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FD902" w14:textId="77777777" w:rsidR="008D6B91" w:rsidRDefault="008D6B91" w:rsidP="008D6B91">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3104ED41" w14:textId="77777777" w:rsidR="008D6B91" w:rsidRDefault="008D6B91" w:rsidP="008D6B9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Pr="00F4709F">
        <w:rPr>
          <w:rFonts w:ascii="Times New Roman" w:hAnsi="Times New Roman" w:cs="Times New Roman"/>
          <w:sz w:val="24"/>
          <w:szCs w:val="24"/>
          <w:u w:val="single"/>
        </w:rPr>
        <w:t>Minister for Resources and</w:t>
      </w:r>
      <w:r>
        <w:rPr>
          <w:rFonts w:ascii="Times New Roman" w:hAnsi="Times New Roman" w:cs="Times New Roman"/>
          <w:sz w:val="24"/>
          <w:szCs w:val="24"/>
          <w:u w:val="single"/>
        </w:rPr>
        <w:t xml:space="preserve"> Minister for</w:t>
      </w:r>
      <w:r w:rsidRPr="00F4709F">
        <w:rPr>
          <w:rFonts w:ascii="Times New Roman" w:hAnsi="Times New Roman" w:cs="Times New Roman"/>
          <w:sz w:val="24"/>
          <w:szCs w:val="24"/>
          <w:u w:val="single"/>
        </w:rPr>
        <w:t xml:space="preserve"> Northern Australia</w:t>
      </w:r>
    </w:p>
    <w:p w14:paraId="250EB40D" w14:textId="77777777" w:rsidR="008D6B91" w:rsidRPr="00E02162" w:rsidRDefault="008D6B91" w:rsidP="008D6B9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401E1D9B" w14:textId="30F38F62" w:rsidR="008D6B91" w:rsidRPr="005A2634" w:rsidRDefault="008D6B91" w:rsidP="008D6B91">
      <w:pPr>
        <w:spacing w:before="240" w:after="240"/>
        <w:jc w:val="center"/>
        <w:rPr>
          <w:rFonts w:ascii="Times New Roman" w:hAnsi="Times New Roman" w:cs="Times New Roman"/>
          <w:i/>
          <w:sz w:val="24"/>
          <w:szCs w:val="24"/>
        </w:rPr>
      </w:pPr>
      <w:r w:rsidRPr="005A2634">
        <w:rPr>
          <w:rFonts w:ascii="Times New Roman" w:hAnsi="Times New Roman" w:cs="Times New Roman"/>
          <w:i/>
          <w:sz w:val="24"/>
          <w:szCs w:val="24"/>
        </w:rPr>
        <w:t>Industry Research and Development (Australia-India Critical Minerals Investment Partnership Program) Instrument 2022</w:t>
      </w:r>
    </w:p>
    <w:p w14:paraId="5E6296B4" w14:textId="77777777" w:rsidR="008D6B91" w:rsidRDefault="008D6B91" w:rsidP="008D6B91">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073C579A" w14:textId="77777777" w:rsidR="008D6B91" w:rsidRDefault="008D6B91" w:rsidP="008D6B9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30F96B1D" w14:textId="77777777" w:rsidR="008D6B91" w:rsidRDefault="008D6B91" w:rsidP="008D6B91">
      <w:pPr>
        <w:spacing w:before="240" w:after="240"/>
        <w:rPr>
          <w:rFonts w:ascii="Times New Roman" w:hAnsi="Times New Roman" w:cs="Times New Roman"/>
          <w:sz w:val="24"/>
          <w:szCs w:val="24"/>
        </w:rPr>
      </w:pPr>
      <w:r>
        <w:rPr>
          <w:rFonts w:ascii="Times New Roman" w:hAnsi="Times New Roman" w:cs="Times New Roman"/>
          <w:sz w:val="24"/>
          <w:szCs w:val="24"/>
        </w:rPr>
        <w:t xml:space="preserve">The statutory framework provided by section 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6B8F0BE7" w14:textId="11CB775E" w:rsidR="008D6B91" w:rsidRDefault="008D6B91" w:rsidP="008D6B9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section 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w:t>
      </w:r>
      <w:r w:rsidR="005A2634">
        <w:rPr>
          <w:rFonts w:ascii="Times New Roman" w:hAnsi="Times New Roman" w:cs="Times New Roman"/>
          <w:sz w:val="24"/>
          <w:szCs w:val="24"/>
        </w:rPr>
        <w:noBreakHyphen/>
      </w:r>
      <w:r>
        <w:rPr>
          <w:rFonts w:ascii="Times New Roman" w:hAnsi="Times New Roman" w:cs="Times New Roman"/>
          <w:sz w:val="24"/>
          <w:szCs w:val="24"/>
        </w:rPr>
        <w:t xml:space="preserve">corporate Commonwealth entity, or by their delegate (under section 36). </w:t>
      </w:r>
    </w:p>
    <w:p w14:paraId="69C88AFC" w14:textId="190B1B98" w:rsidR="008D6B91" w:rsidRDefault="008D6B91" w:rsidP="008D6B91">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sidRPr="00067122">
        <w:rPr>
          <w:rFonts w:ascii="Times New Roman" w:hAnsi="Times New Roman" w:cs="Times New Roman"/>
          <w:i/>
          <w:sz w:val="24"/>
          <w:szCs w:val="24"/>
        </w:rPr>
        <w:t>Industry Research and Development (Australia-India Critical Minerals Investment Partnership Program) Instrument 2022</w:t>
      </w:r>
      <w:r>
        <w:rPr>
          <w:rFonts w:ascii="Times New Roman" w:hAnsi="Times New Roman" w:cs="Times New Roman"/>
          <w:sz w:val="24"/>
          <w:szCs w:val="24"/>
        </w:rPr>
        <w:t xml:space="preserve"> (the Legislative Instrument) is to prescribe the </w:t>
      </w:r>
      <w:r w:rsidRPr="00B07F94">
        <w:rPr>
          <w:rFonts w:ascii="Times New Roman" w:hAnsi="Times New Roman" w:cs="Times New Roman"/>
          <w:sz w:val="24"/>
          <w:szCs w:val="24"/>
        </w:rPr>
        <w:t>Australia</w:t>
      </w:r>
      <w:r w:rsidR="00CB51D2">
        <w:rPr>
          <w:rFonts w:ascii="Times New Roman" w:hAnsi="Times New Roman" w:cs="Times New Roman"/>
          <w:sz w:val="24"/>
          <w:szCs w:val="24"/>
        </w:rPr>
        <w:t>-</w:t>
      </w:r>
      <w:r w:rsidRPr="00B07F94">
        <w:rPr>
          <w:rFonts w:ascii="Times New Roman" w:hAnsi="Times New Roman" w:cs="Times New Roman"/>
          <w:sz w:val="24"/>
          <w:szCs w:val="24"/>
        </w:rPr>
        <w:t>India Critical Minerals Investment Partnership</w:t>
      </w:r>
      <w:r w:rsidR="005A2634">
        <w:rPr>
          <w:rFonts w:ascii="Times New Roman" w:hAnsi="Times New Roman" w:cs="Times New Roman"/>
          <w:sz w:val="24"/>
          <w:szCs w:val="24"/>
        </w:rPr>
        <w:t xml:space="preserve"> Program (the </w:t>
      </w:r>
      <w:r>
        <w:rPr>
          <w:rFonts w:ascii="Times New Roman" w:hAnsi="Times New Roman" w:cs="Times New Roman"/>
          <w:sz w:val="24"/>
          <w:szCs w:val="24"/>
        </w:rPr>
        <w:t xml:space="preserve">Program). The funding for the Program has been secured through </w:t>
      </w:r>
      <w:r w:rsidRPr="00067122">
        <w:rPr>
          <w:rFonts w:ascii="Times New Roman" w:hAnsi="Times New Roman" w:cs="Times New Roman"/>
          <w:sz w:val="24"/>
          <w:szCs w:val="24"/>
        </w:rPr>
        <w:t>the Department of Industry, Science and Resources</w:t>
      </w:r>
      <w:r w:rsidRPr="00B07F94">
        <w:rPr>
          <w:rFonts w:ascii="Times New Roman" w:hAnsi="Times New Roman" w:cs="Times New Roman"/>
          <w:sz w:val="24"/>
          <w:szCs w:val="24"/>
        </w:rPr>
        <w:t xml:space="preserve"> 2021-22 Mid-Year Economic</w:t>
      </w:r>
      <w:r>
        <w:rPr>
          <w:rFonts w:ascii="Times New Roman" w:hAnsi="Times New Roman" w:cs="Times New Roman"/>
          <w:sz w:val="24"/>
          <w:szCs w:val="24"/>
        </w:rPr>
        <w:t xml:space="preserve"> </w:t>
      </w:r>
      <w:r w:rsidRPr="00B07F94">
        <w:rPr>
          <w:rFonts w:ascii="Times New Roman" w:hAnsi="Times New Roman" w:cs="Times New Roman"/>
          <w:sz w:val="24"/>
          <w:szCs w:val="24"/>
        </w:rPr>
        <w:t>and Fiscal Outlook.</w:t>
      </w:r>
      <w:r w:rsidR="005A2634">
        <w:rPr>
          <w:rFonts w:ascii="Times New Roman" w:hAnsi="Times New Roman" w:cs="Times New Roman"/>
          <w:sz w:val="24"/>
          <w:szCs w:val="24"/>
        </w:rPr>
        <w:t xml:space="preserve"> The </w:t>
      </w:r>
      <w:r>
        <w:rPr>
          <w:rFonts w:ascii="Times New Roman" w:hAnsi="Times New Roman" w:cs="Times New Roman"/>
          <w:sz w:val="24"/>
          <w:szCs w:val="24"/>
        </w:rPr>
        <w:t>Program provides $5.8 million to undertake due diligence exercises ($0.8 million for administrative costs)</w:t>
      </w:r>
      <w:r w:rsidRPr="00D971FC">
        <w:rPr>
          <w:rFonts w:ascii="Times New Roman" w:hAnsi="Times New Roman" w:cs="Times New Roman"/>
          <w:sz w:val="24"/>
          <w:szCs w:val="24"/>
        </w:rPr>
        <w:t xml:space="preserve"> </w:t>
      </w:r>
      <w:r w:rsidR="00E33529">
        <w:rPr>
          <w:rFonts w:ascii="Times New Roman" w:hAnsi="Times New Roman" w:cs="Times New Roman"/>
          <w:sz w:val="24"/>
          <w:szCs w:val="24"/>
        </w:rPr>
        <w:t xml:space="preserve">to </w:t>
      </w:r>
      <w:r w:rsidR="00E33529" w:rsidRPr="00E33529">
        <w:rPr>
          <w:rFonts w:ascii="Times New Roman" w:hAnsi="Times New Roman" w:cs="Times New Roman"/>
          <w:sz w:val="24"/>
          <w:szCs w:val="24"/>
        </w:rPr>
        <w:t>promote and further the ongoing relationship between the Commonwealth and the government of India through investment in critical minerals</w:t>
      </w:r>
      <w:r w:rsidR="00E33529">
        <w:rPr>
          <w:rFonts w:ascii="Times New Roman" w:hAnsi="Times New Roman" w:cs="Times New Roman"/>
          <w:sz w:val="24"/>
          <w:szCs w:val="24"/>
        </w:rPr>
        <w:t>.</w:t>
      </w:r>
    </w:p>
    <w:p w14:paraId="4D88DF4E" w14:textId="0EA49DC8" w:rsidR="008D6B91" w:rsidRDefault="008D6B91" w:rsidP="008D6B91">
      <w:pPr>
        <w:spacing w:before="240" w:after="240"/>
        <w:rPr>
          <w:rFonts w:ascii="Times New Roman" w:hAnsi="Times New Roman" w:cs="Times New Roman"/>
          <w:sz w:val="24"/>
          <w:szCs w:val="24"/>
        </w:rPr>
      </w:pPr>
      <w:r>
        <w:rPr>
          <w:rFonts w:ascii="Times New Roman" w:hAnsi="Times New Roman" w:cs="Times New Roman"/>
          <w:sz w:val="24"/>
          <w:szCs w:val="24"/>
        </w:rPr>
        <w:t>The Commonwealth’s contribution makes up</w:t>
      </w:r>
      <w:r w:rsidRPr="00EF5D8F">
        <w:t xml:space="preserve"> </w:t>
      </w:r>
      <w:r w:rsidRPr="00EF5D8F">
        <w:rPr>
          <w:rFonts w:ascii="Times New Roman" w:hAnsi="Times New Roman" w:cs="Times New Roman"/>
          <w:sz w:val="24"/>
          <w:szCs w:val="24"/>
        </w:rPr>
        <w:t xml:space="preserve">50 per cent of the </w:t>
      </w:r>
      <w:r>
        <w:rPr>
          <w:rFonts w:ascii="Times New Roman" w:hAnsi="Times New Roman" w:cs="Times New Roman"/>
          <w:sz w:val="24"/>
          <w:szCs w:val="24"/>
        </w:rPr>
        <w:t>Program’s funding</w:t>
      </w:r>
      <w:r w:rsidRPr="00EF5D8F">
        <w:rPr>
          <w:rFonts w:ascii="Times New Roman" w:hAnsi="Times New Roman" w:cs="Times New Roman"/>
          <w:sz w:val="24"/>
          <w:szCs w:val="24"/>
        </w:rPr>
        <w:t xml:space="preserve">. The remaining </w:t>
      </w:r>
      <w:r>
        <w:rPr>
          <w:rFonts w:ascii="Times New Roman" w:hAnsi="Times New Roman" w:cs="Times New Roman"/>
          <w:sz w:val="24"/>
          <w:szCs w:val="24"/>
        </w:rPr>
        <w:t>funding contribution</w:t>
      </w:r>
      <w:r w:rsidRPr="00EF5D8F">
        <w:rPr>
          <w:rFonts w:ascii="Times New Roman" w:hAnsi="Times New Roman" w:cs="Times New Roman"/>
          <w:sz w:val="24"/>
          <w:szCs w:val="24"/>
        </w:rPr>
        <w:t xml:space="preserve"> will be provided by </w:t>
      </w:r>
      <w:r>
        <w:rPr>
          <w:rFonts w:ascii="Times New Roman" w:hAnsi="Times New Roman" w:cs="Times New Roman"/>
          <w:sz w:val="24"/>
          <w:szCs w:val="24"/>
        </w:rPr>
        <w:t>Khanij Bidesh India Ltd</w:t>
      </w:r>
      <w:r w:rsidRPr="00DA48C1">
        <w:rPr>
          <w:rFonts w:ascii="Times New Roman" w:hAnsi="Times New Roman" w:cs="Times New Roman"/>
          <w:sz w:val="24"/>
          <w:szCs w:val="24"/>
        </w:rPr>
        <w:t>.</w:t>
      </w:r>
      <w:r w:rsidRPr="00EF5D8F">
        <w:rPr>
          <w:rFonts w:ascii="Times New Roman" w:hAnsi="Times New Roman" w:cs="Times New Roman"/>
          <w:sz w:val="24"/>
          <w:szCs w:val="24"/>
        </w:rPr>
        <w:t xml:space="preserve"> </w:t>
      </w:r>
      <w:r>
        <w:rPr>
          <w:rFonts w:ascii="Times New Roman" w:hAnsi="Times New Roman" w:cs="Times New Roman"/>
          <w:sz w:val="24"/>
          <w:szCs w:val="24"/>
        </w:rPr>
        <w:t xml:space="preserve">The Program’s funding will be used </w:t>
      </w:r>
      <w:r w:rsidRPr="00152E85">
        <w:rPr>
          <w:rFonts w:ascii="Times New Roman" w:hAnsi="Times New Roman" w:cs="Times New Roman"/>
          <w:sz w:val="24"/>
          <w:szCs w:val="24"/>
        </w:rPr>
        <w:t>to</w:t>
      </w:r>
      <w:r>
        <w:rPr>
          <w:rFonts w:ascii="Times New Roman" w:hAnsi="Times New Roman" w:cs="Times New Roman"/>
          <w:sz w:val="24"/>
          <w:szCs w:val="24"/>
        </w:rPr>
        <w:t xml:space="preserve"> </w:t>
      </w:r>
      <w:r w:rsidRPr="00152E85">
        <w:rPr>
          <w:rFonts w:ascii="Times New Roman" w:hAnsi="Times New Roman" w:cs="Times New Roman"/>
          <w:sz w:val="24"/>
          <w:szCs w:val="24"/>
        </w:rPr>
        <w:t xml:space="preserve">undertake </w:t>
      </w:r>
      <w:r w:rsidRPr="00D971FC">
        <w:rPr>
          <w:rFonts w:ascii="Times New Roman" w:hAnsi="Times New Roman" w:cs="Times New Roman"/>
          <w:sz w:val="24"/>
          <w:szCs w:val="24"/>
        </w:rPr>
        <w:t xml:space="preserve">due diligence exercises </w:t>
      </w:r>
      <w:r>
        <w:rPr>
          <w:rFonts w:ascii="Times New Roman" w:hAnsi="Times New Roman" w:cs="Times New Roman"/>
          <w:sz w:val="24"/>
          <w:szCs w:val="24"/>
        </w:rPr>
        <w:t>to</w:t>
      </w:r>
      <w:r w:rsidRPr="00D971FC">
        <w:rPr>
          <w:rFonts w:ascii="Times New Roman" w:hAnsi="Times New Roman" w:cs="Times New Roman"/>
          <w:sz w:val="24"/>
          <w:szCs w:val="24"/>
        </w:rPr>
        <w:t xml:space="preserve"> assist </w:t>
      </w:r>
      <w:r>
        <w:rPr>
          <w:rFonts w:ascii="Times New Roman" w:hAnsi="Times New Roman" w:cs="Times New Roman"/>
          <w:sz w:val="24"/>
          <w:szCs w:val="24"/>
        </w:rPr>
        <w:t xml:space="preserve">the </w:t>
      </w:r>
      <w:r w:rsidRPr="00D971FC">
        <w:rPr>
          <w:rFonts w:ascii="Times New Roman" w:hAnsi="Times New Roman" w:cs="Times New Roman"/>
          <w:sz w:val="24"/>
          <w:szCs w:val="24"/>
        </w:rPr>
        <w:t>development of a business case for prospective Indian investment in Australia.</w:t>
      </w:r>
      <w:r>
        <w:rPr>
          <w:rFonts w:ascii="Times New Roman" w:hAnsi="Times New Roman" w:cs="Times New Roman"/>
          <w:sz w:val="24"/>
          <w:szCs w:val="24"/>
        </w:rPr>
        <w:t xml:space="preserve"> </w:t>
      </w:r>
    </w:p>
    <w:p w14:paraId="16EB938C" w14:textId="77777777" w:rsidR="008D6B91" w:rsidRPr="00B322ED" w:rsidRDefault="008D6B91" w:rsidP="008D6B91">
      <w:pPr>
        <w:spacing w:before="240" w:after="240"/>
        <w:rPr>
          <w:rFonts w:ascii="Times New Roman" w:hAnsi="Times New Roman" w:cs="Times New Roman"/>
          <w:i/>
          <w:sz w:val="24"/>
          <w:szCs w:val="24"/>
        </w:rPr>
      </w:pPr>
      <w:r w:rsidRPr="00681224">
        <w:rPr>
          <w:rFonts w:ascii="Times New Roman" w:hAnsi="Times New Roman" w:cs="Times New Roman"/>
          <w:sz w:val="24"/>
          <w:szCs w:val="24"/>
        </w:rPr>
        <w:lastRenderedPageBreak/>
        <w:t xml:space="preserve">Funding authorised by this Legislative Instrument comes from </w:t>
      </w:r>
      <w:r>
        <w:rPr>
          <w:rFonts w:ascii="Times New Roman" w:hAnsi="Times New Roman" w:cs="Times New Roman"/>
          <w:sz w:val="24"/>
          <w:szCs w:val="24"/>
        </w:rPr>
        <w:t xml:space="preserve">the Australia-India Critical Minerals Investment Partnership, </w:t>
      </w:r>
      <w:r w:rsidRPr="00681224">
        <w:rPr>
          <w:rFonts w:ascii="Times New Roman" w:hAnsi="Times New Roman" w:cs="Times New Roman"/>
          <w:sz w:val="24"/>
          <w:szCs w:val="24"/>
        </w:rPr>
        <w:t>a</w:t>
      </w:r>
      <w:r>
        <w:rPr>
          <w:rFonts w:ascii="Times New Roman" w:hAnsi="Times New Roman" w:cs="Times New Roman"/>
          <w:sz w:val="24"/>
          <w:szCs w:val="24"/>
        </w:rPr>
        <w:t>s re-committed to by the Minister for Resources and Minister for Northern Australia the Hon Madeleine King MP on 4 July 2022.</w:t>
      </w:r>
    </w:p>
    <w:p w14:paraId="66881E06" w14:textId="02C9B10B" w:rsidR="008D6B91" w:rsidRPr="001F50A6" w:rsidRDefault="008D6B91" w:rsidP="008D6B91">
      <w:pPr>
        <w:spacing w:before="240" w:after="240"/>
        <w:rPr>
          <w:rFonts w:ascii="Times New Roman" w:hAnsi="Times New Roman" w:cs="Times New Roman"/>
          <w:sz w:val="24"/>
          <w:szCs w:val="24"/>
        </w:rPr>
      </w:pPr>
      <w:r w:rsidRPr="001F50A6">
        <w:rPr>
          <w:rFonts w:ascii="Times New Roman" w:hAnsi="Times New Roman" w:cs="Times New Roman"/>
          <w:sz w:val="24"/>
          <w:szCs w:val="24"/>
        </w:rPr>
        <w:t xml:space="preserve">The Program’s funding will be managed by </w:t>
      </w:r>
      <w:r w:rsidRPr="00B322ED">
        <w:rPr>
          <w:rFonts w:ascii="Times New Roman" w:hAnsi="Times New Roman" w:cs="Times New Roman"/>
          <w:sz w:val="24"/>
          <w:szCs w:val="24"/>
        </w:rPr>
        <w:t xml:space="preserve">the Critical Minerals Office (CMO), which is the Australian Government's central coordination point to help grow </w:t>
      </w:r>
      <w:r>
        <w:rPr>
          <w:rFonts w:ascii="Times New Roman" w:hAnsi="Times New Roman" w:cs="Times New Roman"/>
          <w:sz w:val="24"/>
          <w:szCs w:val="24"/>
        </w:rPr>
        <w:t>Australia’s</w:t>
      </w:r>
      <w:r w:rsidRPr="00B322ED">
        <w:rPr>
          <w:rFonts w:ascii="Times New Roman" w:hAnsi="Times New Roman" w:cs="Times New Roman"/>
          <w:sz w:val="24"/>
          <w:szCs w:val="24"/>
        </w:rPr>
        <w:t xml:space="preserve"> critical minerals sector</w:t>
      </w:r>
      <w:r>
        <w:rPr>
          <w:rFonts w:ascii="Times New Roman" w:hAnsi="Times New Roman" w:cs="Times New Roman"/>
          <w:sz w:val="24"/>
          <w:szCs w:val="24"/>
        </w:rPr>
        <w:t>,</w:t>
      </w:r>
      <w:r w:rsidRPr="00B322ED" w:rsidDel="00483CAF">
        <w:rPr>
          <w:rFonts w:ascii="Times New Roman" w:hAnsi="Times New Roman" w:cs="Times New Roman"/>
          <w:sz w:val="24"/>
          <w:szCs w:val="24"/>
        </w:rPr>
        <w:t xml:space="preserve"> </w:t>
      </w:r>
      <w:r w:rsidRPr="00B322ED">
        <w:rPr>
          <w:rFonts w:ascii="Times New Roman" w:hAnsi="Times New Roman" w:cs="Times New Roman"/>
          <w:sz w:val="24"/>
          <w:szCs w:val="24"/>
        </w:rPr>
        <w:t xml:space="preserve">within the Department of Industry, Science and Resources. The CMO </w:t>
      </w:r>
      <w:r w:rsidR="00596F59">
        <w:rPr>
          <w:rFonts w:ascii="Times New Roman" w:hAnsi="Times New Roman" w:cs="Times New Roman"/>
          <w:sz w:val="24"/>
          <w:szCs w:val="24"/>
        </w:rPr>
        <w:t>works across government with key agencies like Austrade and the Department of Foreign Affairs and Trade to help connect</w:t>
      </w:r>
      <w:r w:rsidRPr="00B322ED">
        <w:rPr>
          <w:rFonts w:ascii="Times New Roman" w:hAnsi="Times New Roman" w:cs="Times New Roman"/>
          <w:sz w:val="24"/>
          <w:szCs w:val="24"/>
        </w:rPr>
        <w:t xml:space="preserve"> Australian critical minerals projects </w:t>
      </w:r>
      <w:r w:rsidR="00596F59">
        <w:rPr>
          <w:rFonts w:ascii="Times New Roman" w:hAnsi="Times New Roman" w:cs="Times New Roman"/>
          <w:sz w:val="24"/>
          <w:szCs w:val="24"/>
        </w:rPr>
        <w:t>with</w:t>
      </w:r>
      <w:r w:rsidRPr="00B322ED">
        <w:rPr>
          <w:rFonts w:ascii="Times New Roman" w:hAnsi="Times New Roman" w:cs="Times New Roman"/>
          <w:sz w:val="24"/>
          <w:szCs w:val="24"/>
        </w:rPr>
        <w:t xml:space="preserve"> investors, regulators, government financing facilities and Australia's strategic partners.</w:t>
      </w:r>
      <w:r w:rsidRPr="001F50A6">
        <w:rPr>
          <w:rFonts w:ascii="Times New Roman" w:hAnsi="Times New Roman" w:cs="Times New Roman"/>
          <w:sz w:val="24"/>
          <w:szCs w:val="24"/>
        </w:rPr>
        <w:t xml:space="preserve"> </w:t>
      </w:r>
    </w:p>
    <w:p w14:paraId="5F7FC6B6" w14:textId="76A9EE2F" w:rsidR="008D6B91" w:rsidRPr="001F50A6" w:rsidRDefault="008D6B91" w:rsidP="008D6B91">
      <w:pPr>
        <w:rPr>
          <w:rFonts w:ascii="Times New Roman" w:hAnsi="Times New Roman" w:cs="Times New Roman"/>
          <w:sz w:val="24"/>
          <w:szCs w:val="24"/>
        </w:rPr>
      </w:pPr>
      <w:r w:rsidRPr="001F50A6">
        <w:rPr>
          <w:rFonts w:ascii="Times New Roman" w:hAnsi="Times New Roman" w:cs="Times New Roman"/>
          <w:sz w:val="24"/>
          <w:szCs w:val="24"/>
        </w:rPr>
        <w:t>Spending decisions will be</w:t>
      </w:r>
      <w:r>
        <w:rPr>
          <w:rFonts w:ascii="Times New Roman" w:hAnsi="Times New Roman" w:cs="Times New Roman"/>
          <w:sz w:val="24"/>
          <w:szCs w:val="24"/>
        </w:rPr>
        <w:t xml:space="preserve"> made by </w:t>
      </w:r>
      <w:r w:rsidR="007D09A3">
        <w:rPr>
          <w:rFonts w:ascii="Times New Roman" w:hAnsi="Times New Roman" w:cs="Times New Roman"/>
          <w:sz w:val="24"/>
          <w:szCs w:val="24"/>
        </w:rPr>
        <w:t xml:space="preserve">Australian Government </w:t>
      </w:r>
      <w:r>
        <w:rPr>
          <w:rFonts w:ascii="Times New Roman" w:hAnsi="Times New Roman" w:cs="Times New Roman"/>
          <w:sz w:val="24"/>
          <w:szCs w:val="24"/>
        </w:rPr>
        <w:t>officials.</w:t>
      </w:r>
      <w:r w:rsidRPr="00B322ED">
        <w:rPr>
          <w:rFonts w:ascii="Times New Roman" w:hAnsi="Times New Roman" w:cs="Times New Roman"/>
          <w:sz w:val="24"/>
          <w:szCs w:val="24"/>
        </w:rPr>
        <w:t xml:space="preserve"> The Program Delegate is the General Manager of the CMO, who is responsible for </w:t>
      </w:r>
      <w:r w:rsidRPr="00F0270A">
        <w:rPr>
          <w:rFonts w:ascii="Times New Roman" w:hAnsi="Times New Roman" w:cs="Times New Roman"/>
          <w:sz w:val="24"/>
          <w:szCs w:val="24"/>
        </w:rPr>
        <w:t xml:space="preserve">disbursing the funds </w:t>
      </w:r>
      <w:r>
        <w:rPr>
          <w:rFonts w:ascii="Times New Roman" w:hAnsi="Times New Roman" w:cs="Times New Roman"/>
          <w:sz w:val="24"/>
          <w:szCs w:val="24"/>
        </w:rPr>
        <w:t>after</w:t>
      </w:r>
      <w:r w:rsidRPr="00B322ED">
        <w:rPr>
          <w:rFonts w:ascii="Times New Roman" w:hAnsi="Times New Roman" w:cs="Times New Roman"/>
          <w:sz w:val="24"/>
          <w:szCs w:val="24"/>
        </w:rPr>
        <w:t xml:space="preserve"> spending</w:t>
      </w:r>
      <w:r>
        <w:rPr>
          <w:rFonts w:ascii="Times New Roman" w:hAnsi="Times New Roman" w:cs="Times New Roman"/>
          <w:sz w:val="24"/>
          <w:szCs w:val="24"/>
        </w:rPr>
        <w:t xml:space="preserve"> decisions</w:t>
      </w:r>
      <w:r w:rsidRPr="00B322ED">
        <w:rPr>
          <w:rFonts w:ascii="Times New Roman" w:hAnsi="Times New Roman" w:cs="Times New Roman"/>
          <w:sz w:val="24"/>
          <w:szCs w:val="24"/>
        </w:rPr>
        <w:t xml:space="preserve"> </w:t>
      </w:r>
      <w:r>
        <w:rPr>
          <w:rFonts w:ascii="Times New Roman" w:hAnsi="Times New Roman" w:cs="Times New Roman"/>
          <w:sz w:val="24"/>
          <w:szCs w:val="24"/>
        </w:rPr>
        <w:t xml:space="preserve">have been </w:t>
      </w:r>
      <w:r w:rsidRPr="00B322ED">
        <w:rPr>
          <w:rFonts w:ascii="Times New Roman" w:hAnsi="Times New Roman" w:cs="Times New Roman"/>
          <w:sz w:val="24"/>
          <w:szCs w:val="24"/>
        </w:rPr>
        <w:t xml:space="preserve">made by </w:t>
      </w:r>
      <w:r>
        <w:rPr>
          <w:rFonts w:ascii="Times New Roman" w:hAnsi="Times New Roman" w:cs="Times New Roman"/>
          <w:sz w:val="24"/>
          <w:szCs w:val="24"/>
        </w:rPr>
        <w:t>respective senior officials</w:t>
      </w:r>
      <w:r w:rsidRPr="00B322ED">
        <w:rPr>
          <w:rFonts w:ascii="Times New Roman" w:hAnsi="Times New Roman" w:cs="Times New Roman"/>
          <w:sz w:val="24"/>
          <w:szCs w:val="24"/>
        </w:rPr>
        <w:t>.</w:t>
      </w:r>
      <w:r w:rsidRPr="001F50A6">
        <w:rPr>
          <w:rFonts w:ascii="Times New Roman" w:hAnsi="Times New Roman" w:cs="Times New Roman"/>
          <w:sz w:val="24"/>
          <w:szCs w:val="24"/>
        </w:rPr>
        <w:t xml:space="preserve"> The Program Delegate is a SES officer who holds delegation under the Department’s general financial framework, including delegation under the </w:t>
      </w:r>
      <w:r w:rsidRPr="001F50A6">
        <w:rPr>
          <w:rFonts w:ascii="Times New Roman" w:hAnsi="Times New Roman" w:cs="Times New Roman"/>
          <w:i/>
          <w:sz w:val="24"/>
          <w:szCs w:val="24"/>
        </w:rPr>
        <w:t>Public Governance, Performance and Accountability Act 2013</w:t>
      </w:r>
      <w:r w:rsidRPr="001F50A6">
        <w:rPr>
          <w:rFonts w:ascii="Times New Roman" w:hAnsi="Times New Roman" w:cs="Times New Roman"/>
          <w:sz w:val="24"/>
          <w:szCs w:val="24"/>
        </w:rPr>
        <w:t>, and sections 34 and 35 of the IR&amp;D Act.</w:t>
      </w:r>
    </w:p>
    <w:p w14:paraId="2675774D" w14:textId="77777777" w:rsidR="008C33B3" w:rsidRDefault="008D6B91" w:rsidP="008D6B91">
      <w:pPr>
        <w:spacing w:before="240" w:after="240"/>
        <w:rPr>
          <w:rFonts w:ascii="Times New Roman" w:hAnsi="Times New Roman" w:cs="Times New Roman"/>
          <w:sz w:val="24"/>
          <w:szCs w:val="24"/>
        </w:rPr>
      </w:pPr>
      <w:r w:rsidRPr="00B322ED">
        <w:rPr>
          <w:rFonts w:ascii="Times New Roman" w:hAnsi="Times New Roman" w:cs="Times New Roman"/>
          <w:sz w:val="24"/>
          <w:szCs w:val="24"/>
        </w:rPr>
        <w:t>Funding will be used to procure a third-party adviser to undertake</w:t>
      </w:r>
      <w:r>
        <w:rPr>
          <w:rFonts w:ascii="Times New Roman" w:hAnsi="Times New Roman" w:cs="Times New Roman"/>
          <w:sz w:val="24"/>
          <w:szCs w:val="24"/>
        </w:rPr>
        <w:t xml:space="preserve"> technical and</w:t>
      </w:r>
      <w:r w:rsidRPr="00B322ED">
        <w:rPr>
          <w:rFonts w:ascii="Times New Roman" w:hAnsi="Times New Roman" w:cs="Times New Roman"/>
          <w:sz w:val="24"/>
          <w:szCs w:val="24"/>
        </w:rPr>
        <w:t xml:space="preserve"> due diligence </w:t>
      </w:r>
      <w:r w:rsidR="00B970B8">
        <w:rPr>
          <w:rFonts w:ascii="Times New Roman" w:hAnsi="Times New Roman" w:cs="Times New Roman"/>
          <w:sz w:val="24"/>
          <w:szCs w:val="24"/>
        </w:rPr>
        <w:t>services</w:t>
      </w:r>
      <w:r w:rsidR="00B970B8" w:rsidRPr="00B322ED">
        <w:rPr>
          <w:rFonts w:ascii="Times New Roman" w:hAnsi="Times New Roman" w:cs="Times New Roman"/>
          <w:sz w:val="24"/>
          <w:szCs w:val="24"/>
        </w:rPr>
        <w:t xml:space="preserve"> </w:t>
      </w:r>
      <w:r w:rsidRPr="00B322ED">
        <w:rPr>
          <w:rFonts w:ascii="Times New Roman" w:hAnsi="Times New Roman" w:cs="Times New Roman"/>
          <w:sz w:val="24"/>
          <w:szCs w:val="24"/>
        </w:rPr>
        <w:t xml:space="preserve">under the Program. The Departmental procurement will involve the allocation of finite resources between competing tenders and therefore falls within the category of decisions that would not usually be subject to merits review according to paragraph 4.11 of the Administrative Review Council guide, </w:t>
      </w:r>
      <w:r w:rsidRPr="00B322ED">
        <w:rPr>
          <w:rFonts w:ascii="Times New Roman" w:hAnsi="Times New Roman" w:cs="Times New Roman"/>
          <w:i/>
          <w:sz w:val="24"/>
          <w:szCs w:val="24"/>
        </w:rPr>
        <w:t>What decisions should be subject to merits review</w:t>
      </w:r>
      <w:r>
        <w:rPr>
          <w:rFonts w:ascii="Times New Roman" w:hAnsi="Times New Roman" w:cs="Times New Roman"/>
          <w:i/>
          <w:sz w:val="24"/>
          <w:szCs w:val="24"/>
        </w:rPr>
        <w:t>?</w:t>
      </w:r>
      <w:r w:rsidRPr="00B322ED">
        <w:rPr>
          <w:rFonts w:ascii="Times New Roman" w:hAnsi="Times New Roman" w:cs="Times New Roman"/>
          <w:sz w:val="24"/>
          <w:szCs w:val="24"/>
        </w:rPr>
        <w:t xml:space="preserve"> In addition, there is a robust and extensive assessment process, an enquiry and feedback process, and an existing complaints mechanism for affected tenderers. Therefore, external merits review does not apply to decisions about the provision of funding under the Program.</w:t>
      </w:r>
      <w:r w:rsidRPr="001F50A6">
        <w:rPr>
          <w:rFonts w:ascii="Times New Roman" w:hAnsi="Times New Roman" w:cs="Times New Roman"/>
          <w:sz w:val="24"/>
          <w:szCs w:val="24"/>
        </w:rPr>
        <w:t xml:space="preserve"> </w:t>
      </w:r>
    </w:p>
    <w:p w14:paraId="2A6093AA" w14:textId="3BD3EE96" w:rsidR="008D6B91" w:rsidRDefault="008D6B91" w:rsidP="008D6B91">
      <w:pPr>
        <w:spacing w:before="240" w:after="240"/>
        <w:rPr>
          <w:rFonts w:ascii="Times New Roman" w:hAnsi="Times New Roman" w:cs="Times New Roman"/>
          <w:sz w:val="24"/>
          <w:szCs w:val="24"/>
        </w:rPr>
      </w:pPr>
      <w:r w:rsidRPr="00120DD7">
        <w:rPr>
          <w:rFonts w:ascii="Times New Roman" w:hAnsi="Times New Roman" w:cs="Times New Roman"/>
          <w:sz w:val="24"/>
          <w:szCs w:val="24"/>
        </w:rPr>
        <w:t xml:space="preserve">The Legislative Instrument specifies that the legislative power in respect of which it is made is the external affairs power (para 51(xxix) of the Constitution). The external affairs power supports Commonwealth legislation concerning Australia’s relations </w:t>
      </w:r>
      <w:r w:rsidR="005A2634">
        <w:rPr>
          <w:rFonts w:ascii="Times New Roman" w:hAnsi="Times New Roman" w:cs="Times New Roman"/>
          <w:sz w:val="24"/>
          <w:szCs w:val="24"/>
        </w:rPr>
        <w:t>with other nations. This </w:t>
      </w:r>
      <w:r w:rsidRPr="00120DD7">
        <w:rPr>
          <w:rFonts w:ascii="Times New Roman" w:hAnsi="Times New Roman" w:cs="Times New Roman"/>
          <w:sz w:val="24"/>
          <w:szCs w:val="24"/>
        </w:rPr>
        <w:t xml:space="preserve">Program provides funding to promote and further the ongoing relationship with the government of India. It does this by providing for expenditure on due diligence activities which is a preliminary and </w:t>
      </w:r>
      <w:r w:rsidR="00B70D22" w:rsidRPr="00120DD7">
        <w:rPr>
          <w:rFonts w:ascii="Times New Roman" w:hAnsi="Times New Roman" w:cs="Times New Roman"/>
          <w:sz w:val="24"/>
          <w:szCs w:val="24"/>
        </w:rPr>
        <w:t>compl</w:t>
      </w:r>
      <w:r w:rsidR="00B70D22">
        <w:rPr>
          <w:rFonts w:ascii="Times New Roman" w:hAnsi="Times New Roman" w:cs="Times New Roman"/>
          <w:sz w:val="24"/>
          <w:szCs w:val="24"/>
        </w:rPr>
        <w:t>e</w:t>
      </w:r>
      <w:r w:rsidR="00B70D22" w:rsidRPr="00120DD7">
        <w:rPr>
          <w:rFonts w:ascii="Times New Roman" w:hAnsi="Times New Roman" w:cs="Times New Roman"/>
          <w:sz w:val="24"/>
          <w:szCs w:val="24"/>
        </w:rPr>
        <w:t>mentary</w:t>
      </w:r>
      <w:r w:rsidRPr="00120DD7">
        <w:rPr>
          <w:rFonts w:ascii="Times New Roman" w:hAnsi="Times New Roman" w:cs="Times New Roman"/>
          <w:sz w:val="24"/>
          <w:szCs w:val="24"/>
        </w:rPr>
        <w:t xml:space="preserve"> step in advancing an investment relationship between the Australian and Indian governments for investment in Australian critical minerals projects.  </w:t>
      </w:r>
    </w:p>
    <w:p w14:paraId="560DB0C8" w14:textId="77777777" w:rsidR="008D6B91" w:rsidRDefault="008D6B91" w:rsidP="008D6B91">
      <w:pPr>
        <w:spacing w:before="240" w:after="240"/>
        <w:rPr>
          <w:rFonts w:ascii="Times New Roman" w:hAnsi="Times New Roman" w:cs="Times New Roman"/>
          <w:b/>
          <w:sz w:val="24"/>
          <w:szCs w:val="24"/>
          <w:u w:val="single"/>
        </w:rPr>
      </w:pPr>
      <w:r w:rsidRPr="00B322ED">
        <w:rPr>
          <w:rFonts w:ascii="Times New Roman" w:hAnsi="Times New Roman" w:cs="Times New Roman"/>
          <w:b/>
          <w:sz w:val="24"/>
          <w:szCs w:val="24"/>
          <w:u w:val="single"/>
        </w:rPr>
        <w:t>Background</w:t>
      </w:r>
    </w:p>
    <w:p w14:paraId="6643C232" w14:textId="396E7A70" w:rsidR="008D6B91" w:rsidRPr="0072540E" w:rsidRDefault="008D6B91" w:rsidP="008D6B91">
      <w:pPr>
        <w:spacing w:before="120" w:after="120"/>
        <w:rPr>
          <w:rFonts w:ascii="Times New Roman" w:hAnsi="Times New Roman" w:cs="Times New Roman"/>
          <w:sz w:val="24"/>
          <w:szCs w:val="24"/>
        </w:rPr>
      </w:pPr>
      <w:r>
        <w:rPr>
          <w:rFonts w:ascii="Times New Roman" w:hAnsi="Times New Roman" w:cs="Times New Roman"/>
          <w:sz w:val="24"/>
          <w:szCs w:val="24"/>
        </w:rPr>
        <w:t>Underpinning the Program is a Memorandum of Understanding between t</w:t>
      </w:r>
      <w:r w:rsidRPr="00120DD7">
        <w:rPr>
          <w:rFonts w:ascii="Times New Roman" w:hAnsi="Times New Roman" w:cs="Times New Roman"/>
          <w:sz w:val="24"/>
          <w:szCs w:val="24"/>
        </w:rPr>
        <w:t xml:space="preserve">he Commonwealth of Australia, as represented by the Critical Minerals Office, </w:t>
      </w:r>
      <w:r>
        <w:rPr>
          <w:rFonts w:ascii="Times New Roman" w:hAnsi="Times New Roman" w:cs="Times New Roman"/>
          <w:sz w:val="24"/>
          <w:szCs w:val="24"/>
        </w:rPr>
        <w:t>an</w:t>
      </w:r>
      <w:r w:rsidR="005A2634">
        <w:rPr>
          <w:rFonts w:ascii="Times New Roman" w:hAnsi="Times New Roman" w:cs="Times New Roman"/>
          <w:sz w:val="24"/>
          <w:szCs w:val="24"/>
        </w:rPr>
        <w:t>d Khanij Bidesh India Ltd. (the </w:t>
      </w:r>
      <w:r>
        <w:rPr>
          <w:rFonts w:ascii="Times New Roman" w:hAnsi="Times New Roman" w:cs="Times New Roman"/>
          <w:sz w:val="24"/>
          <w:szCs w:val="24"/>
        </w:rPr>
        <w:t xml:space="preserve">MoU) dated 10 March 2022. The MoU </w:t>
      </w:r>
      <w:r w:rsidRPr="00612AF0">
        <w:rPr>
          <w:rFonts w:ascii="Times New Roman" w:hAnsi="Times New Roman" w:cs="Times New Roman"/>
          <w:sz w:val="24"/>
          <w:szCs w:val="24"/>
        </w:rPr>
        <w:t>provides a framework for building an Australia</w:t>
      </w:r>
      <w:r w:rsidR="005A2634">
        <w:rPr>
          <w:rFonts w:ascii="Times New Roman" w:hAnsi="Times New Roman" w:cs="Times New Roman"/>
          <w:sz w:val="24"/>
          <w:szCs w:val="24"/>
        </w:rPr>
        <w:noBreakHyphen/>
      </w:r>
      <w:r w:rsidRPr="00612AF0">
        <w:rPr>
          <w:rFonts w:ascii="Times New Roman" w:hAnsi="Times New Roman" w:cs="Times New Roman"/>
          <w:sz w:val="24"/>
          <w:szCs w:val="24"/>
        </w:rPr>
        <w:t>India p</w:t>
      </w:r>
      <w:r>
        <w:rPr>
          <w:rFonts w:ascii="Times New Roman" w:hAnsi="Times New Roman" w:cs="Times New Roman"/>
          <w:sz w:val="24"/>
          <w:szCs w:val="24"/>
        </w:rPr>
        <w:t xml:space="preserve">artnership in critical minerals </w:t>
      </w:r>
      <w:r w:rsidRPr="00612AF0">
        <w:rPr>
          <w:rFonts w:ascii="Times New Roman" w:hAnsi="Times New Roman" w:cs="Times New Roman"/>
          <w:sz w:val="24"/>
          <w:szCs w:val="24"/>
        </w:rPr>
        <w:t xml:space="preserve">investment. It sets out </w:t>
      </w:r>
      <w:r>
        <w:rPr>
          <w:rFonts w:ascii="Times New Roman" w:hAnsi="Times New Roman" w:cs="Times New Roman"/>
          <w:sz w:val="24"/>
          <w:szCs w:val="24"/>
        </w:rPr>
        <w:t>the objectives and actions that will deliver on the ambition of both Australia and India</w:t>
      </w:r>
      <w:r w:rsidRPr="00612AF0">
        <w:rPr>
          <w:rFonts w:ascii="Times New Roman" w:hAnsi="Times New Roman" w:cs="Times New Roman"/>
          <w:sz w:val="24"/>
          <w:szCs w:val="24"/>
        </w:rPr>
        <w:t xml:space="preserve"> to </w:t>
      </w:r>
      <w:r>
        <w:rPr>
          <w:rFonts w:ascii="Times New Roman" w:hAnsi="Times New Roman" w:cs="Times New Roman"/>
          <w:sz w:val="24"/>
          <w:szCs w:val="24"/>
        </w:rPr>
        <w:t xml:space="preserve">develop robust and </w:t>
      </w:r>
      <w:r>
        <w:rPr>
          <w:rFonts w:ascii="Times New Roman" w:hAnsi="Times New Roman" w:cs="Times New Roman"/>
          <w:sz w:val="24"/>
          <w:szCs w:val="24"/>
        </w:rPr>
        <w:lastRenderedPageBreak/>
        <w:t xml:space="preserve">commercially </w:t>
      </w:r>
      <w:r w:rsidRPr="00612AF0">
        <w:rPr>
          <w:rFonts w:ascii="Times New Roman" w:hAnsi="Times New Roman" w:cs="Times New Roman"/>
          <w:sz w:val="24"/>
          <w:szCs w:val="24"/>
        </w:rPr>
        <w:t>viable critical minerals supply chains</w:t>
      </w:r>
      <w:r>
        <w:rPr>
          <w:rFonts w:ascii="Times New Roman" w:hAnsi="Times New Roman" w:cs="Times New Roman"/>
          <w:sz w:val="24"/>
          <w:szCs w:val="24"/>
        </w:rPr>
        <w:t xml:space="preserve"> </w:t>
      </w:r>
      <w:r w:rsidRPr="00612AF0">
        <w:rPr>
          <w:rFonts w:ascii="Times New Roman" w:hAnsi="Times New Roman" w:cs="Times New Roman"/>
          <w:sz w:val="24"/>
          <w:szCs w:val="24"/>
        </w:rPr>
        <w:t>through investi</w:t>
      </w:r>
      <w:r>
        <w:rPr>
          <w:rFonts w:ascii="Times New Roman" w:hAnsi="Times New Roman" w:cs="Times New Roman"/>
          <w:sz w:val="24"/>
          <w:szCs w:val="24"/>
        </w:rPr>
        <w:t xml:space="preserve">ng in upstream mineral assets and </w:t>
      </w:r>
      <w:r w:rsidRPr="00612AF0">
        <w:rPr>
          <w:rFonts w:ascii="Times New Roman" w:hAnsi="Times New Roman" w:cs="Times New Roman"/>
          <w:sz w:val="24"/>
          <w:szCs w:val="24"/>
        </w:rPr>
        <w:t>associated development projects in Australia</w:t>
      </w:r>
      <w:r>
        <w:rPr>
          <w:rFonts w:ascii="Times New Roman" w:hAnsi="Times New Roman" w:cs="Times New Roman"/>
          <w:sz w:val="24"/>
          <w:szCs w:val="24"/>
        </w:rPr>
        <w:t>.</w:t>
      </w:r>
    </w:p>
    <w:p w14:paraId="507DD453" w14:textId="77777777" w:rsidR="008D6B91" w:rsidRDefault="008D6B91" w:rsidP="008D6B91">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06475E08" w14:textId="77777777" w:rsidR="008D6B91" w:rsidRDefault="008D6B91" w:rsidP="008D6B91">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 xml:space="preserve">the IR&amp;D Act provides authority for the Legislative Instrument. </w:t>
      </w:r>
    </w:p>
    <w:p w14:paraId="7AEEFF44" w14:textId="77777777" w:rsidR="008D6B91" w:rsidRDefault="008D6B91" w:rsidP="008D6B91">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3DC3D3E8" w14:textId="1626CC1A" w:rsidR="008D6B91" w:rsidRPr="0072540E" w:rsidRDefault="008D6B91" w:rsidP="008D6B91">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Legislation Act 2003</w:t>
      </w:r>
      <w:r>
        <w:rPr>
          <w:rFonts w:ascii="Times New Roman" w:hAnsi="Times New Roman" w:cs="Times New Roman"/>
          <w:sz w:val="24"/>
          <w:szCs w:val="24"/>
        </w:rPr>
        <w:t xml:space="preserve">, </w:t>
      </w:r>
      <w:r w:rsidRPr="00B322ED">
        <w:rPr>
          <w:rFonts w:ascii="Times New Roman" w:hAnsi="Times New Roman" w:cs="Times New Roman"/>
          <w:sz w:val="24"/>
          <w:szCs w:val="24"/>
        </w:rPr>
        <w:t>the Attorney-General’s Department has been consulted on this Legislative Instrument.</w:t>
      </w:r>
      <w:r>
        <w:rPr>
          <w:rFonts w:ascii="Times New Roman" w:hAnsi="Times New Roman" w:cs="Times New Roman"/>
          <w:sz w:val="24"/>
          <w:szCs w:val="24"/>
        </w:rPr>
        <w:t xml:space="preserve"> </w:t>
      </w:r>
    </w:p>
    <w:p w14:paraId="1CA53D08" w14:textId="77777777" w:rsidR="008D6B91" w:rsidRDefault="008D6B91" w:rsidP="008D6B91">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0A2315E8" w14:textId="77777777" w:rsidR="008D6B91" w:rsidRDefault="008D6B91" w:rsidP="008D6B91">
      <w:pPr>
        <w:spacing w:before="120" w:after="120"/>
        <w:rPr>
          <w:rFonts w:ascii="Times New Roman" w:hAnsi="Times New Roman" w:cs="Times New Roman"/>
          <w:b/>
          <w:sz w:val="24"/>
          <w:szCs w:val="24"/>
          <w:u w:val="single"/>
        </w:rPr>
      </w:pPr>
      <w:r>
        <w:rPr>
          <w:rFonts w:ascii="Times New Roman" w:hAnsi="Times New Roman" w:cs="Times New Roman"/>
          <w:sz w:val="24"/>
          <w:szCs w:val="24"/>
        </w:rPr>
        <w:t xml:space="preserve">It is estimated that the regulatory burden is likely to be </w:t>
      </w:r>
      <w:r w:rsidRPr="00B322ED">
        <w:rPr>
          <w:rFonts w:ascii="Times New Roman" w:hAnsi="Times New Roman" w:cs="Times New Roman"/>
          <w:sz w:val="24"/>
          <w:szCs w:val="24"/>
        </w:rPr>
        <w:t>minor</w:t>
      </w:r>
      <w:r w:rsidRPr="0081661C">
        <w:rPr>
          <w:rFonts w:ascii="Times New Roman" w:hAnsi="Times New Roman" w:cs="Times New Roman"/>
          <w:sz w:val="24"/>
          <w:szCs w:val="24"/>
        </w:rPr>
        <w:t xml:space="preserve"> (</w:t>
      </w:r>
      <w:r>
        <w:rPr>
          <w:rFonts w:ascii="Times New Roman" w:hAnsi="Times New Roman" w:cs="Times New Roman"/>
          <w:sz w:val="24"/>
          <w:szCs w:val="24"/>
        </w:rPr>
        <w:t xml:space="preserve">OBPR reference number </w:t>
      </w:r>
      <w:r w:rsidRPr="005A5B6D">
        <w:rPr>
          <w:rFonts w:ascii="Times New Roman" w:hAnsi="Times New Roman" w:cs="Times New Roman"/>
          <w:sz w:val="24"/>
          <w:szCs w:val="24"/>
        </w:rPr>
        <w:t>OBP</w:t>
      </w:r>
      <w:r>
        <w:rPr>
          <w:rFonts w:ascii="Times New Roman" w:hAnsi="Times New Roman" w:cs="Times New Roman"/>
          <w:sz w:val="24"/>
          <w:szCs w:val="24"/>
        </w:rPr>
        <w:t xml:space="preserve">R21-01059). </w:t>
      </w:r>
    </w:p>
    <w:p w14:paraId="7F0C0905" w14:textId="77777777" w:rsidR="008D6B91" w:rsidRDefault="008D6B91" w:rsidP="008D6B91">
      <w:pPr>
        <w:spacing w:before="240" w:after="240"/>
      </w:pPr>
      <w:r w:rsidRPr="00120DD7">
        <w:rPr>
          <w:rFonts w:ascii="Times New Roman" w:hAnsi="Times New Roman" w:cs="Times New Roman"/>
          <w:b/>
          <w:sz w:val="24"/>
          <w:szCs w:val="24"/>
          <w:u w:val="single"/>
        </w:rPr>
        <w:t>Statement of Compatibility with Human Rights</w:t>
      </w:r>
      <w:r>
        <w:t xml:space="preserve"> </w:t>
      </w:r>
    </w:p>
    <w:p w14:paraId="0BC2F74F" w14:textId="77777777" w:rsidR="008D6B91" w:rsidRPr="00120DD7" w:rsidRDefault="008D6B91" w:rsidP="008D6B91">
      <w:pPr>
        <w:spacing w:before="120" w:after="120"/>
        <w:rPr>
          <w:rFonts w:ascii="Times New Roman" w:hAnsi="Times New Roman" w:cs="Times New Roman"/>
          <w:sz w:val="24"/>
          <w:szCs w:val="24"/>
        </w:rPr>
        <w:sectPr w:rsidR="008D6B91" w:rsidRPr="00120DD7">
          <w:footerReference w:type="default" r:id="rId12"/>
          <w:pgSz w:w="11906" w:h="16838"/>
          <w:pgMar w:top="1440" w:right="1440" w:bottom="1440" w:left="1440" w:header="708" w:footer="708" w:gutter="0"/>
          <w:cols w:space="708"/>
          <w:docGrid w:linePitch="360"/>
        </w:sectPr>
      </w:pPr>
      <w:r w:rsidRPr="00120DD7">
        <w:rPr>
          <w:rFonts w:ascii="Times New Roman" w:hAnsi="Times New Roman" w:cs="Times New Roman"/>
          <w:sz w:val="24"/>
          <w:szCs w:val="24"/>
        </w:rPr>
        <w:t xml:space="preserve">A Statement of Compatibility with Human Rights for the purposes of Part 3 of the </w:t>
      </w:r>
      <w:r w:rsidRPr="00120DD7">
        <w:rPr>
          <w:rFonts w:ascii="Times New Roman" w:hAnsi="Times New Roman" w:cs="Times New Roman"/>
          <w:i/>
          <w:sz w:val="24"/>
          <w:szCs w:val="24"/>
        </w:rPr>
        <w:t>Human Rights (Parliamentary Scrutiny) Act 2011</w:t>
      </w:r>
      <w:r w:rsidRPr="00120DD7">
        <w:rPr>
          <w:rFonts w:ascii="Times New Roman" w:hAnsi="Times New Roman" w:cs="Times New Roman"/>
          <w:sz w:val="24"/>
          <w:szCs w:val="24"/>
        </w:rPr>
        <w:t xml:space="preserve"> is set out at </w:t>
      </w:r>
      <w:r>
        <w:rPr>
          <w:rFonts w:ascii="Times New Roman" w:hAnsi="Times New Roman" w:cs="Times New Roman"/>
          <w:b/>
          <w:sz w:val="24"/>
          <w:szCs w:val="24"/>
          <w:u w:val="single"/>
        </w:rPr>
        <w:t>Attachment A</w:t>
      </w:r>
      <w:r w:rsidRPr="00120DD7">
        <w:rPr>
          <w:rFonts w:ascii="Times New Roman" w:hAnsi="Times New Roman" w:cs="Times New Roman"/>
          <w:sz w:val="24"/>
          <w:szCs w:val="24"/>
        </w:rPr>
        <w:t>.</w:t>
      </w:r>
    </w:p>
    <w:p w14:paraId="51965A27" w14:textId="7F1810FF" w:rsidR="008D6B91" w:rsidRDefault="008D6B91" w:rsidP="008D6B91">
      <w:pPr>
        <w:spacing w:before="240" w:after="240"/>
        <w:rPr>
          <w:rFonts w:ascii="Times New Roman" w:hAnsi="Times New Roman" w:cs="Times New Roman"/>
          <w:b/>
          <w:sz w:val="24"/>
          <w:szCs w:val="24"/>
        </w:rPr>
      </w:pPr>
      <w:r>
        <w:rPr>
          <w:rFonts w:ascii="Times New Roman" w:hAnsi="Times New Roman" w:cs="Times New Roman"/>
          <w:b/>
          <w:sz w:val="24"/>
          <w:szCs w:val="24"/>
          <w:u w:val="single"/>
        </w:rPr>
        <w:lastRenderedPageBreak/>
        <w:t>Details of th</w:t>
      </w:r>
      <w:r w:rsidRPr="008210C5">
        <w:rPr>
          <w:rFonts w:ascii="Times New Roman" w:hAnsi="Times New Roman" w:cs="Times New Roman"/>
          <w:b/>
          <w:sz w:val="24"/>
          <w:szCs w:val="24"/>
          <w:u w:val="single"/>
        </w:rPr>
        <w:t xml:space="preserve">e </w:t>
      </w:r>
      <w:r w:rsidRPr="008210C5">
        <w:rPr>
          <w:rFonts w:ascii="Times New Roman" w:hAnsi="Times New Roman" w:cs="Times New Roman"/>
          <w:b/>
          <w:i/>
          <w:sz w:val="24"/>
          <w:szCs w:val="24"/>
          <w:u w:val="single"/>
        </w:rPr>
        <w:t>Industry Research and Development (Australia-India Critical Minerals Investment Partnership Program) Instrument 2022</w:t>
      </w:r>
    </w:p>
    <w:p w14:paraId="100D7CD0" w14:textId="72E588B4" w:rsidR="008D6B91" w:rsidRPr="006745C3" w:rsidRDefault="008D6B91" w:rsidP="008D6B91">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w:t>
      </w:r>
    </w:p>
    <w:p w14:paraId="7079E797" w14:textId="2813DCE6" w:rsidR="008D6B91" w:rsidRPr="006745C3" w:rsidRDefault="008D6B91" w:rsidP="008D6B91">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Pr>
          <w:rFonts w:ascii="Times New Roman" w:hAnsi="Times New Roman" w:cs="Times New Roman"/>
          <w:i/>
          <w:sz w:val="24"/>
          <w:szCs w:val="24"/>
        </w:rPr>
        <w:t>Industry Research and Development (Australia</w:t>
      </w:r>
      <w:r w:rsidR="00CB51D2">
        <w:rPr>
          <w:rFonts w:ascii="Times New Roman" w:hAnsi="Times New Roman" w:cs="Times New Roman"/>
          <w:i/>
          <w:sz w:val="24"/>
          <w:szCs w:val="24"/>
        </w:rPr>
        <w:t>-</w:t>
      </w:r>
      <w:r>
        <w:rPr>
          <w:rFonts w:ascii="Times New Roman" w:hAnsi="Times New Roman" w:cs="Times New Roman"/>
          <w:i/>
          <w:sz w:val="24"/>
          <w:szCs w:val="24"/>
        </w:rPr>
        <w:t>India Critical Minerals Investment Partnership Program) Instrument 2022.</w:t>
      </w:r>
    </w:p>
    <w:p w14:paraId="0FB67642" w14:textId="77777777" w:rsidR="008D6B91" w:rsidRPr="006745C3" w:rsidRDefault="008D6B91" w:rsidP="008D6B91">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65E372C1" w14:textId="77777777" w:rsidR="008D6B91" w:rsidRPr="006745C3" w:rsidRDefault="008D6B91" w:rsidP="008D6B91">
      <w:pPr>
        <w:spacing w:before="240" w:after="100" w:afterAutospacing="1"/>
        <w:rPr>
          <w:rFonts w:ascii="Times New Roman" w:hAnsi="Times New Roman" w:cs="Times New Roman"/>
          <w:sz w:val="24"/>
          <w:szCs w:val="24"/>
        </w:rPr>
      </w:pPr>
      <w:r w:rsidRPr="008210C5">
        <w:rPr>
          <w:rFonts w:ascii="Times New Roman" w:hAnsi="Times New Roman" w:cs="Times New Roman"/>
          <w:sz w:val="24"/>
          <w:szCs w:val="24"/>
        </w:rPr>
        <w:t xml:space="preserve">This section provides that the Legislative Instrument commences on the day after registration on the Federal Register of Legislation.  </w:t>
      </w:r>
    </w:p>
    <w:p w14:paraId="61B63977" w14:textId="77777777" w:rsidR="008D6B91" w:rsidRPr="006745C3" w:rsidRDefault="008D6B91" w:rsidP="008D6B91">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26C784E4" w14:textId="72AD434D" w:rsidR="008D6B91" w:rsidRDefault="008D6B91" w:rsidP="008D6B91">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Industry, Research and Development Act 1986</w:t>
      </w:r>
      <w:r w:rsidR="005A2634">
        <w:rPr>
          <w:rFonts w:ascii="Times New Roman" w:hAnsi="Times New Roman" w:cs="Times New Roman"/>
          <w:sz w:val="24"/>
          <w:szCs w:val="24"/>
        </w:rPr>
        <w:t xml:space="preserve"> (the </w:t>
      </w:r>
      <w:r>
        <w:rPr>
          <w:rFonts w:ascii="Times New Roman" w:hAnsi="Times New Roman" w:cs="Times New Roman"/>
          <w:sz w:val="24"/>
          <w:szCs w:val="24"/>
        </w:rPr>
        <w:t xml:space="preserve">IR&amp;D Act) under which the Legislative Instrument is made. </w:t>
      </w:r>
    </w:p>
    <w:p w14:paraId="4F41DF91" w14:textId="77777777" w:rsidR="008D6B91" w:rsidRDefault="008D6B91" w:rsidP="008D6B91">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2D2A951E" w14:textId="77777777" w:rsidR="008D6B91" w:rsidRDefault="008D6B91" w:rsidP="008D6B91">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Legislative Instrument.</w:t>
      </w:r>
    </w:p>
    <w:p w14:paraId="55A778C3" w14:textId="77777777" w:rsidR="008D6B91" w:rsidRPr="008210C5" w:rsidRDefault="008D6B91" w:rsidP="008D6B91">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Prescribed Program </w:t>
      </w:r>
    </w:p>
    <w:p w14:paraId="14D0BB04" w14:textId="055CB6BE" w:rsidR="008D6B91" w:rsidRDefault="008D6B91" w:rsidP="008D6B91">
      <w:pPr>
        <w:spacing w:before="240" w:after="240"/>
        <w:rPr>
          <w:rFonts w:ascii="Times New Roman" w:hAnsi="Times New Roman" w:cs="Times New Roman"/>
          <w:sz w:val="24"/>
          <w:szCs w:val="24"/>
        </w:rPr>
      </w:pPr>
      <w:r w:rsidRPr="008210C5">
        <w:rPr>
          <w:rFonts w:ascii="Times New Roman" w:hAnsi="Times New Roman" w:cs="Times New Roman"/>
          <w:sz w:val="24"/>
          <w:szCs w:val="24"/>
        </w:rPr>
        <w:t>This section prescribes the Australia</w:t>
      </w:r>
      <w:r w:rsidR="00CB51D2">
        <w:rPr>
          <w:rFonts w:ascii="Times New Roman" w:hAnsi="Times New Roman" w:cs="Times New Roman"/>
          <w:sz w:val="24"/>
          <w:szCs w:val="24"/>
        </w:rPr>
        <w:t>-</w:t>
      </w:r>
      <w:r w:rsidRPr="008210C5">
        <w:rPr>
          <w:rFonts w:ascii="Times New Roman" w:hAnsi="Times New Roman" w:cs="Times New Roman"/>
          <w:sz w:val="24"/>
          <w:szCs w:val="24"/>
        </w:rPr>
        <w:t>India Critical Mi</w:t>
      </w:r>
      <w:r w:rsidR="005A2634">
        <w:rPr>
          <w:rFonts w:ascii="Times New Roman" w:hAnsi="Times New Roman" w:cs="Times New Roman"/>
          <w:sz w:val="24"/>
          <w:szCs w:val="24"/>
        </w:rPr>
        <w:t>nerals Partnership Program (the </w:t>
      </w:r>
      <w:r w:rsidRPr="008210C5">
        <w:rPr>
          <w:rFonts w:ascii="Times New Roman" w:hAnsi="Times New Roman" w:cs="Times New Roman"/>
          <w:sz w:val="24"/>
          <w:szCs w:val="24"/>
        </w:rPr>
        <w:t>Program) for the purposes</w:t>
      </w:r>
      <w:r>
        <w:rPr>
          <w:rFonts w:ascii="Times New Roman" w:hAnsi="Times New Roman" w:cs="Times New Roman"/>
          <w:sz w:val="24"/>
          <w:szCs w:val="24"/>
        </w:rPr>
        <w:t xml:space="preserve"> of </w:t>
      </w:r>
      <w:r w:rsidR="00CB51D2">
        <w:rPr>
          <w:rFonts w:ascii="Times New Roman" w:hAnsi="Times New Roman" w:cs="Times New Roman"/>
          <w:sz w:val="24"/>
          <w:szCs w:val="24"/>
        </w:rPr>
        <w:t>sub</w:t>
      </w:r>
      <w:r>
        <w:rPr>
          <w:rFonts w:ascii="Times New Roman" w:hAnsi="Times New Roman" w:cs="Times New Roman"/>
          <w:sz w:val="24"/>
          <w:szCs w:val="24"/>
        </w:rPr>
        <w:t xml:space="preserve">section 33(1) of the IR&amp;D Act. </w:t>
      </w:r>
    </w:p>
    <w:p w14:paraId="6045D08C" w14:textId="35960A37" w:rsidR="00E33529" w:rsidRDefault="008D6B91" w:rsidP="008D6B91">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provides funding </w:t>
      </w:r>
      <w:r w:rsidRPr="00A810AB">
        <w:rPr>
          <w:rFonts w:ascii="Times New Roman" w:hAnsi="Times New Roman" w:cs="Times New Roman"/>
          <w:sz w:val="24"/>
          <w:szCs w:val="24"/>
        </w:rPr>
        <w:t>to</w:t>
      </w:r>
      <w:r>
        <w:rPr>
          <w:rFonts w:ascii="Times New Roman" w:hAnsi="Times New Roman" w:cs="Times New Roman"/>
          <w:sz w:val="24"/>
          <w:szCs w:val="24"/>
        </w:rPr>
        <w:t xml:space="preserve"> </w:t>
      </w:r>
      <w:r w:rsidRPr="00A810AB">
        <w:rPr>
          <w:rFonts w:ascii="Times New Roman" w:hAnsi="Times New Roman" w:cs="Times New Roman"/>
          <w:sz w:val="24"/>
          <w:szCs w:val="24"/>
        </w:rPr>
        <w:t>identify</w:t>
      </w:r>
      <w:r>
        <w:rPr>
          <w:rFonts w:ascii="Times New Roman" w:hAnsi="Times New Roman" w:cs="Times New Roman"/>
          <w:sz w:val="24"/>
          <w:szCs w:val="24"/>
        </w:rPr>
        <w:t xml:space="preserve"> </w:t>
      </w:r>
      <w:r w:rsidRPr="00A810AB">
        <w:rPr>
          <w:rFonts w:ascii="Times New Roman" w:hAnsi="Times New Roman" w:cs="Times New Roman"/>
          <w:sz w:val="24"/>
          <w:szCs w:val="24"/>
        </w:rPr>
        <w:t>potential critical minerals investment opportunities</w:t>
      </w:r>
      <w:r>
        <w:rPr>
          <w:rFonts w:ascii="Times New Roman" w:hAnsi="Times New Roman" w:cs="Times New Roman"/>
          <w:sz w:val="24"/>
          <w:szCs w:val="24"/>
        </w:rPr>
        <w:t xml:space="preserve"> and perform </w:t>
      </w:r>
      <w:r w:rsidRPr="00A810AB">
        <w:rPr>
          <w:rFonts w:ascii="Times New Roman" w:hAnsi="Times New Roman" w:cs="Times New Roman"/>
          <w:sz w:val="24"/>
          <w:szCs w:val="24"/>
        </w:rPr>
        <w:t xml:space="preserve">due diligence exercises </w:t>
      </w:r>
      <w:r w:rsidR="00E33529">
        <w:rPr>
          <w:rFonts w:ascii="Times New Roman" w:hAnsi="Times New Roman" w:cs="Times New Roman"/>
          <w:sz w:val="24"/>
          <w:szCs w:val="24"/>
        </w:rPr>
        <w:t xml:space="preserve">to </w:t>
      </w:r>
      <w:r w:rsidR="00E33529" w:rsidRPr="00E33529">
        <w:rPr>
          <w:rFonts w:ascii="Times New Roman" w:hAnsi="Times New Roman" w:cs="Times New Roman"/>
          <w:sz w:val="24"/>
          <w:szCs w:val="24"/>
        </w:rPr>
        <w:t>promote and further the ongoing relationship between the Commonwealth and the government of India through investment in critical minerals</w:t>
      </w:r>
      <w:r w:rsidR="00E33529">
        <w:rPr>
          <w:rFonts w:ascii="Times New Roman" w:hAnsi="Times New Roman" w:cs="Times New Roman"/>
          <w:sz w:val="24"/>
          <w:szCs w:val="24"/>
        </w:rPr>
        <w:t>.</w:t>
      </w:r>
    </w:p>
    <w:p w14:paraId="617531A7" w14:textId="104B956C" w:rsidR="008D6B91" w:rsidRPr="008210C5" w:rsidRDefault="008D6B91" w:rsidP="008D6B91">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6</w:t>
      </w:r>
      <w:r w:rsidRPr="00366EF0">
        <w:rPr>
          <w:rFonts w:ascii="Times New Roman" w:hAnsi="Times New Roman" w:cs="Times New Roman"/>
          <w:b/>
          <w:sz w:val="24"/>
          <w:szCs w:val="24"/>
        </w:rPr>
        <w:t xml:space="preserve"> </w:t>
      </w:r>
      <w:r w:rsidRPr="008210C5">
        <w:rPr>
          <w:rFonts w:ascii="Times New Roman" w:hAnsi="Times New Roman" w:cs="Times New Roman"/>
          <w:b/>
          <w:sz w:val="24"/>
          <w:szCs w:val="24"/>
        </w:rPr>
        <w:t>– Specified Legislative Power</w:t>
      </w:r>
    </w:p>
    <w:p w14:paraId="67FECD33" w14:textId="77777777" w:rsidR="008D6B91" w:rsidRPr="008210C5" w:rsidRDefault="008D6B91" w:rsidP="008D6B91">
      <w:pPr>
        <w:spacing w:before="240" w:after="240"/>
        <w:rPr>
          <w:rFonts w:ascii="Times New Roman" w:hAnsi="Times New Roman" w:cs="Times New Roman"/>
          <w:sz w:val="24"/>
          <w:szCs w:val="24"/>
        </w:rPr>
      </w:pPr>
      <w:r w:rsidRPr="008210C5">
        <w:rPr>
          <w:rFonts w:ascii="Times New Roman" w:hAnsi="Times New Roman" w:cs="Times New Roman"/>
          <w:sz w:val="24"/>
          <w:szCs w:val="24"/>
        </w:rPr>
        <w:t>This section specifies that the legislative power in respect of which the Legislative Instrument is made is the power of the Parliament to make laws with respect to external affairs (paragraph 51(xxix) of the Constitution).</w:t>
      </w:r>
    </w:p>
    <w:p w14:paraId="35130F32" w14:textId="77777777" w:rsidR="008D6B91" w:rsidRDefault="008D6B91" w:rsidP="008D6B91">
      <w:pPr>
        <w:spacing w:before="240" w:after="240"/>
        <w:rPr>
          <w:rFonts w:ascii="Times New Roman" w:hAnsi="Times New Roman" w:cs="Times New Roman"/>
          <w:b/>
          <w:sz w:val="24"/>
          <w:szCs w:val="24"/>
        </w:rPr>
        <w:sectPr w:rsidR="008D6B91">
          <w:pgSz w:w="11906" w:h="16838"/>
          <w:pgMar w:top="1440" w:right="1440" w:bottom="1440" w:left="1440" w:header="708" w:footer="708" w:gutter="0"/>
          <w:cols w:space="708"/>
          <w:docGrid w:linePitch="360"/>
        </w:sectPr>
      </w:pPr>
    </w:p>
    <w:p w14:paraId="373AB9B2" w14:textId="77777777" w:rsidR="008D6B91" w:rsidRPr="00F93C40" w:rsidRDefault="008D6B91" w:rsidP="008D6B91">
      <w:pPr>
        <w:spacing w:before="360" w:after="120"/>
        <w:jc w:val="right"/>
        <w:rPr>
          <w:rFonts w:ascii="Times New Roman" w:hAnsi="Times New Roman" w:cs="Times New Roman"/>
          <w:b/>
          <w:sz w:val="24"/>
          <w:szCs w:val="24"/>
          <w:u w:val="single"/>
        </w:rPr>
      </w:pPr>
      <w:r w:rsidRPr="00F93C40">
        <w:rPr>
          <w:rFonts w:ascii="Times New Roman" w:hAnsi="Times New Roman" w:cs="Times New Roman"/>
          <w:b/>
          <w:sz w:val="24"/>
          <w:szCs w:val="24"/>
          <w:u w:val="single"/>
        </w:rPr>
        <w:lastRenderedPageBreak/>
        <w:t>Attachment A</w:t>
      </w:r>
    </w:p>
    <w:p w14:paraId="62F2B4E8" w14:textId="77777777" w:rsidR="008D6B91" w:rsidRPr="00547F8D" w:rsidRDefault="008D6B91" w:rsidP="008D6B91">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w:t>
      </w:r>
      <w:bookmarkStart w:id="0" w:name="_GoBack"/>
      <w:bookmarkEnd w:id="0"/>
      <w:r w:rsidRPr="00547F8D">
        <w:rPr>
          <w:rFonts w:ascii="Times New Roman" w:hAnsi="Times New Roman" w:cs="Times New Roman"/>
          <w:b/>
          <w:sz w:val="28"/>
          <w:szCs w:val="28"/>
        </w:rPr>
        <w:t xml:space="preserve"> with Human Rights</w:t>
      </w:r>
    </w:p>
    <w:p w14:paraId="141320EB" w14:textId="77777777" w:rsidR="008D6B91" w:rsidRPr="00547F8D" w:rsidRDefault="008D6B91" w:rsidP="008D6B91">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3CE29BC8" w14:textId="43F8BABE" w:rsidR="008D6B91" w:rsidRPr="00547F8D" w:rsidRDefault="008D6B91" w:rsidP="008D6B91">
      <w:pPr>
        <w:spacing w:before="240" w:after="240"/>
        <w:jc w:val="center"/>
        <w:rPr>
          <w:rFonts w:ascii="Times New Roman" w:hAnsi="Times New Roman" w:cs="Times New Roman"/>
          <w:i/>
          <w:sz w:val="24"/>
          <w:szCs w:val="24"/>
        </w:rPr>
      </w:pPr>
      <w:r w:rsidRPr="00FC7E2C">
        <w:rPr>
          <w:rFonts w:ascii="Times New Roman" w:hAnsi="Times New Roman" w:cs="Times New Roman"/>
          <w:i/>
          <w:sz w:val="24"/>
          <w:szCs w:val="24"/>
        </w:rPr>
        <w:t>Industry Research and Development (Australia-India Critical Minerals Investment Partnership Program) Instrument 2022</w:t>
      </w:r>
    </w:p>
    <w:p w14:paraId="5C7F1B46" w14:textId="77777777" w:rsidR="008D6B91" w:rsidRPr="00547F8D" w:rsidRDefault="008D6B91" w:rsidP="008D6B91">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1346418C" w14:textId="77777777" w:rsidR="008D6B91" w:rsidRPr="00547F8D" w:rsidRDefault="008D6B91" w:rsidP="008D6B91">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094D47AB" w14:textId="069029F0" w:rsidR="008D6B91" w:rsidRDefault="008D6B91" w:rsidP="008D6B91">
      <w:pPr>
        <w:spacing w:before="240" w:after="240"/>
        <w:rPr>
          <w:rFonts w:ascii="Times New Roman" w:hAnsi="Times New Roman" w:cs="Times New Roman"/>
          <w:sz w:val="24"/>
          <w:szCs w:val="24"/>
        </w:rPr>
      </w:pPr>
      <w:r w:rsidRPr="0072443F">
        <w:rPr>
          <w:rFonts w:ascii="Times New Roman" w:hAnsi="Times New Roman" w:cs="Times New Roman"/>
          <w:sz w:val="24"/>
          <w:szCs w:val="24"/>
        </w:rPr>
        <w:t xml:space="preserve">The purpose of the </w:t>
      </w:r>
      <w:r w:rsidRPr="005A5B6D">
        <w:rPr>
          <w:rFonts w:ascii="Times New Roman" w:hAnsi="Times New Roman" w:cs="Times New Roman"/>
          <w:i/>
          <w:sz w:val="24"/>
          <w:szCs w:val="24"/>
        </w:rPr>
        <w:t>Industry Research and Development (Australia-India Critical Minerals Investment Partnership Program) Instrument 2022</w:t>
      </w:r>
      <w:r w:rsidRPr="0072443F">
        <w:rPr>
          <w:rFonts w:ascii="Times New Roman" w:hAnsi="Times New Roman" w:cs="Times New Roman"/>
          <w:sz w:val="24"/>
          <w:szCs w:val="24"/>
        </w:rPr>
        <w:t xml:space="preserve"> (the Legislative Instrument) is to prescribe the </w:t>
      </w:r>
      <w:r w:rsidRPr="005A5B6D">
        <w:rPr>
          <w:rFonts w:ascii="Times New Roman" w:hAnsi="Times New Roman" w:cs="Times New Roman"/>
          <w:sz w:val="24"/>
          <w:szCs w:val="24"/>
        </w:rPr>
        <w:t>Australia</w:t>
      </w:r>
      <w:r w:rsidR="0044486F">
        <w:rPr>
          <w:rFonts w:ascii="Times New Roman" w:hAnsi="Times New Roman" w:cs="Times New Roman"/>
          <w:sz w:val="24"/>
          <w:szCs w:val="24"/>
        </w:rPr>
        <w:t>-</w:t>
      </w:r>
      <w:r w:rsidRPr="005A5B6D">
        <w:rPr>
          <w:rFonts w:ascii="Times New Roman" w:hAnsi="Times New Roman" w:cs="Times New Roman"/>
          <w:sz w:val="24"/>
          <w:szCs w:val="24"/>
        </w:rPr>
        <w:t>India Critical Minerals Investment Partnership</w:t>
      </w:r>
      <w:r w:rsidRPr="0072443F">
        <w:rPr>
          <w:rFonts w:ascii="Times New Roman" w:hAnsi="Times New Roman" w:cs="Times New Roman"/>
          <w:sz w:val="24"/>
          <w:szCs w:val="24"/>
        </w:rPr>
        <w:t xml:space="preserve"> </w:t>
      </w:r>
      <w:r w:rsidR="0044486F">
        <w:rPr>
          <w:rFonts w:ascii="Times New Roman" w:hAnsi="Times New Roman" w:cs="Times New Roman"/>
          <w:sz w:val="24"/>
          <w:szCs w:val="24"/>
        </w:rPr>
        <w:t xml:space="preserve">Program </w:t>
      </w:r>
      <w:r w:rsidR="005A2634">
        <w:rPr>
          <w:rFonts w:ascii="Times New Roman" w:hAnsi="Times New Roman" w:cs="Times New Roman"/>
          <w:sz w:val="24"/>
          <w:szCs w:val="24"/>
        </w:rPr>
        <w:t>(the </w:t>
      </w:r>
      <w:r w:rsidRPr="0072443F">
        <w:rPr>
          <w:rFonts w:ascii="Times New Roman" w:hAnsi="Times New Roman" w:cs="Times New Roman"/>
          <w:sz w:val="24"/>
          <w:szCs w:val="24"/>
        </w:rPr>
        <w:t xml:space="preserve">Program). </w:t>
      </w:r>
    </w:p>
    <w:p w14:paraId="74C31A40" w14:textId="5812A510" w:rsidR="008D6B91" w:rsidRDefault="008D6B91" w:rsidP="008D6B91">
      <w:pPr>
        <w:spacing w:before="240" w:after="240"/>
        <w:rPr>
          <w:rFonts w:ascii="Times New Roman" w:hAnsi="Times New Roman" w:cs="Times New Roman"/>
          <w:sz w:val="24"/>
          <w:szCs w:val="24"/>
        </w:rPr>
      </w:pPr>
      <w:r w:rsidRPr="00D05C70">
        <w:rPr>
          <w:rFonts w:ascii="Times New Roman" w:hAnsi="Times New Roman" w:cs="Times New Roman"/>
          <w:sz w:val="24"/>
          <w:szCs w:val="24"/>
        </w:rPr>
        <w:t xml:space="preserve">The Program provides </w:t>
      </w:r>
      <w:r w:rsidRPr="003F2FBA">
        <w:rPr>
          <w:rFonts w:ascii="Times New Roman" w:hAnsi="Times New Roman" w:cs="Times New Roman"/>
          <w:sz w:val="24"/>
          <w:szCs w:val="24"/>
        </w:rPr>
        <w:t>$5.8 million AUD ($0.8 mi</w:t>
      </w:r>
      <w:r>
        <w:rPr>
          <w:rFonts w:ascii="Times New Roman" w:hAnsi="Times New Roman" w:cs="Times New Roman"/>
          <w:sz w:val="24"/>
          <w:szCs w:val="24"/>
        </w:rPr>
        <w:t xml:space="preserve">llion for administrative costs) </w:t>
      </w:r>
      <w:r w:rsidRPr="00D05C70">
        <w:rPr>
          <w:rFonts w:ascii="Times New Roman" w:hAnsi="Times New Roman" w:cs="Times New Roman"/>
          <w:sz w:val="24"/>
          <w:szCs w:val="24"/>
        </w:rPr>
        <w:t xml:space="preserve">to </w:t>
      </w:r>
      <w:r w:rsidR="00646262" w:rsidRPr="00646262">
        <w:rPr>
          <w:rFonts w:ascii="Times New Roman" w:hAnsi="Times New Roman" w:cs="Times New Roman"/>
          <w:sz w:val="24"/>
          <w:szCs w:val="24"/>
        </w:rPr>
        <w:t xml:space="preserve">promote and further the ongoing relationship between the Commonwealth and the </w:t>
      </w:r>
      <w:r w:rsidR="005C4D78">
        <w:rPr>
          <w:rFonts w:ascii="Times New Roman" w:hAnsi="Times New Roman" w:cs="Times New Roman"/>
          <w:sz w:val="24"/>
          <w:szCs w:val="24"/>
        </w:rPr>
        <w:t>G</w:t>
      </w:r>
      <w:r w:rsidR="00646262" w:rsidRPr="00646262">
        <w:rPr>
          <w:rFonts w:ascii="Times New Roman" w:hAnsi="Times New Roman" w:cs="Times New Roman"/>
          <w:sz w:val="24"/>
          <w:szCs w:val="24"/>
        </w:rPr>
        <w:t>overnment of India through investment in critical minerals</w:t>
      </w:r>
      <w:r w:rsidR="00D82B47">
        <w:rPr>
          <w:rFonts w:ascii="Times New Roman" w:hAnsi="Times New Roman" w:cs="Times New Roman"/>
          <w:sz w:val="24"/>
          <w:szCs w:val="24"/>
        </w:rPr>
        <w:t>,</w:t>
      </w:r>
      <w:r w:rsidR="007019DE">
        <w:rPr>
          <w:rFonts w:ascii="Times New Roman" w:hAnsi="Times New Roman" w:cs="Times New Roman"/>
          <w:sz w:val="24"/>
          <w:szCs w:val="24"/>
        </w:rPr>
        <w:t xml:space="preserve"> and</w:t>
      </w:r>
      <w:r w:rsidRPr="00D05C70">
        <w:rPr>
          <w:rFonts w:ascii="Times New Roman" w:hAnsi="Times New Roman" w:cs="Times New Roman"/>
          <w:sz w:val="24"/>
          <w:szCs w:val="24"/>
        </w:rPr>
        <w:t xml:space="preserve"> undertake technical and due diligence exercises</w:t>
      </w:r>
      <w:r w:rsidR="007019DE">
        <w:rPr>
          <w:rFonts w:ascii="Times New Roman" w:hAnsi="Times New Roman" w:cs="Times New Roman"/>
          <w:sz w:val="24"/>
          <w:szCs w:val="24"/>
        </w:rPr>
        <w:t>.</w:t>
      </w:r>
    </w:p>
    <w:p w14:paraId="7BD2ECC0" w14:textId="77777777" w:rsidR="008D6B91" w:rsidRPr="00547F8D" w:rsidRDefault="008D6B91" w:rsidP="008D6B91">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65D18A58" w14:textId="77777777" w:rsidR="008D6B91" w:rsidRPr="008B7851" w:rsidRDefault="008D6B91" w:rsidP="008D6B91">
      <w:pPr>
        <w:spacing w:after="0"/>
        <w:rPr>
          <w:rFonts w:ascii="Times New Roman" w:hAnsi="Times New Roman" w:cs="Times New Roman"/>
          <w:sz w:val="24"/>
          <w:szCs w:val="24"/>
        </w:rPr>
      </w:pPr>
      <w:r w:rsidRPr="008B7851">
        <w:rPr>
          <w:rFonts w:ascii="Times New Roman" w:hAnsi="Times New Roman" w:cs="Times New Roman"/>
          <w:sz w:val="24"/>
          <w:szCs w:val="24"/>
        </w:rPr>
        <w:t xml:space="preserve">This Legislative Instrument </w:t>
      </w:r>
      <w:r w:rsidRPr="00F4709F">
        <w:rPr>
          <w:rFonts w:ascii="Times New Roman" w:hAnsi="Times New Roman" w:cs="Times New Roman"/>
          <w:sz w:val="24"/>
          <w:szCs w:val="24"/>
        </w:rPr>
        <w:t>does not engage any of the applicable rights or freedoms</w:t>
      </w:r>
      <w:r>
        <w:rPr>
          <w:rFonts w:ascii="Times New Roman" w:hAnsi="Times New Roman" w:cs="Times New Roman"/>
          <w:sz w:val="24"/>
          <w:szCs w:val="24"/>
        </w:rPr>
        <w:t>.</w:t>
      </w:r>
      <w:r w:rsidRPr="008B7851">
        <w:rPr>
          <w:rFonts w:ascii="Times New Roman" w:hAnsi="Times New Roman" w:cs="Times New Roman"/>
          <w:sz w:val="24"/>
          <w:szCs w:val="24"/>
        </w:rPr>
        <w:t xml:space="preserve"> </w:t>
      </w:r>
    </w:p>
    <w:p w14:paraId="32B530E7" w14:textId="77777777" w:rsidR="008D6B91" w:rsidRPr="00547F8D" w:rsidRDefault="008D6B91" w:rsidP="008D6B91">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6C21ED13" w14:textId="77777777" w:rsidR="008D6B91" w:rsidRPr="00547F8D" w:rsidRDefault="008D6B91" w:rsidP="008D6B91">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Pr="00DB0463">
        <w:rPr>
          <w:rFonts w:ascii="Times New Roman" w:hAnsi="Times New Roman" w:cs="Times New Roman"/>
          <w:sz w:val="24"/>
          <w:szCs w:val="24"/>
        </w:rPr>
        <w:t>Legislative Instrument</w:t>
      </w:r>
      <w:r w:rsidRPr="00547F8D">
        <w:rPr>
          <w:rFonts w:ascii="Times New Roman" w:hAnsi="Times New Roman" w:cs="Times New Roman"/>
          <w:sz w:val="24"/>
          <w:szCs w:val="24"/>
        </w:rPr>
        <w:t xml:space="preserve"> is compatible with human rights as </w:t>
      </w:r>
      <w:r w:rsidRPr="00F4709F">
        <w:rPr>
          <w:rFonts w:ascii="Times New Roman" w:hAnsi="Times New Roman" w:cs="Times New Roman"/>
          <w:sz w:val="24"/>
          <w:szCs w:val="24"/>
        </w:rPr>
        <w:t>it does not raise any human rights issues</w:t>
      </w:r>
      <w:r w:rsidRPr="00547F8D">
        <w:rPr>
          <w:rFonts w:ascii="Times New Roman" w:hAnsi="Times New Roman" w:cs="Times New Roman"/>
          <w:sz w:val="24"/>
          <w:szCs w:val="24"/>
        </w:rPr>
        <w:t>.</w:t>
      </w:r>
    </w:p>
    <w:p w14:paraId="6C90E5F7" w14:textId="77777777" w:rsidR="008D6B91" w:rsidRPr="00547F8D" w:rsidRDefault="008D6B91" w:rsidP="008D6B91">
      <w:pPr>
        <w:spacing w:before="120" w:after="120"/>
        <w:jc w:val="center"/>
        <w:rPr>
          <w:rFonts w:ascii="Times New Roman" w:hAnsi="Times New Roman" w:cs="Times New Roman"/>
          <w:sz w:val="24"/>
          <w:szCs w:val="24"/>
        </w:rPr>
      </w:pPr>
    </w:p>
    <w:p w14:paraId="0DD31C82" w14:textId="77777777" w:rsidR="008D6B91" w:rsidRDefault="008D6B91" w:rsidP="008D6B91">
      <w:pPr>
        <w:spacing w:before="120" w:after="120"/>
        <w:jc w:val="center"/>
        <w:rPr>
          <w:rFonts w:ascii="Times New Roman" w:hAnsi="Times New Roman" w:cs="Times New Roman"/>
          <w:b/>
          <w:sz w:val="24"/>
          <w:szCs w:val="24"/>
        </w:rPr>
      </w:pPr>
      <w:r w:rsidRPr="00F4709F">
        <w:rPr>
          <w:rFonts w:ascii="Times New Roman" w:hAnsi="Times New Roman" w:cs="Times New Roman"/>
          <w:b/>
          <w:sz w:val="24"/>
          <w:szCs w:val="24"/>
        </w:rPr>
        <w:t>The Hon Madeleine King MP</w:t>
      </w:r>
    </w:p>
    <w:p w14:paraId="76F970BA" w14:textId="0AD659DD" w:rsidR="008D6B91" w:rsidRPr="00547F8D" w:rsidRDefault="005A2634" w:rsidP="008D6B91">
      <w:pPr>
        <w:spacing w:before="120" w:after="120"/>
        <w:jc w:val="center"/>
        <w:rPr>
          <w:rFonts w:ascii="Times New Roman" w:hAnsi="Times New Roman" w:cs="Times New Roman"/>
          <w:b/>
          <w:sz w:val="24"/>
          <w:szCs w:val="24"/>
        </w:rPr>
      </w:pPr>
      <w:r>
        <w:rPr>
          <w:rFonts w:ascii="Times New Roman" w:hAnsi="Times New Roman" w:cs="Times New Roman"/>
          <w:b/>
          <w:sz w:val="24"/>
          <w:szCs w:val="24"/>
        </w:rPr>
        <w:t>Minister for Resources</w:t>
      </w:r>
    </w:p>
    <w:p w14:paraId="6CFB7FA3" w14:textId="648991B7" w:rsidR="006472E0" w:rsidRPr="00547F8D" w:rsidRDefault="006472E0" w:rsidP="00DB0463">
      <w:pPr>
        <w:spacing w:before="120" w:after="120"/>
        <w:jc w:val="center"/>
        <w:rPr>
          <w:rFonts w:ascii="Times New Roman" w:hAnsi="Times New Roman" w:cs="Times New Roman"/>
          <w:b/>
          <w:sz w:val="24"/>
          <w:szCs w:val="24"/>
        </w:rPr>
      </w:pPr>
    </w:p>
    <w:sectPr w:rsidR="006472E0" w:rsidRPr="00547F8D">
      <w:headerReference w:type="default" r:id="rId1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19F2E1" w16cid:durableId="270121DD"/>
  <w16cid:commentId w16cid:paraId="422E8053" w16cid:durableId="27012265"/>
  <w16cid:commentId w16cid:paraId="5FA92B74" w16cid:durableId="2700E8F0"/>
  <w16cid:commentId w16cid:paraId="77F4E864" w16cid:durableId="2700E8F1"/>
  <w16cid:commentId w16cid:paraId="6F250873" w16cid:durableId="2700E8F2"/>
  <w16cid:commentId w16cid:paraId="607445E0" w16cid:durableId="2700E8F3"/>
  <w16cid:commentId w16cid:paraId="3FB1CCC8" w16cid:durableId="2700E8F4"/>
  <w16cid:commentId w16cid:paraId="4AC378F4" w16cid:durableId="2703F212"/>
  <w16cid:commentId w16cid:paraId="24876D5B" w16cid:durableId="270122F3"/>
  <w16cid:commentId w16cid:paraId="3E7A952A" w16cid:durableId="2700EF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3BE1F" w14:textId="77777777" w:rsidR="00AB334F" w:rsidRDefault="00AB334F" w:rsidP="007173D4">
      <w:pPr>
        <w:spacing w:after="0" w:line="240" w:lineRule="auto"/>
      </w:pPr>
      <w:r>
        <w:separator/>
      </w:r>
    </w:p>
  </w:endnote>
  <w:endnote w:type="continuationSeparator" w:id="0">
    <w:p w14:paraId="0424C8D7" w14:textId="77777777" w:rsidR="00AB334F" w:rsidRDefault="00AB334F" w:rsidP="007173D4">
      <w:pPr>
        <w:spacing w:after="0" w:line="240" w:lineRule="auto"/>
      </w:pPr>
      <w:r>
        <w:continuationSeparator/>
      </w:r>
    </w:p>
  </w:endnote>
  <w:endnote w:type="continuationNotice" w:id="1">
    <w:p w14:paraId="46D3E1CF" w14:textId="77777777" w:rsidR="00AB334F" w:rsidRDefault="00AB33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10313"/>
      <w:docPartObj>
        <w:docPartGallery w:val="Page Numbers (Bottom of Page)"/>
        <w:docPartUnique/>
      </w:docPartObj>
    </w:sdtPr>
    <w:sdtEndPr>
      <w:rPr>
        <w:noProof/>
      </w:rPr>
    </w:sdtEndPr>
    <w:sdtContent>
      <w:p w14:paraId="5FCD0552" w14:textId="0113B448" w:rsidR="005A2634" w:rsidRDefault="005A2634">
        <w:pPr>
          <w:pStyle w:val="Footer"/>
          <w:jc w:val="center"/>
        </w:pPr>
        <w:r>
          <w:fldChar w:fldCharType="begin"/>
        </w:r>
        <w:r>
          <w:instrText xml:space="preserve"> PAGE   \* MERGEFORMAT </w:instrText>
        </w:r>
        <w:r>
          <w:fldChar w:fldCharType="separate"/>
        </w:r>
        <w:r w:rsidR="00F93C40">
          <w:rPr>
            <w:noProof/>
          </w:rPr>
          <w:t>5</w:t>
        </w:r>
        <w:r>
          <w:rPr>
            <w:noProof/>
          </w:rPr>
          <w:fldChar w:fldCharType="end"/>
        </w:r>
      </w:p>
    </w:sdtContent>
  </w:sdt>
  <w:p w14:paraId="3202D58F" w14:textId="77777777" w:rsidR="00CB51D2" w:rsidRDefault="00CB5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AE30E" w14:textId="77777777" w:rsidR="00AB334F" w:rsidRDefault="00AB334F" w:rsidP="007173D4">
      <w:pPr>
        <w:spacing w:after="0" w:line="240" w:lineRule="auto"/>
      </w:pPr>
      <w:r>
        <w:separator/>
      </w:r>
    </w:p>
  </w:footnote>
  <w:footnote w:type="continuationSeparator" w:id="0">
    <w:p w14:paraId="0C770EE4" w14:textId="77777777" w:rsidR="00AB334F" w:rsidRDefault="00AB334F" w:rsidP="007173D4">
      <w:pPr>
        <w:spacing w:after="0" w:line="240" w:lineRule="auto"/>
      </w:pPr>
      <w:r>
        <w:continuationSeparator/>
      </w:r>
    </w:p>
  </w:footnote>
  <w:footnote w:type="continuationNotice" w:id="1">
    <w:p w14:paraId="127E3384" w14:textId="77777777" w:rsidR="00AB334F" w:rsidRDefault="00AB334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B7FAB" w14:textId="77777777" w:rsidR="00EF0C34" w:rsidRPr="007173D4" w:rsidRDefault="00EF0C34" w:rsidP="00717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755F0C"/>
    <w:multiLevelType w:val="hybridMultilevel"/>
    <w:tmpl w:val="999EC6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5"/>
  </w:num>
  <w:num w:numId="2">
    <w:abstractNumId w:val="4"/>
  </w:num>
  <w:num w:numId="3">
    <w:abstractNumId w:val="3"/>
  </w:num>
  <w:num w:numId="4">
    <w:abstractNumId w:val="1"/>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00889"/>
    <w:rsid w:val="0002688F"/>
    <w:rsid w:val="00042F33"/>
    <w:rsid w:val="0004580C"/>
    <w:rsid w:val="00057CF8"/>
    <w:rsid w:val="00067122"/>
    <w:rsid w:val="00081A9A"/>
    <w:rsid w:val="000828DA"/>
    <w:rsid w:val="00087A04"/>
    <w:rsid w:val="000903E2"/>
    <w:rsid w:val="000A408C"/>
    <w:rsid w:val="000B1964"/>
    <w:rsid w:val="000D0E22"/>
    <w:rsid w:val="000D7579"/>
    <w:rsid w:val="000E645D"/>
    <w:rsid w:val="00104050"/>
    <w:rsid w:val="001212FA"/>
    <w:rsid w:val="0013767C"/>
    <w:rsid w:val="00152E85"/>
    <w:rsid w:val="00162FBC"/>
    <w:rsid w:val="00176597"/>
    <w:rsid w:val="001809B7"/>
    <w:rsid w:val="00190B6E"/>
    <w:rsid w:val="00194996"/>
    <w:rsid w:val="00194B5B"/>
    <w:rsid w:val="001B15A9"/>
    <w:rsid w:val="001D39B0"/>
    <w:rsid w:val="001E231F"/>
    <w:rsid w:val="001E3CF1"/>
    <w:rsid w:val="001F50A6"/>
    <w:rsid w:val="00206A0D"/>
    <w:rsid w:val="00213373"/>
    <w:rsid w:val="00216B84"/>
    <w:rsid w:val="0022060E"/>
    <w:rsid w:val="00223779"/>
    <w:rsid w:val="0023269D"/>
    <w:rsid w:val="00242A93"/>
    <w:rsid w:val="00242B2A"/>
    <w:rsid w:val="00255598"/>
    <w:rsid w:val="00266CC0"/>
    <w:rsid w:val="00273E68"/>
    <w:rsid w:val="00276391"/>
    <w:rsid w:val="00277544"/>
    <w:rsid w:val="00280F24"/>
    <w:rsid w:val="00283BDB"/>
    <w:rsid w:val="00283FD4"/>
    <w:rsid w:val="002A2EBB"/>
    <w:rsid w:val="002A3B78"/>
    <w:rsid w:val="002D299D"/>
    <w:rsid w:val="002D598A"/>
    <w:rsid w:val="002E3309"/>
    <w:rsid w:val="002E3895"/>
    <w:rsid w:val="002E4586"/>
    <w:rsid w:val="002F480B"/>
    <w:rsid w:val="00301CB7"/>
    <w:rsid w:val="003139AE"/>
    <w:rsid w:val="00317CE3"/>
    <w:rsid w:val="00327C3F"/>
    <w:rsid w:val="0033742F"/>
    <w:rsid w:val="00343BE7"/>
    <w:rsid w:val="00352820"/>
    <w:rsid w:val="00356316"/>
    <w:rsid w:val="00360B08"/>
    <w:rsid w:val="00363655"/>
    <w:rsid w:val="00366EF0"/>
    <w:rsid w:val="003673FD"/>
    <w:rsid w:val="003713E7"/>
    <w:rsid w:val="00374241"/>
    <w:rsid w:val="00374C86"/>
    <w:rsid w:val="003826F3"/>
    <w:rsid w:val="003900ED"/>
    <w:rsid w:val="003952D1"/>
    <w:rsid w:val="003B1C40"/>
    <w:rsid w:val="003B382C"/>
    <w:rsid w:val="003B3B5B"/>
    <w:rsid w:val="003B4811"/>
    <w:rsid w:val="003B4AC9"/>
    <w:rsid w:val="003C4665"/>
    <w:rsid w:val="003C4747"/>
    <w:rsid w:val="00400700"/>
    <w:rsid w:val="00404BDD"/>
    <w:rsid w:val="00413E37"/>
    <w:rsid w:val="00436148"/>
    <w:rsid w:val="00441076"/>
    <w:rsid w:val="0044486F"/>
    <w:rsid w:val="0044545C"/>
    <w:rsid w:val="004659C8"/>
    <w:rsid w:val="004712B2"/>
    <w:rsid w:val="00481E5B"/>
    <w:rsid w:val="00483CAF"/>
    <w:rsid w:val="00484E22"/>
    <w:rsid w:val="00493058"/>
    <w:rsid w:val="00493166"/>
    <w:rsid w:val="004A44E4"/>
    <w:rsid w:val="004D41DD"/>
    <w:rsid w:val="004D572A"/>
    <w:rsid w:val="004E6CE8"/>
    <w:rsid w:val="004F542D"/>
    <w:rsid w:val="004F7BE5"/>
    <w:rsid w:val="00540985"/>
    <w:rsid w:val="0054478E"/>
    <w:rsid w:val="00547F8D"/>
    <w:rsid w:val="0057377C"/>
    <w:rsid w:val="00583ABF"/>
    <w:rsid w:val="00594E5F"/>
    <w:rsid w:val="00596F59"/>
    <w:rsid w:val="0059751C"/>
    <w:rsid w:val="005A2634"/>
    <w:rsid w:val="005A3FDE"/>
    <w:rsid w:val="005A5B6D"/>
    <w:rsid w:val="005B0B52"/>
    <w:rsid w:val="005B0E82"/>
    <w:rsid w:val="005B41D2"/>
    <w:rsid w:val="005C4D78"/>
    <w:rsid w:val="005C610B"/>
    <w:rsid w:val="005C7BC8"/>
    <w:rsid w:val="005F309E"/>
    <w:rsid w:val="005F7812"/>
    <w:rsid w:val="00601822"/>
    <w:rsid w:val="006071BD"/>
    <w:rsid w:val="00612AF0"/>
    <w:rsid w:val="006256D9"/>
    <w:rsid w:val="00632FDC"/>
    <w:rsid w:val="00645402"/>
    <w:rsid w:val="00646262"/>
    <w:rsid w:val="006472E0"/>
    <w:rsid w:val="006623FA"/>
    <w:rsid w:val="00673D4E"/>
    <w:rsid w:val="006745C3"/>
    <w:rsid w:val="00681224"/>
    <w:rsid w:val="00697982"/>
    <w:rsid w:val="006A0DC5"/>
    <w:rsid w:val="006A684F"/>
    <w:rsid w:val="006B17CB"/>
    <w:rsid w:val="006C6F21"/>
    <w:rsid w:val="006E064A"/>
    <w:rsid w:val="006E0B2D"/>
    <w:rsid w:val="007019DE"/>
    <w:rsid w:val="007074C2"/>
    <w:rsid w:val="007173D4"/>
    <w:rsid w:val="0072443F"/>
    <w:rsid w:val="0072540E"/>
    <w:rsid w:val="00726F25"/>
    <w:rsid w:val="00727732"/>
    <w:rsid w:val="007345FF"/>
    <w:rsid w:val="00745D4E"/>
    <w:rsid w:val="00750EDE"/>
    <w:rsid w:val="00757485"/>
    <w:rsid w:val="00757C94"/>
    <w:rsid w:val="007646EF"/>
    <w:rsid w:val="00787B2D"/>
    <w:rsid w:val="00796E1D"/>
    <w:rsid w:val="007B31D8"/>
    <w:rsid w:val="007C19F5"/>
    <w:rsid w:val="007C6B4D"/>
    <w:rsid w:val="007D09A3"/>
    <w:rsid w:val="007D1141"/>
    <w:rsid w:val="00802C3A"/>
    <w:rsid w:val="00811090"/>
    <w:rsid w:val="0081661C"/>
    <w:rsid w:val="008210C5"/>
    <w:rsid w:val="00843270"/>
    <w:rsid w:val="0086243D"/>
    <w:rsid w:val="00867E86"/>
    <w:rsid w:val="00870772"/>
    <w:rsid w:val="00875AF8"/>
    <w:rsid w:val="0088048F"/>
    <w:rsid w:val="00882263"/>
    <w:rsid w:val="00893C8B"/>
    <w:rsid w:val="008A5252"/>
    <w:rsid w:val="008B2A85"/>
    <w:rsid w:val="008C00C4"/>
    <w:rsid w:val="008C33B3"/>
    <w:rsid w:val="008C59EB"/>
    <w:rsid w:val="008D1C09"/>
    <w:rsid w:val="008D3798"/>
    <w:rsid w:val="008D4229"/>
    <w:rsid w:val="008D6B91"/>
    <w:rsid w:val="008D797F"/>
    <w:rsid w:val="008D7B4F"/>
    <w:rsid w:val="008F1E01"/>
    <w:rsid w:val="00901AC9"/>
    <w:rsid w:val="0091181F"/>
    <w:rsid w:val="0091379A"/>
    <w:rsid w:val="0092148A"/>
    <w:rsid w:val="009407F3"/>
    <w:rsid w:val="00945804"/>
    <w:rsid w:val="0095676D"/>
    <w:rsid w:val="00956FD8"/>
    <w:rsid w:val="00966245"/>
    <w:rsid w:val="0096696E"/>
    <w:rsid w:val="00970B21"/>
    <w:rsid w:val="0098304D"/>
    <w:rsid w:val="00984893"/>
    <w:rsid w:val="009876E0"/>
    <w:rsid w:val="0099387B"/>
    <w:rsid w:val="00993C63"/>
    <w:rsid w:val="009A45CA"/>
    <w:rsid w:val="009A7451"/>
    <w:rsid w:val="009B5B3F"/>
    <w:rsid w:val="009C61F0"/>
    <w:rsid w:val="009D316C"/>
    <w:rsid w:val="009E64DB"/>
    <w:rsid w:val="009F35F7"/>
    <w:rsid w:val="009F7729"/>
    <w:rsid w:val="00A24DE6"/>
    <w:rsid w:val="00A30ACB"/>
    <w:rsid w:val="00A32E68"/>
    <w:rsid w:val="00A3450D"/>
    <w:rsid w:val="00A47C83"/>
    <w:rsid w:val="00A548EE"/>
    <w:rsid w:val="00A61AC3"/>
    <w:rsid w:val="00A652E3"/>
    <w:rsid w:val="00A810AB"/>
    <w:rsid w:val="00A81EDF"/>
    <w:rsid w:val="00AA1DCF"/>
    <w:rsid w:val="00AB1798"/>
    <w:rsid w:val="00AB334F"/>
    <w:rsid w:val="00AB3858"/>
    <w:rsid w:val="00AB5F99"/>
    <w:rsid w:val="00AC32C5"/>
    <w:rsid w:val="00AE2D73"/>
    <w:rsid w:val="00AF0669"/>
    <w:rsid w:val="00B00CEB"/>
    <w:rsid w:val="00B07F94"/>
    <w:rsid w:val="00B12A20"/>
    <w:rsid w:val="00B159ED"/>
    <w:rsid w:val="00B25AA2"/>
    <w:rsid w:val="00B340BE"/>
    <w:rsid w:val="00B352F6"/>
    <w:rsid w:val="00B42EE3"/>
    <w:rsid w:val="00B5792D"/>
    <w:rsid w:val="00B60369"/>
    <w:rsid w:val="00B70D22"/>
    <w:rsid w:val="00B77CF9"/>
    <w:rsid w:val="00B902FB"/>
    <w:rsid w:val="00B91100"/>
    <w:rsid w:val="00B94870"/>
    <w:rsid w:val="00B950C6"/>
    <w:rsid w:val="00B95D50"/>
    <w:rsid w:val="00B962EA"/>
    <w:rsid w:val="00B970B8"/>
    <w:rsid w:val="00BB70FB"/>
    <w:rsid w:val="00BC345E"/>
    <w:rsid w:val="00BC70B2"/>
    <w:rsid w:val="00BD7DBD"/>
    <w:rsid w:val="00BF260A"/>
    <w:rsid w:val="00BF6A62"/>
    <w:rsid w:val="00C13374"/>
    <w:rsid w:val="00C14989"/>
    <w:rsid w:val="00C278C1"/>
    <w:rsid w:val="00C34C29"/>
    <w:rsid w:val="00C410EA"/>
    <w:rsid w:val="00C46681"/>
    <w:rsid w:val="00C5469D"/>
    <w:rsid w:val="00C62A98"/>
    <w:rsid w:val="00C6552F"/>
    <w:rsid w:val="00C67397"/>
    <w:rsid w:val="00C73D54"/>
    <w:rsid w:val="00C824DD"/>
    <w:rsid w:val="00C84A75"/>
    <w:rsid w:val="00C84EED"/>
    <w:rsid w:val="00C87C88"/>
    <w:rsid w:val="00C96D2E"/>
    <w:rsid w:val="00CB0F39"/>
    <w:rsid w:val="00CB28FA"/>
    <w:rsid w:val="00CB51D2"/>
    <w:rsid w:val="00CD29AE"/>
    <w:rsid w:val="00CE2EF9"/>
    <w:rsid w:val="00CF55B4"/>
    <w:rsid w:val="00D05288"/>
    <w:rsid w:val="00D05C70"/>
    <w:rsid w:val="00D32812"/>
    <w:rsid w:val="00D32DB1"/>
    <w:rsid w:val="00D37D88"/>
    <w:rsid w:val="00D45DFF"/>
    <w:rsid w:val="00D574DD"/>
    <w:rsid w:val="00D82B47"/>
    <w:rsid w:val="00D971FC"/>
    <w:rsid w:val="00DA2F69"/>
    <w:rsid w:val="00DB0463"/>
    <w:rsid w:val="00DD529E"/>
    <w:rsid w:val="00DE1726"/>
    <w:rsid w:val="00DF15E9"/>
    <w:rsid w:val="00DF1D41"/>
    <w:rsid w:val="00DF78AE"/>
    <w:rsid w:val="00E03D19"/>
    <w:rsid w:val="00E045BF"/>
    <w:rsid w:val="00E047FE"/>
    <w:rsid w:val="00E05EE0"/>
    <w:rsid w:val="00E1169E"/>
    <w:rsid w:val="00E21775"/>
    <w:rsid w:val="00E31091"/>
    <w:rsid w:val="00E33529"/>
    <w:rsid w:val="00E33A9E"/>
    <w:rsid w:val="00E46ABB"/>
    <w:rsid w:val="00E515F6"/>
    <w:rsid w:val="00E60DB3"/>
    <w:rsid w:val="00E62471"/>
    <w:rsid w:val="00E94E87"/>
    <w:rsid w:val="00E94EB9"/>
    <w:rsid w:val="00EA191F"/>
    <w:rsid w:val="00EA6127"/>
    <w:rsid w:val="00EA689D"/>
    <w:rsid w:val="00EB48AB"/>
    <w:rsid w:val="00ED4698"/>
    <w:rsid w:val="00EE0A25"/>
    <w:rsid w:val="00EE1BD4"/>
    <w:rsid w:val="00EF0C34"/>
    <w:rsid w:val="00EF5D8F"/>
    <w:rsid w:val="00EF7382"/>
    <w:rsid w:val="00F0270A"/>
    <w:rsid w:val="00F05F4B"/>
    <w:rsid w:val="00F078AB"/>
    <w:rsid w:val="00F07A71"/>
    <w:rsid w:val="00F158D6"/>
    <w:rsid w:val="00F2138D"/>
    <w:rsid w:val="00F24F7B"/>
    <w:rsid w:val="00F35111"/>
    <w:rsid w:val="00F45235"/>
    <w:rsid w:val="00F4709F"/>
    <w:rsid w:val="00F512F2"/>
    <w:rsid w:val="00F52D57"/>
    <w:rsid w:val="00F610BA"/>
    <w:rsid w:val="00F655F7"/>
    <w:rsid w:val="00F674A7"/>
    <w:rsid w:val="00F71859"/>
    <w:rsid w:val="00F71BAD"/>
    <w:rsid w:val="00F75DFF"/>
    <w:rsid w:val="00F825AB"/>
    <w:rsid w:val="00F82A58"/>
    <w:rsid w:val="00F92726"/>
    <w:rsid w:val="00F93161"/>
    <w:rsid w:val="00F93C40"/>
    <w:rsid w:val="00F9717D"/>
    <w:rsid w:val="00FA6F9C"/>
    <w:rsid w:val="00FB1A2F"/>
    <w:rsid w:val="00FB77A8"/>
    <w:rsid w:val="00FC74D4"/>
    <w:rsid w:val="00FC7E2C"/>
    <w:rsid w:val="00FD20E5"/>
    <w:rsid w:val="00FD4858"/>
    <w:rsid w:val="00FE7F0E"/>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FB7F13"/>
  <w15:docId w15:val="{6A181B37-F585-492C-90A9-C35EA6C6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1C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semiHidden/>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semiHidden/>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paragraph" w:styleId="Revision">
    <w:name w:val="Revision"/>
    <w:hidden/>
    <w:uiPriority w:val="99"/>
    <w:semiHidden/>
    <w:rsid w:val="00067122"/>
    <w:pPr>
      <w:spacing w:after="0" w:line="240" w:lineRule="auto"/>
    </w:pPr>
  </w:style>
  <w:style w:type="character" w:customStyle="1" w:styleId="Heading1Char">
    <w:name w:val="Heading 1 Char"/>
    <w:basedOn w:val="DefaultParagraphFont"/>
    <w:link w:val="Heading1"/>
    <w:uiPriority w:val="9"/>
    <w:rsid w:val="008D1C09"/>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F825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25AB"/>
    <w:rPr>
      <w:sz w:val="20"/>
      <w:szCs w:val="20"/>
    </w:rPr>
  </w:style>
  <w:style w:type="character" w:styleId="FootnoteReference">
    <w:name w:val="footnote reference"/>
    <w:basedOn w:val="DefaultParagraphFont"/>
    <w:uiPriority w:val="99"/>
    <w:semiHidden/>
    <w:unhideWhenUsed/>
    <w:rsid w:val="00F825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 w:id="15101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 D o c u m e n t s ! 4 6 1 9 8 9 3 4 . 1 < / d o c u m e n t i d >  
     < s e n d e r i d > M O Y S E I < / s e n d e r i d >  
     < s e n d e r e m a i l > I S L A . M O Y S E @ A G S . G O V . A U < / s e n d e r e m a i l >  
     < l a s t m o d i f i e d > 2 0 2 2 - 1 0 - 2 5 T 1 0 : 0 0 : 0 0 . 0 0 0 0 0 0 0 + 1 1 : 0 0 < / l a s t m o d i f i e d >  
     < d a t a b a s e > D o c u m e n t s < / d a t a b a s e >  
 < / p r o p e r t i 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2A50BA2-2A50-4468-8C81-42780FEA67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DA1153BDE92374E8A34FC66EB7991C1" ma:contentTypeVersion="" ma:contentTypeDescription="PDMS Document Site Content Type" ma:contentTypeScope="" ma:versionID="122d125d3fcea2ff4e8b0f6221fdac96">
  <xsd:schema xmlns:xsd="http://www.w3.org/2001/XMLSchema" xmlns:xs="http://www.w3.org/2001/XMLSchema" xmlns:p="http://schemas.microsoft.com/office/2006/metadata/properties" xmlns:ns2="D2A50BA2-2A50-4468-8C81-42780FEA679D" targetNamespace="http://schemas.microsoft.com/office/2006/metadata/properties" ma:root="true" ma:fieldsID="8b32e17819522fbf2debaed2abe89c96" ns2:_="">
    <xsd:import namespace="D2A50BA2-2A50-4468-8C81-42780FEA679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50BA2-2A50-4468-8C81-42780FEA679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2.xml><?xml version="1.0" encoding="utf-8"?>
<ds:datastoreItem xmlns:ds="http://schemas.openxmlformats.org/officeDocument/2006/customXml" ds:itemID="{12481F32-3584-470E-9367-45D7DB7654D4}">
  <ds:schemaRefs>
    <ds:schemaRef ds:uri="http://www.imanage.com/work/xmlschema"/>
  </ds:schemaRefs>
</ds:datastoreItem>
</file>

<file path=customXml/itemProps3.xml><?xml version="1.0" encoding="utf-8"?>
<ds:datastoreItem xmlns:ds="http://schemas.openxmlformats.org/officeDocument/2006/customXml" ds:itemID="{78608A6D-DDAB-4356-947F-F239DB1ED056}">
  <ds:schemaRefs>
    <ds:schemaRef ds:uri="D2A50BA2-2A50-4468-8C81-42780FEA679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C3E1543-17D7-4E0F-8976-F4BD4838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50BA2-2A50-4468-8C81-42780FEA6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793D1C-38B1-430D-AE6E-7F2BD5EC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1404</Words>
  <Characters>8006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Legislation Liaison Officer</dc:creator>
  <cp:keywords/>
  <dc:description/>
  <cp:lastModifiedBy>Osborne, Lea</cp:lastModifiedBy>
  <cp:revision>2</cp:revision>
  <dcterms:created xsi:type="dcterms:W3CDTF">2022-11-08T04:26:00Z</dcterms:created>
  <dcterms:modified xsi:type="dcterms:W3CDTF">2022-11-08T04:26:00Z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0x010100266966F133664895A6EE3632470D45F500EDA1153BDE92374E8A34FC66EB7991C1</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
  </property>
  <property fmtid="{D5CDD505-2E9C-101B-9397-08002B2CF9AE}" pid="5" name="DocHub_LegalToolPurpose">
    <vt:lpwstr>4832;#Standing Advice|ed74bdb8-e7d0-4e35-8cfa-142834146cc4</vt:lpwstr>
  </property>
  <property fmtid="{D5CDD505-2E9C-101B-9397-08002B2CF9AE}" pid="6" name="DocHub_WorkActivity">
    <vt:lpwstr>337;#Legislation and Regulation|6cbc66f5-f4a2-4565-a58b-d5f2d2ac9bd0</vt:lpwstr>
  </property>
  <property fmtid="{D5CDD505-2E9C-101B-9397-08002B2CF9AE}" pid="7" name="DocHub_Keywords">
    <vt:lpwstr/>
  </property>
  <property fmtid="{D5CDD505-2E9C-101B-9397-08002B2CF9AE}" pid="8" name="DocHub_SecurityClassification">
    <vt:lpwstr>3;#UNCLASSIFIED|6106d03b-a1a0-4e30-9d91-d5e9fb4314f9</vt:lpwstr>
  </property>
  <property fmtid="{D5CDD505-2E9C-101B-9397-08002B2CF9AE}" pid="9" name="_dlc_DocIdItemGuid">
    <vt:lpwstr>d8f98124-3b58-4181-82cd-4131f0dd1ddd</vt:lpwstr>
  </property>
  <property fmtid="{D5CDD505-2E9C-101B-9397-08002B2CF9AE}" pid="10" name="CheckForSharePointFields">
    <vt:lpwstr>True</vt:lpwstr>
  </property>
  <property fmtid="{D5CDD505-2E9C-101B-9397-08002B2CF9AE}" pid="11" name="DocHub_DocumentType">
    <vt:lpwstr>545;#Explanatory Memorandum|e1baf4eb-cfb1-4562-a99a-5aebab1aca70</vt:lpwstr>
  </property>
  <property fmtid="{D5CDD505-2E9C-101B-9397-08002B2CF9AE}" pid="12" name="Template Filename">
    <vt:lpwstr/>
  </property>
  <property fmtid="{D5CDD505-2E9C-101B-9397-08002B2CF9AE}" pid="13" name="ObjectiveRef">
    <vt:lpwstr>Removed</vt:lpwstr>
  </property>
  <property fmtid="{D5CDD505-2E9C-101B-9397-08002B2CF9AE}" pid="14" name="iManageRef">
    <vt:lpwstr>Updated</vt:lpwstr>
  </property>
  <property fmtid="{D5CDD505-2E9C-101B-9397-08002B2CF9AE}" pid="15" name="LeadingLawyers">
    <vt:lpwstr>Removed</vt:lpwstr>
  </property>
</Properties>
</file>