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028D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6E4E56" wp14:editId="05D44C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CFE3" w14:textId="77777777" w:rsidR="00FA06CA" w:rsidRPr="00E500D4" w:rsidRDefault="00FA06CA" w:rsidP="00FA06CA">
      <w:pPr>
        <w:rPr>
          <w:sz w:val="19"/>
        </w:rPr>
      </w:pPr>
    </w:p>
    <w:p w14:paraId="24F20A30" w14:textId="0B5DE55F" w:rsidR="00FA06CA" w:rsidRPr="00E500D4" w:rsidRDefault="000E7DBA" w:rsidP="00FA06CA">
      <w:pPr>
        <w:pStyle w:val="ShortT"/>
      </w:pPr>
      <w:r>
        <w:t>Competition and Consumer (Industry Codes</w:t>
      </w:r>
      <w:r w:rsidRPr="001B08E1">
        <w:t>—</w:t>
      </w:r>
      <w:r>
        <w:t>Franchising) (</w:t>
      </w:r>
      <w:r w:rsidR="008078EE">
        <w:t xml:space="preserve">Additional </w:t>
      </w:r>
      <w:r w:rsidRPr="008078EE">
        <w:t>Information</w:t>
      </w:r>
      <w:r>
        <w:t xml:space="preserve"> </w:t>
      </w:r>
      <w:r w:rsidR="008078EE">
        <w:t>Required by</w:t>
      </w:r>
      <w:r>
        <w:t xml:space="preserve"> the Secretary) Determination 2022</w:t>
      </w:r>
    </w:p>
    <w:p w14:paraId="63B9A7FE" w14:textId="5099C76E" w:rsidR="000E7DBA" w:rsidRPr="00DA182D" w:rsidRDefault="000E7DBA" w:rsidP="000E7DB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3506B">
        <w:rPr>
          <w:szCs w:val="22"/>
        </w:rPr>
        <w:t>Diane Brown</w:t>
      </w:r>
      <w:r w:rsidRPr="00DA182D">
        <w:rPr>
          <w:szCs w:val="22"/>
        </w:rPr>
        <w:t xml:space="preserve">, </w:t>
      </w:r>
      <w:r w:rsidR="0023506B">
        <w:rPr>
          <w:szCs w:val="22"/>
        </w:rPr>
        <w:t xml:space="preserve">Deputy </w:t>
      </w:r>
      <w:r>
        <w:rPr>
          <w:szCs w:val="22"/>
        </w:rPr>
        <w:t>Secretary</w:t>
      </w:r>
      <w:r w:rsidR="0023506B">
        <w:rPr>
          <w:szCs w:val="22"/>
        </w:rPr>
        <w:t xml:space="preserve">, </w:t>
      </w:r>
      <w:r w:rsidR="00C053B4">
        <w:rPr>
          <w:szCs w:val="22"/>
        </w:rPr>
        <w:t xml:space="preserve">Department of the Treasury, </w:t>
      </w:r>
      <w:r w:rsidR="0023506B">
        <w:rPr>
          <w:szCs w:val="22"/>
        </w:rPr>
        <w:t>delegate of the Secretary</w:t>
      </w:r>
      <w:r>
        <w:rPr>
          <w:szCs w:val="22"/>
        </w:rPr>
        <w:t xml:space="preserve"> to the Department of the Treasury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E44053">
        <w:rPr>
          <w:szCs w:val="22"/>
        </w:rPr>
        <w:t>.</w:t>
      </w:r>
    </w:p>
    <w:p w14:paraId="11BB6D82" w14:textId="5DE30031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5959E7">
        <w:rPr>
          <w:szCs w:val="22"/>
        </w:rPr>
        <w:t>10</w:t>
      </w:r>
      <w:r w:rsidRPr="00BC5754">
        <w:rPr>
          <w:szCs w:val="22"/>
        </w:rPr>
        <w:tab/>
      </w:r>
      <w:r w:rsidR="005959E7">
        <w:rPr>
          <w:szCs w:val="22"/>
        </w:rPr>
        <w:t>November</w:t>
      </w:r>
      <w:r w:rsidRPr="00BC5754">
        <w:rPr>
          <w:szCs w:val="22"/>
        </w:rPr>
        <w:tab/>
      </w:r>
      <w:r w:rsidR="000E7DBA">
        <w:rPr>
          <w:szCs w:val="22"/>
        </w:rPr>
        <w:t>2022</w:t>
      </w:r>
    </w:p>
    <w:p w14:paraId="65C941E2" w14:textId="3A72826B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77A7E7F" w14:textId="6ADB987E" w:rsidR="000E7DBA" w:rsidRDefault="0023506B" w:rsidP="000E7DB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Diane Brown</w:t>
      </w:r>
    </w:p>
    <w:p w14:paraId="6153B829" w14:textId="70143139" w:rsidR="000E7DBA" w:rsidRDefault="0023506B" w:rsidP="000E7DBA">
      <w:pPr>
        <w:pStyle w:val="SignCoverPageEnd"/>
        <w:ind w:right="91"/>
      </w:pPr>
      <w:r>
        <w:t xml:space="preserve">Deputy </w:t>
      </w:r>
      <w:r w:rsidR="000E7DBA">
        <w:t>Secretary</w:t>
      </w:r>
      <w:r>
        <w:br/>
      </w:r>
      <w:r w:rsidRPr="0023506B">
        <w:rPr>
          <w:szCs w:val="22"/>
        </w:rPr>
        <w:t>Revenue, Small Business and Housing Group</w:t>
      </w:r>
    </w:p>
    <w:p w14:paraId="63CCD78E" w14:textId="77777777" w:rsidR="000E7DBA" w:rsidRPr="006B7745" w:rsidRDefault="000E7DBA" w:rsidP="000E7DBA">
      <w:pPr>
        <w:pStyle w:val="SignCoverPageEnd"/>
        <w:ind w:right="91"/>
      </w:pPr>
      <w:r>
        <w:t>Department of the Treasury</w:t>
      </w:r>
    </w:p>
    <w:p w14:paraId="6552B592" w14:textId="77777777" w:rsidR="00FA06CA" w:rsidRPr="00BC5754" w:rsidRDefault="00FA06CA" w:rsidP="00FA06CA">
      <w:pPr>
        <w:rPr>
          <w:rStyle w:val="CharAmSchNo"/>
        </w:rPr>
      </w:pPr>
    </w:p>
    <w:p w14:paraId="310C96D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B0409D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4FAD62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55F737FD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2BD53B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4D563A" w14:textId="4E4575D4" w:rsidR="004D37CF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37CF">
        <w:fldChar w:fldCharType="begin"/>
      </w:r>
      <w:r>
        <w:instrText xml:space="preserve"> TOC \o "1-9" </w:instrText>
      </w:r>
      <w:r w:rsidRPr="004D37CF">
        <w:fldChar w:fldCharType="separate"/>
      </w:r>
      <w:r w:rsidR="004D37CF">
        <w:rPr>
          <w:noProof/>
        </w:rPr>
        <w:t>Part 1—Preliminary</w:t>
      </w:r>
      <w:r w:rsidR="004D37CF">
        <w:rPr>
          <w:noProof/>
        </w:rPr>
        <w:tab/>
      </w:r>
      <w:r w:rsidR="004D37CF" w:rsidRPr="004D37CF">
        <w:rPr>
          <w:b w:val="0"/>
          <w:noProof/>
          <w:sz w:val="18"/>
        </w:rPr>
        <w:fldChar w:fldCharType="begin"/>
      </w:r>
      <w:r w:rsidR="004D37CF" w:rsidRPr="004D37CF">
        <w:rPr>
          <w:b w:val="0"/>
          <w:noProof/>
          <w:sz w:val="18"/>
        </w:rPr>
        <w:instrText xml:space="preserve"> PAGEREF _Toc118965786 \h </w:instrText>
      </w:r>
      <w:r w:rsidR="004D37CF" w:rsidRPr="004D37CF">
        <w:rPr>
          <w:b w:val="0"/>
          <w:noProof/>
          <w:sz w:val="18"/>
        </w:rPr>
      </w:r>
      <w:r w:rsidR="004D37CF" w:rsidRPr="004D37CF">
        <w:rPr>
          <w:b w:val="0"/>
          <w:noProof/>
          <w:sz w:val="18"/>
        </w:rPr>
        <w:fldChar w:fldCharType="separate"/>
      </w:r>
      <w:r w:rsidR="000A4C78">
        <w:rPr>
          <w:b w:val="0"/>
          <w:noProof/>
          <w:sz w:val="18"/>
        </w:rPr>
        <w:t>1</w:t>
      </w:r>
      <w:r w:rsidR="004D37CF" w:rsidRPr="004D37CF">
        <w:rPr>
          <w:b w:val="0"/>
          <w:noProof/>
          <w:sz w:val="18"/>
        </w:rPr>
        <w:fldChar w:fldCharType="end"/>
      </w:r>
    </w:p>
    <w:p w14:paraId="4BF1DBA4" w14:textId="20118E1F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_Toc118965787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1</w:t>
      </w:r>
      <w:r w:rsidRPr="004D37CF">
        <w:rPr>
          <w:noProof/>
        </w:rPr>
        <w:fldChar w:fldCharType="end"/>
      </w:r>
    </w:p>
    <w:p w14:paraId="188403FD" w14:textId="1C40D683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_Toc118965788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1</w:t>
      </w:r>
      <w:r w:rsidRPr="004D37CF">
        <w:rPr>
          <w:noProof/>
        </w:rPr>
        <w:fldChar w:fldCharType="end"/>
      </w:r>
    </w:p>
    <w:p w14:paraId="1B99B97C" w14:textId="7AA85574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_Toc118965789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1</w:t>
      </w:r>
      <w:r w:rsidRPr="004D37CF">
        <w:rPr>
          <w:noProof/>
        </w:rPr>
        <w:fldChar w:fldCharType="end"/>
      </w:r>
    </w:p>
    <w:p w14:paraId="736D82D7" w14:textId="78CC0B01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_Toc118965790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1</w:t>
      </w:r>
      <w:r w:rsidRPr="004D37CF">
        <w:rPr>
          <w:noProof/>
        </w:rPr>
        <w:fldChar w:fldCharType="end"/>
      </w:r>
    </w:p>
    <w:p w14:paraId="4B41662B" w14:textId="12A1EBB5" w:rsidR="004D37CF" w:rsidRDefault="004D37C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2—Additional information to be provided to the Secretary</w:t>
      </w:r>
      <w:r>
        <w:rPr>
          <w:noProof/>
        </w:rPr>
        <w:tab/>
      </w:r>
      <w:r w:rsidRPr="004D37CF">
        <w:rPr>
          <w:b w:val="0"/>
          <w:noProof/>
          <w:sz w:val="18"/>
        </w:rPr>
        <w:fldChar w:fldCharType="begin"/>
      </w:r>
      <w:r w:rsidRPr="004D37CF">
        <w:rPr>
          <w:b w:val="0"/>
          <w:noProof/>
          <w:sz w:val="18"/>
        </w:rPr>
        <w:instrText xml:space="preserve"> PAGEREF _Toc118965791 \h </w:instrText>
      </w:r>
      <w:r w:rsidRPr="004D37CF">
        <w:rPr>
          <w:b w:val="0"/>
          <w:noProof/>
          <w:sz w:val="18"/>
        </w:rPr>
      </w:r>
      <w:r w:rsidRPr="004D37CF">
        <w:rPr>
          <w:b w:val="0"/>
          <w:noProof/>
          <w:sz w:val="18"/>
        </w:rPr>
        <w:fldChar w:fldCharType="separate"/>
      </w:r>
      <w:r w:rsidR="000A4C78">
        <w:rPr>
          <w:b w:val="0"/>
          <w:noProof/>
          <w:sz w:val="18"/>
        </w:rPr>
        <w:t>2</w:t>
      </w:r>
      <w:r w:rsidRPr="004D37CF">
        <w:rPr>
          <w:b w:val="0"/>
          <w:noProof/>
          <w:sz w:val="18"/>
        </w:rPr>
        <w:fldChar w:fldCharType="end"/>
      </w:r>
    </w:p>
    <w:p w14:paraId="26F96766" w14:textId="61FE78EC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Additional information required to be provided in relation to franchisors that give a disclosure document on or before 31 October 2022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_Toc118965792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2</w:t>
      </w:r>
      <w:r w:rsidRPr="004D37CF">
        <w:rPr>
          <w:noProof/>
        </w:rPr>
        <w:fldChar w:fldCharType="end"/>
      </w:r>
    </w:p>
    <w:p w14:paraId="49007D7C" w14:textId="7FEF35A0" w:rsid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Additional information required to be provided in relation to franchisors that give a disclosure document to a prospective franchisee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_Toc118965793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2</w:t>
      </w:r>
      <w:r w:rsidRPr="004D37CF">
        <w:rPr>
          <w:noProof/>
        </w:rPr>
        <w:fldChar w:fldCharType="end"/>
      </w:r>
    </w:p>
    <w:p w14:paraId="32DAD830" w14:textId="0B3CE6C9" w:rsidR="004D37CF" w:rsidRPr="004D37CF" w:rsidRDefault="004D37CF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7  Details of the additional information to be provided</w:t>
      </w:r>
      <w:r>
        <w:rPr>
          <w:noProof/>
        </w:rPr>
        <w:tab/>
      </w:r>
      <w:r w:rsidRPr="004D37CF">
        <w:rPr>
          <w:noProof/>
        </w:rPr>
        <w:fldChar w:fldCharType="begin"/>
      </w:r>
      <w:r w:rsidRPr="004D37CF">
        <w:rPr>
          <w:noProof/>
        </w:rPr>
        <w:instrText xml:space="preserve"> PAGEREF _Toc118965794 \h </w:instrText>
      </w:r>
      <w:r w:rsidRPr="004D37CF">
        <w:rPr>
          <w:noProof/>
        </w:rPr>
      </w:r>
      <w:r w:rsidRPr="004D37CF">
        <w:rPr>
          <w:noProof/>
        </w:rPr>
        <w:fldChar w:fldCharType="separate"/>
      </w:r>
      <w:r w:rsidR="000A4C78">
        <w:rPr>
          <w:noProof/>
        </w:rPr>
        <w:t>2</w:t>
      </w:r>
      <w:r w:rsidRPr="004D37CF">
        <w:rPr>
          <w:noProof/>
        </w:rPr>
        <w:fldChar w:fldCharType="end"/>
      </w:r>
    </w:p>
    <w:p w14:paraId="5925D755" w14:textId="10A4709F" w:rsidR="00FA06CA" w:rsidRDefault="00FA06CA" w:rsidP="00FA06CA">
      <w:r w:rsidRPr="004D37CF">
        <w:rPr>
          <w:sz w:val="18"/>
        </w:rPr>
        <w:fldChar w:fldCharType="end"/>
      </w:r>
    </w:p>
    <w:p w14:paraId="1BC2B817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B90E79" w14:textId="795C3185" w:rsidR="008078EE" w:rsidRPr="008078EE" w:rsidRDefault="008078EE" w:rsidP="008078EE">
      <w:pPr>
        <w:pStyle w:val="ActHead2"/>
        <w:pageBreakBefore/>
        <w:rPr>
          <w:lang w:eastAsia="en-US"/>
        </w:rPr>
      </w:pPr>
      <w:bookmarkStart w:id="16" w:name="_Toc118965786"/>
      <w:r w:rsidRPr="008078EE">
        <w:rPr>
          <w:rStyle w:val="CharPartNo"/>
        </w:rPr>
        <w:lastRenderedPageBreak/>
        <w:t>Part 1</w:t>
      </w:r>
      <w:r>
        <w:t>—</w:t>
      </w:r>
      <w:r w:rsidRPr="008078EE">
        <w:rPr>
          <w:rStyle w:val="CharPartText"/>
        </w:rPr>
        <w:t>Preliminary</w:t>
      </w:r>
      <w:bookmarkEnd w:id="16"/>
    </w:p>
    <w:p w14:paraId="2C90170D" w14:textId="77777777" w:rsidR="00FA06CA" w:rsidRDefault="00FA06CA" w:rsidP="00FA06CA">
      <w:pPr>
        <w:pStyle w:val="Header"/>
      </w:pPr>
      <w:r>
        <w:t xml:space="preserve">  </w:t>
      </w:r>
    </w:p>
    <w:p w14:paraId="2ED1156E" w14:textId="77777777" w:rsidR="00FA06CA" w:rsidRDefault="00FA06CA" w:rsidP="00FA06CA">
      <w:pPr>
        <w:pStyle w:val="ActHead5"/>
      </w:pPr>
      <w:bookmarkStart w:id="17" w:name="_Toc118965787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262FF048" w14:textId="315025C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8078EE" w:rsidRPr="008078EE">
        <w:rPr>
          <w:i/>
          <w:noProof/>
        </w:rPr>
        <w:t>Competition and Consumer (Industry Codes—Franchising) (Additional Information Required by the Secretary) Determination</w:t>
      </w:r>
      <w:r w:rsidR="00606A60">
        <w:rPr>
          <w:i/>
          <w:noProof/>
        </w:rPr>
        <w:t> </w:t>
      </w:r>
      <w:r w:rsidR="008078EE" w:rsidRPr="008078EE">
        <w:rPr>
          <w:i/>
          <w:noProof/>
        </w:rPr>
        <w:t>2022</w:t>
      </w:r>
      <w:r w:rsidRPr="009A038B">
        <w:t>.</w:t>
      </w:r>
    </w:p>
    <w:p w14:paraId="1821D366" w14:textId="77777777" w:rsidR="00FA06CA" w:rsidRDefault="00FA06CA" w:rsidP="00FA06CA">
      <w:pPr>
        <w:pStyle w:val="ActHead5"/>
      </w:pPr>
      <w:bookmarkStart w:id="18" w:name="_Toc118965788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64B7B057" w14:textId="7E196621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8078EE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75F4F3F6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2973FEE" w14:textId="77777777" w:rsidTr="008078E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4015F5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7F01169" w14:textId="77777777" w:rsidTr="008078E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7C64D4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34EAEB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24DAF0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044AB767" w14:textId="77777777" w:rsidTr="008078E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D8F363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FDFBC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AFC5F9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8078EE" w14:paraId="0CE3D029" w14:textId="77777777" w:rsidTr="008078E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3B1770" w14:textId="7F9A674D" w:rsidR="008078EE" w:rsidRDefault="008078EE" w:rsidP="008078EE">
            <w:pPr>
              <w:pStyle w:val="Tabletext"/>
            </w:pPr>
            <w:r w:rsidRPr="003422B4">
              <w:t xml:space="preserve">1.  </w:t>
            </w:r>
            <w:r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CFF04DE" w14:textId="6179E1FE" w:rsidR="008078EE" w:rsidRDefault="008078EE" w:rsidP="008078EE">
            <w:pPr>
              <w:pStyle w:val="Tabletext"/>
            </w:pPr>
            <w:r w:rsidRPr="00A034D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E6AA90A" w14:textId="77777777" w:rsidR="008078EE" w:rsidRDefault="008078EE" w:rsidP="008078EE">
            <w:pPr>
              <w:pStyle w:val="Tabletext"/>
            </w:pPr>
          </w:p>
        </w:tc>
      </w:tr>
    </w:tbl>
    <w:p w14:paraId="1AB55B2F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3A77ECF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5C9D5B5" w14:textId="77777777" w:rsidR="00FA06CA" w:rsidRDefault="00FA06CA" w:rsidP="00FA06CA">
      <w:pPr>
        <w:pStyle w:val="ActHead5"/>
      </w:pPr>
      <w:bookmarkStart w:id="19" w:name="_Toc118965789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4B1859C5" w14:textId="733E4304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8078EE">
        <w:rPr>
          <w:i/>
          <w:iCs/>
        </w:rPr>
        <w:t>Competition and Consumer (Industry Codes</w:t>
      </w:r>
      <w:r w:rsidR="008078EE" w:rsidRPr="004B68FB">
        <w:rPr>
          <w:i/>
          <w:iCs/>
        </w:rPr>
        <w:t>—</w:t>
      </w:r>
      <w:r w:rsidR="008078EE">
        <w:rPr>
          <w:i/>
          <w:iCs/>
        </w:rPr>
        <w:t>Franchising) Regulation 2014</w:t>
      </w:r>
      <w:r w:rsidRPr="003C6231">
        <w:t>.</w:t>
      </w:r>
    </w:p>
    <w:p w14:paraId="0038AC51" w14:textId="1CEAECC2" w:rsidR="00FA06CA" w:rsidRDefault="00FA06CA" w:rsidP="00FA06CA">
      <w:pPr>
        <w:pStyle w:val="ActHead5"/>
      </w:pPr>
      <w:bookmarkStart w:id="20" w:name="_Toc118965790"/>
      <w:r w:rsidRPr="00AE1A82">
        <w:rPr>
          <w:rStyle w:val="CharSectno"/>
        </w:rPr>
        <w:t>4</w:t>
      </w:r>
      <w:r>
        <w:t xml:space="preserve">  </w:t>
      </w:r>
      <w:r w:rsidR="008078EE">
        <w:t>Definitions</w:t>
      </w:r>
      <w:bookmarkEnd w:id="20"/>
    </w:p>
    <w:p w14:paraId="507B9FAC" w14:textId="77777777" w:rsidR="008078EE" w:rsidRDefault="008078EE" w:rsidP="008078EE">
      <w:pPr>
        <w:pStyle w:val="notemargin"/>
      </w:pPr>
      <w:r>
        <w:t>Note:</w:t>
      </w:r>
      <w:r>
        <w:tab/>
        <w:t xml:space="preserve">Expressions have the same meaning in this instrument as in the </w:t>
      </w:r>
      <w:bookmarkStart w:id="21" w:name="_Hlk118740274"/>
      <w:r w:rsidRPr="00F62AD1">
        <w:rPr>
          <w:i/>
        </w:rPr>
        <w:t>Competition and Consumer (Industry Codes—Franchising) Regulation 2014</w:t>
      </w:r>
      <w:r>
        <w:t xml:space="preserve"> </w:t>
      </w:r>
      <w:bookmarkEnd w:id="21"/>
      <w:r>
        <w:t xml:space="preserve">as in force from time to time—see paragraph 13(1)(b) of the </w:t>
      </w:r>
      <w:r w:rsidRPr="00F62AD1">
        <w:rPr>
          <w:i/>
          <w:iCs/>
        </w:rPr>
        <w:t>Legislation Act 2003</w:t>
      </w:r>
      <w:r>
        <w:t>.</w:t>
      </w:r>
    </w:p>
    <w:p w14:paraId="31A95E74" w14:textId="77777777" w:rsidR="008078EE" w:rsidRDefault="008078EE" w:rsidP="008078EE">
      <w:pPr>
        <w:pStyle w:val="subsection"/>
      </w:pPr>
      <w:r>
        <w:tab/>
      </w:r>
      <w:r>
        <w:tab/>
        <w:t>In this instrument:</w:t>
      </w:r>
    </w:p>
    <w:p w14:paraId="4999613B" w14:textId="58E6CB52" w:rsidR="008078EE" w:rsidRDefault="008078EE" w:rsidP="008078EE">
      <w:pPr>
        <w:pStyle w:val="Definition"/>
      </w:pPr>
      <w:r>
        <w:rPr>
          <w:b/>
          <w:i/>
        </w:rPr>
        <w:t>Franchising Code of Conduct</w:t>
      </w:r>
      <w:r w:rsidRPr="001870B3">
        <w:rPr>
          <w:b/>
          <w:i/>
        </w:rPr>
        <w:t xml:space="preserve"> </w:t>
      </w:r>
      <w:r w:rsidRPr="001870B3">
        <w:t>means</w:t>
      </w:r>
      <w:r>
        <w:t xml:space="preserve"> the code set out in Schedule 1 to the </w:t>
      </w:r>
      <w:r>
        <w:rPr>
          <w:i/>
          <w:iCs/>
        </w:rPr>
        <w:t>Competition and Consumer (Industry Codes</w:t>
      </w:r>
      <w:r w:rsidRPr="004B68FB">
        <w:rPr>
          <w:i/>
          <w:iCs/>
        </w:rPr>
        <w:t>—</w:t>
      </w:r>
      <w:r>
        <w:rPr>
          <w:i/>
          <w:iCs/>
        </w:rPr>
        <w:t>Franchising) Regulation 2014</w:t>
      </w:r>
      <w:r>
        <w:t>.</w:t>
      </w:r>
    </w:p>
    <w:p w14:paraId="2912EE8B" w14:textId="4FE4BC77" w:rsidR="008078EE" w:rsidRPr="008078EE" w:rsidRDefault="008078EE" w:rsidP="008078EE">
      <w:pPr>
        <w:pStyle w:val="ActHead2"/>
        <w:pageBreakBefore/>
        <w:rPr>
          <w:lang w:eastAsia="en-US"/>
        </w:rPr>
      </w:pPr>
      <w:bookmarkStart w:id="22" w:name="_Toc118965791"/>
      <w:r w:rsidRPr="008078EE">
        <w:rPr>
          <w:rStyle w:val="CharPartNo"/>
        </w:rPr>
        <w:lastRenderedPageBreak/>
        <w:t>Part 2</w:t>
      </w:r>
      <w:r>
        <w:t>—</w:t>
      </w:r>
      <w:r w:rsidRPr="008078EE">
        <w:rPr>
          <w:rStyle w:val="CharPartText"/>
        </w:rPr>
        <w:t>Additional information to be provided to the Secretary</w:t>
      </w:r>
      <w:bookmarkEnd w:id="22"/>
    </w:p>
    <w:p w14:paraId="5175AA0D" w14:textId="77777777" w:rsidR="008078EE" w:rsidRDefault="008078EE" w:rsidP="008078EE">
      <w:pPr>
        <w:pStyle w:val="Header"/>
      </w:pPr>
      <w:r>
        <w:t xml:space="preserve">  </w:t>
      </w:r>
    </w:p>
    <w:p w14:paraId="4EBF5C76" w14:textId="04889788" w:rsidR="00C53AF6" w:rsidRDefault="00C53AF6" w:rsidP="00C53AF6">
      <w:pPr>
        <w:pStyle w:val="ActHead5"/>
      </w:pPr>
      <w:bookmarkStart w:id="23" w:name="_Toc118965792"/>
      <w:r w:rsidRPr="00C53AF6">
        <w:rPr>
          <w:rStyle w:val="CharSectno"/>
        </w:rPr>
        <w:t>5</w:t>
      </w:r>
      <w:r>
        <w:t xml:space="preserve">  Additional information required to be provided in relation to franchisors that </w:t>
      </w:r>
      <w:r w:rsidRPr="008078EE">
        <w:rPr>
          <w:rStyle w:val="CharSectno"/>
        </w:rPr>
        <w:t>g</w:t>
      </w:r>
      <w:r>
        <w:t>ive a disclosure document on or before 31 October 2022</w:t>
      </w:r>
    </w:p>
    <w:bookmarkEnd w:id="23"/>
    <w:p w14:paraId="358431B6" w14:textId="6E06CE9D" w:rsidR="008078EE" w:rsidRDefault="00B6517B" w:rsidP="008078EE">
      <w:pPr>
        <w:pStyle w:val="subsection"/>
      </w:pPr>
      <w:r>
        <w:tab/>
        <w:t>(1)</w:t>
      </w:r>
      <w:r>
        <w:tab/>
        <w:t xml:space="preserve">Under subclause 53C(4) of the </w:t>
      </w:r>
      <w:r w:rsidRPr="00A8012B">
        <w:t>Franchising Code of Conduct</w:t>
      </w:r>
      <w:r>
        <w:t xml:space="preserve">, </w:t>
      </w:r>
      <w:r w:rsidR="00C14C1D">
        <w:t>each</w:t>
      </w:r>
      <w:r>
        <w:t xml:space="preserve"> franchisor </w:t>
      </w:r>
      <w:r w:rsidR="007728EE">
        <w:t xml:space="preserve">to which clause 53C of the </w:t>
      </w:r>
      <w:r w:rsidR="007728EE" w:rsidRPr="00A8012B">
        <w:t>Franchising Code of Conduct</w:t>
      </w:r>
      <w:r w:rsidR="007728EE">
        <w:t xml:space="preserve"> applies </w:t>
      </w:r>
      <w:r>
        <w:t>is determined</w:t>
      </w:r>
      <w:r w:rsidR="00C14C1D">
        <w:t xml:space="preserve"> as needing </w:t>
      </w:r>
      <w:r>
        <w:t>to provide the Secretary with the information covered by section 7</w:t>
      </w:r>
      <w:r w:rsidR="00F61A4D">
        <w:t xml:space="preserve"> in relation to each disclosure document created by the franchisor</w:t>
      </w:r>
      <w:r>
        <w:t>.</w:t>
      </w:r>
    </w:p>
    <w:p w14:paraId="3B914A29" w14:textId="7335A596" w:rsidR="008078EE" w:rsidRDefault="00C14C1D" w:rsidP="008078EE">
      <w:pPr>
        <w:pStyle w:val="subsection"/>
      </w:pPr>
      <w:r>
        <w:tab/>
        <w:t>(2)</w:t>
      </w:r>
      <w:r>
        <w:tab/>
      </w:r>
      <w:r w:rsidR="007728EE">
        <w:t>However, subsection (1) does not apply to a disclosure document if:</w:t>
      </w:r>
    </w:p>
    <w:p w14:paraId="648BAC9D" w14:textId="719788FB" w:rsidR="00C14C1D" w:rsidRDefault="00C14C1D" w:rsidP="00C14C1D">
      <w:pPr>
        <w:pStyle w:val="paragraph"/>
      </w:pPr>
      <w:r>
        <w:tab/>
        <w:t>(a)</w:t>
      </w:r>
      <w:r>
        <w:tab/>
      </w:r>
      <w:r w:rsidR="007728EE">
        <w:t xml:space="preserve">the disclosure document relates to a franchise where the franchisor has entered into less than 2 franchise agreements; </w:t>
      </w:r>
      <w:r w:rsidR="009F3460">
        <w:t>and</w:t>
      </w:r>
    </w:p>
    <w:p w14:paraId="5A5311D1" w14:textId="5AE5B360" w:rsidR="00C14C1D" w:rsidRDefault="00C14C1D" w:rsidP="00C14C1D">
      <w:pPr>
        <w:pStyle w:val="paragraph"/>
      </w:pPr>
      <w:r>
        <w:tab/>
        <w:t>(b)</w:t>
      </w:r>
      <w:r>
        <w:tab/>
      </w:r>
      <w:r w:rsidR="0043713D">
        <w:t xml:space="preserve">the disclosure document relates to a franchise where </w:t>
      </w:r>
      <w:r w:rsidR="007728EE">
        <w:t>the franchisor does not intend</w:t>
      </w:r>
      <w:r w:rsidR="009F3460">
        <w:t>, or if the franchisor is a company, its directors do not intend,</w:t>
      </w:r>
      <w:r w:rsidR="007728EE">
        <w:t xml:space="preserve"> to enter into franchise agreement.</w:t>
      </w:r>
    </w:p>
    <w:p w14:paraId="137DEE13" w14:textId="5981DDA6" w:rsidR="001C76C0" w:rsidRDefault="001C76C0" w:rsidP="001C76C0">
      <w:pPr>
        <w:pStyle w:val="ActHead5"/>
      </w:pPr>
      <w:bookmarkStart w:id="24" w:name="_Toc118965793"/>
      <w:r>
        <w:t xml:space="preserve">6  Additional information required to be provided in relation to franchisors that </w:t>
      </w:r>
      <w:r w:rsidRPr="008078EE">
        <w:rPr>
          <w:rStyle w:val="CharSectno"/>
        </w:rPr>
        <w:t>g</w:t>
      </w:r>
      <w:r>
        <w:t xml:space="preserve">ive a disclosure document to a prospective </w:t>
      </w:r>
      <w:r w:rsidRPr="001C76C0">
        <w:rPr>
          <w:rStyle w:val="CharSectno"/>
        </w:rPr>
        <w:t>f</w:t>
      </w:r>
      <w:r>
        <w:t>ranchisee</w:t>
      </w:r>
      <w:bookmarkEnd w:id="24"/>
    </w:p>
    <w:p w14:paraId="711030A7" w14:textId="6B3A0056" w:rsidR="001C76C0" w:rsidRDefault="001C76C0" w:rsidP="001C76C0">
      <w:pPr>
        <w:pStyle w:val="subsection"/>
      </w:pPr>
      <w:r>
        <w:tab/>
        <w:t>(1)</w:t>
      </w:r>
      <w:r>
        <w:tab/>
        <w:t xml:space="preserve">Under subclause 53D(4) of the </w:t>
      </w:r>
      <w:r w:rsidRPr="00A8012B">
        <w:t>Franchising Code of Conduct</w:t>
      </w:r>
      <w:r>
        <w:t xml:space="preserve">, each franchisor </w:t>
      </w:r>
      <w:r w:rsidR="004D5A43">
        <w:t xml:space="preserve">to which clause 53D of the </w:t>
      </w:r>
      <w:r w:rsidR="004D5A43" w:rsidRPr="00A8012B">
        <w:t>Franchising Code of Conduct</w:t>
      </w:r>
      <w:r w:rsidR="004D5A43">
        <w:t xml:space="preserve"> applies </w:t>
      </w:r>
      <w:r>
        <w:t>is determined as needing to provide the Secretary with the information covered by section 7 in relation to each disclosure document created by the franchisor.</w:t>
      </w:r>
    </w:p>
    <w:p w14:paraId="1E11FD32" w14:textId="148E155A" w:rsidR="004D5A43" w:rsidRDefault="004D5A43" w:rsidP="004D5A43">
      <w:pPr>
        <w:pStyle w:val="subsection"/>
      </w:pPr>
      <w:r>
        <w:tab/>
        <w:t>(2)</w:t>
      </w:r>
      <w:r>
        <w:tab/>
        <w:t>However, subsection (1) does not apply to a disclosure document if:</w:t>
      </w:r>
    </w:p>
    <w:p w14:paraId="332B3910" w14:textId="60346F07" w:rsidR="004D5A43" w:rsidRDefault="004D5A43" w:rsidP="004D5A43">
      <w:pPr>
        <w:pStyle w:val="paragraph"/>
      </w:pPr>
      <w:r>
        <w:tab/>
        <w:t>(a)</w:t>
      </w:r>
      <w:r>
        <w:tab/>
        <w:t xml:space="preserve">the disclosure document relates to a franchise where the franchisor has entered into less than 2 franchise agreements; </w:t>
      </w:r>
      <w:r w:rsidR="009F3460">
        <w:t>and</w:t>
      </w:r>
    </w:p>
    <w:p w14:paraId="6EB32B61" w14:textId="77777777" w:rsidR="009F3460" w:rsidRDefault="009F3460" w:rsidP="009F3460">
      <w:pPr>
        <w:pStyle w:val="paragraph"/>
      </w:pPr>
      <w:bookmarkStart w:id="25" w:name="_Toc118965794"/>
      <w:r>
        <w:tab/>
        <w:t>(b)</w:t>
      </w:r>
      <w:r>
        <w:tab/>
        <w:t>the disclosure document relates to a franchise where the franchisor does not intend, or if the franchisor is a company, its directors do not intend, to enter into franchise agreement.</w:t>
      </w:r>
    </w:p>
    <w:p w14:paraId="7B4CA481" w14:textId="374B2B62" w:rsidR="001C76C0" w:rsidRDefault="001C76C0" w:rsidP="001C76C0">
      <w:pPr>
        <w:pStyle w:val="ActHead5"/>
      </w:pPr>
      <w:r w:rsidRPr="001C76C0">
        <w:rPr>
          <w:rStyle w:val="CharSectno"/>
        </w:rPr>
        <w:t>7</w:t>
      </w:r>
      <w:r>
        <w:t xml:space="preserve">  Details of the additional information to be provided</w:t>
      </w:r>
      <w:bookmarkEnd w:id="25"/>
    </w:p>
    <w:p w14:paraId="52438EA9" w14:textId="0E95748C" w:rsidR="001C76C0" w:rsidRDefault="0034435C" w:rsidP="001C76C0">
      <w:pPr>
        <w:pStyle w:val="subsection"/>
      </w:pPr>
      <w:r>
        <w:tab/>
        <w:t>(1)</w:t>
      </w:r>
      <w:r>
        <w:tab/>
        <w:t>All of the information specified by subsection (2) is covered by this section, unless the information is:</w:t>
      </w:r>
    </w:p>
    <w:p w14:paraId="4E626069" w14:textId="22CA85C5" w:rsidR="0034435C" w:rsidRDefault="0034435C" w:rsidP="0034435C">
      <w:pPr>
        <w:pStyle w:val="paragraph"/>
      </w:pPr>
      <w:r>
        <w:tab/>
        <w:t>(a)</w:t>
      </w:r>
      <w:r>
        <w:tab/>
        <w:t>personal information that relates to an individual other than a franchisor; or</w:t>
      </w:r>
    </w:p>
    <w:p w14:paraId="192330D5" w14:textId="1716B39F" w:rsidR="0034435C" w:rsidRDefault="0034435C" w:rsidP="0034435C">
      <w:pPr>
        <w:pStyle w:val="paragraph"/>
      </w:pPr>
      <w:r>
        <w:tab/>
        <w:t>(b)</w:t>
      </w:r>
      <w:r>
        <w:tab/>
        <w:t>information that relates to a particular franchisee of a franchisor; or</w:t>
      </w:r>
    </w:p>
    <w:p w14:paraId="5CF589AA" w14:textId="2611B38B" w:rsidR="0034435C" w:rsidRDefault="0034435C" w:rsidP="0034435C">
      <w:pPr>
        <w:pStyle w:val="paragraph"/>
      </w:pPr>
      <w:r>
        <w:tab/>
        <w:t>(c)</w:t>
      </w:r>
      <w:r>
        <w:tab/>
        <w:t>information that relates to a particular site being occupied by a franchisee of a franchisor.</w:t>
      </w:r>
    </w:p>
    <w:p w14:paraId="6B55A343" w14:textId="61281F59" w:rsidR="00067A4B" w:rsidRDefault="00067A4B" w:rsidP="00067A4B">
      <w:pPr>
        <w:pStyle w:val="subsection"/>
      </w:pPr>
      <w:r>
        <w:tab/>
        <w:t>(2)</w:t>
      </w:r>
      <w:r>
        <w:tab/>
        <w:t>The following information is specified:</w:t>
      </w:r>
    </w:p>
    <w:p w14:paraId="5B477305" w14:textId="7359B21D" w:rsidR="00067A4B" w:rsidRDefault="00067A4B" w:rsidP="00067A4B">
      <w:pPr>
        <w:pStyle w:val="paragraph"/>
      </w:pPr>
      <w:r>
        <w:tab/>
        <w:t>(a)</w:t>
      </w:r>
      <w:r>
        <w:tab/>
      </w:r>
      <w:r w:rsidR="0021113C">
        <w:t>t</w:t>
      </w:r>
      <w:r w:rsidR="0021113C" w:rsidRPr="0021113C">
        <w:t>he number of years that the franchise or franchise system has operated in Australia</w:t>
      </w:r>
      <w:r w:rsidR="0021113C">
        <w:t>;</w:t>
      </w:r>
    </w:p>
    <w:p w14:paraId="62B00250" w14:textId="1896E2F9" w:rsidR="007C3DAD" w:rsidRPr="007C3DAD" w:rsidRDefault="007C3DAD" w:rsidP="007C3DAD">
      <w:pPr>
        <w:pStyle w:val="notepara"/>
      </w:pPr>
      <w:r>
        <w:t>Note:</w:t>
      </w:r>
      <w:r w:rsidR="006121C0">
        <w:t xml:space="preserve">  </w:t>
      </w:r>
      <w:r>
        <w:t>Relates to item 2.4 of A</w:t>
      </w:r>
      <w:r w:rsidRPr="0021113C">
        <w:t>nnexure 1</w:t>
      </w:r>
      <w:r>
        <w:t xml:space="preserve"> to the Franchising Code of Conduct.</w:t>
      </w:r>
    </w:p>
    <w:p w14:paraId="57E5E2DF" w14:textId="57066A5B" w:rsidR="0021113C" w:rsidRDefault="0021113C" w:rsidP="00067A4B">
      <w:pPr>
        <w:pStyle w:val="paragraph"/>
      </w:pPr>
      <w:r>
        <w:tab/>
        <w:t>(b)</w:t>
      </w:r>
      <w:r>
        <w:tab/>
      </w:r>
      <w:r w:rsidR="00B472AB">
        <w:t xml:space="preserve">the </w:t>
      </w:r>
      <w:r w:rsidR="00B472AB" w:rsidRPr="002C29BF">
        <w:t>number of</w:t>
      </w:r>
      <w:r w:rsidR="00B472AB">
        <w:t xml:space="preserve"> </w:t>
      </w:r>
      <w:r w:rsidR="00B472AB" w:rsidRPr="006040BA">
        <w:t xml:space="preserve">existing </w:t>
      </w:r>
      <w:r w:rsidR="00B472AB">
        <w:t xml:space="preserve">franchised businesses and </w:t>
      </w:r>
      <w:r w:rsidR="00B472AB" w:rsidRPr="006040BA">
        <w:t xml:space="preserve">franchisees, and businesses owned or operated by the franchisor or an associate of the </w:t>
      </w:r>
      <w:r w:rsidR="00B472AB" w:rsidRPr="006040BA">
        <w:lastRenderedPageBreak/>
        <w:t>franchisor in Australia that are substantially the same as the franchised business</w:t>
      </w:r>
      <w:r w:rsidR="00B472AB">
        <w:t>;</w:t>
      </w:r>
    </w:p>
    <w:p w14:paraId="563E5984" w14:textId="0444FEC4" w:rsidR="007C3DAD" w:rsidRPr="007C3DAD" w:rsidRDefault="007C3DAD" w:rsidP="007C3DAD">
      <w:pPr>
        <w:pStyle w:val="notepara"/>
      </w:pPr>
      <w:r>
        <w:t>Note:</w:t>
      </w:r>
      <w:r w:rsidR="006121C0">
        <w:t xml:space="preserve">  </w:t>
      </w:r>
      <w:r>
        <w:t>Relates to item 6.1 of A</w:t>
      </w:r>
      <w:r w:rsidRPr="0021113C">
        <w:t>nnexure 1</w:t>
      </w:r>
      <w:r>
        <w:t xml:space="preserve"> to the Franchising Code of Conduct.</w:t>
      </w:r>
    </w:p>
    <w:p w14:paraId="50925925" w14:textId="76291AC4" w:rsidR="00B472AB" w:rsidRDefault="00B472AB" w:rsidP="00067A4B">
      <w:pPr>
        <w:pStyle w:val="paragraph"/>
      </w:pPr>
      <w:r>
        <w:tab/>
        <w:t>(c)</w:t>
      </w:r>
      <w:r>
        <w:tab/>
      </w:r>
      <w:r w:rsidR="00CA7124">
        <w:t>each</w:t>
      </w:r>
      <w:r w:rsidR="00CA7124" w:rsidRPr="002C29BF">
        <w:t xml:space="preserve"> </w:t>
      </w:r>
      <w:r w:rsidR="00CA7124" w:rsidRPr="00D70B90">
        <w:t>State or Territory</w:t>
      </w:r>
      <w:r w:rsidR="00CA7124" w:rsidRPr="002C29BF">
        <w:t xml:space="preserve"> in which </w:t>
      </w:r>
      <w:r w:rsidR="00CA7124">
        <w:t>a business or franchisee covered by paragraph (2)(a) operates;</w:t>
      </w:r>
    </w:p>
    <w:p w14:paraId="7E9C3774" w14:textId="6661EEAA" w:rsidR="00570D5E" w:rsidRPr="00570D5E" w:rsidRDefault="00570D5E" w:rsidP="00570D5E">
      <w:pPr>
        <w:pStyle w:val="notepara"/>
      </w:pPr>
      <w:r>
        <w:t>Note:</w:t>
      </w:r>
      <w:r w:rsidR="006121C0">
        <w:t xml:space="preserve">  </w:t>
      </w:r>
      <w:r>
        <w:t>Relates to item 6.1 of A</w:t>
      </w:r>
      <w:r w:rsidRPr="0021113C">
        <w:t>nnexure 1</w:t>
      </w:r>
      <w:r>
        <w:t xml:space="preserve"> to the Franchising Code of Conduct.</w:t>
      </w:r>
    </w:p>
    <w:p w14:paraId="5E8D2AAE" w14:textId="56A27C4D" w:rsidR="00CA7124" w:rsidRDefault="00CA7124" w:rsidP="00067A4B">
      <w:pPr>
        <w:pStyle w:val="paragraph"/>
      </w:pPr>
      <w:r>
        <w:tab/>
        <w:t>(d)</w:t>
      </w:r>
      <w:r>
        <w:tab/>
      </w:r>
      <w:r w:rsidR="007C3DAD">
        <w:rPr>
          <w:color w:val="000000"/>
          <w:szCs w:val="22"/>
          <w:shd w:val="clear" w:color="auto" w:fill="FFFFFF"/>
        </w:rPr>
        <w:t>in relation to a franchisor’s requirements for</w:t>
      </w:r>
      <w:r w:rsidR="00234BDA">
        <w:rPr>
          <w:color w:val="000000"/>
          <w:szCs w:val="22"/>
          <w:shd w:val="clear" w:color="auto" w:fill="FFFFFF"/>
        </w:rPr>
        <w:t xml:space="preserve"> the</w:t>
      </w:r>
      <w:r w:rsidR="007C3DAD">
        <w:rPr>
          <w:color w:val="000000"/>
          <w:szCs w:val="22"/>
          <w:shd w:val="clear" w:color="auto" w:fill="FFFFFF"/>
        </w:rPr>
        <w:t xml:space="preserve"> supply of goods or services to a franchisee—whether there are restrictions on </w:t>
      </w:r>
      <w:r w:rsidR="00234BDA">
        <w:rPr>
          <w:color w:val="000000"/>
          <w:szCs w:val="22"/>
          <w:shd w:val="clear" w:color="auto" w:fill="FFFFFF"/>
        </w:rPr>
        <w:t xml:space="preserve">the </w:t>
      </w:r>
      <w:r w:rsidR="007C3DAD">
        <w:rPr>
          <w:color w:val="000000"/>
          <w:szCs w:val="22"/>
          <w:shd w:val="clear" w:color="auto" w:fill="FFFFFF"/>
        </w:rPr>
        <w:t>acquisition of goods or services by the franchisee from other sources</w:t>
      </w:r>
      <w:r w:rsidR="00570D5E">
        <w:rPr>
          <w:color w:val="000000"/>
          <w:szCs w:val="22"/>
          <w:shd w:val="clear" w:color="auto" w:fill="FFFFFF"/>
        </w:rPr>
        <w:t>;</w:t>
      </w:r>
    </w:p>
    <w:p w14:paraId="2101336A" w14:textId="523BFAEE" w:rsidR="00570D5E" w:rsidRDefault="00570D5E" w:rsidP="00570D5E">
      <w:pPr>
        <w:pStyle w:val="notepara"/>
      </w:pPr>
      <w:r>
        <w:t>Note:</w:t>
      </w:r>
      <w:r w:rsidR="006121C0">
        <w:t xml:space="preserve">  </w:t>
      </w:r>
      <w:r>
        <w:t xml:space="preserve">Relates to item 10.1(b) of Annexure 1 to the </w:t>
      </w:r>
      <w:r w:rsidR="002F7626">
        <w:t>Franchising Code of Conduct.</w:t>
      </w:r>
    </w:p>
    <w:p w14:paraId="0E999C89" w14:textId="71B5AC86" w:rsidR="00570D5E" w:rsidRDefault="002F7626" w:rsidP="00067A4B">
      <w:pPr>
        <w:pStyle w:val="paragraph"/>
      </w:pPr>
      <w:r>
        <w:tab/>
        <w:t>(e)</w:t>
      </w:r>
      <w:r>
        <w:tab/>
      </w:r>
      <w:r w:rsidR="00606E2D">
        <w:t>if the franchisor requires</w:t>
      </w:r>
      <w:r w:rsidR="00606E2D" w:rsidRPr="002C29BF">
        <w:t xml:space="preserve"> payment </w:t>
      </w:r>
      <w:r w:rsidR="00606E2D" w:rsidRPr="002B40A0">
        <w:t xml:space="preserve">before </w:t>
      </w:r>
      <w:r w:rsidR="00606E2D">
        <w:t>a</w:t>
      </w:r>
      <w:r w:rsidR="00606E2D" w:rsidRPr="002B40A0">
        <w:t xml:space="preserve"> franchise agreement is entered into</w:t>
      </w:r>
      <w:r w:rsidR="00606E2D">
        <w:rPr>
          <w:color w:val="000000"/>
          <w:szCs w:val="22"/>
          <w:shd w:val="clear" w:color="auto" w:fill="FFFFFF"/>
        </w:rPr>
        <w:t>—</w:t>
      </w:r>
      <w:r w:rsidR="00606E2D" w:rsidRPr="00BD6C8F">
        <w:t>why the money is required, how the money is to be applied, who will hold the money, and the conditions under which a payment will be refunded</w:t>
      </w:r>
      <w:r w:rsidR="00606E2D" w:rsidRPr="002B40A0">
        <w:t>;</w:t>
      </w:r>
    </w:p>
    <w:p w14:paraId="61A87335" w14:textId="7363F100" w:rsidR="00606E2D" w:rsidRPr="00606E2D" w:rsidRDefault="00606E2D" w:rsidP="00606E2D">
      <w:pPr>
        <w:pStyle w:val="notepara"/>
      </w:pPr>
      <w:r>
        <w:t>Note:</w:t>
      </w:r>
      <w:r w:rsidR="006121C0">
        <w:t xml:space="preserve">  </w:t>
      </w:r>
      <w:r>
        <w:t>Relates to item 14.1 of Annexure 1 to the Franchising Code of Conduct.</w:t>
      </w:r>
    </w:p>
    <w:p w14:paraId="6D0DCDD6" w14:textId="0B94F28B" w:rsidR="00606E2D" w:rsidRDefault="00952FB9" w:rsidP="00067A4B">
      <w:pPr>
        <w:pStyle w:val="paragraph"/>
      </w:pPr>
      <w:r>
        <w:tab/>
        <w:t>(f)</w:t>
      </w:r>
      <w:r>
        <w:tab/>
      </w:r>
      <w:r w:rsidR="008170D5" w:rsidRPr="004E5419">
        <w:t xml:space="preserve">details of the costs payable by </w:t>
      </w:r>
      <w:r w:rsidR="008170D5">
        <w:t>a</w:t>
      </w:r>
      <w:r w:rsidR="008170D5" w:rsidRPr="004E5419">
        <w:t xml:space="preserve"> franchisee to start operating the franchised business</w:t>
      </w:r>
      <w:r w:rsidR="008170D5">
        <w:t>;</w:t>
      </w:r>
    </w:p>
    <w:p w14:paraId="7FD0049B" w14:textId="6C272856" w:rsidR="008170D5" w:rsidRDefault="008170D5" w:rsidP="008170D5">
      <w:pPr>
        <w:pStyle w:val="notepara"/>
      </w:pPr>
      <w:r>
        <w:t>Note:  Relates to items 14.3 to 14.5 of Annexure 1 to the Franchising Code of Conduct.</w:t>
      </w:r>
    </w:p>
    <w:p w14:paraId="6A4DA1EC" w14:textId="5199C738" w:rsidR="008170D5" w:rsidRDefault="008170D5" w:rsidP="008170D5">
      <w:pPr>
        <w:pStyle w:val="notepara"/>
      </w:pPr>
      <w:r>
        <w:t>Example:  Details of costs may include upper and lower limits of potential costs, a description of potential costs or both).</w:t>
      </w:r>
    </w:p>
    <w:p w14:paraId="6AC0A921" w14:textId="0738CF0F" w:rsidR="00972040" w:rsidRDefault="00972040" w:rsidP="00972040">
      <w:pPr>
        <w:pStyle w:val="paragraph"/>
      </w:pPr>
      <w:r>
        <w:tab/>
        <w:t>(g)</w:t>
      </w:r>
      <w:r>
        <w:tab/>
      </w:r>
      <w:r w:rsidR="006121C0" w:rsidRPr="004E5419">
        <w:t xml:space="preserve">details of payments payable by </w:t>
      </w:r>
      <w:r w:rsidR="006121C0">
        <w:t>a</w:t>
      </w:r>
      <w:r w:rsidR="006121C0" w:rsidRPr="004E5419">
        <w:t xml:space="preserve"> franchisee to the franchisor</w:t>
      </w:r>
      <w:r w:rsidR="006121C0">
        <w:t>,</w:t>
      </w:r>
      <w:r w:rsidR="006121C0" w:rsidRPr="004E5419">
        <w:t xml:space="preserve"> or an associate of the franchisor</w:t>
      </w:r>
      <w:r w:rsidR="006121C0">
        <w:t>,</w:t>
      </w:r>
      <w:r w:rsidR="006121C0" w:rsidRPr="004E5419">
        <w:t xml:space="preserve"> during the term of the franchise agreement</w:t>
      </w:r>
      <w:r w:rsidR="006121C0">
        <w:t>;</w:t>
      </w:r>
    </w:p>
    <w:p w14:paraId="7C2547AD" w14:textId="2F458FB5" w:rsidR="00972040" w:rsidRDefault="00972040" w:rsidP="00972040">
      <w:pPr>
        <w:pStyle w:val="notepara"/>
      </w:pPr>
      <w:r>
        <w:t>Note:</w:t>
      </w:r>
      <w:r w:rsidR="006121C0">
        <w:t xml:space="preserve">  Relates to item 14.6 of Annexure 1 to the Franchising Code of Conduct.</w:t>
      </w:r>
    </w:p>
    <w:p w14:paraId="2D0C4394" w14:textId="23E99779" w:rsidR="006121C0" w:rsidRDefault="006121C0" w:rsidP="00972040">
      <w:pPr>
        <w:pStyle w:val="notepara"/>
      </w:pPr>
      <w:r>
        <w:t xml:space="preserve">Example:  Details of payments may </w:t>
      </w:r>
      <w:r w:rsidR="00A91229">
        <w:t>include upper and lower limits of potential payments, a description of potential payments or both)</w:t>
      </w:r>
      <w:r w:rsidR="00AC58C0">
        <w:t>.</w:t>
      </w:r>
    </w:p>
    <w:p w14:paraId="3A615F61" w14:textId="14137ECA" w:rsidR="00972040" w:rsidRDefault="00972040" w:rsidP="00972040">
      <w:pPr>
        <w:pStyle w:val="paragraph"/>
      </w:pPr>
      <w:r>
        <w:tab/>
        <w:t>(h)</w:t>
      </w:r>
      <w:r>
        <w:tab/>
      </w:r>
      <w:r w:rsidR="00AC58C0" w:rsidRPr="004E5419">
        <w:t xml:space="preserve">details of payments payable by </w:t>
      </w:r>
      <w:r w:rsidR="00AC58C0">
        <w:t>a</w:t>
      </w:r>
      <w:r w:rsidR="00AC58C0" w:rsidRPr="004E5419">
        <w:t xml:space="preserve"> franchisee to a person other than the franchisor or an associate of the franchisor</w:t>
      </w:r>
      <w:r w:rsidR="00AC58C0">
        <w:t>;</w:t>
      </w:r>
    </w:p>
    <w:p w14:paraId="10D1947E" w14:textId="210FBD41" w:rsidR="00AC58C0" w:rsidRPr="00D11B2D" w:rsidRDefault="00AC58C0" w:rsidP="00D11B2D">
      <w:pPr>
        <w:pStyle w:val="notepara"/>
      </w:pPr>
      <w:r w:rsidRPr="00D11B2D">
        <w:t>Note:  Relates to item 14.7 of Annexure 1 to the Franchising Code of Conduct.</w:t>
      </w:r>
    </w:p>
    <w:p w14:paraId="533A6CCE" w14:textId="77777777" w:rsidR="00AC58C0" w:rsidRPr="00D11B2D" w:rsidRDefault="00AC58C0" w:rsidP="00D11B2D">
      <w:pPr>
        <w:pStyle w:val="notepara"/>
      </w:pPr>
      <w:r w:rsidRPr="00D11B2D">
        <w:t>Example:  Details of payments may include upper and lower limits of potential payments, a description of potential payments or both).</w:t>
      </w:r>
    </w:p>
    <w:p w14:paraId="267A9E27" w14:textId="1310A610" w:rsidR="00972040" w:rsidRDefault="00972040" w:rsidP="00972040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37839" w:rsidRPr="002B40A0">
        <w:t>whether the franchise agreement may be varied, unilaterally, by the franchisor;</w:t>
      </w:r>
    </w:p>
    <w:p w14:paraId="49121289" w14:textId="30A6ABB9" w:rsidR="00972040" w:rsidRDefault="00972040" w:rsidP="00972040">
      <w:pPr>
        <w:pStyle w:val="notepara"/>
      </w:pPr>
      <w:r>
        <w:t>Note:</w:t>
      </w:r>
      <w:r w:rsidR="006121C0">
        <w:t xml:space="preserve">  </w:t>
      </w:r>
      <w:r w:rsidR="00537839">
        <w:t>Relates to item 17.2 of Annexure 1 to the Franchising Code of Conduct.</w:t>
      </w:r>
    </w:p>
    <w:p w14:paraId="7D43B3D1" w14:textId="33DFA75A" w:rsidR="00972040" w:rsidRDefault="00972040" w:rsidP="00972040">
      <w:pPr>
        <w:pStyle w:val="paragraph"/>
      </w:pPr>
      <w:r>
        <w:tab/>
        <w:t>(j)</w:t>
      </w:r>
      <w:r>
        <w:tab/>
      </w:r>
      <w:r w:rsidR="003B3EBF" w:rsidRPr="002B40A0">
        <w:t>the term of the franchise agreement;</w:t>
      </w:r>
    </w:p>
    <w:p w14:paraId="29565948" w14:textId="7A8B3695" w:rsidR="00972040" w:rsidRDefault="00972040" w:rsidP="00972040">
      <w:pPr>
        <w:pStyle w:val="notepara"/>
      </w:pPr>
      <w:r>
        <w:t>Note:</w:t>
      </w:r>
      <w:r w:rsidR="006121C0">
        <w:t xml:space="preserve">  </w:t>
      </w:r>
      <w:r w:rsidR="003B3EBF">
        <w:t>Relates to item 18.1(aa) of Annexure 1 to the Franchising Code of Conduct.</w:t>
      </w:r>
    </w:p>
    <w:p w14:paraId="60FB43C4" w14:textId="6978A3B1" w:rsidR="00972040" w:rsidRDefault="00972040" w:rsidP="00972040">
      <w:pPr>
        <w:pStyle w:val="paragraph"/>
      </w:pPr>
      <w:r>
        <w:tab/>
        <w:t>(k)</w:t>
      </w:r>
      <w:r>
        <w:tab/>
      </w:r>
      <w:r w:rsidR="006030C7" w:rsidRPr="002B40A0">
        <w:t xml:space="preserve">whether </w:t>
      </w:r>
      <w:r w:rsidR="00234BDA">
        <w:t>a</w:t>
      </w:r>
      <w:r w:rsidR="006030C7" w:rsidRPr="002B40A0">
        <w:t xml:space="preserve"> franchisee has an option to renew the franchise agreement;</w:t>
      </w:r>
    </w:p>
    <w:p w14:paraId="226392D1" w14:textId="3F4486D9" w:rsidR="00972040" w:rsidRDefault="00972040" w:rsidP="00972040">
      <w:pPr>
        <w:pStyle w:val="notepara"/>
      </w:pPr>
      <w:r>
        <w:t>Note:</w:t>
      </w:r>
      <w:r w:rsidR="006121C0">
        <w:t xml:space="preserve">  </w:t>
      </w:r>
      <w:r w:rsidR="006030C7">
        <w:t>Relates to item 18.1(a)(</w:t>
      </w:r>
      <w:proofErr w:type="spellStart"/>
      <w:r w:rsidR="006030C7">
        <w:t>i</w:t>
      </w:r>
      <w:proofErr w:type="spellEnd"/>
      <w:r w:rsidR="006030C7">
        <w:t>) of Annexure 1 to the Franchising Code of Conduct.</w:t>
      </w:r>
    </w:p>
    <w:p w14:paraId="255A9CCC" w14:textId="08C85623" w:rsidR="00972040" w:rsidRDefault="00972040" w:rsidP="00972040">
      <w:pPr>
        <w:pStyle w:val="paragraph"/>
      </w:pPr>
      <w:r>
        <w:tab/>
        <w:t>(l)</w:t>
      </w:r>
      <w:r>
        <w:tab/>
      </w:r>
      <w:r w:rsidR="0087224F">
        <w:t xml:space="preserve">whether </w:t>
      </w:r>
      <w:r w:rsidR="00234BDA">
        <w:t>a</w:t>
      </w:r>
      <w:r w:rsidR="0087224F">
        <w:t xml:space="preserve"> franchisee has any rights relating to any goodwill generated by the franchisee;</w:t>
      </w:r>
    </w:p>
    <w:p w14:paraId="203E122E" w14:textId="735C671D" w:rsidR="00972040" w:rsidRDefault="00972040" w:rsidP="00972040">
      <w:pPr>
        <w:pStyle w:val="notepara"/>
      </w:pPr>
      <w:r>
        <w:t>Note:</w:t>
      </w:r>
      <w:r w:rsidR="006121C0">
        <w:t xml:space="preserve">  </w:t>
      </w:r>
      <w:r w:rsidR="0087224F">
        <w:t>Relates to item 18.1(fa) of Annexure 1 to the Franchising Code of Conduct.</w:t>
      </w:r>
    </w:p>
    <w:p w14:paraId="491360F5" w14:textId="4E26782A" w:rsidR="00972040" w:rsidRDefault="00972040" w:rsidP="00972040">
      <w:pPr>
        <w:pStyle w:val="paragraph"/>
      </w:pPr>
      <w:r>
        <w:tab/>
        <w:t>(m)</w:t>
      </w:r>
      <w:r>
        <w:tab/>
      </w:r>
      <w:r>
        <w:rPr>
          <w:color w:val="000000"/>
          <w:szCs w:val="22"/>
          <w:shd w:val="clear" w:color="auto" w:fill="FFFFFF"/>
        </w:rPr>
        <w:t>whether the franchise agreement includes a restraint of trade or similar clause;</w:t>
      </w:r>
    </w:p>
    <w:p w14:paraId="077B73D8" w14:textId="00CF02A6" w:rsidR="00972040" w:rsidRDefault="00972040" w:rsidP="00972040">
      <w:pPr>
        <w:pStyle w:val="notepara"/>
      </w:pPr>
      <w:r>
        <w:t>Note:</w:t>
      </w:r>
      <w:r w:rsidR="006121C0">
        <w:t xml:space="preserve">  </w:t>
      </w:r>
      <w:r>
        <w:t>Relates to item 18.1(h) of Annexure 1 to the Franchising Code of Conduct.</w:t>
      </w:r>
    </w:p>
    <w:sectPr w:rsidR="00972040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3A5" w14:textId="77777777" w:rsidR="00E5280A" w:rsidRDefault="00E5280A" w:rsidP="00FA06CA">
      <w:pPr>
        <w:spacing w:line="240" w:lineRule="auto"/>
      </w:pPr>
      <w:r>
        <w:separator/>
      </w:r>
    </w:p>
  </w:endnote>
  <w:endnote w:type="continuationSeparator" w:id="0">
    <w:p w14:paraId="4DBC4D15" w14:textId="77777777" w:rsidR="00E5280A" w:rsidRDefault="00E5280A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80DD" w14:textId="6A997882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6477394D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1DC8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EC17" w14:textId="2673C263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DF7B3DF" w14:textId="77777777" w:rsidTr="000E7D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DD459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81154" w14:textId="07F4078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A4C78">
            <w:rPr>
              <w:i/>
              <w:noProof/>
              <w:sz w:val="18"/>
            </w:rPr>
            <w:t>Competition and Consumer (Industry Codes—Franchising) (Additional Information Required by the Secretary)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CDA9C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3E7596B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12AC" w14:textId="1D54BF8A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B247E9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952CA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A49BE10" w14:textId="0BF05CBE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59E7">
            <w:rPr>
              <w:i/>
              <w:noProof/>
              <w:sz w:val="18"/>
            </w:rPr>
            <w:t>Competition and Consumer (Industry Codes—Franchising) (Additional Information Required by the Secretary)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0D4BDF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2B630AA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EAE0" w14:textId="3559952E" w:rsidR="007500C8" w:rsidRPr="00E33C1C" w:rsidRDefault="005959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E7E2E0F" w14:textId="77777777" w:rsidTr="000E7D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3F87F7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4FDA7C" w14:textId="3F4C27FD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59E7">
            <w:rPr>
              <w:i/>
              <w:noProof/>
              <w:sz w:val="18"/>
            </w:rPr>
            <w:t>Competition and Consumer (Industry Codes—Franchising) (Additional Information Required by the Secretary)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7D9307" w14:textId="77777777" w:rsidR="007500C8" w:rsidRDefault="005959E7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84459C2" w14:textId="77777777" w:rsidR="007500C8" w:rsidRPr="00ED79B6" w:rsidRDefault="005959E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51D6" w14:textId="77EF6F11" w:rsidR="00472DBE" w:rsidRPr="00E33C1C" w:rsidRDefault="005959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718E6ECE" w14:textId="77777777" w:rsidTr="000E7DBA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9107640" w14:textId="77777777" w:rsidR="00472DBE" w:rsidRDefault="005959E7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67956A96" w14:textId="59324CC0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59E7">
            <w:rPr>
              <w:i/>
              <w:noProof/>
              <w:sz w:val="18"/>
            </w:rPr>
            <w:t>Competition and Consumer (Industry Codes—Franchising) (Additional Information Required by the Secretary)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6A26E790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4BE9DBD5" w14:textId="77777777" w:rsidR="00472DBE" w:rsidRPr="00ED79B6" w:rsidRDefault="005959E7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2738" w14:textId="77777777" w:rsidR="007500C8" w:rsidRPr="00E33C1C" w:rsidRDefault="005959E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678E55CB" w14:textId="77777777" w:rsidTr="000E7DB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1FEE70AE" w14:textId="77777777" w:rsidR="007500C8" w:rsidRDefault="005959E7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96574D1" w14:textId="4D74FCB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C7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643F32D7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2D178D48" w14:textId="77777777" w:rsidR="007500C8" w:rsidRPr="00ED79B6" w:rsidRDefault="005959E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E5E0" w14:textId="77777777" w:rsidR="00E5280A" w:rsidRDefault="00E5280A" w:rsidP="00FA06CA">
      <w:pPr>
        <w:spacing w:line="240" w:lineRule="auto"/>
      </w:pPr>
      <w:r>
        <w:separator/>
      </w:r>
    </w:p>
  </w:footnote>
  <w:footnote w:type="continuationSeparator" w:id="0">
    <w:p w14:paraId="67668294" w14:textId="77777777" w:rsidR="00E5280A" w:rsidRDefault="00E5280A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274" w14:textId="77DCBF0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9134" w14:textId="29E957DF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1CED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9C30" w14:textId="07841AE6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5330" w14:textId="1CB114EE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D25F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FBC0" w14:textId="2F931E8B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2A7AA8D" w14:textId="19990101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59E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59E7">
      <w:rPr>
        <w:noProof/>
        <w:sz w:val="20"/>
      </w:rPr>
      <w:t>Additional information to be provided to the Secretary</w:t>
    </w:r>
    <w:r>
      <w:rPr>
        <w:sz w:val="20"/>
      </w:rPr>
      <w:fldChar w:fldCharType="end"/>
    </w:r>
  </w:p>
  <w:p w14:paraId="4546A6BC" w14:textId="71ECC1D6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2774706" w14:textId="77777777" w:rsidR="00715914" w:rsidRPr="007A1328" w:rsidRDefault="005959E7" w:rsidP="00715914">
    <w:pPr>
      <w:rPr>
        <w:b/>
        <w:sz w:val="24"/>
      </w:rPr>
    </w:pPr>
  </w:p>
  <w:p w14:paraId="74EC8B04" w14:textId="62EAA01C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4C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59E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6447"/>
  <w:bookmarkStart w:id="27" w:name="_Hlk26286448"/>
  <w:bookmarkStart w:id="28" w:name="_Hlk26286451"/>
  <w:bookmarkStart w:id="29" w:name="_Hlk26286452"/>
  <w:p w14:paraId="17EB64F4" w14:textId="34E105D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C8C9A71" w14:textId="3F40856D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959E7">
      <w:rPr>
        <w:sz w:val="20"/>
      </w:rPr>
      <w:fldChar w:fldCharType="separate"/>
    </w:r>
    <w:r w:rsidR="005959E7">
      <w:rPr>
        <w:noProof/>
        <w:sz w:val="20"/>
      </w:rPr>
      <w:t>Additional information to be provided to the Secretary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959E7">
      <w:rPr>
        <w:b/>
        <w:sz w:val="20"/>
      </w:rPr>
      <w:fldChar w:fldCharType="separate"/>
    </w:r>
    <w:r w:rsidR="005959E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90DA48F" w14:textId="39367D04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B6EF50B" w14:textId="77777777" w:rsidR="00715914" w:rsidRPr="007A1328" w:rsidRDefault="005959E7" w:rsidP="00715914">
    <w:pPr>
      <w:jc w:val="right"/>
      <w:rPr>
        <w:b/>
        <w:sz w:val="24"/>
      </w:rPr>
    </w:pPr>
  </w:p>
  <w:p w14:paraId="0ABB5A7A" w14:textId="54385C48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4C7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59E7">
      <w:rPr>
        <w:noProof/>
        <w:sz w:val="24"/>
      </w:rPr>
      <w:t>7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E172" w14:textId="77777777" w:rsidR="00715914" w:rsidRPr="007A1328" w:rsidRDefault="005959E7" w:rsidP="00715914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BA"/>
    <w:rsid w:val="00067A4B"/>
    <w:rsid w:val="000A4C78"/>
    <w:rsid w:val="000E7DBA"/>
    <w:rsid w:val="001432AA"/>
    <w:rsid w:val="00182864"/>
    <w:rsid w:val="00183EB7"/>
    <w:rsid w:val="001C76C0"/>
    <w:rsid w:val="0021113C"/>
    <w:rsid w:val="00234BDA"/>
    <w:rsid w:val="0023506B"/>
    <w:rsid w:val="002F7626"/>
    <w:rsid w:val="0034435C"/>
    <w:rsid w:val="00364C3D"/>
    <w:rsid w:val="003B3EBF"/>
    <w:rsid w:val="0043713D"/>
    <w:rsid w:val="004D37CF"/>
    <w:rsid w:val="004D5A43"/>
    <w:rsid w:val="00537839"/>
    <w:rsid w:val="00570D5E"/>
    <w:rsid w:val="005959E7"/>
    <w:rsid w:val="006030C7"/>
    <w:rsid w:val="00606A60"/>
    <w:rsid w:val="00606E2D"/>
    <w:rsid w:val="006121C0"/>
    <w:rsid w:val="00636078"/>
    <w:rsid w:val="007728EE"/>
    <w:rsid w:val="007C3DAD"/>
    <w:rsid w:val="008078EE"/>
    <w:rsid w:val="008170D5"/>
    <w:rsid w:val="0087224F"/>
    <w:rsid w:val="00952FB9"/>
    <w:rsid w:val="00972040"/>
    <w:rsid w:val="0097769A"/>
    <w:rsid w:val="009F3460"/>
    <w:rsid w:val="00A24522"/>
    <w:rsid w:val="00A31366"/>
    <w:rsid w:val="00A50470"/>
    <w:rsid w:val="00A91229"/>
    <w:rsid w:val="00AC58C0"/>
    <w:rsid w:val="00B472AB"/>
    <w:rsid w:val="00B6517B"/>
    <w:rsid w:val="00C053B4"/>
    <w:rsid w:val="00C14C1D"/>
    <w:rsid w:val="00C53081"/>
    <w:rsid w:val="00C53AF6"/>
    <w:rsid w:val="00C90D65"/>
    <w:rsid w:val="00C9209D"/>
    <w:rsid w:val="00C9500F"/>
    <w:rsid w:val="00CA2505"/>
    <w:rsid w:val="00CA7124"/>
    <w:rsid w:val="00CE3B07"/>
    <w:rsid w:val="00D11B2D"/>
    <w:rsid w:val="00E31692"/>
    <w:rsid w:val="00E5280A"/>
    <w:rsid w:val="00E63AA0"/>
    <w:rsid w:val="00EB77A3"/>
    <w:rsid w:val="00F61A4D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70FA"/>
  <w15:chartTrackingRefBased/>
  <w15:docId w15:val="{AFFB53B9-FC81-42C4-8503-5FBF75E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2022RG-111-26009</_dlc_DocId>
    <TaxCatchAll xmlns="0f563589-9cf9-4143-b1eb-fb0534803d38">
      <Value>11</Value>
    </TaxCatchAll>
    <_dlc_DocIdUrl xmlns="0f563589-9cf9-4143-b1eb-fb0534803d38">
      <Url>http://tweb/sites/rg/ldp/lmu/_layouts/15/DocIdRedir.aspx?ID=2022RG-111-26009</Url>
      <Description>2022RG-111-26009</Description>
    </_dlc_DocIdUrl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017" ma:contentTypeDescription=" " ma:contentTypeScope="" ma:versionID="e24b7c6759438cedfc4f11bc4faefb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DB387-2BC3-471E-9118-BBD7E3BFB04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0D3A2-278C-4373-96E1-7ADDCD23B5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FEA068-8CB8-4E8B-A71D-FE7DC11E9E93}">
  <ds:schemaRefs>
    <ds:schemaRef ds:uri="http://schemas.microsoft.com/office/infopath/2007/PartnerControls"/>
    <ds:schemaRef ds:uri="http://purl.org/dc/elements/1.1/"/>
    <ds:schemaRef ds:uri="0f563589-9cf9-4143-b1eb-fb0534803d3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4"/>
    <ds:schemaRef ds:uri="http://schemas.openxmlformats.org/package/2006/metadata/core-properties"/>
    <ds:schemaRef ds:uri="9f7bc583-7cbe-45b9-a2bd-8bbb6543b37e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2B174F-D8E1-46FD-989F-C243D024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7FCEA52-99A0-4D02-8D81-F932536AE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216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Li, Julia</cp:lastModifiedBy>
  <cp:revision>38</cp:revision>
  <cp:lastPrinted>2022-11-10T05:26:00Z</cp:lastPrinted>
  <dcterms:created xsi:type="dcterms:W3CDTF">2022-11-09T20:46:00Z</dcterms:created>
  <dcterms:modified xsi:type="dcterms:W3CDTF">2022-11-10T21:48:00Z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412e05a6-063a-4012-a1f4-b0622013aaf0</vt:lpwstr>
  </property>
  <property fmtid="{D5CDD505-2E9C-101B-9397-08002B2CF9AE}" pid="17" name="TSYTopic">
    <vt:lpwstr/>
  </property>
</Properties>
</file>