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D1F4" w14:textId="77777777" w:rsidR="0048364F" w:rsidRPr="002C6742" w:rsidRDefault="00193461" w:rsidP="0020300C">
      <w:pPr>
        <w:rPr>
          <w:sz w:val="28"/>
        </w:rPr>
      </w:pPr>
      <w:r w:rsidRPr="002C6742">
        <w:rPr>
          <w:noProof/>
          <w:lang w:eastAsia="en-AU"/>
        </w:rPr>
        <w:drawing>
          <wp:inline distT="0" distB="0" distL="0" distR="0" wp14:anchorId="25E1AD4B" wp14:editId="5DC1CB4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C895561" w14:textId="77777777" w:rsidR="0048364F" w:rsidRPr="002C6742" w:rsidRDefault="0048364F" w:rsidP="0048364F">
      <w:pPr>
        <w:rPr>
          <w:sz w:val="19"/>
        </w:rPr>
      </w:pPr>
    </w:p>
    <w:p w14:paraId="1B9D5EFB" w14:textId="77777777" w:rsidR="0048364F" w:rsidRPr="002C6742" w:rsidRDefault="000765BC" w:rsidP="0048364F">
      <w:pPr>
        <w:pStyle w:val="ShortT"/>
      </w:pPr>
      <w:r w:rsidRPr="002C6742">
        <w:t>Aged Care Quality and Safety Commission</w:t>
      </w:r>
      <w:r w:rsidR="009C4B7A" w:rsidRPr="002C6742">
        <w:t xml:space="preserve"> Amendment </w:t>
      </w:r>
      <w:r w:rsidR="00683346" w:rsidRPr="002C6742">
        <w:t xml:space="preserve">(Code of Conduct and Banning Orders) </w:t>
      </w:r>
      <w:r w:rsidR="00AD60C8" w:rsidRPr="002C6742">
        <w:t>Rules 2</w:t>
      </w:r>
      <w:r w:rsidR="00683346" w:rsidRPr="002C6742">
        <w:t>022</w:t>
      </w:r>
    </w:p>
    <w:p w14:paraId="7F517682" w14:textId="77777777" w:rsidR="00432F38" w:rsidRPr="002C6742" w:rsidRDefault="00432F38" w:rsidP="00436933">
      <w:pPr>
        <w:pStyle w:val="SignCoverPageStart"/>
        <w:rPr>
          <w:szCs w:val="22"/>
        </w:rPr>
      </w:pPr>
      <w:r w:rsidRPr="002C6742">
        <w:rPr>
          <w:szCs w:val="22"/>
        </w:rPr>
        <w:t xml:space="preserve">I, Anika Wells, Minister for Aged Care, make the following </w:t>
      </w:r>
      <w:r w:rsidR="00F803F0" w:rsidRPr="002C6742">
        <w:rPr>
          <w:szCs w:val="22"/>
        </w:rPr>
        <w:t>rules</w:t>
      </w:r>
      <w:r w:rsidRPr="002C6742">
        <w:rPr>
          <w:szCs w:val="22"/>
        </w:rPr>
        <w:t>.</w:t>
      </w:r>
    </w:p>
    <w:p w14:paraId="733C4352" w14:textId="65840E76" w:rsidR="00432F38" w:rsidRPr="002C6742" w:rsidRDefault="00432F38" w:rsidP="00436933">
      <w:pPr>
        <w:keepNext/>
        <w:spacing w:before="300" w:line="240" w:lineRule="atLeast"/>
        <w:ind w:right="397"/>
        <w:jc w:val="both"/>
        <w:rPr>
          <w:szCs w:val="22"/>
        </w:rPr>
      </w:pPr>
      <w:r w:rsidRPr="002C6742">
        <w:rPr>
          <w:szCs w:val="22"/>
        </w:rPr>
        <w:t>Dated</w:t>
      </w:r>
      <w:r w:rsidRPr="002C6742">
        <w:rPr>
          <w:szCs w:val="22"/>
        </w:rPr>
        <w:tab/>
      </w:r>
      <w:r w:rsidRPr="002C6742">
        <w:rPr>
          <w:szCs w:val="22"/>
        </w:rPr>
        <w:tab/>
      </w:r>
      <w:r w:rsidR="003C7B53">
        <w:rPr>
          <w:szCs w:val="22"/>
        </w:rPr>
        <w:t xml:space="preserve">10 November </w:t>
      </w:r>
      <w:r w:rsidRPr="002C6742">
        <w:rPr>
          <w:szCs w:val="22"/>
        </w:rPr>
        <w:fldChar w:fldCharType="begin"/>
      </w:r>
      <w:r w:rsidRPr="002C6742">
        <w:rPr>
          <w:szCs w:val="22"/>
        </w:rPr>
        <w:instrText xml:space="preserve"> DOCPROPERTY  DateMade </w:instrText>
      </w:r>
      <w:r w:rsidRPr="002C6742">
        <w:rPr>
          <w:szCs w:val="22"/>
        </w:rPr>
        <w:fldChar w:fldCharType="separate"/>
      </w:r>
      <w:r w:rsidR="00D37044">
        <w:rPr>
          <w:szCs w:val="22"/>
        </w:rPr>
        <w:t>2022</w:t>
      </w:r>
      <w:r w:rsidRPr="002C6742">
        <w:rPr>
          <w:szCs w:val="22"/>
        </w:rPr>
        <w:fldChar w:fldCharType="end"/>
      </w:r>
    </w:p>
    <w:p w14:paraId="69EFA8C8" w14:textId="77777777" w:rsidR="00432F38" w:rsidRPr="002C6742" w:rsidRDefault="00432F38" w:rsidP="00436933">
      <w:pPr>
        <w:keepNext/>
        <w:tabs>
          <w:tab w:val="left" w:pos="3402"/>
        </w:tabs>
        <w:spacing w:before="1440" w:line="300" w:lineRule="atLeast"/>
        <w:ind w:right="397"/>
        <w:rPr>
          <w:szCs w:val="22"/>
        </w:rPr>
      </w:pPr>
      <w:r w:rsidRPr="002C6742">
        <w:rPr>
          <w:szCs w:val="22"/>
        </w:rPr>
        <w:t>Anika Wells</w:t>
      </w:r>
    </w:p>
    <w:p w14:paraId="2A2AF492" w14:textId="77777777" w:rsidR="00432F38" w:rsidRPr="002C6742" w:rsidRDefault="00432F38" w:rsidP="00436933">
      <w:pPr>
        <w:pStyle w:val="SignCoverPageEnd"/>
        <w:rPr>
          <w:szCs w:val="22"/>
        </w:rPr>
      </w:pPr>
      <w:r w:rsidRPr="002C6742">
        <w:rPr>
          <w:szCs w:val="22"/>
        </w:rPr>
        <w:t>Minister for Aged Care</w:t>
      </w:r>
    </w:p>
    <w:p w14:paraId="4CF55ECD" w14:textId="77777777" w:rsidR="00432F38" w:rsidRPr="002C6742" w:rsidRDefault="00432F38" w:rsidP="00436933"/>
    <w:p w14:paraId="7C42CF89" w14:textId="77777777" w:rsidR="0048364F" w:rsidRPr="00E62339" w:rsidRDefault="0048364F" w:rsidP="0048364F">
      <w:pPr>
        <w:pStyle w:val="Header"/>
        <w:tabs>
          <w:tab w:val="clear" w:pos="4150"/>
          <w:tab w:val="clear" w:pos="8307"/>
        </w:tabs>
      </w:pPr>
      <w:r w:rsidRPr="00E62339">
        <w:rPr>
          <w:rStyle w:val="CharAmSchNo"/>
        </w:rPr>
        <w:t xml:space="preserve"> </w:t>
      </w:r>
      <w:r w:rsidRPr="00E62339">
        <w:rPr>
          <w:rStyle w:val="CharAmSchText"/>
        </w:rPr>
        <w:t xml:space="preserve"> </w:t>
      </w:r>
    </w:p>
    <w:p w14:paraId="2A20BEA5" w14:textId="77777777" w:rsidR="0048364F" w:rsidRPr="00E62339" w:rsidRDefault="0048364F" w:rsidP="0048364F">
      <w:pPr>
        <w:pStyle w:val="Header"/>
        <w:tabs>
          <w:tab w:val="clear" w:pos="4150"/>
          <w:tab w:val="clear" w:pos="8307"/>
        </w:tabs>
      </w:pPr>
      <w:r w:rsidRPr="00E62339">
        <w:rPr>
          <w:rStyle w:val="CharAmPartNo"/>
        </w:rPr>
        <w:t xml:space="preserve"> </w:t>
      </w:r>
      <w:r w:rsidRPr="00E62339">
        <w:rPr>
          <w:rStyle w:val="CharAmPartText"/>
        </w:rPr>
        <w:t xml:space="preserve"> </w:t>
      </w:r>
    </w:p>
    <w:p w14:paraId="453E8DCB" w14:textId="77777777" w:rsidR="0048364F" w:rsidRPr="002C6742" w:rsidRDefault="0048364F" w:rsidP="0048364F">
      <w:pPr>
        <w:sectPr w:rsidR="0048364F" w:rsidRPr="002C6742" w:rsidSect="000A70D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BD27406" w14:textId="77777777" w:rsidR="00220A0C" w:rsidRPr="002C6742" w:rsidRDefault="0048364F" w:rsidP="0048364F">
      <w:pPr>
        <w:outlineLvl w:val="0"/>
        <w:rPr>
          <w:sz w:val="36"/>
        </w:rPr>
      </w:pPr>
      <w:r w:rsidRPr="002C6742">
        <w:rPr>
          <w:sz w:val="36"/>
        </w:rPr>
        <w:lastRenderedPageBreak/>
        <w:t>Contents</w:t>
      </w:r>
    </w:p>
    <w:p w14:paraId="23B9C467" w14:textId="39310821" w:rsidR="00DD4CCF" w:rsidRPr="002C6742" w:rsidRDefault="00DD4CCF">
      <w:pPr>
        <w:pStyle w:val="TOC5"/>
        <w:rPr>
          <w:rFonts w:asciiTheme="minorHAnsi" w:eastAsiaTheme="minorEastAsia" w:hAnsiTheme="minorHAnsi" w:cstheme="minorBidi"/>
          <w:noProof/>
          <w:kern w:val="0"/>
          <w:sz w:val="22"/>
          <w:szCs w:val="22"/>
        </w:rPr>
      </w:pPr>
      <w:r w:rsidRPr="002C6742">
        <w:fldChar w:fldCharType="begin"/>
      </w:r>
      <w:r w:rsidRPr="002C6742">
        <w:instrText xml:space="preserve"> TOC \o "1-9" </w:instrText>
      </w:r>
      <w:r w:rsidRPr="002C6742">
        <w:fldChar w:fldCharType="separate"/>
      </w:r>
      <w:r w:rsidRPr="002C6742">
        <w:rPr>
          <w:noProof/>
        </w:rPr>
        <w:t>1</w:t>
      </w:r>
      <w:r w:rsidRPr="002C6742">
        <w:rPr>
          <w:noProof/>
        </w:rPr>
        <w:tab/>
        <w:t>Name</w:t>
      </w:r>
      <w:r w:rsidRPr="002C6742">
        <w:rPr>
          <w:noProof/>
        </w:rPr>
        <w:tab/>
      </w:r>
      <w:r w:rsidRPr="002C6742">
        <w:rPr>
          <w:noProof/>
        </w:rPr>
        <w:fldChar w:fldCharType="begin"/>
      </w:r>
      <w:r w:rsidRPr="002C6742">
        <w:rPr>
          <w:noProof/>
        </w:rPr>
        <w:instrText xml:space="preserve"> PAGEREF _Toc115191706 \h </w:instrText>
      </w:r>
      <w:r w:rsidRPr="002C6742">
        <w:rPr>
          <w:noProof/>
        </w:rPr>
      </w:r>
      <w:r w:rsidRPr="002C6742">
        <w:rPr>
          <w:noProof/>
        </w:rPr>
        <w:fldChar w:fldCharType="separate"/>
      </w:r>
      <w:r w:rsidR="00D37044">
        <w:rPr>
          <w:noProof/>
        </w:rPr>
        <w:t>1</w:t>
      </w:r>
      <w:r w:rsidRPr="002C6742">
        <w:rPr>
          <w:noProof/>
        </w:rPr>
        <w:fldChar w:fldCharType="end"/>
      </w:r>
    </w:p>
    <w:p w14:paraId="28B05C11" w14:textId="2854B05E" w:rsidR="00DD4CCF" w:rsidRPr="002C6742" w:rsidRDefault="00DD4CCF">
      <w:pPr>
        <w:pStyle w:val="TOC5"/>
        <w:rPr>
          <w:rFonts w:asciiTheme="minorHAnsi" w:eastAsiaTheme="minorEastAsia" w:hAnsiTheme="minorHAnsi" w:cstheme="minorBidi"/>
          <w:noProof/>
          <w:kern w:val="0"/>
          <w:sz w:val="22"/>
          <w:szCs w:val="22"/>
        </w:rPr>
      </w:pPr>
      <w:r w:rsidRPr="002C6742">
        <w:rPr>
          <w:noProof/>
        </w:rPr>
        <w:t>2</w:t>
      </w:r>
      <w:r w:rsidRPr="002C6742">
        <w:rPr>
          <w:noProof/>
        </w:rPr>
        <w:tab/>
        <w:t>Commencement</w:t>
      </w:r>
      <w:r w:rsidRPr="002C6742">
        <w:rPr>
          <w:noProof/>
        </w:rPr>
        <w:tab/>
      </w:r>
      <w:r w:rsidRPr="002C6742">
        <w:rPr>
          <w:noProof/>
        </w:rPr>
        <w:fldChar w:fldCharType="begin"/>
      </w:r>
      <w:r w:rsidRPr="002C6742">
        <w:rPr>
          <w:noProof/>
        </w:rPr>
        <w:instrText xml:space="preserve"> PAGEREF _Toc115191707 \h </w:instrText>
      </w:r>
      <w:r w:rsidRPr="002C6742">
        <w:rPr>
          <w:noProof/>
        </w:rPr>
      </w:r>
      <w:r w:rsidRPr="002C6742">
        <w:rPr>
          <w:noProof/>
        </w:rPr>
        <w:fldChar w:fldCharType="separate"/>
      </w:r>
      <w:r w:rsidR="00D37044">
        <w:rPr>
          <w:noProof/>
        </w:rPr>
        <w:t>1</w:t>
      </w:r>
      <w:r w:rsidRPr="002C6742">
        <w:rPr>
          <w:noProof/>
        </w:rPr>
        <w:fldChar w:fldCharType="end"/>
      </w:r>
    </w:p>
    <w:p w14:paraId="10C8B7F1" w14:textId="7373A39F" w:rsidR="00DD4CCF" w:rsidRPr="002C6742" w:rsidRDefault="00DD4CCF">
      <w:pPr>
        <w:pStyle w:val="TOC5"/>
        <w:rPr>
          <w:rFonts w:asciiTheme="minorHAnsi" w:eastAsiaTheme="minorEastAsia" w:hAnsiTheme="minorHAnsi" w:cstheme="minorBidi"/>
          <w:noProof/>
          <w:kern w:val="0"/>
          <w:sz w:val="22"/>
          <w:szCs w:val="22"/>
        </w:rPr>
      </w:pPr>
      <w:r w:rsidRPr="002C6742">
        <w:rPr>
          <w:noProof/>
        </w:rPr>
        <w:t>3</w:t>
      </w:r>
      <w:r w:rsidRPr="002C6742">
        <w:rPr>
          <w:noProof/>
        </w:rPr>
        <w:tab/>
        <w:t>Authority</w:t>
      </w:r>
      <w:r w:rsidRPr="002C6742">
        <w:rPr>
          <w:noProof/>
        </w:rPr>
        <w:tab/>
      </w:r>
      <w:r w:rsidRPr="002C6742">
        <w:rPr>
          <w:noProof/>
        </w:rPr>
        <w:fldChar w:fldCharType="begin"/>
      </w:r>
      <w:r w:rsidRPr="002C6742">
        <w:rPr>
          <w:noProof/>
        </w:rPr>
        <w:instrText xml:space="preserve"> PAGEREF _Toc115191708 \h </w:instrText>
      </w:r>
      <w:r w:rsidRPr="002C6742">
        <w:rPr>
          <w:noProof/>
        </w:rPr>
      </w:r>
      <w:r w:rsidRPr="002C6742">
        <w:rPr>
          <w:noProof/>
        </w:rPr>
        <w:fldChar w:fldCharType="separate"/>
      </w:r>
      <w:r w:rsidR="00D37044">
        <w:rPr>
          <w:noProof/>
        </w:rPr>
        <w:t>1</w:t>
      </w:r>
      <w:r w:rsidRPr="002C6742">
        <w:rPr>
          <w:noProof/>
        </w:rPr>
        <w:fldChar w:fldCharType="end"/>
      </w:r>
    </w:p>
    <w:p w14:paraId="7F456220" w14:textId="120C0BC9" w:rsidR="00DD4CCF" w:rsidRPr="002C6742" w:rsidRDefault="00DD4CCF">
      <w:pPr>
        <w:pStyle w:val="TOC5"/>
        <w:rPr>
          <w:rFonts w:asciiTheme="minorHAnsi" w:eastAsiaTheme="minorEastAsia" w:hAnsiTheme="minorHAnsi" w:cstheme="minorBidi"/>
          <w:noProof/>
          <w:kern w:val="0"/>
          <w:sz w:val="22"/>
          <w:szCs w:val="22"/>
        </w:rPr>
      </w:pPr>
      <w:r w:rsidRPr="002C6742">
        <w:rPr>
          <w:noProof/>
        </w:rPr>
        <w:t>4</w:t>
      </w:r>
      <w:r w:rsidRPr="002C6742">
        <w:rPr>
          <w:noProof/>
        </w:rPr>
        <w:tab/>
        <w:t>Schedules</w:t>
      </w:r>
      <w:r w:rsidRPr="002C6742">
        <w:rPr>
          <w:noProof/>
        </w:rPr>
        <w:tab/>
      </w:r>
      <w:r w:rsidRPr="002C6742">
        <w:rPr>
          <w:noProof/>
        </w:rPr>
        <w:fldChar w:fldCharType="begin"/>
      </w:r>
      <w:r w:rsidRPr="002C6742">
        <w:rPr>
          <w:noProof/>
        </w:rPr>
        <w:instrText xml:space="preserve"> PAGEREF _Toc115191709 \h </w:instrText>
      </w:r>
      <w:r w:rsidRPr="002C6742">
        <w:rPr>
          <w:noProof/>
        </w:rPr>
      </w:r>
      <w:r w:rsidRPr="002C6742">
        <w:rPr>
          <w:noProof/>
        </w:rPr>
        <w:fldChar w:fldCharType="separate"/>
      </w:r>
      <w:r w:rsidR="00D37044">
        <w:rPr>
          <w:noProof/>
        </w:rPr>
        <w:t>1</w:t>
      </w:r>
      <w:r w:rsidRPr="002C6742">
        <w:rPr>
          <w:noProof/>
        </w:rPr>
        <w:fldChar w:fldCharType="end"/>
      </w:r>
    </w:p>
    <w:p w14:paraId="23D27411" w14:textId="1CBDC0A9" w:rsidR="00DD4CCF" w:rsidRPr="002C6742" w:rsidRDefault="00DD4CCF">
      <w:pPr>
        <w:pStyle w:val="TOC6"/>
        <w:rPr>
          <w:rFonts w:asciiTheme="minorHAnsi" w:eastAsiaTheme="minorEastAsia" w:hAnsiTheme="minorHAnsi" w:cstheme="minorBidi"/>
          <w:b w:val="0"/>
          <w:noProof/>
          <w:kern w:val="0"/>
          <w:sz w:val="22"/>
          <w:szCs w:val="22"/>
        </w:rPr>
      </w:pPr>
      <w:r w:rsidRPr="002C6742">
        <w:rPr>
          <w:noProof/>
        </w:rPr>
        <w:t>Schedule 1—Code of Conduct, Commissioner’s Code of Conduct functions and banning orders</w:t>
      </w:r>
      <w:r w:rsidRPr="002C6742">
        <w:rPr>
          <w:b w:val="0"/>
          <w:noProof/>
          <w:sz w:val="18"/>
        </w:rPr>
        <w:tab/>
      </w:r>
      <w:r w:rsidRPr="002C6742">
        <w:rPr>
          <w:b w:val="0"/>
          <w:noProof/>
          <w:sz w:val="18"/>
        </w:rPr>
        <w:fldChar w:fldCharType="begin"/>
      </w:r>
      <w:r w:rsidRPr="002C6742">
        <w:rPr>
          <w:b w:val="0"/>
          <w:noProof/>
          <w:sz w:val="18"/>
        </w:rPr>
        <w:instrText xml:space="preserve"> PAGEREF _Toc115191710 \h </w:instrText>
      </w:r>
      <w:r w:rsidRPr="002C6742">
        <w:rPr>
          <w:b w:val="0"/>
          <w:noProof/>
          <w:sz w:val="18"/>
        </w:rPr>
      </w:r>
      <w:r w:rsidRPr="002C6742">
        <w:rPr>
          <w:b w:val="0"/>
          <w:noProof/>
          <w:sz w:val="18"/>
        </w:rPr>
        <w:fldChar w:fldCharType="separate"/>
      </w:r>
      <w:r w:rsidR="00D37044">
        <w:rPr>
          <w:b w:val="0"/>
          <w:noProof/>
          <w:sz w:val="18"/>
        </w:rPr>
        <w:t>2</w:t>
      </w:r>
      <w:r w:rsidRPr="002C6742">
        <w:rPr>
          <w:b w:val="0"/>
          <w:noProof/>
          <w:sz w:val="18"/>
        </w:rPr>
        <w:fldChar w:fldCharType="end"/>
      </w:r>
    </w:p>
    <w:p w14:paraId="5BBB6F30" w14:textId="0658D6C5" w:rsidR="00DD4CCF" w:rsidRPr="002C6742" w:rsidRDefault="00DD4CCF">
      <w:pPr>
        <w:pStyle w:val="TOC9"/>
        <w:rPr>
          <w:rFonts w:asciiTheme="minorHAnsi" w:eastAsiaTheme="minorEastAsia" w:hAnsiTheme="minorHAnsi" w:cstheme="minorBidi"/>
          <w:i w:val="0"/>
          <w:noProof/>
          <w:kern w:val="0"/>
          <w:sz w:val="22"/>
          <w:szCs w:val="22"/>
        </w:rPr>
      </w:pPr>
      <w:r w:rsidRPr="002C6742">
        <w:rPr>
          <w:noProof/>
        </w:rPr>
        <w:t xml:space="preserve">Aged Care Quality and Safety Commission </w:t>
      </w:r>
      <w:r w:rsidR="00AD60C8" w:rsidRPr="002C6742">
        <w:rPr>
          <w:noProof/>
        </w:rPr>
        <w:t>Rules 2</w:t>
      </w:r>
      <w:r w:rsidRPr="002C6742">
        <w:rPr>
          <w:noProof/>
        </w:rPr>
        <w:t>018</w:t>
      </w:r>
      <w:r w:rsidRPr="002C6742">
        <w:rPr>
          <w:i w:val="0"/>
          <w:noProof/>
          <w:sz w:val="18"/>
        </w:rPr>
        <w:tab/>
      </w:r>
      <w:r w:rsidRPr="002C6742">
        <w:rPr>
          <w:i w:val="0"/>
          <w:noProof/>
          <w:sz w:val="18"/>
        </w:rPr>
        <w:fldChar w:fldCharType="begin"/>
      </w:r>
      <w:r w:rsidRPr="002C6742">
        <w:rPr>
          <w:i w:val="0"/>
          <w:noProof/>
          <w:sz w:val="18"/>
        </w:rPr>
        <w:instrText xml:space="preserve"> PAGEREF _Toc115191711 \h </w:instrText>
      </w:r>
      <w:r w:rsidRPr="002C6742">
        <w:rPr>
          <w:i w:val="0"/>
          <w:noProof/>
          <w:sz w:val="18"/>
        </w:rPr>
      </w:r>
      <w:r w:rsidRPr="002C6742">
        <w:rPr>
          <w:i w:val="0"/>
          <w:noProof/>
          <w:sz w:val="18"/>
        </w:rPr>
        <w:fldChar w:fldCharType="separate"/>
      </w:r>
      <w:r w:rsidR="00D37044">
        <w:rPr>
          <w:i w:val="0"/>
          <w:noProof/>
          <w:sz w:val="18"/>
        </w:rPr>
        <w:t>2</w:t>
      </w:r>
      <w:r w:rsidRPr="002C6742">
        <w:rPr>
          <w:i w:val="0"/>
          <w:noProof/>
          <w:sz w:val="18"/>
        </w:rPr>
        <w:fldChar w:fldCharType="end"/>
      </w:r>
    </w:p>
    <w:p w14:paraId="40A57B6D" w14:textId="7C28952E" w:rsidR="00DD4CCF" w:rsidRPr="002C6742" w:rsidRDefault="00DD4CCF">
      <w:pPr>
        <w:pStyle w:val="TOC6"/>
        <w:rPr>
          <w:rFonts w:asciiTheme="minorHAnsi" w:eastAsiaTheme="minorEastAsia" w:hAnsiTheme="minorHAnsi" w:cstheme="minorBidi"/>
          <w:b w:val="0"/>
          <w:noProof/>
          <w:kern w:val="0"/>
          <w:sz w:val="22"/>
          <w:szCs w:val="22"/>
        </w:rPr>
      </w:pPr>
      <w:r w:rsidRPr="002C6742">
        <w:rPr>
          <w:noProof/>
        </w:rPr>
        <w:t>Schedule 2—Other amendments</w:t>
      </w:r>
      <w:r w:rsidRPr="002C6742">
        <w:rPr>
          <w:b w:val="0"/>
          <w:noProof/>
          <w:sz w:val="18"/>
        </w:rPr>
        <w:tab/>
      </w:r>
      <w:r w:rsidRPr="002C6742">
        <w:rPr>
          <w:b w:val="0"/>
          <w:noProof/>
          <w:sz w:val="18"/>
        </w:rPr>
        <w:fldChar w:fldCharType="begin"/>
      </w:r>
      <w:r w:rsidRPr="002C6742">
        <w:rPr>
          <w:b w:val="0"/>
          <w:noProof/>
          <w:sz w:val="18"/>
        </w:rPr>
        <w:instrText xml:space="preserve"> PAGEREF _Toc115191744 \h </w:instrText>
      </w:r>
      <w:r w:rsidRPr="002C6742">
        <w:rPr>
          <w:b w:val="0"/>
          <w:noProof/>
          <w:sz w:val="18"/>
        </w:rPr>
      </w:r>
      <w:r w:rsidRPr="002C6742">
        <w:rPr>
          <w:b w:val="0"/>
          <w:noProof/>
          <w:sz w:val="18"/>
        </w:rPr>
        <w:fldChar w:fldCharType="separate"/>
      </w:r>
      <w:r w:rsidR="00D37044">
        <w:rPr>
          <w:b w:val="0"/>
          <w:noProof/>
          <w:sz w:val="18"/>
        </w:rPr>
        <w:t>9</w:t>
      </w:r>
      <w:r w:rsidRPr="002C6742">
        <w:rPr>
          <w:b w:val="0"/>
          <w:noProof/>
          <w:sz w:val="18"/>
        </w:rPr>
        <w:fldChar w:fldCharType="end"/>
      </w:r>
    </w:p>
    <w:p w14:paraId="277CC929" w14:textId="7F3A151E" w:rsidR="00DD4CCF" w:rsidRPr="002C6742" w:rsidRDefault="00DD4CCF">
      <w:pPr>
        <w:pStyle w:val="TOC9"/>
        <w:rPr>
          <w:rFonts w:asciiTheme="minorHAnsi" w:eastAsiaTheme="minorEastAsia" w:hAnsiTheme="minorHAnsi" w:cstheme="minorBidi"/>
          <w:i w:val="0"/>
          <w:noProof/>
          <w:kern w:val="0"/>
          <w:sz w:val="22"/>
          <w:szCs w:val="22"/>
        </w:rPr>
      </w:pPr>
      <w:r w:rsidRPr="002C6742">
        <w:rPr>
          <w:noProof/>
        </w:rPr>
        <w:t xml:space="preserve">Aged Care Quality and Safety Commission </w:t>
      </w:r>
      <w:r w:rsidR="00AD60C8" w:rsidRPr="002C6742">
        <w:rPr>
          <w:noProof/>
        </w:rPr>
        <w:t>Rules 2</w:t>
      </w:r>
      <w:r w:rsidRPr="002C6742">
        <w:rPr>
          <w:noProof/>
        </w:rPr>
        <w:t>018</w:t>
      </w:r>
      <w:r w:rsidRPr="002C6742">
        <w:rPr>
          <w:i w:val="0"/>
          <w:noProof/>
          <w:sz w:val="18"/>
        </w:rPr>
        <w:tab/>
      </w:r>
      <w:r w:rsidRPr="002C6742">
        <w:rPr>
          <w:i w:val="0"/>
          <w:noProof/>
          <w:sz w:val="18"/>
        </w:rPr>
        <w:fldChar w:fldCharType="begin"/>
      </w:r>
      <w:r w:rsidRPr="002C6742">
        <w:rPr>
          <w:i w:val="0"/>
          <w:noProof/>
          <w:sz w:val="18"/>
        </w:rPr>
        <w:instrText xml:space="preserve"> PAGEREF _Toc115191745 \h </w:instrText>
      </w:r>
      <w:r w:rsidRPr="002C6742">
        <w:rPr>
          <w:i w:val="0"/>
          <w:noProof/>
          <w:sz w:val="18"/>
        </w:rPr>
      </w:r>
      <w:r w:rsidRPr="002C6742">
        <w:rPr>
          <w:i w:val="0"/>
          <w:noProof/>
          <w:sz w:val="18"/>
        </w:rPr>
        <w:fldChar w:fldCharType="separate"/>
      </w:r>
      <w:r w:rsidR="00D37044">
        <w:rPr>
          <w:i w:val="0"/>
          <w:noProof/>
          <w:sz w:val="18"/>
        </w:rPr>
        <w:t>9</w:t>
      </w:r>
      <w:r w:rsidRPr="002C6742">
        <w:rPr>
          <w:i w:val="0"/>
          <w:noProof/>
          <w:sz w:val="18"/>
        </w:rPr>
        <w:fldChar w:fldCharType="end"/>
      </w:r>
    </w:p>
    <w:p w14:paraId="793DE516" w14:textId="77777777" w:rsidR="0048364F" w:rsidRPr="002C6742" w:rsidRDefault="00DD4CCF" w:rsidP="0048364F">
      <w:r w:rsidRPr="002C6742">
        <w:fldChar w:fldCharType="end"/>
      </w:r>
    </w:p>
    <w:p w14:paraId="568A69DD" w14:textId="77777777" w:rsidR="0048364F" w:rsidRPr="002C6742" w:rsidRDefault="0048364F" w:rsidP="0048364F">
      <w:pPr>
        <w:sectPr w:rsidR="0048364F" w:rsidRPr="002C6742" w:rsidSect="000A70DB">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170C1A48" w14:textId="77777777" w:rsidR="0048364F" w:rsidRPr="002C6742" w:rsidRDefault="0048364F" w:rsidP="0048364F">
      <w:pPr>
        <w:pStyle w:val="ActHead5"/>
      </w:pPr>
      <w:bookmarkStart w:id="0" w:name="_Toc115191706"/>
      <w:r w:rsidRPr="00E62339">
        <w:rPr>
          <w:rStyle w:val="CharSectno"/>
        </w:rPr>
        <w:lastRenderedPageBreak/>
        <w:t>1</w:t>
      </w:r>
      <w:r w:rsidRPr="002C6742">
        <w:t xml:space="preserve">  </w:t>
      </w:r>
      <w:r w:rsidR="004F676E" w:rsidRPr="002C6742">
        <w:t>Name</w:t>
      </w:r>
      <w:bookmarkEnd w:id="0"/>
    </w:p>
    <w:p w14:paraId="4658EB36" w14:textId="77777777" w:rsidR="0048364F" w:rsidRPr="002C6742" w:rsidRDefault="0048364F" w:rsidP="0048364F">
      <w:pPr>
        <w:pStyle w:val="subsection"/>
      </w:pPr>
      <w:r w:rsidRPr="002C6742">
        <w:tab/>
      </w:r>
      <w:r w:rsidRPr="002C6742">
        <w:tab/>
      </w:r>
      <w:r w:rsidR="00683346" w:rsidRPr="002C6742">
        <w:t>This instrument is</w:t>
      </w:r>
      <w:r w:rsidRPr="002C6742">
        <w:t xml:space="preserve"> the </w:t>
      </w:r>
      <w:r w:rsidR="00AD60C8" w:rsidRPr="002C6742">
        <w:rPr>
          <w:i/>
          <w:noProof/>
        </w:rPr>
        <w:t>Aged Care Quality and Safety Commission Amendment (Code of Conduct and Banning Orders) Rules 2022</w:t>
      </w:r>
      <w:r w:rsidRPr="002C6742">
        <w:t>.</w:t>
      </w:r>
    </w:p>
    <w:p w14:paraId="5C445327" w14:textId="77777777" w:rsidR="004F676E" w:rsidRPr="002C6742" w:rsidRDefault="0048364F" w:rsidP="005452CC">
      <w:pPr>
        <w:pStyle w:val="ActHead5"/>
      </w:pPr>
      <w:bookmarkStart w:id="1" w:name="_Toc115191707"/>
      <w:r w:rsidRPr="00E62339">
        <w:rPr>
          <w:rStyle w:val="CharSectno"/>
        </w:rPr>
        <w:t>2</w:t>
      </w:r>
      <w:r w:rsidRPr="002C6742">
        <w:t xml:space="preserve">  Commencement</w:t>
      </w:r>
      <w:bookmarkEnd w:id="1"/>
    </w:p>
    <w:p w14:paraId="4436E585" w14:textId="77777777" w:rsidR="005452CC" w:rsidRPr="002C6742" w:rsidRDefault="005452CC" w:rsidP="003A4FEA">
      <w:pPr>
        <w:pStyle w:val="subsection"/>
      </w:pPr>
      <w:r w:rsidRPr="002C6742">
        <w:tab/>
        <w:t>(1)</w:t>
      </w:r>
      <w:r w:rsidRPr="002C6742">
        <w:tab/>
        <w:t xml:space="preserve">Each provision of </w:t>
      </w:r>
      <w:r w:rsidR="00683346" w:rsidRPr="002C6742">
        <w:t>this instrument</w:t>
      </w:r>
      <w:r w:rsidRPr="002C6742">
        <w:t xml:space="preserve"> specified in column 1 of the table commences, or is taken to have commenced, in accordance with column 2 of the table. Any other statement in column 2 has effect according to its terms.</w:t>
      </w:r>
    </w:p>
    <w:p w14:paraId="090FFDCE" w14:textId="77777777" w:rsidR="005452CC" w:rsidRPr="002C6742" w:rsidRDefault="005452CC" w:rsidP="003A4FE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C6742" w14:paraId="20375A81" w14:textId="77777777" w:rsidTr="00AD7252">
        <w:trPr>
          <w:tblHeader/>
        </w:trPr>
        <w:tc>
          <w:tcPr>
            <w:tcW w:w="8364" w:type="dxa"/>
            <w:gridSpan w:val="3"/>
            <w:tcBorders>
              <w:top w:val="single" w:sz="12" w:space="0" w:color="auto"/>
              <w:bottom w:val="single" w:sz="6" w:space="0" w:color="auto"/>
            </w:tcBorders>
            <w:shd w:val="clear" w:color="auto" w:fill="auto"/>
            <w:hideMark/>
          </w:tcPr>
          <w:p w14:paraId="45887D2F" w14:textId="77777777" w:rsidR="005452CC" w:rsidRPr="002C6742" w:rsidRDefault="005452CC" w:rsidP="003A4FEA">
            <w:pPr>
              <w:pStyle w:val="TableHeading"/>
            </w:pPr>
            <w:r w:rsidRPr="002C6742">
              <w:t>Commencement information</w:t>
            </w:r>
          </w:p>
        </w:tc>
      </w:tr>
      <w:tr w:rsidR="005452CC" w:rsidRPr="002C6742" w14:paraId="29A166BB" w14:textId="77777777" w:rsidTr="00AD7252">
        <w:trPr>
          <w:tblHeader/>
        </w:trPr>
        <w:tc>
          <w:tcPr>
            <w:tcW w:w="2127" w:type="dxa"/>
            <w:tcBorders>
              <w:top w:val="single" w:sz="6" w:space="0" w:color="auto"/>
              <w:bottom w:val="single" w:sz="6" w:space="0" w:color="auto"/>
            </w:tcBorders>
            <w:shd w:val="clear" w:color="auto" w:fill="auto"/>
            <w:hideMark/>
          </w:tcPr>
          <w:p w14:paraId="0697C5F5" w14:textId="77777777" w:rsidR="005452CC" w:rsidRPr="002C6742" w:rsidRDefault="005452CC" w:rsidP="003A4FEA">
            <w:pPr>
              <w:pStyle w:val="TableHeading"/>
            </w:pPr>
            <w:r w:rsidRPr="002C6742">
              <w:t>Column 1</w:t>
            </w:r>
          </w:p>
        </w:tc>
        <w:tc>
          <w:tcPr>
            <w:tcW w:w="4394" w:type="dxa"/>
            <w:tcBorders>
              <w:top w:val="single" w:sz="6" w:space="0" w:color="auto"/>
              <w:bottom w:val="single" w:sz="6" w:space="0" w:color="auto"/>
            </w:tcBorders>
            <w:shd w:val="clear" w:color="auto" w:fill="auto"/>
            <w:hideMark/>
          </w:tcPr>
          <w:p w14:paraId="0791F93C" w14:textId="77777777" w:rsidR="005452CC" w:rsidRPr="002C6742" w:rsidRDefault="005452CC" w:rsidP="003A4FEA">
            <w:pPr>
              <w:pStyle w:val="TableHeading"/>
            </w:pPr>
            <w:r w:rsidRPr="002C6742">
              <w:t>Column 2</w:t>
            </w:r>
          </w:p>
        </w:tc>
        <w:tc>
          <w:tcPr>
            <w:tcW w:w="1843" w:type="dxa"/>
            <w:tcBorders>
              <w:top w:val="single" w:sz="6" w:space="0" w:color="auto"/>
              <w:bottom w:val="single" w:sz="6" w:space="0" w:color="auto"/>
            </w:tcBorders>
            <w:shd w:val="clear" w:color="auto" w:fill="auto"/>
            <w:hideMark/>
          </w:tcPr>
          <w:p w14:paraId="0613333D" w14:textId="77777777" w:rsidR="005452CC" w:rsidRPr="002C6742" w:rsidRDefault="005452CC" w:rsidP="003A4FEA">
            <w:pPr>
              <w:pStyle w:val="TableHeading"/>
            </w:pPr>
            <w:r w:rsidRPr="002C6742">
              <w:t>Column 3</w:t>
            </w:r>
          </w:p>
        </w:tc>
      </w:tr>
      <w:tr w:rsidR="005452CC" w:rsidRPr="002C6742" w14:paraId="43E102A0" w14:textId="77777777" w:rsidTr="00AD7252">
        <w:trPr>
          <w:tblHeader/>
        </w:trPr>
        <w:tc>
          <w:tcPr>
            <w:tcW w:w="2127" w:type="dxa"/>
            <w:tcBorders>
              <w:top w:val="single" w:sz="6" w:space="0" w:color="auto"/>
              <w:bottom w:val="single" w:sz="12" w:space="0" w:color="auto"/>
            </w:tcBorders>
            <w:shd w:val="clear" w:color="auto" w:fill="auto"/>
            <w:hideMark/>
          </w:tcPr>
          <w:p w14:paraId="2FEED6EC" w14:textId="77777777" w:rsidR="005452CC" w:rsidRPr="002C6742" w:rsidRDefault="005452CC" w:rsidP="003A4FEA">
            <w:pPr>
              <w:pStyle w:val="TableHeading"/>
            </w:pPr>
            <w:r w:rsidRPr="002C6742">
              <w:t>Provisions</w:t>
            </w:r>
          </w:p>
        </w:tc>
        <w:tc>
          <w:tcPr>
            <w:tcW w:w="4394" w:type="dxa"/>
            <w:tcBorders>
              <w:top w:val="single" w:sz="6" w:space="0" w:color="auto"/>
              <w:bottom w:val="single" w:sz="12" w:space="0" w:color="auto"/>
            </w:tcBorders>
            <w:shd w:val="clear" w:color="auto" w:fill="auto"/>
            <w:hideMark/>
          </w:tcPr>
          <w:p w14:paraId="78B7DE0B" w14:textId="77777777" w:rsidR="005452CC" w:rsidRPr="002C6742" w:rsidRDefault="005452CC" w:rsidP="003A4FEA">
            <w:pPr>
              <w:pStyle w:val="TableHeading"/>
            </w:pPr>
            <w:r w:rsidRPr="002C6742">
              <w:t>Commencement</w:t>
            </w:r>
          </w:p>
        </w:tc>
        <w:tc>
          <w:tcPr>
            <w:tcW w:w="1843" w:type="dxa"/>
            <w:tcBorders>
              <w:top w:val="single" w:sz="6" w:space="0" w:color="auto"/>
              <w:bottom w:val="single" w:sz="12" w:space="0" w:color="auto"/>
            </w:tcBorders>
            <w:shd w:val="clear" w:color="auto" w:fill="auto"/>
            <w:hideMark/>
          </w:tcPr>
          <w:p w14:paraId="40CE42AF" w14:textId="77777777" w:rsidR="005452CC" w:rsidRPr="002C6742" w:rsidRDefault="005452CC" w:rsidP="003A4FEA">
            <w:pPr>
              <w:pStyle w:val="TableHeading"/>
            </w:pPr>
            <w:r w:rsidRPr="002C6742">
              <w:t>Date/Details</w:t>
            </w:r>
          </w:p>
        </w:tc>
      </w:tr>
      <w:tr w:rsidR="005452CC" w:rsidRPr="002C6742" w14:paraId="2F3CC31A" w14:textId="77777777" w:rsidTr="00AD7252">
        <w:tc>
          <w:tcPr>
            <w:tcW w:w="2127" w:type="dxa"/>
            <w:tcBorders>
              <w:top w:val="single" w:sz="12" w:space="0" w:color="auto"/>
              <w:bottom w:val="single" w:sz="12" w:space="0" w:color="auto"/>
            </w:tcBorders>
            <w:shd w:val="clear" w:color="auto" w:fill="auto"/>
            <w:hideMark/>
          </w:tcPr>
          <w:p w14:paraId="2A2E7FCE" w14:textId="77777777" w:rsidR="005452CC" w:rsidRPr="002C6742" w:rsidRDefault="005452CC" w:rsidP="00AD7252">
            <w:pPr>
              <w:pStyle w:val="Tabletext"/>
            </w:pPr>
            <w:r w:rsidRPr="002C6742">
              <w:t xml:space="preserve">1.  </w:t>
            </w:r>
            <w:r w:rsidR="00AD7252" w:rsidRPr="002C6742">
              <w:t xml:space="preserve">The whole of </w:t>
            </w:r>
            <w:r w:rsidR="00683346" w:rsidRPr="002C6742">
              <w:t>this instrument</w:t>
            </w:r>
          </w:p>
        </w:tc>
        <w:tc>
          <w:tcPr>
            <w:tcW w:w="4394" w:type="dxa"/>
            <w:tcBorders>
              <w:top w:val="single" w:sz="12" w:space="0" w:color="auto"/>
              <w:bottom w:val="single" w:sz="12" w:space="0" w:color="auto"/>
            </w:tcBorders>
            <w:shd w:val="clear" w:color="auto" w:fill="auto"/>
            <w:hideMark/>
          </w:tcPr>
          <w:p w14:paraId="54E9C6D8" w14:textId="77777777" w:rsidR="005452CC" w:rsidRPr="002C6742" w:rsidRDefault="00A356B0" w:rsidP="005452CC">
            <w:pPr>
              <w:pStyle w:val="Tabletext"/>
            </w:pPr>
            <w:r w:rsidRPr="002C6742">
              <w:t>1 December</w:t>
            </w:r>
            <w:r w:rsidR="00554BBB" w:rsidRPr="002C6742">
              <w:t xml:space="preserve"> 2022</w:t>
            </w:r>
            <w:r w:rsidR="00DA18EE" w:rsidRPr="002C6742">
              <w:t>.</w:t>
            </w:r>
          </w:p>
        </w:tc>
        <w:tc>
          <w:tcPr>
            <w:tcW w:w="1843" w:type="dxa"/>
            <w:tcBorders>
              <w:top w:val="single" w:sz="12" w:space="0" w:color="auto"/>
              <w:bottom w:val="single" w:sz="12" w:space="0" w:color="auto"/>
            </w:tcBorders>
            <w:shd w:val="clear" w:color="auto" w:fill="auto"/>
          </w:tcPr>
          <w:p w14:paraId="277E3179" w14:textId="77777777" w:rsidR="005452CC" w:rsidRPr="002C6742" w:rsidRDefault="00A356B0">
            <w:pPr>
              <w:pStyle w:val="Tabletext"/>
            </w:pPr>
            <w:r w:rsidRPr="002C6742">
              <w:t>1 December</w:t>
            </w:r>
            <w:r w:rsidR="00554BBB" w:rsidRPr="002C6742">
              <w:t xml:space="preserve"> 2022</w:t>
            </w:r>
          </w:p>
        </w:tc>
      </w:tr>
    </w:tbl>
    <w:p w14:paraId="4915959C" w14:textId="77777777" w:rsidR="005452CC" w:rsidRPr="002C6742" w:rsidRDefault="005452CC" w:rsidP="003A4FEA">
      <w:pPr>
        <w:pStyle w:val="notetext"/>
      </w:pPr>
      <w:r w:rsidRPr="002C6742">
        <w:rPr>
          <w:snapToGrid w:val="0"/>
          <w:lang w:eastAsia="en-US"/>
        </w:rPr>
        <w:t>Note:</w:t>
      </w:r>
      <w:r w:rsidRPr="002C6742">
        <w:rPr>
          <w:snapToGrid w:val="0"/>
          <w:lang w:eastAsia="en-US"/>
        </w:rPr>
        <w:tab/>
        <w:t xml:space="preserve">This table relates only to the provisions of </w:t>
      </w:r>
      <w:r w:rsidR="00683346" w:rsidRPr="002C6742">
        <w:rPr>
          <w:snapToGrid w:val="0"/>
          <w:lang w:eastAsia="en-US"/>
        </w:rPr>
        <w:t>this instrument</w:t>
      </w:r>
      <w:r w:rsidRPr="002C6742">
        <w:t xml:space="preserve"> </w:t>
      </w:r>
      <w:r w:rsidRPr="002C6742">
        <w:rPr>
          <w:snapToGrid w:val="0"/>
          <w:lang w:eastAsia="en-US"/>
        </w:rPr>
        <w:t xml:space="preserve">as originally made. It will not be amended to deal with any later amendments of </w:t>
      </w:r>
      <w:r w:rsidR="00683346" w:rsidRPr="002C6742">
        <w:rPr>
          <w:snapToGrid w:val="0"/>
          <w:lang w:eastAsia="en-US"/>
        </w:rPr>
        <w:t>this instrument</w:t>
      </w:r>
      <w:r w:rsidRPr="002C6742">
        <w:rPr>
          <w:snapToGrid w:val="0"/>
          <w:lang w:eastAsia="en-US"/>
        </w:rPr>
        <w:t>.</w:t>
      </w:r>
    </w:p>
    <w:p w14:paraId="5C19615B" w14:textId="77777777" w:rsidR="005452CC" w:rsidRPr="002C6742" w:rsidRDefault="005452CC" w:rsidP="004F676E">
      <w:pPr>
        <w:pStyle w:val="subsection"/>
      </w:pPr>
      <w:r w:rsidRPr="002C6742">
        <w:tab/>
        <w:t>(2)</w:t>
      </w:r>
      <w:r w:rsidRPr="002C6742">
        <w:tab/>
        <w:t xml:space="preserve">Any information in column 3 of the table is not part of </w:t>
      </w:r>
      <w:r w:rsidR="00683346" w:rsidRPr="002C6742">
        <w:t>this instrument</w:t>
      </w:r>
      <w:r w:rsidRPr="002C6742">
        <w:t xml:space="preserve">. Information may be inserted in this column, or information in it may be edited, in any published version of </w:t>
      </w:r>
      <w:r w:rsidR="00683346" w:rsidRPr="002C6742">
        <w:t>this instrument</w:t>
      </w:r>
      <w:r w:rsidRPr="002C6742">
        <w:t>.</w:t>
      </w:r>
    </w:p>
    <w:p w14:paraId="54B8B82C" w14:textId="77777777" w:rsidR="00BF6650" w:rsidRPr="002C6742" w:rsidRDefault="00BF6650" w:rsidP="00BF6650">
      <w:pPr>
        <w:pStyle w:val="ActHead5"/>
      </w:pPr>
      <w:bookmarkStart w:id="2" w:name="_Toc115191708"/>
      <w:r w:rsidRPr="00E62339">
        <w:rPr>
          <w:rStyle w:val="CharSectno"/>
        </w:rPr>
        <w:t>3</w:t>
      </w:r>
      <w:r w:rsidRPr="002C6742">
        <w:t xml:space="preserve">  Authority</w:t>
      </w:r>
      <w:bookmarkEnd w:id="2"/>
    </w:p>
    <w:p w14:paraId="4D7E6133" w14:textId="77777777" w:rsidR="00BF6650" w:rsidRPr="002C6742" w:rsidRDefault="00BF6650" w:rsidP="001232A3">
      <w:pPr>
        <w:pStyle w:val="subsection"/>
      </w:pPr>
      <w:r w:rsidRPr="002C6742">
        <w:tab/>
      </w:r>
      <w:r w:rsidRPr="002C6742">
        <w:tab/>
      </w:r>
      <w:r w:rsidR="00683346" w:rsidRPr="002C6742">
        <w:t>This instrument is</w:t>
      </w:r>
      <w:r w:rsidRPr="002C6742">
        <w:t xml:space="preserve"> made under the</w:t>
      </w:r>
      <w:r w:rsidR="004E65F9" w:rsidRPr="002C6742">
        <w:t xml:space="preserve"> </w:t>
      </w:r>
      <w:r w:rsidR="00DA18EE" w:rsidRPr="002C6742">
        <w:rPr>
          <w:i/>
        </w:rPr>
        <w:t>Aged Care Quality and Safety Commission Act 2018</w:t>
      </w:r>
      <w:r w:rsidR="00546FA3" w:rsidRPr="002C6742">
        <w:t>.</w:t>
      </w:r>
    </w:p>
    <w:p w14:paraId="0463CCFA" w14:textId="77777777" w:rsidR="00557C7A" w:rsidRPr="002C6742" w:rsidRDefault="00BF6650" w:rsidP="00557C7A">
      <w:pPr>
        <w:pStyle w:val="ActHead5"/>
      </w:pPr>
      <w:bookmarkStart w:id="3" w:name="_Toc115191709"/>
      <w:r w:rsidRPr="00E62339">
        <w:rPr>
          <w:rStyle w:val="CharSectno"/>
        </w:rPr>
        <w:t>4</w:t>
      </w:r>
      <w:r w:rsidR="00557C7A" w:rsidRPr="002C6742">
        <w:t xml:space="preserve">  </w:t>
      </w:r>
      <w:r w:rsidR="00083F48" w:rsidRPr="002C6742">
        <w:t>Schedules</w:t>
      </w:r>
      <w:bookmarkEnd w:id="3"/>
    </w:p>
    <w:p w14:paraId="03BB586F" w14:textId="77777777" w:rsidR="00557C7A" w:rsidRPr="002C6742" w:rsidRDefault="00557C7A" w:rsidP="00557C7A">
      <w:pPr>
        <w:pStyle w:val="subsection"/>
      </w:pPr>
      <w:r w:rsidRPr="002C6742">
        <w:tab/>
      </w:r>
      <w:r w:rsidRPr="002C6742">
        <w:tab/>
      </w:r>
      <w:r w:rsidR="00083F48" w:rsidRPr="002C6742">
        <w:t xml:space="preserve">Each </w:t>
      </w:r>
      <w:r w:rsidR="00160BD7" w:rsidRPr="002C6742">
        <w:t>instrument</w:t>
      </w:r>
      <w:r w:rsidR="00083F48" w:rsidRPr="002C6742">
        <w:t xml:space="preserve"> that is specified in a Schedule to </w:t>
      </w:r>
      <w:r w:rsidR="00683346" w:rsidRPr="002C6742">
        <w:t>this instrument</w:t>
      </w:r>
      <w:r w:rsidR="00083F48" w:rsidRPr="002C6742">
        <w:t xml:space="preserve"> is amended or repealed as set out in the applicable items in the Schedule concerned, and any other item in a Schedule to </w:t>
      </w:r>
      <w:r w:rsidR="00683346" w:rsidRPr="002C6742">
        <w:t>this instrument</w:t>
      </w:r>
      <w:r w:rsidR="00083F48" w:rsidRPr="002C6742">
        <w:t xml:space="preserve"> has effect according to its terms.</w:t>
      </w:r>
    </w:p>
    <w:p w14:paraId="453C43FC" w14:textId="77777777" w:rsidR="0048364F" w:rsidRPr="002C6742" w:rsidRDefault="00BB49C6" w:rsidP="009C5989">
      <w:pPr>
        <w:pStyle w:val="ActHead6"/>
        <w:pageBreakBefore/>
      </w:pPr>
      <w:bookmarkStart w:id="4" w:name="_Toc115191710"/>
      <w:bookmarkStart w:id="5" w:name="opcAmSched"/>
      <w:bookmarkStart w:id="6" w:name="opcCurrentFind"/>
      <w:r w:rsidRPr="00E62339">
        <w:rPr>
          <w:rStyle w:val="CharAmSchNo"/>
        </w:rPr>
        <w:lastRenderedPageBreak/>
        <w:t>Schedule 1</w:t>
      </w:r>
      <w:r w:rsidR="0048364F" w:rsidRPr="002C6742">
        <w:t>—</w:t>
      </w:r>
      <w:r w:rsidR="00D258E5" w:rsidRPr="00E62339">
        <w:rPr>
          <w:rStyle w:val="CharAmSchText"/>
        </w:rPr>
        <w:t xml:space="preserve">Code of </w:t>
      </w:r>
      <w:r w:rsidR="001F2EAF" w:rsidRPr="00E62339">
        <w:rPr>
          <w:rStyle w:val="CharAmSchText"/>
        </w:rPr>
        <w:t>C</w:t>
      </w:r>
      <w:r w:rsidR="00D258E5" w:rsidRPr="00E62339">
        <w:rPr>
          <w:rStyle w:val="CharAmSchText"/>
        </w:rPr>
        <w:t>onduct</w:t>
      </w:r>
      <w:r w:rsidR="002C45F0" w:rsidRPr="00E62339">
        <w:rPr>
          <w:rStyle w:val="CharAmSchText"/>
        </w:rPr>
        <w:t>, Commissioner’s Code of Conduct functions</w:t>
      </w:r>
      <w:r w:rsidR="00D258E5" w:rsidRPr="00E62339">
        <w:rPr>
          <w:rStyle w:val="CharAmSchText"/>
        </w:rPr>
        <w:t xml:space="preserve"> and banning orders</w:t>
      </w:r>
      <w:bookmarkEnd w:id="4"/>
    </w:p>
    <w:p w14:paraId="3408F416" w14:textId="77777777" w:rsidR="00A67DC0" w:rsidRPr="00E62339" w:rsidRDefault="00A67DC0" w:rsidP="00A67DC0">
      <w:pPr>
        <w:pStyle w:val="Header"/>
      </w:pPr>
      <w:r w:rsidRPr="00E62339">
        <w:rPr>
          <w:rStyle w:val="CharAmPartNo"/>
        </w:rPr>
        <w:t xml:space="preserve"> </w:t>
      </w:r>
      <w:r w:rsidRPr="00E62339">
        <w:rPr>
          <w:rStyle w:val="CharAmPartText"/>
        </w:rPr>
        <w:t xml:space="preserve"> </w:t>
      </w:r>
    </w:p>
    <w:p w14:paraId="5688CC27" w14:textId="77777777" w:rsidR="00DA4709" w:rsidRPr="002C6742" w:rsidRDefault="00DA4709" w:rsidP="00DA4709">
      <w:pPr>
        <w:pStyle w:val="ActHead9"/>
      </w:pPr>
      <w:bookmarkStart w:id="7" w:name="_Toc115191711"/>
      <w:bookmarkEnd w:id="5"/>
      <w:bookmarkEnd w:id="6"/>
      <w:r w:rsidRPr="002C6742">
        <w:t xml:space="preserve">Aged Care Quality and Safety Commission </w:t>
      </w:r>
      <w:r w:rsidR="00AD60C8" w:rsidRPr="002C6742">
        <w:t>Rules 2</w:t>
      </w:r>
      <w:r w:rsidRPr="002C6742">
        <w:t>018</w:t>
      </w:r>
      <w:bookmarkEnd w:id="7"/>
    </w:p>
    <w:p w14:paraId="590CDE0A" w14:textId="77777777" w:rsidR="00DA4418" w:rsidRPr="002C6742" w:rsidRDefault="007F0B17" w:rsidP="00DA4418">
      <w:pPr>
        <w:pStyle w:val="ItemHead"/>
      </w:pPr>
      <w:r w:rsidRPr="002C6742">
        <w:t>1</w:t>
      </w:r>
      <w:r w:rsidR="00DA4418" w:rsidRPr="002C6742">
        <w:t xml:space="preserve">  Section 4</w:t>
      </w:r>
    </w:p>
    <w:p w14:paraId="5DAF18B9" w14:textId="77777777" w:rsidR="00DA4418" w:rsidRPr="002C6742" w:rsidRDefault="00DA4418" w:rsidP="00DA4418">
      <w:pPr>
        <w:pStyle w:val="Item"/>
      </w:pPr>
      <w:r w:rsidRPr="002C6742">
        <w:t>Insert:</w:t>
      </w:r>
    </w:p>
    <w:p w14:paraId="21544B0C" w14:textId="77777777" w:rsidR="00DA4418" w:rsidRPr="002C6742" w:rsidRDefault="00DA4418" w:rsidP="00DA4418">
      <w:pPr>
        <w:pStyle w:val="Definition"/>
      </w:pPr>
      <w:r w:rsidRPr="002C6742">
        <w:rPr>
          <w:b/>
          <w:i/>
        </w:rPr>
        <w:t>register of banning orders</w:t>
      </w:r>
      <w:r w:rsidRPr="002C6742">
        <w:t xml:space="preserve"> means the register mentioned in </w:t>
      </w:r>
      <w:r w:rsidR="006A7AB9" w:rsidRPr="002C6742">
        <w:t>section 7</w:t>
      </w:r>
      <w:r w:rsidRPr="002C6742">
        <w:t>4GI of the Commission Act.</w:t>
      </w:r>
    </w:p>
    <w:p w14:paraId="39CFDD08" w14:textId="77777777" w:rsidR="003A4FEA" w:rsidRPr="002C6742" w:rsidRDefault="007F0B17" w:rsidP="003A4FEA">
      <w:pPr>
        <w:pStyle w:val="ItemHead"/>
      </w:pPr>
      <w:r w:rsidRPr="002C6742">
        <w:t>2</w:t>
      </w:r>
      <w:r w:rsidR="003A4FEA" w:rsidRPr="002C6742">
        <w:t xml:space="preserve">  </w:t>
      </w:r>
      <w:r w:rsidR="00A807B0" w:rsidRPr="002C6742">
        <w:t xml:space="preserve">After </w:t>
      </w:r>
      <w:r w:rsidR="00541D22" w:rsidRPr="002C6742">
        <w:t>Part 2</w:t>
      </w:r>
    </w:p>
    <w:p w14:paraId="765F554B" w14:textId="77777777" w:rsidR="00A807B0" w:rsidRPr="002C6742" w:rsidRDefault="00A807B0" w:rsidP="00A807B0">
      <w:pPr>
        <w:pStyle w:val="Item"/>
      </w:pPr>
      <w:r w:rsidRPr="002C6742">
        <w:t>Insert:</w:t>
      </w:r>
    </w:p>
    <w:p w14:paraId="425812D6" w14:textId="77777777" w:rsidR="00BB61CC" w:rsidRPr="002C6742" w:rsidRDefault="00541D22" w:rsidP="00BB61CC">
      <w:pPr>
        <w:pStyle w:val="ActHead2"/>
      </w:pPr>
      <w:bookmarkStart w:id="8" w:name="_Toc115191712"/>
      <w:bookmarkStart w:id="9" w:name="_Hlk99529698"/>
      <w:r w:rsidRPr="00E62339">
        <w:rPr>
          <w:rStyle w:val="CharPartNo"/>
        </w:rPr>
        <w:t>Part 2</w:t>
      </w:r>
      <w:r w:rsidR="00BB61CC" w:rsidRPr="00E62339">
        <w:rPr>
          <w:rStyle w:val="CharPartNo"/>
        </w:rPr>
        <w:t>A</w:t>
      </w:r>
      <w:r w:rsidR="00BB61CC" w:rsidRPr="002C6742">
        <w:t>—</w:t>
      </w:r>
      <w:r w:rsidR="00BB61CC" w:rsidRPr="00E62339">
        <w:rPr>
          <w:rStyle w:val="CharPartText"/>
        </w:rPr>
        <w:t>Code of Conduct</w:t>
      </w:r>
      <w:bookmarkEnd w:id="8"/>
    </w:p>
    <w:p w14:paraId="47D7677F" w14:textId="77777777" w:rsidR="00BB61CC" w:rsidRPr="00E62339" w:rsidRDefault="00BB61CC" w:rsidP="00BB61CC">
      <w:pPr>
        <w:pStyle w:val="Header"/>
      </w:pPr>
      <w:r w:rsidRPr="00E62339">
        <w:rPr>
          <w:rStyle w:val="CharDivNo"/>
        </w:rPr>
        <w:t xml:space="preserve"> </w:t>
      </w:r>
      <w:r w:rsidRPr="00E62339">
        <w:rPr>
          <w:rStyle w:val="CharDivText"/>
        </w:rPr>
        <w:t xml:space="preserve"> </w:t>
      </w:r>
    </w:p>
    <w:p w14:paraId="2DAA3F1E" w14:textId="77777777" w:rsidR="00BB61CC" w:rsidRPr="002C6742" w:rsidRDefault="00BB61CC" w:rsidP="00BB61CC">
      <w:pPr>
        <w:pStyle w:val="ActHead5"/>
      </w:pPr>
      <w:bookmarkStart w:id="10" w:name="_Toc115191713"/>
      <w:bookmarkStart w:id="11" w:name="_Hlk99529638"/>
      <w:r w:rsidRPr="00E62339">
        <w:rPr>
          <w:rStyle w:val="CharSectno"/>
        </w:rPr>
        <w:t>23AA</w:t>
      </w:r>
      <w:r w:rsidRPr="002C6742">
        <w:t xml:space="preserve">  Simplified outline of this Part</w:t>
      </w:r>
      <w:bookmarkEnd w:id="10"/>
    </w:p>
    <w:p w14:paraId="77441C6A" w14:textId="77777777" w:rsidR="00BB61CC" w:rsidRPr="002C6742" w:rsidRDefault="00BB61CC" w:rsidP="00BB61CC">
      <w:pPr>
        <w:pStyle w:val="SOText"/>
      </w:pPr>
      <w:r w:rsidRPr="002C6742">
        <w:t>This Part makes provision for the Code of Conduct that applies to approved providers and their aged care workers and governing persons.</w:t>
      </w:r>
    </w:p>
    <w:p w14:paraId="0B030965" w14:textId="77777777" w:rsidR="0000152F" w:rsidRPr="002C6742" w:rsidRDefault="0000152F" w:rsidP="0000152F">
      <w:pPr>
        <w:pStyle w:val="notetext"/>
      </w:pPr>
      <w:bookmarkStart w:id="12" w:name="_Toc115191714"/>
      <w:r w:rsidRPr="002C6742">
        <w:t>Note:</w:t>
      </w:r>
      <w:r w:rsidRPr="002C6742">
        <w:tab/>
        <w:t xml:space="preserve">For the definitions of </w:t>
      </w:r>
      <w:r w:rsidRPr="002C6742">
        <w:rPr>
          <w:b/>
          <w:i/>
        </w:rPr>
        <w:t>approved provider</w:t>
      </w:r>
      <w:r w:rsidRPr="002C6742">
        <w:t xml:space="preserve">, </w:t>
      </w:r>
      <w:r w:rsidRPr="002C6742">
        <w:rPr>
          <w:b/>
          <w:i/>
        </w:rPr>
        <w:t>aged care worker</w:t>
      </w:r>
      <w:r w:rsidRPr="002C6742">
        <w:t xml:space="preserve"> of an approved provider, and </w:t>
      </w:r>
      <w:r w:rsidRPr="002C6742">
        <w:rPr>
          <w:b/>
          <w:i/>
        </w:rPr>
        <w:t>governing person</w:t>
      </w:r>
      <w:r w:rsidRPr="002C6742">
        <w:t xml:space="preserve"> of an approved provider, see </w:t>
      </w:r>
      <w:r w:rsidR="006A7AB9" w:rsidRPr="002C6742">
        <w:t>section 7</w:t>
      </w:r>
      <w:r w:rsidRPr="002C6742">
        <w:t xml:space="preserve"> of the Commission Act.</w:t>
      </w:r>
    </w:p>
    <w:p w14:paraId="0E8C16F9" w14:textId="77777777" w:rsidR="00BB61CC" w:rsidRPr="002C6742" w:rsidRDefault="00BB61CC" w:rsidP="00BB61CC">
      <w:pPr>
        <w:pStyle w:val="ActHead5"/>
      </w:pPr>
      <w:r w:rsidRPr="00E62339">
        <w:rPr>
          <w:rStyle w:val="CharSectno"/>
        </w:rPr>
        <w:t>23AB</w:t>
      </w:r>
      <w:r w:rsidRPr="002C6742">
        <w:t xml:space="preserve">  Purpose of this Part</w:t>
      </w:r>
      <w:bookmarkEnd w:id="12"/>
    </w:p>
    <w:p w14:paraId="2F5A1989" w14:textId="77777777" w:rsidR="00BB61CC" w:rsidRPr="002C6742" w:rsidRDefault="00BB61CC" w:rsidP="00BB61CC">
      <w:pPr>
        <w:pStyle w:val="subsection"/>
      </w:pPr>
      <w:r w:rsidRPr="002C6742">
        <w:tab/>
      </w:r>
      <w:r w:rsidRPr="002C6742">
        <w:tab/>
        <w:t xml:space="preserve">This Part is made for the purposes of </w:t>
      </w:r>
      <w:r w:rsidR="006A7AB9" w:rsidRPr="002C6742">
        <w:t>section 7</w:t>
      </w:r>
      <w:r w:rsidRPr="002C6742">
        <w:t>4AE of the Commission Act.</w:t>
      </w:r>
    </w:p>
    <w:p w14:paraId="2E9276C3" w14:textId="77777777" w:rsidR="00BB61CC" w:rsidRPr="002C6742" w:rsidRDefault="00BB61CC" w:rsidP="00BB61CC">
      <w:pPr>
        <w:pStyle w:val="ActHead5"/>
      </w:pPr>
      <w:bookmarkStart w:id="13" w:name="_Toc115191715"/>
      <w:bookmarkStart w:id="14" w:name="_Hlk99529665"/>
      <w:bookmarkEnd w:id="11"/>
      <w:r w:rsidRPr="00E62339">
        <w:rPr>
          <w:rStyle w:val="CharSectno"/>
        </w:rPr>
        <w:t>23AC</w:t>
      </w:r>
      <w:r w:rsidRPr="002C6742">
        <w:t xml:space="preserve">  Code of Conduct</w:t>
      </w:r>
      <w:bookmarkEnd w:id="13"/>
    </w:p>
    <w:p w14:paraId="43E2D016" w14:textId="77777777" w:rsidR="009F6FF7" w:rsidRPr="002C6742" w:rsidRDefault="00BB61CC" w:rsidP="009F6FF7">
      <w:pPr>
        <w:pStyle w:val="subsection"/>
      </w:pPr>
      <w:r w:rsidRPr="002C6742">
        <w:tab/>
      </w:r>
      <w:r w:rsidRPr="002C6742">
        <w:tab/>
      </w:r>
      <w:r w:rsidR="009F6FF7" w:rsidRPr="002C6742">
        <w:t xml:space="preserve">The provisions of the </w:t>
      </w:r>
      <w:r w:rsidR="001F2EAF" w:rsidRPr="002C6742">
        <w:t>C</w:t>
      </w:r>
      <w:r w:rsidR="009F6FF7" w:rsidRPr="002C6742">
        <w:t xml:space="preserve">ode of </w:t>
      </w:r>
      <w:r w:rsidR="001F2EAF" w:rsidRPr="002C6742">
        <w:t>C</w:t>
      </w:r>
      <w:r w:rsidR="009F6FF7" w:rsidRPr="002C6742">
        <w:t>onduct set out in clause 1 of Schedule 1 apply to the following in accordance with clause 2 of Schedule 1:</w:t>
      </w:r>
    </w:p>
    <w:p w14:paraId="6F55AD23" w14:textId="77777777" w:rsidR="009F6FF7" w:rsidRPr="002C6742" w:rsidRDefault="009F6FF7" w:rsidP="009F6FF7">
      <w:pPr>
        <w:pStyle w:val="paragraph"/>
      </w:pPr>
      <w:r w:rsidRPr="002C6742">
        <w:tab/>
        <w:t>(a)</w:t>
      </w:r>
      <w:r w:rsidRPr="002C6742">
        <w:tab/>
        <w:t>approved providers;</w:t>
      </w:r>
    </w:p>
    <w:p w14:paraId="44E00D0D" w14:textId="77777777" w:rsidR="009F6FF7" w:rsidRPr="002C6742" w:rsidRDefault="009F6FF7" w:rsidP="009F6FF7">
      <w:pPr>
        <w:pStyle w:val="paragraph"/>
      </w:pPr>
      <w:r w:rsidRPr="002C6742">
        <w:tab/>
        <w:t>(b)</w:t>
      </w:r>
      <w:r w:rsidRPr="002C6742">
        <w:tab/>
        <w:t>aged care workers of approved providers;</w:t>
      </w:r>
    </w:p>
    <w:p w14:paraId="626196F1" w14:textId="77777777" w:rsidR="009F6FF7" w:rsidRPr="002C6742" w:rsidRDefault="009F6FF7" w:rsidP="009F6FF7">
      <w:pPr>
        <w:pStyle w:val="paragraph"/>
      </w:pPr>
      <w:r w:rsidRPr="002C6742">
        <w:tab/>
        <w:t>(c)</w:t>
      </w:r>
      <w:r w:rsidRPr="002C6742">
        <w:tab/>
        <w:t>governing persons of approved providers.</w:t>
      </w:r>
    </w:p>
    <w:bookmarkEnd w:id="9"/>
    <w:bookmarkEnd w:id="14"/>
    <w:p w14:paraId="54E898FB" w14:textId="77777777" w:rsidR="00B70FDF" w:rsidRPr="002C6742" w:rsidRDefault="00B70FDF" w:rsidP="00B70FDF">
      <w:pPr>
        <w:pStyle w:val="notetext"/>
      </w:pPr>
      <w:r w:rsidRPr="002C6742">
        <w:t>Note:</w:t>
      </w:r>
      <w:r w:rsidRPr="002C6742">
        <w:tab/>
        <w:t>For provisions relevant to compliance with the Code of Conduct, see the following:</w:t>
      </w:r>
    </w:p>
    <w:p w14:paraId="7A41B191" w14:textId="77777777" w:rsidR="002F4E68" w:rsidRPr="002C6742" w:rsidRDefault="002F4E68" w:rsidP="002F4E68">
      <w:pPr>
        <w:pStyle w:val="notepara"/>
      </w:pPr>
      <w:r w:rsidRPr="002C6742">
        <w:t>(a)</w:t>
      </w:r>
      <w:r w:rsidRPr="002C6742">
        <w:tab/>
        <w:t>for requirements for approved providers and their aged care workers and governing persons to comply with the Code of Conduct, and civil penalties for non</w:t>
      </w:r>
      <w:r w:rsidR="002C6742">
        <w:noBreakHyphen/>
      </w:r>
      <w:r w:rsidRPr="002C6742">
        <w:t>compliance—</w:t>
      </w:r>
      <w:r w:rsidR="00541D22" w:rsidRPr="002C6742">
        <w:t>Part 8</w:t>
      </w:r>
      <w:r w:rsidRPr="002C6742">
        <w:t>AA of the Commission Act;</w:t>
      </w:r>
    </w:p>
    <w:p w14:paraId="45460674" w14:textId="77777777" w:rsidR="00B70FDF" w:rsidRPr="002C6742" w:rsidRDefault="00B70FDF" w:rsidP="00B70FDF">
      <w:pPr>
        <w:pStyle w:val="notepara"/>
      </w:pPr>
      <w:r w:rsidRPr="002C6742">
        <w:t>(</w:t>
      </w:r>
      <w:r w:rsidR="002F4E68" w:rsidRPr="002C6742">
        <w:t>b</w:t>
      </w:r>
      <w:r w:rsidRPr="002C6742">
        <w:t>)</w:t>
      </w:r>
      <w:r w:rsidRPr="002C6742">
        <w:tab/>
        <w:t>for responsibilities of approved providers in relation to the Code of Conduct—paragraphs 54</w:t>
      </w:r>
      <w:r w:rsidR="002C6742">
        <w:noBreakHyphen/>
      </w:r>
      <w:r w:rsidRPr="002C6742">
        <w:t xml:space="preserve">1(1)(g) and (ga) of the </w:t>
      </w:r>
      <w:r w:rsidRPr="002C6742">
        <w:rPr>
          <w:i/>
        </w:rPr>
        <w:t>Aged Care Act 1997</w:t>
      </w:r>
      <w:r w:rsidRPr="002C6742">
        <w:t>;</w:t>
      </w:r>
    </w:p>
    <w:p w14:paraId="2A7276DE" w14:textId="77777777" w:rsidR="00B70FDF" w:rsidRPr="002C6742" w:rsidRDefault="00B70FDF" w:rsidP="00B70FDF">
      <w:pPr>
        <w:pStyle w:val="notepara"/>
      </w:pPr>
      <w:r w:rsidRPr="002C6742">
        <w:t>(</w:t>
      </w:r>
      <w:r w:rsidR="002F4E68" w:rsidRPr="002C6742">
        <w:t>c</w:t>
      </w:r>
      <w:r w:rsidRPr="002C6742">
        <w:t>)</w:t>
      </w:r>
      <w:r w:rsidRPr="002C6742">
        <w:tab/>
        <w:t>for sanctions for non</w:t>
      </w:r>
      <w:r w:rsidR="002C6742">
        <w:noBreakHyphen/>
      </w:r>
      <w:r w:rsidRPr="002C6742">
        <w:t>compliance with responsibilities—</w:t>
      </w:r>
      <w:r w:rsidR="00541D22" w:rsidRPr="002C6742">
        <w:t>Part 7</w:t>
      </w:r>
      <w:r w:rsidRPr="002C6742">
        <w:t>B of the Commission Act;</w:t>
      </w:r>
    </w:p>
    <w:p w14:paraId="0446FD9E" w14:textId="77777777" w:rsidR="00B70FDF" w:rsidRPr="002C6742" w:rsidRDefault="00B70FDF" w:rsidP="00B70FDF">
      <w:pPr>
        <w:pStyle w:val="notepara"/>
      </w:pPr>
      <w:r w:rsidRPr="002C6742">
        <w:t>(</w:t>
      </w:r>
      <w:r w:rsidR="002F4E68" w:rsidRPr="002C6742">
        <w:t>d</w:t>
      </w:r>
      <w:r w:rsidRPr="002C6742">
        <w:t>)</w:t>
      </w:r>
      <w:r w:rsidRPr="002C6742">
        <w:tab/>
        <w:t>for the Commissioner’s complaints functions and code functions—</w:t>
      </w:r>
      <w:r w:rsidR="00541D22" w:rsidRPr="002C6742">
        <w:t>sections 1</w:t>
      </w:r>
      <w:r w:rsidRPr="002C6742">
        <w:t xml:space="preserve">8 and 18A of the Commission Act and </w:t>
      </w:r>
      <w:r w:rsidR="00541D22" w:rsidRPr="002C6742">
        <w:t>Parts 2</w:t>
      </w:r>
      <w:r w:rsidRPr="002C6742">
        <w:t xml:space="preserve"> and 2B of this instrument;</w:t>
      </w:r>
    </w:p>
    <w:p w14:paraId="327C3725" w14:textId="77777777" w:rsidR="00B70FDF" w:rsidRPr="002C6742" w:rsidRDefault="00B70FDF" w:rsidP="00B70FDF">
      <w:pPr>
        <w:pStyle w:val="notepara"/>
      </w:pPr>
      <w:r w:rsidRPr="002C6742">
        <w:t>(e)</w:t>
      </w:r>
      <w:r w:rsidRPr="002C6742">
        <w:tab/>
        <w:t>for enforcement of responsibilities and requirements—</w:t>
      </w:r>
      <w:r w:rsidR="00541D22" w:rsidRPr="002C6742">
        <w:t>Part 8</w:t>
      </w:r>
      <w:r w:rsidRPr="002C6742">
        <w:t>A of the Commission Act.</w:t>
      </w:r>
    </w:p>
    <w:p w14:paraId="625C4860" w14:textId="77777777" w:rsidR="00DA4418" w:rsidRPr="002C6742" w:rsidRDefault="00541D22" w:rsidP="00DA4418">
      <w:pPr>
        <w:pStyle w:val="ActHead2"/>
      </w:pPr>
      <w:bookmarkStart w:id="15" w:name="_Toc115191716"/>
      <w:r w:rsidRPr="00E62339">
        <w:rPr>
          <w:rStyle w:val="CharPartNo"/>
        </w:rPr>
        <w:lastRenderedPageBreak/>
        <w:t>Part 2</w:t>
      </w:r>
      <w:r w:rsidR="00DA4418" w:rsidRPr="00E62339">
        <w:rPr>
          <w:rStyle w:val="CharPartNo"/>
        </w:rPr>
        <w:t>B</w:t>
      </w:r>
      <w:r w:rsidR="00DA4418" w:rsidRPr="002C6742">
        <w:t>—</w:t>
      </w:r>
      <w:r w:rsidR="00DA4418" w:rsidRPr="00E62339">
        <w:rPr>
          <w:rStyle w:val="CharPartText"/>
        </w:rPr>
        <w:t>Commissioner’s Code of Conduct functions</w:t>
      </w:r>
      <w:bookmarkEnd w:id="15"/>
    </w:p>
    <w:p w14:paraId="09518516" w14:textId="77777777" w:rsidR="0016025D" w:rsidRPr="002C6742" w:rsidRDefault="0016025D" w:rsidP="0016025D">
      <w:pPr>
        <w:pStyle w:val="ActHead3"/>
      </w:pPr>
      <w:bookmarkStart w:id="16" w:name="_Toc115191717"/>
      <w:r w:rsidRPr="00E62339">
        <w:rPr>
          <w:rStyle w:val="CharDivNo"/>
        </w:rPr>
        <w:t>Division 1</w:t>
      </w:r>
      <w:r w:rsidRPr="002C6742">
        <w:t>—</w:t>
      </w:r>
      <w:r w:rsidRPr="00E62339">
        <w:rPr>
          <w:rStyle w:val="CharDivText"/>
        </w:rPr>
        <w:t>Introduction</w:t>
      </w:r>
      <w:bookmarkEnd w:id="16"/>
    </w:p>
    <w:p w14:paraId="176B5A49" w14:textId="77777777" w:rsidR="00DA4418" w:rsidRPr="002C6742" w:rsidRDefault="00DA4418" w:rsidP="00DA4418">
      <w:pPr>
        <w:pStyle w:val="ActHead5"/>
      </w:pPr>
      <w:bookmarkStart w:id="17" w:name="_Toc115191718"/>
      <w:r w:rsidRPr="00E62339">
        <w:rPr>
          <w:rStyle w:val="CharSectno"/>
        </w:rPr>
        <w:t>23BA</w:t>
      </w:r>
      <w:r w:rsidRPr="002C6742">
        <w:t xml:space="preserve">  Simplified outline of this Part</w:t>
      </w:r>
      <w:bookmarkEnd w:id="17"/>
    </w:p>
    <w:p w14:paraId="0C736C54" w14:textId="77777777" w:rsidR="00DA4418" w:rsidRPr="002C6742" w:rsidRDefault="00051F9A" w:rsidP="00DA4418">
      <w:pPr>
        <w:pStyle w:val="SOText"/>
      </w:pPr>
      <w:r w:rsidRPr="002C6742">
        <w:t>T</w:t>
      </w:r>
      <w:r w:rsidR="00DA4418" w:rsidRPr="002C6742">
        <w:t>he Commissioner</w:t>
      </w:r>
      <w:r w:rsidRPr="002C6742">
        <w:t xml:space="preserve"> may take action</w:t>
      </w:r>
      <w:r w:rsidR="00BC6475" w:rsidRPr="002C6742">
        <w:t>, and do other things,</w:t>
      </w:r>
      <w:r w:rsidRPr="002C6742">
        <w:t xml:space="preserve"> in relation to compliance by</w:t>
      </w:r>
      <w:r w:rsidR="00DA4418" w:rsidRPr="002C6742">
        <w:t xml:space="preserve"> an approved provider, or</w:t>
      </w:r>
      <w:r w:rsidRPr="002C6742">
        <w:t xml:space="preserve"> an individual who is or was</w:t>
      </w:r>
      <w:r w:rsidR="00DA4418" w:rsidRPr="002C6742">
        <w:t xml:space="preserve"> an aged care worker or governing person of an approved provider, with</w:t>
      </w:r>
      <w:r w:rsidRPr="002C6742">
        <w:t xml:space="preserve"> the provisions of</w:t>
      </w:r>
      <w:r w:rsidR="00DA4418" w:rsidRPr="002C6742">
        <w:t xml:space="preserve"> the Code of Conduct</w:t>
      </w:r>
      <w:r w:rsidRPr="002C6742">
        <w:t xml:space="preserve"> that apply or applied to them</w:t>
      </w:r>
      <w:r w:rsidR="00DA4418" w:rsidRPr="002C6742">
        <w:t>.</w:t>
      </w:r>
    </w:p>
    <w:p w14:paraId="430F82C5" w14:textId="77777777" w:rsidR="00DA4418" w:rsidRPr="002C6742" w:rsidRDefault="00DA4418" w:rsidP="00DA4418">
      <w:pPr>
        <w:pStyle w:val="SOText"/>
      </w:pPr>
      <w:r w:rsidRPr="002C6742">
        <w:t>This Part does not affect the powers that the Commissioner has apart from this Part.</w:t>
      </w:r>
    </w:p>
    <w:p w14:paraId="45189882" w14:textId="77777777" w:rsidR="0016025D" w:rsidRPr="002C6742" w:rsidRDefault="0016025D" w:rsidP="0016025D">
      <w:pPr>
        <w:pStyle w:val="ActHead3"/>
      </w:pPr>
      <w:bookmarkStart w:id="18" w:name="_Toc115191719"/>
      <w:r w:rsidRPr="00E62339">
        <w:rPr>
          <w:rStyle w:val="CharDivNo"/>
        </w:rPr>
        <w:t>Division 2</w:t>
      </w:r>
      <w:r w:rsidRPr="002C6742">
        <w:t>—</w:t>
      </w:r>
      <w:r w:rsidRPr="00E62339">
        <w:rPr>
          <w:rStyle w:val="CharDivText"/>
        </w:rPr>
        <w:t>Purpose of this Part</w:t>
      </w:r>
      <w:bookmarkEnd w:id="18"/>
    </w:p>
    <w:p w14:paraId="5B9F7E01" w14:textId="77777777" w:rsidR="00DA4418" w:rsidRPr="002C6742" w:rsidRDefault="00DA4418" w:rsidP="00DA4418">
      <w:pPr>
        <w:pStyle w:val="ActHead5"/>
      </w:pPr>
      <w:bookmarkStart w:id="19" w:name="_Toc115191720"/>
      <w:r w:rsidRPr="00E62339">
        <w:rPr>
          <w:rStyle w:val="CharSectno"/>
        </w:rPr>
        <w:t>23BB</w:t>
      </w:r>
      <w:r w:rsidRPr="002C6742">
        <w:t xml:space="preserve">  Purpose of this Part</w:t>
      </w:r>
      <w:bookmarkEnd w:id="19"/>
    </w:p>
    <w:p w14:paraId="10B1D0D8" w14:textId="77777777" w:rsidR="00DA4418" w:rsidRPr="002C6742" w:rsidRDefault="00DA4418" w:rsidP="00DA4418">
      <w:pPr>
        <w:pStyle w:val="subsection"/>
      </w:pPr>
      <w:r w:rsidRPr="002C6742">
        <w:tab/>
      </w:r>
      <w:r w:rsidRPr="002C6742">
        <w:tab/>
        <w:t xml:space="preserve">This Part is made for the purposes of </w:t>
      </w:r>
      <w:r w:rsidR="00541D22" w:rsidRPr="002C6742">
        <w:t>subsections 2</w:t>
      </w:r>
      <w:r w:rsidRPr="002C6742">
        <w:t>1(1)</w:t>
      </w:r>
      <w:r w:rsidR="007B317A" w:rsidRPr="002C6742">
        <w:t>, (3A)</w:t>
      </w:r>
      <w:r w:rsidRPr="002C6742">
        <w:t xml:space="preserve"> and (3</w:t>
      </w:r>
      <w:r w:rsidR="007B317A" w:rsidRPr="002C6742">
        <w:t>B</w:t>
      </w:r>
      <w:r w:rsidRPr="002C6742">
        <w:t>) of the Commission Act.</w:t>
      </w:r>
    </w:p>
    <w:p w14:paraId="10A5B834" w14:textId="77777777" w:rsidR="0016025D" w:rsidRPr="002C6742" w:rsidRDefault="0016025D" w:rsidP="0016025D">
      <w:pPr>
        <w:pStyle w:val="ActHead3"/>
      </w:pPr>
      <w:bookmarkStart w:id="20" w:name="_Toc115191721"/>
      <w:r w:rsidRPr="00E62339">
        <w:rPr>
          <w:rStyle w:val="CharDivNo"/>
        </w:rPr>
        <w:t>Division 3</w:t>
      </w:r>
      <w:r w:rsidRPr="002C6742">
        <w:t>—</w:t>
      </w:r>
      <w:r w:rsidRPr="00E62339">
        <w:rPr>
          <w:rStyle w:val="CharDivText"/>
        </w:rPr>
        <w:t>Taking action</w:t>
      </w:r>
      <w:bookmarkEnd w:id="20"/>
    </w:p>
    <w:p w14:paraId="40984C2D" w14:textId="77777777" w:rsidR="00AF0E4E" w:rsidRPr="002C6742" w:rsidRDefault="00AF0E4E" w:rsidP="00DA4418">
      <w:pPr>
        <w:pStyle w:val="ActHead5"/>
      </w:pPr>
      <w:bookmarkStart w:id="21" w:name="_Toc115191722"/>
      <w:r w:rsidRPr="00E62339">
        <w:rPr>
          <w:rStyle w:val="CharSectno"/>
        </w:rPr>
        <w:t>23BC</w:t>
      </w:r>
      <w:r w:rsidRPr="002C6742">
        <w:t xml:space="preserve">  </w:t>
      </w:r>
      <w:r w:rsidR="009047E4" w:rsidRPr="002C6742">
        <w:t>Purpose of this Division</w:t>
      </w:r>
      <w:bookmarkEnd w:id="21"/>
    </w:p>
    <w:p w14:paraId="2DAF3769" w14:textId="77777777" w:rsidR="00A71952" w:rsidRPr="002C6742" w:rsidRDefault="00A71952" w:rsidP="00A71952">
      <w:pPr>
        <w:pStyle w:val="subsection"/>
      </w:pPr>
      <w:r w:rsidRPr="002C6742">
        <w:tab/>
      </w:r>
      <w:r w:rsidRPr="002C6742">
        <w:tab/>
      </w:r>
      <w:r w:rsidR="007D565D" w:rsidRPr="002C6742">
        <w:t>T</w:t>
      </w:r>
      <w:r w:rsidR="00FF06AB" w:rsidRPr="002C6742">
        <w:t>h</w:t>
      </w:r>
      <w:r w:rsidR="007D565D" w:rsidRPr="002C6742">
        <w:t>is Division sets out actions that the</w:t>
      </w:r>
      <w:r w:rsidR="00FF06AB" w:rsidRPr="002C6742">
        <w:t xml:space="preserve"> </w:t>
      </w:r>
      <w:r w:rsidRPr="002C6742">
        <w:t>Commissioner may take</w:t>
      </w:r>
      <w:r w:rsidR="007D565D" w:rsidRPr="002C6742">
        <w:t xml:space="preserve"> </w:t>
      </w:r>
      <w:r w:rsidRPr="002C6742">
        <w:t>in relation to compliance by any of the following with the provisions of the Code of Conduct that apply or applied to them:</w:t>
      </w:r>
    </w:p>
    <w:p w14:paraId="35ED818D" w14:textId="77777777" w:rsidR="00A71952" w:rsidRPr="002C6742" w:rsidRDefault="00A71952" w:rsidP="00A71952">
      <w:pPr>
        <w:pStyle w:val="paragraph"/>
      </w:pPr>
      <w:r w:rsidRPr="002C6742">
        <w:tab/>
        <w:t>(a)</w:t>
      </w:r>
      <w:r w:rsidRPr="002C6742">
        <w:tab/>
        <w:t>an approved provider;</w:t>
      </w:r>
    </w:p>
    <w:p w14:paraId="738FBFDB" w14:textId="77777777" w:rsidR="00A71952" w:rsidRPr="002C6742" w:rsidRDefault="00A71952" w:rsidP="00A71952">
      <w:pPr>
        <w:pStyle w:val="paragraph"/>
      </w:pPr>
      <w:r w:rsidRPr="002C6742">
        <w:tab/>
        <w:t>(b)</w:t>
      </w:r>
      <w:r w:rsidRPr="002C6742">
        <w:tab/>
        <w:t>an individual who is or was an aged care worker of an approved provider;</w:t>
      </w:r>
    </w:p>
    <w:p w14:paraId="6CC03941" w14:textId="77777777" w:rsidR="008A7E5D" w:rsidRPr="002C6742" w:rsidRDefault="00A71952" w:rsidP="00DD192A">
      <w:pPr>
        <w:pStyle w:val="paragraph"/>
      </w:pPr>
      <w:r w:rsidRPr="002C6742">
        <w:tab/>
        <w:t>(c)</w:t>
      </w:r>
      <w:r w:rsidRPr="002C6742">
        <w:tab/>
        <w:t>an individual who is or was a governing person of an approved provider</w:t>
      </w:r>
      <w:r w:rsidR="008A7E5D" w:rsidRPr="002C6742">
        <w:t>.</w:t>
      </w:r>
    </w:p>
    <w:p w14:paraId="256166D4" w14:textId="77777777" w:rsidR="00966101" w:rsidRPr="002C6742" w:rsidRDefault="00966101" w:rsidP="00966101">
      <w:pPr>
        <w:pStyle w:val="notetext"/>
      </w:pPr>
      <w:r w:rsidRPr="002C6742">
        <w:t>Note:</w:t>
      </w:r>
      <w:r w:rsidRPr="002C6742">
        <w:tab/>
        <w:t xml:space="preserve">The Commissioner may </w:t>
      </w:r>
      <w:r w:rsidR="00137B5E" w:rsidRPr="002C6742">
        <w:t xml:space="preserve">also </w:t>
      </w:r>
      <w:r w:rsidR="002C711A" w:rsidRPr="002C6742">
        <w:t>take other action</w:t>
      </w:r>
      <w:r w:rsidR="00B36367" w:rsidRPr="002C6742">
        <w:t xml:space="preserve"> </w:t>
      </w:r>
      <w:r w:rsidRPr="002C6742">
        <w:t xml:space="preserve">(see </w:t>
      </w:r>
      <w:r w:rsidR="00541D22" w:rsidRPr="002C6742">
        <w:t>section 2</w:t>
      </w:r>
      <w:r w:rsidRPr="002C6742">
        <w:t>3B</w:t>
      </w:r>
      <w:r w:rsidR="009C3474" w:rsidRPr="002C6742">
        <w:t>I</w:t>
      </w:r>
      <w:r w:rsidRPr="002C6742">
        <w:t xml:space="preserve"> of these Rules).</w:t>
      </w:r>
    </w:p>
    <w:p w14:paraId="24B2A25E" w14:textId="77777777" w:rsidR="00D36A1A" w:rsidRPr="002C6742" w:rsidRDefault="00134A57" w:rsidP="00134A57">
      <w:pPr>
        <w:pStyle w:val="ActHead5"/>
      </w:pPr>
      <w:bookmarkStart w:id="22" w:name="_Toc115191723"/>
      <w:r w:rsidRPr="00E62339">
        <w:rPr>
          <w:rStyle w:val="CharSectno"/>
        </w:rPr>
        <w:t>23BD</w:t>
      </w:r>
      <w:r w:rsidRPr="002C6742">
        <w:t xml:space="preserve">  </w:t>
      </w:r>
      <w:r w:rsidR="009047E4" w:rsidRPr="002C6742">
        <w:t>Actions the Commissioner may take</w:t>
      </w:r>
      <w:bookmarkEnd w:id="22"/>
    </w:p>
    <w:p w14:paraId="740BB155" w14:textId="77777777" w:rsidR="00281A2F" w:rsidRPr="002C6742" w:rsidRDefault="00281A2F" w:rsidP="00281A2F">
      <w:pPr>
        <w:pStyle w:val="SubsectionHead"/>
      </w:pPr>
      <w:r w:rsidRPr="002C6742">
        <w:t>General</w:t>
      </w:r>
    </w:p>
    <w:p w14:paraId="7F9F0B20" w14:textId="77777777" w:rsidR="0063133C" w:rsidRPr="002C6742" w:rsidRDefault="002270C1" w:rsidP="002270C1">
      <w:pPr>
        <w:pStyle w:val="subsection"/>
      </w:pPr>
      <w:r w:rsidRPr="002C6742">
        <w:tab/>
      </w:r>
      <w:r w:rsidR="00D36A1A" w:rsidRPr="002C6742">
        <w:t>(</w:t>
      </w:r>
      <w:r w:rsidR="00134A57" w:rsidRPr="002C6742">
        <w:t>1)</w:t>
      </w:r>
      <w:r w:rsidRPr="002C6742">
        <w:tab/>
      </w:r>
      <w:r w:rsidR="00021156" w:rsidRPr="002C6742">
        <w:t>T</w:t>
      </w:r>
      <w:r w:rsidRPr="002C6742">
        <w:t>he Commissioner may</w:t>
      </w:r>
      <w:r w:rsidR="00D36A1A" w:rsidRPr="002C6742">
        <w:t xml:space="preserve"> do any one or more of the following</w:t>
      </w:r>
      <w:r w:rsidR="00853E05" w:rsidRPr="002C6742">
        <w:t xml:space="preserve"> in relation to</w:t>
      </w:r>
      <w:r w:rsidR="00AC3508" w:rsidRPr="002C6742">
        <w:t xml:space="preserve"> </w:t>
      </w:r>
      <w:r w:rsidR="00853E05" w:rsidRPr="002C6742">
        <w:t>the compliance</w:t>
      </w:r>
      <w:r w:rsidR="0063133C" w:rsidRPr="002C6742">
        <w:t>:</w:t>
      </w:r>
    </w:p>
    <w:p w14:paraId="137AD791" w14:textId="77777777" w:rsidR="002270C1" w:rsidRPr="002C6742" w:rsidRDefault="0063133C" w:rsidP="0063133C">
      <w:pPr>
        <w:pStyle w:val="paragraph"/>
      </w:pPr>
      <w:r w:rsidRPr="002C6742">
        <w:tab/>
        <w:t>(a)</w:t>
      </w:r>
      <w:r w:rsidRPr="002C6742">
        <w:tab/>
      </w:r>
      <w:r w:rsidR="002270C1" w:rsidRPr="002C6742">
        <w:t xml:space="preserve">discuss </w:t>
      </w:r>
      <w:r w:rsidR="00BB41F4" w:rsidRPr="002C6742">
        <w:t>the</w:t>
      </w:r>
      <w:r w:rsidR="002270C1" w:rsidRPr="002C6742">
        <w:t xml:space="preserve"> compliance</w:t>
      </w:r>
      <w:r w:rsidR="001803C0" w:rsidRPr="002C6742">
        <w:t xml:space="preserve">, in person or by other means, </w:t>
      </w:r>
      <w:r w:rsidR="002270C1" w:rsidRPr="002C6742">
        <w:t>with any of the following:</w:t>
      </w:r>
    </w:p>
    <w:p w14:paraId="6AACA2C6" w14:textId="77777777" w:rsidR="00574D1D" w:rsidRPr="002C6742" w:rsidRDefault="002270C1" w:rsidP="0063133C">
      <w:pPr>
        <w:pStyle w:val="paragraphsub"/>
      </w:pPr>
      <w:r w:rsidRPr="002C6742">
        <w:tab/>
        <w:t>(</w:t>
      </w:r>
      <w:proofErr w:type="spellStart"/>
      <w:r w:rsidR="0063133C" w:rsidRPr="002C6742">
        <w:t>i</w:t>
      </w:r>
      <w:proofErr w:type="spellEnd"/>
      <w:r w:rsidRPr="002C6742">
        <w:t>)</w:t>
      </w:r>
      <w:r w:rsidRPr="002C6742">
        <w:tab/>
      </w:r>
      <w:r w:rsidR="00574D1D" w:rsidRPr="002C6742">
        <w:t>if the compliance is compliance by an approved provider—the approved provider;</w:t>
      </w:r>
    </w:p>
    <w:p w14:paraId="7BED829B" w14:textId="77777777" w:rsidR="002270C1" w:rsidRPr="002C6742" w:rsidRDefault="00574D1D" w:rsidP="0063133C">
      <w:pPr>
        <w:pStyle w:val="paragraphsub"/>
      </w:pPr>
      <w:r w:rsidRPr="002C6742">
        <w:tab/>
        <w:t>(ii)</w:t>
      </w:r>
      <w:r w:rsidRPr="002C6742">
        <w:tab/>
        <w:t>if the compliance is compliance by an individual who is or was an aged care worker or governing person of an approved provider—</w:t>
      </w:r>
      <w:r w:rsidR="002270C1" w:rsidRPr="002C6742">
        <w:t xml:space="preserve">the </w:t>
      </w:r>
      <w:r w:rsidR="00FF06AB" w:rsidRPr="002C6742">
        <w:t xml:space="preserve">individual or the </w:t>
      </w:r>
      <w:r w:rsidR="002270C1" w:rsidRPr="002C6742">
        <w:t>approved provider</w:t>
      </w:r>
      <w:r w:rsidRPr="002C6742">
        <w:t>, or both</w:t>
      </w:r>
      <w:r w:rsidR="002270C1" w:rsidRPr="002C6742">
        <w:t>;</w:t>
      </w:r>
    </w:p>
    <w:p w14:paraId="61B87E1A" w14:textId="77777777" w:rsidR="002270C1" w:rsidRPr="002C6742" w:rsidRDefault="002270C1" w:rsidP="0063133C">
      <w:pPr>
        <w:pStyle w:val="paragraphsub"/>
      </w:pPr>
      <w:r w:rsidRPr="002C6742">
        <w:tab/>
        <w:t>(</w:t>
      </w:r>
      <w:r w:rsidR="0063133C" w:rsidRPr="002C6742">
        <w:t>i</w:t>
      </w:r>
      <w:r w:rsidR="00574D1D" w:rsidRPr="002C6742">
        <w:t>i</w:t>
      </w:r>
      <w:r w:rsidR="0063133C" w:rsidRPr="002C6742">
        <w:t>i</w:t>
      </w:r>
      <w:r w:rsidRPr="002C6742">
        <w:t>)</w:t>
      </w:r>
      <w:r w:rsidRPr="002C6742">
        <w:tab/>
        <w:t>any other person;</w:t>
      </w:r>
    </w:p>
    <w:p w14:paraId="7DCA86C8" w14:textId="77777777" w:rsidR="00A71952" w:rsidRPr="002C6742" w:rsidRDefault="002270C1" w:rsidP="0063133C">
      <w:pPr>
        <w:pStyle w:val="paragraph"/>
      </w:pPr>
      <w:r w:rsidRPr="002C6742">
        <w:tab/>
        <w:t>(</w:t>
      </w:r>
      <w:r w:rsidR="0063133C" w:rsidRPr="002C6742">
        <w:t>b</w:t>
      </w:r>
      <w:r w:rsidRPr="002C6742">
        <w:t>)</w:t>
      </w:r>
      <w:r w:rsidRPr="002C6742">
        <w:tab/>
        <w:t>request information or documents</w:t>
      </w:r>
      <w:r w:rsidR="00EE72C7" w:rsidRPr="002C6742">
        <w:t xml:space="preserve"> </w:t>
      </w:r>
      <w:r w:rsidRPr="002C6742">
        <w:t>from any person</w:t>
      </w:r>
      <w:r w:rsidR="0063133C" w:rsidRPr="002C6742">
        <w:t>;</w:t>
      </w:r>
    </w:p>
    <w:p w14:paraId="5DA1909A" w14:textId="77777777" w:rsidR="0063133C" w:rsidRPr="002C6742" w:rsidRDefault="0063133C" w:rsidP="0063133C">
      <w:pPr>
        <w:pStyle w:val="paragraph"/>
      </w:pPr>
      <w:r w:rsidRPr="002C6742">
        <w:tab/>
        <w:t>(c)</w:t>
      </w:r>
      <w:r w:rsidRPr="002C6742">
        <w:tab/>
        <w:t xml:space="preserve">consider </w:t>
      </w:r>
      <w:r w:rsidR="00EE72C7" w:rsidRPr="002C6742">
        <w:t xml:space="preserve">information and </w:t>
      </w:r>
      <w:r w:rsidRPr="002C6742">
        <w:t>documents</w:t>
      </w:r>
      <w:r w:rsidR="00BB41F4" w:rsidRPr="002C6742">
        <w:t>;</w:t>
      </w:r>
    </w:p>
    <w:p w14:paraId="1A355E28" w14:textId="77777777" w:rsidR="00D36A1A" w:rsidRPr="002C6742" w:rsidRDefault="00D36A1A" w:rsidP="00D36A1A">
      <w:pPr>
        <w:pStyle w:val="paragraph"/>
      </w:pPr>
      <w:r w:rsidRPr="002C6742">
        <w:lastRenderedPageBreak/>
        <w:tab/>
        <w:t>(d)</w:t>
      </w:r>
      <w:r w:rsidRPr="002C6742">
        <w:tab/>
        <w:t>carry out an investigation;</w:t>
      </w:r>
    </w:p>
    <w:p w14:paraId="0C69E1D3" w14:textId="77777777" w:rsidR="007864A5" w:rsidRPr="002C6742" w:rsidRDefault="00D36A1A" w:rsidP="00D36A1A">
      <w:pPr>
        <w:pStyle w:val="paragraph"/>
      </w:pPr>
      <w:r w:rsidRPr="002C6742">
        <w:tab/>
        <w:t>(e)</w:t>
      </w:r>
      <w:r w:rsidRPr="002C6742">
        <w:tab/>
      </w:r>
      <w:r w:rsidR="007864A5" w:rsidRPr="002C6742">
        <w:t xml:space="preserve">refer </w:t>
      </w:r>
      <w:r w:rsidR="005450B7" w:rsidRPr="002C6742">
        <w:t>information</w:t>
      </w:r>
      <w:r w:rsidR="00766B35" w:rsidRPr="002C6742">
        <w:t xml:space="preserve"> about the compliance</w:t>
      </w:r>
      <w:r w:rsidR="005450B7" w:rsidRPr="002C6742">
        <w:t xml:space="preserve"> </w:t>
      </w:r>
      <w:r w:rsidR="007864A5" w:rsidRPr="002C6742">
        <w:t>to another person or body;</w:t>
      </w:r>
    </w:p>
    <w:p w14:paraId="55092575" w14:textId="77777777" w:rsidR="00D36A1A" w:rsidRPr="002C6742" w:rsidRDefault="007864A5" w:rsidP="00D36A1A">
      <w:pPr>
        <w:pStyle w:val="paragraph"/>
      </w:pPr>
      <w:r w:rsidRPr="002C6742">
        <w:tab/>
        <w:t>(f)</w:t>
      </w:r>
      <w:r w:rsidRPr="002C6742">
        <w:tab/>
      </w:r>
      <w:r w:rsidR="00D36A1A" w:rsidRPr="002C6742">
        <w:t>take any other action that the Commissioner considers reasonable in the circumstances.</w:t>
      </w:r>
    </w:p>
    <w:p w14:paraId="5AEED01F" w14:textId="77777777" w:rsidR="00A003DF" w:rsidRPr="002C6742" w:rsidRDefault="00A003DF" w:rsidP="00A003DF">
      <w:pPr>
        <w:pStyle w:val="notetext"/>
      </w:pPr>
      <w:r w:rsidRPr="002C6742">
        <w:t>Note:</w:t>
      </w:r>
      <w:r w:rsidRPr="002C6742">
        <w:tab/>
        <w:t>The Commissioner may also require a person to attend before an authorised officer to answer questions or give information or documents that are relevant to compliance with the Code of Conduct</w:t>
      </w:r>
      <w:r w:rsidR="00160393" w:rsidRPr="002C6742">
        <w:t xml:space="preserve"> (</w:t>
      </w:r>
      <w:r w:rsidRPr="002C6742">
        <w:t xml:space="preserve">see </w:t>
      </w:r>
      <w:r w:rsidR="006A7AB9" w:rsidRPr="002C6742">
        <w:t>section 7</w:t>
      </w:r>
      <w:r w:rsidRPr="002C6742">
        <w:t xml:space="preserve">4FA of the </w:t>
      </w:r>
      <w:r w:rsidR="006C6022" w:rsidRPr="002C6742">
        <w:t xml:space="preserve">Commission </w:t>
      </w:r>
      <w:r w:rsidRPr="002C6742">
        <w:t>Act</w:t>
      </w:r>
      <w:r w:rsidR="00160393" w:rsidRPr="002C6742">
        <w:t>)</w:t>
      </w:r>
      <w:r w:rsidRPr="002C6742">
        <w:t>.</w:t>
      </w:r>
    </w:p>
    <w:p w14:paraId="16B30E34" w14:textId="77777777" w:rsidR="003C725A" w:rsidRPr="002C6742" w:rsidRDefault="003C725A" w:rsidP="003C725A">
      <w:pPr>
        <w:pStyle w:val="subsection"/>
      </w:pPr>
      <w:r w:rsidRPr="002C6742">
        <w:tab/>
        <w:t>(</w:t>
      </w:r>
      <w:r w:rsidR="00134A57" w:rsidRPr="002C6742">
        <w:t>2</w:t>
      </w:r>
      <w:r w:rsidRPr="002C6742">
        <w:t>)</w:t>
      </w:r>
      <w:r w:rsidRPr="002C6742">
        <w:tab/>
        <w:t xml:space="preserve">To avoid doubt, the Commissioner may carry out an investigation under </w:t>
      </w:r>
      <w:r w:rsidR="00541D22" w:rsidRPr="002C6742">
        <w:t>paragraph (</w:t>
      </w:r>
      <w:r w:rsidRPr="002C6742">
        <w:t>1)(</w:t>
      </w:r>
      <w:r w:rsidR="00B83699" w:rsidRPr="002C6742">
        <w:t>d</w:t>
      </w:r>
      <w:r w:rsidRPr="002C6742">
        <w:t>):</w:t>
      </w:r>
    </w:p>
    <w:p w14:paraId="6E34ABAB" w14:textId="77777777" w:rsidR="003C725A" w:rsidRPr="002C6742" w:rsidRDefault="003C725A" w:rsidP="003C725A">
      <w:pPr>
        <w:pStyle w:val="paragraph"/>
      </w:pPr>
      <w:r w:rsidRPr="002C6742">
        <w:tab/>
        <w:t>(a)</w:t>
      </w:r>
      <w:r w:rsidRPr="002C6742">
        <w:tab/>
        <w:t>independently of any other person or body; or</w:t>
      </w:r>
    </w:p>
    <w:p w14:paraId="75AAA399" w14:textId="77777777" w:rsidR="003C725A" w:rsidRPr="002C6742" w:rsidRDefault="003C725A" w:rsidP="003C725A">
      <w:pPr>
        <w:pStyle w:val="paragraph"/>
      </w:pPr>
      <w:r w:rsidRPr="002C6742">
        <w:tab/>
        <w:t>(b)</w:t>
      </w:r>
      <w:r w:rsidRPr="002C6742">
        <w:tab/>
        <w:t>jointly with another person or body.</w:t>
      </w:r>
    </w:p>
    <w:p w14:paraId="2E5314C0" w14:textId="77777777" w:rsidR="00281A2F" w:rsidRPr="002C6742" w:rsidRDefault="00C1689E" w:rsidP="00281A2F">
      <w:pPr>
        <w:pStyle w:val="SubsectionHead"/>
      </w:pPr>
      <w:r w:rsidRPr="002C6742">
        <w:t>Requiring</w:t>
      </w:r>
      <w:r w:rsidR="004E5119" w:rsidRPr="002C6742">
        <w:t xml:space="preserve"> action by </w:t>
      </w:r>
      <w:r w:rsidR="005330B3" w:rsidRPr="002C6742">
        <w:t>approved providers</w:t>
      </w:r>
    </w:p>
    <w:p w14:paraId="444FE071" w14:textId="77777777" w:rsidR="00D36A1A" w:rsidRPr="002C6742" w:rsidRDefault="00D36A1A" w:rsidP="00E40480">
      <w:pPr>
        <w:pStyle w:val="subsection"/>
      </w:pPr>
      <w:r w:rsidRPr="002C6742">
        <w:tab/>
      </w:r>
      <w:r w:rsidR="009047E4" w:rsidRPr="002C6742">
        <w:t>(3)</w:t>
      </w:r>
      <w:r w:rsidRPr="002C6742">
        <w:tab/>
      </w:r>
      <w:r w:rsidR="00354A01" w:rsidRPr="002C6742">
        <w:t xml:space="preserve">If the compliance is compliance by an approved provider, or an individual who is or was an aged care worker or governing person of </w:t>
      </w:r>
      <w:r w:rsidR="00E92B5B" w:rsidRPr="002C6742">
        <w:t>an</w:t>
      </w:r>
      <w:r w:rsidR="00354A01" w:rsidRPr="002C6742">
        <w:t xml:space="preserve"> approved provider, t</w:t>
      </w:r>
      <w:r w:rsidRPr="002C6742">
        <w:t>he Commissioner may</w:t>
      </w:r>
      <w:r w:rsidR="00E40480" w:rsidRPr="002C6742">
        <w:t xml:space="preserve"> </w:t>
      </w:r>
      <w:r w:rsidR="00C1689E" w:rsidRPr="002C6742">
        <w:t>require</w:t>
      </w:r>
      <w:r w:rsidR="007231C8" w:rsidRPr="002C6742">
        <w:t xml:space="preserve"> the approved provider to</w:t>
      </w:r>
      <w:r w:rsidR="00E40480" w:rsidRPr="002C6742">
        <w:t xml:space="preserve"> do any one or more of the following</w:t>
      </w:r>
      <w:r w:rsidRPr="002C6742">
        <w:t>:</w:t>
      </w:r>
    </w:p>
    <w:p w14:paraId="47622EF5" w14:textId="77777777" w:rsidR="00D36A1A" w:rsidRPr="002C6742" w:rsidRDefault="00D36A1A" w:rsidP="00E40480">
      <w:pPr>
        <w:pStyle w:val="paragraph"/>
      </w:pPr>
      <w:r w:rsidRPr="002C6742">
        <w:tab/>
        <w:t>(</w:t>
      </w:r>
      <w:r w:rsidR="00E40480" w:rsidRPr="002C6742">
        <w:t>a</w:t>
      </w:r>
      <w:r w:rsidRPr="002C6742">
        <w:t>)</w:t>
      </w:r>
      <w:r w:rsidRPr="002C6742">
        <w:tab/>
        <w:t>carry out an internal investigation</w:t>
      </w:r>
      <w:r w:rsidR="00EF76D8" w:rsidRPr="002C6742">
        <w:t xml:space="preserve"> into the compliance</w:t>
      </w:r>
      <w:r w:rsidRPr="002C6742">
        <w:t xml:space="preserve"> in a specified manner and </w:t>
      </w:r>
      <w:r w:rsidR="000F733A" w:rsidRPr="002C6742">
        <w:t xml:space="preserve">give the Commissioner a written report on the investigation </w:t>
      </w:r>
      <w:r w:rsidRPr="002C6742">
        <w:t>within a specified period</w:t>
      </w:r>
      <w:r w:rsidR="00E40480" w:rsidRPr="002C6742">
        <w:t>;</w:t>
      </w:r>
    </w:p>
    <w:p w14:paraId="1CB05A07" w14:textId="77777777" w:rsidR="00354A01" w:rsidRPr="002C6742" w:rsidRDefault="00D36A1A" w:rsidP="00E40480">
      <w:pPr>
        <w:pStyle w:val="paragraph"/>
      </w:pPr>
      <w:r w:rsidRPr="002C6742">
        <w:tab/>
        <w:t>(</w:t>
      </w:r>
      <w:r w:rsidR="00E40480" w:rsidRPr="002C6742">
        <w:t>b</w:t>
      </w:r>
      <w:r w:rsidRPr="002C6742">
        <w:t>)</w:t>
      </w:r>
      <w:r w:rsidRPr="002C6742">
        <w:tab/>
        <w:t xml:space="preserve">engage an appropriately qualified and independent expert, at the approved provider’s expense, to carry out an investigation </w:t>
      </w:r>
      <w:r w:rsidR="00EF76D8" w:rsidRPr="002C6742">
        <w:t xml:space="preserve">into the compliance </w:t>
      </w:r>
      <w:r w:rsidRPr="002C6742">
        <w:t xml:space="preserve">in a specified manner and </w:t>
      </w:r>
      <w:r w:rsidR="00565F55" w:rsidRPr="002C6742">
        <w:t xml:space="preserve">give the Commissioner a written report on the investigation </w:t>
      </w:r>
      <w:r w:rsidRPr="002C6742">
        <w:t>within a specified period</w:t>
      </w:r>
      <w:r w:rsidR="00E40480" w:rsidRPr="002C6742">
        <w:t>;</w:t>
      </w:r>
    </w:p>
    <w:p w14:paraId="347A7D09" w14:textId="77777777" w:rsidR="00522035" w:rsidRPr="002C6742" w:rsidRDefault="00522035" w:rsidP="00522035">
      <w:pPr>
        <w:pStyle w:val="paragraph"/>
      </w:pPr>
      <w:r w:rsidRPr="002C6742">
        <w:tab/>
        <w:t>(</w:t>
      </w:r>
      <w:r w:rsidR="00E40480" w:rsidRPr="002C6742">
        <w:t>c</w:t>
      </w:r>
      <w:r w:rsidRPr="002C6742">
        <w:t>)</w:t>
      </w:r>
      <w:r w:rsidRPr="002C6742">
        <w:tab/>
        <w:t>undertake specified action in relation to the compliance within a specified period</w:t>
      </w:r>
      <w:r w:rsidR="00E40480" w:rsidRPr="002C6742">
        <w:t>.</w:t>
      </w:r>
    </w:p>
    <w:p w14:paraId="5A1B887A" w14:textId="77777777" w:rsidR="005330B3" w:rsidRPr="002C6742" w:rsidRDefault="00C1689E" w:rsidP="005330B3">
      <w:pPr>
        <w:pStyle w:val="SubsectionHead"/>
      </w:pPr>
      <w:r w:rsidRPr="002C6742">
        <w:t>Requiring</w:t>
      </w:r>
      <w:r w:rsidR="004E5119" w:rsidRPr="002C6742">
        <w:t xml:space="preserve"> action by </w:t>
      </w:r>
      <w:r w:rsidR="005330B3" w:rsidRPr="002C6742">
        <w:t>individuals</w:t>
      </w:r>
    </w:p>
    <w:p w14:paraId="6D4F91BA" w14:textId="77777777" w:rsidR="005330B3" w:rsidRPr="002C6742" w:rsidRDefault="005330B3" w:rsidP="005330B3">
      <w:pPr>
        <w:pStyle w:val="subsection"/>
      </w:pPr>
      <w:r w:rsidRPr="002C6742">
        <w:tab/>
        <w:t>(4)</w:t>
      </w:r>
      <w:r w:rsidRPr="002C6742">
        <w:tab/>
        <w:t>If the compliance is compliance by an individual who is or was an aged care worker or governing person of an approved provider, the Commissioner may</w:t>
      </w:r>
      <w:r w:rsidR="00C635DC" w:rsidRPr="002C6742">
        <w:t xml:space="preserve"> </w:t>
      </w:r>
      <w:r w:rsidR="00C1689E" w:rsidRPr="002C6742">
        <w:t>require</w:t>
      </w:r>
      <w:r w:rsidRPr="002C6742">
        <w:t xml:space="preserve"> the individual to undertake specified action</w:t>
      </w:r>
      <w:r w:rsidR="006A1120" w:rsidRPr="002C6742">
        <w:t xml:space="preserve"> in relation to the compliance </w:t>
      </w:r>
      <w:r w:rsidRPr="002C6742">
        <w:t>within a specified period.</w:t>
      </w:r>
    </w:p>
    <w:p w14:paraId="20966B82" w14:textId="77777777" w:rsidR="00354A01" w:rsidRPr="002C6742" w:rsidRDefault="005330B3" w:rsidP="00354A01">
      <w:pPr>
        <w:pStyle w:val="SubsectionHead"/>
      </w:pPr>
      <w:r w:rsidRPr="002C6742">
        <w:t xml:space="preserve">Referring information and </w:t>
      </w:r>
      <w:r w:rsidR="00C1689E" w:rsidRPr="002C6742">
        <w:t>requiring</w:t>
      </w:r>
      <w:r w:rsidRPr="002C6742">
        <w:t xml:space="preserve"> action</w:t>
      </w:r>
      <w:r w:rsidR="009C2E7C" w:rsidRPr="002C6742">
        <w:t xml:space="preserve"> by approved providers</w:t>
      </w:r>
    </w:p>
    <w:p w14:paraId="45A71319" w14:textId="77777777" w:rsidR="00D36A1A" w:rsidRPr="002C6742" w:rsidRDefault="00354A01" w:rsidP="00354A01">
      <w:pPr>
        <w:pStyle w:val="subsection"/>
      </w:pPr>
      <w:r w:rsidRPr="002C6742">
        <w:tab/>
        <w:t>(</w:t>
      </w:r>
      <w:r w:rsidR="005330B3" w:rsidRPr="002C6742">
        <w:t>5</w:t>
      </w:r>
      <w:r w:rsidRPr="002C6742">
        <w:t>)</w:t>
      </w:r>
      <w:r w:rsidRPr="002C6742">
        <w:tab/>
        <w:t xml:space="preserve">If the compliance is compliance by an individual who is or was an aged care worker or governing person of an approved provider, the Commissioner may, in writing, refer </w:t>
      </w:r>
      <w:r w:rsidR="0097189A" w:rsidRPr="002C6742">
        <w:t xml:space="preserve">information about </w:t>
      </w:r>
      <w:r w:rsidRPr="002C6742">
        <w:t xml:space="preserve">the compliance to the approved provider and </w:t>
      </w:r>
      <w:r w:rsidR="00C1689E" w:rsidRPr="002C6742">
        <w:t>require</w:t>
      </w:r>
      <w:r w:rsidR="00E241FC" w:rsidRPr="002C6742">
        <w:t xml:space="preserve"> </w:t>
      </w:r>
      <w:r w:rsidRPr="002C6742">
        <w:t>the provider to take appropriate action</w:t>
      </w:r>
      <w:r w:rsidR="007051CD" w:rsidRPr="002C6742">
        <w:t xml:space="preserve"> in relation to the compliance</w:t>
      </w:r>
      <w:r w:rsidR="007D565D" w:rsidRPr="002C6742">
        <w:t>.</w:t>
      </w:r>
    </w:p>
    <w:p w14:paraId="35947AC1" w14:textId="77777777" w:rsidR="00281A2F" w:rsidRPr="002C6742" w:rsidRDefault="00281A2F" w:rsidP="00281A2F">
      <w:pPr>
        <w:pStyle w:val="SubsectionHead"/>
      </w:pPr>
      <w:r w:rsidRPr="002C6742">
        <w:t>Referr</w:t>
      </w:r>
      <w:r w:rsidR="000F05A3" w:rsidRPr="002C6742">
        <w:t>ing</w:t>
      </w:r>
      <w:r w:rsidR="00097A87" w:rsidRPr="002C6742">
        <w:t xml:space="preserve"> information </w:t>
      </w:r>
      <w:r w:rsidRPr="002C6742">
        <w:t xml:space="preserve">does not prevent </w:t>
      </w:r>
      <w:r w:rsidR="00916FF4" w:rsidRPr="002C6742">
        <w:t xml:space="preserve">Commissioner taking </w:t>
      </w:r>
      <w:r w:rsidRPr="002C6742">
        <w:t>other action</w:t>
      </w:r>
    </w:p>
    <w:p w14:paraId="1C35FB55" w14:textId="77777777" w:rsidR="00614A68" w:rsidRPr="002C6742" w:rsidRDefault="0063133C" w:rsidP="00BB41F4">
      <w:pPr>
        <w:pStyle w:val="subsection"/>
      </w:pPr>
      <w:r w:rsidRPr="002C6742">
        <w:tab/>
        <w:t>(</w:t>
      </w:r>
      <w:r w:rsidR="005330B3" w:rsidRPr="002C6742">
        <w:t>6</w:t>
      </w:r>
      <w:r w:rsidRPr="002C6742">
        <w:t>)</w:t>
      </w:r>
      <w:r w:rsidRPr="002C6742">
        <w:tab/>
      </w:r>
      <w:r w:rsidR="0078455A" w:rsidRPr="002C6742">
        <w:t>If</w:t>
      </w:r>
      <w:r w:rsidR="00097A87" w:rsidRPr="002C6742">
        <w:t xml:space="preserve"> information about</w:t>
      </w:r>
      <w:r w:rsidR="0078455A" w:rsidRPr="002C6742">
        <w:t xml:space="preserve"> </w:t>
      </w:r>
      <w:r w:rsidR="00BE5A59" w:rsidRPr="002C6742">
        <w:t xml:space="preserve">the </w:t>
      </w:r>
      <w:r w:rsidR="0078455A" w:rsidRPr="002C6742">
        <w:t xml:space="preserve">compliance is referred under </w:t>
      </w:r>
      <w:r w:rsidR="00541D22" w:rsidRPr="002C6742">
        <w:t>paragraph (</w:t>
      </w:r>
      <w:r w:rsidR="004E2EAD" w:rsidRPr="002C6742">
        <w:t>1)(e) or</w:t>
      </w:r>
      <w:r w:rsidR="00A356B0" w:rsidRPr="002C6742">
        <w:t> </w:t>
      </w:r>
      <w:r w:rsidR="00541D22" w:rsidRPr="002C6742">
        <w:t>subsection (</w:t>
      </w:r>
      <w:r w:rsidR="005330B3" w:rsidRPr="002C6742">
        <w:t>5</w:t>
      </w:r>
      <w:r w:rsidR="0078455A" w:rsidRPr="002C6742">
        <w:t>), this does not prevent the Commissioner from taking other action in relation to the compliance.</w:t>
      </w:r>
    </w:p>
    <w:p w14:paraId="5DF7AEB7" w14:textId="77777777" w:rsidR="00C635DC" w:rsidRPr="002C6742" w:rsidRDefault="00C635DC" w:rsidP="00C635DC">
      <w:pPr>
        <w:pStyle w:val="SubsectionHead"/>
      </w:pPr>
      <w:r w:rsidRPr="002C6742">
        <w:t>Oral requirements to also be given in writing</w:t>
      </w:r>
    </w:p>
    <w:p w14:paraId="01F67D39" w14:textId="77777777" w:rsidR="0068559A" w:rsidRPr="002C6742" w:rsidRDefault="0068559A" w:rsidP="0068559A">
      <w:pPr>
        <w:pStyle w:val="subsection"/>
      </w:pPr>
      <w:r w:rsidRPr="002C6742">
        <w:tab/>
        <w:t>(7)</w:t>
      </w:r>
      <w:r w:rsidRPr="002C6742">
        <w:tab/>
        <w:t>If the Commissioner gives a requirement under this section orally, the Commissioner must also give the requirement in writing as soon as practicable after giving the requirement orally.</w:t>
      </w:r>
    </w:p>
    <w:p w14:paraId="682EA5E8" w14:textId="77777777" w:rsidR="00134A57" w:rsidRPr="002C6742" w:rsidRDefault="00134A57" w:rsidP="00134A57">
      <w:pPr>
        <w:pStyle w:val="ActHead5"/>
      </w:pPr>
      <w:bookmarkStart w:id="23" w:name="_Toc115191724"/>
      <w:r w:rsidRPr="00E62339">
        <w:rPr>
          <w:rStyle w:val="CharSectno"/>
        </w:rPr>
        <w:lastRenderedPageBreak/>
        <w:t>23B</w:t>
      </w:r>
      <w:r w:rsidR="00A02777" w:rsidRPr="00E62339">
        <w:rPr>
          <w:rStyle w:val="CharSectno"/>
        </w:rPr>
        <w:t>E</w:t>
      </w:r>
      <w:r w:rsidRPr="002C6742">
        <w:t xml:space="preserve">  Actions dealing with outcomes of investigations</w:t>
      </w:r>
      <w:bookmarkEnd w:id="23"/>
    </w:p>
    <w:p w14:paraId="609FA9F2" w14:textId="77777777" w:rsidR="00AD3A98" w:rsidRPr="002C6742" w:rsidRDefault="00AD3A98" w:rsidP="00AD3A98">
      <w:pPr>
        <w:pStyle w:val="subsection"/>
      </w:pPr>
      <w:r w:rsidRPr="002C6742">
        <w:tab/>
      </w:r>
      <w:r w:rsidRPr="002C6742">
        <w:tab/>
        <w:t>If an investigation is carried out</w:t>
      </w:r>
      <w:r w:rsidR="00810415" w:rsidRPr="002C6742">
        <w:t xml:space="preserve"> in relation to the compliance</w:t>
      </w:r>
      <w:r w:rsidRPr="002C6742">
        <w:t xml:space="preserve"> under </w:t>
      </w:r>
      <w:r w:rsidR="00A356B0" w:rsidRPr="002C6742">
        <w:t>paragraph 2</w:t>
      </w:r>
      <w:r w:rsidR="00134A57" w:rsidRPr="002C6742">
        <w:t>3BD</w:t>
      </w:r>
      <w:r w:rsidR="0012062B" w:rsidRPr="002C6742">
        <w:t>(1)</w:t>
      </w:r>
      <w:r w:rsidRPr="002C6742">
        <w:t>(</w:t>
      </w:r>
      <w:r w:rsidR="00134A57" w:rsidRPr="002C6742">
        <w:t>d</w:t>
      </w:r>
      <w:r w:rsidRPr="002C6742">
        <w:t>)</w:t>
      </w:r>
      <w:r w:rsidR="00134A57" w:rsidRPr="002C6742">
        <w:t xml:space="preserve"> or </w:t>
      </w:r>
      <w:r w:rsidR="0012062B" w:rsidRPr="002C6742">
        <w:t xml:space="preserve">as </w:t>
      </w:r>
      <w:r w:rsidR="00C1689E" w:rsidRPr="002C6742">
        <w:t>required</w:t>
      </w:r>
      <w:r w:rsidR="0012062B" w:rsidRPr="002C6742">
        <w:t xml:space="preserve"> under </w:t>
      </w:r>
      <w:r w:rsidR="00A356B0" w:rsidRPr="002C6742">
        <w:t>paragraph 2</w:t>
      </w:r>
      <w:r w:rsidR="0012062B" w:rsidRPr="002C6742">
        <w:t>3BD(3)(a) or (b)</w:t>
      </w:r>
      <w:r w:rsidRPr="002C6742">
        <w:t>, the Commissioner may take any action to deal with the outcome of the investigation that the Commissioner considers appropriate.</w:t>
      </w:r>
    </w:p>
    <w:p w14:paraId="684792A3" w14:textId="77777777" w:rsidR="00B40C5D" w:rsidRPr="002C6742" w:rsidRDefault="00B40C5D" w:rsidP="00B40C5D">
      <w:pPr>
        <w:pStyle w:val="ActHead5"/>
      </w:pPr>
      <w:bookmarkStart w:id="24" w:name="_Toc115191725"/>
      <w:r w:rsidRPr="00E62339">
        <w:rPr>
          <w:rStyle w:val="CharSectno"/>
        </w:rPr>
        <w:t>23B</w:t>
      </w:r>
      <w:r w:rsidR="00A02777" w:rsidRPr="00E62339">
        <w:rPr>
          <w:rStyle w:val="CharSectno"/>
        </w:rPr>
        <w:t>F</w:t>
      </w:r>
      <w:r w:rsidRPr="002C6742">
        <w:t xml:space="preserve">  Further investigations</w:t>
      </w:r>
      <w:bookmarkEnd w:id="24"/>
    </w:p>
    <w:p w14:paraId="1CD15C5F" w14:textId="77777777" w:rsidR="00134A57" w:rsidRPr="002C6742" w:rsidRDefault="00B40C5D" w:rsidP="00B40C5D">
      <w:pPr>
        <w:pStyle w:val="subsection"/>
      </w:pPr>
      <w:r w:rsidRPr="002C6742">
        <w:tab/>
      </w:r>
      <w:r w:rsidRPr="002C6742">
        <w:tab/>
      </w:r>
      <w:r w:rsidR="0031168F" w:rsidRPr="002C6742">
        <w:t>I</w:t>
      </w:r>
      <w:r w:rsidRPr="002C6742">
        <w:t xml:space="preserve">f an investigation is carried out </w:t>
      </w:r>
      <w:r w:rsidR="00810415" w:rsidRPr="002C6742">
        <w:t xml:space="preserve">in relation to the compliance </w:t>
      </w:r>
      <w:r w:rsidR="00671635" w:rsidRPr="002C6742">
        <w:t xml:space="preserve">under </w:t>
      </w:r>
      <w:r w:rsidR="00A356B0" w:rsidRPr="002C6742">
        <w:t>paragraph 2</w:t>
      </w:r>
      <w:r w:rsidRPr="002C6742">
        <w:t>3BD</w:t>
      </w:r>
      <w:r w:rsidR="00A02777" w:rsidRPr="002C6742">
        <w:t>(1)</w:t>
      </w:r>
      <w:r w:rsidRPr="002C6742">
        <w:t>(d)</w:t>
      </w:r>
      <w:r w:rsidR="00671635" w:rsidRPr="002C6742">
        <w:t xml:space="preserve"> or as </w:t>
      </w:r>
      <w:r w:rsidR="00C1689E" w:rsidRPr="002C6742">
        <w:t>required</w:t>
      </w:r>
      <w:r w:rsidR="00507F1B" w:rsidRPr="002C6742">
        <w:t xml:space="preserve"> </w:t>
      </w:r>
      <w:r w:rsidR="00671635" w:rsidRPr="002C6742">
        <w:t xml:space="preserve">under </w:t>
      </w:r>
      <w:r w:rsidR="00A356B0" w:rsidRPr="002C6742">
        <w:t>paragraph 2</w:t>
      </w:r>
      <w:r w:rsidR="00671635" w:rsidRPr="002C6742">
        <w:t>3BD</w:t>
      </w:r>
      <w:r w:rsidR="00A02777" w:rsidRPr="002C6742">
        <w:t>(3)</w:t>
      </w:r>
      <w:r w:rsidRPr="002C6742">
        <w:t>(a) or (b)</w:t>
      </w:r>
      <w:r w:rsidR="00565F55" w:rsidRPr="002C6742">
        <w:t>,</w:t>
      </w:r>
      <w:r w:rsidR="00134A57" w:rsidRPr="002C6742">
        <w:t xml:space="preserve"> this does not prevent</w:t>
      </w:r>
      <w:r w:rsidRPr="002C6742">
        <w:t xml:space="preserve"> the Commissioner carrying out a further investigation </w:t>
      </w:r>
      <w:r w:rsidR="00810415" w:rsidRPr="002C6742">
        <w:t xml:space="preserve">in relation to the compliance </w:t>
      </w:r>
      <w:r w:rsidRPr="002C6742">
        <w:t xml:space="preserve">under </w:t>
      </w:r>
      <w:r w:rsidR="00A356B0" w:rsidRPr="002C6742">
        <w:t>paragraph 2</w:t>
      </w:r>
      <w:r w:rsidRPr="002C6742">
        <w:t>3BD</w:t>
      </w:r>
      <w:r w:rsidR="00810415" w:rsidRPr="002C6742">
        <w:t>(1)</w:t>
      </w:r>
      <w:r w:rsidRPr="002C6742">
        <w:t xml:space="preserve">(d), or </w:t>
      </w:r>
      <w:r w:rsidR="00C1689E" w:rsidRPr="002C6742">
        <w:t>requiring</w:t>
      </w:r>
      <w:r w:rsidR="00134A57" w:rsidRPr="002C6742">
        <w:t xml:space="preserve"> a further investigation</w:t>
      </w:r>
      <w:r w:rsidRPr="002C6742">
        <w:t xml:space="preserve"> to be</w:t>
      </w:r>
      <w:r w:rsidR="00134A57" w:rsidRPr="002C6742">
        <w:t xml:space="preserve"> carried out</w:t>
      </w:r>
      <w:r w:rsidR="00490D71" w:rsidRPr="002C6742">
        <w:t xml:space="preserve"> in relation to the compliance </w:t>
      </w:r>
      <w:r w:rsidRPr="002C6742">
        <w:t xml:space="preserve">under </w:t>
      </w:r>
      <w:r w:rsidR="00A356B0" w:rsidRPr="002C6742">
        <w:t>paragraph 2</w:t>
      </w:r>
      <w:r w:rsidRPr="002C6742">
        <w:t>3B</w:t>
      </w:r>
      <w:r w:rsidR="00565F55" w:rsidRPr="002C6742">
        <w:t>D</w:t>
      </w:r>
      <w:r w:rsidR="00671635" w:rsidRPr="002C6742">
        <w:t>(3)</w:t>
      </w:r>
      <w:r w:rsidRPr="002C6742">
        <w:t xml:space="preserve">(a) or (b), </w:t>
      </w:r>
      <w:r w:rsidR="00134A57" w:rsidRPr="002C6742">
        <w:t>on the basis of new information.</w:t>
      </w:r>
    </w:p>
    <w:p w14:paraId="26D1643B" w14:textId="77777777" w:rsidR="00F74E29" w:rsidRPr="002C6742" w:rsidRDefault="00F74E29" w:rsidP="00F74E29">
      <w:pPr>
        <w:pStyle w:val="ActHead5"/>
      </w:pPr>
      <w:bookmarkStart w:id="25" w:name="_Toc115191726"/>
      <w:r w:rsidRPr="00E62339">
        <w:rPr>
          <w:rStyle w:val="CharSectno"/>
        </w:rPr>
        <w:t>23BG</w:t>
      </w:r>
      <w:r w:rsidRPr="002C6742">
        <w:t xml:space="preserve">  Procedural fairness</w:t>
      </w:r>
    </w:p>
    <w:p w14:paraId="49FEFC5B" w14:textId="77777777" w:rsidR="00F74E29" w:rsidRPr="002C6742" w:rsidRDefault="00F74E29" w:rsidP="00F74E29">
      <w:pPr>
        <w:pStyle w:val="subsection"/>
      </w:pPr>
      <w:r w:rsidRPr="002C6742">
        <w:tab/>
      </w:r>
      <w:r w:rsidRPr="002C6742">
        <w:tab/>
        <w:t>In taking action under this Division, the Commissioner must have due regard to procedural fairness.</w:t>
      </w:r>
    </w:p>
    <w:p w14:paraId="56240F7E" w14:textId="77777777" w:rsidR="00B40C5D" w:rsidRPr="002C6742" w:rsidRDefault="00541D22" w:rsidP="00B40C5D">
      <w:pPr>
        <w:pStyle w:val="ActHead3"/>
      </w:pPr>
      <w:r w:rsidRPr="00E62339">
        <w:rPr>
          <w:rStyle w:val="CharDivNo"/>
        </w:rPr>
        <w:t>Division 4</w:t>
      </w:r>
      <w:r w:rsidR="00B40C5D" w:rsidRPr="002C6742">
        <w:t>—</w:t>
      </w:r>
      <w:r w:rsidR="00B40C5D" w:rsidRPr="00E62339">
        <w:rPr>
          <w:rStyle w:val="CharDivText"/>
        </w:rPr>
        <w:t>Doing other things</w:t>
      </w:r>
      <w:bookmarkEnd w:id="25"/>
    </w:p>
    <w:p w14:paraId="407325D9" w14:textId="77777777" w:rsidR="00D56F48" w:rsidRPr="002C6742" w:rsidRDefault="00D56F48" w:rsidP="00D56F48">
      <w:pPr>
        <w:pStyle w:val="ActHead5"/>
      </w:pPr>
      <w:bookmarkStart w:id="26" w:name="_Toc115191727"/>
      <w:r w:rsidRPr="00E62339">
        <w:rPr>
          <w:rStyle w:val="CharSectno"/>
        </w:rPr>
        <w:t>23B</w:t>
      </w:r>
      <w:r w:rsidR="00F74E29" w:rsidRPr="00E62339">
        <w:rPr>
          <w:rStyle w:val="CharSectno"/>
        </w:rPr>
        <w:t>H</w:t>
      </w:r>
      <w:r w:rsidRPr="002C6742">
        <w:t xml:space="preserve">  </w:t>
      </w:r>
      <w:r w:rsidR="00AD3A98" w:rsidRPr="002C6742">
        <w:t>N</w:t>
      </w:r>
      <w:r w:rsidRPr="002C6742">
        <w:t>otices about investigations</w:t>
      </w:r>
      <w:r w:rsidR="004A122D" w:rsidRPr="002C6742">
        <w:t xml:space="preserve"> carried out by Commissioner</w:t>
      </w:r>
      <w:r w:rsidR="006A0C66" w:rsidRPr="002C6742">
        <w:t xml:space="preserve"> that are closed</w:t>
      </w:r>
      <w:bookmarkEnd w:id="26"/>
    </w:p>
    <w:p w14:paraId="1C7FBDD7" w14:textId="77777777" w:rsidR="006A0C66" w:rsidRPr="002C6742" w:rsidRDefault="00D56F48" w:rsidP="00565F55">
      <w:pPr>
        <w:pStyle w:val="subsection"/>
      </w:pPr>
      <w:r w:rsidRPr="002C6742">
        <w:tab/>
        <w:t>(1)</w:t>
      </w:r>
      <w:r w:rsidR="0078455A" w:rsidRPr="002C6742">
        <w:tab/>
      </w:r>
      <w:r w:rsidR="00AD3A98" w:rsidRPr="002C6742">
        <w:t>This section applies if</w:t>
      </w:r>
      <w:r w:rsidR="006A0C66" w:rsidRPr="002C6742">
        <w:t>:</w:t>
      </w:r>
    </w:p>
    <w:p w14:paraId="6BA2A9EF" w14:textId="77777777" w:rsidR="009677FD" w:rsidRPr="002C6742" w:rsidRDefault="006A0C66" w:rsidP="006A0C66">
      <w:pPr>
        <w:pStyle w:val="paragraph"/>
      </w:pPr>
      <w:r w:rsidRPr="002C6742">
        <w:tab/>
        <w:t>(a)</w:t>
      </w:r>
      <w:r w:rsidRPr="002C6742">
        <w:tab/>
      </w:r>
      <w:r w:rsidR="00D56F48" w:rsidRPr="002C6742">
        <w:t>the Commissioner carries out an</w:t>
      </w:r>
      <w:r w:rsidR="0063133C" w:rsidRPr="002C6742">
        <w:t xml:space="preserve"> investigat</w:t>
      </w:r>
      <w:r w:rsidR="002E7B1D" w:rsidRPr="002C6742">
        <w:t xml:space="preserve">ion </w:t>
      </w:r>
      <w:r w:rsidR="0063133C" w:rsidRPr="002C6742">
        <w:t xml:space="preserve">under </w:t>
      </w:r>
      <w:r w:rsidR="00A356B0" w:rsidRPr="002C6742">
        <w:t>paragraph 2</w:t>
      </w:r>
      <w:r w:rsidR="007434E8" w:rsidRPr="002C6742">
        <w:t>3BD</w:t>
      </w:r>
      <w:r w:rsidR="00B20842" w:rsidRPr="002C6742">
        <w:t>(1)</w:t>
      </w:r>
      <w:r w:rsidR="007434E8" w:rsidRPr="002C6742">
        <w:t>(d)</w:t>
      </w:r>
      <w:r w:rsidR="00565F55" w:rsidRPr="002C6742">
        <w:t xml:space="preserve"> i</w:t>
      </w:r>
      <w:r w:rsidR="009677FD" w:rsidRPr="002C6742">
        <w:t>n relation to compliance with the Code of Conduct by an approved provider or an individual who is or was an aged care worker or governing person of an approved provider</w:t>
      </w:r>
      <w:r w:rsidRPr="002C6742">
        <w:t>; and</w:t>
      </w:r>
    </w:p>
    <w:p w14:paraId="5A5E24F1" w14:textId="77777777" w:rsidR="00DE2A3C" w:rsidRPr="002C6742" w:rsidRDefault="006A0C66" w:rsidP="006A0C66">
      <w:pPr>
        <w:pStyle w:val="paragraph"/>
      </w:pPr>
      <w:r w:rsidRPr="002C6742">
        <w:tab/>
        <w:t>(b)</w:t>
      </w:r>
      <w:r w:rsidRPr="002C6742">
        <w:tab/>
      </w:r>
      <w:r w:rsidR="00DE2A3C" w:rsidRPr="002C6742">
        <w:t>t</w:t>
      </w:r>
      <w:r w:rsidRPr="002C6742">
        <w:t>he investigation is closed</w:t>
      </w:r>
      <w:r w:rsidR="00DE2A3C" w:rsidRPr="002C6742">
        <w:t>; and</w:t>
      </w:r>
    </w:p>
    <w:p w14:paraId="68BC19C6" w14:textId="77777777" w:rsidR="006A0C66" w:rsidRPr="002C6742" w:rsidRDefault="00DE2A3C" w:rsidP="00904170">
      <w:pPr>
        <w:pStyle w:val="paragraph"/>
      </w:pPr>
      <w:r w:rsidRPr="002C6742">
        <w:tab/>
        <w:t>(c)</w:t>
      </w:r>
      <w:r w:rsidRPr="002C6742">
        <w:tab/>
        <w:t>at the time the investigation is closed, the Commissioner is not</w:t>
      </w:r>
      <w:r w:rsidR="00904170" w:rsidRPr="002C6742">
        <w:t xml:space="preserve"> </w:t>
      </w:r>
      <w:r w:rsidR="00057801" w:rsidRPr="002C6742">
        <w:t xml:space="preserve">taking </w:t>
      </w:r>
      <w:r w:rsidRPr="002C6742">
        <w:t xml:space="preserve">any </w:t>
      </w:r>
      <w:r w:rsidR="00904170" w:rsidRPr="002C6742">
        <w:t>other</w:t>
      </w:r>
      <w:r w:rsidR="00057801" w:rsidRPr="002C6742">
        <w:t xml:space="preserve"> action in relation to the </w:t>
      </w:r>
      <w:r w:rsidR="0075543C" w:rsidRPr="002C6742">
        <w:t xml:space="preserve">compliance under </w:t>
      </w:r>
      <w:r w:rsidR="007A532B" w:rsidRPr="002C6742">
        <w:t xml:space="preserve">the </w:t>
      </w:r>
      <w:r w:rsidR="008F6075" w:rsidRPr="002C6742">
        <w:t xml:space="preserve">Commission </w:t>
      </w:r>
      <w:r w:rsidR="007A532B" w:rsidRPr="002C6742">
        <w:t xml:space="preserve">Act or these Rules (including </w:t>
      </w:r>
      <w:r w:rsidR="0075543C" w:rsidRPr="002C6742">
        <w:t>this Part</w:t>
      </w:r>
      <w:r w:rsidR="007A532B" w:rsidRPr="002C6742">
        <w:t>).</w:t>
      </w:r>
    </w:p>
    <w:p w14:paraId="1335B42C" w14:textId="77777777" w:rsidR="003F6396" w:rsidRPr="002C6742" w:rsidRDefault="00AD3A98" w:rsidP="006A0C66">
      <w:pPr>
        <w:pStyle w:val="subsection"/>
      </w:pPr>
      <w:r w:rsidRPr="002C6742">
        <w:tab/>
        <w:t>(2)</w:t>
      </w:r>
      <w:r w:rsidRPr="002C6742">
        <w:tab/>
        <w:t>T</w:t>
      </w:r>
      <w:r w:rsidR="00D56F48" w:rsidRPr="002C6742">
        <w:t>he Commissioner must give a written notice setting out</w:t>
      </w:r>
      <w:r w:rsidR="003F6396" w:rsidRPr="002C6742">
        <w:t xml:space="preserve"> </w:t>
      </w:r>
      <w:r w:rsidR="00D56F48" w:rsidRPr="002C6742">
        <w:t>the outcomes of the investigation</w:t>
      </w:r>
      <w:r w:rsidR="006A0C66" w:rsidRPr="002C6742">
        <w:t xml:space="preserve"> </w:t>
      </w:r>
      <w:r w:rsidR="003F6396" w:rsidRPr="002C6742">
        <w:t>to:</w:t>
      </w:r>
    </w:p>
    <w:p w14:paraId="0E4DBD66" w14:textId="77777777" w:rsidR="003F6396" w:rsidRPr="002C6742" w:rsidRDefault="003F6396" w:rsidP="003F6396">
      <w:pPr>
        <w:pStyle w:val="paragraph"/>
      </w:pPr>
      <w:r w:rsidRPr="002C6742">
        <w:tab/>
        <w:t>(a)</w:t>
      </w:r>
      <w:r w:rsidRPr="002C6742">
        <w:tab/>
        <w:t>if the compliance is compliance by an approved provider—the approved provider;</w:t>
      </w:r>
      <w:r w:rsidR="004D523A" w:rsidRPr="002C6742">
        <w:t xml:space="preserve"> or</w:t>
      </w:r>
    </w:p>
    <w:p w14:paraId="5767BB7C" w14:textId="77777777" w:rsidR="003F6396" w:rsidRPr="002C6742" w:rsidRDefault="003F6396" w:rsidP="003F6396">
      <w:pPr>
        <w:pStyle w:val="paragraph"/>
      </w:pPr>
      <w:r w:rsidRPr="002C6742">
        <w:tab/>
        <w:t>(</w:t>
      </w:r>
      <w:r w:rsidR="004D523A" w:rsidRPr="002C6742">
        <w:t>b</w:t>
      </w:r>
      <w:r w:rsidRPr="002C6742">
        <w:t>)</w:t>
      </w:r>
      <w:r w:rsidRPr="002C6742">
        <w:tab/>
        <w:t>if the compliance is compliance by an individual who is or was an aged care worker or governing person of an approved provider—the individual and the approved provider.</w:t>
      </w:r>
    </w:p>
    <w:p w14:paraId="41905E30" w14:textId="77777777" w:rsidR="00DA4418" w:rsidRPr="002C6742" w:rsidRDefault="00DA4418" w:rsidP="00DA4418">
      <w:pPr>
        <w:pStyle w:val="ActHead5"/>
      </w:pPr>
      <w:bookmarkStart w:id="27" w:name="_Toc115191728"/>
      <w:r w:rsidRPr="00E62339">
        <w:rPr>
          <w:rStyle w:val="CharSectno"/>
        </w:rPr>
        <w:t>23B</w:t>
      </w:r>
      <w:r w:rsidR="00F74E29" w:rsidRPr="00E62339">
        <w:rPr>
          <w:rStyle w:val="CharSectno"/>
        </w:rPr>
        <w:t>I</w:t>
      </w:r>
      <w:r w:rsidRPr="002C6742">
        <w:t xml:space="preserve">  Taking of other action not prevented by this Part</w:t>
      </w:r>
      <w:bookmarkEnd w:id="27"/>
    </w:p>
    <w:p w14:paraId="5A7A1E9E" w14:textId="77777777" w:rsidR="00DA4418" w:rsidRPr="002C6742" w:rsidRDefault="00DA4418" w:rsidP="00DA4418">
      <w:pPr>
        <w:pStyle w:val="subsection"/>
      </w:pPr>
      <w:r w:rsidRPr="002C6742">
        <w:tab/>
      </w:r>
      <w:r w:rsidRPr="002C6742">
        <w:tab/>
        <w:t xml:space="preserve">Nothing in this Part prevents the Commissioner from taking action under the Commission Act or another provision of these Rules in relation to </w:t>
      </w:r>
      <w:r w:rsidR="005F57C7" w:rsidRPr="002C6742">
        <w:t>compliance with the Code of Conduct</w:t>
      </w:r>
      <w:r w:rsidRPr="002C6742">
        <w:t>.</w:t>
      </w:r>
    </w:p>
    <w:p w14:paraId="19F582AB" w14:textId="77777777" w:rsidR="00D976D1" w:rsidRPr="002C6742" w:rsidRDefault="00D976D1" w:rsidP="00D976D1">
      <w:pPr>
        <w:pStyle w:val="notetext"/>
      </w:pPr>
      <w:r w:rsidRPr="002C6742">
        <w:t>Note:</w:t>
      </w:r>
      <w:r w:rsidRPr="002C6742">
        <w:tab/>
        <w:t xml:space="preserve">For </w:t>
      </w:r>
      <w:r w:rsidR="00EE03F5" w:rsidRPr="002C6742">
        <w:t xml:space="preserve">other </w:t>
      </w:r>
      <w:r w:rsidRPr="002C6742">
        <w:t>provisions relevant to compliance with the Code of Conduct, see the following:</w:t>
      </w:r>
    </w:p>
    <w:p w14:paraId="7AA2A9D7" w14:textId="77777777" w:rsidR="00D976D1" w:rsidRPr="002C6742" w:rsidRDefault="00D976D1" w:rsidP="00D976D1">
      <w:pPr>
        <w:pStyle w:val="notepara"/>
      </w:pPr>
      <w:r w:rsidRPr="002C6742">
        <w:t>(a)</w:t>
      </w:r>
      <w:r w:rsidRPr="002C6742">
        <w:tab/>
        <w:t>for requirements for approved providers and their aged care workers and governing persons to comply with the Code of Conduct, and civil penalties for non</w:t>
      </w:r>
      <w:r w:rsidR="002C6742">
        <w:noBreakHyphen/>
      </w:r>
      <w:r w:rsidRPr="002C6742">
        <w:t>compliance—</w:t>
      </w:r>
      <w:r w:rsidR="00541D22" w:rsidRPr="002C6742">
        <w:t>Part 8</w:t>
      </w:r>
      <w:r w:rsidRPr="002C6742">
        <w:t>AA of the Commission Act;</w:t>
      </w:r>
    </w:p>
    <w:p w14:paraId="4D5AA77F" w14:textId="77777777" w:rsidR="00D976D1" w:rsidRPr="002C6742" w:rsidRDefault="00D976D1" w:rsidP="00D976D1">
      <w:pPr>
        <w:pStyle w:val="notepara"/>
      </w:pPr>
      <w:r w:rsidRPr="002C6742">
        <w:lastRenderedPageBreak/>
        <w:t>(b)</w:t>
      </w:r>
      <w:r w:rsidRPr="002C6742">
        <w:tab/>
        <w:t>for responsibilities of approved providers in relation to the Code of Conduct—paragraphs 54</w:t>
      </w:r>
      <w:r w:rsidR="002C6742">
        <w:noBreakHyphen/>
      </w:r>
      <w:r w:rsidRPr="002C6742">
        <w:t xml:space="preserve">1(1)(g) and (ga) of the </w:t>
      </w:r>
      <w:r w:rsidRPr="002C6742">
        <w:rPr>
          <w:i/>
        </w:rPr>
        <w:t>Aged Care Act 1997</w:t>
      </w:r>
      <w:r w:rsidRPr="002C6742">
        <w:t>;</w:t>
      </w:r>
    </w:p>
    <w:p w14:paraId="29D89FDC" w14:textId="77777777" w:rsidR="00D976D1" w:rsidRPr="002C6742" w:rsidRDefault="00D976D1" w:rsidP="00D976D1">
      <w:pPr>
        <w:pStyle w:val="notepara"/>
      </w:pPr>
      <w:r w:rsidRPr="002C6742">
        <w:t>(c)</w:t>
      </w:r>
      <w:r w:rsidRPr="002C6742">
        <w:tab/>
        <w:t>for sanctions for non</w:t>
      </w:r>
      <w:r w:rsidR="002C6742">
        <w:noBreakHyphen/>
      </w:r>
      <w:r w:rsidRPr="002C6742">
        <w:t>compliance with responsibilities—</w:t>
      </w:r>
      <w:r w:rsidR="00541D22" w:rsidRPr="002C6742">
        <w:t>Part 7</w:t>
      </w:r>
      <w:r w:rsidRPr="002C6742">
        <w:t>B of the Commission Act;</w:t>
      </w:r>
    </w:p>
    <w:p w14:paraId="767983E6" w14:textId="77777777" w:rsidR="00D976D1" w:rsidRPr="002C6742" w:rsidRDefault="00D976D1" w:rsidP="00D976D1">
      <w:pPr>
        <w:pStyle w:val="notepara"/>
      </w:pPr>
      <w:r w:rsidRPr="002C6742">
        <w:t>(d)</w:t>
      </w:r>
      <w:r w:rsidRPr="002C6742">
        <w:tab/>
        <w:t>for the Commissioner’s complaints functions—</w:t>
      </w:r>
      <w:r w:rsidR="00541D22" w:rsidRPr="002C6742">
        <w:t>section 1</w:t>
      </w:r>
      <w:r w:rsidRPr="002C6742">
        <w:t xml:space="preserve">8 of the Commission Act and </w:t>
      </w:r>
      <w:r w:rsidR="00541D22" w:rsidRPr="002C6742">
        <w:t>Part 2</w:t>
      </w:r>
      <w:r w:rsidRPr="002C6742">
        <w:t xml:space="preserve"> of this instrument;</w:t>
      </w:r>
    </w:p>
    <w:p w14:paraId="2EC60B9D" w14:textId="77777777" w:rsidR="00D976D1" w:rsidRPr="002C6742" w:rsidRDefault="00D976D1" w:rsidP="00D976D1">
      <w:pPr>
        <w:pStyle w:val="notepara"/>
      </w:pPr>
      <w:r w:rsidRPr="002C6742">
        <w:t>(e)</w:t>
      </w:r>
      <w:r w:rsidRPr="002C6742">
        <w:tab/>
        <w:t>for enforcement of responsibilities and requirements—</w:t>
      </w:r>
      <w:r w:rsidR="00541D22" w:rsidRPr="002C6742">
        <w:t>Part 8</w:t>
      </w:r>
      <w:r w:rsidRPr="002C6742">
        <w:t>A of the Commission Act.</w:t>
      </w:r>
    </w:p>
    <w:p w14:paraId="7EB83FA7" w14:textId="77777777" w:rsidR="00DA4418" w:rsidRPr="002C6742" w:rsidRDefault="00541D22" w:rsidP="00DA4418">
      <w:pPr>
        <w:pStyle w:val="ActHead2"/>
      </w:pPr>
      <w:bookmarkStart w:id="28" w:name="_Toc115191729"/>
      <w:r w:rsidRPr="00E62339">
        <w:rPr>
          <w:rStyle w:val="CharPartNo"/>
        </w:rPr>
        <w:t>Part 2</w:t>
      </w:r>
      <w:r w:rsidR="00DA4418" w:rsidRPr="00E62339">
        <w:rPr>
          <w:rStyle w:val="CharPartNo"/>
        </w:rPr>
        <w:t>C</w:t>
      </w:r>
      <w:r w:rsidR="00DA4418" w:rsidRPr="002C6742">
        <w:t>—</w:t>
      </w:r>
      <w:r w:rsidR="00DA4418" w:rsidRPr="00E62339">
        <w:rPr>
          <w:rStyle w:val="CharPartText"/>
        </w:rPr>
        <w:t>Register of banning orders</w:t>
      </w:r>
      <w:bookmarkEnd w:id="28"/>
    </w:p>
    <w:p w14:paraId="7D6EDDA7" w14:textId="77777777" w:rsidR="00DA4418" w:rsidRPr="002C6742" w:rsidRDefault="00DA4418" w:rsidP="00DA4418">
      <w:pPr>
        <w:pStyle w:val="ActHead3"/>
      </w:pPr>
      <w:bookmarkStart w:id="29" w:name="_Toc115191730"/>
      <w:r w:rsidRPr="00E62339">
        <w:rPr>
          <w:rStyle w:val="CharDivNo"/>
        </w:rPr>
        <w:t>Division 1</w:t>
      </w:r>
      <w:r w:rsidRPr="002C6742">
        <w:t>—</w:t>
      </w:r>
      <w:r w:rsidRPr="00E62339">
        <w:rPr>
          <w:rStyle w:val="CharDivText"/>
        </w:rPr>
        <w:t>Simplified outline of this Part</w:t>
      </w:r>
      <w:bookmarkEnd w:id="29"/>
    </w:p>
    <w:p w14:paraId="213A56C4" w14:textId="77777777" w:rsidR="00DA4418" w:rsidRPr="002C6742" w:rsidRDefault="00DA4418" w:rsidP="00DA4418">
      <w:pPr>
        <w:pStyle w:val="ActHead5"/>
      </w:pPr>
      <w:bookmarkStart w:id="30" w:name="_Toc115191731"/>
      <w:r w:rsidRPr="00E62339">
        <w:rPr>
          <w:rStyle w:val="CharSectno"/>
        </w:rPr>
        <w:t>23CA</w:t>
      </w:r>
      <w:r w:rsidRPr="002C6742">
        <w:t xml:space="preserve">  Simplified outline of this Part</w:t>
      </w:r>
      <w:bookmarkEnd w:id="30"/>
    </w:p>
    <w:p w14:paraId="561F63DC" w14:textId="77777777" w:rsidR="00DA4418" w:rsidRPr="002C6742" w:rsidRDefault="00DA4418" w:rsidP="00DA4418">
      <w:pPr>
        <w:pStyle w:val="SOText"/>
      </w:pPr>
      <w:r w:rsidRPr="002C6742">
        <w:t>Certain information must be included in the register of banning orders.</w:t>
      </w:r>
    </w:p>
    <w:p w14:paraId="0D46D3C7" w14:textId="77777777" w:rsidR="00DA4418" w:rsidRPr="002C6742" w:rsidRDefault="00DA4418" w:rsidP="00DA4418">
      <w:pPr>
        <w:pStyle w:val="SOText"/>
      </w:pPr>
      <w:r w:rsidRPr="002C6742">
        <w:t>An individual may request access to information about the individual that is included in the register and may seek the correction of such information.</w:t>
      </w:r>
    </w:p>
    <w:p w14:paraId="71373F80" w14:textId="77777777" w:rsidR="00DA4418" w:rsidRPr="002C6742" w:rsidRDefault="00DA4418" w:rsidP="00DA4418">
      <w:pPr>
        <w:pStyle w:val="SOText"/>
      </w:pPr>
      <w:r w:rsidRPr="002C6742">
        <w:t>The Commissioner may correct information that is included in the register of banning orders.</w:t>
      </w:r>
    </w:p>
    <w:p w14:paraId="6F8BF2E7" w14:textId="77777777" w:rsidR="00DA4418" w:rsidRPr="002C6742" w:rsidRDefault="00DA4418" w:rsidP="00DA4418">
      <w:pPr>
        <w:pStyle w:val="SOText"/>
      </w:pPr>
      <w:r w:rsidRPr="002C6742">
        <w:t>The register of banning orders may be published on the Commission’s website.</w:t>
      </w:r>
    </w:p>
    <w:p w14:paraId="66F28D37" w14:textId="77777777" w:rsidR="00DA4418" w:rsidRPr="002C6742" w:rsidRDefault="00DA4418" w:rsidP="00DA4418">
      <w:pPr>
        <w:pStyle w:val="ActHead3"/>
      </w:pPr>
      <w:bookmarkStart w:id="31" w:name="_Toc115191732"/>
      <w:r w:rsidRPr="00E62339">
        <w:rPr>
          <w:rStyle w:val="CharDivNo"/>
        </w:rPr>
        <w:t>Division 2</w:t>
      </w:r>
      <w:r w:rsidRPr="002C6742">
        <w:t>—</w:t>
      </w:r>
      <w:r w:rsidRPr="00E62339">
        <w:rPr>
          <w:rStyle w:val="CharDivText"/>
        </w:rPr>
        <w:t>Information in register of banning orders</w:t>
      </w:r>
      <w:bookmarkEnd w:id="31"/>
    </w:p>
    <w:p w14:paraId="02205638" w14:textId="77777777" w:rsidR="00DA4418" w:rsidRPr="002C6742" w:rsidRDefault="00DA4418" w:rsidP="00DA4418">
      <w:pPr>
        <w:pStyle w:val="ActHead5"/>
      </w:pPr>
      <w:bookmarkStart w:id="32" w:name="_Toc115191733"/>
      <w:r w:rsidRPr="00E62339">
        <w:rPr>
          <w:rStyle w:val="CharSectno"/>
        </w:rPr>
        <w:t>23CB</w:t>
      </w:r>
      <w:r w:rsidRPr="002C6742">
        <w:t xml:space="preserve">  Information that must be included in the register of banning orders</w:t>
      </w:r>
      <w:bookmarkEnd w:id="32"/>
    </w:p>
    <w:p w14:paraId="2D9850A7" w14:textId="77777777" w:rsidR="00DA4418" w:rsidRPr="002C6742" w:rsidRDefault="00DA4418" w:rsidP="00DA4418">
      <w:pPr>
        <w:pStyle w:val="subsection"/>
      </w:pPr>
      <w:r w:rsidRPr="002C6742">
        <w:tab/>
      </w:r>
      <w:r w:rsidRPr="002C6742">
        <w:tab/>
        <w:t>For the purposes of paragraph 74GI(1)(</w:t>
      </w:r>
      <w:r w:rsidR="00F9551C" w:rsidRPr="002C6742">
        <w:t>h</w:t>
      </w:r>
      <w:r w:rsidRPr="002C6742">
        <w:t>) of the Commission Act, the following information is specified in relation to each individual against whom a banning order has been made at any time:</w:t>
      </w:r>
    </w:p>
    <w:p w14:paraId="475AD3E3" w14:textId="77777777" w:rsidR="00DA4418" w:rsidRPr="002C6742" w:rsidRDefault="00DA4418" w:rsidP="00DA4418">
      <w:pPr>
        <w:pStyle w:val="paragraph"/>
      </w:pPr>
      <w:r w:rsidRPr="002C6742">
        <w:tab/>
        <w:t>(a)</w:t>
      </w:r>
      <w:r w:rsidRPr="002C6742">
        <w:tab/>
        <w:t>the State or Territory, suburb and postcode of the individual’s last known place of residence;</w:t>
      </w:r>
    </w:p>
    <w:p w14:paraId="027F854F" w14:textId="77777777" w:rsidR="00DA4418" w:rsidRPr="002C6742" w:rsidRDefault="00DA4418" w:rsidP="00DA4418">
      <w:pPr>
        <w:pStyle w:val="paragraph"/>
      </w:pPr>
      <w:r w:rsidRPr="002C6742">
        <w:tab/>
        <w:t>(b)</w:t>
      </w:r>
      <w:r w:rsidRPr="002C6742">
        <w:tab/>
        <w:t>if the Commissioner considers that further information is necessary to identify the individual—further information, including personal information, that the Commissioner considers is sufficient to identify the individual.</w:t>
      </w:r>
    </w:p>
    <w:p w14:paraId="7129D301" w14:textId="77777777" w:rsidR="00DA4418" w:rsidRPr="002C6742" w:rsidRDefault="00DA4418" w:rsidP="00DA4418">
      <w:pPr>
        <w:pStyle w:val="notetext"/>
      </w:pPr>
      <w:r w:rsidRPr="002C6742">
        <w:t>Note 1:</w:t>
      </w:r>
      <w:r w:rsidRPr="002C6742">
        <w:tab/>
        <w:t xml:space="preserve">For other information that must be included in the register in relation to each individual against whom a banning order has been made, see </w:t>
      </w:r>
      <w:r w:rsidR="00541D22" w:rsidRPr="002C6742">
        <w:t>sub</w:t>
      </w:r>
      <w:r w:rsidR="006A7AB9" w:rsidRPr="002C6742">
        <w:t>section 7</w:t>
      </w:r>
      <w:r w:rsidRPr="002C6742">
        <w:t>4GI(1) of the Commission Act.</w:t>
      </w:r>
    </w:p>
    <w:p w14:paraId="6C90CD1E" w14:textId="77777777" w:rsidR="00DA4418" w:rsidRPr="002C6742" w:rsidRDefault="00DA4418" w:rsidP="00DA4418">
      <w:pPr>
        <w:pStyle w:val="notetext"/>
      </w:pPr>
      <w:r w:rsidRPr="002C6742">
        <w:t>Note 2:</w:t>
      </w:r>
      <w:r w:rsidRPr="002C6742">
        <w:tab/>
        <w:t xml:space="preserve">For the application of </w:t>
      </w:r>
      <w:r w:rsidR="00541D22" w:rsidRPr="002C6742">
        <w:t>sub</w:t>
      </w:r>
      <w:r w:rsidR="006A7AB9" w:rsidRPr="002C6742">
        <w:t>section 7</w:t>
      </w:r>
      <w:r w:rsidRPr="002C6742">
        <w:t>4GI(1) of the Commission Act to banning orders, see subsections 74GI(2) and (</w:t>
      </w:r>
      <w:r w:rsidR="00F9551C" w:rsidRPr="002C6742">
        <w:t>3</w:t>
      </w:r>
      <w:r w:rsidRPr="002C6742">
        <w:t>) of that Act.</w:t>
      </w:r>
    </w:p>
    <w:p w14:paraId="0A19DD21" w14:textId="77777777" w:rsidR="00DA4418" w:rsidRPr="002C6742" w:rsidRDefault="00DA4418" w:rsidP="00DA4418">
      <w:pPr>
        <w:pStyle w:val="notetext"/>
      </w:pPr>
      <w:r w:rsidRPr="002C6742">
        <w:t>Example:</w:t>
      </w:r>
      <w:r w:rsidRPr="002C6742">
        <w:tab/>
        <w:t xml:space="preserve">For </w:t>
      </w:r>
      <w:r w:rsidR="00541D22" w:rsidRPr="002C6742">
        <w:t>paragraph (</w:t>
      </w:r>
      <w:r w:rsidRPr="002C6742">
        <w:t>b), if 2 individuals who work in aged care have the same name, suburb and postcode, and a banning order is made in relation to one of those individuals, the Commissioner could include information in the register to identify the individual in relation to whom the banning order is made.</w:t>
      </w:r>
    </w:p>
    <w:p w14:paraId="1D44FDC0" w14:textId="77777777" w:rsidR="00DA4418" w:rsidRPr="002C6742" w:rsidRDefault="00DA4418" w:rsidP="00DA4418">
      <w:pPr>
        <w:pStyle w:val="ActHead3"/>
      </w:pPr>
      <w:bookmarkStart w:id="33" w:name="_Toc115191734"/>
      <w:r w:rsidRPr="00E62339">
        <w:rPr>
          <w:rStyle w:val="CharDivNo"/>
        </w:rPr>
        <w:lastRenderedPageBreak/>
        <w:t>Division 3</w:t>
      </w:r>
      <w:r w:rsidRPr="002C6742">
        <w:t>—</w:t>
      </w:r>
      <w:r w:rsidRPr="00E62339">
        <w:rPr>
          <w:rStyle w:val="CharDivText"/>
        </w:rPr>
        <w:t>Accessing and correcting information</w:t>
      </w:r>
      <w:bookmarkEnd w:id="33"/>
    </w:p>
    <w:p w14:paraId="7AC78284" w14:textId="77777777" w:rsidR="00DA4418" w:rsidRPr="002C6742" w:rsidRDefault="00DA4418" w:rsidP="00DA4418">
      <w:pPr>
        <w:pStyle w:val="ActHead5"/>
      </w:pPr>
      <w:bookmarkStart w:id="34" w:name="_Toc115191735"/>
      <w:r w:rsidRPr="00E62339">
        <w:rPr>
          <w:rStyle w:val="CharSectno"/>
        </w:rPr>
        <w:t>23CC</w:t>
      </w:r>
      <w:r w:rsidRPr="002C6742">
        <w:t xml:space="preserve">  Purpose of this Division</w:t>
      </w:r>
      <w:bookmarkEnd w:id="34"/>
    </w:p>
    <w:p w14:paraId="52E70500" w14:textId="77777777" w:rsidR="00DA4418" w:rsidRPr="002C6742" w:rsidRDefault="00DA4418" w:rsidP="00DA4418">
      <w:pPr>
        <w:pStyle w:val="subsection"/>
      </w:pPr>
      <w:r w:rsidRPr="002C6742">
        <w:tab/>
      </w:r>
      <w:r w:rsidRPr="002C6742">
        <w:tab/>
        <w:t xml:space="preserve">This Division is made for the purposes of </w:t>
      </w:r>
      <w:r w:rsidR="00541D22" w:rsidRPr="002C6742">
        <w:t>sub</w:t>
      </w:r>
      <w:r w:rsidR="006A7AB9" w:rsidRPr="002C6742">
        <w:t>section 7</w:t>
      </w:r>
      <w:r w:rsidRPr="002C6742">
        <w:t>4GI(</w:t>
      </w:r>
      <w:r w:rsidR="00AA09D6" w:rsidRPr="002C6742">
        <w:t>6</w:t>
      </w:r>
      <w:r w:rsidRPr="002C6742">
        <w:t>) of the Commission Act.</w:t>
      </w:r>
    </w:p>
    <w:p w14:paraId="03B7C55E" w14:textId="77777777" w:rsidR="00DA4418" w:rsidRPr="002C6742" w:rsidRDefault="00DA4418" w:rsidP="00DA4418">
      <w:pPr>
        <w:pStyle w:val="ActHead5"/>
      </w:pPr>
      <w:bookmarkStart w:id="35" w:name="_Toc115191736"/>
      <w:r w:rsidRPr="00E62339">
        <w:rPr>
          <w:rStyle w:val="CharSectno"/>
        </w:rPr>
        <w:t>23CD</w:t>
      </w:r>
      <w:r w:rsidRPr="002C6742">
        <w:t xml:space="preserve">  Accessing information in the register</w:t>
      </w:r>
      <w:bookmarkEnd w:id="35"/>
    </w:p>
    <w:p w14:paraId="3C1B5DFF" w14:textId="77777777" w:rsidR="00DA4418" w:rsidRPr="002C6742" w:rsidRDefault="00DA4418" w:rsidP="00DA4418">
      <w:pPr>
        <w:pStyle w:val="subsection"/>
      </w:pPr>
      <w:r w:rsidRPr="002C6742">
        <w:tab/>
      </w:r>
      <w:r w:rsidRPr="002C6742">
        <w:tab/>
        <w:t>An individual against whom a banning order has been made may request that the Commissioner provide the individual with access to information (if any) that is included in the register of banning orders in relation to the individual.</w:t>
      </w:r>
    </w:p>
    <w:p w14:paraId="00F1D7FB" w14:textId="77777777" w:rsidR="00DA4418" w:rsidRPr="002C6742" w:rsidRDefault="00DA4418" w:rsidP="00DA4418">
      <w:pPr>
        <w:pStyle w:val="notetext"/>
      </w:pPr>
      <w:r w:rsidRPr="002C6742">
        <w:t>Note:</w:t>
      </w:r>
      <w:r w:rsidRPr="002C6742">
        <w:tab/>
        <w:t>The Commission</w:t>
      </w:r>
      <w:r w:rsidR="0057711D" w:rsidRPr="002C6742">
        <w:t>er</w:t>
      </w:r>
      <w:r w:rsidRPr="002C6742">
        <w:t xml:space="preserve"> must, in certain circumstances, give an individual access to personal information that the Commission</w:t>
      </w:r>
      <w:r w:rsidR="0057711D" w:rsidRPr="002C6742">
        <w:t>er</w:t>
      </w:r>
      <w:r w:rsidRPr="002C6742">
        <w:t xml:space="preserve"> holds about the individual (see Australian Privacy Principle 12 in Schedule 1 to the </w:t>
      </w:r>
      <w:r w:rsidRPr="002C6742">
        <w:rPr>
          <w:i/>
        </w:rPr>
        <w:t>Privacy Act 1988</w:t>
      </w:r>
      <w:r w:rsidRPr="002C6742">
        <w:t>).</w:t>
      </w:r>
    </w:p>
    <w:p w14:paraId="58F77194" w14:textId="77777777" w:rsidR="00DA4418" w:rsidRPr="002C6742" w:rsidRDefault="00DA4418" w:rsidP="00DA4418">
      <w:pPr>
        <w:pStyle w:val="ActHead5"/>
      </w:pPr>
      <w:bookmarkStart w:id="36" w:name="_Toc115191737"/>
      <w:r w:rsidRPr="00E62339">
        <w:rPr>
          <w:rStyle w:val="CharSectno"/>
        </w:rPr>
        <w:t>23CE</w:t>
      </w:r>
      <w:r w:rsidRPr="002C6742">
        <w:t xml:space="preserve">  Seeking correction of information in the register</w:t>
      </w:r>
      <w:bookmarkEnd w:id="36"/>
    </w:p>
    <w:p w14:paraId="27CD19DA" w14:textId="77777777" w:rsidR="00DA4418" w:rsidRPr="002C6742" w:rsidRDefault="00DA4418" w:rsidP="00DA4418">
      <w:pPr>
        <w:pStyle w:val="subsection"/>
      </w:pPr>
      <w:r w:rsidRPr="002C6742">
        <w:tab/>
      </w:r>
      <w:r w:rsidRPr="002C6742">
        <w:tab/>
        <w:t>An individual against whom a banning order has been made may request that the Commissioner make a correction to information that is included in the register of banning orders in relation to the individual.</w:t>
      </w:r>
    </w:p>
    <w:p w14:paraId="02659265" w14:textId="77777777" w:rsidR="00DA4418" w:rsidRPr="002C6742" w:rsidRDefault="00DA4418" w:rsidP="00DA4418">
      <w:pPr>
        <w:pStyle w:val="notetext"/>
      </w:pPr>
      <w:r w:rsidRPr="002C6742">
        <w:t>Note:</w:t>
      </w:r>
      <w:r w:rsidRPr="002C6742">
        <w:tab/>
        <w:t>The Commission</w:t>
      </w:r>
      <w:r w:rsidR="0057711D" w:rsidRPr="002C6742">
        <w:t>er</w:t>
      </w:r>
      <w:r w:rsidRPr="002C6742">
        <w:t xml:space="preserve"> must, in certain circumstances, take reasonable steps to correct personal information that is wrong or misleading so that the information is accurate, up to date, complete, relevant and not misleading (see Australian Privacy Principle 13 in Schedule 1 to the </w:t>
      </w:r>
      <w:r w:rsidRPr="002C6742">
        <w:rPr>
          <w:i/>
        </w:rPr>
        <w:t>Privacy Act 1988</w:t>
      </w:r>
      <w:r w:rsidRPr="002C6742">
        <w:t>).</w:t>
      </w:r>
    </w:p>
    <w:p w14:paraId="0DADEA23" w14:textId="77777777" w:rsidR="00DA4418" w:rsidRPr="002C6742" w:rsidRDefault="00DA4418" w:rsidP="00DA4418">
      <w:pPr>
        <w:pStyle w:val="ActHead5"/>
      </w:pPr>
      <w:bookmarkStart w:id="37" w:name="_Toc115191738"/>
      <w:r w:rsidRPr="00E62339">
        <w:rPr>
          <w:rStyle w:val="CharSectno"/>
        </w:rPr>
        <w:t>23CF</w:t>
      </w:r>
      <w:r w:rsidRPr="002C6742">
        <w:t xml:space="preserve">  Corrections on the Commissioner’s initiative</w:t>
      </w:r>
      <w:bookmarkEnd w:id="37"/>
    </w:p>
    <w:p w14:paraId="63FBF218" w14:textId="77777777" w:rsidR="00DA4418" w:rsidRPr="002C6742" w:rsidRDefault="00DA4418" w:rsidP="00DA4418">
      <w:pPr>
        <w:pStyle w:val="subsection"/>
      </w:pPr>
      <w:r w:rsidRPr="002C6742">
        <w:tab/>
      </w:r>
      <w:r w:rsidRPr="002C6742">
        <w:tab/>
        <w:t>If the Commissioner considers that information that is included in the register of banning orders in relation to an individual is inaccurate, out</w:t>
      </w:r>
      <w:r w:rsidR="002C6742">
        <w:noBreakHyphen/>
      </w:r>
      <w:r w:rsidRPr="002C6742">
        <w:t>of</w:t>
      </w:r>
      <w:r w:rsidR="002C6742">
        <w:noBreakHyphen/>
      </w:r>
      <w:r w:rsidRPr="002C6742">
        <w:t>date, incomplete, irrelevant or misleading, the Commissioner may correct the information.</w:t>
      </w:r>
    </w:p>
    <w:p w14:paraId="53836819" w14:textId="77777777" w:rsidR="00DA4418" w:rsidRPr="002C6742" w:rsidRDefault="00DA4418" w:rsidP="00DA4418">
      <w:pPr>
        <w:pStyle w:val="notetext"/>
      </w:pPr>
      <w:r w:rsidRPr="002C6742">
        <w:t>Note:</w:t>
      </w:r>
      <w:r w:rsidRPr="002C6742">
        <w:tab/>
        <w:t>The Commission</w:t>
      </w:r>
      <w:r w:rsidR="0057711D" w:rsidRPr="002C6742">
        <w:t>er</w:t>
      </w:r>
      <w:r w:rsidRPr="002C6742">
        <w:t xml:space="preserve"> must, in certain circumstances, take reasonable steps to correct personal information that is wrong or misleading so that the information is accurate, up to date, complete, relevant and not misleading (see Australian Privacy Principle 13 in Schedule 1 to the </w:t>
      </w:r>
      <w:r w:rsidRPr="002C6742">
        <w:rPr>
          <w:i/>
        </w:rPr>
        <w:t>Privacy Act 1988</w:t>
      </w:r>
      <w:r w:rsidRPr="002C6742">
        <w:t>).</w:t>
      </w:r>
    </w:p>
    <w:p w14:paraId="733D57B4" w14:textId="77777777" w:rsidR="00DA4418" w:rsidRPr="002C6742" w:rsidRDefault="00541D22" w:rsidP="00DA4418">
      <w:pPr>
        <w:pStyle w:val="ActHead3"/>
      </w:pPr>
      <w:bookmarkStart w:id="38" w:name="_Toc115191739"/>
      <w:r w:rsidRPr="00E62339">
        <w:rPr>
          <w:rStyle w:val="CharDivNo"/>
        </w:rPr>
        <w:t>Division 4</w:t>
      </w:r>
      <w:r w:rsidR="00DA4418" w:rsidRPr="002C6742">
        <w:t>—</w:t>
      </w:r>
      <w:r w:rsidR="00DA4418" w:rsidRPr="00E62339">
        <w:rPr>
          <w:rStyle w:val="CharDivText"/>
        </w:rPr>
        <w:t>Publication of register of banning orders</w:t>
      </w:r>
      <w:bookmarkEnd w:id="38"/>
    </w:p>
    <w:p w14:paraId="135A7F51" w14:textId="77777777" w:rsidR="00DA4418" w:rsidRPr="002C6742" w:rsidRDefault="00DA4418" w:rsidP="00DA4418">
      <w:pPr>
        <w:pStyle w:val="ActHead5"/>
      </w:pPr>
      <w:bookmarkStart w:id="39" w:name="_Toc115191740"/>
      <w:r w:rsidRPr="00E62339">
        <w:rPr>
          <w:rStyle w:val="CharSectno"/>
        </w:rPr>
        <w:t>23CG</w:t>
      </w:r>
      <w:r w:rsidRPr="002C6742">
        <w:t xml:space="preserve">  Making the register of banning orders publicly available</w:t>
      </w:r>
      <w:bookmarkEnd w:id="39"/>
    </w:p>
    <w:p w14:paraId="11D301B2" w14:textId="77777777" w:rsidR="00DA4418" w:rsidRPr="002C6742" w:rsidRDefault="00DA4418" w:rsidP="00DA4418">
      <w:pPr>
        <w:pStyle w:val="subsection"/>
      </w:pPr>
      <w:r w:rsidRPr="002C6742">
        <w:tab/>
        <w:t>(1)</w:t>
      </w:r>
      <w:r w:rsidRPr="002C6742">
        <w:tab/>
        <w:t xml:space="preserve">This section is made for the purposes of </w:t>
      </w:r>
      <w:r w:rsidR="00541D22" w:rsidRPr="002C6742">
        <w:t>sub</w:t>
      </w:r>
      <w:r w:rsidR="006A7AB9" w:rsidRPr="002C6742">
        <w:t>section 7</w:t>
      </w:r>
      <w:r w:rsidRPr="002C6742">
        <w:t>4GI(</w:t>
      </w:r>
      <w:r w:rsidR="00D90A69" w:rsidRPr="002C6742">
        <w:t>7</w:t>
      </w:r>
      <w:r w:rsidRPr="002C6742">
        <w:t>) of the Commission Act.</w:t>
      </w:r>
    </w:p>
    <w:p w14:paraId="66F4D723" w14:textId="77777777" w:rsidR="00DA4418" w:rsidRPr="002C6742" w:rsidRDefault="00DA4418" w:rsidP="00DA4418">
      <w:pPr>
        <w:pStyle w:val="subsection"/>
      </w:pPr>
      <w:r w:rsidRPr="002C6742">
        <w:tab/>
        <w:t>(2)</w:t>
      </w:r>
      <w:r w:rsidRPr="002C6742">
        <w:tab/>
        <w:t>The register of banning orders may be published on the Commission’s website.</w:t>
      </w:r>
    </w:p>
    <w:p w14:paraId="59EE52DF" w14:textId="77777777" w:rsidR="00DA4418" w:rsidRPr="002C6742" w:rsidRDefault="00DA4418" w:rsidP="00DA4418">
      <w:pPr>
        <w:pStyle w:val="notetext"/>
      </w:pPr>
      <w:r w:rsidRPr="002C6742">
        <w:t>Note:</w:t>
      </w:r>
      <w:r w:rsidRPr="002C6742">
        <w:tab/>
        <w:t xml:space="preserve">For the information that must be included in the register, see </w:t>
      </w:r>
      <w:r w:rsidR="00541D22" w:rsidRPr="002C6742">
        <w:t>sub</w:t>
      </w:r>
      <w:r w:rsidR="006A7AB9" w:rsidRPr="002C6742">
        <w:t>section 7</w:t>
      </w:r>
      <w:r w:rsidRPr="002C6742">
        <w:t xml:space="preserve">4GI(1) of the Commission Act and </w:t>
      </w:r>
      <w:r w:rsidR="00541D22" w:rsidRPr="002C6742">
        <w:t>section 2</w:t>
      </w:r>
      <w:r w:rsidRPr="002C6742">
        <w:t>3CB of this instrument.</w:t>
      </w:r>
    </w:p>
    <w:p w14:paraId="26EE2A34" w14:textId="77777777" w:rsidR="00DA4418" w:rsidRPr="002C6742" w:rsidRDefault="00DA4418" w:rsidP="00DA4418">
      <w:pPr>
        <w:pStyle w:val="subsection"/>
      </w:pPr>
      <w:r w:rsidRPr="002C6742">
        <w:tab/>
        <w:t>(3)</w:t>
      </w:r>
      <w:r w:rsidRPr="002C6742">
        <w:tab/>
        <w:t xml:space="preserve">Despite </w:t>
      </w:r>
      <w:r w:rsidR="00541D22" w:rsidRPr="002C6742">
        <w:t>subsection (</w:t>
      </w:r>
      <w:r w:rsidRPr="002C6742">
        <w:t>1), a part of the register of banning orders must not be published if the Commissioner considers that the publication of the part would be contrary to:</w:t>
      </w:r>
    </w:p>
    <w:p w14:paraId="19D5C3AA" w14:textId="77777777" w:rsidR="00DA4418" w:rsidRPr="002C6742" w:rsidRDefault="00DA4418" w:rsidP="00DA4418">
      <w:pPr>
        <w:pStyle w:val="paragraph"/>
      </w:pPr>
      <w:r w:rsidRPr="002C6742">
        <w:tab/>
        <w:t>(a)</w:t>
      </w:r>
      <w:r w:rsidRPr="002C6742">
        <w:tab/>
        <w:t>the public interest; or</w:t>
      </w:r>
    </w:p>
    <w:p w14:paraId="38C02221" w14:textId="77777777" w:rsidR="00DA4418" w:rsidRPr="002C6742" w:rsidRDefault="00DA4418" w:rsidP="00DA4418">
      <w:pPr>
        <w:pStyle w:val="paragraph"/>
      </w:pPr>
      <w:r w:rsidRPr="002C6742">
        <w:tab/>
        <w:t>(b)</w:t>
      </w:r>
      <w:r w:rsidRPr="002C6742">
        <w:tab/>
        <w:t>the interests of one or more care recipients.</w:t>
      </w:r>
    </w:p>
    <w:p w14:paraId="3DEA2FDE" w14:textId="77777777" w:rsidR="00BB61CC" w:rsidRPr="002C6742" w:rsidRDefault="007F0B17" w:rsidP="00BB61CC">
      <w:pPr>
        <w:pStyle w:val="ItemHead"/>
      </w:pPr>
      <w:r w:rsidRPr="002C6742">
        <w:lastRenderedPageBreak/>
        <w:t>3</w:t>
      </w:r>
      <w:r w:rsidR="00BB61CC" w:rsidRPr="002C6742">
        <w:t xml:space="preserve">  At the end of the instrument</w:t>
      </w:r>
    </w:p>
    <w:p w14:paraId="5C3B365B" w14:textId="77777777" w:rsidR="00BB61CC" w:rsidRPr="002C6742" w:rsidRDefault="00BB61CC" w:rsidP="00BB61CC">
      <w:pPr>
        <w:pStyle w:val="Item"/>
      </w:pPr>
      <w:r w:rsidRPr="002C6742">
        <w:t>Add:</w:t>
      </w:r>
    </w:p>
    <w:p w14:paraId="66A131AC" w14:textId="77777777" w:rsidR="00BB61CC" w:rsidRPr="002C6742" w:rsidRDefault="00BB49C6" w:rsidP="00BB61CC">
      <w:pPr>
        <w:pStyle w:val="ActHead1"/>
      </w:pPr>
      <w:bookmarkStart w:id="40" w:name="_Toc115191741"/>
      <w:r w:rsidRPr="00E62339">
        <w:rPr>
          <w:rStyle w:val="CharChapNo"/>
        </w:rPr>
        <w:t>Schedule 1</w:t>
      </w:r>
      <w:r w:rsidR="00BB61CC" w:rsidRPr="002C6742">
        <w:t>—</w:t>
      </w:r>
      <w:r w:rsidR="00BB61CC" w:rsidRPr="00E62339">
        <w:rPr>
          <w:rStyle w:val="CharChapText"/>
        </w:rPr>
        <w:t>Code of Conduct</w:t>
      </w:r>
      <w:bookmarkEnd w:id="40"/>
    </w:p>
    <w:p w14:paraId="50FB93E9" w14:textId="77777777" w:rsidR="00406EFC" w:rsidRPr="00E62339" w:rsidRDefault="00406EFC" w:rsidP="00406EFC">
      <w:pPr>
        <w:pStyle w:val="Header"/>
      </w:pPr>
      <w:r w:rsidRPr="00E62339">
        <w:rPr>
          <w:rStyle w:val="CharPartNo"/>
        </w:rPr>
        <w:t xml:space="preserve"> </w:t>
      </w:r>
      <w:r w:rsidRPr="00E62339">
        <w:rPr>
          <w:rStyle w:val="CharPartText"/>
        </w:rPr>
        <w:t xml:space="preserve"> </w:t>
      </w:r>
    </w:p>
    <w:p w14:paraId="5E663838" w14:textId="77777777" w:rsidR="00BB61CC" w:rsidRPr="002C6742" w:rsidRDefault="00BB61CC" w:rsidP="00BB61CC">
      <w:pPr>
        <w:pStyle w:val="notemargin"/>
      </w:pPr>
      <w:r w:rsidRPr="002C6742">
        <w:t>Note:</w:t>
      </w:r>
      <w:r w:rsidRPr="002C6742">
        <w:tab/>
        <w:t xml:space="preserve">See </w:t>
      </w:r>
      <w:r w:rsidR="00541D22" w:rsidRPr="002C6742">
        <w:t>section 2</w:t>
      </w:r>
      <w:r w:rsidRPr="002C6742">
        <w:t>3AC.</w:t>
      </w:r>
    </w:p>
    <w:p w14:paraId="1287AFBD" w14:textId="77777777" w:rsidR="009F6FF7" w:rsidRPr="002C6742" w:rsidRDefault="009F6FF7" w:rsidP="009F6FF7">
      <w:pPr>
        <w:pStyle w:val="ActHead5"/>
      </w:pPr>
      <w:bookmarkStart w:id="41" w:name="_Toc115191742"/>
      <w:r w:rsidRPr="00E62339">
        <w:rPr>
          <w:rStyle w:val="CharSectno"/>
        </w:rPr>
        <w:t>1</w:t>
      </w:r>
      <w:r w:rsidRPr="002C6742">
        <w:t xml:space="preserve">  Code of Conduct</w:t>
      </w:r>
      <w:bookmarkEnd w:id="41"/>
    </w:p>
    <w:p w14:paraId="7A6D8EA5" w14:textId="77777777" w:rsidR="009F6FF7" w:rsidRPr="002C6742" w:rsidRDefault="009F6FF7" w:rsidP="009F6FF7">
      <w:pPr>
        <w:pStyle w:val="subsection"/>
      </w:pPr>
      <w:r w:rsidRPr="002C6742">
        <w:tab/>
      </w:r>
      <w:r w:rsidRPr="002C6742">
        <w:tab/>
        <w:t>When providing care, supports and services to people, I must:</w:t>
      </w:r>
    </w:p>
    <w:p w14:paraId="5806377E" w14:textId="77777777" w:rsidR="009F6FF7" w:rsidRPr="002C6742" w:rsidRDefault="009F6FF7" w:rsidP="009F6FF7">
      <w:pPr>
        <w:pStyle w:val="paragraph"/>
      </w:pPr>
      <w:r w:rsidRPr="002C6742">
        <w:tab/>
        <w:t>(a)</w:t>
      </w:r>
      <w:r w:rsidRPr="002C6742">
        <w:tab/>
        <w:t>act with respect for people’</w:t>
      </w:r>
      <w:r w:rsidR="00544055" w:rsidRPr="002C6742">
        <w:t>s</w:t>
      </w:r>
      <w:r w:rsidRPr="002C6742">
        <w:t xml:space="preserve"> rights to freedom of expression, self</w:t>
      </w:r>
      <w:r w:rsidR="002C6742">
        <w:noBreakHyphen/>
      </w:r>
      <w:r w:rsidRPr="002C6742">
        <w:t>determination and decision</w:t>
      </w:r>
      <w:r w:rsidR="002C6742">
        <w:noBreakHyphen/>
      </w:r>
      <w:r w:rsidRPr="002C6742">
        <w:t>making in accordance with applicable laws and conventions; and</w:t>
      </w:r>
    </w:p>
    <w:p w14:paraId="018BB7D1" w14:textId="77777777" w:rsidR="009F6FF7" w:rsidRPr="002C6742" w:rsidRDefault="009F6FF7" w:rsidP="009F6FF7">
      <w:pPr>
        <w:pStyle w:val="paragraph"/>
      </w:pPr>
      <w:r w:rsidRPr="002C6742">
        <w:tab/>
        <w:t>(b)</w:t>
      </w:r>
      <w:r w:rsidRPr="002C6742">
        <w:tab/>
        <w:t>act in a way that treats people with dignity and respect, and values their diversity; and</w:t>
      </w:r>
    </w:p>
    <w:p w14:paraId="681774A3" w14:textId="77777777" w:rsidR="009F6FF7" w:rsidRPr="002C6742" w:rsidRDefault="009F6FF7" w:rsidP="009F6FF7">
      <w:pPr>
        <w:pStyle w:val="paragraph"/>
      </w:pPr>
      <w:r w:rsidRPr="002C6742">
        <w:tab/>
        <w:t>(c)</w:t>
      </w:r>
      <w:r w:rsidRPr="002C6742">
        <w:tab/>
        <w:t>act with respect for the privacy of people; and</w:t>
      </w:r>
    </w:p>
    <w:p w14:paraId="66E27565" w14:textId="77777777" w:rsidR="009F6FF7" w:rsidRPr="002C6742" w:rsidRDefault="009F6FF7" w:rsidP="009F6FF7">
      <w:pPr>
        <w:pStyle w:val="paragraph"/>
      </w:pPr>
      <w:r w:rsidRPr="002C6742">
        <w:tab/>
        <w:t>(d)</w:t>
      </w:r>
      <w:r w:rsidRPr="002C6742">
        <w:tab/>
        <w:t>provide care, supports and services in a safe and competent manner, with care and skill; and</w:t>
      </w:r>
    </w:p>
    <w:p w14:paraId="18BE8361" w14:textId="77777777" w:rsidR="009F6FF7" w:rsidRPr="002C6742" w:rsidRDefault="009F6FF7" w:rsidP="009F6FF7">
      <w:pPr>
        <w:pStyle w:val="paragraph"/>
      </w:pPr>
      <w:r w:rsidRPr="002C6742">
        <w:tab/>
        <w:t>(e)</w:t>
      </w:r>
      <w:r w:rsidRPr="002C6742">
        <w:tab/>
        <w:t>act with integrity, honesty and transparency; and</w:t>
      </w:r>
    </w:p>
    <w:p w14:paraId="5FC2D1FD" w14:textId="77777777" w:rsidR="009F6FF7" w:rsidRPr="002C6742" w:rsidRDefault="009F6FF7" w:rsidP="009F6FF7">
      <w:pPr>
        <w:pStyle w:val="paragraph"/>
      </w:pPr>
      <w:r w:rsidRPr="002C6742">
        <w:tab/>
        <w:t>(f)</w:t>
      </w:r>
      <w:r w:rsidRPr="002C6742">
        <w:tab/>
        <w:t>promptly take steps to raise and act on concerns about matters that may impact the quality and safety of care, supports and services; and</w:t>
      </w:r>
    </w:p>
    <w:p w14:paraId="4FFEC820" w14:textId="77777777" w:rsidR="009F6FF7" w:rsidRPr="002C6742" w:rsidRDefault="009F6FF7" w:rsidP="009F6FF7">
      <w:pPr>
        <w:pStyle w:val="paragraph"/>
      </w:pPr>
      <w:r w:rsidRPr="002C6742">
        <w:tab/>
        <w:t>(g)</w:t>
      </w:r>
      <w:r w:rsidRPr="002C6742">
        <w:tab/>
        <w:t>provide care, supports and services free from:</w:t>
      </w:r>
    </w:p>
    <w:p w14:paraId="7C505F12" w14:textId="77777777" w:rsidR="009F6FF7" w:rsidRPr="002C6742" w:rsidRDefault="009F6FF7" w:rsidP="009F6FF7">
      <w:pPr>
        <w:pStyle w:val="paragraphsub"/>
      </w:pPr>
      <w:r w:rsidRPr="002C6742">
        <w:tab/>
        <w:t>(</w:t>
      </w:r>
      <w:proofErr w:type="spellStart"/>
      <w:r w:rsidRPr="002C6742">
        <w:t>i</w:t>
      </w:r>
      <w:proofErr w:type="spellEnd"/>
      <w:r w:rsidRPr="002C6742">
        <w:t>)</w:t>
      </w:r>
      <w:r w:rsidRPr="002C6742">
        <w:tab/>
        <w:t>all forms of violence, discrimination, exploitation, neglect and abuse; and</w:t>
      </w:r>
    </w:p>
    <w:p w14:paraId="325C2183" w14:textId="77777777" w:rsidR="009F6FF7" w:rsidRPr="002C6742" w:rsidRDefault="009F6FF7" w:rsidP="009F6FF7">
      <w:pPr>
        <w:pStyle w:val="paragraphsub"/>
      </w:pPr>
      <w:r w:rsidRPr="002C6742">
        <w:tab/>
        <w:t>(ii)</w:t>
      </w:r>
      <w:r w:rsidRPr="002C6742">
        <w:tab/>
        <w:t>sexual misconduct; and</w:t>
      </w:r>
    </w:p>
    <w:p w14:paraId="137E6EB1" w14:textId="77777777" w:rsidR="009F6FF7" w:rsidRPr="002C6742" w:rsidRDefault="009F6FF7" w:rsidP="009F6FF7">
      <w:pPr>
        <w:pStyle w:val="paragraph"/>
      </w:pPr>
      <w:r w:rsidRPr="002C6742">
        <w:tab/>
        <w:t>(h)</w:t>
      </w:r>
      <w:r w:rsidRPr="002C6742">
        <w:tab/>
        <w:t>take all reasonable steps to prevent and respond to:</w:t>
      </w:r>
    </w:p>
    <w:p w14:paraId="74693671" w14:textId="77777777" w:rsidR="009F6FF7" w:rsidRPr="002C6742" w:rsidRDefault="009F6FF7" w:rsidP="009F6FF7">
      <w:pPr>
        <w:pStyle w:val="paragraphsub"/>
      </w:pPr>
      <w:r w:rsidRPr="002C6742">
        <w:tab/>
        <w:t>(</w:t>
      </w:r>
      <w:proofErr w:type="spellStart"/>
      <w:r w:rsidRPr="002C6742">
        <w:t>i</w:t>
      </w:r>
      <w:proofErr w:type="spellEnd"/>
      <w:r w:rsidRPr="002C6742">
        <w:t>)</w:t>
      </w:r>
      <w:r w:rsidRPr="002C6742">
        <w:tab/>
        <w:t>all forms of violence, discrimination, exploitation, neglect and abuse; and</w:t>
      </w:r>
    </w:p>
    <w:p w14:paraId="035A8B75" w14:textId="77777777" w:rsidR="009F6FF7" w:rsidRPr="002C6742" w:rsidRDefault="009F6FF7" w:rsidP="009F6FF7">
      <w:pPr>
        <w:pStyle w:val="paragraphsub"/>
      </w:pPr>
      <w:r w:rsidRPr="002C6742">
        <w:tab/>
        <w:t>(ii)</w:t>
      </w:r>
      <w:r w:rsidRPr="002C6742">
        <w:tab/>
        <w:t>sexual misconduct.</w:t>
      </w:r>
    </w:p>
    <w:p w14:paraId="43A4CB77" w14:textId="77777777" w:rsidR="009F6FF7" w:rsidRPr="002C6742" w:rsidRDefault="009F6FF7" w:rsidP="009F6FF7">
      <w:pPr>
        <w:pStyle w:val="ActHead5"/>
      </w:pPr>
      <w:bookmarkStart w:id="42" w:name="_Toc115191743"/>
      <w:r w:rsidRPr="00E62339">
        <w:rPr>
          <w:rStyle w:val="CharSectno"/>
        </w:rPr>
        <w:t>2</w:t>
      </w:r>
      <w:r w:rsidRPr="002C6742">
        <w:t xml:space="preserve">  Application to approved providers and aged care workers and governing persons of approved providers</w:t>
      </w:r>
      <w:bookmarkEnd w:id="42"/>
    </w:p>
    <w:p w14:paraId="241E6468" w14:textId="77777777" w:rsidR="009F6FF7" w:rsidRPr="002C6742" w:rsidRDefault="009F6FF7" w:rsidP="009F6FF7">
      <w:pPr>
        <w:pStyle w:val="subsection"/>
      </w:pPr>
      <w:r w:rsidRPr="002C6742">
        <w:tab/>
        <w:t>(1)</w:t>
      </w:r>
      <w:r w:rsidRPr="002C6742">
        <w:tab/>
        <w:t xml:space="preserve">The provisions of the </w:t>
      </w:r>
      <w:r w:rsidR="001F2EAF" w:rsidRPr="002C6742">
        <w:t>C</w:t>
      </w:r>
      <w:r w:rsidRPr="002C6742">
        <w:t xml:space="preserve">ode of </w:t>
      </w:r>
      <w:r w:rsidR="001F2EAF" w:rsidRPr="002C6742">
        <w:t>C</w:t>
      </w:r>
      <w:r w:rsidRPr="002C6742">
        <w:t>onduct set out in clause 1 apply as if:</w:t>
      </w:r>
    </w:p>
    <w:p w14:paraId="3CFEAAE5" w14:textId="77777777" w:rsidR="009F6FF7" w:rsidRPr="002C6742" w:rsidRDefault="009F6FF7" w:rsidP="009F6FF7">
      <w:pPr>
        <w:pStyle w:val="paragraph"/>
      </w:pPr>
      <w:r w:rsidRPr="002C6742">
        <w:tab/>
        <w:t>(a)</w:t>
      </w:r>
      <w:r w:rsidRPr="002C6742">
        <w:tab/>
        <w:t>the references to “care, supports and services” were references to care, including aged care; and</w:t>
      </w:r>
    </w:p>
    <w:p w14:paraId="10EEE71D" w14:textId="77777777" w:rsidR="009F6FF7" w:rsidRPr="002C6742" w:rsidRDefault="009F6FF7" w:rsidP="009F6FF7">
      <w:pPr>
        <w:pStyle w:val="paragraph"/>
      </w:pPr>
      <w:r w:rsidRPr="002C6742">
        <w:tab/>
        <w:t>(b)</w:t>
      </w:r>
      <w:r w:rsidRPr="002C6742">
        <w:tab/>
        <w:t>the references to “people” were references to care recipients; and</w:t>
      </w:r>
    </w:p>
    <w:p w14:paraId="382507CC" w14:textId="77777777" w:rsidR="009F6FF7" w:rsidRPr="002C6742" w:rsidRDefault="009F6FF7" w:rsidP="009F6FF7">
      <w:pPr>
        <w:pStyle w:val="paragraph"/>
      </w:pPr>
      <w:r w:rsidRPr="002C6742">
        <w:tab/>
        <w:t>(c)</w:t>
      </w:r>
      <w:r w:rsidRPr="002C6742">
        <w:tab/>
        <w:t>the reference to “I” was a reference to all of the following:</w:t>
      </w:r>
    </w:p>
    <w:p w14:paraId="7FA8E2CA" w14:textId="77777777" w:rsidR="009F6FF7" w:rsidRPr="002C6742" w:rsidRDefault="009F6FF7" w:rsidP="009F6FF7">
      <w:pPr>
        <w:pStyle w:val="paragraphsub"/>
      </w:pPr>
      <w:r w:rsidRPr="002C6742">
        <w:tab/>
        <w:t>(</w:t>
      </w:r>
      <w:proofErr w:type="spellStart"/>
      <w:r w:rsidRPr="002C6742">
        <w:t>i</w:t>
      </w:r>
      <w:proofErr w:type="spellEnd"/>
      <w:r w:rsidRPr="002C6742">
        <w:t>)</w:t>
      </w:r>
      <w:r w:rsidRPr="002C6742">
        <w:tab/>
        <w:t>an approved provider;</w:t>
      </w:r>
    </w:p>
    <w:p w14:paraId="0D115CBE" w14:textId="77777777" w:rsidR="009F6FF7" w:rsidRPr="002C6742" w:rsidRDefault="009F6FF7" w:rsidP="009F6FF7">
      <w:pPr>
        <w:pStyle w:val="paragraphsub"/>
      </w:pPr>
      <w:r w:rsidRPr="002C6742">
        <w:tab/>
        <w:t>(ii)</w:t>
      </w:r>
      <w:r w:rsidRPr="002C6742">
        <w:tab/>
        <w:t>an aged care worker of an approved provider;</w:t>
      </w:r>
    </w:p>
    <w:p w14:paraId="6E1F9427" w14:textId="77777777" w:rsidR="009F6FF7" w:rsidRPr="002C6742" w:rsidRDefault="009F6FF7" w:rsidP="009F6FF7">
      <w:pPr>
        <w:pStyle w:val="paragraphsub"/>
      </w:pPr>
      <w:r w:rsidRPr="002C6742">
        <w:tab/>
        <w:t>(iii)</w:t>
      </w:r>
      <w:r w:rsidRPr="002C6742">
        <w:tab/>
        <w:t>a governing person of an approved provider.</w:t>
      </w:r>
    </w:p>
    <w:p w14:paraId="4C837FAC" w14:textId="77777777" w:rsidR="00A02027" w:rsidRPr="002C6742" w:rsidRDefault="009F6FF7" w:rsidP="009F6FF7">
      <w:pPr>
        <w:pStyle w:val="subsection"/>
      </w:pPr>
      <w:r w:rsidRPr="002C6742">
        <w:tab/>
        <w:t>(2)</w:t>
      </w:r>
      <w:r w:rsidRPr="002C6742">
        <w:tab/>
        <w:t xml:space="preserve">For the purposes of the application of the provisions of the </w:t>
      </w:r>
      <w:r w:rsidR="001F2EAF" w:rsidRPr="002C6742">
        <w:t>C</w:t>
      </w:r>
      <w:r w:rsidRPr="002C6742">
        <w:t xml:space="preserve">ode of </w:t>
      </w:r>
      <w:r w:rsidR="001F2EAF" w:rsidRPr="002C6742">
        <w:t>C</w:t>
      </w:r>
      <w:r w:rsidRPr="002C6742">
        <w:t xml:space="preserve">onduct set out in clause 1 to the provision of care, including aged care, to care recipients by a governing person of an approved provider (in accordance with </w:t>
      </w:r>
      <w:r w:rsidR="008C6833" w:rsidRPr="002C6742">
        <w:t>subclause (</w:t>
      </w:r>
      <w:r w:rsidRPr="002C6742">
        <w:t>1) of this clause), the provisions apply to the performance by the governing person of the responsibilities and functions of the governing person.</w:t>
      </w:r>
    </w:p>
    <w:p w14:paraId="6BC5CBB7" w14:textId="77777777" w:rsidR="0000152F" w:rsidRPr="002C6742" w:rsidRDefault="0000152F" w:rsidP="0000152F">
      <w:pPr>
        <w:pStyle w:val="notetext"/>
      </w:pPr>
      <w:r w:rsidRPr="002C6742">
        <w:t>Note:</w:t>
      </w:r>
      <w:r w:rsidRPr="002C6742">
        <w:tab/>
        <w:t xml:space="preserve">For the definitions of </w:t>
      </w:r>
      <w:r w:rsidRPr="002C6742">
        <w:rPr>
          <w:b/>
          <w:i/>
        </w:rPr>
        <w:t>approved provider</w:t>
      </w:r>
      <w:r w:rsidRPr="002C6742">
        <w:t xml:space="preserve">, </w:t>
      </w:r>
      <w:r w:rsidRPr="002C6742">
        <w:rPr>
          <w:b/>
          <w:i/>
        </w:rPr>
        <w:t>aged care worker</w:t>
      </w:r>
      <w:r w:rsidRPr="002C6742">
        <w:t xml:space="preserve"> of an approved provider, and </w:t>
      </w:r>
      <w:r w:rsidRPr="002C6742">
        <w:rPr>
          <w:b/>
          <w:i/>
        </w:rPr>
        <w:t>governing person</w:t>
      </w:r>
      <w:r w:rsidRPr="002C6742">
        <w:t xml:space="preserve"> of an approved provider, see </w:t>
      </w:r>
      <w:r w:rsidR="006A7AB9" w:rsidRPr="002C6742">
        <w:t>section 7</w:t>
      </w:r>
      <w:r w:rsidRPr="002C6742">
        <w:t xml:space="preserve"> of the Commission Act.</w:t>
      </w:r>
    </w:p>
    <w:p w14:paraId="1E250A58" w14:textId="77777777" w:rsidR="00DA4418" w:rsidRPr="002C6742" w:rsidRDefault="00541D22" w:rsidP="00DA4418">
      <w:pPr>
        <w:pStyle w:val="ActHead6"/>
        <w:pageBreakBefore/>
      </w:pPr>
      <w:bookmarkStart w:id="43" w:name="_Toc115191744"/>
      <w:r w:rsidRPr="00E62339">
        <w:rPr>
          <w:rStyle w:val="CharAmSchNo"/>
        </w:rPr>
        <w:lastRenderedPageBreak/>
        <w:t>Schedule 2</w:t>
      </w:r>
      <w:r w:rsidR="00DA4418" w:rsidRPr="002C6742">
        <w:t>—</w:t>
      </w:r>
      <w:r w:rsidR="00FB3B3A" w:rsidRPr="00E62339">
        <w:rPr>
          <w:rStyle w:val="CharAmSchText"/>
        </w:rPr>
        <w:t>Other amendments</w:t>
      </w:r>
      <w:bookmarkEnd w:id="43"/>
    </w:p>
    <w:p w14:paraId="0E0A83F3" w14:textId="77777777" w:rsidR="00F068FD" w:rsidRPr="00E62339" w:rsidRDefault="00F068FD" w:rsidP="00F068FD">
      <w:pPr>
        <w:pStyle w:val="Header"/>
      </w:pPr>
      <w:r w:rsidRPr="00E62339">
        <w:rPr>
          <w:rStyle w:val="CharAmPartNo"/>
        </w:rPr>
        <w:t xml:space="preserve"> </w:t>
      </w:r>
      <w:r w:rsidRPr="00E62339">
        <w:rPr>
          <w:rStyle w:val="CharAmPartText"/>
        </w:rPr>
        <w:t xml:space="preserve"> </w:t>
      </w:r>
    </w:p>
    <w:p w14:paraId="4474BAAC" w14:textId="77777777" w:rsidR="00DA4418" w:rsidRPr="002C6742" w:rsidRDefault="00DA4418" w:rsidP="00DA4418">
      <w:pPr>
        <w:pStyle w:val="ActHead9"/>
      </w:pPr>
      <w:bookmarkStart w:id="44" w:name="_Toc115191745"/>
      <w:r w:rsidRPr="002C6742">
        <w:t xml:space="preserve">Aged Care Quality and Safety Commission </w:t>
      </w:r>
      <w:r w:rsidR="00AD60C8" w:rsidRPr="002C6742">
        <w:t>Rules 2</w:t>
      </w:r>
      <w:r w:rsidRPr="002C6742">
        <w:t>018</w:t>
      </w:r>
      <w:bookmarkEnd w:id="44"/>
    </w:p>
    <w:p w14:paraId="4D2A3791" w14:textId="77777777" w:rsidR="003E787D" w:rsidRPr="002C6742" w:rsidRDefault="000B734A" w:rsidP="00DA4418">
      <w:pPr>
        <w:pStyle w:val="ItemHead"/>
      </w:pPr>
      <w:r w:rsidRPr="002C6742">
        <w:t>1</w:t>
      </w:r>
      <w:r w:rsidR="003E787D" w:rsidRPr="002C6742">
        <w:t xml:space="preserve">  </w:t>
      </w:r>
      <w:r w:rsidR="00A356B0" w:rsidRPr="002C6742">
        <w:t>Paragraph 1</w:t>
      </w:r>
      <w:r w:rsidR="00A82C54" w:rsidRPr="002C6742">
        <w:t>5(3)(c)</w:t>
      </w:r>
    </w:p>
    <w:p w14:paraId="67A2A2C5" w14:textId="77777777" w:rsidR="00A82C54" w:rsidRPr="002C6742" w:rsidRDefault="00A82C54" w:rsidP="00A82C54">
      <w:pPr>
        <w:pStyle w:val="Item"/>
      </w:pPr>
      <w:r w:rsidRPr="002C6742">
        <w:t>After “information”, insert “or documents”.</w:t>
      </w:r>
    </w:p>
    <w:p w14:paraId="654B4B63" w14:textId="77777777" w:rsidR="004C0FB9" w:rsidRPr="002C6742" w:rsidRDefault="000B734A" w:rsidP="004C0FB9">
      <w:pPr>
        <w:pStyle w:val="ItemHead"/>
      </w:pPr>
      <w:r w:rsidRPr="002C6742">
        <w:t>2</w:t>
      </w:r>
      <w:r w:rsidR="00E232AE" w:rsidRPr="002C6742">
        <w:t xml:space="preserve">  </w:t>
      </w:r>
      <w:r w:rsidR="004C0FB9" w:rsidRPr="002C6742">
        <w:t>Paragraph 95H(4)(b)</w:t>
      </w:r>
    </w:p>
    <w:p w14:paraId="1497FD6B" w14:textId="77777777" w:rsidR="004C0FB9" w:rsidRPr="002C6742" w:rsidRDefault="004C0FB9" w:rsidP="004C0FB9">
      <w:pPr>
        <w:pStyle w:val="Item"/>
      </w:pPr>
      <w:r w:rsidRPr="002C6742">
        <w:t>Omit “information that is”, substitute “information or documents that are”.</w:t>
      </w:r>
    </w:p>
    <w:sectPr w:rsidR="004C0FB9" w:rsidRPr="002C6742" w:rsidSect="000A70DB">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3307" w14:textId="77777777" w:rsidR="00AD60C8" w:rsidRDefault="00AD60C8" w:rsidP="0048364F">
      <w:pPr>
        <w:spacing w:line="240" w:lineRule="auto"/>
      </w:pPr>
      <w:r>
        <w:separator/>
      </w:r>
    </w:p>
  </w:endnote>
  <w:endnote w:type="continuationSeparator" w:id="0">
    <w:p w14:paraId="68C50EE4" w14:textId="77777777" w:rsidR="00AD60C8" w:rsidRDefault="00AD60C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D5AE" w14:textId="77777777" w:rsidR="00AD60C8" w:rsidRPr="000A70DB" w:rsidRDefault="000A70DB" w:rsidP="000A70DB">
    <w:pPr>
      <w:pStyle w:val="Footer"/>
      <w:tabs>
        <w:tab w:val="clear" w:pos="4153"/>
        <w:tab w:val="clear" w:pos="8306"/>
        <w:tab w:val="center" w:pos="4150"/>
        <w:tab w:val="right" w:pos="8307"/>
      </w:tabs>
      <w:spacing w:before="120"/>
      <w:rPr>
        <w:i/>
        <w:sz w:val="18"/>
      </w:rPr>
    </w:pPr>
    <w:r w:rsidRPr="000A70DB">
      <w:rPr>
        <w:i/>
        <w:sz w:val="18"/>
      </w:rPr>
      <w:t>OPC65616 -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45C0" w14:textId="77777777" w:rsidR="00AD60C8" w:rsidRDefault="00AD60C8" w:rsidP="00E97334"/>
  <w:p w14:paraId="5F1DADBD" w14:textId="77777777" w:rsidR="00AD60C8" w:rsidRPr="000A70DB" w:rsidRDefault="000A70DB" w:rsidP="000A70DB">
    <w:pPr>
      <w:rPr>
        <w:rFonts w:cs="Times New Roman"/>
        <w:i/>
        <w:sz w:val="18"/>
      </w:rPr>
    </w:pPr>
    <w:r w:rsidRPr="000A70DB">
      <w:rPr>
        <w:rFonts w:cs="Times New Roman"/>
        <w:i/>
        <w:sz w:val="18"/>
      </w:rPr>
      <w:t>OPC65616 -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42F4" w14:textId="77777777" w:rsidR="00AD60C8" w:rsidRPr="000A70DB" w:rsidRDefault="000A70DB" w:rsidP="000A70DB">
    <w:pPr>
      <w:pStyle w:val="Footer"/>
      <w:tabs>
        <w:tab w:val="clear" w:pos="4153"/>
        <w:tab w:val="clear" w:pos="8306"/>
        <w:tab w:val="center" w:pos="4150"/>
        <w:tab w:val="right" w:pos="8307"/>
      </w:tabs>
      <w:spacing w:before="120"/>
      <w:rPr>
        <w:i/>
        <w:sz w:val="18"/>
      </w:rPr>
    </w:pPr>
    <w:r w:rsidRPr="000A70DB">
      <w:rPr>
        <w:i/>
        <w:sz w:val="18"/>
      </w:rPr>
      <w:t>OPC65616 -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D78A" w14:textId="77777777" w:rsidR="00AD60C8" w:rsidRPr="00E33C1C" w:rsidRDefault="00AD60C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D60C8" w14:paraId="7887649E" w14:textId="77777777" w:rsidTr="00E62339">
      <w:tc>
        <w:tcPr>
          <w:tcW w:w="709" w:type="dxa"/>
          <w:tcBorders>
            <w:top w:val="nil"/>
            <w:left w:val="nil"/>
            <w:bottom w:val="nil"/>
            <w:right w:val="nil"/>
          </w:tcBorders>
        </w:tcPr>
        <w:p w14:paraId="41F18C1E" w14:textId="77777777" w:rsidR="00AD60C8" w:rsidRDefault="00AD60C8" w:rsidP="003A4FE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A994392" w14:textId="4F95828E" w:rsidR="00AD60C8" w:rsidRDefault="00AD60C8" w:rsidP="003A4F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7044">
            <w:rPr>
              <w:i/>
              <w:sz w:val="18"/>
            </w:rPr>
            <w:t>Aged Care Quality and Safety Commission Amendment (Code of Conduct and Banning Orders) Rules 2022</w:t>
          </w:r>
          <w:r w:rsidRPr="007A1328">
            <w:rPr>
              <w:i/>
              <w:sz w:val="18"/>
            </w:rPr>
            <w:fldChar w:fldCharType="end"/>
          </w:r>
        </w:p>
      </w:tc>
      <w:tc>
        <w:tcPr>
          <w:tcW w:w="1384" w:type="dxa"/>
          <w:tcBorders>
            <w:top w:val="nil"/>
            <w:left w:val="nil"/>
            <w:bottom w:val="nil"/>
            <w:right w:val="nil"/>
          </w:tcBorders>
        </w:tcPr>
        <w:p w14:paraId="14C22EBA" w14:textId="77777777" w:rsidR="00AD60C8" w:rsidRDefault="00AD60C8" w:rsidP="003A4FEA">
          <w:pPr>
            <w:spacing w:line="0" w:lineRule="atLeast"/>
            <w:jc w:val="right"/>
            <w:rPr>
              <w:sz w:val="18"/>
            </w:rPr>
          </w:pPr>
        </w:p>
      </w:tc>
    </w:tr>
  </w:tbl>
  <w:p w14:paraId="7D2BF370" w14:textId="77777777" w:rsidR="00AD60C8" w:rsidRPr="000A70DB" w:rsidRDefault="000A70DB" w:rsidP="000A70DB">
    <w:pPr>
      <w:rPr>
        <w:rFonts w:cs="Times New Roman"/>
        <w:i/>
        <w:sz w:val="18"/>
      </w:rPr>
    </w:pPr>
    <w:r w:rsidRPr="000A70DB">
      <w:rPr>
        <w:rFonts w:cs="Times New Roman"/>
        <w:i/>
        <w:sz w:val="18"/>
      </w:rPr>
      <w:t>OPC65616 -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1344" w14:textId="77777777" w:rsidR="00AD60C8" w:rsidRPr="00E33C1C" w:rsidRDefault="00AD60C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D60C8" w14:paraId="6C89D046" w14:textId="77777777" w:rsidTr="00E62339">
      <w:tc>
        <w:tcPr>
          <w:tcW w:w="1383" w:type="dxa"/>
          <w:tcBorders>
            <w:top w:val="nil"/>
            <w:left w:val="nil"/>
            <w:bottom w:val="nil"/>
            <w:right w:val="nil"/>
          </w:tcBorders>
        </w:tcPr>
        <w:p w14:paraId="207010F0" w14:textId="77777777" w:rsidR="00AD60C8" w:rsidRDefault="00AD60C8" w:rsidP="003A4FEA">
          <w:pPr>
            <w:spacing w:line="0" w:lineRule="atLeast"/>
            <w:rPr>
              <w:sz w:val="18"/>
            </w:rPr>
          </w:pPr>
        </w:p>
      </w:tc>
      <w:tc>
        <w:tcPr>
          <w:tcW w:w="6379" w:type="dxa"/>
          <w:tcBorders>
            <w:top w:val="nil"/>
            <w:left w:val="nil"/>
            <w:bottom w:val="nil"/>
            <w:right w:val="nil"/>
          </w:tcBorders>
        </w:tcPr>
        <w:p w14:paraId="06469CFC" w14:textId="6424E67D" w:rsidR="00AD60C8" w:rsidRDefault="00AD60C8" w:rsidP="003A4F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7044">
            <w:rPr>
              <w:i/>
              <w:sz w:val="18"/>
            </w:rPr>
            <w:t>Aged Care Quality and Safety Commission Amendment (Code of Conduct and Banning Orders) Rules 2022</w:t>
          </w:r>
          <w:r w:rsidRPr="007A1328">
            <w:rPr>
              <w:i/>
              <w:sz w:val="18"/>
            </w:rPr>
            <w:fldChar w:fldCharType="end"/>
          </w:r>
        </w:p>
      </w:tc>
      <w:tc>
        <w:tcPr>
          <w:tcW w:w="710" w:type="dxa"/>
          <w:tcBorders>
            <w:top w:val="nil"/>
            <w:left w:val="nil"/>
            <w:bottom w:val="nil"/>
            <w:right w:val="nil"/>
          </w:tcBorders>
        </w:tcPr>
        <w:p w14:paraId="5E012232" w14:textId="77777777" w:rsidR="00AD60C8" w:rsidRDefault="00AD60C8" w:rsidP="003A4F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E07EDC9" w14:textId="77777777" w:rsidR="00AD60C8" w:rsidRPr="000A70DB" w:rsidRDefault="000A70DB" w:rsidP="000A70DB">
    <w:pPr>
      <w:rPr>
        <w:rFonts w:cs="Times New Roman"/>
        <w:i/>
        <w:sz w:val="18"/>
      </w:rPr>
    </w:pPr>
    <w:r w:rsidRPr="000A70DB">
      <w:rPr>
        <w:rFonts w:cs="Times New Roman"/>
        <w:i/>
        <w:sz w:val="18"/>
      </w:rPr>
      <w:t>OPC65616 -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1161" w14:textId="77777777" w:rsidR="00AD60C8" w:rsidRPr="00E33C1C" w:rsidRDefault="00AD60C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D60C8" w14:paraId="4D4A01DA" w14:textId="77777777" w:rsidTr="00E62339">
      <w:tc>
        <w:tcPr>
          <w:tcW w:w="709" w:type="dxa"/>
          <w:tcBorders>
            <w:top w:val="nil"/>
            <w:left w:val="nil"/>
            <w:bottom w:val="nil"/>
            <w:right w:val="nil"/>
          </w:tcBorders>
        </w:tcPr>
        <w:p w14:paraId="4EFE8C55" w14:textId="77777777" w:rsidR="00AD60C8" w:rsidRDefault="00AD60C8" w:rsidP="003A4FE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65A6768" w14:textId="001BCD7E" w:rsidR="00AD60C8" w:rsidRDefault="00AD60C8" w:rsidP="003A4F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7044">
            <w:rPr>
              <w:i/>
              <w:sz w:val="18"/>
            </w:rPr>
            <w:t>Aged Care Quality and Safety Commission Amendment (Code of Conduct and Banning Orders) Rules 2022</w:t>
          </w:r>
          <w:r w:rsidRPr="007A1328">
            <w:rPr>
              <w:i/>
              <w:sz w:val="18"/>
            </w:rPr>
            <w:fldChar w:fldCharType="end"/>
          </w:r>
        </w:p>
      </w:tc>
      <w:tc>
        <w:tcPr>
          <w:tcW w:w="1384" w:type="dxa"/>
          <w:tcBorders>
            <w:top w:val="nil"/>
            <w:left w:val="nil"/>
            <w:bottom w:val="nil"/>
            <w:right w:val="nil"/>
          </w:tcBorders>
        </w:tcPr>
        <w:p w14:paraId="253DC20C" w14:textId="77777777" w:rsidR="00AD60C8" w:rsidRDefault="00AD60C8" w:rsidP="003A4FEA">
          <w:pPr>
            <w:spacing w:line="0" w:lineRule="atLeast"/>
            <w:jc w:val="right"/>
            <w:rPr>
              <w:sz w:val="18"/>
            </w:rPr>
          </w:pPr>
        </w:p>
      </w:tc>
    </w:tr>
  </w:tbl>
  <w:p w14:paraId="2B35EA94" w14:textId="77777777" w:rsidR="00AD60C8" w:rsidRPr="000A70DB" w:rsidRDefault="000A70DB" w:rsidP="000A70DB">
    <w:pPr>
      <w:rPr>
        <w:rFonts w:cs="Times New Roman"/>
        <w:i/>
        <w:sz w:val="18"/>
      </w:rPr>
    </w:pPr>
    <w:r w:rsidRPr="000A70DB">
      <w:rPr>
        <w:rFonts w:cs="Times New Roman"/>
        <w:i/>
        <w:sz w:val="18"/>
      </w:rPr>
      <w:t>OPC65616 -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D279" w14:textId="77777777" w:rsidR="00AD60C8" w:rsidRPr="00E33C1C" w:rsidRDefault="00AD60C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D60C8" w14:paraId="7237B062" w14:textId="77777777" w:rsidTr="003A4FEA">
      <w:tc>
        <w:tcPr>
          <w:tcW w:w="1384" w:type="dxa"/>
          <w:tcBorders>
            <w:top w:val="nil"/>
            <w:left w:val="nil"/>
            <w:bottom w:val="nil"/>
            <w:right w:val="nil"/>
          </w:tcBorders>
        </w:tcPr>
        <w:p w14:paraId="783864E3" w14:textId="77777777" w:rsidR="00AD60C8" w:rsidRDefault="00AD60C8" w:rsidP="003A4FEA">
          <w:pPr>
            <w:spacing w:line="0" w:lineRule="atLeast"/>
            <w:rPr>
              <w:sz w:val="18"/>
            </w:rPr>
          </w:pPr>
        </w:p>
      </w:tc>
      <w:tc>
        <w:tcPr>
          <w:tcW w:w="6379" w:type="dxa"/>
          <w:tcBorders>
            <w:top w:val="nil"/>
            <w:left w:val="nil"/>
            <w:bottom w:val="nil"/>
            <w:right w:val="nil"/>
          </w:tcBorders>
        </w:tcPr>
        <w:p w14:paraId="26835F43" w14:textId="370B05B5" w:rsidR="00AD60C8" w:rsidRDefault="00AD60C8" w:rsidP="003A4F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7044">
            <w:rPr>
              <w:i/>
              <w:sz w:val="18"/>
            </w:rPr>
            <w:t>Aged Care Quality and Safety Commission Amendment (Code of Conduct and Banning Orders) Rules 2022</w:t>
          </w:r>
          <w:r w:rsidRPr="007A1328">
            <w:rPr>
              <w:i/>
              <w:sz w:val="18"/>
            </w:rPr>
            <w:fldChar w:fldCharType="end"/>
          </w:r>
        </w:p>
      </w:tc>
      <w:tc>
        <w:tcPr>
          <w:tcW w:w="709" w:type="dxa"/>
          <w:tcBorders>
            <w:top w:val="nil"/>
            <w:left w:val="nil"/>
            <w:bottom w:val="nil"/>
            <w:right w:val="nil"/>
          </w:tcBorders>
        </w:tcPr>
        <w:p w14:paraId="18EA5E7D" w14:textId="77777777" w:rsidR="00AD60C8" w:rsidRDefault="00AD60C8" w:rsidP="003A4F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D768AAC" w14:textId="77777777" w:rsidR="00AD60C8" w:rsidRPr="000A70DB" w:rsidRDefault="000A70DB" w:rsidP="000A70DB">
    <w:pPr>
      <w:rPr>
        <w:rFonts w:cs="Times New Roman"/>
        <w:i/>
        <w:sz w:val="18"/>
      </w:rPr>
    </w:pPr>
    <w:r w:rsidRPr="000A70DB">
      <w:rPr>
        <w:rFonts w:cs="Times New Roman"/>
        <w:i/>
        <w:sz w:val="18"/>
      </w:rPr>
      <w:t>OPC65616 -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A07" w14:textId="77777777" w:rsidR="00AD60C8" w:rsidRPr="00E33C1C" w:rsidRDefault="00AD60C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D60C8" w14:paraId="610C1D21" w14:textId="77777777" w:rsidTr="007A6863">
      <w:tc>
        <w:tcPr>
          <w:tcW w:w="1384" w:type="dxa"/>
          <w:tcBorders>
            <w:top w:val="nil"/>
            <w:left w:val="nil"/>
            <w:bottom w:val="nil"/>
            <w:right w:val="nil"/>
          </w:tcBorders>
        </w:tcPr>
        <w:p w14:paraId="33885278" w14:textId="77777777" w:rsidR="00AD60C8" w:rsidRDefault="00AD60C8" w:rsidP="003A4FEA">
          <w:pPr>
            <w:spacing w:line="0" w:lineRule="atLeast"/>
            <w:rPr>
              <w:sz w:val="18"/>
            </w:rPr>
          </w:pPr>
        </w:p>
      </w:tc>
      <w:tc>
        <w:tcPr>
          <w:tcW w:w="6379" w:type="dxa"/>
          <w:tcBorders>
            <w:top w:val="nil"/>
            <w:left w:val="nil"/>
            <w:bottom w:val="nil"/>
            <w:right w:val="nil"/>
          </w:tcBorders>
        </w:tcPr>
        <w:p w14:paraId="0FD0A638" w14:textId="799B818E" w:rsidR="00AD60C8" w:rsidRDefault="00AD60C8" w:rsidP="003A4F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7044">
            <w:rPr>
              <w:i/>
              <w:sz w:val="18"/>
            </w:rPr>
            <w:t>Aged Care Quality and Safety Commission Amendment (Code of Conduct and Banning Orders) Rules 2022</w:t>
          </w:r>
          <w:r w:rsidRPr="007A1328">
            <w:rPr>
              <w:i/>
              <w:sz w:val="18"/>
            </w:rPr>
            <w:fldChar w:fldCharType="end"/>
          </w:r>
        </w:p>
      </w:tc>
      <w:tc>
        <w:tcPr>
          <w:tcW w:w="709" w:type="dxa"/>
          <w:tcBorders>
            <w:top w:val="nil"/>
            <w:left w:val="nil"/>
            <w:bottom w:val="nil"/>
            <w:right w:val="nil"/>
          </w:tcBorders>
        </w:tcPr>
        <w:p w14:paraId="52855B4B" w14:textId="77777777" w:rsidR="00AD60C8" w:rsidRDefault="00AD60C8" w:rsidP="003A4F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8C66B15" w14:textId="77777777" w:rsidR="00AD60C8" w:rsidRPr="000A70DB" w:rsidRDefault="000A70DB" w:rsidP="000A70DB">
    <w:pPr>
      <w:rPr>
        <w:rFonts w:cs="Times New Roman"/>
        <w:i/>
        <w:sz w:val="18"/>
      </w:rPr>
    </w:pPr>
    <w:r w:rsidRPr="000A70DB">
      <w:rPr>
        <w:rFonts w:cs="Times New Roman"/>
        <w:i/>
        <w:sz w:val="18"/>
      </w:rPr>
      <w:t>OPC65616 -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8CDF" w14:textId="77777777" w:rsidR="00AD60C8" w:rsidRDefault="00AD60C8" w:rsidP="0048364F">
      <w:pPr>
        <w:spacing w:line="240" w:lineRule="auto"/>
      </w:pPr>
      <w:r>
        <w:separator/>
      </w:r>
    </w:p>
  </w:footnote>
  <w:footnote w:type="continuationSeparator" w:id="0">
    <w:p w14:paraId="065FC3AB" w14:textId="77777777" w:rsidR="00AD60C8" w:rsidRDefault="00AD60C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805C" w14:textId="77777777" w:rsidR="00AD60C8" w:rsidRPr="005F1388" w:rsidRDefault="00AD60C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3080" w14:textId="77777777" w:rsidR="00AD60C8" w:rsidRPr="005F1388" w:rsidRDefault="00AD60C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F696" w14:textId="77777777" w:rsidR="00AD60C8" w:rsidRPr="005F1388" w:rsidRDefault="00AD60C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711F" w14:textId="77777777" w:rsidR="00AD60C8" w:rsidRPr="00ED79B6" w:rsidRDefault="00AD60C8"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1F12" w14:textId="77777777" w:rsidR="00AD60C8" w:rsidRPr="00ED79B6" w:rsidRDefault="00AD60C8"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CF5A" w14:textId="77777777" w:rsidR="00AD60C8" w:rsidRPr="00ED79B6" w:rsidRDefault="00AD60C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1C94" w14:textId="5DFD831B" w:rsidR="00AD60C8" w:rsidRPr="00A961C4" w:rsidRDefault="00AD60C8" w:rsidP="0048364F">
    <w:pPr>
      <w:rPr>
        <w:b/>
        <w:sz w:val="20"/>
      </w:rPr>
    </w:pPr>
    <w:r>
      <w:rPr>
        <w:b/>
        <w:sz w:val="20"/>
      </w:rPr>
      <w:fldChar w:fldCharType="begin"/>
    </w:r>
    <w:r>
      <w:rPr>
        <w:b/>
        <w:sz w:val="20"/>
      </w:rPr>
      <w:instrText xml:space="preserve"> STYLEREF CharAmSchNo </w:instrText>
    </w:r>
    <w:r>
      <w:rPr>
        <w:b/>
        <w:sz w:val="20"/>
      </w:rPr>
      <w:fldChar w:fldCharType="separate"/>
    </w:r>
    <w:r w:rsidR="003C7B5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C7B53">
      <w:rPr>
        <w:noProof/>
        <w:sz w:val="20"/>
      </w:rPr>
      <w:t>Code of Conduct, Commissioner’s Code of Conduct functions and banning orders</w:t>
    </w:r>
    <w:r>
      <w:rPr>
        <w:sz w:val="20"/>
      </w:rPr>
      <w:fldChar w:fldCharType="end"/>
    </w:r>
  </w:p>
  <w:p w14:paraId="39BE376D" w14:textId="7727C695" w:rsidR="00AD60C8" w:rsidRPr="00A961C4" w:rsidRDefault="00AD60C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1612C89" w14:textId="77777777" w:rsidR="00AD60C8" w:rsidRPr="00A961C4" w:rsidRDefault="00AD60C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23C0" w14:textId="1441DD7C" w:rsidR="00AD60C8" w:rsidRPr="00A961C4" w:rsidRDefault="00AD60C8" w:rsidP="0048364F">
    <w:pPr>
      <w:jc w:val="right"/>
      <w:rPr>
        <w:sz w:val="20"/>
      </w:rPr>
    </w:pPr>
    <w:r w:rsidRPr="00A961C4">
      <w:rPr>
        <w:sz w:val="20"/>
      </w:rPr>
      <w:fldChar w:fldCharType="begin"/>
    </w:r>
    <w:r w:rsidRPr="00A961C4">
      <w:rPr>
        <w:sz w:val="20"/>
      </w:rPr>
      <w:instrText xml:space="preserve"> STYLEREF CharAmSchText </w:instrText>
    </w:r>
    <w:r w:rsidR="003C7B53">
      <w:rPr>
        <w:sz w:val="20"/>
      </w:rPr>
      <w:fldChar w:fldCharType="separate"/>
    </w:r>
    <w:r w:rsidR="003C7B53">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C7B53">
      <w:rPr>
        <w:b/>
        <w:sz w:val="20"/>
      </w:rPr>
      <w:fldChar w:fldCharType="separate"/>
    </w:r>
    <w:r w:rsidR="003C7B53">
      <w:rPr>
        <w:b/>
        <w:noProof/>
        <w:sz w:val="20"/>
      </w:rPr>
      <w:t>Schedule 2</w:t>
    </w:r>
    <w:r>
      <w:rPr>
        <w:b/>
        <w:sz w:val="20"/>
      </w:rPr>
      <w:fldChar w:fldCharType="end"/>
    </w:r>
  </w:p>
  <w:p w14:paraId="6CE35576" w14:textId="3E05DEC2" w:rsidR="00AD60C8" w:rsidRPr="00A961C4" w:rsidRDefault="00AD60C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8529277" w14:textId="77777777" w:rsidR="00AD60C8" w:rsidRPr="00A961C4" w:rsidRDefault="00AD60C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5653" w14:textId="77777777" w:rsidR="00AD60C8" w:rsidRPr="00A961C4" w:rsidRDefault="00AD60C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3346"/>
    <w:rsid w:val="00000263"/>
    <w:rsid w:val="0000152F"/>
    <w:rsid w:val="00003D66"/>
    <w:rsid w:val="00007BA0"/>
    <w:rsid w:val="000113B5"/>
    <w:rsid w:val="000113BC"/>
    <w:rsid w:val="00011B01"/>
    <w:rsid w:val="00011DF6"/>
    <w:rsid w:val="00012015"/>
    <w:rsid w:val="000136AF"/>
    <w:rsid w:val="000155E3"/>
    <w:rsid w:val="00017688"/>
    <w:rsid w:val="00021156"/>
    <w:rsid w:val="00021D99"/>
    <w:rsid w:val="00021FCC"/>
    <w:rsid w:val="00026B48"/>
    <w:rsid w:val="00027461"/>
    <w:rsid w:val="00030D4B"/>
    <w:rsid w:val="00033674"/>
    <w:rsid w:val="00034AB3"/>
    <w:rsid w:val="00036E24"/>
    <w:rsid w:val="000372EE"/>
    <w:rsid w:val="0004044E"/>
    <w:rsid w:val="000416C4"/>
    <w:rsid w:val="00041A58"/>
    <w:rsid w:val="00043872"/>
    <w:rsid w:val="000439C6"/>
    <w:rsid w:val="00044C72"/>
    <w:rsid w:val="00044EA3"/>
    <w:rsid w:val="00046D17"/>
    <w:rsid w:val="00046F47"/>
    <w:rsid w:val="000476C2"/>
    <w:rsid w:val="0005032A"/>
    <w:rsid w:val="00050E25"/>
    <w:rsid w:val="0005120E"/>
    <w:rsid w:val="00051F9A"/>
    <w:rsid w:val="000530B5"/>
    <w:rsid w:val="00054577"/>
    <w:rsid w:val="00057801"/>
    <w:rsid w:val="00060FD5"/>
    <w:rsid w:val="00061043"/>
    <w:rsid w:val="000614BF"/>
    <w:rsid w:val="00061729"/>
    <w:rsid w:val="000647ED"/>
    <w:rsid w:val="00064823"/>
    <w:rsid w:val="00064FEC"/>
    <w:rsid w:val="00065A86"/>
    <w:rsid w:val="000704B4"/>
    <w:rsid w:val="0007169C"/>
    <w:rsid w:val="000718CC"/>
    <w:rsid w:val="00071926"/>
    <w:rsid w:val="00072552"/>
    <w:rsid w:val="000746F1"/>
    <w:rsid w:val="000765BC"/>
    <w:rsid w:val="00077593"/>
    <w:rsid w:val="00077FD7"/>
    <w:rsid w:val="0008113C"/>
    <w:rsid w:val="00083F48"/>
    <w:rsid w:val="00084CB9"/>
    <w:rsid w:val="000856DF"/>
    <w:rsid w:val="00085E4C"/>
    <w:rsid w:val="0009349D"/>
    <w:rsid w:val="0009525E"/>
    <w:rsid w:val="00096B66"/>
    <w:rsid w:val="00097A87"/>
    <w:rsid w:val="000A01BC"/>
    <w:rsid w:val="000A0781"/>
    <w:rsid w:val="000A2B6F"/>
    <w:rsid w:val="000A2F5C"/>
    <w:rsid w:val="000A5D89"/>
    <w:rsid w:val="000A6C0A"/>
    <w:rsid w:val="000A70DB"/>
    <w:rsid w:val="000A7DF9"/>
    <w:rsid w:val="000B0CFD"/>
    <w:rsid w:val="000B68F1"/>
    <w:rsid w:val="000B734A"/>
    <w:rsid w:val="000B7D40"/>
    <w:rsid w:val="000C1746"/>
    <w:rsid w:val="000C2190"/>
    <w:rsid w:val="000C2DAD"/>
    <w:rsid w:val="000C4E07"/>
    <w:rsid w:val="000C6AE8"/>
    <w:rsid w:val="000D05EF"/>
    <w:rsid w:val="000D2BFB"/>
    <w:rsid w:val="000D5485"/>
    <w:rsid w:val="000D5934"/>
    <w:rsid w:val="000D5C33"/>
    <w:rsid w:val="000D5D9E"/>
    <w:rsid w:val="000D6C17"/>
    <w:rsid w:val="000D79C6"/>
    <w:rsid w:val="000E0CED"/>
    <w:rsid w:val="000E0EC0"/>
    <w:rsid w:val="000E2C09"/>
    <w:rsid w:val="000E32F3"/>
    <w:rsid w:val="000E35AE"/>
    <w:rsid w:val="000E35E7"/>
    <w:rsid w:val="000E4EEC"/>
    <w:rsid w:val="000E556B"/>
    <w:rsid w:val="000E56D3"/>
    <w:rsid w:val="000E7D59"/>
    <w:rsid w:val="000F05A3"/>
    <w:rsid w:val="000F2176"/>
    <w:rsid w:val="000F21C1"/>
    <w:rsid w:val="000F36DB"/>
    <w:rsid w:val="000F733A"/>
    <w:rsid w:val="00101F1D"/>
    <w:rsid w:val="00103697"/>
    <w:rsid w:val="00103BCC"/>
    <w:rsid w:val="00103E7F"/>
    <w:rsid w:val="00104136"/>
    <w:rsid w:val="0010428E"/>
    <w:rsid w:val="00104B9A"/>
    <w:rsid w:val="00105985"/>
    <w:rsid w:val="00105D72"/>
    <w:rsid w:val="001062F2"/>
    <w:rsid w:val="0010678A"/>
    <w:rsid w:val="0010745C"/>
    <w:rsid w:val="00110229"/>
    <w:rsid w:val="00112033"/>
    <w:rsid w:val="00112985"/>
    <w:rsid w:val="00112B62"/>
    <w:rsid w:val="00112B8D"/>
    <w:rsid w:val="00113B83"/>
    <w:rsid w:val="00114354"/>
    <w:rsid w:val="00115B8E"/>
    <w:rsid w:val="00117277"/>
    <w:rsid w:val="0012011C"/>
    <w:rsid w:val="00120204"/>
    <w:rsid w:val="0012062B"/>
    <w:rsid w:val="00121293"/>
    <w:rsid w:val="001232A3"/>
    <w:rsid w:val="001244B8"/>
    <w:rsid w:val="00124D1D"/>
    <w:rsid w:val="0012677E"/>
    <w:rsid w:val="00130FB4"/>
    <w:rsid w:val="00131370"/>
    <w:rsid w:val="00131CEF"/>
    <w:rsid w:val="00132E04"/>
    <w:rsid w:val="00132F0E"/>
    <w:rsid w:val="001336DA"/>
    <w:rsid w:val="00134A57"/>
    <w:rsid w:val="00136801"/>
    <w:rsid w:val="00137B5E"/>
    <w:rsid w:val="001429E3"/>
    <w:rsid w:val="00143384"/>
    <w:rsid w:val="00143398"/>
    <w:rsid w:val="00143A57"/>
    <w:rsid w:val="001447A9"/>
    <w:rsid w:val="00144E36"/>
    <w:rsid w:val="001456E2"/>
    <w:rsid w:val="00145A22"/>
    <w:rsid w:val="0015184B"/>
    <w:rsid w:val="00153C28"/>
    <w:rsid w:val="00153D4E"/>
    <w:rsid w:val="00154CA7"/>
    <w:rsid w:val="001563F2"/>
    <w:rsid w:val="0016025D"/>
    <w:rsid w:val="00160393"/>
    <w:rsid w:val="00160BD7"/>
    <w:rsid w:val="00161CFC"/>
    <w:rsid w:val="001630F7"/>
    <w:rsid w:val="001643C9"/>
    <w:rsid w:val="00165568"/>
    <w:rsid w:val="00166082"/>
    <w:rsid w:val="00166C2F"/>
    <w:rsid w:val="001670E0"/>
    <w:rsid w:val="00170750"/>
    <w:rsid w:val="00170848"/>
    <w:rsid w:val="001716C9"/>
    <w:rsid w:val="001721F0"/>
    <w:rsid w:val="00174120"/>
    <w:rsid w:val="001763B1"/>
    <w:rsid w:val="001775F2"/>
    <w:rsid w:val="00177F7B"/>
    <w:rsid w:val="001803C0"/>
    <w:rsid w:val="00181587"/>
    <w:rsid w:val="0018273D"/>
    <w:rsid w:val="00183551"/>
    <w:rsid w:val="00184261"/>
    <w:rsid w:val="00185262"/>
    <w:rsid w:val="00186806"/>
    <w:rsid w:val="00190BA1"/>
    <w:rsid w:val="00190DF5"/>
    <w:rsid w:val="0019209D"/>
    <w:rsid w:val="00193461"/>
    <w:rsid w:val="001939E1"/>
    <w:rsid w:val="00195382"/>
    <w:rsid w:val="00197624"/>
    <w:rsid w:val="001A0331"/>
    <w:rsid w:val="001A168E"/>
    <w:rsid w:val="001A21E7"/>
    <w:rsid w:val="001A3417"/>
    <w:rsid w:val="001A3B9F"/>
    <w:rsid w:val="001A5675"/>
    <w:rsid w:val="001A5875"/>
    <w:rsid w:val="001A65C0"/>
    <w:rsid w:val="001B0064"/>
    <w:rsid w:val="001B1739"/>
    <w:rsid w:val="001B36E8"/>
    <w:rsid w:val="001B3789"/>
    <w:rsid w:val="001B6451"/>
    <w:rsid w:val="001B6456"/>
    <w:rsid w:val="001B72E0"/>
    <w:rsid w:val="001B7A5D"/>
    <w:rsid w:val="001C024C"/>
    <w:rsid w:val="001C19EE"/>
    <w:rsid w:val="001C2663"/>
    <w:rsid w:val="001C3E3C"/>
    <w:rsid w:val="001C41AD"/>
    <w:rsid w:val="001C67D8"/>
    <w:rsid w:val="001C69C4"/>
    <w:rsid w:val="001D0311"/>
    <w:rsid w:val="001D4CD9"/>
    <w:rsid w:val="001D4EB4"/>
    <w:rsid w:val="001D62C8"/>
    <w:rsid w:val="001E0A8D"/>
    <w:rsid w:val="001E263F"/>
    <w:rsid w:val="001E3590"/>
    <w:rsid w:val="001E3C71"/>
    <w:rsid w:val="001E5342"/>
    <w:rsid w:val="001E5C05"/>
    <w:rsid w:val="001E7407"/>
    <w:rsid w:val="001F2EAF"/>
    <w:rsid w:val="001F3812"/>
    <w:rsid w:val="001F6936"/>
    <w:rsid w:val="001F6A68"/>
    <w:rsid w:val="00201025"/>
    <w:rsid w:val="00201D27"/>
    <w:rsid w:val="002029AD"/>
    <w:rsid w:val="00202F3F"/>
    <w:rsid w:val="0020300C"/>
    <w:rsid w:val="002038B7"/>
    <w:rsid w:val="002101A0"/>
    <w:rsid w:val="00211283"/>
    <w:rsid w:val="00211333"/>
    <w:rsid w:val="0021215B"/>
    <w:rsid w:val="002134B2"/>
    <w:rsid w:val="002179FD"/>
    <w:rsid w:val="00220A0C"/>
    <w:rsid w:val="00220E71"/>
    <w:rsid w:val="00223129"/>
    <w:rsid w:val="0022397D"/>
    <w:rsid w:val="00223E4A"/>
    <w:rsid w:val="002247F8"/>
    <w:rsid w:val="00225EFB"/>
    <w:rsid w:val="002270C1"/>
    <w:rsid w:val="00230012"/>
    <w:rsid w:val="002302EA"/>
    <w:rsid w:val="00230F63"/>
    <w:rsid w:val="0023594E"/>
    <w:rsid w:val="00240749"/>
    <w:rsid w:val="00240FF7"/>
    <w:rsid w:val="00241589"/>
    <w:rsid w:val="00241BFE"/>
    <w:rsid w:val="00243DE0"/>
    <w:rsid w:val="00244E3E"/>
    <w:rsid w:val="0024579C"/>
    <w:rsid w:val="002468D7"/>
    <w:rsid w:val="00247759"/>
    <w:rsid w:val="00247CD2"/>
    <w:rsid w:val="002505AC"/>
    <w:rsid w:val="002512B0"/>
    <w:rsid w:val="00253910"/>
    <w:rsid w:val="00260D80"/>
    <w:rsid w:val="00262268"/>
    <w:rsid w:val="00263006"/>
    <w:rsid w:val="00265930"/>
    <w:rsid w:val="002669D9"/>
    <w:rsid w:val="002702C9"/>
    <w:rsid w:val="00270B33"/>
    <w:rsid w:val="00271CF1"/>
    <w:rsid w:val="00272346"/>
    <w:rsid w:val="00272409"/>
    <w:rsid w:val="0027764F"/>
    <w:rsid w:val="0028096D"/>
    <w:rsid w:val="00281A2F"/>
    <w:rsid w:val="00283510"/>
    <w:rsid w:val="002843A1"/>
    <w:rsid w:val="00284816"/>
    <w:rsid w:val="00284D3F"/>
    <w:rsid w:val="002851AA"/>
    <w:rsid w:val="002858EE"/>
    <w:rsid w:val="00285CDD"/>
    <w:rsid w:val="00291167"/>
    <w:rsid w:val="0029195C"/>
    <w:rsid w:val="00291BFA"/>
    <w:rsid w:val="00292530"/>
    <w:rsid w:val="00294583"/>
    <w:rsid w:val="00294E75"/>
    <w:rsid w:val="00295AE8"/>
    <w:rsid w:val="00295C5C"/>
    <w:rsid w:val="00297ECB"/>
    <w:rsid w:val="002A01A1"/>
    <w:rsid w:val="002A1CC7"/>
    <w:rsid w:val="002A45AD"/>
    <w:rsid w:val="002A6699"/>
    <w:rsid w:val="002A6835"/>
    <w:rsid w:val="002A7B72"/>
    <w:rsid w:val="002B0ECA"/>
    <w:rsid w:val="002B3276"/>
    <w:rsid w:val="002B49A1"/>
    <w:rsid w:val="002B55DF"/>
    <w:rsid w:val="002B6331"/>
    <w:rsid w:val="002B6BDF"/>
    <w:rsid w:val="002C152A"/>
    <w:rsid w:val="002C2C29"/>
    <w:rsid w:val="002C2F0B"/>
    <w:rsid w:val="002C3D24"/>
    <w:rsid w:val="002C45F0"/>
    <w:rsid w:val="002C4DEA"/>
    <w:rsid w:val="002C4E60"/>
    <w:rsid w:val="002C545A"/>
    <w:rsid w:val="002C6742"/>
    <w:rsid w:val="002C711A"/>
    <w:rsid w:val="002D043A"/>
    <w:rsid w:val="002D14EF"/>
    <w:rsid w:val="002D1A26"/>
    <w:rsid w:val="002E01F7"/>
    <w:rsid w:val="002E467B"/>
    <w:rsid w:val="002E6A46"/>
    <w:rsid w:val="002E7B1D"/>
    <w:rsid w:val="002F0E2D"/>
    <w:rsid w:val="002F1C14"/>
    <w:rsid w:val="002F3AD5"/>
    <w:rsid w:val="002F40A7"/>
    <w:rsid w:val="002F4E68"/>
    <w:rsid w:val="0030194F"/>
    <w:rsid w:val="003026FF"/>
    <w:rsid w:val="003029B8"/>
    <w:rsid w:val="003043BF"/>
    <w:rsid w:val="00310790"/>
    <w:rsid w:val="0031168F"/>
    <w:rsid w:val="003130A7"/>
    <w:rsid w:val="0031713F"/>
    <w:rsid w:val="00317D9C"/>
    <w:rsid w:val="00321469"/>
    <w:rsid w:val="00321913"/>
    <w:rsid w:val="0032436D"/>
    <w:rsid w:val="00324EE6"/>
    <w:rsid w:val="003316DC"/>
    <w:rsid w:val="00332AD0"/>
    <w:rsid w:val="00332E0D"/>
    <w:rsid w:val="00333AE8"/>
    <w:rsid w:val="00335AD1"/>
    <w:rsid w:val="00335D4C"/>
    <w:rsid w:val="00337464"/>
    <w:rsid w:val="00340B72"/>
    <w:rsid w:val="003415D3"/>
    <w:rsid w:val="00342062"/>
    <w:rsid w:val="00342467"/>
    <w:rsid w:val="00345342"/>
    <w:rsid w:val="0034535D"/>
    <w:rsid w:val="00345FA8"/>
    <w:rsid w:val="00346335"/>
    <w:rsid w:val="0034754F"/>
    <w:rsid w:val="0034757F"/>
    <w:rsid w:val="0035152F"/>
    <w:rsid w:val="00351964"/>
    <w:rsid w:val="00352B0F"/>
    <w:rsid w:val="00353BB6"/>
    <w:rsid w:val="00354A01"/>
    <w:rsid w:val="00355CE8"/>
    <w:rsid w:val="003561B0"/>
    <w:rsid w:val="00356778"/>
    <w:rsid w:val="00357B6B"/>
    <w:rsid w:val="003604E1"/>
    <w:rsid w:val="003609B8"/>
    <w:rsid w:val="003628E1"/>
    <w:rsid w:val="00367960"/>
    <w:rsid w:val="003716C3"/>
    <w:rsid w:val="00371D91"/>
    <w:rsid w:val="00372E7C"/>
    <w:rsid w:val="00374690"/>
    <w:rsid w:val="003747FD"/>
    <w:rsid w:val="00374C0F"/>
    <w:rsid w:val="0037594C"/>
    <w:rsid w:val="00375A03"/>
    <w:rsid w:val="00377285"/>
    <w:rsid w:val="00377320"/>
    <w:rsid w:val="00377849"/>
    <w:rsid w:val="0038008E"/>
    <w:rsid w:val="0038054A"/>
    <w:rsid w:val="00380D2B"/>
    <w:rsid w:val="00382A50"/>
    <w:rsid w:val="00382F4B"/>
    <w:rsid w:val="00383594"/>
    <w:rsid w:val="00384413"/>
    <w:rsid w:val="00384880"/>
    <w:rsid w:val="00384D98"/>
    <w:rsid w:val="00393960"/>
    <w:rsid w:val="00393C87"/>
    <w:rsid w:val="003A15AC"/>
    <w:rsid w:val="003A1A22"/>
    <w:rsid w:val="003A23E3"/>
    <w:rsid w:val="003A3699"/>
    <w:rsid w:val="003A482F"/>
    <w:rsid w:val="003A4FEA"/>
    <w:rsid w:val="003A53CE"/>
    <w:rsid w:val="003A56EB"/>
    <w:rsid w:val="003A5864"/>
    <w:rsid w:val="003A5A14"/>
    <w:rsid w:val="003A63A7"/>
    <w:rsid w:val="003A66B5"/>
    <w:rsid w:val="003B0627"/>
    <w:rsid w:val="003B1B79"/>
    <w:rsid w:val="003B2018"/>
    <w:rsid w:val="003B2333"/>
    <w:rsid w:val="003B37C4"/>
    <w:rsid w:val="003B3FA3"/>
    <w:rsid w:val="003C2332"/>
    <w:rsid w:val="003C317C"/>
    <w:rsid w:val="003C3A32"/>
    <w:rsid w:val="003C427A"/>
    <w:rsid w:val="003C508A"/>
    <w:rsid w:val="003C5F2B"/>
    <w:rsid w:val="003C725A"/>
    <w:rsid w:val="003C7B53"/>
    <w:rsid w:val="003C7BBB"/>
    <w:rsid w:val="003D0BFE"/>
    <w:rsid w:val="003D22D4"/>
    <w:rsid w:val="003D415E"/>
    <w:rsid w:val="003D4AAC"/>
    <w:rsid w:val="003D5700"/>
    <w:rsid w:val="003D5E5D"/>
    <w:rsid w:val="003D7099"/>
    <w:rsid w:val="003E07F4"/>
    <w:rsid w:val="003E0FAC"/>
    <w:rsid w:val="003E16A3"/>
    <w:rsid w:val="003E16BF"/>
    <w:rsid w:val="003E6B7D"/>
    <w:rsid w:val="003E727C"/>
    <w:rsid w:val="003E787D"/>
    <w:rsid w:val="003E7A79"/>
    <w:rsid w:val="003F0A01"/>
    <w:rsid w:val="003F0E1D"/>
    <w:rsid w:val="003F0F5A"/>
    <w:rsid w:val="003F19C6"/>
    <w:rsid w:val="003F2B21"/>
    <w:rsid w:val="003F2DD4"/>
    <w:rsid w:val="003F3413"/>
    <w:rsid w:val="003F3C58"/>
    <w:rsid w:val="003F4350"/>
    <w:rsid w:val="003F6396"/>
    <w:rsid w:val="003F6B69"/>
    <w:rsid w:val="00400125"/>
    <w:rsid w:val="00400A30"/>
    <w:rsid w:val="004022CA"/>
    <w:rsid w:val="0040683F"/>
    <w:rsid w:val="00406EFC"/>
    <w:rsid w:val="0041048D"/>
    <w:rsid w:val="004116CD"/>
    <w:rsid w:val="00411E91"/>
    <w:rsid w:val="004130FC"/>
    <w:rsid w:val="00414ADE"/>
    <w:rsid w:val="0041537A"/>
    <w:rsid w:val="004153F7"/>
    <w:rsid w:val="00415ADD"/>
    <w:rsid w:val="00420D04"/>
    <w:rsid w:val="00422E6C"/>
    <w:rsid w:val="00423EE0"/>
    <w:rsid w:val="00424CA9"/>
    <w:rsid w:val="00425634"/>
    <w:rsid w:val="004257BB"/>
    <w:rsid w:val="004261D9"/>
    <w:rsid w:val="004271F0"/>
    <w:rsid w:val="00432F38"/>
    <w:rsid w:val="00432FD1"/>
    <w:rsid w:val="004342ED"/>
    <w:rsid w:val="00436933"/>
    <w:rsid w:val="00436D38"/>
    <w:rsid w:val="0043755B"/>
    <w:rsid w:val="00437B17"/>
    <w:rsid w:val="0044241C"/>
    <w:rsid w:val="0044291A"/>
    <w:rsid w:val="00443C61"/>
    <w:rsid w:val="004454EE"/>
    <w:rsid w:val="004459F7"/>
    <w:rsid w:val="00446FE4"/>
    <w:rsid w:val="00447BE2"/>
    <w:rsid w:val="00447C70"/>
    <w:rsid w:val="00450A43"/>
    <w:rsid w:val="00450A98"/>
    <w:rsid w:val="00451262"/>
    <w:rsid w:val="00454E78"/>
    <w:rsid w:val="00456763"/>
    <w:rsid w:val="00456900"/>
    <w:rsid w:val="00457C0F"/>
    <w:rsid w:val="00460499"/>
    <w:rsid w:val="00462A27"/>
    <w:rsid w:val="00462D53"/>
    <w:rsid w:val="00463C2A"/>
    <w:rsid w:val="00464CFA"/>
    <w:rsid w:val="004664A4"/>
    <w:rsid w:val="00466773"/>
    <w:rsid w:val="0047314B"/>
    <w:rsid w:val="004741E0"/>
    <w:rsid w:val="00474835"/>
    <w:rsid w:val="00475951"/>
    <w:rsid w:val="00476EB4"/>
    <w:rsid w:val="00477019"/>
    <w:rsid w:val="004819C7"/>
    <w:rsid w:val="00483324"/>
    <w:rsid w:val="0048364F"/>
    <w:rsid w:val="004841EC"/>
    <w:rsid w:val="00484999"/>
    <w:rsid w:val="00485D99"/>
    <w:rsid w:val="0049005A"/>
    <w:rsid w:val="00490D71"/>
    <w:rsid w:val="00490F2E"/>
    <w:rsid w:val="00491E56"/>
    <w:rsid w:val="00491F9F"/>
    <w:rsid w:val="00492E84"/>
    <w:rsid w:val="00494811"/>
    <w:rsid w:val="004968EB"/>
    <w:rsid w:val="00496DB3"/>
    <w:rsid w:val="00496F97"/>
    <w:rsid w:val="00497C1C"/>
    <w:rsid w:val="004A0393"/>
    <w:rsid w:val="004A089B"/>
    <w:rsid w:val="004A122D"/>
    <w:rsid w:val="004A2E1E"/>
    <w:rsid w:val="004A53EA"/>
    <w:rsid w:val="004A5801"/>
    <w:rsid w:val="004A671A"/>
    <w:rsid w:val="004A719A"/>
    <w:rsid w:val="004B17BE"/>
    <w:rsid w:val="004B1C8B"/>
    <w:rsid w:val="004B7287"/>
    <w:rsid w:val="004B7CC7"/>
    <w:rsid w:val="004C0FB9"/>
    <w:rsid w:val="004C3675"/>
    <w:rsid w:val="004C5330"/>
    <w:rsid w:val="004C6195"/>
    <w:rsid w:val="004C66B0"/>
    <w:rsid w:val="004D0FE1"/>
    <w:rsid w:val="004D388A"/>
    <w:rsid w:val="004D51B4"/>
    <w:rsid w:val="004D523A"/>
    <w:rsid w:val="004D7078"/>
    <w:rsid w:val="004E0804"/>
    <w:rsid w:val="004E2564"/>
    <w:rsid w:val="004E2EAD"/>
    <w:rsid w:val="004E3042"/>
    <w:rsid w:val="004E4970"/>
    <w:rsid w:val="004E5119"/>
    <w:rsid w:val="004E65F9"/>
    <w:rsid w:val="004E7F30"/>
    <w:rsid w:val="004F1FAC"/>
    <w:rsid w:val="004F2AAE"/>
    <w:rsid w:val="004F5E73"/>
    <w:rsid w:val="004F676E"/>
    <w:rsid w:val="004F7676"/>
    <w:rsid w:val="004F7886"/>
    <w:rsid w:val="004F7DF2"/>
    <w:rsid w:val="00501170"/>
    <w:rsid w:val="005017FD"/>
    <w:rsid w:val="0050186B"/>
    <w:rsid w:val="0050369A"/>
    <w:rsid w:val="00503B31"/>
    <w:rsid w:val="00503CD4"/>
    <w:rsid w:val="00505494"/>
    <w:rsid w:val="00507F1B"/>
    <w:rsid w:val="005105BC"/>
    <w:rsid w:val="005117F4"/>
    <w:rsid w:val="00511DD8"/>
    <w:rsid w:val="005138A2"/>
    <w:rsid w:val="005146E8"/>
    <w:rsid w:val="005157D5"/>
    <w:rsid w:val="00516B8D"/>
    <w:rsid w:val="005179F7"/>
    <w:rsid w:val="00521C0D"/>
    <w:rsid w:val="00522035"/>
    <w:rsid w:val="005221F0"/>
    <w:rsid w:val="0052686F"/>
    <w:rsid w:val="0052756C"/>
    <w:rsid w:val="00530230"/>
    <w:rsid w:val="00530649"/>
    <w:rsid w:val="00530848"/>
    <w:rsid w:val="00530CC9"/>
    <w:rsid w:val="005330B3"/>
    <w:rsid w:val="00536143"/>
    <w:rsid w:val="00537FBC"/>
    <w:rsid w:val="00541D22"/>
    <w:rsid w:val="00541D73"/>
    <w:rsid w:val="00543469"/>
    <w:rsid w:val="00543A92"/>
    <w:rsid w:val="00544055"/>
    <w:rsid w:val="00544892"/>
    <w:rsid w:val="005450B7"/>
    <w:rsid w:val="005452CC"/>
    <w:rsid w:val="00546FA3"/>
    <w:rsid w:val="0054743D"/>
    <w:rsid w:val="00550466"/>
    <w:rsid w:val="00551255"/>
    <w:rsid w:val="00553D67"/>
    <w:rsid w:val="00554243"/>
    <w:rsid w:val="00554BBB"/>
    <w:rsid w:val="00557C7A"/>
    <w:rsid w:val="00562A58"/>
    <w:rsid w:val="00565323"/>
    <w:rsid w:val="00565F55"/>
    <w:rsid w:val="005665ED"/>
    <w:rsid w:val="00570516"/>
    <w:rsid w:val="0057063A"/>
    <w:rsid w:val="00570B72"/>
    <w:rsid w:val="00572AAC"/>
    <w:rsid w:val="00574D1D"/>
    <w:rsid w:val="00575AD1"/>
    <w:rsid w:val="00575B4C"/>
    <w:rsid w:val="00575FFC"/>
    <w:rsid w:val="0057711D"/>
    <w:rsid w:val="0057730D"/>
    <w:rsid w:val="005778B3"/>
    <w:rsid w:val="00580B21"/>
    <w:rsid w:val="00581211"/>
    <w:rsid w:val="00581704"/>
    <w:rsid w:val="00582C5C"/>
    <w:rsid w:val="00584811"/>
    <w:rsid w:val="005859CA"/>
    <w:rsid w:val="00586DB9"/>
    <w:rsid w:val="00587248"/>
    <w:rsid w:val="00587589"/>
    <w:rsid w:val="005900E8"/>
    <w:rsid w:val="00590725"/>
    <w:rsid w:val="0059230A"/>
    <w:rsid w:val="00593273"/>
    <w:rsid w:val="00593AA6"/>
    <w:rsid w:val="00594161"/>
    <w:rsid w:val="00594512"/>
    <w:rsid w:val="00594749"/>
    <w:rsid w:val="00595B96"/>
    <w:rsid w:val="005A25A9"/>
    <w:rsid w:val="005A278D"/>
    <w:rsid w:val="005A2FDE"/>
    <w:rsid w:val="005A30E3"/>
    <w:rsid w:val="005A433D"/>
    <w:rsid w:val="005A482B"/>
    <w:rsid w:val="005B094A"/>
    <w:rsid w:val="005B0B0F"/>
    <w:rsid w:val="005B2BEE"/>
    <w:rsid w:val="005B31FE"/>
    <w:rsid w:val="005B4067"/>
    <w:rsid w:val="005B7413"/>
    <w:rsid w:val="005C019D"/>
    <w:rsid w:val="005C36E0"/>
    <w:rsid w:val="005C3713"/>
    <w:rsid w:val="005C3F41"/>
    <w:rsid w:val="005C54B4"/>
    <w:rsid w:val="005D168D"/>
    <w:rsid w:val="005D4DCF"/>
    <w:rsid w:val="005D5EA1"/>
    <w:rsid w:val="005D74CE"/>
    <w:rsid w:val="005E1FF5"/>
    <w:rsid w:val="005E3AD8"/>
    <w:rsid w:val="005E584F"/>
    <w:rsid w:val="005E61D3"/>
    <w:rsid w:val="005E75A0"/>
    <w:rsid w:val="005E7DB4"/>
    <w:rsid w:val="005F0625"/>
    <w:rsid w:val="005F1F91"/>
    <w:rsid w:val="005F3A04"/>
    <w:rsid w:val="005F42A9"/>
    <w:rsid w:val="005F4649"/>
    <w:rsid w:val="005F57C7"/>
    <w:rsid w:val="005F5A78"/>
    <w:rsid w:val="005F64EB"/>
    <w:rsid w:val="005F6C78"/>
    <w:rsid w:val="005F7329"/>
    <w:rsid w:val="005F7628"/>
    <w:rsid w:val="005F7738"/>
    <w:rsid w:val="005F7A84"/>
    <w:rsid w:val="005F7A88"/>
    <w:rsid w:val="00600219"/>
    <w:rsid w:val="00601B40"/>
    <w:rsid w:val="00602ABA"/>
    <w:rsid w:val="00604D64"/>
    <w:rsid w:val="00605289"/>
    <w:rsid w:val="0060573B"/>
    <w:rsid w:val="00605956"/>
    <w:rsid w:val="00605A14"/>
    <w:rsid w:val="00605D83"/>
    <w:rsid w:val="00606B76"/>
    <w:rsid w:val="006112BC"/>
    <w:rsid w:val="006122F4"/>
    <w:rsid w:val="006126DE"/>
    <w:rsid w:val="00612CEE"/>
    <w:rsid w:val="00613EAD"/>
    <w:rsid w:val="00614A68"/>
    <w:rsid w:val="006158AC"/>
    <w:rsid w:val="00615BA9"/>
    <w:rsid w:val="00616097"/>
    <w:rsid w:val="00616519"/>
    <w:rsid w:val="00616617"/>
    <w:rsid w:val="0061665E"/>
    <w:rsid w:val="00616FA2"/>
    <w:rsid w:val="00621746"/>
    <w:rsid w:val="006217C7"/>
    <w:rsid w:val="00621AC4"/>
    <w:rsid w:val="0062495F"/>
    <w:rsid w:val="006256C8"/>
    <w:rsid w:val="0063031A"/>
    <w:rsid w:val="0063133C"/>
    <w:rsid w:val="006326AA"/>
    <w:rsid w:val="00634E2F"/>
    <w:rsid w:val="006352BF"/>
    <w:rsid w:val="00635C2F"/>
    <w:rsid w:val="0063770E"/>
    <w:rsid w:val="00640402"/>
    <w:rsid w:val="00640F78"/>
    <w:rsid w:val="00642BE2"/>
    <w:rsid w:val="00642E06"/>
    <w:rsid w:val="006438BD"/>
    <w:rsid w:val="00643FAF"/>
    <w:rsid w:val="00644613"/>
    <w:rsid w:val="00644762"/>
    <w:rsid w:val="00646E7B"/>
    <w:rsid w:val="006506E0"/>
    <w:rsid w:val="00651875"/>
    <w:rsid w:val="0065342F"/>
    <w:rsid w:val="0065400D"/>
    <w:rsid w:val="00654CB9"/>
    <w:rsid w:val="00655D6A"/>
    <w:rsid w:val="00655DF2"/>
    <w:rsid w:val="00656DE9"/>
    <w:rsid w:val="00661111"/>
    <w:rsid w:val="0066251C"/>
    <w:rsid w:val="00662FA0"/>
    <w:rsid w:val="006633CE"/>
    <w:rsid w:val="00665594"/>
    <w:rsid w:val="00665766"/>
    <w:rsid w:val="00665E87"/>
    <w:rsid w:val="006702B1"/>
    <w:rsid w:val="00671635"/>
    <w:rsid w:val="00671A01"/>
    <w:rsid w:val="006736DA"/>
    <w:rsid w:val="0067412D"/>
    <w:rsid w:val="006757FE"/>
    <w:rsid w:val="00675BB2"/>
    <w:rsid w:val="006768F8"/>
    <w:rsid w:val="006776D8"/>
    <w:rsid w:val="00677CC2"/>
    <w:rsid w:val="00680B81"/>
    <w:rsid w:val="00681500"/>
    <w:rsid w:val="00681B4D"/>
    <w:rsid w:val="00683346"/>
    <w:rsid w:val="00683B1C"/>
    <w:rsid w:val="006845B1"/>
    <w:rsid w:val="006854B1"/>
    <w:rsid w:val="0068559A"/>
    <w:rsid w:val="00685F42"/>
    <w:rsid w:val="006866A1"/>
    <w:rsid w:val="006917FF"/>
    <w:rsid w:val="0069207B"/>
    <w:rsid w:val="00694EF5"/>
    <w:rsid w:val="006972CD"/>
    <w:rsid w:val="0069773D"/>
    <w:rsid w:val="006A04F8"/>
    <w:rsid w:val="006A0C66"/>
    <w:rsid w:val="006A1120"/>
    <w:rsid w:val="006A1330"/>
    <w:rsid w:val="006A1FC1"/>
    <w:rsid w:val="006A2AEA"/>
    <w:rsid w:val="006A3C6A"/>
    <w:rsid w:val="006A3F0A"/>
    <w:rsid w:val="006A4217"/>
    <w:rsid w:val="006A4309"/>
    <w:rsid w:val="006A7AB9"/>
    <w:rsid w:val="006B01B6"/>
    <w:rsid w:val="006B06C0"/>
    <w:rsid w:val="006B0A3E"/>
    <w:rsid w:val="006B0CD3"/>
    <w:rsid w:val="006B0E55"/>
    <w:rsid w:val="006B1EC7"/>
    <w:rsid w:val="006B2B17"/>
    <w:rsid w:val="006B4B93"/>
    <w:rsid w:val="006B59CE"/>
    <w:rsid w:val="006B7006"/>
    <w:rsid w:val="006B7F78"/>
    <w:rsid w:val="006C112A"/>
    <w:rsid w:val="006C487A"/>
    <w:rsid w:val="006C6022"/>
    <w:rsid w:val="006C620A"/>
    <w:rsid w:val="006C7606"/>
    <w:rsid w:val="006C7F8C"/>
    <w:rsid w:val="006D0AED"/>
    <w:rsid w:val="006D6AC2"/>
    <w:rsid w:val="006D7499"/>
    <w:rsid w:val="006D7AB9"/>
    <w:rsid w:val="006E204D"/>
    <w:rsid w:val="006E3276"/>
    <w:rsid w:val="006E57E9"/>
    <w:rsid w:val="006E5F96"/>
    <w:rsid w:val="006F0FE3"/>
    <w:rsid w:val="006F23C4"/>
    <w:rsid w:val="006F29E9"/>
    <w:rsid w:val="006F3BA9"/>
    <w:rsid w:val="006F4E68"/>
    <w:rsid w:val="006F5DC9"/>
    <w:rsid w:val="00700B2C"/>
    <w:rsid w:val="007017A1"/>
    <w:rsid w:val="007032A0"/>
    <w:rsid w:val="00703B68"/>
    <w:rsid w:val="0070425A"/>
    <w:rsid w:val="00704B87"/>
    <w:rsid w:val="007051CD"/>
    <w:rsid w:val="00706923"/>
    <w:rsid w:val="00706ECF"/>
    <w:rsid w:val="0071182F"/>
    <w:rsid w:val="00713084"/>
    <w:rsid w:val="00714C75"/>
    <w:rsid w:val="00715A03"/>
    <w:rsid w:val="00716F6A"/>
    <w:rsid w:val="00720FC2"/>
    <w:rsid w:val="007231C8"/>
    <w:rsid w:val="00724D6E"/>
    <w:rsid w:val="00726AB7"/>
    <w:rsid w:val="00727690"/>
    <w:rsid w:val="00727AAE"/>
    <w:rsid w:val="00730B7A"/>
    <w:rsid w:val="00731E00"/>
    <w:rsid w:val="00732E9D"/>
    <w:rsid w:val="00733573"/>
    <w:rsid w:val="0073401F"/>
    <w:rsid w:val="00734535"/>
    <w:rsid w:val="0073491A"/>
    <w:rsid w:val="007361C8"/>
    <w:rsid w:val="007404B4"/>
    <w:rsid w:val="007411F6"/>
    <w:rsid w:val="007434E8"/>
    <w:rsid w:val="007440B7"/>
    <w:rsid w:val="00746356"/>
    <w:rsid w:val="00747993"/>
    <w:rsid w:val="007507DF"/>
    <w:rsid w:val="00750FB3"/>
    <w:rsid w:val="00751403"/>
    <w:rsid w:val="00751D30"/>
    <w:rsid w:val="0075347C"/>
    <w:rsid w:val="00753933"/>
    <w:rsid w:val="00754A59"/>
    <w:rsid w:val="00754DDF"/>
    <w:rsid w:val="007552B7"/>
    <w:rsid w:val="0075543C"/>
    <w:rsid w:val="00755C95"/>
    <w:rsid w:val="00755E1E"/>
    <w:rsid w:val="00762FB3"/>
    <w:rsid w:val="007634AD"/>
    <w:rsid w:val="00766B35"/>
    <w:rsid w:val="007715C9"/>
    <w:rsid w:val="00773E80"/>
    <w:rsid w:val="00774EDD"/>
    <w:rsid w:val="00775057"/>
    <w:rsid w:val="007757EC"/>
    <w:rsid w:val="007771C1"/>
    <w:rsid w:val="00777878"/>
    <w:rsid w:val="0078455A"/>
    <w:rsid w:val="00785545"/>
    <w:rsid w:val="007864A5"/>
    <w:rsid w:val="007925A5"/>
    <w:rsid w:val="00793340"/>
    <w:rsid w:val="00794A90"/>
    <w:rsid w:val="007A115D"/>
    <w:rsid w:val="007A1D5E"/>
    <w:rsid w:val="007A302B"/>
    <w:rsid w:val="007A31D4"/>
    <w:rsid w:val="007A35E6"/>
    <w:rsid w:val="007A3BD2"/>
    <w:rsid w:val="007A532B"/>
    <w:rsid w:val="007A6863"/>
    <w:rsid w:val="007A7CD5"/>
    <w:rsid w:val="007B1B62"/>
    <w:rsid w:val="007B317A"/>
    <w:rsid w:val="007B3B16"/>
    <w:rsid w:val="007B3BA5"/>
    <w:rsid w:val="007B4982"/>
    <w:rsid w:val="007C07C9"/>
    <w:rsid w:val="007C1D4B"/>
    <w:rsid w:val="007C2026"/>
    <w:rsid w:val="007C283F"/>
    <w:rsid w:val="007D0561"/>
    <w:rsid w:val="007D1E7D"/>
    <w:rsid w:val="007D45C1"/>
    <w:rsid w:val="007D5511"/>
    <w:rsid w:val="007D565D"/>
    <w:rsid w:val="007D735B"/>
    <w:rsid w:val="007E02EF"/>
    <w:rsid w:val="007E05B3"/>
    <w:rsid w:val="007E3B0A"/>
    <w:rsid w:val="007E3EE4"/>
    <w:rsid w:val="007E4CC0"/>
    <w:rsid w:val="007E64E1"/>
    <w:rsid w:val="007E7AA4"/>
    <w:rsid w:val="007E7D4A"/>
    <w:rsid w:val="007E7F78"/>
    <w:rsid w:val="007F0B17"/>
    <w:rsid w:val="007F0C47"/>
    <w:rsid w:val="007F0FE7"/>
    <w:rsid w:val="007F3108"/>
    <w:rsid w:val="007F3D65"/>
    <w:rsid w:val="007F48ED"/>
    <w:rsid w:val="007F62DA"/>
    <w:rsid w:val="007F791E"/>
    <w:rsid w:val="007F7947"/>
    <w:rsid w:val="00800586"/>
    <w:rsid w:val="00803163"/>
    <w:rsid w:val="0080404D"/>
    <w:rsid w:val="008065B4"/>
    <w:rsid w:val="00810415"/>
    <w:rsid w:val="00812F45"/>
    <w:rsid w:val="008132FC"/>
    <w:rsid w:val="00813ED1"/>
    <w:rsid w:val="0081536B"/>
    <w:rsid w:val="00815582"/>
    <w:rsid w:val="00820A0C"/>
    <w:rsid w:val="0082135C"/>
    <w:rsid w:val="0082138F"/>
    <w:rsid w:val="00823B55"/>
    <w:rsid w:val="0082420E"/>
    <w:rsid w:val="008255D7"/>
    <w:rsid w:val="0082675B"/>
    <w:rsid w:val="00826EE5"/>
    <w:rsid w:val="00827FC5"/>
    <w:rsid w:val="00831465"/>
    <w:rsid w:val="00831669"/>
    <w:rsid w:val="008319B2"/>
    <w:rsid w:val="00833A99"/>
    <w:rsid w:val="0083717F"/>
    <w:rsid w:val="0084053F"/>
    <w:rsid w:val="0084110B"/>
    <w:rsid w:val="0084172C"/>
    <w:rsid w:val="008433E5"/>
    <w:rsid w:val="00844A09"/>
    <w:rsid w:val="008454A1"/>
    <w:rsid w:val="00845B1A"/>
    <w:rsid w:val="00847048"/>
    <w:rsid w:val="00847465"/>
    <w:rsid w:val="008532D7"/>
    <w:rsid w:val="00853E05"/>
    <w:rsid w:val="00854B55"/>
    <w:rsid w:val="00854D6C"/>
    <w:rsid w:val="00855877"/>
    <w:rsid w:val="008559FC"/>
    <w:rsid w:val="008565C8"/>
    <w:rsid w:val="00856A31"/>
    <w:rsid w:val="008606E8"/>
    <w:rsid w:val="00862626"/>
    <w:rsid w:val="00862911"/>
    <w:rsid w:val="00862FFA"/>
    <w:rsid w:val="00866689"/>
    <w:rsid w:val="008676FE"/>
    <w:rsid w:val="00870F6C"/>
    <w:rsid w:val="0087181B"/>
    <w:rsid w:val="00872E74"/>
    <w:rsid w:val="008753C9"/>
    <w:rsid w:val="008754D0"/>
    <w:rsid w:val="008777C3"/>
    <w:rsid w:val="00877D48"/>
    <w:rsid w:val="008814E8"/>
    <w:rsid w:val="008816F0"/>
    <w:rsid w:val="0088345B"/>
    <w:rsid w:val="00884E97"/>
    <w:rsid w:val="00885B4F"/>
    <w:rsid w:val="008872D6"/>
    <w:rsid w:val="00890AAC"/>
    <w:rsid w:val="00890D82"/>
    <w:rsid w:val="0089271A"/>
    <w:rsid w:val="00893E33"/>
    <w:rsid w:val="0089495F"/>
    <w:rsid w:val="00896131"/>
    <w:rsid w:val="00896387"/>
    <w:rsid w:val="00896589"/>
    <w:rsid w:val="00896E14"/>
    <w:rsid w:val="008A0012"/>
    <w:rsid w:val="008A0D00"/>
    <w:rsid w:val="008A16A5"/>
    <w:rsid w:val="008A26FB"/>
    <w:rsid w:val="008A32CF"/>
    <w:rsid w:val="008A3551"/>
    <w:rsid w:val="008A5E65"/>
    <w:rsid w:val="008A7E5D"/>
    <w:rsid w:val="008B318C"/>
    <w:rsid w:val="008B335B"/>
    <w:rsid w:val="008B5480"/>
    <w:rsid w:val="008B5D42"/>
    <w:rsid w:val="008B6228"/>
    <w:rsid w:val="008B708A"/>
    <w:rsid w:val="008C1E83"/>
    <w:rsid w:val="008C2B5D"/>
    <w:rsid w:val="008C5AE5"/>
    <w:rsid w:val="008C5E99"/>
    <w:rsid w:val="008C6833"/>
    <w:rsid w:val="008C7178"/>
    <w:rsid w:val="008D0EE0"/>
    <w:rsid w:val="008D4F89"/>
    <w:rsid w:val="008D533A"/>
    <w:rsid w:val="008D5B99"/>
    <w:rsid w:val="008D7A27"/>
    <w:rsid w:val="008E1249"/>
    <w:rsid w:val="008E2D52"/>
    <w:rsid w:val="008E4702"/>
    <w:rsid w:val="008E5236"/>
    <w:rsid w:val="008E638C"/>
    <w:rsid w:val="008E677D"/>
    <w:rsid w:val="008E69AA"/>
    <w:rsid w:val="008E769C"/>
    <w:rsid w:val="008F37BB"/>
    <w:rsid w:val="008F4F1C"/>
    <w:rsid w:val="008F5410"/>
    <w:rsid w:val="008F6075"/>
    <w:rsid w:val="008F6E8E"/>
    <w:rsid w:val="008F6FEA"/>
    <w:rsid w:val="008F71FB"/>
    <w:rsid w:val="00900EF0"/>
    <w:rsid w:val="009023AC"/>
    <w:rsid w:val="0090296C"/>
    <w:rsid w:val="00904170"/>
    <w:rsid w:val="00904561"/>
    <w:rsid w:val="009047E4"/>
    <w:rsid w:val="00904F7A"/>
    <w:rsid w:val="0090631A"/>
    <w:rsid w:val="009074FC"/>
    <w:rsid w:val="009123FA"/>
    <w:rsid w:val="009129F5"/>
    <w:rsid w:val="00913C0D"/>
    <w:rsid w:val="0091635F"/>
    <w:rsid w:val="00916FF4"/>
    <w:rsid w:val="00917485"/>
    <w:rsid w:val="00922764"/>
    <w:rsid w:val="00924FF7"/>
    <w:rsid w:val="00926C67"/>
    <w:rsid w:val="00927C65"/>
    <w:rsid w:val="009303A6"/>
    <w:rsid w:val="009307EE"/>
    <w:rsid w:val="009314EE"/>
    <w:rsid w:val="00932377"/>
    <w:rsid w:val="00933129"/>
    <w:rsid w:val="00933C54"/>
    <w:rsid w:val="009362EF"/>
    <w:rsid w:val="009402A0"/>
    <w:rsid w:val="009408EA"/>
    <w:rsid w:val="00943102"/>
    <w:rsid w:val="0094523D"/>
    <w:rsid w:val="00946EFF"/>
    <w:rsid w:val="00947084"/>
    <w:rsid w:val="009515E9"/>
    <w:rsid w:val="009533CA"/>
    <w:rsid w:val="00953652"/>
    <w:rsid w:val="00953B05"/>
    <w:rsid w:val="00954E27"/>
    <w:rsid w:val="009559E6"/>
    <w:rsid w:val="00955A1A"/>
    <w:rsid w:val="0096067E"/>
    <w:rsid w:val="00964EA4"/>
    <w:rsid w:val="0096544C"/>
    <w:rsid w:val="00965A0D"/>
    <w:rsid w:val="00966101"/>
    <w:rsid w:val="009677FD"/>
    <w:rsid w:val="0097110D"/>
    <w:rsid w:val="0097189A"/>
    <w:rsid w:val="00972820"/>
    <w:rsid w:val="009746A3"/>
    <w:rsid w:val="009764A1"/>
    <w:rsid w:val="00976A63"/>
    <w:rsid w:val="0098316C"/>
    <w:rsid w:val="009833FF"/>
    <w:rsid w:val="00983419"/>
    <w:rsid w:val="0098502C"/>
    <w:rsid w:val="00987ED7"/>
    <w:rsid w:val="0099054C"/>
    <w:rsid w:val="009910CB"/>
    <w:rsid w:val="00994821"/>
    <w:rsid w:val="009952BB"/>
    <w:rsid w:val="009957FC"/>
    <w:rsid w:val="00995833"/>
    <w:rsid w:val="00995AAA"/>
    <w:rsid w:val="00996308"/>
    <w:rsid w:val="00996A30"/>
    <w:rsid w:val="00996ECB"/>
    <w:rsid w:val="009A07FF"/>
    <w:rsid w:val="009A0ED9"/>
    <w:rsid w:val="009A2025"/>
    <w:rsid w:val="009A2523"/>
    <w:rsid w:val="009A295A"/>
    <w:rsid w:val="009A2CBA"/>
    <w:rsid w:val="009A51CC"/>
    <w:rsid w:val="009A52C2"/>
    <w:rsid w:val="009B0815"/>
    <w:rsid w:val="009B3786"/>
    <w:rsid w:val="009B59E0"/>
    <w:rsid w:val="009B6227"/>
    <w:rsid w:val="009B6ED1"/>
    <w:rsid w:val="009B71A3"/>
    <w:rsid w:val="009C0C4B"/>
    <w:rsid w:val="009C2369"/>
    <w:rsid w:val="009C2E5A"/>
    <w:rsid w:val="009C2E7C"/>
    <w:rsid w:val="009C3431"/>
    <w:rsid w:val="009C3474"/>
    <w:rsid w:val="009C4B7A"/>
    <w:rsid w:val="009C5989"/>
    <w:rsid w:val="009C6B86"/>
    <w:rsid w:val="009C7184"/>
    <w:rsid w:val="009D08DA"/>
    <w:rsid w:val="009D10FD"/>
    <w:rsid w:val="009D3402"/>
    <w:rsid w:val="009D3CC2"/>
    <w:rsid w:val="009D4195"/>
    <w:rsid w:val="009D5865"/>
    <w:rsid w:val="009E31FA"/>
    <w:rsid w:val="009E3BB9"/>
    <w:rsid w:val="009E3D78"/>
    <w:rsid w:val="009E4B98"/>
    <w:rsid w:val="009E6593"/>
    <w:rsid w:val="009E7E00"/>
    <w:rsid w:val="009E7EBE"/>
    <w:rsid w:val="009F0687"/>
    <w:rsid w:val="009F10C1"/>
    <w:rsid w:val="009F25BC"/>
    <w:rsid w:val="009F583F"/>
    <w:rsid w:val="009F6FF7"/>
    <w:rsid w:val="009F750E"/>
    <w:rsid w:val="00A003DF"/>
    <w:rsid w:val="00A009BA"/>
    <w:rsid w:val="00A00C5B"/>
    <w:rsid w:val="00A01C57"/>
    <w:rsid w:val="00A01F5E"/>
    <w:rsid w:val="00A02027"/>
    <w:rsid w:val="00A02777"/>
    <w:rsid w:val="00A03CC6"/>
    <w:rsid w:val="00A05102"/>
    <w:rsid w:val="00A06860"/>
    <w:rsid w:val="00A079DA"/>
    <w:rsid w:val="00A136F5"/>
    <w:rsid w:val="00A1481B"/>
    <w:rsid w:val="00A15A12"/>
    <w:rsid w:val="00A20856"/>
    <w:rsid w:val="00A2250C"/>
    <w:rsid w:val="00A22CED"/>
    <w:rsid w:val="00A231E2"/>
    <w:rsid w:val="00A23487"/>
    <w:rsid w:val="00A2550D"/>
    <w:rsid w:val="00A25822"/>
    <w:rsid w:val="00A26302"/>
    <w:rsid w:val="00A32790"/>
    <w:rsid w:val="00A356B0"/>
    <w:rsid w:val="00A36F05"/>
    <w:rsid w:val="00A4169B"/>
    <w:rsid w:val="00A4286D"/>
    <w:rsid w:val="00A445F2"/>
    <w:rsid w:val="00A4514E"/>
    <w:rsid w:val="00A509F2"/>
    <w:rsid w:val="00A50D55"/>
    <w:rsid w:val="00A5165B"/>
    <w:rsid w:val="00A522E7"/>
    <w:rsid w:val="00A526DA"/>
    <w:rsid w:val="00A52FDA"/>
    <w:rsid w:val="00A53E20"/>
    <w:rsid w:val="00A54E64"/>
    <w:rsid w:val="00A56AD7"/>
    <w:rsid w:val="00A56B85"/>
    <w:rsid w:val="00A60A1C"/>
    <w:rsid w:val="00A6328C"/>
    <w:rsid w:val="00A63532"/>
    <w:rsid w:val="00A63BB1"/>
    <w:rsid w:val="00A64912"/>
    <w:rsid w:val="00A64D04"/>
    <w:rsid w:val="00A67DC0"/>
    <w:rsid w:val="00A70A74"/>
    <w:rsid w:val="00A716D2"/>
    <w:rsid w:val="00A71952"/>
    <w:rsid w:val="00A724CA"/>
    <w:rsid w:val="00A727B9"/>
    <w:rsid w:val="00A7346A"/>
    <w:rsid w:val="00A7384E"/>
    <w:rsid w:val="00A807B0"/>
    <w:rsid w:val="00A809E1"/>
    <w:rsid w:val="00A80A0E"/>
    <w:rsid w:val="00A816CA"/>
    <w:rsid w:val="00A82B9E"/>
    <w:rsid w:val="00A82C54"/>
    <w:rsid w:val="00A85879"/>
    <w:rsid w:val="00A861B5"/>
    <w:rsid w:val="00A9061B"/>
    <w:rsid w:val="00A90EA8"/>
    <w:rsid w:val="00A913A6"/>
    <w:rsid w:val="00A9146A"/>
    <w:rsid w:val="00A92038"/>
    <w:rsid w:val="00A92AD7"/>
    <w:rsid w:val="00A93247"/>
    <w:rsid w:val="00A93C9F"/>
    <w:rsid w:val="00A94505"/>
    <w:rsid w:val="00A94ADC"/>
    <w:rsid w:val="00A958C7"/>
    <w:rsid w:val="00A96615"/>
    <w:rsid w:val="00A96CDF"/>
    <w:rsid w:val="00AA0343"/>
    <w:rsid w:val="00AA09D6"/>
    <w:rsid w:val="00AA1822"/>
    <w:rsid w:val="00AA2A5C"/>
    <w:rsid w:val="00AA3324"/>
    <w:rsid w:val="00AA683C"/>
    <w:rsid w:val="00AA71FB"/>
    <w:rsid w:val="00AA7B21"/>
    <w:rsid w:val="00AB0F44"/>
    <w:rsid w:val="00AB25FB"/>
    <w:rsid w:val="00AB7332"/>
    <w:rsid w:val="00AB78E9"/>
    <w:rsid w:val="00AC3508"/>
    <w:rsid w:val="00AC37BB"/>
    <w:rsid w:val="00AC49DD"/>
    <w:rsid w:val="00AC5F68"/>
    <w:rsid w:val="00AC6943"/>
    <w:rsid w:val="00AC7E25"/>
    <w:rsid w:val="00AD100A"/>
    <w:rsid w:val="00AD1806"/>
    <w:rsid w:val="00AD3467"/>
    <w:rsid w:val="00AD3A98"/>
    <w:rsid w:val="00AD5641"/>
    <w:rsid w:val="00AD5EC0"/>
    <w:rsid w:val="00AD60C8"/>
    <w:rsid w:val="00AD662F"/>
    <w:rsid w:val="00AD6853"/>
    <w:rsid w:val="00AD7252"/>
    <w:rsid w:val="00AD7D58"/>
    <w:rsid w:val="00AE0E35"/>
    <w:rsid w:val="00AE0F9B"/>
    <w:rsid w:val="00AE2AD4"/>
    <w:rsid w:val="00AE3189"/>
    <w:rsid w:val="00AE33EB"/>
    <w:rsid w:val="00AE6053"/>
    <w:rsid w:val="00AF08FD"/>
    <w:rsid w:val="00AF0E4E"/>
    <w:rsid w:val="00AF27F1"/>
    <w:rsid w:val="00AF55FF"/>
    <w:rsid w:val="00B032D8"/>
    <w:rsid w:val="00B07487"/>
    <w:rsid w:val="00B07830"/>
    <w:rsid w:val="00B07C66"/>
    <w:rsid w:val="00B1012E"/>
    <w:rsid w:val="00B11691"/>
    <w:rsid w:val="00B12AB8"/>
    <w:rsid w:val="00B12AC1"/>
    <w:rsid w:val="00B13588"/>
    <w:rsid w:val="00B15E24"/>
    <w:rsid w:val="00B162B3"/>
    <w:rsid w:val="00B17831"/>
    <w:rsid w:val="00B178ED"/>
    <w:rsid w:val="00B17D31"/>
    <w:rsid w:val="00B20842"/>
    <w:rsid w:val="00B20895"/>
    <w:rsid w:val="00B2199D"/>
    <w:rsid w:val="00B2203C"/>
    <w:rsid w:val="00B22625"/>
    <w:rsid w:val="00B22D1B"/>
    <w:rsid w:val="00B230E2"/>
    <w:rsid w:val="00B23418"/>
    <w:rsid w:val="00B26C1C"/>
    <w:rsid w:val="00B274B5"/>
    <w:rsid w:val="00B27765"/>
    <w:rsid w:val="00B3063E"/>
    <w:rsid w:val="00B30DE3"/>
    <w:rsid w:val="00B33B3C"/>
    <w:rsid w:val="00B34098"/>
    <w:rsid w:val="00B35AE2"/>
    <w:rsid w:val="00B36367"/>
    <w:rsid w:val="00B3763C"/>
    <w:rsid w:val="00B40C5D"/>
    <w:rsid w:val="00B40D74"/>
    <w:rsid w:val="00B429B7"/>
    <w:rsid w:val="00B45B03"/>
    <w:rsid w:val="00B468A0"/>
    <w:rsid w:val="00B470A5"/>
    <w:rsid w:val="00B50163"/>
    <w:rsid w:val="00B52185"/>
    <w:rsid w:val="00B525B5"/>
    <w:rsid w:val="00B52663"/>
    <w:rsid w:val="00B54C1E"/>
    <w:rsid w:val="00B54FAD"/>
    <w:rsid w:val="00B56581"/>
    <w:rsid w:val="00B56623"/>
    <w:rsid w:val="00B56DCB"/>
    <w:rsid w:val="00B5703E"/>
    <w:rsid w:val="00B577DF"/>
    <w:rsid w:val="00B57A74"/>
    <w:rsid w:val="00B61A24"/>
    <w:rsid w:val="00B63D2C"/>
    <w:rsid w:val="00B65381"/>
    <w:rsid w:val="00B66E78"/>
    <w:rsid w:val="00B70FDF"/>
    <w:rsid w:val="00B72F50"/>
    <w:rsid w:val="00B75974"/>
    <w:rsid w:val="00B762E0"/>
    <w:rsid w:val="00B770D2"/>
    <w:rsid w:val="00B7762E"/>
    <w:rsid w:val="00B82637"/>
    <w:rsid w:val="00B834BF"/>
    <w:rsid w:val="00B83699"/>
    <w:rsid w:val="00B8403A"/>
    <w:rsid w:val="00B846FC"/>
    <w:rsid w:val="00B87FBE"/>
    <w:rsid w:val="00B9076E"/>
    <w:rsid w:val="00B913C8"/>
    <w:rsid w:val="00B91BE9"/>
    <w:rsid w:val="00B94F68"/>
    <w:rsid w:val="00B97243"/>
    <w:rsid w:val="00B97492"/>
    <w:rsid w:val="00B976B2"/>
    <w:rsid w:val="00BA008B"/>
    <w:rsid w:val="00BA1258"/>
    <w:rsid w:val="00BA232A"/>
    <w:rsid w:val="00BA3D06"/>
    <w:rsid w:val="00BA47A3"/>
    <w:rsid w:val="00BA5026"/>
    <w:rsid w:val="00BA6402"/>
    <w:rsid w:val="00BB1CEA"/>
    <w:rsid w:val="00BB1D1C"/>
    <w:rsid w:val="00BB41F4"/>
    <w:rsid w:val="00BB49C6"/>
    <w:rsid w:val="00BB4C00"/>
    <w:rsid w:val="00BB4E35"/>
    <w:rsid w:val="00BB61CC"/>
    <w:rsid w:val="00BB6E79"/>
    <w:rsid w:val="00BB7979"/>
    <w:rsid w:val="00BB7D8F"/>
    <w:rsid w:val="00BC053F"/>
    <w:rsid w:val="00BC05CC"/>
    <w:rsid w:val="00BC11F5"/>
    <w:rsid w:val="00BC204C"/>
    <w:rsid w:val="00BC2C52"/>
    <w:rsid w:val="00BC3A14"/>
    <w:rsid w:val="00BC5011"/>
    <w:rsid w:val="00BC6475"/>
    <w:rsid w:val="00BC773A"/>
    <w:rsid w:val="00BD1348"/>
    <w:rsid w:val="00BD2E24"/>
    <w:rsid w:val="00BD527C"/>
    <w:rsid w:val="00BD791E"/>
    <w:rsid w:val="00BE1572"/>
    <w:rsid w:val="00BE3B31"/>
    <w:rsid w:val="00BE4FB2"/>
    <w:rsid w:val="00BE51CB"/>
    <w:rsid w:val="00BE548E"/>
    <w:rsid w:val="00BE5A59"/>
    <w:rsid w:val="00BE5B59"/>
    <w:rsid w:val="00BE6BB7"/>
    <w:rsid w:val="00BE719A"/>
    <w:rsid w:val="00BE720A"/>
    <w:rsid w:val="00BE7C1E"/>
    <w:rsid w:val="00BF03C7"/>
    <w:rsid w:val="00BF1FA4"/>
    <w:rsid w:val="00BF3A78"/>
    <w:rsid w:val="00BF43BA"/>
    <w:rsid w:val="00BF4B79"/>
    <w:rsid w:val="00BF56E2"/>
    <w:rsid w:val="00BF61F5"/>
    <w:rsid w:val="00BF6650"/>
    <w:rsid w:val="00C01375"/>
    <w:rsid w:val="00C017F2"/>
    <w:rsid w:val="00C02786"/>
    <w:rsid w:val="00C03775"/>
    <w:rsid w:val="00C067E5"/>
    <w:rsid w:val="00C11357"/>
    <w:rsid w:val="00C11A2B"/>
    <w:rsid w:val="00C126EF"/>
    <w:rsid w:val="00C134BE"/>
    <w:rsid w:val="00C164CA"/>
    <w:rsid w:val="00C1689E"/>
    <w:rsid w:val="00C16ABA"/>
    <w:rsid w:val="00C20677"/>
    <w:rsid w:val="00C22D5F"/>
    <w:rsid w:val="00C23D15"/>
    <w:rsid w:val="00C26765"/>
    <w:rsid w:val="00C26B25"/>
    <w:rsid w:val="00C33FCF"/>
    <w:rsid w:val="00C36DD0"/>
    <w:rsid w:val="00C36F32"/>
    <w:rsid w:val="00C41DB8"/>
    <w:rsid w:val="00C42474"/>
    <w:rsid w:val="00C42BF8"/>
    <w:rsid w:val="00C42D9A"/>
    <w:rsid w:val="00C44037"/>
    <w:rsid w:val="00C45D31"/>
    <w:rsid w:val="00C460AE"/>
    <w:rsid w:val="00C46448"/>
    <w:rsid w:val="00C50043"/>
    <w:rsid w:val="00C50A0F"/>
    <w:rsid w:val="00C516F9"/>
    <w:rsid w:val="00C5273B"/>
    <w:rsid w:val="00C5280D"/>
    <w:rsid w:val="00C544E9"/>
    <w:rsid w:val="00C62B87"/>
    <w:rsid w:val="00C635DC"/>
    <w:rsid w:val="00C63FA2"/>
    <w:rsid w:val="00C643DA"/>
    <w:rsid w:val="00C64493"/>
    <w:rsid w:val="00C666DD"/>
    <w:rsid w:val="00C67A5A"/>
    <w:rsid w:val="00C709E5"/>
    <w:rsid w:val="00C7300A"/>
    <w:rsid w:val="00C7573B"/>
    <w:rsid w:val="00C76CF3"/>
    <w:rsid w:val="00C776AE"/>
    <w:rsid w:val="00C80981"/>
    <w:rsid w:val="00C87505"/>
    <w:rsid w:val="00C87D97"/>
    <w:rsid w:val="00C907F3"/>
    <w:rsid w:val="00C916D6"/>
    <w:rsid w:val="00C92C20"/>
    <w:rsid w:val="00C93FFF"/>
    <w:rsid w:val="00C9519F"/>
    <w:rsid w:val="00C953CD"/>
    <w:rsid w:val="00C9752B"/>
    <w:rsid w:val="00CA538F"/>
    <w:rsid w:val="00CA6EEC"/>
    <w:rsid w:val="00CA7844"/>
    <w:rsid w:val="00CB2562"/>
    <w:rsid w:val="00CB3D72"/>
    <w:rsid w:val="00CB5182"/>
    <w:rsid w:val="00CB58EF"/>
    <w:rsid w:val="00CB70EF"/>
    <w:rsid w:val="00CB7BDC"/>
    <w:rsid w:val="00CC23FA"/>
    <w:rsid w:val="00CC27BC"/>
    <w:rsid w:val="00CC334E"/>
    <w:rsid w:val="00CC590E"/>
    <w:rsid w:val="00CC5EE1"/>
    <w:rsid w:val="00CC6FE8"/>
    <w:rsid w:val="00CD2970"/>
    <w:rsid w:val="00CD42B4"/>
    <w:rsid w:val="00CD5939"/>
    <w:rsid w:val="00CD5BBA"/>
    <w:rsid w:val="00CD7094"/>
    <w:rsid w:val="00CE054D"/>
    <w:rsid w:val="00CE393A"/>
    <w:rsid w:val="00CE3E52"/>
    <w:rsid w:val="00CE4F41"/>
    <w:rsid w:val="00CE67A7"/>
    <w:rsid w:val="00CE7D64"/>
    <w:rsid w:val="00CF053B"/>
    <w:rsid w:val="00CF0BB2"/>
    <w:rsid w:val="00CF1580"/>
    <w:rsid w:val="00CF3020"/>
    <w:rsid w:val="00CF5F5D"/>
    <w:rsid w:val="00D00F1C"/>
    <w:rsid w:val="00D024FD"/>
    <w:rsid w:val="00D02C0B"/>
    <w:rsid w:val="00D055BF"/>
    <w:rsid w:val="00D05732"/>
    <w:rsid w:val="00D079A4"/>
    <w:rsid w:val="00D11456"/>
    <w:rsid w:val="00D114BD"/>
    <w:rsid w:val="00D13441"/>
    <w:rsid w:val="00D145BF"/>
    <w:rsid w:val="00D15BB9"/>
    <w:rsid w:val="00D1687D"/>
    <w:rsid w:val="00D172EA"/>
    <w:rsid w:val="00D20665"/>
    <w:rsid w:val="00D20C88"/>
    <w:rsid w:val="00D217F2"/>
    <w:rsid w:val="00D22A0E"/>
    <w:rsid w:val="00D2348C"/>
    <w:rsid w:val="00D2362F"/>
    <w:rsid w:val="00D243A3"/>
    <w:rsid w:val="00D258E5"/>
    <w:rsid w:val="00D30EDD"/>
    <w:rsid w:val="00D3200B"/>
    <w:rsid w:val="00D33440"/>
    <w:rsid w:val="00D3512E"/>
    <w:rsid w:val="00D352E1"/>
    <w:rsid w:val="00D369BB"/>
    <w:rsid w:val="00D36A1A"/>
    <w:rsid w:val="00D37017"/>
    <w:rsid w:val="00D37044"/>
    <w:rsid w:val="00D3706E"/>
    <w:rsid w:val="00D375B4"/>
    <w:rsid w:val="00D41F31"/>
    <w:rsid w:val="00D42CE0"/>
    <w:rsid w:val="00D430A0"/>
    <w:rsid w:val="00D459BC"/>
    <w:rsid w:val="00D464BC"/>
    <w:rsid w:val="00D502B3"/>
    <w:rsid w:val="00D51C64"/>
    <w:rsid w:val="00D52EFE"/>
    <w:rsid w:val="00D53F7A"/>
    <w:rsid w:val="00D55A67"/>
    <w:rsid w:val="00D56A0D"/>
    <w:rsid w:val="00D56F48"/>
    <w:rsid w:val="00D5767F"/>
    <w:rsid w:val="00D577DF"/>
    <w:rsid w:val="00D6010A"/>
    <w:rsid w:val="00D61B91"/>
    <w:rsid w:val="00D638C6"/>
    <w:rsid w:val="00D63EF6"/>
    <w:rsid w:val="00D656F5"/>
    <w:rsid w:val="00D66518"/>
    <w:rsid w:val="00D66DC7"/>
    <w:rsid w:val="00D66E0E"/>
    <w:rsid w:val="00D67210"/>
    <w:rsid w:val="00D679E9"/>
    <w:rsid w:val="00D67E3C"/>
    <w:rsid w:val="00D70DFB"/>
    <w:rsid w:val="00D71EEA"/>
    <w:rsid w:val="00D731D7"/>
    <w:rsid w:val="00D735CD"/>
    <w:rsid w:val="00D73CA9"/>
    <w:rsid w:val="00D766DF"/>
    <w:rsid w:val="00D76E8D"/>
    <w:rsid w:val="00D76F13"/>
    <w:rsid w:val="00D818B1"/>
    <w:rsid w:val="00D84E18"/>
    <w:rsid w:val="00D85D9D"/>
    <w:rsid w:val="00D86414"/>
    <w:rsid w:val="00D8723E"/>
    <w:rsid w:val="00D90A69"/>
    <w:rsid w:val="00D91127"/>
    <w:rsid w:val="00D93F32"/>
    <w:rsid w:val="00D94C5D"/>
    <w:rsid w:val="00D95891"/>
    <w:rsid w:val="00D976D1"/>
    <w:rsid w:val="00DA18EE"/>
    <w:rsid w:val="00DA1F9A"/>
    <w:rsid w:val="00DA229E"/>
    <w:rsid w:val="00DA4418"/>
    <w:rsid w:val="00DA4709"/>
    <w:rsid w:val="00DA50A9"/>
    <w:rsid w:val="00DB07C9"/>
    <w:rsid w:val="00DB1391"/>
    <w:rsid w:val="00DB1EAF"/>
    <w:rsid w:val="00DB320B"/>
    <w:rsid w:val="00DB36A9"/>
    <w:rsid w:val="00DB5CB4"/>
    <w:rsid w:val="00DB66A2"/>
    <w:rsid w:val="00DB6713"/>
    <w:rsid w:val="00DB694E"/>
    <w:rsid w:val="00DB7D7B"/>
    <w:rsid w:val="00DC00A2"/>
    <w:rsid w:val="00DC034D"/>
    <w:rsid w:val="00DC275C"/>
    <w:rsid w:val="00DC3EA6"/>
    <w:rsid w:val="00DC4256"/>
    <w:rsid w:val="00DC515F"/>
    <w:rsid w:val="00DD192A"/>
    <w:rsid w:val="00DD3F08"/>
    <w:rsid w:val="00DD4CCF"/>
    <w:rsid w:val="00DD4E7C"/>
    <w:rsid w:val="00DE149E"/>
    <w:rsid w:val="00DE2A3C"/>
    <w:rsid w:val="00DE2B47"/>
    <w:rsid w:val="00DE3616"/>
    <w:rsid w:val="00DE3F3D"/>
    <w:rsid w:val="00DF1D99"/>
    <w:rsid w:val="00DF445A"/>
    <w:rsid w:val="00DF4914"/>
    <w:rsid w:val="00DF551F"/>
    <w:rsid w:val="00DF68C3"/>
    <w:rsid w:val="00E01534"/>
    <w:rsid w:val="00E0171E"/>
    <w:rsid w:val="00E02DAA"/>
    <w:rsid w:val="00E02FBD"/>
    <w:rsid w:val="00E05704"/>
    <w:rsid w:val="00E05B60"/>
    <w:rsid w:val="00E07226"/>
    <w:rsid w:val="00E120AE"/>
    <w:rsid w:val="00E12F1A"/>
    <w:rsid w:val="00E134E4"/>
    <w:rsid w:val="00E1399D"/>
    <w:rsid w:val="00E139DD"/>
    <w:rsid w:val="00E1541D"/>
    <w:rsid w:val="00E15561"/>
    <w:rsid w:val="00E15930"/>
    <w:rsid w:val="00E16140"/>
    <w:rsid w:val="00E20B16"/>
    <w:rsid w:val="00E217AC"/>
    <w:rsid w:val="00E21CD2"/>
    <w:rsid w:val="00E21CFB"/>
    <w:rsid w:val="00E22935"/>
    <w:rsid w:val="00E23119"/>
    <w:rsid w:val="00E232AE"/>
    <w:rsid w:val="00E24045"/>
    <w:rsid w:val="00E241FC"/>
    <w:rsid w:val="00E24C89"/>
    <w:rsid w:val="00E307C3"/>
    <w:rsid w:val="00E30A34"/>
    <w:rsid w:val="00E31CDC"/>
    <w:rsid w:val="00E32D7C"/>
    <w:rsid w:val="00E33942"/>
    <w:rsid w:val="00E35A0E"/>
    <w:rsid w:val="00E36B69"/>
    <w:rsid w:val="00E371CF"/>
    <w:rsid w:val="00E373AE"/>
    <w:rsid w:val="00E40480"/>
    <w:rsid w:val="00E4090A"/>
    <w:rsid w:val="00E41902"/>
    <w:rsid w:val="00E42B10"/>
    <w:rsid w:val="00E45A9C"/>
    <w:rsid w:val="00E46511"/>
    <w:rsid w:val="00E476E5"/>
    <w:rsid w:val="00E47C23"/>
    <w:rsid w:val="00E50ADE"/>
    <w:rsid w:val="00E51C02"/>
    <w:rsid w:val="00E529CE"/>
    <w:rsid w:val="00E53B7A"/>
    <w:rsid w:val="00E53FF1"/>
    <w:rsid w:val="00E54292"/>
    <w:rsid w:val="00E57890"/>
    <w:rsid w:val="00E60191"/>
    <w:rsid w:val="00E60518"/>
    <w:rsid w:val="00E62339"/>
    <w:rsid w:val="00E62E7E"/>
    <w:rsid w:val="00E63099"/>
    <w:rsid w:val="00E661F9"/>
    <w:rsid w:val="00E6792E"/>
    <w:rsid w:val="00E70837"/>
    <w:rsid w:val="00E73CE8"/>
    <w:rsid w:val="00E73E49"/>
    <w:rsid w:val="00E74DC7"/>
    <w:rsid w:val="00E76890"/>
    <w:rsid w:val="00E803BC"/>
    <w:rsid w:val="00E80D17"/>
    <w:rsid w:val="00E812E5"/>
    <w:rsid w:val="00E816A7"/>
    <w:rsid w:val="00E81FEE"/>
    <w:rsid w:val="00E834AD"/>
    <w:rsid w:val="00E86D0F"/>
    <w:rsid w:val="00E871B2"/>
    <w:rsid w:val="00E87699"/>
    <w:rsid w:val="00E90664"/>
    <w:rsid w:val="00E907D2"/>
    <w:rsid w:val="00E91DA9"/>
    <w:rsid w:val="00E92B5B"/>
    <w:rsid w:val="00E92E27"/>
    <w:rsid w:val="00E92FDB"/>
    <w:rsid w:val="00E934E5"/>
    <w:rsid w:val="00E9376D"/>
    <w:rsid w:val="00E95292"/>
    <w:rsid w:val="00E9586B"/>
    <w:rsid w:val="00E97334"/>
    <w:rsid w:val="00EA0D36"/>
    <w:rsid w:val="00EA528B"/>
    <w:rsid w:val="00EA5942"/>
    <w:rsid w:val="00EA5D13"/>
    <w:rsid w:val="00EB1188"/>
    <w:rsid w:val="00EB2853"/>
    <w:rsid w:val="00EB688A"/>
    <w:rsid w:val="00EC128D"/>
    <w:rsid w:val="00EC28A9"/>
    <w:rsid w:val="00EC2909"/>
    <w:rsid w:val="00EC3C72"/>
    <w:rsid w:val="00EC3E98"/>
    <w:rsid w:val="00EC4C3E"/>
    <w:rsid w:val="00EC7A99"/>
    <w:rsid w:val="00ED0C00"/>
    <w:rsid w:val="00ED233E"/>
    <w:rsid w:val="00ED3712"/>
    <w:rsid w:val="00ED38D9"/>
    <w:rsid w:val="00ED4928"/>
    <w:rsid w:val="00ED4B7D"/>
    <w:rsid w:val="00ED554F"/>
    <w:rsid w:val="00EE03F5"/>
    <w:rsid w:val="00EE3749"/>
    <w:rsid w:val="00EE4ABF"/>
    <w:rsid w:val="00EE53DD"/>
    <w:rsid w:val="00EE6190"/>
    <w:rsid w:val="00EE658C"/>
    <w:rsid w:val="00EE72C7"/>
    <w:rsid w:val="00EE7AF9"/>
    <w:rsid w:val="00EF0D1F"/>
    <w:rsid w:val="00EF2002"/>
    <w:rsid w:val="00EF2E3A"/>
    <w:rsid w:val="00EF3293"/>
    <w:rsid w:val="00EF6402"/>
    <w:rsid w:val="00EF6D6B"/>
    <w:rsid w:val="00EF76D8"/>
    <w:rsid w:val="00F00C99"/>
    <w:rsid w:val="00F0189F"/>
    <w:rsid w:val="00F0227F"/>
    <w:rsid w:val="00F02284"/>
    <w:rsid w:val="00F0241E"/>
    <w:rsid w:val="00F025DF"/>
    <w:rsid w:val="00F047E2"/>
    <w:rsid w:val="00F04967"/>
    <w:rsid w:val="00F04D57"/>
    <w:rsid w:val="00F04E29"/>
    <w:rsid w:val="00F05410"/>
    <w:rsid w:val="00F068FD"/>
    <w:rsid w:val="00F078DC"/>
    <w:rsid w:val="00F1169E"/>
    <w:rsid w:val="00F13E86"/>
    <w:rsid w:val="00F167F3"/>
    <w:rsid w:val="00F16B36"/>
    <w:rsid w:val="00F175B7"/>
    <w:rsid w:val="00F21E31"/>
    <w:rsid w:val="00F222A3"/>
    <w:rsid w:val="00F22359"/>
    <w:rsid w:val="00F2306E"/>
    <w:rsid w:val="00F25665"/>
    <w:rsid w:val="00F307FB"/>
    <w:rsid w:val="00F3191F"/>
    <w:rsid w:val="00F32D38"/>
    <w:rsid w:val="00F32FCB"/>
    <w:rsid w:val="00F34679"/>
    <w:rsid w:val="00F3480B"/>
    <w:rsid w:val="00F36AC0"/>
    <w:rsid w:val="00F36EF4"/>
    <w:rsid w:val="00F40E29"/>
    <w:rsid w:val="00F413CE"/>
    <w:rsid w:val="00F4420F"/>
    <w:rsid w:val="00F45ADD"/>
    <w:rsid w:val="00F472DD"/>
    <w:rsid w:val="00F5064F"/>
    <w:rsid w:val="00F510FB"/>
    <w:rsid w:val="00F51BF5"/>
    <w:rsid w:val="00F534C2"/>
    <w:rsid w:val="00F536D4"/>
    <w:rsid w:val="00F54E96"/>
    <w:rsid w:val="00F55D1F"/>
    <w:rsid w:val="00F56681"/>
    <w:rsid w:val="00F60D8B"/>
    <w:rsid w:val="00F614B6"/>
    <w:rsid w:val="00F615B5"/>
    <w:rsid w:val="00F62936"/>
    <w:rsid w:val="00F634E8"/>
    <w:rsid w:val="00F63B40"/>
    <w:rsid w:val="00F6709F"/>
    <w:rsid w:val="00F67583"/>
    <w:rsid w:val="00F677A9"/>
    <w:rsid w:val="00F71393"/>
    <w:rsid w:val="00F71F33"/>
    <w:rsid w:val="00F723BD"/>
    <w:rsid w:val="00F72E4F"/>
    <w:rsid w:val="00F732EA"/>
    <w:rsid w:val="00F73A3F"/>
    <w:rsid w:val="00F7419C"/>
    <w:rsid w:val="00F744F6"/>
    <w:rsid w:val="00F74E29"/>
    <w:rsid w:val="00F75E7C"/>
    <w:rsid w:val="00F76736"/>
    <w:rsid w:val="00F76BB1"/>
    <w:rsid w:val="00F770D5"/>
    <w:rsid w:val="00F80043"/>
    <w:rsid w:val="00F803F0"/>
    <w:rsid w:val="00F805DD"/>
    <w:rsid w:val="00F81055"/>
    <w:rsid w:val="00F84187"/>
    <w:rsid w:val="00F84CF5"/>
    <w:rsid w:val="00F84F16"/>
    <w:rsid w:val="00F85503"/>
    <w:rsid w:val="00F8612E"/>
    <w:rsid w:val="00F8618F"/>
    <w:rsid w:val="00F87B1F"/>
    <w:rsid w:val="00F91AAD"/>
    <w:rsid w:val="00F91F19"/>
    <w:rsid w:val="00F93941"/>
    <w:rsid w:val="00F946D3"/>
    <w:rsid w:val="00F94B90"/>
    <w:rsid w:val="00F9551C"/>
    <w:rsid w:val="00F95AA2"/>
    <w:rsid w:val="00FA06AC"/>
    <w:rsid w:val="00FA0C90"/>
    <w:rsid w:val="00FA1164"/>
    <w:rsid w:val="00FA2703"/>
    <w:rsid w:val="00FA2BC7"/>
    <w:rsid w:val="00FA420B"/>
    <w:rsid w:val="00FA5970"/>
    <w:rsid w:val="00FA67CF"/>
    <w:rsid w:val="00FA6975"/>
    <w:rsid w:val="00FB041A"/>
    <w:rsid w:val="00FB08B2"/>
    <w:rsid w:val="00FB0B76"/>
    <w:rsid w:val="00FB3006"/>
    <w:rsid w:val="00FB3B3A"/>
    <w:rsid w:val="00FB5F0A"/>
    <w:rsid w:val="00FB5F70"/>
    <w:rsid w:val="00FC23BC"/>
    <w:rsid w:val="00FC2A85"/>
    <w:rsid w:val="00FC2CC3"/>
    <w:rsid w:val="00FC44D9"/>
    <w:rsid w:val="00FC589D"/>
    <w:rsid w:val="00FD4738"/>
    <w:rsid w:val="00FE0255"/>
    <w:rsid w:val="00FE0781"/>
    <w:rsid w:val="00FE17A7"/>
    <w:rsid w:val="00FF06AB"/>
    <w:rsid w:val="00FF09AB"/>
    <w:rsid w:val="00FF22E1"/>
    <w:rsid w:val="00FF2309"/>
    <w:rsid w:val="00FF32B7"/>
    <w:rsid w:val="00FF39DE"/>
    <w:rsid w:val="00FF5316"/>
    <w:rsid w:val="00FF53CA"/>
    <w:rsid w:val="00FF6403"/>
    <w:rsid w:val="00FF64A6"/>
    <w:rsid w:val="00FF7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6E7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D60C8"/>
    <w:pPr>
      <w:spacing w:line="260" w:lineRule="atLeast"/>
    </w:pPr>
    <w:rPr>
      <w:sz w:val="22"/>
    </w:rPr>
  </w:style>
  <w:style w:type="paragraph" w:styleId="Heading1">
    <w:name w:val="heading 1"/>
    <w:basedOn w:val="Normal"/>
    <w:next w:val="Normal"/>
    <w:link w:val="Heading1Char"/>
    <w:uiPriority w:val="9"/>
    <w:qFormat/>
    <w:rsid w:val="00AD60C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60C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60C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60C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D60C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D60C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D60C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D60C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D60C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60C8"/>
  </w:style>
  <w:style w:type="paragraph" w:customStyle="1" w:styleId="OPCParaBase">
    <w:name w:val="OPCParaBase"/>
    <w:qFormat/>
    <w:rsid w:val="00AD60C8"/>
    <w:pPr>
      <w:spacing w:line="260" w:lineRule="atLeast"/>
    </w:pPr>
    <w:rPr>
      <w:rFonts w:eastAsia="Times New Roman" w:cs="Times New Roman"/>
      <w:sz w:val="22"/>
      <w:lang w:eastAsia="en-AU"/>
    </w:rPr>
  </w:style>
  <w:style w:type="paragraph" w:customStyle="1" w:styleId="ShortT">
    <w:name w:val="ShortT"/>
    <w:basedOn w:val="OPCParaBase"/>
    <w:next w:val="Normal"/>
    <w:qFormat/>
    <w:rsid w:val="00AD60C8"/>
    <w:pPr>
      <w:spacing w:line="240" w:lineRule="auto"/>
    </w:pPr>
    <w:rPr>
      <w:b/>
      <w:sz w:val="40"/>
    </w:rPr>
  </w:style>
  <w:style w:type="paragraph" w:customStyle="1" w:styleId="ActHead1">
    <w:name w:val="ActHead 1"/>
    <w:aliases w:val="c"/>
    <w:basedOn w:val="OPCParaBase"/>
    <w:next w:val="Normal"/>
    <w:qFormat/>
    <w:rsid w:val="00AD60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60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60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60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D60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60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60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60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60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60C8"/>
  </w:style>
  <w:style w:type="paragraph" w:customStyle="1" w:styleId="Blocks">
    <w:name w:val="Blocks"/>
    <w:aliases w:val="bb"/>
    <w:basedOn w:val="OPCParaBase"/>
    <w:qFormat/>
    <w:rsid w:val="00AD60C8"/>
    <w:pPr>
      <w:spacing w:line="240" w:lineRule="auto"/>
    </w:pPr>
    <w:rPr>
      <w:sz w:val="24"/>
    </w:rPr>
  </w:style>
  <w:style w:type="paragraph" w:customStyle="1" w:styleId="BoxText">
    <w:name w:val="BoxText"/>
    <w:aliases w:val="bt"/>
    <w:basedOn w:val="OPCParaBase"/>
    <w:qFormat/>
    <w:rsid w:val="00AD60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60C8"/>
    <w:rPr>
      <w:b/>
    </w:rPr>
  </w:style>
  <w:style w:type="paragraph" w:customStyle="1" w:styleId="BoxHeadItalic">
    <w:name w:val="BoxHeadItalic"/>
    <w:aliases w:val="bhi"/>
    <w:basedOn w:val="BoxText"/>
    <w:next w:val="BoxStep"/>
    <w:qFormat/>
    <w:rsid w:val="00AD60C8"/>
    <w:rPr>
      <w:i/>
    </w:rPr>
  </w:style>
  <w:style w:type="paragraph" w:customStyle="1" w:styleId="BoxList">
    <w:name w:val="BoxList"/>
    <w:aliases w:val="bl"/>
    <w:basedOn w:val="BoxText"/>
    <w:qFormat/>
    <w:rsid w:val="00AD60C8"/>
    <w:pPr>
      <w:ind w:left="1559" w:hanging="425"/>
    </w:pPr>
  </w:style>
  <w:style w:type="paragraph" w:customStyle="1" w:styleId="BoxNote">
    <w:name w:val="BoxNote"/>
    <w:aliases w:val="bn"/>
    <w:basedOn w:val="BoxText"/>
    <w:qFormat/>
    <w:rsid w:val="00AD60C8"/>
    <w:pPr>
      <w:tabs>
        <w:tab w:val="left" w:pos="1985"/>
      </w:tabs>
      <w:spacing w:before="122" w:line="198" w:lineRule="exact"/>
      <w:ind w:left="2948" w:hanging="1814"/>
    </w:pPr>
    <w:rPr>
      <w:sz w:val="18"/>
    </w:rPr>
  </w:style>
  <w:style w:type="paragraph" w:customStyle="1" w:styleId="BoxPara">
    <w:name w:val="BoxPara"/>
    <w:aliases w:val="bp"/>
    <w:basedOn w:val="BoxText"/>
    <w:qFormat/>
    <w:rsid w:val="00AD60C8"/>
    <w:pPr>
      <w:tabs>
        <w:tab w:val="right" w:pos="2268"/>
      </w:tabs>
      <w:ind w:left="2552" w:hanging="1418"/>
    </w:pPr>
  </w:style>
  <w:style w:type="paragraph" w:customStyle="1" w:styleId="BoxStep">
    <w:name w:val="BoxStep"/>
    <w:aliases w:val="bs"/>
    <w:basedOn w:val="BoxText"/>
    <w:qFormat/>
    <w:rsid w:val="00AD60C8"/>
    <w:pPr>
      <w:ind w:left="1985" w:hanging="851"/>
    </w:pPr>
  </w:style>
  <w:style w:type="character" w:customStyle="1" w:styleId="CharAmPartNo">
    <w:name w:val="CharAmPartNo"/>
    <w:basedOn w:val="OPCCharBase"/>
    <w:qFormat/>
    <w:rsid w:val="00AD60C8"/>
  </w:style>
  <w:style w:type="character" w:customStyle="1" w:styleId="CharAmPartText">
    <w:name w:val="CharAmPartText"/>
    <w:basedOn w:val="OPCCharBase"/>
    <w:qFormat/>
    <w:rsid w:val="00AD60C8"/>
  </w:style>
  <w:style w:type="character" w:customStyle="1" w:styleId="CharAmSchNo">
    <w:name w:val="CharAmSchNo"/>
    <w:basedOn w:val="OPCCharBase"/>
    <w:qFormat/>
    <w:rsid w:val="00AD60C8"/>
  </w:style>
  <w:style w:type="character" w:customStyle="1" w:styleId="CharAmSchText">
    <w:name w:val="CharAmSchText"/>
    <w:basedOn w:val="OPCCharBase"/>
    <w:qFormat/>
    <w:rsid w:val="00AD60C8"/>
  </w:style>
  <w:style w:type="character" w:customStyle="1" w:styleId="CharBoldItalic">
    <w:name w:val="CharBoldItalic"/>
    <w:basedOn w:val="OPCCharBase"/>
    <w:uiPriority w:val="1"/>
    <w:qFormat/>
    <w:rsid w:val="00AD60C8"/>
    <w:rPr>
      <w:b/>
      <w:i/>
    </w:rPr>
  </w:style>
  <w:style w:type="character" w:customStyle="1" w:styleId="CharChapNo">
    <w:name w:val="CharChapNo"/>
    <w:basedOn w:val="OPCCharBase"/>
    <w:uiPriority w:val="1"/>
    <w:qFormat/>
    <w:rsid w:val="00AD60C8"/>
  </w:style>
  <w:style w:type="character" w:customStyle="1" w:styleId="CharChapText">
    <w:name w:val="CharChapText"/>
    <w:basedOn w:val="OPCCharBase"/>
    <w:uiPriority w:val="1"/>
    <w:qFormat/>
    <w:rsid w:val="00AD60C8"/>
  </w:style>
  <w:style w:type="character" w:customStyle="1" w:styleId="CharDivNo">
    <w:name w:val="CharDivNo"/>
    <w:basedOn w:val="OPCCharBase"/>
    <w:uiPriority w:val="1"/>
    <w:qFormat/>
    <w:rsid w:val="00AD60C8"/>
  </w:style>
  <w:style w:type="character" w:customStyle="1" w:styleId="CharDivText">
    <w:name w:val="CharDivText"/>
    <w:basedOn w:val="OPCCharBase"/>
    <w:uiPriority w:val="1"/>
    <w:qFormat/>
    <w:rsid w:val="00AD60C8"/>
  </w:style>
  <w:style w:type="character" w:customStyle="1" w:styleId="CharItalic">
    <w:name w:val="CharItalic"/>
    <w:basedOn w:val="OPCCharBase"/>
    <w:uiPriority w:val="1"/>
    <w:qFormat/>
    <w:rsid w:val="00AD60C8"/>
    <w:rPr>
      <w:i/>
    </w:rPr>
  </w:style>
  <w:style w:type="character" w:customStyle="1" w:styleId="CharPartNo">
    <w:name w:val="CharPartNo"/>
    <w:basedOn w:val="OPCCharBase"/>
    <w:uiPriority w:val="1"/>
    <w:qFormat/>
    <w:rsid w:val="00AD60C8"/>
  </w:style>
  <w:style w:type="character" w:customStyle="1" w:styleId="CharPartText">
    <w:name w:val="CharPartText"/>
    <w:basedOn w:val="OPCCharBase"/>
    <w:uiPriority w:val="1"/>
    <w:qFormat/>
    <w:rsid w:val="00AD60C8"/>
  </w:style>
  <w:style w:type="character" w:customStyle="1" w:styleId="CharSectno">
    <w:name w:val="CharSectno"/>
    <w:basedOn w:val="OPCCharBase"/>
    <w:qFormat/>
    <w:rsid w:val="00AD60C8"/>
  </w:style>
  <w:style w:type="character" w:customStyle="1" w:styleId="CharSubdNo">
    <w:name w:val="CharSubdNo"/>
    <w:basedOn w:val="OPCCharBase"/>
    <w:uiPriority w:val="1"/>
    <w:qFormat/>
    <w:rsid w:val="00AD60C8"/>
  </w:style>
  <w:style w:type="character" w:customStyle="1" w:styleId="CharSubdText">
    <w:name w:val="CharSubdText"/>
    <w:basedOn w:val="OPCCharBase"/>
    <w:uiPriority w:val="1"/>
    <w:qFormat/>
    <w:rsid w:val="00AD60C8"/>
  </w:style>
  <w:style w:type="paragraph" w:customStyle="1" w:styleId="CTA--">
    <w:name w:val="CTA --"/>
    <w:basedOn w:val="OPCParaBase"/>
    <w:next w:val="Normal"/>
    <w:rsid w:val="00AD60C8"/>
    <w:pPr>
      <w:spacing w:before="60" w:line="240" w:lineRule="atLeast"/>
      <w:ind w:left="142" w:hanging="142"/>
    </w:pPr>
    <w:rPr>
      <w:sz w:val="20"/>
    </w:rPr>
  </w:style>
  <w:style w:type="paragraph" w:customStyle="1" w:styleId="CTA-">
    <w:name w:val="CTA -"/>
    <w:basedOn w:val="OPCParaBase"/>
    <w:rsid w:val="00AD60C8"/>
    <w:pPr>
      <w:spacing w:before="60" w:line="240" w:lineRule="atLeast"/>
      <w:ind w:left="85" w:hanging="85"/>
    </w:pPr>
    <w:rPr>
      <w:sz w:val="20"/>
    </w:rPr>
  </w:style>
  <w:style w:type="paragraph" w:customStyle="1" w:styleId="CTA---">
    <w:name w:val="CTA ---"/>
    <w:basedOn w:val="OPCParaBase"/>
    <w:next w:val="Normal"/>
    <w:rsid w:val="00AD60C8"/>
    <w:pPr>
      <w:spacing w:before="60" w:line="240" w:lineRule="atLeast"/>
      <w:ind w:left="198" w:hanging="198"/>
    </w:pPr>
    <w:rPr>
      <w:sz w:val="20"/>
    </w:rPr>
  </w:style>
  <w:style w:type="paragraph" w:customStyle="1" w:styleId="CTA----">
    <w:name w:val="CTA ----"/>
    <w:basedOn w:val="OPCParaBase"/>
    <w:next w:val="Normal"/>
    <w:rsid w:val="00AD60C8"/>
    <w:pPr>
      <w:spacing w:before="60" w:line="240" w:lineRule="atLeast"/>
      <w:ind w:left="255" w:hanging="255"/>
    </w:pPr>
    <w:rPr>
      <w:sz w:val="20"/>
    </w:rPr>
  </w:style>
  <w:style w:type="paragraph" w:customStyle="1" w:styleId="CTA1a">
    <w:name w:val="CTA 1(a)"/>
    <w:basedOn w:val="OPCParaBase"/>
    <w:rsid w:val="00AD60C8"/>
    <w:pPr>
      <w:tabs>
        <w:tab w:val="right" w:pos="414"/>
      </w:tabs>
      <w:spacing w:before="40" w:line="240" w:lineRule="atLeast"/>
      <w:ind w:left="675" w:hanging="675"/>
    </w:pPr>
    <w:rPr>
      <w:sz w:val="20"/>
    </w:rPr>
  </w:style>
  <w:style w:type="paragraph" w:customStyle="1" w:styleId="CTA1ai">
    <w:name w:val="CTA 1(a)(i)"/>
    <w:basedOn w:val="OPCParaBase"/>
    <w:rsid w:val="00AD60C8"/>
    <w:pPr>
      <w:tabs>
        <w:tab w:val="right" w:pos="1004"/>
      </w:tabs>
      <w:spacing w:before="40" w:line="240" w:lineRule="atLeast"/>
      <w:ind w:left="1253" w:hanging="1253"/>
    </w:pPr>
    <w:rPr>
      <w:sz w:val="20"/>
    </w:rPr>
  </w:style>
  <w:style w:type="paragraph" w:customStyle="1" w:styleId="CTA2a">
    <w:name w:val="CTA 2(a)"/>
    <w:basedOn w:val="OPCParaBase"/>
    <w:rsid w:val="00AD60C8"/>
    <w:pPr>
      <w:tabs>
        <w:tab w:val="right" w:pos="482"/>
      </w:tabs>
      <w:spacing w:before="40" w:line="240" w:lineRule="atLeast"/>
      <w:ind w:left="748" w:hanging="748"/>
    </w:pPr>
    <w:rPr>
      <w:sz w:val="20"/>
    </w:rPr>
  </w:style>
  <w:style w:type="paragraph" w:customStyle="1" w:styleId="CTA2ai">
    <w:name w:val="CTA 2(a)(i)"/>
    <w:basedOn w:val="OPCParaBase"/>
    <w:rsid w:val="00AD60C8"/>
    <w:pPr>
      <w:tabs>
        <w:tab w:val="right" w:pos="1089"/>
      </w:tabs>
      <w:spacing w:before="40" w:line="240" w:lineRule="atLeast"/>
      <w:ind w:left="1327" w:hanging="1327"/>
    </w:pPr>
    <w:rPr>
      <w:sz w:val="20"/>
    </w:rPr>
  </w:style>
  <w:style w:type="paragraph" w:customStyle="1" w:styleId="CTA3a">
    <w:name w:val="CTA 3(a)"/>
    <w:basedOn w:val="OPCParaBase"/>
    <w:rsid w:val="00AD60C8"/>
    <w:pPr>
      <w:tabs>
        <w:tab w:val="right" w:pos="556"/>
      </w:tabs>
      <w:spacing w:before="40" w:line="240" w:lineRule="atLeast"/>
      <w:ind w:left="805" w:hanging="805"/>
    </w:pPr>
    <w:rPr>
      <w:sz w:val="20"/>
    </w:rPr>
  </w:style>
  <w:style w:type="paragraph" w:customStyle="1" w:styleId="CTA3ai">
    <w:name w:val="CTA 3(a)(i)"/>
    <w:basedOn w:val="OPCParaBase"/>
    <w:rsid w:val="00AD60C8"/>
    <w:pPr>
      <w:tabs>
        <w:tab w:val="right" w:pos="1140"/>
      </w:tabs>
      <w:spacing w:before="40" w:line="240" w:lineRule="atLeast"/>
      <w:ind w:left="1361" w:hanging="1361"/>
    </w:pPr>
    <w:rPr>
      <w:sz w:val="20"/>
    </w:rPr>
  </w:style>
  <w:style w:type="paragraph" w:customStyle="1" w:styleId="CTA4a">
    <w:name w:val="CTA 4(a)"/>
    <w:basedOn w:val="OPCParaBase"/>
    <w:rsid w:val="00AD60C8"/>
    <w:pPr>
      <w:tabs>
        <w:tab w:val="right" w:pos="624"/>
      </w:tabs>
      <w:spacing w:before="40" w:line="240" w:lineRule="atLeast"/>
      <w:ind w:left="873" w:hanging="873"/>
    </w:pPr>
    <w:rPr>
      <w:sz w:val="20"/>
    </w:rPr>
  </w:style>
  <w:style w:type="paragraph" w:customStyle="1" w:styleId="CTA4ai">
    <w:name w:val="CTA 4(a)(i)"/>
    <w:basedOn w:val="OPCParaBase"/>
    <w:rsid w:val="00AD60C8"/>
    <w:pPr>
      <w:tabs>
        <w:tab w:val="right" w:pos="1213"/>
      </w:tabs>
      <w:spacing w:before="40" w:line="240" w:lineRule="atLeast"/>
      <w:ind w:left="1452" w:hanging="1452"/>
    </w:pPr>
    <w:rPr>
      <w:sz w:val="20"/>
    </w:rPr>
  </w:style>
  <w:style w:type="paragraph" w:customStyle="1" w:styleId="CTACAPS">
    <w:name w:val="CTA CAPS"/>
    <w:basedOn w:val="OPCParaBase"/>
    <w:rsid w:val="00AD60C8"/>
    <w:pPr>
      <w:spacing w:before="60" w:line="240" w:lineRule="atLeast"/>
    </w:pPr>
    <w:rPr>
      <w:sz w:val="20"/>
    </w:rPr>
  </w:style>
  <w:style w:type="paragraph" w:customStyle="1" w:styleId="CTAright">
    <w:name w:val="CTA right"/>
    <w:basedOn w:val="OPCParaBase"/>
    <w:rsid w:val="00AD60C8"/>
    <w:pPr>
      <w:spacing w:before="60" w:line="240" w:lineRule="auto"/>
      <w:jc w:val="right"/>
    </w:pPr>
    <w:rPr>
      <w:sz w:val="20"/>
    </w:rPr>
  </w:style>
  <w:style w:type="paragraph" w:customStyle="1" w:styleId="subsection">
    <w:name w:val="subsection"/>
    <w:aliases w:val="ss,Subsection"/>
    <w:basedOn w:val="OPCParaBase"/>
    <w:link w:val="subsectionChar"/>
    <w:rsid w:val="00AD60C8"/>
    <w:pPr>
      <w:tabs>
        <w:tab w:val="right" w:pos="1021"/>
      </w:tabs>
      <w:spacing w:before="180" w:line="240" w:lineRule="auto"/>
      <w:ind w:left="1134" w:hanging="1134"/>
    </w:pPr>
  </w:style>
  <w:style w:type="paragraph" w:customStyle="1" w:styleId="Definition">
    <w:name w:val="Definition"/>
    <w:aliases w:val="dd"/>
    <w:basedOn w:val="OPCParaBase"/>
    <w:rsid w:val="00AD60C8"/>
    <w:pPr>
      <w:spacing w:before="180" w:line="240" w:lineRule="auto"/>
      <w:ind w:left="1134"/>
    </w:pPr>
  </w:style>
  <w:style w:type="paragraph" w:customStyle="1" w:styleId="ETAsubitem">
    <w:name w:val="ETA(subitem)"/>
    <w:basedOn w:val="OPCParaBase"/>
    <w:rsid w:val="00AD60C8"/>
    <w:pPr>
      <w:tabs>
        <w:tab w:val="right" w:pos="340"/>
      </w:tabs>
      <w:spacing w:before="60" w:line="240" w:lineRule="auto"/>
      <w:ind w:left="454" w:hanging="454"/>
    </w:pPr>
    <w:rPr>
      <w:sz w:val="20"/>
    </w:rPr>
  </w:style>
  <w:style w:type="paragraph" w:customStyle="1" w:styleId="ETApara">
    <w:name w:val="ETA(para)"/>
    <w:basedOn w:val="OPCParaBase"/>
    <w:rsid w:val="00AD60C8"/>
    <w:pPr>
      <w:tabs>
        <w:tab w:val="right" w:pos="754"/>
      </w:tabs>
      <w:spacing w:before="60" w:line="240" w:lineRule="auto"/>
      <w:ind w:left="828" w:hanging="828"/>
    </w:pPr>
    <w:rPr>
      <w:sz w:val="20"/>
    </w:rPr>
  </w:style>
  <w:style w:type="paragraph" w:customStyle="1" w:styleId="ETAsubpara">
    <w:name w:val="ETA(subpara)"/>
    <w:basedOn w:val="OPCParaBase"/>
    <w:rsid w:val="00AD60C8"/>
    <w:pPr>
      <w:tabs>
        <w:tab w:val="right" w:pos="1083"/>
      </w:tabs>
      <w:spacing w:before="60" w:line="240" w:lineRule="auto"/>
      <w:ind w:left="1191" w:hanging="1191"/>
    </w:pPr>
    <w:rPr>
      <w:sz w:val="20"/>
    </w:rPr>
  </w:style>
  <w:style w:type="paragraph" w:customStyle="1" w:styleId="ETAsub-subpara">
    <w:name w:val="ETA(sub-subpara)"/>
    <w:basedOn w:val="OPCParaBase"/>
    <w:rsid w:val="00AD60C8"/>
    <w:pPr>
      <w:tabs>
        <w:tab w:val="right" w:pos="1412"/>
      </w:tabs>
      <w:spacing w:before="60" w:line="240" w:lineRule="auto"/>
      <w:ind w:left="1525" w:hanging="1525"/>
    </w:pPr>
    <w:rPr>
      <w:sz w:val="20"/>
    </w:rPr>
  </w:style>
  <w:style w:type="paragraph" w:customStyle="1" w:styleId="Formula">
    <w:name w:val="Formula"/>
    <w:basedOn w:val="OPCParaBase"/>
    <w:rsid w:val="00AD60C8"/>
    <w:pPr>
      <w:spacing w:line="240" w:lineRule="auto"/>
      <w:ind w:left="1134"/>
    </w:pPr>
    <w:rPr>
      <w:sz w:val="20"/>
    </w:rPr>
  </w:style>
  <w:style w:type="paragraph" w:styleId="Header">
    <w:name w:val="header"/>
    <w:basedOn w:val="OPCParaBase"/>
    <w:link w:val="HeaderChar"/>
    <w:unhideWhenUsed/>
    <w:rsid w:val="00AD60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60C8"/>
    <w:rPr>
      <w:rFonts w:eastAsia="Times New Roman" w:cs="Times New Roman"/>
      <w:sz w:val="16"/>
      <w:lang w:eastAsia="en-AU"/>
    </w:rPr>
  </w:style>
  <w:style w:type="paragraph" w:customStyle="1" w:styleId="House">
    <w:name w:val="House"/>
    <w:basedOn w:val="OPCParaBase"/>
    <w:rsid w:val="00AD60C8"/>
    <w:pPr>
      <w:spacing w:line="240" w:lineRule="auto"/>
    </w:pPr>
    <w:rPr>
      <w:sz w:val="28"/>
    </w:rPr>
  </w:style>
  <w:style w:type="paragraph" w:customStyle="1" w:styleId="Item">
    <w:name w:val="Item"/>
    <w:aliases w:val="i"/>
    <w:basedOn w:val="OPCParaBase"/>
    <w:next w:val="ItemHead"/>
    <w:rsid w:val="00AD60C8"/>
    <w:pPr>
      <w:keepLines/>
      <w:spacing w:before="80" w:line="240" w:lineRule="auto"/>
      <w:ind w:left="709"/>
    </w:pPr>
  </w:style>
  <w:style w:type="paragraph" w:customStyle="1" w:styleId="ItemHead">
    <w:name w:val="ItemHead"/>
    <w:aliases w:val="ih"/>
    <w:basedOn w:val="OPCParaBase"/>
    <w:next w:val="Item"/>
    <w:rsid w:val="00AD60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D60C8"/>
    <w:pPr>
      <w:spacing w:line="240" w:lineRule="auto"/>
    </w:pPr>
    <w:rPr>
      <w:b/>
      <w:sz w:val="32"/>
    </w:rPr>
  </w:style>
  <w:style w:type="paragraph" w:customStyle="1" w:styleId="notedraft">
    <w:name w:val="note(draft)"/>
    <w:aliases w:val="nd"/>
    <w:basedOn w:val="OPCParaBase"/>
    <w:rsid w:val="00AD60C8"/>
    <w:pPr>
      <w:spacing w:before="240" w:line="240" w:lineRule="auto"/>
      <w:ind w:left="284" w:hanging="284"/>
    </w:pPr>
    <w:rPr>
      <w:i/>
      <w:sz w:val="24"/>
    </w:rPr>
  </w:style>
  <w:style w:type="paragraph" w:customStyle="1" w:styleId="notemargin">
    <w:name w:val="note(margin)"/>
    <w:aliases w:val="nm"/>
    <w:basedOn w:val="OPCParaBase"/>
    <w:rsid w:val="00AD60C8"/>
    <w:pPr>
      <w:tabs>
        <w:tab w:val="left" w:pos="709"/>
      </w:tabs>
      <w:spacing w:before="122" w:line="198" w:lineRule="exact"/>
      <w:ind w:left="709" w:hanging="709"/>
    </w:pPr>
    <w:rPr>
      <w:sz w:val="18"/>
    </w:rPr>
  </w:style>
  <w:style w:type="paragraph" w:customStyle="1" w:styleId="noteToPara">
    <w:name w:val="noteToPara"/>
    <w:aliases w:val="ntp"/>
    <w:basedOn w:val="OPCParaBase"/>
    <w:rsid w:val="00AD60C8"/>
    <w:pPr>
      <w:spacing w:before="122" w:line="198" w:lineRule="exact"/>
      <w:ind w:left="2353" w:hanging="709"/>
    </w:pPr>
    <w:rPr>
      <w:sz w:val="18"/>
    </w:rPr>
  </w:style>
  <w:style w:type="paragraph" w:customStyle="1" w:styleId="noteParlAmend">
    <w:name w:val="note(ParlAmend)"/>
    <w:aliases w:val="npp"/>
    <w:basedOn w:val="OPCParaBase"/>
    <w:next w:val="ParlAmend"/>
    <w:rsid w:val="00AD60C8"/>
    <w:pPr>
      <w:spacing w:line="240" w:lineRule="auto"/>
      <w:jc w:val="right"/>
    </w:pPr>
    <w:rPr>
      <w:rFonts w:ascii="Arial" w:hAnsi="Arial"/>
      <w:b/>
      <w:i/>
    </w:rPr>
  </w:style>
  <w:style w:type="paragraph" w:customStyle="1" w:styleId="Page1">
    <w:name w:val="Page1"/>
    <w:basedOn w:val="OPCParaBase"/>
    <w:rsid w:val="00AD60C8"/>
    <w:pPr>
      <w:spacing w:before="5600" w:line="240" w:lineRule="auto"/>
    </w:pPr>
    <w:rPr>
      <w:b/>
      <w:sz w:val="32"/>
    </w:rPr>
  </w:style>
  <w:style w:type="paragraph" w:customStyle="1" w:styleId="PageBreak">
    <w:name w:val="PageBreak"/>
    <w:aliases w:val="pb"/>
    <w:basedOn w:val="OPCParaBase"/>
    <w:rsid w:val="00AD60C8"/>
    <w:pPr>
      <w:spacing w:line="240" w:lineRule="auto"/>
    </w:pPr>
    <w:rPr>
      <w:sz w:val="20"/>
    </w:rPr>
  </w:style>
  <w:style w:type="paragraph" w:customStyle="1" w:styleId="paragraphsub">
    <w:name w:val="paragraph(sub)"/>
    <w:aliases w:val="aa"/>
    <w:basedOn w:val="OPCParaBase"/>
    <w:rsid w:val="00AD60C8"/>
    <w:pPr>
      <w:tabs>
        <w:tab w:val="right" w:pos="1985"/>
      </w:tabs>
      <w:spacing w:before="40" w:line="240" w:lineRule="auto"/>
      <w:ind w:left="2098" w:hanging="2098"/>
    </w:pPr>
  </w:style>
  <w:style w:type="paragraph" w:customStyle="1" w:styleId="paragraphsub-sub">
    <w:name w:val="paragraph(sub-sub)"/>
    <w:aliases w:val="aaa"/>
    <w:basedOn w:val="OPCParaBase"/>
    <w:rsid w:val="00AD60C8"/>
    <w:pPr>
      <w:tabs>
        <w:tab w:val="right" w:pos="2722"/>
      </w:tabs>
      <w:spacing w:before="40" w:line="240" w:lineRule="auto"/>
      <w:ind w:left="2835" w:hanging="2835"/>
    </w:pPr>
  </w:style>
  <w:style w:type="paragraph" w:customStyle="1" w:styleId="paragraph">
    <w:name w:val="paragraph"/>
    <w:aliases w:val="a"/>
    <w:basedOn w:val="OPCParaBase"/>
    <w:link w:val="paragraphChar"/>
    <w:rsid w:val="00AD60C8"/>
    <w:pPr>
      <w:tabs>
        <w:tab w:val="right" w:pos="1531"/>
      </w:tabs>
      <w:spacing w:before="40" w:line="240" w:lineRule="auto"/>
      <w:ind w:left="1644" w:hanging="1644"/>
    </w:pPr>
  </w:style>
  <w:style w:type="paragraph" w:customStyle="1" w:styleId="ParlAmend">
    <w:name w:val="ParlAmend"/>
    <w:aliases w:val="pp"/>
    <w:basedOn w:val="OPCParaBase"/>
    <w:rsid w:val="00AD60C8"/>
    <w:pPr>
      <w:spacing w:before="240" w:line="240" w:lineRule="atLeast"/>
      <w:ind w:hanging="567"/>
    </w:pPr>
    <w:rPr>
      <w:sz w:val="24"/>
    </w:rPr>
  </w:style>
  <w:style w:type="paragraph" w:customStyle="1" w:styleId="Penalty">
    <w:name w:val="Penalty"/>
    <w:basedOn w:val="OPCParaBase"/>
    <w:rsid w:val="00AD60C8"/>
    <w:pPr>
      <w:tabs>
        <w:tab w:val="left" w:pos="2977"/>
      </w:tabs>
      <w:spacing w:before="180" w:line="240" w:lineRule="auto"/>
      <w:ind w:left="1985" w:hanging="851"/>
    </w:pPr>
  </w:style>
  <w:style w:type="paragraph" w:customStyle="1" w:styleId="Portfolio">
    <w:name w:val="Portfolio"/>
    <w:basedOn w:val="OPCParaBase"/>
    <w:rsid w:val="00AD60C8"/>
    <w:pPr>
      <w:spacing w:line="240" w:lineRule="auto"/>
    </w:pPr>
    <w:rPr>
      <w:i/>
      <w:sz w:val="20"/>
    </w:rPr>
  </w:style>
  <w:style w:type="paragraph" w:customStyle="1" w:styleId="Preamble">
    <w:name w:val="Preamble"/>
    <w:basedOn w:val="OPCParaBase"/>
    <w:next w:val="Normal"/>
    <w:rsid w:val="00AD60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60C8"/>
    <w:pPr>
      <w:spacing w:line="240" w:lineRule="auto"/>
    </w:pPr>
    <w:rPr>
      <w:i/>
      <w:sz w:val="20"/>
    </w:rPr>
  </w:style>
  <w:style w:type="paragraph" w:customStyle="1" w:styleId="Session">
    <w:name w:val="Session"/>
    <w:basedOn w:val="OPCParaBase"/>
    <w:rsid w:val="00AD60C8"/>
    <w:pPr>
      <w:spacing w:line="240" w:lineRule="auto"/>
    </w:pPr>
    <w:rPr>
      <w:sz w:val="28"/>
    </w:rPr>
  </w:style>
  <w:style w:type="paragraph" w:customStyle="1" w:styleId="Sponsor">
    <w:name w:val="Sponsor"/>
    <w:basedOn w:val="OPCParaBase"/>
    <w:rsid w:val="00AD60C8"/>
    <w:pPr>
      <w:spacing w:line="240" w:lineRule="auto"/>
    </w:pPr>
    <w:rPr>
      <w:i/>
    </w:rPr>
  </w:style>
  <w:style w:type="paragraph" w:customStyle="1" w:styleId="Subitem">
    <w:name w:val="Subitem"/>
    <w:aliases w:val="iss"/>
    <w:basedOn w:val="OPCParaBase"/>
    <w:rsid w:val="00AD60C8"/>
    <w:pPr>
      <w:spacing w:before="180" w:line="240" w:lineRule="auto"/>
      <w:ind w:left="709" w:hanging="709"/>
    </w:pPr>
  </w:style>
  <w:style w:type="paragraph" w:customStyle="1" w:styleId="SubitemHead">
    <w:name w:val="SubitemHead"/>
    <w:aliases w:val="issh"/>
    <w:basedOn w:val="OPCParaBase"/>
    <w:rsid w:val="00AD60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60C8"/>
    <w:pPr>
      <w:spacing w:before="40" w:line="240" w:lineRule="auto"/>
      <w:ind w:left="1134"/>
    </w:pPr>
  </w:style>
  <w:style w:type="paragraph" w:customStyle="1" w:styleId="SubsectionHead">
    <w:name w:val="SubsectionHead"/>
    <w:aliases w:val="ssh"/>
    <w:basedOn w:val="OPCParaBase"/>
    <w:next w:val="subsection"/>
    <w:rsid w:val="00AD60C8"/>
    <w:pPr>
      <w:keepNext/>
      <w:keepLines/>
      <w:spacing w:before="240" w:line="240" w:lineRule="auto"/>
      <w:ind w:left="1134"/>
    </w:pPr>
    <w:rPr>
      <w:i/>
    </w:rPr>
  </w:style>
  <w:style w:type="paragraph" w:customStyle="1" w:styleId="Tablea">
    <w:name w:val="Table(a)"/>
    <w:aliases w:val="ta"/>
    <w:basedOn w:val="OPCParaBase"/>
    <w:rsid w:val="00AD60C8"/>
    <w:pPr>
      <w:spacing w:before="60" w:line="240" w:lineRule="auto"/>
      <w:ind w:left="284" w:hanging="284"/>
    </w:pPr>
    <w:rPr>
      <w:sz w:val="20"/>
    </w:rPr>
  </w:style>
  <w:style w:type="paragraph" w:customStyle="1" w:styleId="TableAA">
    <w:name w:val="Table(AA)"/>
    <w:aliases w:val="taaa"/>
    <w:basedOn w:val="OPCParaBase"/>
    <w:rsid w:val="00AD60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60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60C8"/>
    <w:pPr>
      <w:spacing w:before="60" w:line="240" w:lineRule="atLeast"/>
    </w:pPr>
    <w:rPr>
      <w:sz w:val="20"/>
    </w:rPr>
  </w:style>
  <w:style w:type="paragraph" w:customStyle="1" w:styleId="TLPBoxTextnote">
    <w:name w:val="TLPBoxText(note"/>
    <w:aliases w:val="right)"/>
    <w:basedOn w:val="OPCParaBase"/>
    <w:rsid w:val="00AD60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60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60C8"/>
    <w:pPr>
      <w:spacing w:before="122" w:line="198" w:lineRule="exact"/>
      <w:ind w:left="1985" w:hanging="851"/>
      <w:jc w:val="right"/>
    </w:pPr>
    <w:rPr>
      <w:sz w:val="18"/>
    </w:rPr>
  </w:style>
  <w:style w:type="paragraph" w:customStyle="1" w:styleId="TLPTableBullet">
    <w:name w:val="TLPTableBullet"/>
    <w:aliases w:val="ttb"/>
    <w:basedOn w:val="OPCParaBase"/>
    <w:rsid w:val="00AD60C8"/>
    <w:pPr>
      <w:spacing w:line="240" w:lineRule="exact"/>
      <w:ind w:left="284" w:hanging="284"/>
    </w:pPr>
    <w:rPr>
      <w:sz w:val="20"/>
    </w:rPr>
  </w:style>
  <w:style w:type="paragraph" w:styleId="TOC1">
    <w:name w:val="toc 1"/>
    <w:basedOn w:val="Normal"/>
    <w:next w:val="Normal"/>
    <w:uiPriority w:val="39"/>
    <w:unhideWhenUsed/>
    <w:rsid w:val="00AD60C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D60C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D60C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D60C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D60C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D60C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D60C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D60C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D60C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D60C8"/>
    <w:pPr>
      <w:keepLines/>
      <w:spacing w:before="240" w:after="120" w:line="240" w:lineRule="auto"/>
      <w:ind w:left="794"/>
    </w:pPr>
    <w:rPr>
      <w:b/>
      <w:kern w:val="28"/>
      <w:sz w:val="20"/>
    </w:rPr>
  </w:style>
  <w:style w:type="paragraph" w:customStyle="1" w:styleId="TofSectsHeading">
    <w:name w:val="TofSects(Heading)"/>
    <w:basedOn w:val="OPCParaBase"/>
    <w:rsid w:val="00AD60C8"/>
    <w:pPr>
      <w:spacing w:before="240" w:after="120" w:line="240" w:lineRule="auto"/>
    </w:pPr>
    <w:rPr>
      <w:b/>
      <w:sz w:val="24"/>
    </w:rPr>
  </w:style>
  <w:style w:type="paragraph" w:customStyle="1" w:styleId="TofSectsSection">
    <w:name w:val="TofSects(Section)"/>
    <w:basedOn w:val="OPCParaBase"/>
    <w:rsid w:val="00AD60C8"/>
    <w:pPr>
      <w:keepLines/>
      <w:spacing w:before="40" w:line="240" w:lineRule="auto"/>
      <w:ind w:left="1588" w:hanging="794"/>
    </w:pPr>
    <w:rPr>
      <w:kern w:val="28"/>
      <w:sz w:val="18"/>
    </w:rPr>
  </w:style>
  <w:style w:type="paragraph" w:customStyle="1" w:styleId="TofSectsSubdiv">
    <w:name w:val="TofSects(Subdiv)"/>
    <w:basedOn w:val="OPCParaBase"/>
    <w:rsid w:val="00AD60C8"/>
    <w:pPr>
      <w:keepLines/>
      <w:spacing w:before="80" w:line="240" w:lineRule="auto"/>
      <w:ind w:left="1588" w:hanging="794"/>
    </w:pPr>
    <w:rPr>
      <w:kern w:val="28"/>
    </w:rPr>
  </w:style>
  <w:style w:type="paragraph" w:customStyle="1" w:styleId="WRStyle">
    <w:name w:val="WR Style"/>
    <w:aliases w:val="WR"/>
    <w:basedOn w:val="OPCParaBase"/>
    <w:rsid w:val="00AD60C8"/>
    <w:pPr>
      <w:spacing w:before="240" w:line="240" w:lineRule="auto"/>
      <w:ind w:left="284" w:hanging="284"/>
    </w:pPr>
    <w:rPr>
      <w:b/>
      <w:i/>
      <w:kern w:val="28"/>
      <w:sz w:val="24"/>
    </w:rPr>
  </w:style>
  <w:style w:type="paragraph" w:customStyle="1" w:styleId="notepara">
    <w:name w:val="note(para)"/>
    <w:aliases w:val="na"/>
    <w:basedOn w:val="OPCParaBase"/>
    <w:rsid w:val="00AD60C8"/>
    <w:pPr>
      <w:spacing w:before="40" w:line="198" w:lineRule="exact"/>
      <w:ind w:left="2354" w:hanging="369"/>
    </w:pPr>
    <w:rPr>
      <w:sz w:val="18"/>
    </w:rPr>
  </w:style>
  <w:style w:type="paragraph" w:styleId="Footer">
    <w:name w:val="footer"/>
    <w:link w:val="FooterChar"/>
    <w:rsid w:val="00AD60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60C8"/>
    <w:rPr>
      <w:rFonts w:eastAsia="Times New Roman" w:cs="Times New Roman"/>
      <w:sz w:val="22"/>
      <w:szCs w:val="24"/>
      <w:lang w:eastAsia="en-AU"/>
    </w:rPr>
  </w:style>
  <w:style w:type="character" w:styleId="LineNumber">
    <w:name w:val="line number"/>
    <w:basedOn w:val="OPCCharBase"/>
    <w:uiPriority w:val="99"/>
    <w:unhideWhenUsed/>
    <w:rsid w:val="00AD60C8"/>
    <w:rPr>
      <w:sz w:val="16"/>
    </w:rPr>
  </w:style>
  <w:style w:type="table" w:customStyle="1" w:styleId="CFlag">
    <w:name w:val="CFlag"/>
    <w:basedOn w:val="TableNormal"/>
    <w:uiPriority w:val="99"/>
    <w:rsid w:val="00AD60C8"/>
    <w:rPr>
      <w:rFonts w:eastAsia="Times New Roman" w:cs="Times New Roman"/>
      <w:lang w:eastAsia="en-AU"/>
    </w:rPr>
    <w:tblPr/>
  </w:style>
  <w:style w:type="paragraph" w:styleId="BalloonText">
    <w:name w:val="Balloon Text"/>
    <w:basedOn w:val="Normal"/>
    <w:link w:val="BalloonTextChar"/>
    <w:uiPriority w:val="99"/>
    <w:unhideWhenUsed/>
    <w:rsid w:val="00AD60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D60C8"/>
    <w:rPr>
      <w:rFonts w:ascii="Tahoma" w:hAnsi="Tahoma" w:cs="Tahoma"/>
      <w:sz w:val="16"/>
      <w:szCs w:val="16"/>
    </w:rPr>
  </w:style>
  <w:style w:type="table" w:styleId="TableGrid">
    <w:name w:val="Table Grid"/>
    <w:basedOn w:val="TableNormal"/>
    <w:uiPriority w:val="59"/>
    <w:rsid w:val="00AD6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D60C8"/>
    <w:rPr>
      <w:b/>
      <w:sz w:val="28"/>
      <w:szCs w:val="32"/>
    </w:rPr>
  </w:style>
  <w:style w:type="paragraph" w:customStyle="1" w:styleId="LegislationMadeUnder">
    <w:name w:val="LegislationMadeUnder"/>
    <w:basedOn w:val="OPCParaBase"/>
    <w:next w:val="Normal"/>
    <w:rsid w:val="00AD60C8"/>
    <w:rPr>
      <w:i/>
      <w:sz w:val="32"/>
      <w:szCs w:val="32"/>
    </w:rPr>
  </w:style>
  <w:style w:type="paragraph" w:customStyle="1" w:styleId="SignCoverPageEnd">
    <w:name w:val="SignCoverPageEnd"/>
    <w:basedOn w:val="OPCParaBase"/>
    <w:next w:val="Normal"/>
    <w:rsid w:val="00AD60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60C8"/>
    <w:pPr>
      <w:pBdr>
        <w:top w:val="single" w:sz="4" w:space="1" w:color="auto"/>
      </w:pBdr>
      <w:spacing w:before="360"/>
      <w:ind w:right="397"/>
      <w:jc w:val="both"/>
    </w:pPr>
  </w:style>
  <w:style w:type="paragraph" w:customStyle="1" w:styleId="NotesHeading1">
    <w:name w:val="NotesHeading 1"/>
    <w:basedOn w:val="OPCParaBase"/>
    <w:next w:val="Normal"/>
    <w:rsid w:val="00AD60C8"/>
    <w:rPr>
      <w:b/>
      <w:sz w:val="28"/>
      <w:szCs w:val="28"/>
    </w:rPr>
  </w:style>
  <w:style w:type="paragraph" w:customStyle="1" w:styleId="NotesHeading2">
    <w:name w:val="NotesHeading 2"/>
    <w:basedOn w:val="OPCParaBase"/>
    <w:next w:val="Normal"/>
    <w:rsid w:val="00AD60C8"/>
    <w:rPr>
      <w:b/>
      <w:sz w:val="28"/>
      <w:szCs w:val="28"/>
    </w:rPr>
  </w:style>
  <w:style w:type="paragraph" w:customStyle="1" w:styleId="ENotesText">
    <w:name w:val="ENotesText"/>
    <w:aliases w:val="Ent"/>
    <w:basedOn w:val="OPCParaBase"/>
    <w:next w:val="Normal"/>
    <w:rsid w:val="00AD60C8"/>
    <w:pPr>
      <w:spacing w:before="120"/>
    </w:pPr>
  </w:style>
  <w:style w:type="paragraph" w:customStyle="1" w:styleId="CompiledActNo">
    <w:name w:val="CompiledActNo"/>
    <w:basedOn w:val="OPCParaBase"/>
    <w:next w:val="Normal"/>
    <w:rsid w:val="00AD60C8"/>
    <w:rPr>
      <w:b/>
      <w:sz w:val="24"/>
      <w:szCs w:val="24"/>
    </w:rPr>
  </w:style>
  <w:style w:type="paragraph" w:customStyle="1" w:styleId="CompiledMadeUnder">
    <w:name w:val="CompiledMadeUnder"/>
    <w:basedOn w:val="OPCParaBase"/>
    <w:next w:val="Normal"/>
    <w:rsid w:val="00AD60C8"/>
    <w:rPr>
      <w:i/>
      <w:sz w:val="24"/>
      <w:szCs w:val="24"/>
    </w:rPr>
  </w:style>
  <w:style w:type="paragraph" w:customStyle="1" w:styleId="Paragraphsub-sub-sub">
    <w:name w:val="Paragraph(sub-sub-sub)"/>
    <w:aliases w:val="aaaa"/>
    <w:basedOn w:val="OPCParaBase"/>
    <w:rsid w:val="00AD60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60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60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60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60C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D60C8"/>
    <w:pPr>
      <w:spacing w:before="60" w:line="240" w:lineRule="auto"/>
    </w:pPr>
    <w:rPr>
      <w:rFonts w:cs="Arial"/>
      <w:sz w:val="20"/>
      <w:szCs w:val="22"/>
    </w:rPr>
  </w:style>
  <w:style w:type="paragraph" w:customStyle="1" w:styleId="NoteToSubpara">
    <w:name w:val="NoteToSubpara"/>
    <w:aliases w:val="nts"/>
    <w:basedOn w:val="OPCParaBase"/>
    <w:rsid w:val="00AD60C8"/>
    <w:pPr>
      <w:spacing w:before="40" w:line="198" w:lineRule="exact"/>
      <w:ind w:left="2835" w:hanging="709"/>
    </w:pPr>
    <w:rPr>
      <w:sz w:val="18"/>
    </w:rPr>
  </w:style>
  <w:style w:type="paragraph" w:customStyle="1" w:styleId="ENoteTableHeading">
    <w:name w:val="ENoteTableHeading"/>
    <w:aliases w:val="enth"/>
    <w:basedOn w:val="OPCParaBase"/>
    <w:rsid w:val="00AD60C8"/>
    <w:pPr>
      <w:keepNext/>
      <w:spacing w:before="60" w:line="240" w:lineRule="atLeast"/>
    </w:pPr>
    <w:rPr>
      <w:rFonts w:ascii="Arial" w:hAnsi="Arial"/>
      <w:b/>
      <w:sz w:val="16"/>
    </w:rPr>
  </w:style>
  <w:style w:type="paragraph" w:customStyle="1" w:styleId="ENoteTTi">
    <w:name w:val="ENoteTTi"/>
    <w:aliases w:val="entti"/>
    <w:basedOn w:val="OPCParaBase"/>
    <w:rsid w:val="00AD60C8"/>
    <w:pPr>
      <w:keepNext/>
      <w:spacing w:before="60" w:line="240" w:lineRule="atLeast"/>
      <w:ind w:left="170"/>
    </w:pPr>
    <w:rPr>
      <w:sz w:val="16"/>
    </w:rPr>
  </w:style>
  <w:style w:type="paragraph" w:customStyle="1" w:styleId="ENotesHeading1">
    <w:name w:val="ENotesHeading 1"/>
    <w:aliases w:val="Enh1"/>
    <w:basedOn w:val="OPCParaBase"/>
    <w:next w:val="Normal"/>
    <w:rsid w:val="00AD60C8"/>
    <w:pPr>
      <w:spacing w:before="120"/>
      <w:outlineLvl w:val="1"/>
    </w:pPr>
    <w:rPr>
      <w:b/>
      <w:sz w:val="28"/>
      <w:szCs w:val="28"/>
    </w:rPr>
  </w:style>
  <w:style w:type="paragraph" w:customStyle="1" w:styleId="ENotesHeading2">
    <w:name w:val="ENotesHeading 2"/>
    <w:aliases w:val="Enh2"/>
    <w:basedOn w:val="OPCParaBase"/>
    <w:next w:val="Normal"/>
    <w:rsid w:val="00AD60C8"/>
    <w:pPr>
      <w:spacing w:before="120" w:after="120"/>
      <w:outlineLvl w:val="2"/>
    </w:pPr>
    <w:rPr>
      <w:b/>
      <w:sz w:val="24"/>
      <w:szCs w:val="28"/>
    </w:rPr>
  </w:style>
  <w:style w:type="paragraph" w:customStyle="1" w:styleId="ENoteTTIndentHeading">
    <w:name w:val="ENoteTTIndentHeading"/>
    <w:aliases w:val="enTTHi"/>
    <w:basedOn w:val="OPCParaBase"/>
    <w:rsid w:val="00AD60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60C8"/>
    <w:pPr>
      <w:spacing w:before="60" w:line="240" w:lineRule="atLeast"/>
    </w:pPr>
    <w:rPr>
      <w:sz w:val="16"/>
    </w:rPr>
  </w:style>
  <w:style w:type="paragraph" w:customStyle="1" w:styleId="MadeunderText">
    <w:name w:val="MadeunderText"/>
    <w:basedOn w:val="OPCParaBase"/>
    <w:next w:val="Normal"/>
    <w:rsid w:val="00AD60C8"/>
    <w:pPr>
      <w:spacing w:before="240"/>
    </w:pPr>
    <w:rPr>
      <w:sz w:val="24"/>
      <w:szCs w:val="24"/>
    </w:rPr>
  </w:style>
  <w:style w:type="paragraph" w:customStyle="1" w:styleId="ENotesHeading3">
    <w:name w:val="ENotesHeading 3"/>
    <w:aliases w:val="Enh3"/>
    <w:basedOn w:val="OPCParaBase"/>
    <w:next w:val="Normal"/>
    <w:rsid w:val="00AD60C8"/>
    <w:pPr>
      <w:keepNext/>
      <w:spacing w:before="120" w:line="240" w:lineRule="auto"/>
      <w:outlineLvl w:val="4"/>
    </w:pPr>
    <w:rPr>
      <w:b/>
      <w:szCs w:val="24"/>
    </w:rPr>
  </w:style>
  <w:style w:type="character" w:customStyle="1" w:styleId="CharSubPartTextCASA">
    <w:name w:val="CharSubPartText(CASA)"/>
    <w:basedOn w:val="OPCCharBase"/>
    <w:uiPriority w:val="1"/>
    <w:rsid w:val="00AD60C8"/>
  </w:style>
  <w:style w:type="character" w:customStyle="1" w:styleId="CharSubPartNoCASA">
    <w:name w:val="CharSubPartNo(CASA)"/>
    <w:basedOn w:val="OPCCharBase"/>
    <w:uiPriority w:val="1"/>
    <w:rsid w:val="00AD60C8"/>
  </w:style>
  <w:style w:type="paragraph" w:customStyle="1" w:styleId="ENoteTTIndentHeadingSub">
    <w:name w:val="ENoteTTIndentHeadingSub"/>
    <w:aliases w:val="enTTHis"/>
    <w:basedOn w:val="OPCParaBase"/>
    <w:rsid w:val="00AD60C8"/>
    <w:pPr>
      <w:keepNext/>
      <w:spacing w:before="60" w:line="240" w:lineRule="atLeast"/>
      <w:ind w:left="340"/>
    </w:pPr>
    <w:rPr>
      <w:b/>
      <w:sz w:val="16"/>
    </w:rPr>
  </w:style>
  <w:style w:type="paragraph" w:customStyle="1" w:styleId="ENoteTTiSub">
    <w:name w:val="ENoteTTiSub"/>
    <w:aliases w:val="enttis"/>
    <w:basedOn w:val="OPCParaBase"/>
    <w:rsid w:val="00AD60C8"/>
    <w:pPr>
      <w:keepNext/>
      <w:spacing w:before="60" w:line="240" w:lineRule="atLeast"/>
      <w:ind w:left="340"/>
    </w:pPr>
    <w:rPr>
      <w:sz w:val="16"/>
    </w:rPr>
  </w:style>
  <w:style w:type="paragraph" w:customStyle="1" w:styleId="SubDivisionMigration">
    <w:name w:val="SubDivisionMigration"/>
    <w:aliases w:val="sdm"/>
    <w:basedOn w:val="OPCParaBase"/>
    <w:rsid w:val="00AD60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60C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D60C8"/>
    <w:pPr>
      <w:spacing w:before="122" w:line="240" w:lineRule="auto"/>
      <w:ind w:left="1985" w:hanging="851"/>
    </w:pPr>
    <w:rPr>
      <w:sz w:val="18"/>
    </w:rPr>
  </w:style>
  <w:style w:type="paragraph" w:customStyle="1" w:styleId="FreeForm">
    <w:name w:val="FreeForm"/>
    <w:rsid w:val="00AD60C8"/>
    <w:rPr>
      <w:rFonts w:ascii="Arial" w:hAnsi="Arial"/>
      <w:sz w:val="22"/>
    </w:rPr>
  </w:style>
  <w:style w:type="paragraph" w:customStyle="1" w:styleId="SOText">
    <w:name w:val="SO Text"/>
    <w:aliases w:val="sot"/>
    <w:link w:val="SOTextChar"/>
    <w:rsid w:val="00AD60C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60C8"/>
    <w:rPr>
      <w:sz w:val="22"/>
    </w:rPr>
  </w:style>
  <w:style w:type="paragraph" w:customStyle="1" w:styleId="SOTextNote">
    <w:name w:val="SO TextNote"/>
    <w:aliases w:val="sont"/>
    <w:basedOn w:val="SOText"/>
    <w:qFormat/>
    <w:rsid w:val="00AD60C8"/>
    <w:pPr>
      <w:spacing w:before="122" w:line="198" w:lineRule="exact"/>
      <w:ind w:left="1843" w:hanging="709"/>
    </w:pPr>
    <w:rPr>
      <w:sz w:val="18"/>
    </w:rPr>
  </w:style>
  <w:style w:type="paragraph" w:customStyle="1" w:styleId="SOPara">
    <w:name w:val="SO Para"/>
    <w:aliases w:val="soa"/>
    <w:basedOn w:val="SOText"/>
    <w:link w:val="SOParaChar"/>
    <w:qFormat/>
    <w:rsid w:val="00AD60C8"/>
    <w:pPr>
      <w:tabs>
        <w:tab w:val="right" w:pos="1786"/>
      </w:tabs>
      <w:spacing w:before="40"/>
      <w:ind w:left="2070" w:hanging="936"/>
    </w:pPr>
  </w:style>
  <w:style w:type="character" w:customStyle="1" w:styleId="SOParaChar">
    <w:name w:val="SO Para Char"/>
    <w:aliases w:val="soa Char"/>
    <w:basedOn w:val="DefaultParagraphFont"/>
    <w:link w:val="SOPara"/>
    <w:rsid w:val="00AD60C8"/>
    <w:rPr>
      <w:sz w:val="22"/>
    </w:rPr>
  </w:style>
  <w:style w:type="paragraph" w:customStyle="1" w:styleId="FileName">
    <w:name w:val="FileName"/>
    <w:basedOn w:val="Normal"/>
    <w:rsid w:val="00AD60C8"/>
  </w:style>
  <w:style w:type="paragraph" w:customStyle="1" w:styleId="TableHeading">
    <w:name w:val="TableHeading"/>
    <w:aliases w:val="th"/>
    <w:basedOn w:val="OPCParaBase"/>
    <w:next w:val="Tabletext"/>
    <w:rsid w:val="00AD60C8"/>
    <w:pPr>
      <w:keepNext/>
      <w:spacing w:before="60" w:line="240" w:lineRule="atLeast"/>
    </w:pPr>
    <w:rPr>
      <w:b/>
      <w:sz w:val="20"/>
    </w:rPr>
  </w:style>
  <w:style w:type="paragraph" w:customStyle="1" w:styleId="SOHeadBold">
    <w:name w:val="SO HeadBold"/>
    <w:aliases w:val="sohb"/>
    <w:basedOn w:val="SOText"/>
    <w:next w:val="SOText"/>
    <w:link w:val="SOHeadBoldChar"/>
    <w:qFormat/>
    <w:rsid w:val="00AD60C8"/>
    <w:rPr>
      <w:b/>
    </w:rPr>
  </w:style>
  <w:style w:type="character" w:customStyle="1" w:styleId="SOHeadBoldChar">
    <w:name w:val="SO HeadBold Char"/>
    <w:aliases w:val="sohb Char"/>
    <w:basedOn w:val="DefaultParagraphFont"/>
    <w:link w:val="SOHeadBold"/>
    <w:rsid w:val="00AD60C8"/>
    <w:rPr>
      <w:b/>
      <w:sz w:val="22"/>
    </w:rPr>
  </w:style>
  <w:style w:type="paragraph" w:customStyle="1" w:styleId="SOHeadItalic">
    <w:name w:val="SO HeadItalic"/>
    <w:aliases w:val="sohi"/>
    <w:basedOn w:val="SOText"/>
    <w:next w:val="SOText"/>
    <w:link w:val="SOHeadItalicChar"/>
    <w:qFormat/>
    <w:rsid w:val="00AD60C8"/>
    <w:rPr>
      <w:i/>
    </w:rPr>
  </w:style>
  <w:style w:type="character" w:customStyle="1" w:styleId="SOHeadItalicChar">
    <w:name w:val="SO HeadItalic Char"/>
    <w:aliases w:val="sohi Char"/>
    <w:basedOn w:val="DefaultParagraphFont"/>
    <w:link w:val="SOHeadItalic"/>
    <w:rsid w:val="00AD60C8"/>
    <w:rPr>
      <w:i/>
      <w:sz w:val="22"/>
    </w:rPr>
  </w:style>
  <w:style w:type="paragraph" w:customStyle="1" w:styleId="SOBullet">
    <w:name w:val="SO Bullet"/>
    <w:aliases w:val="sotb"/>
    <w:basedOn w:val="SOText"/>
    <w:link w:val="SOBulletChar"/>
    <w:qFormat/>
    <w:rsid w:val="00AD60C8"/>
    <w:pPr>
      <w:ind w:left="1559" w:hanging="425"/>
    </w:pPr>
  </w:style>
  <w:style w:type="character" w:customStyle="1" w:styleId="SOBulletChar">
    <w:name w:val="SO Bullet Char"/>
    <w:aliases w:val="sotb Char"/>
    <w:basedOn w:val="DefaultParagraphFont"/>
    <w:link w:val="SOBullet"/>
    <w:rsid w:val="00AD60C8"/>
    <w:rPr>
      <w:sz w:val="22"/>
    </w:rPr>
  </w:style>
  <w:style w:type="paragraph" w:customStyle="1" w:styleId="SOBulletNote">
    <w:name w:val="SO BulletNote"/>
    <w:aliases w:val="sonb"/>
    <w:basedOn w:val="SOTextNote"/>
    <w:link w:val="SOBulletNoteChar"/>
    <w:qFormat/>
    <w:rsid w:val="00AD60C8"/>
    <w:pPr>
      <w:tabs>
        <w:tab w:val="left" w:pos="1560"/>
      </w:tabs>
      <w:ind w:left="2268" w:hanging="1134"/>
    </w:pPr>
  </w:style>
  <w:style w:type="character" w:customStyle="1" w:styleId="SOBulletNoteChar">
    <w:name w:val="SO BulletNote Char"/>
    <w:aliases w:val="sonb Char"/>
    <w:basedOn w:val="DefaultParagraphFont"/>
    <w:link w:val="SOBulletNote"/>
    <w:rsid w:val="00AD60C8"/>
    <w:rPr>
      <w:sz w:val="18"/>
    </w:rPr>
  </w:style>
  <w:style w:type="paragraph" w:customStyle="1" w:styleId="SOText2">
    <w:name w:val="SO Text2"/>
    <w:aliases w:val="sot2"/>
    <w:basedOn w:val="Normal"/>
    <w:next w:val="SOText"/>
    <w:link w:val="SOText2Char"/>
    <w:rsid w:val="00AD60C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D60C8"/>
    <w:rPr>
      <w:sz w:val="22"/>
    </w:rPr>
  </w:style>
  <w:style w:type="paragraph" w:customStyle="1" w:styleId="SubPartCASA">
    <w:name w:val="SubPart(CASA)"/>
    <w:aliases w:val="csp"/>
    <w:basedOn w:val="OPCParaBase"/>
    <w:next w:val="ActHead3"/>
    <w:rsid w:val="00AD60C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D60C8"/>
    <w:rPr>
      <w:rFonts w:eastAsia="Times New Roman" w:cs="Times New Roman"/>
      <w:sz w:val="22"/>
      <w:lang w:eastAsia="en-AU"/>
    </w:rPr>
  </w:style>
  <w:style w:type="character" w:customStyle="1" w:styleId="notetextChar">
    <w:name w:val="note(text) Char"/>
    <w:aliases w:val="n Char"/>
    <w:basedOn w:val="DefaultParagraphFont"/>
    <w:link w:val="notetext"/>
    <w:rsid w:val="00AD60C8"/>
    <w:rPr>
      <w:rFonts w:eastAsia="Times New Roman" w:cs="Times New Roman"/>
      <w:sz w:val="18"/>
      <w:lang w:eastAsia="en-AU"/>
    </w:rPr>
  </w:style>
  <w:style w:type="character" w:customStyle="1" w:styleId="Heading1Char">
    <w:name w:val="Heading 1 Char"/>
    <w:basedOn w:val="DefaultParagraphFont"/>
    <w:link w:val="Heading1"/>
    <w:uiPriority w:val="9"/>
    <w:rsid w:val="00AD60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60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60C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D60C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D60C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D60C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D60C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D60C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D60C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D60C8"/>
  </w:style>
  <w:style w:type="character" w:customStyle="1" w:styleId="charlegsubtitle1">
    <w:name w:val="charlegsubtitle1"/>
    <w:basedOn w:val="DefaultParagraphFont"/>
    <w:rsid w:val="00AD60C8"/>
    <w:rPr>
      <w:rFonts w:ascii="Arial" w:hAnsi="Arial" w:cs="Arial" w:hint="default"/>
      <w:b/>
      <w:bCs/>
      <w:sz w:val="28"/>
      <w:szCs w:val="28"/>
    </w:rPr>
  </w:style>
  <w:style w:type="paragraph" w:styleId="Index1">
    <w:name w:val="index 1"/>
    <w:basedOn w:val="Normal"/>
    <w:next w:val="Normal"/>
    <w:autoRedefine/>
    <w:rsid w:val="00AD60C8"/>
    <w:pPr>
      <w:ind w:left="240" w:hanging="240"/>
    </w:pPr>
  </w:style>
  <w:style w:type="paragraph" w:styleId="Index2">
    <w:name w:val="index 2"/>
    <w:basedOn w:val="Normal"/>
    <w:next w:val="Normal"/>
    <w:autoRedefine/>
    <w:rsid w:val="00AD60C8"/>
    <w:pPr>
      <w:ind w:left="480" w:hanging="240"/>
    </w:pPr>
  </w:style>
  <w:style w:type="paragraph" w:styleId="Index3">
    <w:name w:val="index 3"/>
    <w:basedOn w:val="Normal"/>
    <w:next w:val="Normal"/>
    <w:autoRedefine/>
    <w:rsid w:val="00AD60C8"/>
    <w:pPr>
      <w:ind w:left="720" w:hanging="240"/>
    </w:pPr>
  </w:style>
  <w:style w:type="paragraph" w:styleId="Index4">
    <w:name w:val="index 4"/>
    <w:basedOn w:val="Normal"/>
    <w:next w:val="Normal"/>
    <w:autoRedefine/>
    <w:rsid w:val="00AD60C8"/>
    <w:pPr>
      <w:ind w:left="960" w:hanging="240"/>
    </w:pPr>
  </w:style>
  <w:style w:type="paragraph" w:styleId="Index5">
    <w:name w:val="index 5"/>
    <w:basedOn w:val="Normal"/>
    <w:next w:val="Normal"/>
    <w:autoRedefine/>
    <w:rsid w:val="00AD60C8"/>
    <w:pPr>
      <w:ind w:left="1200" w:hanging="240"/>
    </w:pPr>
  </w:style>
  <w:style w:type="paragraph" w:styleId="Index6">
    <w:name w:val="index 6"/>
    <w:basedOn w:val="Normal"/>
    <w:next w:val="Normal"/>
    <w:autoRedefine/>
    <w:rsid w:val="00AD60C8"/>
    <w:pPr>
      <w:ind w:left="1440" w:hanging="240"/>
    </w:pPr>
  </w:style>
  <w:style w:type="paragraph" w:styleId="Index7">
    <w:name w:val="index 7"/>
    <w:basedOn w:val="Normal"/>
    <w:next w:val="Normal"/>
    <w:autoRedefine/>
    <w:rsid w:val="00AD60C8"/>
    <w:pPr>
      <w:ind w:left="1680" w:hanging="240"/>
    </w:pPr>
  </w:style>
  <w:style w:type="paragraph" w:styleId="Index8">
    <w:name w:val="index 8"/>
    <w:basedOn w:val="Normal"/>
    <w:next w:val="Normal"/>
    <w:autoRedefine/>
    <w:rsid w:val="00AD60C8"/>
    <w:pPr>
      <w:ind w:left="1920" w:hanging="240"/>
    </w:pPr>
  </w:style>
  <w:style w:type="paragraph" w:styleId="Index9">
    <w:name w:val="index 9"/>
    <w:basedOn w:val="Normal"/>
    <w:next w:val="Normal"/>
    <w:autoRedefine/>
    <w:rsid w:val="00AD60C8"/>
    <w:pPr>
      <w:ind w:left="2160" w:hanging="240"/>
    </w:pPr>
  </w:style>
  <w:style w:type="paragraph" w:styleId="NormalIndent">
    <w:name w:val="Normal Indent"/>
    <w:basedOn w:val="Normal"/>
    <w:rsid w:val="00AD60C8"/>
    <w:pPr>
      <w:ind w:left="720"/>
    </w:pPr>
  </w:style>
  <w:style w:type="paragraph" w:styleId="FootnoteText">
    <w:name w:val="footnote text"/>
    <w:basedOn w:val="Normal"/>
    <w:link w:val="FootnoteTextChar"/>
    <w:rsid w:val="00AD60C8"/>
    <w:rPr>
      <w:sz w:val="20"/>
    </w:rPr>
  </w:style>
  <w:style w:type="character" w:customStyle="1" w:styleId="FootnoteTextChar">
    <w:name w:val="Footnote Text Char"/>
    <w:basedOn w:val="DefaultParagraphFont"/>
    <w:link w:val="FootnoteText"/>
    <w:rsid w:val="00AD60C8"/>
  </w:style>
  <w:style w:type="paragraph" w:styleId="CommentText">
    <w:name w:val="annotation text"/>
    <w:basedOn w:val="Normal"/>
    <w:link w:val="CommentTextChar"/>
    <w:rsid w:val="00AD60C8"/>
    <w:rPr>
      <w:sz w:val="20"/>
    </w:rPr>
  </w:style>
  <w:style w:type="character" w:customStyle="1" w:styleId="CommentTextChar">
    <w:name w:val="Comment Text Char"/>
    <w:basedOn w:val="DefaultParagraphFont"/>
    <w:link w:val="CommentText"/>
    <w:rsid w:val="00AD60C8"/>
  </w:style>
  <w:style w:type="paragraph" w:styleId="IndexHeading">
    <w:name w:val="index heading"/>
    <w:basedOn w:val="Normal"/>
    <w:next w:val="Index1"/>
    <w:rsid w:val="00AD60C8"/>
    <w:rPr>
      <w:rFonts w:ascii="Arial" w:hAnsi="Arial" w:cs="Arial"/>
      <w:b/>
      <w:bCs/>
    </w:rPr>
  </w:style>
  <w:style w:type="paragraph" w:styleId="Caption">
    <w:name w:val="caption"/>
    <w:basedOn w:val="Normal"/>
    <w:next w:val="Normal"/>
    <w:qFormat/>
    <w:rsid w:val="00AD60C8"/>
    <w:pPr>
      <w:spacing w:before="120" w:after="120"/>
    </w:pPr>
    <w:rPr>
      <w:b/>
      <w:bCs/>
      <w:sz w:val="20"/>
    </w:rPr>
  </w:style>
  <w:style w:type="paragraph" w:styleId="TableofFigures">
    <w:name w:val="table of figures"/>
    <w:basedOn w:val="Normal"/>
    <w:next w:val="Normal"/>
    <w:rsid w:val="00AD60C8"/>
    <w:pPr>
      <w:ind w:left="480" w:hanging="480"/>
    </w:pPr>
  </w:style>
  <w:style w:type="paragraph" w:styleId="EnvelopeAddress">
    <w:name w:val="envelope address"/>
    <w:basedOn w:val="Normal"/>
    <w:rsid w:val="00AD60C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D60C8"/>
    <w:rPr>
      <w:rFonts w:ascii="Arial" w:hAnsi="Arial" w:cs="Arial"/>
      <w:sz w:val="20"/>
    </w:rPr>
  </w:style>
  <w:style w:type="character" w:styleId="FootnoteReference">
    <w:name w:val="footnote reference"/>
    <w:basedOn w:val="DefaultParagraphFont"/>
    <w:rsid w:val="00AD60C8"/>
    <w:rPr>
      <w:rFonts w:ascii="Times New Roman" w:hAnsi="Times New Roman"/>
      <w:sz w:val="20"/>
      <w:vertAlign w:val="superscript"/>
    </w:rPr>
  </w:style>
  <w:style w:type="character" w:styleId="CommentReference">
    <w:name w:val="annotation reference"/>
    <w:basedOn w:val="DefaultParagraphFont"/>
    <w:rsid w:val="00AD60C8"/>
    <w:rPr>
      <w:sz w:val="16"/>
      <w:szCs w:val="16"/>
    </w:rPr>
  </w:style>
  <w:style w:type="character" w:styleId="PageNumber">
    <w:name w:val="page number"/>
    <w:basedOn w:val="DefaultParagraphFont"/>
    <w:rsid w:val="00AD60C8"/>
  </w:style>
  <w:style w:type="character" w:styleId="EndnoteReference">
    <w:name w:val="endnote reference"/>
    <w:basedOn w:val="DefaultParagraphFont"/>
    <w:rsid w:val="00AD60C8"/>
    <w:rPr>
      <w:vertAlign w:val="superscript"/>
    </w:rPr>
  </w:style>
  <w:style w:type="paragraph" w:styleId="EndnoteText">
    <w:name w:val="endnote text"/>
    <w:basedOn w:val="Normal"/>
    <w:link w:val="EndnoteTextChar"/>
    <w:rsid w:val="00AD60C8"/>
    <w:rPr>
      <w:sz w:val="20"/>
    </w:rPr>
  </w:style>
  <w:style w:type="character" w:customStyle="1" w:styleId="EndnoteTextChar">
    <w:name w:val="Endnote Text Char"/>
    <w:basedOn w:val="DefaultParagraphFont"/>
    <w:link w:val="EndnoteText"/>
    <w:rsid w:val="00AD60C8"/>
  </w:style>
  <w:style w:type="paragraph" w:styleId="TableofAuthorities">
    <w:name w:val="table of authorities"/>
    <w:basedOn w:val="Normal"/>
    <w:next w:val="Normal"/>
    <w:rsid w:val="00AD60C8"/>
    <w:pPr>
      <w:ind w:left="240" w:hanging="240"/>
    </w:pPr>
  </w:style>
  <w:style w:type="paragraph" w:styleId="MacroText">
    <w:name w:val="macro"/>
    <w:link w:val="MacroTextChar"/>
    <w:rsid w:val="00AD60C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D60C8"/>
    <w:rPr>
      <w:rFonts w:ascii="Courier New" w:eastAsia="Times New Roman" w:hAnsi="Courier New" w:cs="Courier New"/>
      <w:lang w:eastAsia="en-AU"/>
    </w:rPr>
  </w:style>
  <w:style w:type="paragraph" w:styleId="TOAHeading">
    <w:name w:val="toa heading"/>
    <w:basedOn w:val="Normal"/>
    <w:next w:val="Normal"/>
    <w:rsid w:val="00AD60C8"/>
    <w:pPr>
      <w:spacing w:before="120"/>
    </w:pPr>
    <w:rPr>
      <w:rFonts w:ascii="Arial" w:hAnsi="Arial" w:cs="Arial"/>
      <w:b/>
      <w:bCs/>
    </w:rPr>
  </w:style>
  <w:style w:type="paragraph" w:styleId="List">
    <w:name w:val="List"/>
    <w:basedOn w:val="Normal"/>
    <w:rsid w:val="00AD60C8"/>
    <w:pPr>
      <w:ind w:left="283" w:hanging="283"/>
    </w:pPr>
  </w:style>
  <w:style w:type="paragraph" w:styleId="ListBullet">
    <w:name w:val="List Bullet"/>
    <w:basedOn w:val="Normal"/>
    <w:autoRedefine/>
    <w:rsid w:val="00AD60C8"/>
    <w:pPr>
      <w:tabs>
        <w:tab w:val="num" w:pos="360"/>
      </w:tabs>
      <w:ind w:left="360" w:hanging="360"/>
    </w:pPr>
  </w:style>
  <w:style w:type="paragraph" w:styleId="ListNumber">
    <w:name w:val="List Number"/>
    <w:basedOn w:val="Normal"/>
    <w:rsid w:val="00AD60C8"/>
    <w:pPr>
      <w:tabs>
        <w:tab w:val="num" w:pos="360"/>
      </w:tabs>
      <w:ind w:left="360" w:hanging="360"/>
    </w:pPr>
  </w:style>
  <w:style w:type="paragraph" w:styleId="List2">
    <w:name w:val="List 2"/>
    <w:basedOn w:val="Normal"/>
    <w:rsid w:val="00AD60C8"/>
    <w:pPr>
      <w:ind w:left="566" w:hanging="283"/>
    </w:pPr>
  </w:style>
  <w:style w:type="paragraph" w:styleId="List3">
    <w:name w:val="List 3"/>
    <w:basedOn w:val="Normal"/>
    <w:rsid w:val="00AD60C8"/>
    <w:pPr>
      <w:ind w:left="849" w:hanging="283"/>
    </w:pPr>
  </w:style>
  <w:style w:type="paragraph" w:styleId="List4">
    <w:name w:val="List 4"/>
    <w:basedOn w:val="Normal"/>
    <w:rsid w:val="00AD60C8"/>
    <w:pPr>
      <w:ind w:left="1132" w:hanging="283"/>
    </w:pPr>
  </w:style>
  <w:style w:type="paragraph" w:styleId="List5">
    <w:name w:val="List 5"/>
    <w:basedOn w:val="Normal"/>
    <w:rsid w:val="00AD60C8"/>
    <w:pPr>
      <w:ind w:left="1415" w:hanging="283"/>
    </w:pPr>
  </w:style>
  <w:style w:type="paragraph" w:styleId="ListBullet2">
    <w:name w:val="List Bullet 2"/>
    <w:basedOn w:val="Normal"/>
    <w:autoRedefine/>
    <w:rsid w:val="00AD60C8"/>
    <w:pPr>
      <w:tabs>
        <w:tab w:val="num" w:pos="360"/>
      </w:tabs>
    </w:pPr>
  </w:style>
  <w:style w:type="paragraph" w:styleId="ListBullet3">
    <w:name w:val="List Bullet 3"/>
    <w:basedOn w:val="Normal"/>
    <w:autoRedefine/>
    <w:rsid w:val="00AD60C8"/>
    <w:pPr>
      <w:tabs>
        <w:tab w:val="num" w:pos="926"/>
      </w:tabs>
      <w:ind w:left="926" w:hanging="360"/>
    </w:pPr>
  </w:style>
  <w:style w:type="paragraph" w:styleId="ListBullet4">
    <w:name w:val="List Bullet 4"/>
    <w:basedOn w:val="Normal"/>
    <w:autoRedefine/>
    <w:rsid w:val="00AD60C8"/>
    <w:pPr>
      <w:tabs>
        <w:tab w:val="num" w:pos="1209"/>
      </w:tabs>
      <w:ind w:left="1209" w:hanging="360"/>
    </w:pPr>
  </w:style>
  <w:style w:type="paragraph" w:styleId="ListBullet5">
    <w:name w:val="List Bullet 5"/>
    <w:basedOn w:val="Normal"/>
    <w:autoRedefine/>
    <w:rsid w:val="00AD60C8"/>
    <w:pPr>
      <w:tabs>
        <w:tab w:val="num" w:pos="1492"/>
      </w:tabs>
      <w:ind w:left="1492" w:hanging="360"/>
    </w:pPr>
  </w:style>
  <w:style w:type="paragraph" w:styleId="ListNumber2">
    <w:name w:val="List Number 2"/>
    <w:basedOn w:val="Normal"/>
    <w:rsid w:val="00AD60C8"/>
    <w:pPr>
      <w:tabs>
        <w:tab w:val="num" w:pos="643"/>
      </w:tabs>
      <w:ind w:left="643" w:hanging="360"/>
    </w:pPr>
  </w:style>
  <w:style w:type="paragraph" w:styleId="ListNumber3">
    <w:name w:val="List Number 3"/>
    <w:basedOn w:val="Normal"/>
    <w:rsid w:val="00AD60C8"/>
    <w:pPr>
      <w:tabs>
        <w:tab w:val="num" w:pos="926"/>
      </w:tabs>
      <w:ind w:left="926" w:hanging="360"/>
    </w:pPr>
  </w:style>
  <w:style w:type="paragraph" w:styleId="ListNumber4">
    <w:name w:val="List Number 4"/>
    <w:basedOn w:val="Normal"/>
    <w:rsid w:val="00AD60C8"/>
    <w:pPr>
      <w:tabs>
        <w:tab w:val="num" w:pos="1209"/>
      </w:tabs>
      <w:ind w:left="1209" w:hanging="360"/>
    </w:pPr>
  </w:style>
  <w:style w:type="paragraph" w:styleId="ListNumber5">
    <w:name w:val="List Number 5"/>
    <w:basedOn w:val="Normal"/>
    <w:rsid w:val="00AD60C8"/>
    <w:pPr>
      <w:tabs>
        <w:tab w:val="num" w:pos="1492"/>
      </w:tabs>
      <w:ind w:left="1492" w:hanging="360"/>
    </w:pPr>
  </w:style>
  <w:style w:type="paragraph" w:styleId="Title">
    <w:name w:val="Title"/>
    <w:basedOn w:val="Normal"/>
    <w:link w:val="TitleChar"/>
    <w:qFormat/>
    <w:rsid w:val="00AD60C8"/>
    <w:pPr>
      <w:spacing w:before="240" w:after="60"/>
    </w:pPr>
    <w:rPr>
      <w:rFonts w:ascii="Arial" w:hAnsi="Arial" w:cs="Arial"/>
      <w:b/>
      <w:bCs/>
      <w:sz w:val="40"/>
      <w:szCs w:val="40"/>
    </w:rPr>
  </w:style>
  <w:style w:type="character" w:customStyle="1" w:styleId="TitleChar">
    <w:name w:val="Title Char"/>
    <w:basedOn w:val="DefaultParagraphFont"/>
    <w:link w:val="Title"/>
    <w:rsid w:val="00AD60C8"/>
    <w:rPr>
      <w:rFonts w:ascii="Arial" w:hAnsi="Arial" w:cs="Arial"/>
      <w:b/>
      <w:bCs/>
      <w:sz w:val="40"/>
      <w:szCs w:val="40"/>
    </w:rPr>
  </w:style>
  <w:style w:type="paragraph" w:styleId="Closing">
    <w:name w:val="Closing"/>
    <w:basedOn w:val="Normal"/>
    <w:link w:val="ClosingChar"/>
    <w:rsid w:val="00AD60C8"/>
    <w:pPr>
      <w:ind w:left="4252"/>
    </w:pPr>
  </w:style>
  <w:style w:type="character" w:customStyle="1" w:styleId="ClosingChar">
    <w:name w:val="Closing Char"/>
    <w:basedOn w:val="DefaultParagraphFont"/>
    <w:link w:val="Closing"/>
    <w:rsid w:val="00AD60C8"/>
    <w:rPr>
      <w:sz w:val="22"/>
    </w:rPr>
  </w:style>
  <w:style w:type="paragraph" w:styleId="Signature">
    <w:name w:val="Signature"/>
    <w:basedOn w:val="Normal"/>
    <w:link w:val="SignatureChar"/>
    <w:rsid w:val="00AD60C8"/>
    <w:pPr>
      <w:ind w:left="4252"/>
    </w:pPr>
  </w:style>
  <w:style w:type="character" w:customStyle="1" w:styleId="SignatureChar">
    <w:name w:val="Signature Char"/>
    <w:basedOn w:val="DefaultParagraphFont"/>
    <w:link w:val="Signature"/>
    <w:rsid w:val="00AD60C8"/>
    <w:rPr>
      <w:sz w:val="22"/>
    </w:rPr>
  </w:style>
  <w:style w:type="paragraph" w:styleId="BodyText">
    <w:name w:val="Body Text"/>
    <w:basedOn w:val="Normal"/>
    <w:link w:val="BodyTextChar"/>
    <w:rsid w:val="00AD60C8"/>
    <w:pPr>
      <w:spacing w:after="120"/>
    </w:pPr>
  </w:style>
  <w:style w:type="character" w:customStyle="1" w:styleId="BodyTextChar">
    <w:name w:val="Body Text Char"/>
    <w:basedOn w:val="DefaultParagraphFont"/>
    <w:link w:val="BodyText"/>
    <w:rsid w:val="00AD60C8"/>
    <w:rPr>
      <w:sz w:val="22"/>
    </w:rPr>
  </w:style>
  <w:style w:type="paragraph" w:styleId="BodyTextIndent">
    <w:name w:val="Body Text Indent"/>
    <w:basedOn w:val="Normal"/>
    <w:link w:val="BodyTextIndentChar"/>
    <w:rsid w:val="00AD60C8"/>
    <w:pPr>
      <w:spacing w:after="120"/>
      <w:ind w:left="283"/>
    </w:pPr>
  </w:style>
  <w:style w:type="character" w:customStyle="1" w:styleId="BodyTextIndentChar">
    <w:name w:val="Body Text Indent Char"/>
    <w:basedOn w:val="DefaultParagraphFont"/>
    <w:link w:val="BodyTextIndent"/>
    <w:rsid w:val="00AD60C8"/>
    <w:rPr>
      <w:sz w:val="22"/>
    </w:rPr>
  </w:style>
  <w:style w:type="paragraph" w:styleId="ListContinue">
    <w:name w:val="List Continue"/>
    <w:basedOn w:val="Normal"/>
    <w:rsid w:val="00AD60C8"/>
    <w:pPr>
      <w:spacing w:after="120"/>
      <w:ind w:left="283"/>
    </w:pPr>
  </w:style>
  <w:style w:type="paragraph" w:styleId="ListContinue2">
    <w:name w:val="List Continue 2"/>
    <w:basedOn w:val="Normal"/>
    <w:rsid w:val="00AD60C8"/>
    <w:pPr>
      <w:spacing w:after="120"/>
      <w:ind w:left="566"/>
    </w:pPr>
  </w:style>
  <w:style w:type="paragraph" w:styleId="ListContinue3">
    <w:name w:val="List Continue 3"/>
    <w:basedOn w:val="Normal"/>
    <w:rsid w:val="00AD60C8"/>
    <w:pPr>
      <w:spacing w:after="120"/>
      <w:ind w:left="849"/>
    </w:pPr>
  </w:style>
  <w:style w:type="paragraph" w:styleId="ListContinue4">
    <w:name w:val="List Continue 4"/>
    <w:basedOn w:val="Normal"/>
    <w:rsid w:val="00AD60C8"/>
    <w:pPr>
      <w:spacing w:after="120"/>
      <w:ind w:left="1132"/>
    </w:pPr>
  </w:style>
  <w:style w:type="paragraph" w:styleId="ListContinue5">
    <w:name w:val="List Continue 5"/>
    <w:basedOn w:val="Normal"/>
    <w:rsid w:val="00AD60C8"/>
    <w:pPr>
      <w:spacing w:after="120"/>
      <w:ind w:left="1415"/>
    </w:pPr>
  </w:style>
  <w:style w:type="paragraph" w:styleId="MessageHeader">
    <w:name w:val="Message Header"/>
    <w:basedOn w:val="Normal"/>
    <w:link w:val="MessageHeaderChar"/>
    <w:rsid w:val="00AD6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D60C8"/>
    <w:rPr>
      <w:rFonts w:ascii="Arial" w:hAnsi="Arial" w:cs="Arial"/>
      <w:sz w:val="22"/>
      <w:shd w:val="pct20" w:color="auto" w:fill="auto"/>
    </w:rPr>
  </w:style>
  <w:style w:type="paragraph" w:styleId="Subtitle">
    <w:name w:val="Subtitle"/>
    <w:basedOn w:val="Normal"/>
    <w:link w:val="SubtitleChar"/>
    <w:qFormat/>
    <w:rsid w:val="00AD60C8"/>
    <w:pPr>
      <w:spacing w:after="60"/>
      <w:jc w:val="center"/>
      <w:outlineLvl w:val="1"/>
    </w:pPr>
    <w:rPr>
      <w:rFonts w:ascii="Arial" w:hAnsi="Arial" w:cs="Arial"/>
    </w:rPr>
  </w:style>
  <w:style w:type="character" w:customStyle="1" w:styleId="SubtitleChar">
    <w:name w:val="Subtitle Char"/>
    <w:basedOn w:val="DefaultParagraphFont"/>
    <w:link w:val="Subtitle"/>
    <w:rsid w:val="00AD60C8"/>
    <w:rPr>
      <w:rFonts w:ascii="Arial" w:hAnsi="Arial" w:cs="Arial"/>
      <w:sz w:val="22"/>
    </w:rPr>
  </w:style>
  <w:style w:type="paragraph" w:styleId="Salutation">
    <w:name w:val="Salutation"/>
    <w:basedOn w:val="Normal"/>
    <w:next w:val="Normal"/>
    <w:link w:val="SalutationChar"/>
    <w:rsid w:val="00AD60C8"/>
  </w:style>
  <w:style w:type="character" w:customStyle="1" w:styleId="SalutationChar">
    <w:name w:val="Salutation Char"/>
    <w:basedOn w:val="DefaultParagraphFont"/>
    <w:link w:val="Salutation"/>
    <w:rsid w:val="00AD60C8"/>
    <w:rPr>
      <w:sz w:val="22"/>
    </w:rPr>
  </w:style>
  <w:style w:type="paragraph" w:styleId="Date">
    <w:name w:val="Date"/>
    <w:basedOn w:val="Normal"/>
    <w:next w:val="Normal"/>
    <w:link w:val="DateChar"/>
    <w:rsid w:val="00AD60C8"/>
  </w:style>
  <w:style w:type="character" w:customStyle="1" w:styleId="DateChar">
    <w:name w:val="Date Char"/>
    <w:basedOn w:val="DefaultParagraphFont"/>
    <w:link w:val="Date"/>
    <w:rsid w:val="00AD60C8"/>
    <w:rPr>
      <w:sz w:val="22"/>
    </w:rPr>
  </w:style>
  <w:style w:type="paragraph" w:styleId="BodyTextFirstIndent">
    <w:name w:val="Body Text First Indent"/>
    <w:basedOn w:val="BodyText"/>
    <w:link w:val="BodyTextFirstIndentChar"/>
    <w:rsid w:val="00AD60C8"/>
    <w:pPr>
      <w:ind w:firstLine="210"/>
    </w:pPr>
  </w:style>
  <w:style w:type="character" w:customStyle="1" w:styleId="BodyTextFirstIndentChar">
    <w:name w:val="Body Text First Indent Char"/>
    <w:basedOn w:val="BodyTextChar"/>
    <w:link w:val="BodyTextFirstIndent"/>
    <w:rsid w:val="00AD60C8"/>
    <w:rPr>
      <w:sz w:val="22"/>
    </w:rPr>
  </w:style>
  <w:style w:type="paragraph" w:styleId="BodyTextFirstIndent2">
    <w:name w:val="Body Text First Indent 2"/>
    <w:basedOn w:val="BodyTextIndent"/>
    <w:link w:val="BodyTextFirstIndent2Char"/>
    <w:rsid w:val="00AD60C8"/>
    <w:pPr>
      <w:ind w:firstLine="210"/>
    </w:pPr>
  </w:style>
  <w:style w:type="character" w:customStyle="1" w:styleId="BodyTextFirstIndent2Char">
    <w:name w:val="Body Text First Indent 2 Char"/>
    <w:basedOn w:val="BodyTextIndentChar"/>
    <w:link w:val="BodyTextFirstIndent2"/>
    <w:rsid w:val="00AD60C8"/>
    <w:rPr>
      <w:sz w:val="22"/>
    </w:rPr>
  </w:style>
  <w:style w:type="paragraph" w:styleId="BodyText2">
    <w:name w:val="Body Text 2"/>
    <w:basedOn w:val="Normal"/>
    <w:link w:val="BodyText2Char"/>
    <w:rsid w:val="00AD60C8"/>
    <w:pPr>
      <w:spacing w:after="120" w:line="480" w:lineRule="auto"/>
    </w:pPr>
  </w:style>
  <w:style w:type="character" w:customStyle="1" w:styleId="BodyText2Char">
    <w:name w:val="Body Text 2 Char"/>
    <w:basedOn w:val="DefaultParagraphFont"/>
    <w:link w:val="BodyText2"/>
    <w:rsid w:val="00AD60C8"/>
    <w:rPr>
      <w:sz w:val="22"/>
    </w:rPr>
  </w:style>
  <w:style w:type="paragraph" w:styleId="BodyText3">
    <w:name w:val="Body Text 3"/>
    <w:basedOn w:val="Normal"/>
    <w:link w:val="BodyText3Char"/>
    <w:rsid w:val="00AD60C8"/>
    <w:pPr>
      <w:spacing w:after="120"/>
    </w:pPr>
    <w:rPr>
      <w:sz w:val="16"/>
      <w:szCs w:val="16"/>
    </w:rPr>
  </w:style>
  <w:style w:type="character" w:customStyle="1" w:styleId="BodyText3Char">
    <w:name w:val="Body Text 3 Char"/>
    <w:basedOn w:val="DefaultParagraphFont"/>
    <w:link w:val="BodyText3"/>
    <w:rsid w:val="00AD60C8"/>
    <w:rPr>
      <w:sz w:val="16"/>
      <w:szCs w:val="16"/>
    </w:rPr>
  </w:style>
  <w:style w:type="paragraph" w:styleId="BodyTextIndent2">
    <w:name w:val="Body Text Indent 2"/>
    <w:basedOn w:val="Normal"/>
    <w:link w:val="BodyTextIndent2Char"/>
    <w:rsid w:val="00AD60C8"/>
    <w:pPr>
      <w:spacing w:after="120" w:line="480" w:lineRule="auto"/>
      <w:ind w:left="283"/>
    </w:pPr>
  </w:style>
  <w:style w:type="character" w:customStyle="1" w:styleId="BodyTextIndent2Char">
    <w:name w:val="Body Text Indent 2 Char"/>
    <w:basedOn w:val="DefaultParagraphFont"/>
    <w:link w:val="BodyTextIndent2"/>
    <w:rsid w:val="00AD60C8"/>
    <w:rPr>
      <w:sz w:val="22"/>
    </w:rPr>
  </w:style>
  <w:style w:type="paragraph" w:styleId="BodyTextIndent3">
    <w:name w:val="Body Text Indent 3"/>
    <w:basedOn w:val="Normal"/>
    <w:link w:val="BodyTextIndent3Char"/>
    <w:rsid w:val="00AD60C8"/>
    <w:pPr>
      <w:spacing w:after="120"/>
      <w:ind w:left="283"/>
    </w:pPr>
    <w:rPr>
      <w:sz w:val="16"/>
      <w:szCs w:val="16"/>
    </w:rPr>
  </w:style>
  <w:style w:type="character" w:customStyle="1" w:styleId="BodyTextIndent3Char">
    <w:name w:val="Body Text Indent 3 Char"/>
    <w:basedOn w:val="DefaultParagraphFont"/>
    <w:link w:val="BodyTextIndent3"/>
    <w:rsid w:val="00AD60C8"/>
    <w:rPr>
      <w:sz w:val="16"/>
      <w:szCs w:val="16"/>
    </w:rPr>
  </w:style>
  <w:style w:type="paragraph" w:styleId="BlockText">
    <w:name w:val="Block Text"/>
    <w:basedOn w:val="Normal"/>
    <w:rsid w:val="00AD60C8"/>
    <w:pPr>
      <w:spacing w:after="120"/>
      <w:ind w:left="1440" w:right="1440"/>
    </w:pPr>
  </w:style>
  <w:style w:type="character" w:styleId="Hyperlink">
    <w:name w:val="Hyperlink"/>
    <w:basedOn w:val="DefaultParagraphFont"/>
    <w:rsid w:val="00AD60C8"/>
    <w:rPr>
      <w:color w:val="0000FF"/>
      <w:u w:val="single"/>
    </w:rPr>
  </w:style>
  <w:style w:type="character" w:styleId="FollowedHyperlink">
    <w:name w:val="FollowedHyperlink"/>
    <w:basedOn w:val="DefaultParagraphFont"/>
    <w:rsid w:val="00AD60C8"/>
    <w:rPr>
      <w:color w:val="800080"/>
      <w:u w:val="single"/>
    </w:rPr>
  </w:style>
  <w:style w:type="character" w:styleId="Strong">
    <w:name w:val="Strong"/>
    <w:basedOn w:val="DefaultParagraphFont"/>
    <w:qFormat/>
    <w:rsid w:val="00AD60C8"/>
    <w:rPr>
      <w:b/>
      <w:bCs/>
    </w:rPr>
  </w:style>
  <w:style w:type="character" w:styleId="Emphasis">
    <w:name w:val="Emphasis"/>
    <w:basedOn w:val="DefaultParagraphFont"/>
    <w:qFormat/>
    <w:rsid w:val="00AD60C8"/>
    <w:rPr>
      <w:i/>
      <w:iCs/>
    </w:rPr>
  </w:style>
  <w:style w:type="paragraph" w:styleId="DocumentMap">
    <w:name w:val="Document Map"/>
    <w:basedOn w:val="Normal"/>
    <w:link w:val="DocumentMapChar"/>
    <w:rsid w:val="00AD60C8"/>
    <w:pPr>
      <w:shd w:val="clear" w:color="auto" w:fill="000080"/>
    </w:pPr>
    <w:rPr>
      <w:rFonts w:ascii="Tahoma" w:hAnsi="Tahoma" w:cs="Tahoma"/>
    </w:rPr>
  </w:style>
  <w:style w:type="character" w:customStyle="1" w:styleId="DocumentMapChar">
    <w:name w:val="Document Map Char"/>
    <w:basedOn w:val="DefaultParagraphFont"/>
    <w:link w:val="DocumentMap"/>
    <w:rsid w:val="00AD60C8"/>
    <w:rPr>
      <w:rFonts w:ascii="Tahoma" w:hAnsi="Tahoma" w:cs="Tahoma"/>
      <w:sz w:val="22"/>
      <w:shd w:val="clear" w:color="auto" w:fill="000080"/>
    </w:rPr>
  </w:style>
  <w:style w:type="paragraph" w:styleId="PlainText">
    <w:name w:val="Plain Text"/>
    <w:basedOn w:val="Normal"/>
    <w:link w:val="PlainTextChar"/>
    <w:rsid w:val="00AD60C8"/>
    <w:rPr>
      <w:rFonts w:ascii="Courier New" w:hAnsi="Courier New" w:cs="Courier New"/>
      <w:sz w:val="20"/>
    </w:rPr>
  </w:style>
  <w:style w:type="character" w:customStyle="1" w:styleId="PlainTextChar">
    <w:name w:val="Plain Text Char"/>
    <w:basedOn w:val="DefaultParagraphFont"/>
    <w:link w:val="PlainText"/>
    <w:rsid w:val="00AD60C8"/>
    <w:rPr>
      <w:rFonts w:ascii="Courier New" w:hAnsi="Courier New" w:cs="Courier New"/>
    </w:rPr>
  </w:style>
  <w:style w:type="paragraph" w:styleId="E-mailSignature">
    <w:name w:val="E-mail Signature"/>
    <w:basedOn w:val="Normal"/>
    <w:link w:val="E-mailSignatureChar"/>
    <w:rsid w:val="00AD60C8"/>
  </w:style>
  <w:style w:type="character" w:customStyle="1" w:styleId="E-mailSignatureChar">
    <w:name w:val="E-mail Signature Char"/>
    <w:basedOn w:val="DefaultParagraphFont"/>
    <w:link w:val="E-mailSignature"/>
    <w:rsid w:val="00AD60C8"/>
    <w:rPr>
      <w:sz w:val="22"/>
    </w:rPr>
  </w:style>
  <w:style w:type="paragraph" w:styleId="NormalWeb">
    <w:name w:val="Normal (Web)"/>
    <w:basedOn w:val="Normal"/>
    <w:rsid w:val="00AD60C8"/>
  </w:style>
  <w:style w:type="character" w:styleId="HTMLAcronym">
    <w:name w:val="HTML Acronym"/>
    <w:basedOn w:val="DefaultParagraphFont"/>
    <w:rsid w:val="00AD60C8"/>
  </w:style>
  <w:style w:type="paragraph" w:styleId="HTMLAddress">
    <w:name w:val="HTML Address"/>
    <w:basedOn w:val="Normal"/>
    <w:link w:val="HTMLAddressChar"/>
    <w:rsid w:val="00AD60C8"/>
    <w:rPr>
      <w:i/>
      <w:iCs/>
    </w:rPr>
  </w:style>
  <w:style w:type="character" w:customStyle="1" w:styleId="HTMLAddressChar">
    <w:name w:val="HTML Address Char"/>
    <w:basedOn w:val="DefaultParagraphFont"/>
    <w:link w:val="HTMLAddress"/>
    <w:rsid w:val="00AD60C8"/>
    <w:rPr>
      <w:i/>
      <w:iCs/>
      <w:sz w:val="22"/>
    </w:rPr>
  </w:style>
  <w:style w:type="character" w:styleId="HTMLCite">
    <w:name w:val="HTML Cite"/>
    <w:basedOn w:val="DefaultParagraphFont"/>
    <w:rsid w:val="00AD60C8"/>
    <w:rPr>
      <w:i/>
      <w:iCs/>
    </w:rPr>
  </w:style>
  <w:style w:type="character" w:styleId="HTMLCode">
    <w:name w:val="HTML Code"/>
    <w:basedOn w:val="DefaultParagraphFont"/>
    <w:rsid w:val="00AD60C8"/>
    <w:rPr>
      <w:rFonts w:ascii="Courier New" w:hAnsi="Courier New" w:cs="Courier New"/>
      <w:sz w:val="20"/>
      <w:szCs w:val="20"/>
    </w:rPr>
  </w:style>
  <w:style w:type="character" w:styleId="HTMLDefinition">
    <w:name w:val="HTML Definition"/>
    <w:basedOn w:val="DefaultParagraphFont"/>
    <w:rsid w:val="00AD60C8"/>
    <w:rPr>
      <w:i/>
      <w:iCs/>
    </w:rPr>
  </w:style>
  <w:style w:type="character" w:styleId="HTMLKeyboard">
    <w:name w:val="HTML Keyboard"/>
    <w:basedOn w:val="DefaultParagraphFont"/>
    <w:rsid w:val="00AD60C8"/>
    <w:rPr>
      <w:rFonts w:ascii="Courier New" w:hAnsi="Courier New" w:cs="Courier New"/>
      <w:sz w:val="20"/>
      <w:szCs w:val="20"/>
    </w:rPr>
  </w:style>
  <w:style w:type="paragraph" w:styleId="HTMLPreformatted">
    <w:name w:val="HTML Preformatted"/>
    <w:basedOn w:val="Normal"/>
    <w:link w:val="HTMLPreformattedChar"/>
    <w:rsid w:val="00AD60C8"/>
    <w:rPr>
      <w:rFonts w:ascii="Courier New" w:hAnsi="Courier New" w:cs="Courier New"/>
      <w:sz w:val="20"/>
    </w:rPr>
  </w:style>
  <w:style w:type="character" w:customStyle="1" w:styleId="HTMLPreformattedChar">
    <w:name w:val="HTML Preformatted Char"/>
    <w:basedOn w:val="DefaultParagraphFont"/>
    <w:link w:val="HTMLPreformatted"/>
    <w:rsid w:val="00AD60C8"/>
    <w:rPr>
      <w:rFonts w:ascii="Courier New" w:hAnsi="Courier New" w:cs="Courier New"/>
    </w:rPr>
  </w:style>
  <w:style w:type="character" w:styleId="HTMLSample">
    <w:name w:val="HTML Sample"/>
    <w:basedOn w:val="DefaultParagraphFont"/>
    <w:rsid w:val="00AD60C8"/>
    <w:rPr>
      <w:rFonts w:ascii="Courier New" w:hAnsi="Courier New" w:cs="Courier New"/>
    </w:rPr>
  </w:style>
  <w:style w:type="character" w:styleId="HTMLTypewriter">
    <w:name w:val="HTML Typewriter"/>
    <w:basedOn w:val="DefaultParagraphFont"/>
    <w:rsid w:val="00AD60C8"/>
    <w:rPr>
      <w:rFonts w:ascii="Courier New" w:hAnsi="Courier New" w:cs="Courier New"/>
      <w:sz w:val="20"/>
      <w:szCs w:val="20"/>
    </w:rPr>
  </w:style>
  <w:style w:type="character" w:styleId="HTMLVariable">
    <w:name w:val="HTML Variable"/>
    <w:basedOn w:val="DefaultParagraphFont"/>
    <w:rsid w:val="00AD60C8"/>
    <w:rPr>
      <w:i/>
      <w:iCs/>
    </w:rPr>
  </w:style>
  <w:style w:type="paragraph" w:styleId="CommentSubject">
    <w:name w:val="annotation subject"/>
    <w:basedOn w:val="CommentText"/>
    <w:next w:val="CommentText"/>
    <w:link w:val="CommentSubjectChar"/>
    <w:rsid w:val="00AD60C8"/>
    <w:rPr>
      <w:b/>
      <w:bCs/>
    </w:rPr>
  </w:style>
  <w:style w:type="character" w:customStyle="1" w:styleId="CommentSubjectChar">
    <w:name w:val="Comment Subject Char"/>
    <w:basedOn w:val="CommentTextChar"/>
    <w:link w:val="CommentSubject"/>
    <w:rsid w:val="00AD60C8"/>
    <w:rPr>
      <w:b/>
      <w:bCs/>
    </w:rPr>
  </w:style>
  <w:style w:type="numbering" w:styleId="1ai">
    <w:name w:val="Outline List 1"/>
    <w:basedOn w:val="NoList"/>
    <w:rsid w:val="00AD60C8"/>
    <w:pPr>
      <w:numPr>
        <w:numId w:val="14"/>
      </w:numPr>
    </w:pPr>
  </w:style>
  <w:style w:type="numbering" w:styleId="111111">
    <w:name w:val="Outline List 2"/>
    <w:basedOn w:val="NoList"/>
    <w:rsid w:val="00AD60C8"/>
    <w:pPr>
      <w:numPr>
        <w:numId w:val="15"/>
      </w:numPr>
    </w:pPr>
  </w:style>
  <w:style w:type="numbering" w:styleId="ArticleSection">
    <w:name w:val="Outline List 3"/>
    <w:basedOn w:val="NoList"/>
    <w:rsid w:val="00AD60C8"/>
    <w:pPr>
      <w:numPr>
        <w:numId w:val="17"/>
      </w:numPr>
    </w:pPr>
  </w:style>
  <w:style w:type="table" w:styleId="TableSimple1">
    <w:name w:val="Table Simple 1"/>
    <w:basedOn w:val="TableNormal"/>
    <w:rsid w:val="00AD60C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60C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60C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D60C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60C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60C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60C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60C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60C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60C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60C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60C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60C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60C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60C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D60C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60C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60C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60C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60C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60C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60C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60C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60C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60C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60C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60C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60C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60C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60C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60C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D60C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60C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60C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D60C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60C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D60C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60C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60C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D60C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60C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60C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D60C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D60C8"/>
    <w:rPr>
      <w:rFonts w:eastAsia="Times New Roman" w:cs="Times New Roman"/>
      <w:b/>
      <w:kern w:val="28"/>
      <w:sz w:val="24"/>
      <w:lang w:eastAsia="en-AU"/>
    </w:rPr>
  </w:style>
  <w:style w:type="character" w:customStyle="1" w:styleId="paragraphChar">
    <w:name w:val="paragraph Char"/>
    <w:aliases w:val="a Char"/>
    <w:link w:val="paragraph"/>
    <w:rsid w:val="00342467"/>
    <w:rPr>
      <w:rFonts w:eastAsia="Times New Roman" w:cs="Times New Roman"/>
      <w:sz w:val="22"/>
      <w:lang w:eastAsia="en-AU"/>
    </w:rPr>
  </w:style>
  <w:style w:type="character" w:styleId="UnresolvedMention">
    <w:name w:val="Unresolved Mention"/>
    <w:basedOn w:val="DefaultParagraphFont"/>
    <w:uiPriority w:val="99"/>
    <w:semiHidden/>
    <w:unhideWhenUsed/>
    <w:rsid w:val="00192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14766">
      <w:bodyDiv w:val="1"/>
      <w:marLeft w:val="0"/>
      <w:marRight w:val="0"/>
      <w:marTop w:val="0"/>
      <w:marBottom w:val="0"/>
      <w:divBdr>
        <w:top w:val="none" w:sz="0" w:space="0" w:color="auto"/>
        <w:left w:val="none" w:sz="0" w:space="0" w:color="auto"/>
        <w:bottom w:val="none" w:sz="0" w:space="0" w:color="auto"/>
        <w:right w:val="none" w:sz="0" w:space="0" w:color="auto"/>
      </w:divBdr>
    </w:div>
    <w:div w:id="15193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EF8E-37A1-46C3-A1F0-5623CFD0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13</Pages>
  <Words>2664</Words>
  <Characters>15187</Characters>
  <Application>Microsoft Office Word</Application>
  <DocSecurity>0</DocSecurity>
  <PresentationFormat/>
  <Lines>126</Lines>
  <Paragraphs>35</Paragraphs>
  <ScaleCrop>false</ScaleCrop>
  <HeadingPairs>
    <vt:vector size="2" baseType="variant">
      <vt:variant>
        <vt:lpstr>Title</vt:lpstr>
      </vt:variant>
      <vt:variant>
        <vt:i4>1</vt:i4>
      </vt:variant>
    </vt:vector>
  </HeadingPairs>
  <TitlesOfParts>
    <vt:vector size="1" baseType="lpstr">
      <vt:lpstr>Aged Care Quality and Safety Commission Amendment (Code of Conduct and Banning Orders) Rules 2022</vt:lpstr>
    </vt:vector>
  </TitlesOfParts>
  <Manager/>
  <Company/>
  <LinksUpToDate>false</LinksUpToDate>
  <CharactersWithSpaces>17816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2022-09-19T05:20:00Z</cp:lastPrinted>
  <dcterms:created xsi:type="dcterms:W3CDTF">2022-10-25T02:30:00Z</dcterms:created>
  <dcterms:modified xsi:type="dcterms:W3CDTF">2022-11-11T05:52:00Z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Quality and Safety Commission Amendment (Code of Conduct and Banning Orders) Rules 2022</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OPC65616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