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29E0A" w14:textId="77777777" w:rsidR="0048364F" w:rsidRPr="00F62961" w:rsidRDefault="00193461" w:rsidP="0020300C">
      <w:pPr>
        <w:rPr>
          <w:sz w:val="28"/>
        </w:rPr>
      </w:pPr>
      <w:r w:rsidRPr="00F62961">
        <w:rPr>
          <w:noProof/>
          <w:lang w:eastAsia="en-AU"/>
        </w:rPr>
        <w:drawing>
          <wp:inline distT="0" distB="0" distL="0" distR="0" wp14:anchorId="3FBBCDA5" wp14:editId="22CD1626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9C42" w14:textId="77777777" w:rsidR="0048364F" w:rsidRPr="00F62961" w:rsidRDefault="0048364F" w:rsidP="0048364F">
      <w:pPr>
        <w:rPr>
          <w:sz w:val="19"/>
        </w:rPr>
      </w:pPr>
    </w:p>
    <w:p w14:paraId="16A8536A" w14:textId="77777777" w:rsidR="0048364F" w:rsidRPr="00F62961" w:rsidRDefault="00E2129C" w:rsidP="0048364F">
      <w:pPr>
        <w:pStyle w:val="ShortT"/>
      </w:pPr>
      <w:r w:rsidRPr="00F62961">
        <w:t xml:space="preserve">Public Governance, Performance and Accountability (Financial Reporting) Amendment </w:t>
      </w:r>
      <w:r w:rsidR="00955777" w:rsidRPr="00F62961">
        <w:t xml:space="preserve">(2022 Measures No. 1) </w:t>
      </w:r>
      <w:r w:rsidR="00F62961" w:rsidRPr="00F62961">
        <w:t>Rules 2</w:t>
      </w:r>
      <w:r w:rsidRPr="00F62961">
        <w:t>022</w:t>
      </w:r>
    </w:p>
    <w:p w14:paraId="5294CF44" w14:textId="77777777" w:rsidR="00E2129C" w:rsidRPr="00F62961" w:rsidRDefault="00E2129C" w:rsidP="007820BC">
      <w:pPr>
        <w:pStyle w:val="SignCoverPageStart"/>
        <w:rPr>
          <w:szCs w:val="22"/>
        </w:rPr>
      </w:pPr>
      <w:r w:rsidRPr="00F62961">
        <w:rPr>
          <w:szCs w:val="22"/>
        </w:rPr>
        <w:t>I, Katy Gallagher, Minister for Finance, make the following rules.</w:t>
      </w:r>
    </w:p>
    <w:p w14:paraId="31E041AA" w14:textId="6D941EA2" w:rsidR="00E2129C" w:rsidRPr="00F62961" w:rsidRDefault="00E2129C" w:rsidP="007820BC">
      <w:pPr>
        <w:keepNext/>
        <w:spacing w:before="300" w:line="240" w:lineRule="atLeast"/>
        <w:ind w:right="397"/>
        <w:jc w:val="both"/>
        <w:rPr>
          <w:szCs w:val="22"/>
        </w:rPr>
      </w:pPr>
      <w:r w:rsidRPr="00F62961">
        <w:rPr>
          <w:szCs w:val="22"/>
        </w:rPr>
        <w:t>Dated</w:t>
      </w:r>
      <w:r w:rsidRPr="00F62961">
        <w:rPr>
          <w:szCs w:val="22"/>
        </w:rPr>
        <w:tab/>
      </w:r>
      <w:r w:rsidR="00E30366">
        <w:rPr>
          <w:szCs w:val="22"/>
        </w:rPr>
        <w:t>16</w:t>
      </w:r>
      <w:r w:rsidR="00E30366">
        <w:rPr>
          <w:szCs w:val="22"/>
          <w:vertAlign w:val="superscript"/>
        </w:rPr>
        <w:t xml:space="preserve"> </w:t>
      </w:r>
      <w:r w:rsidR="00E30366">
        <w:rPr>
          <w:szCs w:val="22"/>
        </w:rPr>
        <w:t>November</w:t>
      </w:r>
      <w:r w:rsidRPr="00F62961">
        <w:rPr>
          <w:szCs w:val="22"/>
        </w:rPr>
        <w:tab/>
      </w:r>
      <w:r w:rsidRPr="00F62961">
        <w:rPr>
          <w:szCs w:val="22"/>
        </w:rPr>
        <w:tab/>
      </w:r>
      <w:r w:rsidRPr="00F62961">
        <w:rPr>
          <w:szCs w:val="22"/>
        </w:rPr>
        <w:tab/>
      </w:r>
      <w:r w:rsidRPr="00F62961">
        <w:rPr>
          <w:szCs w:val="22"/>
        </w:rPr>
        <w:fldChar w:fldCharType="begin"/>
      </w:r>
      <w:r w:rsidRPr="00F62961">
        <w:rPr>
          <w:szCs w:val="22"/>
        </w:rPr>
        <w:instrText xml:space="preserve"> DOCPROPERTY  DateMade </w:instrText>
      </w:r>
      <w:r w:rsidRPr="00F62961">
        <w:rPr>
          <w:szCs w:val="22"/>
        </w:rPr>
        <w:fldChar w:fldCharType="separate"/>
      </w:r>
      <w:r w:rsidR="008A59E3">
        <w:rPr>
          <w:szCs w:val="22"/>
        </w:rPr>
        <w:t>2022</w:t>
      </w:r>
      <w:r w:rsidRPr="00F62961">
        <w:rPr>
          <w:szCs w:val="22"/>
        </w:rPr>
        <w:fldChar w:fldCharType="end"/>
      </w:r>
    </w:p>
    <w:p w14:paraId="0343E80F" w14:textId="77777777" w:rsidR="00E2129C" w:rsidRPr="00F62961" w:rsidRDefault="00E2129C" w:rsidP="007820BC">
      <w:pPr>
        <w:keepNext/>
        <w:tabs>
          <w:tab w:val="left" w:pos="3402"/>
        </w:tabs>
        <w:spacing w:before="1440" w:line="300" w:lineRule="atLeast"/>
        <w:ind w:right="397"/>
        <w:rPr>
          <w:szCs w:val="22"/>
        </w:rPr>
      </w:pPr>
      <w:r w:rsidRPr="00F62961">
        <w:rPr>
          <w:szCs w:val="22"/>
        </w:rPr>
        <w:t>Katy Gallagher</w:t>
      </w:r>
    </w:p>
    <w:p w14:paraId="5F2A3DFF" w14:textId="77777777" w:rsidR="00E2129C" w:rsidRPr="00F62961" w:rsidRDefault="00E2129C" w:rsidP="007820BC">
      <w:pPr>
        <w:pStyle w:val="SignCoverPageEnd"/>
        <w:rPr>
          <w:szCs w:val="22"/>
        </w:rPr>
      </w:pPr>
      <w:r w:rsidRPr="00F62961">
        <w:rPr>
          <w:szCs w:val="22"/>
        </w:rPr>
        <w:t>Minister for Finance</w:t>
      </w:r>
    </w:p>
    <w:p w14:paraId="72994277" w14:textId="77777777" w:rsidR="00E2129C" w:rsidRPr="00F62961" w:rsidRDefault="00E2129C" w:rsidP="007820BC"/>
    <w:p w14:paraId="7C97D679" w14:textId="77777777" w:rsidR="0048364F" w:rsidRPr="003508AB" w:rsidRDefault="0048364F" w:rsidP="0048364F">
      <w:pPr>
        <w:pStyle w:val="Header"/>
        <w:tabs>
          <w:tab w:val="clear" w:pos="4150"/>
          <w:tab w:val="clear" w:pos="8307"/>
        </w:tabs>
      </w:pPr>
      <w:r w:rsidRPr="003508AB">
        <w:rPr>
          <w:rStyle w:val="CharAmSchNo"/>
        </w:rPr>
        <w:t xml:space="preserve"> </w:t>
      </w:r>
      <w:r w:rsidRPr="003508AB">
        <w:rPr>
          <w:rStyle w:val="CharAmSchText"/>
        </w:rPr>
        <w:t xml:space="preserve"> </w:t>
      </w:r>
    </w:p>
    <w:p w14:paraId="680BDAEA" w14:textId="77777777" w:rsidR="0048364F" w:rsidRPr="003508AB" w:rsidRDefault="0048364F" w:rsidP="0048364F">
      <w:pPr>
        <w:pStyle w:val="Header"/>
        <w:tabs>
          <w:tab w:val="clear" w:pos="4150"/>
          <w:tab w:val="clear" w:pos="8307"/>
        </w:tabs>
      </w:pPr>
      <w:r w:rsidRPr="003508AB">
        <w:rPr>
          <w:rStyle w:val="CharAmPartNo"/>
        </w:rPr>
        <w:t xml:space="preserve"> </w:t>
      </w:r>
      <w:r w:rsidRPr="003508AB">
        <w:rPr>
          <w:rStyle w:val="CharAmPartText"/>
        </w:rPr>
        <w:t xml:space="preserve"> </w:t>
      </w:r>
    </w:p>
    <w:p w14:paraId="29DA1FB2" w14:textId="77777777" w:rsidR="0048364F" w:rsidRPr="00F62961" w:rsidRDefault="0048364F" w:rsidP="0048364F">
      <w:pPr>
        <w:sectPr w:rsidR="0048364F" w:rsidRPr="00F62961" w:rsidSect="00DE78E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14:paraId="2FFEBD97" w14:textId="77777777" w:rsidR="00220A0C" w:rsidRPr="00F62961" w:rsidRDefault="0048364F" w:rsidP="0048364F">
      <w:pPr>
        <w:outlineLvl w:val="0"/>
        <w:rPr>
          <w:sz w:val="36"/>
        </w:rPr>
      </w:pPr>
      <w:r w:rsidRPr="00F62961">
        <w:rPr>
          <w:sz w:val="36"/>
        </w:rPr>
        <w:lastRenderedPageBreak/>
        <w:t>Contents</w:t>
      </w:r>
    </w:p>
    <w:p w14:paraId="5ABC2019" w14:textId="44419CEA" w:rsidR="006829C8" w:rsidRDefault="006829C8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fldChar w:fldCharType="begin"/>
      </w:r>
      <w:r>
        <w:instrText xml:space="preserve"> TOC \o "1-9"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tab/>
        <w:t>Name</w:t>
      </w:r>
      <w:r w:rsidRPr="006829C8">
        <w:rPr>
          <w:noProof/>
        </w:rPr>
        <w:tab/>
      </w:r>
      <w:r w:rsidRPr="006829C8">
        <w:rPr>
          <w:noProof/>
        </w:rPr>
        <w:fldChar w:fldCharType="begin"/>
      </w:r>
      <w:r w:rsidRPr="006829C8">
        <w:rPr>
          <w:noProof/>
        </w:rPr>
        <w:instrText xml:space="preserve"> PAGEREF _Toc117779910 \h </w:instrText>
      </w:r>
      <w:r w:rsidRPr="006829C8">
        <w:rPr>
          <w:noProof/>
        </w:rPr>
      </w:r>
      <w:r w:rsidRPr="006829C8">
        <w:rPr>
          <w:noProof/>
        </w:rPr>
        <w:fldChar w:fldCharType="separate"/>
      </w:r>
      <w:r w:rsidR="006A21A7">
        <w:rPr>
          <w:noProof/>
        </w:rPr>
        <w:t>1</w:t>
      </w:r>
      <w:r w:rsidRPr="006829C8">
        <w:rPr>
          <w:noProof/>
        </w:rPr>
        <w:fldChar w:fldCharType="end"/>
      </w:r>
    </w:p>
    <w:p w14:paraId="7E283B8A" w14:textId="0462901C" w:rsidR="006829C8" w:rsidRDefault="006829C8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</w:t>
      </w:r>
      <w:r>
        <w:rPr>
          <w:noProof/>
        </w:rPr>
        <w:tab/>
        <w:t>Commencement</w:t>
      </w:r>
      <w:r w:rsidRPr="006829C8">
        <w:rPr>
          <w:noProof/>
        </w:rPr>
        <w:tab/>
      </w:r>
      <w:r w:rsidRPr="006829C8">
        <w:rPr>
          <w:noProof/>
        </w:rPr>
        <w:fldChar w:fldCharType="begin"/>
      </w:r>
      <w:r w:rsidRPr="006829C8">
        <w:rPr>
          <w:noProof/>
        </w:rPr>
        <w:instrText xml:space="preserve"> PAGEREF _Toc117779911 \h </w:instrText>
      </w:r>
      <w:r w:rsidRPr="006829C8">
        <w:rPr>
          <w:noProof/>
        </w:rPr>
      </w:r>
      <w:r w:rsidRPr="006829C8">
        <w:rPr>
          <w:noProof/>
        </w:rPr>
        <w:fldChar w:fldCharType="separate"/>
      </w:r>
      <w:r w:rsidR="006A21A7">
        <w:rPr>
          <w:noProof/>
        </w:rPr>
        <w:t>1</w:t>
      </w:r>
      <w:r w:rsidRPr="006829C8">
        <w:rPr>
          <w:noProof/>
        </w:rPr>
        <w:fldChar w:fldCharType="end"/>
      </w:r>
    </w:p>
    <w:p w14:paraId="688122E1" w14:textId="19E85CBC" w:rsidR="006829C8" w:rsidRDefault="006829C8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</w:t>
      </w:r>
      <w:r>
        <w:rPr>
          <w:noProof/>
        </w:rPr>
        <w:tab/>
        <w:t>Authority</w:t>
      </w:r>
      <w:r w:rsidRPr="006829C8">
        <w:rPr>
          <w:noProof/>
        </w:rPr>
        <w:tab/>
      </w:r>
      <w:r w:rsidRPr="006829C8">
        <w:rPr>
          <w:noProof/>
        </w:rPr>
        <w:fldChar w:fldCharType="begin"/>
      </w:r>
      <w:r w:rsidRPr="006829C8">
        <w:rPr>
          <w:noProof/>
        </w:rPr>
        <w:instrText xml:space="preserve"> PAGEREF _Toc117779912 \h </w:instrText>
      </w:r>
      <w:r w:rsidRPr="006829C8">
        <w:rPr>
          <w:noProof/>
        </w:rPr>
      </w:r>
      <w:r w:rsidRPr="006829C8">
        <w:rPr>
          <w:noProof/>
        </w:rPr>
        <w:fldChar w:fldCharType="separate"/>
      </w:r>
      <w:r w:rsidR="006A21A7">
        <w:rPr>
          <w:noProof/>
        </w:rPr>
        <w:t>1</w:t>
      </w:r>
      <w:r w:rsidRPr="006829C8">
        <w:rPr>
          <w:noProof/>
        </w:rPr>
        <w:fldChar w:fldCharType="end"/>
      </w:r>
    </w:p>
    <w:p w14:paraId="3D23F46B" w14:textId="146ADAB9" w:rsidR="006829C8" w:rsidRDefault="006829C8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</w:t>
      </w:r>
      <w:r>
        <w:rPr>
          <w:noProof/>
        </w:rPr>
        <w:tab/>
        <w:t>Schedules</w:t>
      </w:r>
      <w:bookmarkStart w:id="0" w:name="_GoBack"/>
      <w:bookmarkEnd w:id="0"/>
      <w:r w:rsidRPr="006829C8">
        <w:rPr>
          <w:noProof/>
        </w:rPr>
        <w:tab/>
      </w:r>
      <w:r w:rsidRPr="006829C8">
        <w:rPr>
          <w:noProof/>
        </w:rPr>
        <w:fldChar w:fldCharType="begin"/>
      </w:r>
      <w:r w:rsidRPr="006829C8">
        <w:rPr>
          <w:noProof/>
        </w:rPr>
        <w:instrText xml:space="preserve"> PAGEREF _Toc117779913 \h </w:instrText>
      </w:r>
      <w:r w:rsidRPr="006829C8">
        <w:rPr>
          <w:noProof/>
        </w:rPr>
      </w:r>
      <w:r w:rsidRPr="006829C8">
        <w:rPr>
          <w:noProof/>
        </w:rPr>
        <w:fldChar w:fldCharType="separate"/>
      </w:r>
      <w:r w:rsidR="006A21A7">
        <w:rPr>
          <w:noProof/>
        </w:rPr>
        <w:t>1</w:t>
      </w:r>
      <w:r w:rsidRPr="006829C8">
        <w:rPr>
          <w:noProof/>
        </w:rPr>
        <w:fldChar w:fldCharType="end"/>
      </w:r>
    </w:p>
    <w:p w14:paraId="27648F2E" w14:textId="08CF9299" w:rsidR="006829C8" w:rsidRDefault="006829C8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>Schedule 1—Amendments</w:t>
      </w:r>
      <w:r w:rsidRPr="006829C8">
        <w:rPr>
          <w:b w:val="0"/>
          <w:noProof/>
          <w:sz w:val="18"/>
        </w:rPr>
        <w:tab/>
      </w:r>
      <w:r w:rsidRPr="006829C8">
        <w:rPr>
          <w:b w:val="0"/>
          <w:noProof/>
          <w:sz w:val="18"/>
        </w:rPr>
        <w:fldChar w:fldCharType="begin"/>
      </w:r>
      <w:r w:rsidRPr="006829C8">
        <w:rPr>
          <w:b w:val="0"/>
          <w:noProof/>
          <w:sz w:val="18"/>
        </w:rPr>
        <w:instrText xml:space="preserve"> PAGEREF _Toc117779914 \h </w:instrText>
      </w:r>
      <w:r w:rsidRPr="006829C8">
        <w:rPr>
          <w:b w:val="0"/>
          <w:noProof/>
          <w:sz w:val="18"/>
        </w:rPr>
      </w:r>
      <w:r w:rsidRPr="006829C8">
        <w:rPr>
          <w:b w:val="0"/>
          <w:noProof/>
          <w:sz w:val="18"/>
        </w:rPr>
        <w:fldChar w:fldCharType="separate"/>
      </w:r>
      <w:r w:rsidR="006A21A7">
        <w:rPr>
          <w:b w:val="0"/>
          <w:noProof/>
          <w:sz w:val="18"/>
        </w:rPr>
        <w:t>2</w:t>
      </w:r>
      <w:r w:rsidRPr="006829C8">
        <w:rPr>
          <w:b w:val="0"/>
          <w:noProof/>
          <w:sz w:val="18"/>
        </w:rPr>
        <w:fldChar w:fldCharType="end"/>
      </w:r>
    </w:p>
    <w:p w14:paraId="57D5972D" w14:textId="5AA6F93B" w:rsidR="006829C8" w:rsidRDefault="006829C8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>
        <w:rPr>
          <w:noProof/>
        </w:rPr>
        <w:t>Public Governance, Performance and Accountability (Financial Reporting) Rule 2015</w:t>
      </w:r>
      <w:r w:rsidRPr="006829C8">
        <w:rPr>
          <w:i w:val="0"/>
          <w:noProof/>
          <w:sz w:val="18"/>
        </w:rPr>
        <w:tab/>
      </w:r>
      <w:r w:rsidRPr="006829C8">
        <w:rPr>
          <w:i w:val="0"/>
          <w:noProof/>
          <w:sz w:val="18"/>
        </w:rPr>
        <w:fldChar w:fldCharType="begin"/>
      </w:r>
      <w:r w:rsidRPr="006829C8">
        <w:rPr>
          <w:i w:val="0"/>
          <w:noProof/>
          <w:sz w:val="18"/>
        </w:rPr>
        <w:instrText xml:space="preserve"> PAGEREF _Toc117779915 \h </w:instrText>
      </w:r>
      <w:r w:rsidRPr="006829C8">
        <w:rPr>
          <w:i w:val="0"/>
          <w:noProof/>
          <w:sz w:val="18"/>
        </w:rPr>
      </w:r>
      <w:r w:rsidRPr="006829C8">
        <w:rPr>
          <w:i w:val="0"/>
          <w:noProof/>
          <w:sz w:val="18"/>
        </w:rPr>
        <w:fldChar w:fldCharType="separate"/>
      </w:r>
      <w:r w:rsidR="006A21A7">
        <w:rPr>
          <w:i w:val="0"/>
          <w:noProof/>
          <w:sz w:val="18"/>
        </w:rPr>
        <w:t>2</w:t>
      </w:r>
      <w:r w:rsidRPr="006829C8">
        <w:rPr>
          <w:i w:val="0"/>
          <w:noProof/>
          <w:sz w:val="18"/>
        </w:rPr>
        <w:fldChar w:fldCharType="end"/>
      </w:r>
    </w:p>
    <w:p w14:paraId="38156D6B" w14:textId="77777777" w:rsidR="0048364F" w:rsidRPr="00F62961" w:rsidRDefault="006829C8" w:rsidP="0048364F">
      <w:r>
        <w:fldChar w:fldCharType="end"/>
      </w:r>
    </w:p>
    <w:p w14:paraId="29137412" w14:textId="77777777" w:rsidR="0048364F" w:rsidRPr="00F62961" w:rsidRDefault="0048364F" w:rsidP="0048364F">
      <w:pPr>
        <w:sectPr w:rsidR="0048364F" w:rsidRPr="00F62961" w:rsidSect="00DE78E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6A5893FA" w14:textId="77777777" w:rsidR="0048364F" w:rsidRPr="00F62961" w:rsidRDefault="0048364F" w:rsidP="0048364F">
      <w:pPr>
        <w:pStyle w:val="ActHead5"/>
      </w:pPr>
      <w:bookmarkStart w:id="1" w:name="_Toc117779910"/>
      <w:r w:rsidRPr="003508AB">
        <w:rPr>
          <w:rStyle w:val="CharSectno"/>
        </w:rPr>
        <w:lastRenderedPageBreak/>
        <w:t>1</w:t>
      </w:r>
      <w:r w:rsidRPr="00F62961">
        <w:t xml:space="preserve">  </w:t>
      </w:r>
      <w:r w:rsidR="004F676E" w:rsidRPr="00F62961">
        <w:t>Name</w:t>
      </w:r>
      <w:bookmarkEnd w:id="1"/>
    </w:p>
    <w:p w14:paraId="6331DBEC" w14:textId="77777777" w:rsidR="0048364F" w:rsidRPr="00F62961" w:rsidRDefault="0048364F" w:rsidP="0048364F">
      <w:pPr>
        <w:pStyle w:val="subsection"/>
      </w:pPr>
      <w:r w:rsidRPr="00F62961">
        <w:tab/>
      </w:r>
      <w:r w:rsidRPr="00F62961">
        <w:tab/>
      </w:r>
      <w:r w:rsidR="00E2129C" w:rsidRPr="00F62961">
        <w:t>This instrument is</w:t>
      </w:r>
      <w:r w:rsidRPr="00F62961">
        <w:t xml:space="preserve"> the </w:t>
      </w:r>
      <w:r w:rsidR="00F62961" w:rsidRPr="00F62961">
        <w:rPr>
          <w:i/>
          <w:noProof/>
        </w:rPr>
        <w:t>Public Governance, Performance and Accountability (Financial Reporting) Amendment (2022 Measures No. 1) Rules 2022</w:t>
      </w:r>
      <w:r w:rsidRPr="00F62961">
        <w:t>.</w:t>
      </w:r>
    </w:p>
    <w:p w14:paraId="0ACEE17A" w14:textId="77777777" w:rsidR="004F676E" w:rsidRPr="00F62961" w:rsidRDefault="0048364F" w:rsidP="005452CC">
      <w:pPr>
        <w:pStyle w:val="ActHead5"/>
      </w:pPr>
      <w:bookmarkStart w:id="2" w:name="_Toc117779911"/>
      <w:r w:rsidRPr="003508AB">
        <w:rPr>
          <w:rStyle w:val="CharSectno"/>
        </w:rPr>
        <w:t>2</w:t>
      </w:r>
      <w:r w:rsidRPr="00F62961">
        <w:t xml:space="preserve">  Commencement</w:t>
      </w:r>
      <w:bookmarkEnd w:id="2"/>
    </w:p>
    <w:p w14:paraId="3DACB8A6" w14:textId="77777777" w:rsidR="005452CC" w:rsidRPr="00F62961" w:rsidRDefault="005452CC" w:rsidP="007820BC">
      <w:pPr>
        <w:pStyle w:val="subsection"/>
      </w:pPr>
      <w:r w:rsidRPr="00F62961">
        <w:tab/>
        <w:t>(1)</w:t>
      </w:r>
      <w:r w:rsidRPr="00F62961">
        <w:tab/>
        <w:t xml:space="preserve">Each provision of </w:t>
      </w:r>
      <w:r w:rsidR="00E2129C" w:rsidRPr="00F62961">
        <w:t>this instrument</w:t>
      </w:r>
      <w:r w:rsidRPr="00F62961">
        <w:t xml:space="preserve"> specified in column 1 of the table commences, or is taken to have commenced, in accordance with column 2 of the table. Any other statement in column 2 has effect according to its terms.</w:t>
      </w:r>
    </w:p>
    <w:p w14:paraId="26347C0B" w14:textId="77777777" w:rsidR="005452CC" w:rsidRPr="00F62961" w:rsidRDefault="005452CC" w:rsidP="007820BC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RPr="00F62961" w14:paraId="5477972E" w14:textId="77777777" w:rsidTr="00AD7252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14:paraId="46876D44" w14:textId="77777777" w:rsidR="005452CC" w:rsidRPr="00F62961" w:rsidRDefault="005452CC" w:rsidP="007820BC">
            <w:pPr>
              <w:pStyle w:val="TableHeading"/>
            </w:pPr>
            <w:r w:rsidRPr="00F62961">
              <w:t>Commencement information</w:t>
            </w:r>
          </w:p>
        </w:tc>
      </w:tr>
      <w:tr w:rsidR="005452CC" w:rsidRPr="00F62961" w14:paraId="3202F04C" w14:textId="77777777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0AEF9283" w14:textId="77777777" w:rsidR="005452CC" w:rsidRPr="00F62961" w:rsidRDefault="005452CC" w:rsidP="007820BC">
            <w:pPr>
              <w:pStyle w:val="TableHeading"/>
            </w:pPr>
            <w:r w:rsidRPr="00F62961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23D4540E" w14:textId="77777777" w:rsidR="005452CC" w:rsidRPr="00F62961" w:rsidRDefault="005452CC" w:rsidP="007820BC">
            <w:pPr>
              <w:pStyle w:val="TableHeading"/>
            </w:pPr>
            <w:r w:rsidRPr="00F62961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14:paraId="23A953DC" w14:textId="77777777" w:rsidR="005452CC" w:rsidRPr="00F62961" w:rsidRDefault="005452CC" w:rsidP="007820BC">
            <w:pPr>
              <w:pStyle w:val="TableHeading"/>
            </w:pPr>
            <w:r w:rsidRPr="00F62961">
              <w:t>Column 3</w:t>
            </w:r>
          </w:p>
        </w:tc>
      </w:tr>
      <w:tr w:rsidR="005452CC" w:rsidRPr="00F62961" w14:paraId="7BB8CA32" w14:textId="77777777" w:rsidTr="00AD7252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35C95120" w14:textId="77777777" w:rsidR="005452CC" w:rsidRPr="00F62961" w:rsidRDefault="005452CC" w:rsidP="007820BC">
            <w:pPr>
              <w:pStyle w:val="TableHeading"/>
            </w:pPr>
            <w:r w:rsidRPr="00F62961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073A1757" w14:textId="77777777" w:rsidR="005452CC" w:rsidRPr="00F62961" w:rsidRDefault="005452CC" w:rsidP="007820BC">
            <w:pPr>
              <w:pStyle w:val="TableHeading"/>
            </w:pPr>
            <w:r w:rsidRPr="00F62961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5A9E087F" w14:textId="77777777" w:rsidR="005452CC" w:rsidRPr="00F62961" w:rsidRDefault="005452CC" w:rsidP="007820BC">
            <w:pPr>
              <w:pStyle w:val="TableHeading"/>
            </w:pPr>
            <w:r w:rsidRPr="00F62961">
              <w:t>Date/Details</w:t>
            </w:r>
          </w:p>
        </w:tc>
      </w:tr>
      <w:tr w:rsidR="005452CC" w:rsidRPr="00F62961" w14:paraId="29E099AB" w14:textId="77777777" w:rsidTr="00AD7252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7B31ED1A" w14:textId="77777777" w:rsidR="005452CC" w:rsidRPr="00F62961" w:rsidRDefault="005452CC" w:rsidP="00AD7252">
            <w:pPr>
              <w:pStyle w:val="Tabletext"/>
            </w:pPr>
            <w:r w:rsidRPr="00F62961">
              <w:t xml:space="preserve">1.  </w:t>
            </w:r>
            <w:r w:rsidR="00AD7252" w:rsidRPr="00F62961">
              <w:t xml:space="preserve">The whole of </w:t>
            </w:r>
            <w:r w:rsidR="00E2129C" w:rsidRPr="00F62961">
              <w:t>this instrument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561F1E9" w14:textId="77777777" w:rsidR="005452CC" w:rsidRPr="00F62961" w:rsidRDefault="005452CC" w:rsidP="005452CC">
            <w:pPr>
              <w:pStyle w:val="Tabletext"/>
            </w:pPr>
            <w:r w:rsidRPr="00F62961">
              <w:t xml:space="preserve">The day after </w:t>
            </w:r>
            <w:r w:rsidR="00E2129C" w:rsidRPr="00F62961">
              <w:t>this instrument is</w:t>
            </w:r>
            <w:r w:rsidRPr="00F62961">
              <w:t xml:space="preserve">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98A4E09" w14:textId="62AE0A79" w:rsidR="005452CC" w:rsidRPr="00F62961" w:rsidRDefault="007E2CB0">
            <w:pPr>
              <w:pStyle w:val="Tabletext"/>
            </w:pPr>
            <w:r>
              <w:t>19 November 2022</w:t>
            </w:r>
          </w:p>
        </w:tc>
      </w:tr>
    </w:tbl>
    <w:p w14:paraId="28740C44" w14:textId="77777777" w:rsidR="005452CC" w:rsidRPr="00F62961" w:rsidRDefault="005452CC" w:rsidP="007820BC">
      <w:pPr>
        <w:pStyle w:val="notetext"/>
      </w:pPr>
      <w:r w:rsidRPr="00F62961">
        <w:rPr>
          <w:snapToGrid w:val="0"/>
          <w:lang w:eastAsia="en-US"/>
        </w:rPr>
        <w:t>Note:</w:t>
      </w:r>
      <w:r w:rsidRPr="00F62961">
        <w:rPr>
          <w:snapToGrid w:val="0"/>
          <w:lang w:eastAsia="en-US"/>
        </w:rPr>
        <w:tab/>
        <w:t xml:space="preserve">This table relates only to the provisions of </w:t>
      </w:r>
      <w:r w:rsidR="00E2129C" w:rsidRPr="00F62961">
        <w:rPr>
          <w:snapToGrid w:val="0"/>
          <w:lang w:eastAsia="en-US"/>
        </w:rPr>
        <w:t>this instrument</w:t>
      </w:r>
      <w:r w:rsidRPr="00F62961">
        <w:t xml:space="preserve"> </w:t>
      </w:r>
      <w:r w:rsidRPr="00F62961">
        <w:rPr>
          <w:snapToGrid w:val="0"/>
          <w:lang w:eastAsia="en-US"/>
        </w:rPr>
        <w:t xml:space="preserve">as originally made. It will not be amended to deal with any later amendments of </w:t>
      </w:r>
      <w:r w:rsidR="00E2129C" w:rsidRPr="00F62961">
        <w:rPr>
          <w:snapToGrid w:val="0"/>
          <w:lang w:eastAsia="en-US"/>
        </w:rPr>
        <w:t>this instrument</w:t>
      </w:r>
      <w:r w:rsidRPr="00F62961">
        <w:rPr>
          <w:snapToGrid w:val="0"/>
          <w:lang w:eastAsia="en-US"/>
        </w:rPr>
        <w:t>.</w:t>
      </w:r>
    </w:p>
    <w:p w14:paraId="070749B3" w14:textId="77777777" w:rsidR="005452CC" w:rsidRPr="00F62961" w:rsidRDefault="005452CC" w:rsidP="004F676E">
      <w:pPr>
        <w:pStyle w:val="subsection"/>
      </w:pPr>
      <w:r w:rsidRPr="00F62961">
        <w:tab/>
        <w:t>(2)</w:t>
      </w:r>
      <w:r w:rsidRPr="00F62961">
        <w:tab/>
        <w:t xml:space="preserve">Any information in column 3 of the table is not part of </w:t>
      </w:r>
      <w:r w:rsidR="00E2129C" w:rsidRPr="00F62961">
        <w:t>this instrument</w:t>
      </w:r>
      <w:r w:rsidRPr="00F62961">
        <w:t xml:space="preserve">. Information may be inserted in this column, or information in it may be edited, in any published version of </w:t>
      </w:r>
      <w:r w:rsidR="00E2129C" w:rsidRPr="00F62961">
        <w:t>this instrument</w:t>
      </w:r>
      <w:r w:rsidRPr="00F62961">
        <w:t>.</w:t>
      </w:r>
    </w:p>
    <w:p w14:paraId="3DA305F5" w14:textId="77777777" w:rsidR="00BF6650" w:rsidRPr="00F62961" w:rsidRDefault="00BF6650" w:rsidP="00BF6650">
      <w:pPr>
        <w:pStyle w:val="ActHead5"/>
      </w:pPr>
      <w:bookmarkStart w:id="3" w:name="_Toc117779912"/>
      <w:r w:rsidRPr="003508AB">
        <w:rPr>
          <w:rStyle w:val="CharSectno"/>
        </w:rPr>
        <w:t>3</w:t>
      </w:r>
      <w:r w:rsidRPr="00F62961">
        <w:t xml:space="preserve">  Authority</w:t>
      </w:r>
      <w:bookmarkEnd w:id="3"/>
    </w:p>
    <w:p w14:paraId="32286F1B" w14:textId="77777777" w:rsidR="00BF6650" w:rsidRPr="00F62961" w:rsidRDefault="00BF6650" w:rsidP="00BF6650">
      <w:pPr>
        <w:pStyle w:val="subsection"/>
      </w:pPr>
      <w:r w:rsidRPr="00F62961">
        <w:tab/>
      </w:r>
      <w:r w:rsidRPr="00F62961">
        <w:tab/>
      </w:r>
      <w:r w:rsidR="00E2129C" w:rsidRPr="00F62961">
        <w:t>This instrument is</w:t>
      </w:r>
      <w:r w:rsidRPr="00F62961">
        <w:t xml:space="preserve"> made under the </w:t>
      </w:r>
      <w:r w:rsidR="006870FB" w:rsidRPr="00F62961">
        <w:rPr>
          <w:i/>
        </w:rPr>
        <w:t>Public Governance, Performance and Accountability Act 2013</w:t>
      </w:r>
      <w:r w:rsidR="00546FA3" w:rsidRPr="00F62961">
        <w:t>.</w:t>
      </w:r>
    </w:p>
    <w:p w14:paraId="543B3640" w14:textId="77777777" w:rsidR="00557C7A" w:rsidRPr="00F62961" w:rsidRDefault="00BF6650" w:rsidP="00557C7A">
      <w:pPr>
        <w:pStyle w:val="ActHead5"/>
      </w:pPr>
      <w:bookmarkStart w:id="4" w:name="_Toc117779913"/>
      <w:r w:rsidRPr="003508AB">
        <w:rPr>
          <w:rStyle w:val="CharSectno"/>
        </w:rPr>
        <w:t>4</w:t>
      </w:r>
      <w:r w:rsidR="00557C7A" w:rsidRPr="00F62961">
        <w:t xml:space="preserve">  </w:t>
      </w:r>
      <w:r w:rsidR="00083F48" w:rsidRPr="00F62961">
        <w:t>Schedules</w:t>
      </w:r>
      <w:bookmarkEnd w:id="4"/>
    </w:p>
    <w:p w14:paraId="7E9D0E1D" w14:textId="77777777" w:rsidR="00557C7A" w:rsidRPr="00F62961" w:rsidRDefault="00557C7A" w:rsidP="00557C7A">
      <w:pPr>
        <w:pStyle w:val="subsection"/>
      </w:pPr>
      <w:r w:rsidRPr="00F62961">
        <w:tab/>
      </w:r>
      <w:r w:rsidRPr="00F62961">
        <w:tab/>
      </w:r>
      <w:r w:rsidR="00083F48" w:rsidRPr="00F62961">
        <w:t xml:space="preserve">Each </w:t>
      </w:r>
      <w:r w:rsidR="00160BD7" w:rsidRPr="00F62961">
        <w:t>instrument</w:t>
      </w:r>
      <w:r w:rsidR="00083F48" w:rsidRPr="00F62961">
        <w:t xml:space="preserve"> that is specified in a Schedule to </w:t>
      </w:r>
      <w:r w:rsidR="00E2129C" w:rsidRPr="00F62961">
        <w:t>this instrument</w:t>
      </w:r>
      <w:r w:rsidR="00083F48" w:rsidRPr="00F62961">
        <w:t xml:space="preserve"> is amended or repealed as set out in the applicable items in the Schedule concerned, and any other item in a Schedule to </w:t>
      </w:r>
      <w:r w:rsidR="00E2129C" w:rsidRPr="00F62961">
        <w:t>this instrument</w:t>
      </w:r>
      <w:r w:rsidR="00083F48" w:rsidRPr="00F62961">
        <w:t xml:space="preserve"> has effect according to its terms.</w:t>
      </w:r>
    </w:p>
    <w:p w14:paraId="6A3358B5" w14:textId="77777777" w:rsidR="0048364F" w:rsidRPr="00F62961" w:rsidRDefault="0048364F" w:rsidP="009C5989">
      <w:pPr>
        <w:pStyle w:val="ActHead6"/>
        <w:pageBreakBefore/>
      </w:pPr>
      <w:bookmarkStart w:id="5" w:name="_Toc117779914"/>
      <w:r w:rsidRPr="003508AB">
        <w:rPr>
          <w:rStyle w:val="CharAmSchNo"/>
        </w:rPr>
        <w:lastRenderedPageBreak/>
        <w:t>Schedule 1</w:t>
      </w:r>
      <w:r w:rsidRPr="00F62961">
        <w:t>—</w:t>
      </w:r>
      <w:r w:rsidR="00460499" w:rsidRPr="003508AB">
        <w:rPr>
          <w:rStyle w:val="CharAmSchText"/>
        </w:rPr>
        <w:t>Amendments</w:t>
      </w:r>
      <w:bookmarkEnd w:id="5"/>
    </w:p>
    <w:p w14:paraId="4EDF006E" w14:textId="77777777" w:rsidR="0004044E" w:rsidRPr="003508AB" w:rsidRDefault="0004044E" w:rsidP="0004044E">
      <w:pPr>
        <w:pStyle w:val="Header"/>
      </w:pPr>
      <w:r w:rsidRPr="003508AB">
        <w:rPr>
          <w:rStyle w:val="CharAmPartNo"/>
        </w:rPr>
        <w:t xml:space="preserve"> </w:t>
      </w:r>
      <w:r w:rsidRPr="003508AB">
        <w:rPr>
          <w:rStyle w:val="CharAmPartText"/>
        </w:rPr>
        <w:t xml:space="preserve"> </w:t>
      </w:r>
    </w:p>
    <w:p w14:paraId="5C204C48" w14:textId="77777777" w:rsidR="0084172C" w:rsidRPr="00F62961" w:rsidRDefault="006870FB" w:rsidP="00EA0D36">
      <w:pPr>
        <w:pStyle w:val="ActHead9"/>
      </w:pPr>
      <w:bookmarkStart w:id="6" w:name="_Toc117779915"/>
      <w:r w:rsidRPr="00F62961">
        <w:t xml:space="preserve">Public Governance, Performance and Accountability (Financial Reporting) </w:t>
      </w:r>
      <w:r w:rsidR="007820BC" w:rsidRPr="00F62961">
        <w:t>Rule 2</w:t>
      </w:r>
      <w:r w:rsidRPr="00F62961">
        <w:t>015</w:t>
      </w:r>
      <w:bookmarkEnd w:id="6"/>
    </w:p>
    <w:p w14:paraId="5E1B5B91" w14:textId="77777777" w:rsidR="007820BC" w:rsidRPr="00F62961" w:rsidRDefault="007820BC" w:rsidP="007820BC">
      <w:pPr>
        <w:pStyle w:val="ItemHead"/>
      </w:pPr>
      <w:r w:rsidRPr="00F62961">
        <w:t>1  Subsection 3(2)</w:t>
      </w:r>
    </w:p>
    <w:p w14:paraId="5A94BBB7" w14:textId="77777777" w:rsidR="006870FB" w:rsidRPr="00F62961" w:rsidRDefault="007820BC" w:rsidP="007820BC">
      <w:pPr>
        <w:pStyle w:val="Item"/>
      </w:pPr>
      <w:r w:rsidRPr="00F62961">
        <w:t>Omit “1 July 2021”, substitute “1 July 2022”.</w:t>
      </w:r>
    </w:p>
    <w:p w14:paraId="16F246DB" w14:textId="77777777" w:rsidR="007820BC" w:rsidRPr="00F62961" w:rsidRDefault="007820BC" w:rsidP="007820BC">
      <w:pPr>
        <w:pStyle w:val="ItemHead"/>
      </w:pPr>
      <w:r w:rsidRPr="00F62961">
        <w:t xml:space="preserve">2  </w:t>
      </w:r>
      <w:r w:rsidR="00F62961" w:rsidRPr="00F62961">
        <w:t>Subsection 1</w:t>
      </w:r>
      <w:r w:rsidRPr="00F62961">
        <w:t>8(4) (note)</w:t>
      </w:r>
    </w:p>
    <w:p w14:paraId="6794FE32" w14:textId="77777777" w:rsidR="00C96648" w:rsidRDefault="00C96648" w:rsidP="007820BC">
      <w:pPr>
        <w:pStyle w:val="Item"/>
      </w:pPr>
      <w:r>
        <w:t>Omit “</w:t>
      </w:r>
      <w:r w:rsidRPr="00C96648">
        <w:t>paragraphs (3)(a) and (b), the entity must comply with subsection (1)</w:t>
      </w:r>
      <w:r>
        <w:t>”, substitute “paragraphs (4)(a) and (b), the entity must comply with subsections (1) and (2)”.</w:t>
      </w:r>
    </w:p>
    <w:p w14:paraId="59E8BEAC" w14:textId="77777777" w:rsidR="004A04DC" w:rsidRDefault="00C1662B" w:rsidP="004A04DC">
      <w:pPr>
        <w:pStyle w:val="ItemHead"/>
      </w:pPr>
      <w:r>
        <w:t>3</w:t>
      </w:r>
      <w:r w:rsidR="004A04DC">
        <w:t xml:space="preserve">  Subsection 18(4) (after table item 2)</w:t>
      </w:r>
    </w:p>
    <w:p w14:paraId="50E7A5A6" w14:textId="77777777" w:rsidR="004A04DC" w:rsidRDefault="004A04DC" w:rsidP="004A04DC">
      <w:pPr>
        <w:pStyle w:val="Item"/>
      </w:pPr>
      <w:r>
        <w:t>Insert:</w:t>
      </w:r>
    </w:p>
    <w:p w14:paraId="61CAB0FD" w14:textId="77777777" w:rsidR="004A04DC" w:rsidRPr="004A04DC" w:rsidRDefault="004A04DC" w:rsidP="004A04DC">
      <w:pPr>
        <w:pStyle w:val="Tabletext"/>
      </w:pP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714"/>
        <w:gridCol w:w="2533"/>
        <w:gridCol w:w="2533"/>
        <w:gridCol w:w="2533"/>
      </w:tblGrid>
      <w:tr w:rsidR="004A04DC" w:rsidRPr="00F62961" w14:paraId="5612B9ED" w14:textId="77777777" w:rsidTr="00C96648">
        <w:tc>
          <w:tcPr>
            <w:tcW w:w="714" w:type="dxa"/>
            <w:shd w:val="clear" w:color="auto" w:fill="auto"/>
          </w:tcPr>
          <w:p w14:paraId="37F4B207" w14:textId="77777777" w:rsidR="004A04DC" w:rsidRPr="00F62961" w:rsidRDefault="004A04DC" w:rsidP="00C96648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2A</w:t>
            </w:r>
          </w:p>
        </w:tc>
        <w:tc>
          <w:tcPr>
            <w:tcW w:w="2533" w:type="dxa"/>
            <w:shd w:val="clear" w:color="auto" w:fill="auto"/>
          </w:tcPr>
          <w:p w14:paraId="415E8166" w14:textId="77777777" w:rsidR="004A04DC" w:rsidRPr="00F62961" w:rsidRDefault="004A04DC" w:rsidP="00C96648">
            <w:pPr>
              <w:rPr>
                <w:rFonts w:asciiTheme="minorHAnsi" w:hAnsiTheme="minorHAnsi" w:cstheme="minorHAnsi"/>
                <w:sz w:val="20"/>
              </w:rPr>
            </w:pPr>
            <w:r w:rsidRPr="00F62961">
              <w:rPr>
                <w:rFonts w:asciiTheme="minorHAnsi" w:hAnsiTheme="minorHAnsi" w:cstheme="minorHAnsi"/>
                <w:sz w:val="20"/>
              </w:rPr>
              <w:t>Department of Climate Change, Energy, the Environment and Water</w:t>
            </w:r>
          </w:p>
        </w:tc>
        <w:tc>
          <w:tcPr>
            <w:tcW w:w="2533" w:type="dxa"/>
            <w:shd w:val="clear" w:color="auto" w:fill="auto"/>
          </w:tcPr>
          <w:p w14:paraId="6196EB23" w14:textId="77777777" w:rsidR="00C96648" w:rsidRPr="00C96648" w:rsidRDefault="00C96648" w:rsidP="00C96648">
            <w:pPr>
              <w:rPr>
                <w:rFonts w:asciiTheme="minorHAnsi" w:hAnsiTheme="minorHAnsi" w:cstheme="minorHAnsi"/>
                <w:sz w:val="20"/>
              </w:rPr>
            </w:pPr>
            <w:r w:rsidRPr="00C96648">
              <w:rPr>
                <w:rFonts w:asciiTheme="minorHAnsi" w:hAnsiTheme="minorHAnsi" w:cstheme="minorHAnsi"/>
                <w:sz w:val="20"/>
              </w:rPr>
              <w:t>Administered financial assets</w:t>
            </w:r>
          </w:p>
          <w:p w14:paraId="75C789AF" w14:textId="77777777" w:rsidR="00C96648" w:rsidRPr="00C96648" w:rsidRDefault="00C96648" w:rsidP="00C96648">
            <w:pPr>
              <w:rPr>
                <w:rFonts w:asciiTheme="minorHAnsi" w:hAnsiTheme="minorHAnsi" w:cstheme="minorHAnsi"/>
                <w:sz w:val="20"/>
              </w:rPr>
            </w:pPr>
            <w:r w:rsidRPr="00C96648">
              <w:rPr>
                <w:rFonts w:asciiTheme="minorHAnsi" w:hAnsiTheme="minorHAnsi" w:cstheme="minorHAnsi"/>
                <w:sz w:val="20"/>
              </w:rPr>
              <w:t>Administered financial instruments</w:t>
            </w:r>
          </w:p>
          <w:p w14:paraId="02F9F4F7" w14:textId="77777777" w:rsidR="004A04DC" w:rsidRPr="00F62961" w:rsidRDefault="00C96648" w:rsidP="00C96648">
            <w:pPr>
              <w:rPr>
                <w:rFonts w:asciiTheme="minorHAnsi" w:hAnsiTheme="minorHAnsi" w:cstheme="minorHAnsi"/>
                <w:sz w:val="20"/>
              </w:rPr>
            </w:pPr>
            <w:r w:rsidRPr="00C96648">
              <w:rPr>
                <w:rFonts w:asciiTheme="minorHAnsi" w:hAnsiTheme="minorHAnsi" w:cstheme="minorHAnsi"/>
                <w:sz w:val="20"/>
              </w:rPr>
              <w:t>Administered fair value measurement</w:t>
            </w:r>
          </w:p>
        </w:tc>
        <w:tc>
          <w:tcPr>
            <w:tcW w:w="2533" w:type="dxa"/>
            <w:shd w:val="clear" w:color="auto" w:fill="auto"/>
          </w:tcPr>
          <w:p w14:paraId="4A375AE8" w14:textId="77777777" w:rsidR="004A04DC" w:rsidRPr="00F62961" w:rsidRDefault="004A04DC" w:rsidP="00C96648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F62961">
              <w:rPr>
                <w:rFonts w:asciiTheme="minorHAnsi" w:hAnsiTheme="minorHAnsi" w:cstheme="minorHAnsi"/>
                <w:sz w:val="20"/>
              </w:rPr>
              <w:t>AASB</w:t>
            </w:r>
            <w:proofErr w:type="spellEnd"/>
            <w:r w:rsidRPr="00F62961">
              <w:rPr>
                <w:rFonts w:asciiTheme="minorHAnsi" w:hAnsiTheme="minorHAnsi" w:cstheme="minorHAnsi"/>
                <w:sz w:val="20"/>
              </w:rPr>
              <w:t xml:space="preserve"> 7 </w:t>
            </w:r>
            <w:r w:rsidRPr="00F62961">
              <w:rPr>
                <w:rFonts w:asciiTheme="minorHAnsi" w:hAnsiTheme="minorHAnsi" w:cstheme="minorHAnsi"/>
                <w:i/>
                <w:sz w:val="20"/>
              </w:rPr>
              <w:t>Financial Instruments: Disclosure</w:t>
            </w:r>
          </w:p>
          <w:p w14:paraId="48A75272" w14:textId="77777777" w:rsidR="004A04DC" w:rsidRPr="00F62961" w:rsidRDefault="004A04DC" w:rsidP="00C96648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F62961">
              <w:rPr>
                <w:rFonts w:asciiTheme="minorHAnsi" w:hAnsiTheme="minorHAnsi" w:cstheme="minorHAnsi"/>
                <w:sz w:val="20"/>
              </w:rPr>
              <w:t>AASB</w:t>
            </w:r>
            <w:proofErr w:type="spellEnd"/>
            <w:r w:rsidRPr="00F62961">
              <w:rPr>
                <w:rFonts w:asciiTheme="minorHAnsi" w:hAnsiTheme="minorHAnsi" w:cstheme="minorHAnsi"/>
                <w:sz w:val="20"/>
              </w:rPr>
              <w:t xml:space="preserve"> 13 </w:t>
            </w:r>
            <w:r w:rsidRPr="00F62961">
              <w:rPr>
                <w:rFonts w:asciiTheme="minorHAnsi" w:hAnsiTheme="minorHAnsi" w:cstheme="minorHAnsi"/>
                <w:i/>
                <w:sz w:val="20"/>
              </w:rPr>
              <w:t>Fair Value Measurement</w:t>
            </w:r>
          </w:p>
        </w:tc>
      </w:tr>
    </w:tbl>
    <w:p w14:paraId="2773A31F" w14:textId="77777777" w:rsidR="00352C1F" w:rsidRPr="00F62961" w:rsidRDefault="00C1662B" w:rsidP="00352C1F">
      <w:pPr>
        <w:pStyle w:val="ItemHead"/>
      </w:pPr>
      <w:r>
        <w:t>4</w:t>
      </w:r>
      <w:r w:rsidR="00352C1F" w:rsidRPr="00F62961">
        <w:t xml:space="preserve">  </w:t>
      </w:r>
      <w:r w:rsidR="00F62961" w:rsidRPr="00F62961">
        <w:t>Subsection 1</w:t>
      </w:r>
      <w:r w:rsidR="00352C1F" w:rsidRPr="00F62961">
        <w:t xml:space="preserve">8(4) (table </w:t>
      </w:r>
      <w:r w:rsidR="00F62961" w:rsidRPr="00F62961">
        <w:t>item 4</w:t>
      </w:r>
      <w:r w:rsidR="00352C1F" w:rsidRPr="00F62961">
        <w:t>, column headed “Reporting entity”)</w:t>
      </w:r>
    </w:p>
    <w:p w14:paraId="1A45B6ED" w14:textId="77777777" w:rsidR="00352C1F" w:rsidRPr="00F62961" w:rsidRDefault="00352C1F" w:rsidP="00352C1F">
      <w:pPr>
        <w:pStyle w:val="Item"/>
      </w:pPr>
      <w:r w:rsidRPr="00F62961">
        <w:t>Omit “</w:t>
      </w:r>
      <w:r w:rsidR="004A38A7" w:rsidRPr="00F62961">
        <w:t xml:space="preserve">Department of </w:t>
      </w:r>
      <w:r w:rsidRPr="00F62961">
        <w:t>Education, Skills and Employment”, substitute “</w:t>
      </w:r>
      <w:r w:rsidR="004A38A7" w:rsidRPr="00F62961">
        <w:t xml:space="preserve">Department of </w:t>
      </w:r>
      <w:r w:rsidRPr="00F62961">
        <w:t>Education”.</w:t>
      </w:r>
    </w:p>
    <w:p w14:paraId="7F8773B1" w14:textId="77777777" w:rsidR="004A04DC" w:rsidRPr="00F62961" w:rsidRDefault="00C1662B" w:rsidP="004A04DC">
      <w:pPr>
        <w:pStyle w:val="ItemHead"/>
      </w:pPr>
      <w:r>
        <w:t>5</w:t>
      </w:r>
      <w:r w:rsidR="004A04DC" w:rsidRPr="00F62961">
        <w:t xml:space="preserve">  Subsection 18(4) (a</w:t>
      </w:r>
      <w:r w:rsidR="004A04DC">
        <w:t>fter table item 4</w:t>
      </w:r>
      <w:r w:rsidR="004A04DC" w:rsidRPr="00F62961">
        <w:t>)</w:t>
      </w:r>
    </w:p>
    <w:p w14:paraId="0A6E4617" w14:textId="77777777" w:rsidR="004A04DC" w:rsidRDefault="004A04DC" w:rsidP="004A04DC">
      <w:pPr>
        <w:pStyle w:val="Item"/>
      </w:pPr>
      <w:r>
        <w:t>Insert</w:t>
      </w:r>
      <w:r w:rsidRPr="00F62961">
        <w:t>:</w:t>
      </w:r>
    </w:p>
    <w:p w14:paraId="43838C57" w14:textId="77777777" w:rsidR="004A04DC" w:rsidRPr="004A04DC" w:rsidRDefault="004A04DC" w:rsidP="004A04DC">
      <w:pPr>
        <w:pStyle w:val="Tabletext"/>
      </w:pP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714"/>
        <w:gridCol w:w="2533"/>
        <w:gridCol w:w="2533"/>
        <w:gridCol w:w="2533"/>
      </w:tblGrid>
      <w:tr w:rsidR="004A04DC" w:rsidRPr="00F62961" w14:paraId="05DC6BB2" w14:textId="77777777" w:rsidTr="00C96648">
        <w:tc>
          <w:tcPr>
            <w:tcW w:w="714" w:type="dxa"/>
            <w:shd w:val="clear" w:color="auto" w:fill="auto"/>
          </w:tcPr>
          <w:p w14:paraId="28ABB0FC" w14:textId="77777777" w:rsidR="004A04DC" w:rsidRPr="00F62961" w:rsidRDefault="004A04DC" w:rsidP="00C96648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4A</w:t>
            </w:r>
          </w:p>
        </w:tc>
        <w:tc>
          <w:tcPr>
            <w:tcW w:w="2533" w:type="dxa"/>
            <w:shd w:val="clear" w:color="auto" w:fill="auto"/>
          </w:tcPr>
          <w:p w14:paraId="5DB1830B" w14:textId="77777777" w:rsidR="004A04DC" w:rsidRPr="00F62961" w:rsidRDefault="004A04DC" w:rsidP="00C96648">
            <w:pPr>
              <w:rPr>
                <w:rFonts w:asciiTheme="minorHAnsi" w:hAnsiTheme="minorHAnsi" w:cstheme="minorHAnsi"/>
                <w:sz w:val="20"/>
              </w:rPr>
            </w:pPr>
            <w:r w:rsidRPr="00F62961">
              <w:rPr>
                <w:rFonts w:asciiTheme="minorHAnsi" w:hAnsiTheme="minorHAnsi" w:cstheme="minorHAnsi"/>
                <w:sz w:val="20"/>
              </w:rPr>
              <w:t>Department of Employment and Workplace Relations</w:t>
            </w:r>
          </w:p>
        </w:tc>
        <w:tc>
          <w:tcPr>
            <w:tcW w:w="2533" w:type="dxa"/>
            <w:shd w:val="clear" w:color="auto" w:fill="auto"/>
          </w:tcPr>
          <w:p w14:paraId="7DFD327B" w14:textId="77777777" w:rsidR="00C96648" w:rsidRPr="00C96648" w:rsidRDefault="00C96648" w:rsidP="00C96648">
            <w:pPr>
              <w:rPr>
                <w:rFonts w:asciiTheme="minorHAnsi" w:hAnsiTheme="minorHAnsi" w:cstheme="minorHAnsi"/>
                <w:sz w:val="20"/>
              </w:rPr>
            </w:pPr>
            <w:r w:rsidRPr="00C96648">
              <w:rPr>
                <w:rFonts w:asciiTheme="minorHAnsi" w:hAnsiTheme="minorHAnsi" w:cstheme="minorHAnsi"/>
                <w:sz w:val="20"/>
              </w:rPr>
              <w:t>Administered financial assets</w:t>
            </w:r>
          </w:p>
          <w:p w14:paraId="758691B1" w14:textId="77777777" w:rsidR="00C96648" w:rsidRPr="00C96648" w:rsidRDefault="00C96648" w:rsidP="00C96648">
            <w:pPr>
              <w:rPr>
                <w:rFonts w:asciiTheme="minorHAnsi" w:hAnsiTheme="minorHAnsi" w:cstheme="minorHAnsi"/>
                <w:sz w:val="20"/>
              </w:rPr>
            </w:pPr>
            <w:r w:rsidRPr="00C96648">
              <w:rPr>
                <w:rFonts w:asciiTheme="minorHAnsi" w:hAnsiTheme="minorHAnsi" w:cstheme="minorHAnsi"/>
                <w:sz w:val="20"/>
              </w:rPr>
              <w:t>Administered financial instruments</w:t>
            </w:r>
          </w:p>
          <w:p w14:paraId="46901AA0" w14:textId="77777777" w:rsidR="004A04DC" w:rsidRPr="00F62961" w:rsidRDefault="00C96648" w:rsidP="00C96648">
            <w:pPr>
              <w:rPr>
                <w:rFonts w:asciiTheme="minorHAnsi" w:hAnsiTheme="minorHAnsi" w:cstheme="minorHAnsi"/>
                <w:sz w:val="20"/>
              </w:rPr>
            </w:pPr>
            <w:r w:rsidRPr="00C96648">
              <w:rPr>
                <w:rFonts w:asciiTheme="minorHAnsi" w:hAnsiTheme="minorHAnsi" w:cstheme="minorHAnsi"/>
                <w:sz w:val="20"/>
              </w:rPr>
              <w:t>Administered fair value measurement</w:t>
            </w:r>
          </w:p>
        </w:tc>
        <w:tc>
          <w:tcPr>
            <w:tcW w:w="2533" w:type="dxa"/>
            <w:shd w:val="clear" w:color="auto" w:fill="auto"/>
          </w:tcPr>
          <w:p w14:paraId="215A588C" w14:textId="77777777" w:rsidR="004A04DC" w:rsidRPr="00F62961" w:rsidRDefault="004A04DC" w:rsidP="00C96648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F62961">
              <w:rPr>
                <w:rFonts w:asciiTheme="minorHAnsi" w:hAnsiTheme="minorHAnsi" w:cstheme="minorHAnsi"/>
                <w:sz w:val="20"/>
              </w:rPr>
              <w:t>AASB</w:t>
            </w:r>
            <w:proofErr w:type="spellEnd"/>
            <w:r w:rsidRPr="00F62961">
              <w:rPr>
                <w:rFonts w:asciiTheme="minorHAnsi" w:hAnsiTheme="minorHAnsi" w:cstheme="minorHAnsi"/>
                <w:sz w:val="20"/>
              </w:rPr>
              <w:t xml:space="preserve"> 7 </w:t>
            </w:r>
            <w:r w:rsidRPr="00F62961">
              <w:rPr>
                <w:rFonts w:asciiTheme="minorHAnsi" w:hAnsiTheme="minorHAnsi" w:cstheme="minorHAnsi"/>
                <w:i/>
                <w:sz w:val="20"/>
              </w:rPr>
              <w:t>Financial Instruments: Disclosure</w:t>
            </w:r>
          </w:p>
          <w:p w14:paraId="2203C655" w14:textId="77777777" w:rsidR="004A04DC" w:rsidRPr="00F62961" w:rsidRDefault="004A04DC" w:rsidP="00C96648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F62961">
              <w:rPr>
                <w:rFonts w:asciiTheme="minorHAnsi" w:hAnsiTheme="minorHAnsi" w:cstheme="minorHAnsi"/>
                <w:sz w:val="20"/>
              </w:rPr>
              <w:t>AASB</w:t>
            </w:r>
            <w:proofErr w:type="spellEnd"/>
            <w:r w:rsidRPr="00F62961">
              <w:rPr>
                <w:rFonts w:asciiTheme="minorHAnsi" w:hAnsiTheme="minorHAnsi" w:cstheme="minorHAnsi"/>
                <w:sz w:val="20"/>
              </w:rPr>
              <w:t xml:space="preserve"> 13 </w:t>
            </w:r>
            <w:r w:rsidRPr="00F62961">
              <w:rPr>
                <w:rFonts w:asciiTheme="minorHAnsi" w:hAnsiTheme="minorHAnsi" w:cstheme="minorHAnsi"/>
                <w:i/>
                <w:sz w:val="20"/>
              </w:rPr>
              <w:t>Fair Value Measurement</w:t>
            </w:r>
          </w:p>
        </w:tc>
      </w:tr>
    </w:tbl>
    <w:p w14:paraId="741C43B5" w14:textId="77777777" w:rsidR="00352C1F" w:rsidRPr="00F62961" w:rsidRDefault="00C1662B" w:rsidP="00352C1F">
      <w:pPr>
        <w:pStyle w:val="ItemHead"/>
      </w:pPr>
      <w:r>
        <w:t>6</w:t>
      </w:r>
      <w:r w:rsidR="00352C1F" w:rsidRPr="00F62961">
        <w:t xml:space="preserve">  </w:t>
      </w:r>
      <w:r w:rsidR="00F62961" w:rsidRPr="00F62961">
        <w:t>Subsection 1</w:t>
      </w:r>
      <w:r w:rsidR="00352C1F" w:rsidRPr="00F62961">
        <w:t xml:space="preserve">8(4) (table </w:t>
      </w:r>
      <w:r w:rsidR="00F62961" w:rsidRPr="00F62961">
        <w:t>item 7</w:t>
      </w:r>
      <w:r w:rsidR="00352C1F" w:rsidRPr="00F62961">
        <w:t>, column headed “Reporting entity”)</w:t>
      </w:r>
    </w:p>
    <w:p w14:paraId="7B5E71DC" w14:textId="77777777" w:rsidR="00352C1F" w:rsidRPr="00F62961" w:rsidRDefault="004A38A7" w:rsidP="00352C1F">
      <w:pPr>
        <w:pStyle w:val="Item"/>
      </w:pPr>
      <w:r w:rsidRPr="00F62961">
        <w:t>Omit “Department of Industry, Science, Energy and Resources”, substitute “Department of Industry, Science and Resources”.</w:t>
      </w:r>
    </w:p>
    <w:p w14:paraId="7142EF8B" w14:textId="77777777" w:rsidR="004A38A7" w:rsidRPr="00F62961" w:rsidRDefault="00C1662B" w:rsidP="004A38A7">
      <w:pPr>
        <w:pStyle w:val="ItemHead"/>
      </w:pPr>
      <w:r>
        <w:t>7</w:t>
      </w:r>
      <w:r w:rsidR="004A38A7" w:rsidRPr="00F62961">
        <w:t xml:space="preserve">  </w:t>
      </w:r>
      <w:r w:rsidR="00F62961" w:rsidRPr="00F62961">
        <w:t>Subsection 1</w:t>
      </w:r>
      <w:r w:rsidR="004A38A7" w:rsidRPr="00F62961">
        <w:t xml:space="preserve">8(4) (table </w:t>
      </w:r>
      <w:r w:rsidR="00F62961" w:rsidRPr="00F62961">
        <w:t>item 7</w:t>
      </w:r>
      <w:r w:rsidR="004A38A7" w:rsidRPr="00F62961">
        <w:t>A, column headed “Reporting entity”)</w:t>
      </w:r>
    </w:p>
    <w:p w14:paraId="2FEC939E" w14:textId="77777777" w:rsidR="004A38A7" w:rsidRDefault="004A38A7" w:rsidP="004A38A7">
      <w:pPr>
        <w:pStyle w:val="Item"/>
      </w:pPr>
      <w:r w:rsidRPr="00F62961">
        <w:t>Omit “Department of Infrastructure, Transport, Regional Development and Communications”, substitute “Department of Infrastructure, Transport, Regional Development, Communications and the Arts”.</w:t>
      </w:r>
    </w:p>
    <w:p w14:paraId="21E7F270" w14:textId="77777777" w:rsidR="006B10A3" w:rsidRPr="00F62961" w:rsidRDefault="00C1662B" w:rsidP="006B10A3">
      <w:pPr>
        <w:pStyle w:val="ItemHead"/>
      </w:pPr>
      <w:r>
        <w:t>8</w:t>
      </w:r>
      <w:r w:rsidR="006B10A3" w:rsidRPr="00F62961">
        <w:t xml:space="preserve">  </w:t>
      </w:r>
      <w:r w:rsidR="00F62961" w:rsidRPr="00F62961">
        <w:t>Paragraph 2</w:t>
      </w:r>
      <w:r w:rsidR="006B10A3" w:rsidRPr="00F62961">
        <w:t>4(1)(b)</w:t>
      </w:r>
    </w:p>
    <w:p w14:paraId="5A4C6497" w14:textId="77777777" w:rsidR="006B10A3" w:rsidRPr="00F62961" w:rsidRDefault="006B10A3" w:rsidP="006B10A3">
      <w:pPr>
        <w:pStyle w:val="Item"/>
      </w:pPr>
      <w:r w:rsidRPr="00F62961">
        <w:t>Omit “(as per the Commonwealth Entities Financial Statements Guide)”.</w:t>
      </w:r>
    </w:p>
    <w:sectPr w:rsidR="006B10A3" w:rsidRPr="00F62961" w:rsidSect="00DE78E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C89B5" w14:textId="77777777" w:rsidR="00C96648" w:rsidRDefault="00C96648" w:rsidP="0048364F">
      <w:pPr>
        <w:spacing w:line="240" w:lineRule="auto"/>
      </w:pPr>
      <w:r>
        <w:separator/>
      </w:r>
    </w:p>
  </w:endnote>
  <w:endnote w:type="continuationSeparator" w:id="0">
    <w:p w14:paraId="14953743" w14:textId="77777777" w:rsidR="00C96648" w:rsidRDefault="00C96648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254515B-7AA7-426B-A0FA-C2DA352A2963}"/>
    <w:embedBold r:id="rId2" w:fontKey="{304DB633-5185-4136-84AC-A0AE55ED1269}"/>
    <w:embedItalic r:id="rId3" w:fontKey="{AA31E7CA-DF22-4B76-ABE3-A182DDEB38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49257" w14:textId="77777777" w:rsidR="00C96648" w:rsidRPr="00DE78E9" w:rsidRDefault="00DE78E9" w:rsidP="00DE78E9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DE78E9">
      <w:rPr>
        <w:i/>
        <w:sz w:val="18"/>
      </w:rPr>
      <w:t>OPC66201 - 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4C4F2" w14:textId="77777777" w:rsidR="00C96648" w:rsidRDefault="00C96648" w:rsidP="00E97334"/>
  <w:p w14:paraId="6784428A" w14:textId="77777777" w:rsidR="00C96648" w:rsidRPr="00DE78E9" w:rsidRDefault="00DE78E9" w:rsidP="00DE78E9">
    <w:pPr>
      <w:rPr>
        <w:rFonts w:cs="Times New Roman"/>
        <w:i/>
        <w:sz w:val="18"/>
      </w:rPr>
    </w:pPr>
    <w:r w:rsidRPr="00DE78E9">
      <w:rPr>
        <w:rFonts w:cs="Times New Roman"/>
        <w:i/>
        <w:sz w:val="18"/>
      </w:rPr>
      <w:t>OPC66201 - 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4EC5C" w14:textId="77777777" w:rsidR="00C96648" w:rsidRPr="00DE78E9" w:rsidRDefault="00DE78E9" w:rsidP="00DE78E9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DE78E9">
      <w:rPr>
        <w:i/>
        <w:sz w:val="18"/>
      </w:rPr>
      <w:t>OPC66201 - 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CBB83" w14:textId="77777777" w:rsidR="00C96648" w:rsidRPr="00E33C1C" w:rsidRDefault="00C96648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C96648" w14:paraId="1D467396" w14:textId="77777777" w:rsidTr="003508AB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EA265F0" w14:textId="77777777" w:rsidR="00C96648" w:rsidRDefault="00C96648" w:rsidP="007820BC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072D5765" w14:textId="6B3D00BA" w:rsidR="00C96648" w:rsidRDefault="00C96648" w:rsidP="007820B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E2CB0">
            <w:rPr>
              <w:i/>
              <w:sz w:val="18"/>
            </w:rPr>
            <w:t>Public Governance, Performance and Accountability (Financial Reporting) Amendment (2022 Measures No. 1) Rules 2022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717E81CC" w14:textId="77777777" w:rsidR="00C96648" w:rsidRDefault="00C96648" w:rsidP="007820BC">
          <w:pPr>
            <w:spacing w:line="0" w:lineRule="atLeast"/>
            <w:jc w:val="right"/>
            <w:rPr>
              <w:sz w:val="18"/>
            </w:rPr>
          </w:pPr>
        </w:p>
      </w:tc>
    </w:tr>
  </w:tbl>
  <w:p w14:paraId="32CCFA5D" w14:textId="77777777" w:rsidR="00C96648" w:rsidRPr="00DE78E9" w:rsidRDefault="00DE78E9" w:rsidP="00DE78E9">
    <w:pPr>
      <w:rPr>
        <w:rFonts w:cs="Times New Roman"/>
        <w:i/>
        <w:sz w:val="18"/>
      </w:rPr>
    </w:pPr>
    <w:r w:rsidRPr="00DE78E9">
      <w:rPr>
        <w:rFonts w:cs="Times New Roman"/>
        <w:i/>
        <w:sz w:val="18"/>
      </w:rPr>
      <w:t>OPC66201 - A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1C3B9" w14:textId="77777777" w:rsidR="00C96648" w:rsidRPr="00E33C1C" w:rsidRDefault="00C96648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C96648" w14:paraId="2EDACFCA" w14:textId="77777777" w:rsidTr="003508AB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696E531E" w14:textId="77777777" w:rsidR="00C96648" w:rsidRDefault="00C96648" w:rsidP="007820BC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4877879B" w14:textId="437E9DA5" w:rsidR="00C96648" w:rsidRDefault="00C96648" w:rsidP="007820B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E2CB0">
            <w:rPr>
              <w:i/>
              <w:sz w:val="18"/>
            </w:rPr>
            <w:t>Public Governance, Performance and Accountability (Financial Reporting) Amendment (2022 Measures No. 1) Rules 2022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14:paraId="2C9A19C1" w14:textId="697D5D52" w:rsidR="00C96648" w:rsidRDefault="00C96648" w:rsidP="007820BC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30366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1B624796" w14:textId="77777777" w:rsidR="00C96648" w:rsidRPr="00DE78E9" w:rsidRDefault="00DE78E9" w:rsidP="00DE78E9">
    <w:pPr>
      <w:rPr>
        <w:rFonts w:cs="Times New Roman"/>
        <w:i/>
        <w:sz w:val="18"/>
      </w:rPr>
    </w:pPr>
    <w:r w:rsidRPr="00DE78E9">
      <w:rPr>
        <w:rFonts w:cs="Times New Roman"/>
        <w:i/>
        <w:sz w:val="18"/>
      </w:rPr>
      <w:t>OPC66201 - A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3E31D" w14:textId="77777777" w:rsidR="00C96648" w:rsidRPr="00E33C1C" w:rsidRDefault="00C96648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C96648" w14:paraId="20F0CB4A" w14:textId="77777777" w:rsidTr="003508AB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596CA9AC" w14:textId="58781B56" w:rsidR="00C96648" w:rsidRDefault="00C96648" w:rsidP="007820BC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30366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38B61908" w14:textId="1C1BB656" w:rsidR="00C96648" w:rsidRDefault="00C96648" w:rsidP="007820B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E2CB0">
            <w:rPr>
              <w:i/>
              <w:sz w:val="18"/>
            </w:rPr>
            <w:t>Public Governance, Performance and Accountability (Financial Reporting) Amendment (2022 Measures No. 1) Rules 2022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3CEB10D0" w14:textId="77777777" w:rsidR="00C96648" w:rsidRDefault="00C96648" w:rsidP="007820BC">
          <w:pPr>
            <w:spacing w:line="0" w:lineRule="atLeast"/>
            <w:jc w:val="right"/>
            <w:rPr>
              <w:sz w:val="18"/>
            </w:rPr>
          </w:pPr>
        </w:p>
      </w:tc>
    </w:tr>
  </w:tbl>
  <w:p w14:paraId="50B3938C" w14:textId="77777777" w:rsidR="00C96648" w:rsidRPr="00DE78E9" w:rsidRDefault="00DE78E9" w:rsidP="00DE78E9">
    <w:pPr>
      <w:rPr>
        <w:rFonts w:cs="Times New Roman"/>
        <w:i/>
        <w:sz w:val="18"/>
      </w:rPr>
    </w:pPr>
    <w:r w:rsidRPr="00DE78E9">
      <w:rPr>
        <w:rFonts w:cs="Times New Roman"/>
        <w:i/>
        <w:sz w:val="18"/>
      </w:rPr>
      <w:t>OPC66201 - A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0933E" w14:textId="77777777" w:rsidR="00C96648" w:rsidRPr="00E33C1C" w:rsidRDefault="00C96648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C96648" w14:paraId="7CCB271A" w14:textId="77777777" w:rsidTr="007820BC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745D65F8" w14:textId="77777777" w:rsidR="00C96648" w:rsidRDefault="00C96648" w:rsidP="007820BC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3E1DE0FE" w14:textId="141F22C1" w:rsidR="00C96648" w:rsidRDefault="00C96648" w:rsidP="007820B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E2CB0">
            <w:rPr>
              <w:i/>
              <w:sz w:val="18"/>
            </w:rPr>
            <w:t>Public Governance, Performance and Accountability (Financial Reporting) Amendment (2022 Measures No. 1) Rules 2022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B4D3A88" w14:textId="16E95A96" w:rsidR="00C96648" w:rsidRDefault="00C96648" w:rsidP="007820BC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E30366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18A81D63" w14:textId="77777777" w:rsidR="00C96648" w:rsidRPr="00DE78E9" w:rsidRDefault="00DE78E9" w:rsidP="00DE78E9">
    <w:pPr>
      <w:rPr>
        <w:rFonts w:cs="Times New Roman"/>
        <w:i/>
        <w:sz w:val="18"/>
      </w:rPr>
    </w:pPr>
    <w:r w:rsidRPr="00DE78E9">
      <w:rPr>
        <w:rFonts w:cs="Times New Roman"/>
        <w:i/>
        <w:sz w:val="18"/>
      </w:rPr>
      <w:t>OPC66201 - A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80527" w14:textId="77777777" w:rsidR="00C96648" w:rsidRPr="00E33C1C" w:rsidRDefault="00C96648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C96648" w14:paraId="1A3F9361" w14:textId="77777777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2E8A8C26" w14:textId="77777777" w:rsidR="00C96648" w:rsidRDefault="00C96648" w:rsidP="007820BC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142F65A0" w14:textId="50FFBE24" w:rsidR="00C96648" w:rsidRDefault="00C96648" w:rsidP="007820BC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7E2CB0">
            <w:rPr>
              <w:i/>
              <w:sz w:val="18"/>
            </w:rPr>
            <w:t>Public Governance, Performance and Accountability (Financial Reporting) Amendment (2022 Measures No. 1) Rules 2022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795A5A1A" w14:textId="77777777" w:rsidR="00C96648" w:rsidRDefault="00C96648" w:rsidP="007820BC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1405B480" w14:textId="77777777" w:rsidR="00C96648" w:rsidRPr="00DE78E9" w:rsidRDefault="00DE78E9" w:rsidP="00DE78E9">
    <w:pPr>
      <w:rPr>
        <w:rFonts w:cs="Times New Roman"/>
        <w:i/>
        <w:sz w:val="18"/>
      </w:rPr>
    </w:pPr>
    <w:r w:rsidRPr="00DE78E9">
      <w:rPr>
        <w:rFonts w:cs="Times New Roman"/>
        <w:i/>
        <w:sz w:val="18"/>
      </w:rPr>
      <w:t>OPC66201 - 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26131" w14:textId="77777777" w:rsidR="00C96648" w:rsidRDefault="00C96648" w:rsidP="0048364F">
      <w:pPr>
        <w:spacing w:line="240" w:lineRule="auto"/>
      </w:pPr>
      <w:r>
        <w:separator/>
      </w:r>
    </w:p>
  </w:footnote>
  <w:footnote w:type="continuationSeparator" w:id="0">
    <w:p w14:paraId="7B8B2C94" w14:textId="77777777" w:rsidR="00C96648" w:rsidRDefault="00C96648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D3089" w14:textId="77777777" w:rsidR="00C96648" w:rsidRPr="005F1388" w:rsidRDefault="00C96648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47334" w14:textId="77777777" w:rsidR="00C96648" w:rsidRPr="005F1388" w:rsidRDefault="00C96648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D429B" w14:textId="77777777" w:rsidR="00C96648" w:rsidRPr="005F1388" w:rsidRDefault="00C96648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C74BC" w14:textId="77777777" w:rsidR="00C96648" w:rsidRPr="00ED79B6" w:rsidRDefault="00C96648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BCDEC" w14:textId="77777777" w:rsidR="00C96648" w:rsidRPr="00ED79B6" w:rsidRDefault="00C96648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37428" w14:textId="77777777" w:rsidR="00C96648" w:rsidRPr="00ED79B6" w:rsidRDefault="00C96648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6E7D7" w14:textId="7CE765E2" w:rsidR="00C96648" w:rsidRPr="00A961C4" w:rsidRDefault="00C96648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6A21A7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6A21A7">
      <w:rPr>
        <w:noProof/>
        <w:sz w:val="20"/>
      </w:rPr>
      <w:t>Amendments</w:t>
    </w:r>
    <w:r>
      <w:rPr>
        <w:sz w:val="20"/>
      </w:rPr>
      <w:fldChar w:fldCharType="end"/>
    </w:r>
  </w:p>
  <w:p w14:paraId="1EC8D310" w14:textId="2F8EA47C" w:rsidR="00C96648" w:rsidRPr="00A961C4" w:rsidRDefault="00C96648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14:paraId="1955C9E2" w14:textId="77777777" w:rsidR="00C96648" w:rsidRPr="00A961C4" w:rsidRDefault="00C96648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A1AFC" w14:textId="3982307F" w:rsidR="00C96648" w:rsidRPr="00A961C4" w:rsidRDefault="00C96648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14:paraId="6E39E6FF" w14:textId="69BF4AC1" w:rsidR="00C96648" w:rsidRPr="00A961C4" w:rsidRDefault="00C96648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14:paraId="3E5FC058" w14:textId="77777777" w:rsidR="00C96648" w:rsidRPr="00A961C4" w:rsidRDefault="00C96648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35E7F" w14:textId="77777777" w:rsidR="00C96648" w:rsidRPr="00A961C4" w:rsidRDefault="00C96648" w:rsidP="004836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  <w:num w:numId="16">
    <w:abstractNumId w:val="10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displayBackgroundShape/>
  <w:embedTrueType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29C"/>
    <w:rsid w:val="00000263"/>
    <w:rsid w:val="000113BC"/>
    <w:rsid w:val="000136AF"/>
    <w:rsid w:val="00023BD8"/>
    <w:rsid w:val="00036E24"/>
    <w:rsid w:val="0004044E"/>
    <w:rsid w:val="00046F47"/>
    <w:rsid w:val="0005120E"/>
    <w:rsid w:val="00054577"/>
    <w:rsid w:val="000614BF"/>
    <w:rsid w:val="0007169C"/>
    <w:rsid w:val="00077593"/>
    <w:rsid w:val="00083F48"/>
    <w:rsid w:val="000A7DF9"/>
    <w:rsid w:val="000D05EF"/>
    <w:rsid w:val="000D5485"/>
    <w:rsid w:val="000F21C1"/>
    <w:rsid w:val="00105D72"/>
    <w:rsid w:val="0010745C"/>
    <w:rsid w:val="00117277"/>
    <w:rsid w:val="00126DC1"/>
    <w:rsid w:val="001318F7"/>
    <w:rsid w:val="00155873"/>
    <w:rsid w:val="00160BD7"/>
    <w:rsid w:val="001643C9"/>
    <w:rsid w:val="001651C8"/>
    <w:rsid w:val="00165568"/>
    <w:rsid w:val="00166082"/>
    <w:rsid w:val="00166C2F"/>
    <w:rsid w:val="001716C9"/>
    <w:rsid w:val="00184261"/>
    <w:rsid w:val="00190BA1"/>
    <w:rsid w:val="00190DF5"/>
    <w:rsid w:val="00193461"/>
    <w:rsid w:val="001939E1"/>
    <w:rsid w:val="00195382"/>
    <w:rsid w:val="001A3B9F"/>
    <w:rsid w:val="001A65C0"/>
    <w:rsid w:val="001B010B"/>
    <w:rsid w:val="001B6456"/>
    <w:rsid w:val="001B7A5D"/>
    <w:rsid w:val="001C69C4"/>
    <w:rsid w:val="001E0A8D"/>
    <w:rsid w:val="001E3590"/>
    <w:rsid w:val="001E7407"/>
    <w:rsid w:val="00201D27"/>
    <w:rsid w:val="0020300C"/>
    <w:rsid w:val="00220A0C"/>
    <w:rsid w:val="00223E4A"/>
    <w:rsid w:val="002302EA"/>
    <w:rsid w:val="00240749"/>
    <w:rsid w:val="002468D7"/>
    <w:rsid w:val="00253119"/>
    <w:rsid w:val="00263886"/>
    <w:rsid w:val="00285CDD"/>
    <w:rsid w:val="00291167"/>
    <w:rsid w:val="00297ECB"/>
    <w:rsid w:val="002C152A"/>
    <w:rsid w:val="002D043A"/>
    <w:rsid w:val="003014CD"/>
    <w:rsid w:val="0030794E"/>
    <w:rsid w:val="0031713F"/>
    <w:rsid w:val="00321913"/>
    <w:rsid w:val="00324EE6"/>
    <w:rsid w:val="003316DC"/>
    <w:rsid w:val="00332E0D"/>
    <w:rsid w:val="003415D3"/>
    <w:rsid w:val="00346335"/>
    <w:rsid w:val="003508AB"/>
    <w:rsid w:val="00352B0F"/>
    <w:rsid w:val="00352C1F"/>
    <w:rsid w:val="003561B0"/>
    <w:rsid w:val="00367960"/>
    <w:rsid w:val="003A15AC"/>
    <w:rsid w:val="003A56EB"/>
    <w:rsid w:val="003B0627"/>
    <w:rsid w:val="003C5F2B"/>
    <w:rsid w:val="003D0BFE"/>
    <w:rsid w:val="003D5700"/>
    <w:rsid w:val="003F0F5A"/>
    <w:rsid w:val="00400A30"/>
    <w:rsid w:val="004022CA"/>
    <w:rsid w:val="004116CD"/>
    <w:rsid w:val="00414ADE"/>
    <w:rsid w:val="00424CA9"/>
    <w:rsid w:val="004257BB"/>
    <w:rsid w:val="004261D9"/>
    <w:rsid w:val="004315A2"/>
    <w:rsid w:val="0044291A"/>
    <w:rsid w:val="00460499"/>
    <w:rsid w:val="00474835"/>
    <w:rsid w:val="004819C7"/>
    <w:rsid w:val="0048364F"/>
    <w:rsid w:val="00490F2E"/>
    <w:rsid w:val="00496DB3"/>
    <w:rsid w:val="00496F97"/>
    <w:rsid w:val="004A04DC"/>
    <w:rsid w:val="004A38A7"/>
    <w:rsid w:val="004A53EA"/>
    <w:rsid w:val="004C5BFE"/>
    <w:rsid w:val="004F1FAC"/>
    <w:rsid w:val="004F676E"/>
    <w:rsid w:val="00502782"/>
    <w:rsid w:val="005056C2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81211"/>
    <w:rsid w:val="00584811"/>
    <w:rsid w:val="00593AA6"/>
    <w:rsid w:val="00594161"/>
    <w:rsid w:val="00594512"/>
    <w:rsid w:val="00594749"/>
    <w:rsid w:val="005A482B"/>
    <w:rsid w:val="005B4067"/>
    <w:rsid w:val="005C36E0"/>
    <w:rsid w:val="005C3846"/>
    <w:rsid w:val="005C3F41"/>
    <w:rsid w:val="005D168D"/>
    <w:rsid w:val="005D5EA1"/>
    <w:rsid w:val="005E61D3"/>
    <w:rsid w:val="005F08F6"/>
    <w:rsid w:val="005F4840"/>
    <w:rsid w:val="005F7738"/>
    <w:rsid w:val="00600219"/>
    <w:rsid w:val="00613EAD"/>
    <w:rsid w:val="006158AC"/>
    <w:rsid w:val="00640402"/>
    <w:rsid w:val="00640F78"/>
    <w:rsid w:val="00646E7B"/>
    <w:rsid w:val="00655D6A"/>
    <w:rsid w:val="00656DE9"/>
    <w:rsid w:val="00672108"/>
    <w:rsid w:val="00677CC2"/>
    <w:rsid w:val="006810ED"/>
    <w:rsid w:val="006829C8"/>
    <w:rsid w:val="00685F42"/>
    <w:rsid w:val="006866A1"/>
    <w:rsid w:val="006870FB"/>
    <w:rsid w:val="0069207B"/>
    <w:rsid w:val="006A1D15"/>
    <w:rsid w:val="006A21A7"/>
    <w:rsid w:val="006A4309"/>
    <w:rsid w:val="006B0E55"/>
    <w:rsid w:val="006B10A3"/>
    <w:rsid w:val="006B3D8E"/>
    <w:rsid w:val="006B7006"/>
    <w:rsid w:val="006C7F8C"/>
    <w:rsid w:val="006D7AB9"/>
    <w:rsid w:val="00700B2C"/>
    <w:rsid w:val="00713084"/>
    <w:rsid w:val="00716872"/>
    <w:rsid w:val="00720FC2"/>
    <w:rsid w:val="00731E00"/>
    <w:rsid w:val="00732E9D"/>
    <w:rsid w:val="0073491A"/>
    <w:rsid w:val="007440B7"/>
    <w:rsid w:val="00747993"/>
    <w:rsid w:val="007634AD"/>
    <w:rsid w:val="007715C9"/>
    <w:rsid w:val="00772125"/>
    <w:rsid w:val="00774EDD"/>
    <w:rsid w:val="007757EC"/>
    <w:rsid w:val="00781B9F"/>
    <w:rsid w:val="007820BC"/>
    <w:rsid w:val="007A115D"/>
    <w:rsid w:val="007A35E6"/>
    <w:rsid w:val="007A6863"/>
    <w:rsid w:val="007B1C08"/>
    <w:rsid w:val="007D45C1"/>
    <w:rsid w:val="007E2CB0"/>
    <w:rsid w:val="007E7D4A"/>
    <w:rsid w:val="007F48ED"/>
    <w:rsid w:val="007F7947"/>
    <w:rsid w:val="00812F45"/>
    <w:rsid w:val="00823B55"/>
    <w:rsid w:val="00827F8C"/>
    <w:rsid w:val="0084172C"/>
    <w:rsid w:val="00856A31"/>
    <w:rsid w:val="008754D0"/>
    <w:rsid w:val="00877D48"/>
    <w:rsid w:val="008816F0"/>
    <w:rsid w:val="0088345B"/>
    <w:rsid w:val="008A047C"/>
    <w:rsid w:val="008A16A5"/>
    <w:rsid w:val="008A59E3"/>
    <w:rsid w:val="008B35AB"/>
    <w:rsid w:val="008B5D42"/>
    <w:rsid w:val="008C2B5D"/>
    <w:rsid w:val="008D0EE0"/>
    <w:rsid w:val="008D5B99"/>
    <w:rsid w:val="008D7A27"/>
    <w:rsid w:val="008E4702"/>
    <w:rsid w:val="008E69AA"/>
    <w:rsid w:val="008F4F1C"/>
    <w:rsid w:val="00922764"/>
    <w:rsid w:val="00932377"/>
    <w:rsid w:val="009408EA"/>
    <w:rsid w:val="00943102"/>
    <w:rsid w:val="0094523D"/>
    <w:rsid w:val="00955777"/>
    <w:rsid w:val="009559E6"/>
    <w:rsid w:val="00976A63"/>
    <w:rsid w:val="00983419"/>
    <w:rsid w:val="00994821"/>
    <w:rsid w:val="009C3431"/>
    <w:rsid w:val="009C5989"/>
    <w:rsid w:val="009D08DA"/>
    <w:rsid w:val="00A06860"/>
    <w:rsid w:val="00A136F5"/>
    <w:rsid w:val="00A231E2"/>
    <w:rsid w:val="00A2550D"/>
    <w:rsid w:val="00A32089"/>
    <w:rsid w:val="00A4169B"/>
    <w:rsid w:val="00A445F2"/>
    <w:rsid w:val="00A50D55"/>
    <w:rsid w:val="00A5165B"/>
    <w:rsid w:val="00A52FDA"/>
    <w:rsid w:val="00A64912"/>
    <w:rsid w:val="00A70A74"/>
    <w:rsid w:val="00A90EA8"/>
    <w:rsid w:val="00AA0343"/>
    <w:rsid w:val="00AA2A5C"/>
    <w:rsid w:val="00AB78E9"/>
    <w:rsid w:val="00AD3467"/>
    <w:rsid w:val="00AD5641"/>
    <w:rsid w:val="00AD7252"/>
    <w:rsid w:val="00AE0F9B"/>
    <w:rsid w:val="00AF55FF"/>
    <w:rsid w:val="00B032D8"/>
    <w:rsid w:val="00B33B3C"/>
    <w:rsid w:val="00B40D74"/>
    <w:rsid w:val="00B52663"/>
    <w:rsid w:val="00B56DCB"/>
    <w:rsid w:val="00B72CA1"/>
    <w:rsid w:val="00B770D2"/>
    <w:rsid w:val="00B94F68"/>
    <w:rsid w:val="00BA47A3"/>
    <w:rsid w:val="00BA5026"/>
    <w:rsid w:val="00BB6E79"/>
    <w:rsid w:val="00BE3B31"/>
    <w:rsid w:val="00BE719A"/>
    <w:rsid w:val="00BE720A"/>
    <w:rsid w:val="00BF6650"/>
    <w:rsid w:val="00C067E5"/>
    <w:rsid w:val="00C164CA"/>
    <w:rsid w:val="00C1662B"/>
    <w:rsid w:val="00C326D5"/>
    <w:rsid w:val="00C42BF8"/>
    <w:rsid w:val="00C460AE"/>
    <w:rsid w:val="00C50043"/>
    <w:rsid w:val="00C50A0F"/>
    <w:rsid w:val="00C7573B"/>
    <w:rsid w:val="00C76CF3"/>
    <w:rsid w:val="00C91D8D"/>
    <w:rsid w:val="00C96648"/>
    <w:rsid w:val="00CA7844"/>
    <w:rsid w:val="00CB58EF"/>
    <w:rsid w:val="00CC1E69"/>
    <w:rsid w:val="00CE01D6"/>
    <w:rsid w:val="00CE7D64"/>
    <w:rsid w:val="00CF0BB2"/>
    <w:rsid w:val="00D13441"/>
    <w:rsid w:val="00D20665"/>
    <w:rsid w:val="00D243A3"/>
    <w:rsid w:val="00D3200B"/>
    <w:rsid w:val="00D33440"/>
    <w:rsid w:val="00D52EFE"/>
    <w:rsid w:val="00D56A0D"/>
    <w:rsid w:val="00D5767F"/>
    <w:rsid w:val="00D63EF6"/>
    <w:rsid w:val="00D66518"/>
    <w:rsid w:val="00D70DFB"/>
    <w:rsid w:val="00D71EEA"/>
    <w:rsid w:val="00D735CD"/>
    <w:rsid w:val="00D766DF"/>
    <w:rsid w:val="00D95891"/>
    <w:rsid w:val="00DA39A9"/>
    <w:rsid w:val="00DB5CB4"/>
    <w:rsid w:val="00DE149E"/>
    <w:rsid w:val="00DE78E9"/>
    <w:rsid w:val="00DF5FA7"/>
    <w:rsid w:val="00E040C5"/>
    <w:rsid w:val="00E05704"/>
    <w:rsid w:val="00E12F1A"/>
    <w:rsid w:val="00E15561"/>
    <w:rsid w:val="00E2129C"/>
    <w:rsid w:val="00E21CFB"/>
    <w:rsid w:val="00E22935"/>
    <w:rsid w:val="00E30366"/>
    <w:rsid w:val="00E54292"/>
    <w:rsid w:val="00E60191"/>
    <w:rsid w:val="00E74DC7"/>
    <w:rsid w:val="00E87699"/>
    <w:rsid w:val="00E92E27"/>
    <w:rsid w:val="00E9586B"/>
    <w:rsid w:val="00E97334"/>
    <w:rsid w:val="00EA0D36"/>
    <w:rsid w:val="00ED4928"/>
    <w:rsid w:val="00EE3749"/>
    <w:rsid w:val="00EE6190"/>
    <w:rsid w:val="00EF2E3A"/>
    <w:rsid w:val="00EF6402"/>
    <w:rsid w:val="00F025DF"/>
    <w:rsid w:val="00F047E2"/>
    <w:rsid w:val="00F04D57"/>
    <w:rsid w:val="00F078DC"/>
    <w:rsid w:val="00F13E86"/>
    <w:rsid w:val="00F16797"/>
    <w:rsid w:val="00F32FCB"/>
    <w:rsid w:val="00F42441"/>
    <w:rsid w:val="00F62961"/>
    <w:rsid w:val="00F6709F"/>
    <w:rsid w:val="00F677A9"/>
    <w:rsid w:val="00F723BD"/>
    <w:rsid w:val="00F732EA"/>
    <w:rsid w:val="00F84CF5"/>
    <w:rsid w:val="00F8612E"/>
    <w:rsid w:val="00FA420B"/>
    <w:rsid w:val="00FC37E7"/>
    <w:rsid w:val="00FE0781"/>
    <w:rsid w:val="00FF39DC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44C2D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F62961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961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2961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961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2961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2961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62961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62961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62961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62961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F62961"/>
  </w:style>
  <w:style w:type="paragraph" w:customStyle="1" w:styleId="OPCParaBase">
    <w:name w:val="OPCParaBase"/>
    <w:qFormat/>
    <w:rsid w:val="00F62961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F62961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F62961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F62961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F62961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F62961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F62961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F62961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F62961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F62961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F62961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F62961"/>
  </w:style>
  <w:style w:type="paragraph" w:customStyle="1" w:styleId="Blocks">
    <w:name w:val="Blocks"/>
    <w:aliases w:val="bb"/>
    <w:basedOn w:val="OPCParaBase"/>
    <w:qFormat/>
    <w:rsid w:val="00F62961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F62961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F62961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F62961"/>
    <w:rPr>
      <w:i/>
    </w:rPr>
  </w:style>
  <w:style w:type="paragraph" w:customStyle="1" w:styleId="BoxList">
    <w:name w:val="BoxList"/>
    <w:aliases w:val="bl"/>
    <w:basedOn w:val="BoxText"/>
    <w:qFormat/>
    <w:rsid w:val="00F62961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F62961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F62961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F62961"/>
    <w:pPr>
      <w:ind w:left="1985" w:hanging="851"/>
    </w:pPr>
  </w:style>
  <w:style w:type="character" w:customStyle="1" w:styleId="CharAmPartNo">
    <w:name w:val="CharAmPartNo"/>
    <w:basedOn w:val="OPCCharBase"/>
    <w:qFormat/>
    <w:rsid w:val="00F62961"/>
  </w:style>
  <w:style w:type="character" w:customStyle="1" w:styleId="CharAmPartText">
    <w:name w:val="CharAmPartText"/>
    <w:basedOn w:val="OPCCharBase"/>
    <w:qFormat/>
    <w:rsid w:val="00F62961"/>
  </w:style>
  <w:style w:type="character" w:customStyle="1" w:styleId="CharAmSchNo">
    <w:name w:val="CharAmSchNo"/>
    <w:basedOn w:val="OPCCharBase"/>
    <w:qFormat/>
    <w:rsid w:val="00F62961"/>
  </w:style>
  <w:style w:type="character" w:customStyle="1" w:styleId="CharAmSchText">
    <w:name w:val="CharAmSchText"/>
    <w:basedOn w:val="OPCCharBase"/>
    <w:qFormat/>
    <w:rsid w:val="00F62961"/>
  </w:style>
  <w:style w:type="character" w:customStyle="1" w:styleId="CharBoldItalic">
    <w:name w:val="CharBoldItalic"/>
    <w:basedOn w:val="OPCCharBase"/>
    <w:uiPriority w:val="1"/>
    <w:qFormat/>
    <w:rsid w:val="00F62961"/>
    <w:rPr>
      <w:b/>
      <w:i/>
    </w:rPr>
  </w:style>
  <w:style w:type="character" w:customStyle="1" w:styleId="CharChapNo">
    <w:name w:val="CharChapNo"/>
    <w:basedOn w:val="OPCCharBase"/>
    <w:uiPriority w:val="1"/>
    <w:qFormat/>
    <w:rsid w:val="00F62961"/>
  </w:style>
  <w:style w:type="character" w:customStyle="1" w:styleId="CharChapText">
    <w:name w:val="CharChapText"/>
    <w:basedOn w:val="OPCCharBase"/>
    <w:uiPriority w:val="1"/>
    <w:qFormat/>
    <w:rsid w:val="00F62961"/>
  </w:style>
  <w:style w:type="character" w:customStyle="1" w:styleId="CharDivNo">
    <w:name w:val="CharDivNo"/>
    <w:basedOn w:val="OPCCharBase"/>
    <w:uiPriority w:val="1"/>
    <w:qFormat/>
    <w:rsid w:val="00F62961"/>
  </w:style>
  <w:style w:type="character" w:customStyle="1" w:styleId="CharDivText">
    <w:name w:val="CharDivText"/>
    <w:basedOn w:val="OPCCharBase"/>
    <w:uiPriority w:val="1"/>
    <w:qFormat/>
    <w:rsid w:val="00F62961"/>
  </w:style>
  <w:style w:type="character" w:customStyle="1" w:styleId="CharItalic">
    <w:name w:val="CharItalic"/>
    <w:basedOn w:val="OPCCharBase"/>
    <w:uiPriority w:val="1"/>
    <w:qFormat/>
    <w:rsid w:val="00F62961"/>
    <w:rPr>
      <w:i/>
    </w:rPr>
  </w:style>
  <w:style w:type="character" w:customStyle="1" w:styleId="CharPartNo">
    <w:name w:val="CharPartNo"/>
    <w:basedOn w:val="OPCCharBase"/>
    <w:uiPriority w:val="1"/>
    <w:qFormat/>
    <w:rsid w:val="00F62961"/>
  </w:style>
  <w:style w:type="character" w:customStyle="1" w:styleId="CharPartText">
    <w:name w:val="CharPartText"/>
    <w:basedOn w:val="OPCCharBase"/>
    <w:uiPriority w:val="1"/>
    <w:qFormat/>
    <w:rsid w:val="00F62961"/>
  </w:style>
  <w:style w:type="character" w:customStyle="1" w:styleId="CharSectno">
    <w:name w:val="CharSectno"/>
    <w:basedOn w:val="OPCCharBase"/>
    <w:qFormat/>
    <w:rsid w:val="00F62961"/>
  </w:style>
  <w:style w:type="character" w:customStyle="1" w:styleId="CharSubdNo">
    <w:name w:val="CharSubdNo"/>
    <w:basedOn w:val="OPCCharBase"/>
    <w:uiPriority w:val="1"/>
    <w:qFormat/>
    <w:rsid w:val="00F62961"/>
  </w:style>
  <w:style w:type="character" w:customStyle="1" w:styleId="CharSubdText">
    <w:name w:val="CharSubdText"/>
    <w:basedOn w:val="OPCCharBase"/>
    <w:uiPriority w:val="1"/>
    <w:qFormat/>
    <w:rsid w:val="00F62961"/>
  </w:style>
  <w:style w:type="paragraph" w:customStyle="1" w:styleId="CTA--">
    <w:name w:val="CTA --"/>
    <w:basedOn w:val="OPCParaBase"/>
    <w:next w:val="Normal"/>
    <w:rsid w:val="00F62961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F62961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F62961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F62961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F62961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F62961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F62961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F62961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F62961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F62961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F62961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F62961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F62961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F62961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F62961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F62961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F62961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F62961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F62961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F62961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F62961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F62961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F62961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F62961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F62961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F62961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F62961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F62961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F62961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F62961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F62961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F62961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F62961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F62961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F6296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F6296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F6296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F62961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F62961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F62961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F62961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F62961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F62961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F62961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F62961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F62961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F62961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F62961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F62961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F62961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F62961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F62961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F62961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F629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F62961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F62961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F62961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F62961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F62961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F62961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F62961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F62961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F62961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F62961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F62961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F6296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F6296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F6296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F6296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F6296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F62961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F62961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F62961"/>
    <w:rPr>
      <w:sz w:val="16"/>
    </w:rPr>
  </w:style>
  <w:style w:type="table" w:customStyle="1" w:styleId="CFlag">
    <w:name w:val="CFlag"/>
    <w:basedOn w:val="TableNormal"/>
    <w:uiPriority w:val="99"/>
    <w:rsid w:val="00F629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F629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629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29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F62961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F62961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F62961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F6296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F62961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F62961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F62961"/>
    <w:pPr>
      <w:spacing w:before="120"/>
    </w:pPr>
  </w:style>
  <w:style w:type="paragraph" w:customStyle="1" w:styleId="CompiledActNo">
    <w:name w:val="CompiledActNo"/>
    <w:basedOn w:val="OPCParaBase"/>
    <w:next w:val="Normal"/>
    <w:rsid w:val="00F62961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F6296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F62961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F62961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62961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62961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62961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F62961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F62961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F62961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F62961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62961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F62961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F62961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F62961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F62961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F62961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F62961"/>
  </w:style>
  <w:style w:type="character" w:customStyle="1" w:styleId="CharSubPartNoCASA">
    <w:name w:val="CharSubPartNo(CASA)"/>
    <w:basedOn w:val="OPCCharBase"/>
    <w:uiPriority w:val="1"/>
    <w:rsid w:val="00F62961"/>
  </w:style>
  <w:style w:type="paragraph" w:customStyle="1" w:styleId="ENoteTTIndentHeadingSub">
    <w:name w:val="ENoteTTIndentHeadingSub"/>
    <w:aliases w:val="enTTHis"/>
    <w:basedOn w:val="OPCParaBase"/>
    <w:rsid w:val="00F62961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F62961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F62961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F62961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F62961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F62961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F62961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F62961"/>
    <w:rPr>
      <w:sz w:val="22"/>
    </w:rPr>
  </w:style>
  <w:style w:type="paragraph" w:customStyle="1" w:styleId="SOTextNote">
    <w:name w:val="SO TextNote"/>
    <w:aliases w:val="sont"/>
    <w:basedOn w:val="SOText"/>
    <w:qFormat/>
    <w:rsid w:val="00F62961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F62961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F62961"/>
    <w:rPr>
      <w:sz w:val="22"/>
    </w:rPr>
  </w:style>
  <w:style w:type="paragraph" w:customStyle="1" w:styleId="FileName">
    <w:name w:val="FileName"/>
    <w:basedOn w:val="Normal"/>
    <w:rsid w:val="00F62961"/>
  </w:style>
  <w:style w:type="paragraph" w:customStyle="1" w:styleId="TableHeading">
    <w:name w:val="TableHeading"/>
    <w:aliases w:val="th"/>
    <w:basedOn w:val="OPCParaBase"/>
    <w:next w:val="Tabletext"/>
    <w:rsid w:val="00F62961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F62961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F62961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F62961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F62961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F62961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F62961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F62961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F62961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F62961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F62961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F62961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F62961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F62961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629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629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62961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6296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F62961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62961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F62961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F6296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F629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ransitional">
    <w:name w:val="Transitional"/>
    <w:aliases w:val="tr"/>
    <w:basedOn w:val="ItemHead"/>
    <w:next w:val="Item"/>
    <w:rsid w:val="00F62961"/>
  </w:style>
  <w:style w:type="character" w:customStyle="1" w:styleId="charlegsubtitle1">
    <w:name w:val="charlegsubtitle1"/>
    <w:basedOn w:val="DefaultParagraphFont"/>
    <w:rsid w:val="00F62961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F62961"/>
    <w:pPr>
      <w:ind w:left="240" w:hanging="240"/>
    </w:pPr>
  </w:style>
  <w:style w:type="paragraph" w:styleId="Index2">
    <w:name w:val="index 2"/>
    <w:basedOn w:val="Normal"/>
    <w:next w:val="Normal"/>
    <w:autoRedefine/>
    <w:rsid w:val="00F62961"/>
    <w:pPr>
      <w:ind w:left="480" w:hanging="240"/>
    </w:pPr>
  </w:style>
  <w:style w:type="paragraph" w:styleId="Index3">
    <w:name w:val="index 3"/>
    <w:basedOn w:val="Normal"/>
    <w:next w:val="Normal"/>
    <w:autoRedefine/>
    <w:rsid w:val="00F62961"/>
    <w:pPr>
      <w:ind w:left="720" w:hanging="240"/>
    </w:pPr>
  </w:style>
  <w:style w:type="paragraph" w:styleId="Index4">
    <w:name w:val="index 4"/>
    <w:basedOn w:val="Normal"/>
    <w:next w:val="Normal"/>
    <w:autoRedefine/>
    <w:rsid w:val="00F62961"/>
    <w:pPr>
      <w:ind w:left="960" w:hanging="240"/>
    </w:pPr>
  </w:style>
  <w:style w:type="paragraph" w:styleId="Index5">
    <w:name w:val="index 5"/>
    <w:basedOn w:val="Normal"/>
    <w:next w:val="Normal"/>
    <w:autoRedefine/>
    <w:rsid w:val="00F62961"/>
    <w:pPr>
      <w:ind w:left="1200" w:hanging="240"/>
    </w:pPr>
  </w:style>
  <w:style w:type="paragraph" w:styleId="Index6">
    <w:name w:val="index 6"/>
    <w:basedOn w:val="Normal"/>
    <w:next w:val="Normal"/>
    <w:autoRedefine/>
    <w:rsid w:val="00F62961"/>
    <w:pPr>
      <w:ind w:left="1440" w:hanging="240"/>
    </w:pPr>
  </w:style>
  <w:style w:type="paragraph" w:styleId="Index7">
    <w:name w:val="index 7"/>
    <w:basedOn w:val="Normal"/>
    <w:next w:val="Normal"/>
    <w:autoRedefine/>
    <w:rsid w:val="00F62961"/>
    <w:pPr>
      <w:ind w:left="1680" w:hanging="240"/>
    </w:pPr>
  </w:style>
  <w:style w:type="paragraph" w:styleId="Index8">
    <w:name w:val="index 8"/>
    <w:basedOn w:val="Normal"/>
    <w:next w:val="Normal"/>
    <w:autoRedefine/>
    <w:rsid w:val="00F62961"/>
    <w:pPr>
      <w:ind w:left="1920" w:hanging="240"/>
    </w:pPr>
  </w:style>
  <w:style w:type="paragraph" w:styleId="Index9">
    <w:name w:val="index 9"/>
    <w:basedOn w:val="Normal"/>
    <w:next w:val="Normal"/>
    <w:autoRedefine/>
    <w:rsid w:val="00F62961"/>
    <w:pPr>
      <w:ind w:left="2160" w:hanging="240"/>
    </w:pPr>
  </w:style>
  <w:style w:type="paragraph" w:styleId="NormalIndent">
    <w:name w:val="Normal Indent"/>
    <w:basedOn w:val="Normal"/>
    <w:rsid w:val="00F62961"/>
    <w:pPr>
      <w:ind w:left="720"/>
    </w:pPr>
  </w:style>
  <w:style w:type="paragraph" w:styleId="FootnoteText">
    <w:name w:val="footnote text"/>
    <w:basedOn w:val="Normal"/>
    <w:link w:val="FootnoteTextChar"/>
    <w:rsid w:val="00F62961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F62961"/>
  </w:style>
  <w:style w:type="paragraph" w:styleId="CommentText">
    <w:name w:val="annotation text"/>
    <w:basedOn w:val="Normal"/>
    <w:link w:val="CommentTextChar"/>
    <w:rsid w:val="00F6296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62961"/>
  </w:style>
  <w:style w:type="paragraph" w:styleId="IndexHeading">
    <w:name w:val="index heading"/>
    <w:basedOn w:val="Normal"/>
    <w:next w:val="Index1"/>
    <w:rsid w:val="00F62961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F62961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F62961"/>
    <w:pPr>
      <w:ind w:left="480" w:hanging="480"/>
    </w:pPr>
  </w:style>
  <w:style w:type="paragraph" w:styleId="EnvelopeAddress">
    <w:name w:val="envelope address"/>
    <w:basedOn w:val="Normal"/>
    <w:rsid w:val="00F62961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F62961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F62961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F62961"/>
    <w:rPr>
      <w:sz w:val="16"/>
      <w:szCs w:val="16"/>
    </w:rPr>
  </w:style>
  <w:style w:type="character" w:styleId="PageNumber">
    <w:name w:val="page number"/>
    <w:basedOn w:val="DefaultParagraphFont"/>
    <w:rsid w:val="00F62961"/>
  </w:style>
  <w:style w:type="character" w:styleId="EndnoteReference">
    <w:name w:val="endnote reference"/>
    <w:basedOn w:val="DefaultParagraphFont"/>
    <w:rsid w:val="00F62961"/>
    <w:rPr>
      <w:vertAlign w:val="superscript"/>
    </w:rPr>
  </w:style>
  <w:style w:type="paragraph" w:styleId="EndnoteText">
    <w:name w:val="endnote text"/>
    <w:basedOn w:val="Normal"/>
    <w:link w:val="EndnoteTextChar"/>
    <w:rsid w:val="00F62961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F62961"/>
  </w:style>
  <w:style w:type="paragraph" w:styleId="TableofAuthorities">
    <w:name w:val="table of authorities"/>
    <w:basedOn w:val="Normal"/>
    <w:next w:val="Normal"/>
    <w:rsid w:val="00F62961"/>
    <w:pPr>
      <w:ind w:left="240" w:hanging="240"/>
    </w:pPr>
  </w:style>
  <w:style w:type="paragraph" w:styleId="MacroText">
    <w:name w:val="macro"/>
    <w:link w:val="MacroTextChar"/>
    <w:rsid w:val="00F62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F62961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F62961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F62961"/>
    <w:pPr>
      <w:ind w:left="283" w:hanging="283"/>
    </w:pPr>
  </w:style>
  <w:style w:type="paragraph" w:styleId="ListBullet">
    <w:name w:val="List Bullet"/>
    <w:basedOn w:val="Normal"/>
    <w:autoRedefine/>
    <w:rsid w:val="00F62961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F62961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F62961"/>
    <w:pPr>
      <w:ind w:left="566" w:hanging="283"/>
    </w:pPr>
  </w:style>
  <w:style w:type="paragraph" w:styleId="List3">
    <w:name w:val="List 3"/>
    <w:basedOn w:val="Normal"/>
    <w:rsid w:val="00F62961"/>
    <w:pPr>
      <w:ind w:left="849" w:hanging="283"/>
    </w:pPr>
  </w:style>
  <w:style w:type="paragraph" w:styleId="List4">
    <w:name w:val="List 4"/>
    <w:basedOn w:val="Normal"/>
    <w:rsid w:val="00F62961"/>
    <w:pPr>
      <w:ind w:left="1132" w:hanging="283"/>
    </w:pPr>
  </w:style>
  <w:style w:type="paragraph" w:styleId="List5">
    <w:name w:val="List 5"/>
    <w:basedOn w:val="Normal"/>
    <w:rsid w:val="00F62961"/>
    <w:pPr>
      <w:ind w:left="1415" w:hanging="283"/>
    </w:pPr>
  </w:style>
  <w:style w:type="paragraph" w:styleId="ListBullet2">
    <w:name w:val="List Bullet 2"/>
    <w:basedOn w:val="Normal"/>
    <w:autoRedefine/>
    <w:rsid w:val="00F62961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F62961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F62961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F62961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F62961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F62961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F62961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F62961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F62961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F62961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F62961"/>
    <w:pPr>
      <w:ind w:left="4252"/>
    </w:pPr>
  </w:style>
  <w:style w:type="character" w:customStyle="1" w:styleId="ClosingChar">
    <w:name w:val="Closing Char"/>
    <w:basedOn w:val="DefaultParagraphFont"/>
    <w:link w:val="Closing"/>
    <w:rsid w:val="00F62961"/>
    <w:rPr>
      <w:sz w:val="22"/>
    </w:rPr>
  </w:style>
  <w:style w:type="paragraph" w:styleId="Signature">
    <w:name w:val="Signature"/>
    <w:basedOn w:val="Normal"/>
    <w:link w:val="SignatureChar"/>
    <w:rsid w:val="00F62961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F62961"/>
    <w:rPr>
      <w:sz w:val="22"/>
    </w:rPr>
  </w:style>
  <w:style w:type="paragraph" w:styleId="BodyText">
    <w:name w:val="Body Text"/>
    <w:basedOn w:val="Normal"/>
    <w:link w:val="BodyTextChar"/>
    <w:rsid w:val="00F6296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62961"/>
    <w:rPr>
      <w:sz w:val="22"/>
    </w:rPr>
  </w:style>
  <w:style w:type="paragraph" w:styleId="BodyTextIndent">
    <w:name w:val="Body Text Indent"/>
    <w:basedOn w:val="Normal"/>
    <w:link w:val="BodyTextIndentChar"/>
    <w:rsid w:val="00F6296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62961"/>
    <w:rPr>
      <w:sz w:val="22"/>
    </w:rPr>
  </w:style>
  <w:style w:type="paragraph" w:styleId="ListContinue">
    <w:name w:val="List Continue"/>
    <w:basedOn w:val="Normal"/>
    <w:rsid w:val="00F62961"/>
    <w:pPr>
      <w:spacing w:after="120"/>
      <w:ind w:left="283"/>
    </w:pPr>
  </w:style>
  <w:style w:type="paragraph" w:styleId="ListContinue2">
    <w:name w:val="List Continue 2"/>
    <w:basedOn w:val="Normal"/>
    <w:rsid w:val="00F62961"/>
    <w:pPr>
      <w:spacing w:after="120"/>
      <w:ind w:left="566"/>
    </w:pPr>
  </w:style>
  <w:style w:type="paragraph" w:styleId="ListContinue3">
    <w:name w:val="List Continue 3"/>
    <w:basedOn w:val="Normal"/>
    <w:rsid w:val="00F62961"/>
    <w:pPr>
      <w:spacing w:after="120"/>
      <w:ind w:left="849"/>
    </w:pPr>
  </w:style>
  <w:style w:type="paragraph" w:styleId="ListContinue4">
    <w:name w:val="List Continue 4"/>
    <w:basedOn w:val="Normal"/>
    <w:rsid w:val="00F62961"/>
    <w:pPr>
      <w:spacing w:after="120"/>
      <w:ind w:left="1132"/>
    </w:pPr>
  </w:style>
  <w:style w:type="paragraph" w:styleId="ListContinue5">
    <w:name w:val="List Continue 5"/>
    <w:basedOn w:val="Normal"/>
    <w:rsid w:val="00F62961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F629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F62961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F62961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F62961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F62961"/>
  </w:style>
  <w:style w:type="character" w:customStyle="1" w:styleId="SalutationChar">
    <w:name w:val="Salutation Char"/>
    <w:basedOn w:val="DefaultParagraphFont"/>
    <w:link w:val="Salutation"/>
    <w:rsid w:val="00F62961"/>
    <w:rPr>
      <w:sz w:val="22"/>
    </w:rPr>
  </w:style>
  <w:style w:type="paragraph" w:styleId="Date">
    <w:name w:val="Date"/>
    <w:basedOn w:val="Normal"/>
    <w:next w:val="Normal"/>
    <w:link w:val="DateChar"/>
    <w:rsid w:val="00F62961"/>
  </w:style>
  <w:style w:type="character" w:customStyle="1" w:styleId="DateChar">
    <w:name w:val="Date Char"/>
    <w:basedOn w:val="DefaultParagraphFont"/>
    <w:link w:val="Date"/>
    <w:rsid w:val="00F62961"/>
    <w:rPr>
      <w:sz w:val="22"/>
    </w:rPr>
  </w:style>
  <w:style w:type="paragraph" w:styleId="BodyTextFirstIndent">
    <w:name w:val="Body Text First Indent"/>
    <w:basedOn w:val="BodyText"/>
    <w:link w:val="BodyTextFirstIndentChar"/>
    <w:rsid w:val="00F6296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F62961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F6296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F62961"/>
    <w:rPr>
      <w:sz w:val="22"/>
    </w:rPr>
  </w:style>
  <w:style w:type="paragraph" w:styleId="BodyText2">
    <w:name w:val="Body Text 2"/>
    <w:basedOn w:val="Normal"/>
    <w:link w:val="BodyText2Char"/>
    <w:rsid w:val="00F629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62961"/>
    <w:rPr>
      <w:sz w:val="22"/>
    </w:rPr>
  </w:style>
  <w:style w:type="paragraph" w:styleId="BodyText3">
    <w:name w:val="Body Text 3"/>
    <w:basedOn w:val="Normal"/>
    <w:link w:val="BodyText3Char"/>
    <w:rsid w:val="00F6296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62961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F6296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F62961"/>
    <w:rPr>
      <w:sz w:val="22"/>
    </w:rPr>
  </w:style>
  <w:style w:type="paragraph" w:styleId="BodyTextIndent3">
    <w:name w:val="Body Text Indent 3"/>
    <w:basedOn w:val="Normal"/>
    <w:link w:val="BodyTextIndent3Char"/>
    <w:rsid w:val="00F6296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62961"/>
    <w:rPr>
      <w:sz w:val="16"/>
      <w:szCs w:val="16"/>
    </w:rPr>
  </w:style>
  <w:style w:type="paragraph" w:styleId="BlockText">
    <w:name w:val="Block Text"/>
    <w:basedOn w:val="Normal"/>
    <w:rsid w:val="00F62961"/>
    <w:pPr>
      <w:spacing w:after="120"/>
      <w:ind w:left="1440" w:right="1440"/>
    </w:pPr>
  </w:style>
  <w:style w:type="character" w:styleId="Hyperlink">
    <w:name w:val="Hyperlink"/>
    <w:basedOn w:val="DefaultParagraphFont"/>
    <w:rsid w:val="00F62961"/>
    <w:rPr>
      <w:color w:val="0000FF"/>
      <w:u w:val="single"/>
    </w:rPr>
  </w:style>
  <w:style w:type="character" w:styleId="FollowedHyperlink">
    <w:name w:val="FollowedHyperlink"/>
    <w:basedOn w:val="DefaultParagraphFont"/>
    <w:rsid w:val="00F62961"/>
    <w:rPr>
      <w:color w:val="800080"/>
      <w:u w:val="single"/>
    </w:rPr>
  </w:style>
  <w:style w:type="character" w:styleId="Strong">
    <w:name w:val="Strong"/>
    <w:basedOn w:val="DefaultParagraphFont"/>
    <w:qFormat/>
    <w:rsid w:val="00F62961"/>
    <w:rPr>
      <w:b/>
      <w:bCs/>
    </w:rPr>
  </w:style>
  <w:style w:type="character" w:styleId="Emphasis">
    <w:name w:val="Emphasis"/>
    <w:basedOn w:val="DefaultParagraphFont"/>
    <w:qFormat/>
    <w:rsid w:val="00F62961"/>
    <w:rPr>
      <w:i/>
      <w:iCs/>
    </w:rPr>
  </w:style>
  <w:style w:type="paragraph" w:styleId="DocumentMap">
    <w:name w:val="Document Map"/>
    <w:basedOn w:val="Normal"/>
    <w:link w:val="DocumentMapChar"/>
    <w:rsid w:val="00F62961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F62961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F62961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F62961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F62961"/>
  </w:style>
  <w:style w:type="character" w:customStyle="1" w:styleId="E-mailSignatureChar">
    <w:name w:val="E-mail Signature Char"/>
    <w:basedOn w:val="DefaultParagraphFont"/>
    <w:link w:val="E-mailSignature"/>
    <w:rsid w:val="00F62961"/>
    <w:rPr>
      <w:sz w:val="22"/>
    </w:rPr>
  </w:style>
  <w:style w:type="paragraph" w:styleId="NormalWeb">
    <w:name w:val="Normal (Web)"/>
    <w:basedOn w:val="Normal"/>
    <w:rsid w:val="00F62961"/>
  </w:style>
  <w:style w:type="character" w:styleId="HTMLAcronym">
    <w:name w:val="HTML Acronym"/>
    <w:basedOn w:val="DefaultParagraphFont"/>
    <w:rsid w:val="00F62961"/>
  </w:style>
  <w:style w:type="paragraph" w:styleId="HTMLAddress">
    <w:name w:val="HTML Address"/>
    <w:basedOn w:val="Normal"/>
    <w:link w:val="HTMLAddressChar"/>
    <w:rsid w:val="00F6296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F62961"/>
    <w:rPr>
      <w:i/>
      <w:iCs/>
      <w:sz w:val="22"/>
    </w:rPr>
  </w:style>
  <w:style w:type="character" w:styleId="HTMLCite">
    <w:name w:val="HTML Cite"/>
    <w:basedOn w:val="DefaultParagraphFont"/>
    <w:rsid w:val="00F62961"/>
    <w:rPr>
      <w:i/>
      <w:iCs/>
    </w:rPr>
  </w:style>
  <w:style w:type="character" w:styleId="HTMLCode">
    <w:name w:val="HTML Code"/>
    <w:basedOn w:val="DefaultParagraphFont"/>
    <w:rsid w:val="00F62961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F62961"/>
    <w:rPr>
      <w:i/>
      <w:iCs/>
    </w:rPr>
  </w:style>
  <w:style w:type="character" w:styleId="HTMLKeyboard">
    <w:name w:val="HTML Keyboard"/>
    <w:basedOn w:val="DefaultParagraphFont"/>
    <w:rsid w:val="00F6296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F62961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F62961"/>
    <w:rPr>
      <w:rFonts w:ascii="Courier New" w:hAnsi="Courier New" w:cs="Courier New"/>
    </w:rPr>
  </w:style>
  <w:style w:type="character" w:styleId="HTMLSample">
    <w:name w:val="HTML Sample"/>
    <w:basedOn w:val="DefaultParagraphFont"/>
    <w:rsid w:val="00F62961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F62961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F62961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F629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62961"/>
    <w:rPr>
      <w:b/>
      <w:bCs/>
    </w:rPr>
  </w:style>
  <w:style w:type="numbering" w:styleId="1ai">
    <w:name w:val="Outline List 1"/>
    <w:basedOn w:val="NoList"/>
    <w:rsid w:val="00F62961"/>
    <w:pPr>
      <w:numPr>
        <w:numId w:val="14"/>
      </w:numPr>
    </w:pPr>
  </w:style>
  <w:style w:type="numbering" w:styleId="111111">
    <w:name w:val="Outline List 2"/>
    <w:basedOn w:val="NoList"/>
    <w:rsid w:val="00F62961"/>
    <w:pPr>
      <w:numPr>
        <w:numId w:val="15"/>
      </w:numPr>
    </w:pPr>
  </w:style>
  <w:style w:type="numbering" w:styleId="ArticleSection">
    <w:name w:val="Outline List 3"/>
    <w:basedOn w:val="NoList"/>
    <w:rsid w:val="00F62961"/>
    <w:pPr>
      <w:numPr>
        <w:numId w:val="17"/>
      </w:numPr>
    </w:pPr>
  </w:style>
  <w:style w:type="table" w:styleId="TableSimple1">
    <w:name w:val="Table Simple 1"/>
    <w:basedOn w:val="TableNormal"/>
    <w:rsid w:val="00F62961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F62961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F62961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F62961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F62961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62961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F62961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F62961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F62961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F62961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F62961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F62961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F62961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F62961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F62961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F62961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F62961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F62961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F62961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F62961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F62961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F62961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F62961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F62961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F62961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F62961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F62961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F62961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F62961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F62961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F62961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F62961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F62961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F62961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F62961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F62961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F62961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F62961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F62961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F62961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F62961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F62961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F62961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F62961"/>
    <w:rPr>
      <w:rFonts w:eastAsia="Times New Roman" w:cs="Times New Roman"/>
      <w:b/>
      <w:kern w:val="28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7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c5fb5116-7131-45fb-9d92-926478776364" ContentTypeId="0x0101002EFF4F6709F446E5AD064DC20BBE6855008F70CE3E60DE154B8B99D468DE12E032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nance Email" ma:contentTypeID="0x0101002EFF4F6709F446E5AD064DC20BBE6855008F70CE3E60DE154B8B99D468DE12E03200B1CDF7F8A02BD548902878128DCB56B0" ma:contentTypeVersion="17" ma:contentTypeDescription="" ma:contentTypeScope="" ma:versionID="126dddfd7ba68ec6e509e0559c018a2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82ff9d9b-d3fc-4aad-bc42-9949ee83b815" xmlns:ns4="79e5d1b8-31fe-4abb-b9ad-c81c29576083" targetNamespace="http://schemas.microsoft.com/office/2006/metadata/properties" ma:root="true" ma:fieldsID="5ac79a7421336f215c3ba0d115469f73" ns1:_="" ns2:_="" ns3:_="" ns4:_="">
    <xsd:import namespace="http://schemas.microsoft.com/sharepoint/v3"/>
    <xsd:import namespace="http://schemas.microsoft.com/sharepoint/v3/fields"/>
    <xsd:import namespace="82ff9d9b-d3fc-4aad-bc42-9949ee83b815"/>
    <xsd:import namespace="79e5d1b8-31fe-4abb-b9ad-c81c29576083"/>
    <xsd:element name="properties">
      <xsd:complexType>
        <xsd:sequence>
          <xsd:element name="documentManagement">
            <xsd:complexType>
              <xsd:all>
                <xsd:element ref="ns2:EmSubject" minOccurs="0"/>
                <xsd:element ref="ns2:EmTo" minOccurs="0"/>
                <xsd:element ref="ns2:EmCC" minOccurs="0"/>
                <xsd:element ref="ns2:EmBCC" minOccurs="0"/>
                <xsd:element ref="ns2:EmFrom" minOccurs="0"/>
                <xsd:element ref="ns2:EmFromName" minOccurs="0"/>
                <xsd:element ref="ns2:EmType" minOccurs="0"/>
                <xsd:element ref="ns2:EmDate" minOccurs="0"/>
                <xsd:element ref="ns2:EmID" minOccurs="0"/>
                <xsd:element ref="ns2:EmAttachCount" minOccurs="0"/>
                <xsd:element ref="ns2:EmCon" minOccurs="0"/>
                <xsd:element ref="ns2:EmCategory" minOccurs="0"/>
                <xsd:element ref="ns2:EmConversationID" minOccurs="0"/>
                <xsd:element ref="ns2:EmConversationIndex" minOccurs="0"/>
                <xsd:element ref="ns2:EmAttachmentNames" minOccurs="0"/>
                <xsd:element ref="ns2:EmBody" minOccurs="0"/>
                <xsd:element ref="ns2:EmToAddress" minOccurs="0"/>
                <xsd:element ref="ns2:EmDateSent" minOccurs="0"/>
                <xsd:element ref="ns2:EmDateReceived" minOccurs="0"/>
                <xsd:element ref="ns2:EmSensitivity" minOccurs="0"/>
                <xsd:element ref="ns2:EmImportance" minOccurs="0"/>
                <xsd:element ref="ns2:EmToSMTPAddress" minOccurs="0"/>
                <xsd:element ref="ns2:EmCCSMTPAddress" minOccurs="0"/>
                <xsd:element ref="ns2:EmBCCSMTPAddress" minOccurs="0"/>
                <xsd:element ref="ns2:EmFromSMTPAddress" minOccurs="0"/>
                <xsd:element ref="ns2:EmHasAttachments" minOccurs="0"/>
                <xsd:element ref="ns2:EmSentOnBehalfOfName" minOccurs="0"/>
                <xsd:element ref="ns2:EmReceivedByName" minOccurs="0"/>
                <xsd:element ref="ns2:EmReceivedOnBehalfOfName" minOccurs="0"/>
                <xsd:element ref="ns2:EmCompanies" minOccurs="0"/>
                <xsd:element ref="ns2:EmRetentionPolicyName" minOccurs="0"/>
                <xsd:element ref="ns2:EmReplyRecipientNames" minOccurs="0"/>
                <xsd:element ref="ns2:EmReplyRecipients" minOccurs="0"/>
                <xsd:element ref="ns3:k90b8697a98d4606834ec03f7c33303a" minOccurs="0"/>
                <xsd:element ref="ns3:TaxCatchAll" minOccurs="0"/>
                <xsd:element ref="ns3:TaxCatchAllLabel" minOccurs="0"/>
                <xsd:element ref="ns3:SecClass" minOccurs="0"/>
                <xsd:element ref="ns3:iee44f6412bf40639855518abb1a08cc" minOccurs="0"/>
                <xsd:element ref="ns3:k710d1823c744f64b20abec111d3c509" minOccurs="0"/>
                <xsd:element ref="ns3:kb73b3df24114868a21db4ce3ca83710" minOccurs="0"/>
                <xsd:element ref="ns1:RelatedItems" minOccurs="0"/>
                <xsd:element ref="ns3:TaxKeywordTaxHTField" minOccurs="0"/>
                <xsd:element ref="ns3:LMName" minOccurs="0"/>
                <xsd:element ref="ns3:LastMod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52" nillable="true" ma:displayName="Related Items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EmSubject" ma:index="8" nillable="true" ma:displayName="Email Subject" ma:internalName="EmSubject" ma:readOnly="false">
      <xsd:simpleType>
        <xsd:restriction base="dms:Text"/>
      </xsd:simpleType>
    </xsd:element>
    <xsd:element name="EmTo" ma:index="9" nillable="true" ma:displayName="Email To" ma:internalName="EmTo" ma:readOnly="false">
      <xsd:simpleType>
        <xsd:restriction base="dms:Note"/>
      </xsd:simpleType>
    </xsd:element>
    <xsd:element name="EmCC" ma:index="10" nillable="true" ma:displayName="Email CC" ma:internalName="EmCC" ma:readOnly="false">
      <xsd:simpleType>
        <xsd:restriction base="dms:Note"/>
      </xsd:simpleType>
    </xsd:element>
    <xsd:element name="EmBCC" ma:index="11" nillable="true" ma:displayName="Email BCC" ma:internalName="EmBCC" ma:readOnly="false">
      <xsd:simpleType>
        <xsd:restriction base="dms:Note"/>
      </xsd:simpleType>
    </xsd:element>
    <xsd:element name="EmFrom" ma:index="12" nillable="true" ma:displayName="Email From" ma:internalName="EmFrom" ma:readOnly="false">
      <xsd:simpleType>
        <xsd:restriction base="dms:Text"/>
      </xsd:simpleType>
    </xsd:element>
    <xsd:element name="EmFromName" ma:index="13" nillable="true" ma:displayName="Email From Name" ma:internalName="EmFromName" ma:readOnly="false">
      <xsd:simpleType>
        <xsd:restriction base="dms:Text"/>
      </xsd:simpleType>
    </xsd:element>
    <xsd:element name="EmType" ma:index="14" nillable="true" ma:displayName="Email Type" ma:internalName="EmType" ma:readOnly="false">
      <xsd:simpleType>
        <xsd:restriction base="dms:Text"/>
      </xsd:simpleType>
    </xsd:element>
    <xsd:element name="EmDate" ma:index="15" nillable="true" ma:displayName="Email Date" ma:format="DateTime" ma:internalName="EmDate" ma:readOnly="false">
      <xsd:simpleType>
        <xsd:restriction base="dms:DateTime"/>
      </xsd:simpleType>
    </xsd:element>
    <xsd:element name="EmID" ma:index="16" nillable="true" ma:displayName="Email ID" ma:internalName="EmID" ma:readOnly="false">
      <xsd:simpleType>
        <xsd:restriction base="dms:Text"/>
      </xsd:simpleType>
    </xsd:element>
    <xsd:element name="EmAttachCount" ma:index="17" nillable="true" ma:displayName="Email Attachment Count" ma:internalName="EmAttachCount" ma:readOnly="false">
      <xsd:simpleType>
        <xsd:restriction base="dms:Text"/>
      </xsd:simpleType>
    </xsd:element>
    <xsd:element name="EmCon" ma:index="18" nillable="true" ma:displayName="Email Conversation" ma:internalName="EmCon" ma:readOnly="false">
      <xsd:simpleType>
        <xsd:restriction base="dms:Text"/>
      </xsd:simpleType>
    </xsd:element>
    <xsd:element name="EmCategory" ma:index="19" nillable="true" ma:displayName="Email Category" ma:internalName="EmCategory" ma:readOnly="false">
      <xsd:simpleType>
        <xsd:restriction base="dms:Text"/>
      </xsd:simpleType>
    </xsd:element>
    <xsd:element name="EmConversationID" ma:index="20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ConversationIndex" ma:index="21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AttachmentNames" ma:index="22" nillable="true" ma:displayName="Email Attachment Names" ma:internalName="EmAttachmentNames" ma:readOnly="false">
      <xsd:simpleType>
        <xsd:restriction base="dms:Note"/>
      </xsd:simpleType>
    </xsd:element>
    <xsd:element name="EmBody" ma:index="23" nillable="true" ma:displayName="Email Body" ma:internalName="EmBody" ma:readOnly="false">
      <xsd:simpleType>
        <xsd:restriction base="dms:Note"/>
      </xsd:simpleType>
    </xsd:element>
    <xsd:element name="EmToAddress" ma:index="24" nillable="true" ma:displayName="Email To Address" ma:internalName="EmToAddress" ma:readOnly="false">
      <xsd:simpleType>
        <xsd:restriction base="dms:Note"/>
      </xsd:simpleType>
    </xsd:element>
    <xsd:element name="EmDateSent" ma:index="25" nillable="true" ma:displayName="Email Date Sent" ma:format="DateTime" ma:internalName="EmDateSent" ma:readOnly="false">
      <xsd:simpleType>
        <xsd:restriction base="dms:DateTime"/>
      </xsd:simpleType>
    </xsd:element>
    <xsd:element name="EmDateReceived" ma:index="26" nillable="true" ma:displayName="Email Date Received" ma:format="DateTime" ma:internalName="EmDateReceived" ma:readOnly="false">
      <xsd:simpleType>
        <xsd:restriction base="dms:DateTime"/>
      </xsd:simpleType>
    </xsd:element>
    <xsd:element name="EmSensitivity" ma:index="27" nillable="true" ma:displayName="Email Sensitivity" ma:internalName="EmSensitivity" ma:readOnly="false">
      <xsd:simpleType>
        <xsd:restriction base="dms:Number"/>
      </xsd:simpleType>
    </xsd:element>
    <xsd:element name="EmImportance" ma:index="28" nillable="true" ma:displayName="Email Importance" ma:internalName="EmImportance" ma:readOnly="false">
      <xsd:simpleType>
        <xsd:restriction base="dms:Number"/>
      </xsd:simpleType>
    </xsd:element>
    <xsd:element name="EmToSMTPAddress" ma:index="29" nillable="true" ma:displayName="Email To SMTP Address" ma:internalName="EmToSMTPAddress" ma:readOnly="false">
      <xsd:simpleType>
        <xsd:restriction base="dms:Note"/>
      </xsd:simpleType>
    </xsd:element>
    <xsd:element name="EmCCSMTPAddress" ma:index="30" nillable="true" ma:displayName="Email CC SMTP Address" ma:internalName="EmCCSMTPAddress" ma:readOnly="false">
      <xsd:simpleType>
        <xsd:restriction base="dms:Note"/>
      </xsd:simpleType>
    </xsd:element>
    <xsd:element name="EmBCCSMTPAddress" ma:index="31" nillable="true" ma:displayName="Email BCC SMTP Address" ma:internalName="EmBCCSMTPAddress" ma:readOnly="false">
      <xsd:simpleType>
        <xsd:restriction base="dms:Note"/>
      </xsd:simpleType>
    </xsd:element>
    <xsd:element name="EmFromSMTPAddress" ma:index="32" nillable="true" ma:displayName="Email From SMTP Address" ma:internalName="EmFromSMTPAddress" ma:readOnly="false">
      <xsd:simpleType>
        <xsd:restriction base="dms:Text"/>
      </xsd:simpleType>
    </xsd:element>
    <xsd:element name="EmHasAttachments" ma:index="33" nillable="true" ma:displayName="Email Has Attachments" ma:internalName="EmHasAttachments" ma:readOnly="false">
      <xsd:simpleType>
        <xsd:restriction base="dms:Boolean"/>
      </xsd:simpleType>
    </xsd:element>
    <xsd:element name="EmSentOnBehalfOfName" ma:index="34" nillable="true" ma:displayName="Email Sent On Behalf Of Name" ma:internalName="EmSentOnBehalfOfName" ma:readOnly="false">
      <xsd:simpleType>
        <xsd:restriction base="dms:Text"/>
      </xsd:simpleType>
    </xsd:element>
    <xsd:element name="EmReceivedByName" ma:index="35" nillable="true" ma:displayName="Email Received By Name" ma:internalName="EmReceivedByName" ma:readOnly="false">
      <xsd:simpleType>
        <xsd:restriction base="dms:Text"/>
      </xsd:simpleType>
    </xsd:element>
    <xsd:element name="EmReceivedOnBehalfOfName" ma:index="36" nillable="true" ma:displayName="Email Received On Behalf Of Name" ma:internalName="EmReceivedOnBehalfOfName" ma:readOnly="false">
      <xsd:simpleType>
        <xsd:restriction base="dms:Text"/>
      </xsd:simpleType>
    </xsd:element>
    <xsd:element name="EmCompanies" ma:index="37" nillable="true" ma:displayName="Email Companies" ma:internalName="EmCompanies" ma:readOnly="false">
      <xsd:simpleType>
        <xsd:restriction base="dms:Text"/>
      </xsd:simpleType>
    </xsd:element>
    <xsd:element name="EmRetentionPolicyName" ma:index="38" nillable="true" ma:displayName="Email Retention Policy Name" ma:internalName="EmRetentionPolicyName" ma:readOnly="false">
      <xsd:simpleType>
        <xsd:restriction base="dms:Text"/>
      </xsd:simpleType>
    </xsd:element>
    <xsd:element name="EmReplyRecipientNames" ma:index="39" nillable="true" ma:displayName="Email Reply Recipient Names" ma:internalName="EmReplyRecipientNames" ma:readOnly="false">
      <xsd:simpleType>
        <xsd:restriction base="dms:Text"/>
      </xsd:simpleType>
    </xsd:element>
    <xsd:element name="EmReplyRecipients" ma:index="40" nillable="true" ma:displayName="Email Reply Recipients" ma:internalName="EmReplyRecipient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f9d9b-d3fc-4aad-bc42-9949ee83b815" elementFormDefault="qualified">
    <xsd:import namespace="http://schemas.microsoft.com/office/2006/documentManagement/types"/>
    <xsd:import namespace="http://schemas.microsoft.com/office/infopath/2007/PartnerControls"/>
    <xsd:element name="k90b8697a98d4606834ec03f7c33303a" ma:index="41" nillable="true" ma:taxonomy="true" ma:internalName="k90b8697a98d4606834ec03f7c33303a" ma:taxonomyFieldName="Function_x0020_and_x0020_Activity" ma:displayName="Function and Activity" ma:indexed="true" ma:default="" ma:fieldId="{490b8697-a98d-4606-834e-c03f7c33303a}" ma:sspId="c5fb5116-7131-45fb-9d92-926478776364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42" nillable="true" ma:displayName="Taxonomy Catch All Column" ma:description="" ma:hidden="true" ma:list="{27c99224-da71-400a-83da-2838b429e190}" ma:internalName="TaxCatchAll" ma:showField="CatchAllData" ma:web="79e5d1b8-31fe-4abb-b9ad-c81c295760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3" nillable="true" ma:displayName="Taxonomy Catch All Column1" ma:description="" ma:hidden="true" ma:list="{27c99224-da71-400a-83da-2838b429e190}" ma:internalName="TaxCatchAllLabel" ma:readOnly="true" ma:showField="CatchAllDataLabel" ma:web="79e5d1b8-31fe-4abb-b9ad-c81c295760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ecClass" ma:index="45" nillable="true" ma:displayName="Security Classification" ma:default="OFFICIAL" ma:description="Security Classification" ma:format="Dropdown" ma:internalName="SecClass">
      <xsd:simpleType>
        <xsd:restriction base="dms:Choice">
          <xsd:enumeration value="UNOFFICIAL"/>
          <xsd:enumeration value="OFFICIAL"/>
          <xsd:enumeration value="OFFICIAL:Sensitive"/>
          <xsd:enumeration value="OFFICIAL:Sensitive, Personal-Privacy"/>
          <xsd:enumeration value="OFFICIAL:Sensitive, Legal-Privilege"/>
          <xsd:enumeration value="OFFICIAL:Sensitive, Legislative-Secrecy"/>
          <xsd:enumeration value="OFFICIAL:Sensitive, SH:National-Cabinet"/>
          <xsd:enumeration value="OFFICIAL:Sensitive, SH:National-Cabinet, Personal-Privacy"/>
          <xsd:enumeration value="OFFICIAL:Sensitive, SH:National-Cabinet, Legislative-Secrecy"/>
          <xsd:enumeration value="OFFICIAL:Sensitive, SH:National-Cabinet, Legal-Privilege"/>
          <xsd:enumeration value="PROTECTED"/>
          <xsd:enumeration value="PROTECTED, Legal-Privilege"/>
          <xsd:enumeration value="PROTECTED, Personal-Privacy"/>
          <xsd:enumeration value="PROTECTED, Legislative-Secrecy"/>
          <xsd:enumeration value="PROTECTED SH:CABINET"/>
          <xsd:enumeration value="PROTECTED SH:CABINET, Personal-Privacy"/>
          <xsd:enumeration value="PROTECTED SH:CABINET, Legal-Privilege"/>
          <xsd:enumeration value="PROTECTED SH:CABINET, Legislative-Secrecy"/>
          <xsd:enumeration value="PROTECTED SH:National-Cabinet"/>
          <xsd:enumeration value="PROTECTED SH:National-Cabinet, Personal-Privacy"/>
          <xsd:enumeration value="PROTECTED SH:National-Cabinet, Legal-Privilege"/>
          <xsd:enumeration value="PROTECTED SH:National-Cabinet, Legislative-Secrecy"/>
          <xsd:enumeration value="UNCLASSIFIED"/>
          <xsd:enumeration value="UNCLASSIFIED - Sensitive: Personal"/>
          <xsd:enumeration value="UNCLASSIFIED - Sensitive: Legal"/>
          <xsd:enumeration value="UNCLASSIFIED - Sensitive"/>
          <xsd:enumeration value="For Official Use Only"/>
          <xsd:enumeration value="PROTECTED - Sensitive"/>
          <xsd:enumeration value="PROTECTED - Sensitive: Personal"/>
          <xsd:enumeration value="PROTECTED - Sensitive: Cabinet"/>
          <xsd:enumeration value="PROTECTED - Sensitive: Legal"/>
        </xsd:restriction>
      </xsd:simpleType>
    </xsd:element>
    <xsd:element name="iee44f6412bf40639855518abb1a08cc" ma:index="46" nillable="true" ma:taxonomy="true" ma:internalName="iee44f6412bf40639855518abb1a08cc" ma:taxonomyFieldName="OrgUnit" ma:displayName="Organisation Unit" ma:indexed="true" ma:fieldId="{2ee44f64-12bf-4063-9855-518abb1a08cc}" ma:sspId="c5fb5116-7131-45fb-9d92-926478776364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710d1823c744f64b20abec111d3c509" ma:index="48" nillable="true" ma:taxonomy="true" ma:internalName="k710d1823c744f64b20abec111d3c509" ma:taxonomyFieldName="InitiatingEntity" ma:displayName="Initiating Entity" ma:indexed="true" ma:fieldId="{4710d182-3c74-4f64-b20a-bec111d3c509}" ma:sspId="c5fb5116-7131-45fb-9d92-926478776364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73b3df24114868a21db4ce3ca83710" ma:index="50" nillable="true" ma:taxonomy="true" ma:internalName="kb73b3df24114868a21db4ce3ca83710" ma:taxonomyFieldName="AbtEntity" ma:displayName="About Entity" ma:fieldId="{4b73b3df-2411-4868-a21d-b4ce3ca83710}" ma:taxonomyMulti="true" ma:sspId="c5fb5116-7131-45fb-9d92-926478776364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53" nillable="true" ma:taxonomy="true" ma:internalName="TaxKeywordTaxHTField" ma:taxonomyFieldName="TaxKeyword" ma:displayName="Enterprise Keywords" ma:fieldId="{23f27201-bee3-471e-b2e7-b64fd8b7ca38}" ma:taxonomyMulti="true" ma:sspId="c5fb5116-7131-45fb-9d92-92647877636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MName" ma:index="55" nillable="true" ma:displayName="Last Modified by Name" ma:description="For archiving purposes" ma:internalName="LMName">
      <xsd:simpleType>
        <xsd:restriction base="dms:Text"/>
      </xsd:simpleType>
    </xsd:element>
    <xsd:element name="LastModDate" ma:index="56" nillable="true" ma:displayName="Last User Modified Date" ma:description="Date/time when document was last time modified by a user (as opposed to system updtates)" ma:format="DateTime" ma:internalName="LastMo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5d1b8-31fe-4abb-b9ad-c81c29576083" elementFormDefault="qualified">
    <xsd:import namespace="http://schemas.microsoft.com/office/2006/documentManagement/types"/>
    <xsd:import namespace="http://schemas.microsoft.com/office/infopath/2007/PartnerControls"/>
    <xsd:element name="_dlc_DocId" ma:index="5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8" nillable="true" ma:displayName="Information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5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ttachCount xmlns="http://schemas.microsoft.com/sharepoint/v3/fields" xsi:nil="true"/>
    <EmAttachmentNames xmlns="http://schemas.microsoft.com/sharepoint/v3/fields" xsi:nil="true"/>
    <EmReceivedOnBehalfOfName xmlns="http://schemas.microsoft.com/sharepoint/v3/fields" xsi:nil="true"/>
    <EmImportance xmlns="http://schemas.microsoft.com/sharepoint/v3/fields" xsi:nil="true"/>
    <kb73b3df24114868a21db4ce3ca83710 xmlns="82ff9d9b-d3fc-4aad-bc42-9949ee83b8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kb73b3df24114868a21db4ce3ca83710>
    <EmCC xmlns="http://schemas.microsoft.com/sharepoint/v3/fields" xsi:nil="true"/>
    <EmCCSMTPAddress xmlns="http://schemas.microsoft.com/sharepoint/v3/fields" xsi:nil="true"/>
    <EmSentOnBehalfOfName xmlns="http://schemas.microsoft.com/sharepoint/v3/fields" xsi:nil="true"/>
    <EmReceivedByName xmlns="http://schemas.microsoft.com/sharepoint/v3/fields" xsi:nil="true"/>
    <TaxCatchAll xmlns="82ff9d9b-d3fc-4aad-bc42-9949ee83b815">
      <Value>51</Value>
      <Value>1</Value>
    </TaxCatchAll>
    <EmID xmlns="http://schemas.microsoft.com/sharepoint/v3/fields" xsi:nil="true"/>
    <EmCompanies xmlns="http://schemas.microsoft.com/sharepoint/v3/fields" xsi:nil="true"/>
    <TaxKeywordTaxHTField xmlns="82ff9d9b-d3fc-4aad-bc42-9949ee83b815">
      <Terms xmlns="http://schemas.microsoft.com/office/infopath/2007/PartnerControls"/>
    </TaxKeywordTaxHTField>
    <EmBCC xmlns="http://schemas.microsoft.com/sharepoint/v3/fields" xsi:nil="true"/>
    <EmFromName xmlns="http://schemas.microsoft.com/sharepoint/v3/fields" xsi:nil="true"/>
    <EmCon xmlns="http://schemas.microsoft.com/sharepoint/v3/fields" xsi:nil="true"/>
    <EmBCCSMTPAddress xmlns="http://schemas.microsoft.com/sharepoint/v3/fields" xsi:nil="true"/>
    <EmHasAttachments xmlns="http://schemas.microsoft.com/sharepoint/v3/fields" xsi:nil="true"/>
    <EmRetentionPolicyName xmlns="http://schemas.microsoft.com/sharepoint/v3/fields" xsi:nil="true"/>
    <LMName xmlns="82ff9d9b-d3fc-4aad-bc42-9949ee83b815" xsi:nil="true"/>
    <EmSubject xmlns="http://schemas.microsoft.com/sharepoint/v3/fields" xsi:nil="true"/>
    <EmType xmlns="http://schemas.microsoft.com/sharepoint/v3/fields" xsi:nil="true"/>
    <EmDateSent xmlns="http://schemas.microsoft.com/sharepoint/v3/fields" xsi:nil="true"/>
    <EmReplyRecipientNames xmlns="http://schemas.microsoft.com/sharepoint/v3/fields" xsi:nil="true"/>
    <EmReplyRecipients xmlns="http://schemas.microsoft.com/sharepoint/v3/fields" xsi:nil="true"/>
    <EmToAddress xmlns="http://schemas.microsoft.com/sharepoint/v3/fields" xsi:nil="true"/>
    <EmDateReceived xmlns="http://schemas.microsoft.com/sharepoint/v3/fields" xsi:nil="true"/>
    <LastModDate xmlns="82ff9d9b-d3fc-4aad-bc42-9949ee83b815" xsi:nil="true"/>
    <EmTo xmlns="http://schemas.microsoft.com/sharepoint/v3/fields" xsi:nil="true"/>
    <EmFrom xmlns="http://schemas.microsoft.com/sharepoint/v3/fields" xsi:nil="true"/>
    <EmToSMTPAddress xmlns="http://schemas.microsoft.com/sharepoint/v3/fields" xsi:nil="true"/>
    <SecClass xmlns="82ff9d9b-d3fc-4aad-bc42-9949ee83b815">OFFICIAL</SecClass>
    <EmDate xmlns="http://schemas.microsoft.com/sharepoint/v3/fields" xsi:nil="true"/>
    <EmSensitivity xmlns="http://schemas.microsoft.com/sharepoint/v3/fields" xsi:nil="true"/>
    <EmCategory xmlns="http://schemas.microsoft.com/sharepoint/v3/fields" xsi:nil="true"/>
    <EmBody xmlns="http://schemas.microsoft.com/sharepoint/v3/fields" xsi:nil="true"/>
    <iee44f6412bf40639855518abb1a08cc xmlns="82ff9d9b-d3fc-4aad-bc42-9949ee83b8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Accounting FW and Capability Support</TermName>
          <TermId xmlns="http://schemas.microsoft.com/office/infopath/2007/PartnerControls">17de058c-12f7-44f2-8e7d-03ff49305e52</TermId>
        </TermInfo>
      </Terms>
    </iee44f6412bf40639855518abb1a08cc>
    <EmFromSMTPAddress xmlns="http://schemas.microsoft.com/sharepoint/v3/fields" xsi:nil="true"/>
    <k90b8697a98d4606834ec03f7c33303a xmlns="82ff9d9b-d3fc-4aad-bc42-9949ee83b815">
      <Terms xmlns="http://schemas.microsoft.com/office/infopath/2007/PartnerControls"/>
    </k90b8697a98d4606834ec03f7c33303a>
    <EmConversationID xmlns="http://schemas.microsoft.com/sharepoint/v3/fields" xsi:nil="true"/>
    <k710d1823c744f64b20abec111d3c509 xmlns="82ff9d9b-d3fc-4aad-bc42-9949ee83b8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k710d1823c744f64b20abec111d3c509>
    <EmConversationIndex xmlns="http://schemas.microsoft.com/sharepoint/v3/fields" xsi:nil="true"/>
    <RelatedItems xmlns="http://schemas.microsoft.com/sharepoint/v3" xsi:nil="true"/>
    <_dlc_DocId xmlns="79e5d1b8-31fe-4abb-b9ad-c81c29576083">FIN34055-2137779915-12677</_dlc_DocId>
    <_dlc_DocIdUrl xmlns="79e5d1b8-31fe-4abb-b9ad-c81c29576083">
      <Url>https://f1.prdmgd.finance.gov.au/sites/50034055/_layouts/15/DocIdRedir.aspx?ID=FIN34055-2137779915-12677</Url>
      <Description>FIN34055-2137779915-12677</Description>
    </_dlc_DocIdUrl>
  </documentManagement>
</p:properties>
</file>

<file path=customXml/itemProps1.xml><?xml version="1.0" encoding="utf-8"?>
<ds:datastoreItem xmlns:ds="http://schemas.openxmlformats.org/officeDocument/2006/customXml" ds:itemID="{86F8E39B-AA68-46F6-A2E2-DCEFFFE345C1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DFCD33B-DC8E-407F-A08D-21FFFDAE3D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82ff9d9b-d3fc-4aad-bc42-9949ee83b815"/>
    <ds:schemaRef ds:uri="79e5d1b8-31fe-4abb-b9ad-c81c295760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0F0D0B-2F0E-4FC2-A619-6A1CB60B53D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2BB1F15-9313-4ED1-9A0F-5930EEBC166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7822DE7-752A-4ABA-9658-82572BAB5221}">
  <ds:schemaRefs>
    <ds:schemaRef ds:uri="79e5d1b8-31fe-4abb-b9ad-c81c29576083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82ff9d9b-d3fc-4aad-bc42-9949ee83b815"/>
    <ds:schemaRef ds:uri="http://schemas.microsoft.com/sharepoint/v3/field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6</Pages>
  <Words>607</Words>
  <Characters>2998</Characters>
  <Application>Microsoft Office Word</Application>
  <DocSecurity>0</DocSecurity>
  <PresentationFormat/>
  <Lines>249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2022-10-20T07:21:00Z</cp:lastPrinted>
  <dcterms:created xsi:type="dcterms:W3CDTF">2022-11-18T02:54:00Z</dcterms:created>
  <dcterms:modified xsi:type="dcterms:W3CDTF">2022-11-18T02:58:00Z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Public Governance, Performance and Accountability (Financial Reporting) Amendment (2022 Measures No. 1) Rules 2022</vt:lpwstr>
  </property>
  <property fmtid="{D5CDD505-2E9C-101B-9397-08002B2CF9AE}" pid="4" name="Class">
    <vt:lpwstr>Rules</vt:lpwstr>
  </property>
  <property fmtid="{D5CDD505-2E9C-101B-9397-08002B2CF9AE}" pid="5" name="Type">
    <vt:lpwstr>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DateMade">
    <vt:lpwstr>2022</vt:lpwstr>
  </property>
  <property fmtid="{D5CDD505-2E9C-101B-9397-08002B2CF9AE}" pid="10" name="ID">
    <vt:lpwstr>OPC66201</vt:lpwstr>
  </property>
  <property fmtid="{D5CDD505-2E9C-101B-9397-08002B2CF9AE}" pid="11" name="DLM">
    <vt:lpwstr> </vt:lpwstr>
  </property>
  <property fmtid="{D5CDD505-2E9C-101B-9397-08002B2CF9AE}" pid="12" name="Classification">
    <vt:lpwstr> </vt:lpwstr>
  </property>
  <property fmtid="{D5CDD505-2E9C-101B-9397-08002B2CF9AE}" pid="13" name="DoNotAsk">
    <vt:lpwstr>0</vt:lpwstr>
  </property>
  <property fmtid="{D5CDD505-2E9C-101B-9397-08002B2CF9AE}" pid="14" name="ChangedTitle">
    <vt:lpwstr/>
  </property>
  <property fmtid="{D5CDD505-2E9C-101B-9397-08002B2CF9AE}" pid="15" name="Number">
    <vt:lpwstr>A</vt:lpwstr>
  </property>
  <property fmtid="{D5CDD505-2E9C-101B-9397-08002B2CF9AE}" pid="16" name="CounterSign">
    <vt:lpwstr/>
  </property>
  <property fmtid="{D5CDD505-2E9C-101B-9397-08002B2CF9AE}" pid="17" name="TaxKeyword">
    <vt:lpwstr/>
  </property>
  <property fmtid="{D5CDD505-2E9C-101B-9397-08002B2CF9AE}" pid="18" name="AbtEntity">
    <vt:lpwstr>1;#Department of Finance|fd660e8f-8f31-49bd-92a3-d31d4da31afe</vt:lpwstr>
  </property>
  <property fmtid="{D5CDD505-2E9C-101B-9397-08002B2CF9AE}" pid="19" name="ContentTypeId">
    <vt:lpwstr>0x0101002EFF4F6709F446E5AD064DC20BBE6855008F70CE3E60DE154B8B99D468DE12E03200B1CDF7F8A02BD548902878128DCB56B0</vt:lpwstr>
  </property>
  <property fmtid="{D5CDD505-2E9C-101B-9397-08002B2CF9AE}" pid="20" name="OrgUnit">
    <vt:lpwstr>51;#Accounting FW and Capability Support|17de058c-12f7-44f2-8e7d-03ff49305e52</vt:lpwstr>
  </property>
  <property fmtid="{D5CDD505-2E9C-101B-9397-08002B2CF9AE}" pid="21" name="_dlc_DocIdItemGuid">
    <vt:lpwstr>1e722329-90e0-4235-a2bb-4e0804c6090c</vt:lpwstr>
  </property>
  <property fmtid="{D5CDD505-2E9C-101B-9397-08002B2CF9AE}" pid="22" name="InitiatingEntity">
    <vt:lpwstr>1;#Department of Finance|fd660e8f-8f31-49bd-92a3-d31d4da31afe</vt:lpwstr>
  </property>
  <property fmtid="{D5CDD505-2E9C-101B-9397-08002B2CF9AE}" pid="23" name="Function and Activity">
    <vt:lpwstr/>
  </property>
  <property fmtid="{D5CDD505-2E9C-101B-9397-08002B2CF9AE}" pid="24" name="gf53def832c84e7cae27ba43c0ddcfb1">
    <vt:lpwstr/>
  </property>
  <property fmtid="{D5CDD505-2E9C-101B-9397-08002B2CF9AE}" pid="25" name="Document">
    <vt:lpwstr/>
  </property>
</Properties>
</file>