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CE124" w14:textId="77777777" w:rsidR="00715914" w:rsidRPr="0080794D" w:rsidRDefault="00DA186E" w:rsidP="00B05CF4">
      <w:pPr>
        <w:rPr>
          <w:sz w:val="28"/>
        </w:rPr>
      </w:pPr>
      <w:r w:rsidRPr="0080794D">
        <w:rPr>
          <w:noProof/>
          <w:lang w:eastAsia="en-AU"/>
        </w:rPr>
        <w:drawing>
          <wp:inline distT="0" distB="0" distL="0" distR="0" wp14:anchorId="256DFC58" wp14:editId="07768EE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85602E3" w14:textId="77777777" w:rsidR="00715914" w:rsidRPr="0080794D" w:rsidRDefault="00715914" w:rsidP="00715914">
      <w:pPr>
        <w:rPr>
          <w:sz w:val="19"/>
        </w:rPr>
      </w:pPr>
    </w:p>
    <w:p w14:paraId="06B98C05" w14:textId="77777777" w:rsidR="00715914" w:rsidRPr="0080794D" w:rsidRDefault="00B94E92" w:rsidP="00715914">
      <w:pPr>
        <w:pStyle w:val="ShortT"/>
      </w:pPr>
      <w:r w:rsidRPr="0080794D">
        <w:t xml:space="preserve">Customs (Indian Rules of Origin) </w:t>
      </w:r>
      <w:r w:rsidR="0080794D" w:rsidRPr="0080794D">
        <w:t>Regulations 2</w:t>
      </w:r>
      <w:r w:rsidRPr="0080794D">
        <w:t>022</w:t>
      </w:r>
    </w:p>
    <w:p w14:paraId="173D4F38" w14:textId="77777777" w:rsidR="00EE045A" w:rsidRPr="0080794D" w:rsidRDefault="00EE045A" w:rsidP="00F23235">
      <w:pPr>
        <w:pStyle w:val="SignCoverPageStart"/>
        <w:spacing w:before="240"/>
        <w:rPr>
          <w:szCs w:val="22"/>
        </w:rPr>
      </w:pPr>
      <w:r w:rsidRPr="0080794D">
        <w:rPr>
          <w:szCs w:val="22"/>
        </w:rPr>
        <w:t>I, General the Honourable David Hurley AC DSC (Retd), Governor</w:t>
      </w:r>
      <w:r w:rsidR="0080794D">
        <w:rPr>
          <w:szCs w:val="22"/>
        </w:rPr>
        <w:noBreakHyphen/>
      </w:r>
      <w:r w:rsidRPr="0080794D">
        <w:rPr>
          <w:szCs w:val="22"/>
        </w:rPr>
        <w:t>General of the Commonwealth of Australia, acting with the advice of the Federal Executive Council, make the following regulations.</w:t>
      </w:r>
    </w:p>
    <w:p w14:paraId="2614E20D" w14:textId="1464CFB9" w:rsidR="00EE045A" w:rsidRPr="0080794D" w:rsidRDefault="00392833" w:rsidP="00F23235">
      <w:pPr>
        <w:keepNext/>
        <w:spacing w:before="720" w:line="240" w:lineRule="atLeast"/>
        <w:ind w:right="397"/>
        <w:jc w:val="both"/>
        <w:rPr>
          <w:szCs w:val="22"/>
        </w:rPr>
      </w:pPr>
      <w:r>
        <w:rPr>
          <w:szCs w:val="22"/>
        </w:rPr>
        <w:t>Dated</w:t>
      </w:r>
      <w:r>
        <w:rPr>
          <w:szCs w:val="22"/>
        </w:rPr>
        <w:tab/>
      </w:r>
      <w:r w:rsidR="002E04B9">
        <w:rPr>
          <w:szCs w:val="22"/>
        </w:rPr>
        <w:t xml:space="preserve">24 November </w:t>
      </w:r>
      <w:r w:rsidR="00EE045A" w:rsidRPr="0080794D">
        <w:rPr>
          <w:szCs w:val="22"/>
        </w:rPr>
        <w:fldChar w:fldCharType="begin"/>
      </w:r>
      <w:r w:rsidR="00EE045A" w:rsidRPr="0080794D">
        <w:rPr>
          <w:szCs w:val="22"/>
        </w:rPr>
        <w:instrText xml:space="preserve"> DOCPROPERTY  DateMade </w:instrText>
      </w:r>
      <w:r w:rsidR="00EE045A" w:rsidRPr="0080794D">
        <w:rPr>
          <w:szCs w:val="22"/>
        </w:rPr>
        <w:fldChar w:fldCharType="separate"/>
      </w:r>
      <w:r w:rsidR="00A57F39">
        <w:rPr>
          <w:szCs w:val="22"/>
        </w:rPr>
        <w:t>2022</w:t>
      </w:r>
      <w:r w:rsidR="00EE045A" w:rsidRPr="0080794D">
        <w:rPr>
          <w:szCs w:val="22"/>
        </w:rPr>
        <w:fldChar w:fldCharType="end"/>
      </w:r>
    </w:p>
    <w:p w14:paraId="0A30C3E0" w14:textId="77777777" w:rsidR="00EE045A" w:rsidRPr="0080794D" w:rsidRDefault="00EE045A" w:rsidP="00F23235">
      <w:pPr>
        <w:keepNext/>
        <w:tabs>
          <w:tab w:val="left" w:pos="3402"/>
        </w:tabs>
        <w:spacing w:before="1080" w:line="300" w:lineRule="atLeast"/>
        <w:ind w:left="397" w:right="397"/>
        <w:jc w:val="right"/>
        <w:rPr>
          <w:szCs w:val="22"/>
        </w:rPr>
      </w:pPr>
      <w:r w:rsidRPr="0080794D">
        <w:rPr>
          <w:szCs w:val="22"/>
        </w:rPr>
        <w:t>David Hurley</w:t>
      </w:r>
    </w:p>
    <w:p w14:paraId="0BD70FDE" w14:textId="77777777" w:rsidR="00EE045A" w:rsidRPr="0080794D" w:rsidRDefault="00EE045A" w:rsidP="00F23235">
      <w:pPr>
        <w:keepNext/>
        <w:tabs>
          <w:tab w:val="left" w:pos="3402"/>
        </w:tabs>
        <w:spacing w:line="300" w:lineRule="atLeast"/>
        <w:ind w:left="397" w:right="397"/>
        <w:jc w:val="right"/>
        <w:rPr>
          <w:szCs w:val="22"/>
        </w:rPr>
      </w:pPr>
      <w:r w:rsidRPr="0080794D">
        <w:rPr>
          <w:szCs w:val="22"/>
        </w:rPr>
        <w:t>Governor</w:t>
      </w:r>
      <w:r w:rsidR="0080794D">
        <w:rPr>
          <w:szCs w:val="22"/>
        </w:rPr>
        <w:noBreakHyphen/>
      </w:r>
      <w:r w:rsidRPr="0080794D">
        <w:rPr>
          <w:szCs w:val="22"/>
        </w:rPr>
        <w:t>General</w:t>
      </w:r>
    </w:p>
    <w:p w14:paraId="5488608F" w14:textId="77777777" w:rsidR="00EE045A" w:rsidRPr="0080794D" w:rsidRDefault="00EE045A" w:rsidP="00F23235">
      <w:pPr>
        <w:keepNext/>
        <w:tabs>
          <w:tab w:val="left" w:pos="3402"/>
        </w:tabs>
        <w:spacing w:before="840" w:after="1080" w:line="300" w:lineRule="atLeast"/>
        <w:ind w:right="397"/>
        <w:rPr>
          <w:szCs w:val="22"/>
        </w:rPr>
      </w:pPr>
      <w:r w:rsidRPr="0080794D">
        <w:rPr>
          <w:szCs w:val="22"/>
        </w:rPr>
        <w:t>By His Excellency’s Command</w:t>
      </w:r>
    </w:p>
    <w:p w14:paraId="0EED2E89" w14:textId="77777777" w:rsidR="00EE045A" w:rsidRPr="0080794D" w:rsidRDefault="00EE045A" w:rsidP="00F23235">
      <w:pPr>
        <w:keepNext/>
        <w:tabs>
          <w:tab w:val="left" w:pos="3402"/>
        </w:tabs>
        <w:spacing w:before="480" w:line="300" w:lineRule="atLeast"/>
        <w:ind w:right="397"/>
        <w:rPr>
          <w:szCs w:val="22"/>
        </w:rPr>
      </w:pPr>
      <w:r w:rsidRPr="0080794D">
        <w:rPr>
          <w:szCs w:val="22"/>
        </w:rPr>
        <w:t>Clare O’Neil</w:t>
      </w:r>
    </w:p>
    <w:p w14:paraId="3C1EF66A" w14:textId="77777777" w:rsidR="00EE045A" w:rsidRPr="0080794D" w:rsidRDefault="00EE045A" w:rsidP="00F23235">
      <w:pPr>
        <w:pStyle w:val="SignCoverPageEnd"/>
        <w:rPr>
          <w:szCs w:val="22"/>
        </w:rPr>
      </w:pPr>
      <w:r w:rsidRPr="0080794D">
        <w:rPr>
          <w:szCs w:val="22"/>
        </w:rPr>
        <w:t>Minister for Home Affairs</w:t>
      </w:r>
    </w:p>
    <w:p w14:paraId="0AE026A3" w14:textId="77777777" w:rsidR="00EE045A" w:rsidRPr="0080794D" w:rsidRDefault="00EE045A" w:rsidP="00F23235"/>
    <w:p w14:paraId="543704CB" w14:textId="77777777" w:rsidR="00EE045A" w:rsidRPr="0080794D" w:rsidRDefault="00EE045A" w:rsidP="00F23235"/>
    <w:p w14:paraId="5DBFC7D2" w14:textId="77777777" w:rsidR="00EE045A" w:rsidRPr="0080794D" w:rsidRDefault="00EE045A" w:rsidP="00F23235"/>
    <w:p w14:paraId="2161A898" w14:textId="77777777" w:rsidR="00715914" w:rsidRPr="00627D96" w:rsidRDefault="00715914" w:rsidP="00715914">
      <w:pPr>
        <w:pStyle w:val="Header"/>
        <w:tabs>
          <w:tab w:val="clear" w:pos="4150"/>
          <w:tab w:val="clear" w:pos="8307"/>
        </w:tabs>
      </w:pPr>
      <w:r w:rsidRPr="00627D96">
        <w:rPr>
          <w:rStyle w:val="CharChapNo"/>
        </w:rPr>
        <w:t xml:space="preserve"> </w:t>
      </w:r>
      <w:r w:rsidRPr="00627D96">
        <w:rPr>
          <w:rStyle w:val="CharChapText"/>
        </w:rPr>
        <w:t xml:space="preserve"> </w:t>
      </w:r>
    </w:p>
    <w:p w14:paraId="3A8D98E0" w14:textId="77777777" w:rsidR="00715914" w:rsidRPr="00627D96" w:rsidRDefault="00715914" w:rsidP="00715914">
      <w:pPr>
        <w:pStyle w:val="Header"/>
        <w:tabs>
          <w:tab w:val="clear" w:pos="4150"/>
          <w:tab w:val="clear" w:pos="8307"/>
        </w:tabs>
      </w:pPr>
      <w:r w:rsidRPr="00627D96">
        <w:rPr>
          <w:rStyle w:val="CharPartNo"/>
        </w:rPr>
        <w:t xml:space="preserve"> </w:t>
      </w:r>
      <w:r w:rsidRPr="00627D96">
        <w:rPr>
          <w:rStyle w:val="CharPartText"/>
        </w:rPr>
        <w:t xml:space="preserve"> </w:t>
      </w:r>
    </w:p>
    <w:p w14:paraId="652E920E" w14:textId="77777777" w:rsidR="00715914" w:rsidRPr="00627D96" w:rsidRDefault="00715914" w:rsidP="00715914">
      <w:pPr>
        <w:pStyle w:val="Header"/>
        <w:tabs>
          <w:tab w:val="clear" w:pos="4150"/>
          <w:tab w:val="clear" w:pos="8307"/>
        </w:tabs>
      </w:pPr>
      <w:r w:rsidRPr="00627D96">
        <w:rPr>
          <w:rStyle w:val="CharDivNo"/>
        </w:rPr>
        <w:t xml:space="preserve"> </w:t>
      </w:r>
      <w:r w:rsidRPr="00627D96">
        <w:rPr>
          <w:rStyle w:val="CharDivText"/>
        </w:rPr>
        <w:t xml:space="preserve"> </w:t>
      </w:r>
    </w:p>
    <w:p w14:paraId="46A60445" w14:textId="77777777" w:rsidR="00715914" w:rsidRPr="0080794D" w:rsidRDefault="00715914" w:rsidP="00715914">
      <w:pPr>
        <w:sectPr w:rsidR="00715914" w:rsidRPr="0080794D" w:rsidSect="009B334E">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69FE9518" w14:textId="77777777" w:rsidR="00F67BCA" w:rsidRPr="0080794D" w:rsidRDefault="00715914" w:rsidP="00715914">
      <w:pPr>
        <w:outlineLvl w:val="0"/>
        <w:rPr>
          <w:sz w:val="36"/>
        </w:rPr>
      </w:pPr>
      <w:r w:rsidRPr="0080794D">
        <w:rPr>
          <w:sz w:val="36"/>
        </w:rPr>
        <w:lastRenderedPageBreak/>
        <w:t>Contents</w:t>
      </w:r>
    </w:p>
    <w:p w14:paraId="66AAA53D" w14:textId="73F4D839" w:rsidR="00C935FE" w:rsidRPr="0080794D" w:rsidRDefault="004078A2">
      <w:pPr>
        <w:pStyle w:val="TOC2"/>
        <w:rPr>
          <w:rFonts w:asciiTheme="minorHAnsi" w:eastAsiaTheme="minorEastAsia" w:hAnsiTheme="minorHAnsi" w:cstheme="minorBidi"/>
          <w:b w:val="0"/>
          <w:noProof/>
          <w:kern w:val="0"/>
          <w:sz w:val="22"/>
          <w:szCs w:val="22"/>
        </w:rPr>
      </w:pPr>
      <w:r w:rsidRPr="0080794D">
        <w:fldChar w:fldCharType="begin"/>
      </w:r>
      <w:r w:rsidRPr="0080794D">
        <w:instrText xml:space="preserve"> TOC \o "1-9" </w:instrText>
      </w:r>
      <w:r w:rsidRPr="0080794D">
        <w:fldChar w:fldCharType="separate"/>
      </w:r>
      <w:r w:rsidR="00C935FE" w:rsidRPr="0080794D">
        <w:rPr>
          <w:noProof/>
        </w:rPr>
        <w:t>Part 1—Preliminary</w:t>
      </w:r>
      <w:r w:rsidR="00C935FE" w:rsidRPr="0080794D">
        <w:rPr>
          <w:b w:val="0"/>
          <w:noProof/>
          <w:sz w:val="18"/>
        </w:rPr>
        <w:tab/>
      </w:r>
      <w:r w:rsidR="00C935FE" w:rsidRPr="0080794D">
        <w:rPr>
          <w:b w:val="0"/>
          <w:noProof/>
          <w:sz w:val="18"/>
        </w:rPr>
        <w:fldChar w:fldCharType="begin"/>
      </w:r>
      <w:r w:rsidR="00C935FE" w:rsidRPr="0080794D">
        <w:rPr>
          <w:b w:val="0"/>
          <w:noProof/>
          <w:sz w:val="18"/>
        </w:rPr>
        <w:instrText xml:space="preserve"> PAGEREF _Toc117864255 \h </w:instrText>
      </w:r>
      <w:r w:rsidR="00C935FE" w:rsidRPr="0080794D">
        <w:rPr>
          <w:b w:val="0"/>
          <w:noProof/>
          <w:sz w:val="18"/>
        </w:rPr>
      </w:r>
      <w:r w:rsidR="00C935FE" w:rsidRPr="0080794D">
        <w:rPr>
          <w:b w:val="0"/>
          <w:noProof/>
          <w:sz w:val="18"/>
        </w:rPr>
        <w:fldChar w:fldCharType="separate"/>
      </w:r>
      <w:r w:rsidR="00A57F39">
        <w:rPr>
          <w:b w:val="0"/>
          <w:noProof/>
          <w:sz w:val="18"/>
        </w:rPr>
        <w:t>1</w:t>
      </w:r>
      <w:r w:rsidR="00C935FE" w:rsidRPr="0080794D">
        <w:rPr>
          <w:b w:val="0"/>
          <w:noProof/>
          <w:sz w:val="18"/>
        </w:rPr>
        <w:fldChar w:fldCharType="end"/>
      </w:r>
    </w:p>
    <w:p w14:paraId="3B92081A" w14:textId="191AEE81" w:rsidR="00C935FE" w:rsidRPr="0080794D" w:rsidRDefault="00C935FE">
      <w:pPr>
        <w:pStyle w:val="TOC5"/>
        <w:rPr>
          <w:rFonts w:asciiTheme="minorHAnsi" w:eastAsiaTheme="minorEastAsia" w:hAnsiTheme="minorHAnsi" w:cstheme="minorBidi"/>
          <w:noProof/>
          <w:kern w:val="0"/>
          <w:sz w:val="22"/>
          <w:szCs w:val="22"/>
        </w:rPr>
      </w:pPr>
      <w:r w:rsidRPr="0080794D">
        <w:rPr>
          <w:noProof/>
        </w:rPr>
        <w:t>1</w:t>
      </w:r>
      <w:r w:rsidRPr="0080794D">
        <w:rPr>
          <w:noProof/>
        </w:rPr>
        <w:tab/>
        <w:t>Name</w:t>
      </w:r>
      <w:r w:rsidRPr="0080794D">
        <w:rPr>
          <w:noProof/>
        </w:rPr>
        <w:tab/>
      </w:r>
      <w:r w:rsidRPr="0080794D">
        <w:rPr>
          <w:noProof/>
        </w:rPr>
        <w:fldChar w:fldCharType="begin"/>
      </w:r>
      <w:r w:rsidRPr="0080794D">
        <w:rPr>
          <w:noProof/>
        </w:rPr>
        <w:instrText xml:space="preserve"> PAGEREF _Toc117864256 \h </w:instrText>
      </w:r>
      <w:r w:rsidRPr="0080794D">
        <w:rPr>
          <w:noProof/>
        </w:rPr>
      </w:r>
      <w:r w:rsidRPr="0080794D">
        <w:rPr>
          <w:noProof/>
        </w:rPr>
        <w:fldChar w:fldCharType="separate"/>
      </w:r>
      <w:r w:rsidR="00A57F39">
        <w:rPr>
          <w:noProof/>
        </w:rPr>
        <w:t>1</w:t>
      </w:r>
      <w:r w:rsidRPr="0080794D">
        <w:rPr>
          <w:noProof/>
        </w:rPr>
        <w:fldChar w:fldCharType="end"/>
      </w:r>
    </w:p>
    <w:p w14:paraId="6C4D9958" w14:textId="6137BC3B" w:rsidR="00C935FE" w:rsidRPr="0080794D" w:rsidRDefault="00C935FE">
      <w:pPr>
        <w:pStyle w:val="TOC5"/>
        <w:rPr>
          <w:rFonts w:asciiTheme="minorHAnsi" w:eastAsiaTheme="minorEastAsia" w:hAnsiTheme="minorHAnsi" w:cstheme="minorBidi"/>
          <w:noProof/>
          <w:kern w:val="0"/>
          <w:sz w:val="22"/>
          <w:szCs w:val="22"/>
        </w:rPr>
      </w:pPr>
      <w:r w:rsidRPr="0080794D">
        <w:rPr>
          <w:noProof/>
        </w:rPr>
        <w:t>2</w:t>
      </w:r>
      <w:r w:rsidRPr="0080794D">
        <w:rPr>
          <w:noProof/>
        </w:rPr>
        <w:tab/>
        <w:t>Commencement</w:t>
      </w:r>
      <w:r w:rsidRPr="0080794D">
        <w:rPr>
          <w:noProof/>
        </w:rPr>
        <w:tab/>
      </w:r>
      <w:r w:rsidRPr="0080794D">
        <w:rPr>
          <w:noProof/>
        </w:rPr>
        <w:fldChar w:fldCharType="begin"/>
      </w:r>
      <w:r w:rsidRPr="0080794D">
        <w:rPr>
          <w:noProof/>
        </w:rPr>
        <w:instrText xml:space="preserve"> PAGEREF _Toc117864257 \h </w:instrText>
      </w:r>
      <w:r w:rsidRPr="0080794D">
        <w:rPr>
          <w:noProof/>
        </w:rPr>
      </w:r>
      <w:r w:rsidRPr="0080794D">
        <w:rPr>
          <w:noProof/>
        </w:rPr>
        <w:fldChar w:fldCharType="separate"/>
      </w:r>
      <w:r w:rsidR="00A57F39">
        <w:rPr>
          <w:noProof/>
        </w:rPr>
        <w:t>1</w:t>
      </w:r>
      <w:r w:rsidRPr="0080794D">
        <w:rPr>
          <w:noProof/>
        </w:rPr>
        <w:fldChar w:fldCharType="end"/>
      </w:r>
    </w:p>
    <w:p w14:paraId="7800C53E" w14:textId="6D64E334" w:rsidR="00C935FE" w:rsidRPr="0080794D" w:rsidRDefault="00C935FE">
      <w:pPr>
        <w:pStyle w:val="TOC5"/>
        <w:rPr>
          <w:rFonts w:asciiTheme="minorHAnsi" w:eastAsiaTheme="minorEastAsia" w:hAnsiTheme="minorHAnsi" w:cstheme="minorBidi"/>
          <w:noProof/>
          <w:kern w:val="0"/>
          <w:sz w:val="22"/>
          <w:szCs w:val="22"/>
        </w:rPr>
      </w:pPr>
      <w:r w:rsidRPr="0080794D">
        <w:rPr>
          <w:noProof/>
        </w:rPr>
        <w:t>3</w:t>
      </w:r>
      <w:r w:rsidRPr="0080794D">
        <w:rPr>
          <w:noProof/>
        </w:rPr>
        <w:tab/>
        <w:t>Authority</w:t>
      </w:r>
      <w:r w:rsidRPr="0080794D">
        <w:rPr>
          <w:noProof/>
        </w:rPr>
        <w:tab/>
      </w:r>
      <w:r w:rsidRPr="0080794D">
        <w:rPr>
          <w:noProof/>
        </w:rPr>
        <w:fldChar w:fldCharType="begin"/>
      </w:r>
      <w:r w:rsidRPr="0080794D">
        <w:rPr>
          <w:noProof/>
        </w:rPr>
        <w:instrText xml:space="preserve"> PAGEREF _Toc117864258 \h </w:instrText>
      </w:r>
      <w:r w:rsidRPr="0080794D">
        <w:rPr>
          <w:noProof/>
        </w:rPr>
      </w:r>
      <w:r w:rsidRPr="0080794D">
        <w:rPr>
          <w:noProof/>
        </w:rPr>
        <w:fldChar w:fldCharType="separate"/>
      </w:r>
      <w:r w:rsidR="00A57F39">
        <w:rPr>
          <w:noProof/>
        </w:rPr>
        <w:t>1</w:t>
      </w:r>
      <w:r w:rsidRPr="0080794D">
        <w:rPr>
          <w:noProof/>
        </w:rPr>
        <w:fldChar w:fldCharType="end"/>
      </w:r>
    </w:p>
    <w:p w14:paraId="509BDA87" w14:textId="44DB010C" w:rsidR="00C935FE" w:rsidRPr="0080794D" w:rsidRDefault="00C935FE">
      <w:pPr>
        <w:pStyle w:val="TOC5"/>
        <w:rPr>
          <w:rFonts w:asciiTheme="minorHAnsi" w:eastAsiaTheme="minorEastAsia" w:hAnsiTheme="minorHAnsi" w:cstheme="minorBidi"/>
          <w:noProof/>
          <w:kern w:val="0"/>
          <w:sz w:val="22"/>
          <w:szCs w:val="22"/>
        </w:rPr>
      </w:pPr>
      <w:r w:rsidRPr="0080794D">
        <w:rPr>
          <w:noProof/>
        </w:rPr>
        <w:t>4</w:t>
      </w:r>
      <w:r w:rsidRPr="0080794D">
        <w:rPr>
          <w:noProof/>
        </w:rPr>
        <w:tab/>
        <w:t>Definitions</w:t>
      </w:r>
      <w:r w:rsidRPr="0080794D">
        <w:rPr>
          <w:noProof/>
        </w:rPr>
        <w:tab/>
      </w:r>
      <w:r w:rsidRPr="0080794D">
        <w:rPr>
          <w:noProof/>
        </w:rPr>
        <w:fldChar w:fldCharType="begin"/>
      </w:r>
      <w:r w:rsidRPr="0080794D">
        <w:rPr>
          <w:noProof/>
        </w:rPr>
        <w:instrText xml:space="preserve"> PAGEREF _Toc117864259 \h </w:instrText>
      </w:r>
      <w:r w:rsidRPr="0080794D">
        <w:rPr>
          <w:noProof/>
        </w:rPr>
      </w:r>
      <w:r w:rsidRPr="0080794D">
        <w:rPr>
          <w:noProof/>
        </w:rPr>
        <w:fldChar w:fldCharType="separate"/>
      </w:r>
      <w:r w:rsidR="00A57F39">
        <w:rPr>
          <w:noProof/>
        </w:rPr>
        <w:t>1</w:t>
      </w:r>
      <w:r w:rsidRPr="0080794D">
        <w:rPr>
          <w:noProof/>
        </w:rPr>
        <w:fldChar w:fldCharType="end"/>
      </w:r>
    </w:p>
    <w:p w14:paraId="061B4264" w14:textId="1D538F54" w:rsidR="00C935FE" w:rsidRPr="0080794D" w:rsidRDefault="00C935FE">
      <w:pPr>
        <w:pStyle w:val="TOC2"/>
        <w:rPr>
          <w:rFonts w:asciiTheme="minorHAnsi" w:eastAsiaTheme="minorEastAsia" w:hAnsiTheme="minorHAnsi" w:cstheme="minorBidi"/>
          <w:b w:val="0"/>
          <w:noProof/>
          <w:kern w:val="0"/>
          <w:sz w:val="22"/>
          <w:szCs w:val="22"/>
        </w:rPr>
      </w:pPr>
      <w:r w:rsidRPr="0080794D">
        <w:rPr>
          <w:noProof/>
        </w:rPr>
        <w:t>Part 2—Tariff change requirement</w:t>
      </w:r>
      <w:r w:rsidRPr="0080794D">
        <w:rPr>
          <w:b w:val="0"/>
          <w:noProof/>
          <w:sz w:val="18"/>
        </w:rPr>
        <w:tab/>
      </w:r>
      <w:r w:rsidRPr="0080794D">
        <w:rPr>
          <w:b w:val="0"/>
          <w:noProof/>
          <w:sz w:val="18"/>
        </w:rPr>
        <w:fldChar w:fldCharType="begin"/>
      </w:r>
      <w:r w:rsidRPr="0080794D">
        <w:rPr>
          <w:b w:val="0"/>
          <w:noProof/>
          <w:sz w:val="18"/>
        </w:rPr>
        <w:instrText xml:space="preserve"> PAGEREF _Toc117864260 \h </w:instrText>
      </w:r>
      <w:r w:rsidRPr="0080794D">
        <w:rPr>
          <w:b w:val="0"/>
          <w:noProof/>
          <w:sz w:val="18"/>
        </w:rPr>
      </w:r>
      <w:r w:rsidRPr="0080794D">
        <w:rPr>
          <w:b w:val="0"/>
          <w:noProof/>
          <w:sz w:val="18"/>
        </w:rPr>
        <w:fldChar w:fldCharType="separate"/>
      </w:r>
      <w:r w:rsidR="00A57F39">
        <w:rPr>
          <w:b w:val="0"/>
          <w:noProof/>
          <w:sz w:val="18"/>
        </w:rPr>
        <w:t>3</w:t>
      </w:r>
      <w:r w:rsidRPr="0080794D">
        <w:rPr>
          <w:b w:val="0"/>
          <w:noProof/>
          <w:sz w:val="18"/>
        </w:rPr>
        <w:fldChar w:fldCharType="end"/>
      </w:r>
    </w:p>
    <w:p w14:paraId="5ECEA588" w14:textId="1D668270" w:rsidR="00C935FE" w:rsidRPr="0080794D" w:rsidRDefault="00C935FE">
      <w:pPr>
        <w:pStyle w:val="TOC5"/>
        <w:rPr>
          <w:rFonts w:asciiTheme="minorHAnsi" w:eastAsiaTheme="minorEastAsia" w:hAnsiTheme="minorHAnsi" w:cstheme="minorBidi"/>
          <w:noProof/>
          <w:kern w:val="0"/>
          <w:sz w:val="22"/>
          <w:szCs w:val="22"/>
        </w:rPr>
      </w:pPr>
      <w:r w:rsidRPr="0080794D">
        <w:rPr>
          <w:noProof/>
        </w:rPr>
        <w:t>5</w:t>
      </w:r>
      <w:r w:rsidRPr="0080794D">
        <w:rPr>
          <w:noProof/>
        </w:rPr>
        <w:tab/>
        <w:t>Change in tariff classification requirement for non</w:t>
      </w:r>
      <w:r w:rsidR="0080794D">
        <w:rPr>
          <w:noProof/>
        </w:rPr>
        <w:noBreakHyphen/>
      </w:r>
      <w:r w:rsidRPr="0080794D">
        <w:rPr>
          <w:noProof/>
        </w:rPr>
        <w:t>originating materials</w:t>
      </w:r>
      <w:r w:rsidRPr="0080794D">
        <w:rPr>
          <w:noProof/>
        </w:rPr>
        <w:tab/>
      </w:r>
      <w:r w:rsidRPr="0080794D">
        <w:rPr>
          <w:noProof/>
        </w:rPr>
        <w:fldChar w:fldCharType="begin"/>
      </w:r>
      <w:r w:rsidRPr="0080794D">
        <w:rPr>
          <w:noProof/>
        </w:rPr>
        <w:instrText xml:space="preserve"> PAGEREF _Toc117864261 \h </w:instrText>
      </w:r>
      <w:r w:rsidRPr="0080794D">
        <w:rPr>
          <w:noProof/>
        </w:rPr>
      </w:r>
      <w:r w:rsidRPr="0080794D">
        <w:rPr>
          <w:noProof/>
        </w:rPr>
        <w:fldChar w:fldCharType="separate"/>
      </w:r>
      <w:r w:rsidR="00A57F39">
        <w:rPr>
          <w:noProof/>
        </w:rPr>
        <w:t>3</w:t>
      </w:r>
      <w:r w:rsidRPr="0080794D">
        <w:rPr>
          <w:noProof/>
        </w:rPr>
        <w:fldChar w:fldCharType="end"/>
      </w:r>
    </w:p>
    <w:p w14:paraId="38B13CE1" w14:textId="191CBE9C" w:rsidR="00C935FE" w:rsidRPr="0080794D" w:rsidRDefault="00C935FE">
      <w:pPr>
        <w:pStyle w:val="TOC2"/>
        <w:rPr>
          <w:rFonts w:asciiTheme="minorHAnsi" w:eastAsiaTheme="minorEastAsia" w:hAnsiTheme="minorHAnsi" w:cstheme="minorBidi"/>
          <w:b w:val="0"/>
          <w:noProof/>
          <w:kern w:val="0"/>
          <w:sz w:val="22"/>
          <w:szCs w:val="22"/>
        </w:rPr>
      </w:pPr>
      <w:r w:rsidRPr="0080794D">
        <w:rPr>
          <w:noProof/>
        </w:rPr>
        <w:t>Part 3—Qualifying value content requirement</w:t>
      </w:r>
      <w:r w:rsidRPr="0080794D">
        <w:rPr>
          <w:b w:val="0"/>
          <w:noProof/>
          <w:sz w:val="18"/>
        </w:rPr>
        <w:tab/>
      </w:r>
      <w:r w:rsidRPr="0080794D">
        <w:rPr>
          <w:b w:val="0"/>
          <w:noProof/>
          <w:sz w:val="18"/>
        </w:rPr>
        <w:fldChar w:fldCharType="begin"/>
      </w:r>
      <w:r w:rsidRPr="0080794D">
        <w:rPr>
          <w:b w:val="0"/>
          <w:noProof/>
          <w:sz w:val="18"/>
        </w:rPr>
        <w:instrText xml:space="preserve"> PAGEREF _Toc117864262 \h </w:instrText>
      </w:r>
      <w:r w:rsidRPr="0080794D">
        <w:rPr>
          <w:b w:val="0"/>
          <w:noProof/>
          <w:sz w:val="18"/>
        </w:rPr>
      </w:r>
      <w:r w:rsidRPr="0080794D">
        <w:rPr>
          <w:b w:val="0"/>
          <w:noProof/>
          <w:sz w:val="18"/>
        </w:rPr>
        <w:fldChar w:fldCharType="separate"/>
      </w:r>
      <w:r w:rsidR="00A57F39">
        <w:rPr>
          <w:b w:val="0"/>
          <w:noProof/>
          <w:sz w:val="18"/>
        </w:rPr>
        <w:t>4</w:t>
      </w:r>
      <w:r w:rsidRPr="0080794D">
        <w:rPr>
          <w:b w:val="0"/>
          <w:noProof/>
          <w:sz w:val="18"/>
        </w:rPr>
        <w:fldChar w:fldCharType="end"/>
      </w:r>
    </w:p>
    <w:p w14:paraId="027961DA" w14:textId="06A64255" w:rsidR="00C935FE" w:rsidRPr="0080794D" w:rsidRDefault="00C935FE">
      <w:pPr>
        <w:pStyle w:val="TOC5"/>
        <w:rPr>
          <w:rFonts w:asciiTheme="minorHAnsi" w:eastAsiaTheme="minorEastAsia" w:hAnsiTheme="minorHAnsi" w:cstheme="minorBidi"/>
          <w:noProof/>
          <w:kern w:val="0"/>
          <w:sz w:val="22"/>
          <w:szCs w:val="22"/>
        </w:rPr>
      </w:pPr>
      <w:r w:rsidRPr="0080794D">
        <w:rPr>
          <w:noProof/>
        </w:rPr>
        <w:t>6</w:t>
      </w:r>
      <w:r w:rsidRPr="0080794D">
        <w:rPr>
          <w:noProof/>
        </w:rPr>
        <w:tab/>
        <w:t>Prescribed qualifying value content requirements</w:t>
      </w:r>
      <w:r w:rsidRPr="0080794D">
        <w:rPr>
          <w:noProof/>
        </w:rPr>
        <w:tab/>
      </w:r>
      <w:r w:rsidRPr="0080794D">
        <w:rPr>
          <w:noProof/>
        </w:rPr>
        <w:fldChar w:fldCharType="begin"/>
      </w:r>
      <w:r w:rsidRPr="0080794D">
        <w:rPr>
          <w:noProof/>
        </w:rPr>
        <w:instrText xml:space="preserve"> PAGEREF _Toc117864263 \h </w:instrText>
      </w:r>
      <w:r w:rsidRPr="0080794D">
        <w:rPr>
          <w:noProof/>
        </w:rPr>
      </w:r>
      <w:r w:rsidRPr="0080794D">
        <w:rPr>
          <w:noProof/>
        </w:rPr>
        <w:fldChar w:fldCharType="separate"/>
      </w:r>
      <w:r w:rsidR="00A57F39">
        <w:rPr>
          <w:noProof/>
        </w:rPr>
        <w:t>4</w:t>
      </w:r>
      <w:r w:rsidRPr="0080794D">
        <w:rPr>
          <w:noProof/>
        </w:rPr>
        <w:fldChar w:fldCharType="end"/>
      </w:r>
    </w:p>
    <w:p w14:paraId="05ABA112" w14:textId="6EBD7C6B" w:rsidR="00C935FE" w:rsidRPr="0080794D" w:rsidRDefault="00C935FE">
      <w:pPr>
        <w:pStyle w:val="TOC5"/>
        <w:rPr>
          <w:rFonts w:asciiTheme="minorHAnsi" w:eastAsiaTheme="minorEastAsia" w:hAnsiTheme="minorHAnsi" w:cstheme="minorBidi"/>
          <w:noProof/>
          <w:kern w:val="0"/>
          <w:sz w:val="22"/>
          <w:szCs w:val="22"/>
        </w:rPr>
      </w:pPr>
      <w:r w:rsidRPr="0080794D">
        <w:rPr>
          <w:noProof/>
        </w:rPr>
        <w:t>7</w:t>
      </w:r>
      <w:r w:rsidRPr="0080794D">
        <w:rPr>
          <w:noProof/>
        </w:rPr>
        <w:tab/>
        <w:t>Build</w:t>
      </w:r>
      <w:r w:rsidR="0080794D">
        <w:rPr>
          <w:noProof/>
        </w:rPr>
        <w:noBreakHyphen/>
      </w:r>
      <w:r w:rsidRPr="0080794D">
        <w:rPr>
          <w:noProof/>
        </w:rPr>
        <w:t>down method</w:t>
      </w:r>
      <w:r w:rsidRPr="0080794D">
        <w:rPr>
          <w:noProof/>
        </w:rPr>
        <w:tab/>
      </w:r>
      <w:r w:rsidRPr="0080794D">
        <w:rPr>
          <w:noProof/>
        </w:rPr>
        <w:fldChar w:fldCharType="begin"/>
      </w:r>
      <w:r w:rsidRPr="0080794D">
        <w:rPr>
          <w:noProof/>
        </w:rPr>
        <w:instrText xml:space="preserve"> PAGEREF _Toc117864264 \h </w:instrText>
      </w:r>
      <w:r w:rsidRPr="0080794D">
        <w:rPr>
          <w:noProof/>
        </w:rPr>
      </w:r>
      <w:r w:rsidRPr="0080794D">
        <w:rPr>
          <w:noProof/>
        </w:rPr>
        <w:fldChar w:fldCharType="separate"/>
      </w:r>
      <w:r w:rsidR="00A57F39">
        <w:rPr>
          <w:noProof/>
        </w:rPr>
        <w:t>4</w:t>
      </w:r>
      <w:r w:rsidRPr="0080794D">
        <w:rPr>
          <w:noProof/>
        </w:rPr>
        <w:fldChar w:fldCharType="end"/>
      </w:r>
    </w:p>
    <w:p w14:paraId="244EDDD9" w14:textId="1DA09E88" w:rsidR="00C935FE" w:rsidRPr="0080794D" w:rsidRDefault="00C935FE">
      <w:pPr>
        <w:pStyle w:val="TOC5"/>
        <w:rPr>
          <w:rFonts w:asciiTheme="minorHAnsi" w:eastAsiaTheme="minorEastAsia" w:hAnsiTheme="minorHAnsi" w:cstheme="minorBidi"/>
          <w:noProof/>
          <w:kern w:val="0"/>
          <w:sz w:val="22"/>
          <w:szCs w:val="22"/>
        </w:rPr>
      </w:pPr>
      <w:r w:rsidRPr="0080794D">
        <w:rPr>
          <w:noProof/>
        </w:rPr>
        <w:t>8</w:t>
      </w:r>
      <w:r w:rsidRPr="0080794D">
        <w:rPr>
          <w:noProof/>
        </w:rPr>
        <w:tab/>
        <w:t>Build</w:t>
      </w:r>
      <w:r w:rsidR="0080794D">
        <w:rPr>
          <w:noProof/>
        </w:rPr>
        <w:noBreakHyphen/>
      </w:r>
      <w:r w:rsidRPr="0080794D">
        <w:rPr>
          <w:noProof/>
        </w:rPr>
        <w:t>up method</w:t>
      </w:r>
      <w:r w:rsidRPr="0080794D">
        <w:rPr>
          <w:noProof/>
        </w:rPr>
        <w:tab/>
      </w:r>
      <w:r w:rsidRPr="0080794D">
        <w:rPr>
          <w:noProof/>
        </w:rPr>
        <w:fldChar w:fldCharType="begin"/>
      </w:r>
      <w:r w:rsidRPr="0080794D">
        <w:rPr>
          <w:noProof/>
        </w:rPr>
        <w:instrText xml:space="preserve"> PAGEREF _Toc117864265 \h </w:instrText>
      </w:r>
      <w:r w:rsidRPr="0080794D">
        <w:rPr>
          <w:noProof/>
        </w:rPr>
      </w:r>
      <w:r w:rsidRPr="0080794D">
        <w:rPr>
          <w:noProof/>
        </w:rPr>
        <w:fldChar w:fldCharType="separate"/>
      </w:r>
      <w:r w:rsidR="00A57F39">
        <w:rPr>
          <w:noProof/>
        </w:rPr>
        <w:t>4</w:t>
      </w:r>
      <w:r w:rsidRPr="0080794D">
        <w:rPr>
          <w:noProof/>
        </w:rPr>
        <w:fldChar w:fldCharType="end"/>
      </w:r>
    </w:p>
    <w:p w14:paraId="00A1A20C" w14:textId="1DD80922" w:rsidR="00C935FE" w:rsidRPr="0080794D" w:rsidRDefault="00C935FE">
      <w:pPr>
        <w:pStyle w:val="TOC2"/>
        <w:rPr>
          <w:rFonts w:asciiTheme="minorHAnsi" w:eastAsiaTheme="minorEastAsia" w:hAnsiTheme="minorHAnsi" w:cstheme="minorBidi"/>
          <w:b w:val="0"/>
          <w:noProof/>
          <w:kern w:val="0"/>
          <w:sz w:val="22"/>
          <w:szCs w:val="22"/>
        </w:rPr>
      </w:pPr>
      <w:r w:rsidRPr="0080794D">
        <w:rPr>
          <w:noProof/>
        </w:rPr>
        <w:t>Part 4—Determination of value</w:t>
      </w:r>
      <w:r w:rsidRPr="0080794D">
        <w:rPr>
          <w:b w:val="0"/>
          <w:noProof/>
          <w:sz w:val="18"/>
        </w:rPr>
        <w:tab/>
      </w:r>
      <w:r w:rsidRPr="0080794D">
        <w:rPr>
          <w:b w:val="0"/>
          <w:noProof/>
          <w:sz w:val="18"/>
        </w:rPr>
        <w:fldChar w:fldCharType="begin"/>
      </w:r>
      <w:r w:rsidRPr="0080794D">
        <w:rPr>
          <w:b w:val="0"/>
          <w:noProof/>
          <w:sz w:val="18"/>
        </w:rPr>
        <w:instrText xml:space="preserve"> PAGEREF _Toc117864266 \h </w:instrText>
      </w:r>
      <w:r w:rsidRPr="0080794D">
        <w:rPr>
          <w:b w:val="0"/>
          <w:noProof/>
          <w:sz w:val="18"/>
        </w:rPr>
      </w:r>
      <w:r w:rsidRPr="0080794D">
        <w:rPr>
          <w:b w:val="0"/>
          <w:noProof/>
          <w:sz w:val="18"/>
        </w:rPr>
        <w:fldChar w:fldCharType="separate"/>
      </w:r>
      <w:r w:rsidR="00A57F39">
        <w:rPr>
          <w:b w:val="0"/>
          <w:noProof/>
          <w:sz w:val="18"/>
        </w:rPr>
        <w:t>5</w:t>
      </w:r>
      <w:r w:rsidRPr="0080794D">
        <w:rPr>
          <w:b w:val="0"/>
          <w:noProof/>
          <w:sz w:val="18"/>
        </w:rPr>
        <w:fldChar w:fldCharType="end"/>
      </w:r>
    </w:p>
    <w:p w14:paraId="53D250E1" w14:textId="38AD6AD4" w:rsidR="00C935FE" w:rsidRPr="0080794D" w:rsidRDefault="00C935FE">
      <w:pPr>
        <w:pStyle w:val="TOC5"/>
        <w:rPr>
          <w:rFonts w:asciiTheme="minorHAnsi" w:eastAsiaTheme="minorEastAsia" w:hAnsiTheme="minorHAnsi" w:cstheme="minorBidi"/>
          <w:noProof/>
          <w:kern w:val="0"/>
          <w:sz w:val="22"/>
          <w:szCs w:val="22"/>
        </w:rPr>
      </w:pPr>
      <w:r w:rsidRPr="0080794D">
        <w:rPr>
          <w:noProof/>
        </w:rPr>
        <w:t>9</w:t>
      </w:r>
      <w:r w:rsidRPr="0080794D">
        <w:rPr>
          <w:noProof/>
        </w:rPr>
        <w:tab/>
        <w:t>Value of goods that are originating materials or non</w:t>
      </w:r>
      <w:r w:rsidR="0080794D">
        <w:rPr>
          <w:noProof/>
        </w:rPr>
        <w:noBreakHyphen/>
      </w:r>
      <w:r w:rsidRPr="0080794D">
        <w:rPr>
          <w:noProof/>
        </w:rPr>
        <w:t>originating materials</w:t>
      </w:r>
      <w:r w:rsidRPr="0080794D">
        <w:rPr>
          <w:noProof/>
        </w:rPr>
        <w:tab/>
      </w:r>
      <w:r w:rsidRPr="0080794D">
        <w:rPr>
          <w:noProof/>
        </w:rPr>
        <w:fldChar w:fldCharType="begin"/>
      </w:r>
      <w:r w:rsidRPr="0080794D">
        <w:rPr>
          <w:noProof/>
        </w:rPr>
        <w:instrText xml:space="preserve"> PAGEREF _Toc117864267 \h </w:instrText>
      </w:r>
      <w:r w:rsidRPr="0080794D">
        <w:rPr>
          <w:noProof/>
        </w:rPr>
      </w:r>
      <w:r w:rsidRPr="0080794D">
        <w:rPr>
          <w:noProof/>
        </w:rPr>
        <w:fldChar w:fldCharType="separate"/>
      </w:r>
      <w:r w:rsidR="00A57F39">
        <w:rPr>
          <w:noProof/>
        </w:rPr>
        <w:t>5</w:t>
      </w:r>
      <w:r w:rsidRPr="0080794D">
        <w:rPr>
          <w:noProof/>
        </w:rPr>
        <w:fldChar w:fldCharType="end"/>
      </w:r>
    </w:p>
    <w:p w14:paraId="4675B7DF" w14:textId="33F42941" w:rsidR="00C935FE" w:rsidRPr="0080794D" w:rsidRDefault="00C935FE">
      <w:pPr>
        <w:pStyle w:val="TOC5"/>
        <w:rPr>
          <w:rFonts w:asciiTheme="minorHAnsi" w:eastAsiaTheme="minorEastAsia" w:hAnsiTheme="minorHAnsi" w:cstheme="minorBidi"/>
          <w:noProof/>
          <w:kern w:val="0"/>
          <w:sz w:val="22"/>
          <w:szCs w:val="22"/>
        </w:rPr>
      </w:pPr>
      <w:r w:rsidRPr="0080794D">
        <w:rPr>
          <w:noProof/>
        </w:rPr>
        <w:t>10</w:t>
      </w:r>
      <w:r w:rsidRPr="0080794D">
        <w:rPr>
          <w:noProof/>
        </w:rPr>
        <w:tab/>
        <w:t>Value of accessories, spare parts, tools or instructional or other information materials</w:t>
      </w:r>
      <w:r w:rsidRPr="0080794D">
        <w:rPr>
          <w:noProof/>
        </w:rPr>
        <w:tab/>
      </w:r>
      <w:r w:rsidRPr="0080794D">
        <w:rPr>
          <w:noProof/>
        </w:rPr>
        <w:fldChar w:fldCharType="begin"/>
      </w:r>
      <w:r w:rsidRPr="0080794D">
        <w:rPr>
          <w:noProof/>
        </w:rPr>
        <w:instrText xml:space="preserve"> PAGEREF _Toc117864268 \h </w:instrText>
      </w:r>
      <w:r w:rsidRPr="0080794D">
        <w:rPr>
          <w:noProof/>
        </w:rPr>
      </w:r>
      <w:r w:rsidRPr="0080794D">
        <w:rPr>
          <w:noProof/>
        </w:rPr>
        <w:fldChar w:fldCharType="separate"/>
      </w:r>
      <w:r w:rsidR="00A57F39">
        <w:rPr>
          <w:noProof/>
        </w:rPr>
        <w:t>6</w:t>
      </w:r>
      <w:r w:rsidRPr="0080794D">
        <w:rPr>
          <w:noProof/>
        </w:rPr>
        <w:fldChar w:fldCharType="end"/>
      </w:r>
    </w:p>
    <w:p w14:paraId="2D1BB177" w14:textId="6E3DDC43" w:rsidR="00C935FE" w:rsidRPr="0080794D" w:rsidRDefault="00C935FE">
      <w:pPr>
        <w:pStyle w:val="TOC5"/>
        <w:rPr>
          <w:rFonts w:asciiTheme="minorHAnsi" w:eastAsiaTheme="minorEastAsia" w:hAnsiTheme="minorHAnsi" w:cstheme="minorBidi"/>
          <w:noProof/>
          <w:kern w:val="0"/>
          <w:sz w:val="22"/>
          <w:szCs w:val="22"/>
        </w:rPr>
      </w:pPr>
      <w:r w:rsidRPr="0080794D">
        <w:rPr>
          <w:noProof/>
        </w:rPr>
        <w:t>11</w:t>
      </w:r>
      <w:r w:rsidRPr="0080794D">
        <w:rPr>
          <w:noProof/>
        </w:rPr>
        <w:tab/>
        <w:t>Value of packaging material and container</w:t>
      </w:r>
      <w:r w:rsidRPr="0080794D">
        <w:rPr>
          <w:noProof/>
        </w:rPr>
        <w:tab/>
      </w:r>
      <w:r w:rsidRPr="0080794D">
        <w:rPr>
          <w:noProof/>
        </w:rPr>
        <w:fldChar w:fldCharType="begin"/>
      </w:r>
      <w:r w:rsidRPr="0080794D">
        <w:rPr>
          <w:noProof/>
        </w:rPr>
        <w:instrText xml:space="preserve"> PAGEREF _Toc117864269 \h </w:instrText>
      </w:r>
      <w:r w:rsidRPr="0080794D">
        <w:rPr>
          <w:noProof/>
        </w:rPr>
      </w:r>
      <w:r w:rsidRPr="0080794D">
        <w:rPr>
          <w:noProof/>
        </w:rPr>
        <w:fldChar w:fldCharType="separate"/>
      </w:r>
      <w:r w:rsidR="00A57F39">
        <w:rPr>
          <w:noProof/>
        </w:rPr>
        <w:t>6</w:t>
      </w:r>
      <w:r w:rsidRPr="0080794D">
        <w:rPr>
          <w:noProof/>
        </w:rPr>
        <w:fldChar w:fldCharType="end"/>
      </w:r>
    </w:p>
    <w:p w14:paraId="1A73F8B3" w14:textId="39CC5D55" w:rsidR="00C935FE" w:rsidRPr="0080794D" w:rsidRDefault="00C935FE">
      <w:pPr>
        <w:pStyle w:val="TOC2"/>
        <w:rPr>
          <w:rFonts w:asciiTheme="minorHAnsi" w:eastAsiaTheme="minorEastAsia" w:hAnsiTheme="minorHAnsi" w:cstheme="minorBidi"/>
          <w:b w:val="0"/>
          <w:noProof/>
          <w:kern w:val="0"/>
          <w:sz w:val="22"/>
          <w:szCs w:val="22"/>
        </w:rPr>
      </w:pPr>
      <w:r w:rsidRPr="0080794D">
        <w:rPr>
          <w:noProof/>
        </w:rPr>
        <w:t>Part 5—Record keeping obligations</w:t>
      </w:r>
      <w:r w:rsidRPr="0080794D">
        <w:rPr>
          <w:b w:val="0"/>
          <w:noProof/>
          <w:sz w:val="18"/>
        </w:rPr>
        <w:tab/>
      </w:r>
      <w:r w:rsidRPr="0080794D">
        <w:rPr>
          <w:b w:val="0"/>
          <w:noProof/>
          <w:sz w:val="18"/>
        </w:rPr>
        <w:fldChar w:fldCharType="begin"/>
      </w:r>
      <w:r w:rsidRPr="0080794D">
        <w:rPr>
          <w:b w:val="0"/>
          <w:noProof/>
          <w:sz w:val="18"/>
        </w:rPr>
        <w:instrText xml:space="preserve"> PAGEREF _Toc117864270 \h </w:instrText>
      </w:r>
      <w:r w:rsidRPr="0080794D">
        <w:rPr>
          <w:b w:val="0"/>
          <w:noProof/>
          <w:sz w:val="18"/>
        </w:rPr>
      </w:r>
      <w:r w:rsidRPr="0080794D">
        <w:rPr>
          <w:b w:val="0"/>
          <w:noProof/>
          <w:sz w:val="18"/>
        </w:rPr>
        <w:fldChar w:fldCharType="separate"/>
      </w:r>
      <w:r w:rsidR="00A57F39">
        <w:rPr>
          <w:b w:val="0"/>
          <w:noProof/>
          <w:sz w:val="18"/>
        </w:rPr>
        <w:t>8</w:t>
      </w:r>
      <w:r w:rsidRPr="0080794D">
        <w:rPr>
          <w:b w:val="0"/>
          <w:noProof/>
          <w:sz w:val="18"/>
        </w:rPr>
        <w:fldChar w:fldCharType="end"/>
      </w:r>
    </w:p>
    <w:p w14:paraId="6E18B607" w14:textId="64E446DE" w:rsidR="00C935FE" w:rsidRPr="0080794D" w:rsidRDefault="00C935FE">
      <w:pPr>
        <w:pStyle w:val="TOC5"/>
        <w:rPr>
          <w:rFonts w:asciiTheme="minorHAnsi" w:eastAsiaTheme="minorEastAsia" w:hAnsiTheme="minorHAnsi" w:cstheme="minorBidi"/>
          <w:noProof/>
          <w:kern w:val="0"/>
          <w:sz w:val="22"/>
          <w:szCs w:val="22"/>
        </w:rPr>
      </w:pPr>
      <w:r w:rsidRPr="0080794D">
        <w:rPr>
          <w:noProof/>
        </w:rPr>
        <w:t>12</w:t>
      </w:r>
      <w:r w:rsidRPr="0080794D">
        <w:rPr>
          <w:noProof/>
        </w:rPr>
        <w:tab/>
        <w:t>Exportation of goods to India—record keeping by exporter who is not the producer of the goods</w:t>
      </w:r>
      <w:r w:rsidRPr="0080794D">
        <w:rPr>
          <w:noProof/>
        </w:rPr>
        <w:tab/>
      </w:r>
      <w:r w:rsidRPr="0080794D">
        <w:rPr>
          <w:noProof/>
        </w:rPr>
        <w:fldChar w:fldCharType="begin"/>
      </w:r>
      <w:r w:rsidRPr="0080794D">
        <w:rPr>
          <w:noProof/>
        </w:rPr>
        <w:instrText xml:space="preserve"> PAGEREF _Toc117864271 \h </w:instrText>
      </w:r>
      <w:r w:rsidRPr="0080794D">
        <w:rPr>
          <w:noProof/>
        </w:rPr>
      </w:r>
      <w:r w:rsidRPr="0080794D">
        <w:rPr>
          <w:noProof/>
        </w:rPr>
        <w:fldChar w:fldCharType="separate"/>
      </w:r>
      <w:r w:rsidR="00A57F39">
        <w:rPr>
          <w:noProof/>
        </w:rPr>
        <w:t>8</w:t>
      </w:r>
      <w:r w:rsidRPr="0080794D">
        <w:rPr>
          <w:noProof/>
        </w:rPr>
        <w:fldChar w:fldCharType="end"/>
      </w:r>
    </w:p>
    <w:p w14:paraId="450C23ED" w14:textId="4ED84B14" w:rsidR="00C935FE" w:rsidRPr="0080794D" w:rsidRDefault="00C935FE">
      <w:pPr>
        <w:pStyle w:val="TOC5"/>
        <w:rPr>
          <w:rFonts w:eastAsiaTheme="minorEastAsia"/>
          <w:noProof/>
          <w:kern w:val="0"/>
          <w:szCs w:val="22"/>
        </w:rPr>
      </w:pPr>
      <w:r w:rsidRPr="0080794D">
        <w:rPr>
          <w:noProof/>
        </w:rPr>
        <w:t>13</w:t>
      </w:r>
      <w:r w:rsidRPr="0080794D">
        <w:rPr>
          <w:noProof/>
        </w:rPr>
        <w:tab/>
        <w:t>Exportation of goods to India—record keeping by the producer of the goods</w:t>
      </w:r>
      <w:r w:rsidRPr="0080794D">
        <w:rPr>
          <w:noProof/>
        </w:rPr>
        <w:tab/>
      </w:r>
      <w:r w:rsidRPr="0080794D">
        <w:rPr>
          <w:noProof/>
        </w:rPr>
        <w:fldChar w:fldCharType="begin"/>
      </w:r>
      <w:r w:rsidRPr="0080794D">
        <w:rPr>
          <w:noProof/>
        </w:rPr>
        <w:instrText xml:space="preserve"> PAGEREF _Toc117864272 \h </w:instrText>
      </w:r>
      <w:r w:rsidRPr="0080794D">
        <w:rPr>
          <w:noProof/>
        </w:rPr>
      </w:r>
      <w:r w:rsidRPr="0080794D">
        <w:rPr>
          <w:noProof/>
        </w:rPr>
        <w:fldChar w:fldCharType="separate"/>
      </w:r>
      <w:r w:rsidR="00A57F39">
        <w:rPr>
          <w:noProof/>
        </w:rPr>
        <w:t>9</w:t>
      </w:r>
      <w:r w:rsidRPr="0080794D">
        <w:rPr>
          <w:noProof/>
        </w:rPr>
        <w:fldChar w:fldCharType="end"/>
      </w:r>
    </w:p>
    <w:p w14:paraId="7DCB1ED3" w14:textId="77777777" w:rsidR="00670EA1" w:rsidRPr="0080794D" w:rsidRDefault="004078A2" w:rsidP="00715914">
      <w:r w:rsidRPr="0080794D">
        <w:rPr>
          <w:rFonts w:cs="Times New Roman"/>
          <w:sz w:val="18"/>
        </w:rPr>
        <w:fldChar w:fldCharType="end"/>
      </w:r>
    </w:p>
    <w:p w14:paraId="746A7BC9" w14:textId="77777777" w:rsidR="00670EA1" w:rsidRPr="0080794D" w:rsidRDefault="00670EA1" w:rsidP="00715914">
      <w:pPr>
        <w:sectPr w:rsidR="00670EA1" w:rsidRPr="0080794D" w:rsidSect="009B334E">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341BC708" w14:textId="77777777" w:rsidR="00715914" w:rsidRPr="0080794D" w:rsidRDefault="00715914" w:rsidP="00715914">
      <w:pPr>
        <w:pStyle w:val="ActHead2"/>
      </w:pPr>
      <w:bookmarkStart w:id="0" w:name="_Toc117864255"/>
      <w:r w:rsidRPr="00627D96">
        <w:rPr>
          <w:rStyle w:val="CharPartNo"/>
        </w:rPr>
        <w:lastRenderedPageBreak/>
        <w:t>Part 1</w:t>
      </w:r>
      <w:r w:rsidRPr="0080794D">
        <w:t>—</w:t>
      </w:r>
      <w:r w:rsidRPr="00627D96">
        <w:rPr>
          <w:rStyle w:val="CharPartText"/>
        </w:rPr>
        <w:t>Preliminary</w:t>
      </w:r>
      <w:bookmarkEnd w:id="0"/>
    </w:p>
    <w:p w14:paraId="28AF3EDF" w14:textId="77777777" w:rsidR="00715914" w:rsidRPr="00627D96" w:rsidRDefault="00715914" w:rsidP="00715914">
      <w:pPr>
        <w:pStyle w:val="Header"/>
      </w:pPr>
      <w:r w:rsidRPr="00627D96">
        <w:rPr>
          <w:rStyle w:val="CharDivNo"/>
        </w:rPr>
        <w:t xml:space="preserve"> </w:t>
      </w:r>
      <w:r w:rsidRPr="00627D96">
        <w:rPr>
          <w:rStyle w:val="CharDivText"/>
        </w:rPr>
        <w:t xml:space="preserve"> </w:t>
      </w:r>
    </w:p>
    <w:p w14:paraId="660BB6FE" w14:textId="77777777" w:rsidR="00715914" w:rsidRPr="0080794D" w:rsidRDefault="002A76B9" w:rsidP="00715914">
      <w:pPr>
        <w:pStyle w:val="ActHead5"/>
      </w:pPr>
      <w:bookmarkStart w:id="1" w:name="_Toc117864256"/>
      <w:r w:rsidRPr="00627D96">
        <w:rPr>
          <w:rStyle w:val="CharSectno"/>
        </w:rPr>
        <w:t>1</w:t>
      </w:r>
      <w:r w:rsidR="00715914" w:rsidRPr="0080794D">
        <w:t xml:space="preserve">  </w:t>
      </w:r>
      <w:r w:rsidR="00CE493D" w:rsidRPr="0080794D">
        <w:t>Name</w:t>
      </w:r>
      <w:bookmarkEnd w:id="1"/>
    </w:p>
    <w:p w14:paraId="6A782123" w14:textId="77777777" w:rsidR="00715914" w:rsidRPr="0080794D" w:rsidRDefault="00715914" w:rsidP="00715914">
      <w:pPr>
        <w:pStyle w:val="subsection"/>
      </w:pPr>
      <w:r w:rsidRPr="0080794D">
        <w:tab/>
      </w:r>
      <w:r w:rsidRPr="0080794D">
        <w:tab/>
      </w:r>
      <w:r w:rsidR="00B94E92" w:rsidRPr="0080794D">
        <w:t>This instrument is</w:t>
      </w:r>
      <w:r w:rsidR="00CE493D" w:rsidRPr="0080794D">
        <w:t xml:space="preserve"> the </w:t>
      </w:r>
      <w:r w:rsidR="0080794D" w:rsidRPr="0080794D">
        <w:rPr>
          <w:i/>
          <w:noProof/>
        </w:rPr>
        <w:t>Customs (Indian Rules of Origin) Regulations 2022</w:t>
      </w:r>
      <w:r w:rsidRPr="0080794D">
        <w:t>.</w:t>
      </w:r>
    </w:p>
    <w:p w14:paraId="1D9C2704" w14:textId="77777777" w:rsidR="00715914" w:rsidRPr="0080794D" w:rsidRDefault="002A76B9" w:rsidP="00715914">
      <w:pPr>
        <w:pStyle w:val="ActHead5"/>
      </w:pPr>
      <w:bookmarkStart w:id="2" w:name="_Toc117864257"/>
      <w:r w:rsidRPr="00627D96">
        <w:rPr>
          <w:rStyle w:val="CharSectno"/>
        </w:rPr>
        <w:t>2</w:t>
      </w:r>
      <w:r w:rsidR="00715914" w:rsidRPr="0080794D">
        <w:t xml:space="preserve">  Commencement</w:t>
      </w:r>
      <w:bookmarkEnd w:id="2"/>
    </w:p>
    <w:p w14:paraId="0A917C21" w14:textId="77777777" w:rsidR="00AE3652" w:rsidRPr="0080794D" w:rsidRDefault="00807626" w:rsidP="00AE3652">
      <w:pPr>
        <w:pStyle w:val="subsection"/>
      </w:pPr>
      <w:r w:rsidRPr="0080794D">
        <w:tab/>
      </w:r>
      <w:r w:rsidR="00AE3652" w:rsidRPr="0080794D">
        <w:t>(1)</w:t>
      </w:r>
      <w:r w:rsidR="00AE3652" w:rsidRPr="0080794D">
        <w:tab/>
        <w:t xml:space="preserve">Each provision of </w:t>
      </w:r>
      <w:r w:rsidR="00B94E92" w:rsidRPr="0080794D">
        <w:t>this instrument</w:t>
      </w:r>
      <w:r w:rsidR="00AE3652" w:rsidRPr="0080794D">
        <w:t xml:space="preserve"> specified in column 1 of the table commences, or is taken to have commenced, in accordance with column 2 of the table. Any other statement in column 2 has effect according to its terms.</w:t>
      </w:r>
    </w:p>
    <w:p w14:paraId="0A53AFE5" w14:textId="77777777" w:rsidR="00AE3652" w:rsidRPr="0080794D"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80794D" w14:paraId="6A920E9A" w14:textId="77777777" w:rsidTr="00F46E39">
        <w:trPr>
          <w:tblHeader/>
        </w:trPr>
        <w:tc>
          <w:tcPr>
            <w:tcW w:w="8364" w:type="dxa"/>
            <w:gridSpan w:val="3"/>
            <w:tcBorders>
              <w:top w:val="single" w:sz="12" w:space="0" w:color="auto"/>
              <w:bottom w:val="single" w:sz="6" w:space="0" w:color="auto"/>
            </w:tcBorders>
            <w:shd w:val="clear" w:color="auto" w:fill="auto"/>
            <w:hideMark/>
          </w:tcPr>
          <w:p w14:paraId="478F969E" w14:textId="77777777" w:rsidR="00AE3652" w:rsidRPr="0080794D" w:rsidRDefault="00AE3652" w:rsidP="00F46E39">
            <w:pPr>
              <w:pStyle w:val="TableHeading"/>
            </w:pPr>
            <w:r w:rsidRPr="0080794D">
              <w:t>Commencement information</w:t>
            </w:r>
          </w:p>
        </w:tc>
      </w:tr>
      <w:tr w:rsidR="00AE3652" w:rsidRPr="0080794D" w14:paraId="1C4F5803" w14:textId="77777777" w:rsidTr="00F46E39">
        <w:trPr>
          <w:tblHeader/>
        </w:trPr>
        <w:tc>
          <w:tcPr>
            <w:tcW w:w="2127" w:type="dxa"/>
            <w:tcBorders>
              <w:top w:val="single" w:sz="6" w:space="0" w:color="auto"/>
              <w:bottom w:val="single" w:sz="6" w:space="0" w:color="auto"/>
            </w:tcBorders>
            <w:shd w:val="clear" w:color="auto" w:fill="auto"/>
            <w:hideMark/>
          </w:tcPr>
          <w:p w14:paraId="004716AC" w14:textId="77777777" w:rsidR="00AE3652" w:rsidRPr="0080794D" w:rsidRDefault="00AE3652" w:rsidP="00F46E39">
            <w:pPr>
              <w:pStyle w:val="TableHeading"/>
            </w:pPr>
            <w:r w:rsidRPr="0080794D">
              <w:t>Column 1</w:t>
            </w:r>
          </w:p>
        </w:tc>
        <w:tc>
          <w:tcPr>
            <w:tcW w:w="4394" w:type="dxa"/>
            <w:tcBorders>
              <w:top w:val="single" w:sz="6" w:space="0" w:color="auto"/>
              <w:bottom w:val="single" w:sz="6" w:space="0" w:color="auto"/>
            </w:tcBorders>
            <w:shd w:val="clear" w:color="auto" w:fill="auto"/>
            <w:hideMark/>
          </w:tcPr>
          <w:p w14:paraId="423D671A" w14:textId="77777777" w:rsidR="00AE3652" w:rsidRPr="0080794D" w:rsidRDefault="00AE3652" w:rsidP="00F46E39">
            <w:pPr>
              <w:pStyle w:val="TableHeading"/>
            </w:pPr>
            <w:r w:rsidRPr="0080794D">
              <w:t>Column 2</w:t>
            </w:r>
          </w:p>
        </w:tc>
        <w:tc>
          <w:tcPr>
            <w:tcW w:w="1843" w:type="dxa"/>
            <w:tcBorders>
              <w:top w:val="single" w:sz="6" w:space="0" w:color="auto"/>
              <w:bottom w:val="single" w:sz="6" w:space="0" w:color="auto"/>
            </w:tcBorders>
            <w:shd w:val="clear" w:color="auto" w:fill="auto"/>
            <w:hideMark/>
          </w:tcPr>
          <w:p w14:paraId="48A92723" w14:textId="77777777" w:rsidR="00AE3652" w:rsidRPr="0080794D" w:rsidRDefault="00AE3652" w:rsidP="00F46E39">
            <w:pPr>
              <w:pStyle w:val="TableHeading"/>
            </w:pPr>
            <w:r w:rsidRPr="0080794D">
              <w:t>Column 3</w:t>
            </w:r>
          </w:p>
        </w:tc>
      </w:tr>
      <w:tr w:rsidR="00AE3652" w:rsidRPr="0080794D" w14:paraId="3B7E435D" w14:textId="77777777" w:rsidTr="00F46E39">
        <w:trPr>
          <w:tblHeader/>
        </w:trPr>
        <w:tc>
          <w:tcPr>
            <w:tcW w:w="2127" w:type="dxa"/>
            <w:tcBorders>
              <w:top w:val="single" w:sz="6" w:space="0" w:color="auto"/>
              <w:bottom w:val="single" w:sz="12" w:space="0" w:color="auto"/>
            </w:tcBorders>
            <w:shd w:val="clear" w:color="auto" w:fill="auto"/>
            <w:hideMark/>
          </w:tcPr>
          <w:p w14:paraId="2AF02CF4" w14:textId="77777777" w:rsidR="00AE3652" w:rsidRPr="0080794D" w:rsidRDefault="00AE3652" w:rsidP="00F46E39">
            <w:pPr>
              <w:pStyle w:val="TableHeading"/>
            </w:pPr>
            <w:r w:rsidRPr="0080794D">
              <w:t>Provisions</w:t>
            </w:r>
          </w:p>
        </w:tc>
        <w:tc>
          <w:tcPr>
            <w:tcW w:w="4394" w:type="dxa"/>
            <w:tcBorders>
              <w:top w:val="single" w:sz="6" w:space="0" w:color="auto"/>
              <w:bottom w:val="single" w:sz="12" w:space="0" w:color="auto"/>
            </w:tcBorders>
            <w:shd w:val="clear" w:color="auto" w:fill="auto"/>
            <w:hideMark/>
          </w:tcPr>
          <w:p w14:paraId="5AF95984" w14:textId="77777777" w:rsidR="00AE3652" w:rsidRPr="0080794D" w:rsidRDefault="00AE3652" w:rsidP="00F46E39">
            <w:pPr>
              <w:pStyle w:val="TableHeading"/>
            </w:pPr>
            <w:r w:rsidRPr="0080794D">
              <w:t>Commencement</w:t>
            </w:r>
          </w:p>
        </w:tc>
        <w:tc>
          <w:tcPr>
            <w:tcW w:w="1843" w:type="dxa"/>
            <w:tcBorders>
              <w:top w:val="single" w:sz="6" w:space="0" w:color="auto"/>
              <w:bottom w:val="single" w:sz="12" w:space="0" w:color="auto"/>
            </w:tcBorders>
            <w:shd w:val="clear" w:color="auto" w:fill="auto"/>
            <w:hideMark/>
          </w:tcPr>
          <w:p w14:paraId="2AEC04BB" w14:textId="77777777" w:rsidR="00AE3652" w:rsidRPr="0080794D" w:rsidRDefault="00AE3652" w:rsidP="00F46E39">
            <w:pPr>
              <w:pStyle w:val="TableHeading"/>
            </w:pPr>
            <w:r w:rsidRPr="0080794D">
              <w:t>Date/Details</w:t>
            </w:r>
          </w:p>
        </w:tc>
      </w:tr>
      <w:tr w:rsidR="00AE3652" w:rsidRPr="0080794D" w14:paraId="28F0552A" w14:textId="77777777" w:rsidTr="00F46E39">
        <w:tc>
          <w:tcPr>
            <w:tcW w:w="2127" w:type="dxa"/>
            <w:tcBorders>
              <w:top w:val="single" w:sz="12" w:space="0" w:color="auto"/>
              <w:bottom w:val="single" w:sz="12" w:space="0" w:color="auto"/>
            </w:tcBorders>
            <w:shd w:val="clear" w:color="auto" w:fill="auto"/>
            <w:hideMark/>
          </w:tcPr>
          <w:p w14:paraId="75EB20EC" w14:textId="77777777" w:rsidR="00AE3652" w:rsidRPr="0080794D" w:rsidRDefault="00AE3652" w:rsidP="00F46E39">
            <w:pPr>
              <w:pStyle w:val="Tabletext"/>
            </w:pPr>
            <w:r w:rsidRPr="0080794D">
              <w:t xml:space="preserve">1.  The whole of </w:t>
            </w:r>
            <w:r w:rsidR="00B94E92" w:rsidRPr="0080794D">
              <w:t>this instrument</w:t>
            </w:r>
          </w:p>
        </w:tc>
        <w:tc>
          <w:tcPr>
            <w:tcW w:w="4394" w:type="dxa"/>
            <w:tcBorders>
              <w:top w:val="single" w:sz="12" w:space="0" w:color="auto"/>
              <w:bottom w:val="single" w:sz="12" w:space="0" w:color="auto"/>
            </w:tcBorders>
            <w:shd w:val="clear" w:color="auto" w:fill="auto"/>
            <w:hideMark/>
          </w:tcPr>
          <w:p w14:paraId="585AEB47" w14:textId="77777777" w:rsidR="00F46E39" w:rsidRPr="0080794D" w:rsidRDefault="00F46E39" w:rsidP="00F46E39">
            <w:pPr>
              <w:pStyle w:val="Tabletext"/>
            </w:pPr>
            <w:r w:rsidRPr="0080794D">
              <w:t>The later of:</w:t>
            </w:r>
          </w:p>
          <w:p w14:paraId="3300F236" w14:textId="77777777" w:rsidR="00F46E39" w:rsidRPr="0080794D" w:rsidRDefault="00F46E39" w:rsidP="00F46E39">
            <w:pPr>
              <w:pStyle w:val="Tablea"/>
            </w:pPr>
            <w:r w:rsidRPr="0080794D">
              <w:t>(a) the day after this instrument is registered; and</w:t>
            </w:r>
          </w:p>
          <w:p w14:paraId="4658DF47" w14:textId="77777777" w:rsidR="00AE3652" w:rsidRPr="0080794D" w:rsidRDefault="00F46E39" w:rsidP="00F46E39">
            <w:pPr>
              <w:pStyle w:val="Tablea"/>
            </w:pPr>
            <w:r w:rsidRPr="0080794D">
              <w:t xml:space="preserve">(b) the day on which Schedule 1 to the </w:t>
            </w:r>
            <w:r w:rsidR="001F7306" w:rsidRPr="0080794D">
              <w:rPr>
                <w:i/>
              </w:rPr>
              <w:t>Customs Amendment (India</w:t>
            </w:r>
            <w:r w:rsidR="0080794D">
              <w:rPr>
                <w:i/>
              </w:rPr>
              <w:noBreakHyphen/>
            </w:r>
            <w:r w:rsidR="001F7306" w:rsidRPr="0080794D">
              <w:rPr>
                <w:i/>
              </w:rPr>
              <w:t xml:space="preserve">Australia Economic Cooperation and Trade Agreement Implementation) </w:t>
            </w:r>
            <w:r w:rsidR="00C33A0E" w:rsidRPr="0080794D">
              <w:rPr>
                <w:i/>
              </w:rPr>
              <w:t>Act</w:t>
            </w:r>
            <w:r w:rsidR="001F7306" w:rsidRPr="0080794D">
              <w:rPr>
                <w:i/>
              </w:rPr>
              <w:t xml:space="preserve"> 2022</w:t>
            </w:r>
            <w:r w:rsidRPr="0080794D">
              <w:t xml:space="preserve"> commences.</w:t>
            </w:r>
          </w:p>
        </w:tc>
        <w:tc>
          <w:tcPr>
            <w:tcW w:w="1843" w:type="dxa"/>
            <w:tcBorders>
              <w:top w:val="single" w:sz="12" w:space="0" w:color="auto"/>
              <w:bottom w:val="single" w:sz="12" w:space="0" w:color="auto"/>
            </w:tcBorders>
            <w:shd w:val="clear" w:color="auto" w:fill="auto"/>
          </w:tcPr>
          <w:p w14:paraId="2D2AEEF2" w14:textId="77777777" w:rsidR="00AE3652" w:rsidRDefault="00957529" w:rsidP="00F46E39">
            <w:pPr>
              <w:pStyle w:val="Tabletext"/>
            </w:pPr>
            <w:r>
              <w:t>29 December 2022</w:t>
            </w:r>
          </w:p>
          <w:p w14:paraId="5A7A8294" w14:textId="7AA8336A" w:rsidR="00957529" w:rsidRPr="0080794D" w:rsidRDefault="00957529" w:rsidP="00F46E39">
            <w:pPr>
              <w:pStyle w:val="Tabletext"/>
            </w:pPr>
            <w:r>
              <w:t>(paragraph (b) applies)</w:t>
            </w:r>
            <w:bookmarkStart w:id="3" w:name="_GoBack"/>
            <w:bookmarkEnd w:id="3"/>
          </w:p>
        </w:tc>
      </w:tr>
    </w:tbl>
    <w:p w14:paraId="26FFE73A" w14:textId="77777777" w:rsidR="00AE3652" w:rsidRPr="0080794D" w:rsidRDefault="00AE3652" w:rsidP="00AE3652">
      <w:pPr>
        <w:pStyle w:val="notetext"/>
      </w:pPr>
      <w:r w:rsidRPr="0080794D">
        <w:rPr>
          <w:snapToGrid w:val="0"/>
          <w:lang w:eastAsia="en-US"/>
        </w:rPr>
        <w:t>Note:</w:t>
      </w:r>
      <w:r w:rsidRPr="0080794D">
        <w:rPr>
          <w:snapToGrid w:val="0"/>
          <w:lang w:eastAsia="en-US"/>
        </w:rPr>
        <w:tab/>
        <w:t xml:space="preserve">This table relates only to the provisions of </w:t>
      </w:r>
      <w:r w:rsidR="00B94E92" w:rsidRPr="0080794D">
        <w:rPr>
          <w:snapToGrid w:val="0"/>
          <w:lang w:eastAsia="en-US"/>
        </w:rPr>
        <w:t>this instrument</w:t>
      </w:r>
      <w:r w:rsidRPr="0080794D">
        <w:t xml:space="preserve"> </w:t>
      </w:r>
      <w:r w:rsidRPr="0080794D">
        <w:rPr>
          <w:snapToGrid w:val="0"/>
          <w:lang w:eastAsia="en-US"/>
        </w:rPr>
        <w:t xml:space="preserve">as originally made. It will not be amended to deal with any later amendments of </w:t>
      </w:r>
      <w:r w:rsidR="00B94E92" w:rsidRPr="0080794D">
        <w:rPr>
          <w:snapToGrid w:val="0"/>
          <w:lang w:eastAsia="en-US"/>
        </w:rPr>
        <w:t>this instrument</w:t>
      </w:r>
      <w:r w:rsidRPr="0080794D">
        <w:rPr>
          <w:snapToGrid w:val="0"/>
          <w:lang w:eastAsia="en-US"/>
        </w:rPr>
        <w:t>.</w:t>
      </w:r>
    </w:p>
    <w:p w14:paraId="42567409" w14:textId="77777777" w:rsidR="00F46E39" w:rsidRPr="0080794D" w:rsidRDefault="00AE3652" w:rsidP="00F46E39">
      <w:pPr>
        <w:pStyle w:val="subsection"/>
      </w:pPr>
      <w:r w:rsidRPr="0080794D">
        <w:tab/>
        <w:t>(2)</w:t>
      </w:r>
      <w:r w:rsidRPr="0080794D">
        <w:tab/>
        <w:t xml:space="preserve">Any information in column 3 of the table is not part of </w:t>
      </w:r>
      <w:r w:rsidR="00B94E92" w:rsidRPr="0080794D">
        <w:t>this instrument</w:t>
      </w:r>
      <w:r w:rsidRPr="0080794D">
        <w:t xml:space="preserve">. Information may be inserted in this column, or information in it may be edited, in any published version of </w:t>
      </w:r>
      <w:r w:rsidR="00B94E92" w:rsidRPr="0080794D">
        <w:t>this instrument</w:t>
      </w:r>
      <w:r w:rsidRPr="0080794D">
        <w:t>.</w:t>
      </w:r>
    </w:p>
    <w:p w14:paraId="09AE608E" w14:textId="77777777" w:rsidR="00F46E39" w:rsidRPr="0080794D" w:rsidRDefault="002A76B9" w:rsidP="00F46E39">
      <w:pPr>
        <w:pStyle w:val="ActHead5"/>
      </w:pPr>
      <w:bookmarkStart w:id="4" w:name="_Toc117864258"/>
      <w:r w:rsidRPr="00627D96">
        <w:rPr>
          <w:rStyle w:val="CharSectno"/>
        </w:rPr>
        <w:t>3</w:t>
      </w:r>
      <w:r w:rsidR="00F46E39" w:rsidRPr="0080794D">
        <w:t xml:space="preserve">  Authority</w:t>
      </w:r>
      <w:bookmarkEnd w:id="4"/>
    </w:p>
    <w:p w14:paraId="01BACE8E" w14:textId="77777777" w:rsidR="00F46E39" w:rsidRPr="0080794D" w:rsidRDefault="00F46E39" w:rsidP="00F46E39">
      <w:pPr>
        <w:pStyle w:val="subsection"/>
      </w:pPr>
      <w:r w:rsidRPr="0080794D">
        <w:tab/>
      </w:r>
      <w:r w:rsidRPr="0080794D">
        <w:tab/>
        <w:t xml:space="preserve">This instrument is made under the </w:t>
      </w:r>
      <w:r w:rsidRPr="0080794D">
        <w:rPr>
          <w:i/>
        </w:rPr>
        <w:t>Customs Act 1901</w:t>
      </w:r>
      <w:r w:rsidRPr="0080794D">
        <w:t>.</w:t>
      </w:r>
    </w:p>
    <w:p w14:paraId="7692BC14" w14:textId="77777777" w:rsidR="00F46E39" w:rsidRPr="0080794D" w:rsidRDefault="002A76B9" w:rsidP="00F46E39">
      <w:pPr>
        <w:pStyle w:val="ActHead5"/>
      </w:pPr>
      <w:bookmarkStart w:id="5" w:name="_Toc117864259"/>
      <w:r w:rsidRPr="00627D96">
        <w:rPr>
          <w:rStyle w:val="CharSectno"/>
        </w:rPr>
        <w:t>4</w:t>
      </w:r>
      <w:r w:rsidR="00F46E39" w:rsidRPr="0080794D">
        <w:t xml:space="preserve">  Definitions</w:t>
      </w:r>
      <w:bookmarkEnd w:id="5"/>
    </w:p>
    <w:p w14:paraId="764648B2" w14:textId="77777777" w:rsidR="00F46E39" w:rsidRPr="0080794D" w:rsidRDefault="00F46E39" w:rsidP="00F46E39">
      <w:pPr>
        <w:pStyle w:val="subsection"/>
      </w:pPr>
      <w:r w:rsidRPr="0080794D">
        <w:tab/>
      </w:r>
      <w:r w:rsidRPr="0080794D">
        <w:tab/>
        <w:t>In this instrument:</w:t>
      </w:r>
    </w:p>
    <w:p w14:paraId="015FC822" w14:textId="77777777" w:rsidR="00F46E39" w:rsidRPr="0080794D" w:rsidRDefault="00F46E39" w:rsidP="00F46E39">
      <w:pPr>
        <w:pStyle w:val="Definition"/>
      </w:pPr>
      <w:r w:rsidRPr="0080794D">
        <w:rPr>
          <w:b/>
          <w:i/>
        </w:rPr>
        <w:t>Act</w:t>
      </w:r>
      <w:r w:rsidRPr="0080794D">
        <w:t xml:space="preserve"> means the </w:t>
      </w:r>
      <w:r w:rsidRPr="0080794D">
        <w:rPr>
          <w:i/>
        </w:rPr>
        <w:t>Customs Act 1901</w:t>
      </w:r>
      <w:r w:rsidRPr="0080794D">
        <w:t>.</w:t>
      </w:r>
    </w:p>
    <w:p w14:paraId="528D7061" w14:textId="77777777" w:rsidR="00F46E39" w:rsidRPr="0080794D" w:rsidRDefault="00F46E39" w:rsidP="00F46E39">
      <w:pPr>
        <w:pStyle w:val="Definition"/>
      </w:pPr>
      <w:r w:rsidRPr="0080794D">
        <w:rPr>
          <w:b/>
          <w:i/>
        </w:rPr>
        <w:t>Agreement</w:t>
      </w:r>
      <w:r w:rsidRPr="0080794D">
        <w:t xml:space="preserve"> has the meaning given by </w:t>
      </w:r>
      <w:r w:rsidR="004078A2" w:rsidRPr="0080794D">
        <w:t>subsection 1</w:t>
      </w:r>
      <w:r w:rsidR="00241376" w:rsidRPr="0080794D">
        <w:t>53ZML</w:t>
      </w:r>
      <w:r w:rsidRPr="0080794D">
        <w:t>(1) of the Act.</w:t>
      </w:r>
    </w:p>
    <w:p w14:paraId="171D23A4" w14:textId="77777777" w:rsidR="00F46E39" w:rsidRPr="0080794D" w:rsidRDefault="00F46E39" w:rsidP="00F46E39">
      <w:pPr>
        <w:pStyle w:val="Definition"/>
      </w:pPr>
      <w:r w:rsidRPr="0080794D">
        <w:rPr>
          <w:b/>
          <w:i/>
        </w:rPr>
        <w:t>Agreement on Implementation of Article VII of the General Agreement on Tariffs and Trade 1994</w:t>
      </w:r>
      <w:r w:rsidRPr="0080794D">
        <w:t xml:space="preserve"> means the Agreement of that name:</w:t>
      </w:r>
    </w:p>
    <w:p w14:paraId="53ED06D2" w14:textId="77777777" w:rsidR="00F46E39" w:rsidRPr="0080794D" w:rsidRDefault="00F46E39" w:rsidP="00F46E39">
      <w:pPr>
        <w:pStyle w:val="paragraph"/>
      </w:pPr>
      <w:r w:rsidRPr="0080794D">
        <w:tab/>
        <w:t>(a)</w:t>
      </w:r>
      <w:r w:rsidRPr="0080794D">
        <w:tab/>
        <w:t>set out in Annex 1A of the Marrakesh Agreement establishing the World Trade Organization, done at Marrakesh on 15 April 1994; and</w:t>
      </w:r>
    </w:p>
    <w:p w14:paraId="472B81A0" w14:textId="77777777" w:rsidR="00F46E39" w:rsidRPr="0080794D" w:rsidRDefault="00F46E39" w:rsidP="00F46E39">
      <w:pPr>
        <w:pStyle w:val="paragraph"/>
      </w:pPr>
      <w:r w:rsidRPr="0080794D">
        <w:tab/>
        <w:t>(b)</w:t>
      </w:r>
      <w:r w:rsidRPr="0080794D">
        <w:tab/>
        <w:t>as in force for Australia from time to time.</w:t>
      </w:r>
    </w:p>
    <w:p w14:paraId="6B18C112" w14:textId="77777777" w:rsidR="00F46E39" w:rsidRPr="0080794D" w:rsidRDefault="00F46E39" w:rsidP="00F46E39">
      <w:pPr>
        <w:pStyle w:val="notetext"/>
      </w:pPr>
      <w:r w:rsidRPr="0080794D">
        <w:t>Note:</w:t>
      </w:r>
      <w:r w:rsidRPr="0080794D">
        <w:tab/>
        <w:t>The Marrakesh Agreement establishing the World Trade Organization is in Australian Treaty Series 1995 No. 8 ([1995] ATS 8) and could in 2022 be viewed in the Australian Treaties Library on the AustLII website (http://www.austlii.edu.au).</w:t>
      </w:r>
    </w:p>
    <w:p w14:paraId="2FB3C999" w14:textId="77777777" w:rsidR="00F46E39" w:rsidRPr="0080794D" w:rsidRDefault="00F46E39" w:rsidP="00F46E39">
      <w:pPr>
        <w:pStyle w:val="Definition"/>
        <w:rPr>
          <w:b/>
          <w:i/>
        </w:rPr>
      </w:pPr>
      <w:r w:rsidRPr="0080794D">
        <w:rPr>
          <w:b/>
          <w:i/>
        </w:rPr>
        <w:lastRenderedPageBreak/>
        <w:t>Australian originating goods</w:t>
      </w:r>
      <w:r w:rsidRPr="0080794D">
        <w:t xml:space="preserve"> has the meaning given by </w:t>
      </w:r>
      <w:r w:rsidR="004078A2" w:rsidRPr="0080794D">
        <w:t>subsection 1</w:t>
      </w:r>
      <w:r w:rsidR="00241376" w:rsidRPr="0080794D">
        <w:t>53ZML</w:t>
      </w:r>
      <w:r w:rsidRPr="0080794D">
        <w:t>(1) of the Act.</w:t>
      </w:r>
    </w:p>
    <w:p w14:paraId="1F49C861" w14:textId="77777777" w:rsidR="00F46E39" w:rsidRPr="0080794D" w:rsidRDefault="00241376" w:rsidP="00F46E39">
      <w:pPr>
        <w:pStyle w:val="Definition"/>
      </w:pPr>
      <w:r w:rsidRPr="0080794D">
        <w:rPr>
          <w:b/>
          <w:i/>
        </w:rPr>
        <w:t>certificate of origin</w:t>
      </w:r>
      <w:r w:rsidRPr="0080794D">
        <w:t xml:space="preserve"> </w:t>
      </w:r>
      <w:r w:rsidR="00F46E39" w:rsidRPr="0080794D">
        <w:t xml:space="preserve">has the meaning given by </w:t>
      </w:r>
      <w:r w:rsidR="004078A2" w:rsidRPr="0080794D">
        <w:t>subsection 1</w:t>
      </w:r>
      <w:r w:rsidRPr="0080794D">
        <w:t>53ZML</w:t>
      </w:r>
      <w:r w:rsidR="00F46E39" w:rsidRPr="0080794D">
        <w:t>(1) of the Act.</w:t>
      </w:r>
    </w:p>
    <w:p w14:paraId="6C98E3E3" w14:textId="77777777" w:rsidR="00F46E39" w:rsidRPr="0080794D" w:rsidRDefault="00F46E39" w:rsidP="00F46E39">
      <w:pPr>
        <w:pStyle w:val="Definition"/>
      </w:pPr>
      <w:r w:rsidRPr="0080794D">
        <w:rPr>
          <w:b/>
          <w:i/>
        </w:rPr>
        <w:t>Harmonized System</w:t>
      </w:r>
      <w:r w:rsidRPr="0080794D">
        <w:t xml:space="preserve"> has the meaning given by </w:t>
      </w:r>
      <w:r w:rsidR="004078A2" w:rsidRPr="0080794D">
        <w:t>subsection 1</w:t>
      </w:r>
      <w:r w:rsidR="00241376" w:rsidRPr="0080794D">
        <w:t>53ZML</w:t>
      </w:r>
      <w:r w:rsidRPr="0080794D">
        <w:t>(1) of the Act.</w:t>
      </w:r>
    </w:p>
    <w:p w14:paraId="406B7393" w14:textId="77777777" w:rsidR="00F46E39" w:rsidRPr="0080794D" w:rsidRDefault="00F46E39" w:rsidP="00F46E39">
      <w:pPr>
        <w:pStyle w:val="Definition"/>
      </w:pPr>
      <w:r w:rsidRPr="0080794D">
        <w:rPr>
          <w:b/>
          <w:i/>
        </w:rPr>
        <w:t>non</w:t>
      </w:r>
      <w:r w:rsidR="0080794D">
        <w:rPr>
          <w:b/>
          <w:i/>
        </w:rPr>
        <w:noBreakHyphen/>
      </w:r>
      <w:r w:rsidRPr="0080794D">
        <w:rPr>
          <w:b/>
          <w:i/>
        </w:rPr>
        <w:t>originating materials</w:t>
      </w:r>
      <w:r w:rsidRPr="0080794D">
        <w:t xml:space="preserve"> has the meaning given by </w:t>
      </w:r>
      <w:r w:rsidR="004078A2" w:rsidRPr="0080794D">
        <w:t>subsection 1</w:t>
      </w:r>
      <w:r w:rsidR="00241376" w:rsidRPr="0080794D">
        <w:t>53ZML</w:t>
      </w:r>
      <w:r w:rsidRPr="0080794D">
        <w:t>(1) of the Act.</w:t>
      </w:r>
    </w:p>
    <w:p w14:paraId="753DAED5" w14:textId="77777777" w:rsidR="00F46E39" w:rsidRPr="0080794D" w:rsidRDefault="00F46E39" w:rsidP="00F46E39">
      <w:pPr>
        <w:pStyle w:val="Definition"/>
      </w:pPr>
      <w:r w:rsidRPr="0080794D">
        <w:rPr>
          <w:b/>
          <w:i/>
        </w:rPr>
        <w:t>originating materials</w:t>
      </w:r>
      <w:r w:rsidRPr="0080794D">
        <w:t xml:space="preserve"> has the meaning given by </w:t>
      </w:r>
      <w:r w:rsidR="004078A2" w:rsidRPr="0080794D">
        <w:t>subsection 1</w:t>
      </w:r>
      <w:r w:rsidR="00241376" w:rsidRPr="0080794D">
        <w:t>53ZML</w:t>
      </w:r>
      <w:r w:rsidRPr="0080794D">
        <w:t>(1) of the Act.</w:t>
      </w:r>
    </w:p>
    <w:p w14:paraId="5A6918D0" w14:textId="77777777" w:rsidR="00F46E39" w:rsidRPr="0080794D" w:rsidRDefault="00F46E39" w:rsidP="00F46E39">
      <w:pPr>
        <w:pStyle w:val="Definition"/>
      </w:pPr>
      <w:r w:rsidRPr="0080794D">
        <w:rPr>
          <w:b/>
          <w:i/>
        </w:rPr>
        <w:t>production</w:t>
      </w:r>
      <w:r w:rsidRPr="0080794D">
        <w:t xml:space="preserve"> has the meaning given by </w:t>
      </w:r>
      <w:r w:rsidR="004078A2" w:rsidRPr="0080794D">
        <w:t>subsection 1</w:t>
      </w:r>
      <w:r w:rsidR="00241376" w:rsidRPr="0080794D">
        <w:t>53ZML</w:t>
      </w:r>
      <w:r w:rsidRPr="0080794D">
        <w:t>(1) of the Act.</w:t>
      </w:r>
    </w:p>
    <w:p w14:paraId="0CE9D216" w14:textId="77777777" w:rsidR="00F46E39" w:rsidRPr="0080794D" w:rsidRDefault="00F46E39" w:rsidP="00F46E39">
      <w:pPr>
        <w:pStyle w:val="Definition"/>
        <w:rPr>
          <w:b/>
          <w:i/>
        </w:rPr>
      </w:pPr>
      <w:r w:rsidRPr="0080794D">
        <w:rPr>
          <w:b/>
          <w:i/>
        </w:rPr>
        <w:t xml:space="preserve">territory of Australia </w:t>
      </w:r>
      <w:r w:rsidRPr="0080794D">
        <w:t xml:space="preserve">has the meaning given by </w:t>
      </w:r>
      <w:r w:rsidR="004078A2" w:rsidRPr="0080794D">
        <w:t>subsection 1</w:t>
      </w:r>
      <w:r w:rsidR="00241376" w:rsidRPr="0080794D">
        <w:t>53ZML</w:t>
      </w:r>
      <w:r w:rsidRPr="0080794D">
        <w:t>(1) of the Act.</w:t>
      </w:r>
    </w:p>
    <w:p w14:paraId="012D4666" w14:textId="77777777" w:rsidR="00F46E39" w:rsidRPr="0080794D" w:rsidRDefault="00F46E39" w:rsidP="00F46E39">
      <w:pPr>
        <w:pStyle w:val="Definition"/>
      </w:pPr>
      <w:r w:rsidRPr="0080794D">
        <w:rPr>
          <w:b/>
          <w:i/>
        </w:rPr>
        <w:t xml:space="preserve">territory of </w:t>
      </w:r>
      <w:r w:rsidR="00241376" w:rsidRPr="0080794D">
        <w:rPr>
          <w:b/>
          <w:i/>
        </w:rPr>
        <w:t>India</w:t>
      </w:r>
      <w:r w:rsidR="00241376" w:rsidRPr="0080794D">
        <w:t xml:space="preserve"> </w:t>
      </w:r>
      <w:r w:rsidRPr="0080794D">
        <w:t xml:space="preserve">has the meaning given by </w:t>
      </w:r>
      <w:r w:rsidR="004078A2" w:rsidRPr="0080794D">
        <w:t>subsection 1</w:t>
      </w:r>
      <w:r w:rsidR="00241376" w:rsidRPr="0080794D">
        <w:t>53ZML</w:t>
      </w:r>
      <w:r w:rsidRPr="0080794D">
        <w:t>(1) of the Act.</w:t>
      </w:r>
    </w:p>
    <w:p w14:paraId="40F27791" w14:textId="77777777" w:rsidR="00F46E39" w:rsidRPr="0080794D" w:rsidRDefault="00F46E39" w:rsidP="00F46E39">
      <w:pPr>
        <w:pStyle w:val="ActHead2"/>
        <w:pageBreakBefore/>
      </w:pPr>
      <w:bookmarkStart w:id="6" w:name="_Toc117864260"/>
      <w:r w:rsidRPr="00627D96">
        <w:rPr>
          <w:rStyle w:val="CharPartNo"/>
        </w:rPr>
        <w:lastRenderedPageBreak/>
        <w:t>Part 2</w:t>
      </w:r>
      <w:r w:rsidRPr="0080794D">
        <w:t>—</w:t>
      </w:r>
      <w:r w:rsidRPr="00627D96">
        <w:rPr>
          <w:rStyle w:val="CharPartText"/>
        </w:rPr>
        <w:t>Tariff change requirement</w:t>
      </w:r>
      <w:bookmarkEnd w:id="6"/>
    </w:p>
    <w:p w14:paraId="30E1DE94" w14:textId="77777777" w:rsidR="00F46E39" w:rsidRPr="00627D96" w:rsidRDefault="00F46E39" w:rsidP="00F46E39">
      <w:pPr>
        <w:pStyle w:val="Header"/>
      </w:pPr>
      <w:r w:rsidRPr="00627D96">
        <w:rPr>
          <w:rStyle w:val="CharDivNo"/>
        </w:rPr>
        <w:t xml:space="preserve"> </w:t>
      </w:r>
      <w:r w:rsidRPr="00627D96">
        <w:rPr>
          <w:rStyle w:val="CharDivText"/>
        </w:rPr>
        <w:t xml:space="preserve"> </w:t>
      </w:r>
    </w:p>
    <w:p w14:paraId="64249E18" w14:textId="77777777" w:rsidR="00F46E39" w:rsidRPr="0080794D" w:rsidRDefault="002A76B9" w:rsidP="00F46E39">
      <w:pPr>
        <w:pStyle w:val="ActHead5"/>
      </w:pPr>
      <w:bookmarkStart w:id="7" w:name="_Toc117864261"/>
      <w:r w:rsidRPr="00627D96">
        <w:rPr>
          <w:rStyle w:val="CharSectno"/>
        </w:rPr>
        <w:t>5</w:t>
      </w:r>
      <w:r w:rsidR="00F46E39" w:rsidRPr="0080794D">
        <w:t xml:space="preserve">  Change in tariff classification requirement for non</w:t>
      </w:r>
      <w:r w:rsidR="0080794D">
        <w:noBreakHyphen/>
      </w:r>
      <w:r w:rsidR="00F46E39" w:rsidRPr="0080794D">
        <w:t>originating materials</w:t>
      </w:r>
      <w:bookmarkEnd w:id="7"/>
    </w:p>
    <w:p w14:paraId="6BD1DFC0" w14:textId="77777777" w:rsidR="00F46E39" w:rsidRPr="0080794D" w:rsidRDefault="00F46E39" w:rsidP="00F46E39">
      <w:pPr>
        <w:pStyle w:val="subsection"/>
      </w:pPr>
      <w:r w:rsidRPr="0080794D">
        <w:tab/>
      </w:r>
      <w:r w:rsidRPr="0080794D">
        <w:tab/>
        <w:t xml:space="preserve">For the purposes of </w:t>
      </w:r>
      <w:r w:rsidR="004078A2" w:rsidRPr="0080794D">
        <w:t>subsection 1</w:t>
      </w:r>
      <w:r w:rsidR="008C491C" w:rsidRPr="0080794D">
        <w:t>53ZMN</w:t>
      </w:r>
      <w:r w:rsidRPr="0080794D">
        <w:t>(</w:t>
      </w:r>
      <w:r w:rsidR="008C491C" w:rsidRPr="0080794D">
        <w:t>4</w:t>
      </w:r>
      <w:r w:rsidRPr="0080794D">
        <w:t>) of the Act, a non</w:t>
      </w:r>
      <w:r w:rsidR="0080794D">
        <w:noBreakHyphen/>
      </w:r>
      <w:r w:rsidRPr="0080794D">
        <w:t>originating material used in the production of goods that does not satisfy a particular change in tariff classification is taken to satisfy the change in tariff classification if:</w:t>
      </w:r>
    </w:p>
    <w:p w14:paraId="6D81AB34" w14:textId="77777777" w:rsidR="00F46E39" w:rsidRPr="0080794D" w:rsidRDefault="00F46E39" w:rsidP="00F46E39">
      <w:pPr>
        <w:pStyle w:val="paragraph"/>
      </w:pPr>
      <w:r w:rsidRPr="0080794D">
        <w:tab/>
        <w:t>(a)</w:t>
      </w:r>
      <w:r w:rsidRPr="0080794D">
        <w:tab/>
        <w:t xml:space="preserve">it was produced entirely in the territory of </w:t>
      </w:r>
      <w:r w:rsidR="008C491C" w:rsidRPr="0080794D">
        <w:t>India</w:t>
      </w:r>
      <w:r w:rsidRPr="0080794D">
        <w:t xml:space="preserve">, or entirely in the territory of </w:t>
      </w:r>
      <w:r w:rsidR="008C491C" w:rsidRPr="0080794D">
        <w:t xml:space="preserve">India </w:t>
      </w:r>
      <w:r w:rsidRPr="0080794D">
        <w:t>and the territory of Australia, from other non</w:t>
      </w:r>
      <w:r w:rsidR="0080794D">
        <w:noBreakHyphen/>
      </w:r>
      <w:r w:rsidRPr="0080794D">
        <w:t>originating materials; and</w:t>
      </w:r>
    </w:p>
    <w:p w14:paraId="2291DDCF" w14:textId="77777777" w:rsidR="00F46E39" w:rsidRPr="0080794D" w:rsidRDefault="00F46E39" w:rsidP="00F46E39">
      <w:pPr>
        <w:pStyle w:val="paragraph"/>
      </w:pPr>
      <w:r w:rsidRPr="0080794D">
        <w:tab/>
        <w:t>(b)</w:t>
      </w:r>
      <w:r w:rsidRPr="0080794D">
        <w:tab/>
        <w:t>each of those other non</w:t>
      </w:r>
      <w:r w:rsidR="0080794D">
        <w:noBreakHyphen/>
      </w:r>
      <w:r w:rsidRPr="0080794D">
        <w:t>originating materials satisfies the change in tariff classification, including by one or more applications of this section.</w:t>
      </w:r>
    </w:p>
    <w:p w14:paraId="50F701AD" w14:textId="77777777" w:rsidR="00F46E39" w:rsidRPr="0080794D" w:rsidRDefault="00F46E39" w:rsidP="00F46E39">
      <w:pPr>
        <w:pStyle w:val="ActHead2"/>
        <w:pageBreakBefore/>
      </w:pPr>
      <w:bookmarkStart w:id="8" w:name="_Toc117864262"/>
      <w:r w:rsidRPr="00627D96">
        <w:rPr>
          <w:rStyle w:val="CharPartNo"/>
        </w:rPr>
        <w:lastRenderedPageBreak/>
        <w:t>Part 3</w:t>
      </w:r>
      <w:r w:rsidRPr="0080794D">
        <w:t>—</w:t>
      </w:r>
      <w:r w:rsidR="008C491C" w:rsidRPr="00627D96">
        <w:rPr>
          <w:rStyle w:val="CharPartText"/>
        </w:rPr>
        <w:t>Qualifying value content</w:t>
      </w:r>
      <w:r w:rsidRPr="00627D96">
        <w:rPr>
          <w:rStyle w:val="CharPartText"/>
        </w:rPr>
        <w:t xml:space="preserve"> requirement</w:t>
      </w:r>
      <w:bookmarkEnd w:id="8"/>
    </w:p>
    <w:p w14:paraId="2F081B85" w14:textId="77777777" w:rsidR="00F46E39" w:rsidRPr="00627D96" w:rsidRDefault="00F46E39" w:rsidP="00F46E39">
      <w:pPr>
        <w:pStyle w:val="Header"/>
      </w:pPr>
      <w:r w:rsidRPr="00627D96">
        <w:rPr>
          <w:rStyle w:val="CharDivNo"/>
        </w:rPr>
        <w:t xml:space="preserve"> </w:t>
      </w:r>
      <w:r w:rsidRPr="00627D96">
        <w:rPr>
          <w:rStyle w:val="CharDivText"/>
        </w:rPr>
        <w:t xml:space="preserve"> </w:t>
      </w:r>
    </w:p>
    <w:p w14:paraId="651496B4" w14:textId="77777777" w:rsidR="008C491C" w:rsidRPr="0080794D" w:rsidRDefault="002A76B9" w:rsidP="00F46E39">
      <w:pPr>
        <w:pStyle w:val="ActHead5"/>
      </w:pPr>
      <w:bookmarkStart w:id="9" w:name="_Toc117864263"/>
      <w:r w:rsidRPr="00627D96">
        <w:rPr>
          <w:rStyle w:val="CharSectno"/>
        </w:rPr>
        <w:t>6</w:t>
      </w:r>
      <w:r w:rsidR="008C491C" w:rsidRPr="0080794D">
        <w:t xml:space="preserve">  </w:t>
      </w:r>
      <w:r w:rsidR="0002521B" w:rsidRPr="0080794D">
        <w:t>Prescribed q</w:t>
      </w:r>
      <w:r w:rsidR="008C491C" w:rsidRPr="0080794D">
        <w:t xml:space="preserve">ualifying </w:t>
      </w:r>
      <w:r w:rsidR="00201689" w:rsidRPr="0080794D">
        <w:t xml:space="preserve">value </w:t>
      </w:r>
      <w:r w:rsidR="008C491C" w:rsidRPr="0080794D">
        <w:t>content requirement</w:t>
      </w:r>
      <w:r w:rsidRPr="0080794D">
        <w:t>s</w:t>
      </w:r>
      <w:bookmarkEnd w:id="9"/>
    </w:p>
    <w:p w14:paraId="61E66BFA" w14:textId="77777777" w:rsidR="007D3E89" w:rsidRPr="0080794D" w:rsidRDefault="007D3E89" w:rsidP="007D3E89">
      <w:pPr>
        <w:pStyle w:val="subsection"/>
      </w:pPr>
      <w:r w:rsidRPr="0080794D">
        <w:tab/>
      </w:r>
      <w:r w:rsidRPr="0080794D">
        <w:tab/>
        <w:t xml:space="preserve">For the purposes of </w:t>
      </w:r>
      <w:r w:rsidR="00C33A0E" w:rsidRPr="0080794D">
        <w:t>paragraph 1</w:t>
      </w:r>
      <w:r w:rsidRPr="0080794D">
        <w:t>53ZMN(3)(b) of the Act, the prescribed qualifying value content requirements for goods is that the goods satisfy either or both the following:</w:t>
      </w:r>
    </w:p>
    <w:p w14:paraId="5FC947EF" w14:textId="77777777" w:rsidR="007D3E89" w:rsidRPr="0080794D" w:rsidRDefault="007D3E89" w:rsidP="007D3E89">
      <w:pPr>
        <w:pStyle w:val="paragraph"/>
      </w:pPr>
      <w:r w:rsidRPr="0080794D">
        <w:tab/>
        <w:t>(a)</w:t>
      </w:r>
      <w:r w:rsidRPr="0080794D">
        <w:tab/>
      </w:r>
      <w:r w:rsidR="00F41B18" w:rsidRPr="0080794D">
        <w:t xml:space="preserve">the requirement that </w:t>
      </w:r>
      <w:r w:rsidRPr="0080794D">
        <w:t>the qualifying value content of the goods</w:t>
      </w:r>
      <w:r w:rsidR="00F41B18" w:rsidRPr="0080794D">
        <w:t xml:space="preserve"> under </w:t>
      </w:r>
      <w:r w:rsidR="00744000" w:rsidRPr="0080794D">
        <w:t xml:space="preserve">the </w:t>
      </w:r>
      <w:r w:rsidRPr="0080794D">
        <w:t>build</w:t>
      </w:r>
      <w:r w:rsidR="0080794D">
        <w:noBreakHyphen/>
      </w:r>
      <w:r w:rsidRPr="0080794D">
        <w:t>down method</w:t>
      </w:r>
      <w:r w:rsidR="00F41B18" w:rsidRPr="0080794D">
        <w:t xml:space="preserve">, worked out </w:t>
      </w:r>
      <w:r w:rsidR="00707C3B" w:rsidRPr="0080794D">
        <w:t>under this Part</w:t>
      </w:r>
      <w:r w:rsidR="00F41B18" w:rsidRPr="0080794D">
        <w:t xml:space="preserve">, </w:t>
      </w:r>
      <w:r w:rsidRPr="0080794D">
        <w:t>is not less than 45%;</w:t>
      </w:r>
    </w:p>
    <w:p w14:paraId="47D98E2A" w14:textId="77777777" w:rsidR="007D3E89" w:rsidRPr="0080794D" w:rsidRDefault="007D3E89" w:rsidP="007D3E89">
      <w:pPr>
        <w:pStyle w:val="paragraph"/>
      </w:pPr>
      <w:r w:rsidRPr="0080794D">
        <w:tab/>
        <w:t>(b)</w:t>
      </w:r>
      <w:r w:rsidRPr="0080794D">
        <w:tab/>
      </w:r>
      <w:r w:rsidR="00F41B18" w:rsidRPr="0080794D">
        <w:t xml:space="preserve">the requirement that </w:t>
      </w:r>
      <w:r w:rsidRPr="0080794D">
        <w:t>the qualifying value content of the goods</w:t>
      </w:r>
      <w:r w:rsidR="00F41B18" w:rsidRPr="0080794D">
        <w:t xml:space="preserve"> </w:t>
      </w:r>
      <w:r w:rsidRPr="0080794D">
        <w:t>under the build</w:t>
      </w:r>
      <w:r w:rsidR="0080794D">
        <w:noBreakHyphen/>
      </w:r>
      <w:r w:rsidRPr="0080794D">
        <w:t>up method</w:t>
      </w:r>
      <w:r w:rsidR="00F41B18" w:rsidRPr="0080794D">
        <w:t xml:space="preserve">, worked out </w:t>
      </w:r>
      <w:r w:rsidR="00707C3B" w:rsidRPr="0080794D">
        <w:t>under this Part</w:t>
      </w:r>
      <w:r w:rsidR="00F41B18" w:rsidRPr="0080794D">
        <w:t>,</w:t>
      </w:r>
      <w:r w:rsidRPr="0080794D">
        <w:t xml:space="preserve"> is not less than 35%.</w:t>
      </w:r>
    </w:p>
    <w:p w14:paraId="002FC225" w14:textId="77777777" w:rsidR="00F46E39" w:rsidRPr="0080794D" w:rsidRDefault="002A76B9" w:rsidP="00F46E39">
      <w:pPr>
        <w:pStyle w:val="ActHead5"/>
      </w:pPr>
      <w:bookmarkStart w:id="10" w:name="_Toc117864264"/>
      <w:r w:rsidRPr="00627D96">
        <w:rPr>
          <w:rStyle w:val="CharSectno"/>
        </w:rPr>
        <w:t>7</w:t>
      </w:r>
      <w:r w:rsidR="00F46E39" w:rsidRPr="0080794D">
        <w:t xml:space="preserve">  Build</w:t>
      </w:r>
      <w:r w:rsidR="0080794D">
        <w:noBreakHyphen/>
      </w:r>
      <w:r w:rsidR="00F46E39" w:rsidRPr="0080794D">
        <w:t>down method</w:t>
      </w:r>
      <w:bookmarkEnd w:id="10"/>
    </w:p>
    <w:p w14:paraId="4337B399" w14:textId="77777777" w:rsidR="00F46E39" w:rsidRPr="0080794D" w:rsidRDefault="00F46E39" w:rsidP="00F46E39">
      <w:pPr>
        <w:pStyle w:val="subsection"/>
      </w:pPr>
      <w:r w:rsidRPr="0080794D">
        <w:tab/>
        <w:t>(1)</w:t>
      </w:r>
      <w:r w:rsidRPr="0080794D">
        <w:tab/>
        <w:t xml:space="preserve">For the purposes of </w:t>
      </w:r>
      <w:r w:rsidR="00C33A0E" w:rsidRPr="0080794D">
        <w:t>paragraph 1</w:t>
      </w:r>
      <w:r w:rsidR="00744000" w:rsidRPr="0080794D">
        <w:t>53ZMN</w:t>
      </w:r>
      <w:r w:rsidRPr="0080794D">
        <w:t>(</w:t>
      </w:r>
      <w:r w:rsidR="00744000" w:rsidRPr="0080794D">
        <w:t>6</w:t>
      </w:r>
      <w:r w:rsidRPr="0080794D">
        <w:t xml:space="preserve">)(b) of the Act, the </w:t>
      </w:r>
      <w:r w:rsidR="008C491C" w:rsidRPr="0080794D">
        <w:t>qualifying value content</w:t>
      </w:r>
      <w:r w:rsidRPr="0080794D">
        <w:t xml:space="preserve"> of goods under the build</w:t>
      </w:r>
      <w:r w:rsidR="0080794D">
        <w:noBreakHyphen/>
      </w:r>
      <w:r w:rsidRPr="0080794D">
        <w:t>down method is worked out using the formula:</w:t>
      </w:r>
    </w:p>
    <w:p w14:paraId="4AF1CA3A" w14:textId="77777777" w:rsidR="00F46E39" w:rsidRPr="0080794D" w:rsidRDefault="00FA547F" w:rsidP="00F46E39">
      <w:pPr>
        <w:pStyle w:val="subsection2"/>
      </w:pPr>
      <w:r w:rsidRPr="0080794D">
        <w:object w:dxaOrig="4940" w:dyaOrig="760" w14:anchorId="6A5413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t formula start fraction Customs value minus Value of non-originating materials over Customs value end fraction times 100 end formula" style="width:246.75pt;height:37.5pt" o:ole="">
            <v:imagedata r:id="rId23" o:title=""/>
          </v:shape>
          <o:OLEObject Type="Embed" ProgID="Equation.DSMT4" ShapeID="_x0000_i1025" DrawAspect="Content" ObjectID="_1731828549" r:id="rId24"/>
        </w:object>
      </w:r>
    </w:p>
    <w:p w14:paraId="38E7EC89" w14:textId="77777777" w:rsidR="00F46E39" w:rsidRPr="0080794D" w:rsidRDefault="00F46E39" w:rsidP="00F46E39">
      <w:pPr>
        <w:pStyle w:val="subsection2"/>
      </w:pPr>
      <w:r w:rsidRPr="0080794D">
        <w:t>where:</w:t>
      </w:r>
    </w:p>
    <w:p w14:paraId="346A18F7" w14:textId="77777777" w:rsidR="00F46E39" w:rsidRPr="0080794D" w:rsidRDefault="00F46E39" w:rsidP="00F46E39">
      <w:pPr>
        <w:pStyle w:val="Definition"/>
      </w:pPr>
      <w:r w:rsidRPr="0080794D">
        <w:rPr>
          <w:b/>
          <w:i/>
        </w:rPr>
        <w:t>customs value</w:t>
      </w:r>
      <w:r w:rsidRPr="0080794D">
        <w:t xml:space="preserve"> means the customs value of the goods worked out under Division 2 of Part VIII of the Act.</w:t>
      </w:r>
    </w:p>
    <w:p w14:paraId="654C835C" w14:textId="77777777" w:rsidR="00F46E39" w:rsidRPr="0080794D" w:rsidRDefault="00F46E39" w:rsidP="00F46E39">
      <w:pPr>
        <w:pStyle w:val="Definition"/>
      </w:pPr>
      <w:r w:rsidRPr="0080794D">
        <w:rPr>
          <w:b/>
          <w:i/>
        </w:rPr>
        <w:t>value of non</w:t>
      </w:r>
      <w:r w:rsidR="0080794D">
        <w:rPr>
          <w:b/>
          <w:i/>
        </w:rPr>
        <w:noBreakHyphen/>
      </w:r>
      <w:r w:rsidRPr="0080794D">
        <w:rPr>
          <w:b/>
          <w:i/>
        </w:rPr>
        <w:t>originating materials</w:t>
      </w:r>
      <w:r w:rsidRPr="0080794D">
        <w:t xml:space="preserve"> means the value, worked out under Part 4, of the non</w:t>
      </w:r>
      <w:r w:rsidR="0080794D">
        <w:noBreakHyphen/>
      </w:r>
      <w:r w:rsidRPr="0080794D">
        <w:t>originating materials used in the production of the goods.</w:t>
      </w:r>
    </w:p>
    <w:p w14:paraId="43585323" w14:textId="77777777" w:rsidR="00F46E39" w:rsidRPr="0080794D" w:rsidRDefault="00F46E39" w:rsidP="00F46E39">
      <w:pPr>
        <w:pStyle w:val="subsection"/>
      </w:pPr>
      <w:r w:rsidRPr="0080794D">
        <w:tab/>
        <w:t>(2)</w:t>
      </w:r>
      <w:r w:rsidRPr="0080794D">
        <w:tab/>
      </w:r>
      <w:r w:rsidR="008C491C" w:rsidRPr="0080794D">
        <w:t>Qualifying value content</w:t>
      </w:r>
      <w:r w:rsidRPr="0080794D">
        <w:t xml:space="preserve"> must be expressed as a percentage.</w:t>
      </w:r>
    </w:p>
    <w:p w14:paraId="2E7A4314" w14:textId="77777777" w:rsidR="00F46E39" w:rsidRPr="0080794D" w:rsidRDefault="002A76B9" w:rsidP="00F46E39">
      <w:pPr>
        <w:pStyle w:val="ActHead5"/>
      </w:pPr>
      <w:bookmarkStart w:id="11" w:name="_Toc117864265"/>
      <w:r w:rsidRPr="00627D96">
        <w:rPr>
          <w:rStyle w:val="CharSectno"/>
        </w:rPr>
        <w:t>8</w:t>
      </w:r>
      <w:r w:rsidR="00F46E39" w:rsidRPr="0080794D">
        <w:t xml:space="preserve">  Build</w:t>
      </w:r>
      <w:r w:rsidR="0080794D">
        <w:noBreakHyphen/>
      </w:r>
      <w:r w:rsidR="00F46E39" w:rsidRPr="0080794D">
        <w:t>up method</w:t>
      </w:r>
      <w:bookmarkEnd w:id="11"/>
    </w:p>
    <w:p w14:paraId="236C162E" w14:textId="77777777" w:rsidR="00F46E39" w:rsidRPr="0080794D" w:rsidRDefault="00F46E39" w:rsidP="00F46E39">
      <w:pPr>
        <w:pStyle w:val="subsection"/>
      </w:pPr>
      <w:r w:rsidRPr="0080794D">
        <w:tab/>
        <w:t>(1)</w:t>
      </w:r>
      <w:r w:rsidRPr="0080794D">
        <w:tab/>
        <w:t xml:space="preserve">For the purposes of </w:t>
      </w:r>
      <w:r w:rsidR="00C33A0E" w:rsidRPr="0080794D">
        <w:t>paragraph 1</w:t>
      </w:r>
      <w:r w:rsidR="00744000" w:rsidRPr="0080794D">
        <w:t>53ZMN</w:t>
      </w:r>
      <w:r w:rsidRPr="0080794D">
        <w:t>(</w:t>
      </w:r>
      <w:r w:rsidR="00744000" w:rsidRPr="0080794D">
        <w:t>6</w:t>
      </w:r>
      <w:r w:rsidRPr="0080794D">
        <w:t xml:space="preserve">)(b) of the Act, the </w:t>
      </w:r>
      <w:r w:rsidR="008C491C" w:rsidRPr="0080794D">
        <w:t>qualifying value content</w:t>
      </w:r>
      <w:r w:rsidRPr="0080794D">
        <w:t xml:space="preserve"> of goods under the build</w:t>
      </w:r>
      <w:r w:rsidR="0080794D">
        <w:noBreakHyphen/>
      </w:r>
      <w:r w:rsidRPr="0080794D">
        <w:t>up method is worked out using the formula:</w:t>
      </w:r>
    </w:p>
    <w:p w14:paraId="049BBA3B" w14:textId="77777777" w:rsidR="00F46E39" w:rsidRPr="0080794D" w:rsidRDefault="00E800F4" w:rsidP="00F46E39">
      <w:pPr>
        <w:pStyle w:val="subsection2"/>
      </w:pPr>
      <w:r w:rsidRPr="0080794D">
        <w:rPr>
          <w:position w:val="-32"/>
        </w:rPr>
        <w:object w:dxaOrig="3180" w:dyaOrig="880" w14:anchorId="3689BC84">
          <v:shape id="_x0000_i1026" type="#_x0000_t75" alt="start formula start fraction Value of originating materials over Customs value end fraction times 100 end formula" style="width:158.25pt;height:43.5pt;mso-position-vertical:absolute" o:ole="">
            <v:imagedata r:id="rId25" o:title=""/>
          </v:shape>
          <o:OLEObject Type="Embed" ProgID="Equation.DSMT4" ShapeID="_x0000_i1026" DrawAspect="Content" ObjectID="_1731828550" r:id="rId26"/>
        </w:object>
      </w:r>
    </w:p>
    <w:p w14:paraId="654422E7" w14:textId="77777777" w:rsidR="00F46E39" w:rsidRPr="0080794D" w:rsidRDefault="00F46E39" w:rsidP="00F46E39">
      <w:pPr>
        <w:pStyle w:val="subsection2"/>
      </w:pPr>
      <w:r w:rsidRPr="0080794D">
        <w:t>where:</w:t>
      </w:r>
    </w:p>
    <w:p w14:paraId="01FBDDF9" w14:textId="77777777" w:rsidR="00F46E39" w:rsidRPr="0080794D" w:rsidRDefault="00F46E39" w:rsidP="00F46E39">
      <w:pPr>
        <w:pStyle w:val="Definition"/>
      </w:pPr>
      <w:r w:rsidRPr="0080794D">
        <w:rPr>
          <w:b/>
          <w:i/>
        </w:rPr>
        <w:t>customs value</w:t>
      </w:r>
      <w:r w:rsidRPr="0080794D">
        <w:t xml:space="preserve"> means the customs value of the goods worked out under Division 2 of Part VIII of the Act.</w:t>
      </w:r>
    </w:p>
    <w:p w14:paraId="367F5C12" w14:textId="77777777" w:rsidR="00F46E39" w:rsidRPr="0080794D" w:rsidRDefault="00F46E39" w:rsidP="00F46E39">
      <w:pPr>
        <w:pStyle w:val="Definition"/>
      </w:pPr>
      <w:r w:rsidRPr="0080794D">
        <w:rPr>
          <w:b/>
          <w:i/>
        </w:rPr>
        <w:t>value of originating materials</w:t>
      </w:r>
      <w:r w:rsidRPr="0080794D">
        <w:t xml:space="preserve"> means the value, worked out under Part 4, of the originating materials used in the production of the goods.</w:t>
      </w:r>
    </w:p>
    <w:p w14:paraId="4EFBE460" w14:textId="77777777" w:rsidR="00F46E39" w:rsidRPr="0080794D" w:rsidRDefault="00F46E39" w:rsidP="00F46E39">
      <w:pPr>
        <w:pStyle w:val="subsection"/>
      </w:pPr>
      <w:r w:rsidRPr="0080794D">
        <w:tab/>
        <w:t>(2)</w:t>
      </w:r>
      <w:r w:rsidRPr="0080794D">
        <w:tab/>
      </w:r>
      <w:r w:rsidR="008C491C" w:rsidRPr="0080794D">
        <w:t>Qualifying value content</w:t>
      </w:r>
      <w:r w:rsidRPr="0080794D">
        <w:t xml:space="preserve"> must be expressed as a percentage.</w:t>
      </w:r>
    </w:p>
    <w:p w14:paraId="30750C72" w14:textId="77777777" w:rsidR="00F46E39" w:rsidRPr="0080794D" w:rsidRDefault="00F46E39" w:rsidP="00F46E39">
      <w:pPr>
        <w:pStyle w:val="ActHead2"/>
        <w:pageBreakBefore/>
      </w:pPr>
      <w:bookmarkStart w:id="12" w:name="_Toc117864266"/>
      <w:r w:rsidRPr="00627D96">
        <w:rPr>
          <w:rStyle w:val="CharPartNo"/>
        </w:rPr>
        <w:lastRenderedPageBreak/>
        <w:t>Part 4</w:t>
      </w:r>
      <w:r w:rsidRPr="0080794D">
        <w:t>—</w:t>
      </w:r>
      <w:r w:rsidRPr="00627D96">
        <w:rPr>
          <w:rStyle w:val="CharPartText"/>
        </w:rPr>
        <w:t>Determination of value</w:t>
      </w:r>
      <w:bookmarkEnd w:id="12"/>
    </w:p>
    <w:p w14:paraId="156B3587" w14:textId="77777777" w:rsidR="00F46E39" w:rsidRPr="00627D96" w:rsidRDefault="00F46E39" w:rsidP="00F46E39">
      <w:pPr>
        <w:pStyle w:val="Header"/>
      </w:pPr>
      <w:r w:rsidRPr="00627D96">
        <w:rPr>
          <w:rStyle w:val="CharDivNo"/>
        </w:rPr>
        <w:t xml:space="preserve"> </w:t>
      </w:r>
      <w:r w:rsidRPr="00627D96">
        <w:rPr>
          <w:rStyle w:val="CharDivText"/>
        </w:rPr>
        <w:t xml:space="preserve"> </w:t>
      </w:r>
    </w:p>
    <w:p w14:paraId="4CF133CA" w14:textId="77777777" w:rsidR="00F46E39" w:rsidRPr="0080794D" w:rsidRDefault="002A76B9" w:rsidP="00F46E39">
      <w:pPr>
        <w:pStyle w:val="ActHead5"/>
      </w:pPr>
      <w:bookmarkStart w:id="13" w:name="_Toc117864267"/>
      <w:r w:rsidRPr="00627D96">
        <w:rPr>
          <w:rStyle w:val="CharSectno"/>
        </w:rPr>
        <w:t>9</w:t>
      </w:r>
      <w:r w:rsidR="00F46E39" w:rsidRPr="0080794D">
        <w:t xml:space="preserve">  Value of goods that are originating materials or non</w:t>
      </w:r>
      <w:r w:rsidR="0080794D">
        <w:noBreakHyphen/>
      </w:r>
      <w:r w:rsidR="00F46E39" w:rsidRPr="0080794D">
        <w:t>originating materials</w:t>
      </w:r>
      <w:bookmarkEnd w:id="13"/>
    </w:p>
    <w:p w14:paraId="5C5CAB9E" w14:textId="77777777" w:rsidR="00F46E39" w:rsidRPr="0080794D" w:rsidRDefault="00F46E39" w:rsidP="00F46E39">
      <w:pPr>
        <w:pStyle w:val="subsection"/>
      </w:pPr>
      <w:r w:rsidRPr="0080794D">
        <w:tab/>
        <w:t>(1)</w:t>
      </w:r>
      <w:r w:rsidRPr="0080794D">
        <w:tab/>
        <w:t xml:space="preserve">For the purposes of </w:t>
      </w:r>
      <w:r w:rsidR="004078A2" w:rsidRPr="0080794D">
        <w:t>subsection 1</w:t>
      </w:r>
      <w:r w:rsidR="00744000" w:rsidRPr="0080794D">
        <w:t>53ZML</w:t>
      </w:r>
      <w:r w:rsidRPr="0080794D">
        <w:t>(2) of the Act, this section explains how to work out the value of originating materials or non</w:t>
      </w:r>
      <w:r w:rsidR="0080794D">
        <w:noBreakHyphen/>
      </w:r>
      <w:r w:rsidRPr="0080794D">
        <w:t>originating materials used in the production of goods.</w:t>
      </w:r>
    </w:p>
    <w:p w14:paraId="6A30A111" w14:textId="77777777" w:rsidR="00F46E39" w:rsidRPr="0080794D" w:rsidRDefault="00F46E39" w:rsidP="00F46E39">
      <w:pPr>
        <w:pStyle w:val="subsection"/>
      </w:pPr>
      <w:r w:rsidRPr="0080794D">
        <w:tab/>
        <w:t>(2)</w:t>
      </w:r>
      <w:r w:rsidRPr="0080794D">
        <w:tab/>
        <w:t>The value of the materials is as follows:</w:t>
      </w:r>
    </w:p>
    <w:p w14:paraId="669FECC1" w14:textId="77777777" w:rsidR="00F46E39" w:rsidRPr="0080794D" w:rsidRDefault="00F46E39" w:rsidP="00F46E39">
      <w:pPr>
        <w:pStyle w:val="paragraph"/>
      </w:pPr>
      <w:r w:rsidRPr="0080794D">
        <w:tab/>
        <w:t>(a)</w:t>
      </w:r>
      <w:r w:rsidRPr="0080794D">
        <w:tab/>
        <w:t xml:space="preserve">for materials imported into the </w:t>
      </w:r>
      <w:r w:rsidR="008C491C" w:rsidRPr="0080794D">
        <w:t>territory of India</w:t>
      </w:r>
      <w:r w:rsidRPr="0080794D">
        <w:t xml:space="preserve"> by the producer of the goods:</w:t>
      </w:r>
    </w:p>
    <w:p w14:paraId="204A9151" w14:textId="77777777" w:rsidR="00F46E39" w:rsidRPr="0080794D" w:rsidRDefault="00F46E39" w:rsidP="00F46E39">
      <w:pPr>
        <w:pStyle w:val="paragraphsub"/>
      </w:pPr>
      <w:r w:rsidRPr="0080794D">
        <w:tab/>
        <w:t>(i)</w:t>
      </w:r>
      <w:r w:rsidRPr="0080794D">
        <w:tab/>
        <w:t>the price paid or payable for the materials at the time of importation; or</w:t>
      </w:r>
    </w:p>
    <w:p w14:paraId="67B584CC" w14:textId="77777777" w:rsidR="00F46E39" w:rsidRPr="0080794D" w:rsidRDefault="00F46E39" w:rsidP="00F46E39">
      <w:pPr>
        <w:pStyle w:val="paragraphsub"/>
      </w:pPr>
      <w:r w:rsidRPr="0080794D">
        <w:tab/>
        <w:t>(ii)</w:t>
      </w:r>
      <w:r w:rsidRPr="0080794D">
        <w:tab/>
      </w:r>
      <w:r w:rsidR="0031652E" w:rsidRPr="0080794D">
        <w:t>if the value of the materials cannot be determined under subparagraph (i)—</w:t>
      </w:r>
      <w:r w:rsidRPr="0080794D">
        <w:t>the value of the materials worked out in accordance with the Agreement on Implementation of Article VII of the General Agreement on Tariffs and Trade 1994;</w:t>
      </w:r>
    </w:p>
    <w:p w14:paraId="39B4850A" w14:textId="77777777" w:rsidR="00F46E39" w:rsidRPr="0080794D" w:rsidRDefault="00F46E39" w:rsidP="00F46E39">
      <w:pPr>
        <w:pStyle w:val="paragraph"/>
      </w:pPr>
      <w:r w:rsidRPr="0080794D">
        <w:tab/>
        <w:t>(b)</w:t>
      </w:r>
      <w:r w:rsidRPr="0080794D">
        <w:tab/>
        <w:t xml:space="preserve">for materials acquired in the </w:t>
      </w:r>
      <w:r w:rsidR="008C491C" w:rsidRPr="0080794D">
        <w:t>territory of India</w:t>
      </w:r>
      <w:r w:rsidR="0031652E" w:rsidRPr="0080794D">
        <w:t>—one of the following chosen by the importer of the goods</w:t>
      </w:r>
      <w:r w:rsidRPr="0080794D">
        <w:t>:</w:t>
      </w:r>
    </w:p>
    <w:p w14:paraId="5D609EEE" w14:textId="77777777" w:rsidR="00F46E39" w:rsidRPr="0080794D" w:rsidRDefault="00F46E39" w:rsidP="00F46E39">
      <w:pPr>
        <w:pStyle w:val="paragraphsub"/>
      </w:pPr>
      <w:r w:rsidRPr="0080794D">
        <w:tab/>
        <w:t>(i)</w:t>
      </w:r>
      <w:r w:rsidRPr="0080794D">
        <w:tab/>
        <w:t>the price paid or payable for the materials by the producer of the goods;</w:t>
      </w:r>
    </w:p>
    <w:p w14:paraId="5EBE098B" w14:textId="77777777" w:rsidR="00F46E39" w:rsidRPr="0080794D" w:rsidRDefault="00F46E39" w:rsidP="00F46E39">
      <w:pPr>
        <w:pStyle w:val="paragraphsub"/>
      </w:pPr>
      <w:r w:rsidRPr="0080794D">
        <w:tab/>
        <w:t>(ii)</w:t>
      </w:r>
      <w:r w:rsidRPr="0080794D">
        <w:tab/>
        <w:t xml:space="preserve">the value of those materials worked out under paragraph (a) on the assumption that those materials had been imported into the </w:t>
      </w:r>
      <w:r w:rsidR="008C491C" w:rsidRPr="0080794D">
        <w:t>territory of India</w:t>
      </w:r>
      <w:r w:rsidRPr="0080794D">
        <w:t xml:space="preserve"> by the producer of the goods;</w:t>
      </w:r>
    </w:p>
    <w:p w14:paraId="3B8107B7" w14:textId="77777777" w:rsidR="00F46E39" w:rsidRPr="0080794D" w:rsidRDefault="00F46E39" w:rsidP="00F46E39">
      <w:pPr>
        <w:pStyle w:val="paragraphsub"/>
      </w:pPr>
      <w:r w:rsidRPr="0080794D">
        <w:tab/>
        <w:t>(iii)</w:t>
      </w:r>
      <w:r w:rsidRPr="0080794D">
        <w:tab/>
        <w:t xml:space="preserve">the earliest ascertainable price paid or payable for the materials in the </w:t>
      </w:r>
      <w:r w:rsidR="008C491C" w:rsidRPr="0080794D">
        <w:t>territory of India</w:t>
      </w:r>
      <w:r w:rsidRPr="0080794D">
        <w:t>;</w:t>
      </w:r>
    </w:p>
    <w:p w14:paraId="6011D8BC" w14:textId="77777777" w:rsidR="00F46E39" w:rsidRPr="0080794D" w:rsidRDefault="00F46E39" w:rsidP="00744000">
      <w:pPr>
        <w:pStyle w:val="paragraph"/>
      </w:pPr>
      <w:r w:rsidRPr="0080794D">
        <w:tab/>
        <w:t>(c)</w:t>
      </w:r>
      <w:r w:rsidRPr="0080794D">
        <w:tab/>
        <w:t>for materials that are produced by the producer of the goods—all the costs incurred in the production of the materials, including general expenses.</w:t>
      </w:r>
    </w:p>
    <w:p w14:paraId="27B49BA9" w14:textId="77777777" w:rsidR="00F23235" w:rsidRPr="0080794D" w:rsidRDefault="00F46E39" w:rsidP="00F46E39">
      <w:pPr>
        <w:pStyle w:val="subsection"/>
      </w:pPr>
      <w:r w:rsidRPr="0080794D">
        <w:tab/>
        <w:t>(3)</w:t>
      </w:r>
      <w:r w:rsidRPr="0080794D">
        <w:tab/>
        <w:t xml:space="preserve">For the purposes of paragraph (2)(a), in working out the value of particular materials, the costs </w:t>
      </w:r>
      <w:r w:rsidR="00F23235" w:rsidRPr="0080794D">
        <w:t>of insurance and freight incurred in delivering the materials to the port of importation in India must be included.</w:t>
      </w:r>
    </w:p>
    <w:p w14:paraId="56C4636E" w14:textId="77777777" w:rsidR="00F46E39" w:rsidRPr="0080794D" w:rsidRDefault="00F46E39" w:rsidP="00F46E39">
      <w:pPr>
        <w:pStyle w:val="subsection"/>
      </w:pPr>
      <w:r w:rsidRPr="0080794D">
        <w:tab/>
        <w:t>(4)</w:t>
      </w:r>
      <w:r w:rsidRPr="0080794D">
        <w:tab/>
        <w:t>In working out the value of particular originating materials under subsection (2), the following may be included, to the extent that they have not been taken into account under that subsection:</w:t>
      </w:r>
    </w:p>
    <w:p w14:paraId="47276647" w14:textId="77777777" w:rsidR="00F46E39" w:rsidRPr="0080794D" w:rsidRDefault="00F46E39" w:rsidP="00F46E39">
      <w:pPr>
        <w:pStyle w:val="paragraph"/>
      </w:pPr>
      <w:r w:rsidRPr="0080794D">
        <w:tab/>
        <w:t>(a)</w:t>
      </w:r>
      <w:r w:rsidRPr="0080794D">
        <w:tab/>
        <w:t xml:space="preserve">the costs of freight, insurance, packing and all other </w:t>
      </w:r>
      <w:r w:rsidR="00A14AD1" w:rsidRPr="0080794D">
        <w:t xml:space="preserve">transport related </w:t>
      </w:r>
      <w:r w:rsidRPr="0080794D">
        <w:t>costs incurred to transport the materials to the location of the producer of the goods;</w:t>
      </w:r>
    </w:p>
    <w:p w14:paraId="4D8B7A2C" w14:textId="77777777" w:rsidR="00F46E39" w:rsidRPr="0080794D" w:rsidRDefault="00F46E39" w:rsidP="00F46E39">
      <w:pPr>
        <w:pStyle w:val="paragraph"/>
      </w:pPr>
      <w:r w:rsidRPr="0080794D">
        <w:tab/>
        <w:t>(b)</w:t>
      </w:r>
      <w:r w:rsidRPr="0080794D">
        <w:tab/>
        <w:t>duties, taxes and customs brokerage fees on the materials that:</w:t>
      </w:r>
    </w:p>
    <w:p w14:paraId="7ADAD5A7" w14:textId="77777777" w:rsidR="00F46E39" w:rsidRPr="0080794D" w:rsidRDefault="00F46E39" w:rsidP="00F46E39">
      <w:pPr>
        <w:pStyle w:val="paragraphsub"/>
      </w:pPr>
      <w:r w:rsidRPr="0080794D">
        <w:tab/>
        <w:t>(i)</w:t>
      </w:r>
      <w:r w:rsidRPr="0080794D">
        <w:tab/>
        <w:t xml:space="preserve">have been paid in either or both of the </w:t>
      </w:r>
      <w:r w:rsidR="008C491C" w:rsidRPr="0080794D">
        <w:t>territory of India</w:t>
      </w:r>
      <w:r w:rsidRPr="0080794D">
        <w:t xml:space="preserve"> and the territory of Australia; and</w:t>
      </w:r>
    </w:p>
    <w:p w14:paraId="3843688C" w14:textId="77777777" w:rsidR="00F46E39" w:rsidRPr="0080794D" w:rsidRDefault="00F46E39" w:rsidP="00F46E39">
      <w:pPr>
        <w:pStyle w:val="paragraphsub"/>
      </w:pPr>
      <w:r w:rsidRPr="0080794D">
        <w:tab/>
        <w:t>(ii)</w:t>
      </w:r>
      <w:r w:rsidRPr="0080794D">
        <w:tab/>
        <w:t>have not been waived or refunded; and</w:t>
      </w:r>
    </w:p>
    <w:p w14:paraId="0D0E8686" w14:textId="77777777" w:rsidR="00F46E39" w:rsidRPr="0080794D" w:rsidRDefault="00F46E39" w:rsidP="00F46E39">
      <w:pPr>
        <w:pStyle w:val="paragraphsub"/>
      </w:pPr>
      <w:r w:rsidRPr="0080794D">
        <w:tab/>
        <w:t>(iii)</w:t>
      </w:r>
      <w:r w:rsidRPr="0080794D">
        <w:tab/>
        <w:t>are not refundable or otherwise recoverable;</w:t>
      </w:r>
    </w:p>
    <w:p w14:paraId="014B76FC" w14:textId="77777777" w:rsidR="00F46E39" w:rsidRPr="0080794D" w:rsidRDefault="00F46E39" w:rsidP="00F46E39">
      <w:pPr>
        <w:pStyle w:val="paragraph"/>
      </w:pPr>
      <w:r w:rsidRPr="0080794D">
        <w:tab/>
      </w:r>
      <w:r w:rsidRPr="0080794D">
        <w:tab/>
        <w:t>including any credit against duties or taxes that have been paid or that are payable;</w:t>
      </w:r>
    </w:p>
    <w:p w14:paraId="47204CC8" w14:textId="77777777" w:rsidR="00F46E39" w:rsidRPr="0080794D" w:rsidRDefault="00F46E39" w:rsidP="00F46E39">
      <w:pPr>
        <w:pStyle w:val="paragraph"/>
      </w:pPr>
      <w:r w:rsidRPr="0080794D">
        <w:tab/>
        <w:t>(c)</w:t>
      </w:r>
      <w:r w:rsidRPr="0080794D">
        <w:tab/>
        <w:t>the costs of waste and spoilage resulting from the use of the materials in the production of the goods, reduced by the value of reusable scrap or by</w:t>
      </w:r>
      <w:r w:rsidR="0080794D">
        <w:noBreakHyphen/>
      </w:r>
      <w:r w:rsidRPr="0080794D">
        <w:t>products.</w:t>
      </w:r>
    </w:p>
    <w:p w14:paraId="3D2E6714" w14:textId="77777777" w:rsidR="00F46E39" w:rsidRPr="0080794D" w:rsidRDefault="00F46E39" w:rsidP="00F46E39">
      <w:pPr>
        <w:pStyle w:val="subsection"/>
      </w:pPr>
      <w:r w:rsidRPr="0080794D">
        <w:lastRenderedPageBreak/>
        <w:tab/>
        <w:t>(5)</w:t>
      </w:r>
      <w:r w:rsidRPr="0080794D">
        <w:tab/>
        <w:t>In working out the value of particular non</w:t>
      </w:r>
      <w:r w:rsidR="0080794D">
        <w:noBreakHyphen/>
      </w:r>
      <w:r w:rsidRPr="0080794D">
        <w:t>originating materials under subsection (2), the following may be deducted:</w:t>
      </w:r>
    </w:p>
    <w:p w14:paraId="38354814" w14:textId="77777777" w:rsidR="00F46E39" w:rsidRPr="0080794D" w:rsidRDefault="00F46E39" w:rsidP="00F46E39">
      <w:pPr>
        <w:pStyle w:val="paragraph"/>
      </w:pPr>
      <w:r w:rsidRPr="0080794D">
        <w:tab/>
        <w:t>(a)</w:t>
      </w:r>
      <w:r w:rsidRPr="0080794D">
        <w:tab/>
        <w:t xml:space="preserve">the costs of freight, insurance, packing and all other </w:t>
      </w:r>
      <w:r w:rsidR="008042C7" w:rsidRPr="0080794D">
        <w:t xml:space="preserve">transport related </w:t>
      </w:r>
      <w:r w:rsidRPr="0080794D">
        <w:t>costs incurred to transport the materials to the location of the producer of the goods;</w:t>
      </w:r>
    </w:p>
    <w:p w14:paraId="6F1AEAA0" w14:textId="77777777" w:rsidR="00F46E39" w:rsidRPr="0080794D" w:rsidRDefault="00F46E39" w:rsidP="00F46E39">
      <w:pPr>
        <w:pStyle w:val="paragraph"/>
      </w:pPr>
      <w:r w:rsidRPr="0080794D">
        <w:tab/>
        <w:t>(b)</w:t>
      </w:r>
      <w:r w:rsidRPr="0080794D">
        <w:tab/>
        <w:t>duties, taxes and customs brokerage fees on the materials that:</w:t>
      </w:r>
    </w:p>
    <w:p w14:paraId="76A7E146" w14:textId="77777777" w:rsidR="00F46E39" w:rsidRPr="0080794D" w:rsidRDefault="00F46E39" w:rsidP="00F46E39">
      <w:pPr>
        <w:pStyle w:val="paragraphsub"/>
      </w:pPr>
      <w:r w:rsidRPr="0080794D">
        <w:tab/>
        <w:t>(i)</w:t>
      </w:r>
      <w:r w:rsidRPr="0080794D">
        <w:tab/>
        <w:t xml:space="preserve">have been paid in either or both of the </w:t>
      </w:r>
      <w:r w:rsidR="008C491C" w:rsidRPr="0080794D">
        <w:t>territory of India</w:t>
      </w:r>
      <w:r w:rsidRPr="0080794D">
        <w:t xml:space="preserve"> and the territory of Australia; and</w:t>
      </w:r>
    </w:p>
    <w:p w14:paraId="217A4307" w14:textId="77777777" w:rsidR="00F46E39" w:rsidRPr="0080794D" w:rsidRDefault="00F46E39" w:rsidP="00F46E39">
      <w:pPr>
        <w:pStyle w:val="paragraphsub"/>
      </w:pPr>
      <w:r w:rsidRPr="0080794D">
        <w:tab/>
        <w:t>(ii)</w:t>
      </w:r>
      <w:r w:rsidRPr="0080794D">
        <w:tab/>
        <w:t>have not been waived or refunded; and</w:t>
      </w:r>
    </w:p>
    <w:p w14:paraId="6A6A1C1D" w14:textId="77777777" w:rsidR="00F46E39" w:rsidRPr="0080794D" w:rsidRDefault="00F46E39" w:rsidP="00F46E39">
      <w:pPr>
        <w:pStyle w:val="paragraphsub"/>
      </w:pPr>
      <w:r w:rsidRPr="0080794D">
        <w:tab/>
        <w:t>(iii)</w:t>
      </w:r>
      <w:r w:rsidRPr="0080794D">
        <w:tab/>
        <w:t>are not refundable or otherwise recoverable;</w:t>
      </w:r>
    </w:p>
    <w:p w14:paraId="03C563B3" w14:textId="77777777" w:rsidR="00F46E39" w:rsidRPr="0080794D" w:rsidRDefault="00F46E39" w:rsidP="00F46E39">
      <w:pPr>
        <w:pStyle w:val="paragraph"/>
      </w:pPr>
      <w:r w:rsidRPr="0080794D">
        <w:tab/>
      </w:r>
      <w:r w:rsidRPr="0080794D">
        <w:tab/>
        <w:t>including any credit against duties or taxes that have been paid or that are payable;</w:t>
      </w:r>
    </w:p>
    <w:p w14:paraId="468E715D" w14:textId="77777777" w:rsidR="00F46E39" w:rsidRPr="0080794D" w:rsidRDefault="00F46E39" w:rsidP="00F46E39">
      <w:pPr>
        <w:pStyle w:val="paragraph"/>
      </w:pPr>
      <w:r w:rsidRPr="0080794D">
        <w:tab/>
        <w:t>(c)</w:t>
      </w:r>
      <w:r w:rsidRPr="0080794D">
        <w:tab/>
        <w:t>the costs of waste and spoilage resulting from the use of the materials in the production of the goods, reduced by the value of reusable scrap or by</w:t>
      </w:r>
      <w:r w:rsidR="0080794D">
        <w:noBreakHyphen/>
      </w:r>
      <w:r w:rsidRPr="0080794D">
        <w:t>products.</w:t>
      </w:r>
    </w:p>
    <w:p w14:paraId="619FE47C" w14:textId="77777777" w:rsidR="00F46E39" w:rsidRPr="0080794D" w:rsidRDefault="002A76B9" w:rsidP="00F46E39">
      <w:pPr>
        <w:pStyle w:val="ActHead5"/>
      </w:pPr>
      <w:bookmarkStart w:id="14" w:name="_Toc117864268"/>
      <w:r w:rsidRPr="00627D96">
        <w:rPr>
          <w:rStyle w:val="CharSectno"/>
        </w:rPr>
        <w:t>10</w:t>
      </w:r>
      <w:r w:rsidR="00F46E39" w:rsidRPr="0080794D">
        <w:t xml:space="preserve">  Value of accessories, spare parts, tools or instructional or other information materials</w:t>
      </w:r>
      <w:bookmarkEnd w:id="14"/>
    </w:p>
    <w:p w14:paraId="4E0D51DF" w14:textId="77777777" w:rsidR="00F46E39" w:rsidRPr="0080794D" w:rsidRDefault="00F46E39" w:rsidP="00F46E39">
      <w:pPr>
        <w:pStyle w:val="subsection"/>
      </w:pPr>
      <w:r w:rsidRPr="0080794D">
        <w:tab/>
      </w:r>
      <w:r w:rsidRPr="0080794D">
        <w:tab/>
        <w:t xml:space="preserve">If paragraphs </w:t>
      </w:r>
      <w:r w:rsidR="00DD3221" w:rsidRPr="0080794D">
        <w:t>153ZMN</w:t>
      </w:r>
      <w:r w:rsidRPr="0080794D">
        <w:t>(</w:t>
      </w:r>
      <w:r w:rsidR="00DD3221" w:rsidRPr="0080794D">
        <w:t>7</w:t>
      </w:r>
      <w:r w:rsidRPr="0080794D">
        <w:t>)(a), (b), (c) and (d) of the Act are satisfied in relation to goods:</w:t>
      </w:r>
    </w:p>
    <w:p w14:paraId="700AB645" w14:textId="77777777" w:rsidR="00F46E39" w:rsidRPr="0080794D" w:rsidRDefault="00F46E39" w:rsidP="00F46E39">
      <w:pPr>
        <w:pStyle w:val="paragraph"/>
      </w:pPr>
      <w:r w:rsidRPr="0080794D">
        <w:tab/>
        <w:t>(a)</w:t>
      </w:r>
      <w:r w:rsidRPr="0080794D">
        <w:tab/>
        <w:t xml:space="preserve">the value of the accessories, spare parts, tools or instructional or other information materials must be taken into account for the purposes of working out the </w:t>
      </w:r>
      <w:r w:rsidR="008C491C" w:rsidRPr="0080794D">
        <w:t>qualifying value content</w:t>
      </w:r>
      <w:r w:rsidRPr="0080794D">
        <w:t xml:space="preserve"> of the goods under Part 3 of this instrument; and</w:t>
      </w:r>
    </w:p>
    <w:p w14:paraId="65FF623C" w14:textId="77777777" w:rsidR="00F46E39" w:rsidRPr="0080794D" w:rsidRDefault="00F46E39" w:rsidP="00F46E39">
      <w:pPr>
        <w:pStyle w:val="paragraph"/>
      </w:pPr>
      <w:r w:rsidRPr="0080794D">
        <w:tab/>
        <w:t>(b)</w:t>
      </w:r>
      <w:r w:rsidRPr="0080794D">
        <w:tab/>
        <w:t>if the accessories, spare parts, tools or instructional or other information materials are originating materials—for the purposes of sections </w:t>
      </w:r>
      <w:r w:rsidR="002A76B9" w:rsidRPr="0080794D">
        <w:t>8</w:t>
      </w:r>
      <w:r w:rsidRPr="0080794D">
        <w:t xml:space="preserve"> and </w:t>
      </w:r>
      <w:r w:rsidR="002A76B9" w:rsidRPr="0080794D">
        <w:t>9</w:t>
      </w:r>
      <w:r w:rsidRPr="0080794D">
        <w:t xml:space="preserve"> of this instrument, those accessories, spare parts, tools or instructional or other information materials must be taken into account as originating materials used in the production of the goods; and</w:t>
      </w:r>
    </w:p>
    <w:p w14:paraId="11688AAA" w14:textId="77777777" w:rsidR="00F46E39" w:rsidRPr="0080794D" w:rsidRDefault="00F46E39" w:rsidP="00F46E39">
      <w:pPr>
        <w:pStyle w:val="paragraph"/>
      </w:pPr>
      <w:r w:rsidRPr="0080794D">
        <w:tab/>
        <w:t>(c)</w:t>
      </w:r>
      <w:r w:rsidRPr="0080794D">
        <w:tab/>
        <w:t>if the accessories, spare parts, tools or instructional or other information materials are non</w:t>
      </w:r>
      <w:r w:rsidR="0080794D">
        <w:noBreakHyphen/>
      </w:r>
      <w:r w:rsidRPr="0080794D">
        <w:t>originating materials—for the purposes of sections </w:t>
      </w:r>
      <w:r w:rsidR="002A76B9" w:rsidRPr="0080794D">
        <w:t>7</w:t>
      </w:r>
      <w:r w:rsidRPr="0080794D">
        <w:t xml:space="preserve"> and </w:t>
      </w:r>
      <w:r w:rsidR="002A76B9" w:rsidRPr="0080794D">
        <w:t>9</w:t>
      </w:r>
      <w:r w:rsidRPr="0080794D">
        <w:t xml:space="preserve"> of this instrument, those accessories, spare parts, tools or instructional or other information materials must be taken into account as non</w:t>
      </w:r>
      <w:r w:rsidR="0080794D">
        <w:noBreakHyphen/>
      </w:r>
      <w:r w:rsidRPr="0080794D">
        <w:t>originating materials used in the production of the goods.</w:t>
      </w:r>
    </w:p>
    <w:p w14:paraId="729C60B0" w14:textId="77777777" w:rsidR="00F46E39" w:rsidRPr="0080794D" w:rsidRDefault="002A76B9" w:rsidP="00F46E39">
      <w:pPr>
        <w:pStyle w:val="ActHead5"/>
      </w:pPr>
      <w:bookmarkStart w:id="15" w:name="_Toc117864269"/>
      <w:r w:rsidRPr="00627D96">
        <w:rPr>
          <w:rStyle w:val="CharSectno"/>
        </w:rPr>
        <w:t>11</w:t>
      </w:r>
      <w:r w:rsidR="00F46E39" w:rsidRPr="0080794D">
        <w:t xml:space="preserve">  Value of packaging material and container</w:t>
      </w:r>
      <w:bookmarkEnd w:id="15"/>
    </w:p>
    <w:p w14:paraId="74364455" w14:textId="77777777" w:rsidR="00F46E39" w:rsidRPr="0080794D" w:rsidRDefault="00F46E39" w:rsidP="00F46E39">
      <w:pPr>
        <w:pStyle w:val="subsection"/>
      </w:pPr>
      <w:r w:rsidRPr="0080794D">
        <w:tab/>
      </w:r>
      <w:r w:rsidRPr="0080794D">
        <w:tab/>
        <w:t xml:space="preserve">If paragraphs </w:t>
      </w:r>
      <w:r w:rsidR="00B04B0A" w:rsidRPr="0080794D">
        <w:t>153ZMP</w:t>
      </w:r>
      <w:r w:rsidRPr="0080794D">
        <w:t xml:space="preserve">(1)(a) and (b) of the Act are satisfied in relation to goods and the goods must have a </w:t>
      </w:r>
      <w:r w:rsidR="008C491C" w:rsidRPr="0080794D">
        <w:t>qualifying value content</w:t>
      </w:r>
      <w:r w:rsidRPr="0080794D">
        <w:t xml:space="preserve"> of not less than a particular percentage worked out in a particular way:</w:t>
      </w:r>
    </w:p>
    <w:p w14:paraId="60E86F95" w14:textId="77777777" w:rsidR="00F46E39" w:rsidRPr="0080794D" w:rsidRDefault="00F46E39" w:rsidP="00F46E39">
      <w:pPr>
        <w:pStyle w:val="paragraph"/>
      </w:pPr>
      <w:r w:rsidRPr="0080794D">
        <w:tab/>
        <w:t>(a)</w:t>
      </w:r>
      <w:r w:rsidRPr="0080794D">
        <w:tab/>
        <w:t xml:space="preserve">the value of the packaging material or container in which the goods are packaged must be taken into account for the purposes of working out the </w:t>
      </w:r>
      <w:r w:rsidR="008C491C" w:rsidRPr="0080794D">
        <w:t>qualifying value content</w:t>
      </w:r>
      <w:r w:rsidRPr="0080794D">
        <w:t xml:space="preserve"> of the goods under Part 3 of this instrument; and</w:t>
      </w:r>
    </w:p>
    <w:p w14:paraId="500D86F6" w14:textId="77777777" w:rsidR="00F46E39" w:rsidRPr="0080794D" w:rsidRDefault="00F46E39" w:rsidP="00F46E39">
      <w:pPr>
        <w:pStyle w:val="paragraph"/>
      </w:pPr>
      <w:r w:rsidRPr="0080794D">
        <w:tab/>
        <w:t>(b)</w:t>
      </w:r>
      <w:r w:rsidRPr="0080794D">
        <w:tab/>
        <w:t>if that packaging material or container is an originating material—for the purposes of sections </w:t>
      </w:r>
      <w:r w:rsidR="002A76B9" w:rsidRPr="0080794D">
        <w:t>8</w:t>
      </w:r>
      <w:r w:rsidRPr="0080794D">
        <w:t xml:space="preserve"> and </w:t>
      </w:r>
      <w:r w:rsidR="002A76B9" w:rsidRPr="0080794D">
        <w:t>9</w:t>
      </w:r>
      <w:r w:rsidRPr="0080794D">
        <w:t xml:space="preserve"> of this instrument, that packaging material or container must be taken into account as an originating material used in the production of the goods; and</w:t>
      </w:r>
    </w:p>
    <w:p w14:paraId="31FF716C" w14:textId="77777777" w:rsidR="00F46E39" w:rsidRPr="0080794D" w:rsidRDefault="00F46E39" w:rsidP="00F46E39">
      <w:pPr>
        <w:pStyle w:val="paragraph"/>
      </w:pPr>
      <w:r w:rsidRPr="0080794D">
        <w:lastRenderedPageBreak/>
        <w:tab/>
        <w:t>(c)</w:t>
      </w:r>
      <w:r w:rsidRPr="0080794D">
        <w:tab/>
        <w:t>if that packaging material or container is a non</w:t>
      </w:r>
      <w:r w:rsidR="0080794D">
        <w:noBreakHyphen/>
      </w:r>
      <w:r w:rsidRPr="0080794D">
        <w:t>originating material—for the purposes of sections </w:t>
      </w:r>
      <w:r w:rsidR="002A76B9" w:rsidRPr="0080794D">
        <w:t>7</w:t>
      </w:r>
      <w:r w:rsidRPr="0080794D">
        <w:t xml:space="preserve"> and </w:t>
      </w:r>
      <w:r w:rsidR="002A76B9" w:rsidRPr="0080794D">
        <w:t>9</w:t>
      </w:r>
      <w:r w:rsidRPr="0080794D">
        <w:t xml:space="preserve"> of this instrument, that packaging material or container must be taken into account as a non</w:t>
      </w:r>
      <w:r w:rsidR="0080794D">
        <w:noBreakHyphen/>
      </w:r>
      <w:r w:rsidRPr="0080794D">
        <w:t>originating material used in the production of the goods.</w:t>
      </w:r>
    </w:p>
    <w:p w14:paraId="2FAEFED9" w14:textId="77777777" w:rsidR="00F46E39" w:rsidRPr="0080794D" w:rsidRDefault="00F46E39" w:rsidP="00F46E39">
      <w:pPr>
        <w:pStyle w:val="ActHead2"/>
        <w:pageBreakBefore/>
      </w:pPr>
      <w:bookmarkStart w:id="16" w:name="_Toc117864270"/>
      <w:r w:rsidRPr="00627D96">
        <w:rPr>
          <w:rStyle w:val="CharPartNo"/>
        </w:rPr>
        <w:lastRenderedPageBreak/>
        <w:t>Part 5</w:t>
      </w:r>
      <w:r w:rsidRPr="0080794D">
        <w:t>—</w:t>
      </w:r>
      <w:r w:rsidRPr="00627D96">
        <w:rPr>
          <w:rStyle w:val="CharPartText"/>
        </w:rPr>
        <w:t>Record keeping obligations</w:t>
      </w:r>
      <w:bookmarkEnd w:id="16"/>
    </w:p>
    <w:p w14:paraId="677390AA" w14:textId="77777777" w:rsidR="00F46E39" w:rsidRPr="00627D96" w:rsidRDefault="00F46E39" w:rsidP="00F46E39">
      <w:pPr>
        <w:pStyle w:val="Header"/>
      </w:pPr>
      <w:r w:rsidRPr="00627D96">
        <w:rPr>
          <w:rStyle w:val="CharDivNo"/>
        </w:rPr>
        <w:t xml:space="preserve"> </w:t>
      </w:r>
      <w:r w:rsidRPr="00627D96">
        <w:rPr>
          <w:rStyle w:val="CharDivText"/>
        </w:rPr>
        <w:t xml:space="preserve"> </w:t>
      </w:r>
    </w:p>
    <w:p w14:paraId="5781AEAF" w14:textId="77777777" w:rsidR="00F46E39" w:rsidRPr="0080794D" w:rsidRDefault="002A76B9" w:rsidP="00F46E39">
      <w:pPr>
        <w:pStyle w:val="ActHead5"/>
      </w:pPr>
      <w:bookmarkStart w:id="17" w:name="_Toc117864271"/>
      <w:r w:rsidRPr="00627D96">
        <w:rPr>
          <w:rStyle w:val="CharSectno"/>
        </w:rPr>
        <w:t>12</w:t>
      </w:r>
      <w:r w:rsidR="00F46E39" w:rsidRPr="0080794D">
        <w:t xml:space="preserve">  Exportation of goods to </w:t>
      </w:r>
      <w:r w:rsidR="008C491C" w:rsidRPr="0080794D">
        <w:t>India</w:t>
      </w:r>
      <w:r w:rsidR="00F46E39" w:rsidRPr="0080794D">
        <w:t>—record keeping by exporter who is not the producer of the goods</w:t>
      </w:r>
      <w:bookmarkEnd w:id="17"/>
    </w:p>
    <w:p w14:paraId="2517631E" w14:textId="77777777" w:rsidR="00F46E39" w:rsidRPr="0080794D" w:rsidRDefault="00F46E39" w:rsidP="00F46E39">
      <w:pPr>
        <w:pStyle w:val="subsection"/>
      </w:pPr>
      <w:r w:rsidRPr="0080794D">
        <w:tab/>
        <w:t>(1)</w:t>
      </w:r>
      <w:r w:rsidRPr="0080794D">
        <w:tab/>
        <w:t xml:space="preserve">For the purposes of </w:t>
      </w:r>
      <w:r w:rsidR="004078A2" w:rsidRPr="0080794D">
        <w:t>subsection 1</w:t>
      </w:r>
      <w:r w:rsidR="00B04B0A" w:rsidRPr="0080794D">
        <w:t>26AMF</w:t>
      </w:r>
      <w:r w:rsidRPr="0080794D">
        <w:t>(1) of the Act, an exporter of goods mentioned in that subsection, who is not also the producer of the goods, must keep the following records:</w:t>
      </w:r>
    </w:p>
    <w:p w14:paraId="0D422CD3" w14:textId="77777777" w:rsidR="00F46E39" w:rsidRPr="0080794D" w:rsidRDefault="00F46E39" w:rsidP="00F46E39">
      <w:pPr>
        <w:pStyle w:val="paragraph"/>
      </w:pPr>
      <w:r w:rsidRPr="0080794D">
        <w:tab/>
        <w:t>(a)</w:t>
      </w:r>
      <w:r w:rsidRPr="0080794D">
        <w:tab/>
        <w:t>records of the purchase of the goods by the exporter;</w:t>
      </w:r>
    </w:p>
    <w:p w14:paraId="3EBE5399" w14:textId="77777777" w:rsidR="00F46E39" w:rsidRPr="0080794D" w:rsidRDefault="00F46E39" w:rsidP="00F46E39">
      <w:pPr>
        <w:pStyle w:val="paragraph"/>
      </w:pPr>
      <w:r w:rsidRPr="0080794D">
        <w:tab/>
        <w:t>(b)</w:t>
      </w:r>
      <w:r w:rsidRPr="0080794D">
        <w:tab/>
        <w:t>records of the purchase of the goods by the person to whom the goods are exported;</w:t>
      </w:r>
    </w:p>
    <w:p w14:paraId="2699F039" w14:textId="77777777" w:rsidR="00F46E39" w:rsidRPr="0080794D" w:rsidRDefault="00F46E39" w:rsidP="00F46E39">
      <w:pPr>
        <w:pStyle w:val="paragraph"/>
      </w:pPr>
      <w:r w:rsidRPr="0080794D">
        <w:tab/>
        <w:t>(c)</w:t>
      </w:r>
      <w:r w:rsidRPr="0080794D">
        <w:tab/>
        <w:t>evidence that payment has been made for the goods;</w:t>
      </w:r>
    </w:p>
    <w:p w14:paraId="7AA173CD" w14:textId="77777777" w:rsidR="00F46E39" w:rsidRPr="0080794D" w:rsidRDefault="00F46E39" w:rsidP="00F46E39">
      <w:pPr>
        <w:pStyle w:val="paragraph"/>
      </w:pPr>
      <w:r w:rsidRPr="0080794D">
        <w:tab/>
        <w:t>(d)</w:t>
      </w:r>
      <w:r w:rsidRPr="0080794D">
        <w:tab/>
        <w:t>evidence of the classification of the goods under the Harmonized System;</w:t>
      </w:r>
    </w:p>
    <w:p w14:paraId="1EE4690D" w14:textId="77777777" w:rsidR="00F46E39" w:rsidRPr="0080794D" w:rsidRDefault="00F46E39" w:rsidP="00F46E39">
      <w:pPr>
        <w:pStyle w:val="paragraph"/>
      </w:pPr>
      <w:r w:rsidRPr="0080794D">
        <w:tab/>
        <w:t>(e)</w:t>
      </w:r>
      <w:r w:rsidRPr="0080794D">
        <w:tab/>
        <w:t>if the goods include any accessories, spare parts, tools or instructional or other information materials that were purchased by the exporter:</w:t>
      </w:r>
    </w:p>
    <w:p w14:paraId="3B9EC8A7" w14:textId="77777777" w:rsidR="00F46E39" w:rsidRPr="0080794D" w:rsidRDefault="00F46E39" w:rsidP="00F46E39">
      <w:pPr>
        <w:pStyle w:val="paragraphsub"/>
      </w:pPr>
      <w:r w:rsidRPr="0080794D">
        <w:tab/>
        <w:t>(i)</w:t>
      </w:r>
      <w:r w:rsidRPr="0080794D">
        <w:tab/>
        <w:t>records of the purchase of the accessories, spare parts, tools or instructional or other information materials; and</w:t>
      </w:r>
    </w:p>
    <w:p w14:paraId="55847998" w14:textId="77777777" w:rsidR="00F46E39" w:rsidRPr="0080794D" w:rsidRDefault="00F46E39" w:rsidP="00F46E39">
      <w:pPr>
        <w:pStyle w:val="paragraphsub"/>
      </w:pPr>
      <w:r w:rsidRPr="0080794D">
        <w:tab/>
        <w:t>(ii)</w:t>
      </w:r>
      <w:r w:rsidRPr="0080794D">
        <w:tab/>
        <w:t>evidence of the value of the accessories, spare parts, tools or instructional or other information materials;</w:t>
      </w:r>
    </w:p>
    <w:p w14:paraId="5639AEA2" w14:textId="77777777" w:rsidR="00F46E39" w:rsidRPr="0080794D" w:rsidRDefault="00F46E39" w:rsidP="00F46E39">
      <w:pPr>
        <w:pStyle w:val="paragraph"/>
      </w:pPr>
      <w:r w:rsidRPr="0080794D">
        <w:tab/>
        <w:t>(f)</w:t>
      </w:r>
      <w:r w:rsidRPr="0080794D">
        <w:tab/>
        <w:t>if the goods include any accessories, spare parts, tools or instructional or other information materials that were produced by the exporter:</w:t>
      </w:r>
    </w:p>
    <w:p w14:paraId="7DED64B3" w14:textId="77777777" w:rsidR="00F46E39" w:rsidRPr="0080794D" w:rsidRDefault="00F46E39" w:rsidP="00F46E39">
      <w:pPr>
        <w:pStyle w:val="paragraphsub"/>
      </w:pPr>
      <w:r w:rsidRPr="0080794D">
        <w:tab/>
        <w:t>(i)</w:t>
      </w:r>
      <w:r w:rsidRPr="0080794D">
        <w:tab/>
        <w:t>records of the purchase of all materials that were purchased for use or consumption in the production of the accessories, spare parts, tools or instructional or other information materials; and</w:t>
      </w:r>
    </w:p>
    <w:p w14:paraId="173D1DCB" w14:textId="77777777" w:rsidR="00F46E39" w:rsidRPr="0080794D" w:rsidRDefault="00F46E39" w:rsidP="00F46E39">
      <w:pPr>
        <w:pStyle w:val="paragraphsub"/>
      </w:pPr>
      <w:r w:rsidRPr="0080794D">
        <w:tab/>
        <w:t>(ii)</w:t>
      </w:r>
      <w:r w:rsidRPr="0080794D">
        <w:tab/>
        <w:t>evidence of the value of the materials so purchased; and</w:t>
      </w:r>
    </w:p>
    <w:p w14:paraId="1EACA47A" w14:textId="77777777" w:rsidR="00F46E39" w:rsidRPr="0080794D" w:rsidRDefault="00F46E39" w:rsidP="00F46E39">
      <w:pPr>
        <w:pStyle w:val="paragraphsub"/>
      </w:pPr>
      <w:r w:rsidRPr="0080794D">
        <w:tab/>
        <w:t>(iii)</w:t>
      </w:r>
      <w:r w:rsidRPr="0080794D">
        <w:tab/>
        <w:t>records of the production of the accessories, spare parts, tools or instructional or other information materials;</w:t>
      </w:r>
    </w:p>
    <w:p w14:paraId="602EAAD8" w14:textId="77777777" w:rsidR="00F46E39" w:rsidRPr="0080794D" w:rsidRDefault="00F46E39" w:rsidP="00F46E39">
      <w:pPr>
        <w:pStyle w:val="paragraph"/>
      </w:pPr>
      <w:r w:rsidRPr="0080794D">
        <w:tab/>
        <w:t>(g)</w:t>
      </w:r>
      <w:r w:rsidRPr="0080794D">
        <w:tab/>
        <w:t>if the goods are packaged for retail sale in packaging material or a container that was purchased by the exporter:</w:t>
      </w:r>
    </w:p>
    <w:p w14:paraId="795D0817" w14:textId="77777777" w:rsidR="00F46E39" w:rsidRPr="0080794D" w:rsidRDefault="00F46E39" w:rsidP="00F46E39">
      <w:pPr>
        <w:pStyle w:val="paragraphsub"/>
      </w:pPr>
      <w:r w:rsidRPr="0080794D">
        <w:tab/>
        <w:t>(i)</w:t>
      </w:r>
      <w:r w:rsidRPr="0080794D">
        <w:tab/>
        <w:t>records of the purchase of the packaging material or container; and</w:t>
      </w:r>
    </w:p>
    <w:p w14:paraId="010C6294" w14:textId="77777777" w:rsidR="00F46E39" w:rsidRPr="0080794D" w:rsidRDefault="00F46E39" w:rsidP="00F46E39">
      <w:pPr>
        <w:pStyle w:val="paragraphsub"/>
      </w:pPr>
      <w:r w:rsidRPr="0080794D">
        <w:tab/>
        <w:t>(ii)</w:t>
      </w:r>
      <w:r w:rsidRPr="0080794D">
        <w:tab/>
        <w:t>evidence of the value of the packaging material or container;</w:t>
      </w:r>
    </w:p>
    <w:p w14:paraId="532E83EF" w14:textId="77777777" w:rsidR="00F46E39" w:rsidRPr="0080794D" w:rsidRDefault="00F46E39" w:rsidP="00F46E39">
      <w:pPr>
        <w:pStyle w:val="paragraph"/>
      </w:pPr>
      <w:r w:rsidRPr="0080794D">
        <w:tab/>
        <w:t>(h)</w:t>
      </w:r>
      <w:r w:rsidRPr="0080794D">
        <w:tab/>
        <w:t>if the goods are packaged for retail sale in packaging material or a container that was produced by the exporter:</w:t>
      </w:r>
    </w:p>
    <w:p w14:paraId="3A883C32" w14:textId="77777777" w:rsidR="00F46E39" w:rsidRPr="0080794D" w:rsidRDefault="00F46E39" w:rsidP="00F46E39">
      <w:pPr>
        <w:pStyle w:val="paragraphsub"/>
      </w:pPr>
      <w:r w:rsidRPr="0080794D">
        <w:tab/>
        <w:t>(i)</w:t>
      </w:r>
      <w:r w:rsidRPr="0080794D">
        <w:tab/>
        <w:t>records of the purchase of all materials that were purchased for use or consumption in the production of the packaging material or container; and</w:t>
      </w:r>
    </w:p>
    <w:p w14:paraId="177A1D56" w14:textId="77777777" w:rsidR="00F46E39" w:rsidRPr="0080794D" w:rsidRDefault="00F46E39" w:rsidP="00F46E39">
      <w:pPr>
        <w:pStyle w:val="paragraphsub"/>
      </w:pPr>
      <w:r w:rsidRPr="0080794D">
        <w:tab/>
        <w:t>(ii)</w:t>
      </w:r>
      <w:r w:rsidRPr="0080794D">
        <w:tab/>
        <w:t>evidence of the value of the materials so purchased; and</w:t>
      </w:r>
    </w:p>
    <w:p w14:paraId="42C4378C" w14:textId="77777777" w:rsidR="00F46E39" w:rsidRPr="0080794D" w:rsidRDefault="00F46E39" w:rsidP="00F46E39">
      <w:pPr>
        <w:pStyle w:val="paragraphsub"/>
      </w:pPr>
      <w:r w:rsidRPr="0080794D">
        <w:tab/>
        <w:t>(iii)</w:t>
      </w:r>
      <w:r w:rsidRPr="0080794D">
        <w:tab/>
        <w:t>records of the production of the packaging material or container;</w:t>
      </w:r>
    </w:p>
    <w:p w14:paraId="7C93BE63" w14:textId="77777777" w:rsidR="00F46E39" w:rsidRPr="0080794D" w:rsidRDefault="00F46E39" w:rsidP="00F46E39">
      <w:pPr>
        <w:pStyle w:val="paragraph"/>
      </w:pPr>
      <w:r w:rsidRPr="0080794D">
        <w:tab/>
        <w:t>(i)</w:t>
      </w:r>
      <w:r w:rsidRPr="0080794D">
        <w:tab/>
        <w:t xml:space="preserve">a copy of </w:t>
      </w:r>
      <w:r w:rsidR="00370D37" w:rsidRPr="0080794D">
        <w:t>the</w:t>
      </w:r>
      <w:r w:rsidRPr="0080794D">
        <w:t xml:space="preserve"> </w:t>
      </w:r>
      <w:r w:rsidR="00D52C31" w:rsidRPr="0080794D">
        <w:t>certificate of origin</w:t>
      </w:r>
      <w:r w:rsidRPr="0080794D">
        <w:t xml:space="preserve"> for the goods.</w:t>
      </w:r>
    </w:p>
    <w:p w14:paraId="4AFBD593" w14:textId="77777777" w:rsidR="00F46E39" w:rsidRPr="0080794D" w:rsidRDefault="00F46E39" w:rsidP="00F46E39">
      <w:pPr>
        <w:pStyle w:val="subsection"/>
      </w:pPr>
      <w:r w:rsidRPr="0080794D">
        <w:tab/>
        <w:t>(2)</w:t>
      </w:r>
      <w:r w:rsidRPr="0080794D">
        <w:tab/>
        <w:t xml:space="preserve">The records must be kept for at least </w:t>
      </w:r>
      <w:r w:rsidR="0018137C" w:rsidRPr="0080794D">
        <w:t>5</w:t>
      </w:r>
      <w:r w:rsidRPr="0080794D">
        <w:t xml:space="preserve"> years starting on the date the </w:t>
      </w:r>
      <w:r w:rsidR="00D52C31" w:rsidRPr="0080794D">
        <w:t>certificate of origin</w:t>
      </w:r>
      <w:r w:rsidRPr="0080794D">
        <w:t xml:space="preserve"> for the goods is issued.</w:t>
      </w:r>
    </w:p>
    <w:p w14:paraId="3A3D3AC0" w14:textId="77777777" w:rsidR="00F46E39" w:rsidRPr="0080794D" w:rsidRDefault="00F46E39" w:rsidP="00F46E39">
      <w:pPr>
        <w:pStyle w:val="subsection"/>
      </w:pPr>
      <w:r w:rsidRPr="0080794D">
        <w:tab/>
        <w:t>(3)</w:t>
      </w:r>
      <w:r w:rsidRPr="0080794D">
        <w:tab/>
        <w:t>The exporter:</w:t>
      </w:r>
    </w:p>
    <w:p w14:paraId="5A03A320" w14:textId="77777777" w:rsidR="00F46E39" w:rsidRPr="0080794D" w:rsidRDefault="00F46E39" w:rsidP="00F46E39">
      <w:pPr>
        <w:pStyle w:val="paragraph"/>
      </w:pPr>
      <w:r w:rsidRPr="0080794D">
        <w:tab/>
        <w:t>(a)</w:t>
      </w:r>
      <w:r w:rsidRPr="0080794D">
        <w:tab/>
        <w:t>may keep the records at any place (whether or not in Australia); and</w:t>
      </w:r>
    </w:p>
    <w:p w14:paraId="5895F87C" w14:textId="77777777" w:rsidR="00F46E39" w:rsidRPr="0080794D" w:rsidRDefault="00F46E39" w:rsidP="00F46E39">
      <w:pPr>
        <w:pStyle w:val="paragraph"/>
      </w:pPr>
      <w:r w:rsidRPr="0080794D">
        <w:tab/>
        <w:t>(b)</w:t>
      </w:r>
      <w:r w:rsidRPr="0080794D">
        <w:tab/>
        <w:t>must ensure that:</w:t>
      </w:r>
    </w:p>
    <w:p w14:paraId="0C6AA28A" w14:textId="77777777" w:rsidR="00F46E39" w:rsidRPr="0080794D" w:rsidRDefault="00F46E39" w:rsidP="00F46E39">
      <w:pPr>
        <w:pStyle w:val="paragraphsub"/>
      </w:pPr>
      <w:r w:rsidRPr="0080794D">
        <w:lastRenderedPageBreak/>
        <w:tab/>
        <w:t>(i)</w:t>
      </w:r>
      <w:r w:rsidRPr="0080794D">
        <w:tab/>
        <w:t>the records are kept in a form that would enable a determination of whether the goods are Australian originating goods; and</w:t>
      </w:r>
    </w:p>
    <w:p w14:paraId="71EA346A" w14:textId="77777777" w:rsidR="00F46E39" w:rsidRPr="0080794D" w:rsidRDefault="00F46E39" w:rsidP="00F46E39">
      <w:pPr>
        <w:pStyle w:val="paragraphsub"/>
      </w:pPr>
      <w:r w:rsidRPr="0080794D">
        <w:tab/>
        <w:t>(ii)</w:t>
      </w:r>
      <w:r w:rsidRPr="0080794D">
        <w:tab/>
        <w:t>if the records are not in English—the records are kept in a place and form that would enable an English translation to be readily made; and</w:t>
      </w:r>
    </w:p>
    <w:p w14:paraId="40E9ADC2" w14:textId="77777777" w:rsidR="00F46E39" w:rsidRPr="0080794D" w:rsidRDefault="00F46E39" w:rsidP="00F46E39">
      <w:pPr>
        <w:pStyle w:val="paragraphsub"/>
      </w:pPr>
      <w:r w:rsidRPr="0080794D">
        <w:tab/>
        <w:t>(iii)</w:t>
      </w:r>
      <w:r w:rsidRPr="0080794D">
        <w:tab/>
        <w:t>if the records are kept by mechanical or electronic means—the records are readily convertible into a hard copy in English.</w:t>
      </w:r>
    </w:p>
    <w:p w14:paraId="5FBBD101" w14:textId="77777777" w:rsidR="00F46E39" w:rsidRPr="0080794D" w:rsidRDefault="002A76B9" w:rsidP="00F46E39">
      <w:pPr>
        <w:pStyle w:val="ActHead5"/>
      </w:pPr>
      <w:bookmarkStart w:id="18" w:name="_Toc117864272"/>
      <w:r w:rsidRPr="00627D96">
        <w:rPr>
          <w:rStyle w:val="CharSectno"/>
        </w:rPr>
        <w:t>13</w:t>
      </w:r>
      <w:r w:rsidR="00F46E39" w:rsidRPr="0080794D">
        <w:t xml:space="preserve">  Exportation of goods to </w:t>
      </w:r>
      <w:r w:rsidR="008C491C" w:rsidRPr="0080794D">
        <w:t>India</w:t>
      </w:r>
      <w:r w:rsidR="00F46E39" w:rsidRPr="0080794D">
        <w:t>—record keeping by the producer of the goods</w:t>
      </w:r>
      <w:bookmarkEnd w:id="18"/>
    </w:p>
    <w:p w14:paraId="434DF1EC" w14:textId="77777777" w:rsidR="00F46E39" w:rsidRPr="0080794D" w:rsidRDefault="00F46E39" w:rsidP="00F46E39">
      <w:pPr>
        <w:pStyle w:val="subsection"/>
      </w:pPr>
      <w:r w:rsidRPr="0080794D">
        <w:tab/>
        <w:t>(1)</w:t>
      </w:r>
      <w:r w:rsidRPr="0080794D">
        <w:tab/>
        <w:t xml:space="preserve">For the purposes of </w:t>
      </w:r>
      <w:r w:rsidR="004078A2" w:rsidRPr="0080794D">
        <w:t>subsection 1</w:t>
      </w:r>
      <w:r w:rsidR="00B04B0A" w:rsidRPr="0080794D">
        <w:t>26AMF</w:t>
      </w:r>
      <w:r w:rsidRPr="0080794D">
        <w:t>(1) of the Act, a producer of goods mentioned in that subsection, whether or not the producer is the exporter of the goods, must keep the following records:</w:t>
      </w:r>
    </w:p>
    <w:p w14:paraId="2046CD6B" w14:textId="77777777" w:rsidR="00F46E39" w:rsidRPr="0080794D" w:rsidRDefault="00F46E39" w:rsidP="00F46E39">
      <w:pPr>
        <w:pStyle w:val="paragraph"/>
      </w:pPr>
      <w:r w:rsidRPr="0080794D">
        <w:tab/>
        <w:t>(a)</w:t>
      </w:r>
      <w:r w:rsidRPr="0080794D">
        <w:tab/>
        <w:t>records of the purchase of the goods;</w:t>
      </w:r>
    </w:p>
    <w:p w14:paraId="57433DD0" w14:textId="77777777" w:rsidR="00F46E39" w:rsidRPr="0080794D" w:rsidRDefault="00F46E39" w:rsidP="00F46E39">
      <w:pPr>
        <w:pStyle w:val="paragraph"/>
      </w:pPr>
      <w:r w:rsidRPr="0080794D">
        <w:tab/>
        <w:t>(b)</w:t>
      </w:r>
      <w:r w:rsidRPr="0080794D">
        <w:tab/>
        <w:t>if the producer is the exporter of the goods—evidence of the classification of the goods under the Harmonized System;</w:t>
      </w:r>
    </w:p>
    <w:p w14:paraId="49A73A64" w14:textId="77777777" w:rsidR="00F46E39" w:rsidRPr="0080794D" w:rsidRDefault="00F46E39" w:rsidP="00F46E39">
      <w:pPr>
        <w:pStyle w:val="paragraph"/>
      </w:pPr>
      <w:r w:rsidRPr="0080794D">
        <w:tab/>
        <w:t>(c)</w:t>
      </w:r>
      <w:r w:rsidRPr="0080794D">
        <w:tab/>
        <w:t>evidence that payment has been made for the goods;</w:t>
      </w:r>
    </w:p>
    <w:p w14:paraId="2F77E266" w14:textId="77777777" w:rsidR="00F46E39" w:rsidRPr="0080794D" w:rsidRDefault="00F46E39" w:rsidP="00F46E39">
      <w:pPr>
        <w:pStyle w:val="paragraph"/>
      </w:pPr>
      <w:r w:rsidRPr="0080794D">
        <w:tab/>
        <w:t>(d)</w:t>
      </w:r>
      <w:r w:rsidRPr="0080794D">
        <w:tab/>
        <w:t>evidence of the value of the goods;</w:t>
      </w:r>
    </w:p>
    <w:p w14:paraId="25353541" w14:textId="77777777" w:rsidR="00F46E39" w:rsidRPr="0080794D" w:rsidRDefault="00F46E39" w:rsidP="00F46E39">
      <w:pPr>
        <w:pStyle w:val="paragraph"/>
      </w:pPr>
      <w:r w:rsidRPr="0080794D">
        <w:tab/>
        <w:t>(e)</w:t>
      </w:r>
      <w:r w:rsidRPr="0080794D">
        <w:tab/>
        <w:t>records of the purchase of all materials that were purchased for use or consumption in the production of the goods and evidence of the classification of the materials under the Harmonized System;</w:t>
      </w:r>
    </w:p>
    <w:p w14:paraId="0548BC0F" w14:textId="77777777" w:rsidR="00F46E39" w:rsidRPr="0080794D" w:rsidRDefault="00F46E39" w:rsidP="00F46E39">
      <w:pPr>
        <w:pStyle w:val="paragraph"/>
      </w:pPr>
      <w:r w:rsidRPr="0080794D">
        <w:tab/>
        <w:t>(f)</w:t>
      </w:r>
      <w:r w:rsidRPr="0080794D">
        <w:tab/>
        <w:t>evidence of the value of those materials;</w:t>
      </w:r>
    </w:p>
    <w:p w14:paraId="52633CD3" w14:textId="77777777" w:rsidR="00F46E39" w:rsidRPr="0080794D" w:rsidRDefault="00F46E39" w:rsidP="00F46E39">
      <w:pPr>
        <w:pStyle w:val="paragraph"/>
      </w:pPr>
      <w:r w:rsidRPr="0080794D">
        <w:tab/>
        <w:t>(g)</w:t>
      </w:r>
      <w:r w:rsidRPr="0080794D">
        <w:tab/>
        <w:t>records of the production of the goods;</w:t>
      </w:r>
    </w:p>
    <w:p w14:paraId="44215F64" w14:textId="77777777" w:rsidR="00F46E39" w:rsidRPr="0080794D" w:rsidRDefault="00F46E39" w:rsidP="00F46E39">
      <w:pPr>
        <w:pStyle w:val="paragraph"/>
      </w:pPr>
      <w:r w:rsidRPr="0080794D">
        <w:tab/>
        <w:t>(h)</w:t>
      </w:r>
      <w:r w:rsidRPr="0080794D">
        <w:tab/>
        <w:t>if the goods include any accessories, spare parts, tools or instructional or other information materials that were purchased by the producer:</w:t>
      </w:r>
    </w:p>
    <w:p w14:paraId="4F555904" w14:textId="77777777" w:rsidR="00F46E39" w:rsidRPr="0080794D" w:rsidRDefault="00F46E39" w:rsidP="00F46E39">
      <w:pPr>
        <w:pStyle w:val="paragraphsub"/>
      </w:pPr>
      <w:r w:rsidRPr="0080794D">
        <w:tab/>
        <w:t>(i)</w:t>
      </w:r>
      <w:r w:rsidRPr="0080794D">
        <w:tab/>
        <w:t>records of the purchase of the accessories, spare parts, tools or instructional or other information materials; and</w:t>
      </w:r>
    </w:p>
    <w:p w14:paraId="1844D88E" w14:textId="77777777" w:rsidR="00F46E39" w:rsidRPr="0080794D" w:rsidRDefault="00F46E39" w:rsidP="00F46E39">
      <w:pPr>
        <w:pStyle w:val="paragraphsub"/>
      </w:pPr>
      <w:r w:rsidRPr="0080794D">
        <w:tab/>
        <w:t>(ii)</w:t>
      </w:r>
      <w:r w:rsidRPr="0080794D">
        <w:tab/>
        <w:t>evidence of the value of the accessories, spare parts, tools or instructional or other information materials;</w:t>
      </w:r>
    </w:p>
    <w:p w14:paraId="24347ADB" w14:textId="77777777" w:rsidR="00F46E39" w:rsidRPr="0080794D" w:rsidRDefault="00F46E39" w:rsidP="00F46E39">
      <w:pPr>
        <w:pStyle w:val="paragraph"/>
      </w:pPr>
      <w:r w:rsidRPr="0080794D">
        <w:tab/>
        <w:t>(i)</w:t>
      </w:r>
      <w:r w:rsidRPr="0080794D">
        <w:tab/>
        <w:t>if the goods include any accessories, spare parts, tools or instructional or other information materials that were produced by the producer:</w:t>
      </w:r>
    </w:p>
    <w:p w14:paraId="0C59F10A" w14:textId="77777777" w:rsidR="00F46E39" w:rsidRPr="0080794D" w:rsidRDefault="00F46E39" w:rsidP="00F46E39">
      <w:pPr>
        <w:pStyle w:val="paragraphsub"/>
      </w:pPr>
      <w:r w:rsidRPr="0080794D">
        <w:tab/>
        <w:t>(i)</w:t>
      </w:r>
      <w:r w:rsidRPr="0080794D">
        <w:tab/>
        <w:t>records of the purchase of all materials that were purchased for use or consumption in the production of the accessories, spare parts, tools or instructional or other information materials; and</w:t>
      </w:r>
    </w:p>
    <w:p w14:paraId="7180B910" w14:textId="77777777" w:rsidR="00F46E39" w:rsidRPr="0080794D" w:rsidRDefault="00F46E39" w:rsidP="00F46E39">
      <w:pPr>
        <w:pStyle w:val="paragraphsub"/>
      </w:pPr>
      <w:r w:rsidRPr="0080794D">
        <w:tab/>
        <w:t>(ii)</w:t>
      </w:r>
      <w:r w:rsidRPr="0080794D">
        <w:tab/>
        <w:t>evidence of the value of the materials so purchased; and</w:t>
      </w:r>
    </w:p>
    <w:p w14:paraId="72488FFF" w14:textId="77777777" w:rsidR="00F46E39" w:rsidRPr="0080794D" w:rsidRDefault="00F46E39" w:rsidP="00F46E39">
      <w:pPr>
        <w:pStyle w:val="paragraphsub"/>
      </w:pPr>
      <w:r w:rsidRPr="0080794D">
        <w:tab/>
        <w:t>(iii)</w:t>
      </w:r>
      <w:r w:rsidRPr="0080794D">
        <w:tab/>
        <w:t>records of the production of the accessories, spare parts, tools or instructional or other information materials;</w:t>
      </w:r>
    </w:p>
    <w:p w14:paraId="64C92D22" w14:textId="77777777" w:rsidR="00F46E39" w:rsidRPr="0080794D" w:rsidRDefault="00F46E39" w:rsidP="00F46E39">
      <w:pPr>
        <w:pStyle w:val="paragraph"/>
      </w:pPr>
      <w:r w:rsidRPr="0080794D">
        <w:tab/>
        <w:t>(j)</w:t>
      </w:r>
      <w:r w:rsidRPr="0080794D">
        <w:tab/>
        <w:t>if the goods are packaged for retail sale in packaging material or a container that was purchased by the producer:</w:t>
      </w:r>
    </w:p>
    <w:p w14:paraId="14D5692A" w14:textId="77777777" w:rsidR="00F46E39" w:rsidRPr="0080794D" w:rsidRDefault="00F46E39" w:rsidP="00F46E39">
      <w:pPr>
        <w:pStyle w:val="paragraphsub"/>
      </w:pPr>
      <w:r w:rsidRPr="0080794D">
        <w:tab/>
        <w:t>(i)</w:t>
      </w:r>
      <w:r w:rsidRPr="0080794D">
        <w:tab/>
        <w:t>records of the purchase of the packaging material or container; and</w:t>
      </w:r>
    </w:p>
    <w:p w14:paraId="5A3034BE" w14:textId="77777777" w:rsidR="00F46E39" w:rsidRPr="0080794D" w:rsidRDefault="00F46E39" w:rsidP="00F46E39">
      <w:pPr>
        <w:pStyle w:val="paragraphsub"/>
      </w:pPr>
      <w:r w:rsidRPr="0080794D">
        <w:tab/>
        <w:t>(ii)</w:t>
      </w:r>
      <w:r w:rsidRPr="0080794D">
        <w:tab/>
        <w:t>evidence of the value of the packaging material or container;</w:t>
      </w:r>
    </w:p>
    <w:p w14:paraId="0664379E" w14:textId="77777777" w:rsidR="00F46E39" w:rsidRPr="0080794D" w:rsidRDefault="00F46E39" w:rsidP="00F46E39">
      <w:pPr>
        <w:pStyle w:val="paragraph"/>
      </w:pPr>
      <w:r w:rsidRPr="0080794D">
        <w:tab/>
        <w:t>(k)</w:t>
      </w:r>
      <w:r w:rsidRPr="0080794D">
        <w:tab/>
        <w:t>if the goods are packaged for retail sale in packaging material or a container that was produced by the producer:</w:t>
      </w:r>
    </w:p>
    <w:p w14:paraId="4DB64CAA" w14:textId="77777777" w:rsidR="00F46E39" w:rsidRPr="0080794D" w:rsidRDefault="00F46E39" w:rsidP="00F46E39">
      <w:pPr>
        <w:pStyle w:val="paragraphsub"/>
      </w:pPr>
      <w:r w:rsidRPr="0080794D">
        <w:tab/>
        <w:t>(i)</w:t>
      </w:r>
      <w:r w:rsidRPr="0080794D">
        <w:tab/>
        <w:t>records of the purchase of all materials that were purchased for use or consumption in the production of the packaging material or container; and</w:t>
      </w:r>
    </w:p>
    <w:p w14:paraId="65A7EC4C" w14:textId="77777777" w:rsidR="00F46E39" w:rsidRPr="0080794D" w:rsidRDefault="00F46E39" w:rsidP="00F46E39">
      <w:pPr>
        <w:pStyle w:val="paragraphsub"/>
      </w:pPr>
      <w:r w:rsidRPr="0080794D">
        <w:tab/>
        <w:t>(ii)</w:t>
      </w:r>
      <w:r w:rsidRPr="0080794D">
        <w:tab/>
        <w:t>evidence of the value of the materials so purchased; and</w:t>
      </w:r>
    </w:p>
    <w:p w14:paraId="762117F1" w14:textId="77777777" w:rsidR="00F46E39" w:rsidRPr="0080794D" w:rsidRDefault="00F46E39" w:rsidP="00F46E39">
      <w:pPr>
        <w:pStyle w:val="paragraphsub"/>
      </w:pPr>
      <w:r w:rsidRPr="0080794D">
        <w:tab/>
        <w:t>(iii)</w:t>
      </w:r>
      <w:r w:rsidRPr="0080794D">
        <w:tab/>
        <w:t>records of the production of the packaging material or container;</w:t>
      </w:r>
    </w:p>
    <w:p w14:paraId="6EA06DD0" w14:textId="77777777" w:rsidR="00F46E39" w:rsidRPr="0080794D" w:rsidRDefault="00F46E39" w:rsidP="00F46E39">
      <w:pPr>
        <w:pStyle w:val="paragraph"/>
      </w:pPr>
      <w:r w:rsidRPr="0080794D">
        <w:tab/>
        <w:t>(l)</w:t>
      </w:r>
      <w:r w:rsidRPr="0080794D">
        <w:tab/>
        <w:t xml:space="preserve">a copy of </w:t>
      </w:r>
      <w:r w:rsidR="00370D37" w:rsidRPr="0080794D">
        <w:t>the</w:t>
      </w:r>
      <w:r w:rsidRPr="0080794D">
        <w:t xml:space="preserve"> </w:t>
      </w:r>
      <w:r w:rsidR="00D52C31" w:rsidRPr="0080794D">
        <w:t>certificate of origin</w:t>
      </w:r>
      <w:r w:rsidRPr="0080794D">
        <w:t xml:space="preserve"> for the goods.</w:t>
      </w:r>
    </w:p>
    <w:p w14:paraId="1BA1A8BF" w14:textId="77777777" w:rsidR="00F46E39" w:rsidRPr="0080794D" w:rsidRDefault="00F46E39" w:rsidP="00F46E39">
      <w:pPr>
        <w:pStyle w:val="subsection"/>
      </w:pPr>
      <w:r w:rsidRPr="0080794D">
        <w:lastRenderedPageBreak/>
        <w:tab/>
        <w:t>(2)</w:t>
      </w:r>
      <w:r w:rsidRPr="0080794D">
        <w:tab/>
        <w:t xml:space="preserve">The records must be kept for at least </w:t>
      </w:r>
      <w:r w:rsidR="0018137C" w:rsidRPr="0080794D">
        <w:t>5</w:t>
      </w:r>
      <w:r w:rsidRPr="0080794D">
        <w:t xml:space="preserve"> years starting on the date the </w:t>
      </w:r>
      <w:r w:rsidR="00D52C31" w:rsidRPr="0080794D">
        <w:t>certificate of origin</w:t>
      </w:r>
      <w:r w:rsidRPr="0080794D">
        <w:t xml:space="preserve"> for the goods is issued.</w:t>
      </w:r>
    </w:p>
    <w:p w14:paraId="23D35552" w14:textId="77777777" w:rsidR="00F46E39" w:rsidRPr="0080794D" w:rsidRDefault="00F46E39" w:rsidP="00F46E39">
      <w:pPr>
        <w:pStyle w:val="subsection"/>
      </w:pPr>
      <w:r w:rsidRPr="0080794D">
        <w:tab/>
        <w:t>(3)</w:t>
      </w:r>
      <w:r w:rsidRPr="0080794D">
        <w:tab/>
        <w:t>The producer:</w:t>
      </w:r>
    </w:p>
    <w:p w14:paraId="7D7CEB86" w14:textId="77777777" w:rsidR="00F46E39" w:rsidRPr="0080794D" w:rsidRDefault="00F46E39" w:rsidP="00F46E39">
      <w:pPr>
        <w:pStyle w:val="paragraph"/>
      </w:pPr>
      <w:r w:rsidRPr="0080794D">
        <w:tab/>
        <w:t>(a)</w:t>
      </w:r>
      <w:r w:rsidRPr="0080794D">
        <w:tab/>
        <w:t>may keep the records at any place (whether or not in Australia); and</w:t>
      </w:r>
    </w:p>
    <w:p w14:paraId="3C64717C" w14:textId="77777777" w:rsidR="00F46E39" w:rsidRPr="0080794D" w:rsidRDefault="00F46E39" w:rsidP="00F46E39">
      <w:pPr>
        <w:pStyle w:val="paragraph"/>
      </w:pPr>
      <w:r w:rsidRPr="0080794D">
        <w:tab/>
        <w:t>(b)</w:t>
      </w:r>
      <w:r w:rsidRPr="0080794D">
        <w:tab/>
        <w:t>must ensure that:</w:t>
      </w:r>
    </w:p>
    <w:p w14:paraId="74627AFC" w14:textId="77777777" w:rsidR="00F46E39" w:rsidRPr="0080794D" w:rsidRDefault="00F46E39" w:rsidP="00F46E39">
      <w:pPr>
        <w:pStyle w:val="paragraphsub"/>
      </w:pPr>
      <w:r w:rsidRPr="0080794D">
        <w:tab/>
        <w:t>(i)</w:t>
      </w:r>
      <w:r w:rsidRPr="0080794D">
        <w:tab/>
        <w:t>the records are kept in a form that would enable a determination of whether the goods are Australian originating goods; and</w:t>
      </w:r>
    </w:p>
    <w:p w14:paraId="011506B1" w14:textId="77777777" w:rsidR="00F46E39" w:rsidRPr="0080794D" w:rsidRDefault="00F46E39" w:rsidP="00F46E39">
      <w:pPr>
        <w:pStyle w:val="paragraphsub"/>
      </w:pPr>
      <w:r w:rsidRPr="0080794D">
        <w:tab/>
        <w:t>(ii)</w:t>
      </w:r>
      <w:r w:rsidRPr="0080794D">
        <w:tab/>
        <w:t>if the records are not in English—the records are kept in a place and form that would enable an English translation to be readily made; and</w:t>
      </w:r>
    </w:p>
    <w:p w14:paraId="1EAE7292" w14:textId="77777777" w:rsidR="00807626" w:rsidRPr="0080794D" w:rsidRDefault="00F46E39" w:rsidP="00B04B0A">
      <w:pPr>
        <w:pStyle w:val="paragraphsub"/>
      </w:pPr>
      <w:r w:rsidRPr="0080794D">
        <w:tab/>
        <w:t>(iii)</w:t>
      </w:r>
      <w:r w:rsidRPr="0080794D">
        <w:tab/>
        <w:t>if the records are kept by mechanical or electronic means—the records are readily convertible into a hard copy in English.</w:t>
      </w:r>
      <w:bookmarkStart w:id="19" w:name="ConfidenceBlock"/>
      <w:bookmarkEnd w:id="19"/>
    </w:p>
    <w:sectPr w:rsidR="00807626" w:rsidRPr="0080794D" w:rsidSect="009B334E">
      <w:headerReference w:type="even" r:id="rId27"/>
      <w:headerReference w:type="default" r:id="rId28"/>
      <w:footerReference w:type="even" r:id="rId29"/>
      <w:footerReference w:type="default" r:id="rId30"/>
      <w:headerReference w:type="first" r:id="rId31"/>
      <w:footerReference w:type="first" r:id="rId32"/>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AAAC6" w14:textId="77777777" w:rsidR="00F23235" w:rsidRDefault="00F23235" w:rsidP="00715914">
      <w:pPr>
        <w:spacing w:line="240" w:lineRule="auto"/>
      </w:pPr>
      <w:r>
        <w:separator/>
      </w:r>
    </w:p>
  </w:endnote>
  <w:endnote w:type="continuationSeparator" w:id="0">
    <w:p w14:paraId="464A2652" w14:textId="77777777" w:rsidR="00F23235" w:rsidRDefault="00F2323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112D2" w14:textId="77777777" w:rsidR="00627D96" w:rsidRPr="009B334E" w:rsidRDefault="009B334E" w:rsidP="009B334E">
    <w:pPr>
      <w:pStyle w:val="Footer"/>
      <w:rPr>
        <w:i/>
        <w:sz w:val="18"/>
      </w:rPr>
    </w:pPr>
    <w:r w:rsidRPr="009B334E">
      <w:rPr>
        <w:i/>
        <w:sz w:val="18"/>
      </w:rPr>
      <w:t>OPC66194 -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80386" w14:textId="77777777" w:rsidR="00F23235" w:rsidRDefault="00F23235" w:rsidP="007500C8">
    <w:pPr>
      <w:pStyle w:val="Footer"/>
    </w:pPr>
  </w:p>
  <w:p w14:paraId="6CCBE1A0" w14:textId="77777777" w:rsidR="00F23235" w:rsidRPr="009B334E" w:rsidRDefault="009B334E" w:rsidP="009B334E">
    <w:pPr>
      <w:pStyle w:val="Footer"/>
      <w:rPr>
        <w:i/>
        <w:sz w:val="18"/>
      </w:rPr>
    </w:pPr>
    <w:r w:rsidRPr="009B334E">
      <w:rPr>
        <w:i/>
        <w:sz w:val="18"/>
      </w:rPr>
      <w:t>OPC66194 -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0C36B" w14:textId="77777777" w:rsidR="00F23235" w:rsidRPr="009B334E" w:rsidRDefault="009B334E" w:rsidP="009B334E">
    <w:pPr>
      <w:pStyle w:val="Footer"/>
      <w:tabs>
        <w:tab w:val="clear" w:pos="4153"/>
        <w:tab w:val="clear" w:pos="8306"/>
        <w:tab w:val="center" w:pos="4150"/>
        <w:tab w:val="right" w:pos="8307"/>
      </w:tabs>
      <w:spacing w:before="120"/>
      <w:rPr>
        <w:i/>
        <w:sz w:val="18"/>
      </w:rPr>
    </w:pPr>
    <w:r w:rsidRPr="009B334E">
      <w:rPr>
        <w:i/>
        <w:sz w:val="18"/>
      </w:rPr>
      <w:t>OPC66194 -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393BA" w14:textId="77777777" w:rsidR="00F23235" w:rsidRPr="00E33C1C" w:rsidRDefault="00F23235"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23235" w14:paraId="06053E9D" w14:textId="77777777" w:rsidTr="00627D96">
      <w:tc>
        <w:tcPr>
          <w:tcW w:w="709" w:type="dxa"/>
          <w:tcBorders>
            <w:top w:val="nil"/>
            <w:left w:val="nil"/>
            <w:bottom w:val="nil"/>
            <w:right w:val="nil"/>
          </w:tcBorders>
        </w:tcPr>
        <w:p w14:paraId="1CE6EE82" w14:textId="77777777" w:rsidR="00F23235" w:rsidRDefault="00F23235" w:rsidP="00F46E3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6258C3F2" w14:textId="75A30644" w:rsidR="00F23235" w:rsidRDefault="00F23235" w:rsidP="00F46E3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57F39">
            <w:rPr>
              <w:i/>
              <w:sz w:val="18"/>
            </w:rPr>
            <w:t>Customs (Indian Rules of Origin) Regulations 2022</w:t>
          </w:r>
          <w:r w:rsidRPr="007A1328">
            <w:rPr>
              <w:i/>
              <w:sz w:val="18"/>
            </w:rPr>
            <w:fldChar w:fldCharType="end"/>
          </w:r>
        </w:p>
      </w:tc>
      <w:tc>
        <w:tcPr>
          <w:tcW w:w="1384" w:type="dxa"/>
          <w:tcBorders>
            <w:top w:val="nil"/>
            <w:left w:val="nil"/>
            <w:bottom w:val="nil"/>
            <w:right w:val="nil"/>
          </w:tcBorders>
        </w:tcPr>
        <w:p w14:paraId="02620923" w14:textId="77777777" w:rsidR="00F23235" w:rsidRDefault="00F23235" w:rsidP="00F46E39">
          <w:pPr>
            <w:spacing w:line="0" w:lineRule="atLeast"/>
            <w:jc w:val="right"/>
            <w:rPr>
              <w:sz w:val="18"/>
            </w:rPr>
          </w:pPr>
        </w:p>
      </w:tc>
    </w:tr>
  </w:tbl>
  <w:p w14:paraId="123FB7AD" w14:textId="77777777" w:rsidR="00F23235" w:rsidRPr="009B334E" w:rsidRDefault="009B334E" w:rsidP="009B334E">
    <w:pPr>
      <w:rPr>
        <w:rFonts w:cs="Times New Roman"/>
        <w:i/>
        <w:sz w:val="18"/>
      </w:rPr>
    </w:pPr>
    <w:r w:rsidRPr="009B334E">
      <w:rPr>
        <w:rFonts w:cs="Times New Roman"/>
        <w:i/>
        <w:sz w:val="18"/>
      </w:rPr>
      <w:t>OPC66194 -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DB7F5" w14:textId="77777777" w:rsidR="00F23235" w:rsidRPr="00E33C1C" w:rsidRDefault="00F23235"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F23235" w14:paraId="77639173" w14:textId="77777777" w:rsidTr="00B33709">
      <w:tc>
        <w:tcPr>
          <w:tcW w:w="1383" w:type="dxa"/>
          <w:tcBorders>
            <w:top w:val="nil"/>
            <w:left w:val="nil"/>
            <w:bottom w:val="nil"/>
            <w:right w:val="nil"/>
          </w:tcBorders>
        </w:tcPr>
        <w:p w14:paraId="7B46E969" w14:textId="77777777" w:rsidR="00F23235" w:rsidRDefault="00F23235" w:rsidP="00F46E39">
          <w:pPr>
            <w:spacing w:line="0" w:lineRule="atLeast"/>
            <w:rPr>
              <w:sz w:val="18"/>
            </w:rPr>
          </w:pPr>
        </w:p>
      </w:tc>
      <w:tc>
        <w:tcPr>
          <w:tcW w:w="6380" w:type="dxa"/>
          <w:tcBorders>
            <w:top w:val="nil"/>
            <w:left w:val="nil"/>
            <w:bottom w:val="nil"/>
            <w:right w:val="nil"/>
          </w:tcBorders>
        </w:tcPr>
        <w:p w14:paraId="6A755A90" w14:textId="11E56D2D" w:rsidR="00F23235" w:rsidRDefault="00F23235" w:rsidP="00F46E3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57F39">
            <w:rPr>
              <w:i/>
              <w:sz w:val="18"/>
            </w:rPr>
            <w:t>Customs (Indian Rules of Origin) Regulations 2022</w:t>
          </w:r>
          <w:r w:rsidRPr="007A1328">
            <w:rPr>
              <w:i/>
              <w:sz w:val="18"/>
            </w:rPr>
            <w:fldChar w:fldCharType="end"/>
          </w:r>
        </w:p>
      </w:tc>
      <w:tc>
        <w:tcPr>
          <w:tcW w:w="709" w:type="dxa"/>
          <w:tcBorders>
            <w:top w:val="nil"/>
            <w:left w:val="nil"/>
            <w:bottom w:val="nil"/>
            <w:right w:val="nil"/>
          </w:tcBorders>
        </w:tcPr>
        <w:p w14:paraId="332040D2" w14:textId="0472530D" w:rsidR="00F23235" w:rsidRDefault="00F23235" w:rsidP="00F46E3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92833">
            <w:rPr>
              <w:i/>
              <w:noProof/>
              <w:sz w:val="18"/>
            </w:rPr>
            <w:t>i</w:t>
          </w:r>
          <w:r w:rsidRPr="00ED79B6">
            <w:rPr>
              <w:i/>
              <w:sz w:val="18"/>
            </w:rPr>
            <w:fldChar w:fldCharType="end"/>
          </w:r>
        </w:p>
      </w:tc>
    </w:tr>
  </w:tbl>
  <w:p w14:paraId="41CFEED3" w14:textId="77777777" w:rsidR="00F23235" w:rsidRPr="009B334E" w:rsidRDefault="009B334E" w:rsidP="009B334E">
    <w:pPr>
      <w:rPr>
        <w:rFonts w:cs="Times New Roman"/>
        <w:i/>
        <w:sz w:val="18"/>
      </w:rPr>
    </w:pPr>
    <w:r w:rsidRPr="009B334E">
      <w:rPr>
        <w:rFonts w:cs="Times New Roman"/>
        <w:i/>
        <w:sz w:val="18"/>
      </w:rPr>
      <w:t>OPC66194 -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2DAC8" w14:textId="77777777" w:rsidR="00F23235" w:rsidRPr="00E33C1C" w:rsidRDefault="00F23235"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23235" w14:paraId="6FE3FD9E" w14:textId="77777777" w:rsidTr="00627D96">
      <w:tc>
        <w:tcPr>
          <w:tcW w:w="709" w:type="dxa"/>
          <w:tcBorders>
            <w:top w:val="nil"/>
            <w:left w:val="nil"/>
            <w:bottom w:val="nil"/>
            <w:right w:val="nil"/>
          </w:tcBorders>
        </w:tcPr>
        <w:p w14:paraId="7FBFCAA1" w14:textId="09326F69" w:rsidR="00F23235" w:rsidRDefault="00F23235" w:rsidP="00F46E3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92833">
            <w:rPr>
              <w:i/>
              <w:noProof/>
              <w:sz w:val="18"/>
            </w:rPr>
            <w:t>10</w:t>
          </w:r>
          <w:r w:rsidRPr="00ED79B6">
            <w:rPr>
              <w:i/>
              <w:sz w:val="18"/>
            </w:rPr>
            <w:fldChar w:fldCharType="end"/>
          </w:r>
        </w:p>
      </w:tc>
      <w:tc>
        <w:tcPr>
          <w:tcW w:w="6379" w:type="dxa"/>
          <w:tcBorders>
            <w:top w:val="nil"/>
            <w:left w:val="nil"/>
            <w:bottom w:val="nil"/>
            <w:right w:val="nil"/>
          </w:tcBorders>
        </w:tcPr>
        <w:p w14:paraId="7BCD79AE" w14:textId="0DF0C1D6" w:rsidR="00F23235" w:rsidRDefault="00F23235" w:rsidP="00F46E3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57F39">
            <w:rPr>
              <w:i/>
              <w:sz w:val="18"/>
            </w:rPr>
            <w:t>Customs (Indian Rules of Origin) Regulations 2022</w:t>
          </w:r>
          <w:r w:rsidRPr="007A1328">
            <w:rPr>
              <w:i/>
              <w:sz w:val="18"/>
            </w:rPr>
            <w:fldChar w:fldCharType="end"/>
          </w:r>
        </w:p>
      </w:tc>
      <w:tc>
        <w:tcPr>
          <w:tcW w:w="1384" w:type="dxa"/>
          <w:tcBorders>
            <w:top w:val="nil"/>
            <w:left w:val="nil"/>
            <w:bottom w:val="nil"/>
            <w:right w:val="nil"/>
          </w:tcBorders>
        </w:tcPr>
        <w:p w14:paraId="14C1F516" w14:textId="77777777" w:rsidR="00F23235" w:rsidRDefault="00F23235" w:rsidP="00F46E39">
          <w:pPr>
            <w:spacing w:line="0" w:lineRule="atLeast"/>
            <w:jc w:val="right"/>
            <w:rPr>
              <w:sz w:val="18"/>
            </w:rPr>
          </w:pPr>
        </w:p>
      </w:tc>
    </w:tr>
  </w:tbl>
  <w:p w14:paraId="1885922F" w14:textId="77777777" w:rsidR="00F23235" w:rsidRPr="009B334E" w:rsidRDefault="009B334E" w:rsidP="009B334E">
    <w:pPr>
      <w:rPr>
        <w:rFonts w:cs="Times New Roman"/>
        <w:i/>
        <w:sz w:val="18"/>
      </w:rPr>
    </w:pPr>
    <w:r w:rsidRPr="009B334E">
      <w:rPr>
        <w:rFonts w:cs="Times New Roman"/>
        <w:i/>
        <w:sz w:val="18"/>
      </w:rPr>
      <w:t>OPC66194 -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3163E" w14:textId="77777777" w:rsidR="00F23235" w:rsidRPr="00E33C1C" w:rsidRDefault="00F23235"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5"/>
      <w:gridCol w:w="6259"/>
      <w:gridCol w:w="699"/>
    </w:tblGrid>
    <w:tr w:rsidR="00F23235" w14:paraId="3375943F" w14:textId="77777777" w:rsidTr="00F46E39">
      <w:tc>
        <w:tcPr>
          <w:tcW w:w="1384" w:type="dxa"/>
          <w:tcBorders>
            <w:top w:val="nil"/>
            <w:left w:val="nil"/>
            <w:bottom w:val="nil"/>
            <w:right w:val="nil"/>
          </w:tcBorders>
        </w:tcPr>
        <w:p w14:paraId="44C900A5" w14:textId="77777777" w:rsidR="00F23235" w:rsidRDefault="00F23235" w:rsidP="00F46E39">
          <w:pPr>
            <w:spacing w:line="0" w:lineRule="atLeast"/>
            <w:rPr>
              <w:sz w:val="18"/>
            </w:rPr>
          </w:pPr>
        </w:p>
      </w:tc>
      <w:tc>
        <w:tcPr>
          <w:tcW w:w="6379" w:type="dxa"/>
          <w:tcBorders>
            <w:top w:val="nil"/>
            <w:left w:val="nil"/>
            <w:bottom w:val="nil"/>
            <w:right w:val="nil"/>
          </w:tcBorders>
        </w:tcPr>
        <w:p w14:paraId="6E2A95A7" w14:textId="4FF00672" w:rsidR="00F23235" w:rsidRDefault="00F23235" w:rsidP="00F46E3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57F39">
            <w:rPr>
              <w:i/>
              <w:sz w:val="18"/>
            </w:rPr>
            <w:t>Customs (Indian Rules of Origin) Regulations 2022</w:t>
          </w:r>
          <w:r w:rsidRPr="007A1328">
            <w:rPr>
              <w:i/>
              <w:sz w:val="18"/>
            </w:rPr>
            <w:fldChar w:fldCharType="end"/>
          </w:r>
        </w:p>
      </w:tc>
      <w:tc>
        <w:tcPr>
          <w:tcW w:w="709" w:type="dxa"/>
          <w:tcBorders>
            <w:top w:val="nil"/>
            <w:left w:val="nil"/>
            <w:bottom w:val="nil"/>
            <w:right w:val="nil"/>
          </w:tcBorders>
        </w:tcPr>
        <w:p w14:paraId="72BC0E18" w14:textId="67EB90DA" w:rsidR="00F23235" w:rsidRDefault="00F23235" w:rsidP="00F46E3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92833">
            <w:rPr>
              <w:i/>
              <w:noProof/>
              <w:sz w:val="18"/>
            </w:rPr>
            <w:t>9</w:t>
          </w:r>
          <w:r w:rsidRPr="00ED79B6">
            <w:rPr>
              <w:i/>
              <w:sz w:val="18"/>
            </w:rPr>
            <w:fldChar w:fldCharType="end"/>
          </w:r>
        </w:p>
      </w:tc>
    </w:tr>
  </w:tbl>
  <w:p w14:paraId="40C51385" w14:textId="77777777" w:rsidR="00F23235" w:rsidRPr="009B334E" w:rsidRDefault="009B334E" w:rsidP="009B334E">
    <w:pPr>
      <w:rPr>
        <w:rFonts w:cs="Times New Roman"/>
        <w:i/>
        <w:sz w:val="18"/>
      </w:rPr>
    </w:pPr>
    <w:r w:rsidRPr="009B334E">
      <w:rPr>
        <w:rFonts w:cs="Times New Roman"/>
        <w:i/>
        <w:sz w:val="18"/>
      </w:rPr>
      <w:t>OPC66194 -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8022B" w14:textId="77777777" w:rsidR="00F23235" w:rsidRPr="00E33C1C" w:rsidRDefault="00F23235"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F23235" w14:paraId="2A496A77" w14:textId="77777777" w:rsidTr="00B33709">
      <w:tc>
        <w:tcPr>
          <w:tcW w:w="1384" w:type="dxa"/>
          <w:tcBorders>
            <w:top w:val="nil"/>
            <w:left w:val="nil"/>
            <w:bottom w:val="nil"/>
            <w:right w:val="nil"/>
          </w:tcBorders>
        </w:tcPr>
        <w:p w14:paraId="6097E936" w14:textId="77777777" w:rsidR="00F23235" w:rsidRDefault="00F23235" w:rsidP="00F46E39">
          <w:pPr>
            <w:spacing w:line="0" w:lineRule="atLeast"/>
            <w:rPr>
              <w:sz w:val="18"/>
            </w:rPr>
          </w:pPr>
        </w:p>
      </w:tc>
      <w:tc>
        <w:tcPr>
          <w:tcW w:w="6379" w:type="dxa"/>
          <w:tcBorders>
            <w:top w:val="nil"/>
            <w:left w:val="nil"/>
            <w:bottom w:val="nil"/>
            <w:right w:val="nil"/>
          </w:tcBorders>
        </w:tcPr>
        <w:p w14:paraId="3EDAA24C" w14:textId="588C95B3" w:rsidR="00F23235" w:rsidRDefault="00F23235" w:rsidP="00F46E3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57F39">
            <w:rPr>
              <w:i/>
              <w:sz w:val="18"/>
            </w:rPr>
            <w:t>Customs (Indian Rules of Origin) Regulations 2022</w:t>
          </w:r>
          <w:r w:rsidRPr="007A1328">
            <w:rPr>
              <w:i/>
              <w:sz w:val="18"/>
            </w:rPr>
            <w:fldChar w:fldCharType="end"/>
          </w:r>
        </w:p>
      </w:tc>
      <w:tc>
        <w:tcPr>
          <w:tcW w:w="709" w:type="dxa"/>
          <w:tcBorders>
            <w:top w:val="nil"/>
            <w:left w:val="nil"/>
            <w:bottom w:val="nil"/>
            <w:right w:val="nil"/>
          </w:tcBorders>
        </w:tcPr>
        <w:p w14:paraId="649103BE" w14:textId="77777777" w:rsidR="00F23235" w:rsidRDefault="00F23235" w:rsidP="00F46E3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5D8613EC" w14:textId="77777777" w:rsidR="00F23235" w:rsidRPr="009B334E" w:rsidRDefault="009B334E" w:rsidP="009B334E">
    <w:pPr>
      <w:rPr>
        <w:rFonts w:cs="Times New Roman"/>
        <w:i/>
        <w:sz w:val="18"/>
      </w:rPr>
    </w:pPr>
    <w:r w:rsidRPr="009B334E">
      <w:rPr>
        <w:rFonts w:cs="Times New Roman"/>
        <w:i/>
        <w:sz w:val="18"/>
      </w:rPr>
      <w:t>OPC66194 -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306BB" w14:textId="77777777" w:rsidR="00F23235" w:rsidRDefault="00F23235" w:rsidP="00715914">
      <w:pPr>
        <w:spacing w:line="240" w:lineRule="auto"/>
      </w:pPr>
      <w:r>
        <w:separator/>
      </w:r>
    </w:p>
  </w:footnote>
  <w:footnote w:type="continuationSeparator" w:id="0">
    <w:p w14:paraId="3577A471" w14:textId="77777777" w:rsidR="00F23235" w:rsidRDefault="00F2323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501BE" w14:textId="77777777" w:rsidR="00F23235" w:rsidRPr="005F1388" w:rsidRDefault="00F23235"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077C4" w14:textId="77777777" w:rsidR="00F23235" w:rsidRPr="005F1388" w:rsidRDefault="00F23235"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2F1BF" w14:textId="77777777" w:rsidR="00F23235" w:rsidRPr="005F1388" w:rsidRDefault="00F23235"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4CF91" w14:textId="77777777" w:rsidR="00F23235" w:rsidRPr="00ED79B6" w:rsidRDefault="00F23235"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7D607" w14:textId="77777777" w:rsidR="00F23235" w:rsidRPr="00ED79B6" w:rsidRDefault="00F23235"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FEC4A" w14:textId="77777777" w:rsidR="00F23235" w:rsidRPr="00ED79B6" w:rsidRDefault="00F23235"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C6F9A" w14:textId="632C65CC" w:rsidR="00F23235" w:rsidRDefault="00F23235"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5523373" w14:textId="596527B4" w:rsidR="00F23235" w:rsidRDefault="00F23235"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957529">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957529">
      <w:rPr>
        <w:noProof/>
        <w:sz w:val="20"/>
      </w:rPr>
      <w:t>Qualifying value content requirement</w:t>
    </w:r>
    <w:r>
      <w:rPr>
        <w:sz w:val="20"/>
      </w:rPr>
      <w:fldChar w:fldCharType="end"/>
    </w:r>
  </w:p>
  <w:p w14:paraId="5D8C87B6" w14:textId="5BBBEA54" w:rsidR="00F23235" w:rsidRPr="007A1328" w:rsidRDefault="00F23235"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33F2F26" w14:textId="77777777" w:rsidR="00F23235" w:rsidRPr="007A1328" w:rsidRDefault="00F23235" w:rsidP="00715914">
    <w:pPr>
      <w:rPr>
        <w:b/>
        <w:sz w:val="24"/>
      </w:rPr>
    </w:pPr>
  </w:p>
  <w:p w14:paraId="5A00C36F" w14:textId="12A97A35" w:rsidR="00F23235" w:rsidRPr="007A1328" w:rsidRDefault="00F23235"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A57F39">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57529">
      <w:rPr>
        <w:noProof/>
        <w:sz w:val="24"/>
      </w:rPr>
      <w:t>6</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EC57C" w14:textId="2D3DBD49" w:rsidR="00F23235" w:rsidRPr="007A1328" w:rsidRDefault="00F23235"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420AE42A" w14:textId="7AC63576" w:rsidR="00F23235" w:rsidRPr="007A1328" w:rsidRDefault="00F23235" w:rsidP="00715914">
    <w:pPr>
      <w:jc w:val="right"/>
      <w:rPr>
        <w:sz w:val="20"/>
      </w:rPr>
    </w:pPr>
    <w:r w:rsidRPr="007A1328">
      <w:rPr>
        <w:sz w:val="20"/>
      </w:rPr>
      <w:fldChar w:fldCharType="begin"/>
    </w:r>
    <w:r w:rsidRPr="007A1328">
      <w:rPr>
        <w:sz w:val="20"/>
      </w:rPr>
      <w:instrText xml:space="preserve"> STYLEREF CharPartText </w:instrText>
    </w:r>
    <w:r w:rsidR="00957529">
      <w:rPr>
        <w:sz w:val="20"/>
      </w:rPr>
      <w:fldChar w:fldCharType="separate"/>
    </w:r>
    <w:r w:rsidR="00957529">
      <w:rPr>
        <w:noProof/>
        <w:sz w:val="20"/>
      </w:rPr>
      <w:t>Tariff change requirement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957529">
      <w:rPr>
        <w:b/>
        <w:sz w:val="20"/>
      </w:rPr>
      <w:fldChar w:fldCharType="separate"/>
    </w:r>
    <w:r w:rsidR="00957529">
      <w:rPr>
        <w:b/>
        <w:noProof/>
        <w:sz w:val="20"/>
      </w:rPr>
      <w:t>Part 2</w:t>
    </w:r>
    <w:r>
      <w:rPr>
        <w:b/>
        <w:sz w:val="20"/>
      </w:rPr>
      <w:fldChar w:fldCharType="end"/>
    </w:r>
  </w:p>
  <w:p w14:paraId="36DFE8FD" w14:textId="3726C09C" w:rsidR="00F23235" w:rsidRPr="007A1328" w:rsidRDefault="00F23235"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6FA018F" w14:textId="77777777" w:rsidR="00F23235" w:rsidRPr="007A1328" w:rsidRDefault="00F23235" w:rsidP="00715914">
    <w:pPr>
      <w:jc w:val="right"/>
      <w:rPr>
        <w:b/>
        <w:sz w:val="24"/>
      </w:rPr>
    </w:pPr>
  </w:p>
  <w:p w14:paraId="001AA804" w14:textId="7E57C4AF" w:rsidR="00F23235" w:rsidRPr="007A1328" w:rsidRDefault="00F23235"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A57F3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57529">
      <w:rPr>
        <w:noProof/>
        <w:sz w:val="24"/>
      </w:rPr>
      <w:t>5</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CE7EA" w14:textId="77777777" w:rsidR="00F23235" w:rsidRPr="007A1328" w:rsidRDefault="00F23235"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E92"/>
    <w:rsid w:val="00001004"/>
    <w:rsid w:val="00004470"/>
    <w:rsid w:val="00007934"/>
    <w:rsid w:val="000136AF"/>
    <w:rsid w:val="0002521B"/>
    <w:rsid w:val="000377F3"/>
    <w:rsid w:val="000437C1"/>
    <w:rsid w:val="000528E4"/>
    <w:rsid w:val="0005365D"/>
    <w:rsid w:val="00056E4A"/>
    <w:rsid w:val="000614BF"/>
    <w:rsid w:val="000B58FA"/>
    <w:rsid w:val="000B7E30"/>
    <w:rsid w:val="000D05EF"/>
    <w:rsid w:val="000D1977"/>
    <w:rsid w:val="000E2261"/>
    <w:rsid w:val="000F21C1"/>
    <w:rsid w:val="00100132"/>
    <w:rsid w:val="0010745C"/>
    <w:rsid w:val="00115496"/>
    <w:rsid w:val="00132CEB"/>
    <w:rsid w:val="00142B62"/>
    <w:rsid w:val="00142FC6"/>
    <w:rsid w:val="0014539C"/>
    <w:rsid w:val="00153893"/>
    <w:rsid w:val="00157B8B"/>
    <w:rsid w:val="00162A8D"/>
    <w:rsid w:val="00166C2F"/>
    <w:rsid w:val="001721AC"/>
    <w:rsid w:val="001769A7"/>
    <w:rsid w:val="001809D7"/>
    <w:rsid w:val="0018137C"/>
    <w:rsid w:val="00191114"/>
    <w:rsid w:val="001939E1"/>
    <w:rsid w:val="00194C3E"/>
    <w:rsid w:val="00195382"/>
    <w:rsid w:val="001B7E4E"/>
    <w:rsid w:val="001C4155"/>
    <w:rsid w:val="001C61C5"/>
    <w:rsid w:val="001C69C4"/>
    <w:rsid w:val="001D37EF"/>
    <w:rsid w:val="001E3590"/>
    <w:rsid w:val="001E7407"/>
    <w:rsid w:val="001F5D5E"/>
    <w:rsid w:val="001F6219"/>
    <w:rsid w:val="001F6CD4"/>
    <w:rsid w:val="001F7306"/>
    <w:rsid w:val="00201689"/>
    <w:rsid w:val="00206C4D"/>
    <w:rsid w:val="0021053C"/>
    <w:rsid w:val="002150FD"/>
    <w:rsid w:val="00215AF1"/>
    <w:rsid w:val="00226562"/>
    <w:rsid w:val="002321E8"/>
    <w:rsid w:val="00236EEC"/>
    <w:rsid w:val="0024010F"/>
    <w:rsid w:val="00240749"/>
    <w:rsid w:val="00241376"/>
    <w:rsid w:val="00243018"/>
    <w:rsid w:val="002564A4"/>
    <w:rsid w:val="0026736C"/>
    <w:rsid w:val="00272454"/>
    <w:rsid w:val="00277EF2"/>
    <w:rsid w:val="00281308"/>
    <w:rsid w:val="00284719"/>
    <w:rsid w:val="00297ECB"/>
    <w:rsid w:val="002A3F7E"/>
    <w:rsid w:val="002A76B9"/>
    <w:rsid w:val="002A7BCF"/>
    <w:rsid w:val="002C4A40"/>
    <w:rsid w:val="002D043A"/>
    <w:rsid w:val="002D6224"/>
    <w:rsid w:val="002E04B9"/>
    <w:rsid w:val="002E3F4B"/>
    <w:rsid w:val="002F14E6"/>
    <w:rsid w:val="00304F8B"/>
    <w:rsid w:val="0031652E"/>
    <w:rsid w:val="003354D2"/>
    <w:rsid w:val="00335BC6"/>
    <w:rsid w:val="003415D3"/>
    <w:rsid w:val="00344701"/>
    <w:rsid w:val="00352B0F"/>
    <w:rsid w:val="00356690"/>
    <w:rsid w:val="00360459"/>
    <w:rsid w:val="00370D37"/>
    <w:rsid w:val="00390E5A"/>
    <w:rsid w:val="00392833"/>
    <w:rsid w:val="003B77A7"/>
    <w:rsid w:val="003C6231"/>
    <w:rsid w:val="003D0BFE"/>
    <w:rsid w:val="003D5700"/>
    <w:rsid w:val="003E341B"/>
    <w:rsid w:val="004078A2"/>
    <w:rsid w:val="004100B6"/>
    <w:rsid w:val="004116CD"/>
    <w:rsid w:val="004144EC"/>
    <w:rsid w:val="00417EB9"/>
    <w:rsid w:val="00424CA9"/>
    <w:rsid w:val="0043111B"/>
    <w:rsid w:val="00431E9B"/>
    <w:rsid w:val="004379E3"/>
    <w:rsid w:val="00437E5C"/>
    <w:rsid w:val="0044015E"/>
    <w:rsid w:val="0044291A"/>
    <w:rsid w:val="00444ABD"/>
    <w:rsid w:val="00461C81"/>
    <w:rsid w:val="0046496B"/>
    <w:rsid w:val="00467661"/>
    <w:rsid w:val="004705B7"/>
    <w:rsid w:val="00472DBE"/>
    <w:rsid w:val="00474A19"/>
    <w:rsid w:val="004770E9"/>
    <w:rsid w:val="00496F97"/>
    <w:rsid w:val="004C6AE8"/>
    <w:rsid w:val="004D10CF"/>
    <w:rsid w:val="004D19B2"/>
    <w:rsid w:val="004D3593"/>
    <w:rsid w:val="004D4994"/>
    <w:rsid w:val="004E063A"/>
    <w:rsid w:val="004E7BEC"/>
    <w:rsid w:val="004F53FA"/>
    <w:rsid w:val="00505D3D"/>
    <w:rsid w:val="00506AF6"/>
    <w:rsid w:val="00516B8D"/>
    <w:rsid w:val="00537FBC"/>
    <w:rsid w:val="00542D9A"/>
    <w:rsid w:val="00554954"/>
    <w:rsid w:val="005574D1"/>
    <w:rsid w:val="00575240"/>
    <w:rsid w:val="00582A9C"/>
    <w:rsid w:val="00584811"/>
    <w:rsid w:val="00585784"/>
    <w:rsid w:val="00593AA6"/>
    <w:rsid w:val="00594161"/>
    <w:rsid w:val="00594749"/>
    <w:rsid w:val="00596B25"/>
    <w:rsid w:val="005B4067"/>
    <w:rsid w:val="005C3F41"/>
    <w:rsid w:val="005D1E2D"/>
    <w:rsid w:val="005D2D09"/>
    <w:rsid w:val="005D4870"/>
    <w:rsid w:val="00600219"/>
    <w:rsid w:val="00600973"/>
    <w:rsid w:val="006012FD"/>
    <w:rsid w:val="00603DC4"/>
    <w:rsid w:val="00620076"/>
    <w:rsid w:val="00627D96"/>
    <w:rsid w:val="006451E2"/>
    <w:rsid w:val="00670EA1"/>
    <w:rsid w:val="00677CC2"/>
    <w:rsid w:val="006905DE"/>
    <w:rsid w:val="0069207B"/>
    <w:rsid w:val="006944A8"/>
    <w:rsid w:val="006B5789"/>
    <w:rsid w:val="006C30C5"/>
    <w:rsid w:val="006C7F8C"/>
    <w:rsid w:val="006D43F4"/>
    <w:rsid w:val="006E6246"/>
    <w:rsid w:val="006F318F"/>
    <w:rsid w:val="006F4226"/>
    <w:rsid w:val="0070017E"/>
    <w:rsid w:val="00700B2C"/>
    <w:rsid w:val="007050A2"/>
    <w:rsid w:val="00707C3B"/>
    <w:rsid w:val="00713084"/>
    <w:rsid w:val="00714F20"/>
    <w:rsid w:val="0071590F"/>
    <w:rsid w:val="00715914"/>
    <w:rsid w:val="00731E00"/>
    <w:rsid w:val="00744000"/>
    <w:rsid w:val="007440B7"/>
    <w:rsid w:val="007500C8"/>
    <w:rsid w:val="00756272"/>
    <w:rsid w:val="0076681A"/>
    <w:rsid w:val="007715C9"/>
    <w:rsid w:val="00771613"/>
    <w:rsid w:val="00774EDD"/>
    <w:rsid w:val="007757EC"/>
    <w:rsid w:val="00775F82"/>
    <w:rsid w:val="00783E89"/>
    <w:rsid w:val="007919BD"/>
    <w:rsid w:val="00793915"/>
    <w:rsid w:val="007C2253"/>
    <w:rsid w:val="007D3E89"/>
    <w:rsid w:val="007D5A63"/>
    <w:rsid w:val="007D7B81"/>
    <w:rsid w:val="007E163D"/>
    <w:rsid w:val="007E667A"/>
    <w:rsid w:val="007F28C9"/>
    <w:rsid w:val="00803587"/>
    <w:rsid w:val="008042C7"/>
    <w:rsid w:val="00807626"/>
    <w:rsid w:val="0080794D"/>
    <w:rsid w:val="008117E9"/>
    <w:rsid w:val="0082204C"/>
    <w:rsid w:val="00824498"/>
    <w:rsid w:val="00856A31"/>
    <w:rsid w:val="0086248B"/>
    <w:rsid w:val="00864B24"/>
    <w:rsid w:val="00867B37"/>
    <w:rsid w:val="008754D0"/>
    <w:rsid w:val="008855C9"/>
    <w:rsid w:val="00886456"/>
    <w:rsid w:val="0089676D"/>
    <w:rsid w:val="008A46E1"/>
    <w:rsid w:val="008A4F43"/>
    <w:rsid w:val="008B2706"/>
    <w:rsid w:val="008C0A11"/>
    <w:rsid w:val="008C1742"/>
    <w:rsid w:val="008C491C"/>
    <w:rsid w:val="008D0EE0"/>
    <w:rsid w:val="008E6067"/>
    <w:rsid w:val="008F319D"/>
    <w:rsid w:val="008F54E7"/>
    <w:rsid w:val="00903422"/>
    <w:rsid w:val="009124B4"/>
    <w:rsid w:val="00915DF9"/>
    <w:rsid w:val="009254C3"/>
    <w:rsid w:val="00932377"/>
    <w:rsid w:val="00947D5A"/>
    <w:rsid w:val="009532A5"/>
    <w:rsid w:val="00957529"/>
    <w:rsid w:val="00982242"/>
    <w:rsid w:val="009868E9"/>
    <w:rsid w:val="009B324F"/>
    <w:rsid w:val="009B334E"/>
    <w:rsid w:val="009B5AB3"/>
    <w:rsid w:val="009E1604"/>
    <w:rsid w:val="009E5CFC"/>
    <w:rsid w:val="00A02C3F"/>
    <w:rsid w:val="00A079CB"/>
    <w:rsid w:val="00A12128"/>
    <w:rsid w:val="00A14AD1"/>
    <w:rsid w:val="00A22C98"/>
    <w:rsid w:val="00A231E2"/>
    <w:rsid w:val="00A57F39"/>
    <w:rsid w:val="00A64912"/>
    <w:rsid w:val="00A6650C"/>
    <w:rsid w:val="00A70A74"/>
    <w:rsid w:val="00A74B6B"/>
    <w:rsid w:val="00A808E5"/>
    <w:rsid w:val="00AD5641"/>
    <w:rsid w:val="00AD7889"/>
    <w:rsid w:val="00AE3652"/>
    <w:rsid w:val="00AF021B"/>
    <w:rsid w:val="00AF06CF"/>
    <w:rsid w:val="00B04B0A"/>
    <w:rsid w:val="00B05CF4"/>
    <w:rsid w:val="00B07CDB"/>
    <w:rsid w:val="00B16A31"/>
    <w:rsid w:val="00B17DFD"/>
    <w:rsid w:val="00B308FE"/>
    <w:rsid w:val="00B33709"/>
    <w:rsid w:val="00B33B3C"/>
    <w:rsid w:val="00B50ADC"/>
    <w:rsid w:val="00B5584C"/>
    <w:rsid w:val="00B566B1"/>
    <w:rsid w:val="00B63834"/>
    <w:rsid w:val="00B63E1F"/>
    <w:rsid w:val="00B65F8A"/>
    <w:rsid w:val="00B72734"/>
    <w:rsid w:val="00B80199"/>
    <w:rsid w:val="00B83204"/>
    <w:rsid w:val="00B94E92"/>
    <w:rsid w:val="00BA0C87"/>
    <w:rsid w:val="00BA220B"/>
    <w:rsid w:val="00BA3A57"/>
    <w:rsid w:val="00BA691F"/>
    <w:rsid w:val="00BB4E1A"/>
    <w:rsid w:val="00BB7255"/>
    <w:rsid w:val="00BC015E"/>
    <w:rsid w:val="00BC76AC"/>
    <w:rsid w:val="00BD0ECB"/>
    <w:rsid w:val="00BE2155"/>
    <w:rsid w:val="00BE2213"/>
    <w:rsid w:val="00BE719A"/>
    <w:rsid w:val="00BE720A"/>
    <w:rsid w:val="00BF0D73"/>
    <w:rsid w:val="00BF2465"/>
    <w:rsid w:val="00C05728"/>
    <w:rsid w:val="00C14AEC"/>
    <w:rsid w:val="00C25E7F"/>
    <w:rsid w:val="00C2746F"/>
    <w:rsid w:val="00C324A0"/>
    <w:rsid w:val="00C3300F"/>
    <w:rsid w:val="00C33A0E"/>
    <w:rsid w:val="00C41E55"/>
    <w:rsid w:val="00C42BF8"/>
    <w:rsid w:val="00C50043"/>
    <w:rsid w:val="00C55A2E"/>
    <w:rsid w:val="00C703CC"/>
    <w:rsid w:val="00C7573B"/>
    <w:rsid w:val="00C935FE"/>
    <w:rsid w:val="00C93C03"/>
    <w:rsid w:val="00C944B1"/>
    <w:rsid w:val="00C94C47"/>
    <w:rsid w:val="00CB2C8E"/>
    <w:rsid w:val="00CB602E"/>
    <w:rsid w:val="00CE051D"/>
    <w:rsid w:val="00CE1335"/>
    <w:rsid w:val="00CE493D"/>
    <w:rsid w:val="00CF07FA"/>
    <w:rsid w:val="00CF0BB2"/>
    <w:rsid w:val="00CF3EE8"/>
    <w:rsid w:val="00D050E6"/>
    <w:rsid w:val="00D11FCC"/>
    <w:rsid w:val="00D13441"/>
    <w:rsid w:val="00D150E7"/>
    <w:rsid w:val="00D32F65"/>
    <w:rsid w:val="00D52C31"/>
    <w:rsid w:val="00D52DC2"/>
    <w:rsid w:val="00D53BCC"/>
    <w:rsid w:val="00D67E8A"/>
    <w:rsid w:val="00D70DFB"/>
    <w:rsid w:val="00D75BE2"/>
    <w:rsid w:val="00D766DF"/>
    <w:rsid w:val="00DA186E"/>
    <w:rsid w:val="00DA4116"/>
    <w:rsid w:val="00DB251C"/>
    <w:rsid w:val="00DB4630"/>
    <w:rsid w:val="00DB76D5"/>
    <w:rsid w:val="00DC4F88"/>
    <w:rsid w:val="00DD3221"/>
    <w:rsid w:val="00E05704"/>
    <w:rsid w:val="00E11E44"/>
    <w:rsid w:val="00E1320F"/>
    <w:rsid w:val="00E3270E"/>
    <w:rsid w:val="00E338EF"/>
    <w:rsid w:val="00E42E1B"/>
    <w:rsid w:val="00E544BB"/>
    <w:rsid w:val="00E662CB"/>
    <w:rsid w:val="00E74DC7"/>
    <w:rsid w:val="00E76806"/>
    <w:rsid w:val="00E800F4"/>
    <w:rsid w:val="00E8075A"/>
    <w:rsid w:val="00E94D5E"/>
    <w:rsid w:val="00EA28A5"/>
    <w:rsid w:val="00EA7100"/>
    <w:rsid w:val="00EA7F9F"/>
    <w:rsid w:val="00EB1274"/>
    <w:rsid w:val="00EB37DD"/>
    <w:rsid w:val="00EB6AD0"/>
    <w:rsid w:val="00ED2BB6"/>
    <w:rsid w:val="00ED34E1"/>
    <w:rsid w:val="00ED3B8D"/>
    <w:rsid w:val="00ED659C"/>
    <w:rsid w:val="00EE045A"/>
    <w:rsid w:val="00EF2E3A"/>
    <w:rsid w:val="00F072A7"/>
    <w:rsid w:val="00F078DC"/>
    <w:rsid w:val="00F23235"/>
    <w:rsid w:val="00F32BA8"/>
    <w:rsid w:val="00F349F1"/>
    <w:rsid w:val="00F41B18"/>
    <w:rsid w:val="00F4350D"/>
    <w:rsid w:val="00F46E39"/>
    <w:rsid w:val="00F567F7"/>
    <w:rsid w:val="00F62036"/>
    <w:rsid w:val="00F65B52"/>
    <w:rsid w:val="00F67BCA"/>
    <w:rsid w:val="00F73BD6"/>
    <w:rsid w:val="00F83989"/>
    <w:rsid w:val="00F84A10"/>
    <w:rsid w:val="00F85099"/>
    <w:rsid w:val="00F9379C"/>
    <w:rsid w:val="00F9632C"/>
    <w:rsid w:val="00FA1E52"/>
    <w:rsid w:val="00FA547F"/>
    <w:rsid w:val="00FB1409"/>
    <w:rsid w:val="00FD1826"/>
    <w:rsid w:val="00FE4688"/>
    <w:rsid w:val="00FF32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ADB7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80794D"/>
    <w:pPr>
      <w:spacing w:line="260" w:lineRule="atLeast"/>
    </w:pPr>
    <w:rPr>
      <w:sz w:val="22"/>
    </w:rPr>
  </w:style>
  <w:style w:type="paragraph" w:styleId="Heading1">
    <w:name w:val="heading 1"/>
    <w:basedOn w:val="Normal"/>
    <w:next w:val="Normal"/>
    <w:link w:val="Heading1Char"/>
    <w:uiPriority w:val="9"/>
    <w:qFormat/>
    <w:rsid w:val="0080794D"/>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0794D"/>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0794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0794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794D"/>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0794D"/>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0794D"/>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0794D"/>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0794D"/>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0794D"/>
  </w:style>
  <w:style w:type="paragraph" w:customStyle="1" w:styleId="OPCParaBase">
    <w:name w:val="OPCParaBase"/>
    <w:qFormat/>
    <w:rsid w:val="0080794D"/>
    <w:pPr>
      <w:spacing w:line="260" w:lineRule="atLeast"/>
    </w:pPr>
    <w:rPr>
      <w:rFonts w:eastAsia="Times New Roman" w:cs="Times New Roman"/>
      <w:sz w:val="22"/>
      <w:lang w:eastAsia="en-AU"/>
    </w:rPr>
  </w:style>
  <w:style w:type="paragraph" w:customStyle="1" w:styleId="ShortT">
    <w:name w:val="ShortT"/>
    <w:basedOn w:val="OPCParaBase"/>
    <w:next w:val="Normal"/>
    <w:qFormat/>
    <w:rsid w:val="0080794D"/>
    <w:pPr>
      <w:spacing w:line="240" w:lineRule="auto"/>
    </w:pPr>
    <w:rPr>
      <w:b/>
      <w:sz w:val="40"/>
    </w:rPr>
  </w:style>
  <w:style w:type="paragraph" w:customStyle="1" w:styleId="ActHead1">
    <w:name w:val="ActHead 1"/>
    <w:aliases w:val="c"/>
    <w:basedOn w:val="OPCParaBase"/>
    <w:next w:val="Normal"/>
    <w:qFormat/>
    <w:rsid w:val="0080794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80794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0794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0794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0794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0794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0794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0794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0794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0794D"/>
  </w:style>
  <w:style w:type="paragraph" w:customStyle="1" w:styleId="Blocks">
    <w:name w:val="Blocks"/>
    <w:aliases w:val="bb"/>
    <w:basedOn w:val="OPCParaBase"/>
    <w:qFormat/>
    <w:rsid w:val="0080794D"/>
    <w:pPr>
      <w:spacing w:line="240" w:lineRule="auto"/>
    </w:pPr>
    <w:rPr>
      <w:sz w:val="24"/>
    </w:rPr>
  </w:style>
  <w:style w:type="paragraph" w:customStyle="1" w:styleId="BoxText">
    <w:name w:val="BoxText"/>
    <w:aliases w:val="bt"/>
    <w:basedOn w:val="OPCParaBase"/>
    <w:qFormat/>
    <w:rsid w:val="0080794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0794D"/>
    <w:rPr>
      <w:b/>
    </w:rPr>
  </w:style>
  <w:style w:type="paragraph" w:customStyle="1" w:styleId="BoxHeadItalic">
    <w:name w:val="BoxHeadItalic"/>
    <w:aliases w:val="bhi"/>
    <w:basedOn w:val="BoxText"/>
    <w:next w:val="BoxStep"/>
    <w:qFormat/>
    <w:rsid w:val="0080794D"/>
    <w:rPr>
      <w:i/>
    </w:rPr>
  </w:style>
  <w:style w:type="paragraph" w:customStyle="1" w:styleId="BoxList">
    <w:name w:val="BoxList"/>
    <w:aliases w:val="bl"/>
    <w:basedOn w:val="BoxText"/>
    <w:qFormat/>
    <w:rsid w:val="0080794D"/>
    <w:pPr>
      <w:ind w:left="1559" w:hanging="425"/>
    </w:pPr>
  </w:style>
  <w:style w:type="paragraph" w:customStyle="1" w:styleId="BoxNote">
    <w:name w:val="BoxNote"/>
    <w:aliases w:val="bn"/>
    <w:basedOn w:val="BoxText"/>
    <w:qFormat/>
    <w:rsid w:val="0080794D"/>
    <w:pPr>
      <w:tabs>
        <w:tab w:val="left" w:pos="1985"/>
      </w:tabs>
      <w:spacing w:before="122" w:line="198" w:lineRule="exact"/>
      <w:ind w:left="2948" w:hanging="1814"/>
    </w:pPr>
    <w:rPr>
      <w:sz w:val="18"/>
    </w:rPr>
  </w:style>
  <w:style w:type="paragraph" w:customStyle="1" w:styleId="BoxPara">
    <w:name w:val="BoxPara"/>
    <w:aliases w:val="bp"/>
    <w:basedOn w:val="BoxText"/>
    <w:qFormat/>
    <w:rsid w:val="0080794D"/>
    <w:pPr>
      <w:tabs>
        <w:tab w:val="right" w:pos="2268"/>
      </w:tabs>
      <w:ind w:left="2552" w:hanging="1418"/>
    </w:pPr>
  </w:style>
  <w:style w:type="paragraph" w:customStyle="1" w:styleId="BoxStep">
    <w:name w:val="BoxStep"/>
    <w:aliases w:val="bs"/>
    <w:basedOn w:val="BoxText"/>
    <w:qFormat/>
    <w:rsid w:val="0080794D"/>
    <w:pPr>
      <w:ind w:left="1985" w:hanging="851"/>
    </w:pPr>
  </w:style>
  <w:style w:type="character" w:customStyle="1" w:styleId="CharAmPartNo">
    <w:name w:val="CharAmPartNo"/>
    <w:basedOn w:val="OPCCharBase"/>
    <w:qFormat/>
    <w:rsid w:val="0080794D"/>
  </w:style>
  <w:style w:type="character" w:customStyle="1" w:styleId="CharAmPartText">
    <w:name w:val="CharAmPartText"/>
    <w:basedOn w:val="OPCCharBase"/>
    <w:qFormat/>
    <w:rsid w:val="0080794D"/>
  </w:style>
  <w:style w:type="character" w:customStyle="1" w:styleId="CharAmSchNo">
    <w:name w:val="CharAmSchNo"/>
    <w:basedOn w:val="OPCCharBase"/>
    <w:qFormat/>
    <w:rsid w:val="0080794D"/>
  </w:style>
  <w:style w:type="character" w:customStyle="1" w:styleId="CharAmSchText">
    <w:name w:val="CharAmSchText"/>
    <w:basedOn w:val="OPCCharBase"/>
    <w:qFormat/>
    <w:rsid w:val="0080794D"/>
  </w:style>
  <w:style w:type="character" w:customStyle="1" w:styleId="CharBoldItalic">
    <w:name w:val="CharBoldItalic"/>
    <w:basedOn w:val="OPCCharBase"/>
    <w:uiPriority w:val="1"/>
    <w:qFormat/>
    <w:rsid w:val="0080794D"/>
    <w:rPr>
      <w:b/>
      <w:i/>
    </w:rPr>
  </w:style>
  <w:style w:type="character" w:customStyle="1" w:styleId="CharChapNo">
    <w:name w:val="CharChapNo"/>
    <w:basedOn w:val="OPCCharBase"/>
    <w:uiPriority w:val="1"/>
    <w:qFormat/>
    <w:rsid w:val="0080794D"/>
  </w:style>
  <w:style w:type="character" w:customStyle="1" w:styleId="CharChapText">
    <w:name w:val="CharChapText"/>
    <w:basedOn w:val="OPCCharBase"/>
    <w:uiPriority w:val="1"/>
    <w:qFormat/>
    <w:rsid w:val="0080794D"/>
  </w:style>
  <w:style w:type="character" w:customStyle="1" w:styleId="CharDivNo">
    <w:name w:val="CharDivNo"/>
    <w:basedOn w:val="OPCCharBase"/>
    <w:uiPriority w:val="1"/>
    <w:qFormat/>
    <w:rsid w:val="0080794D"/>
  </w:style>
  <w:style w:type="character" w:customStyle="1" w:styleId="CharDivText">
    <w:name w:val="CharDivText"/>
    <w:basedOn w:val="OPCCharBase"/>
    <w:uiPriority w:val="1"/>
    <w:qFormat/>
    <w:rsid w:val="0080794D"/>
  </w:style>
  <w:style w:type="character" w:customStyle="1" w:styleId="CharItalic">
    <w:name w:val="CharItalic"/>
    <w:basedOn w:val="OPCCharBase"/>
    <w:uiPriority w:val="1"/>
    <w:qFormat/>
    <w:rsid w:val="0080794D"/>
    <w:rPr>
      <w:i/>
    </w:rPr>
  </w:style>
  <w:style w:type="character" w:customStyle="1" w:styleId="CharPartNo">
    <w:name w:val="CharPartNo"/>
    <w:basedOn w:val="OPCCharBase"/>
    <w:uiPriority w:val="1"/>
    <w:qFormat/>
    <w:rsid w:val="0080794D"/>
  </w:style>
  <w:style w:type="character" w:customStyle="1" w:styleId="CharPartText">
    <w:name w:val="CharPartText"/>
    <w:basedOn w:val="OPCCharBase"/>
    <w:uiPriority w:val="1"/>
    <w:qFormat/>
    <w:rsid w:val="0080794D"/>
  </w:style>
  <w:style w:type="character" w:customStyle="1" w:styleId="CharSectno">
    <w:name w:val="CharSectno"/>
    <w:basedOn w:val="OPCCharBase"/>
    <w:qFormat/>
    <w:rsid w:val="0080794D"/>
  </w:style>
  <w:style w:type="character" w:customStyle="1" w:styleId="CharSubdNo">
    <w:name w:val="CharSubdNo"/>
    <w:basedOn w:val="OPCCharBase"/>
    <w:uiPriority w:val="1"/>
    <w:qFormat/>
    <w:rsid w:val="0080794D"/>
  </w:style>
  <w:style w:type="character" w:customStyle="1" w:styleId="CharSubdText">
    <w:name w:val="CharSubdText"/>
    <w:basedOn w:val="OPCCharBase"/>
    <w:uiPriority w:val="1"/>
    <w:qFormat/>
    <w:rsid w:val="0080794D"/>
  </w:style>
  <w:style w:type="paragraph" w:customStyle="1" w:styleId="CTA--">
    <w:name w:val="CTA --"/>
    <w:basedOn w:val="OPCParaBase"/>
    <w:next w:val="Normal"/>
    <w:rsid w:val="0080794D"/>
    <w:pPr>
      <w:spacing w:before="60" w:line="240" w:lineRule="atLeast"/>
      <w:ind w:left="142" w:hanging="142"/>
    </w:pPr>
    <w:rPr>
      <w:sz w:val="20"/>
    </w:rPr>
  </w:style>
  <w:style w:type="paragraph" w:customStyle="1" w:styleId="CTA-">
    <w:name w:val="CTA -"/>
    <w:basedOn w:val="OPCParaBase"/>
    <w:rsid w:val="0080794D"/>
    <w:pPr>
      <w:spacing w:before="60" w:line="240" w:lineRule="atLeast"/>
      <w:ind w:left="85" w:hanging="85"/>
    </w:pPr>
    <w:rPr>
      <w:sz w:val="20"/>
    </w:rPr>
  </w:style>
  <w:style w:type="paragraph" w:customStyle="1" w:styleId="CTA---">
    <w:name w:val="CTA ---"/>
    <w:basedOn w:val="OPCParaBase"/>
    <w:next w:val="Normal"/>
    <w:rsid w:val="0080794D"/>
    <w:pPr>
      <w:spacing w:before="60" w:line="240" w:lineRule="atLeast"/>
      <w:ind w:left="198" w:hanging="198"/>
    </w:pPr>
    <w:rPr>
      <w:sz w:val="20"/>
    </w:rPr>
  </w:style>
  <w:style w:type="paragraph" w:customStyle="1" w:styleId="CTA----">
    <w:name w:val="CTA ----"/>
    <w:basedOn w:val="OPCParaBase"/>
    <w:next w:val="Normal"/>
    <w:rsid w:val="0080794D"/>
    <w:pPr>
      <w:spacing w:before="60" w:line="240" w:lineRule="atLeast"/>
      <w:ind w:left="255" w:hanging="255"/>
    </w:pPr>
    <w:rPr>
      <w:sz w:val="20"/>
    </w:rPr>
  </w:style>
  <w:style w:type="paragraph" w:customStyle="1" w:styleId="CTA1a">
    <w:name w:val="CTA 1(a)"/>
    <w:basedOn w:val="OPCParaBase"/>
    <w:rsid w:val="0080794D"/>
    <w:pPr>
      <w:tabs>
        <w:tab w:val="right" w:pos="414"/>
      </w:tabs>
      <w:spacing w:before="40" w:line="240" w:lineRule="atLeast"/>
      <w:ind w:left="675" w:hanging="675"/>
    </w:pPr>
    <w:rPr>
      <w:sz w:val="20"/>
    </w:rPr>
  </w:style>
  <w:style w:type="paragraph" w:customStyle="1" w:styleId="CTA1ai">
    <w:name w:val="CTA 1(a)(i)"/>
    <w:basedOn w:val="OPCParaBase"/>
    <w:rsid w:val="0080794D"/>
    <w:pPr>
      <w:tabs>
        <w:tab w:val="right" w:pos="1004"/>
      </w:tabs>
      <w:spacing w:before="40" w:line="240" w:lineRule="atLeast"/>
      <w:ind w:left="1253" w:hanging="1253"/>
    </w:pPr>
    <w:rPr>
      <w:sz w:val="20"/>
    </w:rPr>
  </w:style>
  <w:style w:type="paragraph" w:customStyle="1" w:styleId="CTA2a">
    <w:name w:val="CTA 2(a)"/>
    <w:basedOn w:val="OPCParaBase"/>
    <w:rsid w:val="0080794D"/>
    <w:pPr>
      <w:tabs>
        <w:tab w:val="right" w:pos="482"/>
      </w:tabs>
      <w:spacing w:before="40" w:line="240" w:lineRule="atLeast"/>
      <w:ind w:left="748" w:hanging="748"/>
    </w:pPr>
    <w:rPr>
      <w:sz w:val="20"/>
    </w:rPr>
  </w:style>
  <w:style w:type="paragraph" w:customStyle="1" w:styleId="CTA2ai">
    <w:name w:val="CTA 2(a)(i)"/>
    <w:basedOn w:val="OPCParaBase"/>
    <w:rsid w:val="0080794D"/>
    <w:pPr>
      <w:tabs>
        <w:tab w:val="right" w:pos="1089"/>
      </w:tabs>
      <w:spacing w:before="40" w:line="240" w:lineRule="atLeast"/>
      <w:ind w:left="1327" w:hanging="1327"/>
    </w:pPr>
    <w:rPr>
      <w:sz w:val="20"/>
    </w:rPr>
  </w:style>
  <w:style w:type="paragraph" w:customStyle="1" w:styleId="CTA3a">
    <w:name w:val="CTA 3(a)"/>
    <w:basedOn w:val="OPCParaBase"/>
    <w:rsid w:val="0080794D"/>
    <w:pPr>
      <w:tabs>
        <w:tab w:val="right" w:pos="556"/>
      </w:tabs>
      <w:spacing w:before="40" w:line="240" w:lineRule="atLeast"/>
      <w:ind w:left="805" w:hanging="805"/>
    </w:pPr>
    <w:rPr>
      <w:sz w:val="20"/>
    </w:rPr>
  </w:style>
  <w:style w:type="paragraph" w:customStyle="1" w:styleId="CTA3ai">
    <w:name w:val="CTA 3(a)(i)"/>
    <w:basedOn w:val="OPCParaBase"/>
    <w:rsid w:val="0080794D"/>
    <w:pPr>
      <w:tabs>
        <w:tab w:val="right" w:pos="1140"/>
      </w:tabs>
      <w:spacing w:before="40" w:line="240" w:lineRule="atLeast"/>
      <w:ind w:left="1361" w:hanging="1361"/>
    </w:pPr>
    <w:rPr>
      <w:sz w:val="20"/>
    </w:rPr>
  </w:style>
  <w:style w:type="paragraph" w:customStyle="1" w:styleId="CTA4a">
    <w:name w:val="CTA 4(a)"/>
    <w:basedOn w:val="OPCParaBase"/>
    <w:rsid w:val="0080794D"/>
    <w:pPr>
      <w:tabs>
        <w:tab w:val="right" w:pos="624"/>
      </w:tabs>
      <w:spacing w:before="40" w:line="240" w:lineRule="atLeast"/>
      <w:ind w:left="873" w:hanging="873"/>
    </w:pPr>
    <w:rPr>
      <w:sz w:val="20"/>
    </w:rPr>
  </w:style>
  <w:style w:type="paragraph" w:customStyle="1" w:styleId="CTA4ai">
    <w:name w:val="CTA 4(a)(i)"/>
    <w:basedOn w:val="OPCParaBase"/>
    <w:rsid w:val="0080794D"/>
    <w:pPr>
      <w:tabs>
        <w:tab w:val="right" w:pos="1213"/>
      </w:tabs>
      <w:spacing w:before="40" w:line="240" w:lineRule="atLeast"/>
      <w:ind w:left="1452" w:hanging="1452"/>
    </w:pPr>
    <w:rPr>
      <w:sz w:val="20"/>
    </w:rPr>
  </w:style>
  <w:style w:type="paragraph" w:customStyle="1" w:styleId="CTACAPS">
    <w:name w:val="CTA CAPS"/>
    <w:basedOn w:val="OPCParaBase"/>
    <w:rsid w:val="0080794D"/>
    <w:pPr>
      <w:spacing w:before="60" w:line="240" w:lineRule="atLeast"/>
    </w:pPr>
    <w:rPr>
      <w:sz w:val="20"/>
    </w:rPr>
  </w:style>
  <w:style w:type="paragraph" w:customStyle="1" w:styleId="CTAright">
    <w:name w:val="CTA right"/>
    <w:basedOn w:val="OPCParaBase"/>
    <w:rsid w:val="0080794D"/>
    <w:pPr>
      <w:spacing w:before="60" w:line="240" w:lineRule="auto"/>
      <w:jc w:val="right"/>
    </w:pPr>
    <w:rPr>
      <w:sz w:val="20"/>
    </w:rPr>
  </w:style>
  <w:style w:type="paragraph" w:customStyle="1" w:styleId="subsection">
    <w:name w:val="subsection"/>
    <w:aliases w:val="ss,Subsection"/>
    <w:basedOn w:val="OPCParaBase"/>
    <w:link w:val="subsectionChar"/>
    <w:rsid w:val="0080794D"/>
    <w:pPr>
      <w:tabs>
        <w:tab w:val="right" w:pos="1021"/>
      </w:tabs>
      <w:spacing w:before="180" w:line="240" w:lineRule="auto"/>
      <w:ind w:left="1134" w:hanging="1134"/>
    </w:pPr>
  </w:style>
  <w:style w:type="paragraph" w:customStyle="1" w:styleId="Definition">
    <w:name w:val="Definition"/>
    <w:aliases w:val="dd"/>
    <w:basedOn w:val="OPCParaBase"/>
    <w:link w:val="DefinitionChar"/>
    <w:rsid w:val="0080794D"/>
    <w:pPr>
      <w:spacing w:before="180" w:line="240" w:lineRule="auto"/>
      <w:ind w:left="1134"/>
    </w:pPr>
  </w:style>
  <w:style w:type="paragraph" w:customStyle="1" w:styleId="EndNotespara">
    <w:name w:val="EndNotes(para)"/>
    <w:aliases w:val="eta"/>
    <w:basedOn w:val="OPCParaBase"/>
    <w:next w:val="EndNotessubpara"/>
    <w:rsid w:val="0080794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0794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0794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0794D"/>
    <w:pPr>
      <w:tabs>
        <w:tab w:val="right" w:pos="1412"/>
      </w:tabs>
      <w:spacing w:before="60" w:line="240" w:lineRule="auto"/>
      <w:ind w:left="1525" w:hanging="1525"/>
    </w:pPr>
    <w:rPr>
      <w:sz w:val="20"/>
    </w:rPr>
  </w:style>
  <w:style w:type="paragraph" w:customStyle="1" w:styleId="Formula">
    <w:name w:val="Formula"/>
    <w:basedOn w:val="OPCParaBase"/>
    <w:rsid w:val="0080794D"/>
    <w:pPr>
      <w:spacing w:line="240" w:lineRule="auto"/>
      <w:ind w:left="1134"/>
    </w:pPr>
    <w:rPr>
      <w:sz w:val="20"/>
    </w:rPr>
  </w:style>
  <w:style w:type="paragraph" w:styleId="Header">
    <w:name w:val="header"/>
    <w:basedOn w:val="OPCParaBase"/>
    <w:link w:val="HeaderChar"/>
    <w:unhideWhenUsed/>
    <w:rsid w:val="0080794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0794D"/>
    <w:rPr>
      <w:rFonts w:eastAsia="Times New Roman" w:cs="Times New Roman"/>
      <w:sz w:val="16"/>
      <w:lang w:eastAsia="en-AU"/>
    </w:rPr>
  </w:style>
  <w:style w:type="paragraph" w:customStyle="1" w:styleId="House">
    <w:name w:val="House"/>
    <w:basedOn w:val="OPCParaBase"/>
    <w:rsid w:val="0080794D"/>
    <w:pPr>
      <w:spacing w:line="240" w:lineRule="auto"/>
    </w:pPr>
    <w:rPr>
      <w:sz w:val="28"/>
    </w:rPr>
  </w:style>
  <w:style w:type="paragraph" w:customStyle="1" w:styleId="Item">
    <w:name w:val="Item"/>
    <w:aliases w:val="i"/>
    <w:basedOn w:val="OPCParaBase"/>
    <w:next w:val="ItemHead"/>
    <w:rsid w:val="0080794D"/>
    <w:pPr>
      <w:keepLines/>
      <w:spacing w:before="80" w:line="240" w:lineRule="auto"/>
      <w:ind w:left="709"/>
    </w:pPr>
  </w:style>
  <w:style w:type="paragraph" w:customStyle="1" w:styleId="ItemHead">
    <w:name w:val="ItemHead"/>
    <w:aliases w:val="ih"/>
    <w:basedOn w:val="OPCParaBase"/>
    <w:next w:val="Item"/>
    <w:rsid w:val="0080794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0794D"/>
    <w:pPr>
      <w:spacing w:line="240" w:lineRule="auto"/>
    </w:pPr>
    <w:rPr>
      <w:b/>
      <w:sz w:val="32"/>
    </w:rPr>
  </w:style>
  <w:style w:type="paragraph" w:customStyle="1" w:styleId="notedraft">
    <w:name w:val="note(draft)"/>
    <w:aliases w:val="nd"/>
    <w:basedOn w:val="OPCParaBase"/>
    <w:rsid w:val="0080794D"/>
    <w:pPr>
      <w:spacing w:before="240" w:line="240" w:lineRule="auto"/>
      <w:ind w:left="284" w:hanging="284"/>
    </w:pPr>
    <w:rPr>
      <w:i/>
      <w:sz w:val="24"/>
    </w:rPr>
  </w:style>
  <w:style w:type="paragraph" w:customStyle="1" w:styleId="notemargin">
    <w:name w:val="note(margin)"/>
    <w:aliases w:val="nm"/>
    <w:basedOn w:val="OPCParaBase"/>
    <w:rsid w:val="0080794D"/>
    <w:pPr>
      <w:tabs>
        <w:tab w:val="left" w:pos="709"/>
      </w:tabs>
      <w:spacing w:before="122" w:line="198" w:lineRule="exact"/>
      <w:ind w:left="709" w:hanging="709"/>
    </w:pPr>
    <w:rPr>
      <w:sz w:val="18"/>
    </w:rPr>
  </w:style>
  <w:style w:type="paragraph" w:customStyle="1" w:styleId="noteToPara">
    <w:name w:val="noteToPara"/>
    <w:aliases w:val="ntp"/>
    <w:basedOn w:val="OPCParaBase"/>
    <w:rsid w:val="0080794D"/>
    <w:pPr>
      <w:spacing w:before="122" w:line="198" w:lineRule="exact"/>
      <w:ind w:left="2353" w:hanging="709"/>
    </w:pPr>
    <w:rPr>
      <w:sz w:val="18"/>
    </w:rPr>
  </w:style>
  <w:style w:type="paragraph" w:customStyle="1" w:styleId="noteParlAmend">
    <w:name w:val="note(ParlAmend)"/>
    <w:aliases w:val="npp"/>
    <w:basedOn w:val="OPCParaBase"/>
    <w:next w:val="ParlAmend"/>
    <w:rsid w:val="0080794D"/>
    <w:pPr>
      <w:spacing w:line="240" w:lineRule="auto"/>
      <w:jc w:val="right"/>
    </w:pPr>
    <w:rPr>
      <w:rFonts w:ascii="Arial" w:hAnsi="Arial"/>
      <w:b/>
      <w:i/>
    </w:rPr>
  </w:style>
  <w:style w:type="paragraph" w:customStyle="1" w:styleId="Page1">
    <w:name w:val="Page1"/>
    <w:basedOn w:val="OPCParaBase"/>
    <w:rsid w:val="0080794D"/>
    <w:pPr>
      <w:spacing w:before="5600" w:line="240" w:lineRule="auto"/>
    </w:pPr>
    <w:rPr>
      <w:b/>
      <w:sz w:val="32"/>
    </w:rPr>
  </w:style>
  <w:style w:type="paragraph" w:customStyle="1" w:styleId="PageBreak">
    <w:name w:val="PageBreak"/>
    <w:aliases w:val="pb"/>
    <w:basedOn w:val="OPCParaBase"/>
    <w:rsid w:val="0080794D"/>
    <w:pPr>
      <w:spacing w:line="240" w:lineRule="auto"/>
    </w:pPr>
    <w:rPr>
      <w:sz w:val="20"/>
    </w:rPr>
  </w:style>
  <w:style w:type="paragraph" w:customStyle="1" w:styleId="paragraphsub">
    <w:name w:val="paragraph(sub)"/>
    <w:aliases w:val="aa"/>
    <w:basedOn w:val="OPCParaBase"/>
    <w:rsid w:val="0080794D"/>
    <w:pPr>
      <w:tabs>
        <w:tab w:val="right" w:pos="1985"/>
      </w:tabs>
      <w:spacing w:before="40" w:line="240" w:lineRule="auto"/>
      <w:ind w:left="2098" w:hanging="2098"/>
    </w:pPr>
  </w:style>
  <w:style w:type="paragraph" w:customStyle="1" w:styleId="paragraphsub-sub">
    <w:name w:val="paragraph(sub-sub)"/>
    <w:aliases w:val="aaa"/>
    <w:basedOn w:val="OPCParaBase"/>
    <w:rsid w:val="0080794D"/>
    <w:pPr>
      <w:tabs>
        <w:tab w:val="right" w:pos="2722"/>
      </w:tabs>
      <w:spacing w:before="40" w:line="240" w:lineRule="auto"/>
      <w:ind w:left="2835" w:hanging="2835"/>
    </w:pPr>
  </w:style>
  <w:style w:type="paragraph" w:customStyle="1" w:styleId="paragraph">
    <w:name w:val="paragraph"/>
    <w:aliases w:val="a"/>
    <w:basedOn w:val="OPCParaBase"/>
    <w:link w:val="paragraphChar"/>
    <w:rsid w:val="0080794D"/>
    <w:pPr>
      <w:tabs>
        <w:tab w:val="right" w:pos="1531"/>
      </w:tabs>
      <w:spacing w:before="40" w:line="240" w:lineRule="auto"/>
      <w:ind w:left="1644" w:hanging="1644"/>
    </w:pPr>
  </w:style>
  <w:style w:type="paragraph" w:customStyle="1" w:styleId="ParlAmend">
    <w:name w:val="ParlAmend"/>
    <w:aliases w:val="pp"/>
    <w:basedOn w:val="OPCParaBase"/>
    <w:rsid w:val="0080794D"/>
    <w:pPr>
      <w:spacing w:before="240" w:line="240" w:lineRule="atLeast"/>
      <w:ind w:hanging="567"/>
    </w:pPr>
    <w:rPr>
      <w:sz w:val="24"/>
    </w:rPr>
  </w:style>
  <w:style w:type="paragraph" w:customStyle="1" w:styleId="Penalty">
    <w:name w:val="Penalty"/>
    <w:basedOn w:val="OPCParaBase"/>
    <w:rsid w:val="0080794D"/>
    <w:pPr>
      <w:tabs>
        <w:tab w:val="left" w:pos="2977"/>
      </w:tabs>
      <w:spacing w:before="180" w:line="240" w:lineRule="auto"/>
      <w:ind w:left="1985" w:hanging="851"/>
    </w:pPr>
  </w:style>
  <w:style w:type="paragraph" w:customStyle="1" w:styleId="Portfolio">
    <w:name w:val="Portfolio"/>
    <w:basedOn w:val="OPCParaBase"/>
    <w:rsid w:val="0080794D"/>
    <w:pPr>
      <w:spacing w:line="240" w:lineRule="auto"/>
    </w:pPr>
    <w:rPr>
      <w:i/>
      <w:sz w:val="20"/>
    </w:rPr>
  </w:style>
  <w:style w:type="paragraph" w:customStyle="1" w:styleId="Preamble">
    <w:name w:val="Preamble"/>
    <w:basedOn w:val="OPCParaBase"/>
    <w:next w:val="Normal"/>
    <w:rsid w:val="0080794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0794D"/>
    <w:pPr>
      <w:spacing w:line="240" w:lineRule="auto"/>
    </w:pPr>
    <w:rPr>
      <w:i/>
      <w:sz w:val="20"/>
    </w:rPr>
  </w:style>
  <w:style w:type="paragraph" w:customStyle="1" w:styleId="Session">
    <w:name w:val="Session"/>
    <w:basedOn w:val="OPCParaBase"/>
    <w:rsid w:val="0080794D"/>
    <w:pPr>
      <w:spacing w:line="240" w:lineRule="auto"/>
    </w:pPr>
    <w:rPr>
      <w:sz w:val="28"/>
    </w:rPr>
  </w:style>
  <w:style w:type="paragraph" w:customStyle="1" w:styleId="Sponsor">
    <w:name w:val="Sponsor"/>
    <w:basedOn w:val="OPCParaBase"/>
    <w:rsid w:val="0080794D"/>
    <w:pPr>
      <w:spacing w:line="240" w:lineRule="auto"/>
    </w:pPr>
    <w:rPr>
      <w:i/>
    </w:rPr>
  </w:style>
  <w:style w:type="paragraph" w:customStyle="1" w:styleId="Subitem">
    <w:name w:val="Subitem"/>
    <w:aliases w:val="iss"/>
    <w:basedOn w:val="OPCParaBase"/>
    <w:rsid w:val="0080794D"/>
    <w:pPr>
      <w:spacing w:before="180" w:line="240" w:lineRule="auto"/>
      <w:ind w:left="709" w:hanging="709"/>
    </w:pPr>
  </w:style>
  <w:style w:type="paragraph" w:customStyle="1" w:styleId="SubitemHead">
    <w:name w:val="SubitemHead"/>
    <w:aliases w:val="issh"/>
    <w:basedOn w:val="OPCParaBase"/>
    <w:rsid w:val="0080794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0794D"/>
    <w:pPr>
      <w:spacing w:before="40" w:line="240" w:lineRule="auto"/>
      <w:ind w:left="1134"/>
    </w:pPr>
  </w:style>
  <w:style w:type="paragraph" w:customStyle="1" w:styleId="SubsectionHead">
    <w:name w:val="SubsectionHead"/>
    <w:aliases w:val="ssh"/>
    <w:basedOn w:val="OPCParaBase"/>
    <w:next w:val="subsection"/>
    <w:rsid w:val="0080794D"/>
    <w:pPr>
      <w:keepNext/>
      <w:keepLines/>
      <w:spacing w:before="240" w:line="240" w:lineRule="auto"/>
      <w:ind w:left="1134"/>
    </w:pPr>
    <w:rPr>
      <w:i/>
    </w:rPr>
  </w:style>
  <w:style w:type="paragraph" w:customStyle="1" w:styleId="Tablea">
    <w:name w:val="Table(a)"/>
    <w:aliases w:val="ta"/>
    <w:basedOn w:val="OPCParaBase"/>
    <w:rsid w:val="0080794D"/>
    <w:pPr>
      <w:spacing w:before="60" w:line="240" w:lineRule="auto"/>
      <w:ind w:left="284" w:hanging="284"/>
    </w:pPr>
    <w:rPr>
      <w:sz w:val="20"/>
    </w:rPr>
  </w:style>
  <w:style w:type="paragraph" w:customStyle="1" w:styleId="TableAA">
    <w:name w:val="Table(AA)"/>
    <w:aliases w:val="taaa"/>
    <w:basedOn w:val="OPCParaBase"/>
    <w:rsid w:val="0080794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0794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0794D"/>
    <w:pPr>
      <w:spacing w:before="60" w:line="240" w:lineRule="atLeast"/>
    </w:pPr>
    <w:rPr>
      <w:sz w:val="20"/>
    </w:rPr>
  </w:style>
  <w:style w:type="paragraph" w:customStyle="1" w:styleId="TLPBoxTextnote">
    <w:name w:val="TLPBoxText(note"/>
    <w:aliases w:val="right)"/>
    <w:basedOn w:val="OPCParaBase"/>
    <w:rsid w:val="0080794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0794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0794D"/>
    <w:pPr>
      <w:spacing w:before="122" w:line="198" w:lineRule="exact"/>
      <w:ind w:left="1985" w:hanging="851"/>
      <w:jc w:val="right"/>
    </w:pPr>
    <w:rPr>
      <w:sz w:val="18"/>
    </w:rPr>
  </w:style>
  <w:style w:type="paragraph" w:customStyle="1" w:styleId="TLPTableBullet">
    <w:name w:val="TLPTableBullet"/>
    <w:aliases w:val="ttb"/>
    <w:basedOn w:val="OPCParaBase"/>
    <w:rsid w:val="0080794D"/>
    <w:pPr>
      <w:spacing w:line="240" w:lineRule="exact"/>
      <w:ind w:left="284" w:hanging="284"/>
    </w:pPr>
    <w:rPr>
      <w:sz w:val="20"/>
    </w:rPr>
  </w:style>
  <w:style w:type="paragraph" w:styleId="TOC1">
    <w:name w:val="toc 1"/>
    <w:basedOn w:val="Normal"/>
    <w:next w:val="Normal"/>
    <w:uiPriority w:val="39"/>
    <w:unhideWhenUsed/>
    <w:rsid w:val="0080794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0794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0794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0794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80794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80794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0794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0794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0794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0794D"/>
    <w:pPr>
      <w:keepLines/>
      <w:spacing w:before="240" w:after="120" w:line="240" w:lineRule="auto"/>
      <w:ind w:left="794"/>
    </w:pPr>
    <w:rPr>
      <w:b/>
      <w:kern w:val="28"/>
      <w:sz w:val="20"/>
    </w:rPr>
  </w:style>
  <w:style w:type="paragraph" w:customStyle="1" w:styleId="TofSectsHeading">
    <w:name w:val="TofSects(Heading)"/>
    <w:basedOn w:val="OPCParaBase"/>
    <w:rsid w:val="0080794D"/>
    <w:pPr>
      <w:spacing w:before="240" w:after="120" w:line="240" w:lineRule="auto"/>
    </w:pPr>
    <w:rPr>
      <w:b/>
      <w:sz w:val="24"/>
    </w:rPr>
  </w:style>
  <w:style w:type="paragraph" w:customStyle="1" w:styleId="TofSectsSection">
    <w:name w:val="TofSects(Section)"/>
    <w:basedOn w:val="OPCParaBase"/>
    <w:rsid w:val="0080794D"/>
    <w:pPr>
      <w:keepLines/>
      <w:spacing w:before="40" w:line="240" w:lineRule="auto"/>
      <w:ind w:left="1588" w:hanging="794"/>
    </w:pPr>
    <w:rPr>
      <w:kern w:val="28"/>
      <w:sz w:val="18"/>
    </w:rPr>
  </w:style>
  <w:style w:type="paragraph" w:customStyle="1" w:styleId="TofSectsSubdiv">
    <w:name w:val="TofSects(Subdiv)"/>
    <w:basedOn w:val="OPCParaBase"/>
    <w:rsid w:val="0080794D"/>
    <w:pPr>
      <w:keepLines/>
      <w:spacing w:before="80" w:line="240" w:lineRule="auto"/>
      <w:ind w:left="1588" w:hanging="794"/>
    </w:pPr>
    <w:rPr>
      <w:kern w:val="28"/>
    </w:rPr>
  </w:style>
  <w:style w:type="paragraph" w:customStyle="1" w:styleId="WRStyle">
    <w:name w:val="WR Style"/>
    <w:aliases w:val="WR"/>
    <w:basedOn w:val="OPCParaBase"/>
    <w:rsid w:val="0080794D"/>
    <w:pPr>
      <w:spacing w:before="240" w:line="240" w:lineRule="auto"/>
      <w:ind w:left="284" w:hanging="284"/>
    </w:pPr>
    <w:rPr>
      <w:b/>
      <w:i/>
      <w:kern w:val="28"/>
      <w:sz w:val="24"/>
    </w:rPr>
  </w:style>
  <w:style w:type="paragraph" w:customStyle="1" w:styleId="notepara">
    <w:name w:val="note(para)"/>
    <w:aliases w:val="na"/>
    <w:basedOn w:val="OPCParaBase"/>
    <w:rsid w:val="0080794D"/>
    <w:pPr>
      <w:spacing w:before="40" w:line="198" w:lineRule="exact"/>
      <w:ind w:left="2354" w:hanging="369"/>
    </w:pPr>
    <w:rPr>
      <w:sz w:val="18"/>
    </w:rPr>
  </w:style>
  <w:style w:type="paragraph" w:styleId="Footer">
    <w:name w:val="footer"/>
    <w:link w:val="FooterChar"/>
    <w:rsid w:val="0080794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0794D"/>
    <w:rPr>
      <w:rFonts w:eastAsia="Times New Roman" w:cs="Times New Roman"/>
      <w:sz w:val="22"/>
      <w:szCs w:val="24"/>
      <w:lang w:eastAsia="en-AU"/>
    </w:rPr>
  </w:style>
  <w:style w:type="character" w:styleId="LineNumber">
    <w:name w:val="line number"/>
    <w:basedOn w:val="OPCCharBase"/>
    <w:uiPriority w:val="99"/>
    <w:unhideWhenUsed/>
    <w:rsid w:val="0080794D"/>
    <w:rPr>
      <w:sz w:val="16"/>
    </w:rPr>
  </w:style>
  <w:style w:type="table" w:customStyle="1" w:styleId="CFlag">
    <w:name w:val="CFlag"/>
    <w:basedOn w:val="TableNormal"/>
    <w:uiPriority w:val="99"/>
    <w:rsid w:val="0080794D"/>
    <w:rPr>
      <w:rFonts w:eastAsia="Times New Roman" w:cs="Times New Roman"/>
      <w:lang w:eastAsia="en-AU"/>
    </w:rPr>
    <w:tblPr/>
  </w:style>
  <w:style w:type="paragraph" w:styleId="BalloonText">
    <w:name w:val="Balloon Text"/>
    <w:basedOn w:val="Normal"/>
    <w:link w:val="BalloonTextChar"/>
    <w:uiPriority w:val="99"/>
    <w:unhideWhenUsed/>
    <w:rsid w:val="008079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794D"/>
    <w:rPr>
      <w:rFonts w:ascii="Tahoma" w:hAnsi="Tahoma" w:cs="Tahoma"/>
      <w:sz w:val="16"/>
      <w:szCs w:val="16"/>
    </w:rPr>
  </w:style>
  <w:style w:type="table" w:styleId="TableGrid">
    <w:name w:val="Table Grid"/>
    <w:basedOn w:val="TableNormal"/>
    <w:uiPriority w:val="59"/>
    <w:rsid w:val="00807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0794D"/>
    <w:rPr>
      <w:b/>
      <w:sz w:val="28"/>
      <w:szCs w:val="32"/>
    </w:rPr>
  </w:style>
  <w:style w:type="paragraph" w:customStyle="1" w:styleId="LegislationMadeUnder">
    <w:name w:val="LegislationMadeUnder"/>
    <w:basedOn w:val="OPCParaBase"/>
    <w:next w:val="Normal"/>
    <w:rsid w:val="0080794D"/>
    <w:rPr>
      <w:i/>
      <w:sz w:val="32"/>
      <w:szCs w:val="32"/>
    </w:rPr>
  </w:style>
  <w:style w:type="paragraph" w:customStyle="1" w:styleId="SignCoverPageEnd">
    <w:name w:val="SignCoverPageEnd"/>
    <w:basedOn w:val="OPCParaBase"/>
    <w:next w:val="Normal"/>
    <w:rsid w:val="0080794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0794D"/>
    <w:pPr>
      <w:pBdr>
        <w:top w:val="single" w:sz="4" w:space="1" w:color="auto"/>
      </w:pBdr>
      <w:spacing w:before="360"/>
      <w:ind w:right="397"/>
      <w:jc w:val="both"/>
    </w:pPr>
  </w:style>
  <w:style w:type="paragraph" w:customStyle="1" w:styleId="NotesHeading1">
    <w:name w:val="NotesHeading 1"/>
    <w:basedOn w:val="OPCParaBase"/>
    <w:next w:val="Normal"/>
    <w:rsid w:val="0080794D"/>
    <w:rPr>
      <w:b/>
      <w:sz w:val="28"/>
      <w:szCs w:val="28"/>
    </w:rPr>
  </w:style>
  <w:style w:type="paragraph" w:customStyle="1" w:styleId="NotesHeading2">
    <w:name w:val="NotesHeading 2"/>
    <w:basedOn w:val="OPCParaBase"/>
    <w:next w:val="Normal"/>
    <w:rsid w:val="0080794D"/>
    <w:rPr>
      <w:b/>
      <w:sz w:val="28"/>
      <w:szCs w:val="28"/>
    </w:rPr>
  </w:style>
  <w:style w:type="paragraph" w:customStyle="1" w:styleId="CompiledActNo">
    <w:name w:val="CompiledActNo"/>
    <w:basedOn w:val="OPCParaBase"/>
    <w:next w:val="Normal"/>
    <w:rsid w:val="0080794D"/>
    <w:rPr>
      <w:b/>
      <w:sz w:val="24"/>
      <w:szCs w:val="24"/>
    </w:rPr>
  </w:style>
  <w:style w:type="paragraph" w:customStyle="1" w:styleId="ENotesText">
    <w:name w:val="ENotesText"/>
    <w:aliases w:val="Ent"/>
    <w:basedOn w:val="OPCParaBase"/>
    <w:next w:val="Normal"/>
    <w:rsid w:val="0080794D"/>
    <w:pPr>
      <w:spacing w:before="120"/>
    </w:pPr>
  </w:style>
  <w:style w:type="paragraph" w:customStyle="1" w:styleId="CompiledMadeUnder">
    <w:name w:val="CompiledMadeUnder"/>
    <w:basedOn w:val="OPCParaBase"/>
    <w:next w:val="Normal"/>
    <w:rsid w:val="0080794D"/>
    <w:rPr>
      <w:i/>
      <w:sz w:val="24"/>
      <w:szCs w:val="24"/>
    </w:rPr>
  </w:style>
  <w:style w:type="paragraph" w:customStyle="1" w:styleId="Paragraphsub-sub-sub">
    <w:name w:val="Paragraph(sub-sub-sub)"/>
    <w:aliases w:val="aaaa"/>
    <w:basedOn w:val="OPCParaBase"/>
    <w:rsid w:val="0080794D"/>
    <w:pPr>
      <w:tabs>
        <w:tab w:val="right" w:pos="3402"/>
      </w:tabs>
      <w:spacing w:before="40" w:line="240" w:lineRule="auto"/>
      <w:ind w:left="3402" w:hanging="3402"/>
    </w:pPr>
  </w:style>
  <w:style w:type="paragraph" w:customStyle="1" w:styleId="TableTextEndNotes">
    <w:name w:val="TableTextEndNotes"/>
    <w:aliases w:val="Tten"/>
    <w:basedOn w:val="Normal"/>
    <w:rsid w:val="0080794D"/>
    <w:pPr>
      <w:spacing w:before="60" w:line="240" w:lineRule="auto"/>
    </w:pPr>
    <w:rPr>
      <w:rFonts w:cs="Arial"/>
      <w:sz w:val="20"/>
      <w:szCs w:val="22"/>
    </w:rPr>
  </w:style>
  <w:style w:type="paragraph" w:customStyle="1" w:styleId="NoteToSubpara">
    <w:name w:val="NoteToSubpara"/>
    <w:aliases w:val="nts"/>
    <w:basedOn w:val="OPCParaBase"/>
    <w:rsid w:val="0080794D"/>
    <w:pPr>
      <w:spacing w:before="40" w:line="198" w:lineRule="exact"/>
      <w:ind w:left="2835" w:hanging="709"/>
    </w:pPr>
    <w:rPr>
      <w:sz w:val="18"/>
    </w:rPr>
  </w:style>
  <w:style w:type="paragraph" w:customStyle="1" w:styleId="ENoteTableHeading">
    <w:name w:val="ENoteTableHeading"/>
    <w:aliases w:val="enth"/>
    <w:basedOn w:val="OPCParaBase"/>
    <w:rsid w:val="0080794D"/>
    <w:pPr>
      <w:keepNext/>
      <w:spacing w:before="60" w:line="240" w:lineRule="atLeast"/>
    </w:pPr>
    <w:rPr>
      <w:rFonts w:ascii="Arial" w:hAnsi="Arial"/>
      <w:b/>
      <w:sz w:val="16"/>
    </w:rPr>
  </w:style>
  <w:style w:type="paragraph" w:customStyle="1" w:styleId="ENoteTTi">
    <w:name w:val="ENoteTTi"/>
    <w:aliases w:val="entti"/>
    <w:basedOn w:val="OPCParaBase"/>
    <w:rsid w:val="0080794D"/>
    <w:pPr>
      <w:keepNext/>
      <w:spacing w:before="60" w:line="240" w:lineRule="atLeast"/>
      <w:ind w:left="170"/>
    </w:pPr>
    <w:rPr>
      <w:sz w:val="16"/>
    </w:rPr>
  </w:style>
  <w:style w:type="paragraph" w:customStyle="1" w:styleId="ENotesHeading1">
    <w:name w:val="ENotesHeading 1"/>
    <w:aliases w:val="Enh1"/>
    <w:basedOn w:val="OPCParaBase"/>
    <w:next w:val="Normal"/>
    <w:rsid w:val="0080794D"/>
    <w:pPr>
      <w:spacing w:before="120"/>
      <w:outlineLvl w:val="1"/>
    </w:pPr>
    <w:rPr>
      <w:b/>
      <w:sz w:val="28"/>
      <w:szCs w:val="28"/>
    </w:rPr>
  </w:style>
  <w:style w:type="paragraph" w:customStyle="1" w:styleId="ENotesHeading2">
    <w:name w:val="ENotesHeading 2"/>
    <w:aliases w:val="Enh2"/>
    <w:basedOn w:val="OPCParaBase"/>
    <w:next w:val="Normal"/>
    <w:rsid w:val="0080794D"/>
    <w:pPr>
      <w:spacing w:before="120" w:after="120"/>
      <w:outlineLvl w:val="2"/>
    </w:pPr>
    <w:rPr>
      <w:b/>
      <w:sz w:val="24"/>
      <w:szCs w:val="28"/>
    </w:rPr>
  </w:style>
  <w:style w:type="paragraph" w:customStyle="1" w:styleId="ENoteTTIndentHeading">
    <w:name w:val="ENoteTTIndentHeading"/>
    <w:aliases w:val="enTTHi"/>
    <w:basedOn w:val="OPCParaBase"/>
    <w:rsid w:val="0080794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0794D"/>
    <w:pPr>
      <w:spacing w:before="60" w:line="240" w:lineRule="atLeast"/>
    </w:pPr>
    <w:rPr>
      <w:sz w:val="16"/>
    </w:rPr>
  </w:style>
  <w:style w:type="paragraph" w:customStyle="1" w:styleId="MadeunderText">
    <w:name w:val="MadeunderText"/>
    <w:basedOn w:val="OPCParaBase"/>
    <w:next w:val="Normal"/>
    <w:rsid w:val="0080794D"/>
    <w:pPr>
      <w:spacing w:before="240"/>
    </w:pPr>
    <w:rPr>
      <w:sz w:val="24"/>
      <w:szCs w:val="24"/>
    </w:rPr>
  </w:style>
  <w:style w:type="paragraph" w:customStyle="1" w:styleId="ENotesHeading3">
    <w:name w:val="ENotesHeading 3"/>
    <w:aliases w:val="Enh3"/>
    <w:basedOn w:val="OPCParaBase"/>
    <w:next w:val="Normal"/>
    <w:rsid w:val="0080794D"/>
    <w:pPr>
      <w:keepNext/>
      <w:spacing w:before="120" w:line="240" w:lineRule="auto"/>
      <w:outlineLvl w:val="4"/>
    </w:pPr>
    <w:rPr>
      <w:b/>
      <w:szCs w:val="24"/>
    </w:rPr>
  </w:style>
  <w:style w:type="character" w:customStyle="1" w:styleId="CharSubPartTextCASA">
    <w:name w:val="CharSubPartText(CASA)"/>
    <w:basedOn w:val="OPCCharBase"/>
    <w:uiPriority w:val="1"/>
    <w:rsid w:val="0080794D"/>
  </w:style>
  <w:style w:type="character" w:customStyle="1" w:styleId="CharSubPartNoCASA">
    <w:name w:val="CharSubPartNo(CASA)"/>
    <w:basedOn w:val="OPCCharBase"/>
    <w:uiPriority w:val="1"/>
    <w:rsid w:val="0080794D"/>
  </w:style>
  <w:style w:type="paragraph" w:customStyle="1" w:styleId="ENoteTTIndentHeadingSub">
    <w:name w:val="ENoteTTIndentHeadingSub"/>
    <w:aliases w:val="enTTHis"/>
    <w:basedOn w:val="OPCParaBase"/>
    <w:rsid w:val="0080794D"/>
    <w:pPr>
      <w:keepNext/>
      <w:spacing w:before="60" w:line="240" w:lineRule="atLeast"/>
      <w:ind w:left="340"/>
    </w:pPr>
    <w:rPr>
      <w:b/>
      <w:sz w:val="16"/>
    </w:rPr>
  </w:style>
  <w:style w:type="paragraph" w:customStyle="1" w:styleId="ENoteTTiSub">
    <w:name w:val="ENoteTTiSub"/>
    <w:aliases w:val="enttis"/>
    <w:basedOn w:val="OPCParaBase"/>
    <w:rsid w:val="0080794D"/>
    <w:pPr>
      <w:keepNext/>
      <w:spacing w:before="60" w:line="240" w:lineRule="atLeast"/>
      <w:ind w:left="340"/>
    </w:pPr>
    <w:rPr>
      <w:sz w:val="16"/>
    </w:rPr>
  </w:style>
  <w:style w:type="paragraph" w:customStyle="1" w:styleId="SubDivisionMigration">
    <w:name w:val="SubDivisionMigration"/>
    <w:aliases w:val="sdm"/>
    <w:basedOn w:val="OPCParaBase"/>
    <w:rsid w:val="0080794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0794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0794D"/>
    <w:pPr>
      <w:spacing w:before="122" w:line="240" w:lineRule="auto"/>
      <w:ind w:left="1985" w:hanging="851"/>
    </w:pPr>
    <w:rPr>
      <w:sz w:val="18"/>
    </w:rPr>
  </w:style>
  <w:style w:type="paragraph" w:customStyle="1" w:styleId="FreeForm">
    <w:name w:val="FreeForm"/>
    <w:rsid w:val="0080794D"/>
    <w:rPr>
      <w:rFonts w:ascii="Arial" w:hAnsi="Arial"/>
      <w:sz w:val="22"/>
    </w:rPr>
  </w:style>
  <w:style w:type="paragraph" w:customStyle="1" w:styleId="SOText">
    <w:name w:val="SO Text"/>
    <w:aliases w:val="sot"/>
    <w:link w:val="SOTextChar"/>
    <w:rsid w:val="0080794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0794D"/>
    <w:rPr>
      <w:sz w:val="22"/>
    </w:rPr>
  </w:style>
  <w:style w:type="paragraph" w:customStyle="1" w:styleId="SOTextNote">
    <w:name w:val="SO TextNote"/>
    <w:aliases w:val="sont"/>
    <w:basedOn w:val="SOText"/>
    <w:qFormat/>
    <w:rsid w:val="0080794D"/>
    <w:pPr>
      <w:spacing w:before="122" w:line="198" w:lineRule="exact"/>
      <w:ind w:left="1843" w:hanging="709"/>
    </w:pPr>
    <w:rPr>
      <w:sz w:val="18"/>
    </w:rPr>
  </w:style>
  <w:style w:type="paragraph" w:customStyle="1" w:styleId="SOPara">
    <w:name w:val="SO Para"/>
    <w:aliases w:val="soa"/>
    <w:basedOn w:val="SOText"/>
    <w:link w:val="SOParaChar"/>
    <w:qFormat/>
    <w:rsid w:val="0080794D"/>
    <w:pPr>
      <w:tabs>
        <w:tab w:val="right" w:pos="1786"/>
      </w:tabs>
      <w:spacing w:before="40"/>
      <w:ind w:left="2070" w:hanging="936"/>
    </w:pPr>
  </w:style>
  <w:style w:type="character" w:customStyle="1" w:styleId="SOParaChar">
    <w:name w:val="SO Para Char"/>
    <w:aliases w:val="soa Char"/>
    <w:basedOn w:val="DefaultParagraphFont"/>
    <w:link w:val="SOPara"/>
    <w:rsid w:val="0080794D"/>
    <w:rPr>
      <w:sz w:val="22"/>
    </w:rPr>
  </w:style>
  <w:style w:type="paragraph" w:customStyle="1" w:styleId="FileName">
    <w:name w:val="FileName"/>
    <w:basedOn w:val="Normal"/>
    <w:rsid w:val="0080794D"/>
  </w:style>
  <w:style w:type="paragraph" w:customStyle="1" w:styleId="TableHeading">
    <w:name w:val="TableHeading"/>
    <w:aliases w:val="th"/>
    <w:basedOn w:val="OPCParaBase"/>
    <w:next w:val="Tabletext"/>
    <w:rsid w:val="0080794D"/>
    <w:pPr>
      <w:keepNext/>
      <w:spacing w:before="60" w:line="240" w:lineRule="atLeast"/>
    </w:pPr>
    <w:rPr>
      <w:b/>
      <w:sz w:val="20"/>
    </w:rPr>
  </w:style>
  <w:style w:type="paragraph" w:customStyle="1" w:styleId="SOHeadBold">
    <w:name w:val="SO HeadBold"/>
    <w:aliases w:val="sohb"/>
    <w:basedOn w:val="SOText"/>
    <w:next w:val="SOText"/>
    <w:link w:val="SOHeadBoldChar"/>
    <w:qFormat/>
    <w:rsid w:val="0080794D"/>
    <w:rPr>
      <w:b/>
    </w:rPr>
  </w:style>
  <w:style w:type="character" w:customStyle="1" w:styleId="SOHeadBoldChar">
    <w:name w:val="SO HeadBold Char"/>
    <w:aliases w:val="sohb Char"/>
    <w:basedOn w:val="DefaultParagraphFont"/>
    <w:link w:val="SOHeadBold"/>
    <w:rsid w:val="0080794D"/>
    <w:rPr>
      <w:b/>
      <w:sz w:val="22"/>
    </w:rPr>
  </w:style>
  <w:style w:type="paragraph" w:customStyle="1" w:styleId="SOHeadItalic">
    <w:name w:val="SO HeadItalic"/>
    <w:aliases w:val="sohi"/>
    <w:basedOn w:val="SOText"/>
    <w:next w:val="SOText"/>
    <w:link w:val="SOHeadItalicChar"/>
    <w:qFormat/>
    <w:rsid w:val="0080794D"/>
    <w:rPr>
      <w:i/>
    </w:rPr>
  </w:style>
  <w:style w:type="character" w:customStyle="1" w:styleId="SOHeadItalicChar">
    <w:name w:val="SO HeadItalic Char"/>
    <w:aliases w:val="sohi Char"/>
    <w:basedOn w:val="DefaultParagraphFont"/>
    <w:link w:val="SOHeadItalic"/>
    <w:rsid w:val="0080794D"/>
    <w:rPr>
      <w:i/>
      <w:sz w:val="22"/>
    </w:rPr>
  </w:style>
  <w:style w:type="paragraph" w:customStyle="1" w:styleId="SOBullet">
    <w:name w:val="SO Bullet"/>
    <w:aliases w:val="sotb"/>
    <w:basedOn w:val="SOText"/>
    <w:link w:val="SOBulletChar"/>
    <w:qFormat/>
    <w:rsid w:val="0080794D"/>
    <w:pPr>
      <w:ind w:left="1559" w:hanging="425"/>
    </w:pPr>
  </w:style>
  <w:style w:type="character" w:customStyle="1" w:styleId="SOBulletChar">
    <w:name w:val="SO Bullet Char"/>
    <w:aliases w:val="sotb Char"/>
    <w:basedOn w:val="DefaultParagraphFont"/>
    <w:link w:val="SOBullet"/>
    <w:rsid w:val="0080794D"/>
    <w:rPr>
      <w:sz w:val="22"/>
    </w:rPr>
  </w:style>
  <w:style w:type="paragraph" w:customStyle="1" w:styleId="SOBulletNote">
    <w:name w:val="SO BulletNote"/>
    <w:aliases w:val="sonb"/>
    <w:basedOn w:val="SOTextNote"/>
    <w:link w:val="SOBulletNoteChar"/>
    <w:qFormat/>
    <w:rsid w:val="0080794D"/>
    <w:pPr>
      <w:tabs>
        <w:tab w:val="left" w:pos="1560"/>
      </w:tabs>
      <w:ind w:left="2268" w:hanging="1134"/>
    </w:pPr>
  </w:style>
  <w:style w:type="character" w:customStyle="1" w:styleId="SOBulletNoteChar">
    <w:name w:val="SO BulletNote Char"/>
    <w:aliases w:val="sonb Char"/>
    <w:basedOn w:val="DefaultParagraphFont"/>
    <w:link w:val="SOBulletNote"/>
    <w:rsid w:val="0080794D"/>
    <w:rPr>
      <w:sz w:val="18"/>
    </w:rPr>
  </w:style>
  <w:style w:type="paragraph" w:customStyle="1" w:styleId="SOText2">
    <w:name w:val="SO Text2"/>
    <w:aliases w:val="sot2"/>
    <w:basedOn w:val="Normal"/>
    <w:next w:val="SOText"/>
    <w:link w:val="SOText2Char"/>
    <w:rsid w:val="0080794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0794D"/>
    <w:rPr>
      <w:sz w:val="22"/>
    </w:rPr>
  </w:style>
  <w:style w:type="paragraph" w:customStyle="1" w:styleId="SubPartCASA">
    <w:name w:val="SubPart(CASA)"/>
    <w:aliases w:val="csp"/>
    <w:basedOn w:val="OPCParaBase"/>
    <w:next w:val="ActHead3"/>
    <w:rsid w:val="0080794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0794D"/>
    <w:rPr>
      <w:rFonts w:eastAsia="Times New Roman" w:cs="Times New Roman"/>
      <w:sz w:val="22"/>
      <w:lang w:eastAsia="en-AU"/>
    </w:rPr>
  </w:style>
  <w:style w:type="character" w:customStyle="1" w:styleId="notetextChar">
    <w:name w:val="note(text) Char"/>
    <w:aliases w:val="n Char"/>
    <w:basedOn w:val="DefaultParagraphFont"/>
    <w:link w:val="notetext"/>
    <w:rsid w:val="0080794D"/>
    <w:rPr>
      <w:rFonts w:eastAsia="Times New Roman" w:cs="Times New Roman"/>
      <w:sz w:val="18"/>
      <w:lang w:eastAsia="en-AU"/>
    </w:rPr>
  </w:style>
  <w:style w:type="character" w:customStyle="1" w:styleId="Heading1Char">
    <w:name w:val="Heading 1 Char"/>
    <w:basedOn w:val="DefaultParagraphFont"/>
    <w:link w:val="Heading1"/>
    <w:uiPriority w:val="9"/>
    <w:rsid w:val="008079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079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0794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0794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0794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0794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0794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0794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0794D"/>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80794D"/>
    <w:rPr>
      <w:rFonts w:ascii="Arial" w:hAnsi="Arial" w:cs="Arial" w:hint="default"/>
      <w:b/>
      <w:bCs/>
      <w:sz w:val="28"/>
      <w:szCs w:val="28"/>
    </w:rPr>
  </w:style>
  <w:style w:type="paragraph" w:styleId="Index1">
    <w:name w:val="index 1"/>
    <w:basedOn w:val="Normal"/>
    <w:next w:val="Normal"/>
    <w:autoRedefine/>
    <w:rsid w:val="0080794D"/>
    <w:pPr>
      <w:ind w:left="240" w:hanging="240"/>
    </w:pPr>
  </w:style>
  <w:style w:type="paragraph" w:styleId="Index2">
    <w:name w:val="index 2"/>
    <w:basedOn w:val="Normal"/>
    <w:next w:val="Normal"/>
    <w:autoRedefine/>
    <w:rsid w:val="0080794D"/>
    <w:pPr>
      <w:ind w:left="480" w:hanging="240"/>
    </w:pPr>
  </w:style>
  <w:style w:type="paragraph" w:styleId="Index3">
    <w:name w:val="index 3"/>
    <w:basedOn w:val="Normal"/>
    <w:next w:val="Normal"/>
    <w:autoRedefine/>
    <w:rsid w:val="0080794D"/>
    <w:pPr>
      <w:ind w:left="720" w:hanging="240"/>
    </w:pPr>
  </w:style>
  <w:style w:type="paragraph" w:styleId="Index4">
    <w:name w:val="index 4"/>
    <w:basedOn w:val="Normal"/>
    <w:next w:val="Normal"/>
    <w:autoRedefine/>
    <w:rsid w:val="0080794D"/>
    <w:pPr>
      <w:ind w:left="960" w:hanging="240"/>
    </w:pPr>
  </w:style>
  <w:style w:type="paragraph" w:styleId="Index5">
    <w:name w:val="index 5"/>
    <w:basedOn w:val="Normal"/>
    <w:next w:val="Normal"/>
    <w:autoRedefine/>
    <w:rsid w:val="0080794D"/>
    <w:pPr>
      <w:ind w:left="1200" w:hanging="240"/>
    </w:pPr>
  </w:style>
  <w:style w:type="paragraph" w:styleId="Index6">
    <w:name w:val="index 6"/>
    <w:basedOn w:val="Normal"/>
    <w:next w:val="Normal"/>
    <w:autoRedefine/>
    <w:rsid w:val="0080794D"/>
    <w:pPr>
      <w:ind w:left="1440" w:hanging="240"/>
    </w:pPr>
  </w:style>
  <w:style w:type="paragraph" w:styleId="Index7">
    <w:name w:val="index 7"/>
    <w:basedOn w:val="Normal"/>
    <w:next w:val="Normal"/>
    <w:autoRedefine/>
    <w:rsid w:val="0080794D"/>
    <w:pPr>
      <w:ind w:left="1680" w:hanging="240"/>
    </w:pPr>
  </w:style>
  <w:style w:type="paragraph" w:styleId="Index8">
    <w:name w:val="index 8"/>
    <w:basedOn w:val="Normal"/>
    <w:next w:val="Normal"/>
    <w:autoRedefine/>
    <w:rsid w:val="0080794D"/>
    <w:pPr>
      <w:ind w:left="1920" w:hanging="240"/>
    </w:pPr>
  </w:style>
  <w:style w:type="paragraph" w:styleId="Index9">
    <w:name w:val="index 9"/>
    <w:basedOn w:val="Normal"/>
    <w:next w:val="Normal"/>
    <w:autoRedefine/>
    <w:rsid w:val="0080794D"/>
    <w:pPr>
      <w:ind w:left="2160" w:hanging="240"/>
    </w:pPr>
  </w:style>
  <w:style w:type="paragraph" w:styleId="NormalIndent">
    <w:name w:val="Normal Indent"/>
    <w:basedOn w:val="Normal"/>
    <w:rsid w:val="0080794D"/>
    <w:pPr>
      <w:ind w:left="720"/>
    </w:pPr>
  </w:style>
  <w:style w:type="paragraph" w:styleId="FootnoteText">
    <w:name w:val="footnote text"/>
    <w:basedOn w:val="Normal"/>
    <w:link w:val="FootnoteTextChar"/>
    <w:rsid w:val="0080794D"/>
    <w:rPr>
      <w:sz w:val="20"/>
    </w:rPr>
  </w:style>
  <w:style w:type="character" w:customStyle="1" w:styleId="FootnoteTextChar">
    <w:name w:val="Footnote Text Char"/>
    <w:basedOn w:val="DefaultParagraphFont"/>
    <w:link w:val="FootnoteText"/>
    <w:rsid w:val="0080794D"/>
  </w:style>
  <w:style w:type="paragraph" w:styleId="CommentText">
    <w:name w:val="annotation text"/>
    <w:basedOn w:val="Normal"/>
    <w:link w:val="CommentTextChar"/>
    <w:rsid w:val="0080794D"/>
    <w:rPr>
      <w:sz w:val="20"/>
    </w:rPr>
  </w:style>
  <w:style w:type="character" w:customStyle="1" w:styleId="CommentTextChar">
    <w:name w:val="Comment Text Char"/>
    <w:basedOn w:val="DefaultParagraphFont"/>
    <w:link w:val="CommentText"/>
    <w:rsid w:val="0080794D"/>
  </w:style>
  <w:style w:type="paragraph" w:styleId="IndexHeading">
    <w:name w:val="index heading"/>
    <w:basedOn w:val="Normal"/>
    <w:next w:val="Index1"/>
    <w:rsid w:val="0080794D"/>
    <w:rPr>
      <w:rFonts w:ascii="Arial" w:hAnsi="Arial" w:cs="Arial"/>
      <w:b/>
      <w:bCs/>
    </w:rPr>
  </w:style>
  <w:style w:type="paragraph" w:styleId="Caption">
    <w:name w:val="caption"/>
    <w:basedOn w:val="Normal"/>
    <w:next w:val="Normal"/>
    <w:qFormat/>
    <w:rsid w:val="0080794D"/>
    <w:pPr>
      <w:spacing w:before="120" w:after="120"/>
    </w:pPr>
    <w:rPr>
      <w:b/>
      <w:bCs/>
      <w:sz w:val="20"/>
    </w:rPr>
  </w:style>
  <w:style w:type="paragraph" w:styleId="TableofFigures">
    <w:name w:val="table of figures"/>
    <w:basedOn w:val="Normal"/>
    <w:next w:val="Normal"/>
    <w:rsid w:val="0080794D"/>
    <w:pPr>
      <w:ind w:left="480" w:hanging="480"/>
    </w:pPr>
  </w:style>
  <w:style w:type="paragraph" w:styleId="EnvelopeAddress">
    <w:name w:val="envelope address"/>
    <w:basedOn w:val="Normal"/>
    <w:rsid w:val="0080794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0794D"/>
    <w:rPr>
      <w:rFonts w:ascii="Arial" w:hAnsi="Arial" w:cs="Arial"/>
      <w:sz w:val="20"/>
    </w:rPr>
  </w:style>
  <w:style w:type="character" w:styleId="FootnoteReference">
    <w:name w:val="footnote reference"/>
    <w:basedOn w:val="DefaultParagraphFont"/>
    <w:rsid w:val="0080794D"/>
    <w:rPr>
      <w:rFonts w:ascii="Times New Roman" w:hAnsi="Times New Roman"/>
      <w:sz w:val="20"/>
      <w:vertAlign w:val="superscript"/>
    </w:rPr>
  </w:style>
  <w:style w:type="character" w:styleId="CommentReference">
    <w:name w:val="annotation reference"/>
    <w:basedOn w:val="DefaultParagraphFont"/>
    <w:rsid w:val="0080794D"/>
    <w:rPr>
      <w:sz w:val="16"/>
      <w:szCs w:val="16"/>
    </w:rPr>
  </w:style>
  <w:style w:type="character" w:styleId="PageNumber">
    <w:name w:val="page number"/>
    <w:basedOn w:val="DefaultParagraphFont"/>
    <w:rsid w:val="0080794D"/>
  </w:style>
  <w:style w:type="character" w:styleId="EndnoteReference">
    <w:name w:val="endnote reference"/>
    <w:basedOn w:val="DefaultParagraphFont"/>
    <w:rsid w:val="0080794D"/>
    <w:rPr>
      <w:vertAlign w:val="superscript"/>
    </w:rPr>
  </w:style>
  <w:style w:type="paragraph" w:styleId="EndnoteText">
    <w:name w:val="endnote text"/>
    <w:basedOn w:val="Normal"/>
    <w:link w:val="EndnoteTextChar"/>
    <w:rsid w:val="0080794D"/>
    <w:rPr>
      <w:sz w:val="20"/>
    </w:rPr>
  </w:style>
  <w:style w:type="character" w:customStyle="1" w:styleId="EndnoteTextChar">
    <w:name w:val="Endnote Text Char"/>
    <w:basedOn w:val="DefaultParagraphFont"/>
    <w:link w:val="EndnoteText"/>
    <w:rsid w:val="0080794D"/>
  </w:style>
  <w:style w:type="paragraph" w:styleId="TableofAuthorities">
    <w:name w:val="table of authorities"/>
    <w:basedOn w:val="Normal"/>
    <w:next w:val="Normal"/>
    <w:rsid w:val="0080794D"/>
    <w:pPr>
      <w:ind w:left="240" w:hanging="240"/>
    </w:pPr>
  </w:style>
  <w:style w:type="paragraph" w:styleId="MacroText">
    <w:name w:val="macro"/>
    <w:link w:val="MacroTextChar"/>
    <w:rsid w:val="0080794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0794D"/>
    <w:rPr>
      <w:rFonts w:ascii="Courier New" w:eastAsia="Times New Roman" w:hAnsi="Courier New" w:cs="Courier New"/>
      <w:lang w:eastAsia="en-AU"/>
    </w:rPr>
  </w:style>
  <w:style w:type="paragraph" w:styleId="TOAHeading">
    <w:name w:val="toa heading"/>
    <w:basedOn w:val="Normal"/>
    <w:next w:val="Normal"/>
    <w:rsid w:val="0080794D"/>
    <w:pPr>
      <w:spacing w:before="120"/>
    </w:pPr>
    <w:rPr>
      <w:rFonts w:ascii="Arial" w:hAnsi="Arial" w:cs="Arial"/>
      <w:b/>
      <w:bCs/>
    </w:rPr>
  </w:style>
  <w:style w:type="paragraph" w:styleId="List">
    <w:name w:val="List"/>
    <w:basedOn w:val="Normal"/>
    <w:rsid w:val="0080794D"/>
    <w:pPr>
      <w:ind w:left="283" w:hanging="283"/>
    </w:pPr>
  </w:style>
  <w:style w:type="paragraph" w:styleId="ListBullet">
    <w:name w:val="List Bullet"/>
    <w:basedOn w:val="Normal"/>
    <w:autoRedefine/>
    <w:rsid w:val="0080794D"/>
    <w:pPr>
      <w:tabs>
        <w:tab w:val="num" w:pos="360"/>
      </w:tabs>
      <w:ind w:left="360" w:hanging="360"/>
    </w:pPr>
  </w:style>
  <w:style w:type="paragraph" w:styleId="ListNumber">
    <w:name w:val="List Number"/>
    <w:basedOn w:val="Normal"/>
    <w:rsid w:val="0080794D"/>
    <w:pPr>
      <w:tabs>
        <w:tab w:val="num" w:pos="360"/>
      </w:tabs>
      <w:ind w:left="360" w:hanging="360"/>
    </w:pPr>
  </w:style>
  <w:style w:type="paragraph" w:styleId="List2">
    <w:name w:val="List 2"/>
    <w:basedOn w:val="Normal"/>
    <w:rsid w:val="0080794D"/>
    <w:pPr>
      <w:ind w:left="566" w:hanging="283"/>
    </w:pPr>
  </w:style>
  <w:style w:type="paragraph" w:styleId="List3">
    <w:name w:val="List 3"/>
    <w:basedOn w:val="Normal"/>
    <w:rsid w:val="0080794D"/>
    <w:pPr>
      <w:ind w:left="849" w:hanging="283"/>
    </w:pPr>
  </w:style>
  <w:style w:type="paragraph" w:styleId="List4">
    <w:name w:val="List 4"/>
    <w:basedOn w:val="Normal"/>
    <w:rsid w:val="0080794D"/>
    <w:pPr>
      <w:ind w:left="1132" w:hanging="283"/>
    </w:pPr>
  </w:style>
  <w:style w:type="paragraph" w:styleId="List5">
    <w:name w:val="List 5"/>
    <w:basedOn w:val="Normal"/>
    <w:rsid w:val="0080794D"/>
    <w:pPr>
      <w:ind w:left="1415" w:hanging="283"/>
    </w:pPr>
  </w:style>
  <w:style w:type="paragraph" w:styleId="ListBullet2">
    <w:name w:val="List Bullet 2"/>
    <w:basedOn w:val="Normal"/>
    <w:autoRedefine/>
    <w:rsid w:val="0080794D"/>
    <w:pPr>
      <w:tabs>
        <w:tab w:val="num" w:pos="360"/>
      </w:tabs>
    </w:pPr>
  </w:style>
  <w:style w:type="paragraph" w:styleId="ListBullet3">
    <w:name w:val="List Bullet 3"/>
    <w:basedOn w:val="Normal"/>
    <w:autoRedefine/>
    <w:rsid w:val="0080794D"/>
    <w:pPr>
      <w:tabs>
        <w:tab w:val="num" w:pos="926"/>
      </w:tabs>
      <w:ind w:left="926" w:hanging="360"/>
    </w:pPr>
  </w:style>
  <w:style w:type="paragraph" w:styleId="ListBullet4">
    <w:name w:val="List Bullet 4"/>
    <w:basedOn w:val="Normal"/>
    <w:autoRedefine/>
    <w:rsid w:val="0080794D"/>
    <w:pPr>
      <w:tabs>
        <w:tab w:val="num" w:pos="1209"/>
      </w:tabs>
      <w:ind w:left="1209" w:hanging="360"/>
    </w:pPr>
  </w:style>
  <w:style w:type="paragraph" w:styleId="ListBullet5">
    <w:name w:val="List Bullet 5"/>
    <w:basedOn w:val="Normal"/>
    <w:autoRedefine/>
    <w:rsid w:val="0080794D"/>
    <w:pPr>
      <w:tabs>
        <w:tab w:val="num" w:pos="1492"/>
      </w:tabs>
      <w:ind w:left="1492" w:hanging="360"/>
    </w:pPr>
  </w:style>
  <w:style w:type="paragraph" w:styleId="ListNumber2">
    <w:name w:val="List Number 2"/>
    <w:basedOn w:val="Normal"/>
    <w:rsid w:val="0080794D"/>
    <w:pPr>
      <w:tabs>
        <w:tab w:val="num" w:pos="643"/>
      </w:tabs>
      <w:ind w:left="643" w:hanging="360"/>
    </w:pPr>
  </w:style>
  <w:style w:type="paragraph" w:styleId="ListNumber3">
    <w:name w:val="List Number 3"/>
    <w:basedOn w:val="Normal"/>
    <w:rsid w:val="0080794D"/>
    <w:pPr>
      <w:tabs>
        <w:tab w:val="num" w:pos="926"/>
      </w:tabs>
      <w:ind w:left="926" w:hanging="360"/>
    </w:pPr>
  </w:style>
  <w:style w:type="paragraph" w:styleId="ListNumber4">
    <w:name w:val="List Number 4"/>
    <w:basedOn w:val="Normal"/>
    <w:rsid w:val="0080794D"/>
    <w:pPr>
      <w:tabs>
        <w:tab w:val="num" w:pos="1209"/>
      </w:tabs>
      <w:ind w:left="1209" w:hanging="360"/>
    </w:pPr>
  </w:style>
  <w:style w:type="paragraph" w:styleId="ListNumber5">
    <w:name w:val="List Number 5"/>
    <w:basedOn w:val="Normal"/>
    <w:rsid w:val="0080794D"/>
    <w:pPr>
      <w:tabs>
        <w:tab w:val="num" w:pos="1492"/>
      </w:tabs>
      <w:ind w:left="1492" w:hanging="360"/>
    </w:pPr>
  </w:style>
  <w:style w:type="paragraph" w:styleId="Title">
    <w:name w:val="Title"/>
    <w:basedOn w:val="Normal"/>
    <w:link w:val="TitleChar"/>
    <w:qFormat/>
    <w:rsid w:val="0080794D"/>
    <w:pPr>
      <w:spacing w:before="240" w:after="60"/>
    </w:pPr>
    <w:rPr>
      <w:rFonts w:ascii="Arial" w:hAnsi="Arial" w:cs="Arial"/>
      <w:b/>
      <w:bCs/>
      <w:sz w:val="40"/>
      <w:szCs w:val="40"/>
    </w:rPr>
  </w:style>
  <w:style w:type="character" w:customStyle="1" w:styleId="TitleChar">
    <w:name w:val="Title Char"/>
    <w:basedOn w:val="DefaultParagraphFont"/>
    <w:link w:val="Title"/>
    <w:rsid w:val="0080794D"/>
    <w:rPr>
      <w:rFonts w:ascii="Arial" w:hAnsi="Arial" w:cs="Arial"/>
      <w:b/>
      <w:bCs/>
      <w:sz w:val="40"/>
      <w:szCs w:val="40"/>
    </w:rPr>
  </w:style>
  <w:style w:type="paragraph" w:styleId="Closing">
    <w:name w:val="Closing"/>
    <w:basedOn w:val="Normal"/>
    <w:link w:val="ClosingChar"/>
    <w:rsid w:val="0080794D"/>
    <w:pPr>
      <w:ind w:left="4252"/>
    </w:pPr>
  </w:style>
  <w:style w:type="character" w:customStyle="1" w:styleId="ClosingChar">
    <w:name w:val="Closing Char"/>
    <w:basedOn w:val="DefaultParagraphFont"/>
    <w:link w:val="Closing"/>
    <w:rsid w:val="0080794D"/>
    <w:rPr>
      <w:sz w:val="22"/>
    </w:rPr>
  </w:style>
  <w:style w:type="paragraph" w:styleId="Signature">
    <w:name w:val="Signature"/>
    <w:basedOn w:val="Normal"/>
    <w:link w:val="SignatureChar"/>
    <w:rsid w:val="0080794D"/>
    <w:pPr>
      <w:ind w:left="4252"/>
    </w:pPr>
  </w:style>
  <w:style w:type="character" w:customStyle="1" w:styleId="SignatureChar">
    <w:name w:val="Signature Char"/>
    <w:basedOn w:val="DefaultParagraphFont"/>
    <w:link w:val="Signature"/>
    <w:rsid w:val="0080794D"/>
    <w:rPr>
      <w:sz w:val="22"/>
    </w:rPr>
  </w:style>
  <w:style w:type="paragraph" w:styleId="BodyText">
    <w:name w:val="Body Text"/>
    <w:basedOn w:val="Normal"/>
    <w:link w:val="BodyTextChar"/>
    <w:rsid w:val="0080794D"/>
    <w:pPr>
      <w:spacing w:after="120"/>
    </w:pPr>
  </w:style>
  <w:style w:type="character" w:customStyle="1" w:styleId="BodyTextChar">
    <w:name w:val="Body Text Char"/>
    <w:basedOn w:val="DefaultParagraphFont"/>
    <w:link w:val="BodyText"/>
    <w:rsid w:val="0080794D"/>
    <w:rPr>
      <w:sz w:val="22"/>
    </w:rPr>
  </w:style>
  <w:style w:type="paragraph" w:styleId="BodyTextIndent">
    <w:name w:val="Body Text Indent"/>
    <w:basedOn w:val="Normal"/>
    <w:link w:val="BodyTextIndentChar"/>
    <w:rsid w:val="0080794D"/>
    <w:pPr>
      <w:spacing w:after="120"/>
      <w:ind w:left="283"/>
    </w:pPr>
  </w:style>
  <w:style w:type="character" w:customStyle="1" w:styleId="BodyTextIndentChar">
    <w:name w:val="Body Text Indent Char"/>
    <w:basedOn w:val="DefaultParagraphFont"/>
    <w:link w:val="BodyTextIndent"/>
    <w:rsid w:val="0080794D"/>
    <w:rPr>
      <w:sz w:val="22"/>
    </w:rPr>
  </w:style>
  <w:style w:type="paragraph" w:styleId="ListContinue">
    <w:name w:val="List Continue"/>
    <w:basedOn w:val="Normal"/>
    <w:rsid w:val="0080794D"/>
    <w:pPr>
      <w:spacing w:after="120"/>
      <w:ind w:left="283"/>
    </w:pPr>
  </w:style>
  <w:style w:type="paragraph" w:styleId="ListContinue2">
    <w:name w:val="List Continue 2"/>
    <w:basedOn w:val="Normal"/>
    <w:rsid w:val="0080794D"/>
    <w:pPr>
      <w:spacing w:after="120"/>
      <w:ind w:left="566"/>
    </w:pPr>
  </w:style>
  <w:style w:type="paragraph" w:styleId="ListContinue3">
    <w:name w:val="List Continue 3"/>
    <w:basedOn w:val="Normal"/>
    <w:rsid w:val="0080794D"/>
    <w:pPr>
      <w:spacing w:after="120"/>
      <w:ind w:left="849"/>
    </w:pPr>
  </w:style>
  <w:style w:type="paragraph" w:styleId="ListContinue4">
    <w:name w:val="List Continue 4"/>
    <w:basedOn w:val="Normal"/>
    <w:rsid w:val="0080794D"/>
    <w:pPr>
      <w:spacing w:after="120"/>
      <w:ind w:left="1132"/>
    </w:pPr>
  </w:style>
  <w:style w:type="paragraph" w:styleId="ListContinue5">
    <w:name w:val="List Continue 5"/>
    <w:basedOn w:val="Normal"/>
    <w:rsid w:val="0080794D"/>
    <w:pPr>
      <w:spacing w:after="120"/>
      <w:ind w:left="1415"/>
    </w:pPr>
  </w:style>
  <w:style w:type="paragraph" w:styleId="MessageHeader">
    <w:name w:val="Message Header"/>
    <w:basedOn w:val="Normal"/>
    <w:link w:val="MessageHeaderChar"/>
    <w:rsid w:val="0080794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0794D"/>
    <w:rPr>
      <w:rFonts w:ascii="Arial" w:hAnsi="Arial" w:cs="Arial"/>
      <w:sz w:val="22"/>
      <w:shd w:val="pct20" w:color="auto" w:fill="auto"/>
    </w:rPr>
  </w:style>
  <w:style w:type="paragraph" w:styleId="Subtitle">
    <w:name w:val="Subtitle"/>
    <w:basedOn w:val="Normal"/>
    <w:link w:val="SubtitleChar"/>
    <w:qFormat/>
    <w:rsid w:val="0080794D"/>
    <w:pPr>
      <w:spacing w:after="60"/>
      <w:jc w:val="center"/>
      <w:outlineLvl w:val="1"/>
    </w:pPr>
    <w:rPr>
      <w:rFonts w:ascii="Arial" w:hAnsi="Arial" w:cs="Arial"/>
    </w:rPr>
  </w:style>
  <w:style w:type="character" w:customStyle="1" w:styleId="SubtitleChar">
    <w:name w:val="Subtitle Char"/>
    <w:basedOn w:val="DefaultParagraphFont"/>
    <w:link w:val="Subtitle"/>
    <w:rsid w:val="0080794D"/>
    <w:rPr>
      <w:rFonts w:ascii="Arial" w:hAnsi="Arial" w:cs="Arial"/>
      <w:sz w:val="22"/>
    </w:rPr>
  </w:style>
  <w:style w:type="paragraph" w:styleId="Salutation">
    <w:name w:val="Salutation"/>
    <w:basedOn w:val="Normal"/>
    <w:next w:val="Normal"/>
    <w:link w:val="SalutationChar"/>
    <w:rsid w:val="0080794D"/>
  </w:style>
  <w:style w:type="character" w:customStyle="1" w:styleId="SalutationChar">
    <w:name w:val="Salutation Char"/>
    <w:basedOn w:val="DefaultParagraphFont"/>
    <w:link w:val="Salutation"/>
    <w:rsid w:val="0080794D"/>
    <w:rPr>
      <w:sz w:val="22"/>
    </w:rPr>
  </w:style>
  <w:style w:type="paragraph" w:styleId="Date">
    <w:name w:val="Date"/>
    <w:basedOn w:val="Normal"/>
    <w:next w:val="Normal"/>
    <w:link w:val="DateChar"/>
    <w:rsid w:val="0080794D"/>
  </w:style>
  <w:style w:type="character" w:customStyle="1" w:styleId="DateChar">
    <w:name w:val="Date Char"/>
    <w:basedOn w:val="DefaultParagraphFont"/>
    <w:link w:val="Date"/>
    <w:rsid w:val="0080794D"/>
    <w:rPr>
      <w:sz w:val="22"/>
    </w:rPr>
  </w:style>
  <w:style w:type="paragraph" w:styleId="BodyTextFirstIndent">
    <w:name w:val="Body Text First Indent"/>
    <w:basedOn w:val="BodyText"/>
    <w:link w:val="BodyTextFirstIndentChar"/>
    <w:rsid w:val="0080794D"/>
    <w:pPr>
      <w:ind w:firstLine="210"/>
    </w:pPr>
  </w:style>
  <w:style w:type="character" w:customStyle="1" w:styleId="BodyTextFirstIndentChar">
    <w:name w:val="Body Text First Indent Char"/>
    <w:basedOn w:val="BodyTextChar"/>
    <w:link w:val="BodyTextFirstIndent"/>
    <w:rsid w:val="0080794D"/>
    <w:rPr>
      <w:sz w:val="22"/>
    </w:rPr>
  </w:style>
  <w:style w:type="paragraph" w:styleId="BodyTextFirstIndent2">
    <w:name w:val="Body Text First Indent 2"/>
    <w:basedOn w:val="BodyTextIndent"/>
    <w:link w:val="BodyTextFirstIndent2Char"/>
    <w:rsid w:val="0080794D"/>
    <w:pPr>
      <w:ind w:firstLine="210"/>
    </w:pPr>
  </w:style>
  <w:style w:type="character" w:customStyle="1" w:styleId="BodyTextFirstIndent2Char">
    <w:name w:val="Body Text First Indent 2 Char"/>
    <w:basedOn w:val="BodyTextIndentChar"/>
    <w:link w:val="BodyTextFirstIndent2"/>
    <w:rsid w:val="0080794D"/>
    <w:rPr>
      <w:sz w:val="22"/>
    </w:rPr>
  </w:style>
  <w:style w:type="paragraph" w:styleId="BodyText2">
    <w:name w:val="Body Text 2"/>
    <w:basedOn w:val="Normal"/>
    <w:link w:val="BodyText2Char"/>
    <w:rsid w:val="0080794D"/>
    <w:pPr>
      <w:spacing w:after="120" w:line="480" w:lineRule="auto"/>
    </w:pPr>
  </w:style>
  <w:style w:type="character" w:customStyle="1" w:styleId="BodyText2Char">
    <w:name w:val="Body Text 2 Char"/>
    <w:basedOn w:val="DefaultParagraphFont"/>
    <w:link w:val="BodyText2"/>
    <w:rsid w:val="0080794D"/>
    <w:rPr>
      <w:sz w:val="22"/>
    </w:rPr>
  </w:style>
  <w:style w:type="paragraph" w:styleId="BodyText3">
    <w:name w:val="Body Text 3"/>
    <w:basedOn w:val="Normal"/>
    <w:link w:val="BodyText3Char"/>
    <w:rsid w:val="0080794D"/>
    <w:pPr>
      <w:spacing w:after="120"/>
    </w:pPr>
    <w:rPr>
      <w:sz w:val="16"/>
      <w:szCs w:val="16"/>
    </w:rPr>
  </w:style>
  <w:style w:type="character" w:customStyle="1" w:styleId="BodyText3Char">
    <w:name w:val="Body Text 3 Char"/>
    <w:basedOn w:val="DefaultParagraphFont"/>
    <w:link w:val="BodyText3"/>
    <w:rsid w:val="0080794D"/>
    <w:rPr>
      <w:sz w:val="16"/>
      <w:szCs w:val="16"/>
    </w:rPr>
  </w:style>
  <w:style w:type="paragraph" w:styleId="BodyTextIndent2">
    <w:name w:val="Body Text Indent 2"/>
    <w:basedOn w:val="Normal"/>
    <w:link w:val="BodyTextIndent2Char"/>
    <w:rsid w:val="0080794D"/>
    <w:pPr>
      <w:spacing w:after="120" w:line="480" w:lineRule="auto"/>
      <w:ind w:left="283"/>
    </w:pPr>
  </w:style>
  <w:style w:type="character" w:customStyle="1" w:styleId="BodyTextIndent2Char">
    <w:name w:val="Body Text Indent 2 Char"/>
    <w:basedOn w:val="DefaultParagraphFont"/>
    <w:link w:val="BodyTextIndent2"/>
    <w:rsid w:val="0080794D"/>
    <w:rPr>
      <w:sz w:val="22"/>
    </w:rPr>
  </w:style>
  <w:style w:type="paragraph" w:styleId="BodyTextIndent3">
    <w:name w:val="Body Text Indent 3"/>
    <w:basedOn w:val="Normal"/>
    <w:link w:val="BodyTextIndent3Char"/>
    <w:rsid w:val="0080794D"/>
    <w:pPr>
      <w:spacing w:after="120"/>
      <w:ind w:left="283"/>
    </w:pPr>
    <w:rPr>
      <w:sz w:val="16"/>
      <w:szCs w:val="16"/>
    </w:rPr>
  </w:style>
  <w:style w:type="character" w:customStyle="1" w:styleId="BodyTextIndent3Char">
    <w:name w:val="Body Text Indent 3 Char"/>
    <w:basedOn w:val="DefaultParagraphFont"/>
    <w:link w:val="BodyTextIndent3"/>
    <w:rsid w:val="0080794D"/>
    <w:rPr>
      <w:sz w:val="16"/>
      <w:szCs w:val="16"/>
    </w:rPr>
  </w:style>
  <w:style w:type="paragraph" w:styleId="BlockText">
    <w:name w:val="Block Text"/>
    <w:basedOn w:val="Normal"/>
    <w:rsid w:val="0080794D"/>
    <w:pPr>
      <w:spacing w:after="120"/>
      <w:ind w:left="1440" w:right="1440"/>
    </w:pPr>
  </w:style>
  <w:style w:type="character" w:styleId="Hyperlink">
    <w:name w:val="Hyperlink"/>
    <w:basedOn w:val="DefaultParagraphFont"/>
    <w:rsid w:val="0080794D"/>
    <w:rPr>
      <w:color w:val="0000FF"/>
      <w:u w:val="single"/>
    </w:rPr>
  </w:style>
  <w:style w:type="character" w:styleId="FollowedHyperlink">
    <w:name w:val="FollowedHyperlink"/>
    <w:basedOn w:val="DefaultParagraphFont"/>
    <w:rsid w:val="0080794D"/>
    <w:rPr>
      <w:color w:val="800080"/>
      <w:u w:val="single"/>
    </w:rPr>
  </w:style>
  <w:style w:type="character" w:styleId="Strong">
    <w:name w:val="Strong"/>
    <w:basedOn w:val="DefaultParagraphFont"/>
    <w:qFormat/>
    <w:rsid w:val="0080794D"/>
    <w:rPr>
      <w:b/>
      <w:bCs/>
    </w:rPr>
  </w:style>
  <w:style w:type="character" w:styleId="Emphasis">
    <w:name w:val="Emphasis"/>
    <w:basedOn w:val="DefaultParagraphFont"/>
    <w:qFormat/>
    <w:rsid w:val="0080794D"/>
    <w:rPr>
      <w:i/>
      <w:iCs/>
    </w:rPr>
  </w:style>
  <w:style w:type="paragraph" w:styleId="DocumentMap">
    <w:name w:val="Document Map"/>
    <w:basedOn w:val="Normal"/>
    <w:link w:val="DocumentMapChar"/>
    <w:rsid w:val="0080794D"/>
    <w:pPr>
      <w:shd w:val="clear" w:color="auto" w:fill="000080"/>
    </w:pPr>
    <w:rPr>
      <w:rFonts w:ascii="Tahoma" w:hAnsi="Tahoma" w:cs="Tahoma"/>
    </w:rPr>
  </w:style>
  <w:style w:type="character" w:customStyle="1" w:styleId="DocumentMapChar">
    <w:name w:val="Document Map Char"/>
    <w:basedOn w:val="DefaultParagraphFont"/>
    <w:link w:val="DocumentMap"/>
    <w:rsid w:val="0080794D"/>
    <w:rPr>
      <w:rFonts w:ascii="Tahoma" w:hAnsi="Tahoma" w:cs="Tahoma"/>
      <w:sz w:val="22"/>
      <w:shd w:val="clear" w:color="auto" w:fill="000080"/>
    </w:rPr>
  </w:style>
  <w:style w:type="paragraph" w:styleId="PlainText">
    <w:name w:val="Plain Text"/>
    <w:basedOn w:val="Normal"/>
    <w:link w:val="PlainTextChar"/>
    <w:rsid w:val="0080794D"/>
    <w:rPr>
      <w:rFonts w:ascii="Courier New" w:hAnsi="Courier New" w:cs="Courier New"/>
      <w:sz w:val="20"/>
    </w:rPr>
  </w:style>
  <w:style w:type="character" w:customStyle="1" w:styleId="PlainTextChar">
    <w:name w:val="Plain Text Char"/>
    <w:basedOn w:val="DefaultParagraphFont"/>
    <w:link w:val="PlainText"/>
    <w:rsid w:val="0080794D"/>
    <w:rPr>
      <w:rFonts w:ascii="Courier New" w:hAnsi="Courier New" w:cs="Courier New"/>
    </w:rPr>
  </w:style>
  <w:style w:type="paragraph" w:styleId="E-mailSignature">
    <w:name w:val="E-mail Signature"/>
    <w:basedOn w:val="Normal"/>
    <w:link w:val="E-mailSignatureChar"/>
    <w:rsid w:val="0080794D"/>
  </w:style>
  <w:style w:type="character" w:customStyle="1" w:styleId="E-mailSignatureChar">
    <w:name w:val="E-mail Signature Char"/>
    <w:basedOn w:val="DefaultParagraphFont"/>
    <w:link w:val="E-mailSignature"/>
    <w:rsid w:val="0080794D"/>
    <w:rPr>
      <w:sz w:val="22"/>
    </w:rPr>
  </w:style>
  <w:style w:type="paragraph" w:styleId="NormalWeb">
    <w:name w:val="Normal (Web)"/>
    <w:basedOn w:val="Normal"/>
    <w:rsid w:val="0080794D"/>
  </w:style>
  <w:style w:type="character" w:styleId="HTMLAcronym">
    <w:name w:val="HTML Acronym"/>
    <w:basedOn w:val="DefaultParagraphFont"/>
    <w:rsid w:val="0080794D"/>
  </w:style>
  <w:style w:type="paragraph" w:styleId="HTMLAddress">
    <w:name w:val="HTML Address"/>
    <w:basedOn w:val="Normal"/>
    <w:link w:val="HTMLAddressChar"/>
    <w:rsid w:val="0080794D"/>
    <w:rPr>
      <w:i/>
      <w:iCs/>
    </w:rPr>
  </w:style>
  <w:style w:type="character" w:customStyle="1" w:styleId="HTMLAddressChar">
    <w:name w:val="HTML Address Char"/>
    <w:basedOn w:val="DefaultParagraphFont"/>
    <w:link w:val="HTMLAddress"/>
    <w:rsid w:val="0080794D"/>
    <w:rPr>
      <w:i/>
      <w:iCs/>
      <w:sz w:val="22"/>
    </w:rPr>
  </w:style>
  <w:style w:type="character" w:styleId="HTMLCite">
    <w:name w:val="HTML Cite"/>
    <w:basedOn w:val="DefaultParagraphFont"/>
    <w:rsid w:val="0080794D"/>
    <w:rPr>
      <w:i/>
      <w:iCs/>
    </w:rPr>
  </w:style>
  <w:style w:type="character" w:styleId="HTMLCode">
    <w:name w:val="HTML Code"/>
    <w:basedOn w:val="DefaultParagraphFont"/>
    <w:rsid w:val="0080794D"/>
    <w:rPr>
      <w:rFonts w:ascii="Courier New" w:hAnsi="Courier New" w:cs="Courier New"/>
      <w:sz w:val="20"/>
      <w:szCs w:val="20"/>
    </w:rPr>
  </w:style>
  <w:style w:type="character" w:styleId="HTMLDefinition">
    <w:name w:val="HTML Definition"/>
    <w:basedOn w:val="DefaultParagraphFont"/>
    <w:rsid w:val="0080794D"/>
    <w:rPr>
      <w:i/>
      <w:iCs/>
    </w:rPr>
  </w:style>
  <w:style w:type="character" w:styleId="HTMLKeyboard">
    <w:name w:val="HTML Keyboard"/>
    <w:basedOn w:val="DefaultParagraphFont"/>
    <w:rsid w:val="0080794D"/>
    <w:rPr>
      <w:rFonts w:ascii="Courier New" w:hAnsi="Courier New" w:cs="Courier New"/>
      <w:sz w:val="20"/>
      <w:szCs w:val="20"/>
    </w:rPr>
  </w:style>
  <w:style w:type="paragraph" w:styleId="HTMLPreformatted">
    <w:name w:val="HTML Preformatted"/>
    <w:basedOn w:val="Normal"/>
    <w:link w:val="HTMLPreformattedChar"/>
    <w:rsid w:val="0080794D"/>
    <w:rPr>
      <w:rFonts w:ascii="Courier New" w:hAnsi="Courier New" w:cs="Courier New"/>
      <w:sz w:val="20"/>
    </w:rPr>
  </w:style>
  <w:style w:type="character" w:customStyle="1" w:styleId="HTMLPreformattedChar">
    <w:name w:val="HTML Preformatted Char"/>
    <w:basedOn w:val="DefaultParagraphFont"/>
    <w:link w:val="HTMLPreformatted"/>
    <w:rsid w:val="0080794D"/>
    <w:rPr>
      <w:rFonts w:ascii="Courier New" w:hAnsi="Courier New" w:cs="Courier New"/>
    </w:rPr>
  </w:style>
  <w:style w:type="character" w:styleId="HTMLSample">
    <w:name w:val="HTML Sample"/>
    <w:basedOn w:val="DefaultParagraphFont"/>
    <w:rsid w:val="0080794D"/>
    <w:rPr>
      <w:rFonts w:ascii="Courier New" w:hAnsi="Courier New" w:cs="Courier New"/>
    </w:rPr>
  </w:style>
  <w:style w:type="character" w:styleId="HTMLTypewriter">
    <w:name w:val="HTML Typewriter"/>
    <w:basedOn w:val="DefaultParagraphFont"/>
    <w:rsid w:val="0080794D"/>
    <w:rPr>
      <w:rFonts w:ascii="Courier New" w:hAnsi="Courier New" w:cs="Courier New"/>
      <w:sz w:val="20"/>
      <w:szCs w:val="20"/>
    </w:rPr>
  </w:style>
  <w:style w:type="character" w:styleId="HTMLVariable">
    <w:name w:val="HTML Variable"/>
    <w:basedOn w:val="DefaultParagraphFont"/>
    <w:rsid w:val="0080794D"/>
    <w:rPr>
      <w:i/>
      <w:iCs/>
    </w:rPr>
  </w:style>
  <w:style w:type="paragraph" w:styleId="CommentSubject">
    <w:name w:val="annotation subject"/>
    <w:basedOn w:val="CommentText"/>
    <w:next w:val="CommentText"/>
    <w:link w:val="CommentSubjectChar"/>
    <w:rsid w:val="0080794D"/>
    <w:rPr>
      <w:b/>
      <w:bCs/>
    </w:rPr>
  </w:style>
  <w:style w:type="character" w:customStyle="1" w:styleId="CommentSubjectChar">
    <w:name w:val="Comment Subject Char"/>
    <w:basedOn w:val="CommentTextChar"/>
    <w:link w:val="CommentSubject"/>
    <w:rsid w:val="0080794D"/>
    <w:rPr>
      <w:b/>
      <w:bCs/>
    </w:rPr>
  </w:style>
  <w:style w:type="numbering" w:styleId="1ai">
    <w:name w:val="Outline List 1"/>
    <w:basedOn w:val="NoList"/>
    <w:rsid w:val="0080794D"/>
    <w:pPr>
      <w:numPr>
        <w:numId w:val="14"/>
      </w:numPr>
    </w:pPr>
  </w:style>
  <w:style w:type="numbering" w:styleId="111111">
    <w:name w:val="Outline List 2"/>
    <w:basedOn w:val="NoList"/>
    <w:rsid w:val="0080794D"/>
    <w:pPr>
      <w:numPr>
        <w:numId w:val="15"/>
      </w:numPr>
    </w:pPr>
  </w:style>
  <w:style w:type="numbering" w:styleId="ArticleSection">
    <w:name w:val="Outline List 3"/>
    <w:basedOn w:val="NoList"/>
    <w:rsid w:val="0080794D"/>
    <w:pPr>
      <w:numPr>
        <w:numId w:val="17"/>
      </w:numPr>
    </w:pPr>
  </w:style>
  <w:style w:type="table" w:styleId="TableSimple1">
    <w:name w:val="Table Simple 1"/>
    <w:basedOn w:val="TableNormal"/>
    <w:rsid w:val="0080794D"/>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0794D"/>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0794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0794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0794D"/>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0794D"/>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0794D"/>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0794D"/>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0794D"/>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0794D"/>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0794D"/>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0794D"/>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0794D"/>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0794D"/>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0794D"/>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0794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0794D"/>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0794D"/>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0794D"/>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0794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0794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0794D"/>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0794D"/>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0794D"/>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0794D"/>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0794D"/>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0794D"/>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0794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0794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0794D"/>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0794D"/>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0794D"/>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0794D"/>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0794D"/>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0794D"/>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0794D"/>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0794D"/>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0794D"/>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0794D"/>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0794D"/>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0794D"/>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0794D"/>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0794D"/>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0794D"/>
    <w:rPr>
      <w:rFonts w:eastAsia="Times New Roman" w:cs="Times New Roman"/>
      <w:b/>
      <w:kern w:val="28"/>
      <w:sz w:val="24"/>
      <w:lang w:eastAsia="en-AU"/>
    </w:rPr>
  </w:style>
  <w:style w:type="paragraph" w:customStyle="1" w:styleId="ETAsubitem">
    <w:name w:val="ETA(subitem)"/>
    <w:basedOn w:val="OPCParaBase"/>
    <w:rsid w:val="0080794D"/>
    <w:pPr>
      <w:tabs>
        <w:tab w:val="right" w:pos="340"/>
      </w:tabs>
      <w:spacing w:before="60" w:line="240" w:lineRule="auto"/>
      <w:ind w:left="454" w:hanging="454"/>
    </w:pPr>
    <w:rPr>
      <w:sz w:val="20"/>
    </w:rPr>
  </w:style>
  <w:style w:type="paragraph" w:customStyle="1" w:styleId="ETApara">
    <w:name w:val="ETA(para)"/>
    <w:basedOn w:val="OPCParaBase"/>
    <w:rsid w:val="0080794D"/>
    <w:pPr>
      <w:tabs>
        <w:tab w:val="right" w:pos="754"/>
      </w:tabs>
      <w:spacing w:before="60" w:line="240" w:lineRule="auto"/>
      <w:ind w:left="828" w:hanging="828"/>
    </w:pPr>
    <w:rPr>
      <w:sz w:val="20"/>
    </w:rPr>
  </w:style>
  <w:style w:type="paragraph" w:customStyle="1" w:styleId="ETAsubpara">
    <w:name w:val="ETA(subpara)"/>
    <w:basedOn w:val="OPCParaBase"/>
    <w:rsid w:val="0080794D"/>
    <w:pPr>
      <w:tabs>
        <w:tab w:val="right" w:pos="1083"/>
      </w:tabs>
      <w:spacing w:before="60" w:line="240" w:lineRule="auto"/>
      <w:ind w:left="1191" w:hanging="1191"/>
    </w:pPr>
    <w:rPr>
      <w:sz w:val="20"/>
    </w:rPr>
  </w:style>
  <w:style w:type="paragraph" w:customStyle="1" w:styleId="ETAsub-subpara">
    <w:name w:val="ETA(sub-subpara)"/>
    <w:basedOn w:val="OPCParaBase"/>
    <w:rsid w:val="0080794D"/>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80794D"/>
  </w:style>
  <w:style w:type="character" w:customStyle="1" w:styleId="ActHead2Char">
    <w:name w:val="ActHead 2 Char"/>
    <w:aliases w:val="p Char"/>
    <w:link w:val="ActHead2"/>
    <w:rsid w:val="00F46E39"/>
    <w:rPr>
      <w:rFonts w:eastAsia="Times New Roman" w:cs="Times New Roman"/>
      <w:b/>
      <w:kern w:val="28"/>
      <w:sz w:val="32"/>
      <w:lang w:eastAsia="en-AU"/>
    </w:rPr>
  </w:style>
  <w:style w:type="character" w:customStyle="1" w:styleId="paragraphChar">
    <w:name w:val="paragraph Char"/>
    <w:aliases w:val="a Char"/>
    <w:link w:val="paragraph"/>
    <w:rsid w:val="00F46E39"/>
    <w:rPr>
      <w:rFonts w:eastAsia="Times New Roman" w:cs="Times New Roman"/>
      <w:sz w:val="22"/>
      <w:lang w:eastAsia="en-AU"/>
    </w:rPr>
  </w:style>
  <w:style w:type="character" w:customStyle="1" w:styleId="DefinitionChar">
    <w:name w:val="Definition Char"/>
    <w:aliases w:val="dd Char"/>
    <w:link w:val="Definition"/>
    <w:rsid w:val="00F46E39"/>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oleObject" Target="embeddings/oleObject1.bin"/><Relationship Id="rId32"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2.wmf"/><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7.xml"/><Relationship Id="rId30"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93A406D-2489-4409-B8EE-96D451280F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260A6E10B12A04DA8FD579BB3E2D6DB" ma:contentTypeVersion="" ma:contentTypeDescription="PDMS Document Site Content Type" ma:contentTypeScope="" ma:versionID="2e65b37409783df1fb3b81cd6f3c374c">
  <xsd:schema xmlns:xsd="http://www.w3.org/2001/XMLSchema" xmlns:xs="http://www.w3.org/2001/XMLSchema" xmlns:p="http://schemas.microsoft.com/office/2006/metadata/properties" xmlns:ns2="A93A406D-2489-4409-B8EE-96D451280F2E" targetNamespace="http://schemas.microsoft.com/office/2006/metadata/properties" ma:root="true" ma:fieldsID="24c60fe7c7ee8380f1a40a12e4fe3f28" ns2:_="">
    <xsd:import namespace="A93A406D-2489-4409-B8EE-96D451280F2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A406D-2489-4409-B8EE-96D451280F2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6616C-B9B4-44FB-B404-A79C004BF9E0}">
  <ds:schemaRefs>
    <ds:schemaRef ds:uri="http://purl.org/dc/terms/"/>
    <ds:schemaRef ds:uri="http://schemas.openxmlformats.org/package/2006/metadata/core-properties"/>
    <ds:schemaRef ds:uri="A93A406D-2489-4409-B8EE-96D451280F2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79A6639-9D7D-482F-9F55-9EB75719EBF0}">
  <ds:schemaRefs>
    <ds:schemaRef ds:uri="http://schemas.microsoft.com/sharepoint/v3/contenttype/forms"/>
  </ds:schemaRefs>
</ds:datastoreItem>
</file>

<file path=customXml/itemProps3.xml><?xml version="1.0" encoding="utf-8"?>
<ds:datastoreItem xmlns:ds="http://schemas.openxmlformats.org/officeDocument/2006/customXml" ds:itemID="{AF3AECDB-B803-4E81-9FCC-D8F596DCD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A406D-2489-4409-B8EE-96D451280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A64907-CA4D-450A-8F5B-A5556A514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14</Pages>
  <Words>2683</Words>
  <Characters>15294</Characters>
  <Application>Microsoft Office Word</Application>
  <DocSecurity>0</DocSecurity>
  <PresentationFormat/>
  <Lines>127</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2017-04-26T00:22:00Z</cp:lastPrinted>
  <dcterms:created xsi:type="dcterms:W3CDTF">2022-12-05T23:42:00Z</dcterms:created>
  <dcterms:modified xsi:type="dcterms:W3CDTF">2022-12-05T23:42:00Z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Customs (Indian Rules of Origin) Regulations 2022</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2022</vt:lpwstr>
  </property>
  <property fmtid="{D5CDD505-2E9C-101B-9397-08002B2CF9AE}" pid="10" name="Authority">
    <vt:lpwstr>Unk</vt:lpwstr>
  </property>
  <property fmtid="{D5CDD505-2E9C-101B-9397-08002B2CF9AE}" pid="11" name="ID">
    <vt:lpwstr>OPC66194</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ContentTypeId">
    <vt:lpwstr>0x010100266966F133664895A6EE3632470D45F5006260A6E10B12A04DA8FD579BB3E2D6DB</vt:lpwstr>
  </property>
</Properties>
</file>