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4ADD7" w14:textId="77777777" w:rsidR="0048364F" w:rsidRPr="00FE62B0" w:rsidRDefault="00193461" w:rsidP="0020300C">
      <w:pPr>
        <w:rPr>
          <w:sz w:val="28"/>
        </w:rPr>
      </w:pPr>
      <w:r w:rsidRPr="00FE62B0">
        <w:rPr>
          <w:noProof/>
          <w:lang w:eastAsia="en-AU"/>
        </w:rPr>
        <w:drawing>
          <wp:inline distT="0" distB="0" distL="0" distR="0" wp14:anchorId="50A3E189" wp14:editId="3A101F8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5DE8B2" w14:textId="77777777" w:rsidR="0048364F" w:rsidRPr="00FE62B0" w:rsidRDefault="0048364F" w:rsidP="0048364F">
      <w:pPr>
        <w:rPr>
          <w:sz w:val="19"/>
        </w:rPr>
      </w:pPr>
    </w:p>
    <w:p w14:paraId="5FB4DB77" w14:textId="77777777" w:rsidR="0048364F" w:rsidRPr="00FE62B0" w:rsidRDefault="00A83821" w:rsidP="0048364F">
      <w:pPr>
        <w:pStyle w:val="ShortT"/>
      </w:pPr>
      <w:r w:rsidRPr="00FE62B0">
        <w:t xml:space="preserve">Foreign Acquisitions and Takeovers Amendment (India Free Trade Agreement) </w:t>
      </w:r>
      <w:r w:rsidR="00FE62B0" w:rsidRPr="00FE62B0">
        <w:t>Regulations 2</w:t>
      </w:r>
      <w:r w:rsidRPr="00FE62B0">
        <w:t>022</w:t>
      </w:r>
    </w:p>
    <w:p w14:paraId="3854462A" w14:textId="77777777" w:rsidR="00A83821" w:rsidRPr="00FE62B0" w:rsidRDefault="00A83821" w:rsidP="000B5E8B">
      <w:pPr>
        <w:pStyle w:val="SignCoverPageStart"/>
        <w:spacing w:before="240"/>
        <w:rPr>
          <w:szCs w:val="22"/>
        </w:rPr>
      </w:pPr>
      <w:r w:rsidRPr="00FE62B0">
        <w:rPr>
          <w:szCs w:val="22"/>
        </w:rPr>
        <w:t>I, General the Honourable David Hurley AC DSC (</w:t>
      </w:r>
      <w:proofErr w:type="spellStart"/>
      <w:r w:rsidRPr="00FE62B0">
        <w:rPr>
          <w:szCs w:val="22"/>
        </w:rPr>
        <w:t>Retd</w:t>
      </w:r>
      <w:proofErr w:type="spellEnd"/>
      <w:r w:rsidRPr="00FE62B0">
        <w:rPr>
          <w:szCs w:val="22"/>
        </w:rPr>
        <w:t>), Governor</w:t>
      </w:r>
      <w:r w:rsidR="00FE62B0">
        <w:rPr>
          <w:szCs w:val="22"/>
        </w:rPr>
        <w:noBreakHyphen/>
      </w:r>
      <w:r w:rsidRPr="00FE62B0">
        <w:rPr>
          <w:szCs w:val="22"/>
        </w:rPr>
        <w:t>General of the Commonwealth of Australia, acting with the advice of the Federal Executive Council, make the following regulations.</w:t>
      </w:r>
    </w:p>
    <w:p w14:paraId="14147C3F" w14:textId="03743774" w:rsidR="00A83821" w:rsidRPr="00FE62B0" w:rsidRDefault="00A83821" w:rsidP="000B5E8B">
      <w:pPr>
        <w:keepNext/>
        <w:spacing w:before="720" w:line="240" w:lineRule="atLeast"/>
        <w:ind w:right="397"/>
        <w:jc w:val="both"/>
        <w:rPr>
          <w:szCs w:val="22"/>
        </w:rPr>
      </w:pPr>
      <w:r w:rsidRPr="00FE62B0">
        <w:rPr>
          <w:szCs w:val="22"/>
        </w:rPr>
        <w:t xml:space="preserve">Dated </w:t>
      </w:r>
      <w:r w:rsidRPr="00FE62B0">
        <w:rPr>
          <w:szCs w:val="22"/>
        </w:rPr>
        <w:tab/>
      </w:r>
      <w:r w:rsidRPr="00FE62B0">
        <w:rPr>
          <w:szCs w:val="22"/>
        </w:rPr>
        <w:tab/>
      </w:r>
      <w:r w:rsidR="00B06544">
        <w:rPr>
          <w:szCs w:val="22"/>
        </w:rPr>
        <w:t>24 November</w:t>
      </w:r>
      <w:r w:rsidRPr="00FE62B0">
        <w:rPr>
          <w:szCs w:val="22"/>
        </w:rPr>
        <w:tab/>
      </w:r>
      <w:r w:rsidRPr="00FE62B0">
        <w:rPr>
          <w:szCs w:val="22"/>
        </w:rPr>
        <w:tab/>
      </w:r>
      <w:r w:rsidRPr="00FE62B0">
        <w:rPr>
          <w:szCs w:val="22"/>
        </w:rPr>
        <w:fldChar w:fldCharType="begin"/>
      </w:r>
      <w:r w:rsidRPr="00FE62B0">
        <w:rPr>
          <w:szCs w:val="22"/>
        </w:rPr>
        <w:instrText xml:space="preserve"> DOCPROPERTY  DateMade </w:instrText>
      </w:r>
      <w:r w:rsidRPr="00FE62B0">
        <w:rPr>
          <w:szCs w:val="22"/>
        </w:rPr>
        <w:fldChar w:fldCharType="separate"/>
      </w:r>
      <w:r w:rsidR="00A51E27">
        <w:rPr>
          <w:szCs w:val="22"/>
        </w:rPr>
        <w:t>2022</w:t>
      </w:r>
      <w:r w:rsidRPr="00FE62B0">
        <w:rPr>
          <w:szCs w:val="22"/>
        </w:rPr>
        <w:fldChar w:fldCharType="end"/>
      </w:r>
    </w:p>
    <w:p w14:paraId="70EF3F32" w14:textId="77777777" w:rsidR="00A83821" w:rsidRPr="00FE62B0" w:rsidRDefault="00A83821" w:rsidP="000B5E8B">
      <w:pPr>
        <w:keepNext/>
        <w:tabs>
          <w:tab w:val="left" w:pos="3402"/>
        </w:tabs>
        <w:spacing w:before="1080" w:line="300" w:lineRule="atLeast"/>
        <w:ind w:left="397" w:right="397"/>
        <w:jc w:val="right"/>
        <w:rPr>
          <w:szCs w:val="22"/>
        </w:rPr>
      </w:pPr>
      <w:r w:rsidRPr="00FE62B0">
        <w:rPr>
          <w:szCs w:val="22"/>
        </w:rPr>
        <w:t>David Hurley</w:t>
      </w:r>
    </w:p>
    <w:p w14:paraId="255857DA" w14:textId="77777777" w:rsidR="00A83821" w:rsidRPr="00FE62B0" w:rsidRDefault="00A83821" w:rsidP="000B5E8B">
      <w:pPr>
        <w:keepNext/>
        <w:tabs>
          <w:tab w:val="left" w:pos="3402"/>
        </w:tabs>
        <w:spacing w:line="300" w:lineRule="atLeast"/>
        <w:ind w:left="397" w:right="397"/>
        <w:jc w:val="right"/>
        <w:rPr>
          <w:szCs w:val="22"/>
        </w:rPr>
      </w:pPr>
      <w:r w:rsidRPr="00FE62B0">
        <w:rPr>
          <w:szCs w:val="22"/>
        </w:rPr>
        <w:t>Governor</w:t>
      </w:r>
      <w:r w:rsidR="00FE62B0">
        <w:rPr>
          <w:szCs w:val="22"/>
        </w:rPr>
        <w:noBreakHyphen/>
      </w:r>
      <w:r w:rsidRPr="00FE62B0">
        <w:rPr>
          <w:szCs w:val="22"/>
        </w:rPr>
        <w:t>General</w:t>
      </w:r>
    </w:p>
    <w:p w14:paraId="492F153F" w14:textId="77777777" w:rsidR="00A83821" w:rsidRPr="00FE62B0" w:rsidRDefault="00A83821" w:rsidP="000B5E8B">
      <w:pPr>
        <w:keepNext/>
        <w:tabs>
          <w:tab w:val="left" w:pos="3402"/>
        </w:tabs>
        <w:spacing w:before="840" w:after="1080" w:line="300" w:lineRule="atLeast"/>
        <w:ind w:right="397"/>
        <w:rPr>
          <w:szCs w:val="22"/>
        </w:rPr>
      </w:pPr>
      <w:r w:rsidRPr="00FE62B0">
        <w:rPr>
          <w:szCs w:val="22"/>
        </w:rPr>
        <w:t>By His Excellency’s Command</w:t>
      </w:r>
    </w:p>
    <w:p w14:paraId="2E4EDD91" w14:textId="77777777" w:rsidR="00A83821" w:rsidRPr="00FE62B0" w:rsidRDefault="00A83821" w:rsidP="000B5E8B">
      <w:pPr>
        <w:keepNext/>
        <w:tabs>
          <w:tab w:val="left" w:pos="3402"/>
        </w:tabs>
        <w:spacing w:before="480" w:line="300" w:lineRule="atLeast"/>
        <w:ind w:right="397"/>
        <w:rPr>
          <w:szCs w:val="22"/>
        </w:rPr>
      </w:pPr>
      <w:r w:rsidRPr="00FE62B0">
        <w:rPr>
          <w:szCs w:val="22"/>
        </w:rPr>
        <w:t>Dr Jim Chalmers</w:t>
      </w:r>
    </w:p>
    <w:p w14:paraId="2296C8B0" w14:textId="77777777" w:rsidR="00A83821" w:rsidRPr="00FE62B0" w:rsidRDefault="00A83821" w:rsidP="000B5E8B">
      <w:pPr>
        <w:pStyle w:val="SignCoverPageEnd"/>
        <w:rPr>
          <w:szCs w:val="22"/>
        </w:rPr>
      </w:pPr>
      <w:r w:rsidRPr="00FE62B0">
        <w:rPr>
          <w:szCs w:val="22"/>
        </w:rPr>
        <w:t>Treasurer</w:t>
      </w:r>
    </w:p>
    <w:p w14:paraId="0D9DC695" w14:textId="77777777" w:rsidR="00A83821" w:rsidRPr="00FE62B0" w:rsidRDefault="00A83821" w:rsidP="000B5E8B"/>
    <w:p w14:paraId="78D7EFE8" w14:textId="77777777" w:rsidR="00A83821" w:rsidRPr="00FE62B0" w:rsidRDefault="00A83821" w:rsidP="000B5E8B"/>
    <w:p w14:paraId="0F1B96D0" w14:textId="77777777" w:rsidR="00A83821" w:rsidRPr="00FE62B0" w:rsidRDefault="00A83821" w:rsidP="000B5E8B"/>
    <w:p w14:paraId="30756309" w14:textId="77777777" w:rsidR="0048364F" w:rsidRPr="00754E01" w:rsidRDefault="0048364F" w:rsidP="0048364F">
      <w:pPr>
        <w:pStyle w:val="Header"/>
        <w:tabs>
          <w:tab w:val="clear" w:pos="4150"/>
          <w:tab w:val="clear" w:pos="8307"/>
        </w:tabs>
      </w:pPr>
      <w:r w:rsidRPr="00754E01">
        <w:rPr>
          <w:rStyle w:val="CharAmSchNo"/>
        </w:rPr>
        <w:t xml:space="preserve"> </w:t>
      </w:r>
      <w:r w:rsidRPr="00754E01">
        <w:rPr>
          <w:rStyle w:val="CharAmSchText"/>
        </w:rPr>
        <w:t xml:space="preserve"> </w:t>
      </w:r>
    </w:p>
    <w:p w14:paraId="22650FF6" w14:textId="77777777" w:rsidR="0048364F" w:rsidRPr="00754E01" w:rsidRDefault="0048364F" w:rsidP="0048364F">
      <w:pPr>
        <w:pStyle w:val="Header"/>
        <w:tabs>
          <w:tab w:val="clear" w:pos="4150"/>
          <w:tab w:val="clear" w:pos="8307"/>
        </w:tabs>
      </w:pPr>
      <w:r w:rsidRPr="00754E01">
        <w:rPr>
          <w:rStyle w:val="CharAmPartNo"/>
        </w:rPr>
        <w:t xml:space="preserve"> </w:t>
      </w:r>
      <w:r w:rsidRPr="00754E01">
        <w:rPr>
          <w:rStyle w:val="CharAmPartText"/>
        </w:rPr>
        <w:t xml:space="preserve"> </w:t>
      </w:r>
    </w:p>
    <w:p w14:paraId="1A2212FB" w14:textId="77777777" w:rsidR="0048364F" w:rsidRPr="00FE62B0" w:rsidRDefault="0048364F" w:rsidP="0048364F">
      <w:pPr>
        <w:sectPr w:rsidR="0048364F" w:rsidRPr="00FE62B0" w:rsidSect="00BA686B">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283EED05" w14:textId="77777777" w:rsidR="00220A0C" w:rsidRPr="00FE62B0" w:rsidRDefault="0048364F" w:rsidP="0048364F">
      <w:pPr>
        <w:outlineLvl w:val="0"/>
        <w:rPr>
          <w:sz w:val="36"/>
        </w:rPr>
      </w:pPr>
      <w:r w:rsidRPr="00FE62B0">
        <w:rPr>
          <w:sz w:val="36"/>
        </w:rPr>
        <w:lastRenderedPageBreak/>
        <w:t>Contents</w:t>
      </w:r>
    </w:p>
    <w:p w14:paraId="11179762" w14:textId="65ADA0D7" w:rsidR="00814EF4" w:rsidRPr="00FE62B0" w:rsidRDefault="00814EF4">
      <w:pPr>
        <w:pStyle w:val="TOC5"/>
        <w:rPr>
          <w:rFonts w:asciiTheme="minorHAnsi" w:eastAsiaTheme="minorEastAsia" w:hAnsiTheme="minorHAnsi" w:cstheme="minorBidi"/>
          <w:noProof/>
          <w:kern w:val="0"/>
          <w:sz w:val="22"/>
          <w:szCs w:val="22"/>
        </w:rPr>
      </w:pPr>
      <w:r w:rsidRPr="00FE62B0">
        <w:fldChar w:fldCharType="begin"/>
      </w:r>
      <w:r w:rsidRPr="00FE62B0">
        <w:instrText xml:space="preserve"> TOC \o "1-9" </w:instrText>
      </w:r>
      <w:r w:rsidRPr="00FE62B0">
        <w:fldChar w:fldCharType="separate"/>
      </w:r>
      <w:r w:rsidRPr="00FE62B0">
        <w:rPr>
          <w:noProof/>
        </w:rPr>
        <w:t>1</w:t>
      </w:r>
      <w:r w:rsidRPr="00FE62B0">
        <w:rPr>
          <w:noProof/>
        </w:rPr>
        <w:tab/>
        <w:t>Name</w:t>
      </w:r>
      <w:r w:rsidRPr="00FE62B0">
        <w:rPr>
          <w:noProof/>
        </w:rPr>
        <w:tab/>
      </w:r>
      <w:r w:rsidRPr="00FE62B0">
        <w:rPr>
          <w:noProof/>
        </w:rPr>
        <w:fldChar w:fldCharType="begin"/>
      </w:r>
      <w:r w:rsidRPr="00FE62B0">
        <w:rPr>
          <w:noProof/>
        </w:rPr>
        <w:instrText xml:space="preserve"> PAGEREF _Toc115949677 \h </w:instrText>
      </w:r>
      <w:r w:rsidRPr="00FE62B0">
        <w:rPr>
          <w:noProof/>
        </w:rPr>
      </w:r>
      <w:r w:rsidRPr="00FE62B0">
        <w:rPr>
          <w:noProof/>
        </w:rPr>
        <w:fldChar w:fldCharType="separate"/>
      </w:r>
      <w:r w:rsidR="00A51E27">
        <w:rPr>
          <w:noProof/>
        </w:rPr>
        <w:t>1</w:t>
      </w:r>
      <w:r w:rsidRPr="00FE62B0">
        <w:rPr>
          <w:noProof/>
        </w:rPr>
        <w:fldChar w:fldCharType="end"/>
      </w:r>
    </w:p>
    <w:p w14:paraId="511757C7" w14:textId="1265E19C" w:rsidR="00814EF4" w:rsidRPr="00FE62B0" w:rsidRDefault="00814EF4">
      <w:pPr>
        <w:pStyle w:val="TOC5"/>
        <w:rPr>
          <w:rFonts w:asciiTheme="minorHAnsi" w:eastAsiaTheme="minorEastAsia" w:hAnsiTheme="minorHAnsi" w:cstheme="minorBidi"/>
          <w:noProof/>
          <w:kern w:val="0"/>
          <w:sz w:val="22"/>
          <w:szCs w:val="22"/>
        </w:rPr>
      </w:pPr>
      <w:r w:rsidRPr="00FE62B0">
        <w:rPr>
          <w:noProof/>
        </w:rPr>
        <w:t>2</w:t>
      </w:r>
      <w:r w:rsidRPr="00FE62B0">
        <w:rPr>
          <w:noProof/>
        </w:rPr>
        <w:tab/>
        <w:t>Commencement</w:t>
      </w:r>
      <w:r w:rsidRPr="00FE62B0">
        <w:rPr>
          <w:noProof/>
        </w:rPr>
        <w:tab/>
      </w:r>
      <w:r w:rsidRPr="00FE62B0">
        <w:rPr>
          <w:noProof/>
        </w:rPr>
        <w:fldChar w:fldCharType="begin"/>
      </w:r>
      <w:r w:rsidRPr="00FE62B0">
        <w:rPr>
          <w:noProof/>
        </w:rPr>
        <w:instrText xml:space="preserve"> PAGEREF _Toc115949678 \h </w:instrText>
      </w:r>
      <w:r w:rsidRPr="00FE62B0">
        <w:rPr>
          <w:noProof/>
        </w:rPr>
      </w:r>
      <w:r w:rsidRPr="00FE62B0">
        <w:rPr>
          <w:noProof/>
        </w:rPr>
        <w:fldChar w:fldCharType="separate"/>
      </w:r>
      <w:r w:rsidR="00A51E27">
        <w:rPr>
          <w:noProof/>
        </w:rPr>
        <w:t>1</w:t>
      </w:r>
      <w:r w:rsidRPr="00FE62B0">
        <w:rPr>
          <w:noProof/>
        </w:rPr>
        <w:fldChar w:fldCharType="end"/>
      </w:r>
    </w:p>
    <w:p w14:paraId="078F4A95" w14:textId="5DAD2908" w:rsidR="00814EF4" w:rsidRPr="00FE62B0" w:rsidRDefault="00814EF4">
      <w:pPr>
        <w:pStyle w:val="TOC5"/>
        <w:rPr>
          <w:rFonts w:asciiTheme="minorHAnsi" w:eastAsiaTheme="minorEastAsia" w:hAnsiTheme="minorHAnsi" w:cstheme="minorBidi"/>
          <w:noProof/>
          <w:kern w:val="0"/>
          <w:sz w:val="22"/>
          <w:szCs w:val="22"/>
        </w:rPr>
      </w:pPr>
      <w:r w:rsidRPr="00FE62B0">
        <w:rPr>
          <w:noProof/>
        </w:rPr>
        <w:t>3</w:t>
      </w:r>
      <w:r w:rsidRPr="00FE62B0">
        <w:rPr>
          <w:noProof/>
        </w:rPr>
        <w:tab/>
        <w:t>Authority</w:t>
      </w:r>
      <w:r w:rsidRPr="00FE62B0">
        <w:rPr>
          <w:noProof/>
        </w:rPr>
        <w:tab/>
      </w:r>
      <w:r w:rsidRPr="00FE62B0">
        <w:rPr>
          <w:noProof/>
        </w:rPr>
        <w:fldChar w:fldCharType="begin"/>
      </w:r>
      <w:r w:rsidRPr="00FE62B0">
        <w:rPr>
          <w:noProof/>
        </w:rPr>
        <w:instrText xml:space="preserve"> PAGEREF _Toc115949679 \h </w:instrText>
      </w:r>
      <w:r w:rsidRPr="00FE62B0">
        <w:rPr>
          <w:noProof/>
        </w:rPr>
      </w:r>
      <w:r w:rsidRPr="00FE62B0">
        <w:rPr>
          <w:noProof/>
        </w:rPr>
        <w:fldChar w:fldCharType="separate"/>
      </w:r>
      <w:r w:rsidR="00A51E27">
        <w:rPr>
          <w:noProof/>
        </w:rPr>
        <w:t>1</w:t>
      </w:r>
      <w:r w:rsidRPr="00FE62B0">
        <w:rPr>
          <w:noProof/>
        </w:rPr>
        <w:fldChar w:fldCharType="end"/>
      </w:r>
    </w:p>
    <w:p w14:paraId="1F2CEF14" w14:textId="01908F31" w:rsidR="00814EF4" w:rsidRPr="00FE62B0" w:rsidRDefault="00814EF4">
      <w:pPr>
        <w:pStyle w:val="TOC5"/>
        <w:rPr>
          <w:rFonts w:asciiTheme="minorHAnsi" w:eastAsiaTheme="minorEastAsia" w:hAnsiTheme="minorHAnsi" w:cstheme="minorBidi"/>
          <w:noProof/>
          <w:kern w:val="0"/>
          <w:sz w:val="22"/>
          <w:szCs w:val="22"/>
        </w:rPr>
      </w:pPr>
      <w:r w:rsidRPr="00FE62B0">
        <w:rPr>
          <w:noProof/>
        </w:rPr>
        <w:t>4</w:t>
      </w:r>
      <w:r w:rsidRPr="00FE62B0">
        <w:rPr>
          <w:noProof/>
        </w:rPr>
        <w:tab/>
        <w:t>Schedules</w:t>
      </w:r>
      <w:r w:rsidRPr="00FE62B0">
        <w:rPr>
          <w:noProof/>
        </w:rPr>
        <w:tab/>
      </w:r>
      <w:r w:rsidRPr="00FE62B0">
        <w:rPr>
          <w:noProof/>
        </w:rPr>
        <w:fldChar w:fldCharType="begin"/>
      </w:r>
      <w:r w:rsidRPr="00FE62B0">
        <w:rPr>
          <w:noProof/>
        </w:rPr>
        <w:instrText xml:space="preserve"> PAGEREF _Toc115949680 \h </w:instrText>
      </w:r>
      <w:r w:rsidRPr="00FE62B0">
        <w:rPr>
          <w:noProof/>
        </w:rPr>
      </w:r>
      <w:r w:rsidRPr="00FE62B0">
        <w:rPr>
          <w:noProof/>
        </w:rPr>
        <w:fldChar w:fldCharType="separate"/>
      </w:r>
      <w:r w:rsidR="00A51E27">
        <w:rPr>
          <w:noProof/>
        </w:rPr>
        <w:t>1</w:t>
      </w:r>
      <w:r w:rsidRPr="00FE62B0">
        <w:rPr>
          <w:noProof/>
        </w:rPr>
        <w:fldChar w:fldCharType="end"/>
      </w:r>
    </w:p>
    <w:p w14:paraId="19DC878B" w14:textId="0DFB33A7" w:rsidR="00814EF4" w:rsidRPr="00FE62B0" w:rsidRDefault="00814EF4">
      <w:pPr>
        <w:pStyle w:val="TOC6"/>
        <w:rPr>
          <w:rFonts w:asciiTheme="minorHAnsi" w:eastAsiaTheme="minorEastAsia" w:hAnsiTheme="minorHAnsi" w:cstheme="minorBidi"/>
          <w:b w:val="0"/>
          <w:noProof/>
          <w:kern w:val="0"/>
          <w:sz w:val="22"/>
          <w:szCs w:val="22"/>
        </w:rPr>
      </w:pPr>
      <w:r w:rsidRPr="00FE62B0">
        <w:rPr>
          <w:noProof/>
        </w:rPr>
        <w:t>Schedule 1—Amendments</w:t>
      </w:r>
      <w:r w:rsidRPr="00FE62B0">
        <w:rPr>
          <w:b w:val="0"/>
          <w:noProof/>
          <w:sz w:val="18"/>
        </w:rPr>
        <w:tab/>
      </w:r>
      <w:r w:rsidRPr="00FE62B0">
        <w:rPr>
          <w:b w:val="0"/>
          <w:noProof/>
          <w:sz w:val="18"/>
        </w:rPr>
        <w:fldChar w:fldCharType="begin"/>
      </w:r>
      <w:r w:rsidRPr="00FE62B0">
        <w:rPr>
          <w:b w:val="0"/>
          <w:noProof/>
          <w:sz w:val="18"/>
        </w:rPr>
        <w:instrText xml:space="preserve"> PAGEREF _Toc115949681 \h </w:instrText>
      </w:r>
      <w:r w:rsidRPr="00FE62B0">
        <w:rPr>
          <w:b w:val="0"/>
          <w:noProof/>
          <w:sz w:val="18"/>
        </w:rPr>
      </w:r>
      <w:r w:rsidRPr="00FE62B0">
        <w:rPr>
          <w:b w:val="0"/>
          <w:noProof/>
          <w:sz w:val="18"/>
        </w:rPr>
        <w:fldChar w:fldCharType="separate"/>
      </w:r>
      <w:r w:rsidR="00A51E27">
        <w:rPr>
          <w:b w:val="0"/>
          <w:noProof/>
          <w:sz w:val="18"/>
        </w:rPr>
        <w:t>2</w:t>
      </w:r>
      <w:r w:rsidRPr="00FE62B0">
        <w:rPr>
          <w:b w:val="0"/>
          <w:noProof/>
          <w:sz w:val="18"/>
        </w:rPr>
        <w:fldChar w:fldCharType="end"/>
      </w:r>
    </w:p>
    <w:p w14:paraId="3C489898" w14:textId="0F6E5139" w:rsidR="00814EF4" w:rsidRPr="00FE62B0" w:rsidRDefault="00814EF4">
      <w:pPr>
        <w:pStyle w:val="TOC9"/>
        <w:rPr>
          <w:rFonts w:asciiTheme="minorHAnsi" w:eastAsiaTheme="minorEastAsia" w:hAnsiTheme="minorHAnsi" w:cstheme="minorBidi"/>
          <w:i w:val="0"/>
          <w:noProof/>
          <w:kern w:val="0"/>
          <w:sz w:val="22"/>
          <w:szCs w:val="22"/>
        </w:rPr>
      </w:pPr>
      <w:r w:rsidRPr="00FE62B0">
        <w:rPr>
          <w:noProof/>
        </w:rPr>
        <w:t>Foreign Acquisitions and Takeovers Regulation 2015</w:t>
      </w:r>
      <w:r w:rsidRPr="00FE62B0">
        <w:rPr>
          <w:i w:val="0"/>
          <w:noProof/>
          <w:sz w:val="18"/>
        </w:rPr>
        <w:tab/>
      </w:r>
      <w:r w:rsidRPr="00FE62B0">
        <w:rPr>
          <w:i w:val="0"/>
          <w:noProof/>
          <w:sz w:val="18"/>
        </w:rPr>
        <w:fldChar w:fldCharType="begin"/>
      </w:r>
      <w:r w:rsidRPr="00FE62B0">
        <w:rPr>
          <w:i w:val="0"/>
          <w:noProof/>
          <w:sz w:val="18"/>
        </w:rPr>
        <w:instrText xml:space="preserve"> PAGEREF _Toc115949682 \h </w:instrText>
      </w:r>
      <w:r w:rsidRPr="00FE62B0">
        <w:rPr>
          <w:i w:val="0"/>
          <w:noProof/>
          <w:sz w:val="18"/>
        </w:rPr>
      </w:r>
      <w:r w:rsidRPr="00FE62B0">
        <w:rPr>
          <w:i w:val="0"/>
          <w:noProof/>
          <w:sz w:val="18"/>
        </w:rPr>
        <w:fldChar w:fldCharType="separate"/>
      </w:r>
      <w:r w:rsidR="00A51E27">
        <w:rPr>
          <w:i w:val="0"/>
          <w:noProof/>
          <w:sz w:val="18"/>
        </w:rPr>
        <w:t>2</w:t>
      </w:r>
      <w:r w:rsidRPr="00FE62B0">
        <w:rPr>
          <w:i w:val="0"/>
          <w:noProof/>
          <w:sz w:val="18"/>
        </w:rPr>
        <w:fldChar w:fldCharType="end"/>
      </w:r>
    </w:p>
    <w:p w14:paraId="4812C26E" w14:textId="77777777" w:rsidR="0048364F" w:rsidRPr="00FE62B0" w:rsidRDefault="00814EF4" w:rsidP="0048364F">
      <w:r w:rsidRPr="00FE62B0">
        <w:fldChar w:fldCharType="end"/>
      </w:r>
    </w:p>
    <w:p w14:paraId="12B9CD2E" w14:textId="77777777" w:rsidR="0048364F" w:rsidRPr="00FE62B0" w:rsidRDefault="0048364F" w:rsidP="0048364F">
      <w:pPr>
        <w:sectPr w:rsidR="0048364F" w:rsidRPr="00FE62B0" w:rsidSect="00BA686B">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7D0121AB" w14:textId="77777777" w:rsidR="0048364F" w:rsidRPr="00FE62B0" w:rsidRDefault="0048364F" w:rsidP="0048364F">
      <w:pPr>
        <w:pStyle w:val="ActHead5"/>
      </w:pPr>
      <w:bookmarkStart w:id="0" w:name="_Toc115949677"/>
      <w:r w:rsidRPr="00754E01">
        <w:rPr>
          <w:rStyle w:val="CharSectno"/>
        </w:rPr>
        <w:lastRenderedPageBreak/>
        <w:t>1</w:t>
      </w:r>
      <w:r w:rsidRPr="00FE62B0">
        <w:t xml:space="preserve">  </w:t>
      </w:r>
      <w:r w:rsidR="004F676E" w:rsidRPr="00FE62B0">
        <w:t>Name</w:t>
      </w:r>
      <w:bookmarkEnd w:id="0"/>
    </w:p>
    <w:p w14:paraId="2F7593A9" w14:textId="77777777" w:rsidR="0048364F" w:rsidRPr="00FE62B0" w:rsidRDefault="0048364F" w:rsidP="0048364F">
      <w:pPr>
        <w:pStyle w:val="subsection"/>
      </w:pPr>
      <w:r w:rsidRPr="00FE62B0">
        <w:tab/>
      </w:r>
      <w:r w:rsidRPr="00FE62B0">
        <w:tab/>
      </w:r>
      <w:r w:rsidR="00A83821" w:rsidRPr="00FE62B0">
        <w:t>This instrument is</w:t>
      </w:r>
      <w:r w:rsidRPr="00FE62B0">
        <w:t xml:space="preserve"> the </w:t>
      </w:r>
      <w:r w:rsidR="00FE62B0" w:rsidRPr="00FE62B0">
        <w:rPr>
          <w:i/>
          <w:noProof/>
        </w:rPr>
        <w:t>Foreign Acquisitions and Takeovers Amendment (India Free Trade Agreement) Regulations 2022</w:t>
      </w:r>
      <w:r w:rsidRPr="00FE62B0">
        <w:t>.</w:t>
      </w:r>
    </w:p>
    <w:p w14:paraId="4CAE7BA8" w14:textId="77777777" w:rsidR="004F676E" w:rsidRPr="00FE62B0" w:rsidRDefault="0048364F" w:rsidP="005452CC">
      <w:pPr>
        <w:pStyle w:val="ActHead5"/>
      </w:pPr>
      <w:bookmarkStart w:id="1" w:name="_Toc115949678"/>
      <w:r w:rsidRPr="00754E01">
        <w:rPr>
          <w:rStyle w:val="CharSectno"/>
        </w:rPr>
        <w:t>2</w:t>
      </w:r>
      <w:r w:rsidRPr="00FE62B0">
        <w:t xml:space="preserve">  Commencement</w:t>
      </w:r>
      <w:bookmarkEnd w:id="1"/>
    </w:p>
    <w:p w14:paraId="5CCABDE3" w14:textId="77777777" w:rsidR="005452CC" w:rsidRPr="00FE62B0" w:rsidRDefault="005452CC" w:rsidP="000B5E8B">
      <w:pPr>
        <w:pStyle w:val="subsection"/>
      </w:pPr>
      <w:r w:rsidRPr="00FE62B0">
        <w:tab/>
        <w:t>(1)</w:t>
      </w:r>
      <w:r w:rsidRPr="00FE62B0">
        <w:tab/>
        <w:t xml:space="preserve">Each provision of </w:t>
      </w:r>
      <w:r w:rsidR="00A83821" w:rsidRPr="00FE62B0">
        <w:t>this instrument</w:t>
      </w:r>
      <w:r w:rsidRPr="00FE62B0">
        <w:t xml:space="preserve"> specified in column 1 of the table commences, or is taken to have commenced, in accordance with column 2 of the table. Any other statement in column 2 has effect according to its terms.</w:t>
      </w:r>
    </w:p>
    <w:p w14:paraId="68E38FD8" w14:textId="77777777" w:rsidR="005452CC" w:rsidRPr="00FE62B0" w:rsidRDefault="005452CC" w:rsidP="000B5E8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E62B0" w14:paraId="3FEB86A7" w14:textId="77777777" w:rsidTr="00AD7252">
        <w:trPr>
          <w:tblHeader/>
        </w:trPr>
        <w:tc>
          <w:tcPr>
            <w:tcW w:w="8364" w:type="dxa"/>
            <w:gridSpan w:val="3"/>
            <w:tcBorders>
              <w:top w:val="single" w:sz="12" w:space="0" w:color="auto"/>
              <w:bottom w:val="single" w:sz="6" w:space="0" w:color="auto"/>
            </w:tcBorders>
            <w:shd w:val="clear" w:color="auto" w:fill="auto"/>
            <w:hideMark/>
          </w:tcPr>
          <w:p w14:paraId="7D123E43" w14:textId="77777777" w:rsidR="005452CC" w:rsidRPr="00FE62B0" w:rsidRDefault="005452CC" w:rsidP="000B5E8B">
            <w:pPr>
              <w:pStyle w:val="TableHeading"/>
            </w:pPr>
            <w:r w:rsidRPr="00FE62B0">
              <w:t>Commencement information</w:t>
            </w:r>
          </w:p>
        </w:tc>
      </w:tr>
      <w:tr w:rsidR="005452CC" w:rsidRPr="00FE62B0" w14:paraId="0E0A80AD" w14:textId="77777777" w:rsidTr="00AD7252">
        <w:trPr>
          <w:tblHeader/>
        </w:trPr>
        <w:tc>
          <w:tcPr>
            <w:tcW w:w="2127" w:type="dxa"/>
            <w:tcBorders>
              <w:top w:val="single" w:sz="6" w:space="0" w:color="auto"/>
              <w:bottom w:val="single" w:sz="6" w:space="0" w:color="auto"/>
            </w:tcBorders>
            <w:shd w:val="clear" w:color="auto" w:fill="auto"/>
            <w:hideMark/>
          </w:tcPr>
          <w:p w14:paraId="49998750" w14:textId="77777777" w:rsidR="005452CC" w:rsidRPr="00FE62B0" w:rsidRDefault="005452CC" w:rsidP="000B5E8B">
            <w:pPr>
              <w:pStyle w:val="TableHeading"/>
            </w:pPr>
            <w:r w:rsidRPr="00FE62B0">
              <w:t>Column 1</w:t>
            </w:r>
          </w:p>
        </w:tc>
        <w:tc>
          <w:tcPr>
            <w:tcW w:w="4394" w:type="dxa"/>
            <w:tcBorders>
              <w:top w:val="single" w:sz="6" w:space="0" w:color="auto"/>
              <w:bottom w:val="single" w:sz="6" w:space="0" w:color="auto"/>
            </w:tcBorders>
            <w:shd w:val="clear" w:color="auto" w:fill="auto"/>
            <w:hideMark/>
          </w:tcPr>
          <w:p w14:paraId="21E8EF51" w14:textId="77777777" w:rsidR="005452CC" w:rsidRPr="00FE62B0" w:rsidRDefault="005452CC" w:rsidP="000B5E8B">
            <w:pPr>
              <w:pStyle w:val="TableHeading"/>
            </w:pPr>
            <w:r w:rsidRPr="00FE62B0">
              <w:t>Column 2</w:t>
            </w:r>
          </w:p>
        </w:tc>
        <w:tc>
          <w:tcPr>
            <w:tcW w:w="1843" w:type="dxa"/>
            <w:tcBorders>
              <w:top w:val="single" w:sz="6" w:space="0" w:color="auto"/>
              <w:bottom w:val="single" w:sz="6" w:space="0" w:color="auto"/>
            </w:tcBorders>
            <w:shd w:val="clear" w:color="auto" w:fill="auto"/>
            <w:hideMark/>
          </w:tcPr>
          <w:p w14:paraId="0031B572" w14:textId="77777777" w:rsidR="005452CC" w:rsidRPr="00FE62B0" w:rsidRDefault="005452CC" w:rsidP="000B5E8B">
            <w:pPr>
              <w:pStyle w:val="TableHeading"/>
            </w:pPr>
            <w:r w:rsidRPr="00FE62B0">
              <w:t>Column 3</w:t>
            </w:r>
          </w:p>
        </w:tc>
      </w:tr>
      <w:tr w:rsidR="005452CC" w:rsidRPr="00FE62B0" w14:paraId="4CE0AC1B" w14:textId="77777777" w:rsidTr="00AD7252">
        <w:trPr>
          <w:tblHeader/>
        </w:trPr>
        <w:tc>
          <w:tcPr>
            <w:tcW w:w="2127" w:type="dxa"/>
            <w:tcBorders>
              <w:top w:val="single" w:sz="6" w:space="0" w:color="auto"/>
              <w:bottom w:val="single" w:sz="12" w:space="0" w:color="auto"/>
            </w:tcBorders>
            <w:shd w:val="clear" w:color="auto" w:fill="auto"/>
            <w:hideMark/>
          </w:tcPr>
          <w:p w14:paraId="43F73169" w14:textId="77777777" w:rsidR="005452CC" w:rsidRPr="00FE62B0" w:rsidRDefault="005452CC" w:rsidP="000B5E8B">
            <w:pPr>
              <w:pStyle w:val="TableHeading"/>
            </w:pPr>
            <w:r w:rsidRPr="00FE62B0">
              <w:t>Provisions</w:t>
            </w:r>
          </w:p>
        </w:tc>
        <w:tc>
          <w:tcPr>
            <w:tcW w:w="4394" w:type="dxa"/>
            <w:tcBorders>
              <w:top w:val="single" w:sz="6" w:space="0" w:color="auto"/>
              <w:bottom w:val="single" w:sz="12" w:space="0" w:color="auto"/>
            </w:tcBorders>
            <w:shd w:val="clear" w:color="auto" w:fill="auto"/>
            <w:hideMark/>
          </w:tcPr>
          <w:p w14:paraId="7D2F52B4" w14:textId="77777777" w:rsidR="005452CC" w:rsidRPr="00FE62B0" w:rsidRDefault="005452CC" w:rsidP="000B5E8B">
            <w:pPr>
              <w:pStyle w:val="TableHeading"/>
            </w:pPr>
            <w:r w:rsidRPr="00FE62B0">
              <w:t>Commencement</w:t>
            </w:r>
          </w:p>
        </w:tc>
        <w:tc>
          <w:tcPr>
            <w:tcW w:w="1843" w:type="dxa"/>
            <w:tcBorders>
              <w:top w:val="single" w:sz="6" w:space="0" w:color="auto"/>
              <w:bottom w:val="single" w:sz="12" w:space="0" w:color="auto"/>
            </w:tcBorders>
            <w:shd w:val="clear" w:color="auto" w:fill="auto"/>
            <w:hideMark/>
          </w:tcPr>
          <w:p w14:paraId="1B84B356" w14:textId="77777777" w:rsidR="005452CC" w:rsidRPr="00FE62B0" w:rsidRDefault="005452CC" w:rsidP="000B5E8B">
            <w:pPr>
              <w:pStyle w:val="TableHeading"/>
            </w:pPr>
            <w:r w:rsidRPr="00FE62B0">
              <w:t>Date/Details</w:t>
            </w:r>
          </w:p>
        </w:tc>
      </w:tr>
      <w:tr w:rsidR="005452CC" w:rsidRPr="00FE62B0" w14:paraId="2F058E54" w14:textId="77777777" w:rsidTr="00AD7252">
        <w:tc>
          <w:tcPr>
            <w:tcW w:w="2127" w:type="dxa"/>
            <w:tcBorders>
              <w:top w:val="single" w:sz="12" w:space="0" w:color="auto"/>
              <w:bottom w:val="single" w:sz="12" w:space="0" w:color="auto"/>
            </w:tcBorders>
            <w:shd w:val="clear" w:color="auto" w:fill="auto"/>
            <w:hideMark/>
          </w:tcPr>
          <w:p w14:paraId="623754AF" w14:textId="77777777" w:rsidR="005452CC" w:rsidRPr="00FE62B0" w:rsidRDefault="005452CC" w:rsidP="00AD7252">
            <w:pPr>
              <w:pStyle w:val="Tabletext"/>
            </w:pPr>
            <w:r w:rsidRPr="00FE62B0">
              <w:t xml:space="preserve">1.  </w:t>
            </w:r>
            <w:r w:rsidR="00AD7252" w:rsidRPr="00FE62B0">
              <w:t xml:space="preserve">The whole of </w:t>
            </w:r>
            <w:r w:rsidR="00A83821" w:rsidRPr="00FE62B0">
              <w:t>this instrument</w:t>
            </w:r>
          </w:p>
        </w:tc>
        <w:tc>
          <w:tcPr>
            <w:tcW w:w="4394" w:type="dxa"/>
            <w:tcBorders>
              <w:top w:val="single" w:sz="12" w:space="0" w:color="auto"/>
              <w:bottom w:val="single" w:sz="12" w:space="0" w:color="auto"/>
            </w:tcBorders>
            <w:shd w:val="clear" w:color="auto" w:fill="auto"/>
            <w:hideMark/>
          </w:tcPr>
          <w:p w14:paraId="7FB8A559" w14:textId="77777777" w:rsidR="00605EEE" w:rsidRPr="00FE62B0" w:rsidRDefault="00605EEE" w:rsidP="00605EEE">
            <w:pPr>
              <w:pStyle w:val="Tabletext"/>
            </w:pPr>
            <w:r w:rsidRPr="00FE62B0">
              <w:t>The later of:</w:t>
            </w:r>
          </w:p>
          <w:p w14:paraId="69AC371F" w14:textId="77777777" w:rsidR="00605EEE" w:rsidRPr="00FE62B0" w:rsidRDefault="00605EEE" w:rsidP="005B2E72">
            <w:pPr>
              <w:pStyle w:val="Tablea"/>
            </w:pPr>
            <w:r w:rsidRPr="00FE62B0">
              <w:t>(a) the day after this instrument is registered; and</w:t>
            </w:r>
          </w:p>
          <w:p w14:paraId="0ECBA0C4" w14:textId="77777777" w:rsidR="00605EEE" w:rsidRPr="00FE62B0" w:rsidRDefault="00605EEE" w:rsidP="005B2E72">
            <w:pPr>
              <w:pStyle w:val="Tablea"/>
            </w:pPr>
            <w:r w:rsidRPr="00FE62B0">
              <w:t>(b) the day the Australia</w:t>
            </w:r>
            <w:r w:rsidR="00FE62B0">
              <w:noBreakHyphen/>
            </w:r>
            <w:r w:rsidRPr="00FE62B0">
              <w:t>India Economic Cooperation and Trade Agreement, done at Melbourne and New Delhi on 2 April 2022, enters into force for Australia.</w:t>
            </w:r>
          </w:p>
          <w:p w14:paraId="34E34663" w14:textId="77777777" w:rsidR="00605EEE" w:rsidRPr="00FE62B0" w:rsidRDefault="00605EEE" w:rsidP="00605EEE">
            <w:pPr>
              <w:pStyle w:val="Tabletext"/>
            </w:pPr>
            <w:r w:rsidRPr="00FE62B0">
              <w:t>However, the provisions do not commence at all if the event mentioned in paragraph (b) does not occur.</w:t>
            </w:r>
          </w:p>
          <w:p w14:paraId="0E100CE0" w14:textId="77777777" w:rsidR="00605EEE" w:rsidRPr="00FE62B0" w:rsidRDefault="00605EEE" w:rsidP="00605EEE">
            <w:pPr>
              <w:pStyle w:val="Tabletext"/>
            </w:pPr>
            <w:r w:rsidRPr="00FE62B0">
              <w:t>The Minister must announce, by notifiable instrument, the day the Agreement enters into force for Australia.</w:t>
            </w:r>
          </w:p>
        </w:tc>
        <w:tc>
          <w:tcPr>
            <w:tcW w:w="1843" w:type="dxa"/>
            <w:tcBorders>
              <w:top w:val="single" w:sz="12" w:space="0" w:color="auto"/>
              <w:bottom w:val="single" w:sz="12" w:space="0" w:color="auto"/>
            </w:tcBorders>
            <w:shd w:val="clear" w:color="auto" w:fill="auto"/>
          </w:tcPr>
          <w:p w14:paraId="5CB1552C" w14:textId="77777777" w:rsidR="000A38C1" w:rsidRDefault="000A38C1" w:rsidP="000A38C1">
            <w:pPr>
              <w:pStyle w:val="tabletext0"/>
              <w:shd w:val="clear" w:color="auto" w:fill="FFFFFF"/>
              <w:spacing w:before="60" w:beforeAutospacing="0" w:after="0" w:afterAutospacing="0" w:line="240" w:lineRule="atLeast"/>
              <w:rPr>
                <w:color w:val="000000"/>
                <w:sz w:val="20"/>
                <w:szCs w:val="20"/>
              </w:rPr>
            </w:pPr>
            <w:r>
              <w:rPr>
                <w:color w:val="000000"/>
                <w:sz w:val="20"/>
                <w:szCs w:val="20"/>
              </w:rPr>
              <w:t>29 December 2022</w:t>
            </w:r>
          </w:p>
          <w:p w14:paraId="1A1D4EC8" w14:textId="77777777" w:rsidR="000A38C1" w:rsidRDefault="000A38C1" w:rsidP="000A38C1">
            <w:pPr>
              <w:pStyle w:val="tabletext0"/>
              <w:shd w:val="clear" w:color="auto" w:fill="FFFFFF"/>
              <w:spacing w:before="60" w:beforeAutospacing="0" w:after="0" w:afterAutospacing="0" w:line="240" w:lineRule="atLeast"/>
              <w:rPr>
                <w:color w:val="000000"/>
                <w:sz w:val="20"/>
                <w:szCs w:val="20"/>
              </w:rPr>
            </w:pPr>
            <w:r>
              <w:rPr>
                <w:color w:val="000000"/>
                <w:sz w:val="20"/>
                <w:szCs w:val="20"/>
              </w:rPr>
              <w:t>(paragraph (b) applies)</w:t>
            </w:r>
          </w:p>
          <w:p w14:paraId="18CA96BD" w14:textId="28455432" w:rsidR="00004BEA" w:rsidRPr="000A38C1" w:rsidRDefault="000A38C1" w:rsidP="000A38C1">
            <w:pPr>
              <w:pStyle w:val="tabletext0"/>
              <w:shd w:val="clear" w:color="auto" w:fill="FFFFFF"/>
              <w:spacing w:before="60" w:beforeAutospacing="0" w:after="0" w:afterAutospacing="0" w:line="240" w:lineRule="atLeast"/>
              <w:rPr>
                <w:color w:val="000000"/>
                <w:sz w:val="20"/>
                <w:szCs w:val="20"/>
              </w:rPr>
            </w:pPr>
            <w:r>
              <w:rPr>
                <w:color w:val="000000"/>
                <w:sz w:val="20"/>
                <w:szCs w:val="20"/>
              </w:rPr>
              <w:t>(F2022N00</w:t>
            </w:r>
            <w:r>
              <w:rPr>
                <w:color w:val="000000"/>
                <w:sz w:val="20"/>
                <w:szCs w:val="20"/>
              </w:rPr>
              <w:t>32</w:t>
            </w:r>
            <w:bookmarkStart w:id="2" w:name="_GoBack"/>
            <w:bookmarkEnd w:id="2"/>
            <w:r>
              <w:rPr>
                <w:color w:val="000000"/>
                <w:sz w:val="20"/>
                <w:szCs w:val="20"/>
              </w:rPr>
              <w:t>9</w:t>
            </w:r>
            <w:r>
              <w:rPr>
                <w:color w:val="000000"/>
                <w:sz w:val="20"/>
                <w:szCs w:val="20"/>
              </w:rPr>
              <w:t>)</w:t>
            </w:r>
          </w:p>
        </w:tc>
      </w:tr>
    </w:tbl>
    <w:p w14:paraId="0331F2CD" w14:textId="77777777" w:rsidR="005452CC" w:rsidRPr="00FE62B0" w:rsidRDefault="005452CC" w:rsidP="000B5E8B">
      <w:pPr>
        <w:pStyle w:val="notetext"/>
      </w:pPr>
      <w:r w:rsidRPr="00FE62B0">
        <w:rPr>
          <w:snapToGrid w:val="0"/>
          <w:lang w:eastAsia="en-US"/>
        </w:rPr>
        <w:t>Note:</w:t>
      </w:r>
      <w:r w:rsidRPr="00FE62B0">
        <w:rPr>
          <w:snapToGrid w:val="0"/>
          <w:lang w:eastAsia="en-US"/>
        </w:rPr>
        <w:tab/>
        <w:t xml:space="preserve">This table relates only to the provisions of </w:t>
      </w:r>
      <w:r w:rsidR="00A83821" w:rsidRPr="00FE62B0">
        <w:rPr>
          <w:snapToGrid w:val="0"/>
          <w:lang w:eastAsia="en-US"/>
        </w:rPr>
        <w:t>this instrument</w:t>
      </w:r>
      <w:r w:rsidRPr="00FE62B0">
        <w:t xml:space="preserve"> </w:t>
      </w:r>
      <w:r w:rsidRPr="00FE62B0">
        <w:rPr>
          <w:snapToGrid w:val="0"/>
          <w:lang w:eastAsia="en-US"/>
        </w:rPr>
        <w:t xml:space="preserve">as originally made. It will not be amended to deal with any later amendments of </w:t>
      </w:r>
      <w:r w:rsidR="00A83821" w:rsidRPr="00FE62B0">
        <w:rPr>
          <w:snapToGrid w:val="0"/>
          <w:lang w:eastAsia="en-US"/>
        </w:rPr>
        <w:t>this instrument</w:t>
      </w:r>
      <w:r w:rsidRPr="00FE62B0">
        <w:rPr>
          <w:snapToGrid w:val="0"/>
          <w:lang w:eastAsia="en-US"/>
        </w:rPr>
        <w:t>.</w:t>
      </w:r>
    </w:p>
    <w:p w14:paraId="2E3C647C" w14:textId="77777777" w:rsidR="005452CC" w:rsidRPr="00FE62B0" w:rsidRDefault="005452CC" w:rsidP="004F676E">
      <w:pPr>
        <w:pStyle w:val="subsection"/>
      </w:pPr>
      <w:r w:rsidRPr="00FE62B0">
        <w:tab/>
        <w:t>(2)</w:t>
      </w:r>
      <w:r w:rsidRPr="00FE62B0">
        <w:tab/>
        <w:t xml:space="preserve">Any information in column 3 of the table is not part of </w:t>
      </w:r>
      <w:r w:rsidR="00A83821" w:rsidRPr="00FE62B0">
        <w:t>this instrument</w:t>
      </w:r>
      <w:r w:rsidRPr="00FE62B0">
        <w:t xml:space="preserve">. Information may be inserted in this column, or information in it may be edited, in any published version of </w:t>
      </w:r>
      <w:r w:rsidR="00A83821" w:rsidRPr="00FE62B0">
        <w:t>this instrument</w:t>
      </w:r>
      <w:r w:rsidRPr="00FE62B0">
        <w:t>.</w:t>
      </w:r>
    </w:p>
    <w:p w14:paraId="5DE7C3DC" w14:textId="77777777" w:rsidR="00BF6650" w:rsidRPr="00FE62B0" w:rsidRDefault="00BF6650" w:rsidP="00BF6650">
      <w:pPr>
        <w:pStyle w:val="ActHead5"/>
      </w:pPr>
      <w:bookmarkStart w:id="3" w:name="_Toc115949679"/>
      <w:r w:rsidRPr="00754E01">
        <w:rPr>
          <w:rStyle w:val="CharSectno"/>
        </w:rPr>
        <w:t>3</w:t>
      </w:r>
      <w:r w:rsidRPr="00FE62B0">
        <w:t xml:space="preserve">  Authority</w:t>
      </w:r>
      <w:bookmarkEnd w:id="3"/>
    </w:p>
    <w:p w14:paraId="1F51C576" w14:textId="77777777" w:rsidR="00BF6650" w:rsidRPr="00FE62B0" w:rsidRDefault="00BF6650" w:rsidP="00BF6650">
      <w:pPr>
        <w:pStyle w:val="subsection"/>
      </w:pPr>
      <w:r w:rsidRPr="00FE62B0">
        <w:tab/>
      </w:r>
      <w:r w:rsidRPr="00FE62B0">
        <w:tab/>
      </w:r>
      <w:r w:rsidR="00A83821" w:rsidRPr="00FE62B0">
        <w:t>This instrument is</w:t>
      </w:r>
      <w:r w:rsidRPr="00FE62B0">
        <w:t xml:space="preserve"> made under the </w:t>
      </w:r>
      <w:r w:rsidR="000B5E8B" w:rsidRPr="00FE62B0">
        <w:rPr>
          <w:i/>
        </w:rPr>
        <w:t>Foreign Acquisitions and Takeovers Act 1975</w:t>
      </w:r>
      <w:r w:rsidR="000B5E8B" w:rsidRPr="00FE62B0">
        <w:t>.</w:t>
      </w:r>
    </w:p>
    <w:p w14:paraId="1F1100FB" w14:textId="77777777" w:rsidR="00557C7A" w:rsidRPr="00FE62B0" w:rsidRDefault="00BF6650" w:rsidP="00557C7A">
      <w:pPr>
        <w:pStyle w:val="ActHead5"/>
      </w:pPr>
      <w:bookmarkStart w:id="4" w:name="_Toc115949680"/>
      <w:r w:rsidRPr="00754E01">
        <w:rPr>
          <w:rStyle w:val="CharSectno"/>
        </w:rPr>
        <w:t>4</w:t>
      </w:r>
      <w:r w:rsidR="00557C7A" w:rsidRPr="00FE62B0">
        <w:t xml:space="preserve">  </w:t>
      </w:r>
      <w:r w:rsidR="00083F48" w:rsidRPr="00FE62B0">
        <w:t>Schedules</w:t>
      </w:r>
      <w:bookmarkEnd w:id="4"/>
    </w:p>
    <w:p w14:paraId="6A5F711A" w14:textId="77777777" w:rsidR="00557C7A" w:rsidRPr="00FE62B0" w:rsidRDefault="00557C7A" w:rsidP="00557C7A">
      <w:pPr>
        <w:pStyle w:val="subsection"/>
      </w:pPr>
      <w:r w:rsidRPr="00FE62B0">
        <w:tab/>
      </w:r>
      <w:r w:rsidRPr="00FE62B0">
        <w:tab/>
      </w:r>
      <w:r w:rsidR="00083F48" w:rsidRPr="00FE62B0">
        <w:t xml:space="preserve">Each </w:t>
      </w:r>
      <w:r w:rsidR="00160BD7" w:rsidRPr="00FE62B0">
        <w:t>instrument</w:t>
      </w:r>
      <w:r w:rsidR="00083F48" w:rsidRPr="00FE62B0">
        <w:t xml:space="preserve"> that is specified in a Schedule to </w:t>
      </w:r>
      <w:r w:rsidR="00A83821" w:rsidRPr="00FE62B0">
        <w:t>this instrument</w:t>
      </w:r>
      <w:r w:rsidR="00083F48" w:rsidRPr="00FE62B0">
        <w:t xml:space="preserve"> is amended or repealed as set out in the applicable items in the Schedule concerned, and any other item in a Schedule to </w:t>
      </w:r>
      <w:r w:rsidR="00A83821" w:rsidRPr="00FE62B0">
        <w:t>this instrument</w:t>
      </w:r>
      <w:r w:rsidR="00083F48" w:rsidRPr="00FE62B0">
        <w:t xml:space="preserve"> has effect according to its terms.</w:t>
      </w:r>
    </w:p>
    <w:p w14:paraId="6A82DD11" w14:textId="77777777" w:rsidR="0048364F" w:rsidRPr="00FE62B0" w:rsidRDefault="0048364F" w:rsidP="009C5989">
      <w:pPr>
        <w:pStyle w:val="ActHead6"/>
        <w:pageBreakBefore/>
      </w:pPr>
      <w:bookmarkStart w:id="5" w:name="_Toc115949681"/>
      <w:r w:rsidRPr="00754E01">
        <w:rPr>
          <w:rStyle w:val="CharAmSchNo"/>
        </w:rPr>
        <w:lastRenderedPageBreak/>
        <w:t>Schedule 1</w:t>
      </w:r>
      <w:r w:rsidRPr="00FE62B0">
        <w:t>—</w:t>
      </w:r>
      <w:r w:rsidR="00460499" w:rsidRPr="00754E01">
        <w:rPr>
          <w:rStyle w:val="CharAmSchText"/>
        </w:rPr>
        <w:t>Amendments</w:t>
      </w:r>
      <w:bookmarkEnd w:id="5"/>
    </w:p>
    <w:p w14:paraId="3967C139" w14:textId="77777777" w:rsidR="000B5E8B" w:rsidRPr="00754E01" w:rsidRDefault="0004044E" w:rsidP="000B5E8B">
      <w:pPr>
        <w:pStyle w:val="Header"/>
      </w:pPr>
      <w:r w:rsidRPr="00754E01">
        <w:rPr>
          <w:rStyle w:val="CharAmPartNo"/>
        </w:rPr>
        <w:t xml:space="preserve"> </w:t>
      </w:r>
      <w:r w:rsidRPr="00754E01">
        <w:rPr>
          <w:rStyle w:val="CharAmPartText"/>
        </w:rPr>
        <w:t xml:space="preserve"> </w:t>
      </w:r>
    </w:p>
    <w:p w14:paraId="5C6C7EB3" w14:textId="77777777" w:rsidR="000B5E8B" w:rsidRPr="00FE62B0" w:rsidRDefault="000B5E8B" w:rsidP="000B5E8B">
      <w:pPr>
        <w:pStyle w:val="ActHead9"/>
      </w:pPr>
      <w:bookmarkStart w:id="6" w:name="_Toc115949682"/>
      <w:r w:rsidRPr="00FE62B0">
        <w:t>Foreign Acquisitions and Takeovers Regulation 2015</w:t>
      </w:r>
      <w:bookmarkEnd w:id="6"/>
    </w:p>
    <w:p w14:paraId="49456E72" w14:textId="77777777" w:rsidR="000B5E8B" w:rsidRPr="00FE62B0" w:rsidRDefault="000B5E8B" w:rsidP="00CF4F10">
      <w:pPr>
        <w:pStyle w:val="ItemHead"/>
      </w:pPr>
      <w:r w:rsidRPr="00FE62B0">
        <w:t>1</w:t>
      </w:r>
      <w:r w:rsidR="00FC1392" w:rsidRPr="00FE62B0">
        <w:t xml:space="preserve">  </w:t>
      </w:r>
      <w:r w:rsidR="00814EF4" w:rsidRPr="00FE62B0">
        <w:t>Section 5</w:t>
      </w:r>
      <w:r w:rsidR="00CF4F10" w:rsidRPr="00FE62B0">
        <w:t>1</w:t>
      </w:r>
    </w:p>
    <w:p w14:paraId="07AAE7F4" w14:textId="77777777" w:rsidR="00CF4F10" w:rsidRPr="00FE62B0" w:rsidRDefault="008B45D6" w:rsidP="00CF4F10">
      <w:pPr>
        <w:pStyle w:val="Item"/>
      </w:pPr>
      <w:r w:rsidRPr="00FE62B0">
        <w:t>Omit</w:t>
      </w:r>
      <w:r w:rsidR="00CF4F10" w:rsidRPr="00FE62B0">
        <w:t xml:space="preserve"> “The following”, insert “(1)</w:t>
      </w:r>
      <w:r w:rsidRPr="00FE62B0">
        <w:t xml:space="preserve"> Subject to </w:t>
      </w:r>
      <w:r w:rsidR="00B55714" w:rsidRPr="00FE62B0">
        <w:t>subsections (</w:t>
      </w:r>
      <w:r w:rsidRPr="00FE62B0">
        <w:t>2) and (3), the following</w:t>
      </w:r>
      <w:r w:rsidR="00CF4F10" w:rsidRPr="00FE62B0">
        <w:t>”.</w:t>
      </w:r>
    </w:p>
    <w:p w14:paraId="42913BA1" w14:textId="77777777" w:rsidR="00CF4F10" w:rsidRPr="00FE62B0" w:rsidRDefault="00CF4F10" w:rsidP="00CF4F10">
      <w:pPr>
        <w:pStyle w:val="ItemHead"/>
      </w:pPr>
      <w:r w:rsidRPr="00FE62B0">
        <w:t xml:space="preserve">2  </w:t>
      </w:r>
      <w:r w:rsidR="003E1AAB" w:rsidRPr="00FE62B0">
        <w:t xml:space="preserve">At the end of </w:t>
      </w:r>
      <w:r w:rsidR="00814EF4" w:rsidRPr="00FE62B0">
        <w:t>section 5</w:t>
      </w:r>
      <w:r w:rsidRPr="00FE62B0">
        <w:t>1</w:t>
      </w:r>
    </w:p>
    <w:p w14:paraId="58A96DF9" w14:textId="77777777" w:rsidR="00CF4F10" w:rsidRPr="00FE62B0" w:rsidRDefault="003E1AAB" w:rsidP="00CF4F10">
      <w:pPr>
        <w:pStyle w:val="Item"/>
      </w:pPr>
      <w:r w:rsidRPr="00FE62B0">
        <w:t>Add</w:t>
      </w:r>
      <w:r w:rsidR="00CF4F10" w:rsidRPr="00FE62B0">
        <w:t>:</w:t>
      </w:r>
    </w:p>
    <w:p w14:paraId="76ECC52B" w14:textId="77777777" w:rsidR="00F6199D" w:rsidRPr="00FE62B0" w:rsidRDefault="003E1AAB" w:rsidP="00F6199D">
      <w:pPr>
        <w:pStyle w:val="subsection"/>
      </w:pPr>
      <w:r w:rsidRPr="00FE62B0">
        <w:tab/>
      </w:r>
      <w:bookmarkStart w:id="7" w:name="_Hlk116574374"/>
      <w:r w:rsidRPr="00FE62B0">
        <w:t>(2)</w:t>
      </w:r>
      <w:r w:rsidRPr="00FE62B0">
        <w:tab/>
      </w:r>
      <w:r w:rsidR="00F6199D" w:rsidRPr="00FE62B0">
        <w:t xml:space="preserve">The following table prescribes values for </w:t>
      </w:r>
      <w:r w:rsidR="00814EF4" w:rsidRPr="00FE62B0">
        <w:t>the purposes of section 5</w:t>
      </w:r>
      <w:r w:rsidR="00F6199D" w:rsidRPr="00FE62B0">
        <w:t xml:space="preserve">1 of the Act to the extent that that section relates to </w:t>
      </w:r>
      <w:r w:rsidR="00814EF4" w:rsidRPr="00FE62B0">
        <w:t>items 2</w:t>
      </w:r>
      <w:r w:rsidR="00F6199D" w:rsidRPr="00FE62B0">
        <w:t xml:space="preserve"> to 3 of the table</w:t>
      </w:r>
      <w:r w:rsidR="005B2E72" w:rsidRPr="00FE62B0">
        <w:t xml:space="preserve"> (entities)</w:t>
      </w:r>
      <w:r w:rsidR="00F6199D" w:rsidRPr="00FE62B0">
        <w:t xml:space="preserve"> in that section.</w:t>
      </w:r>
    </w:p>
    <w:p w14:paraId="7454E90C" w14:textId="77777777" w:rsidR="005A12F4" w:rsidRPr="00FE62B0" w:rsidRDefault="005A12F4" w:rsidP="005A12F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5A12F4" w:rsidRPr="00FE62B0" w14:paraId="7B7B2119" w14:textId="77777777" w:rsidTr="005A12F4">
        <w:trPr>
          <w:tblHeader/>
        </w:trPr>
        <w:tc>
          <w:tcPr>
            <w:tcW w:w="8312" w:type="dxa"/>
            <w:gridSpan w:val="3"/>
            <w:tcBorders>
              <w:top w:val="single" w:sz="12" w:space="0" w:color="auto"/>
              <w:bottom w:val="single" w:sz="6" w:space="0" w:color="auto"/>
            </w:tcBorders>
            <w:shd w:val="clear" w:color="auto" w:fill="auto"/>
          </w:tcPr>
          <w:p w14:paraId="787D56E2" w14:textId="77777777" w:rsidR="005A12F4" w:rsidRPr="00FE62B0" w:rsidRDefault="005A12F4" w:rsidP="005A12F4">
            <w:pPr>
              <w:pStyle w:val="TableHeading"/>
            </w:pPr>
            <w:r w:rsidRPr="00FE62B0">
              <w:t>Threshold value for entities</w:t>
            </w:r>
          </w:p>
        </w:tc>
      </w:tr>
      <w:tr w:rsidR="005A12F4" w:rsidRPr="00FE62B0" w14:paraId="12C25E17" w14:textId="77777777" w:rsidTr="005A12F4">
        <w:trPr>
          <w:tblHeader/>
        </w:trPr>
        <w:tc>
          <w:tcPr>
            <w:tcW w:w="714" w:type="dxa"/>
            <w:tcBorders>
              <w:top w:val="single" w:sz="6" w:space="0" w:color="auto"/>
              <w:bottom w:val="single" w:sz="12" w:space="0" w:color="auto"/>
            </w:tcBorders>
            <w:shd w:val="clear" w:color="auto" w:fill="auto"/>
          </w:tcPr>
          <w:p w14:paraId="3DB1A5CE" w14:textId="77777777" w:rsidR="005A12F4" w:rsidRPr="00FE62B0" w:rsidRDefault="005A12F4" w:rsidP="005A12F4">
            <w:pPr>
              <w:pStyle w:val="TableHeading"/>
            </w:pPr>
            <w:r w:rsidRPr="00FE62B0">
              <w:t>Item</w:t>
            </w:r>
          </w:p>
        </w:tc>
        <w:tc>
          <w:tcPr>
            <w:tcW w:w="3799" w:type="dxa"/>
            <w:tcBorders>
              <w:top w:val="single" w:sz="6" w:space="0" w:color="auto"/>
              <w:bottom w:val="single" w:sz="12" w:space="0" w:color="auto"/>
            </w:tcBorders>
            <w:shd w:val="clear" w:color="auto" w:fill="auto"/>
          </w:tcPr>
          <w:p w14:paraId="6332B510" w14:textId="77777777" w:rsidR="005A12F4" w:rsidRPr="00FE62B0" w:rsidRDefault="005B2E72" w:rsidP="005A12F4">
            <w:pPr>
              <w:pStyle w:val="TableHeading"/>
            </w:pPr>
            <w:r w:rsidRPr="00FE62B0">
              <w:t>For action taken by …</w:t>
            </w:r>
          </w:p>
        </w:tc>
        <w:tc>
          <w:tcPr>
            <w:tcW w:w="3799" w:type="dxa"/>
            <w:tcBorders>
              <w:top w:val="single" w:sz="6" w:space="0" w:color="auto"/>
              <w:bottom w:val="single" w:sz="12" w:space="0" w:color="auto"/>
            </w:tcBorders>
            <w:shd w:val="clear" w:color="auto" w:fill="auto"/>
          </w:tcPr>
          <w:p w14:paraId="2B590FDD" w14:textId="77777777" w:rsidR="005A12F4" w:rsidRPr="00FE62B0" w:rsidRDefault="005A12F4" w:rsidP="005A12F4">
            <w:pPr>
              <w:pStyle w:val="TableHeading"/>
            </w:pPr>
            <w:r w:rsidRPr="00FE62B0">
              <w:t>the value (in millions of dollars) is …</w:t>
            </w:r>
          </w:p>
        </w:tc>
      </w:tr>
      <w:tr w:rsidR="005A12F4" w:rsidRPr="00FE62B0" w14:paraId="21158A41" w14:textId="77777777" w:rsidTr="005A12F4">
        <w:tc>
          <w:tcPr>
            <w:tcW w:w="714" w:type="dxa"/>
            <w:tcBorders>
              <w:top w:val="single" w:sz="12" w:space="0" w:color="auto"/>
              <w:bottom w:val="single" w:sz="12" w:space="0" w:color="auto"/>
            </w:tcBorders>
            <w:shd w:val="clear" w:color="auto" w:fill="auto"/>
          </w:tcPr>
          <w:p w14:paraId="45A052CD" w14:textId="77777777" w:rsidR="005A12F4" w:rsidRPr="00FE62B0" w:rsidRDefault="005A12F4" w:rsidP="005A12F4">
            <w:pPr>
              <w:pStyle w:val="Tabletext"/>
            </w:pPr>
            <w:r w:rsidRPr="00FE62B0">
              <w:t>1</w:t>
            </w:r>
          </w:p>
        </w:tc>
        <w:tc>
          <w:tcPr>
            <w:tcW w:w="3799" w:type="dxa"/>
            <w:tcBorders>
              <w:top w:val="single" w:sz="12" w:space="0" w:color="auto"/>
              <w:bottom w:val="single" w:sz="12" w:space="0" w:color="auto"/>
            </w:tcBorders>
            <w:shd w:val="clear" w:color="auto" w:fill="auto"/>
          </w:tcPr>
          <w:p w14:paraId="32955006" w14:textId="77777777" w:rsidR="005A12F4" w:rsidRPr="00FE62B0" w:rsidRDefault="000771A1" w:rsidP="005A12F4">
            <w:pPr>
              <w:pStyle w:val="Tabletext"/>
            </w:pPr>
            <w:r w:rsidRPr="00FE62B0">
              <w:t>a</w:t>
            </w:r>
            <w:r w:rsidR="005A12F4" w:rsidRPr="00FE62B0">
              <w:t>n enterprise</w:t>
            </w:r>
            <w:r w:rsidR="0054767D" w:rsidRPr="00FE62B0">
              <w:t>,</w:t>
            </w:r>
            <w:r w:rsidR="005A12F4" w:rsidRPr="00FE62B0">
              <w:t xml:space="preserve"> or a national</w:t>
            </w:r>
            <w:r w:rsidR="0054767D" w:rsidRPr="00FE62B0">
              <w:t>,</w:t>
            </w:r>
            <w:r w:rsidR="005A12F4" w:rsidRPr="00FE62B0">
              <w:t xml:space="preserve"> of the Republic of India (other than a foreign government investor) where:</w:t>
            </w:r>
          </w:p>
          <w:p w14:paraId="252BCFF2" w14:textId="77777777" w:rsidR="005A12F4" w:rsidRPr="00FE62B0" w:rsidRDefault="005A12F4" w:rsidP="005A12F4">
            <w:pPr>
              <w:pStyle w:val="Tablea"/>
            </w:pPr>
            <w:r w:rsidRPr="00FE62B0">
              <w:t>(a) the action relates to an entity</w:t>
            </w:r>
            <w:r w:rsidR="00BF6E57" w:rsidRPr="00FE62B0">
              <w:t xml:space="preserve"> that</w:t>
            </w:r>
            <w:r w:rsidRPr="00FE62B0">
              <w:t>:</w:t>
            </w:r>
          </w:p>
          <w:p w14:paraId="1CD5419F" w14:textId="77777777" w:rsidR="005A12F4" w:rsidRPr="00FE62B0" w:rsidRDefault="005A12F4" w:rsidP="005A12F4">
            <w:pPr>
              <w:pStyle w:val="Tablei"/>
            </w:pPr>
            <w:r w:rsidRPr="00FE62B0">
              <w:t>(</w:t>
            </w:r>
            <w:proofErr w:type="spellStart"/>
            <w:r w:rsidRPr="00FE62B0">
              <w:t>i</w:t>
            </w:r>
            <w:proofErr w:type="spellEnd"/>
            <w:r w:rsidRPr="00FE62B0">
              <w:t>)</w:t>
            </w:r>
            <w:r w:rsidR="00132E75" w:rsidRPr="00FE62B0">
              <w:t xml:space="preserve"> is not carrying on a sensitive business and does not hold assets of a sensitive business</w:t>
            </w:r>
            <w:r w:rsidRPr="00FE62B0">
              <w:t>; and</w:t>
            </w:r>
          </w:p>
          <w:p w14:paraId="3C4327E9" w14:textId="77777777" w:rsidR="00132E75" w:rsidRPr="00FE62B0" w:rsidRDefault="005A12F4" w:rsidP="00132E75">
            <w:pPr>
              <w:pStyle w:val="Tablei"/>
            </w:pPr>
            <w:r w:rsidRPr="00FE62B0">
              <w:t>(ii) is carrying on a business that supplies a service through a commercial presence in Australia; and</w:t>
            </w:r>
          </w:p>
          <w:p w14:paraId="775EE37E" w14:textId="77777777" w:rsidR="00132E75" w:rsidRPr="00FE62B0" w:rsidRDefault="00132E75" w:rsidP="00132E75">
            <w:pPr>
              <w:pStyle w:val="Tablea"/>
            </w:pPr>
            <w:r w:rsidRPr="00FE62B0">
              <w:t>(b) no</w:t>
            </w:r>
            <w:r w:rsidR="0054767D" w:rsidRPr="00FE62B0">
              <w:t xml:space="preserve"> subsidiary, or holding entity, of the entity</w:t>
            </w:r>
            <w:r w:rsidR="00176F44" w:rsidRPr="00FE62B0">
              <w:t xml:space="preserve"> </w:t>
            </w:r>
            <w:r w:rsidRPr="00FE62B0">
              <w:t>carr</w:t>
            </w:r>
            <w:r w:rsidR="0054767D" w:rsidRPr="00FE62B0">
              <w:t>ies</w:t>
            </w:r>
            <w:r w:rsidRPr="00FE62B0">
              <w:t xml:space="preserve"> on a sensitive business or hold</w:t>
            </w:r>
            <w:r w:rsidR="0054767D" w:rsidRPr="00FE62B0">
              <w:t>s</w:t>
            </w:r>
            <w:r w:rsidRPr="00FE62B0">
              <w:t xml:space="preserve"> assets of a sensitive business; and</w:t>
            </w:r>
          </w:p>
          <w:p w14:paraId="0E4A4E6A" w14:textId="77777777" w:rsidR="005A12F4" w:rsidRPr="00FE62B0" w:rsidRDefault="005A12F4" w:rsidP="005A12F4">
            <w:pPr>
              <w:pStyle w:val="Tablea"/>
            </w:pPr>
            <w:r w:rsidRPr="00FE62B0">
              <w:t>(</w:t>
            </w:r>
            <w:r w:rsidR="00624B33" w:rsidRPr="00FE62B0">
              <w:t>c</w:t>
            </w:r>
            <w:r w:rsidRPr="00FE62B0">
              <w:t>) either:</w:t>
            </w:r>
          </w:p>
          <w:p w14:paraId="53AEF2E0" w14:textId="77777777" w:rsidR="005A12F4" w:rsidRPr="00FE62B0" w:rsidRDefault="005A12F4" w:rsidP="005A12F4">
            <w:pPr>
              <w:pStyle w:val="Tablei"/>
            </w:pPr>
            <w:r w:rsidRPr="00FE62B0">
              <w:t>(</w:t>
            </w:r>
            <w:proofErr w:type="spellStart"/>
            <w:r w:rsidRPr="00FE62B0">
              <w:t>i</w:t>
            </w:r>
            <w:proofErr w:type="spellEnd"/>
            <w:r w:rsidRPr="00FE62B0">
              <w:t>) the entity derives earnings from carrying on the business and the amount of those earnings before interest and tax, derived in the most recent financial year for which the financial accounts of the entity have been audited, exceeds 50% of the amount of the total earnings for the entity; or</w:t>
            </w:r>
          </w:p>
          <w:p w14:paraId="79A86851" w14:textId="77777777" w:rsidR="005A12F4" w:rsidRPr="00FE62B0" w:rsidRDefault="005A12F4" w:rsidP="005A12F4">
            <w:pPr>
              <w:pStyle w:val="Tablei"/>
            </w:pPr>
            <w:r w:rsidRPr="00FE62B0">
              <w:t>(ii) the entity uses assets to carry on the business and the value of those assets exceeds 50% of the total asset value for the entity</w:t>
            </w:r>
          </w:p>
        </w:tc>
        <w:tc>
          <w:tcPr>
            <w:tcW w:w="3799" w:type="dxa"/>
            <w:tcBorders>
              <w:top w:val="single" w:sz="12" w:space="0" w:color="auto"/>
              <w:bottom w:val="single" w:sz="12" w:space="0" w:color="auto"/>
            </w:tcBorders>
            <w:shd w:val="clear" w:color="auto" w:fill="auto"/>
          </w:tcPr>
          <w:p w14:paraId="4CB6EFAC" w14:textId="77777777" w:rsidR="005A12F4" w:rsidRPr="00FE62B0" w:rsidRDefault="005A12F4" w:rsidP="005A12F4">
            <w:pPr>
              <w:pStyle w:val="Tabletext"/>
              <w:jc w:val="right"/>
            </w:pPr>
            <w:r w:rsidRPr="00FE62B0">
              <w:t>500</w:t>
            </w:r>
          </w:p>
        </w:tc>
      </w:tr>
    </w:tbl>
    <w:bookmarkEnd w:id="7"/>
    <w:p w14:paraId="5265A140" w14:textId="77777777" w:rsidR="00F6199D" w:rsidRPr="00FE62B0" w:rsidRDefault="00F6199D" w:rsidP="00F6199D">
      <w:pPr>
        <w:pStyle w:val="subsection"/>
      </w:pPr>
      <w:r w:rsidRPr="00FE62B0">
        <w:tab/>
        <w:t>(3)</w:t>
      </w:r>
      <w:r w:rsidRPr="00FE62B0">
        <w:tab/>
        <w:t xml:space="preserve">The following table prescribes values for </w:t>
      </w:r>
      <w:r w:rsidR="00814EF4" w:rsidRPr="00FE62B0">
        <w:t>the purposes of section 5</w:t>
      </w:r>
      <w:r w:rsidRPr="00FE62B0">
        <w:t>1 of the Act to the extent that that section relates to items 4</w:t>
      </w:r>
      <w:r w:rsidR="00814EF4" w:rsidRPr="00FE62B0">
        <w:t xml:space="preserve"> and</w:t>
      </w:r>
      <w:r w:rsidRPr="00FE62B0">
        <w:t xml:space="preserve"> 5 </w:t>
      </w:r>
      <w:r w:rsidR="005B2E72" w:rsidRPr="00FE62B0">
        <w:t xml:space="preserve">(Australian businesses) </w:t>
      </w:r>
      <w:r w:rsidRPr="00FE62B0">
        <w:t>of the table in that section.</w:t>
      </w:r>
    </w:p>
    <w:p w14:paraId="1FE7F296" w14:textId="77777777" w:rsidR="005B2E72" w:rsidRPr="00FE62B0" w:rsidRDefault="005B2E72" w:rsidP="005B2E7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F6199D" w:rsidRPr="00FE62B0" w14:paraId="0C5F4960" w14:textId="77777777" w:rsidTr="00E568F0">
        <w:trPr>
          <w:tblHeader/>
        </w:trPr>
        <w:tc>
          <w:tcPr>
            <w:tcW w:w="8312" w:type="dxa"/>
            <w:gridSpan w:val="3"/>
            <w:tcBorders>
              <w:top w:val="single" w:sz="12" w:space="0" w:color="auto"/>
              <w:bottom w:val="single" w:sz="6" w:space="0" w:color="auto"/>
            </w:tcBorders>
            <w:shd w:val="clear" w:color="auto" w:fill="auto"/>
          </w:tcPr>
          <w:p w14:paraId="20523245" w14:textId="77777777" w:rsidR="00F6199D" w:rsidRPr="00FE62B0" w:rsidRDefault="00F6199D" w:rsidP="00E568F0">
            <w:pPr>
              <w:pStyle w:val="TableHeading"/>
            </w:pPr>
            <w:r w:rsidRPr="00FE62B0">
              <w:lastRenderedPageBreak/>
              <w:t xml:space="preserve">Threshold value for </w:t>
            </w:r>
            <w:r w:rsidR="00814EF4" w:rsidRPr="00FE62B0">
              <w:t xml:space="preserve">Australian </w:t>
            </w:r>
            <w:r w:rsidRPr="00FE62B0">
              <w:t>businesses</w:t>
            </w:r>
          </w:p>
        </w:tc>
      </w:tr>
      <w:tr w:rsidR="00F6199D" w:rsidRPr="00FE62B0" w14:paraId="19BC01C3" w14:textId="77777777" w:rsidTr="00E568F0">
        <w:trPr>
          <w:tblHeader/>
        </w:trPr>
        <w:tc>
          <w:tcPr>
            <w:tcW w:w="714" w:type="dxa"/>
            <w:tcBorders>
              <w:top w:val="single" w:sz="6" w:space="0" w:color="auto"/>
              <w:bottom w:val="single" w:sz="12" w:space="0" w:color="auto"/>
            </w:tcBorders>
            <w:shd w:val="clear" w:color="auto" w:fill="auto"/>
          </w:tcPr>
          <w:p w14:paraId="3E8EA637" w14:textId="77777777" w:rsidR="00F6199D" w:rsidRPr="00FE62B0" w:rsidRDefault="00F6199D" w:rsidP="00E568F0">
            <w:pPr>
              <w:pStyle w:val="TableHeading"/>
            </w:pPr>
            <w:r w:rsidRPr="00FE62B0">
              <w:t>Item</w:t>
            </w:r>
          </w:p>
        </w:tc>
        <w:tc>
          <w:tcPr>
            <w:tcW w:w="3799" w:type="dxa"/>
            <w:tcBorders>
              <w:top w:val="single" w:sz="6" w:space="0" w:color="auto"/>
              <w:bottom w:val="single" w:sz="12" w:space="0" w:color="auto"/>
            </w:tcBorders>
            <w:shd w:val="clear" w:color="auto" w:fill="auto"/>
          </w:tcPr>
          <w:p w14:paraId="018B6A9E" w14:textId="77777777" w:rsidR="00F6199D" w:rsidRPr="00FE62B0" w:rsidRDefault="00F6199D" w:rsidP="00E568F0">
            <w:pPr>
              <w:pStyle w:val="TableHeading"/>
            </w:pPr>
            <w:r w:rsidRPr="00FE62B0">
              <w:t>For action taken by …</w:t>
            </w:r>
          </w:p>
        </w:tc>
        <w:tc>
          <w:tcPr>
            <w:tcW w:w="3799" w:type="dxa"/>
            <w:tcBorders>
              <w:top w:val="single" w:sz="6" w:space="0" w:color="auto"/>
              <w:bottom w:val="single" w:sz="12" w:space="0" w:color="auto"/>
            </w:tcBorders>
            <w:shd w:val="clear" w:color="auto" w:fill="auto"/>
          </w:tcPr>
          <w:p w14:paraId="5C85F2AF" w14:textId="77777777" w:rsidR="00F6199D" w:rsidRPr="00FE62B0" w:rsidRDefault="00F6199D" w:rsidP="00E568F0">
            <w:pPr>
              <w:pStyle w:val="TableHeading"/>
            </w:pPr>
            <w:r w:rsidRPr="00FE62B0">
              <w:t>the value (in millions of dollars) is …</w:t>
            </w:r>
          </w:p>
        </w:tc>
      </w:tr>
      <w:tr w:rsidR="00F6199D" w:rsidRPr="00FE62B0" w14:paraId="12FBD4F8" w14:textId="77777777" w:rsidTr="00E568F0">
        <w:tc>
          <w:tcPr>
            <w:tcW w:w="714" w:type="dxa"/>
            <w:tcBorders>
              <w:top w:val="single" w:sz="12" w:space="0" w:color="auto"/>
              <w:bottom w:val="single" w:sz="12" w:space="0" w:color="auto"/>
            </w:tcBorders>
            <w:shd w:val="clear" w:color="auto" w:fill="auto"/>
          </w:tcPr>
          <w:p w14:paraId="5C9C6124" w14:textId="77777777" w:rsidR="00F6199D" w:rsidRPr="00FE62B0" w:rsidRDefault="00F6199D" w:rsidP="00E568F0">
            <w:pPr>
              <w:pStyle w:val="Tabletext"/>
            </w:pPr>
            <w:r w:rsidRPr="00FE62B0">
              <w:t>1</w:t>
            </w:r>
          </w:p>
        </w:tc>
        <w:tc>
          <w:tcPr>
            <w:tcW w:w="3799" w:type="dxa"/>
            <w:tcBorders>
              <w:top w:val="single" w:sz="12" w:space="0" w:color="auto"/>
              <w:bottom w:val="single" w:sz="12" w:space="0" w:color="auto"/>
            </w:tcBorders>
            <w:shd w:val="clear" w:color="auto" w:fill="auto"/>
          </w:tcPr>
          <w:p w14:paraId="764790F8" w14:textId="77777777" w:rsidR="00F6199D" w:rsidRPr="00FE62B0" w:rsidRDefault="000771A1" w:rsidP="00E568F0">
            <w:pPr>
              <w:pStyle w:val="Tabletext"/>
            </w:pPr>
            <w:r w:rsidRPr="00FE62B0">
              <w:t>a</w:t>
            </w:r>
            <w:r w:rsidR="00F6199D" w:rsidRPr="00FE62B0">
              <w:t>n enterprise</w:t>
            </w:r>
            <w:r w:rsidR="0054767D" w:rsidRPr="00FE62B0">
              <w:t>,</w:t>
            </w:r>
            <w:r w:rsidR="00F6199D" w:rsidRPr="00FE62B0">
              <w:t xml:space="preserve"> or a national</w:t>
            </w:r>
            <w:r w:rsidR="0054767D" w:rsidRPr="00FE62B0">
              <w:t>,</w:t>
            </w:r>
            <w:r w:rsidR="00F6199D" w:rsidRPr="00FE62B0">
              <w:t xml:space="preserve"> of the Republic of India (other than a foreign government investor) where:</w:t>
            </w:r>
          </w:p>
          <w:p w14:paraId="329173B4" w14:textId="77777777" w:rsidR="008B45D6" w:rsidRPr="00FE62B0" w:rsidRDefault="00F6199D" w:rsidP="00F6199D">
            <w:pPr>
              <w:pStyle w:val="Tablea"/>
            </w:pPr>
            <w:r w:rsidRPr="00FE62B0">
              <w:t>(a) the action relates to an Australian business that</w:t>
            </w:r>
            <w:r w:rsidR="008B45D6" w:rsidRPr="00FE62B0">
              <w:t>:</w:t>
            </w:r>
          </w:p>
          <w:p w14:paraId="111092BD" w14:textId="77777777" w:rsidR="00F6199D" w:rsidRPr="00FE62B0" w:rsidRDefault="008B45D6" w:rsidP="008B45D6">
            <w:pPr>
              <w:pStyle w:val="Tablei"/>
            </w:pPr>
            <w:r w:rsidRPr="00FE62B0">
              <w:t>(</w:t>
            </w:r>
            <w:proofErr w:type="spellStart"/>
            <w:r w:rsidRPr="00FE62B0">
              <w:t>i</w:t>
            </w:r>
            <w:proofErr w:type="spellEnd"/>
            <w:r w:rsidRPr="00FE62B0">
              <w:t>)</w:t>
            </w:r>
            <w:r w:rsidR="00F6199D" w:rsidRPr="00FE62B0">
              <w:t xml:space="preserve"> is not a sensitive business; and</w:t>
            </w:r>
          </w:p>
          <w:p w14:paraId="43DA280A" w14:textId="77777777" w:rsidR="00F6199D" w:rsidRPr="00FE62B0" w:rsidRDefault="00F6199D" w:rsidP="008B45D6">
            <w:pPr>
              <w:pStyle w:val="Tablei"/>
            </w:pPr>
            <w:r w:rsidRPr="00FE62B0">
              <w:t>(</w:t>
            </w:r>
            <w:r w:rsidR="008B45D6" w:rsidRPr="00FE62B0">
              <w:t>ii</w:t>
            </w:r>
            <w:r w:rsidRPr="00FE62B0">
              <w:t xml:space="preserve">) </w:t>
            </w:r>
            <w:r w:rsidR="008B45D6" w:rsidRPr="00FE62B0">
              <w:t>supplies a service through a commercial presence in Australia; and</w:t>
            </w:r>
          </w:p>
          <w:p w14:paraId="233ED722" w14:textId="77777777" w:rsidR="00F6199D" w:rsidRPr="00FE62B0" w:rsidRDefault="00F6199D" w:rsidP="00814EF4">
            <w:pPr>
              <w:pStyle w:val="Tablea"/>
            </w:pPr>
            <w:r w:rsidRPr="00FE62B0">
              <w:t>(</w:t>
            </w:r>
            <w:r w:rsidR="008B45D6" w:rsidRPr="00FE62B0">
              <w:t>b</w:t>
            </w:r>
            <w:r w:rsidRPr="00FE62B0">
              <w:t>) the</w:t>
            </w:r>
            <w:r w:rsidR="008B45D6" w:rsidRPr="00FE62B0">
              <w:t xml:space="preserve"> Australian business uses assets to supply the service and the value of those assets exceeds </w:t>
            </w:r>
            <w:r w:rsidR="005A12F4" w:rsidRPr="00FE62B0">
              <w:t>50</w:t>
            </w:r>
            <w:r w:rsidR="008B45D6" w:rsidRPr="00FE62B0">
              <w:t>% of the value of the total assets of the business</w:t>
            </w:r>
          </w:p>
        </w:tc>
        <w:tc>
          <w:tcPr>
            <w:tcW w:w="3799" w:type="dxa"/>
            <w:tcBorders>
              <w:top w:val="single" w:sz="12" w:space="0" w:color="auto"/>
              <w:bottom w:val="single" w:sz="12" w:space="0" w:color="auto"/>
            </w:tcBorders>
            <w:shd w:val="clear" w:color="auto" w:fill="auto"/>
          </w:tcPr>
          <w:p w14:paraId="3CD0027A" w14:textId="77777777" w:rsidR="00F6199D" w:rsidRPr="00FE62B0" w:rsidRDefault="00F6199D" w:rsidP="00EB5CA9">
            <w:pPr>
              <w:pStyle w:val="Tabletext"/>
              <w:jc w:val="right"/>
            </w:pPr>
            <w:r w:rsidRPr="00FE62B0">
              <w:t>500</w:t>
            </w:r>
          </w:p>
        </w:tc>
      </w:tr>
    </w:tbl>
    <w:p w14:paraId="6225EEFB" w14:textId="77777777" w:rsidR="00392C8E" w:rsidRPr="00FE62B0" w:rsidRDefault="00392C8E" w:rsidP="00392C8E">
      <w:pPr>
        <w:pStyle w:val="subsection"/>
      </w:pPr>
      <w:r w:rsidRPr="00FE62B0">
        <w:tab/>
        <w:t>(4)</w:t>
      </w:r>
      <w:r w:rsidRPr="00FE62B0">
        <w:tab/>
        <w:t xml:space="preserve">For the purposes of </w:t>
      </w:r>
      <w:r w:rsidR="00B55714" w:rsidRPr="00FE62B0">
        <w:t>subsections (</w:t>
      </w:r>
      <w:r w:rsidRPr="00FE62B0">
        <w:t xml:space="preserve">2) and (3), </w:t>
      </w:r>
      <w:r w:rsidRPr="00FE62B0">
        <w:rPr>
          <w:b/>
          <w:i/>
        </w:rPr>
        <w:t>commercial presence</w:t>
      </w:r>
      <w:r w:rsidR="00975078" w:rsidRPr="00FE62B0">
        <w:t xml:space="preserve"> </w:t>
      </w:r>
      <w:r w:rsidRPr="00FE62B0">
        <w:t xml:space="preserve">and </w:t>
      </w:r>
      <w:r w:rsidRPr="00FE62B0">
        <w:rPr>
          <w:b/>
          <w:i/>
        </w:rPr>
        <w:t xml:space="preserve">supply of </w:t>
      </w:r>
      <w:r w:rsidR="00975078" w:rsidRPr="00FE62B0">
        <w:rPr>
          <w:b/>
          <w:i/>
        </w:rPr>
        <w:t xml:space="preserve">a </w:t>
      </w:r>
      <w:r w:rsidRPr="00FE62B0">
        <w:rPr>
          <w:b/>
          <w:i/>
        </w:rPr>
        <w:t>service</w:t>
      </w:r>
      <w:r w:rsidRPr="00FE62B0">
        <w:t xml:space="preserve"> ha</w:t>
      </w:r>
      <w:r w:rsidR="005B2E72" w:rsidRPr="00FE62B0">
        <w:t>ve</w:t>
      </w:r>
      <w:r w:rsidRPr="00FE62B0">
        <w:t xml:space="preserve"> the same meaning as in the Australia</w:t>
      </w:r>
      <w:r w:rsidR="00FE62B0">
        <w:noBreakHyphen/>
      </w:r>
      <w:r w:rsidRPr="00FE62B0">
        <w:t>India Economic Cooperation and Trade Agreement, done at Melbourne and New Delhi on 2 April 2022, as in force from time to time.</w:t>
      </w:r>
    </w:p>
    <w:p w14:paraId="644DF88F" w14:textId="77777777" w:rsidR="003C28A6" w:rsidRPr="00FE62B0" w:rsidRDefault="005B2E72" w:rsidP="005B2E72">
      <w:pPr>
        <w:pStyle w:val="notetext"/>
      </w:pPr>
      <w:r w:rsidRPr="00FE62B0">
        <w:t>Note:</w:t>
      </w:r>
      <w:r w:rsidRPr="00FE62B0">
        <w:tab/>
        <w:t>The Agreement</w:t>
      </w:r>
      <w:r w:rsidR="003C28A6" w:rsidRPr="00FE62B0">
        <w:t xml:space="preserve"> could in 2022 be viewed in the Australian Treaties Library on the </w:t>
      </w:r>
      <w:proofErr w:type="spellStart"/>
      <w:r w:rsidR="003C28A6" w:rsidRPr="00FE62B0">
        <w:t>AustLII</w:t>
      </w:r>
      <w:proofErr w:type="spellEnd"/>
      <w:r w:rsidR="003C28A6" w:rsidRPr="00FE62B0">
        <w:t xml:space="preserve"> website (http://www.austlii.edu.au).</w:t>
      </w:r>
    </w:p>
    <w:p w14:paraId="1E457CF0" w14:textId="77777777" w:rsidR="005B4AAB" w:rsidRPr="00FE62B0" w:rsidRDefault="00392C8E" w:rsidP="005B4AAB">
      <w:pPr>
        <w:pStyle w:val="ItemHead"/>
      </w:pPr>
      <w:r w:rsidRPr="00FE62B0">
        <w:t>3</w:t>
      </w:r>
      <w:r w:rsidR="00562145" w:rsidRPr="00FE62B0">
        <w:t xml:space="preserve">  </w:t>
      </w:r>
      <w:r w:rsidR="00814EF4" w:rsidRPr="00FE62B0">
        <w:t>Subsection 5</w:t>
      </w:r>
      <w:r w:rsidR="005B4AAB" w:rsidRPr="00FE62B0">
        <w:t xml:space="preserve">2(5) (after </w:t>
      </w:r>
      <w:r w:rsidR="00814EF4" w:rsidRPr="00FE62B0">
        <w:t>item 3</w:t>
      </w:r>
      <w:r w:rsidR="005B4AAB" w:rsidRPr="00FE62B0">
        <w:t xml:space="preserve"> of the table)</w:t>
      </w:r>
    </w:p>
    <w:p w14:paraId="6AD6C7BF" w14:textId="77777777" w:rsidR="00392C8E" w:rsidRPr="00FE62B0" w:rsidRDefault="00392C8E" w:rsidP="00392C8E">
      <w:pPr>
        <w:pStyle w:val="Item"/>
      </w:pPr>
      <w:r w:rsidRPr="00FE62B0">
        <w:t>Insert:</w:t>
      </w:r>
    </w:p>
    <w:p w14:paraId="4CB9CBF1" w14:textId="77777777" w:rsidR="00814EF4" w:rsidRPr="00FE62B0" w:rsidRDefault="00814EF4" w:rsidP="00814EF4">
      <w:pPr>
        <w:pStyle w:val="Tabletext"/>
      </w:pPr>
    </w:p>
    <w:tbl>
      <w:tblPr>
        <w:tblW w:w="5000" w:type="pct"/>
        <w:tblLook w:val="0000" w:firstRow="0" w:lastRow="0" w:firstColumn="0" w:lastColumn="0" w:noHBand="0" w:noVBand="0"/>
      </w:tblPr>
      <w:tblGrid>
        <w:gridCol w:w="838"/>
        <w:gridCol w:w="5142"/>
        <w:gridCol w:w="2333"/>
      </w:tblGrid>
      <w:tr w:rsidR="005B4AAB" w:rsidRPr="00FE62B0" w14:paraId="137CA590" w14:textId="77777777" w:rsidTr="005B4AAB">
        <w:tc>
          <w:tcPr>
            <w:tcW w:w="504" w:type="pct"/>
            <w:shd w:val="clear" w:color="auto" w:fill="auto"/>
          </w:tcPr>
          <w:p w14:paraId="0ED1C993" w14:textId="77777777" w:rsidR="005B4AAB" w:rsidRPr="00FE62B0" w:rsidRDefault="005B4AAB" w:rsidP="005B4AAB">
            <w:pPr>
              <w:pStyle w:val="Tabletext"/>
            </w:pPr>
            <w:r w:rsidRPr="00FE62B0">
              <w:t>3A</w:t>
            </w:r>
          </w:p>
        </w:tc>
        <w:tc>
          <w:tcPr>
            <w:tcW w:w="3093" w:type="pct"/>
            <w:shd w:val="clear" w:color="auto" w:fill="auto"/>
          </w:tcPr>
          <w:p w14:paraId="212ECAE5" w14:textId="77777777" w:rsidR="005B4AAB" w:rsidRPr="00FE62B0" w:rsidRDefault="005B4AAB" w:rsidP="005B4AAB">
            <w:pPr>
              <w:pStyle w:val="Tabletext"/>
            </w:pPr>
            <w:r w:rsidRPr="00FE62B0">
              <w:t>land described in paragraph 52(3)(a) of the Act</w:t>
            </w:r>
            <w:r w:rsidR="00F03D3F" w:rsidRPr="00FE62B0">
              <w:t xml:space="preserve"> that</w:t>
            </w:r>
            <w:r w:rsidRPr="00FE62B0">
              <w:t>:</w:t>
            </w:r>
          </w:p>
          <w:p w14:paraId="1B2A7967" w14:textId="77777777" w:rsidR="005B4AAB" w:rsidRPr="00FE62B0" w:rsidRDefault="005B4AAB" w:rsidP="005B4AAB">
            <w:pPr>
              <w:pStyle w:val="Tablea"/>
            </w:pPr>
            <w:r w:rsidRPr="00FE62B0">
              <w:t xml:space="preserve">(a) </w:t>
            </w:r>
            <w:r w:rsidR="00EB5CA9" w:rsidRPr="00FE62B0">
              <w:t xml:space="preserve">is </w:t>
            </w:r>
            <w:r w:rsidRPr="00FE62B0">
              <w:t>commercial land that is not vacant; and</w:t>
            </w:r>
          </w:p>
          <w:p w14:paraId="47801F76" w14:textId="77777777" w:rsidR="005B4AAB" w:rsidRPr="00FE62B0" w:rsidRDefault="005B4AAB" w:rsidP="005B4AAB">
            <w:pPr>
              <w:pStyle w:val="Tablea"/>
            </w:pPr>
            <w:r w:rsidRPr="00FE62B0">
              <w:t xml:space="preserve">(b) is not covered by </w:t>
            </w:r>
            <w:r w:rsidR="00814EF4" w:rsidRPr="00FE62B0">
              <w:t>item 3</w:t>
            </w:r>
            <w:r w:rsidRPr="00FE62B0">
              <w:t xml:space="preserve"> of this table; and</w:t>
            </w:r>
          </w:p>
          <w:p w14:paraId="1943D0CE" w14:textId="77777777" w:rsidR="00E02E74" w:rsidRPr="00FE62B0" w:rsidRDefault="005B4AAB" w:rsidP="00E02E74">
            <w:pPr>
              <w:pStyle w:val="Tablea"/>
            </w:pPr>
            <w:r w:rsidRPr="00FE62B0">
              <w:t xml:space="preserve">(c) </w:t>
            </w:r>
            <w:r w:rsidR="00E02E74" w:rsidRPr="00FE62B0">
              <w:t>is being acquired by an enterprise, or a national, of the Republic of India:</w:t>
            </w:r>
          </w:p>
          <w:p w14:paraId="59AE27A1" w14:textId="77777777" w:rsidR="00E02E74" w:rsidRPr="00FE62B0" w:rsidRDefault="00E02E74" w:rsidP="00E02E74">
            <w:pPr>
              <w:pStyle w:val="Tablei"/>
            </w:pPr>
            <w:r w:rsidRPr="00FE62B0">
              <w:t>(</w:t>
            </w:r>
            <w:proofErr w:type="spellStart"/>
            <w:r w:rsidRPr="00FE62B0">
              <w:t>i</w:t>
            </w:r>
            <w:proofErr w:type="spellEnd"/>
            <w:r w:rsidRPr="00FE62B0">
              <w:t xml:space="preserve">) </w:t>
            </w:r>
            <w:r w:rsidR="00EC5826" w:rsidRPr="00FE62B0">
              <w:t xml:space="preserve">that </w:t>
            </w:r>
            <w:r w:rsidRPr="00FE62B0">
              <w:t>is not a foreign government investor; and</w:t>
            </w:r>
          </w:p>
          <w:p w14:paraId="09333F8E" w14:textId="77777777" w:rsidR="001700D8" w:rsidRPr="00FE62B0" w:rsidRDefault="00E02E74" w:rsidP="00E02E74">
            <w:pPr>
              <w:pStyle w:val="Tablei"/>
            </w:pPr>
            <w:r w:rsidRPr="00FE62B0">
              <w:t xml:space="preserve">(ii) </w:t>
            </w:r>
            <w:r w:rsidR="00EC5826" w:rsidRPr="00FE62B0">
              <w:t xml:space="preserve">that </w:t>
            </w:r>
            <w:r w:rsidRPr="00FE62B0">
              <w:t>a reasonable person would conclude (having regard to all the circumstances) genuinely intends to use the land, as soon as practical after it is acquired and throughout the period that the enterprise o</w:t>
            </w:r>
            <w:r w:rsidR="00E84F99" w:rsidRPr="00FE62B0">
              <w:t>r</w:t>
            </w:r>
            <w:r w:rsidRPr="00FE62B0">
              <w:t xml:space="preserve"> national</w:t>
            </w:r>
            <w:r w:rsidR="00612B15" w:rsidRPr="00FE62B0">
              <w:t xml:space="preserve"> holds the interest in the land</w:t>
            </w:r>
            <w:r w:rsidRPr="00FE62B0">
              <w:t>, predominantly for the supply of a service through a commercial presence in Australia</w:t>
            </w:r>
          </w:p>
        </w:tc>
        <w:tc>
          <w:tcPr>
            <w:tcW w:w="1403" w:type="pct"/>
            <w:shd w:val="clear" w:color="auto" w:fill="auto"/>
          </w:tcPr>
          <w:p w14:paraId="0E19EBED" w14:textId="77777777" w:rsidR="005B4AAB" w:rsidRPr="00FE62B0" w:rsidRDefault="005B4AAB" w:rsidP="005B4AAB">
            <w:pPr>
              <w:pStyle w:val="Tabletext"/>
              <w:jc w:val="right"/>
            </w:pPr>
            <w:r w:rsidRPr="00FE62B0">
              <w:t>500</w:t>
            </w:r>
          </w:p>
        </w:tc>
      </w:tr>
    </w:tbl>
    <w:p w14:paraId="2FE83D36" w14:textId="77777777" w:rsidR="005B4AAB" w:rsidRPr="00FE62B0" w:rsidRDefault="00392C8E" w:rsidP="005B4AAB">
      <w:pPr>
        <w:pStyle w:val="ItemHead"/>
      </w:pPr>
      <w:r w:rsidRPr="00FE62B0">
        <w:t>4</w:t>
      </w:r>
      <w:r w:rsidR="005B4AAB" w:rsidRPr="00FE62B0">
        <w:t xml:space="preserve">  A</w:t>
      </w:r>
      <w:r w:rsidRPr="00FE62B0">
        <w:t xml:space="preserve">t the end of </w:t>
      </w:r>
      <w:r w:rsidR="00814EF4" w:rsidRPr="00FE62B0">
        <w:t>section 5</w:t>
      </w:r>
      <w:r w:rsidR="005B4AAB" w:rsidRPr="00FE62B0">
        <w:t>2</w:t>
      </w:r>
    </w:p>
    <w:p w14:paraId="7B81076C" w14:textId="77777777" w:rsidR="008A4237" w:rsidRPr="00FE62B0" w:rsidRDefault="005B4AAB" w:rsidP="00E02E74">
      <w:pPr>
        <w:pStyle w:val="Item"/>
      </w:pPr>
      <w:r w:rsidRPr="00FE62B0">
        <w:t>Insert:</w:t>
      </w:r>
    </w:p>
    <w:p w14:paraId="2006AD07" w14:textId="77777777" w:rsidR="005B4AAB" w:rsidRPr="00FE62B0" w:rsidRDefault="008A4237" w:rsidP="005B4AAB">
      <w:pPr>
        <w:pStyle w:val="subsection"/>
      </w:pPr>
      <w:r w:rsidRPr="00FE62B0">
        <w:tab/>
        <w:t>(</w:t>
      </w:r>
      <w:r w:rsidR="00E02E74" w:rsidRPr="00FE62B0">
        <w:t>8</w:t>
      </w:r>
      <w:r w:rsidRPr="00FE62B0">
        <w:t>)</w:t>
      </w:r>
      <w:r w:rsidRPr="00FE62B0">
        <w:tab/>
      </w:r>
      <w:r w:rsidR="005B4AAB" w:rsidRPr="00FE62B0">
        <w:t xml:space="preserve">For the purposes of </w:t>
      </w:r>
      <w:r w:rsidR="00814EF4" w:rsidRPr="00FE62B0">
        <w:t>item 3</w:t>
      </w:r>
      <w:r w:rsidR="005B4AAB" w:rsidRPr="00FE62B0">
        <w:t xml:space="preserve">A of the table in </w:t>
      </w:r>
      <w:r w:rsidR="00B55714" w:rsidRPr="00FE62B0">
        <w:t>subsection (</w:t>
      </w:r>
      <w:r w:rsidR="005B4AAB" w:rsidRPr="00FE62B0">
        <w:t xml:space="preserve">5), </w:t>
      </w:r>
      <w:r w:rsidR="005B4AAB" w:rsidRPr="00FE62B0">
        <w:rPr>
          <w:b/>
          <w:i/>
        </w:rPr>
        <w:t>commercial presence</w:t>
      </w:r>
      <w:r w:rsidR="00F822F3" w:rsidRPr="00FE62B0">
        <w:t xml:space="preserve"> </w:t>
      </w:r>
      <w:r w:rsidR="005B4AAB" w:rsidRPr="00FE62B0">
        <w:t xml:space="preserve">and </w:t>
      </w:r>
      <w:r w:rsidR="005B4AAB" w:rsidRPr="00FE62B0">
        <w:rPr>
          <w:b/>
          <w:i/>
        </w:rPr>
        <w:t xml:space="preserve">supply of </w:t>
      </w:r>
      <w:r w:rsidR="00F822F3" w:rsidRPr="00FE62B0">
        <w:rPr>
          <w:b/>
          <w:i/>
        </w:rPr>
        <w:t xml:space="preserve">a </w:t>
      </w:r>
      <w:r w:rsidR="005B4AAB" w:rsidRPr="00FE62B0">
        <w:rPr>
          <w:b/>
          <w:i/>
        </w:rPr>
        <w:t>service</w:t>
      </w:r>
      <w:r w:rsidR="00F822F3" w:rsidRPr="00FE62B0">
        <w:t xml:space="preserve"> </w:t>
      </w:r>
      <w:r w:rsidR="005B4AAB" w:rsidRPr="00FE62B0">
        <w:t>ha</w:t>
      </w:r>
      <w:r w:rsidR="005B2E72" w:rsidRPr="00FE62B0">
        <w:t>ve</w:t>
      </w:r>
      <w:r w:rsidR="005B4AAB" w:rsidRPr="00FE62B0">
        <w:t xml:space="preserve"> the same meaning as in the Australia</w:t>
      </w:r>
      <w:r w:rsidR="00FE62B0">
        <w:noBreakHyphen/>
      </w:r>
      <w:r w:rsidR="005B4AAB" w:rsidRPr="00FE62B0">
        <w:t>India Economic Cooperation and Trade Agreement, done at Melbourne and New Delhi on 2 April 2022, as in force from time to time.</w:t>
      </w:r>
    </w:p>
    <w:p w14:paraId="3B28A382" w14:textId="77777777" w:rsidR="005B2E72" w:rsidRPr="00FE62B0" w:rsidRDefault="005B2E72" w:rsidP="005B2E72">
      <w:pPr>
        <w:pStyle w:val="notetext"/>
      </w:pPr>
      <w:r w:rsidRPr="00FE62B0">
        <w:t>Note:</w:t>
      </w:r>
      <w:r w:rsidRPr="00FE62B0">
        <w:tab/>
      </w:r>
      <w:r w:rsidR="003C28A6" w:rsidRPr="00FE62B0">
        <w:t xml:space="preserve">The Agreement could in 2022 be viewed in the Australian Treaties Library on the </w:t>
      </w:r>
      <w:proofErr w:type="spellStart"/>
      <w:r w:rsidR="003C28A6" w:rsidRPr="00FE62B0">
        <w:t>AustLII</w:t>
      </w:r>
      <w:proofErr w:type="spellEnd"/>
      <w:r w:rsidR="003C28A6" w:rsidRPr="00FE62B0">
        <w:t xml:space="preserve"> website (http://www.austlii.edu.au).</w:t>
      </w:r>
    </w:p>
    <w:p w14:paraId="21159463" w14:textId="77777777" w:rsidR="000B5E8B" w:rsidRPr="00FE62B0" w:rsidRDefault="00392C8E" w:rsidP="007F4BB5">
      <w:pPr>
        <w:pStyle w:val="ItemHead"/>
      </w:pPr>
      <w:r w:rsidRPr="00FE62B0">
        <w:lastRenderedPageBreak/>
        <w:t>5</w:t>
      </w:r>
      <w:r w:rsidR="000B5E8B" w:rsidRPr="00FE62B0">
        <w:t xml:space="preserve">  In the appropriate position in </w:t>
      </w:r>
      <w:r w:rsidR="00AA075A" w:rsidRPr="00FE62B0">
        <w:t>Part 7</w:t>
      </w:r>
    </w:p>
    <w:p w14:paraId="53EA4B7E" w14:textId="77777777" w:rsidR="000B5E8B" w:rsidRPr="00FE62B0" w:rsidRDefault="000B5E8B" w:rsidP="000B5E8B">
      <w:pPr>
        <w:pStyle w:val="Item"/>
      </w:pPr>
      <w:r w:rsidRPr="00FE62B0">
        <w:t>Insert:</w:t>
      </w:r>
    </w:p>
    <w:p w14:paraId="5E5EFD15" w14:textId="77777777" w:rsidR="000B5E8B" w:rsidRPr="00FE62B0" w:rsidRDefault="000B5E8B" w:rsidP="000B5E8B">
      <w:pPr>
        <w:pStyle w:val="ActHead5"/>
        <w:rPr>
          <w:i/>
        </w:rPr>
      </w:pPr>
      <w:bookmarkStart w:id="8" w:name="_Toc115949683"/>
      <w:r w:rsidRPr="00754E01">
        <w:rPr>
          <w:rStyle w:val="CharSectno"/>
        </w:rPr>
        <w:t>7</w:t>
      </w:r>
      <w:r w:rsidR="00836A07" w:rsidRPr="00754E01">
        <w:rPr>
          <w:rStyle w:val="CharSectno"/>
        </w:rPr>
        <w:t>8</w:t>
      </w:r>
      <w:r w:rsidRPr="00FE62B0">
        <w:t xml:space="preserve">  Application of the </w:t>
      </w:r>
      <w:r w:rsidRPr="00FE62B0">
        <w:rPr>
          <w:i/>
        </w:rPr>
        <w:t>Foreign Acquisitions and Takeovers Amendment (</w:t>
      </w:r>
      <w:r w:rsidR="002376C3" w:rsidRPr="00FE62B0">
        <w:rPr>
          <w:i/>
        </w:rPr>
        <w:t>India</w:t>
      </w:r>
      <w:r w:rsidRPr="00FE62B0">
        <w:rPr>
          <w:i/>
        </w:rPr>
        <w:t xml:space="preserve"> Free Trade Agreement) </w:t>
      </w:r>
      <w:r w:rsidR="00FE62B0" w:rsidRPr="00FE62B0">
        <w:rPr>
          <w:i/>
        </w:rPr>
        <w:t>Regulations 2</w:t>
      </w:r>
      <w:r w:rsidRPr="00FE62B0">
        <w:rPr>
          <w:i/>
        </w:rPr>
        <w:t>022</w:t>
      </w:r>
      <w:bookmarkEnd w:id="8"/>
    </w:p>
    <w:p w14:paraId="7D200670" w14:textId="77777777" w:rsidR="003222F4" w:rsidRPr="00FE62B0" w:rsidRDefault="000B5E8B" w:rsidP="00EB5CA9">
      <w:pPr>
        <w:pStyle w:val="subsection"/>
      </w:pPr>
      <w:r w:rsidRPr="00FE62B0">
        <w:tab/>
      </w:r>
      <w:r w:rsidRPr="00FE62B0">
        <w:tab/>
        <w:t xml:space="preserve">The amendments made by the </w:t>
      </w:r>
      <w:r w:rsidRPr="00FE62B0">
        <w:rPr>
          <w:i/>
        </w:rPr>
        <w:t>Foreign Acquisitions and Takeovers Amendment (</w:t>
      </w:r>
      <w:r w:rsidR="002376C3" w:rsidRPr="00FE62B0">
        <w:rPr>
          <w:i/>
        </w:rPr>
        <w:t>India</w:t>
      </w:r>
      <w:r w:rsidRPr="00FE62B0">
        <w:rPr>
          <w:i/>
        </w:rPr>
        <w:t xml:space="preserve"> Free Trade Agreement) </w:t>
      </w:r>
      <w:r w:rsidR="00FE62B0" w:rsidRPr="00FE62B0">
        <w:rPr>
          <w:i/>
        </w:rPr>
        <w:t>Regulations 2</w:t>
      </w:r>
      <w:r w:rsidRPr="00FE62B0">
        <w:rPr>
          <w:i/>
        </w:rPr>
        <w:t>022</w:t>
      </w:r>
      <w:r w:rsidRPr="00FE62B0">
        <w:t xml:space="preserve"> apply in relation to an action taken on or after the commencement of those Regulations.</w:t>
      </w:r>
    </w:p>
    <w:sectPr w:rsidR="003222F4" w:rsidRPr="00FE62B0" w:rsidSect="00BA686B">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0F50D" w14:textId="77777777" w:rsidR="003222F4" w:rsidRDefault="003222F4" w:rsidP="0048364F">
      <w:pPr>
        <w:spacing w:line="240" w:lineRule="auto"/>
      </w:pPr>
      <w:r>
        <w:separator/>
      </w:r>
    </w:p>
  </w:endnote>
  <w:endnote w:type="continuationSeparator" w:id="0">
    <w:p w14:paraId="17F5A905" w14:textId="77777777" w:rsidR="003222F4" w:rsidRDefault="003222F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F237" w14:textId="77777777" w:rsidR="003222F4" w:rsidRPr="00BA686B" w:rsidRDefault="00BA686B" w:rsidP="00BA686B">
    <w:pPr>
      <w:pStyle w:val="Footer"/>
      <w:tabs>
        <w:tab w:val="clear" w:pos="4153"/>
        <w:tab w:val="clear" w:pos="8306"/>
        <w:tab w:val="center" w:pos="4150"/>
        <w:tab w:val="right" w:pos="8307"/>
      </w:tabs>
      <w:spacing w:before="120"/>
      <w:rPr>
        <w:i/>
        <w:sz w:val="18"/>
      </w:rPr>
    </w:pPr>
    <w:r w:rsidRPr="00BA686B">
      <w:rPr>
        <w:i/>
        <w:sz w:val="18"/>
      </w:rPr>
      <w:t>OPC66177 -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9D7C" w14:textId="77777777" w:rsidR="003222F4" w:rsidRDefault="003222F4" w:rsidP="00E97334"/>
  <w:p w14:paraId="2CA462E8" w14:textId="77777777" w:rsidR="003222F4" w:rsidRPr="00BA686B" w:rsidRDefault="00BA686B" w:rsidP="00BA686B">
    <w:pPr>
      <w:rPr>
        <w:rFonts w:cs="Times New Roman"/>
        <w:i/>
        <w:sz w:val="18"/>
      </w:rPr>
    </w:pPr>
    <w:r w:rsidRPr="00BA686B">
      <w:rPr>
        <w:rFonts w:cs="Times New Roman"/>
        <w:i/>
        <w:sz w:val="18"/>
      </w:rPr>
      <w:t>OPC66177 -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AF4B4" w14:textId="77777777" w:rsidR="003222F4" w:rsidRPr="00BA686B" w:rsidRDefault="00BA686B" w:rsidP="00BA686B">
    <w:pPr>
      <w:pStyle w:val="Footer"/>
      <w:tabs>
        <w:tab w:val="clear" w:pos="4153"/>
        <w:tab w:val="clear" w:pos="8306"/>
        <w:tab w:val="center" w:pos="4150"/>
        <w:tab w:val="right" w:pos="8307"/>
      </w:tabs>
      <w:spacing w:before="120"/>
      <w:rPr>
        <w:i/>
        <w:sz w:val="18"/>
      </w:rPr>
    </w:pPr>
    <w:r w:rsidRPr="00BA686B">
      <w:rPr>
        <w:i/>
        <w:sz w:val="18"/>
      </w:rPr>
      <w:t>OPC66177 -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7617" w14:textId="77777777" w:rsidR="003222F4" w:rsidRPr="00E33C1C" w:rsidRDefault="003222F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222F4" w14:paraId="47E5D286" w14:textId="77777777" w:rsidTr="00754E01">
      <w:tc>
        <w:tcPr>
          <w:tcW w:w="709" w:type="dxa"/>
          <w:tcBorders>
            <w:top w:val="nil"/>
            <w:left w:val="nil"/>
            <w:bottom w:val="nil"/>
            <w:right w:val="nil"/>
          </w:tcBorders>
        </w:tcPr>
        <w:p w14:paraId="0A6D4938" w14:textId="77777777" w:rsidR="003222F4" w:rsidRDefault="003222F4" w:rsidP="000B5E8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D9E9C4C" w14:textId="4CCD8515" w:rsidR="003222F4" w:rsidRDefault="003222F4" w:rsidP="000B5E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1E27">
            <w:rPr>
              <w:i/>
              <w:sz w:val="18"/>
            </w:rPr>
            <w:t>Foreign Acquisitions and Takeovers Amendment (India Free Trade Agreement) Regulations 2022</w:t>
          </w:r>
          <w:r w:rsidRPr="007A1328">
            <w:rPr>
              <w:i/>
              <w:sz w:val="18"/>
            </w:rPr>
            <w:fldChar w:fldCharType="end"/>
          </w:r>
        </w:p>
      </w:tc>
      <w:tc>
        <w:tcPr>
          <w:tcW w:w="1384" w:type="dxa"/>
          <w:tcBorders>
            <w:top w:val="nil"/>
            <w:left w:val="nil"/>
            <w:bottom w:val="nil"/>
            <w:right w:val="nil"/>
          </w:tcBorders>
        </w:tcPr>
        <w:p w14:paraId="68DED6DD" w14:textId="77777777" w:rsidR="003222F4" w:rsidRDefault="003222F4" w:rsidP="000B5E8B">
          <w:pPr>
            <w:spacing w:line="0" w:lineRule="atLeast"/>
            <w:jc w:val="right"/>
            <w:rPr>
              <w:sz w:val="18"/>
            </w:rPr>
          </w:pPr>
        </w:p>
      </w:tc>
    </w:tr>
  </w:tbl>
  <w:p w14:paraId="56CA2A48" w14:textId="77777777" w:rsidR="003222F4" w:rsidRPr="00BA686B" w:rsidRDefault="00BA686B" w:rsidP="00BA686B">
    <w:pPr>
      <w:rPr>
        <w:rFonts w:cs="Times New Roman"/>
        <w:i/>
        <w:sz w:val="18"/>
      </w:rPr>
    </w:pPr>
    <w:r w:rsidRPr="00BA686B">
      <w:rPr>
        <w:rFonts w:cs="Times New Roman"/>
        <w:i/>
        <w:sz w:val="18"/>
      </w:rPr>
      <w:t>OPC66177 -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8713" w14:textId="77777777" w:rsidR="003222F4" w:rsidRPr="00E33C1C" w:rsidRDefault="003222F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222F4" w14:paraId="7330FFE2" w14:textId="77777777" w:rsidTr="00754E01">
      <w:tc>
        <w:tcPr>
          <w:tcW w:w="1383" w:type="dxa"/>
          <w:tcBorders>
            <w:top w:val="nil"/>
            <w:left w:val="nil"/>
            <w:bottom w:val="nil"/>
            <w:right w:val="nil"/>
          </w:tcBorders>
        </w:tcPr>
        <w:p w14:paraId="6343B7AC" w14:textId="77777777" w:rsidR="003222F4" w:rsidRDefault="003222F4" w:rsidP="000B5E8B">
          <w:pPr>
            <w:spacing w:line="0" w:lineRule="atLeast"/>
            <w:rPr>
              <w:sz w:val="18"/>
            </w:rPr>
          </w:pPr>
        </w:p>
      </w:tc>
      <w:tc>
        <w:tcPr>
          <w:tcW w:w="6379" w:type="dxa"/>
          <w:tcBorders>
            <w:top w:val="nil"/>
            <w:left w:val="nil"/>
            <w:bottom w:val="nil"/>
            <w:right w:val="nil"/>
          </w:tcBorders>
        </w:tcPr>
        <w:p w14:paraId="37EA1E2C" w14:textId="144B3247" w:rsidR="003222F4" w:rsidRDefault="003222F4" w:rsidP="000B5E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1E27">
            <w:rPr>
              <w:i/>
              <w:sz w:val="18"/>
            </w:rPr>
            <w:t>Foreign Acquisitions and Takeovers Amendment (India Free Trade Agreement) Regulations 2022</w:t>
          </w:r>
          <w:r w:rsidRPr="007A1328">
            <w:rPr>
              <w:i/>
              <w:sz w:val="18"/>
            </w:rPr>
            <w:fldChar w:fldCharType="end"/>
          </w:r>
        </w:p>
      </w:tc>
      <w:tc>
        <w:tcPr>
          <w:tcW w:w="710" w:type="dxa"/>
          <w:tcBorders>
            <w:top w:val="nil"/>
            <w:left w:val="nil"/>
            <w:bottom w:val="nil"/>
            <w:right w:val="nil"/>
          </w:tcBorders>
        </w:tcPr>
        <w:p w14:paraId="2B944BE9" w14:textId="77777777" w:rsidR="003222F4" w:rsidRDefault="003222F4" w:rsidP="000B5E8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9D583ED" w14:textId="77777777" w:rsidR="003222F4" w:rsidRPr="00BA686B" w:rsidRDefault="00BA686B" w:rsidP="00BA686B">
    <w:pPr>
      <w:rPr>
        <w:rFonts w:cs="Times New Roman"/>
        <w:i/>
        <w:sz w:val="18"/>
      </w:rPr>
    </w:pPr>
    <w:r w:rsidRPr="00BA686B">
      <w:rPr>
        <w:rFonts w:cs="Times New Roman"/>
        <w:i/>
        <w:sz w:val="18"/>
      </w:rPr>
      <w:t>OPC66177 -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FA28F" w14:textId="77777777" w:rsidR="003222F4" w:rsidRPr="00E33C1C" w:rsidRDefault="003222F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222F4" w14:paraId="50AF0BFE" w14:textId="77777777" w:rsidTr="00754E01">
      <w:tc>
        <w:tcPr>
          <w:tcW w:w="709" w:type="dxa"/>
          <w:tcBorders>
            <w:top w:val="nil"/>
            <w:left w:val="nil"/>
            <w:bottom w:val="nil"/>
            <w:right w:val="nil"/>
          </w:tcBorders>
        </w:tcPr>
        <w:p w14:paraId="5A0C12CD" w14:textId="77777777" w:rsidR="003222F4" w:rsidRDefault="003222F4" w:rsidP="000B5E8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C3A2DEC" w14:textId="7A4FFB02" w:rsidR="003222F4" w:rsidRDefault="003222F4" w:rsidP="000B5E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1E27">
            <w:rPr>
              <w:i/>
              <w:sz w:val="18"/>
            </w:rPr>
            <w:t>Foreign Acquisitions and Takeovers Amendment (India Free Trade Agreement) Regulations 2022</w:t>
          </w:r>
          <w:r w:rsidRPr="007A1328">
            <w:rPr>
              <w:i/>
              <w:sz w:val="18"/>
            </w:rPr>
            <w:fldChar w:fldCharType="end"/>
          </w:r>
        </w:p>
      </w:tc>
      <w:tc>
        <w:tcPr>
          <w:tcW w:w="1384" w:type="dxa"/>
          <w:tcBorders>
            <w:top w:val="nil"/>
            <w:left w:val="nil"/>
            <w:bottom w:val="nil"/>
            <w:right w:val="nil"/>
          </w:tcBorders>
        </w:tcPr>
        <w:p w14:paraId="7F007C57" w14:textId="77777777" w:rsidR="003222F4" w:rsidRDefault="003222F4" w:rsidP="000B5E8B">
          <w:pPr>
            <w:spacing w:line="0" w:lineRule="atLeast"/>
            <w:jc w:val="right"/>
            <w:rPr>
              <w:sz w:val="18"/>
            </w:rPr>
          </w:pPr>
        </w:p>
      </w:tc>
    </w:tr>
  </w:tbl>
  <w:p w14:paraId="666BE8D0" w14:textId="77777777" w:rsidR="003222F4" w:rsidRPr="00BA686B" w:rsidRDefault="00BA686B" w:rsidP="00BA686B">
    <w:pPr>
      <w:rPr>
        <w:rFonts w:cs="Times New Roman"/>
        <w:i/>
        <w:sz w:val="18"/>
      </w:rPr>
    </w:pPr>
    <w:r w:rsidRPr="00BA686B">
      <w:rPr>
        <w:rFonts w:cs="Times New Roman"/>
        <w:i/>
        <w:sz w:val="18"/>
      </w:rPr>
      <w:t>OPC66177 -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25615" w14:textId="77777777" w:rsidR="003222F4" w:rsidRPr="00E33C1C" w:rsidRDefault="003222F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222F4" w14:paraId="25825B9D" w14:textId="77777777" w:rsidTr="000B5E8B">
      <w:tc>
        <w:tcPr>
          <w:tcW w:w="1384" w:type="dxa"/>
          <w:tcBorders>
            <w:top w:val="nil"/>
            <w:left w:val="nil"/>
            <w:bottom w:val="nil"/>
            <w:right w:val="nil"/>
          </w:tcBorders>
        </w:tcPr>
        <w:p w14:paraId="161D305C" w14:textId="77777777" w:rsidR="003222F4" w:rsidRDefault="003222F4" w:rsidP="000B5E8B">
          <w:pPr>
            <w:spacing w:line="0" w:lineRule="atLeast"/>
            <w:rPr>
              <w:sz w:val="18"/>
            </w:rPr>
          </w:pPr>
        </w:p>
      </w:tc>
      <w:tc>
        <w:tcPr>
          <w:tcW w:w="6379" w:type="dxa"/>
          <w:tcBorders>
            <w:top w:val="nil"/>
            <w:left w:val="nil"/>
            <w:bottom w:val="nil"/>
            <w:right w:val="nil"/>
          </w:tcBorders>
        </w:tcPr>
        <w:p w14:paraId="78D4ECE5" w14:textId="3F9C6B7C" w:rsidR="003222F4" w:rsidRDefault="003222F4" w:rsidP="000B5E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1E27">
            <w:rPr>
              <w:i/>
              <w:sz w:val="18"/>
            </w:rPr>
            <w:t>Foreign Acquisitions and Takeovers Amendment (India Free Trade Agreement) Regulations 2022</w:t>
          </w:r>
          <w:r w:rsidRPr="007A1328">
            <w:rPr>
              <w:i/>
              <w:sz w:val="18"/>
            </w:rPr>
            <w:fldChar w:fldCharType="end"/>
          </w:r>
        </w:p>
      </w:tc>
      <w:tc>
        <w:tcPr>
          <w:tcW w:w="709" w:type="dxa"/>
          <w:tcBorders>
            <w:top w:val="nil"/>
            <w:left w:val="nil"/>
            <w:bottom w:val="nil"/>
            <w:right w:val="nil"/>
          </w:tcBorders>
        </w:tcPr>
        <w:p w14:paraId="1B91053B" w14:textId="77777777" w:rsidR="003222F4" w:rsidRDefault="003222F4" w:rsidP="000B5E8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5014BD6" w14:textId="77777777" w:rsidR="003222F4" w:rsidRPr="00BA686B" w:rsidRDefault="00BA686B" w:rsidP="00BA686B">
    <w:pPr>
      <w:rPr>
        <w:rFonts w:cs="Times New Roman"/>
        <w:i/>
        <w:sz w:val="18"/>
      </w:rPr>
    </w:pPr>
    <w:r w:rsidRPr="00BA686B">
      <w:rPr>
        <w:rFonts w:cs="Times New Roman"/>
        <w:i/>
        <w:sz w:val="18"/>
      </w:rPr>
      <w:t>OPC66177 -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F1C16" w14:textId="77777777" w:rsidR="003222F4" w:rsidRPr="00E33C1C" w:rsidRDefault="003222F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222F4" w14:paraId="18AB5B8C" w14:textId="77777777" w:rsidTr="007A6863">
      <w:tc>
        <w:tcPr>
          <w:tcW w:w="1384" w:type="dxa"/>
          <w:tcBorders>
            <w:top w:val="nil"/>
            <w:left w:val="nil"/>
            <w:bottom w:val="nil"/>
            <w:right w:val="nil"/>
          </w:tcBorders>
        </w:tcPr>
        <w:p w14:paraId="3FF55162" w14:textId="77777777" w:rsidR="003222F4" w:rsidRDefault="003222F4" w:rsidP="000B5E8B">
          <w:pPr>
            <w:spacing w:line="0" w:lineRule="atLeast"/>
            <w:rPr>
              <w:sz w:val="18"/>
            </w:rPr>
          </w:pPr>
        </w:p>
      </w:tc>
      <w:tc>
        <w:tcPr>
          <w:tcW w:w="6379" w:type="dxa"/>
          <w:tcBorders>
            <w:top w:val="nil"/>
            <w:left w:val="nil"/>
            <w:bottom w:val="nil"/>
            <w:right w:val="nil"/>
          </w:tcBorders>
        </w:tcPr>
        <w:p w14:paraId="413FEAD4" w14:textId="624F688A" w:rsidR="003222F4" w:rsidRDefault="003222F4" w:rsidP="000B5E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1E27">
            <w:rPr>
              <w:i/>
              <w:sz w:val="18"/>
            </w:rPr>
            <w:t>Foreign Acquisitions and Takeovers Amendment (India Free Trade Agreement) Regulations 2022</w:t>
          </w:r>
          <w:r w:rsidRPr="007A1328">
            <w:rPr>
              <w:i/>
              <w:sz w:val="18"/>
            </w:rPr>
            <w:fldChar w:fldCharType="end"/>
          </w:r>
        </w:p>
      </w:tc>
      <w:tc>
        <w:tcPr>
          <w:tcW w:w="709" w:type="dxa"/>
          <w:tcBorders>
            <w:top w:val="nil"/>
            <w:left w:val="nil"/>
            <w:bottom w:val="nil"/>
            <w:right w:val="nil"/>
          </w:tcBorders>
        </w:tcPr>
        <w:p w14:paraId="4C2092C5" w14:textId="77777777" w:rsidR="003222F4" w:rsidRDefault="003222F4" w:rsidP="000B5E8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0E3C462" w14:textId="77777777" w:rsidR="003222F4" w:rsidRPr="00BA686B" w:rsidRDefault="00BA686B" w:rsidP="00BA686B">
    <w:pPr>
      <w:rPr>
        <w:rFonts w:cs="Times New Roman"/>
        <w:i/>
        <w:sz w:val="18"/>
      </w:rPr>
    </w:pPr>
    <w:r w:rsidRPr="00BA686B">
      <w:rPr>
        <w:rFonts w:cs="Times New Roman"/>
        <w:i/>
        <w:sz w:val="18"/>
      </w:rPr>
      <w:t>OPC66177 -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74825" w14:textId="77777777" w:rsidR="003222F4" w:rsidRDefault="003222F4" w:rsidP="0048364F">
      <w:pPr>
        <w:spacing w:line="240" w:lineRule="auto"/>
      </w:pPr>
      <w:r>
        <w:separator/>
      </w:r>
    </w:p>
  </w:footnote>
  <w:footnote w:type="continuationSeparator" w:id="0">
    <w:p w14:paraId="7B82D7D1" w14:textId="77777777" w:rsidR="003222F4" w:rsidRDefault="003222F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ED84" w14:textId="77777777" w:rsidR="003222F4" w:rsidRPr="005F1388" w:rsidRDefault="003222F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E12B9" w14:textId="77777777" w:rsidR="003222F4" w:rsidRPr="005F1388" w:rsidRDefault="003222F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273B9" w14:textId="77777777" w:rsidR="003222F4" w:rsidRPr="005F1388" w:rsidRDefault="003222F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8022B" w14:textId="77777777" w:rsidR="003222F4" w:rsidRPr="00ED79B6" w:rsidRDefault="003222F4"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15ACB" w14:textId="77777777" w:rsidR="003222F4" w:rsidRPr="00ED79B6" w:rsidRDefault="003222F4"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E307" w14:textId="77777777" w:rsidR="003222F4" w:rsidRPr="00ED79B6" w:rsidRDefault="003222F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53C6" w14:textId="3BC3265D" w:rsidR="003222F4" w:rsidRPr="00A961C4" w:rsidRDefault="003222F4" w:rsidP="0048364F">
    <w:pPr>
      <w:rPr>
        <w:b/>
        <w:sz w:val="20"/>
      </w:rPr>
    </w:pPr>
    <w:r>
      <w:rPr>
        <w:b/>
        <w:sz w:val="20"/>
      </w:rPr>
      <w:fldChar w:fldCharType="begin"/>
    </w:r>
    <w:r>
      <w:rPr>
        <w:b/>
        <w:sz w:val="20"/>
      </w:rPr>
      <w:instrText xml:space="preserve"> STYLEREF CharAmSchNo </w:instrText>
    </w:r>
    <w:r>
      <w:rPr>
        <w:b/>
        <w:sz w:val="20"/>
      </w:rPr>
      <w:fldChar w:fldCharType="separate"/>
    </w:r>
    <w:r w:rsidR="000A38C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A38C1">
      <w:rPr>
        <w:noProof/>
        <w:sz w:val="20"/>
      </w:rPr>
      <w:t>Amendments</w:t>
    </w:r>
    <w:r>
      <w:rPr>
        <w:sz w:val="20"/>
      </w:rPr>
      <w:fldChar w:fldCharType="end"/>
    </w:r>
  </w:p>
  <w:p w14:paraId="573DA68C" w14:textId="331F451E" w:rsidR="003222F4" w:rsidRPr="00A961C4" w:rsidRDefault="003222F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32B3DF8" w14:textId="77777777" w:rsidR="003222F4" w:rsidRPr="00A961C4" w:rsidRDefault="003222F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C82C5" w14:textId="7510B9D7" w:rsidR="003222F4" w:rsidRPr="00A961C4" w:rsidRDefault="003222F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7318AA4" w14:textId="2BF228AA" w:rsidR="003222F4" w:rsidRPr="00A961C4" w:rsidRDefault="003222F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2A0B5EE" w14:textId="77777777" w:rsidR="003222F4" w:rsidRPr="00A961C4" w:rsidRDefault="003222F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CE58" w14:textId="77777777" w:rsidR="003222F4" w:rsidRPr="00A961C4" w:rsidRDefault="003222F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21"/>
    <w:rsid w:val="00000263"/>
    <w:rsid w:val="00004BEA"/>
    <w:rsid w:val="000113BC"/>
    <w:rsid w:val="000136AF"/>
    <w:rsid w:val="000348C8"/>
    <w:rsid w:val="00036E24"/>
    <w:rsid w:val="0004044E"/>
    <w:rsid w:val="00046F47"/>
    <w:rsid w:val="0005120E"/>
    <w:rsid w:val="00054577"/>
    <w:rsid w:val="000614BF"/>
    <w:rsid w:val="0007169C"/>
    <w:rsid w:val="00072F10"/>
    <w:rsid w:val="000771A1"/>
    <w:rsid w:val="00077593"/>
    <w:rsid w:val="00083F48"/>
    <w:rsid w:val="00085B8F"/>
    <w:rsid w:val="000863A5"/>
    <w:rsid w:val="00087E50"/>
    <w:rsid w:val="000A38C1"/>
    <w:rsid w:val="000A7DF9"/>
    <w:rsid w:val="000B5E8B"/>
    <w:rsid w:val="000C494D"/>
    <w:rsid w:val="000D05EF"/>
    <w:rsid w:val="000D277B"/>
    <w:rsid w:val="000D5485"/>
    <w:rsid w:val="000F21C1"/>
    <w:rsid w:val="00105D72"/>
    <w:rsid w:val="0010745C"/>
    <w:rsid w:val="001135DA"/>
    <w:rsid w:val="00117277"/>
    <w:rsid w:val="00126CB3"/>
    <w:rsid w:val="00132E75"/>
    <w:rsid w:val="00151CE0"/>
    <w:rsid w:val="00155873"/>
    <w:rsid w:val="0015650B"/>
    <w:rsid w:val="00160BD7"/>
    <w:rsid w:val="001643C9"/>
    <w:rsid w:val="00165568"/>
    <w:rsid w:val="00166082"/>
    <w:rsid w:val="00166C2F"/>
    <w:rsid w:val="001700D8"/>
    <w:rsid w:val="001716C9"/>
    <w:rsid w:val="00176F44"/>
    <w:rsid w:val="00184261"/>
    <w:rsid w:val="00190BA1"/>
    <w:rsid w:val="00190DF5"/>
    <w:rsid w:val="00193461"/>
    <w:rsid w:val="001939E1"/>
    <w:rsid w:val="00195382"/>
    <w:rsid w:val="001A3B9F"/>
    <w:rsid w:val="001A65C0"/>
    <w:rsid w:val="001B6456"/>
    <w:rsid w:val="001B7A5D"/>
    <w:rsid w:val="001C69C4"/>
    <w:rsid w:val="001E0A8D"/>
    <w:rsid w:val="001E3590"/>
    <w:rsid w:val="001E7407"/>
    <w:rsid w:val="00201D27"/>
    <w:rsid w:val="0020300C"/>
    <w:rsid w:val="0020712D"/>
    <w:rsid w:val="00220A0C"/>
    <w:rsid w:val="002229A7"/>
    <w:rsid w:val="00223E4A"/>
    <w:rsid w:val="00226F70"/>
    <w:rsid w:val="002302EA"/>
    <w:rsid w:val="002376C3"/>
    <w:rsid w:val="00240749"/>
    <w:rsid w:val="002468D7"/>
    <w:rsid w:val="00251242"/>
    <w:rsid w:val="00263886"/>
    <w:rsid w:val="00265B1A"/>
    <w:rsid w:val="002771BC"/>
    <w:rsid w:val="00285CDD"/>
    <w:rsid w:val="00291167"/>
    <w:rsid w:val="00297ECB"/>
    <w:rsid w:val="002B39C4"/>
    <w:rsid w:val="002C152A"/>
    <w:rsid w:val="002D043A"/>
    <w:rsid w:val="002D441C"/>
    <w:rsid w:val="00314F12"/>
    <w:rsid w:val="0031713F"/>
    <w:rsid w:val="00321913"/>
    <w:rsid w:val="003222F4"/>
    <w:rsid w:val="00324EE6"/>
    <w:rsid w:val="003316DC"/>
    <w:rsid w:val="00332E0D"/>
    <w:rsid w:val="00336D34"/>
    <w:rsid w:val="003415D3"/>
    <w:rsid w:val="00346335"/>
    <w:rsid w:val="00352B0F"/>
    <w:rsid w:val="003561B0"/>
    <w:rsid w:val="00367960"/>
    <w:rsid w:val="003710B4"/>
    <w:rsid w:val="00392C8E"/>
    <w:rsid w:val="003A0254"/>
    <w:rsid w:val="003A15AC"/>
    <w:rsid w:val="003A56EB"/>
    <w:rsid w:val="003B0627"/>
    <w:rsid w:val="003C28A6"/>
    <w:rsid w:val="003C5F2B"/>
    <w:rsid w:val="003D0BFE"/>
    <w:rsid w:val="003D5700"/>
    <w:rsid w:val="003E1AAB"/>
    <w:rsid w:val="003F0F5A"/>
    <w:rsid w:val="003F3B54"/>
    <w:rsid w:val="00400A30"/>
    <w:rsid w:val="004022CA"/>
    <w:rsid w:val="004116CD"/>
    <w:rsid w:val="00414ADE"/>
    <w:rsid w:val="00424CA9"/>
    <w:rsid w:val="004257BB"/>
    <w:rsid w:val="004261D9"/>
    <w:rsid w:val="0044291A"/>
    <w:rsid w:val="00460499"/>
    <w:rsid w:val="00474835"/>
    <w:rsid w:val="004819C7"/>
    <w:rsid w:val="0048364F"/>
    <w:rsid w:val="00484907"/>
    <w:rsid w:val="00490F2E"/>
    <w:rsid w:val="00496DB3"/>
    <w:rsid w:val="00496F97"/>
    <w:rsid w:val="004A53EA"/>
    <w:rsid w:val="004C462A"/>
    <w:rsid w:val="004F1FAC"/>
    <w:rsid w:val="004F676E"/>
    <w:rsid w:val="00513B39"/>
    <w:rsid w:val="00516B8D"/>
    <w:rsid w:val="005170F6"/>
    <w:rsid w:val="00525310"/>
    <w:rsid w:val="0052686F"/>
    <w:rsid w:val="0052756C"/>
    <w:rsid w:val="00530230"/>
    <w:rsid w:val="00530CC9"/>
    <w:rsid w:val="00537FBC"/>
    <w:rsid w:val="00541D73"/>
    <w:rsid w:val="00543469"/>
    <w:rsid w:val="005452CC"/>
    <w:rsid w:val="00545844"/>
    <w:rsid w:val="00546FA3"/>
    <w:rsid w:val="0054767D"/>
    <w:rsid w:val="00554243"/>
    <w:rsid w:val="00557C7A"/>
    <w:rsid w:val="00562145"/>
    <w:rsid w:val="00562A58"/>
    <w:rsid w:val="00581211"/>
    <w:rsid w:val="00584811"/>
    <w:rsid w:val="005849B1"/>
    <w:rsid w:val="00593AA6"/>
    <w:rsid w:val="00594161"/>
    <w:rsid w:val="00594512"/>
    <w:rsid w:val="00594749"/>
    <w:rsid w:val="00597AF4"/>
    <w:rsid w:val="00597E4E"/>
    <w:rsid w:val="005A12F4"/>
    <w:rsid w:val="005A482B"/>
    <w:rsid w:val="005B2E72"/>
    <w:rsid w:val="005B4067"/>
    <w:rsid w:val="005B4AAB"/>
    <w:rsid w:val="005C36E0"/>
    <w:rsid w:val="005C3F41"/>
    <w:rsid w:val="005C4B7B"/>
    <w:rsid w:val="005D168D"/>
    <w:rsid w:val="005D5EA1"/>
    <w:rsid w:val="005D7F4A"/>
    <w:rsid w:val="005E61D3"/>
    <w:rsid w:val="005F4840"/>
    <w:rsid w:val="005F7738"/>
    <w:rsid w:val="00600219"/>
    <w:rsid w:val="00605EEE"/>
    <w:rsid w:val="00612B15"/>
    <w:rsid w:val="00613EAD"/>
    <w:rsid w:val="006158AC"/>
    <w:rsid w:val="00624B33"/>
    <w:rsid w:val="006307B2"/>
    <w:rsid w:val="00636D89"/>
    <w:rsid w:val="00640402"/>
    <w:rsid w:val="00640F78"/>
    <w:rsid w:val="00646E7B"/>
    <w:rsid w:val="00655D6A"/>
    <w:rsid w:val="00656DE9"/>
    <w:rsid w:val="006731B5"/>
    <w:rsid w:val="0067707C"/>
    <w:rsid w:val="00677CC2"/>
    <w:rsid w:val="00685F42"/>
    <w:rsid w:val="006866A1"/>
    <w:rsid w:val="0069207B"/>
    <w:rsid w:val="00692D4F"/>
    <w:rsid w:val="006A4309"/>
    <w:rsid w:val="006A5E15"/>
    <w:rsid w:val="006A7644"/>
    <w:rsid w:val="006B0E55"/>
    <w:rsid w:val="006B4B2C"/>
    <w:rsid w:val="006B7006"/>
    <w:rsid w:val="006C7F8C"/>
    <w:rsid w:val="006D7AB9"/>
    <w:rsid w:val="006F5AF1"/>
    <w:rsid w:val="00700B2C"/>
    <w:rsid w:val="00713084"/>
    <w:rsid w:val="00720FC2"/>
    <w:rsid w:val="00731E00"/>
    <w:rsid w:val="00732E9D"/>
    <w:rsid w:val="007332E2"/>
    <w:rsid w:val="0073491A"/>
    <w:rsid w:val="007440B7"/>
    <w:rsid w:val="00747993"/>
    <w:rsid w:val="00754E01"/>
    <w:rsid w:val="007634AD"/>
    <w:rsid w:val="007715C9"/>
    <w:rsid w:val="00774EDD"/>
    <w:rsid w:val="007757EC"/>
    <w:rsid w:val="007A115D"/>
    <w:rsid w:val="007A35E6"/>
    <w:rsid w:val="007A6863"/>
    <w:rsid w:val="007D45C1"/>
    <w:rsid w:val="007E7D4A"/>
    <w:rsid w:val="007F48ED"/>
    <w:rsid w:val="007F4BB5"/>
    <w:rsid w:val="007F7947"/>
    <w:rsid w:val="00810B94"/>
    <w:rsid w:val="00812F45"/>
    <w:rsid w:val="00814EF4"/>
    <w:rsid w:val="00823B55"/>
    <w:rsid w:val="00836A07"/>
    <w:rsid w:val="0084172C"/>
    <w:rsid w:val="00856A31"/>
    <w:rsid w:val="00864D7A"/>
    <w:rsid w:val="0086598E"/>
    <w:rsid w:val="00873984"/>
    <w:rsid w:val="008754D0"/>
    <w:rsid w:val="00877D48"/>
    <w:rsid w:val="008816F0"/>
    <w:rsid w:val="0088345B"/>
    <w:rsid w:val="008A16A5"/>
    <w:rsid w:val="008A4237"/>
    <w:rsid w:val="008B45D6"/>
    <w:rsid w:val="008B5D42"/>
    <w:rsid w:val="008C2B5D"/>
    <w:rsid w:val="008D0EE0"/>
    <w:rsid w:val="008D15A3"/>
    <w:rsid w:val="008D5B99"/>
    <w:rsid w:val="008D7A27"/>
    <w:rsid w:val="008E1B54"/>
    <w:rsid w:val="008E4702"/>
    <w:rsid w:val="008E69AA"/>
    <w:rsid w:val="008F4F1C"/>
    <w:rsid w:val="00922764"/>
    <w:rsid w:val="00932377"/>
    <w:rsid w:val="00937FE6"/>
    <w:rsid w:val="009408EA"/>
    <w:rsid w:val="00943102"/>
    <w:rsid w:val="0094523D"/>
    <w:rsid w:val="009559E6"/>
    <w:rsid w:val="00975078"/>
    <w:rsid w:val="00976A63"/>
    <w:rsid w:val="00982D94"/>
    <w:rsid w:val="00983419"/>
    <w:rsid w:val="0099032B"/>
    <w:rsid w:val="00994821"/>
    <w:rsid w:val="009C3431"/>
    <w:rsid w:val="009C5989"/>
    <w:rsid w:val="009D08DA"/>
    <w:rsid w:val="009F5F95"/>
    <w:rsid w:val="00A06860"/>
    <w:rsid w:val="00A136F5"/>
    <w:rsid w:val="00A231E2"/>
    <w:rsid w:val="00A2550D"/>
    <w:rsid w:val="00A4169B"/>
    <w:rsid w:val="00A445F2"/>
    <w:rsid w:val="00A50D55"/>
    <w:rsid w:val="00A5165B"/>
    <w:rsid w:val="00A51E27"/>
    <w:rsid w:val="00A52FDA"/>
    <w:rsid w:val="00A64912"/>
    <w:rsid w:val="00A70A74"/>
    <w:rsid w:val="00A83821"/>
    <w:rsid w:val="00A8784B"/>
    <w:rsid w:val="00A90EA8"/>
    <w:rsid w:val="00AA0343"/>
    <w:rsid w:val="00AA075A"/>
    <w:rsid w:val="00AA0AC8"/>
    <w:rsid w:val="00AA0F1E"/>
    <w:rsid w:val="00AA2A5C"/>
    <w:rsid w:val="00AB78E9"/>
    <w:rsid w:val="00AD3467"/>
    <w:rsid w:val="00AD5641"/>
    <w:rsid w:val="00AD5CF4"/>
    <w:rsid w:val="00AD7252"/>
    <w:rsid w:val="00AE0F9B"/>
    <w:rsid w:val="00AF15EB"/>
    <w:rsid w:val="00AF55FF"/>
    <w:rsid w:val="00B032D8"/>
    <w:rsid w:val="00B06544"/>
    <w:rsid w:val="00B23AF6"/>
    <w:rsid w:val="00B33B3C"/>
    <w:rsid w:val="00B349AF"/>
    <w:rsid w:val="00B40D74"/>
    <w:rsid w:val="00B46934"/>
    <w:rsid w:val="00B52663"/>
    <w:rsid w:val="00B55714"/>
    <w:rsid w:val="00B56DCB"/>
    <w:rsid w:val="00B770D2"/>
    <w:rsid w:val="00B94F68"/>
    <w:rsid w:val="00BA47A3"/>
    <w:rsid w:val="00BA5026"/>
    <w:rsid w:val="00BA686B"/>
    <w:rsid w:val="00BB6E79"/>
    <w:rsid w:val="00BD342B"/>
    <w:rsid w:val="00BD4A86"/>
    <w:rsid w:val="00BE3B31"/>
    <w:rsid w:val="00BE719A"/>
    <w:rsid w:val="00BE720A"/>
    <w:rsid w:val="00BF6650"/>
    <w:rsid w:val="00BF6E57"/>
    <w:rsid w:val="00C067E5"/>
    <w:rsid w:val="00C14C80"/>
    <w:rsid w:val="00C164CA"/>
    <w:rsid w:val="00C25489"/>
    <w:rsid w:val="00C255AF"/>
    <w:rsid w:val="00C42BF8"/>
    <w:rsid w:val="00C460AE"/>
    <w:rsid w:val="00C50043"/>
    <w:rsid w:val="00C50A0F"/>
    <w:rsid w:val="00C7573B"/>
    <w:rsid w:val="00C76CF3"/>
    <w:rsid w:val="00C969D8"/>
    <w:rsid w:val="00CA7844"/>
    <w:rsid w:val="00CB58EF"/>
    <w:rsid w:val="00CE7D64"/>
    <w:rsid w:val="00CF0BB2"/>
    <w:rsid w:val="00CF4F10"/>
    <w:rsid w:val="00D13441"/>
    <w:rsid w:val="00D20665"/>
    <w:rsid w:val="00D243A3"/>
    <w:rsid w:val="00D3200B"/>
    <w:rsid w:val="00D33440"/>
    <w:rsid w:val="00D44C70"/>
    <w:rsid w:val="00D52EFE"/>
    <w:rsid w:val="00D56A0D"/>
    <w:rsid w:val="00D5767F"/>
    <w:rsid w:val="00D61D03"/>
    <w:rsid w:val="00D63EF6"/>
    <w:rsid w:val="00D66518"/>
    <w:rsid w:val="00D70DFB"/>
    <w:rsid w:val="00D71EEA"/>
    <w:rsid w:val="00D735CD"/>
    <w:rsid w:val="00D74BB9"/>
    <w:rsid w:val="00D766DF"/>
    <w:rsid w:val="00D95891"/>
    <w:rsid w:val="00DB5CB4"/>
    <w:rsid w:val="00DC1E70"/>
    <w:rsid w:val="00DC4769"/>
    <w:rsid w:val="00DE149E"/>
    <w:rsid w:val="00DE528B"/>
    <w:rsid w:val="00E02E74"/>
    <w:rsid w:val="00E05704"/>
    <w:rsid w:val="00E12F1A"/>
    <w:rsid w:val="00E15561"/>
    <w:rsid w:val="00E21CFB"/>
    <w:rsid w:val="00E22935"/>
    <w:rsid w:val="00E54292"/>
    <w:rsid w:val="00E568F0"/>
    <w:rsid w:val="00E60191"/>
    <w:rsid w:val="00E74DC7"/>
    <w:rsid w:val="00E84F99"/>
    <w:rsid w:val="00E87699"/>
    <w:rsid w:val="00E92E27"/>
    <w:rsid w:val="00E9586B"/>
    <w:rsid w:val="00E97334"/>
    <w:rsid w:val="00EA0D36"/>
    <w:rsid w:val="00EB1F66"/>
    <w:rsid w:val="00EB5CA9"/>
    <w:rsid w:val="00EC5826"/>
    <w:rsid w:val="00ED4928"/>
    <w:rsid w:val="00EE3749"/>
    <w:rsid w:val="00EE6190"/>
    <w:rsid w:val="00EF2E3A"/>
    <w:rsid w:val="00EF6402"/>
    <w:rsid w:val="00F025DF"/>
    <w:rsid w:val="00F03D3F"/>
    <w:rsid w:val="00F047E2"/>
    <w:rsid w:val="00F04D57"/>
    <w:rsid w:val="00F078DC"/>
    <w:rsid w:val="00F13E86"/>
    <w:rsid w:val="00F32FCB"/>
    <w:rsid w:val="00F5522E"/>
    <w:rsid w:val="00F6199D"/>
    <w:rsid w:val="00F6709F"/>
    <w:rsid w:val="00F677A9"/>
    <w:rsid w:val="00F723BD"/>
    <w:rsid w:val="00F732EA"/>
    <w:rsid w:val="00F822F3"/>
    <w:rsid w:val="00F84CF5"/>
    <w:rsid w:val="00F8612E"/>
    <w:rsid w:val="00F94558"/>
    <w:rsid w:val="00FA420B"/>
    <w:rsid w:val="00FC1392"/>
    <w:rsid w:val="00FC5C4D"/>
    <w:rsid w:val="00FD14F3"/>
    <w:rsid w:val="00FE0781"/>
    <w:rsid w:val="00FE62B0"/>
    <w:rsid w:val="00FE7003"/>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939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E62B0"/>
    <w:pPr>
      <w:spacing w:line="260" w:lineRule="atLeast"/>
    </w:pPr>
    <w:rPr>
      <w:sz w:val="22"/>
    </w:rPr>
  </w:style>
  <w:style w:type="paragraph" w:styleId="Heading1">
    <w:name w:val="heading 1"/>
    <w:basedOn w:val="Normal"/>
    <w:next w:val="Normal"/>
    <w:link w:val="Heading1Char"/>
    <w:uiPriority w:val="9"/>
    <w:qFormat/>
    <w:rsid w:val="00FE62B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62B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62B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62B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62B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62B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62B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E62B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E62B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62B0"/>
  </w:style>
  <w:style w:type="paragraph" w:customStyle="1" w:styleId="OPCParaBase">
    <w:name w:val="OPCParaBase"/>
    <w:qFormat/>
    <w:rsid w:val="00FE62B0"/>
    <w:pPr>
      <w:spacing w:line="260" w:lineRule="atLeast"/>
    </w:pPr>
    <w:rPr>
      <w:rFonts w:eastAsia="Times New Roman" w:cs="Times New Roman"/>
      <w:sz w:val="22"/>
      <w:lang w:eastAsia="en-AU"/>
    </w:rPr>
  </w:style>
  <w:style w:type="paragraph" w:customStyle="1" w:styleId="ShortT">
    <w:name w:val="ShortT"/>
    <w:basedOn w:val="OPCParaBase"/>
    <w:next w:val="Normal"/>
    <w:qFormat/>
    <w:rsid w:val="00FE62B0"/>
    <w:pPr>
      <w:spacing w:line="240" w:lineRule="auto"/>
    </w:pPr>
    <w:rPr>
      <w:b/>
      <w:sz w:val="40"/>
    </w:rPr>
  </w:style>
  <w:style w:type="paragraph" w:customStyle="1" w:styleId="ActHead1">
    <w:name w:val="ActHead 1"/>
    <w:aliases w:val="c"/>
    <w:basedOn w:val="OPCParaBase"/>
    <w:next w:val="Normal"/>
    <w:qFormat/>
    <w:rsid w:val="00FE62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62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62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62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62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62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62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62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62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62B0"/>
  </w:style>
  <w:style w:type="paragraph" w:customStyle="1" w:styleId="Blocks">
    <w:name w:val="Blocks"/>
    <w:aliases w:val="bb"/>
    <w:basedOn w:val="OPCParaBase"/>
    <w:qFormat/>
    <w:rsid w:val="00FE62B0"/>
    <w:pPr>
      <w:spacing w:line="240" w:lineRule="auto"/>
    </w:pPr>
    <w:rPr>
      <w:sz w:val="24"/>
    </w:rPr>
  </w:style>
  <w:style w:type="paragraph" w:customStyle="1" w:styleId="BoxText">
    <w:name w:val="BoxText"/>
    <w:aliases w:val="bt"/>
    <w:basedOn w:val="OPCParaBase"/>
    <w:qFormat/>
    <w:rsid w:val="00FE62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62B0"/>
    <w:rPr>
      <w:b/>
    </w:rPr>
  </w:style>
  <w:style w:type="paragraph" w:customStyle="1" w:styleId="BoxHeadItalic">
    <w:name w:val="BoxHeadItalic"/>
    <w:aliases w:val="bhi"/>
    <w:basedOn w:val="BoxText"/>
    <w:next w:val="BoxStep"/>
    <w:qFormat/>
    <w:rsid w:val="00FE62B0"/>
    <w:rPr>
      <w:i/>
    </w:rPr>
  </w:style>
  <w:style w:type="paragraph" w:customStyle="1" w:styleId="BoxList">
    <w:name w:val="BoxList"/>
    <w:aliases w:val="bl"/>
    <w:basedOn w:val="BoxText"/>
    <w:qFormat/>
    <w:rsid w:val="00FE62B0"/>
    <w:pPr>
      <w:ind w:left="1559" w:hanging="425"/>
    </w:pPr>
  </w:style>
  <w:style w:type="paragraph" w:customStyle="1" w:styleId="BoxNote">
    <w:name w:val="BoxNote"/>
    <w:aliases w:val="bn"/>
    <w:basedOn w:val="BoxText"/>
    <w:qFormat/>
    <w:rsid w:val="00FE62B0"/>
    <w:pPr>
      <w:tabs>
        <w:tab w:val="left" w:pos="1985"/>
      </w:tabs>
      <w:spacing w:before="122" w:line="198" w:lineRule="exact"/>
      <w:ind w:left="2948" w:hanging="1814"/>
    </w:pPr>
    <w:rPr>
      <w:sz w:val="18"/>
    </w:rPr>
  </w:style>
  <w:style w:type="paragraph" w:customStyle="1" w:styleId="BoxPara">
    <w:name w:val="BoxPara"/>
    <w:aliases w:val="bp"/>
    <w:basedOn w:val="BoxText"/>
    <w:qFormat/>
    <w:rsid w:val="00FE62B0"/>
    <w:pPr>
      <w:tabs>
        <w:tab w:val="right" w:pos="2268"/>
      </w:tabs>
      <w:ind w:left="2552" w:hanging="1418"/>
    </w:pPr>
  </w:style>
  <w:style w:type="paragraph" w:customStyle="1" w:styleId="BoxStep">
    <w:name w:val="BoxStep"/>
    <w:aliases w:val="bs"/>
    <w:basedOn w:val="BoxText"/>
    <w:qFormat/>
    <w:rsid w:val="00FE62B0"/>
    <w:pPr>
      <w:ind w:left="1985" w:hanging="851"/>
    </w:pPr>
  </w:style>
  <w:style w:type="character" w:customStyle="1" w:styleId="CharAmPartNo">
    <w:name w:val="CharAmPartNo"/>
    <w:basedOn w:val="OPCCharBase"/>
    <w:qFormat/>
    <w:rsid w:val="00FE62B0"/>
  </w:style>
  <w:style w:type="character" w:customStyle="1" w:styleId="CharAmPartText">
    <w:name w:val="CharAmPartText"/>
    <w:basedOn w:val="OPCCharBase"/>
    <w:qFormat/>
    <w:rsid w:val="00FE62B0"/>
  </w:style>
  <w:style w:type="character" w:customStyle="1" w:styleId="CharAmSchNo">
    <w:name w:val="CharAmSchNo"/>
    <w:basedOn w:val="OPCCharBase"/>
    <w:qFormat/>
    <w:rsid w:val="00FE62B0"/>
  </w:style>
  <w:style w:type="character" w:customStyle="1" w:styleId="CharAmSchText">
    <w:name w:val="CharAmSchText"/>
    <w:basedOn w:val="OPCCharBase"/>
    <w:qFormat/>
    <w:rsid w:val="00FE62B0"/>
  </w:style>
  <w:style w:type="character" w:customStyle="1" w:styleId="CharBoldItalic">
    <w:name w:val="CharBoldItalic"/>
    <w:basedOn w:val="OPCCharBase"/>
    <w:uiPriority w:val="1"/>
    <w:qFormat/>
    <w:rsid w:val="00FE62B0"/>
    <w:rPr>
      <w:b/>
      <w:i/>
    </w:rPr>
  </w:style>
  <w:style w:type="character" w:customStyle="1" w:styleId="CharChapNo">
    <w:name w:val="CharChapNo"/>
    <w:basedOn w:val="OPCCharBase"/>
    <w:uiPriority w:val="1"/>
    <w:qFormat/>
    <w:rsid w:val="00FE62B0"/>
  </w:style>
  <w:style w:type="character" w:customStyle="1" w:styleId="CharChapText">
    <w:name w:val="CharChapText"/>
    <w:basedOn w:val="OPCCharBase"/>
    <w:uiPriority w:val="1"/>
    <w:qFormat/>
    <w:rsid w:val="00FE62B0"/>
  </w:style>
  <w:style w:type="character" w:customStyle="1" w:styleId="CharDivNo">
    <w:name w:val="CharDivNo"/>
    <w:basedOn w:val="OPCCharBase"/>
    <w:uiPriority w:val="1"/>
    <w:qFormat/>
    <w:rsid w:val="00FE62B0"/>
  </w:style>
  <w:style w:type="character" w:customStyle="1" w:styleId="CharDivText">
    <w:name w:val="CharDivText"/>
    <w:basedOn w:val="OPCCharBase"/>
    <w:uiPriority w:val="1"/>
    <w:qFormat/>
    <w:rsid w:val="00FE62B0"/>
  </w:style>
  <w:style w:type="character" w:customStyle="1" w:styleId="CharItalic">
    <w:name w:val="CharItalic"/>
    <w:basedOn w:val="OPCCharBase"/>
    <w:uiPriority w:val="1"/>
    <w:qFormat/>
    <w:rsid w:val="00FE62B0"/>
    <w:rPr>
      <w:i/>
    </w:rPr>
  </w:style>
  <w:style w:type="character" w:customStyle="1" w:styleId="CharPartNo">
    <w:name w:val="CharPartNo"/>
    <w:basedOn w:val="OPCCharBase"/>
    <w:uiPriority w:val="1"/>
    <w:qFormat/>
    <w:rsid w:val="00FE62B0"/>
  </w:style>
  <w:style w:type="character" w:customStyle="1" w:styleId="CharPartText">
    <w:name w:val="CharPartText"/>
    <w:basedOn w:val="OPCCharBase"/>
    <w:uiPriority w:val="1"/>
    <w:qFormat/>
    <w:rsid w:val="00FE62B0"/>
  </w:style>
  <w:style w:type="character" w:customStyle="1" w:styleId="CharSectno">
    <w:name w:val="CharSectno"/>
    <w:basedOn w:val="OPCCharBase"/>
    <w:qFormat/>
    <w:rsid w:val="00FE62B0"/>
  </w:style>
  <w:style w:type="character" w:customStyle="1" w:styleId="CharSubdNo">
    <w:name w:val="CharSubdNo"/>
    <w:basedOn w:val="OPCCharBase"/>
    <w:uiPriority w:val="1"/>
    <w:qFormat/>
    <w:rsid w:val="00FE62B0"/>
  </w:style>
  <w:style w:type="character" w:customStyle="1" w:styleId="CharSubdText">
    <w:name w:val="CharSubdText"/>
    <w:basedOn w:val="OPCCharBase"/>
    <w:uiPriority w:val="1"/>
    <w:qFormat/>
    <w:rsid w:val="00FE62B0"/>
  </w:style>
  <w:style w:type="paragraph" w:customStyle="1" w:styleId="CTA--">
    <w:name w:val="CTA --"/>
    <w:basedOn w:val="OPCParaBase"/>
    <w:next w:val="Normal"/>
    <w:rsid w:val="00FE62B0"/>
    <w:pPr>
      <w:spacing w:before="60" w:line="240" w:lineRule="atLeast"/>
      <w:ind w:left="142" w:hanging="142"/>
    </w:pPr>
    <w:rPr>
      <w:sz w:val="20"/>
    </w:rPr>
  </w:style>
  <w:style w:type="paragraph" w:customStyle="1" w:styleId="CTA-">
    <w:name w:val="CTA -"/>
    <w:basedOn w:val="OPCParaBase"/>
    <w:rsid w:val="00FE62B0"/>
    <w:pPr>
      <w:spacing w:before="60" w:line="240" w:lineRule="atLeast"/>
      <w:ind w:left="85" w:hanging="85"/>
    </w:pPr>
    <w:rPr>
      <w:sz w:val="20"/>
    </w:rPr>
  </w:style>
  <w:style w:type="paragraph" w:customStyle="1" w:styleId="CTA---">
    <w:name w:val="CTA ---"/>
    <w:basedOn w:val="OPCParaBase"/>
    <w:next w:val="Normal"/>
    <w:rsid w:val="00FE62B0"/>
    <w:pPr>
      <w:spacing w:before="60" w:line="240" w:lineRule="atLeast"/>
      <w:ind w:left="198" w:hanging="198"/>
    </w:pPr>
    <w:rPr>
      <w:sz w:val="20"/>
    </w:rPr>
  </w:style>
  <w:style w:type="paragraph" w:customStyle="1" w:styleId="CTA----">
    <w:name w:val="CTA ----"/>
    <w:basedOn w:val="OPCParaBase"/>
    <w:next w:val="Normal"/>
    <w:rsid w:val="00FE62B0"/>
    <w:pPr>
      <w:spacing w:before="60" w:line="240" w:lineRule="atLeast"/>
      <w:ind w:left="255" w:hanging="255"/>
    </w:pPr>
    <w:rPr>
      <w:sz w:val="20"/>
    </w:rPr>
  </w:style>
  <w:style w:type="paragraph" w:customStyle="1" w:styleId="CTA1a">
    <w:name w:val="CTA 1(a)"/>
    <w:basedOn w:val="OPCParaBase"/>
    <w:rsid w:val="00FE62B0"/>
    <w:pPr>
      <w:tabs>
        <w:tab w:val="right" w:pos="414"/>
      </w:tabs>
      <w:spacing w:before="40" w:line="240" w:lineRule="atLeast"/>
      <w:ind w:left="675" w:hanging="675"/>
    </w:pPr>
    <w:rPr>
      <w:sz w:val="20"/>
    </w:rPr>
  </w:style>
  <w:style w:type="paragraph" w:customStyle="1" w:styleId="CTA1ai">
    <w:name w:val="CTA 1(a)(i)"/>
    <w:basedOn w:val="OPCParaBase"/>
    <w:rsid w:val="00FE62B0"/>
    <w:pPr>
      <w:tabs>
        <w:tab w:val="right" w:pos="1004"/>
      </w:tabs>
      <w:spacing w:before="40" w:line="240" w:lineRule="atLeast"/>
      <w:ind w:left="1253" w:hanging="1253"/>
    </w:pPr>
    <w:rPr>
      <w:sz w:val="20"/>
    </w:rPr>
  </w:style>
  <w:style w:type="paragraph" w:customStyle="1" w:styleId="CTA2a">
    <w:name w:val="CTA 2(a)"/>
    <w:basedOn w:val="OPCParaBase"/>
    <w:rsid w:val="00FE62B0"/>
    <w:pPr>
      <w:tabs>
        <w:tab w:val="right" w:pos="482"/>
      </w:tabs>
      <w:spacing w:before="40" w:line="240" w:lineRule="atLeast"/>
      <w:ind w:left="748" w:hanging="748"/>
    </w:pPr>
    <w:rPr>
      <w:sz w:val="20"/>
    </w:rPr>
  </w:style>
  <w:style w:type="paragraph" w:customStyle="1" w:styleId="CTA2ai">
    <w:name w:val="CTA 2(a)(i)"/>
    <w:basedOn w:val="OPCParaBase"/>
    <w:rsid w:val="00FE62B0"/>
    <w:pPr>
      <w:tabs>
        <w:tab w:val="right" w:pos="1089"/>
      </w:tabs>
      <w:spacing w:before="40" w:line="240" w:lineRule="atLeast"/>
      <w:ind w:left="1327" w:hanging="1327"/>
    </w:pPr>
    <w:rPr>
      <w:sz w:val="20"/>
    </w:rPr>
  </w:style>
  <w:style w:type="paragraph" w:customStyle="1" w:styleId="CTA3a">
    <w:name w:val="CTA 3(a)"/>
    <w:basedOn w:val="OPCParaBase"/>
    <w:rsid w:val="00FE62B0"/>
    <w:pPr>
      <w:tabs>
        <w:tab w:val="right" w:pos="556"/>
      </w:tabs>
      <w:spacing w:before="40" w:line="240" w:lineRule="atLeast"/>
      <w:ind w:left="805" w:hanging="805"/>
    </w:pPr>
    <w:rPr>
      <w:sz w:val="20"/>
    </w:rPr>
  </w:style>
  <w:style w:type="paragraph" w:customStyle="1" w:styleId="CTA3ai">
    <w:name w:val="CTA 3(a)(i)"/>
    <w:basedOn w:val="OPCParaBase"/>
    <w:rsid w:val="00FE62B0"/>
    <w:pPr>
      <w:tabs>
        <w:tab w:val="right" w:pos="1140"/>
      </w:tabs>
      <w:spacing w:before="40" w:line="240" w:lineRule="atLeast"/>
      <w:ind w:left="1361" w:hanging="1361"/>
    </w:pPr>
    <w:rPr>
      <w:sz w:val="20"/>
    </w:rPr>
  </w:style>
  <w:style w:type="paragraph" w:customStyle="1" w:styleId="CTA4a">
    <w:name w:val="CTA 4(a)"/>
    <w:basedOn w:val="OPCParaBase"/>
    <w:rsid w:val="00FE62B0"/>
    <w:pPr>
      <w:tabs>
        <w:tab w:val="right" w:pos="624"/>
      </w:tabs>
      <w:spacing w:before="40" w:line="240" w:lineRule="atLeast"/>
      <w:ind w:left="873" w:hanging="873"/>
    </w:pPr>
    <w:rPr>
      <w:sz w:val="20"/>
    </w:rPr>
  </w:style>
  <w:style w:type="paragraph" w:customStyle="1" w:styleId="CTA4ai">
    <w:name w:val="CTA 4(a)(i)"/>
    <w:basedOn w:val="OPCParaBase"/>
    <w:rsid w:val="00FE62B0"/>
    <w:pPr>
      <w:tabs>
        <w:tab w:val="right" w:pos="1213"/>
      </w:tabs>
      <w:spacing w:before="40" w:line="240" w:lineRule="atLeast"/>
      <w:ind w:left="1452" w:hanging="1452"/>
    </w:pPr>
    <w:rPr>
      <w:sz w:val="20"/>
    </w:rPr>
  </w:style>
  <w:style w:type="paragraph" w:customStyle="1" w:styleId="CTACAPS">
    <w:name w:val="CTA CAPS"/>
    <w:basedOn w:val="OPCParaBase"/>
    <w:rsid w:val="00FE62B0"/>
    <w:pPr>
      <w:spacing w:before="60" w:line="240" w:lineRule="atLeast"/>
    </w:pPr>
    <w:rPr>
      <w:sz w:val="20"/>
    </w:rPr>
  </w:style>
  <w:style w:type="paragraph" w:customStyle="1" w:styleId="CTAright">
    <w:name w:val="CTA right"/>
    <w:basedOn w:val="OPCParaBase"/>
    <w:rsid w:val="00FE62B0"/>
    <w:pPr>
      <w:spacing w:before="60" w:line="240" w:lineRule="auto"/>
      <w:jc w:val="right"/>
    </w:pPr>
    <w:rPr>
      <w:sz w:val="20"/>
    </w:rPr>
  </w:style>
  <w:style w:type="paragraph" w:customStyle="1" w:styleId="subsection">
    <w:name w:val="subsection"/>
    <w:aliases w:val="ss,Subsection"/>
    <w:basedOn w:val="OPCParaBase"/>
    <w:link w:val="subsectionChar"/>
    <w:rsid w:val="00FE62B0"/>
    <w:pPr>
      <w:tabs>
        <w:tab w:val="right" w:pos="1021"/>
      </w:tabs>
      <w:spacing w:before="180" w:line="240" w:lineRule="auto"/>
      <w:ind w:left="1134" w:hanging="1134"/>
    </w:pPr>
  </w:style>
  <w:style w:type="paragraph" w:customStyle="1" w:styleId="Definition">
    <w:name w:val="Definition"/>
    <w:aliases w:val="dd"/>
    <w:basedOn w:val="OPCParaBase"/>
    <w:rsid w:val="00FE62B0"/>
    <w:pPr>
      <w:spacing w:before="180" w:line="240" w:lineRule="auto"/>
      <w:ind w:left="1134"/>
    </w:pPr>
  </w:style>
  <w:style w:type="paragraph" w:customStyle="1" w:styleId="ETAsubitem">
    <w:name w:val="ETA(subitem)"/>
    <w:basedOn w:val="OPCParaBase"/>
    <w:rsid w:val="00FE62B0"/>
    <w:pPr>
      <w:tabs>
        <w:tab w:val="right" w:pos="340"/>
      </w:tabs>
      <w:spacing w:before="60" w:line="240" w:lineRule="auto"/>
      <w:ind w:left="454" w:hanging="454"/>
    </w:pPr>
    <w:rPr>
      <w:sz w:val="20"/>
    </w:rPr>
  </w:style>
  <w:style w:type="paragraph" w:customStyle="1" w:styleId="ETApara">
    <w:name w:val="ETA(para)"/>
    <w:basedOn w:val="OPCParaBase"/>
    <w:rsid w:val="00FE62B0"/>
    <w:pPr>
      <w:tabs>
        <w:tab w:val="right" w:pos="754"/>
      </w:tabs>
      <w:spacing w:before="60" w:line="240" w:lineRule="auto"/>
      <w:ind w:left="828" w:hanging="828"/>
    </w:pPr>
    <w:rPr>
      <w:sz w:val="20"/>
    </w:rPr>
  </w:style>
  <w:style w:type="paragraph" w:customStyle="1" w:styleId="ETAsubpara">
    <w:name w:val="ETA(subpara)"/>
    <w:basedOn w:val="OPCParaBase"/>
    <w:rsid w:val="00FE62B0"/>
    <w:pPr>
      <w:tabs>
        <w:tab w:val="right" w:pos="1083"/>
      </w:tabs>
      <w:spacing w:before="60" w:line="240" w:lineRule="auto"/>
      <w:ind w:left="1191" w:hanging="1191"/>
    </w:pPr>
    <w:rPr>
      <w:sz w:val="20"/>
    </w:rPr>
  </w:style>
  <w:style w:type="paragraph" w:customStyle="1" w:styleId="ETAsub-subpara">
    <w:name w:val="ETA(sub-subpara)"/>
    <w:basedOn w:val="OPCParaBase"/>
    <w:rsid w:val="00FE62B0"/>
    <w:pPr>
      <w:tabs>
        <w:tab w:val="right" w:pos="1412"/>
      </w:tabs>
      <w:spacing w:before="60" w:line="240" w:lineRule="auto"/>
      <w:ind w:left="1525" w:hanging="1525"/>
    </w:pPr>
    <w:rPr>
      <w:sz w:val="20"/>
    </w:rPr>
  </w:style>
  <w:style w:type="paragraph" w:customStyle="1" w:styleId="Formula">
    <w:name w:val="Formula"/>
    <w:basedOn w:val="OPCParaBase"/>
    <w:rsid w:val="00FE62B0"/>
    <w:pPr>
      <w:spacing w:line="240" w:lineRule="auto"/>
      <w:ind w:left="1134"/>
    </w:pPr>
    <w:rPr>
      <w:sz w:val="20"/>
    </w:rPr>
  </w:style>
  <w:style w:type="paragraph" w:styleId="Header">
    <w:name w:val="header"/>
    <w:basedOn w:val="OPCParaBase"/>
    <w:link w:val="HeaderChar"/>
    <w:unhideWhenUsed/>
    <w:rsid w:val="00FE62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62B0"/>
    <w:rPr>
      <w:rFonts w:eastAsia="Times New Roman" w:cs="Times New Roman"/>
      <w:sz w:val="16"/>
      <w:lang w:eastAsia="en-AU"/>
    </w:rPr>
  </w:style>
  <w:style w:type="paragraph" w:customStyle="1" w:styleId="House">
    <w:name w:val="House"/>
    <w:basedOn w:val="OPCParaBase"/>
    <w:rsid w:val="00FE62B0"/>
    <w:pPr>
      <w:spacing w:line="240" w:lineRule="auto"/>
    </w:pPr>
    <w:rPr>
      <w:sz w:val="28"/>
    </w:rPr>
  </w:style>
  <w:style w:type="paragraph" w:customStyle="1" w:styleId="Item">
    <w:name w:val="Item"/>
    <w:aliases w:val="i"/>
    <w:basedOn w:val="OPCParaBase"/>
    <w:next w:val="ItemHead"/>
    <w:rsid w:val="00FE62B0"/>
    <w:pPr>
      <w:keepLines/>
      <w:spacing w:before="80" w:line="240" w:lineRule="auto"/>
      <w:ind w:left="709"/>
    </w:pPr>
  </w:style>
  <w:style w:type="paragraph" w:customStyle="1" w:styleId="ItemHead">
    <w:name w:val="ItemHead"/>
    <w:aliases w:val="ih"/>
    <w:basedOn w:val="OPCParaBase"/>
    <w:next w:val="Item"/>
    <w:rsid w:val="00FE62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62B0"/>
    <w:pPr>
      <w:spacing w:line="240" w:lineRule="auto"/>
    </w:pPr>
    <w:rPr>
      <w:b/>
      <w:sz w:val="32"/>
    </w:rPr>
  </w:style>
  <w:style w:type="paragraph" w:customStyle="1" w:styleId="notedraft">
    <w:name w:val="note(draft)"/>
    <w:aliases w:val="nd"/>
    <w:basedOn w:val="OPCParaBase"/>
    <w:rsid w:val="00FE62B0"/>
    <w:pPr>
      <w:spacing w:before="240" w:line="240" w:lineRule="auto"/>
      <w:ind w:left="284" w:hanging="284"/>
    </w:pPr>
    <w:rPr>
      <w:i/>
      <w:sz w:val="24"/>
    </w:rPr>
  </w:style>
  <w:style w:type="paragraph" w:customStyle="1" w:styleId="notemargin">
    <w:name w:val="note(margin)"/>
    <w:aliases w:val="nm"/>
    <w:basedOn w:val="OPCParaBase"/>
    <w:rsid w:val="00FE62B0"/>
    <w:pPr>
      <w:tabs>
        <w:tab w:val="left" w:pos="709"/>
      </w:tabs>
      <w:spacing w:before="122" w:line="198" w:lineRule="exact"/>
      <w:ind w:left="709" w:hanging="709"/>
    </w:pPr>
    <w:rPr>
      <w:sz w:val="18"/>
    </w:rPr>
  </w:style>
  <w:style w:type="paragraph" w:customStyle="1" w:styleId="noteToPara">
    <w:name w:val="noteToPara"/>
    <w:aliases w:val="ntp"/>
    <w:basedOn w:val="OPCParaBase"/>
    <w:rsid w:val="00FE62B0"/>
    <w:pPr>
      <w:spacing w:before="122" w:line="198" w:lineRule="exact"/>
      <w:ind w:left="2353" w:hanging="709"/>
    </w:pPr>
    <w:rPr>
      <w:sz w:val="18"/>
    </w:rPr>
  </w:style>
  <w:style w:type="paragraph" w:customStyle="1" w:styleId="noteParlAmend">
    <w:name w:val="note(ParlAmend)"/>
    <w:aliases w:val="npp"/>
    <w:basedOn w:val="OPCParaBase"/>
    <w:next w:val="ParlAmend"/>
    <w:rsid w:val="00FE62B0"/>
    <w:pPr>
      <w:spacing w:line="240" w:lineRule="auto"/>
      <w:jc w:val="right"/>
    </w:pPr>
    <w:rPr>
      <w:rFonts w:ascii="Arial" w:hAnsi="Arial"/>
      <w:b/>
      <w:i/>
    </w:rPr>
  </w:style>
  <w:style w:type="paragraph" w:customStyle="1" w:styleId="Page1">
    <w:name w:val="Page1"/>
    <w:basedOn w:val="OPCParaBase"/>
    <w:rsid w:val="00FE62B0"/>
    <w:pPr>
      <w:spacing w:before="5600" w:line="240" w:lineRule="auto"/>
    </w:pPr>
    <w:rPr>
      <w:b/>
      <w:sz w:val="32"/>
    </w:rPr>
  </w:style>
  <w:style w:type="paragraph" w:customStyle="1" w:styleId="PageBreak">
    <w:name w:val="PageBreak"/>
    <w:aliases w:val="pb"/>
    <w:basedOn w:val="OPCParaBase"/>
    <w:rsid w:val="00FE62B0"/>
    <w:pPr>
      <w:spacing w:line="240" w:lineRule="auto"/>
    </w:pPr>
    <w:rPr>
      <w:sz w:val="20"/>
    </w:rPr>
  </w:style>
  <w:style w:type="paragraph" w:customStyle="1" w:styleId="paragraphsub">
    <w:name w:val="paragraph(sub)"/>
    <w:aliases w:val="aa"/>
    <w:basedOn w:val="OPCParaBase"/>
    <w:rsid w:val="00FE62B0"/>
    <w:pPr>
      <w:tabs>
        <w:tab w:val="right" w:pos="1985"/>
      </w:tabs>
      <w:spacing w:before="40" w:line="240" w:lineRule="auto"/>
      <w:ind w:left="2098" w:hanging="2098"/>
    </w:pPr>
  </w:style>
  <w:style w:type="paragraph" w:customStyle="1" w:styleId="paragraphsub-sub">
    <w:name w:val="paragraph(sub-sub)"/>
    <w:aliases w:val="aaa"/>
    <w:basedOn w:val="OPCParaBase"/>
    <w:rsid w:val="00FE62B0"/>
    <w:pPr>
      <w:tabs>
        <w:tab w:val="right" w:pos="2722"/>
      </w:tabs>
      <w:spacing w:before="40" w:line="240" w:lineRule="auto"/>
      <w:ind w:left="2835" w:hanging="2835"/>
    </w:pPr>
  </w:style>
  <w:style w:type="paragraph" w:customStyle="1" w:styleId="paragraph">
    <w:name w:val="paragraph"/>
    <w:aliases w:val="a"/>
    <w:basedOn w:val="OPCParaBase"/>
    <w:rsid w:val="00FE62B0"/>
    <w:pPr>
      <w:tabs>
        <w:tab w:val="right" w:pos="1531"/>
      </w:tabs>
      <w:spacing w:before="40" w:line="240" w:lineRule="auto"/>
      <w:ind w:left="1644" w:hanging="1644"/>
    </w:pPr>
  </w:style>
  <w:style w:type="paragraph" w:customStyle="1" w:styleId="ParlAmend">
    <w:name w:val="ParlAmend"/>
    <w:aliases w:val="pp"/>
    <w:basedOn w:val="OPCParaBase"/>
    <w:rsid w:val="00FE62B0"/>
    <w:pPr>
      <w:spacing w:before="240" w:line="240" w:lineRule="atLeast"/>
      <w:ind w:hanging="567"/>
    </w:pPr>
    <w:rPr>
      <w:sz w:val="24"/>
    </w:rPr>
  </w:style>
  <w:style w:type="paragraph" w:customStyle="1" w:styleId="Penalty">
    <w:name w:val="Penalty"/>
    <w:basedOn w:val="OPCParaBase"/>
    <w:rsid w:val="00FE62B0"/>
    <w:pPr>
      <w:tabs>
        <w:tab w:val="left" w:pos="2977"/>
      </w:tabs>
      <w:spacing w:before="180" w:line="240" w:lineRule="auto"/>
      <w:ind w:left="1985" w:hanging="851"/>
    </w:pPr>
  </w:style>
  <w:style w:type="paragraph" w:customStyle="1" w:styleId="Portfolio">
    <w:name w:val="Portfolio"/>
    <w:basedOn w:val="OPCParaBase"/>
    <w:rsid w:val="00FE62B0"/>
    <w:pPr>
      <w:spacing w:line="240" w:lineRule="auto"/>
    </w:pPr>
    <w:rPr>
      <w:i/>
      <w:sz w:val="20"/>
    </w:rPr>
  </w:style>
  <w:style w:type="paragraph" w:customStyle="1" w:styleId="Preamble">
    <w:name w:val="Preamble"/>
    <w:basedOn w:val="OPCParaBase"/>
    <w:next w:val="Normal"/>
    <w:rsid w:val="00FE62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62B0"/>
    <w:pPr>
      <w:spacing w:line="240" w:lineRule="auto"/>
    </w:pPr>
    <w:rPr>
      <w:i/>
      <w:sz w:val="20"/>
    </w:rPr>
  </w:style>
  <w:style w:type="paragraph" w:customStyle="1" w:styleId="Session">
    <w:name w:val="Session"/>
    <w:basedOn w:val="OPCParaBase"/>
    <w:rsid w:val="00FE62B0"/>
    <w:pPr>
      <w:spacing w:line="240" w:lineRule="auto"/>
    </w:pPr>
    <w:rPr>
      <w:sz w:val="28"/>
    </w:rPr>
  </w:style>
  <w:style w:type="paragraph" w:customStyle="1" w:styleId="Sponsor">
    <w:name w:val="Sponsor"/>
    <w:basedOn w:val="OPCParaBase"/>
    <w:rsid w:val="00FE62B0"/>
    <w:pPr>
      <w:spacing w:line="240" w:lineRule="auto"/>
    </w:pPr>
    <w:rPr>
      <w:i/>
    </w:rPr>
  </w:style>
  <w:style w:type="paragraph" w:customStyle="1" w:styleId="Subitem">
    <w:name w:val="Subitem"/>
    <w:aliases w:val="iss"/>
    <w:basedOn w:val="OPCParaBase"/>
    <w:rsid w:val="00FE62B0"/>
    <w:pPr>
      <w:spacing w:before="180" w:line="240" w:lineRule="auto"/>
      <w:ind w:left="709" w:hanging="709"/>
    </w:pPr>
  </w:style>
  <w:style w:type="paragraph" w:customStyle="1" w:styleId="SubitemHead">
    <w:name w:val="SubitemHead"/>
    <w:aliases w:val="issh"/>
    <w:basedOn w:val="OPCParaBase"/>
    <w:rsid w:val="00FE62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62B0"/>
    <w:pPr>
      <w:spacing w:before="40" w:line="240" w:lineRule="auto"/>
      <w:ind w:left="1134"/>
    </w:pPr>
  </w:style>
  <w:style w:type="paragraph" w:customStyle="1" w:styleId="SubsectionHead">
    <w:name w:val="SubsectionHead"/>
    <w:aliases w:val="ssh"/>
    <w:basedOn w:val="OPCParaBase"/>
    <w:next w:val="subsection"/>
    <w:rsid w:val="00FE62B0"/>
    <w:pPr>
      <w:keepNext/>
      <w:keepLines/>
      <w:spacing w:before="240" w:line="240" w:lineRule="auto"/>
      <w:ind w:left="1134"/>
    </w:pPr>
    <w:rPr>
      <w:i/>
    </w:rPr>
  </w:style>
  <w:style w:type="paragraph" w:customStyle="1" w:styleId="Tablea">
    <w:name w:val="Table(a)"/>
    <w:aliases w:val="ta"/>
    <w:basedOn w:val="OPCParaBase"/>
    <w:rsid w:val="00FE62B0"/>
    <w:pPr>
      <w:spacing w:before="60" w:line="240" w:lineRule="auto"/>
      <w:ind w:left="284" w:hanging="284"/>
    </w:pPr>
    <w:rPr>
      <w:sz w:val="20"/>
    </w:rPr>
  </w:style>
  <w:style w:type="paragraph" w:customStyle="1" w:styleId="TableAA">
    <w:name w:val="Table(AA)"/>
    <w:aliases w:val="taaa"/>
    <w:basedOn w:val="OPCParaBase"/>
    <w:rsid w:val="00FE62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62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62B0"/>
    <w:pPr>
      <w:spacing w:before="60" w:line="240" w:lineRule="atLeast"/>
    </w:pPr>
    <w:rPr>
      <w:sz w:val="20"/>
    </w:rPr>
  </w:style>
  <w:style w:type="paragraph" w:customStyle="1" w:styleId="TLPBoxTextnote">
    <w:name w:val="TLPBoxText(note"/>
    <w:aliases w:val="right)"/>
    <w:basedOn w:val="OPCParaBase"/>
    <w:rsid w:val="00FE62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62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62B0"/>
    <w:pPr>
      <w:spacing w:before="122" w:line="198" w:lineRule="exact"/>
      <w:ind w:left="1985" w:hanging="851"/>
      <w:jc w:val="right"/>
    </w:pPr>
    <w:rPr>
      <w:sz w:val="18"/>
    </w:rPr>
  </w:style>
  <w:style w:type="paragraph" w:customStyle="1" w:styleId="TLPTableBullet">
    <w:name w:val="TLPTableBullet"/>
    <w:aliases w:val="ttb"/>
    <w:basedOn w:val="OPCParaBase"/>
    <w:rsid w:val="00FE62B0"/>
    <w:pPr>
      <w:spacing w:line="240" w:lineRule="exact"/>
      <w:ind w:left="284" w:hanging="284"/>
    </w:pPr>
    <w:rPr>
      <w:sz w:val="20"/>
    </w:rPr>
  </w:style>
  <w:style w:type="paragraph" w:styleId="TOC1">
    <w:name w:val="toc 1"/>
    <w:basedOn w:val="Normal"/>
    <w:next w:val="Normal"/>
    <w:uiPriority w:val="39"/>
    <w:unhideWhenUsed/>
    <w:rsid w:val="00FE62B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E62B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E62B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E62B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E62B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E62B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E62B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E62B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E62B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E62B0"/>
    <w:pPr>
      <w:keepLines/>
      <w:spacing w:before="240" w:after="120" w:line="240" w:lineRule="auto"/>
      <w:ind w:left="794"/>
    </w:pPr>
    <w:rPr>
      <w:b/>
      <w:kern w:val="28"/>
      <w:sz w:val="20"/>
    </w:rPr>
  </w:style>
  <w:style w:type="paragraph" w:customStyle="1" w:styleId="TofSectsHeading">
    <w:name w:val="TofSects(Heading)"/>
    <w:basedOn w:val="OPCParaBase"/>
    <w:rsid w:val="00FE62B0"/>
    <w:pPr>
      <w:spacing w:before="240" w:after="120" w:line="240" w:lineRule="auto"/>
    </w:pPr>
    <w:rPr>
      <w:b/>
      <w:sz w:val="24"/>
    </w:rPr>
  </w:style>
  <w:style w:type="paragraph" w:customStyle="1" w:styleId="TofSectsSection">
    <w:name w:val="TofSects(Section)"/>
    <w:basedOn w:val="OPCParaBase"/>
    <w:rsid w:val="00FE62B0"/>
    <w:pPr>
      <w:keepLines/>
      <w:spacing w:before="40" w:line="240" w:lineRule="auto"/>
      <w:ind w:left="1588" w:hanging="794"/>
    </w:pPr>
    <w:rPr>
      <w:kern w:val="28"/>
      <w:sz w:val="18"/>
    </w:rPr>
  </w:style>
  <w:style w:type="paragraph" w:customStyle="1" w:styleId="TofSectsSubdiv">
    <w:name w:val="TofSects(Subdiv)"/>
    <w:basedOn w:val="OPCParaBase"/>
    <w:rsid w:val="00FE62B0"/>
    <w:pPr>
      <w:keepLines/>
      <w:spacing w:before="80" w:line="240" w:lineRule="auto"/>
      <w:ind w:left="1588" w:hanging="794"/>
    </w:pPr>
    <w:rPr>
      <w:kern w:val="28"/>
    </w:rPr>
  </w:style>
  <w:style w:type="paragraph" w:customStyle="1" w:styleId="WRStyle">
    <w:name w:val="WR Style"/>
    <w:aliases w:val="WR"/>
    <w:basedOn w:val="OPCParaBase"/>
    <w:rsid w:val="00FE62B0"/>
    <w:pPr>
      <w:spacing w:before="240" w:line="240" w:lineRule="auto"/>
      <w:ind w:left="284" w:hanging="284"/>
    </w:pPr>
    <w:rPr>
      <w:b/>
      <w:i/>
      <w:kern w:val="28"/>
      <w:sz w:val="24"/>
    </w:rPr>
  </w:style>
  <w:style w:type="paragraph" w:customStyle="1" w:styleId="notepara">
    <w:name w:val="note(para)"/>
    <w:aliases w:val="na"/>
    <w:basedOn w:val="OPCParaBase"/>
    <w:rsid w:val="00FE62B0"/>
    <w:pPr>
      <w:spacing w:before="40" w:line="198" w:lineRule="exact"/>
      <w:ind w:left="2354" w:hanging="369"/>
    </w:pPr>
    <w:rPr>
      <w:sz w:val="18"/>
    </w:rPr>
  </w:style>
  <w:style w:type="paragraph" w:styleId="Footer">
    <w:name w:val="footer"/>
    <w:link w:val="FooterChar"/>
    <w:rsid w:val="00FE62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62B0"/>
    <w:rPr>
      <w:rFonts w:eastAsia="Times New Roman" w:cs="Times New Roman"/>
      <w:sz w:val="22"/>
      <w:szCs w:val="24"/>
      <w:lang w:eastAsia="en-AU"/>
    </w:rPr>
  </w:style>
  <w:style w:type="character" w:styleId="LineNumber">
    <w:name w:val="line number"/>
    <w:basedOn w:val="OPCCharBase"/>
    <w:uiPriority w:val="99"/>
    <w:unhideWhenUsed/>
    <w:rsid w:val="00FE62B0"/>
    <w:rPr>
      <w:sz w:val="16"/>
    </w:rPr>
  </w:style>
  <w:style w:type="table" w:customStyle="1" w:styleId="CFlag">
    <w:name w:val="CFlag"/>
    <w:basedOn w:val="TableNormal"/>
    <w:uiPriority w:val="99"/>
    <w:rsid w:val="00FE62B0"/>
    <w:rPr>
      <w:rFonts w:eastAsia="Times New Roman" w:cs="Times New Roman"/>
      <w:lang w:eastAsia="en-AU"/>
    </w:rPr>
    <w:tblPr/>
  </w:style>
  <w:style w:type="paragraph" w:styleId="BalloonText">
    <w:name w:val="Balloon Text"/>
    <w:basedOn w:val="Normal"/>
    <w:link w:val="BalloonTextChar"/>
    <w:uiPriority w:val="99"/>
    <w:unhideWhenUsed/>
    <w:rsid w:val="00FE62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E62B0"/>
    <w:rPr>
      <w:rFonts w:ascii="Tahoma" w:hAnsi="Tahoma" w:cs="Tahoma"/>
      <w:sz w:val="16"/>
      <w:szCs w:val="16"/>
    </w:rPr>
  </w:style>
  <w:style w:type="table" w:styleId="TableGrid">
    <w:name w:val="Table Grid"/>
    <w:basedOn w:val="TableNormal"/>
    <w:uiPriority w:val="59"/>
    <w:rsid w:val="00FE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E62B0"/>
    <w:rPr>
      <w:b/>
      <w:sz w:val="28"/>
      <w:szCs w:val="32"/>
    </w:rPr>
  </w:style>
  <w:style w:type="paragraph" w:customStyle="1" w:styleId="LegislationMadeUnder">
    <w:name w:val="LegislationMadeUnder"/>
    <w:basedOn w:val="OPCParaBase"/>
    <w:next w:val="Normal"/>
    <w:rsid w:val="00FE62B0"/>
    <w:rPr>
      <w:i/>
      <w:sz w:val="32"/>
      <w:szCs w:val="32"/>
    </w:rPr>
  </w:style>
  <w:style w:type="paragraph" w:customStyle="1" w:styleId="SignCoverPageEnd">
    <w:name w:val="SignCoverPageEnd"/>
    <w:basedOn w:val="OPCParaBase"/>
    <w:next w:val="Normal"/>
    <w:rsid w:val="00FE62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62B0"/>
    <w:pPr>
      <w:pBdr>
        <w:top w:val="single" w:sz="4" w:space="1" w:color="auto"/>
      </w:pBdr>
      <w:spacing w:before="360"/>
      <w:ind w:right="397"/>
      <w:jc w:val="both"/>
    </w:pPr>
  </w:style>
  <w:style w:type="paragraph" w:customStyle="1" w:styleId="NotesHeading1">
    <w:name w:val="NotesHeading 1"/>
    <w:basedOn w:val="OPCParaBase"/>
    <w:next w:val="Normal"/>
    <w:rsid w:val="00FE62B0"/>
    <w:rPr>
      <w:b/>
      <w:sz w:val="28"/>
      <w:szCs w:val="28"/>
    </w:rPr>
  </w:style>
  <w:style w:type="paragraph" w:customStyle="1" w:styleId="NotesHeading2">
    <w:name w:val="NotesHeading 2"/>
    <w:basedOn w:val="OPCParaBase"/>
    <w:next w:val="Normal"/>
    <w:rsid w:val="00FE62B0"/>
    <w:rPr>
      <w:b/>
      <w:sz w:val="28"/>
      <w:szCs w:val="28"/>
    </w:rPr>
  </w:style>
  <w:style w:type="paragraph" w:customStyle="1" w:styleId="ENotesText">
    <w:name w:val="ENotesText"/>
    <w:aliases w:val="Ent"/>
    <w:basedOn w:val="OPCParaBase"/>
    <w:next w:val="Normal"/>
    <w:rsid w:val="00FE62B0"/>
    <w:pPr>
      <w:spacing w:before="120"/>
    </w:pPr>
  </w:style>
  <w:style w:type="paragraph" w:customStyle="1" w:styleId="CompiledActNo">
    <w:name w:val="CompiledActNo"/>
    <w:basedOn w:val="OPCParaBase"/>
    <w:next w:val="Normal"/>
    <w:rsid w:val="00FE62B0"/>
    <w:rPr>
      <w:b/>
      <w:sz w:val="24"/>
      <w:szCs w:val="24"/>
    </w:rPr>
  </w:style>
  <w:style w:type="paragraph" w:customStyle="1" w:styleId="CompiledMadeUnder">
    <w:name w:val="CompiledMadeUnder"/>
    <w:basedOn w:val="OPCParaBase"/>
    <w:next w:val="Normal"/>
    <w:rsid w:val="00FE62B0"/>
    <w:rPr>
      <w:i/>
      <w:sz w:val="24"/>
      <w:szCs w:val="24"/>
    </w:rPr>
  </w:style>
  <w:style w:type="paragraph" w:customStyle="1" w:styleId="Paragraphsub-sub-sub">
    <w:name w:val="Paragraph(sub-sub-sub)"/>
    <w:aliases w:val="aaaa"/>
    <w:basedOn w:val="OPCParaBase"/>
    <w:rsid w:val="00FE62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E62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62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62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62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E62B0"/>
    <w:pPr>
      <w:spacing w:before="60" w:line="240" w:lineRule="auto"/>
    </w:pPr>
    <w:rPr>
      <w:rFonts w:cs="Arial"/>
      <w:sz w:val="20"/>
      <w:szCs w:val="22"/>
    </w:rPr>
  </w:style>
  <w:style w:type="paragraph" w:customStyle="1" w:styleId="NoteToSubpara">
    <w:name w:val="NoteToSubpara"/>
    <w:aliases w:val="nts"/>
    <w:basedOn w:val="OPCParaBase"/>
    <w:rsid w:val="00FE62B0"/>
    <w:pPr>
      <w:spacing w:before="40" w:line="198" w:lineRule="exact"/>
      <w:ind w:left="2835" w:hanging="709"/>
    </w:pPr>
    <w:rPr>
      <w:sz w:val="18"/>
    </w:rPr>
  </w:style>
  <w:style w:type="paragraph" w:customStyle="1" w:styleId="ENoteTableHeading">
    <w:name w:val="ENoteTableHeading"/>
    <w:aliases w:val="enth"/>
    <w:basedOn w:val="OPCParaBase"/>
    <w:rsid w:val="00FE62B0"/>
    <w:pPr>
      <w:keepNext/>
      <w:spacing w:before="60" w:line="240" w:lineRule="atLeast"/>
    </w:pPr>
    <w:rPr>
      <w:rFonts w:ascii="Arial" w:hAnsi="Arial"/>
      <w:b/>
      <w:sz w:val="16"/>
    </w:rPr>
  </w:style>
  <w:style w:type="paragraph" w:customStyle="1" w:styleId="ENoteTTi">
    <w:name w:val="ENoteTTi"/>
    <w:aliases w:val="entti"/>
    <w:basedOn w:val="OPCParaBase"/>
    <w:rsid w:val="00FE62B0"/>
    <w:pPr>
      <w:keepNext/>
      <w:spacing w:before="60" w:line="240" w:lineRule="atLeast"/>
      <w:ind w:left="170"/>
    </w:pPr>
    <w:rPr>
      <w:sz w:val="16"/>
    </w:rPr>
  </w:style>
  <w:style w:type="paragraph" w:customStyle="1" w:styleId="ENotesHeading1">
    <w:name w:val="ENotesHeading 1"/>
    <w:aliases w:val="Enh1"/>
    <w:basedOn w:val="OPCParaBase"/>
    <w:next w:val="Normal"/>
    <w:rsid w:val="00FE62B0"/>
    <w:pPr>
      <w:spacing w:before="120"/>
      <w:outlineLvl w:val="1"/>
    </w:pPr>
    <w:rPr>
      <w:b/>
      <w:sz w:val="28"/>
      <w:szCs w:val="28"/>
    </w:rPr>
  </w:style>
  <w:style w:type="paragraph" w:customStyle="1" w:styleId="ENotesHeading2">
    <w:name w:val="ENotesHeading 2"/>
    <w:aliases w:val="Enh2"/>
    <w:basedOn w:val="OPCParaBase"/>
    <w:next w:val="Normal"/>
    <w:rsid w:val="00FE62B0"/>
    <w:pPr>
      <w:spacing w:before="120" w:after="120"/>
      <w:outlineLvl w:val="2"/>
    </w:pPr>
    <w:rPr>
      <w:b/>
      <w:sz w:val="24"/>
      <w:szCs w:val="28"/>
    </w:rPr>
  </w:style>
  <w:style w:type="paragraph" w:customStyle="1" w:styleId="ENoteTTIndentHeading">
    <w:name w:val="ENoteTTIndentHeading"/>
    <w:aliases w:val="enTTHi"/>
    <w:basedOn w:val="OPCParaBase"/>
    <w:rsid w:val="00FE62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62B0"/>
    <w:pPr>
      <w:spacing w:before="60" w:line="240" w:lineRule="atLeast"/>
    </w:pPr>
    <w:rPr>
      <w:sz w:val="16"/>
    </w:rPr>
  </w:style>
  <w:style w:type="paragraph" w:customStyle="1" w:styleId="MadeunderText">
    <w:name w:val="MadeunderText"/>
    <w:basedOn w:val="OPCParaBase"/>
    <w:next w:val="Normal"/>
    <w:rsid w:val="00FE62B0"/>
    <w:pPr>
      <w:spacing w:before="240"/>
    </w:pPr>
    <w:rPr>
      <w:sz w:val="24"/>
      <w:szCs w:val="24"/>
    </w:rPr>
  </w:style>
  <w:style w:type="paragraph" w:customStyle="1" w:styleId="ENotesHeading3">
    <w:name w:val="ENotesHeading 3"/>
    <w:aliases w:val="Enh3"/>
    <w:basedOn w:val="OPCParaBase"/>
    <w:next w:val="Normal"/>
    <w:rsid w:val="00FE62B0"/>
    <w:pPr>
      <w:keepNext/>
      <w:spacing w:before="120" w:line="240" w:lineRule="auto"/>
      <w:outlineLvl w:val="4"/>
    </w:pPr>
    <w:rPr>
      <w:b/>
      <w:szCs w:val="24"/>
    </w:rPr>
  </w:style>
  <w:style w:type="character" w:customStyle="1" w:styleId="CharSubPartTextCASA">
    <w:name w:val="CharSubPartText(CASA)"/>
    <w:basedOn w:val="OPCCharBase"/>
    <w:uiPriority w:val="1"/>
    <w:rsid w:val="00FE62B0"/>
  </w:style>
  <w:style w:type="character" w:customStyle="1" w:styleId="CharSubPartNoCASA">
    <w:name w:val="CharSubPartNo(CASA)"/>
    <w:basedOn w:val="OPCCharBase"/>
    <w:uiPriority w:val="1"/>
    <w:rsid w:val="00FE62B0"/>
  </w:style>
  <w:style w:type="paragraph" w:customStyle="1" w:styleId="ENoteTTIndentHeadingSub">
    <w:name w:val="ENoteTTIndentHeadingSub"/>
    <w:aliases w:val="enTTHis"/>
    <w:basedOn w:val="OPCParaBase"/>
    <w:rsid w:val="00FE62B0"/>
    <w:pPr>
      <w:keepNext/>
      <w:spacing w:before="60" w:line="240" w:lineRule="atLeast"/>
      <w:ind w:left="340"/>
    </w:pPr>
    <w:rPr>
      <w:b/>
      <w:sz w:val="16"/>
    </w:rPr>
  </w:style>
  <w:style w:type="paragraph" w:customStyle="1" w:styleId="ENoteTTiSub">
    <w:name w:val="ENoteTTiSub"/>
    <w:aliases w:val="enttis"/>
    <w:basedOn w:val="OPCParaBase"/>
    <w:rsid w:val="00FE62B0"/>
    <w:pPr>
      <w:keepNext/>
      <w:spacing w:before="60" w:line="240" w:lineRule="atLeast"/>
      <w:ind w:left="340"/>
    </w:pPr>
    <w:rPr>
      <w:sz w:val="16"/>
    </w:rPr>
  </w:style>
  <w:style w:type="paragraph" w:customStyle="1" w:styleId="SubDivisionMigration">
    <w:name w:val="SubDivisionMigration"/>
    <w:aliases w:val="sdm"/>
    <w:basedOn w:val="OPCParaBase"/>
    <w:rsid w:val="00FE62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62B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E62B0"/>
    <w:pPr>
      <w:spacing w:before="122" w:line="240" w:lineRule="auto"/>
      <w:ind w:left="1985" w:hanging="851"/>
    </w:pPr>
    <w:rPr>
      <w:sz w:val="18"/>
    </w:rPr>
  </w:style>
  <w:style w:type="paragraph" w:customStyle="1" w:styleId="FreeForm">
    <w:name w:val="FreeForm"/>
    <w:rsid w:val="00FE62B0"/>
    <w:rPr>
      <w:rFonts w:ascii="Arial" w:hAnsi="Arial"/>
      <w:sz w:val="22"/>
    </w:rPr>
  </w:style>
  <w:style w:type="paragraph" w:customStyle="1" w:styleId="SOText">
    <w:name w:val="SO Text"/>
    <w:aliases w:val="sot"/>
    <w:link w:val="SOTextChar"/>
    <w:rsid w:val="00FE62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62B0"/>
    <w:rPr>
      <w:sz w:val="22"/>
    </w:rPr>
  </w:style>
  <w:style w:type="paragraph" w:customStyle="1" w:styleId="SOTextNote">
    <w:name w:val="SO TextNote"/>
    <w:aliases w:val="sont"/>
    <w:basedOn w:val="SOText"/>
    <w:qFormat/>
    <w:rsid w:val="00FE62B0"/>
    <w:pPr>
      <w:spacing w:before="122" w:line="198" w:lineRule="exact"/>
      <w:ind w:left="1843" w:hanging="709"/>
    </w:pPr>
    <w:rPr>
      <w:sz w:val="18"/>
    </w:rPr>
  </w:style>
  <w:style w:type="paragraph" w:customStyle="1" w:styleId="SOPara">
    <w:name w:val="SO Para"/>
    <w:aliases w:val="soa"/>
    <w:basedOn w:val="SOText"/>
    <w:link w:val="SOParaChar"/>
    <w:qFormat/>
    <w:rsid w:val="00FE62B0"/>
    <w:pPr>
      <w:tabs>
        <w:tab w:val="right" w:pos="1786"/>
      </w:tabs>
      <w:spacing w:before="40"/>
      <w:ind w:left="2070" w:hanging="936"/>
    </w:pPr>
  </w:style>
  <w:style w:type="character" w:customStyle="1" w:styleId="SOParaChar">
    <w:name w:val="SO Para Char"/>
    <w:aliases w:val="soa Char"/>
    <w:basedOn w:val="DefaultParagraphFont"/>
    <w:link w:val="SOPara"/>
    <w:rsid w:val="00FE62B0"/>
    <w:rPr>
      <w:sz w:val="22"/>
    </w:rPr>
  </w:style>
  <w:style w:type="paragraph" w:customStyle="1" w:styleId="FileName">
    <w:name w:val="FileName"/>
    <w:basedOn w:val="Normal"/>
    <w:rsid w:val="00FE62B0"/>
  </w:style>
  <w:style w:type="paragraph" w:customStyle="1" w:styleId="TableHeading">
    <w:name w:val="TableHeading"/>
    <w:aliases w:val="th"/>
    <w:basedOn w:val="OPCParaBase"/>
    <w:next w:val="Tabletext"/>
    <w:rsid w:val="00FE62B0"/>
    <w:pPr>
      <w:keepNext/>
      <w:spacing w:before="60" w:line="240" w:lineRule="atLeast"/>
    </w:pPr>
    <w:rPr>
      <w:b/>
      <w:sz w:val="20"/>
    </w:rPr>
  </w:style>
  <w:style w:type="paragraph" w:customStyle="1" w:styleId="SOHeadBold">
    <w:name w:val="SO HeadBold"/>
    <w:aliases w:val="sohb"/>
    <w:basedOn w:val="SOText"/>
    <w:next w:val="SOText"/>
    <w:link w:val="SOHeadBoldChar"/>
    <w:qFormat/>
    <w:rsid w:val="00FE62B0"/>
    <w:rPr>
      <w:b/>
    </w:rPr>
  </w:style>
  <w:style w:type="character" w:customStyle="1" w:styleId="SOHeadBoldChar">
    <w:name w:val="SO HeadBold Char"/>
    <w:aliases w:val="sohb Char"/>
    <w:basedOn w:val="DefaultParagraphFont"/>
    <w:link w:val="SOHeadBold"/>
    <w:rsid w:val="00FE62B0"/>
    <w:rPr>
      <w:b/>
      <w:sz w:val="22"/>
    </w:rPr>
  </w:style>
  <w:style w:type="paragraph" w:customStyle="1" w:styleId="SOHeadItalic">
    <w:name w:val="SO HeadItalic"/>
    <w:aliases w:val="sohi"/>
    <w:basedOn w:val="SOText"/>
    <w:next w:val="SOText"/>
    <w:link w:val="SOHeadItalicChar"/>
    <w:qFormat/>
    <w:rsid w:val="00FE62B0"/>
    <w:rPr>
      <w:i/>
    </w:rPr>
  </w:style>
  <w:style w:type="character" w:customStyle="1" w:styleId="SOHeadItalicChar">
    <w:name w:val="SO HeadItalic Char"/>
    <w:aliases w:val="sohi Char"/>
    <w:basedOn w:val="DefaultParagraphFont"/>
    <w:link w:val="SOHeadItalic"/>
    <w:rsid w:val="00FE62B0"/>
    <w:rPr>
      <w:i/>
      <w:sz w:val="22"/>
    </w:rPr>
  </w:style>
  <w:style w:type="paragraph" w:customStyle="1" w:styleId="SOBullet">
    <w:name w:val="SO Bullet"/>
    <w:aliases w:val="sotb"/>
    <w:basedOn w:val="SOText"/>
    <w:link w:val="SOBulletChar"/>
    <w:qFormat/>
    <w:rsid w:val="00FE62B0"/>
    <w:pPr>
      <w:ind w:left="1559" w:hanging="425"/>
    </w:pPr>
  </w:style>
  <w:style w:type="character" w:customStyle="1" w:styleId="SOBulletChar">
    <w:name w:val="SO Bullet Char"/>
    <w:aliases w:val="sotb Char"/>
    <w:basedOn w:val="DefaultParagraphFont"/>
    <w:link w:val="SOBullet"/>
    <w:rsid w:val="00FE62B0"/>
    <w:rPr>
      <w:sz w:val="22"/>
    </w:rPr>
  </w:style>
  <w:style w:type="paragraph" w:customStyle="1" w:styleId="SOBulletNote">
    <w:name w:val="SO BulletNote"/>
    <w:aliases w:val="sonb"/>
    <w:basedOn w:val="SOTextNote"/>
    <w:link w:val="SOBulletNoteChar"/>
    <w:qFormat/>
    <w:rsid w:val="00FE62B0"/>
    <w:pPr>
      <w:tabs>
        <w:tab w:val="left" w:pos="1560"/>
      </w:tabs>
      <w:ind w:left="2268" w:hanging="1134"/>
    </w:pPr>
  </w:style>
  <w:style w:type="character" w:customStyle="1" w:styleId="SOBulletNoteChar">
    <w:name w:val="SO BulletNote Char"/>
    <w:aliases w:val="sonb Char"/>
    <w:basedOn w:val="DefaultParagraphFont"/>
    <w:link w:val="SOBulletNote"/>
    <w:rsid w:val="00FE62B0"/>
    <w:rPr>
      <w:sz w:val="18"/>
    </w:rPr>
  </w:style>
  <w:style w:type="paragraph" w:customStyle="1" w:styleId="SOText2">
    <w:name w:val="SO Text2"/>
    <w:aliases w:val="sot2"/>
    <w:basedOn w:val="Normal"/>
    <w:next w:val="SOText"/>
    <w:link w:val="SOText2Char"/>
    <w:rsid w:val="00FE62B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62B0"/>
    <w:rPr>
      <w:sz w:val="22"/>
    </w:rPr>
  </w:style>
  <w:style w:type="paragraph" w:customStyle="1" w:styleId="SubPartCASA">
    <w:name w:val="SubPart(CASA)"/>
    <w:aliases w:val="csp"/>
    <w:basedOn w:val="OPCParaBase"/>
    <w:next w:val="ActHead3"/>
    <w:rsid w:val="00FE62B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E62B0"/>
    <w:rPr>
      <w:rFonts w:eastAsia="Times New Roman" w:cs="Times New Roman"/>
      <w:sz w:val="22"/>
      <w:lang w:eastAsia="en-AU"/>
    </w:rPr>
  </w:style>
  <w:style w:type="character" w:customStyle="1" w:styleId="notetextChar">
    <w:name w:val="note(text) Char"/>
    <w:aliases w:val="n Char"/>
    <w:basedOn w:val="DefaultParagraphFont"/>
    <w:link w:val="notetext"/>
    <w:rsid w:val="00FE62B0"/>
    <w:rPr>
      <w:rFonts w:eastAsia="Times New Roman" w:cs="Times New Roman"/>
      <w:sz w:val="18"/>
      <w:lang w:eastAsia="en-AU"/>
    </w:rPr>
  </w:style>
  <w:style w:type="character" w:customStyle="1" w:styleId="Heading1Char">
    <w:name w:val="Heading 1 Char"/>
    <w:basedOn w:val="DefaultParagraphFont"/>
    <w:link w:val="Heading1"/>
    <w:uiPriority w:val="9"/>
    <w:rsid w:val="00FE62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62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62B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E62B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E62B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E62B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E62B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E62B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E62B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E62B0"/>
  </w:style>
  <w:style w:type="character" w:customStyle="1" w:styleId="charlegsubtitle1">
    <w:name w:val="charlegsubtitle1"/>
    <w:basedOn w:val="DefaultParagraphFont"/>
    <w:rsid w:val="00FE62B0"/>
    <w:rPr>
      <w:rFonts w:ascii="Arial" w:hAnsi="Arial" w:cs="Arial" w:hint="default"/>
      <w:b/>
      <w:bCs/>
      <w:sz w:val="28"/>
      <w:szCs w:val="28"/>
    </w:rPr>
  </w:style>
  <w:style w:type="paragraph" w:styleId="Index1">
    <w:name w:val="index 1"/>
    <w:basedOn w:val="Normal"/>
    <w:next w:val="Normal"/>
    <w:autoRedefine/>
    <w:rsid w:val="00FE62B0"/>
    <w:pPr>
      <w:ind w:left="240" w:hanging="240"/>
    </w:pPr>
  </w:style>
  <w:style w:type="paragraph" w:styleId="Index2">
    <w:name w:val="index 2"/>
    <w:basedOn w:val="Normal"/>
    <w:next w:val="Normal"/>
    <w:autoRedefine/>
    <w:rsid w:val="00FE62B0"/>
    <w:pPr>
      <w:ind w:left="480" w:hanging="240"/>
    </w:pPr>
  </w:style>
  <w:style w:type="paragraph" w:styleId="Index3">
    <w:name w:val="index 3"/>
    <w:basedOn w:val="Normal"/>
    <w:next w:val="Normal"/>
    <w:autoRedefine/>
    <w:rsid w:val="00FE62B0"/>
    <w:pPr>
      <w:ind w:left="720" w:hanging="240"/>
    </w:pPr>
  </w:style>
  <w:style w:type="paragraph" w:styleId="Index4">
    <w:name w:val="index 4"/>
    <w:basedOn w:val="Normal"/>
    <w:next w:val="Normal"/>
    <w:autoRedefine/>
    <w:rsid w:val="00FE62B0"/>
    <w:pPr>
      <w:ind w:left="960" w:hanging="240"/>
    </w:pPr>
  </w:style>
  <w:style w:type="paragraph" w:styleId="Index5">
    <w:name w:val="index 5"/>
    <w:basedOn w:val="Normal"/>
    <w:next w:val="Normal"/>
    <w:autoRedefine/>
    <w:rsid w:val="00FE62B0"/>
    <w:pPr>
      <w:ind w:left="1200" w:hanging="240"/>
    </w:pPr>
  </w:style>
  <w:style w:type="paragraph" w:styleId="Index6">
    <w:name w:val="index 6"/>
    <w:basedOn w:val="Normal"/>
    <w:next w:val="Normal"/>
    <w:autoRedefine/>
    <w:rsid w:val="00FE62B0"/>
    <w:pPr>
      <w:ind w:left="1440" w:hanging="240"/>
    </w:pPr>
  </w:style>
  <w:style w:type="paragraph" w:styleId="Index7">
    <w:name w:val="index 7"/>
    <w:basedOn w:val="Normal"/>
    <w:next w:val="Normal"/>
    <w:autoRedefine/>
    <w:rsid w:val="00FE62B0"/>
    <w:pPr>
      <w:ind w:left="1680" w:hanging="240"/>
    </w:pPr>
  </w:style>
  <w:style w:type="paragraph" w:styleId="Index8">
    <w:name w:val="index 8"/>
    <w:basedOn w:val="Normal"/>
    <w:next w:val="Normal"/>
    <w:autoRedefine/>
    <w:rsid w:val="00FE62B0"/>
    <w:pPr>
      <w:ind w:left="1920" w:hanging="240"/>
    </w:pPr>
  </w:style>
  <w:style w:type="paragraph" w:styleId="Index9">
    <w:name w:val="index 9"/>
    <w:basedOn w:val="Normal"/>
    <w:next w:val="Normal"/>
    <w:autoRedefine/>
    <w:rsid w:val="00FE62B0"/>
    <w:pPr>
      <w:ind w:left="2160" w:hanging="240"/>
    </w:pPr>
  </w:style>
  <w:style w:type="paragraph" w:styleId="NormalIndent">
    <w:name w:val="Normal Indent"/>
    <w:basedOn w:val="Normal"/>
    <w:rsid w:val="00FE62B0"/>
    <w:pPr>
      <w:ind w:left="720"/>
    </w:pPr>
  </w:style>
  <w:style w:type="paragraph" w:styleId="FootnoteText">
    <w:name w:val="footnote text"/>
    <w:basedOn w:val="Normal"/>
    <w:link w:val="FootnoteTextChar"/>
    <w:rsid w:val="00FE62B0"/>
    <w:rPr>
      <w:sz w:val="20"/>
    </w:rPr>
  </w:style>
  <w:style w:type="character" w:customStyle="1" w:styleId="FootnoteTextChar">
    <w:name w:val="Footnote Text Char"/>
    <w:basedOn w:val="DefaultParagraphFont"/>
    <w:link w:val="FootnoteText"/>
    <w:rsid w:val="00FE62B0"/>
  </w:style>
  <w:style w:type="paragraph" w:styleId="CommentText">
    <w:name w:val="annotation text"/>
    <w:basedOn w:val="Normal"/>
    <w:link w:val="CommentTextChar"/>
    <w:rsid w:val="00FE62B0"/>
    <w:rPr>
      <w:sz w:val="20"/>
    </w:rPr>
  </w:style>
  <w:style w:type="character" w:customStyle="1" w:styleId="CommentTextChar">
    <w:name w:val="Comment Text Char"/>
    <w:basedOn w:val="DefaultParagraphFont"/>
    <w:link w:val="CommentText"/>
    <w:rsid w:val="00FE62B0"/>
  </w:style>
  <w:style w:type="paragraph" w:styleId="IndexHeading">
    <w:name w:val="index heading"/>
    <w:basedOn w:val="Normal"/>
    <w:next w:val="Index1"/>
    <w:rsid w:val="00FE62B0"/>
    <w:rPr>
      <w:rFonts w:ascii="Arial" w:hAnsi="Arial" w:cs="Arial"/>
      <w:b/>
      <w:bCs/>
    </w:rPr>
  </w:style>
  <w:style w:type="paragraph" w:styleId="Caption">
    <w:name w:val="caption"/>
    <w:basedOn w:val="Normal"/>
    <w:next w:val="Normal"/>
    <w:qFormat/>
    <w:rsid w:val="00FE62B0"/>
    <w:pPr>
      <w:spacing w:before="120" w:after="120"/>
    </w:pPr>
    <w:rPr>
      <w:b/>
      <w:bCs/>
      <w:sz w:val="20"/>
    </w:rPr>
  </w:style>
  <w:style w:type="paragraph" w:styleId="TableofFigures">
    <w:name w:val="table of figures"/>
    <w:basedOn w:val="Normal"/>
    <w:next w:val="Normal"/>
    <w:rsid w:val="00FE62B0"/>
    <w:pPr>
      <w:ind w:left="480" w:hanging="480"/>
    </w:pPr>
  </w:style>
  <w:style w:type="paragraph" w:styleId="EnvelopeAddress">
    <w:name w:val="envelope address"/>
    <w:basedOn w:val="Normal"/>
    <w:rsid w:val="00FE62B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E62B0"/>
    <w:rPr>
      <w:rFonts w:ascii="Arial" w:hAnsi="Arial" w:cs="Arial"/>
      <w:sz w:val="20"/>
    </w:rPr>
  </w:style>
  <w:style w:type="character" w:styleId="FootnoteReference">
    <w:name w:val="footnote reference"/>
    <w:basedOn w:val="DefaultParagraphFont"/>
    <w:rsid w:val="00FE62B0"/>
    <w:rPr>
      <w:rFonts w:ascii="Times New Roman" w:hAnsi="Times New Roman"/>
      <w:sz w:val="20"/>
      <w:vertAlign w:val="superscript"/>
    </w:rPr>
  </w:style>
  <w:style w:type="character" w:styleId="CommentReference">
    <w:name w:val="annotation reference"/>
    <w:basedOn w:val="DefaultParagraphFont"/>
    <w:rsid w:val="00FE62B0"/>
    <w:rPr>
      <w:sz w:val="16"/>
      <w:szCs w:val="16"/>
    </w:rPr>
  </w:style>
  <w:style w:type="character" w:styleId="PageNumber">
    <w:name w:val="page number"/>
    <w:basedOn w:val="DefaultParagraphFont"/>
    <w:rsid w:val="00FE62B0"/>
  </w:style>
  <w:style w:type="character" w:styleId="EndnoteReference">
    <w:name w:val="endnote reference"/>
    <w:basedOn w:val="DefaultParagraphFont"/>
    <w:rsid w:val="00FE62B0"/>
    <w:rPr>
      <w:vertAlign w:val="superscript"/>
    </w:rPr>
  </w:style>
  <w:style w:type="paragraph" w:styleId="EndnoteText">
    <w:name w:val="endnote text"/>
    <w:basedOn w:val="Normal"/>
    <w:link w:val="EndnoteTextChar"/>
    <w:rsid w:val="00FE62B0"/>
    <w:rPr>
      <w:sz w:val="20"/>
    </w:rPr>
  </w:style>
  <w:style w:type="character" w:customStyle="1" w:styleId="EndnoteTextChar">
    <w:name w:val="Endnote Text Char"/>
    <w:basedOn w:val="DefaultParagraphFont"/>
    <w:link w:val="EndnoteText"/>
    <w:rsid w:val="00FE62B0"/>
  </w:style>
  <w:style w:type="paragraph" w:styleId="TableofAuthorities">
    <w:name w:val="table of authorities"/>
    <w:basedOn w:val="Normal"/>
    <w:next w:val="Normal"/>
    <w:rsid w:val="00FE62B0"/>
    <w:pPr>
      <w:ind w:left="240" w:hanging="240"/>
    </w:pPr>
  </w:style>
  <w:style w:type="paragraph" w:styleId="MacroText">
    <w:name w:val="macro"/>
    <w:link w:val="MacroTextChar"/>
    <w:rsid w:val="00FE62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E62B0"/>
    <w:rPr>
      <w:rFonts w:ascii="Courier New" w:eastAsia="Times New Roman" w:hAnsi="Courier New" w:cs="Courier New"/>
      <w:lang w:eastAsia="en-AU"/>
    </w:rPr>
  </w:style>
  <w:style w:type="paragraph" w:styleId="TOAHeading">
    <w:name w:val="toa heading"/>
    <w:basedOn w:val="Normal"/>
    <w:next w:val="Normal"/>
    <w:rsid w:val="00FE62B0"/>
    <w:pPr>
      <w:spacing w:before="120"/>
    </w:pPr>
    <w:rPr>
      <w:rFonts w:ascii="Arial" w:hAnsi="Arial" w:cs="Arial"/>
      <w:b/>
      <w:bCs/>
    </w:rPr>
  </w:style>
  <w:style w:type="paragraph" w:styleId="List">
    <w:name w:val="List"/>
    <w:basedOn w:val="Normal"/>
    <w:rsid w:val="00FE62B0"/>
    <w:pPr>
      <w:ind w:left="283" w:hanging="283"/>
    </w:pPr>
  </w:style>
  <w:style w:type="paragraph" w:styleId="ListBullet">
    <w:name w:val="List Bullet"/>
    <w:basedOn w:val="Normal"/>
    <w:autoRedefine/>
    <w:rsid w:val="00FE62B0"/>
    <w:pPr>
      <w:tabs>
        <w:tab w:val="num" w:pos="360"/>
      </w:tabs>
      <w:ind w:left="360" w:hanging="360"/>
    </w:pPr>
  </w:style>
  <w:style w:type="paragraph" w:styleId="ListNumber">
    <w:name w:val="List Number"/>
    <w:basedOn w:val="Normal"/>
    <w:rsid w:val="00FE62B0"/>
    <w:pPr>
      <w:tabs>
        <w:tab w:val="num" w:pos="360"/>
      </w:tabs>
      <w:ind w:left="360" w:hanging="360"/>
    </w:pPr>
  </w:style>
  <w:style w:type="paragraph" w:styleId="List2">
    <w:name w:val="List 2"/>
    <w:basedOn w:val="Normal"/>
    <w:rsid w:val="00FE62B0"/>
    <w:pPr>
      <w:ind w:left="566" w:hanging="283"/>
    </w:pPr>
  </w:style>
  <w:style w:type="paragraph" w:styleId="List3">
    <w:name w:val="List 3"/>
    <w:basedOn w:val="Normal"/>
    <w:rsid w:val="00FE62B0"/>
    <w:pPr>
      <w:ind w:left="849" w:hanging="283"/>
    </w:pPr>
  </w:style>
  <w:style w:type="paragraph" w:styleId="List4">
    <w:name w:val="List 4"/>
    <w:basedOn w:val="Normal"/>
    <w:rsid w:val="00FE62B0"/>
    <w:pPr>
      <w:ind w:left="1132" w:hanging="283"/>
    </w:pPr>
  </w:style>
  <w:style w:type="paragraph" w:styleId="List5">
    <w:name w:val="List 5"/>
    <w:basedOn w:val="Normal"/>
    <w:rsid w:val="00FE62B0"/>
    <w:pPr>
      <w:ind w:left="1415" w:hanging="283"/>
    </w:pPr>
  </w:style>
  <w:style w:type="paragraph" w:styleId="ListBullet2">
    <w:name w:val="List Bullet 2"/>
    <w:basedOn w:val="Normal"/>
    <w:autoRedefine/>
    <w:rsid w:val="00FE62B0"/>
    <w:pPr>
      <w:tabs>
        <w:tab w:val="num" w:pos="360"/>
      </w:tabs>
    </w:pPr>
  </w:style>
  <w:style w:type="paragraph" w:styleId="ListBullet3">
    <w:name w:val="List Bullet 3"/>
    <w:basedOn w:val="Normal"/>
    <w:autoRedefine/>
    <w:rsid w:val="00FE62B0"/>
    <w:pPr>
      <w:tabs>
        <w:tab w:val="num" w:pos="926"/>
      </w:tabs>
      <w:ind w:left="926" w:hanging="360"/>
    </w:pPr>
  </w:style>
  <w:style w:type="paragraph" w:styleId="ListBullet4">
    <w:name w:val="List Bullet 4"/>
    <w:basedOn w:val="Normal"/>
    <w:autoRedefine/>
    <w:rsid w:val="00FE62B0"/>
    <w:pPr>
      <w:tabs>
        <w:tab w:val="num" w:pos="1209"/>
      </w:tabs>
      <w:ind w:left="1209" w:hanging="360"/>
    </w:pPr>
  </w:style>
  <w:style w:type="paragraph" w:styleId="ListBullet5">
    <w:name w:val="List Bullet 5"/>
    <w:basedOn w:val="Normal"/>
    <w:autoRedefine/>
    <w:rsid w:val="00FE62B0"/>
    <w:pPr>
      <w:tabs>
        <w:tab w:val="num" w:pos="1492"/>
      </w:tabs>
      <w:ind w:left="1492" w:hanging="360"/>
    </w:pPr>
  </w:style>
  <w:style w:type="paragraph" w:styleId="ListNumber2">
    <w:name w:val="List Number 2"/>
    <w:basedOn w:val="Normal"/>
    <w:rsid w:val="00FE62B0"/>
    <w:pPr>
      <w:tabs>
        <w:tab w:val="num" w:pos="643"/>
      </w:tabs>
      <w:ind w:left="643" w:hanging="360"/>
    </w:pPr>
  </w:style>
  <w:style w:type="paragraph" w:styleId="ListNumber3">
    <w:name w:val="List Number 3"/>
    <w:basedOn w:val="Normal"/>
    <w:rsid w:val="00FE62B0"/>
    <w:pPr>
      <w:tabs>
        <w:tab w:val="num" w:pos="926"/>
      </w:tabs>
      <w:ind w:left="926" w:hanging="360"/>
    </w:pPr>
  </w:style>
  <w:style w:type="paragraph" w:styleId="ListNumber4">
    <w:name w:val="List Number 4"/>
    <w:basedOn w:val="Normal"/>
    <w:rsid w:val="00FE62B0"/>
    <w:pPr>
      <w:tabs>
        <w:tab w:val="num" w:pos="1209"/>
      </w:tabs>
      <w:ind w:left="1209" w:hanging="360"/>
    </w:pPr>
  </w:style>
  <w:style w:type="paragraph" w:styleId="ListNumber5">
    <w:name w:val="List Number 5"/>
    <w:basedOn w:val="Normal"/>
    <w:rsid w:val="00FE62B0"/>
    <w:pPr>
      <w:tabs>
        <w:tab w:val="num" w:pos="1492"/>
      </w:tabs>
      <w:ind w:left="1492" w:hanging="360"/>
    </w:pPr>
  </w:style>
  <w:style w:type="paragraph" w:styleId="Title">
    <w:name w:val="Title"/>
    <w:basedOn w:val="Normal"/>
    <w:link w:val="TitleChar"/>
    <w:qFormat/>
    <w:rsid w:val="00FE62B0"/>
    <w:pPr>
      <w:spacing w:before="240" w:after="60"/>
    </w:pPr>
    <w:rPr>
      <w:rFonts w:ascii="Arial" w:hAnsi="Arial" w:cs="Arial"/>
      <w:b/>
      <w:bCs/>
      <w:sz w:val="40"/>
      <w:szCs w:val="40"/>
    </w:rPr>
  </w:style>
  <w:style w:type="character" w:customStyle="1" w:styleId="TitleChar">
    <w:name w:val="Title Char"/>
    <w:basedOn w:val="DefaultParagraphFont"/>
    <w:link w:val="Title"/>
    <w:rsid w:val="00FE62B0"/>
    <w:rPr>
      <w:rFonts w:ascii="Arial" w:hAnsi="Arial" w:cs="Arial"/>
      <w:b/>
      <w:bCs/>
      <w:sz w:val="40"/>
      <w:szCs w:val="40"/>
    </w:rPr>
  </w:style>
  <w:style w:type="paragraph" w:styleId="Closing">
    <w:name w:val="Closing"/>
    <w:basedOn w:val="Normal"/>
    <w:link w:val="ClosingChar"/>
    <w:rsid w:val="00FE62B0"/>
    <w:pPr>
      <w:ind w:left="4252"/>
    </w:pPr>
  </w:style>
  <w:style w:type="character" w:customStyle="1" w:styleId="ClosingChar">
    <w:name w:val="Closing Char"/>
    <w:basedOn w:val="DefaultParagraphFont"/>
    <w:link w:val="Closing"/>
    <w:rsid w:val="00FE62B0"/>
    <w:rPr>
      <w:sz w:val="22"/>
    </w:rPr>
  </w:style>
  <w:style w:type="paragraph" w:styleId="Signature">
    <w:name w:val="Signature"/>
    <w:basedOn w:val="Normal"/>
    <w:link w:val="SignatureChar"/>
    <w:rsid w:val="00FE62B0"/>
    <w:pPr>
      <w:ind w:left="4252"/>
    </w:pPr>
  </w:style>
  <w:style w:type="character" w:customStyle="1" w:styleId="SignatureChar">
    <w:name w:val="Signature Char"/>
    <w:basedOn w:val="DefaultParagraphFont"/>
    <w:link w:val="Signature"/>
    <w:rsid w:val="00FE62B0"/>
    <w:rPr>
      <w:sz w:val="22"/>
    </w:rPr>
  </w:style>
  <w:style w:type="paragraph" w:styleId="BodyText">
    <w:name w:val="Body Text"/>
    <w:basedOn w:val="Normal"/>
    <w:link w:val="BodyTextChar"/>
    <w:rsid w:val="00FE62B0"/>
    <w:pPr>
      <w:spacing w:after="120"/>
    </w:pPr>
  </w:style>
  <w:style w:type="character" w:customStyle="1" w:styleId="BodyTextChar">
    <w:name w:val="Body Text Char"/>
    <w:basedOn w:val="DefaultParagraphFont"/>
    <w:link w:val="BodyText"/>
    <w:rsid w:val="00FE62B0"/>
    <w:rPr>
      <w:sz w:val="22"/>
    </w:rPr>
  </w:style>
  <w:style w:type="paragraph" w:styleId="BodyTextIndent">
    <w:name w:val="Body Text Indent"/>
    <w:basedOn w:val="Normal"/>
    <w:link w:val="BodyTextIndentChar"/>
    <w:rsid w:val="00FE62B0"/>
    <w:pPr>
      <w:spacing w:after="120"/>
      <w:ind w:left="283"/>
    </w:pPr>
  </w:style>
  <w:style w:type="character" w:customStyle="1" w:styleId="BodyTextIndentChar">
    <w:name w:val="Body Text Indent Char"/>
    <w:basedOn w:val="DefaultParagraphFont"/>
    <w:link w:val="BodyTextIndent"/>
    <w:rsid w:val="00FE62B0"/>
    <w:rPr>
      <w:sz w:val="22"/>
    </w:rPr>
  </w:style>
  <w:style w:type="paragraph" w:styleId="ListContinue">
    <w:name w:val="List Continue"/>
    <w:basedOn w:val="Normal"/>
    <w:rsid w:val="00FE62B0"/>
    <w:pPr>
      <w:spacing w:after="120"/>
      <w:ind w:left="283"/>
    </w:pPr>
  </w:style>
  <w:style w:type="paragraph" w:styleId="ListContinue2">
    <w:name w:val="List Continue 2"/>
    <w:basedOn w:val="Normal"/>
    <w:rsid w:val="00FE62B0"/>
    <w:pPr>
      <w:spacing w:after="120"/>
      <w:ind w:left="566"/>
    </w:pPr>
  </w:style>
  <w:style w:type="paragraph" w:styleId="ListContinue3">
    <w:name w:val="List Continue 3"/>
    <w:basedOn w:val="Normal"/>
    <w:rsid w:val="00FE62B0"/>
    <w:pPr>
      <w:spacing w:after="120"/>
      <w:ind w:left="849"/>
    </w:pPr>
  </w:style>
  <w:style w:type="paragraph" w:styleId="ListContinue4">
    <w:name w:val="List Continue 4"/>
    <w:basedOn w:val="Normal"/>
    <w:rsid w:val="00FE62B0"/>
    <w:pPr>
      <w:spacing w:after="120"/>
      <w:ind w:left="1132"/>
    </w:pPr>
  </w:style>
  <w:style w:type="paragraph" w:styleId="ListContinue5">
    <w:name w:val="List Continue 5"/>
    <w:basedOn w:val="Normal"/>
    <w:rsid w:val="00FE62B0"/>
    <w:pPr>
      <w:spacing w:after="120"/>
      <w:ind w:left="1415"/>
    </w:pPr>
  </w:style>
  <w:style w:type="paragraph" w:styleId="MessageHeader">
    <w:name w:val="Message Header"/>
    <w:basedOn w:val="Normal"/>
    <w:link w:val="MessageHeaderChar"/>
    <w:rsid w:val="00FE62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E62B0"/>
    <w:rPr>
      <w:rFonts w:ascii="Arial" w:hAnsi="Arial" w:cs="Arial"/>
      <w:sz w:val="22"/>
      <w:shd w:val="pct20" w:color="auto" w:fill="auto"/>
    </w:rPr>
  </w:style>
  <w:style w:type="paragraph" w:styleId="Subtitle">
    <w:name w:val="Subtitle"/>
    <w:basedOn w:val="Normal"/>
    <w:link w:val="SubtitleChar"/>
    <w:qFormat/>
    <w:rsid w:val="00FE62B0"/>
    <w:pPr>
      <w:spacing w:after="60"/>
      <w:jc w:val="center"/>
      <w:outlineLvl w:val="1"/>
    </w:pPr>
    <w:rPr>
      <w:rFonts w:ascii="Arial" w:hAnsi="Arial" w:cs="Arial"/>
    </w:rPr>
  </w:style>
  <w:style w:type="character" w:customStyle="1" w:styleId="SubtitleChar">
    <w:name w:val="Subtitle Char"/>
    <w:basedOn w:val="DefaultParagraphFont"/>
    <w:link w:val="Subtitle"/>
    <w:rsid w:val="00FE62B0"/>
    <w:rPr>
      <w:rFonts w:ascii="Arial" w:hAnsi="Arial" w:cs="Arial"/>
      <w:sz w:val="22"/>
    </w:rPr>
  </w:style>
  <w:style w:type="paragraph" w:styleId="Salutation">
    <w:name w:val="Salutation"/>
    <w:basedOn w:val="Normal"/>
    <w:next w:val="Normal"/>
    <w:link w:val="SalutationChar"/>
    <w:rsid w:val="00FE62B0"/>
  </w:style>
  <w:style w:type="character" w:customStyle="1" w:styleId="SalutationChar">
    <w:name w:val="Salutation Char"/>
    <w:basedOn w:val="DefaultParagraphFont"/>
    <w:link w:val="Salutation"/>
    <w:rsid w:val="00FE62B0"/>
    <w:rPr>
      <w:sz w:val="22"/>
    </w:rPr>
  </w:style>
  <w:style w:type="paragraph" w:styleId="Date">
    <w:name w:val="Date"/>
    <w:basedOn w:val="Normal"/>
    <w:next w:val="Normal"/>
    <w:link w:val="DateChar"/>
    <w:rsid w:val="00FE62B0"/>
  </w:style>
  <w:style w:type="character" w:customStyle="1" w:styleId="DateChar">
    <w:name w:val="Date Char"/>
    <w:basedOn w:val="DefaultParagraphFont"/>
    <w:link w:val="Date"/>
    <w:rsid w:val="00FE62B0"/>
    <w:rPr>
      <w:sz w:val="22"/>
    </w:rPr>
  </w:style>
  <w:style w:type="paragraph" w:styleId="BodyTextFirstIndent">
    <w:name w:val="Body Text First Indent"/>
    <w:basedOn w:val="BodyText"/>
    <w:link w:val="BodyTextFirstIndentChar"/>
    <w:rsid w:val="00FE62B0"/>
    <w:pPr>
      <w:ind w:firstLine="210"/>
    </w:pPr>
  </w:style>
  <w:style w:type="character" w:customStyle="1" w:styleId="BodyTextFirstIndentChar">
    <w:name w:val="Body Text First Indent Char"/>
    <w:basedOn w:val="BodyTextChar"/>
    <w:link w:val="BodyTextFirstIndent"/>
    <w:rsid w:val="00FE62B0"/>
    <w:rPr>
      <w:sz w:val="22"/>
    </w:rPr>
  </w:style>
  <w:style w:type="paragraph" w:styleId="BodyTextFirstIndent2">
    <w:name w:val="Body Text First Indent 2"/>
    <w:basedOn w:val="BodyTextIndent"/>
    <w:link w:val="BodyTextFirstIndent2Char"/>
    <w:rsid w:val="00FE62B0"/>
    <w:pPr>
      <w:ind w:firstLine="210"/>
    </w:pPr>
  </w:style>
  <w:style w:type="character" w:customStyle="1" w:styleId="BodyTextFirstIndent2Char">
    <w:name w:val="Body Text First Indent 2 Char"/>
    <w:basedOn w:val="BodyTextIndentChar"/>
    <w:link w:val="BodyTextFirstIndent2"/>
    <w:rsid w:val="00FE62B0"/>
    <w:rPr>
      <w:sz w:val="22"/>
    </w:rPr>
  </w:style>
  <w:style w:type="paragraph" w:styleId="BodyText2">
    <w:name w:val="Body Text 2"/>
    <w:basedOn w:val="Normal"/>
    <w:link w:val="BodyText2Char"/>
    <w:rsid w:val="00FE62B0"/>
    <w:pPr>
      <w:spacing w:after="120" w:line="480" w:lineRule="auto"/>
    </w:pPr>
  </w:style>
  <w:style w:type="character" w:customStyle="1" w:styleId="BodyText2Char">
    <w:name w:val="Body Text 2 Char"/>
    <w:basedOn w:val="DefaultParagraphFont"/>
    <w:link w:val="BodyText2"/>
    <w:rsid w:val="00FE62B0"/>
    <w:rPr>
      <w:sz w:val="22"/>
    </w:rPr>
  </w:style>
  <w:style w:type="paragraph" w:styleId="BodyText3">
    <w:name w:val="Body Text 3"/>
    <w:basedOn w:val="Normal"/>
    <w:link w:val="BodyText3Char"/>
    <w:rsid w:val="00FE62B0"/>
    <w:pPr>
      <w:spacing w:after="120"/>
    </w:pPr>
    <w:rPr>
      <w:sz w:val="16"/>
      <w:szCs w:val="16"/>
    </w:rPr>
  </w:style>
  <w:style w:type="character" w:customStyle="1" w:styleId="BodyText3Char">
    <w:name w:val="Body Text 3 Char"/>
    <w:basedOn w:val="DefaultParagraphFont"/>
    <w:link w:val="BodyText3"/>
    <w:rsid w:val="00FE62B0"/>
    <w:rPr>
      <w:sz w:val="16"/>
      <w:szCs w:val="16"/>
    </w:rPr>
  </w:style>
  <w:style w:type="paragraph" w:styleId="BodyTextIndent2">
    <w:name w:val="Body Text Indent 2"/>
    <w:basedOn w:val="Normal"/>
    <w:link w:val="BodyTextIndent2Char"/>
    <w:rsid w:val="00FE62B0"/>
    <w:pPr>
      <w:spacing w:after="120" w:line="480" w:lineRule="auto"/>
      <w:ind w:left="283"/>
    </w:pPr>
  </w:style>
  <w:style w:type="character" w:customStyle="1" w:styleId="BodyTextIndent2Char">
    <w:name w:val="Body Text Indent 2 Char"/>
    <w:basedOn w:val="DefaultParagraphFont"/>
    <w:link w:val="BodyTextIndent2"/>
    <w:rsid w:val="00FE62B0"/>
    <w:rPr>
      <w:sz w:val="22"/>
    </w:rPr>
  </w:style>
  <w:style w:type="paragraph" w:styleId="BodyTextIndent3">
    <w:name w:val="Body Text Indent 3"/>
    <w:basedOn w:val="Normal"/>
    <w:link w:val="BodyTextIndent3Char"/>
    <w:rsid w:val="00FE62B0"/>
    <w:pPr>
      <w:spacing w:after="120"/>
      <w:ind w:left="283"/>
    </w:pPr>
    <w:rPr>
      <w:sz w:val="16"/>
      <w:szCs w:val="16"/>
    </w:rPr>
  </w:style>
  <w:style w:type="character" w:customStyle="1" w:styleId="BodyTextIndent3Char">
    <w:name w:val="Body Text Indent 3 Char"/>
    <w:basedOn w:val="DefaultParagraphFont"/>
    <w:link w:val="BodyTextIndent3"/>
    <w:rsid w:val="00FE62B0"/>
    <w:rPr>
      <w:sz w:val="16"/>
      <w:szCs w:val="16"/>
    </w:rPr>
  </w:style>
  <w:style w:type="paragraph" w:styleId="BlockText">
    <w:name w:val="Block Text"/>
    <w:basedOn w:val="Normal"/>
    <w:rsid w:val="00FE62B0"/>
    <w:pPr>
      <w:spacing w:after="120"/>
      <w:ind w:left="1440" w:right="1440"/>
    </w:pPr>
  </w:style>
  <w:style w:type="character" w:styleId="Hyperlink">
    <w:name w:val="Hyperlink"/>
    <w:basedOn w:val="DefaultParagraphFont"/>
    <w:rsid w:val="00FE62B0"/>
    <w:rPr>
      <w:color w:val="0000FF"/>
      <w:u w:val="single"/>
    </w:rPr>
  </w:style>
  <w:style w:type="character" w:styleId="FollowedHyperlink">
    <w:name w:val="FollowedHyperlink"/>
    <w:basedOn w:val="DefaultParagraphFont"/>
    <w:rsid w:val="00FE62B0"/>
    <w:rPr>
      <w:color w:val="800080"/>
      <w:u w:val="single"/>
    </w:rPr>
  </w:style>
  <w:style w:type="character" w:styleId="Strong">
    <w:name w:val="Strong"/>
    <w:basedOn w:val="DefaultParagraphFont"/>
    <w:qFormat/>
    <w:rsid w:val="00FE62B0"/>
    <w:rPr>
      <w:b/>
      <w:bCs/>
    </w:rPr>
  </w:style>
  <w:style w:type="character" w:styleId="Emphasis">
    <w:name w:val="Emphasis"/>
    <w:basedOn w:val="DefaultParagraphFont"/>
    <w:qFormat/>
    <w:rsid w:val="00FE62B0"/>
    <w:rPr>
      <w:i/>
      <w:iCs/>
    </w:rPr>
  </w:style>
  <w:style w:type="paragraph" w:styleId="DocumentMap">
    <w:name w:val="Document Map"/>
    <w:basedOn w:val="Normal"/>
    <w:link w:val="DocumentMapChar"/>
    <w:rsid w:val="00FE62B0"/>
    <w:pPr>
      <w:shd w:val="clear" w:color="auto" w:fill="000080"/>
    </w:pPr>
    <w:rPr>
      <w:rFonts w:ascii="Tahoma" w:hAnsi="Tahoma" w:cs="Tahoma"/>
    </w:rPr>
  </w:style>
  <w:style w:type="character" w:customStyle="1" w:styleId="DocumentMapChar">
    <w:name w:val="Document Map Char"/>
    <w:basedOn w:val="DefaultParagraphFont"/>
    <w:link w:val="DocumentMap"/>
    <w:rsid w:val="00FE62B0"/>
    <w:rPr>
      <w:rFonts w:ascii="Tahoma" w:hAnsi="Tahoma" w:cs="Tahoma"/>
      <w:sz w:val="22"/>
      <w:shd w:val="clear" w:color="auto" w:fill="000080"/>
    </w:rPr>
  </w:style>
  <w:style w:type="paragraph" w:styleId="PlainText">
    <w:name w:val="Plain Text"/>
    <w:basedOn w:val="Normal"/>
    <w:link w:val="PlainTextChar"/>
    <w:rsid w:val="00FE62B0"/>
    <w:rPr>
      <w:rFonts w:ascii="Courier New" w:hAnsi="Courier New" w:cs="Courier New"/>
      <w:sz w:val="20"/>
    </w:rPr>
  </w:style>
  <w:style w:type="character" w:customStyle="1" w:styleId="PlainTextChar">
    <w:name w:val="Plain Text Char"/>
    <w:basedOn w:val="DefaultParagraphFont"/>
    <w:link w:val="PlainText"/>
    <w:rsid w:val="00FE62B0"/>
    <w:rPr>
      <w:rFonts w:ascii="Courier New" w:hAnsi="Courier New" w:cs="Courier New"/>
    </w:rPr>
  </w:style>
  <w:style w:type="paragraph" w:styleId="E-mailSignature">
    <w:name w:val="E-mail Signature"/>
    <w:basedOn w:val="Normal"/>
    <w:link w:val="E-mailSignatureChar"/>
    <w:rsid w:val="00FE62B0"/>
  </w:style>
  <w:style w:type="character" w:customStyle="1" w:styleId="E-mailSignatureChar">
    <w:name w:val="E-mail Signature Char"/>
    <w:basedOn w:val="DefaultParagraphFont"/>
    <w:link w:val="E-mailSignature"/>
    <w:rsid w:val="00FE62B0"/>
    <w:rPr>
      <w:sz w:val="22"/>
    </w:rPr>
  </w:style>
  <w:style w:type="paragraph" w:styleId="NormalWeb">
    <w:name w:val="Normal (Web)"/>
    <w:basedOn w:val="Normal"/>
    <w:rsid w:val="00FE62B0"/>
  </w:style>
  <w:style w:type="character" w:styleId="HTMLAcronym">
    <w:name w:val="HTML Acronym"/>
    <w:basedOn w:val="DefaultParagraphFont"/>
    <w:rsid w:val="00FE62B0"/>
  </w:style>
  <w:style w:type="paragraph" w:styleId="HTMLAddress">
    <w:name w:val="HTML Address"/>
    <w:basedOn w:val="Normal"/>
    <w:link w:val="HTMLAddressChar"/>
    <w:rsid w:val="00FE62B0"/>
    <w:rPr>
      <w:i/>
      <w:iCs/>
    </w:rPr>
  </w:style>
  <w:style w:type="character" w:customStyle="1" w:styleId="HTMLAddressChar">
    <w:name w:val="HTML Address Char"/>
    <w:basedOn w:val="DefaultParagraphFont"/>
    <w:link w:val="HTMLAddress"/>
    <w:rsid w:val="00FE62B0"/>
    <w:rPr>
      <w:i/>
      <w:iCs/>
      <w:sz w:val="22"/>
    </w:rPr>
  </w:style>
  <w:style w:type="character" w:styleId="HTMLCite">
    <w:name w:val="HTML Cite"/>
    <w:basedOn w:val="DefaultParagraphFont"/>
    <w:rsid w:val="00FE62B0"/>
    <w:rPr>
      <w:i/>
      <w:iCs/>
    </w:rPr>
  </w:style>
  <w:style w:type="character" w:styleId="HTMLCode">
    <w:name w:val="HTML Code"/>
    <w:basedOn w:val="DefaultParagraphFont"/>
    <w:rsid w:val="00FE62B0"/>
    <w:rPr>
      <w:rFonts w:ascii="Courier New" w:hAnsi="Courier New" w:cs="Courier New"/>
      <w:sz w:val="20"/>
      <w:szCs w:val="20"/>
    </w:rPr>
  </w:style>
  <w:style w:type="character" w:styleId="HTMLDefinition">
    <w:name w:val="HTML Definition"/>
    <w:basedOn w:val="DefaultParagraphFont"/>
    <w:rsid w:val="00FE62B0"/>
    <w:rPr>
      <w:i/>
      <w:iCs/>
    </w:rPr>
  </w:style>
  <w:style w:type="character" w:styleId="HTMLKeyboard">
    <w:name w:val="HTML Keyboard"/>
    <w:basedOn w:val="DefaultParagraphFont"/>
    <w:rsid w:val="00FE62B0"/>
    <w:rPr>
      <w:rFonts w:ascii="Courier New" w:hAnsi="Courier New" w:cs="Courier New"/>
      <w:sz w:val="20"/>
      <w:szCs w:val="20"/>
    </w:rPr>
  </w:style>
  <w:style w:type="paragraph" w:styleId="HTMLPreformatted">
    <w:name w:val="HTML Preformatted"/>
    <w:basedOn w:val="Normal"/>
    <w:link w:val="HTMLPreformattedChar"/>
    <w:rsid w:val="00FE62B0"/>
    <w:rPr>
      <w:rFonts w:ascii="Courier New" w:hAnsi="Courier New" w:cs="Courier New"/>
      <w:sz w:val="20"/>
    </w:rPr>
  </w:style>
  <w:style w:type="character" w:customStyle="1" w:styleId="HTMLPreformattedChar">
    <w:name w:val="HTML Preformatted Char"/>
    <w:basedOn w:val="DefaultParagraphFont"/>
    <w:link w:val="HTMLPreformatted"/>
    <w:rsid w:val="00FE62B0"/>
    <w:rPr>
      <w:rFonts w:ascii="Courier New" w:hAnsi="Courier New" w:cs="Courier New"/>
    </w:rPr>
  </w:style>
  <w:style w:type="character" w:styleId="HTMLSample">
    <w:name w:val="HTML Sample"/>
    <w:basedOn w:val="DefaultParagraphFont"/>
    <w:rsid w:val="00FE62B0"/>
    <w:rPr>
      <w:rFonts w:ascii="Courier New" w:hAnsi="Courier New" w:cs="Courier New"/>
    </w:rPr>
  </w:style>
  <w:style w:type="character" w:styleId="HTMLTypewriter">
    <w:name w:val="HTML Typewriter"/>
    <w:basedOn w:val="DefaultParagraphFont"/>
    <w:rsid w:val="00FE62B0"/>
    <w:rPr>
      <w:rFonts w:ascii="Courier New" w:hAnsi="Courier New" w:cs="Courier New"/>
      <w:sz w:val="20"/>
      <w:szCs w:val="20"/>
    </w:rPr>
  </w:style>
  <w:style w:type="character" w:styleId="HTMLVariable">
    <w:name w:val="HTML Variable"/>
    <w:basedOn w:val="DefaultParagraphFont"/>
    <w:rsid w:val="00FE62B0"/>
    <w:rPr>
      <w:i/>
      <w:iCs/>
    </w:rPr>
  </w:style>
  <w:style w:type="paragraph" w:styleId="CommentSubject">
    <w:name w:val="annotation subject"/>
    <w:basedOn w:val="CommentText"/>
    <w:next w:val="CommentText"/>
    <w:link w:val="CommentSubjectChar"/>
    <w:rsid w:val="00FE62B0"/>
    <w:rPr>
      <w:b/>
      <w:bCs/>
    </w:rPr>
  </w:style>
  <w:style w:type="character" w:customStyle="1" w:styleId="CommentSubjectChar">
    <w:name w:val="Comment Subject Char"/>
    <w:basedOn w:val="CommentTextChar"/>
    <w:link w:val="CommentSubject"/>
    <w:rsid w:val="00FE62B0"/>
    <w:rPr>
      <w:b/>
      <w:bCs/>
    </w:rPr>
  </w:style>
  <w:style w:type="numbering" w:styleId="1ai">
    <w:name w:val="Outline List 1"/>
    <w:basedOn w:val="NoList"/>
    <w:rsid w:val="00FE62B0"/>
    <w:pPr>
      <w:numPr>
        <w:numId w:val="14"/>
      </w:numPr>
    </w:pPr>
  </w:style>
  <w:style w:type="numbering" w:styleId="111111">
    <w:name w:val="Outline List 2"/>
    <w:basedOn w:val="NoList"/>
    <w:rsid w:val="00FE62B0"/>
    <w:pPr>
      <w:numPr>
        <w:numId w:val="15"/>
      </w:numPr>
    </w:pPr>
  </w:style>
  <w:style w:type="numbering" w:styleId="ArticleSection">
    <w:name w:val="Outline List 3"/>
    <w:basedOn w:val="NoList"/>
    <w:rsid w:val="00FE62B0"/>
    <w:pPr>
      <w:numPr>
        <w:numId w:val="17"/>
      </w:numPr>
    </w:pPr>
  </w:style>
  <w:style w:type="table" w:styleId="TableSimple1">
    <w:name w:val="Table Simple 1"/>
    <w:basedOn w:val="TableNormal"/>
    <w:rsid w:val="00FE62B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62B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62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E62B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62B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62B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62B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62B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62B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62B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62B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62B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62B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62B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62B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E62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62B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62B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62B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62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62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62B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62B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62B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62B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62B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62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62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62B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62B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62B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E62B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62B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62B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E62B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62B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E62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62B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62B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E62B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62B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62B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E62B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E62B0"/>
    <w:rPr>
      <w:rFonts w:eastAsia="Times New Roman" w:cs="Times New Roman"/>
      <w:b/>
      <w:kern w:val="28"/>
      <w:sz w:val="24"/>
      <w:lang w:eastAsia="en-AU"/>
    </w:rPr>
  </w:style>
  <w:style w:type="paragraph" w:customStyle="1" w:styleId="tabletext0">
    <w:name w:val="tabletext"/>
    <w:basedOn w:val="Normal"/>
    <w:rsid w:val="000A38C1"/>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1328" ma:contentTypeDescription=" " ma:contentTypeScope="" ma:versionID="068e1b611f00095fc589cd62f23b1122">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i6880fa62fd2465ea894b48b45824d1c xmlns="9f7bc583-7cbe-45b9-a2bd-8bbb6543b37e">
      <Terms xmlns="http://schemas.microsoft.com/office/infopath/2007/PartnerControls"/>
    </i6880fa62fd2465ea894b48b45824d1c>
    <_dlc_DocId xmlns="0f563589-9cf9-4143-b1eb-fb0534803d38">2022RG-111-25870</_dlc_DocId>
    <_dlc_DocIdUrl xmlns="0f563589-9cf9-4143-b1eb-fb0534803d38">
      <Url>http://tweb/sites/rg/ldp/lmu/_layouts/15/DocIdRedir.aspx?ID=2022RG-111-25870</Url>
      <Description>2022RG-111-25870</Description>
    </_dlc_DocIdUrl>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5449101B-5754-4CC0-8C3B-B4F1755C2215}">
  <ds:schemaRefs>
    <ds:schemaRef ds:uri="http://schemas.microsoft.com/sharepoint/v3/contenttype/forms"/>
  </ds:schemaRefs>
</ds:datastoreItem>
</file>

<file path=customXml/itemProps2.xml><?xml version="1.0" encoding="utf-8"?>
<ds:datastoreItem xmlns:ds="http://schemas.openxmlformats.org/officeDocument/2006/customXml" ds:itemID="{CE81817D-E952-45C1-B420-8A25E3D61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43DB5-9260-4AD1-8718-00DF0BDC7ED8}">
  <ds:schemaRefs>
    <ds:schemaRef ds:uri="0f563589-9cf9-4143-b1eb-fb0534803d38"/>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9f7bc583-7cbe-45b9-a2bd-8bbb6543b37e"/>
    <ds:schemaRef ds:uri="http://purl.org/dc/elements/1.1/"/>
    <ds:schemaRef ds:uri="http://schemas.openxmlformats.org/package/2006/metadata/core-propertie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1BF0F99E-C07C-42EE-A57B-A90D25206875}">
  <ds:schemaRefs>
    <ds:schemaRef ds:uri="http://schemas.microsoft.com/sharepoint/events"/>
  </ds:schemaRefs>
</ds:datastoreItem>
</file>

<file path=customXml/itemProps5.xml><?xml version="1.0" encoding="utf-8"?>
<ds:datastoreItem xmlns:ds="http://schemas.openxmlformats.org/officeDocument/2006/customXml" ds:itemID="{A2BDD2C9-3834-4AD3-ADA0-AA8647BB220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8</Pages>
  <Words>1099</Words>
  <Characters>5421</Characters>
  <Application>Microsoft Office Word</Application>
  <DocSecurity>0</DocSecurity>
  <PresentationFormat/>
  <Lines>451</Lines>
  <Paragraphs>197</Paragraphs>
  <ScaleCrop>false</ScaleCrop>
  <HeadingPairs>
    <vt:vector size="2" baseType="variant">
      <vt:variant>
        <vt:lpstr>Title</vt:lpstr>
      </vt:variant>
      <vt:variant>
        <vt:i4>1</vt:i4>
      </vt:variant>
    </vt:vector>
  </HeadingPairs>
  <TitlesOfParts>
    <vt:vector size="1" baseType="lpstr">
      <vt:lpstr>I22QH153</vt:lpstr>
    </vt:vector>
  </TitlesOfParts>
  <Manager/>
  <Company/>
  <LinksUpToDate>false</LinksUpToDate>
  <CharactersWithSpaces>6323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I22QH153</dc:title>
  <dc:subject/>
  <dc:creator/>
  <cp:keywords/>
  <dc:description/>
  <cp:lastModifiedBy/>
  <cp:revision>1</cp:revision>
  <cp:lastPrinted>2022-10-24T05:13:00Z</cp:lastPrinted>
  <dcterms:created xsi:type="dcterms:W3CDTF">2022-12-23T00:43:00Z</dcterms:created>
  <dcterms:modified xsi:type="dcterms:W3CDTF">2022-12-23T00:43:00Z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Foreign Acquisitions and Takeovers Amendment (India Free Trade Agreement)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OPC66177</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0x01010036BB8DE7EC542E42A8B2E98CC20CB69700D5C18F41BA18FB44827A222ACD6776F5</vt:lpwstr>
  </property>
  <property fmtid="{D5CDD505-2E9C-101B-9397-08002B2CF9AE}" pid="18" name="_dlc_DocIdItemGuid">
    <vt:lpwstr>91ad68b1-3910-47c2-ad8b-8c63c2f0131e</vt:lpwstr>
  </property>
  <property fmtid="{D5CDD505-2E9C-101B-9397-08002B2CF9AE}" pid="19" name="TSYTopic">
    <vt:lpwstr/>
  </property>
  <property fmtid="{D5CDD505-2E9C-101B-9397-08002B2CF9AE}" pid="20" name="TSYRecordClass">
    <vt:lpwstr>11;#TSY RA-9237 - Destroy 5 years after action completed|9f1a030e-81bf-44c5-98eb-4d5d869a40d5</vt:lpwstr>
  </property>
  <property fmtid="{D5CDD505-2E9C-101B-9397-08002B2CF9AE}" pid="21" name="Order">
    <vt:r8>2586900</vt:r8>
  </property>
  <property fmtid="{D5CDD505-2E9C-101B-9397-08002B2CF9AE}" pid="22" name="oae75e2df9d943898d59cb03ca0993c5">
    <vt:lpwstr/>
  </property>
  <property fmtid="{D5CDD505-2E9C-101B-9397-08002B2CF9AE}" pid="23" name="Topics">
    <vt:lpwstr/>
  </property>
</Properties>
</file>