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F55A" w14:textId="77777777" w:rsidR="00CC2E38" w:rsidRPr="00B01077" w:rsidRDefault="00CC2E38" w:rsidP="00CC2E38">
      <w:pPr>
        <w:rPr>
          <w:rFonts w:cs="Arial"/>
          <w:lang w:bidi="ar-SA"/>
        </w:rPr>
      </w:pPr>
    </w:p>
    <w:p w14:paraId="7ABD3404" w14:textId="77777777" w:rsidR="00CC2E38" w:rsidRPr="00B01077" w:rsidRDefault="00CC2E38" w:rsidP="00CC2E38">
      <w:pPr>
        <w:rPr>
          <w:rFonts w:cs="Arial"/>
          <w:noProof/>
          <w:sz w:val="20"/>
          <w:lang w:val="en-AU" w:eastAsia="en-AU"/>
        </w:rPr>
      </w:pPr>
      <w:r w:rsidRPr="00B01077">
        <w:rPr>
          <w:rFonts w:cs="Arial"/>
          <w:noProof/>
          <w:sz w:val="20"/>
          <w:lang w:eastAsia="en-GB" w:bidi="ar-SA"/>
        </w:rPr>
        <w:drawing>
          <wp:inline distT="0" distB="0" distL="0" distR="0" wp14:anchorId="70A52047" wp14:editId="6B99E1C1">
            <wp:extent cx="2657475" cy="438150"/>
            <wp:effectExtent l="0" t="0" r="9525" b="0"/>
            <wp:docPr id="4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71BE" w14:textId="77777777" w:rsidR="00CC2E38" w:rsidRPr="00B01077" w:rsidRDefault="00CC2E38" w:rsidP="00CC2E38">
      <w:pPr>
        <w:widowControl/>
        <w:pBdr>
          <w:bottom w:val="single" w:sz="4" w:space="1" w:color="auto"/>
        </w:pBdr>
        <w:jc w:val="center"/>
        <w:rPr>
          <w:rFonts w:eastAsiaTheme="minorHAnsi" w:cs="Arial"/>
          <w:sz w:val="20"/>
          <w:lang w:eastAsia="en-GB"/>
        </w:rPr>
      </w:pPr>
    </w:p>
    <w:p w14:paraId="4BF55C44" w14:textId="77777777" w:rsidR="00CC2E38" w:rsidRPr="00B01077" w:rsidRDefault="00CC2E38" w:rsidP="00CC2E38">
      <w:pPr>
        <w:pBdr>
          <w:bottom w:val="single" w:sz="4" w:space="1" w:color="auto"/>
        </w:pBdr>
        <w:rPr>
          <w:rFonts w:cs="Arial"/>
          <w:b/>
          <w:sz w:val="20"/>
        </w:rPr>
      </w:pPr>
      <w:r w:rsidRPr="00B01077">
        <w:rPr>
          <w:rFonts w:cs="Arial"/>
          <w:b/>
          <w:sz w:val="20"/>
        </w:rPr>
        <w:t xml:space="preserve">Food Standards (Application A1239 </w:t>
      </w:r>
      <w:r w:rsidRPr="00B01077">
        <w:rPr>
          <w:rFonts w:cs="Arial"/>
          <w:b/>
          <w:sz w:val="20"/>
          <w:szCs w:val="20"/>
        </w:rPr>
        <w:t>– Food derived from EPA and DHA producing and herbicide-tolerant canola line LBFLFK)</w:t>
      </w:r>
      <w:r w:rsidRPr="00B01077">
        <w:rPr>
          <w:rFonts w:cs="Arial"/>
          <w:b/>
          <w:sz w:val="20"/>
        </w:rPr>
        <w:t xml:space="preserve"> Variation</w:t>
      </w:r>
    </w:p>
    <w:p w14:paraId="1EE1792B" w14:textId="77777777" w:rsidR="00CC2E38" w:rsidRPr="00B01077" w:rsidRDefault="00CC2E38" w:rsidP="00CC2E38">
      <w:pPr>
        <w:pBdr>
          <w:bottom w:val="single" w:sz="4" w:space="1" w:color="auto"/>
        </w:pBdr>
        <w:rPr>
          <w:rFonts w:cs="Arial"/>
          <w:b/>
          <w:color w:val="FF0000"/>
          <w:sz w:val="20"/>
        </w:rPr>
      </w:pPr>
    </w:p>
    <w:p w14:paraId="4AF21FA4" w14:textId="77777777" w:rsidR="00CC2E38" w:rsidRPr="00B01077" w:rsidRDefault="00CC2E38" w:rsidP="00CC2E38">
      <w:pPr>
        <w:rPr>
          <w:rFonts w:cs="Arial"/>
          <w:color w:val="FF0000"/>
          <w:sz w:val="20"/>
        </w:rPr>
      </w:pPr>
    </w:p>
    <w:p w14:paraId="45B4B92F" w14:textId="77777777" w:rsidR="00CC2E38" w:rsidRPr="00B01077" w:rsidRDefault="00CC2E38" w:rsidP="00CC2E38">
      <w:pPr>
        <w:rPr>
          <w:rFonts w:cs="Arial"/>
          <w:sz w:val="20"/>
        </w:rPr>
      </w:pPr>
      <w:r w:rsidRPr="00B01077">
        <w:rPr>
          <w:rFonts w:cs="Arial"/>
          <w:sz w:val="20"/>
        </w:rPr>
        <w:t xml:space="preserve">The Board of Food Standards Australia New Zealand gives notice of the making of this variation under section 92 of the </w:t>
      </w:r>
      <w:r w:rsidRPr="00B01077">
        <w:rPr>
          <w:rFonts w:cs="Arial"/>
          <w:i/>
          <w:sz w:val="20"/>
        </w:rPr>
        <w:t>Food Standards Australia New Zealand Act 1991</w:t>
      </w:r>
      <w:r w:rsidRPr="00B01077">
        <w:rPr>
          <w:rFonts w:cs="Arial"/>
          <w:sz w:val="20"/>
        </w:rPr>
        <w:t>. The variation commences on the date specified in clause 3 of the variation.</w:t>
      </w:r>
    </w:p>
    <w:p w14:paraId="41311B69" w14:textId="77777777" w:rsidR="00CC2E38" w:rsidRPr="00B01077" w:rsidRDefault="00CC2E38" w:rsidP="00CC2E38">
      <w:pPr>
        <w:rPr>
          <w:rFonts w:cs="Arial"/>
          <w:sz w:val="20"/>
        </w:rPr>
      </w:pPr>
    </w:p>
    <w:p w14:paraId="58BAA652" w14:textId="77777777" w:rsidR="00F5405B" w:rsidRPr="005F1720" w:rsidRDefault="00F5405B" w:rsidP="00F5405B">
      <w:pPr>
        <w:rPr>
          <w:rFonts w:cs="Arial"/>
          <w:sz w:val="20"/>
        </w:rPr>
      </w:pPr>
      <w:r w:rsidRPr="005F1720">
        <w:rPr>
          <w:rFonts w:cs="Arial"/>
          <w:sz w:val="20"/>
        </w:rPr>
        <w:t>Dated 1 December 2022</w:t>
      </w:r>
    </w:p>
    <w:p w14:paraId="0B8B8F01" w14:textId="77777777" w:rsidR="00F5405B" w:rsidRPr="005F1720" w:rsidRDefault="00F5405B" w:rsidP="00F5405B">
      <w:pPr>
        <w:rPr>
          <w:rFonts w:cs="Arial"/>
          <w:sz w:val="20"/>
        </w:rPr>
      </w:pPr>
    </w:p>
    <w:p w14:paraId="03F9CC78" w14:textId="77777777" w:rsidR="00F5405B" w:rsidRPr="005F1720" w:rsidRDefault="00F5405B" w:rsidP="00F5405B">
      <w:pPr>
        <w:rPr>
          <w:rFonts w:cs="Arial"/>
          <w:sz w:val="20"/>
        </w:rPr>
      </w:pPr>
      <w:r w:rsidRPr="005F1720">
        <w:rPr>
          <w:rFonts w:cs="Arial"/>
          <w:noProof/>
          <w:sz w:val="20"/>
        </w:rPr>
        <w:drawing>
          <wp:inline distT="0" distB="0" distL="0" distR="0" wp14:anchorId="413A0B3B" wp14:editId="6ACDA2C9">
            <wp:extent cx="1152525" cy="665744"/>
            <wp:effectExtent l="0" t="0" r="0" b="1270"/>
            <wp:docPr id="10" name="Picture 10" descr="Lisa Kelly&#10;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isa Kelly&#10;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20" cy="6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720">
        <w:rPr>
          <w:rFonts w:cs="Arial"/>
          <w:szCs w:val="22"/>
          <w:shd w:val="clear" w:color="auto" w:fill="FFFFFF"/>
        </w:rPr>
        <w:br/>
      </w:r>
    </w:p>
    <w:p w14:paraId="26300624" w14:textId="7AFA0A27" w:rsidR="00F5405B" w:rsidRPr="005F1720" w:rsidRDefault="00F5405B" w:rsidP="00F5405B">
      <w:pPr>
        <w:rPr>
          <w:rFonts w:cs="Arial"/>
          <w:sz w:val="20"/>
        </w:rPr>
      </w:pPr>
      <w:r w:rsidRPr="005F1720">
        <w:rPr>
          <w:rFonts w:cs="Arial"/>
          <w:sz w:val="20"/>
        </w:rPr>
        <w:t>Lisa Kelly</w:t>
      </w:r>
    </w:p>
    <w:p w14:paraId="1B68547E" w14:textId="77777777" w:rsidR="00CC2E38" w:rsidRPr="00B01077" w:rsidRDefault="00CC2E38" w:rsidP="00CC2E38">
      <w:pPr>
        <w:rPr>
          <w:rFonts w:cs="Arial"/>
          <w:sz w:val="20"/>
        </w:rPr>
      </w:pPr>
      <w:r w:rsidRPr="00B01077">
        <w:rPr>
          <w:rFonts w:cs="Arial"/>
          <w:sz w:val="20"/>
        </w:rPr>
        <w:t>Delegate of the Board of Food Standards Australia New Zealand</w:t>
      </w:r>
    </w:p>
    <w:p w14:paraId="0C7E2F35" w14:textId="77777777" w:rsidR="00CC2E38" w:rsidRPr="00B01077" w:rsidRDefault="00CC2E38" w:rsidP="00CC2E38">
      <w:pPr>
        <w:rPr>
          <w:rFonts w:cs="Arial"/>
          <w:color w:val="FF0000"/>
          <w:sz w:val="20"/>
        </w:rPr>
      </w:pPr>
    </w:p>
    <w:p w14:paraId="5FE5B807" w14:textId="77777777" w:rsidR="00CC2E38" w:rsidRPr="00B01077" w:rsidRDefault="00CC2E38" w:rsidP="00CC2E38">
      <w:pPr>
        <w:rPr>
          <w:rFonts w:cs="Arial"/>
          <w:color w:val="FF0000"/>
          <w:sz w:val="20"/>
        </w:rPr>
      </w:pPr>
    </w:p>
    <w:p w14:paraId="0AD1D217" w14:textId="77777777" w:rsidR="00CC2E38" w:rsidRPr="00B01077" w:rsidRDefault="00CC2E38" w:rsidP="00CC2E38">
      <w:pPr>
        <w:rPr>
          <w:rFonts w:cs="Arial"/>
          <w:color w:val="FF0000"/>
          <w:sz w:val="20"/>
        </w:rPr>
      </w:pPr>
    </w:p>
    <w:p w14:paraId="2E758543" w14:textId="77777777" w:rsidR="00CC2E38" w:rsidRPr="00B01077" w:rsidRDefault="00CC2E38" w:rsidP="00CC2E38">
      <w:pPr>
        <w:rPr>
          <w:rFonts w:cs="Arial"/>
          <w:color w:val="FF0000"/>
          <w:sz w:val="20"/>
        </w:rPr>
      </w:pPr>
    </w:p>
    <w:p w14:paraId="6D862B10" w14:textId="77777777" w:rsidR="00CC2E38" w:rsidRPr="00B01077" w:rsidRDefault="00CC2E38" w:rsidP="00CC2E38">
      <w:pPr>
        <w:rPr>
          <w:rFonts w:cs="Arial"/>
          <w:color w:val="FF0000"/>
          <w:sz w:val="20"/>
        </w:rPr>
      </w:pPr>
    </w:p>
    <w:p w14:paraId="4F2EE8D7" w14:textId="77777777" w:rsidR="00CC2E38" w:rsidRPr="00B01077" w:rsidRDefault="00CC2E38" w:rsidP="00CC2E3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cs="Arial"/>
          <w:b/>
          <w:sz w:val="20"/>
          <w:lang w:val="en-AU"/>
        </w:rPr>
      </w:pPr>
      <w:r w:rsidRPr="00B01077">
        <w:rPr>
          <w:rFonts w:cs="Arial"/>
          <w:b/>
          <w:sz w:val="20"/>
          <w:lang w:val="en-AU"/>
        </w:rPr>
        <w:t xml:space="preserve">Note:  </w:t>
      </w:r>
    </w:p>
    <w:p w14:paraId="55A76CD3" w14:textId="77777777" w:rsidR="00CC2E38" w:rsidRPr="00B01077" w:rsidRDefault="00CC2E38" w:rsidP="00CC2E3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cs="Arial"/>
          <w:sz w:val="20"/>
          <w:lang w:val="en-AU"/>
        </w:rPr>
      </w:pPr>
    </w:p>
    <w:p w14:paraId="1306CA00" w14:textId="7C845729" w:rsidR="00CC2E38" w:rsidRPr="00B01077" w:rsidRDefault="00CC2E38" w:rsidP="00CC2E3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cs="Arial"/>
          <w:sz w:val="20"/>
          <w:lang w:val="en-AU"/>
        </w:rPr>
      </w:pPr>
      <w:r w:rsidRPr="00B01077">
        <w:rPr>
          <w:rFonts w:cs="Arial"/>
          <w:sz w:val="20"/>
          <w:lang w:val="en-AU"/>
        </w:rPr>
        <w:t xml:space="preserve">This variation will be published in the Commonwealth of Australia Gazette No. </w:t>
      </w:r>
      <w:r w:rsidR="00866F58">
        <w:rPr>
          <w:rFonts w:cs="Arial"/>
          <w:sz w:val="20"/>
          <w:lang w:val="en-AU"/>
        </w:rPr>
        <w:t xml:space="preserve">154 </w:t>
      </w:r>
      <w:r w:rsidRPr="00B01077">
        <w:rPr>
          <w:rFonts w:cs="Arial"/>
          <w:sz w:val="20"/>
          <w:lang w:val="en-AU"/>
        </w:rPr>
        <w:t xml:space="preserve">FSC </w:t>
      </w:r>
      <w:r w:rsidR="00DD0A51" w:rsidRPr="00B01077">
        <w:rPr>
          <w:rFonts w:cs="Arial"/>
          <w:sz w:val="20"/>
          <w:lang w:val="en-AU"/>
        </w:rPr>
        <w:t>8</w:t>
      </w:r>
      <w:r w:rsidRPr="00B01077">
        <w:rPr>
          <w:rFonts w:cs="Arial"/>
          <w:sz w:val="20"/>
          <w:lang w:val="en-AU"/>
        </w:rPr>
        <w:t xml:space="preserve"> on </w:t>
      </w:r>
      <w:r w:rsidR="00DD0A51" w:rsidRPr="00B01077">
        <w:rPr>
          <w:rFonts w:cs="Arial"/>
          <w:sz w:val="20"/>
          <w:lang w:val="en-AU"/>
        </w:rPr>
        <w:t xml:space="preserve">December </w:t>
      </w:r>
      <w:r w:rsidRPr="00B01077">
        <w:rPr>
          <w:rFonts w:cs="Arial"/>
          <w:sz w:val="20"/>
          <w:lang w:val="en-AU"/>
        </w:rPr>
        <w:t>20</w:t>
      </w:r>
      <w:r w:rsidR="00DD0A51" w:rsidRPr="00B01077">
        <w:rPr>
          <w:rFonts w:cs="Arial"/>
          <w:sz w:val="20"/>
          <w:lang w:val="en-AU"/>
        </w:rPr>
        <w:t>22</w:t>
      </w:r>
      <w:r w:rsidRPr="00B01077">
        <w:rPr>
          <w:rFonts w:cs="Arial"/>
          <w:sz w:val="20"/>
          <w:lang w:val="en-AU"/>
        </w:rPr>
        <w:t>.</w:t>
      </w:r>
      <w:r w:rsidRPr="00B01077">
        <w:rPr>
          <w:rFonts w:cs="Arial"/>
          <w:color w:val="FF0000"/>
          <w:sz w:val="20"/>
          <w:lang w:val="en-AU"/>
        </w:rPr>
        <w:t xml:space="preserve"> </w:t>
      </w:r>
      <w:r w:rsidRPr="00B01077">
        <w:rPr>
          <w:rFonts w:cs="Arial"/>
          <w:sz w:val="20"/>
          <w:lang w:val="en-AU"/>
        </w:rPr>
        <w:t xml:space="preserve">This means that this date is the gazettal date for the purposes of </w:t>
      </w:r>
      <w:r w:rsidRPr="00B01077">
        <w:rPr>
          <w:rFonts w:cs="Arial"/>
          <w:sz w:val="20"/>
        </w:rPr>
        <w:t>clause 3 of the variation</w:t>
      </w:r>
      <w:r w:rsidRPr="00B01077">
        <w:rPr>
          <w:rFonts w:cs="Arial"/>
          <w:sz w:val="20"/>
          <w:lang w:val="en-AU"/>
        </w:rPr>
        <w:t>.</w:t>
      </w:r>
    </w:p>
    <w:p w14:paraId="06801255" w14:textId="77777777" w:rsidR="00CC2E38" w:rsidRPr="00B01077" w:rsidRDefault="00CC2E38" w:rsidP="00CC2E38">
      <w:pPr>
        <w:rPr>
          <w:rFonts w:cs="Arial"/>
          <w:color w:val="FF0000"/>
        </w:rPr>
      </w:pPr>
    </w:p>
    <w:p w14:paraId="7A4C006C" w14:textId="77777777" w:rsidR="00CC2E38" w:rsidRPr="00B01077" w:rsidRDefault="00CC2E38" w:rsidP="00CC2E38">
      <w:pPr>
        <w:rPr>
          <w:rFonts w:cs="Arial"/>
          <w:color w:val="FF0000"/>
        </w:rPr>
      </w:pPr>
      <w:r w:rsidRPr="00B01077">
        <w:rPr>
          <w:rFonts w:cs="Arial"/>
          <w:color w:val="FF0000"/>
        </w:rPr>
        <w:br w:type="page"/>
      </w:r>
    </w:p>
    <w:p w14:paraId="50B91C41" w14:textId="77777777" w:rsidR="00CC2E38" w:rsidRPr="00B01077" w:rsidRDefault="00CC2E38" w:rsidP="00CC2E38">
      <w:pPr>
        <w:pStyle w:val="FSCDraftingitemheading"/>
        <w:rPr>
          <w:rFonts w:cs="Arial"/>
        </w:rPr>
      </w:pPr>
      <w:r w:rsidRPr="00B01077">
        <w:rPr>
          <w:rFonts w:cs="Arial"/>
        </w:rPr>
        <w:lastRenderedPageBreak/>
        <w:t>1</w:t>
      </w:r>
      <w:r w:rsidRPr="00B01077">
        <w:rPr>
          <w:rFonts w:cs="Arial"/>
        </w:rPr>
        <w:tab/>
        <w:t>Name</w:t>
      </w:r>
    </w:p>
    <w:p w14:paraId="687DCE8A" w14:textId="77777777" w:rsidR="00CC2E38" w:rsidRPr="00B01077" w:rsidRDefault="00CC2E38" w:rsidP="00CC2E38">
      <w:pPr>
        <w:pStyle w:val="FSCDraftingitem"/>
        <w:rPr>
          <w:rFonts w:cs="Arial"/>
        </w:rPr>
      </w:pPr>
      <w:r w:rsidRPr="00B01077">
        <w:rPr>
          <w:rFonts w:cs="Arial"/>
        </w:rPr>
        <w:t xml:space="preserve">This instrument is the </w:t>
      </w:r>
      <w:r w:rsidRPr="00B01077">
        <w:rPr>
          <w:rFonts w:cs="Arial"/>
          <w:i/>
        </w:rPr>
        <w:t>Food Standards (Application A1239 – Food derived from EPA and DHA producing and herbicide-tolerant canola line LBFLFK) Variation</w:t>
      </w:r>
      <w:r w:rsidRPr="00B01077">
        <w:rPr>
          <w:rFonts w:cs="Arial"/>
        </w:rPr>
        <w:t>.</w:t>
      </w:r>
    </w:p>
    <w:p w14:paraId="3D6977AC" w14:textId="77777777" w:rsidR="00CC2E38" w:rsidRPr="00B01077" w:rsidRDefault="00CC2E38" w:rsidP="00CC2E38">
      <w:pPr>
        <w:pStyle w:val="FSCDraftingitemheading"/>
        <w:rPr>
          <w:rFonts w:cs="Arial"/>
        </w:rPr>
      </w:pPr>
      <w:r w:rsidRPr="00B01077">
        <w:rPr>
          <w:rFonts w:cs="Arial"/>
        </w:rPr>
        <w:t>2</w:t>
      </w:r>
      <w:r w:rsidRPr="00B01077">
        <w:rPr>
          <w:rFonts w:cs="Arial"/>
        </w:rPr>
        <w:tab/>
        <w:t xml:space="preserve">Variation to a Standard in the </w:t>
      </w:r>
      <w:r w:rsidRPr="00B01077">
        <w:rPr>
          <w:rFonts w:cs="Arial"/>
          <w:i/>
        </w:rPr>
        <w:t>Australia New Zealand Food Standards Code</w:t>
      </w:r>
    </w:p>
    <w:p w14:paraId="1220DEC6" w14:textId="77777777" w:rsidR="00CC2E38" w:rsidRPr="00B01077" w:rsidRDefault="00CC2E38" w:rsidP="00CC2E38">
      <w:pPr>
        <w:pStyle w:val="FSCDraftingitem"/>
        <w:rPr>
          <w:rFonts w:cs="Arial"/>
        </w:rPr>
      </w:pPr>
      <w:r w:rsidRPr="00B01077">
        <w:rPr>
          <w:rFonts w:cs="Arial"/>
        </w:rPr>
        <w:t xml:space="preserve">The Schedule varies a Standard in the </w:t>
      </w:r>
      <w:r w:rsidRPr="00B01077">
        <w:rPr>
          <w:rFonts w:cs="Arial"/>
          <w:i/>
        </w:rPr>
        <w:t>Australia New Zealand Food Standards Code</w:t>
      </w:r>
      <w:r w:rsidRPr="00B01077">
        <w:rPr>
          <w:rFonts w:cs="Arial"/>
        </w:rPr>
        <w:t>.</w:t>
      </w:r>
    </w:p>
    <w:p w14:paraId="120F0AE1" w14:textId="77777777" w:rsidR="00CC2E38" w:rsidRPr="00B01077" w:rsidRDefault="00CC2E38" w:rsidP="00CC2E38">
      <w:pPr>
        <w:pStyle w:val="FSCDraftingitemheading"/>
        <w:rPr>
          <w:rFonts w:cs="Arial"/>
        </w:rPr>
      </w:pPr>
      <w:r w:rsidRPr="00B01077">
        <w:rPr>
          <w:rFonts w:cs="Arial"/>
        </w:rPr>
        <w:t>3</w:t>
      </w:r>
      <w:r w:rsidRPr="00B01077">
        <w:rPr>
          <w:rFonts w:cs="Arial"/>
        </w:rPr>
        <w:tab/>
        <w:t>Commencement</w:t>
      </w:r>
    </w:p>
    <w:p w14:paraId="66210F03" w14:textId="77777777" w:rsidR="00CC2E38" w:rsidRPr="00B01077" w:rsidRDefault="00CC2E38" w:rsidP="00CC2E38">
      <w:pPr>
        <w:pStyle w:val="FSCDraftingitem"/>
        <w:rPr>
          <w:rFonts w:cs="Arial"/>
        </w:rPr>
      </w:pPr>
      <w:r w:rsidRPr="00B01077">
        <w:rPr>
          <w:rFonts w:cs="Arial"/>
        </w:rPr>
        <w:t>The variation commences on the date of gazettal.</w:t>
      </w:r>
    </w:p>
    <w:p w14:paraId="1D49C58D" w14:textId="77777777" w:rsidR="00CC2E38" w:rsidRPr="00B01077" w:rsidRDefault="00CC2E38" w:rsidP="00CC2E38">
      <w:pPr>
        <w:pStyle w:val="FSCDraftingitemheading"/>
        <w:jc w:val="center"/>
        <w:rPr>
          <w:rFonts w:cs="Arial"/>
        </w:rPr>
      </w:pPr>
      <w:r w:rsidRPr="00B01077">
        <w:rPr>
          <w:rFonts w:cs="Arial"/>
        </w:rPr>
        <w:t>Schedule</w:t>
      </w:r>
    </w:p>
    <w:p w14:paraId="322C756F" w14:textId="77777777" w:rsidR="00CC2E38" w:rsidRPr="00B01077" w:rsidRDefault="00CC2E38" w:rsidP="00CC2E38">
      <w:pPr>
        <w:pStyle w:val="FSCDraftingitemheading"/>
        <w:rPr>
          <w:rFonts w:cs="Arial"/>
        </w:rPr>
      </w:pPr>
      <w:r w:rsidRPr="00B01077">
        <w:rPr>
          <w:rFonts w:cs="Arial"/>
          <w:lang w:eastAsia="en-AU"/>
        </w:rPr>
        <w:t>Schedule 26—Food produced using gene technology</w:t>
      </w:r>
    </w:p>
    <w:p w14:paraId="6EA1FA8A" w14:textId="77777777" w:rsidR="00CC2E38" w:rsidRPr="00B01077" w:rsidRDefault="00CC2E38" w:rsidP="00CC2E38">
      <w:pPr>
        <w:pStyle w:val="FSCDraftingitemheading"/>
        <w:rPr>
          <w:rFonts w:cs="Arial"/>
        </w:rPr>
      </w:pPr>
      <w:r w:rsidRPr="00B01077">
        <w:rPr>
          <w:rFonts w:cs="Arial"/>
        </w:rPr>
        <w:t>[1]</w:t>
      </w:r>
      <w:r w:rsidRPr="00B01077">
        <w:rPr>
          <w:rFonts w:cs="Arial"/>
        </w:rPr>
        <w:tab/>
      </w:r>
      <w:r w:rsidRPr="00B01077">
        <w:rPr>
          <w:rFonts w:cs="Arial"/>
          <w:lang w:eastAsia="en-AU"/>
        </w:rPr>
        <w:t>Subsection S26—3(2)</w:t>
      </w:r>
    </w:p>
    <w:p w14:paraId="57156A74" w14:textId="77777777" w:rsidR="00CC2E38" w:rsidRPr="00B01077" w:rsidRDefault="00CC2E38" w:rsidP="00CC2E38">
      <w:pPr>
        <w:pStyle w:val="FSCDraftingitem"/>
        <w:rPr>
          <w:rFonts w:cs="Arial"/>
        </w:rPr>
      </w:pPr>
      <w:r w:rsidRPr="00B01077">
        <w:rPr>
          <w:rFonts w:cs="Arial"/>
        </w:rPr>
        <w:tab/>
        <w:t>Repeal the subsection (not including the note), substitute</w:t>
      </w:r>
    </w:p>
    <w:p w14:paraId="6BA1DAC0" w14:textId="77777777" w:rsidR="00CC2E38" w:rsidRPr="00B01077" w:rsidRDefault="00CC2E38" w:rsidP="00CC2E38">
      <w:pPr>
        <w:pStyle w:val="FSCtMain"/>
      </w:pPr>
      <w:r w:rsidRPr="00B01077">
        <w:tab/>
        <w:t>(2)</w:t>
      </w:r>
      <w:r w:rsidRPr="00B01077">
        <w:tab/>
      </w:r>
      <w:r w:rsidRPr="00B01077">
        <w:rPr>
          <w:szCs w:val="20"/>
        </w:rPr>
        <w:t>Items 1(g), 1(</w:t>
      </w:r>
      <w:proofErr w:type="spellStart"/>
      <w:r w:rsidRPr="00B01077">
        <w:rPr>
          <w:szCs w:val="20"/>
        </w:rPr>
        <w:t>i</w:t>
      </w:r>
      <w:proofErr w:type="spellEnd"/>
      <w:r w:rsidRPr="00B01077">
        <w:rPr>
          <w:szCs w:val="20"/>
        </w:rPr>
        <w:t>), 2(m), 7(e), (g) and (h), and 9(a) of the table to subsection (4) are subject to the condition that their labelling must comply with section 1.5.2—4.</w:t>
      </w:r>
    </w:p>
    <w:p w14:paraId="3B51E632" w14:textId="77777777" w:rsidR="00CC2E38" w:rsidRPr="00B01077" w:rsidRDefault="00CC2E38" w:rsidP="00CC2E38">
      <w:pPr>
        <w:pStyle w:val="FSCDraftingitem"/>
        <w:rPr>
          <w:rFonts w:cs="Arial"/>
          <w:b/>
        </w:rPr>
      </w:pPr>
    </w:p>
    <w:p w14:paraId="4FF8DC1D" w14:textId="77777777" w:rsidR="00CC2E38" w:rsidRPr="00B01077" w:rsidRDefault="00CC2E38" w:rsidP="00CC2E38">
      <w:pPr>
        <w:pStyle w:val="FSCDraftingitemheading"/>
        <w:rPr>
          <w:rFonts w:cs="Arial"/>
        </w:rPr>
      </w:pPr>
      <w:r w:rsidRPr="00B01077">
        <w:rPr>
          <w:rFonts w:cs="Arial"/>
        </w:rPr>
        <w:t>[2]</w:t>
      </w:r>
      <w:r w:rsidRPr="00B01077">
        <w:rPr>
          <w:rFonts w:cs="Arial"/>
        </w:rPr>
        <w:tab/>
      </w:r>
      <w:r w:rsidRPr="00B01077">
        <w:rPr>
          <w:rFonts w:cs="Arial"/>
          <w:bCs/>
          <w:lang w:eastAsia="en-AU"/>
        </w:rPr>
        <w:t>Subsection S26—3(4)</w:t>
      </w:r>
      <w:r w:rsidRPr="00B01077">
        <w:rPr>
          <w:rFonts w:cs="Arial"/>
        </w:rPr>
        <w:t xml:space="preserve"> (table item 1, column headed “</w:t>
      </w:r>
      <w:r w:rsidRPr="00B01077">
        <w:rPr>
          <w:rFonts w:cs="Arial"/>
          <w:i/>
        </w:rPr>
        <w:t>Food derived from:</w:t>
      </w:r>
      <w:r w:rsidRPr="00B01077">
        <w:rPr>
          <w:rFonts w:cs="Arial"/>
        </w:rPr>
        <w:t>”)</w:t>
      </w:r>
    </w:p>
    <w:p w14:paraId="1921171C" w14:textId="77777777" w:rsidR="00CC2E38" w:rsidRPr="00B01077" w:rsidRDefault="00CC2E38" w:rsidP="00CC2E38">
      <w:pPr>
        <w:pStyle w:val="FSCDraftingitem"/>
        <w:rPr>
          <w:rFonts w:cs="Arial"/>
        </w:rPr>
      </w:pPr>
      <w:r w:rsidRPr="00B01077">
        <w:rPr>
          <w:rFonts w:cs="Arial"/>
        </w:rPr>
        <w:tab/>
        <w:t>Add:</w:t>
      </w:r>
    </w:p>
    <w:tbl>
      <w:tblPr>
        <w:tblStyle w:val="TableGrid"/>
        <w:tblW w:w="9072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7750"/>
      </w:tblGrid>
      <w:tr w:rsidR="00CC2E38" w:rsidRPr="00B01077" w14:paraId="7CC36FCE" w14:textId="77777777" w:rsidTr="00F5405B">
        <w:trPr>
          <w:cantSplit/>
        </w:trPr>
        <w:tc>
          <w:tcPr>
            <w:tcW w:w="1190" w:type="dxa"/>
            <w:tcBorders>
              <w:bottom w:val="none" w:sz="4" w:space="0" w:color="auto"/>
            </w:tcBorders>
          </w:tcPr>
          <w:p w14:paraId="25804718" w14:textId="77777777" w:rsidR="00CC2E38" w:rsidRPr="00B01077" w:rsidRDefault="00CC2E38" w:rsidP="00F5405B">
            <w:pPr>
              <w:pStyle w:val="FSCtblMain"/>
              <w:rPr>
                <w:rFonts w:ascii="Arial" w:hAnsi="Arial"/>
                <w:b/>
              </w:rPr>
            </w:pPr>
          </w:p>
        </w:tc>
        <w:tc>
          <w:tcPr>
            <w:tcW w:w="6979" w:type="dxa"/>
            <w:tcBorders>
              <w:bottom w:val="none" w:sz="4" w:space="0" w:color="auto"/>
            </w:tcBorders>
          </w:tcPr>
          <w:p w14:paraId="453426DB" w14:textId="77777777" w:rsidR="00CC2E38" w:rsidRPr="00B01077" w:rsidRDefault="00CC2E38" w:rsidP="00F5405B">
            <w:pPr>
              <w:pStyle w:val="FSCtblPara"/>
              <w:rPr>
                <w:rFonts w:ascii="Arial" w:hAnsi="Arial"/>
              </w:rPr>
            </w:pPr>
            <w:r w:rsidRPr="00B01077">
              <w:rPr>
                <w:rFonts w:ascii="Arial" w:hAnsi="Arial"/>
              </w:rPr>
              <w:t>(</w:t>
            </w:r>
            <w:proofErr w:type="spellStart"/>
            <w:r w:rsidRPr="00B01077">
              <w:rPr>
                <w:rFonts w:ascii="Arial" w:hAnsi="Arial"/>
              </w:rPr>
              <w:t>i</w:t>
            </w:r>
            <w:proofErr w:type="spellEnd"/>
            <w:r w:rsidRPr="00B01077">
              <w:rPr>
                <w:rFonts w:ascii="Arial" w:hAnsi="Arial"/>
              </w:rPr>
              <w:t xml:space="preserve">) </w:t>
            </w:r>
            <w:r w:rsidRPr="00B01077">
              <w:rPr>
                <w:rFonts w:ascii="Arial" w:hAnsi="Arial"/>
              </w:rPr>
              <w:tab/>
              <w:t>EPA and DHA producing and herbicide-tolerant canola line LBFLFK, subject to the condition that oil derived from EPA and DHA producing and herbicide-tolerant canola line LBFLFK must not be used as an ingredient in infant formula products (see subsection (2))</w:t>
            </w:r>
          </w:p>
        </w:tc>
      </w:tr>
    </w:tbl>
    <w:p w14:paraId="5E930010" w14:textId="77777777" w:rsidR="00D5526B" w:rsidRPr="00B01077" w:rsidRDefault="00D5526B" w:rsidP="003A01FB">
      <w:pPr>
        <w:rPr>
          <w:rFonts w:cs="Arial"/>
        </w:rPr>
      </w:pPr>
    </w:p>
    <w:sectPr w:rsidR="00D5526B" w:rsidRPr="00B01077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420441191">
    <w:abstractNumId w:val="0"/>
  </w:num>
  <w:num w:numId="2" w16cid:durableId="496381113">
    <w:abstractNumId w:val="0"/>
  </w:num>
  <w:num w:numId="3" w16cid:durableId="530186558">
    <w:abstractNumId w:val="0"/>
  </w:num>
  <w:num w:numId="4" w16cid:durableId="2077774895">
    <w:abstractNumId w:val="0"/>
  </w:num>
  <w:num w:numId="5" w16cid:durableId="91240621">
    <w:abstractNumId w:val="0"/>
  </w:num>
  <w:num w:numId="6" w16cid:durableId="1260484605">
    <w:abstractNumId w:val="0"/>
  </w:num>
  <w:num w:numId="7" w16cid:durableId="484669074">
    <w:abstractNumId w:val="0"/>
  </w:num>
  <w:num w:numId="8" w16cid:durableId="1989818208">
    <w:abstractNumId w:val="3"/>
  </w:num>
  <w:num w:numId="9" w16cid:durableId="452597956">
    <w:abstractNumId w:val="1"/>
  </w:num>
  <w:num w:numId="10" w16cid:durableId="353925009">
    <w:abstractNumId w:val="2"/>
  </w:num>
  <w:num w:numId="11" w16cid:durableId="1082943898">
    <w:abstractNumId w:val="3"/>
  </w:num>
  <w:num w:numId="12" w16cid:durableId="850989329">
    <w:abstractNumId w:val="1"/>
  </w:num>
  <w:num w:numId="13" w16cid:durableId="115225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8"/>
    <w:rsid w:val="0000542C"/>
    <w:rsid w:val="00041643"/>
    <w:rsid w:val="000622E7"/>
    <w:rsid w:val="00066854"/>
    <w:rsid w:val="00066D85"/>
    <w:rsid w:val="000A38F8"/>
    <w:rsid w:val="000F2196"/>
    <w:rsid w:val="00150F95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3B54E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66F58"/>
    <w:rsid w:val="00877A81"/>
    <w:rsid w:val="008931F6"/>
    <w:rsid w:val="008E2339"/>
    <w:rsid w:val="00935023"/>
    <w:rsid w:val="00966DC7"/>
    <w:rsid w:val="009806A5"/>
    <w:rsid w:val="009E265A"/>
    <w:rsid w:val="00A25B29"/>
    <w:rsid w:val="00A26F82"/>
    <w:rsid w:val="00A808E9"/>
    <w:rsid w:val="00B01077"/>
    <w:rsid w:val="00B53154"/>
    <w:rsid w:val="00B72074"/>
    <w:rsid w:val="00BC2133"/>
    <w:rsid w:val="00BE4F3A"/>
    <w:rsid w:val="00C019A6"/>
    <w:rsid w:val="00C572A2"/>
    <w:rsid w:val="00CC2E38"/>
    <w:rsid w:val="00D33B21"/>
    <w:rsid w:val="00D5526B"/>
    <w:rsid w:val="00D66962"/>
    <w:rsid w:val="00D87D9C"/>
    <w:rsid w:val="00D92B3B"/>
    <w:rsid w:val="00DA7DED"/>
    <w:rsid w:val="00DD0A51"/>
    <w:rsid w:val="00DF4A30"/>
    <w:rsid w:val="00E0050C"/>
    <w:rsid w:val="00E2450C"/>
    <w:rsid w:val="00E340B5"/>
    <w:rsid w:val="00E4001E"/>
    <w:rsid w:val="00E53ACA"/>
    <w:rsid w:val="00E93058"/>
    <w:rsid w:val="00E9409E"/>
    <w:rsid w:val="00EC65E9"/>
    <w:rsid w:val="00F4105E"/>
    <w:rsid w:val="00F5405B"/>
    <w:rsid w:val="00F616DA"/>
    <w:rsid w:val="00F76F95"/>
    <w:rsid w:val="00FD4B8D"/>
    <w:rsid w:val="00FF55E9"/>
    <w:rsid w:val="2AF7E008"/>
    <w:rsid w:val="507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E6E7"/>
  <w15:chartTrackingRefBased/>
  <w15:docId w15:val="{C7773DDF-FFCC-4890-8EA0-B26C86B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CC2E3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0"/>
      </w:numPr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CC2E3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CC2E3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CC2E3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Main">
    <w:name w:val="FSC_t_Main"/>
    <w:basedOn w:val="Normal"/>
    <w:uiPriority w:val="99"/>
    <w:rsid w:val="00CC2E38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blMain">
    <w:name w:val="FSC_tbl_Main"/>
    <w:basedOn w:val="Normal"/>
    <w:rsid w:val="00CC2E38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Para">
    <w:name w:val="FSC_tbl_Para"/>
    <w:basedOn w:val="Normal"/>
    <w:rsid w:val="00CC2E38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</Value>
      <Value>6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567ED27A-51AA-4F03-B950-9E8463C343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16261-36A8-4AB5-B7C6-C0F146396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B3B92-C8C7-4125-8BC8-288412600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A5DB73-E98A-4E9D-BE26-CF9ADE38D6A3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1477</Characters>
  <Application>Microsoft Office Word</Application>
  <DocSecurity>0</DocSecurity>
  <Lines>12</Lines>
  <Paragraphs>3</Paragraphs>
  <ScaleCrop>false</ScaleCrop>
  <Company>Food Standards Australia New Zealand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Joanna Richards</cp:lastModifiedBy>
  <cp:revision>3</cp:revision>
  <dcterms:created xsi:type="dcterms:W3CDTF">2022-12-05T00:26:00Z</dcterms:created>
  <dcterms:modified xsi:type="dcterms:W3CDTF">2022-12-05T00:44:00Z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6;#Evaluation|43cb9915-dbd2-4e45-b39d-7bc5c58c72da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