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4D971" w14:textId="77777777" w:rsidR="00E82F88" w:rsidRDefault="00E82F88" w:rsidP="00E82F88">
      <w:bookmarkStart w:id="0" w:name="_Hlk113019530"/>
    </w:p>
    <w:p w14:paraId="57F68949" w14:textId="77777777" w:rsidR="00E82F88" w:rsidRDefault="00E82F88" w:rsidP="00E82F88">
      <w:pPr>
        <w:jc w:val="center"/>
        <w:rPr>
          <w:b/>
          <w:bCs/>
          <w:u w:val="single"/>
        </w:rPr>
      </w:pPr>
      <w:r w:rsidRPr="00880A07">
        <w:rPr>
          <w:b/>
          <w:bCs/>
          <w:u w:val="single"/>
        </w:rPr>
        <w:t>EXPLANATORY STATEMENT</w:t>
      </w:r>
    </w:p>
    <w:p w14:paraId="27FD8911" w14:textId="77777777" w:rsidR="00E82F88" w:rsidRDefault="00E82F88" w:rsidP="00E82F88">
      <w:pPr>
        <w:jc w:val="center"/>
        <w:rPr>
          <w:b/>
          <w:bCs/>
          <w:u w:val="single"/>
        </w:rPr>
      </w:pPr>
    </w:p>
    <w:p w14:paraId="448018F5" w14:textId="2FB17664" w:rsidR="00E82F88" w:rsidRPr="006278B4" w:rsidRDefault="00E82F88" w:rsidP="00E82F88">
      <w:pPr>
        <w:jc w:val="center"/>
        <w:rPr>
          <w:bCs/>
          <w:i/>
          <w:iCs/>
        </w:rPr>
      </w:pPr>
      <w:r w:rsidRPr="006278B4">
        <w:rPr>
          <w:bCs/>
          <w:i/>
          <w:iCs/>
        </w:rPr>
        <w:t>Therapeutic Goods Act 1989</w:t>
      </w:r>
    </w:p>
    <w:p w14:paraId="014A494C" w14:textId="77777777" w:rsidR="00E82F88" w:rsidRPr="006278B4" w:rsidRDefault="00E82F88" w:rsidP="00E82F88">
      <w:pPr>
        <w:jc w:val="center"/>
        <w:rPr>
          <w:bCs/>
          <w:i/>
          <w:iCs/>
        </w:rPr>
      </w:pPr>
    </w:p>
    <w:p w14:paraId="19EA975E" w14:textId="4CF96AD3" w:rsidR="00E82F88" w:rsidRPr="006278B4" w:rsidRDefault="00E82F88" w:rsidP="00E82F88">
      <w:pPr>
        <w:jc w:val="center"/>
        <w:rPr>
          <w:bCs/>
          <w:i/>
          <w:iCs/>
        </w:rPr>
      </w:pPr>
      <w:r w:rsidRPr="006278B4">
        <w:rPr>
          <w:bCs/>
          <w:i/>
          <w:iCs/>
        </w:rPr>
        <w:t xml:space="preserve">Therapeutic Goods (Standard for </w:t>
      </w:r>
      <w:r w:rsidR="0016043B" w:rsidRPr="006278B4">
        <w:rPr>
          <w:bCs/>
          <w:i/>
          <w:iCs/>
        </w:rPr>
        <w:t>Tampons</w:t>
      </w:r>
      <w:r w:rsidRPr="006278B4">
        <w:rPr>
          <w:bCs/>
          <w:i/>
          <w:iCs/>
        </w:rPr>
        <w:t xml:space="preserve">) </w:t>
      </w:r>
      <w:r w:rsidR="00EB4313" w:rsidRPr="006278B4">
        <w:rPr>
          <w:bCs/>
          <w:i/>
          <w:iCs/>
        </w:rPr>
        <w:t>(</w:t>
      </w:r>
      <w:r w:rsidR="00FD39F4" w:rsidRPr="006278B4">
        <w:rPr>
          <w:bCs/>
          <w:i/>
          <w:iCs/>
        </w:rPr>
        <w:t>TGO 103</w:t>
      </w:r>
      <w:r w:rsidR="00EB4313" w:rsidRPr="006278B4">
        <w:rPr>
          <w:bCs/>
          <w:i/>
          <w:iCs/>
        </w:rPr>
        <w:t xml:space="preserve">) </w:t>
      </w:r>
      <w:r w:rsidR="00C1402A" w:rsidRPr="006278B4">
        <w:rPr>
          <w:bCs/>
          <w:i/>
          <w:iCs/>
        </w:rPr>
        <w:t xml:space="preserve">Amendment </w:t>
      </w:r>
      <w:r w:rsidRPr="006278B4">
        <w:rPr>
          <w:bCs/>
          <w:i/>
          <w:iCs/>
        </w:rPr>
        <w:t xml:space="preserve">Order </w:t>
      </w:r>
      <w:r w:rsidR="00353B71" w:rsidRPr="006278B4">
        <w:rPr>
          <w:bCs/>
          <w:i/>
          <w:iCs/>
        </w:rPr>
        <w:t>20</w:t>
      </w:r>
      <w:r w:rsidR="00C1402A" w:rsidRPr="006278B4">
        <w:rPr>
          <w:bCs/>
          <w:i/>
          <w:iCs/>
        </w:rPr>
        <w:t>22</w:t>
      </w:r>
    </w:p>
    <w:p w14:paraId="14AB5332" w14:textId="77777777" w:rsidR="006278B4" w:rsidRDefault="006278B4" w:rsidP="006278B4">
      <w:pPr>
        <w:shd w:val="clear" w:color="auto" w:fill="FFFFFF"/>
      </w:pPr>
    </w:p>
    <w:p w14:paraId="235B548A" w14:textId="5413BA87" w:rsidR="00E82F88" w:rsidRDefault="00E82F88" w:rsidP="006278B4">
      <w:pPr>
        <w:shd w:val="clear" w:color="auto" w:fill="FFFFFF"/>
      </w:pPr>
      <w:bookmarkStart w:id="1" w:name="_Hlk113028996"/>
      <w:r>
        <w:t xml:space="preserve">The </w:t>
      </w:r>
      <w:r w:rsidRPr="00F90BC1">
        <w:rPr>
          <w:i/>
        </w:rPr>
        <w:t>Therapeutic Goods Act 1989</w:t>
      </w:r>
      <w:r>
        <w:t xml:space="preserve"> (</w:t>
      </w:r>
      <w:r w:rsidR="0040596A">
        <w:t>“</w:t>
      </w:r>
      <w:r>
        <w:t>the Act</w:t>
      </w:r>
      <w:r w:rsidR="0040596A">
        <w:t>”</w:t>
      </w:r>
      <w:r>
        <w:t xml:space="preserve">) provides for the establishment and maintenance of a national system of controls for the quality, safety, </w:t>
      </w:r>
      <w:proofErr w:type="gramStart"/>
      <w:r>
        <w:t>efficacy</w:t>
      </w:r>
      <w:proofErr w:type="gramEnd"/>
      <w:r>
        <w:t xml:space="preserve"> and timely availability of therapeutic goods that are used</w:t>
      </w:r>
      <w:r w:rsidR="003B751F">
        <w:t xml:space="preserve"> in</w:t>
      </w:r>
      <w:r>
        <w:t>, or exported from, Australia.</w:t>
      </w:r>
      <w:r w:rsidR="00D415FB">
        <w:t xml:space="preserve"> </w:t>
      </w:r>
      <w:r w:rsidR="0040596A">
        <w:t xml:space="preserve">The Act is administered by the </w:t>
      </w:r>
      <w:r w:rsidR="00D415FB">
        <w:t>Therapeutic Goods Administration (</w:t>
      </w:r>
      <w:r w:rsidR="0040596A">
        <w:t xml:space="preserve">“the </w:t>
      </w:r>
      <w:r w:rsidR="00D415FB">
        <w:t>TGA</w:t>
      </w:r>
      <w:r w:rsidR="0040596A">
        <w:t>”</w:t>
      </w:r>
      <w:r w:rsidR="00D415FB">
        <w:t xml:space="preserve">) </w:t>
      </w:r>
      <w:r w:rsidR="0040596A">
        <w:t>within</w:t>
      </w:r>
      <w:r w:rsidR="00D415FB">
        <w:t xml:space="preserve"> the</w:t>
      </w:r>
      <w:r w:rsidR="003B751F">
        <w:t xml:space="preserve"> Australian Government</w:t>
      </w:r>
      <w:r w:rsidR="00D415FB">
        <w:t xml:space="preserve"> Department of Health</w:t>
      </w:r>
      <w:r w:rsidR="0040596A">
        <w:t xml:space="preserve"> and Aged Care</w:t>
      </w:r>
      <w:r w:rsidR="00D415FB">
        <w:t>.</w:t>
      </w:r>
    </w:p>
    <w:p w14:paraId="40D88357" w14:textId="77777777" w:rsidR="006278B4" w:rsidRPr="00D415FB" w:rsidRDefault="006278B4" w:rsidP="006278B4">
      <w:pPr>
        <w:shd w:val="clear" w:color="auto" w:fill="FFFFFF"/>
        <w:rPr>
          <w:lang w:val="en-US"/>
        </w:rPr>
      </w:pPr>
    </w:p>
    <w:p w14:paraId="32985E8D" w14:textId="2981A134" w:rsidR="00345F75" w:rsidRDefault="00E82F88" w:rsidP="00345F75">
      <w:r>
        <w:t xml:space="preserve">Subsection 10(1) of the Act relevantly provides that the Minister may, by legislative instrument, make an order determining that matters specified in the order constitute a standard for therapeutic goods or a class of therapeutic goods identified in the order. </w:t>
      </w:r>
      <w:r w:rsidR="00F17ACD" w:rsidRPr="00F17ACD">
        <w:t xml:space="preserve">Subsection 10(2) provides that an order establishing a standard for therapeutic goods may be specified by reference to the quality of the goods or the procedures to be carried out in the manufacture of the goods, among other matters. An order may also require that </w:t>
      </w:r>
      <w:r w:rsidR="00F17ACD">
        <w:t xml:space="preserve">the goods be labelled or packaged in a </w:t>
      </w:r>
      <w:r w:rsidR="00345F75">
        <w:t xml:space="preserve">specified </w:t>
      </w:r>
      <w:r w:rsidR="00F17ACD">
        <w:t>manner.</w:t>
      </w:r>
      <w:r w:rsidR="00F17ACD" w:rsidRPr="00F17ACD">
        <w:t xml:space="preserve"> Subsection 10(3A) of the Act provides that the Minister may, by legislative instrument, vary or revoke an order made under subsection 10(1) of the Act.</w:t>
      </w:r>
    </w:p>
    <w:p w14:paraId="5AD3B2EE" w14:textId="3C12EECC" w:rsidR="00345F75" w:rsidRDefault="00345F75" w:rsidP="00345F75"/>
    <w:p w14:paraId="00136B0E" w14:textId="77777777" w:rsidR="000E63C5" w:rsidRDefault="000E63C5" w:rsidP="000E63C5">
      <w:pPr>
        <w:shd w:val="clear" w:color="auto" w:fill="FFFFFF"/>
      </w:pPr>
      <w:r w:rsidRPr="00E1127F">
        <w:t xml:space="preserve">Importantly, a person who imports, </w:t>
      </w:r>
      <w:proofErr w:type="gramStart"/>
      <w:r w:rsidRPr="00E1127F">
        <w:t>exports</w:t>
      </w:r>
      <w:proofErr w:type="gramEnd"/>
      <w:r w:rsidRPr="00E1127F">
        <w:t xml:space="preserve"> or supplies therapeutic goods that do not conform to an applicable standard may be subject to offence and civil penalty provisions in sections 14 and 14A of the Act. The Secretary may, however, give consent in writing in relation to the importation, exportation or supply of therapeutic goods that do not conform to an applicable standard, in accordance with those sections.</w:t>
      </w:r>
    </w:p>
    <w:p w14:paraId="2D923026" w14:textId="77777777" w:rsidR="000E63C5" w:rsidRDefault="000E63C5" w:rsidP="00345F75"/>
    <w:p w14:paraId="1FD5D92D" w14:textId="37D2D0E5" w:rsidR="00345F75" w:rsidRDefault="00345F75" w:rsidP="00345F75">
      <w:r>
        <w:t xml:space="preserve">The </w:t>
      </w:r>
      <w:r w:rsidRPr="00345F75">
        <w:rPr>
          <w:i/>
          <w:iCs/>
        </w:rPr>
        <w:t>Therapeutic Goods (Standard for Tampons) (TGO 103) Order 20</w:t>
      </w:r>
      <w:r>
        <w:rPr>
          <w:i/>
          <w:iCs/>
        </w:rPr>
        <w:t>19</w:t>
      </w:r>
      <w:r>
        <w:t xml:space="preserve"> (“the Principal Order”) is an order made under section 10 of the Act for the purpose of establishing a ministerial standard for therapeutic goods that are menstrual tampons.</w:t>
      </w:r>
      <w:r w:rsidRPr="00E1127F">
        <w:t xml:space="preserve"> The </w:t>
      </w:r>
      <w:r>
        <w:t xml:space="preserve">Principal </w:t>
      </w:r>
      <w:r w:rsidRPr="00E1127F">
        <w:t xml:space="preserve">Order specifies </w:t>
      </w:r>
      <w:r w:rsidR="00364D8A" w:rsidRPr="00482D40">
        <w:t xml:space="preserve">important safety and quality related requirements for all </w:t>
      </w:r>
      <w:r w:rsidR="00364D8A">
        <w:t>tampons in the interests of consumer safety</w:t>
      </w:r>
      <w:r w:rsidR="0089757A">
        <w:t>,</w:t>
      </w:r>
      <w:r w:rsidR="00364D8A">
        <w:t xml:space="preserve"> including in relation to the safe labelling and packaging of these</w:t>
      </w:r>
      <w:r w:rsidR="00364D8A" w:rsidRPr="00CF7010">
        <w:t xml:space="preserve"> products</w:t>
      </w:r>
      <w:r w:rsidR="000E63C5">
        <w:t>, principally by requiring that tampons supplied in Australia must comply with the Australian Standard</w:t>
      </w:r>
      <w:r w:rsidR="008B1C02">
        <w:t xml:space="preserve"> </w:t>
      </w:r>
      <w:r w:rsidR="008B1C02" w:rsidRPr="008B1C02">
        <w:t>AS</w:t>
      </w:r>
      <w:r w:rsidR="008B1C02">
        <w:t> </w:t>
      </w:r>
      <w:r w:rsidR="008B1C02" w:rsidRPr="008B1C02">
        <w:t xml:space="preserve">2869-2008 </w:t>
      </w:r>
      <w:r w:rsidR="008B1C02" w:rsidRPr="008B1C02">
        <w:rPr>
          <w:i/>
          <w:iCs/>
        </w:rPr>
        <w:t>Tampons-Menstrual</w:t>
      </w:r>
      <w:r w:rsidR="008E5F6D">
        <w:rPr>
          <w:i/>
          <w:iCs/>
        </w:rPr>
        <w:t xml:space="preserve"> </w:t>
      </w:r>
      <w:r w:rsidR="008E5F6D">
        <w:t>(“AS 2869-2008”)</w:t>
      </w:r>
      <w:r w:rsidR="00364D8A">
        <w:t>.</w:t>
      </w:r>
    </w:p>
    <w:p w14:paraId="696D0DAB" w14:textId="77777777" w:rsidR="008E5F6D" w:rsidRDefault="008E5F6D" w:rsidP="00345F75"/>
    <w:p w14:paraId="5F47AEE7" w14:textId="32B464B3" w:rsidR="000E63C5" w:rsidRDefault="008B1C02" w:rsidP="000E63C5">
      <w:r>
        <w:t>The Australian Standard AS 2869</w:t>
      </w:r>
      <w:r w:rsidR="008E5F6D">
        <w:t>-</w:t>
      </w:r>
      <w:r>
        <w:t>2008 was revised in 2022, to provide greater international harmonisation of absorbency ranges and test methods, and consequent labelling changes.</w:t>
      </w:r>
      <w:r w:rsidR="008E5F6D">
        <w:t xml:space="preserve"> </w:t>
      </w:r>
      <w:r w:rsidR="000E63C5">
        <w:t xml:space="preserve">The purpose of the </w:t>
      </w:r>
      <w:r w:rsidR="000E63C5" w:rsidRPr="00345F75">
        <w:rPr>
          <w:i/>
          <w:iCs/>
        </w:rPr>
        <w:t>Therapeutic Goods (Standard for Tampons) (TGO 103) Amendment Order 2022</w:t>
      </w:r>
      <w:r w:rsidR="000E63C5">
        <w:t xml:space="preserve"> </w:t>
      </w:r>
      <w:r w:rsidR="000E63C5" w:rsidRPr="00E72209">
        <w:rPr>
          <w:iCs/>
        </w:rPr>
        <w:t xml:space="preserve">(“the </w:t>
      </w:r>
      <w:r w:rsidR="000E63C5">
        <w:t xml:space="preserve">Amendment Order”) is to amend the Principal Order </w:t>
      </w:r>
      <w:r w:rsidR="000E63C5" w:rsidRPr="000E63C5">
        <w:t xml:space="preserve">to incorporate </w:t>
      </w:r>
      <w:r w:rsidR="000E63C5">
        <w:t>the</w:t>
      </w:r>
      <w:r w:rsidR="000E63C5" w:rsidRPr="000E63C5">
        <w:t xml:space="preserve"> </w:t>
      </w:r>
      <w:r w:rsidR="008E5F6D">
        <w:t>revised</w:t>
      </w:r>
      <w:r w:rsidR="000E63C5" w:rsidRPr="000E63C5">
        <w:t xml:space="preserve"> version of the </w:t>
      </w:r>
      <w:r w:rsidR="000E63C5">
        <w:t>Australian Standard</w:t>
      </w:r>
      <w:r>
        <w:t xml:space="preserve">, </w:t>
      </w:r>
      <w:r w:rsidRPr="008B1C02">
        <w:t>AS 2869</w:t>
      </w:r>
      <w:r w:rsidR="008E5F6D">
        <w:t>:</w:t>
      </w:r>
      <w:r w:rsidRPr="008B1C02">
        <w:t xml:space="preserve">2022 </w:t>
      </w:r>
      <w:r w:rsidRPr="008B1C02">
        <w:rPr>
          <w:i/>
          <w:iCs/>
        </w:rPr>
        <w:t>Tampons-Menstrual</w:t>
      </w:r>
      <w:r w:rsidR="008E5F6D" w:rsidRPr="008E5F6D">
        <w:t xml:space="preserve"> </w:t>
      </w:r>
      <w:r w:rsidR="008E5F6D">
        <w:t>(“AS 2869:2022”).</w:t>
      </w:r>
    </w:p>
    <w:p w14:paraId="35BCCAC6" w14:textId="77777777" w:rsidR="000E63C5" w:rsidRDefault="000E63C5" w:rsidP="00345F75"/>
    <w:p w14:paraId="328971A6" w14:textId="283B5B4A" w:rsidR="00996362" w:rsidRPr="00996362" w:rsidRDefault="00996362" w:rsidP="00C1402A">
      <w:r w:rsidRPr="00996362">
        <w:t xml:space="preserve">The </w:t>
      </w:r>
      <w:r w:rsidR="006718B0">
        <w:t>principal</w:t>
      </w:r>
      <w:r w:rsidRPr="00996362">
        <w:t xml:space="preserve"> changes </w:t>
      </w:r>
      <w:r w:rsidR="006718B0">
        <w:t xml:space="preserve">in </w:t>
      </w:r>
      <w:r w:rsidR="00EE14CB">
        <w:t xml:space="preserve">the updated version </w:t>
      </w:r>
      <w:r w:rsidR="00CD3C3C">
        <w:t xml:space="preserve">of the Australian Standard </w:t>
      </w:r>
      <w:r w:rsidR="006718B0">
        <w:t>AS 2869:2022 as compared with AS 2869-2008</w:t>
      </w:r>
      <w:r w:rsidRPr="00996362">
        <w:t xml:space="preserve"> </w:t>
      </w:r>
      <w:r w:rsidR="00AD324A">
        <w:t>are</w:t>
      </w:r>
      <w:r w:rsidRPr="00996362">
        <w:t>:</w:t>
      </w:r>
    </w:p>
    <w:p w14:paraId="688FC89C" w14:textId="4654A4C5" w:rsidR="00996362" w:rsidRDefault="00996362" w:rsidP="00996362">
      <w:pPr>
        <w:pStyle w:val="ListParagraph"/>
        <w:numPr>
          <w:ilvl w:val="0"/>
          <w:numId w:val="17"/>
        </w:numPr>
      </w:pPr>
      <w:r>
        <w:t xml:space="preserve">harmonisation of the absorbency ranges with the Code of Practice </w:t>
      </w:r>
      <w:r w:rsidR="003743F2">
        <w:t xml:space="preserve">of the European Disposables and Nonwoven Association (“EDANA”) </w:t>
      </w:r>
      <w:r>
        <w:t xml:space="preserve">for </w:t>
      </w:r>
      <w:r w:rsidR="00502B1A">
        <w:t xml:space="preserve">tampons </w:t>
      </w:r>
      <w:r w:rsidR="005B7C50">
        <w:t>i</w:t>
      </w:r>
      <w:r w:rsidR="00502B1A">
        <w:t xml:space="preserve">n the European </w:t>
      </w:r>
      <w:proofErr w:type="gramStart"/>
      <w:r w:rsidR="00502B1A">
        <w:t>market</w:t>
      </w:r>
      <w:r w:rsidR="006718B0">
        <w:t>;</w:t>
      </w:r>
      <w:proofErr w:type="gramEnd"/>
    </w:p>
    <w:p w14:paraId="51D6FD47" w14:textId="45A5D01D" w:rsidR="00996362" w:rsidRDefault="006718B0" w:rsidP="00996362">
      <w:pPr>
        <w:pStyle w:val="ListParagraph"/>
        <w:numPr>
          <w:ilvl w:val="0"/>
          <w:numId w:val="17"/>
        </w:numPr>
      </w:pPr>
      <w:r>
        <w:t xml:space="preserve">the addition of </w:t>
      </w:r>
      <w:r w:rsidR="00996362">
        <w:t xml:space="preserve">an increased absorbency </w:t>
      </w:r>
      <w:proofErr w:type="gramStart"/>
      <w:r w:rsidR="00996362">
        <w:t>range</w:t>
      </w:r>
      <w:r>
        <w:t>;</w:t>
      </w:r>
      <w:proofErr w:type="gramEnd"/>
    </w:p>
    <w:p w14:paraId="7854FE5F" w14:textId="2F133DDF" w:rsidR="00996362" w:rsidRDefault="00231130" w:rsidP="002360F7">
      <w:pPr>
        <w:pStyle w:val="ListParagraph"/>
        <w:numPr>
          <w:ilvl w:val="0"/>
          <w:numId w:val="17"/>
        </w:numPr>
      </w:pPr>
      <w:r>
        <w:lastRenderedPageBreak/>
        <w:t xml:space="preserve">revision of the </w:t>
      </w:r>
      <w:r w:rsidR="00996362">
        <w:t>primary absorbency labelling markings</w:t>
      </w:r>
      <w:r w:rsidR="00F23F25">
        <w:t xml:space="preserve"> and </w:t>
      </w:r>
      <w:r>
        <w:t xml:space="preserve">the addition of </w:t>
      </w:r>
      <w:r w:rsidR="00996362">
        <w:t xml:space="preserve">optional secondary absorbency labelling </w:t>
      </w:r>
      <w:proofErr w:type="gramStart"/>
      <w:r w:rsidR="00996362">
        <w:t>markings</w:t>
      </w:r>
      <w:r>
        <w:t>;</w:t>
      </w:r>
      <w:proofErr w:type="gramEnd"/>
    </w:p>
    <w:p w14:paraId="6AD2D499" w14:textId="678BEC5D" w:rsidR="00996362" w:rsidRDefault="00231130" w:rsidP="00996362">
      <w:pPr>
        <w:pStyle w:val="ListParagraph"/>
        <w:numPr>
          <w:ilvl w:val="0"/>
          <w:numId w:val="17"/>
        </w:numPr>
      </w:pPr>
      <w:r>
        <w:t xml:space="preserve">the listing of </w:t>
      </w:r>
      <w:r w:rsidR="00996362">
        <w:t xml:space="preserve">details to be included in the </w:t>
      </w:r>
      <w:r w:rsidR="00AD324A">
        <w:t xml:space="preserve">accompanying </w:t>
      </w:r>
      <w:r w:rsidR="00996362">
        <w:t xml:space="preserve">information </w:t>
      </w:r>
      <w:proofErr w:type="gramStart"/>
      <w:r w:rsidR="00996362">
        <w:t>leaflet</w:t>
      </w:r>
      <w:r>
        <w:t>;</w:t>
      </w:r>
      <w:proofErr w:type="gramEnd"/>
    </w:p>
    <w:p w14:paraId="69DE0445" w14:textId="0A19663F" w:rsidR="00996362" w:rsidRDefault="00F23F25" w:rsidP="00996362">
      <w:pPr>
        <w:pStyle w:val="ListParagraph"/>
        <w:numPr>
          <w:ilvl w:val="0"/>
          <w:numId w:val="17"/>
        </w:numPr>
      </w:pPr>
      <w:r>
        <w:t xml:space="preserve">revision of </w:t>
      </w:r>
      <w:r w:rsidR="00EC2E62">
        <w:t xml:space="preserve">microbial content </w:t>
      </w:r>
      <w:r>
        <w:t>test method</w:t>
      </w:r>
      <w:r w:rsidR="00EC2E62">
        <w:t>s</w:t>
      </w:r>
      <w:r w:rsidR="00231130">
        <w:t>;</w:t>
      </w:r>
      <w:r w:rsidR="003743F2">
        <w:t xml:space="preserve"> and</w:t>
      </w:r>
    </w:p>
    <w:p w14:paraId="7AF2289E" w14:textId="445AD392" w:rsidR="00996362" w:rsidRPr="00996362" w:rsidRDefault="00F23F25" w:rsidP="00996362">
      <w:pPr>
        <w:pStyle w:val="ListParagraph"/>
        <w:numPr>
          <w:ilvl w:val="0"/>
          <w:numId w:val="17"/>
        </w:numPr>
      </w:pPr>
      <w:r>
        <w:t xml:space="preserve">removal of </w:t>
      </w:r>
      <w:r w:rsidR="00996362">
        <w:t>the ether soluble substances test</w:t>
      </w:r>
      <w:r>
        <w:t>.</w:t>
      </w:r>
    </w:p>
    <w:p w14:paraId="543FD5E9" w14:textId="3CA4EF5D" w:rsidR="00996362" w:rsidRDefault="00996362" w:rsidP="00C1402A"/>
    <w:p w14:paraId="1E7F9A27" w14:textId="2E46982A" w:rsidR="00BF11F0" w:rsidRDefault="000B76F9" w:rsidP="00C1402A">
      <w:r>
        <w:t>T</w:t>
      </w:r>
      <w:r w:rsidR="00BF11F0" w:rsidRPr="00BF11F0">
        <w:t xml:space="preserve">he product requirements under </w:t>
      </w:r>
      <w:r w:rsidR="00DD256F">
        <w:t>AS 2869:2022</w:t>
      </w:r>
      <w:r w:rsidR="00BF11F0" w:rsidRPr="00BF11F0">
        <w:t xml:space="preserve"> have</w:t>
      </w:r>
      <w:r w:rsidR="003743F2">
        <w:t>, for the most part,</w:t>
      </w:r>
      <w:r w:rsidR="00BF11F0" w:rsidRPr="00BF11F0">
        <w:t xml:space="preserve"> not been altered</w:t>
      </w:r>
      <w:r w:rsidR="00EE14CB">
        <w:t xml:space="preserve"> from those under AS 2869-2008</w:t>
      </w:r>
      <w:r>
        <w:t>.</w:t>
      </w:r>
      <w:r w:rsidR="00DD256F">
        <w:t xml:space="preserve"> </w:t>
      </w:r>
      <w:r>
        <w:t>R</w:t>
      </w:r>
      <w:r w:rsidR="00BF11F0" w:rsidRPr="00BF11F0">
        <w:t>ather</w:t>
      </w:r>
      <w:r>
        <w:t>, the</w:t>
      </w:r>
      <w:r w:rsidR="00BF11F0" w:rsidRPr="00BF11F0">
        <w:t xml:space="preserve"> existing requirements continue but with </w:t>
      </w:r>
      <w:r w:rsidR="0014202F">
        <w:t>additional</w:t>
      </w:r>
      <w:r w:rsidR="00BF11F0" w:rsidRPr="00BF11F0">
        <w:t xml:space="preserve"> ways (</w:t>
      </w:r>
      <w:r w:rsidR="003743F2">
        <w:t xml:space="preserve">principally </w:t>
      </w:r>
      <w:r>
        <w:t xml:space="preserve">in relation to </w:t>
      </w:r>
      <w:r w:rsidR="00BF11F0" w:rsidRPr="00BF11F0">
        <w:t>testing and labelling) to demonstrate compliance</w:t>
      </w:r>
      <w:r w:rsidR="0014202F">
        <w:t xml:space="preserve">, by </w:t>
      </w:r>
      <w:r w:rsidR="00BF11F0" w:rsidRPr="00BF11F0">
        <w:t>allow</w:t>
      </w:r>
      <w:r w:rsidR="0014202F">
        <w:t>ing the</w:t>
      </w:r>
      <w:r w:rsidR="00BF11F0" w:rsidRPr="00BF11F0">
        <w:t xml:space="preserve"> use of overseas data and methods. The</w:t>
      </w:r>
      <w:r w:rsidR="003743F2">
        <w:t>re is an</w:t>
      </w:r>
      <w:r w:rsidR="00BF11F0" w:rsidRPr="00BF11F0">
        <w:t xml:space="preserve"> exception to this</w:t>
      </w:r>
      <w:r w:rsidR="0014202F">
        <w:t xml:space="preserve"> </w:t>
      </w:r>
      <w:r w:rsidR="003743F2">
        <w:t>in relation to the introduction of an</w:t>
      </w:r>
      <w:r w:rsidR="00BF11F0">
        <w:t xml:space="preserve"> </w:t>
      </w:r>
      <w:r w:rsidR="00BF11F0" w:rsidRPr="00BF11F0">
        <w:t xml:space="preserve">increase </w:t>
      </w:r>
      <w:r w:rsidR="003743F2">
        <w:t xml:space="preserve">to the </w:t>
      </w:r>
      <w:r w:rsidR="00BF11F0" w:rsidRPr="00BF11F0">
        <w:t xml:space="preserve">absorbency </w:t>
      </w:r>
      <w:r w:rsidR="00BF11F0">
        <w:t>range</w:t>
      </w:r>
      <w:r w:rsidR="003743F2">
        <w:t xml:space="preserve"> of tampons</w:t>
      </w:r>
      <w:r w:rsidR="00BF11F0">
        <w:t>, which will</w:t>
      </w:r>
      <w:r w:rsidR="00BF11F0" w:rsidRPr="00BF11F0">
        <w:t xml:space="preserve"> </w:t>
      </w:r>
      <w:r w:rsidR="00BF11F0">
        <w:t xml:space="preserve">allow </w:t>
      </w:r>
      <w:r w:rsidR="003743F2">
        <w:t xml:space="preserve">for the </w:t>
      </w:r>
      <w:r w:rsidR="00BF11F0" w:rsidRPr="00BF11F0">
        <w:t xml:space="preserve">supply of </w:t>
      </w:r>
      <w:r w:rsidR="003743F2">
        <w:t xml:space="preserve">tampons with </w:t>
      </w:r>
      <w:r w:rsidR="00BF11F0" w:rsidRPr="00BF11F0">
        <w:t xml:space="preserve">higher absorbency </w:t>
      </w:r>
      <w:r w:rsidR="003743F2">
        <w:t xml:space="preserve">levels </w:t>
      </w:r>
      <w:r w:rsidR="00097239">
        <w:t>tha</w:t>
      </w:r>
      <w:r w:rsidR="003743F2">
        <w:t>n</w:t>
      </w:r>
      <w:r w:rsidR="00BF11F0" w:rsidRPr="00BF11F0">
        <w:t xml:space="preserve"> previously </w:t>
      </w:r>
      <w:r w:rsidR="00BF11F0">
        <w:t>permitted</w:t>
      </w:r>
      <w:r w:rsidR="00BF11F0" w:rsidRPr="00BF11F0">
        <w:t xml:space="preserve"> in Australia.</w:t>
      </w:r>
    </w:p>
    <w:p w14:paraId="7C2B4D60" w14:textId="77777777" w:rsidR="0014202F" w:rsidRDefault="0014202F" w:rsidP="00C1402A"/>
    <w:p w14:paraId="4AE73B90" w14:textId="56687C01" w:rsidR="00E82F88" w:rsidRDefault="00E82F88" w:rsidP="00013987">
      <w:pPr>
        <w:pStyle w:val="Heading3"/>
        <w:spacing w:before="0" w:after="0"/>
        <w:rPr>
          <w:rFonts w:ascii="Times New Roman" w:hAnsi="Times New Roman" w:cs="Times New Roman"/>
          <w:sz w:val="24"/>
          <w:szCs w:val="24"/>
        </w:rPr>
      </w:pPr>
      <w:r w:rsidRPr="006348D2">
        <w:rPr>
          <w:rFonts w:ascii="Times New Roman" w:hAnsi="Times New Roman" w:cs="Times New Roman"/>
          <w:sz w:val="24"/>
          <w:szCs w:val="24"/>
        </w:rPr>
        <w:t>C</w:t>
      </w:r>
      <w:r w:rsidR="007B3DC2" w:rsidRPr="006348D2">
        <w:rPr>
          <w:rFonts w:ascii="Times New Roman" w:hAnsi="Times New Roman" w:cs="Times New Roman"/>
          <w:sz w:val="24"/>
          <w:szCs w:val="24"/>
        </w:rPr>
        <w:t>onsultation</w:t>
      </w:r>
    </w:p>
    <w:p w14:paraId="016A1187" w14:textId="77777777" w:rsidR="00013987" w:rsidRPr="00013987" w:rsidRDefault="00013987" w:rsidP="00013987"/>
    <w:p w14:paraId="244AED21" w14:textId="77777777" w:rsidR="00D1122A" w:rsidRDefault="00BF11F0" w:rsidP="00013987">
      <w:pPr>
        <w:rPr>
          <w:color w:val="000000"/>
          <w:shd w:val="clear" w:color="auto" w:fill="FFFFFF"/>
        </w:rPr>
      </w:pPr>
      <w:r>
        <w:rPr>
          <w:color w:val="000000"/>
          <w:shd w:val="clear" w:color="auto" w:fill="FFFFFF"/>
        </w:rPr>
        <w:t>The update of the Australian Standard</w:t>
      </w:r>
      <w:r w:rsidR="005001F1">
        <w:rPr>
          <w:color w:val="000000"/>
          <w:shd w:val="clear" w:color="auto" w:fill="FFFFFF"/>
        </w:rPr>
        <w:t xml:space="preserve"> from AS 2869-2008 to AS 2869:2022</w:t>
      </w:r>
      <w:r>
        <w:rPr>
          <w:color w:val="000000"/>
          <w:shd w:val="clear" w:color="auto" w:fill="FFFFFF"/>
        </w:rPr>
        <w:t xml:space="preserve"> was requested by industry and supported by the TGA.</w:t>
      </w:r>
    </w:p>
    <w:p w14:paraId="3492ED38" w14:textId="77777777" w:rsidR="00D1122A" w:rsidRDefault="00D1122A" w:rsidP="00013987">
      <w:pPr>
        <w:rPr>
          <w:color w:val="000000"/>
          <w:shd w:val="clear" w:color="auto" w:fill="FFFFFF"/>
        </w:rPr>
      </w:pPr>
    </w:p>
    <w:p w14:paraId="23E4DF1A" w14:textId="5E7B46B8" w:rsidR="00120903" w:rsidRPr="00120903" w:rsidRDefault="00F155C3" w:rsidP="00013987">
      <w:r>
        <w:t xml:space="preserve">In </w:t>
      </w:r>
      <w:r w:rsidR="00C1402A">
        <w:t>June 2022</w:t>
      </w:r>
      <w:r w:rsidR="005001F1">
        <w:t>,</w:t>
      </w:r>
      <w:r>
        <w:t xml:space="preserve"> t</w:t>
      </w:r>
      <w:r w:rsidR="00AC3CC9">
        <w:t xml:space="preserve">he TGA </w:t>
      </w:r>
      <w:r w:rsidR="00482D40" w:rsidRPr="00120903">
        <w:t xml:space="preserve">consulted with the </w:t>
      </w:r>
      <w:r>
        <w:t xml:space="preserve">key </w:t>
      </w:r>
      <w:r w:rsidR="00482D40" w:rsidRPr="00120903">
        <w:t xml:space="preserve">industry associations that represent </w:t>
      </w:r>
      <w:r w:rsidR="00D1122A">
        <w:t xml:space="preserve">suppliers of </w:t>
      </w:r>
      <w:r w:rsidR="00AC3CC9">
        <w:t xml:space="preserve">tampons </w:t>
      </w:r>
      <w:r>
        <w:t>in Australia</w:t>
      </w:r>
      <w:r w:rsidR="003743F2">
        <w:t xml:space="preserve"> -</w:t>
      </w:r>
      <w:r w:rsidR="008763E5">
        <w:t xml:space="preserve"> </w:t>
      </w:r>
      <w:r w:rsidR="00482D40" w:rsidRPr="00264AE1">
        <w:t xml:space="preserve">Accord Australasia </w:t>
      </w:r>
      <w:r w:rsidR="005001F1" w:rsidRPr="00264AE1">
        <w:t xml:space="preserve">(“Accord”) </w:t>
      </w:r>
      <w:r w:rsidR="00482D40" w:rsidRPr="00264AE1">
        <w:t xml:space="preserve">and </w:t>
      </w:r>
      <w:r w:rsidR="00996362" w:rsidRPr="00264AE1">
        <w:t>Consumer Healthcare Products Australia</w:t>
      </w:r>
      <w:r w:rsidR="003743F2">
        <w:t xml:space="preserve"> -</w:t>
      </w:r>
      <w:r w:rsidR="008763E5">
        <w:t xml:space="preserve"> </w:t>
      </w:r>
      <w:r w:rsidR="00EE14CB">
        <w:t>in relation to</w:t>
      </w:r>
      <w:r w:rsidR="009E73AE">
        <w:t xml:space="preserve"> </w:t>
      </w:r>
      <w:r w:rsidR="00C1402A">
        <w:t xml:space="preserve">updating </w:t>
      </w:r>
      <w:r w:rsidR="008763E5">
        <w:t>the Principal Order</w:t>
      </w:r>
      <w:r w:rsidR="00C1402A">
        <w:t xml:space="preserve"> to reflect the revised Australian </w:t>
      </w:r>
      <w:r w:rsidR="00CD3C3C">
        <w:t>S</w:t>
      </w:r>
      <w:r w:rsidR="008E0990">
        <w:t>t</w:t>
      </w:r>
      <w:r w:rsidR="00C1402A">
        <w:t>andard</w:t>
      </w:r>
      <w:r w:rsidR="00BD459A">
        <w:t xml:space="preserve"> for tampons</w:t>
      </w:r>
      <w:r w:rsidR="009E73AE" w:rsidRPr="00BF566A">
        <w:t>.</w:t>
      </w:r>
      <w:r w:rsidR="00120903" w:rsidRPr="00BF566A">
        <w:t xml:space="preserve"> </w:t>
      </w:r>
      <w:r w:rsidR="00D1122A">
        <w:t>While b</w:t>
      </w:r>
      <w:r w:rsidR="00B7699E">
        <w:t xml:space="preserve">oth </w:t>
      </w:r>
      <w:r w:rsidR="00D1122A">
        <w:t xml:space="preserve">bodies </w:t>
      </w:r>
      <w:r w:rsidR="00B7699E">
        <w:t>were in favour of the proposal</w:t>
      </w:r>
      <w:r w:rsidR="00D1122A">
        <w:t>,</w:t>
      </w:r>
      <w:r w:rsidR="00B7699E">
        <w:t xml:space="preserve"> Accord requested a </w:t>
      </w:r>
      <w:proofErr w:type="gramStart"/>
      <w:r w:rsidR="00B7699E">
        <w:t>two year</w:t>
      </w:r>
      <w:proofErr w:type="gramEnd"/>
      <w:r w:rsidR="00B7699E">
        <w:t xml:space="preserve"> transition period in relation to the labelling</w:t>
      </w:r>
      <w:r w:rsidR="008542A1">
        <w:t xml:space="preserve"> elements of the changes u</w:t>
      </w:r>
      <w:r w:rsidR="00B7699E">
        <w:t xml:space="preserve">nder </w:t>
      </w:r>
      <w:r w:rsidR="008542A1">
        <w:t>AS</w:t>
      </w:r>
      <w:r w:rsidR="00B8350D">
        <w:t> </w:t>
      </w:r>
      <w:r w:rsidR="008542A1">
        <w:t>2869:2022</w:t>
      </w:r>
      <w:r w:rsidR="00305898">
        <w:t xml:space="preserve">, to </w:t>
      </w:r>
      <w:r w:rsidR="000B32FD">
        <w:t>enable</w:t>
      </w:r>
      <w:r w:rsidR="00305898">
        <w:t xml:space="preserve"> sufficient time</w:t>
      </w:r>
      <w:r w:rsidR="001B7DFE">
        <w:t xml:space="preserve"> for product labels to become compliant with the new requirements.</w:t>
      </w:r>
      <w:r w:rsidR="000B32FD">
        <w:t xml:space="preserve"> Consequently, transitional arrangement</w:t>
      </w:r>
      <w:r w:rsidR="00F52934">
        <w:t>s</w:t>
      </w:r>
      <w:r w:rsidR="000B32FD">
        <w:t xml:space="preserve"> </w:t>
      </w:r>
      <w:r w:rsidR="008C3BBE">
        <w:t xml:space="preserve">reflecting this period </w:t>
      </w:r>
      <w:r w:rsidR="000B32FD">
        <w:t>have been included in the Amendment Order.</w:t>
      </w:r>
    </w:p>
    <w:p w14:paraId="1E4FAF7B" w14:textId="77777777" w:rsidR="009E73AE" w:rsidRDefault="009E73AE" w:rsidP="00013987"/>
    <w:p w14:paraId="720BBCA6" w14:textId="7C1501EE" w:rsidR="0004328A" w:rsidRDefault="0004328A" w:rsidP="00013987">
      <w:r w:rsidRPr="00120903">
        <w:t>T</w:t>
      </w:r>
      <w:r>
        <w:t xml:space="preserve">he Office of </w:t>
      </w:r>
      <w:r w:rsidR="004D4FC4">
        <w:t>Impact Analysis</w:t>
      </w:r>
      <w:r w:rsidR="00AC3CC9">
        <w:t xml:space="preserve"> </w:t>
      </w:r>
      <w:r w:rsidR="009D289C">
        <w:t xml:space="preserve">advised that a Regulation Impact Statement </w:t>
      </w:r>
      <w:r w:rsidR="00053D66">
        <w:t>is</w:t>
      </w:r>
      <w:r w:rsidR="009D289C">
        <w:t xml:space="preserve"> not required for the </w:t>
      </w:r>
      <w:r w:rsidR="00053D66">
        <w:rPr>
          <w:color w:val="000000"/>
          <w:shd w:val="clear" w:color="auto" w:fill="FFFFFF"/>
        </w:rPr>
        <w:t>Amendment Order (</w:t>
      </w:r>
      <w:r>
        <w:t xml:space="preserve">OBPR </w:t>
      </w:r>
      <w:r w:rsidR="00053D66">
        <w:t>ID</w:t>
      </w:r>
      <w:r w:rsidRPr="00B8350D">
        <w:t>:</w:t>
      </w:r>
      <w:r w:rsidR="00053D66" w:rsidRPr="00B8350D">
        <w:t xml:space="preserve"> OBPR22-03013</w:t>
      </w:r>
      <w:r w:rsidR="009D289C">
        <w:t>)</w:t>
      </w:r>
      <w:r>
        <w:t>.</w:t>
      </w:r>
    </w:p>
    <w:bookmarkEnd w:id="1"/>
    <w:p w14:paraId="795043AD" w14:textId="77777777" w:rsidR="00053D66" w:rsidRDefault="00053D66" w:rsidP="00013987">
      <w:pPr>
        <w:shd w:val="clear" w:color="auto" w:fill="FFFFFF"/>
        <w:rPr>
          <w:color w:val="000000"/>
          <w:shd w:val="clear" w:color="auto" w:fill="FFFFFF"/>
        </w:rPr>
      </w:pPr>
    </w:p>
    <w:p w14:paraId="5D0C1143" w14:textId="2DE30554" w:rsidR="00623FC4" w:rsidRDefault="00623FC4" w:rsidP="00013987">
      <w:pPr>
        <w:shd w:val="clear" w:color="auto" w:fill="FFFFFF"/>
        <w:rPr>
          <w:b/>
          <w:bCs/>
          <w:color w:val="000000"/>
        </w:rPr>
      </w:pPr>
      <w:r>
        <w:rPr>
          <w:b/>
          <w:bCs/>
          <w:color w:val="000000"/>
        </w:rPr>
        <w:t>Incorporation by reference</w:t>
      </w:r>
    </w:p>
    <w:p w14:paraId="5DE70FD4" w14:textId="77777777" w:rsidR="00013987" w:rsidRDefault="00013987" w:rsidP="00013987">
      <w:pPr>
        <w:shd w:val="clear" w:color="auto" w:fill="FFFFFF"/>
        <w:rPr>
          <w:color w:val="000000"/>
        </w:rPr>
      </w:pPr>
    </w:p>
    <w:p w14:paraId="32FF318D" w14:textId="79858EBE" w:rsidR="00623FC4" w:rsidRDefault="00623FC4" w:rsidP="00013987">
      <w:pPr>
        <w:shd w:val="clear" w:color="auto" w:fill="FFFFFF"/>
        <w:rPr>
          <w:color w:val="000000"/>
        </w:rPr>
      </w:pPr>
      <w:r>
        <w:rPr>
          <w:color w:val="000000"/>
        </w:rPr>
        <w:t>The Amendment Order adopts the Australian Standard AS 2869</w:t>
      </w:r>
      <w:r w:rsidR="0014202F">
        <w:rPr>
          <w:color w:val="000000"/>
        </w:rPr>
        <w:t>:</w:t>
      </w:r>
      <w:r>
        <w:rPr>
          <w:color w:val="000000"/>
        </w:rPr>
        <w:t>2022</w:t>
      </w:r>
      <w:r w:rsidR="00526971">
        <w:rPr>
          <w:color w:val="000000"/>
        </w:rPr>
        <w:t xml:space="preserve"> </w:t>
      </w:r>
      <w:r>
        <w:rPr>
          <w:i/>
          <w:iCs/>
          <w:color w:val="000000"/>
        </w:rPr>
        <w:t>Tampons – Menstrual</w:t>
      </w:r>
      <w:r>
        <w:rPr>
          <w:color w:val="000000"/>
        </w:rPr>
        <w:t>, published by or on behalf of Standards Australia</w:t>
      </w:r>
      <w:r w:rsidRPr="00B8350D">
        <w:rPr>
          <w:color w:val="000000"/>
        </w:rPr>
        <w:t xml:space="preserve">, as in force or existing </w:t>
      </w:r>
      <w:proofErr w:type="gramStart"/>
      <w:r w:rsidR="00B8350D">
        <w:rPr>
          <w:color w:val="000000"/>
        </w:rPr>
        <w:t>at</w:t>
      </w:r>
      <w:proofErr w:type="gramEnd"/>
      <w:r w:rsidR="001E02C1" w:rsidRPr="00B8350D">
        <w:rPr>
          <w:color w:val="000000"/>
        </w:rPr>
        <w:t xml:space="preserve"> 3</w:t>
      </w:r>
      <w:r w:rsidR="00A4798B">
        <w:rPr>
          <w:color w:val="000000"/>
        </w:rPr>
        <w:t>0 November</w:t>
      </w:r>
      <w:r w:rsidR="006E2805" w:rsidRPr="00B8350D">
        <w:rPr>
          <w:color w:val="000000"/>
        </w:rPr>
        <w:t xml:space="preserve"> </w:t>
      </w:r>
      <w:r w:rsidR="001E02C1" w:rsidRPr="00B8350D">
        <w:rPr>
          <w:color w:val="000000"/>
        </w:rPr>
        <w:t>2022</w:t>
      </w:r>
      <w:r w:rsidRPr="00B8350D">
        <w:rPr>
          <w:color w:val="000000"/>
        </w:rPr>
        <w:t>.</w:t>
      </w:r>
      <w:r>
        <w:rPr>
          <w:color w:val="000000"/>
        </w:rPr>
        <w:t xml:space="preserve"> </w:t>
      </w:r>
      <w:r w:rsidRPr="001E44A5">
        <w:rPr>
          <w:color w:val="000000"/>
        </w:rPr>
        <w:t>This standard specifies a range of requirements for tampons</w:t>
      </w:r>
      <w:r w:rsidR="001E44A5">
        <w:rPr>
          <w:color w:val="000000"/>
        </w:rPr>
        <w:t xml:space="preserve">, including in relation </w:t>
      </w:r>
      <w:r w:rsidRPr="001E44A5">
        <w:rPr>
          <w:color w:val="000000"/>
        </w:rPr>
        <w:t xml:space="preserve">to materials, absorptive capacity, microbial content, withdrawal cord pull strength and water </w:t>
      </w:r>
      <w:proofErr w:type="spellStart"/>
      <w:r w:rsidRPr="001E44A5">
        <w:rPr>
          <w:color w:val="000000"/>
        </w:rPr>
        <w:t>repellency</w:t>
      </w:r>
      <w:proofErr w:type="spellEnd"/>
      <w:r w:rsidRPr="001E44A5">
        <w:rPr>
          <w:color w:val="000000"/>
        </w:rPr>
        <w:t>, marking and packaging.</w:t>
      </w:r>
    </w:p>
    <w:p w14:paraId="20DBF1B4" w14:textId="77777777" w:rsidR="00013987" w:rsidRDefault="00013987" w:rsidP="00013987">
      <w:pPr>
        <w:shd w:val="clear" w:color="auto" w:fill="FFFFFF"/>
      </w:pPr>
    </w:p>
    <w:p w14:paraId="031CAB85" w14:textId="7690CC91" w:rsidR="00623FC4" w:rsidRDefault="001E44A5" w:rsidP="00013987">
      <w:pPr>
        <w:shd w:val="clear" w:color="auto" w:fill="FFFFFF"/>
        <w:rPr>
          <w:color w:val="000000"/>
        </w:rPr>
      </w:pPr>
      <w:r>
        <w:rPr>
          <w:color w:val="000000"/>
        </w:rPr>
        <w:t>The Australian Standard AS 2869:2022</w:t>
      </w:r>
      <w:r w:rsidR="008E0990">
        <w:rPr>
          <w:color w:val="000000"/>
        </w:rPr>
        <w:t xml:space="preserve"> </w:t>
      </w:r>
      <w:r w:rsidR="00623FC4">
        <w:rPr>
          <w:color w:val="000000"/>
        </w:rPr>
        <w:t>may be purchased from</w:t>
      </w:r>
      <w:r>
        <w:rPr>
          <w:color w:val="000000"/>
        </w:rPr>
        <w:t xml:space="preserve"> SAI Global at </w:t>
      </w:r>
      <w:r w:rsidR="00526971" w:rsidRPr="00526971">
        <w:t>https://infostore.saiglobal.com/en-au/Standards/</w:t>
      </w:r>
      <w:r w:rsidR="00623FC4">
        <w:rPr>
          <w:color w:val="000000"/>
        </w:rPr>
        <w:t xml:space="preserve">. </w:t>
      </w:r>
      <w:proofErr w:type="gramStart"/>
      <w:r w:rsidR="00623FC4">
        <w:rPr>
          <w:color w:val="000000"/>
        </w:rPr>
        <w:t>Unfortunately</w:t>
      </w:r>
      <w:proofErr w:type="gramEnd"/>
      <w:r w:rsidR="00623FC4">
        <w:rPr>
          <w:color w:val="000000"/>
        </w:rPr>
        <w:t xml:space="preserve"> Standards Australia does not make its publications available for free, as the publications are subject to copyright (a range of prices may apply depending on whether a person wishes to obtain a hard copy or pdf). However, a preview of the Australian Standard may be viewed for free using the same link.</w:t>
      </w:r>
    </w:p>
    <w:p w14:paraId="210802C7" w14:textId="77777777" w:rsidR="00013987" w:rsidRDefault="00013987" w:rsidP="00013987">
      <w:pPr>
        <w:shd w:val="clear" w:color="auto" w:fill="FFFFFF"/>
      </w:pPr>
    </w:p>
    <w:p w14:paraId="3ED6DB07" w14:textId="1E665BBB" w:rsidR="00CA652F" w:rsidRDefault="00623FC4" w:rsidP="00013987">
      <w:pPr>
        <w:shd w:val="clear" w:color="auto" w:fill="FFFFFF"/>
        <w:rPr>
          <w:color w:val="000000"/>
        </w:rPr>
      </w:pPr>
      <w:r>
        <w:rPr>
          <w:color w:val="000000"/>
        </w:rPr>
        <w:t>As an important benchmark for the safety and quality of tampons, it would be infeasible for sponsors and manufacturers not to adopt the Australian Standard on the basis that it is not available for free. Further, it is expected that those most affected by the requirement to comply with the Australian Standard (sponsors and manufacturers of tampons) would have access to that publication and be familiar with its terms.</w:t>
      </w:r>
    </w:p>
    <w:p w14:paraId="7C45D918" w14:textId="0791AE1B" w:rsidR="00623FC4" w:rsidRDefault="00CA652F" w:rsidP="00013987">
      <w:pPr>
        <w:shd w:val="clear" w:color="auto" w:fill="FFFFFF"/>
        <w:rPr>
          <w:color w:val="000000"/>
        </w:rPr>
      </w:pPr>
      <w:r>
        <w:rPr>
          <w:color w:val="000000"/>
        </w:rPr>
        <w:lastRenderedPageBreak/>
        <w:t>In additi</w:t>
      </w:r>
      <w:r w:rsidR="008C3BBE">
        <w:rPr>
          <w:color w:val="000000"/>
        </w:rPr>
        <w:t>on</w:t>
      </w:r>
      <w:r w:rsidR="00623FC4">
        <w:rPr>
          <w:color w:val="000000"/>
        </w:rPr>
        <w:t>, by prior written arrangement with the TGA, cop</w:t>
      </w:r>
      <w:r w:rsidR="008C3BBE">
        <w:rPr>
          <w:color w:val="000000"/>
        </w:rPr>
        <w:t>ies</w:t>
      </w:r>
      <w:r w:rsidR="00623FC4">
        <w:rPr>
          <w:color w:val="000000"/>
        </w:rPr>
        <w:t xml:space="preserve"> of </w:t>
      </w:r>
      <w:r w:rsidR="008C3BBE">
        <w:rPr>
          <w:color w:val="000000"/>
        </w:rPr>
        <w:t xml:space="preserve">both </w:t>
      </w:r>
      <w:r w:rsidR="008C3BBE">
        <w:rPr>
          <w:color w:val="000000"/>
          <w:shd w:val="clear" w:color="auto" w:fill="FFFFFF"/>
        </w:rPr>
        <w:t xml:space="preserve">Australian Standard </w:t>
      </w:r>
      <w:r w:rsidR="000F11BF">
        <w:rPr>
          <w:color w:val="000000"/>
          <w:shd w:val="clear" w:color="auto" w:fill="FFFFFF"/>
        </w:rPr>
        <w:t xml:space="preserve">AS </w:t>
      </w:r>
      <w:r w:rsidR="008C3BBE">
        <w:rPr>
          <w:color w:val="000000"/>
          <w:shd w:val="clear" w:color="auto" w:fill="FFFFFF"/>
        </w:rPr>
        <w:t xml:space="preserve">2869-2008 and Australian Standard </w:t>
      </w:r>
      <w:r w:rsidR="000F11BF">
        <w:rPr>
          <w:color w:val="000000"/>
          <w:shd w:val="clear" w:color="auto" w:fill="FFFFFF"/>
        </w:rPr>
        <w:t xml:space="preserve">AS </w:t>
      </w:r>
      <w:r w:rsidR="008C3BBE">
        <w:rPr>
          <w:color w:val="000000"/>
          <w:shd w:val="clear" w:color="auto" w:fill="FFFFFF"/>
        </w:rPr>
        <w:t>2869:2022</w:t>
      </w:r>
      <w:r w:rsidR="00623FC4">
        <w:rPr>
          <w:color w:val="000000"/>
        </w:rPr>
        <w:t xml:space="preserve"> may be made available for viewing</w:t>
      </w:r>
      <w:r w:rsidR="008C3BBE">
        <w:rPr>
          <w:color w:val="000000"/>
        </w:rPr>
        <w:t>,</w:t>
      </w:r>
      <w:r w:rsidR="00623FC4">
        <w:rPr>
          <w:color w:val="000000"/>
        </w:rPr>
        <w:t xml:space="preserve"> free of charge</w:t>
      </w:r>
      <w:r w:rsidR="008C3BBE">
        <w:rPr>
          <w:color w:val="000000"/>
        </w:rPr>
        <w:t>,</w:t>
      </w:r>
      <w:r w:rsidR="00623FC4">
        <w:rPr>
          <w:color w:val="000000"/>
        </w:rPr>
        <w:t xml:space="preserve"> at the TGA office in Fairbairn, ACT.</w:t>
      </w:r>
    </w:p>
    <w:p w14:paraId="0802C022" w14:textId="77777777" w:rsidR="00526971" w:rsidRDefault="00526971" w:rsidP="00013987">
      <w:pPr>
        <w:shd w:val="clear" w:color="auto" w:fill="FFFFFF"/>
      </w:pPr>
    </w:p>
    <w:p w14:paraId="0FDD6C49" w14:textId="73C2F8B6" w:rsidR="00E82F88" w:rsidRDefault="00E82F88" w:rsidP="00B8350D">
      <w:pPr>
        <w:shd w:val="clear" w:color="auto" w:fill="FFFFFF"/>
      </w:pPr>
      <w:r>
        <w:t xml:space="preserve">Details of </w:t>
      </w:r>
      <w:r w:rsidR="00FB02FB">
        <w:t xml:space="preserve">the Amendment Order </w:t>
      </w:r>
      <w:r>
        <w:t xml:space="preserve">are set out in </w:t>
      </w:r>
      <w:r w:rsidRPr="00FB02FB">
        <w:rPr>
          <w:b/>
          <w:bCs/>
        </w:rPr>
        <w:t>Attachment A</w:t>
      </w:r>
      <w:r>
        <w:t>.</w:t>
      </w:r>
    </w:p>
    <w:p w14:paraId="0B72D7A6" w14:textId="77777777" w:rsidR="0014202F" w:rsidRDefault="0014202F" w:rsidP="00013987"/>
    <w:p w14:paraId="3C8FE16B" w14:textId="118A8DE9" w:rsidR="00E82F88" w:rsidRDefault="00FB02FB" w:rsidP="00013987">
      <w:r>
        <w:t>The Amendment Order</w:t>
      </w:r>
      <w:r w:rsidR="009D289C">
        <w:t xml:space="preserve"> </w:t>
      </w:r>
      <w:r w:rsidR="00E82F88">
        <w:t xml:space="preserve">is compatible with the human rights and freedoms recognised or declared under section 3 of the </w:t>
      </w:r>
      <w:r w:rsidR="00E82F88" w:rsidRPr="006348D2">
        <w:rPr>
          <w:i/>
        </w:rPr>
        <w:t>Human Rights (Parliamentary Scrutiny) Act 2011</w:t>
      </w:r>
      <w:r w:rsidR="00E82F88">
        <w:t xml:space="preserve">. A full statement of compatibility is set out in </w:t>
      </w:r>
      <w:r w:rsidR="00E82F88" w:rsidRPr="00FB02FB">
        <w:rPr>
          <w:b/>
          <w:bCs/>
        </w:rPr>
        <w:t>Attachment B</w:t>
      </w:r>
      <w:r w:rsidR="00E82F88">
        <w:t>.</w:t>
      </w:r>
    </w:p>
    <w:p w14:paraId="1FB22D8F" w14:textId="77777777" w:rsidR="0014202F" w:rsidRDefault="0014202F" w:rsidP="00013987"/>
    <w:p w14:paraId="76C7A8D9" w14:textId="49D13521" w:rsidR="00E82F88" w:rsidRDefault="00FB02FB" w:rsidP="00013987">
      <w:r>
        <w:t>The Amendment Order</w:t>
      </w:r>
      <w:r w:rsidR="00E82F88">
        <w:t xml:space="preserve"> is a disallowable legislative instrument and commences </w:t>
      </w:r>
      <w:r w:rsidR="00E82F88" w:rsidRPr="00B72F76">
        <w:t>on</w:t>
      </w:r>
      <w:r w:rsidR="0014202F" w:rsidRPr="00B72F76">
        <w:t xml:space="preserve"> </w:t>
      </w:r>
      <w:r w:rsidR="0014202F" w:rsidRPr="00666736">
        <w:t xml:space="preserve">the day after </w:t>
      </w:r>
      <w:r w:rsidR="00CF753B">
        <w:t>it is registered</w:t>
      </w:r>
      <w:r w:rsidR="00B72F76" w:rsidRPr="00666736">
        <w:t xml:space="preserve"> on the Federal Register of Legislation</w:t>
      </w:r>
      <w:r w:rsidR="00E82F88" w:rsidRPr="00666736">
        <w:t>.</w:t>
      </w:r>
    </w:p>
    <w:p w14:paraId="64A58B02" w14:textId="28C65C9D" w:rsidR="00E82F88" w:rsidRPr="00DB0E8D" w:rsidRDefault="00E82F88" w:rsidP="00E82F88">
      <w:pPr>
        <w:pStyle w:val="Heading3"/>
        <w:spacing w:before="120" w:after="240"/>
        <w:jc w:val="right"/>
        <w:rPr>
          <w:rFonts w:ascii="Times New Roman" w:hAnsi="Times New Roman" w:cs="Times New Roman"/>
          <w:sz w:val="24"/>
          <w:szCs w:val="24"/>
        </w:rPr>
      </w:pPr>
      <w:r>
        <w:rPr>
          <w:rFonts w:ascii="TimesNewRomanPSMT" w:hAnsi="TimesNewRomanPSMT" w:cs="TimesNewRomanPSMT"/>
          <w:sz w:val="24"/>
          <w:szCs w:val="24"/>
        </w:rPr>
        <w:br w:type="page"/>
      </w:r>
      <w:bookmarkEnd w:id="0"/>
      <w:r w:rsidRPr="00DB0E8D">
        <w:rPr>
          <w:rFonts w:ascii="Times New Roman" w:hAnsi="Times New Roman" w:cs="Times New Roman"/>
          <w:sz w:val="24"/>
          <w:szCs w:val="24"/>
        </w:rPr>
        <w:lastRenderedPageBreak/>
        <w:t>A</w:t>
      </w:r>
      <w:r w:rsidR="008C13CC">
        <w:rPr>
          <w:rFonts w:ascii="Times New Roman" w:hAnsi="Times New Roman" w:cs="Times New Roman"/>
          <w:sz w:val="24"/>
          <w:szCs w:val="24"/>
        </w:rPr>
        <w:t>ttachment</w:t>
      </w:r>
      <w:r w:rsidRPr="00DB0E8D">
        <w:rPr>
          <w:rFonts w:ascii="Times New Roman" w:hAnsi="Times New Roman" w:cs="Times New Roman"/>
          <w:sz w:val="24"/>
          <w:szCs w:val="24"/>
        </w:rPr>
        <w:t xml:space="preserve"> A</w:t>
      </w:r>
    </w:p>
    <w:p w14:paraId="3DD2C76F" w14:textId="7CF3FA66" w:rsidR="00E82F88" w:rsidRPr="00DB0E8D" w:rsidRDefault="00E82F88" w:rsidP="00E82F88">
      <w:pPr>
        <w:rPr>
          <w:rFonts w:ascii="Times New (W1)" w:hAnsi="Times New (W1)" w:cs="Times New (W1)"/>
          <w:b/>
          <w:bCs/>
        </w:rPr>
      </w:pPr>
      <w:bookmarkStart w:id="2" w:name="_Toc199566624"/>
      <w:r>
        <w:rPr>
          <w:b/>
        </w:rPr>
        <w:t xml:space="preserve">Details of </w:t>
      </w:r>
      <w:r w:rsidR="00617E88">
        <w:rPr>
          <w:b/>
        </w:rPr>
        <w:t xml:space="preserve">the </w:t>
      </w:r>
      <w:r w:rsidRPr="0006503E">
        <w:rPr>
          <w:b/>
          <w:i/>
        </w:rPr>
        <w:t xml:space="preserve">Therapeutic Goods </w:t>
      </w:r>
      <w:r w:rsidR="00E71D82">
        <w:rPr>
          <w:b/>
          <w:i/>
        </w:rPr>
        <w:t>(Standard for Tampons) (</w:t>
      </w:r>
      <w:r w:rsidR="007B3DC2">
        <w:rPr>
          <w:b/>
          <w:i/>
        </w:rPr>
        <w:t>TGO 103</w:t>
      </w:r>
      <w:r w:rsidR="00E71D82">
        <w:rPr>
          <w:b/>
          <w:i/>
        </w:rPr>
        <w:t xml:space="preserve">) </w:t>
      </w:r>
      <w:r w:rsidR="00FB02FB">
        <w:rPr>
          <w:b/>
          <w:i/>
        </w:rPr>
        <w:t xml:space="preserve">Amendment </w:t>
      </w:r>
      <w:r w:rsidRPr="0006503E">
        <w:rPr>
          <w:b/>
          <w:i/>
        </w:rPr>
        <w:t xml:space="preserve">Order </w:t>
      </w:r>
      <w:r w:rsidR="00E71D82">
        <w:rPr>
          <w:b/>
          <w:i/>
        </w:rPr>
        <w:t>20</w:t>
      </w:r>
      <w:r w:rsidR="00FB02FB">
        <w:rPr>
          <w:b/>
          <w:i/>
        </w:rPr>
        <w:t>22</w:t>
      </w:r>
    </w:p>
    <w:p w14:paraId="5A39C2E4" w14:textId="77777777" w:rsidR="00E82F88" w:rsidRDefault="00E82F88" w:rsidP="00E82F88">
      <w:pPr>
        <w:autoSpaceDE w:val="0"/>
        <w:autoSpaceDN w:val="0"/>
        <w:adjustRightInd w:val="0"/>
        <w:outlineLvl w:val="1"/>
        <w:rPr>
          <w:b/>
        </w:rPr>
      </w:pPr>
    </w:p>
    <w:p w14:paraId="74F68F4C" w14:textId="77777777" w:rsidR="00E82F88" w:rsidRDefault="00E82F88" w:rsidP="00013987">
      <w:pPr>
        <w:autoSpaceDE w:val="0"/>
        <w:autoSpaceDN w:val="0"/>
        <w:adjustRightInd w:val="0"/>
        <w:outlineLvl w:val="1"/>
      </w:pPr>
      <w:r>
        <w:rPr>
          <w:b/>
        </w:rPr>
        <w:t>Section 1</w:t>
      </w:r>
      <w:r>
        <w:t xml:space="preserve"> </w:t>
      </w:r>
      <w:r w:rsidRPr="00D71897">
        <w:rPr>
          <w:b/>
        </w:rPr>
        <w:t>Name</w:t>
      </w:r>
    </w:p>
    <w:p w14:paraId="046976DA" w14:textId="77777777" w:rsidR="00013987" w:rsidRDefault="00013987" w:rsidP="00013987">
      <w:pPr>
        <w:autoSpaceDE w:val="0"/>
        <w:autoSpaceDN w:val="0"/>
        <w:adjustRightInd w:val="0"/>
        <w:outlineLvl w:val="1"/>
      </w:pPr>
    </w:p>
    <w:p w14:paraId="31E45B15" w14:textId="781D19B8" w:rsidR="00E82F88" w:rsidRPr="00506774" w:rsidRDefault="00E82F88" w:rsidP="00013987">
      <w:pPr>
        <w:autoSpaceDE w:val="0"/>
        <w:autoSpaceDN w:val="0"/>
        <w:adjustRightInd w:val="0"/>
        <w:outlineLvl w:val="1"/>
      </w:pPr>
      <w:r>
        <w:t>This section provides that the name of th</w:t>
      </w:r>
      <w:r w:rsidR="00F155C3">
        <w:t>e</w:t>
      </w:r>
      <w:r>
        <w:t xml:space="preserve"> </w:t>
      </w:r>
      <w:r w:rsidR="00617E88">
        <w:t>instrument</w:t>
      </w:r>
      <w:r>
        <w:t xml:space="preserve"> is </w:t>
      </w:r>
      <w:bookmarkEnd w:id="2"/>
      <w:r w:rsidR="00B72F76">
        <w:t xml:space="preserve">the </w:t>
      </w:r>
      <w:r w:rsidRPr="00506774">
        <w:rPr>
          <w:i/>
        </w:rPr>
        <w:t xml:space="preserve">Therapeutic Goods (Standard for </w:t>
      </w:r>
      <w:r w:rsidR="000A3515">
        <w:rPr>
          <w:i/>
        </w:rPr>
        <w:t>Tampons</w:t>
      </w:r>
      <w:r w:rsidRPr="00506774">
        <w:rPr>
          <w:i/>
        </w:rPr>
        <w:t xml:space="preserve">) </w:t>
      </w:r>
      <w:r w:rsidR="00E71D82">
        <w:rPr>
          <w:i/>
        </w:rPr>
        <w:t>(</w:t>
      </w:r>
      <w:r w:rsidR="007B3DC2">
        <w:rPr>
          <w:i/>
        </w:rPr>
        <w:t>TGO 103</w:t>
      </w:r>
      <w:r w:rsidR="00E71D82">
        <w:rPr>
          <w:i/>
        </w:rPr>
        <w:t xml:space="preserve">) </w:t>
      </w:r>
      <w:r w:rsidR="00FB02FB">
        <w:rPr>
          <w:i/>
        </w:rPr>
        <w:t xml:space="preserve">Amendment </w:t>
      </w:r>
      <w:r w:rsidRPr="00506774">
        <w:rPr>
          <w:i/>
        </w:rPr>
        <w:t>Order 20</w:t>
      </w:r>
      <w:r w:rsidR="00FB02FB">
        <w:rPr>
          <w:i/>
        </w:rPr>
        <w:t>22</w:t>
      </w:r>
      <w:r w:rsidR="00FB02FB" w:rsidRPr="00FB02FB">
        <w:rPr>
          <w:iCs/>
        </w:rPr>
        <w:t xml:space="preserve"> (</w:t>
      </w:r>
      <w:r w:rsidR="00FB02FB">
        <w:rPr>
          <w:iCs/>
        </w:rPr>
        <w:t>“the Amendment Order”)</w:t>
      </w:r>
      <w:r>
        <w:rPr>
          <w:i/>
        </w:rPr>
        <w:t>.</w:t>
      </w:r>
    </w:p>
    <w:p w14:paraId="39999A5F" w14:textId="77777777" w:rsidR="00013987" w:rsidRDefault="00013987" w:rsidP="00013987">
      <w:pPr>
        <w:tabs>
          <w:tab w:val="left" w:pos="851"/>
        </w:tabs>
        <w:outlineLvl w:val="0"/>
        <w:rPr>
          <w:b/>
        </w:rPr>
      </w:pPr>
      <w:bookmarkStart w:id="3" w:name="_Toc199566625"/>
    </w:p>
    <w:p w14:paraId="208713DD" w14:textId="0BBBAAF1" w:rsidR="00E82F88" w:rsidRDefault="00E82F88" w:rsidP="00013987">
      <w:pPr>
        <w:tabs>
          <w:tab w:val="left" w:pos="851"/>
        </w:tabs>
        <w:outlineLvl w:val="0"/>
      </w:pPr>
      <w:r>
        <w:rPr>
          <w:b/>
        </w:rPr>
        <w:t>Section 2</w:t>
      </w:r>
      <w:r w:rsidRPr="00D71897">
        <w:rPr>
          <w:b/>
        </w:rPr>
        <w:t xml:space="preserve"> Commencement</w:t>
      </w:r>
    </w:p>
    <w:p w14:paraId="06CF9ABA" w14:textId="77777777" w:rsidR="00013987" w:rsidRDefault="00013987" w:rsidP="00013987">
      <w:pPr>
        <w:tabs>
          <w:tab w:val="left" w:pos="851"/>
        </w:tabs>
        <w:outlineLvl w:val="0"/>
      </w:pPr>
    </w:p>
    <w:p w14:paraId="7911D9F3" w14:textId="0D975F9F" w:rsidR="00E82F88" w:rsidRDefault="00E82F88" w:rsidP="00013987">
      <w:pPr>
        <w:tabs>
          <w:tab w:val="left" w:pos="851"/>
        </w:tabs>
        <w:outlineLvl w:val="0"/>
      </w:pPr>
      <w:r>
        <w:t>This section provides that</w:t>
      </w:r>
      <w:bookmarkEnd w:id="3"/>
      <w:r>
        <w:t xml:space="preserve"> th</w:t>
      </w:r>
      <w:r w:rsidR="00E71D82">
        <w:t>e</w:t>
      </w:r>
      <w:r>
        <w:t xml:space="preserve"> </w:t>
      </w:r>
      <w:r w:rsidR="00F65913">
        <w:t xml:space="preserve">Amendment </w:t>
      </w:r>
      <w:r>
        <w:t xml:space="preserve">Order commences </w:t>
      </w:r>
      <w:r w:rsidRPr="00666736">
        <w:t xml:space="preserve">on </w:t>
      </w:r>
      <w:r w:rsidR="00013987" w:rsidRPr="00666736">
        <w:t>the day after it is registered on the Federal Register of Legislation</w:t>
      </w:r>
      <w:r w:rsidRPr="00666736">
        <w:t>.</w:t>
      </w:r>
    </w:p>
    <w:p w14:paraId="7D22B1A7" w14:textId="77777777" w:rsidR="00013987" w:rsidRDefault="00013987" w:rsidP="00013987">
      <w:pPr>
        <w:tabs>
          <w:tab w:val="left" w:pos="851"/>
        </w:tabs>
        <w:outlineLvl w:val="0"/>
        <w:rPr>
          <w:b/>
        </w:rPr>
      </w:pPr>
      <w:bookmarkStart w:id="4" w:name="_Toc199566627"/>
    </w:p>
    <w:p w14:paraId="3CE34939" w14:textId="54C3F88A" w:rsidR="00E82F88" w:rsidRDefault="00E82F88" w:rsidP="00013987">
      <w:pPr>
        <w:tabs>
          <w:tab w:val="left" w:pos="851"/>
        </w:tabs>
        <w:outlineLvl w:val="0"/>
        <w:rPr>
          <w:b/>
        </w:rPr>
      </w:pPr>
      <w:r>
        <w:rPr>
          <w:b/>
        </w:rPr>
        <w:t>Section 3</w:t>
      </w:r>
      <w:bookmarkEnd w:id="4"/>
      <w:r>
        <w:t xml:space="preserve"> </w:t>
      </w:r>
      <w:r w:rsidRPr="00D71897">
        <w:rPr>
          <w:b/>
        </w:rPr>
        <w:t>Authority</w:t>
      </w:r>
    </w:p>
    <w:p w14:paraId="12EECAC1" w14:textId="77777777" w:rsidR="00013987" w:rsidRDefault="00013987" w:rsidP="00013987">
      <w:pPr>
        <w:tabs>
          <w:tab w:val="left" w:pos="851"/>
        </w:tabs>
        <w:outlineLvl w:val="0"/>
      </w:pPr>
    </w:p>
    <w:p w14:paraId="767CD29D" w14:textId="525E4A15" w:rsidR="00E82F88" w:rsidRDefault="00E82F88" w:rsidP="00013987">
      <w:pPr>
        <w:tabs>
          <w:tab w:val="left" w:pos="851"/>
        </w:tabs>
        <w:outlineLvl w:val="0"/>
        <w:rPr>
          <w:color w:val="000000"/>
          <w:shd w:val="clear" w:color="auto" w:fill="FFFFFF"/>
        </w:rPr>
      </w:pPr>
      <w:r>
        <w:t xml:space="preserve">This section provides that the legislative authority for making the </w:t>
      </w:r>
      <w:r w:rsidR="00F65913">
        <w:t xml:space="preserve">Amendment </w:t>
      </w:r>
      <w:r>
        <w:t xml:space="preserve">Order is section 10 of the </w:t>
      </w:r>
      <w:r w:rsidRPr="00D71897">
        <w:rPr>
          <w:i/>
        </w:rPr>
        <w:t>Therapeutic Goods Act 1989</w:t>
      </w:r>
      <w:r>
        <w:t xml:space="preserve"> (</w:t>
      </w:r>
      <w:r w:rsidR="00F65913">
        <w:t>“</w:t>
      </w:r>
      <w:r>
        <w:t>the Act</w:t>
      </w:r>
      <w:r w:rsidR="00F65913">
        <w:t>”</w:t>
      </w:r>
      <w:r>
        <w:t>).</w:t>
      </w:r>
      <w:r w:rsidR="00FB02FB">
        <w:t xml:space="preserve"> </w:t>
      </w:r>
      <w:r w:rsidR="00FB02FB">
        <w:rPr>
          <w:color w:val="000000"/>
          <w:shd w:val="clear" w:color="auto" w:fill="FFFFFF"/>
        </w:rPr>
        <w:t>Subsection 10(3A) of the Act provides that the Minister may, by legislative instrument, vary</w:t>
      </w:r>
      <w:r w:rsidR="00B72F76">
        <w:rPr>
          <w:color w:val="000000"/>
          <w:shd w:val="clear" w:color="auto" w:fill="FFFFFF"/>
        </w:rPr>
        <w:t xml:space="preserve"> </w:t>
      </w:r>
      <w:r w:rsidR="00FB02FB">
        <w:rPr>
          <w:color w:val="000000"/>
          <w:shd w:val="clear" w:color="auto" w:fill="FFFFFF"/>
        </w:rPr>
        <w:t>or revoke an order made under subsection 10(1) of the Act.</w:t>
      </w:r>
    </w:p>
    <w:p w14:paraId="2BA289EF" w14:textId="77777777" w:rsidR="00013987" w:rsidRDefault="00013987" w:rsidP="00013987">
      <w:pPr>
        <w:tabs>
          <w:tab w:val="left" w:pos="851"/>
        </w:tabs>
        <w:outlineLvl w:val="0"/>
      </w:pPr>
    </w:p>
    <w:p w14:paraId="2DA8D91B" w14:textId="357559B0" w:rsidR="00E82F88" w:rsidRDefault="00E82F88" w:rsidP="00013987">
      <w:pPr>
        <w:tabs>
          <w:tab w:val="left" w:pos="851"/>
        </w:tabs>
        <w:outlineLvl w:val="0"/>
        <w:rPr>
          <w:b/>
        </w:rPr>
      </w:pPr>
      <w:bookmarkStart w:id="5" w:name="_Toc199566628"/>
      <w:r>
        <w:rPr>
          <w:b/>
        </w:rPr>
        <w:t>Section 4</w:t>
      </w:r>
      <w:r>
        <w:t xml:space="preserve"> </w:t>
      </w:r>
      <w:r w:rsidR="00FB02FB">
        <w:rPr>
          <w:b/>
        </w:rPr>
        <w:t>Schedule</w:t>
      </w:r>
      <w:r w:rsidR="00B72F76">
        <w:rPr>
          <w:b/>
        </w:rPr>
        <w:t>s</w:t>
      </w:r>
    </w:p>
    <w:p w14:paraId="2986823F" w14:textId="47EAA34A" w:rsidR="00FB02FB" w:rsidRPr="00B72F76" w:rsidRDefault="00FB02FB" w:rsidP="00013987">
      <w:pPr>
        <w:tabs>
          <w:tab w:val="left" w:pos="851"/>
        </w:tabs>
        <w:outlineLvl w:val="0"/>
      </w:pPr>
    </w:p>
    <w:p w14:paraId="0FF2CD65" w14:textId="562AAB78" w:rsidR="00B72F76" w:rsidRDefault="00B72F76" w:rsidP="00B72F76">
      <w:pPr>
        <w:pStyle w:val="Definition"/>
        <w:spacing w:before="0"/>
        <w:ind w:left="0"/>
        <w:rPr>
          <w:bCs/>
          <w:sz w:val="24"/>
          <w:szCs w:val="24"/>
        </w:rPr>
      </w:pPr>
      <w:r w:rsidRPr="00B72F76">
        <w:rPr>
          <w:bCs/>
          <w:sz w:val="24"/>
          <w:szCs w:val="24"/>
        </w:rPr>
        <w:t xml:space="preserve">This section provides that each instrument that is specified in a Schedule to the Amendment </w:t>
      </w:r>
      <w:r>
        <w:rPr>
          <w:bCs/>
          <w:sz w:val="24"/>
          <w:szCs w:val="24"/>
        </w:rPr>
        <w:t>Order</w:t>
      </w:r>
      <w:r w:rsidRPr="00B72F76">
        <w:rPr>
          <w:bCs/>
          <w:sz w:val="24"/>
          <w:szCs w:val="24"/>
        </w:rPr>
        <w:t xml:space="preserve"> is amended or repealed as set out in the applicable items in the Schedule concerned, and that any other item in a Schedule to the Amendment </w:t>
      </w:r>
      <w:r w:rsidR="00FD34E5">
        <w:rPr>
          <w:bCs/>
          <w:sz w:val="24"/>
          <w:szCs w:val="24"/>
        </w:rPr>
        <w:t>O</w:t>
      </w:r>
      <w:r>
        <w:rPr>
          <w:bCs/>
          <w:sz w:val="24"/>
          <w:szCs w:val="24"/>
        </w:rPr>
        <w:t>rder</w:t>
      </w:r>
      <w:r w:rsidRPr="00B72F76">
        <w:rPr>
          <w:bCs/>
          <w:sz w:val="24"/>
          <w:szCs w:val="24"/>
        </w:rPr>
        <w:t xml:space="preserve"> has effect according to its terms.</w:t>
      </w:r>
    </w:p>
    <w:p w14:paraId="4333CE12" w14:textId="77777777" w:rsidR="00B72F76" w:rsidRPr="00B72F76" w:rsidRDefault="00B72F76" w:rsidP="00B72F76">
      <w:pPr>
        <w:pStyle w:val="Definition"/>
        <w:spacing w:before="0"/>
        <w:ind w:left="0"/>
        <w:rPr>
          <w:bCs/>
          <w:sz w:val="24"/>
          <w:szCs w:val="24"/>
        </w:rPr>
      </w:pPr>
    </w:p>
    <w:p w14:paraId="5F684403" w14:textId="77777777" w:rsidR="00B72F76" w:rsidRPr="00B72F76" w:rsidRDefault="00B72F76" w:rsidP="00B72F76">
      <w:pPr>
        <w:pStyle w:val="Definition"/>
        <w:keepNext/>
        <w:spacing w:before="0"/>
        <w:ind w:left="0"/>
        <w:rPr>
          <w:b/>
          <w:sz w:val="24"/>
          <w:szCs w:val="24"/>
        </w:rPr>
      </w:pPr>
      <w:r w:rsidRPr="00B72F76">
        <w:rPr>
          <w:b/>
          <w:sz w:val="24"/>
          <w:szCs w:val="24"/>
        </w:rPr>
        <w:t>Schedule 1 – Amendments</w:t>
      </w:r>
    </w:p>
    <w:p w14:paraId="3E0601C1" w14:textId="77777777" w:rsidR="00B72F76" w:rsidRPr="00B72F76" w:rsidRDefault="00B72F76" w:rsidP="00B72F76">
      <w:pPr>
        <w:pStyle w:val="Definition"/>
        <w:keepNext/>
        <w:spacing w:before="0"/>
        <w:ind w:left="0"/>
        <w:rPr>
          <w:b/>
          <w:sz w:val="24"/>
          <w:szCs w:val="24"/>
        </w:rPr>
      </w:pPr>
    </w:p>
    <w:p w14:paraId="077E1AB7" w14:textId="114FA2DA" w:rsidR="00B72F76" w:rsidRPr="00B72F76" w:rsidRDefault="00B72F76" w:rsidP="00B72F76">
      <w:pPr>
        <w:pStyle w:val="Definition"/>
        <w:spacing w:before="0"/>
        <w:ind w:left="0"/>
        <w:rPr>
          <w:sz w:val="24"/>
          <w:szCs w:val="24"/>
        </w:rPr>
      </w:pPr>
      <w:r w:rsidRPr="00B72F76">
        <w:rPr>
          <w:sz w:val="24"/>
          <w:szCs w:val="24"/>
        </w:rPr>
        <w:t xml:space="preserve">This Schedule amends the </w:t>
      </w:r>
      <w:r w:rsidR="006C05BB" w:rsidRPr="006C05BB">
        <w:rPr>
          <w:i/>
          <w:iCs/>
          <w:sz w:val="24"/>
          <w:szCs w:val="24"/>
        </w:rPr>
        <w:t>Therapeutic Goods (Standard for Tampons) (TGO 103) Order 201</w:t>
      </w:r>
      <w:r w:rsidR="006C05BB">
        <w:rPr>
          <w:i/>
          <w:iCs/>
          <w:sz w:val="24"/>
          <w:szCs w:val="24"/>
        </w:rPr>
        <w:t>9</w:t>
      </w:r>
      <w:r w:rsidRPr="00B72F76">
        <w:rPr>
          <w:sz w:val="24"/>
          <w:szCs w:val="24"/>
        </w:rPr>
        <w:t xml:space="preserve"> (“the Principal </w:t>
      </w:r>
      <w:r w:rsidR="006C05BB">
        <w:rPr>
          <w:sz w:val="24"/>
          <w:szCs w:val="24"/>
        </w:rPr>
        <w:t>Order</w:t>
      </w:r>
      <w:r w:rsidRPr="00B72F76">
        <w:rPr>
          <w:sz w:val="24"/>
          <w:szCs w:val="24"/>
        </w:rPr>
        <w:t>”).</w:t>
      </w:r>
    </w:p>
    <w:p w14:paraId="0BD38A8B" w14:textId="77777777" w:rsidR="00B72F76" w:rsidRPr="00B72F76" w:rsidRDefault="00B72F76" w:rsidP="00B72F76">
      <w:pPr>
        <w:pStyle w:val="Definition"/>
        <w:spacing w:before="0"/>
        <w:ind w:left="0"/>
        <w:rPr>
          <w:sz w:val="24"/>
          <w:szCs w:val="24"/>
        </w:rPr>
      </w:pPr>
    </w:p>
    <w:p w14:paraId="4D76A27A" w14:textId="645D315B" w:rsidR="00B72F76" w:rsidRDefault="00B72F76" w:rsidP="00B72F76">
      <w:pPr>
        <w:pStyle w:val="Definition"/>
        <w:spacing w:before="0"/>
        <w:ind w:left="0"/>
        <w:rPr>
          <w:color w:val="000000"/>
          <w:sz w:val="24"/>
          <w:szCs w:val="24"/>
        </w:rPr>
      </w:pPr>
      <w:r w:rsidRPr="00B72F76">
        <w:rPr>
          <w:sz w:val="24"/>
          <w:szCs w:val="24"/>
        </w:rPr>
        <w:t>Item 1 repeals and substitutes the definition of ‘</w:t>
      </w:r>
      <w:r w:rsidR="006C05BB">
        <w:rPr>
          <w:sz w:val="24"/>
          <w:szCs w:val="24"/>
        </w:rPr>
        <w:t>Australian Standard</w:t>
      </w:r>
      <w:r w:rsidRPr="00B72F76">
        <w:rPr>
          <w:sz w:val="24"/>
          <w:szCs w:val="24"/>
        </w:rPr>
        <w:t xml:space="preserve">’ in section 4 of the Principal </w:t>
      </w:r>
      <w:r w:rsidR="006C05BB">
        <w:rPr>
          <w:sz w:val="24"/>
          <w:szCs w:val="24"/>
        </w:rPr>
        <w:t>Order</w:t>
      </w:r>
      <w:r w:rsidRPr="00B72F76">
        <w:rPr>
          <w:sz w:val="24"/>
          <w:szCs w:val="24"/>
        </w:rPr>
        <w:t xml:space="preserve"> to </w:t>
      </w:r>
      <w:r w:rsidR="009C4B4A">
        <w:rPr>
          <w:sz w:val="24"/>
          <w:szCs w:val="24"/>
        </w:rPr>
        <w:t>provide</w:t>
      </w:r>
      <w:r w:rsidRPr="00B72F76">
        <w:rPr>
          <w:sz w:val="24"/>
          <w:szCs w:val="24"/>
        </w:rPr>
        <w:t xml:space="preserve"> that </w:t>
      </w:r>
      <w:r w:rsidR="006C05BB">
        <w:rPr>
          <w:sz w:val="24"/>
          <w:szCs w:val="24"/>
        </w:rPr>
        <w:t>it</w:t>
      </w:r>
      <w:r w:rsidRPr="00B72F76">
        <w:rPr>
          <w:sz w:val="24"/>
          <w:szCs w:val="24"/>
        </w:rPr>
        <w:t xml:space="preserve"> means the updated version of the</w:t>
      </w:r>
      <w:r w:rsidR="006C05BB">
        <w:rPr>
          <w:sz w:val="24"/>
          <w:szCs w:val="24"/>
        </w:rPr>
        <w:t xml:space="preserve"> Australian Standard, being </w:t>
      </w:r>
      <w:r w:rsidR="006C05BB" w:rsidRPr="006C05BB">
        <w:rPr>
          <w:color w:val="000000"/>
          <w:sz w:val="24"/>
          <w:szCs w:val="24"/>
        </w:rPr>
        <w:t>AS 2869:2022</w:t>
      </w:r>
      <w:r w:rsidR="006C05BB" w:rsidRPr="006C05BB">
        <w:rPr>
          <w:i/>
          <w:iCs/>
          <w:color w:val="000000"/>
          <w:sz w:val="24"/>
          <w:szCs w:val="24"/>
        </w:rPr>
        <w:t xml:space="preserve"> Tampons-Menstrual</w:t>
      </w:r>
      <w:r w:rsidR="006C05BB">
        <w:rPr>
          <w:i/>
          <w:iCs/>
          <w:color w:val="000000"/>
          <w:sz w:val="24"/>
          <w:szCs w:val="24"/>
        </w:rPr>
        <w:t xml:space="preserve">, </w:t>
      </w:r>
      <w:r w:rsidR="006C05BB">
        <w:rPr>
          <w:color w:val="000000"/>
          <w:sz w:val="24"/>
          <w:szCs w:val="24"/>
        </w:rPr>
        <w:t>published</w:t>
      </w:r>
      <w:r w:rsidRPr="00B72F76">
        <w:rPr>
          <w:color w:val="000000"/>
          <w:sz w:val="24"/>
          <w:szCs w:val="24"/>
        </w:rPr>
        <w:t xml:space="preserve"> </w:t>
      </w:r>
      <w:r w:rsidR="006C05BB" w:rsidRPr="006C05BB">
        <w:rPr>
          <w:color w:val="000000"/>
          <w:sz w:val="24"/>
          <w:szCs w:val="24"/>
        </w:rPr>
        <w:t xml:space="preserve">by, or on behalf of, Standards Australia, as in force or existing </w:t>
      </w:r>
      <w:proofErr w:type="gramStart"/>
      <w:r w:rsidR="006C05BB" w:rsidRPr="00360A0F">
        <w:rPr>
          <w:color w:val="000000"/>
          <w:sz w:val="24"/>
          <w:szCs w:val="24"/>
        </w:rPr>
        <w:t>at</w:t>
      </w:r>
      <w:proofErr w:type="gramEnd"/>
      <w:r w:rsidR="006C05BB" w:rsidRPr="00360A0F">
        <w:rPr>
          <w:color w:val="000000"/>
          <w:sz w:val="24"/>
          <w:szCs w:val="24"/>
        </w:rPr>
        <w:t xml:space="preserve"> 3</w:t>
      </w:r>
      <w:r w:rsidR="008F64FD">
        <w:rPr>
          <w:color w:val="000000"/>
          <w:sz w:val="24"/>
          <w:szCs w:val="24"/>
        </w:rPr>
        <w:t>0 November</w:t>
      </w:r>
      <w:r w:rsidR="006E2805" w:rsidRPr="00360A0F">
        <w:rPr>
          <w:color w:val="000000"/>
          <w:sz w:val="24"/>
          <w:szCs w:val="24"/>
        </w:rPr>
        <w:t xml:space="preserve"> </w:t>
      </w:r>
      <w:r w:rsidR="006C05BB" w:rsidRPr="00360A0F">
        <w:rPr>
          <w:color w:val="000000"/>
          <w:sz w:val="24"/>
          <w:szCs w:val="24"/>
        </w:rPr>
        <w:t>2022</w:t>
      </w:r>
      <w:r w:rsidRPr="00360A0F">
        <w:rPr>
          <w:color w:val="000000"/>
          <w:sz w:val="24"/>
          <w:szCs w:val="24"/>
        </w:rPr>
        <w:t>.</w:t>
      </w:r>
    </w:p>
    <w:p w14:paraId="7FF5DD49" w14:textId="163738C0" w:rsidR="00805996" w:rsidRDefault="00805996" w:rsidP="00B72F76">
      <w:pPr>
        <w:pStyle w:val="Definition"/>
        <w:spacing w:before="0"/>
        <w:ind w:left="0"/>
        <w:rPr>
          <w:color w:val="000000"/>
          <w:sz w:val="24"/>
          <w:szCs w:val="24"/>
        </w:rPr>
      </w:pPr>
    </w:p>
    <w:p w14:paraId="5F88E1B5" w14:textId="68C34D76" w:rsidR="00805996" w:rsidRPr="00B72F76" w:rsidRDefault="00805996" w:rsidP="00B72F76">
      <w:pPr>
        <w:pStyle w:val="Definition"/>
        <w:spacing w:before="0"/>
        <w:ind w:left="0"/>
        <w:rPr>
          <w:sz w:val="24"/>
          <w:szCs w:val="24"/>
        </w:rPr>
      </w:pPr>
      <w:r>
        <w:rPr>
          <w:color w:val="000000"/>
          <w:sz w:val="24"/>
          <w:szCs w:val="24"/>
        </w:rPr>
        <w:t xml:space="preserve">Item 2 inserts </w:t>
      </w:r>
      <w:r w:rsidR="006B5C6B">
        <w:rPr>
          <w:color w:val="000000"/>
          <w:sz w:val="24"/>
          <w:szCs w:val="24"/>
        </w:rPr>
        <w:t xml:space="preserve">new </w:t>
      </w:r>
      <w:r>
        <w:rPr>
          <w:color w:val="000000"/>
          <w:sz w:val="24"/>
          <w:szCs w:val="24"/>
        </w:rPr>
        <w:t>section 6A</w:t>
      </w:r>
      <w:r w:rsidR="006B5C6B">
        <w:rPr>
          <w:color w:val="000000"/>
          <w:sz w:val="24"/>
          <w:szCs w:val="24"/>
        </w:rPr>
        <w:t xml:space="preserve"> after section 6</w:t>
      </w:r>
      <w:r w:rsidR="009C4B4A" w:rsidRPr="009C4B4A">
        <w:rPr>
          <w:sz w:val="24"/>
          <w:szCs w:val="24"/>
        </w:rPr>
        <w:t xml:space="preserve"> </w:t>
      </w:r>
      <w:r w:rsidR="009C4B4A" w:rsidRPr="00B72F76">
        <w:rPr>
          <w:sz w:val="24"/>
          <w:szCs w:val="24"/>
        </w:rPr>
        <w:t xml:space="preserve">of the Principal </w:t>
      </w:r>
      <w:r w:rsidR="009C4B4A">
        <w:rPr>
          <w:sz w:val="24"/>
          <w:szCs w:val="24"/>
        </w:rPr>
        <w:t>Order</w:t>
      </w:r>
      <w:r>
        <w:rPr>
          <w:color w:val="000000"/>
          <w:sz w:val="24"/>
          <w:szCs w:val="24"/>
        </w:rPr>
        <w:t xml:space="preserve">, </w:t>
      </w:r>
      <w:r w:rsidR="006B5C6B">
        <w:rPr>
          <w:color w:val="000000"/>
          <w:sz w:val="24"/>
          <w:szCs w:val="24"/>
        </w:rPr>
        <w:t>to provide for certain</w:t>
      </w:r>
      <w:r>
        <w:rPr>
          <w:color w:val="000000"/>
          <w:sz w:val="24"/>
          <w:szCs w:val="24"/>
        </w:rPr>
        <w:t xml:space="preserve"> transitional arrangements. This section </w:t>
      </w:r>
      <w:r w:rsidR="00CC4F29">
        <w:rPr>
          <w:color w:val="000000"/>
          <w:sz w:val="24"/>
          <w:szCs w:val="24"/>
        </w:rPr>
        <w:t>provides that</w:t>
      </w:r>
      <w:r w:rsidR="006B5C6B">
        <w:rPr>
          <w:color w:val="000000"/>
          <w:sz w:val="24"/>
          <w:szCs w:val="24"/>
        </w:rPr>
        <w:t>,</w:t>
      </w:r>
      <w:r w:rsidR="00CC4F29">
        <w:rPr>
          <w:color w:val="000000"/>
          <w:sz w:val="24"/>
          <w:szCs w:val="24"/>
        </w:rPr>
        <w:t xml:space="preserve"> despite the amendments made by the Amendment Order, the labelling requirements </w:t>
      </w:r>
      <w:r w:rsidR="006B5C6B">
        <w:rPr>
          <w:color w:val="000000"/>
          <w:sz w:val="24"/>
          <w:szCs w:val="24"/>
        </w:rPr>
        <w:t>under</w:t>
      </w:r>
      <w:r w:rsidR="00CC4F29">
        <w:rPr>
          <w:color w:val="000000"/>
          <w:sz w:val="24"/>
          <w:szCs w:val="24"/>
        </w:rPr>
        <w:t xml:space="preserve"> the previous version of the </w:t>
      </w:r>
      <w:r w:rsidR="00E77095">
        <w:rPr>
          <w:color w:val="000000"/>
          <w:sz w:val="24"/>
          <w:szCs w:val="24"/>
        </w:rPr>
        <w:t>Australian S</w:t>
      </w:r>
      <w:r w:rsidR="00CC4F29">
        <w:rPr>
          <w:color w:val="000000"/>
          <w:sz w:val="24"/>
          <w:szCs w:val="24"/>
        </w:rPr>
        <w:t>tandard, AS 2869-2008, may continue to be complied with as an alternative to the labelling requirements</w:t>
      </w:r>
      <w:r w:rsidR="006B5C6B">
        <w:rPr>
          <w:color w:val="000000"/>
          <w:sz w:val="24"/>
          <w:szCs w:val="24"/>
        </w:rPr>
        <w:t xml:space="preserve"> specified</w:t>
      </w:r>
      <w:r w:rsidR="00CC4F29">
        <w:rPr>
          <w:color w:val="000000"/>
          <w:sz w:val="24"/>
          <w:szCs w:val="24"/>
        </w:rPr>
        <w:t xml:space="preserve"> in AS 2869:2022 for the duration of the transition</w:t>
      </w:r>
      <w:r w:rsidR="006B5C6B">
        <w:rPr>
          <w:color w:val="000000"/>
          <w:sz w:val="24"/>
          <w:szCs w:val="24"/>
        </w:rPr>
        <w:t>al</w:t>
      </w:r>
      <w:r w:rsidR="00CC4F29">
        <w:rPr>
          <w:color w:val="000000"/>
          <w:sz w:val="24"/>
          <w:szCs w:val="24"/>
        </w:rPr>
        <w:t xml:space="preserve"> period, which is from the commencement of the Amendment </w:t>
      </w:r>
      <w:r w:rsidR="00CC4F29" w:rsidRPr="00360A0F">
        <w:rPr>
          <w:color w:val="000000"/>
          <w:sz w:val="24"/>
          <w:szCs w:val="24"/>
        </w:rPr>
        <w:t xml:space="preserve">Order until </w:t>
      </w:r>
      <w:r w:rsidR="009C4B4A" w:rsidRPr="00360A0F">
        <w:rPr>
          <w:color w:val="000000"/>
          <w:sz w:val="24"/>
          <w:szCs w:val="24"/>
        </w:rPr>
        <w:t>3</w:t>
      </w:r>
      <w:r w:rsidR="008F64FD">
        <w:rPr>
          <w:color w:val="000000"/>
          <w:sz w:val="24"/>
          <w:szCs w:val="24"/>
        </w:rPr>
        <w:t>1</w:t>
      </w:r>
      <w:r w:rsidR="00CC4F29" w:rsidRPr="00360A0F">
        <w:rPr>
          <w:color w:val="000000"/>
          <w:sz w:val="24"/>
          <w:szCs w:val="24"/>
        </w:rPr>
        <w:t xml:space="preserve"> </w:t>
      </w:r>
      <w:r w:rsidR="008F64FD">
        <w:rPr>
          <w:color w:val="000000"/>
          <w:sz w:val="24"/>
          <w:szCs w:val="24"/>
        </w:rPr>
        <w:t>December</w:t>
      </w:r>
      <w:r w:rsidR="006E2805" w:rsidRPr="00360A0F">
        <w:rPr>
          <w:color w:val="000000"/>
          <w:sz w:val="24"/>
          <w:szCs w:val="24"/>
        </w:rPr>
        <w:t xml:space="preserve"> </w:t>
      </w:r>
      <w:r w:rsidR="00CC4F29" w:rsidRPr="00360A0F">
        <w:rPr>
          <w:color w:val="000000"/>
          <w:sz w:val="24"/>
          <w:szCs w:val="24"/>
        </w:rPr>
        <w:t>202</w:t>
      </w:r>
      <w:r w:rsidR="006B5C6B" w:rsidRPr="00360A0F">
        <w:rPr>
          <w:color w:val="000000"/>
          <w:sz w:val="24"/>
          <w:szCs w:val="24"/>
        </w:rPr>
        <w:t>4</w:t>
      </w:r>
      <w:r w:rsidR="00CC4F29" w:rsidRPr="00360A0F">
        <w:rPr>
          <w:color w:val="000000"/>
          <w:sz w:val="24"/>
          <w:szCs w:val="24"/>
        </w:rPr>
        <w:t>.</w:t>
      </w:r>
    </w:p>
    <w:p w14:paraId="5B44140F" w14:textId="77777777" w:rsidR="00B72F76" w:rsidRPr="00B72F76" w:rsidRDefault="00B72F76" w:rsidP="00B72F76">
      <w:pPr>
        <w:pStyle w:val="Definition"/>
        <w:spacing w:before="0"/>
        <w:ind w:left="0"/>
        <w:rPr>
          <w:color w:val="000000"/>
          <w:sz w:val="24"/>
          <w:szCs w:val="24"/>
          <w:shd w:val="clear" w:color="auto" w:fill="FFFFFF"/>
        </w:rPr>
      </w:pPr>
      <w:r w:rsidRPr="00B72F76">
        <w:rPr>
          <w:sz w:val="24"/>
          <w:szCs w:val="24"/>
        </w:rPr>
        <w:br w:type="page"/>
      </w:r>
    </w:p>
    <w:p w14:paraId="7F3681EE" w14:textId="3FF6D10B" w:rsidR="00E82F88" w:rsidRDefault="00E82F88" w:rsidP="00013987">
      <w:pPr>
        <w:tabs>
          <w:tab w:val="left" w:pos="851"/>
        </w:tabs>
        <w:jc w:val="right"/>
        <w:outlineLvl w:val="0"/>
        <w:rPr>
          <w:b/>
          <w:bCs/>
        </w:rPr>
      </w:pPr>
      <w:bookmarkStart w:id="6" w:name="_Toc518788307"/>
      <w:bookmarkStart w:id="7" w:name="_Toc98919887"/>
      <w:bookmarkStart w:id="8" w:name="_Toc121709903"/>
      <w:bookmarkEnd w:id="5"/>
      <w:r w:rsidRPr="00013987">
        <w:rPr>
          <w:b/>
          <w:bCs/>
        </w:rPr>
        <w:lastRenderedPageBreak/>
        <w:t>A</w:t>
      </w:r>
      <w:r w:rsidR="00013987">
        <w:rPr>
          <w:b/>
          <w:bCs/>
        </w:rPr>
        <w:t>ttachment</w:t>
      </w:r>
      <w:r w:rsidRPr="00013987">
        <w:rPr>
          <w:b/>
          <w:bCs/>
        </w:rPr>
        <w:t xml:space="preserve"> B</w:t>
      </w:r>
    </w:p>
    <w:p w14:paraId="4E0CFE78" w14:textId="77777777" w:rsidR="00013987" w:rsidRPr="00013987" w:rsidRDefault="00013987" w:rsidP="00013987">
      <w:pPr>
        <w:tabs>
          <w:tab w:val="left" w:pos="851"/>
        </w:tabs>
        <w:jc w:val="center"/>
        <w:outlineLvl w:val="0"/>
        <w:rPr>
          <w:b/>
          <w:bCs/>
        </w:rPr>
      </w:pPr>
    </w:p>
    <w:bookmarkEnd w:id="6"/>
    <w:bookmarkEnd w:id="7"/>
    <w:bookmarkEnd w:id="8"/>
    <w:p w14:paraId="692390CD" w14:textId="015165AF" w:rsidR="00E82F88" w:rsidRDefault="00E82F88" w:rsidP="00013987">
      <w:pPr>
        <w:shd w:val="clear" w:color="auto" w:fill="FFFFFF"/>
        <w:jc w:val="center"/>
        <w:rPr>
          <w:b/>
          <w:bCs/>
        </w:rPr>
      </w:pPr>
      <w:r w:rsidRPr="00B95376">
        <w:rPr>
          <w:b/>
          <w:bCs/>
        </w:rPr>
        <w:t>Statement of Compatibility with Human Rights</w:t>
      </w:r>
    </w:p>
    <w:p w14:paraId="2AB6A279" w14:textId="77777777" w:rsidR="00013987" w:rsidRPr="00B95376" w:rsidRDefault="00013987" w:rsidP="00013987">
      <w:pPr>
        <w:shd w:val="clear" w:color="auto" w:fill="FFFFFF"/>
        <w:jc w:val="center"/>
        <w:rPr>
          <w:lang w:val="en-US"/>
        </w:rPr>
      </w:pPr>
    </w:p>
    <w:p w14:paraId="147706BB" w14:textId="39F34D08" w:rsidR="00E82F88" w:rsidRDefault="00E82F88" w:rsidP="00013987">
      <w:pPr>
        <w:shd w:val="clear" w:color="auto" w:fill="FFFFFF"/>
        <w:jc w:val="center"/>
      </w:pPr>
      <w:r w:rsidRPr="00B95376">
        <w:t>Prepared in accordance with Part 3 of the</w:t>
      </w:r>
      <w:r w:rsidRPr="00B95376">
        <w:rPr>
          <w:i/>
          <w:iCs/>
        </w:rPr>
        <w:t xml:space="preserve"> Human Rights (Parliamentary Scrutiny) Act 2011</w:t>
      </w:r>
    </w:p>
    <w:p w14:paraId="63B5EEAF" w14:textId="77777777" w:rsidR="00013987" w:rsidRDefault="00013987" w:rsidP="00013987">
      <w:pPr>
        <w:shd w:val="clear" w:color="auto" w:fill="FFFFFF"/>
        <w:jc w:val="center"/>
        <w:rPr>
          <w:lang w:val="en-US"/>
        </w:rPr>
      </w:pPr>
    </w:p>
    <w:p w14:paraId="3549E9E2" w14:textId="7617B5A2" w:rsidR="00E82F88" w:rsidRDefault="00E82F88" w:rsidP="00013987">
      <w:pPr>
        <w:shd w:val="clear" w:color="auto" w:fill="FFFFFF"/>
        <w:jc w:val="center"/>
        <w:rPr>
          <w:b/>
          <w:i/>
        </w:rPr>
      </w:pPr>
      <w:r w:rsidRPr="009A0786">
        <w:rPr>
          <w:b/>
          <w:i/>
        </w:rPr>
        <w:t xml:space="preserve">Therapeutic Goods </w:t>
      </w:r>
      <w:r>
        <w:rPr>
          <w:b/>
          <w:i/>
        </w:rPr>
        <w:t xml:space="preserve">(Standard for </w:t>
      </w:r>
      <w:r w:rsidR="00996809">
        <w:rPr>
          <w:b/>
          <w:i/>
        </w:rPr>
        <w:t>Tampons</w:t>
      </w:r>
      <w:r>
        <w:rPr>
          <w:b/>
          <w:i/>
        </w:rPr>
        <w:t xml:space="preserve">) </w:t>
      </w:r>
      <w:r w:rsidR="00143F97">
        <w:rPr>
          <w:b/>
          <w:i/>
        </w:rPr>
        <w:t>(</w:t>
      </w:r>
      <w:r w:rsidR="00A205EA">
        <w:rPr>
          <w:b/>
          <w:i/>
        </w:rPr>
        <w:t>TGO103</w:t>
      </w:r>
      <w:r w:rsidR="00143F97">
        <w:rPr>
          <w:b/>
          <w:i/>
        </w:rPr>
        <w:t xml:space="preserve">) </w:t>
      </w:r>
      <w:r w:rsidR="00FB02FB">
        <w:rPr>
          <w:b/>
          <w:i/>
        </w:rPr>
        <w:t xml:space="preserve">Amendment </w:t>
      </w:r>
      <w:r>
        <w:rPr>
          <w:b/>
          <w:i/>
        </w:rPr>
        <w:t>Order 20</w:t>
      </w:r>
      <w:r w:rsidR="00FB02FB">
        <w:rPr>
          <w:b/>
          <w:i/>
        </w:rPr>
        <w:t>22</w:t>
      </w:r>
    </w:p>
    <w:p w14:paraId="0DB1E8F7" w14:textId="77777777" w:rsidR="00013987" w:rsidRDefault="00013987" w:rsidP="00013987">
      <w:pPr>
        <w:shd w:val="clear" w:color="auto" w:fill="FFFFFF"/>
      </w:pPr>
    </w:p>
    <w:p w14:paraId="6F9E548C" w14:textId="009C7B7B" w:rsidR="00E82F88" w:rsidRDefault="00E82F88" w:rsidP="00013987">
      <w:pPr>
        <w:shd w:val="clear" w:color="auto" w:fill="FFFFFF"/>
      </w:pPr>
      <w:r w:rsidRPr="00B95376">
        <w:t xml:space="preserve">This </w:t>
      </w:r>
      <w:r w:rsidR="00FB02FB">
        <w:t>disallowable</w:t>
      </w:r>
      <w:r w:rsidR="00013987">
        <w:t xml:space="preserve"> legislative</w:t>
      </w:r>
      <w:r w:rsidR="00FB02FB">
        <w:t xml:space="preserve"> </w:t>
      </w:r>
      <w:r w:rsidRPr="00B95376">
        <w:t xml:space="preserve">instrument is compatible with the human rights and freedoms recognised or declared in the international instruments listed in section 3 of the </w:t>
      </w:r>
      <w:r w:rsidRPr="00B95376">
        <w:rPr>
          <w:i/>
          <w:iCs/>
        </w:rPr>
        <w:t>Human Rights (Parliamentary Scrutiny) Act 2011</w:t>
      </w:r>
      <w:r w:rsidRPr="00B95376">
        <w:t>.</w:t>
      </w:r>
    </w:p>
    <w:p w14:paraId="335D9268" w14:textId="77777777" w:rsidR="00013987" w:rsidRPr="00B95376" w:rsidRDefault="00013987" w:rsidP="00013987">
      <w:pPr>
        <w:shd w:val="clear" w:color="auto" w:fill="FFFFFF"/>
        <w:rPr>
          <w:lang w:val="en-US"/>
        </w:rPr>
      </w:pPr>
    </w:p>
    <w:p w14:paraId="281E69B5" w14:textId="27C6634B" w:rsidR="00E82F88" w:rsidRDefault="00E82F88" w:rsidP="00013987">
      <w:pPr>
        <w:shd w:val="clear" w:color="auto" w:fill="FFFFFF"/>
        <w:rPr>
          <w:b/>
          <w:bCs/>
        </w:rPr>
      </w:pPr>
      <w:r w:rsidRPr="00B95376">
        <w:rPr>
          <w:b/>
          <w:bCs/>
        </w:rPr>
        <w:t>Overview of the Legislative Instrument</w:t>
      </w:r>
    </w:p>
    <w:p w14:paraId="00DC00FA" w14:textId="77777777" w:rsidR="00013987" w:rsidRPr="00B95376" w:rsidRDefault="00013987" w:rsidP="00013987">
      <w:pPr>
        <w:shd w:val="clear" w:color="auto" w:fill="FFFFFF"/>
        <w:rPr>
          <w:lang w:val="en-US"/>
        </w:rPr>
      </w:pPr>
    </w:p>
    <w:p w14:paraId="2E117F5D" w14:textId="5D995887" w:rsidR="0075693A" w:rsidRDefault="00202375" w:rsidP="00202375">
      <w:r>
        <w:t xml:space="preserve">The </w:t>
      </w:r>
      <w:r w:rsidRPr="00202375">
        <w:rPr>
          <w:i/>
          <w:iCs/>
        </w:rPr>
        <w:t>Therapeutic Goods (Standard for Tampons) (TGO 103) Order 2019</w:t>
      </w:r>
      <w:r>
        <w:t xml:space="preserve"> (“the principal instrument”) is an order made under section 10 of the </w:t>
      </w:r>
      <w:r w:rsidRPr="00202375">
        <w:rPr>
          <w:i/>
          <w:iCs/>
        </w:rPr>
        <w:t>Therapeutic Goods Act 1989</w:t>
      </w:r>
      <w:r>
        <w:t xml:space="preserve"> (“the Act”) for the purpose of establishing a ministerial standard for therapeutic goods that are menstrual tampons. The principal instrument specifies important safety and quality related requirements for all tampons in the interests of consumer safety</w:t>
      </w:r>
      <w:r w:rsidR="00644812">
        <w:t>,</w:t>
      </w:r>
      <w:r>
        <w:t xml:space="preserve"> including in relation to the safe labelling and packaging of these products, principally by requiring that tampons supplied in Australia must comply with the Australian Standard AS 2869-2008 </w:t>
      </w:r>
      <w:r w:rsidRPr="0075693A">
        <w:rPr>
          <w:i/>
          <w:iCs/>
        </w:rPr>
        <w:t>Tampons-Menstrual</w:t>
      </w:r>
      <w:r>
        <w:t xml:space="preserve"> (“AS 2869-2008”).</w:t>
      </w:r>
      <w:r w:rsidR="0075693A">
        <w:t xml:space="preserve"> </w:t>
      </w:r>
      <w:r>
        <w:t>The Australian Standard AS 2869-2008 was revised in 2022, to provide greater international harmonisation of absorbency ranges and test methods, and consequent labelling changes.</w:t>
      </w:r>
    </w:p>
    <w:p w14:paraId="322DC4D8" w14:textId="77777777" w:rsidR="0075693A" w:rsidRDefault="0075693A" w:rsidP="00202375"/>
    <w:p w14:paraId="1340B2A1" w14:textId="77ABB0A4" w:rsidR="00202375" w:rsidRDefault="0075693A" w:rsidP="00202375">
      <w:r>
        <w:t>Subsection 10(3A) of the Act provides that the Minister may, by legislative instrument, vary or revoke an order made under subsection 10(1) of the Act.</w:t>
      </w:r>
      <w:r w:rsidRPr="0075693A">
        <w:t xml:space="preserve"> </w:t>
      </w:r>
      <w:r>
        <w:t xml:space="preserve">The </w:t>
      </w:r>
      <w:r w:rsidRPr="0075693A">
        <w:rPr>
          <w:i/>
          <w:iCs/>
        </w:rPr>
        <w:t>Therapeutic Goods (Standard for Tampons) (TGO 103) Amendment Order 2022</w:t>
      </w:r>
      <w:r>
        <w:t xml:space="preserve"> (“the amendment instrument”) is made by a delegate of the Minister under that subsection.</w:t>
      </w:r>
      <w:r w:rsidR="003B7061">
        <w:t xml:space="preserve"> </w:t>
      </w:r>
      <w:r w:rsidR="00202375">
        <w:t xml:space="preserve">The purpose of the </w:t>
      </w:r>
      <w:r>
        <w:t>a</w:t>
      </w:r>
      <w:r w:rsidR="00202375">
        <w:t xml:space="preserve">mendment </w:t>
      </w:r>
      <w:r>
        <w:t>instrument</w:t>
      </w:r>
      <w:r w:rsidR="00202375">
        <w:t xml:space="preserve"> is to amend the </w:t>
      </w:r>
      <w:r>
        <w:t xml:space="preserve">principal instrument </w:t>
      </w:r>
      <w:r w:rsidR="00202375">
        <w:t xml:space="preserve">to incorporate the </w:t>
      </w:r>
      <w:r w:rsidR="00644812">
        <w:t>updated</w:t>
      </w:r>
      <w:r w:rsidR="00202375">
        <w:t xml:space="preserve"> version of the Australian Standard, AS 2869:2022.</w:t>
      </w:r>
    </w:p>
    <w:p w14:paraId="1BF6E790" w14:textId="0AB54A56" w:rsidR="00202375" w:rsidRDefault="00202375" w:rsidP="00202375"/>
    <w:p w14:paraId="20BEE143" w14:textId="62BE3F44" w:rsidR="00644812" w:rsidRPr="00996362" w:rsidRDefault="00644812" w:rsidP="00644812">
      <w:r w:rsidRPr="00996362">
        <w:t xml:space="preserve">The </w:t>
      </w:r>
      <w:r>
        <w:t>principal</w:t>
      </w:r>
      <w:r w:rsidRPr="00996362">
        <w:t xml:space="preserve"> changes </w:t>
      </w:r>
      <w:r>
        <w:t>in the updated version</w:t>
      </w:r>
      <w:r w:rsidR="003B7061">
        <w:t xml:space="preserve"> of the Australian Standard</w:t>
      </w:r>
      <w:r>
        <w:t xml:space="preserve"> AS 2869:2022 as compared with AS 2869-2008</w:t>
      </w:r>
      <w:r w:rsidRPr="00996362">
        <w:t xml:space="preserve"> </w:t>
      </w:r>
      <w:r>
        <w:t>are</w:t>
      </w:r>
      <w:r w:rsidRPr="00996362">
        <w:t>:</w:t>
      </w:r>
    </w:p>
    <w:p w14:paraId="55D49BB5" w14:textId="7B6B1E79" w:rsidR="00644812" w:rsidRDefault="00644812" w:rsidP="00644812">
      <w:pPr>
        <w:pStyle w:val="ListParagraph"/>
        <w:numPr>
          <w:ilvl w:val="0"/>
          <w:numId w:val="17"/>
        </w:numPr>
      </w:pPr>
      <w:r>
        <w:t xml:space="preserve">harmonisation of the absorbency ranges with the Code of Practice </w:t>
      </w:r>
      <w:r w:rsidR="001B406C">
        <w:t xml:space="preserve">of the European Disposables and Nonwoven Association (“EDANA”) </w:t>
      </w:r>
      <w:r>
        <w:t xml:space="preserve">for tampons </w:t>
      </w:r>
      <w:r w:rsidR="005B7C50">
        <w:t>in</w:t>
      </w:r>
      <w:r>
        <w:t xml:space="preserve"> the European </w:t>
      </w:r>
      <w:proofErr w:type="gramStart"/>
      <w:r>
        <w:t>market;</w:t>
      </w:r>
      <w:proofErr w:type="gramEnd"/>
    </w:p>
    <w:p w14:paraId="58665CD3" w14:textId="77777777" w:rsidR="00644812" w:rsidRDefault="00644812" w:rsidP="00644812">
      <w:pPr>
        <w:pStyle w:val="ListParagraph"/>
        <w:numPr>
          <w:ilvl w:val="0"/>
          <w:numId w:val="17"/>
        </w:numPr>
      </w:pPr>
      <w:r>
        <w:t xml:space="preserve">the addition of an increased absorbency </w:t>
      </w:r>
      <w:proofErr w:type="gramStart"/>
      <w:r>
        <w:t>range;</w:t>
      </w:r>
      <w:proofErr w:type="gramEnd"/>
    </w:p>
    <w:p w14:paraId="6A03DDF8" w14:textId="77777777" w:rsidR="00644812" w:rsidRDefault="00644812" w:rsidP="00644812">
      <w:pPr>
        <w:pStyle w:val="ListParagraph"/>
        <w:numPr>
          <w:ilvl w:val="0"/>
          <w:numId w:val="17"/>
        </w:numPr>
      </w:pPr>
      <w:r>
        <w:t xml:space="preserve">revision of the primary absorbency labelling markings and the addition of optional secondary absorbency labelling </w:t>
      </w:r>
      <w:proofErr w:type="gramStart"/>
      <w:r>
        <w:t>markings;</w:t>
      </w:r>
      <w:proofErr w:type="gramEnd"/>
    </w:p>
    <w:p w14:paraId="316772B3" w14:textId="77777777" w:rsidR="00644812" w:rsidRDefault="00644812" w:rsidP="00644812">
      <w:pPr>
        <w:pStyle w:val="ListParagraph"/>
        <w:numPr>
          <w:ilvl w:val="0"/>
          <w:numId w:val="17"/>
        </w:numPr>
      </w:pPr>
      <w:r>
        <w:t xml:space="preserve">the listing of details to be included in the accompanying information </w:t>
      </w:r>
      <w:proofErr w:type="gramStart"/>
      <w:r>
        <w:t>leaflet;</w:t>
      </w:r>
      <w:proofErr w:type="gramEnd"/>
    </w:p>
    <w:p w14:paraId="68A7FD50" w14:textId="77777777" w:rsidR="00644812" w:rsidRDefault="00644812" w:rsidP="00644812">
      <w:pPr>
        <w:pStyle w:val="ListParagraph"/>
        <w:numPr>
          <w:ilvl w:val="0"/>
          <w:numId w:val="17"/>
        </w:numPr>
      </w:pPr>
      <w:r>
        <w:t xml:space="preserve">revision of microbial content test </w:t>
      </w:r>
      <w:proofErr w:type="gramStart"/>
      <w:r>
        <w:t>methods;</w:t>
      </w:r>
      <w:proofErr w:type="gramEnd"/>
    </w:p>
    <w:p w14:paraId="0FADE06C" w14:textId="77777777" w:rsidR="00644812" w:rsidRPr="00996362" w:rsidRDefault="00644812" w:rsidP="00644812">
      <w:pPr>
        <w:pStyle w:val="ListParagraph"/>
        <w:numPr>
          <w:ilvl w:val="0"/>
          <w:numId w:val="17"/>
        </w:numPr>
      </w:pPr>
      <w:r>
        <w:t>removal of the ether soluble substances test.</w:t>
      </w:r>
    </w:p>
    <w:p w14:paraId="1C875A77" w14:textId="77777777" w:rsidR="00644812" w:rsidRDefault="00644812" w:rsidP="00644812"/>
    <w:p w14:paraId="3A8A6A5B" w14:textId="136639F1" w:rsidR="001B406C" w:rsidRDefault="00644812" w:rsidP="00644812">
      <w:r>
        <w:t>T</w:t>
      </w:r>
      <w:r w:rsidRPr="00BF11F0">
        <w:t xml:space="preserve">he product requirements under </w:t>
      </w:r>
      <w:r>
        <w:t>AS 2869:2022</w:t>
      </w:r>
      <w:r w:rsidRPr="00BF11F0">
        <w:t xml:space="preserve"> have</w:t>
      </w:r>
      <w:r w:rsidR="001B406C">
        <w:t>, for the most part,</w:t>
      </w:r>
      <w:r w:rsidRPr="00BF11F0">
        <w:t xml:space="preserve"> not been altered</w:t>
      </w:r>
      <w:r>
        <w:t xml:space="preserve"> from those under AS 2869-2008. R</w:t>
      </w:r>
      <w:r w:rsidRPr="00BF11F0">
        <w:t>ather</w:t>
      </w:r>
      <w:r>
        <w:t>, the</w:t>
      </w:r>
      <w:r w:rsidRPr="00BF11F0">
        <w:t xml:space="preserve"> existing requirements continue but with </w:t>
      </w:r>
      <w:r>
        <w:t>additional</w:t>
      </w:r>
      <w:r w:rsidRPr="00BF11F0">
        <w:t xml:space="preserve"> ways (</w:t>
      </w:r>
      <w:r>
        <w:t xml:space="preserve">in relation to </w:t>
      </w:r>
      <w:r w:rsidRPr="00BF11F0">
        <w:t>testing and labelling) to demonstrate compliance</w:t>
      </w:r>
      <w:r>
        <w:t xml:space="preserve">, by </w:t>
      </w:r>
      <w:r w:rsidRPr="00BF11F0">
        <w:t>allow</w:t>
      </w:r>
      <w:r>
        <w:t>ing the</w:t>
      </w:r>
      <w:r w:rsidRPr="00BF11F0">
        <w:t xml:space="preserve"> use of overseas data and methods. The</w:t>
      </w:r>
      <w:r w:rsidR="001B406C">
        <w:t>re is an</w:t>
      </w:r>
      <w:r w:rsidRPr="00BF11F0">
        <w:t xml:space="preserve"> exception to this</w:t>
      </w:r>
      <w:r>
        <w:t xml:space="preserve"> i</w:t>
      </w:r>
      <w:r w:rsidR="001B406C">
        <w:t>n relation to</w:t>
      </w:r>
      <w:r>
        <w:t xml:space="preserve"> the </w:t>
      </w:r>
      <w:r w:rsidR="001B406C">
        <w:t xml:space="preserve">introduction of an </w:t>
      </w:r>
      <w:r w:rsidRPr="00BF11F0">
        <w:t xml:space="preserve">increase </w:t>
      </w:r>
      <w:r w:rsidR="001B406C">
        <w:t xml:space="preserve">to the </w:t>
      </w:r>
      <w:r w:rsidRPr="00BF11F0">
        <w:t xml:space="preserve">absorbency </w:t>
      </w:r>
      <w:r>
        <w:t>range</w:t>
      </w:r>
      <w:r w:rsidR="001B406C">
        <w:t xml:space="preserve"> of tampons</w:t>
      </w:r>
      <w:r>
        <w:t>, which will</w:t>
      </w:r>
      <w:r w:rsidRPr="00BF11F0">
        <w:t xml:space="preserve"> </w:t>
      </w:r>
      <w:r>
        <w:t xml:space="preserve">allow </w:t>
      </w:r>
      <w:r w:rsidR="001B406C">
        <w:t xml:space="preserve">for the </w:t>
      </w:r>
      <w:r w:rsidRPr="00BF11F0">
        <w:t xml:space="preserve">supply of </w:t>
      </w:r>
      <w:r w:rsidR="001B406C">
        <w:t>tampons with</w:t>
      </w:r>
      <w:r w:rsidRPr="00BF11F0">
        <w:t xml:space="preserve"> higher absorbency </w:t>
      </w:r>
      <w:r w:rsidR="001B406C">
        <w:t>levels</w:t>
      </w:r>
      <w:r>
        <w:t xml:space="preserve"> </w:t>
      </w:r>
      <w:r w:rsidR="00B0404B">
        <w:t>tha</w:t>
      </w:r>
      <w:r w:rsidR="001B406C">
        <w:t>n</w:t>
      </w:r>
      <w:r>
        <w:t xml:space="preserve"> </w:t>
      </w:r>
      <w:r w:rsidRPr="00BF11F0">
        <w:t xml:space="preserve">previously </w:t>
      </w:r>
      <w:r>
        <w:t>permitted</w:t>
      </w:r>
      <w:r w:rsidRPr="00BF11F0">
        <w:t xml:space="preserve"> in Australia.</w:t>
      </w:r>
    </w:p>
    <w:p w14:paraId="665BECD1" w14:textId="77777777" w:rsidR="00013987" w:rsidRDefault="00013987" w:rsidP="00013987"/>
    <w:p w14:paraId="77B1B2F3" w14:textId="6F990163" w:rsidR="00E82F88" w:rsidRDefault="00E82F88" w:rsidP="001B406C">
      <w:pPr>
        <w:pStyle w:val="ListBullet"/>
        <w:keepNext/>
        <w:numPr>
          <w:ilvl w:val="0"/>
          <w:numId w:val="0"/>
        </w:numPr>
        <w:tabs>
          <w:tab w:val="clear" w:pos="397"/>
          <w:tab w:val="left" w:pos="284"/>
        </w:tabs>
        <w:spacing w:after="0"/>
        <w:ind w:left="360" w:hanging="360"/>
        <w:rPr>
          <w:b/>
          <w:bCs/>
        </w:rPr>
      </w:pPr>
      <w:r w:rsidRPr="00B95376">
        <w:rPr>
          <w:b/>
          <w:bCs/>
        </w:rPr>
        <w:t>Human rights implications</w:t>
      </w:r>
    </w:p>
    <w:p w14:paraId="5BD72FA5" w14:textId="77777777" w:rsidR="00013987" w:rsidRPr="00B95376" w:rsidRDefault="00013987" w:rsidP="00B0404B">
      <w:pPr>
        <w:pStyle w:val="ListBullet"/>
        <w:keepNext/>
        <w:numPr>
          <w:ilvl w:val="0"/>
          <w:numId w:val="0"/>
        </w:numPr>
        <w:tabs>
          <w:tab w:val="clear" w:pos="397"/>
          <w:tab w:val="left" w:pos="284"/>
        </w:tabs>
        <w:spacing w:after="0"/>
        <w:ind w:left="357" w:hanging="357"/>
        <w:rPr>
          <w:lang w:val="en-US"/>
        </w:rPr>
      </w:pPr>
    </w:p>
    <w:p w14:paraId="1892D1D3" w14:textId="2A9C4786" w:rsidR="003B7061" w:rsidRDefault="00FB02FB" w:rsidP="00013987">
      <w:pPr>
        <w:shd w:val="clear" w:color="auto" w:fill="FFFFFF"/>
        <w:rPr>
          <w:bCs/>
        </w:rPr>
      </w:pPr>
      <w:r>
        <w:rPr>
          <w:bCs/>
        </w:rPr>
        <w:t>The amendment instrument</w:t>
      </w:r>
      <w:r w:rsidR="003B7061">
        <w:rPr>
          <w:bCs/>
        </w:rPr>
        <w:t xml:space="preserve"> engages</w:t>
      </w:r>
      <w:r w:rsidR="0003724B" w:rsidRPr="00B94E86">
        <w:rPr>
          <w:bCs/>
        </w:rPr>
        <w:t xml:space="preserve"> the right to health in </w:t>
      </w:r>
      <w:r w:rsidR="003B7061">
        <w:rPr>
          <w:bCs/>
        </w:rPr>
        <w:t>Ar</w:t>
      </w:r>
      <w:r w:rsidR="0003724B" w:rsidRPr="00B94E86">
        <w:rPr>
          <w:bCs/>
        </w:rPr>
        <w:t>ticle 12 of the International Covenant on Economic, Social and Cultural Rights (</w:t>
      </w:r>
      <w:r w:rsidR="003B7061">
        <w:rPr>
          <w:bCs/>
        </w:rPr>
        <w:t>“</w:t>
      </w:r>
      <w:r w:rsidR="0003724B" w:rsidRPr="00B94E86">
        <w:rPr>
          <w:bCs/>
        </w:rPr>
        <w:t>the ICESCR</w:t>
      </w:r>
      <w:r w:rsidR="003B7061">
        <w:rPr>
          <w:bCs/>
        </w:rPr>
        <w:t>”</w:t>
      </w:r>
      <w:r w:rsidR="0003724B" w:rsidRPr="00B94E86">
        <w:rPr>
          <w:bCs/>
        </w:rPr>
        <w:t>).</w:t>
      </w:r>
      <w:r w:rsidR="003B7061">
        <w:rPr>
          <w:bCs/>
        </w:rPr>
        <w:t xml:space="preserve"> </w:t>
      </w:r>
      <w:r w:rsidR="003B7061" w:rsidRPr="003B7061">
        <w:rPr>
          <w:bCs/>
        </w:rPr>
        <w:t xml:space="preserve">Article 12 of the ICESCR promotes the right of all individuals to enjoy the highest attainable standard of physical and mental </w:t>
      </w:r>
      <w:proofErr w:type="gramStart"/>
      <w:r w:rsidR="003B7061" w:rsidRPr="003B7061">
        <w:rPr>
          <w:bCs/>
        </w:rPr>
        <w:t>health, and</w:t>
      </w:r>
      <w:proofErr w:type="gramEnd"/>
      <w:r w:rsidR="003B7061" w:rsidRPr="003B7061">
        <w:rPr>
          <w:bCs/>
        </w:rPr>
        <w:t xml:space="preserve"> includes an obligation to take reasonable measures within available resources to progressively secure broader enjoyment of the right.</w:t>
      </w:r>
    </w:p>
    <w:p w14:paraId="315453D6" w14:textId="77777777" w:rsidR="003B7061" w:rsidRDefault="003B7061" w:rsidP="00013987">
      <w:pPr>
        <w:shd w:val="clear" w:color="auto" w:fill="FFFFFF"/>
        <w:rPr>
          <w:bCs/>
        </w:rPr>
      </w:pPr>
    </w:p>
    <w:p w14:paraId="772B0797" w14:textId="3E641041" w:rsidR="0003724B" w:rsidRDefault="0003724B" w:rsidP="00013987">
      <w:pPr>
        <w:shd w:val="clear" w:color="auto" w:fill="FFFFFF"/>
      </w:pPr>
      <w:r w:rsidRPr="00B94E86">
        <w:t xml:space="preserve">In </w:t>
      </w:r>
      <w:r w:rsidRPr="00B94E86">
        <w:rPr>
          <w:i/>
          <w:iCs/>
        </w:rPr>
        <w:t>General Comment No. 14: The Right to the Highest Attainable Standard of Health (Art.</w:t>
      </w:r>
      <w:r w:rsidR="0002172C">
        <w:rPr>
          <w:i/>
          <w:iCs/>
        </w:rPr>
        <w:t> </w:t>
      </w:r>
      <w:r w:rsidRPr="00B94E86">
        <w:rPr>
          <w:i/>
          <w:iCs/>
        </w:rPr>
        <w:t xml:space="preserve">12) </w:t>
      </w:r>
      <w:r w:rsidRPr="00B94E86">
        <w:t>(2000), the United</w:t>
      </w:r>
      <w:r w:rsidR="003B7061">
        <w:t xml:space="preserve"> </w:t>
      </w:r>
      <w:r w:rsidRPr="00B94E86">
        <w:t xml:space="preserve">Nations Committee on Economic, Social and Cultural Rights states that health is a </w:t>
      </w:r>
      <w:r w:rsidRPr="0002172C">
        <w:t>‘fundamental human right indispensable for the exercise of other human rights’,</w:t>
      </w:r>
      <w:r w:rsidRPr="00B94E86">
        <w:t xml:space="preserve"> and that the right to health is not to be understood as the right to be healthy, but includes the right to a system of health protection which provides equal opportunity for people to enjoy the highest attainable level of health.</w:t>
      </w:r>
    </w:p>
    <w:p w14:paraId="4037786D" w14:textId="77777777" w:rsidR="00013987" w:rsidRDefault="00013987" w:rsidP="00013987">
      <w:pPr>
        <w:shd w:val="clear" w:color="auto" w:fill="FFFFFF"/>
      </w:pPr>
    </w:p>
    <w:p w14:paraId="48CF1AAD" w14:textId="6A0B9475" w:rsidR="00E82F88" w:rsidRDefault="003B7061" w:rsidP="00013987">
      <w:pPr>
        <w:shd w:val="clear" w:color="auto" w:fill="FFFFFF"/>
        <w:rPr>
          <w:bCs/>
        </w:rPr>
      </w:pPr>
      <w:r>
        <w:rPr>
          <w:bCs/>
        </w:rPr>
        <w:t>The amendment instrument takes positive steps to promote the right to health by helping to ensure the</w:t>
      </w:r>
      <w:r w:rsidR="00724B26">
        <w:rPr>
          <w:bCs/>
        </w:rPr>
        <w:t xml:space="preserve"> continued</w:t>
      </w:r>
      <w:r>
        <w:rPr>
          <w:bCs/>
        </w:rPr>
        <w:t xml:space="preserve"> safety and quality of therapeutic goods that are menstrual tampons. The amendment instrument amends the principal instrument to incorporate the revised version of the Australian Standard, so ensuring that the principal instrument continues to effectively provide for minimum performance and packaging requirements for tampons.</w:t>
      </w:r>
      <w:r w:rsidR="003A24ED">
        <w:rPr>
          <w:bCs/>
        </w:rPr>
        <w:t xml:space="preserve"> </w:t>
      </w:r>
      <w:r w:rsidR="00376B60">
        <w:rPr>
          <w:bCs/>
        </w:rPr>
        <w:t xml:space="preserve">By incorporating </w:t>
      </w:r>
      <w:r w:rsidR="009E73AE">
        <w:rPr>
          <w:bCs/>
        </w:rPr>
        <w:t xml:space="preserve">the </w:t>
      </w:r>
      <w:r w:rsidR="00FB02FB">
        <w:rPr>
          <w:bCs/>
        </w:rPr>
        <w:t xml:space="preserve">revised </w:t>
      </w:r>
      <w:r w:rsidR="009E73AE">
        <w:rPr>
          <w:bCs/>
        </w:rPr>
        <w:t>Australian Standard</w:t>
      </w:r>
      <w:r w:rsidR="00376B60">
        <w:rPr>
          <w:bCs/>
        </w:rPr>
        <w:t xml:space="preserve"> in the principal instrument</w:t>
      </w:r>
      <w:r w:rsidR="00724B26">
        <w:rPr>
          <w:bCs/>
        </w:rPr>
        <w:t>, the amendment instrument helps to</w:t>
      </w:r>
      <w:r w:rsidR="009E73AE">
        <w:rPr>
          <w:bCs/>
        </w:rPr>
        <w:t xml:space="preserve"> </w:t>
      </w:r>
      <w:r w:rsidR="00F12BAB">
        <w:rPr>
          <w:bCs/>
        </w:rPr>
        <w:t>ensur</w:t>
      </w:r>
      <w:r w:rsidR="00724B26">
        <w:rPr>
          <w:bCs/>
        </w:rPr>
        <w:t>e</w:t>
      </w:r>
      <w:r w:rsidR="00F12BAB">
        <w:rPr>
          <w:bCs/>
        </w:rPr>
        <w:t xml:space="preserve"> that</w:t>
      </w:r>
      <w:r w:rsidR="00E82F88">
        <w:rPr>
          <w:bCs/>
        </w:rPr>
        <w:t xml:space="preserve"> </w:t>
      </w:r>
      <w:r w:rsidR="00F12BAB">
        <w:rPr>
          <w:bCs/>
        </w:rPr>
        <w:t xml:space="preserve">important </w:t>
      </w:r>
      <w:r w:rsidR="00E82F88">
        <w:rPr>
          <w:bCs/>
        </w:rPr>
        <w:t xml:space="preserve">minimum requirements for the safe </w:t>
      </w:r>
      <w:r w:rsidR="009E73AE">
        <w:rPr>
          <w:bCs/>
        </w:rPr>
        <w:t>manufacture and design o</w:t>
      </w:r>
      <w:r w:rsidR="00E82F88">
        <w:rPr>
          <w:bCs/>
        </w:rPr>
        <w:t xml:space="preserve">f </w:t>
      </w:r>
      <w:r w:rsidR="00996809">
        <w:rPr>
          <w:bCs/>
        </w:rPr>
        <w:t>tampons</w:t>
      </w:r>
      <w:r w:rsidR="009E73AE">
        <w:rPr>
          <w:bCs/>
        </w:rPr>
        <w:t xml:space="preserve"> </w:t>
      </w:r>
      <w:r w:rsidR="00724B26">
        <w:rPr>
          <w:bCs/>
        </w:rPr>
        <w:t>continue to be</w:t>
      </w:r>
      <w:r w:rsidR="00F12BAB">
        <w:rPr>
          <w:bCs/>
        </w:rPr>
        <w:t xml:space="preserve"> in </w:t>
      </w:r>
      <w:proofErr w:type="gramStart"/>
      <w:r w:rsidR="00F12BAB">
        <w:rPr>
          <w:bCs/>
        </w:rPr>
        <w:t>place</w:t>
      </w:r>
      <w:r w:rsidR="00724B26">
        <w:rPr>
          <w:bCs/>
        </w:rPr>
        <w:t>,</w:t>
      </w:r>
      <w:r w:rsidR="00E82F88">
        <w:rPr>
          <w:bCs/>
        </w:rPr>
        <w:t xml:space="preserve"> </w:t>
      </w:r>
      <w:r w:rsidR="00724B26">
        <w:rPr>
          <w:bCs/>
        </w:rPr>
        <w:t>and</w:t>
      </w:r>
      <w:proofErr w:type="gramEnd"/>
      <w:r w:rsidR="00996809">
        <w:rPr>
          <w:bCs/>
        </w:rPr>
        <w:t xml:space="preserve"> </w:t>
      </w:r>
      <w:r w:rsidR="00E82F88">
        <w:rPr>
          <w:bCs/>
        </w:rPr>
        <w:t>support</w:t>
      </w:r>
      <w:r w:rsidR="009E73AE">
        <w:rPr>
          <w:bCs/>
        </w:rPr>
        <w:t>s</w:t>
      </w:r>
      <w:r w:rsidR="00E82F88">
        <w:rPr>
          <w:bCs/>
        </w:rPr>
        <w:t xml:space="preserve"> the safe us</w:t>
      </w:r>
      <w:r w:rsidR="00996809">
        <w:rPr>
          <w:bCs/>
        </w:rPr>
        <w:t>e of these products for women.</w:t>
      </w:r>
    </w:p>
    <w:p w14:paraId="2E97FF3A" w14:textId="77777777" w:rsidR="00013987" w:rsidRDefault="00013987" w:rsidP="00013987">
      <w:pPr>
        <w:shd w:val="clear" w:color="auto" w:fill="FFFFFF"/>
        <w:rPr>
          <w:bCs/>
        </w:rPr>
      </w:pPr>
    </w:p>
    <w:p w14:paraId="121F8ABF" w14:textId="113C0766" w:rsidR="00E82F88" w:rsidRDefault="00E82F88" w:rsidP="00013987">
      <w:pPr>
        <w:shd w:val="clear" w:color="auto" w:fill="FFFFFF"/>
        <w:rPr>
          <w:b/>
          <w:bCs/>
        </w:rPr>
      </w:pPr>
      <w:r w:rsidRPr="00B95376">
        <w:rPr>
          <w:b/>
          <w:bCs/>
        </w:rPr>
        <w:t>Conclusion</w:t>
      </w:r>
    </w:p>
    <w:p w14:paraId="46F48B20" w14:textId="77777777" w:rsidR="00013987" w:rsidRPr="00B95376" w:rsidRDefault="00013987" w:rsidP="00013987">
      <w:pPr>
        <w:shd w:val="clear" w:color="auto" w:fill="FFFFFF"/>
        <w:rPr>
          <w:lang w:val="en-US"/>
        </w:rPr>
      </w:pPr>
    </w:p>
    <w:p w14:paraId="313DA4C9" w14:textId="7AD0EA6B" w:rsidR="00E82F88" w:rsidRPr="000F11BF" w:rsidRDefault="00FB02FB" w:rsidP="000F11BF">
      <w:pPr>
        <w:shd w:val="clear" w:color="auto" w:fill="FFFFFF"/>
        <w:rPr>
          <w:lang w:val="en-US"/>
        </w:rPr>
      </w:pPr>
      <w:r w:rsidRPr="000F11BF">
        <w:t>The amendment instrument</w:t>
      </w:r>
      <w:r w:rsidR="00E82F88" w:rsidRPr="000F11BF">
        <w:t xml:space="preserve"> is compatible with human rights because it promotes the </w:t>
      </w:r>
      <w:r w:rsidR="00996809" w:rsidRPr="000F11BF">
        <w:rPr>
          <w:bCs/>
        </w:rPr>
        <w:t xml:space="preserve">right to health in </w:t>
      </w:r>
      <w:r w:rsidR="00724B26" w:rsidRPr="000F11BF">
        <w:rPr>
          <w:bCs/>
        </w:rPr>
        <w:t>A</w:t>
      </w:r>
      <w:r w:rsidR="00996809" w:rsidRPr="000F11BF">
        <w:rPr>
          <w:bCs/>
        </w:rPr>
        <w:t>rticle </w:t>
      </w:r>
      <w:r w:rsidR="00E82F88" w:rsidRPr="000F11BF">
        <w:rPr>
          <w:bCs/>
        </w:rPr>
        <w:t>12 of the ICESCR</w:t>
      </w:r>
      <w:r w:rsidR="00E82F88" w:rsidRPr="000F11BF">
        <w:t xml:space="preserve"> as outlined above, and otherwise does not raise any human rights issues.</w:t>
      </w:r>
    </w:p>
    <w:sectPr w:rsidR="00E82F88" w:rsidRPr="000F11BF" w:rsidSect="007C1334">
      <w:footerReference w:type="default" r:id="rId8"/>
      <w:headerReference w:type="first" r:id="rId9"/>
      <w:footerReference w:type="first" r:id="rId10"/>
      <w:pgSz w:w="11906" w:h="16838" w:code="9"/>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4CCFB" w14:textId="77777777" w:rsidR="007466D2" w:rsidRDefault="007466D2">
      <w:r>
        <w:separator/>
      </w:r>
    </w:p>
  </w:endnote>
  <w:endnote w:type="continuationSeparator" w:id="0">
    <w:p w14:paraId="236D33A9" w14:textId="77777777" w:rsidR="007466D2" w:rsidRDefault="00746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charset w:val="00"/>
    <w:family w:val="auto"/>
    <w:pitch w:val="variable"/>
    <w:sig w:usb0="00000000" w:usb1="C0007841"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86671" w14:textId="77777777" w:rsidR="00F16D83" w:rsidRDefault="00F16D83">
    <w:pPr>
      <w:pStyle w:val="Footer"/>
      <w:jc w:val="center"/>
    </w:pPr>
    <w:r>
      <w:fldChar w:fldCharType="begin"/>
    </w:r>
    <w:r>
      <w:instrText xml:space="preserve"> PAGE   \* MERGEFORMAT </w:instrText>
    </w:r>
    <w:r>
      <w:fldChar w:fldCharType="separate"/>
    </w:r>
    <w:r w:rsidR="00815229">
      <w:rPr>
        <w:noProof/>
      </w:rPr>
      <w:t>6</w:t>
    </w:r>
    <w:r>
      <w:rPr>
        <w:noProof/>
      </w:rPr>
      <w:fldChar w:fldCharType="end"/>
    </w:r>
  </w:p>
  <w:p w14:paraId="28DEB9D2" w14:textId="77777777" w:rsidR="004618D4" w:rsidRPr="00D616D0" w:rsidRDefault="004618D4">
    <w:pPr>
      <w:pStyle w:val="Footer"/>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10FAB" w14:textId="77777777" w:rsidR="004618D4" w:rsidRPr="00D616D0" w:rsidRDefault="004618D4">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BD095" w14:textId="77777777" w:rsidR="007466D2" w:rsidRDefault="007466D2">
      <w:r>
        <w:separator/>
      </w:r>
    </w:p>
  </w:footnote>
  <w:footnote w:type="continuationSeparator" w:id="0">
    <w:p w14:paraId="410E679C" w14:textId="77777777" w:rsidR="007466D2" w:rsidRDefault="00746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51C51" w14:textId="77777777" w:rsidR="004618D4" w:rsidRDefault="004618D4">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0FABE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E3B30"/>
    <w:multiLevelType w:val="multilevel"/>
    <w:tmpl w:val="1B32B982"/>
    <w:lvl w:ilvl="0">
      <w:start w:val="1"/>
      <w:numFmt w:val="decimal"/>
      <w:pStyle w:val="JIEACSHeading1"/>
      <w:lvlText w:val="%1"/>
      <w:lvlJc w:val="left"/>
      <w:pPr>
        <w:tabs>
          <w:tab w:val="num" w:pos="432"/>
        </w:tabs>
        <w:ind w:left="432" w:hanging="432"/>
      </w:pPr>
      <w:rPr>
        <w:rFonts w:hint="default"/>
      </w:rPr>
    </w:lvl>
    <w:lvl w:ilvl="1">
      <w:start w:val="1"/>
      <w:numFmt w:val="decimal"/>
      <w:pStyle w:val="JIEACSNumberedHeading2"/>
      <w:lvlText w:val="%1.%2"/>
      <w:lvlJc w:val="left"/>
      <w:pPr>
        <w:tabs>
          <w:tab w:val="num" w:pos="907"/>
        </w:tabs>
        <w:ind w:left="567" w:hanging="567"/>
      </w:pPr>
      <w:rPr>
        <w:rFonts w:hint="default"/>
        <w:b/>
        <w:i w:val="0"/>
        <w:sz w:val="24"/>
        <w:szCs w:val="24"/>
      </w:rPr>
    </w:lvl>
    <w:lvl w:ilvl="2">
      <w:start w:val="1"/>
      <w:numFmt w:val="decimal"/>
      <w:pStyle w:val="JIEACSNumberedHeading3"/>
      <w:lvlText w:val="%1.%2.%3"/>
      <w:lvlJc w:val="left"/>
      <w:pPr>
        <w:tabs>
          <w:tab w:val="num" w:pos="907"/>
        </w:tabs>
        <w:ind w:left="907" w:hanging="907"/>
      </w:pPr>
      <w:rPr>
        <w:rFonts w:hint="default"/>
        <w:b w:val="0"/>
        <w:i w:val="0"/>
      </w:rPr>
    </w:lvl>
    <w:lvl w:ilvl="3">
      <w:start w:val="1"/>
      <w:numFmt w:val="decimal"/>
      <w:lvlText w:val="%1.%2.%3.%4"/>
      <w:lvlJc w:val="left"/>
      <w:pPr>
        <w:tabs>
          <w:tab w:val="num" w:pos="907"/>
        </w:tabs>
        <w:ind w:left="907" w:hanging="907"/>
      </w:pPr>
      <w:rPr>
        <w:rFonts w:ascii="Times New Roman" w:hAnsi="Times New Roman" w:hint="default"/>
        <w:b w:val="0"/>
        <w:i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D1D54BB"/>
    <w:multiLevelType w:val="hybridMultilevel"/>
    <w:tmpl w:val="8BA0E862"/>
    <w:lvl w:ilvl="0" w:tplc="CCA6712E">
      <w:start w:val="1"/>
      <w:numFmt w:val="decimal"/>
      <w:lvlText w:val="%1"/>
      <w:lvlJc w:val="left"/>
      <w:pPr>
        <w:tabs>
          <w:tab w:val="num" w:pos="1440"/>
        </w:tabs>
        <w:ind w:left="1440" w:hanging="90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3" w15:restartNumberingAfterBreak="0">
    <w:nsid w:val="15035B84"/>
    <w:multiLevelType w:val="hybridMultilevel"/>
    <w:tmpl w:val="E0444F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B70253D"/>
    <w:multiLevelType w:val="hybridMultilevel"/>
    <w:tmpl w:val="D2AA7456"/>
    <w:lvl w:ilvl="0" w:tplc="B9CC42AA">
      <w:start w:val="1"/>
      <w:numFmt w:val="lowerRoman"/>
      <w:lvlText w:val="(%1)"/>
      <w:lvlJc w:val="left"/>
      <w:pPr>
        <w:ind w:left="2490" w:hanging="720"/>
      </w:pPr>
      <w:rPr>
        <w:rFonts w:hint="default"/>
      </w:rPr>
    </w:lvl>
    <w:lvl w:ilvl="1" w:tplc="0C090019" w:tentative="1">
      <w:start w:val="1"/>
      <w:numFmt w:val="lowerLetter"/>
      <w:lvlText w:val="%2."/>
      <w:lvlJc w:val="left"/>
      <w:pPr>
        <w:ind w:left="2850" w:hanging="360"/>
      </w:pPr>
    </w:lvl>
    <w:lvl w:ilvl="2" w:tplc="0C09001B" w:tentative="1">
      <w:start w:val="1"/>
      <w:numFmt w:val="lowerRoman"/>
      <w:lvlText w:val="%3."/>
      <w:lvlJc w:val="right"/>
      <w:pPr>
        <w:ind w:left="3570" w:hanging="180"/>
      </w:pPr>
    </w:lvl>
    <w:lvl w:ilvl="3" w:tplc="0C09000F" w:tentative="1">
      <w:start w:val="1"/>
      <w:numFmt w:val="decimal"/>
      <w:lvlText w:val="%4."/>
      <w:lvlJc w:val="left"/>
      <w:pPr>
        <w:ind w:left="4290" w:hanging="360"/>
      </w:pPr>
    </w:lvl>
    <w:lvl w:ilvl="4" w:tplc="0C090019" w:tentative="1">
      <w:start w:val="1"/>
      <w:numFmt w:val="lowerLetter"/>
      <w:lvlText w:val="%5."/>
      <w:lvlJc w:val="left"/>
      <w:pPr>
        <w:ind w:left="5010" w:hanging="360"/>
      </w:pPr>
    </w:lvl>
    <w:lvl w:ilvl="5" w:tplc="0C09001B" w:tentative="1">
      <w:start w:val="1"/>
      <w:numFmt w:val="lowerRoman"/>
      <w:lvlText w:val="%6."/>
      <w:lvlJc w:val="right"/>
      <w:pPr>
        <w:ind w:left="5730" w:hanging="180"/>
      </w:pPr>
    </w:lvl>
    <w:lvl w:ilvl="6" w:tplc="0C09000F" w:tentative="1">
      <w:start w:val="1"/>
      <w:numFmt w:val="decimal"/>
      <w:lvlText w:val="%7."/>
      <w:lvlJc w:val="left"/>
      <w:pPr>
        <w:ind w:left="6450" w:hanging="360"/>
      </w:pPr>
    </w:lvl>
    <w:lvl w:ilvl="7" w:tplc="0C090019" w:tentative="1">
      <w:start w:val="1"/>
      <w:numFmt w:val="lowerLetter"/>
      <w:lvlText w:val="%8."/>
      <w:lvlJc w:val="left"/>
      <w:pPr>
        <w:ind w:left="7170" w:hanging="360"/>
      </w:pPr>
    </w:lvl>
    <w:lvl w:ilvl="8" w:tplc="0C09001B" w:tentative="1">
      <w:start w:val="1"/>
      <w:numFmt w:val="lowerRoman"/>
      <w:lvlText w:val="%9."/>
      <w:lvlJc w:val="right"/>
      <w:pPr>
        <w:ind w:left="7890" w:hanging="180"/>
      </w:pPr>
    </w:lvl>
  </w:abstractNum>
  <w:abstractNum w:abstractNumId="5" w15:restartNumberingAfterBreak="0">
    <w:nsid w:val="2FFD4407"/>
    <w:multiLevelType w:val="hybridMultilevel"/>
    <w:tmpl w:val="F7844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822A7E"/>
    <w:multiLevelType w:val="multilevel"/>
    <w:tmpl w:val="BB6E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4D46CE"/>
    <w:multiLevelType w:val="hybridMultilevel"/>
    <w:tmpl w:val="41D87486"/>
    <w:lvl w:ilvl="0" w:tplc="842ACCEE">
      <w:start w:val="1"/>
      <w:numFmt w:val="lowerLetter"/>
      <w:lvlText w:val="(%1)"/>
      <w:lvlJc w:val="left"/>
      <w:pPr>
        <w:ind w:left="1665" w:hanging="360"/>
      </w:pPr>
      <w:rPr>
        <w:rFonts w:hint="default"/>
      </w:rPr>
    </w:lvl>
    <w:lvl w:ilvl="1" w:tplc="0C090019">
      <w:start w:val="1"/>
      <w:numFmt w:val="lowerLetter"/>
      <w:lvlText w:val="%2."/>
      <w:lvlJc w:val="left"/>
      <w:pPr>
        <w:ind w:left="2385" w:hanging="360"/>
      </w:pPr>
    </w:lvl>
    <w:lvl w:ilvl="2" w:tplc="0C09001B" w:tentative="1">
      <w:start w:val="1"/>
      <w:numFmt w:val="lowerRoman"/>
      <w:lvlText w:val="%3."/>
      <w:lvlJc w:val="right"/>
      <w:pPr>
        <w:ind w:left="3105" w:hanging="180"/>
      </w:pPr>
    </w:lvl>
    <w:lvl w:ilvl="3" w:tplc="0C09000F" w:tentative="1">
      <w:start w:val="1"/>
      <w:numFmt w:val="decimal"/>
      <w:lvlText w:val="%4."/>
      <w:lvlJc w:val="left"/>
      <w:pPr>
        <w:ind w:left="3825" w:hanging="360"/>
      </w:pPr>
    </w:lvl>
    <w:lvl w:ilvl="4" w:tplc="0C090019" w:tentative="1">
      <w:start w:val="1"/>
      <w:numFmt w:val="lowerLetter"/>
      <w:lvlText w:val="%5."/>
      <w:lvlJc w:val="left"/>
      <w:pPr>
        <w:ind w:left="4545" w:hanging="360"/>
      </w:pPr>
    </w:lvl>
    <w:lvl w:ilvl="5" w:tplc="0C09001B" w:tentative="1">
      <w:start w:val="1"/>
      <w:numFmt w:val="lowerRoman"/>
      <w:lvlText w:val="%6."/>
      <w:lvlJc w:val="right"/>
      <w:pPr>
        <w:ind w:left="5265" w:hanging="180"/>
      </w:pPr>
    </w:lvl>
    <w:lvl w:ilvl="6" w:tplc="0C09000F" w:tentative="1">
      <w:start w:val="1"/>
      <w:numFmt w:val="decimal"/>
      <w:lvlText w:val="%7."/>
      <w:lvlJc w:val="left"/>
      <w:pPr>
        <w:ind w:left="5985" w:hanging="360"/>
      </w:pPr>
    </w:lvl>
    <w:lvl w:ilvl="7" w:tplc="0C090019" w:tentative="1">
      <w:start w:val="1"/>
      <w:numFmt w:val="lowerLetter"/>
      <w:lvlText w:val="%8."/>
      <w:lvlJc w:val="left"/>
      <w:pPr>
        <w:ind w:left="6705" w:hanging="360"/>
      </w:pPr>
    </w:lvl>
    <w:lvl w:ilvl="8" w:tplc="0C09001B" w:tentative="1">
      <w:start w:val="1"/>
      <w:numFmt w:val="lowerRoman"/>
      <w:lvlText w:val="%9."/>
      <w:lvlJc w:val="right"/>
      <w:pPr>
        <w:ind w:left="7425" w:hanging="180"/>
      </w:pPr>
    </w:lvl>
  </w:abstractNum>
  <w:abstractNum w:abstractNumId="8" w15:restartNumberingAfterBreak="0">
    <w:nsid w:val="466C6690"/>
    <w:multiLevelType w:val="hybridMultilevel"/>
    <w:tmpl w:val="C212C3C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537916DA"/>
    <w:multiLevelType w:val="hybridMultilevel"/>
    <w:tmpl w:val="129659AC"/>
    <w:lvl w:ilvl="0" w:tplc="7D78EC8A">
      <w:start w:val="1"/>
      <w:numFmt w:val="bullet"/>
      <w:lvlText w:val=""/>
      <w:lvlJc w:val="left"/>
      <w:pPr>
        <w:tabs>
          <w:tab w:val="num" w:pos="567"/>
        </w:tabs>
        <w:ind w:left="567" w:hanging="283"/>
      </w:pPr>
      <w:rPr>
        <w:rFonts w:ascii="Symbol" w:hAnsi="Symbol" w:cs="Symbol" w:hint="default"/>
        <w:sz w:val="16"/>
        <w:szCs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6C17A7C"/>
    <w:multiLevelType w:val="hybridMultilevel"/>
    <w:tmpl w:val="72742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B631FF"/>
    <w:multiLevelType w:val="hybridMultilevel"/>
    <w:tmpl w:val="6BD65C2E"/>
    <w:lvl w:ilvl="0" w:tplc="C59A2EA0">
      <w:start w:val="1"/>
      <w:numFmt w:val="bullet"/>
      <w:lvlText w:val=""/>
      <w:lvlJc w:val="left"/>
      <w:pPr>
        <w:tabs>
          <w:tab w:val="num" w:pos="360"/>
        </w:tabs>
        <w:ind w:left="360" w:hanging="360"/>
      </w:pPr>
      <w:rPr>
        <w:rFonts w:ascii="Symbol" w:hAnsi="Symbol" w:hint="default"/>
      </w:rPr>
    </w:lvl>
    <w:lvl w:ilvl="1" w:tplc="0ECE4028">
      <w:start w:val="1"/>
      <w:numFmt w:val="bullet"/>
      <w:lvlText w:val=""/>
      <w:lvlJc w:val="left"/>
      <w:pPr>
        <w:tabs>
          <w:tab w:val="num" w:pos="284"/>
        </w:tabs>
        <w:ind w:left="284" w:hanging="284"/>
      </w:pPr>
      <w:rPr>
        <w:rFonts w:ascii="Symbol" w:hAnsi="Symbol" w:hint="default"/>
      </w:rPr>
    </w:lvl>
    <w:lvl w:ilvl="2" w:tplc="0C090005">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5AE3725C"/>
    <w:multiLevelType w:val="hybridMultilevel"/>
    <w:tmpl w:val="F5A8F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9400F4F"/>
    <w:multiLevelType w:val="hybridMultilevel"/>
    <w:tmpl w:val="33386AB4"/>
    <w:lvl w:ilvl="0" w:tplc="3AE60788">
      <w:start w:val="1"/>
      <w:numFmt w:val="lowerRoman"/>
      <w:lvlText w:val="(%1)"/>
      <w:lvlJc w:val="left"/>
      <w:pPr>
        <w:ind w:left="1854" w:hanging="720"/>
      </w:pPr>
    </w:lvl>
    <w:lvl w:ilvl="1" w:tplc="0C090019">
      <w:start w:val="1"/>
      <w:numFmt w:val="lowerLetter"/>
      <w:lvlText w:val="%2."/>
      <w:lvlJc w:val="left"/>
      <w:pPr>
        <w:ind w:left="2214" w:hanging="360"/>
      </w:pPr>
    </w:lvl>
    <w:lvl w:ilvl="2" w:tplc="0C09001B">
      <w:start w:val="1"/>
      <w:numFmt w:val="lowerRoman"/>
      <w:lvlText w:val="%3."/>
      <w:lvlJc w:val="right"/>
      <w:pPr>
        <w:ind w:left="2934" w:hanging="180"/>
      </w:pPr>
    </w:lvl>
    <w:lvl w:ilvl="3" w:tplc="0C09000F">
      <w:start w:val="1"/>
      <w:numFmt w:val="decimal"/>
      <w:lvlText w:val="%4."/>
      <w:lvlJc w:val="left"/>
      <w:pPr>
        <w:ind w:left="3654" w:hanging="360"/>
      </w:pPr>
    </w:lvl>
    <w:lvl w:ilvl="4" w:tplc="0C090019">
      <w:start w:val="1"/>
      <w:numFmt w:val="lowerLetter"/>
      <w:lvlText w:val="%5."/>
      <w:lvlJc w:val="left"/>
      <w:pPr>
        <w:ind w:left="4374" w:hanging="360"/>
      </w:pPr>
    </w:lvl>
    <w:lvl w:ilvl="5" w:tplc="0C09001B">
      <w:start w:val="1"/>
      <w:numFmt w:val="lowerRoman"/>
      <w:lvlText w:val="%6."/>
      <w:lvlJc w:val="right"/>
      <w:pPr>
        <w:ind w:left="5094" w:hanging="180"/>
      </w:pPr>
    </w:lvl>
    <w:lvl w:ilvl="6" w:tplc="0C09000F">
      <w:start w:val="1"/>
      <w:numFmt w:val="decimal"/>
      <w:lvlText w:val="%7."/>
      <w:lvlJc w:val="left"/>
      <w:pPr>
        <w:ind w:left="5814" w:hanging="360"/>
      </w:pPr>
    </w:lvl>
    <w:lvl w:ilvl="7" w:tplc="0C090019">
      <w:start w:val="1"/>
      <w:numFmt w:val="lowerLetter"/>
      <w:lvlText w:val="%8."/>
      <w:lvlJc w:val="left"/>
      <w:pPr>
        <w:ind w:left="6534" w:hanging="360"/>
      </w:pPr>
    </w:lvl>
    <w:lvl w:ilvl="8" w:tplc="0C09001B">
      <w:start w:val="1"/>
      <w:numFmt w:val="lowerRoman"/>
      <w:lvlText w:val="%9."/>
      <w:lvlJc w:val="right"/>
      <w:pPr>
        <w:ind w:left="7254" w:hanging="180"/>
      </w:pPr>
    </w:lvl>
  </w:abstractNum>
  <w:abstractNum w:abstractNumId="14" w15:restartNumberingAfterBreak="0">
    <w:nsid w:val="714418B9"/>
    <w:multiLevelType w:val="hybridMultilevel"/>
    <w:tmpl w:val="62E08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7611C6"/>
    <w:multiLevelType w:val="multilevel"/>
    <w:tmpl w:val="0E5666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
  </w:num>
  <w:num w:numId="3">
    <w:abstractNumId w:val="6"/>
  </w:num>
  <w:num w:numId="4">
    <w:abstractNumId w:val="1"/>
  </w:num>
  <w:num w:numId="5">
    <w:abstractNumId w:val="8"/>
  </w:num>
  <w:num w:numId="6">
    <w:abstractNumId w:val="15"/>
  </w:num>
  <w:num w:numId="7">
    <w:abstractNumId w:val="11"/>
  </w:num>
  <w:num w:numId="8">
    <w:abstractNumId w:val="12"/>
  </w:num>
  <w:num w:numId="9">
    <w:abstractNumId w:val="0"/>
  </w:num>
  <w:num w:numId="10">
    <w:abstractNumId w:val="14"/>
  </w:num>
  <w:num w:numId="11">
    <w:abstractNumId w:val="10"/>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7"/>
  </w:num>
  <w:num w:numId="15">
    <w:abstractNumId w:val="4"/>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D4"/>
    <w:rsid w:val="000053E8"/>
    <w:rsid w:val="00011C02"/>
    <w:rsid w:val="00012131"/>
    <w:rsid w:val="00012B27"/>
    <w:rsid w:val="00013987"/>
    <w:rsid w:val="0002172C"/>
    <w:rsid w:val="00022A9E"/>
    <w:rsid w:val="00023B24"/>
    <w:rsid w:val="00023B90"/>
    <w:rsid w:val="0003724B"/>
    <w:rsid w:val="0004328A"/>
    <w:rsid w:val="00050166"/>
    <w:rsid w:val="00053D66"/>
    <w:rsid w:val="00055568"/>
    <w:rsid w:val="000800D1"/>
    <w:rsid w:val="00091433"/>
    <w:rsid w:val="00097051"/>
    <w:rsid w:val="00097239"/>
    <w:rsid w:val="000A3515"/>
    <w:rsid w:val="000B32FD"/>
    <w:rsid w:val="000B76F9"/>
    <w:rsid w:val="000B796B"/>
    <w:rsid w:val="000E63C5"/>
    <w:rsid w:val="000F11BF"/>
    <w:rsid w:val="00120903"/>
    <w:rsid w:val="001318F6"/>
    <w:rsid w:val="00134257"/>
    <w:rsid w:val="0014202F"/>
    <w:rsid w:val="00143F97"/>
    <w:rsid w:val="001519B8"/>
    <w:rsid w:val="0016043B"/>
    <w:rsid w:val="00162272"/>
    <w:rsid w:val="00164164"/>
    <w:rsid w:val="001808E0"/>
    <w:rsid w:val="00192AD3"/>
    <w:rsid w:val="001B406C"/>
    <w:rsid w:val="001B7DFE"/>
    <w:rsid w:val="001C1BE9"/>
    <w:rsid w:val="001C4FE5"/>
    <w:rsid w:val="001E02C1"/>
    <w:rsid w:val="001E44A5"/>
    <w:rsid w:val="001E5508"/>
    <w:rsid w:val="001F2627"/>
    <w:rsid w:val="00202375"/>
    <w:rsid w:val="0021230B"/>
    <w:rsid w:val="00231130"/>
    <w:rsid w:val="00231CA9"/>
    <w:rsid w:val="002422D8"/>
    <w:rsid w:val="002507D8"/>
    <w:rsid w:val="00264AE1"/>
    <w:rsid w:val="00267C0F"/>
    <w:rsid w:val="00270BF5"/>
    <w:rsid w:val="002A0510"/>
    <w:rsid w:val="002F4DBA"/>
    <w:rsid w:val="00305898"/>
    <w:rsid w:val="00314803"/>
    <w:rsid w:val="00330BC9"/>
    <w:rsid w:val="00345F75"/>
    <w:rsid w:val="00353B71"/>
    <w:rsid w:val="00360A0F"/>
    <w:rsid w:val="00364D8A"/>
    <w:rsid w:val="003743F2"/>
    <w:rsid w:val="003757FD"/>
    <w:rsid w:val="00376A40"/>
    <w:rsid w:val="00376B60"/>
    <w:rsid w:val="003A24ED"/>
    <w:rsid w:val="003B7061"/>
    <w:rsid w:val="003B751F"/>
    <w:rsid w:val="0040596A"/>
    <w:rsid w:val="00422EB2"/>
    <w:rsid w:val="00440557"/>
    <w:rsid w:val="004618D4"/>
    <w:rsid w:val="00482D40"/>
    <w:rsid w:val="004C156C"/>
    <w:rsid w:val="004D4FC4"/>
    <w:rsid w:val="004D719E"/>
    <w:rsid w:val="005001F1"/>
    <w:rsid w:val="00502B1A"/>
    <w:rsid w:val="005073DA"/>
    <w:rsid w:val="00523207"/>
    <w:rsid w:val="00526971"/>
    <w:rsid w:val="0053339D"/>
    <w:rsid w:val="00536CF6"/>
    <w:rsid w:val="005412FF"/>
    <w:rsid w:val="00542BE2"/>
    <w:rsid w:val="00564105"/>
    <w:rsid w:val="005844D5"/>
    <w:rsid w:val="00586E8A"/>
    <w:rsid w:val="005A7E96"/>
    <w:rsid w:val="005B7C50"/>
    <w:rsid w:val="005C0864"/>
    <w:rsid w:val="005D4C55"/>
    <w:rsid w:val="00617E88"/>
    <w:rsid w:val="00623FC4"/>
    <w:rsid w:val="006278B4"/>
    <w:rsid w:val="006348D2"/>
    <w:rsid w:val="00643180"/>
    <w:rsid w:val="00644812"/>
    <w:rsid w:val="00666736"/>
    <w:rsid w:val="006718B0"/>
    <w:rsid w:val="00697592"/>
    <w:rsid w:val="006A6DE5"/>
    <w:rsid w:val="006B0DBF"/>
    <w:rsid w:val="006B5C6B"/>
    <w:rsid w:val="006B7678"/>
    <w:rsid w:val="006C05BB"/>
    <w:rsid w:val="006E2805"/>
    <w:rsid w:val="007218E0"/>
    <w:rsid w:val="00723868"/>
    <w:rsid w:val="00724B26"/>
    <w:rsid w:val="007323D5"/>
    <w:rsid w:val="007466D2"/>
    <w:rsid w:val="00747990"/>
    <w:rsid w:val="007554E5"/>
    <w:rsid w:val="0075693A"/>
    <w:rsid w:val="007605EA"/>
    <w:rsid w:val="00783D87"/>
    <w:rsid w:val="007970A3"/>
    <w:rsid w:val="007A1C91"/>
    <w:rsid w:val="007B3C8D"/>
    <w:rsid w:val="007B3DC2"/>
    <w:rsid w:val="007C1334"/>
    <w:rsid w:val="007C191D"/>
    <w:rsid w:val="007D0F4B"/>
    <w:rsid w:val="007E184C"/>
    <w:rsid w:val="007E4B34"/>
    <w:rsid w:val="00805996"/>
    <w:rsid w:val="00812AFC"/>
    <w:rsid w:val="00815229"/>
    <w:rsid w:val="008207BA"/>
    <w:rsid w:val="00824299"/>
    <w:rsid w:val="0085091A"/>
    <w:rsid w:val="008542A1"/>
    <w:rsid w:val="008571AA"/>
    <w:rsid w:val="00862D7C"/>
    <w:rsid w:val="00867870"/>
    <w:rsid w:val="008763E5"/>
    <w:rsid w:val="00876E68"/>
    <w:rsid w:val="00883B26"/>
    <w:rsid w:val="0088424C"/>
    <w:rsid w:val="00892B26"/>
    <w:rsid w:val="0089757A"/>
    <w:rsid w:val="008B1C02"/>
    <w:rsid w:val="008C13CC"/>
    <w:rsid w:val="008C3BBE"/>
    <w:rsid w:val="008E0990"/>
    <w:rsid w:val="008E5F6D"/>
    <w:rsid w:val="008E7291"/>
    <w:rsid w:val="008F15C8"/>
    <w:rsid w:val="008F64FD"/>
    <w:rsid w:val="00907ABE"/>
    <w:rsid w:val="00916567"/>
    <w:rsid w:val="009231A6"/>
    <w:rsid w:val="009446AA"/>
    <w:rsid w:val="009452FC"/>
    <w:rsid w:val="00946189"/>
    <w:rsid w:val="009474DE"/>
    <w:rsid w:val="00955561"/>
    <w:rsid w:val="00955F6C"/>
    <w:rsid w:val="009625BD"/>
    <w:rsid w:val="009754F9"/>
    <w:rsid w:val="009856FF"/>
    <w:rsid w:val="00987A69"/>
    <w:rsid w:val="00996362"/>
    <w:rsid w:val="00996809"/>
    <w:rsid w:val="00997EAF"/>
    <w:rsid w:val="009A5ED0"/>
    <w:rsid w:val="009A7530"/>
    <w:rsid w:val="009B1D81"/>
    <w:rsid w:val="009B2F5F"/>
    <w:rsid w:val="009C4B4A"/>
    <w:rsid w:val="009D289C"/>
    <w:rsid w:val="009E0F47"/>
    <w:rsid w:val="009E3B8C"/>
    <w:rsid w:val="009E73AE"/>
    <w:rsid w:val="00A205EA"/>
    <w:rsid w:val="00A4798B"/>
    <w:rsid w:val="00A63D21"/>
    <w:rsid w:val="00A7103D"/>
    <w:rsid w:val="00A91B69"/>
    <w:rsid w:val="00AA6DC0"/>
    <w:rsid w:val="00AB7043"/>
    <w:rsid w:val="00AC0B56"/>
    <w:rsid w:val="00AC3CC9"/>
    <w:rsid w:val="00AD324A"/>
    <w:rsid w:val="00AE0EDC"/>
    <w:rsid w:val="00B0404B"/>
    <w:rsid w:val="00B072E4"/>
    <w:rsid w:val="00B216AF"/>
    <w:rsid w:val="00B303AB"/>
    <w:rsid w:val="00B47E10"/>
    <w:rsid w:val="00B51627"/>
    <w:rsid w:val="00B72F76"/>
    <w:rsid w:val="00B740C8"/>
    <w:rsid w:val="00B7699E"/>
    <w:rsid w:val="00B8350D"/>
    <w:rsid w:val="00B918B9"/>
    <w:rsid w:val="00BB7889"/>
    <w:rsid w:val="00BC09A7"/>
    <w:rsid w:val="00BC438D"/>
    <w:rsid w:val="00BD459A"/>
    <w:rsid w:val="00BD4C11"/>
    <w:rsid w:val="00BF11F0"/>
    <w:rsid w:val="00BF566A"/>
    <w:rsid w:val="00C1402A"/>
    <w:rsid w:val="00C418E6"/>
    <w:rsid w:val="00CA652F"/>
    <w:rsid w:val="00CB3603"/>
    <w:rsid w:val="00CB502C"/>
    <w:rsid w:val="00CC3201"/>
    <w:rsid w:val="00CC4F29"/>
    <w:rsid w:val="00CD3C3C"/>
    <w:rsid w:val="00CD731C"/>
    <w:rsid w:val="00CE6944"/>
    <w:rsid w:val="00CF753B"/>
    <w:rsid w:val="00D02814"/>
    <w:rsid w:val="00D03CBE"/>
    <w:rsid w:val="00D04E88"/>
    <w:rsid w:val="00D1122A"/>
    <w:rsid w:val="00D252E4"/>
    <w:rsid w:val="00D313DF"/>
    <w:rsid w:val="00D415FB"/>
    <w:rsid w:val="00D61D0B"/>
    <w:rsid w:val="00D71897"/>
    <w:rsid w:val="00D8495C"/>
    <w:rsid w:val="00DA291A"/>
    <w:rsid w:val="00DB0E8D"/>
    <w:rsid w:val="00DB5B09"/>
    <w:rsid w:val="00DD256F"/>
    <w:rsid w:val="00DE1791"/>
    <w:rsid w:val="00E000DA"/>
    <w:rsid w:val="00E52E69"/>
    <w:rsid w:val="00E53752"/>
    <w:rsid w:val="00E561B8"/>
    <w:rsid w:val="00E672F2"/>
    <w:rsid w:val="00E71D82"/>
    <w:rsid w:val="00E77095"/>
    <w:rsid w:val="00E81A72"/>
    <w:rsid w:val="00E82F88"/>
    <w:rsid w:val="00E94AAA"/>
    <w:rsid w:val="00EA05A0"/>
    <w:rsid w:val="00EA351E"/>
    <w:rsid w:val="00EA5ABE"/>
    <w:rsid w:val="00EB4313"/>
    <w:rsid w:val="00EB5FFB"/>
    <w:rsid w:val="00EB68D6"/>
    <w:rsid w:val="00EB730B"/>
    <w:rsid w:val="00EC2E62"/>
    <w:rsid w:val="00EC350A"/>
    <w:rsid w:val="00EE14CB"/>
    <w:rsid w:val="00EE3469"/>
    <w:rsid w:val="00F12BAB"/>
    <w:rsid w:val="00F155C3"/>
    <w:rsid w:val="00F16D83"/>
    <w:rsid w:val="00F17ACD"/>
    <w:rsid w:val="00F20B27"/>
    <w:rsid w:val="00F23F25"/>
    <w:rsid w:val="00F241A7"/>
    <w:rsid w:val="00F34527"/>
    <w:rsid w:val="00F45355"/>
    <w:rsid w:val="00F52934"/>
    <w:rsid w:val="00F56961"/>
    <w:rsid w:val="00F65913"/>
    <w:rsid w:val="00F700B7"/>
    <w:rsid w:val="00F87CA8"/>
    <w:rsid w:val="00F90BC1"/>
    <w:rsid w:val="00F97BB4"/>
    <w:rsid w:val="00FA6A4A"/>
    <w:rsid w:val="00FB02FB"/>
    <w:rsid w:val="00FB101B"/>
    <w:rsid w:val="00FB76E8"/>
    <w:rsid w:val="00FD34E5"/>
    <w:rsid w:val="00FD39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oNotEmbedSmartTags/>
  <w:decimalSymbol w:val="."/>
  <w:listSeparator w:val=","/>
  <w14:docId w14:val="0BF80043"/>
  <w15:docId w15:val="{DD1DE06F-251F-4777-A477-3B5D0E34B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aliases w:val="s"/>
    <w:basedOn w:val="Heading1"/>
    <w:next w:val="subsection"/>
    <w:qFormat/>
    <w:pPr>
      <w:keepLines/>
      <w:autoSpaceDE w:val="0"/>
      <w:autoSpaceDN w:val="0"/>
      <w:spacing w:before="280" w:line="260" w:lineRule="atLeast"/>
      <w:ind w:left="1134" w:hanging="1134"/>
      <w:outlineLvl w:val="4"/>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
    <w:name w:val="Definition"/>
    <w:aliases w:val="dd"/>
    <w:basedOn w:val="Normal"/>
    <w:pPr>
      <w:autoSpaceDE w:val="0"/>
      <w:autoSpaceDN w:val="0"/>
      <w:spacing w:before="180" w:line="260" w:lineRule="atLeast"/>
      <w:ind w:left="1134"/>
    </w:pPr>
    <w:rPr>
      <w:sz w:val="22"/>
      <w:szCs w:val="22"/>
    </w:rPr>
  </w:style>
  <w:style w:type="paragraph" w:styleId="Footer">
    <w:name w:val="footer"/>
    <w:basedOn w:val="Normal"/>
    <w:link w:val="FooterChar"/>
    <w:uiPriority w:val="99"/>
    <w:pPr>
      <w:tabs>
        <w:tab w:val="center" w:pos="4153"/>
        <w:tab w:val="right" w:pos="8306"/>
      </w:tabs>
    </w:pPr>
  </w:style>
  <w:style w:type="paragraph" w:customStyle="1" w:styleId="paragraph">
    <w:name w:val="paragraph"/>
    <w:aliases w:val="a"/>
    <w:basedOn w:val="Normal"/>
    <w:pPr>
      <w:tabs>
        <w:tab w:val="right" w:pos="1531"/>
      </w:tabs>
      <w:autoSpaceDE w:val="0"/>
      <w:autoSpaceDN w:val="0"/>
      <w:spacing w:before="40" w:line="260" w:lineRule="atLeast"/>
      <w:ind w:left="1644" w:hanging="1644"/>
    </w:pPr>
    <w:rPr>
      <w:sz w:val="22"/>
      <w:szCs w:val="22"/>
    </w:rPr>
  </w:style>
  <w:style w:type="paragraph" w:customStyle="1" w:styleId="paragraphsub">
    <w:name w:val="paragraph(sub)"/>
    <w:aliases w:val="aa"/>
    <w:basedOn w:val="paragraph"/>
    <w:pPr>
      <w:tabs>
        <w:tab w:val="clear" w:pos="1531"/>
        <w:tab w:val="right" w:pos="1985"/>
      </w:tabs>
      <w:ind w:left="2098" w:hanging="2098"/>
    </w:pPr>
  </w:style>
  <w:style w:type="character" w:customStyle="1" w:styleId="CharSectno">
    <w:name w:val="CharSectno"/>
    <w:basedOn w:val="DefaultParagraphFont"/>
  </w:style>
  <w:style w:type="paragraph" w:customStyle="1" w:styleId="subsection">
    <w:name w:val="subsection"/>
    <w:aliases w:val="ss"/>
    <w:basedOn w:val="Normal"/>
    <w:link w:val="subsectionChar"/>
    <w:pPr>
      <w:tabs>
        <w:tab w:val="right" w:pos="1021"/>
      </w:tabs>
      <w:autoSpaceDE w:val="0"/>
      <w:autoSpaceDN w:val="0"/>
      <w:spacing w:before="180" w:line="260" w:lineRule="atLeast"/>
      <w:ind w:left="1134" w:hanging="1134"/>
    </w:pPr>
    <w:rPr>
      <w:sz w:val="22"/>
      <w:szCs w:val="22"/>
    </w:rPr>
  </w:style>
  <w:style w:type="paragraph" w:customStyle="1" w:styleId="Penalty">
    <w:name w:val="Penalty"/>
    <w:basedOn w:val="Normal"/>
    <w:pPr>
      <w:tabs>
        <w:tab w:val="left" w:pos="2977"/>
      </w:tabs>
      <w:autoSpaceDE w:val="0"/>
      <w:autoSpaceDN w:val="0"/>
      <w:spacing w:before="180" w:line="260" w:lineRule="atLeast"/>
      <w:ind w:left="1985" w:hanging="851"/>
    </w:pPr>
    <w:rPr>
      <w:sz w:val="22"/>
      <w:szCs w:val="22"/>
    </w:rPr>
  </w:style>
  <w:style w:type="paragraph" w:customStyle="1" w:styleId="subsection2">
    <w:name w:val="subsection2"/>
    <w:aliases w:val="ss2"/>
    <w:basedOn w:val="subsection"/>
    <w:next w:val="subsection"/>
    <w:pPr>
      <w:tabs>
        <w:tab w:val="clear" w:pos="1021"/>
      </w:tabs>
      <w:spacing w:before="40"/>
      <w:ind w:firstLine="0"/>
    </w:pPr>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NormalWeb">
    <w:name w:val="Normal (Web)"/>
    <w:basedOn w:val="Normal"/>
    <w:pPr>
      <w:spacing w:before="100" w:beforeAutospacing="1" w:after="100" w:afterAutospacing="1"/>
    </w:p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IEACSHeading1">
    <w:name w:val="JIEACS Heading 1"/>
    <w:basedOn w:val="Normal"/>
    <w:pPr>
      <w:numPr>
        <w:numId w:val="4"/>
      </w:numPr>
      <w:spacing w:before="120" w:after="240"/>
    </w:pPr>
    <w:rPr>
      <w:rFonts w:ascii="Arial" w:hAnsi="Arial" w:cs="Arial"/>
      <w:b/>
      <w:sz w:val="36"/>
      <w:szCs w:val="36"/>
      <w:lang w:eastAsia="en-US"/>
    </w:rPr>
  </w:style>
  <w:style w:type="paragraph" w:customStyle="1" w:styleId="JIEACSNumberedHeading3">
    <w:name w:val="JIEACS Numbered Heading 3"/>
    <w:basedOn w:val="Normal"/>
    <w:pPr>
      <w:keepLines/>
      <w:numPr>
        <w:ilvl w:val="2"/>
        <w:numId w:val="4"/>
      </w:numPr>
      <w:spacing w:before="120" w:after="240"/>
    </w:pPr>
    <w:rPr>
      <w:szCs w:val="20"/>
      <w:lang w:eastAsia="en-US"/>
    </w:rPr>
  </w:style>
  <w:style w:type="paragraph" w:customStyle="1" w:styleId="JIEACSNumberedHeading2">
    <w:name w:val="JIEACS Numbered Heading 2"/>
    <w:basedOn w:val="Normal"/>
    <w:pPr>
      <w:numPr>
        <w:ilvl w:val="1"/>
        <w:numId w:val="4"/>
      </w:numPr>
      <w:spacing w:before="120" w:after="240"/>
    </w:pPr>
    <w:rPr>
      <w:rFonts w:ascii="Arial" w:hAnsi="Arial" w:cs="Arial"/>
      <w:b/>
      <w:i/>
      <w:sz w:val="28"/>
      <w:szCs w:val="36"/>
      <w:lang w:eastAsia="en-US"/>
    </w:rPr>
  </w:style>
  <w:style w:type="paragraph" w:customStyle="1" w:styleId="smallpara">
    <w:name w:val="smallpara"/>
    <w:basedOn w:val="Normal"/>
    <w:pPr>
      <w:spacing w:before="100" w:beforeAutospacing="1" w:after="100" w:afterAutospacing="1"/>
    </w:pPr>
    <w:rPr>
      <w:rFonts w:ascii="Arial" w:hAnsi="Arial" w:cs="Arial"/>
      <w:sz w:val="17"/>
      <w:szCs w:val="17"/>
    </w:rPr>
  </w:style>
  <w:style w:type="paragraph" w:customStyle="1" w:styleId="a">
    <w:basedOn w:val="Normal"/>
    <w:rPr>
      <w:rFonts w:ascii="Arial" w:hAnsi="Arial" w:cs="Arial"/>
      <w:sz w:val="22"/>
      <w:szCs w:val="22"/>
      <w:lang w:eastAsia="en-US"/>
    </w:rPr>
  </w:style>
  <w:style w:type="character" w:customStyle="1" w:styleId="bold">
    <w:name w:val="bold"/>
    <w:basedOn w:val="DefaultParagraphFont"/>
  </w:style>
  <w:style w:type="character" w:styleId="Hyperlink">
    <w:name w:val="Hyperlink"/>
    <w:uiPriority w:val="99"/>
    <w:rPr>
      <w:color w:val="0000FF"/>
      <w:u w:val="single"/>
    </w:rPr>
  </w:style>
  <w:style w:type="paragraph" w:customStyle="1" w:styleId="a0">
    <w:name w:val="_"/>
    <w:basedOn w:val="Normal"/>
    <w:pPr>
      <w:widowControl w:val="0"/>
      <w:ind w:left="260" w:hanging="260"/>
    </w:pPr>
    <w:rPr>
      <w:snapToGrid w:val="0"/>
      <w:szCs w:val="20"/>
      <w:lang w:val="en-US" w:eastAsia="en-US"/>
    </w:rPr>
  </w:style>
  <w:style w:type="paragraph" w:customStyle="1" w:styleId="Char1">
    <w:name w:val="Char1"/>
    <w:basedOn w:val="Normal"/>
    <w:rPr>
      <w:rFonts w:ascii="Arial" w:hAnsi="Arial" w:cs="Arial"/>
      <w:sz w:val="22"/>
      <w:szCs w:val="22"/>
      <w:lang w:eastAsia="en-US"/>
    </w:rPr>
  </w:style>
  <w:style w:type="character" w:customStyle="1" w:styleId="FooterChar">
    <w:name w:val="Footer Char"/>
    <w:link w:val="Footer"/>
    <w:uiPriority w:val="99"/>
    <w:rsid w:val="005A7E96"/>
    <w:rPr>
      <w:sz w:val="24"/>
      <w:szCs w:val="24"/>
    </w:rPr>
  </w:style>
  <w:style w:type="paragraph" w:styleId="ListBullet">
    <w:name w:val="List Bullet"/>
    <w:basedOn w:val="Normal"/>
    <w:uiPriority w:val="2"/>
    <w:qFormat/>
    <w:rsid w:val="00EA05A0"/>
    <w:pPr>
      <w:numPr>
        <w:numId w:val="9"/>
      </w:numPr>
      <w:tabs>
        <w:tab w:val="left" w:pos="397"/>
      </w:tabs>
      <w:spacing w:after="120"/>
    </w:pPr>
    <w:rPr>
      <w:szCs w:val="20"/>
      <w:lang w:eastAsia="en-US"/>
    </w:rPr>
  </w:style>
  <w:style w:type="paragraph" w:styleId="FootnoteText">
    <w:name w:val="footnote text"/>
    <w:basedOn w:val="Normal"/>
    <w:link w:val="FootnoteTextChar"/>
    <w:rsid w:val="00E52E69"/>
    <w:pPr>
      <w:keepLines/>
      <w:spacing w:line="240" w:lineRule="atLeast"/>
    </w:pPr>
    <w:rPr>
      <w:rFonts w:ascii="Cambria" w:eastAsia="Cambria" w:hAnsi="Cambria"/>
      <w:sz w:val="20"/>
      <w:szCs w:val="20"/>
      <w:lang w:eastAsia="en-US"/>
    </w:rPr>
  </w:style>
  <w:style w:type="character" w:customStyle="1" w:styleId="FootnoteTextChar">
    <w:name w:val="Footnote Text Char"/>
    <w:link w:val="FootnoteText"/>
    <w:rsid w:val="00E52E69"/>
    <w:rPr>
      <w:rFonts w:ascii="Cambria" w:eastAsia="Cambria" w:hAnsi="Cambria"/>
      <w:lang w:eastAsia="en-US"/>
    </w:rPr>
  </w:style>
  <w:style w:type="character" w:styleId="FootnoteReference">
    <w:name w:val="footnote reference"/>
    <w:uiPriority w:val="99"/>
    <w:unhideWhenUsed/>
    <w:rsid w:val="00E52E69"/>
    <w:rPr>
      <w:vertAlign w:val="superscript"/>
    </w:rPr>
  </w:style>
  <w:style w:type="paragraph" w:customStyle="1" w:styleId="P2">
    <w:name w:val="P2"/>
    <w:aliases w:val="(i)"/>
    <w:basedOn w:val="Normal"/>
    <w:rsid w:val="00E52E69"/>
    <w:pPr>
      <w:tabs>
        <w:tab w:val="right" w:pos="1758"/>
        <w:tab w:val="left" w:pos="2155"/>
      </w:tabs>
      <w:spacing w:before="60" w:line="260" w:lineRule="exact"/>
      <w:ind w:left="1985" w:hanging="1985"/>
      <w:jc w:val="both"/>
    </w:pPr>
    <w:rPr>
      <w:lang w:eastAsia="en-US"/>
    </w:rPr>
  </w:style>
  <w:style w:type="character" w:customStyle="1" w:styleId="subsectionChar">
    <w:name w:val="subsection Char"/>
    <w:aliases w:val="ss Char"/>
    <w:link w:val="subsection"/>
    <w:locked/>
    <w:rsid w:val="00270BF5"/>
    <w:rPr>
      <w:sz w:val="22"/>
      <w:szCs w:val="22"/>
    </w:rPr>
  </w:style>
  <w:style w:type="character" w:customStyle="1" w:styleId="CommentTextChar">
    <w:name w:val="Comment Text Char"/>
    <w:link w:val="CommentText"/>
    <w:uiPriority w:val="99"/>
    <w:semiHidden/>
    <w:rsid w:val="00BB7889"/>
  </w:style>
  <w:style w:type="paragraph" w:styleId="ListParagraph">
    <w:name w:val="List Paragraph"/>
    <w:basedOn w:val="Normal"/>
    <w:uiPriority w:val="34"/>
    <w:qFormat/>
    <w:rsid w:val="00996362"/>
    <w:pPr>
      <w:ind w:left="720"/>
      <w:contextualSpacing/>
    </w:pPr>
  </w:style>
  <w:style w:type="character" w:styleId="UnresolvedMention">
    <w:name w:val="Unresolved Mention"/>
    <w:basedOn w:val="DefaultParagraphFont"/>
    <w:uiPriority w:val="99"/>
    <w:semiHidden/>
    <w:unhideWhenUsed/>
    <w:rsid w:val="001E44A5"/>
    <w:rPr>
      <w:color w:val="605E5C"/>
      <w:shd w:val="clear" w:color="auto" w:fill="E1DFDD"/>
    </w:rPr>
  </w:style>
  <w:style w:type="character" w:styleId="FollowedHyperlink">
    <w:name w:val="FollowedHyperlink"/>
    <w:basedOn w:val="DefaultParagraphFont"/>
    <w:uiPriority w:val="99"/>
    <w:semiHidden/>
    <w:unhideWhenUsed/>
    <w:rsid w:val="005269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668201">
      <w:bodyDiv w:val="1"/>
      <w:marLeft w:val="0"/>
      <w:marRight w:val="0"/>
      <w:marTop w:val="0"/>
      <w:marBottom w:val="0"/>
      <w:divBdr>
        <w:top w:val="none" w:sz="0" w:space="0" w:color="auto"/>
        <w:left w:val="none" w:sz="0" w:space="0" w:color="auto"/>
        <w:bottom w:val="none" w:sz="0" w:space="0" w:color="auto"/>
        <w:right w:val="none" w:sz="0" w:space="0" w:color="auto"/>
      </w:divBdr>
    </w:div>
    <w:div w:id="406536109">
      <w:bodyDiv w:val="1"/>
      <w:marLeft w:val="0"/>
      <w:marRight w:val="0"/>
      <w:marTop w:val="0"/>
      <w:marBottom w:val="0"/>
      <w:divBdr>
        <w:top w:val="none" w:sz="0" w:space="0" w:color="auto"/>
        <w:left w:val="none" w:sz="0" w:space="0" w:color="auto"/>
        <w:bottom w:val="none" w:sz="0" w:space="0" w:color="auto"/>
        <w:right w:val="none" w:sz="0" w:space="0" w:color="auto"/>
      </w:divBdr>
    </w:div>
    <w:div w:id="488406285">
      <w:bodyDiv w:val="1"/>
      <w:marLeft w:val="0"/>
      <w:marRight w:val="0"/>
      <w:marTop w:val="0"/>
      <w:marBottom w:val="0"/>
      <w:divBdr>
        <w:top w:val="none" w:sz="0" w:space="0" w:color="auto"/>
        <w:left w:val="none" w:sz="0" w:space="0" w:color="auto"/>
        <w:bottom w:val="none" w:sz="0" w:space="0" w:color="auto"/>
        <w:right w:val="none" w:sz="0" w:space="0" w:color="auto"/>
      </w:divBdr>
    </w:div>
    <w:div w:id="658970939">
      <w:bodyDiv w:val="1"/>
      <w:marLeft w:val="0"/>
      <w:marRight w:val="0"/>
      <w:marTop w:val="0"/>
      <w:marBottom w:val="0"/>
      <w:divBdr>
        <w:top w:val="none" w:sz="0" w:space="0" w:color="auto"/>
        <w:left w:val="none" w:sz="0" w:space="0" w:color="auto"/>
        <w:bottom w:val="none" w:sz="0" w:space="0" w:color="auto"/>
        <w:right w:val="none" w:sz="0" w:space="0" w:color="auto"/>
      </w:divBdr>
      <w:divsChild>
        <w:div w:id="2037996394">
          <w:marLeft w:val="0"/>
          <w:marRight w:val="0"/>
          <w:marTop w:val="0"/>
          <w:marBottom w:val="0"/>
          <w:divBdr>
            <w:top w:val="none" w:sz="0" w:space="0" w:color="auto"/>
            <w:left w:val="none" w:sz="0" w:space="0" w:color="auto"/>
            <w:bottom w:val="none" w:sz="0" w:space="0" w:color="auto"/>
            <w:right w:val="none" w:sz="0" w:space="0" w:color="auto"/>
          </w:divBdr>
          <w:divsChild>
            <w:div w:id="1853840467">
              <w:marLeft w:val="0"/>
              <w:marRight w:val="0"/>
              <w:marTop w:val="0"/>
              <w:marBottom w:val="0"/>
              <w:divBdr>
                <w:top w:val="none" w:sz="0" w:space="0" w:color="auto"/>
                <w:left w:val="none" w:sz="0" w:space="0" w:color="auto"/>
                <w:bottom w:val="none" w:sz="0" w:space="0" w:color="auto"/>
                <w:right w:val="none" w:sz="0" w:space="0" w:color="auto"/>
              </w:divBdr>
              <w:divsChild>
                <w:div w:id="14535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15159">
      <w:bodyDiv w:val="1"/>
      <w:marLeft w:val="0"/>
      <w:marRight w:val="0"/>
      <w:marTop w:val="0"/>
      <w:marBottom w:val="0"/>
      <w:divBdr>
        <w:top w:val="none" w:sz="0" w:space="0" w:color="auto"/>
        <w:left w:val="none" w:sz="0" w:space="0" w:color="auto"/>
        <w:bottom w:val="none" w:sz="0" w:space="0" w:color="auto"/>
        <w:right w:val="none" w:sz="0" w:space="0" w:color="auto"/>
      </w:divBdr>
    </w:div>
    <w:div w:id="799879439">
      <w:bodyDiv w:val="1"/>
      <w:marLeft w:val="0"/>
      <w:marRight w:val="0"/>
      <w:marTop w:val="0"/>
      <w:marBottom w:val="0"/>
      <w:divBdr>
        <w:top w:val="none" w:sz="0" w:space="0" w:color="auto"/>
        <w:left w:val="none" w:sz="0" w:space="0" w:color="auto"/>
        <w:bottom w:val="none" w:sz="0" w:space="0" w:color="auto"/>
        <w:right w:val="none" w:sz="0" w:space="0" w:color="auto"/>
      </w:divBdr>
    </w:div>
    <w:div w:id="876087836">
      <w:bodyDiv w:val="1"/>
      <w:marLeft w:val="0"/>
      <w:marRight w:val="0"/>
      <w:marTop w:val="0"/>
      <w:marBottom w:val="0"/>
      <w:divBdr>
        <w:top w:val="none" w:sz="0" w:space="0" w:color="auto"/>
        <w:left w:val="none" w:sz="0" w:space="0" w:color="auto"/>
        <w:bottom w:val="none" w:sz="0" w:space="0" w:color="auto"/>
        <w:right w:val="none" w:sz="0" w:space="0" w:color="auto"/>
      </w:divBdr>
    </w:div>
    <w:div w:id="877820763">
      <w:bodyDiv w:val="1"/>
      <w:marLeft w:val="0"/>
      <w:marRight w:val="0"/>
      <w:marTop w:val="0"/>
      <w:marBottom w:val="0"/>
      <w:divBdr>
        <w:top w:val="none" w:sz="0" w:space="0" w:color="auto"/>
        <w:left w:val="none" w:sz="0" w:space="0" w:color="auto"/>
        <w:bottom w:val="none" w:sz="0" w:space="0" w:color="auto"/>
        <w:right w:val="none" w:sz="0" w:space="0" w:color="auto"/>
      </w:divBdr>
    </w:div>
    <w:div w:id="1220870572">
      <w:bodyDiv w:val="1"/>
      <w:marLeft w:val="0"/>
      <w:marRight w:val="0"/>
      <w:marTop w:val="0"/>
      <w:marBottom w:val="0"/>
      <w:divBdr>
        <w:top w:val="none" w:sz="0" w:space="0" w:color="auto"/>
        <w:left w:val="none" w:sz="0" w:space="0" w:color="auto"/>
        <w:bottom w:val="none" w:sz="0" w:space="0" w:color="auto"/>
        <w:right w:val="none" w:sz="0" w:space="0" w:color="auto"/>
      </w:divBdr>
      <w:divsChild>
        <w:div w:id="1591235538">
          <w:marLeft w:val="0"/>
          <w:marRight w:val="0"/>
          <w:marTop w:val="0"/>
          <w:marBottom w:val="0"/>
          <w:divBdr>
            <w:top w:val="none" w:sz="0" w:space="0" w:color="auto"/>
            <w:left w:val="none" w:sz="0" w:space="0" w:color="auto"/>
            <w:bottom w:val="none" w:sz="0" w:space="0" w:color="auto"/>
            <w:right w:val="none" w:sz="0" w:space="0" w:color="auto"/>
          </w:divBdr>
          <w:divsChild>
            <w:div w:id="1780636717">
              <w:marLeft w:val="0"/>
              <w:marRight w:val="0"/>
              <w:marTop w:val="0"/>
              <w:marBottom w:val="0"/>
              <w:divBdr>
                <w:top w:val="none" w:sz="0" w:space="0" w:color="auto"/>
                <w:left w:val="none" w:sz="0" w:space="0" w:color="auto"/>
                <w:bottom w:val="none" w:sz="0" w:space="0" w:color="auto"/>
                <w:right w:val="none" w:sz="0" w:space="0" w:color="auto"/>
              </w:divBdr>
              <w:divsChild>
                <w:div w:id="139692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01414">
      <w:bodyDiv w:val="1"/>
      <w:marLeft w:val="0"/>
      <w:marRight w:val="0"/>
      <w:marTop w:val="0"/>
      <w:marBottom w:val="0"/>
      <w:divBdr>
        <w:top w:val="none" w:sz="0" w:space="0" w:color="auto"/>
        <w:left w:val="none" w:sz="0" w:space="0" w:color="auto"/>
        <w:bottom w:val="none" w:sz="0" w:space="0" w:color="auto"/>
        <w:right w:val="none" w:sz="0" w:space="0" w:color="auto"/>
      </w:divBdr>
    </w:div>
    <w:div w:id="1651593105">
      <w:bodyDiv w:val="1"/>
      <w:marLeft w:val="0"/>
      <w:marRight w:val="0"/>
      <w:marTop w:val="0"/>
      <w:marBottom w:val="0"/>
      <w:divBdr>
        <w:top w:val="none" w:sz="0" w:space="0" w:color="auto"/>
        <w:left w:val="none" w:sz="0" w:space="0" w:color="auto"/>
        <w:bottom w:val="none" w:sz="0" w:space="0" w:color="auto"/>
        <w:right w:val="none" w:sz="0" w:space="0" w:color="auto"/>
      </w:divBdr>
      <w:divsChild>
        <w:div w:id="191577578">
          <w:marLeft w:val="0"/>
          <w:marRight w:val="0"/>
          <w:marTop w:val="0"/>
          <w:marBottom w:val="0"/>
          <w:divBdr>
            <w:top w:val="none" w:sz="0" w:space="0" w:color="auto"/>
            <w:left w:val="none" w:sz="0" w:space="0" w:color="auto"/>
            <w:bottom w:val="none" w:sz="0" w:space="0" w:color="auto"/>
            <w:right w:val="none" w:sz="0" w:space="0" w:color="auto"/>
          </w:divBdr>
          <w:divsChild>
            <w:div w:id="1005672418">
              <w:marLeft w:val="0"/>
              <w:marRight w:val="0"/>
              <w:marTop w:val="0"/>
              <w:marBottom w:val="0"/>
              <w:divBdr>
                <w:top w:val="none" w:sz="0" w:space="0" w:color="auto"/>
                <w:left w:val="none" w:sz="0" w:space="0" w:color="auto"/>
                <w:bottom w:val="none" w:sz="0" w:space="0" w:color="auto"/>
                <w:right w:val="none" w:sz="0" w:space="0" w:color="auto"/>
              </w:divBdr>
              <w:divsChild>
                <w:div w:id="1003623881">
                  <w:marLeft w:val="0"/>
                  <w:marRight w:val="0"/>
                  <w:marTop w:val="0"/>
                  <w:marBottom w:val="0"/>
                  <w:divBdr>
                    <w:top w:val="none" w:sz="0" w:space="0" w:color="auto"/>
                    <w:left w:val="none" w:sz="0" w:space="0" w:color="auto"/>
                    <w:bottom w:val="none" w:sz="0" w:space="0" w:color="auto"/>
                    <w:right w:val="none" w:sz="0" w:space="0" w:color="auto"/>
                  </w:divBdr>
                  <w:divsChild>
                    <w:div w:id="434979322">
                      <w:marLeft w:val="0"/>
                      <w:marRight w:val="0"/>
                      <w:marTop w:val="0"/>
                      <w:marBottom w:val="0"/>
                      <w:divBdr>
                        <w:top w:val="none" w:sz="0" w:space="0" w:color="auto"/>
                        <w:left w:val="none" w:sz="0" w:space="0" w:color="auto"/>
                        <w:bottom w:val="none" w:sz="0" w:space="0" w:color="auto"/>
                        <w:right w:val="none" w:sz="0" w:space="0" w:color="auto"/>
                      </w:divBdr>
                      <w:divsChild>
                        <w:div w:id="1229921446">
                          <w:marLeft w:val="0"/>
                          <w:marRight w:val="0"/>
                          <w:marTop w:val="0"/>
                          <w:marBottom w:val="0"/>
                          <w:divBdr>
                            <w:top w:val="none" w:sz="0" w:space="0" w:color="auto"/>
                            <w:left w:val="none" w:sz="0" w:space="0" w:color="auto"/>
                            <w:bottom w:val="none" w:sz="0" w:space="0" w:color="auto"/>
                            <w:right w:val="none" w:sz="0" w:space="0" w:color="auto"/>
                          </w:divBdr>
                          <w:divsChild>
                            <w:div w:id="44917762">
                              <w:marLeft w:val="0"/>
                              <w:marRight w:val="0"/>
                              <w:marTop w:val="0"/>
                              <w:marBottom w:val="0"/>
                              <w:divBdr>
                                <w:top w:val="none" w:sz="0" w:space="0" w:color="auto"/>
                                <w:left w:val="none" w:sz="0" w:space="0" w:color="auto"/>
                                <w:bottom w:val="none" w:sz="0" w:space="0" w:color="auto"/>
                                <w:right w:val="none" w:sz="0" w:space="0" w:color="auto"/>
                              </w:divBdr>
                              <w:divsChild>
                                <w:div w:id="1781602476">
                                  <w:marLeft w:val="0"/>
                                  <w:marRight w:val="0"/>
                                  <w:marTop w:val="0"/>
                                  <w:marBottom w:val="0"/>
                                  <w:divBdr>
                                    <w:top w:val="none" w:sz="0" w:space="0" w:color="auto"/>
                                    <w:left w:val="none" w:sz="0" w:space="0" w:color="auto"/>
                                    <w:bottom w:val="none" w:sz="0" w:space="0" w:color="auto"/>
                                    <w:right w:val="none" w:sz="0" w:space="0" w:color="auto"/>
                                  </w:divBdr>
                                  <w:divsChild>
                                    <w:div w:id="5840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713819">
      <w:bodyDiv w:val="1"/>
      <w:marLeft w:val="0"/>
      <w:marRight w:val="0"/>
      <w:marTop w:val="0"/>
      <w:marBottom w:val="0"/>
      <w:divBdr>
        <w:top w:val="none" w:sz="0" w:space="0" w:color="auto"/>
        <w:left w:val="none" w:sz="0" w:space="0" w:color="auto"/>
        <w:bottom w:val="none" w:sz="0" w:space="0" w:color="auto"/>
        <w:right w:val="none" w:sz="0" w:space="0" w:color="auto"/>
      </w:divBdr>
      <w:divsChild>
        <w:div w:id="633364506">
          <w:marLeft w:val="0"/>
          <w:marRight w:val="0"/>
          <w:marTop w:val="0"/>
          <w:marBottom w:val="0"/>
          <w:divBdr>
            <w:top w:val="none" w:sz="0" w:space="0" w:color="auto"/>
            <w:left w:val="none" w:sz="0" w:space="0" w:color="auto"/>
            <w:bottom w:val="none" w:sz="0" w:space="0" w:color="auto"/>
            <w:right w:val="none" w:sz="0" w:space="0" w:color="auto"/>
          </w:divBdr>
          <w:divsChild>
            <w:div w:id="168744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81566">
      <w:bodyDiv w:val="1"/>
      <w:marLeft w:val="0"/>
      <w:marRight w:val="0"/>
      <w:marTop w:val="0"/>
      <w:marBottom w:val="0"/>
      <w:divBdr>
        <w:top w:val="none" w:sz="0" w:space="0" w:color="auto"/>
        <w:left w:val="none" w:sz="0" w:space="0" w:color="auto"/>
        <w:bottom w:val="none" w:sz="0" w:space="0" w:color="auto"/>
        <w:right w:val="none" w:sz="0" w:space="0" w:color="auto"/>
      </w:divBdr>
      <w:divsChild>
        <w:div w:id="682628704">
          <w:marLeft w:val="0"/>
          <w:marRight w:val="0"/>
          <w:marTop w:val="0"/>
          <w:marBottom w:val="0"/>
          <w:divBdr>
            <w:top w:val="none" w:sz="0" w:space="0" w:color="auto"/>
            <w:left w:val="none" w:sz="0" w:space="0" w:color="auto"/>
            <w:bottom w:val="none" w:sz="0" w:space="0" w:color="auto"/>
            <w:right w:val="none" w:sz="0" w:space="0" w:color="auto"/>
          </w:divBdr>
          <w:divsChild>
            <w:div w:id="1443264344">
              <w:marLeft w:val="0"/>
              <w:marRight w:val="0"/>
              <w:marTop w:val="0"/>
              <w:marBottom w:val="0"/>
              <w:divBdr>
                <w:top w:val="none" w:sz="0" w:space="0" w:color="auto"/>
                <w:left w:val="none" w:sz="0" w:space="0" w:color="auto"/>
                <w:bottom w:val="none" w:sz="0" w:space="0" w:color="auto"/>
                <w:right w:val="none" w:sz="0" w:space="0" w:color="auto"/>
              </w:divBdr>
              <w:divsChild>
                <w:div w:id="849105141">
                  <w:marLeft w:val="0"/>
                  <w:marRight w:val="0"/>
                  <w:marTop w:val="0"/>
                  <w:marBottom w:val="0"/>
                  <w:divBdr>
                    <w:top w:val="none" w:sz="0" w:space="0" w:color="auto"/>
                    <w:left w:val="none" w:sz="0" w:space="0" w:color="auto"/>
                    <w:bottom w:val="none" w:sz="0" w:space="0" w:color="auto"/>
                    <w:right w:val="none" w:sz="0" w:space="0" w:color="auto"/>
                  </w:divBdr>
                  <w:divsChild>
                    <w:div w:id="1407848881">
                      <w:marLeft w:val="0"/>
                      <w:marRight w:val="0"/>
                      <w:marTop w:val="0"/>
                      <w:marBottom w:val="0"/>
                      <w:divBdr>
                        <w:top w:val="none" w:sz="0" w:space="0" w:color="auto"/>
                        <w:left w:val="none" w:sz="0" w:space="0" w:color="auto"/>
                        <w:bottom w:val="none" w:sz="0" w:space="0" w:color="auto"/>
                        <w:right w:val="none" w:sz="0" w:space="0" w:color="auto"/>
                      </w:divBdr>
                      <w:divsChild>
                        <w:div w:id="726148407">
                          <w:marLeft w:val="0"/>
                          <w:marRight w:val="0"/>
                          <w:marTop w:val="0"/>
                          <w:marBottom w:val="0"/>
                          <w:divBdr>
                            <w:top w:val="none" w:sz="0" w:space="0" w:color="auto"/>
                            <w:left w:val="none" w:sz="0" w:space="0" w:color="auto"/>
                            <w:bottom w:val="none" w:sz="0" w:space="0" w:color="auto"/>
                            <w:right w:val="none" w:sz="0" w:space="0" w:color="auto"/>
                          </w:divBdr>
                          <w:divsChild>
                            <w:div w:id="489757482">
                              <w:marLeft w:val="0"/>
                              <w:marRight w:val="0"/>
                              <w:marTop w:val="0"/>
                              <w:marBottom w:val="0"/>
                              <w:divBdr>
                                <w:top w:val="none" w:sz="0" w:space="0" w:color="auto"/>
                                <w:left w:val="none" w:sz="0" w:space="0" w:color="auto"/>
                                <w:bottom w:val="none" w:sz="0" w:space="0" w:color="auto"/>
                                <w:right w:val="none" w:sz="0" w:space="0" w:color="auto"/>
                              </w:divBdr>
                              <w:divsChild>
                                <w:div w:id="1772554208">
                                  <w:marLeft w:val="0"/>
                                  <w:marRight w:val="0"/>
                                  <w:marTop w:val="0"/>
                                  <w:marBottom w:val="0"/>
                                  <w:divBdr>
                                    <w:top w:val="none" w:sz="0" w:space="0" w:color="auto"/>
                                    <w:left w:val="none" w:sz="0" w:space="0" w:color="auto"/>
                                    <w:bottom w:val="none" w:sz="0" w:space="0" w:color="auto"/>
                                    <w:right w:val="none" w:sz="0" w:space="0" w:color="auto"/>
                                  </w:divBdr>
                                  <w:divsChild>
                                    <w:div w:id="2368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5F5AB-16EB-4B68-ACA9-54A21176E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2069</Words>
  <Characters>11561</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Amendment to definition of British Pharmacopoeia</vt:lpstr>
    </vt:vector>
  </TitlesOfParts>
  <Company>Therapeutic Goods Administration</Company>
  <LinksUpToDate>false</LinksUpToDate>
  <CharactersWithSpaces>13603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to definition of British Pharmacopoeia</dc:title>
  <dc:creator>LEVIN, Liana</dc:creator>
  <cp:lastModifiedBy>MCDONALD, Jess</cp:lastModifiedBy>
  <cp:revision>2</cp:revision>
  <cp:lastPrinted>2008-08-15T05:06:00Z</cp:lastPrinted>
  <dcterms:created xsi:type="dcterms:W3CDTF">2022-12-07T01:36:00Z</dcterms:created>
  <dcterms:modified xsi:type="dcterms:W3CDTF">2022-12-07T01:36:00Z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