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E9F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A0E6D7" wp14:editId="45C4AA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1DDE" w14:textId="77777777" w:rsidR="005E317F" w:rsidRDefault="005E317F" w:rsidP="005E317F">
      <w:pPr>
        <w:rPr>
          <w:sz w:val="19"/>
        </w:rPr>
      </w:pPr>
    </w:p>
    <w:p w14:paraId="3AA69A87" w14:textId="5E99CFA6" w:rsidR="005E317F" w:rsidRPr="00903965" w:rsidRDefault="000A6DED" w:rsidP="005E317F">
      <w:pPr>
        <w:pStyle w:val="ShortT"/>
      </w:pPr>
      <w:r w:rsidRPr="00903965">
        <w:t>Therapeutic Goods</w:t>
      </w:r>
      <w:r w:rsidR="005E317F" w:rsidRPr="00903965">
        <w:t xml:space="preserve"> (</w:t>
      </w:r>
      <w:r w:rsidR="0071537C">
        <w:t>Standard for Tampons</w:t>
      </w:r>
      <w:r w:rsidR="005E317F" w:rsidRPr="00903965">
        <w:t xml:space="preserve">) </w:t>
      </w:r>
      <w:r w:rsidR="0071537C">
        <w:t xml:space="preserve">(TGO 103) </w:t>
      </w:r>
      <w:r w:rsidR="00085DBA" w:rsidRPr="00903965">
        <w:t>Amendment</w:t>
      </w:r>
      <w:r w:rsidR="0071537C">
        <w:t xml:space="preserve"> Order</w:t>
      </w:r>
      <w:r w:rsidR="005E317F" w:rsidRPr="00903965">
        <w:t xml:space="preserve"> </w:t>
      </w:r>
      <w:r w:rsidR="00D06B28" w:rsidRPr="00903965">
        <w:t>202</w:t>
      </w:r>
      <w:r w:rsidR="00230329" w:rsidRPr="00903965">
        <w:t>2</w:t>
      </w:r>
    </w:p>
    <w:p w14:paraId="2482EE75" w14:textId="4CCD5364" w:rsidR="005E317F" w:rsidRPr="00903965" w:rsidRDefault="005E317F" w:rsidP="005E317F">
      <w:pPr>
        <w:pStyle w:val="SignCoverPageStart"/>
        <w:spacing w:before="240"/>
        <w:ind w:right="91"/>
        <w:rPr>
          <w:szCs w:val="22"/>
        </w:rPr>
      </w:pPr>
      <w:r w:rsidRPr="00903965">
        <w:rPr>
          <w:szCs w:val="22"/>
        </w:rPr>
        <w:t xml:space="preserve">I, </w:t>
      </w:r>
      <w:r w:rsidR="0071537C">
        <w:rPr>
          <w:szCs w:val="22"/>
        </w:rPr>
        <w:t>John Jamieson</w:t>
      </w:r>
      <w:r w:rsidRPr="00903965">
        <w:rPr>
          <w:szCs w:val="22"/>
        </w:rPr>
        <w:t xml:space="preserve">, </w:t>
      </w:r>
      <w:r w:rsidR="008E6F33" w:rsidRPr="00903965">
        <w:rPr>
          <w:szCs w:val="22"/>
        </w:rPr>
        <w:t xml:space="preserve">as delegate of the </w:t>
      </w:r>
      <w:r w:rsidR="00663F99" w:rsidRPr="00903965">
        <w:rPr>
          <w:szCs w:val="22"/>
        </w:rPr>
        <w:t>Minister for</w:t>
      </w:r>
      <w:r w:rsidR="008E6F33" w:rsidRPr="00903965">
        <w:rPr>
          <w:szCs w:val="22"/>
        </w:rPr>
        <w:t xml:space="preserve"> Health</w:t>
      </w:r>
      <w:r w:rsidR="00993CAF" w:rsidRPr="00903965">
        <w:rPr>
          <w:szCs w:val="22"/>
        </w:rPr>
        <w:t xml:space="preserve"> and Aged Care</w:t>
      </w:r>
      <w:r w:rsidRPr="00903965">
        <w:rPr>
          <w:szCs w:val="22"/>
        </w:rPr>
        <w:t xml:space="preserve">, make the following </w:t>
      </w:r>
      <w:r w:rsidR="0071537C">
        <w:rPr>
          <w:szCs w:val="22"/>
        </w:rPr>
        <w:t>order</w:t>
      </w:r>
      <w:r w:rsidRPr="00903965">
        <w:rPr>
          <w:szCs w:val="22"/>
        </w:rPr>
        <w:t>.</w:t>
      </w:r>
    </w:p>
    <w:p w14:paraId="4E02C7EF" w14:textId="61EE0FB4" w:rsidR="005E317F" w:rsidRPr="0090396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03965">
        <w:rPr>
          <w:szCs w:val="22"/>
        </w:rPr>
        <w:t>Dated</w:t>
      </w:r>
      <w:r w:rsidR="003E57E8">
        <w:rPr>
          <w:szCs w:val="22"/>
        </w:rPr>
        <w:t xml:space="preserve"> 7 </w:t>
      </w:r>
      <w:r w:rsidR="009F6B71">
        <w:rPr>
          <w:szCs w:val="22"/>
        </w:rPr>
        <w:t>December</w:t>
      </w:r>
      <w:r w:rsidR="008657E4">
        <w:rPr>
          <w:szCs w:val="22"/>
        </w:rPr>
        <w:t xml:space="preserve"> </w:t>
      </w:r>
      <w:r w:rsidR="009D071E">
        <w:rPr>
          <w:szCs w:val="22"/>
        </w:rPr>
        <w:t>2022</w:t>
      </w:r>
    </w:p>
    <w:p w14:paraId="5BBCF5F6" w14:textId="27703D17" w:rsidR="008E6F33" w:rsidRPr="00903965" w:rsidRDefault="0071537C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John Jamieson</w:t>
      </w:r>
    </w:p>
    <w:p w14:paraId="7B34CBE9" w14:textId="5F47A17C" w:rsidR="008E6F33" w:rsidRDefault="00230329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03965">
        <w:rPr>
          <w:szCs w:val="22"/>
        </w:rPr>
        <w:t>Assistant</w:t>
      </w:r>
      <w:r w:rsidR="00C62DA7" w:rsidRPr="00903965">
        <w:rPr>
          <w:szCs w:val="22"/>
        </w:rPr>
        <w:t xml:space="preserve"> Secretary</w:t>
      </w:r>
    </w:p>
    <w:p w14:paraId="5A0AE9F0" w14:textId="2F63C64B" w:rsidR="0071537C" w:rsidRPr="00903965" w:rsidRDefault="0071537C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Medical Devices Authorisation Branch</w:t>
      </w:r>
    </w:p>
    <w:p w14:paraId="337F98EA" w14:textId="77777777" w:rsidR="008E6F33" w:rsidRPr="00903965" w:rsidRDefault="008E6F33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03965">
        <w:rPr>
          <w:szCs w:val="22"/>
        </w:rPr>
        <w:t>Health Products Regulation Group</w:t>
      </w:r>
    </w:p>
    <w:p w14:paraId="411A18CF" w14:textId="67989B53" w:rsidR="005E317F" w:rsidRPr="00903965" w:rsidRDefault="008E6F33" w:rsidP="005E317F">
      <w:pPr>
        <w:pStyle w:val="SignCoverPageEnd"/>
        <w:ind w:right="91"/>
        <w:rPr>
          <w:sz w:val="22"/>
        </w:rPr>
      </w:pPr>
      <w:r w:rsidRPr="00903965">
        <w:rPr>
          <w:sz w:val="22"/>
        </w:rPr>
        <w:t>Department of Health</w:t>
      </w:r>
      <w:r w:rsidR="0071537C">
        <w:rPr>
          <w:sz w:val="22"/>
        </w:rPr>
        <w:t xml:space="preserve"> and Aged Care</w:t>
      </w:r>
    </w:p>
    <w:p w14:paraId="213681D6" w14:textId="77777777" w:rsidR="00B20990" w:rsidRPr="00903965" w:rsidRDefault="00B20990" w:rsidP="00B20990"/>
    <w:p w14:paraId="431FB0E7" w14:textId="77777777" w:rsidR="00B20990" w:rsidRPr="00903965" w:rsidRDefault="00B20990" w:rsidP="00B20990">
      <w:pPr>
        <w:sectPr w:rsidR="00B20990" w:rsidRPr="00903965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1D276AB" w14:textId="77777777" w:rsidR="00B20990" w:rsidRPr="00903965" w:rsidRDefault="00B20990" w:rsidP="00B20990">
      <w:pPr>
        <w:outlineLvl w:val="0"/>
        <w:rPr>
          <w:sz w:val="36"/>
        </w:rPr>
      </w:pPr>
      <w:r w:rsidRPr="00903965">
        <w:rPr>
          <w:sz w:val="36"/>
        </w:rPr>
        <w:lastRenderedPageBreak/>
        <w:t>Contents</w:t>
      </w:r>
    </w:p>
    <w:bookmarkStart w:id="0" w:name="BKCheck15B_2"/>
    <w:bookmarkEnd w:id="0"/>
    <w:p w14:paraId="040BF7BC" w14:textId="6E16ED40" w:rsidR="006D541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3965">
        <w:fldChar w:fldCharType="begin"/>
      </w:r>
      <w:r w:rsidRPr="00903965">
        <w:instrText xml:space="preserve"> TOC \o "1-9" </w:instrText>
      </w:r>
      <w:r w:rsidRPr="00903965">
        <w:fldChar w:fldCharType="separate"/>
      </w:r>
      <w:r w:rsidR="006D541F">
        <w:rPr>
          <w:noProof/>
        </w:rPr>
        <w:t>1  Name</w:t>
      </w:r>
      <w:r w:rsidR="006D541F">
        <w:rPr>
          <w:noProof/>
        </w:rPr>
        <w:tab/>
      </w:r>
      <w:r w:rsidR="006D541F">
        <w:rPr>
          <w:noProof/>
        </w:rPr>
        <w:fldChar w:fldCharType="begin"/>
      </w:r>
      <w:r w:rsidR="006D541F">
        <w:rPr>
          <w:noProof/>
        </w:rPr>
        <w:instrText xml:space="preserve"> PAGEREF _Toc112319146 \h </w:instrText>
      </w:r>
      <w:r w:rsidR="006D541F">
        <w:rPr>
          <w:noProof/>
        </w:rPr>
      </w:r>
      <w:r w:rsidR="006D541F">
        <w:rPr>
          <w:noProof/>
        </w:rPr>
        <w:fldChar w:fldCharType="separate"/>
      </w:r>
      <w:r w:rsidR="006D541F">
        <w:rPr>
          <w:noProof/>
        </w:rPr>
        <w:t>1</w:t>
      </w:r>
      <w:r w:rsidR="006D541F">
        <w:rPr>
          <w:noProof/>
        </w:rPr>
        <w:fldChar w:fldCharType="end"/>
      </w:r>
    </w:p>
    <w:p w14:paraId="5A2B8AD0" w14:textId="7A81A387" w:rsidR="006D541F" w:rsidRDefault="006D54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_Toc112319147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792B26" w14:textId="5923BF33" w:rsidR="006D541F" w:rsidRDefault="006D54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_Toc112319148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79259F" w14:textId="40EAECA6" w:rsidR="006D541F" w:rsidRDefault="006D54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_Toc112319149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A53647" w14:textId="3B13A6BA" w:rsidR="006D541F" w:rsidRDefault="006D54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_Toc112319150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2022C1" w14:textId="26C91B65" w:rsidR="006D541F" w:rsidRDefault="006D54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(Standard for Tampons) (TGO 103) Order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_Toc112319151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A66FA05" w14:textId="18E1FB3D" w:rsidR="00B20990" w:rsidRPr="00903965" w:rsidRDefault="00B20990" w:rsidP="005E317F">
      <w:r w:rsidRPr="00903965">
        <w:rPr>
          <w:rFonts w:cs="Times New Roman"/>
          <w:sz w:val="20"/>
        </w:rPr>
        <w:fldChar w:fldCharType="end"/>
      </w:r>
    </w:p>
    <w:p w14:paraId="4B925733" w14:textId="77777777" w:rsidR="00B20990" w:rsidRPr="00903965" w:rsidRDefault="00B20990" w:rsidP="00B20990"/>
    <w:p w14:paraId="48282102" w14:textId="77777777" w:rsidR="00B20990" w:rsidRPr="00903965" w:rsidRDefault="00B20990" w:rsidP="00B20990">
      <w:pPr>
        <w:sectPr w:rsidR="00B20990" w:rsidRPr="00903965" w:rsidSect="001B19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872FA1" w14:textId="77777777" w:rsidR="005E317F" w:rsidRPr="00903965" w:rsidRDefault="005E317F" w:rsidP="005E317F">
      <w:pPr>
        <w:pStyle w:val="ActHead5"/>
      </w:pPr>
      <w:bookmarkStart w:id="1" w:name="_Toc112319146"/>
      <w:proofErr w:type="gramStart"/>
      <w:r w:rsidRPr="00903965">
        <w:rPr>
          <w:rStyle w:val="CharSectno"/>
        </w:rPr>
        <w:lastRenderedPageBreak/>
        <w:t>1</w:t>
      </w:r>
      <w:r w:rsidRPr="00903965">
        <w:t xml:space="preserve">  Name</w:t>
      </w:r>
      <w:bookmarkEnd w:id="1"/>
      <w:proofErr w:type="gramEnd"/>
    </w:p>
    <w:p w14:paraId="4B3B0E87" w14:textId="75784B4E" w:rsidR="005E317F" w:rsidRPr="00903965" w:rsidRDefault="005E317F" w:rsidP="005E317F">
      <w:pPr>
        <w:pStyle w:val="subsection"/>
      </w:pPr>
      <w:r w:rsidRPr="00903965">
        <w:tab/>
      </w:r>
      <w:r w:rsidRPr="00903965">
        <w:tab/>
        <w:t xml:space="preserve">This instrument is the </w:t>
      </w:r>
      <w:bookmarkStart w:id="2" w:name="BKCheck15B_3"/>
      <w:bookmarkEnd w:id="2"/>
      <w:r w:rsidR="00230329" w:rsidRPr="00903965">
        <w:rPr>
          <w:i/>
        </w:rPr>
        <w:t>Therapeutic Goods (</w:t>
      </w:r>
      <w:r w:rsidR="0071537C" w:rsidRPr="0071537C">
        <w:rPr>
          <w:i/>
        </w:rPr>
        <w:t xml:space="preserve">Standard for Tampons) (TGO 103) Amendment Order </w:t>
      </w:r>
      <w:r w:rsidR="00230329" w:rsidRPr="00903965">
        <w:rPr>
          <w:i/>
        </w:rPr>
        <w:t>2022</w:t>
      </w:r>
      <w:r w:rsidRPr="00903965">
        <w:t>.</w:t>
      </w:r>
    </w:p>
    <w:p w14:paraId="33A91F1F" w14:textId="77777777" w:rsidR="005E317F" w:rsidRPr="00903965" w:rsidRDefault="005E317F" w:rsidP="005E317F">
      <w:pPr>
        <w:pStyle w:val="ActHead5"/>
      </w:pPr>
      <w:bookmarkStart w:id="3" w:name="_Toc112319147"/>
      <w:proofErr w:type="gramStart"/>
      <w:r w:rsidRPr="00903965">
        <w:rPr>
          <w:rStyle w:val="CharSectno"/>
        </w:rPr>
        <w:t>2</w:t>
      </w:r>
      <w:r w:rsidRPr="00903965">
        <w:t xml:space="preserve">  Commencement</w:t>
      </w:r>
      <w:bookmarkEnd w:id="3"/>
      <w:proofErr w:type="gramEnd"/>
    </w:p>
    <w:p w14:paraId="7A1BA613" w14:textId="77777777" w:rsidR="00002BCC" w:rsidRPr="00903965" w:rsidRDefault="00002BCC" w:rsidP="00002BCC">
      <w:pPr>
        <w:pStyle w:val="subsection"/>
      </w:pPr>
      <w:r w:rsidRPr="00903965">
        <w:tab/>
        <w:t>(1)</w:t>
      </w:r>
      <w:r w:rsidRPr="0090396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BF217D" w14:textId="77777777" w:rsidR="00002BCC" w:rsidRPr="0090396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903965" w14:paraId="4A4D2A46" w14:textId="77777777" w:rsidTr="0006559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74722D" w14:textId="77777777" w:rsidR="00002BCC" w:rsidRPr="00903965" w:rsidRDefault="00002BCC" w:rsidP="0006559B">
            <w:pPr>
              <w:pStyle w:val="TableHeading"/>
            </w:pPr>
            <w:r w:rsidRPr="00903965">
              <w:t>Commencement information</w:t>
            </w:r>
          </w:p>
        </w:tc>
      </w:tr>
      <w:tr w:rsidR="00002BCC" w:rsidRPr="00903965" w14:paraId="03CF1EB5" w14:textId="77777777" w:rsidTr="000655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5B9813" w14:textId="77777777" w:rsidR="00002BCC" w:rsidRPr="00903965" w:rsidRDefault="00002BCC" w:rsidP="0006559B">
            <w:pPr>
              <w:pStyle w:val="TableHeading"/>
            </w:pPr>
            <w:r w:rsidRPr="009039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E5BFD0" w14:textId="77777777" w:rsidR="00002BCC" w:rsidRPr="00903965" w:rsidRDefault="00002BCC" w:rsidP="0006559B">
            <w:pPr>
              <w:pStyle w:val="TableHeading"/>
            </w:pPr>
            <w:r w:rsidRPr="009039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FC36CD" w14:textId="77777777" w:rsidR="00002BCC" w:rsidRPr="00903965" w:rsidRDefault="00002BCC" w:rsidP="0006559B">
            <w:pPr>
              <w:pStyle w:val="TableHeading"/>
            </w:pPr>
            <w:r w:rsidRPr="00903965">
              <w:t>Column 3</w:t>
            </w:r>
          </w:p>
        </w:tc>
      </w:tr>
      <w:tr w:rsidR="00002BCC" w:rsidRPr="00903965" w14:paraId="35453C4C" w14:textId="77777777" w:rsidTr="000655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D9BD20" w14:textId="77777777" w:rsidR="00002BCC" w:rsidRPr="00903965" w:rsidRDefault="00002BCC" w:rsidP="0006559B">
            <w:pPr>
              <w:pStyle w:val="TableHeading"/>
            </w:pPr>
            <w:r w:rsidRPr="009039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395762" w14:textId="77777777" w:rsidR="00002BCC" w:rsidRPr="00903965" w:rsidRDefault="00002BCC" w:rsidP="0006559B">
            <w:pPr>
              <w:pStyle w:val="TableHeading"/>
            </w:pPr>
            <w:r w:rsidRPr="009039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DA0D83" w14:textId="77777777" w:rsidR="00002BCC" w:rsidRPr="00903965" w:rsidRDefault="00002BCC" w:rsidP="0006559B">
            <w:pPr>
              <w:pStyle w:val="TableHeading"/>
            </w:pPr>
            <w:r w:rsidRPr="00903965">
              <w:t>Date/Details</w:t>
            </w:r>
          </w:p>
        </w:tc>
      </w:tr>
      <w:tr w:rsidR="00002BCC" w:rsidRPr="00903965" w14:paraId="42A4B43F" w14:textId="77777777" w:rsidTr="0006559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27040E" w14:textId="77777777" w:rsidR="00002BCC" w:rsidRPr="00903965" w:rsidRDefault="007D199A" w:rsidP="0006559B">
            <w:pPr>
              <w:pStyle w:val="Tabletext"/>
              <w:rPr>
                <w:i/>
              </w:rPr>
            </w:pPr>
            <w:r w:rsidRPr="00903965"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D35BC3" w14:textId="7661D404" w:rsidR="00A53CE4" w:rsidRPr="00903965" w:rsidRDefault="0071537C" w:rsidP="00840050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74170A" w14:textId="0D4BE318" w:rsidR="00002BCC" w:rsidRPr="00903965" w:rsidRDefault="00002BCC" w:rsidP="0006559B">
            <w:pPr>
              <w:pStyle w:val="Tabletext"/>
            </w:pPr>
          </w:p>
        </w:tc>
      </w:tr>
    </w:tbl>
    <w:p w14:paraId="43A3B804" w14:textId="77777777" w:rsidR="00002BCC" w:rsidRPr="00903965" w:rsidRDefault="00002BCC" w:rsidP="00002BCC">
      <w:pPr>
        <w:pStyle w:val="notetext"/>
      </w:pPr>
      <w:r w:rsidRPr="00903965">
        <w:rPr>
          <w:snapToGrid w:val="0"/>
          <w:lang w:eastAsia="en-US"/>
        </w:rPr>
        <w:t>Note:</w:t>
      </w:r>
      <w:r w:rsidRPr="00903965">
        <w:rPr>
          <w:snapToGrid w:val="0"/>
          <w:lang w:eastAsia="en-US"/>
        </w:rPr>
        <w:tab/>
        <w:t>This table relates only to the provisions of this instrument</w:t>
      </w:r>
      <w:r w:rsidRPr="00903965">
        <w:t xml:space="preserve"> </w:t>
      </w:r>
      <w:r w:rsidRPr="00903965">
        <w:rPr>
          <w:snapToGrid w:val="0"/>
          <w:lang w:eastAsia="en-US"/>
        </w:rPr>
        <w:t>as originally made. It will not be amended to deal with any later amendments of this instrument.</w:t>
      </w:r>
    </w:p>
    <w:p w14:paraId="7AD75734" w14:textId="77777777" w:rsidR="00002BCC" w:rsidRPr="00903965" w:rsidRDefault="00002BCC" w:rsidP="00002BCC">
      <w:pPr>
        <w:pStyle w:val="subsection"/>
      </w:pPr>
      <w:r w:rsidRPr="00903965">
        <w:tab/>
        <w:t>(2)</w:t>
      </w:r>
      <w:r w:rsidRPr="0090396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39595B" w14:textId="77777777" w:rsidR="005E317F" w:rsidRPr="00903965" w:rsidRDefault="005E317F" w:rsidP="005E317F">
      <w:pPr>
        <w:pStyle w:val="ActHead5"/>
      </w:pPr>
      <w:bookmarkStart w:id="4" w:name="_Toc112319148"/>
      <w:proofErr w:type="gramStart"/>
      <w:r w:rsidRPr="00903965">
        <w:rPr>
          <w:rStyle w:val="CharSectno"/>
        </w:rPr>
        <w:t>3</w:t>
      </w:r>
      <w:r w:rsidRPr="00903965">
        <w:t xml:space="preserve">  Authority</w:t>
      </w:r>
      <w:bookmarkEnd w:id="4"/>
      <w:proofErr w:type="gramEnd"/>
    </w:p>
    <w:p w14:paraId="5D25CE73" w14:textId="2B95C597" w:rsidR="005E317F" w:rsidRPr="00903965" w:rsidRDefault="005E317F" w:rsidP="005E317F">
      <w:pPr>
        <w:pStyle w:val="subsection"/>
      </w:pPr>
      <w:r w:rsidRPr="00903965">
        <w:tab/>
      </w:r>
      <w:r w:rsidRPr="00903965">
        <w:tab/>
        <w:t xml:space="preserve">This instrument is made under </w:t>
      </w:r>
      <w:r w:rsidR="00CC371C" w:rsidRPr="00903965">
        <w:t xml:space="preserve">section </w:t>
      </w:r>
      <w:r w:rsidR="00BB048B">
        <w:t>10</w:t>
      </w:r>
      <w:r w:rsidR="000A6DED" w:rsidRPr="00903965">
        <w:t xml:space="preserve"> </w:t>
      </w:r>
      <w:r w:rsidR="007D199A" w:rsidRPr="00903965">
        <w:t xml:space="preserve">of the </w:t>
      </w:r>
      <w:r w:rsidR="007D199A" w:rsidRPr="00903965">
        <w:rPr>
          <w:i/>
        </w:rPr>
        <w:t>Therapeutic Goods Act 1989</w:t>
      </w:r>
      <w:r w:rsidRPr="00903965">
        <w:t>.</w:t>
      </w:r>
    </w:p>
    <w:p w14:paraId="0E6DFC2E" w14:textId="77777777" w:rsidR="005E317F" w:rsidRPr="00903965" w:rsidRDefault="005E317F" w:rsidP="005E317F">
      <w:pPr>
        <w:pStyle w:val="ActHead5"/>
      </w:pPr>
      <w:bookmarkStart w:id="5" w:name="_Toc112319149"/>
      <w:proofErr w:type="gramStart"/>
      <w:r w:rsidRPr="00903965">
        <w:t>4  Schedules</w:t>
      </w:r>
      <w:bookmarkEnd w:id="5"/>
      <w:proofErr w:type="gramEnd"/>
    </w:p>
    <w:p w14:paraId="2C70217E" w14:textId="77777777" w:rsidR="005E317F" w:rsidRPr="00903965" w:rsidRDefault="005E317F" w:rsidP="005E317F">
      <w:pPr>
        <w:pStyle w:val="subsection"/>
      </w:pPr>
      <w:r w:rsidRPr="00903965">
        <w:tab/>
      </w:r>
      <w:r w:rsidRPr="0090396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C19BC3" w14:textId="77777777" w:rsidR="00B95EA3" w:rsidRPr="00903965" w:rsidRDefault="00B95EA3" w:rsidP="00B95EA3">
      <w:pPr>
        <w:pStyle w:val="ActHead6"/>
        <w:pageBreakBefore/>
        <w:rPr>
          <w:rStyle w:val="CharAmSchText"/>
        </w:rPr>
      </w:pPr>
      <w:bookmarkStart w:id="6" w:name="_Toc478567691"/>
      <w:bookmarkStart w:id="7" w:name="_Toc11401311"/>
      <w:bookmarkStart w:id="8" w:name="_Toc112319150"/>
      <w:r w:rsidRPr="00903965">
        <w:rPr>
          <w:rStyle w:val="CharAmSchNo"/>
        </w:rPr>
        <w:lastRenderedPageBreak/>
        <w:t>Schedule 1</w:t>
      </w:r>
      <w:r w:rsidRPr="00903965">
        <w:t>—</w:t>
      </w:r>
      <w:r w:rsidRPr="00903965">
        <w:rPr>
          <w:rStyle w:val="CharAmSchText"/>
        </w:rPr>
        <w:t>Amendments</w:t>
      </w:r>
      <w:bookmarkEnd w:id="6"/>
      <w:bookmarkEnd w:id="7"/>
      <w:bookmarkEnd w:id="8"/>
    </w:p>
    <w:p w14:paraId="7281827F" w14:textId="2AC7F690" w:rsidR="00B95EA3" w:rsidRPr="00903965" w:rsidRDefault="00A8414D" w:rsidP="00B95EA3">
      <w:pPr>
        <w:pStyle w:val="ActHead9"/>
      </w:pPr>
      <w:bookmarkStart w:id="9" w:name="_Toc112319151"/>
      <w:r w:rsidRPr="00A8414D">
        <w:rPr>
          <w:noProof/>
        </w:rPr>
        <w:t>Therapeutic Goods (Standard for Tampons) (TGO 103) Order 2019</w:t>
      </w:r>
      <w:bookmarkEnd w:id="9"/>
    </w:p>
    <w:p w14:paraId="194F3835" w14:textId="22571FE3" w:rsidR="009E2714" w:rsidRPr="00903965" w:rsidRDefault="009E2714" w:rsidP="009E2714">
      <w:pPr>
        <w:pStyle w:val="ItemHead"/>
        <w:spacing w:before="360"/>
      </w:pPr>
      <w:proofErr w:type="gramStart"/>
      <w:r w:rsidRPr="00903965">
        <w:t>1  Section</w:t>
      </w:r>
      <w:proofErr w:type="gramEnd"/>
      <w:r w:rsidRPr="00903965">
        <w:t xml:space="preserve"> 4 (definition of </w:t>
      </w:r>
      <w:r w:rsidR="00BB048B">
        <w:rPr>
          <w:i/>
          <w:iCs/>
        </w:rPr>
        <w:t>Australian Standard</w:t>
      </w:r>
      <w:r w:rsidRPr="00903965">
        <w:t>)</w:t>
      </w:r>
    </w:p>
    <w:p w14:paraId="0F2C0C51" w14:textId="49811EED" w:rsidR="009E2714" w:rsidRPr="00903965" w:rsidRDefault="00230329" w:rsidP="009E2714">
      <w:pPr>
        <w:pStyle w:val="Item"/>
      </w:pPr>
      <w:r w:rsidRPr="00903965">
        <w:t>Repeal the definition</w:t>
      </w:r>
      <w:r w:rsidR="0039431C" w:rsidRPr="00903965">
        <w:t xml:space="preserve"> (including the note)</w:t>
      </w:r>
      <w:r w:rsidRPr="00903965">
        <w:t>, substi</w:t>
      </w:r>
      <w:r w:rsidR="0007050F" w:rsidRPr="00903965">
        <w:t>tute</w:t>
      </w:r>
      <w:r w:rsidRPr="00903965">
        <w:t>:</w:t>
      </w:r>
    </w:p>
    <w:p w14:paraId="5233412D" w14:textId="5797DB00" w:rsidR="00BB048B" w:rsidRDefault="00BB048B" w:rsidP="00BB048B">
      <w:pPr>
        <w:pStyle w:val="Definition"/>
      </w:pPr>
      <w:r>
        <w:rPr>
          <w:b/>
          <w:i/>
        </w:rPr>
        <w:t xml:space="preserve">Australian Standard </w:t>
      </w:r>
      <w:r>
        <w:t xml:space="preserve">means the </w:t>
      </w:r>
      <w:r w:rsidRPr="00174CE1">
        <w:t>Australian Standard AS 2869</w:t>
      </w:r>
      <w:r w:rsidR="00135714">
        <w:t>:</w:t>
      </w:r>
      <w:r w:rsidRPr="00174CE1">
        <w:t>20</w:t>
      </w:r>
      <w:r>
        <w:t>22</w:t>
      </w:r>
      <w:r w:rsidRPr="00692C1A">
        <w:rPr>
          <w:i/>
        </w:rPr>
        <w:t xml:space="preserve"> Tampons-Menstrual</w:t>
      </w:r>
      <w:r>
        <w:t xml:space="preserve"> published by, or on behalf of, Standards Australia, </w:t>
      </w:r>
      <w:r w:rsidRPr="00E22E65">
        <w:t xml:space="preserve">as in force or existing </w:t>
      </w:r>
      <w:proofErr w:type="gramStart"/>
      <w:r w:rsidRPr="00E22E65">
        <w:t>at</w:t>
      </w:r>
      <w:proofErr w:type="gramEnd"/>
      <w:r w:rsidRPr="00E22E65">
        <w:t xml:space="preserve"> 3</w:t>
      </w:r>
      <w:r w:rsidR="005D603B">
        <w:t>0 November</w:t>
      </w:r>
      <w:r w:rsidR="008657E4" w:rsidRPr="00E22E65">
        <w:t xml:space="preserve"> </w:t>
      </w:r>
      <w:r w:rsidRPr="00E22E65">
        <w:t>2022.</w:t>
      </w:r>
    </w:p>
    <w:p w14:paraId="4D359447" w14:textId="7661F98C" w:rsidR="00A8414D" w:rsidRDefault="00AF7D62" w:rsidP="00A8414D">
      <w:pPr>
        <w:pStyle w:val="ItemHead"/>
      </w:pPr>
      <w:proofErr w:type="gramStart"/>
      <w:r>
        <w:t>2</w:t>
      </w:r>
      <w:r w:rsidR="00A8414D">
        <w:t xml:space="preserve">  After</w:t>
      </w:r>
      <w:proofErr w:type="gramEnd"/>
      <w:r w:rsidR="00A8414D">
        <w:t xml:space="preserve"> section </w:t>
      </w:r>
      <w:r w:rsidR="000C51B5">
        <w:t>6</w:t>
      </w:r>
    </w:p>
    <w:p w14:paraId="1B864322" w14:textId="77777777" w:rsidR="00A8414D" w:rsidRDefault="00A8414D" w:rsidP="00A8414D">
      <w:pPr>
        <w:pStyle w:val="Item"/>
      </w:pPr>
      <w:r>
        <w:t>Add:</w:t>
      </w:r>
    </w:p>
    <w:p w14:paraId="68DBF570" w14:textId="292ACFD3" w:rsidR="00BC3274" w:rsidRPr="004214FA" w:rsidRDefault="000C51B5" w:rsidP="00BC3274">
      <w:pPr>
        <w:pStyle w:val="subsection"/>
        <w:keepNext/>
        <w:spacing w:before="280"/>
        <w:rPr>
          <w:bCs/>
          <w:szCs w:val="24"/>
        </w:rPr>
      </w:pPr>
      <w:r>
        <w:rPr>
          <w:b/>
          <w:bCs/>
          <w:sz w:val="24"/>
          <w:szCs w:val="24"/>
        </w:rPr>
        <w:t>6</w:t>
      </w:r>
      <w:proofErr w:type="gramStart"/>
      <w:r>
        <w:rPr>
          <w:b/>
          <w:bCs/>
          <w:sz w:val="24"/>
          <w:szCs w:val="24"/>
        </w:rPr>
        <w:t>A</w:t>
      </w:r>
      <w:r w:rsidR="00BC3274" w:rsidRPr="007D3F48">
        <w:rPr>
          <w:b/>
          <w:bCs/>
          <w:sz w:val="24"/>
          <w:szCs w:val="24"/>
        </w:rPr>
        <w:t xml:space="preserve">  Transitional</w:t>
      </w:r>
      <w:proofErr w:type="gramEnd"/>
      <w:r w:rsidR="00BC3274" w:rsidRPr="007D3F48">
        <w:rPr>
          <w:b/>
          <w:bCs/>
          <w:sz w:val="24"/>
          <w:szCs w:val="24"/>
        </w:rPr>
        <w:t xml:space="preserve"> arrangements relating to the </w:t>
      </w:r>
      <w:r w:rsidR="00BC3274" w:rsidRPr="007D3F48">
        <w:rPr>
          <w:b/>
          <w:bCs/>
          <w:i/>
          <w:iCs/>
          <w:sz w:val="24"/>
          <w:szCs w:val="24"/>
        </w:rPr>
        <w:t xml:space="preserve">Therapeutic Goods (Standard for </w:t>
      </w:r>
      <w:r w:rsidR="00BC3274">
        <w:rPr>
          <w:b/>
          <w:bCs/>
          <w:i/>
          <w:iCs/>
          <w:sz w:val="24"/>
          <w:szCs w:val="24"/>
        </w:rPr>
        <w:t>Tampons</w:t>
      </w:r>
      <w:r w:rsidR="00BC3274" w:rsidRPr="007D3F48">
        <w:rPr>
          <w:b/>
          <w:bCs/>
          <w:i/>
          <w:iCs/>
          <w:sz w:val="24"/>
          <w:szCs w:val="24"/>
        </w:rPr>
        <w:t xml:space="preserve">) </w:t>
      </w:r>
      <w:r w:rsidR="00BC3274">
        <w:rPr>
          <w:b/>
          <w:bCs/>
          <w:i/>
          <w:iCs/>
          <w:sz w:val="24"/>
          <w:szCs w:val="24"/>
        </w:rPr>
        <w:t xml:space="preserve">(TGO 103) </w:t>
      </w:r>
      <w:r w:rsidR="00BC3274" w:rsidRPr="007D3F48">
        <w:rPr>
          <w:b/>
          <w:bCs/>
          <w:i/>
          <w:iCs/>
          <w:sz w:val="24"/>
          <w:szCs w:val="24"/>
        </w:rPr>
        <w:t>Amendment Order 202</w:t>
      </w:r>
      <w:r w:rsidR="00BC3274">
        <w:rPr>
          <w:b/>
          <w:bCs/>
          <w:i/>
          <w:iCs/>
          <w:sz w:val="24"/>
          <w:szCs w:val="24"/>
        </w:rPr>
        <w:t>2</w:t>
      </w:r>
    </w:p>
    <w:p w14:paraId="1794171A" w14:textId="03E7AEDD" w:rsidR="00BC3274" w:rsidRDefault="00BC3274" w:rsidP="00BC3274">
      <w:pPr>
        <w:pStyle w:val="subsection"/>
      </w:pPr>
      <w:bookmarkStart w:id="10" w:name="_Hlk119594570"/>
      <w:r>
        <w:tab/>
      </w:r>
      <w:r w:rsidR="00D26564">
        <w:t>(1)</w:t>
      </w:r>
      <w:r>
        <w:tab/>
      </w:r>
      <w:r w:rsidR="00D26564" w:rsidRPr="00916CAF">
        <w:t xml:space="preserve">Despite the amendments made by </w:t>
      </w:r>
      <w:r w:rsidR="00D26564">
        <w:t>the Amendment Order,</w:t>
      </w:r>
      <w:r w:rsidR="00D26564" w:rsidRPr="00916CAF">
        <w:t xml:space="preserve"> th</w:t>
      </w:r>
      <w:r w:rsidR="00D26564">
        <w:t xml:space="preserve">e requirements relating to labelling that are specified in the old Standard may </w:t>
      </w:r>
      <w:r w:rsidR="00D26564" w:rsidRPr="008A7CCE">
        <w:t>continue to b</w:t>
      </w:r>
      <w:r w:rsidR="00D26564">
        <w:t>e complied with</w:t>
      </w:r>
      <w:r w:rsidR="00D26564" w:rsidRPr="008A7CCE">
        <w:t xml:space="preserve">, as an alternative to the </w:t>
      </w:r>
      <w:r w:rsidR="00D26564">
        <w:t>requirements relating to labelling that are</w:t>
      </w:r>
      <w:r w:rsidR="00D26564" w:rsidRPr="008A7CCE">
        <w:t xml:space="preserve"> specified </w:t>
      </w:r>
      <w:r w:rsidR="00D26564">
        <w:t xml:space="preserve">in the new Standard, for </w:t>
      </w:r>
      <w:r w:rsidR="00D26564" w:rsidRPr="008A7CCE">
        <w:t>the duration of the transition</w:t>
      </w:r>
      <w:r w:rsidR="00882702">
        <w:t>al</w:t>
      </w:r>
      <w:r w:rsidR="00D26564" w:rsidRPr="008A7CCE">
        <w:t xml:space="preserve"> period</w:t>
      </w:r>
      <w:r w:rsidR="00D26564">
        <w:t>.</w:t>
      </w:r>
    </w:p>
    <w:p w14:paraId="0C28A3BF" w14:textId="4A529F89" w:rsidR="00D26564" w:rsidRDefault="00D26564" w:rsidP="00BC3274">
      <w:pPr>
        <w:pStyle w:val="subsection"/>
      </w:pPr>
      <w:r>
        <w:tab/>
        <w:t>(2)</w:t>
      </w:r>
      <w:r>
        <w:tab/>
        <w:t>In this section:</w:t>
      </w:r>
    </w:p>
    <w:p w14:paraId="6638A3FC" w14:textId="02FFBFBF" w:rsidR="00D26564" w:rsidRDefault="00D26564" w:rsidP="00D26564">
      <w:pPr>
        <w:pStyle w:val="Definition"/>
      </w:pPr>
      <w:r>
        <w:rPr>
          <w:b/>
          <w:bCs/>
          <w:i/>
          <w:iCs/>
        </w:rPr>
        <w:t>Amendment</w:t>
      </w:r>
      <w:r w:rsidRPr="007823F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Order</w:t>
      </w:r>
      <w:r>
        <w:t xml:space="preserve"> means the </w:t>
      </w:r>
      <w:r w:rsidRPr="0040288F">
        <w:rPr>
          <w:i/>
          <w:iCs/>
        </w:rPr>
        <w:t>Therapeutic Goods (Standard for Tampons) (TGO</w:t>
      </w:r>
      <w:r w:rsidR="004F6317">
        <w:rPr>
          <w:i/>
          <w:iCs/>
        </w:rPr>
        <w:t> </w:t>
      </w:r>
      <w:r w:rsidRPr="0040288F">
        <w:rPr>
          <w:i/>
          <w:iCs/>
        </w:rPr>
        <w:t>103) Amendment Order 2022</w:t>
      </w:r>
      <w:r>
        <w:t>.</w:t>
      </w:r>
    </w:p>
    <w:p w14:paraId="103110DB" w14:textId="79093DAC" w:rsidR="00D26564" w:rsidRDefault="00D26564" w:rsidP="00D26564">
      <w:pPr>
        <w:pStyle w:val="Definition"/>
      </w:pPr>
      <w:r>
        <w:rPr>
          <w:b/>
          <w:bCs/>
          <w:i/>
          <w:iCs/>
        </w:rPr>
        <w:t xml:space="preserve">new </w:t>
      </w:r>
      <w:r>
        <w:rPr>
          <w:b/>
          <w:i/>
        </w:rPr>
        <w:t xml:space="preserve">Standard </w:t>
      </w:r>
      <w:r>
        <w:t>means the Australian Standard AS 2869</w:t>
      </w:r>
      <w:r w:rsidR="002E3834">
        <w:t>:</w:t>
      </w:r>
      <w:r>
        <w:t>2022</w:t>
      </w:r>
      <w:r>
        <w:rPr>
          <w:i/>
        </w:rPr>
        <w:t xml:space="preserve"> Tampons-Menstrual</w:t>
      </w:r>
      <w:r>
        <w:t xml:space="preserve"> published by, or on behalf of, Standards Australia</w:t>
      </w:r>
      <w:r w:rsidRPr="00D26564">
        <w:t xml:space="preserve">, as in force or existing </w:t>
      </w:r>
      <w:proofErr w:type="gramStart"/>
      <w:r w:rsidRPr="00E22E65">
        <w:t>at</w:t>
      </w:r>
      <w:proofErr w:type="gramEnd"/>
      <w:r w:rsidRPr="00E22E65">
        <w:t xml:space="preserve"> 3</w:t>
      </w:r>
      <w:r w:rsidR="005D603B">
        <w:t>0 November</w:t>
      </w:r>
      <w:r w:rsidR="008657E4" w:rsidRPr="00E22E65">
        <w:t xml:space="preserve"> </w:t>
      </w:r>
      <w:r w:rsidRPr="00E22E65">
        <w:t>2022.</w:t>
      </w:r>
    </w:p>
    <w:p w14:paraId="6D9D0582" w14:textId="0882052E" w:rsidR="00D26564" w:rsidRDefault="00D26564" w:rsidP="00D26564">
      <w:pPr>
        <w:pStyle w:val="Definition"/>
      </w:pPr>
      <w:r>
        <w:rPr>
          <w:b/>
          <w:bCs/>
          <w:i/>
          <w:iCs/>
        </w:rPr>
        <w:t xml:space="preserve">old </w:t>
      </w:r>
      <w:r>
        <w:rPr>
          <w:b/>
          <w:i/>
        </w:rPr>
        <w:t xml:space="preserve">Standard </w:t>
      </w:r>
      <w:r>
        <w:t>means the Australian Standard AS 2869-2008</w:t>
      </w:r>
      <w:r>
        <w:rPr>
          <w:i/>
        </w:rPr>
        <w:t xml:space="preserve"> Tampons-Menstrual</w:t>
      </w:r>
      <w:r>
        <w:t xml:space="preserve"> published by, or on behalf of, Standards Australia, as in force or existing </w:t>
      </w:r>
      <w:proofErr w:type="gramStart"/>
      <w:r>
        <w:t>at</w:t>
      </w:r>
      <w:proofErr w:type="gramEnd"/>
      <w:r>
        <w:t xml:space="preserve"> 31</w:t>
      </w:r>
      <w:r w:rsidR="004E701C">
        <w:t> </w:t>
      </w:r>
      <w:r>
        <w:t>March 2019.</w:t>
      </w:r>
    </w:p>
    <w:p w14:paraId="7C75676D" w14:textId="168A75E2" w:rsidR="00D26564" w:rsidRDefault="00D26564" w:rsidP="00D26564">
      <w:pPr>
        <w:pStyle w:val="Definition"/>
      </w:pPr>
      <w:r w:rsidRPr="00D26564">
        <w:rPr>
          <w:b/>
          <w:bCs/>
          <w:i/>
          <w:iCs/>
        </w:rPr>
        <w:t>transition</w:t>
      </w:r>
      <w:r w:rsidR="00882702">
        <w:rPr>
          <w:b/>
          <w:bCs/>
          <w:i/>
          <w:iCs/>
        </w:rPr>
        <w:t>al</w:t>
      </w:r>
      <w:r w:rsidRPr="00D26564">
        <w:rPr>
          <w:b/>
          <w:bCs/>
          <w:i/>
          <w:iCs/>
        </w:rPr>
        <w:t xml:space="preserve"> period</w:t>
      </w:r>
      <w:r w:rsidRPr="00D26564">
        <w:t xml:space="preserve"> means the period beginning on the commencement of the Amendment </w:t>
      </w:r>
      <w:r w:rsidR="004E701C">
        <w:t>Order</w:t>
      </w:r>
      <w:r w:rsidRPr="00D26564">
        <w:t xml:space="preserve"> and ending </w:t>
      </w:r>
      <w:r w:rsidRPr="00E22E65">
        <w:t>on 3</w:t>
      </w:r>
      <w:r w:rsidR="005D603B">
        <w:t>1 December</w:t>
      </w:r>
      <w:r w:rsidR="008657E4" w:rsidRPr="00E22E65">
        <w:t xml:space="preserve"> </w:t>
      </w:r>
      <w:r w:rsidRPr="00E22E65">
        <w:t>2024.</w:t>
      </w:r>
      <w:bookmarkEnd w:id="10"/>
    </w:p>
    <w:sectPr w:rsidR="00D26564" w:rsidSect="001B19E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 w:code="9"/>
      <w:pgMar w:top="1522" w:right="1701" w:bottom="567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8CF5" w14:textId="77777777" w:rsidR="00365D98" w:rsidRDefault="00365D98" w:rsidP="0048364F">
      <w:pPr>
        <w:spacing w:line="240" w:lineRule="auto"/>
      </w:pPr>
      <w:r>
        <w:separator/>
      </w:r>
    </w:p>
  </w:endnote>
  <w:endnote w:type="continuationSeparator" w:id="0">
    <w:p w14:paraId="0EE60DB6" w14:textId="77777777" w:rsidR="00365D98" w:rsidRDefault="00365D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46286" w14:paraId="2491A898" w14:textId="77777777" w:rsidTr="0006559B">
      <w:tc>
        <w:tcPr>
          <w:tcW w:w="5000" w:type="pct"/>
        </w:tcPr>
        <w:p w14:paraId="742E0563" w14:textId="77777777" w:rsidR="00C46286" w:rsidRDefault="00C46286" w:rsidP="0006559B">
          <w:pPr>
            <w:rPr>
              <w:sz w:val="18"/>
            </w:rPr>
          </w:pPr>
        </w:p>
      </w:tc>
    </w:tr>
  </w:tbl>
  <w:p w14:paraId="02FDA2EB" w14:textId="77777777" w:rsidR="00C46286" w:rsidRPr="005F1388" w:rsidRDefault="00C4628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46286" w14:paraId="0E20A746" w14:textId="77777777" w:rsidTr="0006559B">
      <w:tc>
        <w:tcPr>
          <w:tcW w:w="5000" w:type="pct"/>
        </w:tcPr>
        <w:p w14:paraId="0F71719F" w14:textId="77777777" w:rsidR="00C46286" w:rsidRDefault="00C46286" w:rsidP="0006559B">
          <w:pPr>
            <w:rPr>
              <w:sz w:val="18"/>
            </w:rPr>
          </w:pPr>
        </w:p>
      </w:tc>
    </w:tr>
  </w:tbl>
  <w:p w14:paraId="15BDD8FC" w14:textId="77777777" w:rsidR="00C46286" w:rsidRPr="006D3667" w:rsidRDefault="00C46286" w:rsidP="00065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FB6" w14:textId="77777777" w:rsidR="00C46286" w:rsidRPr="00CF0EE1" w:rsidRDefault="00C46286" w:rsidP="00CF0EE1">
    <w:pPr>
      <w:jc w:val="center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D0E7" w14:textId="77777777" w:rsidR="00C46286" w:rsidRPr="00E33C1C" w:rsidRDefault="00C46286" w:rsidP="000655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46286" w14:paraId="6A626308" w14:textId="77777777" w:rsidTr="0006559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0D13D2" w14:textId="77777777" w:rsidR="00C46286" w:rsidRDefault="00C46286" w:rsidP="000655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6BE3A54" w14:textId="77777777" w:rsidR="00C46286" w:rsidRDefault="00C46286" w:rsidP="0006559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(Excluded Goods) Amendment (Software-based Products)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D07697" w14:textId="77777777" w:rsidR="00C46286" w:rsidRDefault="00C46286" w:rsidP="0006559B">
          <w:pPr>
            <w:spacing w:line="0" w:lineRule="atLeast"/>
            <w:jc w:val="right"/>
            <w:rPr>
              <w:sz w:val="18"/>
            </w:rPr>
          </w:pPr>
        </w:p>
      </w:tc>
    </w:tr>
    <w:tr w:rsidR="00C46286" w14:paraId="114AAF8C" w14:textId="77777777" w:rsidTr="0006559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B7E247D" w14:textId="77777777" w:rsidR="00C46286" w:rsidRDefault="00C46286" w:rsidP="0006559B">
          <w:pPr>
            <w:jc w:val="right"/>
            <w:rPr>
              <w:sz w:val="18"/>
            </w:rPr>
          </w:pPr>
        </w:p>
      </w:tc>
    </w:tr>
  </w:tbl>
  <w:p w14:paraId="793D430E" w14:textId="77777777" w:rsidR="00C46286" w:rsidRPr="00ED79B6" w:rsidRDefault="00C46286" w:rsidP="0006559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DAF6" w14:textId="77777777" w:rsidR="00C46286" w:rsidRPr="00E33C1C" w:rsidRDefault="00C46286" w:rsidP="000655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Look w:val="04A0" w:firstRow="1" w:lastRow="0" w:firstColumn="1" w:lastColumn="0" w:noHBand="0" w:noVBand="1"/>
    </w:tblPr>
    <w:tblGrid>
      <w:gridCol w:w="994"/>
      <w:gridCol w:w="6277"/>
      <w:gridCol w:w="1094"/>
    </w:tblGrid>
    <w:tr w:rsidR="00C46286" w14:paraId="57106490" w14:textId="77777777" w:rsidTr="002267A6">
      <w:tc>
        <w:tcPr>
          <w:tcW w:w="594" w:type="pct"/>
          <w:tcBorders>
            <w:top w:val="nil"/>
            <w:left w:val="nil"/>
            <w:bottom w:val="nil"/>
            <w:right w:val="nil"/>
          </w:tcBorders>
        </w:tcPr>
        <w:p w14:paraId="3D2AC6D1" w14:textId="77777777" w:rsidR="00C46286" w:rsidRDefault="00C46286" w:rsidP="0006559B">
          <w:pPr>
            <w:spacing w:line="0" w:lineRule="atLeast"/>
            <w:rPr>
              <w:sz w:val="18"/>
            </w:rPr>
          </w:pPr>
        </w:p>
      </w:tc>
      <w:tc>
        <w:tcPr>
          <w:tcW w:w="3752" w:type="pct"/>
          <w:tcBorders>
            <w:top w:val="nil"/>
            <w:left w:val="nil"/>
            <w:bottom w:val="nil"/>
            <w:right w:val="nil"/>
          </w:tcBorders>
        </w:tcPr>
        <w:p w14:paraId="2D1A034A" w14:textId="218ADDAF" w:rsidR="00C46286" w:rsidRPr="00B20990" w:rsidRDefault="00C46286" w:rsidP="0006559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E57E8">
            <w:rPr>
              <w:i/>
              <w:noProof/>
              <w:sz w:val="18"/>
            </w:rPr>
            <w:t>Therapeutic Goods (Standard for Tampons) (TGO 103) Amendment Order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4" w:type="pct"/>
          <w:tcBorders>
            <w:top w:val="nil"/>
            <w:left w:val="nil"/>
            <w:bottom w:val="nil"/>
            <w:right w:val="nil"/>
          </w:tcBorders>
        </w:tcPr>
        <w:p w14:paraId="59FCECAC" w14:textId="77777777" w:rsidR="00C46286" w:rsidRDefault="00C46286" w:rsidP="000655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EEDF9A" w14:textId="77777777" w:rsidR="00C46286" w:rsidRDefault="00C46286" w:rsidP="001B19E0">
    <w:pPr>
      <w:tabs>
        <w:tab w:val="left" w:pos="2184"/>
      </w:tabs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4869" w14:textId="77777777" w:rsidR="00C46286" w:rsidRPr="00E33C1C" w:rsidRDefault="00C462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47" w:type="dxa"/>
      <w:tblLayout w:type="fixed"/>
      <w:tblLook w:val="04A0" w:firstRow="1" w:lastRow="0" w:firstColumn="1" w:lastColumn="0" w:noHBand="0" w:noVBand="1"/>
    </w:tblPr>
    <w:tblGrid>
      <w:gridCol w:w="1134"/>
      <w:gridCol w:w="6378"/>
      <w:gridCol w:w="1135"/>
    </w:tblGrid>
    <w:tr w:rsidR="00C46286" w14:paraId="6267BE21" w14:textId="77777777" w:rsidTr="002267A6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6A4DCE77" w14:textId="77777777" w:rsidR="00C46286" w:rsidRDefault="00C46286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14:paraId="45F6A1C4" w14:textId="41909465" w:rsidR="00C46286" w:rsidRDefault="00C4628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E57E8">
            <w:rPr>
              <w:i/>
              <w:noProof/>
              <w:sz w:val="18"/>
            </w:rPr>
            <w:t>Therapeutic Goods (Standard for Tampons) (TGO 103) Amendment Order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21A8C3AE" w14:textId="77777777" w:rsidR="00C46286" w:rsidRDefault="00C46286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40F5E29D" w14:textId="77777777" w:rsidR="00C46286" w:rsidRDefault="00C46286" w:rsidP="008C38F7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2228" w14:textId="77777777" w:rsidR="00C46286" w:rsidRPr="00E33C1C" w:rsidRDefault="00C462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505" w:type="dxa"/>
      <w:tblLayout w:type="fixed"/>
      <w:tblLook w:val="04A0" w:firstRow="1" w:lastRow="0" w:firstColumn="1" w:lastColumn="0" w:noHBand="0" w:noVBand="1"/>
    </w:tblPr>
    <w:tblGrid>
      <w:gridCol w:w="1276"/>
      <w:gridCol w:w="6096"/>
      <w:gridCol w:w="1133"/>
    </w:tblGrid>
    <w:tr w:rsidR="00C46286" w14:paraId="5A343BA0" w14:textId="77777777" w:rsidTr="002267A6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61AD5B6E" w14:textId="77777777" w:rsidR="00C46286" w:rsidRDefault="00C46286" w:rsidP="00EE57E8">
          <w:pPr>
            <w:spacing w:line="0" w:lineRule="atLeast"/>
            <w:rPr>
              <w:sz w:val="18"/>
            </w:rPr>
          </w:pPr>
        </w:p>
      </w:tc>
      <w:tc>
        <w:tcPr>
          <w:tcW w:w="6096" w:type="dxa"/>
          <w:tcBorders>
            <w:top w:val="nil"/>
            <w:left w:val="nil"/>
            <w:bottom w:val="nil"/>
            <w:right w:val="nil"/>
          </w:tcBorders>
        </w:tcPr>
        <w:p w14:paraId="52997CED" w14:textId="44BB422C" w:rsidR="00C46286" w:rsidRDefault="00C4628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E57E8">
            <w:rPr>
              <w:i/>
              <w:noProof/>
              <w:sz w:val="18"/>
            </w:rPr>
            <w:t>Therapeutic Goods (Standard for Tampons) (TGO 103) Amendment Order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3" w:type="dxa"/>
          <w:tcBorders>
            <w:top w:val="nil"/>
            <w:left w:val="nil"/>
            <w:bottom w:val="nil"/>
            <w:right w:val="nil"/>
          </w:tcBorders>
        </w:tcPr>
        <w:p w14:paraId="655A7480" w14:textId="77777777" w:rsidR="00C46286" w:rsidRDefault="00C4628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E03CE6" w14:textId="77777777" w:rsidR="00C46286" w:rsidRDefault="00C46286" w:rsidP="00CF0EE1">
    <w:pPr>
      <w:tabs>
        <w:tab w:val="left" w:pos="2658"/>
      </w:tabs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2200" w14:textId="77777777" w:rsidR="00C46286" w:rsidRPr="00E33C1C" w:rsidRDefault="00C4628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6286" w14:paraId="0B8A2DE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D83677" w14:textId="77777777" w:rsidR="00C46286" w:rsidRDefault="00C4628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E2C40" w14:textId="77777777" w:rsidR="00C46286" w:rsidRDefault="00C46286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E475DB" w14:textId="77777777" w:rsidR="00C46286" w:rsidRDefault="00C4628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46286" w14:paraId="23B2FCC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0F9424" w14:textId="578FEBEA" w:rsidR="00C46286" w:rsidRDefault="00C46286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\\central.health\dfsuserenv\Users\User_12\PEYROA\Desktop\DRAFT Therapeutic Goods (Excluded Goods) Amendment (Software-based Products) Determination 2020 (11 Dec 20).docx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E57E8">
            <w:rPr>
              <w:i/>
              <w:noProof/>
              <w:sz w:val="18"/>
            </w:rPr>
            <w:t>7/12/2022 12:32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980DA6" w14:textId="77777777" w:rsidR="00C46286" w:rsidRPr="00ED79B6" w:rsidRDefault="00C4628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B692" w14:textId="77777777" w:rsidR="00365D98" w:rsidRDefault="00365D98" w:rsidP="0048364F">
      <w:pPr>
        <w:spacing w:line="240" w:lineRule="auto"/>
      </w:pPr>
      <w:r>
        <w:separator/>
      </w:r>
    </w:p>
  </w:footnote>
  <w:footnote w:type="continuationSeparator" w:id="0">
    <w:p w14:paraId="572DE359" w14:textId="77777777" w:rsidR="00365D98" w:rsidRDefault="00365D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4B3A" w14:textId="77777777" w:rsidR="00C46286" w:rsidRPr="005F1388" w:rsidRDefault="00C4628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CCC1" w14:textId="77777777" w:rsidR="00C46286" w:rsidRPr="005F1388" w:rsidRDefault="00C4628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5C4B" w14:textId="77777777" w:rsidR="00C46286" w:rsidRPr="005F1388" w:rsidRDefault="00C4628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BBF3" w14:textId="77777777" w:rsidR="00C46286" w:rsidRPr="00ED79B6" w:rsidRDefault="00C46286" w:rsidP="0006559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3942" w14:textId="77777777" w:rsidR="00C46286" w:rsidRPr="00ED79B6" w:rsidRDefault="00C46286" w:rsidP="0006559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E0D" w14:textId="77777777" w:rsidR="00C46286" w:rsidRPr="00ED79B6" w:rsidRDefault="00C4628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0D57" w14:textId="77777777" w:rsidR="00C46286" w:rsidRPr="00A961C4" w:rsidRDefault="00C46286" w:rsidP="0048364F">
    <w:pPr>
      <w:rPr>
        <w:b/>
        <w:sz w:val="20"/>
      </w:rPr>
    </w:pPr>
  </w:p>
  <w:p w14:paraId="4001AAC2" w14:textId="77777777" w:rsidR="00C46286" w:rsidRPr="00A961C4" w:rsidRDefault="00C46286" w:rsidP="0048364F">
    <w:pPr>
      <w:rPr>
        <w:b/>
        <w:sz w:val="20"/>
      </w:rPr>
    </w:pPr>
  </w:p>
  <w:p w14:paraId="1B009A89" w14:textId="77777777" w:rsidR="00C46286" w:rsidRPr="00A961C4" w:rsidRDefault="00C4628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0455" w14:textId="77777777" w:rsidR="00C46286" w:rsidRPr="00A961C4" w:rsidRDefault="00C46286" w:rsidP="0048364F">
    <w:pPr>
      <w:jc w:val="right"/>
      <w:rPr>
        <w:sz w:val="20"/>
      </w:rPr>
    </w:pPr>
  </w:p>
  <w:p w14:paraId="777035A6" w14:textId="77777777" w:rsidR="00C46286" w:rsidRPr="00A961C4" w:rsidRDefault="00C46286" w:rsidP="0048364F">
    <w:pPr>
      <w:jc w:val="right"/>
      <w:rPr>
        <w:b/>
        <w:sz w:val="20"/>
      </w:rPr>
    </w:pPr>
  </w:p>
  <w:p w14:paraId="26C727F4" w14:textId="77777777" w:rsidR="00C46286" w:rsidRPr="00A961C4" w:rsidRDefault="00C46286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0B8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A7AD9"/>
    <w:multiLevelType w:val="hybridMultilevel"/>
    <w:tmpl w:val="FD0651AE"/>
    <w:lvl w:ilvl="0" w:tplc="60AAF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073DD3"/>
    <w:multiLevelType w:val="hybridMultilevel"/>
    <w:tmpl w:val="B6F8DF12"/>
    <w:lvl w:ilvl="0" w:tplc="9D6A92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AC0071"/>
    <w:multiLevelType w:val="hybridMultilevel"/>
    <w:tmpl w:val="ACB664AC"/>
    <w:lvl w:ilvl="0" w:tplc="F79249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15635"/>
    <w:multiLevelType w:val="hybridMultilevel"/>
    <w:tmpl w:val="92EE33E8"/>
    <w:lvl w:ilvl="0" w:tplc="EF3690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0B3796"/>
    <w:multiLevelType w:val="hybridMultilevel"/>
    <w:tmpl w:val="C8FE3342"/>
    <w:lvl w:ilvl="0" w:tplc="6D20C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109EB"/>
    <w:multiLevelType w:val="hybridMultilevel"/>
    <w:tmpl w:val="468859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F1C"/>
    <w:multiLevelType w:val="hybridMultilevel"/>
    <w:tmpl w:val="184205D0"/>
    <w:lvl w:ilvl="0" w:tplc="473404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6196"/>
    <w:multiLevelType w:val="hybridMultilevel"/>
    <w:tmpl w:val="AE0C7398"/>
    <w:lvl w:ilvl="0" w:tplc="8E92E8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4780B"/>
    <w:multiLevelType w:val="hybridMultilevel"/>
    <w:tmpl w:val="B65C6C70"/>
    <w:lvl w:ilvl="0" w:tplc="ABA6A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03136"/>
    <w:multiLevelType w:val="hybridMultilevel"/>
    <w:tmpl w:val="4E0EBEF0"/>
    <w:lvl w:ilvl="0" w:tplc="90C43944">
      <w:start w:val="1"/>
      <w:numFmt w:val="lowerLetter"/>
      <w:lvlText w:val="(%1)"/>
      <w:lvlJc w:val="left"/>
      <w:pPr>
        <w:ind w:left="7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1" w:hanging="360"/>
      </w:pPr>
    </w:lvl>
    <w:lvl w:ilvl="2" w:tplc="0C09001B" w:tentative="1">
      <w:start w:val="1"/>
      <w:numFmt w:val="lowerRoman"/>
      <w:lvlText w:val="%3."/>
      <w:lvlJc w:val="right"/>
      <w:pPr>
        <w:ind w:left="2151" w:hanging="180"/>
      </w:pPr>
    </w:lvl>
    <w:lvl w:ilvl="3" w:tplc="0C09000F" w:tentative="1">
      <w:start w:val="1"/>
      <w:numFmt w:val="decimal"/>
      <w:lvlText w:val="%4."/>
      <w:lvlJc w:val="left"/>
      <w:pPr>
        <w:ind w:left="2871" w:hanging="360"/>
      </w:pPr>
    </w:lvl>
    <w:lvl w:ilvl="4" w:tplc="0C090019" w:tentative="1">
      <w:start w:val="1"/>
      <w:numFmt w:val="lowerLetter"/>
      <w:lvlText w:val="%5."/>
      <w:lvlJc w:val="left"/>
      <w:pPr>
        <w:ind w:left="3591" w:hanging="360"/>
      </w:pPr>
    </w:lvl>
    <w:lvl w:ilvl="5" w:tplc="0C09001B" w:tentative="1">
      <w:start w:val="1"/>
      <w:numFmt w:val="lowerRoman"/>
      <w:lvlText w:val="%6."/>
      <w:lvlJc w:val="right"/>
      <w:pPr>
        <w:ind w:left="4311" w:hanging="180"/>
      </w:pPr>
    </w:lvl>
    <w:lvl w:ilvl="6" w:tplc="0C09000F" w:tentative="1">
      <w:start w:val="1"/>
      <w:numFmt w:val="decimal"/>
      <w:lvlText w:val="%7."/>
      <w:lvlJc w:val="left"/>
      <w:pPr>
        <w:ind w:left="5031" w:hanging="360"/>
      </w:pPr>
    </w:lvl>
    <w:lvl w:ilvl="7" w:tplc="0C090019" w:tentative="1">
      <w:start w:val="1"/>
      <w:numFmt w:val="lowerLetter"/>
      <w:lvlText w:val="%8."/>
      <w:lvlJc w:val="left"/>
      <w:pPr>
        <w:ind w:left="5751" w:hanging="360"/>
      </w:pPr>
    </w:lvl>
    <w:lvl w:ilvl="8" w:tplc="0C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 w15:restartNumberingAfterBreak="0">
    <w:nsid w:val="38320679"/>
    <w:multiLevelType w:val="hybridMultilevel"/>
    <w:tmpl w:val="975AE3AE"/>
    <w:lvl w:ilvl="0" w:tplc="EDB86B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F0808"/>
    <w:multiLevelType w:val="hybridMultilevel"/>
    <w:tmpl w:val="BBF400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50FE756C"/>
    <w:multiLevelType w:val="hybridMultilevel"/>
    <w:tmpl w:val="764CBB96"/>
    <w:lvl w:ilvl="0" w:tplc="286656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C0E2E"/>
    <w:multiLevelType w:val="hybridMultilevel"/>
    <w:tmpl w:val="75C44FBC"/>
    <w:lvl w:ilvl="0" w:tplc="D2B85A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164196"/>
    <w:multiLevelType w:val="hybridMultilevel"/>
    <w:tmpl w:val="6E86809A"/>
    <w:lvl w:ilvl="0" w:tplc="54023F9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8" w15:restartNumberingAfterBreak="0">
    <w:nsid w:val="5EF406AA"/>
    <w:multiLevelType w:val="hybridMultilevel"/>
    <w:tmpl w:val="3BE4ED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D3FAE"/>
    <w:multiLevelType w:val="hybridMultilevel"/>
    <w:tmpl w:val="DEA63A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62892"/>
    <w:multiLevelType w:val="hybridMultilevel"/>
    <w:tmpl w:val="8A4AB0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E4687"/>
    <w:multiLevelType w:val="hybridMultilevel"/>
    <w:tmpl w:val="B6CC411E"/>
    <w:lvl w:ilvl="0" w:tplc="298C4D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C3761"/>
    <w:multiLevelType w:val="hybridMultilevel"/>
    <w:tmpl w:val="47620A38"/>
    <w:lvl w:ilvl="0" w:tplc="37C86A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0C2CF7"/>
    <w:multiLevelType w:val="hybridMultilevel"/>
    <w:tmpl w:val="FEBAAF6A"/>
    <w:lvl w:ilvl="0" w:tplc="10BAE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E6678"/>
    <w:multiLevelType w:val="hybridMultilevel"/>
    <w:tmpl w:val="9D9273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559B8"/>
    <w:multiLevelType w:val="hybridMultilevel"/>
    <w:tmpl w:val="7A268F0A"/>
    <w:lvl w:ilvl="0" w:tplc="C31EC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5"/>
  </w:num>
  <w:num w:numId="14">
    <w:abstractNumId w:val="18"/>
  </w:num>
  <w:num w:numId="15">
    <w:abstractNumId w:val="34"/>
  </w:num>
  <w:num w:numId="16">
    <w:abstractNumId w:val="33"/>
  </w:num>
  <w:num w:numId="17">
    <w:abstractNumId w:val="35"/>
  </w:num>
  <w:num w:numId="18">
    <w:abstractNumId w:val="26"/>
  </w:num>
  <w:num w:numId="19">
    <w:abstractNumId w:val="32"/>
  </w:num>
  <w:num w:numId="20">
    <w:abstractNumId w:val="13"/>
  </w:num>
  <w:num w:numId="21">
    <w:abstractNumId w:val="17"/>
  </w:num>
  <w:num w:numId="22">
    <w:abstractNumId w:val="20"/>
  </w:num>
  <w:num w:numId="23">
    <w:abstractNumId w:val="19"/>
  </w:num>
  <w:num w:numId="24">
    <w:abstractNumId w:val="30"/>
  </w:num>
  <w:num w:numId="25">
    <w:abstractNumId w:val="14"/>
  </w:num>
  <w:num w:numId="26">
    <w:abstractNumId w:val="11"/>
  </w:num>
  <w:num w:numId="27">
    <w:abstractNumId w:val="25"/>
  </w:num>
  <w:num w:numId="28">
    <w:abstractNumId w:val="31"/>
  </w:num>
  <w:num w:numId="29">
    <w:abstractNumId w:val="28"/>
  </w:num>
  <w:num w:numId="30">
    <w:abstractNumId w:val="22"/>
  </w:num>
  <w:num w:numId="31">
    <w:abstractNumId w:val="29"/>
  </w:num>
  <w:num w:numId="32">
    <w:abstractNumId w:val="23"/>
  </w:num>
  <w:num w:numId="33">
    <w:abstractNumId w:val="16"/>
  </w:num>
  <w:num w:numId="34">
    <w:abstractNumId w:val="2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33"/>
    <w:rsid w:val="00000263"/>
    <w:rsid w:val="00002BCC"/>
    <w:rsid w:val="000039C4"/>
    <w:rsid w:val="000113BC"/>
    <w:rsid w:val="000136AF"/>
    <w:rsid w:val="000148D4"/>
    <w:rsid w:val="00022504"/>
    <w:rsid w:val="00024D50"/>
    <w:rsid w:val="00031CBE"/>
    <w:rsid w:val="0003659C"/>
    <w:rsid w:val="0004044E"/>
    <w:rsid w:val="0005120E"/>
    <w:rsid w:val="0005403A"/>
    <w:rsid w:val="00054577"/>
    <w:rsid w:val="000614BF"/>
    <w:rsid w:val="00061C84"/>
    <w:rsid w:val="0006559B"/>
    <w:rsid w:val="0007050F"/>
    <w:rsid w:val="00070CF5"/>
    <w:rsid w:val="0007169C"/>
    <w:rsid w:val="00073442"/>
    <w:rsid w:val="00073A4E"/>
    <w:rsid w:val="000761FD"/>
    <w:rsid w:val="00077593"/>
    <w:rsid w:val="00080B40"/>
    <w:rsid w:val="00083F48"/>
    <w:rsid w:val="00085DBA"/>
    <w:rsid w:val="00093B50"/>
    <w:rsid w:val="0009595F"/>
    <w:rsid w:val="000962CA"/>
    <w:rsid w:val="000A479A"/>
    <w:rsid w:val="000A6DED"/>
    <w:rsid w:val="000A7DF9"/>
    <w:rsid w:val="000B16FC"/>
    <w:rsid w:val="000C51B5"/>
    <w:rsid w:val="000C7AFC"/>
    <w:rsid w:val="000D05EF"/>
    <w:rsid w:val="000D240D"/>
    <w:rsid w:val="000D3FB9"/>
    <w:rsid w:val="000D4367"/>
    <w:rsid w:val="000D5485"/>
    <w:rsid w:val="000D5D0C"/>
    <w:rsid w:val="000E598E"/>
    <w:rsid w:val="000E5A3D"/>
    <w:rsid w:val="000F0ADA"/>
    <w:rsid w:val="000F21C1"/>
    <w:rsid w:val="00101DFC"/>
    <w:rsid w:val="00104F67"/>
    <w:rsid w:val="0010745C"/>
    <w:rsid w:val="00107D7C"/>
    <w:rsid w:val="00110E36"/>
    <w:rsid w:val="001122FF"/>
    <w:rsid w:val="001126AB"/>
    <w:rsid w:val="0012523C"/>
    <w:rsid w:val="0012527C"/>
    <w:rsid w:val="00125A65"/>
    <w:rsid w:val="00132997"/>
    <w:rsid w:val="0013446B"/>
    <w:rsid w:val="00135224"/>
    <w:rsid w:val="00135714"/>
    <w:rsid w:val="00160BD7"/>
    <w:rsid w:val="001643C9"/>
    <w:rsid w:val="0016477E"/>
    <w:rsid w:val="00165568"/>
    <w:rsid w:val="00166082"/>
    <w:rsid w:val="00166C2F"/>
    <w:rsid w:val="00170FAE"/>
    <w:rsid w:val="001716C9"/>
    <w:rsid w:val="00172914"/>
    <w:rsid w:val="00174BA7"/>
    <w:rsid w:val="001763DC"/>
    <w:rsid w:val="0018330D"/>
    <w:rsid w:val="00184261"/>
    <w:rsid w:val="00184BAE"/>
    <w:rsid w:val="00193461"/>
    <w:rsid w:val="00193487"/>
    <w:rsid w:val="001939E1"/>
    <w:rsid w:val="001942DF"/>
    <w:rsid w:val="0019452E"/>
    <w:rsid w:val="00195382"/>
    <w:rsid w:val="001A2C96"/>
    <w:rsid w:val="001A36DD"/>
    <w:rsid w:val="001A3B9F"/>
    <w:rsid w:val="001A4241"/>
    <w:rsid w:val="001A5520"/>
    <w:rsid w:val="001A65C0"/>
    <w:rsid w:val="001B0397"/>
    <w:rsid w:val="001B1498"/>
    <w:rsid w:val="001B19E0"/>
    <w:rsid w:val="001B7A5D"/>
    <w:rsid w:val="001C69C4"/>
    <w:rsid w:val="001D07AC"/>
    <w:rsid w:val="001D0D88"/>
    <w:rsid w:val="001E023B"/>
    <w:rsid w:val="001E0A8D"/>
    <w:rsid w:val="001E3590"/>
    <w:rsid w:val="001E3A83"/>
    <w:rsid w:val="001E7407"/>
    <w:rsid w:val="001F14BD"/>
    <w:rsid w:val="001F16A3"/>
    <w:rsid w:val="001F190F"/>
    <w:rsid w:val="001F1A46"/>
    <w:rsid w:val="001F63A8"/>
    <w:rsid w:val="001F7EF2"/>
    <w:rsid w:val="00201D27"/>
    <w:rsid w:val="002068E8"/>
    <w:rsid w:val="0021153A"/>
    <w:rsid w:val="002125C4"/>
    <w:rsid w:val="00214B40"/>
    <w:rsid w:val="00223A39"/>
    <w:rsid w:val="002245A6"/>
    <w:rsid w:val="00225256"/>
    <w:rsid w:val="002267A6"/>
    <w:rsid w:val="002302EA"/>
    <w:rsid w:val="00230329"/>
    <w:rsid w:val="00237614"/>
    <w:rsid w:val="00240749"/>
    <w:rsid w:val="00240C43"/>
    <w:rsid w:val="00243E2E"/>
    <w:rsid w:val="00245111"/>
    <w:rsid w:val="0024656F"/>
    <w:rsid w:val="002468D7"/>
    <w:rsid w:val="00247E97"/>
    <w:rsid w:val="00256C81"/>
    <w:rsid w:val="0026269D"/>
    <w:rsid w:val="00264BA6"/>
    <w:rsid w:val="00275EFB"/>
    <w:rsid w:val="0028599D"/>
    <w:rsid w:val="00285CDD"/>
    <w:rsid w:val="00291167"/>
    <w:rsid w:val="00291A40"/>
    <w:rsid w:val="0029201E"/>
    <w:rsid w:val="00293C5F"/>
    <w:rsid w:val="00293D8F"/>
    <w:rsid w:val="0029489E"/>
    <w:rsid w:val="00297ECB"/>
    <w:rsid w:val="002A5873"/>
    <w:rsid w:val="002A6D68"/>
    <w:rsid w:val="002B10AA"/>
    <w:rsid w:val="002B6171"/>
    <w:rsid w:val="002B700D"/>
    <w:rsid w:val="002B7BD6"/>
    <w:rsid w:val="002C0F34"/>
    <w:rsid w:val="002C152A"/>
    <w:rsid w:val="002C3256"/>
    <w:rsid w:val="002C5B46"/>
    <w:rsid w:val="002C5F20"/>
    <w:rsid w:val="002C6F5D"/>
    <w:rsid w:val="002C7691"/>
    <w:rsid w:val="002D043A"/>
    <w:rsid w:val="002D6661"/>
    <w:rsid w:val="002E3834"/>
    <w:rsid w:val="002E3FA3"/>
    <w:rsid w:val="002E46EA"/>
    <w:rsid w:val="002E6507"/>
    <w:rsid w:val="002E71C9"/>
    <w:rsid w:val="002F1565"/>
    <w:rsid w:val="002F34F1"/>
    <w:rsid w:val="002F3585"/>
    <w:rsid w:val="00302011"/>
    <w:rsid w:val="003069F6"/>
    <w:rsid w:val="00315B4F"/>
    <w:rsid w:val="0031713F"/>
    <w:rsid w:val="00317C2D"/>
    <w:rsid w:val="00317EFB"/>
    <w:rsid w:val="003222D1"/>
    <w:rsid w:val="0032750F"/>
    <w:rsid w:val="003415D3"/>
    <w:rsid w:val="003442F6"/>
    <w:rsid w:val="00344E85"/>
    <w:rsid w:val="00346335"/>
    <w:rsid w:val="00347A5B"/>
    <w:rsid w:val="00350F0B"/>
    <w:rsid w:val="00352B0F"/>
    <w:rsid w:val="003558C2"/>
    <w:rsid w:val="00355E3B"/>
    <w:rsid w:val="003561B0"/>
    <w:rsid w:val="00364D1B"/>
    <w:rsid w:val="00365D98"/>
    <w:rsid w:val="0037177C"/>
    <w:rsid w:val="00371CD2"/>
    <w:rsid w:val="003801EC"/>
    <w:rsid w:val="003825F8"/>
    <w:rsid w:val="0038323B"/>
    <w:rsid w:val="00384F16"/>
    <w:rsid w:val="0039431C"/>
    <w:rsid w:val="00395B63"/>
    <w:rsid w:val="00397893"/>
    <w:rsid w:val="003A15AC"/>
    <w:rsid w:val="003B0627"/>
    <w:rsid w:val="003B20ED"/>
    <w:rsid w:val="003B3088"/>
    <w:rsid w:val="003C1F7B"/>
    <w:rsid w:val="003C34B7"/>
    <w:rsid w:val="003C5F2B"/>
    <w:rsid w:val="003C7D35"/>
    <w:rsid w:val="003D0BFE"/>
    <w:rsid w:val="003D3B4D"/>
    <w:rsid w:val="003D4695"/>
    <w:rsid w:val="003D5700"/>
    <w:rsid w:val="003E57E8"/>
    <w:rsid w:val="003F6F52"/>
    <w:rsid w:val="00400C8B"/>
    <w:rsid w:val="004022CA"/>
    <w:rsid w:val="0040288F"/>
    <w:rsid w:val="004065B0"/>
    <w:rsid w:val="004116CD"/>
    <w:rsid w:val="00413F72"/>
    <w:rsid w:val="00414ADE"/>
    <w:rsid w:val="00415716"/>
    <w:rsid w:val="004173E6"/>
    <w:rsid w:val="00423E08"/>
    <w:rsid w:val="00424CA9"/>
    <w:rsid w:val="004257BB"/>
    <w:rsid w:val="00431FCA"/>
    <w:rsid w:val="0043220E"/>
    <w:rsid w:val="004415D7"/>
    <w:rsid w:val="0044291A"/>
    <w:rsid w:val="00450E99"/>
    <w:rsid w:val="00452D06"/>
    <w:rsid w:val="00456CDD"/>
    <w:rsid w:val="00457AF4"/>
    <w:rsid w:val="004600B0"/>
    <w:rsid w:val="00460499"/>
    <w:rsid w:val="00460FBA"/>
    <w:rsid w:val="004628DF"/>
    <w:rsid w:val="00462AAF"/>
    <w:rsid w:val="004710A7"/>
    <w:rsid w:val="00471312"/>
    <w:rsid w:val="00472B16"/>
    <w:rsid w:val="004731CE"/>
    <w:rsid w:val="00474835"/>
    <w:rsid w:val="004819C7"/>
    <w:rsid w:val="0048364F"/>
    <w:rsid w:val="004877FC"/>
    <w:rsid w:val="00490533"/>
    <w:rsid w:val="00490F2E"/>
    <w:rsid w:val="00496F97"/>
    <w:rsid w:val="004A53EA"/>
    <w:rsid w:val="004A7A81"/>
    <w:rsid w:val="004B35E7"/>
    <w:rsid w:val="004C00EF"/>
    <w:rsid w:val="004C24E2"/>
    <w:rsid w:val="004C52C0"/>
    <w:rsid w:val="004C6095"/>
    <w:rsid w:val="004C7D5B"/>
    <w:rsid w:val="004C7F5F"/>
    <w:rsid w:val="004D7DE2"/>
    <w:rsid w:val="004E1506"/>
    <w:rsid w:val="004E701C"/>
    <w:rsid w:val="004F1805"/>
    <w:rsid w:val="004F1FAC"/>
    <w:rsid w:val="004F558F"/>
    <w:rsid w:val="004F6317"/>
    <w:rsid w:val="004F676E"/>
    <w:rsid w:val="004F71C0"/>
    <w:rsid w:val="004F7CBF"/>
    <w:rsid w:val="00501B19"/>
    <w:rsid w:val="0051015D"/>
    <w:rsid w:val="00516B8D"/>
    <w:rsid w:val="005271B3"/>
    <w:rsid w:val="0052756C"/>
    <w:rsid w:val="00530230"/>
    <w:rsid w:val="00530CC9"/>
    <w:rsid w:val="00531B46"/>
    <w:rsid w:val="005376B2"/>
    <w:rsid w:val="00537FBC"/>
    <w:rsid w:val="00541D73"/>
    <w:rsid w:val="00543469"/>
    <w:rsid w:val="00544840"/>
    <w:rsid w:val="00546FA3"/>
    <w:rsid w:val="0055082F"/>
    <w:rsid w:val="00557C7A"/>
    <w:rsid w:val="00562A58"/>
    <w:rsid w:val="00562C03"/>
    <w:rsid w:val="005643FE"/>
    <w:rsid w:val="00564AA9"/>
    <w:rsid w:val="0056541A"/>
    <w:rsid w:val="0056616C"/>
    <w:rsid w:val="00566497"/>
    <w:rsid w:val="00575B18"/>
    <w:rsid w:val="00581050"/>
    <w:rsid w:val="00581211"/>
    <w:rsid w:val="00581AFF"/>
    <w:rsid w:val="0058383E"/>
    <w:rsid w:val="00584811"/>
    <w:rsid w:val="00585583"/>
    <w:rsid w:val="005915AA"/>
    <w:rsid w:val="00592EAD"/>
    <w:rsid w:val="005933F2"/>
    <w:rsid w:val="00593AA6"/>
    <w:rsid w:val="00594161"/>
    <w:rsid w:val="00594749"/>
    <w:rsid w:val="00594956"/>
    <w:rsid w:val="00596B52"/>
    <w:rsid w:val="0059752A"/>
    <w:rsid w:val="005978F4"/>
    <w:rsid w:val="005A0475"/>
    <w:rsid w:val="005A3B75"/>
    <w:rsid w:val="005B1555"/>
    <w:rsid w:val="005B29E2"/>
    <w:rsid w:val="005B4067"/>
    <w:rsid w:val="005C0C68"/>
    <w:rsid w:val="005C1762"/>
    <w:rsid w:val="005C2117"/>
    <w:rsid w:val="005C3F41"/>
    <w:rsid w:val="005C4EF0"/>
    <w:rsid w:val="005D25E6"/>
    <w:rsid w:val="005D54E6"/>
    <w:rsid w:val="005D5EA1"/>
    <w:rsid w:val="005D603B"/>
    <w:rsid w:val="005D7F6A"/>
    <w:rsid w:val="005E098C"/>
    <w:rsid w:val="005E1D89"/>
    <w:rsid w:val="005E1F8D"/>
    <w:rsid w:val="005E317F"/>
    <w:rsid w:val="005E61D3"/>
    <w:rsid w:val="005E7E90"/>
    <w:rsid w:val="005F12EC"/>
    <w:rsid w:val="005F156C"/>
    <w:rsid w:val="00600219"/>
    <w:rsid w:val="006057D1"/>
    <w:rsid w:val="0060584E"/>
    <w:rsid w:val="006065DA"/>
    <w:rsid w:val="00606AA4"/>
    <w:rsid w:val="00614318"/>
    <w:rsid w:val="006172C7"/>
    <w:rsid w:val="00620766"/>
    <w:rsid w:val="00631900"/>
    <w:rsid w:val="00632E03"/>
    <w:rsid w:val="00635DD3"/>
    <w:rsid w:val="00640402"/>
    <w:rsid w:val="00640F78"/>
    <w:rsid w:val="00643583"/>
    <w:rsid w:val="006446C9"/>
    <w:rsid w:val="00644FBD"/>
    <w:rsid w:val="00646AAB"/>
    <w:rsid w:val="00647148"/>
    <w:rsid w:val="00647770"/>
    <w:rsid w:val="00647948"/>
    <w:rsid w:val="00650A9F"/>
    <w:rsid w:val="00652758"/>
    <w:rsid w:val="00652942"/>
    <w:rsid w:val="00655D6A"/>
    <w:rsid w:val="00656DE9"/>
    <w:rsid w:val="006622D4"/>
    <w:rsid w:val="00663F99"/>
    <w:rsid w:val="00665F4F"/>
    <w:rsid w:val="00672876"/>
    <w:rsid w:val="00677CC2"/>
    <w:rsid w:val="00677D65"/>
    <w:rsid w:val="00680600"/>
    <w:rsid w:val="00685F42"/>
    <w:rsid w:val="0069207B"/>
    <w:rsid w:val="006A1A4D"/>
    <w:rsid w:val="006A28FD"/>
    <w:rsid w:val="006A304E"/>
    <w:rsid w:val="006A4AE0"/>
    <w:rsid w:val="006B7006"/>
    <w:rsid w:val="006C1526"/>
    <w:rsid w:val="006C3A6A"/>
    <w:rsid w:val="006C7F8C"/>
    <w:rsid w:val="006D541F"/>
    <w:rsid w:val="006D7AB9"/>
    <w:rsid w:val="006F222C"/>
    <w:rsid w:val="00700272"/>
    <w:rsid w:val="00700B2C"/>
    <w:rsid w:val="00705125"/>
    <w:rsid w:val="00705573"/>
    <w:rsid w:val="00711564"/>
    <w:rsid w:val="00713084"/>
    <w:rsid w:val="0071537C"/>
    <w:rsid w:val="00717463"/>
    <w:rsid w:val="007200B4"/>
    <w:rsid w:val="00720FC2"/>
    <w:rsid w:val="00722AF7"/>
    <w:rsid w:val="00722E89"/>
    <w:rsid w:val="0072415F"/>
    <w:rsid w:val="00725A6C"/>
    <w:rsid w:val="00731E00"/>
    <w:rsid w:val="00732D30"/>
    <w:rsid w:val="00732D40"/>
    <w:rsid w:val="007339C7"/>
    <w:rsid w:val="007370F9"/>
    <w:rsid w:val="00740818"/>
    <w:rsid w:val="007440B7"/>
    <w:rsid w:val="00745154"/>
    <w:rsid w:val="00747993"/>
    <w:rsid w:val="00754520"/>
    <w:rsid w:val="00755B3B"/>
    <w:rsid w:val="0075654A"/>
    <w:rsid w:val="007634AD"/>
    <w:rsid w:val="0076440E"/>
    <w:rsid w:val="007644FF"/>
    <w:rsid w:val="00765025"/>
    <w:rsid w:val="007715C9"/>
    <w:rsid w:val="00772635"/>
    <w:rsid w:val="00772A6D"/>
    <w:rsid w:val="00774EDD"/>
    <w:rsid w:val="007757EC"/>
    <w:rsid w:val="0078074D"/>
    <w:rsid w:val="007812CC"/>
    <w:rsid w:val="0078135B"/>
    <w:rsid w:val="007823FE"/>
    <w:rsid w:val="007838F3"/>
    <w:rsid w:val="00784066"/>
    <w:rsid w:val="0078744E"/>
    <w:rsid w:val="00790133"/>
    <w:rsid w:val="007922A2"/>
    <w:rsid w:val="00793208"/>
    <w:rsid w:val="007949E9"/>
    <w:rsid w:val="00797FBF"/>
    <w:rsid w:val="007A2408"/>
    <w:rsid w:val="007A4355"/>
    <w:rsid w:val="007A6863"/>
    <w:rsid w:val="007C678B"/>
    <w:rsid w:val="007C78B4"/>
    <w:rsid w:val="007D199A"/>
    <w:rsid w:val="007D19CD"/>
    <w:rsid w:val="007D3D95"/>
    <w:rsid w:val="007D6AF4"/>
    <w:rsid w:val="007E32B6"/>
    <w:rsid w:val="007E486B"/>
    <w:rsid w:val="007E5451"/>
    <w:rsid w:val="007E6A61"/>
    <w:rsid w:val="007E7D4A"/>
    <w:rsid w:val="007F29F6"/>
    <w:rsid w:val="007F48ED"/>
    <w:rsid w:val="007F5E3F"/>
    <w:rsid w:val="00803B5D"/>
    <w:rsid w:val="00804F93"/>
    <w:rsid w:val="00807B98"/>
    <w:rsid w:val="00811AB6"/>
    <w:rsid w:val="00812F45"/>
    <w:rsid w:val="00822DA0"/>
    <w:rsid w:val="00823354"/>
    <w:rsid w:val="00831940"/>
    <w:rsid w:val="00835BA3"/>
    <w:rsid w:val="00836669"/>
    <w:rsid w:val="00836FE9"/>
    <w:rsid w:val="00840050"/>
    <w:rsid w:val="0084172C"/>
    <w:rsid w:val="00845B91"/>
    <w:rsid w:val="00851660"/>
    <w:rsid w:val="0085175E"/>
    <w:rsid w:val="00854D43"/>
    <w:rsid w:val="00856A31"/>
    <w:rsid w:val="00863F95"/>
    <w:rsid w:val="008657E4"/>
    <w:rsid w:val="0086653F"/>
    <w:rsid w:val="008754D0"/>
    <w:rsid w:val="00877C69"/>
    <w:rsid w:val="00877D48"/>
    <w:rsid w:val="00880C02"/>
    <w:rsid w:val="00880DD7"/>
    <w:rsid w:val="00882702"/>
    <w:rsid w:val="0088345B"/>
    <w:rsid w:val="00883B5A"/>
    <w:rsid w:val="008A16A5"/>
    <w:rsid w:val="008A27FD"/>
    <w:rsid w:val="008A454F"/>
    <w:rsid w:val="008A5C57"/>
    <w:rsid w:val="008A70CB"/>
    <w:rsid w:val="008A7992"/>
    <w:rsid w:val="008A7CCE"/>
    <w:rsid w:val="008B0077"/>
    <w:rsid w:val="008B3DB4"/>
    <w:rsid w:val="008C0629"/>
    <w:rsid w:val="008C38F7"/>
    <w:rsid w:val="008D0EE0"/>
    <w:rsid w:val="008D1D41"/>
    <w:rsid w:val="008D7A27"/>
    <w:rsid w:val="008E1923"/>
    <w:rsid w:val="008E41B4"/>
    <w:rsid w:val="008E4702"/>
    <w:rsid w:val="008E6663"/>
    <w:rsid w:val="008E69AA"/>
    <w:rsid w:val="008E6F33"/>
    <w:rsid w:val="008E7E62"/>
    <w:rsid w:val="008F38CA"/>
    <w:rsid w:val="008F4F1C"/>
    <w:rsid w:val="008F519B"/>
    <w:rsid w:val="008F6B12"/>
    <w:rsid w:val="008F7D3B"/>
    <w:rsid w:val="0090065D"/>
    <w:rsid w:val="00903965"/>
    <w:rsid w:val="009069AD"/>
    <w:rsid w:val="00910E64"/>
    <w:rsid w:val="00914C82"/>
    <w:rsid w:val="0091586A"/>
    <w:rsid w:val="00920CCB"/>
    <w:rsid w:val="00922764"/>
    <w:rsid w:val="00925958"/>
    <w:rsid w:val="00926F84"/>
    <w:rsid w:val="009278C1"/>
    <w:rsid w:val="00930632"/>
    <w:rsid w:val="00932377"/>
    <w:rsid w:val="009346E3"/>
    <w:rsid w:val="00936714"/>
    <w:rsid w:val="0094523D"/>
    <w:rsid w:val="00945DF4"/>
    <w:rsid w:val="00950E60"/>
    <w:rsid w:val="0095301F"/>
    <w:rsid w:val="009546AC"/>
    <w:rsid w:val="00957074"/>
    <w:rsid w:val="00961F45"/>
    <w:rsid w:val="00962EEF"/>
    <w:rsid w:val="00963CEF"/>
    <w:rsid w:val="00963FFA"/>
    <w:rsid w:val="009645FD"/>
    <w:rsid w:val="00966C5F"/>
    <w:rsid w:val="00971BB2"/>
    <w:rsid w:val="00976A63"/>
    <w:rsid w:val="00981F73"/>
    <w:rsid w:val="009824F9"/>
    <w:rsid w:val="009904DE"/>
    <w:rsid w:val="009908FB"/>
    <w:rsid w:val="00993CAF"/>
    <w:rsid w:val="009A4A70"/>
    <w:rsid w:val="009B2490"/>
    <w:rsid w:val="009B50E5"/>
    <w:rsid w:val="009C0063"/>
    <w:rsid w:val="009C03A1"/>
    <w:rsid w:val="009C3431"/>
    <w:rsid w:val="009C5989"/>
    <w:rsid w:val="009C6A32"/>
    <w:rsid w:val="009D071E"/>
    <w:rsid w:val="009D08DA"/>
    <w:rsid w:val="009D6B06"/>
    <w:rsid w:val="009D7353"/>
    <w:rsid w:val="009E2714"/>
    <w:rsid w:val="009E2D1A"/>
    <w:rsid w:val="009E2D2B"/>
    <w:rsid w:val="009E5497"/>
    <w:rsid w:val="009F32C9"/>
    <w:rsid w:val="009F416E"/>
    <w:rsid w:val="009F6B71"/>
    <w:rsid w:val="009F74F3"/>
    <w:rsid w:val="00A02D8D"/>
    <w:rsid w:val="00A05365"/>
    <w:rsid w:val="00A06860"/>
    <w:rsid w:val="00A136F5"/>
    <w:rsid w:val="00A20E61"/>
    <w:rsid w:val="00A21EA0"/>
    <w:rsid w:val="00A231E2"/>
    <w:rsid w:val="00A2550D"/>
    <w:rsid w:val="00A2704A"/>
    <w:rsid w:val="00A27400"/>
    <w:rsid w:val="00A3135D"/>
    <w:rsid w:val="00A379BB"/>
    <w:rsid w:val="00A4169B"/>
    <w:rsid w:val="00A4377D"/>
    <w:rsid w:val="00A50D55"/>
    <w:rsid w:val="00A52FDA"/>
    <w:rsid w:val="00A53CE4"/>
    <w:rsid w:val="00A571DC"/>
    <w:rsid w:val="00A64912"/>
    <w:rsid w:val="00A674A0"/>
    <w:rsid w:val="00A67567"/>
    <w:rsid w:val="00A70A74"/>
    <w:rsid w:val="00A76243"/>
    <w:rsid w:val="00A81F51"/>
    <w:rsid w:val="00A8414D"/>
    <w:rsid w:val="00A91A99"/>
    <w:rsid w:val="00A9231A"/>
    <w:rsid w:val="00A93686"/>
    <w:rsid w:val="00A95BC7"/>
    <w:rsid w:val="00AA0343"/>
    <w:rsid w:val="00AA78CE"/>
    <w:rsid w:val="00AA7B26"/>
    <w:rsid w:val="00AA7BDE"/>
    <w:rsid w:val="00AA7C16"/>
    <w:rsid w:val="00AB5DCD"/>
    <w:rsid w:val="00AC2C84"/>
    <w:rsid w:val="00AC767C"/>
    <w:rsid w:val="00AD3467"/>
    <w:rsid w:val="00AD3DDD"/>
    <w:rsid w:val="00AD5641"/>
    <w:rsid w:val="00AE03C9"/>
    <w:rsid w:val="00AE73B8"/>
    <w:rsid w:val="00AF2D83"/>
    <w:rsid w:val="00AF33DB"/>
    <w:rsid w:val="00AF42EB"/>
    <w:rsid w:val="00AF7D62"/>
    <w:rsid w:val="00B01735"/>
    <w:rsid w:val="00B032D8"/>
    <w:rsid w:val="00B052E9"/>
    <w:rsid w:val="00B05D72"/>
    <w:rsid w:val="00B11E67"/>
    <w:rsid w:val="00B1206A"/>
    <w:rsid w:val="00B20990"/>
    <w:rsid w:val="00B23FAF"/>
    <w:rsid w:val="00B2619E"/>
    <w:rsid w:val="00B26DD4"/>
    <w:rsid w:val="00B33B3C"/>
    <w:rsid w:val="00B34448"/>
    <w:rsid w:val="00B3526F"/>
    <w:rsid w:val="00B36CE8"/>
    <w:rsid w:val="00B379B5"/>
    <w:rsid w:val="00B40138"/>
    <w:rsid w:val="00B409F2"/>
    <w:rsid w:val="00B40D74"/>
    <w:rsid w:val="00B42649"/>
    <w:rsid w:val="00B46467"/>
    <w:rsid w:val="00B51B73"/>
    <w:rsid w:val="00B52663"/>
    <w:rsid w:val="00B56DCB"/>
    <w:rsid w:val="00B60482"/>
    <w:rsid w:val="00B61728"/>
    <w:rsid w:val="00B619B2"/>
    <w:rsid w:val="00B67ACB"/>
    <w:rsid w:val="00B72147"/>
    <w:rsid w:val="00B73CD4"/>
    <w:rsid w:val="00B770D2"/>
    <w:rsid w:val="00B86F74"/>
    <w:rsid w:val="00B93516"/>
    <w:rsid w:val="00B95EA3"/>
    <w:rsid w:val="00B96776"/>
    <w:rsid w:val="00B973E5"/>
    <w:rsid w:val="00BA47A3"/>
    <w:rsid w:val="00BA5026"/>
    <w:rsid w:val="00BA773F"/>
    <w:rsid w:val="00BA7B5B"/>
    <w:rsid w:val="00BB048B"/>
    <w:rsid w:val="00BB17ED"/>
    <w:rsid w:val="00BB2E65"/>
    <w:rsid w:val="00BB5FF6"/>
    <w:rsid w:val="00BB6E79"/>
    <w:rsid w:val="00BC3274"/>
    <w:rsid w:val="00BC5B56"/>
    <w:rsid w:val="00BD6F60"/>
    <w:rsid w:val="00BE002F"/>
    <w:rsid w:val="00BE0CA2"/>
    <w:rsid w:val="00BE0FA0"/>
    <w:rsid w:val="00BE42C5"/>
    <w:rsid w:val="00BE4875"/>
    <w:rsid w:val="00BE719A"/>
    <w:rsid w:val="00BE720A"/>
    <w:rsid w:val="00BF0723"/>
    <w:rsid w:val="00BF649B"/>
    <w:rsid w:val="00BF6650"/>
    <w:rsid w:val="00C00794"/>
    <w:rsid w:val="00C0176B"/>
    <w:rsid w:val="00C03100"/>
    <w:rsid w:val="00C0388E"/>
    <w:rsid w:val="00C04658"/>
    <w:rsid w:val="00C067E5"/>
    <w:rsid w:val="00C12CA9"/>
    <w:rsid w:val="00C12D0F"/>
    <w:rsid w:val="00C13F17"/>
    <w:rsid w:val="00C1578E"/>
    <w:rsid w:val="00C164CA"/>
    <w:rsid w:val="00C1655B"/>
    <w:rsid w:val="00C17E4B"/>
    <w:rsid w:val="00C26051"/>
    <w:rsid w:val="00C36F1A"/>
    <w:rsid w:val="00C37F14"/>
    <w:rsid w:val="00C42BF8"/>
    <w:rsid w:val="00C44B2A"/>
    <w:rsid w:val="00C460AE"/>
    <w:rsid w:val="00C46286"/>
    <w:rsid w:val="00C50043"/>
    <w:rsid w:val="00C5015F"/>
    <w:rsid w:val="00C50A0F"/>
    <w:rsid w:val="00C50F4A"/>
    <w:rsid w:val="00C51F0F"/>
    <w:rsid w:val="00C52335"/>
    <w:rsid w:val="00C54E90"/>
    <w:rsid w:val="00C62DA7"/>
    <w:rsid w:val="00C636C1"/>
    <w:rsid w:val="00C6749F"/>
    <w:rsid w:val="00C72D10"/>
    <w:rsid w:val="00C7573B"/>
    <w:rsid w:val="00C76CF3"/>
    <w:rsid w:val="00C80649"/>
    <w:rsid w:val="00C82986"/>
    <w:rsid w:val="00C907E2"/>
    <w:rsid w:val="00C9280E"/>
    <w:rsid w:val="00C93205"/>
    <w:rsid w:val="00C945DC"/>
    <w:rsid w:val="00C96198"/>
    <w:rsid w:val="00CA1074"/>
    <w:rsid w:val="00CA59B4"/>
    <w:rsid w:val="00CA7844"/>
    <w:rsid w:val="00CB1E4F"/>
    <w:rsid w:val="00CB58EF"/>
    <w:rsid w:val="00CB5B57"/>
    <w:rsid w:val="00CC1CA9"/>
    <w:rsid w:val="00CC371C"/>
    <w:rsid w:val="00CC4456"/>
    <w:rsid w:val="00CC75DC"/>
    <w:rsid w:val="00CD111D"/>
    <w:rsid w:val="00CD2BBF"/>
    <w:rsid w:val="00CD5972"/>
    <w:rsid w:val="00CE0A93"/>
    <w:rsid w:val="00CE2A33"/>
    <w:rsid w:val="00CE330D"/>
    <w:rsid w:val="00CE3540"/>
    <w:rsid w:val="00CF0BB2"/>
    <w:rsid w:val="00CF0EE1"/>
    <w:rsid w:val="00CF5A7C"/>
    <w:rsid w:val="00D06B28"/>
    <w:rsid w:val="00D079F7"/>
    <w:rsid w:val="00D111ED"/>
    <w:rsid w:val="00D12B0D"/>
    <w:rsid w:val="00D13441"/>
    <w:rsid w:val="00D134FE"/>
    <w:rsid w:val="00D22789"/>
    <w:rsid w:val="00D2278C"/>
    <w:rsid w:val="00D2362A"/>
    <w:rsid w:val="00D243A3"/>
    <w:rsid w:val="00D26564"/>
    <w:rsid w:val="00D31206"/>
    <w:rsid w:val="00D316CC"/>
    <w:rsid w:val="00D3293B"/>
    <w:rsid w:val="00D33440"/>
    <w:rsid w:val="00D33B17"/>
    <w:rsid w:val="00D52EFE"/>
    <w:rsid w:val="00D56A0D"/>
    <w:rsid w:val="00D63EF6"/>
    <w:rsid w:val="00D66518"/>
    <w:rsid w:val="00D70A8F"/>
    <w:rsid w:val="00D70DFB"/>
    <w:rsid w:val="00D711E3"/>
    <w:rsid w:val="00D71EEA"/>
    <w:rsid w:val="00D735CD"/>
    <w:rsid w:val="00D74301"/>
    <w:rsid w:val="00D766DF"/>
    <w:rsid w:val="00D801B0"/>
    <w:rsid w:val="00D812B8"/>
    <w:rsid w:val="00D860B3"/>
    <w:rsid w:val="00D90841"/>
    <w:rsid w:val="00D9098B"/>
    <w:rsid w:val="00D91573"/>
    <w:rsid w:val="00D91BE8"/>
    <w:rsid w:val="00D95116"/>
    <w:rsid w:val="00D96A28"/>
    <w:rsid w:val="00DA2439"/>
    <w:rsid w:val="00DA567F"/>
    <w:rsid w:val="00DA63D7"/>
    <w:rsid w:val="00DA6F05"/>
    <w:rsid w:val="00DB0415"/>
    <w:rsid w:val="00DB2DC3"/>
    <w:rsid w:val="00DB3EA8"/>
    <w:rsid w:val="00DB64FC"/>
    <w:rsid w:val="00DB76C2"/>
    <w:rsid w:val="00DE0B26"/>
    <w:rsid w:val="00DE149E"/>
    <w:rsid w:val="00DE23C3"/>
    <w:rsid w:val="00DE2F66"/>
    <w:rsid w:val="00DF0CCF"/>
    <w:rsid w:val="00DF2CF6"/>
    <w:rsid w:val="00DF6983"/>
    <w:rsid w:val="00E034DB"/>
    <w:rsid w:val="00E05704"/>
    <w:rsid w:val="00E07D89"/>
    <w:rsid w:val="00E10B82"/>
    <w:rsid w:val="00E12F1A"/>
    <w:rsid w:val="00E172BC"/>
    <w:rsid w:val="00E1738B"/>
    <w:rsid w:val="00E22336"/>
    <w:rsid w:val="00E22935"/>
    <w:rsid w:val="00E22E65"/>
    <w:rsid w:val="00E356F7"/>
    <w:rsid w:val="00E364E0"/>
    <w:rsid w:val="00E368FF"/>
    <w:rsid w:val="00E54292"/>
    <w:rsid w:val="00E60191"/>
    <w:rsid w:val="00E62D63"/>
    <w:rsid w:val="00E72A3D"/>
    <w:rsid w:val="00E739BC"/>
    <w:rsid w:val="00E74DC7"/>
    <w:rsid w:val="00E856F1"/>
    <w:rsid w:val="00E8602F"/>
    <w:rsid w:val="00E87699"/>
    <w:rsid w:val="00E90ED3"/>
    <w:rsid w:val="00E92E27"/>
    <w:rsid w:val="00E95464"/>
    <w:rsid w:val="00E9555E"/>
    <w:rsid w:val="00E9586B"/>
    <w:rsid w:val="00E97334"/>
    <w:rsid w:val="00E97F46"/>
    <w:rsid w:val="00EB3A99"/>
    <w:rsid w:val="00EB3EDF"/>
    <w:rsid w:val="00EB5745"/>
    <w:rsid w:val="00EB65F8"/>
    <w:rsid w:val="00EC67FB"/>
    <w:rsid w:val="00EC7F90"/>
    <w:rsid w:val="00ED28FC"/>
    <w:rsid w:val="00ED4928"/>
    <w:rsid w:val="00EE1CD1"/>
    <w:rsid w:val="00EE3FFE"/>
    <w:rsid w:val="00EE4301"/>
    <w:rsid w:val="00EE57E8"/>
    <w:rsid w:val="00EE6190"/>
    <w:rsid w:val="00EF1DD7"/>
    <w:rsid w:val="00EF2E3A"/>
    <w:rsid w:val="00EF6402"/>
    <w:rsid w:val="00EF67F4"/>
    <w:rsid w:val="00EF79D4"/>
    <w:rsid w:val="00F047E2"/>
    <w:rsid w:val="00F04D57"/>
    <w:rsid w:val="00F078DC"/>
    <w:rsid w:val="00F11E1C"/>
    <w:rsid w:val="00F1201B"/>
    <w:rsid w:val="00F12291"/>
    <w:rsid w:val="00F13E86"/>
    <w:rsid w:val="00F1449F"/>
    <w:rsid w:val="00F20B52"/>
    <w:rsid w:val="00F250B4"/>
    <w:rsid w:val="00F25C73"/>
    <w:rsid w:val="00F30DFE"/>
    <w:rsid w:val="00F32FCB"/>
    <w:rsid w:val="00F33523"/>
    <w:rsid w:val="00F4145C"/>
    <w:rsid w:val="00F50680"/>
    <w:rsid w:val="00F518FE"/>
    <w:rsid w:val="00F534D5"/>
    <w:rsid w:val="00F56FB4"/>
    <w:rsid w:val="00F57005"/>
    <w:rsid w:val="00F578F6"/>
    <w:rsid w:val="00F60119"/>
    <w:rsid w:val="00F63EFA"/>
    <w:rsid w:val="00F677A9"/>
    <w:rsid w:val="00F71195"/>
    <w:rsid w:val="00F80130"/>
    <w:rsid w:val="00F802FE"/>
    <w:rsid w:val="00F8121C"/>
    <w:rsid w:val="00F83E8B"/>
    <w:rsid w:val="00F84CF5"/>
    <w:rsid w:val="00F84DC5"/>
    <w:rsid w:val="00F8612E"/>
    <w:rsid w:val="00F9049C"/>
    <w:rsid w:val="00F94583"/>
    <w:rsid w:val="00FA0241"/>
    <w:rsid w:val="00FA420B"/>
    <w:rsid w:val="00FA58F4"/>
    <w:rsid w:val="00FB262E"/>
    <w:rsid w:val="00FB6AEE"/>
    <w:rsid w:val="00FB7DD5"/>
    <w:rsid w:val="00FC20C2"/>
    <w:rsid w:val="00FC2C54"/>
    <w:rsid w:val="00FC3EAC"/>
    <w:rsid w:val="00FC5678"/>
    <w:rsid w:val="00FC57A5"/>
    <w:rsid w:val="00FC685D"/>
    <w:rsid w:val="00FD00D0"/>
    <w:rsid w:val="00FD1D0B"/>
    <w:rsid w:val="00FD3112"/>
    <w:rsid w:val="00FD399C"/>
    <w:rsid w:val="00FE1A60"/>
    <w:rsid w:val="00FE29A6"/>
    <w:rsid w:val="00FF39DE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388DFA"/>
  <w15:docId w15:val="{E249442F-627D-47A6-BB74-ADECBD1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5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D3"/>
    <w:rPr>
      <w:b/>
      <w:bCs/>
    </w:rPr>
  </w:style>
  <w:style w:type="paragraph" w:customStyle="1" w:styleId="Numberbullet2">
    <w:name w:val="Number bullet 2"/>
    <w:basedOn w:val="ListBullet2"/>
    <w:qFormat/>
    <w:rsid w:val="007D6AF4"/>
    <w:pPr>
      <w:spacing w:after="120" w:line="240" w:lineRule="auto"/>
      <w:ind w:left="927"/>
      <w:contextualSpacing w:val="0"/>
    </w:pPr>
    <w:rPr>
      <w:rFonts w:eastAsia="Cambria" w:cs="Times New Roman"/>
    </w:rPr>
  </w:style>
  <w:style w:type="paragraph" w:styleId="ListBullet2">
    <w:name w:val="List Bullet 2"/>
    <w:basedOn w:val="Normal"/>
    <w:uiPriority w:val="99"/>
    <w:semiHidden/>
    <w:unhideWhenUsed/>
    <w:rsid w:val="007D6AF4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930632"/>
    <w:rPr>
      <w:sz w:val="22"/>
    </w:rPr>
  </w:style>
  <w:style w:type="paragraph" w:styleId="ListParagraph">
    <w:name w:val="List Paragraph"/>
    <w:basedOn w:val="Normal"/>
    <w:uiPriority w:val="34"/>
    <w:qFormat/>
    <w:rsid w:val="003B3088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230329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2E6507"/>
    <w:rPr>
      <w:rFonts w:eastAsia="Times New Roman" w:cs="Times New Roman"/>
      <w:b/>
      <w:kern w:val="28"/>
      <w:sz w:val="24"/>
      <w:lang w:eastAsia="en-AU"/>
    </w:rPr>
  </w:style>
  <w:style w:type="paragraph" w:customStyle="1" w:styleId="acthead50">
    <w:name w:val="acthead5"/>
    <w:basedOn w:val="Normal"/>
    <w:rsid w:val="004028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4028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8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3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8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8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9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6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7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10CB-110B-46C3-960C-855D7D2D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496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MCDONALD, Jess</cp:lastModifiedBy>
  <cp:revision>2</cp:revision>
  <cp:lastPrinted>2020-12-10T22:48:00Z</cp:lastPrinted>
  <dcterms:created xsi:type="dcterms:W3CDTF">2022-12-07T01:34:00Z</dcterms:created>
  <dcterms:modified xsi:type="dcterms:W3CDTF">2022-12-07T01:34:00Z</dcterms:modified>
</cp:coreProperties>
</file>