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58978" w14:textId="77777777" w:rsidR="008B2EBC" w:rsidRPr="00A23A0F" w:rsidRDefault="00FD3761" w:rsidP="00C2546D">
      <w:pPr>
        <w:jc w:val="center"/>
        <w:rPr>
          <w:rFonts w:ascii="Times New Roman" w:hAnsi="Times New Roman" w:cs="Times New Roman"/>
          <w:b/>
          <w:sz w:val="24"/>
          <w:szCs w:val="24"/>
          <w:u w:val="single"/>
        </w:rPr>
      </w:pPr>
      <w:r w:rsidRPr="00A23A0F">
        <w:rPr>
          <w:rFonts w:ascii="Times New Roman" w:hAnsi="Times New Roman" w:cs="Times New Roman"/>
          <w:b/>
          <w:sz w:val="24"/>
          <w:szCs w:val="24"/>
          <w:u w:val="single"/>
        </w:rPr>
        <w:t>EXPLANATORY STATEMENT</w:t>
      </w:r>
    </w:p>
    <w:p w14:paraId="34E77F29" w14:textId="77777777" w:rsidR="00FD3761" w:rsidRPr="00A23A0F" w:rsidRDefault="00FD3761" w:rsidP="00C2546D">
      <w:pPr>
        <w:jc w:val="center"/>
        <w:rPr>
          <w:rFonts w:ascii="Times New Roman" w:hAnsi="Times New Roman" w:cs="Times New Roman"/>
          <w:b/>
          <w:sz w:val="24"/>
          <w:szCs w:val="24"/>
        </w:rPr>
      </w:pPr>
    </w:p>
    <w:p w14:paraId="30061512" w14:textId="77777777" w:rsidR="00FD3761" w:rsidRPr="00A23A0F" w:rsidRDefault="00FD3761" w:rsidP="00C2546D">
      <w:pPr>
        <w:jc w:val="center"/>
        <w:rPr>
          <w:rFonts w:ascii="Times New Roman" w:hAnsi="Times New Roman" w:cs="Times New Roman"/>
          <w:b/>
          <w:sz w:val="24"/>
          <w:szCs w:val="24"/>
        </w:rPr>
      </w:pPr>
      <w:r w:rsidRPr="00A23A0F">
        <w:rPr>
          <w:rFonts w:ascii="Times New Roman" w:hAnsi="Times New Roman" w:cs="Times New Roman"/>
          <w:b/>
          <w:sz w:val="24"/>
          <w:szCs w:val="24"/>
        </w:rPr>
        <w:t>Issued by the Author</w:t>
      </w:r>
      <w:r w:rsidR="00600063" w:rsidRPr="00A23A0F">
        <w:rPr>
          <w:rFonts w:ascii="Times New Roman" w:hAnsi="Times New Roman" w:cs="Times New Roman"/>
          <w:b/>
          <w:sz w:val="24"/>
          <w:szCs w:val="24"/>
        </w:rPr>
        <w:t>ity of the Minister for Finance</w:t>
      </w:r>
    </w:p>
    <w:p w14:paraId="746330D2" w14:textId="77777777" w:rsidR="00FD1202" w:rsidRPr="00A23A0F" w:rsidRDefault="00FD1202" w:rsidP="00C2546D">
      <w:pPr>
        <w:contextualSpacing/>
        <w:jc w:val="center"/>
        <w:rPr>
          <w:rFonts w:ascii="Times New Roman" w:hAnsi="Times New Roman" w:cs="Times New Roman"/>
          <w:i/>
          <w:sz w:val="24"/>
          <w:szCs w:val="24"/>
        </w:rPr>
      </w:pPr>
    </w:p>
    <w:p w14:paraId="1C54EDF7" w14:textId="77777777" w:rsidR="00FD3761" w:rsidRPr="00A23A0F" w:rsidRDefault="00FD3761" w:rsidP="00C2546D">
      <w:pPr>
        <w:contextualSpacing/>
        <w:jc w:val="center"/>
        <w:rPr>
          <w:rFonts w:ascii="Times New Roman" w:hAnsi="Times New Roman" w:cs="Times New Roman"/>
          <w:i/>
          <w:sz w:val="24"/>
          <w:szCs w:val="24"/>
        </w:rPr>
      </w:pPr>
      <w:r w:rsidRPr="00A23A0F">
        <w:rPr>
          <w:rFonts w:ascii="Times New Roman" w:hAnsi="Times New Roman" w:cs="Times New Roman"/>
          <w:i/>
          <w:sz w:val="24"/>
          <w:szCs w:val="24"/>
        </w:rPr>
        <w:t>Financial Framework (Supplementary Powers) Act 1997</w:t>
      </w:r>
    </w:p>
    <w:p w14:paraId="0139D202" w14:textId="77777777" w:rsidR="00FD3761" w:rsidRPr="00A23A0F" w:rsidRDefault="00FD3761" w:rsidP="00C2546D">
      <w:pPr>
        <w:tabs>
          <w:tab w:val="left" w:pos="1701"/>
        </w:tabs>
        <w:contextualSpacing/>
        <w:jc w:val="center"/>
        <w:rPr>
          <w:rFonts w:ascii="Times New Roman" w:hAnsi="Times New Roman" w:cs="Times New Roman"/>
          <w:sz w:val="24"/>
          <w:szCs w:val="24"/>
        </w:rPr>
      </w:pPr>
    </w:p>
    <w:p w14:paraId="223A4FD3" w14:textId="77777777" w:rsidR="00FD3761" w:rsidRPr="00A23A0F" w:rsidRDefault="00FD3761" w:rsidP="00C2546D">
      <w:pPr>
        <w:tabs>
          <w:tab w:val="left" w:pos="1701"/>
        </w:tabs>
        <w:contextualSpacing/>
        <w:jc w:val="center"/>
        <w:rPr>
          <w:rFonts w:ascii="Times New Roman" w:hAnsi="Times New Roman" w:cs="Times New Roman"/>
          <w:i/>
          <w:sz w:val="24"/>
          <w:szCs w:val="24"/>
        </w:rPr>
      </w:pPr>
      <w:r w:rsidRPr="00A23A0F">
        <w:rPr>
          <w:rFonts w:ascii="Times New Roman" w:hAnsi="Times New Roman" w:cs="Times New Roman"/>
          <w:i/>
          <w:sz w:val="24"/>
          <w:szCs w:val="24"/>
        </w:rPr>
        <w:t xml:space="preserve">Financial Framework (Supplementary Powers) Amendment </w:t>
      </w:r>
    </w:p>
    <w:p w14:paraId="321514DE" w14:textId="12A2F6DE" w:rsidR="00337D61" w:rsidRPr="00A23A0F" w:rsidRDefault="00337D61" w:rsidP="00337D61">
      <w:pPr>
        <w:tabs>
          <w:tab w:val="left" w:pos="1701"/>
        </w:tabs>
        <w:contextualSpacing/>
        <w:jc w:val="center"/>
        <w:rPr>
          <w:rFonts w:ascii="Times New Roman" w:hAnsi="Times New Roman" w:cs="Times New Roman"/>
          <w:i/>
          <w:sz w:val="24"/>
          <w:szCs w:val="24"/>
        </w:rPr>
      </w:pPr>
      <w:r w:rsidRPr="00A23A0F">
        <w:rPr>
          <w:rFonts w:ascii="Times New Roman" w:hAnsi="Times New Roman" w:cs="Times New Roman"/>
          <w:i/>
          <w:sz w:val="24"/>
          <w:szCs w:val="24"/>
        </w:rPr>
        <w:t>(</w:t>
      </w:r>
      <w:r w:rsidR="00E0465F" w:rsidRPr="00A23A0F">
        <w:rPr>
          <w:rFonts w:ascii="Times New Roman" w:hAnsi="Times New Roman" w:cs="Times New Roman"/>
          <w:i/>
          <w:sz w:val="24"/>
          <w:szCs w:val="24"/>
        </w:rPr>
        <w:t xml:space="preserve">Infrastructure, Transport, Regional Development, Communications and the Arts </w:t>
      </w:r>
      <w:r w:rsidR="00F12B11" w:rsidRPr="00A23A0F">
        <w:rPr>
          <w:rFonts w:ascii="Times New Roman" w:hAnsi="Times New Roman" w:cs="Times New Roman"/>
          <w:i/>
          <w:sz w:val="24"/>
          <w:szCs w:val="24"/>
        </w:rPr>
        <w:br/>
      </w:r>
      <w:r w:rsidR="00E0465F" w:rsidRPr="00A23A0F">
        <w:rPr>
          <w:rFonts w:ascii="Times New Roman" w:hAnsi="Times New Roman" w:cs="Times New Roman"/>
          <w:i/>
          <w:sz w:val="24"/>
          <w:szCs w:val="24"/>
        </w:rPr>
        <w:t>Measures No. 2</w:t>
      </w:r>
      <w:r w:rsidR="00F02CD4" w:rsidRPr="00A23A0F">
        <w:rPr>
          <w:rFonts w:ascii="Times New Roman" w:hAnsi="Times New Roman" w:cs="Times New Roman"/>
          <w:i/>
          <w:sz w:val="24"/>
          <w:szCs w:val="24"/>
        </w:rPr>
        <w:t>) Regulations 2022</w:t>
      </w:r>
    </w:p>
    <w:p w14:paraId="6DCE4500" w14:textId="77777777" w:rsidR="00FD3761" w:rsidRPr="00A23A0F" w:rsidRDefault="00FD3761" w:rsidP="00C2546D">
      <w:pPr>
        <w:contextualSpacing/>
        <w:rPr>
          <w:rFonts w:ascii="Times New Roman" w:hAnsi="Times New Roman" w:cs="Times New Roman"/>
          <w:i/>
          <w:sz w:val="24"/>
          <w:szCs w:val="24"/>
        </w:rPr>
      </w:pPr>
    </w:p>
    <w:p w14:paraId="1D3A09F9" w14:textId="1A878DAC" w:rsidR="00FD3761" w:rsidRPr="00A23A0F" w:rsidRDefault="00FD3761" w:rsidP="00C2546D">
      <w:pPr>
        <w:contextualSpacing/>
        <w:rPr>
          <w:rFonts w:ascii="Times New Roman" w:hAnsi="Times New Roman" w:cs="Times New Roman"/>
          <w:sz w:val="24"/>
          <w:szCs w:val="24"/>
        </w:rPr>
      </w:pPr>
      <w:r w:rsidRPr="00A23A0F">
        <w:rPr>
          <w:rFonts w:ascii="Times New Roman" w:hAnsi="Times New Roman" w:cs="Times New Roman"/>
          <w:sz w:val="24"/>
          <w:szCs w:val="24"/>
        </w:rPr>
        <w:t xml:space="preserve">The </w:t>
      </w:r>
      <w:r w:rsidRPr="00A23A0F">
        <w:rPr>
          <w:rFonts w:ascii="Times New Roman" w:hAnsi="Times New Roman" w:cs="Times New Roman"/>
          <w:i/>
          <w:sz w:val="24"/>
          <w:szCs w:val="24"/>
        </w:rPr>
        <w:t>Financial Framework (Supplementary Powers) Act 1997</w:t>
      </w:r>
      <w:r w:rsidRPr="00A23A0F">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w:t>
      </w:r>
      <w:r w:rsidR="00AB4D85" w:rsidRPr="00A23A0F">
        <w:rPr>
          <w:rFonts w:ascii="Times New Roman" w:hAnsi="Times New Roman" w:cs="Times New Roman"/>
          <w:sz w:val="24"/>
          <w:szCs w:val="24"/>
        </w:rPr>
        <w:t xml:space="preserve">ise be involved in, companies. </w:t>
      </w:r>
      <w:r w:rsidRPr="00A23A0F">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A23A0F">
        <w:rPr>
          <w:rFonts w:ascii="Times New Roman" w:hAnsi="Times New Roman" w:cs="Times New Roman"/>
          <w:i/>
          <w:sz w:val="24"/>
          <w:szCs w:val="24"/>
        </w:rPr>
        <w:t xml:space="preserve">Financial Framework (Supplementary Powers) Regulations 1997 </w:t>
      </w:r>
      <w:r w:rsidR="00AB4D85" w:rsidRPr="00A23A0F">
        <w:rPr>
          <w:rFonts w:ascii="Times New Roman" w:hAnsi="Times New Roman" w:cs="Times New Roman"/>
          <w:sz w:val="24"/>
          <w:szCs w:val="24"/>
        </w:rPr>
        <w:t xml:space="preserve">(the Principal Regulations). </w:t>
      </w:r>
      <w:r w:rsidR="005E73AF" w:rsidRPr="00A23A0F">
        <w:rPr>
          <w:rFonts w:ascii="Times New Roman" w:hAnsi="Times New Roman" w:cs="Times New Roman"/>
          <w:sz w:val="24"/>
          <w:szCs w:val="24"/>
        </w:rPr>
        <w:t>The powers in the </w:t>
      </w:r>
      <w:r w:rsidR="006B42E6" w:rsidRPr="00A23A0F">
        <w:rPr>
          <w:rFonts w:ascii="Times New Roman" w:hAnsi="Times New Roman" w:cs="Times New Roman"/>
          <w:sz w:val="24"/>
          <w:szCs w:val="24"/>
        </w:rPr>
        <w:t>FF (</w:t>
      </w:r>
      <w:r w:rsidR="005E73AF" w:rsidRPr="00A23A0F">
        <w:rPr>
          <w:rFonts w:ascii="Times New Roman" w:hAnsi="Times New Roman" w:cs="Times New Roman"/>
          <w:sz w:val="24"/>
          <w:szCs w:val="24"/>
        </w:rPr>
        <w:t>SP) Act to make, vary or administer arrangements or grants may be exercised on behalf of the Commonwealth by</w:t>
      </w:r>
      <w:r w:rsidRPr="00A23A0F">
        <w:rPr>
          <w:rFonts w:ascii="Times New Roman" w:hAnsi="Times New Roman" w:cs="Times New Roman"/>
          <w:sz w:val="24"/>
          <w:szCs w:val="24"/>
        </w:rPr>
        <w:t xml:space="preserve"> Ministers and the accountable authorities of non</w:t>
      </w:r>
      <w:r w:rsidRPr="00A23A0F">
        <w:rPr>
          <w:rFonts w:ascii="Times New Roman" w:hAnsi="Times New Roman" w:cs="Times New Roman"/>
          <w:sz w:val="24"/>
          <w:szCs w:val="24"/>
        </w:rPr>
        <w:noBreakHyphen/>
        <w:t xml:space="preserve">corporate Commonwealth entities, as defined under section 12 of the </w:t>
      </w:r>
      <w:r w:rsidRPr="00A23A0F">
        <w:rPr>
          <w:rFonts w:ascii="Times New Roman" w:hAnsi="Times New Roman" w:cs="Times New Roman"/>
          <w:i/>
          <w:sz w:val="24"/>
          <w:szCs w:val="24"/>
        </w:rPr>
        <w:t>Public Governance, Performance and Accountability Act 2013</w:t>
      </w:r>
      <w:r w:rsidR="00C20139" w:rsidRPr="00A23A0F">
        <w:rPr>
          <w:rFonts w:ascii="Times New Roman" w:hAnsi="Times New Roman" w:cs="Times New Roman"/>
          <w:sz w:val="24"/>
          <w:szCs w:val="24"/>
        </w:rPr>
        <w:t>.</w:t>
      </w:r>
    </w:p>
    <w:p w14:paraId="7F6AFD67" w14:textId="77777777" w:rsidR="00531CD7" w:rsidRPr="00A23A0F" w:rsidRDefault="00531CD7" w:rsidP="00C2546D">
      <w:pPr>
        <w:contextualSpacing/>
        <w:rPr>
          <w:rFonts w:ascii="Times New Roman" w:hAnsi="Times New Roman" w:cs="Times New Roman"/>
          <w:sz w:val="24"/>
          <w:szCs w:val="24"/>
        </w:rPr>
      </w:pPr>
    </w:p>
    <w:p w14:paraId="4553F963" w14:textId="77777777" w:rsidR="001E1248" w:rsidRPr="00A23A0F" w:rsidRDefault="001E1248" w:rsidP="001E1248">
      <w:pPr>
        <w:pStyle w:val="ParaNumbering"/>
        <w:spacing w:after="0"/>
        <w:rPr>
          <w:iCs/>
          <w:szCs w:val="24"/>
        </w:rPr>
      </w:pPr>
      <w:r w:rsidRPr="00A23A0F">
        <w:rPr>
          <w:iCs/>
          <w:szCs w:val="24"/>
        </w:rPr>
        <w:t xml:space="preserve">The Principal Regulations are exempt from sunsetting under section 12 of the </w:t>
      </w:r>
      <w:r w:rsidRPr="00A23A0F">
        <w:rPr>
          <w:i/>
          <w:iCs/>
          <w:szCs w:val="24"/>
        </w:rPr>
        <w:t xml:space="preserve">Legislation (Exemptions and Other Matters) Regulation 2015 </w:t>
      </w:r>
      <w:r w:rsidRPr="00A23A0F">
        <w:rPr>
          <w:iCs/>
          <w:szCs w:val="24"/>
        </w:rPr>
        <w:t xml:space="preserve">(item 28A). If the Principal Regulations were subject to the sunsetting regime under the </w:t>
      </w:r>
      <w:r w:rsidRPr="00A23A0F">
        <w:rPr>
          <w:i/>
          <w:iCs/>
          <w:szCs w:val="24"/>
        </w:rPr>
        <w:t>Legislation Act 2003</w:t>
      </w:r>
      <w:r w:rsidRPr="00A23A0F">
        <w:rPr>
          <w:iCs/>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 </w:t>
      </w:r>
    </w:p>
    <w:p w14:paraId="41931EBC" w14:textId="77777777" w:rsidR="001E1248" w:rsidRPr="00A23A0F" w:rsidRDefault="001E1248" w:rsidP="001E1248">
      <w:pPr>
        <w:pStyle w:val="ParaNumbering"/>
        <w:spacing w:after="0"/>
        <w:rPr>
          <w:iCs/>
          <w:szCs w:val="24"/>
        </w:rPr>
      </w:pPr>
    </w:p>
    <w:p w14:paraId="440EEEFC" w14:textId="64250B31" w:rsidR="001E1248" w:rsidRPr="00A23A0F" w:rsidRDefault="001E1248" w:rsidP="00BD679E">
      <w:pPr>
        <w:pStyle w:val="ParaNumbering"/>
        <w:spacing w:after="0"/>
        <w:rPr>
          <w:iCs/>
          <w:szCs w:val="24"/>
        </w:rPr>
      </w:pPr>
      <w:r w:rsidRPr="00A23A0F">
        <w:rPr>
          <w:iCs/>
          <w:szCs w:val="24"/>
        </w:rPr>
        <w:t>Additionally, the Principal Regulations authorise a number of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7C2B5401" w14:textId="77777777" w:rsidR="00505B4D" w:rsidRPr="00A23A0F" w:rsidRDefault="00505B4D" w:rsidP="00BD679E">
      <w:pPr>
        <w:pStyle w:val="ParaNumbering"/>
        <w:spacing w:after="0"/>
        <w:rPr>
          <w:iCs/>
          <w:szCs w:val="24"/>
        </w:rPr>
      </w:pPr>
    </w:p>
    <w:p w14:paraId="6CEF8599" w14:textId="77777777" w:rsidR="001E1248" w:rsidRPr="00A23A0F" w:rsidRDefault="001E1248" w:rsidP="001E1248">
      <w:pPr>
        <w:ind w:right="-46"/>
        <w:rPr>
          <w:rFonts w:ascii="Times New Roman" w:eastAsia="Times New Roman" w:hAnsi="Times New Roman" w:cs="Times New Roman"/>
          <w:sz w:val="24"/>
          <w:szCs w:val="24"/>
        </w:rPr>
      </w:pPr>
      <w:r w:rsidRPr="00A23A0F">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32B(1) of the Act. Schedule 1AA and Schedule 1AB to the Principal Regulations specify the arrangements, grants and programs.</w:t>
      </w:r>
    </w:p>
    <w:p w14:paraId="3BE52456" w14:textId="77777777" w:rsidR="001E1248" w:rsidRPr="00A23A0F" w:rsidRDefault="001E1248" w:rsidP="001E1248">
      <w:pPr>
        <w:ind w:right="-46"/>
        <w:rPr>
          <w:rFonts w:ascii="Times New Roman" w:eastAsia="Times New Roman" w:hAnsi="Times New Roman" w:cs="Times New Roman"/>
          <w:sz w:val="24"/>
          <w:szCs w:val="24"/>
        </w:rPr>
      </w:pPr>
    </w:p>
    <w:p w14:paraId="60AFC47E" w14:textId="77777777" w:rsidR="001E1248" w:rsidRPr="00A23A0F" w:rsidRDefault="001E1248" w:rsidP="001E1248">
      <w:pPr>
        <w:ind w:right="-46"/>
        <w:rPr>
          <w:rFonts w:ascii="Times New Roman" w:eastAsia="Times New Roman" w:hAnsi="Times New Roman" w:cs="Times New Roman"/>
          <w:sz w:val="24"/>
          <w:szCs w:val="24"/>
        </w:rPr>
      </w:pPr>
      <w:r w:rsidRPr="00A23A0F">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6D329906" w14:textId="06D38B1E" w:rsidR="00531CD7" w:rsidRPr="00A23A0F" w:rsidRDefault="00DB48A3" w:rsidP="00F13880">
      <w:pPr>
        <w:ind w:right="-46"/>
        <w:rPr>
          <w:rFonts w:ascii="Times New Roman" w:hAnsi="Times New Roman" w:cs="Times New Roman"/>
          <w:sz w:val="24"/>
          <w:szCs w:val="24"/>
        </w:rPr>
      </w:pPr>
      <w:r w:rsidRPr="00A23A0F">
        <w:rPr>
          <w:rFonts w:ascii="Times New Roman" w:hAnsi="Times New Roman" w:cs="Times New Roman"/>
          <w:sz w:val="24"/>
          <w:szCs w:val="24"/>
        </w:rPr>
        <w:br w:type="column"/>
      </w:r>
    </w:p>
    <w:p w14:paraId="02936DA2" w14:textId="690639A3" w:rsidR="008900DA" w:rsidRPr="00A23A0F" w:rsidRDefault="00337D61" w:rsidP="007C4BA4">
      <w:pPr>
        <w:rPr>
          <w:rFonts w:ascii="Times New Roman" w:eastAsia="Times New Roman" w:hAnsi="Times New Roman" w:cstheme="minorHAnsi"/>
          <w:sz w:val="24"/>
          <w:szCs w:val="24"/>
          <w:lang w:eastAsia="en-AU"/>
        </w:rPr>
      </w:pPr>
      <w:r w:rsidRPr="00A23A0F">
        <w:rPr>
          <w:rFonts w:ascii="Times New Roman" w:hAnsi="Times New Roman" w:cs="Times New Roman"/>
          <w:sz w:val="24"/>
          <w:szCs w:val="24"/>
        </w:rPr>
        <w:t xml:space="preserve">The </w:t>
      </w:r>
      <w:r w:rsidRPr="00A23A0F">
        <w:rPr>
          <w:rFonts w:ascii="Times New Roman" w:hAnsi="Times New Roman" w:cs="Times New Roman"/>
          <w:i/>
          <w:sz w:val="24"/>
          <w:szCs w:val="24"/>
        </w:rPr>
        <w:t>Financial Framework (Supplementary Powers) Amendment (</w:t>
      </w:r>
      <w:r w:rsidR="00E0465F" w:rsidRPr="00A23A0F">
        <w:rPr>
          <w:rFonts w:ascii="Times New Roman" w:hAnsi="Times New Roman" w:cs="Times New Roman"/>
          <w:i/>
          <w:sz w:val="24"/>
          <w:szCs w:val="24"/>
        </w:rPr>
        <w:t>Infrastructure, Transport, Regional Development, Communications and the Arts Measures No. 2</w:t>
      </w:r>
      <w:r w:rsidR="00F02CD4" w:rsidRPr="00A23A0F">
        <w:rPr>
          <w:rFonts w:ascii="Times New Roman" w:hAnsi="Times New Roman" w:cs="Times New Roman"/>
          <w:i/>
          <w:sz w:val="24"/>
          <w:szCs w:val="24"/>
        </w:rPr>
        <w:t>) Regulations 2022</w:t>
      </w:r>
      <w:r w:rsidR="00F86C5D" w:rsidRPr="00A23A0F">
        <w:rPr>
          <w:rFonts w:ascii="Times New Roman" w:hAnsi="Times New Roman" w:cs="Times New Roman"/>
          <w:i/>
          <w:sz w:val="24"/>
          <w:szCs w:val="24"/>
        </w:rPr>
        <w:t xml:space="preserve"> </w:t>
      </w:r>
      <w:r w:rsidR="00DB48A3" w:rsidRPr="00A23A0F">
        <w:rPr>
          <w:rFonts w:ascii="Times New Roman" w:hAnsi="Times New Roman" w:cs="Times New Roman"/>
          <w:sz w:val="24"/>
          <w:szCs w:val="24"/>
        </w:rPr>
        <w:br/>
      </w:r>
      <w:r w:rsidRPr="00A23A0F">
        <w:rPr>
          <w:rFonts w:ascii="Times New Roman" w:hAnsi="Times New Roman" w:cs="Times New Roman"/>
          <w:sz w:val="24"/>
          <w:szCs w:val="24"/>
        </w:rPr>
        <w:t xml:space="preserve">(the Regulations) amend </w:t>
      </w:r>
      <w:r w:rsidR="00055BC9" w:rsidRPr="00A23A0F">
        <w:rPr>
          <w:rFonts w:ascii="Times New Roman" w:hAnsi="Times New Roman" w:cs="Times New Roman"/>
          <w:sz w:val="24"/>
          <w:szCs w:val="24"/>
        </w:rPr>
        <w:t>Schedule 1AB to the Principal Regulations to establish legislative authority for government spending</w:t>
      </w:r>
      <w:r w:rsidR="00D612C2" w:rsidRPr="00A23A0F">
        <w:rPr>
          <w:rFonts w:ascii="Times New Roman" w:hAnsi="Times New Roman" w:cs="Times New Roman"/>
          <w:sz w:val="24"/>
          <w:szCs w:val="24"/>
        </w:rPr>
        <w:t xml:space="preserve"> </w:t>
      </w:r>
      <w:r w:rsidR="008900DA" w:rsidRPr="00A23A0F">
        <w:rPr>
          <w:rFonts w:ascii="Times New Roman" w:eastAsia="Times New Roman" w:hAnsi="Times New Roman" w:cstheme="minorHAnsi"/>
          <w:iCs/>
          <w:sz w:val="24"/>
          <w:szCs w:val="24"/>
          <w:lang w:eastAsia="en-AU"/>
        </w:rPr>
        <w:t>on certain activities administered by the Department of</w:t>
      </w:r>
      <w:r w:rsidR="008900DA" w:rsidRPr="00A23A0F">
        <w:t xml:space="preserve"> </w:t>
      </w:r>
      <w:r w:rsidR="008900DA" w:rsidRPr="00A23A0F">
        <w:rPr>
          <w:rFonts w:ascii="Times New Roman" w:eastAsia="Times New Roman" w:hAnsi="Times New Roman" w:cstheme="minorHAnsi"/>
          <w:iCs/>
          <w:sz w:val="24"/>
          <w:szCs w:val="24"/>
          <w:lang w:eastAsia="en-AU"/>
        </w:rPr>
        <w:t>Infrastructure, Transport, Regional Development, Communications and the Arts</w:t>
      </w:r>
      <w:r w:rsidR="00F3381F" w:rsidRPr="00A23A0F">
        <w:rPr>
          <w:rFonts w:ascii="Times New Roman" w:eastAsia="Times New Roman" w:hAnsi="Times New Roman" w:cstheme="minorHAnsi"/>
          <w:iCs/>
          <w:sz w:val="24"/>
          <w:szCs w:val="24"/>
          <w:lang w:eastAsia="en-AU"/>
        </w:rPr>
        <w:t>.</w:t>
      </w:r>
    </w:p>
    <w:p w14:paraId="2BD5B7AB" w14:textId="363AC44B" w:rsidR="008900DA" w:rsidRPr="00A23A0F" w:rsidRDefault="008900DA" w:rsidP="007C4BA4">
      <w:pPr>
        <w:rPr>
          <w:rFonts w:ascii="Times New Roman" w:eastAsia="Times New Roman" w:hAnsi="Times New Roman" w:cstheme="minorHAnsi"/>
          <w:sz w:val="24"/>
          <w:szCs w:val="24"/>
          <w:lang w:eastAsia="en-AU"/>
        </w:rPr>
      </w:pPr>
    </w:p>
    <w:p w14:paraId="25395DF1" w14:textId="0A3FE2AA" w:rsidR="008900DA" w:rsidRPr="00A23A0F" w:rsidRDefault="00252644" w:rsidP="008900DA">
      <w:pPr>
        <w:rPr>
          <w:rFonts w:ascii="Times New Roman" w:eastAsia="Times New Roman" w:hAnsi="Times New Roman" w:cstheme="minorHAnsi"/>
          <w:iCs/>
          <w:sz w:val="24"/>
          <w:szCs w:val="24"/>
          <w:lang w:eastAsia="en-AU"/>
        </w:rPr>
      </w:pPr>
      <w:r w:rsidRPr="00A23A0F">
        <w:rPr>
          <w:rFonts w:ascii="Times New Roman" w:eastAsia="Times New Roman" w:hAnsi="Times New Roman" w:cstheme="minorHAnsi"/>
          <w:iCs/>
          <w:sz w:val="24"/>
          <w:szCs w:val="24"/>
          <w:lang w:eastAsia="en-AU"/>
        </w:rPr>
        <w:t>Funding is provided for</w:t>
      </w:r>
      <w:r w:rsidR="008900DA" w:rsidRPr="00A23A0F">
        <w:rPr>
          <w:rFonts w:ascii="Times New Roman" w:eastAsia="Times New Roman" w:hAnsi="Times New Roman" w:cstheme="minorHAnsi"/>
          <w:iCs/>
          <w:sz w:val="24"/>
          <w:szCs w:val="24"/>
          <w:lang w:eastAsia="en-AU"/>
        </w:rPr>
        <w:t>:</w:t>
      </w:r>
    </w:p>
    <w:p w14:paraId="62A2BB3A" w14:textId="178AF1A1" w:rsidR="00252644" w:rsidRPr="00A23A0F" w:rsidRDefault="00442D36" w:rsidP="00252644">
      <w:pPr>
        <w:numPr>
          <w:ilvl w:val="0"/>
          <w:numId w:val="18"/>
        </w:numPr>
        <w:rPr>
          <w:rFonts w:ascii="Times New Roman" w:eastAsia="Times New Roman" w:hAnsi="Times New Roman" w:cstheme="minorHAnsi"/>
          <w:sz w:val="24"/>
          <w:szCs w:val="24"/>
          <w:lang w:eastAsia="en-AU"/>
        </w:rPr>
      </w:pPr>
      <w:r w:rsidRPr="00A23A0F">
        <w:rPr>
          <w:rFonts w:ascii="Times New Roman" w:eastAsia="Times New Roman" w:hAnsi="Times New Roman" w:cstheme="minorHAnsi"/>
          <w:sz w:val="24"/>
          <w:szCs w:val="24"/>
          <w:lang w:eastAsia="en-AU"/>
        </w:rPr>
        <w:t xml:space="preserve">a grant </w:t>
      </w:r>
      <w:r w:rsidR="00252644" w:rsidRPr="00A23A0F">
        <w:rPr>
          <w:rFonts w:ascii="Times New Roman" w:eastAsia="Times New Roman" w:hAnsi="Times New Roman" w:cstheme="minorHAnsi"/>
          <w:sz w:val="24"/>
          <w:szCs w:val="24"/>
          <w:lang w:eastAsia="en-AU"/>
        </w:rPr>
        <w:t xml:space="preserve">to The Alannah and Madeline Foundation Limited for the national rollout of the </w:t>
      </w:r>
      <w:r w:rsidR="006A7566" w:rsidRPr="00A23A0F">
        <w:rPr>
          <w:rFonts w:ascii="Times New Roman" w:eastAsia="Times New Roman" w:hAnsi="Times New Roman" w:cstheme="minorHAnsi"/>
          <w:sz w:val="24"/>
          <w:szCs w:val="24"/>
          <w:lang w:eastAsia="en-AU"/>
        </w:rPr>
        <w:t>eSmart Digital Licence+, eSmart Junior Digital Licence+ and eSmart Media Literacy Lab programs</w:t>
      </w:r>
      <w:r w:rsidR="006A7566" w:rsidRPr="00A23A0F" w:rsidDel="006A7566">
        <w:rPr>
          <w:rFonts w:ascii="Times New Roman" w:eastAsia="Times New Roman" w:hAnsi="Times New Roman" w:cstheme="minorHAnsi"/>
          <w:sz w:val="24"/>
          <w:szCs w:val="24"/>
          <w:lang w:eastAsia="en-AU"/>
        </w:rPr>
        <w:t xml:space="preserve"> </w:t>
      </w:r>
      <w:r w:rsidR="00252644" w:rsidRPr="00A23A0F">
        <w:rPr>
          <w:rFonts w:ascii="Times New Roman" w:eastAsia="Times New Roman" w:hAnsi="Times New Roman" w:cstheme="minorHAnsi"/>
          <w:sz w:val="24"/>
          <w:szCs w:val="24"/>
          <w:lang w:eastAsia="en-AU"/>
        </w:rPr>
        <w:t xml:space="preserve">to improve media and digital literacy and online safety awareness among primary and secondary school students </w:t>
      </w:r>
      <w:r w:rsidR="00252644" w:rsidRPr="00A23A0F">
        <w:rPr>
          <w:rFonts w:ascii="Times New Roman" w:eastAsia="Times New Roman" w:hAnsi="Times New Roman" w:cstheme="minorHAnsi"/>
          <w:iCs/>
          <w:sz w:val="24"/>
          <w:szCs w:val="24"/>
          <w:lang w:eastAsia="en-AU"/>
        </w:rPr>
        <w:t>(</w:t>
      </w:r>
      <w:r w:rsidR="00252644" w:rsidRPr="00A23A0F">
        <w:rPr>
          <w:rFonts w:ascii="Times New Roman" w:eastAsia="Times New Roman" w:hAnsi="Times New Roman" w:cstheme="minorHAnsi"/>
          <w:iCs/>
          <w:sz w:val="24"/>
          <w:szCs w:val="24"/>
          <w:lang w:val="en-US" w:eastAsia="en-AU"/>
        </w:rPr>
        <w:t>$6.0 million</w:t>
      </w:r>
      <w:r w:rsidR="00252644" w:rsidRPr="00A23A0F">
        <w:rPr>
          <w:rFonts w:ascii="Times New Roman" w:eastAsia="Times New Roman" w:hAnsi="Times New Roman" w:cstheme="minorHAnsi"/>
          <w:sz w:val="24"/>
          <w:szCs w:val="24"/>
          <w:lang w:eastAsia="en-AU"/>
        </w:rPr>
        <w:t xml:space="preserve"> </w:t>
      </w:r>
      <w:r w:rsidR="00252644" w:rsidRPr="00A23A0F">
        <w:rPr>
          <w:rFonts w:ascii="Times New Roman" w:eastAsia="Times New Roman" w:hAnsi="Times New Roman" w:cstheme="minorHAnsi"/>
          <w:iCs/>
          <w:sz w:val="24"/>
          <w:szCs w:val="24"/>
          <w:lang w:eastAsia="en-AU"/>
        </w:rPr>
        <w:t>over three years from 2023-24)</w:t>
      </w:r>
      <w:r w:rsidR="00252644" w:rsidRPr="00A23A0F">
        <w:rPr>
          <w:rFonts w:ascii="Times New Roman" w:eastAsia="Times New Roman" w:hAnsi="Times New Roman" w:cstheme="minorHAnsi"/>
          <w:sz w:val="24"/>
          <w:szCs w:val="24"/>
          <w:lang w:eastAsia="en-AU"/>
        </w:rPr>
        <w:t>;</w:t>
      </w:r>
    </w:p>
    <w:p w14:paraId="17F59E41" w14:textId="466988AB" w:rsidR="00252644" w:rsidRPr="00A23A0F" w:rsidRDefault="00442D36" w:rsidP="00252644">
      <w:pPr>
        <w:numPr>
          <w:ilvl w:val="0"/>
          <w:numId w:val="18"/>
        </w:numPr>
        <w:rPr>
          <w:rFonts w:ascii="Times New Roman" w:eastAsia="Times New Roman" w:hAnsi="Times New Roman" w:cstheme="minorHAnsi"/>
          <w:sz w:val="24"/>
          <w:szCs w:val="24"/>
          <w:lang w:eastAsia="en-AU"/>
        </w:rPr>
      </w:pPr>
      <w:r w:rsidRPr="00A23A0F">
        <w:rPr>
          <w:rFonts w:ascii="Times New Roman" w:eastAsia="Times New Roman" w:hAnsi="Times New Roman" w:cstheme="minorHAnsi"/>
          <w:sz w:val="24"/>
          <w:szCs w:val="24"/>
          <w:lang w:eastAsia="en-AU"/>
        </w:rPr>
        <w:t xml:space="preserve">the </w:t>
      </w:r>
      <w:r w:rsidR="00252644" w:rsidRPr="00A23A0F">
        <w:rPr>
          <w:rFonts w:ascii="Times New Roman" w:eastAsia="Times New Roman" w:hAnsi="Times New Roman" w:cstheme="minorHAnsi"/>
          <w:sz w:val="24"/>
          <w:szCs w:val="24"/>
          <w:lang w:eastAsia="en-AU"/>
        </w:rPr>
        <w:t>National Messaging System</w:t>
      </w:r>
      <w:r w:rsidR="00DB48A3" w:rsidRPr="00A23A0F">
        <w:rPr>
          <w:rFonts w:ascii="Times New Roman" w:eastAsia="Times New Roman" w:hAnsi="Times New Roman" w:cstheme="minorHAnsi"/>
          <w:sz w:val="24"/>
          <w:szCs w:val="24"/>
          <w:lang w:eastAsia="en-AU"/>
        </w:rPr>
        <w:t xml:space="preserve"> </w:t>
      </w:r>
      <w:r w:rsidR="00252644" w:rsidRPr="00A23A0F">
        <w:rPr>
          <w:rFonts w:ascii="Times New Roman" w:eastAsia="Times New Roman" w:hAnsi="Times New Roman" w:cstheme="minorHAnsi"/>
          <w:sz w:val="24"/>
          <w:szCs w:val="24"/>
          <w:lang w:eastAsia="en-AU"/>
        </w:rPr>
        <w:t xml:space="preserve">to establish and maintain a cell broadcast national messaging system that enables the Australian Government to send, or to support </w:t>
      </w:r>
      <w:r w:rsidR="00DB48A3" w:rsidRPr="00A23A0F">
        <w:rPr>
          <w:rFonts w:ascii="Times New Roman" w:eastAsia="Times New Roman" w:hAnsi="Times New Roman" w:cstheme="minorHAnsi"/>
          <w:sz w:val="24"/>
          <w:szCs w:val="24"/>
          <w:lang w:eastAsia="en-AU"/>
        </w:rPr>
        <w:t>s</w:t>
      </w:r>
      <w:r w:rsidR="00252644" w:rsidRPr="00A23A0F">
        <w:rPr>
          <w:rFonts w:ascii="Times New Roman" w:eastAsia="Times New Roman" w:hAnsi="Times New Roman" w:cstheme="minorHAnsi"/>
          <w:sz w:val="24"/>
          <w:szCs w:val="24"/>
          <w:lang w:eastAsia="en-AU"/>
        </w:rPr>
        <w:t xml:space="preserve">tate and </w:t>
      </w:r>
      <w:r w:rsidR="00DB48A3" w:rsidRPr="00A23A0F">
        <w:rPr>
          <w:rFonts w:ascii="Times New Roman" w:eastAsia="Times New Roman" w:hAnsi="Times New Roman" w:cstheme="minorHAnsi"/>
          <w:sz w:val="24"/>
          <w:szCs w:val="24"/>
          <w:lang w:eastAsia="en-AU"/>
        </w:rPr>
        <w:t>t</w:t>
      </w:r>
      <w:r w:rsidR="00252644" w:rsidRPr="00A23A0F">
        <w:rPr>
          <w:rFonts w:ascii="Times New Roman" w:eastAsia="Times New Roman" w:hAnsi="Times New Roman" w:cstheme="minorHAnsi"/>
          <w:sz w:val="24"/>
          <w:szCs w:val="24"/>
          <w:lang w:eastAsia="en-AU"/>
        </w:rPr>
        <w:t>erritory governments to send, messages to the public, or targeted sections of the public, in relation to emergencies, disasters or events of national significance</w:t>
      </w:r>
      <w:r w:rsidR="00DB48A3" w:rsidRPr="00A23A0F">
        <w:rPr>
          <w:rFonts w:ascii="Times New Roman" w:eastAsia="Times New Roman" w:hAnsi="Times New Roman" w:cstheme="minorHAnsi"/>
          <w:sz w:val="24"/>
          <w:szCs w:val="24"/>
          <w:lang w:eastAsia="en-AU"/>
        </w:rPr>
        <w:t xml:space="preserve"> (financial implications for this element are not for publication due to commercial</w:t>
      </w:r>
      <w:r w:rsidR="00E62F01" w:rsidRPr="00A23A0F">
        <w:rPr>
          <w:rFonts w:ascii="Times New Roman" w:eastAsia="Times New Roman" w:hAnsi="Times New Roman" w:cstheme="minorHAnsi"/>
          <w:sz w:val="24"/>
          <w:szCs w:val="24"/>
          <w:lang w:eastAsia="en-AU"/>
        </w:rPr>
        <w:noBreakHyphen/>
      </w:r>
      <w:r w:rsidR="00DB48A3" w:rsidRPr="00A23A0F">
        <w:rPr>
          <w:rFonts w:ascii="Times New Roman" w:eastAsia="Times New Roman" w:hAnsi="Times New Roman" w:cstheme="minorHAnsi"/>
          <w:sz w:val="24"/>
          <w:szCs w:val="24"/>
          <w:lang w:eastAsia="en-AU"/>
        </w:rPr>
        <w:t>in</w:t>
      </w:r>
      <w:r w:rsidR="00E62F01" w:rsidRPr="00A23A0F">
        <w:rPr>
          <w:rFonts w:ascii="Times New Roman" w:eastAsia="Times New Roman" w:hAnsi="Times New Roman" w:cstheme="minorHAnsi"/>
          <w:sz w:val="24"/>
          <w:szCs w:val="24"/>
          <w:lang w:eastAsia="en-AU"/>
        </w:rPr>
        <w:noBreakHyphen/>
      </w:r>
      <w:r w:rsidR="00DB48A3" w:rsidRPr="00A23A0F">
        <w:rPr>
          <w:rFonts w:ascii="Times New Roman" w:eastAsia="Times New Roman" w:hAnsi="Times New Roman" w:cstheme="minorHAnsi"/>
          <w:sz w:val="24"/>
          <w:szCs w:val="24"/>
          <w:lang w:eastAsia="en-AU"/>
        </w:rPr>
        <w:t>confidence sensitivities)</w:t>
      </w:r>
      <w:r w:rsidR="00252644" w:rsidRPr="00A23A0F">
        <w:rPr>
          <w:rFonts w:ascii="Times New Roman" w:eastAsia="Times New Roman" w:hAnsi="Times New Roman" w:cstheme="minorHAnsi"/>
          <w:sz w:val="24"/>
          <w:szCs w:val="24"/>
          <w:lang w:eastAsia="en-AU"/>
        </w:rPr>
        <w:t>;</w:t>
      </w:r>
    </w:p>
    <w:p w14:paraId="44C4D298" w14:textId="28ED09F9" w:rsidR="00252644" w:rsidRPr="00A23A0F" w:rsidRDefault="00442D36" w:rsidP="00252644">
      <w:pPr>
        <w:numPr>
          <w:ilvl w:val="0"/>
          <w:numId w:val="18"/>
        </w:numPr>
        <w:rPr>
          <w:rFonts w:ascii="Times New Roman" w:eastAsia="Times New Roman" w:hAnsi="Times New Roman" w:cstheme="minorHAnsi"/>
          <w:sz w:val="24"/>
          <w:szCs w:val="24"/>
          <w:lang w:eastAsia="en-AU"/>
        </w:rPr>
      </w:pPr>
      <w:r w:rsidRPr="00A23A0F">
        <w:rPr>
          <w:rFonts w:ascii="Times New Roman" w:eastAsia="Times New Roman" w:hAnsi="Times New Roman" w:cstheme="minorHAnsi"/>
          <w:sz w:val="24"/>
          <w:szCs w:val="24"/>
          <w:lang w:eastAsia="en-AU"/>
        </w:rPr>
        <w:t xml:space="preserve">the </w:t>
      </w:r>
      <w:r w:rsidR="00252644" w:rsidRPr="00A23A0F">
        <w:rPr>
          <w:rFonts w:ascii="Times New Roman" w:eastAsia="Times New Roman" w:hAnsi="Times New Roman" w:cstheme="minorHAnsi"/>
          <w:sz w:val="24"/>
          <w:szCs w:val="24"/>
          <w:lang w:eastAsia="en-AU"/>
        </w:rPr>
        <w:t>Broadcasting Resilience Program</w:t>
      </w:r>
      <w:r w:rsidR="00252644" w:rsidRPr="00A23A0F">
        <w:rPr>
          <w:rFonts w:ascii="Times New Roman" w:eastAsia="Times New Roman" w:hAnsi="Times New Roman" w:cstheme="minorHAnsi"/>
          <w:iCs/>
          <w:sz w:val="24"/>
          <w:szCs w:val="24"/>
          <w:lang w:val="en-GB" w:eastAsia="en-AU"/>
        </w:rPr>
        <w:t xml:space="preserve"> to </w:t>
      </w:r>
      <w:r w:rsidR="00252644" w:rsidRPr="00A23A0F">
        <w:rPr>
          <w:rFonts w:ascii="Times New Roman" w:eastAsia="Times New Roman" w:hAnsi="Times New Roman" w:cstheme="minorHAnsi"/>
          <w:iCs/>
          <w:sz w:val="24"/>
          <w:szCs w:val="24"/>
          <w:lang w:eastAsia="en-AU"/>
        </w:rPr>
        <w:t xml:space="preserve">fund improvements in the resilience of infrastructure that </w:t>
      </w:r>
      <w:r w:rsidR="00252644" w:rsidRPr="00A23A0F">
        <w:rPr>
          <w:rFonts w:ascii="Times New Roman" w:eastAsia="Times New Roman" w:hAnsi="Times New Roman" w:cstheme="minorHAnsi"/>
          <w:bCs/>
          <w:iCs/>
          <w:sz w:val="24"/>
          <w:szCs w:val="24"/>
          <w:lang w:eastAsia="en-AU"/>
        </w:rPr>
        <w:t>may be</w:t>
      </w:r>
      <w:r w:rsidR="00252644" w:rsidRPr="00A23A0F">
        <w:rPr>
          <w:rFonts w:ascii="Times New Roman" w:eastAsia="Times New Roman" w:hAnsi="Times New Roman" w:cstheme="minorHAnsi"/>
          <w:iCs/>
          <w:sz w:val="24"/>
          <w:szCs w:val="24"/>
          <w:lang w:eastAsia="en-AU"/>
        </w:rPr>
        <w:t xml:space="preserve"> used for emergency broadcasting (</w:t>
      </w:r>
      <w:r w:rsidR="00252644" w:rsidRPr="00A23A0F">
        <w:rPr>
          <w:rFonts w:ascii="Times New Roman" w:eastAsia="Times New Roman" w:hAnsi="Times New Roman" w:cstheme="minorHAnsi"/>
          <w:iCs/>
          <w:sz w:val="24"/>
          <w:szCs w:val="24"/>
          <w:lang w:val="en-US" w:eastAsia="en-AU"/>
        </w:rPr>
        <w:t>$20 million</w:t>
      </w:r>
      <w:r w:rsidR="00252644" w:rsidRPr="00A23A0F">
        <w:rPr>
          <w:rFonts w:ascii="Times New Roman" w:eastAsia="Times New Roman" w:hAnsi="Times New Roman" w:cstheme="minorHAnsi"/>
          <w:iCs/>
          <w:sz w:val="24"/>
          <w:szCs w:val="24"/>
          <w:lang w:eastAsia="en-AU"/>
        </w:rPr>
        <w:t xml:space="preserve"> </w:t>
      </w:r>
      <w:r w:rsidR="00AF2723" w:rsidRPr="00A23A0F">
        <w:rPr>
          <w:rFonts w:ascii="Times New Roman" w:eastAsia="Times New Roman" w:hAnsi="Times New Roman" w:cstheme="minorHAnsi"/>
          <w:iCs/>
          <w:sz w:val="24"/>
          <w:szCs w:val="24"/>
          <w:lang w:eastAsia="en-AU"/>
        </w:rPr>
        <w:t xml:space="preserve">in administered funding </w:t>
      </w:r>
      <w:r w:rsidR="00252644" w:rsidRPr="00A23A0F">
        <w:rPr>
          <w:rFonts w:ascii="Times New Roman" w:eastAsia="Times New Roman" w:hAnsi="Times New Roman" w:cstheme="minorHAnsi"/>
          <w:iCs/>
          <w:sz w:val="24"/>
          <w:szCs w:val="24"/>
          <w:lang w:eastAsia="en-AU"/>
        </w:rPr>
        <w:t xml:space="preserve">over </w:t>
      </w:r>
      <w:r w:rsidR="00252644" w:rsidRPr="00A23A0F">
        <w:rPr>
          <w:rFonts w:ascii="Times New Roman" w:eastAsia="Times New Roman" w:hAnsi="Times New Roman" w:cstheme="minorHAnsi"/>
          <w:iCs/>
          <w:sz w:val="24"/>
          <w:szCs w:val="24"/>
          <w:lang w:val="en-US" w:eastAsia="en-AU"/>
        </w:rPr>
        <w:t>three years from 2022-23)</w:t>
      </w:r>
      <w:r w:rsidR="00252644" w:rsidRPr="00A23A0F">
        <w:rPr>
          <w:rFonts w:ascii="Times New Roman" w:eastAsia="Times New Roman" w:hAnsi="Times New Roman" w:cstheme="minorHAnsi"/>
          <w:sz w:val="24"/>
          <w:szCs w:val="24"/>
          <w:lang w:eastAsia="en-AU"/>
        </w:rPr>
        <w:t>;</w:t>
      </w:r>
    </w:p>
    <w:p w14:paraId="3BD5977E" w14:textId="06BC0C37" w:rsidR="00252644" w:rsidRPr="00A23A0F" w:rsidRDefault="00442D36" w:rsidP="00BE687F">
      <w:pPr>
        <w:numPr>
          <w:ilvl w:val="0"/>
          <w:numId w:val="18"/>
        </w:numPr>
        <w:rPr>
          <w:rFonts w:ascii="Times New Roman" w:eastAsia="Times New Roman" w:hAnsi="Times New Roman" w:cstheme="minorHAnsi"/>
          <w:sz w:val="24"/>
          <w:szCs w:val="24"/>
          <w:lang w:eastAsia="en-AU"/>
        </w:rPr>
      </w:pPr>
      <w:r w:rsidRPr="00A23A0F">
        <w:rPr>
          <w:rFonts w:ascii="Times New Roman" w:eastAsia="Times New Roman" w:hAnsi="Times New Roman" w:cstheme="minorHAnsi"/>
          <w:sz w:val="24"/>
          <w:szCs w:val="24"/>
          <w:lang w:eastAsia="en-AU"/>
        </w:rPr>
        <w:t xml:space="preserve">the </w:t>
      </w:r>
      <w:r w:rsidR="00252644" w:rsidRPr="00A23A0F">
        <w:rPr>
          <w:rFonts w:ascii="Times New Roman" w:eastAsia="Times New Roman" w:hAnsi="Times New Roman" w:cstheme="minorHAnsi"/>
          <w:sz w:val="24"/>
          <w:szCs w:val="24"/>
          <w:lang w:eastAsia="en-AU"/>
        </w:rPr>
        <w:t>Telecommunications Resilience Disaster and Innovation Program to strengthen the resilience of telecommunications to power outages and natural hazards</w:t>
      </w:r>
      <w:r w:rsidR="0011055E" w:rsidRPr="00A23A0F">
        <w:rPr>
          <w:rFonts w:ascii="Times New Roman" w:hAnsi="Times New Roman" w:cs="Times New Roman"/>
          <w:sz w:val="24"/>
          <w:szCs w:val="24"/>
        </w:rPr>
        <w:t xml:space="preserve"> </w:t>
      </w:r>
      <w:r w:rsidR="0011055E" w:rsidRPr="00A23A0F">
        <w:rPr>
          <w:rFonts w:ascii="Times New Roman" w:eastAsia="Times New Roman" w:hAnsi="Times New Roman" w:cstheme="minorHAnsi"/>
          <w:sz w:val="24"/>
          <w:szCs w:val="24"/>
          <w:lang w:eastAsia="en-AU"/>
        </w:rPr>
        <w:t>by funding the development and/or deployment of new, innovative technologies and solutions</w:t>
      </w:r>
      <w:r w:rsidR="00252644" w:rsidRPr="00A23A0F">
        <w:rPr>
          <w:rFonts w:ascii="Times New Roman" w:eastAsia="Times New Roman" w:hAnsi="Times New Roman" w:cstheme="minorHAnsi"/>
          <w:sz w:val="24"/>
          <w:szCs w:val="24"/>
          <w:lang w:eastAsia="en-AU"/>
        </w:rPr>
        <w:t xml:space="preserve"> </w:t>
      </w:r>
      <w:r w:rsidR="0011055E" w:rsidRPr="00A23A0F">
        <w:rPr>
          <w:rFonts w:ascii="Times New Roman" w:eastAsia="Times New Roman" w:hAnsi="Times New Roman" w:cstheme="minorHAnsi"/>
          <w:sz w:val="24"/>
          <w:szCs w:val="24"/>
          <w:lang w:eastAsia="en-AU"/>
        </w:rPr>
        <w:br/>
      </w:r>
      <w:r w:rsidR="00252644" w:rsidRPr="00A23A0F">
        <w:rPr>
          <w:rFonts w:ascii="Times New Roman" w:eastAsia="Times New Roman" w:hAnsi="Times New Roman" w:cstheme="minorHAnsi"/>
          <w:sz w:val="24"/>
          <w:szCs w:val="24"/>
          <w:lang w:eastAsia="en-AU"/>
        </w:rPr>
        <w:t>($50 million</w:t>
      </w:r>
      <w:r w:rsidR="0011055E" w:rsidRPr="00A23A0F">
        <w:rPr>
          <w:rFonts w:ascii="Times New Roman" w:eastAsia="Times New Roman" w:hAnsi="Times New Roman" w:cstheme="minorHAnsi"/>
          <w:sz w:val="24"/>
          <w:szCs w:val="24"/>
          <w:lang w:eastAsia="en-AU"/>
        </w:rPr>
        <w:t xml:space="preserve"> in administered funding</w:t>
      </w:r>
      <w:r w:rsidR="00252644" w:rsidRPr="00A23A0F">
        <w:rPr>
          <w:rFonts w:ascii="Times New Roman" w:eastAsia="Times New Roman" w:hAnsi="Times New Roman" w:cstheme="minorHAnsi"/>
          <w:sz w:val="24"/>
          <w:szCs w:val="24"/>
          <w:lang w:eastAsia="en-AU"/>
        </w:rPr>
        <w:t xml:space="preserve"> </w:t>
      </w:r>
      <w:r w:rsidR="00252644" w:rsidRPr="00A23A0F">
        <w:rPr>
          <w:rFonts w:ascii="Times New Roman" w:eastAsia="Times New Roman" w:hAnsi="Times New Roman" w:cstheme="minorHAnsi"/>
          <w:sz w:val="24"/>
          <w:szCs w:val="24"/>
          <w:lang w:val="en-US" w:eastAsia="en-AU"/>
        </w:rPr>
        <w:t>over three years from 2022-23)</w:t>
      </w:r>
      <w:r w:rsidR="00252644" w:rsidRPr="00A23A0F">
        <w:rPr>
          <w:rFonts w:ascii="Times New Roman" w:eastAsia="Times New Roman" w:hAnsi="Times New Roman" w:cstheme="minorHAnsi"/>
          <w:sz w:val="24"/>
          <w:szCs w:val="24"/>
          <w:lang w:eastAsia="en-AU"/>
        </w:rPr>
        <w:t>;</w:t>
      </w:r>
    </w:p>
    <w:p w14:paraId="0C219AE3" w14:textId="5B2CBF8E" w:rsidR="00252644" w:rsidRPr="00A23A0F" w:rsidRDefault="00442D36" w:rsidP="00252644">
      <w:pPr>
        <w:numPr>
          <w:ilvl w:val="0"/>
          <w:numId w:val="18"/>
        </w:numPr>
        <w:rPr>
          <w:rFonts w:ascii="Times New Roman" w:eastAsia="Times New Roman" w:hAnsi="Times New Roman" w:cstheme="minorHAnsi"/>
          <w:sz w:val="24"/>
          <w:szCs w:val="24"/>
          <w:lang w:eastAsia="en-AU"/>
        </w:rPr>
      </w:pPr>
      <w:r w:rsidRPr="00A23A0F">
        <w:rPr>
          <w:rFonts w:ascii="Times New Roman" w:eastAsia="Times New Roman" w:hAnsi="Times New Roman" w:cstheme="minorHAnsi"/>
          <w:sz w:val="24"/>
          <w:szCs w:val="24"/>
          <w:lang w:eastAsia="en-AU"/>
        </w:rPr>
        <w:t xml:space="preserve">the </w:t>
      </w:r>
      <w:r w:rsidR="00252644" w:rsidRPr="00A23A0F">
        <w:rPr>
          <w:rFonts w:ascii="Times New Roman" w:eastAsia="Times New Roman" w:hAnsi="Times New Roman" w:cstheme="minorHAnsi"/>
          <w:sz w:val="24"/>
          <w:szCs w:val="24"/>
          <w:lang w:eastAsia="en-AU"/>
        </w:rPr>
        <w:t>On Farm Connectivity Program</w:t>
      </w:r>
      <w:r w:rsidR="00252644" w:rsidRPr="00A23A0F">
        <w:rPr>
          <w:rFonts w:ascii="Times New Roman" w:eastAsia="Times New Roman" w:hAnsi="Times New Roman" w:cstheme="minorHAnsi"/>
          <w:iCs/>
          <w:sz w:val="24"/>
          <w:szCs w:val="24"/>
          <w:lang w:eastAsia="en-AU"/>
        </w:rPr>
        <w:t xml:space="preserve"> to improve access to telecommunications services</w:t>
      </w:r>
      <w:r w:rsidR="00252644" w:rsidRPr="00A23A0F">
        <w:rPr>
          <w:rFonts w:ascii="Times New Roman" w:eastAsia="Times New Roman" w:hAnsi="Times New Roman" w:cstheme="minorHAnsi"/>
          <w:sz w:val="24"/>
          <w:szCs w:val="24"/>
          <w:lang w:eastAsia="en-AU"/>
        </w:rPr>
        <w:t xml:space="preserve"> </w:t>
      </w:r>
      <w:r w:rsidR="00252644" w:rsidRPr="00A23A0F">
        <w:rPr>
          <w:rFonts w:ascii="Times New Roman" w:eastAsia="Times New Roman" w:hAnsi="Times New Roman" w:cstheme="minorHAnsi"/>
          <w:iCs/>
          <w:sz w:val="24"/>
          <w:szCs w:val="24"/>
          <w:lang w:eastAsia="en-AU"/>
        </w:rPr>
        <w:t>issues faced by farmers on their properties</w:t>
      </w:r>
      <w:r w:rsidR="00252644" w:rsidRPr="00A23A0F">
        <w:rPr>
          <w:rFonts w:ascii="Times New Roman" w:eastAsia="Times New Roman" w:hAnsi="Times New Roman" w:cstheme="minorHAnsi"/>
          <w:sz w:val="24"/>
          <w:szCs w:val="24"/>
          <w:lang w:eastAsia="en-AU"/>
        </w:rPr>
        <w:t xml:space="preserve"> ($35.8 million over three years from </w:t>
      </w:r>
      <w:r w:rsidR="00252644" w:rsidRPr="00A23A0F">
        <w:rPr>
          <w:rFonts w:ascii="Times New Roman" w:eastAsia="Times New Roman" w:hAnsi="Times New Roman" w:cstheme="minorHAnsi"/>
          <w:sz w:val="24"/>
          <w:szCs w:val="24"/>
          <w:lang w:eastAsia="en-AU"/>
        </w:rPr>
        <w:br/>
        <w:t>2022-23);</w:t>
      </w:r>
    </w:p>
    <w:p w14:paraId="003FAF57" w14:textId="084166A6" w:rsidR="00252644" w:rsidRPr="00A23A0F" w:rsidRDefault="00442D36" w:rsidP="00252644">
      <w:pPr>
        <w:numPr>
          <w:ilvl w:val="0"/>
          <w:numId w:val="18"/>
        </w:numPr>
        <w:rPr>
          <w:rFonts w:ascii="Times New Roman" w:eastAsia="Times New Roman" w:hAnsi="Times New Roman" w:cstheme="minorHAnsi"/>
          <w:sz w:val="24"/>
          <w:szCs w:val="24"/>
          <w:lang w:eastAsia="en-AU"/>
        </w:rPr>
      </w:pPr>
      <w:r w:rsidRPr="00A23A0F">
        <w:rPr>
          <w:rFonts w:ascii="Times New Roman" w:eastAsia="Times New Roman" w:hAnsi="Times New Roman" w:cstheme="minorHAnsi"/>
          <w:sz w:val="24"/>
          <w:szCs w:val="24"/>
          <w:lang w:eastAsia="en-AU"/>
        </w:rPr>
        <w:t xml:space="preserve">the </w:t>
      </w:r>
      <w:r w:rsidR="00252644" w:rsidRPr="00A23A0F">
        <w:rPr>
          <w:rFonts w:ascii="Times New Roman" w:eastAsia="Times New Roman" w:hAnsi="Times New Roman" w:cstheme="minorHAnsi"/>
          <w:sz w:val="24"/>
          <w:szCs w:val="24"/>
          <w:lang w:eastAsia="en-AU"/>
        </w:rPr>
        <w:t>Terrestrial Television Transmission for Shortland, NSW</w:t>
      </w:r>
      <w:r w:rsidR="0011055E" w:rsidRPr="00A23A0F">
        <w:rPr>
          <w:rFonts w:ascii="Times New Roman" w:eastAsia="Times New Roman" w:hAnsi="Times New Roman" w:cstheme="minorHAnsi"/>
          <w:sz w:val="24"/>
          <w:szCs w:val="24"/>
          <w:lang w:eastAsia="en-AU"/>
        </w:rPr>
        <w:t xml:space="preserve"> program</w:t>
      </w:r>
      <w:r w:rsidR="00252644" w:rsidRPr="00A23A0F">
        <w:rPr>
          <w:rFonts w:ascii="Times New Roman" w:eastAsia="Times New Roman" w:hAnsi="Times New Roman" w:cstheme="minorHAnsi"/>
          <w:iCs/>
          <w:sz w:val="24"/>
          <w:szCs w:val="24"/>
          <w:lang w:eastAsia="en-AU"/>
        </w:rPr>
        <w:t xml:space="preserve"> to fund the design, acquisition, construction, modification, and operation of infrastructure to improve digital television reception in the federal electoral division of Shortland in New South Wales</w:t>
      </w:r>
      <w:r w:rsidR="00252644" w:rsidRPr="00A23A0F">
        <w:rPr>
          <w:rFonts w:ascii="Times New Roman" w:eastAsia="Times New Roman" w:hAnsi="Times New Roman" w:cstheme="minorHAnsi"/>
          <w:sz w:val="24"/>
          <w:szCs w:val="24"/>
          <w:lang w:eastAsia="en-AU"/>
        </w:rPr>
        <w:t xml:space="preserve"> </w:t>
      </w:r>
      <w:r w:rsidR="00252644" w:rsidRPr="00A23A0F">
        <w:rPr>
          <w:rFonts w:ascii="Times New Roman" w:eastAsia="Times New Roman" w:hAnsi="Times New Roman" w:cstheme="minorHAnsi"/>
          <w:iCs/>
          <w:sz w:val="24"/>
          <w:szCs w:val="24"/>
          <w:lang w:eastAsia="en-AU"/>
        </w:rPr>
        <w:t>($2 million</w:t>
      </w:r>
      <w:r w:rsidR="007B7E57" w:rsidRPr="00A23A0F">
        <w:rPr>
          <w:rFonts w:ascii="Times New Roman" w:eastAsia="Times New Roman" w:hAnsi="Times New Roman" w:cstheme="minorHAnsi"/>
          <w:iCs/>
          <w:sz w:val="24"/>
          <w:szCs w:val="24"/>
          <w:lang w:eastAsia="en-AU"/>
        </w:rPr>
        <w:t xml:space="preserve"> in administered</w:t>
      </w:r>
      <w:r w:rsidR="00DB48A3" w:rsidRPr="00A23A0F">
        <w:rPr>
          <w:rFonts w:ascii="Times New Roman" w:eastAsia="Times New Roman" w:hAnsi="Times New Roman" w:cstheme="minorHAnsi"/>
          <w:iCs/>
          <w:sz w:val="24"/>
          <w:szCs w:val="24"/>
          <w:lang w:eastAsia="en-AU"/>
        </w:rPr>
        <w:t xml:space="preserve"> funding</w:t>
      </w:r>
      <w:r w:rsidR="00252644" w:rsidRPr="00A23A0F">
        <w:rPr>
          <w:rFonts w:ascii="Times New Roman" w:eastAsia="Times New Roman" w:hAnsi="Times New Roman" w:cstheme="minorHAnsi"/>
          <w:iCs/>
          <w:sz w:val="24"/>
          <w:szCs w:val="24"/>
          <w:lang w:eastAsia="en-AU"/>
        </w:rPr>
        <w:t xml:space="preserve"> over three years from </w:t>
      </w:r>
      <w:r w:rsidR="00DB48A3" w:rsidRPr="00A23A0F">
        <w:rPr>
          <w:rFonts w:ascii="Times New Roman" w:eastAsia="Times New Roman" w:hAnsi="Times New Roman" w:cstheme="minorHAnsi"/>
          <w:iCs/>
          <w:sz w:val="24"/>
          <w:szCs w:val="24"/>
          <w:lang w:eastAsia="en-AU"/>
        </w:rPr>
        <w:br/>
      </w:r>
      <w:r w:rsidR="00252644" w:rsidRPr="00A23A0F">
        <w:rPr>
          <w:rFonts w:ascii="Times New Roman" w:eastAsia="Times New Roman" w:hAnsi="Times New Roman" w:cstheme="minorHAnsi"/>
          <w:iCs/>
          <w:sz w:val="24"/>
          <w:szCs w:val="24"/>
          <w:lang w:eastAsia="en-AU"/>
        </w:rPr>
        <w:t>2022-23)</w:t>
      </w:r>
      <w:r w:rsidR="00252644" w:rsidRPr="00A23A0F">
        <w:rPr>
          <w:rFonts w:ascii="Times New Roman" w:eastAsia="Times New Roman" w:hAnsi="Times New Roman" w:cstheme="minorHAnsi"/>
          <w:sz w:val="24"/>
          <w:szCs w:val="24"/>
          <w:lang w:eastAsia="en-AU"/>
        </w:rPr>
        <w:t>;</w:t>
      </w:r>
    </w:p>
    <w:p w14:paraId="0BE4B03B" w14:textId="21806231" w:rsidR="00252644" w:rsidRPr="00A23A0F" w:rsidRDefault="00442D36" w:rsidP="005F68D8">
      <w:pPr>
        <w:numPr>
          <w:ilvl w:val="0"/>
          <w:numId w:val="18"/>
        </w:numPr>
        <w:rPr>
          <w:rFonts w:ascii="Times New Roman" w:eastAsia="Times New Roman" w:hAnsi="Times New Roman" w:cstheme="minorHAnsi"/>
          <w:iCs/>
          <w:sz w:val="24"/>
          <w:szCs w:val="24"/>
          <w:lang w:eastAsia="en-AU"/>
        </w:rPr>
      </w:pPr>
      <w:r w:rsidRPr="00A23A0F">
        <w:rPr>
          <w:rFonts w:ascii="Times New Roman" w:eastAsia="Times New Roman" w:hAnsi="Times New Roman" w:cstheme="minorHAnsi"/>
          <w:iCs/>
          <w:sz w:val="24"/>
          <w:szCs w:val="24"/>
          <w:lang w:eastAsia="en-AU"/>
        </w:rPr>
        <w:t xml:space="preserve">the </w:t>
      </w:r>
      <w:r w:rsidR="00252644" w:rsidRPr="00A23A0F">
        <w:rPr>
          <w:rFonts w:ascii="Times New Roman" w:eastAsia="Times New Roman" w:hAnsi="Times New Roman" w:cstheme="minorHAnsi"/>
          <w:iCs/>
          <w:sz w:val="24"/>
          <w:szCs w:val="24"/>
          <w:lang w:eastAsia="en-AU"/>
        </w:rPr>
        <w:t xml:space="preserve">Investing in Our Communities Program to build resilient communities and increase community liveability by providing funding for infrastructure projects ($349.9 million </w:t>
      </w:r>
      <w:r w:rsidR="00DB48A3" w:rsidRPr="00A23A0F">
        <w:rPr>
          <w:rFonts w:ascii="Times New Roman" w:eastAsia="Times New Roman" w:hAnsi="Times New Roman" w:cstheme="minorHAnsi"/>
          <w:iCs/>
          <w:sz w:val="24"/>
          <w:szCs w:val="24"/>
          <w:lang w:eastAsia="en-AU"/>
        </w:rPr>
        <w:t>in</w:t>
      </w:r>
      <w:r w:rsidR="00252644" w:rsidRPr="00A23A0F">
        <w:rPr>
          <w:rFonts w:ascii="Times New Roman" w:eastAsia="Times New Roman" w:hAnsi="Times New Roman" w:cstheme="minorHAnsi"/>
          <w:iCs/>
          <w:sz w:val="24"/>
          <w:szCs w:val="24"/>
          <w:lang w:eastAsia="en-AU"/>
        </w:rPr>
        <w:t xml:space="preserve"> administered fu</w:t>
      </w:r>
      <w:r w:rsidR="009049DE" w:rsidRPr="00A23A0F">
        <w:rPr>
          <w:rFonts w:ascii="Times New Roman" w:eastAsia="Times New Roman" w:hAnsi="Times New Roman" w:cstheme="minorHAnsi"/>
          <w:iCs/>
          <w:sz w:val="24"/>
          <w:szCs w:val="24"/>
          <w:lang w:eastAsia="en-AU"/>
        </w:rPr>
        <w:t>nding over five years from 2022-</w:t>
      </w:r>
      <w:r w:rsidR="00252644" w:rsidRPr="00A23A0F">
        <w:rPr>
          <w:rFonts w:ascii="Times New Roman" w:eastAsia="Times New Roman" w:hAnsi="Times New Roman" w:cstheme="minorHAnsi"/>
          <w:iCs/>
          <w:sz w:val="24"/>
          <w:szCs w:val="24"/>
          <w:lang w:eastAsia="en-AU"/>
        </w:rPr>
        <w:t>23)</w:t>
      </w:r>
      <w:r w:rsidR="005F68D8" w:rsidRPr="00A23A0F">
        <w:rPr>
          <w:rFonts w:ascii="Times New Roman" w:eastAsia="Times New Roman" w:hAnsi="Times New Roman" w:cstheme="minorHAnsi"/>
          <w:iCs/>
          <w:sz w:val="24"/>
          <w:szCs w:val="24"/>
          <w:lang w:eastAsia="en-AU"/>
        </w:rPr>
        <w:t>;</w:t>
      </w:r>
      <w:r w:rsidR="00DB48A3" w:rsidRPr="00A23A0F">
        <w:rPr>
          <w:rFonts w:ascii="Times New Roman" w:eastAsia="Times New Roman" w:hAnsi="Times New Roman" w:cstheme="minorHAnsi"/>
          <w:iCs/>
          <w:sz w:val="24"/>
          <w:szCs w:val="24"/>
          <w:lang w:eastAsia="en-AU"/>
        </w:rPr>
        <w:t xml:space="preserve"> </w:t>
      </w:r>
      <w:r w:rsidR="00252644" w:rsidRPr="00A23A0F">
        <w:rPr>
          <w:rFonts w:ascii="Times New Roman" w:eastAsia="Times New Roman" w:hAnsi="Times New Roman" w:cstheme="minorHAnsi"/>
          <w:iCs/>
          <w:sz w:val="24"/>
          <w:szCs w:val="24"/>
          <w:lang w:eastAsia="en-AU"/>
        </w:rPr>
        <w:t>and</w:t>
      </w:r>
    </w:p>
    <w:p w14:paraId="570EF49A" w14:textId="06783045" w:rsidR="008900DA" w:rsidRPr="00A23A0F" w:rsidRDefault="00442D36" w:rsidP="00843A73">
      <w:pPr>
        <w:pStyle w:val="ListParagraph"/>
        <w:numPr>
          <w:ilvl w:val="0"/>
          <w:numId w:val="18"/>
        </w:numPr>
        <w:rPr>
          <w:rFonts w:ascii="Times New Roman" w:eastAsia="Times New Roman" w:hAnsi="Times New Roman" w:cstheme="minorHAnsi"/>
          <w:sz w:val="24"/>
          <w:szCs w:val="24"/>
          <w:lang w:eastAsia="en-AU"/>
        </w:rPr>
      </w:pPr>
      <w:r w:rsidRPr="00A23A0F">
        <w:rPr>
          <w:rFonts w:ascii="Times New Roman" w:eastAsia="Times New Roman" w:hAnsi="Times New Roman" w:cstheme="minorHAnsi"/>
          <w:sz w:val="24"/>
          <w:szCs w:val="24"/>
          <w:lang w:eastAsia="en-AU"/>
        </w:rPr>
        <w:t xml:space="preserve">the </w:t>
      </w:r>
      <w:r w:rsidR="00843A73" w:rsidRPr="00A23A0F">
        <w:rPr>
          <w:rFonts w:ascii="Times New Roman" w:eastAsia="Times New Roman" w:hAnsi="Times New Roman" w:cstheme="minorHAnsi"/>
          <w:sz w:val="24"/>
          <w:szCs w:val="24"/>
          <w:lang w:eastAsia="en-AU"/>
        </w:rPr>
        <w:t>Priority Community Infrastructure Program</w:t>
      </w:r>
      <w:r w:rsidR="00843A73" w:rsidRPr="00A23A0F">
        <w:rPr>
          <w:rFonts w:ascii="Times New Roman" w:eastAsia="Times New Roman" w:hAnsi="Times New Roman" w:cstheme="minorHAnsi"/>
          <w:iCs/>
          <w:sz w:val="24"/>
          <w:szCs w:val="24"/>
          <w:lang w:eastAsia="en-AU"/>
        </w:rPr>
        <w:t xml:space="preserve"> to</w:t>
      </w:r>
      <w:r w:rsidR="00843A73" w:rsidRPr="00A23A0F">
        <w:rPr>
          <w:rFonts w:ascii="Times New Roman" w:eastAsia="Times New Roman" w:hAnsi="Times New Roman" w:cstheme="minorHAnsi"/>
          <w:sz w:val="24"/>
          <w:szCs w:val="24"/>
          <w:lang w:eastAsia="en-AU"/>
        </w:rPr>
        <w:t xml:space="preserve"> </w:t>
      </w:r>
      <w:r w:rsidR="00843A73" w:rsidRPr="00A23A0F">
        <w:rPr>
          <w:rFonts w:ascii="Times New Roman" w:eastAsia="Times New Roman" w:hAnsi="Times New Roman" w:cstheme="minorHAnsi"/>
          <w:iCs/>
          <w:sz w:val="24"/>
          <w:szCs w:val="24"/>
          <w:lang w:eastAsia="en-AU"/>
        </w:rPr>
        <w:t xml:space="preserve">provide funding for the construction and upgrading of infrastructure, including community infrastructure </w:t>
      </w:r>
      <w:r w:rsidR="008D5789" w:rsidRPr="00A23A0F">
        <w:rPr>
          <w:rFonts w:ascii="Times New Roman" w:eastAsia="Times New Roman" w:hAnsi="Times New Roman" w:cstheme="minorHAnsi"/>
          <w:iCs/>
          <w:sz w:val="24"/>
          <w:szCs w:val="24"/>
          <w:lang w:eastAsia="en-AU"/>
        </w:rPr>
        <w:br/>
      </w:r>
      <w:r w:rsidR="00843A73" w:rsidRPr="00A23A0F">
        <w:rPr>
          <w:rFonts w:ascii="Times New Roman" w:eastAsia="Times New Roman" w:hAnsi="Times New Roman" w:cstheme="minorHAnsi"/>
          <w:iCs/>
          <w:sz w:val="24"/>
          <w:szCs w:val="24"/>
          <w:lang w:eastAsia="en-AU"/>
        </w:rPr>
        <w:t>($1 bi</w:t>
      </w:r>
      <w:r w:rsidR="008D5789" w:rsidRPr="00A23A0F">
        <w:rPr>
          <w:rFonts w:ascii="Times New Roman" w:eastAsia="Times New Roman" w:hAnsi="Times New Roman" w:cstheme="minorHAnsi"/>
          <w:iCs/>
          <w:sz w:val="24"/>
          <w:szCs w:val="24"/>
          <w:lang w:eastAsia="en-AU"/>
        </w:rPr>
        <w:t>llion over five years from 2022-</w:t>
      </w:r>
      <w:r w:rsidR="00843A73" w:rsidRPr="00A23A0F">
        <w:rPr>
          <w:rFonts w:ascii="Times New Roman" w:eastAsia="Times New Roman" w:hAnsi="Times New Roman" w:cstheme="minorHAnsi"/>
          <w:iCs/>
          <w:sz w:val="24"/>
          <w:szCs w:val="24"/>
          <w:lang w:eastAsia="en-AU"/>
        </w:rPr>
        <w:t>23)</w:t>
      </w:r>
      <w:r w:rsidR="00843A73" w:rsidRPr="00A23A0F">
        <w:rPr>
          <w:rFonts w:ascii="Times New Roman" w:eastAsia="Times New Roman" w:hAnsi="Times New Roman" w:cstheme="minorHAnsi"/>
          <w:sz w:val="24"/>
          <w:szCs w:val="24"/>
          <w:lang w:eastAsia="en-AU"/>
        </w:rPr>
        <w:t>.</w:t>
      </w:r>
    </w:p>
    <w:p w14:paraId="04AC1AF2" w14:textId="7CE81D40" w:rsidR="00337D61" w:rsidRPr="00A23A0F" w:rsidRDefault="00337D61" w:rsidP="00F13880">
      <w:pPr>
        <w:ind w:right="-46"/>
        <w:rPr>
          <w:rFonts w:ascii="Times New Roman" w:hAnsi="Times New Roman" w:cs="Times New Roman"/>
          <w:i/>
          <w:sz w:val="24"/>
          <w:szCs w:val="24"/>
        </w:rPr>
      </w:pPr>
      <w:r w:rsidRPr="00A23A0F">
        <w:rPr>
          <w:rFonts w:ascii="Times New Roman" w:hAnsi="Times New Roman" w:cs="Times New Roman"/>
          <w:sz w:val="24"/>
          <w:szCs w:val="24"/>
        </w:rPr>
        <w:t xml:space="preserve">Details of the Regulations are set out at </w:t>
      </w:r>
      <w:r w:rsidRPr="00A23A0F">
        <w:rPr>
          <w:rFonts w:ascii="Times New Roman" w:hAnsi="Times New Roman" w:cs="Times New Roman"/>
          <w:sz w:val="24"/>
          <w:szCs w:val="24"/>
          <w:u w:val="single"/>
        </w:rPr>
        <w:t>Attachment A</w:t>
      </w:r>
      <w:r w:rsidRPr="00A23A0F">
        <w:rPr>
          <w:rFonts w:ascii="Times New Roman" w:hAnsi="Times New Roman" w:cs="Times New Roman"/>
          <w:sz w:val="24"/>
          <w:szCs w:val="24"/>
        </w:rPr>
        <w:t xml:space="preserve">. A Statement of Compatibility with Human Rights is at </w:t>
      </w:r>
      <w:r w:rsidRPr="00A23A0F">
        <w:rPr>
          <w:rFonts w:ascii="Times New Roman" w:hAnsi="Times New Roman" w:cs="Times New Roman"/>
          <w:sz w:val="24"/>
          <w:szCs w:val="24"/>
          <w:u w:val="single"/>
        </w:rPr>
        <w:t>Attachment B</w:t>
      </w:r>
      <w:r w:rsidRPr="00A23A0F">
        <w:rPr>
          <w:rFonts w:ascii="Times New Roman" w:hAnsi="Times New Roman" w:cs="Times New Roman"/>
          <w:sz w:val="24"/>
          <w:szCs w:val="24"/>
        </w:rPr>
        <w:t>.</w:t>
      </w:r>
    </w:p>
    <w:p w14:paraId="5992572E" w14:textId="77777777" w:rsidR="00337D61" w:rsidRPr="00A23A0F" w:rsidRDefault="00337D61" w:rsidP="00337D61">
      <w:pPr>
        <w:ind w:right="-46"/>
        <w:rPr>
          <w:rFonts w:ascii="Times New Roman" w:hAnsi="Times New Roman" w:cs="Times New Roman"/>
          <w:sz w:val="24"/>
          <w:szCs w:val="24"/>
        </w:rPr>
      </w:pPr>
    </w:p>
    <w:p w14:paraId="3DB100DA" w14:textId="77777777" w:rsidR="00F1513C" w:rsidRPr="00A23A0F" w:rsidRDefault="00337D61" w:rsidP="00337D61">
      <w:pPr>
        <w:ind w:right="-46"/>
        <w:rPr>
          <w:rFonts w:ascii="Times New Roman" w:hAnsi="Times New Roman" w:cs="Times New Roman"/>
          <w:sz w:val="24"/>
          <w:szCs w:val="24"/>
        </w:rPr>
      </w:pPr>
      <w:r w:rsidRPr="00A23A0F">
        <w:rPr>
          <w:rFonts w:ascii="Times New Roman" w:hAnsi="Times New Roman" w:cs="Times New Roman"/>
          <w:sz w:val="24"/>
          <w:szCs w:val="24"/>
        </w:rPr>
        <w:t xml:space="preserve">The Regulations are a legislative instrument for the purposes of the </w:t>
      </w:r>
      <w:r w:rsidRPr="00A23A0F">
        <w:rPr>
          <w:rFonts w:ascii="Times New Roman" w:hAnsi="Times New Roman" w:cs="Times New Roman"/>
          <w:i/>
          <w:sz w:val="24"/>
          <w:szCs w:val="24"/>
        </w:rPr>
        <w:t>Legislation Act 2003</w:t>
      </w:r>
      <w:r w:rsidRPr="00A23A0F">
        <w:rPr>
          <w:rFonts w:ascii="Times New Roman" w:hAnsi="Times New Roman" w:cs="Times New Roman"/>
          <w:sz w:val="24"/>
          <w:szCs w:val="24"/>
        </w:rPr>
        <w:t xml:space="preserve">. </w:t>
      </w:r>
    </w:p>
    <w:p w14:paraId="1902B4B1" w14:textId="77777777" w:rsidR="00F1513C" w:rsidRPr="00A23A0F" w:rsidRDefault="00F1513C" w:rsidP="00337D61">
      <w:pPr>
        <w:ind w:right="-46"/>
        <w:rPr>
          <w:rFonts w:ascii="Times New Roman" w:hAnsi="Times New Roman" w:cs="Times New Roman"/>
          <w:sz w:val="24"/>
          <w:szCs w:val="24"/>
        </w:rPr>
      </w:pPr>
    </w:p>
    <w:p w14:paraId="5E27726D" w14:textId="769DA653" w:rsidR="00337D61" w:rsidRPr="00A23A0F" w:rsidRDefault="00337D61" w:rsidP="00337D61">
      <w:pPr>
        <w:ind w:right="-46"/>
        <w:rPr>
          <w:rFonts w:ascii="Times New Roman" w:hAnsi="Times New Roman" w:cs="Times New Roman"/>
          <w:sz w:val="24"/>
          <w:szCs w:val="24"/>
        </w:rPr>
      </w:pPr>
      <w:r w:rsidRPr="00A23A0F">
        <w:rPr>
          <w:rFonts w:ascii="Times New Roman" w:hAnsi="Times New Roman" w:cs="Times New Roman"/>
          <w:sz w:val="24"/>
          <w:szCs w:val="24"/>
        </w:rPr>
        <w:t xml:space="preserve">The Regulations commence on the day after </w:t>
      </w:r>
      <w:r w:rsidR="001970A2" w:rsidRPr="00A23A0F">
        <w:rPr>
          <w:rFonts w:ascii="Times New Roman" w:hAnsi="Times New Roman" w:cs="Times New Roman"/>
          <w:sz w:val="24"/>
          <w:szCs w:val="24"/>
        </w:rPr>
        <w:t>registration</w:t>
      </w:r>
      <w:r w:rsidRPr="00A23A0F">
        <w:rPr>
          <w:rFonts w:ascii="Times New Roman" w:hAnsi="Times New Roman" w:cs="Times New Roman"/>
          <w:sz w:val="24"/>
          <w:szCs w:val="24"/>
        </w:rPr>
        <w:t xml:space="preserve"> on the Federal Register of Legislation.</w:t>
      </w:r>
    </w:p>
    <w:p w14:paraId="2A5D9CF6" w14:textId="77777777" w:rsidR="00337D61" w:rsidRPr="00A23A0F" w:rsidRDefault="00337D61" w:rsidP="00337D61">
      <w:pPr>
        <w:ind w:right="-46"/>
        <w:rPr>
          <w:rFonts w:ascii="Times New Roman" w:hAnsi="Times New Roman" w:cs="Times New Roman"/>
          <w:sz w:val="24"/>
          <w:szCs w:val="24"/>
        </w:rPr>
      </w:pPr>
    </w:p>
    <w:p w14:paraId="645B4947" w14:textId="79FD55D5" w:rsidR="00337D61" w:rsidRPr="00A23A0F" w:rsidRDefault="00DB48A3" w:rsidP="00337D61">
      <w:pPr>
        <w:rPr>
          <w:rFonts w:ascii="Times New Roman" w:hAnsi="Times New Roman" w:cs="Times New Roman"/>
          <w:b/>
          <w:bCs/>
          <w:sz w:val="24"/>
          <w:szCs w:val="24"/>
        </w:rPr>
      </w:pPr>
      <w:r w:rsidRPr="00A23A0F">
        <w:rPr>
          <w:rFonts w:ascii="Times New Roman" w:hAnsi="Times New Roman" w:cs="Times New Roman"/>
          <w:b/>
          <w:bCs/>
          <w:sz w:val="24"/>
          <w:szCs w:val="24"/>
        </w:rPr>
        <w:br w:type="column"/>
      </w:r>
      <w:r w:rsidR="00337D61" w:rsidRPr="00A23A0F">
        <w:rPr>
          <w:rFonts w:ascii="Times New Roman" w:hAnsi="Times New Roman" w:cs="Times New Roman"/>
          <w:b/>
          <w:bCs/>
          <w:sz w:val="24"/>
          <w:szCs w:val="24"/>
        </w:rPr>
        <w:lastRenderedPageBreak/>
        <w:t>Consultation</w:t>
      </w:r>
    </w:p>
    <w:p w14:paraId="1D1726AD" w14:textId="77777777" w:rsidR="00337D61" w:rsidRPr="00A23A0F" w:rsidRDefault="00337D61" w:rsidP="00337D61">
      <w:pPr>
        <w:rPr>
          <w:rFonts w:ascii="Times New Roman" w:hAnsi="Times New Roman" w:cs="Times New Roman"/>
          <w:bCs/>
          <w:sz w:val="24"/>
          <w:szCs w:val="24"/>
        </w:rPr>
      </w:pPr>
    </w:p>
    <w:p w14:paraId="1C337452" w14:textId="338FCBC0" w:rsidR="00337D61" w:rsidRPr="00A23A0F" w:rsidRDefault="00337D61" w:rsidP="00337D61">
      <w:pPr>
        <w:rPr>
          <w:rFonts w:ascii="Times New Roman" w:hAnsi="Times New Roman" w:cs="Times New Roman"/>
          <w:sz w:val="24"/>
          <w:szCs w:val="24"/>
        </w:rPr>
      </w:pPr>
      <w:r w:rsidRPr="00A23A0F">
        <w:rPr>
          <w:rFonts w:ascii="Times New Roman" w:hAnsi="Times New Roman" w:cs="Times New Roman"/>
          <w:sz w:val="24"/>
          <w:szCs w:val="24"/>
        </w:rPr>
        <w:t xml:space="preserve">In accordance with section 17 of the </w:t>
      </w:r>
      <w:r w:rsidRPr="00A23A0F">
        <w:rPr>
          <w:rFonts w:ascii="Times New Roman" w:hAnsi="Times New Roman" w:cs="Times New Roman"/>
          <w:i/>
          <w:iCs/>
          <w:sz w:val="24"/>
          <w:szCs w:val="24"/>
        </w:rPr>
        <w:t>Legislation Act 2003</w:t>
      </w:r>
      <w:r w:rsidRPr="00A23A0F">
        <w:rPr>
          <w:rFonts w:ascii="Times New Roman" w:hAnsi="Times New Roman" w:cs="Times New Roman"/>
          <w:sz w:val="24"/>
          <w:szCs w:val="24"/>
        </w:rPr>
        <w:t>, consultation has take</w:t>
      </w:r>
      <w:r w:rsidR="00E00235" w:rsidRPr="00A23A0F">
        <w:rPr>
          <w:rFonts w:ascii="Times New Roman" w:hAnsi="Times New Roman" w:cs="Times New Roman"/>
          <w:sz w:val="24"/>
          <w:szCs w:val="24"/>
        </w:rPr>
        <w:t xml:space="preserve">n place with the Department of </w:t>
      </w:r>
      <w:r w:rsidR="00B2367B" w:rsidRPr="00A23A0F">
        <w:rPr>
          <w:rFonts w:ascii="Times New Roman" w:hAnsi="Times New Roman" w:cs="Times New Roman"/>
          <w:sz w:val="24"/>
          <w:szCs w:val="24"/>
        </w:rPr>
        <w:t>Infrastructure, Transport, Regional Development, Communications and the Arts</w:t>
      </w:r>
      <w:r w:rsidRPr="00A23A0F">
        <w:rPr>
          <w:rFonts w:ascii="Times New Roman" w:hAnsi="Times New Roman" w:cs="Times New Roman"/>
          <w:sz w:val="24"/>
          <w:szCs w:val="24"/>
        </w:rPr>
        <w:t>.</w:t>
      </w:r>
    </w:p>
    <w:p w14:paraId="2E884E2E" w14:textId="77777777" w:rsidR="00DB48A3" w:rsidRPr="00A23A0F" w:rsidRDefault="00DB48A3" w:rsidP="00337D61">
      <w:pPr>
        <w:rPr>
          <w:rFonts w:ascii="Times New Roman" w:hAnsi="Times New Roman" w:cs="Times New Roman"/>
          <w:sz w:val="24"/>
          <w:szCs w:val="24"/>
        </w:rPr>
      </w:pPr>
    </w:p>
    <w:p w14:paraId="25DAF2DA" w14:textId="4C958B71" w:rsidR="002A78C6" w:rsidRPr="00A23A0F" w:rsidRDefault="00337D61" w:rsidP="00C2546D">
      <w:pPr>
        <w:rPr>
          <w:rFonts w:ascii="Times New Roman" w:hAnsi="Times New Roman" w:cs="Times New Roman"/>
          <w:sz w:val="24"/>
          <w:szCs w:val="24"/>
        </w:rPr>
      </w:pPr>
      <w:r w:rsidRPr="00A23A0F">
        <w:rPr>
          <w:rFonts w:ascii="Times New Roman" w:hAnsi="Times New Roman" w:cs="Times New Roman"/>
          <w:iCs/>
          <w:sz w:val="24"/>
          <w:szCs w:val="24"/>
        </w:rPr>
        <w:t>A regulation impact statement is not required as the Regulations only apply to non</w:t>
      </w:r>
      <w:r w:rsidRPr="00A23A0F">
        <w:rPr>
          <w:rFonts w:ascii="Times New Roman" w:hAnsi="Times New Roman" w:cs="Times New Roman"/>
          <w:iCs/>
          <w:sz w:val="24"/>
          <w:szCs w:val="24"/>
        </w:rPr>
        <w:noBreakHyphen/>
        <w:t>corporate Commonwealth entities and do not adversely affect the private sector.</w:t>
      </w:r>
      <w:r w:rsidR="006172DE" w:rsidRPr="00A23A0F">
        <w:rPr>
          <w:rFonts w:ascii="Times New Roman" w:hAnsi="Times New Roman" w:cs="Times New Roman"/>
          <w:iCs/>
          <w:sz w:val="24"/>
          <w:szCs w:val="24"/>
        </w:rPr>
        <w:t xml:space="preserve"> </w:t>
      </w:r>
    </w:p>
    <w:p w14:paraId="5BA35E40" w14:textId="77777777" w:rsidR="00E5121D" w:rsidRPr="00A23A0F" w:rsidRDefault="00E5121D" w:rsidP="001A4B3C">
      <w:pPr>
        <w:contextualSpacing/>
        <w:rPr>
          <w:rFonts w:ascii="Times New Roman" w:hAnsi="Times New Roman" w:cs="Times New Roman"/>
          <w:color w:val="000000" w:themeColor="text1"/>
          <w:sz w:val="24"/>
          <w:szCs w:val="24"/>
        </w:rPr>
        <w:sectPr w:rsidR="00E5121D" w:rsidRPr="00A23A0F"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25639AEA" w14:textId="77777777" w:rsidR="00337D61" w:rsidRPr="00A23A0F" w:rsidRDefault="00337D61" w:rsidP="00337D61">
      <w:pPr>
        <w:contextualSpacing/>
        <w:rPr>
          <w:rFonts w:ascii="Times New Roman" w:hAnsi="Times New Roman" w:cs="Times New Roman"/>
          <w:b/>
          <w:bCs/>
          <w:i/>
          <w:color w:val="000000" w:themeColor="text1"/>
          <w:sz w:val="24"/>
          <w:szCs w:val="24"/>
          <w:u w:val="single"/>
        </w:rPr>
      </w:pPr>
      <w:r w:rsidRPr="00A23A0F">
        <w:rPr>
          <w:rFonts w:ascii="Times New Roman" w:hAnsi="Times New Roman" w:cs="Times New Roman"/>
          <w:b/>
          <w:bCs/>
          <w:color w:val="000000" w:themeColor="text1"/>
          <w:sz w:val="24"/>
          <w:szCs w:val="24"/>
          <w:u w:val="single"/>
        </w:rPr>
        <w:lastRenderedPageBreak/>
        <w:t xml:space="preserve">Details of the </w:t>
      </w:r>
      <w:r w:rsidRPr="00A23A0F">
        <w:rPr>
          <w:rFonts w:ascii="Times New Roman" w:hAnsi="Times New Roman" w:cs="Times New Roman"/>
          <w:b/>
          <w:bCs/>
          <w:i/>
          <w:color w:val="000000" w:themeColor="text1"/>
          <w:sz w:val="24"/>
          <w:szCs w:val="24"/>
          <w:u w:val="single"/>
        </w:rPr>
        <w:t xml:space="preserve">Financial Framework (Supplementary Powers) Amendment </w:t>
      </w:r>
    </w:p>
    <w:p w14:paraId="793AB86E" w14:textId="1384BE1F" w:rsidR="00337D61" w:rsidRPr="00A23A0F" w:rsidRDefault="00337D61" w:rsidP="00337D61">
      <w:pPr>
        <w:contextualSpacing/>
        <w:rPr>
          <w:rFonts w:ascii="Times New Roman" w:hAnsi="Times New Roman" w:cs="Times New Roman"/>
          <w:b/>
          <w:bCs/>
          <w:i/>
          <w:color w:val="000000" w:themeColor="text1"/>
          <w:sz w:val="24"/>
          <w:szCs w:val="24"/>
          <w:u w:val="single"/>
        </w:rPr>
      </w:pPr>
      <w:r w:rsidRPr="00A23A0F">
        <w:rPr>
          <w:rFonts w:ascii="Times New Roman" w:hAnsi="Times New Roman" w:cs="Times New Roman"/>
          <w:b/>
          <w:bCs/>
          <w:i/>
          <w:color w:val="000000" w:themeColor="text1"/>
          <w:sz w:val="24"/>
          <w:szCs w:val="24"/>
          <w:u w:val="single"/>
        </w:rPr>
        <w:t>(</w:t>
      </w:r>
      <w:r w:rsidR="00E0465F" w:rsidRPr="00A23A0F">
        <w:rPr>
          <w:rFonts w:ascii="Times New Roman" w:hAnsi="Times New Roman"/>
          <w:b/>
          <w:i/>
          <w:sz w:val="24"/>
          <w:szCs w:val="24"/>
          <w:u w:val="single"/>
        </w:rPr>
        <w:t>Infrastructure, Transport, Regional Development, Communications and the Arts Measures No. 2</w:t>
      </w:r>
      <w:r w:rsidRPr="00A23A0F">
        <w:rPr>
          <w:rFonts w:ascii="Times New Roman" w:hAnsi="Times New Roman"/>
          <w:b/>
          <w:i/>
          <w:sz w:val="24"/>
          <w:szCs w:val="24"/>
          <w:u w:val="single"/>
        </w:rPr>
        <w:t>)</w:t>
      </w:r>
      <w:r w:rsidRPr="00A23A0F">
        <w:rPr>
          <w:rFonts w:ascii="Times New Roman" w:hAnsi="Times New Roman" w:cs="Times New Roman"/>
          <w:b/>
          <w:bCs/>
          <w:i/>
          <w:color w:val="000000" w:themeColor="text1"/>
          <w:sz w:val="24"/>
          <w:szCs w:val="24"/>
          <w:u w:val="single"/>
        </w:rPr>
        <w:t xml:space="preserve"> Regulations </w:t>
      </w:r>
      <w:r w:rsidR="00556637" w:rsidRPr="00A23A0F">
        <w:rPr>
          <w:rFonts w:ascii="Times New Roman" w:hAnsi="Times New Roman" w:cs="Times New Roman"/>
          <w:b/>
          <w:bCs/>
          <w:i/>
          <w:color w:val="000000" w:themeColor="text1"/>
          <w:sz w:val="24"/>
          <w:szCs w:val="24"/>
          <w:u w:val="single"/>
        </w:rPr>
        <w:t>2022</w:t>
      </w:r>
    </w:p>
    <w:p w14:paraId="5CC2415B" w14:textId="77777777" w:rsidR="00337D61" w:rsidRPr="00A23A0F" w:rsidRDefault="00337D61" w:rsidP="00337D61">
      <w:pPr>
        <w:contextualSpacing/>
        <w:rPr>
          <w:rFonts w:ascii="Times New Roman" w:hAnsi="Times New Roman" w:cs="Times New Roman"/>
          <w:color w:val="000000" w:themeColor="text1"/>
          <w:sz w:val="24"/>
          <w:szCs w:val="24"/>
          <w:u w:val="single"/>
        </w:rPr>
      </w:pPr>
    </w:p>
    <w:p w14:paraId="23522164" w14:textId="77777777" w:rsidR="00337D61" w:rsidRPr="00A23A0F" w:rsidRDefault="00337D61" w:rsidP="00337D61">
      <w:pPr>
        <w:contextualSpacing/>
        <w:rPr>
          <w:rFonts w:ascii="Times New Roman" w:hAnsi="Times New Roman" w:cs="Times New Roman"/>
          <w:b/>
          <w:color w:val="000000" w:themeColor="text1"/>
          <w:sz w:val="24"/>
          <w:szCs w:val="24"/>
        </w:rPr>
      </w:pPr>
      <w:r w:rsidRPr="00A23A0F">
        <w:rPr>
          <w:rFonts w:ascii="Times New Roman" w:hAnsi="Times New Roman" w:cs="Times New Roman"/>
          <w:b/>
          <w:color w:val="000000" w:themeColor="text1"/>
          <w:sz w:val="24"/>
          <w:szCs w:val="24"/>
        </w:rPr>
        <w:t xml:space="preserve">Section 1 – Name </w:t>
      </w:r>
    </w:p>
    <w:p w14:paraId="20D7D14C" w14:textId="77777777" w:rsidR="00337D61" w:rsidRPr="00A23A0F" w:rsidRDefault="00337D61" w:rsidP="00337D61">
      <w:pPr>
        <w:contextualSpacing/>
        <w:rPr>
          <w:rFonts w:ascii="Times New Roman" w:hAnsi="Times New Roman" w:cs="Times New Roman"/>
          <w:color w:val="000000" w:themeColor="text1"/>
          <w:sz w:val="24"/>
          <w:szCs w:val="24"/>
        </w:rPr>
      </w:pPr>
    </w:p>
    <w:p w14:paraId="12850D87" w14:textId="6C2E21AE" w:rsidR="00337D61" w:rsidRPr="00A23A0F" w:rsidRDefault="00337D61" w:rsidP="00337D61">
      <w:pPr>
        <w:contextualSpacing/>
        <w:rPr>
          <w:rFonts w:ascii="Times New Roman" w:hAnsi="Times New Roman" w:cs="Times New Roman"/>
          <w:bCs/>
          <w:i/>
          <w:sz w:val="24"/>
          <w:szCs w:val="24"/>
        </w:rPr>
      </w:pPr>
      <w:r w:rsidRPr="00A23A0F">
        <w:rPr>
          <w:rFonts w:ascii="Times New Roman" w:hAnsi="Times New Roman" w:cs="Times New Roman"/>
          <w:color w:val="000000" w:themeColor="text1"/>
          <w:sz w:val="24"/>
          <w:szCs w:val="24"/>
        </w:rPr>
        <w:t xml:space="preserve">This section provides that the title of the Regulations </w:t>
      </w:r>
      <w:r w:rsidRPr="00A23A0F">
        <w:rPr>
          <w:rFonts w:ascii="Times New Roman" w:hAnsi="Times New Roman" w:cs="Times New Roman"/>
          <w:sz w:val="24"/>
          <w:szCs w:val="24"/>
        </w:rPr>
        <w:t>is</w:t>
      </w:r>
      <w:r w:rsidRPr="00A23A0F">
        <w:rPr>
          <w:rFonts w:ascii="Times New Roman" w:hAnsi="Times New Roman" w:cs="Times New Roman"/>
          <w:color w:val="000000" w:themeColor="text1"/>
          <w:sz w:val="24"/>
          <w:szCs w:val="24"/>
        </w:rPr>
        <w:t xml:space="preserve"> the </w:t>
      </w:r>
      <w:r w:rsidRPr="00A23A0F">
        <w:rPr>
          <w:rFonts w:ascii="Times New Roman" w:hAnsi="Times New Roman" w:cs="Times New Roman"/>
          <w:bCs/>
          <w:i/>
          <w:sz w:val="24"/>
          <w:szCs w:val="24"/>
        </w:rPr>
        <w:t>Financial Framework (Supplementary Powers) Amendment (</w:t>
      </w:r>
      <w:r w:rsidR="00E0465F" w:rsidRPr="00A23A0F">
        <w:rPr>
          <w:rFonts w:ascii="Times New Roman" w:hAnsi="Times New Roman" w:cs="Times New Roman"/>
          <w:i/>
          <w:sz w:val="24"/>
          <w:szCs w:val="24"/>
        </w:rPr>
        <w:t>Infrastructure, Transport, Regional Development, Communications and the Arts Measures No. 2</w:t>
      </w:r>
      <w:r w:rsidRPr="00A23A0F">
        <w:rPr>
          <w:rFonts w:ascii="Times New Roman" w:hAnsi="Times New Roman" w:cs="Times New Roman"/>
          <w:bCs/>
          <w:i/>
          <w:sz w:val="24"/>
          <w:szCs w:val="24"/>
        </w:rPr>
        <w:t>) Regulations </w:t>
      </w:r>
      <w:r w:rsidR="00556637" w:rsidRPr="00A23A0F">
        <w:rPr>
          <w:rFonts w:ascii="Times New Roman" w:hAnsi="Times New Roman" w:cs="Times New Roman"/>
          <w:bCs/>
          <w:i/>
          <w:sz w:val="24"/>
          <w:szCs w:val="24"/>
        </w:rPr>
        <w:t>2022</w:t>
      </w:r>
      <w:r w:rsidRPr="00A23A0F">
        <w:rPr>
          <w:rFonts w:ascii="Times New Roman" w:hAnsi="Times New Roman" w:cs="Times New Roman"/>
          <w:bCs/>
          <w:i/>
          <w:sz w:val="24"/>
          <w:szCs w:val="24"/>
        </w:rPr>
        <w:t>.</w:t>
      </w:r>
    </w:p>
    <w:p w14:paraId="1564C15F" w14:textId="77777777" w:rsidR="00337D61" w:rsidRPr="00A23A0F" w:rsidRDefault="00337D61" w:rsidP="00337D61">
      <w:pPr>
        <w:rPr>
          <w:rFonts w:ascii="Times New Roman" w:hAnsi="Times New Roman" w:cs="Times New Roman"/>
          <w:sz w:val="24"/>
          <w:szCs w:val="24"/>
        </w:rPr>
      </w:pPr>
    </w:p>
    <w:p w14:paraId="555B1E5F" w14:textId="77777777" w:rsidR="00337D61" w:rsidRPr="00A23A0F" w:rsidRDefault="00337D61" w:rsidP="00337D61">
      <w:pPr>
        <w:contextualSpacing/>
        <w:rPr>
          <w:rFonts w:ascii="Times New Roman" w:hAnsi="Times New Roman" w:cs="Times New Roman"/>
          <w:b/>
          <w:color w:val="000000" w:themeColor="text1"/>
          <w:sz w:val="24"/>
          <w:szCs w:val="24"/>
        </w:rPr>
      </w:pPr>
      <w:r w:rsidRPr="00A23A0F">
        <w:rPr>
          <w:rFonts w:ascii="Times New Roman" w:hAnsi="Times New Roman" w:cs="Times New Roman"/>
          <w:b/>
          <w:color w:val="000000" w:themeColor="text1"/>
          <w:sz w:val="24"/>
          <w:szCs w:val="24"/>
        </w:rPr>
        <w:t xml:space="preserve">Section 2 – Commencement </w:t>
      </w:r>
    </w:p>
    <w:p w14:paraId="23A8F995" w14:textId="77777777" w:rsidR="00337D61" w:rsidRPr="00A23A0F" w:rsidRDefault="00337D61" w:rsidP="00337D61">
      <w:pPr>
        <w:contextualSpacing/>
        <w:rPr>
          <w:rFonts w:ascii="Times New Roman" w:hAnsi="Times New Roman" w:cs="Times New Roman"/>
          <w:color w:val="000000" w:themeColor="text1"/>
          <w:sz w:val="24"/>
          <w:szCs w:val="24"/>
        </w:rPr>
      </w:pPr>
    </w:p>
    <w:p w14:paraId="247B7F27" w14:textId="1B58C388" w:rsidR="00337D61" w:rsidRPr="00A23A0F" w:rsidRDefault="00337D61" w:rsidP="00337D61">
      <w:pPr>
        <w:contextualSpacing/>
        <w:rPr>
          <w:rFonts w:ascii="Times New Roman" w:hAnsi="Times New Roman" w:cs="Times New Roman"/>
          <w:color w:val="000000" w:themeColor="text1"/>
          <w:sz w:val="24"/>
          <w:szCs w:val="24"/>
        </w:rPr>
      </w:pPr>
      <w:r w:rsidRPr="00A23A0F">
        <w:rPr>
          <w:rFonts w:ascii="Times New Roman" w:hAnsi="Times New Roman" w:cs="Times New Roman"/>
          <w:color w:val="000000" w:themeColor="text1"/>
          <w:sz w:val="24"/>
          <w:szCs w:val="24"/>
        </w:rPr>
        <w:t>This section provides that the Regulations commence on the day after regist</w:t>
      </w:r>
      <w:r w:rsidR="0024651D" w:rsidRPr="00A23A0F">
        <w:rPr>
          <w:rFonts w:ascii="Times New Roman" w:hAnsi="Times New Roman" w:cs="Times New Roman"/>
          <w:color w:val="000000" w:themeColor="text1"/>
          <w:sz w:val="24"/>
          <w:szCs w:val="24"/>
        </w:rPr>
        <w:t>ration</w:t>
      </w:r>
      <w:r w:rsidRPr="00A23A0F">
        <w:rPr>
          <w:rFonts w:ascii="Times New Roman" w:hAnsi="Times New Roman" w:cs="Times New Roman"/>
          <w:color w:val="000000" w:themeColor="text1"/>
          <w:sz w:val="24"/>
          <w:szCs w:val="24"/>
        </w:rPr>
        <w:t xml:space="preserve"> on the Federal Register of Legislation.</w:t>
      </w:r>
    </w:p>
    <w:p w14:paraId="30C9D396" w14:textId="77777777" w:rsidR="00337D61" w:rsidRPr="00A23A0F" w:rsidRDefault="00337D61" w:rsidP="00337D61">
      <w:pPr>
        <w:contextualSpacing/>
        <w:rPr>
          <w:rFonts w:ascii="Times New Roman" w:hAnsi="Times New Roman" w:cs="Times New Roman"/>
          <w:color w:val="000000" w:themeColor="text1"/>
          <w:sz w:val="24"/>
          <w:szCs w:val="24"/>
        </w:rPr>
      </w:pPr>
    </w:p>
    <w:p w14:paraId="49C6E1DB" w14:textId="77777777" w:rsidR="00337D61" w:rsidRPr="00A23A0F" w:rsidRDefault="00337D61" w:rsidP="00337D61">
      <w:pPr>
        <w:contextualSpacing/>
        <w:rPr>
          <w:rFonts w:ascii="Times New Roman" w:hAnsi="Times New Roman" w:cs="Times New Roman"/>
          <w:b/>
          <w:i/>
          <w:color w:val="000000" w:themeColor="text1"/>
          <w:sz w:val="24"/>
          <w:szCs w:val="24"/>
        </w:rPr>
      </w:pPr>
      <w:r w:rsidRPr="00A23A0F">
        <w:rPr>
          <w:rFonts w:ascii="Times New Roman" w:hAnsi="Times New Roman" w:cs="Times New Roman"/>
          <w:b/>
          <w:color w:val="000000" w:themeColor="text1"/>
          <w:sz w:val="24"/>
          <w:szCs w:val="24"/>
        </w:rPr>
        <w:t>Section 3 – Authority</w:t>
      </w:r>
      <w:r w:rsidRPr="00A23A0F">
        <w:rPr>
          <w:rFonts w:ascii="Times New Roman" w:hAnsi="Times New Roman" w:cs="Times New Roman"/>
          <w:b/>
          <w:i/>
          <w:color w:val="000000" w:themeColor="text1"/>
          <w:sz w:val="24"/>
          <w:szCs w:val="24"/>
        </w:rPr>
        <w:t xml:space="preserve"> </w:t>
      </w:r>
    </w:p>
    <w:p w14:paraId="6DD36985" w14:textId="77777777" w:rsidR="00337D61" w:rsidRPr="00A23A0F" w:rsidRDefault="00337D61" w:rsidP="00337D61">
      <w:pPr>
        <w:contextualSpacing/>
        <w:rPr>
          <w:rFonts w:ascii="Times New Roman" w:hAnsi="Times New Roman" w:cs="Times New Roman"/>
          <w:color w:val="000000" w:themeColor="text1"/>
          <w:sz w:val="24"/>
          <w:szCs w:val="24"/>
        </w:rPr>
      </w:pPr>
    </w:p>
    <w:p w14:paraId="628400C9" w14:textId="77777777" w:rsidR="00337D61" w:rsidRPr="00A23A0F" w:rsidRDefault="00337D61" w:rsidP="00337D61">
      <w:pPr>
        <w:contextualSpacing/>
        <w:rPr>
          <w:rFonts w:ascii="Times New Roman" w:hAnsi="Times New Roman" w:cs="Times New Roman"/>
          <w:color w:val="000000" w:themeColor="text1"/>
          <w:sz w:val="24"/>
          <w:szCs w:val="24"/>
        </w:rPr>
      </w:pPr>
      <w:r w:rsidRPr="00A23A0F">
        <w:rPr>
          <w:rFonts w:ascii="Times New Roman" w:hAnsi="Times New Roman" w:cs="Times New Roman"/>
          <w:color w:val="000000" w:themeColor="text1"/>
          <w:sz w:val="24"/>
          <w:szCs w:val="24"/>
        </w:rPr>
        <w:t xml:space="preserve">This section provides that the Regulations are made under the </w:t>
      </w:r>
      <w:r w:rsidRPr="00A23A0F">
        <w:rPr>
          <w:rFonts w:ascii="Times New Roman" w:hAnsi="Times New Roman" w:cs="Times New Roman"/>
          <w:i/>
          <w:color w:val="000000" w:themeColor="text1"/>
          <w:sz w:val="24"/>
          <w:szCs w:val="24"/>
        </w:rPr>
        <w:t xml:space="preserve">Financial </w:t>
      </w:r>
      <w:r w:rsidRPr="00A23A0F">
        <w:rPr>
          <w:rFonts w:ascii="Times New Roman" w:hAnsi="Times New Roman" w:cs="Times New Roman"/>
          <w:bCs/>
          <w:i/>
          <w:sz w:val="24"/>
          <w:szCs w:val="24"/>
        </w:rPr>
        <w:t xml:space="preserve">Framework (Supplementary Powers) </w:t>
      </w:r>
      <w:r w:rsidRPr="00A23A0F">
        <w:rPr>
          <w:rFonts w:ascii="Times New Roman" w:hAnsi="Times New Roman" w:cs="Times New Roman"/>
          <w:i/>
          <w:color w:val="000000" w:themeColor="text1"/>
          <w:sz w:val="24"/>
          <w:szCs w:val="24"/>
        </w:rPr>
        <w:t>Act 1997</w:t>
      </w:r>
      <w:r w:rsidRPr="00A23A0F">
        <w:rPr>
          <w:rFonts w:ascii="Times New Roman" w:hAnsi="Times New Roman" w:cs="Times New Roman"/>
          <w:color w:val="000000" w:themeColor="text1"/>
          <w:sz w:val="24"/>
          <w:szCs w:val="24"/>
        </w:rPr>
        <w:t>.</w:t>
      </w:r>
    </w:p>
    <w:p w14:paraId="7D1F0764" w14:textId="77777777" w:rsidR="00337D61" w:rsidRPr="00A23A0F" w:rsidRDefault="00337D61" w:rsidP="00337D61">
      <w:pPr>
        <w:contextualSpacing/>
        <w:rPr>
          <w:rFonts w:ascii="Times New Roman" w:hAnsi="Times New Roman" w:cs="Times New Roman"/>
          <w:color w:val="000000" w:themeColor="text1"/>
          <w:sz w:val="24"/>
          <w:szCs w:val="24"/>
        </w:rPr>
      </w:pPr>
    </w:p>
    <w:p w14:paraId="2A6B8882" w14:textId="77777777" w:rsidR="00337D61" w:rsidRPr="00A23A0F" w:rsidRDefault="00337D61" w:rsidP="00337D61">
      <w:pPr>
        <w:contextualSpacing/>
        <w:rPr>
          <w:rFonts w:ascii="Times New Roman" w:hAnsi="Times New Roman" w:cs="Times New Roman"/>
          <w:b/>
          <w:i/>
          <w:color w:val="000000" w:themeColor="text1"/>
          <w:sz w:val="24"/>
          <w:szCs w:val="24"/>
        </w:rPr>
      </w:pPr>
      <w:r w:rsidRPr="00A23A0F">
        <w:rPr>
          <w:rFonts w:ascii="Times New Roman" w:hAnsi="Times New Roman" w:cs="Times New Roman"/>
          <w:b/>
          <w:color w:val="000000" w:themeColor="text1"/>
          <w:sz w:val="24"/>
          <w:szCs w:val="24"/>
        </w:rPr>
        <w:t>Section 4 – Schedules</w:t>
      </w:r>
      <w:r w:rsidRPr="00A23A0F">
        <w:rPr>
          <w:rFonts w:ascii="Times New Roman" w:hAnsi="Times New Roman" w:cs="Times New Roman"/>
          <w:b/>
          <w:i/>
          <w:color w:val="000000" w:themeColor="text1"/>
          <w:sz w:val="24"/>
          <w:szCs w:val="24"/>
        </w:rPr>
        <w:t xml:space="preserve"> </w:t>
      </w:r>
    </w:p>
    <w:p w14:paraId="7A609C65" w14:textId="77777777" w:rsidR="00337D61" w:rsidRPr="00A23A0F" w:rsidRDefault="00337D61" w:rsidP="00337D61">
      <w:pPr>
        <w:contextualSpacing/>
        <w:rPr>
          <w:rFonts w:ascii="Times New Roman" w:hAnsi="Times New Roman" w:cs="Times New Roman"/>
          <w:color w:val="000000" w:themeColor="text1"/>
          <w:sz w:val="24"/>
          <w:szCs w:val="24"/>
        </w:rPr>
      </w:pPr>
    </w:p>
    <w:p w14:paraId="675CBF3B" w14:textId="77777777" w:rsidR="00337D61" w:rsidRPr="00A23A0F" w:rsidRDefault="00337D61" w:rsidP="00043BFD">
      <w:pPr>
        <w:contextualSpacing/>
        <w:rPr>
          <w:rFonts w:ascii="Times New Roman" w:hAnsi="Times New Roman" w:cs="Times New Roman"/>
          <w:color w:val="000000" w:themeColor="text1"/>
          <w:sz w:val="24"/>
          <w:szCs w:val="24"/>
        </w:rPr>
      </w:pPr>
      <w:r w:rsidRPr="00A23A0F">
        <w:rPr>
          <w:rFonts w:ascii="Times New Roman" w:hAnsi="Times New Roman" w:cs="Times New Roman"/>
          <w:color w:val="000000" w:themeColor="text1"/>
          <w:sz w:val="24"/>
          <w:szCs w:val="24"/>
        </w:rPr>
        <w:t xml:space="preserve">This section provides that the </w:t>
      </w:r>
      <w:r w:rsidRPr="00A23A0F">
        <w:rPr>
          <w:rFonts w:ascii="Times New Roman" w:hAnsi="Times New Roman" w:cs="Times New Roman"/>
          <w:i/>
          <w:color w:val="000000" w:themeColor="text1"/>
          <w:sz w:val="24"/>
          <w:szCs w:val="24"/>
        </w:rPr>
        <w:t xml:space="preserve">Financial </w:t>
      </w:r>
      <w:r w:rsidRPr="00A23A0F">
        <w:rPr>
          <w:rFonts w:ascii="Times New Roman" w:hAnsi="Times New Roman" w:cs="Times New Roman"/>
          <w:bCs/>
          <w:i/>
          <w:sz w:val="24"/>
          <w:szCs w:val="24"/>
        </w:rPr>
        <w:t xml:space="preserve">Framework (Supplementary Powers) </w:t>
      </w:r>
      <w:r w:rsidRPr="00A23A0F">
        <w:rPr>
          <w:rFonts w:ascii="Times New Roman" w:hAnsi="Times New Roman" w:cs="Times New Roman"/>
          <w:i/>
          <w:color w:val="000000" w:themeColor="text1"/>
          <w:sz w:val="24"/>
          <w:szCs w:val="24"/>
        </w:rPr>
        <w:t>Regulations 1997</w:t>
      </w:r>
      <w:r w:rsidRPr="00A23A0F">
        <w:rPr>
          <w:rFonts w:ascii="Times New Roman" w:hAnsi="Times New Roman" w:cs="Times New Roman"/>
          <w:color w:val="000000" w:themeColor="text1"/>
          <w:sz w:val="24"/>
          <w:szCs w:val="24"/>
        </w:rPr>
        <w:t xml:space="preserve"> are amended as set out in the Schedule to the Regulations.</w:t>
      </w:r>
    </w:p>
    <w:p w14:paraId="6C21340A" w14:textId="77777777" w:rsidR="00337D61" w:rsidRPr="00A23A0F" w:rsidRDefault="00337D61" w:rsidP="00043BFD">
      <w:pPr>
        <w:contextualSpacing/>
        <w:rPr>
          <w:rFonts w:ascii="Times New Roman" w:hAnsi="Times New Roman" w:cs="Times New Roman"/>
          <w:color w:val="000000" w:themeColor="text1"/>
          <w:sz w:val="24"/>
          <w:szCs w:val="24"/>
        </w:rPr>
      </w:pPr>
    </w:p>
    <w:p w14:paraId="50D65C44" w14:textId="77777777" w:rsidR="00337D61" w:rsidRPr="00A23A0F" w:rsidRDefault="00337D61" w:rsidP="00043BFD">
      <w:pPr>
        <w:contextualSpacing/>
        <w:rPr>
          <w:rFonts w:ascii="Times New Roman" w:hAnsi="Times New Roman" w:cs="Times New Roman"/>
          <w:b/>
          <w:color w:val="000000" w:themeColor="text1"/>
          <w:sz w:val="24"/>
          <w:szCs w:val="24"/>
        </w:rPr>
      </w:pPr>
      <w:r w:rsidRPr="00A23A0F">
        <w:rPr>
          <w:rFonts w:ascii="Times New Roman" w:hAnsi="Times New Roman" w:cs="Times New Roman"/>
          <w:b/>
          <w:color w:val="000000" w:themeColor="text1"/>
          <w:sz w:val="24"/>
          <w:szCs w:val="24"/>
        </w:rPr>
        <w:t>Schedule 1 – Amendments</w:t>
      </w:r>
    </w:p>
    <w:p w14:paraId="4A9E87A0" w14:textId="77777777" w:rsidR="002D4029" w:rsidRPr="00A23A0F" w:rsidRDefault="002D4029" w:rsidP="00043BFD">
      <w:pPr>
        <w:contextualSpacing/>
        <w:rPr>
          <w:rFonts w:ascii="Times New Roman" w:hAnsi="Times New Roman" w:cs="Times New Roman"/>
          <w:b/>
          <w:color w:val="000000" w:themeColor="text1"/>
          <w:sz w:val="24"/>
          <w:szCs w:val="24"/>
        </w:rPr>
      </w:pPr>
    </w:p>
    <w:p w14:paraId="3EC5E6AF" w14:textId="77777777" w:rsidR="00337D61" w:rsidRPr="00A23A0F" w:rsidRDefault="00BF24AA" w:rsidP="00043BFD">
      <w:pPr>
        <w:rPr>
          <w:rFonts w:ascii="Times New Roman" w:hAnsi="Times New Roman" w:cs="Times New Roman"/>
          <w:b/>
          <w:i/>
          <w:color w:val="000000" w:themeColor="text1"/>
          <w:sz w:val="24"/>
          <w:szCs w:val="24"/>
        </w:rPr>
      </w:pPr>
      <w:r w:rsidRPr="00A23A0F">
        <w:rPr>
          <w:rFonts w:ascii="Times New Roman" w:hAnsi="Times New Roman" w:cs="Times New Roman"/>
          <w:b/>
          <w:i/>
          <w:color w:val="000000" w:themeColor="text1"/>
          <w:sz w:val="24"/>
          <w:szCs w:val="24"/>
        </w:rPr>
        <w:t>Financial Framework (Supplementary Powers) Regulations 1997</w:t>
      </w:r>
    </w:p>
    <w:p w14:paraId="229EBA75" w14:textId="6A0AC76B" w:rsidR="008900DA" w:rsidRPr="00A23A0F" w:rsidRDefault="008900DA" w:rsidP="00043BFD">
      <w:pPr>
        <w:rPr>
          <w:rFonts w:ascii="Times New Roman" w:hAnsi="Times New Roman" w:cs="Times New Roman"/>
          <w:b/>
          <w:color w:val="000000" w:themeColor="text1"/>
          <w:sz w:val="24"/>
          <w:szCs w:val="24"/>
        </w:rPr>
      </w:pPr>
    </w:p>
    <w:p w14:paraId="36DB940E" w14:textId="77777777" w:rsidR="00A4608A" w:rsidRPr="00A23A0F" w:rsidRDefault="00A4608A" w:rsidP="00A4608A">
      <w:pPr>
        <w:rPr>
          <w:rFonts w:ascii="Times New Roman" w:hAnsi="Times New Roman" w:cs="Times New Roman"/>
          <w:b/>
          <w:color w:val="000000" w:themeColor="text1"/>
          <w:sz w:val="24"/>
          <w:szCs w:val="24"/>
        </w:rPr>
      </w:pPr>
      <w:r w:rsidRPr="00A23A0F">
        <w:rPr>
          <w:rFonts w:ascii="Times New Roman" w:hAnsi="Times New Roman" w:cs="Times New Roman"/>
          <w:b/>
          <w:color w:val="000000" w:themeColor="text1"/>
          <w:sz w:val="24"/>
          <w:szCs w:val="24"/>
        </w:rPr>
        <w:t>Item 1 – In the appropriate position in Part 3 of Schedule 1AB (table)</w:t>
      </w:r>
    </w:p>
    <w:p w14:paraId="20CBAE16" w14:textId="77777777" w:rsidR="00A4608A" w:rsidRPr="00A23A0F" w:rsidRDefault="00A4608A" w:rsidP="00A4608A">
      <w:pPr>
        <w:rPr>
          <w:rFonts w:ascii="Times New Roman" w:hAnsi="Times New Roman" w:cs="Times New Roman"/>
          <w:b/>
          <w:color w:val="000000" w:themeColor="text1"/>
          <w:sz w:val="24"/>
          <w:szCs w:val="24"/>
        </w:rPr>
      </w:pPr>
    </w:p>
    <w:p w14:paraId="40E24308" w14:textId="1C003B12" w:rsidR="00A4608A" w:rsidRPr="00A23A0F" w:rsidRDefault="00A4608A" w:rsidP="00A4608A">
      <w:pPr>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 xml:space="preserve">This item adds one new table item to Part 3 of Schedule 1AB to establish legislative authority for government spending on a certain activity to be administered by the Department of Infrastructure, Transport, Regional Development, Communications and the Arts </w:t>
      </w:r>
      <w:r w:rsidR="00DB48A3" w:rsidRPr="00A23A0F">
        <w:rPr>
          <w:rFonts w:ascii="Times New Roman" w:hAnsi="Times New Roman" w:cs="Times New Roman"/>
          <w:iCs/>
          <w:color w:val="000000" w:themeColor="text1"/>
          <w:sz w:val="24"/>
          <w:szCs w:val="24"/>
        </w:rPr>
        <w:br/>
      </w:r>
      <w:r w:rsidRPr="00A23A0F">
        <w:rPr>
          <w:rFonts w:ascii="Times New Roman" w:hAnsi="Times New Roman" w:cs="Times New Roman"/>
          <w:iCs/>
          <w:color w:val="000000" w:themeColor="text1"/>
          <w:sz w:val="24"/>
          <w:szCs w:val="24"/>
        </w:rPr>
        <w:t xml:space="preserve">(the department). </w:t>
      </w:r>
    </w:p>
    <w:p w14:paraId="0EA6A072" w14:textId="11D7D8A8" w:rsidR="00A4608A" w:rsidRPr="00A23A0F" w:rsidRDefault="00A4608A" w:rsidP="00A4608A">
      <w:pPr>
        <w:rPr>
          <w:rFonts w:ascii="Times New Roman" w:hAnsi="Times New Roman" w:cs="Times New Roman"/>
          <w:iCs/>
          <w:color w:val="000000" w:themeColor="text1"/>
          <w:sz w:val="24"/>
          <w:szCs w:val="24"/>
        </w:rPr>
      </w:pPr>
    </w:p>
    <w:p w14:paraId="09326460" w14:textId="1E7AEC3F" w:rsidR="00A4608A" w:rsidRPr="00A23A0F" w:rsidRDefault="00A4608A" w:rsidP="00A4608A">
      <w:pPr>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 xml:space="preserve">New </w:t>
      </w:r>
      <w:r w:rsidRPr="00A23A0F">
        <w:rPr>
          <w:rFonts w:ascii="Times New Roman" w:hAnsi="Times New Roman" w:cs="Times New Roman"/>
          <w:b/>
          <w:iCs/>
          <w:color w:val="000000" w:themeColor="text1"/>
          <w:sz w:val="24"/>
          <w:szCs w:val="24"/>
        </w:rPr>
        <w:t xml:space="preserve">table item </w:t>
      </w:r>
      <w:r w:rsidR="00C12245" w:rsidRPr="00A23A0F">
        <w:rPr>
          <w:rFonts w:ascii="Times New Roman" w:hAnsi="Times New Roman" w:cs="Times New Roman"/>
          <w:b/>
          <w:iCs/>
          <w:color w:val="000000" w:themeColor="text1"/>
          <w:sz w:val="24"/>
          <w:szCs w:val="24"/>
        </w:rPr>
        <w:t>63</w:t>
      </w:r>
      <w:r w:rsidRPr="00A23A0F">
        <w:rPr>
          <w:rFonts w:ascii="Times New Roman" w:hAnsi="Times New Roman" w:cs="Times New Roman"/>
          <w:iCs/>
          <w:color w:val="000000" w:themeColor="text1"/>
          <w:sz w:val="24"/>
          <w:szCs w:val="24"/>
        </w:rPr>
        <w:t xml:space="preserve"> establishes legislative authority for the Government to provide a grant to </w:t>
      </w:r>
      <w:r w:rsidR="00DB48A3" w:rsidRPr="00A23A0F">
        <w:rPr>
          <w:rFonts w:ascii="Times New Roman" w:hAnsi="Times New Roman" w:cs="Times New Roman"/>
          <w:iCs/>
          <w:color w:val="000000" w:themeColor="text1"/>
          <w:sz w:val="24"/>
          <w:szCs w:val="24"/>
        </w:rPr>
        <w:t>The Alannah and Madeline Foundation Limited as trustee for the Alannah &amp; Madeline Foundation</w:t>
      </w:r>
      <w:r w:rsidR="00DB48A3" w:rsidRPr="00A23A0F" w:rsidDel="00DB48A3">
        <w:rPr>
          <w:rFonts w:ascii="Times New Roman" w:hAnsi="Times New Roman" w:cs="Times New Roman"/>
          <w:iCs/>
          <w:color w:val="000000" w:themeColor="text1"/>
          <w:sz w:val="24"/>
          <w:szCs w:val="24"/>
        </w:rPr>
        <w:t xml:space="preserve"> </w:t>
      </w:r>
      <w:r w:rsidR="00DB48A3" w:rsidRPr="00A23A0F">
        <w:rPr>
          <w:rFonts w:ascii="Times New Roman" w:hAnsi="Times New Roman" w:cs="Times New Roman"/>
          <w:iCs/>
          <w:color w:val="000000" w:themeColor="text1"/>
          <w:sz w:val="24"/>
          <w:szCs w:val="24"/>
        </w:rPr>
        <w:t>(AMF)</w:t>
      </w:r>
      <w:r w:rsidRPr="00A23A0F">
        <w:rPr>
          <w:rFonts w:ascii="Times New Roman" w:hAnsi="Times New Roman" w:cs="Times New Roman"/>
          <w:iCs/>
          <w:color w:val="000000" w:themeColor="text1"/>
          <w:sz w:val="24"/>
          <w:szCs w:val="24"/>
        </w:rPr>
        <w:t xml:space="preserve"> to deliver </w:t>
      </w:r>
      <w:r w:rsidRPr="00A23A0F">
        <w:rPr>
          <w:rFonts w:ascii="Times New Roman" w:hAnsi="Times New Roman" w:cs="Times New Roman"/>
          <w:iCs/>
          <w:color w:val="000000" w:themeColor="text1"/>
          <w:sz w:val="24"/>
          <w:szCs w:val="24"/>
          <w:lang w:val="en-GB"/>
        </w:rPr>
        <w:t xml:space="preserve">the </w:t>
      </w:r>
      <w:r w:rsidRPr="00A23A0F">
        <w:rPr>
          <w:rFonts w:ascii="Times New Roman" w:hAnsi="Times New Roman" w:cs="Times New Roman"/>
          <w:i/>
          <w:iCs/>
          <w:color w:val="000000" w:themeColor="text1"/>
          <w:sz w:val="24"/>
          <w:szCs w:val="24"/>
          <w:lang w:val="en-GB"/>
        </w:rPr>
        <w:t>Safe Kids are eSmart Kids</w:t>
      </w:r>
      <w:r w:rsidRPr="00A23A0F">
        <w:rPr>
          <w:rFonts w:ascii="Times New Roman" w:hAnsi="Times New Roman" w:cs="Times New Roman"/>
          <w:iCs/>
          <w:color w:val="000000" w:themeColor="text1"/>
          <w:sz w:val="24"/>
          <w:szCs w:val="24"/>
          <w:lang w:val="en-GB"/>
        </w:rPr>
        <w:t xml:space="preserve"> initiative, </w:t>
      </w:r>
      <w:r w:rsidRPr="00A23A0F">
        <w:rPr>
          <w:rFonts w:ascii="Times New Roman" w:hAnsi="Times New Roman" w:cs="Times New Roman"/>
          <w:iCs/>
          <w:color w:val="000000" w:themeColor="text1"/>
          <w:sz w:val="24"/>
          <w:szCs w:val="24"/>
        </w:rPr>
        <w:t>which seeks to improve media and digital literacy and online safety awareness among primary and secondary school students.</w:t>
      </w:r>
    </w:p>
    <w:p w14:paraId="6D415A8A" w14:textId="77777777" w:rsidR="00A4608A" w:rsidRPr="00A23A0F" w:rsidRDefault="00A4608A" w:rsidP="00A4608A">
      <w:pPr>
        <w:rPr>
          <w:rFonts w:ascii="Times New Roman" w:hAnsi="Times New Roman" w:cs="Times New Roman"/>
          <w:color w:val="000000" w:themeColor="text1"/>
          <w:sz w:val="24"/>
          <w:szCs w:val="24"/>
        </w:rPr>
      </w:pPr>
    </w:p>
    <w:p w14:paraId="7F3B4BA7" w14:textId="77777777" w:rsidR="00A4608A" w:rsidRPr="00A23A0F" w:rsidRDefault="00A4608A" w:rsidP="00A4608A">
      <w:pPr>
        <w:rPr>
          <w:rFonts w:ascii="Times New Roman" w:hAnsi="Times New Roman" w:cs="Times New Roman"/>
          <w:color w:val="000000" w:themeColor="text1"/>
          <w:sz w:val="24"/>
          <w:szCs w:val="24"/>
        </w:rPr>
      </w:pPr>
      <w:r w:rsidRPr="00A23A0F">
        <w:rPr>
          <w:rFonts w:ascii="Times New Roman" w:hAnsi="Times New Roman" w:cs="Times New Roman"/>
          <w:color w:val="000000" w:themeColor="text1"/>
          <w:sz w:val="24"/>
          <w:szCs w:val="24"/>
        </w:rPr>
        <w:t>The grant to the AMF will deliver on the Government’s</w:t>
      </w:r>
      <w:r w:rsidRPr="00A23A0F">
        <w:rPr>
          <w:rFonts w:ascii="Times New Roman" w:hAnsi="Times New Roman" w:cs="Times New Roman"/>
          <w:sz w:val="24"/>
          <w:szCs w:val="24"/>
        </w:rPr>
        <w:t xml:space="preserve"> election </w:t>
      </w:r>
      <w:r w:rsidRPr="00A23A0F">
        <w:rPr>
          <w:rFonts w:ascii="Times New Roman" w:hAnsi="Times New Roman" w:cs="Times New Roman"/>
          <w:color w:val="000000" w:themeColor="text1"/>
          <w:sz w:val="24"/>
          <w:szCs w:val="24"/>
        </w:rPr>
        <w:t xml:space="preserve">commitment as published in the </w:t>
      </w:r>
      <w:r w:rsidRPr="00A23A0F">
        <w:rPr>
          <w:rFonts w:ascii="Times New Roman" w:hAnsi="Times New Roman" w:cs="Times New Roman"/>
          <w:i/>
          <w:color w:val="000000" w:themeColor="text1"/>
          <w:sz w:val="24"/>
          <w:szCs w:val="24"/>
        </w:rPr>
        <w:t>Plan for a Better Future</w:t>
      </w:r>
      <w:r w:rsidRPr="00A23A0F">
        <w:rPr>
          <w:rFonts w:ascii="Times New Roman" w:hAnsi="Times New Roman" w:cs="Times New Roman"/>
          <w:color w:val="000000" w:themeColor="text1"/>
          <w:sz w:val="24"/>
          <w:szCs w:val="24"/>
        </w:rPr>
        <w:t>. The objective of the</w:t>
      </w:r>
      <w:r w:rsidRPr="00A23A0F">
        <w:rPr>
          <w:rFonts w:ascii="Times New Roman" w:hAnsi="Times New Roman" w:cs="Times New Roman"/>
          <w:i/>
          <w:iCs/>
          <w:color w:val="000000" w:themeColor="text1"/>
          <w:sz w:val="24"/>
          <w:szCs w:val="24"/>
          <w:lang w:val="en-GB"/>
        </w:rPr>
        <w:t xml:space="preserve"> Safe Kids are eSmart Kids</w:t>
      </w:r>
      <w:r w:rsidRPr="00A23A0F">
        <w:rPr>
          <w:rFonts w:ascii="Times New Roman" w:hAnsi="Times New Roman" w:cs="Times New Roman"/>
          <w:color w:val="000000" w:themeColor="text1"/>
          <w:sz w:val="24"/>
          <w:szCs w:val="24"/>
        </w:rPr>
        <w:t xml:space="preserve"> measure is to support Australian school children to develop the digital and media literacy skills they need to stay safe and thrive in the online world.</w:t>
      </w:r>
    </w:p>
    <w:p w14:paraId="20D238AF" w14:textId="77777777" w:rsidR="00A4608A" w:rsidRPr="00A23A0F" w:rsidRDefault="00A4608A" w:rsidP="00A4608A">
      <w:pPr>
        <w:rPr>
          <w:rFonts w:ascii="Times New Roman" w:hAnsi="Times New Roman" w:cs="Times New Roman"/>
          <w:color w:val="000000" w:themeColor="text1"/>
          <w:sz w:val="24"/>
          <w:szCs w:val="24"/>
        </w:rPr>
      </w:pPr>
    </w:p>
    <w:p w14:paraId="3BD56485" w14:textId="77777777" w:rsidR="00A4608A" w:rsidRPr="00A23A0F" w:rsidRDefault="00A4608A" w:rsidP="00A4608A">
      <w:pPr>
        <w:rPr>
          <w:rFonts w:ascii="Times New Roman" w:hAnsi="Times New Roman" w:cs="Times New Roman"/>
          <w:color w:val="000000" w:themeColor="text1"/>
          <w:sz w:val="24"/>
          <w:szCs w:val="24"/>
        </w:rPr>
      </w:pPr>
      <w:r w:rsidRPr="00A23A0F">
        <w:rPr>
          <w:rFonts w:ascii="Times New Roman" w:hAnsi="Times New Roman" w:cs="Times New Roman"/>
          <w:color w:val="000000" w:themeColor="text1"/>
          <w:sz w:val="24"/>
          <w:szCs w:val="24"/>
        </w:rPr>
        <w:t xml:space="preserve">Young people are avid internet users and face a range of online harms. The development of digital skills can help prevent harms before they occur. As outlined in the Australian Curriculum, schools have a responsibility to develop digital skills in all student age cohorts. </w:t>
      </w:r>
      <w:r w:rsidRPr="00A23A0F">
        <w:rPr>
          <w:rFonts w:ascii="Times New Roman" w:hAnsi="Times New Roman" w:cs="Times New Roman"/>
          <w:color w:val="000000" w:themeColor="text1"/>
          <w:sz w:val="24"/>
          <w:szCs w:val="24"/>
        </w:rPr>
        <w:lastRenderedPageBreak/>
        <w:t xml:space="preserve">Many schools rely on external providers to deliver up-to-date, specialist education and teaching resources. However, these providers charge a fee for their services which can be a barrier to access for financially disadvantaged schools. The </w:t>
      </w:r>
      <w:r w:rsidRPr="00A23A0F">
        <w:rPr>
          <w:rFonts w:ascii="Times New Roman" w:hAnsi="Times New Roman" w:cs="Times New Roman"/>
          <w:i/>
          <w:iCs/>
          <w:color w:val="000000" w:themeColor="text1"/>
          <w:sz w:val="24"/>
          <w:szCs w:val="24"/>
          <w:lang w:val="en-GB"/>
        </w:rPr>
        <w:t>Safe Kids are eSmart Kids</w:t>
      </w:r>
      <w:r w:rsidRPr="00A23A0F">
        <w:rPr>
          <w:rFonts w:ascii="Times New Roman" w:hAnsi="Times New Roman" w:cs="Times New Roman"/>
          <w:color w:val="000000" w:themeColor="text1"/>
          <w:sz w:val="24"/>
          <w:szCs w:val="24"/>
        </w:rPr>
        <w:t xml:space="preserve"> measure will ensure that that every Australian school has access to free digital and media literacy learning tools.</w:t>
      </w:r>
    </w:p>
    <w:p w14:paraId="047E1F15" w14:textId="77777777" w:rsidR="00A4608A" w:rsidRPr="00A23A0F" w:rsidRDefault="00A4608A" w:rsidP="00A4608A">
      <w:pPr>
        <w:rPr>
          <w:rFonts w:ascii="Times New Roman" w:hAnsi="Times New Roman" w:cs="Times New Roman"/>
          <w:b/>
          <w:color w:val="000000" w:themeColor="text1"/>
          <w:sz w:val="24"/>
          <w:szCs w:val="24"/>
        </w:rPr>
      </w:pPr>
    </w:p>
    <w:p w14:paraId="757B1728" w14:textId="77777777" w:rsidR="00A4608A" w:rsidRPr="00A23A0F" w:rsidRDefault="00A4608A" w:rsidP="00A4608A">
      <w:pPr>
        <w:rPr>
          <w:rFonts w:ascii="Times New Roman" w:hAnsi="Times New Roman" w:cs="Times New Roman"/>
          <w:color w:val="000000" w:themeColor="text1"/>
          <w:sz w:val="24"/>
          <w:szCs w:val="24"/>
        </w:rPr>
      </w:pPr>
      <w:r w:rsidRPr="00A23A0F">
        <w:rPr>
          <w:rFonts w:ascii="Times New Roman" w:hAnsi="Times New Roman" w:cs="Times New Roman"/>
          <w:iCs/>
          <w:color w:val="000000" w:themeColor="text1"/>
          <w:sz w:val="24"/>
          <w:szCs w:val="24"/>
        </w:rPr>
        <w:t xml:space="preserve">Grant funding of $6.0 million over three years from 2023-24 to the AMF will </w:t>
      </w:r>
      <w:r w:rsidRPr="00A23A0F">
        <w:rPr>
          <w:rFonts w:ascii="Times New Roman" w:hAnsi="Times New Roman" w:cs="Times New Roman"/>
          <w:color w:val="000000" w:themeColor="text1"/>
          <w:sz w:val="24"/>
          <w:szCs w:val="24"/>
        </w:rPr>
        <w:t>enable it to make its digital and media literacy education products, including development, promotion, training and technical support available to all primary and secondary schools in Australia.</w:t>
      </w:r>
    </w:p>
    <w:p w14:paraId="0E345205" w14:textId="77777777" w:rsidR="00A4608A" w:rsidRPr="00A23A0F" w:rsidRDefault="00A4608A" w:rsidP="00A4608A">
      <w:pPr>
        <w:rPr>
          <w:rFonts w:ascii="Times New Roman" w:hAnsi="Times New Roman" w:cs="Times New Roman"/>
          <w:color w:val="000000" w:themeColor="text1"/>
          <w:sz w:val="24"/>
          <w:szCs w:val="24"/>
        </w:rPr>
      </w:pPr>
    </w:p>
    <w:p w14:paraId="083B404B" w14:textId="77777777" w:rsidR="00A4608A" w:rsidRPr="00A23A0F" w:rsidRDefault="00A4608A" w:rsidP="00A4608A">
      <w:pPr>
        <w:rPr>
          <w:rFonts w:ascii="Times New Roman" w:hAnsi="Times New Roman" w:cs="Times New Roman"/>
          <w:color w:val="000000" w:themeColor="text1"/>
          <w:sz w:val="24"/>
          <w:szCs w:val="24"/>
        </w:rPr>
      </w:pPr>
      <w:r w:rsidRPr="00A23A0F">
        <w:rPr>
          <w:rFonts w:ascii="Times New Roman" w:hAnsi="Times New Roman" w:cs="Times New Roman"/>
          <w:color w:val="000000" w:themeColor="text1"/>
          <w:sz w:val="24"/>
          <w:szCs w:val="24"/>
        </w:rPr>
        <w:t>The AMF was established by Walter Mikac AM in 1997, a year after his children Alannah and Madeline Mikac were killed alongside their mother at Port Arthur, Tasmania. With a focus on care, prevention and advocacy, the AMF support children experiencing trauma including family violence and online bullying. Initiatives include the provision of resources to children fleeing violence, education programs to prevent digital harms, and advocacy for child safety. In 2021, almost half of the AMF’s income (approximately $18 million) was sourced from donations and bequests, 25 per cent from gifts in kind and non-monetary income, 14 per cent through fee-for-service programs and 14 per cent from government.</w:t>
      </w:r>
    </w:p>
    <w:p w14:paraId="641E32BE" w14:textId="77777777" w:rsidR="00A4608A" w:rsidRPr="00A23A0F" w:rsidRDefault="00A4608A" w:rsidP="00A4608A">
      <w:pPr>
        <w:rPr>
          <w:rFonts w:ascii="Times New Roman" w:hAnsi="Times New Roman" w:cs="Times New Roman"/>
          <w:color w:val="000000" w:themeColor="text1"/>
          <w:sz w:val="24"/>
          <w:szCs w:val="24"/>
        </w:rPr>
      </w:pPr>
    </w:p>
    <w:p w14:paraId="758D9762" w14:textId="0CAF704C" w:rsidR="00A4608A" w:rsidRPr="00A23A0F" w:rsidRDefault="00A4608A" w:rsidP="00A4608A">
      <w:pPr>
        <w:rPr>
          <w:rFonts w:ascii="Times New Roman" w:hAnsi="Times New Roman" w:cs="Times New Roman"/>
          <w:color w:val="000000" w:themeColor="text1"/>
          <w:sz w:val="24"/>
          <w:szCs w:val="24"/>
        </w:rPr>
      </w:pPr>
      <w:r w:rsidRPr="00A23A0F">
        <w:rPr>
          <w:rFonts w:ascii="Times New Roman" w:hAnsi="Times New Roman" w:cs="Times New Roman"/>
          <w:color w:val="000000" w:themeColor="text1"/>
          <w:sz w:val="24"/>
          <w:szCs w:val="24"/>
        </w:rPr>
        <w:t>The funding will support the AMF to</w:t>
      </w:r>
      <w:r w:rsidR="002F66C1" w:rsidRPr="00A23A0F">
        <w:rPr>
          <w:rFonts w:ascii="Times New Roman" w:hAnsi="Times New Roman" w:cs="Times New Roman"/>
          <w:color w:val="000000" w:themeColor="text1"/>
          <w:sz w:val="24"/>
          <w:szCs w:val="24"/>
        </w:rPr>
        <w:t xml:space="preserve"> implement and evaluate</w:t>
      </w:r>
      <w:r w:rsidRPr="00A23A0F">
        <w:rPr>
          <w:rFonts w:ascii="Times New Roman" w:hAnsi="Times New Roman" w:cs="Times New Roman"/>
          <w:color w:val="000000" w:themeColor="text1"/>
          <w:sz w:val="24"/>
          <w:szCs w:val="24"/>
        </w:rPr>
        <w:t>:</w:t>
      </w:r>
    </w:p>
    <w:p w14:paraId="53F58E2D" w14:textId="0BF6BB6A" w:rsidR="00A4608A" w:rsidRPr="00A23A0F" w:rsidRDefault="00A4608A" w:rsidP="00A4608A">
      <w:pPr>
        <w:numPr>
          <w:ilvl w:val="0"/>
          <w:numId w:val="19"/>
        </w:numPr>
        <w:rPr>
          <w:rFonts w:ascii="Times New Roman" w:hAnsi="Times New Roman" w:cs="Times New Roman"/>
          <w:color w:val="000000" w:themeColor="text1"/>
          <w:sz w:val="24"/>
          <w:szCs w:val="24"/>
        </w:rPr>
      </w:pPr>
      <w:r w:rsidRPr="00A23A0F">
        <w:rPr>
          <w:rFonts w:ascii="Times New Roman" w:hAnsi="Times New Roman" w:cs="Times New Roman"/>
          <w:color w:val="000000" w:themeColor="text1"/>
          <w:sz w:val="24"/>
          <w:szCs w:val="24"/>
        </w:rPr>
        <w:t xml:space="preserve">a new </w:t>
      </w:r>
      <w:r w:rsidRPr="00A23A0F">
        <w:rPr>
          <w:rFonts w:ascii="Times New Roman" w:hAnsi="Times New Roman" w:cs="Times New Roman"/>
          <w:i/>
          <w:color w:val="000000" w:themeColor="text1"/>
          <w:sz w:val="24"/>
          <w:szCs w:val="24"/>
        </w:rPr>
        <w:t>eSmart Junior Digital Licence+</w:t>
      </w:r>
      <w:r w:rsidR="002F66C1" w:rsidRPr="00A23A0F">
        <w:rPr>
          <w:rFonts w:ascii="Times New Roman" w:hAnsi="Times New Roman" w:cs="Times New Roman"/>
          <w:color w:val="000000" w:themeColor="text1"/>
          <w:sz w:val="24"/>
          <w:szCs w:val="24"/>
        </w:rPr>
        <w:t xml:space="preserve"> product</w:t>
      </w:r>
      <w:r w:rsidRPr="00A23A0F">
        <w:rPr>
          <w:rFonts w:ascii="Times New Roman" w:hAnsi="Times New Roman" w:cs="Times New Roman"/>
          <w:color w:val="000000" w:themeColor="text1"/>
          <w:sz w:val="24"/>
          <w:szCs w:val="24"/>
        </w:rPr>
        <w:t xml:space="preserve"> for students aged 5 to 9. The </w:t>
      </w:r>
      <w:r w:rsidRPr="00A23A0F">
        <w:rPr>
          <w:rFonts w:ascii="Times New Roman" w:hAnsi="Times New Roman" w:cs="Times New Roman"/>
          <w:i/>
          <w:color w:val="000000" w:themeColor="text1"/>
          <w:sz w:val="24"/>
          <w:szCs w:val="24"/>
        </w:rPr>
        <w:t>eSmart Junior Digital Licence+</w:t>
      </w:r>
      <w:r w:rsidRPr="00A23A0F">
        <w:rPr>
          <w:rFonts w:ascii="Times New Roman" w:hAnsi="Times New Roman" w:cs="Times New Roman"/>
          <w:color w:val="000000" w:themeColor="text1"/>
          <w:sz w:val="24"/>
          <w:szCs w:val="24"/>
        </w:rPr>
        <w:t xml:space="preserve"> will equip students with age-appropriate foundational digital and media literacy skills in recognition that an increasing number of children are active online in early childhood. The interactive eLearning program will be supported with a complementary suite of resources to extend learning of students at home with parents and carers. Funding will enable product development in 2023-24 and free access to all Australian primary schools for two years from 2024-25;</w:t>
      </w:r>
    </w:p>
    <w:p w14:paraId="0E5C2CB1" w14:textId="1F82DDA9" w:rsidR="00A4608A" w:rsidRPr="00A23A0F" w:rsidRDefault="00A4608A" w:rsidP="00A4608A">
      <w:pPr>
        <w:numPr>
          <w:ilvl w:val="0"/>
          <w:numId w:val="19"/>
        </w:numPr>
        <w:rPr>
          <w:rFonts w:ascii="Times New Roman" w:hAnsi="Times New Roman" w:cs="Times New Roman"/>
          <w:color w:val="000000" w:themeColor="text1"/>
          <w:sz w:val="24"/>
          <w:szCs w:val="24"/>
        </w:rPr>
      </w:pPr>
      <w:r w:rsidRPr="00A23A0F">
        <w:rPr>
          <w:rFonts w:ascii="Times New Roman" w:hAnsi="Times New Roman" w:cs="Times New Roman"/>
          <w:color w:val="000000" w:themeColor="text1"/>
          <w:sz w:val="24"/>
          <w:szCs w:val="24"/>
        </w:rPr>
        <w:t>the existing</w:t>
      </w:r>
      <w:r w:rsidR="002F66C1" w:rsidRPr="00A23A0F">
        <w:rPr>
          <w:rFonts w:ascii="Times New Roman" w:hAnsi="Times New Roman" w:cs="Times New Roman"/>
          <w:color w:val="000000" w:themeColor="text1"/>
          <w:sz w:val="24"/>
          <w:szCs w:val="24"/>
        </w:rPr>
        <w:t xml:space="preserve"> </w:t>
      </w:r>
      <w:r w:rsidRPr="00A23A0F">
        <w:rPr>
          <w:rFonts w:ascii="Times New Roman" w:hAnsi="Times New Roman" w:cs="Times New Roman"/>
          <w:i/>
          <w:iCs/>
          <w:color w:val="000000" w:themeColor="text1"/>
          <w:sz w:val="24"/>
          <w:szCs w:val="24"/>
        </w:rPr>
        <w:t>eSmart Digital Licence+</w:t>
      </w:r>
      <w:r w:rsidR="002F66C1" w:rsidRPr="00A23A0F">
        <w:rPr>
          <w:rFonts w:ascii="Times New Roman" w:hAnsi="Times New Roman" w:cs="Times New Roman"/>
          <w:iCs/>
          <w:color w:val="000000" w:themeColor="text1"/>
          <w:sz w:val="24"/>
          <w:szCs w:val="24"/>
        </w:rPr>
        <w:t>product</w:t>
      </w:r>
      <w:r w:rsidRPr="00A23A0F">
        <w:rPr>
          <w:rFonts w:ascii="Times New Roman" w:hAnsi="Times New Roman" w:cs="Times New Roman"/>
          <w:color w:val="000000" w:themeColor="text1"/>
          <w:sz w:val="24"/>
          <w:szCs w:val="24"/>
        </w:rPr>
        <w:t xml:space="preserve"> for students aged 10 to 14. The </w:t>
      </w:r>
      <w:r w:rsidRPr="00A23A0F">
        <w:rPr>
          <w:rFonts w:ascii="Times New Roman" w:hAnsi="Times New Roman" w:cs="Times New Roman"/>
          <w:i/>
          <w:color w:val="000000" w:themeColor="text1"/>
          <w:sz w:val="24"/>
          <w:szCs w:val="24"/>
        </w:rPr>
        <w:t>eSmart Digital Licence+</w:t>
      </w:r>
      <w:r w:rsidRPr="00A23A0F">
        <w:rPr>
          <w:rFonts w:ascii="Times New Roman" w:hAnsi="Times New Roman" w:cs="Times New Roman"/>
          <w:color w:val="000000" w:themeColor="text1"/>
          <w:sz w:val="24"/>
          <w:szCs w:val="24"/>
        </w:rPr>
        <w:t xml:space="preserve"> offers students a gamified learning experience where they explore an interactive story world to engage with learning material, relatable scenarios and guided reflections of their own experiences with technology, to build their digital intelligence. Funding will make the product freely available for two years from </w:t>
      </w:r>
      <w:r w:rsidR="002F66C1" w:rsidRPr="00A23A0F">
        <w:rPr>
          <w:rFonts w:ascii="Times New Roman" w:hAnsi="Times New Roman" w:cs="Times New Roman"/>
          <w:color w:val="000000" w:themeColor="text1"/>
          <w:sz w:val="24"/>
          <w:szCs w:val="24"/>
        </w:rPr>
        <w:br/>
      </w:r>
      <w:r w:rsidRPr="00A23A0F">
        <w:rPr>
          <w:rFonts w:ascii="Times New Roman" w:hAnsi="Times New Roman" w:cs="Times New Roman"/>
          <w:color w:val="000000" w:themeColor="text1"/>
          <w:sz w:val="24"/>
          <w:szCs w:val="24"/>
        </w:rPr>
        <w:t>2024-25; and</w:t>
      </w:r>
    </w:p>
    <w:p w14:paraId="012B3BB3" w14:textId="7A7E526A" w:rsidR="00A4608A" w:rsidRPr="00A23A0F" w:rsidRDefault="00A4608A" w:rsidP="00A4608A">
      <w:pPr>
        <w:numPr>
          <w:ilvl w:val="0"/>
          <w:numId w:val="19"/>
        </w:numPr>
        <w:rPr>
          <w:rFonts w:ascii="Times New Roman" w:hAnsi="Times New Roman" w:cs="Times New Roman"/>
          <w:color w:val="000000" w:themeColor="text1"/>
          <w:sz w:val="24"/>
          <w:szCs w:val="24"/>
        </w:rPr>
      </w:pPr>
      <w:r w:rsidRPr="00A23A0F">
        <w:rPr>
          <w:rFonts w:ascii="Times New Roman" w:hAnsi="Times New Roman" w:cs="Times New Roman"/>
          <w:color w:val="000000" w:themeColor="text1"/>
          <w:sz w:val="24"/>
          <w:szCs w:val="24"/>
        </w:rPr>
        <w:t xml:space="preserve">the existing </w:t>
      </w:r>
      <w:r w:rsidRPr="00A23A0F">
        <w:rPr>
          <w:rFonts w:ascii="Times New Roman" w:hAnsi="Times New Roman" w:cs="Times New Roman"/>
          <w:i/>
          <w:iCs/>
          <w:color w:val="000000" w:themeColor="text1"/>
          <w:sz w:val="24"/>
          <w:szCs w:val="24"/>
        </w:rPr>
        <w:t xml:space="preserve">eSmart Media Literacy Lab </w:t>
      </w:r>
      <w:r w:rsidRPr="00A23A0F">
        <w:rPr>
          <w:rFonts w:ascii="Times New Roman" w:hAnsi="Times New Roman" w:cs="Times New Roman"/>
          <w:color w:val="000000" w:themeColor="text1"/>
          <w:sz w:val="24"/>
          <w:szCs w:val="24"/>
        </w:rPr>
        <w:t xml:space="preserve">product for students aged 12 to 16. The </w:t>
      </w:r>
      <w:r w:rsidRPr="00A23A0F">
        <w:rPr>
          <w:rFonts w:ascii="Times New Roman" w:hAnsi="Times New Roman" w:cs="Times New Roman"/>
          <w:i/>
          <w:color w:val="000000" w:themeColor="text1"/>
          <w:sz w:val="24"/>
          <w:szCs w:val="24"/>
        </w:rPr>
        <w:t>eSmart Media Literacy Lab</w:t>
      </w:r>
      <w:r w:rsidRPr="00A23A0F">
        <w:rPr>
          <w:rFonts w:ascii="Times New Roman" w:hAnsi="Times New Roman" w:cs="Times New Roman"/>
          <w:color w:val="000000" w:themeColor="text1"/>
          <w:sz w:val="24"/>
          <w:szCs w:val="24"/>
        </w:rPr>
        <w:t xml:space="preserve"> is a teaching and learning tool that engages secondary students in essential media literacy education through an innovative, gamified resource that reflects youth experience. Funding will make the product freely available for three years from 2023-24.</w:t>
      </w:r>
    </w:p>
    <w:p w14:paraId="729DFABF" w14:textId="77777777" w:rsidR="00A4608A" w:rsidRPr="00A23A0F" w:rsidRDefault="00A4608A" w:rsidP="00A4608A">
      <w:pPr>
        <w:rPr>
          <w:rFonts w:ascii="Times New Roman" w:hAnsi="Times New Roman" w:cs="Times New Roman"/>
          <w:color w:val="000000" w:themeColor="text1"/>
          <w:sz w:val="24"/>
          <w:szCs w:val="24"/>
        </w:rPr>
      </w:pPr>
    </w:p>
    <w:p w14:paraId="31A95E7C" w14:textId="52446AE3" w:rsidR="00A4608A" w:rsidRPr="00A23A0F" w:rsidRDefault="00A4608A" w:rsidP="00A4608A">
      <w:pPr>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 xml:space="preserve">In 2023-24, the AMF will receive $1.9 million upfront to support the development of the </w:t>
      </w:r>
      <w:r w:rsidRPr="00A23A0F">
        <w:rPr>
          <w:rFonts w:ascii="Times New Roman" w:hAnsi="Times New Roman" w:cs="Times New Roman"/>
          <w:i/>
          <w:iCs/>
          <w:color w:val="000000" w:themeColor="text1"/>
          <w:sz w:val="24"/>
          <w:szCs w:val="24"/>
        </w:rPr>
        <w:t>eSmart Junior Digital Licence+</w:t>
      </w:r>
      <w:r w:rsidRPr="00A23A0F">
        <w:rPr>
          <w:rFonts w:ascii="Times New Roman" w:hAnsi="Times New Roman" w:cs="Times New Roman"/>
          <w:iCs/>
          <w:color w:val="000000" w:themeColor="text1"/>
          <w:sz w:val="24"/>
          <w:szCs w:val="24"/>
        </w:rPr>
        <w:t xml:space="preserve"> and implementation and evaluation of the </w:t>
      </w:r>
      <w:r w:rsidRPr="00A23A0F">
        <w:rPr>
          <w:rFonts w:ascii="Times New Roman" w:hAnsi="Times New Roman" w:cs="Times New Roman"/>
          <w:i/>
          <w:iCs/>
          <w:color w:val="000000" w:themeColor="text1"/>
          <w:sz w:val="24"/>
          <w:szCs w:val="24"/>
        </w:rPr>
        <w:t>eSmart Media Literacy Lab</w:t>
      </w:r>
      <w:r w:rsidRPr="00A23A0F">
        <w:rPr>
          <w:rFonts w:ascii="Times New Roman" w:hAnsi="Times New Roman" w:cs="Times New Roman"/>
          <w:iCs/>
          <w:color w:val="000000" w:themeColor="text1"/>
          <w:sz w:val="24"/>
          <w:szCs w:val="24"/>
        </w:rPr>
        <w:t xml:space="preserve">. In 2024-25, payment of up to $2.1 million will be triggered when the AMF meets performance milestones per its grant agreement. This funding will enable implementation and evaluation of all three products for the 2024-25 financial year. In </w:t>
      </w:r>
      <w:r w:rsidR="004A43D7" w:rsidRPr="00A23A0F">
        <w:rPr>
          <w:rFonts w:ascii="Times New Roman" w:hAnsi="Times New Roman" w:cs="Times New Roman"/>
          <w:iCs/>
          <w:color w:val="000000" w:themeColor="text1"/>
          <w:sz w:val="24"/>
          <w:szCs w:val="24"/>
        </w:rPr>
        <w:br/>
      </w:r>
      <w:r w:rsidRPr="00A23A0F">
        <w:rPr>
          <w:rFonts w:ascii="Times New Roman" w:hAnsi="Times New Roman" w:cs="Times New Roman"/>
          <w:iCs/>
          <w:color w:val="000000" w:themeColor="text1"/>
          <w:sz w:val="24"/>
          <w:szCs w:val="24"/>
        </w:rPr>
        <w:t>2025-26, payment up to $2.0 million will be triggered when the AMF meets performance milestones per its grant agreement. This funding will enable implementation and evaluation of all three products for the 2025-26 financial year.</w:t>
      </w:r>
    </w:p>
    <w:p w14:paraId="259BCA82" w14:textId="77777777" w:rsidR="00A4608A" w:rsidRPr="00A23A0F" w:rsidRDefault="00A4608A" w:rsidP="00043BFD">
      <w:pPr>
        <w:rPr>
          <w:rFonts w:ascii="Times New Roman" w:hAnsi="Times New Roman" w:cs="Times New Roman"/>
          <w:b/>
          <w:color w:val="000000" w:themeColor="text1"/>
          <w:sz w:val="24"/>
          <w:szCs w:val="24"/>
        </w:rPr>
      </w:pPr>
    </w:p>
    <w:p w14:paraId="2869648A" w14:textId="14443207" w:rsidR="00A4608A" w:rsidRPr="00A23A0F" w:rsidRDefault="004A43D7" w:rsidP="00A4608A">
      <w:pPr>
        <w:pStyle w:val="CABNETParagraph"/>
        <w:spacing w:before="0" w:after="0"/>
        <w:rPr>
          <w:rFonts w:ascii="Times New Roman" w:hAnsi="Times New Roman" w:cs="Times New Roman"/>
          <w:iCs/>
          <w:sz w:val="24"/>
          <w:szCs w:val="24"/>
        </w:rPr>
      </w:pPr>
      <w:r w:rsidRPr="00A23A0F">
        <w:rPr>
          <w:rFonts w:ascii="Times New Roman" w:hAnsi="Times New Roman" w:cs="Times New Roman"/>
          <w:iCs/>
          <w:sz w:val="24"/>
          <w:szCs w:val="24"/>
        </w:rPr>
        <w:br w:type="column"/>
      </w:r>
      <w:r w:rsidR="00A4608A" w:rsidRPr="00A23A0F">
        <w:rPr>
          <w:rFonts w:ascii="Times New Roman" w:hAnsi="Times New Roman" w:cs="Times New Roman"/>
          <w:iCs/>
          <w:sz w:val="24"/>
          <w:szCs w:val="24"/>
        </w:rPr>
        <w:lastRenderedPageBreak/>
        <w:t xml:space="preserve">To support uptake of the products by schools, the department will stipulate in the grant agreement that the AMF will: </w:t>
      </w:r>
    </w:p>
    <w:p w14:paraId="6E42C2DE" w14:textId="77777777" w:rsidR="00A4608A" w:rsidRPr="00A23A0F" w:rsidRDefault="00A4608A" w:rsidP="00A4608A">
      <w:pPr>
        <w:numPr>
          <w:ilvl w:val="0"/>
          <w:numId w:val="20"/>
        </w:numPr>
        <w:rPr>
          <w:rFonts w:ascii="Times New Roman" w:hAnsi="Times New Roman" w:cs="Times New Roman"/>
          <w:iCs/>
          <w:sz w:val="24"/>
          <w:szCs w:val="24"/>
        </w:rPr>
      </w:pPr>
      <w:r w:rsidRPr="00A23A0F">
        <w:rPr>
          <w:rFonts w:ascii="Times New Roman" w:hAnsi="Times New Roman" w:cs="Times New Roman"/>
          <w:iCs/>
          <w:sz w:val="24"/>
          <w:szCs w:val="24"/>
        </w:rPr>
        <w:t>develop and deliver an implementation plan which focuses on schools in communities with low levels of digital inclusion based on the Australian Digital Inclusion Index;</w:t>
      </w:r>
    </w:p>
    <w:p w14:paraId="123ABC75" w14:textId="77777777" w:rsidR="00A4608A" w:rsidRPr="00A23A0F" w:rsidRDefault="00A4608A" w:rsidP="00A4608A">
      <w:pPr>
        <w:numPr>
          <w:ilvl w:val="0"/>
          <w:numId w:val="20"/>
        </w:numPr>
        <w:rPr>
          <w:rFonts w:ascii="Times New Roman" w:hAnsi="Times New Roman" w:cs="Times New Roman"/>
          <w:iCs/>
          <w:sz w:val="24"/>
          <w:szCs w:val="24"/>
        </w:rPr>
      </w:pPr>
      <w:r w:rsidRPr="00A23A0F">
        <w:rPr>
          <w:rFonts w:ascii="Times New Roman" w:hAnsi="Times New Roman" w:cs="Times New Roman"/>
          <w:iCs/>
          <w:sz w:val="24"/>
          <w:szCs w:val="24"/>
        </w:rPr>
        <w:t>develop and implement a marketing and promotion plan to guide the implementation of the eSmart products and achieve maximum reach, through the AMF’s existing networks with education departments and Catholic and independent schooling systems; and</w:t>
      </w:r>
    </w:p>
    <w:p w14:paraId="725C8714" w14:textId="77777777" w:rsidR="00A4608A" w:rsidRPr="00A23A0F" w:rsidRDefault="00A4608A" w:rsidP="00A4608A">
      <w:pPr>
        <w:numPr>
          <w:ilvl w:val="0"/>
          <w:numId w:val="20"/>
        </w:numPr>
        <w:rPr>
          <w:rFonts w:ascii="Times New Roman" w:hAnsi="Times New Roman" w:cs="Times New Roman"/>
          <w:iCs/>
          <w:sz w:val="24"/>
          <w:szCs w:val="24"/>
        </w:rPr>
      </w:pPr>
      <w:r w:rsidRPr="00A23A0F">
        <w:rPr>
          <w:rFonts w:ascii="Times New Roman" w:hAnsi="Times New Roman" w:cs="Times New Roman"/>
          <w:iCs/>
          <w:sz w:val="24"/>
          <w:szCs w:val="24"/>
        </w:rPr>
        <w:t>provide a team of ‘eSmart Advisors’, a program of information and induction workshops for educators, and a help desk to engage, onboard, and support schools in implementing and troubleshooting the eSmart products.</w:t>
      </w:r>
    </w:p>
    <w:p w14:paraId="62B6FB68" w14:textId="77777777" w:rsidR="00A4608A" w:rsidRPr="00A23A0F" w:rsidRDefault="00A4608A" w:rsidP="00A4608A">
      <w:pPr>
        <w:rPr>
          <w:rFonts w:ascii="Times New Roman" w:hAnsi="Times New Roman" w:cs="Times New Roman"/>
          <w:color w:val="000000" w:themeColor="text1"/>
          <w:sz w:val="24"/>
          <w:szCs w:val="24"/>
        </w:rPr>
      </w:pPr>
    </w:p>
    <w:p w14:paraId="20D7A96A" w14:textId="1B68D898" w:rsidR="00A4608A" w:rsidRPr="00A23A0F" w:rsidRDefault="00A4608A" w:rsidP="00A4608A">
      <w:pPr>
        <w:rPr>
          <w:rFonts w:ascii="Times New Roman" w:hAnsi="Times New Roman" w:cs="Times New Roman"/>
          <w:color w:val="000000" w:themeColor="text1"/>
          <w:sz w:val="24"/>
          <w:szCs w:val="24"/>
        </w:rPr>
      </w:pPr>
      <w:r w:rsidRPr="00A23A0F">
        <w:rPr>
          <w:rFonts w:ascii="Times New Roman" w:hAnsi="Times New Roman" w:cs="Times New Roman"/>
          <w:color w:val="000000" w:themeColor="text1"/>
          <w:sz w:val="24"/>
          <w:szCs w:val="24"/>
        </w:rPr>
        <w:t xml:space="preserve">The department will deliver the program as a non-competitive grant process. The grant will be administered in accordance with the Commonwealth resource management framework, including the </w:t>
      </w:r>
      <w:r w:rsidRPr="00A23A0F">
        <w:rPr>
          <w:rFonts w:ascii="Times New Roman" w:hAnsi="Times New Roman" w:cs="Times New Roman"/>
          <w:i/>
          <w:iCs/>
          <w:color w:val="000000" w:themeColor="text1"/>
          <w:sz w:val="24"/>
          <w:szCs w:val="24"/>
        </w:rPr>
        <w:t xml:space="preserve">Public Governance, Performance and Accountability Act 2013 </w:t>
      </w:r>
      <w:r w:rsidRPr="00A23A0F">
        <w:rPr>
          <w:rFonts w:ascii="Times New Roman" w:hAnsi="Times New Roman" w:cs="Times New Roman"/>
          <w:iCs/>
          <w:color w:val="000000" w:themeColor="text1"/>
          <w:sz w:val="24"/>
          <w:szCs w:val="24"/>
        </w:rPr>
        <w:t>(PGPA Act)</w:t>
      </w:r>
      <w:r w:rsidRPr="00A23A0F">
        <w:rPr>
          <w:rFonts w:ascii="Times New Roman" w:hAnsi="Times New Roman" w:cs="Times New Roman"/>
          <w:color w:val="000000" w:themeColor="text1"/>
          <w:sz w:val="24"/>
          <w:szCs w:val="24"/>
        </w:rPr>
        <w:t xml:space="preserve"> and the </w:t>
      </w:r>
      <w:r w:rsidRPr="00A23A0F">
        <w:rPr>
          <w:rFonts w:ascii="Times New Roman" w:hAnsi="Times New Roman" w:cs="Times New Roman"/>
          <w:i/>
          <w:iCs/>
          <w:color w:val="000000" w:themeColor="text1"/>
          <w:sz w:val="24"/>
          <w:szCs w:val="24"/>
        </w:rPr>
        <w:t>Commonwealth Grants Rules and Guidelines 2017</w:t>
      </w:r>
      <w:r w:rsidRPr="00A23A0F">
        <w:rPr>
          <w:rFonts w:ascii="Times New Roman" w:hAnsi="Times New Roman" w:cs="Times New Roman"/>
          <w:iCs/>
          <w:color w:val="000000" w:themeColor="text1"/>
          <w:sz w:val="24"/>
          <w:szCs w:val="24"/>
        </w:rPr>
        <w:t xml:space="preserve"> (CGRGs)</w:t>
      </w:r>
      <w:r w:rsidRPr="00A23A0F">
        <w:rPr>
          <w:rFonts w:ascii="Times New Roman" w:hAnsi="Times New Roman" w:cs="Times New Roman"/>
          <w:color w:val="000000" w:themeColor="text1"/>
          <w:sz w:val="24"/>
          <w:szCs w:val="24"/>
        </w:rPr>
        <w:t>.</w:t>
      </w:r>
    </w:p>
    <w:p w14:paraId="0C8AF8D0" w14:textId="77777777" w:rsidR="00A4608A" w:rsidRPr="00A23A0F" w:rsidRDefault="00A4608A" w:rsidP="00A4608A">
      <w:pPr>
        <w:rPr>
          <w:rFonts w:ascii="Times New Roman" w:hAnsi="Times New Roman" w:cs="Times New Roman"/>
          <w:color w:val="000000" w:themeColor="text1"/>
          <w:sz w:val="24"/>
          <w:szCs w:val="24"/>
        </w:rPr>
      </w:pPr>
    </w:p>
    <w:p w14:paraId="4A780AF8" w14:textId="77777777" w:rsidR="00A4608A" w:rsidRPr="00A23A0F" w:rsidRDefault="00A4608A" w:rsidP="00A4608A">
      <w:pPr>
        <w:rPr>
          <w:rFonts w:ascii="Times New Roman" w:hAnsi="Times New Roman" w:cs="Times New Roman"/>
          <w:color w:val="000000" w:themeColor="text1"/>
          <w:sz w:val="24"/>
          <w:szCs w:val="24"/>
        </w:rPr>
      </w:pPr>
      <w:r w:rsidRPr="00A23A0F">
        <w:rPr>
          <w:rFonts w:ascii="Times New Roman" w:hAnsi="Times New Roman" w:cs="Times New Roman"/>
          <w:color w:val="000000" w:themeColor="text1"/>
          <w:sz w:val="24"/>
          <w:szCs w:val="24"/>
        </w:rPr>
        <w:t>The AMF will be invited to submit an application with various funding conditions applicable to the grant, including that:</w:t>
      </w:r>
    </w:p>
    <w:p w14:paraId="7A49A9E7" w14:textId="77777777" w:rsidR="00A4608A" w:rsidRPr="00A23A0F" w:rsidRDefault="00A4608A" w:rsidP="00A4608A">
      <w:pPr>
        <w:numPr>
          <w:ilvl w:val="0"/>
          <w:numId w:val="35"/>
        </w:numPr>
        <w:ind w:left="723"/>
        <w:rPr>
          <w:rFonts w:ascii="Times New Roman" w:hAnsi="Times New Roman" w:cs="Times New Roman"/>
          <w:color w:val="000000" w:themeColor="text1"/>
          <w:sz w:val="24"/>
          <w:szCs w:val="24"/>
        </w:rPr>
      </w:pPr>
      <w:r w:rsidRPr="00A23A0F">
        <w:rPr>
          <w:rFonts w:ascii="Times New Roman" w:hAnsi="Times New Roman" w:cs="Times New Roman"/>
          <w:color w:val="000000" w:themeColor="text1"/>
          <w:sz w:val="24"/>
          <w:szCs w:val="24"/>
        </w:rPr>
        <w:t>grant money can only be used on development, implementation and evaluation of products as defined in the grant agreement;</w:t>
      </w:r>
    </w:p>
    <w:p w14:paraId="7707ECA4" w14:textId="5B2CAB49" w:rsidR="00A4608A" w:rsidRPr="00A23A0F" w:rsidRDefault="00A4608A" w:rsidP="00A4608A">
      <w:pPr>
        <w:numPr>
          <w:ilvl w:val="0"/>
          <w:numId w:val="34"/>
        </w:numPr>
        <w:ind w:left="723"/>
        <w:rPr>
          <w:rFonts w:ascii="Times New Roman" w:hAnsi="Times New Roman" w:cs="Times New Roman"/>
          <w:color w:val="000000" w:themeColor="text1"/>
          <w:sz w:val="24"/>
          <w:szCs w:val="24"/>
        </w:rPr>
      </w:pPr>
      <w:r w:rsidRPr="00A23A0F">
        <w:rPr>
          <w:rFonts w:ascii="Times New Roman" w:hAnsi="Times New Roman" w:cs="Times New Roman"/>
          <w:color w:val="000000" w:themeColor="text1"/>
          <w:sz w:val="24"/>
          <w:szCs w:val="24"/>
        </w:rPr>
        <w:t>funding in 2024-25 and 2025-26 will be provided only if and when performance milestones and obligations have been met, as defined in the grant agreement; and</w:t>
      </w:r>
    </w:p>
    <w:p w14:paraId="060E34CF" w14:textId="77777777" w:rsidR="00A4608A" w:rsidRPr="00A23A0F" w:rsidRDefault="00A4608A" w:rsidP="00A4608A">
      <w:pPr>
        <w:numPr>
          <w:ilvl w:val="0"/>
          <w:numId w:val="34"/>
        </w:numPr>
        <w:ind w:left="723"/>
        <w:rPr>
          <w:rFonts w:ascii="Times New Roman" w:hAnsi="Times New Roman" w:cs="Times New Roman"/>
          <w:color w:val="000000" w:themeColor="text1"/>
          <w:sz w:val="24"/>
          <w:szCs w:val="24"/>
        </w:rPr>
      </w:pPr>
      <w:r w:rsidRPr="00A23A0F">
        <w:rPr>
          <w:rFonts w:ascii="Times New Roman" w:hAnsi="Times New Roman" w:cs="Times New Roman"/>
          <w:color w:val="000000" w:themeColor="text1"/>
          <w:sz w:val="24"/>
          <w:szCs w:val="24"/>
        </w:rPr>
        <w:t>the AMF must report on implementation, including on amounts spent, progress of rollout and student outcomes where measurable.</w:t>
      </w:r>
    </w:p>
    <w:p w14:paraId="6A0CABF5" w14:textId="77777777" w:rsidR="00A4608A" w:rsidRPr="00A23A0F" w:rsidRDefault="00A4608A" w:rsidP="00A4608A">
      <w:pPr>
        <w:rPr>
          <w:rFonts w:ascii="Times New Roman" w:hAnsi="Times New Roman" w:cs="Times New Roman"/>
          <w:color w:val="000000" w:themeColor="text1"/>
          <w:sz w:val="24"/>
          <w:szCs w:val="24"/>
        </w:rPr>
      </w:pPr>
    </w:p>
    <w:p w14:paraId="032DD024" w14:textId="77777777" w:rsidR="00A4608A" w:rsidRPr="00A23A0F" w:rsidRDefault="00A4608A" w:rsidP="00A4608A">
      <w:pPr>
        <w:rPr>
          <w:rFonts w:ascii="Times New Roman" w:hAnsi="Times New Roman" w:cs="Times New Roman"/>
          <w:color w:val="000000" w:themeColor="text1"/>
          <w:sz w:val="24"/>
          <w:szCs w:val="24"/>
        </w:rPr>
      </w:pPr>
      <w:r w:rsidRPr="00A23A0F">
        <w:rPr>
          <w:rFonts w:ascii="Times New Roman" w:hAnsi="Times New Roman" w:cs="Times New Roman"/>
          <w:color w:val="000000" w:themeColor="text1"/>
          <w:sz w:val="24"/>
          <w:szCs w:val="24"/>
        </w:rPr>
        <w:t>Information about the grant, including grant opportunity guidelines, will be made available on the GrantConnect website (</w:t>
      </w:r>
      <w:r w:rsidRPr="00A23A0F">
        <w:rPr>
          <w:rFonts w:ascii="Times New Roman" w:hAnsi="Times New Roman" w:cs="Times New Roman"/>
          <w:color w:val="000000" w:themeColor="text1"/>
          <w:sz w:val="24"/>
          <w:szCs w:val="24"/>
          <w:u w:val="single"/>
        </w:rPr>
        <w:t>www.grants.gov.au</w:t>
      </w:r>
      <w:r w:rsidRPr="00A23A0F">
        <w:rPr>
          <w:rFonts w:ascii="Times New Roman" w:hAnsi="Times New Roman" w:cs="Times New Roman"/>
          <w:color w:val="000000" w:themeColor="text1"/>
          <w:sz w:val="24"/>
          <w:szCs w:val="24"/>
        </w:rPr>
        <w:t xml:space="preserve">), and the grant will be administered using SmartyGrants, under licence by the department. </w:t>
      </w:r>
    </w:p>
    <w:p w14:paraId="0F96AB68" w14:textId="77777777" w:rsidR="00A4608A" w:rsidRPr="00A23A0F" w:rsidRDefault="00A4608A" w:rsidP="00A4608A">
      <w:pPr>
        <w:rPr>
          <w:rFonts w:ascii="Times New Roman" w:hAnsi="Times New Roman" w:cs="Times New Roman"/>
          <w:color w:val="000000" w:themeColor="text1"/>
          <w:sz w:val="24"/>
          <w:szCs w:val="24"/>
        </w:rPr>
      </w:pPr>
    </w:p>
    <w:p w14:paraId="223A5C59" w14:textId="5AB6FEE1" w:rsidR="00A4608A" w:rsidRPr="00A23A0F" w:rsidRDefault="00A4608A" w:rsidP="00A4608A">
      <w:pPr>
        <w:rPr>
          <w:rFonts w:ascii="Times New Roman" w:hAnsi="Times New Roman" w:cs="Times New Roman"/>
          <w:color w:val="000000" w:themeColor="text1"/>
          <w:sz w:val="24"/>
          <w:szCs w:val="24"/>
        </w:rPr>
      </w:pPr>
      <w:r w:rsidRPr="00A23A0F">
        <w:rPr>
          <w:rFonts w:ascii="Times New Roman" w:hAnsi="Times New Roman" w:cs="Times New Roman"/>
          <w:color w:val="000000" w:themeColor="text1"/>
          <w:sz w:val="24"/>
          <w:szCs w:val="24"/>
        </w:rPr>
        <w:t xml:space="preserve">The Assistant Secretary of the Online Safety Branch will act as the delegate of the Secretary of the department under the </w:t>
      </w:r>
      <w:r w:rsidRPr="00A23A0F">
        <w:rPr>
          <w:rFonts w:ascii="Times New Roman" w:hAnsi="Times New Roman" w:cs="Times New Roman"/>
          <w:i/>
          <w:iCs/>
          <w:color w:val="000000" w:themeColor="text1"/>
          <w:sz w:val="24"/>
          <w:szCs w:val="24"/>
        </w:rPr>
        <w:t>Financial Framework (Supplementary Powers) Act 1997</w:t>
      </w:r>
      <w:r w:rsidR="0073546A" w:rsidRPr="00A23A0F">
        <w:rPr>
          <w:rFonts w:ascii="Times New Roman" w:hAnsi="Times New Roman" w:cs="Times New Roman"/>
          <w:iCs/>
          <w:color w:val="000000" w:themeColor="text1"/>
          <w:sz w:val="24"/>
          <w:szCs w:val="24"/>
        </w:rPr>
        <w:t xml:space="preserve"> (FF(SP) Act)</w:t>
      </w:r>
      <w:r w:rsidRPr="00A23A0F">
        <w:rPr>
          <w:rFonts w:ascii="Times New Roman" w:hAnsi="Times New Roman" w:cs="Times New Roman"/>
          <w:iCs/>
          <w:color w:val="000000" w:themeColor="text1"/>
          <w:sz w:val="24"/>
          <w:szCs w:val="24"/>
        </w:rPr>
        <w:t>. The Assistant Secretary is authorised to approve commitments of relevant money under the department’s Accountable Authority Delegations. The delegate</w:t>
      </w:r>
      <w:r w:rsidRPr="00A23A0F">
        <w:rPr>
          <w:rFonts w:ascii="Times New Roman" w:hAnsi="Times New Roman" w:cs="Times New Roman"/>
          <w:color w:val="000000" w:themeColor="text1"/>
          <w:sz w:val="24"/>
          <w:szCs w:val="24"/>
        </w:rPr>
        <w:t xml:space="preserve"> will be responsible for approving Commonwealth funding provided to the AMF.</w:t>
      </w:r>
    </w:p>
    <w:p w14:paraId="33F58937" w14:textId="77777777" w:rsidR="00A4608A" w:rsidRPr="00A23A0F" w:rsidRDefault="00A4608A" w:rsidP="00A4608A">
      <w:pPr>
        <w:rPr>
          <w:rFonts w:ascii="Times New Roman" w:hAnsi="Times New Roman" w:cs="Times New Roman"/>
          <w:b/>
          <w:color w:val="000000" w:themeColor="text1"/>
          <w:sz w:val="24"/>
          <w:szCs w:val="24"/>
        </w:rPr>
      </w:pPr>
    </w:p>
    <w:p w14:paraId="6D9DD660" w14:textId="545D5964" w:rsidR="00A4608A" w:rsidRPr="00A23A0F" w:rsidRDefault="00A4608A" w:rsidP="00A4608A">
      <w:pPr>
        <w:rPr>
          <w:rFonts w:ascii="Times New Roman" w:hAnsi="Times New Roman" w:cs="Times New Roman"/>
          <w:color w:val="000000" w:themeColor="text1"/>
          <w:sz w:val="24"/>
          <w:szCs w:val="24"/>
        </w:rPr>
      </w:pPr>
      <w:r w:rsidRPr="00A23A0F">
        <w:rPr>
          <w:rFonts w:ascii="Times New Roman" w:hAnsi="Times New Roman" w:cs="Times New Roman"/>
          <w:color w:val="000000" w:themeColor="text1"/>
          <w:sz w:val="24"/>
          <w:szCs w:val="24"/>
        </w:rPr>
        <w:t xml:space="preserve">Independent merits review of funding decisions made in connection with the grant would not be considered appropriate because the decisions relate to an allocation of a finite resource and the provision of a closed non-competitive grant to a certain service provider, over other service providers. The Administrative Review Council (ARC) has recognised that it is justifiable to exclude merits review in relation to decisions of this nature (see paragraphs </w:t>
      </w:r>
      <w:r w:rsidR="004A43D7" w:rsidRPr="00A23A0F">
        <w:rPr>
          <w:rFonts w:ascii="Times New Roman" w:hAnsi="Times New Roman" w:cs="Times New Roman"/>
          <w:color w:val="000000" w:themeColor="text1"/>
          <w:sz w:val="24"/>
          <w:szCs w:val="24"/>
        </w:rPr>
        <w:br/>
      </w:r>
      <w:r w:rsidRPr="00A23A0F">
        <w:rPr>
          <w:rFonts w:ascii="Times New Roman" w:hAnsi="Times New Roman" w:cs="Times New Roman"/>
          <w:color w:val="000000" w:themeColor="text1"/>
          <w:sz w:val="24"/>
          <w:szCs w:val="24"/>
        </w:rPr>
        <w:t xml:space="preserve">4.16 to 4.19 of the guide, </w:t>
      </w:r>
      <w:r w:rsidRPr="00A23A0F">
        <w:rPr>
          <w:rFonts w:ascii="Times New Roman" w:hAnsi="Times New Roman" w:cs="Times New Roman"/>
          <w:i/>
          <w:iCs/>
          <w:color w:val="000000" w:themeColor="text1"/>
          <w:sz w:val="24"/>
          <w:szCs w:val="24"/>
        </w:rPr>
        <w:t>What decisions should be subject to merit review?</w:t>
      </w:r>
      <w:r w:rsidRPr="00A23A0F">
        <w:rPr>
          <w:rFonts w:ascii="Times New Roman" w:hAnsi="Times New Roman" w:cs="Times New Roman"/>
          <w:iCs/>
          <w:color w:val="000000" w:themeColor="text1"/>
          <w:sz w:val="24"/>
          <w:szCs w:val="24"/>
        </w:rPr>
        <w:t xml:space="preserve"> (ARC’s guide)</w:t>
      </w:r>
      <w:r w:rsidRPr="00A23A0F">
        <w:rPr>
          <w:rFonts w:ascii="Times New Roman" w:hAnsi="Times New Roman" w:cs="Times New Roman"/>
          <w:color w:val="000000" w:themeColor="text1"/>
          <w:sz w:val="24"/>
          <w:szCs w:val="24"/>
        </w:rPr>
        <w:t>).</w:t>
      </w:r>
    </w:p>
    <w:p w14:paraId="5B360115" w14:textId="77777777" w:rsidR="00A4608A" w:rsidRPr="00A23A0F" w:rsidRDefault="00A4608A" w:rsidP="00A4608A">
      <w:pPr>
        <w:rPr>
          <w:rFonts w:ascii="Times New Roman" w:hAnsi="Times New Roman" w:cs="Times New Roman"/>
          <w:color w:val="000000" w:themeColor="text1"/>
          <w:sz w:val="24"/>
          <w:szCs w:val="24"/>
        </w:rPr>
      </w:pPr>
    </w:p>
    <w:p w14:paraId="41D46529" w14:textId="77777777" w:rsidR="00A4608A" w:rsidRPr="00A23A0F" w:rsidRDefault="00A4608A" w:rsidP="00A4608A">
      <w:pPr>
        <w:rPr>
          <w:rFonts w:ascii="Times New Roman" w:hAnsi="Times New Roman" w:cs="Times New Roman"/>
          <w:color w:val="000000" w:themeColor="text1"/>
          <w:sz w:val="24"/>
          <w:szCs w:val="24"/>
        </w:rPr>
      </w:pPr>
      <w:r w:rsidRPr="00A23A0F">
        <w:rPr>
          <w:rFonts w:ascii="Times New Roman" w:hAnsi="Times New Roman" w:cs="Times New Roman"/>
          <w:color w:val="000000" w:themeColor="text1"/>
          <w:sz w:val="24"/>
          <w:szCs w:val="24"/>
        </w:rPr>
        <w:t xml:space="preserve">The AMF was determined to be an appropriate organisation to receive funding via a </w:t>
      </w:r>
      <w:r w:rsidRPr="00A23A0F">
        <w:rPr>
          <w:rFonts w:ascii="Times New Roman" w:hAnsi="Times New Roman" w:cs="Times New Roman"/>
          <w:color w:val="000000" w:themeColor="text1"/>
          <w:sz w:val="24"/>
          <w:szCs w:val="24"/>
        </w:rPr>
        <w:br/>
        <w:t>non-competitive grant. The AMF is a trusted not-for-profit organisation that has a strong history working with Australian schools, families and children to build a generation of safe and responsible digital citizens.</w:t>
      </w:r>
      <w:r w:rsidRPr="00A23A0F" w:rsidDel="00A1015C">
        <w:rPr>
          <w:rFonts w:ascii="Times New Roman" w:hAnsi="Times New Roman" w:cs="Times New Roman"/>
          <w:color w:val="000000" w:themeColor="text1"/>
          <w:sz w:val="24"/>
          <w:szCs w:val="24"/>
        </w:rPr>
        <w:t xml:space="preserve"> </w:t>
      </w:r>
      <w:r w:rsidRPr="00A23A0F">
        <w:rPr>
          <w:rFonts w:ascii="Times New Roman" w:hAnsi="Times New Roman" w:cs="Times New Roman"/>
          <w:color w:val="000000" w:themeColor="text1"/>
          <w:sz w:val="24"/>
          <w:szCs w:val="24"/>
        </w:rPr>
        <w:t xml:space="preserve">As a large and organisationally mature provider of digital and media literacy education products, the AMF is expertly placed to implement this commitment quickly, widely and affordably. </w:t>
      </w:r>
    </w:p>
    <w:p w14:paraId="0C39AA44" w14:textId="77777777" w:rsidR="00A4608A" w:rsidRPr="00A23A0F" w:rsidRDefault="00A4608A" w:rsidP="00A4608A">
      <w:pPr>
        <w:rPr>
          <w:rFonts w:ascii="Times New Roman" w:hAnsi="Times New Roman" w:cs="Times New Roman"/>
          <w:color w:val="000000" w:themeColor="text1"/>
          <w:sz w:val="24"/>
          <w:szCs w:val="24"/>
        </w:rPr>
      </w:pPr>
    </w:p>
    <w:p w14:paraId="1B45BA69" w14:textId="61A2DD02" w:rsidR="00A4608A" w:rsidRPr="00A23A0F" w:rsidRDefault="00A4608A" w:rsidP="00A4608A">
      <w:pPr>
        <w:rPr>
          <w:rFonts w:ascii="Times New Roman" w:hAnsi="Times New Roman" w:cs="Times New Roman"/>
          <w:color w:val="000000" w:themeColor="text1"/>
          <w:sz w:val="24"/>
          <w:szCs w:val="24"/>
        </w:rPr>
      </w:pPr>
      <w:r w:rsidRPr="00A23A0F">
        <w:rPr>
          <w:rFonts w:ascii="Times New Roman" w:hAnsi="Times New Roman" w:cs="Times New Roman"/>
          <w:color w:val="000000" w:themeColor="text1"/>
          <w:sz w:val="24"/>
          <w:szCs w:val="24"/>
        </w:rPr>
        <w:lastRenderedPageBreak/>
        <w:t>The review and audit process undertaken by the Australian National Audit Office</w:t>
      </w:r>
      <w:r w:rsidR="004A43D7" w:rsidRPr="00A23A0F">
        <w:rPr>
          <w:rFonts w:ascii="Times New Roman" w:hAnsi="Times New Roman" w:cs="Times New Roman"/>
          <w:color w:val="000000" w:themeColor="text1"/>
          <w:sz w:val="24"/>
          <w:szCs w:val="24"/>
        </w:rPr>
        <w:t xml:space="preserve"> (ANAO)</w:t>
      </w:r>
      <w:r w:rsidRPr="00A23A0F">
        <w:rPr>
          <w:rFonts w:ascii="Times New Roman" w:hAnsi="Times New Roman" w:cs="Times New Roman"/>
          <w:color w:val="000000" w:themeColor="text1"/>
          <w:sz w:val="24"/>
          <w:szCs w:val="24"/>
        </w:rPr>
        <w:t xml:space="preserve"> also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w:t>
      </w:r>
    </w:p>
    <w:p w14:paraId="5D0D2177" w14:textId="77777777" w:rsidR="00A4608A" w:rsidRPr="00A23A0F" w:rsidRDefault="00A4608A" w:rsidP="00A4608A">
      <w:pPr>
        <w:rPr>
          <w:rFonts w:ascii="Times New Roman" w:hAnsi="Times New Roman" w:cs="Times New Roman"/>
          <w:color w:val="000000" w:themeColor="text1"/>
          <w:sz w:val="24"/>
          <w:szCs w:val="24"/>
        </w:rPr>
      </w:pPr>
    </w:p>
    <w:p w14:paraId="5BC9AB78" w14:textId="77777777" w:rsidR="00A4608A" w:rsidRPr="00A23A0F" w:rsidRDefault="00A4608A" w:rsidP="00A4608A">
      <w:pPr>
        <w:rPr>
          <w:rFonts w:ascii="Times New Roman" w:hAnsi="Times New Roman" w:cs="Times New Roman"/>
          <w:color w:val="000000" w:themeColor="text1"/>
          <w:sz w:val="24"/>
          <w:szCs w:val="24"/>
        </w:rPr>
      </w:pPr>
      <w:r w:rsidRPr="00A23A0F">
        <w:rPr>
          <w:rFonts w:ascii="Times New Roman" w:hAnsi="Times New Roman" w:cs="Times New Roman"/>
          <w:color w:val="000000" w:themeColor="text1"/>
          <w:sz w:val="24"/>
          <w:szCs w:val="24"/>
        </w:rPr>
        <w:t xml:space="preserve">Further, the right to review under section 75(v) of the Constitution and review under section 39B of the </w:t>
      </w:r>
      <w:r w:rsidRPr="00A23A0F">
        <w:rPr>
          <w:rFonts w:ascii="Times New Roman" w:hAnsi="Times New Roman" w:cs="Times New Roman"/>
          <w:i/>
          <w:color w:val="000000" w:themeColor="text1"/>
          <w:sz w:val="24"/>
          <w:szCs w:val="24"/>
        </w:rPr>
        <w:t>Judiciary Act 1903</w:t>
      </w:r>
      <w:r w:rsidRPr="00A23A0F">
        <w:rPr>
          <w:rFonts w:ascii="Times New Roman" w:hAnsi="Times New Roman" w:cs="Times New Roman"/>
          <w:color w:val="000000" w:themeColor="text1"/>
          <w:sz w:val="24"/>
          <w:szCs w:val="24"/>
        </w:rPr>
        <w:t xml:space="preserve"> may be available. Persons affected by spending decisions would also have recourse to the Commonwealth Ombudsman where appropriate.</w:t>
      </w:r>
    </w:p>
    <w:p w14:paraId="62C4013E" w14:textId="77777777" w:rsidR="00A4608A" w:rsidRPr="00A23A0F" w:rsidRDefault="00A4608A" w:rsidP="00A4608A">
      <w:pPr>
        <w:rPr>
          <w:rFonts w:ascii="Times New Roman" w:hAnsi="Times New Roman" w:cs="Times New Roman"/>
          <w:color w:val="000000" w:themeColor="text1"/>
          <w:sz w:val="24"/>
          <w:szCs w:val="24"/>
        </w:rPr>
      </w:pPr>
    </w:p>
    <w:p w14:paraId="1470A1E2" w14:textId="5BB3F63F" w:rsidR="00A4608A" w:rsidRPr="00A23A0F" w:rsidRDefault="00A4608A" w:rsidP="00A4608A">
      <w:pPr>
        <w:rPr>
          <w:rFonts w:ascii="Times New Roman" w:hAnsi="Times New Roman" w:cs="Times New Roman"/>
          <w:color w:val="000000" w:themeColor="text1"/>
          <w:sz w:val="24"/>
          <w:szCs w:val="24"/>
        </w:rPr>
      </w:pPr>
      <w:r w:rsidRPr="00A23A0F">
        <w:rPr>
          <w:rFonts w:ascii="Times New Roman" w:hAnsi="Times New Roman" w:cs="Times New Roman"/>
          <w:color w:val="000000" w:themeColor="text1"/>
          <w:sz w:val="24"/>
          <w:szCs w:val="24"/>
        </w:rPr>
        <w:t xml:space="preserve">The department has been consulting with the AMF since 8 June 2022 on the design and development of the program. The department has begun and will continue to progress consultation with state and territory education departments to support the engagement of schools with the AMF and its products. Consultation with stakeholders, including the AMF and education departments will continue until the conclusion of the </w:t>
      </w:r>
      <w:r w:rsidR="004A43D7" w:rsidRPr="00A23A0F">
        <w:rPr>
          <w:rFonts w:ascii="Times New Roman" w:hAnsi="Times New Roman" w:cs="Times New Roman"/>
          <w:color w:val="000000" w:themeColor="text1"/>
          <w:sz w:val="24"/>
          <w:szCs w:val="24"/>
        </w:rPr>
        <w:t>program</w:t>
      </w:r>
      <w:r w:rsidRPr="00A23A0F">
        <w:rPr>
          <w:rFonts w:ascii="Times New Roman" w:hAnsi="Times New Roman" w:cs="Times New Roman"/>
          <w:color w:val="000000" w:themeColor="text1"/>
          <w:sz w:val="24"/>
          <w:szCs w:val="24"/>
        </w:rPr>
        <w:t>.</w:t>
      </w:r>
    </w:p>
    <w:p w14:paraId="3FFF2654" w14:textId="77777777" w:rsidR="00A4608A" w:rsidRPr="00A23A0F" w:rsidRDefault="00A4608A" w:rsidP="00A4608A">
      <w:pPr>
        <w:rPr>
          <w:rFonts w:ascii="Times New Roman" w:hAnsi="Times New Roman" w:cs="Times New Roman"/>
          <w:color w:val="000000" w:themeColor="text1"/>
          <w:sz w:val="24"/>
          <w:szCs w:val="24"/>
        </w:rPr>
      </w:pPr>
    </w:p>
    <w:p w14:paraId="3A6E4C71" w14:textId="2852D74E" w:rsidR="00A4608A" w:rsidRPr="00A23A0F" w:rsidRDefault="00A4608A" w:rsidP="00A4608A">
      <w:pPr>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lang w:val="en-US"/>
        </w:rPr>
        <w:t xml:space="preserve">Funding of $6.0 million for the program </w:t>
      </w:r>
      <w:r w:rsidR="004A43D7" w:rsidRPr="00A23A0F">
        <w:rPr>
          <w:rFonts w:ascii="Times New Roman" w:hAnsi="Times New Roman" w:cs="Times New Roman"/>
          <w:iCs/>
          <w:color w:val="000000" w:themeColor="text1"/>
          <w:sz w:val="24"/>
          <w:szCs w:val="24"/>
          <w:lang w:val="en-US"/>
        </w:rPr>
        <w:t xml:space="preserve">is </w:t>
      </w:r>
      <w:r w:rsidRPr="00A23A0F">
        <w:rPr>
          <w:rFonts w:ascii="Times New Roman" w:hAnsi="Times New Roman" w:cs="Times New Roman"/>
          <w:iCs/>
          <w:color w:val="000000" w:themeColor="text1"/>
          <w:sz w:val="24"/>
          <w:szCs w:val="24"/>
          <w:lang w:val="en-US"/>
        </w:rPr>
        <w:t>included in the 2022-23</w:t>
      </w:r>
      <w:r w:rsidR="008F769A" w:rsidRPr="00A23A0F">
        <w:rPr>
          <w:rFonts w:ascii="Times New Roman" w:hAnsi="Times New Roman" w:cs="Times New Roman"/>
          <w:iCs/>
          <w:color w:val="000000" w:themeColor="text1"/>
          <w:sz w:val="24"/>
          <w:szCs w:val="24"/>
          <w:lang w:val="en-US"/>
        </w:rPr>
        <w:t xml:space="preserve"> October</w:t>
      </w:r>
      <w:r w:rsidRPr="00A23A0F">
        <w:rPr>
          <w:rFonts w:ascii="Times New Roman" w:hAnsi="Times New Roman" w:cs="Times New Roman"/>
          <w:iCs/>
          <w:color w:val="000000" w:themeColor="text1"/>
          <w:sz w:val="24"/>
          <w:szCs w:val="24"/>
          <w:lang w:val="en-US"/>
        </w:rPr>
        <w:t xml:space="preserve"> Budget under the measure ‘</w:t>
      </w:r>
      <w:r w:rsidRPr="00A23A0F">
        <w:rPr>
          <w:rFonts w:ascii="Times New Roman" w:hAnsi="Times New Roman" w:cs="Times New Roman"/>
          <w:bCs/>
          <w:iCs/>
          <w:color w:val="000000" w:themeColor="text1"/>
          <w:sz w:val="24"/>
          <w:szCs w:val="24"/>
        </w:rPr>
        <w:t>Safe Kids are eSmart Kids’</w:t>
      </w:r>
      <w:r w:rsidRPr="00A23A0F">
        <w:rPr>
          <w:rFonts w:ascii="Times New Roman" w:hAnsi="Times New Roman" w:cs="Times New Roman"/>
          <w:b/>
          <w:bCs/>
          <w:iCs/>
          <w:color w:val="000000" w:themeColor="text1"/>
          <w:sz w:val="24"/>
          <w:szCs w:val="24"/>
        </w:rPr>
        <w:t xml:space="preserve"> </w:t>
      </w:r>
      <w:r w:rsidRPr="00A23A0F">
        <w:rPr>
          <w:rFonts w:ascii="Times New Roman" w:hAnsi="Times New Roman" w:cs="Times New Roman"/>
          <w:iCs/>
          <w:color w:val="000000" w:themeColor="text1"/>
          <w:sz w:val="24"/>
          <w:szCs w:val="24"/>
          <w:lang w:val="en-US"/>
        </w:rPr>
        <w:t xml:space="preserve">for a period of three years commencing in 2023-24. Details are set out in </w:t>
      </w:r>
      <w:r w:rsidR="008F769A" w:rsidRPr="00A23A0F">
        <w:rPr>
          <w:rFonts w:ascii="Times New Roman" w:hAnsi="Times New Roman" w:cs="Times New Roman"/>
          <w:i/>
          <w:iCs/>
          <w:color w:val="000000" w:themeColor="text1"/>
          <w:sz w:val="24"/>
          <w:szCs w:val="24"/>
          <w:lang w:val="en-US"/>
        </w:rPr>
        <w:t>Budget October 2022-</w:t>
      </w:r>
      <w:r w:rsidRPr="00A23A0F">
        <w:rPr>
          <w:rFonts w:ascii="Times New Roman" w:hAnsi="Times New Roman" w:cs="Times New Roman"/>
          <w:i/>
          <w:iCs/>
          <w:color w:val="000000" w:themeColor="text1"/>
          <w:sz w:val="24"/>
          <w:szCs w:val="24"/>
          <w:lang w:val="en-US"/>
        </w:rPr>
        <w:t xml:space="preserve">23, Budget Measures, Budget Paper No. 2 </w:t>
      </w:r>
      <w:r w:rsidRPr="00A23A0F">
        <w:rPr>
          <w:rFonts w:ascii="Times New Roman" w:hAnsi="Times New Roman" w:cs="Times New Roman"/>
          <w:iCs/>
          <w:color w:val="000000" w:themeColor="text1"/>
          <w:sz w:val="24"/>
          <w:szCs w:val="24"/>
          <w:lang w:val="en-US"/>
        </w:rPr>
        <w:t>at page 164.</w:t>
      </w:r>
    </w:p>
    <w:p w14:paraId="3477626B" w14:textId="77777777" w:rsidR="00A4608A" w:rsidRPr="00A23A0F" w:rsidRDefault="00A4608A" w:rsidP="00A4608A">
      <w:pPr>
        <w:rPr>
          <w:rFonts w:ascii="Times New Roman" w:hAnsi="Times New Roman" w:cs="Times New Roman"/>
          <w:iCs/>
          <w:color w:val="000000" w:themeColor="text1"/>
          <w:sz w:val="24"/>
          <w:szCs w:val="24"/>
        </w:rPr>
      </w:pPr>
    </w:p>
    <w:p w14:paraId="630774C4" w14:textId="66949EFB" w:rsidR="00A4608A" w:rsidRPr="00A23A0F" w:rsidRDefault="00A4608A" w:rsidP="00A4608A">
      <w:pPr>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lang w:val="en-US"/>
        </w:rPr>
        <w:t xml:space="preserve">Funding </w:t>
      </w:r>
      <w:r w:rsidRPr="00A23A0F">
        <w:rPr>
          <w:rFonts w:ascii="Times New Roman" w:hAnsi="Times New Roman" w:cs="Times New Roman"/>
          <w:iCs/>
          <w:color w:val="000000" w:themeColor="text1"/>
          <w:sz w:val="24"/>
          <w:szCs w:val="24"/>
        </w:rPr>
        <w:t xml:space="preserve">for this item will come from Program </w:t>
      </w:r>
      <w:r w:rsidRPr="00A23A0F">
        <w:rPr>
          <w:rFonts w:ascii="Times New Roman" w:hAnsi="Times New Roman" w:cs="Times New Roman"/>
          <w:iCs/>
          <w:color w:val="000000" w:themeColor="text1"/>
          <w:sz w:val="24"/>
          <w:szCs w:val="24"/>
          <w:lang w:val="en-GB"/>
        </w:rPr>
        <w:t>5.1: Digital Technologies and Communication Services,</w:t>
      </w:r>
      <w:r w:rsidRPr="00A23A0F">
        <w:rPr>
          <w:rFonts w:ascii="Times New Roman" w:hAnsi="Times New Roman" w:cs="Times New Roman"/>
          <w:iCs/>
          <w:color w:val="000000" w:themeColor="text1"/>
          <w:sz w:val="24"/>
          <w:szCs w:val="24"/>
          <w:lang w:val="en-US"/>
        </w:rPr>
        <w:t xml:space="preserve"> </w:t>
      </w:r>
      <w:r w:rsidRPr="00A23A0F">
        <w:rPr>
          <w:rFonts w:ascii="Times New Roman" w:hAnsi="Times New Roman" w:cs="Times New Roman"/>
          <w:iCs/>
          <w:color w:val="000000" w:themeColor="text1"/>
          <w:sz w:val="24"/>
          <w:szCs w:val="24"/>
        </w:rPr>
        <w:t>which is part of</w:t>
      </w:r>
      <w:r w:rsidRPr="00A23A0F">
        <w:rPr>
          <w:rFonts w:ascii="Times New Roman" w:hAnsi="Times New Roman" w:cs="Times New Roman"/>
          <w:i/>
          <w:iCs/>
          <w:color w:val="000000" w:themeColor="text1"/>
          <w:sz w:val="24"/>
          <w:szCs w:val="24"/>
        </w:rPr>
        <w:t xml:space="preserve"> </w:t>
      </w:r>
      <w:r w:rsidRPr="00A23A0F">
        <w:rPr>
          <w:rFonts w:ascii="Times New Roman" w:hAnsi="Times New Roman" w:cs="Times New Roman"/>
          <w:bCs/>
          <w:iCs/>
          <w:color w:val="000000" w:themeColor="text1"/>
          <w:sz w:val="24"/>
          <w:szCs w:val="24"/>
        </w:rPr>
        <w:t xml:space="preserve">Outcome 5. Details are set out in </w:t>
      </w:r>
      <w:r w:rsidRPr="00A23A0F">
        <w:rPr>
          <w:rFonts w:ascii="Times New Roman" w:hAnsi="Times New Roman" w:cs="Times New Roman"/>
          <w:bCs/>
          <w:i/>
          <w:iCs/>
          <w:color w:val="000000" w:themeColor="text1"/>
          <w:sz w:val="24"/>
          <w:szCs w:val="24"/>
        </w:rPr>
        <w:t>Portfolio Budget Statements 2022-23</w:t>
      </w:r>
      <w:r w:rsidRPr="00A23A0F">
        <w:rPr>
          <w:rFonts w:ascii="Times New Roman" w:hAnsi="Times New Roman" w:cs="Times New Roman"/>
          <w:bCs/>
          <w:iCs/>
          <w:color w:val="000000" w:themeColor="text1"/>
          <w:sz w:val="24"/>
          <w:szCs w:val="24"/>
        </w:rPr>
        <w:t>,</w:t>
      </w:r>
      <w:r w:rsidRPr="00A23A0F">
        <w:rPr>
          <w:rFonts w:ascii="Times New Roman" w:hAnsi="Times New Roman" w:cs="Times New Roman"/>
          <w:bCs/>
          <w:i/>
          <w:iCs/>
          <w:color w:val="000000" w:themeColor="text1"/>
          <w:sz w:val="24"/>
          <w:szCs w:val="24"/>
        </w:rPr>
        <w:t xml:space="preserve"> Budget Related Paper No.</w:t>
      </w:r>
      <w:r w:rsidRPr="00A23A0F">
        <w:rPr>
          <w:rFonts w:ascii="Times New Roman" w:hAnsi="Times New Roman" w:cs="Times New Roman"/>
          <w:bCs/>
          <w:iCs/>
          <w:color w:val="000000" w:themeColor="text1"/>
          <w:sz w:val="24"/>
          <w:szCs w:val="24"/>
        </w:rPr>
        <w:t xml:space="preserve"> </w:t>
      </w:r>
      <w:r w:rsidRPr="00A23A0F">
        <w:rPr>
          <w:rFonts w:ascii="Times New Roman" w:hAnsi="Times New Roman" w:cs="Times New Roman"/>
          <w:bCs/>
          <w:i/>
          <w:iCs/>
          <w:color w:val="000000" w:themeColor="text1"/>
          <w:sz w:val="24"/>
          <w:szCs w:val="24"/>
        </w:rPr>
        <w:t xml:space="preserve">1.12, </w:t>
      </w:r>
      <w:r w:rsidRPr="00A23A0F">
        <w:rPr>
          <w:rFonts w:ascii="Times New Roman" w:hAnsi="Times New Roman" w:cs="Times New Roman"/>
          <w:i/>
          <w:iCs/>
          <w:color w:val="000000" w:themeColor="text1"/>
          <w:sz w:val="24"/>
          <w:szCs w:val="24"/>
        </w:rPr>
        <w:t xml:space="preserve">Infrastructure, Transport, Regional Development, Communications and the Arts Portfolio </w:t>
      </w:r>
      <w:r w:rsidRPr="00A23A0F">
        <w:rPr>
          <w:rFonts w:ascii="Times New Roman" w:hAnsi="Times New Roman" w:cs="Times New Roman"/>
          <w:iCs/>
          <w:color w:val="000000" w:themeColor="text1"/>
          <w:sz w:val="24"/>
          <w:szCs w:val="24"/>
        </w:rPr>
        <w:t>at pages 32 and 75.</w:t>
      </w:r>
      <w:r w:rsidRPr="00A23A0F">
        <w:rPr>
          <w:sz w:val="24"/>
          <w:szCs w:val="24"/>
        </w:rPr>
        <w:t xml:space="preserve"> </w:t>
      </w:r>
    </w:p>
    <w:p w14:paraId="30177180" w14:textId="77777777" w:rsidR="00A4608A" w:rsidRPr="00A23A0F" w:rsidRDefault="00A4608A" w:rsidP="00A4608A">
      <w:pPr>
        <w:rPr>
          <w:rFonts w:ascii="Times New Roman" w:hAnsi="Times New Roman" w:cs="Times New Roman"/>
          <w:color w:val="000000" w:themeColor="text1"/>
          <w:sz w:val="24"/>
          <w:szCs w:val="24"/>
        </w:rPr>
      </w:pPr>
    </w:p>
    <w:p w14:paraId="0E69FD5E" w14:textId="77777777" w:rsidR="00A4608A" w:rsidRPr="00A23A0F" w:rsidRDefault="00A4608A" w:rsidP="00A4608A">
      <w:pPr>
        <w:rPr>
          <w:rFonts w:ascii="Times New Roman" w:hAnsi="Times New Roman" w:cs="Times New Roman"/>
          <w:color w:val="000000" w:themeColor="text1"/>
          <w:sz w:val="24"/>
          <w:szCs w:val="24"/>
        </w:rPr>
      </w:pPr>
      <w:r w:rsidRPr="00A23A0F">
        <w:rPr>
          <w:rFonts w:ascii="Times New Roman" w:hAnsi="Times New Roman" w:cs="Times New Roman"/>
          <w:color w:val="000000" w:themeColor="text1"/>
          <w:sz w:val="24"/>
          <w:szCs w:val="24"/>
        </w:rPr>
        <w:t>Noting that it is not a comprehensive statement of relevant constitutional considerations, the purpose of the item references the communications power (section 51(v)) of the Constitution.</w:t>
      </w:r>
    </w:p>
    <w:p w14:paraId="1329A5AA" w14:textId="77777777" w:rsidR="00A4608A" w:rsidRPr="00A23A0F" w:rsidRDefault="00A4608A" w:rsidP="00A4608A">
      <w:pPr>
        <w:rPr>
          <w:rFonts w:ascii="Times New Roman" w:hAnsi="Times New Roman" w:cs="Times New Roman"/>
          <w:color w:val="000000" w:themeColor="text1"/>
          <w:sz w:val="24"/>
          <w:szCs w:val="24"/>
        </w:rPr>
      </w:pPr>
    </w:p>
    <w:p w14:paraId="3FC52C2C" w14:textId="77777777" w:rsidR="00A4608A" w:rsidRPr="00A23A0F" w:rsidRDefault="00A4608A" w:rsidP="00A4608A">
      <w:pPr>
        <w:rPr>
          <w:rFonts w:ascii="Times New Roman" w:hAnsi="Times New Roman" w:cs="Times New Roman"/>
          <w:color w:val="000000" w:themeColor="text1"/>
          <w:sz w:val="24"/>
          <w:szCs w:val="24"/>
        </w:rPr>
      </w:pPr>
      <w:r w:rsidRPr="00A23A0F">
        <w:rPr>
          <w:rFonts w:ascii="Times New Roman" w:hAnsi="Times New Roman" w:cs="Times New Roman"/>
          <w:i/>
          <w:color w:val="000000" w:themeColor="text1"/>
          <w:sz w:val="24"/>
          <w:szCs w:val="24"/>
          <w:u w:val="single"/>
        </w:rPr>
        <w:t>Communications power</w:t>
      </w:r>
    </w:p>
    <w:p w14:paraId="0A3C5D6B" w14:textId="77777777" w:rsidR="00A4608A" w:rsidRPr="00A23A0F" w:rsidRDefault="00A4608A" w:rsidP="00A4608A">
      <w:pPr>
        <w:rPr>
          <w:rFonts w:ascii="Times New Roman" w:hAnsi="Times New Roman" w:cs="Times New Roman"/>
          <w:color w:val="000000" w:themeColor="text1"/>
          <w:sz w:val="24"/>
          <w:szCs w:val="24"/>
        </w:rPr>
      </w:pPr>
    </w:p>
    <w:p w14:paraId="48D885A5" w14:textId="77777777" w:rsidR="00A4608A" w:rsidRPr="00A23A0F" w:rsidRDefault="00A4608A" w:rsidP="00A4608A">
      <w:pPr>
        <w:rPr>
          <w:rFonts w:ascii="Times New Roman" w:hAnsi="Times New Roman" w:cs="Times New Roman"/>
          <w:color w:val="000000" w:themeColor="text1"/>
          <w:sz w:val="24"/>
          <w:szCs w:val="24"/>
        </w:rPr>
      </w:pPr>
      <w:r w:rsidRPr="00A23A0F">
        <w:rPr>
          <w:rFonts w:ascii="Times New Roman" w:hAnsi="Times New Roman" w:cs="Times New Roman"/>
          <w:color w:val="000000" w:themeColor="text1"/>
          <w:sz w:val="24"/>
          <w:szCs w:val="24"/>
          <w:lang w:val="en-US"/>
        </w:rPr>
        <w:t>Section 51(v) of the Constitution empowers the Parliament to make laws with respect to ‘postal, telegraphic, telephonic and other like services’</w:t>
      </w:r>
      <w:r w:rsidRPr="00A23A0F">
        <w:rPr>
          <w:rFonts w:ascii="Times New Roman" w:hAnsi="Times New Roman" w:cs="Times New Roman"/>
          <w:color w:val="000000" w:themeColor="text1"/>
          <w:sz w:val="24"/>
          <w:szCs w:val="24"/>
        </w:rPr>
        <w:t xml:space="preserve">. </w:t>
      </w:r>
    </w:p>
    <w:p w14:paraId="358BF87D" w14:textId="77777777" w:rsidR="00A4608A" w:rsidRPr="00A23A0F" w:rsidRDefault="00A4608A" w:rsidP="00A4608A">
      <w:pPr>
        <w:rPr>
          <w:rFonts w:ascii="Times New Roman" w:hAnsi="Times New Roman" w:cs="Times New Roman"/>
          <w:b/>
          <w:color w:val="000000" w:themeColor="text1"/>
          <w:sz w:val="24"/>
          <w:szCs w:val="24"/>
        </w:rPr>
      </w:pPr>
    </w:p>
    <w:p w14:paraId="55C89C50" w14:textId="77777777" w:rsidR="00A4608A" w:rsidRPr="00A23A0F" w:rsidRDefault="00A4608A" w:rsidP="00A4608A">
      <w:pPr>
        <w:rPr>
          <w:rFonts w:ascii="Times New Roman" w:hAnsi="Times New Roman" w:cs="Times New Roman"/>
          <w:color w:val="000000" w:themeColor="text1"/>
          <w:sz w:val="24"/>
          <w:szCs w:val="24"/>
        </w:rPr>
      </w:pPr>
      <w:r w:rsidRPr="00A23A0F">
        <w:rPr>
          <w:rFonts w:ascii="Times New Roman" w:hAnsi="Times New Roman" w:cs="Times New Roman"/>
          <w:color w:val="000000" w:themeColor="text1"/>
          <w:sz w:val="24"/>
          <w:szCs w:val="24"/>
        </w:rPr>
        <w:t>The program involves providing funding to support Australian school children to develop digital and media literacy skills and promotes safe use of the internet.</w:t>
      </w:r>
    </w:p>
    <w:p w14:paraId="0C219F27" w14:textId="77777777" w:rsidR="00A4608A" w:rsidRPr="00A23A0F" w:rsidRDefault="00A4608A" w:rsidP="00A4608A">
      <w:pPr>
        <w:rPr>
          <w:rFonts w:ascii="Times New Roman" w:hAnsi="Times New Roman" w:cs="Times New Roman"/>
          <w:b/>
          <w:color w:val="000000" w:themeColor="text1"/>
          <w:sz w:val="24"/>
          <w:szCs w:val="24"/>
        </w:rPr>
      </w:pPr>
    </w:p>
    <w:p w14:paraId="406A928C" w14:textId="58718F0B" w:rsidR="00337D61" w:rsidRPr="00A23A0F" w:rsidRDefault="00337D61" w:rsidP="00043BFD">
      <w:pPr>
        <w:rPr>
          <w:rFonts w:ascii="Times New Roman" w:hAnsi="Times New Roman" w:cs="Times New Roman"/>
          <w:color w:val="000000" w:themeColor="text1"/>
          <w:sz w:val="24"/>
          <w:szCs w:val="24"/>
        </w:rPr>
      </w:pPr>
      <w:r w:rsidRPr="00A23A0F">
        <w:rPr>
          <w:rFonts w:ascii="Times New Roman" w:hAnsi="Times New Roman" w:cs="Times New Roman"/>
          <w:b/>
          <w:color w:val="000000" w:themeColor="text1"/>
          <w:sz w:val="24"/>
          <w:szCs w:val="24"/>
        </w:rPr>
        <w:t xml:space="preserve">Item </w:t>
      </w:r>
      <w:r w:rsidR="00067F6F" w:rsidRPr="00A23A0F">
        <w:rPr>
          <w:rFonts w:ascii="Times New Roman" w:hAnsi="Times New Roman" w:cs="Times New Roman"/>
          <w:b/>
          <w:color w:val="000000" w:themeColor="text1"/>
          <w:sz w:val="24"/>
          <w:szCs w:val="24"/>
        </w:rPr>
        <w:t>2</w:t>
      </w:r>
      <w:r w:rsidRPr="00A23A0F">
        <w:rPr>
          <w:rFonts w:ascii="Times New Roman" w:hAnsi="Times New Roman" w:cs="Times New Roman"/>
          <w:b/>
          <w:color w:val="000000" w:themeColor="text1"/>
          <w:sz w:val="24"/>
          <w:szCs w:val="24"/>
        </w:rPr>
        <w:t xml:space="preserve"> –</w:t>
      </w:r>
      <w:r w:rsidR="00310637" w:rsidRPr="00A23A0F">
        <w:rPr>
          <w:rFonts w:ascii="Times New Roman" w:hAnsi="Times New Roman" w:cs="Times New Roman"/>
          <w:b/>
          <w:color w:val="000000" w:themeColor="text1"/>
          <w:sz w:val="24"/>
          <w:szCs w:val="24"/>
        </w:rPr>
        <w:t xml:space="preserve"> </w:t>
      </w:r>
      <w:r w:rsidR="00097DB9" w:rsidRPr="00A23A0F">
        <w:rPr>
          <w:rFonts w:ascii="Times New Roman" w:hAnsi="Times New Roman" w:cs="Times New Roman"/>
          <w:b/>
          <w:color w:val="000000" w:themeColor="text1"/>
          <w:sz w:val="24"/>
          <w:szCs w:val="24"/>
        </w:rPr>
        <w:t>I</w:t>
      </w:r>
      <w:r w:rsidR="00310637" w:rsidRPr="00A23A0F">
        <w:rPr>
          <w:rFonts w:ascii="Times New Roman" w:hAnsi="Times New Roman" w:cs="Times New Roman"/>
          <w:b/>
          <w:color w:val="000000" w:themeColor="text1"/>
          <w:sz w:val="24"/>
          <w:szCs w:val="24"/>
        </w:rPr>
        <w:t>n the appropriate position in</w:t>
      </w:r>
      <w:r w:rsidRPr="00A23A0F">
        <w:rPr>
          <w:rFonts w:ascii="Times New Roman" w:hAnsi="Times New Roman" w:cs="Times New Roman"/>
          <w:b/>
          <w:color w:val="000000" w:themeColor="text1"/>
          <w:sz w:val="24"/>
          <w:szCs w:val="24"/>
        </w:rPr>
        <w:t xml:space="preserve"> </w:t>
      </w:r>
      <w:r w:rsidR="00556637" w:rsidRPr="00A23A0F">
        <w:rPr>
          <w:rFonts w:ascii="Times New Roman" w:hAnsi="Times New Roman" w:cs="Times New Roman"/>
          <w:b/>
          <w:color w:val="000000" w:themeColor="text1"/>
          <w:sz w:val="24"/>
          <w:szCs w:val="24"/>
        </w:rPr>
        <w:t>Part 4</w:t>
      </w:r>
      <w:r w:rsidR="00310637" w:rsidRPr="00A23A0F">
        <w:rPr>
          <w:rFonts w:ascii="Times New Roman" w:hAnsi="Times New Roman" w:cs="Times New Roman"/>
          <w:b/>
          <w:color w:val="000000" w:themeColor="text1"/>
          <w:sz w:val="24"/>
          <w:szCs w:val="24"/>
        </w:rPr>
        <w:t xml:space="preserve"> of Schedule 1AB (table)</w:t>
      </w:r>
    </w:p>
    <w:p w14:paraId="5384D34F" w14:textId="77777777" w:rsidR="0077767D" w:rsidRPr="00A23A0F" w:rsidRDefault="0077767D" w:rsidP="00043BFD">
      <w:pPr>
        <w:ind w:right="-46"/>
        <w:rPr>
          <w:rFonts w:ascii="Times New Roman" w:hAnsi="Times New Roman" w:cs="Times New Roman"/>
          <w:iCs/>
          <w:sz w:val="24"/>
          <w:szCs w:val="24"/>
        </w:rPr>
      </w:pPr>
    </w:p>
    <w:p w14:paraId="7F76B631" w14:textId="33E1ECB6" w:rsidR="008900DA" w:rsidRPr="00A23A0F" w:rsidRDefault="004663CA" w:rsidP="00112D3C">
      <w:pPr>
        <w:rPr>
          <w:rFonts w:ascii="Times New Roman" w:hAnsi="Times New Roman" w:cs="Times New Roman"/>
          <w:color w:val="000000" w:themeColor="text1"/>
          <w:sz w:val="24"/>
          <w:szCs w:val="24"/>
        </w:rPr>
      </w:pPr>
      <w:r w:rsidRPr="00A23A0F">
        <w:rPr>
          <w:rFonts w:ascii="Times New Roman" w:hAnsi="Times New Roman" w:cs="Times New Roman"/>
          <w:color w:val="000000" w:themeColor="text1"/>
          <w:sz w:val="24"/>
          <w:szCs w:val="24"/>
        </w:rPr>
        <w:t xml:space="preserve">This item </w:t>
      </w:r>
      <w:r w:rsidR="00140C9C" w:rsidRPr="00A23A0F">
        <w:rPr>
          <w:rFonts w:ascii="Times New Roman" w:hAnsi="Times New Roman" w:cs="Times New Roman"/>
          <w:color w:val="000000" w:themeColor="text1"/>
          <w:sz w:val="24"/>
          <w:szCs w:val="24"/>
        </w:rPr>
        <w:t>adds</w:t>
      </w:r>
      <w:r w:rsidR="008900DA" w:rsidRPr="00A23A0F">
        <w:rPr>
          <w:rFonts w:ascii="Times New Roman" w:hAnsi="Times New Roman" w:cs="Times New Roman"/>
          <w:color w:val="000000" w:themeColor="text1"/>
          <w:sz w:val="24"/>
          <w:szCs w:val="24"/>
        </w:rPr>
        <w:t xml:space="preserve"> </w:t>
      </w:r>
      <w:r w:rsidR="008F769A" w:rsidRPr="00A23A0F">
        <w:rPr>
          <w:rFonts w:ascii="Times New Roman" w:hAnsi="Times New Roman" w:cs="Times New Roman"/>
          <w:color w:val="000000" w:themeColor="text1"/>
          <w:sz w:val="24"/>
          <w:szCs w:val="24"/>
        </w:rPr>
        <w:t xml:space="preserve">seven </w:t>
      </w:r>
      <w:r w:rsidR="008900DA" w:rsidRPr="00A23A0F">
        <w:rPr>
          <w:rFonts w:ascii="Times New Roman" w:hAnsi="Times New Roman" w:cs="Times New Roman"/>
          <w:color w:val="000000" w:themeColor="text1"/>
          <w:sz w:val="24"/>
          <w:szCs w:val="24"/>
        </w:rPr>
        <w:t>new table items to Part 4 of Schedule 1AB to establish legislative authority for government spending on certain activities administered by the department.</w:t>
      </w:r>
    </w:p>
    <w:p w14:paraId="0A8B5F6D" w14:textId="0323E491" w:rsidR="00A4608A" w:rsidRPr="00A23A0F" w:rsidRDefault="00A4608A" w:rsidP="00112D3C">
      <w:pPr>
        <w:rPr>
          <w:rFonts w:ascii="Times New Roman" w:hAnsi="Times New Roman" w:cs="Times New Roman"/>
          <w:color w:val="000000" w:themeColor="text1"/>
          <w:sz w:val="24"/>
          <w:szCs w:val="24"/>
        </w:rPr>
      </w:pPr>
    </w:p>
    <w:p w14:paraId="2749EC0E" w14:textId="41235F0C" w:rsidR="00A4608A" w:rsidRPr="00A23A0F" w:rsidRDefault="00A4608A" w:rsidP="00A4608A">
      <w:pPr>
        <w:rPr>
          <w:rFonts w:ascii="Times New Roman" w:hAnsi="Times New Roman" w:cs="Times New Roman"/>
          <w:iCs/>
          <w:sz w:val="24"/>
          <w:szCs w:val="24"/>
        </w:rPr>
      </w:pPr>
      <w:r w:rsidRPr="00A23A0F">
        <w:rPr>
          <w:rFonts w:ascii="Times New Roman" w:hAnsi="Times New Roman" w:cs="Times New Roman"/>
          <w:iCs/>
          <w:color w:val="000000" w:themeColor="text1"/>
          <w:sz w:val="24"/>
          <w:szCs w:val="24"/>
        </w:rPr>
        <w:t xml:space="preserve">New </w:t>
      </w:r>
      <w:r w:rsidRPr="00A23A0F">
        <w:rPr>
          <w:rFonts w:ascii="Times New Roman" w:hAnsi="Times New Roman" w:cs="Times New Roman"/>
          <w:b/>
          <w:iCs/>
          <w:color w:val="000000" w:themeColor="text1"/>
          <w:sz w:val="24"/>
          <w:szCs w:val="24"/>
        </w:rPr>
        <w:t xml:space="preserve">table item </w:t>
      </w:r>
      <w:r w:rsidR="00C12245" w:rsidRPr="00A23A0F">
        <w:rPr>
          <w:rFonts w:ascii="Times New Roman" w:hAnsi="Times New Roman" w:cs="Times New Roman"/>
          <w:b/>
          <w:iCs/>
          <w:color w:val="000000" w:themeColor="text1"/>
          <w:sz w:val="24"/>
          <w:szCs w:val="24"/>
        </w:rPr>
        <w:t>572</w:t>
      </w:r>
      <w:r w:rsidRPr="00A23A0F">
        <w:rPr>
          <w:rFonts w:ascii="Times New Roman" w:hAnsi="Times New Roman" w:cs="Times New Roman"/>
          <w:iCs/>
          <w:color w:val="000000" w:themeColor="text1"/>
          <w:sz w:val="24"/>
          <w:szCs w:val="24"/>
        </w:rPr>
        <w:t xml:space="preserve"> establishes legislative </w:t>
      </w:r>
      <w:r w:rsidRPr="00A23A0F">
        <w:rPr>
          <w:rFonts w:ascii="Times New Roman" w:hAnsi="Times New Roman" w:cs="Times New Roman"/>
          <w:iCs/>
          <w:sz w:val="24"/>
          <w:szCs w:val="24"/>
        </w:rPr>
        <w:t xml:space="preserve">authority for government spending on the National Messaging System (NMS). The NMS aims to provide the Commonwealth with the ability to send targeted warning messages in emergencies to the public through a cell broadcast messaging capability </w:t>
      </w:r>
      <w:r w:rsidRPr="00A23A0F">
        <w:rPr>
          <w:rFonts w:ascii="Times New Roman" w:hAnsi="Times New Roman" w:cs="Times New Roman"/>
          <w:iCs/>
          <w:sz w:val="24"/>
          <w:szCs w:val="24"/>
          <w:lang w:val="en-US"/>
        </w:rPr>
        <w:t>as well as providing longevity for Australia’s emergency warning capability</w:t>
      </w:r>
      <w:r w:rsidRPr="00A23A0F">
        <w:rPr>
          <w:rFonts w:ascii="Times New Roman" w:hAnsi="Times New Roman" w:cs="Times New Roman"/>
          <w:iCs/>
          <w:sz w:val="24"/>
          <w:szCs w:val="24"/>
        </w:rPr>
        <w:t xml:space="preserve"> and to address the current needs and limitations of the existing emergency alert platforms, including network congestion.</w:t>
      </w:r>
    </w:p>
    <w:p w14:paraId="59F195FA" w14:textId="77777777" w:rsidR="00A4608A" w:rsidRPr="00A23A0F" w:rsidRDefault="00A4608A" w:rsidP="00A4608A">
      <w:pPr>
        <w:rPr>
          <w:rFonts w:ascii="Times New Roman" w:hAnsi="Times New Roman" w:cs="Times New Roman"/>
          <w:iCs/>
          <w:sz w:val="24"/>
          <w:szCs w:val="24"/>
        </w:rPr>
      </w:pPr>
    </w:p>
    <w:p w14:paraId="24136DD7" w14:textId="31AE1B97" w:rsidR="00A4608A" w:rsidRPr="00A23A0F" w:rsidRDefault="00A4608A" w:rsidP="00A4608A">
      <w:pPr>
        <w:rPr>
          <w:rFonts w:ascii="Times New Roman" w:hAnsi="Times New Roman" w:cs="Times New Roman"/>
          <w:iCs/>
          <w:sz w:val="24"/>
          <w:szCs w:val="24"/>
          <w:lang w:val="en-US"/>
        </w:rPr>
      </w:pPr>
      <w:r w:rsidRPr="00A23A0F">
        <w:rPr>
          <w:rFonts w:ascii="Times New Roman" w:hAnsi="Times New Roman" w:cs="Times New Roman"/>
          <w:iCs/>
          <w:sz w:val="24"/>
          <w:szCs w:val="24"/>
          <w:lang w:val="en-US"/>
        </w:rPr>
        <w:lastRenderedPageBreak/>
        <w:t xml:space="preserve">Natural disasters are expected to grow in frequency, complexity and duration. The ability for the Australian Government to send targeted warning messages is increasingly important. Consideration of previous emergency and disaster events and the ongoing impact of the COVID-19 pandemic, indicates that a NMS capability would provide Commonwealth, </w:t>
      </w:r>
      <w:r w:rsidR="007073D1" w:rsidRPr="00A23A0F">
        <w:rPr>
          <w:rFonts w:ascii="Times New Roman" w:hAnsi="Times New Roman" w:cs="Times New Roman"/>
          <w:iCs/>
          <w:sz w:val="24"/>
          <w:szCs w:val="24"/>
          <w:lang w:val="en-US"/>
        </w:rPr>
        <w:t>s</w:t>
      </w:r>
      <w:r w:rsidRPr="00A23A0F">
        <w:rPr>
          <w:rFonts w:ascii="Times New Roman" w:hAnsi="Times New Roman" w:cs="Times New Roman"/>
          <w:iCs/>
          <w:sz w:val="24"/>
          <w:szCs w:val="24"/>
          <w:lang w:val="en-US"/>
        </w:rPr>
        <w:t xml:space="preserve">tate and </w:t>
      </w:r>
      <w:r w:rsidR="007073D1" w:rsidRPr="00A23A0F">
        <w:rPr>
          <w:rFonts w:ascii="Times New Roman" w:hAnsi="Times New Roman" w:cs="Times New Roman"/>
          <w:iCs/>
          <w:sz w:val="24"/>
          <w:szCs w:val="24"/>
          <w:lang w:val="en-US"/>
        </w:rPr>
        <w:t>t</w:t>
      </w:r>
      <w:r w:rsidRPr="00A23A0F">
        <w:rPr>
          <w:rFonts w:ascii="Times New Roman" w:hAnsi="Times New Roman" w:cs="Times New Roman"/>
          <w:iCs/>
          <w:sz w:val="24"/>
          <w:szCs w:val="24"/>
          <w:lang w:val="en-US"/>
        </w:rPr>
        <w:t xml:space="preserve">erritory </w:t>
      </w:r>
      <w:r w:rsidR="007073D1" w:rsidRPr="00A23A0F">
        <w:rPr>
          <w:rFonts w:ascii="Times New Roman" w:hAnsi="Times New Roman" w:cs="Times New Roman"/>
          <w:iCs/>
          <w:sz w:val="24"/>
          <w:szCs w:val="24"/>
          <w:lang w:val="en-US"/>
        </w:rPr>
        <w:t>g</w:t>
      </w:r>
      <w:r w:rsidRPr="00A23A0F">
        <w:rPr>
          <w:rFonts w:ascii="Times New Roman" w:hAnsi="Times New Roman" w:cs="Times New Roman"/>
          <w:iCs/>
          <w:sz w:val="24"/>
          <w:szCs w:val="24"/>
          <w:lang w:val="en-US"/>
        </w:rPr>
        <w:t>overnments with the ability to more effectively send messages regarding a range of hazard vectors.</w:t>
      </w:r>
    </w:p>
    <w:p w14:paraId="186998AA" w14:textId="77777777" w:rsidR="00A4608A" w:rsidRPr="00A23A0F" w:rsidRDefault="00A4608A" w:rsidP="00A4608A">
      <w:pPr>
        <w:rPr>
          <w:rFonts w:ascii="Times New Roman" w:hAnsi="Times New Roman" w:cs="Times New Roman"/>
          <w:iCs/>
          <w:sz w:val="24"/>
          <w:szCs w:val="24"/>
        </w:rPr>
      </w:pPr>
    </w:p>
    <w:p w14:paraId="26127725" w14:textId="77777777" w:rsidR="00A4608A" w:rsidRPr="00A23A0F" w:rsidRDefault="00A4608A" w:rsidP="00A4608A">
      <w:pPr>
        <w:rPr>
          <w:rFonts w:ascii="Times New Roman" w:hAnsi="Times New Roman" w:cs="Times New Roman"/>
          <w:iCs/>
          <w:sz w:val="24"/>
          <w:szCs w:val="24"/>
        </w:rPr>
      </w:pPr>
      <w:r w:rsidRPr="00A23A0F">
        <w:rPr>
          <w:rFonts w:ascii="Times New Roman" w:hAnsi="Times New Roman" w:cs="Times New Roman"/>
          <w:iCs/>
          <w:sz w:val="24"/>
          <w:szCs w:val="24"/>
        </w:rPr>
        <w:t>The NMS responds to the Royal Commission into National Natural Disaster Arrangements</w:t>
      </w:r>
      <w:r w:rsidRPr="00A23A0F">
        <w:rPr>
          <w:rFonts w:cstheme="minorHAnsi"/>
          <w:sz w:val="24"/>
          <w:szCs w:val="24"/>
        </w:rPr>
        <w:t xml:space="preserve"> (</w:t>
      </w:r>
      <w:r w:rsidRPr="00A23A0F">
        <w:rPr>
          <w:rFonts w:ascii="Times New Roman" w:hAnsi="Times New Roman" w:cs="Times New Roman"/>
          <w:iCs/>
          <w:sz w:val="24"/>
          <w:szCs w:val="24"/>
          <w:u w:val="single"/>
        </w:rPr>
        <w:t>https://naturaldisaster.royalcommission.gov.au/publications/royal-commission-national-natural-disaster-arrangements-report</w:t>
      </w:r>
      <w:r w:rsidRPr="00A23A0F">
        <w:rPr>
          <w:rFonts w:ascii="Times New Roman" w:hAnsi="Times New Roman" w:cs="Times New Roman"/>
          <w:iCs/>
          <w:sz w:val="24"/>
          <w:szCs w:val="24"/>
        </w:rPr>
        <w:t>) findings regarding, amongst other things,</w:t>
      </w:r>
      <w:r w:rsidRPr="00A23A0F">
        <w:rPr>
          <w:rFonts w:cstheme="minorHAnsi"/>
          <w:sz w:val="24"/>
          <w:szCs w:val="24"/>
        </w:rPr>
        <w:t xml:space="preserve"> </w:t>
      </w:r>
      <w:r w:rsidRPr="00A23A0F">
        <w:rPr>
          <w:rFonts w:ascii="Times New Roman" w:hAnsi="Times New Roman" w:cs="Times New Roman"/>
          <w:iCs/>
          <w:sz w:val="24"/>
          <w:szCs w:val="24"/>
        </w:rPr>
        <w:t>limitations on the current Australian warning system. It will also bring Australia into line with other five eyes countries.</w:t>
      </w:r>
    </w:p>
    <w:p w14:paraId="2D718190" w14:textId="77777777" w:rsidR="00A4608A" w:rsidRPr="00A23A0F" w:rsidRDefault="00A4608A" w:rsidP="00A4608A">
      <w:pPr>
        <w:rPr>
          <w:rFonts w:ascii="Times New Roman" w:hAnsi="Times New Roman" w:cs="Times New Roman"/>
          <w:iCs/>
          <w:sz w:val="24"/>
          <w:szCs w:val="24"/>
        </w:rPr>
      </w:pPr>
    </w:p>
    <w:p w14:paraId="768430D9" w14:textId="77777777" w:rsidR="00A4608A" w:rsidRPr="00A23A0F" w:rsidRDefault="00A4608A" w:rsidP="00A4608A">
      <w:pPr>
        <w:rPr>
          <w:rFonts w:ascii="Times New Roman" w:hAnsi="Times New Roman" w:cs="Times New Roman"/>
          <w:iCs/>
          <w:sz w:val="24"/>
          <w:szCs w:val="24"/>
        </w:rPr>
      </w:pPr>
      <w:r w:rsidRPr="00A23A0F">
        <w:rPr>
          <w:rFonts w:ascii="Times New Roman" w:hAnsi="Times New Roman" w:cs="Times New Roman"/>
          <w:iCs/>
          <w:sz w:val="24"/>
          <w:szCs w:val="24"/>
        </w:rPr>
        <w:t xml:space="preserve">The NMS is intended to reliably deliver telephony-based warning messages to hand held devices, locally, regionally and nationally, in near real time. Cell broadcast is a </w:t>
      </w:r>
      <w:r w:rsidRPr="00A23A0F">
        <w:rPr>
          <w:rFonts w:ascii="Times New Roman" w:hAnsi="Times New Roman" w:cs="Times New Roman"/>
          <w:iCs/>
          <w:sz w:val="24"/>
          <w:szCs w:val="24"/>
        </w:rPr>
        <w:br/>
        <w:t xml:space="preserve">standards-based technology that enables a point-to-area communication between the mobile operator radio cell tower(s) and all hand-held devices in a specified geographic area. This enables individuals to be targeted through their physical location to tower(s), regardless of the handset subscription. </w:t>
      </w:r>
    </w:p>
    <w:p w14:paraId="4852F63C" w14:textId="77777777" w:rsidR="00A4608A" w:rsidRPr="00A23A0F" w:rsidRDefault="00A4608A" w:rsidP="00A4608A">
      <w:pPr>
        <w:rPr>
          <w:rFonts w:ascii="Times New Roman" w:hAnsi="Times New Roman" w:cs="Times New Roman"/>
          <w:iCs/>
          <w:sz w:val="24"/>
          <w:szCs w:val="24"/>
        </w:rPr>
      </w:pPr>
    </w:p>
    <w:p w14:paraId="31BD29F3" w14:textId="7F652AF8" w:rsidR="00A4608A" w:rsidRPr="00A23A0F" w:rsidRDefault="00A4608A" w:rsidP="00A4608A">
      <w:pPr>
        <w:rPr>
          <w:rFonts w:ascii="Times New Roman" w:hAnsi="Times New Roman" w:cs="Times New Roman"/>
          <w:sz w:val="24"/>
          <w:szCs w:val="24"/>
        </w:rPr>
      </w:pPr>
      <w:r w:rsidRPr="00A23A0F">
        <w:rPr>
          <w:rFonts w:ascii="Times New Roman" w:hAnsi="Times New Roman" w:cs="Times New Roman"/>
          <w:iCs/>
          <w:sz w:val="24"/>
          <w:szCs w:val="24"/>
        </w:rPr>
        <w:t xml:space="preserve">The NMS comprises </w:t>
      </w:r>
      <w:r w:rsidRPr="00A23A0F">
        <w:rPr>
          <w:rFonts w:ascii="Times New Roman" w:hAnsi="Times New Roman" w:cs="Times New Roman"/>
          <w:sz w:val="24"/>
          <w:szCs w:val="24"/>
        </w:rPr>
        <w:t>the Cell Broadcast Entity (CBE) and the Cell Broadcast Centre (CBC). The CBE will be managed by the National Emergency Management Agency (</w:t>
      </w:r>
      <w:r w:rsidR="007073D1" w:rsidRPr="00A23A0F">
        <w:rPr>
          <w:rFonts w:ascii="Times New Roman" w:hAnsi="Times New Roman" w:cs="Times New Roman"/>
          <w:sz w:val="24"/>
          <w:szCs w:val="24"/>
        </w:rPr>
        <w:t>NEMA</w:t>
      </w:r>
      <w:r w:rsidRPr="00A23A0F">
        <w:rPr>
          <w:rFonts w:ascii="Times New Roman" w:hAnsi="Times New Roman" w:cs="Times New Roman"/>
          <w:sz w:val="24"/>
          <w:szCs w:val="24"/>
        </w:rPr>
        <w:t xml:space="preserve">), which is part of the Department of Home Affairs (Home Affairs). It is a web-enabled user interface where messages are authored, geo-targeted and transmitted to the mobile network operators. The CBC is located in each mobile carrier’s network and is where the CBE messages are received, re-configured and transmitted to handsets. </w:t>
      </w:r>
    </w:p>
    <w:p w14:paraId="40FF1410" w14:textId="77777777" w:rsidR="00A4608A" w:rsidRPr="00A23A0F" w:rsidRDefault="00A4608A" w:rsidP="00A4608A">
      <w:pPr>
        <w:rPr>
          <w:rFonts w:ascii="Times New Roman" w:hAnsi="Times New Roman" w:cs="Times New Roman"/>
          <w:sz w:val="24"/>
          <w:szCs w:val="24"/>
        </w:rPr>
      </w:pPr>
    </w:p>
    <w:p w14:paraId="14B179EA" w14:textId="77777777" w:rsidR="00A4608A" w:rsidRPr="00A23A0F" w:rsidRDefault="00A4608A" w:rsidP="00A4608A">
      <w:pPr>
        <w:rPr>
          <w:rFonts w:ascii="Times New Roman" w:hAnsi="Times New Roman" w:cs="Times New Roman"/>
          <w:b/>
          <w:sz w:val="24"/>
          <w:szCs w:val="24"/>
          <w:lang w:val="en-US"/>
        </w:rPr>
      </w:pPr>
      <w:r w:rsidRPr="00A23A0F">
        <w:rPr>
          <w:rFonts w:ascii="Times New Roman" w:hAnsi="Times New Roman" w:cs="Times New Roman"/>
          <w:sz w:val="24"/>
          <w:szCs w:val="24"/>
        </w:rPr>
        <w:t>Funding will be provided to design, build and implement the NMS to include, but not limited to:</w:t>
      </w:r>
    </w:p>
    <w:p w14:paraId="779EC026" w14:textId="77777777" w:rsidR="00A4608A" w:rsidRPr="00A23A0F" w:rsidRDefault="00A4608A" w:rsidP="00A4608A">
      <w:pPr>
        <w:numPr>
          <w:ilvl w:val="0"/>
          <w:numId w:val="14"/>
        </w:numPr>
        <w:rPr>
          <w:rFonts w:ascii="Times New Roman" w:eastAsia="Calibri" w:hAnsi="Times New Roman" w:cs="Times New Roman"/>
          <w:sz w:val="24"/>
          <w:szCs w:val="24"/>
          <w:lang w:val="x-none"/>
        </w:rPr>
      </w:pPr>
      <w:r w:rsidRPr="00A23A0F">
        <w:rPr>
          <w:rFonts w:ascii="Times New Roman" w:eastAsia="Calibri" w:hAnsi="Times New Roman" w:cs="Times New Roman"/>
          <w:sz w:val="24"/>
          <w:szCs w:val="24"/>
        </w:rPr>
        <w:t>a</w:t>
      </w:r>
      <w:r w:rsidRPr="00A23A0F">
        <w:rPr>
          <w:rFonts w:ascii="Times New Roman" w:eastAsia="Calibri" w:hAnsi="Times New Roman" w:cs="Times New Roman"/>
          <w:sz w:val="24"/>
          <w:szCs w:val="24"/>
          <w:lang w:val="x-none"/>
        </w:rPr>
        <w:t>ll hazards messages sent nationally or geo-fencing and region-specific messaging, including flood, fire and cyclone</w:t>
      </w:r>
      <w:r w:rsidRPr="00A23A0F">
        <w:rPr>
          <w:rFonts w:ascii="Times New Roman" w:eastAsia="Calibri" w:hAnsi="Times New Roman" w:cs="Times New Roman"/>
          <w:sz w:val="24"/>
          <w:szCs w:val="24"/>
        </w:rPr>
        <w:t>;</w:t>
      </w:r>
    </w:p>
    <w:p w14:paraId="203E7036" w14:textId="77777777" w:rsidR="00A4608A" w:rsidRPr="00A23A0F" w:rsidRDefault="00A4608A" w:rsidP="00A4608A">
      <w:pPr>
        <w:numPr>
          <w:ilvl w:val="0"/>
          <w:numId w:val="14"/>
        </w:numPr>
        <w:rPr>
          <w:rFonts w:ascii="Times New Roman" w:eastAsia="Calibri" w:hAnsi="Times New Roman" w:cs="Times New Roman"/>
          <w:sz w:val="24"/>
          <w:szCs w:val="24"/>
          <w:lang w:val="x-none"/>
        </w:rPr>
      </w:pPr>
      <w:r w:rsidRPr="00A23A0F">
        <w:rPr>
          <w:rFonts w:ascii="Times New Roman" w:eastAsia="Calibri" w:hAnsi="Times New Roman" w:cs="Times New Roman"/>
          <w:sz w:val="24"/>
          <w:szCs w:val="24"/>
        </w:rPr>
        <w:t>t</w:t>
      </w:r>
      <w:r w:rsidRPr="00A23A0F">
        <w:rPr>
          <w:rFonts w:ascii="Times New Roman" w:eastAsia="Calibri" w:hAnsi="Times New Roman" w:cs="Times New Roman"/>
          <w:sz w:val="24"/>
          <w:szCs w:val="24"/>
          <w:lang w:val="x-none"/>
        </w:rPr>
        <w:t>errorism threats or incidents</w:t>
      </w:r>
      <w:r w:rsidRPr="00A23A0F">
        <w:rPr>
          <w:rFonts w:ascii="Times New Roman" w:eastAsia="Calibri" w:hAnsi="Times New Roman" w:cs="Times New Roman"/>
          <w:sz w:val="24"/>
          <w:szCs w:val="24"/>
        </w:rPr>
        <w:t>;</w:t>
      </w:r>
    </w:p>
    <w:p w14:paraId="16638B94" w14:textId="77777777" w:rsidR="00A4608A" w:rsidRPr="00A23A0F" w:rsidRDefault="00A4608A" w:rsidP="00A4608A">
      <w:pPr>
        <w:numPr>
          <w:ilvl w:val="0"/>
          <w:numId w:val="14"/>
        </w:numPr>
        <w:rPr>
          <w:rFonts w:ascii="Times New Roman" w:eastAsia="Calibri" w:hAnsi="Times New Roman" w:cs="Times New Roman"/>
          <w:sz w:val="24"/>
          <w:szCs w:val="24"/>
          <w:lang w:val="x-none"/>
        </w:rPr>
      </w:pPr>
      <w:r w:rsidRPr="00A23A0F">
        <w:rPr>
          <w:rFonts w:ascii="Times New Roman" w:eastAsia="Calibri" w:hAnsi="Times New Roman" w:cs="Times New Roman"/>
          <w:sz w:val="24"/>
          <w:szCs w:val="24"/>
          <w:lang w:val="x-none"/>
        </w:rPr>
        <w:t>Multi-Jurisdictional and cross-border events</w:t>
      </w:r>
      <w:r w:rsidRPr="00A23A0F">
        <w:rPr>
          <w:rFonts w:ascii="Times New Roman" w:eastAsia="Calibri" w:hAnsi="Times New Roman" w:cs="Times New Roman"/>
          <w:sz w:val="24"/>
          <w:szCs w:val="24"/>
        </w:rPr>
        <w:t>;</w:t>
      </w:r>
    </w:p>
    <w:p w14:paraId="03EE7CF1" w14:textId="77777777" w:rsidR="00A4608A" w:rsidRPr="00A23A0F" w:rsidRDefault="00A4608A" w:rsidP="00A4608A">
      <w:pPr>
        <w:numPr>
          <w:ilvl w:val="0"/>
          <w:numId w:val="14"/>
        </w:numPr>
        <w:rPr>
          <w:rFonts w:ascii="Times New Roman" w:eastAsia="Calibri" w:hAnsi="Times New Roman" w:cs="Times New Roman"/>
          <w:sz w:val="24"/>
          <w:szCs w:val="24"/>
          <w:lang w:val="x-none"/>
        </w:rPr>
      </w:pPr>
      <w:r w:rsidRPr="00A23A0F">
        <w:rPr>
          <w:rFonts w:ascii="Times New Roman" w:eastAsia="Calibri" w:hAnsi="Times New Roman" w:cs="Times New Roman"/>
          <w:sz w:val="24"/>
          <w:szCs w:val="24"/>
        </w:rPr>
        <w:t>c</w:t>
      </w:r>
      <w:r w:rsidRPr="00A23A0F">
        <w:rPr>
          <w:rFonts w:ascii="Times New Roman" w:eastAsia="Calibri" w:hAnsi="Times New Roman" w:cs="Times New Roman"/>
          <w:sz w:val="24"/>
          <w:szCs w:val="24"/>
          <w:lang w:val="x-none"/>
        </w:rPr>
        <w:t>oastal region warning messages for tsunami threats</w:t>
      </w:r>
      <w:r w:rsidRPr="00A23A0F">
        <w:rPr>
          <w:rFonts w:ascii="Times New Roman" w:eastAsia="Calibri" w:hAnsi="Times New Roman" w:cs="Times New Roman"/>
          <w:sz w:val="24"/>
          <w:szCs w:val="24"/>
        </w:rPr>
        <w:t>;</w:t>
      </w:r>
    </w:p>
    <w:p w14:paraId="6F3BEAA9" w14:textId="77777777" w:rsidR="00A4608A" w:rsidRPr="00A23A0F" w:rsidRDefault="00A4608A" w:rsidP="00A4608A">
      <w:pPr>
        <w:numPr>
          <w:ilvl w:val="0"/>
          <w:numId w:val="14"/>
        </w:numPr>
        <w:rPr>
          <w:rFonts w:ascii="Times New Roman" w:eastAsia="Calibri" w:hAnsi="Times New Roman" w:cs="Times New Roman"/>
          <w:sz w:val="24"/>
          <w:szCs w:val="24"/>
          <w:lang w:val="x-none"/>
        </w:rPr>
      </w:pPr>
      <w:r w:rsidRPr="00A23A0F">
        <w:rPr>
          <w:rFonts w:ascii="Times New Roman" w:eastAsia="Calibri" w:hAnsi="Times New Roman" w:cs="Times New Roman"/>
          <w:sz w:val="24"/>
          <w:szCs w:val="24"/>
          <w:lang w:val="x-none"/>
        </w:rPr>
        <w:t>COVID-19 international arrival messages COVID-19 national public health messages</w:t>
      </w:r>
      <w:r w:rsidRPr="00A23A0F">
        <w:rPr>
          <w:rFonts w:ascii="Times New Roman" w:eastAsia="Calibri" w:hAnsi="Times New Roman" w:cs="Times New Roman"/>
          <w:sz w:val="24"/>
          <w:szCs w:val="24"/>
        </w:rPr>
        <w:t>;</w:t>
      </w:r>
    </w:p>
    <w:p w14:paraId="68A64FAD" w14:textId="77777777" w:rsidR="00A4608A" w:rsidRPr="00A23A0F" w:rsidRDefault="00A4608A" w:rsidP="00A4608A">
      <w:pPr>
        <w:numPr>
          <w:ilvl w:val="0"/>
          <w:numId w:val="14"/>
        </w:numPr>
        <w:rPr>
          <w:rFonts w:ascii="Times New Roman" w:eastAsia="Calibri" w:hAnsi="Times New Roman" w:cs="Times New Roman"/>
          <w:sz w:val="24"/>
          <w:szCs w:val="24"/>
          <w:lang w:val="x-none"/>
        </w:rPr>
      </w:pPr>
      <w:r w:rsidRPr="00A23A0F">
        <w:rPr>
          <w:rFonts w:ascii="Times New Roman" w:eastAsia="Calibri" w:hAnsi="Times New Roman" w:cs="Times New Roman"/>
          <w:sz w:val="24"/>
          <w:szCs w:val="24"/>
          <w:lang w:val="x-none"/>
        </w:rPr>
        <w:t>COVID-19 domestic geo-fencing and region-specific messaging</w:t>
      </w:r>
      <w:r w:rsidRPr="00A23A0F">
        <w:rPr>
          <w:rFonts w:ascii="Times New Roman" w:eastAsia="Calibri" w:hAnsi="Times New Roman" w:cs="Times New Roman"/>
          <w:sz w:val="24"/>
          <w:szCs w:val="24"/>
        </w:rPr>
        <w:t>; and</w:t>
      </w:r>
    </w:p>
    <w:p w14:paraId="4F4B8A78" w14:textId="397AD4F1" w:rsidR="00A4608A" w:rsidRPr="00A23A0F" w:rsidRDefault="007073D1" w:rsidP="00A4608A">
      <w:pPr>
        <w:numPr>
          <w:ilvl w:val="0"/>
          <w:numId w:val="14"/>
        </w:numPr>
        <w:rPr>
          <w:rFonts w:ascii="Times New Roman" w:eastAsia="Calibri" w:hAnsi="Times New Roman" w:cs="Times New Roman"/>
          <w:sz w:val="24"/>
          <w:szCs w:val="24"/>
          <w:lang w:val="x-none"/>
        </w:rPr>
      </w:pPr>
      <w:r w:rsidRPr="00A23A0F">
        <w:rPr>
          <w:rFonts w:ascii="Times New Roman" w:eastAsia="Calibri" w:hAnsi="Times New Roman" w:cs="Times New Roman"/>
          <w:sz w:val="24"/>
          <w:szCs w:val="24"/>
          <w:lang w:val="en-US"/>
        </w:rPr>
        <w:t>b</w:t>
      </w:r>
      <w:r w:rsidR="00A4608A" w:rsidRPr="00A23A0F">
        <w:rPr>
          <w:rFonts w:ascii="Times New Roman" w:eastAsia="Calibri" w:hAnsi="Times New Roman" w:cs="Times New Roman"/>
          <w:sz w:val="24"/>
          <w:szCs w:val="24"/>
          <w:lang w:val="en-US"/>
        </w:rPr>
        <w:t>io hazard warning notifications.</w:t>
      </w:r>
    </w:p>
    <w:p w14:paraId="200C09A5" w14:textId="77777777" w:rsidR="00A4608A" w:rsidRPr="00A23A0F" w:rsidRDefault="00A4608A" w:rsidP="00A4608A">
      <w:pPr>
        <w:rPr>
          <w:rFonts w:ascii="Times New Roman" w:hAnsi="Times New Roman" w:cs="Times New Roman"/>
          <w:sz w:val="24"/>
          <w:szCs w:val="24"/>
          <w:lang w:val="x-none"/>
        </w:rPr>
      </w:pPr>
    </w:p>
    <w:p w14:paraId="08DAAF93" w14:textId="77777777" w:rsidR="00A4608A" w:rsidRPr="00A23A0F" w:rsidRDefault="00A4608A" w:rsidP="00A4608A">
      <w:pPr>
        <w:rPr>
          <w:rFonts w:ascii="Times New Roman" w:hAnsi="Times New Roman" w:cs="Times New Roman"/>
          <w:sz w:val="24"/>
          <w:szCs w:val="24"/>
          <w:lang w:val="en-US"/>
        </w:rPr>
      </w:pPr>
      <w:r w:rsidRPr="00A23A0F">
        <w:rPr>
          <w:rFonts w:ascii="Times New Roman" w:hAnsi="Times New Roman" w:cs="Times New Roman"/>
          <w:sz w:val="24"/>
          <w:szCs w:val="24"/>
          <w:lang w:val="en-US"/>
        </w:rPr>
        <w:t xml:space="preserve">In addition to the above, the NMS has the following advantages, including that: </w:t>
      </w:r>
    </w:p>
    <w:p w14:paraId="488E4975" w14:textId="77777777" w:rsidR="00A4608A" w:rsidRPr="00A23A0F" w:rsidRDefault="00A4608A" w:rsidP="00A4608A">
      <w:pPr>
        <w:numPr>
          <w:ilvl w:val="0"/>
          <w:numId w:val="14"/>
        </w:numPr>
        <w:rPr>
          <w:rFonts w:ascii="Times New Roman" w:eastAsia="Calibri" w:hAnsi="Times New Roman" w:cs="Times New Roman"/>
          <w:sz w:val="24"/>
          <w:szCs w:val="24"/>
        </w:rPr>
      </w:pPr>
      <w:r w:rsidRPr="00A23A0F">
        <w:rPr>
          <w:rFonts w:ascii="Times New Roman" w:eastAsia="Calibri" w:hAnsi="Times New Roman" w:cs="Times New Roman"/>
          <w:sz w:val="24"/>
          <w:szCs w:val="24"/>
        </w:rPr>
        <w:t>message delivery not impacted by network congestion – cell broadcast (CB) technology is not affected by, nor does it contribute to, network congestion. During periods of network congestion messages can still be distributed to mobiles without interruption or delay;</w:t>
      </w:r>
    </w:p>
    <w:p w14:paraId="15A4EA0B" w14:textId="77777777" w:rsidR="00A4608A" w:rsidRPr="00A23A0F" w:rsidRDefault="00A4608A" w:rsidP="00A4608A">
      <w:pPr>
        <w:numPr>
          <w:ilvl w:val="0"/>
          <w:numId w:val="14"/>
        </w:numPr>
        <w:rPr>
          <w:rFonts w:ascii="Times New Roman" w:eastAsia="Calibri" w:hAnsi="Times New Roman" w:cs="Times New Roman"/>
          <w:sz w:val="24"/>
          <w:szCs w:val="24"/>
        </w:rPr>
      </w:pPr>
      <w:r w:rsidRPr="00A23A0F">
        <w:rPr>
          <w:rFonts w:ascii="Times New Roman" w:eastAsia="Calibri" w:hAnsi="Times New Roman" w:cs="Times New Roman"/>
          <w:sz w:val="24"/>
          <w:szCs w:val="24"/>
        </w:rPr>
        <w:t xml:space="preserve">speed of delivery – mobiles in the coverage area can receive cell broadcast messages simultaneously without having to wait delivering messages to be specifically sent to that device; </w:t>
      </w:r>
    </w:p>
    <w:p w14:paraId="72B367FB" w14:textId="77777777" w:rsidR="00A4608A" w:rsidRPr="00A23A0F" w:rsidRDefault="00A4608A" w:rsidP="00A4608A">
      <w:pPr>
        <w:numPr>
          <w:ilvl w:val="0"/>
          <w:numId w:val="14"/>
        </w:numPr>
        <w:rPr>
          <w:rFonts w:ascii="Times New Roman" w:eastAsia="Calibri" w:hAnsi="Times New Roman" w:cs="Times New Roman"/>
          <w:sz w:val="24"/>
          <w:szCs w:val="24"/>
        </w:rPr>
      </w:pPr>
      <w:r w:rsidRPr="00A23A0F">
        <w:rPr>
          <w:rFonts w:ascii="Times New Roman" w:eastAsia="Calibri" w:hAnsi="Times New Roman" w:cs="Times New Roman"/>
          <w:sz w:val="24"/>
          <w:szCs w:val="24"/>
        </w:rPr>
        <w:lastRenderedPageBreak/>
        <w:t>mobiles don’t need to be identified – mobiles do not need to be identified as being in the targeted geographical target area to receive the message. This means messages can be authorised without any delay associated with identifying target mobiles;</w:t>
      </w:r>
    </w:p>
    <w:p w14:paraId="67A90D08" w14:textId="77777777" w:rsidR="00A4608A" w:rsidRPr="00A23A0F" w:rsidRDefault="00A4608A" w:rsidP="00A4608A">
      <w:pPr>
        <w:numPr>
          <w:ilvl w:val="0"/>
          <w:numId w:val="14"/>
        </w:numPr>
        <w:rPr>
          <w:rFonts w:ascii="Times New Roman" w:eastAsia="Calibri" w:hAnsi="Times New Roman" w:cs="Times New Roman"/>
          <w:sz w:val="24"/>
          <w:szCs w:val="24"/>
        </w:rPr>
      </w:pPr>
      <w:r w:rsidRPr="00A23A0F">
        <w:rPr>
          <w:rFonts w:ascii="Times New Roman" w:eastAsia="Calibri" w:hAnsi="Times New Roman" w:cs="Times New Roman"/>
          <w:sz w:val="24"/>
          <w:szCs w:val="24"/>
        </w:rPr>
        <w:t>scalable (local, regional and nationally) – is able to reach larger population groups up to and including the entire nation at once;</w:t>
      </w:r>
    </w:p>
    <w:p w14:paraId="5B65C7B1" w14:textId="77777777" w:rsidR="00A4608A" w:rsidRPr="00A23A0F" w:rsidRDefault="00A4608A" w:rsidP="00A4608A">
      <w:pPr>
        <w:numPr>
          <w:ilvl w:val="0"/>
          <w:numId w:val="14"/>
        </w:numPr>
        <w:rPr>
          <w:rFonts w:ascii="Times New Roman" w:eastAsia="Calibri" w:hAnsi="Times New Roman" w:cs="Times New Roman"/>
          <w:sz w:val="24"/>
          <w:szCs w:val="24"/>
        </w:rPr>
      </w:pPr>
      <w:r w:rsidRPr="00A23A0F">
        <w:rPr>
          <w:rFonts w:ascii="Times New Roman" w:eastAsia="Calibri" w:hAnsi="Times New Roman" w:cs="Times New Roman"/>
          <w:sz w:val="24"/>
          <w:szCs w:val="24"/>
        </w:rPr>
        <w:t>simultaneous message delivery and intrusive – NMS will deliver messages to all receiving mobiles at the same time. The messages can be automatically displayed on the receiving mobile (independent of the user selected mobile settings) and requires acknowledgment before the phone can be used;</w:t>
      </w:r>
    </w:p>
    <w:p w14:paraId="6AAABEB2" w14:textId="77777777" w:rsidR="00A4608A" w:rsidRPr="00A23A0F" w:rsidRDefault="00A4608A" w:rsidP="00A4608A">
      <w:pPr>
        <w:numPr>
          <w:ilvl w:val="0"/>
          <w:numId w:val="14"/>
        </w:numPr>
        <w:rPr>
          <w:rFonts w:ascii="Times New Roman" w:eastAsia="Calibri" w:hAnsi="Times New Roman" w:cs="Times New Roman"/>
          <w:sz w:val="24"/>
          <w:szCs w:val="24"/>
        </w:rPr>
      </w:pPr>
      <w:r w:rsidRPr="00A23A0F">
        <w:rPr>
          <w:rFonts w:ascii="Times New Roman" w:eastAsia="Calibri" w:hAnsi="Times New Roman" w:cs="Times New Roman"/>
          <w:sz w:val="24"/>
          <w:szCs w:val="24"/>
        </w:rPr>
        <w:t>compatibility with standalone 5G – NMS is compatible with standalone 5G and includes the capability for messages to be broadcast over carrier standalone networks; and</w:t>
      </w:r>
    </w:p>
    <w:p w14:paraId="336293FF" w14:textId="3847F300" w:rsidR="00A4608A" w:rsidRPr="00A23A0F" w:rsidRDefault="00A4608A" w:rsidP="00A4608A">
      <w:pPr>
        <w:numPr>
          <w:ilvl w:val="0"/>
          <w:numId w:val="14"/>
        </w:numPr>
        <w:rPr>
          <w:rFonts w:ascii="Times New Roman" w:eastAsia="Calibri" w:hAnsi="Times New Roman" w:cs="Times New Roman"/>
          <w:sz w:val="24"/>
          <w:szCs w:val="24"/>
        </w:rPr>
      </w:pPr>
      <w:r w:rsidRPr="00A23A0F">
        <w:rPr>
          <w:rFonts w:ascii="Times New Roman" w:eastAsia="Calibri" w:hAnsi="Times New Roman" w:cs="Times New Roman"/>
          <w:sz w:val="24"/>
          <w:szCs w:val="24"/>
        </w:rPr>
        <w:t>multiple languages, including message length and advanced message content – NMS messages can be broadcast in multiple languages (with mobile settings determining which of the transmitted languages is used to display the message). It also allows for messages up to 1395 characters in length and caters for the inclusion of rich content (</w:t>
      </w:r>
      <w:r w:rsidR="007073D1" w:rsidRPr="00A23A0F">
        <w:rPr>
          <w:rFonts w:ascii="Times New Roman" w:eastAsia="Calibri" w:hAnsi="Times New Roman" w:cs="Times New Roman"/>
          <w:sz w:val="24"/>
          <w:szCs w:val="24"/>
        </w:rPr>
        <w:t>for example,</w:t>
      </w:r>
      <w:r w:rsidRPr="00A23A0F">
        <w:rPr>
          <w:rFonts w:ascii="Times New Roman" w:eastAsia="Calibri" w:hAnsi="Times New Roman" w:cs="Times New Roman"/>
          <w:sz w:val="24"/>
          <w:szCs w:val="24"/>
        </w:rPr>
        <w:t xml:space="preserve"> videos, maps and URL links).</w:t>
      </w:r>
    </w:p>
    <w:p w14:paraId="67D4759A" w14:textId="77777777" w:rsidR="00A4608A" w:rsidRPr="00A23A0F" w:rsidRDefault="00A4608A" w:rsidP="00A4608A">
      <w:pPr>
        <w:rPr>
          <w:rFonts w:ascii="Times New Roman" w:hAnsi="Times New Roman" w:cs="Times New Roman"/>
          <w:sz w:val="24"/>
          <w:szCs w:val="24"/>
        </w:rPr>
      </w:pPr>
    </w:p>
    <w:p w14:paraId="5CB07839" w14:textId="3B420B7C" w:rsidR="00A4608A" w:rsidRPr="00A23A0F" w:rsidRDefault="00A4608A" w:rsidP="00A4608A">
      <w:pPr>
        <w:rPr>
          <w:rFonts w:ascii="Times New Roman" w:hAnsi="Times New Roman" w:cs="Times New Roman"/>
          <w:sz w:val="24"/>
          <w:szCs w:val="24"/>
        </w:rPr>
      </w:pPr>
      <w:r w:rsidRPr="00A23A0F">
        <w:rPr>
          <w:rFonts w:ascii="Times New Roman" w:hAnsi="Times New Roman" w:cs="Times New Roman"/>
          <w:sz w:val="24"/>
          <w:szCs w:val="24"/>
        </w:rPr>
        <w:t xml:space="preserve">The NMS is intended to be jointly delivered by the department and </w:t>
      </w:r>
      <w:r w:rsidR="007073D1" w:rsidRPr="00A23A0F">
        <w:rPr>
          <w:rFonts w:ascii="Times New Roman" w:hAnsi="Times New Roman" w:cs="Times New Roman"/>
          <w:sz w:val="24"/>
          <w:szCs w:val="24"/>
        </w:rPr>
        <w:t>NEMA</w:t>
      </w:r>
      <w:r w:rsidRPr="00A23A0F">
        <w:rPr>
          <w:rFonts w:ascii="Times New Roman" w:hAnsi="Times New Roman" w:cs="Times New Roman"/>
          <w:sz w:val="24"/>
          <w:szCs w:val="24"/>
        </w:rPr>
        <w:t xml:space="preserve">, with shared responsibility and accountability. </w:t>
      </w:r>
    </w:p>
    <w:p w14:paraId="79011665" w14:textId="77777777" w:rsidR="00A4608A" w:rsidRPr="00A23A0F" w:rsidRDefault="00A4608A" w:rsidP="00A4608A">
      <w:pPr>
        <w:tabs>
          <w:tab w:val="num" w:pos="426"/>
        </w:tabs>
        <w:rPr>
          <w:rFonts w:ascii="Times New Roman" w:hAnsi="Times New Roman" w:cs="Times New Roman"/>
          <w:color w:val="000000" w:themeColor="text1"/>
          <w:sz w:val="24"/>
          <w:szCs w:val="24"/>
        </w:rPr>
      </w:pPr>
    </w:p>
    <w:p w14:paraId="39C50BEA" w14:textId="1E042DD9" w:rsidR="00A4608A" w:rsidRPr="00A23A0F" w:rsidRDefault="00A4608A" w:rsidP="00A4608A">
      <w:pPr>
        <w:tabs>
          <w:tab w:val="num" w:pos="426"/>
        </w:tabs>
        <w:rPr>
          <w:rFonts w:ascii="Times New Roman" w:hAnsi="Times New Roman" w:cs="Times New Roman"/>
          <w:color w:val="000000" w:themeColor="text1"/>
          <w:sz w:val="24"/>
          <w:szCs w:val="24"/>
        </w:rPr>
      </w:pPr>
      <w:r w:rsidRPr="00A23A0F">
        <w:rPr>
          <w:rFonts w:ascii="Times New Roman" w:hAnsi="Times New Roman" w:cs="Times New Roman"/>
          <w:color w:val="000000" w:themeColor="text1"/>
          <w:sz w:val="24"/>
          <w:szCs w:val="24"/>
        </w:rPr>
        <w:t xml:space="preserve">The department will procure a number of services for the design and build of the NMS. The department and </w:t>
      </w:r>
      <w:r w:rsidR="007073D1" w:rsidRPr="00A23A0F">
        <w:rPr>
          <w:rFonts w:ascii="Times New Roman" w:hAnsi="Times New Roman" w:cs="Times New Roman"/>
          <w:color w:val="000000" w:themeColor="text1"/>
          <w:sz w:val="24"/>
          <w:szCs w:val="24"/>
        </w:rPr>
        <w:t>NEMA</w:t>
      </w:r>
      <w:r w:rsidRPr="00A23A0F">
        <w:rPr>
          <w:rFonts w:ascii="Times New Roman" w:hAnsi="Times New Roman" w:cs="Times New Roman"/>
          <w:color w:val="000000" w:themeColor="text1"/>
          <w:sz w:val="24"/>
          <w:szCs w:val="24"/>
        </w:rPr>
        <w:t xml:space="preserve"> have commenced an approach to market on 12 August 2021 through an open tender process on AusTender seeking</w:t>
      </w:r>
      <w:r w:rsidRPr="00A23A0F">
        <w:rPr>
          <w:rFonts w:ascii="Times New Roman" w:hAnsi="Times New Roman" w:cs="Times New Roman"/>
          <w:color w:val="000000" w:themeColor="text1"/>
          <w:sz w:val="24"/>
          <w:szCs w:val="24"/>
          <w:lang w:val="x-none"/>
        </w:rPr>
        <w:t xml:space="preserve"> responses from the market to:</w:t>
      </w:r>
    </w:p>
    <w:p w14:paraId="5766E726" w14:textId="77777777" w:rsidR="00A4608A" w:rsidRPr="00A23A0F" w:rsidRDefault="00A4608A" w:rsidP="00A4608A">
      <w:pPr>
        <w:numPr>
          <w:ilvl w:val="0"/>
          <w:numId w:val="15"/>
        </w:numPr>
        <w:rPr>
          <w:rFonts w:ascii="Times New Roman" w:eastAsia="Calibri" w:hAnsi="Times New Roman" w:cs="Times New Roman"/>
          <w:color w:val="000000" w:themeColor="text1"/>
          <w:sz w:val="24"/>
          <w:szCs w:val="24"/>
          <w:lang w:val="x-none"/>
        </w:rPr>
      </w:pPr>
      <w:r w:rsidRPr="00A23A0F">
        <w:rPr>
          <w:rFonts w:ascii="Times New Roman" w:eastAsia="Calibri" w:hAnsi="Times New Roman" w:cs="Times New Roman"/>
          <w:color w:val="000000" w:themeColor="text1"/>
          <w:sz w:val="24"/>
          <w:szCs w:val="24"/>
          <w:lang w:val="x-none"/>
        </w:rPr>
        <w:t>upgrade mobile telephone networks to enable cell broadcast;</w:t>
      </w:r>
    </w:p>
    <w:p w14:paraId="21BE8029" w14:textId="77777777" w:rsidR="00A4608A" w:rsidRPr="00A23A0F" w:rsidRDefault="00A4608A" w:rsidP="00A4608A">
      <w:pPr>
        <w:numPr>
          <w:ilvl w:val="0"/>
          <w:numId w:val="15"/>
        </w:numPr>
        <w:rPr>
          <w:rFonts w:ascii="Times New Roman" w:eastAsia="Calibri" w:hAnsi="Times New Roman" w:cs="Times New Roman"/>
          <w:color w:val="000000" w:themeColor="text1"/>
          <w:sz w:val="24"/>
          <w:szCs w:val="24"/>
          <w:lang w:val="x-none"/>
        </w:rPr>
      </w:pPr>
      <w:r w:rsidRPr="00A23A0F">
        <w:rPr>
          <w:rFonts w:ascii="Times New Roman" w:eastAsia="Calibri" w:hAnsi="Times New Roman" w:cs="Times New Roman"/>
          <w:color w:val="000000" w:themeColor="text1"/>
          <w:sz w:val="24"/>
          <w:szCs w:val="24"/>
          <w:lang w:val="x-none"/>
        </w:rPr>
        <w:t xml:space="preserve">develop, implement, support and maintain the </w:t>
      </w:r>
      <w:r w:rsidRPr="00A23A0F">
        <w:rPr>
          <w:rFonts w:ascii="Times New Roman" w:eastAsia="Calibri" w:hAnsi="Times New Roman" w:cs="Times New Roman"/>
          <w:color w:val="000000" w:themeColor="text1"/>
          <w:sz w:val="24"/>
          <w:szCs w:val="24"/>
        </w:rPr>
        <w:t>CBE</w:t>
      </w:r>
      <w:r w:rsidRPr="00A23A0F">
        <w:rPr>
          <w:rFonts w:ascii="Times New Roman" w:eastAsia="Calibri" w:hAnsi="Times New Roman" w:cs="Times New Roman"/>
          <w:color w:val="000000" w:themeColor="text1"/>
          <w:sz w:val="24"/>
          <w:szCs w:val="24"/>
          <w:lang w:val="x-none"/>
        </w:rPr>
        <w:t>; and</w:t>
      </w:r>
    </w:p>
    <w:p w14:paraId="24477931" w14:textId="77777777" w:rsidR="00A4608A" w:rsidRPr="00A23A0F" w:rsidRDefault="00A4608A" w:rsidP="00A4608A">
      <w:pPr>
        <w:numPr>
          <w:ilvl w:val="0"/>
          <w:numId w:val="15"/>
        </w:numPr>
        <w:rPr>
          <w:rFonts w:ascii="Times New Roman" w:eastAsia="Calibri" w:hAnsi="Times New Roman" w:cs="Times New Roman"/>
          <w:color w:val="000000" w:themeColor="text1"/>
          <w:sz w:val="24"/>
          <w:szCs w:val="24"/>
          <w:lang w:val="x-none"/>
        </w:rPr>
      </w:pPr>
      <w:r w:rsidRPr="00A23A0F">
        <w:rPr>
          <w:rFonts w:ascii="Times New Roman" w:eastAsia="Calibri" w:hAnsi="Times New Roman" w:cs="Times New Roman"/>
          <w:color w:val="000000" w:themeColor="text1"/>
          <w:sz w:val="24"/>
          <w:szCs w:val="24"/>
          <w:lang w:val="x-none"/>
        </w:rPr>
        <w:t xml:space="preserve">develop and implement </w:t>
      </w:r>
      <w:r w:rsidRPr="00A23A0F">
        <w:rPr>
          <w:rFonts w:ascii="Times New Roman" w:eastAsia="Calibri" w:hAnsi="Times New Roman" w:cs="Times New Roman"/>
          <w:color w:val="000000" w:themeColor="text1"/>
          <w:sz w:val="24"/>
          <w:szCs w:val="24"/>
        </w:rPr>
        <w:t>CBC</w:t>
      </w:r>
      <w:r w:rsidRPr="00A23A0F">
        <w:rPr>
          <w:rFonts w:ascii="Times New Roman" w:eastAsia="Calibri" w:hAnsi="Times New Roman" w:cs="Times New Roman"/>
          <w:color w:val="000000" w:themeColor="text1"/>
          <w:sz w:val="24"/>
          <w:szCs w:val="24"/>
          <w:lang w:val="x-none"/>
        </w:rPr>
        <w:t xml:space="preserve"> capabilities</w:t>
      </w:r>
      <w:r w:rsidRPr="00A23A0F">
        <w:rPr>
          <w:rFonts w:ascii="Times New Roman" w:eastAsia="Calibri" w:hAnsi="Times New Roman" w:cs="Times New Roman"/>
          <w:color w:val="000000" w:themeColor="text1"/>
          <w:sz w:val="24"/>
          <w:szCs w:val="24"/>
          <w:lang w:val="en-US"/>
        </w:rPr>
        <w:t xml:space="preserve"> </w:t>
      </w:r>
      <w:r w:rsidRPr="00A23A0F">
        <w:rPr>
          <w:rFonts w:ascii="Times New Roman" w:eastAsia="Calibri" w:hAnsi="Times New Roman" w:cs="Times New Roman"/>
          <w:color w:val="000000" w:themeColor="text1"/>
          <w:sz w:val="24"/>
          <w:szCs w:val="24"/>
          <w:lang w:val="x-none"/>
        </w:rPr>
        <w:t>within the telecommunications network to enable national messaging</w:t>
      </w:r>
      <w:r w:rsidRPr="00A23A0F">
        <w:rPr>
          <w:rFonts w:ascii="Times New Roman" w:eastAsia="Calibri" w:hAnsi="Times New Roman" w:cs="Times New Roman"/>
          <w:color w:val="000000" w:themeColor="text1"/>
          <w:sz w:val="24"/>
          <w:szCs w:val="24"/>
          <w:lang w:val="en-US"/>
        </w:rPr>
        <w:t xml:space="preserve"> </w:t>
      </w:r>
      <w:r w:rsidRPr="00A23A0F">
        <w:rPr>
          <w:rFonts w:ascii="Times New Roman" w:eastAsia="Calibri" w:hAnsi="Times New Roman" w:cs="Times New Roman"/>
          <w:color w:val="000000" w:themeColor="text1"/>
          <w:sz w:val="24"/>
          <w:szCs w:val="24"/>
          <w:lang w:val="x-none"/>
        </w:rPr>
        <w:t>to the required specifications.</w:t>
      </w:r>
    </w:p>
    <w:p w14:paraId="65010D89" w14:textId="77777777" w:rsidR="00A4608A" w:rsidRPr="00A23A0F" w:rsidRDefault="00A4608A" w:rsidP="00A4608A">
      <w:pPr>
        <w:tabs>
          <w:tab w:val="num" w:pos="426"/>
        </w:tabs>
        <w:rPr>
          <w:rFonts w:ascii="Times New Roman" w:hAnsi="Times New Roman" w:cs="Times New Roman"/>
          <w:color w:val="000000" w:themeColor="text1"/>
          <w:sz w:val="24"/>
          <w:szCs w:val="24"/>
        </w:rPr>
      </w:pPr>
    </w:p>
    <w:p w14:paraId="74713E92" w14:textId="77777777" w:rsidR="00A4608A" w:rsidRPr="00A23A0F" w:rsidRDefault="00A4608A" w:rsidP="00A4608A">
      <w:pPr>
        <w:tabs>
          <w:tab w:val="num" w:pos="426"/>
        </w:tabs>
        <w:rPr>
          <w:rFonts w:ascii="Times New Roman" w:hAnsi="Times New Roman"/>
          <w:snapToGrid w:val="0"/>
          <w:sz w:val="24"/>
          <w:szCs w:val="24"/>
        </w:rPr>
      </w:pPr>
      <w:r w:rsidRPr="00A23A0F">
        <w:rPr>
          <w:rFonts w:ascii="Times New Roman" w:hAnsi="Times New Roman"/>
          <w:snapToGrid w:val="0"/>
          <w:sz w:val="24"/>
          <w:szCs w:val="24"/>
        </w:rPr>
        <w:t>The following services have been procured:</w:t>
      </w:r>
    </w:p>
    <w:p w14:paraId="377A6645" w14:textId="77777777" w:rsidR="00A4608A" w:rsidRPr="00A23A0F" w:rsidRDefault="00A4608A" w:rsidP="00A4608A">
      <w:pPr>
        <w:numPr>
          <w:ilvl w:val="0"/>
          <w:numId w:val="16"/>
        </w:numPr>
        <w:tabs>
          <w:tab w:val="num" w:pos="426"/>
        </w:tabs>
        <w:ind w:left="723"/>
        <w:rPr>
          <w:rFonts w:ascii="Times New Roman" w:hAnsi="Times New Roman"/>
          <w:snapToGrid w:val="0"/>
          <w:sz w:val="24"/>
          <w:szCs w:val="24"/>
        </w:rPr>
      </w:pPr>
      <w:r w:rsidRPr="00A23A0F">
        <w:rPr>
          <w:rFonts w:ascii="Times New Roman" w:hAnsi="Times New Roman"/>
          <w:snapToGrid w:val="0"/>
          <w:sz w:val="24"/>
          <w:szCs w:val="24"/>
        </w:rPr>
        <w:t>contractors to join and lead/contribute to the NMS Project Team; and</w:t>
      </w:r>
    </w:p>
    <w:p w14:paraId="6DB22906" w14:textId="77777777" w:rsidR="00A4608A" w:rsidRPr="00A23A0F" w:rsidRDefault="00A4608A" w:rsidP="00A4608A">
      <w:pPr>
        <w:numPr>
          <w:ilvl w:val="0"/>
          <w:numId w:val="16"/>
        </w:numPr>
        <w:tabs>
          <w:tab w:val="num" w:pos="426"/>
        </w:tabs>
        <w:ind w:left="723"/>
        <w:rPr>
          <w:rFonts w:ascii="Times New Roman" w:hAnsi="Times New Roman"/>
          <w:snapToGrid w:val="0"/>
          <w:sz w:val="24"/>
          <w:szCs w:val="24"/>
        </w:rPr>
      </w:pPr>
      <w:r w:rsidRPr="00A23A0F">
        <w:rPr>
          <w:rFonts w:ascii="Times New Roman" w:hAnsi="Times New Roman"/>
          <w:snapToGrid w:val="0"/>
          <w:sz w:val="24"/>
          <w:szCs w:val="24"/>
        </w:rPr>
        <w:t>contracted suppliers of independent services and advice.</w:t>
      </w:r>
    </w:p>
    <w:p w14:paraId="66DCC1B7" w14:textId="77777777" w:rsidR="00A4608A" w:rsidRPr="00A23A0F" w:rsidRDefault="00A4608A" w:rsidP="00A4608A">
      <w:pPr>
        <w:rPr>
          <w:rFonts w:ascii="Times New Roman" w:hAnsi="Times New Roman"/>
          <w:snapToGrid w:val="0"/>
          <w:sz w:val="24"/>
          <w:szCs w:val="24"/>
        </w:rPr>
      </w:pPr>
    </w:p>
    <w:p w14:paraId="3E00711B" w14:textId="77777777" w:rsidR="00A4608A" w:rsidRPr="00A23A0F" w:rsidRDefault="00A4608A" w:rsidP="00A4608A">
      <w:pPr>
        <w:rPr>
          <w:rFonts w:ascii="Times New Roman" w:hAnsi="Times New Roman"/>
          <w:snapToGrid w:val="0"/>
          <w:sz w:val="24"/>
          <w:szCs w:val="24"/>
        </w:rPr>
      </w:pPr>
      <w:r w:rsidRPr="00A23A0F">
        <w:rPr>
          <w:rFonts w:ascii="Times New Roman" w:hAnsi="Times New Roman"/>
          <w:snapToGrid w:val="0"/>
          <w:sz w:val="24"/>
          <w:szCs w:val="24"/>
        </w:rPr>
        <w:t xml:space="preserve">Subject to the project proceeding, further services will be procured, including </w:t>
      </w:r>
    </w:p>
    <w:p w14:paraId="31FFFAAB" w14:textId="77777777" w:rsidR="00A4608A" w:rsidRPr="00A23A0F" w:rsidRDefault="00A4608A" w:rsidP="00A4608A">
      <w:pPr>
        <w:numPr>
          <w:ilvl w:val="0"/>
          <w:numId w:val="16"/>
        </w:numPr>
        <w:tabs>
          <w:tab w:val="num" w:pos="426"/>
        </w:tabs>
        <w:ind w:left="723"/>
        <w:rPr>
          <w:rFonts w:ascii="Times New Roman" w:hAnsi="Times New Roman"/>
          <w:snapToGrid w:val="0"/>
          <w:sz w:val="24"/>
          <w:szCs w:val="24"/>
        </w:rPr>
      </w:pPr>
      <w:r w:rsidRPr="00A23A0F">
        <w:rPr>
          <w:rFonts w:ascii="Times New Roman" w:hAnsi="Times New Roman"/>
          <w:snapToGrid w:val="0"/>
          <w:sz w:val="24"/>
          <w:szCs w:val="24"/>
        </w:rPr>
        <w:t>the provision of the CBE, CBCs and network upgrades;</w:t>
      </w:r>
    </w:p>
    <w:p w14:paraId="44402E24" w14:textId="77777777" w:rsidR="00A4608A" w:rsidRPr="00A23A0F" w:rsidRDefault="00A4608A" w:rsidP="00A4608A">
      <w:pPr>
        <w:numPr>
          <w:ilvl w:val="0"/>
          <w:numId w:val="16"/>
        </w:numPr>
        <w:tabs>
          <w:tab w:val="num" w:pos="426"/>
        </w:tabs>
        <w:ind w:left="723"/>
        <w:rPr>
          <w:rFonts w:ascii="Times New Roman" w:hAnsi="Times New Roman"/>
          <w:snapToGrid w:val="0"/>
          <w:sz w:val="24"/>
          <w:szCs w:val="24"/>
        </w:rPr>
      </w:pPr>
      <w:r w:rsidRPr="00A23A0F">
        <w:rPr>
          <w:rFonts w:ascii="Times New Roman" w:hAnsi="Times New Roman"/>
          <w:snapToGrid w:val="0"/>
          <w:sz w:val="24"/>
          <w:szCs w:val="24"/>
        </w:rPr>
        <w:t>expertise to design and support the NMS Public Awareness Campaign; and</w:t>
      </w:r>
    </w:p>
    <w:p w14:paraId="6D36E182" w14:textId="77777777" w:rsidR="00A4608A" w:rsidRPr="00A23A0F" w:rsidRDefault="00A4608A" w:rsidP="00A4608A">
      <w:pPr>
        <w:numPr>
          <w:ilvl w:val="0"/>
          <w:numId w:val="16"/>
        </w:numPr>
        <w:tabs>
          <w:tab w:val="num" w:pos="426"/>
        </w:tabs>
        <w:ind w:left="723"/>
        <w:rPr>
          <w:rFonts w:ascii="Times New Roman" w:hAnsi="Times New Roman"/>
          <w:snapToGrid w:val="0"/>
          <w:sz w:val="24"/>
          <w:szCs w:val="24"/>
        </w:rPr>
      </w:pPr>
      <w:r w:rsidRPr="00A23A0F">
        <w:rPr>
          <w:rFonts w:ascii="Times New Roman" w:hAnsi="Times New Roman"/>
          <w:snapToGrid w:val="0"/>
          <w:sz w:val="24"/>
          <w:szCs w:val="24"/>
        </w:rPr>
        <w:t>training and development support for system introduction and use.</w:t>
      </w:r>
    </w:p>
    <w:p w14:paraId="6D762E89" w14:textId="77777777" w:rsidR="00A4608A" w:rsidRPr="00A23A0F" w:rsidRDefault="00A4608A" w:rsidP="00A4608A">
      <w:pPr>
        <w:tabs>
          <w:tab w:val="num" w:pos="426"/>
        </w:tabs>
        <w:rPr>
          <w:rFonts w:ascii="Times New Roman" w:hAnsi="Times New Roman"/>
          <w:snapToGrid w:val="0"/>
          <w:sz w:val="24"/>
          <w:szCs w:val="24"/>
        </w:rPr>
      </w:pPr>
    </w:p>
    <w:p w14:paraId="69E436C7" w14:textId="69D7DB0F" w:rsidR="00A4608A" w:rsidRPr="00A23A0F" w:rsidRDefault="00A4608A" w:rsidP="00A4608A">
      <w:pPr>
        <w:rPr>
          <w:rFonts w:ascii="Times New Roman" w:hAnsi="Times New Roman" w:cs="Times New Roman"/>
          <w:color w:val="000000" w:themeColor="text1"/>
          <w:sz w:val="24"/>
          <w:szCs w:val="24"/>
        </w:rPr>
      </w:pPr>
      <w:r w:rsidRPr="00A23A0F">
        <w:rPr>
          <w:rFonts w:ascii="Times New Roman" w:hAnsi="Times New Roman" w:cs="Times New Roman"/>
          <w:color w:val="000000" w:themeColor="text1"/>
          <w:sz w:val="24"/>
          <w:szCs w:val="24"/>
        </w:rPr>
        <w:t>The First Assistant Secretary of the Communications Infrastructure Division will act as the delegate of the Secretary of the department under the</w:t>
      </w:r>
      <w:r w:rsidR="0073546A" w:rsidRPr="00A23A0F">
        <w:rPr>
          <w:rFonts w:ascii="Times New Roman" w:hAnsi="Times New Roman" w:cs="Times New Roman"/>
          <w:color w:val="000000" w:themeColor="text1"/>
          <w:sz w:val="24"/>
          <w:szCs w:val="24"/>
        </w:rPr>
        <w:t xml:space="preserve"> FF(SP) Act</w:t>
      </w:r>
      <w:r w:rsidRPr="00A23A0F">
        <w:rPr>
          <w:rFonts w:ascii="Times New Roman" w:hAnsi="Times New Roman" w:cs="Times New Roman"/>
          <w:iCs/>
          <w:color w:val="000000" w:themeColor="text1"/>
          <w:sz w:val="24"/>
          <w:szCs w:val="24"/>
        </w:rPr>
        <w:t>. The First Assistant Secretary is authorised to approve commitments of relevant money under the department’s Accountable Authority Delegations. The delegate</w:t>
      </w:r>
      <w:r w:rsidRPr="00A23A0F">
        <w:rPr>
          <w:rFonts w:ascii="Times New Roman" w:hAnsi="Times New Roman" w:cs="Times New Roman"/>
          <w:color w:val="000000" w:themeColor="text1"/>
          <w:sz w:val="24"/>
          <w:szCs w:val="24"/>
        </w:rPr>
        <w:t xml:space="preserve"> will be responsible for approving Commonwealth funding in relation to NMS.</w:t>
      </w:r>
    </w:p>
    <w:p w14:paraId="7316579E" w14:textId="77777777" w:rsidR="00A4608A" w:rsidRPr="00A23A0F" w:rsidRDefault="00A4608A" w:rsidP="00A4608A">
      <w:pPr>
        <w:tabs>
          <w:tab w:val="num" w:pos="426"/>
        </w:tabs>
        <w:rPr>
          <w:rFonts w:ascii="Times New Roman" w:hAnsi="Times New Roman"/>
          <w:snapToGrid w:val="0"/>
          <w:sz w:val="24"/>
          <w:szCs w:val="24"/>
        </w:rPr>
      </w:pPr>
    </w:p>
    <w:p w14:paraId="2DB411DD" w14:textId="77777777" w:rsidR="0073546A" w:rsidRPr="00A23A0F" w:rsidRDefault="00A4608A" w:rsidP="00A4608A">
      <w:pPr>
        <w:rPr>
          <w:rFonts w:ascii="Times New Roman" w:hAnsi="Times New Roman"/>
          <w:snapToGrid w:val="0"/>
          <w:sz w:val="24"/>
          <w:szCs w:val="24"/>
        </w:rPr>
      </w:pPr>
      <w:r w:rsidRPr="00A23A0F">
        <w:rPr>
          <w:rFonts w:ascii="Times New Roman" w:hAnsi="Times New Roman"/>
          <w:snapToGrid w:val="0"/>
          <w:sz w:val="24"/>
          <w:szCs w:val="24"/>
        </w:rPr>
        <w:t xml:space="preserve">Procurement decisions and recommendations have been made in accordance with the Commonwealth resource management framework, including the PGPA Act, the </w:t>
      </w:r>
      <w:r w:rsidRPr="00A23A0F">
        <w:rPr>
          <w:rFonts w:ascii="Times New Roman" w:hAnsi="Times New Roman"/>
          <w:i/>
          <w:snapToGrid w:val="0"/>
          <w:sz w:val="24"/>
          <w:szCs w:val="24"/>
        </w:rPr>
        <w:t>Commonwealth Procurement Rules</w:t>
      </w:r>
      <w:r w:rsidRPr="00A23A0F">
        <w:rPr>
          <w:rFonts w:ascii="Times New Roman" w:hAnsi="Times New Roman"/>
          <w:snapToGrid w:val="0"/>
          <w:sz w:val="24"/>
          <w:szCs w:val="24"/>
        </w:rPr>
        <w:t xml:space="preserve"> (CPRs) and the </w:t>
      </w:r>
      <w:r w:rsidRPr="00A23A0F">
        <w:rPr>
          <w:rFonts w:ascii="Times New Roman" w:hAnsi="Times New Roman"/>
          <w:i/>
          <w:snapToGrid w:val="0"/>
          <w:sz w:val="24"/>
          <w:szCs w:val="24"/>
        </w:rPr>
        <w:t>Government Procurement (Judicial Review) Act 2018</w:t>
      </w:r>
      <w:r w:rsidRPr="00A23A0F">
        <w:rPr>
          <w:rFonts w:ascii="Times New Roman" w:hAnsi="Times New Roman"/>
          <w:snapToGrid w:val="0"/>
          <w:sz w:val="24"/>
          <w:szCs w:val="24"/>
        </w:rPr>
        <w:t>. Information about the tender and the resultant contracts will be made available on AusTender (</w:t>
      </w:r>
      <w:r w:rsidRPr="00A23A0F">
        <w:rPr>
          <w:rFonts w:ascii="Times New Roman" w:hAnsi="Times New Roman"/>
          <w:snapToGrid w:val="0"/>
          <w:sz w:val="24"/>
          <w:szCs w:val="24"/>
          <w:u w:val="single"/>
        </w:rPr>
        <w:t>www.tenders.gov.au</w:t>
      </w:r>
      <w:r w:rsidRPr="00A23A0F">
        <w:rPr>
          <w:rFonts w:ascii="Times New Roman" w:hAnsi="Times New Roman"/>
          <w:snapToGrid w:val="0"/>
          <w:sz w:val="24"/>
          <w:szCs w:val="24"/>
        </w:rPr>
        <w:t xml:space="preserve">) once the contracts are signed. </w:t>
      </w:r>
    </w:p>
    <w:p w14:paraId="7AADF490" w14:textId="77777777" w:rsidR="0073546A" w:rsidRPr="00A23A0F" w:rsidRDefault="0073546A" w:rsidP="00A4608A">
      <w:pPr>
        <w:rPr>
          <w:rFonts w:ascii="Times New Roman" w:hAnsi="Times New Roman"/>
          <w:snapToGrid w:val="0"/>
          <w:sz w:val="24"/>
          <w:szCs w:val="24"/>
        </w:rPr>
      </w:pPr>
    </w:p>
    <w:p w14:paraId="3B2C34BF" w14:textId="1B828ED3" w:rsidR="00A4608A" w:rsidRPr="00A23A0F" w:rsidRDefault="00A4608A" w:rsidP="00A4608A">
      <w:pPr>
        <w:rPr>
          <w:rFonts w:ascii="Times New Roman" w:hAnsi="Times New Roman"/>
          <w:snapToGrid w:val="0"/>
          <w:sz w:val="24"/>
          <w:szCs w:val="24"/>
        </w:rPr>
      </w:pPr>
      <w:r w:rsidRPr="00A23A0F">
        <w:rPr>
          <w:rFonts w:ascii="Times New Roman" w:hAnsi="Times New Roman"/>
          <w:snapToGrid w:val="0"/>
          <w:sz w:val="24"/>
          <w:szCs w:val="24"/>
        </w:rPr>
        <w:t>Procurement decisions will be based on value for money, including capability and capacity to deliver, and price and risk considerations.</w:t>
      </w:r>
    </w:p>
    <w:p w14:paraId="29F0500A" w14:textId="77777777" w:rsidR="00A4608A" w:rsidRPr="00A23A0F" w:rsidRDefault="00A4608A" w:rsidP="00A4608A">
      <w:pPr>
        <w:rPr>
          <w:rFonts w:ascii="Times New Roman" w:hAnsi="Times New Roman"/>
          <w:snapToGrid w:val="0"/>
          <w:sz w:val="24"/>
          <w:szCs w:val="24"/>
        </w:rPr>
      </w:pPr>
    </w:p>
    <w:p w14:paraId="033B6282" w14:textId="77777777" w:rsidR="00A4608A" w:rsidRPr="00A23A0F" w:rsidRDefault="00A4608A" w:rsidP="00A4608A">
      <w:pPr>
        <w:rPr>
          <w:rFonts w:ascii="Times New Roman" w:hAnsi="Times New Roman"/>
          <w:snapToGrid w:val="0"/>
          <w:sz w:val="24"/>
          <w:szCs w:val="24"/>
        </w:rPr>
      </w:pPr>
      <w:r w:rsidRPr="00A23A0F">
        <w:rPr>
          <w:rFonts w:ascii="Times New Roman" w:hAnsi="Times New Roman"/>
          <w:iCs/>
          <w:snapToGrid w:val="0"/>
          <w:sz w:val="24"/>
          <w:szCs w:val="24"/>
          <w:lang w:val="en-GB"/>
        </w:rPr>
        <w:t xml:space="preserve">The procurement decisions would not be subject to independent merits review. The </w:t>
      </w:r>
      <w:r w:rsidRPr="00A23A0F">
        <w:rPr>
          <w:rFonts w:ascii="Times New Roman" w:hAnsi="Times New Roman"/>
          <w:i/>
          <w:iCs/>
          <w:snapToGrid w:val="0"/>
          <w:sz w:val="24"/>
          <w:szCs w:val="24"/>
          <w:lang w:val="en-GB"/>
        </w:rPr>
        <w:t>Government Procurement (Judicial Review) Act 2018 (Cth)</w:t>
      </w:r>
      <w:r w:rsidRPr="00A23A0F">
        <w:rPr>
          <w:rFonts w:ascii="Times New Roman" w:hAnsi="Times New Roman"/>
          <w:iCs/>
          <w:snapToGrid w:val="0"/>
          <w:sz w:val="24"/>
          <w:szCs w:val="24"/>
          <w:lang w:val="en-GB"/>
        </w:rPr>
        <w:t xml:space="preserve"> enables suppliers to challenge procurement processes for alleged breaches of certain procurement rules. This legislation provides an avenue of redress (compensation or injunction) for dissatisfied providers or potential providers, including the right to judicial review, in addition to existing avenues of complaint (Procurement Coordinator or Ombudsman) or legal challenge (common law, equity or judicial review).</w:t>
      </w:r>
    </w:p>
    <w:p w14:paraId="183EC4A9" w14:textId="77777777" w:rsidR="00A4608A" w:rsidRPr="00A23A0F" w:rsidRDefault="00A4608A" w:rsidP="00A4608A">
      <w:pPr>
        <w:rPr>
          <w:rFonts w:ascii="Times New Roman" w:hAnsi="Times New Roman"/>
          <w:snapToGrid w:val="0"/>
          <w:sz w:val="24"/>
          <w:szCs w:val="24"/>
        </w:rPr>
      </w:pPr>
    </w:p>
    <w:p w14:paraId="3B0B3A0D" w14:textId="77777777" w:rsidR="00A4608A" w:rsidRPr="00A23A0F" w:rsidRDefault="00A4608A" w:rsidP="00A4608A">
      <w:pPr>
        <w:tabs>
          <w:tab w:val="num" w:pos="426"/>
        </w:tabs>
        <w:rPr>
          <w:rFonts w:ascii="Times New Roman" w:hAnsi="Times New Roman" w:cs="Times New Roman"/>
          <w:iCs/>
          <w:sz w:val="24"/>
          <w:szCs w:val="24"/>
        </w:rPr>
      </w:pPr>
      <w:r w:rsidRPr="00A23A0F">
        <w:rPr>
          <w:rFonts w:ascii="Times New Roman" w:hAnsi="Times New Roman" w:cs="Times New Roman"/>
          <w:iCs/>
          <w:sz w:val="24"/>
          <w:szCs w:val="24"/>
        </w:rPr>
        <w:t>Procurement decisions made in connection with the platform are not considered suitable for independent merits review, as they are decisions relating to the allocation of a finite resource, from which all potential claims for a share of the resource cannot be met. In addition, any funding that has already been allocated would be affected if the original decision was overturned. The ARC has recognised that it is justifiable to exclude merits review in relation to decisions of this nature (see paragraphs 4.11 to 4.19 of the ARC’s guide).</w:t>
      </w:r>
    </w:p>
    <w:p w14:paraId="38BEC71C" w14:textId="77777777" w:rsidR="00A4608A" w:rsidRPr="00A23A0F" w:rsidRDefault="00A4608A" w:rsidP="00A4608A">
      <w:pPr>
        <w:tabs>
          <w:tab w:val="num" w:pos="426"/>
        </w:tabs>
        <w:rPr>
          <w:rFonts w:ascii="Times New Roman" w:hAnsi="Times New Roman" w:cs="Times New Roman"/>
          <w:iCs/>
          <w:sz w:val="24"/>
          <w:szCs w:val="24"/>
        </w:rPr>
      </w:pPr>
    </w:p>
    <w:p w14:paraId="09E95478" w14:textId="77777777" w:rsidR="00A4608A" w:rsidRPr="00A23A0F" w:rsidRDefault="00A4608A" w:rsidP="00A4608A">
      <w:pPr>
        <w:tabs>
          <w:tab w:val="num" w:pos="426"/>
        </w:tabs>
        <w:rPr>
          <w:rFonts w:ascii="Times New Roman" w:hAnsi="Times New Roman"/>
          <w:snapToGrid w:val="0"/>
          <w:sz w:val="24"/>
          <w:szCs w:val="24"/>
        </w:rPr>
      </w:pPr>
      <w:r w:rsidRPr="00A23A0F">
        <w:rPr>
          <w:rFonts w:ascii="Times New Roman" w:hAnsi="Times New Roman"/>
          <w:snapToGrid w:val="0"/>
          <w:sz w:val="24"/>
          <w:szCs w:val="24"/>
        </w:rPr>
        <w:t xml:space="preserve">The department and Home Affairs have conducted a series of workshops with the telecommunications providers, a technical reference group and with representatives from the states and territories. The workshops were used to socialise the NMS initiative and to determine business and technical requirements for the Request for Tender. The department also engaged with Apple and Google as the providers of the mobile handset operating systems. </w:t>
      </w:r>
    </w:p>
    <w:p w14:paraId="575A2428" w14:textId="77777777" w:rsidR="00A4608A" w:rsidRPr="00A23A0F" w:rsidRDefault="00A4608A" w:rsidP="00A4608A">
      <w:pPr>
        <w:tabs>
          <w:tab w:val="num" w:pos="426"/>
        </w:tabs>
        <w:rPr>
          <w:rFonts w:ascii="Times New Roman" w:hAnsi="Times New Roman"/>
          <w:snapToGrid w:val="0"/>
          <w:sz w:val="24"/>
          <w:szCs w:val="24"/>
        </w:rPr>
      </w:pPr>
    </w:p>
    <w:p w14:paraId="382A04F3" w14:textId="39E9AB1B" w:rsidR="00A4608A" w:rsidRPr="00A23A0F" w:rsidRDefault="00A4608A" w:rsidP="00A4608A">
      <w:pPr>
        <w:tabs>
          <w:tab w:val="num" w:pos="426"/>
        </w:tabs>
        <w:rPr>
          <w:rFonts w:ascii="Times New Roman" w:hAnsi="Times New Roman"/>
          <w:snapToGrid w:val="0"/>
          <w:sz w:val="24"/>
          <w:szCs w:val="24"/>
        </w:rPr>
      </w:pPr>
      <w:r w:rsidRPr="00A23A0F">
        <w:rPr>
          <w:rFonts w:ascii="Times New Roman" w:hAnsi="Times New Roman"/>
          <w:snapToGrid w:val="0"/>
          <w:sz w:val="24"/>
          <w:szCs w:val="24"/>
        </w:rPr>
        <w:t>Consultations with state and territory Emergency Services Organisations are ongoing. The states and territories manage the existing Emergency Alert (SMS and landline based) telephone warning system. This system is reaching its end-of-contract cycle in 2024-25 and it is anticipated that NMS and the Emergency Alert systems may begin to operate in parallel over the subsequent high risk weather seasons.</w:t>
      </w:r>
    </w:p>
    <w:p w14:paraId="2C2E4461" w14:textId="35D21B68" w:rsidR="00E11FCF" w:rsidRPr="00A23A0F" w:rsidRDefault="00E11FCF" w:rsidP="00A4608A">
      <w:pPr>
        <w:tabs>
          <w:tab w:val="num" w:pos="426"/>
        </w:tabs>
        <w:rPr>
          <w:rFonts w:ascii="Times New Roman" w:hAnsi="Times New Roman"/>
          <w:snapToGrid w:val="0"/>
          <w:sz w:val="24"/>
          <w:szCs w:val="24"/>
        </w:rPr>
      </w:pPr>
    </w:p>
    <w:p w14:paraId="37C59B72" w14:textId="12D4EE39" w:rsidR="00E11FCF" w:rsidRPr="00A23A0F" w:rsidRDefault="00E11FCF" w:rsidP="00E11FCF">
      <w:pPr>
        <w:tabs>
          <w:tab w:val="num" w:pos="426"/>
        </w:tabs>
        <w:rPr>
          <w:rFonts w:ascii="Times New Roman" w:hAnsi="Times New Roman"/>
          <w:snapToGrid w:val="0"/>
          <w:sz w:val="24"/>
          <w:szCs w:val="24"/>
        </w:rPr>
      </w:pPr>
      <w:r w:rsidRPr="00A23A0F">
        <w:rPr>
          <w:rFonts w:ascii="Times New Roman" w:hAnsi="Times New Roman"/>
          <w:snapToGrid w:val="0"/>
          <w:sz w:val="24"/>
          <w:szCs w:val="24"/>
          <w:lang w:val="en-US"/>
        </w:rPr>
        <w:t xml:space="preserve">Funding for the </w:t>
      </w:r>
      <w:r w:rsidR="00F9453B" w:rsidRPr="00A23A0F">
        <w:rPr>
          <w:rFonts w:ascii="Times New Roman" w:hAnsi="Times New Roman"/>
          <w:snapToGrid w:val="0"/>
          <w:sz w:val="24"/>
          <w:szCs w:val="24"/>
          <w:lang w:val="en-US"/>
        </w:rPr>
        <w:t>NM</w:t>
      </w:r>
      <w:r w:rsidRPr="00A23A0F">
        <w:rPr>
          <w:rFonts w:ascii="Times New Roman" w:hAnsi="Times New Roman"/>
          <w:snapToGrid w:val="0"/>
          <w:sz w:val="24"/>
          <w:szCs w:val="24"/>
          <w:lang w:val="en-US"/>
        </w:rPr>
        <w:t xml:space="preserve">S is included in the 2022-23 </w:t>
      </w:r>
      <w:r w:rsidR="00F9453B" w:rsidRPr="00A23A0F">
        <w:rPr>
          <w:rFonts w:ascii="Times New Roman" w:hAnsi="Times New Roman"/>
          <w:snapToGrid w:val="0"/>
          <w:sz w:val="24"/>
          <w:szCs w:val="24"/>
          <w:lang w:val="en-US"/>
        </w:rPr>
        <w:t>March</w:t>
      </w:r>
      <w:r w:rsidRPr="00A23A0F">
        <w:rPr>
          <w:rFonts w:ascii="Times New Roman" w:hAnsi="Times New Roman"/>
          <w:snapToGrid w:val="0"/>
          <w:sz w:val="24"/>
          <w:szCs w:val="24"/>
          <w:lang w:val="en-US"/>
        </w:rPr>
        <w:t xml:space="preserve"> Budget under the measure ‘</w:t>
      </w:r>
      <w:r w:rsidR="00F9453B" w:rsidRPr="00A23A0F">
        <w:rPr>
          <w:rFonts w:ascii="Times New Roman" w:hAnsi="Times New Roman"/>
          <w:snapToGrid w:val="0"/>
          <w:sz w:val="24"/>
          <w:szCs w:val="24"/>
        </w:rPr>
        <w:t>Disaster</w:t>
      </w:r>
      <w:r w:rsidRPr="00A23A0F">
        <w:rPr>
          <w:rFonts w:ascii="Times New Roman" w:hAnsi="Times New Roman"/>
          <w:snapToGrid w:val="0"/>
          <w:sz w:val="24"/>
          <w:szCs w:val="24"/>
        </w:rPr>
        <w:t xml:space="preserve"> Support</w:t>
      </w:r>
      <w:r w:rsidRPr="00A23A0F">
        <w:rPr>
          <w:rFonts w:ascii="Times New Roman" w:hAnsi="Times New Roman"/>
          <w:snapToGrid w:val="0"/>
          <w:sz w:val="24"/>
          <w:szCs w:val="24"/>
          <w:lang w:val="en-US"/>
        </w:rPr>
        <w:t xml:space="preserve">’. Details are set out in the </w:t>
      </w:r>
      <w:r w:rsidRPr="00A23A0F">
        <w:rPr>
          <w:rFonts w:ascii="Times New Roman" w:hAnsi="Times New Roman"/>
          <w:i/>
          <w:iCs/>
          <w:snapToGrid w:val="0"/>
          <w:sz w:val="24"/>
          <w:szCs w:val="24"/>
          <w:lang w:val="en-US"/>
        </w:rPr>
        <w:t>Budget 2022-23, Budget Measures, Budget Paper No. 2</w:t>
      </w:r>
      <w:r w:rsidR="00FF7A8C" w:rsidRPr="00A23A0F">
        <w:rPr>
          <w:rFonts w:ascii="Times New Roman" w:hAnsi="Times New Roman"/>
          <w:i/>
          <w:iCs/>
          <w:snapToGrid w:val="0"/>
          <w:sz w:val="24"/>
          <w:szCs w:val="24"/>
          <w:lang w:val="en-US"/>
        </w:rPr>
        <w:t xml:space="preserve"> 2022-23</w:t>
      </w:r>
      <w:r w:rsidRPr="00A23A0F">
        <w:rPr>
          <w:rFonts w:ascii="Times New Roman" w:hAnsi="Times New Roman"/>
          <w:i/>
          <w:iCs/>
          <w:snapToGrid w:val="0"/>
          <w:sz w:val="24"/>
          <w:szCs w:val="24"/>
          <w:lang w:val="en-US"/>
        </w:rPr>
        <w:t xml:space="preserve"> </w:t>
      </w:r>
      <w:r w:rsidRPr="00A23A0F">
        <w:rPr>
          <w:rFonts w:ascii="Times New Roman" w:hAnsi="Times New Roman"/>
          <w:snapToGrid w:val="0"/>
          <w:sz w:val="24"/>
          <w:szCs w:val="24"/>
          <w:lang w:val="en-US"/>
        </w:rPr>
        <w:t>at page</w:t>
      </w:r>
      <w:r w:rsidR="00FF7A8C" w:rsidRPr="00A23A0F">
        <w:rPr>
          <w:rFonts w:ascii="Times New Roman" w:hAnsi="Times New Roman"/>
          <w:snapToGrid w:val="0"/>
          <w:sz w:val="24"/>
          <w:szCs w:val="24"/>
          <w:lang w:val="en-US"/>
        </w:rPr>
        <w:t>s</w:t>
      </w:r>
      <w:r w:rsidRPr="00A23A0F">
        <w:rPr>
          <w:rFonts w:ascii="Times New Roman" w:hAnsi="Times New Roman"/>
          <w:snapToGrid w:val="0"/>
          <w:sz w:val="24"/>
          <w:szCs w:val="24"/>
          <w:lang w:val="en-US"/>
        </w:rPr>
        <w:t xml:space="preserve"> </w:t>
      </w:r>
      <w:r w:rsidR="00F9453B" w:rsidRPr="00A23A0F">
        <w:rPr>
          <w:rFonts w:ascii="Times New Roman" w:hAnsi="Times New Roman"/>
          <w:snapToGrid w:val="0"/>
          <w:sz w:val="24"/>
          <w:szCs w:val="24"/>
          <w:lang w:val="en-US"/>
        </w:rPr>
        <w:t>158</w:t>
      </w:r>
      <w:r w:rsidR="00FF7A8C" w:rsidRPr="00A23A0F">
        <w:rPr>
          <w:rFonts w:ascii="Times New Roman" w:hAnsi="Times New Roman"/>
          <w:snapToGrid w:val="0"/>
          <w:sz w:val="24"/>
          <w:szCs w:val="24"/>
          <w:lang w:val="en-US"/>
        </w:rPr>
        <w:t xml:space="preserve"> and 159</w:t>
      </w:r>
      <w:r w:rsidRPr="00A23A0F">
        <w:rPr>
          <w:rFonts w:ascii="Times New Roman" w:hAnsi="Times New Roman"/>
          <w:snapToGrid w:val="0"/>
          <w:sz w:val="24"/>
          <w:szCs w:val="24"/>
          <w:lang w:val="en-US"/>
        </w:rPr>
        <w:t>.</w:t>
      </w:r>
      <w:r w:rsidR="00F9453B" w:rsidRPr="00A23A0F">
        <w:rPr>
          <w:rFonts w:ascii="Times New Roman" w:hAnsi="Times New Roman"/>
          <w:snapToGrid w:val="0"/>
          <w:sz w:val="24"/>
          <w:szCs w:val="24"/>
          <w:lang w:val="en-US"/>
        </w:rPr>
        <w:t xml:space="preserve"> Funding for this element is not for publication due to </w:t>
      </w:r>
      <w:r w:rsidR="00FF7A8C" w:rsidRPr="00A23A0F">
        <w:rPr>
          <w:rFonts w:ascii="Times New Roman" w:hAnsi="Times New Roman"/>
          <w:snapToGrid w:val="0"/>
          <w:sz w:val="24"/>
          <w:szCs w:val="24"/>
          <w:lang w:val="en-US"/>
        </w:rPr>
        <w:br/>
      </w:r>
      <w:r w:rsidR="00F9453B" w:rsidRPr="00A23A0F">
        <w:rPr>
          <w:rFonts w:ascii="Times New Roman" w:hAnsi="Times New Roman"/>
          <w:snapToGrid w:val="0"/>
          <w:sz w:val="24"/>
          <w:szCs w:val="24"/>
          <w:lang w:val="en-US"/>
        </w:rPr>
        <w:t>commercial</w:t>
      </w:r>
      <w:r w:rsidR="00FF7A8C" w:rsidRPr="00A23A0F">
        <w:rPr>
          <w:rFonts w:ascii="Times New Roman" w:hAnsi="Times New Roman"/>
          <w:snapToGrid w:val="0"/>
          <w:sz w:val="24"/>
          <w:szCs w:val="24"/>
          <w:lang w:val="en-US"/>
        </w:rPr>
        <w:t>-in-confidence</w:t>
      </w:r>
      <w:r w:rsidR="00F9453B" w:rsidRPr="00A23A0F">
        <w:rPr>
          <w:rFonts w:ascii="Times New Roman" w:hAnsi="Times New Roman"/>
          <w:snapToGrid w:val="0"/>
          <w:sz w:val="24"/>
          <w:szCs w:val="24"/>
          <w:lang w:val="en-US"/>
        </w:rPr>
        <w:t xml:space="preserve"> sensitivities. </w:t>
      </w:r>
      <w:r w:rsidR="00F9453B" w:rsidRPr="00A23A0F">
        <w:rPr>
          <w:rFonts w:ascii="Times New Roman" w:hAnsi="Times New Roman"/>
          <w:snapToGrid w:val="0"/>
          <w:sz w:val="24"/>
          <w:szCs w:val="24"/>
        </w:rPr>
        <w:t xml:space="preserve">It is the intent of the Government to inform </w:t>
      </w:r>
      <w:r w:rsidR="00FF7A8C" w:rsidRPr="00A23A0F">
        <w:rPr>
          <w:rFonts w:ascii="Times New Roman" w:hAnsi="Times New Roman"/>
          <w:snapToGrid w:val="0"/>
          <w:sz w:val="24"/>
          <w:szCs w:val="24"/>
        </w:rPr>
        <w:t xml:space="preserve">the </w:t>
      </w:r>
      <w:r w:rsidR="00F9453B" w:rsidRPr="00A23A0F">
        <w:rPr>
          <w:rFonts w:ascii="Times New Roman" w:hAnsi="Times New Roman"/>
          <w:snapToGrid w:val="0"/>
          <w:sz w:val="24"/>
          <w:szCs w:val="24"/>
        </w:rPr>
        <w:t xml:space="preserve">Parliament of the funding amount expected to be expended once contracts are awarded. </w:t>
      </w:r>
    </w:p>
    <w:p w14:paraId="16B7C21E" w14:textId="77777777" w:rsidR="00E11FCF" w:rsidRPr="00A23A0F" w:rsidRDefault="00E11FCF" w:rsidP="00E11FCF">
      <w:pPr>
        <w:tabs>
          <w:tab w:val="num" w:pos="426"/>
        </w:tabs>
        <w:rPr>
          <w:rFonts w:ascii="Times New Roman" w:hAnsi="Times New Roman"/>
          <w:snapToGrid w:val="0"/>
          <w:sz w:val="24"/>
          <w:szCs w:val="24"/>
          <w:lang w:val="en-US"/>
        </w:rPr>
      </w:pPr>
    </w:p>
    <w:p w14:paraId="126DB624" w14:textId="28881960" w:rsidR="00E11FCF" w:rsidRPr="00A23A0F" w:rsidRDefault="00E11FCF" w:rsidP="00A4608A">
      <w:pPr>
        <w:tabs>
          <w:tab w:val="num" w:pos="426"/>
        </w:tabs>
        <w:rPr>
          <w:rFonts w:ascii="Times New Roman" w:hAnsi="Times New Roman"/>
          <w:bCs/>
          <w:iCs/>
          <w:snapToGrid w:val="0"/>
          <w:sz w:val="24"/>
          <w:szCs w:val="24"/>
        </w:rPr>
      </w:pPr>
      <w:r w:rsidRPr="00A23A0F">
        <w:rPr>
          <w:rFonts w:ascii="Times New Roman" w:hAnsi="Times New Roman"/>
          <w:iCs/>
          <w:snapToGrid w:val="0"/>
          <w:sz w:val="24"/>
          <w:szCs w:val="24"/>
        </w:rPr>
        <w:t xml:space="preserve">Funding </w:t>
      </w:r>
      <w:r w:rsidRPr="00A23A0F">
        <w:rPr>
          <w:rFonts w:ascii="Times New Roman" w:hAnsi="Times New Roman"/>
          <w:iCs/>
          <w:snapToGrid w:val="0"/>
          <w:sz w:val="24"/>
          <w:szCs w:val="24"/>
          <w:lang w:val="en-GB"/>
        </w:rPr>
        <w:t>for the item</w:t>
      </w:r>
      <w:r w:rsidRPr="00A23A0F">
        <w:rPr>
          <w:rFonts w:ascii="Times New Roman" w:hAnsi="Times New Roman"/>
          <w:iCs/>
          <w:snapToGrid w:val="0"/>
          <w:sz w:val="24"/>
          <w:szCs w:val="24"/>
        </w:rPr>
        <w:t xml:space="preserve"> will come from Program 5.1: Digital Technologies and Communications Services</w:t>
      </w:r>
      <w:r w:rsidRPr="00A23A0F" w:rsidDel="00844D3B">
        <w:rPr>
          <w:rFonts w:ascii="Times New Roman" w:hAnsi="Times New Roman"/>
          <w:iCs/>
          <w:snapToGrid w:val="0"/>
          <w:sz w:val="24"/>
          <w:szCs w:val="24"/>
        </w:rPr>
        <w:t>,</w:t>
      </w:r>
      <w:r w:rsidRPr="00A23A0F">
        <w:rPr>
          <w:rFonts w:ascii="Times New Roman" w:hAnsi="Times New Roman"/>
          <w:iCs/>
          <w:snapToGrid w:val="0"/>
          <w:sz w:val="24"/>
          <w:szCs w:val="24"/>
          <w:lang w:val="en-US"/>
        </w:rPr>
        <w:t xml:space="preserve"> </w:t>
      </w:r>
      <w:r w:rsidRPr="00A23A0F">
        <w:rPr>
          <w:rFonts w:ascii="Times New Roman" w:hAnsi="Times New Roman"/>
          <w:iCs/>
          <w:snapToGrid w:val="0"/>
          <w:sz w:val="24"/>
          <w:szCs w:val="24"/>
        </w:rPr>
        <w:t>which is part of</w:t>
      </w:r>
      <w:r w:rsidRPr="00A23A0F">
        <w:rPr>
          <w:rFonts w:ascii="Times New Roman" w:hAnsi="Times New Roman"/>
          <w:i/>
          <w:iCs/>
          <w:snapToGrid w:val="0"/>
          <w:sz w:val="24"/>
          <w:szCs w:val="24"/>
        </w:rPr>
        <w:t xml:space="preserve"> </w:t>
      </w:r>
      <w:r w:rsidRPr="00A23A0F">
        <w:rPr>
          <w:rFonts w:ascii="Times New Roman" w:hAnsi="Times New Roman"/>
          <w:bCs/>
          <w:iCs/>
          <w:snapToGrid w:val="0"/>
          <w:sz w:val="24"/>
          <w:szCs w:val="24"/>
        </w:rPr>
        <w:t xml:space="preserve">Outcome 5. </w:t>
      </w:r>
      <w:r w:rsidR="00FF7A8C" w:rsidRPr="00A23A0F">
        <w:rPr>
          <w:rFonts w:ascii="Times New Roman" w:hAnsi="Times New Roman"/>
          <w:bCs/>
          <w:iCs/>
          <w:snapToGrid w:val="0"/>
          <w:sz w:val="24"/>
          <w:szCs w:val="24"/>
        </w:rPr>
        <w:t>Details are</w:t>
      </w:r>
      <w:r w:rsidRPr="00A23A0F">
        <w:rPr>
          <w:rFonts w:ascii="Times New Roman" w:hAnsi="Times New Roman"/>
          <w:bCs/>
          <w:iCs/>
          <w:snapToGrid w:val="0"/>
          <w:sz w:val="24"/>
          <w:szCs w:val="24"/>
        </w:rPr>
        <w:t xml:space="preserve"> set out in </w:t>
      </w:r>
      <w:r w:rsidRPr="00A23A0F">
        <w:rPr>
          <w:rFonts w:ascii="Times New Roman" w:hAnsi="Times New Roman"/>
          <w:bCs/>
          <w:i/>
          <w:iCs/>
          <w:snapToGrid w:val="0"/>
          <w:sz w:val="24"/>
          <w:szCs w:val="24"/>
        </w:rPr>
        <w:t>Portfolio Budget Statements 2022-23</w:t>
      </w:r>
      <w:r w:rsidRPr="00A23A0F">
        <w:rPr>
          <w:rFonts w:ascii="Times New Roman" w:hAnsi="Times New Roman"/>
          <w:bCs/>
          <w:iCs/>
          <w:snapToGrid w:val="0"/>
          <w:sz w:val="24"/>
          <w:szCs w:val="24"/>
        </w:rPr>
        <w:t>,</w:t>
      </w:r>
      <w:r w:rsidRPr="00A23A0F">
        <w:rPr>
          <w:rFonts w:ascii="Times New Roman" w:hAnsi="Times New Roman"/>
          <w:bCs/>
          <w:i/>
          <w:iCs/>
          <w:snapToGrid w:val="0"/>
          <w:sz w:val="24"/>
          <w:szCs w:val="24"/>
        </w:rPr>
        <w:t xml:space="preserve"> Budget Related Paper No. 1.12, Infrastructure, Transport, Regional Development, Communications and the Arts Portfolio at </w:t>
      </w:r>
      <w:r w:rsidRPr="00A23A0F">
        <w:rPr>
          <w:rFonts w:ascii="Times New Roman" w:hAnsi="Times New Roman"/>
          <w:bCs/>
          <w:iCs/>
          <w:snapToGrid w:val="0"/>
          <w:sz w:val="24"/>
          <w:szCs w:val="24"/>
        </w:rPr>
        <w:t>page 75.</w:t>
      </w:r>
    </w:p>
    <w:p w14:paraId="2FBCD3F7" w14:textId="77777777" w:rsidR="00A4608A" w:rsidRPr="00A23A0F" w:rsidRDefault="00A4608A" w:rsidP="00A4608A">
      <w:pPr>
        <w:rPr>
          <w:rFonts w:ascii="Times New Roman" w:hAnsi="Times New Roman" w:cs="Times New Roman"/>
          <w:sz w:val="24"/>
          <w:szCs w:val="24"/>
        </w:rPr>
      </w:pPr>
    </w:p>
    <w:p w14:paraId="7A1C7249" w14:textId="48280543" w:rsidR="00A4608A" w:rsidRPr="00A23A0F" w:rsidRDefault="00FF7A8C" w:rsidP="00A4608A">
      <w:pPr>
        <w:rPr>
          <w:rFonts w:ascii="Times New Roman" w:hAnsi="Times New Roman" w:cs="Times New Roman"/>
          <w:sz w:val="24"/>
          <w:szCs w:val="24"/>
        </w:rPr>
      </w:pPr>
      <w:r w:rsidRPr="00A23A0F">
        <w:rPr>
          <w:rFonts w:ascii="Times New Roman" w:hAnsi="Times New Roman" w:cs="Times New Roman"/>
          <w:sz w:val="24"/>
          <w:szCs w:val="24"/>
        </w:rPr>
        <w:br w:type="column"/>
      </w:r>
      <w:r w:rsidR="00A4608A" w:rsidRPr="00A23A0F">
        <w:rPr>
          <w:rFonts w:ascii="Times New Roman" w:hAnsi="Times New Roman" w:cs="Times New Roman"/>
          <w:sz w:val="24"/>
          <w:szCs w:val="24"/>
        </w:rPr>
        <w:lastRenderedPageBreak/>
        <w:t xml:space="preserve">Noting that it is not a comprehensive statement of relevant constitutional considerations, the objective of the item references the </w:t>
      </w:r>
      <w:r w:rsidR="00A4608A" w:rsidRPr="00A23A0F">
        <w:rPr>
          <w:rFonts w:ascii="Times New Roman" w:hAnsi="Times New Roman"/>
          <w:sz w:val="24"/>
          <w:szCs w:val="24"/>
        </w:rPr>
        <w:t>communications power (section 51(v))</w:t>
      </w:r>
      <w:r w:rsidR="00A4608A" w:rsidRPr="00A23A0F">
        <w:rPr>
          <w:rFonts w:ascii="Times New Roman" w:hAnsi="Times New Roman" w:cs="Times New Roman"/>
          <w:sz w:val="24"/>
          <w:szCs w:val="24"/>
        </w:rPr>
        <w:t xml:space="preserve"> of the Constitution.</w:t>
      </w:r>
    </w:p>
    <w:p w14:paraId="30594645" w14:textId="77777777" w:rsidR="00A4608A" w:rsidRPr="00A23A0F" w:rsidRDefault="00A4608A" w:rsidP="00A4608A">
      <w:pPr>
        <w:rPr>
          <w:rFonts w:ascii="Times New Roman" w:hAnsi="Times New Roman"/>
          <w:sz w:val="24"/>
          <w:szCs w:val="24"/>
        </w:rPr>
      </w:pPr>
    </w:p>
    <w:p w14:paraId="6BE98055" w14:textId="77777777" w:rsidR="00A4608A" w:rsidRPr="00A23A0F" w:rsidRDefault="00A4608A" w:rsidP="00A4608A">
      <w:pPr>
        <w:rPr>
          <w:rFonts w:ascii="Times New Roman" w:hAnsi="Times New Roman" w:cs="Times New Roman"/>
          <w:sz w:val="24"/>
          <w:szCs w:val="24"/>
        </w:rPr>
      </w:pPr>
      <w:r w:rsidRPr="00A23A0F">
        <w:rPr>
          <w:rFonts w:ascii="Times New Roman" w:hAnsi="Times New Roman" w:cs="Times New Roman"/>
          <w:i/>
          <w:sz w:val="24"/>
          <w:szCs w:val="24"/>
          <w:u w:val="single"/>
        </w:rPr>
        <w:t>Communications power</w:t>
      </w:r>
    </w:p>
    <w:p w14:paraId="77ED30B7" w14:textId="77777777" w:rsidR="00A4608A" w:rsidRPr="00A23A0F" w:rsidRDefault="00A4608A" w:rsidP="00A4608A">
      <w:pPr>
        <w:rPr>
          <w:rFonts w:ascii="Times New Roman" w:hAnsi="Times New Roman" w:cs="Times New Roman"/>
          <w:sz w:val="24"/>
          <w:szCs w:val="24"/>
        </w:rPr>
      </w:pPr>
    </w:p>
    <w:p w14:paraId="6172D5CA" w14:textId="77777777" w:rsidR="00A4608A" w:rsidRPr="00A23A0F" w:rsidRDefault="00A4608A" w:rsidP="00A4608A">
      <w:pPr>
        <w:rPr>
          <w:rFonts w:ascii="Times New Roman" w:hAnsi="Times New Roman" w:cs="Times New Roman"/>
          <w:sz w:val="24"/>
          <w:szCs w:val="24"/>
          <w:lang w:val="en-US"/>
        </w:rPr>
      </w:pPr>
      <w:r w:rsidRPr="00A23A0F">
        <w:rPr>
          <w:rFonts w:ascii="Times New Roman" w:hAnsi="Times New Roman" w:cs="Times New Roman"/>
          <w:sz w:val="24"/>
          <w:szCs w:val="24"/>
          <w:lang w:val="en-US"/>
        </w:rPr>
        <w:t>Section 51(v) of the Constitution empowers the Parliament to make laws with respect to ‘postal, telegraphic, telephonic and other like services.</w:t>
      </w:r>
    </w:p>
    <w:p w14:paraId="0D808339" w14:textId="77777777" w:rsidR="00A4608A" w:rsidRPr="00A23A0F" w:rsidRDefault="00A4608A" w:rsidP="00A4608A">
      <w:pPr>
        <w:rPr>
          <w:rFonts w:ascii="Times New Roman" w:hAnsi="Times New Roman" w:cs="Times New Roman"/>
          <w:sz w:val="24"/>
          <w:szCs w:val="24"/>
        </w:rPr>
      </w:pPr>
    </w:p>
    <w:p w14:paraId="1636D735" w14:textId="77777777" w:rsidR="00A4608A" w:rsidRPr="00A23A0F" w:rsidRDefault="00A4608A" w:rsidP="00A4608A">
      <w:pPr>
        <w:rPr>
          <w:rFonts w:ascii="Times New Roman" w:hAnsi="Times New Roman" w:cs="Times New Roman"/>
          <w:sz w:val="24"/>
          <w:szCs w:val="24"/>
        </w:rPr>
      </w:pPr>
      <w:r w:rsidRPr="00A23A0F">
        <w:rPr>
          <w:rFonts w:ascii="Times New Roman" w:hAnsi="Times New Roman" w:cs="Times New Roman"/>
          <w:sz w:val="24"/>
          <w:szCs w:val="24"/>
        </w:rPr>
        <w:t>The NMS involves funding the use of telephonic services by the Australian Government to send messages to the public about emergencies, disasters and matters of national significance. This includes improving the tools available to quickly reach at-risk communities through the implementation of an end-to-end messaging system and raising public awareness around this service.</w:t>
      </w:r>
    </w:p>
    <w:p w14:paraId="348BE9C3" w14:textId="77777777" w:rsidR="00A4608A" w:rsidRPr="00A23A0F" w:rsidRDefault="00A4608A" w:rsidP="00112D3C">
      <w:pPr>
        <w:rPr>
          <w:rFonts w:ascii="Times New Roman" w:hAnsi="Times New Roman" w:cs="Times New Roman"/>
          <w:color w:val="000000" w:themeColor="text1"/>
          <w:sz w:val="24"/>
          <w:szCs w:val="24"/>
        </w:rPr>
      </w:pPr>
    </w:p>
    <w:p w14:paraId="392E1EFA" w14:textId="08E6B2AB" w:rsidR="00E3125E" w:rsidRPr="00A23A0F" w:rsidRDefault="00E3125E" w:rsidP="00E3125E">
      <w:pPr>
        <w:rPr>
          <w:rFonts w:ascii="Times New Roman" w:hAnsi="Times New Roman" w:cs="Times New Roman"/>
          <w:iCs/>
          <w:sz w:val="24"/>
          <w:szCs w:val="24"/>
          <w:lang w:val="en-GB"/>
        </w:rPr>
      </w:pPr>
      <w:r w:rsidRPr="00A23A0F">
        <w:rPr>
          <w:rFonts w:ascii="Times New Roman" w:hAnsi="Times New Roman" w:cs="Times New Roman"/>
          <w:iCs/>
          <w:color w:val="000000" w:themeColor="text1"/>
          <w:sz w:val="24"/>
          <w:szCs w:val="24"/>
        </w:rPr>
        <w:t xml:space="preserve">New </w:t>
      </w:r>
      <w:r w:rsidRPr="00A23A0F">
        <w:rPr>
          <w:rFonts w:ascii="Times New Roman" w:hAnsi="Times New Roman" w:cs="Times New Roman"/>
          <w:b/>
          <w:iCs/>
          <w:color w:val="000000" w:themeColor="text1"/>
          <w:sz w:val="24"/>
          <w:szCs w:val="24"/>
        </w:rPr>
        <w:t xml:space="preserve">table item </w:t>
      </w:r>
      <w:r w:rsidR="00C12245" w:rsidRPr="00A23A0F">
        <w:rPr>
          <w:rFonts w:ascii="Times New Roman" w:hAnsi="Times New Roman" w:cs="Times New Roman"/>
          <w:b/>
          <w:iCs/>
          <w:color w:val="000000" w:themeColor="text1"/>
          <w:sz w:val="24"/>
          <w:szCs w:val="24"/>
        </w:rPr>
        <w:t>573</w:t>
      </w:r>
      <w:r w:rsidRPr="00A23A0F">
        <w:rPr>
          <w:rFonts w:ascii="Times New Roman" w:hAnsi="Times New Roman" w:cs="Times New Roman"/>
          <w:iCs/>
          <w:color w:val="000000" w:themeColor="text1"/>
          <w:sz w:val="24"/>
          <w:szCs w:val="24"/>
        </w:rPr>
        <w:t xml:space="preserve"> establishes legislative </w:t>
      </w:r>
      <w:r w:rsidRPr="00A23A0F">
        <w:rPr>
          <w:rFonts w:ascii="Times New Roman" w:hAnsi="Times New Roman" w:cs="Times New Roman"/>
          <w:iCs/>
          <w:sz w:val="24"/>
          <w:szCs w:val="24"/>
        </w:rPr>
        <w:t>authority for government spending on the Broadcasting Resilience Program</w:t>
      </w:r>
      <w:r w:rsidRPr="00A23A0F">
        <w:rPr>
          <w:rFonts w:ascii="Times New Roman" w:hAnsi="Times New Roman" w:cs="Times New Roman"/>
          <w:iCs/>
          <w:sz w:val="24"/>
          <w:szCs w:val="24"/>
          <w:lang w:val="en-GB"/>
        </w:rPr>
        <w:t xml:space="preserve"> (BRP), which seeks to </w:t>
      </w:r>
      <w:r w:rsidRPr="00A23A0F">
        <w:rPr>
          <w:rFonts w:ascii="Times New Roman" w:hAnsi="Times New Roman" w:cs="Times New Roman"/>
          <w:iCs/>
          <w:sz w:val="24"/>
          <w:szCs w:val="24"/>
        </w:rPr>
        <w:t xml:space="preserve">fund improvements in the resilience of infrastructure that </w:t>
      </w:r>
      <w:r w:rsidRPr="00A23A0F">
        <w:rPr>
          <w:rFonts w:ascii="Times New Roman" w:hAnsi="Times New Roman" w:cs="Times New Roman"/>
          <w:bCs/>
          <w:iCs/>
          <w:sz w:val="24"/>
          <w:szCs w:val="24"/>
        </w:rPr>
        <w:t>may be</w:t>
      </w:r>
      <w:r w:rsidRPr="00A23A0F">
        <w:rPr>
          <w:rFonts w:ascii="Times New Roman" w:hAnsi="Times New Roman" w:cs="Times New Roman"/>
          <w:iCs/>
          <w:sz w:val="24"/>
          <w:szCs w:val="24"/>
        </w:rPr>
        <w:t xml:space="preserve"> used for emergency broadcasting.</w:t>
      </w:r>
    </w:p>
    <w:p w14:paraId="396730F7" w14:textId="77777777" w:rsidR="00E3125E" w:rsidRPr="00A23A0F" w:rsidRDefault="00E3125E" w:rsidP="00E3125E">
      <w:pPr>
        <w:rPr>
          <w:rFonts w:ascii="Times New Roman" w:hAnsi="Times New Roman" w:cs="Times New Roman"/>
          <w:iCs/>
          <w:sz w:val="24"/>
          <w:szCs w:val="24"/>
        </w:rPr>
      </w:pPr>
    </w:p>
    <w:p w14:paraId="46CE4CE5" w14:textId="77777777" w:rsidR="00E3125E" w:rsidRPr="00A23A0F" w:rsidRDefault="00E3125E" w:rsidP="00E3125E">
      <w:pPr>
        <w:rPr>
          <w:rFonts w:ascii="Times New Roman" w:hAnsi="Times New Roman" w:cs="Times New Roman"/>
          <w:iCs/>
          <w:sz w:val="24"/>
          <w:szCs w:val="24"/>
        </w:rPr>
      </w:pPr>
      <w:r w:rsidRPr="00A23A0F">
        <w:rPr>
          <w:rFonts w:ascii="Times New Roman" w:hAnsi="Times New Roman" w:cs="Times New Roman"/>
          <w:iCs/>
          <w:sz w:val="24"/>
          <w:szCs w:val="24"/>
        </w:rPr>
        <w:t xml:space="preserve">The BRP is part </w:t>
      </w:r>
      <w:r w:rsidRPr="00A23A0F">
        <w:rPr>
          <w:rFonts w:ascii="Times New Roman" w:hAnsi="Times New Roman" w:cs="Times New Roman"/>
          <w:iCs/>
          <w:sz w:val="24"/>
          <w:szCs w:val="24"/>
          <w:lang w:val="en-GB"/>
        </w:rPr>
        <w:t>of the Better Mobile and Broadband Connectivity and Resilience Package (</w:t>
      </w:r>
      <w:r w:rsidRPr="00A23A0F">
        <w:rPr>
          <w:rFonts w:ascii="Times New Roman" w:hAnsi="Times New Roman" w:cs="Times New Roman"/>
          <w:iCs/>
          <w:sz w:val="24"/>
          <w:szCs w:val="24"/>
        </w:rPr>
        <w:t>BMBCRP). The BMBCRP is a $600 million package over five years from 2022-23 and forms part of the Government’s Better Connectivity for Rural and Regional Australia Plan. One of the three funding streams in this package is $100 million for measures to improve the resilience of communications, mobile communications and broadcasting infrastructure. Of the three streams, the Mobile Network Hardening Program and the Telecommunications</w:t>
      </w:r>
      <w:r w:rsidRPr="00A23A0F">
        <w:rPr>
          <w:rFonts w:ascii="Times New Roman" w:hAnsi="Times New Roman" w:cs="Times New Roman"/>
          <w:iCs/>
          <w:sz w:val="24"/>
          <w:szCs w:val="24"/>
          <w:lang w:val="en-GB"/>
        </w:rPr>
        <w:t xml:space="preserve"> Resilience Disaster and Innovation Program</w:t>
      </w:r>
      <w:r w:rsidRPr="00A23A0F">
        <w:rPr>
          <w:rFonts w:ascii="Times New Roman" w:hAnsi="Times New Roman" w:cs="Times New Roman"/>
          <w:iCs/>
          <w:sz w:val="24"/>
          <w:szCs w:val="24"/>
        </w:rPr>
        <w:t xml:space="preserve"> are for telecommunications issues and the BRP covers broadcasting infrastructure sites. </w:t>
      </w:r>
    </w:p>
    <w:p w14:paraId="7368CCDF" w14:textId="77777777" w:rsidR="00E3125E" w:rsidRPr="00A23A0F" w:rsidRDefault="00E3125E" w:rsidP="00E3125E">
      <w:pPr>
        <w:rPr>
          <w:rFonts w:ascii="Times New Roman" w:hAnsi="Times New Roman" w:cs="Times New Roman"/>
          <w:iCs/>
          <w:sz w:val="24"/>
          <w:szCs w:val="24"/>
        </w:rPr>
      </w:pPr>
    </w:p>
    <w:p w14:paraId="1688857E" w14:textId="19403869" w:rsidR="00E3125E" w:rsidRPr="00A23A0F" w:rsidRDefault="00E3125E" w:rsidP="00E3125E">
      <w:pPr>
        <w:tabs>
          <w:tab w:val="num" w:pos="426"/>
        </w:tabs>
        <w:rPr>
          <w:rFonts w:ascii="Times New Roman" w:hAnsi="Times New Roman"/>
          <w:snapToGrid w:val="0"/>
          <w:sz w:val="24"/>
          <w:szCs w:val="24"/>
        </w:rPr>
      </w:pPr>
      <w:r w:rsidRPr="00A23A0F">
        <w:rPr>
          <w:rFonts w:ascii="Times New Roman" w:hAnsi="Times New Roman" w:cs="Times New Roman"/>
          <w:iCs/>
          <w:sz w:val="24"/>
          <w:szCs w:val="24"/>
        </w:rPr>
        <w:t xml:space="preserve">As part of the 2022 election campaign, the Government committed to expand multi-carrier mobile coverage on regional roads and improve mobile coverage in regional communities. Given the importance of resilient communications infrastructure, the Government is also committed to improve the resilience of communications services (telecommunications and broadcasting) and public safety communications facilities, including in regional and remote areas. </w:t>
      </w:r>
      <w:r w:rsidRPr="00A23A0F">
        <w:rPr>
          <w:rFonts w:ascii="Times New Roman" w:hAnsi="Times New Roman"/>
          <w:snapToGrid w:val="0"/>
          <w:sz w:val="24"/>
          <w:szCs w:val="24"/>
        </w:rPr>
        <w:t xml:space="preserve">Resilient broadcasting infrastructure for regional and remote Australia is vital, particularly when it is more difficult and expensive for repairs and rebuilds to be undertaken than metropolitan areas. </w:t>
      </w:r>
    </w:p>
    <w:p w14:paraId="0E75FDA1" w14:textId="77777777" w:rsidR="00E3125E" w:rsidRPr="00A23A0F" w:rsidRDefault="00E3125E" w:rsidP="00E3125E">
      <w:pPr>
        <w:tabs>
          <w:tab w:val="num" w:pos="426"/>
        </w:tabs>
        <w:rPr>
          <w:rFonts w:ascii="Times New Roman" w:hAnsi="Times New Roman"/>
          <w:snapToGrid w:val="0"/>
          <w:sz w:val="24"/>
          <w:szCs w:val="24"/>
        </w:rPr>
      </w:pPr>
    </w:p>
    <w:p w14:paraId="5F8FCE92" w14:textId="77777777" w:rsidR="00E3125E" w:rsidRPr="00A23A0F" w:rsidRDefault="00E3125E" w:rsidP="00E3125E">
      <w:pPr>
        <w:tabs>
          <w:tab w:val="num" w:pos="426"/>
        </w:tabs>
        <w:rPr>
          <w:rFonts w:ascii="Times New Roman" w:hAnsi="Times New Roman"/>
          <w:snapToGrid w:val="0"/>
          <w:sz w:val="24"/>
          <w:szCs w:val="24"/>
        </w:rPr>
      </w:pPr>
      <w:r w:rsidRPr="00A23A0F">
        <w:rPr>
          <w:rFonts w:ascii="Times New Roman" w:hAnsi="Times New Roman"/>
          <w:snapToGrid w:val="0"/>
          <w:sz w:val="24"/>
          <w:szCs w:val="24"/>
        </w:rPr>
        <w:t xml:space="preserve">Grant funding of $20 million over three years from 2022-23 </w:t>
      </w:r>
      <w:r w:rsidRPr="00A23A0F">
        <w:rPr>
          <w:rFonts w:ascii="Times New Roman" w:hAnsi="Times New Roman"/>
          <w:iCs/>
          <w:snapToGrid w:val="0"/>
          <w:sz w:val="24"/>
          <w:szCs w:val="24"/>
        </w:rPr>
        <w:t>will be provided to BAI Communications</w:t>
      </w:r>
      <w:r w:rsidRPr="00A23A0F">
        <w:rPr>
          <w:rFonts w:cstheme="minorHAnsi"/>
          <w:sz w:val="24"/>
          <w:szCs w:val="24"/>
        </w:rPr>
        <w:t xml:space="preserve"> </w:t>
      </w:r>
      <w:r w:rsidRPr="00A23A0F">
        <w:rPr>
          <w:rFonts w:ascii="Times New Roman" w:hAnsi="Times New Roman" w:cs="Times New Roman"/>
          <w:sz w:val="24"/>
          <w:szCs w:val="24"/>
        </w:rPr>
        <w:t>to</w:t>
      </w:r>
      <w:r w:rsidRPr="00A23A0F">
        <w:rPr>
          <w:rFonts w:cstheme="minorHAnsi"/>
          <w:sz w:val="24"/>
          <w:szCs w:val="24"/>
        </w:rPr>
        <w:t xml:space="preserve"> </w:t>
      </w:r>
      <w:r w:rsidRPr="00A23A0F">
        <w:rPr>
          <w:rFonts w:ascii="Times New Roman" w:hAnsi="Times New Roman"/>
          <w:iCs/>
          <w:snapToGrid w:val="0"/>
          <w:sz w:val="24"/>
          <w:szCs w:val="24"/>
        </w:rPr>
        <w:t xml:space="preserve">deliver the BRP. The funding </w:t>
      </w:r>
      <w:r w:rsidRPr="00A23A0F">
        <w:rPr>
          <w:rFonts w:ascii="Times New Roman" w:hAnsi="Times New Roman"/>
          <w:snapToGrid w:val="0"/>
          <w:sz w:val="24"/>
          <w:szCs w:val="24"/>
        </w:rPr>
        <w:t>will be allocated to three separate streams of resilient broadcasting infrastructure improvements in up to 66 sites across regional and remote Australia with broadcasting towers that provide ABC AM services. This will include:</w:t>
      </w:r>
    </w:p>
    <w:p w14:paraId="2AF4A303" w14:textId="77777777" w:rsidR="00E3125E" w:rsidRPr="00A23A0F" w:rsidRDefault="00E3125E" w:rsidP="00E3125E">
      <w:pPr>
        <w:numPr>
          <w:ilvl w:val="0"/>
          <w:numId w:val="18"/>
        </w:numPr>
        <w:tabs>
          <w:tab w:val="num" w:pos="426"/>
        </w:tabs>
        <w:ind w:left="714" w:hanging="357"/>
        <w:rPr>
          <w:rFonts w:ascii="Times New Roman" w:eastAsia="Calibri" w:hAnsi="Times New Roman" w:cs="Times New Roman"/>
          <w:snapToGrid w:val="0"/>
          <w:sz w:val="24"/>
          <w:szCs w:val="24"/>
        </w:rPr>
      </w:pPr>
      <w:r w:rsidRPr="00A23A0F">
        <w:rPr>
          <w:rFonts w:ascii="Times New Roman" w:eastAsia="Calibri" w:hAnsi="Times New Roman" w:cs="Times New Roman"/>
          <w:snapToGrid w:val="0"/>
          <w:sz w:val="24"/>
          <w:szCs w:val="24"/>
        </w:rPr>
        <w:t>AM sites that require larger areas of clearance around them. In this stream, work will be undertaken to clear and harden the site creating a wider distance between the tower and foliage and other flammable materials;</w:t>
      </w:r>
    </w:p>
    <w:p w14:paraId="061E7A1E" w14:textId="77777777" w:rsidR="00E3125E" w:rsidRPr="00A23A0F" w:rsidRDefault="00E3125E" w:rsidP="00E3125E">
      <w:pPr>
        <w:numPr>
          <w:ilvl w:val="0"/>
          <w:numId w:val="18"/>
        </w:numPr>
        <w:tabs>
          <w:tab w:val="num" w:pos="426"/>
        </w:tabs>
        <w:ind w:left="714" w:hanging="357"/>
        <w:rPr>
          <w:rFonts w:ascii="Times New Roman" w:eastAsia="Calibri" w:hAnsi="Times New Roman" w:cs="Times New Roman"/>
          <w:snapToGrid w:val="0"/>
          <w:sz w:val="24"/>
          <w:szCs w:val="24"/>
        </w:rPr>
      </w:pPr>
      <w:r w:rsidRPr="00A23A0F">
        <w:rPr>
          <w:rFonts w:ascii="Times New Roman" w:eastAsia="Calibri" w:hAnsi="Times New Roman" w:cs="Times New Roman"/>
          <w:snapToGrid w:val="0"/>
          <w:sz w:val="24"/>
          <w:szCs w:val="24"/>
        </w:rPr>
        <w:t>access to mains power to mitigate failure for service connectivity during natural disasters and establish standby power facilities in prioritised sites to mitigate loss of broadcast; and</w:t>
      </w:r>
    </w:p>
    <w:p w14:paraId="5A3F8413" w14:textId="77777777" w:rsidR="00E3125E" w:rsidRPr="00A23A0F" w:rsidRDefault="00E3125E" w:rsidP="00E3125E">
      <w:pPr>
        <w:numPr>
          <w:ilvl w:val="0"/>
          <w:numId w:val="18"/>
        </w:numPr>
        <w:tabs>
          <w:tab w:val="num" w:pos="426"/>
        </w:tabs>
        <w:ind w:left="714" w:hanging="357"/>
        <w:rPr>
          <w:rFonts w:ascii="Times New Roman" w:eastAsia="Calibri" w:hAnsi="Times New Roman" w:cs="Times New Roman"/>
          <w:sz w:val="24"/>
          <w:szCs w:val="24"/>
        </w:rPr>
      </w:pPr>
      <w:r w:rsidRPr="00A23A0F">
        <w:rPr>
          <w:rFonts w:ascii="Times New Roman" w:eastAsia="Calibri" w:hAnsi="Times New Roman" w:cs="Times New Roman"/>
          <w:snapToGrid w:val="0"/>
          <w:sz w:val="24"/>
          <w:szCs w:val="24"/>
        </w:rPr>
        <w:t>deploying state based mobile recovery units to quickly re-establish broadcasting services after the disaster event. This is similar to the mobile telecommunications facilities that can be driven into a disaster affected area.</w:t>
      </w:r>
    </w:p>
    <w:p w14:paraId="51BAA910" w14:textId="77777777" w:rsidR="00E3125E" w:rsidRPr="00A23A0F" w:rsidRDefault="00E3125E" w:rsidP="00E3125E">
      <w:pPr>
        <w:tabs>
          <w:tab w:val="num" w:pos="426"/>
        </w:tabs>
        <w:rPr>
          <w:rFonts w:ascii="Times New Roman" w:hAnsi="Times New Roman"/>
          <w:sz w:val="24"/>
          <w:szCs w:val="24"/>
        </w:rPr>
      </w:pPr>
    </w:p>
    <w:p w14:paraId="00F4B4B1" w14:textId="77777777" w:rsidR="00E3125E" w:rsidRPr="00A23A0F" w:rsidRDefault="00E3125E" w:rsidP="00E3125E">
      <w:pPr>
        <w:tabs>
          <w:tab w:val="num" w:pos="426"/>
        </w:tabs>
        <w:rPr>
          <w:rFonts w:ascii="Times New Roman" w:hAnsi="Times New Roman"/>
          <w:sz w:val="24"/>
          <w:szCs w:val="24"/>
        </w:rPr>
      </w:pPr>
      <w:r w:rsidRPr="00A23A0F">
        <w:rPr>
          <w:rFonts w:ascii="Times New Roman" w:hAnsi="Times New Roman"/>
          <w:sz w:val="24"/>
          <w:szCs w:val="24"/>
        </w:rPr>
        <w:t>Unlike the telecommunications sector where each individual carrier maintains and repairs its own infrastructure, ABC broadcasting infrastructure has been managed by BAI Communications for many years under a long-term contract. BAI Communications also provides these services for other users on these sites under contract and is uniquely placed to deliver this type of work across regional Australia. They have delivered work programs to Australian and state Government on similar initiatives.</w:t>
      </w:r>
    </w:p>
    <w:p w14:paraId="46C490AA" w14:textId="77777777" w:rsidR="00E3125E" w:rsidRPr="00A23A0F" w:rsidRDefault="00E3125E" w:rsidP="00E3125E">
      <w:pPr>
        <w:tabs>
          <w:tab w:val="num" w:pos="426"/>
        </w:tabs>
        <w:rPr>
          <w:rFonts w:ascii="Times New Roman" w:hAnsi="Times New Roman"/>
          <w:sz w:val="24"/>
          <w:szCs w:val="24"/>
        </w:rPr>
      </w:pPr>
    </w:p>
    <w:p w14:paraId="7DEEA398" w14:textId="77777777" w:rsidR="00E3125E" w:rsidRPr="00A23A0F" w:rsidRDefault="00E3125E" w:rsidP="00E3125E">
      <w:pPr>
        <w:tabs>
          <w:tab w:val="num" w:pos="426"/>
        </w:tabs>
        <w:rPr>
          <w:rFonts w:ascii="Times New Roman" w:hAnsi="Times New Roman"/>
          <w:sz w:val="24"/>
          <w:szCs w:val="24"/>
        </w:rPr>
      </w:pPr>
      <w:r w:rsidRPr="00A23A0F">
        <w:rPr>
          <w:rFonts w:ascii="Times New Roman" w:hAnsi="Times New Roman"/>
          <w:sz w:val="24"/>
          <w:szCs w:val="24"/>
        </w:rPr>
        <w:t>While sites to be prioritised are not yet finalised, they will be located in regional areas at higher risk from natural disasters. The department will also engage with BAI Communications to negotiate the sites to be prioritised and leverage off any existing work being undertaken by the company in its existing contracts with national and commercial broadcasters and other state and local government disaster initiatives. These are a key transmission source of warnings and advice to the public during such events. In addition, these sites often also host other services including commercial television and commercial and community radio broadcasters, telecommunications operators, emergency services (including police and ambulance) and local councils.</w:t>
      </w:r>
    </w:p>
    <w:p w14:paraId="470701B8" w14:textId="77777777" w:rsidR="00E3125E" w:rsidRPr="00A23A0F" w:rsidRDefault="00E3125E" w:rsidP="00E3125E">
      <w:pPr>
        <w:tabs>
          <w:tab w:val="num" w:pos="426"/>
        </w:tabs>
        <w:ind w:left="357"/>
        <w:rPr>
          <w:rFonts w:ascii="Times New Roman" w:hAnsi="Times New Roman"/>
          <w:sz w:val="24"/>
          <w:szCs w:val="24"/>
        </w:rPr>
      </w:pPr>
    </w:p>
    <w:p w14:paraId="72D9C14A" w14:textId="19C9461B" w:rsidR="00E3125E" w:rsidRPr="00A23A0F" w:rsidRDefault="00E3125E" w:rsidP="00E3125E">
      <w:pPr>
        <w:tabs>
          <w:tab w:val="num" w:pos="426"/>
        </w:tabs>
        <w:rPr>
          <w:rFonts w:ascii="Times New Roman" w:hAnsi="Times New Roman" w:cs="Times New Roman"/>
          <w:sz w:val="24"/>
          <w:szCs w:val="24"/>
        </w:rPr>
      </w:pPr>
      <w:r w:rsidRPr="00A23A0F">
        <w:rPr>
          <w:rFonts w:ascii="Times New Roman" w:hAnsi="Times New Roman" w:cs="Times New Roman"/>
          <w:sz w:val="24"/>
          <w:szCs w:val="24"/>
        </w:rPr>
        <w:t>The BRP will be developed in consultation with state, territory and local government and other parties located on the broadcasting tower sites to minimise duplication and consolidate benefits where practicable. The department will also work with NEMA to avoid any duplication of resilience measures being proposed in the NEMA’s Disaster Ready Fund.</w:t>
      </w:r>
      <w:r w:rsidRPr="00A23A0F">
        <w:rPr>
          <w:rFonts w:ascii="Calibri" w:hAnsi="Calibri" w:cs="Calibri"/>
          <w:sz w:val="24"/>
          <w:szCs w:val="24"/>
        </w:rPr>
        <w:t xml:space="preserve"> </w:t>
      </w:r>
      <w:r w:rsidRPr="00A23A0F">
        <w:rPr>
          <w:rFonts w:ascii="Times New Roman" w:hAnsi="Times New Roman" w:cs="Times New Roman"/>
          <w:sz w:val="24"/>
          <w:szCs w:val="24"/>
        </w:rPr>
        <w:t>The stakeholder management plan for</w:t>
      </w:r>
      <w:r w:rsidRPr="00A23A0F">
        <w:rPr>
          <w:rFonts w:ascii="Calibri" w:hAnsi="Calibri" w:cs="Calibri"/>
          <w:sz w:val="24"/>
          <w:szCs w:val="24"/>
        </w:rPr>
        <w:t xml:space="preserve"> </w:t>
      </w:r>
      <w:r w:rsidRPr="00A23A0F">
        <w:rPr>
          <w:rFonts w:ascii="Times New Roman" w:hAnsi="Times New Roman" w:cs="Times New Roman"/>
          <w:sz w:val="24"/>
          <w:szCs w:val="24"/>
        </w:rPr>
        <w:t>the program will also involve consultations with the appointed broadcasting infrastructure provider to identify any synergies with existing site work and improvement programs.</w:t>
      </w:r>
    </w:p>
    <w:p w14:paraId="26D91EBC" w14:textId="77777777" w:rsidR="00E3125E" w:rsidRPr="00A23A0F" w:rsidRDefault="00E3125E" w:rsidP="00E3125E">
      <w:pPr>
        <w:tabs>
          <w:tab w:val="num" w:pos="426"/>
        </w:tabs>
        <w:rPr>
          <w:rFonts w:ascii="Times New Roman" w:hAnsi="Times New Roman" w:cs="Times New Roman"/>
          <w:sz w:val="24"/>
          <w:szCs w:val="24"/>
        </w:rPr>
      </w:pPr>
    </w:p>
    <w:p w14:paraId="727CC6AB" w14:textId="24C7CD16" w:rsidR="00E3125E" w:rsidRPr="00A23A0F" w:rsidRDefault="00E3125E" w:rsidP="00E3125E">
      <w:pPr>
        <w:ind w:right="-46"/>
        <w:rPr>
          <w:rFonts w:ascii="Times New Roman" w:hAnsi="Times New Roman" w:cs="Times New Roman"/>
          <w:sz w:val="24"/>
          <w:szCs w:val="24"/>
        </w:rPr>
      </w:pPr>
      <w:r w:rsidRPr="00A23A0F">
        <w:rPr>
          <w:rFonts w:ascii="Times New Roman" w:hAnsi="Times New Roman" w:cs="Times New Roman"/>
          <w:sz w:val="24"/>
          <w:szCs w:val="24"/>
        </w:rPr>
        <w:t xml:space="preserve">The department will deliver the BRP through an ad-hoc grant process in accordance with the Commonwealth resource management framework, including the </w:t>
      </w:r>
      <w:r w:rsidRPr="00A23A0F">
        <w:rPr>
          <w:rFonts w:ascii="Times New Roman" w:hAnsi="Times New Roman" w:cs="Times New Roman"/>
          <w:iCs/>
          <w:sz w:val="24"/>
          <w:szCs w:val="24"/>
        </w:rPr>
        <w:t xml:space="preserve">PGPA Act </w:t>
      </w:r>
      <w:r w:rsidRPr="00A23A0F">
        <w:rPr>
          <w:rFonts w:ascii="Times New Roman" w:hAnsi="Times New Roman" w:cs="Times New Roman"/>
          <w:sz w:val="24"/>
          <w:szCs w:val="24"/>
        </w:rPr>
        <w:t xml:space="preserve">and the </w:t>
      </w:r>
      <w:r w:rsidRPr="00A23A0F">
        <w:rPr>
          <w:rFonts w:ascii="Times New Roman" w:hAnsi="Times New Roman" w:cs="Times New Roman"/>
          <w:iCs/>
          <w:sz w:val="24"/>
          <w:szCs w:val="24"/>
        </w:rPr>
        <w:t xml:space="preserve">CGRGs. BAI Communications is the intended grant recipient. The organisation will be invited by the department to apply for the grant and will be asked to enter an agreement in order to receive the funding. </w:t>
      </w:r>
      <w:r w:rsidRPr="00A23A0F">
        <w:rPr>
          <w:rFonts w:ascii="Times New Roman" w:hAnsi="Times New Roman" w:cs="Times New Roman"/>
          <w:sz w:val="24"/>
          <w:szCs w:val="24"/>
        </w:rPr>
        <w:t>This is due to the urgency of providing funds to commence work to protect broadcast infrastructure and the existence of only one broadcasting infrastructure provider (BAI Communications) who could deliver the BRP.</w:t>
      </w:r>
    </w:p>
    <w:p w14:paraId="37DE8D0D" w14:textId="77777777" w:rsidR="00E3125E" w:rsidRPr="00A23A0F" w:rsidRDefault="00E3125E" w:rsidP="00E3125E">
      <w:pPr>
        <w:ind w:right="-46"/>
        <w:rPr>
          <w:rFonts w:ascii="Times New Roman" w:hAnsi="Times New Roman" w:cs="Times New Roman"/>
          <w:sz w:val="24"/>
          <w:szCs w:val="24"/>
        </w:rPr>
      </w:pPr>
      <w:r w:rsidRPr="00A23A0F">
        <w:rPr>
          <w:rFonts w:ascii="Times New Roman" w:hAnsi="Times New Roman" w:cs="Times New Roman"/>
          <w:sz w:val="24"/>
          <w:szCs w:val="24"/>
        </w:rPr>
        <w:t xml:space="preserve"> </w:t>
      </w:r>
    </w:p>
    <w:p w14:paraId="6FD5FA2C" w14:textId="59932E2F" w:rsidR="00E3125E" w:rsidRPr="00A23A0F" w:rsidRDefault="00E3125E" w:rsidP="00E3125E">
      <w:pPr>
        <w:ind w:right="-46"/>
        <w:rPr>
          <w:rFonts w:ascii="Times New Roman" w:hAnsi="Times New Roman" w:cs="Times New Roman"/>
          <w:iCs/>
          <w:sz w:val="24"/>
          <w:szCs w:val="24"/>
        </w:rPr>
      </w:pPr>
      <w:r w:rsidRPr="00A23A0F">
        <w:rPr>
          <w:rFonts w:ascii="Times New Roman" w:hAnsi="Times New Roman" w:cs="Times New Roman"/>
          <w:sz w:val="24"/>
          <w:szCs w:val="24"/>
        </w:rPr>
        <w:t xml:space="preserve">Guidelines will be developed and the final decision maker for this program will be specified in the guidelines. </w:t>
      </w:r>
      <w:r w:rsidR="00C36BDD" w:rsidRPr="00A23A0F">
        <w:rPr>
          <w:rFonts w:ascii="Times New Roman" w:hAnsi="Times New Roman" w:cs="Times New Roman"/>
          <w:sz w:val="24"/>
          <w:szCs w:val="24"/>
        </w:rPr>
        <w:t xml:space="preserve">Final decisions on the grant will be made by the delegate of the Secretary of the department. </w:t>
      </w:r>
      <w:r w:rsidRPr="00A23A0F">
        <w:rPr>
          <w:rFonts w:ascii="Times New Roman" w:hAnsi="Times New Roman" w:cs="Times New Roman"/>
          <w:sz w:val="24"/>
          <w:szCs w:val="24"/>
        </w:rPr>
        <w:t>The delegate will be the First Assistant Secretary, Online Safety, Media and Platforms Division. The delegate has the required authority to approve grant payments and has experience in being a decision maker for programs targeting the media sector.</w:t>
      </w:r>
    </w:p>
    <w:p w14:paraId="7EEB4AA3" w14:textId="77777777" w:rsidR="00E3125E" w:rsidRPr="00A23A0F" w:rsidRDefault="00E3125E" w:rsidP="00E3125E">
      <w:pPr>
        <w:tabs>
          <w:tab w:val="num" w:pos="426"/>
        </w:tabs>
        <w:rPr>
          <w:rFonts w:ascii="Times New Roman" w:hAnsi="Times New Roman" w:cs="Times New Roman"/>
          <w:sz w:val="24"/>
          <w:szCs w:val="24"/>
        </w:rPr>
      </w:pPr>
    </w:p>
    <w:p w14:paraId="239B5BB5" w14:textId="68839DF0" w:rsidR="00E3125E" w:rsidRPr="00A23A0F" w:rsidRDefault="00E3125E" w:rsidP="00E3125E">
      <w:pPr>
        <w:tabs>
          <w:tab w:val="num" w:pos="426"/>
        </w:tabs>
        <w:rPr>
          <w:rFonts w:ascii="Times New Roman" w:hAnsi="Times New Roman" w:cs="Times New Roman"/>
          <w:sz w:val="24"/>
          <w:szCs w:val="24"/>
        </w:rPr>
      </w:pPr>
      <w:r w:rsidRPr="00A23A0F">
        <w:rPr>
          <w:rFonts w:ascii="Times New Roman" w:hAnsi="Times New Roman" w:cs="Times New Roman"/>
          <w:sz w:val="24"/>
          <w:szCs w:val="24"/>
        </w:rPr>
        <w:t xml:space="preserve">Funding decisions made in connection with the grant is not considered appropriate for an independent merits review as there is an allocation of a finite resource that has already been made to another party, which would be affected by overturning the original decision and there is no other party which could provide the services required. BAI Communications is the appropriate organisation to deliver the BRP due to managing the </w:t>
      </w:r>
      <w:r w:rsidR="00D42FAF" w:rsidRPr="00A23A0F">
        <w:rPr>
          <w:rFonts w:ascii="Times New Roman" w:hAnsi="Times New Roman" w:cs="Times New Roman"/>
          <w:sz w:val="24"/>
          <w:szCs w:val="24"/>
        </w:rPr>
        <w:t>targeted</w:t>
      </w:r>
      <w:r w:rsidRPr="00A23A0F">
        <w:rPr>
          <w:rFonts w:ascii="Times New Roman" w:hAnsi="Times New Roman" w:cs="Times New Roman"/>
          <w:sz w:val="24"/>
          <w:szCs w:val="24"/>
        </w:rPr>
        <w:t xml:space="preserve"> sites and its experience in delivering national broadcast services since 1928. The remaking of a decision under merits review would delay the deployment of the BRP. The </w:t>
      </w:r>
      <w:r w:rsidRPr="00A23A0F">
        <w:rPr>
          <w:rFonts w:ascii="Times New Roman" w:hAnsi="Times New Roman" w:cs="Times New Roman"/>
          <w:iCs/>
          <w:sz w:val="24"/>
          <w:szCs w:val="24"/>
        </w:rPr>
        <w:t xml:space="preserve">ARC </w:t>
      </w:r>
      <w:r w:rsidRPr="00A23A0F">
        <w:rPr>
          <w:rFonts w:ascii="Times New Roman" w:hAnsi="Times New Roman" w:cs="Times New Roman"/>
          <w:sz w:val="24"/>
          <w:szCs w:val="24"/>
        </w:rPr>
        <w:t>has recognised that it is justifiable to exclude merits review in relation to decisions of this nature (see paragraph 4.14 of</w:t>
      </w:r>
      <w:r w:rsidR="00C36BDD" w:rsidRPr="00A23A0F">
        <w:rPr>
          <w:rFonts w:ascii="Times New Roman" w:hAnsi="Times New Roman" w:cs="Times New Roman"/>
          <w:sz w:val="24"/>
          <w:szCs w:val="24"/>
        </w:rPr>
        <w:t xml:space="preserve"> the</w:t>
      </w:r>
      <w:r w:rsidRPr="00A23A0F">
        <w:rPr>
          <w:rFonts w:ascii="Times New Roman" w:hAnsi="Times New Roman" w:cs="Times New Roman"/>
          <w:sz w:val="24"/>
          <w:szCs w:val="24"/>
        </w:rPr>
        <w:t xml:space="preserve"> </w:t>
      </w:r>
      <w:r w:rsidRPr="00A23A0F">
        <w:rPr>
          <w:rFonts w:ascii="Times New Roman" w:hAnsi="Times New Roman" w:cs="Times New Roman"/>
          <w:iCs/>
          <w:sz w:val="24"/>
          <w:szCs w:val="24"/>
        </w:rPr>
        <w:t>ARC’s guide).</w:t>
      </w:r>
    </w:p>
    <w:p w14:paraId="1A19F869" w14:textId="77777777" w:rsidR="00E3125E" w:rsidRPr="00A23A0F" w:rsidRDefault="00E3125E" w:rsidP="00E3125E">
      <w:pPr>
        <w:tabs>
          <w:tab w:val="num" w:pos="426"/>
        </w:tabs>
        <w:rPr>
          <w:rFonts w:ascii="Times New Roman" w:hAnsi="Times New Roman" w:cs="Times New Roman"/>
          <w:sz w:val="24"/>
          <w:szCs w:val="24"/>
        </w:rPr>
      </w:pPr>
    </w:p>
    <w:p w14:paraId="7CA7316B" w14:textId="7D765797" w:rsidR="00E3125E" w:rsidRPr="00A23A0F" w:rsidRDefault="00E3125E" w:rsidP="00E3125E">
      <w:pPr>
        <w:tabs>
          <w:tab w:val="num" w:pos="426"/>
        </w:tabs>
        <w:rPr>
          <w:rFonts w:ascii="Times New Roman" w:hAnsi="Times New Roman" w:cs="Times New Roman"/>
          <w:sz w:val="24"/>
          <w:szCs w:val="24"/>
        </w:rPr>
      </w:pPr>
      <w:r w:rsidRPr="00A23A0F">
        <w:rPr>
          <w:rFonts w:ascii="Times New Roman" w:hAnsi="Times New Roman" w:cs="Times New Roman"/>
          <w:sz w:val="24"/>
          <w:szCs w:val="24"/>
        </w:rPr>
        <w:lastRenderedPageBreak/>
        <w:t>Consultation occurred between the Government and BAI Communications</w:t>
      </w:r>
      <w:r w:rsidRPr="00A23A0F" w:rsidDel="00C60B9E">
        <w:rPr>
          <w:rFonts w:ascii="Times New Roman" w:hAnsi="Times New Roman" w:cs="Times New Roman"/>
          <w:sz w:val="24"/>
          <w:szCs w:val="24"/>
        </w:rPr>
        <w:t xml:space="preserve"> </w:t>
      </w:r>
      <w:r w:rsidRPr="00A23A0F">
        <w:rPr>
          <w:rFonts w:ascii="Times New Roman" w:hAnsi="Times New Roman" w:cs="Times New Roman"/>
          <w:sz w:val="24"/>
          <w:szCs w:val="24"/>
        </w:rPr>
        <w:t>following an impact assessment of the 2019-20</w:t>
      </w:r>
      <w:r w:rsidR="00342AF9" w:rsidRPr="00A23A0F">
        <w:rPr>
          <w:rFonts w:ascii="Times New Roman" w:hAnsi="Times New Roman" w:cs="Times New Roman"/>
          <w:sz w:val="24"/>
          <w:szCs w:val="24"/>
        </w:rPr>
        <w:t xml:space="preserve"> bushfires</w:t>
      </w:r>
      <w:r w:rsidRPr="00A23A0F">
        <w:rPr>
          <w:rFonts w:ascii="Times New Roman" w:hAnsi="Times New Roman" w:cs="Times New Roman"/>
          <w:sz w:val="24"/>
          <w:szCs w:val="24"/>
        </w:rPr>
        <w:t>. This included creating better fire breaks around the towers, ensuring back-up mains power for services operating from the sites and providing six recovery assets across Australia to provide more rapid response if power and other facilities go down. The BRP addresses findings from Royal Commission into National Natural Disaster Arrangements as well as reflecting initiatives in the previously funded Telecommunications Emergency</w:t>
      </w:r>
      <w:r w:rsidR="00742869" w:rsidRPr="00A23A0F">
        <w:rPr>
          <w:rFonts w:ascii="Times New Roman" w:hAnsi="Times New Roman" w:cs="Times New Roman"/>
          <w:sz w:val="24"/>
          <w:szCs w:val="24"/>
        </w:rPr>
        <w:t xml:space="preserve"> </w:t>
      </w:r>
      <w:r w:rsidRPr="00A23A0F">
        <w:rPr>
          <w:rFonts w:ascii="Times New Roman" w:hAnsi="Times New Roman" w:cs="Times New Roman"/>
          <w:sz w:val="24"/>
          <w:szCs w:val="24"/>
        </w:rPr>
        <w:t>Resilience Package and the recent Report on the NSW Flooding events. The department will engage with BAI Communications to negotiate the sites to be prioritised and leverage off any existing work being undertaken by the company in its existing contracts with national and commercial broadcasters and other state and local government disaster initiatives.</w:t>
      </w:r>
    </w:p>
    <w:p w14:paraId="351FE2E3" w14:textId="77777777" w:rsidR="00E3125E" w:rsidRPr="00A23A0F" w:rsidRDefault="00E3125E" w:rsidP="00E3125E">
      <w:pPr>
        <w:tabs>
          <w:tab w:val="num" w:pos="426"/>
        </w:tabs>
        <w:rPr>
          <w:rFonts w:ascii="Times New Roman" w:hAnsi="Times New Roman" w:cs="Times New Roman"/>
          <w:sz w:val="24"/>
          <w:szCs w:val="24"/>
        </w:rPr>
      </w:pPr>
    </w:p>
    <w:p w14:paraId="234FF29D" w14:textId="5455FB81" w:rsidR="00E3125E" w:rsidRPr="00A23A0F" w:rsidRDefault="00E3125E" w:rsidP="00E3125E">
      <w:pPr>
        <w:tabs>
          <w:tab w:val="num" w:pos="426"/>
        </w:tabs>
        <w:rPr>
          <w:rFonts w:ascii="Times New Roman" w:hAnsi="Times New Roman" w:cs="Times New Roman"/>
          <w:iCs/>
          <w:sz w:val="24"/>
          <w:szCs w:val="24"/>
        </w:rPr>
      </w:pPr>
      <w:r w:rsidRPr="00A23A0F">
        <w:rPr>
          <w:rFonts w:ascii="Times New Roman" w:hAnsi="Times New Roman" w:cs="Times New Roman"/>
          <w:iCs/>
          <w:sz w:val="24"/>
          <w:szCs w:val="24"/>
          <w:lang w:val="en-US"/>
        </w:rPr>
        <w:t xml:space="preserve">Grant funding of </w:t>
      </w:r>
      <w:r w:rsidRPr="00A23A0F">
        <w:rPr>
          <w:rFonts w:ascii="Times New Roman" w:hAnsi="Times New Roman" w:cs="Times New Roman"/>
          <w:iCs/>
          <w:sz w:val="24"/>
          <w:szCs w:val="24"/>
          <w:lang w:val="en-GB"/>
        </w:rPr>
        <w:t>$20</w:t>
      </w:r>
      <w:r w:rsidR="00DD7AA4" w:rsidRPr="00A23A0F">
        <w:rPr>
          <w:rFonts w:ascii="Times New Roman" w:hAnsi="Times New Roman" w:cs="Times New Roman"/>
          <w:iCs/>
          <w:sz w:val="24"/>
          <w:szCs w:val="24"/>
          <w:lang w:val="en-GB"/>
        </w:rPr>
        <w:t xml:space="preserve"> </w:t>
      </w:r>
      <w:r w:rsidRPr="00A23A0F">
        <w:rPr>
          <w:rFonts w:ascii="Times New Roman" w:hAnsi="Times New Roman" w:cs="Times New Roman"/>
          <w:iCs/>
          <w:sz w:val="24"/>
          <w:szCs w:val="24"/>
          <w:lang w:val="en-GB"/>
        </w:rPr>
        <w:t xml:space="preserve">million for the program </w:t>
      </w:r>
      <w:r w:rsidRPr="00A23A0F">
        <w:rPr>
          <w:rFonts w:ascii="Times New Roman" w:hAnsi="Times New Roman" w:cs="Times New Roman"/>
          <w:iCs/>
          <w:sz w:val="24"/>
          <w:szCs w:val="24"/>
          <w:lang w:val="en-US"/>
        </w:rPr>
        <w:t>is included in the 2022-23 October Budget under the measure ‘</w:t>
      </w:r>
      <w:r w:rsidRPr="00A23A0F">
        <w:rPr>
          <w:rFonts w:ascii="Times New Roman" w:hAnsi="Times New Roman" w:cs="Times New Roman"/>
          <w:bCs/>
          <w:iCs/>
          <w:sz w:val="24"/>
          <w:szCs w:val="24"/>
        </w:rPr>
        <w:t>Better Connectivity Plan for Regional and Rural Australia’</w:t>
      </w:r>
      <w:r w:rsidRPr="00A23A0F">
        <w:rPr>
          <w:rFonts w:ascii="Times New Roman" w:hAnsi="Times New Roman" w:cs="Times New Roman"/>
          <w:b/>
          <w:bCs/>
          <w:i/>
          <w:iCs/>
          <w:sz w:val="24"/>
          <w:szCs w:val="24"/>
        </w:rPr>
        <w:t xml:space="preserve"> </w:t>
      </w:r>
      <w:r w:rsidRPr="00A23A0F">
        <w:rPr>
          <w:rFonts w:ascii="Times New Roman" w:hAnsi="Times New Roman" w:cs="Times New Roman"/>
          <w:iCs/>
          <w:sz w:val="24"/>
          <w:szCs w:val="24"/>
          <w:lang w:val="en-US"/>
        </w:rPr>
        <w:t xml:space="preserve">for a period of three years commencing in 2022-23. Details are set out in </w:t>
      </w:r>
      <w:r w:rsidRPr="00A23A0F">
        <w:rPr>
          <w:rFonts w:ascii="Times New Roman" w:hAnsi="Times New Roman" w:cs="Times New Roman"/>
          <w:i/>
          <w:iCs/>
          <w:sz w:val="24"/>
          <w:szCs w:val="24"/>
          <w:lang w:val="en-US"/>
        </w:rPr>
        <w:t xml:space="preserve">Budget October 2022-23, Budget Measures, Budget Paper No. 2 </w:t>
      </w:r>
      <w:r w:rsidRPr="00A23A0F">
        <w:rPr>
          <w:rFonts w:ascii="Times New Roman" w:hAnsi="Times New Roman" w:cs="Times New Roman"/>
          <w:iCs/>
          <w:sz w:val="24"/>
          <w:szCs w:val="24"/>
          <w:lang w:val="en-US"/>
        </w:rPr>
        <w:t>at pages 158 and 159.</w:t>
      </w:r>
    </w:p>
    <w:p w14:paraId="4D1B23D6" w14:textId="77777777" w:rsidR="00E3125E" w:rsidRPr="00A23A0F" w:rsidRDefault="00E3125E" w:rsidP="00E3125E">
      <w:pPr>
        <w:tabs>
          <w:tab w:val="num" w:pos="426"/>
        </w:tabs>
        <w:rPr>
          <w:rFonts w:ascii="Times New Roman" w:hAnsi="Times New Roman" w:cs="Times New Roman"/>
          <w:iCs/>
          <w:sz w:val="24"/>
          <w:szCs w:val="24"/>
        </w:rPr>
      </w:pPr>
    </w:p>
    <w:p w14:paraId="253AA86D" w14:textId="7C6F562A" w:rsidR="00E3125E" w:rsidRPr="00A23A0F" w:rsidRDefault="00E3125E" w:rsidP="00E3125E">
      <w:pPr>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lang w:val="en-US"/>
        </w:rPr>
        <w:t xml:space="preserve">Funding </w:t>
      </w:r>
      <w:r w:rsidRPr="00A23A0F">
        <w:rPr>
          <w:rFonts w:ascii="Times New Roman" w:hAnsi="Times New Roman" w:cs="Times New Roman"/>
          <w:iCs/>
          <w:color w:val="000000" w:themeColor="text1"/>
          <w:sz w:val="24"/>
          <w:szCs w:val="24"/>
        </w:rPr>
        <w:t xml:space="preserve">for this </w:t>
      </w:r>
      <w:r w:rsidR="00E11FCF" w:rsidRPr="00A23A0F">
        <w:rPr>
          <w:rFonts w:ascii="Times New Roman" w:hAnsi="Times New Roman" w:cs="Times New Roman"/>
          <w:iCs/>
          <w:color w:val="000000" w:themeColor="text1"/>
          <w:sz w:val="24"/>
          <w:szCs w:val="24"/>
        </w:rPr>
        <w:t>program</w:t>
      </w:r>
      <w:r w:rsidRPr="00A23A0F">
        <w:rPr>
          <w:rFonts w:ascii="Times New Roman" w:hAnsi="Times New Roman" w:cs="Times New Roman"/>
          <w:iCs/>
          <w:color w:val="000000" w:themeColor="text1"/>
          <w:sz w:val="24"/>
          <w:szCs w:val="24"/>
        </w:rPr>
        <w:t xml:space="preserve"> will come from Program </w:t>
      </w:r>
      <w:r w:rsidRPr="00A23A0F">
        <w:rPr>
          <w:rFonts w:ascii="Times New Roman" w:hAnsi="Times New Roman" w:cs="Times New Roman"/>
          <w:iCs/>
          <w:color w:val="000000" w:themeColor="text1"/>
          <w:sz w:val="24"/>
          <w:szCs w:val="24"/>
          <w:lang w:val="en-GB"/>
        </w:rPr>
        <w:t>5.1: Digital Technologies and Communications Services,</w:t>
      </w:r>
      <w:r w:rsidRPr="00A23A0F">
        <w:rPr>
          <w:rFonts w:ascii="Times New Roman" w:hAnsi="Times New Roman" w:cs="Times New Roman"/>
          <w:iCs/>
          <w:color w:val="000000" w:themeColor="text1"/>
          <w:sz w:val="24"/>
          <w:szCs w:val="24"/>
          <w:lang w:val="en-US"/>
        </w:rPr>
        <w:t xml:space="preserve"> </w:t>
      </w:r>
      <w:r w:rsidRPr="00A23A0F">
        <w:rPr>
          <w:rFonts w:ascii="Times New Roman" w:hAnsi="Times New Roman" w:cs="Times New Roman"/>
          <w:iCs/>
          <w:color w:val="000000" w:themeColor="text1"/>
          <w:sz w:val="24"/>
          <w:szCs w:val="24"/>
        </w:rPr>
        <w:t>which is part of</w:t>
      </w:r>
      <w:r w:rsidRPr="00A23A0F">
        <w:rPr>
          <w:rFonts w:ascii="Times New Roman" w:hAnsi="Times New Roman" w:cs="Times New Roman"/>
          <w:i/>
          <w:iCs/>
          <w:color w:val="000000" w:themeColor="text1"/>
          <w:sz w:val="24"/>
          <w:szCs w:val="24"/>
        </w:rPr>
        <w:t xml:space="preserve"> </w:t>
      </w:r>
      <w:r w:rsidRPr="00A23A0F">
        <w:rPr>
          <w:rFonts w:ascii="Times New Roman" w:hAnsi="Times New Roman" w:cs="Times New Roman"/>
          <w:bCs/>
          <w:iCs/>
          <w:color w:val="000000" w:themeColor="text1"/>
          <w:sz w:val="24"/>
          <w:szCs w:val="24"/>
        </w:rPr>
        <w:t xml:space="preserve">Outcome 5. Details are set out in </w:t>
      </w:r>
      <w:r w:rsidRPr="00A23A0F">
        <w:rPr>
          <w:rFonts w:ascii="Times New Roman" w:hAnsi="Times New Roman" w:cs="Times New Roman"/>
          <w:bCs/>
          <w:i/>
          <w:iCs/>
          <w:color w:val="000000" w:themeColor="text1"/>
          <w:sz w:val="24"/>
          <w:szCs w:val="24"/>
        </w:rPr>
        <w:t>Portfolio Budget Statements 2022-23</w:t>
      </w:r>
      <w:r w:rsidRPr="00A23A0F">
        <w:rPr>
          <w:rFonts w:ascii="Times New Roman" w:hAnsi="Times New Roman" w:cs="Times New Roman"/>
          <w:bCs/>
          <w:iCs/>
          <w:color w:val="000000" w:themeColor="text1"/>
          <w:sz w:val="24"/>
          <w:szCs w:val="24"/>
        </w:rPr>
        <w:t>,</w:t>
      </w:r>
      <w:r w:rsidRPr="00A23A0F">
        <w:rPr>
          <w:rFonts w:ascii="Times New Roman" w:hAnsi="Times New Roman" w:cs="Times New Roman"/>
          <w:bCs/>
          <w:i/>
          <w:iCs/>
          <w:color w:val="000000" w:themeColor="text1"/>
          <w:sz w:val="24"/>
          <w:szCs w:val="24"/>
        </w:rPr>
        <w:t xml:space="preserve"> Budget Related Paper No. 1.12, </w:t>
      </w:r>
      <w:r w:rsidRPr="00A23A0F">
        <w:rPr>
          <w:rFonts w:ascii="Times New Roman" w:hAnsi="Times New Roman" w:cs="Times New Roman"/>
          <w:i/>
          <w:iCs/>
          <w:color w:val="000000" w:themeColor="text1"/>
          <w:sz w:val="24"/>
          <w:szCs w:val="24"/>
        </w:rPr>
        <w:t xml:space="preserve">Infrastructure, Transport, Regional Development, Communications and the Arts Portfolio </w:t>
      </w:r>
      <w:r w:rsidRPr="00A23A0F">
        <w:rPr>
          <w:rFonts w:ascii="Times New Roman" w:hAnsi="Times New Roman" w:cs="Times New Roman"/>
          <w:iCs/>
          <w:color w:val="000000" w:themeColor="text1"/>
          <w:sz w:val="24"/>
          <w:szCs w:val="24"/>
        </w:rPr>
        <w:t>at pages 31 and 75</w:t>
      </w:r>
      <w:r w:rsidR="00DD7AA4" w:rsidRPr="00A23A0F">
        <w:rPr>
          <w:rFonts w:ascii="Times New Roman" w:hAnsi="Times New Roman" w:cs="Times New Roman"/>
          <w:iCs/>
          <w:color w:val="000000" w:themeColor="text1"/>
          <w:sz w:val="24"/>
          <w:szCs w:val="24"/>
        </w:rPr>
        <w:t>.</w:t>
      </w:r>
    </w:p>
    <w:p w14:paraId="565C35B6" w14:textId="77777777" w:rsidR="00E3125E" w:rsidRPr="00A23A0F" w:rsidRDefault="00E3125E" w:rsidP="00E3125E">
      <w:pPr>
        <w:rPr>
          <w:rFonts w:ascii="Times New Roman" w:hAnsi="Times New Roman" w:cs="Times New Roman"/>
          <w:iCs/>
          <w:color w:val="000000" w:themeColor="text1"/>
          <w:sz w:val="24"/>
          <w:szCs w:val="24"/>
        </w:rPr>
      </w:pPr>
    </w:p>
    <w:p w14:paraId="2A857856" w14:textId="77777777" w:rsidR="00E3125E" w:rsidRPr="00A23A0F" w:rsidRDefault="00E3125E" w:rsidP="00E3125E">
      <w:pPr>
        <w:rPr>
          <w:rFonts w:ascii="Times New Roman" w:hAnsi="Times New Roman" w:cs="Times New Roman"/>
          <w:sz w:val="24"/>
          <w:szCs w:val="24"/>
        </w:rPr>
      </w:pPr>
      <w:r w:rsidRPr="00A23A0F">
        <w:rPr>
          <w:rFonts w:ascii="Times New Roman" w:hAnsi="Times New Roman" w:cs="Times New Roman"/>
          <w:sz w:val="24"/>
          <w:szCs w:val="24"/>
        </w:rPr>
        <w:t xml:space="preserve">Noting that it is not a comprehensive statement of relevant constitutional considerations, the objective of the item references the </w:t>
      </w:r>
      <w:r w:rsidRPr="00A23A0F">
        <w:rPr>
          <w:rFonts w:ascii="Times New Roman" w:hAnsi="Times New Roman"/>
          <w:sz w:val="24"/>
          <w:szCs w:val="24"/>
        </w:rPr>
        <w:t>communications power (section 51(v))</w:t>
      </w:r>
      <w:r w:rsidRPr="00A23A0F">
        <w:rPr>
          <w:rFonts w:ascii="Times New Roman" w:hAnsi="Times New Roman" w:cs="Times New Roman"/>
          <w:sz w:val="24"/>
          <w:szCs w:val="24"/>
        </w:rPr>
        <w:t xml:space="preserve"> of the Constitution.</w:t>
      </w:r>
    </w:p>
    <w:p w14:paraId="5D664053" w14:textId="77777777" w:rsidR="00E3125E" w:rsidRPr="00A23A0F" w:rsidRDefault="00E3125E" w:rsidP="00E3125E">
      <w:pPr>
        <w:rPr>
          <w:rFonts w:ascii="Times New Roman" w:hAnsi="Times New Roman"/>
          <w:sz w:val="24"/>
          <w:szCs w:val="24"/>
        </w:rPr>
      </w:pPr>
    </w:p>
    <w:p w14:paraId="36BE9C20" w14:textId="77777777" w:rsidR="00E3125E" w:rsidRPr="00A23A0F" w:rsidRDefault="00E3125E" w:rsidP="00E3125E">
      <w:pPr>
        <w:rPr>
          <w:rFonts w:ascii="Times New Roman" w:hAnsi="Times New Roman" w:cs="Times New Roman"/>
          <w:sz w:val="24"/>
          <w:szCs w:val="24"/>
        </w:rPr>
      </w:pPr>
      <w:r w:rsidRPr="00A23A0F">
        <w:rPr>
          <w:rFonts w:ascii="Times New Roman" w:hAnsi="Times New Roman" w:cs="Times New Roman"/>
          <w:i/>
          <w:sz w:val="24"/>
          <w:szCs w:val="24"/>
          <w:u w:val="single"/>
        </w:rPr>
        <w:t>Communications power</w:t>
      </w:r>
    </w:p>
    <w:p w14:paraId="497847A6" w14:textId="77777777" w:rsidR="00E3125E" w:rsidRPr="00A23A0F" w:rsidRDefault="00E3125E" w:rsidP="00E3125E">
      <w:pPr>
        <w:rPr>
          <w:rFonts w:ascii="Times New Roman" w:hAnsi="Times New Roman" w:cs="Times New Roman"/>
          <w:sz w:val="24"/>
          <w:szCs w:val="24"/>
        </w:rPr>
      </w:pPr>
    </w:p>
    <w:p w14:paraId="266184D9" w14:textId="77777777" w:rsidR="00E3125E" w:rsidRPr="00A23A0F" w:rsidRDefault="00E3125E" w:rsidP="00E3125E">
      <w:pPr>
        <w:rPr>
          <w:rFonts w:ascii="Times New Roman" w:hAnsi="Times New Roman" w:cs="Times New Roman"/>
          <w:sz w:val="24"/>
          <w:szCs w:val="24"/>
        </w:rPr>
      </w:pPr>
      <w:r w:rsidRPr="00A23A0F">
        <w:rPr>
          <w:rFonts w:ascii="Times New Roman" w:hAnsi="Times New Roman" w:cs="Times New Roman"/>
          <w:sz w:val="24"/>
          <w:szCs w:val="24"/>
        </w:rPr>
        <w:t xml:space="preserve">Section 51(v) of the Constitution empowers the Parliament to make laws with respect to ‘postal, telegraphic, telephonic and other like services’. </w:t>
      </w:r>
    </w:p>
    <w:p w14:paraId="06322EA2" w14:textId="77777777" w:rsidR="00E3125E" w:rsidRPr="00A23A0F" w:rsidRDefault="00E3125E" w:rsidP="00E3125E">
      <w:pPr>
        <w:rPr>
          <w:rFonts w:ascii="Times New Roman" w:hAnsi="Times New Roman" w:cs="Times New Roman"/>
          <w:sz w:val="24"/>
          <w:szCs w:val="24"/>
        </w:rPr>
      </w:pPr>
    </w:p>
    <w:p w14:paraId="4E33C05D" w14:textId="66A003BD" w:rsidR="00E3125E" w:rsidRPr="00A23A0F" w:rsidRDefault="00E3125E" w:rsidP="00E3125E">
      <w:pPr>
        <w:rPr>
          <w:rFonts w:ascii="Times New Roman" w:hAnsi="Times New Roman" w:cs="Times New Roman"/>
          <w:sz w:val="24"/>
          <w:szCs w:val="24"/>
        </w:rPr>
      </w:pPr>
      <w:r w:rsidRPr="00A23A0F">
        <w:rPr>
          <w:rFonts w:ascii="Times New Roman" w:hAnsi="Times New Roman" w:cs="Times New Roman"/>
          <w:sz w:val="24"/>
          <w:szCs w:val="24"/>
        </w:rPr>
        <w:t>The program involves broadcasting communications services, including public safety broadcasting communications facilities, in regional and remote areas.</w:t>
      </w:r>
    </w:p>
    <w:p w14:paraId="23BC667E" w14:textId="4DAC0644" w:rsidR="00DD2222" w:rsidRPr="00A23A0F" w:rsidRDefault="00DD2222" w:rsidP="00E3125E">
      <w:pPr>
        <w:rPr>
          <w:rFonts w:ascii="Times New Roman" w:hAnsi="Times New Roman" w:cs="Times New Roman"/>
          <w:sz w:val="24"/>
          <w:szCs w:val="24"/>
        </w:rPr>
      </w:pPr>
    </w:p>
    <w:p w14:paraId="397BD5D3" w14:textId="172BA6AD" w:rsidR="00DD2222" w:rsidRPr="00A23A0F" w:rsidRDefault="00DD2222" w:rsidP="00DD2222">
      <w:pPr>
        <w:rPr>
          <w:rFonts w:ascii="Times New Roman" w:hAnsi="Times New Roman" w:cs="Times New Roman"/>
          <w:iCs/>
          <w:sz w:val="24"/>
          <w:szCs w:val="24"/>
          <w:lang w:val="en-GB"/>
        </w:rPr>
      </w:pPr>
      <w:r w:rsidRPr="00A23A0F">
        <w:rPr>
          <w:rFonts w:ascii="Times New Roman" w:hAnsi="Times New Roman" w:cs="Times New Roman"/>
          <w:iCs/>
          <w:sz w:val="24"/>
          <w:szCs w:val="24"/>
        </w:rPr>
        <w:t xml:space="preserve">New </w:t>
      </w:r>
      <w:r w:rsidRPr="00A23A0F">
        <w:rPr>
          <w:rFonts w:ascii="Times New Roman" w:hAnsi="Times New Roman" w:cs="Times New Roman"/>
          <w:b/>
          <w:iCs/>
          <w:sz w:val="24"/>
          <w:szCs w:val="24"/>
        </w:rPr>
        <w:t xml:space="preserve">table item </w:t>
      </w:r>
      <w:r w:rsidR="00C12245" w:rsidRPr="00A23A0F">
        <w:rPr>
          <w:rFonts w:ascii="Times New Roman" w:hAnsi="Times New Roman" w:cs="Times New Roman"/>
          <w:b/>
          <w:iCs/>
          <w:sz w:val="24"/>
          <w:szCs w:val="24"/>
        </w:rPr>
        <w:t>574</w:t>
      </w:r>
      <w:r w:rsidRPr="00A23A0F">
        <w:rPr>
          <w:rFonts w:ascii="Times New Roman" w:hAnsi="Times New Roman" w:cs="Times New Roman"/>
          <w:iCs/>
          <w:sz w:val="24"/>
          <w:szCs w:val="24"/>
        </w:rPr>
        <w:t xml:space="preserve"> establishes legislative authority for government spending on the</w:t>
      </w:r>
      <w:r w:rsidRPr="00A23A0F">
        <w:rPr>
          <w:rFonts w:ascii="Times New Roman" w:hAnsi="Times New Roman" w:cs="Times New Roman"/>
          <w:iCs/>
          <w:sz w:val="24"/>
          <w:szCs w:val="24"/>
          <w:lang w:val="en-GB"/>
        </w:rPr>
        <w:t xml:space="preserve"> Telecommunications Resilience, Disaster and Innovation (TRDI) Program.</w:t>
      </w:r>
    </w:p>
    <w:p w14:paraId="5EC6D6DE" w14:textId="77777777" w:rsidR="00DD2222" w:rsidRPr="00A23A0F" w:rsidRDefault="00DD2222" w:rsidP="00DD2222">
      <w:pPr>
        <w:rPr>
          <w:rFonts w:ascii="Times New Roman" w:hAnsi="Times New Roman" w:cs="Times New Roman"/>
          <w:iCs/>
          <w:sz w:val="24"/>
          <w:szCs w:val="24"/>
          <w:lang w:val="en-GB"/>
        </w:rPr>
      </w:pPr>
    </w:p>
    <w:p w14:paraId="0D2DECFA" w14:textId="66DEFAC7" w:rsidR="00DD2222" w:rsidRPr="00A23A0F" w:rsidRDefault="00DD2222" w:rsidP="00DD2222">
      <w:pPr>
        <w:rPr>
          <w:rFonts w:ascii="Times New Roman" w:hAnsi="Times New Roman" w:cs="Times New Roman"/>
          <w:iCs/>
          <w:sz w:val="24"/>
          <w:szCs w:val="24"/>
        </w:rPr>
      </w:pPr>
      <w:r w:rsidRPr="00A23A0F">
        <w:rPr>
          <w:rFonts w:ascii="Times New Roman" w:hAnsi="Times New Roman" w:cs="Times New Roman"/>
          <w:iCs/>
          <w:sz w:val="24"/>
          <w:szCs w:val="24"/>
        </w:rPr>
        <w:t xml:space="preserve">The TRDI Program is one of the three streams in </w:t>
      </w:r>
      <w:r w:rsidRPr="00A23A0F">
        <w:rPr>
          <w:rFonts w:ascii="Times New Roman" w:hAnsi="Times New Roman" w:cs="Times New Roman"/>
          <w:iCs/>
          <w:sz w:val="24"/>
          <w:szCs w:val="24"/>
          <w:lang w:val="en-GB"/>
        </w:rPr>
        <w:t xml:space="preserve">the </w:t>
      </w:r>
      <w:r w:rsidRPr="00A23A0F">
        <w:rPr>
          <w:rFonts w:ascii="Times New Roman" w:hAnsi="Times New Roman" w:cs="Times New Roman"/>
          <w:iCs/>
          <w:sz w:val="24"/>
          <w:szCs w:val="24"/>
        </w:rPr>
        <w:t xml:space="preserve">BMBCRP, a $600 million package which forms part of the Government’s Better Connectivity for Rural and Regional Australia Plan. The other two streams are the Mobile Network Hardening Program and the BRP, which is prescribed under table item </w:t>
      </w:r>
      <w:r w:rsidR="00C12245" w:rsidRPr="00A23A0F">
        <w:rPr>
          <w:rFonts w:ascii="Times New Roman" w:hAnsi="Times New Roman" w:cs="Times New Roman"/>
          <w:iCs/>
          <w:sz w:val="24"/>
          <w:szCs w:val="24"/>
        </w:rPr>
        <w:t>573</w:t>
      </w:r>
      <w:r w:rsidRPr="00A23A0F">
        <w:rPr>
          <w:rFonts w:ascii="Times New Roman" w:hAnsi="Times New Roman" w:cs="Times New Roman"/>
          <w:iCs/>
          <w:sz w:val="24"/>
          <w:szCs w:val="24"/>
        </w:rPr>
        <w:t>.</w:t>
      </w:r>
    </w:p>
    <w:p w14:paraId="35E8DCA2" w14:textId="77777777" w:rsidR="00DD2222" w:rsidRPr="00A23A0F" w:rsidRDefault="00DD2222" w:rsidP="00DD2222">
      <w:pPr>
        <w:rPr>
          <w:rFonts w:ascii="Times New Roman" w:hAnsi="Times New Roman" w:cs="Times New Roman"/>
          <w:iCs/>
          <w:sz w:val="24"/>
          <w:szCs w:val="24"/>
          <w:lang w:val="en-GB"/>
        </w:rPr>
      </w:pPr>
    </w:p>
    <w:p w14:paraId="4164F3F7" w14:textId="77777777" w:rsidR="00DD2222" w:rsidRPr="00A23A0F" w:rsidRDefault="00DD2222" w:rsidP="00DD2222">
      <w:pPr>
        <w:rPr>
          <w:rFonts w:ascii="Times New Roman" w:hAnsi="Times New Roman" w:cs="Times New Roman"/>
          <w:iCs/>
          <w:sz w:val="24"/>
          <w:szCs w:val="24"/>
          <w:lang w:val="en-GB"/>
        </w:rPr>
      </w:pPr>
      <w:r w:rsidRPr="00A23A0F">
        <w:rPr>
          <w:rFonts w:ascii="Times New Roman" w:hAnsi="Times New Roman" w:cs="Times New Roman"/>
          <w:iCs/>
          <w:sz w:val="24"/>
          <w:szCs w:val="24"/>
        </w:rPr>
        <w:t>The TRDI Program aims to strengthen the resilience of telecommunications to power outages and natural hazards by funding the development and/or deployment of new, innovative technologies and solutions. This includes providing funding for the deployment of innovative stand-alone power systems for telecommunications infrastructure to provide greater energy resilience and funding other innovative technologies and solutions which, without government financing are unlikely to come to fruition through private investment alone.</w:t>
      </w:r>
    </w:p>
    <w:p w14:paraId="58F01EA6" w14:textId="77777777" w:rsidR="00DD2222" w:rsidRPr="00A23A0F" w:rsidRDefault="00DD2222" w:rsidP="00DD2222">
      <w:pPr>
        <w:rPr>
          <w:rFonts w:ascii="Times New Roman" w:hAnsi="Times New Roman" w:cs="Times New Roman"/>
          <w:iCs/>
          <w:sz w:val="24"/>
          <w:szCs w:val="24"/>
        </w:rPr>
      </w:pPr>
    </w:p>
    <w:p w14:paraId="0ED4B0EE" w14:textId="141CEE3D" w:rsidR="00DD2222" w:rsidRPr="00A23A0F" w:rsidRDefault="00DD2222" w:rsidP="00DD2222">
      <w:pPr>
        <w:rPr>
          <w:rFonts w:ascii="Times New Roman" w:hAnsi="Times New Roman" w:cs="Times New Roman"/>
          <w:iCs/>
          <w:sz w:val="24"/>
          <w:szCs w:val="24"/>
        </w:rPr>
      </w:pPr>
      <w:r w:rsidRPr="00A23A0F">
        <w:rPr>
          <w:rFonts w:ascii="Times New Roman" w:hAnsi="Times New Roman" w:cs="Times New Roman"/>
          <w:iCs/>
          <w:sz w:val="24"/>
          <w:szCs w:val="24"/>
        </w:rPr>
        <w:lastRenderedPageBreak/>
        <w:t>The TRDI Program recognises that the loss of mains power for telecommunications infrastructure continues to be the primary cause of all telecommunications outages during natural disasters. This was the case during the recent 2022 East Coast Floods and the 2019-20 Black Summer Bushfires, and seeks to address this limitation. The TRDI Program also acknowledges that there is an important role for the Australian Government to play in incentivising greater private and public investment in new, innovative solutions aimed at better ensuring the availability of telecommunications during natural disasters, particularly as the commercial incentive for telecommunications carriers to invest in such solutions alone is insufficient.</w:t>
      </w:r>
    </w:p>
    <w:p w14:paraId="34EC64A4" w14:textId="77777777" w:rsidR="00091B58" w:rsidRPr="00A23A0F" w:rsidRDefault="00091B58" w:rsidP="00DD2222">
      <w:pPr>
        <w:rPr>
          <w:rFonts w:ascii="Times New Roman" w:hAnsi="Times New Roman" w:cs="Times New Roman"/>
          <w:iCs/>
          <w:sz w:val="24"/>
          <w:szCs w:val="24"/>
        </w:rPr>
      </w:pPr>
    </w:p>
    <w:p w14:paraId="10946026" w14:textId="77777777" w:rsidR="00DD2222" w:rsidRPr="00A23A0F" w:rsidRDefault="00DD2222" w:rsidP="00DD2222">
      <w:pPr>
        <w:rPr>
          <w:rFonts w:ascii="Times New Roman" w:hAnsi="Times New Roman" w:cs="Times New Roman"/>
          <w:sz w:val="24"/>
          <w:szCs w:val="24"/>
        </w:rPr>
      </w:pPr>
      <w:r w:rsidRPr="00A23A0F">
        <w:rPr>
          <w:rFonts w:ascii="Times New Roman" w:hAnsi="Times New Roman" w:cs="Times New Roman"/>
          <w:iCs/>
          <w:sz w:val="24"/>
          <w:szCs w:val="24"/>
        </w:rPr>
        <w:t xml:space="preserve">Under the TRDI program grant </w:t>
      </w:r>
      <w:r w:rsidRPr="00A23A0F">
        <w:rPr>
          <w:rFonts w:ascii="Times New Roman" w:hAnsi="Times New Roman" w:cs="Times New Roman"/>
          <w:sz w:val="24"/>
          <w:szCs w:val="24"/>
        </w:rPr>
        <w:t xml:space="preserve">funding of $50 million </w:t>
      </w:r>
      <w:r w:rsidRPr="00A23A0F">
        <w:rPr>
          <w:rFonts w:ascii="Times New Roman" w:hAnsi="Times New Roman" w:cs="Times New Roman"/>
          <w:sz w:val="24"/>
          <w:szCs w:val="24"/>
          <w:lang w:val="en-US"/>
        </w:rPr>
        <w:t>over three years from 2022-23</w:t>
      </w:r>
      <w:r w:rsidRPr="00A23A0F">
        <w:rPr>
          <w:rFonts w:ascii="Times New Roman" w:hAnsi="Times New Roman" w:cs="Times New Roman"/>
          <w:sz w:val="24"/>
          <w:szCs w:val="24"/>
        </w:rPr>
        <w:t xml:space="preserve"> will be provided to build on the successful Strengthening Telecommunications Against Natural Disasters initiative, by establishing a competitive grants program to support the development and deployment of: </w:t>
      </w:r>
    </w:p>
    <w:p w14:paraId="2739426F" w14:textId="0A3C2953" w:rsidR="00DD2222" w:rsidRPr="00A23A0F" w:rsidRDefault="00DD2222" w:rsidP="00DD2222">
      <w:pPr>
        <w:numPr>
          <w:ilvl w:val="0"/>
          <w:numId w:val="30"/>
        </w:numPr>
        <w:rPr>
          <w:rFonts w:ascii="Times New Roman" w:hAnsi="Times New Roman" w:cs="Times New Roman"/>
          <w:i/>
          <w:iCs/>
          <w:sz w:val="24"/>
          <w:szCs w:val="24"/>
        </w:rPr>
      </w:pPr>
      <w:r w:rsidRPr="00A23A0F">
        <w:rPr>
          <w:rFonts w:ascii="Times New Roman" w:hAnsi="Times New Roman" w:cs="Times New Roman"/>
          <w:sz w:val="24"/>
          <w:szCs w:val="24"/>
        </w:rPr>
        <w:t>solutions to improve the resilience of telecommunications facilities, including against the impacts of power outages and natural hazards, particularly for vulnerable communities (for example, remote Indigenous communities). These solutions may include, for example, funding innovative stand-alone power systems that combine both energy generation (such as solar, wind, diesel) and storage methods to provide greater power resiliency than would otherwise be possible through standard battery backup solutions alone; and</w:t>
      </w:r>
    </w:p>
    <w:p w14:paraId="5AB671BE" w14:textId="77777777" w:rsidR="00DD2222" w:rsidRPr="00A23A0F" w:rsidRDefault="00DD2222" w:rsidP="00DD2222">
      <w:pPr>
        <w:numPr>
          <w:ilvl w:val="0"/>
          <w:numId w:val="30"/>
        </w:numPr>
        <w:rPr>
          <w:rFonts w:ascii="Times New Roman" w:hAnsi="Times New Roman" w:cs="Times New Roman"/>
          <w:sz w:val="24"/>
          <w:szCs w:val="24"/>
        </w:rPr>
      </w:pPr>
      <w:r w:rsidRPr="00A23A0F">
        <w:rPr>
          <w:rFonts w:ascii="Times New Roman" w:hAnsi="Times New Roman" w:cs="Times New Roman"/>
          <w:sz w:val="24"/>
          <w:szCs w:val="24"/>
        </w:rPr>
        <w:t>innovative new technologies and solutions to improve telecommunications resilience, such as solutions which support the rapid restoration of telecommunications following a disaster-induced mass service disruption, improve the resiliency of critical services such as Triple Zero and EFTPOS, make greater use of satellite services for telecommunications resilience, and enhance coordination between telecommunications carriers and other key entities in responding to outages. The program will seek proposals from the market addressing these themes.</w:t>
      </w:r>
    </w:p>
    <w:p w14:paraId="24366290" w14:textId="77777777" w:rsidR="00DD2222" w:rsidRPr="00A23A0F" w:rsidRDefault="00DD2222" w:rsidP="00DD2222">
      <w:pPr>
        <w:rPr>
          <w:rFonts w:ascii="Times New Roman" w:hAnsi="Times New Roman" w:cs="Times New Roman"/>
          <w:sz w:val="24"/>
          <w:szCs w:val="24"/>
        </w:rPr>
      </w:pPr>
    </w:p>
    <w:p w14:paraId="4215DE75" w14:textId="77777777" w:rsidR="00DD2222" w:rsidRPr="00A23A0F" w:rsidRDefault="00DD2222" w:rsidP="00DD2222">
      <w:pPr>
        <w:rPr>
          <w:rFonts w:ascii="Times New Roman" w:hAnsi="Times New Roman" w:cs="Times New Roman"/>
          <w:sz w:val="24"/>
          <w:szCs w:val="24"/>
        </w:rPr>
      </w:pPr>
      <w:r w:rsidRPr="00A23A0F">
        <w:rPr>
          <w:rFonts w:ascii="Times New Roman" w:hAnsi="Times New Roman" w:cs="Times New Roman"/>
          <w:sz w:val="24"/>
          <w:szCs w:val="24"/>
        </w:rPr>
        <w:t>The TRDI Program is designed to encourage applicants such as telecommunications companies to co-contribute towards potential solutions to increase the overall level of investment in telecommunications resilience and therefore the benefits that can be delivered through the available funding for the TRDI Program. The department will also work with NEMA to avoid any duplication of funding with the proposed Disaster Ready Fund.</w:t>
      </w:r>
    </w:p>
    <w:p w14:paraId="5C040A37" w14:textId="77777777" w:rsidR="00DD2222" w:rsidRPr="00A23A0F" w:rsidRDefault="00DD2222" w:rsidP="00DD2222">
      <w:pPr>
        <w:rPr>
          <w:rFonts w:ascii="Times New Roman" w:hAnsi="Times New Roman" w:cs="Times New Roman"/>
          <w:sz w:val="24"/>
          <w:szCs w:val="24"/>
        </w:rPr>
      </w:pPr>
    </w:p>
    <w:p w14:paraId="2208C669" w14:textId="77777777" w:rsidR="00DD2222" w:rsidRPr="00A23A0F" w:rsidRDefault="00DD2222" w:rsidP="00DD2222">
      <w:pPr>
        <w:rPr>
          <w:rFonts w:ascii="Times New Roman" w:hAnsi="Times New Roman" w:cs="Times New Roman"/>
          <w:sz w:val="24"/>
          <w:szCs w:val="24"/>
        </w:rPr>
      </w:pPr>
      <w:r w:rsidRPr="00A23A0F">
        <w:rPr>
          <w:rFonts w:ascii="Times New Roman" w:hAnsi="Times New Roman" w:cs="Times New Roman"/>
          <w:sz w:val="24"/>
          <w:szCs w:val="24"/>
        </w:rPr>
        <w:t xml:space="preserve">The department will deliver the TRDI Program through competitive processes in the form of grants to selected applicants, most likely telecommunications companies, but potentially in partnership with other tiers of government, universities and other research institutes, other private companies involved in telecommunications or energy resilience, not-for-profits and/or community groups. </w:t>
      </w:r>
    </w:p>
    <w:p w14:paraId="45B0693C" w14:textId="77777777" w:rsidR="00DD2222" w:rsidRPr="00A23A0F" w:rsidRDefault="00DD2222" w:rsidP="00DD2222">
      <w:pPr>
        <w:rPr>
          <w:rFonts w:ascii="Times New Roman" w:hAnsi="Times New Roman" w:cs="Times New Roman"/>
          <w:sz w:val="24"/>
          <w:szCs w:val="24"/>
        </w:rPr>
      </w:pPr>
    </w:p>
    <w:p w14:paraId="1BC1FA64" w14:textId="7E5F99A3" w:rsidR="00DD2222" w:rsidRPr="00A23A0F" w:rsidRDefault="00DD2222" w:rsidP="00DD2222">
      <w:pPr>
        <w:rPr>
          <w:rFonts w:ascii="Times New Roman" w:hAnsi="Times New Roman" w:cs="Times New Roman"/>
          <w:sz w:val="24"/>
          <w:szCs w:val="24"/>
        </w:rPr>
      </w:pPr>
      <w:r w:rsidRPr="00A23A0F">
        <w:rPr>
          <w:rFonts w:ascii="Times New Roman" w:hAnsi="Times New Roman" w:cs="Times New Roman"/>
          <w:iCs/>
          <w:sz w:val="24"/>
          <w:szCs w:val="24"/>
        </w:rPr>
        <w:t>The department will administer the grants process in accordance with the Commonwealth resource management framework, including the PGPA Act and the CGRGs. Grant opportunity</w:t>
      </w:r>
      <w:r w:rsidRPr="00A23A0F">
        <w:rPr>
          <w:rFonts w:ascii="Times New Roman" w:hAnsi="Times New Roman" w:cs="Times New Roman"/>
          <w:sz w:val="24"/>
          <w:szCs w:val="24"/>
        </w:rPr>
        <w:t xml:space="preserve"> guidelines will be developed and published in line with the CGRGs.</w:t>
      </w:r>
    </w:p>
    <w:p w14:paraId="7BAF8EC3" w14:textId="77777777" w:rsidR="00DD2222" w:rsidRPr="00A23A0F" w:rsidRDefault="00DD2222" w:rsidP="00DD2222">
      <w:pPr>
        <w:rPr>
          <w:rFonts w:ascii="Times New Roman" w:hAnsi="Times New Roman" w:cs="Times New Roman"/>
          <w:sz w:val="24"/>
          <w:szCs w:val="24"/>
        </w:rPr>
      </w:pPr>
    </w:p>
    <w:p w14:paraId="1904D723" w14:textId="77777777" w:rsidR="00DD2222" w:rsidRPr="00A23A0F" w:rsidRDefault="00DD2222" w:rsidP="00DD2222">
      <w:pPr>
        <w:rPr>
          <w:rFonts w:ascii="Times New Roman" w:hAnsi="Times New Roman" w:cs="Times New Roman"/>
          <w:sz w:val="24"/>
          <w:szCs w:val="24"/>
        </w:rPr>
      </w:pPr>
      <w:r w:rsidRPr="00A23A0F">
        <w:rPr>
          <w:rFonts w:ascii="Times New Roman" w:hAnsi="Times New Roman" w:cs="Times New Roman"/>
          <w:sz w:val="24"/>
          <w:szCs w:val="24"/>
        </w:rPr>
        <w:t xml:space="preserve">In applying for grant funding, applicants will be required to detail how their proposal will benefit telecommunications network resilience as well as why their proposed solution should be considered to be innovative. Other assessment criteria in the guidelines will likely include the effectiveness of the solutions to achieving program objectives, including consideration of factors such as cost effectiveness, delivery timeframes, delivery risks, and sustainability. </w:t>
      </w:r>
      <w:r w:rsidRPr="00A23A0F">
        <w:rPr>
          <w:rFonts w:ascii="Times New Roman" w:hAnsi="Times New Roman" w:cs="Times New Roman"/>
          <w:sz w:val="24"/>
          <w:szCs w:val="24"/>
        </w:rPr>
        <w:lastRenderedPageBreak/>
        <w:t>Demonstrated capacity to deliver on the proposal will be important noting connectivity solutions aimed at improving network resilience may be substantive and enduring.</w:t>
      </w:r>
    </w:p>
    <w:p w14:paraId="69BE1CC6" w14:textId="77777777" w:rsidR="00DD2222" w:rsidRPr="00A23A0F" w:rsidRDefault="00DD2222" w:rsidP="00DD2222">
      <w:pPr>
        <w:rPr>
          <w:rFonts w:ascii="Times New Roman" w:hAnsi="Times New Roman" w:cs="Times New Roman"/>
          <w:sz w:val="24"/>
          <w:szCs w:val="24"/>
        </w:rPr>
      </w:pPr>
    </w:p>
    <w:p w14:paraId="3D62C793" w14:textId="77777777" w:rsidR="00DD2222" w:rsidRPr="00A23A0F" w:rsidRDefault="00DD2222" w:rsidP="00DD2222">
      <w:pPr>
        <w:rPr>
          <w:rFonts w:ascii="Times New Roman" w:hAnsi="Times New Roman" w:cs="Times New Roman"/>
          <w:sz w:val="24"/>
          <w:szCs w:val="24"/>
        </w:rPr>
      </w:pPr>
      <w:r w:rsidRPr="00A23A0F">
        <w:rPr>
          <w:rFonts w:ascii="Times New Roman" w:hAnsi="Times New Roman" w:cs="Times New Roman"/>
          <w:sz w:val="24"/>
          <w:szCs w:val="24"/>
        </w:rPr>
        <w:t xml:space="preserve">To incentivise greater overall investment in telecommunications resilience, under the TRDI Program, applicants may be encouraged to seek financial co-contributions from state, territory or local governments, local communities and/or other third parties as appropriate, as well making a substantial financial (cash) co-contribution towards funded projects. </w:t>
      </w:r>
    </w:p>
    <w:p w14:paraId="118F1E9C" w14:textId="77777777" w:rsidR="00DD2222" w:rsidRPr="00A23A0F" w:rsidRDefault="00DD2222" w:rsidP="00DD2222">
      <w:pPr>
        <w:rPr>
          <w:rFonts w:ascii="Times New Roman" w:hAnsi="Times New Roman" w:cs="Times New Roman"/>
          <w:iCs/>
          <w:sz w:val="24"/>
          <w:szCs w:val="24"/>
        </w:rPr>
      </w:pPr>
    </w:p>
    <w:p w14:paraId="251AC774" w14:textId="3495F6E1" w:rsidR="00DD2222" w:rsidRPr="00A23A0F" w:rsidRDefault="00DD2222" w:rsidP="00DD2222">
      <w:pPr>
        <w:rPr>
          <w:rFonts w:ascii="Times New Roman" w:hAnsi="Times New Roman" w:cs="Times New Roman"/>
          <w:iCs/>
          <w:sz w:val="24"/>
          <w:szCs w:val="24"/>
        </w:rPr>
      </w:pPr>
      <w:r w:rsidRPr="00A23A0F">
        <w:rPr>
          <w:rFonts w:ascii="Times New Roman" w:hAnsi="Times New Roman" w:cs="Times New Roman"/>
          <w:iCs/>
          <w:sz w:val="24"/>
          <w:szCs w:val="24"/>
        </w:rPr>
        <w:t>Applicants will be responsible for forming relationships and negotiating contributions with any relevant parties, and for testing or verifying any advice received from these parties. Grant</w:t>
      </w:r>
      <w:r w:rsidR="00D42FAF" w:rsidRPr="00A23A0F">
        <w:rPr>
          <w:rFonts w:ascii="Times New Roman" w:hAnsi="Times New Roman" w:cs="Times New Roman"/>
          <w:iCs/>
          <w:sz w:val="24"/>
          <w:szCs w:val="24"/>
        </w:rPr>
        <w:t xml:space="preserve"> </w:t>
      </w:r>
      <w:r w:rsidRPr="00A23A0F">
        <w:rPr>
          <w:rFonts w:ascii="Times New Roman" w:hAnsi="Times New Roman" w:cs="Times New Roman"/>
          <w:iCs/>
          <w:sz w:val="24"/>
          <w:szCs w:val="24"/>
        </w:rPr>
        <w:t>recipients will be selected by the Commonwealth through a competitive, merit-based selection process against eligibility and merit criteria as set out in program guidelines, which will be published on GrantConnect (</w:t>
      </w:r>
      <w:r w:rsidRPr="00A23A0F">
        <w:rPr>
          <w:rFonts w:ascii="Times New Roman" w:hAnsi="Times New Roman" w:cs="Times New Roman"/>
          <w:iCs/>
          <w:sz w:val="24"/>
          <w:szCs w:val="24"/>
          <w:u w:val="single"/>
        </w:rPr>
        <w:t>www.grants.gov.au</w:t>
      </w:r>
      <w:r w:rsidRPr="00A23A0F">
        <w:rPr>
          <w:rFonts w:ascii="Times New Roman" w:hAnsi="Times New Roman" w:cs="Times New Roman"/>
          <w:iCs/>
          <w:sz w:val="24"/>
          <w:szCs w:val="24"/>
        </w:rPr>
        <w:t>), and the department’s website. Once grants are awarded, this will also be published on GrantConnect in accordance with the CGRGs.</w:t>
      </w:r>
    </w:p>
    <w:p w14:paraId="0F6283E9" w14:textId="77777777" w:rsidR="00DD2222" w:rsidRPr="00A23A0F" w:rsidRDefault="00DD2222" w:rsidP="00DD2222">
      <w:pPr>
        <w:rPr>
          <w:rFonts w:ascii="Times New Roman" w:hAnsi="Times New Roman" w:cs="Times New Roman"/>
          <w:iCs/>
          <w:sz w:val="24"/>
          <w:szCs w:val="24"/>
        </w:rPr>
      </w:pPr>
    </w:p>
    <w:p w14:paraId="516B4228" w14:textId="77777777" w:rsidR="00DD2222" w:rsidRPr="00A23A0F" w:rsidRDefault="00DD2222" w:rsidP="00DD2222">
      <w:pPr>
        <w:rPr>
          <w:rFonts w:ascii="Times New Roman" w:hAnsi="Times New Roman" w:cs="Times New Roman"/>
          <w:iCs/>
          <w:sz w:val="24"/>
          <w:szCs w:val="24"/>
        </w:rPr>
      </w:pPr>
      <w:r w:rsidRPr="00A23A0F">
        <w:rPr>
          <w:rFonts w:ascii="Times New Roman" w:hAnsi="Times New Roman" w:cs="Times New Roman"/>
          <w:iCs/>
          <w:sz w:val="24"/>
          <w:szCs w:val="24"/>
        </w:rPr>
        <w:t>The Commonwealth will enter into funding agreements with applicants, who, in turn, will be responsible for the administration of the projects and the acquittal of Commonwealth funding.</w:t>
      </w:r>
    </w:p>
    <w:p w14:paraId="1AD5E16F" w14:textId="77777777" w:rsidR="00DD2222" w:rsidRPr="00A23A0F" w:rsidRDefault="00DD2222" w:rsidP="00DD2222">
      <w:pPr>
        <w:rPr>
          <w:rFonts w:ascii="Times New Roman" w:hAnsi="Times New Roman" w:cs="Times New Roman"/>
          <w:iCs/>
          <w:sz w:val="24"/>
          <w:szCs w:val="24"/>
        </w:rPr>
      </w:pPr>
    </w:p>
    <w:p w14:paraId="1A361E31" w14:textId="11204491" w:rsidR="00DD2222" w:rsidRPr="00A23A0F" w:rsidRDefault="00DD2222" w:rsidP="00DD2222">
      <w:pPr>
        <w:rPr>
          <w:rFonts w:ascii="Times New Roman" w:hAnsi="Times New Roman" w:cs="Times New Roman"/>
          <w:iCs/>
          <w:sz w:val="24"/>
          <w:szCs w:val="24"/>
        </w:rPr>
      </w:pPr>
      <w:r w:rsidRPr="00A23A0F">
        <w:rPr>
          <w:rFonts w:ascii="Times New Roman" w:hAnsi="Times New Roman" w:cs="Times New Roman"/>
          <w:iCs/>
          <w:sz w:val="24"/>
          <w:szCs w:val="24"/>
        </w:rPr>
        <w:t xml:space="preserve">The Minister for Communications (the </w:t>
      </w:r>
      <w:r w:rsidR="001E1B17" w:rsidRPr="00A23A0F">
        <w:rPr>
          <w:rFonts w:ascii="Times New Roman" w:hAnsi="Times New Roman" w:cs="Times New Roman"/>
          <w:iCs/>
          <w:sz w:val="24"/>
          <w:szCs w:val="24"/>
        </w:rPr>
        <w:t xml:space="preserve">Communications </w:t>
      </w:r>
      <w:r w:rsidRPr="00A23A0F">
        <w:rPr>
          <w:rFonts w:ascii="Times New Roman" w:hAnsi="Times New Roman" w:cs="Times New Roman"/>
          <w:iCs/>
          <w:sz w:val="24"/>
          <w:szCs w:val="24"/>
        </w:rPr>
        <w:t xml:space="preserve">Minister) will be the decision-maker for grant expenditure and all relevant approvals will be subject to the PGPA Act. The </w:t>
      </w:r>
      <w:r w:rsidR="001E1B17" w:rsidRPr="00A23A0F">
        <w:rPr>
          <w:rFonts w:ascii="Times New Roman" w:hAnsi="Times New Roman" w:cs="Times New Roman"/>
          <w:iCs/>
          <w:sz w:val="24"/>
          <w:szCs w:val="24"/>
        </w:rPr>
        <w:t xml:space="preserve">Communications </w:t>
      </w:r>
      <w:r w:rsidRPr="00A23A0F">
        <w:rPr>
          <w:rFonts w:ascii="Times New Roman" w:hAnsi="Times New Roman" w:cs="Times New Roman"/>
          <w:iCs/>
          <w:sz w:val="24"/>
          <w:szCs w:val="24"/>
        </w:rPr>
        <w:t xml:space="preserve">Minister will be supported by departmental officers, who will assess the applications received on their merits against the assessment criteria and in accordance with the guidelines, and make recommendations on whether to approve a grant application. </w:t>
      </w:r>
    </w:p>
    <w:p w14:paraId="2931007D" w14:textId="77777777" w:rsidR="00DD2222" w:rsidRPr="00A23A0F" w:rsidRDefault="00DD2222" w:rsidP="00DD2222">
      <w:pPr>
        <w:rPr>
          <w:rFonts w:ascii="Times New Roman" w:hAnsi="Times New Roman" w:cs="Times New Roman"/>
          <w:sz w:val="24"/>
          <w:szCs w:val="24"/>
        </w:rPr>
      </w:pPr>
    </w:p>
    <w:p w14:paraId="57EC8836" w14:textId="77777777" w:rsidR="00DD2222" w:rsidRPr="00A23A0F" w:rsidRDefault="00DD2222" w:rsidP="00DD2222">
      <w:pPr>
        <w:rPr>
          <w:rFonts w:ascii="Times New Roman" w:hAnsi="Times New Roman" w:cs="Times New Roman"/>
          <w:sz w:val="24"/>
          <w:szCs w:val="24"/>
        </w:rPr>
      </w:pPr>
      <w:r w:rsidRPr="00A23A0F">
        <w:rPr>
          <w:rFonts w:ascii="Times New Roman" w:hAnsi="Times New Roman" w:cs="Times New Roman"/>
          <w:iCs/>
          <w:sz w:val="24"/>
          <w:szCs w:val="24"/>
        </w:rPr>
        <w:t xml:space="preserve">Independent merits review of decisions made in connection with the grants is not considered appropriate </w:t>
      </w:r>
      <w:r w:rsidRPr="00A23A0F">
        <w:rPr>
          <w:rFonts w:ascii="Times New Roman" w:hAnsi="Times New Roman" w:cs="Times New Roman"/>
          <w:sz w:val="24"/>
          <w:szCs w:val="24"/>
        </w:rPr>
        <w:t>as it involves the allocation of finite resources (funding round allocations). Given limited funding, proposals will be assessed in a competitive process subject to pre-specified criteria, rigorous assessment and subject to strict probity rules. An application for merits review would delay the deployment of projects which would affect the timely provision of improved telecommunications network resilience for locations in need. The remaking of a decision under merits review would necessarily affect funding made available to other parties. As each funding round has a capped amount, only a proportion of proposed projects may receive funding.</w:t>
      </w:r>
    </w:p>
    <w:p w14:paraId="2832606D" w14:textId="77777777" w:rsidR="00DD2222" w:rsidRPr="00A23A0F" w:rsidRDefault="00DD2222" w:rsidP="00DD2222">
      <w:pPr>
        <w:rPr>
          <w:rFonts w:ascii="Times New Roman" w:hAnsi="Times New Roman" w:cs="Times New Roman"/>
          <w:sz w:val="24"/>
          <w:szCs w:val="24"/>
        </w:rPr>
      </w:pPr>
    </w:p>
    <w:p w14:paraId="2FAA0326" w14:textId="77777777" w:rsidR="00DD2222" w:rsidRPr="00A23A0F" w:rsidRDefault="00DD2222" w:rsidP="00DD2222">
      <w:pPr>
        <w:rPr>
          <w:rFonts w:ascii="Times New Roman" w:hAnsi="Times New Roman" w:cs="Times New Roman"/>
          <w:sz w:val="24"/>
          <w:szCs w:val="24"/>
        </w:rPr>
      </w:pPr>
      <w:r w:rsidRPr="00A23A0F">
        <w:rPr>
          <w:rFonts w:ascii="Times New Roman" w:hAnsi="Times New Roman" w:cs="Times New Roman"/>
          <w:sz w:val="24"/>
          <w:szCs w:val="24"/>
        </w:rPr>
        <w:t xml:space="preserve">The </w:t>
      </w:r>
      <w:r w:rsidRPr="00A23A0F">
        <w:rPr>
          <w:rFonts w:ascii="Times New Roman" w:hAnsi="Times New Roman" w:cs="Times New Roman"/>
          <w:iCs/>
          <w:sz w:val="24"/>
          <w:szCs w:val="24"/>
        </w:rPr>
        <w:t xml:space="preserve">ARC </w:t>
      </w:r>
      <w:r w:rsidRPr="00A23A0F">
        <w:rPr>
          <w:rFonts w:ascii="Times New Roman" w:hAnsi="Times New Roman" w:cs="Times New Roman"/>
          <w:sz w:val="24"/>
          <w:szCs w:val="24"/>
        </w:rPr>
        <w:t>has recognised that it is justifiable to exclude merits review in relation to decisions of this nature (see paragraphs 4.11 to 4.19 of the</w:t>
      </w:r>
      <w:r w:rsidRPr="00A23A0F">
        <w:rPr>
          <w:rFonts w:ascii="Times New Roman" w:hAnsi="Times New Roman" w:cs="Times New Roman"/>
          <w:iCs/>
          <w:sz w:val="24"/>
          <w:szCs w:val="24"/>
        </w:rPr>
        <w:t xml:space="preserve"> ARC’s</w:t>
      </w:r>
      <w:r w:rsidRPr="00A23A0F">
        <w:rPr>
          <w:rFonts w:ascii="Times New Roman" w:hAnsi="Times New Roman" w:cs="Times New Roman"/>
          <w:sz w:val="24"/>
          <w:szCs w:val="24"/>
        </w:rPr>
        <w:t xml:space="preserve"> guide). The ARC considers that administrative accountability in relation to allocative decisions should be given greater emphasis, including ensuring that: the processes of allocating funds are fair; the criteria for funding are made clear; and decisions are made objectively. This emphasises the importance of a fair and accountable process.</w:t>
      </w:r>
    </w:p>
    <w:p w14:paraId="2847A292" w14:textId="77777777" w:rsidR="00DD2222" w:rsidRPr="00A23A0F" w:rsidRDefault="00DD2222" w:rsidP="00DD2222">
      <w:pPr>
        <w:rPr>
          <w:rFonts w:ascii="Times New Roman" w:hAnsi="Times New Roman" w:cs="Times New Roman"/>
          <w:sz w:val="24"/>
          <w:szCs w:val="24"/>
        </w:rPr>
      </w:pPr>
    </w:p>
    <w:p w14:paraId="5F3485BE" w14:textId="77777777" w:rsidR="00DD2222" w:rsidRPr="00A23A0F" w:rsidRDefault="00DD2222" w:rsidP="00DD2222">
      <w:pPr>
        <w:rPr>
          <w:rFonts w:ascii="Times New Roman" w:hAnsi="Times New Roman" w:cs="Times New Roman"/>
          <w:sz w:val="24"/>
          <w:szCs w:val="24"/>
        </w:rPr>
      </w:pPr>
      <w:r w:rsidRPr="00A23A0F">
        <w:rPr>
          <w:rFonts w:ascii="Times New Roman" w:hAnsi="Times New Roman" w:cs="Times New Roman"/>
          <w:sz w:val="24"/>
          <w:szCs w:val="24"/>
        </w:rPr>
        <w:t>The BMBCRP encompasses key initiatives from the Government’s Better Connectivity Plan and tackles a number of issues identified in the 2021 independent statutory Regional Telecommunications Review (the Review).</w:t>
      </w:r>
    </w:p>
    <w:p w14:paraId="7CFBA788" w14:textId="77777777" w:rsidR="00DD2222" w:rsidRPr="00A23A0F" w:rsidRDefault="00DD2222" w:rsidP="00DD2222">
      <w:pPr>
        <w:rPr>
          <w:rFonts w:ascii="Times New Roman" w:hAnsi="Times New Roman" w:cs="Times New Roman"/>
          <w:sz w:val="24"/>
          <w:szCs w:val="24"/>
        </w:rPr>
      </w:pPr>
    </w:p>
    <w:p w14:paraId="5D57009E" w14:textId="631B7E8C" w:rsidR="00DD2222" w:rsidRPr="00A23A0F" w:rsidRDefault="00C36BDD" w:rsidP="00DD2222">
      <w:pPr>
        <w:rPr>
          <w:rFonts w:ascii="Times New Roman" w:hAnsi="Times New Roman" w:cs="Times New Roman"/>
          <w:sz w:val="24"/>
          <w:szCs w:val="24"/>
        </w:rPr>
      </w:pPr>
      <w:r w:rsidRPr="00A23A0F">
        <w:rPr>
          <w:rFonts w:ascii="Times New Roman" w:hAnsi="Times New Roman" w:cs="Times New Roman"/>
          <w:sz w:val="24"/>
          <w:szCs w:val="24"/>
        </w:rPr>
        <w:br w:type="column"/>
      </w:r>
      <w:r w:rsidR="00DD2222" w:rsidRPr="00A23A0F">
        <w:rPr>
          <w:rFonts w:ascii="Times New Roman" w:hAnsi="Times New Roman" w:cs="Times New Roman"/>
          <w:sz w:val="24"/>
          <w:szCs w:val="24"/>
        </w:rPr>
        <w:lastRenderedPageBreak/>
        <w:t>The Review undertook extensive public consultation and identified as key priorities the need for further investment in:</w:t>
      </w:r>
    </w:p>
    <w:p w14:paraId="6DBFA31C" w14:textId="77777777" w:rsidR="00DD2222" w:rsidRPr="00A23A0F" w:rsidRDefault="00DD2222" w:rsidP="00DD2222">
      <w:pPr>
        <w:pStyle w:val="ListParagraph"/>
        <w:numPr>
          <w:ilvl w:val="0"/>
          <w:numId w:val="30"/>
        </w:numPr>
        <w:spacing w:after="0" w:line="240" w:lineRule="auto"/>
        <w:ind w:left="714" w:hanging="357"/>
        <w:rPr>
          <w:rFonts w:ascii="Times New Roman" w:hAnsi="Times New Roman"/>
          <w:sz w:val="24"/>
          <w:szCs w:val="24"/>
        </w:rPr>
      </w:pPr>
      <w:r w:rsidRPr="00A23A0F">
        <w:rPr>
          <w:rFonts w:ascii="Times New Roman" w:hAnsi="Times New Roman"/>
          <w:sz w:val="24"/>
          <w:szCs w:val="24"/>
        </w:rPr>
        <w:t>current and future connectivity needs, including mobile, fixed broadband and Indigenous connectivity;</w:t>
      </w:r>
    </w:p>
    <w:p w14:paraId="6BE150B8" w14:textId="77777777" w:rsidR="00DD2222" w:rsidRPr="00A23A0F" w:rsidRDefault="00DD2222" w:rsidP="00DD2222">
      <w:pPr>
        <w:pStyle w:val="ListParagraph"/>
        <w:numPr>
          <w:ilvl w:val="0"/>
          <w:numId w:val="30"/>
        </w:numPr>
        <w:spacing w:after="0" w:line="240" w:lineRule="auto"/>
        <w:ind w:left="714" w:hanging="357"/>
        <w:rPr>
          <w:rFonts w:ascii="Times New Roman" w:hAnsi="Times New Roman"/>
          <w:sz w:val="24"/>
          <w:szCs w:val="24"/>
        </w:rPr>
      </w:pPr>
      <w:r w:rsidRPr="00A23A0F">
        <w:rPr>
          <w:rFonts w:ascii="Times New Roman" w:hAnsi="Times New Roman"/>
          <w:sz w:val="24"/>
          <w:szCs w:val="24"/>
        </w:rPr>
        <w:t>telecommunications resilience; and</w:t>
      </w:r>
    </w:p>
    <w:p w14:paraId="3DE2A43F" w14:textId="77777777" w:rsidR="00DD2222" w:rsidRPr="00A23A0F" w:rsidRDefault="00DD2222" w:rsidP="00DD2222">
      <w:pPr>
        <w:pStyle w:val="ListParagraph"/>
        <w:numPr>
          <w:ilvl w:val="0"/>
          <w:numId w:val="30"/>
        </w:numPr>
        <w:spacing w:after="0" w:line="240" w:lineRule="auto"/>
        <w:ind w:left="714" w:hanging="357"/>
        <w:rPr>
          <w:rFonts w:ascii="Times New Roman" w:hAnsi="Times New Roman"/>
          <w:sz w:val="24"/>
          <w:szCs w:val="24"/>
        </w:rPr>
      </w:pPr>
      <w:r w:rsidRPr="00A23A0F">
        <w:rPr>
          <w:rFonts w:ascii="Times New Roman" w:hAnsi="Times New Roman"/>
          <w:sz w:val="24"/>
          <w:szCs w:val="24"/>
        </w:rPr>
        <w:t>consumer digital literacy.</w:t>
      </w:r>
    </w:p>
    <w:p w14:paraId="3AC3D30A" w14:textId="77777777" w:rsidR="00DD2222" w:rsidRPr="00A23A0F" w:rsidRDefault="00DD2222" w:rsidP="00DD2222">
      <w:pPr>
        <w:pStyle w:val="ListParagraph"/>
        <w:spacing w:after="0" w:line="240" w:lineRule="auto"/>
        <w:ind w:left="714"/>
        <w:rPr>
          <w:rFonts w:ascii="Times New Roman" w:hAnsi="Times New Roman"/>
          <w:sz w:val="24"/>
          <w:szCs w:val="24"/>
        </w:rPr>
      </w:pPr>
    </w:p>
    <w:p w14:paraId="0583EB6C" w14:textId="77777777" w:rsidR="00DD2222" w:rsidRPr="00A23A0F" w:rsidRDefault="00DD2222" w:rsidP="00DD2222">
      <w:pPr>
        <w:rPr>
          <w:rFonts w:ascii="Times New Roman" w:hAnsi="Times New Roman" w:cs="Times New Roman"/>
          <w:sz w:val="24"/>
          <w:szCs w:val="24"/>
        </w:rPr>
      </w:pPr>
      <w:r w:rsidRPr="00A23A0F">
        <w:rPr>
          <w:rFonts w:ascii="Times New Roman" w:hAnsi="Times New Roman" w:cs="Times New Roman"/>
          <w:sz w:val="24"/>
          <w:szCs w:val="24"/>
        </w:rPr>
        <w:t>Specifically, the Review found that in instances of natural disasters and emergencies, connectivity is significantly impacted by power and network outages which consequently reduces access to recovery and support. The Review consequently recommended that the Australian Government commit to a “substantial regional telecommunications resilience fund” targeted towards key initiatives to improve emergency and network resilience across vulnerable communities.</w:t>
      </w:r>
    </w:p>
    <w:p w14:paraId="30EB37F8" w14:textId="77777777" w:rsidR="00DD2222" w:rsidRPr="00A23A0F" w:rsidRDefault="00DD2222" w:rsidP="00DD2222">
      <w:pPr>
        <w:rPr>
          <w:rFonts w:ascii="Times New Roman" w:hAnsi="Times New Roman" w:cs="Times New Roman"/>
          <w:sz w:val="24"/>
          <w:szCs w:val="24"/>
        </w:rPr>
      </w:pPr>
    </w:p>
    <w:p w14:paraId="4ACF059A" w14:textId="77777777" w:rsidR="00DD2222" w:rsidRPr="00A23A0F" w:rsidRDefault="00DD2222" w:rsidP="00DD2222">
      <w:pPr>
        <w:rPr>
          <w:rFonts w:ascii="Times New Roman" w:hAnsi="Times New Roman" w:cs="Times New Roman"/>
          <w:sz w:val="24"/>
          <w:szCs w:val="24"/>
        </w:rPr>
      </w:pPr>
      <w:r w:rsidRPr="00A23A0F">
        <w:rPr>
          <w:rFonts w:ascii="Times New Roman" w:hAnsi="Times New Roman" w:cs="Times New Roman"/>
          <w:sz w:val="24"/>
          <w:szCs w:val="24"/>
        </w:rPr>
        <w:t xml:space="preserve">The department intends to undertake stakeholder consultation on the specific design and implementation of the TRDI program to inform the development of the guidelines in </w:t>
      </w:r>
      <w:r w:rsidRPr="00A23A0F">
        <w:rPr>
          <w:rFonts w:ascii="Times New Roman" w:hAnsi="Times New Roman" w:cs="Times New Roman"/>
          <w:sz w:val="24"/>
          <w:szCs w:val="24"/>
        </w:rPr>
        <w:br/>
        <w:t>2022-23. Stakeholders that the department expects to consult include telecommunications carriers, emergency service organisations, universities and other research institutes, private companies involved in telecommunications resilience, and other federal, state, territory and local government bodies.</w:t>
      </w:r>
    </w:p>
    <w:p w14:paraId="0316BCFD" w14:textId="77777777" w:rsidR="00DD2222" w:rsidRPr="00A23A0F" w:rsidRDefault="00DD2222" w:rsidP="00DD2222">
      <w:pPr>
        <w:rPr>
          <w:rFonts w:ascii="Times New Roman" w:hAnsi="Times New Roman" w:cs="Times New Roman"/>
          <w:sz w:val="24"/>
          <w:szCs w:val="24"/>
        </w:rPr>
      </w:pPr>
    </w:p>
    <w:p w14:paraId="1A5CF9CC" w14:textId="019E75C2" w:rsidR="00DD2222" w:rsidRPr="00A23A0F" w:rsidRDefault="00DD2222" w:rsidP="00DD2222">
      <w:pPr>
        <w:rPr>
          <w:rFonts w:ascii="Times New Roman" w:hAnsi="Times New Roman" w:cs="Times New Roman"/>
          <w:iCs/>
          <w:sz w:val="24"/>
          <w:szCs w:val="24"/>
        </w:rPr>
      </w:pPr>
      <w:r w:rsidRPr="00A23A0F">
        <w:rPr>
          <w:rFonts w:ascii="Times New Roman" w:hAnsi="Times New Roman" w:cs="Times New Roman"/>
          <w:iCs/>
          <w:sz w:val="24"/>
          <w:szCs w:val="24"/>
          <w:lang w:val="en-US"/>
        </w:rPr>
        <w:t xml:space="preserve">Grant funding of </w:t>
      </w:r>
      <w:r w:rsidRPr="00A23A0F">
        <w:rPr>
          <w:rFonts w:ascii="Times New Roman" w:hAnsi="Times New Roman" w:cs="Times New Roman"/>
          <w:iCs/>
          <w:sz w:val="24"/>
          <w:szCs w:val="24"/>
          <w:lang w:val="en-GB"/>
        </w:rPr>
        <w:t>$50</w:t>
      </w:r>
      <w:r w:rsidR="0015750E" w:rsidRPr="00A23A0F">
        <w:rPr>
          <w:rFonts w:ascii="Times New Roman" w:hAnsi="Times New Roman" w:cs="Times New Roman"/>
          <w:iCs/>
          <w:sz w:val="24"/>
          <w:szCs w:val="24"/>
          <w:lang w:val="en-GB"/>
        </w:rPr>
        <w:t xml:space="preserve"> </w:t>
      </w:r>
      <w:r w:rsidRPr="00A23A0F">
        <w:rPr>
          <w:rFonts w:ascii="Times New Roman" w:hAnsi="Times New Roman" w:cs="Times New Roman"/>
          <w:iCs/>
          <w:sz w:val="24"/>
          <w:szCs w:val="24"/>
          <w:lang w:val="en-GB"/>
        </w:rPr>
        <w:t xml:space="preserve">million for the TRDI Program </w:t>
      </w:r>
      <w:r w:rsidRPr="00A23A0F">
        <w:rPr>
          <w:rFonts w:ascii="Times New Roman" w:hAnsi="Times New Roman" w:cs="Times New Roman"/>
          <w:iCs/>
          <w:sz w:val="24"/>
          <w:szCs w:val="24"/>
          <w:lang w:val="en-US"/>
        </w:rPr>
        <w:t>is included in the 2022-23 October Budget under the measure ‘</w:t>
      </w:r>
      <w:r w:rsidRPr="00A23A0F">
        <w:rPr>
          <w:rFonts w:ascii="Times New Roman" w:hAnsi="Times New Roman" w:cs="Times New Roman"/>
          <w:bCs/>
          <w:iCs/>
          <w:sz w:val="24"/>
          <w:szCs w:val="24"/>
        </w:rPr>
        <w:t>Better Connectivity Plan for Regional and Rural Australia’</w:t>
      </w:r>
      <w:r w:rsidRPr="00A23A0F">
        <w:rPr>
          <w:rFonts w:ascii="Times New Roman" w:hAnsi="Times New Roman" w:cs="Times New Roman"/>
          <w:b/>
          <w:bCs/>
          <w:iCs/>
          <w:sz w:val="24"/>
          <w:szCs w:val="24"/>
        </w:rPr>
        <w:t xml:space="preserve"> </w:t>
      </w:r>
      <w:r w:rsidRPr="00A23A0F">
        <w:rPr>
          <w:rFonts w:ascii="Times New Roman" w:hAnsi="Times New Roman" w:cs="Times New Roman"/>
          <w:iCs/>
          <w:sz w:val="24"/>
          <w:szCs w:val="24"/>
          <w:lang w:val="en-US"/>
        </w:rPr>
        <w:t xml:space="preserve">for a period of three years commencing in 2022-23. Details are set out in </w:t>
      </w:r>
      <w:r w:rsidRPr="00A23A0F">
        <w:rPr>
          <w:rFonts w:ascii="Times New Roman" w:hAnsi="Times New Roman" w:cs="Times New Roman"/>
          <w:i/>
          <w:iCs/>
          <w:sz w:val="24"/>
          <w:szCs w:val="24"/>
          <w:lang w:val="en-US"/>
        </w:rPr>
        <w:t xml:space="preserve">Budget October </w:t>
      </w:r>
      <w:r w:rsidRPr="00A23A0F">
        <w:rPr>
          <w:rFonts w:ascii="Times New Roman" w:hAnsi="Times New Roman" w:cs="Times New Roman"/>
          <w:i/>
          <w:iCs/>
          <w:sz w:val="24"/>
          <w:szCs w:val="24"/>
          <w:lang w:val="en-US"/>
        </w:rPr>
        <w:br/>
        <w:t xml:space="preserve">2022-2023, Budget Measures, Budget Paper No. 2 </w:t>
      </w:r>
      <w:r w:rsidRPr="00A23A0F">
        <w:rPr>
          <w:rFonts w:ascii="Times New Roman" w:hAnsi="Times New Roman" w:cs="Times New Roman"/>
          <w:iCs/>
          <w:sz w:val="24"/>
          <w:szCs w:val="24"/>
          <w:lang w:val="en-US"/>
        </w:rPr>
        <w:t>at pages 158 and 159.</w:t>
      </w:r>
    </w:p>
    <w:p w14:paraId="7BE7D050" w14:textId="77777777" w:rsidR="00DD2222" w:rsidRPr="00A23A0F" w:rsidRDefault="00DD2222" w:rsidP="00DD2222">
      <w:pPr>
        <w:rPr>
          <w:rFonts w:ascii="Times New Roman" w:hAnsi="Times New Roman" w:cs="Times New Roman"/>
          <w:iCs/>
          <w:sz w:val="24"/>
          <w:szCs w:val="24"/>
        </w:rPr>
      </w:pPr>
    </w:p>
    <w:p w14:paraId="072F8FAB" w14:textId="3B486384" w:rsidR="00DD2222" w:rsidRPr="00A23A0F" w:rsidRDefault="00DD2222" w:rsidP="00DD2222">
      <w:pPr>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lang w:val="en-US"/>
        </w:rPr>
        <w:t xml:space="preserve">Funding </w:t>
      </w:r>
      <w:r w:rsidRPr="00A23A0F">
        <w:rPr>
          <w:rFonts w:ascii="Times New Roman" w:hAnsi="Times New Roman" w:cs="Times New Roman"/>
          <w:iCs/>
          <w:color w:val="000000" w:themeColor="text1"/>
          <w:sz w:val="24"/>
          <w:szCs w:val="24"/>
        </w:rPr>
        <w:t xml:space="preserve">for this item will come from Program </w:t>
      </w:r>
      <w:r w:rsidRPr="00A23A0F">
        <w:rPr>
          <w:rFonts w:ascii="Times New Roman" w:hAnsi="Times New Roman" w:cs="Times New Roman"/>
          <w:iCs/>
          <w:color w:val="000000" w:themeColor="text1"/>
          <w:sz w:val="24"/>
          <w:szCs w:val="24"/>
          <w:lang w:val="en-GB"/>
        </w:rPr>
        <w:t>5.1: Digital Technologies and Communication Services,</w:t>
      </w:r>
      <w:r w:rsidRPr="00A23A0F">
        <w:rPr>
          <w:rFonts w:ascii="Times New Roman" w:hAnsi="Times New Roman" w:cs="Times New Roman"/>
          <w:iCs/>
          <w:color w:val="000000" w:themeColor="text1"/>
          <w:sz w:val="24"/>
          <w:szCs w:val="24"/>
          <w:lang w:val="en-US"/>
        </w:rPr>
        <w:t xml:space="preserve"> </w:t>
      </w:r>
      <w:r w:rsidRPr="00A23A0F">
        <w:rPr>
          <w:rFonts w:ascii="Times New Roman" w:hAnsi="Times New Roman" w:cs="Times New Roman"/>
          <w:iCs/>
          <w:color w:val="000000" w:themeColor="text1"/>
          <w:sz w:val="24"/>
          <w:szCs w:val="24"/>
        </w:rPr>
        <w:t>which is part of</w:t>
      </w:r>
      <w:r w:rsidRPr="00A23A0F">
        <w:rPr>
          <w:rFonts w:ascii="Times New Roman" w:hAnsi="Times New Roman" w:cs="Times New Roman"/>
          <w:i/>
          <w:iCs/>
          <w:color w:val="000000" w:themeColor="text1"/>
          <w:sz w:val="24"/>
          <w:szCs w:val="24"/>
        </w:rPr>
        <w:t xml:space="preserve"> </w:t>
      </w:r>
      <w:r w:rsidRPr="00A23A0F">
        <w:rPr>
          <w:rFonts w:ascii="Times New Roman" w:hAnsi="Times New Roman" w:cs="Times New Roman"/>
          <w:bCs/>
          <w:iCs/>
          <w:color w:val="000000" w:themeColor="text1"/>
          <w:sz w:val="24"/>
          <w:szCs w:val="24"/>
        </w:rPr>
        <w:t xml:space="preserve">Outcome 5. Details are set out in </w:t>
      </w:r>
      <w:r w:rsidRPr="00A23A0F">
        <w:rPr>
          <w:rFonts w:ascii="Times New Roman" w:hAnsi="Times New Roman" w:cs="Times New Roman"/>
          <w:bCs/>
          <w:i/>
          <w:iCs/>
          <w:color w:val="000000" w:themeColor="text1"/>
          <w:sz w:val="24"/>
          <w:szCs w:val="24"/>
        </w:rPr>
        <w:t>Portfolio Budget Statements 2022-23</w:t>
      </w:r>
      <w:r w:rsidRPr="00A23A0F">
        <w:rPr>
          <w:rFonts w:ascii="Times New Roman" w:hAnsi="Times New Roman" w:cs="Times New Roman"/>
          <w:bCs/>
          <w:iCs/>
          <w:color w:val="000000" w:themeColor="text1"/>
          <w:sz w:val="24"/>
          <w:szCs w:val="24"/>
        </w:rPr>
        <w:t>,</w:t>
      </w:r>
      <w:r w:rsidRPr="00A23A0F">
        <w:rPr>
          <w:rFonts w:ascii="Times New Roman" w:hAnsi="Times New Roman" w:cs="Times New Roman"/>
          <w:bCs/>
          <w:i/>
          <w:iCs/>
          <w:color w:val="000000" w:themeColor="text1"/>
          <w:sz w:val="24"/>
          <w:szCs w:val="24"/>
        </w:rPr>
        <w:t xml:space="preserve"> Budget Related Paper No. 1.12, </w:t>
      </w:r>
      <w:r w:rsidRPr="00A23A0F">
        <w:rPr>
          <w:rFonts w:ascii="Times New Roman" w:hAnsi="Times New Roman" w:cs="Times New Roman"/>
          <w:i/>
          <w:iCs/>
          <w:color w:val="000000" w:themeColor="text1"/>
          <w:sz w:val="24"/>
          <w:szCs w:val="24"/>
        </w:rPr>
        <w:t xml:space="preserve">Infrastructure, Transport, Regional Development, Communications and the Arts Portfolio </w:t>
      </w:r>
      <w:r w:rsidRPr="00A23A0F">
        <w:rPr>
          <w:rFonts w:ascii="Times New Roman" w:hAnsi="Times New Roman" w:cs="Times New Roman"/>
          <w:iCs/>
          <w:color w:val="000000" w:themeColor="text1"/>
          <w:sz w:val="24"/>
          <w:szCs w:val="24"/>
        </w:rPr>
        <w:t>at pages 31 and 75.</w:t>
      </w:r>
    </w:p>
    <w:p w14:paraId="46A73750" w14:textId="77777777" w:rsidR="00DD2222" w:rsidRPr="00A23A0F" w:rsidRDefault="00DD2222" w:rsidP="00DD2222">
      <w:pPr>
        <w:rPr>
          <w:rFonts w:ascii="Times New Roman" w:hAnsi="Times New Roman" w:cs="Times New Roman"/>
          <w:iCs/>
          <w:sz w:val="24"/>
          <w:szCs w:val="24"/>
        </w:rPr>
      </w:pPr>
    </w:p>
    <w:p w14:paraId="1801C7A4" w14:textId="77777777" w:rsidR="00DD2222" w:rsidRPr="00A23A0F" w:rsidRDefault="00DD2222" w:rsidP="00DD2222">
      <w:pPr>
        <w:rPr>
          <w:rFonts w:ascii="Times New Roman" w:hAnsi="Times New Roman" w:cs="Times New Roman"/>
          <w:sz w:val="24"/>
          <w:szCs w:val="24"/>
        </w:rPr>
      </w:pPr>
      <w:r w:rsidRPr="00A23A0F">
        <w:rPr>
          <w:rFonts w:ascii="Times New Roman" w:hAnsi="Times New Roman" w:cs="Times New Roman"/>
          <w:sz w:val="24"/>
          <w:szCs w:val="24"/>
        </w:rPr>
        <w:t>Noting that it is not a comprehensive statement of relevant constitutional considerations, the objective of the item references the communications power (section 51(v)) of the Constitution.</w:t>
      </w:r>
    </w:p>
    <w:p w14:paraId="17548E4F" w14:textId="77777777" w:rsidR="00DD2222" w:rsidRPr="00A23A0F" w:rsidRDefault="00DD2222" w:rsidP="00DD2222">
      <w:pPr>
        <w:rPr>
          <w:rFonts w:ascii="Times New Roman" w:hAnsi="Times New Roman" w:cs="Times New Roman"/>
          <w:sz w:val="24"/>
          <w:szCs w:val="24"/>
        </w:rPr>
      </w:pPr>
    </w:p>
    <w:p w14:paraId="21E43B3A" w14:textId="77777777" w:rsidR="00DD2222" w:rsidRPr="00A23A0F" w:rsidRDefault="00DD2222" w:rsidP="00DD2222">
      <w:pPr>
        <w:rPr>
          <w:rFonts w:ascii="Times New Roman" w:hAnsi="Times New Roman" w:cs="Times New Roman"/>
          <w:i/>
          <w:sz w:val="24"/>
          <w:szCs w:val="24"/>
          <w:u w:val="single"/>
        </w:rPr>
      </w:pPr>
      <w:r w:rsidRPr="00A23A0F">
        <w:rPr>
          <w:rFonts w:ascii="Times New Roman" w:hAnsi="Times New Roman" w:cs="Times New Roman"/>
          <w:i/>
          <w:sz w:val="24"/>
          <w:szCs w:val="24"/>
          <w:u w:val="single"/>
        </w:rPr>
        <w:t>Communications power</w:t>
      </w:r>
    </w:p>
    <w:p w14:paraId="4BC0E155" w14:textId="77777777" w:rsidR="00DD2222" w:rsidRPr="00A23A0F" w:rsidRDefault="00DD2222" w:rsidP="00DD2222">
      <w:pPr>
        <w:rPr>
          <w:rFonts w:ascii="Times New Roman" w:hAnsi="Times New Roman" w:cs="Times New Roman"/>
          <w:sz w:val="24"/>
          <w:szCs w:val="24"/>
        </w:rPr>
      </w:pPr>
    </w:p>
    <w:p w14:paraId="41915BBC" w14:textId="77777777" w:rsidR="00DD2222" w:rsidRPr="00A23A0F" w:rsidRDefault="00DD2222" w:rsidP="00DD2222">
      <w:pPr>
        <w:rPr>
          <w:rFonts w:ascii="Times New Roman" w:hAnsi="Times New Roman" w:cs="Times New Roman"/>
          <w:sz w:val="24"/>
          <w:szCs w:val="24"/>
        </w:rPr>
      </w:pPr>
      <w:r w:rsidRPr="00A23A0F">
        <w:rPr>
          <w:rFonts w:ascii="Times New Roman" w:hAnsi="Times New Roman" w:cs="Times New Roman"/>
          <w:sz w:val="24"/>
          <w:szCs w:val="24"/>
        </w:rPr>
        <w:t xml:space="preserve">Section 51(v) of the Constitution empowers the Parliament to make laws with respect to ‘postal, telegraphic, telephonic and other like services’’. </w:t>
      </w:r>
    </w:p>
    <w:p w14:paraId="00791DAF" w14:textId="77777777" w:rsidR="00DD2222" w:rsidRPr="00A23A0F" w:rsidRDefault="00DD2222" w:rsidP="00DD2222">
      <w:pPr>
        <w:rPr>
          <w:rFonts w:ascii="Times New Roman" w:hAnsi="Times New Roman" w:cs="Times New Roman"/>
          <w:sz w:val="24"/>
          <w:szCs w:val="24"/>
        </w:rPr>
      </w:pPr>
    </w:p>
    <w:p w14:paraId="417462A5" w14:textId="77777777" w:rsidR="00DD2222" w:rsidRPr="00A23A0F" w:rsidRDefault="00DD2222" w:rsidP="00DD2222">
      <w:pPr>
        <w:rPr>
          <w:rFonts w:ascii="Times New Roman" w:hAnsi="Times New Roman" w:cs="Times New Roman"/>
          <w:sz w:val="24"/>
          <w:szCs w:val="24"/>
        </w:rPr>
      </w:pPr>
      <w:r w:rsidRPr="00A23A0F">
        <w:rPr>
          <w:rFonts w:ascii="Times New Roman" w:hAnsi="Times New Roman" w:cs="Times New Roman"/>
          <w:sz w:val="24"/>
          <w:szCs w:val="24"/>
        </w:rPr>
        <w:t>The TRDI Program will provide funding to improve communications, including telephonic and internet services, in rural, peri-urban, regional and remote Australia. Improvements include coverage, quality, capability, performance, reliability and resilience of those services.</w:t>
      </w:r>
    </w:p>
    <w:p w14:paraId="5B793458" w14:textId="4B1D027D" w:rsidR="00DD2222" w:rsidRPr="00A23A0F" w:rsidRDefault="00DD2222" w:rsidP="00E3125E">
      <w:pPr>
        <w:rPr>
          <w:rFonts w:ascii="Times New Roman" w:hAnsi="Times New Roman" w:cs="Times New Roman"/>
          <w:sz w:val="24"/>
          <w:szCs w:val="24"/>
        </w:rPr>
      </w:pPr>
    </w:p>
    <w:p w14:paraId="2689CF3D" w14:textId="6B4FA1BB" w:rsidR="00E3125E" w:rsidRPr="00A23A0F" w:rsidRDefault="00E3125E" w:rsidP="00E3125E">
      <w:pPr>
        <w:rPr>
          <w:rFonts w:ascii="Times New Roman" w:hAnsi="Times New Roman" w:cs="Times New Roman"/>
          <w:iCs/>
          <w:sz w:val="24"/>
          <w:szCs w:val="24"/>
        </w:rPr>
      </w:pPr>
      <w:r w:rsidRPr="00A23A0F">
        <w:rPr>
          <w:rFonts w:ascii="Times New Roman" w:hAnsi="Times New Roman" w:cs="Times New Roman"/>
          <w:iCs/>
          <w:sz w:val="24"/>
          <w:szCs w:val="24"/>
        </w:rPr>
        <w:t xml:space="preserve">New </w:t>
      </w:r>
      <w:r w:rsidRPr="00A23A0F">
        <w:rPr>
          <w:rFonts w:ascii="Times New Roman" w:hAnsi="Times New Roman" w:cs="Times New Roman"/>
          <w:b/>
          <w:iCs/>
          <w:sz w:val="24"/>
          <w:szCs w:val="24"/>
        </w:rPr>
        <w:t xml:space="preserve">table item </w:t>
      </w:r>
      <w:r w:rsidR="00C12245" w:rsidRPr="00A23A0F">
        <w:rPr>
          <w:rFonts w:ascii="Times New Roman" w:hAnsi="Times New Roman" w:cs="Times New Roman"/>
          <w:b/>
          <w:iCs/>
          <w:sz w:val="24"/>
          <w:szCs w:val="24"/>
        </w:rPr>
        <w:t>575</w:t>
      </w:r>
      <w:r w:rsidRPr="00A23A0F">
        <w:rPr>
          <w:rFonts w:ascii="Times New Roman" w:hAnsi="Times New Roman" w:cs="Times New Roman"/>
          <w:iCs/>
          <w:sz w:val="24"/>
          <w:szCs w:val="24"/>
        </w:rPr>
        <w:t xml:space="preserve"> establishes legislative authority for government spending on the On Farm Connectivity Program (the program), which seeks to improve access to telecommunications services by contributing towards the cost of purchasing and installing communications equipment to address connectivity issues faced by farmers on their properties.</w:t>
      </w:r>
    </w:p>
    <w:p w14:paraId="0FE02D7B" w14:textId="77777777" w:rsidR="00E3125E" w:rsidRPr="00A23A0F" w:rsidRDefault="00E3125E" w:rsidP="00E3125E">
      <w:pPr>
        <w:rPr>
          <w:rFonts w:ascii="Times New Roman" w:hAnsi="Times New Roman" w:cs="Times New Roman"/>
          <w:iCs/>
          <w:sz w:val="24"/>
          <w:szCs w:val="24"/>
        </w:rPr>
      </w:pPr>
    </w:p>
    <w:p w14:paraId="211A9504" w14:textId="5F610A8C" w:rsidR="00E3125E" w:rsidRPr="00A23A0F" w:rsidRDefault="00E3125E" w:rsidP="00E3125E">
      <w:pPr>
        <w:rPr>
          <w:rFonts w:ascii="Times New Roman" w:hAnsi="Times New Roman" w:cs="Times New Roman"/>
          <w:iCs/>
          <w:sz w:val="24"/>
          <w:szCs w:val="24"/>
        </w:rPr>
      </w:pPr>
      <w:bookmarkStart w:id="0" w:name="_Hlk118459446"/>
      <w:r w:rsidRPr="00A23A0F">
        <w:rPr>
          <w:rFonts w:ascii="Times New Roman" w:hAnsi="Times New Roman" w:cs="Times New Roman"/>
          <w:iCs/>
          <w:sz w:val="24"/>
          <w:szCs w:val="24"/>
        </w:rPr>
        <w:lastRenderedPageBreak/>
        <w:t xml:space="preserve">The program will deliver on the Government’s election commitment outlined in the </w:t>
      </w:r>
      <w:r w:rsidRPr="00A23A0F">
        <w:rPr>
          <w:rFonts w:ascii="Times New Roman" w:hAnsi="Times New Roman" w:cs="Times New Roman"/>
          <w:i/>
          <w:iCs/>
          <w:sz w:val="24"/>
          <w:szCs w:val="24"/>
        </w:rPr>
        <w:t>Better Connectivity Plan for Regional and Rural Australia</w:t>
      </w:r>
      <w:r w:rsidRPr="00A23A0F">
        <w:rPr>
          <w:rFonts w:ascii="Times New Roman" w:hAnsi="Times New Roman" w:cs="Times New Roman"/>
          <w:iCs/>
          <w:sz w:val="24"/>
          <w:szCs w:val="24"/>
        </w:rPr>
        <w:t>, which forms a key part of the Australian Government’s telecommunications agenda</w:t>
      </w:r>
      <w:bookmarkEnd w:id="0"/>
      <w:r w:rsidRPr="00A23A0F">
        <w:rPr>
          <w:rFonts w:ascii="Times New Roman" w:hAnsi="Times New Roman" w:cs="Times New Roman"/>
          <w:iCs/>
          <w:sz w:val="24"/>
          <w:szCs w:val="24"/>
        </w:rPr>
        <w:t>.</w:t>
      </w:r>
    </w:p>
    <w:p w14:paraId="28DE7A85" w14:textId="77777777" w:rsidR="00E3125E" w:rsidRPr="00A23A0F" w:rsidRDefault="00E3125E" w:rsidP="00E3125E">
      <w:pPr>
        <w:rPr>
          <w:rFonts w:ascii="Times New Roman" w:hAnsi="Times New Roman" w:cs="Times New Roman"/>
          <w:iCs/>
          <w:sz w:val="24"/>
          <w:szCs w:val="24"/>
        </w:rPr>
      </w:pPr>
    </w:p>
    <w:p w14:paraId="13D37713" w14:textId="77777777" w:rsidR="00E3125E" w:rsidRPr="00A23A0F" w:rsidRDefault="00E3125E" w:rsidP="00E3125E">
      <w:pPr>
        <w:rPr>
          <w:rFonts w:ascii="Times New Roman" w:hAnsi="Times New Roman" w:cs="Times New Roman"/>
          <w:iCs/>
          <w:sz w:val="24"/>
          <w:szCs w:val="24"/>
        </w:rPr>
      </w:pPr>
      <w:r w:rsidRPr="00A23A0F">
        <w:rPr>
          <w:rFonts w:ascii="Times New Roman" w:hAnsi="Times New Roman" w:cs="Times New Roman"/>
          <w:iCs/>
          <w:sz w:val="24"/>
          <w:szCs w:val="24"/>
        </w:rPr>
        <w:t xml:space="preserve">The program is consistent with the findings of the </w:t>
      </w:r>
      <w:r w:rsidRPr="00A23A0F">
        <w:rPr>
          <w:rFonts w:ascii="Times New Roman" w:hAnsi="Times New Roman" w:cs="Times New Roman"/>
          <w:i/>
          <w:iCs/>
          <w:sz w:val="24"/>
          <w:szCs w:val="24"/>
        </w:rPr>
        <w:t>2021 Regional Telecommunications Review: A Step Change in Demand</w:t>
      </w:r>
      <w:r w:rsidRPr="00A23A0F">
        <w:rPr>
          <w:rFonts w:ascii="Times New Roman" w:hAnsi="Times New Roman" w:cs="Times New Roman"/>
          <w:iCs/>
          <w:sz w:val="24"/>
          <w:szCs w:val="24"/>
        </w:rPr>
        <w:t xml:space="preserve"> (the Review), available at </w:t>
      </w:r>
      <w:r w:rsidRPr="00A23A0F">
        <w:rPr>
          <w:rFonts w:ascii="Times New Roman" w:hAnsi="Times New Roman" w:cs="Times New Roman"/>
          <w:sz w:val="24"/>
          <w:szCs w:val="24"/>
          <w:u w:val="single"/>
        </w:rPr>
        <w:t>https://www.infrastructure.gov.au/sites/default/files/documents/2021-rtirc-report-a-step-change-in-demand.pdf</w:t>
      </w:r>
      <w:r w:rsidRPr="00A23A0F">
        <w:rPr>
          <w:rFonts w:ascii="Times New Roman" w:hAnsi="Times New Roman" w:cs="Times New Roman"/>
          <w:iCs/>
          <w:sz w:val="24"/>
          <w:szCs w:val="24"/>
          <w:u w:val="single"/>
        </w:rPr>
        <w:t>.</w:t>
      </w:r>
      <w:r w:rsidRPr="00A23A0F">
        <w:rPr>
          <w:rFonts w:ascii="Times New Roman" w:hAnsi="Times New Roman" w:cs="Times New Roman"/>
          <w:iCs/>
          <w:sz w:val="24"/>
          <w:szCs w:val="24"/>
        </w:rPr>
        <w:t xml:space="preserve"> The Review highlighted that good digital connectivity is essential for the economic growth and sustainability of many industries in Australia, including agribusiness. It noted that disparities exist for regional areas, and that localised connectivity gaps impact the rate of uptake of new and advanced agricultural technologies. </w:t>
      </w:r>
    </w:p>
    <w:p w14:paraId="328BC55B" w14:textId="77777777" w:rsidR="00E3125E" w:rsidRPr="00A23A0F" w:rsidRDefault="00E3125E" w:rsidP="00E3125E">
      <w:pPr>
        <w:rPr>
          <w:rFonts w:ascii="Times New Roman" w:hAnsi="Times New Roman" w:cs="Times New Roman"/>
          <w:iCs/>
          <w:sz w:val="24"/>
          <w:szCs w:val="24"/>
        </w:rPr>
      </w:pPr>
    </w:p>
    <w:p w14:paraId="371F0967" w14:textId="77777777" w:rsidR="00E3125E" w:rsidRPr="00A23A0F" w:rsidRDefault="00E3125E" w:rsidP="00E3125E">
      <w:pPr>
        <w:rPr>
          <w:rFonts w:ascii="Times New Roman" w:hAnsi="Times New Roman" w:cs="Times New Roman"/>
          <w:iCs/>
          <w:sz w:val="24"/>
          <w:szCs w:val="24"/>
        </w:rPr>
      </w:pPr>
      <w:r w:rsidRPr="00A23A0F">
        <w:rPr>
          <w:rFonts w:ascii="Times New Roman" w:hAnsi="Times New Roman" w:cs="Times New Roman"/>
          <w:iCs/>
          <w:sz w:val="24"/>
          <w:szCs w:val="24"/>
        </w:rPr>
        <w:t>The program complements, and is supported by, the ongoing Regional Connectivity Program and the Mobile Black Spot Program rollouts, progressively building upon the increased coverage provided by projects constructed under these programs.</w:t>
      </w:r>
    </w:p>
    <w:p w14:paraId="3CB889FD" w14:textId="77777777" w:rsidR="00E3125E" w:rsidRPr="00A23A0F" w:rsidRDefault="00E3125E" w:rsidP="00E3125E">
      <w:pPr>
        <w:rPr>
          <w:rFonts w:ascii="Times New Roman" w:hAnsi="Times New Roman" w:cs="Times New Roman"/>
          <w:iCs/>
          <w:sz w:val="24"/>
          <w:szCs w:val="24"/>
        </w:rPr>
      </w:pPr>
    </w:p>
    <w:p w14:paraId="0E927306" w14:textId="395B95C4" w:rsidR="00E3125E" w:rsidRPr="00A23A0F" w:rsidRDefault="005B5879" w:rsidP="00E3125E">
      <w:pPr>
        <w:rPr>
          <w:rFonts w:ascii="Times New Roman" w:hAnsi="Times New Roman" w:cs="Times New Roman"/>
          <w:iCs/>
          <w:sz w:val="24"/>
          <w:szCs w:val="24"/>
        </w:rPr>
      </w:pPr>
      <w:r w:rsidRPr="00A23A0F">
        <w:rPr>
          <w:rFonts w:ascii="Times New Roman" w:hAnsi="Times New Roman" w:cs="Times New Roman"/>
          <w:sz w:val="24"/>
          <w:szCs w:val="24"/>
        </w:rPr>
        <w:t>F</w:t>
      </w:r>
      <w:r w:rsidR="00E3125E" w:rsidRPr="00A23A0F">
        <w:rPr>
          <w:rFonts w:ascii="Times New Roman" w:hAnsi="Times New Roman" w:cs="Times New Roman"/>
          <w:sz w:val="24"/>
          <w:szCs w:val="24"/>
        </w:rPr>
        <w:t xml:space="preserve">unding of $35.8 million over three years from 2022-23 will enable farmers to extend connectivity and take advantage of connected machinery, sensor technology and other related services. </w:t>
      </w:r>
      <w:r w:rsidR="00E3125E" w:rsidRPr="00A23A0F">
        <w:rPr>
          <w:rFonts w:ascii="Times New Roman" w:hAnsi="Times New Roman" w:cs="Times New Roman"/>
          <w:iCs/>
          <w:sz w:val="24"/>
          <w:szCs w:val="24"/>
        </w:rPr>
        <w:t xml:space="preserve">Targeting properties where existing connectivity and services can be extended from the farmhouse to the paddock, the program would operate with the expectation that some level of connectivity is already present or proposed on-farm. Devices such as external antennas, repeaters and boosters can amplify even poor coverage and extend it to the areas of farming properties where it can link sensors, transfer data and support communications. </w:t>
      </w:r>
    </w:p>
    <w:p w14:paraId="235364EE" w14:textId="77777777" w:rsidR="00E3125E" w:rsidRPr="00A23A0F" w:rsidRDefault="00E3125E" w:rsidP="00E3125E">
      <w:pPr>
        <w:rPr>
          <w:rFonts w:ascii="Times New Roman" w:hAnsi="Times New Roman" w:cs="Times New Roman"/>
          <w:iCs/>
          <w:sz w:val="24"/>
          <w:szCs w:val="24"/>
        </w:rPr>
      </w:pPr>
    </w:p>
    <w:p w14:paraId="5153B755" w14:textId="77777777" w:rsidR="00E3125E" w:rsidRPr="00A23A0F" w:rsidRDefault="00E3125E" w:rsidP="00E3125E">
      <w:pPr>
        <w:rPr>
          <w:rFonts w:ascii="Times New Roman" w:hAnsi="Times New Roman" w:cs="Times New Roman"/>
          <w:sz w:val="24"/>
          <w:szCs w:val="24"/>
        </w:rPr>
      </w:pPr>
      <w:r w:rsidRPr="00A23A0F">
        <w:rPr>
          <w:rFonts w:ascii="Times New Roman" w:hAnsi="Times New Roman" w:cs="Times New Roman"/>
          <w:sz w:val="24"/>
          <w:szCs w:val="24"/>
        </w:rPr>
        <w:t>The outcome of the program will support the productivity and safety of farmers and improve the efficiency of the agriculture, fisheries and forestry sectors. Research has shown that investment in and adoption of farming connectivity solution, has the potential for considerable productivity gains. It has been estimated that upwards of $20 billion gross value of agriculture production could be achievable through uptake of advanced farming technology. Reporting measures will be included in the design of the program to help develop and enhance future connectivity solutions for regional Australia.</w:t>
      </w:r>
    </w:p>
    <w:p w14:paraId="13AD0C8D" w14:textId="77777777" w:rsidR="00E3125E" w:rsidRPr="00A23A0F" w:rsidRDefault="00E3125E" w:rsidP="00E3125E">
      <w:pPr>
        <w:rPr>
          <w:rFonts w:ascii="Times New Roman" w:hAnsi="Times New Roman" w:cs="Times New Roman"/>
          <w:sz w:val="24"/>
          <w:szCs w:val="24"/>
        </w:rPr>
      </w:pPr>
    </w:p>
    <w:p w14:paraId="70C73A70" w14:textId="77777777" w:rsidR="00E3125E" w:rsidRPr="00A23A0F" w:rsidRDefault="00E3125E" w:rsidP="00E3125E">
      <w:pPr>
        <w:rPr>
          <w:rFonts w:ascii="Times New Roman" w:hAnsi="Times New Roman" w:cs="Times New Roman"/>
          <w:sz w:val="24"/>
          <w:szCs w:val="24"/>
        </w:rPr>
      </w:pPr>
      <w:r w:rsidRPr="00A23A0F">
        <w:rPr>
          <w:rFonts w:ascii="Times New Roman" w:hAnsi="Times New Roman" w:cs="Times New Roman"/>
          <w:sz w:val="24"/>
          <w:szCs w:val="24"/>
        </w:rPr>
        <w:t>The funding will be provided to telecommunication service providers for connectivity solutions and services tailored to the needs of farms and agricultural businesses throughout regional and rural Australia. Eligible connectivity solutions will include but not be limited to:</w:t>
      </w:r>
    </w:p>
    <w:p w14:paraId="2619C3E4" w14:textId="77777777" w:rsidR="00E3125E" w:rsidRPr="00A23A0F" w:rsidRDefault="00E3125E" w:rsidP="00E3125E">
      <w:pPr>
        <w:numPr>
          <w:ilvl w:val="0"/>
          <w:numId w:val="27"/>
        </w:numPr>
        <w:rPr>
          <w:rFonts w:ascii="Times New Roman" w:hAnsi="Times New Roman" w:cs="Times New Roman"/>
          <w:sz w:val="24"/>
          <w:szCs w:val="24"/>
        </w:rPr>
      </w:pPr>
      <w:r w:rsidRPr="00A23A0F">
        <w:rPr>
          <w:rFonts w:ascii="Times New Roman" w:hAnsi="Times New Roman" w:cs="Times New Roman"/>
          <w:sz w:val="24"/>
          <w:szCs w:val="24"/>
        </w:rPr>
        <w:t>Wi-Fi solutions;</w:t>
      </w:r>
    </w:p>
    <w:p w14:paraId="457CB634" w14:textId="77777777" w:rsidR="00E3125E" w:rsidRPr="00A23A0F" w:rsidRDefault="00E3125E" w:rsidP="00E3125E">
      <w:pPr>
        <w:numPr>
          <w:ilvl w:val="0"/>
          <w:numId w:val="27"/>
        </w:numPr>
        <w:rPr>
          <w:rFonts w:ascii="Times New Roman" w:hAnsi="Times New Roman" w:cs="Times New Roman"/>
          <w:sz w:val="24"/>
          <w:szCs w:val="24"/>
        </w:rPr>
      </w:pPr>
      <w:r w:rsidRPr="00A23A0F">
        <w:rPr>
          <w:rFonts w:ascii="Times New Roman" w:hAnsi="Times New Roman" w:cs="Times New Roman"/>
          <w:sz w:val="24"/>
          <w:szCs w:val="24"/>
        </w:rPr>
        <w:t>external antennas;</w:t>
      </w:r>
    </w:p>
    <w:p w14:paraId="5C66C174" w14:textId="77777777" w:rsidR="00E3125E" w:rsidRPr="00A23A0F" w:rsidRDefault="00E3125E" w:rsidP="00E3125E">
      <w:pPr>
        <w:numPr>
          <w:ilvl w:val="0"/>
          <w:numId w:val="27"/>
        </w:numPr>
        <w:rPr>
          <w:rFonts w:ascii="Times New Roman" w:hAnsi="Times New Roman" w:cs="Times New Roman"/>
          <w:sz w:val="24"/>
          <w:szCs w:val="24"/>
        </w:rPr>
      </w:pPr>
      <w:r w:rsidRPr="00A23A0F">
        <w:rPr>
          <w:rFonts w:ascii="Times New Roman" w:hAnsi="Times New Roman" w:cs="Times New Roman"/>
          <w:sz w:val="24"/>
          <w:szCs w:val="24"/>
        </w:rPr>
        <w:t>repeaters;</w:t>
      </w:r>
    </w:p>
    <w:p w14:paraId="6D1873CD" w14:textId="77777777" w:rsidR="00E3125E" w:rsidRPr="00A23A0F" w:rsidRDefault="00E3125E" w:rsidP="00E3125E">
      <w:pPr>
        <w:numPr>
          <w:ilvl w:val="0"/>
          <w:numId w:val="27"/>
        </w:numPr>
        <w:rPr>
          <w:rFonts w:ascii="Times New Roman" w:hAnsi="Times New Roman" w:cs="Times New Roman"/>
          <w:sz w:val="24"/>
          <w:szCs w:val="24"/>
        </w:rPr>
      </w:pPr>
      <w:r w:rsidRPr="00A23A0F">
        <w:rPr>
          <w:rFonts w:ascii="Times New Roman" w:hAnsi="Times New Roman" w:cs="Times New Roman"/>
          <w:sz w:val="24"/>
          <w:szCs w:val="24"/>
        </w:rPr>
        <w:t>boosters;</w:t>
      </w:r>
    </w:p>
    <w:p w14:paraId="5E1F788E" w14:textId="77777777" w:rsidR="00E3125E" w:rsidRPr="00A23A0F" w:rsidRDefault="00E3125E" w:rsidP="00E3125E">
      <w:pPr>
        <w:numPr>
          <w:ilvl w:val="0"/>
          <w:numId w:val="27"/>
        </w:numPr>
        <w:rPr>
          <w:rFonts w:ascii="Times New Roman" w:hAnsi="Times New Roman" w:cs="Times New Roman"/>
          <w:sz w:val="24"/>
          <w:szCs w:val="24"/>
        </w:rPr>
      </w:pPr>
      <w:r w:rsidRPr="00A23A0F">
        <w:rPr>
          <w:rFonts w:ascii="Times New Roman" w:hAnsi="Times New Roman" w:cs="Times New Roman"/>
          <w:sz w:val="24"/>
          <w:szCs w:val="24"/>
        </w:rPr>
        <w:t xml:space="preserve">sensors; and </w:t>
      </w:r>
    </w:p>
    <w:p w14:paraId="7860CDCD" w14:textId="77777777" w:rsidR="00E3125E" w:rsidRPr="00A23A0F" w:rsidRDefault="00E3125E" w:rsidP="00E3125E">
      <w:pPr>
        <w:numPr>
          <w:ilvl w:val="0"/>
          <w:numId w:val="27"/>
        </w:numPr>
        <w:rPr>
          <w:rFonts w:ascii="Times New Roman" w:hAnsi="Times New Roman" w:cs="Times New Roman"/>
          <w:sz w:val="24"/>
          <w:szCs w:val="24"/>
        </w:rPr>
      </w:pPr>
      <w:r w:rsidRPr="00A23A0F">
        <w:rPr>
          <w:rFonts w:ascii="Times New Roman" w:hAnsi="Times New Roman" w:cs="Times New Roman"/>
          <w:sz w:val="24"/>
          <w:szCs w:val="24"/>
        </w:rPr>
        <w:t>installation costs.</w:t>
      </w:r>
    </w:p>
    <w:p w14:paraId="34C43918" w14:textId="77777777" w:rsidR="00E3125E" w:rsidRPr="00A23A0F" w:rsidRDefault="00E3125E" w:rsidP="00E3125E">
      <w:pPr>
        <w:rPr>
          <w:rFonts w:ascii="Times New Roman" w:hAnsi="Times New Roman" w:cs="Times New Roman"/>
          <w:sz w:val="24"/>
          <w:szCs w:val="24"/>
        </w:rPr>
      </w:pPr>
    </w:p>
    <w:p w14:paraId="66CF1EDD" w14:textId="77777777" w:rsidR="00E3125E" w:rsidRPr="00A23A0F" w:rsidRDefault="00E3125E" w:rsidP="00E3125E">
      <w:pPr>
        <w:rPr>
          <w:rFonts w:ascii="Times New Roman" w:hAnsi="Times New Roman" w:cs="Times New Roman"/>
          <w:sz w:val="24"/>
          <w:szCs w:val="24"/>
        </w:rPr>
      </w:pPr>
      <w:r w:rsidRPr="00A23A0F">
        <w:rPr>
          <w:rFonts w:ascii="Times New Roman" w:hAnsi="Times New Roman" w:cs="Times New Roman"/>
          <w:sz w:val="24"/>
          <w:szCs w:val="24"/>
        </w:rPr>
        <w:t xml:space="preserve">A co-funding arrangement is proposed where an agribusiness can purchase a connectivity solution and contributing approximately 50 per cent of the total product cost to an eligible supplier telecommunications service provider. A rebate will be subsequently provided to the service providers to meet the cost of remaining 50 per cent. A small proportion of the program funding will also be provided to participating telecommunication services providers to promote the program and cover costs associated with grant application administration.  </w:t>
      </w:r>
    </w:p>
    <w:p w14:paraId="32DFF9A0" w14:textId="77777777" w:rsidR="00E3125E" w:rsidRPr="00A23A0F" w:rsidRDefault="00E3125E" w:rsidP="00E3125E">
      <w:pPr>
        <w:rPr>
          <w:rFonts w:ascii="Times New Roman" w:hAnsi="Times New Roman" w:cs="Times New Roman"/>
          <w:sz w:val="24"/>
          <w:szCs w:val="24"/>
        </w:rPr>
      </w:pPr>
    </w:p>
    <w:p w14:paraId="557833D5" w14:textId="77777777" w:rsidR="00E3125E" w:rsidRPr="00A23A0F" w:rsidRDefault="00E3125E" w:rsidP="00E3125E">
      <w:pPr>
        <w:rPr>
          <w:rFonts w:ascii="Times New Roman" w:hAnsi="Times New Roman" w:cs="Times New Roman"/>
          <w:sz w:val="24"/>
          <w:szCs w:val="24"/>
        </w:rPr>
      </w:pPr>
      <w:r w:rsidRPr="00A23A0F">
        <w:rPr>
          <w:rFonts w:ascii="Times New Roman" w:hAnsi="Times New Roman" w:cs="Times New Roman"/>
          <w:sz w:val="24"/>
          <w:szCs w:val="24"/>
        </w:rPr>
        <w:lastRenderedPageBreak/>
        <w:t>Funding would offset the commercial and connectivity barriers that are discouraging agribusinesses from adopting advanced farming technology. The program will contribute to the Governments fundamental principles that no-one will be left behind, and no one will be held back. Telecommunications funding that helps agriculture achieve its $100 billion per year productivity goal by 2030, will have additional flow-on benefits to rural and regional communities, including high skilled jobs.</w:t>
      </w:r>
    </w:p>
    <w:p w14:paraId="7F6961DE" w14:textId="77777777" w:rsidR="00E3125E" w:rsidRPr="00A23A0F" w:rsidRDefault="00E3125E" w:rsidP="00E3125E">
      <w:pPr>
        <w:rPr>
          <w:rFonts w:ascii="Times New Roman" w:hAnsi="Times New Roman" w:cs="Times New Roman"/>
          <w:sz w:val="24"/>
          <w:szCs w:val="24"/>
        </w:rPr>
      </w:pPr>
    </w:p>
    <w:p w14:paraId="08DC8CA5" w14:textId="77777777" w:rsidR="00E3125E" w:rsidRPr="00A23A0F" w:rsidRDefault="00E3125E" w:rsidP="00E3125E">
      <w:pPr>
        <w:rPr>
          <w:rFonts w:ascii="Times New Roman" w:hAnsi="Times New Roman" w:cs="Times New Roman"/>
          <w:sz w:val="24"/>
          <w:szCs w:val="24"/>
        </w:rPr>
      </w:pPr>
      <w:r w:rsidRPr="00A23A0F">
        <w:rPr>
          <w:rFonts w:ascii="Times New Roman" w:hAnsi="Times New Roman" w:cs="Times New Roman"/>
          <w:sz w:val="24"/>
          <w:szCs w:val="24"/>
        </w:rPr>
        <w:t xml:space="preserve">To participate in the program, telecommunications service providers must be approved as an eligible supplier and enter into a funding agreement. The program is intended for commercial producers whose main source of income is primary production. Agribusinesses considered as hobby farmers are not considered in scope for this program.  </w:t>
      </w:r>
    </w:p>
    <w:p w14:paraId="100C4753" w14:textId="77777777" w:rsidR="00E3125E" w:rsidRPr="00A23A0F" w:rsidRDefault="00E3125E" w:rsidP="00E3125E">
      <w:pPr>
        <w:rPr>
          <w:rFonts w:ascii="Times New Roman" w:hAnsi="Times New Roman" w:cs="Times New Roman"/>
          <w:sz w:val="24"/>
          <w:szCs w:val="24"/>
        </w:rPr>
      </w:pPr>
    </w:p>
    <w:p w14:paraId="4218E32A" w14:textId="77777777" w:rsidR="00E3125E" w:rsidRPr="00A23A0F" w:rsidRDefault="00E3125E" w:rsidP="00E3125E">
      <w:pPr>
        <w:rPr>
          <w:rFonts w:ascii="Times New Roman" w:hAnsi="Times New Roman" w:cs="Times New Roman"/>
          <w:sz w:val="24"/>
          <w:szCs w:val="24"/>
        </w:rPr>
      </w:pPr>
      <w:r w:rsidRPr="00A23A0F">
        <w:rPr>
          <w:rFonts w:ascii="Times New Roman" w:hAnsi="Times New Roman" w:cs="Times New Roman"/>
          <w:sz w:val="24"/>
          <w:szCs w:val="24"/>
        </w:rPr>
        <w:t>The applications for the program would open at annual intervals, with funding awarded until that year’s allocation is exhausted. An initial trial phase in the first year will gauge the level of interest in the program, and will influence the development, delivery and funding of latter years.</w:t>
      </w:r>
    </w:p>
    <w:p w14:paraId="4FCF9BF2" w14:textId="77777777" w:rsidR="00E3125E" w:rsidRPr="00A23A0F" w:rsidRDefault="00E3125E" w:rsidP="00E3125E">
      <w:pPr>
        <w:rPr>
          <w:rFonts w:ascii="Times New Roman" w:hAnsi="Times New Roman" w:cs="Times New Roman"/>
          <w:sz w:val="24"/>
          <w:szCs w:val="24"/>
        </w:rPr>
      </w:pPr>
    </w:p>
    <w:p w14:paraId="6A9E7D03" w14:textId="77777777" w:rsidR="00E3125E" w:rsidRPr="00A23A0F" w:rsidRDefault="00E3125E" w:rsidP="00E3125E">
      <w:pPr>
        <w:rPr>
          <w:rFonts w:ascii="Times New Roman" w:hAnsi="Times New Roman" w:cs="Times New Roman"/>
          <w:sz w:val="24"/>
          <w:szCs w:val="24"/>
        </w:rPr>
      </w:pPr>
      <w:r w:rsidRPr="00A23A0F">
        <w:rPr>
          <w:rFonts w:ascii="Times New Roman" w:hAnsi="Times New Roman" w:cs="Times New Roman"/>
          <w:sz w:val="24"/>
          <w:szCs w:val="24"/>
        </w:rPr>
        <w:t xml:space="preserve">The department will deliver the program through a demand driven grant process in accordance with the Commonwealth resource management framework, including the PGPA Act and the CGRGs. Grant opportunity guidelines will be developed and published on GrantConnect at </w:t>
      </w:r>
      <w:r w:rsidRPr="00A23A0F">
        <w:rPr>
          <w:rFonts w:ascii="Times New Roman" w:hAnsi="Times New Roman" w:cs="Times New Roman"/>
          <w:sz w:val="24"/>
          <w:szCs w:val="24"/>
          <w:u w:val="single"/>
        </w:rPr>
        <w:t>www.grants.gov.au</w:t>
      </w:r>
      <w:r w:rsidRPr="00A23A0F">
        <w:rPr>
          <w:rFonts w:ascii="Times New Roman" w:hAnsi="Times New Roman" w:cs="Times New Roman"/>
          <w:sz w:val="24"/>
          <w:szCs w:val="24"/>
        </w:rPr>
        <w:t>. Grants funding will be administered by the Business Grants Hub, which is part of the Department of Industry, Science and Resources.</w:t>
      </w:r>
    </w:p>
    <w:p w14:paraId="5D2EBDB8" w14:textId="77777777" w:rsidR="00E3125E" w:rsidRPr="00A23A0F" w:rsidRDefault="00E3125E" w:rsidP="00E3125E">
      <w:pPr>
        <w:rPr>
          <w:rFonts w:ascii="Times New Roman" w:hAnsi="Times New Roman" w:cs="Times New Roman"/>
          <w:sz w:val="24"/>
          <w:szCs w:val="24"/>
        </w:rPr>
      </w:pPr>
    </w:p>
    <w:p w14:paraId="65312FAE" w14:textId="77777777" w:rsidR="00E3125E" w:rsidRPr="00A23A0F" w:rsidRDefault="00E3125E" w:rsidP="00E3125E">
      <w:pPr>
        <w:rPr>
          <w:rFonts w:ascii="Times New Roman" w:hAnsi="Times New Roman" w:cs="Times New Roman"/>
          <w:sz w:val="24"/>
          <w:szCs w:val="24"/>
        </w:rPr>
      </w:pPr>
      <w:r w:rsidRPr="00A23A0F">
        <w:rPr>
          <w:rFonts w:ascii="Times New Roman" w:hAnsi="Times New Roman" w:cs="Times New Roman"/>
          <w:sz w:val="24"/>
          <w:szCs w:val="24"/>
        </w:rPr>
        <w:t>The department will identify telecommunication service providers who are able to provide connectivity solutions and services tailored to the needs of farmers. Applicants will be assessed against eligibility requirements, which will be developed by the department.</w:t>
      </w:r>
    </w:p>
    <w:p w14:paraId="30479B0E" w14:textId="77777777" w:rsidR="00E3125E" w:rsidRPr="00A23A0F" w:rsidRDefault="00E3125E" w:rsidP="00E3125E">
      <w:pPr>
        <w:ind w:left="720"/>
        <w:rPr>
          <w:rFonts w:ascii="Times New Roman" w:hAnsi="Times New Roman" w:cs="Times New Roman"/>
          <w:sz w:val="24"/>
          <w:szCs w:val="24"/>
        </w:rPr>
      </w:pPr>
      <w:bookmarkStart w:id="1" w:name="_Hlk118456627"/>
    </w:p>
    <w:p w14:paraId="7E6D50EB" w14:textId="3CDCE7CF" w:rsidR="006719DA" w:rsidRPr="00A23A0F" w:rsidRDefault="006719DA" w:rsidP="006719DA">
      <w:pPr>
        <w:rPr>
          <w:rFonts w:ascii="Times New Roman" w:hAnsi="Times New Roman" w:cs="Times New Roman"/>
          <w:sz w:val="24"/>
          <w:szCs w:val="24"/>
        </w:rPr>
      </w:pPr>
      <w:bookmarkStart w:id="2" w:name="_Hlk117002054"/>
      <w:bookmarkEnd w:id="1"/>
      <w:r w:rsidRPr="00A23A0F">
        <w:rPr>
          <w:rFonts w:ascii="Times New Roman" w:hAnsi="Times New Roman" w:cs="Times New Roman"/>
          <w:sz w:val="24"/>
          <w:szCs w:val="24"/>
        </w:rPr>
        <w:t xml:space="preserve">The </w:t>
      </w:r>
      <w:r w:rsidR="001E1B17" w:rsidRPr="00A23A0F">
        <w:rPr>
          <w:rFonts w:ascii="Times New Roman" w:hAnsi="Times New Roman" w:cs="Times New Roman"/>
          <w:sz w:val="24"/>
          <w:szCs w:val="24"/>
        </w:rPr>
        <w:t xml:space="preserve">Communications </w:t>
      </w:r>
      <w:r w:rsidRPr="00A23A0F">
        <w:rPr>
          <w:rFonts w:ascii="Times New Roman" w:hAnsi="Times New Roman" w:cs="Times New Roman"/>
          <w:sz w:val="24"/>
          <w:szCs w:val="24"/>
        </w:rPr>
        <w:t>Minister will be the decision-maker for the grant guidelines.</w:t>
      </w:r>
      <w:r w:rsidR="009D7C3A" w:rsidRPr="00A23A0F">
        <w:rPr>
          <w:rFonts w:ascii="Times New Roman" w:hAnsi="Times New Roman" w:cs="Times New Roman"/>
          <w:sz w:val="24"/>
          <w:szCs w:val="24"/>
        </w:rPr>
        <w:t xml:space="preserve"> </w:t>
      </w:r>
      <w:r w:rsidRPr="00A23A0F">
        <w:rPr>
          <w:rFonts w:ascii="Times New Roman" w:hAnsi="Times New Roman" w:cs="Times New Roman"/>
          <w:sz w:val="24"/>
          <w:szCs w:val="24"/>
        </w:rPr>
        <w:t>Policy decisions for the program will be made by an appropriate delegate of the Secretary of the department. The delegate, at the Senior Executive Service (SES) level, will have appropriate skills, qualifications and experience with a strong understanding of the objectives of the program and the relevant legislation.</w:t>
      </w:r>
    </w:p>
    <w:p w14:paraId="42C64314" w14:textId="77777777" w:rsidR="006719DA" w:rsidRPr="00A23A0F" w:rsidRDefault="006719DA" w:rsidP="006719DA">
      <w:pPr>
        <w:rPr>
          <w:rFonts w:ascii="Times New Roman" w:hAnsi="Times New Roman" w:cs="Times New Roman"/>
          <w:sz w:val="24"/>
          <w:szCs w:val="24"/>
        </w:rPr>
      </w:pPr>
    </w:p>
    <w:p w14:paraId="4B082BE9" w14:textId="77777777" w:rsidR="006719DA" w:rsidRPr="00A23A0F" w:rsidRDefault="006719DA" w:rsidP="006719DA">
      <w:pPr>
        <w:rPr>
          <w:rFonts w:ascii="Times New Roman" w:hAnsi="Times New Roman" w:cs="Times New Roman"/>
          <w:sz w:val="24"/>
          <w:szCs w:val="24"/>
        </w:rPr>
      </w:pPr>
      <w:r w:rsidRPr="00A23A0F">
        <w:rPr>
          <w:rFonts w:ascii="Times New Roman" w:hAnsi="Times New Roman" w:cs="Times New Roman"/>
          <w:sz w:val="24"/>
          <w:szCs w:val="24"/>
        </w:rPr>
        <w:t xml:space="preserve">Subsequent spending approvals involving routine funding decisions under the agreements, or variations to the agreements, can be delegated to appropriate financial delegates. The financial delegations recognise that executive level positions are appropriately qualified public servants with experience in grant administration and legal policy and program delivery. They are assisted by the business area which has specific experience and extensive knowledge of the initiative. This is consistent with other programs given the high volume, low complexity of the decision making required for the rebate program, and the low value of each rebate per application. </w:t>
      </w:r>
    </w:p>
    <w:p w14:paraId="138954BA" w14:textId="77777777" w:rsidR="006719DA" w:rsidRPr="00A23A0F" w:rsidRDefault="006719DA" w:rsidP="006719DA">
      <w:pPr>
        <w:rPr>
          <w:rFonts w:ascii="Times New Roman" w:hAnsi="Times New Roman" w:cs="Times New Roman"/>
          <w:sz w:val="24"/>
          <w:szCs w:val="24"/>
        </w:rPr>
      </w:pPr>
    </w:p>
    <w:p w14:paraId="5DDDD3F0" w14:textId="01B5BEE1" w:rsidR="006719DA" w:rsidRPr="00A23A0F" w:rsidRDefault="006719DA" w:rsidP="006719DA">
      <w:pPr>
        <w:rPr>
          <w:rFonts w:ascii="Times New Roman" w:hAnsi="Times New Roman" w:cs="Times New Roman"/>
          <w:sz w:val="24"/>
          <w:szCs w:val="24"/>
        </w:rPr>
      </w:pPr>
      <w:r w:rsidRPr="00A23A0F">
        <w:rPr>
          <w:rFonts w:ascii="Times New Roman" w:hAnsi="Times New Roman" w:cs="Times New Roman"/>
          <w:sz w:val="24"/>
          <w:szCs w:val="24"/>
        </w:rPr>
        <w:t>All funding decisions will be made objectively, and in accordance with applicable legislative requirements under the department’s financial framework, made pursuant to the PGPA Act and the</w:t>
      </w:r>
      <w:r w:rsidR="009D7C3A" w:rsidRPr="00A23A0F">
        <w:rPr>
          <w:rFonts w:ascii="Times New Roman" w:hAnsi="Times New Roman" w:cs="Times New Roman"/>
          <w:sz w:val="24"/>
          <w:szCs w:val="24"/>
        </w:rPr>
        <w:t xml:space="preserve"> FF(SP) Act</w:t>
      </w:r>
      <w:r w:rsidRPr="00A23A0F">
        <w:rPr>
          <w:rFonts w:ascii="Times New Roman" w:hAnsi="Times New Roman" w:cs="Times New Roman"/>
          <w:sz w:val="24"/>
          <w:szCs w:val="24"/>
        </w:rPr>
        <w:t>. In accordance with the CGRGs, funding decisions will be made publicly available on GrantConnect (</w:t>
      </w:r>
      <w:r w:rsidRPr="00A23A0F">
        <w:rPr>
          <w:rFonts w:ascii="Times New Roman" w:hAnsi="Times New Roman" w:cs="Times New Roman"/>
          <w:sz w:val="24"/>
          <w:szCs w:val="24"/>
          <w:u w:val="single"/>
        </w:rPr>
        <w:t>www.grant.gov.au).</w:t>
      </w:r>
    </w:p>
    <w:p w14:paraId="03F53759" w14:textId="77777777" w:rsidR="006719DA" w:rsidRPr="00A23A0F" w:rsidRDefault="006719DA" w:rsidP="006719DA">
      <w:pPr>
        <w:rPr>
          <w:rFonts w:ascii="Times New Roman" w:hAnsi="Times New Roman" w:cs="Times New Roman"/>
          <w:sz w:val="24"/>
          <w:szCs w:val="24"/>
        </w:rPr>
      </w:pPr>
    </w:p>
    <w:p w14:paraId="5A117BE1" w14:textId="4D7E5E51" w:rsidR="00E3125E" w:rsidRPr="00A23A0F" w:rsidRDefault="00E3125E" w:rsidP="006719DA">
      <w:pPr>
        <w:rPr>
          <w:rFonts w:ascii="Times New Roman" w:hAnsi="Times New Roman" w:cs="Times New Roman"/>
          <w:sz w:val="24"/>
          <w:szCs w:val="24"/>
        </w:rPr>
      </w:pPr>
      <w:r w:rsidRPr="00A23A0F">
        <w:rPr>
          <w:rFonts w:ascii="Times New Roman" w:hAnsi="Times New Roman" w:cs="Times New Roman"/>
          <w:sz w:val="24"/>
          <w:szCs w:val="24"/>
        </w:rPr>
        <w:t xml:space="preserve">It is envisioned that applications for the program would open at annual intervals, with funding awarded until that year’s allocation is exhausted. </w:t>
      </w:r>
    </w:p>
    <w:p w14:paraId="6BCA4D3D" w14:textId="77777777" w:rsidR="00E3125E" w:rsidRPr="00A23A0F" w:rsidRDefault="00E3125E" w:rsidP="00E3125E">
      <w:pPr>
        <w:rPr>
          <w:rFonts w:ascii="Times New Roman" w:hAnsi="Times New Roman" w:cs="Times New Roman"/>
          <w:sz w:val="24"/>
          <w:szCs w:val="24"/>
        </w:rPr>
      </w:pPr>
    </w:p>
    <w:bookmarkEnd w:id="2"/>
    <w:p w14:paraId="4B020995" w14:textId="77777777" w:rsidR="00E3125E" w:rsidRPr="00A23A0F" w:rsidRDefault="00E3125E" w:rsidP="00E3125E">
      <w:pPr>
        <w:rPr>
          <w:rFonts w:ascii="Times New Roman" w:hAnsi="Times New Roman" w:cs="Times New Roman"/>
          <w:sz w:val="24"/>
          <w:szCs w:val="24"/>
        </w:rPr>
      </w:pPr>
      <w:r w:rsidRPr="00A23A0F">
        <w:rPr>
          <w:rFonts w:ascii="Times New Roman" w:hAnsi="Times New Roman" w:cs="Times New Roman"/>
          <w:sz w:val="24"/>
          <w:szCs w:val="24"/>
        </w:rPr>
        <w:lastRenderedPageBreak/>
        <w:t>The funding decision in connection with the program will not be subject to an independent merits review, as goods and services available through the program will be capped and provided by pre-approved telecommunications service providers at an agreed price. This panel of telecommunication service providers will be established by the department.</w:t>
      </w:r>
    </w:p>
    <w:p w14:paraId="28366CAD" w14:textId="77777777" w:rsidR="00E3125E" w:rsidRPr="00A23A0F" w:rsidRDefault="00E3125E" w:rsidP="00E3125E">
      <w:pPr>
        <w:rPr>
          <w:rFonts w:ascii="Times New Roman" w:hAnsi="Times New Roman" w:cs="Times New Roman"/>
          <w:sz w:val="24"/>
          <w:szCs w:val="24"/>
        </w:rPr>
      </w:pPr>
    </w:p>
    <w:p w14:paraId="4AF3F0A1" w14:textId="252A8704" w:rsidR="00E3125E" w:rsidRPr="00A23A0F" w:rsidRDefault="00E3125E" w:rsidP="00E3125E">
      <w:pPr>
        <w:rPr>
          <w:rFonts w:ascii="Times New Roman" w:hAnsi="Times New Roman" w:cs="Times New Roman"/>
          <w:sz w:val="24"/>
          <w:szCs w:val="24"/>
        </w:rPr>
      </w:pPr>
      <w:r w:rsidRPr="00A23A0F">
        <w:rPr>
          <w:rFonts w:ascii="Times New Roman" w:hAnsi="Times New Roman" w:cs="Times New Roman"/>
          <w:sz w:val="24"/>
          <w:szCs w:val="24"/>
        </w:rPr>
        <w:t>Independent merit review is not considered suitable for decisions made in connection with grant payments for this program, as such decisions are allocating a finite resource between competing applicants</w:t>
      </w:r>
      <w:r w:rsidR="009D7C3A" w:rsidRPr="00A23A0F">
        <w:rPr>
          <w:rFonts w:ascii="Times New Roman" w:hAnsi="Times New Roman" w:cs="Times New Roman"/>
          <w:sz w:val="24"/>
          <w:szCs w:val="24"/>
        </w:rPr>
        <w:t>,</w:t>
      </w:r>
      <w:r w:rsidRPr="00A23A0F">
        <w:rPr>
          <w:rFonts w:ascii="Times New Roman" w:hAnsi="Times New Roman" w:cs="Times New Roman"/>
          <w:sz w:val="24"/>
          <w:szCs w:val="24"/>
        </w:rPr>
        <w:t xml:space="preserve"> from which all potential claims for a share of the resource cannot be met. The ARC has recognised that it is justifiable to exclude merits review in relation to decisions of this nature (see paragraphs 4.11 to 4.19 of the ARC’s guide). </w:t>
      </w:r>
    </w:p>
    <w:p w14:paraId="0B632AC8" w14:textId="77777777" w:rsidR="00E3125E" w:rsidRPr="00A23A0F" w:rsidRDefault="00E3125E" w:rsidP="00E3125E">
      <w:pPr>
        <w:rPr>
          <w:rFonts w:ascii="Times New Roman" w:hAnsi="Times New Roman" w:cs="Times New Roman"/>
          <w:sz w:val="24"/>
          <w:szCs w:val="24"/>
        </w:rPr>
      </w:pPr>
    </w:p>
    <w:p w14:paraId="766CE969" w14:textId="77777777" w:rsidR="00E3125E" w:rsidRPr="00A23A0F" w:rsidRDefault="00E3125E" w:rsidP="00E3125E">
      <w:pPr>
        <w:rPr>
          <w:rFonts w:ascii="Times New Roman" w:hAnsi="Times New Roman" w:cs="Times New Roman"/>
          <w:sz w:val="24"/>
          <w:szCs w:val="24"/>
        </w:rPr>
      </w:pPr>
      <w:r w:rsidRPr="00A23A0F">
        <w:rPr>
          <w:rFonts w:ascii="Times New Roman" w:hAnsi="Times New Roman" w:cs="Times New Roman"/>
          <w:sz w:val="24"/>
          <w:szCs w:val="24"/>
        </w:rPr>
        <w:t>The program will affect agricultural fisheries and forestry businesses, communities and individuals in rural and regional areas along with telecommunications and digital infrastructure providers. The department has consulted with multiple government agencies during the development of the program, including: the Department of Foreign Affairs and Trade, the Department of Agriculture, Fisheries and Forestry and the Business Grants Hub.</w:t>
      </w:r>
    </w:p>
    <w:p w14:paraId="4B43482C" w14:textId="77777777" w:rsidR="00E3125E" w:rsidRPr="00A23A0F" w:rsidRDefault="00E3125E" w:rsidP="00E3125E">
      <w:pPr>
        <w:rPr>
          <w:rFonts w:ascii="Times New Roman" w:hAnsi="Times New Roman" w:cs="Times New Roman"/>
          <w:sz w:val="24"/>
          <w:szCs w:val="24"/>
        </w:rPr>
      </w:pPr>
    </w:p>
    <w:p w14:paraId="6F349088" w14:textId="77777777" w:rsidR="00E3125E" w:rsidRPr="00A23A0F" w:rsidRDefault="00E3125E" w:rsidP="00E3125E">
      <w:pPr>
        <w:rPr>
          <w:rFonts w:ascii="Times New Roman" w:hAnsi="Times New Roman" w:cs="Times New Roman"/>
          <w:sz w:val="24"/>
          <w:szCs w:val="24"/>
        </w:rPr>
      </w:pPr>
      <w:r w:rsidRPr="00A23A0F">
        <w:rPr>
          <w:rFonts w:ascii="Times New Roman" w:hAnsi="Times New Roman" w:cs="Times New Roman"/>
          <w:sz w:val="24"/>
          <w:szCs w:val="24"/>
        </w:rPr>
        <w:t>The department has engaged in further consultation with industry stakeholders to communicate to farmers the availability and eligibility details of the program, including the National Farmers Federation (NFF). The NFF are supportive of the program. The main outcome from the consultation was the shared desire to continue engagement with the NFF and agribusiness stakeholders to help further shape the program during its establishment. In addition to agribusiness stakeholders, the department will work with state governments to determine how to complement similar state government run programs and reduce the risk of duplicating funding.</w:t>
      </w:r>
    </w:p>
    <w:p w14:paraId="4E99955C" w14:textId="77777777" w:rsidR="00E3125E" w:rsidRPr="00A23A0F" w:rsidRDefault="00E3125E" w:rsidP="00E3125E">
      <w:pPr>
        <w:rPr>
          <w:rFonts w:ascii="Times New Roman" w:hAnsi="Times New Roman" w:cs="Times New Roman"/>
          <w:sz w:val="24"/>
          <w:szCs w:val="24"/>
        </w:rPr>
      </w:pPr>
    </w:p>
    <w:p w14:paraId="7503D03F" w14:textId="37184A8D" w:rsidR="00E3125E" w:rsidRPr="00A23A0F" w:rsidRDefault="00E3125E" w:rsidP="00E3125E">
      <w:pPr>
        <w:rPr>
          <w:rFonts w:ascii="Times New Roman" w:hAnsi="Times New Roman" w:cs="Times New Roman"/>
          <w:iCs/>
          <w:sz w:val="24"/>
          <w:szCs w:val="24"/>
        </w:rPr>
      </w:pPr>
      <w:r w:rsidRPr="00A23A0F">
        <w:rPr>
          <w:rFonts w:ascii="Times New Roman" w:hAnsi="Times New Roman" w:cs="Times New Roman"/>
          <w:iCs/>
          <w:sz w:val="24"/>
          <w:szCs w:val="24"/>
          <w:lang w:val="en-US"/>
        </w:rPr>
        <w:t xml:space="preserve">Grant funding of </w:t>
      </w:r>
      <w:r w:rsidRPr="00A23A0F">
        <w:rPr>
          <w:rFonts w:ascii="Times New Roman" w:hAnsi="Times New Roman" w:cs="Times New Roman"/>
          <w:iCs/>
          <w:sz w:val="24"/>
          <w:szCs w:val="24"/>
          <w:lang w:val="en-GB"/>
        </w:rPr>
        <w:t>$30</w:t>
      </w:r>
      <w:r w:rsidR="000D2BB5" w:rsidRPr="00A23A0F">
        <w:rPr>
          <w:rFonts w:ascii="Times New Roman" w:hAnsi="Times New Roman" w:cs="Times New Roman"/>
          <w:iCs/>
          <w:sz w:val="24"/>
          <w:szCs w:val="24"/>
          <w:lang w:val="en-GB"/>
        </w:rPr>
        <w:t xml:space="preserve"> </w:t>
      </w:r>
      <w:r w:rsidRPr="00A23A0F">
        <w:rPr>
          <w:rFonts w:ascii="Times New Roman" w:hAnsi="Times New Roman" w:cs="Times New Roman"/>
          <w:iCs/>
          <w:sz w:val="24"/>
          <w:szCs w:val="24"/>
          <w:lang w:val="en-GB"/>
        </w:rPr>
        <w:t xml:space="preserve">million for the program </w:t>
      </w:r>
      <w:r w:rsidR="009D7C3A" w:rsidRPr="00A23A0F">
        <w:rPr>
          <w:rFonts w:ascii="Times New Roman" w:hAnsi="Times New Roman" w:cs="Times New Roman"/>
          <w:iCs/>
          <w:sz w:val="24"/>
          <w:szCs w:val="24"/>
          <w:lang w:val="en-US"/>
        </w:rPr>
        <w:t xml:space="preserve">is </w:t>
      </w:r>
      <w:r w:rsidRPr="00A23A0F">
        <w:rPr>
          <w:rFonts w:ascii="Times New Roman" w:hAnsi="Times New Roman" w:cs="Times New Roman"/>
          <w:iCs/>
          <w:sz w:val="24"/>
          <w:szCs w:val="24"/>
          <w:lang w:val="en-US"/>
        </w:rPr>
        <w:t>included in the 2022-23</w:t>
      </w:r>
      <w:r w:rsidR="009D7C3A" w:rsidRPr="00A23A0F">
        <w:rPr>
          <w:rFonts w:ascii="Times New Roman" w:hAnsi="Times New Roman" w:cs="Times New Roman"/>
          <w:iCs/>
          <w:sz w:val="24"/>
          <w:szCs w:val="24"/>
          <w:lang w:val="en-US"/>
        </w:rPr>
        <w:t xml:space="preserve"> October</w:t>
      </w:r>
      <w:r w:rsidRPr="00A23A0F">
        <w:rPr>
          <w:rFonts w:ascii="Times New Roman" w:hAnsi="Times New Roman" w:cs="Times New Roman"/>
          <w:iCs/>
          <w:sz w:val="24"/>
          <w:szCs w:val="24"/>
          <w:lang w:val="en-US"/>
        </w:rPr>
        <w:t xml:space="preserve"> Budget under the measure ‘</w:t>
      </w:r>
      <w:r w:rsidRPr="00A23A0F">
        <w:rPr>
          <w:rFonts w:ascii="Times New Roman" w:hAnsi="Times New Roman" w:cs="Times New Roman"/>
          <w:bCs/>
          <w:iCs/>
          <w:sz w:val="24"/>
          <w:szCs w:val="24"/>
        </w:rPr>
        <w:t>Better Connectivity Plan for Regional and Rural Australia’</w:t>
      </w:r>
      <w:r w:rsidRPr="00A23A0F">
        <w:rPr>
          <w:rFonts w:ascii="Times New Roman" w:hAnsi="Times New Roman" w:cs="Times New Roman"/>
          <w:b/>
          <w:bCs/>
          <w:iCs/>
          <w:sz w:val="24"/>
          <w:szCs w:val="24"/>
        </w:rPr>
        <w:t xml:space="preserve"> </w:t>
      </w:r>
      <w:r w:rsidRPr="00A23A0F">
        <w:rPr>
          <w:rFonts w:ascii="Times New Roman" w:hAnsi="Times New Roman" w:cs="Times New Roman"/>
          <w:iCs/>
          <w:sz w:val="24"/>
          <w:szCs w:val="24"/>
          <w:lang w:val="en-US"/>
        </w:rPr>
        <w:t xml:space="preserve">for a period of five years commencing in 2022-23. Details are set out in </w:t>
      </w:r>
      <w:r w:rsidRPr="00A23A0F">
        <w:rPr>
          <w:rFonts w:ascii="Times New Roman" w:hAnsi="Times New Roman" w:cs="Times New Roman"/>
          <w:i/>
          <w:iCs/>
          <w:sz w:val="24"/>
          <w:szCs w:val="24"/>
          <w:lang w:val="en-US"/>
        </w:rPr>
        <w:t xml:space="preserve">Budget October 2022-23, Budget Measures, Budget Paper No. 2 </w:t>
      </w:r>
      <w:r w:rsidRPr="00A23A0F">
        <w:rPr>
          <w:rFonts w:ascii="Times New Roman" w:hAnsi="Times New Roman" w:cs="Times New Roman"/>
          <w:iCs/>
          <w:sz w:val="24"/>
          <w:szCs w:val="24"/>
          <w:lang w:val="en-US"/>
        </w:rPr>
        <w:t>at page 158.</w:t>
      </w:r>
    </w:p>
    <w:p w14:paraId="2E58FB52" w14:textId="77777777" w:rsidR="00E3125E" w:rsidRPr="00A23A0F" w:rsidRDefault="00E3125E" w:rsidP="00E3125E">
      <w:pPr>
        <w:rPr>
          <w:rFonts w:ascii="Times New Roman" w:hAnsi="Times New Roman" w:cs="Times New Roman"/>
          <w:iCs/>
          <w:sz w:val="24"/>
          <w:szCs w:val="24"/>
        </w:rPr>
      </w:pPr>
    </w:p>
    <w:p w14:paraId="26AE4B23" w14:textId="723EFC47" w:rsidR="00E3125E" w:rsidRPr="00A23A0F" w:rsidRDefault="00E3125E" w:rsidP="00E3125E">
      <w:pPr>
        <w:rPr>
          <w:rFonts w:ascii="Times New Roman" w:hAnsi="Times New Roman" w:cs="Times New Roman"/>
          <w:iCs/>
          <w:sz w:val="24"/>
          <w:szCs w:val="24"/>
        </w:rPr>
      </w:pPr>
      <w:r w:rsidRPr="00A23A0F">
        <w:rPr>
          <w:rFonts w:ascii="Times New Roman" w:hAnsi="Times New Roman" w:cs="Times New Roman"/>
          <w:iCs/>
          <w:sz w:val="24"/>
          <w:szCs w:val="24"/>
          <w:lang w:val="en-US"/>
        </w:rPr>
        <w:t xml:space="preserve">Funding </w:t>
      </w:r>
      <w:r w:rsidRPr="00A23A0F">
        <w:rPr>
          <w:rFonts w:ascii="Times New Roman" w:hAnsi="Times New Roman" w:cs="Times New Roman"/>
          <w:iCs/>
          <w:sz w:val="24"/>
          <w:szCs w:val="24"/>
        </w:rPr>
        <w:t xml:space="preserve">for this item will come from Program </w:t>
      </w:r>
      <w:r w:rsidRPr="00A23A0F">
        <w:rPr>
          <w:rFonts w:ascii="Times New Roman" w:hAnsi="Times New Roman" w:cs="Times New Roman"/>
          <w:iCs/>
          <w:sz w:val="24"/>
          <w:szCs w:val="24"/>
          <w:lang w:val="en-GB"/>
        </w:rPr>
        <w:t>5.1: Digital Technologies and Communication Services,</w:t>
      </w:r>
      <w:r w:rsidRPr="00A23A0F">
        <w:rPr>
          <w:rFonts w:ascii="Times New Roman" w:hAnsi="Times New Roman" w:cs="Times New Roman"/>
          <w:iCs/>
          <w:sz w:val="24"/>
          <w:szCs w:val="24"/>
          <w:lang w:val="en-US"/>
        </w:rPr>
        <w:t xml:space="preserve"> </w:t>
      </w:r>
      <w:r w:rsidRPr="00A23A0F">
        <w:rPr>
          <w:rFonts w:ascii="Times New Roman" w:hAnsi="Times New Roman" w:cs="Times New Roman"/>
          <w:iCs/>
          <w:sz w:val="24"/>
          <w:szCs w:val="24"/>
        </w:rPr>
        <w:t>which is part of</w:t>
      </w:r>
      <w:r w:rsidRPr="00A23A0F">
        <w:rPr>
          <w:rFonts w:ascii="Times New Roman" w:hAnsi="Times New Roman" w:cs="Times New Roman"/>
          <w:i/>
          <w:iCs/>
          <w:sz w:val="24"/>
          <w:szCs w:val="24"/>
        </w:rPr>
        <w:t xml:space="preserve"> </w:t>
      </w:r>
      <w:r w:rsidRPr="00A23A0F">
        <w:rPr>
          <w:rFonts w:ascii="Times New Roman" w:hAnsi="Times New Roman" w:cs="Times New Roman"/>
          <w:bCs/>
          <w:iCs/>
          <w:sz w:val="24"/>
          <w:szCs w:val="24"/>
        </w:rPr>
        <w:t xml:space="preserve">Outcome 5. Details are set out in the </w:t>
      </w:r>
      <w:r w:rsidRPr="00A23A0F">
        <w:rPr>
          <w:rFonts w:ascii="Times New Roman" w:hAnsi="Times New Roman" w:cs="Times New Roman"/>
          <w:bCs/>
          <w:i/>
          <w:iCs/>
          <w:sz w:val="24"/>
          <w:szCs w:val="24"/>
        </w:rPr>
        <w:t>Portfolio Budget Statements 2022-23</w:t>
      </w:r>
      <w:r w:rsidRPr="00A23A0F">
        <w:rPr>
          <w:rFonts w:ascii="Times New Roman" w:hAnsi="Times New Roman" w:cs="Times New Roman"/>
          <w:bCs/>
          <w:iCs/>
          <w:sz w:val="24"/>
          <w:szCs w:val="24"/>
        </w:rPr>
        <w:t>,</w:t>
      </w:r>
      <w:r w:rsidRPr="00A23A0F">
        <w:rPr>
          <w:rFonts w:ascii="Times New Roman" w:hAnsi="Times New Roman" w:cs="Times New Roman"/>
          <w:bCs/>
          <w:i/>
          <w:iCs/>
          <w:sz w:val="24"/>
          <w:szCs w:val="24"/>
        </w:rPr>
        <w:t xml:space="preserve"> Budget Related Paper No. 1.12, </w:t>
      </w:r>
      <w:r w:rsidRPr="00A23A0F">
        <w:rPr>
          <w:rFonts w:ascii="Times New Roman" w:hAnsi="Times New Roman" w:cs="Times New Roman"/>
          <w:i/>
          <w:iCs/>
          <w:sz w:val="24"/>
          <w:szCs w:val="24"/>
        </w:rPr>
        <w:t>Infrastructure, Transport, Regional Development, Communications and the Arts Portfolio</w:t>
      </w:r>
      <w:r w:rsidRPr="00A23A0F">
        <w:rPr>
          <w:rFonts w:ascii="Times New Roman" w:hAnsi="Times New Roman" w:cs="Times New Roman"/>
          <w:iCs/>
          <w:sz w:val="24"/>
          <w:szCs w:val="24"/>
        </w:rPr>
        <w:t xml:space="preserve"> at pages 75 and 76</w:t>
      </w:r>
      <w:r w:rsidR="00957B6E" w:rsidRPr="00A23A0F">
        <w:rPr>
          <w:rFonts w:ascii="Times New Roman" w:hAnsi="Times New Roman" w:cs="Times New Roman"/>
          <w:iCs/>
          <w:sz w:val="24"/>
          <w:szCs w:val="24"/>
        </w:rPr>
        <w:t>.</w:t>
      </w:r>
    </w:p>
    <w:p w14:paraId="07854919" w14:textId="77777777" w:rsidR="00E3125E" w:rsidRPr="00A23A0F" w:rsidRDefault="00E3125E" w:rsidP="00E3125E">
      <w:pPr>
        <w:rPr>
          <w:rFonts w:ascii="Times New Roman" w:hAnsi="Times New Roman" w:cs="Times New Roman"/>
          <w:sz w:val="24"/>
          <w:szCs w:val="24"/>
        </w:rPr>
      </w:pPr>
    </w:p>
    <w:p w14:paraId="1F51ED38" w14:textId="77777777" w:rsidR="00E3125E" w:rsidRPr="00A23A0F" w:rsidRDefault="00E3125E" w:rsidP="00E3125E">
      <w:pPr>
        <w:rPr>
          <w:rFonts w:ascii="Times New Roman" w:hAnsi="Times New Roman" w:cs="Times New Roman"/>
          <w:sz w:val="24"/>
          <w:szCs w:val="24"/>
        </w:rPr>
      </w:pPr>
      <w:r w:rsidRPr="00A23A0F">
        <w:rPr>
          <w:rFonts w:ascii="Times New Roman" w:hAnsi="Times New Roman" w:cs="Times New Roman"/>
          <w:sz w:val="24"/>
          <w:szCs w:val="24"/>
        </w:rPr>
        <w:t>Noting that it is not a comprehensive statement of relevant constitutional considerations, the objective of the item references the communications power (section 51(v)) of the Constitution.</w:t>
      </w:r>
    </w:p>
    <w:p w14:paraId="25064C78" w14:textId="77777777" w:rsidR="00E3125E" w:rsidRPr="00A23A0F" w:rsidRDefault="00E3125E" w:rsidP="00E3125E">
      <w:pPr>
        <w:rPr>
          <w:rFonts w:ascii="Times New Roman" w:hAnsi="Times New Roman" w:cs="Times New Roman"/>
          <w:sz w:val="24"/>
          <w:szCs w:val="24"/>
        </w:rPr>
      </w:pPr>
    </w:p>
    <w:p w14:paraId="7DB06A3C" w14:textId="77777777" w:rsidR="00E3125E" w:rsidRPr="00A23A0F" w:rsidRDefault="00E3125E" w:rsidP="00E3125E">
      <w:pPr>
        <w:rPr>
          <w:rFonts w:ascii="Times New Roman" w:hAnsi="Times New Roman" w:cs="Times New Roman"/>
          <w:sz w:val="24"/>
          <w:szCs w:val="24"/>
        </w:rPr>
      </w:pPr>
      <w:r w:rsidRPr="00A23A0F">
        <w:rPr>
          <w:rFonts w:ascii="Times New Roman" w:hAnsi="Times New Roman" w:cs="Times New Roman"/>
          <w:i/>
          <w:sz w:val="24"/>
          <w:szCs w:val="24"/>
          <w:u w:val="single"/>
        </w:rPr>
        <w:t>Communications power</w:t>
      </w:r>
    </w:p>
    <w:p w14:paraId="73E88D69" w14:textId="77777777" w:rsidR="00E3125E" w:rsidRPr="00A23A0F" w:rsidRDefault="00E3125E" w:rsidP="00E3125E">
      <w:pPr>
        <w:rPr>
          <w:rFonts w:ascii="Times New Roman" w:hAnsi="Times New Roman" w:cs="Times New Roman"/>
          <w:sz w:val="24"/>
          <w:szCs w:val="24"/>
        </w:rPr>
      </w:pPr>
    </w:p>
    <w:p w14:paraId="3B85DAAC" w14:textId="77777777" w:rsidR="00E3125E" w:rsidRPr="00A23A0F" w:rsidRDefault="00E3125E" w:rsidP="00E3125E">
      <w:pPr>
        <w:rPr>
          <w:rFonts w:ascii="Times New Roman" w:hAnsi="Times New Roman" w:cs="Times New Roman"/>
          <w:sz w:val="24"/>
          <w:szCs w:val="24"/>
        </w:rPr>
      </w:pPr>
      <w:r w:rsidRPr="00A23A0F">
        <w:rPr>
          <w:rFonts w:ascii="Times New Roman" w:hAnsi="Times New Roman" w:cs="Times New Roman"/>
          <w:sz w:val="24"/>
          <w:szCs w:val="24"/>
        </w:rPr>
        <w:t>Section 51(v) of the Constitution empowers the Parliament to make laws with respect to ‘postal, telegraphic, telephonic and other like services’.</w:t>
      </w:r>
    </w:p>
    <w:p w14:paraId="1922D71F" w14:textId="77777777" w:rsidR="00E3125E" w:rsidRPr="00A23A0F" w:rsidRDefault="00E3125E" w:rsidP="00E3125E">
      <w:pPr>
        <w:rPr>
          <w:rFonts w:ascii="Times New Roman" w:hAnsi="Times New Roman" w:cs="Times New Roman"/>
          <w:sz w:val="24"/>
          <w:szCs w:val="24"/>
        </w:rPr>
      </w:pPr>
    </w:p>
    <w:p w14:paraId="68A3838C" w14:textId="77777777" w:rsidR="00E3125E" w:rsidRPr="00A23A0F" w:rsidRDefault="00E3125E" w:rsidP="00E3125E">
      <w:pPr>
        <w:rPr>
          <w:rFonts w:ascii="Times New Roman" w:hAnsi="Times New Roman" w:cs="Times New Roman"/>
          <w:sz w:val="24"/>
          <w:szCs w:val="24"/>
        </w:rPr>
      </w:pPr>
      <w:r w:rsidRPr="00A23A0F">
        <w:rPr>
          <w:rFonts w:ascii="Times New Roman" w:hAnsi="Times New Roman" w:cs="Times New Roman"/>
          <w:sz w:val="24"/>
          <w:szCs w:val="24"/>
        </w:rPr>
        <w:t>This program involves providing funding to telecommunication service providers for connectivity solutions and services tailored to the needs of agricultural businesses throughout rural and regional Australia.</w:t>
      </w:r>
    </w:p>
    <w:p w14:paraId="21CB89AF" w14:textId="77777777" w:rsidR="00E3125E" w:rsidRPr="00A23A0F" w:rsidRDefault="00E3125E" w:rsidP="00944CD8">
      <w:pPr>
        <w:rPr>
          <w:rFonts w:ascii="Times New Roman" w:hAnsi="Times New Roman" w:cs="Times New Roman"/>
          <w:sz w:val="24"/>
          <w:szCs w:val="24"/>
        </w:rPr>
      </w:pPr>
    </w:p>
    <w:p w14:paraId="7C929C00" w14:textId="7B8C2A31" w:rsidR="007D2B4D" w:rsidRPr="00A23A0F" w:rsidRDefault="007D2B4D" w:rsidP="007D2B4D">
      <w:pPr>
        <w:rPr>
          <w:rFonts w:ascii="Times New Roman" w:hAnsi="Times New Roman" w:cs="Times New Roman"/>
          <w:iCs/>
          <w:sz w:val="24"/>
          <w:szCs w:val="24"/>
        </w:rPr>
      </w:pPr>
      <w:r w:rsidRPr="00A23A0F">
        <w:rPr>
          <w:rFonts w:ascii="Times New Roman" w:hAnsi="Times New Roman" w:cs="Times New Roman"/>
          <w:iCs/>
          <w:sz w:val="24"/>
          <w:szCs w:val="24"/>
        </w:rPr>
        <w:lastRenderedPageBreak/>
        <w:t xml:space="preserve">New </w:t>
      </w:r>
      <w:r w:rsidRPr="00A23A0F">
        <w:rPr>
          <w:rFonts w:ascii="Times New Roman" w:hAnsi="Times New Roman" w:cs="Times New Roman"/>
          <w:b/>
          <w:iCs/>
          <w:sz w:val="24"/>
          <w:szCs w:val="24"/>
        </w:rPr>
        <w:t xml:space="preserve">table item </w:t>
      </w:r>
      <w:r w:rsidR="00C12245" w:rsidRPr="00A23A0F">
        <w:rPr>
          <w:rFonts w:ascii="Times New Roman" w:hAnsi="Times New Roman" w:cs="Times New Roman"/>
          <w:b/>
          <w:iCs/>
          <w:sz w:val="24"/>
          <w:szCs w:val="24"/>
        </w:rPr>
        <w:t>576</w:t>
      </w:r>
      <w:r w:rsidRPr="00A23A0F">
        <w:rPr>
          <w:rFonts w:ascii="Times New Roman" w:hAnsi="Times New Roman" w:cs="Times New Roman"/>
          <w:iCs/>
          <w:sz w:val="24"/>
          <w:szCs w:val="24"/>
        </w:rPr>
        <w:t xml:space="preserve"> establishes legislative authority for government spending on the Terrestrial Television Transmission for Shortland, NSW program (the program), which seeks to fund the design, acquisition, construction, modification, and operation of infrastructure to improve digital television reception in the federal electoral division of Shortland in New South Wales.</w:t>
      </w:r>
    </w:p>
    <w:p w14:paraId="1F779B59" w14:textId="77777777" w:rsidR="007D2B4D" w:rsidRPr="00A23A0F" w:rsidRDefault="007D2B4D" w:rsidP="007D2B4D">
      <w:pPr>
        <w:rPr>
          <w:rFonts w:ascii="Times New Roman" w:hAnsi="Times New Roman" w:cs="Times New Roman"/>
          <w:iCs/>
          <w:sz w:val="24"/>
          <w:szCs w:val="24"/>
        </w:rPr>
      </w:pPr>
    </w:p>
    <w:p w14:paraId="4A8F55CF" w14:textId="77777777" w:rsidR="007D2B4D" w:rsidRPr="00A23A0F" w:rsidRDefault="007D2B4D" w:rsidP="007D2B4D">
      <w:pPr>
        <w:rPr>
          <w:rFonts w:ascii="Times New Roman" w:hAnsi="Times New Roman" w:cs="Times New Roman"/>
          <w:iCs/>
          <w:sz w:val="24"/>
          <w:szCs w:val="24"/>
        </w:rPr>
      </w:pPr>
      <w:r w:rsidRPr="00A23A0F">
        <w:rPr>
          <w:rFonts w:ascii="Times New Roman" w:hAnsi="Times New Roman" w:cs="Times New Roman"/>
          <w:iCs/>
          <w:sz w:val="24"/>
          <w:szCs w:val="24"/>
        </w:rPr>
        <w:t xml:space="preserve">The program will deliver on the Government’s election commitment, </w:t>
      </w:r>
      <w:r w:rsidRPr="00A23A0F">
        <w:rPr>
          <w:rFonts w:ascii="Times New Roman" w:hAnsi="Times New Roman" w:cs="Times New Roman"/>
          <w:i/>
          <w:iCs/>
          <w:sz w:val="24"/>
          <w:szCs w:val="24"/>
        </w:rPr>
        <w:t>Labor will improve mobile phone overage and digital TV reception in Shortland</w:t>
      </w:r>
      <w:r w:rsidRPr="00A23A0F">
        <w:rPr>
          <w:rFonts w:ascii="Times New Roman" w:hAnsi="Times New Roman" w:cs="Times New Roman"/>
          <w:iCs/>
          <w:sz w:val="24"/>
          <w:szCs w:val="24"/>
        </w:rPr>
        <w:t>, which</w:t>
      </w:r>
      <w:r w:rsidRPr="00A23A0F">
        <w:rPr>
          <w:rFonts w:cstheme="minorHAnsi"/>
          <w:sz w:val="24"/>
          <w:szCs w:val="24"/>
        </w:rPr>
        <w:t xml:space="preserve"> </w:t>
      </w:r>
      <w:r w:rsidRPr="00A23A0F">
        <w:rPr>
          <w:rFonts w:ascii="Times New Roman" w:hAnsi="Times New Roman" w:cs="Times New Roman"/>
          <w:iCs/>
          <w:sz w:val="24"/>
          <w:szCs w:val="24"/>
        </w:rPr>
        <w:t>includes the lower Hunter region, Lake Macquarie and the upper Central Coast region of NSW.</w:t>
      </w:r>
    </w:p>
    <w:p w14:paraId="77DBD40A" w14:textId="77777777" w:rsidR="007D2B4D" w:rsidRPr="00A23A0F" w:rsidRDefault="007D2B4D" w:rsidP="007D2B4D">
      <w:pPr>
        <w:rPr>
          <w:rFonts w:ascii="Times New Roman" w:hAnsi="Times New Roman" w:cs="Times New Roman"/>
          <w:iCs/>
          <w:sz w:val="24"/>
          <w:szCs w:val="24"/>
        </w:rPr>
      </w:pPr>
    </w:p>
    <w:p w14:paraId="47628EC6" w14:textId="77777777" w:rsidR="007D2B4D" w:rsidRPr="00A23A0F" w:rsidRDefault="007D2B4D" w:rsidP="007D2B4D">
      <w:pPr>
        <w:rPr>
          <w:rFonts w:ascii="Times New Roman" w:hAnsi="Times New Roman" w:cs="Times New Roman"/>
          <w:iCs/>
          <w:sz w:val="24"/>
          <w:szCs w:val="24"/>
        </w:rPr>
      </w:pPr>
      <w:r w:rsidRPr="00A23A0F">
        <w:rPr>
          <w:rFonts w:ascii="Times New Roman" w:hAnsi="Times New Roman" w:cs="Times New Roman"/>
          <w:iCs/>
          <w:sz w:val="24"/>
          <w:szCs w:val="24"/>
        </w:rPr>
        <w:t>Since the switch over to digital television some residents in the Shortland electorate have reported issues with accessing reliable free-to-air television. A 2017 electorate survey conducted by the Member for Shortland indicated that the areas affected by television reception difficulties are within the Central Coast and Lake Macquarie local government areas. The main affected areas include Belmont, Belmont South, Caves Beach and Charlestown.</w:t>
      </w:r>
    </w:p>
    <w:p w14:paraId="2B0C279C" w14:textId="77777777" w:rsidR="007D2B4D" w:rsidRPr="00A23A0F" w:rsidRDefault="007D2B4D" w:rsidP="007D2B4D">
      <w:pPr>
        <w:rPr>
          <w:rFonts w:ascii="Times New Roman" w:hAnsi="Times New Roman" w:cs="Times New Roman"/>
          <w:iCs/>
          <w:sz w:val="24"/>
          <w:szCs w:val="24"/>
        </w:rPr>
      </w:pPr>
    </w:p>
    <w:p w14:paraId="0C5851CF" w14:textId="77777777" w:rsidR="007D2B4D" w:rsidRPr="00A23A0F" w:rsidRDefault="007D2B4D" w:rsidP="007D2B4D">
      <w:pPr>
        <w:rPr>
          <w:rFonts w:ascii="Times New Roman" w:hAnsi="Times New Roman" w:cs="Times New Roman"/>
          <w:iCs/>
          <w:sz w:val="24"/>
          <w:szCs w:val="24"/>
        </w:rPr>
      </w:pPr>
      <w:r w:rsidRPr="00A23A0F">
        <w:rPr>
          <w:rFonts w:ascii="Times New Roman" w:hAnsi="Times New Roman" w:cs="Times New Roman"/>
          <w:iCs/>
          <w:sz w:val="24"/>
          <w:szCs w:val="24"/>
        </w:rPr>
        <w:t>The program includes funding for a field study of reception in the electorate by the Australian Communications and Media Authority (ACMA) and new or upgraded broadcasting infrastructure upgrade if required.</w:t>
      </w:r>
    </w:p>
    <w:p w14:paraId="33472647" w14:textId="77777777" w:rsidR="007D2B4D" w:rsidRPr="00A23A0F" w:rsidRDefault="007D2B4D" w:rsidP="007D2B4D">
      <w:pPr>
        <w:rPr>
          <w:rFonts w:ascii="Times New Roman" w:hAnsi="Times New Roman" w:cs="Times New Roman"/>
          <w:iCs/>
          <w:sz w:val="24"/>
          <w:szCs w:val="24"/>
        </w:rPr>
      </w:pPr>
    </w:p>
    <w:p w14:paraId="4B942E7C" w14:textId="77777777" w:rsidR="007D2B4D" w:rsidRPr="00A23A0F" w:rsidRDefault="007D2B4D" w:rsidP="007D2B4D">
      <w:pPr>
        <w:rPr>
          <w:rFonts w:ascii="Times New Roman" w:hAnsi="Times New Roman" w:cs="Times New Roman"/>
          <w:iCs/>
          <w:sz w:val="24"/>
          <w:szCs w:val="24"/>
        </w:rPr>
      </w:pPr>
      <w:r w:rsidRPr="00A23A0F">
        <w:rPr>
          <w:rFonts w:ascii="Times New Roman" w:hAnsi="Times New Roman" w:cs="Times New Roman"/>
          <w:iCs/>
          <w:sz w:val="24"/>
          <w:szCs w:val="24"/>
        </w:rPr>
        <w:t xml:space="preserve">Funding of $2.5 million over three years from 2022-23 will support an evaluation of television reception in the area by ACMA and, if required, make the improvements to broadcasting infrastructure. This program will be implemented in the following two stages: </w:t>
      </w:r>
    </w:p>
    <w:p w14:paraId="0EC829D6" w14:textId="77777777" w:rsidR="007D2B4D" w:rsidRPr="00A23A0F" w:rsidRDefault="007D2B4D" w:rsidP="007D2B4D">
      <w:pPr>
        <w:rPr>
          <w:rFonts w:ascii="Times New Roman" w:hAnsi="Times New Roman" w:cs="Times New Roman"/>
          <w:iCs/>
          <w:sz w:val="24"/>
          <w:szCs w:val="24"/>
        </w:rPr>
      </w:pPr>
    </w:p>
    <w:p w14:paraId="2FF9A19A" w14:textId="369E08A6" w:rsidR="007D2B4D" w:rsidRPr="00A23A0F" w:rsidRDefault="007D2B4D" w:rsidP="007D2B4D">
      <w:pPr>
        <w:rPr>
          <w:rFonts w:ascii="Times New Roman" w:hAnsi="Times New Roman" w:cs="Times New Roman"/>
          <w:i/>
          <w:iCs/>
          <w:sz w:val="24"/>
          <w:szCs w:val="24"/>
        </w:rPr>
      </w:pPr>
      <w:r w:rsidRPr="00A23A0F">
        <w:rPr>
          <w:rFonts w:ascii="Times New Roman" w:hAnsi="Times New Roman" w:cs="Times New Roman"/>
          <w:i/>
          <w:iCs/>
          <w:sz w:val="24"/>
          <w:szCs w:val="24"/>
        </w:rPr>
        <w:t>Stage 1</w:t>
      </w:r>
      <w:r w:rsidR="009D7C3A" w:rsidRPr="00A23A0F">
        <w:rPr>
          <w:rFonts w:ascii="Times New Roman" w:hAnsi="Times New Roman" w:cs="Times New Roman"/>
          <w:i/>
          <w:iCs/>
          <w:sz w:val="24"/>
          <w:szCs w:val="24"/>
        </w:rPr>
        <w:t>(2022-23)</w:t>
      </w:r>
      <w:r w:rsidRPr="00A23A0F">
        <w:rPr>
          <w:rFonts w:ascii="Times New Roman" w:hAnsi="Times New Roman" w:cs="Times New Roman"/>
          <w:i/>
          <w:iCs/>
          <w:sz w:val="24"/>
          <w:szCs w:val="24"/>
        </w:rPr>
        <w:t>: Identify the problem and options</w:t>
      </w:r>
    </w:p>
    <w:p w14:paraId="23161FE2" w14:textId="77777777" w:rsidR="009D7C3A" w:rsidRPr="00A23A0F" w:rsidRDefault="009D7C3A" w:rsidP="007D2B4D">
      <w:pPr>
        <w:rPr>
          <w:rFonts w:ascii="Times New Roman" w:hAnsi="Times New Roman" w:cs="Times New Roman"/>
          <w:iCs/>
          <w:sz w:val="24"/>
          <w:szCs w:val="24"/>
        </w:rPr>
      </w:pPr>
    </w:p>
    <w:p w14:paraId="16B966E4" w14:textId="67BEA0A5" w:rsidR="007D2B4D" w:rsidRPr="00A23A0F" w:rsidRDefault="009D7C3A" w:rsidP="007D2B4D">
      <w:pPr>
        <w:rPr>
          <w:rFonts w:ascii="Times New Roman" w:hAnsi="Times New Roman" w:cs="Times New Roman"/>
          <w:iCs/>
          <w:sz w:val="24"/>
          <w:szCs w:val="24"/>
        </w:rPr>
      </w:pPr>
      <w:r w:rsidRPr="00A23A0F">
        <w:rPr>
          <w:rFonts w:ascii="Times New Roman" w:hAnsi="Times New Roman" w:cs="Times New Roman"/>
          <w:iCs/>
          <w:sz w:val="24"/>
          <w:szCs w:val="24"/>
        </w:rPr>
        <w:t xml:space="preserve">The </w:t>
      </w:r>
      <w:r w:rsidR="007D2B4D" w:rsidRPr="00A23A0F">
        <w:rPr>
          <w:rFonts w:ascii="Times New Roman" w:hAnsi="Times New Roman" w:cs="Times New Roman"/>
          <w:iCs/>
          <w:sz w:val="24"/>
          <w:szCs w:val="24"/>
        </w:rPr>
        <w:t>ACMA will receive $0.3 million to conduct a field study to identify and report on the cause of the reception difficulties in the Shortland electorate and recommend solutions. The ACMA study will identify whether the poor reception is caused, for example, by lack of coverage, antenna and receiver installation issues, or interference. A further $0.1 million has been allocated in this stage for the ACMA to maintain its signal measurement equipment.</w:t>
      </w:r>
    </w:p>
    <w:p w14:paraId="61ACF96A" w14:textId="77777777" w:rsidR="007D2B4D" w:rsidRPr="00A23A0F" w:rsidRDefault="007D2B4D" w:rsidP="007D2B4D">
      <w:pPr>
        <w:rPr>
          <w:rFonts w:ascii="Times New Roman" w:hAnsi="Times New Roman" w:cs="Times New Roman"/>
          <w:iCs/>
          <w:sz w:val="24"/>
          <w:szCs w:val="24"/>
        </w:rPr>
      </w:pPr>
    </w:p>
    <w:p w14:paraId="43E94760" w14:textId="39F0CA1B" w:rsidR="007D2B4D" w:rsidRPr="00A23A0F" w:rsidRDefault="007D2B4D" w:rsidP="007D2B4D">
      <w:pPr>
        <w:rPr>
          <w:rFonts w:ascii="Times New Roman" w:hAnsi="Times New Roman" w:cs="Times New Roman"/>
          <w:i/>
          <w:iCs/>
          <w:sz w:val="24"/>
          <w:szCs w:val="24"/>
        </w:rPr>
      </w:pPr>
      <w:r w:rsidRPr="00A23A0F">
        <w:rPr>
          <w:rFonts w:ascii="Times New Roman" w:hAnsi="Times New Roman" w:cs="Times New Roman"/>
          <w:i/>
          <w:iCs/>
          <w:sz w:val="24"/>
          <w:szCs w:val="24"/>
        </w:rPr>
        <w:t>Stage 2</w:t>
      </w:r>
      <w:r w:rsidR="009D7C3A" w:rsidRPr="00A23A0F">
        <w:rPr>
          <w:rFonts w:ascii="Times New Roman" w:hAnsi="Times New Roman" w:cs="Times New Roman"/>
          <w:i/>
          <w:iCs/>
          <w:sz w:val="24"/>
          <w:szCs w:val="24"/>
        </w:rPr>
        <w:t xml:space="preserve"> (2023-24 to 2024-25)</w:t>
      </w:r>
      <w:r w:rsidRPr="00A23A0F">
        <w:rPr>
          <w:rFonts w:ascii="Times New Roman" w:hAnsi="Times New Roman" w:cs="Times New Roman"/>
          <w:i/>
          <w:iCs/>
          <w:sz w:val="24"/>
          <w:szCs w:val="24"/>
        </w:rPr>
        <w:t xml:space="preserve">: Develop and implement the solution </w:t>
      </w:r>
    </w:p>
    <w:p w14:paraId="6C7336E9" w14:textId="77777777" w:rsidR="009D7C3A" w:rsidRPr="00A23A0F" w:rsidRDefault="009D7C3A" w:rsidP="007D2B4D">
      <w:pPr>
        <w:rPr>
          <w:rFonts w:ascii="Times New Roman" w:hAnsi="Times New Roman" w:cs="Times New Roman"/>
          <w:iCs/>
          <w:sz w:val="24"/>
          <w:szCs w:val="24"/>
        </w:rPr>
      </w:pPr>
    </w:p>
    <w:p w14:paraId="67640EFB" w14:textId="1D51E71D" w:rsidR="007D2B4D" w:rsidRPr="00A23A0F" w:rsidRDefault="009D7C3A" w:rsidP="007D2B4D">
      <w:pPr>
        <w:rPr>
          <w:rFonts w:ascii="Times New Roman" w:hAnsi="Times New Roman" w:cs="Times New Roman"/>
          <w:iCs/>
          <w:sz w:val="24"/>
          <w:szCs w:val="24"/>
        </w:rPr>
      </w:pPr>
      <w:r w:rsidRPr="00A23A0F">
        <w:rPr>
          <w:rFonts w:ascii="Times New Roman" w:hAnsi="Times New Roman" w:cs="Times New Roman"/>
          <w:iCs/>
          <w:sz w:val="24"/>
          <w:szCs w:val="24"/>
        </w:rPr>
        <w:t xml:space="preserve">The </w:t>
      </w:r>
      <w:r w:rsidR="007D2B4D" w:rsidRPr="00A23A0F">
        <w:rPr>
          <w:rFonts w:ascii="Times New Roman" w:hAnsi="Times New Roman" w:cs="Times New Roman"/>
          <w:iCs/>
          <w:sz w:val="24"/>
          <w:szCs w:val="24"/>
        </w:rPr>
        <w:t xml:space="preserve">ACMA report and recommendations will inform the development of options for improving television reception and associated costs. The ACMA will receive $0.1 million in this stage to undertake detailed broadcast spectrum planning for transmission sites selected by the regional commercial television broadcasters. </w:t>
      </w:r>
    </w:p>
    <w:p w14:paraId="049F9C9D" w14:textId="77777777" w:rsidR="007D2B4D" w:rsidRPr="00A23A0F" w:rsidRDefault="007D2B4D" w:rsidP="007D2B4D">
      <w:pPr>
        <w:rPr>
          <w:rFonts w:ascii="Times New Roman" w:hAnsi="Times New Roman" w:cs="Times New Roman"/>
          <w:iCs/>
          <w:sz w:val="24"/>
          <w:szCs w:val="24"/>
        </w:rPr>
      </w:pPr>
    </w:p>
    <w:p w14:paraId="7A47D5F3" w14:textId="77777777" w:rsidR="007D2B4D" w:rsidRPr="00A23A0F" w:rsidRDefault="007D2B4D" w:rsidP="007D2B4D">
      <w:pPr>
        <w:rPr>
          <w:rFonts w:ascii="Times New Roman" w:hAnsi="Times New Roman" w:cs="Times New Roman"/>
          <w:iCs/>
          <w:sz w:val="24"/>
          <w:szCs w:val="24"/>
        </w:rPr>
      </w:pPr>
      <w:r w:rsidRPr="00A23A0F">
        <w:rPr>
          <w:rFonts w:ascii="Times New Roman" w:hAnsi="Times New Roman" w:cs="Times New Roman"/>
          <w:iCs/>
          <w:sz w:val="24"/>
          <w:szCs w:val="24"/>
        </w:rPr>
        <w:t>The broadcasters, with the technical assistance of the ACMA will collaborate to develop a costed solution. The department will engage third party expert consultants as needed to assess the infrastructure proposals to confirm appropriate technology solution choices and value for money.</w:t>
      </w:r>
    </w:p>
    <w:p w14:paraId="30E7BDD8" w14:textId="77777777" w:rsidR="007D2B4D" w:rsidRPr="00A23A0F" w:rsidRDefault="007D2B4D" w:rsidP="007D2B4D">
      <w:pPr>
        <w:rPr>
          <w:rFonts w:ascii="Times New Roman" w:hAnsi="Times New Roman" w:cs="Times New Roman"/>
          <w:iCs/>
          <w:sz w:val="24"/>
          <w:szCs w:val="24"/>
        </w:rPr>
      </w:pPr>
    </w:p>
    <w:p w14:paraId="456AD6F8" w14:textId="12407324" w:rsidR="007D2B4D" w:rsidRPr="00A23A0F" w:rsidRDefault="007D2B4D" w:rsidP="007D2B4D">
      <w:pPr>
        <w:rPr>
          <w:rFonts w:ascii="Times New Roman" w:hAnsi="Times New Roman" w:cs="Times New Roman"/>
          <w:iCs/>
          <w:sz w:val="24"/>
          <w:szCs w:val="24"/>
        </w:rPr>
      </w:pPr>
      <w:r w:rsidRPr="00A23A0F">
        <w:rPr>
          <w:rFonts w:ascii="Times New Roman" w:hAnsi="Times New Roman" w:cs="Times New Roman"/>
          <w:iCs/>
          <w:sz w:val="24"/>
          <w:szCs w:val="24"/>
        </w:rPr>
        <w:t xml:space="preserve">Legislative authority through table item </w:t>
      </w:r>
      <w:r w:rsidR="00C12245" w:rsidRPr="00A23A0F">
        <w:rPr>
          <w:rFonts w:ascii="Times New Roman" w:hAnsi="Times New Roman" w:cs="Times New Roman"/>
          <w:iCs/>
          <w:sz w:val="24"/>
          <w:szCs w:val="24"/>
        </w:rPr>
        <w:t>576</w:t>
      </w:r>
      <w:r w:rsidRPr="00A23A0F">
        <w:rPr>
          <w:rFonts w:ascii="Times New Roman" w:hAnsi="Times New Roman" w:cs="Times New Roman"/>
          <w:iCs/>
          <w:sz w:val="24"/>
          <w:szCs w:val="24"/>
        </w:rPr>
        <w:t xml:space="preserve"> is required to develop and implement the solution for the program. Grant funding of $2 million will be provided for the department to engage RBA Holdings Pty Ltd (RBAH) to build necessary new or upgraded transmission infrastructure and to operate it for five years. RBAH is a </w:t>
      </w:r>
      <w:r w:rsidRPr="00A23A0F">
        <w:rPr>
          <w:rFonts w:ascii="Times New Roman" w:hAnsi="Times New Roman" w:cs="Times New Roman"/>
          <w:iCs/>
          <w:sz w:val="24"/>
          <w:szCs w:val="24"/>
          <w:lang w:val="en-GB"/>
        </w:rPr>
        <w:t>jointly-owned special</w:t>
      </w:r>
      <w:r w:rsidRPr="00A23A0F">
        <w:rPr>
          <w:rFonts w:ascii="Times New Roman" w:hAnsi="Times New Roman" w:cs="Times New Roman"/>
          <w:iCs/>
          <w:sz w:val="24"/>
          <w:szCs w:val="24"/>
          <w:lang w:val="en-GB"/>
        </w:rPr>
        <w:noBreakHyphen/>
        <w:t>purpose vehicle</w:t>
      </w:r>
      <w:r w:rsidRPr="00A23A0F">
        <w:rPr>
          <w:rFonts w:ascii="Times New Roman" w:hAnsi="Times New Roman" w:cs="Times New Roman"/>
          <w:iCs/>
          <w:sz w:val="24"/>
          <w:szCs w:val="24"/>
        </w:rPr>
        <w:t xml:space="preserve"> formed by the regional commercial television broadcasters. It operates around 90 </w:t>
      </w:r>
      <w:r w:rsidRPr="00A23A0F">
        <w:rPr>
          <w:rFonts w:ascii="Times New Roman" w:hAnsi="Times New Roman" w:cs="Times New Roman"/>
          <w:iCs/>
          <w:sz w:val="24"/>
          <w:szCs w:val="24"/>
        </w:rPr>
        <w:lastRenderedPageBreak/>
        <w:t>television retransmission sites. RBAH is likely the only entity that could deliver the new broadcast transmission infrastructure.</w:t>
      </w:r>
    </w:p>
    <w:p w14:paraId="2EC5B738" w14:textId="77777777" w:rsidR="007D2B4D" w:rsidRPr="00A23A0F" w:rsidRDefault="007D2B4D" w:rsidP="007D2B4D">
      <w:pPr>
        <w:rPr>
          <w:rFonts w:ascii="Times New Roman" w:hAnsi="Times New Roman" w:cs="Times New Roman"/>
          <w:iCs/>
          <w:sz w:val="24"/>
          <w:szCs w:val="24"/>
        </w:rPr>
      </w:pPr>
    </w:p>
    <w:p w14:paraId="7212B1FD" w14:textId="77777777" w:rsidR="007D2B4D" w:rsidRPr="00A23A0F" w:rsidRDefault="007D2B4D" w:rsidP="007D2B4D">
      <w:pPr>
        <w:rPr>
          <w:rFonts w:ascii="Times New Roman" w:hAnsi="Times New Roman" w:cs="Times New Roman"/>
          <w:iCs/>
          <w:sz w:val="24"/>
          <w:szCs w:val="24"/>
        </w:rPr>
      </w:pPr>
      <w:r w:rsidRPr="00A23A0F">
        <w:rPr>
          <w:rFonts w:ascii="Times New Roman" w:hAnsi="Times New Roman" w:cs="Times New Roman"/>
          <w:iCs/>
          <w:sz w:val="24"/>
          <w:szCs w:val="24"/>
        </w:rPr>
        <w:t>The department will deliver the program through a closed non-competitive grant process in accordance with the Commonwealth resource management framework, including the PGPA Act and the CGRGs.</w:t>
      </w:r>
    </w:p>
    <w:p w14:paraId="52431E29" w14:textId="77777777" w:rsidR="007D2B4D" w:rsidRPr="00A23A0F" w:rsidRDefault="007D2B4D" w:rsidP="007D2B4D">
      <w:pPr>
        <w:rPr>
          <w:rFonts w:ascii="Times New Roman" w:hAnsi="Times New Roman" w:cs="Times New Roman"/>
          <w:iCs/>
          <w:sz w:val="24"/>
          <w:szCs w:val="24"/>
        </w:rPr>
      </w:pPr>
    </w:p>
    <w:p w14:paraId="73E8F06B" w14:textId="5A140321" w:rsidR="007D2B4D" w:rsidRPr="00A23A0F" w:rsidRDefault="007D2B4D" w:rsidP="007D2B4D">
      <w:pPr>
        <w:rPr>
          <w:rFonts w:ascii="Times New Roman" w:hAnsi="Times New Roman" w:cs="Times New Roman"/>
          <w:iCs/>
          <w:sz w:val="24"/>
          <w:szCs w:val="24"/>
        </w:rPr>
      </w:pPr>
      <w:r w:rsidRPr="00A23A0F">
        <w:rPr>
          <w:rFonts w:ascii="Times New Roman" w:hAnsi="Times New Roman" w:cs="Times New Roman"/>
          <w:iCs/>
          <w:sz w:val="24"/>
          <w:szCs w:val="24"/>
        </w:rPr>
        <w:t>The grants will be administered by the Business Grants Hub. Grant opportunity guidelines will be developed to align with the program. Information about the grant will be made available on the department’s website and on GrantConnect (</w:t>
      </w:r>
      <w:r w:rsidRPr="00A23A0F">
        <w:rPr>
          <w:rFonts w:ascii="Times New Roman" w:hAnsi="Times New Roman" w:cs="Times New Roman"/>
          <w:iCs/>
          <w:sz w:val="24"/>
          <w:szCs w:val="24"/>
          <w:u w:val="single"/>
        </w:rPr>
        <w:t>www.grants.gov.au</w:t>
      </w:r>
      <w:r w:rsidRPr="00A23A0F">
        <w:rPr>
          <w:rFonts w:ascii="Times New Roman" w:hAnsi="Times New Roman" w:cs="Times New Roman"/>
          <w:iCs/>
          <w:sz w:val="24"/>
          <w:szCs w:val="24"/>
        </w:rPr>
        <w:t>).</w:t>
      </w:r>
    </w:p>
    <w:p w14:paraId="4A5C3DCB" w14:textId="77777777" w:rsidR="007D2B4D" w:rsidRPr="00A23A0F" w:rsidRDefault="007D2B4D" w:rsidP="007D2B4D">
      <w:pPr>
        <w:rPr>
          <w:rFonts w:ascii="Times New Roman" w:hAnsi="Times New Roman" w:cs="Times New Roman"/>
          <w:iCs/>
          <w:sz w:val="24"/>
          <w:szCs w:val="24"/>
        </w:rPr>
      </w:pPr>
    </w:p>
    <w:p w14:paraId="4FBB7793" w14:textId="77777777" w:rsidR="007D2B4D" w:rsidRPr="00A23A0F" w:rsidRDefault="007D2B4D" w:rsidP="007D2B4D">
      <w:pPr>
        <w:rPr>
          <w:rFonts w:ascii="Times New Roman" w:hAnsi="Times New Roman" w:cs="Times New Roman"/>
          <w:iCs/>
          <w:sz w:val="24"/>
          <w:szCs w:val="24"/>
        </w:rPr>
      </w:pPr>
      <w:r w:rsidRPr="00A23A0F">
        <w:rPr>
          <w:rFonts w:ascii="Times New Roman" w:hAnsi="Times New Roman" w:cs="Times New Roman"/>
          <w:iCs/>
          <w:sz w:val="24"/>
          <w:szCs w:val="24"/>
        </w:rPr>
        <w:t>RBAH is the intended grant recipient. The organisation will be invited by the department to apply for the grant and will be asked to enter into an agreement in order to receive the funding. It is expected that a grant agreement could be executed by the end of 2023-24, after which construction would commence. Depending on the time it takes to complete construction (including obtaining state or local government building approvals or permits, weather-dependent safe access to the site, and procurement of equipment and contractors) the new infrastructure could be operational by mid-2025. The grant agreement would require the construction, operation and maintenance of television retransmission facilities for ABC and SBS services as well as the commercial services.</w:t>
      </w:r>
    </w:p>
    <w:p w14:paraId="65E732A5" w14:textId="77777777" w:rsidR="007D2B4D" w:rsidRPr="00A23A0F" w:rsidRDefault="007D2B4D" w:rsidP="007D2B4D">
      <w:pPr>
        <w:rPr>
          <w:rFonts w:ascii="Times New Roman" w:hAnsi="Times New Roman" w:cs="Times New Roman"/>
          <w:iCs/>
          <w:sz w:val="24"/>
          <w:szCs w:val="24"/>
        </w:rPr>
      </w:pPr>
    </w:p>
    <w:p w14:paraId="718EC186" w14:textId="77777777" w:rsidR="007D2B4D" w:rsidRPr="00A23A0F" w:rsidRDefault="007D2B4D" w:rsidP="007D2B4D">
      <w:pPr>
        <w:rPr>
          <w:rFonts w:ascii="Times New Roman" w:hAnsi="Times New Roman" w:cs="Times New Roman"/>
          <w:iCs/>
          <w:sz w:val="24"/>
          <w:szCs w:val="24"/>
        </w:rPr>
      </w:pPr>
      <w:r w:rsidRPr="00A23A0F">
        <w:rPr>
          <w:rFonts w:ascii="Times New Roman" w:hAnsi="Times New Roman" w:cs="Times New Roman"/>
          <w:iCs/>
          <w:sz w:val="24"/>
          <w:szCs w:val="24"/>
        </w:rPr>
        <w:t>The grant agreement would encompass a five-year period for provision of operations and maintenance (O&amp;M). The O&amp;M payment would be upfront in 2024-25 and no further payments occur during the remainder of the O&amp;M period.</w:t>
      </w:r>
    </w:p>
    <w:p w14:paraId="0CA32CDE" w14:textId="77777777" w:rsidR="007D2B4D" w:rsidRPr="00A23A0F" w:rsidRDefault="007D2B4D" w:rsidP="007D2B4D">
      <w:pPr>
        <w:rPr>
          <w:rFonts w:ascii="Times New Roman" w:hAnsi="Times New Roman" w:cs="Times New Roman"/>
          <w:iCs/>
          <w:sz w:val="24"/>
          <w:szCs w:val="24"/>
        </w:rPr>
      </w:pPr>
    </w:p>
    <w:p w14:paraId="6AFCE570" w14:textId="52E362FA" w:rsidR="007D2B4D" w:rsidRPr="00A23A0F" w:rsidRDefault="007D2B4D" w:rsidP="007D2B4D">
      <w:pPr>
        <w:rPr>
          <w:rFonts w:ascii="Times New Roman" w:hAnsi="Times New Roman" w:cs="Times New Roman"/>
          <w:iCs/>
          <w:sz w:val="24"/>
          <w:szCs w:val="24"/>
        </w:rPr>
      </w:pPr>
      <w:r w:rsidRPr="00A23A0F">
        <w:rPr>
          <w:rFonts w:ascii="Times New Roman" w:hAnsi="Times New Roman" w:cs="Times New Roman"/>
          <w:iCs/>
          <w:sz w:val="24"/>
          <w:szCs w:val="24"/>
        </w:rPr>
        <w:t xml:space="preserve">The </w:t>
      </w:r>
      <w:r w:rsidR="001E1B17" w:rsidRPr="00A23A0F">
        <w:rPr>
          <w:rFonts w:ascii="Times New Roman" w:hAnsi="Times New Roman" w:cs="Times New Roman"/>
          <w:iCs/>
          <w:sz w:val="24"/>
          <w:szCs w:val="24"/>
        </w:rPr>
        <w:t xml:space="preserve">Communications </w:t>
      </w:r>
      <w:r w:rsidRPr="00A23A0F">
        <w:rPr>
          <w:rFonts w:ascii="Times New Roman" w:hAnsi="Times New Roman" w:cs="Times New Roman"/>
          <w:iCs/>
          <w:sz w:val="24"/>
          <w:szCs w:val="24"/>
        </w:rPr>
        <w:t>Minister will be the final decision</w:t>
      </w:r>
      <w:r w:rsidRPr="00A23A0F">
        <w:rPr>
          <w:rFonts w:ascii="Times New Roman" w:hAnsi="Times New Roman" w:cs="Times New Roman"/>
          <w:iCs/>
          <w:sz w:val="24"/>
          <w:szCs w:val="24"/>
        </w:rPr>
        <w:noBreakHyphen/>
        <w:t>maker for the grants in accordance with the PGPA Act and the</w:t>
      </w:r>
      <w:r w:rsidR="009D7C3A" w:rsidRPr="00A23A0F">
        <w:rPr>
          <w:rFonts w:ascii="Times New Roman" w:hAnsi="Times New Roman" w:cs="Times New Roman"/>
          <w:iCs/>
          <w:sz w:val="24"/>
          <w:szCs w:val="24"/>
        </w:rPr>
        <w:t xml:space="preserve"> FF(SP) Act</w:t>
      </w:r>
      <w:r w:rsidRPr="00A23A0F">
        <w:rPr>
          <w:rFonts w:ascii="Times New Roman" w:hAnsi="Times New Roman" w:cs="Times New Roman"/>
          <w:iCs/>
          <w:sz w:val="24"/>
          <w:szCs w:val="24"/>
        </w:rPr>
        <w:t>.</w:t>
      </w:r>
    </w:p>
    <w:p w14:paraId="02FADAA6" w14:textId="77777777" w:rsidR="007D2B4D" w:rsidRPr="00A23A0F" w:rsidRDefault="007D2B4D" w:rsidP="007D2B4D">
      <w:pPr>
        <w:rPr>
          <w:rFonts w:ascii="Times New Roman" w:hAnsi="Times New Roman" w:cs="Times New Roman"/>
          <w:iCs/>
          <w:sz w:val="24"/>
          <w:szCs w:val="24"/>
        </w:rPr>
      </w:pPr>
    </w:p>
    <w:p w14:paraId="6CA2C794" w14:textId="785901BC" w:rsidR="007D2B4D" w:rsidRPr="00A23A0F" w:rsidRDefault="007D2B4D" w:rsidP="007D2B4D">
      <w:pPr>
        <w:rPr>
          <w:rFonts w:ascii="Times New Roman" w:hAnsi="Times New Roman" w:cs="Times New Roman"/>
          <w:iCs/>
          <w:sz w:val="24"/>
          <w:szCs w:val="24"/>
        </w:rPr>
      </w:pPr>
      <w:bookmarkStart w:id="3" w:name="_Hlk114669423"/>
      <w:r w:rsidRPr="00A23A0F">
        <w:rPr>
          <w:rFonts w:ascii="Times New Roman" w:hAnsi="Times New Roman" w:cs="Times New Roman"/>
          <w:iCs/>
          <w:sz w:val="24"/>
          <w:szCs w:val="24"/>
        </w:rPr>
        <w:t>Funding decisions made in connection with the grant will not be suitable for an independent merits review as the grant is closed</w:t>
      </w:r>
      <w:r w:rsidR="00F613C1" w:rsidRPr="00A23A0F">
        <w:rPr>
          <w:rFonts w:ascii="Times New Roman" w:hAnsi="Times New Roman" w:cs="Times New Roman"/>
          <w:iCs/>
          <w:sz w:val="24"/>
          <w:szCs w:val="24"/>
        </w:rPr>
        <w:t xml:space="preserve">, </w:t>
      </w:r>
      <w:r w:rsidRPr="00A23A0F">
        <w:rPr>
          <w:rFonts w:ascii="Times New Roman" w:hAnsi="Times New Roman" w:cs="Times New Roman"/>
          <w:iCs/>
          <w:sz w:val="24"/>
          <w:szCs w:val="24"/>
        </w:rPr>
        <w:t>non-competitive and will be provided to RBAH. The regional broadcasting sector is small and as such RBAH as the commercial broadcasters’ joint-venture representative is in a position to undertake the establishment, operation and maintenance of television retransmission sites on behalf of the broadcasters. Previous broadcasting infrastructure projects in the NSW Hunter region explored other partners, such as local government, but no other entities were willing to take on the ownership or management of such infrastructure.</w:t>
      </w:r>
    </w:p>
    <w:p w14:paraId="3BCF583A" w14:textId="77777777" w:rsidR="007D2B4D" w:rsidRPr="00A23A0F" w:rsidRDefault="007D2B4D" w:rsidP="007D2B4D">
      <w:pPr>
        <w:rPr>
          <w:rFonts w:ascii="Times New Roman" w:hAnsi="Times New Roman" w:cs="Times New Roman"/>
          <w:iCs/>
          <w:sz w:val="24"/>
          <w:szCs w:val="24"/>
        </w:rPr>
      </w:pPr>
    </w:p>
    <w:bookmarkEnd w:id="3"/>
    <w:p w14:paraId="1C78835D" w14:textId="77777777" w:rsidR="007D2B4D" w:rsidRPr="00A23A0F" w:rsidRDefault="007D2B4D" w:rsidP="007D2B4D">
      <w:pPr>
        <w:rPr>
          <w:rFonts w:ascii="Times New Roman" w:hAnsi="Times New Roman" w:cs="Times New Roman"/>
          <w:iCs/>
          <w:sz w:val="24"/>
          <w:szCs w:val="24"/>
        </w:rPr>
      </w:pPr>
      <w:r w:rsidRPr="00A23A0F">
        <w:rPr>
          <w:rFonts w:ascii="Times New Roman" w:hAnsi="Times New Roman" w:cs="Times New Roman"/>
          <w:iCs/>
          <w:sz w:val="24"/>
          <w:szCs w:val="24"/>
        </w:rPr>
        <w:t xml:space="preserve">In addition, grant payments are allocation of a finite resource between competing applicants, from which all potential claims for a share of the resource cannot be met. The ARC has recognised that it is justifiable to exclude merits review in relation to decisions of this nature (see paragraphs 4.11 to 4.19 of the ARC’s guide). </w:t>
      </w:r>
    </w:p>
    <w:p w14:paraId="5654358A" w14:textId="77777777" w:rsidR="007D2B4D" w:rsidRPr="00A23A0F" w:rsidRDefault="007D2B4D" w:rsidP="007D2B4D">
      <w:pPr>
        <w:rPr>
          <w:rFonts w:ascii="Times New Roman" w:hAnsi="Times New Roman" w:cs="Times New Roman"/>
          <w:iCs/>
          <w:sz w:val="24"/>
          <w:szCs w:val="24"/>
        </w:rPr>
      </w:pPr>
    </w:p>
    <w:p w14:paraId="7796D628" w14:textId="783B2EDA" w:rsidR="007D2B4D" w:rsidRPr="00A23A0F" w:rsidRDefault="007D2B4D" w:rsidP="007D2B4D">
      <w:pPr>
        <w:rPr>
          <w:rFonts w:ascii="Times New Roman" w:hAnsi="Times New Roman" w:cs="Times New Roman"/>
          <w:iCs/>
          <w:sz w:val="24"/>
          <w:szCs w:val="24"/>
        </w:rPr>
      </w:pPr>
      <w:r w:rsidRPr="00A23A0F">
        <w:rPr>
          <w:rFonts w:ascii="Times New Roman" w:hAnsi="Times New Roman" w:cs="Times New Roman"/>
          <w:iCs/>
          <w:sz w:val="24"/>
          <w:szCs w:val="24"/>
        </w:rPr>
        <w:t>Consultations has occurred with the ACMA</w:t>
      </w:r>
      <w:r w:rsidR="004F78EA" w:rsidRPr="00A23A0F">
        <w:rPr>
          <w:rFonts w:ascii="Times New Roman" w:hAnsi="Times New Roman" w:cs="Times New Roman"/>
          <w:iCs/>
          <w:sz w:val="24"/>
          <w:szCs w:val="24"/>
        </w:rPr>
        <w:t xml:space="preserve"> and </w:t>
      </w:r>
      <w:r w:rsidRPr="00A23A0F">
        <w:rPr>
          <w:rFonts w:ascii="Times New Roman" w:hAnsi="Times New Roman" w:cs="Times New Roman"/>
          <w:iCs/>
          <w:sz w:val="24"/>
          <w:szCs w:val="24"/>
        </w:rPr>
        <w:t>RBAH</w:t>
      </w:r>
      <w:r w:rsidR="00B44829" w:rsidRPr="00A23A0F">
        <w:rPr>
          <w:rFonts w:ascii="Times New Roman" w:hAnsi="Times New Roman" w:cs="Times New Roman"/>
          <w:iCs/>
          <w:sz w:val="24"/>
          <w:szCs w:val="24"/>
        </w:rPr>
        <w:t>, who</w:t>
      </w:r>
      <w:r w:rsidRPr="00A23A0F">
        <w:rPr>
          <w:rFonts w:ascii="Times New Roman" w:hAnsi="Times New Roman" w:cs="Times New Roman"/>
          <w:iCs/>
          <w:sz w:val="24"/>
          <w:szCs w:val="24"/>
        </w:rPr>
        <w:t xml:space="preserve"> advised it is pleased to see that the Government recognises how essential free-to-air television is to our society.</w:t>
      </w:r>
    </w:p>
    <w:p w14:paraId="2CC7FA49" w14:textId="77777777" w:rsidR="007D2B4D" w:rsidRPr="00A23A0F" w:rsidRDefault="007D2B4D" w:rsidP="007D2B4D">
      <w:pPr>
        <w:rPr>
          <w:rFonts w:ascii="Times New Roman" w:hAnsi="Times New Roman" w:cs="Times New Roman"/>
          <w:iCs/>
          <w:sz w:val="24"/>
          <w:szCs w:val="24"/>
        </w:rPr>
      </w:pPr>
    </w:p>
    <w:p w14:paraId="0ED993F8" w14:textId="77777777" w:rsidR="007D2B4D" w:rsidRPr="00A23A0F" w:rsidRDefault="007D2B4D" w:rsidP="007D2B4D">
      <w:pPr>
        <w:rPr>
          <w:rFonts w:ascii="Times New Roman" w:hAnsi="Times New Roman" w:cs="Times New Roman"/>
          <w:iCs/>
          <w:sz w:val="24"/>
          <w:szCs w:val="24"/>
        </w:rPr>
      </w:pPr>
      <w:r w:rsidRPr="00A23A0F">
        <w:rPr>
          <w:rFonts w:ascii="Times New Roman" w:hAnsi="Times New Roman" w:cs="Times New Roman"/>
          <w:iCs/>
          <w:sz w:val="24"/>
          <w:szCs w:val="24"/>
        </w:rPr>
        <w:t>Consultation with RBAH will intensify once the ACMA delivers its report identifying the causes of the reception issues and the recommended solutions. The department will also engage independent technical consultants to verify RBAH’s costed solution. The department and ACMA will consider the best way to keep Shortland residents informed.</w:t>
      </w:r>
    </w:p>
    <w:p w14:paraId="4C0E5594" w14:textId="77777777" w:rsidR="007D2B4D" w:rsidRPr="00A23A0F" w:rsidRDefault="007D2B4D" w:rsidP="007D2B4D">
      <w:pPr>
        <w:rPr>
          <w:rFonts w:ascii="Times New Roman" w:hAnsi="Times New Roman" w:cs="Times New Roman"/>
          <w:iCs/>
          <w:sz w:val="24"/>
          <w:szCs w:val="24"/>
        </w:rPr>
      </w:pPr>
    </w:p>
    <w:p w14:paraId="5CF5E95A" w14:textId="223569DC" w:rsidR="007D2B4D" w:rsidRPr="00A23A0F" w:rsidRDefault="00D24DD9" w:rsidP="007D2B4D">
      <w:pPr>
        <w:rPr>
          <w:rFonts w:ascii="Times New Roman" w:hAnsi="Times New Roman" w:cs="Times New Roman"/>
          <w:iCs/>
          <w:sz w:val="24"/>
          <w:szCs w:val="24"/>
        </w:rPr>
      </w:pPr>
      <w:r w:rsidRPr="00A23A0F">
        <w:rPr>
          <w:rFonts w:ascii="Times New Roman" w:hAnsi="Times New Roman" w:cs="Times New Roman"/>
          <w:iCs/>
          <w:sz w:val="24"/>
          <w:szCs w:val="24"/>
          <w:lang w:val="en-US"/>
        </w:rPr>
        <w:lastRenderedPageBreak/>
        <w:t>Administered f</w:t>
      </w:r>
      <w:r w:rsidR="007D2B4D" w:rsidRPr="00A23A0F">
        <w:rPr>
          <w:rFonts w:ascii="Times New Roman" w:hAnsi="Times New Roman" w:cs="Times New Roman"/>
          <w:iCs/>
          <w:sz w:val="24"/>
          <w:szCs w:val="24"/>
          <w:lang w:val="en-US"/>
        </w:rPr>
        <w:t xml:space="preserve">unding of </w:t>
      </w:r>
      <w:r w:rsidRPr="00A23A0F">
        <w:rPr>
          <w:rFonts w:ascii="Times New Roman" w:hAnsi="Times New Roman" w:cs="Times New Roman"/>
          <w:iCs/>
          <w:sz w:val="24"/>
          <w:szCs w:val="24"/>
          <w:lang w:val="en-US"/>
        </w:rPr>
        <w:t>$2</w:t>
      </w:r>
      <w:r w:rsidR="007D2B4D" w:rsidRPr="00A23A0F">
        <w:rPr>
          <w:rFonts w:ascii="Times New Roman" w:hAnsi="Times New Roman" w:cs="Times New Roman"/>
          <w:iCs/>
          <w:sz w:val="24"/>
          <w:szCs w:val="24"/>
          <w:lang w:val="en-US"/>
        </w:rPr>
        <w:t xml:space="preserve"> million for the program was included in the 2022-23 October Budget under the measure ‘</w:t>
      </w:r>
      <w:r w:rsidR="007D2B4D" w:rsidRPr="00A23A0F">
        <w:rPr>
          <w:rFonts w:ascii="Times New Roman" w:hAnsi="Times New Roman" w:cs="Times New Roman"/>
          <w:bCs/>
          <w:iCs/>
          <w:sz w:val="24"/>
          <w:szCs w:val="24"/>
        </w:rPr>
        <w:t>Responsible Investment to Grow Our Regions’</w:t>
      </w:r>
      <w:r w:rsidR="007D2B4D" w:rsidRPr="00A23A0F">
        <w:rPr>
          <w:rFonts w:ascii="Times New Roman" w:hAnsi="Times New Roman" w:cs="Times New Roman"/>
          <w:b/>
          <w:bCs/>
          <w:iCs/>
          <w:sz w:val="24"/>
          <w:szCs w:val="24"/>
        </w:rPr>
        <w:t xml:space="preserve"> </w:t>
      </w:r>
      <w:r w:rsidR="007D2B4D" w:rsidRPr="00A23A0F">
        <w:rPr>
          <w:rFonts w:ascii="Times New Roman" w:hAnsi="Times New Roman" w:cs="Times New Roman"/>
          <w:iCs/>
          <w:sz w:val="24"/>
          <w:szCs w:val="24"/>
          <w:lang w:val="en-US"/>
        </w:rPr>
        <w:t>for a period of three years commencing in 2022-23</w:t>
      </w:r>
      <w:r w:rsidR="00F613C1" w:rsidRPr="00A23A0F">
        <w:rPr>
          <w:rFonts w:ascii="Times New Roman" w:hAnsi="Times New Roman" w:cs="Times New Roman"/>
          <w:iCs/>
          <w:sz w:val="24"/>
          <w:szCs w:val="24"/>
          <w:lang w:val="en-US"/>
        </w:rPr>
        <w:t>.</w:t>
      </w:r>
      <w:r w:rsidR="007D2B4D" w:rsidRPr="00A23A0F">
        <w:rPr>
          <w:rFonts w:ascii="Times New Roman" w:hAnsi="Times New Roman" w:cs="Times New Roman"/>
          <w:iCs/>
          <w:sz w:val="24"/>
          <w:szCs w:val="24"/>
          <w:lang w:val="en-US"/>
        </w:rPr>
        <w:t xml:space="preserve"> Details are set out in </w:t>
      </w:r>
      <w:r w:rsidR="007D2B4D" w:rsidRPr="00A23A0F">
        <w:rPr>
          <w:rFonts w:ascii="Times New Roman" w:hAnsi="Times New Roman" w:cs="Times New Roman"/>
          <w:i/>
          <w:iCs/>
          <w:sz w:val="24"/>
          <w:szCs w:val="24"/>
          <w:lang w:val="en-US"/>
        </w:rPr>
        <w:t xml:space="preserve">Budget October 2022-23, Budget Measures, Budget Paper No. 2 </w:t>
      </w:r>
      <w:r w:rsidR="007D2B4D" w:rsidRPr="00A23A0F">
        <w:rPr>
          <w:rFonts w:ascii="Times New Roman" w:hAnsi="Times New Roman" w:cs="Times New Roman"/>
          <w:iCs/>
          <w:sz w:val="24"/>
          <w:szCs w:val="24"/>
          <w:lang w:val="en-US"/>
        </w:rPr>
        <w:t>at page 163 and 164.</w:t>
      </w:r>
    </w:p>
    <w:p w14:paraId="610612AF" w14:textId="77777777" w:rsidR="007D2B4D" w:rsidRPr="00A23A0F" w:rsidRDefault="007D2B4D" w:rsidP="007D2B4D">
      <w:pPr>
        <w:rPr>
          <w:rFonts w:ascii="Times New Roman" w:hAnsi="Times New Roman" w:cs="Times New Roman"/>
          <w:iCs/>
          <w:sz w:val="24"/>
          <w:szCs w:val="24"/>
        </w:rPr>
      </w:pPr>
    </w:p>
    <w:p w14:paraId="617000A7" w14:textId="6E7F66C3" w:rsidR="007D2B4D" w:rsidRPr="00A23A0F" w:rsidRDefault="007D2B4D" w:rsidP="007D2B4D">
      <w:pPr>
        <w:rPr>
          <w:rFonts w:ascii="Times New Roman" w:hAnsi="Times New Roman" w:cs="Times New Roman"/>
          <w:iCs/>
          <w:sz w:val="24"/>
          <w:szCs w:val="24"/>
        </w:rPr>
      </w:pPr>
      <w:bookmarkStart w:id="4" w:name="_Hlk118716901"/>
      <w:r w:rsidRPr="00A23A0F">
        <w:rPr>
          <w:rFonts w:ascii="Times New Roman" w:hAnsi="Times New Roman" w:cs="Times New Roman"/>
          <w:iCs/>
          <w:sz w:val="24"/>
          <w:szCs w:val="24"/>
          <w:lang w:val="en-US"/>
        </w:rPr>
        <w:t xml:space="preserve">Funding </w:t>
      </w:r>
      <w:r w:rsidRPr="00A23A0F">
        <w:rPr>
          <w:rFonts w:ascii="Times New Roman" w:hAnsi="Times New Roman" w:cs="Times New Roman"/>
          <w:iCs/>
          <w:sz w:val="24"/>
          <w:szCs w:val="24"/>
        </w:rPr>
        <w:t xml:space="preserve">for this item will come from Program </w:t>
      </w:r>
      <w:r w:rsidRPr="00A23A0F">
        <w:rPr>
          <w:rFonts w:ascii="Times New Roman" w:hAnsi="Times New Roman" w:cs="Times New Roman"/>
          <w:iCs/>
          <w:sz w:val="24"/>
          <w:szCs w:val="24"/>
          <w:lang w:val="en-GB"/>
        </w:rPr>
        <w:t>5.1: Digital Technologies and Communication Services</w:t>
      </w:r>
      <w:r w:rsidRPr="00A23A0F">
        <w:rPr>
          <w:rFonts w:ascii="Times New Roman" w:hAnsi="Times New Roman" w:cs="Times New Roman"/>
          <w:iCs/>
          <w:sz w:val="24"/>
          <w:szCs w:val="24"/>
          <w:lang w:val="en-US"/>
        </w:rPr>
        <w:t xml:space="preserve"> </w:t>
      </w:r>
      <w:r w:rsidRPr="00A23A0F">
        <w:rPr>
          <w:rFonts w:ascii="Times New Roman" w:hAnsi="Times New Roman" w:cs="Times New Roman"/>
          <w:iCs/>
          <w:sz w:val="24"/>
          <w:szCs w:val="24"/>
        </w:rPr>
        <w:t>which is part of</w:t>
      </w:r>
      <w:r w:rsidRPr="00A23A0F">
        <w:rPr>
          <w:rFonts w:ascii="Times New Roman" w:hAnsi="Times New Roman" w:cs="Times New Roman"/>
          <w:i/>
          <w:iCs/>
          <w:sz w:val="24"/>
          <w:szCs w:val="24"/>
        </w:rPr>
        <w:t xml:space="preserve"> </w:t>
      </w:r>
      <w:r w:rsidRPr="00A23A0F">
        <w:rPr>
          <w:rFonts w:ascii="Times New Roman" w:hAnsi="Times New Roman" w:cs="Times New Roman"/>
          <w:bCs/>
          <w:iCs/>
          <w:sz w:val="24"/>
          <w:szCs w:val="24"/>
        </w:rPr>
        <w:t xml:space="preserve">Outcome 5. Details are set out in </w:t>
      </w:r>
      <w:r w:rsidRPr="00A23A0F">
        <w:rPr>
          <w:rFonts w:ascii="Times New Roman" w:hAnsi="Times New Roman" w:cs="Times New Roman"/>
          <w:bCs/>
          <w:i/>
          <w:iCs/>
          <w:sz w:val="24"/>
          <w:szCs w:val="24"/>
        </w:rPr>
        <w:t xml:space="preserve">Portfolio Budget Statements </w:t>
      </w:r>
      <w:r w:rsidRPr="00A23A0F">
        <w:rPr>
          <w:rFonts w:ascii="Times New Roman" w:hAnsi="Times New Roman" w:cs="Times New Roman"/>
          <w:bCs/>
          <w:i/>
          <w:iCs/>
          <w:sz w:val="24"/>
          <w:szCs w:val="24"/>
        </w:rPr>
        <w:br/>
        <w:t>2022-23</w:t>
      </w:r>
      <w:r w:rsidRPr="00A23A0F">
        <w:rPr>
          <w:rFonts w:ascii="Times New Roman" w:hAnsi="Times New Roman" w:cs="Times New Roman"/>
          <w:bCs/>
          <w:iCs/>
          <w:sz w:val="24"/>
          <w:szCs w:val="24"/>
        </w:rPr>
        <w:t>,</w:t>
      </w:r>
      <w:r w:rsidRPr="00A23A0F">
        <w:rPr>
          <w:rFonts w:ascii="Times New Roman" w:hAnsi="Times New Roman" w:cs="Times New Roman"/>
          <w:bCs/>
          <w:i/>
          <w:iCs/>
          <w:sz w:val="24"/>
          <w:szCs w:val="24"/>
        </w:rPr>
        <w:t xml:space="preserve"> Budget Related Paper No. 1.12, </w:t>
      </w:r>
      <w:r w:rsidRPr="00A23A0F">
        <w:rPr>
          <w:rFonts w:ascii="Times New Roman" w:hAnsi="Times New Roman" w:cs="Times New Roman"/>
          <w:i/>
          <w:iCs/>
          <w:sz w:val="24"/>
          <w:szCs w:val="24"/>
        </w:rPr>
        <w:t>Infrastructure, Transport, Regional Development, Communications and the Arts Portfolio</w:t>
      </w:r>
      <w:r w:rsidRPr="00A23A0F">
        <w:rPr>
          <w:rFonts w:ascii="Times New Roman" w:hAnsi="Times New Roman" w:cs="Times New Roman"/>
          <w:iCs/>
          <w:sz w:val="24"/>
          <w:szCs w:val="24"/>
        </w:rPr>
        <w:t xml:space="preserve"> at page 75.</w:t>
      </w:r>
    </w:p>
    <w:bookmarkEnd w:id="4"/>
    <w:p w14:paraId="20D5FBEF" w14:textId="77777777" w:rsidR="007D2B4D" w:rsidRPr="00A23A0F" w:rsidRDefault="007D2B4D" w:rsidP="007D2B4D">
      <w:pPr>
        <w:rPr>
          <w:rFonts w:ascii="Times New Roman" w:hAnsi="Times New Roman" w:cs="Times New Roman"/>
          <w:sz w:val="24"/>
          <w:szCs w:val="24"/>
        </w:rPr>
      </w:pPr>
    </w:p>
    <w:p w14:paraId="4C2EBD91" w14:textId="77777777" w:rsidR="007D2B4D" w:rsidRPr="00A23A0F" w:rsidRDefault="007D2B4D" w:rsidP="007D2B4D">
      <w:pPr>
        <w:rPr>
          <w:rFonts w:ascii="Times New Roman" w:hAnsi="Times New Roman" w:cs="Times New Roman"/>
          <w:iCs/>
          <w:sz w:val="24"/>
          <w:szCs w:val="24"/>
        </w:rPr>
      </w:pPr>
      <w:r w:rsidRPr="00A23A0F">
        <w:rPr>
          <w:rFonts w:ascii="Times New Roman" w:hAnsi="Times New Roman" w:cs="Times New Roman"/>
          <w:iCs/>
          <w:sz w:val="24"/>
          <w:szCs w:val="24"/>
        </w:rPr>
        <w:t>Noting that it is not a comprehensive statement of relevant constitutional considerations, the objective of the item references the communications power (section 51(v)) of the Constitution.</w:t>
      </w:r>
    </w:p>
    <w:p w14:paraId="0D9DE35C" w14:textId="77777777" w:rsidR="00594A8C" w:rsidRPr="00A23A0F" w:rsidRDefault="00594A8C" w:rsidP="00594A8C">
      <w:pPr>
        <w:rPr>
          <w:rFonts w:ascii="Times New Roman" w:hAnsi="Times New Roman" w:cs="Times New Roman"/>
          <w:iCs/>
          <w:sz w:val="24"/>
          <w:szCs w:val="24"/>
        </w:rPr>
      </w:pPr>
    </w:p>
    <w:p w14:paraId="7D280AE6" w14:textId="77777777" w:rsidR="00594A8C" w:rsidRPr="00A23A0F" w:rsidRDefault="00594A8C" w:rsidP="00594A8C">
      <w:pPr>
        <w:rPr>
          <w:rFonts w:ascii="Times New Roman" w:hAnsi="Times New Roman" w:cs="Times New Roman"/>
          <w:i/>
          <w:iCs/>
          <w:sz w:val="24"/>
          <w:szCs w:val="24"/>
          <w:u w:val="single"/>
        </w:rPr>
      </w:pPr>
      <w:r w:rsidRPr="00A23A0F">
        <w:rPr>
          <w:rFonts w:ascii="Times New Roman" w:hAnsi="Times New Roman" w:cs="Times New Roman"/>
          <w:i/>
          <w:iCs/>
          <w:sz w:val="24"/>
          <w:szCs w:val="24"/>
          <w:u w:val="single"/>
        </w:rPr>
        <w:t>Communications power</w:t>
      </w:r>
    </w:p>
    <w:p w14:paraId="04370887" w14:textId="77777777" w:rsidR="00594A8C" w:rsidRPr="00A23A0F" w:rsidRDefault="00594A8C" w:rsidP="00594A8C">
      <w:pPr>
        <w:rPr>
          <w:rFonts w:ascii="Times New Roman" w:hAnsi="Times New Roman" w:cs="Times New Roman"/>
          <w:iCs/>
          <w:sz w:val="24"/>
          <w:szCs w:val="24"/>
        </w:rPr>
      </w:pPr>
    </w:p>
    <w:p w14:paraId="4E4ED6F8" w14:textId="77777777" w:rsidR="00594A8C" w:rsidRPr="00A23A0F" w:rsidRDefault="00594A8C" w:rsidP="00594A8C">
      <w:pPr>
        <w:rPr>
          <w:rFonts w:ascii="Times New Roman" w:hAnsi="Times New Roman" w:cs="Times New Roman"/>
          <w:iCs/>
          <w:sz w:val="24"/>
          <w:szCs w:val="24"/>
        </w:rPr>
      </w:pPr>
      <w:r w:rsidRPr="00A23A0F">
        <w:rPr>
          <w:rFonts w:ascii="Times New Roman" w:hAnsi="Times New Roman" w:cs="Times New Roman"/>
          <w:iCs/>
          <w:sz w:val="24"/>
          <w:szCs w:val="24"/>
        </w:rPr>
        <w:t>Section 51(v) of the Constitution empowers the Parliament to make laws with respect to ‘postal, telegraphic, telephonic and other like services.</w:t>
      </w:r>
    </w:p>
    <w:p w14:paraId="4199BD36" w14:textId="77777777" w:rsidR="00594A8C" w:rsidRPr="00A23A0F" w:rsidRDefault="00594A8C" w:rsidP="00594A8C">
      <w:pPr>
        <w:rPr>
          <w:rFonts w:ascii="Times New Roman" w:hAnsi="Times New Roman" w:cs="Times New Roman"/>
          <w:iCs/>
          <w:sz w:val="24"/>
          <w:szCs w:val="24"/>
        </w:rPr>
      </w:pPr>
    </w:p>
    <w:p w14:paraId="41FCA7A5" w14:textId="365EC50A" w:rsidR="00594A8C" w:rsidRPr="00A23A0F" w:rsidRDefault="00594A8C" w:rsidP="00594A8C">
      <w:pPr>
        <w:rPr>
          <w:rFonts w:ascii="Times New Roman" w:hAnsi="Times New Roman" w:cs="Times New Roman"/>
          <w:iCs/>
          <w:sz w:val="24"/>
          <w:szCs w:val="24"/>
        </w:rPr>
      </w:pPr>
      <w:r w:rsidRPr="00A23A0F">
        <w:rPr>
          <w:rFonts w:ascii="Times New Roman" w:hAnsi="Times New Roman" w:cs="Times New Roman"/>
          <w:iCs/>
          <w:sz w:val="24"/>
          <w:szCs w:val="24"/>
        </w:rPr>
        <w:t>This program involves funding to build and operate new television reception infrastructure for the Shortland area.</w:t>
      </w:r>
      <w:r w:rsidRPr="00A23A0F">
        <w:rPr>
          <w:rFonts w:ascii="Times New Roman" w:hAnsi="Times New Roman" w:cs="Times New Roman"/>
          <w:sz w:val="24"/>
          <w:szCs w:val="24"/>
        </w:rPr>
        <w:t xml:space="preserve"> </w:t>
      </w:r>
    </w:p>
    <w:p w14:paraId="49068BBA" w14:textId="026C2B63" w:rsidR="00594A8C" w:rsidRPr="00A23A0F" w:rsidRDefault="00594A8C" w:rsidP="00944CD8">
      <w:pPr>
        <w:rPr>
          <w:rFonts w:ascii="Times New Roman" w:hAnsi="Times New Roman" w:cs="Times New Roman"/>
          <w:sz w:val="24"/>
          <w:szCs w:val="24"/>
        </w:rPr>
      </w:pPr>
    </w:p>
    <w:p w14:paraId="09F6B011" w14:textId="6B890879" w:rsidR="00DD2222" w:rsidRPr="00A23A0F" w:rsidRDefault="00DD2222" w:rsidP="00DD2222">
      <w:pPr>
        <w:rPr>
          <w:rFonts w:ascii="Times New Roman" w:hAnsi="Times New Roman" w:cs="Times New Roman"/>
          <w:iCs/>
          <w:sz w:val="24"/>
          <w:szCs w:val="24"/>
        </w:rPr>
      </w:pPr>
      <w:r w:rsidRPr="00A23A0F">
        <w:rPr>
          <w:rFonts w:ascii="Times New Roman" w:hAnsi="Times New Roman" w:cs="Times New Roman"/>
          <w:iCs/>
          <w:color w:val="000000" w:themeColor="text1"/>
          <w:sz w:val="24"/>
          <w:szCs w:val="24"/>
        </w:rPr>
        <w:t xml:space="preserve">New </w:t>
      </w:r>
      <w:r w:rsidRPr="00A23A0F">
        <w:rPr>
          <w:rFonts w:ascii="Times New Roman" w:hAnsi="Times New Roman" w:cs="Times New Roman"/>
          <w:b/>
          <w:iCs/>
          <w:color w:val="000000" w:themeColor="text1"/>
          <w:sz w:val="24"/>
          <w:szCs w:val="24"/>
        </w:rPr>
        <w:t xml:space="preserve">table item </w:t>
      </w:r>
      <w:r w:rsidR="00C12245" w:rsidRPr="00A23A0F">
        <w:rPr>
          <w:rFonts w:ascii="Times New Roman" w:hAnsi="Times New Roman" w:cs="Times New Roman"/>
          <w:b/>
          <w:iCs/>
          <w:color w:val="000000" w:themeColor="text1"/>
          <w:sz w:val="24"/>
          <w:szCs w:val="24"/>
        </w:rPr>
        <w:t>577</w:t>
      </w:r>
      <w:r w:rsidRPr="00A23A0F">
        <w:rPr>
          <w:rFonts w:ascii="Times New Roman" w:hAnsi="Times New Roman" w:cs="Times New Roman"/>
          <w:iCs/>
          <w:color w:val="000000" w:themeColor="text1"/>
          <w:sz w:val="24"/>
          <w:szCs w:val="24"/>
        </w:rPr>
        <w:t xml:space="preserve"> establishes legislative </w:t>
      </w:r>
      <w:r w:rsidRPr="00A23A0F">
        <w:rPr>
          <w:rFonts w:ascii="Times New Roman" w:hAnsi="Times New Roman" w:cs="Times New Roman"/>
          <w:iCs/>
          <w:sz w:val="24"/>
          <w:szCs w:val="24"/>
        </w:rPr>
        <w:t>authority for government spending on the Investing in Our Communities Program (the program), which seeks to build resilient communities and increase community liveability by providing grants for infrastructure projects.</w:t>
      </w:r>
    </w:p>
    <w:p w14:paraId="57CD39D7" w14:textId="77777777" w:rsidR="00DD2222" w:rsidRPr="00A23A0F" w:rsidRDefault="00DD2222" w:rsidP="00DD2222">
      <w:pPr>
        <w:rPr>
          <w:rFonts w:ascii="Times New Roman" w:hAnsi="Times New Roman" w:cs="Times New Roman"/>
          <w:iCs/>
          <w:sz w:val="24"/>
          <w:szCs w:val="24"/>
        </w:rPr>
      </w:pPr>
    </w:p>
    <w:p w14:paraId="7730D9C0" w14:textId="77777777" w:rsidR="00DD2222" w:rsidRPr="00A23A0F" w:rsidRDefault="00DD2222" w:rsidP="00DD2222">
      <w:pPr>
        <w:rPr>
          <w:rFonts w:ascii="Times New Roman" w:hAnsi="Times New Roman" w:cs="Times New Roman"/>
          <w:sz w:val="24"/>
          <w:szCs w:val="24"/>
        </w:rPr>
      </w:pPr>
      <w:r w:rsidRPr="00A23A0F">
        <w:rPr>
          <w:rFonts w:ascii="Times New Roman" w:hAnsi="Times New Roman" w:cs="Times New Roman"/>
          <w:iCs/>
          <w:sz w:val="24"/>
          <w:szCs w:val="24"/>
        </w:rPr>
        <w:t>The program will deliver on the Government’s election commitments outlined in the</w:t>
      </w:r>
      <w:r w:rsidRPr="00A23A0F">
        <w:rPr>
          <w:rFonts w:ascii="Times New Roman" w:hAnsi="Times New Roman" w:cs="Times New Roman"/>
          <w:sz w:val="24"/>
          <w:szCs w:val="24"/>
        </w:rPr>
        <w:t xml:space="preserve"> </w:t>
      </w:r>
      <w:r w:rsidRPr="00A23A0F">
        <w:rPr>
          <w:rFonts w:ascii="Times New Roman" w:hAnsi="Times New Roman" w:cs="Times New Roman"/>
          <w:i/>
          <w:iCs/>
          <w:sz w:val="24"/>
          <w:szCs w:val="24"/>
        </w:rPr>
        <w:t>Responsible Investment to Grow Our Regions</w:t>
      </w:r>
      <w:r w:rsidRPr="00A23A0F">
        <w:rPr>
          <w:rFonts w:ascii="Times New Roman" w:hAnsi="Times New Roman" w:cs="Times New Roman"/>
          <w:sz w:val="24"/>
          <w:szCs w:val="24"/>
        </w:rPr>
        <w:t xml:space="preserve"> </w:t>
      </w:r>
      <w:r w:rsidRPr="00A23A0F">
        <w:rPr>
          <w:rFonts w:ascii="Times New Roman" w:hAnsi="Times New Roman" w:cs="Times New Roman"/>
          <w:iCs/>
          <w:sz w:val="24"/>
          <w:szCs w:val="24"/>
        </w:rPr>
        <w:t>to support economic growth and development across regional Australia.</w:t>
      </w:r>
      <w:r w:rsidRPr="00A23A0F">
        <w:rPr>
          <w:rFonts w:ascii="Times New Roman" w:hAnsi="Times New Roman" w:cs="Times New Roman"/>
          <w:sz w:val="24"/>
          <w:szCs w:val="24"/>
        </w:rPr>
        <w:t xml:space="preserve"> The program will deliver projects where the commitment of Australian Government funding is $5 million or less and will operate over five years finishing on 30 June 2027. It will also deliver </w:t>
      </w:r>
      <w:r w:rsidRPr="00A23A0F">
        <w:rPr>
          <w:rFonts w:ascii="Times New Roman" w:hAnsi="Times New Roman" w:cs="Times New Roman"/>
          <w:sz w:val="24"/>
          <w:szCs w:val="24"/>
          <w:lang w:val="en-GB"/>
        </w:rPr>
        <w:t>Pre</w:t>
      </w:r>
      <w:r w:rsidRPr="00A23A0F">
        <w:rPr>
          <w:rFonts w:ascii="Times New Roman" w:hAnsi="Times New Roman" w:cs="Times New Roman"/>
          <w:sz w:val="24"/>
          <w:szCs w:val="24"/>
          <w:lang w:val="en-GB"/>
        </w:rPr>
        <w:noBreakHyphen/>
        <w:t>election Economic and Fiscal Outlook (PEFO) commitments of $5 million or less under the previous Government’s Community Development Grants (CDG)</w:t>
      </w:r>
      <w:r w:rsidRPr="00A23A0F" w:rsidDel="001A1377">
        <w:rPr>
          <w:rFonts w:ascii="Times New Roman" w:hAnsi="Times New Roman" w:cs="Times New Roman"/>
          <w:sz w:val="24"/>
          <w:szCs w:val="24"/>
          <w:lang w:val="en-GB"/>
        </w:rPr>
        <w:t xml:space="preserve"> </w:t>
      </w:r>
      <w:r w:rsidRPr="00A23A0F">
        <w:rPr>
          <w:rFonts w:ascii="Times New Roman" w:hAnsi="Times New Roman" w:cs="Times New Roman"/>
          <w:sz w:val="24"/>
          <w:szCs w:val="24"/>
          <w:lang w:val="en-GB"/>
        </w:rPr>
        <w:t xml:space="preserve">Programme. </w:t>
      </w:r>
      <w:r w:rsidRPr="00A23A0F">
        <w:rPr>
          <w:rFonts w:ascii="Times New Roman" w:hAnsi="Times New Roman" w:cs="Times New Roman"/>
          <w:sz w:val="24"/>
          <w:szCs w:val="24"/>
        </w:rPr>
        <w:t xml:space="preserve"> </w:t>
      </w:r>
    </w:p>
    <w:p w14:paraId="281E8320" w14:textId="77777777" w:rsidR="00DD2222" w:rsidRPr="00A23A0F" w:rsidRDefault="00DD2222" w:rsidP="00DD2222">
      <w:pPr>
        <w:rPr>
          <w:rFonts w:ascii="Times New Roman" w:hAnsi="Times New Roman" w:cs="Times New Roman"/>
          <w:sz w:val="24"/>
          <w:szCs w:val="24"/>
        </w:rPr>
      </w:pPr>
    </w:p>
    <w:p w14:paraId="35993D84" w14:textId="77777777" w:rsidR="00DD2222" w:rsidRPr="00A23A0F" w:rsidRDefault="00DD2222" w:rsidP="00DD2222">
      <w:pPr>
        <w:rPr>
          <w:rFonts w:ascii="Times New Roman" w:hAnsi="Times New Roman" w:cs="Times New Roman"/>
          <w:sz w:val="24"/>
          <w:szCs w:val="24"/>
        </w:rPr>
      </w:pPr>
      <w:r w:rsidRPr="00A23A0F">
        <w:rPr>
          <w:rFonts w:ascii="Times New Roman" w:hAnsi="Times New Roman" w:cs="Times New Roman"/>
          <w:sz w:val="24"/>
          <w:szCs w:val="24"/>
        </w:rPr>
        <w:t>The program objective is to fund community and sporting infrastructure, open space improvements and other community priority projects</w:t>
      </w:r>
      <w:r w:rsidRPr="00A23A0F">
        <w:rPr>
          <w:rFonts w:ascii="Times New Roman" w:hAnsi="Times New Roman" w:cs="Times New Roman"/>
          <w:sz w:val="24"/>
          <w:szCs w:val="24"/>
          <w:lang w:val="en-GB"/>
        </w:rPr>
        <w:t xml:space="preserve"> that drive economic opportunity and/or provide improved amenity and liveability.</w:t>
      </w:r>
      <w:r w:rsidRPr="00A23A0F">
        <w:rPr>
          <w:rFonts w:ascii="Times New Roman" w:hAnsi="Times New Roman" w:cs="Times New Roman"/>
          <w:sz w:val="24"/>
          <w:szCs w:val="24"/>
        </w:rPr>
        <w:t xml:space="preserve"> The program will benefit communities across Australia by creating jobs, driving economic growth, enhancing community facilities and encouraging community confidence and a sense of identity. The program has been designed to provide enhanced integrity and transparency through measures including published program guidelines and robust merit-based assessment criteria for all projects.</w:t>
      </w:r>
    </w:p>
    <w:p w14:paraId="52D9B117" w14:textId="77777777" w:rsidR="00DD2222" w:rsidRPr="00A23A0F" w:rsidRDefault="00DD2222" w:rsidP="00DD2222">
      <w:pPr>
        <w:rPr>
          <w:rFonts w:ascii="Times New Roman" w:hAnsi="Times New Roman" w:cs="Times New Roman"/>
          <w:sz w:val="24"/>
          <w:szCs w:val="24"/>
        </w:rPr>
      </w:pPr>
    </w:p>
    <w:p w14:paraId="046BABC8" w14:textId="77777777" w:rsidR="00DD2222" w:rsidRPr="00A23A0F" w:rsidRDefault="00DD2222" w:rsidP="00DD2222">
      <w:pPr>
        <w:rPr>
          <w:rFonts w:ascii="Times New Roman" w:hAnsi="Times New Roman" w:cs="Times New Roman"/>
          <w:sz w:val="24"/>
          <w:szCs w:val="24"/>
        </w:rPr>
      </w:pPr>
      <w:r w:rsidRPr="00A23A0F">
        <w:rPr>
          <w:rFonts w:ascii="Times New Roman" w:hAnsi="Times New Roman" w:cs="Times New Roman"/>
          <w:sz w:val="24"/>
          <w:szCs w:val="24"/>
        </w:rPr>
        <w:t xml:space="preserve">Government investment in these types of projects will provide community and transformational infrastructure contributing towards the development of healthy, inclusive communities. It will help ensure that community infrastructure projects are well considered and align with the government’s wider strategy toward future sustainability in the transition to net zero. Many Australian communities are particularly vulnerable to increased pressure on existing infrastructure and services. The program will leverage community strengths so that regional communities have access to the infrastructure they need to sustain themselves, can </w:t>
      </w:r>
      <w:r w:rsidRPr="00A23A0F">
        <w:rPr>
          <w:rFonts w:ascii="Times New Roman" w:hAnsi="Times New Roman" w:cs="Times New Roman"/>
          <w:sz w:val="24"/>
          <w:szCs w:val="24"/>
        </w:rPr>
        <w:lastRenderedPageBreak/>
        <w:t>encourage further growth and thrive economically and socially. Australian Government funding in this space also seeks to alleviate the financial pressures that state, territory and local governments face in delivering regional development support.</w:t>
      </w:r>
    </w:p>
    <w:p w14:paraId="31A9C4C4" w14:textId="77777777" w:rsidR="00DD2222" w:rsidRPr="00A23A0F" w:rsidRDefault="00DD2222" w:rsidP="00DD2222">
      <w:pPr>
        <w:rPr>
          <w:rFonts w:ascii="Times New Roman" w:hAnsi="Times New Roman" w:cs="Times New Roman"/>
          <w:sz w:val="24"/>
          <w:szCs w:val="24"/>
        </w:rPr>
      </w:pPr>
    </w:p>
    <w:p w14:paraId="58EE5404" w14:textId="77777777" w:rsidR="00DD2222" w:rsidRPr="00A23A0F" w:rsidRDefault="00DD2222" w:rsidP="00DD2222">
      <w:pPr>
        <w:rPr>
          <w:rFonts w:ascii="Times New Roman" w:hAnsi="Times New Roman" w:cs="Times New Roman"/>
          <w:sz w:val="24"/>
          <w:szCs w:val="24"/>
        </w:rPr>
      </w:pPr>
      <w:r w:rsidRPr="00A23A0F">
        <w:rPr>
          <w:rFonts w:ascii="Times New Roman" w:hAnsi="Times New Roman" w:cs="Times New Roman"/>
          <w:iCs/>
          <w:sz w:val="24"/>
          <w:szCs w:val="24"/>
        </w:rPr>
        <w:t>Total funding</w:t>
      </w:r>
      <w:r w:rsidRPr="00A23A0F">
        <w:rPr>
          <w:rFonts w:ascii="Times New Roman" w:hAnsi="Times New Roman" w:cs="Times New Roman"/>
          <w:iCs/>
          <w:sz w:val="24"/>
          <w:szCs w:val="24"/>
          <w:lang w:val="en-US"/>
        </w:rPr>
        <w:t xml:space="preserve"> of </w:t>
      </w:r>
      <w:r w:rsidRPr="00A23A0F">
        <w:rPr>
          <w:rFonts w:ascii="Times New Roman" w:hAnsi="Times New Roman" w:cs="Times New Roman"/>
          <w:iCs/>
          <w:sz w:val="24"/>
          <w:szCs w:val="24"/>
          <w:lang w:val="en-GB"/>
        </w:rPr>
        <w:t xml:space="preserve">$357.7 million </w:t>
      </w:r>
      <w:r w:rsidRPr="00A23A0F">
        <w:rPr>
          <w:rFonts w:ascii="Times New Roman" w:hAnsi="Times New Roman" w:cs="Times New Roman"/>
          <w:iCs/>
          <w:sz w:val="24"/>
          <w:szCs w:val="24"/>
        </w:rPr>
        <w:t xml:space="preserve">(including departmental expenses) </w:t>
      </w:r>
      <w:r w:rsidRPr="00A23A0F">
        <w:rPr>
          <w:rFonts w:ascii="Times New Roman" w:hAnsi="Times New Roman" w:cs="Times New Roman"/>
          <w:sz w:val="24"/>
          <w:szCs w:val="24"/>
        </w:rPr>
        <w:t>will fund projects ranging from a minimum $5,000 to the maximum $5 million. Examples of projects to be funded under the program include:</w:t>
      </w:r>
    </w:p>
    <w:p w14:paraId="4A19FBDD" w14:textId="77777777" w:rsidR="00DD2222" w:rsidRPr="00A23A0F" w:rsidRDefault="00DD2222" w:rsidP="00DD2222">
      <w:pPr>
        <w:numPr>
          <w:ilvl w:val="0"/>
          <w:numId w:val="36"/>
        </w:numPr>
        <w:rPr>
          <w:rFonts w:ascii="Times New Roman" w:hAnsi="Times New Roman" w:cs="Times New Roman"/>
          <w:sz w:val="24"/>
          <w:szCs w:val="24"/>
        </w:rPr>
      </w:pPr>
      <w:r w:rsidRPr="00A23A0F">
        <w:rPr>
          <w:rFonts w:ascii="Times New Roman" w:hAnsi="Times New Roman" w:cs="Times New Roman"/>
          <w:sz w:val="24"/>
          <w:szCs w:val="24"/>
        </w:rPr>
        <w:t>$250,000 for the Albury Thunder Rugby League Club to redevelop the women's change rooms;</w:t>
      </w:r>
    </w:p>
    <w:p w14:paraId="61E02207" w14:textId="77777777" w:rsidR="00DD2222" w:rsidRPr="00A23A0F" w:rsidRDefault="00DD2222" w:rsidP="00DD2222">
      <w:pPr>
        <w:numPr>
          <w:ilvl w:val="0"/>
          <w:numId w:val="36"/>
        </w:numPr>
        <w:rPr>
          <w:rFonts w:ascii="Times New Roman" w:hAnsi="Times New Roman" w:cs="Times New Roman"/>
          <w:sz w:val="24"/>
          <w:szCs w:val="24"/>
        </w:rPr>
      </w:pPr>
      <w:r w:rsidRPr="00A23A0F">
        <w:rPr>
          <w:rFonts w:ascii="Times New Roman" w:hAnsi="Times New Roman" w:cs="Times New Roman"/>
          <w:sz w:val="24"/>
          <w:szCs w:val="24"/>
        </w:rPr>
        <w:t>$2.5 million to the Town of Victoria Park in Western Australia to develop McCallum Park including hype-court basketball courts, competition standard BMX track, skate and scooter parks and community space; and</w:t>
      </w:r>
    </w:p>
    <w:p w14:paraId="6E865117" w14:textId="77777777" w:rsidR="00DD2222" w:rsidRPr="00A23A0F" w:rsidRDefault="00DD2222" w:rsidP="00DD2222">
      <w:pPr>
        <w:numPr>
          <w:ilvl w:val="0"/>
          <w:numId w:val="36"/>
        </w:numPr>
        <w:rPr>
          <w:rFonts w:ascii="Times New Roman" w:hAnsi="Times New Roman" w:cs="Times New Roman"/>
          <w:sz w:val="24"/>
          <w:szCs w:val="24"/>
        </w:rPr>
      </w:pPr>
      <w:r w:rsidRPr="00A23A0F">
        <w:rPr>
          <w:rFonts w:ascii="Times New Roman" w:hAnsi="Times New Roman" w:cs="Times New Roman"/>
          <w:sz w:val="24"/>
          <w:szCs w:val="24"/>
        </w:rPr>
        <w:t>$5 million for Eurobodalla Shire Council for the Eurobodalla Regional Integrated Emergency Services Precinct.</w:t>
      </w:r>
    </w:p>
    <w:p w14:paraId="31E1C46F" w14:textId="77777777" w:rsidR="00DD2222" w:rsidRPr="00A23A0F" w:rsidRDefault="00DD2222" w:rsidP="00DD2222">
      <w:pPr>
        <w:rPr>
          <w:rFonts w:ascii="Times New Roman" w:hAnsi="Times New Roman" w:cs="Times New Roman"/>
          <w:sz w:val="24"/>
          <w:szCs w:val="24"/>
        </w:rPr>
      </w:pPr>
    </w:p>
    <w:p w14:paraId="3D39B183" w14:textId="77777777" w:rsidR="00DD2222" w:rsidRPr="00A23A0F" w:rsidRDefault="00DD2222" w:rsidP="00DD2222">
      <w:pPr>
        <w:rPr>
          <w:rFonts w:ascii="Times New Roman" w:hAnsi="Times New Roman" w:cs="Times New Roman"/>
          <w:sz w:val="24"/>
          <w:szCs w:val="24"/>
        </w:rPr>
      </w:pPr>
      <w:r w:rsidRPr="00A23A0F">
        <w:rPr>
          <w:rFonts w:ascii="Times New Roman" w:hAnsi="Times New Roman" w:cs="Times New Roman"/>
          <w:sz w:val="24"/>
          <w:szCs w:val="24"/>
        </w:rPr>
        <w:t>Only those projects nominated by the Australian Government and invited to submit an application are eligible for the program. The applicants must be the organisation with overall responsibility for the project and have both an Australian Business Number (ABN) and be registered for GST. Applicants must be one of a specified type of entities including, but not limited to, local government bodies, state or territory bodies or incorporated associations. For profit organisations are not eligible for the program.</w:t>
      </w:r>
    </w:p>
    <w:p w14:paraId="695BCA99" w14:textId="77777777" w:rsidR="00DD2222" w:rsidRPr="00A23A0F" w:rsidRDefault="00DD2222" w:rsidP="00DD2222">
      <w:pPr>
        <w:rPr>
          <w:rFonts w:ascii="Times New Roman" w:hAnsi="Times New Roman" w:cs="Times New Roman"/>
          <w:sz w:val="24"/>
          <w:szCs w:val="24"/>
        </w:rPr>
      </w:pPr>
    </w:p>
    <w:p w14:paraId="017851E3" w14:textId="77777777" w:rsidR="00DD2222" w:rsidRPr="00A23A0F" w:rsidRDefault="00DD2222" w:rsidP="00DD2222">
      <w:pPr>
        <w:rPr>
          <w:rFonts w:ascii="Times New Roman" w:hAnsi="Times New Roman" w:cs="Times New Roman"/>
          <w:sz w:val="24"/>
          <w:szCs w:val="24"/>
        </w:rPr>
      </w:pPr>
      <w:r w:rsidRPr="00A23A0F">
        <w:rPr>
          <w:rFonts w:ascii="Times New Roman" w:hAnsi="Times New Roman" w:cs="Times New Roman"/>
          <w:sz w:val="24"/>
          <w:szCs w:val="24"/>
        </w:rPr>
        <w:t>Projects approved for funding must be aimed at the construction, upgrade or extension of infrastructure that provides economic and social benefits to the community. Applicants will be required to confirm broader community benefit and projects must not have commenced construction at the time of approval.</w:t>
      </w:r>
    </w:p>
    <w:p w14:paraId="7FEA2011" w14:textId="77777777" w:rsidR="00DD2222" w:rsidRPr="00A23A0F" w:rsidRDefault="00DD2222" w:rsidP="00DD2222">
      <w:pPr>
        <w:tabs>
          <w:tab w:val="num" w:pos="426"/>
        </w:tabs>
        <w:rPr>
          <w:rFonts w:ascii="Times New Roman" w:hAnsi="Times New Roman" w:cs="Times New Roman"/>
          <w:sz w:val="24"/>
          <w:szCs w:val="24"/>
        </w:rPr>
      </w:pPr>
    </w:p>
    <w:p w14:paraId="53DD2BA1" w14:textId="77777777" w:rsidR="00DD2222" w:rsidRPr="00A23A0F" w:rsidRDefault="00DD2222" w:rsidP="00DD2222">
      <w:pPr>
        <w:ind w:right="-46"/>
        <w:rPr>
          <w:rFonts w:ascii="Times New Roman" w:hAnsi="Times New Roman" w:cs="Times New Roman"/>
          <w:sz w:val="24"/>
          <w:szCs w:val="24"/>
        </w:rPr>
      </w:pPr>
      <w:r w:rsidRPr="00A23A0F">
        <w:rPr>
          <w:rFonts w:ascii="Times New Roman" w:hAnsi="Times New Roman" w:cs="Times New Roman"/>
          <w:sz w:val="24"/>
          <w:szCs w:val="24"/>
        </w:rPr>
        <w:t xml:space="preserve">The department will deliver the program through a one-off, closed and non-competitive grant process in accordance with the Commonwealth resource management framework, including the </w:t>
      </w:r>
      <w:r w:rsidRPr="00A23A0F">
        <w:rPr>
          <w:rFonts w:ascii="Times New Roman" w:hAnsi="Times New Roman" w:cs="Times New Roman"/>
          <w:iCs/>
          <w:sz w:val="24"/>
          <w:szCs w:val="24"/>
        </w:rPr>
        <w:t xml:space="preserve">PGPA Act </w:t>
      </w:r>
      <w:r w:rsidRPr="00A23A0F">
        <w:rPr>
          <w:rFonts w:ascii="Times New Roman" w:hAnsi="Times New Roman" w:cs="Times New Roman"/>
          <w:sz w:val="24"/>
          <w:szCs w:val="24"/>
        </w:rPr>
        <w:t xml:space="preserve">and the </w:t>
      </w:r>
      <w:r w:rsidRPr="00A23A0F">
        <w:rPr>
          <w:rFonts w:ascii="Times New Roman" w:hAnsi="Times New Roman" w:cs="Times New Roman"/>
          <w:iCs/>
          <w:sz w:val="24"/>
          <w:szCs w:val="24"/>
        </w:rPr>
        <w:t>CGRGs</w:t>
      </w:r>
      <w:r w:rsidRPr="00A23A0F">
        <w:rPr>
          <w:rFonts w:ascii="Times New Roman" w:hAnsi="Times New Roman" w:cs="Times New Roman"/>
          <w:sz w:val="24"/>
          <w:szCs w:val="24"/>
        </w:rPr>
        <w:t>.</w:t>
      </w:r>
    </w:p>
    <w:p w14:paraId="66DFA3D1" w14:textId="77777777" w:rsidR="00DD2222" w:rsidRPr="00A23A0F" w:rsidRDefault="00DD2222" w:rsidP="00DD2222">
      <w:pPr>
        <w:ind w:right="-46"/>
        <w:rPr>
          <w:rFonts w:ascii="Times New Roman" w:hAnsi="Times New Roman" w:cs="Times New Roman"/>
          <w:sz w:val="24"/>
          <w:szCs w:val="24"/>
        </w:rPr>
      </w:pPr>
    </w:p>
    <w:p w14:paraId="1857D4F8" w14:textId="77777777" w:rsidR="00F613C1" w:rsidRPr="00A23A0F" w:rsidRDefault="00DD2222" w:rsidP="00DD2222">
      <w:pPr>
        <w:ind w:right="-46"/>
        <w:rPr>
          <w:rFonts w:ascii="Times New Roman" w:hAnsi="Times New Roman" w:cs="Times New Roman"/>
          <w:iCs/>
          <w:sz w:val="24"/>
          <w:szCs w:val="24"/>
        </w:rPr>
      </w:pPr>
      <w:r w:rsidRPr="00A23A0F">
        <w:rPr>
          <w:rFonts w:ascii="Times New Roman" w:hAnsi="Times New Roman" w:cs="Times New Roman"/>
          <w:iCs/>
          <w:sz w:val="24"/>
          <w:szCs w:val="24"/>
        </w:rPr>
        <w:t>Information about the grants, including grant opportunity guidelines will be made available on the GrantConnect website (</w:t>
      </w:r>
      <w:r w:rsidRPr="00A23A0F">
        <w:rPr>
          <w:rFonts w:ascii="Times New Roman" w:hAnsi="Times New Roman" w:cs="Times New Roman"/>
          <w:iCs/>
          <w:sz w:val="24"/>
          <w:szCs w:val="24"/>
          <w:u w:val="single"/>
        </w:rPr>
        <w:t>www.grants.gov.au</w:t>
      </w:r>
      <w:r w:rsidRPr="00A23A0F">
        <w:rPr>
          <w:rFonts w:ascii="Times New Roman" w:hAnsi="Times New Roman" w:cs="Times New Roman"/>
          <w:iCs/>
          <w:sz w:val="24"/>
          <w:szCs w:val="24"/>
        </w:rPr>
        <w:t xml:space="preserve">), and the website of the department. The program will be managed by the department. Applications will open to invited eligible applicants from the list of 2022 election commitments through a one-off, closed, </w:t>
      </w:r>
      <w:r w:rsidR="00F613C1" w:rsidRPr="00A23A0F">
        <w:rPr>
          <w:rFonts w:ascii="Times New Roman" w:hAnsi="Times New Roman" w:cs="Times New Roman"/>
          <w:iCs/>
          <w:sz w:val="24"/>
          <w:szCs w:val="24"/>
        </w:rPr>
        <w:br/>
      </w:r>
      <w:r w:rsidRPr="00A23A0F">
        <w:rPr>
          <w:rFonts w:ascii="Times New Roman" w:hAnsi="Times New Roman" w:cs="Times New Roman"/>
          <w:iCs/>
          <w:sz w:val="24"/>
          <w:szCs w:val="24"/>
        </w:rPr>
        <w:t xml:space="preserve">non-competitive round. </w:t>
      </w:r>
    </w:p>
    <w:p w14:paraId="26C48D26" w14:textId="77777777" w:rsidR="00F613C1" w:rsidRPr="00A23A0F" w:rsidRDefault="00F613C1" w:rsidP="00DD2222">
      <w:pPr>
        <w:ind w:right="-46"/>
        <w:rPr>
          <w:rFonts w:ascii="Times New Roman" w:hAnsi="Times New Roman" w:cs="Times New Roman"/>
          <w:iCs/>
          <w:sz w:val="24"/>
          <w:szCs w:val="24"/>
        </w:rPr>
      </w:pPr>
    </w:p>
    <w:p w14:paraId="2C9C6B15" w14:textId="012C28B9" w:rsidR="00DD2222" w:rsidRPr="00A23A0F" w:rsidRDefault="00DD2222" w:rsidP="00DD2222">
      <w:pPr>
        <w:ind w:right="-46"/>
        <w:rPr>
          <w:rFonts w:ascii="Times New Roman" w:hAnsi="Times New Roman" w:cs="Times New Roman"/>
          <w:iCs/>
          <w:sz w:val="24"/>
          <w:szCs w:val="24"/>
        </w:rPr>
      </w:pPr>
      <w:r w:rsidRPr="00A23A0F">
        <w:rPr>
          <w:rFonts w:ascii="Times New Roman" w:hAnsi="Times New Roman" w:cs="Times New Roman"/>
          <w:iCs/>
          <w:sz w:val="24"/>
          <w:szCs w:val="24"/>
        </w:rPr>
        <w:t xml:space="preserve">All applications will be subject to robust eligibility and assessment criteria reflected in published program guidelines to fund investment ready projects that will deliver against the intended program objectives and outcomes. An invitation to apply does not mean funding is guaranteed. Notwithstanding the commitment of funding, a project will not be approved if it is deemed ineligible under the program guidelines or does not meet the assessment criteria benchmarks. Applications will be assessed by the department through a tested and </w:t>
      </w:r>
      <w:r w:rsidR="00F613C1" w:rsidRPr="00A23A0F">
        <w:rPr>
          <w:rFonts w:ascii="Times New Roman" w:hAnsi="Times New Roman" w:cs="Times New Roman"/>
          <w:iCs/>
          <w:sz w:val="24"/>
          <w:szCs w:val="24"/>
        </w:rPr>
        <w:br/>
      </w:r>
      <w:r w:rsidRPr="00A23A0F">
        <w:rPr>
          <w:rFonts w:ascii="Times New Roman" w:hAnsi="Times New Roman" w:cs="Times New Roman"/>
          <w:iCs/>
          <w:sz w:val="24"/>
          <w:szCs w:val="24"/>
        </w:rPr>
        <w:t xml:space="preserve">fit-for-purpose assessment framework through a supervised assessment verification process before escalation to the delegate for final decision. </w:t>
      </w:r>
    </w:p>
    <w:p w14:paraId="07C4DC86" w14:textId="77777777" w:rsidR="00DD2222" w:rsidRPr="00A23A0F" w:rsidRDefault="00DD2222" w:rsidP="00DD2222">
      <w:pPr>
        <w:ind w:right="-46"/>
        <w:rPr>
          <w:rFonts w:ascii="Times New Roman" w:hAnsi="Times New Roman" w:cs="Times New Roman"/>
          <w:sz w:val="24"/>
          <w:szCs w:val="24"/>
        </w:rPr>
      </w:pPr>
    </w:p>
    <w:p w14:paraId="264CB6A1" w14:textId="1B235144" w:rsidR="00DD2222" w:rsidRPr="00A23A0F" w:rsidRDefault="00DD2222" w:rsidP="00DD2222">
      <w:pPr>
        <w:ind w:right="-46"/>
        <w:rPr>
          <w:rFonts w:ascii="Times New Roman" w:hAnsi="Times New Roman" w:cs="Times New Roman"/>
          <w:sz w:val="24"/>
          <w:szCs w:val="24"/>
        </w:rPr>
      </w:pPr>
      <w:r w:rsidRPr="00A23A0F">
        <w:rPr>
          <w:rFonts w:ascii="Times New Roman" w:hAnsi="Times New Roman" w:cs="Times New Roman"/>
          <w:iCs/>
          <w:sz w:val="24"/>
          <w:szCs w:val="24"/>
        </w:rPr>
        <w:t>The Assistant Secretary, Regional Programs Branch (SES 1) will serve as a delegate of the Secretary of the department with responsibility for approving funding under the program. Applications will be assessed against publicly notified assessment criteria to determine if they are value with relevant money. Projects will not be ranked against each other.</w:t>
      </w:r>
    </w:p>
    <w:p w14:paraId="68070FEF" w14:textId="77777777" w:rsidR="00DD2222" w:rsidRPr="00A23A0F" w:rsidRDefault="00DD2222" w:rsidP="00DD2222">
      <w:pPr>
        <w:rPr>
          <w:rFonts w:ascii="Times New Roman" w:hAnsi="Times New Roman" w:cs="Times New Roman"/>
          <w:sz w:val="24"/>
          <w:szCs w:val="24"/>
        </w:rPr>
      </w:pPr>
    </w:p>
    <w:p w14:paraId="4EB6971E" w14:textId="045E9E39" w:rsidR="00DD2222" w:rsidRPr="00A23A0F" w:rsidRDefault="00DD2222" w:rsidP="00DD2222">
      <w:pPr>
        <w:rPr>
          <w:rFonts w:ascii="Times New Roman" w:hAnsi="Times New Roman" w:cs="Times New Roman"/>
          <w:iCs/>
          <w:sz w:val="24"/>
          <w:szCs w:val="24"/>
        </w:rPr>
      </w:pPr>
      <w:r w:rsidRPr="00A23A0F">
        <w:rPr>
          <w:rFonts w:ascii="Times New Roman" w:hAnsi="Times New Roman" w:cs="Times New Roman"/>
          <w:sz w:val="24"/>
          <w:szCs w:val="24"/>
        </w:rPr>
        <w:t xml:space="preserve">Independent merits review of decisions made in connection with the program would not be considered appropriate as they are decisions to deliver commitments made by the Government. The breadth and diversity of project types and projected benefits in communities will vary. Although merits review is not considered appropriate, the program guidelines will ensure that the decision-making process is objective and transparent and that eligibility and merits criteria are clear. Persons and organisations affected by decisions would have recourse to the Commonwealth Ombudsman where appropriate. </w:t>
      </w:r>
      <w:bookmarkStart w:id="5" w:name="_Hlk118894181"/>
      <w:r w:rsidRPr="00A23A0F">
        <w:rPr>
          <w:rFonts w:ascii="Times New Roman" w:hAnsi="Times New Roman" w:cs="Times New Roman"/>
          <w:iCs/>
          <w:sz w:val="24"/>
          <w:szCs w:val="24"/>
        </w:rPr>
        <w:t xml:space="preserve">The ARC has recognised that it is justifiable to exclude merits review in relation to decisions of this nature (see paragraphs 4.18 to 4.19 of the ARC’s guide). </w:t>
      </w:r>
    </w:p>
    <w:bookmarkEnd w:id="5"/>
    <w:p w14:paraId="4C3A5713" w14:textId="77777777" w:rsidR="00DD2222" w:rsidRPr="00A23A0F" w:rsidRDefault="00DD2222" w:rsidP="00DD2222">
      <w:pPr>
        <w:tabs>
          <w:tab w:val="num" w:pos="426"/>
        </w:tabs>
        <w:rPr>
          <w:rFonts w:ascii="Times New Roman" w:hAnsi="Times New Roman" w:cs="Times New Roman"/>
          <w:sz w:val="24"/>
          <w:szCs w:val="24"/>
        </w:rPr>
      </w:pPr>
    </w:p>
    <w:p w14:paraId="2B2FC48E" w14:textId="05BE8F25" w:rsidR="00DD2222" w:rsidRPr="00A23A0F" w:rsidRDefault="00B12201" w:rsidP="00DD2222">
      <w:pPr>
        <w:rPr>
          <w:rFonts w:ascii="Times New Roman" w:hAnsi="Times New Roman" w:cs="Times New Roman"/>
          <w:iCs/>
          <w:sz w:val="24"/>
          <w:szCs w:val="24"/>
        </w:rPr>
      </w:pPr>
      <w:r w:rsidRPr="00A23A0F">
        <w:rPr>
          <w:rFonts w:ascii="Times New Roman" w:hAnsi="Times New Roman" w:cs="Times New Roman"/>
          <w:iCs/>
          <w:sz w:val="24"/>
          <w:szCs w:val="24"/>
        </w:rPr>
        <w:t>The department plans to consult with stakeholders including Regional Development Australia Committee’s, regional and metropolitan Organisations of Councils and other relevant key peak bodies to discuss program design and processes to ensure deliverables meet with the program</w:t>
      </w:r>
      <w:r w:rsidR="00521D92" w:rsidRPr="00A23A0F">
        <w:rPr>
          <w:rFonts w:ascii="Times New Roman" w:hAnsi="Times New Roman" w:cs="Times New Roman"/>
          <w:iCs/>
          <w:sz w:val="24"/>
          <w:szCs w:val="24"/>
        </w:rPr>
        <w:t>’s</w:t>
      </w:r>
      <w:r w:rsidRPr="00A23A0F">
        <w:rPr>
          <w:rFonts w:ascii="Times New Roman" w:hAnsi="Times New Roman" w:cs="Times New Roman"/>
          <w:iCs/>
          <w:sz w:val="24"/>
          <w:szCs w:val="24"/>
        </w:rPr>
        <w:t xml:space="preserve"> objective</w:t>
      </w:r>
      <w:r w:rsidR="00521D92" w:rsidRPr="00A23A0F">
        <w:rPr>
          <w:rFonts w:ascii="Times New Roman" w:hAnsi="Times New Roman" w:cs="Times New Roman"/>
          <w:iCs/>
          <w:sz w:val="24"/>
          <w:szCs w:val="24"/>
        </w:rPr>
        <w:t>s</w:t>
      </w:r>
      <w:r w:rsidRPr="00A23A0F">
        <w:rPr>
          <w:rFonts w:ascii="Times New Roman" w:hAnsi="Times New Roman" w:cs="Times New Roman"/>
          <w:iCs/>
          <w:sz w:val="24"/>
          <w:szCs w:val="24"/>
        </w:rPr>
        <w:t>.</w:t>
      </w:r>
    </w:p>
    <w:p w14:paraId="416C7572" w14:textId="77777777" w:rsidR="00B12201" w:rsidRPr="00A23A0F" w:rsidRDefault="00B12201" w:rsidP="00DD2222">
      <w:pPr>
        <w:rPr>
          <w:rFonts w:ascii="Times New Roman" w:hAnsi="Times New Roman" w:cs="Times New Roman"/>
          <w:iCs/>
          <w:sz w:val="24"/>
          <w:szCs w:val="24"/>
        </w:rPr>
      </w:pPr>
    </w:p>
    <w:p w14:paraId="5624E75A" w14:textId="77777777" w:rsidR="00DD2222" w:rsidRPr="00A23A0F" w:rsidRDefault="00DD2222" w:rsidP="00DD2222">
      <w:pPr>
        <w:tabs>
          <w:tab w:val="num" w:pos="426"/>
        </w:tabs>
        <w:rPr>
          <w:rFonts w:ascii="Times New Roman" w:hAnsi="Times New Roman" w:cs="Times New Roman"/>
          <w:iCs/>
          <w:sz w:val="24"/>
          <w:szCs w:val="24"/>
        </w:rPr>
      </w:pPr>
      <w:r w:rsidRPr="00A23A0F">
        <w:rPr>
          <w:rFonts w:ascii="Times New Roman" w:hAnsi="Times New Roman" w:cs="Times New Roman"/>
          <w:iCs/>
          <w:sz w:val="24"/>
          <w:szCs w:val="24"/>
          <w:lang w:val="en-US"/>
        </w:rPr>
        <w:t xml:space="preserve">Grant funding of </w:t>
      </w:r>
      <w:r w:rsidRPr="00A23A0F">
        <w:rPr>
          <w:rFonts w:ascii="Times New Roman" w:hAnsi="Times New Roman" w:cs="Times New Roman"/>
          <w:iCs/>
          <w:sz w:val="24"/>
          <w:szCs w:val="24"/>
          <w:lang w:val="en-GB"/>
        </w:rPr>
        <w:t>$</w:t>
      </w:r>
      <w:r w:rsidRPr="00A23A0F">
        <w:rPr>
          <w:rFonts w:ascii="Times New Roman" w:hAnsi="Times New Roman" w:cs="Times New Roman"/>
          <w:iCs/>
          <w:sz w:val="24"/>
          <w:szCs w:val="24"/>
        </w:rPr>
        <w:t xml:space="preserve">349.9 </w:t>
      </w:r>
      <w:r w:rsidRPr="00A23A0F">
        <w:rPr>
          <w:rFonts w:ascii="Times New Roman" w:hAnsi="Times New Roman" w:cs="Times New Roman"/>
          <w:iCs/>
          <w:sz w:val="24"/>
          <w:szCs w:val="24"/>
          <w:lang w:val="en-GB"/>
        </w:rPr>
        <w:t xml:space="preserve">million for the program </w:t>
      </w:r>
      <w:r w:rsidRPr="00A23A0F">
        <w:rPr>
          <w:rFonts w:ascii="Times New Roman" w:hAnsi="Times New Roman" w:cs="Times New Roman"/>
          <w:iCs/>
          <w:sz w:val="24"/>
          <w:szCs w:val="24"/>
          <w:lang w:val="en-US"/>
        </w:rPr>
        <w:t>is included in the 2022-23 October Budget under the measure ‘</w:t>
      </w:r>
      <w:r w:rsidRPr="00A23A0F">
        <w:rPr>
          <w:rFonts w:ascii="Times New Roman" w:hAnsi="Times New Roman" w:cs="Times New Roman"/>
          <w:bCs/>
          <w:iCs/>
          <w:sz w:val="24"/>
          <w:szCs w:val="24"/>
        </w:rPr>
        <w:t>Responsible Investment to Grow Our Regions’</w:t>
      </w:r>
      <w:r w:rsidRPr="00A23A0F">
        <w:rPr>
          <w:rFonts w:ascii="Times New Roman" w:hAnsi="Times New Roman" w:cs="Times New Roman"/>
          <w:bCs/>
          <w:i/>
          <w:iCs/>
          <w:sz w:val="24"/>
          <w:szCs w:val="24"/>
        </w:rPr>
        <w:t xml:space="preserve"> </w:t>
      </w:r>
      <w:r w:rsidRPr="00A23A0F">
        <w:rPr>
          <w:rFonts w:ascii="Times New Roman" w:hAnsi="Times New Roman" w:cs="Times New Roman"/>
          <w:iCs/>
          <w:sz w:val="24"/>
          <w:szCs w:val="24"/>
          <w:lang w:val="en-US"/>
        </w:rPr>
        <w:t xml:space="preserve">for a period of five years commencing in 2022-23. Details are set out in </w:t>
      </w:r>
      <w:r w:rsidRPr="00A23A0F">
        <w:rPr>
          <w:rFonts w:ascii="Times New Roman" w:hAnsi="Times New Roman" w:cs="Times New Roman"/>
          <w:i/>
          <w:iCs/>
          <w:sz w:val="24"/>
          <w:szCs w:val="24"/>
          <w:lang w:val="en-US"/>
        </w:rPr>
        <w:t xml:space="preserve">Budget October 2022-23, Budget Measures, Budget Paper No. 2 </w:t>
      </w:r>
      <w:r w:rsidRPr="00A23A0F">
        <w:rPr>
          <w:rFonts w:ascii="Times New Roman" w:hAnsi="Times New Roman" w:cs="Times New Roman"/>
          <w:iCs/>
          <w:sz w:val="24"/>
          <w:szCs w:val="24"/>
          <w:lang w:val="en-US"/>
        </w:rPr>
        <w:t>at pages 163 and 164.</w:t>
      </w:r>
    </w:p>
    <w:p w14:paraId="60CC4847" w14:textId="77777777" w:rsidR="00DD2222" w:rsidRPr="00A23A0F" w:rsidRDefault="00DD2222" w:rsidP="00DD2222">
      <w:pPr>
        <w:tabs>
          <w:tab w:val="num" w:pos="426"/>
        </w:tabs>
        <w:rPr>
          <w:rFonts w:ascii="Times New Roman" w:hAnsi="Times New Roman" w:cs="Times New Roman"/>
          <w:iCs/>
          <w:sz w:val="24"/>
          <w:szCs w:val="24"/>
        </w:rPr>
      </w:pPr>
    </w:p>
    <w:p w14:paraId="17FDB645" w14:textId="3A2DF320" w:rsidR="00DD2222" w:rsidRPr="00A23A0F" w:rsidRDefault="00DD2222" w:rsidP="00DD2222">
      <w:pPr>
        <w:tabs>
          <w:tab w:val="num" w:pos="426"/>
        </w:tabs>
        <w:rPr>
          <w:rFonts w:ascii="Times New Roman" w:hAnsi="Times New Roman" w:cs="Times New Roman"/>
          <w:iCs/>
          <w:sz w:val="24"/>
          <w:szCs w:val="24"/>
        </w:rPr>
      </w:pPr>
      <w:bookmarkStart w:id="6" w:name="_Hlk118881982"/>
      <w:r w:rsidRPr="00A23A0F">
        <w:rPr>
          <w:rFonts w:ascii="Times New Roman" w:hAnsi="Times New Roman" w:cs="Times New Roman"/>
          <w:iCs/>
          <w:sz w:val="24"/>
          <w:szCs w:val="24"/>
          <w:lang w:val="en-US"/>
        </w:rPr>
        <w:t xml:space="preserve">Funding </w:t>
      </w:r>
      <w:r w:rsidRPr="00A23A0F">
        <w:rPr>
          <w:rFonts w:ascii="Times New Roman" w:hAnsi="Times New Roman" w:cs="Times New Roman"/>
          <w:iCs/>
          <w:sz w:val="24"/>
          <w:szCs w:val="24"/>
        </w:rPr>
        <w:t xml:space="preserve">for this item will come from Program </w:t>
      </w:r>
      <w:r w:rsidRPr="00A23A0F">
        <w:rPr>
          <w:rFonts w:ascii="Times New Roman" w:hAnsi="Times New Roman" w:cs="Times New Roman"/>
          <w:bCs/>
          <w:iCs/>
          <w:sz w:val="24"/>
          <w:szCs w:val="24"/>
        </w:rPr>
        <w:t>3.1:</w:t>
      </w:r>
      <w:r w:rsidRPr="00A23A0F">
        <w:rPr>
          <w:rFonts w:ascii="Times New Roman" w:hAnsi="Times New Roman" w:cs="Times New Roman"/>
          <w:iCs/>
          <w:sz w:val="24"/>
          <w:szCs w:val="24"/>
        </w:rPr>
        <w:t xml:space="preserve"> </w:t>
      </w:r>
      <w:r w:rsidRPr="00A23A0F">
        <w:rPr>
          <w:rFonts w:ascii="Times New Roman" w:hAnsi="Times New Roman" w:cs="Times New Roman"/>
          <w:iCs/>
          <w:sz w:val="24"/>
          <w:szCs w:val="24"/>
          <w:lang w:val="en-GB"/>
        </w:rPr>
        <w:t xml:space="preserve">Regional development, </w:t>
      </w:r>
      <w:r w:rsidRPr="00A23A0F">
        <w:rPr>
          <w:rFonts w:ascii="Times New Roman" w:hAnsi="Times New Roman" w:cs="Times New Roman"/>
          <w:iCs/>
          <w:sz w:val="24"/>
          <w:szCs w:val="24"/>
        </w:rPr>
        <w:t>which is part of</w:t>
      </w:r>
      <w:r w:rsidRPr="00A23A0F">
        <w:rPr>
          <w:rFonts w:ascii="Times New Roman" w:hAnsi="Times New Roman" w:cs="Times New Roman"/>
          <w:i/>
          <w:iCs/>
          <w:sz w:val="24"/>
          <w:szCs w:val="24"/>
        </w:rPr>
        <w:t xml:space="preserve"> </w:t>
      </w:r>
      <w:r w:rsidRPr="00A23A0F">
        <w:rPr>
          <w:rFonts w:ascii="Times New Roman" w:hAnsi="Times New Roman" w:cs="Times New Roman"/>
          <w:bCs/>
          <w:iCs/>
          <w:sz w:val="24"/>
          <w:szCs w:val="24"/>
        </w:rPr>
        <w:t xml:space="preserve">Outcome 3. Details are set out in </w:t>
      </w:r>
      <w:r w:rsidRPr="00A23A0F">
        <w:rPr>
          <w:rFonts w:ascii="Times New Roman" w:hAnsi="Times New Roman" w:cs="Times New Roman"/>
          <w:bCs/>
          <w:i/>
          <w:iCs/>
          <w:sz w:val="24"/>
          <w:szCs w:val="24"/>
        </w:rPr>
        <w:t>Portfolio Budget Statements 2022-23</w:t>
      </w:r>
      <w:r w:rsidRPr="00A23A0F">
        <w:rPr>
          <w:rFonts w:ascii="Times New Roman" w:hAnsi="Times New Roman" w:cs="Times New Roman"/>
          <w:bCs/>
          <w:iCs/>
          <w:sz w:val="24"/>
          <w:szCs w:val="24"/>
        </w:rPr>
        <w:t>,</w:t>
      </w:r>
      <w:r w:rsidRPr="00A23A0F">
        <w:rPr>
          <w:rFonts w:ascii="Times New Roman" w:hAnsi="Times New Roman" w:cs="Times New Roman"/>
          <w:bCs/>
          <w:i/>
          <w:iCs/>
          <w:sz w:val="24"/>
          <w:szCs w:val="24"/>
        </w:rPr>
        <w:t xml:space="preserve"> Budget Related Paper No. 1.12, </w:t>
      </w:r>
      <w:r w:rsidRPr="00A23A0F">
        <w:rPr>
          <w:rFonts w:ascii="Times New Roman" w:hAnsi="Times New Roman" w:cs="Times New Roman"/>
          <w:i/>
          <w:iCs/>
          <w:sz w:val="24"/>
          <w:szCs w:val="24"/>
        </w:rPr>
        <w:t xml:space="preserve">Infrastructure, Transport, Regional Development, Communications and the Arts Portfolio </w:t>
      </w:r>
      <w:r w:rsidRPr="00A23A0F">
        <w:rPr>
          <w:rFonts w:ascii="Times New Roman" w:hAnsi="Times New Roman" w:cs="Times New Roman"/>
          <w:iCs/>
          <w:sz w:val="24"/>
          <w:szCs w:val="24"/>
        </w:rPr>
        <w:t>at</w:t>
      </w:r>
      <w:r w:rsidRPr="00A23A0F">
        <w:rPr>
          <w:rFonts w:ascii="Times New Roman" w:hAnsi="Times New Roman" w:cs="Times New Roman"/>
          <w:i/>
          <w:iCs/>
          <w:sz w:val="24"/>
          <w:szCs w:val="24"/>
        </w:rPr>
        <w:t xml:space="preserve"> </w:t>
      </w:r>
      <w:r w:rsidRPr="00A23A0F">
        <w:rPr>
          <w:rFonts w:ascii="Times New Roman" w:hAnsi="Times New Roman" w:cs="Times New Roman"/>
          <w:iCs/>
          <w:sz w:val="24"/>
          <w:szCs w:val="24"/>
        </w:rPr>
        <w:t>pages 32 and 59.</w:t>
      </w:r>
      <w:r w:rsidRPr="00A23A0F">
        <w:rPr>
          <w:rFonts w:ascii="Times New Roman" w:hAnsi="Times New Roman" w:cs="Times New Roman"/>
          <w:sz w:val="24"/>
          <w:szCs w:val="24"/>
        </w:rPr>
        <w:t xml:space="preserve"> </w:t>
      </w:r>
      <w:bookmarkEnd w:id="6"/>
    </w:p>
    <w:p w14:paraId="7B462CCF" w14:textId="77777777" w:rsidR="00DD2222" w:rsidRPr="00A23A0F" w:rsidRDefault="00DD2222" w:rsidP="00DD2222">
      <w:pPr>
        <w:tabs>
          <w:tab w:val="num" w:pos="426"/>
        </w:tabs>
        <w:rPr>
          <w:rFonts w:ascii="Times New Roman" w:hAnsi="Times New Roman" w:cs="Times New Roman"/>
          <w:iCs/>
          <w:sz w:val="24"/>
          <w:szCs w:val="24"/>
        </w:rPr>
      </w:pPr>
    </w:p>
    <w:p w14:paraId="4E3206CC" w14:textId="77777777" w:rsidR="00DD2222" w:rsidRPr="00A23A0F" w:rsidRDefault="00DD2222" w:rsidP="00DD2222">
      <w:pPr>
        <w:rPr>
          <w:rFonts w:ascii="Times New Roman" w:hAnsi="Times New Roman" w:cs="Times New Roman"/>
          <w:sz w:val="24"/>
          <w:szCs w:val="24"/>
        </w:rPr>
      </w:pPr>
      <w:r w:rsidRPr="00A23A0F">
        <w:rPr>
          <w:rFonts w:ascii="Times New Roman" w:hAnsi="Times New Roman" w:cs="Times New Roman"/>
          <w:sz w:val="24"/>
          <w:szCs w:val="24"/>
        </w:rPr>
        <w:t>Noting that it is not a comprehensive statement of relevant constitutional considerations, the objective of the item references the following powers of the Constitution:</w:t>
      </w:r>
    </w:p>
    <w:p w14:paraId="703B94DA" w14:textId="77777777" w:rsidR="00DD2222" w:rsidRPr="00A23A0F" w:rsidRDefault="00DD2222" w:rsidP="00DD2222">
      <w:pPr>
        <w:pStyle w:val="ListParagraph"/>
        <w:numPr>
          <w:ilvl w:val="0"/>
          <w:numId w:val="37"/>
        </w:numPr>
        <w:spacing w:after="0" w:line="240" w:lineRule="auto"/>
        <w:ind w:left="714" w:hanging="357"/>
        <w:rPr>
          <w:rFonts w:ascii="Times New Roman" w:hAnsi="Times New Roman"/>
          <w:sz w:val="24"/>
          <w:szCs w:val="24"/>
        </w:rPr>
      </w:pPr>
      <w:r w:rsidRPr="00A23A0F">
        <w:rPr>
          <w:rFonts w:ascii="Times New Roman" w:hAnsi="Times New Roman"/>
          <w:sz w:val="24"/>
          <w:szCs w:val="24"/>
        </w:rPr>
        <w:t>the trade and commerce power (section 51(i));</w:t>
      </w:r>
    </w:p>
    <w:p w14:paraId="38CA59BE" w14:textId="77777777" w:rsidR="00DD2222" w:rsidRPr="00A23A0F" w:rsidRDefault="00DD2222" w:rsidP="00DD2222">
      <w:pPr>
        <w:pStyle w:val="ListParagraph"/>
        <w:numPr>
          <w:ilvl w:val="0"/>
          <w:numId w:val="37"/>
        </w:numPr>
        <w:spacing w:after="0" w:line="240" w:lineRule="auto"/>
        <w:ind w:left="714" w:hanging="357"/>
        <w:rPr>
          <w:rFonts w:ascii="Times New Roman" w:hAnsi="Times New Roman"/>
          <w:sz w:val="24"/>
          <w:szCs w:val="24"/>
        </w:rPr>
      </w:pPr>
      <w:r w:rsidRPr="00A23A0F">
        <w:rPr>
          <w:rFonts w:ascii="Times New Roman" w:hAnsi="Times New Roman"/>
          <w:sz w:val="24"/>
          <w:szCs w:val="24"/>
        </w:rPr>
        <w:t>the communications power (section 51(v));</w:t>
      </w:r>
    </w:p>
    <w:p w14:paraId="45E1B340" w14:textId="77777777" w:rsidR="00DD2222" w:rsidRPr="00A23A0F" w:rsidRDefault="00DD2222" w:rsidP="00DD2222">
      <w:pPr>
        <w:pStyle w:val="ListParagraph"/>
        <w:numPr>
          <w:ilvl w:val="0"/>
          <w:numId w:val="37"/>
        </w:numPr>
        <w:spacing w:after="0" w:line="240" w:lineRule="auto"/>
        <w:ind w:left="714" w:hanging="357"/>
        <w:rPr>
          <w:rFonts w:ascii="Times New Roman" w:hAnsi="Times New Roman"/>
          <w:sz w:val="24"/>
          <w:szCs w:val="24"/>
        </w:rPr>
      </w:pPr>
      <w:r w:rsidRPr="00A23A0F">
        <w:rPr>
          <w:rFonts w:ascii="Times New Roman" w:hAnsi="Times New Roman"/>
          <w:sz w:val="24"/>
          <w:szCs w:val="24"/>
        </w:rPr>
        <w:t>the race power (section 51(xxvi));</w:t>
      </w:r>
    </w:p>
    <w:p w14:paraId="7EA6874C" w14:textId="77777777" w:rsidR="00DD2222" w:rsidRPr="00A23A0F" w:rsidRDefault="00DD2222" w:rsidP="00DD2222">
      <w:pPr>
        <w:pStyle w:val="ListParagraph"/>
        <w:numPr>
          <w:ilvl w:val="0"/>
          <w:numId w:val="37"/>
        </w:numPr>
        <w:spacing w:after="0" w:line="240" w:lineRule="auto"/>
        <w:ind w:left="714" w:hanging="357"/>
        <w:rPr>
          <w:rFonts w:ascii="Times New Roman" w:hAnsi="Times New Roman"/>
          <w:sz w:val="24"/>
          <w:szCs w:val="24"/>
        </w:rPr>
      </w:pPr>
      <w:r w:rsidRPr="00A23A0F">
        <w:rPr>
          <w:rFonts w:ascii="Times New Roman" w:hAnsi="Times New Roman"/>
          <w:sz w:val="24"/>
          <w:szCs w:val="24"/>
        </w:rPr>
        <w:t>the external affairs power (section 51(xxix));</w:t>
      </w:r>
    </w:p>
    <w:p w14:paraId="55A161C6" w14:textId="77777777" w:rsidR="00DD2222" w:rsidRPr="00A23A0F" w:rsidRDefault="00DD2222" w:rsidP="00DD2222">
      <w:pPr>
        <w:pStyle w:val="ListParagraph"/>
        <w:numPr>
          <w:ilvl w:val="0"/>
          <w:numId w:val="37"/>
        </w:numPr>
        <w:spacing w:after="0" w:line="240" w:lineRule="auto"/>
        <w:ind w:left="714" w:hanging="357"/>
        <w:rPr>
          <w:rFonts w:ascii="Times New Roman" w:hAnsi="Times New Roman"/>
          <w:sz w:val="24"/>
          <w:szCs w:val="24"/>
        </w:rPr>
      </w:pPr>
      <w:r w:rsidRPr="00A23A0F">
        <w:rPr>
          <w:rFonts w:ascii="Times New Roman" w:hAnsi="Times New Roman"/>
          <w:sz w:val="24"/>
          <w:szCs w:val="24"/>
        </w:rPr>
        <w:t>the power to grant financial assistance to States (section 96); and</w:t>
      </w:r>
    </w:p>
    <w:p w14:paraId="2B30C9D0" w14:textId="77777777" w:rsidR="00DD2222" w:rsidRPr="00A23A0F" w:rsidRDefault="00DD2222" w:rsidP="00DD2222">
      <w:pPr>
        <w:pStyle w:val="ListParagraph"/>
        <w:numPr>
          <w:ilvl w:val="0"/>
          <w:numId w:val="37"/>
        </w:numPr>
        <w:spacing w:after="0" w:line="240" w:lineRule="auto"/>
        <w:ind w:left="714" w:hanging="357"/>
        <w:rPr>
          <w:rFonts w:ascii="Times New Roman" w:hAnsi="Times New Roman"/>
          <w:sz w:val="24"/>
          <w:szCs w:val="24"/>
        </w:rPr>
      </w:pPr>
      <w:r w:rsidRPr="00A23A0F">
        <w:rPr>
          <w:rFonts w:ascii="Times New Roman" w:hAnsi="Times New Roman"/>
          <w:sz w:val="24"/>
          <w:szCs w:val="24"/>
        </w:rPr>
        <w:t>the territories power (section 122).</w:t>
      </w:r>
    </w:p>
    <w:p w14:paraId="09BB0516" w14:textId="77777777" w:rsidR="00DD2222" w:rsidRPr="00A23A0F" w:rsidRDefault="00DD2222" w:rsidP="00DD2222">
      <w:pPr>
        <w:rPr>
          <w:rFonts w:ascii="Times New Roman" w:hAnsi="Times New Roman" w:cs="Times New Roman"/>
          <w:sz w:val="24"/>
          <w:szCs w:val="24"/>
        </w:rPr>
      </w:pPr>
    </w:p>
    <w:p w14:paraId="23AFA938" w14:textId="77777777" w:rsidR="00DD2222" w:rsidRPr="00A23A0F" w:rsidRDefault="00DD2222" w:rsidP="00DD2222">
      <w:pPr>
        <w:rPr>
          <w:rFonts w:ascii="Times New Roman" w:hAnsi="Times New Roman" w:cs="Times New Roman"/>
          <w:i/>
          <w:sz w:val="24"/>
          <w:szCs w:val="24"/>
          <w:u w:val="single"/>
          <w:lang w:val="x-none"/>
        </w:rPr>
      </w:pPr>
      <w:r w:rsidRPr="00A23A0F">
        <w:rPr>
          <w:rFonts w:ascii="Times New Roman" w:hAnsi="Times New Roman" w:cs="Times New Roman"/>
          <w:i/>
          <w:sz w:val="24"/>
          <w:szCs w:val="24"/>
          <w:u w:val="single"/>
          <w:lang w:val="x-none"/>
        </w:rPr>
        <w:t xml:space="preserve">Trade and commerce power </w:t>
      </w:r>
    </w:p>
    <w:p w14:paraId="24FB8297" w14:textId="77777777" w:rsidR="00DD2222" w:rsidRPr="00A23A0F" w:rsidRDefault="00DD2222" w:rsidP="00DD2222">
      <w:pPr>
        <w:rPr>
          <w:rFonts w:ascii="Times New Roman" w:hAnsi="Times New Roman" w:cs="Times New Roman"/>
          <w:sz w:val="24"/>
          <w:szCs w:val="24"/>
          <w:u w:val="single"/>
          <w:lang w:val="x-none"/>
        </w:rPr>
      </w:pPr>
    </w:p>
    <w:p w14:paraId="5FCDAC00" w14:textId="77777777" w:rsidR="00DD2222" w:rsidRPr="00A23A0F" w:rsidRDefault="00DD2222" w:rsidP="00DD2222">
      <w:pPr>
        <w:rPr>
          <w:rFonts w:ascii="Times New Roman" w:hAnsi="Times New Roman" w:cs="Times New Roman"/>
          <w:sz w:val="24"/>
          <w:szCs w:val="24"/>
          <w:lang w:val="x-none"/>
        </w:rPr>
      </w:pPr>
      <w:r w:rsidRPr="00A23A0F">
        <w:rPr>
          <w:rFonts w:ascii="Times New Roman" w:hAnsi="Times New Roman" w:cs="Times New Roman"/>
          <w:sz w:val="24"/>
          <w:szCs w:val="24"/>
          <w:lang w:val="x-none"/>
        </w:rPr>
        <w:t>Section 51(i) of the Constitution empowers the Parliament to make laws with respect to ‘trade and commerce with other countries, and among the states’.</w:t>
      </w:r>
    </w:p>
    <w:p w14:paraId="704C7156" w14:textId="77777777" w:rsidR="00DD2222" w:rsidRPr="00A23A0F" w:rsidRDefault="00DD2222" w:rsidP="00DD2222">
      <w:pPr>
        <w:rPr>
          <w:rFonts w:ascii="Times New Roman" w:hAnsi="Times New Roman" w:cs="Times New Roman"/>
          <w:sz w:val="24"/>
          <w:szCs w:val="24"/>
          <w:lang w:val="x-none"/>
        </w:rPr>
      </w:pPr>
    </w:p>
    <w:p w14:paraId="3FA4DB51" w14:textId="4AC2EC57" w:rsidR="00DD2222" w:rsidRPr="00A23A0F" w:rsidRDefault="0060133E" w:rsidP="00DD2222">
      <w:pPr>
        <w:rPr>
          <w:rFonts w:ascii="Times New Roman" w:hAnsi="Times New Roman" w:cs="Times New Roman"/>
          <w:sz w:val="24"/>
          <w:szCs w:val="24"/>
        </w:rPr>
      </w:pPr>
      <w:r w:rsidRPr="00A23A0F">
        <w:rPr>
          <w:rFonts w:ascii="Times New Roman" w:hAnsi="Times New Roman" w:cs="Times New Roman"/>
          <w:sz w:val="24"/>
          <w:szCs w:val="24"/>
        </w:rPr>
        <w:t>The program involves providing grants to fund small community and social infrastructure capital works projects that may foster interstate and/or international trade and commerce activities.</w:t>
      </w:r>
    </w:p>
    <w:p w14:paraId="327E7BA2" w14:textId="77777777" w:rsidR="00DD2222" w:rsidRPr="00A23A0F" w:rsidRDefault="00DD2222" w:rsidP="00DD2222">
      <w:pPr>
        <w:rPr>
          <w:rFonts w:ascii="Times New Roman" w:hAnsi="Times New Roman" w:cs="Times New Roman"/>
          <w:sz w:val="24"/>
          <w:szCs w:val="24"/>
          <w:u w:val="single"/>
          <w:lang w:val="x-none"/>
        </w:rPr>
      </w:pPr>
    </w:p>
    <w:p w14:paraId="3959BB16" w14:textId="77777777" w:rsidR="00DD2222" w:rsidRPr="00A23A0F" w:rsidRDefault="00DD2222" w:rsidP="00DD2222">
      <w:pPr>
        <w:rPr>
          <w:rFonts w:ascii="Times New Roman" w:hAnsi="Times New Roman" w:cs="Times New Roman"/>
          <w:i/>
          <w:sz w:val="24"/>
          <w:szCs w:val="24"/>
          <w:u w:val="single"/>
          <w:lang w:val="x-none"/>
        </w:rPr>
      </w:pPr>
      <w:r w:rsidRPr="00A23A0F">
        <w:rPr>
          <w:rFonts w:ascii="Times New Roman" w:hAnsi="Times New Roman" w:cs="Times New Roman"/>
          <w:i/>
          <w:sz w:val="24"/>
          <w:szCs w:val="24"/>
          <w:u w:val="single"/>
          <w:lang w:val="x-none"/>
        </w:rPr>
        <w:t xml:space="preserve">Communications power </w:t>
      </w:r>
    </w:p>
    <w:p w14:paraId="426B0E8A" w14:textId="77777777" w:rsidR="00DD2222" w:rsidRPr="00A23A0F" w:rsidRDefault="00DD2222" w:rsidP="00DD2222">
      <w:pPr>
        <w:rPr>
          <w:rFonts w:ascii="Times New Roman" w:hAnsi="Times New Roman" w:cs="Times New Roman"/>
          <w:sz w:val="24"/>
          <w:szCs w:val="24"/>
          <w:u w:val="single"/>
          <w:lang w:val="x-none"/>
        </w:rPr>
      </w:pPr>
    </w:p>
    <w:p w14:paraId="20198BEB" w14:textId="77777777" w:rsidR="00DD2222" w:rsidRPr="00A23A0F" w:rsidRDefault="00DD2222" w:rsidP="00DD2222">
      <w:pPr>
        <w:rPr>
          <w:rFonts w:ascii="Times New Roman" w:hAnsi="Times New Roman" w:cs="Times New Roman"/>
          <w:sz w:val="24"/>
          <w:szCs w:val="24"/>
          <w:lang w:val="x-none"/>
        </w:rPr>
      </w:pPr>
      <w:r w:rsidRPr="00A23A0F">
        <w:rPr>
          <w:rFonts w:ascii="Times New Roman" w:hAnsi="Times New Roman" w:cs="Times New Roman"/>
          <w:sz w:val="24"/>
          <w:szCs w:val="24"/>
          <w:lang w:val="x-none"/>
        </w:rPr>
        <w:t>Section 51(v) of the Constitution empowers the Parliament to make laws with respect to ‘postal, telegraphic, telephonic and other like services’.</w:t>
      </w:r>
    </w:p>
    <w:p w14:paraId="0F196A4D" w14:textId="77777777" w:rsidR="00DD2222" w:rsidRPr="00A23A0F" w:rsidRDefault="00DD2222" w:rsidP="00DD2222">
      <w:pPr>
        <w:rPr>
          <w:rFonts w:ascii="Times New Roman" w:hAnsi="Times New Roman" w:cs="Times New Roman"/>
          <w:sz w:val="24"/>
          <w:szCs w:val="24"/>
        </w:rPr>
      </w:pPr>
    </w:p>
    <w:p w14:paraId="05EAE2A6" w14:textId="77777777" w:rsidR="0060133E" w:rsidRPr="00A23A0F" w:rsidRDefault="0060133E" w:rsidP="0060133E">
      <w:pPr>
        <w:rPr>
          <w:rFonts w:ascii="Times New Roman" w:hAnsi="Times New Roman" w:cs="Times New Roman"/>
          <w:sz w:val="24"/>
          <w:szCs w:val="24"/>
        </w:rPr>
      </w:pPr>
      <w:r w:rsidRPr="00A23A0F">
        <w:rPr>
          <w:rFonts w:ascii="Times New Roman" w:hAnsi="Times New Roman" w:cs="Times New Roman"/>
          <w:sz w:val="24"/>
          <w:szCs w:val="24"/>
        </w:rPr>
        <w:t>Some of these grants may relate to electronic communications.</w:t>
      </w:r>
    </w:p>
    <w:p w14:paraId="3F7B5899" w14:textId="77777777" w:rsidR="00DD2222" w:rsidRPr="00A23A0F" w:rsidRDefault="00DD2222" w:rsidP="00DD2222">
      <w:pPr>
        <w:rPr>
          <w:rFonts w:ascii="Times New Roman" w:hAnsi="Times New Roman" w:cs="Times New Roman"/>
          <w:sz w:val="24"/>
          <w:szCs w:val="24"/>
          <w:u w:val="single"/>
          <w:lang w:val="x-none"/>
        </w:rPr>
      </w:pPr>
    </w:p>
    <w:p w14:paraId="7A02B60D" w14:textId="77777777" w:rsidR="00DD2222" w:rsidRPr="00A23A0F" w:rsidRDefault="00DD2222" w:rsidP="00DD2222">
      <w:pPr>
        <w:rPr>
          <w:rFonts w:ascii="Times New Roman" w:hAnsi="Times New Roman" w:cs="Times New Roman"/>
          <w:i/>
          <w:sz w:val="24"/>
          <w:szCs w:val="24"/>
          <w:u w:val="single"/>
          <w:lang w:val="x-none"/>
        </w:rPr>
      </w:pPr>
      <w:r w:rsidRPr="00A23A0F">
        <w:rPr>
          <w:rFonts w:ascii="Times New Roman" w:hAnsi="Times New Roman" w:cs="Times New Roman"/>
          <w:i/>
          <w:sz w:val="24"/>
          <w:szCs w:val="24"/>
          <w:u w:val="single"/>
          <w:lang w:val="x-none"/>
        </w:rPr>
        <w:t xml:space="preserve">Race power </w:t>
      </w:r>
    </w:p>
    <w:p w14:paraId="550F1412" w14:textId="77777777" w:rsidR="00DD2222" w:rsidRPr="00A23A0F" w:rsidRDefault="00DD2222" w:rsidP="00DD2222">
      <w:pPr>
        <w:rPr>
          <w:rFonts w:ascii="Times New Roman" w:hAnsi="Times New Roman" w:cs="Times New Roman"/>
          <w:sz w:val="24"/>
          <w:szCs w:val="24"/>
          <w:u w:val="single"/>
          <w:lang w:val="x-none"/>
        </w:rPr>
      </w:pPr>
    </w:p>
    <w:p w14:paraId="3E81E06A" w14:textId="77777777" w:rsidR="00DD2222" w:rsidRPr="00A23A0F" w:rsidRDefault="00DD2222" w:rsidP="00DD2222">
      <w:pPr>
        <w:rPr>
          <w:rFonts w:ascii="Times New Roman" w:hAnsi="Times New Roman" w:cs="Times New Roman"/>
          <w:sz w:val="24"/>
          <w:szCs w:val="24"/>
          <w:lang w:val="x-none"/>
        </w:rPr>
      </w:pPr>
      <w:r w:rsidRPr="00A23A0F">
        <w:rPr>
          <w:rFonts w:ascii="Times New Roman" w:hAnsi="Times New Roman" w:cs="Times New Roman"/>
          <w:sz w:val="24"/>
          <w:szCs w:val="24"/>
          <w:lang w:val="x-none"/>
        </w:rPr>
        <w:t>Section 51(xxvi) of the Constitution empowers the Parliament to make laws with respect to ‘the people of any race for whom it is deemed necessary to make special laws’.</w:t>
      </w:r>
    </w:p>
    <w:p w14:paraId="178B0F3D" w14:textId="77777777" w:rsidR="00DD2222" w:rsidRPr="00A23A0F" w:rsidRDefault="00DD2222" w:rsidP="00DD2222">
      <w:pPr>
        <w:rPr>
          <w:rFonts w:ascii="Times New Roman" w:hAnsi="Times New Roman" w:cs="Times New Roman"/>
          <w:sz w:val="24"/>
          <w:szCs w:val="24"/>
        </w:rPr>
      </w:pPr>
    </w:p>
    <w:p w14:paraId="038DAC6A" w14:textId="77777777" w:rsidR="0060133E" w:rsidRPr="00A23A0F" w:rsidRDefault="0060133E" w:rsidP="0060133E">
      <w:pPr>
        <w:rPr>
          <w:rFonts w:ascii="Times New Roman" w:hAnsi="Times New Roman" w:cs="Times New Roman"/>
          <w:sz w:val="24"/>
          <w:szCs w:val="24"/>
        </w:rPr>
      </w:pPr>
      <w:r w:rsidRPr="00A23A0F">
        <w:rPr>
          <w:rFonts w:ascii="Times New Roman" w:hAnsi="Times New Roman" w:cs="Times New Roman"/>
          <w:sz w:val="24"/>
          <w:szCs w:val="24"/>
        </w:rPr>
        <w:t>Some of these grants may be used to support Indigenous Australians or particular groups of Indigenous Australians.</w:t>
      </w:r>
    </w:p>
    <w:p w14:paraId="4CD44AA3" w14:textId="46104126" w:rsidR="00DD2222" w:rsidRPr="00A23A0F" w:rsidRDefault="00DD2222" w:rsidP="00DD2222">
      <w:pPr>
        <w:rPr>
          <w:rFonts w:ascii="Times New Roman" w:hAnsi="Times New Roman" w:cs="Times New Roman"/>
          <w:sz w:val="24"/>
          <w:szCs w:val="24"/>
        </w:rPr>
      </w:pPr>
    </w:p>
    <w:p w14:paraId="423A7DDB" w14:textId="77777777" w:rsidR="00DD2222" w:rsidRPr="00A23A0F" w:rsidRDefault="00DD2222" w:rsidP="00DD2222">
      <w:pPr>
        <w:rPr>
          <w:rFonts w:ascii="Times New Roman" w:hAnsi="Times New Roman" w:cs="Times New Roman"/>
          <w:i/>
          <w:sz w:val="24"/>
          <w:szCs w:val="24"/>
          <w:u w:val="single"/>
        </w:rPr>
      </w:pPr>
      <w:r w:rsidRPr="00A23A0F">
        <w:rPr>
          <w:rFonts w:ascii="Times New Roman" w:hAnsi="Times New Roman" w:cs="Times New Roman"/>
          <w:i/>
          <w:sz w:val="24"/>
          <w:szCs w:val="24"/>
          <w:u w:val="single"/>
        </w:rPr>
        <w:t xml:space="preserve">External affairs power </w:t>
      </w:r>
    </w:p>
    <w:p w14:paraId="58FB08C8" w14:textId="77777777" w:rsidR="00DD2222" w:rsidRPr="00A23A0F" w:rsidRDefault="00DD2222" w:rsidP="00DD2222">
      <w:pPr>
        <w:rPr>
          <w:rFonts w:ascii="Times New Roman" w:hAnsi="Times New Roman" w:cs="Times New Roman"/>
          <w:sz w:val="24"/>
          <w:szCs w:val="24"/>
          <w:u w:val="single"/>
        </w:rPr>
      </w:pPr>
    </w:p>
    <w:p w14:paraId="318CD2C6" w14:textId="77777777" w:rsidR="00DD2222" w:rsidRPr="00A23A0F" w:rsidRDefault="00DD2222" w:rsidP="00DD2222">
      <w:pPr>
        <w:rPr>
          <w:rFonts w:ascii="Times New Roman" w:hAnsi="Times New Roman" w:cs="Times New Roman"/>
          <w:sz w:val="24"/>
          <w:szCs w:val="24"/>
        </w:rPr>
      </w:pPr>
      <w:r w:rsidRPr="00A23A0F">
        <w:rPr>
          <w:rFonts w:ascii="Times New Roman" w:hAnsi="Times New Roman" w:cs="Times New Roman"/>
          <w:sz w:val="24"/>
          <w:szCs w:val="24"/>
        </w:rPr>
        <w:t>Section 51(xxix) of the Constitution empowers the Parliament to make laws with respect to ‘external affairs. The external affairs power supports legislation implementing Australia’s international obligations under treaties to which it is a party.</w:t>
      </w:r>
    </w:p>
    <w:p w14:paraId="027EC1E9" w14:textId="77777777" w:rsidR="00DD2222" w:rsidRPr="00A23A0F" w:rsidRDefault="00DD2222" w:rsidP="00DD2222">
      <w:pPr>
        <w:rPr>
          <w:rFonts w:ascii="Times New Roman" w:hAnsi="Times New Roman" w:cs="Times New Roman"/>
          <w:sz w:val="24"/>
          <w:szCs w:val="24"/>
        </w:rPr>
      </w:pPr>
    </w:p>
    <w:p w14:paraId="3AC04B40" w14:textId="77777777" w:rsidR="0060133E" w:rsidRPr="00A23A0F" w:rsidRDefault="0060133E" w:rsidP="0060133E">
      <w:pPr>
        <w:rPr>
          <w:rFonts w:ascii="Times New Roman" w:hAnsi="Times New Roman" w:cs="Times New Roman"/>
          <w:sz w:val="24"/>
          <w:szCs w:val="24"/>
        </w:rPr>
      </w:pPr>
      <w:r w:rsidRPr="00A23A0F">
        <w:rPr>
          <w:rFonts w:ascii="Times New Roman" w:hAnsi="Times New Roman" w:cs="Times New Roman"/>
          <w:sz w:val="24"/>
          <w:szCs w:val="24"/>
        </w:rPr>
        <w:t>Some of these grants may relate to assisting Australia meet its obligations under international agreements.</w:t>
      </w:r>
    </w:p>
    <w:p w14:paraId="16E299C8" w14:textId="77777777" w:rsidR="00DD2222" w:rsidRPr="00A23A0F" w:rsidRDefault="00DD2222" w:rsidP="00DD2222">
      <w:pPr>
        <w:rPr>
          <w:rFonts w:ascii="Times New Roman" w:hAnsi="Times New Roman" w:cs="Times New Roman"/>
          <w:sz w:val="24"/>
          <w:szCs w:val="24"/>
        </w:rPr>
      </w:pPr>
    </w:p>
    <w:p w14:paraId="0E3253F1" w14:textId="77777777" w:rsidR="00DD2222" w:rsidRPr="00A23A0F" w:rsidRDefault="00DD2222" w:rsidP="00DD2222">
      <w:pPr>
        <w:rPr>
          <w:rFonts w:ascii="Times New Roman" w:hAnsi="Times New Roman" w:cs="Times New Roman"/>
          <w:i/>
          <w:sz w:val="24"/>
          <w:szCs w:val="24"/>
          <w:u w:val="single"/>
        </w:rPr>
      </w:pPr>
      <w:r w:rsidRPr="00A23A0F">
        <w:rPr>
          <w:rFonts w:ascii="Times New Roman" w:hAnsi="Times New Roman" w:cs="Times New Roman"/>
          <w:i/>
          <w:sz w:val="24"/>
          <w:szCs w:val="24"/>
          <w:u w:val="single"/>
        </w:rPr>
        <w:t xml:space="preserve">Power to grant financial assistance to States </w:t>
      </w:r>
    </w:p>
    <w:p w14:paraId="3BCB0690" w14:textId="77777777" w:rsidR="00DD2222" w:rsidRPr="00A23A0F" w:rsidRDefault="00DD2222" w:rsidP="00DD2222">
      <w:pPr>
        <w:rPr>
          <w:rFonts w:ascii="Times New Roman" w:hAnsi="Times New Roman" w:cs="Times New Roman"/>
          <w:sz w:val="24"/>
          <w:szCs w:val="24"/>
          <w:u w:val="single"/>
        </w:rPr>
      </w:pPr>
    </w:p>
    <w:p w14:paraId="76C79D1F" w14:textId="77777777" w:rsidR="00DD2222" w:rsidRPr="00A23A0F" w:rsidRDefault="00DD2222" w:rsidP="00DD2222">
      <w:pPr>
        <w:rPr>
          <w:rFonts w:ascii="Times New Roman" w:hAnsi="Times New Roman" w:cs="Times New Roman"/>
          <w:sz w:val="24"/>
          <w:szCs w:val="24"/>
        </w:rPr>
      </w:pPr>
      <w:r w:rsidRPr="00A23A0F">
        <w:rPr>
          <w:rFonts w:ascii="Times New Roman" w:hAnsi="Times New Roman" w:cs="Times New Roman"/>
          <w:sz w:val="24"/>
          <w:szCs w:val="24"/>
        </w:rPr>
        <w:t>Section 96 of the Constitution empowers the Parliament to ‘grant financial assistance to any State on such terms and conditions as the Parliament thinks fit’.</w:t>
      </w:r>
    </w:p>
    <w:p w14:paraId="62E3B428" w14:textId="77777777" w:rsidR="00DD2222" w:rsidRPr="00A23A0F" w:rsidRDefault="00DD2222" w:rsidP="00DD2222">
      <w:pPr>
        <w:rPr>
          <w:rFonts w:ascii="Times New Roman" w:hAnsi="Times New Roman" w:cs="Times New Roman"/>
          <w:sz w:val="24"/>
          <w:szCs w:val="24"/>
        </w:rPr>
      </w:pPr>
    </w:p>
    <w:p w14:paraId="6D07D122" w14:textId="77777777" w:rsidR="008C5B58" w:rsidRPr="00A23A0F" w:rsidRDefault="008C5B58" w:rsidP="008C5B58">
      <w:pPr>
        <w:rPr>
          <w:rFonts w:ascii="Times New Roman" w:hAnsi="Times New Roman" w:cs="Times New Roman"/>
          <w:sz w:val="24"/>
          <w:szCs w:val="24"/>
        </w:rPr>
      </w:pPr>
      <w:r w:rsidRPr="00A23A0F">
        <w:rPr>
          <w:rFonts w:ascii="Times New Roman" w:hAnsi="Times New Roman" w:cs="Times New Roman"/>
          <w:sz w:val="24"/>
          <w:szCs w:val="24"/>
        </w:rPr>
        <w:t>Some of these grants may be for financial assistance to State Governments.</w:t>
      </w:r>
    </w:p>
    <w:p w14:paraId="4D19B2DE" w14:textId="77777777" w:rsidR="00DD2222" w:rsidRPr="00A23A0F" w:rsidRDefault="00DD2222" w:rsidP="00DD2222">
      <w:pPr>
        <w:rPr>
          <w:rFonts w:ascii="Times New Roman" w:hAnsi="Times New Roman" w:cs="Times New Roman"/>
          <w:sz w:val="24"/>
          <w:szCs w:val="24"/>
        </w:rPr>
      </w:pPr>
    </w:p>
    <w:p w14:paraId="6DEFD539" w14:textId="77777777" w:rsidR="00DD2222" w:rsidRPr="00A23A0F" w:rsidRDefault="00DD2222" w:rsidP="00DD2222">
      <w:pPr>
        <w:rPr>
          <w:rFonts w:ascii="Times New Roman" w:hAnsi="Times New Roman" w:cs="Times New Roman"/>
          <w:i/>
          <w:sz w:val="24"/>
          <w:szCs w:val="24"/>
          <w:u w:val="single"/>
        </w:rPr>
      </w:pPr>
      <w:r w:rsidRPr="00A23A0F">
        <w:rPr>
          <w:rFonts w:ascii="Times New Roman" w:hAnsi="Times New Roman" w:cs="Times New Roman"/>
          <w:i/>
          <w:sz w:val="24"/>
          <w:szCs w:val="24"/>
          <w:u w:val="single"/>
        </w:rPr>
        <w:t xml:space="preserve">Territories power </w:t>
      </w:r>
    </w:p>
    <w:p w14:paraId="24D3DF19" w14:textId="77777777" w:rsidR="00DD2222" w:rsidRPr="00A23A0F" w:rsidRDefault="00DD2222" w:rsidP="00DD2222">
      <w:pPr>
        <w:rPr>
          <w:rFonts w:ascii="Times New Roman" w:hAnsi="Times New Roman" w:cs="Times New Roman"/>
          <w:sz w:val="24"/>
          <w:szCs w:val="24"/>
          <w:u w:val="single"/>
        </w:rPr>
      </w:pPr>
    </w:p>
    <w:p w14:paraId="6F22916E" w14:textId="77777777" w:rsidR="00DD2222" w:rsidRPr="00A23A0F" w:rsidRDefault="00DD2222" w:rsidP="00DD2222">
      <w:pPr>
        <w:rPr>
          <w:rFonts w:ascii="Times New Roman" w:hAnsi="Times New Roman" w:cs="Times New Roman"/>
          <w:sz w:val="24"/>
          <w:szCs w:val="24"/>
        </w:rPr>
      </w:pPr>
      <w:r w:rsidRPr="00A23A0F">
        <w:rPr>
          <w:rFonts w:ascii="Times New Roman" w:hAnsi="Times New Roman" w:cs="Times New Roman"/>
          <w:sz w:val="24"/>
          <w:szCs w:val="24"/>
        </w:rPr>
        <w:t>Section 122 of the Constitution empowers the Parliament to ‘make laws for the government of any territory’.</w:t>
      </w:r>
    </w:p>
    <w:p w14:paraId="1C321084" w14:textId="77777777" w:rsidR="00DD2222" w:rsidRPr="00A23A0F" w:rsidRDefault="00DD2222" w:rsidP="00DD2222">
      <w:pPr>
        <w:rPr>
          <w:rFonts w:ascii="Times New Roman" w:hAnsi="Times New Roman" w:cs="Times New Roman"/>
          <w:sz w:val="24"/>
          <w:szCs w:val="24"/>
        </w:rPr>
      </w:pPr>
    </w:p>
    <w:p w14:paraId="14BAE047" w14:textId="77777777" w:rsidR="00F44F76" w:rsidRPr="00A23A0F" w:rsidRDefault="00F44F76" w:rsidP="00F44F76">
      <w:pPr>
        <w:rPr>
          <w:rFonts w:ascii="Times New Roman" w:hAnsi="Times New Roman" w:cs="Times New Roman"/>
          <w:sz w:val="24"/>
          <w:szCs w:val="24"/>
        </w:rPr>
      </w:pPr>
      <w:r w:rsidRPr="00A23A0F">
        <w:rPr>
          <w:rFonts w:ascii="Times New Roman" w:hAnsi="Times New Roman" w:cs="Times New Roman"/>
          <w:sz w:val="24"/>
          <w:szCs w:val="24"/>
        </w:rPr>
        <w:t>Some of these grants may be in, or in relation to, a Territory (i.e. the Northern Territory).</w:t>
      </w:r>
    </w:p>
    <w:p w14:paraId="1E7CF922" w14:textId="77777777" w:rsidR="00DD2222" w:rsidRPr="00A23A0F" w:rsidRDefault="00DD2222" w:rsidP="00DD2222">
      <w:pPr>
        <w:rPr>
          <w:rFonts w:ascii="Times New Roman" w:hAnsi="Times New Roman" w:cs="Times New Roman"/>
          <w:sz w:val="24"/>
          <w:szCs w:val="24"/>
        </w:rPr>
      </w:pPr>
    </w:p>
    <w:p w14:paraId="0653353B" w14:textId="61571533" w:rsidR="00DD2222" w:rsidRPr="00A23A0F" w:rsidRDefault="00DD2222" w:rsidP="00DD2222">
      <w:pPr>
        <w:rPr>
          <w:rFonts w:ascii="Times New Roman" w:hAnsi="Times New Roman" w:cs="Times New Roman"/>
          <w:iCs/>
          <w:sz w:val="24"/>
          <w:szCs w:val="24"/>
        </w:rPr>
      </w:pPr>
      <w:r w:rsidRPr="00A23A0F">
        <w:rPr>
          <w:rFonts w:ascii="Times New Roman" w:hAnsi="Times New Roman" w:cs="Times New Roman"/>
          <w:iCs/>
          <w:sz w:val="24"/>
          <w:szCs w:val="24"/>
        </w:rPr>
        <w:t xml:space="preserve">New </w:t>
      </w:r>
      <w:r w:rsidRPr="00A23A0F">
        <w:rPr>
          <w:rFonts w:ascii="Times New Roman" w:hAnsi="Times New Roman" w:cs="Times New Roman"/>
          <w:b/>
          <w:iCs/>
          <w:sz w:val="24"/>
          <w:szCs w:val="24"/>
        </w:rPr>
        <w:t xml:space="preserve">table item </w:t>
      </w:r>
      <w:r w:rsidR="00C12245" w:rsidRPr="00A23A0F">
        <w:rPr>
          <w:rFonts w:ascii="Times New Roman" w:hAnsi="Times New Roman" w:cs="Times New Roman"/>
          <w:b/>
          <w:iCs/>
          <w:sz w:val="24"/>
          <w:szCs w:val="24"/>
        </w:rPr>
        <w:t>578</w:t>
      </w:r>
      <w:r w:rsidRPr="00A23A0F">
        <w:rPr>
          <w:rFonts w:ascii="Times New Roman" w:hAnsi="Times New Roman" w:cs="Times New Roman"/>
          <w:iCs/>
          <w:sz w:val="24"/>
          <w:szCs w:val="24"/>
        </w:rPr>
        <w:t xml:space="preserve"> establishes legislative authority for government spending on the Priority Community Infrastructure Program (the program), which seeks to provide grants funding for the construction and upgrading of infrastructure, including community infrastructure.</w:t>
      </w:r>
    </w:p>
    <w:p w14:paraId="412DDAE5" w14:textId="77777777" w:rsidR="00DD2222" w:rsidRPr="00A23A0F" w:rsidRDefault="00DD2222" w:rsidP="00DD2222">
      <w:pPr>
        <w:rPr>
          <w:rFonts w:ascii="Times New Roman" w:hAnsi="Times New Roman" w:cs="Times New Roman"/>
          <w:iCs/>
          <w:sz w:val="24"/>
          <w:szCs w:val="24"/>
        </w:rPr>
      </w:pPr>
    </w:p>
    <w:p w14:paraId="17336174" w14:textId="7EBC00BB" w:rsidR="00DD2222" w:rsidRPr="00A23A0F" w:rsidRDefault="00DD2222" w:rsidP="00DD2222">
      <w:pPr>
        <w:rPr>
          <w:rFonts w:ascii="Times New Roman" w:hAnsi="Times New Roman" w:cs="Times New Roman"/>
          <w:iCs/>
          <w:sz w:val="24"/>
          <w:szCs w:val="24"/>
        </w:rPr>
      </w:pPr>
      <w:r w:rsidRPr="00A23A0F">
        <w:rPr>
          <w:rFonts w:ascii="Times New Roman" w:hAnsi="Times New Roman" w:cs="Times New Roman"/>
          <w:iCs/>
          <w:sz w:val="24"/>
          <w:szCs w:val="24"/>
        </w:rPr>
        <w:t>The program will deliver on the Government’s election commitments for investments over $5</w:t>
      </w:r>
      <w:r w:rsidR="00F44F76" w:rsidRPr="00A23A0F">
        <w:rPr>
          <w:rFonts w:ascii="Times New Roman" w:hAnsi="Times New Roman" w:cs="Times New Roman"/>
          <w:iCs/>
          <w:sz w:val="24"/>
          <w:szCs w:val="24"/>
        </w:rPr>
        <w:t> </w:t>
      </w:r>
      <w:r w:rsidRPr="00A23A0F">
        <w:rPr>
          <w:rFonts w:ascii="Times New Roman" w:hAnsi="Times New Roman" w:cs="Times New Roman"/>
          <w:iCs/>
          <w:sz w:val="24"/>
          <w:szCs w:val="24"/>
        </w:rPr>
        <w:t xml:space="preserve">million outlined in the </w:t>
      </w:r>
      <w:r w:rsidRPr="00A23A0F">
        <w:rPr>
          <w:rFonts w:ascii="Times New Roman" w:hAnsi="Times New Roman" w:cs="Times New Roman"/>
          <w:i/>
          <w:iCs/>
          <w:sz w:val="24"/>
          <w:szCs w:val="24"/>
        </w:rPr>
        <w:t>Responsible Investment to Grow Our Regions</w:t>
      </w:r>
      <w:r w:rsidRPr="00A23A0F">
        <w:rPr>
          <w:rFonts w:ascii="Times New Roman" w:hAnsi="Times New Roman" w:cs="Times New Roman"/>
          <w:iCs/>
          <w:sz w:val="24"/>
          <w:szCs w:val="24"/>
        </w:rPr>
        <w:t xml:space="preserve"> to support economic growth and development across regional Australia. It will also deliver PEFO commitments under the previous government’s CDG Programme for investments over $5 million and smaller value election commitments nominated by government.</w:t>
      </w:r>
    </w:p>
    <w:p w14:paraId="292E65F3" w14:textId="77777777" w:rsidR="00DD2222" w:rsidRPr="00A23A0F" w:rsidRDefault="00DD2222" w:rsidP="00DD2222">
      <w:pPr>
        <w:rPr>
          <w:rFonts w:ascii="Times New Roman" w:hAnsi="Times New Roman" w:cs="Times New Roman"/>
          <w:iCs/>
          <w:sz w:val="24"/>
          <w:szCs w:val="24"/>
          <w:lang w:val="en-GB"/>
        </w:rPr>
      </w:pPr>
    </w:p>
    <w:p w14:paraId="7409E7B4" w14:textId="77777777" w:rsidR="00DD2222" w:rsidRPr="00A23A0F" w:rsidRDefault="00DD2222" w:rsidP="00DD2222">
      <w:pPr>
        <w:rPr>
          <w:rFonts w:ascii="Times New Roman" w:hAnsi="Times New Roman" w:cs="Times New Roman"/>
          <w:iCs/>
          <w:sz w:val="24"/>
          <w:szCs w:val="24"/>
          <w:lang w:val="en-GB"/>
        </w:rPr>
      </w:pPr>
      <w:r w:rsidRPr="00A23A0F">
        <w:rPr>
          <w:rFonts w:ascii="Times New Roman" w:hAnsi="Times New Roman" w:cs="Times New Roman"/>
          <w:iCs/>
          <w:sz w:val="24"/>
          <w:szCs w:val="24"/>
        </w:rPr>
        <w:t>The program objective is to fund community and sporting infrastructure, open space improvements and other community priority projects</w:t>
      </w:r>
      <w:r w:rsidRPr="00A23A0F">
        <w:rPr>
          <w:rFonts w:ascii="Times New Roman" w:hAnsi="Times New Roman" w:cs="Times New Roman"/>
          <w:iCs/>
          <w:sz w:val="24"/>
          <w:szCs w:val="24"/>
          <w:lang w:val="en-GB"/>
        </w:rPr>
        <w:t xml:space="preserve"> that drive economic opportunities and/or improve amenity and liveability outcomes</w:t>
      </w:r>
      <w:r w:rsidRPr="00A23A0F">
        <w:rPr>
          <w:rFonts w:ascii="Times New Roman" w:hAnsi="Times New Roman" w:cs="Times New Roman"/>
          <w:iCs/>
          <w:sz w:val="24"/>
          <w:szCs w:val="24"/>
        </w:rPr>
        <w:t xml:space="preserve"> in regional and suburban communities</w:t>
      </w:r>
      <w:r w:rsidRPr="00A23A0F">
        <w:rPr>
          <w:rFonts w:ascii="Times New Roman" w:hAnsi="Times New Roman" w:cs="Times New Roman"/>
          <w:iCs/>
          <w:sz w:val="24"/>
          <w:szCs w:val="24"/>
          <w:lang w:val="en-GB"/>
        </w:rPr>
        <w:t>. The program will operate over five years until 2026-27.</w:t>
      </w:r>
      <w:r w:rsidRPr="00A23A0F">
        <w:rPr>
          <w:rFonts w:ascii="Times New Roman" w:hAnsi="Times New Roman" w:cs="Times New Roman"/>
          <w:iCs/>
          <w:sz w:val="24"/>
          <w:szCs w:val="24"/>
        </w:rPr>
        <w:t xml:space="preserve"> The program will benefit communities across Australia by creating jobs, driving economic growth, enhancing community facilities and encouraging community confidence and a sense of identity. </w:t>
      </w:r>
    </w:p>
    <w:p w14:paraId="3B0AC8B8" w14:textId="77777777" w:rsidR="00DD2222" w:rsidRPr="00A23A0F" w:rsidRDefault="00DD2222" w:rsidP="00DD2222">
      <w:pPr>
        <w:rPr>
          <w:rFonts w:ascii="Times New Roman" w:hAnsi="Times New Roman" w:cs="Times New Roman"/>
          <w:iCs/>
          <w:sz w:val="24"/>
          <w:szCs w:val="24"/>
        </w:rPr>
      </w:pPr>
    </w:p>
    <w:p w14:paraId="27C31D14" w14:textId="5CB5C741" w:rsidR="00DD2222" w:rsidRPr="00A23A0F" w:rsidRDefault="00DD2222" w:rsidP="00DD2222">
      <w:pPr>
        <w:rPr>
          <w:rFonts w:ascii="Times New Roman" w:hAnsi="Times New Roman" w:cs="Times New Roman"/>
          <w:iCs/>
          <w:sz w:val="24"/>
          <w:szCs w:val="24"/>
        </w:rPr>
      </w:pPr>
      <w:r w:rsidRPr="00A23A0F">
        <w:rPr>
          <w:rFonts w:ascii="Times New Roman" w:hAnsi="Times New Roman" w:cs="Times New Roman"/>
          <w:iCs/>
          <w:sz w:val="24"/>
          <w:szCs w:val="24"/>
        </w:rPr>
        <w:lastRenderedPageBreak/>
        <w:t>Funding of $1 billion over five years until 30 June 2027 will be provided for identified projects ranging from the plus $5 million minimum up to $80 million maximum grant amount. The average grant amount is approximately $12.4 million. Examples of projects to be funded under the program include:</w:t>
      </w:r>
    </w:p>
    <w:p w14:paraId="033F40C4" w14:textId="77777777" w:rsidR="00DD2222" w:rsidRPr="00A23A0F" w:rsidRDefault="00DD2222" w:rsidP="00DD2222">
      <w:pPr>
        <w:numPr>
          <w:ilvl w:val="0"/>
          <w:numId w:val="38"/>
        </w:numPr>
        <w:rPr>
          <w:rFonts w:ascii="Times New Roman" w:hAnsi="Times New Roman" w:cs="Times New Roman"/>
          <w:iCs/>
          <w:sz w:val="24"/>
          <w:szCs w:val="24"/>
        </w:rPr>
      </w:pPr>
      <w:r w:rsidRPr="00A23A0F">
        <w:rPr>
          <w:rFonts w:ascii="Times New Roman" w:hAnsi="Times New Roman" w:cs="Times New Roman"/>
          <w:iCs/>
          <w:sz w:val="24"/>
          <w:szCs w:val="24"/>
        </w:rPr>
        <w:t>$5.5 million for the Gerringong Surf Life Saving Club in NSW for construction of a new clubhouse;</w:t>
      </w:r>
    </w:p>
    <w:p w14:paraId="2CA45108" w14:textId="75480BA1" w:rsidR="00DD2222" w:rsidRPr="00A23A0F" w:rsidRDefault="00DD2222" w:rsidP="00DD2222">
      <w:pPr>
        <w:numPr>
          <w:ilvl w:val="0"/>
          <w:numId w:val="38"/>
        </w:numPr>
        <w:rPr>
          <w:rFonts w:ascii="Times New Roman" w:hAnsi="Times New Roman" w:cs="Times New Roman"/>
          <w:iCs/>
          <w:sz w:val="24"/>
          <w:szCs w:val="24"/>
        </w:rPr>
      </w:pPr>
      <w:r w:rsidRPr="00A23A0F">
        <w:rPr>
          <w:rFonts w:ascii="Times New Roman" w:hAnsi="Times New Roman" w:cs="Times New Roman"/>
          <w:iCs/>
          <w:sz w:val="24"/>
          <w:szCs w:val="24"/>
        </w:rPr>
        <w:t>$15 million for the George Town Council in Tasmania to rebuild and rehouse the Royal Flying Doctor Service in Launceston Airport;</w:t>
      </w:r>
      <w:r w:rsidR="001F7FD4" w:rsidRPr="00A23A0F">
        <w:rPr>
          <w:rFonts w:ascii="Times New Roman" w:hAnsi="Times New Roman" w:cs="Times New Roman"/>
          <w:iCs/>
          <w:sz w:val="24"/>
          <w:szCs w:val="24"/>
        </w:rPr>
        <w:t xml:space="preserve"> and</w:t>
      </w:r>
    </w:p>
    <w:p w14:paraId="36C571BB" w14:textId="69375EBF" w:rsidR="00DD2222" w:rsidRPr="00A23A0F" w:rsidRDefault="00DD2222" w:rsidP="00DD2222">
      <w:pPr>
        <w:numPr>
          <w:ilvl w:val="0"/>
          <w:numId w:val="38"/>
        </w:numPr>
        <w:rPr>
          <w:rFonts w:ascii="Times New Roman" w:hAnsi="Times New Roman" w:cs="Times New Roman"/>
          <w:iCs/>
          <w:sz w:val="24"/>
          <w:szCs w:val="24"/>
        </w:rPr>
      </w:pPr>
      <w:r w:rsidRPr="00A23A0F">
        <w:rPr>
          <w:rFonts w:ascii="Times New Roman" w:hAnsi="Times New Roman" w:cs="Times New Roman"/>
          <w:iCs/>
          <w:sz w:val="24"/>
          <w:szCs w:val="24"/>
        </w:rPr>
        <w:t>$16.7 million to help build Western Sydney University's Agri Tech Hub, bringing the next generation of agricultural skills, training and jobs to the region</w:t>
      </w:r>
      <w:r w:rsidR="00CE510E" w:rsidRPr="00A23A0F">
        <w:rPr>
          <w:rFonts w:ascii="Times New Roman" w:hAnsi="Times New Roman" w:cs="Times New Roman"/>
          <w:iCs/>
          <w:sz w:val="24"/>
          <w:szCs w:val="24"/>
        </w:rPr>
        <w:t>.</w:t>
      </w:r>
    </w:p>
    <w:p w14:paraId="4FA8EAE6" w14:textId="77777777" w:rsidR="00DD2222" w:rsidRPr="00A23A0F" w:rsidRDefault="00DD2222" w:rsidP="00DD2222">
      <w:pPr>
        <w:rPr>
          <w:rFonts w:ascii="Times New Roman" w:hAnsi="Times New Roman" w:cs="Times New Roman"/>
          <w:iCs/>
          <w:sz w:val="24"/>
          <w:szCs w:val="24"/>
        </w:rPr>
      </w:pPr>
    </w:p>
    <w:p w14:paraId="1E485CD6" w14:textId="77777777" w:rsidR="00DD2222" w:rsidRPr="00A23A0F" w:rsidRDefault="00DD2222" w:rsidP="00DD2222">
      <w:pPr>
        <w:rPr>
          <w:rFonts w:ascii="Times New Roman" w:hAnsi="Times New Roman" w:cs="Times New Roman"/>
          <w:iCs/>
          <w:sz w:val="24"/>
          <w:szCs w:val="24"/>
        </w:rPr>
      </w:pPr>
      <w:r w:rsidRPr="00A23A0F">
        <w:rPr>
          <w:rFonts w:ascii="Times New Roman" w:hAnsi="Times New Roman" w:cs="Times New Roman"/>
          <w:iCs/>
          <w:sz w:val="24"/>
          <w:szCs w:val="24"/>
        </w:rPr>
        <w:t>Australian Government investment in these types of projects will provide community and transformational infrastructure contributing towards the development of healthy, inclusive communities. It will help ensure that community infrastructure projects are well considered and align with the government’s wider strategy toward future sustainability in the transition to net zero.</w:t>
      </w:r>
    </w:p>
    <w:p w14:paraId="591E4B11" w14:textId="77777777" w:rsidR="00DD2222" w:rsidRPr="00A23A0F" w:rsidRDefault="00DD2222" w:rsidP="00DD2222">
      <w:pPr>
        <w:rPr>
          <w:rFonts w:ascii="Times New Roman" w:hAnsi="Times New Roman" w:cs="Times New Roman"/>
          <w:iCs/>
          <w:sz w:val="24"/>
          <w:szCs w:val="24"/>
        </w:rPr>
      </w:pPr>
    </w:p>
    <w:p w14:paraId="7A32B665" w14:textId="77777777" w:rsidR="00DD2222" w:rsidRPr="00A23A0F" w:rsidRDefault="00DD2222" w:rsidP="00DD2222">
      <w:pPr>
        <w:rPr>
          <w:rFonts w:ascii="Times New Roman" w:hAnsi="Times New Roman" w:cs="Times New Roman"/>
          <w:iCs/>
          <w:sz w:val="24"/>
          <w:szCs w:val="24"/>
        </w:rPr>
      </w:pPr>
      <w:r w:rsidRPr="00A23A0F">
        <w:rPr>
          <w:rFonts w:ascii="Times New Roman" w:hAnsi="Times New Roman" w:cs="Times New Roman"/>
          <w:iCs/>
          <w:sz w:val="24"/>
          <w:szCs w:val="24"/>
        </w:rPr>
        <w:t>Many Australian communities are particularly vulnerable to increased pressure on existing infrastructure and services. The program will leverage community strengths so that regional communities have access to the infrastructure they need to sustain themselves, can encourage further growth and thrive economically and socially. Australian Government funding in this space also seeks to alleviate the financial pressures that state, territory and local governments face in delivering regional development support.</w:t>
      </w:r>
    </w:p>
    <w:p w14:paraId="068C3E20" w14:textId="77777777" w:rsidR="00DD2222" w:rsidRPr="00A23A0F" w:rsidRDefault="00DD2222" w:rsidP="00DD2222">
      <w:pPr>
        <w:rPr>
          <w:rFonts w:ascii="Times New Roman" w:hAnsi="Times New Roman" w:cs="Times New Roman"/>
          <w:iCs/>
          <w:sz w:val="24"/>
          <w:szCs w:val="24"/>
        </w:rPr>
      </w:pPr>
    </w:p>
    <w:p w14:paraId="4D3807CC" w14:textId="44A9F4A9" w:rsidR="00DD2222" w:rsidRPr="00A23A0F" w:rsidRDefault="00DD2222" w:rsidP="00DD2222">
      <w:pPr>
        <w:rPr>
          <w:rFonts w:ascii="Times New Roman" w:hAnsi="Times New Roman" w:cs="Times New Roman"/>
          <w:iCs/>
          <w:sz w:val="24"/>
          <w:szCs w:val="24"/>
        </w:rPr>
      </w:pPr>
      <w:r w:rsidRPr="00A23A0F">
        <w:rPr>
          <w:rFonts w:ascii="Times New Roman" w:hAnsi="Times New Roman" w:cs="Times New Roman"/>
          <w:iCs/>
          <w:sz w:val="24"/>
          <w:szCs w:val="24"/>
        </w:rPr>
        <w:t xml:space="preserve">Applicants invited to apply are required to provide well-evidenced applications for their projects and guidelines will include robust assessment criteria to ensure projects are ready and able to be delivered on the ground, so that funding realises outcomes. Applicants must be the organisation with overall responsibility for the project and have both an </w:t>
      </w:r>
      <w:r w:rsidR="00521D92" w:rsidRPr="00A23A0F">
        <w:rPr>
          <w:rFonts w:ascii="Times New Roman" w:hAnsi="Times New Roman" w:cs="Times New Roman"/>
          <w:iCs/>
          <w:sz w:val="24"/>
          <w:szCs w:val="24"/>
        </w:rPr>
        <w:t>ABN</w:t>
      </w:r>
      <w:r w:rsidRPr="00A23A0F">
        <w:rPr>
          <w:rFonts w:ascii="Times New Roman" w:hAnsi="Times New Roman" w:cs="Times New Roman"/>
          <w:iCs/>
          <w:sz w:val="24"/>
          <w:szCs w:val="24"/>
        </w:rPr>
        <w:t xml:space="preserve"> and be registered for GST. Applicants must be one of a specified type of entities including, but not limited to, local government bodies, state or territory bodies or incorporated associations. For profit organisations are not eligible for the program.</w:t>
      </w:r>
    </w:p>
    <w:p w14:paraId="79900375" w14:textId="77777777" w:rsidR="00DD2222" w:rsidRPr="00A23A0F" w:rsidRDefault="00DD2222" w:rsidP="00DD2222">
      <w:pPr>
        <w:rPr>
          <w:rFonts w:ascii="Times New Roman" w:hAnsi="Times New Roman" w:cs="Times New Roman"/>
          <w:iCs/>
          <w:sz w:val="24"/>
          <w:szCs w:val="24"/>
        </w:rPr>
      </w:pPr>
    </w:p>
    <w:p w14:paraId="24E1A45B" w14:textId="77777777" w:rsidR="00DD2222" w:rsidRPr="00A23A0F" w:rsidRDefault="00DD2222" w:rsidP="00DD2222">
      <w:pPr>
        <w:rPr>
          <w:rFonts w:ascii="Times New Roman" w:hAnsi="Times New Roman" w:cs="Times New Roman"/>
          <w:iCs/>
          <w:sz w:val="24"/>
          <w:szCs w:val="24"/>
        </w:rPr>
      </w:pPr>
      <w:r w:rsidRPr="00A23A0F">
        <w:rPr>
          <w:rFonts w:ascii="Times New Roman" w:hAnsi="Times New Roman" w:cs="Times New Roman"/>
          <w:iCs/>
          <w:sz w:val="24"/>
          <w:szCs w:val="24"/>
        </w:rPr>
        <w:t>Projects approved for funding must be aimed at the construction, upgrade or extension of infrastructure that provides economic and social benefits to the community. Applicants will be required to confirm broader community benefit and projects must not have commenced construction at the time of approval.</w:t>
      </w:r>
    </w:p>
    <w:p w14:paraId="7F6AEC7B" w14:textId="77777777" w:rsidR="00DD2222" w:rsidRPr="00A23A0F" w:rsidRDefault="00DD2222" w:rsidP="00DD2222">
      <w:pPr>
        <w:rPr>
          <w:rFonts w:ascii="Times New Roman" w:hAnsi="Times New Roman" w:cs="Times New Roman"/>
          <w:iCs/>
          <w:sz w:val="24"/>
          <w:szCs w:val="24"/>
        </w:rPr>
      </w:pPr>
    </w:p>
    <w:p w14:paraId="43FF1814" w14:textId="36A54BFA" w:rsidR="00DD2222" w:rsidRPr="00A23A0F" w:rsidRDefault="00DD2222" w:rsidP="00DD2222">
      <w:pPr>
        <w:ind w:right="-46"/>
        <w:rPr>
          <w:rFonts w:ascii="Times New Roman" w:hAnsi="Times New Roman" w:cs="Times New Roman"/>
          <w:sz w:val="24"/>
          <w:szCs w:val="24"/>
        </w:rPr>
      </w:pPr>
      <w:r w:rsidRPr="00A23A0F">
        <w:rPr>
          <w:rFonts w:ascii="Times New Roman" w:hAnsi="Times New Roman" w:cs="Times New Roman"/>
          <w:sz w:val="24"/>
          <w:szCs w:val="24"/>
        </w:rPr>
        <w:t>The department will deliver the program through a closed</w:t>
      </w:r>
      <w:r w:rsidR="00521D92" w:rsidRPr="00A23A0F">
        <w:rPr>
          <w:rFonts w:ascii="Times New Roman" w:hAnsi="Times New Roman" w:cs="Times New Roman"/>
          <w:sz w:val="24"/>
          <w:szCs w:val="24"/>
        </w:rPr>
        <w:t>,</w:t>
      </w:r>
      <w:r w:rsidRPr="00A23A0F">
        <w:rPr>
          <w:rFonts w:ascii="Times New Roman" w:hAnsi="Times New Roman" w:cs="Times New Roman"/>
          <w:sz w:val="24"/>
          <w:szCs w:val="24"/>
        </w:rPr>
        <w:t xml:space="preserve"> non-competitive grant process in accordance with the Commonwealth resource management framework, including the </w:t>
      </w:r>
      <w:r w:rsidRPr="00A23A0F">
        <w:rPr>
          <w:rFonts w:ascii="Times New Roman" w:hAnsi="Times New Roman" w:cs="Times New Roman"/>
          <w:iCs/>
          <w:sz w:val="24"/>
          <w:szCs w:val="24"/>
        </w:rPr>
        <w:t xml:space="preserve">PGPA Act </w:t>
      </w:r>
      <w:r w:rsidRPr="00A23A0F">
        <w:rPr>
          <w:rFonts w:ascii="Times New Roman" w:hAnsi="Times New Roman" w:cs="Times New Roman"/>
          <w:sz w:val="24"/>
          <w:szCs w:val="24"/>
        </w:rPr>
        <w:t xml:space="preserve">and the </w:t>
      </w:r>
      <w:r w:rsidRPr="00A23A0F">
        <w:rPr>
          <w:rFonts w:ascii="Times New Roman" w:hAnsi="Times New Roman" w:cs="Times New Roman"/>
          <w:iCs/>
          <w:sz w:val="24"/>
          <w:szCs w:val="24"/>
        </w:rPr>
        <w:t>CGRGs</w:t>
      </w:r>
      <w:r w:rsidRPr="00A23A0F">
        <w:rPr>
          <w:rFonts w:ascii="Times New Roman" w:hAnsi="Times New Roman" w:cs="Times New Roman"/>
          <w:sz w:val="24"/>
          <w:szCs w:val="24"/>
        </w:rPr>
        <w:t xml:space="preserve">. </w:t>
      </w:r>
    </w:p>
    <w:p w14:paraId="2C4B9899" w14:textId="77777777" w:rsidR="00DD2222" w:rsidRPr="00A23A0F" w:rsidRDefault="00DD2222" w:rsidP="00DD2222">
      <w:pPr>
        <w:ind w:right="-46"/>
        <w:rPr>
          <w:rFonts w:ascii="Times New Roman" w:hAnsi="Times New Roman" w:cs="Times New Roman"/>
          <w:sz w:val="24"/>
          <w:szCs w:val="24"/>
        </w:rPr>
      </w:pPr>
    </w:p>
    <w:p w14:paraId="6B29FD8C" w14:textId="77777777" w:rsidR="00DD2222" w:rsidRPr="00A23A0F" w:rsidRDefault="00DD2222" w:rsidP="00DD2222">
      <w:pPr>
        <w:ind w:right="-46"/>
        <w:rPr>
          <w:rFonts w:ascii="Times New Roman" w:hAnsi="Times New Roman" w:cs="Times New Roman"/>
          <w:iCs/>
          <w:sz w:val="24"/>
          <w:szCs w:val="24"/>
        </w:rPr>
      </w:pPr>
      <w:r w:rsidRPr="00A23A0F">
        <w:rPr>
          <w:rFonts w:ascii="Times New Roman" w:hAnsi="Times New Roman" w:cs="Times New Roman"/>
          <w:iCs/>
          <w:sz w:val="24"/>
          <w:szCs w:val="24"/>
        </w:rPr>
        <w:t>The department will administer the program, including designing the program to provide enhanced integrity and transparency through measures including published program guidelines and robust merit-based assessment criteria for all projects.</w:t>
      </w:r>
      <w:r w:rsidRPr="00A23A0F">
        <w:rPr>
          <w:rFonts w:cstheme="minorHAnsi"/>
          <w:sz w:val="24"/>
          <w:szCs w:val="21"/>
        </w:rPr>
        <w:t xml:space="preserve"> </w:t>
      </w:r>
      <w:r w:rsidRPr="00A23A0F">
        <w:rPr>
          <w:rFonts w:ascii="Times New Roman" w:hAnsi="Times New Roman" w:cs="Times New Roman"/>
          <w:iCs/>
          <w:sz w:val="24"/>
          <w:szCs w:val="24"/>
        </w:rPr>
        <w:t>The funding agreement between the applicants and the Commonwealth will include agreed milestones of project delivery across the life of the project. Any risks identified during the project’s assessment will be addressed in the agreement. Payments proportionate to the extent of project completion will be linked to the achievement of milestones. Payments will be made in arrears.</w:t>
      </w:r>
    </w:p>
    <w:p w14:paraId="44F0C724" w14:textId="77777777" w:rsidR="00DD2222" w:rsidRPr="00A23A0F" w:rsidRDefault="00DD2222" w:rsidP="00DD2222">
      <w:pPr>
        <w:ind w:right="-46"/>
        <w:rPr>
          <w:rFonts w:ascii="Times New Roman" w:hAnsi="Times New Roman" w:cs="Times New Roman"/>
          <w:sz w:val="24"/>
          <w:szCs w:val="24"/>
        </w:rPr>
      </w:pPr>
    </w:p>
    <w:p w14:paraId="64147D7A" w14:textId="41B7842A" w:rsidR="00DD2222" w:rsidRPr="00A23A0F" w:rsidRDefault="00DD2222" w:rsidP="00DD2222">
      <w:pPr>
        <w:ind w:right="-46"/>
        <w:rPr>
          <w:rFonts w:ascii="Times New Roman" w:hAnsi="Times New Roman" w:cs="Times New Roman"/>
          <w:iCs/>
          <w:sz w:val="24"/>
          <w:szCs w:val="24"/>
        </w:rPr>
      </w:pPr>
      <w:r w:rsidRPr="00A23A0F">
        <w:rPr>
          <w:rFonts w:ascii="Times New Roman" w:hAnsi="Times New Roman" w:cs="Times New Roman"/>
          <w:iCs/>
          <w:sz w:val="24"/>
          <w:szCs w:val="24"/>
        </w:rPr>
        <w:lastRenderedPageBreak/>
        <w:t xml:space="preserve">The Minister for Infrastructure, Transport and Regional Development (the </w:t>
      </w:r>
      <w:r w:rsidR="00521D92" w:rsidRPr="00A23A0F">
        <w:rPr>
          <w:rFonts w:ascii="Times New Roman" w:hAnsi="Times New Roman" w:cs="Times New Roman"/>
          <w:iCs/>
          <w:sz w:val="24"/>
          <w:szCs w:val="24"/>
        </w:rPr>
        <w:t xml:space="preserve">Infrastructure </w:t>
      </w:r>
      <w:r w:rsidRPr="00A23A0F">
        <w:rPr>
          <w:rFonts w:ascii="Times New Roman" w:hAnsi="Times New Roman" w:cs="Times New Roman"/>
          <w:iCs/>
          <w:sz w:val="24"/>
          <w:szCs w:val="24"/>
        </w:rPr>
        <w:t xml:space="preserve">Minister) is responsible for funding approvals under the program. The </w:t>
      </w:r>
      <w:r w:rsidR="00521D92" w:rsidRPr="00A23A0F">
        <w:rPr>
          <w:rFonts w:ascii="Times New Roman" w:hAnsi="Times New Roman" w:cs="Times New Roman"/>
          <w:iCs/>
          <w:sz w:val="24"/>
          <w:szCs w:val="24"/>
        </w:rPr>
        <w:t xml:space="preserve">Infrastructure </w:t>
      </w:r>
      <w:r w:rsidRPr="00A23A0F">
        <w:rPr>
          <w:rFonts w:ascii="Times New Roman" w:hAnsi="Times New Roman" w:cs="Times New Roman"/>
          <w:iCs/>
          <w:sz w:val="24"/>
          <w:szCs w:val="24"/>
        </w:rPr>
        <w:t>Minister will be supported by the department to assess applications and confirm value with relevant money and to ensure that they meet benchmarks against the assessment criteria. Projects will not be ranked against each other. Information about the grants, including grant opportunity guidelines will be made available on the GrantConnect website (</w:t>
      </w:r>
      <w:r w:rsidRPr="00A23A0F">
        <w:rPr>
          <w:rFonts w:ascii="Times New Roman" w:hAnsi="Times New Roman" w:cs="Times New Roman"/>
          <w:iCs/>
          <w:sz w:val="24"/>
          <w:szCs w:val="24"/>
          <w:u w:val="single"/>
        </w:rPr>
        <w:t>www.grants.gov.au</w:t>
      </w:r>
      <w:r w:rsidRPr="00A23A0F">
        <w:rPr>
          <w:rFonts w:ascii="Times New Roman" w:hAnsi="Times New Roman" w:cs="Times New Roman"/>
          <w:iCs/>
          <w:sz w:val="24"/>
          <w:szCs w:val="24"/>
        </w:rPr>
        <w:t>), and the website of the department.</w:t>
      </w:r>
    </w:p>
    <w:p w14:paraId="011EA384" w14:textId="77777777" w:rsidR="00DD2222" w:rsidRPr="00A23A0F" w:rsidRDefault="00DD2222" w:rsidP="00DD2222">
      <w:pPr>
        <w:tabs>
          <w:tab w:val="num" w:pos="426"/>
        </w:tabs>
        <w:rPr>
          <w:rFonts w:ascii="Times New Roman" w:hAnsi="Times New Roman" w:cs="Times New Roman"/>
          <w:sz w:val="24"/>
          <w:szCs w:val="24"/>
        </w:rPr>
      </w:pPr>
    </w:p>
    <w:p w14:paraId="62CAB2A6" w14:textId="77777777" w:rsidR="00DD2222" w:rsidRPr="00A23A0F" w:rsidRDefault="00DD2222" w:rsidP="00DD2222">
      <w:pPr>
        <w:rPr>
          <w:rFonts w:ascii="Times New Roman" w:hAnsi="Times New Roman" w:cs="Times New Roman"/>
          <w:iCs/>
          <w:sz w:val="24"/>
          <w:szCs w:val="24"/>
        </w:rPr>
      </w:pPr>
      <w:r w:rsidRPr="00A23A0F">
        <w:rPr>
          <w:rFonts w:ascii="Times New Roman" w:hAnsi="Times New Roman" w:cs="Times New Roman"/>
          <w:sz w:val="24"/>
          <w:szCs w:val="24"/>
        </w:rPr>
        <w:t>Merits review of decisions made in connection with the program would not be considered appropriate as they are decisions to deliver commitments made by the Government. The breadth and diversity of project types and projected benefits in communities will vary. Although merits review is not considered appropriate, the program guidelines will ensure that the decision-making process is objective and transparent and that eligibility and merit criteria are clear. Persons and organisations affected by decisions would have recourse to the Commonwealth Ombudsman where appropriate.</w:t>
      </w:r>
      <w:r w:rsidRPr="00A23A0F">
        <w:t xml:space="preserve"> </w:t>
      </w:r>
      <w:r w:rsidRPr="00A23A0F">
        <w:rPr>
          <w:rFonts w:ascii="Times New Roman" w:hAnsi="Times New Roman" w:cs="Times New Roman"/>
          <w:iCs/>
          <w:sz w:val="24"/>
          <w:szCs w:val="24"/>
        </w:rPr>
        <w:t xml:space="preserve">The ARC has recognised that it is justifiable to exclude merits review in relation to decisions of this nature (see paragraphs 4.18 to 4.19 of the ARC’s guide). </w:t>
      </w:r>
    </w:p>
    <w:p w14:paraId="63888388" w14:textId="670FC378" w:rsidR="00DD2222" w:rsidRPr="00A23A0F" w:rsidRDefault="00DD2222" w:rsidP="00DD2222">
      <w:pPr>
        <w:rPr>
          <w:rFonts w:ascii="Times New Roman" w:hAnsi="Times New Roman" w:cs="Times New Roman"/>
          <w:sz w:val="24"/>
        </w:rPr>
      </w:pPr>
    </w:p>
    <w:p w14:paraId="0942BCEF" w14:textId="1D756924" w:rsidR="00B12201" w:rsidRPr="00A23A0F" w:rsidRDefault="00D42FAF" w:rsidP="00B12201">
      <w:pPr>
        <w:rPr>
          <w:rFonts w:ascii="Times New Roman" w:hAnsi="Times New Roman" w:cs="Times New Roman"/>
          <w:iCs/>
          <w:sz w:val="24"/>
          <w:szCs w:val="24"/>
        </w:rPr>
      </w:pPr>
      <w:r w:rsidRPr="00A23A0F">
        <w:rPr>
          <w:rFonts w:ascii="Times New Roman" w:eastAsia="Calibri" w:hAnsi="Times New Roman" w:cs="Times New Roman"/>
          <w:iCs/>
          <w:sz w:val="24"/>
          <w:szCs w:val="24"/>
        </w:rPr>
        <w:t xml:space="preserve">Prior to opening the program, the department is consulting </w:t>
      </w:r>
      <w:r w:rsidR="0021662F" w:rsidRPr="00A23A0F">
        <w:rPr>
          <w:rFonts w:ascii="Times New Roman" w:eastAsia="Calibri" w:hAnsi="Times New Roman" w:cs="Times New Roman"/>
          <w:iCs/>
          <w:sz w:val="24"/>
          <w:szCs w:val="24"/>
        </w:rPr>
        <w:t xml:space="preserve">with </w:t>
      </w:r>
      <w:r w:rsidRPr="00A23A0F">
        <w:rPr>
          <w:rFonts w:ascii="Times New Roman" w:eastAsia="Calibri" w:hAnsi="Times New Roman" w:cs="Times New Roman"/>
          <w:iCs/>
          <w:sz w:val="24"/>
          <w:szCs w:val="24"/>
        </w:rPr>
        <w:t>eligible organisations to obtain more information on organisations and projects including their nature, cost, timing and other funding details</w:t>
      </w:r>
      <w:r w:rsidR="00B12201" w:rsidRPr="00A23A0F">
        <w:rPr>
          <w:rFonts w:ascii="Times New Roman" w:hAnsi="Times New Roman" w:cs="Times New Roman"/>
          <w:iCs/>
          <w:sz w:val="24"/>
          <w:szCs w:val="24"/>
        </w:rPr>
        <w:t>.</w:t>
      </w:r>
    </w:p>
    <w:p w14:paraId="6056DED6" w14:textId="77777777" w:rsidR="00B12201" w:rsidRPr="00A23A0F" w:rsidRDefault="00B12201" w:rsidP="00B12201">
      <w:pPr>
        <w:rPr>
          <w:rFonts w:ascii="Times New Roman" w:hAnsi="Times New Roman" w:cs="Times New Roman"/>
          <w:iCs/>
          <w:sz w:val="24"/>
          <w:szCs w:val="24"/>
        </w:rPr>
      </w:pPr>
      <w:r w:rsidRPr="00A23A0F">
        <w:rPr>
          <w:rFonts w:ascii="Times New Roman" w:hAnsi="Times New Roman" w:cs="Times New Roman"/>
          <w:iCs/>
          <w:sz w:val="24"/>
          <w:szCs w:val="24"/>
        </w:rPr>
        <w:t xml:space="preserve"> </w:t>
      </w:r>
    </w:p>
    <w:p w14:paraId="11CC1148" w14:textId="52D8B8D1" w:rsidR="00DD2222" w:rsidRPr="00A23A0F" w:rsidRDefault="00B12201" w:rsidP="00B12201">
      <w:pPr>
        <w:rPr>
          <w:rFonts w:ascii="Times New Roman" w:hAnsi="Times New Roman" w:cs="Times New Roman"/>
          <w:iCs/>
          <w:sz w:val="24"/>
          <w:szCs w:val="24"/>
        </w:rPr>
      </w:pPr>
      <w:r w:rsidRPr="00A23A0F">
        <w:rPr>
          <w:rFonts w:ascii="Times New Roman" w:hAnsi="Times New Roman" w:cs="Times New Roman"/>
          <w:iCs/>
          <w:sz w:val="24"/>
          <w:szCs w:val="24"/>
        </w:rPr>
        <w:t>The department plans to consult with stakeholders including Regional Development Australia Committee’s, regional and metropolitan Organisations of Councils and other relevant key peak bodies to discuss program design and processes to ensure deliverables meet with the program</w:t>
      </w:r>
      <w:r w:rsidR="00521D92" w:rsidRPr="00A23A0F">
        <w:rPr>
          <w:rFonts w:ascii="Times New Roman" w:hAnsi="Times New Roman" w:cs="Times New Roman"/>
          <w:iCs/>
          <w:sz w:val="24"/>
          <w:szCs w:val="24"/>
        </w:rPr>
        <w:t>’s</w:t>
      </w:r>
      <w:r w:rsidRPr="00A23A0F">
        <w:rPr>
          <w:rFonts w:ascii="Times New Roman" w:hAnsi="Times New Roman" w:cs="Times New Roman"/>
          <w:iCs/>
          <w:sz w:val="24"/>
          <w:szCs w:val="24"/>
        </w:rPr>
        <w:t xml:space="preserve"> objective</w:t>
      </w:r>
      <w:r w:rsidR="00521D92" w:rsidRPr="00A23A0F">
        <w:rPr>
          <w:rFonts w:ascii="Times New Roman" w:hAnsi="Times New Roman" w:cs="Times New Roman"/>
          <w:iCs/>
          <w:sz w:val="24"/>
          <w:szCs w:val="24"/>
        </w:rPr>
        <w:t>s</w:t>
      </w:r>
      <w:r w:rsidRPr="00A23A0F">
        <w:rPr>
          <w:rFonts w:ascii="Times New Roman" w:hAnsi="Times New Roman" w:cs="Times New Roman"/>
          <w:iCs/>
          <w:sz w:val="24"/>
          <w:szCs w:val="24"/>
        </w:rPr>
        <w:t>.</w:t>
      </w:r>
    </w:p>
    <w:p w14:paraId="7F1D6D43" w14:textId="77777777" w:rsidR="00B12201" w:rsidRPr="00A23A0F" w:rsidRDefault="00B12201" w:rsidP="00B12201">
      <w:pPr>
        <w:rPr>
          <w:rFonts w:ascii="Times New Roman" w:hAnsi="Times New Roman" w:cs="Times New Roman"/>
          <w:iCs/>
          <w:sz w:val="24"/>
          <w:szCs w:val="24"/>
        </w:rPr>
      </w:pPr>
    </w:p>
    <w:p w14:paraId="5CBFC4B5" w14:textId="409DE65A" w:rsidR="00DD2222" w:rsidRPr="00A23A0F" w:rsidRDefault="00DD2222" w:rsidP="00DD2222">
      <w:pPr>
        <w:tabs>
          <w:tab w:val="num" w:pos="426"/>
        </w:tabs>
        <w:rPr>
          <w:rFonts w:ascii="Times New Roman" w:hAnsi="Times New Roman" w:cs="Times New Roman"/>
          <w:iCs/>
          <w:sz w:val="24"/>
          <w:szCs w:val="24"/>
        </w:rPr>
      </w:pPr>
      <w:r w:rsidRPr="00A23A0F">
        <w:rPr>
          <w:rFonts w:ascii="Times New Roman" w:hAnsi="Times New Roman" w:cs="Times New Roman"/>
          <w:iCs/>
          <w:sz w:val="24"/>
          <w:szCs w:val="24"/>
          <w:lang w:val="en-US"/>
        </w:rPr>
        <w:t xml:space="preserve">Funding of </w:t>
      </w:r>
      <w:r w:rsidRPr="00A23A0F">
        <w:rPr>
          <w:rFonts w:ascii="Times New Roman" w:hAnsi="Times New Roman" w:cs="Times New Roman"/>
          <w:iCs/>
          <w:sz w:val="24"/>
          <w:szCs w:val="24"/>
          <w:lang w:val="en-GB"/>
        </w:rPr>
        <w:t xml:space="preserve">$1 billion for the program </w:t>
      </w:r>
      <w:r w:rsidRPr="00A23A0F">
        <w:rPr>
          <w:rFonts w:ascii="Times New Roman" w:hAnsi="Times New Roman" w:cs="Times New Roman"/>
          <w:iCs/>
          <w:sz w:val="24"/>
          <w:szCs w:val="24"/>
          <w:lang w:val="en-US"/>
        </w:rPr>
        <w:t>is included in the 2022-23 October Budget under the measure ‘</w:t>
      </w:r>
      <w:r w:rsidRPr="00A23A0F">
        <w:rPr>
          <w:rFonts w:ascii="Times New Roman" w:hAnsi="Times New Roman" w:cs="Times New Roman"/>
          <w:bCs/>
          <w:iCs/>
          <w:sz w:val="24"/>
          <w:szCs w:val="24"/>
        </w:rPr>
        <w:t>Responsible Investment to Grow Our Regions’</w:t>
      </w:r>
      <w:r w:rsidRPr="00A23A0F">
        <w:rPr>
          <w:rFonts w:ascii="Times New Roman" w:hAnsi="Times New Roman" w:cs="Times New Roman"/>
          <w:bCs/>
          <w:i/>
          <w:iCs/>
          <w:sz w:val="24"/>
          <w:szCs w:val="24"/>
        </w:rPr>
        <w:t xml:space="preserve"> </w:t>
      </w:r>
      <w:r w:rsidRPr="00A23A0F">
        <w:rPr>
          <w:rFonts w:ascii="Times New Roman" w:hAnsi="Times New Roman" w:cs="Times New Roman"/>
          <w:iCs/>
          <w:sz w:val="24"/>
          <w:szCs w:val="24"/>
          <w:lang w:val="en-US"/>
        </w:rPr>
        <w:t xml:space="preserve">for a period of five years commencing in 2022-23. Details are set out in </w:t>
      </w:r>
      <w:r w:rsidRPr="00A23A0F">
        <w:rPr>
          <w:rFonts w:ascii="Times New Roman" w:hAnsi="Times New Roman" w:cs="Times New Roman"/>
          <w:i/>
          <w:iCs/>
          <w:sz w:val="24"/>
          <w:szCs w:val="24"/>
          <w:lang w:val="en-US"/>
        </w:rPr>
        <w:t xml:space="preserve">Budget 2022-23, Budget Measures, Budget Paper No. 2 </w:t>
      </w:r>
      <w:r w:rsidRPr="00A23A0F">
        <w:rPr>
          <w:rFonts w:ascii="Times New Roman" w:hAnsi="Times New Roman" w:cs="Times New Roman"/>
          <w:iCs/>
          <w:sz w:val="24"/>
          <w:szCs w:val="24"/>
          <w:lang w:val="en-US"/>
        </w:rPr>
        <w:t>at pages 163 and 164</w:t>
      </w:r>
      <w:r w:rsidR="00521D92" w:rsidRPr="00A23A0F">
        <w:rPr>
          <w:rFonts w:ascii="Times New Roman" w:hAnsi="Times New Roman" w:cs="Times New Roman"/>
          <w:iCs/>
          <w:sz w:val="24"/>
          <w:szCs w:val="24"/>
          <w:lang w:val="en-US"/>
        </w:rPr>
        <w:t>.</w:t>
      </w:r>
    </w:p>
    <w:p w14:paraId="43EA2D85" w14:textId="77777777" w:rsidR="00DD2222" w:rsidRPr="00A23A0F" w:rsidRDefault="00DD2222" w:rsidP="00DD2222">
      <w:pPr>
        <w:tabs>
          <w:tab w:val="num" w:pos="426"/>
        </w:tabs>
        <w:rPr>
          <w:rFonts w:ascii="Times New Roman" w:hAnsi="Times New Roman" w:cs="Times New Roman"/>
          <w:iCs/>
          <w:sz w:val="24"/>
          <w:szCs w:val="24"/>
        </w:rPr>
      </w:pPr>
    </w:p>
    <w:p w14:paraId="09E11206" w14:textId="77746B73" w:rsidR="00DD2222" w:rsidRPr="00A23A0F" w:rsidRDefault="00DD2222" w:rsidP="00DD2222">
      <w:pPr>
        <w:tabs>
          <w:tab w:val="num" w:pos="426"/>
        </w:tabs>
        <w:rPr>
          <w:rFonts w:ascii="Times New Roman" w:hAnsi="Times New Roman" w:cs="Times New Roman"/>
          <w:iCs/>
          <w:sz w:val="24"/>
          <w:szCs w:val="24"/>
        </w:rPr>
      </w:pPr>
      <w:r w:rsidRPr="00A23A0F">
        <w:rPr>
          <w:rFonts w:ascii="Times New Roman" w:hAnsi="Times New Roman" w:cs="Times New Roman"/>
          <w:iCs/>
          <w:sz w:val="24"/>
          <w:szCs w:val="24"/>
          <w:lang w:val="en-US"/>
        </w:rPr>
        <w:t xml:space="preserve">Funding </w:t>
      </w:r>
      <w:r w:rsidRPr="00A23A0F">
        <w:rPr>
          <w:rFonts w:ascii="Times New Roman" w:hAnsi="Times New Roman" w:cs="Times New Roman"/>
          <w:iCs/>
          <w:sz w:val="24"/>
          <w:szCs w:val="24"/>
        </w:rPr>
        <w:t xml:space="preserve">for this item will come from Program </w:t>
      </w:r>
      <w:r w:rsidRPr="00A23A0F">
        <w:rPr>
          <w:rFonts w:ascii="Times New Roman" w:hAnsi="Times New Roman" w:cs="Times New Roman"/>
          <w:bCs/>
          <w:iCs/>
          <w:sz w:val="24"/>
          <w:szCs w:val="24"/>
        </w:rPr>
        <w:t>3.1:</w:t>
      </w:r>
      <w:r w:rsidRPr="00A23A0F">
        <w:rPr>
          <w:rFonts w:ascii="Times New Roman" w:hAnsi="Times New Roman" w:cs="Times New Roman"/>
          <w:iCs/>
          <w:sz w:val="24"/>
          <w:szCs w:val="24"/>
        </w:rPr>
        <w:t xml:space="preserve"> </w:t>
      </w:r>
      <w:r w:rsidRPr="00A23A0F">
        <w:rPr>
          <w:rFonts w:ascii="Times New Roman" w:hAnsi="Times New Roman" w:cs="Times New Roman"/>
          <w:iCs/>
          <w:sz w:val="24"/>
          <w:szCs w:val="24"/>
          <w:lang w:val="en-GB"/>
        </w:rPr>
        <w:t>Regional development</w:t>
      </w:r>
      <w:r w:rsidR="00521D92" w:rsidRPr="00A23A0F">
        <w:rPr>
          <w:rFonts w:ascii="Times New Roman" w:hAnsi="Times New Roman" w:cs="Times New Roman"/>
          <w:iCs/>
          <w:sz w:val="24"/>
          <w:szCs w:val="24"/>
          <w:lang w:val="en-GB"/>
        </w:rPr>
        <w:t>,</w:t>
      </w:r>
      <w:r w:rsidRPr="00A23A0F">
        <w:rPr>
          <w:rFonts w:ascii="Times New Roman" w:hAnsi="Times New Roman" w:cs="Times New Roman"/>
          <w:iCs/>
          <w:sz w:val="24"/>
          <w:szCs w:val="24"/>
          <w:lang w:val="en-GB"/>
        </w:rPr>
        <w:t xml:space="preserve"> </w:t>
      </w:r>
      <w:r w:rsidRPr="00A23A0F">
        <w:rPr>
          <w:rFonts w:ascii="Times New Roman" w:hAnsi="Times New Roman" w:cs="Times New Roman"/>
          <w:iCs/>
          <w:sz w:val="24"/>
          <w:szCs w:val="24"/>
        </w:rPr>
        <w:t>which is part of</w:t>
      </w:r>
      <w:r w:rsidRPr="00A23A0F">
        <w:rPr>
          <w:rFonts w:ascii="Times New Roman" w:hAnsi="Times New Roman" w:cs="Times New Roman"/>
          <w:i/>
          <w:iCs/>
          <w:sz w:val="24"/>
          <w:szCs w:val="24"/>
        </w:rPr>
        <w:t xml:space="preserve"> </w:t>
      </w:r>
      <w:r w:rsidRPr="00A23A0F">
        <w:rPr>
          <w:rFonts w:ascii="Times New Roman" w:hAnsi="Times New Roman" w:cs="Times New Roman"/>
          <w:bCs/>
          <w:iCs/>
          <w:sz w:val="24"/>
          <w:szCs w:val="24"/>
        </w:rPr>
        <w:t xml:space="preserve">Outcome 3. Details are set out in </w:t>
      </w:r>
      <w:r w:rsidRPr="00A23A0F">
        <w:rPr>
          <w:rFonts w:ascii="Times New Roman" w:hAnsi="Times New Roman" w:cs="Times New Roman"/>
          <w:bCs/>
          <w:i/>
          <w:iCs/>
          <w:sz w:val="24"/>
          <w:szCs w:val="24"/>
        </w:rPr>
        <w:t>Portfolio Budget Statements 2022-23</w:t>
      </w:r>
      <w:r w:rsidRPr="00A23A0F">
        <w:rPr>
          <w:rFonts w:ascii="Times New Roman" w:hAnsi="Times New Roman" w:cs="Times New Roman"/>
          <w:bCs/>
          <w:iCs/>
          <w:sz w:val="24"/>
          <w:szCs w:val="24"/>
        </w:rPr>
        <w:t>,</w:t>
      </w:r>
      <w:r w:rsidRPr="00A23A0F">
        <w:rPr>
          <w:rFonts w:ascii="Times New Roman" w:hAnsi="Times New Roman" w:cs="Times New Roman"/>
          <w:bCs/>
          <w:i/>
          <w:iCs/>
          <w:sz w:val="24"/>
          <w:szCs w:val="24"/>
        </w:rPr>
        <w:t xml:space="preserve"> Budget Related Paper No. 1.12, </w:t>
      </w:r>
      <w:r w:rsidRPr="00A23A0F">
        <w:rPr>
          <w:rFonts w:ascii="Times New Roman" w:hAnsi="Times New Roman" w:cs="Times New Roman"/>
          <w:i/>
          <w:iCs/>
          <w:sz w:val="24"/>
          <w:szCs w:val="24"/>
        </w:rPr>
        <w:t xml:space="preserve">Infrastructure, Transport, Regional Development, Communications and the Arts Portfolio </w:t>
      </w:r>
      <w:r w:rsidRPr="00A23A0F">
        <w:rPr>
          <w:rFonts w:ascii="Times New Roman" w:hAnsi="Times New Roman" w:cs="Times New Roman"/>
          <w:iCs/>
          <w:sz w:val="24"/>
          <w:szCs w:val="24"/>
        </w:rPr>
        <w:t>at</w:t>
      </w:r>
      <w:r w:rsidRPr="00A23A0F">
        <w:rPr>
          <w:rFonts w:ascii="Times New Roman" w:hAnsi="Times New Roman" w:cs="Times New Roman"/>
          <w:i/>
          <w:iCs/>
          <w:sz w:val="24"/>
          <w:szCs w:val="24"/>
        </w:rPr>
        <w:t xml:space="preserve"> </w:t>
      </w:r>
      <w:r w:rsidRPr="00A23A0F">
        <w:rPr>
          <w:rFonts w:ascii="Times New Roman" w:hAnsi="Times New Roman" w:cs="Times New Roman"/>
          <w:iCs/>
          <w:sz w:val="24"/>
          <w:szCs w:val="24"/>
        </w:rPr>
        <w:t>pages 32 and 59.</w:t>
      </w:r>
      <w:r w:rsidRPr="00A23A0F">
        <w:rPr>
          <w:rFonts w:ascii="Times New Roman" w:hAnsi="Times New Roman" w:cs="Times New Roman"/>
          <w:sz w:val="24"/>
          <w:szCs w:val="24"/>
        </w:rPr>
        <w:t xml:space="preserve"> </w:t>
      </w:r>
    </w:p>
    <w:p w14:paraId="1A7D2754" w14:textId="77777777" w:rsidR="00DD2222" w:rsidRPr="00A23A0F" w:rsidRDefault="00DD2222" w:rsidP="00DD2222">
      <w:pPr>
        <w:tabs>
          <w:tab w:val="num" w:pos="426"/>
        </w:tabs>
        <w:rPr>
          <w:rFonts w:ascii="Times New Roman" w:hAnsi="Times New Roman" w:cs="Times New Roman"/>
          <w:iCs/>
          <w:sz w:val="24"/>
          <w:szCs w:val="24"/>
        </w:rPr>
      </w:pPr>
    </w:p>
    <w:p w14:paraId="4E5A8F5E" w14:textId="77777777" w:rsidR="00DD2222" w:rsidRPr="00A23A0F" w:rsidRDefault="00DD2222" w:rsidP="00DD2222">
      <w:pPr>
        <w:rPr>
          <w:rFonts w:ascii="Times New Roman" w:hAnsi="Times New Roman" w:cs="Times New Roman"/>
          <w:sz w:val="24"/>
          <w:szCs w:val="24"/>
        </w:rPr>
      </w:pPr>
      <w:r w:rsidRPr="00A23A0F">
        <w:rPr>
          <w:rFonts w:ascii="Times New Roman" w:hAnsi="Times New Roman" w:cs="Times New Roman"/>
          <w:sz w:val="24"/>
          <w:szCs w:val="24"/>
        </w:rPr>
        <w:t>Noting that it is not a comprehensive statement of relevant constitutional considerations, the objective of the item references the following powers of the Constitution:</w:t>
      </w:r>
    </w:p>
    <w:p w14:paraId="033AD86D" w14:textId="77777777" w:rsidR="00DD2222" w:rsidRPr="00A23A0F" w:rsidRDefault="00DD2222" w:rsidP="00DD2222">
      <w:pPr>
        <w:numPr>
          <w:ilvl w:val="0"/>
          <w:numId w:val="37"/>
        </w:numPr>
        <w:rPr>
          <w:rFonts w:ascii="Times New Roman" w:eastAsia="Calibri" w:hAnsi="Times New Roman" w:cs="Times New Roman"/>
          <w:sz w:val="24"/>
          <w:szCs w:val="24"/>
        </w:rPr>
      </w:pPr>
      <w:r w:rsidRPr="00A23A0F">
        <w:rPr>
          <w:rFonts w:ascii="Times New Roman" w:eastAsia="Calibri" w:hAnsi="Times New Roman" w:cs="Times New Roman"/>
          <w:sz w:val="24"/>
          <w:szCs w:val="24"/>
        </w:rPr>
        <w:t>the trade and commerce power (section 51(i));</w:t>
      </w:r>
    </w:p>
    <w:p w14:paraId="038D87D2" w14:textId="77777777" w:rsidR="00DD2222" w:rsidRPr="00A23A0F" w:rsidRDefault="00DD2222" w:rsidP="00DD2222">
      <w:pPr>
        <w:numPr>
          <w:ilvl w:val="0"/>
          <w:numId w:val="37"/>
        </w:numPr>
        <w:rPr>
          <w:rFonts w:ascii="Times New Roman" w:eastAsia="Calibri" w:hAnsi="Times New Roman" w:cs="Times New Roman"/>
          <w:sz w:val="24"/>
          <w:szCs w:val="24"/>
        </w:rPr>
      </w:pPr>
      <w:r w:rsidRPr="00A23A0F">
        <w:rPr>
          <w:rFonts w:ascii="Times New Roman" w:eastAsia="Calibri" w:hAnsi="Times New Roman" w:cs="Times New Roman"/>
          <w:sz w:val="24"/>
          <w:szCs w:val="24"/>
        </w:rPr>
        <w:t>the communications power (section 51(v));</w:t>
      </w:r>
    </w:p>
    <w:p w14:paraId="67A03BEF" w14:textId="77777777" w:rsidR="00DD2222" w:rsidRPr="00A23A0F" w:rsidRDefault="00DD2222" w:rsidP="00DD2222">
      <w:pPr>
        <w:numPr>
          <w:ilvl w:val="0"/>
          <w:numId w:val="37"/>
        </w:numPr>
        <w:rPr>
          <w:rFonts w:ascii="Times New Roman" w:eastAsia="Calibri" w:hAnsi="Times New Roman" w:cs="Times New Roman"/>
          <w:sz w:val="24"/>
          <w:szCs w:val="24"/>
        </w:rPr>
      </w:pPr>
      <w:r w:rsidRPr="00A23A0F">
        <w:rPr>
          <w:rFonts w:ascii="Times New Roman" w:eastAsia="Calibri" w:hAnsi="Times New Roman" w:cs="Times New Roman"/>
          <w:sz w:val="24"/>
          <w:szCs w:val="24"/>
        </w:rPr>
        <w:t>the race power (section 51(xxvi));</w:t>
      </w:r>
    </w:p>
    <w:p w14:paraId="09283CF3" w14:textId="36142F81" w:rsidR="00DD2222" w:rsidRPr="00A23A0F" w:rsidRDefault="00DD2222" w:rsidP="00DD2222">
      <w:pPr>
        <w:numPr>
          <w:ilvl w:val="0"/>
          <w:numId w:val="37"/>
        </w:numPr>
        <w:rPr>
          <w:rFonts w:ascii="Times New Roman" w:eastAsia="Calibri" w:hAnsi="Times New Roman" w:cs="Times New Roman"/>
          <w:sz w:val="24"/>
          <w:szCs w:val="24"/>
        </w:rPr>
      </w:pPr>
      <w:r w:rsidRPr="00A23A0F">
        <w:rPr>
          <w:rFonts w:ascii="Times New Roman" w:eastAsia="Calibri" w:hAnsi="Times New Roman" w:cs="Times New Roman"/>
          <w:sz w:val="24"/>
          <w:szCs w:val="24"/>
        </w:rPr>
        <w:t>the external affairs power (section 51(xxix));</w:t>
      </w:r>
    </w:p>
    <w:p w14:paraId="3F6F2CB9" w14:textId="6995F789" w:rsidR="00CC149F" w:rsidRPr="00A23A0F" w:rsidRDefault="00BD61BB" w:rsidP="00CC149F">
      <w:pPr>
        <w:numPr>
          <w:ilvl w:val="0"/>
          <w:numId w:val="37"/>
        </w:numPr>
        <w:rPr>
          <w:rFonts w:ascii="Times New Roman" w:eastAsia="Calibri" w:hAnsi="Times New Roman" w:cs="Times New Roman"/>
          <w:sz w:val="24"/>
          <w:szCs w:val="24"/>
        </w:rPr>
      </w:pPr>
      <w:r w:rsidRPr="00A23A0F">
        <w:rPr>
          <w:rFonts w:ascii="Times New Roman" w:eastAsia="Calibri" w:hAnsi="Times New Roman" w:cs="Times New Roman"/>
          <w:sz w:val="24"/>
          <w:szCs w:val="24"/>
        </w:rPr>
        <w:t>the e</w:t>
      </w:r>
      <w:r w:rsidR="00CC149F" w:rsidRPr="00A23A0F">
        <w:rPr>
          <w:rFonts w:ascii="Times New Roman" w:eastAsia="Calibri" w:hAnsi="Times New Roman" w:cs="Times New Roman"/>
          <w:sz w:val="24"/>
          <w:szCs w:val="24"/>
        </w:rPr>
        <w:t>xpress power and incidental power, including the nationhood aspect (</w:t>
      </w:r>
      <w:r w:rsidR="00CC149F" w:rsidRPr="00A23A0F">
        <w:rPr>
          <w:rFonts w:ascii="Times New Roman" w:eastAsia="Calibri" w:hAnsi="Times New Roman" w:cs="Times New Roman"/>
          <w:sz w:val="24"/>
          <w:szCs w:val="24"/>
          <w:lang w:val="en-US"/>
        </w:rPr>
        <w:t>section 51(xxxix));</w:t>
      </w:r>
    </w:p>
    <w:p w14:paraId="67B6E781" w14:textId="77777777" w:rsidR="00DD2222" w:rsidRPr="00A23A0F" w:rsidRDefault="00DD2222" w:rsidP="00DD2222">
      <w:pPr>
        <w:numPr>
          <w:ilvl w:val="0"/>
          <w:numId w:val="37"/>
        </w:numPr>
        <w:rPr>
          <w:rFonts w:ascii="Times New Roman" w:eastAsia="Calibri" w:hAnsi="Times New Roman" w:cs="Times New Roman"/>
          <w:sz w:val="24"/>
          <w:szCs w:val="24"/>
        </w:rPr>
      </w:pPr>
      <w:r w:rsidRPr="00A23A0F">
        <w:rPr>
          <w:rFonts w:ascii="Times New Roman" w:eastAsia="Calibri" w:hAnsi="Times New Roman" w:cs="Times New Roman"/>
          <w:sz w:val="24"/>
          <w:szCs w:val="24"/>
        </w:rPr>
        <w:t>the power to grant financial assistance to States (section 96); and</w:t>
      </w:r>
    </w:p>
    <w:p w14:paraId="6EDC26AA" w14:textId="77777777" w:rsidR="00DD2222" w:rsidRPr="00A23A0F" w:rsidRDefault="00DD2222" w:rsidP="00DD2222">
      <w:pPr>
        <w:numPr>
          <w:ilvl w:val="0"/>
          <w:numId w:val="37"/>
        </w:numPr>
        <w:rPr>
          <w:rFonts w:ascii="Times New Roman" w:eastAsia="Calibri" w:hAnsi="Times New Roman" w:cs="Times New Roman"/>
          <w:sz w:val="24"/>
          <w:szCs w:val="24"/>
        </w:rPr>
      </w:pPr>
      <w:r w:rsidRPr="00A23A0F">
        <w:rPr>
          <w:rFonts w:ascii="Times New Roman" w:eastAsia="Calibri" w:hAnsi="Times New Roman" w:cs="Times New Roman"/>
          <w:sz w:val="24"/>
          <w:szCs w:val="24"/>
        </w:rPr>
        <w:t>the territories power (section 122).</w:t>
      </w:r>
    </w:p>
    <w:p w14:paraId="0EC429B1" w14:textId="77777777" w:rsidR="00DD2222" w:rsidRPr="00A23A0F" w:rsidRDefault="00DD2222" w:rsidP="00DD2222">
      <w:pPr>
        <w:rPr>
          <w:rFonts w:ascii="Times New Roman" w:hAnsi="Times New Roman" w:cs="Times New Roman"/>
          <w:sz w:val="24"/>
          <w:szCs w:val="24"/>
        </w:rPr>
      </w:pPr>
    </w:p>
    <w:p w14:paraId="09D4AB62" w14:textId="12D195A5" w:rsidR="00DD2222" w:rsidRPr="00A23A0F" w:rsidRDefault="008832C4" w:rsidP="00DD2222">
      <w:pPr>
        <w:rPr>
          <w:rFonts w:ascii="Times New Roman" w:hAnsi="Times New Roman" w:cs="Times New Roman"/>
          <w:i/>
          <w:sz w:val="24"/>
          <w:szCs w:val="24"/>
          <w:u w:val="single"/>
          <w:lang w:val="x-none"/>
        </w:rPr>
      </w:pPr>
      <w:r w:rsidRPr="00A23A0F">
        <w:rPr>
          <w:rFonts w:ascii="Times New Roman" w:hAnsi="Times New Roman" w:cs="Times New Roman"/>
          <w:i/>
          <w:sz w:val="24"/>
          <w:szCs w:val="24"/>
          <w:u w:val="single"/>
          <w:lang w:val="x-none"/>
        </w:rPr>
        <w:br w:type="column"/>
      </w:r>
      <w:r w:rsidR="00DD2222" w:rsidRPr="00A23A0F">
        <w:rPr>
          <w:rFonts w:ascii="Times New Roman" w:hAnsi="Times New Roman" w:cs="Times New Roman"/>
          <w:i/>
          <w:sz w:val="24"/>
          <w:szCs w:val="24"/>
          <w:u w:val="single"/>
          <w:lang w:val="x-none"/>
        </w:rPr>
        <w:lastRenderedPageBreak/>
        <w:t xml:space="preserve">Trade and commerce power </w:t>
      </w:r>
    </w:p>
    <w:p w14:paraId="3EBF77AA" w14:textId="77777777" w:rsidR="00DD2222" w:rsidRPr="00A23A0F" w:rsidRDefault="00DD2222" w:rsidP="00DD2222">
      <w:pPr>
        <w:rPr>
          <w:rFonts w:ascii="Times New Roman" w:hAnsi="Times New Roman" w:cs="Times New Roman"/>
          <w:sz w:val="24"/>
          <w:szCs w:val="24"/>
          <w:u w:val="single"/>
          <w:lang w:val="x-none"/>
        </w:rPr>
      </w:pPr>
    </w:p>
    <w:p w14:paraId="525E7CEA" w14:textId="77777777" w:rsidR="00DD2222" w:rsidRPr="00A23A0F" w:rsidRDefault="00DD2222" w:rsidP="00DD2222">
      <w:pPr>
        <w:rPr>
          <w:rFonts w:ascii="Times New Roman" w:hAnsi="Times New Roman" w:cs="Times New Roman"/>
          <w:sz w:val="24"/>
          <w:szCs w:val="24"/>
          <w:lang w:val="x-none"/>
        </w:rPr>
      </w:pPr>
      <w:r w:rsidRPr="00A23A0F">
        <w:rPr>
          <w:rFonts w:ascii="Times New Roman" w:hAnsi="Times New Roman" w:cs="Times New Roman"/>
          <w:sz w:val="24"/>
          <w:szCs w:val="24"/>
          <w:lang w:val="x-none"/>
        </w:rPr>
        <w:t>Section 51(i) of the Constitution empowers the Parliament to make laws with respect to ‘trade and commerce with other countries, and among the states’.</w:t>
      </w:r>
    </w:p>
    <w:p w14:paraId="0DEAF3C7" w14:textId="77777777" w:rsidR="00DD2222" w:rsidRPr="00A23A0F" w:rsidRDefault="00DD2222" w:rsidP="00DD2222">
      <w:pPr>
        <w:rPr>
          <w:rFonts w:ascii="Times New Roman" w:hAnsi="Times New Roman" w:cs="Times New Roman"/>
          <w:sz w:val="24"/>
          <w:szCs w:val="24"/>
          <w:lang w:val="x-none"/>
        </w:rPr>
      </w:pPr>
    </w:p>
    <w:p w14:paraId="23425166" w14:textId="77777777" w:rsidR="008832C4" w:rsidRPr="00A23A0F" w:rsidRDefault="008832C4" w:rsidP="008832C4">
      <w:pPr>
        <w:rPr>
          <w:rFonts w:ascii="Times New Roman" w:hAnsi="Times New Roman" w:cs="Times New Roman"/>
          <w:sz w:val="24"/>
          <w:szCs w:val="24"/>
        </w:rPr>
      </w:pPr>
      <w:r w:rsidRPr="00A23A0F">
        <w:rPr>
          <w:rFonts w:ascii="Times New Roman" w:hAnsi="Times New Roman" w:cs="Times New Roman"/>
          <w:sz w:val="24"/>
          <w:szCs w:val="24"/>
        </w:rPr>
        <w:t>The program involves providing grants for the construction and upgrading of infrastructure, including community infrastructure to support communities to address immediate infrastructure needs as well as the challenges associated with rapid growth and pressure on existing infrastructure and services. Some of the grants may foster interstate and/or trade and commerce activities.</w:t>
      </w:r>
    </w:p>
    <w:p w14:paraId="7B2E9CBB" w14:textId="77777777" w:rsidR="00DD2222" w:rsidRPr="00A23A0F" w:rsidRDefault="00DD2222" w:rsidP="00DD2222">
      <w:pPr>
        <w:rPr>
          <w:rFonts w:ascii="Times New Roman" w:hAnsi="Times New Roman" w:cs="Times New Roman"/>
          <w:sz w:val="24"/>
          <w:szCs w:val="24"/>
          <w:u w:val="single"/>
          <w:lang w:val="x-none"/>
        </w:rPr>
      </w:pPr>
    </w:p>
    <w:p w14:paraId="463FBD86" w14:textId="77777777" w:rsidR="00DD2222" w:rsidRPr="00A23A0F" w:rsidRDefault="00DD2222" w:rsidP="00DD2222">
      <w:pPr>
        <w:rPr>
          <w:rFonts w:ascii="Times New Roman" w:hAnsi="Times New Roman" w:cs="Times New Roman"/>
          <w:i/>
          <w:sz w:val="24"/>
          <w:szCs w:val="24"/>
          <w:u w:val="single"/>
          <w:lang w:val="x-none"/>
        </w:rPr>
      </w:pPr>
      <w:r w:rsidRPr="00A23A0F">
        <w:rPr>
          <w:rFonts w:ascii="Times New Roman" w:hAnsi="Times New Roman" w:cs="Times New Roman"/>
          <w:i/>
          <w:sz w:val="24"/>
          <w:szCs w:val="24"/>
          <w:u w:val="single"/>
          <w:lang w:val="x-none"/>
        </w:rPr>
        <w:t xml:space="preserve">Communications power </w:t>
      </w:r>
    </w:p>
    <w:p w14:paraId="1656A6CF" w14:textId="77777777" w:rsidR="00DD2222" w:rsidRPr="00A23A0F" w:rsidRDefault="00DD2222" w:rsidP="00DD2222">
      <w:pPr>
        <w:rPr>
          <w:rFonts w:ascii="Times New Roman" w:hAnsi="Times New Roman" w:cs="Times New Roman"/>
          <w:sz w:val="24"/>
          <w:szCs w:val="24"/>
          <w:u w:val="single"/>
          <w:lang w:val="x-none"/>
        </w:rPr>
      </w:pPr>
    </w:p>
    <w:p w14:paraId="154A009C" w14:textId="77777777" w:rsidR="00DD2222" w:rsidRPr="00A23A0F" w:rsidRDefault="00DD2222" w:rsidP="00DD2222">
      <w:pPr>
        <w:rPr>
          <w:rFonts w:ascii="Times New Roman" w:hAnsi="Times New Roman" w:cs="Times New Roman"/>
          <w:sz w:val="24"/>
          <w:szCs w:val="24"/>
          <w:lang w:val="x-none"/>
        </w:rPr>
      </w:pPr>
      <w:r w:rsidRPr="00A23A0F">
        <w:rPr>
          <w:rFonts w:ascii="Times New Roman" w:hAnsi="Times New Roman" w:cs="Times New Roman"/>
          <w:sz w:val="24"/>
          <w:szCs w:val="24"/>
          <w:lang w:val="x-none"/>
        </w:rPr>
        <w:t>Section 51(v) of the Constitution empowers the Parliament to make laws with respect to ‘postal, telegraphic, telephonic and other like services’.</w:t>
      </w:r>
    </w:p>
    <w:p w14:paraId="530616FE" w14:textId="77777777" w:rsidR="00DD2222" w:rsidRPr="00A23A0F" w:rsidRDefault="00DD2222" w:rsidP="00DD2222">
      <w:pPr>
        <w:rPr>
          <w:rFonts w:ascii="Times New Roman" w:hAnsi="Times New Roman" w:cs="Times New Roman"/>
          <w:sz w:val="24"/>
          <w:szCs w:val="24"/>
        </w:rPr>
      </w:pPr>
    </w:p>
    <w:p w14:paraId="2BAD0290" w14:textId="2DAAEF87" w:rsidR="00DD2222" w:rsidRPr="00A23A0F" w:rsidRDefault="00DD2222" w:rsidP="00DD2222">
      <w:pPr>
        <w:rPr>
          <w:rFonts w:ascii="Times New Roman" w:hAnsi="Times New Roman" w:cs="Times New Roman"/>
          <w:sz w:val="24"/>
          <w:szCs w:val="24"/>
        </w:rPr>
      </w:pPr>
      <w:r w:rsidRPr="00A23A0F">
        <w:rPr>
          <w:rFonts w:ascii="Times New Roman" w:hAnsi="Times New Roman" w:cs="Times New Roman"/>
          <w:sz w:val="24"/>
          <w:szCs w:val="24"/>
        </w:rPr>
        <w:t>Some of the grants may relate to electronic communications.</w:t>
      </w:r>
    </w:p>
    <w:p w14:paraId="2748248F" w14:textId="77777777" w:rsidR="00DD2222" w:rsidRPr="00A23A0F" w:rsidRDefault="00DD2222" w:rsidP="00DD2222">
      <w:pPr>
        <w:rPr>
          <w:rFonts w:ascii="Times New Roman" w:hAnsi="Times New Roman" w:cs="Times New Roman"/>
          <w:sz w:val="24"/>
          <w:szCs w:val="24"/>
          <w:u w:val="single"/>
          <w:lang w:val="x-none"/>
        </w:rPr>
      </w:pPr>
    </w:p>
    <w:p w14:paraId="15AF380D" w14:textId="77777777" w:rsidR="00DD2222" w:rsidRPr="00A23A0F" w:rsidRDefault="00DD2222" w:rsidP="00DD2222">
      <w:pPr>
        <w:rPr>
          <w:rFonts w:ascii="Times New Roman" w:hAnsi="Times New Roman" w:cs="Times New Roman"/>
          <w:i/>
          <w:sz w:val="24"/>
          <w:szCs w:val="24"/>
          <w:u w:val="single"/>
          <w:lang w:val="x-none"/>
        </w:rPr>
      </w:pPr>
      <w:r w:rsidRPr="00A23A0F">
        <w:rPr>
          <w:rFonts w:ascii="Times New Roman" w:hAnsi="Times New Roman" w:cs="Times New Roman"/>
          <w:i/>
          <w:sz w:val="24"/>
          <w:szCs w:val="24"/>
          <w:u w:val="single"/>
          <w:lang w:val="x-none"/>
        </w:rPr>
        <w:t xml:space="preserve">Race power </w:t>
      </w:r>
    </w:p>
    <w:p w14:paraId="7E0603BD" w14:textId="77777777" w:rsidR="00DD2222" w:rsidRPr="00A23A0F" w:rsidRDefault="00DD2222" w:rsidP="00DD2222">
      <w:pPr>
        <w:rPr>
          <w:rFonts w:ascii="Times New Roman" w:hAnsi="Times New Roman" w:cs="Times New Roman"/>
          <w:sz w:val="24"/>
          <w:szCs w:val="24"/>
          <w:u w:val="single"/>
          <w:lang w:val="x-none"/>
        </w:rPr>
      </w:pPr>
    </w:p>
    <w:p w14:paraId="47CA72A1" w14:textId="77777777" w:rsidR="00DD2222" w:rsidRPr="00A23A0F" w:rsidRDefault="00DD2222" w:rsidP="00DD2222">
      <w:pPr>
        <w:rPr>
          <w:rFonts w:ascii="Times New Roman" w:hAnsi="Times New Roman" w:cs="Times New Roman"/>
          <w:sz w:val="24"/>
          <w:szCs w:val="24"/>
          <w:lang w:val="x-none"/>
        </w:rPr>
      </w:pPr>
      <w:r w:rsidRPr="00A23A0F">
        <w:rPr>
          <w:rFonts w:ascii="Times New Roman" w:hAnsi="Times New Roman" w:cs="Times New Roman"/>
          <w:sz w:val="24"/>
          <w:szCs w:val="24"/>
          <w:lang w:val="x-none"/>
        </w:rPr>
        <w:t>Section 51(xxvi) of the Constitution empowers the Parliament to make laws with respect to ‘the people of any race for whom it is deemed necessary to make special laws’.</w:t>
      </w:r>
    </w:p>
    <w:p w14:paraId="3C9C65D4" w14:textId="77777777" w:rsidR="00DD2222" w:rsidRPr="00A23A0F" w:rsidRDefault="00DD2222" w:rsidP="00DD2222">
      <w:pPr>
        <w:rPr>
          <w:rFonts w:ascii="Times New Roman" w:hAnsi="Times New Roman" w:cs="Times New Roman"/>
          <w:sz w:val="24"/>
          <w:szCs w:val="24"/>
          <w:lang w:val="x-none"/>
        </w:rPr>
      </w:pPr>
    </w:p>
    <w:p w14:paraId="56FB399A" w14:textId="68893887" w:rsidR="00DD2222" w:rsidRPr="00A23A0F" w:rsidRDefault="00DD2222" w:rsidP="00DD2222">
      <w:pPr>
        <w:rPr>
          <w:rFonts w:ascii="Times New Roman" w:hAnsi="Times New Roman" w:cs="Times New Roman"/>
          <w:sz w:val="24"/>
          <w:szCs w:val="24"/>
        </w:rPr>
      </w:pPr>
      <w:r w:rsidRPr="00A23A0F">
        <w:rPr>
          <w:rFonts w:ascii="Times New Roman" w:hAnsi="Times New Roman" w:cs="Times New Roman"/>
          <w:sz w:val="24"/>
          <w:szCs w:val="24"/>
        </w:rPr>
        <w:t>Some of the grants may be to or in relation to Indigenous Australians or particular groups of Indigenous Australians.</w:t>
      </w:r>
    </w:p>
    <w:p w14:paraId="7EDD9CA3" w14:textId="77777777" w:rsidR="00DD2222" w:rsidRPr="00A23A0F" w:rsidRDefault="00DD2222" w:rsidP="00DD2222">
      <w:pPr>
        <w:rPr>
          <w:rFonts w:ascii="Times New Roman" w:hAnsi="Times New Roman" w:cs="Times New Roman"/>
          <w:sz w:val="24"/>
          <w:szCs w:val="24"/>
        </w:rPr>
      </w:pPr>
    </w:p>
    <w:p w14:paraId="16CF154D" w14:textId="77777777" w:rsidR="00DD2222" w:rsidRPr="00A23A0F" w:rsidRDefault="00DD2222" w:rsidP="00DD2222">
      <w:pPr>
        <w:rPr>
          <w:rFonts w:ascii="Times New Roman" w:hAnsi="Times New Roman" w:cs="Times New Roman"/>
          <w:i/>
          <w:sz w:val="24"/>
          <w:szCs w:val="24"/>
          <w:u w:val="single"/>
        </w:rPr>
      </w:pPr>
      <w:r w:rsidRPr="00A23A0F">
        <w:rPr>
          <w:rFonts w:ascii="Times New Roman" w:hAnsi="Times New Roman" w:cs="Times New Roman"/>
          <w:i/>
          <w:sz w:val="24"/>
          <w:szCs w:val="24"/>
          <w:u w:val="single"/>
        </w:rPr>
        <w:t xml:space="preserve">External affairs power </w:t>
      </w:r>
    </w:p>
    <w:p w14:paraId="2170D6A8" w14:textId="77777777" w:rsidR="00DD2222" w:rsidRPr="00A23A0F" w:rsidRDefault="00DD2222" w:rsidP="00DD2222">
      <w:pPr>
        <w:rPr>
          <w:rFonts w:ascii="Times New Roman" w:hAnsi="Times New Roman" w:cs="Times New Roman"/>
          <w:sz w:val="24"/>
          <w:szCs w:val="24"/>
          <w:u w:val="single"/>
        </w:rPr>
      </w:pPr>
    </w:p>
    <w:p w14:paraId="00E7C0E7" w14:textId="77777777" w:rsidR="00DD2222" w:rsidRPr="00A23A0F" w:rsidRDefault="00DD2222" w:rsidP="00DD2222">
      <w:pPr>
        <w:rPr>
          <w:rFonts w:ascii="Times New Roman" w:hAnsi="Times New Roman" w:cs="Times New Roman"/>
          <w:sz w:val="24"/>
          <w:szCs w:val="24"/>
        </w:rPr>
      </w:pPr>
      <w:r w:rsidRPr="00A23A0F">
        <w:rPr>
          <w:rFonts w:ascii="Times New Roman" w:hAnsi="Times New Roman" w:cs="Times New Roman"/>
          <w:sz w:val="24"/>
          <w:szCs w:val="24"/>
        </w:rPr>
        <w:t>Section 51(xxix) of the Constitution empowers the Parliament to make laws with respect to ‘external affairs’. The external affairs power supports legislation implementing Australia’s international obligations under treaties to which it is a party.</w:t>
      </w:r>
    </w:p>
    <w:p w14:paraId="55E01789" w14:textId="77777777" w:rsidR="00DD2222" w:rsidRPr="00A23A0F" w:rsidRDefault="00DD2222" w:rsidP="00DD2222">
      <w:pPr>
        <w:rPr>
          <w:rFonts w:ascii="Times New Roman" w:hAnsi="Times New Roman" w:cs="Times New Roman"/>
          <w:sz w:val="24"/>
          <w:szCs w:val="24"/>
        </w:rPr>
      </w:pPr>
    </w:p>
    <w:p w14:paraId="10F3D6C3" w14:textId="5D7F8F38" w:rsidR="00DD2222" w:rsidRPr="00A23A0F" w:rsidRDefault="00DD2222" w:rsidP="00DD2222">
      <w:pPr>
        <w:rPr>
          <w:rFonts w:ascii="Times New Roman" w:hAnsi="Times New Roman" w:cs="Times New Roman"/>
          <w:sz w:val="24"/>
          <w:szCs w:val="24"/>
        </w:rPr>
      </w:pPr>
      <w:r w:rsidRPr="00A23A0F">
        <w:rPr>
          <w:rFonts w:ascii="Times New Roman" w:hAnsi="Times New Roman" w:cs="Times New Roman"/>
          <w:sz w:val="24"/>
          <w:szCs w:val="24"/>
        </w:rPr>
        <w:t>Some of these grants may relate to assisting Australia meet its obligations under international agreements.</w:t>
      </w:r>
    </w:p>
    <w:p w14:paraId="7582BCAC" w14:textId="77777777" w:rsidR="00DD2222" w:rsidRPr="00A23A0F" w:rsidRDefault="00DD2222" w:rsidP="00DD2222">
      <w:pPr>
        <w:rPr>
          <w:rFonts w:ascii="Times New Roman" w:hAnsi="Times New Roman" w:cs="Times New Roman"/>
          <w:sz w:val="24"/>
          <w:szCs w:val="24"/>
        </w:rPr>
      </w:pPr>
    </w:p>
    <w:p w14:paraId="338CF76A" w14:textId="450865A9" w:rsidR="00DD2222" w:rsidRPr="00A23A0F" w:rsidRDefault="00DD2222" w:rsidP="00DD2222">
      <w:pPr>
        <w:autoSpaceDE w:val="0"/>
        <w:autoSpaceDN w:val="0"/>
        <w:adjustRightInd w:val="0"/>
        <w:snapToGrid w:val="0"/>
        <w:rPr>
          <w:rFonts w:ascii="Times New Roman" w:eastAsia="Times New Roman" w:hAnsi="Times New Roman" w:cs="Times New Roman"/>
          <w:i/>
          <w:color w:val="000000"/>
          <w:sz w:val="24"/>
          <w:szCs w:val="24"/>
          <w:u w:val="single"/>
          <w:lang w:val="en-US"/>
        </w:rPr>
      </w:pPr>
      <w:r w:rsidRPr="00A23A0F">
        <w:rPr>
          <w:rFonts w:ascii="Times New Roman" w:eastAsia="Times New Roman" w:hAnsi="Times New Roman" w:cs="Times New Roman"/>
          <w:i/>
          <w:color w:val="000000"/>
          <w:sz w:val="24"/>
          <w:szCs w:val="24"/>
          <w:u w:val="single"/>
          <w:lang w:val="en-US"/>
        </w:rPr>
        <w:t xml:space="preserve">Express power and incidental power, including the nationhood aspect </w:t>
      </w:r>
    </w:p>
    <w:p w14:paraId="41FC6AC2" w14:textId="77777777" w:rsidR="00DD2222" w:rsidRPr="00A23A0F" w:rsidRDefault="00DD2222" w:rsidP="00DD2222">
      <w:pPr>
        <w:autoSpaceDE w:val="0"/>
        <w:autoSpaceDN w:val="0"/>
        <w:adjustRightInd w:val="0"/>
        <w:snapToGrid w:val="0"/>
        <w:rPr>
          <w:rFonts w:ascii="Times New Roman" w:eastAsia="Times New Roman" w:hAnsi="Times New Roman" w:cs="Times New Roman"/>
          <w:color w:val="000000"/>
          <w:sz w:val="24"/>
          <w:szCs w:val="24"/>
          <w:u w:val="single"/>
          <w:lang w:val="en-US"/>
        </w:rPr>
      </w:pPr>
    </w:p>
    <w:p w14:paraId="3A1E5627" w14:textId="77777777" w:rsidR="008832C4" w:rsidRPr="00A23A0F" w:rsidRDefault="008832C4" w:rsidP="008832C4">
      <w:pPr>
        <w:autoSpaceDE w:val="0"/>
        <w:autoSpaceDN w:val="0"/>
        <w:adjustRightInd w:val="0"/>
        <w:snapToGrid w:val="0"/>
        <w:rPr>
          <w:rFonts w:ascii="Times New Roman" w:eastAsia="Times New Roman" w:hAnsi="Times New Roman" w:cs="Times New Roman"/>
          <w:color w:val="000000"/>
          <w:sz w:val="24"/>
          <w:szCs w:val="24"/>
          <w:lang w:val="en-US"/>
        </w:rPr>
      </w:pPr>
      <w:r w:rsidRPr="00A23A0F">
        <w:rPr>
          <w:rFonts w:ascii="Times New Roman" w:eastAsia="Times New Roman" w:hAnsi="Times New Roman" w:cs="Times New Roman"/>
          <w:color w:val="000000"/>
          <w:sz w:val="24"/>
          <w:szCs w:val="24"/>
          <w:lang w:val="en-US"/>
        </w:rPr>
        <w:t>The express incidental power in section 51(xxxix) of the Constitution empowers the Parliament to make laws with respect to matters incidental to the execution of ay power vested in the Parliament, the executive or the courts by the Constitution. Section 61 of the Constitution supports activities that are peculiarly adapted to the government of a nation and cannot be carried out for the benefit of the nation otherwise than by the Commonwealth.</w:t>
      </w:r>
    </w:p>
    <w:p w14:paraId="38DBEF1C" w14:textId="77777777" w:rsidR="008832C4" w:rsidRPr="00A23A0F" w:rsidRDefault="008832C4" w:rsidP="008832C4">
      <w:pPr>
        <w:autoSpaceDE w:val="0"/>
        <w:autoSpaceDN w:val="0"/>
        <w:adjustRightInd w:val="0"/>
        <w:snapToGrid w:val="0"/>
        <w:rPr>
          <w:rFonts w:ascii="Times New Roman" w:eastAsia="Times New Roman" w:hAnsi="Times New Roman" w:cs="Times New Roman"/>
          <w:color w:val="000000"/>
          <w:sz w:val="24"/>
          <w:szCs w:val="24"/>
        </w:rPr>
      </w:pPr>
    </w:p>
    <w:p w14:paraId="6870CFF3" w14:textId="7181183C" w:rsidR="008832C4" w:rsidRPr="00A23A0F" w:rsidRDefault="008832C4" w:rsidP="008832C4">
      <w:pPr>
        <w:autoSpaceDE w:val="0"/>
        <w:autoSpaceDN w:val="0"/>
        <w:adjustRightInd w:val="0"/>
        <w:snapToGrid w:val="0"/>
        <w:rPr>
          <w:rFonts w:ascii="Times New Roman" w:eastAsia="Times New Roman" w:hAnsi="Times New Roman" w:cs="Times New Roman"/>
          <w:color w:val="000000"/>
          <w:sz w:val="24"/>
          <w:szCs w:val="24"/>
          <w:lang w:val="en-US"/>
        </w:rPr>
      </w:pPr>
      <w:r w:rsidRPr="00A23A0F">
        <w:rPr>
          <w:rFonts w:ascii="Times New Roman" w:eastAsia="Times New Roman" w:hAnsi="Times New Roman" w:cs="Times New Roman"/>
          <w:color w:val="000000"/>
          <w:sz w:val="24"/>
          <w:szCs w:val="24"/>
        </w:rPr>
        <w:t xml:space="preserve">Some of the grants may be </w:t>
      </w:r>
      <w:r w:rsidRPr="00A23A0F">
        <w:rPr>
          <w:rFonts w:ascii="Times New Roman" w:eastAsia="Times New Roman" w:hAnsi="Times New Roman" w:cs="Times New Roman"/>
          <w:bCs/>
          <w:color w:val="000000"/>
          <w:sz w:val="24"/>
          <w:szCs w:val="24"/>
        </w:rPr>
        <w:t>peculiarly adapted to the government of a nation and cannot otherwise be carried on for the benefit of the nation</w:t>
      </w:r>
      <w:r w:rsidR="00491043" w:rsidRPr="00A23A0F">
        <w:rPr>
          <w:rFonts w:ascii="Times New Roman" w:eastAsia="Times New Roman" w:hAnsi="Times New Roman" w:cs="Times New Roman"/>
          <w:bCs/>
          <w:color w:val="000000"/>
          <w:sz w:val="24"/>
          <w:szCs w:val="24"/>
        </w:rPr>
        <w:t>.</w:t>
      </w:r>
    </w:p>
    <w:p w14:paraId="3D9F7646" w14:textId="77777777" w:rsidR="00DD2222" w:rsidRPr="00A23A0F" w:rsidRDefault="00DD2222" w:rsidP="00DD2222">
      <w:pPr>
        <w:rPr>
          <w:rFonts w:ascii="Times New Roman" w:hAnsi="Times New Roman" w:cs="Times New Roman"/>
          <w:i/>
          <w:sz w:val="24"/>
          <w:szCs w:val="24"/>
          <w:u w:val="single"/>
        </w:rPr>
      </w:pPr>
    </w:p>
    <w:p w14:paraId="2989375E" w14:textId="77777777" w:rsidR="00DD2222" w:rsidRPr="00A23A0F" w:rsidRDefault="00DD2222" w:rsidP="00DD2222">
      <w:pPr>
        <w:rPr>
          <w:rFonts w:ascii="Times New Roman" w:hAnsi="Times New Roman" w:cs="Times New Roman"/>
          <w:i/>
          <w:sz w:val="24"/>
          <w:szCs w:val="24"/>
          <w:u w:val="single"/>
        </w:rPr>
      </w:pPr>
      <w:r w:rsidRPr="00A23A0F">
        <w:rPr>
          <w:rFonts w:ascii="Times New Roman" w:hAnsi="Times New Roman" w:cs="Times New Roman"/>
          <w:i/>
          <w:sz w:val="24"/>
          <w:szCs w:val="24"/>
          <w:u w:val="single"/>
        </w:rPr>
        <w:t xml:space="preserve">Power to grant financial assistance to States </w:t>
      </w:r>
    </w:p>
    <w:p w14:paraId="101DE61F" w14:textId="77777777" w:rsidR="00DD2222" w:rsidRPr="00A23A0F" w:rsidRDefault="00DD2222" w:rsidP="00DD2222">
      <w:pPr>
        <w:rPr>
          <w:rFonts w:ascii="Times New Roman" w:hAnsi="Times New Roman" w:cs="Times New Roman"/>
          <w:sz w:val="24"/>
          <w:szCs w:val="24"/>
          <w:u w:val="single"/>
        </w:rPr>
      </w:pPr>
    </w:p>
    <w:p w14:paraId="6611E5FC" w14:textId="77777777" w:rsidR="00DD2222" w:rsidRPr="00A23A0F" w:rsidRDefault="00DD2222" w:rsidP="00DD2222">
      <w:pPr>
        <w:rPr>
          <w:rFonts w:ascii="Times New Roman" w:hAnsi="Times New Roman" w:cs="Times New Roman"/>
          <w:sz w:val="24"/>
          <w:szCs w:val="24"/>
        </w:rPr>
      </w:pPr>
      <w:r w:rsidRPr="00A23A0F">
        <w:rPr>
          <w:rFonts w:ascii="Times New Roman" w:hAnsi="Times New Roman" w:cs="Times New Roman"/>
          <w:sz w:val="24"/>
          <w:szCs w:val="24"/>
        </w:rPr>
        <w:t>Section 96 of the Constitution empowers the Parliament to ‘grant financial assistance to any State on such terms and conditions as the Parliament thinks fit’.</w:t>
      </w:r>
    </w:p>
    <w:p w14:paraId="57B0F3A0" w14:textId="77777777" w:rsidR="00DD2222" w:rsidRPr="00A23A0F" w:rsidRDefault="00DD2222" w:rsidP="00DD2222">
      <w:pPr>
        <w:rPr>
          <w:rFonts w:ascii="Times New Roman" w:hAnsi="Times New Roman" w:cs="Times New Roman"/>
          <w:sz w:val="24"/>
          <w:szCs w:val="24"/>
        </w:rPr>
      </w:pPr>
    </w:p>
    <w:p w14:paraId="3A7F1D5D" w14:textId="24F30834" w:rsidR="00DD2222" w:rsidRPr="00A23A0F" w:rsidRDefault="00DD2222" w:rsidP="00DD2222">
      <w:pPr>
        <w:rPr>
          <w:rFonts w:ascii="Times New Roman" w:hAnsi="Times New Roman" w:cs="Times New Roman"/>
          <w:sz w:val="24"/>
          <w:szCs w:val="24"/>
        </w:rPr>
      </w:pPr>
      <w:r w:rsidRPr="00A23A0F">
        <w:rPr>
          <w:rFonts w:ascii="Times New Roman" w:hAnsi="Times New Roman" w:cs="Times New Roman"/>
          <w:sz w:val="24"/>
          <w:szCs w:val="24"/>
        </w:rPr>
        <w:t xml:space="preserve">Some of the grants may be for financial assistance to state </w:t>
      </w:r>
      <w:r w:rsidR="008832C4" w:rsidRPr="00A23A0F">
        <w:rPr>
          <w:rFonts w:ascii="Times New Roman" w:hAnsi="Times New Roman" w:cs="Times New Roman"/>
          <w:sz w:val="24"/>
          <w:szCs w:val="24"/>
        </w:rPr>
        <w:t>governments</w:t>
      </w:r>
      <w:r w:rsidRPr="00A23A0F">
        <w:rPr>
          <w:rFonts w:ascii="Times New Roman" w:hAnsi="Times New Roman" w:cs="Times New Roman"/>
          <w:sz w:val="24"/>
          <w:szCs w:val="24"/>
        </w:rPr>
        <w:t>.</w:t>
      </w:r>
    </w:p>
    <w:p w14:paraId="39964344" w14:textId="77777777" w:rsidR="00DD2222" w:rsidRPr="00A23A0F" w:rsidRDefault="00DD2222" w:rsidP="00DD2222">
      <w:pPr>
        <w:rPr>
          <w:rFonts w:ascii="Times New Roman" w:hAnsi="Times New Roman" w:cs="Times New Roman"/>
          <w:sz w:val="24"/>
          <w:szCs w:val="24"/>
        </w:rPr>
      </w:pPr>
    </w:p>
    <w:p w14:paraId="549F504F" w14:textId="77777777" w:rsidR="00DD2222" w:rsidRPr="00A23A0F" w:rsidRDefault="00DD2222" w:rsidP="00DD2222">
      <w:pPr>
        <w:rPr>
          <w:rFonts w:ascii="Times New Roman" w:hAnsi="Times New Roman" w:cs="Times New Roman"/>
          <w:i/>
          <w:sz w:val="24"/>
          <w:szCs w:val="24"/>
          <w:u w:val="single"/>
        </w:rPr>
      </w:pPr>
      <w:r w:rsidRPr="00A23A0F">
        <w:rPr>
          <w:rFonts w:ascii="Times New Roman" w:hAnsi="Times New Roman" w:cs="Times New Roman"/>
          <w:i/>
          <w:sz w:val="24"/>
          <w:szCs w:val="24"/>
          <w:u w:val="single"/>
        </w:rPr>
        <w:t xml:space="preserve">Territories power </w:t>
      </w:r>
    </w:p>
    <w:p w14:paraId="7ED8C0E9" w14:textId="77777777" w:rsidR="00DD2222" w:rsidRPr="00A23A0F" w:rsidRDefault="00DD2222" w:rsidP="00DD2222">
      <w:pPr>
        <w:rPr>
          <w:rFonts w:ascii="Times New Roman" w:hAnsi="Times New Roman" w:cs="Times New Roman"/>
          <w:sz w:val="24"/>
          <w:szCs w:val="24"/>
          <w:u w:val="single"/>
        </w:rPr>
      </w:pPr>
    </w:p>
    <w:p w14:paraId="6369FF36" w14:textId="77777777" w:rsidR="008832C4" w:rsidRPr="00A23A0F" w:rsidRDefault="008832C4" w:rsidP="008832C4">
      <w:pPr>
        <w:rPr>
          <w:rFonts w:ascii="Times New Roman" w:hAnsi="Times New Roman" w:cs="Times New Roman"/>
          <w:sz w:val="24"/>
          <w:szCs w:val="24"/>
          <w:lang w:val="x-none"/>
        </w:rPr>
      </w:pPr>
      <w:r w:rsidRPr="00A23A0F">
        <w:rPr>
          <w:rFonts w:ascii="Times New Roman" w:hAnsi="Times New Roman" w:cs="Times New Roman"/>
          <w:sz w:val="24"/>
          <w:szCs w:val="24"/>
          <w:lang w:val="x-none"/>
        </w:rPr>
        <w:t>Section 122 of the Constitution empowers the Parliament to ‘make laws for the government of any territory’.</w:t>
      </w:r>
    </w:p>
    <w:p w14:paraId="747094FA" w14:textId="77777777" w:rsidR="008832C4" w:rsidRPr="00A23A0F" w:rsidRDefault="008832C4" w:rsidP="008832C4">
      <w:pPr>
        <w:rPr>
          <w:rFonts w:ascii="Times New Roman" w:hAnsi="Times New Roman" w:cs="Times New Roman"/>
          <w:sz w:val="24"/>
          <w:szCs w:val="24"/>
        </w:rPr>
      </w:pPr>
    </w:p>
    <w:p w14:paraId="1E103D46" w14:textId="77777777" w:rsidR="008832C4" w:rsidRPr="00A23A0F" w:rsidRDefault="008832C4" w:rsidP="008832C4">
      <w:pPr>
        <w:rPr>
          <w:rFonts w:ascii="Times New Roman" w:hAnsi="Times New Roman" w:cs="Times New Roman"/>
          <w:sz w:val="24"/>
          <w:szCs w:val="24"/>
        </w:rPr>
      </w:pPr>
      <w:r w:rsidRPr="00A23A0F">
        <w:rPr>
          <w:rFonts w:ascii="Times New Roman" w:hAnsi="Times New Roman" w:cs="Times New Roman"/>
          <w:sz w:val="24"/>
          <w:szCs w:val="24"/>
        </w:rPr>
        <w:t>Some of the grants may be in, or in relation to, a Territory (i.e. the Northern Territory).</w:t>
      </w:r>
    </w:p>
    <w:p w14:paraId="747FACC0" w14:textId="20319077" w:rsidR="00DD2222" w:rsidRPr="00A23A0F" w:rsidRDefault="00DD2222" w:rsidP="00DD2222">
      <w:pPr>
        <w:rPr>
          <w:rFonts w:ascii="Times New Roman" w:hAnsi="Times New Roman" w:cs="Times New Roman"/>
          <w:iCs/>
          <w:sz w:val="24"/>
          <w:szCs w:val="24"/>
        </w:rPr>
      </w:pPr>
    </w:p>
    <w:p w14:paraId="61133F2E" w14:textId="77777777" w:rsidR="00DD2222" w:rsidRPr="00A23A0F" w:rsidRDefault="00DD2222" w:rsidP="00DD2222">
      <w:pPr>
        <w:rPr>
          <w:rFonts w:ascii="Times New Roman" w:hAnsi="Times New Roman" w:cs="Times New Roman"/>
          <w:sz w:val="24"/>
          <w:szCs w:val="24"/>
        </w:rPr>
      </w:pPr>
    </w:p>
    <w:p w14:paraId="01EE999E" w14:textId="462E28C2" w:rsidR="00DD2222" w:rsidRPr="00A23A0F" w:rsidRDefault="00DD2222" w:rsidP="00944CD8">
      <w:pPr>
        <w:rPr>
          <w:rFonts w:ascii="Times New Roman" w:hAnsi="Times New Roman" w:cs="Times New Roman"/>
          <w:sz w:val="24"/>
          <w:szCs w:val="24"/>
        </w:rPr>
        <w:sectPr w:rsidR="00DD2222" w:rsidRPr="00A23A0F" w:rsidSect="00FD7AE1">
          <w:headerReference w:type="default" r:id="rId15"/>
          <w:headerReference w:type="first" r:id="rId16"/>
          <w:pgSz w:w="11906" w:h="16838"/>
          <w:pgMar w:top="1440" w:right="1440" w:bottom="1440" w:left="1440" w:header="708" w:footer="708" w:gutter="0"/>
          <w:pgNumType w:start="1"/>
          <w:cols w:space="708"/>
          <w:titlePg/>
          <w:docGrid w:linePitch="360"/>
        </w:sectPr>
      </w:pPr>
    </w:p>
    <w:p w14:paraId="01B99C04" w14:textId="77777777" w:rsidR="007910C5" w:rsidRPr="00A23A0F" w:rsidRDefault="007910C5" w:rsidP="00CC41AF">
      <w:pPr>
        <w:contextualSpacing/>
        <w:jc w:val="center"/>
        <w:rPr>
          <w:rFonts w:ascii="Times New Roman" w:eastAsia="Times New Roman" w:hAnsi="Times New Roman" w:cs="Times New Roman"/>
          <w:b/>
          <w:bCs/>
          <w:sz w:val="24"/>
          <w:szCs w:val="24"/>
        </w:rPr>
      </w:pPr>
      <w:r w:rsidRPr="00A23A0F">
        <w:rPr>
          <w:rFonts w:ascii="Times New Roman" w:eastAsia="Times New Roman" w:hAnsi="Times New Roman" w:cs="Times New Roman"/>
          <w:b/>
          <w:bCs/>
          <w:sz w:val="24"/>
          <w:szCs w:val="24"/>
        </w:rPr>
        <w:lastRenderedPageBreak/>
        <w:t>Statement of Compatibility with Human Rights</w:t>
      </w:r>
    </w:p>
    <w:p w14:paraId="48A2F5A2" w14:textId="77777777" w:rsidR="00CC41AF" w:rsidRPr="00A23A0F" w:rsidRDefault="00CC41AF" w:rsidP="00CC41AF">
      <w:pPr>
        <w:contextualSpacing/>
        <w:jc w:val="center"/>
        <w:rPr>
          <w:rFonts w:ascii="Times New Roman" w:eastAsia="Times New Roman" w:hAnsi="Times New Roman" w:cs="Times New Roman"/>
          <w:b/>
          <w:bCs/>
          <w:sz w:val="24"/>
          <w:szCs w:val="24"/>
        </w:rPr>
      </w:pPr>
    </w:p>
    <w:p w14:paraId="2EB619D4" w14:textId="77777777" w:rsidR="007910C5" w:rsidRPr="00A23A0F" w:rsidRDefault="007910C5" w:rsidP="007910C5">
      <w:pPr>
        <w:pStyle w:val="paranumbering0"/>
        <w:spacing w:before="0" w:beforeAutospacing="0" w:after="0" w:afterAutospacing="0"/>
        <w:contextualSpacing/>
        <w:jc w:val="center"/>
      </w:pPr>
      <w:r w:rsidRPr="00A23A0F">
        <w:t xml:space="preserve">Prepared in accordance with Part 3 of the </w:t>
      </w:r>
      <w:r w:rsidRPr="00A23A0F">
        <w:rPr>
          <w:i/>
        </w:rPr>
        <w:t>Human Rights (Parliamentary Scrutiny) Act 2011</w:t>
      </w:r>
    </w:p>
    <w:p w14:paraId="1B09998F" w14:textId="77777777" w:rsidR="007910C5" w:rsidRPr="00A23A0F" w:rsidRDefault="007910C5" w:rsidP="007910C5">
      <w:pPr>
        <w:pStyle w:val="paranumbering0"/>
        <w:spacing w:before="0" w:beforeAutospacing="0" w:after="0" w:afterAutospacing="0"/>
        <w:contextualSpacing/>
      </w:pPr>
    </w:p>
    <w:p w14:paraId="5A54B79F" w14:textId="4CCED785" w:rsidR="00337D61" w:rsidRPr="00A23A0F" w:rsidRDefault="00337D61" w:rsidP="00E0465F">
      <w:pPr>
        <w:pStyle w:val="paranumbering0"/>
        <w:spacing w:before="0" w:beforeAutospacing="0" w:after="0" w:afterAutospacing="0"/>
        <w:contextualSpacing/>
        <w:rPr>
          <w:b/>
          <w:i/>
        </w:rPr>
      </w:pPr>
      <w:r w:rsidRPr="00A23A0F">
        <w:rPr>
          <w:b/>
          <w:i/>
        </w:rPr>
        <w:t xml:space="preserve">Financial Framework (Supplementary Powers) Amendment </w:t>
      </w:r>
      <w:r w:rsidRPr="00A23A0F">
        <w:rPr>
          <w:b/>
          <w:i/>
          <w:iCs/>
        </w:rPr>
        <w:t>(</w:t>
      </w:r>
      <w:r w:rsidR="00E0465F" w:rsidRPr="00A23A0F">
        <w:rPr>
          <w:b/>
          <w:i/>
          <w:iCs/>
        </w:rPr>
        <w:t>Infrastructure, Transport, Regional Development, Communications and the Arts Measures No. 2</w:t>
      </w:r>
      <w:r w:rsidRPr="00A23A0F">
        <w:rPr>
          <w:b/>
          <w:i/>
          <w:iCs/>
        </w:rPr>
        <w:t xml:space="preserve">) </w:t>
      </w:r>
      <w:r w:rsidR="001D3412" w:rsidRPr="00A23A0F">
        <w:rPr>
          <w:b/>
          <w:i/>
        </w:rPr>
        <w:t>Regulations 2022</w:t>
      </w:r>
    </w:p>
    <w:p w14:paraId="7F154332" w14:textId="77777777" w:rsidR="00337D61" w:rsidRPr="00A23A0F" w:rsidRDefault="00337D61" w:rsidP="00337D61">
      <w:pPr>
        <w:pStyle w:val="paranumbering0"/>
        <w:spacing w:before="0" w:beforeAutospacing="0" w:after="0" w:afterAutospacing="0"/>
        <w:contextualSpacing/>
      </w:pPr>
    </w:p>
    <w:p w14:paraId="6DBFDFB4" w14:textId="77777777" w:rsidR="00337D61" w:rsidRPr="00A23A0F" w:rsidRDefault="00337D61" w:rsidP="00337D61">
      <w:pPr>
        <w:pStyle w:val="paranumbering0"/>
        <w:spacing w:before="0" w:beforeAutospacing="0" w:after="0" w:afterAutospacing="0"/>
        <w:contextualSpacing/>
      </w:pPr>
      <w:r w:rsidRPr="00A23A0F">
        <w:t xml:space="preserve">This disallowable legislative instrument is compatible with the human rights and freedoms recognised or declared in the international instruments listed in section 3 of the </w:t>
      </w:r>
      <w:r w:rsidRPr="00A23A0F">
        <w:rPr>
          <w:i/>
        </w:rPr>
        <w:t>Human Rights (Parliamentary Scrutiny) Act 2011.</w:t>
      </w:r>
    </w:p>
    <w:p w14:paraId="74F5F70C" w14:textId="77777777" w:rsidR="00337D61" w:rsidRPr="00A23A0F" w:rsidRDefault="00337D61" w:rsidP="00337D61">
      <w:pPr>
        <w:pStyle w:val="paranumbering0"/>
        <w:spacing w:before="0" w:beforeAutospacing="0" w:after="0" w:afterAutospacing="0"/>
        <w:contextualSpacing/>
      </w:pPr>
    </w:p>
    <w:p w14:paraId="1B136E8A" w14:textId="77777777" w:rsidR="00337D61" w:rsidRPr="00A23A0F" w:rsidRDefault="00337D61" w:rsidP="00337D61">
      <w:pPr>
        <w:pStyle w:val="paranumbering0"/>
        <w:spacing w:before="0" w:beforeAutospacing="0" w:after="0" w:afterAutospacing="0"/>
        <w:contextualSpacing/>
        <w:rPr>
          <w:b/>
        </w:rPr>
      </w:pPr>
      <w:r w:rsidRPr="00A23A0F">
        <w:rPr>
          <w:b/>
        </w:rPr>
        <w:t>Overview of the legislative instrument</w:t>
      </w:r>
    </w:p>
    <w:p w14:paraId="53845C41" w14:textId="77777777" w:rsidR="00337D61" w:rsidRPr="00A23A0F" w:rsidRDefault="00337D61" w:rsidP="00337D61">
      <w:pPr>
        <w:pStyle w:val="paranumbering0"/>
        <w:spacing w:before="0" w:beforeAutospacing="0" w:after="0" w:afterAutospacing="0"/>
        <w:contextualSpacing/>
      </w:pPr>
    </w:p>
    <w:p w14:paraId="17D40554" w14:textId="77777777" w:rsidR="00337D61" w:rsidRPr="00A23A0F" w:rsidRDefault="00337D61" w:rsidP="009B41D6">
      <w:pPr>
        <w:pStyle w:val="paranumbering0"/>
        <w:spacing w:before="0" w:beforeAutospacing="0" w:after="0" w:afterAutospacing="0"/>
        <w:contextualSpacing/>
      </w:pPr>
      <w:r w:rsidRPr="00A23A0F">
        <w:t xml:space="preserve">Section 32B of the </w:t>
      </w:r>
      <w:r w:rsidRPr="00A23A0F">
        <w:rPr>
          <w:i/>
        </w:rPr>
        <w:t>Financial Framework (Supplementary Powers) Act 1997</w:t>
      </w:r>
      <w:r w:rsidRPr="00A23A0F">
        <w:t xml:space="preserve"> (the FF(SP) Act) authorises the Commonwealth to make, vary and administer arrangements and grants specified in the </w:t>
      </w:r>
      <w:r w:rsidRPr="00A23A0F">
        <w:rPr>
          <w:i/>
        </w:rPr>
        <w:t xml:space="preserve">Financial Framework (Supplementary Powers) Regulations 1997 </w:t>
      </w:r>
      <w:r w:rsidRPr="00A23A0F">
        <w:t xml:space="preserve">(the FF(SP) Regulations) and to make, vary and administer arrangements and grants for the purposes of programs specified in the Regulations. Schedule 1AA and Schedule 1AB to the FF(SP) Regulations specify the arrangements, grants and programs. </w:t>
      </w:r>
      <w:r w:rsidR="00B43F57" w:rsidRPr="00A23A0F">
        <w:t>The powers in the FF(SP) Act to make, vary or administer arrangements or grants may be exercised on behalf of the Commonwealth by</w:t>
      </w:r>
      <w:r w:rsidRPr="00A23A0F">
        <w:t xml:space="preserve"> Ministers and the accountable authorities of non</w:t>
      </w:r>
      <w:r w:rsidRPr="00A23A0F">
        <w:noBreakHyphen/>
        <w:t xml:space="preserve">corporate Commonwealth entities, as defined under section 12 of the </w:t>
      </w:r>
      <w:r w:rsidRPr="00A23A0F">
        <w:rPr>
          <w:i/>
        </w:rPr>
        <w:t>Public Governance, Performance and Accountability Act 2013</w:t>
      </w:r>
      <w:r w:rsidRPr="00A23A0F">
        <w:t>.</w:t>
      </w:r>
    </w:p>
    <w:p w14:paraId="3BDD2794" w14:textId="77777777" w:rsidR="00337D61" w:rsidRPr="00A23A0F" w:rsidRDefault="00337D61" w:rsidP="00337D61">
      <w:pPr>
        <w:rPr>
          <w:rFonts w:ascii="Times New Roman" w:hAnsi="Times New Roman" w:cs="Times New Roman"/>
          <w:sz w:val="24"/>
          <w:szCs w:val="24"/>
        </w:rPr>
      </w:pPr>
    </w:p>
    <w:p w14:paraId="3E3B1CC4" w14:textId="49B215A8" w:rsidR="00657D39" w:rsidRPr="00A23A0F" w:rsidRDefault="00166124" w:rsidP="00657D39">
      <w:pPr>
        <w:rPr>
          <w:rFonts w:ascii="Times New Roman" w:hAnsi="Times New Roman" w:cs="Times New Roman"/>
          <w:sz w:val="24"/>
          <w:szCs w:val="24"/>
        </w:rPr>
      </w:pPr>
      <w:r w:rsidRPr="00A23A0F">
        <w:rPr>
          <w:rFonts w:ascii="Times New Roman" w:hAnsi="Times New Roman" w:cs="Times New Roman"/>
          <w:sz w:val="24"/>
          <w:szCs w:val="24"/>
        </w:rPr>
        <w:t xml:space="preserve">The </w:t>
      </w:r>
      <w:r w:rsidRPr="00A23A0F">
        <w:rPr>
          <w:rFonts w:ascii="Times New Roman" w:hAnsi="Times New Roman" w:cs="Times New Roman"/>
          <w:i/>
          <w:sz w:val="24"/>
          <w:szCs w:val="24"/>
        </w:rPr>
        <w:t>Financial Framework (Supplementary Powers) Amendment (</w:t>
      </w:r>
      <w:r w:rsidR="00E0465F" w:rsidRPr="00A23A0F">
        <w:rPr>
          <w:rFonts w:ascii="Times New Roman" w:hAnsi="Times New Roman" w:cs="Times New Roman"/>
          <w:i/>
          <w:sz w:val="24"/>
          <w:szCs w:val="24"/>
        </w:rPr>
        <w:t>Infrastructure, Transport, Regional Development, Communications and the Arts Measures No. 2</w:t>
      </w:r>
      <w:r w:rsidRPr="00A23A0F">
        <w:rPr>
          <w:rFonts w:ascii="Times New Roman" w:hAnsi="Times New Roman" w:cs="Times New Roman"/>
          <w:i/>
          <w:sz w:val="24"/>
          <w:szCs w:val="24"/>
        </w:rPr>
        <w:t xml:space="preserve">) Regulations 2022 </w:t>
      </w:r>
      <w:r w:rsidRPr="00A23A0F">
        <w:rPr>
          <w:rFonts w:ascii="Times New Roman" w:hAnsi="Times New Roman" w:cs="Times New Roman"/>
          <w:sz w:val="24"/>
          <w:szCs w:val="24"/>
        </w:rPr>
        <w:t xml:space="preserve">(the Regulations) amend Schedule 1AB to the </w:t>
      </w:r>
      <w:r w:rsidR="00657D39" w:rsidRPr="00A23A0F">
        <w:rPr>
          <w:rFonts w:ascii="Times New Roman" w:hAnsi="Times New Roman" w:cs="Times New Roman"/>
          <w:sz w:val="24"/>
          <w:szCs w:val="24"/>
        </w:rPr>
        <w:t xml:space="preserve">Principal Regulations to establish legislative authority for government spending </w:t>
      </w:r>
      <w:r w:rsidR="002F72EE" w:rsidRPr="00A23A0F">
        <w:rPr>
          <w:rFonts w:ascii="Times New Roman" w:eastAsia="Times New Roman" w:hAnsi="Times New Roman" w:cstheme="minorHAnsi"/>
          <w:sz w:val="24"/>
          <w:szCs w:val="24"/>
          <w:lang w:eastAsia="en-AU"/>
        </w:rPr>
        <w:t>on certain activities administered by</w:t>
      </w:r>
      <w:r w:rsidR="00657D39" w:rsidRPr="00A23A0F">
        <w:rPr>
          <w:rFonts w:ascii="Times New Roman" w:hAnsi="Times New Roman" w:cs="Times New Roman"/>
          <w:sz w:val="24"/>
          <w:szCs w:val="24"/>
        </w:rPr>
        <w:t xml:space="preserve"> the Department of </w:t>
      </w:r>
      <w:r w:rsidR="00E0465F" w:rsidRPr="00A23A0F">
        <w:rPr>
          <w:rFonts w:ascii="Times New Roman" w:hAnsi="Times New Roman" w:cs="Times New Roman"/>
          <w:sz w:val="24"/>
          <w:szCs w:val="24"/>
        </w:rPr>
        <w:t>Infrastructure, Transport, Regional Development, Communications and the Arts</w:t>
      </w:r>
      <w:r w:rsidR="002F72EE" w:rsidRPr="00A23A0F">
        <w:rPr>
          <w:rFonts w:ascii="Times New Roman" w:hAnsi="Times New Roman" w:cs="Times New Roman"/>
          <w:sz w:val="24"/>
          <w:szCs w:val="24"/>
        </w:rPr>
        <w:t xml:space="preserve"> (the department).</w:t>
      </w:r>
    </w:p>
    <w:p w14:paraId="2CDCEBD7" w14:textId="77777777" w:rsidR="001915F5" w:rsidRPr="00A23A0F" w:rsidRDefault="001915F5" w:rsidP="001915F5">
      <w:pPr>
        <w:rPr>
          <w:rFonts w:ascii="Times New Roman" w:hAnsi="Times New Roman" w:cs="Times New Roman"/>
          <w:iCs/>
          <w:sz w:val="24"/>
          <w:szCs w:val="24"/>
        </w:rPr>
      </w:pPr>
    </w:p>
    <w:p w14:paraId="32505047" w14:textId="77777777" w:rsidR="001915F5" w:rsidRPr="00A23A0F" w:rsidRDefault="001915F5" w:rsidP="001915F5">
      <w:pPr>
        <w:rPr>
          <w:rFonts w:ascii="Times New Roman" w:hAnsi="Times New Roman" w:cs="Times New Roman"/>
          <w:sz w:val="24"/>
          <w:szCs w:val="24"/>
        </w:rPr>
      </w:pPr>
      <w:r w:rsidRPr="00A23A0F">
        <w:rPr>
          <w:rFonts w:ascii="Times New Roman" w:hAnsi="Times New Roman" w:cs="Times New Roman"/>
          <w:sz w:val="24"/>
          <w:szCs w:val="24"/>
        </w:rPr>
        <w:t>This disallowable legislative instrument makes the following amendments to Part 3 of Schedule 1AB:</w:t>
      </w:r>
    </w:p>
    <w:p w14:paraId="4E247DF9" w14:textId="54B7310A" w:rsidR="001915F5" w:rsidRPr="00A23A0F" w:rsidRDefault="001915F5" w:rsidP="001915F5">
      <w:pPr>
        <w:numPr>
          <w:ilvl w:val="0"/>
          <w:numId w:val="21"/>
        </w:numPr>
        <w:rPr>
          <w:rFonts w:ascii="Times New Roman" w:hAnsi="Times New Roman" w:cs="Times New Roman"/>
          <w:iCs/>
          <w:sz w:val="24"/>
          <w:szCs w:val="24"/>
        </w:rPr>
      </w:pPr>
      <w:r w:rsidRPr="00A23A0F">
        <w:rPr>
          <w:rFonts w:ascii="Times New Roman" w:hAnsi="Times New Roman" w:cs="Times New Roman"/>
          <w:iCs/>
          <w:sz w:val="24"/>
          <w:szCs w:val="24"/>
        </w:rPr>
        <w:t xml:space="preserve">adds table item </w:t>
      </w:r>
      <w:r w:rsidR="006B42E6" w:rsidRPr="00A23A0F">
        <w:rPr>
          <w:rFonts w:ascii="Times New Roman" w:hAnsi="Times New Roman" w:cs="Times New Roman"/>
          <w:iCs/>
          <w:sz w:val="24"/>
          <w:szCs w:val="24"/>
        </w:rPr>
        <w:t>63</w:t>
      </w:r>
      <w:r w:rsidRPr="00A23A0F">
        <w:rPr>
          <w:rFonts w:ascii="Times New Roman" w:hAnsi="Times New Roman" w:cs="Times New Roman"/>
          <w:iCs/>
          <w:sz w:val="24"/>
          <w:szCs w:val="24"/>
        </w:rPr>
        <w:t xml:space="preserve"> ‘Grant to </w:t>
      </w:r>
      <w:r w:rsidR="00913FDE" w:rsidRPr="00A23A0F">
        <w:rPr>
          <w:rFonts w:ascii="Times New Roman" w:hAnsi="Times New Roman" w:cs="Times New Roman"/>
          <w:iCs/>
          <w:sz w:val="24"/>
          <w:szCs w:val="24"/>
        </w:rPr>
        <w:t xml:space="preserve">The </w:t>
      </w:r>
      <w:r w:rsidRPr="00A23A0F">
        <w:rPr>
          <w:rFonts w:ascii="Times New Roman" w:hAnsi="Times New Roman" w:cs="Times New Roman"/>
          <w:iCs/>
          <w:sz w:val="24"/>
          <w:szCs w:val="24"/>
        </w:rPr>
        <w:t>Alannah and Madeline Foundation</w:t>
      </w:r>
      <w:r w:rsidRPr="00A23A0F">
        <w:rPr>
          <w:rFonts w:ascii="Times New Roman" w:hAnsi="Times New Roman"/>
          <w:szCs w:val="20"/>
        </w:rPr>
        <w:t xml:space="preserve"> </w:t>
      </w:r>
      <w:r w:rsidRPr="00A23A0F">
        <w:rPr>
          <w:rFonts w:ascii="Times New Roman" w:hAnsi="Times New Roman" w:cs="Times New Roman"/>
          <w:iCs/>
          <w:sz w:val="24"/>
          <w:szCs w:val="24"/>
        </w:rPr>
        <w:t>Limited’.</w:t>
      </w:r>
    </w:p>
    <w:p w14:paraId="69018C8D" w14:textId="77777777" w:rsidR="001915F5" w:rsidRPr="00A23A0F" w:rsidRDefault="001915F5" w:rsidP="001915F5">
      <w:pPr>
        <w:ind w:left="720"/>
        <w:rPr>
          <w:rFonts w:ascii="Times New Roman" w:hAnsi="Times New Roman" w:cs="Times New Roman"/>
          <w:iCs/>
          <w:sz w:val="24"/>
          <w:szCs w:val="24"/>
        </w:rPr>
      </w:pPr>
    </w:p>
    <w:p w14:paraId="7B79E7EB" w14:textId="77777777" w:rsidR="001915F5" w:rsidRPr="00A23A0F" w:rsidRDefault="001915F5" w:rsidP="001915F5">
      <w:pPr>
        <w:rPr>
          <w:rFonts w:ascii="Times New Roman" w:hAnsi="Times New Roman" w:cs="Times New Roman"/>
          <w:iCs/>
          <w:sz w:val="24"/>
          <w:szCs w:val="24"/>
        </w:rPr>
      </w:pPr>
      <w:r w:rsidRPr="00A23A0F">
        <w:rPr>
          <w:rFonts w:ascii="Times New Roman" w:hAnsi="Times New Roman" w:cs="Times New Roman"/>
          <w:iCs/>
          <w:sz w:val="24"/>
          <w:szCs w:val="24"/>
        </w:rPr>
        <w:t>This disallowable legislative instrument also makes the following amendments to Part 4 of Schedule 1AB:</w:t>
      </w:r>
    </w:p>
    <w:p w14:paraId="0EC31564" w14:textId="37C339DE" w:rsidR="001915F5" w:rsidRPr="00A23A0F" w:rsidRDefault="001915F5" w:rsidP="001915F5">
      <w:pPr>
        <w:numPr>
          <w:ilvl w:val="0"/>
          <w:numId w:val="21"/>
        </w:numPr>
        <w:rPr>
          <w:rFonts w:ascii="Times New Roman" w:hAnsi="Times New Roman" w:cs="Times New Roman"/>
          <w:sz w:val="24"/>
          <w:szCs w:val="24"/>
        </w:rPr>
      </w:pPr>
      <w:r w:rsidRPr="00A23A0F">
        <w:rPr>
          <w:rFonts w:ascii="Times New Roman" w:hAnsi="Times New Roman" w:cs="Times New Roman"/>
          <w:sz w:val="24"/>
          <w:szCs w:val="24"/>
        </w:rPr>
        <w:t xml:space="preserve">adds table item </w:t>
      </w:r>
      <w:r w:rsidR="006B42E6" w:rsidRPr="00A23A0F">
        <w:rPr>
          <w:rFonts w:ascii="Times New Roman" w:hAnsi="Times New Roman" w:cs="Times New Roman"/>
          <w:sz w:val="24"/>
          <w:szCs w:val="24"/>
        </w:rPr>
        <w:t>572</w:t>
      </w:r>
      <w:r w:rsidRPr="00A23A0F">
        <w:rPr>
          <w:rFonts w:ascii="Times New Roman" w:hAnsi="Times New Roman" w:cs="Times New Roman"/>
          <w:sz w:val="24"/>
          <w:szCs w:val="24"/>
        </w:rPr>
        <w:t xml:space="preserve"> ‘National Messaging System;</w:t>
      </w:r>
    </w:p>
    <w:p w14:paraId="6D1849E8" w14:textId="2DA7D362" w:rsidR="001915F5" w:rsidRPr="00A23A0F" w:rsidRDefault="001915F5" w:rsidP="001915F5">
      <w:pPr>
        <w:numPr>
          <w:ilvl w:val="0"/>
          <w:numId w:val="21"/>
        </w:numPr>
        <w:rPr>
          <w:rFonts w:ascii="Times New Roman" w:hAnsi="Times New Roman" w:cs="Times New Roman"/>
          <w:sz w:val="24"/>
          <w:szCs w:val="24"/>
        </w:rPr>
      </w:pPr>
      <w:r w:rsidRPr="00A23A0F">
        <w:rPr>
          <w:rFonts w:ascii="Times New Roman" w:hAnsi="Times New Roman" w:cs="Times New Roman"/>
          <w:iCs/>
          <w:sz w:val="24"/>
          <w:szCs w:val="24"/>
        </w:rPr>
        <w:t xml:space="preserve">adds table item </w:t>
      </w:r>
      <w:r w:rsidR="006B42E6" w:rsidRPr="00A23A0F">
        <w:rPr>
          <w:rFonts w:ascii="Times New Roman" w:hAnsi="Times New Roman" w:cs="Times New Roman"/>
          <w:iCs/>
          <w:sz w:val="24"/>
          <w:szCs w:val="24"/>
        </w:rPr>
        <w:t>573</w:t>
      </w:r>
      <w:r w:rsidRPr="00A23A0F">
        <w:rPr>
          <w:rFonts w:ascii="Times New Roman" w:hAnsi="Times New Roman" w:cs="Times New Roman"/>
          <w:iCs/>
          <w:sz w:val="24"/>
          <w:szCs w:val="24"/>
        </w:rPr>
        <w:t xml:space="preserve"> ‘Broadcasting Resilience Program’;</w:t>
      </w:r>
    </w:p>
    <w:p w14:paraId="1FF806D4" w14:textId="24FE31C9" w:rsidR="001915F5" w:rsidRPr="00A23A0F" w:rsidRDefault="001915F5" w:rsidP="001915F5">
      <w:pPr>
        <w:numPr>
          <w:ilvl w:val="0"/>
          <w:numId w:val="21"/>
        </w:numPr>
        <w:rPr>
          <w:rFonts w:ascii="Times New Roman" w:hAnsi="Times New Roman" w:cs="Times New Roman"/>
          <w:sz w:val="24"/>
          <w:szCs w:val="24"/>
        </w:rPr>
      </w:pPr>
      <w:r w:rsidRPr="00A23A0F">
        <w:rPr>
          <w:rFonts w:ascii="Times New Roman" w:hAnsi="Times New Roman" w:cs="Times New Roman"/>
          <w:sz w:val="24"/>
          <w:szCs w:val="24"/>
        </w:rPr>
        <w:t xml:space="preserve">adds table item </w:t>
      </w:r>
      <w:r w:rsidR="006B42E6" w:rsidRPr="00A23A0F">
        <w:rPr>
          <w:rFonts w:ascii="Times New Roman" w:hAnsi="Times New Roman" w:cs="Times New Roman"/>
          <w:sz w:val="24"/>
          <w:szCs w:val="24"/>
        </w:rPr>
        <w:t>574</w:t>
      </w:r>
      <w:r w:rsidRPr="00A23A0F">
        <w:rPr>
          <w:rFonts w:ascii="Times New Roman" w:hAnsi="Times New Roman" w:cs="Times New Roman"/>
          <w:sz w:val="24"/>
          <w:szCs w:val="24"/>
        </w:rPr>
        <w:t xml:space="preserve"> ‘Telecommunications Resilience Disaster and Innovation Program’;</w:t>
      </w:r>
    </w:p>
    <w:p w14:paraId="092AACB7" w14:textId="7A0B6909" w:rsidR="001915F5" w:rsidRPr="00A23A0F" w:rsidRDefault="001915F5" w:rsidP="001915F5">
      <w:pPr>
        <w:numPr>
          <w:ilvl w:val="0"/>
          <w:numId w:val="21"/>
        </w:numPr>
        <w:rPr>
          <w:rFonts w:ascii="Times New Roman" w:hAnsi="Times New Roman" w:cs="Times New Roman"/>
          <w:sz w:val="24"/>
          <w:szCs w:val="24"/>
        </w:rPr>
      </w:pPr>
      <w:r w:rsidRPr="00A23A0F">
        <w:rPr>
          <w:rFonts w:ascii="Times New Roman" w:hAnsi="Times New Roman" w:cs="Times New Roman"/>
          <w:sz w:val="24"/>
          <w:szCs w:val="24"/>
        </w:rPr>
        <w:t xml:space="preserve">adds table item </w:t>
      </w:r>
      <w:r w:rsidR="006B42E6" w:rsidRPr="00A23A0F">
        <w:rPr>
          <w:rFonts w:ascii="Times New Roman" w:hAnsi="Times New Roman" w:cs="Times New Roman"/>
          <w:sz w:val="24"/>
          <w:szCs w:val="24"/>
        </w:rPr>
        <w:t>575</w:t>
      </w:r>
      <w:r w:rsidRPr="00A23A0F">
        <w:rPr>
          <w:rFonts w:ascii="Times New Roman" w:hAnsi="Times New Roman" w:cs="Times New Roman"/>
          <w:sz w:val="24"/>
          <w:szCs w:val="24"/>
        </w:rPr>
        <w:t xml:space="preserve"> ‘On Farm Connectivity Program’;</w:t>
      </w:r>
    </w:p>
    <w:p w14:paraId="453096B6" w14:textId="7C4636DB" w:rsidR="001915F5" w:rsidRPr="00A23A0F" w:rsidRDefault="001915F5" w:rsidP="001915F5">
      <w:pPr>
        <w:numPr>
          <w:ilvl w:val="0"/>
          <w:numId w:val="21"/>
        </w:numPr>
        <w:rPr>
          <w:rFonts w:ascii="Times New Roman" w:hAnsi="Times New Roman" w:cs="Times New Roman"/>
          <w:sz w:val="24"/>
          <w:szCs w:val="24"/>
        </w:rPr>
      </w:pPr>
      <w:r w:rsidRPr="00A23A0F">
        <w:rPr>
          <w:rFonts w:ascii="Times New Roman" w:hAnsi="Times New Roman" w:cs="Times New Roman"/>
          <w:sz w:val="24"/>
          <w:szCs w:val="24"/>
        </w:rPr>
        <w:t xml:space="preserve">adds table item </w:t>
      </w:r>
      <w:r w:rsidR="006B42E6" w:rsidRPr="00A23A0F">
        <w:rPr>
          <w:rFonts w:ascii="Times New Roman" w:hAnsi="Times New Roman" w:cs="Times New Roman"/>
          <w:sz w:val="24"/>
          <w:szCs w:val="24"/>
        </w:rPr>
        <w:t>576</w:t>
      </w:r>
      <w:r w:rsidRPr="00A23A0F">
        <w:t xml:space="preserve"> ‘</w:t>
      </w:r>
      <w:r w:rsidRPr="00A23A0F">
        <w:rPr>
          <w:rFonts w:ascii="Times New Roman" w:hAnsi="Times New Roman" w:cs="Times New Roman"/>
          <w:sz w:val="24"/>
          <w:szCs w:val="24"/>
        </w:rPr>
        <w:t>Terrestrial Television Transmission for Shortland, NSW’;</w:t>
      </w:r>
    </w:p>
    <w:p w14:paraId="09ACECE5" w14:textId="3F0E29DE" w:rsidR="001915F5" w:rsidRPr="00A23A0F" w:rsidRDefault="001915F5" w:rsidP="005F68D8">
      <w:pPr>
        <w:numPr>
          <w:ilvl w:val="0"/>
          <w:numId w:val="21"/>
        </w:numPr>
        <w:rPr>
          <w:rFonts w:ascii="Times New Roman" w:hAnsi="Times New Roman" w:cs="Times New Roman"/>
          <w:sz w:val="24"/>
          <w:szCs w:val="24"/>
        </w:rPr>
      </w:pPr>
      <w:r w:rsidRPr="00A23A0F">
        <w:rPr>
          <w:rFonts w:ascii="Times New Roman" w:hAnsi="Times New Roman" w:cs="Times New Roman"/>
          <w:sz w:val="24"/>
          <w:szCs w:val="24"/>
        </w:rPr>
        <w:t xml:space="preserve">adds table item </w:t>
      </w:r>
      <w:r w:rsidR="006B42E6" w:rsidRPr="00A23A0F">
        <w:rPr>
          <w:rFonts w:ascii="Times New Roman" w:hAnsi="Times New Roman" w:cs="Times New Roman"/>
          <w:sz w:val="24"/>
          <w:szCs w:val="24"/>
        </w:rPr>
        <w:t>577</w:t>
      </w:r>
      <w:r w:rsidRPr="00A23A0F">
        <w:rPr>
          <w:rFonts w:ascii="Times New Roman" w:hAnsi="Times New Roman" w:cs="Times New Roman"/>
          <w:sz w:val="24"/>
          <w:szCs w:val="24"/>
        </w:rPr>
        <w:t xml:space="preserve"> ‘Investing in Our Communities Program’</w:t>
      </w:r>
      <w:r w:rsidRPr="00A23A0F">
        <w:rPr>
          <w:rFonts w:ascii="Times New Roman" w:hAnsi="Times New Roman"/>
          <w:sz w:val="24"/>
          <w:szCs w:val="24"/>
        </w:rPr>
        <w:t>; and</w:t>
      </w:r>
    </w:p>
    <w:p w14:paraId="4A08C144" w14:textId="11E7D37C" w:rsidR="001915F5" w:rsidRPr="00A23A0F" w:rsidRDefault="001915F5" w:rsidP="001915F5">
      <w:pPr>
        <w:numPr>
          <w:ilvl w:val="0"/>
          <w:numId w:val="21"/>
        </w:numPr>
        <w:rPr>
          <w:rFonts w:ascii="Times New Roman" w:hAnsi="Times New Roman"/>
          <w:sz w:val="24"/>
          <w:szCs w:val="24"/>
        </w:rPr>
      </w:pPr>
      <w:r w:rsidRPr="00A23A0F">
        <w:rPr>
          <w:rFonts w:ascii="Times New Roman" w:hAnsi="Times New Roman" w:cs="Times New Roman"/>
          <w:sz w:val="24"/>
          <w:szCs w:val="24"/>
        </w:rPr>
        <w:t xml:space="preserve">adds table item </w:t>
      </w:r>
      <w:r w:rsidR="006B42E6" w:rsidRPr="00A23A0F">
        <w:rPr>
          <w:rFonts w:ascii="Times New Roman" w:hAnsi="Times New Roman" w:cs="Times New Roman"/>
          <w:sz w:val="24"/>
          <w:szCs w:val="24"/>
        </w:rPr>
        <w:t>578</w:t>
      </w:r>
      <w:r w:rsidRPr="00A23A0F">
        <w:rPr>
          <w:rFonts w:ascii="Times New Roman" w:hAnsi="Times New Roman" w:cs="Times New Roman"/>
          <w:sz w:val="24"/>
          <w:szCs w:val="24"/>
        </w:rPr>
        <w:t xml:space="preserve"> ‘</w:t>
      </w:r>
      <w:r w:rsidRPr="00A23A0F">
        <w:rPr>
          <w:rFonts w:ascii="Times New Roman" w:hAnsi="Times New Roman"/>
          <w:sz w:val="24"/>
          <w:szCs w:val="24"/>
        </w:rPr>
        <w:t>Priority Community Infrastructure Program’.</w:t>
      </w:r>
    </w:p>
    <w:p w14:paraId="4105414F" w14:textId="5B4A3634" w:rsidR="00217A11" w:rsidRPr="00A23A0F" w:rsidRDefault="00217A11" w:rsidP="00657D39">
      <w:pPr>
        <w:rPr>
          <w:rFonts w:ascii="Times New Roman" w:hAnsi="Times New Roman" w:cs="Times New Roman"/>
          <w:sz w:val="24"/>
          <w:szCs w:val="24"/>
        </w:rPr>
      </w:pPr>
    </w:p>
    <w:p w14:paraId="445C8061" w14:textId="1C6FB1E3" w:rsidR="008E2FEC" w:rsidRPr="00A23A0F" w:rsidRDefault="00942A26" w:rsidP="008E2FEC">
      <w:pPr>
        <w:rPr>
          <w:rFonts w:ascii="Times New Roman" w:hAnsi="Times New Roman" w:cs="Times New Roman"/>
          <w:i/>
          <w:sz w:val="24"/>
          <w:szCs w:val="24"/>
          <w:u w:val="single"/>
        </w:rPr>
      </w:pPr>
      <w:r w:rsidRPr="00A23A0F">
        <w:rPr>
          <w:rFonts w:ascii="Times New Roman" w:hAnsi="Times New Roman" w:cs="Times New Roman"/>
          <w:i/>
          <w:sz w:val="24"/>
          <w:szCs w:val="24"/>
          <w:u w:val="single"/>
        </w:rPr>
        <w:br w:type="column"/>
      </w:r>
      <w:r w:rsidR="008E2FEC" w:rsidRPr="00A23A0F">
        <w:rPr>
          <w:rFonts w:ascii="Times New Roman" w:hAnsi="Times New Roman" w:cs="Times New Roman"/>
          <w:i/>
          <w:sz w:val="24"/>
          <w:szCs w:val="24"/>
          <w:u w:val="single"/>
        </w:rPr>
        <w:lastRenderedPageBreak/>
        <w:t xml:space="preserve">Table item </w:t>
      </w:r>
      <w:r w:rsidR="006B42E6" w:rsidRPr="00A23A0F">
        <w:rPr>
          <w:rFonts w:ascii="Times New Roman" w:hAnsi="Times New Roman" w:cs="Times New Roman"/>
          <w:i/>
          <w:sz w:val="24"/>
          <w:szCs w:val="24"/>
          <w:u w:val="single"/>
        </w:rPr>
        <w:t>63</w:t>
      </w:r>
      <w:r w:rsidR="008E2FEC" w:rsidRPr="00A23A0F">
        <w:rPr>
          <w:rFonts w:ascii="Times New Roman" w:hAnsi="Times New Roman" w:cs="Times New Roman"/>
          <w:i/>
          <w:sz w:val="24"/>
          <w:szCs w:val="24"/>
          <w:u w:val="single"/>
        </w:rPr>
        <w:t xml:space="preserve"> – Grant </w:t>
      </w:r>
      <w:r w:rsidR="00913FDE" w:rsidRPr="00A23A0F">
        <w:rPr>
          <w:rFonts w:ascii="Times New Roman" w:hAnsi="Times New Roman" w:cs="Times New Roman"/>
          <w:i/>
          <w:sz w:val="24"/>
          <w:szCs w:val="24"/>
          <w:u w:val="single"/>
        </w:rPr>
        <w:t xml:space="preserve">to The </w:t>
      </w:r>
      <w:r w:rsidR="008E2FEC" w:rsidRPr="00A23A0F">
        <w:rPr>
          <w:rFonts w:ascii="Times New Roman" w:hAnsi="Times New Roman" w:cs="Times New Roman"/>
          <w:i/>
          <w:iCs/>
          <w:sz w:val="24"/>
          <w:szCs w:val="24"/>
          <w:u w:val="single"/>
        </w:rPr>
        <w:t>Alannah and Madeline Foundation</w:t>
      </w:r>
    </w:p>
    <w:p w14:paraId="2BB5F3CA" w14:textId="77777777" w:rsidR="008E2FEC" w:rsidRPr="00A23A0F" w:rsidRDefault="008E2FEC" w:rsidP="008E2FEC">
      <w:pPr>
        <w:rPr>
          <w:rFonts w:ascii="Times New Roman" w:hAnsi="Times New Roman" w:cs="Times New Roman"/>
          <w:sz w:val="24"/>
          <w:szCs w:val="24"/>
        </w:rPr>
      </w:pPr>
    </w:p>
    <w:p w14:paraId="7E564B18" w14:textId="40743C6A" w:rsidR="008E2FEC" w:rsidRPr="00A23A0F" w:rsidRDefault="008E2FEC" w:rsidP="008E2FEC">
      <w:pPr>
        <w:rPr>
          <w:rFonts w:ascii="Times New Roman" w:hAnsi="Times New Roman" w:cs="Times New Roman"/>
          <w:iCs/>
          <w:sz w:val="24"/>
          <w:szCs w:val="24"/>
        </w:rPr>
      </w:pPr>
      <w:r w:rsidRPr="00A23A0F">
        <w:rPr>
          <w:rFonts w:ascii="Times New Roman" w:hAnsi="Times New Roman" w:cs="Times New Roman"/>
          <w:iCs/>
          <w:sz w:val="24"/>
          <w:szCs w:val="24"/>
        </w:rPr>
        <w:t xml:space="preserve">New table item </w:t>
      </w:r>
      <w:r w:rsidR="00787EFB" w:rsidRPr="00A23A0F">
        <w:rPr>
          <w:rFonts w:ascii="Times New Roman" w:hAnsi="Times New Roman" w:cs="Times New Roman"/>
          <w:iCs/>
          <w:sz w:val="24"/>
          <w:szCs w:val="24"/>
        </w:rPr>
        <w:t>63</w:t>
      </w:r>
      <w:r w:rsidRPr="00A23A0F">
        <w:rPr>
          <w:rFonts w:ascii="Times New Roman" w:hAnsi="Times New Roman" w:cs="Times New Roman"/>
          <w:iCs/>
          <w:sz w:val="24"/>
          <w:szCs w:val="24"/>
        </w:rPr>
        <w:t xml:space="preserve"> establishes </w:t>
      </w:r>
      <w:r w:rsidR="00942A26" w:rsidRPr="00A23A0F">
        <w:rPr>
          <w:rFonts w:ascii="Times New Roman" w:hAnsi="Times New Roman" w:cs="Times New Roman"/>
          <w:iCs/>
          <w:sz w:val="24"/>
          <w:szCs w:val="24"/>
        </w:rPr>
        <w:t>legislative authority for the Government to provide a grant to The Alannah and Madeline Foundation Limited as trustee for the Alannah &amp; Madeline Foundation</w:t>
      </w:r>
      <w:r w:rsidR="00942A26" w:rsidRPr="00A23A0F" w:rsidDel="00DB48A3">
        <w:rPr>
          <w:rFonts w:ascii="Times New Roman" w:hAnsi="Times New Roman" w:cs="Times New Roman"/>
          <w:iCs/>
          <w:sz w:val="24"/>
          <w:szCs w:val="24"/>
        </w:rPr>
        <w:t xml:space="preserve"> </w:t>
      </w:r>
      <w:r w:rsidR="00942A26" w:rsidRPr="00A23A0F">
        <w:rPr>
          <w:rFonts w:ascii="Times New Roman" w:hAnsi="Times New Roman" w:cs="Times New Roman"/>
          <w:iCs/>
          <w:sz w:val="24"/>
          <w:szCs w:val="24"/>
        </w:rPr>
        <w:t xml:space="preserve">(AMF) to deliver </w:t>
      </w:r>
      <w:r w:rsidR="00942A26" w:rsidRPr="00A23A0F">
        <w:rPr>
          <w:rFonts w:ascii="Times New Roman" w:hAnsi="Times New Roman" w:cs="Times New Roman"/>
          <w:iCs/>
          <w:sz w:val="24"/>
          <w:szCs w:val="24"/>
          <w:lang w:val="en-GB"/>
        </w:rPr>
        <w:t xml:space="preserve">the </w:t>
      </w:r>
      <w:r w:rsidR="00942A26" w:rsidRPr="00A23A0F">
        <w:rPr>
          <w:rFonts w:ascii="Times New Roman" w:hAnsi="Times New Roman" w:cs="Times New Roman"/>
          <w:i/>
          <w:iCs/>
          <w:sz w:val="24"/>
          <w:szCs w:val="24"/>
          <w:lang w:val="en-GB"/>
        </w:rPr>
        <w:t>Safe Kids are eSmart Kids</w:t>
      </w:r>
      <w:r w:rsidR="00942A26" w:rsidRPr="00A23A0F">
        <w:rPr>
          <w:rFonts w:ascii="Times New Roman" w:hAnsi="Times New Roman" w:cs="Times New Roman"/>
          <w:iCs/>
          <w:sz w:val="24"/>
          <w:szCs w:val="24"/>
          <w:lang w:val="en-GB"/>
        </w:rPr>
        <w:t xml:space="preserve"> initiative, </w:t>
      </w:r>
      <w:r w:rsidR="00942A26" w:rsidRPr="00A23A0F">
        <w:rPr>
          <w:rFonts w:ascii="Times New Roman" w:hAnsi="Times New Roman" w:cs="Times New Roman"/>
          <w:iCs/>
          <w:sz w:val="24"/>
          <w:szCs w:val="24"/>
        </w:rPr>
        <w:t>which seeks to improve media and digital literacy and online safety awareness among primary and secondary school students.</w:t>
      </w:r>
    </w:p>
    <w:p w14:paraId="4F8BD932" w14:textId="77777777" w:rsidR="008E2FEC" w:rsidRPr="00A23A0F" w:rsidRDefault="008E2FEC" w:rsidP="008E2FEC">
      <w:pPr>
        <w:rPr>
          <w:rFonts w:ascii="Times New Roman" w:hAnsi="Times New Roman" w:cs="Times New Roman"/>
          <w:sz w:val="24"/>
          <w:szCs w:val="24"/>
        </w:rPr>
      </w:pPr>
    </w:p>
    <w:p w14:paraId="43182835" w14:textId="77777777" w:rsidR="008E2FEC" w:rsidRPr="00A23A0F" w:rsidRDefault="008E2FEC" w:rsidP="008E2FEC">
      <w:pPr>
        <w:rPr>
          <w:rFonts w:ascii="Times New Roman" w:hAnsi="Times New Roman" w:cs="Times New Roman"/>
          <w:sz w:val="24"/>
          <w:szCs w:val="24"/>
        </w:rPr>
      </w:pPr>
      <w:r w:rsidRPr="00A23A0F">
        <w:rPr>
          <w:rFonts w:ascii="Times New Roman" w:hAnsi="Times New Roman" w:cs="Times New Roman"/>
          <w:sz w:val="24"/>
          <w:szCs w:val="24"/>
        </w:rPr>
        <w:t xml:space="preserve">The grant to the AMF will deliver on the Government’s election commitment as published in the </w:t>
      </w:r>
      <w:r w:rsidRPr="00A23A0F">
        <w:rPr>
          <w:rFonts w:ascii="Times New Roman" w:hAnsi="Times New Roman" w:cs="Times New Roman"/>
          <w:i/>
          <w:sz w:val="24"/>
          <w:szCs w:val="24"/>
        </w:rPr>
        <w:t>Plan for a Better Future</w:t>
      </w:r>
      <w:r w:rsidRPr="00A23A0F">
        <w:rPr>
          <w:rFonts w:ascii="Times New Roman" w:hAnsi="Times New Roman" w:cs="Times New Roman"/>
          <w:sz w:val="24"/>
          <w:szCs w:val="24"/>
        </w:rPr>
        <w:t>. The objective of the</w:t>
      </w:r>
      <w:r w:rsidRPr="00A23A0F">
        <w:rPr>
          <w:rFonts w:ascii="Times New Roman" w:hAnsi="Times New Roman" w:cs="Times New Roman"/>
          <w:i/>
          <w:iCs/>
          <w:sz w:val="24"/>
          <w:szCs w:val="24"/>
          <w:lang w:val="en-GB"/>
        </w:rPr>
        <w:t xml:space="preserve"> Safe Kids are eSmart Kids</w:t>
      </w:r>
      <w:r w:rsidRPr="00A23A0F">
        <w:rPr>
          <w:rFonts w:ascii="Times New Roman" w:hAnsi="Times New Roman" w:cs="Times New Roman"/>
          <w:sz w:val="24"/>
          <w:szCs w:val="24"/>
        </w:rPr>
        <w:t xml:space="preserve"> initiative is to support Australian school children to develop the digital and media literacy skills they need to stay safe and thrive in the online world.</w:t>
      </w:r>
    </w:p>
    <w:p w14:paraId="10CB5951" w14:textId="77777777" w:rsidR="008E2FEC" w:rsidRPr="00A23A0F" w:rsidRDefault="008E2FEC" w:rsidP="008E2FEC">
      <w:pPr>
        <w:rPr>
          <w:rFonts w:ascii="Times New Roman" w:hAnsi="Times New Roman" w:cs="Times New Roman"/>
          <w:sz w:val="24"/>
          <w:szCs w:val="24"/>
        </w:rPr>
      </w:pPr>
    </w:p>
    <w:p w14:paraId="642E26A8" w14:textId="77777777" w:rsidR="008E2FEC" w:rsidRPr="00A23A0F" w:rsidRDefault="008E2FEC" w:rsidP="008E2FEC">
      <w:pPr>
        <w:rPr>
          <w:rFonts w:ascii="Times New Roman" w:hAnsi="Times New Roman" w:cs="Times New Roman"/>
          <w:sz w:val="24"/>
          <w:szCs w:val="24"/>
        </w:rPr>
      </w:pPr>
      <w:r w:rsidRPr="00A23A0F">
        <w:rPr>
          <w:rFonts w:ascii="Times New Roman" w:hAnsi="Times New Roman" w:cs="Times New Roman"/>
          <w:sz w:val="24"/>
          <w:szCs w:val="24"/>
        </w:rPr>
        <w:t xml:space="preserve">Young people are avid internet users and face a range of online harms. The development of digital skills can help prevent harms before they occur. As outlined in the Australian Curriculum, schools have a responsibility to develop digital skills in all student age cohorts. Many schools rely on external providers, like the AMF, to deliver up-to-date, specialist education and teaching resources. However, these providers charge a fee for their services, which can be a barrier to access for financially disadvantaged schools. The </w:t>
      </w:r>
      <w:r w:rsidRPr="00A23A0F">
        <w:rPr>
          <w:rFonts w:ascii="Times New Roman" w:hAnsi="Times New Roman" w:cs="Times New Roman"/>
          <w:i/>
          <w:iCs/>
          <w:sz w:val="24"/>
          <w:szCs w:val="24"/>
          <w:lang w:val="en-GB"/>
        </w:rPr>
        <w:t>Safe Kids are eSmart Kids</w:t>
      </w:r>
      <w:r w:rsidRPr="00A23A0F">
        <w:rPr>
          <w:rFonts w:ascii="Times New Roman" w:hAnsi="Times New Roman" w:cs="Times New Roman"/>
          <w:sz w:val="24"/>
          <w:szCs w:val="24"/>
        </w:rPr>
        <w:t xml:space="preserve"> initiative</w:t>
      </w:r>
      <w:r w:rsidRPr="00A23A0F" w:rsidDel="00440944">
        <w:rPr>
          <w:rFonts w:ascii="Times New Roman" w:hAnsi="Times New Roman" w:cs="Times New Roman"/>
          <w:sz w:val="24"/>
          <w:szCs w:val="24"/>
        </w:rPr>
        <w:t xml:space="preserve"> </w:t>
      </w:r>
      <w:r w:rsidRPr="00A23A0F">
        <w:rPr>
          <w:rFonts w:ascii="Times New Roman" w:hAnsi="Times New Roman" w:cs="Times New Roman"/>
          <w:sz w:val="24"/>
          <w:szCs w:val="24"/>
        </w:rPr>
        <w:t>will ensure that that every Australian school has access to free digital and media literacy learning tools.</w:t>
      </w:r>
    </w:p>
    <w:p w14:paraId="598DD7A4" w14:textId="77777777" w:rsidR="008E2FEC" w:rsidRPr="00A23A0F" w:rsidRDefault="008E2FEC" w:rsidP="008E2FEC">
      <w:pPr>
        <w:rPr>
          <w:rFonts w:ascii="Times New Roman" w:hAnsi="Times New Roman" w:cs="Times New Roman"/>
          <w:sz w:val="24"/>
          <w:szCs w:val="24"/>
        </w:rPr>
      </w:pPr>
    </w:p>
    <w:p w14:paraId="31969BE6" w14:textId="65864CAA" w:rsidR="008E2FEC" w:rsidRPr="00A23A0F" w:rsidRDefault="008E2FEC" w:rsidP="008E2FEC">
      <w:pPr>
        <w:rPr>
          <w:rFonts w:ascii="Times New Roman" w:hAnsi="Times New Roman" w:cs="Times New Roman"/>
          <w:iCs/>
          <w:sz w:val="24"/>
          <w:szCs w:val="24"/>
        </w:rPr>
      </w:pPr>
      <w:r w:rsidRPr="00A23A0F">
        <w:rPr>
          <w:rFonts w:ascii="Times New Roman" w:hAnsi="Times New Roman" w:cs="Times New Roman"/>
          <w:iCs/>
          <w:sz w:val="24"/>
          <w:szCs w:val="24"/>
        </w:rPr>
        <w:t>Funding of $6</w:t>
      </w:r>
      <w:r w:rsidR="00413384" w:rsidRPr="00A23A0F">
        <w:rPr>
          <w:rFonts w:ascii="Times New Roman" w:hAnsi="Times New Roman" w:cs="Times New Roman"/>
          <w:iCs/>
          <w:sz w:val="24"/>
          <w:szCs w:val="24"/>
        </w:rPr>
        <w:t xml:space="preserve"> </w:t>
      </w:r>
      <w:r w:rsidRPr="00A23A0F">
        <w:rPr>
          <w:rFonts w:ascii="Times New Roman" w:hAnsi="Times New Roman" w:cs="Times New Roman"/>
          <w:iCs/>
          <w:sz w:val="24"/>
          <w:szCs w:val="24"/>
        </w:rPr>
        <w:t>million over three years from 2023-24 will support the AMF to:</w:t>
      </w:r>
    </w:p>
    <w:p w14:paraId="79E7A0EA" w14:textId="77777777" w:rsidR="008E2FEC" w:rsidRPr="00A23A0F" w:rsidRDefault="008E2FEC" w:rsidP="008E2FEC">
      <w:pPr>
        <w:numPr>
          <w:ilvl w:val="0"/>
          <w:numId w:val="26"/>
        </w:numPr>
        <w:rPr>
          <w:rFonts w:ascii="Times New Roman" w:hAnsi="Times New Roman"/>
          <w:iCs/>
          <w:sz w:val="24"/>
          <w:szCs w:val="24"/>
          <w:lang w:val="en-GB"/>
        </w:rPr>
      </w:pPr>
      <w:r w:rsidRPr="00A23A0F">
        <w:rPr>
          <w:rFonts w:ascii="Times New Roman" w:hAnsi="Times New Roman" w:cs="Times New Roman"/>
          <w:iCs/>
          <w:sz w:val="24"/>
          <w:szCs w:val="24"/>
        </w:rPr>
        <w:t>develop, implement and evaluate a new product,</w:t>
      </w:r>
      <w:r w:rsidRPr="00A23A0F">
        <w:rPr>
          <w:rFonts w:ascii="Times New Roman" w:hAnsi="Times New Roman" w:cs="Times New Roman"/>
          <w:iCs/>
          <w:sz w:val="24"/>
          <w:szCs w:val="24"/>
          <w:lang w:val="en-GB"/>
        </w:rPr>
        <w:t xml:space="preserve"> </w:t>
      </w:r>
      <w:r w:rsidRPr="00A23A0F">
        <w:rPr>
          <w:rFonts w:ascii="Times New Roman" w:hAnsi="Times New Roman" w:cs="Times New Roman"/>
          <w:i/>
          <w:iCs/>
          <w:sz w:val="24"/>
          <w:szCs w:val="24"/>
          <w:lang w:val="en-GB"/>
        </w:rPr>
        <w:t>eSmart Junior Digital Licence+</w:t>
      </w:r>
      <w:r w:rsidRPr="00A23A0F">
        <w:rPr>
          <w:rFonts w:ascii="Times New Roman" w:hAnsi="Times New Roman" w:cs="Times New Roman"/>
          <w:iCs/>
          <w:sz w:val="24"/>
          <w:szCs w:val="24"/>
          <w:lang w:val="en-GB"/>
        </w:rPr>
        <w:t xml:space="preserve"> to primary school students (</w:t>
      </w:r>
      <w:r w:rsidRPr="00A23A0F">
        <w:rPr>
          <w:rFonts w:ascii="Times New Roman" w:hAnsi="Times New Roman" w:cs="Times New Roman"/>
          <w:iCs/>
          <w:sz w:val="24"/>
          <w:szCs w:val="24"/>
        </w:rPr>
        <w:t>aged 5 to 9)</w:t>
      </w:r>
      <w:r w:rsidRPr="00A23A0F">
        <w:rPr>
          <w:rFonts w:ascii="Times New Roman" w:hAnsi="Times New Roman" w:cs="Times New Roman"/>
          <w:iCs/>
          <w:sz w:val="24"/>
          <w:szCs w:val="24"/>
          <w:lang w:val="en-GB"/>
        </w:rPr>
        <w:t>;</w:t>
      </w:r>
    </w:p>
    <w:p w14:paraId="46153375" w14:textId="77777777" w:rsidR="008E2FEC" w:rsidRPr="00A23A0F" w:rsidRDefault="008E2FEC" w:rsidP="008E2FEC">
      <w:pPr>
        <w:numPr>
          <w:ilvl w:val="0"/>
          <w:numId w:val="26"/>
        </w:numPr>
        <w:rPr>
          <w:rFonts w:ascii="Times New Roman" w:hAnsi="Times New Roman"/>
          <w:iCs/>
          <w:sz w:val="24"/>
          <w:szCs w:val="24"/>
          <w:lang w:val="en-GB"/>
        </w:rPr>
      </w:pPr>
      <w:r w:rsidRPr="00A23A0F">
        <w:rPr>
          <w:rFonts w:ascii="Times New Roman" w:hAnsi="Times New Roman" w:cs="Times New Roman"/>
          <w:iCs/>
          <w:sz w:val="24"/>
          <w:szCs w:val="24"/>
        </w:rPr>
        <w:t>implement and evaluate the existing product,</w:t>
      </w:r>
      <w:r w:rsidRPr="00A23A0F">
        <w:rPr>
          <w:rFonts w:ascii="Times New Roman" w:hAnsi="Times New Roman"/>
          <w:iCs/>
          <w:sz w:val="24"/>
          <w:szCs w:val="24"/>
          <w:lang w:val="en-GB"/>
        </w:rPr>
        <w:t xml:space="preserve"> </w:t>
      </w:r>
      <w:r w:rsidRPr="00A23A0F">
        <w:rPr>
          <w:rFonts w:ascii="Times New Roman" w:hAnsi="Times New Roman"/>
          <w:i/>
          <w:iCs/>
          <w:sz w:val="24"/>
          <w:szCs w:val="24"/>
          <w:lang w:val="en-GB"/>
        </w:rPr>
        <w:t>eSmart Digital Licence+</w:t>
      </w:r>
      <w:r w:rsidRPr="00A23A0F">
        <w:rPr>
          <w:rFonts w:ascii="Times New Roman" w:hAnsi="Times New Roman"/>
          <w:iCs/>
          <w:sz w:val="24"/>
          <w:szCs w:val="24"/>
          <w:lang w:val="en-GB"/>
        </w:rPr>
        <w:t xml:space="preserve"> to primary and secondary school students (</w:t>
      </w:r>
      <w:r w:rsidRPr="00A23A0F">
        <w:rPr>
          <w:rFonts w:ascii="Times New Roman" w:hAnsi="Times New Roman"/>
          <w:iCs/>
          <w:sz w:val="24"/>
          <w:szCs w:val="24"/>
        </w:rPr>
        <w:t>aged 10 to 14)</w:t>
      </w:r>
      <w:r w:rsidRPr="00A23A0F">
        <w:rPr>
          <w:rFonts w:ascii="Times New Roman" w:hAnsi="Times New Roman"/>
          <w:iCs/>
          <w:sz w:val="24"/>
          <w:szCs w:val="24"/>
          <w:lang w:val="en-GB"/>
        </w:rPr>
        <w:t>; and</w:t>
      </w:r>
    </w:p>
    <w:p w14:paraId="3663F27C" w14:textId="77777777" w:rsidR="008E2FEC" w:rsidRPr="00A23A0F" w:rsidRDefault="008E2FEC" w:rsidP="008E2FEC">
      <w:pPr>
        <w:numPr>
          <w:ilvl w:val="0"/>
          <w:numId w:val="26"/>
        </w:numPr>
        <w:rPr>
          <w:rFonts w:ascii="Times New Roman" w:hAnsi="Times New Roman" w:cs="Times New Roman"/>
          <w:iCs/>
          <w:sz w:val="24"/>
          <w:szCs w:val="24"/>
          <w:lang w:val="en-GB"/>
        </w:rPr>
      </w:pPr>
      <w:r w:rsidRPr="00A23A0F">
        <w:rPr>
          <w:rFonts w:ascii="Times New Roman" w:hAnsi="Times New Roman" w:cs="Times New Roman"/>
          <w:iCs/>
          <w:sz w:val="24"/>
          <w:szCs w:val="24"/>
        </w:rPr>
        <w:t>implement and evaluate the existing product,</w:t>
      </w:r>
      <w:r w:rsidRPr="00A23A0F">
        <w:rPr>
          <w:rFonts w:ascii="Times New Roman" w:hAnsi="Times New Roman" w:cs="Times New Roman"/>
          <w:iCs/>
          <w:sz w:val="24"/>
          <w:szCs w:val="24"/>
          <w:lang w:val="en-GB"/>
        </w:rPr>
        <w:t xml:space="preserve"> </w:t>
      </w:r>
      <w:r w:rsidRPr="00A23A0F">
        <w:rPr>
          <w:rFonts w:ascii="Times New Roman" w:hAnsi="Times New Roman" w:cs="Times New Roman"/>
          <w:i/>
          <w:iCs/>
          <w:sz w:val="24"/>
          <w:szCs w:val="24"/>
          <w:lang w:val="en-GB"/>
        </w:rPr>
        <w:t>eSmart Media Literacy Lab</w:t>
      </w:r>
      <w:r w:rsidRPr="00A23A0F">
        <w:rPr>
          <w:rFonts w:ascii="Times New Roman" w:hAnsi="Times New Roman" w:cs="Times New Roman"/>
          <w:iCs/>
          <w:sz w:val="24"/>
          <w:szCs w:val="24"/>
          <w:lang w:val="en-GB"/>
        </w:rPr>
        <w:t xml:space="preserve"> to secondary school students (</w:t>
      </w:r>
      <w:r w:rsidRPr="00A23A0F">
        <w:rPr>
          <w:rFonts w:ascii="Times New Roman" w:hAnsi="Times New Roman" w:cs="Times New Roman"/>
          <w:iCs/>
          <w:sz w:val="24"/>
          <w:szCs w:val="24"/>
        </w:rPr>
        <w:t>aged 12 to 16).</w:t>
      </w:r>
    </w:p>
    <w:p w14:paraId="335A56DD" w14:textId="77777777" w:rsidR="008E2FEC" w:rsidRPr="00A23A0F" w:rsidRDefault="008E2FEC" w:rsidP="008E2FEC">
      <w:pPr>
        <w:ind w:right="-46"/>
        <w:rPr>
          <w:rFonts w:ascii="Times New Roman" w:hAnsi="Times New Roman"/>
          <w:iCs/>
          <w:sz w:val="24"/>
          <w:szCs w:val="24"/>
          <w:lang w:val="en-GB"/>
        </w:rPr>
      </w:pPr>
    </w:p>
    <w:p w14:paraId="2BC331A1" w14:textId="77777777" w:rsidR="008E2FEC" w:rsidRPr="00A23A0F" w:rsidRDefault="008E2FEC" w:rsidP="008E2FEC">
      <w:pPr>
        <w:ind w:right="-46"/>
        <w:rPr>
          <w:rFonts w:ascii="Times New Roman" w:hAnsi="Times New Roman" w:cs="Times New Roman"/>
          <w:b/>
          <w:color w:val="000000" w:themeColor="text1"/>
          <w:sz w:val="24"/>
          <w:szCs w:val="24"/>
        </w:rPr>
      </w:pPr>
      <w:r w:rsidRPr="00A23A0F">
        <w:rPr>
          <w:rFonts w:ascii="Times New Roman" w:hAnsi="Times New Roman" w:cs="Times New Roman"/>
          <w:b/>
          <w:color w:val="000000" w:themeColor="text1"/>
          <w:sz w:val="24"/>
          <w:szCs w:val="24"/>
        </w:rPr>
        <w:t>Human rights implications</w:t>
      </w:r>
    </w:p>
    <w:p w14:paraId="7A53C30E" w14:textId="77777777" w:rsidR="008E2FEC" w:rsidRPr="00A23A0F" w:rsidRDefault="008E2FEC" w:rsidP="008E2FEC">
      <w:pPr>
        <w:ind w:right="-46"/>
        <w:rPr>
          <w:rFonts w:ascii="Times New Roman" w:hAnsi="Times New Roman" w:cs="Times New Roman"/>
          <w:color w:val="000000" w:themeColor="text1"/>
          <w:sz w:val="24"/>
          <w:szCs w:val="24"/>
        </w:rPr>
      </w:pPr>
    </w:p>
    <w:p w14:paraId="7A6EDA8E" w14:textId="18674C65" w:rsidR="008E2FEC" w:rsidRPr="00A23A0F" w:rsidRDefault="008E2FEC" w:rsidP="008E2FEC">
      <w:pPr>
        <w:shd w:val="clear" w:color="auto" w:fill="FFFFFF"/>
        <w:rPr>
          <w:rFonts w:ascii="Times New Roman" w:eastAsia="Calibri" w:hAnsi="Times New Roman" w:cs="Times New Roman"/>
          <w:sz w:val="24"/>
          <w:szCs w:val="24"/>
        </w:rPr>
      </w:pPr>
      <w:r w:rsidRPr="00A23A0F">
        <w:rPr>
          <w:rFonts w:ascii="Times New Roman" w:eastAsia="Calibri" w:hAnsi="Times New Roman" w:cs="Times New Roman"/>
          <w:sz w:val="24"/>
          <w:szCs w:val="24"/>
        </w:rPr>
        <w:t xml:space="preserve">Table item </w:t>
      </w:r>
      <w:r w:rsidR="00787EFB" w:rsidRPr="00A23A0F">
        <w:rPr>
          <w:rFonts w:ascii="Times New Roman" w:eastAsia="Calibri" w:hAnsi="Times New Roman" w:cs="Times New Roman"/>
          <w:sz w:val="24"/>
          <w:szCs w:val="24"/>
        </w:rPr>
        <w:t>63</w:t>
      </w:r>
      <w:r w:rsidRPr="00A23A0F">
        <w:rPr>
          <w:rFonts w:ascii="Times New Roman" w:eastAsia="Calibri" w:hAnsi="Times New Roman" w:cs="Times New Roman"/>
          <w:sz w:val="24"/>
          <w:szCs w:val="24"/>
        </w:rPr>
        <w:t xml:space="preserve"> engages the following rights:</w:t>
      </w:r>
    </w:p>
    <w:p w14:paraId="09C37E23" w14:textId="77777777" w:rsidR="008E2FEC" w:rsidRPr="00A23A0F" w:rsidRDefault="008E2FEC" w:rsidP="008E2FEC">
      <w:pPr>
        <w:numPr>
          <w:ilvl w:val="0"/>
          <w:numId w:val="23"/>
        </w:numPr>
        <w:shd w:val="clear" w:color="auto" w:fill="FFFFFF"/>
        <w:rPr>
          <w:rFonts w:ascii="Times New Roman" w:eastAsia="Calibri" w:hAnsi="Times New Roman" w:cs="Times New Roman"/>
          <w:sz w:val="24"/>
          <w:szCs w:val="24"/>
        </w:rPr>
      </w:pPr>
      <w:r w:rsidRPr="00A23A0F">
        <w:rPr>
          <w:rFonts w:ascii="Times New Roman" w:eastAsia="Calibri" w:hAnsi="Times New Roman" w:cs="Times New Roman"/>
          <w:sz w:val="24"/>
          <w:szCs w:val="24"/>
        </w:rPr>
        <w:t xml:space="preserve">the right to education – Article 13 of the </w:t>
      </w:r>
      <w:r w:rsidRPr="00A23A0F">
        <w:rPr>
          <w:rFonts w:ascii="Times New Roman" w:eastAsia="Calibri" w:hAnsi="Times New Roman" w:cs="Times New Roman"/>
          <w:i/>
          <w:sz w:val="24"/>
          <w:szCs w:val="24"/>
        </w:rPr>
        <w:t>International Covenant on Economic, Social and Cultural Rights</w:t>
      </w:r>
      <w:r w:rsidRPr="00A23A0F">
        <w:rPr>
          <w:rFonts w:ascii="Times New Roman" w:eastAsia="Calibri" w:hAnsi="Times New Roman" w:cs="Times New Roman"/>
          <w:sz w:val="24"/>
          <w:szCs w:val="24"/>
        </w:rPr>
        <w:t xml:space="preserve"> (ICESCR), read with Article 2; and</w:t>
      </w:r>
    </w:p>
    <w:p w14:paraId="2BCAC4A1" w14:textId="77777777" w:rsidR="008E2FEC" w:rsidRPr="00A23A0F" w:rsidRDefault="008E2FEC" w:rsidP="008E2FEC">
      <w:pPr>
        <w:numPr>
          <w:ilvl w:val="0"/>
          <w:numId w:val="23"/>
        </w:numPr>
        <w:shd w:val="clear" w:color="auto" w:fill="FFFFFF"/>
        <w:rPr>
          <w:rFonts w:ascii="Times New Roman" w:eastAsia="Calibri" w:hAnsi="Times New Roman" w:cs="Times New Roman"/>
          <w:sz w:val="24"/>
          <w:szCs w:val="24"/>
        </w:rPr>
      </w:pPr>
      <w:r w:rsidRPr="00A23A0F">
        <w:rPr>
          <w:rFonts w:ascii="Times New Roman" w:eastAsia="Calibri" w:hAnsi="Times New Roman" w:cs="Times New Roman"/>
          <w:sz w:val="24"/>
          <w:szCs w:val="24"/>
        </w:rPr>
        <w:t xml:space="preserve">the right to privacy and reputation – Article 17 of the </w:t>
      </w:r>
      <w:r w:rsidRPr="00A23A0F">
        <w:rPr>
          <w:rFonts w:ascii="Times New Roman" w:eastAsia="Calibri" w:hAnsi="Times New Roman" w:cs="Times New Roman"/>
          <w:i/>
          <w:sz w:val="24"/>
          <w:szCs w:val="24"/>
        </w:rPr>
        <w:t>International Covenant on Civil and Political Rights</w:t>
      </w:r>
      <w:r w:rsidRPr="00A23A0F">
        <w:rPr>
          <w:rFonts w:ascii="Times New Roman" w:eastAsia="Calibri" w:hAnsi="Times New Roman" w:cs="Times New Roman"/>
          <w:sz w:val="24"/>
          <w:szCs w:val="24"/>
        </w:rPr>
        <w:t xml:space="preserve"> (ICCPR), read with Article 2.</w:t>
      </w:r>
    </w:p>
    <w:p w14:paraId="1CE62C02" w14:textId="77777777" w:rsidR="008E2FEC" w:rsidRPr="00A23A0F" w:rsidRDefault="008E2FEC" w:rsidP="008E2FEC">
      <w:pPr>
        <w:shd w:val="clear" w:color="auto" w:fill="FFFFFF"/>
        <w:rPr>
          <w:rFonts w:ascii="Times New Roman" w:eastAsia="Calibri" w:hAnsi="Times New Roman" w:cs="Times New Roman"/>
          <w:sz w:val="24"/>
          <w:szCs w:val="24"/>
        </w:rPr>
      </w:pPr>
    </w:p>
    <w:p w14:paraId="45330232" w14:textId="77777777" w:rsidR="008E2FEC" w:rsidRPr="00A23A0F" w:rsidRDefault="008E2FEC" w:rsidP="008E2FEC">
      <w:pPr>
        <w:shd w:val="clear" w:color="auto" w:fill="FFFFFF"/>
        <w:rPr>
          <w:rFonts w:ascii="Times New Roman" w:eastAsia="Calibri" w:hAnsi="Times New Roman" w:cs="Times New Roman"/>
          <w:i/>
          <w:sz w:val="24"/>
          <w:szCs w:val="24"/>
          <w:u w:val="single"/>
        </w:rPr>
      </w:pPr>
      <w:r w:rsidRPr="00A23A0F">
        <w:rPr>
          <w:rFonts w:ascii="Times New Roman" w:eastAsia="Calibri" w:hAnsi="Times New Roman" w:cs="Times New Roman"/>
          <w:i/>
          <w:sz w:val="24"/>
          <w:szCs w:val="24"/>
          <w:u w:val="single"/>
        </w:rPr>
        <w:t>Right to education</w:t>
      </w:r>
    </w:p>
    <w:p w14:paraId="50E81E37" w14:textId="77777777" w:rsidR="008E2FEC" w:rsidRPr="00A23A0F" w:rsidRDefault="008E2FEC" w:rsidP="008E2FEC">
      <w:pPr>
        <w:shd w:val="clear" w:color="auto" w:fill="FFFFFF"/>
        <w:rPr>
          <w:rFonts w:ascii="Times New Roman" w:eastAsia="Calibri" w:hAnsi="Times New Roman" w:cs="Times New Roman"/>
          <w:sz w:val="24"/>
          <w:szCs w:val="24"/>
        </w:rPr>
      </w:pPr>
    </w:p>
    <w:p w14:paraId="73DC0CF4" w14:textId="77777777" w:rsidR="008E2FEC" w:rsidRPr="00A23A0F" w:rsidRDefault="008E2FEC" w:rsidP="008E2FEC">
      <w:pPr>
        <w:shd w:val="clear" w:color="auto" w:fill="FFFFFF"/>
        <w:rPr>
          <w:rFonts w:ascii="Times New Roman" w:eastAsia="Calibri" w:hAnsi="Times New Roman" w:cs="Times New Roman"/>
          <w:sz w:val="24"/>
          <w:szCs w:val="24"/>
        </w:rPr>
      </w:pPr>
      <w:r w:rsidRPr="00A23A0F">
        <w:rPr>
          <w:rFonts w:ascii="Times New Roman" w:eastAsia="Calibri" w:hAnsi="Times New Roman" w:cs="Times New Roman"/>
          <w:sz w:val="24"/>
          <w:szCs w:val="24"/>
        </w:rPr>
        <w:t xml:space="preserve">Article 2 of the ICESCR requires States Parties to take steps to progressively achieve the full realisation of the rights recognised in the Covenant by all appropriate means. </w:t>
      </w:r>
    </w:p>
    <w:p w14:paraId="5BE9D8D6" w14:textId="77777777" w:rsidR="008E2FEC" w:rsidRPr="00A23A0F" w:rsidRDefault="008E2FEC" w:rsidP="008E2FEC">
      <w:pPr>
        <w:shd w:val="clear" w:color="auto" w:fill="FFFFFF"/>
        <w:rPr>
          <w:rFonts w:ascii="Times New Roman" w:eastAsia="Calibri" w:hAnsi="Times New Roman" w:cs="Times New Roman"/>
          <w:sz w:val="24"/>
          <w:szCs w:val="24"/>
        </w:rPr>
      </w:pPr>
    </w:p>
    <w:p w14:paraId="35306EAC" w14:textId="52C89600" w:rsidR="008E2FEC" w:rsidRPr="00A23A0F" w:rsidRDefault="008E2FEC" w:rsidP="008E2FEC">
      <w:pPr>
        <w:shd w:val="clear" w:color="auto" w:fill="FFFFFF"/>
        <w:rPr>
          <w:rFonts w:ascii="Times New Roman" w:eastAsia="Calibri" w:hAnsi="Times New Roman" w:cs="Times New Roman"/>
          <w:sz w:val="24"/>
          <w:szCs w:val="24"/>
        </w:rPr>
      </w:pPr>
      <w:r w:rsidRPr="00A23A0F">
        <w:rPr>
          <w:rFonts w:ascii="Times New Roman" w:eastAsia="Calibri" w:hAnsi="Times New Roman" w:cs="Times New Roman"/>
          <w:sz w:val="24"/>
          <w:szCs w:val="24"/>
        </w:rPr>
        <w:t xml:space="preserve">The right to education is provided by Article 13 of the ICESCR. Table item </w:t>
      </w:r>
      <w:r w:rsidR="006B42E6" w:rsidRPr="00A23A0F">
        <w:rPr>
          <w:rFonts w:ascii="Times New Roman" w:eastAsia="Calibri" w:hAnsi="Times New Roman" w:cs="Times New Roman"/>
          <w:sz w:val="24"/>
          <w:szCs w:val="24"/>
        </w:rPr>
        <w:t>63</w:t>
      </w:r>
      <w:r w:rsidRPr="00A23A0F">
        <w:rPr>
          <w:rFonts w:ascii="Times New Roman" w:eastAsia="Calibri" w:hAnsi="Times New Roman" w:cs="Times New Roman"/>
          <w:sz w:val="24"/>
          <w:szCs w:val="24"/>
        </w:rPr>
        <w:t xml:space="preserve"> promotes the right to education by seeking to provide access to digital literacy education to all Australian primary and secondary schools.</w:t>
      </w:r>
    </w:p>
    <w:p w14:paraId="1E1289AA" w14:textId="77777777" w:rsidR="008E2FEC" w:rsidRPr="00A23A0F" w:rsidRDefault="008E2FEC" w:rsidP="008E2FEC">
      <w:pPr>
        <w:shd w:val="clear" w:color="auto" w:fill="FFFFFF"/>
        <w:rPr>
          <w:rFonts w:ascii="Times New Roman" w:eastAsia="Calibri" w:hAnsi="Times New Roman" w:cs="Times New Roman"/>
          <w:sz w:val="24"/>
          <w:szCs w:val="24"/>
        </w:rPr>
      </w:pPr>
    </w:p>
    <w:p w14:paraId="4837F5AE" w14:textId="53245BAE" w:rsidR="008E2FEC" w:rsidRPr="00A23A0F" w:rsidRDefault="008E2FEC" w:rsidP="008E2FEC">
      <w:pPr>
        <w:shd w:val="clear" w:color="auto" w:fill="FFFFFF"/>
        <w:rPr>
          <w:rFonts w:ascii="Times New Roman" w:eastAsia="Calibri" w:hAnsi="Times New Roman" w:cs="Times New Roman"/>
          <w:sz w:val="24"/>
          <w:szCs w:val="24"/>
        </w:rPr>
      </w:pPr>
      <w:r w:rsidRPr="00A23A0F">
        <w:rPr>
          <w:rFonts w:ascii="Times New Roman" w:eastAsia="Calibri" w:hAnsi="Times New Roman" w:cs="Times New Roman"/>
          <w:sz w:val="24"/>
          <w:szCs w:val="24"/>
        </w:rPr>
        <w:t xml:space="preserve">The AMF will make particular provisions for schools and students that face barriers to digital inclusion. In the grant agreement, the AMF will be required to produce an implementation plan to guide priority engagement with schools in communities with low levels of digital </w:t>
      </w:r>
      <w:r w:rsidRPr="00A23A0F">
        <w:rPr>
          <w:rFonts w:ascii="Times New Roman" w:eastAsia="Calibri" w:hAnsi="Times New Roman" w:cs="Times New Roman"/>
          <w:sz w:val="24"/>
          <w:szCs w:val="24"/>
        </w:rPr>
        <w:lastRenderedPageBreak/>
        <w:t xml:space="preserve">inclusion. A range of factors correlate or contribute to low levels of digital inclusion. According to the Australian Digital Inclusion Index, the most digitally excluded Australians are more likely to fall in the lowest income quintile, have a disability, or live in remote First Nations communities. By promoting equal and comprehensive access to its products, table item </w:t>
      </w:r>
      <w:r w:rsidR="006B42E6" w:rsidRPr="00A23A0F">
        <w:rPr>
          <w:rFonts w:ascii="Times New Roman" w:eastAsia="Calibri" w:hAnsi="Times New Roman" w:cs="Times New Roman"/>
          <w:sz w:val="24"/>
          <w:szCs w:val="24"/>
        </w:rPr>
        <w:t>63</w:t>
      </w:r>
      <w:r w:rsidRPr="00A23A0F">
        <w:rPr>
          <w:rFonts w:ascii="Times New Roman" w:eastAsia="Calibri" w:hAnsi="Times New Roman" w:cs="Times New Roman"/>
          <w:sz w:val="24"/>
          <w:szCs w:val="24"/>
        </w:rPr>
        <w:t xml:space="preserve"> will promote the right to education.</w:t>
      </w:r>
    </w:p>
    <w:p w14:paraId="25D8F386" w14:textId="77777777" w:rsidR="008E2FEC" w:rsidRPr="00A23A0F" w:rsidRDefault="008E2FEC" w:rsidP="008E2FEC">
      <w:pPr>
        <w:shd w:val="clear" w:color="auto" w:fill="FFFFFF"/>
        <w:rPr>
          <w:rFonts w:ascii="Times New Roman" w:eastAsia="Calibri" w:hAnsi="Times New Roman" w:cs="Times New Roman"/>
          <w:sz w:val="24"/>
          <w:szCs w:val="24"/>
        </w:rPr>
      </w:pPr>
    </w:p>
    <w:p w14:paraId="0F0310F5" w14:textId="77777777" w:rsidR="008E2FEC" w:rsidRPr="00A23A0F" w:rsidRDefault="008E2FEC" w:rsidP="008E2FEC">
      <w:pPr>
        <w:shd w:val="clear" w:color="auto" w:fill="FFFFFF"/>
        <w:rPr>
          <w:rFonts w:ascii="Times New Roman" w:eastAsia="Calibri" w:hAnsi="Times New Roman" w:cs="Times New Roman"/>
          <w:i/>
          <w:sz w:val="24"/>
          <w:szCs w:val="24"/>
          <w:u w:val="single"/>
        </w:rPr>
      </w:pPr>
      <w:r w:rsidRPr="00A23A0F">
        <w:rPr>
          <w:rFonts w:ascii="Times New Roman" w:eastAsia="Calibri" w:hAnsi="Times New Roman" w:cs="Times New Roman"/>
          <w:i/>
          <w:sz w:val="24"/>
          <w:szCs w:val="24"/>
          <w:u w:val="single"/>
        </w:rPr>
        <w:t>Right to privacy and reputation</w:t>
      </w:r>
    </w:p>
    <w:p w14:paraId="03AE401A" w14:textId="77777777" w:rsidR="008E2FEC" w:rsidRPr="00A23A0F" w:rsidRDefault="008E2FEC" w:rsidP="008E2FEC">
      <w:pPr>
        <w:shd w:val="clear" w:color="auto" w:fill="FFFFFF"/>
        <w:rPr>
          <w:rFonts w:ascii="Times New Roman" w:eastAsia="Calibri" w:hAnsi="Times New Roman" w:cs="Times New Roman"/>
          <w:sz w:val="24"/>
          <w:szCs w:val="24"/>
        </w:rPr>
      </w:pPr>
    </w:p>
    <w:p w14:paraId="4EDDE8A8" w14:textId="77777777" w:rsidR="008E2FEC" w:rsidRPr="00A23A0F" w:rsidRDefault="008E2FEC" w:rsidP="008E2FEC">
      <w:pPr>
        <w:shd w:val="clear" w:color="auto" w:fill="FFFFFF"/>
        <w:rPr>
          <w:rFonts w:ascii="Times New Roman" w:eastAsia="Calibri" w:hAnsi="Times New Roman" w:cs="Times New Roman"/>
          <w:sz w:val="24"/>
          <w:szCs w:val="24"/>
        </w:rPr>
      </w:pPr>
      <w:r w:rsidRPr="00A23A0F">
        <w:rPr>
          <w:rFonts w:ascii="Times New Roman" w:eastAsia="Calibri" w:hAnsi="Times New Roman" w:cs="Times New Roman"/>
          <w:sz w:val="24"/>
          <w:szCs w:val="24"/>
        </w:rPr>
        <w:t xml:space="preserve">Article 2 of the ICCPR requires each State Party to the Covenant undertakes to respect and to ensure to all individuals within its territory and subject to its jurisdiction the rights recognized, without distinction of any kind, such as race, colour, sex, language, religion, political or other opinion, national or social origin, property, birth or other status. </w:t>
      </w:r>
    </w:p>
    <w:p w14:paraId="32334C40" w14:textId="77777777" w:rsidR="008E2FEC" w:rsidRPr="00A23A0F" w:rsidRDefault="008E2FEC" w:rsidP="008E2FEC">
      <w:pPr>
        <w:shd w:val="clear" w:color="auto" w:fill="FFFFFF"/>
        <w:rPr>
          <w:rFonts w:ascii="Times New Roman" w:eastAsia="Calibri" w:hAnsi="Times New Roman" w:cs="Times New Roman"/>
          <w:sz w:val="24"/>
          <w:szCs w:val="24"/>
        </w:rPr>
      </w:pPr>
    </w:p>
    <w:p w14:paraId="7500F735" w14:textId="77777777" w:rsidR="008E2FEC" w:rsidRPr="00A23A0F" w:rsidRDefault="008E2FEC" w:rsidP="008E2FEC">
      <w:pPr>
        <w:shd w:val="clear" w:color="auto" w:fill="FFFFFF"/>
        <w:rPr>
          <w:rFonts w:ascii="Times New Roman" w:eastAsia="Calibri" w:hAnsi="Times New Roman" w:cs="Times New Roman"/>
          <w:sz w:val="24"/>
          <w:szCs w:val="24"/>
        </w:rPr>
      </w:pPr>
      <w:r w:rsidRPr="00A23A0F">
        <w:rPr>
          <w:rFonts w:ascii="Times New Roman" w:eastAsia="Calibri" w:hAnsi="Times New Roman" w:cs="Times New Roman"/>
          <w:sz w:val="24"/>
          <w:szCs w:val="24"/>
        </w:rPr>
        <w:t xml:space="preserve">Article 17 of the ICCPR prohibits unlawful or arbitrary interferences with a person's privacy, family, home and correspondence. The </w:t>
      </w:r>
      <w:r w:rsidRPr="00A23A0F">
        <w:rPr>
          <w:rFonts w:ascii="Times New Roman" w:eastAsia="Calibri" w:hAnsi="Times New Roman" w:cs="Times New Roman"/>
          <w:i/>
          <w:iCs/>
          <w:sz w:val="24"/>
          <w:szCs w:val="24"/>
          <w:lang w:val="en-GB"/>
        </w:rPr>
        <w:t>Safe Kids are eSmart Kids</w:t>
      </w:r>
      <w:r w:rsidRPr="00A23A0F">
        <w:rPr>
          <w:rFonts w:ascii="Times New Roman" w:eastAsia="Calibri" w:hAnsi="Times New Roman" w:cs="Times New Roman"/>
          <w:sz w:val="24"/>
          <w:szCs w:val="24"/>
        </w:rPr>
        <w:t xml:space="preserve"> initiative will require the AMF to collect user data when providing its product to schools and users. This will require appropriate risk management. While this may limit the right to privacy, the department considers this limitation to be reasonable, necessary and proportionate, noting that data privacy risks will be managed. To manage privacy risks, the department will undertake a Privacy Impact Assessment in consultation with the Attorney General’s Department and the Office of the Australian Information Commissioner. Privacy risks will be addressed by mandating, in the grant agreement, the AMF’s compliance with the </w:t>
      </w:r>
      <w:r w:rsidRPr="00A23A0F">
        <w:rPr>
          <w:rFonts w:ascii="Times New Roman" w:eastAsia="Calibri" w:hAnsi="Times New Roman" w:cs="Times New Roman"/>
          <w:i/>
          <w:sz w:val="24"/>
          <w:szCs w:val="24"/>
        </w:rPr>
        <w:t>Privacy Act 1988</w:t>
      </w:r>
      <w:r w:rsidRPr="00A23A0F">
        <w:rPr>
          <w:rFonts w:ascii="Times New Roman" w:eastAsia="Calibri" w:hAnsi="Times New Roman" w:cs="Times New Roman"/>
          <w:sz w:val="24"/>
          <w:szCs w:val="24"/>
        </w:rPr>
        <w:t xml:space="preserve"> (Privacy Act) and Australian Privacy Principles.  </w:t>
      </w:r>
    </w:p>
    <w:p w14:paraId="4118A2CA" w14:textId="77777777" w:rsidR="008E2FEC" w:rsidRPr="00A23A0F" w:rsidRDefault="008E2FEC" w:rsidP="008E2FEC">
      <w:pPr>
        <w:shd w:val="clear" w:color="auto" w:fill="FFFFFF"/>
        <w:rPr>
          <w:rFonts w:ascii="Times New Roman" w:eastAsia="Calibri" w:hAnsi="Times New Roman" w:cs="Times New Roman"/>
          <w:sz w:val="24"/>
          <w:szCs w:val="24"/>
        </w:rPr>
      </w:pPr>
    </w:p>
    <w:p w14:paraId="692A0702" w14:textId="77777777" w:rsidR="008E2FEC" w:rsidRPr="00A23A0F" w:rsidRDefault="008E2FEC" w:rsidP="008E2FEC">
      <w:pPr>
        <w:rPr>
          <w:rFonts w:ascii="Times New Roman" w:hAnsi="Times New Roman"/>
          <w:sz w:val="24"/>
          <w:szCs w:val="24"/>
        </w:rPr>
      </w:pPr>
      <w:r w:rsidRPr="00A23A0F">
        <w:rPr>
          <w:rFonts w:ascii="Times New Roman" w:eastAsia="Calibri" w:hAnsi="Times New Roman" w:cs="Times New Roman"/>
          <w:sz w:val="24"/>
          <w:szCs w:val="24"/>
        </w:rPr>
        <w:t xml:space="preserve">In </w:t>
      </w:r>
      <w:r w:rsidRPr="00A23A0F">
        <w:rPr>
          <w:rFonts w:ascii="Times New Roman" w:hAnsi="Times New Roman" w:cs="Times New Roman"/>
          <w:sz w:val="24"/>
          <w:szCs w:val="24"/>
        </w:rPr>
        <w:t xml:space="preserve">accordance with the </w:t>
      </w:r>
      <w:r w:rsidRPr="00A23A0F">
        <w:rPr>
          <w:rFonts w:ascii="Times New Roman" w:hAnsi="Times New Roman" w:cs="Times New Roman"/>
          <w:i/>
          <w:sz w:val="24"/>
          <w:szCs w:val="24"/>
        </w:rPr>
        <w:t>eSmart Digital Licence+</w:t>
      </w:r>
      <w:r w:rsidRPr="00A23A0F">
        <w:rPr>
          <w:rFonts w:ascii="Times New Roman" w:hAnsi="Times New Roman" w:cs="Times New Roman"/>
          <w:sz w:val="24"/>
          <w:szCs w:val="24"/>
        </w:rPr>
        <w:t xml:space="preserve"> privacy policy, the AMF will collect personal information about:</w:t>
      </w:r>
    </w:p>
    <w:p w14:paraId="0C5BB996" w14:textId="77777777" w:rsidR="008E2FEC" w:rsidRPr="00A23A0F" w:rsidRDefault="008E2FEC" w:rsidP="008E2FEC">
      <w:pPr>
        <w:numPr>
          <w:ilvl w:val="0"/>
          <w:numId w:val="24"/>
        </w:numPr>
        <w:shd w:val="clear" w:color="auto" w:fill="FFFFFF"/>
        <w:rPr>
          <w:rFonts w:ascii="Times New Roman" w:eastAsia="Calibri" w:hAnsi="Times New Roman" w:cs="Times New Roman"/>
          <w:sz w:val="24"/>
          <w:szCs w:val="24"/>
        </w:rPr>
      </w:pPr>
      <w:r w:rsidRPr="00A23A0F">
        <w:rPr>
          <w:rFonts w:ascii="Times New Roman" w:eastAsia="Calibri" w:hAnsi="Times New Roman" w:cs="Times New Roman"/>
          <w:i/>
          <w:sz w:val="24"/>
          <w:szCs w:val="24"/>
        </w:rPr>
        <w:t>eSmart Digital Licence+</w:t>
      </w:r>
      <w:r w:rsidRPr="00A23A0F">
        <w:rPr>
          <w:rFonts w:ascii="Times New Roman" w:eastAsia="Calibri" w:hAnsi="Times New Roman" w:cs="Times New Roman"/>
          <w:sz w:val="24"/>
          <w:szCs w:val="24"/>
        </w:rPr>
        <w:t xml:space="preserve"> customers (educational organisation representatives/staff members, and parents/legal guardians of participating children). This includes participating children (collected from customers), including name, age, date of birth, gender, school year level, student identifier used by the school, and Australian Indigenous status.</w:t>
      </w:r>
    </w:p>
    <w:p w14:paraId="35EB6B83" w14:textId="77777777" w:rsidR="008E2FEC" w:rsidRPr="00A23A0F" w:rsidRDefault="008E2FEC" w:rsidP="008E2FEC">
      <w:pPr>
        <w:rPr>
          <w:rFonts w:ascii="Times New Roman" w:hAnsi="Times New Roman"/>
          <w:sz w:val="24"/>
          <w:szCs w:val="24"/>
        </w:rPr>
      </w:pPr>
    </w:p>
    <w:p w14:paraId="23884706" w14:textId="77777777" w:rsidR="008E2FEC" w:rsidRPr="00A23A0F" w:rsidRDefault="008E2FEC" w:rsidP="008E2FEC">
      <w:pPr>
        <w:rPr>
          <w:rFonts w:ascii="Times New Roman" w:hAnsi="Times New Roman"/>
          <w:sz w:val="24"/>
          <w:szCs w:val="24"/>
        </w:rPr>
      </w:pPr>
      <w:r w:rsidRPr="00A23A0F">
        <w:rPr>
          <w:rFonts w:ascii="Times New Roman" w:eastAsia="Calibri" w:hAnsi="Times New Roman" w:cs="Times New Roman"/>
          <w:sz w:val="24"/>
          <w:szCs w:val="24"/>
        </w:rPr>
        <w:t xml:space="preserve">The development of the </w:t>
      </w:r>
      <w:r w:rsidRPr="00A23A0F">
        <w:rPr>
          <w:rFonts w:ascii="Times New Roman" w:eastAsia="Calibri" w:hAnsi="Times New Roman" w:cs="Times New Roman"/>
          <w:i/>
          <w:sz w:val="24"/>
          <w:szCs w:val="24"/>
        </w:rPr>
        <w:t>eSmart Junior Digital Licence +</w:t>
      </w:r>
      <w:r w:rsidRPr="00A23A0F">
        <w:rPr>
          <w:rFonts w:ascii="Times New Roman" w:eastAsia="Calibri" w:hAnsi="Times New Roman" w:cs="Times New Roman"/>
          <w:sz w:val="24"/>
          <w:szCs w:val="24"/>
        </w:rPr>
        <w:t xml:space="preserve"> will require development of a similar privacy policy. In </w:t>
      </w:r>
      <w:r w:rsidRPr="00A23A0F">
        <w:rPr>
          <w:rFonts w:ascii="Times New Roman" w:hAnsi="Times New Roman"/>
          <w:sz w:val="24"/>
          <w:szCs w:val="24"/>
        </w:rPr>
        <w:t xml:space="preserve">accordance with the </w:t>
      </w:r>
      <w:r w:rsidRPr="00A23A0F">
        <w:rPr>
          <w:rFonts w:ascii="Times New Roman" w:hAnsi="Times New Roman"/>
          <w:i/>
          <w:sz w:val="24"/>
          <w:szCs w:val="24"/>
        </w:rPr>
        <w:t>eSmart Media Literacy Lab</w:t>
      </w:r>
      <w:r w:rsidRPr="00A23A0F">
        <w:rPr>
          <w:rFonts w:ascii="Times New Roman" w:hAnsi="Times New Roman"/>
          <w:sz w:val="24"/>
          <w:szCs w:val="24"/>
        </w:rPr>
        <w:t xml:space="preserve"> privacy policy, the AMF collects personal information including name, address, phone number and email address, and the name of any child who uses an account for the </w:t>
      </w:r>
      <w:r w:rsidRPr="00A23A0F">
        <w:rPr>
          <w:rFonts w:ascii="Times New Roman" w:hAnsi="Times New Roman"/>
          <w:i/>
          <w:sz w:val="24"/>
          <w:szCs w:val="24"/>
        </w:rPr>
        <w:t>eSmart Media Literacy Lab</w:t>
      </w:r>
      <w:r w:rsidRPr="00A23A0F">
        <w:rPr>
          <w:rFonts w:ascii="Times New Roman" w:hAnsi="Times New Roman"/>
          <w:sz w:val="24"/>
          <w:szCs w:val="24"/>
        </w:rPr>
        <w:t xml:space="preserve"> program.</w:t>
      </w:r>
    </w:p>
    <w:p w14:paraId="3E198121" w14:textId="77777777" w:rsidR="008E2FEC" w:rsidRPr="00A23A0F" w:rsidRDefault="008E2FEC" w:rsidP="008E2FEC">
      <w:pPr>
        <w:shd w:val="clear" w:color="auto" w:fill="FFFFFF"/>
        <w:rPr>
          <w:rFonts w:ascii="Times New Roman" w:eastAsia="Calibri" w:hAnsi="Times New Roman" w:cs="Times New Roman"/>
          <w:sz w:val="24"/>
          <w:szCs w:val="24"/>
        </w:rPr>
      </w:pPr>
    </w:p>
    <w:p w14:paraId="737BA18E" w14:textId="77777777" w:rsidR="008E2FEC" w:rsidRPr="00A23A0F" w:rsidRDefault="008E2FEC" w:rsidP="008E2FEC">
      <w:pPr>
        <w:shd w:val="clear" w:color="auto" w:fill="FFFFFF"/>
        <w:rPr>
          <w:rFonts w:ascii="Times New Roman" w:eastAsia="Calibri" w:hAnsi="Times New Roman" w:cs="Times New Roman"/>
          <w:sz w:val="24"/>
          <w:szCs w:val="24"/>
        </w:rPr>
      </w:pPr>
      <w:r w:rsidRPr="00A23A0F">
        <w:rPr>
          <w:rFonts w:ascii="Times New Roman" w:eastAsia="Calibri" w:hAnsi="Times New Roman" w:cs="Times New Roman"/>
          <w:sz w:val="24"/>
          <w:szCs w:val="24"/>
        </w:rPr>
        <w:t>The personal data collected are legal under the Privacy Act, which provides for the protection of personal information collected and held by Australian Government agencies and certain private sector organisations, including those contracted by Commonwealth agencies.</w:t>
      </w:r>
    </w:p>
    <w:p w14:paraId="68F1CB3B" w14:textId="77777777" w:rsidR="008E2FEC" w:rsidRPr="00A23A0F" w:rsidRDefault="008E2FEC" w:rsidP="008E2FEC">
      <w:pPr>
        <w:shd w:val="clear" w:color="auto" w:fill="FFFFFF"/>
        <w:rPr>
          <w:rFonts w:ascii="Times New Roman" w:eastAsia="Calibri" w:hAnsi="Times New Roman" w:cs="Times New Roman"/>
          <w:sz w:val="24"/>
          <w:szCs w:val="24"/>
        </w:rPr>
      </w:pPr>
    </w:p>
    <w:p w14:paraId="1F0E8003" w14:textId="77777777" w:rsidR="008E2FEC" w:rsidRPr="00A23A0F" w:rsidRDefault="008E2FEC" w:rsidP="008E2FEC">
      <w:pPr>
        <w:ind w:right="-46"/>
        <w:rPr>
          <w:rFonts w:ascii="Times New Roman" w:hAnsi="Times New Roman" w:cs="Times New Roman"/>
          <w:color w:val="000000" w:themeColor="text1"/>
          <w:sz w:val="24"/>
          <w:szCs w:val="24"/>
        </w:rPr>
      </w:pPr>
      <w:r w:rsidRPr="00A23A0F">
        <w:rPr>
          <w:rFonts w:ascii="Times New Roman" w:hAnsi="Times New Roman" w:cs="Times New Roman"/>
          <w:b/>
          <w:color w:val="000000" w:themeColor="text1"/>
          <w:sz w:val="24"/>
          <w:szCs w:val="24"/>
        </w:rPr>
        <w:t>Conclusion</w:t>
      </w:r>
    </w:p>
    <w:p w14:paraId="0A51A3F2" w14:textId="77777777" w:rsidR="008E2FEC" w:rsidRPr="00A23A0F" w:rsidRDefault="008E2FEC" w:rsidP="008E2FEC">
      <w:pPr>
        <w:ind w:right="-46"/>
        <w:rPr>
          <w:rFonts w:ascii="Times New Roman" w:hAnsi="Times New Roman" w:cs="Times New Roman"/>
          <w:color w:val="000000" w:themeColor="text1"/>
          <w:sz w:val="24"/>
          <w:szCs w:val="24"/>
        </w:rPr>
      </w:pPr>
    </w:p>
    <w:p w14:paraId="790B3EDF" w14:textId="42B665F9" w:rsidR="008E2FEC" w:rsidRPr="00A23A0F" w:rsidRDefault="008E2FEC" w:rsidP="008E2FEC">
      <w:pPr>
        <w:rPr>
          <w:rFonts w:ascii="Times New Roman" w:hAnsi="Times New Roman" w:cs="Times New Roman"/>
          <w:sz w:val="24"/>
          <w:szCs w:val="24"/>
        </w:rPr>
      </w:pPr>
      <w:r w:rsidRPr="00A23A0F">
        <w:rPr>
          <w:rFonts w:ascii="Times New Roman" w:hAnsi="Times New Roman" w:cs="Times New Roman"/>
          <w:sz w:val="24"/>
          <w:szCs w:val="24"/>
        </w:rPr>
        <w:t xml:space="preserve">Table item </w:t>
      </w:r>
      <w:r w:rsidR="006B42E6" w:rsidRPr="00A23A0F">
        <w:rPr>
          <w:rFonts w:ascii="Times New Roman" w:hAnsi="Times New Roman" w:cs="Times New Roman"/>
          <w:sz w:val="24"/>
          <w:szCs w:val="24"/>
        </w:rPr>
        <w:t>63</w:t>
      </w:r>
      <w:r w:rsidRPr="00A23A0F">
        <w:rPr>
          <w:rFonts w:ascii="Times New Roman" w:hAnsi="Times New Roman" w:cs="Times New Roman"/>
          <w:sz w:val="24"/>
          <w:szCs w:val="24"/>
        </w:rPr>
        <w:t xml:space="preserve"> is compatible with human rights because it promotes the protection of human rights.</w:t>
      </w:r>
    </w:p>
    <w:p w14:paraId="249AE010" w14:textId="77777777" w:rsidR="00A4608A" w:rsidRPr="00A23A0F" w:rsidRDefault="00A4608A" w:rsidP="00EF6ABC">
      <w:pPr>
        <w:rPr>
          <w:rFonts w:ascii="Times New Roman" w:hAnsi="Times New Roman" w:cs="Times New Roman"/>
          <w:i/>
          <w:sz w:val="24"/>
          <w:szCs w:val="24"/>
          <w:u w:val="single"/>
        </w:rPr>
      </w:pPr>
    </w:p>
    <w:p w14:paraId="683401F1" w14:textId="463E7730" w:rsidR="008E2FEC" w:rsidRPr="00A23A0F" w:rsidRDefault="00A3529E" w:rsidP="008E2FEC">
      <w:pPr>
        <w:rPr>
          <w:rFonts w:ascii="Times New Roman" w:hAnsi="Times New Roman" w:cs="Times New Roman"/>
          <w:i/>
          <w:color w:val="000000" w:themeColor="text1"/>
          <w:sz w:val="24"/>
          <w:szCs w:val="24"/>
          <w:u w:val="single"/>
        </w:rPr>
      </w:pPr>
      <w:r w:rsidRPr="00A23A0F">
        <w:rPr>
          <w:rFonts w:ascii="Times New Roman" w:hAnsi="Times New Roman" w:cs="Times New Roman"/>
          <w:i/>
          <w:color w:val="000000" w:themeColor="text1"/>
          <w:sz w:val="24"/>
          <w:szCs w:val="24"/>
          <w:u w:val="single"/>
        </w:rPr>
        <w:br w:type="column"/>
      </w:r>
      <w:r w:rsidR="008E2FEC" w:rsidRPr="00A23A0F">
        <w:rPr>
          <w:rFonts w:ascii="Times New Roman" w:hAnsi="Times New Roman" w:cs="Times New Roman"/>
          <w:i/>
          <w:color w:val="000000" w:themeColor="text1"/>
          <w:sz w:val="24"/>
          <w:szCs w:val="24"/>
          <w:u w:val="single"/>
        </w:rPr>
        <w:lastRenderedPageBreak/>
        <w:t xml:space="preserve">Table item </w:t>
      </w:r>
      <w:r w:rsidR="006B42E6" w:rsidRPr="00A23A0F">
        <w:rPr>
          <w:rFonts w:ascii="Times New Roman" w:hAnsi="Times New Roman" w:cs="Times New Roman"/>
          <w:i/>
          <w:color w:val="000000" w:themeColor="text1"/>
          <w:sz w:val="24"/>
          <w:szCs w:val="24"/>
          <w:u w:val="single"/>
        </w:rPr>
        <w:t>572</w:t>
      </w:r>
      <w:r w:rsidRPr="00A23A0F">
        <w:rPr>
          <w:rFonts w:ascii="Times New Roman" w:hAnsi="Times New Roman" w:cs="Times New Roman"/>
          <w:i/>
          <w:color w:val="000000" w:themeColor="text1"/>
          <w:sz w:val="24"/>
          <w:szCs w:val="24"/>
          <w:u w:val="single"/>
        </w:rPr>
        <w:t xml:space="preserve"> – N</w:t>
      </w:r>
      <w:r w:rsidR="008E2FEC" w:rsidRPr="00A23A0F">
        <w:rPr>
          <w:rFonts w:ascii="Times New Roman" w:hAnsi="Times New Roman" w:cs="Times New Roman"/>
          <w:i/>
          <w:color w:val="000000" w:themeColor="text1"/>
          <w:sz w:val="24"/>
          <w:szCs w:val="24"/>
          <w:u w:val="single"/>
        </w:rPr>
        <w:t>ational Messaging System</w:t>
      </w:r>
    </w:p>
    <w:p w14:paraId="2E3B585D" w14:textId="77777777" w:rsidR="008E2FEC" w:rsidRPr="00A23A0F" w:rsidRDefault="008E2FEC" w:rsidP="008E2FEC">
      <w:pPr>
        <w:ind w:right="-46"/>
        <w:rPr>
          <w:rFonts w:ascii="Times New Roman" w:hAnsi="Times New Roman" w:cs="Times New Roman"/>
          <w:color w:val="000000" w:themeColor="text1"/>
          <w:sz w:val="24"/>
          <w:szCs w:val="24"/>
        </w:rPr>
      </w:pPr>
    </w:p>
    <w:p w14:paraId="35B9AB26" w14:textId="6C38144F" w:rsidR="008E2FEC" w:rsidRPr="00A23A0F" w:rsidRDefault="008E2FEC" w:rsidP="008E2FEC">
      <w:pPr>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 xml:space="preserve">Table item </w:t>
      </w:r>
      <w:r w:rsidR="006B42E6" w:rsidRPr="00A23A0F">
        <w:rPr>
          <w:rFonts w:ascii="Times New Roman" w:hAnsi="Times New Roman" w:cs="Times New Roman"/>
          <w:iCs/>
          <w:color w:val="000000" w:themeColor="text1"/>
          <w:sz w:val="24"/>
          <w:szCs w:val="24"/>
        </w:rPr>
        <w:t>572</w:t>
      </w:r>
      <w:r w:rsidRPr="00A23A0F">
        <w:rPr>
          <w:rFonts w:ascii="Times New Roman" w:hAnsi="Times New Roman" w:cs="Times New Roman"/>
          <w:iCs/>
          <w:color w:val="000000" w:themeColor="text1"/>
          <w:sz w:val="24"/>
          <w:szCs w:val="24"/>
        </w:rPr>
        <w:t xml:space="preserve"> establishes legislative authority for government spending on the National Messaging System (NMS), which will </w:t>
      </w:r>
      <w:r w:rsidRPr="00A23A0F">
        <w:rPr>
          <w:rFonts w:ascii="Times New Roman" w:hAnsi="Times New Roman" w:cs="Times New Roman"/>
          <w:iCs/>
          <w:color w:val="000000" w:themeColor="text1"/>
          <w:sz w:val="24"/>
          <w:szCs w:val="24"/>
          <w:lang w:val="x-none"/>
        </w:rPr>
        <w:t>enable the Australian</w:t>
      </w:r>
      <w:r w:rsidRPr="00A23A0F">
        <w:rPr>
          <w:rFonts w:ascii="Times New Roman" w:hAnsi="Times New Roman" w:cs="Times New Roman"/>
          <w:iCs/>
          <w:color w:val="000000" w:themeColor="text1"/>
          <w:sz w:val="24"/>
          <w:szCs w:val="24"/>
          <w:lang w:val="en-US"/>
        </w:rPr>
        <w:t xml:space="preserve"> </w:t>
      </w:r>
      <w:r w:rsidRPr="00A23A0F">
        <w:rPr>
          <w:rFonts w:ascii="Times New Roman" w:hAnsi="Times New Roman" w:cs="Times New Roman"/>
          <w:iCs/>
          <w:color w:val="000000" w:themeColor="text1"/>
          <w:sz w:val="24"/>
          <w:szCs w:val="24"/>
          <w:lang w:val="x-none"/>
        </w:rPr>
        <w:t xml:space="preserve">Government to send </w:t>
      </w:r>
      <w:r w:rsidRPr="00A23A0F">
        <w:rPr>
          <w:rFonts w:ascii="Times New Roman" w:hAnsi="Times New Roman" w:cs="Times New Roman"/>
          <w:iCs/>
          <w:color w:val="000000" w:themeColor="text1"/>
          <w:sz w:val="24"/>
          <w:szCs w:val="24"/>
        </w:rPr>
        <w:t>telephony</w:t>
      </w:r>
      <w:r w:rsidR="00413384" w:rsidRPr="00A23A0F">
        <w:rPr>
          <w:rFonts w:ascii="Times New Roman" w:hAnsi="Times New Roman" w:cs="Times New Roman"/>
          <w:iCs/>
          <w:color w:val="000000" w:themeColor="text1"/>
          <w:sz w:val="24"/>
          <w:szCs w:val="24"/>
        </w:rPr>
        <w:noBreakHyphen/>
      </w:r>
      <w:r w:rsidRPr="00A23A0F">
        <w:rPr>
          <w:rFonts w:ascii="Times New Roman" w:hAnsi="Times New Roman" w:cs="Times New Roman"/>
          <w:iCs/>
          <w:color w:val="000000" w:themeColor="text1"/>
          <w:sz w:val="24"/>
          <w:szCs w:val="24"/>
        </w:rPr>
        <w:t>based warning messages to hand held devices, locally, regionally and nationally</w:t>
      </w:r>
      <w:r w:rsidRPr="00A23A0F">
        <w:rPr>
          <w:rFonts w:ascii="Times New Roman" w:hAnsi="Times New Roman" w:cs="Times New Roman"/>
          <w:iCs/>
          <w:color w:val="000000" w:themeColor="text1"/>
          <w:sz w:val="24"/>
          <w:szCs w:val="24"/>
          <w:lang w:val="x-none"/>
        </w:rPr>
        <w:t xml:space="preserve"> to the public </w:t>
      </w:r>
      <w:r w:rsidRPr="00A23A0F">
        <w:rPr>
          <w:rFonts w:ascii="Times New Roman" w:hAnsi="Times New Roman" w:cs="Times New Roman"/>
          <w:iCs/>
          <w:color w:val="000000" w:themeColor="text1"/>
          <w:sz w:val="24"/>
          <w:szCs w:val="24"/>
        </w:rPr>
        <w:t>in relation to</w:t>
      </w:r>
      <w:r w:rsidRPr="00A23A0F">
        <w:rPr>
          <w:rFonts w:ascii="Times New Roman" w:hAnsi="Times New Roman" w:cs="Times New Roman"/>
          <w:iCs/>
          <w:color w:val="000000" w:themeColor="text1"/>
          <w:sz w:val="24"/>
          <w:szCs w:val="24"/>
          <w:lang w:val="x-none"/>
        </w:rPr>
        <w:t xml:space="preserve"> emergencies</w:t>
      </w:r>
      <w:r w:rsidRPr="00A23A0F">
        <w:rPr>
          <w:rFonts w:ascii="Times New Roman" w:hAnsi="Times New Roman" w:cs="Times New Roman"/>
          <w:iCs/>
          <w:color w:val="000000" w:themeColor="text1"/>
          <w:sz w:val="24"/>
          <w:szCs w:val="24"/>
        </w:rPr>
        <w:t>, disasters or</w:t>
      </w:r>
      <w:r w:rsidRPr="00A23A0F">
        <w:rPr>
          <w:rFonts w:ascii="Times New Roman" w:hAnsi="Times New Roman" w:cs="Times New Roman"/>
          <w:iCs/>
          <w:color w:val="000000" w:themeColor="text1"/>
          <w:sz w:val="24"/>
          <w:szCs w:val="24"/>
          <w:lang w:val="x-none"/>
        </w:rPr>
        <w:t xml:space="preserve"> matters</w:t>
      </w:r>
      <w:r w:rsidRPr="00A23A0F">
        <w:rPr>
          <w:rFonts w:ascii="Times New Roman" w:hAnsi="Times New Roman" w:cs="Times New Roman"/>
          <w:iCs/>
          <w:color w:val="000000" w:themeColor="text1"/>
          <w:sz w:val="24"/>
          <w:szCs w:val="24"/>
          <w:lang w:val="en-US"/>
        </w:rPr>
        <w:t xml:space="preserve"> </w:t>
      </w:r>
      <w:r w:rsidRPr="00A23A0F">
        <w:rPr>
          <w:rFonts w:ascii="Times New Roman" w:hAnsi="Times New Roman" w:cs="Times New Roman"/>
          <w:iCs/>
          <w:color w:val="000000" w:themeColor="text1"/>
          <w:sz w:val="24"/>
          <w:szCs w:val="24"/>
          <w:lang w:val="x-none"/>
        </w:rPr>
        <w:t>of national significance.</w:t>
      </w:r>
      <w:r w:rsidRPr="00A23A0F">
        <w:rPr>
          <w:rFonts w:ascii="Times New Roman" w:hAnsi="Times New Roman" w:cs="Times New Roman"/>
          <w:iCs/>
          <w:color w:val="000000" w:themeColor="text1"/>
          <w:sz w:val="24"/>
          <w:szCs w:val="24"/>
        </w:rPr>
        <w:t xml:space="preserve"> </w:t>
      </w:r>
    </w:p>
    <w:p w14:paraId="2EE78F99" w14:textId="77777777" w:rsidR="008E2FEC" w:rsidRPr="00A23A0F" w:rsidRDefault="008E2FEC" w:rsidP="008E2FEC">
      <w:pPr>
        <w:ind w:right="-46"/>
        <w:rPr>
          <w:rFonts w:ascii="Times New Roman" w:hAnsi="Times New Roman" w:cs="Times New Roman"/>
          <w:iCs/>
          <w:color w:val="000000" w:themeColor="text1"/>
          <w:sz w:val="24"/>
          <w:szCs w:val="24"/>
        </w:rPr>
      </w:pPr>
    </w:p>
    <w:p w14:paraId="047C9C4E" w14:textId="77777777" w:rsidR="008E2FEC" w:rsidRPr="00A23A0F" w:rsidRDefault="008E2FEC" w:rsidP="008E2FEC">
      <w:pPr>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The NMS responds to findings from the Royal Commission into National Natural Disaster Arrangements regarding current warning system limitations and will bring Australia into line with other five eyes countries.</w:t>
      </w:r>
    </w:p>
    <w:p w14:paraId="3B8506E5" w14:textId="77777777" w:rsidR="008E2FEC" w:rsidRPr="00A23A0F" w:rsidRDefault="008E2FEC" w:rsidP="008E2FEC">
      <w:pPr>
        <w:ind w:right="-46"/>
        <w:rPr>
          <w:rFonts w:ascii="Times New Roman" w:hAnsi="Times New Roman" w:cs="Times New Roman"/>
          <w:iCs/>
          <w:color w:val="000000" w:themeColor="text1"/>
          <w:sz w:val="24"/>
          <w:szCs w:val="24"/>
        </w:rPr>
      </w:pPr>
    </w:p>
    <w:p w14:paraId="79665F9F" w14:textId="77777777" w:rsidR="008E2FEC" w:rsidRPr="00A23A0F" w:rsidRDefault="008E2FEC" w:rsidP="008E2FEC">
      <w:pPr>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The NMS will provide</w:t>
      </w:r>
      <w:r w:rsidRPr="00A23A0F">
        <w:rPr>
          <w:rFonts w:ascii="Times New Roman" w:hAnsi="Times New Roman" w:cs="Times New Roman"/>
          <w:color w:val="000000" w:themeColor="text1"/>
          <w:sz w:val="24"/>
          <w:szCs w:val="24"/>
        </w:rPr>
        <w:t xml:space="preserve"> </w:t>
      </w:r>
      <w:r w:rsidRPr="00A23A0F">
        <w:rPr>
          <w:rFonts w:ascii="Times New Roman" w:hAnsi="Times New Roman" w:cs="Times New Roman"/>
          <w:iCs/>
          <w:color w:val="000000" w:themeColor="text1"/>
          <w:sz w:val="24"/>
          <w:szCs w:val="24"/>
        </w:rPr>
        <w:t>the Commonwealth with a cell broadcast emergency messaging capability and will also address the current needs and limitations of the existing emergency alert platforms</w:t>
      </w:r>
      <w:r w:rsidRPr="00A23A0F">
        <w:rPr>
          <w:rFonts w:ascii="Times New Roman" w:hAnsi="Times New Roman" w:cs="Times New Roman"/>
          <w:color w:val="000000" w:themeColor="text1"/>
          <w:sz w:val="24"/>
          <w:szCs w:val="24"/>
        </w:rPr>
        <w:t xml:space="preserve">. </w:t>
      </w:r>
      <w:r w:rsidRPr="00A23A0F">
        <w:rPr>
          <w:rFonts w:ascii="Times New Roman" w:hAnsi="Times New Roman" w:cs="Times New Roman"/>
          <w:iCs/>
          <w:color w:val="000000" w:themeColor="text1"/>
          <w:sz w:val="24"/>
          <w:szCs w:val="24"/>
        </w:rPr>
        <w:t>It will also be available to state and territory emergency service organisations, giving them the ability to reliably send critical warnings and alerts in near real time.</w:t>
      </w:r>
    </w:p>
    <w:p w14:paraId="676F4E32" w14:textId="77777777" w:rsidR="008E2FEC" w:rsidRPr="00A23A0F" w:rsidRDefault="008E2FEC" w:rsidP="008E2FEC">
      <w:pPr>
        <w:ind w:right="-46"/>
        <w:rPr>
          <w:rFonts w:ascii="Times New Roman" w:hAnsi="Times New Roman" w:cs="Times New Roman"/>
          <w:color w:val="000000" w:themeColor="text1"/>
          <w:sz w:val="24"/>
          <w:szCs w:val="24"/>
        </w:rPr>
      </w:pPr>
    </w:p>
    <w:p w14:paraId="3417C2AF" w14:textId="77777777" w:rsidR="008E2FEC" w:rsidRPr="00A23A0F" w:rsidRDefault="008E2FEC" w:rsidP="008E2FEC">
      <w:pPr>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 xml:space="preserve">The NMS is intended to reliably deliver telephony-based warning messages to hand held devices, locally, regionally and nationally, in near real time. </w:t>
      </w:r>
      <w:r w:rsidRPr="00A23A0F" w:rsidDel="00217A11">
        <w:rPr>
          <w:rFonts w:ascii="Times New Roman" w:hAnsi="Times New Roman" w:cs="Times New Roman"/>
          <w:iCs/>
          <w:color w:val="000000" w:themeColor="text1"/>
          <w:sz w:val="24"/>
          <w:szCs w:val="24"/>
        </w:rPr>
        <w:t xml:space="preserve">Cell broadcast is a </w:t>
      </w:r>
      <w:r w:rsidRPr="00A23A0F">
        <w:rPr>
          <w:rFonts w:ascii="Times New Roman" w:hAnsi="Times New Roman" w:cs="Times New Roman"/>
          <w:iCs/>
          <w:color w:val="000000" w:themeColor="text1"/>
          <w:sz w:val="24"/>
          <w:szCs w:val="24"/>
        </w:rPr>
        <w:br/>
      </w:r>
      <w:r w:rsidRPr="00A23A0F" w:rsidDel="00217A11">
        <w:rPr>
          <w:rFonts w:ascii="Times New Roman" w:hAnsi="Times New Roman" w:cs="Times New Roman"/>
          <w:iCs/>
          <w:color w:val="000000" w:themeColor="text1"/>
          <w:sz w:val="24"/>
          <w:szCs w:val="24"/>
        </w:rPr>
        <w:t xml:space="preserve">standards-based technology that enables a point-to-area communication between the mobile operator radio cell tower(s) and all hand-held devices in a specified geographic area. This enables individuals to be targeted through their physical location to tower(s), regardless of the handset subscription. </w:t>
      </w:r>
      <w:r w:rsidRPr="00A23A0F">
        <w:rPr>
          <w:rFonts w:ascii="Times New Roman" w:hAnsi="Times New Roman" w:cs="Times New Roman"/>
          <w:iCs/>
          <w:color w:val="000000" w:themeColor="text1"/>
          <w:sz w:val="24"/>
          <w:szCs w:val="24"/>
        </w:rPr>
        <w:t xml:space="preserve">The NMS is comprised of two main components: </w:t>
      </w:r>
    </w:p>
    <w:p w14:paraId="0E948A58" w14:textId="3E7012E2" w:rsidR="008E2FEC" w:rsidRPr="00A23A0F" w:rsidRDefault="008E2FEC" w:rsidP="008E2FEC">
      <w:pPr>
        <w:numPr>
          <w:ilvl w:val="0"/>
          <w:numId w:val="13"/>
        </w:numPr>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the Cell Broadcast Entity, which is a web-enabled user interface where messages are composed and authorised</w:t>
      </w:r>
      <w:r w:rsidR="00413384" w:rsidRPr="00A23A0F">
        <w:rPr>
          <w:rFonts w:ascii="Times New Roman" w:hAnsi="Times New Roman" w:cs="Times New Roman"/>
          <w:iCs/>
          <w:color w:val="000000" w:themeColor="text1"/>
          <w:sz w:val="24"/>
          <w:szCs w:val="24"/>
        </w:rPr>
        <w:t>;</w:t>
      </w:r>
      <w:r w:rsidRPr="00A23A0F">
        <w:rPr>
          <w:rFonts w:ascii="Times New Roman" w:hAnsi="Times New Roman" w:cs="Times New Roman"/>
          <w:iCs/>
          <w:color w:val="000000" w:themeColor="text1"/>
          <w:sz w:val="24"/>
          <w:szCs w:val="24"/>
        </w:rPr>
        <w:t xml:space="preserve"> and</w:t>
      </w:r>
    </w:p>
    <w:p w14:paraId="738C127B" w14:textId="77777777" w:rsidR="008E2FEC" w:rsidRPr="00A23A0F" w:rsidRDefault="008E2FEC" w:rsidP="008E2FEC">
      <w:pPr>
        <w:numPr>
          <w:ilvl w:val="0"/>
          <w:numId w:val="13"/>
        </w:numPr>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the Cell Broadcast Centre (CBC) in each carrier’s network, which translates and initiates the broadcast of the authorised messages via the mobile carrier network.</w:t>
      </w:r>
      <w:r w:rsidRPr="00A23A0F">
        <w:rPr>
          <w:rFonts w:ascii="Times New Roman" w:hAnsi="Times New Roman" w:cs="Times New Roman"/>
          <w:iCs/>
          <w:color w:val="000000" w:themeColor="text1"/>
          <w:sz w:val="24"/>
          <w:szCs w:val="24"/>
        </w:rPr>
        <w:br/>
        <w:t>In Australia a CBC needs to be established in each of the Telstra, Optus and TPG Telecom networks.</w:t>
      </w:r>
    </w:p>
    <w:p w14:paraId="5FADE195" w14:textId="77777777" w:rsidR="008E2FEC" w:rsidRPr="00A23A0F" w:rsidRDefault="008E2FEC" w:rsidP="008E2FEC">
      <w:pPr>
        <w:ind w:right="-46"/>
        <w:rPr>
          <w:rFonts w:ascii="Times New Roman" w:hAnsi="Times New Roman" w:cs="Times New Roman"/>
          <w:color w:val="000000" w:themeColor="text1"/>
          <w:sz w:val="24"/>
          <w:szCs w:val="24"/>
        </w:rPr>
      </w:pPr>
    </w:p>
    <w:p w14:paraId="2CB3F65C" w14:textId="77777777" w:rsidR="008E2FEC" w:rsidRPr="00A23A0F" w:rsidRDefault="008E2FEC" w:rsidP="008E2FEC">
      <w:pPr>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The NMS will also be available to state and territory emergency service organisations, giving them the ability to reliably send critical warnings and alerts in near real time.</w:t>
      </w:r>
    </w:p>
    <w:p w14:paraId="0EFEEA1D" w14:textId="77777777" w:rsidR="008E2FEC" w:rsidRPr="00A23A0F" w:rsidRDefault="008E2FEC" w:rsidP="008E2FEC">
      <w:pPr>
        <w:ind w:right="-46"/>
        <w:rPr>
          <w:rFonts w:ascii="Times New Roman" w:hAnsi="Times New Roman" w:cs="Times New Roman"/>
          <w:iCs/>
          <w:color w:val="000000" w:themeColor="text1"/>
          <w:sz w:val="24"/>
          <w:szCs w:val="24"/>
        </w:rPr>
      </w:pPr>
    </w:p>
    <w:p w14:paraId="646800F9" w14:textId="77777777" w:rsidR="008E2FEC" w:rsidRPr="00A23A0F" w:rsidRDefault="008E2FEC" w:rsidP="008E2FEC">
      <w:pPr>
        <w:ind w:right="-46"/>
        <w:rPr>
          <w:rFonts w:ascii="Times New Roman" w:hAnsi="Times New Roman" w:cs="Times New Roman"/>
          <w:b/>
          <w:iCs/>
          <w:color w:val="000000" w:themeColor="text1"/>
          <w:sz w:val="24"/>
          <w:szCs w:val="24"/>
        </w:rPr>
      </w:pPr>
      <w:r w:rsidRPr="00A23A0F">
        <w:rPr>
          <w:rFonts w:ascii="Times New Roman" w:hAnsi="Times New Roman" w:cs="Times New Roman"/>
          <w:b/>
          <w:iCs/>
          <w:color w:val="000000" w:themeColor="text1"/>
          <w:sz w:val="24"/>
          <w:szCs w:val="24"/>
        </w:rPr>
        <w:t>Human rights implications</w:t>
      </w:r>
    </w:p>
    <w:p w14:paraId="04FA3145" w14:textId="77777777" w:rsidR="008E2FEC" w:rsidRPr="00A23A0F" w:rsidRDefault="008E2FEC" w:rsidP="008E2FEC">
      <w:pPr>
        <w:ind w:right="-46"/>
        <w:rPr>
          <w:rFonts w:ascii="Times New Roman" w:hAnsi="Times New Roman" w:cs="Times New Roman"/>
          <w:iCs/>
          <w:color w:val="000000" w:themeColor="text1"/>
          <w:sz w:val="24"/>
          <w:szCs w:val="24"/>
        </w:rPr>
      </w:pPr>
    </w:p>
    <w:p w14:paraId="0D40CB42" w14:textId="26C54EB0" w:rsidR="008E2FEC" w:rsidRPr="00A23A0F" w:rsidRDefault="008E2FEC" w:rsidP="008E2FEC">
      <w:pPr>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 xml:space="preserve">Table item </w:t>
      </w:r>
      <w:r w:rsidR="006B42E6" w:rsidRPr="00A23A0F">
        <w:rPr>
          <w:rFonts w:ascii="Times New Roman" w:hAnsi="Times New Roman" w:cs="Times New Roman"/>
          <w:iCs/>
          <w:color w:val="000000" w:themeColor="text1"/>
          <w:sz w:val="24"/>
          <w:szCs w:val="24"/>
        </w:rPr>
        <w:t>572</w:t>
      </w:r>
      <w:r w:rsidRPr="00A23A0F">
        <w:rPr>
          <w:rFonts w:ascii="Times New Roman" w:hAnsi="Times New Roman" w:cs="Times New Roman"/>
          <w:iCs/>
          <w:color w:val="000000" w:themeColor="text1"/>
          <w:sz w:val="24"/>
          <w:szCs w:val="24"/>
        </w:rPr>
        <w:t xml:space="preserve"> engages the following right:</w:t>
      </w:r>
    </w:p>
    <w:p w14:paraId="09C25662" w14:textId="48BBF111" w:rsidR="008E2FEC" w:rsidRPr="00A23A0F" w:rsidRDefault="008E2FEC" w:rsidP="008E2FEC">
      <w:pPr>
        <w:numPr>
          <w:ilvl w:val="0"/>
          <w:numId w:val="28"/>
        </w:numPr>
        <w:spacing w:line="276" w:lineRule="auto"/>
        <w:rPr>
          <w:rFonts w:ascii="Times New Roman" w:eastAsia="Calibri" w:hAnsi="Times New Roman" w:cs="Times New Roman"/>
          <w:iCs/>
          <w:color w:val="000000" w:themeColor="text1"/>
          <w:sz w:val="24"/>
          <w:szCs w:val="24"/>
        </w:rPr>
      </w:pPr>
      <w:r w:rsidRPr="00A23A0F">
        <w:rPr>
          <w:rFonts w:ascii="Times New Roman" w:eastAsia="Calibri" w:hAnsi="Times New Roman" w:cs="Times New Roman"/>
          <w:iCs/>
          <w:color w:val="000000" w:themeColor="text1"/>
          <w:sz w:val="24"/>
          <w:szCs w:val="24"/>
        </w:rPr>
        <w:t>the right to prohibition on interference with privacy and attacks on reputation – Article</w:t>
      </w:r>
      <w:r w:rsidR="00A3529E" w:rsidRPr="00A23A0F">
        <w:rPr>
          <w:rFonts w:ascii="Times New Roman" w:eastAsia="Calibri" w:hAnsi="Times New Roman" w:cs="Times New Roman"/>
          <w:iCs/>
          <w:color w:val="000000" w:themeColor="text1"/>
          <w:sz w:val="24"/>
          <w:szCs w:val="24"/>
        </w:rPr>
        <w:t>s 6 and</w:t>
      </w:r>
      <w:r w:rsidRPr="00A23A0F">
        <w:rPr>
          <w:rFonts w:ascii="Times New Roman" w:eastAsia="Calibri" w:hAnsi="Times New Roman" w:cs="Times New Roman"/>
          <w:iCs/>
          <w:color w:val="000000" w:themeColor="text1"/>
          <w:sz w:val="24"/>
          <w:szCs w:val="24"/>
        </w:rPr>
        <w:t xml:space="preserve"> 17 of the ICCPR</w:t>
      </w:r>
      <w:r w:rsidR="00A3529E" w:rsidRPr="00A23A0F">
        <w:rPr>
          <w:rFonts w:ascii="Times New Roman" w:eastAsia="Calibri" w:hAnsi="Times New Roman" w:cs="Times New Roman"/>
          <w:iCs/>
          <w:color w:val="000000" w:themeColor="text1"/>
          <w:sz w:val="24"/>
          <w:szCs w:val="24"/>
        </w:rPr>
        <w:t>,</w:t>
      </w:r>
      <w:r w:rsidRPr="00A23A0F">
        <w:rPr>
          <w:rFonts w:ascii="Times New Roman" w:eastAsia="Calibri" w:hAnsi="Times New Roman" w:cs="Times New Roman"/>
          <w:iCs/>
          <w:color w:val="000000" w:themeColor="text1"/>
          <w:sz w:val="24"/>
          <w:szCs w:val="24"/>
        </w:rPr>
        <w:t xml:space="preserve"> read with Article 2. </w:t>
      </w:r>
    </w:p>
    <w:p w14:paraId="7F7891F0" w14:textId="77777777" w:rsidR="008E2FEC" w:rsidRPr="00A23A0F" w:rsidRDefault="008E2FEC" w:rsidP="008E2FEC">
      <w:pPr>
        <w:ind w:right="-46"/>
        <w:rPr>
          <w:rFonts w:ascii="Times New Roman" w:hAnsi="Times New Roman" w:cs="Times New Roman"/>
          <w:iCs/>
          <w:color w:val="000000" w:themeColor="text1"/>
          <w:sz w:val="24"/>
          <w:szCs w:val="24"/>
        </w:rPr>
      </w:pPr>
    </w:p>
    <w:p w14:paraId="4F83A810" w14:textId="77777777" w:rsidR="008E2FEC" w:rsidRPr="00A23A0F" w:rsidRDefault="008E2FEC" w:rsidP="008E2FEC">
      <w:pPr>
        <w:ind w:right="-46"/>
        <w:rPr>
          <w:rFonts w:ascii="Times New Roman" w:hAnsi="Times New Roman" w:cs="Times New Roman"/>
          <w:i/>
          <w:color w:val="000000" w:themeColor="text1"/>
          <w:sz w:val="24"/>
          <w:szCs w:val="24"/>
          <w:u w:val="single"/>
        </w:rPr>
      </w:pPr>
      <w:r w:rsidRPr="00A23A0F">
        <w:rPr>
          <w:rFonts w:ascii="Times New Roman" w:hAnsi="Times New Roman" w:cs="Times New Roman"/>
          <w:i/>
          <w:color w:val="000000" w:themeColor="text1"/>
          <w:sz w:val="24"/>
          <w:szCs w:val="24"/>
          <w:u w:val="single"/>
        </w:rPr>
        <w:t xml:space="preserve">Right to prohibition on interference with privacy and attacks on reputation </w:t>
      </w:r>
    </w:p>
    <w:p w14:paraId="08D33BAB" w14:textId="77777777" w:rsidR="008E2FEC" w:rsidRPr="00A23A0F" w:rsidRDefault="008E2FEC" w:rsidP="008E2FEC">
      <w:pPr>
        <w:ind w:right="-46"/>
        <w:rPr>
          <w:rFonts w:ascii="Times New Roman" w:hAnsi="Times New Roman" w:cs="Times New Roman"/>
          <w:i/>
          <w:color w:val="000000" w:themeColor="text1"/>
          <w:sz w:val="24"/>
          <w:szCs w:val="24"/>
        </w:rPr>
      </w:pPr>
    </w:p>
    <w:p w14:paraId="2AA4B809" w14:textId="77777777" w:rsidR="008E2FEC" w:rsidRPr="00A23A0F" w:rsidRDefault="008E2FEC" w:rsidP="008E2FEC">
      <w:pPr>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Article 2 of the</w:t>
      </w:r>
      <w:r w:rsidRPr="00A23A0F">
        <w:rPr>
          <w:rFonts w:ascii="Times New Roman" w:hAnsi="Times New Roman" w:cs="Times New Roman"/>
          <w:color w:val="000000" w:themeColor="text1"/>
          <w:sz w:val="24"/>
          <w:szCs w:val="24"/>
        </w:rPr>
        <w:t xml:space="preserve"> </w:t>
      </w:r>
      <w:r w:rsidRPr="00A23A0F">
        <w:rPr>
          <w:rFonts w:ascii="Times New Roman" w:hAnsi="Times New Roman" w:cs="Times New Roman"/>
          <w:iCs/>
          <w:color w:val="000000" w:themeColor="text1"/>
          <w:sz w:val="24"/>
          <w:szCs w:val="24"/>
        </w:rPr>
        <w:t>ICCPR requires States Parties to the Covenant undertake to respect and to ensure to all individuals within its territory and subject to its jurisdiction the rights recognized, without distinction of any kind, such as race, colour, sex, language, religion, political or other opinion, national or social origin, property, birth or other status.</w:t>
      </w:r>
    </w:p>
    <w:p w14:paraId="0C34EB7E" w14:textId="77777777" w:rsidR="008E2FEC" w:rsidRPr="00A23A0F" w:rsidRDefault="008E2FEC" w:rsidP="008E2FEC">
      <w:pPr>
        <w:ind w:right="-46"/>
        <w:rPr>
          <w:rFonts w:ascii="Times New Roman" w:hAnsi="Times New Roman" w:cs="Times New Roman"/>
          <w:iCs/>
          <w:color w:val="000000" w:themeColor="text1"/>
          <w:sz w:val="24"/>
          <w:szCs w:val="24"/>
        </w:rPr>
      </w:pPr>
    </w:p>
    <w:p w14:paraId="653AF96B" w14:textId="3F6F97BE" w:rsidR="008E2FEC" w:rsidRPr="00A23A0F" w:rsidRDefault="008E2FEC" w:rsidP="008E2FEC">
      <w:pPr>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Article 6 of the ICCPR requires State</w:t>
      </w:r>
      <w:r w:rsidR="00A3529E" w:rsidRPr="00A23A0F">
        <w:rPr>
          <w:rFonts w:ascii="Times New Roman" w:hAnsi="Times New Roman" w:cs="Times New Roman"/>
          <w:iCs/>
          <w:color w:val="000000" w:themeColor="text1"/>
          <w:sz w:val="24"/>
          <w:szCs w:val="24"/>
        </w:rPr>
        <w:t>s</w:t>
      </w:r>
      <w:r w:rsidRPr="00A23A0F">
        <w:rPr>
          <w:rFonts w:ascii="Times New Roman" w:hAnsi="Times New Roman" w:cs="Times New Roman"/>
          <w:iCs/>
          <w:color w:val="000000" w:themeColor="text1"/>
          <w:sz w:val="24"/>
          <w:szCs w:val="24"/>
        </w:rPr>
        <w:t xml:space="preserve"> Parties to the Covenant to protect in law all individuals’ inherent right to life. </w:t>
      </w:r>
    </w:p>
    <w:p w14:paraId="227F6400" w14:textId="77777777" w:rsidR="008E2FEC" w:rsidRPr="00A23A0F" w:rsidRDefault="008E2FEC" w:rsidP="008E2FEC">
      <w:pPr>
        <w:ind w:right="-46"/>
        <w:rPr>
          <w:rFonts w:ascii="Times New Roman" w:hAnsi="Times New Roman" w:cs="Times New Roman"/>
          <w:i/>
          <w:color w:val="000000" w:themeColor="text1"/>
          <w:sz w:val="24"/>
          <w:szCs w:val="24"/>
        </w:rPr>
      </w:pPr>
    </w:p>
    <w:p w14:paraId="34CBF0F4" w14:textId="77777777" w:rsidR="00A3529E" w:rsidRPr="00A23A0F" w:rsidRDefault="008E2FEC" w:rsidP="008E2FEC">
      <w:pPr>
        <w:ind w:right="-46"/>
        <w:rPr>
          <w:rFonts w:ascii="Times New Roman" w:hAnsi="Times New Roman" w:cs="Times New Roman"/>
          <w:color w:val="000000" w:themeColor="text1"/>
          <w:sz w:val="24"/>
          <w:szCs w:val="24"/>
        </w:rPr>
      </w:pPr>
      <w:r w:rsidRPr="00A23A0F">
        <w:rPr>
          <w:rFonts w:ascii="Times New Roman" w:hAnsi="Times New Roman" w:cs="Times New Roman"/>
          <w:color w:val="000000" w:themeColor="text1"/>
          <w:sz w:val="24"/>
          <w:szCs w:val="24"/>
        </w:rPr>
        <w:t xml:space="preserve">Article 17 of the ICCPR provides that “[n]o one shall be subjected to arbitrary or unlawful interference with his privacy, family, home or correspondence, nor to unlawful attacks on his </w:t>
      </w:r>
      <w:r w:rsidRPr="00A23A0F">
        <w:rPr>
          <w:rFonts w:ascii="Times New Roman" w:hAnsi="Times New Roman" w:cs="Times New Roman"/>
          <w:color w:val="000000" w:themeColor="text1"/>
          <w:sz w:val="24"/>
          <w:szCs w:val="24"/>
        </w:rPr>
        <w:lastRenderedPageBreak/>
        <w:t xml:space="preserve">honour and reputation. Everyone has the right to the protection of the law against such interference or attacks”. </w:t>
      </w:r>
    </w:p>
    <w:p w14:paraId="6E117814" w14:textId="77777777" w:rsidR="00A3529E" w:rsidRPr="00A23A0F" w:rsidRDefault="00A3529E" w:rsidP="008E2FEC">
      <w:pPr>
        <w:ind w:right="-46"/>
        <w:rPr>
          <w:rFonts w:ascii="Times New Roman" w:hAnsi="Times New Roman" w:cs="Times New Roman"/>
          <w:color w:val="000000" w:themeColor="text1"/>
          <w:sz w:val="24"/>
          <w:szCs w:val="24"/>
        </w:rPr>
      </w:pPr>
    </w:p>
    <w:p w14:paraId="0C2C1D95" w14:textId="5152BC5F" w:rsidR="008E2FEC" w:rsidRPr="00A23A0F" w:rsidRDefault="008E2FEC" w:rsidP="008E2FEC">
      <w:pPr>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 xml:space="preserve">NMS is a radio broadcast technology that does not require access to the individual phone number or personal information for messages to be received. However, end users will not be able to opt out of communications, which goes to an end user’s quiet peace and enjoyment. Whilst this may limit the right to privacy, the department considers this limitation to be reasonable, necessary, and proportionate, noting that protocols will be developed that go to ensuring that messages are only sent in </w:t>
      </w:r>
      <w:r w:rsidRPr="00A23A0F">
        <w:rPr>
          <w:rFonts w:ascii="Times New Roman" w:hAnsi="Times New Roman" w:cs="Times New Roman"/>
          <w:i/>
          <w:iCs/>
          <w:color w:val="000000" w:themeColor="text1"/>
          <w:sz w:val="24"/>
          <w:szCs w:val="24"/>
        </w:rPr>
        <w:t>bona fide</w:t>
      </w:r>
      <w:r w:rsidRPr="00A23A0F">
        <w:rPr>
          <w:rFonts w:ascii="Times New Roman" w:hAnsi="Times New Roman" w:cs="Times New Roman"/>
          <w:iCs/>
          <w:color w:val="000000" w:themeColor="text1"/>
          <w:sz w:val="24"/>
          <w:szCs w:val="24"/>
        </w:rPr>
        <w:t xml:space="preserve"> emergency circumstances and are not frivolous.  </w:t>
      </w:r>
    </w:p>
    <w:p w14:paraId="13779ED8" w14:textId="77777777" w:rsidR="008E2FEC" w:rsidRPr="00A23A0F" w:rsidRDefault="008E2FEC" w:rsidP="008E2FEC">
      <w:pPr>
        <w:ind w:right="-46"/>
        <w:rPr>
          <w:rFonts w:ascii="Times New Roman" w:hAnsi="Times New Roman" w:cs="Times New Roman"/>
          <w:iCs/>
          <w:color w:val="000000" w:themeColor="text1"/>
          <w:sz w:val="24"/>
          <w:szCs w:val="24"/>
        </w:rPr>
      </w:pPr>
    </w:p>
    <w:p w14:paraId="6F158368" w14:textId="5831DD55" w:rsidR="008E2FEC" w:rsidRPr="00A23A0F" w:rsidRDefault="008E2FEC" w:rsidP="008E2FEC">
      <w:pPr>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 xml:space="preserve">Likewise, the department considers a limit to the right to privacy to be justifiable given the emergency nature of the NMS, which also engages with the right to life (article 6). That is, NMS will be used to supply emergency information to end users which will help them survive disasters and protect their own safety. Consequently, the department believes that a minor intrusion into end users privacy is justifiable given the public safety benefit, noting that this benefit will accrue to the end users that receive NMS messages.   </w:t>
      </w:r>
    </w:p>
    <w:p w14:paraId="275F1CCD" w14:textId="77777777" w:rsidR="008E2FEC" w:rsidRPr="00A23A0F" w:rsidRDefault="008E2FEC" w:rsidP="008E2FEC">
      <w:pPr>
        <w:ind w:right="-46"/>
        <w:rPr>
          <w:rFonts w:ascii="Times New Roman" w:hAnsi="Times New Roman" w:cs="Times New Roman"/>
          <w:b/>
          <w:iCs/>
          <w:color w:val="000000" w:themeColor="text1"/>
          <w:sz w:val="24"/>
          <w:szCs w:val="24"/>
        </w:rPr>
      </w:pPr>
    </w:p>
    <w:p w14:paraId="06E0AD3B" w14:textId="77777777" w:rsidR="008E2FEC" w:rsidRPr="00A23A0F" w:rsidRDefault="008E2FEC" w:rsidP="008E2FEC">
      <w:pPr>
        <w:ind w:right="-46"/>
        <w:rPr>
          <w:rFonts w:ascii="Times New Roman" w:hAnsi="Times New Roman" w:cs="Times New Roman"/>
          <w:iCs/>
          <w:color w:val="000000" w:themeColor="text1"/>
          <w:sz w:val="24"/>
          <w:szCs w:val="24"/>
        </w:rPr>
      </w:pPr>
      <w:r w:rsidRPr="00A23A0F">
        <w:rPr>
          <w:rFonts w:ascii="Times New Roman" w:hAnsi="Times New Roman" w:cs="Times New Roman"/>
          <w:b/>
          <w:iCs/>
          <w:color w:val="000000" w:themeColor="text1"/>
          <w:sz w:val="24"/>
          <w:szCs w:val="24"/>
        </w:rPr>
        <w:t>Conclusion</w:t>
      </w:r>
    </w:p>
    <w:p w14:paraId="74627238" w14:textId="77777777" w:rsidR="008E2FEC" w:rsidRPr="00A23A0F" w:rsidRDefault="008E2FEC" w:rsidP="008E2FEC">
      <w:pPr>
        <w:ind w:right="-46"/>
        <w:rPr>
          <w:rFonts w:ascii="Times New Roman" w:hAnsi="Times New Roman" w:cs="Times New Roman"/>
          <w:iCs/>
          <w:color w:val="000000" w:themeColor="text1"/>
          <w:sz w:val="24"/>
          <w:szCs w:val="24"/>
        </w:rPr>
      </w:pPr>
    </w:p>
    <w:p w14:paraId="7FC4BA9D" w14:textId="6B4DDC56" w:rsidR="008E2FEC" w:rsidRPr="00A23A0F" w:rsidRDefault="008E2FEC" w:rsidP="008E2FEC">
      <w:pPr>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 xml:space="preserve">Table item </w:t>
      </w:r>
      <w:r w:rsidR="006B42E6" w:rsidRPr="00A23A0F">
        <w:rPr>
          <w:rFonts w:ascii="Times New Roman" w:hAnsi="Times New Roman" w:cs="Times New Roman"/>
          <w:iCs/>
          <w:color w:val="000000" w:themeColor="text1"/>
          <w:sz w:val="24"/>
          <w:szCs w:val="24"/>
        </w:rPr>
        <w:t>572</w:t>
      </w:r>
      <w:r w:rsidRPr="00A23A0F">
        <w:rPr>
          <w:rFonts w:ascii="Times New Roman" w:hAnsi="Times New Roman" w:cs="Times New Roman"/>
          <w:iCs/>
          <w:color w:val="000000" w:themeColor="text1"/>
          <w:sz w:val="24"/>
          <w:szCs w:val="24"/>
        </w:rPr>
        <w:t xml:space="preserve"> is compatible with human rights because it promotes the protection of human rights.</w:t>
      </w:r>
    </w:p>
    <w:p w14:paraId="06E8056F" w14:textId="6B1CB4AB" w:rsidR="00A4608A" w:rsidRPr="00A23A0F" w:rsidRDefault="00A4608A" w:rsidP="00EF6ABC">
      <w:pPr>
        <w:rPr>
          <w:rFonts w:ascii="Times New Roman" w:hAnsi="Times New Roman" w:cs="Times New Roman"/>
          <w:i/>
          <w:sz w:val="24"/>
          <w:szCs w:val="24"/>
          <w:u w:val="single"/>
        </w:rPr>
      </w:pPr>
    </w:p>
    <w:p w14:paraId="2AF7EE9A" w14:textId="172DA7BB" w:rsidR="00EF6ABC" w:rsidRPr="00A23A0F" w:rsidRDefault="00EF6ABC" w:rsidP="00EF6ABC">
      <w:pPr>
        <w:rPr>
          <w:rFonts w:ascii="Times New Roman" w:hAnsi="Times New Roman" w:cs="Times New Roman"/>
          <w:i/>
          <w:sz w:val="24"/>
          <w:szCs w:val="24"/>
          <w:u w:val="single"/>
        </w:rPr>
      </w:pPr>
      <w:r w:rsidRPr="00A23A0F">
        <w:rPr>
          <w:rFonts w:ascii="Times New Roman" w:hAnsi="Times New Roman" w:cs="Times New Roman"/>
          <w:i/>
          <w:sz w:val="24"/>
          <w:szCs w:val="24"/>
          <w:u w:val="single"/>
        </w:rPr>
        <w:t xml:space="preserve">Table item </w:t>
      </w:r>
      <w:r w:rsidR="006B42E6" w:rsidRPr="00A23A0F">
        <w:rPr>
          <w:rFonts w:ascii="Times New Roman" w:hAnsi="Times New Roman" w:cs="Times New Roman"/>
          <w:i/>
          <w:sz w:val="24"/>
          <w:szCs w:val="24"/>
          <w:u w:val="single"/>
        </w:rPr>
        <w:t>573</w:t>
      </w:r>
      <w:r w:rsidRPr="00A23A0F">
        <w:rPr>
          <w:rFonts w:ascii="Times New Roman" w:hAnsi="Times New Roman" w:cs="Times New Roman"/>
          <w:i/>
          <w:sz w:val="24"/>
          <w:szCs w:val="24"/>
          <w:u w:val="single"/>
        </w:rPr>
        <w:t xml:space="preserve"> – </w:t>
      </w:r>
      <w:r w:rsidR="007C33DD" w:rsidRPr="00A23A0F">
        <w:rPr>
          <w:rFonts w:ascii="Times New Roman" w:hAnsi="Times New Roman" w:cs="Times New Roman"/>
          <w:i/>
          <w:iCs/>
          <w:sz w:val="24"/>
          <w:szCs w:val="24"/>
          <w:u w:val="single"/>
        </w:rPr>
        <w:t>Broadcasting Resilience Program</w:t>
      </w:r>
    </w:p>
    <w:p w14:paraId="77E91BD2" w14:textId="2CA53B5A" w:rsidR="00337D61" w:rsidRPr="00A23A0F" w:rsidRDefault="00337D61" w:rsidP="00337D61">
      <w:pPr>
        <w:ind w:right="-46"/>
        <w:rPr>
          <w:rFonts w:ascii="Times New Roman" w:hAnsi="Times New Roman" w:cs="Times New Roman"/>
          <w:color w:val="000000" w:themeColor="text1"/>
          <w:sz w:val="24"/>
          <w:szCs w:val="24"/>
        </w:rPr>
      </w:pPr>
    </w:p>
    <w:p w14:paraId="5E70780C" w14:textId="7DA65CCE" w:rsidR="007C33DD" w:rsidRPr="00A23A0F" w:rsidRDefault="00615A30" w:rsidP="007C33DD">
      <w:pPr>
        <w:ind w:right="-46"/>
        <w:rPr>
          <w:rFonts w:ascii="Times New Roman" w:hAnsi="Times New Roman" w:cs="Times New Roman"/>
          <w:iCs/>
          <w:color w:val="000000" w:themeColor="text1"/>
          <w:sz w:val="24"/>
          <w:szCs w:val="24"/>
          <w:lang w:val="en-GB"/>
        </w:rPr>
      </w:pPr>
      <w:r w:rsidRPr="00A23A0F">
        <w:rPr>
          <w:rFonts w:ascii="Times New Roman" w:hAnsi="Times New Roman" w:cs="Times New Roman"/>
          <w:iCs/>
          <w:color w:val="000000" w:themeColor="text1"/>
          <w:sz w:val="24"/>
          <w:szCs w:val="24"/>
        </w:rPr>
        <w:t xml:space="preserve">Table item </w:t>
      </w:r>
      <w:r w:rsidR="006B42E6" w:rsidRPr="00A23A0F">
        <w:rPr>
          <w:rFonts w:ascii="Times New Roman" w:hAnsi="Times New Roman" w:cs="Times New Roman"/>
          <w:iCs/>
          <w:color w:val="000000" w:themeColor="text1"/>
          <w:sz w:val="24"/>
          <w:szCs w:val="24"/>
        </w:rPr>
        <w:t>573</w:t>
      </w:r>
      <w:r w:rsidRPr="00A23A0F">
        <w:rPr>
          <w:rFonts w:ascii="Times New Roman" w:hAnsi="Times New Roman" w:cs="Times New Roman"/>
          <w:iCs/>
          <w:color w:val="000000" w:themeColor="text1"/>
          <w:sz w:val="24"/>
          <w:szCs w:val="24"/>
        </w:rPr>
        <w:t xml:space="preserve"> establishes legislative authority for government spending on </w:t>
      </w:r>
      <w:r w:rsidR="007C33DD" w:rsidRPr="00A23A0F">
        <w:rPr>
          <w:rFonts w:ascii="Times New Roman" w:hAnsi="Times New Roman" w:cs="Times New Roman"/>
          <w:iCs/>
          <w:color w:val="000000" w:themeColor="text1"/>
          <w:sz w:val="24"/>
          <w:szCs w:val="24"/>
        </w:rPr>
        <w:t>the</w:t>
      </w:r>
      <w:r w:rsidR="007C33DD" w:rsidRPr="00A23A0F">
        <w:rPr>
          <w:rFonts w:ascii="Times New Roman" w:hAnsi="Times New Roman" w:cs="Times New Roman"/>
          <w:iCs/>
          <w:color w:val="000000" w:themeColor="text1"/>
          <w:sz w:val="24"/>
          <w:szCs w:val="24"/>
          <w:lang w:val="en-GB"/>
        </w:rPr>
        <w:t xml:space="preserve"> Broadcasting Resilience Program (the </w:t>
      </w:r>
      <w:r w:rsidR="009D7295" w:rsidRPr="00A23A0F">
        <w:rPr>
          <w:rFonts w:ascii="Times New Roman" w:hAnsi="Times New Roman" w:cs="Times New Roman"/>
          <w:iCs/>
          <w:color w:val="000000" w:themeColor="text1"/>
          <w:sz w:val="24"/>
          <w:szCs w:val="24"/>
        </w:rPr>
        <w:t>BRP</w:t>
      </w:r>
      <w:r w:rsidR="007C33DD" w:rsidRPr="00A23A0F">
        <w:rPr>
          <w:rFonts w:ascii="Times New Roman" w:hAnsi="Times New Roman" w:cs="Times New Roman"/>
          <w:iCs/>
          <w:color w:val="000000" w:themeColor="text1"/>
          <w:sz w:val="24"/>
          <w:szCs w:val="24"/>
          <w:lang w:val="en-GB"/>
        </w:rPr>
        <w:t xml:space="preserve">), which seeks to </w:t>
      </w:r>
      <w:r w:rsidR="007C33DD" w:rsidRPr="00A23A0F">
        <w:rPr>
          <w:rFonts w:ascii="Times New Roman" w:hAnsi="Times New Roman" w:cs="Times New Roman"/>
          <w:iCs/>
          <w:color w:val="000000" w:themeColor="text1"/>
          <w:sz w:val="24"/>
          <w:szCs w:val="24"/>
        </w:rPr>
        <w:t xml:space="preserve">fund improvements in the resilience of infrastructure that </w:t>
      </w:r>
      <w:r w:rsidR="007C33DD" w:rsidRPr="00A23A0F">
        <w:rPr>
          <w:rFonts w:ascii="Times New Roman" w:hAnsi="Times New Roman" w:cs="Times New Roman"/>
          <w:bCs/>
          <w:iCs/>
          <w:color w:val="000000" w:themeColor="text1"/>
          <w:sz w:val="24"/>
          <w:szCs w:val="24"/>
        </w:rPr>
        <w:t>may be</w:t>
      </w:r>
      <w:r w:rsidR="007C33DD" w:rsidRPr="00A23A0F">
        <w:rPr>
          <w:rFonts w:ascii="Times New Roman" w:hAnsi="Times New Roman" w:cs="Times New Roman"/>
          <w:iCs/>
          <w:color w:val="000000" w:themeColor="text1"/>
          <w:sz w:val="24"/>
          <w:szCs w:val="24"/>
        </w:rPr>
        <w:t xml:space="preserve"> used for emergency broadcasting.</w:t>
      </w:r>
    </w:p>
    <w:p w14:paraId="7BAEF308" w14:textId="78513523" w:rsidR="006770ED" w:rsidRPr="00A23A0F" w:rsidRDefault="006770ED" w:rsidP="00615A30">
      <w:pPr>
        <w:ind w:right="-46"/>
        <w:rPr>
          <w:rFonts w:ascii="Times New Roman" w:hAnsi="Times New Roman" w:cs="Times New Roman"/>
          <w:iCs/>
          <w:color w:val="000000" w:themeColor="text1"/>
          <w:sz w:val="24"/>
          <w:szCs w:val="24"/>
        </w:rPr>
      </w:pPr>
    </w:p>
    <w:p w14:paraId="7BBA98AB" w14:textId="77777777" w:rsidR="009D7295" w:rsidRPr="00A23A0F" w:rsidRDefault="009D7295" w:rsidP="00615A30">
      <w:pPr>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 xml:space="preserve">The BRP is part </w:t>
      </w:r>
      <w:r w:rsidRPr="00A23A0F">
        <w:rPr>
          <w:rFonts w:ascii="Times New Roman" w:hAnsi="Times New Roman" w:cs="Times New Roman"/>
          <w:iCs/>
          <w:color w:val="000000" w:themeColor="text1"/>
          <w:sz w:val="24"/>
          <w:szCs w:val="24"/>
          <w:lang w:val="en-GB"/>
        </w:rPr>
        <w:t>of the Better Mobile and Broadband Connectivity and Resilience Package (</w:t>
      </w:r>
      <w:r w:rsidRPr="00A23A0F">
        <w:rPr>
          <w:rFonts w:ascii="Times New Roman" w:hAnsi="Times New Roman" w:cs="Times New Roman"/>
          <w:iCs/>
          <w:color w:val="000000" w:themeColor="text1"/>
          <w:sz w:val="24"/>
          <w:szCs w:val="24"/>
        </w:rPr>
        <w:t>BMBCRP). The BMBCRP is a $600 million package over five years from 2022-23 and forms part of the Government’s Better Connectivity for Rural and Regional Australia Plan. One of the three funding streams in this package is $100 million for measures to improve the resilience of communications, mobile communications and broadcasting infrastructure. Of the three streams, the Mobile Network Hardening Program and the Telecommunications</w:t>
      </w:r>
      <w:r w:rsidRPr="00A23A0F">
        <w:rPr>
          <w:rFonts w:ascii="Times New Roman" w:hAnsi="Times New Roman" w:cs="Times New Roman"/>
          <w:iCs/>
          <w:color w:val="000000" w:themeColor="text1"/>
          <w:sz w:val="24"/>
          <w:szCs w:val="24"/>
          <w:lang w:val="en-GB"/>
        </w:rPr>
        <w:t xml:space="preserve"> Resilience Disaster and Innovation Program</w:t>
      </w:r>
      <w:r w:rsidRPr="00A23A0F">
        <w:rPr>
          <w:rFonts w:ascii="Times New Roman" w:hAnsi="Times New Roman" w:cs="Times New Roman"/>
          <w:iCs/>
          <w:color w:val="000000" w:themeColor="text1"/>
          <w:sz w:val="24"/>
          <w:szCs w:val="24"/>
        </w:rPr>
        <w:t xml:space="preserve"> are for telecommunications issues and the BRP covers broadcasting infrastructure sites. </w:t>
      </w:r>
    </w:p>
    <w:p w14:paraId="06E3A74D" w14:textId="77777777" w:rsidR="007C33DD" w:rsidRPr="00A23A0F" w:rsidRDefault="007C33DD" w:rsidP="00615A30">
      <w:pPr>
        <w:ind w:right="-46"/>
        <w:rPr>
          <w:rFonts w:ascii="Times New Roman" w:hAnsi="Times New Roman" w:cs="Times New Roman"/>
          <w:iCs/>
          <w:color w:val="000000" w:themeColor="text1"/>
          <w:sz w:val="24"/>
          <w:szCs w:val="24"/>
        </w:rPr>
      </w:pPr>
    </w:p>
    <w:p w14:paraId="39DD65D5" w14:textId="77777777" w:rsidR="009D7295" w:rsidRPr="00A23A0F" w:rsidRDefault="009D7295" w:rsidP="009D7295">
      <w:pPr>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Grant funding of $20 million over three years from 2022-23 will be provided to BAI Communications to deliver the BRP. The funding will be allocated to three separate streams of resilient broadcasting infrastructure improvements in up to 66 sites across regional and remote Australia with broadcasting towers that provide ABC AM services. This will include:</w:t>
      </w:r>
    </w:p>
    <w:p w14:paraId="7D987C0F" w14:textId="77777777" w:rsidR="009D7295" w:rsidRPr="00A23A0F" w:rsidRDefault="009D7295" w:rsidP="009D7295">
      <w:pPr>
        <w:numPr>
          <w:ilvl w:val="0"/>
          <w:numId w:val="18"/>
        </w:numPr>
        <w:tabs>
          <w:tab w:val="num" w:pos="426"/>
        </w:tabs>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AM sites that require larger areas of clearance around them. In this stream, work will be undertaken to clear and harden the site creating a wider distance between the tower and foliage and other flammable materials;</w:t>
      </w:r>
    </w:p>
    <w:p w14:paraId="5DDC49ED" w14:textId="77777777" w:rsidR="009D7295" w:rsidRPr="00A23A0F" w:rsidRDefault="009D7295" w:rsidP="009D7295">
      <w:pPr>
        <w:numPr>
          <w:ilvl w:val="0"/>
          <w:numId w:val="18"/>
        </w:numPr>
        <w:tabs>
          <w:tab w:val="num" w:pos="426"/>
        </w:tabs>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access to mains power to mitigate failure for service connectivity during natural disasters and establish standby power facilities in prioritised sites to mitigate loss of broadcast; and</w:t>
      </w:r>
    </w:p>
    <w:p w14:paraId="670CFA50" w14:textId="0D96EEDF" w:rsidR="009D7295" w:rsidRPr="00A23A0F" w:rsidRDefault="009D7295" w:rsidP="009D7295">
      <w:pPr>
        <w:numPr>
          <w:ilvl w:val="0"/>
          <w:numId w:val="18"/>
        </w:numPr>
        <w:tabs>
          <w:tab w:val="num" w:pos="426"/>
        </w:tabs>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lastRenderedPageBreak/>
        <w:t>deploy</w:t>
      </w:r>
      <w:r w:rsidR="00364CF9" w:rsidRPr="00A23A0F">
        <w:rPr>
          <w:rFonts w:ascii="Times New Roman" w:hAnsi="Times New Roman" w:cs="Times New Roman"/>
          <w:iCs/>
          <w:color w:val="000000" w:themeColor="text1"/>
          <w:sz w:val="24"/>
          <w:szCs w:val="24"/>
        </w:rPr>
        <w:t>ing</w:t>
      </w:r>
      <w:r w:rsidRPr="00A23A0F">
        <w:rPr>
          <w:rFonts w:ascii="Times New Roman" w:hAnsi="Times New Roman" w:cs="Times New Roman"/>
          <w:iCs/>
          <w:color w:val="000000" w:themeColor="text1"/>
          <w:sz w:val="24"/>
          <w:szCs w:val="24"/>
        </w:rPr>
        <w:t xml:space="preserve"> state based mobile recovery units to quickly re-establish broadcasting services after the disaster event. This is similar to the mobile telecommunications facilities that can be driven into a disaster affected area.</w:t>
      </w:r>
    </w:p>
    <w:p w14:paraId="77EBBA82" w14:textId="77777777" w:rsidR="009D7295" w:rsidRPr="00A23A0F" w:rsidRDefault="009D7295" w:rsidP="009D7295">
      <w:pPr>
        <w:ind w:right="-46"/>
        <w:rPr>
          <w:rFonts w:ascii="Times New Roman" w:hAnsi="Times New Roman" w:cs="Times New Roman"/>
          <w:iCs/>
          <w:color w:val="000000" w:themeColor="text1"/>
          <w:sz w:val="24"/>
          <w:szCs w:val="24"/>
        </w:rPr>
      </w:pPr>
    </w:p>
    <w:p w14:paraId="5B986EDA" w14:textId="77777777" w:rsidR="00615A30" w:rsidRPr="00A23A0F" w:rsidRDefault="00615A30" w:rsidP="00615A30">
      <w:pPr>
        <w:ind w:right="-46"/>
        <w:rPr>
          <w:rFonts w:ascii="Times New Roman" w:hAnsi="Times New Roman" w:cs="Times New Roman"/>
          <w:b/>
          <w:iCs/>
          <w:color w:val="000000" w:themeColor="text1"/>
          <w:sz w:val="24"/>
          <w:szCs w:val="24"/>
        </w:rPr>
      </w:pPr>
      <w:r w:rsidRPr="00A23A0F">
        <w:rPr>
          <w:rFonts w:ascii="Times New Roman" w:hAnsi="Times New Roman" w:cs="Times New Roman"/>
          <w:b/>
          <w:iCs/>
          <w:color w:val="000000" w:themeColor="text1"/>
          <w:sz w:val="24"/>
          <w:szCs w:val="24"/>
        </w:rPr>
        <w:t>Human rights implications</w:t>
      </w:r>
    </w:p>
    <w:p w14:paraId="01E194D0" w14:textId="77777777" w:rsidR="00615A30" w:rsidRPr="00A23A0F" w:rsidRDefault="00615A30" w:rsidP="00615A30">
      <w:pPr>
        <w:ind w:right="-46"/>
        <w:rPr>
          <w:rFonts w:ascii="Times New Roman" w:hAnsi="Times New Roman" w:cs="Times New Roman"/>
          <w:iCs/>
          <w:color w:val="000000" w:themeColor="text1"/>
          <w:sz w:val="24"/>
          <w:szCs w:val="24"/>
        </w:rPr>
      </w:pPr>
    </w:p>
    <w:p w14:paraId="6F091654" w14:textId="0EEF8436" w:rsidR="00615A30" w:rsidRPr="00A23A0F" w:rsidRDefault="00615A30" w:rsidP="007C33DD">
      <w:pPr>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 xml:space="preserve">Table item </w:t>
      </w:r>
      <w:r w:rsidR="006B42E6" w:rsidRPr="00A23A0F">
        <w:rPr>
          <w:rFonts w:ascii="Times New Roman" w:hAnsi="Times New Roman" w:cs="Times New Roman"/>
          <w:iCs/>
          <w:color w:val="000000" w:themeColor="text1"/>
          <w:sz w:val="24"/>
          <w:szCs w:val="24"/>
        </w:rPr>
        <w:t>573</w:t>
      </w:r>
      <w:r w:rsidRPr="00A23A0F">
        <w:rPr>
          <w:rFonts w:ascii="Times New Roman" w:hAnsi="Times New Roman" w:cs="Times New Roman"/>
          <w:iCs/>
          <w:color w:val="000000" w:themeColor="text1"/>
          <w:sz w:val="24"/>
          <w:szCs w:val="24"/>
        </w:rPr>
        <w:t xml:space="preserve"> does not engage any of the applicable human rights or freedoms. </w:t>
      </w:r>
      <w:r w:rsidR="007C33DD" w:rsidRPr="00A23A0F">
        <w:rPr>
          <w:rFonts w:ascii="Times New Roman" w:hAnsi="Times New Roman" w:cs="Times New Roman"/>
          <w:iCs/>
          <w:color w:val="000000" w:themeColor="text1"/>
          <w:sz w:val="24"/>
          <w:szCs w:val="24"/>
        </w:rPr>
        <w:t xml:space="preserve">More generally, access to broadcasting services is increasingly seen as important to broader social, economic, political and cultural participation. The </w:t>
      </w:r>
      <w:r w:rsidR="0091346B" w:rsidRPr="00A23A0F">
        <w:rPr>
          <w:rFonts w:ascii="Times New Roman" w:hAnsi="Times New Roman" w:cs="Times New Roman"/>
          <w:iCs/>
          <w:color w:val="000000" w:themeColor="text1"/>
          <w:sz w:val="24"/>
          <w:szCs w:val="24"/>
        </w:rPr>
        <w:t xml:space="preserve">BRP </w:t>
      </w:r>
      <w:r w:rsidR="007C33DD" w:rsidRPr="00A23A0F">
        <w:rPr>
          <w:rFonts w:ascii="Times New Roman" w:hAnsi="Times New Roman" w:cs="Times New Roman"/>
          <w:iCs/>
          <w:color w:val="000000" w:themeColor="text1"/>
          <w:sz w:val="24"/>
          <w:szCs w:val="24"/>
        </w:rPr>
        <w:t>focusses on improving telecommunications and broadcasting services for people in regional, rural, remote and peri urban Australia.</w:t>
      </w:r>
    </w:p>
    <w:p w14:paraId="3BDBE999" w14:textId="77777777" w:rsidR="007C33DD" w:rsidRPr="00A23A0F" w:rsidRDefault="007C33DD" w:rsidP="007C33DD">
      <w:pPr>
        <w:ind w:right="-46"/>
        <w:rPr>
          <w:rFonts w:ascii="Times New Roman" w:hAnsi="Times New Roman" w:cs="Times New Roman"/>
          <w:b/>
          <w:iCs/>
          <w:color w:val="000000" w:themeColor="text1"/>
          <w:sz w:val="24"/>
          <w:szCs w:val="24"/>
        </w:rPr>
      </w:pPr>
    </w:p>
    <w:p w14:paraId="4AAA8788" w14:textId="77777777" w:rsidR="00615A30" w:rsidRPr="00A23A0F" w:rsidRDefault="00615A30" w:rsidP="00615A30">
      <w:pPr>
        <w:ind w:right="-46"/>
        <w:rPr>
          <w:rFonts w:ascii="Times New Roman" w:hAnsi="Times New Roman" w:cs="Times New Roman"/>
          <w:iCs/>
          <w:color w:val="000000" w:themeColor="text1"/>
          <w:sz w:val="24"/>
          <w:szCs w:val="24"/>
        </w:rPr>
      </w:pPr>
      <w:r w:rsidRPr="00A23A0F">
        <w:rPr>
          <w:rFonts w:ascii="Times New Roman" w:hAnsi="Times New Roman" w:cs="Times New Roman"/>
          <w:b/>
          <w:iCs/>
          <w:color w:val="000000" w:themeColor="text1"/>
          <w:sz w:val="24"/>
          <w:szCs w:val="24"/>
        </w:rPr>
        <w:t>Conclusion</w:t>
      </w:r>
    </w:p>
    <w:p w14:paraId="0B1E3F5B" w14:textId="77777777" w:rsidR="00615A30" w:rsidRPr="00A23A0F" w:rsidRDefault="00615A30" w:rsidP="00615A30">
      <w:pPr>
        <w:ind w:right="-46"/>
        <w:rPr>
          <w:rFonts w:ascii="Times New Roman" w:hAnsi="Times New Roman" w:cs="Times New Roman"/>
          <w:iCs/>
          <w:color w:val="000000" w:themeColor="text1"/>
          <w:sz w:val="24"/>
          <w:szCs w:val="24"/>
        </w:rPr>
      </w:pPr>
    </w:p>
    <w:p w14:paraId="22713C75" w14:textId="1FB49B00" w:rsidR="00615A30" w:rsidRPr="00A23A0F" w:rsidRDefault="00615A30" w:rsidP="00615A30">
      <w:pPr>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 xml:space="preserve">Table item </w:t>
      </w:r>
      <w:r w:rsidR="006B42E6" w:rsidRPr="00A23A0F">
        <w:rPr>
          <w:rFonts w:ascii="Times New Roman" w:hAnsi="Times New Roman" w:cs="Times New Roman"/>
          <w:iCs/>
          <w:color w:val="000000" w:themeColor="text1"/>
          <w:sz w:val="24"/>
          <w:szCs w:val="24"/>
        </w:rPr>
        <w:t>573</w:t>
      </w:r>
      <w:r w:rsidRPr="00A23A0F">
        <w:rPr>
          <w:rFonts w:ascii="Times New Roman" w:hAnsi="Times New Roman" w:cs="Times New Roman"/>
          <w:iCs/>
          <w:color w:val="000000" w:themeColor="text1"/>
          <w:sz w:val="24"/>
          <w:szCs w:val="24"/>
        </w:rPr>
        <w:t xml:space="preserve"> is compatible with human rights as it does not raise any human rights issues.</w:t>
      </w:r>
    </w:p>
    <w:p w14:paraId="6D292965" w14:textId="6BD5DABA" w:rsidR="00615A30" w:rsidRPr="00A23A0F" w:rsidRDefault="00615A30" w:rsidP="00615A30">
      <w:pPr>
        <w:ind w:right="-46"/>
        <w:rPr>
          <w:rFonts w:ascii="Times New Roman" w:hAnsi="Times New Roman" w:cs="Times New Roman"/>
          <w:iCs/>
          <w:color w:val="000000" w:themeColor="text1"/>
          <w:sz w:val="24"/>
          <w:szCs w:val="24"/>
        </w:rPr>
      </w:pPr>
    </w:p>
    <w:p w14:paraId="421007C8" w14:textId="64EA8AC0" w:rsidR="008F658A" w:rsidRPr="00A23A0F" w:rsidRDefault="008F658A" w:rsidP="008F658A">
      <w:pPr>
        <w:ind w:right="-46"/>
        <w:rPr>
          <w:rFonts w:ascii="Times New Roman" w:hAnsi="Times New Roman" w:cs="Times New Roman"/>
          <w:i/>
          <w:iCs/>
          <w:color w:val="000000" w:themeColor="text1"/>
          <w:sz w:val="24"/>
          <w:szCs w:val="24"/>
          <w:u w:val="single"/>
        </w:rPr>
      </w:pPr>
      <w:r w:rsidRPr="00A23A0F">
        <w:rPr>
          <w:rFonts w:ascii="Times New Roman" w:hAnsi="Times New Roman" w:cs="Times New Roman"/>
          <w:i/>
          <w:iCs/>
          <w:color w:val="000000" w:themeColor="text1"/>
          <w:sz w:val="24"/>
          <w:szCs w:val="24"/>
          <w:u w:val="single"/>
        </w:rPr>
        <w:t xml:space="preserve">Table item </w:t>
      </w:r>
      <w:r w:rsidR="006B42E6" w:rsidRPr="00A23A0F">
        <w:rPr>
          <w:rFonts w:ascii="Times New Roman" w:hAnsi="Times New Roman" w:cs="Times New Roman"/>
          <w:i/>
          <w:iCs/>
          <w:color w:val="000000" w:themeColor="text1"/>
          <w:sz w:val="24"/>
          <w:szCs w:val="24"/>
          <w:u w:val="single"/>
        </w:rPr>
        <w:t>574</w:t>
      </w:r>
      <w:r w:rsidR="00A3529E" w:rsidRPr="00A23A0F">
        <w:rPr>
          <w:rFonts w:ascii="Times New Roman" w:hAnsi="Times New Roman" w:cs="Times New Roman"/>
          <w:i/>
          <w:iCs/>
          <w:color w:val="000000" w:themeColor="text1"/>
          <w:sz w:val="24"/>
          <w:szCs w:val="24"/>
          <w:u w:val="single"/>
        </w:rPr>
        <w:t xml:space="preserve"> – T</w:t>
      </w:r>
      <w:r w:rsidRPr="00A23A0F">
        <w:rPr>
          <w:rFonts w:ascii="Times New Roman" w:hAnsi="Times New Roman" w:cs="Times New Roman"/>
          <w:i/>
          <w:iCs/>
          <w:color w:val="000000" w:themeColor="text1"/>
          <w:sz w:val="24"/>
          <w:szCs w:val="24"/>
          <w:u w:val="single"/>
          <w:lang w:val="en-GB"/>
        </w:rPr>
        <w:t>elecommunications Resilience Disaster and Innovation Program</w:t>
      </w:r>
    </w:p>
    <w:p w14:paraId="7C075600" w14:textId="77777777" w:rsidR="008F658A" w:rsidRPr="00A23A0F" w:rsidRDefault="008F658A" w:rsidP="008F658A">
      <w:pPr>
        <w:ind w:right="-46"/>
        <w:rPr>
          <w:rFonts w:ascii="Times New Roman" w:hAnsi="Times New Roman" w:cs="Times New Roman"/>
          <w:iCs/>
          <w:color w:val="000000" w:themeColor="text1"/>
          <w:sz w:val="24"/>
          <w:szCs w:val="24"/>
        </w:rPr>
      </w:pPr>
    </w:p>
    <w:p w14:paraId="05A7D6CB" w14:textId="247B628A" w:rsidR="006D3F06" w:rsidRPr="00A23A0F" w:rsidRDefault="00E96597" w:rsidP="006D3F06">
      <w:pPr>
        <w:ind w:right="-46"/>
        <w:rPr>
          <w:rFonts w:ascii="Times New Roman" w:hAnsi="Times New Roman" w:cs="Times New Roman"/>
          <w:iCs/>
          <w:color w:val="000000" w:themeColor="text1"/>
          <w:sz w:val="24"/>
          <w:szCs w:val="24"/>
          <w:lang w:val="en-GB"/>
        </w:rPr>
      </w:pPr>
      <w:r w:rsidRPr="00A23A0F">
        <w:rPr>
          <w:rFonts w:ascii="Times New Roman" w:hAnsi="Times New Roman" w:cs="Times New Roman"/>
          <w:iCs/>
          <w:color w:val="000000" w:themeColor="text1"/>
          <w:sz w:val="24"/>
          <w:szCs w:val="24"/>
        </w:rPr>
        <w:t>T</w:t>
      </w:r>
      <w:r w:rsidR="006D3F06" w:rsidRPr="00A23A0F">
        <w:rPr>
          <w:rFonts w:ascii="Times New Roman" w:hAnsi="Times New Roman" w:cs="Times New Roman"/>
          <w:iCs/>
          <w:color w:val="000000" w:themeColor="text1"/>
          <w:sz w:val="24"/>
          <w:szCs w:val="24"/>
        </w:rPr>
        <w:t xml:space="preserve">able item </w:t>
      </w:r>
      <w:r w:rsidR="006B42E6" w:rsidRPr="00A23A0F">
        <w:rPr>
          <w:rFonts w:ascii="Times New Roman" w:hAnsi="Times New Roman" w:cs="Times New Roman"/>
          <w:iCs/>
          <w:color w:val="000000" w:themeColor="text1"/>
          <w:sz w:val="24"/>
          <w:szCs w:val="24"/>
        </w:rPr>
        <w:t>574</w:t>
      </w:r>
      <w:r w:rsidR="006D3F06" w:rsidRPr="00A23A0F">
        <w:rPr>
          <w:rFonts w:ascii="Times New Roman" w:hAnsi="Times New Roman" w:cs="Times New Roman"/>
          <w:iCs/>
          <w:color w:val="000000" w:themeColor="text1"/>
          <w:sz w:val="24"/>
          <w:szCs w:val="24"/>
        </w:rPr>
        <w:t xml:space="preserve"> establishes legislative authority for government spending on the</w:t>
      </w:r>
      <w:r w:rsidR="006D3F06" w:rsidRPr="00A23A0F">
        <w:rPr>
          <w:rFonts w:ascii="Times New Roman" w:hAnsi="Times New Roman" w:cs="Times New Roman"/>
          <w:iCs/>
          <w:color w:val="000000" w:themeColor="text1"/>
          <w:sz w:val="24"/>
          <w:szCs w:val="24"/>
          <w:lang w:val="en-GB"/>
        </w:rPr>
        <w:t xml:space="preserve"> Telecommunications Resilience Disaster and Innovation (TRDI) Program.</w:t>
      </w:r>
    </w:p>
    <w:p w14:paraId="12E7E4CB" w14:textId="77777777" w:rsidR="006D3F06" w:rsidRPr="00A23A0F" w:rsidRDefault="006D3F06" w:rsidP="006D3F06">
      <w:pPr>
        <w:ind w:right="-46"/>
        <w:rPr>
          <w:rFonts w:ascii="Times New Roman" w:hAnsi="Times New Roman" w:cs="Times New Roman"/>
          <w:iCs/>
          <w:color w:val="000000" w:themeColor="text1"/>
          <w:sz w:val="24"/>
          <w:szCs w:val="24"/>
          <w:lang w:val="en-GB"/>
        </w:rPr>
      </w:pPr>
    </w:p>
    <w:p w14:paraId="6540F851" w14:textId="16267F53" w:rsidR="006D3F06" w:rsidRPr="00A23A0F" w:rsidRDefault="006D3F06" w:rsidP="006D3F06">
      <w:pPr>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 xml:space="preserve">The TRDI Program is one of the three funding streams in </w:t>
      </w:r>
      <w:r w:rsidRPr="00A23A0F">
        <w:rPr>
          <w:rFonts w:ascii="Times New Roman" w:hAnsi="Times New Roman" w:cs="Times New Roman"/>
          <w:iCs/>
          <w:color w:val="000000" w:themeColor="text1"/>
          <w:sz w:val="24"/>
          <w:szCs w:val="24"/>
          <w:lang w:val="en-GB"/>
        </w:rPr>
        <w:t xml:space="preserve">the </w:t>
      </w:r>
      <w:r w:rsidRPr="00A23A0F">
        <w:rPr>
          <w:rFonts w:ascii="Times New Roman" w:hAnsi="Times New Roman" w:cs="Times New Roman"/>
          <w:iCs/>
          <w:color w:val="000000" w:themeColor="text1"/>
          <w:sz w:val="24"/>
          <w:szCs w:val="24"/>
        </w:rPr>
        <w:t xml:space="preserve">BMBCRP, a $600 million package which forms part of the Government’s Better Connectivity for Rural and Regional Australia Plan. The other two streams are the Mobile Network Hardening Program and the BRP, which is prescribed under table item </w:t>
      </w:r>
      <w:r w:rsidR="006B42E6" w:rsidRPr="00A23A0F">
        <w:rPr>
          <w:rFonts w:ascii="Times New Roman" w:hAnsi="Times New Roman" w:cs="Times New Roman"/>
          <w:iCs/>
          <w:color w:val="000000" w:themeColor="text1"/>
          <w:sz w:val="24"/>
          <w:szCs w:val="24"/>
        </w:rPr>
        <w:t>573</w:t>
      </w:r>
      <w:r w:rsidRPr="00A23A0F">
        <w:rPr>
          <w:rFonts w:ascii="Times New Roman" w:hAnsi="Times New Roman" w:cs="Times New Roman"/>
          <w:iCs/>
          <w:color w:val="000000" w:themeColor="text1"/>
          <w:sz w:val="24"/>
          <w:szCs w:val="24"/>
        </w:rPr>
        <w:t>.</w:t>
      </w:r>
    </w:p>
    <w:p w14:paraId="08831A97" w14:textId="77777777" w:rsidR="006D3F06" w:rsidRPr="00A23A0F" w:rsidRDefault="006D3F06" w:rsidP="006D3F06">
      <w:pPr>
        <w:ind w:right="-46"/>
        <w:rPr>
          <w:rFonts w:ascii="Times New Roman" w:hAnsi="Times New Roman" w:cs="Times New Roman"/>
          <w:iCs/>
          <w:color w:val="000000" w:themeColor="text1"/>
          <w:sz w:val="24"/>
          <w:szCs w:val="24"/>
          <w:lang w:val="en-GB"/>
        </w:rPr>
      </w:pPr>
    </w:p>
    <w:p w14:paraId="289FBA32" w14:textId="13659653" w:rsidR="006D3F06" w:rsidRPr="00A23A0F" w:rsidRDefault="006D3F06" w:rsidP="006D3F06">
      <w:pPr>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The TRDI Program aims to strengthen the resilience of telecommunications to power outages and natural hazards by funding the development and/or deployment of new, innovative technologies and solutions. This includes providing funding for the deployment of innovative stand-alone power systems for telecommunications infrastructure to provide greater energy resilience and funding other innovative technologies and solutions which, without government financing are unlikely to come to fruition through private investment alone.</w:t>
      </w:r>
    </w:p>
    <w:p w14:paraId="3B44A6B9" w14:textId="77777777" w:rsidR="006D3F06" w:rsidRPr="00A23A0F" w:rsidRDefault="006D3F06" w:rsidP="006D3F06">
      <w:pPr>
        <w:ind w:right="-46"/>
        <w:rPr>
          <w:rFonts w:ascii="Times New Roman" w:hAnsi="Times New Roman" w:cs="Times New Roman"/>
          <w:iCs/>
          <w:color w:val="000000" w:themeColor="text1"/>
          <w:sz w:val="24"/>
          <w:szCs w:val="24"/>
          <w:lang w:val="en-GB"/>
        </w:rPr>
      </w:pPr>
    </w:p>
    <w:p w14:paraId="760E6F43" w14:textId="719ECEB3" w:rsidR="008F658A" w:rsidRPr="00A23A0F" w:rsidRDefault="008F658A" w:rsidP="008F658A">
      <w:pPr>
        <w:ind w:right="-46"/>
        <w:rPr>
          <w:rFonts w:ascii="Times New Roman" w:hAnsi="Times New Roman" w:cs="Times New Roman"/>
          <w:color w:val="000000" w:themeColor="text1"/>
          <w:sz w:val="24"/>
          <w:szCs w:val="24"/>
        </w:rPr>
      </w:pPr>
      <w:r w:rsidRPr="00A23A0F">
        <w:rPr>
          <w:rFonts w:ascii="Times New Roman" w:hAnsi="Times New Roman" w:cs="Times New Roman"/>
          <w:color w:val="000000" w:themeColor="text1"/>
          <w:sz w:val="24"/>
          <w:szCs w:val="24"/>
        </w:rPr>
        <w:t xml:space="preserve">Funding of $50 million </w:t>
      </w:r>
      <w:r w:rsidRPr="00A23A0F">
        <w:rPr>
          <w:rFonts w:ascii="Times New Roman" w:hAnsi="Times New Roman" w:cs="Times New Roman"/>
          <w:color w:val="000000" w:themeColor="text1"/>
          <w:sz w:val="24"/>
          <w:szCs w:val="24"/>
          <w:lang w:val="en-US"/>
        </w:rPr>
        <w:t>over three years from 2022-23</w:t>
      </w:r>
      <w:r w:rsidRPr="00A23A0F">
        <w:rPr>
          <w:rFonts w:ascii="Times New Roman" w:hAnsi="Times New Roman" w:cs="Times New Roman"/>
          <w:color w:val="000000" w:themeColor="text1"/>
          <w:sz w:val="24"/>
          <w:szCs w:val="24"/>
        </w:rPr>
        <w:t xml:space="preserve"> will</w:t>
      </w:r>
      <w:r w:rsidR="006D3F06" w:rsidRPr="00A23A0F">
        <w:rPr>
          <w:rFonts w:ascii="Times New Roman" w:hAnsi="Times New Roman" w:cs="Times New Roman"/>
          <w:color w:val="000000" w:themeColor="text1"/>
          <w:sz w:val="24"/>
          <w:szCs w:val="24"/>
        </w:rPr>
        <w:t xml:space="preserve"> be provided to</w:t>
      </w:r>
      <w:r w:rsidRPr="00A23A0F">
        <w:rPr>
          <w:rFonts w:ascii="Times New Roman" w:hAnsi="Times New Roman" w:cs="Times New Roman"/>
          <w:color w:val="000000" w:themeColor="text1"/>
          <w:sz w:val="24"/>
          <w:szCs w:val="24"/>
        </w:rPr>
        <w:t xml:space="preserve"> build on the successful Strengthening Telecommunications Against Natural Disasters initiative, by establishing a competitive grants program to support the development and deployment of: </w:t>
      </w:r>
    </w:p>
    <w:p w14:paraId="22CF4558" w14:textId="29BEE239" w:rsidR="008F658A" w:rsidRPr="00A23A0F" w:rsidRDefault="006D3F06" w:rsidP="008F658A">
      <w:pPr>
        <w:numPr>
          <w:ilvl w:val="0"/>
          <w:numId w:val="30"/>
        </w:numPr>
        <w:ind w:right="-46"/>
        <w:rPr>
          <w:rFonts w:ascii="Times New Roman" w:hAnsi="Times New Roman" w:cs="Times New Roman"/>
          <w:i/>
          <w:iCs/>
          <w:color w:val="000000" w:themeColor="text1"/>
          <w:sz w:val="24"/>
          <w:szCs w:val="24"/>
        </w:rPr>
      </w:pPr>
      <w:r w:rsidRPr="00A23A0F">
        <w:rPr>
          <w:rFonts w:ascii="Times New Roman" w:hAnsi="Times New Roman" w:cs="Times New Roman"/>
          <w:color w:val="000000" w:themeColor="text1"/>
          <w:sz w:val="24"/>
          <w:szCs w:val="24"/>
        </w:rPr>
        <w:t>s</w:t>
      </w:r>
      <w:r w:rsidR="008F658A" w:rsidRPr="00A23A0F">
        <w:rPr>
          <w:rFonts w:ascii="Times New Roman" w:hAnsi="Times New Roman" w:cs="Times New Roman"/>
          <w:color w:val="000000" w:themeColor="text1"/>
          <w:sz w:val="24"/>
          <w:szCs w:val="24"/>
        </w:rPr>
        <w:t>olutions to improve the resilience of telecommunications facilities, including against the impacts of power outages and natural hazards, particularly for vulnerable communities (for example, remote Indigenous communities). These solutions may include, for example, funding innovative stand-alone power systems that combine both energy generation (</w:t>
      </w:r>
      <w:r w:rsidRPr="00A23A0F">
        <w:rPr>
          <w:rFonts w:ascii="Times New Roman" w:hAnsi="Times New Roman" w:cs="Times New Roman"/>
          <w:color w:val="000000" w:themeColor="text1"/>
          <w:sz w:val="24"/>
          <w:szCs w:val="24"/>
        </w:rPr>
        <w:t>such as</w:t>
      </w:r>
      <w:r w:rsidR="008F658A" w:rsidRPr="00A23A0F">
        <w:rPr>
          <w:rFonts w:ascii="Times New Roman" w:hAnsi="Times New Roman" w:cs="Times New Roman"/>
          <w:color w:val="000000" w:themeColor="text1"/>
          <w:sz w:val="24"/>
          <w:szCs w:val="24"/>
        </w:rPr>
        <w:t xml:space="preserve"> solar, wind, diesel) and storage methods to provider greater power resiliency than would otherwise be possible through standard battery backup solutions alone</w:t>
      </w:r>
      <w:r w:rsidRPr="00A23A0F">
        <w:rPr>
          <w:rFonts w:ascii="Times New Roman" w:hAnsi="Times New Roman" w:cs="Times New Roman"/>
          <w:color w:val="000000" w:themeColor="text1"/>
          <w:sz w:val="24"/>
          <w:szCs w:val="24"/>
        </w:rPr>
        <w:t>; and</w:t>
      </w:r>
    </w:p>
    <w:p w14:paraId="04A3F8F2" w14:textId="1AF97BA1" w:rsidR="008F658A" w:rsidRPr="00A23A0F" w:rsidRDefault="006D3F06" w:rsidP="008F658A">
      <w:pPr>
        <w:numPr>
          <w:ilvl w:val="0"/>
          <w:numId w:val="30"/>
        </w:numPr>
        <w:ind w:right="-46"/>
        <w:rPr>
          <w:rFonts w:ascii="Times New Roman" w:hAnsi="Times New Roman" w:cs="Times New Roman"/>
          <w:color w:val="000000" w:themeColor="text1"/>
          <w:sz w:val="24"/>
          <w:szCs w:val="24"/>
        </w:rPr>
      </w:pPr>
      <w:r w:rsidRPr="00A23A0F">
        <w:rPr>
          <w:rFonts w:ascii="Times New Roman" w:hAnsi="Times New Roman" w:cs="Times New Roman"/>
          <w:color w:val="000000" w:themeColor="text1"/>
          <w:sz w:val="24"/>
          <w:szCs w:val="24"/>
        </w:rPr>
        <w:t>i</w:t>
      </w:r>
      <w:r w:rsidR="008F658A" w:rsidRPr="00A23A0F">
        <w:rPr>
          <w:rFonts w:ascii="Times New Roman" w:hAnsi="Times New Roman" w:cs="Times New Roman"/>
          <w:color w:val="000000" w:themeColor="text1"/>
          <w:sz w:val="24"/>
          <w:szCs w:val="24"/>
        </w:rPr>
        <w:t xml:space="preserve">nnovative new technologies and solutions to improve telecommunications resilience, such as solutions which support the rapid restoration of telecommunications following a disaster-induced mass service disruption, improve the resiliency of critical services such as Triple Zero and EFTPOS, make greater use of satellite services for telecommunications resilience, and enhance coordination between telecommunications carriers and other key entities in responding to outages. The program will seek proposals from the market addressing these themes. </w:t>
      </w:r>
    </w:p>
    <w:p w14:paraId="21920354" w14:textId="77777777" w:rsidR="008F658A" w:rsidRPr="00A23A0F" w:rsidRDefault="008F658A" w:rsidP="008F658A">
      <w:pPr>
        <w:ind w:right="-46"/>
        <w:rPr>
          <w:rFonts w:ascii="Times New Roman" w:hAnsi="Times New Roman" w:cs="Times New Roman"/>
          <w:color w:val="000000" w:themeColor="text1"/>
          <w:sz w:val="24"/>
          <w:szCs w:val="24"/>
        </w:rPr>
      </w:pPr>
    </w:p>
    <w:p w14:paraId="799675D1" w14:textId="77777777" w:rsidR="008F658A" w:rsidRPr="00A23A0F" w:rsidRDefault="008F658A" w:rsidP="008F658A">
      <w:pPr>
        <w:ind w:right="-46"/>
        <w:rPr>
          <w:rFonts w:ascii="Times New Roman" w:hAnsi="Times New Roman" w:cs="Times New Roman"/>
          <w:b/>
          <w:iCs/>
          <w:color w:val="000000" w:themeColor="text1"/>
          <w:sz w:val="24"/>
          <w:szCs w:val="24"/>
        </w:rPr>
      </w:pPr>
      <w:r w:rsidRPr="00A23A0F">
        <w:rPr>
          <w:rFonts w:ascii="Times New Roman" w:hAnsi="Times New Roman" w:cs="Times New Roman"/>
          <w:b/>
          <w:iCs/>
          <w:color w:val="000000" w:themeColor="text1"/>
          <w:sz w:val="24"/>
          <w:szCs w:val="24"/>
        </w:rPr>
        <w:t>Human rights implications</w:t>
      </w:r>
    </w:p>
    <w:p w14:paraId="1C32DDFF" w14:textId="77777777" w:rsidR="008F658A" w:rsidRPr="00A23A0F" w:rsidRDefault="008F658A" w:rsidP="008F658A">
      <w:pPr>
        <w:ind w:right="-46"/>
        <w:rPr>
          <w:rFonts w:ascii="Times New Roman" w:hAnsi="Times New Roman" w:cs="Times New Roman"/>
          <w:iCs/>
          <w:color w:val="000000" w:themeColor="text1"/>
          <w:sz w:val="24"/>
          <w:szCs w:val="24"/>
        </w:rPr>
      </w:pPr>
    </w:p>
    <w:p w14:paraId="667B37E8" w14:textId="799B3E23" w:rsidR="008F658A" w:rsidRPr="00A23A0F" w:rsidRDefault="008F658A" w:rsidP="008F658A">
      <w:pPr>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 xml:space="preserve">Table item </w:t>
      </w:r>
      <w:r w:rsidR="006B42E6" w:rsidRPr="00A23A0F">
        <w:rPr>
          <w:rFonts w:ascii="Times New Roman" w:hAnsi="Times New Roman" w:cs="Times New Roman"/>
          <w:iCs/>
          <w:color w:val="000000" w:themeColor="text1"/>
          <w:sz w:val="24"/>
          <w:szCs w:val="24"/>
        </w:rPr>
        <w:t>574</w:t>
      </w:r>
      <w:r w:rsidRPr="00A23A0F">
        <w:rPr>
          <w:rFonts w:ascii="Times New Roman" w:hAnsi="Times New Roman" w:cs="Times New Roman"/>
          <w:iCs/>
          <w:color w:val="000000" w:themeColor="text1"/>
          <w:sz w:val="24"/>
          <w:szCs w:val="24"/>
        </w:rPr>
        <w:t xml:space="preserve"> does not engage any of the applicable human rights or freedoms. More generally, access to telecommunications services is increasingly seen as important to broader social, economic, political and cultural participation. The</w:t>
      </w:r>
      <w:r w:rsidR="006D3F06" w:rsidRPr="00A23A0F">
        <w:rPr>
          <w:rFonts w:ascii="Times New Roman" w:hAnsi="Times New Roman" w:cs="Times New Roman"/>
          <w:iCs/>
          <w:color w:val="000000" w:themeColor="text1"/>
          <w:sz w:val="24"/>
          <w:szCs w:val="24"/>
        </w:rPr>
        <w:t xml:space="preserve"> TRDI P</w:t>
      </w:r>
      <w:r w:rsidRPr="00A23A0F">
        <w:rPr>
          <w:rFonts w:ascii="Times New Roman" w:hAnsi="Times New Roman" w:cs="Times New Roman"/>
          <w:iCs/>
          <w:color w:val="000000" w:themeColor="text1"/>
          <w:sz w:val="24"/>
          <w:szCs w:val="24"/>
        </w:rPr>
        <w:t>rogram will focus on improving telecommunications network resilience and service availability for people in regional, rural, remote and peri urban Australia.</w:t>
      </w:r>
    </w:p>
    <w:p w14:paraId="201CA8EF" w14:textId="77777777" w:rsidR="008F658A" w:rsidRPr="00A23A0F" w:rsidRDefault="008F658A" w:rsidP="008F658A">
      <w:pPr>
        <w:ind w:right="-46"/>
        <w:rPr>
          <w:rFonts w:ascii="Times New Roman" w:hAnsi="Times New Roman" w:cs="Times New Roman"/>
          <w:b/>
          <w:iCs/>
          <w:color w:val="000000" w:themeColor="text1"/>
          <w:sz w:val="24"/>
          <w:szCs w:val="24"/>
        </w:rPr>
      </w:pPr>
    </w:p>
    <w:p w14:paraId="068990A6" w14:textId="77777777" w:rsidR="008F658A" w:rsidRPr="00A23A0F" w:rsidRDefault="008F658A" w:rsidP="008F658A">
      <w:pPr>
        <w:ind w:right="-46"/>
        <w:rPr>
          <w:rFonts w:ascii="Times New Roman" w:hAnsi="Times New Roman" w:cs="Times New Roman"/>
          <w:iCs/>
          <w:color w:val="000000" w:themeColor="text1"/>
          <w:sz w:val="24"/>
          <w:szCs w:val="24"/>
        </w:rPr>
      </w:pPr>
      <w:r w:rsidRPr="00A23A0F">
        <w:rPr>
          <w:rFonts w:ascii="Times New Roman" w:hAnsi="Times New Roman" w:cs="Times New Roman"/>
          <w:b/>
          <w:iCs/>
          <w:color w:val="000000" w:themeColor="text1"/>
          <w:sz w:val="24"/>
          <w:szCs w:val="24"/>
        </w:rPr>
        <w:t>Conclusion</w:t>
      </w:r>
    </w:p>
    <w:p w14:paraId="4FC9F86A" w14:textId="77777777" w:rsidR="006D3F06" w:rsidRPr="00A23A0F" w:rsidRDefault="006D3F06" w:rsidP="008F658A">
      <w:pPr>
        <w:ind w:right="-46"/>
        <w:rPr>
          <w:rFonts w:ascii="Times New Roman" w:hAnsi="Times New Roman" w:cs="Times New Roman"/>
          <w:iCs/>
          <w:color w:val="000000" w:themeColor="text1"/>
          <w:sz w:val="24"/>
          <w:szCs w:val="24"/>
        </w:rPr>
      </w:pPr>
    </w:p>
    <w:p w14:paraId="667EF024" w14:textId="7B8C7D78" w:rsidR="008F658A" w:rsidRPr="00A23A0F" w:rsidRDefault="008F658A" w:rsidP="008F658A">
      <w:pPr>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 xml:space="preserve">Table item </w:t>
      </w:r>
      <w:r w:rsidR="006B42E6" w:rsidRPr="00A23A0F">
        <w:rPr>
          <w:rFonts w:ascii="Times New Roman" w:hAnsi="Times New Roman" w:cs="Times New Roman"/>
          <w:iCs/>
          <w:color w:val="000000" w:themeColor="text1"/>
          <w:sz w:val="24"/>
          <w:szCs w:val="24"/>
        </w:rPr>
        <w:t>574</w:t>
      </w:r>
      <w:r w:rsidRPr="00A23A0F">
        <w:rPr>
          <w:rFonts w:ascii="Times New Roman" w:hAnsi="Times New Roman" w:cs="Times New Roman"/>
          <w:iCs/>
          <w:color w:val="000000" w:themeColor="text1"/>
          <w:sz w:val="24"/>
          <w:szCs w:val="24"/>
        </w:rPr>
        <w:t xml:space="preserve"> is compatible with human rights as it does not raise any human rights issues.</w:t>
      </w:r>
    </w:p>
    <w:p w14:paraId="2ECF8BFE" w14:textId="77777777" w:rsidR="008F658A" w:rsidRPr="00A23A0F" w:rsidRDefault="008F658A" w:rsidP="008F658A">
      <w:pPr>
        <w:ind w:right="-46"/>
        <w:rPr>
          <w:rFonts w:ascii="Times New Roman" w:hAnsi="Times New Roman" w:cs="Times New Roman"/>
          <w:iCs/>
          <w:color w:val="000000" w:themeColor="text1"/>
          <w:sz w:val="24"/>
          <w:szCs w:val="24"/>
        </w:rPr>
      </w:pPr>
    </w:p>
    <w:p w14:paraId="677A4E99" w14:textId="05E0D61C" w:rsidR="00787EFB" w:rsidRPr="00A23A0F" w:rsidRDefault="00787EFB" w:rsidP="00787EFB">
      <w:pPr>
        <w:ind w:right="-46"/>
        <w:rPr>
          <w:rFonts w:ascii="Times New Roman" w:hAnsi="Times New Roman" w:cs="Times New Roman"/>
          <w:i/>
          <w:iCs/>
          <w:color w:val="000000" w:themeColor="text1"/>
          <w:sz w:val="24"/>
          <w:szCs w:val="24"/>
          <w:u w:val="single"/>
        </w:rPr>
      </w:pPr>
      <w:r w:rsidRPr="00A23A0F">
        <w:rPr>
          <w:rFonts w:ascii="Times New Roman" w:hAnsi="Times New Roman" w:cs="Times New Roman"/>
          <w:i/>
          <w:iCs/>
          <w:color w:val="000000" w:themeColor="text1"/>
          <w:sz w:val="24"/>
          <w:szCs w:val="24"/>
          <w:u w:val="single"/>
        </w:rPr>
        <w:t>Table item 575</w:t>
      </w:r>
      <w:r w:rsidR="00A3529E" w:rsidRPr="00A23A0F">
        <w:rPr>
          <w:rFonts w:ascii="Times New Roman" w:hAnsi="Times New Roman" w:cs="Times New Roman"/>
          <w:i/>
          <w:iCs/>
          <w:color w:val="000000" w:themeColor="text1"/>
          <w:sz w:val="24"/>
          <w:szCs w:val="24"/>
          <w:u w:val="single"/>
        </w:rPr>
        <w:t xml:space="preserve"> – O</w:t>
      </w:r>
      <w:r w:rsidRPr="00A23A0F">
        <w:rPr>
          <w:rFonts w:ascii="Times New Roman" w:hAnsi="Times New Roman" w:cs="Times New Roman"/>
          <w:i/>
          <w:iCs/>
          <w:color w:val="000000" w:themeColor="text1"/>
          <w:sz w:val="24"/>
          <w:szCs w:val="24"/>
          <w:u w:val="single"/>
        </w:rPr>
        <w:t>n Farm Connectivity Program</w:t>
      </w:r>
    </w:p>
    <w:p w14:paraId="61EFA842" w14:textId="77777777" w:rsidR="00787EFB" w:rsidRPr="00A23A0F" w:rsidRDefault="00787EFB" w:rsidP="007E0B81">
      <w:pPr>
        <w:ind w:right="-46"/>
        <w:rPr>
          <w:rFonts w:ascii="Times New Roman" w:hAnsi="Times New Roman" w:cs="Times New Roman"/>
          <w:i/>
          <w:iCs/>
          <w:color w:val="000000" w:themeColor="text1"/>
          <w:sz w:val="24"/>
          <w:szCs w:val="24"/>
          <w:u w:val="single"/>
        </w:rPr>
      </w:pPr>
    </w:p>
    <w:p w14:paraId="6EF4D6B7" w14:textId="19741B5A" w:rsidR="00787EFB" w:rsidRPr="00A23A0F" w:rsidRDefault="00787EFB" w:rsidP="00787EFB">
      <w:pPr>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Table item 575 establishes legislative authority for government spending on the</w:t>
      </w:r>
      <w:r w:rsidRPr="00A23A0F">
        <w:rPr>
          <w:rFonts w:ascii="Times New Roman" w:hAnsi="Times New Roman" w:cs="Times New Roman"/>
          <w:iCs/>
          <w:sz w:val="24"/>
          <w:szCs w:val="24"/>
        </w:rPr>
        <w:t xml:space="preserve"> </w:t>
      </w:r>
      <w:r w:rsidRPr="00A23A0F">
        <w:rPr>
          <w:rFonts w:ascii="Times New Roman" w:hAnsi="Times New Roman" w:cs="Times New Roman"/>
          <w:iCs/>
          <w:color w:val="000000" w:themeColor="text1"/>
          <w:sz w:val="24"/>
          <w:szCs w:val="24"/>
        </w:rPr>
        <w:t>On Farm Connectivity Program (the program), which seeks to improve access to telecommunications services by contributing towards the cost of purchasing and installing communications equipment to address connectivity issues faced by farmers on their properties.</w:t>
      </w:r>
    </w:p>
    <w:p w14:paraId="41DE27D6" w14:textId="77777777" w:rsidR="00787EFB" w:rsidRPr="00A23A0F" w:rsidRDefault="00787EFB" w:rsidP="00787EFB">
      <w:pPr>
        <w:ind w:right="-46"/>
        <w:rPr>
          <w:rFonts w:ascii="Times New Roman" w:hAnsi="Times New Roman" w:cs="Times New Roman"/>
          <w:iCs/>
          <w:color w:val="000000" w:themeColor="text1"/>
          <w:sz w:val="24"/>
          <w:szCs w:val="24"/>
        </w:rPr>
      </w:pPr>
    </w:p>
    <w:p w14:paraId="02AB123D" w14:textId="77777777" w:rsidR="00787EFB" w:rsidRPr="00A23A0F" w:rsidRDefault="00787EFB" w:rsidP="00787EFB">
      <w:pPr>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 xml:space="preserve">The program will deliver on the Government’s election commitment outlined in the </w:t>
      </w:r>
      <w:r w:rsidRPr="00A23A0F">
        <w:rPr>
          <w:rFonts w:ascii="Times New Roman" w:hAnsi="Times New Roman" w:cs="Times New Roman"/>
          <w:i/>
          <w:iCs/>
          <w:color w:val="000000" w:themeColor="text1"/>
          <w:sz w:val="24"/>
          <w:szCs w:val="24"/>
        </w:rPr>
        <w:t>Better Connectivity Plan for Regional and Rural Australia</w:t>
      </w:r>
      <w:r w:rsidRPr="00A23A0F">
        <w:rPr>
          <w:rFonts w:ascii="Times New Roman" w:hAnsi="Times New Roman" w:cs="Times New Roman"/>
          <w:iCs/>
          <w:color w:val="000000" w:themeColor="text1"/>
          <w:sz w:val="24"/>
          <w:szCs w:val="24"/>
        </w:rPr>
        <w:t>, which forms a key part of the Australian Government’s telecommunication agenda.</w:t>
      </w:r>
    </w:p>
    <w:p w14:paraId="77E76B4C" w14:textId="77777777" w:rsidR="00787EFB" w:rsidRPr="00A23A0F" w:rsidRDefault="00787EFB" w:rsidP="00787EFB">
      <w:pPr>
        <w:ind w:right="-46"/>
        <w:rPr>
          <w:rFonts w:ascii="Times New Roman" w:hAnsi="Times New Roman" w:cs="Times New Roman"/>
          <w:iCs/>
          <w:color w:val="000000" w:themeColor="text1"/>
          <w:sz w:val="24"/>
          <w:szCs w:val="24"/>
        </w:rPr>
      </w:pPr>
    </w:p>
    <w:p w14:paraId="040C4B36" w14:textId="77777777" w:rsidR="00787EFB" w:rsidRPr="00A23A0F" w:rsidRDefault="00787EFB" w:rsidP="00787EFB">
      <w:pPr>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 xml:space="preserve">Total funding of $35.8 million (including departmental expenses) over three years from </w:t>
      </w:r>
      <w:r w:rsidRPr="00A23A0F">
        <w:rPr>
          <w:rFonts w:ascii="Times New Roman" w:hAnsi="Times New Roman" w:cs="Times New Roman"/>
          <w:iCs/>
          <w:color w:val="000000" w:themeColor="text1"/>
          <w:sz w:val="24"/>
          <w:szCs w:val="24"/>
        </w:rPr>
        <w:br/>
        <w:t xml:space="preserve">2022-23 will enable farmers to extend connectivity and take advantage of connected machinery, sensor technology and other related services. Targeting properties where existing connectivity and services can be extended from the farmhouse to the paddock, the program would operate with the expectation that some level of connectivity is already present or proposed on-farm. Devices such as external antennas, repeaters and boosters can amplify even poor coverage and extend it to the areas of farming properties where it can link sensors, transfer data and support communications. </w:t>
      </w:r>
    </w:p>
    <w:p w14:paraId="66ADFFC0" w14:textId="77777777" w:rsidR="00787EFB" w:rsidRPr="00A23A0F" w:rsidRDefault="00787EFB" w:rsidP="00787EFB">
      <w:pPr>
        <w:ind w:right="-46"/>
        <w:rPr>
          <w:rFonts w:ascii="Times New Roman" w:hAnsi="Times New Roman" w:cs="Times New Roman"/>
          <w:iCs/>
          <w:color w:val="000000" w:themeColor="text1"/>
          <w:sz w:val="24"/>
          <w:szCs w:val="24"/>
        </w:rPr>
      </w:pPr>
    </w:p>
    <w:p w14:paraId="3C395E3D" w14:textId="77777777" w:rsidR="00787EFB" w:rsidRPr="00A23A0F" w:rsidRDefault="00787EFB" w:rsidP="00787EFB">
      <w:pPr>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The funding will be available to telecommunication service providers for connectivity solutions and services tailored to the needs of farms and agricultural businesses throughout regional and rural Australia. Eligible connectivity solutions will include but not be limited to:</w:t>
      </w:r>
    </w:p>
    <w:p w14:paraId="7FE11CCD" w14:textId="77777777" w:rsidR="00787EFB" w:rsidRPr="00A23A0F" w:rsidRDefault="00787EFB" w:rsidP="00787EFB">
      <w:pPr>
        <w:numPr>
          <w:ilvl w:val="0"/>
          <w:numId w:val="27"/>
        </w:numPr>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Wi-Fi solutions;</w:t>
      </w:r>
    </w:p>
    <w:p w14:paraId="7A1AF215" w14:textId="77777777" w:rsidR="00787EFB" w:rsidRPr="00A23A0F" w:rsidRDefault="00787EFB" w:rsidP="00787EFB">
      <w:pPr>
        <w:numPr>
          <w:ilvl w:val="0"/>
          <w:numId w:val="27"/>
        </w:numPr>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external antennas;</w:t>
      </w:r>
    </w:p>
    <w:p w14:paraId="76C61B84" w14:textId="77777777" w:rsidR="00787EFB" w:rsidRPr="00A23A0F" w:rsidRDefault="00787EFB" w:rsidP="00787EFB">
      <w:pPr>
        <w:numPr>
          <w:ilvl w:val="0"/>
          <w:numId w:val="27"/>
        </w:numPr>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repeaters;</w:t>
      </w:r>
    </w:p>
    <w:p w14:paraId="291A9BF4" w14:textId="77777777" w:rsidR="00787EFB" w:rsidRPr="00A23A0F" w:rsidRDefault="00787EFB" w:rsidP="00787EFB">
      <w:pPr>
        <w:numPr>
          <w:ilvl w:val="0"/>
          <w:numId w:val="27"/>
        </w:numPr>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boosters;</w:t>
      </w:r>
    </w:p>
    <w:p w14:paraId="7CDDA2FF" w14:textId="77777777" w:rsidR="00787EFB" w:rsidRPr="00A23A0F" w:rsidRDefault="00787EFB" w:rsidP="00787EFB">
      <w:pPr>
        <w:numPr>
          <w:ilvl w:val="0"/>
          <w:numId w:val="27"/>
        </w:numPr>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 xml:space="preserve">sensors; and </w:t>
      </w:r>
    </w:p>
    <w:p w14:paraId="5DC31C27" w14:textId="77777777" w:rsidR="00787EFB" w:rsidRPr="00A23A0F" w:rsidRDefault="00787EFB" w:rsidP="00787EFB">
      <w:pPr>
        <w:numPr>
          <w:ilvl w:val="0"/>
          <w:numId w:val="27"/>
        </w:numPr>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installation costs.</w:t>
      </w:r>
    </w:p>
    <w:p w14:paraId="211BE667" w14:textId="77777777" w:rsidR="00787EFB" w:rsidRPr="00A23A0F" w:rsidRDefault="00787EFB" w:rsidP="00787EFB">
      <w:pPr>
        <w:ind w:right="-46"/>
        <w:rPr>
          <w:rFonts w:ascii="Times New Roman" w:hAnsi="Times New Roman" w:cs="Times New Roman"/>
          <w:iCs/>
          <w:color w:val="000000" w:themeColor="text1"/>
          <w:sz w:val="24"/>
          <w:szCs w:val="24"/>
        </w:rPr>
      </w:pPr>
    </w:p>
    <w:p w14:paraId="4662B5EA" w14:textId="77777777" w:rsidR="00787EFB" w:rsidRPr="00A23A0F" w:rsidRDefault="00787EFB" w:rsidP="00787EFB">
      <w:pPr>
        <w:ind w:right="-46"/>
        <w:rPr>
          <w:rFonts w:ascii="Times New Roman" w:hAnsi="Times New Roman" w:cs="Times New Roman"/>
          <w:b/>
          <w:iCs/>
          <w:color w:val="000000" w:themeColor="text1"/>
          <w:sz w:val="24"/>
          <w:szCs w:val="24"/>
        </w:rPr>
      </w:pPr>
      <w:r w:rsidRPr="00A23A0F">
        <w:rPr>
          <w:rFonts w:ascii="Times New Roman" w:hAnsi="Times New Roman" w:cs="Times New Roman"/>
          <w:b/>
          <w:iCs/>
          <w:color w:val="000000" w:themeColor="text1"/>
          <w:sz w:val="24"/>
          <w:szCs w:val="24"/>
        </w:rPr>
        <w:t>Human rights implications</w:t>
      </w:r>
    </w:p>
    <w:p w14:paraId="53E9AA33" w14:textId="77777777" w:rsidR="00787EFB" w:rsidRPr="00A23A0F" w:rsidRDefault="00787EFB" w:rsidP="00787EFB">
      <w:pPr>
        <w:ind w:right="-46"/>
        <w:rPr>
          <w:rFonts w:ascii="Times New Roman" w:hAnsi="Times New Roman" w:cs="Times New Roman"/>
          <w:iCs/>
          <w:color w:val="000000" w:themeColor="text1"/>
          <w:sz w:val="24"/>
          <w:szCs w:val="24"/>
        </w:rPr>
      </w:pPr>
    </w:p>
    <w:p w14:paraId="46333859" w14:textId="2FB6BA6D" w:rsidR="00787EFB" w:rsidRPr="00A23A0F" w:rsidRDefault="00787EFB" w:rsidP="00787EFB">
      <w:pPr>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Table item 575 engages the following right:</w:t>
      </w:r>
    </w:p>
    <w:p w14:paraId="360595A9" w14:textId="77777777" w:rsidR="00787EFB" w:rsidRPr="00A23A0F" w:rsidRDefault="00787EFB" w:rsidP="00787EFB">
      <w:pPr>
        <w:numPr>
          <w:ilvl w:val="0"/>
          <w:numId w:val="28"/>
        </w:numPr>
        <w:spacing w:line="276" w:lineRule="auto"/>
        <w:rPr>
          <w:rFonts w:ascii="Times New Roman" w:eastAsia="Calibri" w:hAnsi="Times New Roman" w:cs="Times New Roman"/>
          <w:iCs/>
          <w:color w:val="000000" w:themeColor="text1"/>
          <w:sz w:val="24"/>
          <w:szCs w:val="24"/>
        </w:rPr>
      </w:pPr>
      <w:r w:rsidRPr="00A23A0F">
        <w:rPr>
          <w:rFonts w:ascii="Times New Roman" w:eastAsia="Calibri" w:hAnsi="Times New Roman" w:cs="Times New Roman"/>
          <w:iCs/>
          <w:color w:val="000000" w:themeColor="text1"/>
          <w:sz w:val="24"/>
          <w:szCs w:val="24"/>
        </w:rPr>
        <w:t>the right to prohibition on interference with privacy and attacks on reputation – Article 17 of the ICCPR; read with Article 2.</w:t>
      </w:r>
    </w:p>
    <w:p w14:paraId="0F4B3A61" w14:textId="77777777" w:rsidR="00787EFB" w:rsidRPr="00A23A0F" w:rsidRDefault="00787EFB" w:rsidP="00787EFB">
      <w:pPr>
        <w:ind w:right="-46"/>
        <w:rPr>
          <w:rFonts w:ascii="Times New Roman" w:hAnsi="Times New Roman"/>
          <w:iCs/>
          <w:color w:val="000000" w:themeColor="text1"/>
          <w:sz w:val="24"/>
          <w:szCs w:val="24"/>
        </w:rPr>
      </w:pPr>
    </w:p>
    <w:p w14:paraId="540B67BD" w14:textId="77777777" w:rsidR="00787EFB" w:rsidRPr="00A23A0F" w:rsidRDefault="00787EFB" w:rsidP="00787EFB">
      <w:pPr>
        <w:ind w:right="-46"/>
        <w:rPr>
          <w:rFonts w:ascii="Times New Roman" w:hAnsi="Times New Roman" w:cs="Times New Roman"/>
          <w:i/>
          <w:color w:val="000000" w:themeColor="text1"/>
          <w:sz w:val="24"/>
          <w:szCs w:val="24"/>
          <w:u w:val="single"/>
        </w:rPr>
      </w:pPr>
      <w:r w:rsidRPr="00A23A0F">
        <w:rPr>
          <w:rFonts w:ascii="Times New Roman" w:hAnsi="Times New Roman" w:cs="Times New Roman"/>
          <w:i/>
          <w:color w:val="000000" w:themeColor="text1"/>
          <w:sz w:val="24"/>
          <w:szCs w:val="24"/>
          <w:u w:val="single"/>
        </w:rPr>
        <w:lastRenderedPageBreak/>
        <w:t xml:space="preserve">Right to prohibition on interference with privacy and attacks on reputation </w:t>
      </w:r>
    </w:p>
    <w:p w14:paraId="5497A8F5" w14:textId="77777777" w:rsidR="00787EFB" w:rsidRPr="00A23A0F" w:rsidRDefault="00787EFB" w:rsidP="00787EFB">
      <w:pPr>
        <w:ind w:right="-46"/>
        <w:rPr>
          <w:rFonts w:ascii="Times New Roman" w:hAnsi="Times New Roman" w:cs="Times New Roman"/>
          <w:i/>
          <w:color w:val="000000" w:themeColor="text1"/>
          <w:sz w:val="24"/>
          <w:szCs w:val="24"/>
        </w:rPr>
      </w:pPr>
    </w:p>
    <w:p w14:paraId="59399D0A" w14:textId="77777777" w:rsidR="00787EFB" w:rsidRPr="00A23A0F" w:rsidRDefault="00787EFB" w:rsidP="00787EFB">
      <w:pPr>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Article 2 of the</w:t>
      </w:r>
      <w:r w:rsidRPr="00A23A0F">
        <w:rPr>
          <w:rFonts w:ascii="Times New Roman" w:hAnsi="Times New Roman" w:cs="Times New Roman"/>
          <w:color w:val="000000" w:themeColor="text1"/>
          <w:sz w:val="24"/>
          <w:szCs w:val="24"/>
        </w:rPr>
        <w:t xml:space="preserve"> </w:t>
      </w:r>
      <w:r w:rsidRPr="00A23A0F">
        <w:rPr>
          <w:rFonts w:ascii="Times New Roman" w:hAnsi="Times New Roman" w:cs="Times New Roman"/>
          <w:iCs/>
          <w:color w:val="000000" w:themeColor="text1"/>
          <w:sz w:val="24"/>
          <w:szCs w:val="24"/>
        </w:rPr>
        <w:t>ICCPR requires States Parties to the Covenant undertake to respect and to ensure to all individuals within its territory and subject to its jurisdiction the rights recognized, without distinction of any kind, such as race, colour, sex, language, religion, political or other opinion, national or social origin, property, birth or other status.</w:t>
      </w:r>
    </w:p>
    <w:p w14:paraId="124A60E7" w14:textId="77777777" w:rsidR="00787EFB" w:rsidRPr="00A23A0F" w:rsidRDefault="00787EFB" w:rsidP="00787EFB">
      <w:pPr>
        <w:ind w:right="-46"/>
        <w:rPr>
          <w:rFonts w:ascii="Times New Roman" w:hAnsi="Times New Roman" w:cs="Times New Roman"/>
          <w:i/>
          <w:color w:val="000000" w:themeColor="text1"/>
          <w:sz w:val="24"/>
          <w:szCs w:val="24"/>
        </w:rPr>
      </w:pPr>
    </w:p>
    <w:p w14:paraId="4A743058" w14:textId="77777777" w:rsidR="00787EFB" w:rsidRPr="00A23A0F" w:rsidRDefault="00787EFB" w:rsidP="00787EFB">
      <w:pPr>
        <w:ind w:right="-46"/>
        <w:rPr>
          <w:rFonts w:ascii="Times New Roman" w:hAnsi="Times New Roman" w:cs="Times New Roman"/>
          <w:color w:val="000000" w:themeColor="text1"/>
          <w:sz w:val="24"/>
          <w:szCs w:val="24"/>
        </w:rPr>
      </w:pPr>
      <w:r w:rsidRPr="00A23A0F">
        <w:rPr>
          <w:rFonts w:ascii="Times New Roman" w:hAnsi="Times New Roman" w:cs="Times New Roman"/>
          <w:color w:val="000000" w:themeColor="text1"/>
          <w:sz w:val="24"/>
          <w:szCs w:val="24"/>
        </w:rPr>
        <w:t>Article 17 of the ICCPR provides that “[n]o one shall be subjected to arbitrary or unlawful interference with his privacy, family, home or correspondence, nor to unlawful attacks on his honour and reputation. Everyone has the right to the protection of the law against such interference or attacks”.</w:t>
      </w:r>
    </w:p>
    <w:p w14:paraId="666F832C" w14:textId="77777777" w:rsidR="00787EFB" w:rsidRPr="00A23A0F" w:rsidRDefault="00787EFB" w:rsidP="00787EFB">
      <w:pPr>
        <w:ind w:right="-46"/>
        <w:rPr>
          <w:rFonts w:ascii="Times New Roman" w:hAnsi="Times New Roman" w:cs="Times New Roman"/>
          <w:color w:val="000000" w:themeColor="text1"/>
          <w:sz w:val="24"/>
          <w:szCs w:val="24"/>
        </w:rPr>
      </w:pPr>
    </w:p>
    <w:p w14:paraId="5F081BB4" w14:textId="77777777" w:rsidR="00787EFB" w:rsidRPr="00A23A0F" w:rsidRDefault="00787EFB" w:rsidP="00787EFB">
      <w:pPr>
        <w:ind w:right="-46"/>
        <w:rPr>
          <w:rFonts w:ascii="Times New Roman" w:hAnsi="Times New Roman" w:cs="Times New Roman"/>
          <w:color w:val="000000" w:themeColor="text1"/>
          <w:sz w:val="24"/>
          <w:szCs w:val="24"/>
        </w:rPr>
      </w:pPr>
      <w:r w:rsidRPr="00A23A0F">
        <w:rPr>
          <w:rFonts w:ascii="Times New Roman" w:hAnsi="Times New Roman" w:cs="Times New Roman"/>
          <w:color w:val="000000" w:themeColor="text1"/>
          <w:sz w:val="24"/>
          <w:szCs w:val="24"/>
        </w:rPr>
        <w:t>The program will collect personal information from recipients of goods and services from the grant funding opportunity. This information may also be linked across government agencies and potentially shared with state and territory government agencies. Sharing with state and territory government agencies will be for the sole purpose of avoiding duplication of goods and services where a commensurate state and territory program exists. The department will work to ensure any personal information shared is the bare minimum needed to identify areas of duplication and that potential grant funding recipients are made aware of this before participating in the program.</w:t>
      </w:r>
    </w:p>
    <w:p w14:paraId="551BB7BC" w14:textId="77777777" w:rsidR="00787EFB" w:rsidRPr="00A23A0F" w:rsidRDefault="00787EFB" w:rsidP="00787EFB">
      <w:pPr>
        <w:ind w:right="-46"/>
        <w:rPr>
          <w:rFonts w:ascii="Times New Roman" w:hAnsi="Times New Roman" w:cs="Times New Roman"/>
          <w:color w:val="000000" w:themeColor="text1"/>
          <w:sz w:val="24"/>
          <w:szCs w:val="24"/>
        </w:rPr>
      </w:pPr>
    </w:p>
    <w:p w14:paraId="23647DFE" w14:textId="77777777" w:rsidR="00787EFB" w:rsidRPr="00A23A0F" w:rsidRDefault="00787EFB" w:rsidP="00787EFB">
      <w:pPr>
        <w:ind w:right="-46"/>
        <w:rPr>
          <w:rFonts w:ascii="Times New Roman" w:hAnsi="Times New Roman" w:cs="Times New Roman"/>
          <w:color w:val="000000" w:themeColor="text1"/>
          <w:sz w:val="24"/>
          <w:szCs w:val="24"/>
        </w:rPr>
      </w:pPr>
      <w:r w:rsidRPr="00A23A0F">
        <w:rPr>
          <w:rFonts w:ascii="Times New Roman" w:hAnsi="Times New Roman" w:cs="Times New Roman"/>
          <w:color w:val="000000" w:themeColor="text1"/>
          <w:sz w:val="24"/>
          <w:szCs w:val="24"/>
        </w:rPr>
        <w:t xml:space="preserve">A further safeguard is provided through the protection of the information under the </w:t>
      </w:r>
      <w:r w:rsidRPr="00A23A0F">
        <w:rPr>
          <w:rFonts w:ascii="Times New Roman" w:hAnsi="Times New Roman" w:cs="Times New Roman"/>
          <w:i/>
          <w:color w:val="000000" w:themeColor="text1"/>
          <w:sz w:val="24"/>
          <w:szCs w:val="24"/>
        </w:rPr>
        <w:t>Privacy Act 1988</w:t>
      </w:r>
      <w:r w:rsidRPr="00A23A0F">
        <w:rPr>
          <w:rFonts w:ascii="Times New Roman" w:hAnsi="Times New Roman" w:cs="Times New Roman"/>
          <w:color w:val="000000" w:themeColor="text1"/>
          <w:sz w:val="24"/>
          <w:szCs w:val="24"/>
        </w:rPr>
        <w:t xml:space="preserve"> (the Privacy Act) which applies to Australian Government agencies. The department and the Business Grants Hub in the Department of Industry, Science and Resources will be required to collect and store the information in accordance with the Privacy Act. The Privacy Act sets out the applicable Information Privacy Principles which deal with all stages of the processing of personal information, setting out standards for the collection, storage, security, use, disclosure and quality of personal information. </w:t>
      </w:r>
    </w:p>
    <w:p w14:paraId="614232D1" w14:textId="77777777" w:rsidR="00787EFB" w:rsidRPr="00A23A0F" w:rsidRDefault="00787EFB" w:rsidP="00787EFB">
      <w:pPr>
        <w:ind w:right="-46"/>
        <w:rPr>
          <w:rFonts w:ascii="Times New Roman" w:hAnsi="Times New Roman" w:cs="Times New Roman"/>
          <w:color w:val="000000" w:themeColor="text1"/>
          <w:sz w:val="24"/>
          <w:szCs w:val="24"/>
        </w:rPr>
      </w:pPr>
    </w:p>
    <w:p w14:paraId="43A468F2" w14:textId="77777777" w:rsidR="00787EFB" w:rsidRPr="00A23A0F" w:rsidRDefault="00787EFB" w:rsidP="00787EFB">
      <w:pPr>
        <w:ind w:right="-46"/>
        <w:rPr>
          <w:rFonts w:ascii="Times New Roman" w:hAnsi="Times New Roman" w:cs="Times New Roman"/>
          <w:color w:val="000000" w:themeColor="text1"/>
          <w:sz w:val="24"/>
          <w:szCs w:val="24"/>
        </w:rPr>
      </w:pPr>
      <w:r w:rsidRPr="00A23A0F">
        <w:rPr>
          <w:rFonts w:ascii="Times New Roman" w:hAnsi="Times New Roman" w:cs="Times New Roman"/>
          <w:color w:val="000000" w:themeColor="text1"/>
          <w:sz w:val="24"/>
          <w:szCs w:val="24"/>
        </w:rPr>
        <w:t>In addition to Commonwealth privacy legislation, each state and territory has either legislative schemes or administrative regimes to regulate the management of personal information.</w:t>
      </w:r>
    </w:p>
    <w:p w14:paraId="155AF0C5" w14:textId="77777777" w:rsidR="00787EFB" w:rsidRPr="00A23A0F" w:rsidRDefault="00787EFB" w:rsidP="00787EFB">
      <w:pPr>
        <w:ind w:right="-46"/>
        <w:rPr>
          <w:rFonts w:ascii="Times New Roman" w:hAnsi="Times New Roman" w:cs="Times New Roman"/>
          <w:color w:val="000000" w:themeColor="text1"/>
          <w:sz w:val="24"/>
          <w:szCs w:val="24"/>
        </w:rPr>
      </w:pPr>
    </w:p>
    <w:p w14:paraId="5CD37BC6" w14:textId="77777777" w:rsidR="00787EFB" w:rsidRPr="00A23A0F" w:rsidRDefault="00787EFB" w:rsidP="00787EFB">
      <w:pPr>
        <w:ind w:right="-46"/>
        <w:rPr>
          <w:rFonts w:ascii="Times New Roman" w:hAnsi="Times New Roman" w:cs="Times New Roman"/>
          <w:iCs/>
          <w:color w:val="000000" w:themeColor="text1"/>
          <w:sz w:val="24"/>
          <w:szCs w:val="24"/>
        </w:rPr>
      </w:pPr>
      <w:r w:rsidRPr="00A23A0F">
        <w:rPr>
          <w:rFonts w:ascii="Times New Roman" w:hAnsi="Times New Roman" w:cs="Times New Roman"/>
          <w:b/>
          <w:iCs/>
          <w:color w:val="000000" w:themeColor="text1"/>
          <w:sz w:val="24"/>
          <w:szCs w:val="24"/>
        </w:rPr>
        <w:t>Conclusion</w:t>
      </w:r>
    </w:p>
    <w:p w14:paraId="38403C56" w14:textId="77777777" w:rsidR="00787EFB" w:rsidRPr="00A23A0F" w:rsidRDefault="00787EFB" w:rsidP="00787EFB">
      <w:pPr>
        <w:ind w:right="-46"/>
        <w:rPr>
          <w:rFonts w:ascii="Times New Roman" w:hAnsi="Times New Roman" w:cs="Times New Roman"/>
          <w:iCs/>
          <w:color w:val="000000" w:themeColor="text1"/>
          <w:sz w:val="24"/>
          <w:szCs w:val="24"/>
        </w:rPr>
      </w:pPr>
    </w:p>
    <w:p w14:paraId="13578E2E" w14:textId="5E90BA33" w:rsidR="00787EFB" w:rsidRPr="00A23A0F" w:rsidRDefault="00787EFB" w:rsidP="00787EFB">
      <w:pPr>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Table item 575 is compatible with human rights because it promotes the protection of human rights.</w:t>
      </w:r>
    </w:p>
    <w:p w14:paraId="52927FC2" w14:textId="36EBD9E6" w:rsidR="00787EFB" w:rsidRPr="00A23A0F" w:rsidRDefault="00787EFB" w:rsidP="00787EFB">
      <w:pPr>
        <w:ind w:right="-46"/>
        <w:rPr>
          <w:rFonts w:ascii="Times New Roman" w:hAnsi="Times New Roman" w:cs="Times New Roman"/>
          <w:i/>
          <w:iCs/>
          <w:color w:val="000000" w:themeColor="text1"/>
          <w:sz w:val="24"/>
          <w:szCs w:val="24"/>
          <w:u w:val="single"/>
        </w:rPr>
      </w:pPr>
    </w:p>
    <w:p w14:paraId="5E74022D" w14:textId="1D82AEE4" w:rsidR="007E0B81" w:rsidRPr="00A23A0F" w:rsidRDefault="007E0B81" w:rsidP="007E0B81">
      <w:pPr>
        <w:ind w:right="-46"/>
        <w:rPr>
          <w:rFonts w:ascii="Times New Roman" w:hAnsi="Times New Roman" w:cs="Times New Roman"/>
          <w:i/>
          <w:iCs/>
          <w:color w:val="000000" w:themeColor="text1"/>
          <w:sz w:val="24"/>
          <w:szCs w:val="24"/>
          <w:u w:val="single"/>
        </w:rPr>
      </w:pPr>
      <w:r w:rsidRPr="00A23A0F">
        <w:rPr>
          <w:rFonts w:ascii="Times New Roman" w:hAnsi="Times New Roman" w:cs="Times New Roman"/>
          <w:i/>
          <w:iCs/>
          <w:color w:val="000000" w:themeColor="text1"/>
          <w:sz w:val="24"/>
          <w:szCs w:val="24"/>
          <w:u w:val="single"/>
        </w:rPr>
        <w:t xml:space="preserve">Table item </w:t>
      </w:r>
      <w:r w:rsidR="00787EFB" w:rsidRPr="00A23A0F">
        <w:rPr>
          <w:rFonts w:ascii="Times New Roman" w:hAnsi="Times New Roman" w:cs="Times New Roman"/>
          <w:i/>
          <w:iCs/>
          <w:color w:val="000000" w:themeColor="text1"/>
          <w:sz w:val="24"/>
          <w:szCs w:val="24"/>
          <w:u w:val="single"/>
        </w:rPr>
        <w:t>576</w:t>
      </w:r>
      <w:r w:rsidR="00A3529E" w:rsidRPr="00A23A0F">
        <w:rPr>
          <w:rFonts w:ascii="Times New Roman" w:hAnsi="Times New Roman" w:cs="Times New Roman"/>
          <w:i/>
          <w:iCs/>
          <w:color w:val="000000" w:themeColor="text1"/>
          <w:sz w:val="24"/>
          <w:szCs w:val="24"/>
          <w:u w:val="single"/>
        </w:rPr>
        <w:t xml:space="preserve"> – T</w:t>
      </w:r>
      <w:r w:rsidRPr="00A23A0F">
        <w:rPr>
          <w:rFonts w:ascii="Times New Roman" w:hAnsi="Times New Roman" w:cs="Times New Roman"/>
          <w:i/>
          <w:iCs/>
          <w:color w:val="000000" w:themeColor="text1"/>
          <w:sz w:val="24"/>
          <w:szCs w:val="24"/>
          <w:u w:val="single"/>
        </w:rPr>
        <w:t>errestrial Television Transmission for Shortland, NSW</w:t>
      </w:r>
    </w:p>
    <w:p w14:paraId="23844F0B" w14:textId="77777777" w:rsidR="007E0B81" w:rsidRPr="00A23A0F" w:rsidRDefault="007E0B81" w:rsidP="007E0B81">
      <w:pPr>
        <w:ind w:right="-46"/>
        <w:rPr>
          <w:rFonts w:ascii="Times New Roman" w:hAnsi="Times New Roman" w:cs="Times New Roman"/>
          <w:iCs/>
          <w:color w:val="000000" w:themeColor="text1"/>
          <w:sz w:val="24"/>
          <w:szCs w:val="24"/>
        </w:rPr>
      </w:pPr>
    </w:p>
    <w:p w14:paraId="0969D939" w14:textId="1557F2D8" w:rsidR="007E0B81" w:rsidRPr="00A23A0F" w:rsidRDefault="007E0B81" w:rsidP="007E0B81">
      <w:pPr>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 xml:space="preserve">Table item </w:t>
      </w:r>
      <w:r w:rsidR="00787EFB" w:rsidRPr="00A23A0F">
        <w:rPr>
          <w:rFonts w:ascii="Times New Roman" w:hAnsi="Times New Roman" w:cs="Times New Roman"/>
          <w:iCs/>
          <w:color w:val="000000" w:themeColor="text1"/>
          <w:sz w:val="24"/>
          <w:szCs w:val="24"/>
        </w:rPr>
        <w:t>576</w:t>
      </w:r>
      <w:r w:rsidRPr="00A23A0F">
        <w:rPr>
          <w:rFonts w:ascii="Times New Roman" w:hAnsi="Times New Roman" w:cs="Times New Roman"/>
          <w:iCs/>
          <w:color w:val="000000" w:themeColor="text1"/>
          <w:sz w:val="24"/>
          <w:szCs w:val="24"/>
        </w:rPr>
        <w:t xml:space="preserve"> establishes legislative authority for government spending on the</w:t>
      </w:r>
      <w:r w:rsidRPr="00A23A0F">
        <w:rPr>
          <w:rFonts w:ascii="Times New Roman" w:hAnsi="Times New Roman" w:cs="Times New Roman"/>
          <w:iCs/>
          <w:sz w:val="24"/>
          <w:szCs w:val="24"/>
        </w:rPr>
        <w:t xml:space="preserve"> </w:t>
      </w:r>
      <w:r w:rsidRPr="00A23A0F">
        <w:rPr>
          <w:rFonts w:ascii="Times New Roman" w:hAnsi="Times New Roman" w:cs="Times New Roman"/>
          <w:iCs/>
          <w:color w:val="000000" w:themeColor="text1"/>
          <w:sz w:val="24"/>
          <w:szCs w:val="24"/>
        </w:rPr>
        <w:t xml:space="preserve">Terrestrial Television Transmission for Shortland, NSW </w:t>
      </w:r>
      <w:r w:rsidR="00E96597" w:rsidRPr="00A23A0F">
        <w:rPr>
          <w:rFonts w:ascii="Times New Roman" w:hAnsi="Times New Roman" w:cs="Times New Roman"/>
          <w:iCs/>
          <w:color w:val="000000" w:themeColor="text1"/>
          <w:sz w:val="24"/>
          <w:szCs w:val="24"/>
        </w:rPr>
        <w:t xml:space="preserve">program </w:t>
      </w:r>
      <w:r w:rsidRPr="00A23A0F">
        <w:rPr>
          <w:rFonts w:ascii="Times New Roman" w:hAnsi="Times New Roman" w:cs="Times New Roman"/>
          <w:iCs/>
          <w:color w:val="000000" w:themeColor="text1"/>
          <w:sz w:val="24"/>
          <w:szCs w:val="24"/>
        </w:rPr>
        <w:t>(the program), which seeks to fund the design, acquisition, construction, modification, and operation of infrastructure to improve digital television reception in the federal electoral division of Shortland in New South Wales.</w:t>
      </w:r>
    </w:p>
    <w:p w14:paraId="68E26253" w14:textId="3F4A5E51" w:rsidR="007E0B81" w:rsidRPr="00A23A0F" w:rsidRDefault="007E0B81" w:rsidP="007E0B81">
      <w:pPr>
        <w:ind w:right="-46"/>
        <w:rPr>
          <w:rFonts w:ascii="Times New Roman" w:hAnsi="Times New Roman" w:cs="Times New Roman"/>
          <w:iCs/>
          <w:color w:val="000000" w:themeColor="text1"/>
          <w:sz w:val="24"/>
          <w:szCs w:val="24"/>
        </w:rPr>
      </w:pPr>
    </w:p>
    <w:p w14:paraId="6F9E286A" w14:textId="77777777" w:rsidR="00E96597" w:rsidRPr="00A23A0F" w:rsidRDefault="00E96597" w:rsidP="00E96597">
      <w:pPr>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 xml:space="preserve">The program will deliver on the Government’s election commitment, </w:t>
      </w:r>
      <w:r w:rsidRPr="00A23A0F">
        <w:rPr>
          <w:rFonts w:ascii="Times New Roman" w:hAnsi="Times New Roman" w:cs="Times New Roman"/>
          <w:i/>
          <w:iCs/>
          <w:color w:val="000000" w:themeColor="text1"/>
          <w:sz w:val="24"/>
          <w:szCs w:val="24"/>
        </w:rPr>
        <w:t>Labor will improve mobile phone overage and digital TV reception in Shortland</w:t>
      </w:r>
      <w:r w:rsidRPr="00A23A0F">
        <w:rPr>
          <w:rFonts w:ascii="Times New Roman" w:hAnsi="Times New Roman" w:cs="Times New Roman"/>
          <w:iCs/>
          <w:color w:val="000000" w:themeColor="text1"/>
          <w:sz w:val="24"/>
          <w:szCs w:val="24"/>
        </w:rPr>
        <w:t>, which includes the lower Hunter region, Lake Macquarie and the upper Central Coast region of NSW.</w:t>
      </w:r>
    </w:p>
    <w:p w14:paraId="056CA645" w14:textId="2372307C" w:rsidR="00E96597" w:rsidRPr="00A23A0F" w:rsidRDefault="00E96597" w:rsidP="00E96597">
      <w:pPr>
        <w:ind w:right="-46"/>
        <w:rPr>
          <w:rFonts w:ascii="Times New Roman" w:hAnsi="Times New Roman" w:cs="Times New Roman"/>
          <w:iCs/>
          <w:color w:val="000000" w:themeColor="text1"/>
          <w:sz w:val="24"/>
          <w:szCs w:val="24"/>
        </w:rPr>
      </w:pPr>
    </w:p>
    <w:p w14:paraId="17B95509" w14:textId="25192265" w:rsidR="007E0B81" w:rsidRPr="00A23A0F" w:rsidRDefault="007E0B81" w:rsidP="007E0B81">
      <w:pPr>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 xml:space="preserve">Since the switchover to digital television some residents in the Shortland electorate have reported issues with accessing reliable free-to-air television. A 2017 electorate survey </w:t>
      </w:r>
      <w:r w:rsidRPr="00A23A0F">
        <w:rPr>
          <w:rFonts w:ascii="Times New Roman" w:hAnsi="Times New Roman" w:cs="Times New Roman"/>
          <w:iCs/>
          <w:color w:val="000000" w:themeColor="text1"/>
          <w:sz w:val="24"/>
          <w:szCs w:val="24"/>
        </w:rPr>
        <w:lastRenderedPageBreak/>
        <w:t>conducted by the Member for Shortland indicated that the areas affected by television reception difficulties are within the Central Coast and Lake Macquarie local government areas. The main affected areas include Belmont, Belmont South, Caves Beach and Charlestown.</w:t>
      </w:r>
    </w:p>
    <w:p w14:paraId="50494166" w14:textId="77777777" w:rsidR="007B7E57" w:rsidRPr="00A23A0F" w:rsidRDefault="007B7E57" w:rsidP="007E0B81">
      <w:pPr>
        <w:ind w:right="-46"/>
        <w:rPr>
          <w:rFonts w:ascii="Times New Roman" w:hAnsi="Times New Roman" w:cs="Times New Roman"/>
          <w:iCs/>
          <w:color w:val="000000" w:themeColor="text1"/>
          <w:sz w:val="24"/>
          <w:szCs w:val="24"/>
        </w:rPr>
      </w:pPr>
    </w:p>
    <w:p w14:paraId="673348D2" w14:textId="4D655698" w:rsidR="007E0B81" w:rsidRPr="00A23A0F" w:rsidRDefault="007E0B81" w:rsidP="007E0B81">
      <w:pPr>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Funding of $</w:t>
      </w:r>
      <w:r w:rsidR="00006E87" w:rsidRPr="00A23A0F">
        <w:rPr>
          <w:rFonts w:ascii="Times New Roman" w:hAnsi="Times New Roman" w:cs="Times New Roman"/>
          <w:iCs/>
          <w:color w:val="000000" w:themeColor="text1"/>
          <w:sz w:val="24"/>
          <w:szCs w:val="24"/>
        </w:rPr>
        <w:t>0</w:t>
      </w:r>
      <w:r w:rsidRPr="00A23A0F">
        <w:rPr>
          <w:rFonts w:ascii="Times New Roman" w:hAnsi="Times New Roman" w:cs="Times New Roman"/>
          <w:iCs/>
          <w:color w:val="000000" w:themeColor="text1"/>
          <w:sz w:val="24"/>
          <w:szCs w:val="24"/>
        </w:rPr>
        <w:t xml:space="preserve">.5 million over three years from 2022-23 </w:t>
      </w:r>
      <w:r w:rsidR="00006E87" w:rsidRPr="00A23A0F">
        <w:rPr>
          <w:rFonts w:ascii="Times New Roman" w:hAnsi="Times New Roman" w:cs="Times New Roman"/>
          <w:iCs/>
          <w:color w:val="000000" w:themeColor="text1"/>
          <w:sz w:val="24"/>
          <w:szCs w:val="24"/>
        </w:rPr>
        <w:t xml:space="preserve">will be provided to the </w:t>
      </w:r>
      <w:r w:rsidRPr="00A23A0F">
        <w:rPr>
          <w:rFonts w:ascii="Times New Roman" w:hAnsi="Times New Roman" w:cs="Times New Roman"/>
          <w:iCs/>
          <w:color w:val="000000" w:themeColor="text1"/>
          <w:sz w:val="24"/>
          <w:szCs w:val="24"/>
        </w:rPr>
        <w:t>Australian Communications and Media Authority</w:t>
      </w:r>
      <w:r w:rsidR="00006E87" w:rsidRPr="00A23A0F">
        <w:rPr>
          <w:rFonts w:ascii="Times New Roman" w:hAnsi="Times New Roman" w:cs="Times New Roman"/>
          <w:iCs/>
          <w:color w:val="000000" w:themeColor="text1"/>
          <w:sz w:val="24"/>
          <w:szCs w:val="24"/>
        </w:rPr>
        <w:t xml:space="preserve"> to conduct a field study to identify and report on the cause of the reception difficulties in the Shortland electorate and recommend solutions.</w:t>
      </w:r>
      <w:r w:rsidRPr="00A23A0F">
        <w:rPr>
          <w:rFonts w:ascii="Times New Roman" w:hAnsi="Times New Roman" w:cs="Times New Roman"/>
          <w:iCs/>
          <w:color w:val="000000" w:themeColor="text1"/>
          <w:sz w:val="24"/>
          <w:szCs w:val="24"/>
        </w:rPr>
        <w:t xml:space="preserve"> </w:t>
      </w:r>
    </w:p>
    <w:p w14:paraId="3CBF26F7" w14:textId="77777777" w:rsidR="007E0B81" w:rsidRPr="00A23A0F" w:rsidRDefault="007E0B81" w:rsidP="007E0B81">
      <w:pPr>
        <w:ind w:right="-46"/>
        <w:rPr>
          <w:rFonts w:ascii="Times New Roman" w:hAnsi="Times New Roman" w:cs="Times New Roman"/>
          <w:iCs/>
          <w:color w:val="000000" w:themeColor="text1"/>
          <w:sz w:val="24"/>
          <w:szCs w:val="24"/>
        </w:rPr>
      </w:pPr>
    </w:p>
    <w:p w14:paraId="63493284" w14:textId="4D80DF07" w:rsidR="00E96597" w:rsidRPr="00A23A0F" w:rsidRDefault="00E96597" w:rsidP="00E96597">
      <w:pPr>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 xml:space="preserve">Legislative authority through table item </w:t>
      </w:r>
      <w:r w:rsidR="00787EFB" w:rsidRPr="00A23A0F">
        <w:rPr>
          <w:rFonts w:ascii="Times New Roman" w:hAnsi="Times New Roman" w:cs="Times New Roman"/>
          <w:iCs/>
          <w:color w:val="000000" w:themeColor="text1"/>
          <w:sz w:val="24"/>
          <w:szCs w:val="24"/>
        </w:rPr>
        <w:t>576</w:t>
      </w:r>
      <w:r w:rsidRPr="00A23A0F">
        <w:rPr>
          <w:rFonts w:ascii="Times New Roman" w:hAnsi="Times New Roman" w:cs="Times New Roman"/>
          <w:iCs/>
          <w:color w:val="000000" w:themeColor="text1"/>
          <w:sz w:val="24"/>
          <w:szCs w:val="24"/>
        </w:rPr>
        <w:t xml:space="preserve"> is required to develop and implement the solution for the program. Grant funding of $2 million will be provided for the department to engage RBA Holdings Pty Ltd (RBAH) to build necessary new or upgraded transmission infrastructure and to operate it for five years. RBAH is a </w:t>
      </w:r>
      <w:r w:rsidRPr="00A23A0F">
        <w:rPr>
          <w:rFonts w:ascii="Times New Roman" w:hAnsi="Times New Roman" w:cs="Times New Roman"/>
          <w:iCs/>
          <w:color w:val="000000" w:themeColor="text1"/>
          <w:sz w:val="24"/>
          <w:szCs w:val="24"/>
          <w:lang w:val="en-GB"/>
        </w:rPr>
        <w:t>jointly-owned special</w:t>
      </w:r>
      <w:r w:rsidRPr="00A23A0F">
        <w:rPr>
          <w:rFonts w:ascii="Times New Roman" w:hAnsi="Times New Roman" w:cs="Times New Roman"/>
          <w:iCs/>
          <w:color w:val="000000" w:themeColor="text1"/>
          <w:sz w:val="24"/>
          <w:szCs w:val="24"/>
          <w:lang w:val="en-GB"/>
        </w:rPr>
        <w:noBreakHyphen/>
        <w:t>purpose vehicle</w:t>
      </w:r>
      <w:r w:rsidRPr="00A23A0F">
        <w:rPr>
          <w:rFonts w:ascii="Times New Roman" w:hAnsi="Times New Roman" w:cs="Times New Roman"/>
          <w:iCs/>
          <w:color w:val="000000" w:themeColor="text1"/>
          <w:sz w:val="24"/>
          <w:szCs w:val="24"/>
        </w:rPr>
        <w:t xml:space="preserve"> formed by the regional commercial television broadcasters. It operates around 90 television retransmission sites. RBAH is likely the only entity that could deliver the new broadcast transmission infrastructure.</w:t>
      </w:r>
    </w:p>
    <w:p w14:paraId="3D327AB5" w14:textId="77777777" w:rsidR="007B7E57" w:rsidRPr="00A23A0F" w:rsidRDefault="007B7E57" w:rsidP="007E0B81">
      <w:pPr>
        <w:ind w:right="-46"/>
        <w:rPr>
          <w:rFonts w:ascii="Times New Roman" w:hAnsi="Times New Roman" w:cs="Times New Roman"/>
          <w:b/>
          <w:iCs/>
          <w:color w:val="000000" w:themeColor="text1"/>
          <w:sz w:val="24"/>
          <w:szCs w:val="24"/>
        </w:rPr>
      </w:pPr>
    </w:p>
    <w:p w14:paraId="22A2B307" w14:textId="5432D56C" w:rsidR="007E0B81" w:rsidRPr="00A23A0F" w:rsidRDefault="007E0B81" w:rsidP="007E0B81">
      <w:pPr>
        <w:ind w:right="-46"/>
        <w:rPr>
          <w:rFonts w:ascii="Times New Roman" w:hAnsi="Times New Roman" w:cs="Times New Roman"/>
          <w:b/>
          <w:iCs/>
          <w:color w:val="000000" w:themeColor="text1"/>
          <w:sz w:val="24"/>
          <w:szCs w:val="24"/>
        </w:rPr>
      </w:pPr>
      <w:r w:rsidRPr="00A23A0F">
        <w:rPr>
          <w:rFonts w:ascii="Times New Roman" w:hAnsi="Times New Roman" w:cs="Times New Roman"/>
          <w:b/>
          <w:iCs/>
          <w:color w:val="000000" w:themeColor="text1"/>
          <w:sz w:val="24"/>
          <w:szCs w:val="24"/>
        </w:rPr>
        <w:t>Human rights implications</w:t>
      </w:r>
    </w:p>
    <w:p w14:paraId="56BAE956" w14:textId="77777777" w:rsidR="007E0B81" w:rsidRPr="00A23A0F" w:rsidRDefault="007E0B81" w:rsidP="007E0B81">
      <w:pPr>
        <w:ind w:right="-46"/>
        <w:rPr>
          <w:rFonts w:ascii="Times New Roman" w:hAnsi="Times New Roman" w:cs="Times New Roman"/>
          <w:iCs/>
          <w:color w:val="000000" w:themeColor="text1"/>
          <w:sz w:val="24"/>
          <w:szCs w:val="24"/>
        </w:rPr>
      </w:pPr>
    </w:p>
    <w:p w14:paraId="5064E0C6" w14:textId="707A1AA2" w:rsidR="007E0B81" w:rsidRPr="00A23A0F" w:rsidRDefault="007E0B81" w:rsidP="007E0B81">
      <w:pPr>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 xml:space="preserve">Table item </w:t>
      </w:r>
      <w:r w:rsidR="00787EFB" w:rsidRPr="00A23A0F">
        <w:rPr>
          <w:rFonts w:ascii="Times New Roman" w:hAnsi="Times New Roman" w:cs="Times New Roman"/>
          <w:iCs/>
          <w:color w:val="000000" w:themeColor="text1"/>
          <w:sz w:val="24"/>
          <w:szCs w:val="24"/>
        </w:rPr>
        <w:t>576</w:t>
      </w:r>
      <w:r w:rsidRPr="00A23A0F">
        <w:rPr>
          <w:rFonts w:ascii="Times New Roman" w:hAnsi="Times New Roman" w:cs="Times New Roman"/>
          <w:iCs/>
          <w:color w:val="000000" w:themeColor="text1"/>
          <w:sz w:val="24"/>
          <w:szCs w:val="24"/>
        </w:rPr>
        <w:t xml:space="preserve"> does not engage any of the applicable human rights or freedoms</w:t>
      </w:r>
      <w:r w:rsidR="00E17148" w:rsidRPr="00A23A0F">
        <w:rPr>
          <w:rFonts w:ascii="Times New Roman" w:hAnsi="Times New Roman" w:cs="Times New Roman"/>
          <w:iCs/>
          <w:color w:val="000000" w:themeColor="text1"/>
          <w:sz w:val="24"/>
          <w:szCs w:val="24"/>
        </w:rPr>
        <w:t>.</w:t>
      </w:r>
    </w:p>
    <w:p w14:paraId="2CDDABD7" w14:textId="77777777" w:rsidR="007E0B81" w:rsidRPr="00A23A0F" w:rsidRDefault="007E0B81" w:rsidP="007E0B81">
      <w:pPr>
        <w:ind w:right="-46"/>
        <w:rPr>
          <w:rFonts w:ascii="Times New Roman" w:hAnsi="Times New Roman" w:cs="Times New Roman"/>
          <w:b/>
          <w:iCs/>
          <w:color w:val="000000" w:themeColor="text1"/>
          <w:sz w:val="24"/>
          <w:szCs w:val="24"/>
        </w:rPr>
      </w:pPr>
    </w:p>
    <w:p w14:paraId="1EF58391" w14:textId="77777777" w:rsidR="007E0B81" w:rsidRPr="00A23A0F" w:rsidRDefault="007E0B81" w:rsidP="007E0B81">
      <w:pPr>
        <w:ind w:right="-46"/>
        <w:rPr>
          <w:rFonts w:ascii="Times New Roman" w:hAnsi="Times New Roman" w:cs="Times New Roman"/>
          <w:iCs/>
          <w:color w:val="000000" w:themeColor="text1"/>
          <w:sz w:val="24"/>
          <w:szCs w:val="24"/>
        </w:rPr>
      </w:pPr>
      <w:r w:rsidRPr="00A23A0F">
        <w:rPr>
          <w:rFonts w:ascii="Times New Roman" w:hAnsi="Times New Roman" w:cs="Times New Roman"/>
          <w:b/>
          <w:iCs/>
          <w:color w:val="000000" w:themeColor="text1"/>
          <w:sz w:val="24"/>
          <w:szCs w:val="24"/>
        </w:rPr>
        <w:t>Conclusion</w:t>
      </w:r>
    </w:p>
    <w:p w14:paraId="4BC51BC8" w14:textId="77777777" w:rsidR="007E0B81" w:rsidRPr="00A23A0F" w:rsidRDefault="007E0B81" w:rsidP="007E0B81">
      <w:pPr>
        <w:ind w:right="-46"/>
        <w:rPr>
          <w:rFonts w:ascii="Times New Roman" w:hAnsi="Times New Roman" w:cs="Times New Roman"/>
          <w:iCs/>
          <w:color w:val="000000" w:themeColor="text1"/>
          <w:sz w:val="24"/>
          <w:szCs w:val="24"/>
        </w:rPr>
      </w:pPr>
    </w:p>
    <w:p w14:paraId="63C793C8" w14:textId="489B2E0A" w:rsidR="007E0B81" w:rsidRPr="00A23A0F" w:rsidRDefault="007E0B81" w:rsidP="007E0B81">
      <w:pPr>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 xml:space="preserve">Table item </w:t>
      </w:r>
      <w:r w:rsidR="00787EFB" w:rsidRPr="00A23A0F">
        <w:rPr>
          <w:rFonts w:ascii="Times New Roman" w:hAnsi="Times New Roman" w:cs="Times New Roman"/>
          <w:iCs/>
          <w:color w:val="000000" w:themeColor="text1"/>
          <w:sz w:val="24"/>
          <w:szCs w:val="24"/>
        </w:rPr>
        <w:t>576</w:t>
      </w:r>
      <w:r w:rsidRPr="00A23A0F">
        <w:rPr>
          <w:rFonts w:ascii="Times New Roman" w:hAnsi="Times New Roman" w:cs="Times New Roman"/>
          <w:iCs/>
          <w:color w:val="000000" w:themeColor="text1"/>
          <w:sz w:val="24"/>
          <w:szCs w:val="24"/>
        </w:rPr>
        <w:t xml:space="preserve"> is compatible with human rights as it does not raise any human rights issues.</w:t>
      </w:r>
    </w:p>
    <w:p w14:paraId="44DD35CF" w14:textId="54B85B7C" w:rsidR="00337D61" w:rsidRPr="00A23A0F" w:rsidRDefault="00337D61" w:rsidP="007E0B81">
      <w:pPr>
        <w:ind w:right="-46"/>
        <w:rPr>
          <w:rFonts w:ascii="Times New Roman" w:hAnsi="Times New Roman" w:cs="Times New Roman"/>
          <w:iCs/>
          <w:color w:val="000000" w:themeColor="text1"/>
          <w:sz w:val="24"/>
          <w:szCs w:val="24"/>
        </w:rPr>
      </w:pPr>
    </w:p>
    <w:p w14:paraId="3D2D78FE" w14:textId="73B9A4B3" w:rsidR="00843A73" w:rsidRPr="00A23A0F" w:rsidRDefault="00843A73" w:rsidP="00843A73">
      <w:pPr>
        <w:rPr>
          <w:rFonts w:ascii="Times New Roman" w:hAnsi="Times New Roman" w:cs="Times New Roman"/>
          <w:i/>
          <w:sz w:val="24"/>
          <w:szCs w:val="24"/>
          <w:u w:val="single"/>
        </w:rPr>
      </w:pPr>
      <w:r w:rsidRPr="00A23A0F">
        <w:rPr>
          <w:rFonts w:ascii="Times New Roman" w:hAnsi="Times New Roman" w:cs="Times New Roman"/>
          <w:i/>
          <w:sz w:val="24"/>
          <w:szCs w:val="24"/>
          <w:u w:val="single"/>
        </w:rPr>
        <w:t xml:space="preserve">Table item </w:t>
      </w:r>
      <w:r w:rsidR="00787EFB" w:rsidRPr="00A23A0F">
        <w:rPr>
          <w:rFonts w:ascii="Times New Roman" w:hAnsi="Times New Roman" w:cs="Times New Roman"/>
          <w:i/>
          <w:sz w:val="24"/>
          <w:szCs w:val="24"/>
          <w:u w:val="single"/>
        </w:rPr>
        <w:t>577</w:t>
      </w:r>
      <w:r w:rsidRPr="00A23A0F">
        <w:rPr>
          <w:rFonts w:ascii="Times New Roman" w:hAnsi="Times New Roman" w:cs="Times New Roman"/>
          <w:i/>
          <w:sz w:val="24"/>
          <w:szCs w:val="24"/>
          <w:u w:val="single"/>
        </w:rPr>
        <w:t xml:space="preserve"> – </w:t>
      </w:r>
      <w:r w:rsidRPr="00A23A0F">
        <w:rPr>
          <w:rFonts w:ascii="Times New Roman" w:hAnsi="Times New Roman" w:cs="Times New Roman"/>
          <w:i/>
          <w:iCs/>
          <w:sz w:val="24"/>
          <w:szCs w:val="24"/>
          <w:u w:val="single"/>
        </w:rPr>
        <w:t>Investing in Our Communities Program</w:t>
      </w:r>
    </w:p>
    <w:p w14:paraId="14877F1E" w14:textId="77777777" w:rsidR="00843A73" w:rsidRPr="00A23A0F" w:rsidRDefault="00843A73" w:rsidP="00843A73">
      <w:pPr>
        <w:ind w:right="-46"/>
        <w:rPr>
          <w:rFonts w:ascii="Times New Roman" w:hAnsi="Times New Roman" w:cs="Times New Roman"/>
          <w:color w:val="000000" w:themeColor="text1"/>
          <w:sz w:val="24"/>
          <w:szCs w:val="24"/>
        </w:rPr>
      </w:pPr>
    </w:p>
    <w:p w14:paraId="2D246962" w14:textId="08AB644A" w:rsidR="00843A73" w:rsidRPr="00A23A0F" w:rsidRDefault="00843A73" w:rsidP="00843A73">
      <w:pPr>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 xml:space="preserve">Table item </w:t>
      </w:r>
      <w:r w:rsidR="00787EFB" w:rsidRPr="00A23A0F">
        <w:rPr>
          <w:rFonts w:ascii="Times New Roman" w:hAnsi="Times New Roman" w:cs="Times New Roman"/>
          <w:iCs/>
          <w:color w:val="000000" w:themeColor="text1"/>
          <w:sz w:val="24"/>
          <w:szCs w:val="24"/>
        </w:rPr>
        <w:t>577</w:t>
      </w:r>
      <w:r w:rsidRPr="00A23A0F">
        <w:rPr>
          <w:rFonts w:ascii="Times New Roman" w:hAnsi="Times New Roman" w:cs="Times New Roman"/>
          <w:iCs/>
          <w:color w:val="000000" w:themeColor="text1"/>
          <w:sz w:val="24"/>
          <w:szCs w:val="24"/>
        </w:rPr>
        <w:t xml:space="preserve"> establishes legislative authority for government spending on the</w:t>
      </w:r>
      <w:r w:rsidRPr="00A23A0F">
        <w:rPr>
          <w:rFonts w:ascii="Times New Roman" w:hAnsi="Times New Roman" w:cs="Times New Roman"/>
          <w:iCs/>
          <w:color w:val="000000" w:themeColor="text1"/>
          <w:sz w:val="24"/>
          <w:szCs w:val="24"/>
          <w:lang w:val="en-GB"/>
        </w:rPr>
        <w:t xml:space="preserve"> </w:t>
      </w:r>
      <w:r w:rsidRPr="00A23A0F">
        <w:rPr>
          <w:rFonts w:ascii="Times New Roman" w:hAnsi="Times New Roman" w:cs="Times New Roman"/>
          <w:iCs/>
          <w:color w:val="000000" w:themeColor="text1"/>
          <w:sz w:val="24"/>
          <w:szCs w:val="24"/>
        </w:rPr>
        <w:t>Investing in Our Communities Program (the program), which seeks to build resilient communities and increase community liveability by providing grants for infrastructure projects.</w:t>
      </w:r>
    </w:p>
    <w:p w14:paraId="68EB9304" w14:textId="77777777" w:rsidR="00843A73" w:rsidRPr="00A23A0F" w:rsidRDefault="00843A73" w:rsidP="00843A73">
      <w:pPr>
        <w:ind w:right="-46"/>
        <w:rPr>
          <w:rFonts w:ascii="Times New Roman" w:hAnsi="Times New Roman" w:cs="Times New Roman"/>
          <w:iCs/>
          <w:color w:val="000000" w:themeColor="text1"/>
          <w:sz w:val="24"/>
          <w:szCs w:val="24"/>
        </w:rPr>
      </w:pPr>
    </w:p>
    <w:p w14:paraId="3073E60F" w14:textId="77777777" w:rsidR="00843A73" w:rsidRPr="00A23A0F" w:rsidRDefault="00843A73" w:rsidP="00843A73">
      <w:pPr>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 xml:space="preserve">The program objective is to fund </w:t>
      </w:r>
      <w:r w:rsidRPr="00A23A0F">
        <w:rPr>
          <w:rFonts w:ascii="Times New Roman" w:hAnsi="Times New Roman" w:cs="Times New Roman"/>
          <w:iCs/>
          <w:color w:val="000000" w:themeColor="text1"/>
          <w:sz w:val="24"/>
          <w:szCs w:val="24"/>
          <w:lang w:val="en-GB"/>
        </w:rPr>
        <w:t xml:space="preserve">small community and social infrastructure capital works projects that drive economic opportunity and/or provide improved amenity and liveability in both </w:t>
      </w:r>
      <w:r w:rsidRPr="00A23A0F">
        <w:rPr>
          <w:rFonts w:ascii="Times New Roman" w:hAnsi="Times New Roman" w:cs="Times New Roman"/>
          <w:iCs/>
          <w:color w:val="000000" w:themeColor="text1"/>
          <w:sz w:val="24"/>
          <w:szCs w:val="24"/>
        </w:rPr>
        <w:t xml:space="preserve">regional and urban communities across Australia. Successful projects will provide improvements in social and economic viability of local communities and improve social amenity, increased health and wellbeing and social cohesion. </w:t>
      </w:r>
    </w:p>
    <w:p w14:paraId="694D8C9D" w14:textId="77777777" w:rsidR="00843A73" w:rsidRPr="00A23A0F" w:rsidRDefault="00843A73" w:rsidP="00843A73">
      <w:pPr>
        <w:ind w:right="-46"/>
        <w:rPr>
          <w:rFonts w:ascii="Times New Roman" w:hAnsi="Times New Roman" w:cs="Times New Roman"/>
          <w:iCs/>
          <w:color w:val="000000" w:themeColor="text1"/>
          <w:sz w:val="24"/>
          <w:szCs w:val="24"/>
        </w:rPr>
      </w:pPr>
    </w:p>
    <w:p w14:paraId="5F184198" w14:textId="77777777" w:rsidR="00843A73" w:rsidRPr="00A23A0F" w:rsidRDefault="00843A73" w:rsidP="00843A73">
      <w:pPr>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lang w:val="en-US"/>
        </w:rPr>
        <w:t xml:space="preserve">Grant funding of </w:t>
      </w:r>
      <w:r w:rsidRPr="00A23A0F">
        <w:rPr>
          <w:rFonts w:ascii="Times New Roman" w:hAnsi="Times New Roman" w:cs="Times New Roman"/>
          <w:iCs/>
          <w:color w:val="000000" w:themeColor="text1"/>
          <w:sz w:val="24"/>
          <w:szCs w:val="24"/>
          <w:lang w:val="en-GB"/>
        </w:rPr>
        <w:t xml:space="preserve">$349.9 million </w:t>
      </w:r>
      <w:r w:rsidRPr="00A23A0F">
        <w:rPr>
          <w:rFonts w:ascii="Times New Roman" w:hAnsi="Times New Roman" w:cs="Times New Roman"/>
          <w:iCs/>
          <w:color w:val="000000" w:themeColor="text1"/>
          <w:sz w:val="24"/>
          <w:szCs w:val="24"/>
        </w:rPr>
        <w:t>will fund projects ranging from a minimum $5,000 to the maximum $5 million. Examples of projects to be funded under the program include:</w:t>
      </w:r>
    </w:p>
    <w:p w14:paraId="409946E6" w14:textId="77777777" w:rsidR="00843A73" w:rsidRPr="00A23A0F" w:rsidRDefault="00843A73" w:rsidP="00843A73">
      <w:pPr>
        <w:numPr>
          <w:ilvl w:val="0"/>
          <w:numId w:val="36"/>
        </w:numPr>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$250,000 for the Albury Thunder Rugby League Club to redevelop the women's change rooms;</w:t>
      </w:r>
    </w:p>
    <w:p w14:paraId="5341C7DC" w14:textId="77777777" w:rsidR="00843A73" w:rsidRPr="00A23A0F" w:rsidRDefault="00843A73" w:rsidP="00843A73">
      <w:pPr>
        <w:numPr>
          <w:ilvl w:val="0"/>
          <w:numId w:val="36"/>
        </w:numPr>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$2.5 million to the Town of Victoria Park in WA to develop McCallum Park including hype-court basketball courts, competition standard BMX track, skate and scooter parks and community space; and</w:t>
      </w:r>
    </w:p>
    <w:p w14:paraId="1D9D28C0" w14:textId="77777777" w:rsidR="00843A73" w:rsidRPr="00A23A0F" w:rsidRDefault="00843A73" w:rsidP="00843A73">
      <w:pPr>
        <w:numPr>
          <w:ilvl w:val="0"/>
          <w:numId w:val="36"/>
        </w:numPr>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$5 million for Eurobodalla Shire Council for the Eurobodalla Regional Integrated Emergency Services Precinct.</w:t>
      </w:r>
    </w:p>
    <w:p w14:paraId="313121D2" w14:textId="77777777" w:rsidR="00843A73" w:rsidRPr="00A23A0F" w:rsidRDefault="00843A73" w:rsidP="00843A73">
      <w:pPr>
        <w:ind w:right="-46"/>
        <w:rPr>
          <w:rFonts w:ascii="Times New Roman" w:hAnsi="Times New Roman" w:cs="Times New Roman"/>
          <w:iCs/>
          <w:color w:val="000000" w:themeColor="text1"/>
          <w:sz w:val="24"/>
          <w:szCs w:val="24"/>
        </w:rPr>
      </w:pPr>
    </w:p>
    <w:p w14:paraId="44EB477C" w14:textId="77777777" w:rsidR="00843A73" w:rsidRPr="00A23A0F" w:rsidRDefault="00843A73" w:rsidP="00843A73">
      <w:pPr>
        <w:ind w:right="-46"/>
        <w:rPr>
          <w:rFonts w:ascii="Times New Roman" w:hAnsi="Times New Roman" w:cs="Times New Roman"/>
          <w:b/>
          <w:iCs/>
          <w:color w:val="000000" w:themeColor="text1"/>
          <w:sz w:val="24"/>
          <w:szCs w:val="24"/>
        </w:rPr>
      </w:pPr>
      <w:r w:rsidRPr="00A23A0F">
        <w:rPr>
          <w:rFonts w:ascii="Times New Roman" w:hAnsi="Times New Roman" w:cs="Times New Roman"/>
          <w:b/>
          <w:iCs/>
          <w:color w:val="000000" w:themeColor="text1"/>
          <w:sz w:val="24"/>
          <w:szCs w:val="24"/>
        </w:rPr>
        <w:t>Human rights implications</w:t>
      </w:r>
    </w:p>
    <w:p w14:paraId="112243DB" w14:textId="77777777" w:rsidR="00843A73" w:rsidRPr="00A23A0F" w:rsidRDefault="00843A73" w:rsidP="00843A73">
      <w:pPr>
        <w:ind w:right="-46"/>
        <w:rPr>
          <w:rFonts w:ascii="Times New Roman" w:hAnsi="Times New Roman" w:cs="Times New Roman"/>
          <w:iCs/>
          <w:color w:val="000000" w:themeColor="text1"/>
          <w:sz w:val="24"/>
          <w:szCs w:val="24"/>
        </w:rPr>
      </w:pPr>
    </w:p>
    <w:p w14:paraId="6A91D9EF" w14:textId="1ECAE7E7" w:rsidR="00843A73" w:rsidRPr="00A23A0F" w:rsidRDefault="00843A73" w:rsidP="00843A73">
      <w:pPr>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 xml:space="preserve">Table item </w:t>
      </w:r>
      <w:r w:rsidR="00787EFB" w:rsidRPr="00A23A0F">
        <w:rPr>
          <w:rFonts w:ascii="Times New Roman" w:hAnsi="Times New Roman" w:cs="Times New Roman"/>
          <w:iCs/>
          <w:color w:val="000000" w:themeColor="text1"/>
          <w:sz w:val="24"/>
          <w:szCs w:val="24"/>
        </w:rPr>
        <w:t>577</w:t>
      </w:r>
      <w:r w:rsidRPr="00A23A0F">
        <w:rPr>
          <w:rFonts w:ascii="Times New Roman" w:hAnsi="Times New Roman" w:cs="Times New Roman"/>
          <w:iCs/>
          <w:color w:val="000000" w:themeColor="text1"/>
          <w:sz w:val="24"/>
          <w:szCs w:val="24"/>
        </w:rPr>
        <w:t xml:space="preserve"> does not engage any of the applicable human rights or freedoms. </w:t>
      </w:r>
    </w:p>
    <w:p w14:paraId="78629A8F" w14:textId="77777777" w:rsidR="00843A73" w:rsidRPr="00A23A0F" w:rsidRDefault="00843A73" w:rsidP="00843A73">
      <w:pPr>
        <w:ind w:right="-46"/>
        <w:rPr>
          <w:rFonts w:ascii="Times New Roman" w:hAnsi="Times New Roman" w:cs="Times New Roman"/>
          <w:b/>
          <w:iCs/>
          <w:color w:val="000000" w:themeColor="text1"/>
          <w:sz w:val="24"/>
          <w:szCs w:val="24"/>
        </w:rPr>
      </w:pPr>
    </w:p>
    <w:p w14:paraId="79D06000" w14:textId="77777777" w:rsidR="00843A73" w:rsidRPr="00A23A0F" w:rsidRDefault="00843A73" w:rsidP="00843A73">
      <w:pPr>
        <w:ind w:right="-46"/>
        <w:rPr>
          <w:rFonts w:ascii="Times New Roman" w:hAnsi="Times New Roman" w:cs="Times New Roman"/>
          <w:iCs/>
          <w:color w:val="000000" w:themeColor="text1"/>
          <w:sz w:val="24"/>
          <w:szCs w:val="24"/>
        </w:rPr>
      </w:pPr>
      <w:r w:rsidRPr="00A23A0F">
        <w:rPr>
          <w:rFonts w:ascii="Times New Roman" w:hAnsi="Times New Roman" w:cs="Times New Roman"/>
          <w:b/>
          <w:iCs/>
          <w:color w:val="000000" w:themeColor="text1"/>
          <w:sz w:val="24"/>
          <w:szCs w:val="24"/>
        </w:rPr>
        <w:t>Conclusion</w:t>
      </w:r>
    </w:p>
    <w:p w14:paraId="49FFCA2C" w14:textId="77777777" w:rsidR="00843A73" w:rsidRPr="00A23A0F" w:rsidRDefault="00843A73" w:rsidP="00843A73">
      <w:pPr>
        <w:ind w:right="-46"/>
        <w:rPr>
          <w:rFonts w:ascii="Times New Roman" w:hAnsi="Times New Roman" w:cs="Times New Roman"/>
          <w:iCs/>
          <w:color w:val="000000" w:themeColor="text1"/>
          <w:sz w:val="24"/>
          <w:szCs w:val="24"/>
        </w:rPr>
      </w:pPr>
    </w:p>
    <w:p w14:paraId="36F605A3" w14:textId="0A79C009" w:rsidR="00944CD8" w:rsidRPr="00A23A0F" w:rsidRDefault="00843A73" w:rsidP="00843A73">
      <w:pPr>
        <w:ind w:right="-46"/>
        <w:rPr>
          <w:rFonts w:ascii="Times New Roman" w:hAnsi="Times New Roman" w:cs="Times New Roman"/>
          <w:color w:val="000000" w:themeColor="text1"/>
          <w:sz w:val="24"/>
          <w:szCs w:val="24"/>
        </w:rPr>
      </w:pPr>
      <w:r w:rsidRPr="00A23A0F">
        <w:rPr>
          <w:rFonts w:ascii="Times New Roman" w:hAnsi="Times New Roman" w:cs="Times New Roman"/>
          <w:iCs/>
          <w:color w:val="000000" w:themeColor="text1"/>
          <w:sz w:val="24"/>
          <w:szCs w:val="24"/>
        </w:rPr>
        <w:t xml:space="preserve">Table item </w:t>
      </w:r>
      <w:r w:rsidR="00787EFB" w:rsidRPr="00A23A0F">
        <w:rPr>
          <w:rFonts w:ascii="Times New Roman" w:hAnsi="Times New Roman" w:cs="Times New Roman"/>
          <w:iCs/>
          <w:color w:val="000000" w:themeColor="text1"/>
          <w:sz w:val="24"/>
          <w:szCs w:val="24"/>
        </w:rPr>
        <w:t>577</w:t>
      </w:r>
      <w:r w:rsidRPr="00A23A0F">
        <w:rPr>
          <w:rFonts w:ascii="Times New Roman" w:hAnsi="Times New Roman" w:cs="Times New Roman"/>
          <w:iCs/>
          <w:color w:val="000000" w:themeColor="text1"/>
          <w:sz w:val="24"/>
          <w:szCs w:val="24"/>
        </w:rPr>
        <w:t xml:space="preserve"> is compatible with human rights as it does not raise any human rights issues</w:t>
      </w:r>
      <w:r w:rsidR="00BF453D" w:rsidRPr="00A23A0F">
        <w:rPr>
          <w:rFonts w:ascii="Times New Roman" w:hAnsi="Times New Roman" w:cs="Times New Roman"/>
          <w:iCs/>
          <w:color w:val="000000" w:themeColor="text1"/>
          <w:sz w:val="24"/>
          <w:szCs w:val="24"/>
        </w:rPr>
        <w:t>.</w:t>
      </w:r>
    </w:p>
    <w:p w14:paraId="5CF4F350" w14:textId="13B4C42C" w:rsidR="00944CD8" w:rsidRPr="00A23A0F" w:rsidRDefault="00944CD8" w:rsidP="00337D61">
      <w:pPr>
        <w:ind w:right="-46"/>
        <w:rPr>
          <w:rFonts w:ascii="Times New Roman" w:hAnsi="Times New Roman" w:cs="Times New Roman"/>
          <w:color w:val="000000" w:themeColor="text1"/>
          <w:sz w:val="24"/>
          <w:szCs w:val="24"/>
        </w:rPr>
      </w:pPr>
    </w:p>
    <w:p w14:paraId="0E2C191A" w14:textId="397C1594" w:rsidR="00843A73" w:rsidRPr="00A23A0F" w:rsidRDefault="00843A73" w:rsidP="00843A73">
      <w:pPr>
        <w:ind w:right="-46"/>
        <w:rPr>
          <w:rFonts w:ascii="Times New Roman" w:hAnsi="Times New Roman" w:cs="Times New Roman"/>
          <w:i/>
          <w:iCs/>
          <w:color w:val="000000" w:themeColor="text1"/>
          <w:sz w:val="24"/>
          <w:szCs w:val="24"/>
          <w:u w:val="single"/>
        </w:rPr>
      </w:pPr>
      <w:r w:rsidRPr="00A23A0F">
        <w:rPr>
          <w:rFonts w:ascii="Times New Roman" w:hAnsi="Times New Roman" w:cs="Times New Roman"/>
          <w:i/>
          <w:iCs/>
          <w:color w:val="000000" w:themeColor="text1"/>
          <w:sz w:val="24"/>
          <w:szCs w:val="24"/>
          <w:u w:val="single"/>
        </w:rPr>
        <w:t xml:space="preserve">Table item </w:t>
      </w:r>
      <w:r w:rsidR="00787EFB" w:rsidRPr="00A23A0F">
        <w:rPr>
          <w:rFonts w:ascii="Times New Roman" w:hAnsi="Times New Roman" w:cs="Times New Roman"/>
          <w:i/>
          <w:iCs/>
          <w:color w:val="000000" w:themeColor="text1"/>
          <w:sz w:val="24"/>
          <w:szCs w:val="24"/>
          <w:u w:val="single"/>
        </w:rPr>
        <w:t>578</w:t>
      </w:r>
      <w:r w:rsidR="00A3529E" w:rsidRPr="00A23A0F">
        <w:rPr>
          <w:rFonts w:ascii="Times New Roman" w:hAnsi="Times New Roman" w:cs="Times New Roman"/>
          <w:i/>
          <w:iCs/>
          <w:color w:val="000000" w:themeColor="text1"/>
          <w:sz w:val="24"/>
          <w:szCs w:val="24"/>
          <w:u w:val="single"/>
        </w:rPr>
        <w:t xml:space="preserve"> – P</w:t>
      </w:r>
      <w:r w:rsidRPr="00A23A0F">
        <w:rPr>
          <w:rFonts w:ascii="Times New Roman" w:hAnsi="Times New Roman" w:cs="Times New Roman"/>
          <w:i/>
          <w:iCs/>
          <w:color w:val="000000" w:themeColor="text1"/>
          <w:sz w:val="24"/>
          <w:szCs w:val="24"/>
          <w:u w:val="single"/>
        </w:rPr>
        <w:t>riority Community Infrastructure Program</w:t>
      </w:r>
    </w:p>
    <w:p w14:paraId="4CCBBD95" w14:textId="77777777" w:rsidR="00843A73" w:rsidRPr="00A23A0F" w:rsidRDefault="00843A73" w:rsidP="00843A73">
      <w:pPr>
        <w:ind w:right="-46"/>
        <w:rPr>
          <w:rFonts w:ascii="Times New Roman" w:hAnsi="Times New Roman" w:cs="Times New Roman"/>
          <w:iCs/>
          <w:color w:val="000000" w:themeColor="text1"/>
          <w:sz w:val="24"/>
          <w:szCs w:val="24"/>
        </w:rPr>
      </w:pPr>
    </w:p>
    <w:p w14:paraId="3F34CD61" w14:textId="7677A0F0" w:rsidR="00843A73" w:rsidRPr="00A23A0F" w:rsidRDefault="00843A73" w:rsidP="00843A73">
      <w:pPr>
        <w:rPr>
          <w:rFonts w:ascii="Times New Roman" w:hAnsi="Times New Roman" w:cs="Times New Roman"/>
          <w:iCs/>
          <w:sz w:val="24"/>
          <w:szCs w:val="24"/>
        </w:rPr>
      </w:pPr>
      <w:r w:rsidRPr="00A23A0F">
        <w:rPr>
          <w:rFonts w:ascii="Times New Roman" w:hAnsi="Times New Roman" w:cs="Times New Roman"/>
          <w:iCs/>
          <w:sz w:val="24"/>
          <w:szCs w:val="24"/>
        </w:rPr>
        <w:t xml:space="preserve">New table item </w:t>
      </w:r>
      <w:r w:rsidR="00787EFB" w:rsidRPr="00A23A0F">
        <w:rPr>
          <w:rFonts w:ascii="Times New Roman" w:hAnsi="Times New Roman" w:cs="Times New Roman"/>
          <w:iCs/>
          <w:sz w:val="24"/>
          <w:szCs w:val="24"/>
        </w:rPr>
        <w:t>578</w:t>
      </w:r>
      <w:r w:rsidRPr="00A23A0F">
        <w:rPr>
          <w:rFonts w:ascii="Times New Roman" w:hAnsi="Times New Roman" w:cs="Times New Roman"/>
          <w:iCs/>
          <w:sz w:val="24"/>
          <w:szCs w:val="24"/>
        </w:rPr>
        <w:t xml:space="preserve"> establishes legislative authority for government spending on the Priority Community Infrastructure Program (the program), which seeks to provide grants funding for the construction and upgrading of community infrastructure.</w:t>
      </w:r>
    </w:p>
    <w:p w14:paraId="67B7CA51" w14:textId="77777777" w:rsidR="00843A73" w:rsidRPr="00A23A0F" w:rsidRDefault="00843A73" w:rsidP="00843A73">
      <w:pPr>
        <w:rPr>
          <w:rFonts w:ascii="Times New Roman" w:hAnsi="Times New Roman" w:cs="Times New Roman"/>
          <w:iCs/>
          <w:sz w:val="24"/>
          <w:szCs w:val="24"/>
        </w:rPr>
      </w:pPr>
    </w:p>
    <w:p w14:paraId="10D97B97" w14:textId="77777777" w:rsidR="00843A73" w:rsidRPr="00A23A0F" w:rsidRDefault="00843A73" w:rsidP="00843A73">
      <w:pPr>
        <w:rPr>
          <w:rFonts w:ascii="Times New Roman" w:hAnsi="Times New Roman" w:cs="Times New Roman"/>
          <w:iCs/>
          <w:sz w:val="24"/>
          <w:szCs w:val="24"/>
        </w:rPr>
      </w:pPr>
      <w:r w:rsidRPr="00A23A0F">
        <w:rPr>
          <w:rFonts w:ascii="Times New Roman" w:hAnsi="Times New Roman" w:cs="Times New Roman"/>
          <w:iCs/>
          <w:sz w:val="24"/>
          <w:szCs w:val="24"/>
        </w:rPr>
        <w:t xml:space="preserve">The program will deliver on the Government’s election commitment outlined in the </w:t>
      </w:r>
      <w:r w:rsidRPr="00A23A0F">
        <w:rPr>
          <w:rFonts w:ascii="Times New Roman" w:hAnsi="Times New Roman" w:cs="Times New Roman"/>
          <w:i/>
          <w:iCs/>
          <w:sz w:val="24"/>
          <w:szCs w:val="24"/>
        </w:rPr>
        <w:t>Responsible Investment to Grow Our Regions</w:t>
      </w:r>
      <w:r w:rsidRPr="00A23A0F">
        <w:rPr>
          <w:rFonts w:ascii="Times New Roman" w:hAnsi="Times New Roman" w:cs="Times New Roman"/>
          <w:iCs/>
          <w:sz w:val="24"/>
          <w:szCs w:val="24"/>
        </w:rPr>
        <w:t xml:space="preserve"> to support economic growth and development across regional Australia.</w:t>
      </w:r>
    </w:p>
    <w:p w14:paraId="0267147E" w14:textId="77777777" w:rsidR="00843A73" w:rsidRPr="00A23A0F" w:rsidRDefault="00843A73" w:rsidP="00843A73">
      <w:pPr>
        <w:rPr>
          <w:rFonts w:ascii="Times New Roman" w:hAnsi="Times New Roman" w:cs="Times New Roman"/>
          <w:iCs/>
          <w:sz w:val="24"/>
          <w:szCs w:val="24"/>
          <w:lang w:val="en-GB"/>
        </w:rPr>
      </w:pPr>
    </w:p>
    <w:p w14:paraId="4789E7EF" w14:textId="77777777" w:rsidR="00843A73" w:rsidRPr="00A23A0F" w:rsidRDefault="00843A73" w:rsidP="00843A73">
      <w:pPr>
        <w:rPr>
          <w:rFonts w:ascii="Times New Roman" w:hAnsi="Times New Roman" w:cs="Times New Roman"/>
          <w:iCs/>
          <w:sz w:val="24"/>
          <w:szCs w:val="24"/>
          <w:lang w:val="en-GB"/>
        </w:rPr>
      </w:pPr>
      <w:r w:rsidRPr="00A23A0F">
        <w:rPr>
          <w:rFonts w:ascii="Times New Roman" w:hAnsi="Times New Roman" w:cs="Times New Roman"/>
          <w:iCs/>
          <w:sz w:val="24"/>
          <w:szCs w:val="24"/>
        </w:rPr>
        <w:t>The program objective is to fund community and sporting infrastructure, open space improvements and other community priority projects</w:t>
      </w:r>
      <w:r w:rsidRPr="00A23A0F">
        <w:rPr>
          <w:rFonts w:ascii="Times New Roman" w:hAnsi="Times New Roman" w:cs="Times New Roman"/>
          <w:iCs/>
          <w:sz w:val="24"/>
          <w:szCs w:val="24"/>
          <w:lang w:val="en-GB"/>
        </w:rPr>
        <w:t xml:space="preserve"> that drive economic opportunities and/or improve amenity and liveability outcomes</w:t>
      </w:r>
      <w:r w:rsidRPr="00A23A0F">
        <w:rPr>
          <w:rFonts w:ascii="Times New Roman" w:hAnsi="Times New Roman" w:cs="Times New Roman"/>
          <w:iCs/>
          <w:sz w:val="24"/>
          <w:szCs w:val="24"/>
        </w:rPr>
        <w:t xml:space="preserve"> in regional and suburban communities</w:t>
      </w:r>
      <w:r w:rsidRPr="00A23A0F">
        <w:rPr>
          <w:rFonts w:ascii="Times New Roman" w:hAnsi="Times New Roman" w:cs="Times New Roman"/>
          <w:iCs/>
          <w:sz w:val="24"/>
          <w:szCs w:val="24"/>
          <w:lang w:val="en-GB"/>
        </w:rPr>
        <w:t>. The program will operate over five years until 2026-27.</w:t>
      </w:r>
      <w:r w:rsidRPr="00A23A0F">
        <w:rPr>
          <w:rFonts w:ascii="Times New Roman" w:hAnsi="Times New Roman" w:cs="Times New Roman"/>
          <w:iCs/>
          <w:sz w:val="24"/>
          <w:szCs w:val="24"/>
        </w:rPr>
        <w:t xml:space="preserve"> The program will benefit communities across Australia by creating jobs, driving economic growth, enhancing community facilities and encouraging community confidence and a sense of identity. </w:t>
      </w:r>
    </w:p>
    <w:p w14:paraId="1093A494" w14:textId="77777777" w:rsidR="00843A73" w:rsidRPr="00A23A0F" w:rsidRDefault="00843A73" w:rsidP="00843A73">
      <w:pPr>
        <w:rPr>
          <w:rFonts w:ascii="Times New Roman" w:hAnsi="Times New Roman" w:cs="Times New Roman"/>
          <w:iCs/>
          <w:sz w:val="24"/>
          <w:szCs w:val="24"/>
        </w:rPr>
      </w:pPr>
    </w:p>
    <w:p w14:paraId="0B1D89B3" w14:textId="77777777" w:rsidR="00843A73" w:rsidRPr="00A23A0F" w:rsidRDefault="00843A73" w:rsidP="00843A73">
      <w:pPr>
        <w:rPr>
          <w:rFonts w:ascii="Times New Roman" w:hAnsi="Times New Roman" w:cs="Times New Roman"/>
          <w:iCs/>
          <w:sz w:val="24"/>
          <w:szCs w:val="24"/>
        </w:rPr>
      </w:pPr>
      <w:r w:rsidRPr="00A23A0F">
        <w:rPr>
          <w:rFonts w:ascii="Times New Roman" w:hAnsi="Times New Roman" w:cs="Times New Roman"/>
          <w:iCs/>
          <w:sz w:val="24"/>
          <w:szCs w:val="24"/>
        </w:rPr>
        <w:t>Funding of $1 billion over five years until 30 June 2027 will be provided for projects ranging from $5 million minimum up to $80 million maximum grant amount. The average grant amount is approximately $12.4 million. Examples of projects to be funded under the program include:</w:t>
      </w:r>
    </w:p>
    <w:p w14:paraId="073859E5" w14:textId="77777777" w:rsidR="00843A73" w:rsidRPr="00A23A0F" w:rsidRDefault="00843A73" w:rsidP="00843A73">
      <w:pPr>
        <w:numPr>
          <w:ilvl w:val="0"/>
          <w:numId w:val="38"/>
        </w:numPr>
        <w:rPr>
          <w:rFonts w:ascii="Times New Roman" w:hAnsi="Times New Roman" w:cs="Times New Roman"/>
          <w:iCs/>
          <w:sz w:val="24"/>
          <w:szCs w:val="24"/>
        </w:rPr>
      </w:pPr>
      <w:r w:rsidRPr="00A23A0F">
        <w:rPr>
          <w:rFonts w:ascii="Times New Roman" w:hAnsi="Times New Roman" w:cs="Times New Roman"/>
          <w:iCs/>
          <w:sz w:val="24"/>
          <w:szCs w:val="24"/>
        </w:rPr>
        <w:t>$5.5 million for the Gerringong Surf Life Saving Club in NSW for construction of a new clubhouse;</w:t>
      </w:r>
    </w:p>
    <w:p w14:paraId="17DD4CB5" w14:textId="77777777" w:rsidR="00843A73" w:rsidRPr="00A23A0F" w:rsidRDefault="00843A73" w:rsidP="00843A73">
      <w:pPr>
        <w:numPr>
          <w:ilvl w:val="0"/>
          <w:numId w:val="38"/>
        </w:numPr>
        <w:rPr>
          <w:rFonts w:ascii="Times New Roman" w:hAnsi="Times New Roman" w:cs="Times New Roman"/>
          <w:iCs/>
          <w:sz w:val="24"/>
          <w:szCs w:val="24"/>
        </w:rPr>
      </w:pPr>
      <w:r w:rsidRPr="00A23A0F">
        <w:rPr>
          <w:rFonts w:ascii="Times New Roman" w:hAnsi="Times New Roman" w:cs="Times New Roman"/>
          <w:iCs/>
          <w:sz w:val="24"/>
          <w:szCs w:val="24"/>
        </w:rPr>
        <w:t>$15 million for the George Town Council in Tasmania to rebuild and rehouse the Royal Flying Doctor Service in Launceston Airport;</w:t>
      </w:r>
    </w:p>
    <w:p w14:paraId="1FD47D2B" w14:textId="77777777" w:rsidR="00843A73" w:rsidRPr="00A23A0F" w:rsidRDefault="00843A73" w:rsidP="00843A73">
      <w:pPr>
        <w:numPr>
          <w:ilvl w:val="0"/>
          <w:numId w:val="38"/>
        </w:numPr>
        <w:rPr>
          <w:rFonts w:ascii="Times New Roman" w:hAnsi="Times New Roman" w:cs="Times New Roman"/>
          <w:iCs/>
          <w:sz w:val="24"/>
          <w:szCs w:val="24"/>
        </w:rPr>
      </w:pPr>
      <w:r w:rsidRPr="00A23A0F">
        <w:rPr>
          <w:rFonts w:ascii="Times New Roman" w:hAnsi="Times New Roman" w:cs="Times New Roman"/>
          <w:iCs/>
          <w:sz w:val="24"/>
          <w:szCs w:val="24"/>
        </w:rPr>
        <w:t>$16.7 million to help build Western Sydney University's Agri Tech Hub, bringing the next generation of agricultural skills, training and jobs to the region; and</w:t>
      </w:r>
    </w:p>
    <w:p w14:paraId="35D2A40D" w14:textId="77777777" w:rsidR="00843A73" w:rsidRPr="00A23A0F" w:rsidRDefault="00843A73" w:rsidP="00843A73">
      <w:pPr>
        <w:numPr>
          <w:ilvl w:val="0"/>
          <w:numId w:val="38"/>
        </w:numPr>
        <w:rPr>
          <w:rFonts w:ascii="Times New Roman" w:hAnsi="Times New Roman" w:cs="Times New Roman"/>
          <w:iCs/>
          <w:sz w:val="24"/>
          <w:szCs w:val="24"/>
        </w:rPr>
      </w:pPr>
      <w:r w:rsidRPr="00A23A0F">
        <w:rPr>
          <w:rFonts w:ascii="Times New Roman" w:hAnsi="Times New Roman" w:cs="Times New Roman"/>
          <w:iCs/>
          <w:sz w:val="24"/>
          <w:szCs w:val="24"/>
        </w:rPr>
        <w:t>$40 million to the Torres Straight Island Regional Council to plan and deliver marine and access infrastructure across the Torres Strait including dredging, construction and repair works.</w:t>
      </w:r>
    </w:p>
    <w:p w14:paraId="6CEC60DC" w14:textId="77777777" w:rsidR="00843A73" w:rsidRPr="00A23A0F" w:rsidRDefault="00843A73" w:rsidP="00843A73">
      <w:pPr>
        <w:ind w:right="-46"/>
        <w:rPr>
          <w:rFonts w:ascii="Times New Roman" w:hAnsi="Times New Roman" w:cs="Times New Roman"/>
          <w:iCs/>
          <w:color w:val="000000" w:themeColor="text1"/>
          <w:sz w:val="24"/>
          <w:szCs w:val="24"/>
        </w:rPr>
      </w:pPr>
    </w:p>
    <w:p w14:paraId="434CC578" w14:textId="77777777" w:rsidR="00843A73" w:rsidRPr="00A23A0F" w:rsidRDefault="00843A73" w:rsidP="00843A73">
      <w:pPr>
        <w:ind w:right="-46"/>
        <w:rPr>
          <w:rFonts w:ascii="Times New Roman" w:hAnsi="Times New Roman" w:cs="Times New Roman"/>
          <w:b/>
          <w:iCs/>
          <w:color w:val="000000" w:themeColor="text1"/>
          <w:sz w:val="24"/>
          <w:szCs w:val="24"/>
        </w:rPr>
      </w:pPr>
      <w:r w:rsidRPr="00A23A0F">
        <w:rPr>
          <w:rFonts w:ascii="Times New Roman" w:hAnsi="Times New Roman" w:cs="Times New Roman"/>
          <w:b/>
          <w:iCs/>
          <w:color w:val="000000" w:themeColor="text1"/>
          <w:sz w:val="24"/>
          <w:szCs w:val="24"/>
        </w:rPr>
        <w:t>Human rights implications</w:t>
      </w:r>
    </w:p>
    <w:p w14:paraId="734055A5" w14:textId="77777777" w:rsidR="00843A73" w:rsidRPr="00A23A0F" w:rsidRDefault="00843A73" w:rsidP="00843A73">
      <w:pPr>
        <w:ind w:right="-46"/>
        <w:rPr>
          <w:rFonts w:ascii="Times New Roman" w:hAnsi="Times New Roman" w:cs="Times New Roman"/>
          <w:b/>
          <w:iCs/>
          <w:color w:val="000000" w:themeColor="text1"/>
          <w:sz w:val="24"/>
          <w:szCs w:val="24"/>
        </w:rPr>
      </w:pPr>
    </w:p>
    <w:p w14:paraId="06229EF8" w14:textId="0EA486B4" w:rsidR="00843A73" w:rsidRPr="00A23A0F" w:rsidRDefault="00843A73" w:rsidP="00843A73">
      <w:pPr>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 xml:space="preserve">Table item </w:t>
      </w:r>
      <w:r w:rsidR="00A9035D" w:rsidRPr="00A23A0F">
        <w:rPr>
          <w:rFonts w:ascii="Times New Roman" w:hAnsi="Times New Roman" w:cs="Times New Roman"/>
          <w:iCs/>
          <w:color w:val="000000" w:themeColor="text1"/>
          <w:sz w:val="24"/>
          <w:szCs w:val="24"/>
        </w:rPr>
        <w:t>578</w:t>
      </w:r>
      <w:r w:rsidRPr="00A23A0F">
        <w:rPr>
          <w:rFonts w:ascii="Times New Roman" w:hAnsi="Times New Roman" w:cs="Times New Roman"/>
          <w:iCs/>
          <w:color w:val="000000" w:themeColor="text1"/>
          <w:sz w:val="24"/>
          <w:szCs w:val="24"/>
        </w:rPr>
        <w:t xml:space="preserve"> does not engage any of the applicable human rights or freedoms. </w:t>
      </w:r>
    </w:p>
    <w:p w14:paraId="793945AA" w14:textId="77777777" w:rsidR="00843A73" w:rsidRPr="00A23A0F" w:rsidRDefault="00843A73" w:rsidP="00843A73">
      <w:pPr>
        <w:ind w:right="-46"/>
        <w:rPr>
          <w:rFonts w:ascii="Times New Roman" w:hAnsi="Times New Roman" w:cs="Times New Roman"/>
          <w:b/>
          <w:iCs/>
          <w:color w:val="000000" w:themeColor="text1"/>
          <w:sz w:val="24"/>
          <w:szCs w:val="24"/>
        </w:rPr>
      </w:pPr>
    </w:p>
    <w:p w14:paraId="25328617" w14:textId="77777777" w:rsidR="00843A73" w:rsidRPr="00A23A0F" w:rsidRDefault="00843A73" w:rsidP="00843A73">
      <w:pPr>
        <w:ind w:right="-46"/>
        <w:rPr>
          <w:rFonts w:ascii="Times New Roman" w:hAnsi="Times New Roman" w:cs="Times New Roman"/>
          <w:b/>
          <w:iCs/>
          <w:color w:val="000000" w:themeColor="text1"/>
          <w:sz w:val="24"/>
          <w:szCs w:val="24"/>
        </w:rPr>
      </w:pPr>
      <w:r w:rsidRPr="00A23A0F">
        <w:rPr>
          <w:rFonts w:ascii="Times New Roman" w:hAnsi="Times New Roman" w:cs="Times New Roman"/>
          <w:b/>
          <w:iCs/>
          <w:color w:val="000000" w:themeColor="text1"/>
          <w:sz w:val="24"/>
          <w:szCs w:val="24"/>
        </w:rPr>
        <w:t>Conclusion</w:t>
      </w:r>
    </w:p>
    <w:p w14:paraId="1E4EF999" w14:textId="77777777" w:rsidR="00843A73" w:rsidRPr="00A23A0F" w:rsidRDefault="00843A73" w:rsidP="00843A73">
      <w:pPr>
        <w:ind w:right="-46"/>
        <w:rPr>
          <w:rFonts w:ascii="Times New Roman" w:hAnsi="Times New Roman" w:cs="Times New Roman"/>
          <w:b/>
          <w:iCs/>
          <w:color w:val="000000" w:themeColor="text1"/>
          <w:sz w:val="24"/>
          <w:szCs w:val="24"/>
        </w:rPr>
      </w:pPr>
    </w:p>
    <w:p w14:paraId="56CA22DF" w14:textId="64160C5C" w:rsidR="00843A73" w:rsidRPr="00A23A0F" w:rsidRDefault="00843A73" w:rsidP="00843A73">
      <w:pPr>
        <w:ind w:right="-46"/>
        <w:rPr>
          <w:rFonts w:ascii="Times New Roman" w:hAnsi="Times New Roman" w:cs="Times New Roman"/>
          <w:iCs/>
          <w:color w:val="000000" w:themeColor="text1"/>
          <w:sz w:val="24"/>
          <w:szCs w:val="24"/>
        </w:rPr>
      </w:pPr>
      <w:r w:rsidRPr="00A23A0F">
        <w:rPr>
          <w:rFonts w:ascii="Times New Roman" w:hAnsi="Times New Roman" w:cs="Times New Roman"/>
          <w:iCs/>
          <w:color w:val="000000" w:themeColor="text1"/>
          <w:sz w:val="24"/>
          <w:szCs w:val="24"/>
        </w:rPr>
        <w:t xml:space="preserve">Table item </w:t>
      </w:r>
      <w:r w:rsidR="00A9035D" w:rsidRPr="00A23A0F">
        <w:rPr>
          <w:rFonts w:ascii="Times New Roman" w:hAnsi="Times New Roman" w:cs="Times New Roman"/>
          <w:iCs/>
          <w:color w:val="000000" w:themeColor="text1"/>
          <w:sz w:val="24"/>
          <w:szCs w:val="24"/>
        </w:rPr>
        <w:t>578</w:t>
      </w:r>
      <w:r w:rsidRPr="00A23A0F">
        <w:rPr>
          <w:rFonts w:ascii="Times New Roman" w:hAnsi="Times New Roman" w:cs="Times New Roman"/>
          <w:iCs/>
          <w:color w:val="000000" w:themeColor="text1"/>
          <w:sz w:val="24"/>
          <w:szCs w:val="24"/>
        </w:rPr>
        <w:t xml:space="preserve"> is compatible with human rights as it does not raise any human rights issues.</w:t>
      </w:r>
    </w:p>
    <w:p w14:paraId="18D677F8" w14:textId="6858131D" w:rsidR="00944CD8" w:rsidRPr="00A23A0F" w:rsidRDefault="00944CD8" w:rsidP="00337D61">
      <w:pPr>
        <w:ind w:right="-46"/>
        <w:rPr>
          <w:rFonts w:ascii="Times New Roman" w:hAnsi="Times New Roman" w:cs="Times New Roman"/>
          <w:color w:val="000000" w:themeColor="text1"/>
          <w:sz w:val="24"/>
          <w:szCs w:val="24"/>
        </w:rPr>
      </w:pPr>
    </w:p>
    <w:p w14:paraId="15E23A0C" w14:textId="58A4DCB5" w:rsidR="00A3529E" w:rsidRPr="00A23A0F" w:rsidRDefault="00A3529E" w:rsidP="00337D61">
      <w:pPr>
        <w:ind w:right="-46"/>
        <w:rPr>
          <w:rFonts w:ascii="Times New Roman" w:hAnsi="Times New Roman" w:cs="Times New Roman"/>
          <w:color w:val="000000" w:themeColor="text1"/>
          <w:sz w:val="24"/>
          <w:szCs w:val="24"/>
        </w:rPr>
      </w:pPr>
    </w:p>
    <w:p w14:paraId="47B3FA59" w14:textId="63699B19" w:rsidR="00A3529E" w:rsidRPr="00A23A0F" w:rsidRDefault="00A3529E" w:rsidP="00337D61">
      <w:pPr>
        <w:ind w:right="-46"/>
        <w:rPr>
          <w:rFonts w:ascii="Times New Roman" w:hAnsi="Times New Roman" w:cs="Times New Roman"/>
          <w:color w:val="000000" w:themeColor="text1"/>
          <w:sz w:val="24"/>
          <w:szCs w:val="24"/>
        </w:rPr>
      </w:pPr>
    </w:p>
    <w:p w14:paraId="6570037E" w14:textId="77777777" w:rsidR="00A3529E" w:rsidRPr="00A23A0F" w:rsidRDefault="00A3529E" w:rsidP="00337D61">
      <w:pPr>
        <w:ind w:right="-46"/>
        <w:rPr>
          <w:rFonts w:ascii="Times New Roman" w:hAnsi="Times New Roman" w:cs="Times New Roman"/>
          <w:color w:val="000000" w:themeColor="text1"/>
          <w:sz w:val="24"/>
          <w:szCs w:val="24"/>
        </w:rPr>
      </w:pPr>
    </w:p>
    <w:p w14:paraId="75661D0A" w14:textId="23F13105" w:rsidR="00337D61" w:rsidRPr="00A23A0F" w:rsidRDefault="00337D61" w:rsidP="00337D61">
      <w:pPr>
        <w:pStyle w:val="paranumbering0"/>
        <w:spacing w:before="0" w:beforeAutospacing="0" w:after="0" w:afterAutospacing="0"/>
        <w:contextualSpacing/>
        <w:jc w:val="center"/>
        <w:rPr>
          <w:b/>
        </w:rPr>
      </w:pPr>
      <w:r w:rsidRPr="00A23A0F">
        <w:rPr>
          <w:b/>
        </w:rPr>
        <w:t xml:space="preserve">Senator the Hon </w:t>
      </w:r>
      <w:r w:rsidR="00440BE3" w:rsidRPr="00A23A0F">
        <w:rPr>
          <w:b/>
        </w:rPr>
        <w:t>Katy Gallagher</w:t>
      </w:r>
    </w:p>
    <w:p w14:paraId="6974F67A" w14:textId="77777777" w:rsidR="00E5121D" w:rsidRPr="0026506D" w:rsidRDefault="00337D61" w:rsidP="00337D61">
      <w:pPr>
        <w:contextualSpacing/>
        <w:jc w:val="center"/>
        <w:rPr>
          <w:rFonts w:ascii="Times New Roman" w:hAnsi="Times New Roman" w:cs="Times New Roman"/>
          <w:b/>
          <w:sz w:val="24"/>
          <w:szCs w:val="24"/>
          <w:lang w:eastAsia="en-AU"/>
        </w:rPr>
      </w:pPr>
      <w:r w:rsidRPr="00A23A0F">
        <w:rPr>
          <w:rFonts w:ascii="Times New Roman" w:hAnsi="Times New Roman" w:cs="Times New Roman"/>
          <w:b/>
          <w:sz w:val="24"/>
          <w:szCs w:val="24"/>
        </w:rPr>
        <w:t>Minister for Finance</w:t>
      </w:r>
      <w:bookmarkStart w:id="7" w:name="_GoBack"/>
      <w:bookmarkEnd w:id="7"/>
    </w:p>
    <w:sectPr w:rsidR="00E5121D" w:rsidRPr="0026506D" w:rsidSect="00FD7AE1">
      <w:headerReference w:type="first" r:id="rId1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DA1C3" w14:textId="77777777" w:rsidR="006A7566" w:rsidRDefault="006A7566" w:rsidP="005C0CB4">
      <w:r>
        <w:separator/>
      </w:r>
    </w:p>
  </w:endnote>
  <w:endnote w:type="continuationSeparator" w:id="0">
    <w:p w14:paraId="0A3A881C" w14:textId="77777777" w:rsidR="006A7566" w:rsidRDefault="006A7566" w:rsidP="005C0CB4">
      <w:r>
        <w:continuationSeparator/>
      </w:r>
    </w:p>
  </w:endnote>
  <w:endnote w:type="continuationNotice" w:id="1">
    <w:p w14:paraId="27F732BD" w14:textId="77777777" w:rsidR="006A7566" w:rsidRDefault="006A75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C2CF9" w14:textId="77777777" w:rsidR="006A7566" w:rsidRDefault="006A7566" w:rsidP="005C0CB4">
      <w:r>
        <w:separator/>
      </w:r>
    </w:p>
  </w:footnote>
  <w:footnote w:type="continuationSeparator" w:id="0">
    <w:p w14:paraId="13BC733F" w14:textId="77777777" w:rsidR="006A7566" w:rsidRDefault="006A7566" w:rsidP="005C0CB4">
      <w:r>
        <w:continuationSeparator/>
      </w:r>
    </w:p>
  </w:footnote>
  <w:footnote w:type="continuationNotice" w:id="1">
    <w:p w14:paraId="2C32343B" w14:textId="77777777" w:rsidR="006A7566" w:rsidRDefault="006A756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6D1FF754" w14:textId="101D9E1A" w:rsidR="006A7566" w:rsidRPr="002413C2" w:rsidRDefault="006A7566">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A23A0F">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7E605131" w14:textId="77777777" w:rsidR="006A7566" w:rsidRDefault="006A75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4A92F" w14:textId="77777777" w:rsidR="006A7566" w:rsidRDefault="006A7566">
    <w:pPr>
      <w:pStyle w:val="Header"/>
      <w:jc w:val="center"/>
    </w:pPr>
    <w:r>
      <w:rPr>
        <w:noProof/>
        <w:lang w:eastAsia="en-AU"/>
      </w:rPr>
      <mc:AlternateContent>
        <mc:Choice Requires="wps">
          <w:drawing>
            <wp:anchor distT="0" distB="0" distL="114300" distR="114300" simplePos="0" relativeHeight="251662336" behindDoc="0" locked="1" layoutInCell="0" allowOverlap="1" wp14:anchorId="2ADD92C6" wp14:editId="11548AFA">
              <wp:simplePos x="0" y="0"/>
              <wp:positionH relativeFrom="margin">
                <wp:align>center</wp:align>
              </wp:positionH>
              <wp:positionV relativeFrom="bottomMargin">
                <wp:align>center</wp:align>
              </wp:positionV>
              <wp:extent cx="892175" cy="388620"/>
              <wp:effectExtent l="0" t="0" r="0" b="0"/>
              <wp:wrapNone/>
              <wp:docPr id="4" name="janusSEAL SC F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545EA1" w14:textId="77777777" w:rsidR="006A7566" w:rsidRPr="001849BD" w:rsidRDefault="006A7566"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ADD92C6" id="_x0000_t202" coordsize="21600,21600" o:spt="202" path="m,l,21600r21600,l21600,xe">
              <v:stroke joinstyle="miter"/>
              <v:path gradientshapeok="t" o:connecttype="rect"/>
            </v:shapetype>
            <v:shape id="janusSEAL SC F_FirstPage" o:spid="_x0000_s1026" type="#_x0000_t202" style="position:absolute;left:0;text-align:left;margin-left:0;margin-top:0;width:70.25pt;height:30.6pt;z-index:25166233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" o:allowincell="f" filled="f" stroked="f" strokeweight=".5pt">
              <v:textbox style="mso-fit-shape-to-text:t">
                <w:txbxContent>
                  <w:p w14:paraId="23545EA1" w14:textId="77777777" w:rsidR="006A7566" w:rsidRPr="001849BD" w:rsidRDefault="006A7566" w:rsidP="00186F64">
                    <w:pPr>
                      <w:jc w:val="center"/>
                      <w:rPr>
                        <w:rFonts w:ascii="Arial" w:hAnsi="Arial" w:cs="Arial"/>
                        <w:b/>
                        <w:color w:val="FF0000"/>
                        <w:sz w:val="24"/>
                      </w:rPr>
                    </w:pPr>
                  </w:p>
                </w:txbxContent>
              </v:textbox>
              <w10:wrap anchorx="margin" anchory="margin"/>
              <w10:anchorlock/>
            </v:shape>
          </w:pict>
        </mc:Fallback>
      </mc:AlternateContent>
    </w:r>
    <w:r>
      <w:rPr>
        <w:noProof/>
        <w:lang w:eastAsia="en-AU"/>
      </w:rPr>
      <mc:AlternateContent>
        <mc:Choice Requires="wps">
          <w:drawing>
            <wp:anchor distT="0" distB="0" distL="114300" distR="114300" simplePos="0" relativeHeight="251660288" behindDoc="0" locked="1" layoutInCell="0" allowOverlap="1" wp14:anchorId="73645283" wp14:editId="6ABE668B">
              <wp:simplePos x="0" y="0"/>
              <wp:positionH relativeFrom="margin">
                <wp:align>center</wp:align>
              </wp:positionH>
              <wp:positionV relativeFrom="topMargin">
                <wp:align>center</wp:align>
              </wp:positionV>
              <wp:extent cx="892175" cy="38862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E3983A" w14:textId="77777777" w:rsidR="006A7566" w:rsidRPr="0063345B" w:rsidRDefault="006A7566" w:rsidP="0063345B">
                          <w:pP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3645283" id="janusSEAL SC H_FirstPage" o:spid="_x0000_s1027" type="#_x0000_t202" style="position:absolute;left:0;text-align:left;margin-left:0;margin-top:0;width:70.25pt;height:30.6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" o:allowincell="f" filled="f" stroked="f" strokeweight=".5pt">
              <v:textbox style="mso-fit-shape-to-text:t">
                <w:txbxContent>
                  <w:p w14:paraId="1BE3983A" w14:textId="77777777" w:rsidR="006A7566" w:rsidRPr="0063345B" w:rsidRDefault="006A7566" w:rsidP="0063345B">
                    <w:pPr>
                      <w:rPr>
                        <w:rFonts w:ascii="Arial" w:hAnsi="Arial" w:cs="Arial"/>
                        <w:b/>
                        <w:sz w:val="24"/>
                      </w:rPr>
                    </w:pP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2E5A0D45" w14:textId="5A415614" w:rsidR="006A7566" w:rsidRPr="00FD7AE1" w:rsidRDefault="006A7566">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65408" behindDoc="0" locked="1" layoutInCell="0" allowOverlap="1" wp14:anchorId="10763FBB" wp14:editId="2377A135">
                  <wp:simplePos x="0" y="0"/>
                  <wp:positionH relativeFrom="margin">
                    <wp:align>center</wp:align>
                  </wp:positionH>
                  <wp:positionV relativeFrom="topMargin">
                    <wp:align>center</wp:align>
                  </wp:positionV>
                  <wp:extent cx="892175" cy="388620"/>
                  <wp:effectExtent l="0" t="0" r="0" b="0"/>
                  <wp:wrapNone/>
                  <wp:docPr id="7" name="janusSEAL SC Header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12ED89" w14:textId="77777777" w:rsidR="006A7566" w:rsidRPr="001849BD" w:rsidRDefault="006A7566">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0763FBB" id="_x0000_t202" coordsize="21600,21600" o:spt="202" path="m,l,21600r21600,l21600,xe">
                  <v:stroke joinstyle="miter"/>
                  <v:path gradientshapeok="t" o:connecttype="rect"/>
                </v:shapetype>
                <v:shape id="janusSEAL SC Header_S_3" o:spid="_x0000_s1028" type="#_x0000_t202" style="position:absolute;left:0;text-align:left;margin-left:0;margin-top:0;width:70.25pt;height:30.6pt;z-index:25166540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" o:allowincell="f" filled="f" stroked="f" strokeweight=".5pt">
                  <v:textbox style="mso-fit-shape-to-text:t">
                    <w:txbxContent>
                      <w:p w14:paraId="5412ED89" w14:textId="77777777" w:rsidR="006A7566" w:rsidRPr="001849BD" w:rsidRDefault="006A7566">
                        <w:pPr>
                          <w:jc w:val="cente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A23A0F">
          <w:rPr>
            <w:rFonts w:ascii="Times New Roman" w:hAnsi="Times New Roman" w:cs="Times New Roman"/>
            <w:noProof/>
            <w:sz w:val="24"/>
            <w:szCs w:val="24"/>
          </w:rPr>
          <w:t>10</w:t>
        </w:r>
        <w:r w:rsidRPr="00FD7AE1">
          <w:rPr>
            <w:rFonts w:ascii="Times New Roman" w:hAnsi="Times New Roman" w:cs="Times New Roman"/>
            <w:noProof/>
            <w:sz w:val="24"/>
            <w:szCs w:val="24"/>
          </w:rPr>
          <w:fldChar w:fldCharType="end"/>
        </w:r>
      </w:p>
    </w:sdtContent>
  </w:sdt>
  <w:p w14:paraId="4FBBE389" w14:textId="77777777" w:rsidR="006A7566" w:rsidRDefault="006A7566" w:rsidP="00FD7AE1">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65354" w14:textId="6984BDB8" w:rsidR="006A7566" w:rsidRPr="00C2546D" w:rsidRDefault="006A7566"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6432" behindDoc="0" locked="1" layoutInCell="0" allowOverlap="1" wp14:anchorId="3F70318A" wp14:editId="4E295951">
              <wp:simplePos x="0" y="0"/>
              <wp:positionH relativeFrom="margin">
                <wp:align>center</wp:align>
              </wp:positionH>
              <wp:positionV relativeFrom="topMargin">
                <wp:align>center</wp:align>
              </wp:positionV>
              <wp:extent cx="892175" cy="388620"/>
              <wp:effectExtent l="0" t="0" r="0" b="0"/>
              <wp:wrapNone/>
              <wp:docPr id="8" name="janusSEAL SC H_FirstPage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8823F5" w14:textId="77777777" w:rsidR="006A7566" w:rsidRPr="001849BD" w:rsidRDefault="006A7566"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F70318A" id="_x0000_t202" coordsize="21600,21600" o:spt="202" path="m,l,21600r21600,l21600,xe">
              <v:stroke joinstyle="miter"/>
              <v:path gradientshapeok="t" o:connecttype="rect"/>
            </v:shapetype>
            <v:shape id="janusSEAL SC H_FirstPage_S_3" o:spid="_x0000_s1029" type="#_x0000_t202" style="position:absolute;left:0;text-align:left;margin-left:0;margin-top:0;width:70.25pt;height:30.6pt;z-index:25166643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BwP72OrAgAAVwUAAA4AAAAAAAAAAAAA&#10;AAAALgIAAGRycy9lMm9Eb2MueG1sUEsBAi0AFAAGAAgAAAAhAGlL8WPbAAAABAEAAA8AAAAAAAAA&#10;AAAAAAAABQUAAGRycy9kb3ducmV2LnhtbFBLBQYAAAAABAAEAPMAAAANBgAAAAA=&#10;" o:allowincell="f" filled="f" stroked="f" strokeweight=".5pt">
              <v:textbox style="mso-fit-shape-to-text:t">
                <w:txbxContent>
                  <w:p w14:paraId="398823F5" w14:textId="77777777" w:rsidR="006A7566" w:rsidRPr="001849BD" w:rsidRDefault="006A7566" w:rsidP="00186F64">
                    <w:pPr>
                      <w:jc w:val="center"/>
                      <w:rPr>
                        <w:rFonts w:ascii="Arial" w:hAnsi="Arial" w:cs="Arial"/>
                        <w:b/>
                        <w:color w:val="FF0000"/>
                        <w:sz w:val="24"/>
                      </w:rPr>
                    </w:pPr>
                  </w:p>
                </w:txbxContent>
              </v:textbox>
              <w10:wrap anchorx="margin" anchory="margin"/>
              <w10:anchorlock/>
            </v:shape>
          </w:pict>
        </mc:Fallback>
      </mc:AlternateContent>
    </w: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A</w:t>
    </w:r>
  </w:p>
  <w:p w14:paraId="45776BE5" w14:textId="77777777" w:rsidR="006A7566" w:rsidRDefault="006A7566">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661DD" w14:textId="77777777" w:rsidR="006A7566" w:rsidRPr="00C2546D" w:rsidRDefault="006A7566"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8480" behindDoc="0" locked="1" layoutInCell="0" allowOverlap="1" wp14:anchorId="44CD197F" wp14:editId="0B57F0D6">
              <wp:simplePos x="0" y="0"/>
              <wp:positionH relativeFrom="margin">
                <wp:align>center</wp:align>
              </wp:positionH>
              <wp:positionV relativeFrom="topMargin">
                <wp:align>center</wp:align>
              </wp:positionV>
              <wp:extent cx="892175" cy="388620"/>
              <wp:effectExtent l="0" t="0" r="0" b="0"/>
              <wp:wrapNone/>
              <wp:docPr id="1" name="janusSEAL SC H_FirstPage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6187E2" w14:textId="77777777" w:rsidR="006A7566" w:rsidRPr="001849BD" w:rsidRDefault="006A7566"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4CD197F" id="_x0000_t202" coordsize="21600,21600" o:spt="202" path="m,l,21600r21600,l21600,xe">
              <v:stroke joinstyle="miter"/>
              <v:path gradientshapeok="t" o:connecttype="rect"/>
            </v:shapetype>
            <v:shape id="_x0000_s1030" type="#_x0000_t202" style="position:absolute;left:0;text-align:left;margin-left:0;margin-top:0;width:70.25pt;height:30.6pt;z-index:25166848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" o:allowincell="f" filled="f" stroked="f" strokeweight=".5pt">
              <v:textbox style="mso-fit-shape-to-text:t">
                <w:txbxContent>
                  <w:p w14:paraId="076187E2" w14:textId="77777777" w:rsidR="006A7566" w:rsidRPr="001849BD" w:rsidRDefault="006A7566" w:rsidP="00186F64">
                    <w:pPr>
                      <w:jc w:val="center"/>
                      <w:rPr>
                        <w:rFonts w:ascii="Arial" w:hAnsi="Arial" w:cs="Arial"/>
                        <w:b/>
                        <w:color w:val="FF0000"/>
                        <w:sz w:val="24"/>
                      </w:rPr>
                    </w:pPr>
                  </w:p>
                </w:txbxContent>
              </v:textbox>
              <w10:wrap anchorx="margin" anchory="margin"/>
              <w10:anchorlock/>
            </v:shape>
          </w:pict>
        </mc:Fallback>
      </mc:AlternateContent>
    </w: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0C055CFD" w14:textId="77777777" w:rsidR="006A7566" w:rsidRDefault="006A756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02376D1"/>
    <w:multiLevelType w:val="hybridMultilevel"/>
    <w:tmpl w:val="19D6869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08161A"/>
    <w:multiLevelType w:val="hybridMultilevel"/>
    <w:tmpl w:val="6C486FD2"/>
    <w:lvl w:ilvl="0" w:tplc="55A8A01C">
      <w:start w:val="1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CE2DC6"/>
    <w:multiLevelType w:val="hybridMultilevel"/>
    <w:tmpl w:val="F198F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A070D0"/>
    <w:multiLevelType w:val="hybridMultilevel"/>
    <w:tmpl w:val="3596280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 w15:restartNumberingAfterBreak="0">
    <w:nsid w:val="10F9574A"/>
    <w:multiLevelType w:val="hybridMultilevel"/>
    <w:tmpl w:val="DE608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A7282C"/>
    <w:multiLevelType w:val="hybridMultilevel"/>
    <w:tmpl w:val="8D624CF2"/>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10"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F745BC2"/>
    <w:multiLevelType w:val="multilevel"/>
    <w:tmpl w:val="E5E89F92"/>
    <w:numStyleLink w:val="BulletList"/>
  </w:abstractNum>
  <w:abstractNum w:abstractNumId="12"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3"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4247D37"/>
    <w:multiLevelType w:val="hybridMultilevel"/>
    <w:tmpl w:val="D2FA3FA0"/>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 w15:restartNumberingAfterBreak="0">
    <w:nsid w:val="37CA7CAA"/>
    <w:multiLevelType w:val="hybridMultilevel"/>
    <w:tmpl w:val="ACD4D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0D177C"/>
    <w:multiLevelType w:val="hybridMultilevel"/>
    <w:tmpl w:val="51F465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BE9672A"/>
    <w:multiLevelType w:val="hybridMultilevel"/>
    <w:tmpl w:val="08923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0D2119"/>
    <w:multiLevelType w:val="hybridMultilevel"/>
    <w:tmpl w:val="D9E840F8"/>
    <w:lvl w:ilvl="0" w:tplc="F4B46358">
      <w:start w:val="1"/>
      <w:numFmt w:val="bullet"/>
      <w:lvlText w:val=""/>
      <w:lvlJc w:val="left"/>
      <w:pPr>
        <w:ind w:left="720" w:hanging="360"/>
      </w:pPr>
      <w:rPr>
        <w:rFonts w:ascii="Symbol" w:hAnsi="Symbol" w:hint="default"/>
      </w:rPr>
    </w:lvl>
    <w:lvl w:ilvl="1" w:tplc="8E64021C" w:tentative="1">
      <w:start w:val="1"/>
      <w:numFmt w:val="bullet"/>
      <w:lvlText w:val="o"/>
      <w:lvlJc w:val="left"/>
      <w:pPr>
        <w:ind w:left="1440" w:hanging="360"/>
      </w:pPr>
      <w:rPr>
        <w:rFonts w:ascii="Courier New" w:hAnsi="Courier New" w:cs="Courier New" w:hint="default"/>
      </w:rPr>
    </w:lvl>
    <w:lvl w:ilvl="2" w:tplc="50D43E4C" w:tentative="1">
      <w:start w:val="1"/>
      <w:numFmt w:val="bullet"/>
      <w:lvlText w:val=""/>
      <w:lvlJc w:val="left"/>
      <w:pPr>
        <w:ind w:left="2160" w:hanging="360"/>
      </w:pPr>
      <w:rPr>
        <w:rFonts w:ascii="Wingdings" w:hAnsi="Wingdings" w:hint="default"/>
      </w:rPr>
    </w:lvl>
    <w:lvl w:ilvl="3" w:tplc="467C6C2E" w:tentative="1">
      <w:start w:val="1"/>
      <w:numFmt w:val="bullet"/>
      <w:lvlText w:val=""/>
      <w:lvlJc w:val="left"/>
      <w:pPr>
        <w:ind w:left="2880" w:hanging="360"/>
      </w:pPr>
      <w:rPr>
        <w:rFonts w:ascii="Symbol" w:hAnsi="Symbol" w:hint="default"/>
      </w:rPr>
    </w:lvl>
    <w:lvl w:ilvl="4" w:tplc="89A4D7FA" w:tentative="1">
      <w:start w:val="1"/>
      <w:numFmt w:val="bullet"/>
      <w:lvlText w:val="o"/>
      <w:lvlJc w:val="left"/>
      <w:pPr>
        <w:ind w:left="3600" w:hanging="360"/>
      </w:pPr>
      <w:rPr>
        <w:rFonts w:ascii="Courier New" w:hAnsi="Courier New" w:cs="Courier New" w:hint="default"/>
      </w:rPr>
    </w:lvl>
    <w:lvl w:ilvl="5" w:tplc="2410E002" w:tentative="1">
      <w:start w:val="1"/>
      <w:numFmt w:val="bullet"/>
      <w:lvlText w:val=""/>
      <w:lvlJc w:val="left"/>
      <w:pPr>
        <w:ind w:left="4320" w:hanging="360"/>
      </w:pPr>
      <w:rPr>
        <w:rFonts w:ascii="Wingdings" w:hAnsi="Wingdings" w:hint="default"/>
      </w:rPr>
    </w:lvl>
    <w:lvl w:ilvl="6" w:tplc="60D40568" w:tentative="1">
      <w:start w:val="1"/>
      <w:numFmt w:val="bullet"/>
      <w:lvlText w:val=""/>
      <w:lvlJc w:val="left"/>
      <w:pPr>
        <w:ind w:left="5040" w:hanging="360"/>
      </w:pPr>
      <w:rPr>
        <w:rFonts w:ascii="Symbol" w:hAnsi="Symbol" w:hint="default"/>
      </w:rPr>
    </w:lvl>
    <w:lvl w:ilvl="7" w:tplc="BE381760" w:tentative="1">
      <w:start w:val="1"/>
      <w:numFmt w:val="bullet"/>
      <w:lvlText w:val="o"/>
      <w:lvlJc w:val="left"/>
      <w:pPr>
        <w:ind w:left="5760" w:hanging="360"/>
      </w:pPr>
      <w:rPr>
        <w:rFonts w:ascii="Courier New" w:hAnsi="Courier New" w:cs="Courier New" w:hint="default"/>
      </w:rPr>
    </w:lvl>
    <w:lvl w:ilvl="8" w:tplc="066CC9E2" w:tentative="1">
      <w:start w:val="1"/>
      <w:numFmt w:val="bullet"/>
      <w:lvlText w:val=""/>
      <w:lvlJc w:val="left"/>
      <w:pPr>
        <w:ind w:left="6480" w:hanging="360"/>
      </w:pPr>
      <w:rPr>
        <w:rFonts w:ascii="Wingdings" w:hAnsi="Wingdings" w:hint="default"/>
      </w:rPr>
    </w:lvl>
  </w:abstractNum>
  <w:abstractNum w:abstractNumId="21" w15:restartNumberingAfterBreak="0">
    <w:nsid w:val="50A931AB"/>
    <w:multiLevelType w:val="hybridMultilevel"/>
    <w:tmpl w:val="46326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123CED"/>
    <w:multiLevelType w:val="hybridMultilevel"/>
    <w:tmpl w:val="2ADA7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314B06"/>
    <w:multiLevelType w:val="hybridMultilevel"/>
    <w:tmpl w:val="D8C8309C"/>
    <w:lvl w:ilvl="0" w:tplc="1F08B708">
      <w:start w:val="4"/>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565C6F"/>
    <w:multiLevelType w:val="hybridMultilevel"/>
    <w:tmpl w:val="3272CD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F35645"/>
    <w:multiLevelType w:val="hybridMultilevel"/>
    <w:tmpl w:val="DDB02DF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553C1B1F"/>
    <w:multiLevelType w:val="hybridMultilevel"/>
    <w:tmpl w:val="4378C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DE404A"/>
    <w:multiLevelType w:val="hybridMultilevel"/>
    <w:tmpl w:val="369C4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1D4048"/>
    <w:multiLevelType w:val="hybridMultilevel"/>
    <w:tmpl w:val="8DAEEA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0" w:hanging="360"/>
      </w:pPr>
      <w:rPr>
        <w:rFonts w:ascii="Wingdings" w:hAnsi="Wingdings" w:hint="default"/>
      </w:rPr>
    </w:lvl>
    <w:lvl w:ilvl="3" w:tplc="0C090001" w:tentative="1">
      <w:start w:val="1"/>
      <w:numFmt w:val="bullet"/>
      <w:lvlText w:val=""/>
      <w:lvlJc w:val="left"/>
      <w:pPr>
        <w:ind w:left="720" w:hanging="360"/>
      </w:pPr>
      <w:rPr>
        <w:rFonts w:ascii="Symbol" w:hAnsi="Symbol" w:hint="default"/>
      </w:rPr>
    </w:lvl>
    <w:lvl w:ilvl="4" w:tplc="0C090003" w:tentative="1">
      <w:start w:val="1"/>
      <w:numFmt w:val="bullet"/>
      <w:lvlText w:val="o"/>
      <w:lvlJc w:val="left"/>
      <w:pPr>
        <w:ind w:left="1440" w:hanging="360"/>
      </w:pPr>
      <w:rPr>
        <w:rFonts w:ascii="Courier New" w:hAnsi="Courier New" w:cs="Courier New" w:hint="default"/>
      </w:rPr>
    </w:lvl>
    <w:lvl w:ilvl="5" w:tplc="0C090005" w:tentative="1">
      <w:start w:val="1"/>
      <w:numFmt w:val="bullet"/>
      <w:lvlText w:val=""/>
      <w:lvlJc w:val="left"/>
      <w:pPr>
        <w:ind w:left="2160" w:hanging="360"/>
      </w:pPr>
      <w:rPr>
        <w:rFonts w:ascii="Wingdings" w:hAnsi="Wingdings" w:hint="default"/>
      </w:rPr>
    </w:lvl>
    <w:lvl w:ilvl="6" w:tplc="0C090001" w:tentative="1">
      <w:start w:val="1"/>
      <w:numFmt w:val="bullet"/>
      <w:lvlText w:val=""/>
      <w:lvlJc w:val="left"/>
      <w:pPr>
        <w:ind w:left="2880" w:hanging="360"/>
      </w:pPr>
      <w:rPr>
        <w:rFonts w:ascii="Symbol" w:hAnsi="Symbol" w:hint="default"/>
      </w:rPr>
    </w:lvl>
    <w:lvl w:ilvl="7" w:tplc="0C090003" w:tentative="1">
      <w:start w:val="1"/>
      <w:numFmt w:val="bullet"/>
      <w:lvlText w:val="o"/>
      <w:lvlJc w:val="left"/>
      <w:pPr>
        <w:ind w:left="3600" w:hanging="360"/>
      </w:pPr>
      <w:rPr>
        <w:rFonts w:ascii="Courier New" w:hAnsi="Courier New" w:cs="Courier New" w:hint="default"/>
      </w:rPr>
    </w:lvl>
    <w:lvl w:ilvl="8" w:tplc="0C090005" w:tentative="1">
      <w:start w:val="1"/>
      <w:numFmt w:val="bullet"/>
      <w:lvlText w:val=""/>
      <w:lvlJc w:val="left"/>
      <w:pPr>
        <w:ind w:left="4320" w:hanging="360"/>
      </w:pPr>
      <w:rPr>
        <w:rFonts w:ascii="Wingdings" w:hAnsi="Wingdings" w:hint="default"/>
      </w:rPr>
    </w:lvl>
  </w:abstractNum>
  <w:abstractNum w:abstractNumId="29" w15:restartNumberingAfterBreak="0">
    <w:nsid w:val="5EA22708"/>
    <w:multiLevelType w:val="hybridMultilevel"/>
    <w:tmpl w:val="DCBA4CE0"/>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AF9CA41E">
      <w:numFmt w:val="bullet"/>
      <w:lvlText w:val="•"/>
      <w:lvlJc w:val="left"/>
      <w:pPr>
        <w:ind w:left="4005" w:hanging="720"/>
      </w:pPr>
      <w:rPr>
        <w:rFonts w:ascii="Times New Roman" w:eastAsia="Calibri" w:hAnsi="Times New Roman" w:cs="Times New Roman"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0" w15:restartNumberingAfterBreak="0">
    <w:nsid w:val="61543216"/>
    <w:multiLevelType w:val="hybridMultilevel"/>
    <w:tmpl w:val="FC76CBBA"/>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1" w15:restartNumberingAfterBreak="0">
    <w:nsid w:val="6D2D38F8"/>
    <w:multiLevelType w:val="hybridMultilevel"/>
    <w:tmpl w:val="27460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33" w15:restartNumberingAfterBreak="0">
    <w:nsid w:val="74E012D2"/>
    <w:multiLevelType w:val="hybridMultilevel"/>
    <w:tmpl w:val="7228C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D176CC"/>
    <w:multiLevelType w:val="hybridMultilevel"/>
    <w:tmpl w:val="8F60C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B35810"/>
    <w:multiLevelType w:val="hybridMultilevel"/>
    <w:tmpl w:val="47A86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8B5519"/>
    <w:multiLevelType w:val="hybridMultilevel"/>
    <w:tmpl w:val="9DFA0AF2"/>
    <w:lvl w:ilvl="0" w:tplc="F7AAE818">
      <w:start w:val="1"/>
      <w:numFmt w:val="bullet"/>
      <w:lvlText w:val=""/>
      <w:lvlJc w:val="left"/>
      <w:pPr>
        <w:ind w:left="720" w:hanging="360"/>
      </w:pPr>
      <w:rPr>
        <w:rFonts w:ascii="Symbol" w:hAnsi="Symbol" w:hint="default"/>
      </w:rPr>
    </w:lvl>
    <w:lvl w:ilvl="1" w:tplc="7414AAB4" w:tentative="1">
      <w:start w:val="1"/>
      <w:numFmt w:val="bullet"/>
      <w:lvlText w:val="o"/>
      <w:lvlJc w:val="left"/>
      <w:pPr>
        <w:ind w:left="1440" w:hanging="360"/>
      </w:pPr>
      <w:rPr>
        <w:rFonts w:ascii="Courier New" w:hAnsi="Courier New" w:cs="Courier New" w:hint="default"/>
      </w:rPr>
    </w:lvl>
    <w:lvl w:ilvl="2" w:tplc="57502CEA" w:tentative="1">
      <w:start w:val="1"/>
      <w:numFmt w:val="bullet"/>
      <w:lvlText w:val=""/>
      <w:lvlJc w:val="left"/>
      <w:pPr>
        <w:ind w:left="2160" w:hanging="360"/>
      </w:pPr>
      <w:rPr>
        <w:rFonts w:ascii="Wingdings" w:hAnsi="Wingdings" w:hint="default"/>
      </w:rPr>
    </w:lvl>
    <w:lvl w:ilvl="3" w:tplc="665A0996" w:tentative="1">
      <w:start w:val="1"/>
      <w:numFmt w:val="bullet"/>
      <w:lvlText w:val=""/>
      <w:lvlJc w:val="left"/>
      <w:pPr>
        <w:ind w:left="2880" w:hanging="360"/>
      </w:pPr>
      <w:rPr>
        <w:rFonts w:ascii="Symbol" w:hAnsi="Symbol" w:hint="default"/>
      </w:rPr>
    </w:lvl>
    <w:lvl w:ilvl="4" w:tplc="265A8DA8" w:tentative="1">
      <w:start w:val="1"/>
      <w:numFmt w:val="bullet"/>
      <w:lvlText w:val="o"/>
      <w:lvlJc w:val="left"/>
      <w:pPr>
        <w:ind w:left="3600" w:hanging="360"/>
      </w:pPr>
      <w:rPr>
        <w:rFonts w:ascii="Courier New" w:hAnsi="Courier New" w:cs="Courier New" w:hint="default"/>
      </w:rPr>
    </w:lvl>
    <w:lvl w:ilvl="5" w:tplc="D6901346" w:tentative="1">
      <w:start w:val="1"/>
      <w:numFmt w:val="bullet"/>
      <w:lvlText w:val=""/>
      <w:lvlJc w:val="left"/>
      <w:pPr>
        <w:ind w:left="4320" w:hanging="360"/>
      </w:pPr>
      <w:rPr>
        <w:rFonts w:ascii="Wingdings" w:hAnsi="Wingdings" w:hint="default"/>
      </w:rPr>
    </w:lvl>
    <w:lvl w:ilvl="6" w:tplc="DF3228A0" w:tentative="1">
      <w:start w:val="1"/>
      <w:numFmt w:val="bullet"/>
      <w:lvlText w:val=""/>
      <w:lvlJc w:val="left"/>
      <w:pPr>
        <w:ind w:left="5040" w:hanging="360"/>
      </w:pPr>
      <w:rPr>
        <w:rFonts w:ascii="Symbol" w:hAnsi="Symbol" w:hint="default"/>
      </w:rPr>
    </w:lvl>
    <w:lvl w:ilvl="7" w:tplc="08006AE8" w:tentative="1">
      <w:start w:val="1"/>
      <w:numFmt w:val="bullet"/>
      <w:lvlText w:val="o"/>
      <w:lvlJc w:val="left"/>
      <w:pPr>
        <w:ind w:left="5760" w:hanging="360"/>
      </w:pPr>
      <w:rPr>
        <w:rFonts w:ascii="Courier New" w:hAnsi="Courier New" w:cs="Courier New" w:hint="default"/>
      </w:rPr>
    </w:lvl>
    <w:lvl w:ilvl="8" w:tplc="DC08BABE"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0"/>
  </w:num>
  <w:num w:numId="4">
    <w:abstractNumId w:val="32"/>
  </w:num>
  <w:num w:numId="5">
    <w:abstractNumId w:val="12"/>
  </w:num>
  <w:num w:numId="6">
    <w:abstractNumId w:val="10"/>
  </w:num>
  <w:num w:numId="7">
    <w:abstractNumId w:val="18"/>
  </w:num>
  <w:num w:numId="8">
    <w:abstractNumId w:val="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abstractNumId w:val="7"/>
  </w:num>
  <w:num w:numId="10">
    <w:abstractNumId w:val="36"/>
  </w:num>
  <w:num w:numId="11">
    <w:abstractNumId w:val="13"/>
  </w:num>
  <w:num w:numId="12">
    <w:abstractNumId w:val="17"/>
  </w:num>
  <w:num w:numId="13">
    <w:abstractNumId w:val="25"/>
  </w:num>
  <w:num w:numId="14">
    <w:abstractNumId w:val="35"/>
  </w:num>
  <w:num w:numId="15">
    <w:abstractNumId w:val="26"/>
  </w:num>
  <w:num w:numId="16">
    <w:abstractNumId w:val="28"/>
  </w:num>
  <w:num w:numId="17">
    <w:abstractNumId w:val="16"/>
  </w:num>
  <w:num w:numId="18">
    <w:abstractNumId w:val="24"/>
  </w:num>
  <w:num w:numId="19">
    <w:abstractNumId w:val="29"/>
  </w:num>
  <w:num w:numId="20">
    <w:abstractNumId w:val="20"/>
  </w:num>
  <w:num w:numId="21">
    <w:abstractNumId w:val="4"/>
  </w:num>
  <w:num w:numId="22">
    <w:abstractNumId w:val="2"/>
  </w:num>
  <w:num w:numId="23">
    <w:abstractNumId w:val="23"/>
  </w:num>
  <w:num w:numId="24">
    <w:abstractNumId w:val="31"/>
  </w:num>
  <w:num w:numId="25">
    <w:abstractNumId w:val="15"/>
  </w:num>
  <w:num w:numId="26">
    <w:abstractNumId w:val="3"/>
  </w:num>
  <w:num w:numId="27">
    <w:abstractNumId w:val="21"/>
  </w:num>
  <w:num w:numId="28">
    <w:abstractNumId w:val="19"/>
  </w:num>
  <w:num w:numId="29">
    <w:abstractNumId w:val="27"/>
  </w:num>
  <w:num w:numId="30">
    <w:abstractNumId w:val="37"/>
  </w:num>
  <w:num w:numId="31">
    <w:abstractNumId w:val="6"/>
  </w:num>
  <w:num w:numId="32">
    <w:abstractNumId w:val="34"/>
  </w:num>
  <w:num w:numId="33">
    <w:abstractNumId w:val="30"/>
  </w:num>
  <w:num w:numId="34">
    <w:abstractNumId w:val="14"/>
  </w:num>
  <w:num w:numId="35">
    <w:abstractNumId w:val="8"/>
  </w:num>
  <w:num w:numId="36">
    <w:abstractNumId w:val="22"/>
  </w:num>
  <w:num w:numId="37">
    <w:abstractNumId w:val="33"/>
  </w:num>
  <w:num w:numId="38">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1863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0BED"/>
    <w:rsid w:val="000016C4"/>
    <w:rsid w:val="00001868"/>
    <w:rsid w:val="00001BBB"/>
    <w:rsid w:val="000025E3"/>
    <w:rsid w:val="00002948"/>
    <w:rsid w:val="000030DB"/>
    <w:rsid w:val="00003EDC"/>
    <w:rsid w:val="00005751"/>
    <w:rsid w:val="00006831"/>
    <w:rsid w:val="00006E87"/>
    <w:rsid w:val="00007107"/>
    <w:rsid w:val="000073F4"/>
    <w:rsid w:val="000078FD"/>
    <w:rsid w:val="00010278"/>
    <w:rsid w:val="00010603"/>
    <w:rsid w:val="0001089C"/>
    <w:rsid w:val="00011C68"/>
    <w:rsid w:val="000139C2"/>
    <w:rsid w:val="00015DC5"/>
    <w:rsid w:val="00016D45"/>
    <w:rsid w:val="00017558"/>
    <w:rsid w:val="000178DC"/>
    <w:rsid w:val="00020871"/>
    <w:rsid w:val="00020E83"/>
    <w:rsid w:val="00023904"/>
    <w:rsid w:val="000243B0"/>
    <w:rsid w:val="000244F2"/>
    <w:rsid w:val="00024B56"/>
    <w:rsid w:val="00024EB1"/>
    <w:rsid w:val="00024EB7"/>
    <w:rsid w:val="000250FB"/>
    <w:rsid w:val="00025AD6"/>
    <w:rsid w:val="00026E71"/>
    <w:rsid w:val="00030366"/>
    <w:rsid w:val="00031BD2"/>
    <w:rsid w:val="00032435"/>
    <w:rsid w:val="000338FB"/>
    <w:rsid w:val="00034A9A"/>
    <w:rsid w:val="00034F58"/>
    <w:rsid w:val="00035773"/>
    <w:rsid w:val="00035C82"/>
    <w:rsid w:val="00037403"/>
    <w:rsid w:val="00037861"/>
    <w:rsid w:val="00037D09"/>
    <w:rsid w:val="00040551"/>
    <w:rsid w:val="00040D51"/>
    <w:rsid w:val="00040E22"/>
    <w:rsid w:val="0004130C"/>
    <w:rsid w:val="00042114"/>
    <w:rsid w:val="00042430"/>
    <w:rsid w:val="00042494"/>
    <w:rsid w:val="0004363C"/>
    <w:rsid w:val="00043BFD"/>
    <w:rsid w:val="00043C47"/>
    <w:rsid w:val="0004615A"/>
    <w:rsid w:val="00046A79"/>
    <w:rsid w:val="000471AB"/>
    <w:rsid w:val="00047C76"/>
    <w:rsid w:val="0005132F"/>
    <w:rsid w:val="00052E15"/>
    <w:rsid w:val="00055BC9"/>
    <w:rsid w:val="00060EBB"/>
    <w:rsid w:val="00061BBF"/>
    <w:rsid w:val="0006358F"/>
    <w:rsid w:val="00063F63"/>
    <w:rsid w:val="00065D80"/>
    <w:rsid w:val="00065FEF"/>
    <w:rsid w:val="0006677C"/>
    <w:rsid w:val="00067F6F"/>
    <w:rsid w:val="000710CB"/>
    <w:rsid w:val="00071AD1"/>
    <w:rsid w:val="00072030"/>
    <w:rsid w:val="00073A01"/>
    <w:rsid w:val="000749EA"/>
    <w:rsid w:val="00074F81"/>
    <w:rsid w:val="000750D2"/>
    <w:rsid w:val="00075870"/>
    <w:rsid w:val="00075D16"/>
    <w:rsid w:val="00075EAD"/>
    <w:rsid w:val="0007664F"/>
    <w:rsid w:val="0007672E"/>
    <w:rsid w:val="00076B09"/>
    <w:rsid w:val="00077225"/>
    <w:rsid w:val="00077815"/>
    <w:rsid w:val="00077D14"/>
    <w:rsid w:val="00080CEE"/>
    <w:rsid w:val="00081044"/>
    <w:rsid w:val="0008110C"/>
    <w:rsid w:val="00081219"/>
    <w:rsid w:val="0008253A"/>
    <w:rsid w:val="000846C6"/>
    <w:rsid w:val="000863F9"/>
    <w:rsid w:val="00086ADE"/>
    <w:rsid w:val="00087331"/>
    <w:rsid w:val="0009022C"/>
    <w:rsid w:val="00091B58"/>
    <w:rsid w:val="00091B62"/>
    <w:rsid w:val="00091F0B"/>
    <w:rsid w:val="00093674"/>
    <w:rsid w:val="00093F2E"/>
    <w:rsid w:val="00094626"/>
    <w:rsid w:val="00094AD4"/>
    <w:rsid w:val="00094D33"/>
    <w:rsid w:val="000979C6"/>
    <w:rsid w:val="00097DB9"/>
    <w:rsid w:val="000A034D"/>
    <w:rsid w:val="000A03E0"/>
    <w:rsid w:val="000A2592"/>
    <w:rsid w:val="000A268A"/>
    <w:rsid w:val="000A3B36"/>
    <w:rsid w:val="000A4674"/>
    <w:rsid w:val="000A6749"/>
    <w:rsid w:val="000A6C7B"/>
    <w:rsid w:val="000B0E24"/>
    <w:rsid w:val="000B1CE0"/>
    <w:rsid w:val="000B2118"/>
    <w:rsid w:val="000B2F8B"/>
    <w:rsid w:val="000B40FA"/>
    <w:rsid w:val="000B47AC"/>
    <w:rsid w:val="000B4A03"/>
    <w:rsid w:val="000B6FB3"/>
    <w:rsid w:val="000B7275"/>
    <w:rsid w:val="000B7529"/>
    <w:rsid w:val="000B7717"/>
    <w:rsid w:val="000C0952"/>
    <w:rsid w:val="000C0DF1"/>
    <w:rsid w:val="000C269A"/>
    <w:rsid w:val="000C3483"/>
    <w:rsid w:val="000C46C2"/>
    <w:rsid w:val="000C4F1A"/>
    <w:rsid w:val="000D0087"/>
    <w:rsid w:val="000D0664"/>
    <w:rsid w:val="000D06FE"/>
    <w:rsid w:val="000D0D79"/>
    <w:rsid w:val="000D1D0E"/>
    <w:rsid w:val="000D1FCA"/>
    <w:rsid w:val="000D2BB5"/>
    <w:rsid w:val="000D31DD"/>
    <w:rsid w:val="000D45EB"/>
    <w:rsid w:val="000D4DA9"/>
    <w:rsid w:val="000D5B1D"/>
    <w:rsid w:val="000D5F92"/>
    <w:rsid w:val="000D66A7"/>
    <w:rsid w:val="000D7E59"/>
    <w:rsid w:val="000E02E9"/>
    <w:rsid w:val="000E1E48"/>
    <w:rsid w:val="000E2177"/>
    <w:rsid w:val="000E226D"/>
    <w:rsid w:val="000E4DED"/>
    <w:rsid w:val="000E6F69"/>
    <w:rsid w:val="000E7612"/>
    <w:rsid w:val="000E7F8D"/>
    <w:rsid w:val="000F0EEC"/>
    <w:rsid w:val="000F18BA"/>
    <w:rsid w:val="000F1A0D"/>
    <w:rsid w:val="000F3525"/>
    <w:rsid w:val="000F3A3C"/>
    <w:rsid w:val="000F5839"/>
    <w:rsid w:val="000F6459"/>
    <w:rsid w:val="000F72CA"/>
    <w:rsid w:val="000F765D"/>
    <w:rsid w:val="000F7B4E"/>
    <w:rsid w:val="00102421"/>
    <w:rsid w:val="00102F60"/>
    <w:rsid w:val="00103351"/>
    <w:rsid w:val="00104332"/>
    <w:rsid w:val="001060C1"/>
    <w:rsid w:val="00106DE1"/>
    <w:rsid w:val="00107690"/>
    <w:rsid w:val="0011055E"/>
    <w:rsid w:val="00110958"/>
    <w:rsid w:val="00111C97"/>
    <w:rsid w:val="00112D3C"/>
    <w:rsid w:val="00113B0F"/>
    <w:rsid w:val="00113FCD"/>
    <w:rsid w:val="00115470"/>
    <w:rsid w:val="001158FD"/>
    <w:rsid w:val="00117B84"/>
    <w:rsid w:val="00120C04"/>
    <w:rsid w:val="00120DFA"/>
    <w:rsid w:val="00121E69"/>
    <w:rsid w:val="00121F37"/>
    <w:rsid w:val="00122FDB"/>
    <w:rsid w:val="001231AD"/>
    <w:rsid w:val="0012335D"/>
    <w:rsid w:val="001248DF"/>
    <w:rsid w:val="00124D4D"/>
    <w:rsid w:val="001252A2"/>
    <w:rsid w:val="00126BC5"/>
    <w:rsid w:val="00126D6A"/>
    <w:rsid w:val="0013041D"/>
    <w:rsid w:val="00130AD1"/>
    <w:rsid w:val="001323E2"/>
    <w:rsid w:val="001329B5"/>
    <w:rsid w:val="00132A50"/>
    <w:rsid w:val="00132A6B"/>
    <w:rsid w:val="00133A85"/>
    <w:rsid w:val="00133D3D"/>
    <w:rsid w:val="00134392"/>
    <w:rsid w:val="00135768"/>
    <w:rsid w:val="00137118"/>
    <w:rsid w:val="00137F6C"/>
    <w:rsid w:val="00137F78"/>
    <w:rsid w:val="00140C9C"/>
    <w:rsid w:val="00140D37"/>
    <w:rsid w:val="00141253"/>
    <w:rsid w:val="001415F3"/>
    <w:rsid w:val="00141A30"/>
    <w:rsid w:val="00142AF1"/>
    <w:rsid w:val="00143577"/>
    <w:rsid w:val="00143A4C"/>
    <w:rsid w:val="00143BA2"/>
    <w:rsid w:val="001442FF"/>
    <w:rsid w:val="001444AC"/>
    <w:rsid w:val="00144943"/>
    <w:rsid w:val="00147CEF"/>
    <w:rsid w:val="001500B1"/>
    <w:rsid w:val="00151197"/>
    <w:rsid w:val="001536AC"/>
    <w:rsid w:val="001537AE"/>
    <w:rsid w:val="00156757"/>
    <w:rsid w:val="00156DB3"/>
    <w:rsid w:val="0015750E"/>
    <w:rsid w:val="001577A0"/>
    <w:rsid w:val="00160746"/>
    <w:rsid w:val="001612AB"/>
    <w:rsid w:val="001614DA"/>
    <w:rsid w:val="001615F4"/>
    <w:rsid w:val="00162E79"/>
    <w:rsid w:val="00165450"/>
    <w:rsid w:val="001657E5"/>
    <w:rsid w:val="00166124"/>
    <w:rsid w:val="00166297"/>
    <w:rsid w:val="00166AF4"/>
    <w:rsid w:val="001704D0"/>
    <w:rsid w:val="00172095"/>
    <w:rsid w:val="001720DC"/>
    <w:rsid w:val="00172E76"/>
    <w:rsid w:val="00173234"/>
    <w:rsid w:val="0017352E"/>
    <w:rsid w:val="00174018"/>
    <w:rsid w:val="001745CD"/>
    <w:rsid w:val="00174743"/>
    <w:rsid w:val="001757CD"/>
    <w:rsid w:val="00176299"/>
    <w:rsid w:val="00177340"/>
    <w:rsid w:val="00180C7A"/>
    <w:rsid w:val="00181FA4"/>
    <w:rsid w:val="00182288"/>
    <w:rsid w:val="0018257B"/>
    <w:rsid w:val="00182605"/>
    <w:rsid w:val="001849BD"/>
    <w:rsid w:val="00184D62"/>
    <w:rsid w:val="00185ABA"/>
    <w:rsid w:val="00186562"/>
    <w:rsid w:val="00186F64"/>
    <w:rsid w:val="00190BCF"/>
    <w:rsid w:val="00190C9E"/>
    <w:rsid w:val="00190DBA"/>
    <w:rsid w:val="001912D9"/>
    <w:rsid w:val="001915F5"/>
    <w:rsid w:val="0019213F"/>
    <w:rsid w:val="001921C1"/>
    <w:rsid w:val="00193663"/>
    <w:rsid w:val="0019528D"/>
    <w:rsid w:val="00196339"/>
    <w:rsid w:val="001963AB"/>
    <w:rsid w:val="001970A2"/>
    <w:rsid w:val="00197CC6"/>
    <w:rsid w:val="00197E05"/>
    <w:rsid w:val="001A1A4E"/>
    <w:rsid w:val="001A238A"/>
    <w:rsid w:val="001A4B3C"/>
    <w:rsid w:val="001A562A"/>
    <w:rsid w:val="001B0780"/>
    <w:rsid w:val="001B09D8"/>
    <w:rsid w:val="001B0F44"/>
    <w:rsid w:val="001B1927"/>
    <w:rsid w:val="001B5058"/>
    <w:rsid w:val="001B6673"/>
    <w:rsid w:val="001B77A5"/>
    <w:rsid w:val="001C102F"/>
    <w:rsid w:val="001C26C3"/>
    <w:rsid w:val="001C2B65"/>
    <w:rsid w:val="001C307F"/>
    <w:rsid w:val="001C4A60"/>
    <w:rsid w:val="001C56DA"/>
    <w:rsid w:val="001C5F35"/>
    <w:rsid w:val="001C693C"/>
    <w:rsid w:val="001C7EDC"/>
    <w:rsid w:val="001D004C"/>
    <w:rsid w:val="001D3412"/>
    <w:rsid w:val="001D3888"/>
    <w:rsid w:val="001D3D2C"/>
    <w:rsid w:val="001D55F3"/>
    <w:rsid w:val="001D595F"/>
    <w:rsid w:val="001D59EE"/>
    <w:rsid w:val="001D719E"/>
    <w:rsid w:val="001D7965"/>
    <w:rsid w:val="001E0EFE"/>
    <w:rsid w:val="001E1248"/>
    <w:rsid w:val="001E1B17"/>
    <w:rsid w:val="001E1C36"/>
    <w:rsid w:val="001E224C"/>
    <w:rsid w:val="001E245C"/>
    <w:rsid w:val="001E2BA8"/>
    <w:rsid w:val="001E364B"/>
    <w:rsid w:val="001E39AC"/>
    <w:rsid w:val="001E5FF6"/>
    <w:rsid w:val="001E6763"/>
    <w:rsid w:val="001F2936"/>
    <w:rsid w:val="001F2E1B"/>
    <w:rsid w:val="001F3E35"/>
    <w:rsid w:val="001F434E"/>
    <w:rsid w:val="001F4BC9"/>
    <w:rsid w:val="001F4EDA"/>
    <w:rsid w:val="001F5801"/>
    <w:rsid w:val="001F58DD"/>
    <w:rsid w:val="001F5B3D"/>
    <w:rsid w:val="001F5BEC"/>
    <w:rsid w:val="001F5E74"/>
    <w:rsid w:val="001F6A4C"/>
    <w:rsid w:val="001F7FD4"/>
    <w:rsid w:val="00200614"/>
    <w:rsid w:val="00200722"/>
    <w:rsid w:val="00200D8B"/>
    <w:rsid w:val="002028A0"/>
    <w:rsid w:val="0020306D"/>
    <w:rsid w:val="002031C1"/>
    <w:rsid w:val="00203716"/>
    <w:rsid w:val="00203D2A"/>
    <w:rsid w:val="00204206"/>
    <w:rsid w:val="00205447"/>
    <w:rsid w:val="00205511"/>
    <w:rsid w:val="00206182"/>
    <w:rsid w:val="0020656F"/>
    <w:rsid w:val="00206771"/>
    <w:rsid w:val="0021239D"/>
    <w:rsid w:val="00212D79"/>
    <w:rsid w:val="0021456E"/>
    <w:rsid w:val="002148D4"/>
    <w:rsid w:val="002159B0"/>
    <w:rsid w:val="002161E5"/>
    <w:rsid w:val="0021662F"/>
    <w:rsid w:val="0021663B"/>
    <w:rsid w:val="00216BE2"/>
    <w:rsid w:val="002176D6"/>
    <w:rsid w:val="00217A11"/>
    <w:rsid w:val="00222883"/>
    <w:rsid w:val="00222AB4"/>
    <w:rsid w:val="002255E7"/>
    <w:rsid w:val="00226623"/>
    <w:rsid w:val="00226E9A"/>
    <w:rsid w:val="002304F3"/>
    <w:rsid w:val="002339AE"/>
    <w:rsid w:val="00234406"/>
    <w:rsid w:val="00234F43"/>
    <w:rsid w:val="00235E4C"/>
    <w:rsid w:val="00235F7C"/>
    <w:rsid w:val="00237331"/>
    <w:rsid w:val="0023791D"/>
    <w:rsid w:val="002413C2"/>
    <w:rsid w:val="0024201F"/>
    <w:rsid w:val="00242506"/>
    <w:rsid w:val="00242786"/>
    <w:rsid w:val="00243B2B"/>
    <w:rsid w:val="00244AB8"/>
    <w:rsid w:val="0024651D"/>
    <w:rsid w:val="0025079F"/>
    <w:rsid w:val="0025104A"/>
    <w:rsid w:val="002522E9"/>
    <w:rsid w:val="00252644"/>
    <w:rsid w:val="0025326D"/>
    <w:rsid w:val="0025368D"/>
    <w:rsid w:val="00254699"/>
    <w:rsid w:val="00254774"/>
    <w:rsid w:val="00255412"/>
    <w:rsid w:val="00255E25"/>
    <w:rsid w:val="00255F33"/>
    <w:rsid w:val="00257BDB"/>
    <w:rsid w:val="002602AA"/>
    <w:rsid w:val="00261D10"/>
    <w:rsid w:val="00262498"/>
    <w:rsid w:val="002637D3"/>
    <w:rsid w:val="00263FF7"/>
    <w:rsid w:val="00264131"/>
    <w:rsid w:val="0026506D"/>
    <w:rsid w:val="00265668"/>
    <w:rsid w:val="00265F19"/>
    <w:rsid w:val="00266410"/>
    <w:rsid w:val="00266918"/>
    <w:rsid w:val="00267224"/>
    <w:rsid w:val="00270609"/>
    <w:rsid w:val="002716B4"/>
    <w:rsid w:val="002718E4"/>
    <w:rsid w:val="00272439"/>
    <w:rsid w:val="00272CE6"/>
    <w:rsid w:val="002738DB"/>
    <w:rsid w:val="002758CA"/>
    <w:rsid w:val="00275EBB"/>
    <w:rsid w:val="002763AF"/>
    <w:rsid w:val="00276625"/>
    <w:rsid w:val="002770FE"/>
    <w:rsid w:val="0027775E"/>
    <w:rsid w:val="002801F8"/>
    <w:rsid w:val="002819BB"/>
    <w:rsid w:val="00281D44"/>
    <w:rsid w:val="002826BA"/>
    <w:rsid w:val="002839DB"/>
    <w:rsid w:val="002841CD"/>
    <w:rsid w:val="00285F2B"/>
    <w:rsid w:val="00287E8C"/>
    <w:rsid w:val="002904A8"/>
    <w:rsid w:val="00290554"/>
    <w:rsid w:val="002913B6"/>
    <w:rsid w:val="002919DD"/>
    <w:rsid w:val="00292B37"/>
    <w:rsid w:val="002935DE"/>
    <w:rsid w:val="002936EB"/>
    <w:rsid w:val="00294A57"/>
    <w:rsid w:val="00295A4B"/>
    <w:rsid w:val="00296187"/>
    <w:rsid w:val="0029623D"/>
    <w:rsid w:val="00296A81"/>
    <w:rsid w:val="00296E93"/>
    <w:rsid w:val="0029758A"/>
    <w:rsid w:val="002A042F"/>
    <w:rsid w:val="002A04D5"/>
    <w:rsid w:val="002A2209"/>
    <w:rsid w:val="002A2F92"/>
    <w:rsid w:val="002A323A"/>
    <w:rsid w:val="002A538D"/>
    <w:rsid w:val="002A69DA"/>
    <w:rsid w:val="002A6FC3"/>
    <w:rsid w:val="002A753A"/>
    <w:rsid w:val="002A78C6"/>
    <w:rsid w:val="002B22F4"/>
    <w:rsid w:val="002B2B59"/>
    <w:rsid w:val="002B32CF"/>
    <w:rsid w:val="002B4650"/>
    <w:rsid w:val="002B5C17"/>
    <w:rsid w:val="002B609F"/>
    <w:rsid w:val="002B7238"/>
    <w:rsid w:val="002C0C3F"/>
    <w:rsid w:val="002C151C"/>
    <w:rsid w:val="002C2625"/>
    <w:rsid w:val="002C3329"/>
    <w:rsid w:val="002C4490"/>
    <w:rsid w:val="002C44AF"/>
    <w:rsid w:val="002C53DA"/>
    <w:rsid w:val="002C5995"/>
    <w:rsid w:val="002C62F5"/>
    <w:rsid w:val="002D06EF"/>
    <w:rsid w:val="002D18DD"/>
    <w:rsid w:val="002D191F"/>
    <w:rsid w:val="002D1922"/>
    <w:rsid w:val="002D204A"/>
    <w:rsid w:val="002D2182"/>
    <w:rsid w:val="002D35FD"/>
    <w:rsid w:val="002D3996"/>
    <w:rsid w:val="002D3FB1"/>
    <w:rsid w:val="002D3FFD"/>
    <w:rsid w:val="002D4029"/>
    <w:rsid w:val="002D4967"/>
    <w:rsid w:val="002D4C7F"/>
    <w:rsid w:val="002D4EF2"/>
    <w:rsid w:val="002D5D08"/>
    <w:rsid w:val="002D6997"/>
    <w:rsid w:val="002E0183"/>
    <w:rsid w:val="002E2E54"/>
    <w:rsid w:val="002E4619"/>
    <w:rsid w:val="002E58E3"/>
    <w:rsid w:val="002E6219"/>
    <w:rsid w:val="002E69B3"/>
    <w:rsid w:val="002E6E31"/>
    <w:rsid w:val="002F0561"/>
    <w:rsid w:val="002F0AE1"/>
    <w:rsid w:val="002F0CBD"/>
    <w:rsid w:val="002F2EFC"/>
    <w:rsid w:val="002F34FA"/>
    <w:rsid w:val="002F3650"/>
    <w:rsid w:val="002F4B6D"/>
    <w:rsid w:val="002F5ABD"/>
    <w:rsid w:val="002F60F4"/>
    <w:rsid w:val="002F66C1"/>
    <w:rsid w:val="002F6940"/>
    <w:rsid w:val="002F6E07"/>
    <w:rsid w:val="002F72EE"/>
    <w:rsid w:val="002F7884"/>
    <w:rsid w:val="003023AA"/>
    <w:rsid w:val="0030258E"/>
    <w:rsid w:val="0030264B"/>
    <w:rsid w:val="00302B01"/>
    <w:rsid w:val="00303A96"/>
    <w:rsid w:val="00304127"/>
    <w:rsid w:val="00305B8B"/>
    <w:rsid w:val="00306BAC"/>
    <w:rsid w:val="00310637"/>
    <w:rsid w:val="003108AE"/>
    <w:rsid w:val="0031159C"/>
    <w:rsid w:val="00313B68"/>
    <w:rsid w:val="00313E3E"/>
    <w:rsid w:val="00314EE8"/>
    <w:rsid w:val="003179A8"/>
    <w:rsid w:val="00320412"/>
    <w:rsid w:val="003209DF"/>
    <w:rsid w:val="00320A5F"/>
    <w:rsid w:val="0032124B"/>
    <w:rsid w:val="003221CE"/>
    <w:rsid w:val="003228AD"/>
    <w:rsid w:val="0032346E"/>
    <w:rsid w:val="00323795"/>
    <w:rsid w:val="0032614A"/>
    <w:rsid w:val="00326D99"/>
    <w:rsid w:val="00330ED4"/>
    <w:rsid w:val="00331C69"/>
    <w:rsid w:val="00331EA9"/>
    <w:rsid w:val="00333AC4"/>
    <w:rsid w:val="0033443D"/>
    <w:rsid w:val="003345E1"/>
    <w:rsid w:val="003346CB"/>
    <w:rsid w:val="00334AE3"/>
    <w:rsid w:val="00335886"/>
    <w:rsid w:val="00335C2E"/>
    <w:rsid w:val="00336083"/>
    <w:rsid w:val="0033634F"/>
    <w:rsid w:val="003372E0"/>
    <w:rsid w:val="00337B23"/>
    <w:rsid w:val="00337D61"/>
    <w:rsid w:val="00341BD7"/>
    <w:rsid w:val="00342911"/>
    <w:rsid w:val="00342AF9"/>
    <w:rsid w:val="00343190"/>
    <w:rsid w:val="00343D04"/>
    <w:rsid w:val="0034415A"/>
    <w:rsid w:val="00344C3A"/>
    <w:rsid w:val="00344EF7"/>
    <w:rsid w:val="00345CB2"/>
    <w:rsid w:val="00351F37"/>
    <w:rsid w:val="00352663"/>
    <w:rsid w:val="00352DDD"/>
    <w:rsid w:val="003543BD"/>
    <w:rsid w:val="003546ED"/>
    <w:rsid w:val="00354A32"/>
    <w:rsid w:val="0035530D"/>
    <w:rsid w:val="00355F29"/>
    <w:rsid w:val="003561E5"/>
    <w:rsid w:val="00360343"/>
    <w:rsid w:val="00360573"/>
    <w:rsid w:val="003632C1"/>
    <w:rsid w:val="00363BEC"/>
    <w:rsid w:val="00364248"/>
    <w:rsid w:val="0036455A"/>
    <w:rsid w:val="00364CF9"/>
    <w:rsid w:val="00364E71"/>
    <w:rsid w:val="003655DA"/>
    <w:rsid w:val="003658EF"/>
    <w:rsid w:val="0037078D"/>
    <w:rsid w:val="00371845"/>
    <w:rsid w:val="00372D58"/>
    <w:rsid w:val="003733EB"/>
    <w:rsid w:val="00373AFD"/>
    <w:rsid w:val="003741D4"/>
    <w:rsid w:val="00374517"/>
    <w:rsid w:val="00374B5B"/>
    <w:rsid w:val="0037676D"/>
    <w:rsid w:val="00376885"/>
    <w:rsid w:val="003769C2"/>
    <w:rsid w:val="003810F0"/>
    <w:rsid w:val="0038160D"/>
    <w:rsid w:val="003818C1"/>
    <w:rsid w:val="00382002"/>
    <w:rsid w:val="003848B4"/>
    <w:rsid w:val="003863A8"/>
    <w:rsid w:val="00386AE8"/>
    <w:rsid w:val="00390555"/>
    <w:rsid w:val="00390B54"/>
    <w:rsid w:val="00391557"/>
    <w:rsid w:val="00391B3A"/>
    <w:rsid w:val="00392FFD"/>
    <w:rsid w:val="00393CFC"/>
    <w:rsid w:val="00394292"/>
    <w:rsid w:val="00394A2B"/>
    <w:rsid w:val="003954B8"/>
    <w:rsid w:val="00396B97"/>
    <w:rsid w:val="00396E17"/>
    <w:rsid w:val="00397314"/>
    <w:rsid w:val="0039745A"/>
    <w:rsid w:val="00397897"/>
    <w:rsid w:val="00397A93"/>
    <w:rsid w:val="003A125E"/>
    <w:rsid w:val="003A1F50"/>
    <w:rsid w:val="003A40E9"/>
    <w:rsid w:val="003A43BB"/>
    <w:rsid w:val="003A44FF"/>
    <w:rsid w:val="003A4572"/>
    <w:rsid w:val="003A4C54"/>
    <w:rsid w:val="003A525A"/>
    <w:rsid w:val="003A7FEC"/>
    <w:rsid w:val="003B0CC0"/>
    <w:rsid w:val="003B0F7D"/>
    <w:rsid w:val="003B0F89"/>
    <w:rsid w:val="003B338D"/>
    <w:rsid w:val="003B5125"/>
    <w:rsid w:val="003B55E3"/>
    <w:rsid w:val="003B77FA"/>
    <w:rsid w:val="003B7ABF"/>
    <w:rsid w:val="003B7D7C"/>
    <w:rsid w:val="003C1C42"/>
    <w:rsid w:val="003C3C30"/>
    <w:rsid w:val="003C4367"/>
    <w:rsid w:val="003C4598"/>
    <w:rsid w:val="003C5224"/>
    <w:rsid w:val="003C52D4"/>
    <w:rsid w:val="003C535C"/>
    <w:rsid w:val="003C5B24"/>
    <w:rsid w:val="003C665F"/>
    <w:rsid w:val="003C6FDA"/>
    <w:rsid w:val="003C7D71"/>
    <w:rsid w:val="003D0AF1"/>
    <w:rsid w:val="003D2DDC"/>
    <w:rsid w:val="003D40FC"/>
    <w:rsid w:val="003D4673"/>
    <w:rsid w:val="003D4BC6"/>
    <w:rsid w:val="003D71E0"/>
    <w:rsid w:val="003D7E5C"/>
    <w:rsid w:val="003E05F0"/>
    <w:rsid w:val="003E09D2"/>
    <w:rsid w:val="003E11FD"/>
    <w:rsid w:val="003E178A"/>
    <w:rsid w:val="003E31DA"/>
    <w:rsid w:val="003E33D4"/>
    <w:rsid w:val="003E4AE9"/>
    <w:rsid w:val="003E5844"/>
    <w:rsid w:val="003E594E"/>
    <w:rsid w:val="003E79E7"/>
    <w:rsid w:val="003F3FA4"/>
    <w:rsid w:val="003F4E1B"/>
    <w:rsid w:val="003F6B78"/>
    <w:rsid w:val="00400AE0"/>
    <w:rsid w:val="00402950"/>
    <w:rsid w:val="00402C03"/>
    <w:rsid w:val="00404634"/>
    <w:rsid w:val="0040559B"/>
    <w:rsid w:val="00405DAA"/>
    <w:rsid w:val="004061E8"/>
    <w:rsid w:val="0040719A"/>
    <w:rsid w:val="00412725"/>
    <w:rsid w:val="00413384"/>
    <w:rsid w:val="004142D9"/>
    <w:rsid w:val="0041514F"/>
    <w:rsid w:val="00416522"/>
    <w:rsid w:val="00416A66"/>
    <w:rsid w:val="0042125D"/>
    <w:rsid w:val="004215B3"/>
    <w:rsid w:val="00422169"/>
    <w:rsid w:val="00422D67"/>
    <w:rsid w:val="00422DEA"/>
    <w:rsid w:val="00424FEB"/>
    <w:rsid w:val="004253D1"/>
    <w:rsid w:val="00426A4A"/>
    <w:rsid w:val="00426B13"/>
    <w:rsid w:val="00427054"/>
    <w:rsid w:val="0043010C"/>
    <w:rsid w:val="004308EE"/>
    <w:rsid w:val="00431C41"/>
    <w:rsid w:val="004327FA"/>
    <w:rsid w:val="00432855"/>
    <w:rsid w:val="00432A1B"/>
    <w:rsid w:val="004336F5"/>
    <w:rsid w:val="0043389A"/>
    <w:rsid w:val="0043492E"/>
    <w:rsid w:val="00436304"/>
    <w:rsid w:val="0043657E"/>
    <w:rsid w:val="00436A7C"/>
    <w:rsid w:val="00436A8C"/>
    <w:rsid w:val="00440BE3"/>
    <w:rsid w:val="00440DDD"/>
    <w:rsid w:val="00440DFD"/>
    <w:rsid w:val="00441BF7"/>
    <w:rsid w:val="004422C9"/>
    <w:rsid w:val="0044251A"/>
    <w:rsid w:val="004427C0"/>
    <w:rsid w:val="00442877"/>
    <w:rsid w:val="00442D36"/>
    <w:rsid w:val="00442F3F"/>
    <w:rsid w:val="00443412"/>
    <w:rsid w:val="004455F5"/>
    <w:rsid w:val="0044576B"/>
    <w:rsid w:val="00445E00"/>
    <w:rsid w:val="00446718"/>
    <w:rsid w:val="00446E37"/>
    <w:rsid w:val="0045072B"/>
    <w:rsid w:val="00450AE2"/>
    <w:rsid w:val="00450F48"/>
    <w:rsid w:val="0045216D"/>
    <w:rsid w:val="00453720"/>
    <w:rsid w:val="00453F4A"/>
    <w:rsid w:val="00454D16"/>
    <w:rsid w:val="00457E6B"/>
    <w:rsid w:val="0046002F"/>
    <w:rsid w:val="004600AB"/>
    <w:rsid w:val="00461261"/>
    <w:rsid w:val="00461630"/>
    <w:rsid w:val="00462001"/>
    <w:rsid w:val="004627AB"/>
    <w:rsid w:val="00462932"/>
    <w:rsid w:val="00463518"/>
    <w:rsid w:val="004663CA"/>
    <w:rsid w:val="00467D9E"/>
    <w:rsid w:val="00470161"/>
    <w:rsid w:val="00472E87"/>
    <w:rsid w:val="00474C8F"/>
    <w:rsid w:val="00475182"/>
    <w:rsid w:val="004765F3"/>
    <w:rsid w:val="0047725E"/>
    <w:rsid w:val="004779B2"/>
    <w:rsid w:val="0048121A"/>
    <w:rsid w:val="0048153F"/>
    <w:rsid w:val="0048326E"/>
    <w:rsid w:val="004841DD"/>
    <w:rsid w:val="0048471E"/>
    <w:rsid w:val="00484920"/>
    <w:rsid w:val="00485487"/>
    <w:rsid w:val="00486705"/>
    <w:rsid w:val="00487D66"/>
    <w:rsid w:val="00490945"/>
    <w:rsid w:val="00491043"/>
    <w:rsid w:val="0049124E"/>
    <w:rsid w:val="004917DB"/>
    <w:rsid w:val="00491E7C"/>
    <w:rsid w:val="00492358"/>
    <w:rsid w:val="0049261F"/>
    <w:rsid w:val="00492BFB"/>
    <w:rsid w:val="00492D40"/>
    <w:rsid w:val="004935B9"/>
    <w:rsid w:val="00493738"/>
    <w:rsid w:val="004954F8"/>
    <w:rsid w:val="004957AA"/>
    <w:rsid w:val="004961C7"/>
    <w:rsid w:val="00496DFD"/>
    <w:rsid w:val="004973C1"/>
    <w:rsid w:val="004A13FC"/>
    <w:rsid w:val="004A21BC"/>
    <w:rsid w:val="004A25BA"/>
    <w:rsid w:val="004A28FB"/>
    <w:rsid w:val="004A391E"/>
    <w:rsid w:val="004A43D7"/>
    <w:rsid w:val="004A4402"/>
    <w:rsid w:val="004A4F47"/>
    <w:rsid w:val="004A5060"/>
    <w:rsid w:val="004A5466"/>
    <w:rsid w:val="004A63AA"/>
    <w:rsid w:val="004A6FA6"/>
    <w:rsid w:val="004A79B0"/>
    <w:rsid w:val="004B061A"/>
    <w:rsid w:val="004B0BB9"/>
    <w:rsid w:val="004B1170"/>
    <w:rsid w:val="004B1FB3"/>
    <w:rsid w:val="004B208A"/>
    <w:rsid w:val="004B24D7"/>
    <w:rsid w:val="004B2552"/>
    <w:rsid w:val="004B35E1"/>
    <w:rsid w:val="004B3771"/>
    <w:rsid w:val="004B3BCB"/>
    <w:rsid w:val="004B55FF"/>
    <w:rsid w:val="004B57AB"/>
    <w:rsid w:val="004B6064"/>
    <w:rsid w:val="004B61D2"/>
    <w:rsid w:val="004B6664"/>
    <w:rsid w:val="004B71FE"/>
    <w:rsid w:val="004C065B"/>
    <w:rsid w:val="004C120A"/>
    <w:rsid w:val="004C203D"/>
    <w:rsid w:val="004C49C6"/>
    <w:rsid w:val="004C5BDF"/>
    <w:rsid w:val="004C6484"/>
    <w:rsid w:val="004C7851"/>
    <w:rsid w:val="004C79F1"/>
    <w:rsid w:val="004D06AD"/>
    <w:rsid w:val="004D1271"/>
    <w:rsid w:val="004D1B07"/>
    <w:rsid w:val="004D1E72"/>
    <w:rsid w:val="004D39A7"/>
    <w:rsid w:val="004D4C0D"/>
    <w:rsid w:val="004D4CBB"/>
    <w:rsid w:val="004D5BD7"/>
    <w:rsid w:val="004D5C9F"/>
    <w:rsid w:val="004D5D0B"/>
    <w:rsid w:val="004D76BB"/>
    <w:rsid w:val="004D780C"/>
    <w:rsid w:val="004D7C4C"/>
    <w:rsid w:val="004E2761"/>
    <w:rsid w:val="004E2EA1"/>
    <w:rsid w:val="004E478A"/>
    <w:rsid w:val="004E5BC5"/>
    <w:rsid w:val="004E5F4A"/>
    <w:rsid w:val="004E6450"/>
    <w:rsid w:val="004E7A6D"/>
    <w:rsid w:val="004E7C87"/>
    <w:rsid w:val="004F1251"/>
    <w:rsid w:val="004F1627"/>
    <w:rsid w:val="004F1753"/>
    <w:rsid w:val="004F1818"/>
    <w:rsid w:val="004F1F1A"/>
    <w:rsid w:val="004F3F4D"/>
    <w:rsid w:val="004F4A5C"/>
    <w:rsid w:val="004F5011"/>
    <w:rsid w:val="004F543F"/>
    <w:rsid w:val="004F5623"/>
    <w:rsid w:val="004F58AB"/>
    <w:rsid w:val="004F5D22"/>
    <w:rsid w:val="004F7165"/>
    <w:rsid w:val="004F78EA"/>
    <w:rsid w:val="005001CD"/>
    <w:rsid w:val="00500AB7"/>
    <w:rsid w:val="00500FDA"/>
    <w:rsid w:val="005025C6"/>
    <w:rsid w:val="0050458A"/>
    <w:rsid w:val="005045CE"/>
    <w:rsid w:val="00504D30"/>
    <w:rsid w:val="00505B4D"/>
    <w:rsid w:val="00505F6C"/>
    <w:rsid w:val="0050681C"/>
    <w:rsid w:val="0051008E"/>
    <w:rsid w:val="00510361"/>
    <w:rsid w:val="00510380"/>
    <w:rsid w:val="005103F2"/>
    <w:rsid w:val="00510A3A"/>
    <w:rsid w:val="00510CEC"/>
    <w:rsid w:val="005113BC"/>
    <w:rsid w:val="005114BD"/>
    <w:rsid w:val="00512191"/>
    <w:rsid w:val="00512573"/>
    <w:rsid w:val="0051277B"/>
    <w:rsid w:val="00513539"/>
    <w:rsid w:val="005135F2"/>
    <w:rsid w:val="00514426"/>
    <w:rsid w:val="00514513"/>
    <w:rsid w:val="0051663C"/>
    <w:rsid w:val="00516AA7"/>
    <w:rsid w:val="005202B4"/>
    <w:rsid w:val="00520C3A"/>
    <w:rsid w:val="00521D92"/>
    <w:rsid w:val="005222D5"/>
    <w:rsid w:val="00522855"/>
    <w:rsid w:val="005228FB"/>
    <w:rsid w:val="00523D8F"/>
    <w:rsid w:val="00525B0F"/>
    <w:rsid w:val="005260AE"/>
    <w:rsid w:val="0052772B"/>
    <w:rsid w:val="00530F33"/>
    <w:rsid w:val="00531CD7"/>
    <w:rsid w:val="00532DBB"/>
    <w:rsid w:val="005333F1"/>
    <w:rsid w:val="00533D32"/>
    <w:rsid w:val="0053434C"/>
    <w:rsid w:val="00535777"/>
    <w:rsid w:val="005357A9"/>
    <w:rsid w:val="00535D31"/>
    <w:rsid w:val="005366CB"/>
    <w:rsid w:val="00536EBE"/>
    <w:rsid w:val="00537111"/>
    <w:rsid w:val="0054042F"/>
    <w:rsid w:val="00540D4C"/>
    <w:rsid w:val="00541246"/>
    <w:rsid w:val="005416B1"/>
    <w:rsid w:val="005429BE"/>
    <w:rsid w:val="005451EF"/>
    <w:rsid w:val="005455F7"/>
    <w:rsid w:val="005470D8"/>
    <w:rsid w:val="0055269D"/>
    <w:rsid w:val="00554501"/>
    <w:rsid w:val="005546DD"/>
    <w:rsid w:val="00555765"/>
    <w:rsid w:val="00555981"/>
    <w:rsid w:val="005564AA"/>
    <w:rsid w:val="00556637"/>
    <w:rsid w:val="0056133A"/>
    <w:rsid w:val="00562936"/>
    <w:rsid w:val="005658DB"/>
    <w:rsid w:val="00565F05"/>
    <w:rsid w:val="0056669D"/>
    <w:rsid w:val="00566755"/>
    <w:rsid w:val="00566869"/>
    <w:rsid w:val="00571693"/>
    <w:rsid w:val="00572D82"/>
    <w:rsid w:val="00574A67"/>
    <w:rsid w:val="00574C5D"/>
    <w:rsid w:val="00577551"/>
    <w:rsid w:val="0058018E"/>
    <w:rsid w:val="00580829"/>
    <w:rsid w:val="00580AA1"/>
    <w:rsid w:val="0058107C"/>
    <w:rsid w:val="00581EC4"/>
    <w:rsid w:val="00583C25"/>
    <w:rsid w:val="00584F56"/>
    <w:rsid w:val="005860F6"/>
    <w:rsid w:val="00586205"/>
    <w:rsid w:val="00586E95"/>
    <w:rsid w:val="00587277"/>
    <w:rsid w:val="00590E8E"/>
    <w:rsid w:val="00591B74"/>
    <w:rsid w:val="005920B2"/>
    <w:rsid w:val="00592302"/>
    <w:rsid w:val="0059234C"/>
    <w:rsid w:val="00593F5F"/>
    <w:rsid w:val="00594A8C"/>
    <w:rsid w:val="005954B8"/>
    <w:rsid w:val="00595C60"/>
    <w:rsid w:val="00597844"/>
    <w:rsid w:val="005A00B5"/>
    <w:rsid w:val="005A0A3E"/>
    <w:rsid w:val="005A0BCF"/>
    <w:rsid w:val="005A111A"/>
    <w:rsid w:val="005A1CBB"/>
    <w:rsid w:val="005A1EEF"/>
    <w:rsid w:val="005A2B44"/>
    <w:rsid w:val="005A2FCC"/>
    <w:rsid w:val="005A35A0"/>
    <w:rsid w:val="005A47A3"/>
    <w:rsid w:val="005A47AD"/>
    <w:rsid w:val="005A55C8"/>
    <w:rsid w:val="005A6528"/>
    <w:rsid w:val="005B2409"/>
    <w:rsid w:val="005B272D"/>
    <w:rsid w:val="005B33F3"/>
    <w:rsid w:val="005B36F5"/>
    <w:rsid w:val="005B44ED"/>
    <w:rsid w:val="005B5211"/>
    <w:rsid w:val="005B5879"/>
    <w:rsid w:val="005B6AB1"/>
    <w:rsid w:val="005B777E"/>
    <w:rsid w:val="005C08F8"/>
    <w:rsid w:val="005C0CB4"/>
    <w:rsid w:val="005C2996"/>
    <w:rsid w:val="005C2A68"/>
    <w:rsid w:val="005C2F65"/>
    <w:rsid w:val="005C3C19"/>
    <w:rsid w:val="005C40BF"/>
    <w:rsid w:val="005C4896"/>
    <w:rsid w:val="005C55FC"/>
    <w:rsid w:val="005C674A"/>
    <w:rsid w:val="005C70B5"/>
    <w:rsid w:val="005C7209"/>
    <w:rsid w:val="005C732E"/>
    <w:rsid w:val="005C7EF0"/>
    <w:rsid w:val="005D0B62"/>
    <w:rsid w:val="005D15CE"/>
    <w:rsid w:val="005D19DD"/>
    <w:rsid w:val="005D1E54"/>
    <w:rsid w:val="005D1EDC"/>
    <w:rsid w:val="005D2012"/>
    <w:rsid w:val="005D2413"/>
    <w:rsid w:val="005D27E5"/>
    <w:rsid w:val="005D2887"/>
    <w:rsid w:val="005D322E"/>
    <w:rsid w:val="005D3984"/>
    <w:rsid w:val="005D593A"/>
    <w:rsid w:val="005D5AA8"/>
    <w:rsid w:val="005D619F"/>
    <w:rsid w:val="005E2E50"/>
    <w:rsid w:val="005E4E2B"/>
    <w:rsid w:val="005E5A53"/>
    <w:rsid w:val="005E60E5"/>
    <w:rsid w:val="005E73AF"/>
    <w:rsid w:val="005F087A"/>
    <w:rsid w:val="005F09E6"/>
    <w:rsid w:val="005F0EC4"/>
    <w:rsid w:val="005F1CC7"/>
    <w:rsid w:val="005F368B"/>
    <w:rsid w:val="005F37A6"/>
    <w:rsid w:val="005F3CD3"/>
    <w:rsid w:val="005F56FD"/>
    <w:rsid w:val="005F68D8"/>
    <w:rsid w:val="005F7517"/>
    <w:rsid w:val="005F76F2"/>
    <w:rsid w:val="005F7775"/>
    <w:rsid w:val="005F7E07"/>
    <w:rsid w:val="00600063"/>
    <w:rsid w:val="00600535"/>
    <w:rsid w:val="00600832"/>
    <w:rsid w:val="00600CA1"/>
    <w:rsid w:val="0060133E"/>
    <w:rsid w:val="00601356"/>
    <w:rsid w:val="006018A7"/>
    <w:rsid w:val="006018AF"/>
    <w:rsid w:val="00601D24"/>
    <w:rsid w:val="00601FB9"/>
    <w:rsid w:val="00602E21"/>
    <w:rsid w:val="00603551"/>
    <w:rsid w:val="00603864"/>
    <w:rsid w:val="00603EF3"/>
    <w:rsid w:val="006040BC"/>
    <w:rsid w:val="0060595D"/>
    <w:rsid w:val="00606EFC"/>
    <w:rsid w:val="00607FB1"/>
    <w:rsid w:val="00610F30"/>
    <w:rsid w:val="00613447"/>
    <w:rsid w:val="0061369B"/>
    <w:rsid w:val="00614508"/>
    <w:rsid w:val="00614698"/>
    <w:rsid w:val="00614DAB"/>
    <w:rsid w:val="00615A30"/>
    <w:rsid w:val="00616D76"/>
    <w:rsid w:val="006172B4"/>
    <w:rsid w:val="006172DE"/>
    <w:rsid w:val="00617A25"/>
    <w:rsid w:val="00617EC9"/>
    <w:rsid w:val="0062048A"/>
    <w:rsid w:val="006223FD"/>
    <w:rsid w:val="0062254D"/>
    <w:rsid w:val="006233A3"/>
    <w:rsid w:val="00623797"/>
    <w:rsid w:val="00624D0E"/>
    <w:rsid w:val="006252A5"/>
    <w:rsid w:val="0062554E"/>
    <w:rsid w:val="00625A8F"/>
    <w:rsid w:val="00626E04"/>
    <w:rsid w:val="006300A7"/>
    <w:rsid w:val="00630D7A"/>
    <w:rsid w:val="00631671"/>
    <w:rsid w:val="006325B3"/>
    <w:rsid w:val="0063345B"/>
    <w:rsid w:val="00635A3A"/>
    <w:rsid w:val="00635A8D"/>
    <w:rsid w:val="00636AB7"/>
    <w:rsid w:val="00637044"/>
    <w:rsid w:val="00642115"/>
    <w:rsid w:val="00644979"/>
    <w:rsid w:val="00644D67"/>
    <w:rsid w:val="00646E69"/>
    <w:rsid w:val="00647092"/>
    <w:rsid w:val="00647898"/>
    <w:rsid w:val="00650363"/>
    <w:rsid w:val="00652D4F"/>
    <w:rsid w:val="00652EAE"/>
    <w:rsid w:val="0065457D"/>
    <w:rsid w:val="006545EA"/>
    <w:rsid w:val="00655808"/>
    <w:rsid w:val="00655E31"/>
    <w:rsid w:val="00656FA6"/>
    <w:rsid w:val="00657D39"/>
    <w:rsid w:val="0066114A"/>
    <w:rsid w:val="00663576"/>
    <w:rsid w:val="006636A8"/>
    <w:rsid w:val="00664548"/>
    <w:rsid w:val="00664615"/>
    <w:rsid w:val="006650A7"/>
    <w:rsid w:val="00666711"/>
    <w:rsid w:val="006718D6"/>
    <w:rsid w:val="006719DA"/>
    <w:rsid w:val="00673AD4"/>
    <w:rsid w:val="00674D5F"/>
    <w:rsid w:val="006761FE"/>
    <w:rsid w:val="006770ED"/>
    <w:rsid w:val="00677345"/>
    <w:rsid w:val="0067744D"/>
    <w:rsid w:val="0068100F"/>
    <w:rsid w:val="0068117C"/>
    <w:rsid w:val="006831A3"/>
    <w:rsid w:val="00684E5F"/>
    <w:rsid w:val="00686160"/>
    <w:rsid w:val="00690B1E"/>
    <w:rsid w:val="006912F7"/>
    <w:rsid w:val="006940DA"/>
    <w:rsid w:val="00696680"/>
    <w:rsid w:val="006973C8"/>
    <w:rsid w:val="006A0333"/>
    <w:rsid w:val="006A060D"/>
    <w:rsid w:val="006A0A2A"/>
    <w:rsid w:val="006A0B54"/>
    <w:rsid w:val="006A1987"/>
    <w:rsid w:val="006A1ED8"/>
    <w:rsid w:val="006A277C"/>
    <w:rsid w:val="006A282D"/>
    <w:rsid w:val="006A3DDC"/>
    <w:rsid w:val="006A4B94"/>
    <w:rsid w:val="006A4BDF"/>
    <w:rsid w:val="006A6527"/>
    <w:rsid w:val="006A6AC9"/>
    <w:rsid w:val="006A7436"/>
    <w:rsid w:val="006A7566"/>
    <w:rsid w:val="006A7A61"/>
    <w:rsid w:val="006A7D56"/>
    <w:rsid w:val="006B08C7"/>
    <w:rsid w:val="006B0F1A"/>
    <w:rsid w:val="006B2351"/>
    <w:rsid w:val="006B331D"/>
    <w:rsid w:val="006B37A0"/>
    <w:rsid w:val="006B386A"/>
    <w:rsid w:val="006B42E6"/>
    <w:rsid w:val="006B6486"/>
    <w:rsid w:val="006B7431"/>
    <w:rsid w:val="006B79D2"/>
    <w:rsid w:val="006C04C4"/>
    <w:rsid w:val="006C1587"/>
    <w:rsid w:val="006C2A7B"/>
    <w:rsid w:val="006C3573"/>
    <w:rsid w:val="006C35DF"/>
    <w:rsid w:val="006C3C0D"/>
    <w:rsid w:val="006C3D8C"/>
    <w:rsid w:val="006C3F42"/>
    <w:rsid w:val="006C475B"/>
    <w:rsid w:val="006C509D"/>
    <w:rsid w:val="006C5B7C"/>
    <w:rsid w:val="006C5DB1"/>
    <w:rsid w:val="006D0238"/>
    <w:rsid w:val="006D05D2"/>
    <w:rsid w:val="006D1545"/>
    <w:rsid w:val="006D1D14"/>
    <w:rsid w:val="006D3F06"/>
    <w:rsid w:val="006D458E"/>
    <w:rsid w:val="006D4FAC"/>
    <w:rsid w:val="006D4FEE"/>
    <w:rsid w:val="006D55A0"/>
    <w:rsid w:val="006D6307"/>
    <w:rsid w:val="006D748A"/>
    <w:rsid w:val="006E0AC3"/>
    <w:rsid w:val="006E1518"/>
    <w:rsid w:val="006E2264"/>
    <w:rsid w:val="006E2EDC"/>
    <w:rsid w:val="006E3F48"/>
    <w:rsid w:val="006E40C9"/>
    <w:rsid w:val="006E4C5A"/>
    <w:rsid w:val="006E6544"/>
    <w:rsid w:val="006E6DD7"/>
    <w:rsid w:val="006E73A1"/>
    <w:rsid w:val="006F286D"/>
    <w:rsid w:val="006F4F38"/>
    <w:rsid w:val="006F52F4"/>
    <w:rsid w:val="006F5C9A"/>
    <w:rsid w:val="0070011E"/>
    <w:rsid w:val="00701288"/>
    <w:rsid w:val="00701BD1"/>
    <w:rsid w:val="007025DF"/>
    <w:rsid w:val="00703CCC"/>
    <w:rsid w:val="00704321"/>
    <w:rsid w:val="00704BE2"/>
    <w:rsid w:val="007057D0"/>
    <w:rsid w:val="00705D8F"/>
    <w:rsid w:val="00706D9B"/>
    <w:rsid w:val="00706F42"/>
    <w:rsid w:val="007071A6"/>
    <w:rsid w:val="007073D1"/>
    <w:rsid w:val="007078E7"/>
    <w:rsid w:val="00707BBD"/>
    <w:rsid w:val="00707C79"/>
    <w:rsid w:val="00711F15"/>
    <w:rsid w:val="00714A5D"/>
    <w:rsid w:val="007152CB"/>
    <w:rsid w:val="00715ABA"/>
    <w:rsid w:val="00715ABC"/>
    <w:rsid w:val="00715D90"/>
    <w:rsid w:val="00715DB1"/>
    <w:rsid w:val="0071720D"/>
    <w:rsid w:val="00717E7D"/>
    <w:rsid w:val="00721A79"/>
    <w:rsid w:val="0072243B"/>
    <w:rsid w:val="007228AF"/>
    <w:rsid w:val="00722FA2"/>
    <w:rsid w:val="0072506C"/>
    <w:rsid w:val="00726077"/>
    <w:rsid w:val="007300E5"/>
    <w:rsid w:val="007322D9"/>
    <w:rsid w:val="00732A0F"/>
    <w:rsid w:val="007331DD"/>
    <w:rsid w:val="00733C7C"/>
    <w:rsid w:val="0073546A"/>
    <w:rsid w:val="007359DC"/>
    <w:rsid w:val="00735AFA"/>
    <w:rsid w:val="00735D8A"/>
    <w:rsid w:val="00735F2F"/>
    <w:rsid w:val="0073609B"/>
    <w:rsid w:val="0073649B"/>
    <w:rsid w:val="007365B7"/>
    <w:rsid w:val="00737805"/>
    <w:rsid w:val="00740A1F"/>
    <w:rsid w:val="0074109A"/>
    <w:rsid w:val="0074243E"/>
    <w:rsid w:val="00742869"/>
    <w:rsid w:val="00742FA5"/>
    <w:rsid w:val="007444F1"/>
    <w:rsid w:val="007461D7"/>
    <w:rsid w:val="00747296"/>
    <w:rsid w:val="00747580"/>
    <w:rsid w:val="0075214F"/>
    <w:rsid w:val="00752257"/>
    <w:rsid w:val="00752B66"/>
    <w:rsid w:val="00754199"/>
    <w:rsid w:val="00754368"/>
    <w:rsid w:val="0075465D"/>
    <w:rsid w:val="00755402"/>
    <w:rsid w:val="00756B5E"/>
    <w:rsid w:val="00756D68"/>
    <w:rsid w:val="007604F6"/>
    <w:rsid w:val="00760B2B"/>
    <w:rsid w:val="00760CD6"/>
    <w:rsid w:val="007618BF"/>
    <w:rsid w:val="00761CB7"/>
    <w:rsid w:val="00762420"/>
    <w:rsid w:val="007647A8"/>
    <w:rsid w:val="00765BBC"/>
    <w:rsid w:val="00767CAC"/>
    <w:rsid w:val="007704EB"/>
    <w:rsid w:val="00770CFF"/>
    <w:rsid w:val="00773179"/>
    <w:rsid w:val="00774F4A"/>
    <w:rsid w:val="00775333"/>
    <w:rsid w:val="007755E0"/>
    <w:rsid w:val="00776D82"/>
    <w:rsid w:val="00777394"/>
    <w:rsid w:val="00777420"/>
    <w:rsid w:val="0077767D"/>
    <w:rsid w:val="0078000C"/>
    <w:rsid w:val="0078226C"/>
    <w:rsid w:val="00782776"/>
    <w:rsid w:val="0078338C"/>
    <w:rsid w:val="00783433"/>
    <w:rsid w:val="00783E3E"/>
    <w:rsid w:val="00784616"/>
    <w:rsid w:val="00784A74"/>
    <w:rsid w:val="00784AC1"/>
    <w:rsid w:val="00784D79"/>
    <w:rsid w:val="007850E0"/>
    <w:rsid w:val="00786EFE"/>
    <w:rsid w:val="00787385"/>
    <w:rsid w:val="00787EFB"/>
    <w:rsid w:val="0079011A"/>
    <w:rsid w:val="007910C5"/>
    <w:rsid w:val="00791759"/>
    <w:rsid w:val="00793045"/>
    <w:rsid w:val="00793671"/>
    <w:rsid w:val="007943DB"/>
    <w:rsid w:val="007953FA"/>
    <w:rsid w:val="0079546A"/>
    <w:rsid w:val="00795EFC"/>
    <w:rsid w:val="007A2CA4"/>
    <w:rsid w:val="007A3C8B"/>
    <w:rsid w:val="007A6C19"/>
    <w:rsid w:val="007A6E6E"/>
    <w:rsid w:val="007A764A"/>
    <w:rsid w:val="007A76E9"/>
    <w:rsid w:val="007B0C18"/>
    <w:rsid w:val="007B1732"/>
    <w:rsid w:val="007B2252"/>
    <w:rsid w:val="007B25DC"/>
    <w:rsid w:val="007B3A2F"/>
    <w:rsid w:val="007B41C1"/>
    <w:rsid w:val="007B452C"/>
    <w:rsid w:val="007B5268"/>
    <w:rsid w:val="007B5EB9"/>
    <w:rsid w:val="007B668F"/>
    <w:rsid w:val="007B6F72"/>
    <w:rsid w:val="007B756E"/>
    <w:rsid w:val="007B7E57"/>
    <w:rsid w:val="007C015B"/>
    <w:rsid w:val="007C1C3A"/>
    <w:rsid w:val="007C32F2"/>
    <w:rsid w:val="007C33DD"/>
    <w:rsid w:val="007C4BA4"/>
    <w:rsid w:val="007C4BFD"/>
    <w:rsid w:val="007C5444"/>
    <w:rsid w:val="007C694E"/>
    <w:rsid w:val="007C7DD4"/>
    <w:rsid w:val="007D00CF"/>
    <w:rsid w:val="007D0200"/>
    <w:rsid w:val="007D07A6"/>
    <w:rsid w:val="007D1C76"/>
    <w:rsid w:val="007D2B4D"/>
    <w:rsid w:val="007D2EEA"/>
    <w:rsid w:val="007D3999"/>
    <w:rsid w:val="007D48F7"/>
    <w:rsid w:val="007D59E1"/>
    <w:rsid w:val="007D6221"/>
    <w:rsid w:val="007D69EF"/>
    <w:rsid w:val="007D75EE"/>
    <w:rsid w:val="007E01BF"/>
    <w:rsid w:val="007E0B81"/>
    <w:rsid w:val="007E2D31"/>
    <w:rsid w:val="007E360B"/>
    <w:rsid w:val="007E4449"/>
    <w:rsid w:val="007E44C5"/>
    <w:rsid w:val="007F0995"/>
    <w:rsid w:val="007F210C"/>
    <w:rsid w:val="007F4709"/>
    <w:rsid w:val="007F77D1"/>
    <w:rsid w:val="007F78BE"/>
    <w:rsid w:val="00800157"/>
    <w:rsid w:val="00801B0A"/>
    <w:rsid w:val="00801CC1"/>
    <w:rsid w:val="008023C1"/>
    <w:rsid w:val="008026DC"/>
    <w:rsid w:val="00802CBD"/>
    <w:rsid w:val="00802EAE"/>
    <w:rsid w:val="00804DB5"/>
    <w:rsid w:val="0080557B"/>
    <w:rsid w:val="00806E7D"/>
    <w:rsid w:val="00807792"/>
    <w:rsid w:val="00810CFD"/>
    <w:rsid w:val="00812CA1"/>
    <w:rsid w:val="00813C93"/>
    <w:rsid w:val="00813F58"/>
    <w:rsid w:val="0081567D"/>
    <w:rsid w:val="00816681"/>
    <w:rsid w:val="00816D12"/>
    <w:rsid w:val="00820213"/>
    <w:rsid w:val="00820ACB"/>
    <w:rsid w:val="00820B53"/>
    <w:rsid w:val="008215CA"/>
    <w:rsid w:val="00822A0A"/>
    <w:rsid w:val="00824189"/>
    <w:rsid w:val="008246C7"/>
    <w:rsid w:val="00825C3D"/>
    <w:rsid w:val="00825E83"/>
    <w:rsid w:val="00825F94"/>
    <w:rsid w:val="00826C28"/>
    <w:rsid w:val="008273D4"/>
    <w:rsid w:val="0082764F"/>
    <w:rsid w:val="00833486"/>
    <w:rsid w:val="008339E6"/>
    <w:rsid w:val="0083484E"/>
    <w:rsid w:val="00835A17"/>
    <w:rsid w:val="008363A0"/>
    <w:rsid w:val="00836FF1"/>
    <w:rsid w:val="00837734"/>
    <w:rsid w:val="008400B6"/>
    <w:rsid w:val="00841564"/>
    <w:rsid w:val="00842451"/>
    <w:rsid w:val="008437F6"/>
    <w:rsid w:val="008439E8"/>
    <w:rsid w:val="00843A73"/>
    <w:rsid w:val="008449FA"/>
    <w:rsid w:val="00845A6F"/>
    <w:rsid w:val="008460B8"/>
    <w:rsid w:val="008504AB"/>
    <w:rsid w:val="00850C2F"/>
    <w:rsid w:val="00851634"/>
    <w:rsid w:val="00857891"/>
    <w:rsid w:val="00857CD6"/>
    <w:rsid w:val="0086019F"/>
    <w:rsid w:val="008604FC"/>
    <w:rsid w:val="0086095C"/>
    <w:rsid w:val="008610B2"/>
    <w:rsid w:val="00861EE9"/>
    <w:rsid w:val="00861EFB"/>
    <w:rsid w:val="00863021"/>
    <w:rsid w:val="00863940"/>
    <w:rsid w:val="00863FB0"/>
    <w:rsid w:val="00864C76"/>
    <w:rsid w:val="008668D7"/>
    <w:rsid w:val="0087092A"/>
    <w:rsid w:val="00870CDB"/>
    <w:rsid w:val="00874669"/>
    <w:rsid w:val="00875699"/>
    <w:rsid w:val="0087581D"/>
    <w:rsid w:val="00877D0F"/>
    <w:rsid w:val="00877EB4"/>
    <w:rsid w:val="008810AB"/>
    <w:rsid w:val="0088291C"/>
    <w:rsid w:val="0088320C"/>
    <w:rsid w:val="008832C4"/>
    <w:rsid w:val="00883750"/>
    <w:rsid w:val="0088592B"/>
    <w:rsid w:val="00885B42"/>
    <w:rsid w:val="008868E0"/>
    <w:rsid w:val="00886E3B"/>
    <w:rsid w:val="008900C5"/>
    <w:rsid w:val="008900DA"/>
    <w:rsid w:val="008902CA"/>
    <w:rsid w:val="00891FF7"/>
    <w:rsid w:val="00892C43"/>
    <w:rsid w:val="00892EF0"/>
    <w:rsid w:val="008930B8"/>
    <w:rsid w:val="00893735"/>
    <w:rsid w:val="008943B0"/>
    <w:rsid w:val="008947A9"/>
    <w:rsid w:val="00896135"/>
    <w:rsid w:val="0089722A"/>
    <w:rsid w:val="00897318"/>
    <w:rsid w:val="00897EF6"/>
    <w:rsid w:val="008A02B5"/>
    <w:rsid w:val="008A0721"/>
    <w:rsid w:val="008A076C"/>
    <w:rsid w:val="008A0A12"/>
    <w:rsid w:val="008A1620"/>
    <w:rsid w:val="008A236B"/>
    <w:rsid w:val="008A34A8"/>
    <w:rsid w:val="008A3AD6"/>
    <w:rsid w:val="008A43A6"/>
    <w:rsid w:val="008A4606"/>
    <w:rsid w:val="008A4F9B"/>
    <w:rsid w:val="008A5125"/>
    <w:rsid w:val="008A6C3A"/>
    <w:rsid w:val="008A6DB9"/>
    <w:rsid w:val="008A7027"/>
    <w:rsid w:val="008A7417"/>
    <w:rsid w:val="008B191C"/>
    <w:rsid w:val="008B2EBC"/>
    <w:rsid w:val="008B3A7F"/>
    <w:rsid w:val="008B5504"/>
    <w:rsid w:val="008B65D5"/>
    <w:rsid w:val="008B6A33"/>
    <w:rsid w:val="008B7457"/>
    <w:rsid w:val="008B7803"/>
    <w:rsid w:val="008C03AB"/>
    <w:rsid w:val="008C1F1A"/>
    <w:rsid w:val="008C29A7"/>
    <w:rsid w:val="008C2B92"/>
    <w:rsid w:val="008C3BBF"/>
    <w:rsid w:val="008C50CE"/>
    <w:rsid w:val="008C5713"/>
    <w:rsid w:val="008C5755"/>
    <w:rsid w:val="008C5B58"/>
    <w:rsid w:val="008C6169"/>
    <w:rsid w:val="008C63A6"/>
    <w:rsid w:val="008C688C"/>
    <w:rsid w:val="008D2214"/>
    <w:rsid w:val="008D3162"/>
    <w:rsid w:val="008D3332"/>
    <w:rsid w:val="008D5789"/>
    <w:rsid w:val="008D65AF"/>
    <w:rsid w:val="008E13E5"/>
    <w:rsid w:val="008E1532"/>
    <w:rsid w:val="008E1BAB"/>
    <w:rsid w:val="008E248C"/>
    <w:rsid w:val="008E2E01"/>
    <w:rsid w:val="008E2FEC"/>
    <w:rsid w:val="008E3AA5"/>
    <w:rsid w:val="008E42B9"/>
    <w:rsid w:val="008E42FB"/>
    <w:rsid w:val="008E74E3"/>
    <w:rsid w:val="008F1674"/>
    <w:rsid w:val="008F1E0B"/>
    <w:rsid w:val="008F1E35"/>
    <w:rsid w:val="008F325C"/>
    <w:rsid w:val="008F3757"/>
    <w:rsid w:val="008F37CF"/>
    <w:rsid w:val="008F498C"/>
    <w:rsid w:val="008F4FC9"/>
    <w:rsid w:val="008F5E28"/>
    <w:rsid w:val="008F62CB"/>
    <w:rsid w:val="008F658A"/>
    <w:rsid w:val="008F695E"/>
    <w:rsid w:val="008F69AD"/>
    <w:rsid w:val="008F6EDD"/>
    <w:rsid w:val="008F769A"/>
    <w:rsid w:val="00900E2E"/>
    <w:rsid w:val="009019EE"/>
    <w:rsid w:val="00901F6D"/>
    <w:rsid w:val="00902226"/>
    <w:rsid w:val="00902F16"/>
    <w:rsid w:val="00903F4E"/>
    <w:rsid w:val="009049DE"/>
    <w:rsid w:val="0090502B"/>
    <w:rsid w:val="009075A8"/>
    <w:rsid w:val="00907F25"/>
    <w:rsid w:val="009118BE"/>
    <w:rsid w:val="00912BD3"/>
    <w:rsid w:val="0091346B"/>
    <w:rsid w:val="00913527"/>
    <w:rsid w:val="00913E2C"/>
    <w:rsid w:val="00913FDE"/>
    <w:rsid w:val="00914A01"/>
    <w:rsid w:val="0091551B"/>
    <w:rsid w:val="00917855"/>
    <w:rsid w:val="00917E75"/>
    <w:rsid w:val="009221D4"/>
    <w:rsid w:val="00923A8A"/>
    <w:rsid w:val="009240D2"/>
    <w:rsid w:val="009245B8"/>
    <w:rsid w:val="00925DA0"/>
    <w:rsid w:val="0092648B"/>
    <w:rsid w:val="009271F7"/>
    <w:rsid w:val="009277B6"/>
    <w:rsid w:val="0093029B"/>
    <w:rsid w:val="009303C9"/>
    <w:rsid w:val="00930A27"/>
    <w:rsid w:val="00931AE4"/>
    <w:rsid w:val="00931D4E"/>
    <w:rsid w:val="00931EF1"/>
    <w:rsid w:val="009326EF"/>
    <w:rsid w:val="00933BA4"/>
    <w:rsid w:val="00935790"/>
    <w:rsid w:val="00936784"/>
    <w:rsid w:val="00936ED3"/>
    <w:rsid w:val="00940A76"/>
    <w:rsid w:val="00942290"/>
    <w:rsid w:val="00942A26"/>
    <w:rsid w:val="00942E1A"/>
    <w:rsid w:val="0094374E"/>
    <w:rsid w:val="00943757"/>
    <w:rsid w:val="00944091"/>
    <w:rsid w:val="00944CD8"/>
    <w:rsid w:val="00952335"/>
    <w:rsid w:val="009526BD"/>
    <w:rsid w:val="009539E8"/>
    <w:rsid w:val="0095443A"/>
    <w:rsid w:val="00955472"/>
    <w:rsid w:val="00956402"/>
    <w:rsid w:val="009575D4"/>
    <w:rsid w:val="00957675"/>
    <w:rsid w:val="00957B6E"/>
    <w:rsid w:val="00960C47"/>
    <w:rsid w:val="00961918"/>
    <w:rsid w:val="00961C7D"/>
    <w:rsid w:val="00963743"/>
    <w:rsid w:val="00963B43"/>
    <w:rsid w:val="00963DF4"/>
    <w:rsid w:val="00964505"/>
    <w:rsid w:val="009646C3"/>
    <w:rsid w:val="00964EFD"/>
    <w:rsid w:val="00965161"/>
    <w:rsid w:val="00965681"/>
    <w:rsid w:val="00966152"/>
    <w:rsid w:val="009666E0"/>
    <w:rsid w:val="0097014C"/>
    <w:rsid w:val="00970CD1"/>
    <w:rsid w:val="00973294"/>
    <w:rsid w:val="00973408"/>
    <w:rsid w:val="009761D7"/>
    <w:rsid w:val="00976919"/>
    <w:rsid w:val="00976CD3"/>
    <w:rsid w:val="00977832"/>
    <w:rsid w:val="00980567"/>
    <w:rsid w:val="00981D73"/>
    <w:rsid w:val="009826F3"/>
    <w:rsid w:val="009834BF"/>
    <w:rsid w:val="00984371"/>
    <w:rsid w:val="0098707D"/>
    <w:rsid w:val="00990408"/>
    <w:rsid w:val="009905C6"/>
    <w:rsid w:val="00991286"/>
    <w:rsid w:val="00991D5C"/>
    <w:rsid w:val="00992A84"/>
    <w:rsid w:val="00992E09"/>
    <w:rsid w:val="00996427"/>
    <w:rsid w:val="00996D8C"/>
    <w:rsid w:val="0099728F"/>
    <w:rsid w:val="0099730B"/>
    <w:rsid w:val="00997686"/>
    <w:rsid w:val="009A26DF"/>
    <w:rsid w:val="009A2ABC"/>
    <w:rsid w:val="009A2BD8"/>
    <w:rsid w:val="009A397E"/>
    <w:rsid w:val="009A4077"/>
    <w:rsid w:val="009A464D"/>
    <w:rsid w:val="009A59D0"/>
    <w:rsid w:val="009A6C4F"/>
    <w:rsid w:val="009A6DA4"/>
    <w:rsid w:val="009A7046"/>
    <w:rsid w:val="009A70F5"/>
    <w:rsid w:val="009A7D8D"/>
    <w:rsid w:val="009B02B9"/>
    <w:rsid w:val="009B19B1"/>
    <w:rsid w:val="009B1FA8"/>
    <w:rsid w:val="009B2D33"/>
    <w:rsid w:val="009B41D6"/>
    <w:rsid w:val="009B42E9"/>
    <w:rsid w:val="009B4EB6"/>
    <w:rsid w:val="009B64E7"/>
    <w:rsid w:val="009C15C3"/>
    <w:rsid w:val="009C1893"/>
    <w:rsid w:val="009C3B44"/>
    <w:rsid w:val="009C540B"/>
    <w:rsid w:val="009C609C"/>
    <w:rsid w:val="009C61BF"/>
    <w:rsid w:val="009C6285"/>
    <w:rsid w:val="009C66FD"/>
    <w:rsid w:val="009D012E"/>
    <w:rsid w:val="009D0C11"/>
    <w:rsid w:val="009D11F1"/>
    <w:rsid w:val="009D302A"/>
    <w:rsid w:val="009D3100"/>
    <w:rsid w:val="009D42F3"/>
    <w:rsid w:val="009D5149"/>
    <w:rsid w:val="009D5FDF"/>
    <w:rsid w:val="009D611E"/>
    <w:rsid w:val="009D7295"/>
    <w:rsid w:val="009D7C3A"/>
    <w:rsid w:val="009E00EA"/>
    <w:rsid w:val="009E09D3"/>
    <w:rsid w:val="009E0A4A"/>
    <w:rsid w:val="009E0EA7"/>
    <w:rsid w:val="009E18D6"/>
    <w:rsid w:val="009E1C1A"/>
    <w:rsid w:val="009E5278"/>
    <w:rsid w:val="009E5962"/>
    <w:rsid w:val="009E692D"/>
    <w:rsid w:val="009E6984"/>
    <w:rsid w:val="009E77AF"/>
    <w:rsid w:val="009E7F24"/>
    <w:rsid w:val="009E7F32"/>
    <w:rsid w:val="009F0B51"/>
    <w:rsid w:val="009F1577"/>
    <w:rsid w:val="009F32A1"/>
    <w:rsid w:val="009F3A88"/>
    <w:rsid w:val="009F3CB6"/>
    <w:rsid w:val="009F57F3"/>
    <w:rsid w:val="009F5BA4"/>
    <w:rsid w:val="009F61B9"/>
    <w:rsid w:val="009F6C36"/>
    <w:rsid w:val="009F756E"/>
    <w:rsid w:val="009F7704"/>
    <w:rsid w:val="00A00692"/>
    <w:rsid w:val="00A008F5"/>
    <w:rsid w:val="00A009A7"/>
    <w:rsid w:val="00A019AE"/>
    <w:rsid w:val="00A02567"/>
    <w:rsid w:val="00A02995"/>
    <w:rsid w:val="00A0328E"/>
    <w:rsid w:val="00A0541C"/>
    <w:rsid w:val="00A05C0D"/>
    <w:rsid w:val="00A05EDC"/>
    <w:rsid w:val="00A0641A"/>
    <w:rsid w:val="00A07346"/>
    <w:rsid w:val="00A07D79"/>
    <w:rsid w:val="00A1063D"/>
    <w:rsid w:val="00A1081C"/>
    <w:rsid w:val="00A112CA"/>
    <w:rsid w:val="00A1153C"/>
    <w:rsid w:val="00A12925"/>
    <w:rsid w:val="00A15309"/>
    <w:rsid w:val="00A15924"/>
    <w:rsid w:val="00A15DF4"/>
    <w:rsid w:val="00A164A8"/>
    <w:rsid w:val="00A16BD2"/>
    <w:rsid w:val="00A2229F"/>
    <w:rsid w:val="00A22927"/>
    <w:rsid w:val="00A23A0F"/>
    <w:rsid w:val="00A245B0"/>
    <w:rsid w:val="00A24730"/>
    <w:rsid w:val="00A25E44"/>
    <w:rsid w:val="00A26548"/>
    <w:rsid w:val="00A30891"/>
    <w:rsid w:val="00A30F12"/>
    <w:rsid w:val="00A31FEB"/>
    <w:rsid w:val="00A321BB"/>
    <w:rsid w:val="00A32971"/>
    <w:rsid w:val="00A32ACC"/>
    <w:rsid w:val="00A34606"/>
    <w:rsid w:val="00A3529E"/>
    <w:rsid w:val="00A35430"/>
    <w:rsid w:val="00A3587A"/>
    <w:rsid w:val="00A365D3"/>
    <w:rsid w:val="00A409A4"/>
    <w:rsid w:val="00A41FEA"/>
    <w:rsid w:val="00A426C3"/>
    <w:rsid w:val="00A44260"/>
    <w:rsid w:val="00A446C8"/>
    <w:rsid w:val="00A45686"/>
    <w:rsid w:val="00A4608A"/>
    <w:rsid w:val="00A460C1"/>
    <w:rsid w:val="00A465A5"/>
    <w:rsid w:val="00A46D4B"/>
    <w:rsid w:val="00A47667"/>
    <w:rsid w:val="00A5057F"/>
    <w:rsid w:val="00A514FC"/>
    <w:rsid w:val="00A5369D"/>
    <w:rsid w:val="00A55556"/>
    <w:rsid w:val="00A55A05"/>
    <w:rsid w:val="00A55B7F"/>
    <w:rsid w:val="00A56D9E"/>
    <w:rsid w:val="00A570A4"/>
    <w:rsid w:val="00A5785C"/>
    <w:rsid w:val="00A601CA"/>
    <w:rsid w:val="00A606A0"/>
    <w:rsid w:val="00A60B15"/>
    <w:rsid w:val="00A622D9"/>
    <w:rsid w:val="00A62AB9"/>
    <w:rsid w:val="00A64247"/>
    <w:rsid w:val="00A65610"/>
    <w:rsid w:val="00A657D5"/>
    <w:rsid w:val="00A66AB7"/>
    <w:rsid w:val="00A67395"/>
    <w:rsid w:val="00A7032D"/>
    <w:rsid w:val="00A72340"/>
    <w:rsid w:val="00A740BD"/>
    <w:rsid w:val="00A746B5"/>
    <w:rsid w:val="00A751C7"/>
    <w:rsid w:val="00A75CB9"/>
    <w:rsid w:val="00A75F37"/>
    <w:rsid w:val="00A76668"/>
    <w:rsid w:val="00A76D47"/>
    <w:rsid w:val="00A77E54"/>
    <w:rsid w:val="00A77EBD"/>
    <w:rsid w:val="00A80622"/>
    <w:rsid w:val="00A80683"/>
    <w:rsid w:val="00A80AC0"/>
    <w:rsid w:val="00A83656"/>
    <w:rsid w:val="00A83E18"/>
    <w:rsid w:val="00A85561"/>
    <w:rsid w:val="00A85A1B"/>
    <w:rsid w:val="00A86840"/>
    <w:rsid w:val="00A86ED0"/>
    <w:rsid w:val="00A872BE"/>
    <w:rsid w:val="00A87840"/>
    <w:rsid w:val="00A87D86"/>
    <w:rsid w:val="00A90132"/>
    <w:rsid w:val="00A9035D"/>
    <w:rsid w:val="00A90E92"/>
    <w:rsid w:val="00A910D6"/>
    <w:rsid w:val="00A92AC9"/>
    <w:rsid w:val="00A93D3F"/>
    <w:rsid w:val="00A93DCF"/>
    <w:rsid w:val="00A959E7"/>
    <w:rsid w:val="00A96B73"/>
    <w:rsid w:val="00A96C9E"/>
    <w:rsid w:val="00A96CF8"/>
    <w:rsid w:val="00A971B6"/>
    <w:rsid w:val="00A97465"/>
    <w:rsid w:val="00AA0299"/>
    <w:rsid w:val="00AA0880"/>
    <w:rsid w:val="00AA0D1D"/>
    <w:rsid w:val="00AA1903"/>
    <w:rsid w:val="00AA2CEE"/>
    <w:rsid w:val="00AA2E1C"/>
    <w:rsid w:val="00AA3268"/>
    <w:rsid w:val="00AA3749"/>
    <w:rsid w:val="00AA3E16"/>
    <w:rsid w:val="00AA474F"/>
    <w:rsid w:val="00AA4805"/>
    <w:rsid w:val="00AA52B9"/>
    <w:rsid w:val="00AA5C08"/>
    <w:rsid w:val="00AA69FE"/>
    <w:rsid w:val="00AA6C5B"/>
    <w:rsid w:val="00AA7EAB"/>
    <w:rsid w:val="00AB2321"/>
    <w:rsid w:val="00AB3B95"/>
    <w:rsid w:val="00AB4895"/>
    <w:rsid w:val="00AB4D85"/>
    <w:rsid w:val="00AB547E"/>
    <w:rsid w:val="00AB581D"/>
    <w:rsid w:val="00AB5880"/>
    <w:rsid w:val="00AB608A"/>
    <w:rsid w:val="00AB7A31"/>
    <w:rsid w:val="00AB7B6F"/>
    <w:rsid w:val="00AC081A"/>
    <w:rsid w:val="00AC3FD6"/>
    <w:rsid w:val="00AC490D"/>
    <w:rsid w:val="00AC5009"/>
    <w:rsid w:val="00AC5651"/>
    <w:rsid w:val="00AC6BB4"/>
    <w:rsid w:val="00AC71B8"/>
    <w:rsid w:val="00AD06D2"/>
    <w:rsid w:val="00AD08AB"/>
    <w:rsid w:val="00AD0DD0"/>
    <w:rsid w:val="00AD14AB"/>
    <w:rsid w:val="00AD29C3"/>
    <w:rsid w:val="00AD2F31"/>
    <w:rsid w:val="00AD3490"/>
    <w:rsid w:val="00AD3701"/>
    <w:rsid w:val="00AD4284"/>
    <w:rsid w:val="00AD51EC"/>
    <w:rsid w:val="00AD650B"/>
    <w:rsid w:val="00AD69DF"/>
    <w:rsid w:val="00AE0680"/>
    <w:rsid w:val="00AE098F"/>
    <w:rsid w:val="00AE0CED"/>
    <w:rsid w:val="00AE0FFE"/>
    <w:rsid w:val="00AE3EAE"/>
    <w:rsid w:val="00AE41CA"/>
    <w:rsid w:val="00AE627D"/>
    <w:rsid w:val="00AE62C6"/>
    <w:rsid w:val="00AE6BFB"/>
    <w:rsid w:val="00AF0707"/>
    <w:rsid w:val="00AF1E19"/>
    <w:rsid w:val="00AF1E8B"/>
    <w:rsid w:val="00AF2723"/>
    <w:rsid w:val="00AF2894"/>
    <w:rsid w:val="00AF34E1"/>
    <w:rsid w:val="00AF3799"/>
    <w:rsid w:val="00AF3CCA"/>
    <w:rsid w:val="00AF41A8"/>
    <w:rsid w:val="00AF4AD0"/>
    <w:rsid w:val="00AF647D"/>
    <w:rsid w:val="00AF64B1"/>
    <w:rsid w:val="00AF675E"/>
    <w:rsid w:val="00B0290C"/>
    <w:rsid w:val="00B04DF3"/>
    <w:rsid w:val="00B062F1"/>
    <w:rsid w:val="00B06A9E"/>
    <w:rsid w:val="00B109BE"/>
    <w:rsid w:val="00B109E5"/>
    <w:rsid w:val="00B11319"/>
    <w:rsid w:val="00B12201"/>
    <w:rsid w:val="00B13230"/>
    <w:rsid w:val="00B146D2"/>
    <w:rsid w:val="00B16340"/>
    <w:rsid w:val="00B20E50"/>
    <w:rsid w:val="00B2184F"/>
    <w:rsid w:val="00B2367B"/>
    <w:rsid w:val="00B25295"/>
    <w:rsid w:val="00B25530"/>
    <w:rsid w:val="00B25D00"/>
    <w:rsid w:val="00B25D58"/>
    <w:rsid w:val="00B25E52"/>
    <w:rsid w:val="00B2643F"/>
    <w:rsid w:val="00B268C8"/>
    <w:rsid w:val="00B27117"/>
    <w:rsid w:val="00B30227"/>
    <w:rsid w:val="00B30F61"/>
    <w:rsid w:val="00B30F74"/>
    <w:rsid w:val="00B32847"/>
    <w:rsid w:val="00B33426"/>
    <w:rsid w:val="00B33C4A"/>
    <w:rsid w:val="00B33F3A"/>
    <w:rsid w:val="00B34492"/>
    <w:rsid w:val="00B34C6E"/>
    <w:rsid w:val="00B35A36"/>
    <w:rsid w:val="00B36704"/>
    <w:rsid w:val="00B36DD1"/>
    <w:rsid w:val="00B40B33"/>
    <w:rsid w:val="00B40D72"/>
    <w:rsid w:val="00B439E3"/>
    <w:rsid w:val="00B43F57"/>
    <w:rsid w:val="00B4450D"/>
    <w:rsid w:val="00B447EE"/>
    <w:rsid w:val="00B44829"/>
    <w:rsid w:val="00B44FF1"/>
    <w:rsid w:val="00B45044"/>
    <w:rsid w:val="00B47A74"/>
    <w:rsid w:val="00B47F8B"/>
    <w:rsid w:val="00B5005D"/>
    <w:rsid w:val="00B529DA"/>
    <w:rsid w:val="00B52B01"/>
    <w:rsid w:val="00B52D75"/>
    <w:rsid w:val="00B536D5"/>
    <w:rsid w:val="00B54468"/>
    <w:rsid w:val="00B548A1"/>
    <w:rsid w:val="00B5549F"/>
    <w:rsid w:val="00B55E8B"/>
    <w:rsid w:val="00B56BAB"/>
    <w:rsid w:val="00B619E7"/>
    <w:rsid w:val="00B61FFC"/>
    <w:rsid w:val="00B62E2C"/>
    <w:rsid w:val="00B639D6"/>
    <w:rsid w:val="00B670A7"/>
    <w:rsid w:val="00B670E2"/>
    <w:rsid w:val="00B70862"/>
    <w:rsid w:val="00B7204C"/>
    <w:rsid w:val="00B72816"/>
    <w:rsid w:val="00B74968"/>
    <w:rsid w:val="00B75B47"/>
    <w:rsid w:val="00B7620E"/>
    <w:rsid w:val="00B80771"/>
    <w:rsid w:val="00B81493"/>
    <w:rsid w:val="00B82140"/>
    <w:rsid w:val="00B834A7"/>
    <w:rsid w:val="00B847E8"/>
    <w:rsid w:val="00B870FD"/>
    <w:rsid w:val="00B92148"/>
    <w:rsid w:val="00B925CA"/>
    <w:rsid w:val="00B92708"/>
    <w:rsid w:val="00B92E60"/>
    <w:rsid w:val="00B92EB8"/>
    <w:rsid w:val="00B93121"/>
    <w:rsid w:val="00B94E86"/>
    <w:rsid w:val="00B954E1"/>
    <w:rsid w:val="00B95DF3"/>
    <w:rsid w:val="00B96061"/>
    <w:rsid w:val="00B96076"/>
    <w:rsid w:val="00B964DF"/>
    <w:rsid w:val="00B978D3"/>
    <w:rsid w:val="00B97E10"/>
    <w:rsid w:val="00BA032E"/>
    <w:rsid w:val="00BA0881"/>
    <w:rsid w:val="00BA0C45"/>
    <w:rsid w:val="00BA2029"/>
    <w:rsid w:val="00BA28A6"/>
    <w:rsid w:val="00BA310F"/>
    <w:rsid w:val="00BA31A3"/>
    <w:rsid w:val="00BA4385"/>
    <w:rsid w:val="00BA4CD4"/>
    <w:rsid w:val="00BA580A"/>
    <w:rsid w:val="00BA5964"/>
    <w:rsid w:val="00BA5BF4"/>
    <w:rsid w:val="00BA6407"/>
    <w:rsid w:val="00BA654B"/>
    <w:rsid w:val="00BB0D77"/>
    <w:rsid w:val="00BB1B91"/>
    <w:rsid w:val="00BB2F39"/>
    <w:rsid w:val="00BB3180"/>
    <w:rsid w:val="00BB319F"/>
    <w:rsid w:val="00BB375F"/>
    <w:rsid w:val="00BB485E"/>
    <w:rsid w:val="00BB5E71"/>
    <w:rsid w:val="00BB76A6"/>
    <w:rsid w:val="00BC16E7"/>
    <w:rsid w:val="00BC252C"/>
    <w:rsid w:val="00BC38C4"/>
    <w:rsid w:val="00BC3E17"/>
    <w:rsid w:val="00BC434C"/>
    <w:rsid w:val="00BC593E"/>
    <w:rsid w:val="00BC5EC5"/>
    <w:rsid w:val="00BC62E0"/>
    <w:rsid w:val="00BC6737"/>
    <w:rsid w:val="00BC6D60"/>
    <w:rsid w:val="00BC72C2"/>
    <w:rsid w:val="00BC78FA"/>
    <w:rsid w:val="00BD0B62"/>
    <w:rsid w:val="00BD1864"/>
    <w:rsid w:val="00BD2230"/>
    <w:rsid w:val="00BD27E1"/>
    <w:rsid w:val="00BD53F6"/>
    <w:rsid w:val="00BD5905"/>
    <w:rsid w:val="00BD61BB"/>
    <w:rsid w:val="00BD679E"/>
    <w:rsid w:val="00BD68C0"/>
    <w:rsid w:val="00BD6D3F"/>
    <w:rsid w:val="00BD6FF8"/>
    <w:rsid w:val="00BD7936"/>
    <w:rsid w:val="00BE01AB"/>
    <w:rsid w:val="00BE1FF9"/>
    <w:rsid w:val="00BE2259"/>
    <w:rsid w:val="00BE6070"/>
    <w:rsid w:val="00BE66AE"/>
    <w:rsid w:val="00BE687F"/>
    <w:rsid w:val="00BE69C1"/>
    <w:rsid w:val="00BE7192"/>
    <w:rsid w:val="00BE7C7B"/>
    <w:rsid w:val="00BF023C"/>
    <w:rsid w:val="00BF0AC9"/>
    <w:rsid w:val="00BF0DCA"/>
    <w:rsid w:val="00BF1467"/>
    <w:rsid w:val="00BF1F7B"/>
    <w:rsid w:val="00BF24AA"/>
    <w:rsid w:val="00BF2530"/>
    <w:rsid w:val="00BF2896"/>
    <w:rsid w:val="00BF318E"/>
    <w:rsid w:val="00BF399F"/>
    <w:rsid w:val="00BF3BE8"/>
    <w:rsid w:val="00BF453D"/>
    <w:rsid w:val="00BF5457"/>
    <w:rsid w:val="00BF5E90"/>
    <w:rsid w:val="00BF6743"/>
    <w:rsid w:val="00BF7153"/>
    <w:rsid w:val="00BF75CF"/>
    <w:rsid w:val="00C0009D"/>
    <w:rsid w:val="00C006B8"/>
    <w:rsid w:val="00C014EC"/>
    <w:rsid w:val="00C016DA"/>
    <w:rsid w:val="00C01849"/>
    <w:rsid w:val="00C01950"/>
    <w:rsid w:val="00C01C11"/>
    <w:rsid w:val="00C022B1"/>
    <w:rsid w:val="00C02886"/>
    <w:rsid w:val="00C0300A"/>
    <w:rsid w:val="00C03451"/>
    <w:rsid w:val="00C071B1"/>
    <w:rsid w:val="00C10E91"/>
    <w:rsid w:val="00C11268"/>
    <w:rsid w:val="00C12245"/>
    <w:rsid w:val="00C1327C"/>
    <w:rsid w:val="00C13726"/>
    <w:rsid w:val="00C137F0"/>
    <w:rsid w:val="00C14AF6"/>
    <w:rsid w:val="00C1577E"/>
    <w:rsid w:val="00C15DE8"/>
    <w:rsid w:val="00C20139"/>
    <w:rsid w:val="00C20E7D"/>
    <w:rsid w:val="00C220E4"/>
    <w:rsid w:val="00C22E13"/>
    <w:rsid w:val="00C2313C"/>
    <w:rsid w:val="00C2392C"/>
    <w:rsid w:val="00C24149"/>
    <w:rsid w:val="00C246D3"/>
    <w:rsid w:val="00C2546D"/>
    <w:rsid w:val="00C26525"/>
    <w:rsid w:val="00C308BD"/>
    <w:rsid w:val="00C30961"/>
    <w:rsid w:val="00C32255"/>
    <w:rsid w:val="00C32C44"/>
    <w:rsid w:val="00C348E4"/>
    <w:rsid w:val="00C35990"/>
    <w:rsid w:val="00C36019"/>
    <w:rsid w:val="00C362A9"/>
    <w:rsid w:val="00C36BDD"/>
    <w:rsid w:val="00C41617"/>
    <w:rsid w:val="00C41742"/>
    <w:rsid w:val="00C41805"/>
    <w:rsid w:val="00C419BC"/>
    <w:rsid w:val="00C432C7"/>
    <w:rsid w:val="00C439CA"/>
    <w:rsid w:val="00C44CC1"/>
    <w:rsid w:val="00C452CA"/>
    <w:rsid w:val="00C4535C"/>
    <w:rsid w:val="00C45630"/>
    <w:rsid w:val="00C45C4F"/>
    <w:rsid w:val="00C477A6"/>
    <w:rsid w:val="00C543DD"/>
    <w:rsid w:val="00C54422"/>
    <w:rsid w:val="00C5578A"/>
    <w:rsid w:val="00C574D5"/>
    <w:rsid w:val="00C60B9E"/>
    <w:rsid w:val="00C6108D"/>
    <w:rsid w:val="00C61658"/>
    <w:rsid w:val="00C61D57"/>
    <w:rsid w:val="00C61F5E"/>
    <w:rsid w:val="00C6432D"/>
    <w:rsid w:val="00C654BB"/>
    <w:rsid w:val="00C65DF7"/>
    <w:rsid w:val="00C666B2"/>
    <w:rsid w:val="00C674B8"/>
    <w:rsid w:val="00C702A3"/>
    <w:rsid w:val="00C70463"/>
    <w:rsid w:val="00C716C5"/>
    <w:rsid w:val="00C71B7F"/>
    <w:rsid w:val="00C73076"/>
    <w:rsid w:val="00C73210"/>
    <w:rsid w:val="00C73873"/>
    <w:rsid w:val="00C74601"/>
    <w:rsid w:val="00C74DF6"/>
    <w:rsid w:val="00C74FCA"/>
    <w:rsid w:val="00C75EA8"/>
    <w:rsid w:val="00C75F49"/>
    <w:rsid w:val="00C765DD"/>
    <w:rsid w:val="00C772D2"/>
    <w:rsid w:val="00C7793E"/>
    <w:rsid w:val="00C80ABD"/>
    <w:rsid w:val="00C82152"/>
    <w:rsid w:val="00C82D1A"/>
    <w:rsid w:val="00C83ECC"/>
    <w:rsid w:val="00C8411A"/>
    <w:rsid w:val="00C84878"/>
    <w:rsid w:val="00C8519A"/>
    <w:rsid w:val="00C85476"/>
    <w:rsid w:val="00C86645"/>
    <w:rsid w:val="00C86F35"/>
    <w:rsid w:val="00C87918"/>
    <w:rsid w:val="00C87E49"/>
    <w:rsid w:val="00C9089B"/>
    <w:rsid w:val="00C90EB8"/>
    <w:rsid w:val="00C9267E"/>
    <w:rsid w:val="00C92BDA"/>
    <w:rsid w:val="00C92DDF"/>
    <w:rsid w:val="00C932BD"/>
    <w:rsid w:val="00C93CB6"/>
    <w:rsid w:val="00C94007"/>
    <w:rsid w:val="00C94883"/>
    <w:rsid w:val="00C94F5D"/>
    <w:rsid w:val="00C95537"/>
    <w:rsid w:val="00C958D1"/>
    <w:rsid w:val="00C97B6B"/>
    <w:rsid w:val="00C97BFB"/>
    <w:rsid w:val="00CA0BC0"/>
    <w:rsid w:val="00CA1770"/>
    <w:rsid w:val="00CA1E6B"/>
    <w:rsid w:val="00CA375C"/>
    <w:rsid w:val="00CA3ACE"/>
    <w:rsid w:val="00CA3D29"/>
    <w:rsid w:val="00CA5C49"/>
    <w:rsid w:val="00CA7C29"/>
    <w:rsid w:val="00CB03FC"/>
    <w:rsid w:val="00CB0E3F"/>
    <w:rsid w:val="00CB4FA9"/>
    <w:rsid w:val="00CB6639"/>
    <w:rsid w:val="00CB7C14"/>
    <w:rsid w:val="00CC0D00"/>
    <w:rsid w:val="00CC149F"/>
    <w:rsid w:val="00CC186B"/>
    <w:rsid w:val="00CC2114"/>
    <w:rsid w:val="00CC41AF"/>
    <w:rsid w:val="00CC45A2"/>
    <w:rsid w:val="00CC4AD8"/>
    <w:rsid w:val="00CC4ECA"/>
    <w:rsid w:val="00CC6B3A"/>
    <w:rsid w:val="00CD1A3E"/>
    <w:rsid w:val="00CD2185"/>
    <w:rsid w:val="00CD2242"/>
    <w:rsid w:val="00CD62BE"/>
    <w:rsid w:val="00CE030E"/>
    <w:rsid w:val="00CE0F70"/>
    <w:rsid w:val="00CE132E"/>
    <w:rsid w:val="00CE165E"/>
    <w:rsid w:val="00CE207D"/>
    <w:rsid w:val="00CE40C1"/>
    <w:rsid w:val="00CE44F3"/>
    <w:rsid w:val="00CE50DC"/>
    <w:rsid w:val="00CE510E"/>
    <w:rsid w:val="00CE5160"/>
    <w:rsid w:val="00CE550F"/>
    <w:rsid w:val="00CE5C5C"/>
    <w:rsid w:val="00CE7BEB"/>
    <w:rsid w:val="00CE7D39"/>
    <w:rsid w:val="00CE7E78"/>
    <w:rsid w:val="00CF01FB"/>
    <w:rsid w:val="00CF0C5F"/>
    <w:rsid w:val="00CF0CA7"/>
    <w:rsid w:val="00CF1F37"/>
    <w:rsid w:val="00CF2D7C"/>
    <w:rsid w:val="00CF4F10"/>
    <w:rsid w:val="00CF5EB5"/>
    <w:rsid w:val="00CF60DB"/>
    <w:rsid w:val="00CF6FD1"/>
    <w:rsid w:val="00CF7014"/>
    <w:rsid w:val="00D00146"/>
    <w:rsid w:val="00D0179D"/>
    <w:rsid w:val="00D0270C"/>
    <w:rsid w:val="00D038E2"/>
    <w:rsid w:val="00D04102"/>
    <w:rsid w:val="00D05463"/>
    <w:rsid w:val="00D0587C"/>
    <w:rsid w:val="00D073CA"/>
    <w:rsid w:val="00D108D4"/>
    <w:rsid w:val="00D11C20"/>
    <w:rsid w:val="00D11C3A"/>
    <w:rsid w:val="00D11F8F"/>
    <w:rsid w:val="00D14A2A"/>
    <w:rsid w:val="00D1684A"/>
    <w:rsid w:val="00D16D3F"/>
    <w:rsid w:val="00D16F47"/>
    <w:rsid w:val="00D174F5"/>
    <w:rsid w:val="00D2006C"/>
    <w:rsid w:val="00D20C07"/>
    <w:rsid w:val="00D2184D"/>
    <w:rsid w:val="00D243DC"/>
    <w:rsid w:val="00D24D3E"/>
    <w:rsid w:val="00D24DD9"/>
    <w:rsid w:val="00D25553"/>
    <w:rsid w:val="00D26189"/>
    <w:rsid w:val="00D262DB"/>
    <w:rsid w:val="00D2630A"/>
    <w:rsid w:val="00D26CB2"/>
    <w:rsid w:val="00D271AF"/>
    <w:rsid w:val="00D27CDD"/>
    <w:rsid w:val="00D30108"/>
    <w:rsid w:val="00D30C0B"/>
    <w:rsid w:val="00D325BF"/>
    <w:rsid w:val="00D33C68"/>
    <w:rsid w:val="00D33D40"/>
    <w:rsid w:val="00D351CE"/>
    <w:rsid w:val="00D367E5"/>
    <w:rsid w:val="00D40950"/>
    <w:rsid w:val="00D40CEC"/>
    <w:rsid w:val="00D40EFF"/>
    <w:rsid w:val="00D41B0B"/>
    <w:rsid w:val="00D41F58"/>
    <w:rsid w:val="00D41FA6"/>
    <w:rsid w:val="00D42404"/>
    <w:rsid w:val="00D42F8B"/>
    <w:rsid w:val="00D42FAF"/>
    <w:rsid w:val="00D43D51"/>
    <w:rsid w:val="00D44359"/>
    <w:rsid w:val="00D45E6F"/>
    <w:rsid w:val="00D471C4"/>
    <w:rsid w:val="00D4777B"/>
    <w:rsid w:val="00D5030D"/>
    <w:rsid w:val="00D507E7"/>
    <w:rsid w:val="00D50DCA"/>
    <w:rsid w:val="00D51BCE"/>
    <w:rsid w:val="00D52D75"/>
    <w:rsid w:val="00D52DCB"/>
    <w:rsid w:val="00D54886"/>
    <w:rsid w:val="00D560C3"/>
    <w:rsid w:val="00D560E5"/>
    <w:rsid w:val="00D56C40"/>
    <w:rsid w:val="00D57C37"/>
    <w:rsid w:val="00D60509"/>
    <w:rsid w:val="00D612C2"/>
    <w:rsid w:val="00D62AA2"/>
    <w:rsid w:val="00D63B8F"/>
    <w:rsid w:val="00D640B8"/>
    <w:rsid w:val="00D65C36"/>
    <w:rsid w:val="00D65E0E"/>
    <w:rsid w:val="00D70503"/>
    <w:rsid w:val="00D70B62"/>
    <w:rsid w:val="00D7195D"/>
    <w:rsid w:val="00D738A4"/>
    <w:rsid w:val="00D74037"/>
    <w:rsid w:val="00D7507B"/>
    <w:rsid w:val="00D750A9"/>
    <w:rsid w:val="00D75494"/>
    <w:rsid w:val="00D763C9"/>
    <w:rsid w:val="00D777F8"/>
    <w:rsid w:val="00D77939"/>
    <w:rsid w:val="00D77B8E"/>
    <w:rsid w:val="00D77C39"/>
    <w:rsid w:val="00D800DF"/>
    <w:rsid w:val="00D802AD"/>
    <w:rsid w:val="00D8109C"/>
    <w:rsid w:val="00D812A4"/>
    <w:rsid w:val="00D812AF"/>
    <w:rsid w:val="00D81523"/>
    <w:rsid w:val="00D8171B"/>
    <w:rsid w:val="00D81ED2"/>
    <w:rsid w:val="00D82584"/>
    <w:rsid w:val="00D82BA3"/>
    <w:rsid w:val="00D83590"/>
    <w:rsid w:val="00D836C1"/>
    <w:rsid w:val="00D8397C"/>
    <w:rsid w:val="00D83AE0"/>
    <w:rsid w:val="00D840FC"/>
    <w:rsid w:val="00D84537"/>
    <w:rsid w:val="00D8547A"/>
    <w:rsid w:val="00D859EA"/>
    <w:rsid w:val="00D87C8A"/>
    <w:rsid w:val="00D907C9"/>
    <w:rsid w:val="00D92305"/>
    <w:rsid w:val="00D92B8C"/>
    <w:rsid w:val="00D93975"/>
    <w:rsid w:val="00D939C1"/>
    <w:rsid w:val="00D9414F"/>
    <w:rsid w:val="00D9517C"/>
    <w:rsid w:val="00D96C44"/>
    <w:rsid w:val="00D96E41"/>
    <w:rsid w:val="00D97150"/>
    <w:rsid w:val="00DA2C60"/>
    <w:rsid w:val="00DA2D8E"/>
    <w:rsid w:val="00DA35BB"/>
    <w:rsid w:val="00DA3E62"/>
    <w:rsid w:val="00DA407B"/>
    <w:rsid w:val="00DA531B"/>
    <w:rsid w:val="00DA5630"/>
    <w:rsid w:val="00DA6DB6"/>
    <w:rsid w:val="00DA716B"/>
    <w:rsid w:val="00DB01F2"/>
    <w:rsid w:val="00DB03AE"/>
    <w:rsid w:val="00DB0EDD"/>
    <w:rsid w:val="00DB1A30"/>
    <w:rsid w:val="00DB1C54"/>
    <w:rsid w:val="00DB2069"/>
    <w:rsid w:val="00DB48A3"/>
    <w:rsid w:val="00DB543A"/>
    <w:rsid w:val="00DB5711"/>
    <w:rsid w:val="00DB5C6D"/>
    <w:rsid w:val="00DB60F1"/>
    <w:rsid w:val="00DB678D"/>
    <w:rsid w:val="00DB6DE2"/>
    <w:rsid w:val="00DC05BB"/>
    <w:rsid w:val="00DC0AEC"/>
    <w:rsid w:val="00DC16D5"/>
    <w:rsid w:val="00DC2D05"/>
    <w:rsid w:val="00DC3684"/>
    <w:rsid w:val="00DC3926"/>
    <w:rsid w:val="00DC5834"/>
    <w:rsid w:val="00DC5A97"/>
    <w:rsid w:val="00DC5F83"/>
    <w:rsid w:val="00DC6C1D"/>
    <w:rsid w:val="00DC6C47"/>
    <w:rsid w:val="00DC6E7E"/>
    <w:rsid w:val="00DC7298"/>
    <w:rsid w:val="00DC797D"/>
    <w:rsid w:val="00DD2222"/>
    <w:rsid w:val="00DD3731"/>
    <w:rsid w:val="00DD4194"/>
    <w:rsid w:val="00DD43D6"/>
    <w:rsid w:val="00DD45E3"/>
    <w:rsid w:val="00DD56B0"/>
    <w:rsid w:val="00DD6015"/>
    <w:rsid w:val="00DD7AA4"/>
    <w:rsid w:val="00DE2670"/>
    <w:rsid w:val="00DE29D1"/>
    <w:rsid w:val="00DE5E5F"/>
    <w:rsid w:val="00DF0707"/>
    <w:rsid w:val="00DF08B4"/>
    <w:rsid w:val="00DF100F"/>
    <w:rsid w:val="00DF13EF"/>
    <w:rsid w:val="00DF2637"/>
    <w:rsid w:val="00DF2BC5"/>
    <w:rsid w:val="00DF383E"/>
    <w:rsid w:val="00DF4FE0"/>
    <w:rsid w:val="00DF5115"/>
    <w:rsid w:val="00DF5C1B"/>
    <w:rsid w:val="00DF664A"/>
    <w:rsid w:val="00E00235"/>
    <w:rsid w:val="00E016A5"/>
    <w:rsid w:val="00E01E68"/>
    <w:rsid w:val="00E020BA"/>
    <w:rsid w:val="00E0241A"/>
    <w:rsid w:val="00E0241E"/>
    <w:rsid w:val="00E03654"/>
    <w:rsid w:val="00E0465F"/>
    <w:rsid w:val="00E04C70"/>
    <w:rsid w:val="00E0542B"/>
    <w:rsid w:val="00E05D1F"/>
    <w:rsid w:val="00E07601"/>
    <w:rsid w:val="00E07FF9"/>
    <w:rsid w:val="00E102BB"/>
    <w:rsid w:val="00E106D2"/>
    <w:rsid w:val="00E11FCF"/>
    <w:rsid w:val="00E135DE"/>
    <w:rsid w:val="00E152B3"/>
    <w:rsid w:val="00E156DE"/>
    <w:rsid w:val="00E15903"/>
    <w:rsid w:val="00E16BC1"/>
    <w:rsid w:val="00E17148"/>
    <w:rsid w:val="00E17180"/>
    <w:rsid w:val="00E20AD1"/>
    <w:rsid w:val="00E214F4"/>
    <w:rsid w:val="00E21ED7"/>
    <w:rsid w:val="00E22BDA"/>
    <w:rsid w:val="00E22DE8"/>
    <w:rsid w:val="00E23137"/>
    <w:rsid w:val="00E23719"/>
    <w:rsid w:val="00E25C80"/>
    <w:rsid w:val="00E26937"/>
    <w:rsid w:val="00E27028"/>
    <w:rsid w:val="00E275A6"/>
    <w:rsid w:val="00E3125E"/>
    <w:rsid w:val="00E324AB"/>
    <w:rsid w:val="00E33BFD"/>
    <w:rsid w:val="00E34183"/>
    <w:rsid w:val="00E357B9"/>
    <w:rsid w:val="00E36890"/>
    <w:rsid w:val="00E3738C"/>
    <w:rsid w:val="00E37398"/>
    <w:rsid w:val="00E37B24"/>
    <w:rsid w:val="00E405AB"/>
    <w:rsid w:val="00E406E9"/>
    <w:rsid w:val="00E40888"/>
    <w:rsid w:val="00E411BD"/>
    <w:rsid w:val="00E42968"/>
    <w:rsid w:val="00E440C9"/>
    <w:rsid w:val="00E451E0"/>
    <w:rsid w:val="00E452D1"/>
    <w:rsid w:val="00E458D7"/>
    <w:rsid w:val="00E47DC2"/>
    <w:rsid w:val="00E505B7"/>
    <w:rsid w:val="00E50BD4"/>
    <w:rsid w:val="00E50C05"/>
    <w:rsid w:val="00E5121D"/>
    <w:rsid w:val="00E5125E"/>
    <w:rsid w:val="00E520AA"/>
    <w:rsid w:val="00E53A92"/>
    <w:rsid w:val="00E609BD"/>
    <w:rsid w:val="00E60DA5"/>
    <w:rsid w:val="00E62F01"/>
    <w:rsid w:val="00E66FA7"/>
    <w:rsid w:val="00E70500"/>
    <w:rsid w:val="00E70EF7"/>
    <w:rsid w:val="00E70FFB"/>
    <w:rsid w:val="00E74624"/>
    <w:rsid w:val="00E7599C"/>
    <w:rsid w:val="00E76040"/>
    <w:rsid w:val="00E7620D"/>
    <w:rsid w:val="00E776FB"/>
    <w:rsid w:val="00E778F7"/>
    <w:rsid w:val="00E80DF4"/>
    <w:rsid w:val="00E825BB"/>
    <w:rsid w:val="00E83295"/>
    <w:rsid w:val="00E84663"/>
    <w:rsid w:val="00E857EE"/>
    <w:rsid w:val="00E86259"/>
    <w:rsid w:val="00E8728B"/>
    <w:rsid w:val="00E91DD6"/>
    <w:rsid w:val="00E92DBC"/>
    <w:rsid w:val="00E94AB8"/>
    <w:rsid w:val="00E950BD"/>
    <w:rsid w:val="00E959C4"/>
    <w:rsid w:val="00E96597"/>
    <w:rsid w:val="00EA0686"/>
    <w:rsid w:val="00EA0812"/>
    <w:rsid w:val="00EA2021"/>
    <w:rsid w:val="00EA373E"/>
    <w:rsid w:val="00EA3A6C"/>
    <w:rsid w:val="00EA4748"/>
    <w:rsid w:val="00EA5E92"/>
    <w:rsid w:val="00EA7862"/>
    <w:rsid w:val="00EB06D2"/>
    <w:rsid w:val="00EB185A"/>
    <w:rsid w:val="00EB19F5"/>
    <w:rsid w:val="00EB2AF8"/>
    <w:rsid w:val="00EB37C4"/>
    <w:rsid w:val="00EB3B19"/>
    <w:rsid w:val="00EB4CBF"/>
    <w:rsid w:val="00EB5E51"/>
    <w:rsid w:val="00EB7E99"/>
    <w:rsid w:val="00EC0A75"/>
    <w:rsid w:val="00EC0D61"/>
    <w:rsid w:val="00EC0D67"/>
    <w:rsid w:val="00EC1024"/>
    <w:rsid w:val="00EC303F"/>
    <w:rsid w:val="00EC30D0"/>
    <w:rsid w:val="00EC4449"/>
    <w:rsid w:val="00EC4FCD"/>
    <w:rsid w:val="00ED141F"/>
    <w:rsid w:val="00ED24B6"/>
    <w:rsid w:val="00ED2CD4"/>
    <w:rsid w:val="00ED385C"/>
    <w:rsid w:val="00ED69A9"/>
    <w:rsid w:val="00ED78B4"/>
    <w:rsid w:val="00ED7FC9"/>
    <w:rsid w:val="00EE25CA"/>
    <w:rsid w:val="00EE2950"/>
    <w:rsid w:val="00EE2AC5"/>
    <w:rsid w:val="00EE2B7F"/>
    <w:rsid w:val="00EE2D95"/>
    <w:rsid w:val="00EE301A"/>
    <w:rsid w:val="00EE3B6D"/>
    <w:rsid w:val="00EE4971"/>
    <w:rsid w:val="00EE5D50"/>
    <w:rsid w:val="00EE63D3"/>
    <w:rsid w:val="00EE63E4"/>
    <w:rsid w:val="00EE6C36"/>
    <w:rsid w:val="00EE73F0"/>
    <w:rsid w:val="00EF24A3"/>
    <w:rsid w:val="00EF4292"/>
    <w:rsid w:val="00EF4A17"/>
    <w:rsid w:val="00EF6790"/>
    <w:rsid w:val="00EF6ABC"/>
    <w:rsid w:val="00EF6B01"/>
    <w:rsid w:val="00EF79F3"/>
    <w:rsid w:val="00F0120A"/>
    <w:rsid w:val="00F01257"/>
    <w:rsid w:val="00F02416"/>
    <w:rsid w:val="00F02CD4"/>
    <w:rsid w:val="00F0319F"/>
    <w:rsid w:val="00F03B60"/>
    <w:rsid w:val="00F056EE"/>
    <w:rsid w:val="00F060F6"/>
    <w:rsid w:val="00F062B7"/>
    <w:rsid w:val="00F11BAF"/>
    <w:rsid w:val="00F12183"/>
    <w:rsid w:val="00F12B11"/>
    <w:rsid w:val="00F13880"/>
    <w:rsid w:val="00F14293"/>
    <w:rsid w:val="00F145F7"/>
    <w:rsid w:val="00F1513C"/>
    <w:rsid w:val="00F1589B"/>
    <w:rsid w:val="00F15EBB"/>
    <w:rsid w:val="00F161B0"/>
    <w:rsid w:val="00F1635F"/>
    <w:rsid w:val="00F16F5F"/>
    <w:rsid w:val="00F200A1"/>
    <w:rsid w:val="00F20214"/>
    <w:rsid w:val="00F203CF"/>
    <w:rsid w:val="00F20F64"/>
    <w:rsid w:val="00F2475F"/>
    <w:rsid w:val="00F2535C"/>
    <w:rsid w:val="00F27150"/>
    <w:rsid w:val="00F274C5"/>
    <w:rsid w:val="00F27CBF"/>
    <w:rsid w:val="00F27DEA"/>
    <w:rsid w:val="00F30834"/>
    <w:rsid w:val="00F30961"/>
    <w:rsid w:val="00F30F40"/>
    <w:rsid w:val="00F3381F"/>
    <w:rsid w:val="00F33B63"/>
    <w:rsid w:val="00F33C55"/>
    <w:rsid w:val="00F34492"/>
    <w:rsid w:val="00F35FD0"/>
    <w:rsid w:val="00F3778E"/>
    <w:rsid w:val="00F42EFB"/>
    <w:rsid w:val="00F44F76"/>
    <w:rsid w:val="00F46548"/>
    <w:rsid w:val="00F47578"/>
    <w:rsid w:val="00F47B33"/>
    <w:rsid w:val="00F50DB8"/>
    <w:rsid w:val="00F5151C"/>
    <w:rsid w:val="00F5173B"/>
    <w:rsid w:val="00F51EDA"/>
    <w:rsid w:val="00F527B3"/>
    <w:rsid w:val="00F52EE8"/>
    <w:rsid w:val="00F5309B"/>
    <w:rsid w:val="00F53496"/>
    <w:rsid w:val="00F5378E"/>
    <w:rsid w:val="00F56060"/>
    <w:rsid w:val="00F56158"/>
    <w:rsid w:val="00F564DD"/>
    <w:rsid w:val="00F5766B"/>
    <w:rsid w:val="00F60744"/>
    <w:rsid w:val="00F613C1"/>
    <w:rsid w:val="00F61AFF"/>
    <w:rsid w:val="00F623E8"/>
    <w:rsid w:val="00F62895"/>
    <w:rsid w:val="00F63399"/>
    <w:rsid w:val="00F6392C"/>
    <w:rsid w:val="00F64AA9"/>
    <w:rsid w:val="00F64E2C"/>
    <w:rsid w:val="00F658E0"/>
    <w:rsid w:val="00F65E8B"/>
    <w:rsid w:val="00F6625A"/>
    <w:rsid w:val="00F67869"/>
    <w:rsid w:val="00F67C0C"/>
    <w:rsid w:val="00F7012D"/>
    <w:rsid w:val="00F7079E"/>
    <w:rsid w:val="00F710C8"/>
    <w:rsid w:val="00F721EC"/>
    <w:rsid w:val="00F723FD"/>
    <w:rsid w:val="00F726DE"/>
    <w:rsid w:val="00F72A20"/>
    <w:rsid w:val="00F72F27"/>
    <w:rsid w:val="00F73668"/>
    <w:rsid w:val="00F736E6"/>
    <w:rsid w:val="00F767EE"/>
    <w:rsid w:val="00F775AB"/>
    <w:rsid w:val="00F77C3D"/>
    <w:rsid w:val="00F80EC0"/>
    <w:rsid w:val="00F825A3"/>
    <w:rsid w:val="00F83670"/>
    <w:rsid w:val="00F84EF4"/>
    <w:rsid w:val="00F84FC8"/>
    <w:rsid w:val="00F86C5D"/>
    <w:rsid w:val="00F86CD4"/>
    <w:rsid w:val="00F90022"/>
    <w:rsid w:val="00F9239B"/>
    <w:rsid w:val="00F92B3F"/>
    <w:rsid w:val="00F92DA0"/>
    <w:rsid w:val="00F93087"/>
    <w:rsid w:val="00F94378"/>
    <w:rsid w:val="00F9444B"/>
    <w:rsid w:val="00F9453B"/>
    <w:rsid w:val="00F9707F"/>
    <w:rsid w:val="00FA0780"/>
    <w:rsid w:val="00FA1205"/>
    <w:rsid w:val="00FA20CF"/>
    <w:rsid w:val="00FA24E6"/>
    <w:rsid w:val="00FA2BAC"/>
    <w:rsid w:val="00FA31E9"/>
    <w:rsid w:val="00FA3BF9"/>
    <w:rsid w:val="00FA5325"/>
    <w:rsid w:val="00FA541B"/>
    <w:rsid w:val="00FA689E"/>
    <w:rsid w:val="00FB3E08"/>
    <w:rsid w:val="00FB3E2E"/>
    <w:rsid w:val="00FB47BB"/>
    <w:rsid w:val="00FB506C"/>
    <w:rsid w:val="00FB5986"/>
    <w:rsid w:val="00FC245A"/>
    <w:rsid w:val="00FC2C37"/>
    <w:rsid w:val="00FC3408"/>
    <w:rsid w:val="00FC4C2F"/>
    <w:rsid w:val="00FC4FF8"/>
    <w:rsid w:val="00FC5946"/>
    <w:rsid w:val="00FC62D7"/>
    <w:rsid w:val="00FC74AA"/>
    <w:rsid w:val="00FD1202"/>
    <w:rsid w:val="00FD1C33"/>
    <w:rsid w:val="00FD2ABB"/>
    <w:rsid w:val="00FD3761"/>
    <w:rsid w:val="00FD5AFF"/>
    <w:rsid w:val="00FD5E18"/>
    <w:rsid w:val="00FD5FE9"/>
    <w:rsid w:val="00FD63F5"/>
    <w:rsid w:val="00FD67C5"/>
    <w:rsid w:val="00FD6CA8"/>
    <w:rsid w:val="00FD7AE1"/>
    <w:rsid w:val="00FE0FE0"/>
    <w:rsid w:val="00FE1478"/>
    <w:rsid w:val="00FE1831"/>
    <w:rsid w:val="00FE3170"/>
    <w:rsid w:val="00FE4BC9"/>
    <w:rsid w:val="00FE700D"/>
    <w:rsid w:val="00FF0408"/>
    <w:rsid w:val="00FF0C8D"/>
    <w:rsid w:val="00FF1EFC"/>
    <w:rsid w:val="00FF3115"/>
    <w:rsid w:val="00FF365D"/>
    <w:rsid w:val="00FF623A"/>
    <w:rsid w:val="00FF7A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06E2205A"/>
  <w15:docId w15:val="{EF80B521-3426-4E94-8BBB-F28E0E79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DFD"/>
  </w:style>
  <w:style w:type="paragraph" w:styleId="Heading1">
    <w:name w:val="heading 1"/>
    <w:basedOn w:val="Normal"/>
    <w:next w:val="Normal"/>
    <w:link w:val="Heading1Char"/>
    <w:uiPriority w:val="9"/>
    <w:qFormat/>
    <w:rsid w:val="00140C9C"/>
    <w:pPr>
      <w:keepNext/>
      <w:keepLines/>
      <w:spacing w:before="48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40C9C"/>
    <w:pPr>
      <w:keepNext/>
      <w:keepLines/>
      <w:spacing w:before="20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0C9C"/>
    <w:pPr>
      <w:keepNext/>
      <w:keepLines/>
      <w:spacing w:before="200" w:line="260" w:lineRule="atLeast"/>
      <w:ind w:left="1008" w:hanging="432"/>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iPriority w:val="9"/>
    <w:unhideWhenUsed/>
    <w:qFormat/>
    <w:rsid w:val="00140C9C"/>
    <w:pPr>
      <w:keepNext/>
      <w:keepLines/>
      <w:spacing w:before="200" w:line="260" w:lineRule="atLeast"/>
      <w:ind w:left="1152" w:hanging="432"/>
      <w:outlineLvl w:val="5"/>
    </w:pPr>
    <w:rPr>
      <w:rFonts w:asciiTheme="majorHAnsi" w:eastAsiaTheme="majorEastAsia" w:hAnsiTheme="majorHAnsi" w:cstheme="majorBidi"/>
      <w:i/>
      <w:iCs/>
      <w:color w:val="1F4D78" w:themeColor="accent1" w:themeShade="7F"/>
      <w:szCs w:val="20"/>
    </w:rPr>
  </w:style>
  <w:style w:type="paragraph" w:styleId="Heading7">
    <w:name w:val="heading 7"/>
    <w:basedOn w:val="Normal"/>
    <w:next w:val="Normal"/>
    <w:link w:val="Heading7Char"/>
    <w:uiPriority w:val="9"/>
    <w:unhideWhenUsed/>
    <w:qFormat/>
    <w:rsid w:val="00140C9C"/>
    <w:pPr>
      <w:keepNext/>
      <w:keepLines/>
      <w:spacing w:before="200" w:line="260" w:lineRule="atLeast"/>
      <w:ind w:left="1296" w:hanging="288"/>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140C9C"/>
    <w:pPr>
      <w:keepNext/>
      <w:keepLines/>
      <w:spacing w:before="20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40C9C"/>
    <w:pPr>
      <w:keepNext/>
      <w:keepLines/>
      <w:spacing w:before="20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nhideWhenUsed/>
    <w:rsid w:val="00D262DB"/>
    <w:rPr>
      <w:sz w:val="16"/>
      <w:szCs w:val="16"/>
    </w:rPr>
  </w:style>
  <w:style w:type="paragraph" w:styleId="CommentText">
    <w:name w:val="annotation text"/>
    <w:basedOn w:val="Normal"/>
    <w:link w:val="CommentTextChar"/>
    <w:unhideWhenUsed/>
    <w:rsid w:val="00D262DB"/>
    <w:rPr>
      <w:sz w:val="20"/>
      <w:szCs w:val="20"/>
    </w:rPr>
  </w:style>
  <w:style w:type="character" w:customStyle="1" w:styleId="CommentTextChar">
    <w:name w:val="Comment Text Char"/>
    <w:basedOn w:val="DefaultParagraphFont"/>
    <w:link w:val="CommentText"/>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N Char,Level 1 Char"/>
    <w:basedOn w:val="DefaultParagraphFont"/>
    <w:link w:val="NumberLevel1"/>
    <w:uiPriority w:val="1"/>
    <w:locked/>
    <w:rsid w:val="00440DDD"/>
    <w:rPr>
      <w:rFonts w:ascii="Arial" w:hAnsi="Arial" w:cs="Arial"/>
    </w:rPr>
  </w:style>
  <w:style w:type="paragraph" w:customStyle="1" w:styleId="NumberLevel1">
    <w:name w:val="Number Level 1"/>
    <w:aliases w:val="N1,hea Level 1,Numberanswer Level 1,N,indentl 1,Number leg2 1,answerer Level 1,Level 1,We woulNumber Level 1,leg5er Level 1"/>
    <w:basedOn w:val="Normal"/>
    <w:link w:val="NumberLevel1Char"/>
    <w:uiPriority w:val="1"/>
    <w:qFormat/>
    <w:rsid w:val="00440DDD"/>
    <w:pPr>
      <w:numPr>
        <w:numId w:val="8"/>
      </w:numPr>
      <w:spacing w:before="140" w:after="140" w:line="280" w:lineRule="atLeast"/>
    </w:pPr>
    <w:rPr>
      <w:rFonts w:ascii="Arial" w:hAnsi="Arial" w:cs="Arial"/>
    </w:rPr>
  </w:style>
  <w:style w:type="paragraph" w:customStyle="1" w:styleId="NumberLevel2">
    <w:name w:val="Number Level 2"/>
    <w:aliases w:val="N2,authorising the Number Level 2"/>
    <w:basedOn w:val="Normal"/>
    <w:uiPriority w:val="1"/>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uiPriority w:val="1"/>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uiPriority w:val="1"/>
    <w:qFormat/>
    <w:rsid w:val="00440DDD"/>
    <w:pPr>
      <w:numPr>
        <w:ilvl w:val="5"/>
      </w:numPr>
    </w:pPr>
  </w:style>
  <w:style w:type="paragraph" w:customStyle="1" w:styleId="NumberLevel7">
    <w:name w:val="Number Level 7"/>
    <w:aliases w:val="N7"/>
    <w:basedOn w:val="NumberLevel6"/>
    <w:uiPriority w:val="1"/>
    <w:qFormat/>
    <w:rsid w:val="00440DDD"/>
    <w:pPr>
      <w:numPr>
        <w:ilvl w:val="6"/>
      </w:numPr>
    </w:pPr>
  </w:style>
  <w:style w:type="paragraph" w:customStyle="1" w:styleId="NumberLevel8">
    <w:name w:val="Number Level 8"/>
    <w:aliases w:val="N8"/>
    <w:basedOn w:val="NumberLevel7"/>
    <w:uiPriority w:val="1"/>
    <w:rsid w:val="00440DDD"/>
    <w:pPr>
      <w:numPr>
        <w:ilvl w:val="7"/>
      </w:numPr>
    </w:pPr>
  </w:style>
  <w:style w:type="paragraph" w:customStyle="1" w:styleId="NumberLevel9">
    <w:name w:val="Number Level 9"/>
    <w:aliases w:val="N9"/>
    <w:basedOn w:val="NumberLevel8"/>
    <w:uiPriority w:val="1"/>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semiHidden/>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0"/>
      </w:numPr>
    </w:pPr>
  </w:style>
  <w:style w:type="paragraph" w:customStyle="1" w:styleId="Bullets1stindent">
    <w:name w:val="Bullets (1st indent)"/>
    <w:basedOn w:val="Normal"/>
    <w:qFormat/>
    <w:rsid w:val="005F3CD3"/>
    <w:pPr>
      <w:numPr>
        <w:numId w:val="11"/>
      </w:numPr>
      <w:spacing w:after="120" w:line="276" w:lineRule="auto"/>
    </w:pPr>
  </w:style>
  <w:style w:type="paragraph" w:customStyle="1" w:styleId="Bullets2ndindent">
    <w:name w:val="Bullets (2nd indent)"/>
    <w:basedOn w:val="Normal"/>
    <w:qFormat/>
    <w:rsid w:val="005F3CD3"/>
    <w:pPr>
      <w:numPr>
        <w:ilvl w:val="1"/>
        <w:numId w:val="11"/>
      </w:numPr>
      <w:spacing w:after="120" w:line="276" w:lineRule="auto"/>
    </w:pPr>
  </w:style>
  <w:style w:type="paragraph" w:customStyle="1" w:styleId="Bulletslast1stindent">
    <w:name w:val="Bullets last (1st indent)"/>
    <w:basedOn w:val="Normal"/>
    <w:rsid w:val="005F3CD3"/>
    <w:pPr>
      <w:numPr>
        <w:ilvl w:val="2"/>
        <w:numId w:val="11"/>
      </w:numPr>
      <w:spacing w:after="200" w:line="276" w:lineRule="auto"/>
    </w:pPr>
  </w:style>
  <w:style w:type="paragraph" w:customStyle="1" w:styleId="Bulletslast2ndindent">
    <w:name w:val="Bullets last (2nd indent)"/>
    <w:basedOn w:val="Normal"/>
    <w:rsid w:val="005F3CD3"/>
    <w:pPr>
      <w:numPr>
        <w:ilvl w:val="3"/>
        <w:numId w:val="11"/>
      </w:numPr>
      <w:spacing w:after="57" w:line="276" w:lineRule="auto"/>
    </w:pPr>
  </w:style>
  <w:style w:type="paragraph" w:customStyle="1" w:styleId="Tablebullets2ndindent">
    <w:name w:val="Table bullets (2nd indent)"/>
    <w:basedOn w:val="Normal"/>
    <w:rsid w:val="005F3CD3"/>
    <w:pPr>
      <w:numPr>
        <w:ilvl w:val="6"/>
        <w:numId w:val="11"/>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1"/>
      </w:numPr>
      <w:spacing w:before="57" w:after="57" w:line="220" w:lineRule="atLeast"/>
      <w:ind w:right="96"/>
    </w:pPr>
    <w:rPr>
      <w:rFonts w:asciiTheme="majorHAnsi" w:eastAsia="Times New Roman" w:hAnsiTheme="majorHAnsi" w:cs="Times New Roman"/>
      <w:sz w:val="17"/>
      <w:szCs w:val="24"/>
    </w:rPr>
  </w:style>
  <w:style w:type="character" w:customStyle="1" w:styleId="Heading1Char">
    <w:name w:val="Heading 1 Char"/>
    <w:basedOn w:val="DefaultParagraphFont"/>
    <w:link w:val="Heading1"/>
    <w:uiPriority w:val="9"/>
    <w:rsid w:val="00140C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40C9C"/>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140C9C"/>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uiPriority w:val="9"/>
    <w:rsid w:val="00140C9C"/>
    <w:rPr>
      <w:rFonts w:asciiTheme="majorHAnsi" w:eastAsiaTheme="majorEastAsia" w:hAnsiTheme="majorHAnsi" w:cstheme="majorBidi"/>
      <w:i/>
      <w:iCs/>
      <w:color w:val="1F4D78" w:themeColor="accent1" w:themeShade="7F"/>
      <w:szCs w:val="20"/>
    </w:rPr>
  </w:style>
  <w:style w:type="character" w:customStyle="1" w:styleId="Heading7Char">
    <w:name w:val="Heading 7 Char"/>
    <w:basedOn w:val="DefaultParagraphFont"/>
    <w:link w:val="Heading7"/>
    <w:uiPriority w:val="9"/>
    <w:rsid w:val="00140C9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140C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40C9C"/>
    <w:rPr>
      <w:rFonts w:asciiTheme="majorHAnsi" w:eastAsiaTheme="majorEastAsia" w:hAnsiTheme="majorHAnsi" w:cstheme="majorBidi"/>
      <w:i/>
      <w:iCs/>
      <w:color w:val="404040" w:themeColor="text1" w:themeTint="BF"/>
      <w:sz w:val="20"/>
      <w:szCs w:val="20"/>
    </w:rPr>
  </w:style>
  <w:style w:type="paragraph" w:customStyle="1" w:styleId="Tablea">
    <w:name w:val="Table(a)"/>
    <w:aliases w:val="ta"/>
    <w:basedOn w:val="Normal"/>
    <w:rsid w:val="00140C9C"/>
    <w:pPr>
      <w:spacing w:before="60"/>
      <w:ind w:left="284" w:hanging="284"/>
    </w:pPr>
    <w:rPr>
      <w:rFonts w:ascii="Times New Roman" w:eastAsia="Times New Roman" w:hAnsi="Times New Roman" w:cs="Times New Roman"/>
      <w:sz w:val="20"/>
      <w:szCs w:val="20"/>
      <w:lang w:eastAsia="en-AU"/>
    </w:rPr>
  </w:style>
  <w:style w:type="numbering" w:styleId="ArticleSection">
    <w:name w:val="Outline List 3"/>
    <w:basedOn w:val="NoList"/>
    <w:rsid w:val="00140C9C"/>
    <w:pPr>
      <w:numPr>
        <w:numId w:val="12"/>
      </w:numPr>
    </w:pPr>
  </w:style>
  <w:style w:type="paragraph" w:customStyle="1" w:styleId="default0">
    <w:name w:val="default"/>
    <w:basedOn w:val="Normal"/>
    <w:rsid w:val="003179A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CABNETParagraph">
    <w:name w:val="CABNET Paragraph."/>
    <w:basedOn w:val="Normal"/>
    <w:link w:val="CABNETParagraphChar"/>
    <w:uiPriority w:val="98"/>
    <w:qFormat/>
    <w:rsid w:val="00D640B8"/>
    <w:pPr>
      <w:spacing w:before="120" w:after="120"/>
    </w:pPr>
    <w:rPr>
      <w:rFonts w:ascii="Arial" w:hAnsi="Arial" w:cstheme="minorHAnsi"/>
    </w:rPr>
  </w:style>
  <w:style w:type="character" w:customStyle="1" w:styleId="CABNETParagraphChar">
    <w:name w:val="CABNET Paragraph. Char"/>
    <w:basedOn w:val="DefaultParagraphFont"/>
    <w:link w:val="CABNETParagraph"/>
    <w:uiPriority w:val="98"/>
    <w:rsid w:val="00D640B8"/>
    <w:rPr>
      <w:rFonts w:ascii="Arial" w:hAnsi="Arial"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6022">
      <w:bodyDiv w:val="1"/>
      <w:marLeft w:val="0"/>
      <w:marRight w:val="0"/>
      <w:marTop w:val="0"/>
      <w:marBottom w:val="0"/>
      <w:divBdr>
        <w:top w:val="none" w:sz="0" w:space="0" w:color="auto"/>
        <w:left w:val="none" w:sz="0" w:space="0" w:color="auto"/>
        <w:bottom w:val="none" w:sz="0" w:space="0" w:color="auto"/>
        <w:right w:val="none" w:sz="0" w:space="0" w:color="auto"/>
      </w:divBdr>
    </w:div>
    <w:div w:id="48921368">
      <w:bodyDiv w:val="1"/>
      <w:marLeft w:val="0"/>
      <w:marRight w:val="0"/>
      <w:marTop w:val="0"/>
      <w:marBottom w:val="0"/>
      <w:divBdr>
        <w:top w:val="none" w:sz="0" w:space="0" w:color="auto"/>
        <w:left w:val="none" w:sz="0" w:space="0" w:color="auto"/>
        <w:bottom w:val="none" w:sz="0" w:space="0" w:color="auto"/>
        <w:right w:val="none" w:sz="0" w:space="0" w:color="auto"/>
      </w:divBdr>
    </w:div>
    <w:div w:id="182866626">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539558541">
      <w:bodyDiv w:val="1"/>
      <w:marLeft w:val="0"/>
      <w:marRight w:val="0"/>
      <w:marTop w:val="0"/>
      <w:marBottom w:val="0"/>
      <w:divBdr>
        <w:top w:val="none" w:sz="0" w:space="0" w:color="auto"/>
        <w:left w:val="none" w:sz="0" w:space="0" w:color="auto"/>
        <w:bottom w:val="none" w:sz="0" w:space="0" w:color="auto"/>
        <w:right w:val="none" w:sz="0" w:space="0" w:color="auto"/>
      </w:divBdr>
    </w:div>
    <w:div w:id="541088798">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92073777">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51704873">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866719613">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34894400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57439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4</Value>
      <Value>2</Value>
      <Value>1</Value>
    </TaxCatchAll>
    <TaxKeywordTaxHTField xmlns="82ff9d9b-d3fc-4aad-bc42-9949ee83b815">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8e527117-644d-41f8-9dde-86ae0840a820</TermId>
        </TermInfo>
      </Terms>
    </TaxKeywordTaxHTField>
    <LMName xmlns="82ff9d9b-d3fc-4aad-bc42-9949ee83b815" xsi:nil="true"/>
    <LastModDate xmlns="82ff9d9b-d3fc-4aad-bc42-9949ee83b815" xsi:nil="true"/>
    <SecClass xmlns="82ff9d9b-d3fc-4aad-bc42-9949ee83b815">UNCLASSIFIED</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79e5d1b8-31fe-4abb-b9ad-c81c29576083">FIN34055-2137779915-27558</_dlc_DocId>
    <_dlc_DocIdUrl xmlns="79e5d1b8-31fe-4abb-b9ad-c81c29576083">
      <Url>https://f1.prdmgd.finance.gov.au/sites/50034055/_layouts/15/DocIdRedir.aspx?ID=FIN34055-2137779915-27558</Url>
      <Description>FIN34055-2137779915-27558</Description>
    </_dlc_DocIdUrl>
    <Original_x0020_Date_x0020_Created xmlns="82ff9d9b-d3fc-4aad-bc42-9949ee83b8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5fb5116-7131-45fb-9d92-926478776364" ContentTypeId="0x010100B321FEA60C5BA343A52BC94EC00ABC9E07" PreviousValue="false"/>
</file>

<file path=customXml/item5.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7" ma:contentTypeDescription="Create a new document." ma:contentTypeScope="" ma:versionID="7014af667667fafd1feac96df61932e1">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02b99f1360043d52deb71fd757976efb"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57838-3609-4D28-8285-30A52E6B5449}">
  <ds:schemaRefs>
    <ds:schemaRef ds:uri="http://schemas.microsoft.com/sharepoint/events"/>
  </ds:schemaRefs>
</ds:datastoreItem>
</file>

<file path=customXml/itemProps2.xml><?xml version="1.0" encoding="utf-8"?>
<ds:datastoreItem xmlns:ds="http://schemas.openxmlformats.org/officeDocument/2006/customXml" ds:itemID="{4EA51F60-144F-4564-BDBD-33B555A7C898}">
  <ds:schemaRefs>
    <ds:schemaRef ds:uri="http://purl.org/dc/terms/"/>
    <ds:schemaRef ds:uri="82ff9d9b-d3fc-4aad-bc42-9949ee83b815"/>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79e5d1b8-31fe-4abb-b9ad-c81c29576083"/>
    <ds:schemaRef ds:uri="http://www.w3.org/XML/1998/namespace"/>
    <ds:schemaRef ds:uri="http://purl.org/dc/elements/1.1/"/>
  </ds:schemaRefs>
</ds:datastoreItem>
</file>

<file path=customXml/itemProps3.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4.xml><?xml version="1.0" encoding="utf-8"?>
<ds:datastoreItem xmlns:ds="http://schemas.openxmlformats.org/officeDocument/2006/customXml" ds:itemID="{884680ED-426D-47A1-B857-FC74D5D47972}">
  <ds:schemaRefs>
    <ds:schemaRef ds:uri="Microsoft.SharePoint.Taxonomy.ContentTypeSync"/>
  </ds:schemaRefs>
</ds:datastoreItem>
</file>

<file path=customXml/itemProps5.xml><?xml version="1.0" encoding="utf-8"?>
<ds:datastoreItem xmlns:ds="http://schemas.openxmlformats.org/officeDocument/2006/customXml" ds:itemID="{99FD2409-7186-435D-BB3A-5336C41F4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322370F-881C-490D-9F08-97DF90CF3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16596</Words>
  <Characters>94601</Characters>
  <Application>Microsoft Office Word</Application>
  <DocSecurity>0</DocSecurity>
  <Lines>788</Lines>
  <Paragraphs>221</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110976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Maslin, Kristopher</dc:creator>
  <cp:keywords>[SEC=OFFICIAL]</cp:keywords>
  <dc:description/>
  <cp:lastModifiedBy>Razai-Tazangi, ZhiZhi</cp:lastModifiedBy>
  <cp:revision>5</cp:revision>
  <cp:lastPrinted>2021-05-07T03:13:00Z</cp:lastPrinted>
  <dcterms:created xsi:type="dcterms:W3CDTF">2022-11-21T01:45:00Z</dcterms:created>
  <dcterms:modified xsi:type="dcterms:W3CDTF">2022-12-01T22:33:00Z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7D873009020B3901F0FA1DD02AC0D61DB0B7AF47</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AA1E166A7D06B439869ADCA65C2AD3B8504B509E</vt:lpwstr>
  </property>
  <property fmtid="{D5CDD505-2E9C-101B-9397-08002B2CF9AE}" pid="13" name="PM_ProtectiveMarkingImage_Header">
    <vt:lpwstr>C:\Program Files (x86)\Common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2020-03-10T23:36:52Z</vt:lpwstr>
  </property>
  <property fmtid="{D5CDD505-2E9C-101B-9397-08002B2CF9AE}" pid="23" name="PM_Hash_Version">
    <vt:lpwstr>2018.0</vt:lpwstr>
  </property>
  <property fmtid="{D5CDD505-2E9C-101B-9397-08002B2CF9AE}" pid="24" name="PM_Hash_Salt_Prev">
    <vt:lpwstr>7A73499F66B7BB32F846208C6007239B</vt:lpwstr>
  </property>
  <property fmtid="{D5CDD505-2E9C-101B-9397-08002B2CF9AE}" pid="25" name="PM_Hash_Salt">
    <vt:lpwstr>07DC2C1F043CB8C9EA62B8B8A76065B1</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0x010100B321FEA60C5BA343A52BC94EC00ABC9E07001EB2D5CB43084344AD364CB1DDC773DA</vt:lpwstr>
  </property>
  <property fmtid="{D5CDD505-2E9C-101B-9397-08002B2CF9AE}" pid="32" name="TaxKeyword">
    <vt:lpwstr>4;#[SEC=OFFICIAL]|8e527117-644d-41f8-9dde-86ae0840a820</vt:lpwstr>
  </property>
  <property fmtid="{D5CDD505-2E9C-101B-9397-08002B2CF9AE}" pid="33" name="OrgUnit">
    <vt:lpwstr>2;#Financial Framework Supplementary Powers|379d9d29-c01c-4de9-a4ea-4a1c8eabf1a8</vt:lpwstr>
  </property>
  <property fmtid="{D5CDD505-2E9C-101B-9397-08002B2CF9AE}" pid="34" name="InitiatingEntity">
    <vt:lpwstr>1;#Department of Finance|fd660e8f-8f31-49bd-92a3-d31d4da31afe</vt:lpwstr>
  </property>
  <property fmtid="{D5CDD505-2E9C-101B-9397-08002B2CF9AE}" pid="35" name="Function and Activity">
    <vt:lpwstr/>
  </property>
  <property fmtid="{D5CDD505-2E9C-101B-9397-08002B2CF9AE}" pid="36" name="AbtEntity">
    <vt:lpwstr>1;#Department of Finance|fd660e8f-8f31-49bd-92a3-d31d4da31afe</vt:lpwstr>
  </property>
  <property fmtid="{D5CDD505-2E9C-101B-9397-08002B2CF9AE}" pid="37" name="_dlc_DocIdItemGuid">
    <vt:lpwstr>f84e77f1-6c32-4e20-9c91-e6dfedcbc265</vt:lpwstr>
  </property>
  <property fmtid="{D5CDD505-2E9C-101B-9397-08002B2CF9AE}" pid="38" name="gf53def832c84e7cae27ba43c0ddcfb1">
    <vt:lpwstr/>
  </property>
  <property fmtid="{D5CDD505-2E9C-101B-9397-08002B2CF9AE}" pid="39" name="Document">
    <vt:lpwstr/>
  </property>
</Properties>
</file>