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2D754" w14:textId="77777777" w:rsidR="0048364F" w:rsidRPr="0058222D" w:rsidRDefault="00193461" w:rsidP="0020300C">
      <w:pPr>
        <w:rPr>
          <w:sz w:val="28"/>
        </w:rPr>
      </w:pPr>
      <w:r w:rsidRPr="0058222D">
        <w:rPr>
          <w:noProof/>
          <w:lang w:eastAsia="en-AU"/>
        </w:rPr>
        <w:drawing>
          <wp:inline distT="0" distB="0" distL="0" distR="0" wp14:anchorId="581392AA" wp14:editId="01EE686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8B9134" w14:textId="77777777" w:rsidR="0048364F" w:rsidRPr="0058222D" w:rsidRDefault="0048364F" w:rsidP="0048364F">
      <w:pPr>
        <w:rPr>
          <w:sz w:val="19"/>
        </w:rPr>
      </w:pPr>
    </w:p>
    <w:p w14:paraId="774E29A4" w14:textId="77777777" w:rsidR="0048364F" w:rsidRPr="0058222D" w:rsidRDefault="00797CE6" w:rsidP="0048364F">
      <w:pPr>
        <w:pStyle w:val="ShortT"/>
      </w:pPr>
      <w:r w:rsidRPr="0058222D">
        <w:rPr>
          <w:lang w:eastAsia="en-US"/>
        </w:rPr>
        <w:t xml:space="preserve">Treasury Laws Amendment (Rationalising ASIC </w:t>
      </w:r>
      <w:r w:rsidR="006A10F2" w:rsidRPr="0058222D">
        <w:rPr>
          <w:lang w:eastAsia="en-US"/>
        </w:rPr>
        <w:t>I</w:t>
      </w:r>
      <w:r w:rsidRPr="0058222D">
        <w:rPr>
          <w:lang w:eastAsia="en-US"/>
        </w:rPr>
        <w:t xml:space="preserve">nstruments) </w:t>
      </w:r>
      <w:r w:rsidR="002346CC" w:rsidRPr="0058222D">
        <w:rPr>
          <w:lang w:eastAsia="en-US"/>
        </w:rPr>
        <w:t>Regulations 2</w:t>
      </w:r>
      <w:r w:rsidRPr="0058222D">
        <w:rPr>
          <w:lang w:eastAsia="en-US"/>
        </w:rPr>
        <w:t>022</w:t>
      </w:r>
    </w:p>
    <w:p w14:paraId="0CA069CC" w14:textId="77777777" w:rsidR="00797CE6" w:rsidRPr="0058222D" w:rsidRDefault="00797CE6" w:rsidP="00BC2405">
      <w:pPr>
        <w:pStyle w:val="SignCoverPageStart"/>
        <w:spacing w:before="240"/>
        <w:rPr>
          <w:szCs w:val="22"/>
        </w:rPr>
      </w:pPr>
      <w:r w:rsidRPr="0058222D">
        <w:rPr>
          <w:szCs w:val="22"/>
        </w:rPr>
        <w:t>I, General the Honourable David Hurley AC DSC (Retd), Governor</w:t>
      </w:r>
      <w:r w:rsidR="0058222D">
        <w:rPr>
          <w:szCs w:val="22"/>
        </w:rPr>
        <w:noBreakHyphen/>
      </w:r>
      <w:r w:rsidRPr="0058222D">
        <w:rPr>
          <w:szCs w:val="22"/>
        </w:rPr>
        <w:t>General of the Commonwealth of Australia, acting with the advice of the Federal Executive Council, make the following regulations.</w:t>
      </w:r>
    </w:p>
    <w:p w14:paraId="01077C46" w14:textId="10CBBF95" w:rsidR="00797CE6" w:rsidRPr="0058222D" w:rsidRDefault="00797CE6" w:rsidP="00BC2405">
      <w:pPr>
        <w:keepNext/>
        <w:spacing w:before="720" w:line="240" w:lineRule="atLeast"/>
        <w:ind w:right="397"/>
        <w:jc w:val="both"/>
        <w:rPr>
          <w:szCs w:val="22"/>
        </w:rPr>
      </w:pPr>
      <w:r w:rsidRPr="0058222D">
        <w:rPr>
          <w:szCs w:val="22"/>
        </w:rPr>
        <w:t xml:space="preserve">Dated </w:t>
      </w:r>
      <w:r w:rsidRPr="0058222D">
        <w:rPr>
          <w:szCs w:val="22"/>
        </w:rPr>
        <w:tab/>
      </w:r>
      <w:r w:rsidRPr="0058222D">
        <w:rPr>
          <w:szCs w:val="22"/>
        </w:rPr>
        <w:tab/>
      </w:r>
      <w:r w:rsidR="007E48F6">
        <w:rPr>
          <w:szCs w:val="22"/>
        </w:rPr>
        <w:t xml:space="preserve">8 December </w:t>
      </w:r>
      <w:r w:rsidRPr="0058222D">
        <w:rPr>
          <w:szCs w:val="22"/>
        </w:rPr>
        <w:fldChar w:fldCharType="begin"/>
      </w:r>
      <w:r w:rsidRPr="0058222D">
        <w:rPr>
          <w:szCs w:val="22"/>
        </w:rPr>
        <w:instrText xml:space="preserve"> DOCPROPERTY  DateMade </w:instrText>
      </w:r>
      <w:r w:rsidRPr="0058222D">
        <w:rPr>
          <w:szCs w:val="22"/>
        </w:rPr>
        <w:fldChar w:fldCharType="separate"/>
      </w:r>
      <w:r w:rsidR="000672DA">
        <w:rPr>
          <w:szCs w:val="22"/>
        </w:rPr>
        <w:t>2022</w:t>
      </w:r>
      <w:r w:rsidRPr="0058222D">
        <w:rPr>
          <w:szCs w:val="22"/>
        </w:rPr>
        <w:fldChar w:fldCharType="end"/>
      </w:r>
    </w:p>
    <w:p w14:paraId="17372FA5" w14:textId="77777777" w:rsidR="00797CE6" w:rsidRPr="0058222D" w:rsidRDefault="00797CE6" w:rsidP="00BC2405">
      <w:pPr>
        <w:keepNext/>
        <w:tabs>
          <w:tab w:val="left" w:pos="3402"/>
        </w:tabs>
        <w:spacing w:before="1080" w:line="300" w:lineRule="atLeast"/>
        <w:ind w:left="397" w:right="397"/>
        <w:jc w:val="right"/>
        <w:rPr>
          <w:szCs w:val="22"/>
        </w:rPr>
      </w:pPr>
      <w:r w:rsidRPr="0058222D">
        <w:rPr>
          <w:szCs w:val="22"/>
        </w:rPr>
        <w:t>David Hurley</w:t>
      </w:r>
    </w:p>
    <w:p w14:paraId="3B2B98D8" w14:textId="77777777" w:rsidR="00797CE6" w:rsidRPr="0058222D" w:rsidRDefault="00797CE6" w:rsidP="00BC2405">
      <w:pPr>
        <w:keepNext/>
        <w:tabs>
          <w:tab w:val="left" w:pos="3402"/>
        </w:tabs>
        <w:spacing w:line="300" w:lineRule="atLeast"/>
        <w:ind w:left="397" w:right="397"/>
        <w:jc w:val="right"/>
        <w:rPr>
          <w:szCs w:val="22"/>
        </w:rPr>
      </w:pPr>
      <w:r w:rsidRPr="0058222D">
        <w:rPr>
          <w:szCs w:val="22"/>
        </w:rPr>
        <w:t>Governor</w:t>
      </w:r>
      <w:r w:rsidR="0058222D">
        <w:rPr>
          <w:szCs w:val="22"/>
        </w:rPr>
        <w:noBreakHyphen/>
      </w:r>
      <w:r w:rsidRPr="0058222D">
        <w:rPr>
          <w:szCs w:val="22"/>
        </w:rPr>
        <w:t>General</w:t>
      </w:r>
    </w:p>
    <w:p w14:paraId="12937BE3" w14:textId="77777777" w:rsidR="00797CE6" w:rsidRPr="0058222D" w:rsidRDefault="00797CE6" w:rsidP="00BC2405">
      <w:pPr>
        <w:keepNext/>
        <w:tabs>
          <w:tab w:val="left" w:pos="3402"/>
        </w:tabs>
        <w:spacing w:before="840" w:after="1080" w:line="300" w:lineRule="atLeast"/>
        <w:ind w:right="397"/>
        <w:rPr>
          <w:szCs w:val="22"/>
        </w:rPr>
      </w:pPr>
      <w:r w:rsidRPr="0058222D">
        <w:rPr>
          <w:szCs w:val="22"/>
        </w:rPr>
        <w:t>By His Excellency’s Command</w:t>
      </w:r>
    </w:p>
    <w:p w14:paraId="3F04745A" w14:textId="77777777" w:rsidR="00797CE6" w:rsidRPr="0058222D" w:rsidRDefault="00797CE6" w:rsidP="00BC2405">
      <w:pPr>
        <w:keepNext/>
        <w:tabs>
          <w:tab w:val="left" w:pos="3402"/>
        </w:tabs>
        <w:spacing w:before="480" w:line="300" w:lineRule="atLeast"/>
        <w:ind w:right="397"/>
        <w:rPr>
          <w:szCs w:val="22"/>
        </w:rPr>
      </w:pPr>
      <w:r w:rsidRPr="0058222D">
        <w:rPr>
          <w:szCs w:val="22"/>
        </w:rPr>
        <w:t>Stephen Jones</w:t>
      </w:r>
    </w:p>
    <w:p w14:paraId="28F08613" w14:textId="77777777" w:rsidR="00797CE6" w:rsidRPr="0058222D" w:rsidRDefault="00797CE6" w:rsidP="00BC2405">
      <w:pPr>
        <w:pStyle w:val="SignCoverPageEnd"/>
        <w:rPr>
          <w:szCs w:val="22"/>
        </w:rPr>
      </w:pPr>
      <w:r w:rsidRPr="0058222D">
        <w:rPr>
          <w:szCs w:val="22"/>
        </w:rPr>
        <w:t>Assistant Treasurer</w:t>
      </w:r>
      <w:r w:rsidRPr="0058222D">
        <w:rPr>
          <w:szCs w:val="22"/>
        </w:rPr>
        <w:br/>
      </w:r>
      <w:r w:rsidRPr="0058222D">
        <w:t>Minister for Financial Services</w:t>
      </w:r>
    </w:p>
    <w:p w14:paraId="2E545787" w14:textId="77777777" w:rsidR="00797CE6" w:rsidRPr="0058222D" w:rsidRDefault="00797CE6" w:rsidP="00BC2405"/>
    <w:p w14:paraId="74AE9A99" w14:textId="77777777" w:rsidR="00797CE6" w:rsidRPr="0058222D" w:rsidRDefault="00797CE6" w:rsidP="00BC2405"/>
    <w:p w14:paraId="696DE780" w14:textId="77777777" w:rsidR="00797CE6" w:rsidRPr="0058222D" w:rsidRDefault="00797CE6" w:rsidP="00BC2405"/>
    <w:p w14:paraId="38570685" w14:textId="77777777" w:rsidR="0048364F" w:rsidRPr="00167645" w:rsidRDefault="0048364F" w:rsidP="0048364F">
      <w:pPr>
        <w:pStyle w:val="Header"/>
        <w:tabs>
          <w:tab w:val="clear" w:pos="4150"/>
          <w:tab w:val="clear" w:pos="8307"/>
        </w:tabs>
      </w:pPr>
      <w:r w:rsidRPr="00167645">
        <w:rPr>
          <w:rStyle w:val="CharAmSchNo"/>
        </w:rPr>
        <w:t xml:space="preserve"> </w:t>
      </w:r>
      <w:r w:rsidRPr="00167645">
        <w:rPr>
          <w:rStyle w:val="CharAmSchText"/>
        </w:rPr>
        <w:t xml:space="preserve"> </w:t>
      </w:r>
    </w:p>
    <w:p w14:paraId="7DA2012B" w14:textId="77777777" w:rsidR="0048364F" w:rsidRPr="00167645" w:rsidRDefault="0048364F" w:rsidP="0048364F">
      <w:pPr>
        <w:pStyle w:val="Header"/>
        <w:tabs>
          <w:tab w:val="clear" w:pos="4150"/>
          <w:tab w:val="clear" w:pos="8307"/>
        </w:tabs>
      </w:pPr>
      <w:r w:rsidRPr="00167645">
        <w:rPr>
          <w:rStyle w:val="CharAmPartNo"/>
        </w:rPr>
        <w:t xml:space="preserve"> </w:t>
      </w:r>
      <w:r w:rsidRPr="00167645">
        <w:rPr>
          <w:rStyle w:val="CharAmPartText"/>
        </w:rPr>
        <w:t xml:space="preserve"> </w:t>
      </w:r>
    </w:p>
    <w:p w14:paraId="4B13BB31" w14:textId="77777777" w:rsidR="0048364F" w:rsidRPr="0058222D" w:rsidRDefault="0048364F" w:rsidP="0048364F">
      <w:pPr>
        <w:sectPr w:rsidR="0048364F" w:rsidRPr="0058222D" w:rsidSect="0068341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4F012848" w14:textId="77777777" w:rsidR="00220A0C" w:rsidRPr="0058222D" w:rsidRDefault="0048364F" w:rsidP="0048364F">
      <w:pPr>
        <w:outlineLvl w:val="0"/>
        <w:rPr>
          <w:sz w:val="36"/>
        </w:rPr>
      </w:pPr>
      <w:r w:rsidRPr="0058222D">
        <w:rPr>
          <w:sz w:val="36"/>
        </w:rPr>
        <w:lastRenderedPageBreak/>
        <w:t>Contents</w:t>
      </w:r>
    </w:p>
    <w:p w14:paraId="7A73380E" w14:textId="4A43051F" w:rsidR="00F62626" w:rsidRPr="0058222D" w:rsidRDefault="00F62626">
      <w:pPr>
        <w:pStyle w:val="TOC5"/>
        <w:rPr>
          <w:rFonts w:asciiTheme="minorHAnsi" w:eastAsiaTheme="minorEastAsia" w:hAnsiTheme="minorHAnsi" w:cstheme="minorBidi"/>
          <w:noProof/>
          <w:kern w:val="0"/>
          <w:sz w:val="22"/>
          <w:szCs w:val="22"/>
        </w:rPr>
      </w:pPr>
      <w:r w:rsidRPr="0058222D">
        <w:fldChar w:fldCharType="begin"/>
      </w:r>
      <w:r w:rsidRPr="0058222D">
        <w:instrText xml:space="preserve"> TOC \o "1-9" </w:instrText>
      </w:r>
      <w:r w:rsidRPr="0058222D">
        <w:fldChar w:fldCharType="separate"/>
      </w:r>
      <w:r w:rsidRPr="0058222D">
        <w:rPr>
          <w:noProof/>
        </w:rPr>
        <w:t>1</w:t>
      </w:r>
      <w:r w:rsidRPr="0058222D">
        <w:rPr>
          <w:noProof/>
        </w:rPr>
        <w:tab/>
        <w:t>Name</w:t>
      </w:r>
      <w:r w:rsidRPr="0058222D">
        <w:rPr>
          <w:noProof/>
        </w:rPr>
        <w:tab/>
      </w:r>
      <w:r w:rsidRPr="0058222D">
        <w:rPr>
          <w:noProof/>
        </w:rPr>
        <w:fldChar w:fldCharType="begin"/>
      </w:r>
      <w:r w:rsidRPr="0058222D">
        <w:rPr>
          <w:noProof/>
        </w:rPr>
        <w:instrText xml:space="preserve"> PAGEREF _Toc116401150 \h </w:instrText>
      </w:r>
      <w:r w:rsidRPr="0058222D">
        <w:rPr>
          <w:noProof/>
        </w:rPr>
      </w:r>
      <w:r w:rsidRPr="0058222D">
        <w:rPr>
          <w:noProof/>
        </w:rPr>
        <w:fldChar w:fldCharType="separate"/>
      </w:r>
      <w:r w:rsidR="000672DA">
        <w:rPr>
          <w:noProof/>
        </w:rPr>
        <w:t>1</w:t>
      </w:r>
      <w:r w:rsidRPr="0058222D">
        <w:rPr>
          <w:noProof/>
        </w:rPr>
        <w:fldChar w:fldCharType="end"/>
      </w:r>
    </w:p>
    <w:p w14:paraId="313A727D" w14:textId="0B5F8099" w:rsidR="00F62626" w:rsidRPr="0058222D" w:rsidRDefault="00F62626">
      <w:pPr>
        <w:pStyle w:val="TOC5"/>
        <w:rPr>
          <w:rFonts w:asciiTheme="minorHAnsi" w:eastAsiaTheme="minorEastAsia" w:hAnsiTheme="minorHAnsi" w:cstheme="minorBidi"/>
          <w:noProof/>
          <w:kern w:val="0"/>
          <w:sz w:val="22"/>
          <w:szCs w:val="22"/>
        </w:rPr>
      </w:pPr>
      <w:r w:rsidRPr="0058222D">
        <w:rPr>
          <w:noProof/>
        </w:rPr>
        <w:t>2</w:t>
      </w:r>
      <w:r w:rsidRPr="0058222D">
        <w:rPr>
          <w:noProof/>
        </w:rPr>
        <w:tab/>
        <w:t>Commencement</w:t>
      </w:r>
      <w:r w:rsidRPr="0058222D">
        <w:rPr>
          <w:noProof/>
        </w:rPr>
        <w:tab/>
      </w:r>
      <w:r w:rsidRPr="0058222D">
        <w:rPr>
          <w:noProof/>
        </w:rPr>
        <w:fldChar w:fldCharType="begin"/>
      </w:r>
      <w:r w:rsidRPr="0058222D">
        <w:rPr>
          <w:noProof/>
        </w:rPr>
        <w:instrText xml:space="preserve"> PAGEREF _Toc116401151 \h </w:instrText>
      </w:r>
      <w:r w:rsidRPr="0058222D">
        <w:rPr>
          <w:noProof/>
        </w:rPr>
      </w:r>
      <w:r w:rsidRPr="0058222D">
        <w:rPr>
          <w:noProof/>
        </w:rPr>
        <w:fldChar w:fldCharType="separate"/>
      </w:r>
      <w:r w:rsidR="000672DA">
        <w:rPr>
          <w:noProof/>
        </w:rPr>
        <w:t>1</w:t>
      </w:r>
      <w:r w:rsidRPr="0058222D">
        <w:rPr>
          <w:noProof/>
        </w:rPr>
        <w:fldChar w:fldCharType="end"/>
      </w:r>
    </w:p>
    <w:p w14:paraId="2A46F390" w14:textId="313F642A" w:rsidR="00F62626" w:rsidRPr="0058222D" w:rsidRDefault="00F62626">
      <w:pPr>
        <w:pStyle w:val="TOC5"/>
        <w:rPr>
          <w:rFonts w:asciiTheme="minorHAnsi" w:eastAsiaTheme="minorEastAsia" w:hAnsiTheme="minorHAnsi" w:cstheme="minorBidi"/>
          <w:noProof/>
          <w:kern w:val="0"/>
          <w:sz w:val="22"/>
          <w:szCs w:val="22"/>
        </w:rPr>
      </w:pPr>
      <w:r w:rsidRPr="0058222D">
        <w:rPr>
          <w:noProof/>
        </w:rPr>
        <w:t>3</w:t>
      </w:r>
      <w:r w:rsidRPr="0058222D">
        <w:rPr>
          <w:noProof/>
        </w:rPr>
        <w:tab/>
        <w:t>Authority</w:t>
      </w:r>
      <w:r w:rsidRPr="0058222D">
        <w:rPr>
          <w:noProof/>
        </w:rPr>
        <w:tab/>
      </w:r>
      <w:r w:rsidRPr="0058222D">
        <w:rPr>
          <w:noProof/>
        </w:rPr>
        <w:fldChar w:fldCharType="begin"/>
      </w:r>
      <w:r w:rsidRPr="0058222D">
        <w:rPr>
          <w:noProof/>
        </w:rPr>
        <w:instrText xml:space="preserve"> PAGEREF _Toc116401152 \h </w:instrText>
      </w:r>
      <w:r w:rsidRPr="0058222D">
        <w:rPr>
          <w:noProof/>
        </w:rPr>
      </w:r>
      <w:r w:rsidRPr="0058222D">
        <w:rPr>
          <w:noProof/>
        </w:rPr>
        <w:fldChar w:fldCharType="separate"/>
      </w:r>
      <w:r w:rsidR="000672DA">
        <w:rPr>
          <w:noProof/>
        </w:rPr>
        <w:t>1</w:t>
      </w:r>
      <w:r w:rsidRPr="0058222D">
        <w:rPr>
          <w:noProof/>
        </w:rPr>
        <w:fldChar w:fldCharType="end"/>
      </w:r>
    </w:p>
    <w:p w14:paraId="7EFAA018" w14:textId="5A7BB881" w:rsidR="00F62626" w:rsidRPr="0058222D" w:rsidRDefault="00F62626">
      <w:pPr>
        <w:pStyle w:val="TOC5"/>
        <w:rPr>
          <w:rFonts w:asciiTheme="minorHAnsi" w:eastAsiaTheme="minorEastAsia" w:hAnsiTheme="minorHAnsi" w:cstheme="minorBidi"/>
          <w:noProof/>
          <w:kern w:val="0"/>
          <w:sz w:val="22"/>
          <w:szCs w:val="22"/>
        </w:rPr>
      </w:pPr>
      <w:r w:rsidRPr="0058222D">
        <w:rPr>
          <w:noProof/>
        </w:rPr>
        <w:t>4</w:t>
      </w:r>
      <w:r w:rsidRPr="0058222D">
        <w:rPr>
          <w:noProof/>
        </w:rPr>
        <w:tab/>
        <w:t>Schedules</w:t>
      </w:r>
      <w:r w:rsidRPr="0058222D">
        <w:rPr>
          <w:noProof/>
        </w:rPr>
        <w:tab/>
      </w:r>
      <w:r w:rsidRPr="0058222D">
        <w:rPr>
          <w:noProof/>
        </w:rPr>
        <w:fldChar w:fldCharType="begin"/>
      </w:r>
      <w:r w:rsidRPr="0058222D">
        <w:rPr>
          <w:noProof/>
        </w:rPr>
        <w:instrText xml:space="preserve"> PAGEREF _Toc116401153 \h </w:instrText>
      </w:r>
      <w:r w:rsidRPr="0058222D">
        <w:rPr>
          <w:noProof/>
        </w:rPr>
      </w:r>
      <w:r w:rsidRPr="0058222D">
        <w:rPr>
          <w:noProof/>
        </w:rPr>
        <w:fldChar w:fldCharType="separate"/>
      </w:r>
      <w:r w:rsidR="000672DA">
        <w:rPr>
          <w:noProof/>
        </w:rPr>
        <w:t>1</w:t>
      </w:r>
      <w:r w:rsidRPr="0058222D">
        <w:rPr>
          <w:noProof/>
        </w:rPr>
        <w:fldChar w:fldCharType="end"/>
      </w:r>
    </w:p>
    <w:p w14:paraId="6FDCAF2E" w14:textId="69E6B3AF" w:rsidR="00F62626" w:rsidRPr="0058222D" w:rsidRDefault="00F62626">
      <w:pPr>
        <w:pStyle w:val="TOC6"/>
        <w:rPr>
          <w:rFonts w:asciiTheme="minorHAnsi" w:eastAsiaTheme="minorEastAsia" w:hAnsiTheme="minorHAnsi" w:cstheme="minorBidi"/>
          <w:b w:val="0"/>
          <w:noProof/>
          <w:kern w:val="0"/>
          <w:sz w:val="22"/>
          <w:szCs w:val="22"/>
        </w:rPr>
      </w:pPr>
      <w:r w:rsidRPr="0058222D">
        <w:rPr>
          <w:noProof/>
        </w:rPr>
        <w:t>Schedule 1—Licensing exemptions for financial counselling agencies and financial capability service providers</w:t>
      </w:r>
      <w:r w:rsidRPr="0058222D">
        <w:rPr>
          <w:b w:val="0"/>
          <w:noProof/>
          <w:sz w:val="18"/>
        </w:rPr>
        <w:tab/>
      </w:r>
      <w:r w:rsidRPr="0058222D">
        <w:rPr>
          <w:b w:val="0"/>
          <w:noProof/>
          <w:sz w:val="18"/>
        </w:rPr>
        <w:fldChar w:fldCharType="begin"/>
      </w:r>
      <w:r w:rsidRPr="0058222D">
        <w:rPr>
          <w:b w:val="0"/>
          <w:noProof/>
          <w:sz w:val="18"/>
        </w:rPr>
        <w:instrText xml:space="preserve"> PAGEREF _Toc116401154 \h </w:instrText>
      </w:r>
      <w:r w:rsidRPr="0058222D">
        <w:rPr>
          <w:b w:val="0"/>
          <w:noProof/>
          <w:sz w:val="18"/>
        </w:rPr>
      </w:r>
      <w:r w:rsidRPr="0058222D">
        <w:rPr>
          <w:b w:val="0"/>
          <w:noProof/>
          <w:sz w:val="18"/>
        </w:rPr>
        <w:fldChar w:fldCharType="separate"/>
      </w:r>
      <w:r w:rsidR="000672DA">
        <w:rPr>
          <w:b w:val="0"/>
          <w:noProof/>
          <w:sz w:val="18"/>
        </w:rPr>
        <w:t>2</w:t>
      </w:r>
      <w:r w:rsidRPr="0058222D">
        <w:rPr>
          <w:b w:val="0"/>
          <w:noProof/>
          <w:sz w:val="18"/>
        </w:rPr>
        <w:fldChar w:fldCharType="end"/>
      </w:r>
    </w:p>
    <w:p w14:paraId="0039584C" w14:textId="4FD687B7" w:rsidR="00F62626" w:rsidRPr="0058222D" w:rsidRDefault="00F62626">
      <w:pPr>
        <w:pStyle w:val="TOC9"/>
        <w:rPr>
          <w:rFonts w:asciiTheme="minorHAnsi" w:eastAsiaTheme="minorEastAsia" w:hAnsiTheme="minorHAnsi" w:cstheme="minorBidi"/>
          <w:i w:val="0"/>
          <w:noProof/>
          <w:kern w:val="0"/>
          <w:sz w:val="22"/>
          <w:szCs w:val="22"/>
        </w:rPr>
      </w:pPr>
      <w:r w:rsidRPr="0058222D">
        <w:rPr>
          <w:noProof/>
        </w:rPr>
        <w:t xml:space="preserve">Corporations </w:t>
      </w:r>
      <w:r w:rsidR="002346CC" w:rsidRPr="0058222D">
        <w:rPr>
          <w:noProof/>
        </w:rPr>
        <w:t>Regulations 2</w:t>
      </w:r>
      <w:r w:rsidRPr="0058222D">
        <w:rPr>
          <w:noProof/>
        </w:rPr>
        <w:t>001</w:t>
      </w:r>
      <w:r w:rsidRPr="0058222D">
        <w:rPr>
          <w:i w:val="0"/>
          <w:noProof/>
          <w:sz w:val="18"/>
        </w:rPr>
        <w:tab/>
      </w:r>
      <w:r w:rsidRPr="0058222D">
        <w:rPr>
          <w:i w:val="0"/>
          <w:noProof/>
          <w:sz w:val="18"/>
        </w:rPr>
        <w:fldChar w:fldCharType="begin"/>
      </w:r>
      <w:r w:rsidRPr="0058222D">
        <w:rPr>
          <w:i w:val="0"/>
          <w:noProof/>
          <w:sz w:val="18"/>
        </w:rPr>
        <w:instrText xml:space="preserve"> PAGEREF _Toc116401155 \h </w:instrText>
      </w:r>
      <w:r w:rsidRPr="0058222D">
        <w:rPr>
          <w:i w:val="0"/>
          <w:noProof/>
          <w:sz w:val="18"/>
        </w:rPr>
      </w:r>
      <w:r w:rsidRPr="0058222D">
        <w:rPr>
          <w:i w:val="0"/>
          <w:noProof/>
          <w:sz w:val="18"/>
        </w:rPr>
        <w:fldChar w:fldCharType="separate"/>
      </w:r>
      <w:r w:rsidR="000672DA">
        <w:rPr>
          <w:i w:val="0"/>
          <w:noProof/>
          <w:sz w:val="18"/>
        </w:rPr>
        <w:t>2</w:t>
      </w:r>
      <w:r w:rsidRPr="0058222D">
        <w:rPr>
          <w:i w:val="0"/>
          <w:noProof/>
          <w:sz w:val="18"/>
        </w:rPr>
        <w:fldChar w:fldCharType="end"/>
      </w:r>
    </w:p>
    <w:p w14:paraId="32FD1455" w14:textId="3DD1E19B" w:rsidR="00F62626" w:rsidRPr="0058222D" w:rsidRDefault="00F62626">
      <w:pPr>
        <w:pStyle w:val="TOC9"/>
        <w:rPr>
          <w:rFonts w:asciiTheme="minorHAnsi" w:eastAsiaTheme="minorEastAsia" w:hAnsiTheme="minorHAnsi" w:cstheme="minorBidi"/>
          <w:i w:val="0"/>
          <w:noProof/>
          <w:kern w:val="0"/>
          <w:sz w:val="22"/>
          <w:szCs w:val="22"/>
        </w:rPr>
      </w:pPr>
      <w:r w:rsidRPr="0058222D">
        <w:rPr>
          <w:noProof/>
        </w:rPr>
        <w:t xml:space="preserve">National Consumer Credit Protection </w:t>
      </w:r>
      <w:r w:rsidR="002346CC" w:rsidRPr="0058222D">
        <w:rPr>
          <w:noProof/>
        </w:rPr>
        <w:t>Regulations 2</w:t>
      </w:r>
      <w:r w:rsidRPr="0058222D">
        <w:rPr>
          <w:noProof/>
        </w:rPr>
        <w:t>010</w:t>
      </w:r>
      <w:r w:rsidRPr="0058222D">
        <w:rPr>
          <w:i w:val="0"/>
          <w:noProof/>
          <w:sz w:val="18"/>
        </w:rPr>
        <w:tab/>
      </w:r>
      <w:r w:rsidRPr="0058222D">
        <w:rPr>
          <w:i w:val="0"/>
          <w:noProof/>
          <w:sz w:val="18"/>
        </w:rPr>
        <w:fldChar w:fldCharType="begin"/>
      </w:r>
      <w:r w:rsidRPr="0058222D">
        <w:rPr>
          <w:i w:val="0"/>
          <w:noProof/>
          <w:sz w:val="18"/>
        </w:rPr>
        <w:instrText xml:space="preserve"> PAGEREF _Toc116401156 \h </w:instrText>
      </w:r>
      <w:r w:rsidRPr="0058222D">
        <w:rPr>
          <w:i w:val="0"/>
          <w:noProof/>
          <w:sz w:val="18"/>
        </w:rPr>
      </w:r>
      <w:r w:rsidRPr="0058222D">
        <w:rPr>
          <w:i w:val="0"/>
          <w:noProof/>
          <w:sz w:val="18"/>
        </w:rPr>
        <w:fldChar w:fldCharType="separate"/>
      </w:r>
      <w:r w:rsidR="000672DA">
        <w:rPr>
          <w:i w:val="0"/>
          <w:noProof/>
          <w:sz w:val="18"/>
        </w:rPr>
        <w:t>4</w:t>
      </w:r>
      <w:r w:rsidRPr="0058222D">
        <w:rPr>
          <w:i w:val="0"/>
          <w:noProof/>
          <w:sz w:val="18"/>
        </w:rPr>
        <w:fldChar w:fldCharType="end"/>
      </w:r>
    </w:p>
    <w:p w14:paraId="3201C79D" w14:textId="2FC15CD2" w:rsidR="00F62626" w:rsidRPr="0058222D" w:rsidRDefault="00F62626">
      <w:pPr>
        <w:pStyle w:val="TOC6"/>
        <w:rPr>
          <w:rFonts w:asciiTheme="minorHAnsi" w:eastAsiaTheme="minorEastAsia" w:hAnsiTheme="minorHAnsi" w:cstheme="minorBidi"/>
          <w:b w:val="0"/>
          <w:noProof/>
          <w:kern w:val="0"/>
          <w:sz w:val="22"/>
          <w:szCs w:val="22"/>
        </w:rPr>
      </w:pPr>
      <w:r w:rsidRPr="0058222D">
        <w:rPr>
          <w:noProof/>
        </w:rPr>
        <w:t>Schedule 2—Financial services exemptions for superannuation entities</w:t>
      </w:r>
      <w:r w:rsidRPr="0058222D">
        <w:rPr>
          <w:b w:val="0"/>
          <w:noProof/>
          <w:sz w:val="18"/>
        </w:rPr>
        <w:tab/>
      </w:r>
      <w:r w:rsidRPr="0058222D">
        <w:rPr>
          <w:b w:val="0"/>
          <w:noProof/>
          <w:sz w:val="18"/>
        </w:rPr>
        <w:fldChar w:fldCharType="begin"/>
      </w:r>
      <w:r w:rsidRPr="0058222D">
        <w:rPr>
          <w:b w:val="0"/>
          <w:noProof/>
          <w:sz w:val="18"/>
        </w:rPr>
        <w:instrText xml:space="preserve"> PAGEREF _Toc116401157 \h </w:instrText>
      </w:r>
      <w:r w:rsidRPr="0058222D">
        <w:rPr>
          <w:b w:val="0"/>
          <w:noProof/>
          <w:sz w:val="18"/>
        </w:rPr>
      </w:r>
      <w:r w:rsidRPr="0058222D">
        <w:rPr>
          <w:b w:val="0"/>
          <w:noProof/>
          <w:sz w:val="18"/>
        </w:rPr>
        <w:fldChar w:fldCharType="separate"/>
      </w:r>
      <w:r w:rsidR="000672DA">
        <w:rPr>
          <w:b w:val="0"/>
          <w:noProof/>
          <w:sz w:val="18"/>
        </w:rPr>
        <w:t>6</w:t>
      </w:r>
      <w:r w:rsidRPr="0058222D">
        <w:rPr>
          <w:b w:val="0"/>
          <w:noProof/>
          <w:sz w:val="18"/>
        </w:rPr>
        <w:fldChar w:fldCharType="end"/>
      </w:r>
    </w:p>
    <w:p w14:paraId="0953A5E2" w14:textId="7020A029" w:rsidR="00F62626" w:rsidRPr="0058222D" w:rsidRDefault="00F62626">
      <w:pPr>
        <w:pStyle w:val="TOC9"/>
        <w:rPr>
          <w:rFonts w:asciiTheme="minorHAnsi" w:eastAsiaTheme="minorEastAsia" w:hAnsiTheme="minorHAnsi" w:cstheme="minorBidi"/>
          <w:i w:val="0"/>
          <w:noProof/>
          <w:kern w:val="0"/>
          <w:sz w:val="22"/>
          <w:szCs w:val="22"/>
        </w:rPr>
      </w:pPr>
      <w:r w:rsidRPr="0058222D">
        <w:rPr>
          <w:noProof/>
        </w:rPr>
        <w:t xml:space="preserve">Corporations </w:t>
      </w:r>
      <w:r w:rsidR="002346CC" w:rsidRPr="0058222D">
        <w:rPr>
          <w:noProof/>
        </w:rPr>
        <w:t>Regulations 2</w:t>
      </w:r>
      <w:r w:rsidRPr="0058222D">
        <w:rPr>
          <w:noProof/>
        </w:rPr>
        <w:t>001</w:t>
      </w:r>
      <w:r w:rsidRPr="0058222D">
        <w:rPr>
          <w:i w:val="0"/>
          <w:noProof/>
          <w:sz w:val="18"/>
        </w:rPr>
        <w:tab/>
      </w:r>
      <w:r w:rsidRPr="0058222D">
        <w:rPr>
          <w:i w:val="0"/>
          <w:noProof/>
          <w:sz w:val="18"/>
        </w:rPr>
        <w:fldChar w:fldCharType="begin"/>
      </w:r>
      <w:r w:rsidRPr="0058222D">
        <w:rPr>
          <w:i w:val="0"/>
          <w:noProof/>
          <w:sz w:val="18"/>
        </w:rPr>
        <w:instrText xml:space="preserve"> PAGEREF _Toc116401158 \h </w:instrText>
      </w:r>
      <w:r w:rsidRPr="0058222D">
        <w:rPr>
          <w:i w:val="0"/>
          <w:noProof/>
          <w:sz w:val="18"/>
        </w:rPr>
      </w:r>
      <w:r w:rsidRPr="0058222D">
        <w:rPr>
          <w:i w:val="0"/>
          <w:noProof/>
          <w:sz w:val="18"/>
        </w:rPr>
        <w:fldChar w:fldCharType="separate"/>
      </w:r>
      <w:r w:rsidR="000672DA">
        <w:rPr>
          <w:i w:val="0"/>
          <w:noProof/>
          <w:sz w:val="18"/>
        </w:rPr>
        <w:t>6</w:t>
      </w:r>
      <w:r w:rsidRPr="0058222D">
        <w:rPr>
          <w:i w:val="0"/>
          <w:noProof/>
          <w:sz w:val="18"/>
        </w:rPr>
        <w:fldChar w:fldCharType="end"/>
      </w:r>
    </w:p>
    <w:p w14:paraId="690F8C64" w14:textId="77777777" w:rsidR="0048364F" w:rsidRPr="0058222D" w:rsidRDefault="00F62626" w:rsidP="0048364F">
      <w:r w:rsidRPr="0058222D">
        <w:fldChar w:fldCharType="end"/>
      </w:r>
    </w:p>
    <w:p w14:paraId="1489C880" w14:textId="77777777" w:rsidR="0048364F" w:rsidRPr="0058222D" w:rsidRDefault="0048364F" w:rsidP="0048364F">
      <w:pPr>
        <w:sectPr w:rsidR="0048364F" w:rsidRPr="0058222D" w:rsidSect="0068341C">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04DD86C2" w14:textId="77777777" w:rsidR="0048364F" w:rsidRPr="0058222D" w:rsidRDefault="0048364F" w:rsidP="0048364F">
      <w:pPr>
        <w:pStyle w:val="ActHead5"/>
      </w:pPr>
      <w:bookmarkStart w:id="0" w:name="_Toc116401150"/>
      <w:r w:rsidRPr="00167645">
        <w:rPr>
          <w:rStyle w:val="CharSectno"/>
        </w:rPr>
        <w:lastRenderedPageBreak/>
        <w:t>1</w:t>
      </w:r>
      <w:r w:rsidRPr="0058222D">
        <w:t xml:space="preserve">  </w:t>
      </w:r>
      <w:r w:rsidR="004F676E" w:rsidRPr="0058222D">
        <w:t>Name</w:t>
      </w:r>
      <w:bookmarkEnd w:id="0"/>
    </w:p>
    <w:p w14:paraId="4187730E" w14:textId="77777777" w:rsidR="0048364F" w:rsidRPr="0058222D" w:rsidRDefault="0048364F" w:rsidP="0048364F">
      <w:pPr>
        <w:pStyle w:val="subsection"/>
      </w:pPr>
      <w:r w:rsidRPr="0058222D">
        <w:tab/>
      </w:r>
      <w:r w:rsidRPr="0058222D">
        <w:tab/>
      </w:r>
      <w:r w:rsidR="00797CE6" w:rsidRPr="0058222D">
        <w:t>This instrument is</w:t>
      </w:r>
      <w:r w:rsidRPr="0058222D">
        <w:t xml:space="preserve"> the </w:t>
      </w:r>
      <w:r w:rsidR="00167645">
        <w:rPr>
          <w:i/>
          <w:noProof/>
        </w:rPr>
        <w:t>Treasury Laws Amendment (Rationalising ASIC Instruments) Regulations 2022</w:t>
      </w:r>
      <w:r w:rsidRPr="0058222D">
        <w:t>.</w:t>
      </w:r>
    </w:p>
    <w:p w14:paraId="0455AADE" w14:textId="77777777" w:rsidR="004F676E" w:rsidRPr="0058222D" w:rsidRDefault="0048364F" w:rsidP="005452CC">
      <w:pPr>
        <w:pStyle w:val="ActHead5"/>
      </w:pPr>
      <w:bookmarkStart w:id="1" w:name="_Toc116401151"/>
      <w:r w:rsidRPr="00167645">
        <w:rPr>
          <w:rStyle w:val="CharSectno"/>
        </w:rPr>
        <w:t>2</w:t>
      </w:r>
      <w:r w:rsidRPr="0058222D">
        <w:t xml:space="preserve">  Commencement</w:t>
      </w:r>
      <w:bookmarkEnd w:id="1"/>
    </w:p>
    <w:p w14:paraId="6588C4C3" w14:textId="77777777" w:rsidR="005452CC" w:rsidRPr="0058222D" w:rsidRDefault="005452CC" w:rsidP="00BC2405">
      <w:pPr>
        <w:pStyle w:val="subsection"/>
      </w:pPr>
      <w:r w:rsidRPr="0058222D">
        <w:tab/>
        <w:t>(1)</w:t>
      </w:r>
      <w:r w:rsidRPr="0058222D">
        <w:tab/>
        <w:t xml:space="preserve">Each provision of </w:t>
      </w:r>
      <w:r w:rsidR="00797CE6" w:rsidRPr="0058222D">
        <w:t>this instrument</w:t>
      </w:r>
      <w:r w:rsidRPr="0058222D">
        <w:t xml:space="preserve"> specified in column 1 of the table commences, or is taken to have commenced, in accordance with column 2 of the table. Any other statement in column 2 has effect according to its t</w:t>
      </w:r>
      <w:bookmarkStart w:id="2" w:name="_GoBack"/>
      <w:bookmarkEnd w:id="2"/>
      <w:r w:rsidRPr="0058222D">
        <w:t>erms.</w:t>
      </w:r>
    </w:p>
    <w:p w14:paraId="4AF15CEF" w14:textId="77777777" w:rsidR="005452CC" w:rsidRPr="0058222D" w:rsidRDefault="005452CC" w:rsidP="00BC240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8222D" w14:paraId="5FF65B04" w14:textId="77777777" w:rsidTr="00D94501">
        <w:trPr>
          <w:tblHeader/>
        </w:trPr>
        <w:tc>
          <w:tcPr>
            <w:tcW w:w="8364" w:type="dxa"/>
            <w:gridSpan w:val="3"/>
            <w:tcBorders>
              <w:top w:val="single" w:sz="12" w:space="0" w:color="auto"/>
              <w:bottom w:val="single" w:sz="6" w:space="0" w:color="auto"/>
            </w:tcBorders>
            <w:shd w:val="clear" w:color="auto" w:fill="auto"/>
            <w:hideMark/>
          </w:tcPr>
          <w:p w14:paraId="28870C7A" w14:textId="77777777" w:rsidR="005452CC" w:rsidRPr="0058222D" w:rsidRDefault="005452CC" w:rsidP="00BC2405">
            <w:pPr>
              <w:pStyle w:val="TableHeading"/>
            </w:pPr>
            <w:r w:rsidRPr="0058222D">
              <w:t>Commencement information</w:t>
            </w:r>
          </w:p>
        </w:tc>
      </w:tr>
      <w:tr w:rsidR="005452CC" w:rsidRPr="0058222D" w14:paraId="32493D1D" w14:textId="77777777" w:rsidTr="00D94501">
        <w:trPr>
          <w:tblHeader/>
        </w:trPr>
        <w:tc>
          <w:tcPr>
            <w:tcW w:w="2127" w:type="dxa"/>
            <w:tcBorders>
              <w:top w:val="single" w:sz="6" w:space="0" w:color="auto"/>
              <w:bottom w:val="single" w:sz="6" w:space="0" w:color="auto"/>
            </w:tcBorders>
            <w:shd w:val="clear" w:color="auto" w:fill="auto"/>
            <w:hideMark/>
          </w:tcPr>
          <w:p w14:paraId="090E9939" w14:textId="77777777" w:rsidR="005452CC" w:rsidRPr="0058222D" w:rsidRDefault="005452CC" w:rsidP="00BC2405">
            <w:pPr>
              <w:pStyle w:val="TableHeading"/>
            </w:pPr>
            <w:r w:rsidRPr="0058222D">
              <w:t>Column 1</w:t>
            </w:r>
          </w:p>
        </w:tc>
        <w:tc>
          <w:tcPr>
            <w:tcW w:w="4394" w:type="dxa"/>
            <w:tcBorders>
              <w:top w:val="single" w:sz="6" w:space="0" w:color="auto"/>
              <w:bottom w:val="single" w:sz="6" w:space="0" w:color="auto"/>
            </w:tcBorders>
            <w:shd w:val="clear" w:color="auto" w:fill="auto"/>
            <w:hideMark/>
          </w:tcPr>
          <w:p w14:paraId="1018E159" w14:textId="77777777" w:rsidR="005452CC" w:rsidRPr="0058222D" w:rsidRDefault="005452CC" w:rsidP="00BC2405">
            <w:pPr>
              <w:pStyle w:val="TableHeading"/>
            </w:pPr>
            <w:r w:rsidRPr="0058222D">
              <w:t>Column 2</w:t>
            </w:r>
          </w:p>
        </w:tc>
        <w:tc>
          <w:tcPr>
            <w:tcW w:w="1843" w:type="dxa"/>
            <w:tcBorders>
              <w:top w:val="single" w:sz="6" w:space="0" w:color="auto"/>
              <w:bottom w:val="single" w:sz="6" w:space="0" w:color="auto"/>
            </w:tcBorders>
            <w:shd w:val="clear" w:color="auto" w:fill="auto"/>
            <w:hideMark/>
          </w:tcPr>
          <w:p w14:paraId="2589CB4E" w14:textId="77777777" w:rsidR="005452CC" w:rsidRPr="0058222D" w:rsidRDefault="005452CC" w:rsidP="00BC2405">
            <w:pPr>
              <w:pStyle w:val="TableHeading"/>
            </w:pPr>
            <w:r w:rsidRPr="0058222D">
              <w:t>Column 3</w:t>
            </w:r>
          </w:p>
        </w:tc>
      </w:tr>
      <w:tr w:rsidR="005452CC" w:rsidRPr="0058222D" w14:paraId="7392B506" w14:textId="77777777" w:rsidTr="00D94501">
        <w:trPr>
          <w:tblHeader/>
        </w:trPr>
        <w:tc>
          <w:tcPr>
            <w:tcW w:w="2127" w:type="dxa"/>
            <w:tcBorders>
              <w:top w:val="single" w:sz="6" w:space="0" w:color="auto"/>
              <w:bottom w:val="single" w:sz="12" w:space="0" w:color="auto"/>
            </w:tcBorders>
            <w:shd w:val="clear" w:color="auto" w:fill="auto"/>
            <w:hideMark/>
          </w:tcPr>
          <w:p w14:paraId="3EBA49D7" w14:textId="77777777" w:rsidR="005452CC" w:rsidRPr="0058222D" w:rsidRDefault="005452CC" w:rsidP="00BC2405">
            <w:pPr>
              <w:pStyle w:val="TableHeading"/>
            </w:pPr>
            <w:r w:rsidRPr="0058222D">
              <w:t>Provisions</w:t>
            </w:r>
          </w:p>
        </w:tc>
        <w:tc>
          <w:tcPr>
            <w:tcW w:w="4394" w:type="dxa"/>
            <w:tcBorders>
              <w:top w:val="single" w:sz="6" w:space="0" w:color="auto"/>
              <w:bottom w:val="single" w:sz="12" w:space="0" w:color="auto"/>
            </w:tcBorders>
            <w:shd w:val="clear" w:color="auto" w:fill="auto"/>
            <w:hideMark/>
          </w:tcPr>
          <w:p w14:paraId="0BAFA1D0" w14:textId="77777777" w:rsidR="005452CC" w:rsidRPr="0058222D" w:rsidRDefault="005452CC" w:rsidP="00BC2405">
            <w:pPr>
              <w:pStyle w:val="TableHeading"/>
            </w:pPr>
            <w:r w:rsidRPr="0058222D">
              <w:t>Commencement</w:t>
            </w:r>
          </w:p>
        </w:tc>
        <w:tc>
          <w:tcPr>
            <w:tcW w:w="1843" w:type="dxa"/>
            <w:tcBorders>
              <w:top w:val="single" w:sz="6" w:space="0" w:color="auto"/>
              <w:bottom w:val="single" w:sz="12" w:space="0" w:color="auto"/>
            </w:tcBorders>
            <w:shd w:val="clear" w:color="auto" w:fill="auto"/>
            <w:hideMark/>
          </w:tcPr>
          <w:p w14:paraId="6BDF60D5" w14:textId="77777777" w:rsidR="005452CC" w:rsidRPr="0058222D" w:rsidRDefault="005452CC" w:rsidP="00BC2405">
            <w:pPr>
              <w:pStyle w:val="TableHeading"/>
            </w:pPr>
            <w:r w:rsidRPr="0058222D">
              <w:t>Date/Details</w:t>
            </w:r>
          </w:p>
        </w:tc>
      </w:tr>
      <w:tr w:rsidR="00D94501" w:rsidRPr="0058222D" w14:paraId="69F74692" w14:textId="77777777" w:rsidTr="00D94501">
        <w:tc>
          <w:tcPr>
            <w:tcW w:w="2127" w:type="dxa"/>
            <w:tcBorders>
              <w:top w:val="single" w:sz="12" w:space="0" w:color="auto"/>
            </w:tcBorders>
            <w:shd w:val="clear" w:color="auto" w:fill="auto"/>
          </w:tcPr>
          <w:p w14:paraId="5E37ABE0" w14:textId="77777777" w:rsidR="00D94501" w:rsidRPr="0058222D" w:rsidRDefault="00D94501" w:rsidP="00AD7252">
            <w:pPr>
              <w:pStyle w:val="Tabletext"/>
            </w:pPr>
            <w:r w:rsidRPr="0058222D">
              <w:t>1.  Sections 1 to 4 and anything in this instrument not elsewhere covered by this table</w:t>
            </w:r>
          </w:p>
        </w:tc>
        <w:tc>
          <w:tcPr>
            <w:tcW w:w="4394" w:type="dxa"/>
            <w:tcBorders>
              <w:top w:val="single" w:sz="12" w:space="0" w:color="auto"/>
            </w:tcBorders>
            <w:shd w:val="clear" w:color="auto" w:fill="auto"/>
          </w:tcPr>
          <w:p w14:paraId="18C9A497" w14:textId="77777777" w:rsidR="00D94501" w:rsidRPr="0058222D" w:rsidRDefault="00D94501" w:rsidP="005452CC">
            <w:pPr>
              <w:pStyle w:val="Tabletext"/>
            </w:pPr>
            <w:r w:rsidRPr="0058222D">
              <w:t>The day after this instrument is registered.</w:t>
            </w:r>
          </w:p>
        </w:tc>
        <w:tc>
          <w:tcPr>
            <w:tcW w:w="1843" w:type="dxa"/>
            <w:tcBorders>
              <w:top w:val="single" w:sz="12" w:space="0" w:color="auto"/>
            </w:tcBorders>
            <w:shd w:val="clear" w:color="auto" w:fill="auto"/>
          </w:tcPr>
          <w:p w14:paraId="0ABC0422" w14:textId="08D60531" w:rsidR="00D94501" w:rsidRPr="0058222D" w:rsidRDefault="002762EF">
            <w:pPr>
              <w:pStyle w:val="Tabletext"/>
            </w:pPr>
            <w:r>
              <w:t>13 December 2022</w:t>
            </w:r>
          </w:p>
        </w:tc>
      </w:tr>
      <w:tr w:rsidR="00D94501" w:rsidRPr="0058222D" w14:paraId="36E96DFD" w14:textId="77777777" w:rsidTr="00D94501">
        <w:tc>
          <w:tcPr>
            <w:tcW w:w="2127" w:type="dxa"/>
            <w:tcBorders>
              <w:bottom w:val="single" w:sz="2" w:space="0" w:color="auto"/>
            </w:tcBorders>
            <w:shd w:val="clear" w:color="auto" w:fill="auto"/>
          </w:tcPr>
          <w:p w14:paraId="4E5B2E0C" w14:textId="77777777" w:rsidR="00D94501" w:rsidRPr="0058222D" w:rsidRDefault="00D94501" w:rsidP="00AD7252">
            <w:pPr>
              <w:pStyle w:val="Tabletext"/>
            </w:pPr>
            <w:r w:rsidRPr="0058222D">
              <w:t xml:space="preserve">2.  </w:t>
            </w:r>
            <w:r w:rsidR="00B144C0" w:rsidRPr="0058222D">
              <w:t>Schedule 1</w:t>
            </w:r>
          </w:p>
        </w:tc>
        <w:tc>
          <w:tcPr>
            <w:tcW w:w="4394" w:type="dxa"/>
            <w:tcBorders>
              <w:bottom w:val="single" w:sz="2" w:space="0" w:color="auto"/>
            </w:tcBorders>
            <w:shd w:val="clear" w:color="auto" w:fill="auto"/>
          </w:tcPr>
          <w:p w14:paraId="1B02687D" w14:textId="77777777" w:rsidR="00D94501" w:rsidRPr="0058222D" w:rsidRDefault="00D94501" w:rsidP="005452CC">
            <w:pPr>
              <w:pStyle w:val="Tabletext"/>
            </w:pPr>
            <w:r w:rsidRPr="0058222D">
              <w:t>The day after this instrument is registered.</w:t>
            </w:r>
          </w:p>
        </w:tc>
        <w:tc>
          <w:tcPr>
            <w:tcW w:w="1843" w:type="dxa"/>
            <w:tcBorders>
              <w:bottom w:val="single" w:sz="2" w:space="0" w:color="auto"/>
            </w:tcBorders>
            <w:shd w:val="clear" w:color="auto" w:fill="auto"/>
          </w:tcPr>
          <w:p w14:paraId="466F4CFD" w14:textId="1332B6BB" w:rsidR="00D94501" w:rsidRPr="0058222D" w:rsidRDefault="002762EF">
            <w:pPr>
              <w:pStyle w:val="Tabletext"/>
            </w:pPr>
            <w:r>
              <w:t>13 December 2022</w:t>
            </w:r>
          </w:p>
        </w:tc>
      </w:tr>
      <w:tr w:rsidR="005452CC" w:rsidRPr="0058222D" w14:paraId="1DC1928F" w14:textId="77777777" w:rsidTr="00D94501">
        <w:tc>
          <w:tcPr>
            <w:tcW w:w="2127" w:type="dxa"/>
            <w:tcBorders>
              <w:top w:val="single" w:sz="2" w:space="0" w:color="auto"/>
              <w:bottom w:val="single" w:sz="12" w:space="0" w:color="auto"/>
            </w:tcBorders>
            <w:shd w:val="clear" w:color="auto" w:fill="auto"/>
            <w:hideMark/>
          </w:tcPr>
          <w:p w14:paraId="342D41DA" w14:textId="77777777" w:rsidR="005452CC" w:rsidRPr="0058222D" w:rsidRDefault="00D94501" w:rsidP="00AD7252">
            <w:pPr>
              <w:pStyle w:val="Tabletext"/>
            </w:pPr>
            <w:r w:rsidRPr="0058222D">
              <w:t>3</w:t>
            </w:r>
            <w:r w:rsidR="005452CC" w:rsidRPr="0058222D">
              <w:t xml:space="preserve">.  </w:t>
            </w:r>
            <w:r w:rsidR="00B144C0" w:rsidRPr="0058222D">
              <w:t>Schedule 2</w:t>
            </w:r>
          </w:p>
        </w:tc>
        <w:tc>
          <w:tcPr>
            <w:tcW w:w="4394" w:type="dxa"/>
            <w:tcBorders>
              <w:top w:val="single" w:sz="2" w:space="0" w:color="auto"/>
              <w:bottom w:val="single" w:sz="12" w:space="0" w:color="auto"/>
            </w:tcBorders>
            <w:shd w:val="clear" w:color="auto" w:fill="auto"/>
            <w:hideMark/>
          </w:tcPr>
          <w:p w14:paraId="474411DA" w14:textId="77777777" w:rsidR="005452CC" w:rsidRPr="0058222D" w:rsidRDefault="00B144C0" w:rsidP="005452CC">
            <w:pPr>
              <w:pStyle w:val="Tabletext"/>
            </w:pPr>
            <w:r w:rsidRPr="0058222D">
              <w:t>1 January</w:t>
            </w:r>
            <w:r w:rsidR="00D94501" w:rsidRPr="0058222D">
              <w:t xml:space="preserve"> 2023</w:t>
            </w:r>
            <w:r w:rsidR="005452CC" w:rsidRPr="0058222D">
              <w:t>.</w:t>
            </w:r>
          </w:p>
        </w:tc>
        <w:tc>
          <w:tcPr>
            <w:tcW w:w="1843" w:type="dxa"/>
            <w:tcBorders>
              <w:top w:val="single" w:sz="2" w:space="0" w:color="auto"/>
              <w:bottom w:val="single" w:sz="12" w:space="0" w:color="auto"/>
            </w:tcBorders>
            <w:shd w:val="clear" w:color="auto" w:fill="auto"/>
          </w:tcPr>
          <w:p w14:paraId="196DA0E1" w14:textId="77777777" w:rsidR="005452CC" w:rsidRPr="0058222D" w:rsidRDefault="00B144C0">
            <w:pPr>
              <w:pStyle w:val="Tabletext"/>
            </w:pPr>
            <w:r w:rsidRPr="0058222D">
              <w:t>1 January</w:t>
            </w:r>
            <w:r w:rsidR="00D94501" w:rsidRPr="0058222D">
              <w:t xml:space="preserve"> 2023</w:t>
            </w:r>
          </w:p>
        </w:tc>
      </w:tr>
    </w:tbl>
    <w:p w14:paraId="262041FB" w14:textId="77777777" w:rsidR="005452CC" w:rsidRPr="0058222D" w:rsidRDefault="005452CC" w:rsidP="00BC2405">
      <w:pPr>
        <w:pStyle w:val="notetext"/>
      </w:pPr>
      <w:r w:rsidRPr="0058222D">
        <w:rPr>
          <w:snapToGrid w:val="0"/>
          <w:lang w:eastAsia="en-US"/>
        </w:rPr>
        <w:t>Note:</w:t>
      </w:r>
      <w:r w:rsidRPr="0058222D">
        <w:rPr>
          <w:snapToGrid w:val="0"/>
          <w:lang w:eastAsia="en-US"/>
        </w:rPr>
        <w:tab/>
        <w:t xml:space="preserve">This table relates only to the provisions of </w:t>
      </w:r>
      <w:r w:rsidR="00797CE6" w:rsidRPr="0058222D">
        <w:rPr>
          <w:snapToGrid w:val="0"/>
          <w:lang w:eastAsia="en-US"/>
        </w:rPr>
        <w:t>this instrument</w:t>
      </w:r>
      <w:r w:rsidRPr="0058222D">
        <w:t xml:space="preserve"> </w:t>
      </w:r>
      <w:r w:rsidRPr="0058222D">
        <w:rPr>
          <w:snapToGrid w:val="0"/>
          <w:lang w:eastAsia="en-US"/>
        </w:rPr>
        <w:t xml:space="preserve">as originally made. It will not be amended to deal with any later amendments of </w:t>
      </w:r>
      <w:r w:rsidR="00797CE6" w:rsidRPr="0058222D">
        <w:rPr>
          <w:snapToGrid w:val="0"/>
          <w:lang w:eastAsia="en-US"/>
        </w:rPr>
        <w:t>this instrument</w:t>
      </w:r>
      <w:r w:rsidRPr="0058222D">
        <w:rPr>
          <w:snapToGrid w:val="0"/>
          <w:lang w:eastAsia="en-US"/>
        </w:rPr>
        <w:t>.</w:t>
      </w:r>
    </w:p>
    <w:p w14:paraId="3E8FFF58" w14:textId="77777777" w:rsidR="005452CC" w:rsidRPr="0058222D" w:rsidRDefault="005452CC" w:rsidP="004F676E">
      <w:pPr>
        <w:pStyle w:val="subsection"/>
      </w:pPr>
      <w:r w:rsidRPr="0058222D">
        <w:tab/>
        <w:t>(2)</w:t>
      </w:r>
      <w:r w:rsidRPr="0058222D">
        <w:tab/>
        <w:t xml:space="preserve">Any information in column 3 of the table is not part of </w:t>
      </w:r>
      <w:r w:rsidR="00797CE6" w:rsidRPr="0058222D">
        <w:t>this instrument</w:t>
      </w:r>
      <w:r w:rsidRPr="0058222D">
        <w:t xml:space="preserve">. Information may be inserted in this column, or information in it may be edited, in any published version of </w:t>
      </w:r>
      <w:r w:rsidR="00797CE6" w:rsidRPr="0058222D">
        <w:t>this instrument</w:t>
      </w:r>
      <w:r w:rsidRPr="0058222D">
        <w:t>.</w:t>
      </w:r>
    </w:p>
    <w:p w14:paraId="35439F8C" w14:textId="77777777" w:rsidR="00BF6650" w:rsidRPr="0058222D" w:rsidRDefault="00BF6650" w:rsidP="00BF6650">
      <w:pPr>
        <w:pStyle w:val="ActHead5"/>
      </w:pPr>
      <w:bookmarkStart w:id="3" w:name="_Toc116401152"/>
      <w:r w:rsidRPr="00167645">
        <w:rPr>
          <w:rStyle w:val="CharSectno"/>
        </w:rPr>
        <w:t>3</w:t>
      </w:r>
      <w:r w:rsidRPr="0058222D">
        <w:t xml:space="preserve">  Authority</w:t>
      </w:r>
      <w:bookmarkEnd w:id="3"/>
    </w:p>
    <w:p w14:paraId="7E4C89C2" w14:textId="77777777" w:rsidR="00BF6650" w:rsidRPr="0058222D" w:rsidRDefault="00BF6650" w:rsidP="00BF6650">
      <w:pPr>
        <w:pStyle w:val="subsection"/>
      </w:pPr>
      <w:r w:rsidRPr="0058222D">
        <w:tab/>
      </w:r>
      <w:r w:rsidRPr="0058222D">
        <w:tab/>
      </w:r>
      <w:r w:rsidR="00797CE6" w:rsidRPr="0058222D">
        <w:t>This instrument is</w:t>
      </w:r>
      <w:r w:rsidRPr="0058222D">
        <w:t xml:space="preserve"> made under the </w:t>
      </w:r>
      <w:r w:rsidR="00D94501" w:rsidRPr="0058222D">
        <w:t>following:</w:t>
      </w:r>
    </w:p>
    <w:p w14:paraId="594DD7C1" w14:textId="77777777" w:rsidR="00D94501" w:rsidRPr="0058222D" w:rsidRDefault="00D94501" w:rsidP="00D94501">
      <w:pPr>
        <w:pStyle w:val="paragraph"/>
      </w:pPr>
      <w:r w:rsidRPr="0058222D">
        <w:tab/>
        <w:t>(a)</w:t>
      </w:r>
      <w:r w:rsidRPr="0058222D">
        <w:tab/>
        <w:t xml:space="preserve">the </w:t>
      </w:r>
      <w:r w:rsidRPr="0058222D">
        <w:rPr>
          <w:i/>
        </w:rPr>
        <w:t>Corporations Act 2001</w:t>
      </w:r>
      <w:r w:rsidRPr="0058222D">
        <w:t>;</w:t>
      </w:r>
    </w:p>
    <w:p w14:paraId="1A5ADFC2" w14:textId="77777777" w:rsidR="00D94501" w:rsidRPr="0058222D" w:rsidRDefault="00D94501" w:rsidP="00D94501">
      <w:pPr>
        <w:pStyle w:val="paragraph"/>
      </w:pPr>
      <w:r w:rsidRPr="0058222D">
        <w:tab/>
        <w:t>(b)</w:t>
      </w:r>
      <w:r w:rsidRPr="0058222D">
        <w:tab/>
        <w:t xml:space="preserve">the </w:t>
      </w:r>
      <w:r w:rsidRPr="0058222D">
        <w:rPr>
          <w:i/>
        </w:rPr>
        <w:t>National Consumer Credit Protection Act 2009</w:t>
      </w:r>
      <w:r w:rsidRPr="0058222D">
        <w:t>.</w:t>
      </w:r>
    </w:p>
    <w:p w14:paraId="2B46C462" w14:textId="77777777" w:rsidR="00557C7A" w:rsidRPr="0058222D" w:rsidRDefault="00BF6650" w:rsidP="00557C7A">
      <w:pPr>
        <w:pStyle w:val="ActHead5"/>
      </w:pPr>
      <w:bookmarkStart w:id="4" w:name="_Toc116401153"/>
      <w:r w:rsidRPr="00167645">
        <w:rPr>
          <w:rStyle w:val="CharSectno"/>
        </w:rPr>
        <w:t>4</w:t>
      </w:r>
      <w:r w:rsidR="00557C7A" w:rsidRPr="0058222D">
        <w:t xml:space="preserve">  </w:t>
      </w:r>
      <w:r w:rsidR="00083F48" w:rsidRPr="0058222D">
        <w:t>Schedules</w:t>
      </w:r>
      <w:bookmarkEnd w:id="4"/>
    </w:p>
    <w:p w14:paraId="54E8B233" w14:textId="77777777" w:rsidR="00557C7A" w:rsidRPr="0058222D" w:rsidRDefault="00557C7A" w:rsidP="00557C7A">
      <w:pPr>
        <w:pStyle w:val="subsection"/>
      </w:pPr>
      <w:r w:rsidRPr="0058222D">
        <w:tab/>
      </w:r>
      <w:r w:rsidRPr="0058222D">
        <w:tab/>
      </w:r>
      <w:r w:rsidR="00083F48" w:rsidRPr="0058222D">
        <w:t xml:space="preserve">Each </w:t>
      </w:r>
      <w:r w:rsidR="00160BD7" w:rsidRPr="0058222D">
        <w:t>instrument</w:t>
      </w:r>
      <w:r w:rsidR="00083F48" w:rsidRPr="0058222D">
        <w:t xml:space="preserve"> that is specified in a Schedule to </w:t>
      </w:r>
      <w:r w:rsidR="00797CE6" w:rsidRPr="0058222D">
        <w:t>this instrument</w:t>
      </w:r>
      <w:r w:rsidR="00083F48" w:rsidRPr="0058222D">
        <w:t xml:space="preserve"> is amended or repealed as set out in the applicable items in the Schedule concerned, and any other item in a Schedule to </w:t>
      </w:r>
      <w:r w:rsidR="00797CE6" w:rsidRPr="0058222D">
        <w:t>this instrument</w:t>
      </w:r>
      <w:r w:rsidR="00083F48" w:rsidRPr="0058222D">
        <w:t xml:space="preserve"> has effect according to its terms.</w:t>
      </w:r>
    </w:p>
    <w:p w14:paraId="7E093D1E" w14:textId="77777777" w:rsidR="0048364F" w:rsidRPr="0058222D" w:rsidRDefault="00B144C0" w:rsidP="009C5989">
      <w:pPr>
        <w:pStyle w:val="ActHead6"/>
        <w:pageBreakBefore/>
      </w:pPr>
      <w:bookmarkStart w:id="5" w:name="_Toc116401154"/>
      <w:bookmarkStart w:id="6" w:name="opcAmSched"/>
      <w:r w:rsidRPr="00167645">
        <w:rPr>
          <w:rStyle w:val="CharAmSchNo"/>
        </w:rPr>
        <w:lastRenderedPageBreak/>
        <w:t>Schedule 1</w:t>
      </w:r>
      <w:r w:rsidR="00506D69" w:rsidRPr="0058222D">
        <w:t>—</w:t>
      </w:r>
      <w:r w:rsidR="00506D69" w:rsidRPr="00167645">
        <w:rPr>
          <w:rStyle w:val="CharAmSchText"/>
        </w:rPr>
        <w:t>Licensing exemptions for financial counselling agencies and financial capability service providers</w:t>
      </w:r>
      <w:bookmarkEnd w:id="5"/>
    </w:p>
    <w:bookmarkEnd w:id="6"/>
    <w:p w14:paraId="437AABFF" w14:textId="77777777" w:rsidR="0004044E" w:rsidRPr="00167645" w:rsidRDefault="0004044E" w:rsidP="0004044E">
      <w:pPr>
        <w:pStyle w:val="Header"/>
      </w:pPr>
      <w:r w:rsidRPr="00167645">
        <w:rPr>
          <w:rStyle w:val="CharAmPartNo"/>
        </w:rPr>
        <w:t xml:space="preserve"> </w:t>
      </w:r>
      <w:r w:rsidRPr="00167645">
        <w:rPr>
          <w:rStyle w:val="CharAmPartText"/>
        </w:rPr>
        <w:t xml:space="preserve"> </w:t>
      </w:r>
    </w:p>
    <w:p w14:paraId="54253877" w14:textId="77777777" w:rsidR="00C404C5" w:rsidRPr="0058222D" w:rsidRDefault="00C404C5" w:rsidP="00C404C5">
      <w:pPr>
        <w:pStyle w:val="ActHead9"/>
      </w:pPr>
      <w:bookmarkStart w:id="7" w:name="_Toc116401155"/>
      <w:r w:rsidRPr="0058222D">
        <w:t xml:space="preserve">Corporations </w:t>
      </w:r>
      <w:r w:rsidR="002346CC" w:rsidRPr="0058222D">
        <w:t>Regulations 2</w:t>
      </w:r>
      <w:r w:rsidRPr="0058222D">
        <w:t>001</w:t>
      </w:r>
      <w:bookmarkEnd w:id="7"/>
    </w:p>
    <w:p w14:paraId="32F41D79" w14:textId="77777777" w:rsidR="00C404C5" w:rsidRPr="0058222D" w:rsidRDefault="00C404C5" w:rsidP="00C404C5">
      <w:pPr>
        <w:pStyle w:val="ItemHead"/>
      </w:pPr>
      <w:r w:rsidRPr="0058222D">
        <w:t>1  At the end of subregulation 7.6.01(1)</w:t>
      </w:r>
    </w:p>
    <w:p w14:paraId="5A1B888B" w14:textId="77777777" w:rsidR="00C404C5" w:rsidRPr="0058222D" w:rsidRDefault="00C404C5" w:rsidP="00C404C5">
      <w:pPr>
        <w:pStyle w:val="Item"/>
      </w:pPr>
      <w:r w:rsidRPr="0058222D">
        <w:t>Add:</w:t>
      </w:r>
    </w:p>
    <w:p w14:paraId="6D521150" w14:textId="77777777" w:rsidR="00C404C5" w:rsidRPr="0058222D" w:rsidRDefault="00C404C5" w:rsidP="00C404C5">
      <w:pPr>
        <w:pStyle w:val="paragraph"/>
      </w:pPr>
      <w:r w:rsidRPr="0058222D">
        <w:tab/>
        <w:t>(za)</w:t>
      </w:r>
      <w:r w:rsidRPr="0058222D">
        <w:tab/>
        <w:t>the provision of financial product advice to a client by a financial capability service provider as part of the provision of a financial capability service in the following circumstances:</w:t>
      </w:r>
    </w:p>
    <w:p w14:paraId="006F1B95" w14:textId="77777777" w:rsidR="00C404C5" w:rsidRPr="0058222D" w:rsidRDefault="00C404C5" w:rsidP="00C404C5">
      <w:pPr>
        <w:pStyle w:val="paragraphsub"/>
      </w:pPr>
      <w:r w:rsidRPr="0058222D">
        <w:tab/>
        <w:t>(i)</w:t>
      </w:r>
      <w:r w:rsidRPr="0058222D">
        <w:tab/>
        <w:t>the advice relates to a basic deposit product;</w:t>
      </w:r>
    </w:p>
    <w:p w14:paraId="4181DDCC" w14:textId="77777777" w:rsidR="00C404C5" w:rsidRPr="0058222D" w:rsidRDefault="00C404C5" w:rsidP="00C404C5">
      <w:pPr>
        <w:pStyle w:val="paragraphsub"/>
      </w:pPr>
      <w:r w:rsidRPr="0058222D">
        <w:tab/>
        <w:t>(ii)</w:t>
      </w:r>
      <w:r w:rsidRPr="0058222D">
        <w:tab/>
        <w:t>no fees or charges (however described) are payable by or on behalf of the client in relation to the financial capability service;</w:t>
      </w:r>
    </w:p>
    <w:p w14:paraId="2E26BD91" w14:textId="77777777" w:rsidR="00C404C5" w:rsidRPr="0058222D" w:rsidRDefault="00C404C5" w:rsidP="00C404C5">
      <w:pPr>
        <w:pStyle w:val="paragraphsub"/>
      </w:pPr>
      <w:r w:rsidRPr="0058222D">
        <w:tab/>
        <w:t>(iii)</w:t>
      </w:r>
      <w:r w:rsidRPr="0058222D">
        <w:tab/>
        <w:t>no remuneration (whether by way of commission or otherwise) is payable to, or for the benefit of, the financial capability service provider, its representatives or its associates in relation to any action by or on behalf of the client arising from the financial capability service (including the advice);</w:t>
      </w:r>
    </w:p>
    <w:p w14:paraId="1F433C8B" w14:textId="77777777" w:rsidR="00C404C5" w:rsidRPr="0058222D" w:rsidRDefault="00C404C5" w:rsidP="00C404C5">
      <w:pPr>
        <w:pStyle w:val="paragraphsub"/>
      </w:pPr>
      <w:r w:rsidRPr="0058222D">
        <w:tab/>
        <w:t>(iv)</w:t>
      </w:r>
      <w:r w:rsidRPr="0058222D">
        <w:tab/>
        <w:t>the financial capability service provider does not carry on or otherwise participate in a financial services business involving the provision of a financial service, other than a financial service of the kind to which this paragraph applies;</w:t>
      </w:r>
    </w:p>
    <w:p w14:paraId="7176644E" w14:textId="77777777" w:rsidR="00C404C5" w:rsidRPr="0058222D" w:rsidRDefault="00C404C5" w:rsidP="00C404C5">
      <w:pPr>
        <w:pStyle w:val="paragraphsub"/>
      </w:pPr>
      <w:r w:rsidRPr="0058222D">
        <w:tab/>
        <w:t>(v)</w:t>
      </w:r>
      <w:r w:rsidRPr="0058222D">
        <w:tab/>
        <w:t>the financial capability service provider takes all reasonable steps to ensure that none of its representatives provides or participates in the provision of a financial service, other than a financial service of the kind to which this paragraph applies;</w:t>
      </w:r>
    </w:p>
    <w:p w14:paraId="65F2ECEF" w14:textId="77777777" w:rsidR="00F62626" w:rsidRPr="0058222D" w:rsidRDefault="00F62626" w:rsidP="00F62626">
      <w:pPr>
        <w:pStyle w:val="paragraphsub"/>
      </w:pPr>
      <w:r w:rsidRPr="0058222D">
        <w:tab/>
        <w:t>(vi)</w:t>
      </w:r>
      <w:r w:rsidRPr="0058222D">
        <w:tab/>
        <w:t xml:space="preserve">the financial capability service provider takes all reasonable steps to ensure that each person who provides the financial capability service (including the advice) on its behalf </w:t>
      </w:r>
      <w:r w:rsidRPr="0058222D">
        <w:rPr>
          <w:color w:val="000000"/>
          <w:shd w:val="clear" w:color="auto" w:fill="FFFFFF"/>
        </w:rPr>
        <w:t xml:space="preserve">has undertaken appropriate training to ensure that they have adequate skills and knowledge to satisfactorily provide that </w:t>
      </w:r>
      <w:r w:rsidRPr="0058222D">
        <w:t>service (including that advice);</w:t>
      </w:r>
    </w:p>
    <w:p w14:paraId="33787C8B" w14:textId="77777777" w:rsidR="00C404C5" w:rsidRPr="0058222D" w:rsidRDefault="00C404C5" w:rsidP="00C404C5">
      <w:pPr>
        <w:pStyle w:val="paragraph"/>
      </w:pPr>
      <w:r w:rsidRPr="0058222D">
        <w:tab/>
        <w:t>(zb)</w:t>
      </w:r>
      <w:r w:rsidRPr="0058222D">
        <w:tab/>
        <w:t>the provision of financial product advice to a client by a financial counselling agency as part of the provision of a financial counselling service if the advice:</w:t>
      </w:r>
    </w:p>
    <w:p w14:paraId="304EB3AB" w14:textId="77777777" w:rsidR="00C404C5" w:rsidRPr="0058222D" w:rsidRDefault="00C404C5" w:rsidP="00C404C5">
      <w:pPr>
        <w:pStyle w:val="paragraphsub"/>
      </w:pPr>
      <w:r w:rsidRPr="0058222D">
        <w:tab/>
        <w:t>(i)</w:t>
      </w:r>
      <w:r w:rsidRPr="0058222D">
        <w:tab/>
        <w:t>relates to a deposit product, a facility for making non</w:t>
      </w:r>
      <w:r w:rsidR="0058222D">
        <w:noBreakHyphen/>
      </w:r>
      <w:r w:rsidRPr="0058222D">
        <w:t>cash payments (within the meaning of subsection 763D(1) of the Act), an insurance product, an RSA product or a superannuation product; or</w:t>
      </w:r>
    </w:p>
    <w:p w14:paraId="564F726C" w14:textId="77777777" w:rsidR="00C404C5" w:rsidRPr="0058222D" w:rsidRDefault="00C404C5" w:rsidP="00C404C5">
      <w:pPr>
        <w:pStyle w:val="paragraphsub"/>
      </w:pPr>
      <w:r w:rsidRPr="0058222D">
        <w:tab/>
        <w:t>(ii)</w:t>
      </w:r>
      <w:r w:rsidRPr="0058222D">
        <w:tab/>
        <w:t>is to the effect that the client should or may dispose of a security, a financial product referred to in paragraph 764A(1)(b) or (ba) of the Act, or a debenture, stock or bond issued by a government;</w:t>
      </w:r>
    </w:p>
    <w:p w14:paraId="40E58821" w14:textId="77777777" w:rsidR="00C404C5" w:rsidRPr="0058222D" w:rsidRDefault="00C404C5" w:rsidP="00C404C5">
      <w:pPr>
        <w:pStyle w:val="paragraph"/>
      </w:pPr>
      <w:r w:rsidRPr="0058222D">
        <w:tab/>
      </w:r>
      <w:r w:rsidRPr="0058222D">
        <w:tab/>
        <w:t>and the following circumstances apply:</w:t>
      </w:r>
    </w:p>
    <w:p w14:paraId="40A42D3C" w14:textId="77777777" w:rsidR="00C404C5" w:rsidRPr="0058222D" w:rsidRDefault="00C404C5" w:rsidP="00C404C5">
      <w:pPr>
        <w:pStyle w:val="paragraphsub"/>
      </w:pPr>
      <w:r w:rsidRPr="0058222D">
        <w:tab/>
        <w:t>(iii)</w:t>
      </w:r>
      <w:r w:rsidRPr="0058222D">
        <w:tab/>
        <w:t>no fees or charges (however described) are payable by or on behalf of the client in relation to the financial counselling service, other than any fees or charges payable on behalf of the client by the Commonwealth, a State or a Territory;</w:t>
      </w:r>
    </w:p>
    <w:p w14:paraId="75682911" w14:textId="77777777" w:rsidR="00C404C5" w:rsidRPr="0058222D" w:rsidRDefault="00C404C5" w:rsidP="00C404C5">
      <w:pPr>
        <w:pStyle w:val="paragraphsub"/>
      </w:pPr>
      <w:r w:rsidRPr="0058222D">
        <w:tab/>
        <w:t>(iv)</w:t>
      </w:r>
      <w:r w:rsidRPr="0058222D">
        <w:tab/>
        <w:t xml:space="preserve">no remuneration (whether by way of commission or otherwise) is payable to, or for the benefit of, the financial counselling agency, its </w:t>
      </w:r>
      <w:r w:rsidRPr="0058222D">
        <w:lastRenderedPageBreak/>
        <w:t xml:space="preserve">representatives or its associates in relation to any action by or on behalf of the client arising from the financial </w:t>
      </w:r>
      <w:r w:rsidR="0078205A" w:rsidRPr="0058222D">
        <w:t xml:space="preserve">counselling </w:t>
      </w:r>
      <w:r w:rsidRPr="0058222D">
        <w:t>service (including the advice);</w:t>
      </w:r>
    </w:p>
    <w:p w14:paraId="37FC5BF3" w14:textId="77777777" w:rsidR="00C404C5" w:rsidRPr="0058222D" w:rsidRDefault="00C404C5" w:rsidP="00C404C5">
      <w:pPr>
        <w:pStyle w:val="paragraphsub"/>
        <w:rPr>
          <w:color w:val="000000"/>
          <w:szCs w:val="22"/>
        </w:rPr>
      </w:pPr>
      <w:r w:rsidRPr="0058222D">
        <w:tab/>
      </w:r>
      <w:r w:rsidRPr="0058222D">
        <w:rPr>
          <w:szCs w:val="22"/>
        </w:rPr>
        <w:t>(v)</w:t>
      </w:r>
      <w:r w:rsidRPr="0058222D">
        <w:rPr>
          <w:szCs w:val="22"/>
        </w:rPr>
        <w:tab/>
        <w:t xml:space="preserve">the financial counselling agency </w:t>
      </w:r>
      <w:r w:rsidRPr="0058222D">
        <w:rPr>
          <w:color w:val="000000"/>
          <w:szCs w:val="22"/>
        </w:rPr>
        <w:t xml:space="preserve">does not carry on or otherwise participate in a financial services business </w:t>
      </w:r>
      <w:r w:rsidRPr="0058222D">
        <w:t xml:space="preserve">involving </w:t>
      </w:r>
      <w:r w:rsidRPr="0058222D">
        <w:rPr>
          <w:color w:val="000000"/>
          <w:szCs w:val="22"/>
        </w:rPr>
        <w:t>the provision of a financial service,</w:t>
      </w:r>
      <w:bookmarkStart w:id="8" w:name="_Hlk108600568"/>
      <w:r w:rsidRPr="0058222D">
        <w:rPr>
          <w:color w:val="000000"/>
          <w:szCs w:val="22"/>
        </w:rPr>
        <w:t xml:space="preserve"> other than a financial service of the kind to which this paragraph applies or a claims handling and settling service</w:t>
      </w:r>
      <w:bookmarkEnd w:id="8"/>
      <w:r w:rsidRPr="0058222D">
        <w:rPr>
          <w:color w:val="000000"/>
          <w:szCs w:val="22"/>
        </w:rPr>
        <w:t>;</w:t>
      </w:r>
    </w:p>
    <w:p w14:paraId="67604CF8" w14:textId="77777777" w:rsidR="00C404C5" w:rsidRPr="0058222D" w:rsidRDefault="00C404C5" w:rsidP="00C404C5">
      <w:pPr>
        <w:pStyle w:val="paragraphsub"/>
      </w:pPr>
      <w:r w:rsidRPr="0058222D">
        <w:tab/>
        <w:t>(vi)</w:t>
      </w:r>
      <w:r w:rsidRPr="0058222D">
        <w:tab/>
        <w:t>the financial counselling agency takes all reasonable steps to ensure that none of its representatives provides or participates in the provision of a financial service, other than a financial service of the kind to which this paragraph applies or a claims handling and settling service;</w:t>
      </w:r>
    </w:p>
    <w:p w14:paraId="7475C22C" w14:textId="77777777" w:rsidR="00C404C5" w:rsidRPr="0058222D" w:rsidRDefault="00C404C5" w:rsidP="00C404C5">
      <w:pPr>
        <w:pStyle w:val="paragraphsub"/>
      </w:pPr>
      <w:r w:rsidRPr="0058222D">
        <w:tab/>
        <w:t>(vii)</w:t>
      </w:r>
      <w:r w:rsidRPr="0058222D">
        <w:tab/>
        <w:t xml:space="preserve">the financial counselling agency takes all reasonable steps to ensure that each person who provides the </w:t>
      </w:r>
      <w:r w:rsidR="004C1D84" w:rsidRPr="0058222D">
        <w:t xml:space="preserve">financial counselling service (including the advice) </w:t>
      </w:r>
      <w:r w:rsidRPr="0058222D">
        <w:t>on its behalf is a member of, or is eligible to be a member of, a financial counselling association</w:t>
      </w:r>
      <w:r w:rsidR="00F62626" w:rsidRPr="0058222D">
        <w:t>;</w:t>
      </w:r>
    </w:p>
    <w:p w14:paraId="64A70A64" w14:textId="77777777" w:rsidR="00F62626" w:rsidRPr="0058222D" w:rsidRDefault="00F62626" w:rsidP="00F62626">
      <w:pPr>
        <w:pStyle w:val="paragraphsub"/>
      </w:pPr>
      <w:r w:rsidRPr="0058222D">
        <w:tab/>
        <w:t>(viii)</w:t>
      </w:r>
      <w:r w:rsidRPr="0058222D">
        <w:tab/>
        <w:t xml:space="preserve">the financial counselling agency takes all reasonable steps to ensure that each person who provides the financial counselling service (including the advice) on its behalf </w:t>
      </w:r>
      <w:r w:rsidRPr="0058222D">
        <w:rPr>
          <w:color w:val="000000"/>
          <w:shd w:val="clear" w:color="auto" w:fill="FFFFFF"/>
        </w:rPr>
        <w:t xml:space="preserve">has undertaken appropriate training to ensure that they have adequate skills and knowledge to satisfactorily provide that </w:t>
      </w:r>
      <w:r w:rsidRPr="0058222D">
        <w:t>service (including that advice).</w:t>
      </w:r>
    </w:p>
    <w:p w14:paraId="77469AA2" w14:textId="77777777" w:rsidR="00C404C5" w:rsidRPr="0058222D" w:rsidRDefault="00C404C5" w:rsidP="00C404C5">
      <w:pPr>
        <w:pStyle w:val="ItemHead"/>
      </w:pPr>
      <w:r w:rsidRPr="0058222D">
        <w:t>2  Subregulation 7.6.01(7)</w:t>
      </w:r>
    </w:p>
    <w:p w14:paraId="6AA71FCD" w14:textId="77777777" w:rsidR="00C404C5" w:rsidRPr="0058222D" w:rsidRDefault="00C404C5" w:rsidP="00C404C5">
      <w:pPr>
        <w:pStyle w:val="Item"/>
      </w:pPr>
      <w:r w:rsidRPr="0058222D">
        <w:t>Insert:</w:t>
      </w:r>
    </w:p>
    <w:p w14:paraId="287BEB7E" w14:textId="77777777" w:rsidR="00C404C5" w:rsidRPr="0058222D" w:rsidRDefault="00C404C5" w:rsidP="00C404C5">
      <w:pPr>
        <w:pStyle w:val="Definition"/>
      </w:pPr>
      <w:r w:rsidRPr="0058222D">
        <w:rPr>
          <w:b/>
          <w:i/>
        </w:rPr>
        <w:t>financial capability service</w:t>
      </w:r>
      <w:r w:rsidRPr="0058222D">
        <w:t> means a financial literacy and capacity building service provided mainly to improve the financial knowledge and skills of persons.</w:t>
      </w:r>
    </w:p>
    <w:p w14:paraId="35060974" w14:textId="77777777" w:rsidR="00C404C5" w:rsidRPr="0058222D" w:rsidRDefault="00C404C5" w:rsidP="00C404C5">
      <w:pPr>
        <w:pStyle w:val="Definition"/>
      </w:pPr>
      <w:r w:rsidRPr="0058222D">
        <w:rPr>
          <w:b/>
          <w:i/>
        </w:rPr>
        <w:t>financial capability service provider </w:t>
      </w:r>
      <w:r w:rsidRPr="0058222D">
        <w:t>means a body that is funded wholly or partly by the Commonwealth to provide a financial capability service.</w:t>
      </w:r>
    </w:p>
    <w:p w14:paraId="43A58853" w14:textId="77777777" w:rsidR="00C404C5" w:rsidRPr="0058222D" w:rsidRDefault="00C404C5" w:rsidP="00C404C5">
      <w:pPr>
        <w:pStyle w:val="Definition"/>
      </w:pPr>
      <w:r w:rsidRPr="0058222D">
        <w:rPr>
          <w:b/>
          <w:i/>
        </w:rPr>
        <w:t>financial counselling agency</w:t>
      </w:r>
      <w:r w:rsidRPr="0058222D">
        <w:t> means a person that provides a financial counselling service.</w:t>
      </w:r>
    </w:p>
    <w:p w14:paraId="406BA22F" w14:textId="77777777" w:rsidR="00C404C5" w:rsidRPr="0058222D" w:rsidRDefault="00C404C5" w:rsidP="00C404C5">
      <w:pPr>
        <w:pStyle w:val="Definition"/>
      </w:pPr>
      <w:r w:rsidRPr="0058222D">
        <w:rPr>
          <w:b/>
          <w:i/>
        </w:rPr>
        <w:t>financial counselling association</w:t>
      </w:r>
      <w:r w:rsidRPr="0058222D">
        <w:t> means each of the following:</w:t>
      </w:r>
    </w:p>
    <w:p w14:paraId="7C39AA3B" w14:textId="77777777" w:rsidR="00C404C5" w:rsidRPr="0058222D" w:rsidRDefault="00C404C5" w:rsidP="00C404C5">
      <w:pPr>
        <w:pStyle w:val="paragraph"/>
      </w:pPr>
      <w:r w:rsidRPr="0058222D">
        <w:tab/>
        <w:t>(a)</w:t>
      </w:r>
      <w:r w:rsidRPr="0058222D">
        <w:tab/>
        <w:t>Financial Counselling Australia Ltd;</w:t>
      </w:r>
    </w:p>
    <w:p w14:paraId="4B448C60" w14:textId="77777777" w:rsidR="00C404C5" w:rsidRPr="0058222D" w:rsidRDefault="00C404C5" w:rsidP="00C404C5">
      <w:pPr>
        <w:pStyle w:val="paragraph"/>
      </w:pPr>
      <w:r w:rsidRPr="0058222D">
        <w:tab/>
        <w:t>(b)</w:t>
      </w:r>
      <w:r w:rsidRPr="0058222D">
        <w:tab/>
        <w:t>Financial Counsellors Association of New South Wales Inc;</w:t>
      </w:r>
    </w:p>
    <w:p w14:paraId="1FCA0AEE" w14:textId="77777777" w:rsidR="00C404C5" w:rsidRPr="0058222D" w:rsidRDefault="00C404C5" w:rsidP="00C404C5">
      <w:pPr>
        <w:pStyle w:val="paragraph"/>
      </w:pPr>
      <w:r w:rsidRPr="0058222D">
        <w:tab/>
        <w:t>(c)</w:t>
      </w:r>
      <w:r w:rsidRPr="0058222D">
        <w:tab/>
        <w:t>Financial Counselling Victoria Inc;</w:t>
      </w:r>
    </w:p>
    <w:p w14:paraId="25120DF3" w14:textId="77777777" w:rsidR="00C404C5" w:rsidRPr="0058222D" w:rsidRDefault="00C404C5" w:rsidP="00C404C5">
      <w:pPr>
        <w:pStyle w:val="paragraph"/>
      </w:pPr>
      <w:r w:rsidRPr="0058222D">
        <w:tab/>
        <w:t>(d)</w:t>
      </w:r>
      <w:r w:rsidRPr="0058222D">
        <w:tab/>
        <w:t>Financial Counsellors Association of Queensland Inc.;</w:t>
      </w:r>
    </w:p>
    <w:p w14:paraId="40ADF3AD" w14:textId="77777777" w:rsidR="00C404C5" w:rsidRPr="0058222D" w:rsidRDefault="00C404C5" w:rsidP="00C404C5">
      <w:pPr>
        <w:pStyle w:val="paragraph"/>
      </w:pPr>
      <w:r w:rsidRPr="0058222D">
        <w:tab/>
        <w:t>(e)</w:t>
      </w:r>
      <w:r w:rsidRPr="0058222D">
        <w:tab/>
        <w:t>Financial Counsellors Association of Western Australia Inc;</w:t>
      </w:r>
    </w:p>
    <w:p w14:paraId="6C6A09DD" w14:textId="77777777" w:rsidR="00C404C5" w:rsidRPr="0058222D" w:rsidRDefault="00C404C5" w:rsidP="00C404C5">
      <w:pPr>
        <w:pStyle w:val="paragraph"/>
      </w:pPr>
      <w:r w:rsidRPr="0058222D">
        <w:tab/>
        <w:t>(f)</w:t>
      </w:r>
      <w:r w:rsidRPr="0058222D">
        <w:tab/>
        <w:t>The South Australian Financial Counsellors’ Association Incorporated;</w:t>
      </w:r>
    </w:p>
    <w:p w14:paraId="3B095135" w14:textId="77777777" w:rsidR="00C404C5" w:rsidRPr="0058222D" w:rsidRDefault="00C404C5" w:rsidP="00C404C5">
      <w:pPr>
        <w:pStyle w:val="paragraph"/>
      </w:pPr>
      <w:r w:rsidRPr="0058222D">
        <w:tab/>
        <w:t>(g)</w:t>
      </w:r>
      <w:r w:rsidRPr="0058222D">
        <w:tab/>
        <w:t>Financial Counselling Tasmania Inc.;</w:t>
      </w:r>
    </w:p>
    <w:p w14:paraId="6F7D23B6" w14:textId="77777777" w:rsidR="00C404C5" w:rsidRPr="0058222D" w:rsidRDefault="00C404C5" w:rsidP="00C404C5">
      <w:pPr>
        <w:pStyle w:val="paragraph"/>
      </w:pPr>
      <w:r w:rsidRPr="0058222D">
        <w:tab/>
        <w:t>(h)</w:t>
      </w:r>
      <w:r w:rsidRPr="0058222D">
        <w:tab/>
        <w:t>Financial Counsellors ACT.</w:t>
      </w:r>
    </w:p>
    <w:p w14:paraId="2ECFE592" w14:textId="77777777" w:rsidR="00C404C5" w:rsidRPr="0058222D" w:rsidRDefault="00C404C5" w:rsidP="00C404C5">
      <w:pPr>
        <w:pStyle w:val="Definition"/>
      </w:pPr>
      <w:r w:rsidRPr="0058222D">
        <w:rPr>
          <w:b/>
          <w:i/>
        </w:rPr>
        <w:t>financial counselling service</w:t>
      </w:r>
      <w:r w:rsidRPr="0058222D">
        <w:t> means a counselling and advocacy service provided mainly for the purposes of assisting individuals or small businesses who are in financial difficulty to resolve their problems.</w:t>
      </w:r>
    </w:p>
    <w:p w14:paraId="78A6CD9B" w14:textId="77777777" w:rsidR="00C404C5" w:rsidRPr="0058222D" w:rsidRDefault="00C404C5" w:rsidP="00C404C5">
      <w:pPr>
        <w:pStyle w:val="Definition"/>
      </w:pPr>
      <w:r w:rsidRPr="0058222D">
        <w:rPr>
          <w:b/>
          <w:i/>
        </w:rPr>
        <w:t>small business</w:t>
      </w:r>
      <w:r w:rsidRPr="0058222D">
        <w:t> means a business with less than 100 employees.</w:t>
      </w:r>
    </w:p>
    <w:p w14:paraId="322A9CA9" w14:textId="77777777" w:rsidR="00C404C5" w:rsidRPr="0058222D" w:rsidRDefault="00C404C5" w:rsidP="00C404C5">
      <w:pPr>
        <w:pStyle w:val="ActHead9"/>
      </w:pPr>
      <w:bookmarkStart w:id="9" w:name="_Toc116401156"/>
      <w:r w:rsidRPr="0058222D">
        <w:lastRenderedPageBreak/>
        <w:t xml:space="preserve">National Consumer Credit Protection </w:t>
      </w:r>
      <w:r w:rsidR="002346CC" w:rsidRPr="0058222D">
        <w:t>Regulations 2</w:t>
      </w:r>
      <w:r w:rsidRPr="0058222D">
        <w:t>010</w:t>
      </w:r>
      <w:bookmarkEnd w:id="9"/>
    </w:p>
    <w:p w14:paraId="27C8C1DC" w14:textId="77777777" w:rsidR="00C404C5" w:rsidRPr="0058222D" w:rsidRDefault="00C404C5" w:rsidP="00C404C5">
      <w:pPr>
        <w:pStyle w:val="ItemHead"/>
      </w:pPr>
      <w:r w:rsidRPr="0058222D">
        <w:t xml:space="preserve">3  Subregulation 3(1) (definition of </w:t>
      </w:r>
      <w:r w:rsidRPr="0058222D">
        <w:rPr>
          <w:i/>
        </w:rPr>
        <w:t>financial counselling association</w:t>
      </w:r>
      <w:r w:rsidRPr="0058222D">
        <w:t>)</w:t>
      </w:r>
    </w:p>
    <w:p w14:paraId="5BC1CCD1" w14:textId="77777777" w:rsidR="00C404C5" w:rsidRPr="0058222D" w:rsidRDefault="00C404C5" w:rsidP="00C404C5">
      <w:pPr>
        <w:pStyle w:val="Item"/>
      </w:pPr>
      <w:r w:rsidRPr="0058222D">
        <w:t>Repeal the definition, substitute:</w:t>
      </w:r>
    </w:p>
    <w:p w14:paraId="34DB5B19" w14:textId="77777777" w:rsidR="00C404C5" w:rsidRPr="0058222D" w:rsidRDefault="00C404C5" w:rsidP="00C404C5">
      <w:pPr>
        <w:pStyle w:val="Definition"/>
      </w:pPr>
      <w:r w:rsidRPr="0058222D">
        <w:rPr>
          <w:b/>
          <w:i/>
        </w:rPr>
        <w:t>financial counselling association</w:t>
      </w:r>
      <w:r w:rsidRPr="0058222D">
        <w:t xml:space="preserve"> has the same meaning as in regulation 7.6.01 of the </w:t>
      </w:r>
      <w:r w:rsidRPr="0058222D">
        <w:rPr>
          <w:i/>
        </w:rPr>
        <w:t xml:space="preserve">Corporations </w:t>
      </w:r>
      <w:r w:rsidR="002346CC" w:rsidRPr="0058222D">
        <w:rPr>
          <w:i/>
        </w:rPr>
        <w:t>Regulations 2</w:t>
      </w:r>
      <w:r w:rsidRPr="0058222D">
        <w:rPr>
          <w:i/>
        </w:rPr>
        <w:t>001</w:t>
      </w:r>
      <w:r w:rsidRPr="0058222D">
        <w:t>.</w:t>
      </w:r>
    </w:p>
    <w:p w14:paraId="5E429A82" w14:textId="77777777" w:rsidR="00C404C5" w:rsidRPr="0058222D" w:rsidRDefault="00C404C5" w:rsidP="00C404C5">
      <w:pPr>
        <w:pStyle w:val="ItemHead"/>
      </w:pPr>
      <w:r w:rsidRPr="0058222D">
        <w:t>4  Subregulation 3(1)</w:t>
      </w:r>
    </w:p>
    <w:p w14:paraId="3C2E518E" w14:textId="77777777" w:rsidR="00C404C5" w:rsidRPr="0058222D" w:rsidRDefault="00C404C5" w:rsidP="00C404C5">
      <w:pPr>
        <w:pStyle w:val="Item"/>
      </w:pPr>
      <w:r w:rsidRPr="0058222D">
        <w:t>Insert:</w:t>
      </w:r>
    </w:p>
    <w:p w14:paraId="57FB96BE" w14:textId="77777777" w:rsidR="00ED0C31" w:rsidRPr="0058222D" w:rsidRDefault="00ED0C31" w:rsidP="00ED0C31">
      <w:pPr>
        <w:pStyle w:val="Definition"/>
      </w:pPr>
      <w:r w:rsidRPr="0058222D">
        <w:rPr>
          <w:b/>
          <w:i/>
        </w:rPr>
        <w:t>rural financial counselling service</w:t>
      </w:r>
      <w:r w:rsidRPr="0058222D">
        <w:t xml:space="preserve"> means a counselling and advocacy service provided mainly for the purpose of assisting primary producers, </w:t>
      </w:r>
      <w:r w:rsidR="0035256C" w:rsidRPr="0058222D">
        <w:t>or</w:t>
      </w:r>
      <w:r w:rsidRPr="0058222D">
        <w:t xml:space="preserve"> rural or regional small businesses, who are in financial difficulty.</w:t>
      </w:r>
    </w:p>
    <w:p w14:paraId="69D2CEE9" w14:textId="77777777" w:rsidR="00C404C5" w:rsidRPr="0058222D" w:rsidRDefault="00C404C5" w:rsidP="00C404C5">
      <w:pPr>
        <w:pStyle w:val="Definition"/>
        <w:rPr>
          <w:color w:val="000000"/>
          <w:shd w:val="clear" w:color="auto" w:fill="FFFFFF"/>
        </w:rPr>
      </w:pPr>
      <w:r w:rsidRPr="0058222D">
        <w:rPr>
          <w:b/>
          <w:bCs/>
          <w:i/>
          <w:iCs/>
          <w:color w:val="000000"/>
          <w:shd w:val="clear" w:color="auto" w:fill="FFFFFF"/>
        </w:rPr>
        <w:t>rural financial counselling service provider</w:t>
      </w:r>
      <w:r w:rsidR="00393F9B" w:rsidRPr="0058222D">
        <w:rPr>
          <w:color w:val="000000"/>
          <w:shd w:val="clear" w:color="auto" w:fill="FFFFFF"/>
        </w:rPr>
        <w:t xml:space="preserve"> </w:t>
      </w:r>
      <w:r w:rsidRPr="0058222D">
        <w:rPr>
          <w:color w:val="000000"/>
          <w:shd w:val="clear" w:color="auto" w:fill="FFFFFF"/>
        </w:rPr>
        <w:t xml:space="preserve">means a body that is funded wholly or partly by the </w:t>
      </w:r>
      <w:r w:rsidRPr="0058222D">
        <w:t xml:space="preserve">Commonwealth, a State or a Territory </w:t>
      </w:r>
      <w:r w:rsidRPr="0058222D">
        <w:rPr>
          <w:color w:val="000000"/>
          <w:shd w:val="clear" w:color="auto" w:fill="FFFFFF"/>
        </w:rPr>
        <w:t>to provide a rural financial counselling service.</w:t>
      </w:r>
    </w:p>
    <w:p w14:paraId="5758C352" w14:textId="77777777" w:rsidR="00C404C5" w:rsidRPr="0058222D" w:rsidRDefault="00C404C5" w:rsidP="00C404C5">
      <w:pPr>
        <w:pStyle w:val="ItemHead"/>
      </w:pPr>
      <w:r w:rsidRPr="0058222D">
        <w:t>5  Subregulation 20(5)</w:t>
      </w:r>
    </w:p>
    <w:p w14:paraId="0349F23D" w14:textId="77777777" w:rsidR="00C404C5" w:rsidRPr="0058222D" w:rsidRDefault="00C404C5" w:rsidP="00C404C5">
      <w:pPr>
        <w:pStyle w:val="Item"/>
      </w:pPr>
      <w:r w:rsidRPr="0058222D">
        <w:t>Repeal the subregulation, substitute:</w:t>
      </w:r>
    </w:p>
    <w:p w14:paraId="46DED2A5" w14:textId="77777777" w:rsidR="00C404C5" w:rsidRPr="0058222D" w:rsidRDefault="00C404C5" w:rsidP="00C404C5">
      <w:pPr>
        <w:pStyle w:val="subsection"/>
      </w:pPr>
      <w:r w:rsidRPr="0058222D">
        <w:tab/>
        <w:t>(5)</w:t>
      </w:r>
      <w:r w:rsidRPr="0058222D">
        <w:tab/>
        <w:t>A person is exempted if:</w:t>
      </w:r>
    </w:p>
    <w:p w14:paraId="6D43DE88" w14:textId="77777777" w:rsidR="00C404C5" w:rsidRPr="0058222D" w:rsidRDefault="00C404C5" w:rsidP="00C404C5">
      <w:pPr>
        <w:pStyle w:val="paragraph"/>
      </w:pPr>
      <w:r w:rsidRPr="0058222D">
        <w:tab/>
        <w:t>(a)</w:t>
      </w:r>
      <w:r w:rsidRPr="0058222D">
        <w:tab/>
        <w:t xml:space="preserve">the person (the </w:t>
      </w:r>
      <w:r w:rsidRPr="0058222D">
        <w:rPr>
          <w:b/>
          <w:i/>
        </w:rPr>
        <w:t>financial counselling agency</w:t>
      </w:r>
      <w:r w:rsidRPr="0058222D">
        <w:t>) engages in a credit activity as part of the provision of a financial counselling service to a client; and</w:t>
      </w:r>
    </w:p>
    <w:p w14:paraId="5FBCE909" w14:textId="77777777" w:rsidR="00BC2405" w:rsidRPr="0058222D" w:rsidRDefault="00C404C5" w:rsidP="00BC2405">
      <w:pPr>
        <w:pStyle w:val="paragraph"/>
      </w:pPr>
      <w:r w:rsidRPr="0058222D">
        <w:tab/>
        <w:t>(b)</w:t>
      </w:r>
      <w:r w:rsidRPr="0058222D">
        <w:tab/>
        <w:t xml:space="preserve">no benefit (including any indirect remuneration) is payable to, or for the benefit of, the financial counselling agency, its representatives or its associates by any person </w:t>
      </w:r>
      <w:r w:rsidR="00BC2405" w:rsidRPr="0058222D">
        <w:t>in relation to any action by or on behalf of the client arising from</w:t>
      </w:r>
      <w:r w:rsidR="00777FEB" w:rsidRPr="0058222D">
        <w:t xml:space="preserve"> the financial counselling service (including the engaging in of the credit activity); and</w:t>
      </w:r>
    </w:p>
    <w:p w14:paraId="6D44F22E" w14:textId="77777777" w:rsidR="00C404C5" w:rsidRPr="0058222D" w:rsidRDefault="00C404C5" w:rsidP="00C404C5">
      <w:pPr>
        <w:pStyle w:val="paragraph"/>
      </w:pPr>
      <w:r w:rsidRPr="0058222D">
        <w:tab/>
        <w:t>(c)</w:t>
      </w:r>
      <w:r w:rsidRPr="0058222D">
        <w:tab/>
        <w:t>no fees or charges (however described) are payable by or on behalf of the client in relation to the financial counselling service other than any fees or charges payable on behalf of the client by the Commonwealth, a State or a Territory; and</w:t>
      </w:r>
    </w:p>
    <w:p w14:paraId="090BCED8" w14:textId="77777777" w:rsidR="00C404C5" w:rsidRPr="0058222D" w:rsidRDefault="00C404C5" w:rsidP="00C404C5">
      <w:pPr>
        <w:pStyle w:val="paragraph"/>
      </w:pPr>
      <w:r w:rsidRPr="0058222D">
        <w:tab/>
        <w:t>(d)</w:t>
      </w:r>
      <w:r w:rsidRPr="0058222D">
        <w:tab/>
        <w:t>the financial counselling agency:</w:t>
      </w:r>
    </w:p>
    <w:p w14:paraId="250AD8F6" w14:textId="77777777" w:rsidR="00C404C5" w:rsidRPr="0058222D" w:rsidRDefault="00C404C5" w:rsidP="00C404C5">
      <w:pPr>
        <w:pStyle w:val="paragraphsub"/>
      </w:pPr>
      <w:r w:rsidRPr="0058222D">
        <w:tab/>
        <w:t>(i)</w:t>
      </w:r>
      <w:r w:rsidRPr="0058222D">
        <w:tab/>
        <w:t>does not engage in any other kind of credit activity; and</w:t>
      </w:r>
    </w:p>
    <w:p w14:paraId="2C321A74" w14:textId="77777777" w:rsidR="00C404C5" w:rsidRPr="0058222D" w:rsidRDefault="00C404C5" w:rsidP="00C404C5">
      <w:pPr>
        <w:pStyle w:val="paragraphsub"/>
      </w:pPr>
      <w:r w:rsidRPr="0058222D">
        <w:tab/>
        <w:t>(ii)</w:t>
      </w:r>
      <w:r w:rsidRPr="0058222D">
        <w:tab/>
        <w:t>takes all reasonable steps to ensure that none of its representatives engages in any other kind of credit activity; and</w:t>
      </w:r>
    </w:p>
    <w:p w14:paraId="192D99C0" w14:textId="77777777" w:rsidR="00C404C5" w:rsidRPr="0058222D" w:rsidRDefault="00C404C5" w:rsidP="00C404C5">
      <w:pPr>
        <w:pStyle w:val="paragraph"/>
      </w:pPr>
      <w:r w:rsidRPr="0058222D">
        <w:tab/>
        <w:t>(e)</w:t>
      </w:r>
      <w:r w:rsidRPr="0058222D">
        <w:tab/>
        <w:t>the financial counselling agency takes all reasonable steps to ensure that each person who engages in credit activities on its behalf:</w:t>
      </w:r>
    </w:p>
    <w:p w14:paraId="05702AC7" w14:textId="77777777" w:rsidR="00C404C5" w:rsidRPr="0058222D" w:rsidRDefault="00C404C5" w:rsidP="00C404C5">
      <w:pPr>
        <w:pStyle w:val="paragraphsub"/>
      </w:pPr>
      <w:r w:rsidRPr="0058222D">
        <w:tab/>
        <w:t>(i)</w:t>
      </w:r>
      <w:r w:rsidRPr="0058222D">
        <w:tab/>
        <w:t>is a member of, or is eligible to be a member of, a financial counselling association; and</w:t>
      </w:r>
    </w:p>
    <w:p w14:paraId="3B25C778" w14:textId="77777777" w:rsidR="00C404C5" w:rsidRPr="0058222D" w:rsidRDefault="00C404C5" w:rsidP="00C404C5">
      <w:pPr>
        <w:pStyle w:val="paragraphsub"/>
      </w:pPr>
      <w:r w:rsidRPr="0058222D">
        <w:tab/>
        <w:t>(ii)</w:t>
      </w:r>
      <w:r w:rsidRPr="0058222D">
        <w:tab/>
      </w:r>
      <w:r w:rsidR="004C1D84" w:rsidRPr="0058222D">
        <w:rPr>
          <w:color w:val="000000"/>
          <w:shd w:val="clear" w:color="auto" w:fill="FFFFFF"/>
        </w:rPr>
        <w:t xml:space="preserve">has undertaken appropriate training to ensure that they have adequate skills and knowledge to satisfactorily provide </w:t>
      </w:r>
      <w:r w:rsidR="00777FEB" w:rsidRPr="0058222D">
        <w:t xml:space="preserve">the </w:t>
      </w:r>
      <w:r w:rsidRPr="0058222D">
        <w:t>financial counselling service</w:t>
      </w:r>
      <w:r w:rsidR="00777FEB" w:rsidRPr="0058222D">
        <w:t xml:space="preserve"> (including engaging in the credit activity)</w:t>
      </w:r>
      <w:r w:rsidRPr="0058222D">
        <w:t>.</w:t>
      </w:r>
    </w:p>
    <w:p w14:paraId="336222C2" w14:textId="77777777" w:rsidR="00C404C5" w:rsidRPr="0058222D" w:rsidRDefault="00C404C5" w:rsidP="00C404C5">
      <w:pPr>
        <w:pStyle w:val="subsection"/>
      </w:pPr>
      <w:r w:rsidRPr="0058222D">
        <w:tab/>
        <w:t>(5A)</w:t>
      </w:r>
      <w:r w:rsidRPr="0058222D">
        <w:tab/>
        <w:t>A person is exempted if:</w:t>
      </w:r>
    </w:p>
    <w:p w14:paraId="56DC2FFC" w14:textId="77777777" w:rsidR="00C404C5" w:rsidRPr="0058222D" w:rsidRDefault="00C404C5" w:rsidP="00C404C5">
      <w:pPr>
        <w:pStyle w:val="paragraph"/>
      </w:pPr>
      <w:r w:rsidRPr="0058222D">
        <w:tab/>
        <w:t>(a)</w:t>
      </w:r>
      <w:r w:rsidRPr="0058222D">
        <w:tab/>
        <w:t>the person is a rural financial counselling service provider who provides credit assistance as part of the provision of a rural financial counselling service to a consumer; and</w:t>
      </w:r>
    </w:p>
    <w:p w14:paraId="5829C9A3" w14:textId="77777777" w:rsidR="002430BF" w:rsidRPr="0058222D" w:rsidRDefault="00C404C5" w:rsidP="00777FEB">
      <w:pPr>
        <w:pStyle w:val="paragraph"/>
      </w:pPr>
      <w:r w:rsidRPr="0058222D">
        <w:lastRenderedPageBreak/>
        <w:tab/>
        <w:t>(b)</w:t>
      </w:r>
      <w:r w:rsidRPr="0058222D">
        <w:tab/>
        <w:t>no benefit (including any indirect remuneration) is payable to, or for the benefit of, the rural counselling service provider, its representatives or its associates</w:t>
      </w:r>
      <w:r w:rsidR="002430BF" w:rsidRPr="0058222D">
        <w:t xml:space="preserve"> </w:t>
      </w:r>
      <w:r w:rsidR="002430BF" w:rsidRPr="0058222D">
        <w:rPr>
          <w:color w:val="000000"/>
          <w:shd w:val="clear" w:color="auto" w:fill="FFFFFF"/>
        </w:rPr>
        <w:t>by any person in relation to any action by or on behalf o</w:t>
      </w:r>
      <w:r w:rsidR="00777FEB" w:rsidRPr="0058222D">
        <w:rPr>
          <w:color w:val="000000"/>
          <w:shd w:val="clear" w:color="auto" w:fill="FFFFFF"/>
        </w:rPr>
        <w:t>f</w:t>
      </w:r>
      <w:r w:rsidR="002430BF" w:rsidRPr="0058222D">
        <w:rPr>
          <w:color w:val="000000"/>
          <w:shd w:val="clear" w:color="auto" w:fill="FFFFFF"/>
        </w:rPr>
        <w:t xml:space="preserve"> the consumer arising from</w:t>
      </w:r>
      <w:r w:rsidR="00777FEB" w:rsidRPr="0058222D">
        <w:rPr>
          <w:color w:val="000000"/>
          <w:shd w:val="clear" w:color="auto" w:fill="FFFFFF"/>
        </w:rPr>
        <w:t xml:space="preserve"> the </w:t>
      </w:r>
      <w:r w:rsidR="00777FEB" w:rsidRPr="0058222D">
        <w:rPr>
          <w:shd w:val="clear" w:color="auto" w:fill="FFFFFF"/>
        </w:rPr>
        <w:t xml:space="preserve">rural financial counselling service (including the </w:t>
      </w:r>
      <w:r w:rsidR="002430BF" w:rsidRPr="0058222D">
        <w:rPr>
          <w:shd w:val="clear" w:color="auto" w:fill="FFFFFF"/>
        </w:rPr>
        <w:t>credit assistance</w:t>
      </w:r>
      <w:r w:rsidR="00777FEB" w:rsidRPr="0058222D">
        <w:rPr>
          <w:shd w:val="clear" w:color="auto" w:fill="FFFFFF"/>
        </w:rPr>
        <w:t>)</w:t>
      </w:r>
      <w:r w:rsidR="002430BF" w:rsidRPr="0058222D">
        <w:rPr>
          <w:shd w:val="clear" w:color="auto" w:fill="FFFFFF"/>
        </w:rPr>
        <w:t>; and</w:t>
      </w:r>
    </w:p>
    <w:p w14:paraId="56294C0E" w14:textId="77777777" w:rsidR="00C404C5" w:rsidRPr="0058222D" w:rsidRDefault="00C404C5" w:rsidP="00C404C5">
      <w:pPr>
        <w:pStyle w:val="paragraph"/>
      </w:pPr>
      <w:r w:rsidRPr="0058222D">
        <w:tab/>
        <w:t>(c)</w:t>
      </w:r>
      <w:r w:rsidRPr="0058222D">
        <w:tab/>
        <w:t>no fees or charges (however described) are payable by or on behalf of the consumer in relation to the rural financial counselling service other than any fees or charges payable on behalf of the client by the Commonwealth, a State or a Territory; and</w:t>
      </w:r>
    </w:p>
    <w:p w14:paraId="095786C3" w14:textId="77777777" w:rsidR="00C404C5" w:rsidRPr="0058222D" w:rsidRDefault="00C404C5" w:rsidP="00C404C5">
      <w:pPr>
        <w:pStyle w:val="paragraph"/>
      </w:pPr>
      <w:r w:rsidRPr="0058222D">
        <w:tab/>
        <w:t>(d)</w:t>
      </w:r>
      <w:r w:rsidRPr="0058222D">
        <w:tab/>
        <w:t>the rural financial counselling service provider:</w:t>
      </w:r>
    </w:p>
    <w:p w14:paraId="7DD999DD" w14:textId="77777777" w:rsidR="00C404C5" w:rsidRPr="0058222D" w:rsidRDefault="00C404C5" w:rsidP="00C404C5">
      <w:pPr>
        <w:pStyle w:val="paragraphsub"/>
      </w:pPr>
      <w:r w:rsidRPr="0058222D">
        <w:tab/>
        <w:t>(i)</w:t>
      </w:r>
      <w:r w:rsidRPr="0058222D">
        <w:tab/>
        <w:t>does not provide any other kind of credit assistance; and</w:t>
      </w:r>
    </w:p>
    <w:p w14:paraId="1FF0A7E0" w14:textId="77777777" w:rsidR="00C404C5" w:rsidRPr="0058222D" w:rsidRDefault="00C404C5" w:rsidP="00C404C5">
      <w:pPr>
        <w:pStyle w:val="paragraphsub"/>
      </w:pPr>
      <w:r w:rsidRPr="0058222D">
        <w:tab/>
        <w:t>(ii)</w:t>
      </w:r>
      <w:r w:rsidRPr="0058222D">
        <w:tab/>
        <w:t>takes all reasonable steps to ensure that none of its representatives provides any other kind of credit assistance; and</w:t>
      </w:r>
    </w:p>
    <w:p w14:paraId="6E650820" w14:textId="77777777" w:rsidR="00C404C5" w:rsidRPr="0058222D" w:rsidRDefault="00C404C5" w:rsidP="00C404C5">
      <w:pPr>
        <w:pStyle w:val="paragraph"/>
      </w:pPr>
      <w:r w:rsidRPr="0058222D">
        <w:tab/>
        <w:t>(e)</w:t>
      </w:r>
      <w:r w:rsidRPr="0058222D">
        <w:tab/>
        <w:t>the rural financial counselling service provider takes all reasonable steps to ensure that each person who provides credit assistance on its behalf:</w:t>
      </w:r>
    </w:p>
    <w:p w14:paraId="34F5A5F7" w14:textId="77777777" w:rsidR="00C404C5" w:rsidRPr="0058222D" w:rsidRDefault="00C404C5" w:rsidP="00C404C5">
      <w:pPr>
        <w:pStyle w:val="paragraphsub"/>
      </w:pPr>
      <w:r w:rsidRPr="0058222D">
        <w:tab/>
        <w:t>(i)</w:t>
      </w:r>
      <w:r w:rsidRPr="0058222D">
        <w:tab/>
        <w:t>is a member of, or is eligible to be a member of, a financial counselling association; and</w:t>
      </w:r>
    </w:p>
    <w:p w14:paraId="4EECD5C3" w14:textId="77777777" w:rsidR="00C404C5" w:rsidRPr="0058222D" w:rsidRDefault="00C404C5" w:rsidP="00C404C5">
      <w:pPr>
        <w:pStyle w:val="paragraphsub"/>
      </w:pPr>
      <w:r w:rsidRPr="0058222D">
        <w:tab/>
        <w:t>(ii)</w:t>
      </w:r>
      <w:r w:rsidRPr="0058222D">
        <w:tab/>
      </w:r>
      <w:r w:rsidR="004C1D84" w:rsidRPr="0058222D">
        <w:rPr>
          <w:color w:val="000000"/>
          <w:shd w:val="clear" w:color="auto" w:fill="FFFFFF"/>
        </w:rPr>
        <w:t xml:space="preserve">has undertaken appropriate training to ensure that they have adequate skills and knowledge to satisfactorily provide </w:t>
      </w:r>
      <w:r w:rsidR="00777FEB" w:rsidRPr="0058222D">
        <w:rPr>
          <w:color w:val="000000"/>
          <w:shd w:val="clear" w:color="auto" w:fill="FFFFFF"/>
        </w:rPr>
        <w:t xml:space="preserve">the </w:t>
      </w:r>
      <w:r w:rsidR="00777FEB" w:rsidRPr="0058222D">
        <w:rPr>
          <w:shd w:val="clear" w:color="auto" w:fill="FFFFFF"/>
        </w:rPr>
        <w:t>rural financial counselling service (including the credit assistance)</w:t>
      </w:r>
      <w:r w:rsidRPr="0058222D">
        <w:t>.</w:t>
      </w:r>
    </w:p>
    <w:p w14:paraId="6ED17C4B" w14:textId="77777777" w:rsidR="00C404C5" w:rsidRPr="0058222D" w:rsidRDefault="00C404C5" w:rsidP="00C404C5">
      <w:pPr>
        <w:pStyle w:val="ItemHead"/>
      </w:pPr>
      <w:r w:rsidRPr="0058222D">
        <w:t>6  Paragraph 20(12)(c)</w:t>
      </w:r>
    </w:p>
    <w:p w14:paraId="759A3D02" w14:textId="77777777" w:rsidR="00C404C5" w:rsidRPr="0058222D" w:rsidRDefault="00C404C5" w:rsidP="00C404C5">
      <w:pPr>
        <w:pStyle w:val="Item"/>
      </w:pPr>
      <w:r w:rsidRPr="0058222D">
        <w:t>Omit “the only remuneration”, substitute “the only benefit”.</w:t>
      </w:r>
    </w:p>
    <w:p w14:paraId="392367FE" w14:textId="77777777" w:rsidR="00D94501" w:rsidRPr="0058222D" w:rsidRDefault="00B144C0" w:rsidP="00D94501">
      <w:pPr>
        <w:pStyle w:val="ActHead6"/>
        <w:pageBreakBefore/>
      </w:pPr>
      <w:bookmarkStart w:id="10" w:name="_Toc116401157"/>
      <w:bookmarkStart w:id="11" w:name="opcCurrentFind"/>
      <w:r w:rsidRPr="00167645">
        <w:rPr>
          <w:rStyle w:val="CharAmSchNo"/>
        </w:rPr>
        <w:lastRenderedPageBreak/>
        <w:t>Schedule 2</w:t>
      </w:r>
      <w:r w:rsidR="00D94501" w:rsidRPr="0058222D">
        <w:t>—</w:t>
      </w:r>
      <w:r w:rsidR="00D94501" w:rsidRPr="00167645">
        <w:rPr>
          <w:rStyle w:val="CharAmSchText"/>
        </w:rPr>
        <w:t>Financial services exemptions for superannuation entities</w:t>
      </w:r>
      <w:bookmarkEnd w:id="10"/>
    </w:p>
    <w:bookmarkEnd w:id="11"/>
    <w:p w14:paraId="1E595544" w14:textId="77777777" w:rsidR="00D94501" w:rsidRPr="00167645" w:rsidRDefault="00D94501" w:rsidP="00D94501">
      <w:pPr>
        <w:pStyle w:val="Header"/>
      </w:pPr>
      <w:r w:rsidRPr="00167645">
        <w:rPr>
          <w:rStyle w:val="CharAmPartNo"/>
        </w:rPr>
        <w:t xml:space="preserve"> </w:t>
      </w:r>
      <w:r w:rsidRPr="00167645">
        <w:rPr>
          <w:rStyle w:val="CharAmPartText"/>
        </w:rPr>
        <w:t xml:space="preserve"> </w:t>
      </w:r>
    </w:p>
    <w:p w14:paraId="6428CAF2" w14:textId="77777777" w:rsidR="00D94501" w:rsidRPr="0058222D" w:rsidRDefault="00D94501" w:rsidP="00D94501">
      <w:pPr>
        <w:pStyle w:val="ActHead9"/>
      </w:pPr>
      <w:bookmarkStart w:id="12" w:name="_Toc116401158"/>
      <w:r w:rsidRPr="0058222D">
        <w:t xml:space="preserve">Corporations </w:t>
      </w:r>
      <w:r w:rsidR="002346CC" w:rsidRPr="0058222D">
        <w:t>Regulations 2</w:t>
      </w:r>
      <w:r w:rsidRPr="0058222D">
        <w:t>001</w:t>
      </w:r>
      <w:bookmarkEnd w:id="12"/>
    </w:p>
    <w:p w14:paraId="0BFE9D6E" w14:textId="77777777" w:rsidR="00D94501" w:rsidRPr="0058222D" w:rsidRDefault="00D94501" w:rsidP="00D94501">
      <w:pPr>
        <w:pStyle w:val="ItemHead"/>
      </w:pPr>
      <w:r w:rsidRPr="0058222D">
        <w:t xml:space="preserve">1  After </w:t>
      </w:r>
      <w:r w:rsidR="00B144C0" w:rsidRPr="0058222D">
        <w:t>paragraph 7</w:t>
      </w:r>
      <w:r w:rsidRPr="0058222D">
        <w:t>.6.01(1)(da)</w:t>
      </w:r>
    </w:p>
    <w:p w14:paraId="41EA2D93" w14:textId="77777777" w:rsidR="00D94501" w:rsidRPr="0058222D" w:rsidRDefault="00D94501" w:rsidP="00D94501">
      <w:pPr>
        <w:pStyle w:val="Item"/>
      </w:pPr>
      <w:r w:rsidRPr="0058222D">
        <w:t>Insert:</w:t>
      </w:r>
    </w:p>
    <w:p w14:paraId="4FE3251C" w14:textId="77777777" w:rsidR="00D94501" w:rsidRPr="0058222D" w:rsidRDefault="00D94501" w:rsidP="00D94501">
      <w:pPr>
        <w:pStyle w:val="paragraph"/>
      </w:pPr>
      <w:r w:rsidRPr="0058222D">
        <w:tab/>
        <w:t>(db)</w:t>
      </w:r>
      <w:r w:rsidRPr="0058222D">
        <w:tab/>
        <w:t>dealing in a financial product by a person in the capacity of the trustee of a registrable superannuation entity in the ordinary course of operation of the registrable superannuation entity (other than a financial product that is an interest in the registrable superannuation entity);</w:t>
      </w:r>
    </w:p>
    <w:sectPr w:rsidR="00D94501" w:rsidRPr="0058222D" w:rsidSect="0068341C">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8639F" w14:textId="77777777" w:rsidR="002346CC" w:rsidRDefault="002346CC" w:rsidP="0048364F">
      <w:pPr>
        <w:spacing w:line="240" w:lineRule="auto"/>
      </w:pPr>
      <w:r>
        <w:separator/>
      </w:r>
    </w:p>
  </w:endnote>
  <w:endnote w:type="continuationSeparator" w:id="0">
    <w:p w14:paraId="7E736B21" w14:textId="77777777" w:rsidR="002346CC" w:rsidRDefault="002346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B2F2" w14:textId="77777777" w:rsidR="002346CC" w:rsidRPr="0068341C" w:rsidRDefault="0068341C" w:rsidP="0068341C">
    <w:pPr>
      <w:pStyle w:val="Footer"/>
      <w:tabs>
        <w:tab w:val="clear" w:pos="4153"/>
        <w:tab w:val="clear" w:pos="8306"/>
        <w:tab w:val="center" w:pos="4150"/>
        <w:tab w:val="right" w:pos="8307"/>
      </w:tabs>
      <w:spacing w:before="120"/>
      <w:rPr>
        <w:i/>
        <w:sz w:val="18"/>
      </w:rPr>
    </w:pPr>
    <w:r w:rsidRPr="0068341C">
      <w:rPr>
        <w:i/>
        <w:sz w:val="18"/>
      </w:rPr>
      <w:t>OPC66068 -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2D0E" w14:textId="77777777" w:rsidR="002346CC" w:rsidRDefault="002346CC" w:rsidP="00E97334"/>
  <w:p w14:paraId="13463A18" w14:textId="77777777" w:rsidR="002346CC" w:rsidRPr="0068341C" w:rsidRDefault="0068341C" w:rsidP="0068341C">
    <w:pPr>
      <w:rPr>
        <w:rFonts w:cs="Times New Roman"/>
        <w:i/>
        <w:sz w:val="18"/>
      </w:rPr>
    </w:pPr>
    <w:r w:rsidRPr="0068341C">
      <w:rPr>
        <w:rFonts w:cs="Times New Roman"/>
        <w:i/>
        <w:sz w:val="18"/>
      </w:rPr>
      <w:t>OPC66068 -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6C5E" w14:textId="77777777" w:rsidR="002346CC" w:rsidRPr="0068341C" w:rsidRDefault="0068341C" w:rsidP="0068341C">
    <w:pPr>
      <w:pStyle w:val="Footer"/>
      <w:tabs>
        <w:tab w:val="clear" w:pos="4153"/>
        <w:tab w:val="clear" w:pos="8306"/>
        <w:tab w:val="center" w:pos="4150"/>
        <w:tab w:val="right" w:pos="8307"/>
      </w:tabs>
      <w:spacing w:before="120"/>
      <w:rPr>
        <w:i/>
        <w:sz w:val="18"/>
      </w:rPr>
    </w:pPr>
    <w:r w:rsidRPr="0068341C">
      <w:rPr>
        <w:i/>
        <w:sz w:val="18"/>
      </w:rPr>
      <w:t>OPC66068 -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A696" w14:textId="77777777" w:rsidR="002346CC" w:rsidRPr="00E33C1C" w:rsidRDefault="002346C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46CC" w14:paraId="4CF3A252" w14:textId="77777777" w:rsidTr="00167645">
      <w:tc>
        <w:tcPr>
          <w:tcW w:w="709" w:type="dxa"/>
          <w:tcBorders>
            <w:top w:val="nil"/>
            <w:left w:val="nil"/>
            <w:bottom w:val="nil"/>
            <w:right w:val="nil"/>
          </w:tcBorders>
        </w:tcPr>
        <w:p w14:paraId="7E547A2B" w14:textId="77777777" w:rsidR="002346CC" w:rsidRDefault="002346CC" w:rsidP="00BC24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9DFADE0" w14:textId="2940E70A" w:rsidR="002346CC" w:rsidRDefault="002346CC"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72DA">
            <w:rPr>
              <w:i/>
              <w:sz w:val="18"/>
            </w:rPr>
            <w:t>Treasury Laws Amendment (Rationalising ASIC Instruments) Regulations 2022</w:t>
          </w:r>
          <w:r w:rsidRPr="007A1328">
            <w:rPr>
              <w:i/>
              <w:sz w:val="18"/>
            </w:rPr>
            <w:fldChar w:fldCharType="end"/>
          </w:r>
        </w:p>
      </w:tc>
      <w:tc>
        <w:tcPr>
          <w:tcW w:w="1384" w:type="dxa"/>
          <w:tcBorders>
            <w:top w:val="nil"/>
            <w:left w:val="nil"/>
            <w:bottom w:val="nil"/>
            <w:right w:val="nil"/>
          </w:tcBorders>
        </w:tcPr>
        <w:p w14:paraId="651E0D5D" w14:textId="77777777" w:rsidR="002346CC" w:rsidRDefault="002346CC" w:rsidP="00BC2405">
          <w:pPr>
            <w:spacing w:line="0" w:lineRule="atLeast"/>
            <w:jc w:val="right"/>
            <w:rPr>
              <w:sz w:val="18"/>
            </w:rPr>
          </w:pPr>
        </w:p>
      </w:tc>
    </w:tr>
  </w:tbl>
  <w:p w14:paraId="39A6EF18" w14:textId="77777777" w:rsidR="002346CC" w:rsidRPr="0068341C" w:rsidRDefault="0068341C" w:rsidP="0068341C">
    <w:pPr>
      <w:rPr>
        <w:rFonts w:cs="Times New Roman"/>
        <w:i/>
        <w:sz w:val="18"/>
      </w:rPr>
    </w:pPr>
    <w:r w:rsidRPr="0068341C">
      <w:rPr>
        <w:rFonts w:cs="Times New Roman"/>
        <w:i/>
        <w:sz w:val="18"/>
      </w:rPr>
      <w:t>OPC66068 -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4E7F" w14:textId="77777777" w:rsidR="002346CC" w:rsidRPr="00E33C1C" w:rsidRDefault="002346C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346CC" w14:paraId="461FFF01" w14:textId="77777777" w:rsidTr="00167645">
      <w:tc>
        <w:tcPr>
          <w:tcW w:w="1383" w:type="dxa"/>
          <w:tcBorders>
            <w:top w:val="nil"/>
            <w:left w:val="nil"/>
            <w:bottom w:val="nil"/>
            <w:right w:val="nil"/>
          </w:tcBorders>
        </w:tcPr>
        <w:p w14:paraId="04743069" w14:textId="77777777" w:rsidR="002346CC" w:rsidRDefault="002346CC" w:rsidP="00BC2405">
          <w:pPr>
            <w:spacing w:line="0" w:lineRule="atLeast"/>
            <w:rPr>
              <w:sz w:val="18"/>
            </w:rPr>
          </w:pPr>
        </w:p>
      </w:tc>
      <w:tc>
        <w:tcPr>
          <w:tcW w:w="6379" w:type="dxa"/>
          <w:tcBorders>
            <w:top w:val="nil"/>
            <w:left w:val="nil"/>
            <w:bottom w:val="nil"/>
            <w:right w:val="nil"/>
          </w:tcBorders>
        </w:tcPr>
        <w:p w14:paraId="7871F08D" w14:textId="37D50A16" w:rsidR="002346CC" w:rsidRDefault="002346CC"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72DA">
            <w:rPr>
              <w:i/>
              <w:sz w:val="18"/>
            </w:rPr>
            <w:t>Treasury Laws Amendment (Rationalising ASIC Instruments) Regulations 2022</w:t>
          </w:r>
          <w:r w:rsidRPr="007A1328">
            <w:rPr>
              <w:i/>
              <w:sz w:val="18"/>
            </w:rPr>
            <w:fldChar w:fldCharType="end"/>
          </w:r>
        </w:p>
      </w:tc>
      <w:tc>
        <w:tcPr>
          <w:tcW w:w="710" w:type="dxa"/>
          <w:tcBorders>
            <w:top w:val="nil"/>
            <w:left w:val="nil"/>
            <w:bottom w:val="nil"/>
            <w:right w:val="nil"/>
          </w:tcBorders>
        </w:tcPr>
        <w:p w14:paraId="46264B35" w14:textId="77777777" w:rsidR="002346CC" w:rsidRDefault="002346CC"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4869F88" w14:textId="77777777" w:rsidR="002346CC" w:rsidRPr="0068341C" w:rsidRDefault="0068341C" w:rsidP="0068341C">
    <w:pPr>
      <w:rPr>
        <w:rFonts w:cs="Times New Roman"/>
        <w:i/>
        <w:sz w:val="18"/>
      </w:rPr>
    </w:pPr>
    <w:r w:rsidRPr="0068341C">
      <w:rPr>
        <w:rFonts w:cs="Times New Roman"/>
        <w:i/>
        <w:sz w:val="18"/>
      </w:rPr>
      <w:t>OPC66068 -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9445" w14:textId="77777777" w:rsidR="002346CC" w:rsidRPr="00E33C1C" w:rsidRDefault="002346C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46CC" w14:paraId="15789AD3" w14:textId="77777777" w:rsidTr="00167645">
      <w:tc>
        <w:tcPr>
          <w:tcW w:w="709" w:type="dxa"/>
          <w:tcBorders>
            <w:top w:val="nil"/>
            <w:left w:val="nil"/>
            <w:bottom w:val="nil"/>
            <w:right w:val="nil"/>
          </w:tcBorders>
        </w:tcPr>
        <w:p w14:paraId="2CC7F761" w14:textId="77777777" w:rsidR="002346CC" w:rsidRDefault="002346CC" w:rsidP="00BC24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E6A15B0" w14:textId="37A0A9E7" w:rsidR="002346CC" w:rsidRDefault="002346CC"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72DA">
            <w:rPr>
              <w:i/>
              <w:sz w:val="18"/>
            </w:rPr>
            <w:t>Treasury Laws Amendment (Rationalising ASIC Instruments) Regulations 2022</w:t>
          </w:r>
          <w:r w:rsidRPr="007A1328">
            <w:rPr>
              <w:i/>
              <w:sz w:val="18"/>
            </w:rPr>
            <w:fldChar w:fldCharType="end"/>
          </w:r>
        </w:p>
      </w:tc>
      <w:tc>
        <w:tcPr>
          <w:tcW w:w="1384" w:type="dxa"/>
          <w:tcBorders>
            <w:top w:val="nil"/>
            <w:left w:val="nil"/>
            <w:bottom w:val="nil"/>
            <w:right w:val="nil"/>
          </w:tcBorders>
        </w:tcPr>
        <w:p w14:paraId="16CEC56D" w14:textId="77777777" w:rsidR="002346CC" w:rsidRDefault="002346CC" w:rsidP="00BC2405">
          <w:pPr>
            <w:spacing w:line="0" w:lineRule="atLeast"/>
            <w:jc w:val="right"/>
            <w:rPr>
              <w:sz w:val="18"/>
            </w:rPr>
          </w:pPr>
        </w:p>
      </w:tc>
    </w:tr>
  </w:tbl>
  <w:p w14:paraId="4ED85B48" w14:textId="77777777" w:rsidR="002346CC" w:rsidRPr="0068341C" w:rsidRDefault="0068341C" w:rsidP="0068341C">
    <w:pPr>
      <w:rPr>
        <w:rFonts w:cs="Times New Roman"/>
        <w:i/>
        <w:sz w:val="18"/>
      </w:rPr>
    </w:pPr>
    <w:r w:rsidRPr="0068341C">
      <w:rPr>
        <w:rFonts w:cs="Times New Roman"/>
        <w:i/>
        <w:sz w:val="18"/>
      </w:rPr>
      <w:t>OPC66068 -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37FF" w14:textId="77777777" w:rsidR="002346CC" w:rsidRPr="00E33C1C" w:rsidRDefault="002346C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346CC" w14:paraId="45C3D916" w14:textId="77777777" w:rsidTr="00BC2405">
      <w:tc>
        <w:tcPr>
          <w:tcW w:w="1384" w:type="dxa"/>
          <w:tcBorders>
            <w:top w:val="nil"/>
            <w:left w:val="nil"/>
            <w:bottom w:val="nil"/>
            <w:right w:val="nil"/>
          </w:tcBorders>
        </w:tcPr>
        <w:p w14:paraId="03F026E7" w14:textId="77777777" w:rsidR="002346CC" w:rsidRDefault="002346CC" w:rsidP="00BC2405">
          <w:pPr>
            <w:spacing w:line="0" w:lineRule="atLeast"/>
            <w:rPr>
              <w:sz w:val="18"/>
            </w:rPr>
          </w:pPr>
        </w:p>
      </w:tc>
      <w:tc>
        <w:tcPr>
          <w:tcW w:w="6379" w:type="dxa"/>
          <w:tcBorders>
            <w:top w:val="nil"/>
            <w:left w:val="nil"/>
            <w:bottom w:val="nil"/>
            <w:right w:val="nil"/>
          </w:tcBorders>
        </w:tcPr>
        <w:p w14:paraId="2F1129BC" w14:textId="684C4C86" w:rsidR="002346CC" w:rsidRDefault="002346CC"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72DA">
            <w:rPr>
              <w:i/>
              <w:sz w:val="18"/>
            </w:rPr>
            <w:t>Treasury Laws Amendment (Rationalising ASIC Instruments) Regulations 2022</w:t>
          </w:r>
          <w:r w:rsidRPr="007A1328">
            <w:rPr>
              <w:i/>
              <w:sz w:val="18"/>
            </w:rPr>
            <w:fldChar w:fldCharType="end"/>
          </w:r>
        </w:p>
      </w:tc>
      <w:tc>
        <w:tcPr>
          <w:tcW w:w="709" w:type="dxa"/>
          <w:tcBorders>
            <w:top w:val="nil"/>
            <w:left w:val="nil"/>
            <w:bottom w:val="nil"/>
            <w:right w:val="nil"/>
          </w:tcBorders>
        </w:tcPr>
        <w:p w14:paraId="407AE584" w14:textId="77777777" w:rsidR="002346CC" w:rsidRDefault="002346CC"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56BFC8F" w14:textId="77777777" w:rsidR="002346CC" w:rsidRPr="0068341C" w:rsidRDefault="0068341C" w:rsidP="0068341C">
    <w:pPr>
      <w:rPr>
        <w:rFonts w:cs="Times New Roman"/>
        <w:i/>
        <w:sz w:val="18"/>
      </w:rPr>
    </w:pPr>
    <w:r w:rsidRPr="0068341C">
      <w:rPr>
        <w:rFonts w:cs="Times New Roman"/>
        <w:i/>
        <w:sz w:val="18"/>
      </w:rPr>
      <w:t>OPC66068 -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2314" w14:textId="77777777" w:rsidR="002346CC" w:rsidRPr="00E33C1C" w:rsidRDefault="002346C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346CC" w14:paraId="21FCE1BC" w14:textId="77777777" w:rsidTr="007A6863">
      <w:tc>
        <w:tcPr>
          <w:tcW w:w="1384" w:type="dxa"/>
          <w:tcBorders>
            <w:top w:val="nil"/>
            <w:left w:val="nil"/>
            <w:bottom w:val="nil"/>
            <w:right w:val="nil"/>
          </w:tcBorders>
        </w:tcPr>
        <w:p w14:paraId="417D9B0B" w14:textId="77777777" w:rsidR="002346CC" w:rsidRDefault="002346CC" w:rsidP="00BC2405">
          <w:pPr>
            <w:spacing w:line="0" w:lineRule="atLeast"/>
            <w:rPr>
              <w:sz w:val="18"/>
            </w:rPr>
          </w:pPr>
        </w:p>
      </w:tc>
      <w:tc>
        <w:tcPr>
          <w:tcW w:w="6379" w:type="dxa"/>
          <w:tcBorders>
            <w:top w:val="nil"/>
            <w:left w:val="nil"/>
            <w:bottom w:val="nil"/>
            <w:right w:val="nil"/>
          </w:tcBorders>
        </w:tcPr>
        <w:p w14:paraId="0AB1DA9A" w14:textId="4B11E111" w:rsidR="002346CC" w:rsidRDefault="002346CC" w:rsidP="00BC24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72DA">
            <w:rPr>
              <w:i/>
              <w:sz w:val="18"/>
            </w:rPr>
            <w:t>Treasury Laws Amendment (Rationalising ASIC Instruments) Regulations 2022</w:t>
          </w:r>
          <w:r w:rsidRPr="007A1328">
            <w:rPr>
              <w:i/>
              <w:sz w:val="18"/>
            </w:rPr>
            <w:fldChar w:fldCharType="end"/>
          </w:r>
        </w:p>
      </w:tc>
      <w:tc>
        <w:tcPr>
          <w:tcW w:w="709" w:type="dxa"/>
          <w:tcBorders>
            <w:top w:val="nil"/>
            <w:left w:val="nil"/>
            <w:bottom w:val="nil"/>
            <w:right w:val="nil"/>
          </w:tcBorders>
        </w:tcPr>
        <w:p w14:paraId="641C051C" w14:textId="77777777" w:rsidR="002346CC" w:rsidRDefault="002346CC" w:rsidP="00BC24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D6CA59C" w14:textId="77777777" w:rsidR="002346CC" w:rsidRPr="0068341C" w:rsidRDefault="0068341C" w:rsidP="0068341C">
    <w:pPr>
      <w:rPr>
        <w:rFonts w:cs="Times New Roman"/>
        <w:i/>
        <w:sz w:val="18"/>
      </w:rPr>
    </w:pPr>
    <w:r w:rsidRPr="0068341C">
      <w:rPr>
        <w:rFonts w:cs="Times New Roman"/>
        <w:i/>
        <w:sz w:val="18"/>
      </w:rPr>
      <w:t>OPC66068 -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7739" w14:textId="77777777" w:rsidR="002346CC" w:rsidRDefault="002346CC" w:rsidP="0048364F">
      <w:pPr>
        <w:spacing w:line="240" w:lineRule="auto"/>
      </w:pPr>
      <w:r>
        <w:separator/>
      </w:r>
    </w:p>
  </w:footnote>
  <w:footnote w:type="continuationSeparator" w:id="0">
    <w:p w14:paraId="7A85A032" w14:textId="77777777" w:rsidR="002346CC" w:rsidRDefault="002346C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D964" w14:textId="77777777" w:rsidR="002346CC" w:rsidRPr="005F1388" w:rsidRDefault="002346C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1EFC" w14:textId="77777777" w:rsidR="002346CC" w:rsidRPr="005F1388" w:rsidRDefault="002346C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B0FB" w14:textId="77777777" w:rsidR="002346CC" w:rsidRPr="005F1388" w:rsidRDefault="002346C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5DA2" w14:textId="77777777" w:rsidR="002346CC" w:rsidRPr="00ED79B6" w:rsidRDefault="002346C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D897" w14:textId="77777777" w:rsidR="002346CC" w:rsidRPr="00ED79B6" w:rsidRDefault="002346C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D00F" w14:textId="77777777" w:rsidR="002346CC" w:rsidRPr="00ED79B6" w:rsidRDefault="002346C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3F11" w14:textId="34E2439C" w:rsidR="002346CC" w:rsidRPr="00A961C4" w:rsidRDefault="002346CC" w:rsidP="0048364F">
    <w:pPr>
      <w:rPr>
        <w:b/>
        <w:sz w:val="20"/>
      </w:rPr>
    </w:pPr>
    <w:r>
      <w:rPr>
        <w:b/>
        <w:sz w:val="20"/>
      </w:rPr>
      <w:fldChar w:fldCharType="begin"/>
    </w:r>
    <w:r>
      <w:rPr>
        <w:b/>
        <w:sz w:val="20"/>
      </w:rPr>
      <w:instrText xml:space="preserve"> STYLEREF CharAmSchNo </w:instrText>
    </w:r>
    <w:r>
      <w:rPr>
        <w:b/>
        <w:sz w:val="20"/>
      </w:rPr>
      <w:fldChar w:fldCharType="separate"/>
    </w:r>
    <w:r w:rsidR="00F5426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54268">
      <w:rPr>
        <w:noProof/>
        <w:sz w:val="20"/>
      </w:rPr>
      <w:t>Licensing exemptions for financial counselling agencies and financial capability service providers</w:t>
    </w:r>
    <w:r>
      <w:rPr>
        <w:sz w:val="20"/>
      </w:rPr>
      <w:fldChar w:fldCharType="end"/>
    </w:r>
  </w:p>
  <w:p w14:paraId="43A06DE1" w14:textId="5BDD7E9F" w:rsidR="002346CC" w:rsidRPr="00A961C4" w:rsidRDefault="002346C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CA4307E" w14:textId="77777777" w:rsidR="002346CC" w:rsidRPr="00A961C4" w:rsidRDefault="002346C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EC84" w14:textId="5EA5A22B" w:rsidR="002346CC" w:rsidRPr="00A961C4" w:rsidRDefault="002346C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3315062" w14:textId="399D6C9F" w:rsidR="002346CC" w:rsidRPr="00A961C4" w:rsidRDefault="002346C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5E57D91" w14:textId="77777777" w:rsidR="002346CC" w:rsidRPr="00A961C4" w:rsidRDefault="002346C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A429A" w14:textId="77777777" w:rsidR="002346CC" w:rsidRPr="00A961C4" w:rsidRDefault="002346C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E6"/>
    <w:rsid w:val="00000263"/>
    <w:rsid w:val="000113BC"/>
    <w:rsid w:val="000136AF"/>
    <w:rsid w:val="00032E37"/>
    <w:rsid w:val="00036E24"/>
    <w:rsid w:val="0004044E"/>
    <w:rsid w:val="00046F47"/>
    <w:rsid w:val="0005120E"/>
    <w:rsid w:val="00054577"/>
    <w:rsid w:val="000614BF"/>
    <w:rsid w:val="000672DA"/>
    <w:rsid w:val="0007169C"/>
    <w:rsid w:val="00073CA9"/>
    <w:rsid w:val="00077593"/>
    <w:rsid w:val="00083F48"/>
    <w:rsid w:val="000A7DF9"/>
    <w:rsid w:val="000C1279"/>
    <w:rsid w:val="000D05EF"/>
    <w:rsid w:val="000D5485"/>
    <w:rsid w:val="000F21C1"/>
    <w:rsid w:val="00104900"/>
    <w:rsid w:val="00105D72"/>
    <w:rsid w:val="0010745C"/>
    <w:rsid w:val="00110AA0"/>
    <w:rsid w:val="00117277"/>
    <w:rsid w:val="00155873"/>
    <w:rsid w:val="00160BD7"/>
    <w:rsid w:val="001643C9"/>
    <w:rsid w:val="00165568"/>
    <w:rsid w:val="00166082"/>
    <w:rsid w:val="00166C2F"/>
    <w:rsid w:val="00167645"/>
    <w:rsid w:val="001716C9"/>
    <w:rsid w:val="00184261"/>
    <w:rsid w:val="00190BA1"/>
    <w:rsid w:val="00190DF5"/>
    <w:rsid w:val="00193461"/>
    <w:rsid w:val="001939E1"/>
    <w:rsid w:val="00195382"/>
    <w:rsid w:val="001A3B9F"/>
    <w:rsid w:val="001A65C0"/>
    <w:rsid w:val="001B06BF"/>
    <w:rsid w:val="001B6456"/>
    <w:rsid w:val="001B7A5D"/>
    <w:rsid w:val="001C69C4"/>
    <w:rsid w:val="001D2FCC"/>
    <w:rsid w:val="001E0A8D"/>
    <w:rsid w:val="001E3590"/>
    <w:rsid w:val="001E49F7"/>
    <w:rsid w:val="001E7407"/>
    <w:rsid w:val="00201717"/>
    <w:rsid w:val="00201D27"/>
    <w:rsid w:val="0020300C"/>
    <w:rsid w:val="00210832"/>
    <w:rsid w:val="00220A0C"/>
    <w:rsid w:val="00223E4A"/>
    <w:rsid w:val="002302EA"/>
    <w:rsid w:val="002346CC"/>
    <w:rsid w:val="00240749"/>
    <w:rsid w:val="002430BF"/>
    <w:rsid w:val="00244031"/>
    <w:rsid w:val="0024511F"/>
    <w:rsid w:val="00245621"/>
    <w:rsid w:val="002468D7"/>
    <w:rsid w:val="00263886"/>
    <w:rsid w:val="002762EF"/>
    <w:rsid w:val="0028194B"/>
    <w:rsid w:val="00285CDD"/>
    <w:rsid w:val="00291167"/>
    <w:rsid w:val="00297ECB"/>
    <w:rsid w:val="002B1829"/>
    <w:rsid w:val="002C152A"/>
    <w:rsid w:val="002D043A"/>
    <w:rsid w:val="0031713F"/>
    <w:rsid w:val="00321913"/>
    <w:rsid w:val="00324EE6"/>
    <w:rsid w:val="003316DC"/>
    <w:rsid w:val="00332E0D"/>
    <w:rsid w:val="003415D3"/>
    <w:rsid w:val="00343469"/>
    <w:rsid w:val="00346335"/>
    <w:rsid w:val="0035256C"/>
    <w:rsid w:val="00352B0F"/>
    <w:rsid w:val="003561B0"/>
    <w:rsid w:val="00367960"/>
    <w:rsid w:val="00371352"/>
    <w:rsid w:val="00393F9B"/>
    <w:rsid w:val="003A15AC"/>
    <w:rsid w:val="003A56EB"/>
    <w:rsid w:val="003A7E08"/>
    <w:rsid w:val="003B0627"/>
    <w:rsid w:val="003B4E60"/>
    <w:rsid w:val="003C5F2B"/>
    <w:rsid w:val="003D0BFE"/>
    <w:rsid w:val="003D2383"/>
    <w:rsid w:val="003D5700"/>
    <w:rsid w:val="003F0F5A"/>
    <w:rsid w:val="00400A30"/>
    <w:rsid w:val="004022CA"/>
    <w:rsid w:val="004116CD"/>
    <w:rsid w:val="00414ADE"/>
    <w:rsid w:val="00424CA9"/>
    <w:rsid w:val="004257BB"/>
    <w:rsid w:val="004261D9"/>
    <w:rsid w:val="00433501"/>
    <w:rsid w:val="0044291A"/>
    <w:rsid w:val="00460499"/>
    <w:rsid w:val="00474835"/>
    <w:rsid w:val="004819C7"/>
    <w:rsid w:val="00482E02"/>
    <w:rsid w:val="0048364F"/>
    <w:rsid w:val="00490F2E"/>
    <w:rsid w:val="00496DB3"/>
    <w:rsid w:val="00496F97"/>
    <w:rsid w:val="004A53EA"/>
    <w:rsid w:val="004C1D84"/>
    <w:rsid w:val="004F1FAC"/>
    <w:rsid w:val="004F676E"/>
    <w:rsid w:val="00506D69"/>
    <w:rsid w:val="00516B8D"/>
    <w:rsid w:val="0052686F"/>
    <w:rsid w:val="0052756C"/>
    <w:rsid w:val="00530230"/>
    <w:rsid w:val="00530CC9"/>
    <w:rsid w:val="00537FBC"/>
    <w:rsid w:val="00541731"/>
    <w:rsid w:val="00541AFF"/>
    <w:rsid w:val="00541D73"/>
    <w:rsid w:val="00543469"/>
    <w:rsid w:val="005452CC"/>
    <w:rsid w:val="00546FA3"/>
    <w:rsid w:val="00554243"/>
    <w:rsid w:val="0055727D"/>
    <w:rsid w:val="00557C7A"/>
    <w:rsid w:val="00562A58"/>
    <w:rsid w:val="00581211"/>
    <w:rsid w:val="0058222D"/>
    <w:rsid w:val="00584811"/>
    <w:rsid w:val="00593AA6"/>
    <w:rsid w:val="00594161"/>
    <w:rsid w:val="00594512"/>
    <w:rsid w:val="00594749"/>
    <w:rsid w:val="005A482B"/>
    <w:rsid w:val="005B4067"/>
    <w:rsid w:val="005C0F01"/>
    <w:rsid w:val="005C36E0"/>
    <w:rsid w:val="005C3F41"/>
    <w:rsid w:val="005D168D"/>
    <w:rsid w:val="005D32B6"/>
    <w:rsid w:val="005D5EA1"/>
    <w:rsid w:val="005E5A44"/>
    <w:rsid w:val="005E61D3"/>
    <w:rsid w:val="005F4840"/>
    <w:rsid w:val="005F7738"/>
    <w:rsid w:val="00600219"/>
    <w:rsid w:val="00613EAD"/>
    <w:rsid w:val="006158AC"/>
    <w:rsid w:val="0062424B"/>
    <w:rsid w:val="00640402"/>
    <w:rsid w:val="00640F78"/>
    <w:rsid w:val="00646E7B"/>
    <w:rsid w:val="00655D6A"/>
    <w:rsid w:val="00656DE9"/>
    <w:rsid w:val="00675FCD"/>
    <w:rsid w:val="00677CC2"/>
    <w:rsid w:val="0068341C"/>
    <w:rsid w:val="00685F42"/>
    <w:rsid w:val="006866A1"/>
    <w:rsid w:val="0069207B"/>
    <w:rsid w:val="006A10F2"/>
    <w:rsid w:val="006A4309"/>
    <w:rsid w:val="006A6AEB"/>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70C"/>
    <w:rsid w:val="00774EDD"/>
    <w:rsid w:val="007757EC"/>
    <w:rsid w:val="00777FEB"/>
    <w:rsid w:val="0078205A"/>
    <w:rsid w:val="00795C6C"/>
    <w:rsid w:val="00797CE6"/>
    <w:rsid w:val="007A115D"/>
    <w:rsid w:val="007A35E6"/>
    <w:rsid w:val="007A50D9"/>
    <w:rsid w:val="007A6863"/>
    <w:rsid w:val="007D45C1"/>
    <w:rsid w:val="007E48F6"/>
    <w:rsid w:val="007E7D4A"/>
    <w:rsid w:val="007F48ED"/>
    <w:rsid w:val="007F7947"/>
    <w:rsid w:val="00812F45"/>
    <w:rsid w:val="00823B55"/>
    <w:rsid w:val="0084172C"/>
    <w:rsid w:val="008517B9"/>
    <w:rsid w:val="00856A31"/>
    <w:rsid w:val="008754D0"/>
    <w:rsid w:val="00877D48"/>
    <w:rsid w:val="008816F0"/>
    <w:rsid w:val="0088345B"/>
    <w:rsid w:val="008845F3"/>
    <w:rsid w:val="008A16A5"/>
    <w:rsid w:val="008B5D42"/>
    <w:rsid w:val="008C2B5D"/>
    <w:rsid w:val="008D0EE0"/>
    <w:rsid w:val="008D5B99"/>
    <w:rsid w:val="008D7A27"/>
    <w:rsid w:val="008D7F9F"/>
    <w:rsid w:val="008E4702"/>
    <w:rsid w:val="008E69AA"/>
    <w:rsid w:val="008F4F1C"/>
    <w:rsid w:val="00922764"/>
    <w:rsid w:val="00932377"/>
    <w:rsid w:val="009408EA"/>
    <w:rsid w:val="00943102"/>
    <w:rsid w:val="0094523D"/>
    <w:rsid w:val="009559E6"/>
    <w:rsid w:val="00972AA1"/>
    <w:rsid w:val="00976A63"/>
    <w:rsid w:val="00983419"/>
    <w:rsid w:val="00994821"/>
    <w:rsid w:val="009B1B6E"/>
    <w:rsid w:val="009C3431"/>
    <w:rsid w:val="009C525F"/>
    <w:rsid w:val="009C5989"/>
    <w:rsid w:val="009D08DA"/>
    <w:rsid w:val="009E3E83"/>
    <w:rsid w:val="00A064E3"/>
    <w:rsid w:val="00A06860"/>
    <w:rsid w:val="00A136F5"/>
    <w:rsid w:val="00A21F8C"/>
    <w:rsid w:val="00A231E2"/>
    <w:rsid w:val="00A2550D"/>
    <w:rsid w:val="00A4169B"/>
    <w:rsid w:val="00A445F2"/>
    <w:rsid w:val="00A50D55"/>
    <w:rsid w:val="00A5165B"/>
    <w:rsid w:val="00A52FDA"/>
    <w:rsid w:val="00A64912"/>
    <w:rsid w:val="00A70A74"/>
    <w:rsid w:val="00A90EA8"/>
    <w:rsid w:val="00AA0343"/>
    <w:rsid w:val="00AA2A5C"/>
    <w:rsid w:val="00AB78E9"/>
    <w:rsid w:val="00AC31B4"/>
    <w:rsid w:val="00AD3467"/>
    <w:rsid w:val="00AD5641"/>
    <w:rsid w:val="00AD7252"/>
    <w:rsid w:val="00AE0F9B"/>
    <w:rsid w:val="00AF55FF"/>
    <w:rsid w:val="00B032D8"/>
    <w:rsid w:val="00B144C0"/>
    <w:rsid w:val="00B33B3C"/>
    <w:rsid w:val="00B40D74"/>
    <w:rsid w:val="00B5258A"/>
    <w:rsid w:val="00B52663"/>
    <w:rsid w:val="00B56DCB"/>
    <w:rsid w:val="00B770D2"/>
    <w:rsid w:val="00B83DC4"/>
    <w:rsid w:val="00B94F68"/>
    <w:rsid w:val="00BA47A3"/>
    <w:rsid w:val="00BA5026"/>
    <w:rsid w:val="00BB2B5E"/>
    <w:rsid w:val="00BB6E79"/>
    <w:rsid w:val="00BC1DE5"/>
    <w:rsid w:val="00BC2405"/>
    <w:rsid w:val="00BC3FCF"/>
    <w:rsid w:val="00BE3051"/>
    <w:rsid w:val="00BE3B31"/>
    <w:rsid w:val="00BE719A"/>
    <w:rsid w:val="00BE720A"/>
    <w:rsid w:val="00BF6650"/>
    <w:rsid w:val="00C067E5"/>
    <w:rsid w:val="00C164CA"/>
    <w:rsid w:val="00C404C5"/>
    <w:rsid w:val="00C42BF8"/>
    <w:rsid w:val="00C460AE"/>
    <w:rsid w:val="00C50043"/>
    <w:rsid w:val="00C50A0F"/>
    <w:rsid w:val="00C633BC"/>
    <w:rsid w:val="00C7573B"/>
    <w:rsid w:val="00C76CF3"/>
    <w:rsid w:val="00CA7844"/>
    <w:rsid w:val="00CB3DB0"/>
    <w:rsid w:val="00CB58EF"/>
    <w:rsid w:val="00CE7D64"/>
    <w:rsid w:val="00CF0BB2"/>
    <w:rsid w:val="00CF39BE"/>
    <w:rsid w:val="00CF5C89"/>
    <w:rsid w:val="00D13441"/>
    <w:rsid w:val="00D20665"/>
    <w:rsid w:val="00D20F50"/>
    <w:rsid w:val="00D243A3"/>
    <w:rsid w:val="00D3200B"/>
    <w:rsid w:val="00D33440"/>
    <w:rsid w:val="00D43375"/>
    <w:rsid w:val="00D52EFE"/>
    <w:rsid w:val="00D56A0D"/>
    <w:rsid w:val="00D5767F"/>
    <w:rsid w:val="00D63EF6"/>
    <w:rsid w:val="00D66518"/>
    <w:rsid w:val="00D70DFB"/>
    <w:rsid w:val="00D71D9A"/>
    <w:rsid w:val="00D71EEA"/>
    <w:rsid w:val="00D735CD"/>
    <w:rsid w:val="00D766DF"/>
    <w:rsid w:val="00D94501"/>
    <w:rsid w:val="00D94AFD"/>
    <w:rsid w:val="00D95891"/>
    <w:rsid w:val="00DB5CB4"/>
    <w:rsid w:val="00DE149E"/>
    <w:rsid w:val="00DF3CBA"/>
    <w:rsid w:val="00E05704"/>
    <w:rsid w:val="00E12F1A"/>
    <w:rsid w:val="00E15561"/>
    <w:rsid w:val="00E21CFB"/>
    <w:rsid w:val="00E22935"/>
    <w:rsid w:val="00E54292"/>
    <w:rsid w:val="00E5617A"/>
    <w:rsid w:val="00E60191"/>
    <w:rsid w:val="00E74DC7"/>
    <w:rsid w:val="00E87699"/>
    <w:rsid w:val="00E92E27"/>
    <w:rsid w:val="00E9586B"/>
    <w:rsid w:val="00E97334"/>
    <w:rsid w:val="00EA0D36"/>
    <w:rsid w:val="00EB5364"/>
    <w:rsid w:val="00ED0C31"/>
    <w:rsid w:val="00ED4928"/>
    <w:rsid w:val="00EE3749"/>
    <w:rsid w:val="00EE6190"/>
    <w:rsid w:val="00EE6B6D"/>
    <w:rsid w:val="00EF2E3A"/>
    <w:rsid w:val="00EF6402"/>
    <w:rsid w:val="00F025DF"/>
    <w:rsid w:val="00F047E2"/>
    <w:rsid w:val="00F04D57"/>
    <w:rsid w:val="00F078DC"/>
    <w:rsid w:val="00F13E86"/>
    <w:rsid w:val="00F32FCB"/>
    <w:rsid w:val="00F54268"/>
    <w:rsid w:val="00F62626"/>
    <w:rsid w:val="00F641DF"/>
    <w:rsid w:val="00F6709F"/>
    <w:rsid w:val="00F677A9"/>
    <w:rsid w:val="00F723BD"/>
    <w:rsid w:val="00F732EA"/>
    <w:rsid w:val="00F74E1D"/>
    <w:rsid w:val="00F84CF5"/>
    <w:rsid w:val="00F8612E"/>
    <w:rsid w:val="00FA420B"/>
    <w:rsid w:val="00FA7444"/>
    <w:rsid w:val="00FB0233"/>
    <w:rsid w:val="00FC7A0E"/>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FB0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346CC"/>
    <w:pPr>
      <w:spacing w:line="260" w:lineRule="atLeast"/>
    </w:pPr>
    <w:rPr>
      <w:sz w:val="22"/>
    </w:rPr>
  </w:style>
  <w:style w:type="paragraph" w:styleId="Heading1">
    <w:name w:val="heading 1"/>
    <w:basedOn w:val="Normal"/>
    <w:next w:val="Normal"/>
    <w:link w:val="Heading1Char"/>
    <w:uiPriority w:val="9"/>
    <w:qFormat/>
    <w:rsid w:val="002346C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46C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46C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46C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46C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346C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346C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346C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346C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46CC"/>
  </w:style>
  <w:style w:type="paragraph" w:customStyle="1" w:styleId="OPCParaBase">
    <w:name w:val="OPCParaBase"/>
    <w:qFormat/>
    <w:rsid w:val="002346CC"/>
    <w:pPr>
      <w:spacing w:line="260" w:lineRule="atLeast"/>
    </w:pPr>
    <w:rPr>
      <w:rFonts w:eastAsia="Times New Roman" w:cs="Times New Roman"/>
      <w:sz w:val="22"/>
      <w:lang w:eastAsia="en-AU"/>
    </w:rPr>
  </w:style>
  <w:style w:type="paragraph" w:customStyle="1" w:styleId="ShortT">
    <w:name w:val="ShortT"/>
    <w:basedOn w:val="OPCParaBase"/>
    <w:next w:val="Normal"/>
    <w:qFormat/>
    <w:rsid w:val="002346CC"/>
    <w:pPr>
      <w:spacing w:line="240" w:lineRule="auto"/>
    </w:pPr>
    <w:rPr>
      <w:b/>
      <w:sz w:val="40"/>
    </w:rPr>
  </w:style>
  <w:style w:type="paragraph" w:customStyle="1" w:styleId="ActHead1">
    <w:name w:val="ActHead 1"/>
    <w:aliases w:val="c"/>
    <w:basedOn w:val="OPCParaBase"/>
    <w:next w:val="Normal"/>
    <w:qFormat/>
    <w:rsid w:val="002346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46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46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46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346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46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46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46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46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46CC"/>
  </w:style>
  <w:style w:type="paragraph" w:customStyle="1" w:styleId="Blocks">
    <w:name w:val="Blocks"/>
    <w:aliases w:val="bb"/>
    <w:basedOn w:val="OPCParaBase"/>
    <w:qFormat/>
    <w:rsid w:val="002346CC"/>
    <w:pPr>
      <w:spacing w:line="240" w:lineRule="auto"/>
    </w:pPr>
    <w:rPr>
      <w:sz w:val="24"/>
    </w:rPr>
  </w:style>
  <w:style w:type="paragraph" w:customStyle="1" w:styleId="BoxText">
    <w:name w:val="BoxText"/>
    <w:aliases w:val="bt"/>
    <w:basedOn w:val="OPCParaBase"/>
    <w:qFormat/>
    <w:rsid w:val="002346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46CC"/>
    <w:rPr>
      <w:b/>
    </w:rPr>
  </w:style>
  <w:style w:type="paragraph" w:customStyle="1" w:styleId="BoxHeadItalic">
    <w:name w:val="BoxHeadItalic"/>
    <w:aliases w:val="bhi"/>
    <w:basedOn w:val="BoxText"/>
    <w:next w:val="BoxStep"/>
    <w:qFormat/>
    <w:rsid w:val="002346CC"/>
    <w:rPr>
      <w:i/>
    </w:rPr>
  </w:style>
  <w:style w:type="paragraph" w:customStyle="1" w:styleId="BoxList">
    <w:name w:val="BoxList"/>
    <w:aliases w:val="bl"/>
    <w:basedOn w:val="BoxText"/>
    <w:qFormat/>
    <w:rsid w:val="002346CC"/>
    <w:pPr>
      <w:ind w:left="1559" w:hanging="425"/>
    </w:pPr>
  </w:style>
  <w:style w:type="paragraph" w:customStyle="1" w:styleId="BoxNote">
    <w:name w:val="BoxNote"/>
    <w:aliases w:val="bn"/>
    <w:basedOn w:val="BoxText"/>
    <w:qFormat/>
    <w:rsid w:val="002346CC"/>
    <w:pPr>
      <w:tabs>
        <w:tab w:val="left" w:pos="1985"/>
      </w:tabs>
      <w:spacing w:before="122" w:line="198" w:lineRule="exact"/>
      <w:ind w:left="2948" w:hanging="1814"/>
    </w:pPr>
    <w:rPr>
      <w:sz w:val="18"/>
    </w:rPr>
  </w:style>
  <w:style w:type="paragraph" w:customStyle="1" w:styleId="BoxPara">
    <w:name w:val="BoxPara"/>
    <w:aliases w:val="bp"/>
    <w:basedOn w:val="BoxText"/>
    <w:qFormat/>
    <w:rsid w:val="002346CC"/>
    <w:pPr>
      <w:tabs>
        <w:tab w:val="right" w:pos="2268"/>
      </w:tabs>
      <w:ind w:left="2552" w:hanging="1418"/>
    </w:pPr>
  </w:style>
  <w:style w:type="paragraph" w:customStyle="1" w:styleId="BoxStep">
    <w:name w:val="BoxStep"/>
    <w:aliases w:val="bs"/>
    <w:basedOn w:val="BoxText"/>
    <w:qFormat/>
    <w:rsid w:val="002346CC"/>
    <w:pPr>
      <w:ind w:left="1985" w:hanging="851"/>
    </w:pPr>
  </w:style>
  <w:style w:type="character" w:customStyle="1" w:styleId="CharAmPartNo">
    <w:name w:val="CharAmPartNo"/>
    <w:basedOn w:val="OPCCharBase"/>
    <w:qFormat/>
    <w:rsid w:val="002346CC"/>
  </w:style>
  <w:style w:type="character" w:customStyle="1" w:styleId="CharAmPartText">
    <w:name w:val="CharAmPartText"/>
    <w:basedOn w:val="OPCCharBase"/>
    <w:qFormat/>
    <w:rsid w:val="002346CC"/>
  </w:style>
  <w:style w:type="character" w:customStyle="1" w:styleId="CharAmSchNo">
    <w:name w:val="CharAmSchNo"/>
    <w:basedOn w:val="OPCCharBase"/>
    <w:qFormat/>
    <w:rsid w:val="002346CC"/>
  </w:style>
  <w:style w:type="character" w:customStyle="1" w:styleId="CharAmSchText">
    <w:name w:val="CharAmSchText"/>
    <w:basedOn w:val="OPCCharBase"/>
    <w:qFormat/>
    <w:rsid w:val="002346CC"/>
  </w:style>
  <w:style w:type="character" w:customStyle="1" w:styleId="CharBoldItalic">
    <w:name w:val="CharBoldItalic"/>
    <w:basedOn w:val="OPCCharBase"/>
    <w:uiPriority w:val="1"/>
    <w:qFormat/>
    <w:rsid w:val="002346CC"/>
    <w:rPr>
      <w:b/>
      <w:i/>
    </w:rPr>
  </w:style>
  <w:style w:type="character" w:customStyle="1" w:styleId="CharChapNo">
    <w:name w:val="CharChapNo"/>
    <w:basedOn w:val="OPCCharBase"/>
    <w:uiPriority w:val="1"/>
    <w:qFormat/>
    <w:rsid w:val="002346CC"/>
  </w:style>
  <w:style w:type="character" w:customStyle="1" w:styleId="CharChapText">
    <w:name w:val="CharChapText"/>
    <w:basedOn w:val="OPCCharBase"/>
    <w:uiPriority w:val="1"/>
    <w:qFormat/>
    <w:rsid w:val="002346CC"/>
  </w:style>
  <w:style w:type="character" w:customStyle="1" w:styleId="CharDivNo">
    <w:name w:val="CharDivNo"/>
    <w:basedOn w:val="OPCCharBase"/>
    <w:uiPriority w:val="1"/>
    <w:qFormat/>
    <w:rsid w:val="002346CC"/>
  </w:style>
  <w:style w:type="character" w:customStyle="1" w:styleId="CharDivText">
    <w:name w:val="CharDivText"/>
    <w:basedOn w:val="OPCCharBase"/>
    <w:uiPriority w:val="1"/>
    <w:qFormat/>
    <w:rsid w:val="002346CC"/>
  </w:style>
  <w:style w:type="character" w:customStyle="1" w:styleId="CharItalic">
    <w:name w:val="CharItalic"/>
    <w:basedOn w:val="OPCCharBase"/>
    <w:uiPriority w:val="1"/>
    <w:qFormat/>
    <w:rsid w:val="002346CC"/>
    <w:rPr>
      <w:i/>
    </w:rPr>
  </w:style>
  <w:style w:type="character" w:customStyle="1" w:styleId="CharPartNo">
    <w:name w:val="CharPartNo"/>
    <w:basedOn w:val="OPCCharBase"/>
    <w:uiPriority w:val="1"/>
    <w:qFormat/>
    <w:rsid w:val="002346CC"/>
  </w:style>
  <w:style w:type="character" w:customStyle="1" w:styleId="CharPartText">
    <w:name w:val="CharPartText"/>
    <w:basedOn w:val="OPCCharBase"/>
    <w:uiPriority w:val="1"/>
    <w:qFormat/>
    <w:rsid w:val="002346CC"/>
  </w:style>
  <w:style w:type="character" w:customStyle="1" w:styleId="CharSectno">
    <w:name w:val="CharSectno"/>
    <w:basedOn w:val="OPCCharBase"/>
    <w:qFormat/>
    <w:rsid w:val="002346CC"/>
  </w:style>
  <w:style w:type="character" w:customStyle="1" w:styleId="CharSubdNo">
    <w:name w:val="CharSubdNo"/>
    <w:basedOn w:val="OPCCharBase"/>
    <w:uiPriority w:val="1"/>
    <w:qFormat/>
    <w:rsid w:val="002346CC"/>
  </w:style>
  <w:style w:type="character" w:customStyle="1" w:styleId="CharSubdText">
    <w:name w:val="CharSubdText"/>
    <w:basedOn w:val="OPCCharBase"/>
    <w:uiPriority w:val="1"/>
    <w:qFormat/>
    <w:rsid w:val="002346CC"/>
  </w:style>
  <w:style w:type="paragraph" w:customStyle="1" w:styleId="CTA--">
    <w:name w:val="CTA --"/>
    <w:basedOn w:val="OPCParaBase"/>
    <w:next w:val="Normal"/>
    <w:rsid w:val="002346CC"/>
    <w:pPr>
      <w:spacing w:before="60" w:line="240" w:lineRule="atLeast"/>
      <w:ind w:left="142" w:hanging="142"/>
    </w:pPr>
    <w:rPr>
      <w:sz w:val="20"/>
    </w:rPr>
  </w:style>
  <w:style w:type="paragraph" w:customStyle="1" w:styleId="CTA-">
    <w:name w:val="CTA -"/>
    <w:basedOn w:val="OPCParaBase"/>
    <w:rsid w:val="002346CC"/>
    <w:pPr>
      <w:spacing w:before="60" w:line="240" w:lineRule="atLeast"/>
      <w:ind w:left="85" w:hanging="85"/>
    </w:pPr>
    <w:rPr>
      <w:sz w:val="20"/>
    </w:rPr>
  </w:style>
  <w:style w:type="paragraph" w:customStyle="1" w:styleId="CTA---">
    <w:name w:val="CTA ---"/>
    <w:basedOn w:val="OPCParaBase"/>
    <w:next w:val="Normal"/>
    <w:rsid w:val="002346CC"/>
    <w:pPr>
      <w:spacing w:before="60" w:line="240" w:lineRule="atLeast"/>
      <w:ind w:left="198" w:hanging="198"/>
    </w:pPr>
    <w:rPr>
      <w:sz w:val="20"/>
    </w:rPr>
  </w:style>
  <w:style w:type="paragraph" w:customStyle="1" w:styleId="CTA----">
    <w:name w:val="CTA ----"/>
    <w:basedOn w:val="OPCParaBase"/>
    <w:next w:val="Normal"/>
    <w:rsid w:val="002346CC"/>
    <w:pPr>
      <w:spacing w:before="60" w:line="240" w:lineRule="atLeast"/>
      <w:ind w:left="255" w:hanging="255"/>
    </w:pPr>
    <w:rPr>
      <w:sz w:val="20"/>
    </w:rPr>
  </w:style>
  <w:style w:type="paragraph" w:customStyle="1" w:styleId="CTA1a">
    <w:name w:val="CTA 1(a)"/>
    <w:basedOn w:val="OPCParaBase"/>
    <w:rsid w:val="002346CC"/>
    <w:pPr>
      <w:tabs>
        <w:tab w:val="right" w:pos="414"/>
      </w:tabs>
      <w:spacing w:before="40" w:line="240" w:lineRule="atLeast"/>
      <w:ind w:left="675" w:hanging="675"/>
    </w:pPr>
    <w:rPr>
      <w:sz w:val="20"/>
    </w:rPr>
  </w:style>
  <w:style w:type="paragraph" w:customStyle="1" w:styleId="CTA1ai">
    <w:name w:val="CTA 1(a)(i)"/>
    <w:basedOn w:val="OPCParaBase"/>
    <w:rsid w:val="002346CC"/>
    <w:pPr>
      <w:tabs>
        <w:tab w:val="right" w:pos="1004"/>
      </w:tabs>
      <w:spacing w:before="40" w:line="240" w:lineRule="atLeast"/>
      <w:ind w:left="1253" w:hanging="1253"/>
    </w:pPr>
    <w:rPr>
      <w:sz w:val="20"/>
    </w:rPr>
  </w:style>
  <w:style w:type="paragraph" w:customStyle="1" w:styleId="CTA2a">
    <w:name w:val="CTA 2(a)"/>
    <w:basedOn w:val="OPCParaBase"/>
    <w:rsid w:val="002346CC"/>
    <w:pPr>
      <w:tabs>
        <w:tab w:val="right" w:pos="482"/>
      </w:tabs>
      <w:spacing w:before="40" w:line="240" w:lineRule="atLeast"/>
      <w:ind w:left="748" w:hanging="748"/>
    </w:pPr>
    <w:rPr>
      <w:sz w:val="20"/>
    </w:rPr>
  </w:style>
  <w:style w:type="paragraph" w:customStyle="1" w:styleId="CTA2ai">
    <w:name w:val="CTA 2(a)(i)"/>
    <w:basedOn w:val="OPCParaBase"/>
    <w:rsid w:val="002346CC"/>
    <w:pPr>
      <w:tabs>
        <w:tab w:val="right" w:pos="1089"/>
      </w:tabs>
      <w:spacing w:before="40" w:line="240" w:lineRule="atLeast"/>
      <w:ind w:left="1327" w:hanging="1327"/>
    </w:pPr>
    <w:rPr>
      <w:sz w:val="20"/>
    </w:rPr>
  </w:style>
  <w:style w:type="paragraph" w:customStyle="1" w:styleId="CTA3a">
    <w:name w:val="CTA 3(a)"/>
    <w:basedOn w:val="OPCParaBase"/>
    <w:rsid w:val="002346CC"/>
    <w:pPr>
      <w:tabs>
        <w:tab w:val="right" w:pos="556"/>
      </w:tabs>
      <w:spacing w:before="40" w:line="240" w:lineRule="atLeast"/>
      <w:ind w:left="805" w:hanging="805"/>
    </w:pPr>
    <w:rPr>
      <w:sz w:val="20"/>
    </w:rPr>
  </w:style>
  <w:style w:type="paragraph" w:customStyle="1" w:styleId="CTA3ai">
    <w:name w:val="CTA 3(a)(i)"/>
    <w:basedOn w:val="OPCParaBase"/>
    <w:rsid w:val="002346CC"/>
    <w:pPr>
      <w:tabs>
        <w:tab w:val="right" w:pos="1140"/>
      </w:tabs>
      <w:spacing w:before="40" w:line="240" w:lineRule="atLeast"/>
      <w:ind w:left="1361" w:hanging="1361"/>
    </w:pPr>
    <w:rPr>
      <w:sz w:val="20"/>
    </w:rPr>
  </w:style>
  <w:style w:type="paragraph" w:customStyle="1" w:styleId="CTA4a">
    <w:name w:val="CTA 4(a)"/>
    <w:basedOn w:val="OPCParaBase"/>
    <w:rsid w:val="002346CC"/>
    <w:pPr>
      <w:tabs>
        <w:tab w:val="right" w:pos="624"/>
      </w:tabs>
      <w:spacing w:before="40" w:line="240" w:lineRule="atLeast"/>
      <w:ind w:left="873" w:hanging="873"/>
    </w:pPr>
    <w:rPr>
      <w:sz w:val="20"/>
    </w:rPr>
  </w:style>
  <w:style w:type="paragraph" w:customStyle="1" w:styleId="CTA4ai">
    <w:name w:val="CTA 4(a)(i)"/>
    <w:basedOn w:val="OPCParaBase"/>
    <w:rsid w:val="002346CC"/>
    <w:pPr>
      <w:tabs>
        <w:tab w:val="right" w:pos="1213"/>
      </w:tabs>
      <w:spacing w:before="40" w:line="240" w:lineRule="atLeast"/>
      <w:ind w:left="1452" w:hanging="1452"/>
    </w:pPr>
    <w:rPr>
      <w:sz w:val="20"/>
    </w:rPr>
  </w:style>
  <w:style w:type="paragraph" w:customStyle="1" w:styleId="CTACAPS">
    <w:name w:val="CTA CAPS"/>
    <w:basedOn w:val="OPCParaBase"/>
    <w:rsid w:val="002346CC"/>
    <w:pPr>
      <w:spacing w:before="60" w:line="240" w:lineRule="atLeast"/>
    </w:pPr>
    <w:rPr>
      <w:sz w:val="20"/>
    </w:rPr>
  </w:style>
  <w:style w:type="paragraph" w:customStyle="1" w:styleId="CTAright">
    <w:name w:val="CTA right"/>
    <w:basedOn w:val="OPCParaBase"/>
    <w:rsid w:val="002346CC"/>
    <w:pPr>
      <w:spacing w:before="60" w:line="240" w:lineRule="auto"/>
      <w:jc w:val="right"/>
    </w:pPr>
    <w:rPr>
      <w:sz w:val="20"/>
    </w:rPr>
  </w:style>
  <w:style w:type="paragraph" w:customStyle="1" w:styleId="subsection">
    <w:name w:val="subsection"/>
    <w:aliases w:val="ss,Subsection"/>
    <w:basedOn w:val="OPCParaBase"/>
    <w:link w:val="subsectionChar"/>
    <w:rsid w:val="002346CC"/>
    <w:pPr>
      <w:tabs>
        <w:tab w:val="right" w:pos="1021"/>
      </w:tabs>
      <w:spacing w:before="180" w:line="240" w:lineRule="auto"/>
      <w:ind w:left="1134" w:hanging="1134"/>
    </w:pPr>
  </w:style>
  <w:style w:type="paragraph" w:customStyle="1" w:styleId="Definition">
    <w:name w:val="Definition"/>
    <w:aliases w:val="dd"/>
    <w:basedOn w:val="OPCParaBase"/>
    <w:rsid w:val="002346CC"/>
    <w:pPr>
      <w:spacing w:before="180" w:line="240" w:lineRule="auto"/>
      <w:ind w:left="1134"/>
    </w:pPr>
  </w:style>
  <w:style w:type="paragraph" w:customStyle="1" w:styleId="ETAsubitem">
    <w:name w:val="ETA(subitem)"/>
    <w:basedOn w:val="OPCParaBase"/>
    <w:rsid w:val="002346CC"/>
    <w:pPr>
      <w:tabs>
        <w:tab w:val="right" w:pos="340"/>
      </w:tabs>
      <w:spacing w:before="60" w:line="240" w:lineRule="auto"/>
      <w:ind w:left="454" w:hanging="454"/>
    </w:pPr>
    <w:rPr>
      <w:sz w:val="20"/>
    </w:rPr>
  </w:style>
  <w:style w:type="paragraph" w:customStyle="1" w:styleId="ETApara">
    <w:name w:val="ETA(para)"/>
    <w:basedOn w:val="OPCParaBase"/>
    <w:rsid w:val="002346CC"/>
    <w:pPr>
      <w:tabs>
        <w:tab w:val="right" w:pos="754"/>
      </w:tabs>
      <w:spacing w:before="60" w:line="240" w:lineRule="auto"/>
      <w:ind w:left="828" w:hanging="828"/>
    </w:pPr>
    <w:rPr>
      <w:sz w:val="20"/>
    </w:rPr>
  </w:style>
  <w:style w:type="paragraph" w:customStyle="1" w:styleId="ETAsubpara">
    <w:name w:val="ETA(subpara)"/>
    <w:basedOn w:val="OPCParaBase"/>
    <w:rsid w:val="002346CC"/>
    <w:pPr>
      <w:tabs>
        <w:tab w:val="right" w:pos="1083"/>
      </w:tabs>
      <w:spacing w:before="60" w:line="240" w:lineRule="auto"/>
      <w:ind w:left="1191" w:hanging="1191"/>
    </w:pPr>
    <w:rPr>
      <w:sz w:val="20"/>
    </w:rPr>
  </w:style>
  <w:style w:type="paragraph" w:customStyle="1" w:styleId="ETAsub-subpara">
    <w:name w:val="ETA(sub-subpara)"/>
    <w:basedOn w:val="OPCParaBase"/>
    <w:rsid w:val="002346CC"/>
    <w:pPr>
      <w:tabs>
        <w:tab w:val="right" w:pos="1412"/>
      </w:tabs>
      <w:spacing w:before="60" w:line="240" w:lineRule="auto"/>
      <w:ind w:left="1525" w:hanging="1525"/>
    </w:pPr>
    <w:rPr>
      <w:sz w:val="20"/>
    </w:rPr>
  </w:style>
  <w:style w:type="paragraph" w:customStyle="1" w:styleId="Formula">
    <w:name w:val="Formula"/>
    <w:basedOn w:val="OPCParaBase"/>
    <w:rsid w:val="002346CC"/>
    <w:pPr>
      <w:spacing w:line="240" w:lineRule="auto"/>
      <w:ind w:left="1134"/>
    </w:pPr>
    <w:rPr>
      <w:sz w:val="20"/>
    </w:rPr>
  </w:style>
  <w:style w:type="paragraph" w:styleId="Header">
    <w:name w:val="header"/>
    <w:basedOn w:val="OPCParaBase"/>
    <w:link w:val="HeaderChar"/>
    <w:unhideWhenUsed/>
    <w:rsid w:val="002346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46CC"/>
    <w:rPr>
      <w:rFonts w:eastAsia="Times New Roman" w:cs="Times New Roman"/>
      <w:sz w:val="16"/>
      <w:lang w:eastAsia="en-AU"/>
    </w:rPr>
  </w:style>
  <w:style w:type="paragraph" w:customStyle="1" w:styleId="House">
    <w:name w:val="House"/>
    <w:basedOn w:val="OPCParaBase"/>
    <w:rsid w:val="002346CC"/>
    <w:pPr>
      <w:spacing w:line="240" w:lineRule="auto"/>
    </w:pPr>
    <w:rPr>
      <w:sz w:val="28"/>
    </w:rPr>
  </w:style>
  <w:style w:type="paragraph" w:customStyle="1" w:styleId="Item">
    <w:name w:val="Item"/>
    <w:aliases w:val="i"/>
    <w:basedOn w:val="OPCParaBase"/>
    <w:next w:val="ItemHead"/>
    <w:link w:val="ItemChar"/>
    <w:rsid w:val="002346CC"/>
    <w:pPr>
      <w:keepLines/>
      <w:spacing w:before="80" w:line="240" w:lineRule="auto"/>
      <w:ind w:left="709"/>
    </w:pPr>
  </w:style>
  <w:style w:type="paragraph" w:customStyle="1" w:styleId="ItemHead">
    <w:name w:val="ItemHead"/>
    <w:aliases w:val="ih"/>
    <w:basedOn w:val="OPCParaBase"/>
    <w:next w:val="Item"/>
    <w:link w:val="ItemHeadChar"/>
    <w:rsid w:val="002346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46CC"/>
    <w:pPr>
      <w:spacing w:line="240" w:lineRule="auto"/>
    </w:pPr>
    <w:rPr>
      <w:b/>
      <w:sz w:val="32"/>
    </w:rPr>
  </w:style>
  <w:style w:type="paragraph" w:customStyle="1" w:styleId="notedraft">
    <w:name w:val="note(draft)"/>
    <w:aliases w:val="nd"/>
    <w:basedOn w:val="OPCParaBase"/>
    <w:rsid w:val="002346CC"/>
    <w:pPr>
      <w:spacing w:before="240" w:line="240" w:lineRule="auto"/>
      <w:ind w:left="284" w:hanging="284"/>
    </w:pPr>
    <w:rPr>
      <w:i/>
      <w:sz w:val="24"/>
    </w:rPr>
  </w:style>
  <w:style w:type="paragraph" w:customStyle="1" w:styleId="notemargin">
    <w:name w:val="note(margin)"/>
    <w:aliases w:val="nm"/>
    <w:basedOn w:val="OPCParaBase"/>
    <w:rsid w:val="002346CC"/>
    <w:pPr>
      <w:tabs>
        <w:tab w:val="left" w:pos="709"/>
      </w:tabs>
      <w:spacing w:before="122" w:line="198" w:lineRule="exact"/>
      <w:ind w:left="709" w:hanging="709"/>
    </w:pPr>
    <w:rPr>
      <w:sz w:val="18"/>
    </w:rPr>
  </w:style>
  <w:style w:type="paragraph" w:customStyle="1" w:styleId="noteToPara">
    <w:name w:val="noteToPara"/>
    <w:aliases w:val="ntp"/>
    <w:basedOn w:val="OPCParaBase"/>
    <w:rsid w:val="002346CC"/>
    <w:pPr>
      <w:spacing w:before="122" w:line="198" w:lineRule="exact"/>
      <w:ind w:left="2353" w:hanging="709"/>
    </w:pPr>
    <w:rPr>
      <w:sz w:val="18"/>
    </w:rPr>
  </w:style>
  <w:style w:type="paragraph" w:customStyle="1" w:styleId="noteParlAmend">
    <w:name w:val="note(ParlAmend)"/>
    <w:aliases w:val="npp"/>
    <w:basedOn w:val="OPCParaBase"/>
    <w:next w:val="ParlAmend"/>
    <w:rsid w:val="002346CC"/>
    <w:pPr>
      <w:spacing w:line="240" w:lineRule="auto"/>
      <w:jc w:val="right"/>
    </w:pPr>
    <w:rPr>
      <w:rFonts w:ascii="Arial" w:hAnsi="Arial"/>
      <w:b/>
      <w:i/>
    </w:rPr>
  </w:style>
  <w:style w:type="paragraph" w:customStyle="1" w:styleId="Page1">
    <w:name w:val="Page1"/>
    <w:basedOn w:val="OPCParaBase"/>
    <w:rsid w:val="002346CC"/>
    <w:pPr>
      <w:spacing w:before="5600" w:line="240" w:lineRule="auto"/>
    </w:pPr>
    <w:rPr>
      <w:b/>
      <w:sz w:val="32"/>
    </w:rPr>
  </w:style>
  <w:style w:type="paragraph" w:customStyle="1" w:styleId="PageBreak">
    <w:name w:val="PageBreak"/>
    <w:aliases w:val="pb"/>
    <w:basedOn w:val="OPCParaBase"/>
    <w:rsid w:val="002346CC"/>
    <w:pPr>
      <w:spacing w:line="240" w:lineRule="auto"/>
    </w:pPr>
    <w:rPr>
      <w:sz w:val="20"/>
    </w:rPr>
  </w:style>
  <w:style w:type="paragraph" w:customStyle="1" w:styleId="paragraphsub">
    <w:name w:val="paragraph(sub)"/>
    <w:aliases w:val="aa"/>
    <w:basedOn w:val="OPCParaBase"/>
    <w:rsid w:val="002346CC"/>
    <w:pPr>
      <w:tabs>
        <w:tab w:val="right" w:pos="1985"/>
      </w:tabs>
      <w:spacing w:before="40" w:line="240" w:lineRule="auto"/>
      <w:ind w:left="2098" w:hanging="2098"/>
    </w:pPr>
  </w:style>
  <w:style w:type="paragraph" w:customStyle="1" w:styleId="paragraphsub-sub">
    <w:name w:val="paragraph(sub-sub)"/>
    <w:aliases w:val="aaa"/>
    <w:basedOn w:val="OPCParaBase"/>
    <w:rsid w:val="002346CC"/>
    <w:pPr>
      <w:tabs>
        <w:tab w:val="right" w:pos="2722"/>
      </w:tabs>
      <w:spacing w:before="40" w:line="240" w:lineRule="auto"/>
      <w:ind w:left="2835" w:hanging="2835"/>
    </w:pPr>
  </w:style>
  <w:style w:type="paragraph" w:customStyle="1" w:styleId="paragraph">
    <w:name w:val="paragraph"/>
    <w:aliases w:val="a"/>
    <w:basedOn w:val="OPCParaBase"/>
    <w:rsid w:val="002346CC"/>
    <w:pPr>
      <w:tabs>
        <w:tab w:val="right" w:pos="1531"/>
      </w:tabs>
      <w:spacing w:before="40" w:line="240" w:lineRule="auto"/>
      <w:ind w:left="1644" w:hanging="1644"/>
    </w:pPr>
  </w:style>
  <w:style w:type="paragraph" w:customStyle="1" w:styleId="ParlAmend">
    <w:name w:val="ParlAmend"/>
    <w:aliases w:val="pp"/>
    <w:basedOn w:val="OPCParaBase"/>
    <w:rsid w:val="002346CC"/>
    <w:pPr>
      <w:spacing w:before="240" w:line="240" w:lineRule="atLeast"/>
      <w:ind w:hanging="567"/>
    </w:pPr>
    <w:rPr>
      <w:sz w:val="24"/>
    </w:rPr>
  </w:style>
  <w:style w:type="paragraph" w:customStyle="1" w:styleId="Penalty">
    <w:name w:val="Penalty"/>
    <w:basedOn w:val="OPCParaBase"/>
    <w:rsid w:val="002346CC"/>
    <w:pPr>
      <w:tabs>
        <w:tab w:val="left" w:pos="2977"/>
      </w:tabs>
      <w:spacing w:before="180" w:line="240" w:lineRule="auto"/>
      <w:ind w:left="1985" w:hanging="851"/>
    </w:pPr>
  </w:style>
  <w:style w:type="paragraph" w:customStyle="1" w:styleId="Portfolio">
    <w:name w:val="Portfolio"/>
    <w:basedOn w:val="OPCParaBase"/>
    <w:rsid w:val="002346CC"/>
    <w:pPr>
      <w:spacing w:line="240" w:lineRule="auto"/>
    </w:pPr>
    <w:rPr>
      <w:i/>
      <w:sz w:val="20"/>
    </w:rPr>
  </w:style>
  <w:style w:type="paragraph" w:customStyle="1" w:styleId="Preamble">
    <w:name w:val="Preamble"/>
    <w:basedOn w:val="OPCParaBase"/>
    <w:next w:val="Normal"/>
    <w:rsid w:val="002346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46CC"/>
    <w:pPr>
      <w:spacing w:line="240" w:lineRule="auto"/>
    </w:pPr>
    <w:rPr>
      <w:i/>
      <w:sz w:val="20"/>
    </w:rPr>
  </w:style>
  <w:style w:type="paragraph" w:customStyle="1" w:styleId="Session">
    <w:name w:val="Session"/>
    <w:basedOn w:val="OPCParaBase"/>
    <w:rsid w:val="002346CC"/>
    <w:pPr>
      <w:spacing w:line="240" w:lineRule="auto"/>
    </w:pPr>
    <w:rPr>
      <w:sz w:val="28"/>
    </w:rPr>
  </w:style>
  <w:style w:type="paragraph" w:customStyle="1" w:styleId="Sponsor">
    <w:name w:val="Sponsor"/>
    <w:basedOn w:val="OPCParaBase"/>
    <w:rsid w:val="002346CC"/>
    <w:pPr>
      <w:spacing w:line="240" w:lineRule="auto"/>
    </w:pPr>
    <w:rPr>
      <w:i/>
    </w:rPr>
  </w:style>
  <w:style w:type="paragraph" w:customStyle="1" w:styleId="Subitem">
    <w:name w:val="Subitem"/>
    <w:aliases w:val="iss"/>
    <w:basedOn w:val="OPCParaBase"/>
    <w:rsid w:val="002346CC"/>
    <w:pPr>
      <w:spacing w:before="180" w:line="240" w:lineRule="auto"/>
      <w:ind w:left="709" w:hanging="709"/>
    </w:pPr>
  </w:style>
  <w:style w:type="paragraph" w:customStyle="1" w:styleId="SubitemHead">
    <w:name w:val="SubitemHead"/>
    <w:aliases w:val="issh"/>
    <w:basedOn w:val="OPCParaBase"/>
    <w:rsid w:val="002346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46CC"/>
    <w:pPr>
      <w:spacing w:before="40" w:line="240" w:lineRule="auto"/>
      <w:ind w:left="1134"/>
    </w:pPr>
  </w:style>
  <w:style w:type="paragraph" w:customStyle="1" w:styleId="SubsectionHead">
    <w:name w:val="SubsectionHead"/>
    <w:aliases w:val="ssh"/>
    <w:basedOn w:val="OPCParaBase"/>
    <w:next w:val="subsection"/>
    <w:rsid w:val="002346CC"/>
    <w:pPr>
      <w:keepNext/>
      <w:keepLines/>
      <w:spacing w:before="240" w:line="240" w:lineRule="auto"/>
      <w:ind w:left="1134"/>
    </w:pPr>
    <w:rPr>
      <w:i/>
    </w:rPr>
  </w:style>
  <w:style w:type="paragraph" w:customStyle="1" w:styleId="Tablea">
    <w:name w:val="Table(a)"/>
    <w:aliases w:val="ta"/>
    <w:basedOn w:val="OPCParaBase"/>
    <w:rsid w:val="002346CC"/>
    <w:pPr>
      <w:spacing w:before="60" w:line="240" w:lineRule="auto"/>
      <w:ind w:left="284" w:hanging="284"/>
    </w:pPr>
    <w:rPr>
      <w:sz w:val="20"/>
    </w:rPr>
  </w:style>
  <w:style w:type="paragraph" w:customStyle="1" w:styleId="TableAA">
    <w:name w:val="Table(AA)"/>
    <w:aliases w:val="taaa"/>
    <w:basedOn w:val="OPCParaBase"/>
    <w:rsid w:val="002346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46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46CC"/>
    <w:pPr>
      <w:spacing w:before="60" w:line="240" w:lineRule="atLeast"/>
    </w:pPr>
    <w:rPr>
      <w:sz w:val="20"/>
    </w:rPr>
  </w:style>
  <w:style w:type="paragraph" w:customStyle="1" w:styleId="TLPBoxTextnote">
    <w:name w:val="TLPBoxText(note"/>
    <w:aliases w:val="right)"/>
    <w:basedOn w:val="OPCParaBase"/>
    <w:rsid w:val="002346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46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46CC"/>
    <w:pPr>
      <w:spacing w:before="122" w:line="198" w:lineRule="exact"/>
      <w:ind w:left="1985" w:hanging="851"/>
      <w:jc w:val="right"/>
    </w:pPr>
    <w:rPr>
      <w:sz w:val="18"/>
    </w:rPr>
  </w:style>
  <w:style w:type="paragraph" w:customStyle="1" w:styleId="TLPTableBullet">
    <w:name w:val="TLPTableBullet"/>
    <w:aliases w:val="ttb"/>
    <w:basedOn w:val="OPCParaBase"/>
    <w:rsid w:val="002346CC"/>
    <w:pPr>
      <w:spacing w:line="240" w:lineRule="exact"/>
      <w:ind w:left="284" w:hanging="284"/>
    </w:pPr>
    <w:rPr>
      <w:sz w:val="20"/>
    </w:rPr>
  </w:style>
  <w:style w:type="paragraph" w:styleId="TOC1">
    <w:name w:val="toc 1"/>
    <w:basedOn w:val="Normal"/>
    <w:next w:val="Normal"/>
    <w:uiPriority w:val="39"/>
    <w:unhideWhenUsed/>
    <w:rsid w:val="002346C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346C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346C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346C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346C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346C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346C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346C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346C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346CC"/>
    <w:pPr>
      <w:keepLines/>
      <w:spacing w:before="240" w:after="120" w:line="240" w:lineRule="auto"/>
      <w:ind w:left="794"/>
    </w:pPr>
    <w:rPr>
      <w:b/>
      <w:kern w:val="28"/>
      <w:sz w:val="20"/>
    </w:rPr>
  </w:style>
  <w:style w:type="paragraph" w:customStyle="1" w:styleId="TofSectsHeading">
    <w:name w:val="TofSects(Heading)"/>
    <w:basedOn w:val="OPCParaBase"/>
    <w:rsid w:val="002346CC"/>
    <w:pPr>
      <w:spacing w:before="240" w:after="120" w:line="240" w:lineRule="auto"/>
    </w:pPr>
    <w:rPr>
      <w:b/>
      <w:sz w:val="24"/>
    </w:rPr>
  </w:style>
  <w:style w:type="paragraph" w:customStyle="1" w:styleId="TofSectsSection">
    <w:name w:val="TofSects(Section)"/>
    <w:basedOn w:val="OPCParaBase"/>
    <w:rsid w:val="002346CC"/>
    <w:pPr>
      <w:keepLines/>
      <w:spacing w:before="40" w:line="240" w:lineRule="auto"/>
      <w:ind w:left="1588" w:hanging="794"/>
    </w:pPr>
    <w:rPr>
      <w:kern w:val="28"/>
      <w:sz w:val="18"/>
    </w:rPr>
  </w:style>
  <w:style w:type="paragraph" w:customStyle="1" w:styleId="TofSectsSubdiv">
    <w:name w:val="TofSects(Subdiv)"/>
    <w:basedOn w:val="OPCParaBase"/>
    <w:rsid w:val="002346CC"/>
    <w:pPr>
      <w:keepLines/>
      <w:spacing w:before="80" w:line="240" w:lineRule="auto"/>
      <w:ind w:left="1588" w:hanging="794"/>
    </w:pPr>
    <w:rPr>
      <w:kern w:val="28"/>
    </w:rPr>
  </w:style>
  <w:style w:type="paragraph" w:customStyle="1" w:styleId="WRStyle">
    <w:name w:val="WR Style"/>
    <w:aliases w:val="WR"/>
    <w:basedOn w:val="OPCParaBase"/>
    <w:rsid w:val="002346CC"/>
    <w:pPr>
      <w:spacing w:before="240" w:line="240" w:lineRule="auto"/>
      <w:ind w:left="284" w:hanging="284"/>
    </w:pPr>
    <w:rPr>
      <w:b/>
      <w:i/>
      <w:kern w:val="28"/>
      <w:sz w:val="24"/>
    </w:rPr>
  </w:style>
  <w:style w:type="paragraph" w:customStyle="1" w:styleId="notepara">
    <w:name w:val="note(para)"/>
    <w:aliases w:val="na"/>
    <w:basedOn w:val="OPCParaBase"/>
    <w:rsid w:val="002346CC"/>
    <w:pPr>
      <w:spacing w:before="40" w:line="198" w:lineRule="exact"/>
      <w:ind w:left="2354" w:hanging="369"/>
    </w:pPr>
    <w:rPr>
      <w:sz w:val="18"/>
    </w:rPr>
  </w:style>
  <w:style w:type="paragraph" w:styleId="Footer">
    <w:name w:val="footer"/>
    <w:link w:val="FooterChar"/>
    <w:rsid w:val="002346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46CC"/>
    <w:rPr>
      <w:rFonts w:eastAsia="Times New Roman" w:cs="Times New Roman"/>
      <w:sz w:val="22"/>
      <w:szCs w:val="24"/>
      <w:lang w:eastAsia="en-AU"/>
    </w:rPr>
  </w:style>
  <w:style w:type="character" w:styleId="LineNumber">
    <w:name w:val="line number"/>
    <w:basedOn w:val="OPCCharBase"/>
    <w:uiPriority w:val="99"/>
    <w:unhideWhenUsed/>
    <w:rsid w:val="002346CC"/>
    <w:rPr>
      <w:sz w:val="16"/>
    </w:rPr>
  </w:style>
  <w:style w:type="table" w:customStyle="1" w:styleId="CFlag">
    <w:name w:val="CFlag"/>
    <w:basedOn w:val="TableNormal"/>
    <w:uiPriority w:val="99"/>
    <w:rsid w:val="002346CC"/>
    <w:rPr>
      <w:rFonts w:eastAsia="Times New Roman" w:cs="Times New Roman"/>
      <w:lang w:eastAsia="en-AU"/>
    </w:rPr>
    <w:tblPr/>
  </w:style>
  <w:style w:type="paragraph" w:styleId="BalloonText">
    <w:name w:val="Balloon Text"/>
    <w:basedOn w:val="Normal"/>
    <w:link w:val="BalloonTextChar"/>
    <w:uiPriority w:val="99"/>
    <w:unhideWhenUsed/>
    <w:rsid w:val="002346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346CC"/>
    <w:rPr>
      <w:rFonts w:ascii="Tahoma" w:hAnsi="Tahoma" w:cs="Tahoma"/>
      <w:sz w:val="16"/>
      <w:szCs w:val="16"/>
    </w:rPr>
  </w:style>
  <w:style w:type="table" w:styleId="TableGrid">
    <w:name w:val="Table Grid"/>
    <w:basedOn w:val="TableNormal"/>
    <w:uiPriority w:val="59"/>
    <w:rsid w:val="00234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46CC"/>
    <w:rPr>
      <w:b/>
      <w:sz w:val="28"/>
      <w:szCs w:val="32"/>
    </w:rPr>
  </w:style>
  <w:style w:type="paragraph" w:customStyle="1" w:styleId="LegislationMadeUnder">
    <w:name w:val="LegislationMadeUnder"/>
    <w:basedOn w:val="OPCParaBase"/>
    <w:next w:val="Normal"/>
    <w:rsid w:val="002346CC"/>
    <w:rPr>
      <w:i/>
      <w:sz w:val="32"/>
      <w:szCs w:val="32"/>
    </w:rPr>
  </w:style>
  <w:style w:type="paragraph" w:customStyle="1" w:styleId="SignCoverPageEnd">
    <w:name w:val="SignCoverPageEnd"/>
    <w:basedOn w:val="OPCParaBase"/>
    <w:next w:val="Normal"/>
    <w:rsid w:val="002346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46CC"/>
    <w:pPr>
      <w:pBdr>
        <w:top w:val="single" w:sz="4" w:space="1" w:color="auto"/>
      </w:pBdr>
      <w:spacing w:before="360"/>
      <w:ind w:right="397"/>
      <w:jc w:val="both"/>
    </w:pPr>
  </w:style>
  <w:style w:type="paragraph" w:customStyle="1" w:styleId="NotesHeading1">
    <w:name w:val="NotesHeading 1"/>
    <w:basedOn w:val="OPCParaBase"/>
    <w:next w:val="Normal"/>
    <w:rsid w:val="002346CC"/>
    <w:rPr>
      <w:b/>
      <w:sz w:val="28"/>
      <w:szCs w:val="28"/>
    </w:rPr>
  </w:style>
  <w:style w:type="paragraph" w:customStyle="1" w:styleId="NotesHeading2">
    <w:name w:val="NotesHeading 2"/>
    <w:basedOn w:val="OPCParaBase"/>
    <w:next w:val="Normal"/>
    <w:rsid w:val="002346CC"/>
    <w:rPr>
      <w:b/>
      <w:sz w:val="28"/>
      <w:szCs w:val="28"/>
    </w:rPr>
  </w:style>
  <w:style w:type="paragraph" w:customStyle="1" w:styleId="ENotesText">
    <w:name w:val="ENotesText"/>
    <w:aliases w:val="Ent"/>
    <w:basedOn w:val="OPCParaBase"/>
    <w:next w:val="Normal"/>
    <w:rsid w:val="002346CC"/>
    <w:pPr>
      <w:spacing w:before="120"/>
    </w:pPr>
  </w:style>
  <w:style w:type="paragraph" w:customStyle="1" w:styleId="CompiledActNo">
    <w:name w:val="CompiledActNo"/>
    <w:basedOn w:val="OPCParaBase"/>
    <w:next w:val="Normal"/>
    <w:rsid w:val="002346CC"/>
    <w:rPr>
      <w:b/>
      <w:sz w:val="24"/>
      <w:szCs w:val="24"/>
    </w:rPr>
  </w:style>
  <w:style w:type="paragraph" w:customStyle="1" w:styleId="CompiledMadeUnder">
    <w:name w:val="CompiledMadeUnder"/>
    <w:basedOn w:val="OPCParaBase"/>
    <w:next w:val="Normal"/>
    <w:rsid w:val="002346CC"/>
    <w:rPr>
      <w:i/>
      <w:sz w:val="24"/>
      <w:szCs w:val="24"/>
    </w:rPr>
  </w:style>
  <w:style w:type="paragraph" w:customStyle="1" w:styleId="Paragraphsub-sub-sub">
    <w:name w:val="Paragraph(sub-sub-sub)"/>
    <w:aliases w:val="aaaa"/>
    <w:basedOn w:val="OPCParaBase"/>
    <w:rsid w:val="002346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46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46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46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46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46CC"/>
    <w:pPr>
      <w:spacing w:before="60" w:line="240" w:lineRule="auto"/>
    </w:pPr>
    <w:rPr>
      <w:rFonts w:cs="Arial"/>
      <w:sz w:val="20"/>
      <w:szCs w:val="22"/>
    </w:rPr>
  </w:style>
  <w:style w:type="paragraph" w:customStyle="1" w:styleId="NoteToSubpara">
    <w:name w:val="NoteToSubpara"/>
    <w:aliases w:val="nts"/>
    <w:basedOn w:val="OPCParaBase"/>
    <w:rsid w:val="002346CC"/>
    <w:pPr>
      <w:spacing w:before="40" w:line="198" w:lineRule="exact"/>
      <w:ind w:left="2835" w:hanging="709"/>
    </w:pPr>
    <w:rPr>
      <w:sz w:val="18"/>
    </w:rPr>
  </w:style>
  <w:style w:type="paragraph" w:customStyle="1" w:styleId="ENoteTableHeading">
    <w:name w:val="ENoteTableHeading"/>
    <w:aliases w:val="enth"/>
    <w:basedOn w:val="OPCParaBase"/>
    <w:rsid w:val="002346CC"/>
    <w:pPr>
      <w:keepNext/>
      <w:spacing w:before="60" w:line="240" w:lineRule="atLeast"/>
    </w:pPr>
    <w:rPr>
      <w:rFonts w:ascii="Arial" w:hAnsi="Arial"/>
      <w:b/>
      <w:sz w:val="16"/>
    </w:rPr>
  </w:style>
  <w:style w:type="paragraph" w:customStyle="1" w:styleId="ENoteTTi">
    <w:name w:val="ENoteTTi"/>
    <w:aliases w:val="entti"/>
    <w:basedOn w:val="OPCParaBase"/>
    <w:rsid w:val="002346CC"/>
    <w:pPr>
      <w:keepNext/>
      <w:spacing w:before="60" w:line="240" w:lineRule="atLeast"/>
      <w:ind w:left="170"/>
    </w:pPr>
    <w:rPr>
      <w:sz w:val="16"/>
    </w:rPr>
  </w:style>
  <w:style w:type="paragraph" w:customStyle="1" w:styleId="ENotesHeading1">
    <w:name w:val="ENotesHeading 1"/>
    <w:aliases w:val="Enh1"/>
    <w:basedOn w:val="OPCParaBase"/>
    <w:next w:val="Normal"/>
    <w:rsid w:val="002346CC"/>
    <w:pPr>
      <w:spacing w:before="120"/>
      <w:outlineLvl w:val="1"/>
    </w:pPr>
    <w:rPr>
      <w:b/>
      <w:sz w:val="28"/>
      <w:szCs w:val="28"/>
    </w:rPr>
  </w:style>
  <w:style w:type="paragraph" w:customStyle="1" w:styleId="ENotesHeading2">
    <w:name w:val="ENotesHeading 2"/>
    <w:aliases w:val="Enh2"/>
    <w:basedOn w:val="OPCParaBase"/>
    <w:next w:val="Normal"/>
    <w:rsid w:val="002346CC"/>
    <w:pPr>
      <w:spacing w:before="120" w:after="120"/>
      <w:outlineLvl w:val="2"/>
    </w:pPr>
    <w:rPr>
      <w:b/>
      <w:sz w:val="24"/>
      <w:szCs w:val="28"/>
    </w:rPr>
  </w:style>
  <w:style w:type="paragraph" w:customStyle="1" w:styleId="ENoteTTIndentHeading">
    <w:name w:val="ENoteTTIndentHeading"/>
    <w:aliases w:val="enTTHi"/>
    <w:basedOn w:val="OPCParaBase"/>
    <w:rsid w:val="002346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46CC"/>
    <w:pPr>
      <w:spacing w:before="60" w:line="240" w:lineRule="atLeast"/>
    </w:pPr>
    <w:rPr>
      <w:sz w:val="16"/>
    </w:rPr>
  </w:style>
  <w:style w:type="paragraph" w:customStyle="1" w:styleId="MadeunderText">
    <w:name w:val="MadeunderText"/>
    <w:basedOn w:val="OPCParaBase"/>
    <w:next w:val="Normal"/>
    <w:rsid w:val="002346CC"/>
    <w:pPr>
      <w:spacing w:before="240"/>
    </w:pPr>
    <w:rPr>
      <w:sz w:val="24"/>
      <w:szCs w:val="24"/>
    </w:rPr>
  </w:style>
  <w:style w:type="paragraph" w:customStyle="1" w:styleId="ENotesHeading3">
    <w:name w:val="ENotesHeading 3"/>
    <w:aliases w:val="Enh3"/>
    <w:basedOn w:val="OPCParaBase"/>
    <w:next w:val="Normal"/>
    <w:rsid w:val="002346CC"/>
    <w:pPr>
      <w:keepNext/>
      <w:spacing w:before="120" w:line="240" w:lineRule="auto"/>
      <w:outlineLvl w:val="4"/>
    </w:pPr>
    <w:rPr>
      <w:b/>
      <w:szCs w:val="24"/>
    </w:rPr>
  </w:style>
  <w:style w:type="character" w:customStyle="1" w:styleId="CharSubPartTextCASA">
    <w:name w:val="CharSubPartText(CASA)"/>
    <w:basedOn w:val="OPCCharBase"/>
    <w:uiPriority w:val="1"/>
    <w:rsid w:val="002346CC"/>
  </w:style>
  <w:style w:type="character" w:customStyle="1" w:styleId="CharSubPartNoCASA">
    <w:name w:val="CharSubPartNo(CASA)"/>
    <w:basedOn w:val="OPCCharBase"/>
    <w:uiPriority w:val="1"/>
    <w:rsid w:val="002346CC"/>
  </w:style>
  <w:style w:type="paragraph" w:customStyle="1" w:styleId="ENoteTTIndentHeadingSub">
    <w:name w:val="ENoteTTIndentHeadingSub"/>
    <w:aliases w:val="enTTHis"/>
    <w:basedOn w:val="OPCParaBase"/>
    <w:rsid w:val="002346CC"/>
    <w:pPr>
      <w:keepNext/>
      <w:spacing w:before="60" w:line="240" w:lineRule="atLeast"/>
      <w:ind w:left="340"/>
    </w:pPr>
    <w:rPr>
      <w:b/>
      <w:sz w:val="16"/>
    </w:rPr>
  </w:style>
  <w:style w:type="paragraph" w:customStyle="1" w:styleId="ENoteTTiSub">
    <w:name w:val="ENoteTTiSub"/>
    <w:aliases w:val="enttis"/>
    <w:basedOn w:val="OPCParaBase"/>
    <w:rsid w:val="002346CC"/>
    <w:pPr>
      <w:keepNext/>
      <w:spacing w:before="60" w:line="240" w:lineRule="atLeast"/>
      <w:ind w:left="340"/>
    </w:pPr>
    <w:rPr>
      <w:sz w:val="16"/>
    </w:rPr>
  </w:style>
  <w:style w:type="paragraph" w:customStyle="1" w:styleId="SubDivisionMigration">
    <w:name w:val="SubDivisionMigration"/>
    <w:aliases w:val="sdm"/>
    <w:basedOn w:val="OPCParaBase"/>
    <w:rsid w:val="002346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46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346CC"/>
    <w:pPr>
      <w:spacing w:before="122" w:line="240" w:lineRule="auto"/>
      <w:ind w:left="1985" w:hanging="851"/>
    </w:pPr>
    <w:rPr>
      <w:sz w:val="18"/>
    </w:rPr>
  </w:style>
  <w:style w:type="paragraph" w:customStyle="1" w:styleId="FreeForm">
    <w:name w:val="FreeForm"/>
    <w:rsid w:val="002346CC"/>
    <w:rPr>
      <w:rFonts w:ascii="Arial" w:hAnsi="Arial"/>
      <w:sz w:val="22"/>
    </w:rPr>
  </w:style>
  <w:style w:type="paragraph" w:customStyle="1" w:styleId="SOText">
    <w:name w:val="SO Text"/>
    <w:aliases w:val="sot"/>
    <w:link w:val="SOTextChar"/>
    <w:rsid w:val="002346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46CC"/>
    <w:rPr>
      <w:sz w:val="22"/>
    </w:rPr>
  </w:style>
  <w:style w:type="paragraph" w:customStyle="1" w:styleId="SOTextNote">
    <w:name w:val="SO TextNote"/>
    <w:aliases w:val="sont"/>
    <w:basedOn w:val="SOText"/>
    <w:qFormat/>
    <w:rsid w:val="002346CC"/>
    <w:pPr>
      <w:spacing w:before="122" w:line="198" w:lineRule="exact"/>
      <w:ind w:left="1843" w:hanging="709"/>
    </w:pPr>
    <w:rPr>
      <w:sz w:val="18"/>
    </w:rPr>
  </w:style>
  <w:style w:type="paragraph" w:customStyle="1" w:styleId="SOPara">
    <w:name w:val="SO Para"/>
    <w:aliases w:val="soa"/>
    <w:basedOn w:val="SOText"/>
    <w:link w:val="SOParaChar"/>
    <w:qFormat/>
    <w:rsid w:val="002346CC"/>
    <w:pPr>
      <w:tabs>
        <w:tab w:val="right" w:pos="1786"/>
      </w:tabs>
      <w:spacing w:before="40"/>
      <w:ind w:left="2070" w:hanging="936"/>
    </w:pPr>
  </w:style>
  <w:style w:type="character" w:customStyle="1" w:styleId="SOParaChar">
    <w:name w:val="SO Para Char"/>
    <w:aliases w:val="soa Char"/>
    <w:basedOn w:val="DefaultParagraphFont"/>
    <w:link w:val="SOPara"/>
    <w:rsid w:val="002346CC"/>
    <w:rPr>
      <w:sz w:val="22"/>
    </w:rPr>
  </w:style>
  <w:style w:type="paragraph" w:customStyle="1" w:styleId="FileName">
    <w:name w:val="FileName"/>
    <w:basedOn w:val="Normal"/>
    <w:rsid w:val="002346CC"/>
  </w:style>
  <w:style w:type="paragraph" w:customStyle="1" w:styleId="TableHeading">
    <w:name w:val="TableHeading"/>
    <w:aliases w:val="th"/>
    <w:basedOn w:val="OPCParaBase"/>
    <w:next w:val="Tabletext"/>
    <w:rsid w:val="002346CC"/>
    <w:pPr>
      <w:keepNext/>
      <w:spacing w:before="60" w:line="240" w:lineRule="atLeast"/>
    </w:pPr>
    <w:rPr>
      <w:b/>
      <w:sz w:val="20"/>
    </w:rPr>
  </w:style>
  <w:style w:type="paragraph" w:customStyle="1" w:styleId="SOHeadBold">
    <w:name w:val="SO HeadBold"/>
    <w:aliases w:val="sohb"/>
    <w:basedOn w:val="SOText"/>
    <w:next w:val="SOText"/>
    <w:link w:val="SOHeadBoldChar"/>
    <w:qFormat/>
    <w:rsid w:val="002346CC"/>
    <w:rPr>
      <w:b/>
    </w:rPr>
  </w:style>
  <w:style w:type="character" w:customStyle="1" w:styleId="SOHeadBoldChar">
    <w:name w:val="SO HeadBold Char"/>
    <w:aliases w:val="sohb Char"/>
    <w:basedOn w:val="DefaultParagraphFont"/>
    <w:link w:val="SOHeadBold"/>
    <w:rsid w:val="002346CC"/>
    <w:rPr>
      <w:b/>
      <w:sz w:val="22"/>
    </w:rPr>
  </w:style>
  <w:style w:type="paragraph" w:customStyle="1" w:styleId="SOHeadItalic">
    <w:name w:val="SO HeadItalic"/>
    <w:aliases w:val="sohi"/>
    <w:basedOn w:val="SOText"/>
    <w:next w:val="SOText"/>
    <w:link w:val="SOHeadItalicChar"/>
    <w:qFormat/>
    <w:rsid w:val="002346CC"/>
    <w:rPr>
      <w:i/>
    </w:rPr>
  </w:style>
  <w:style w:type="character" w:customStyle="1" w:styleId="SOHeadItalicChar">
    <w:name w:val="SO HeadItalic Char"/>
    <w:aliases w:val="sohi Char"/>
    <w:basedOn w:val="DefaultParagraphFont"/>
    <w:link w:val="SOHeadItalic"/>
    <w:rsid w:val="002346CC"/>
    <w:rPr>
      <w:i/>
      <w:sz w:val="22"/>
    </w:rPr>
  </w:style>
  <w:style w:type="paragraph" w:customStyle="1" w:styleId="SOBullet">
    <w:name w:val="SO Bullet"/>
    <w:aliases w:val="sotb"/>
    <w:basedOn w:val="SOText"/>
    <w:link w:val="SOBulletChar"/>
    <w:qFormat/>
    <w:rsid w:val="002346CC"/>
    <w:pPr>
      <w:ind w:left="1559" w:hanging="425"/>
    </w:pPr>
  </w:style>
  <w:style w:type="character" w:customStyle="1" w:styleId="SOBulletChar">
    <w:name w:val="SO Bullet Char"/>
    <w:aliases w:val="sotb Char"/>
    <w:basedOn w:val="DefaultParagraphFont"/>
    <w:link w:val="SOBullet"/>
    <w:rsid w:val="002346CC"/>
    <w:rPr>
      <w:sz w:val="22"/>
    </w:rPr>
  </w:style>
  <w:style w:type="paragraph" w:customStyle="1" w:styleId="SOBulletNote">
    <w:name w:val="SO BulletNote"/>
    <w:aliases w:val="sonb"/>
    <w:basedOn w:val="SOTextNote"/>
    <w:link w:val="SOBulletNoteChar"/>
    <w:qFormat/>
    <w:rsid w:val="002346CC"/>
    <w:pPr>
      <w:tabs>
        <w:tab w:val="left" w:pos="1560"/>
      </w:tabs>
      <w:ind w:left="2268" w:hanging="1134"/>
    </w:pPr>
  </w:style>
  <w:style w:type="character" w:customStyle="1" w:styleId="SOBulletNoteChar">
    <w:name w:val="SO BulletNote Char"/>
    <w:aliases w:val="sonb Char"/>
    <w:basedOn w:val="DefaultParagraphFont"/>
    <w:link w:val="SOBulletNote"/>
    <w:rsid w:val="002346CC"/>
    <w:rPr>
      <w:sz w:val="18"/>
    </w:rPr>
  </w:style>
  <w:style w:type="paragraph" w:customStyle="1" w:styleId="SOText2">
    <w:name w:val="SO Text2"/>
    <w:aliases w:val="sot2"/>
    <w:basedOn w:val="Normal"/>
    <w:next w:val="SOText"/>
    <w:link w:val="SOText2Char"/>
    <w:rsid w:val="002346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46CC"/>
    <w:rPr>
      <w:sz w:val="22"/>
    </w:rPr>
  </w:style>
  <w:style w:type="paragraph" w:customStyle="1" w:styleId="SubPartCASA">
    <w:name w:val="SubPart(CASA)"/>
    <w:aliases w:val="csp"/>
    <w:basedOn w:val="OPCParaBase"/>
    <w:next w:val="ActHead3"/>
    <w:rsid w:val="002346C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346CC"/>
    <w:rPr>
      <w:rFonts w:eastAsia="Times New Roman" w:cs="Times New Roman"/>
      <w:sz w:val="22"/>
      <w:lang w:eastAsia="en-AU"/>
    </w:rPr>
  </w:style>
  <w:style w:type="character" w:customStyle="1" w:styleId="notetextChar">
    <w:name w:val="note(text) Char"/>
    <w:aliases w:val="n Char"/>
    <w:basedOn w:val="DefaultParagraphFont"/>
    <w:link w:val="notetext"/>
    <w:rsid w:val="002346CC"/>
    <w:rPr>
      <w:rFonts w:eastAsia="Times New Roman" w:cs="Times New Roman"/>
      <w:sz w:val="18"/>
      <w:lang w:eastAsia="en-AU"/>
    </w:rPr>
  </w:style>
  <w:style w:type="character" w:customStyle="1" w:styleId="Heading1Char">
    <w:name w:val="Heading 1 Char"/>
    <w:basedOn w:val="DefaultParagraphFont"/>
    <w:link w:val="Heading1"/>
    <w:uiPriority w:val="9"/>
    <w:rsid w:val="00234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46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46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346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346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346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346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346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346C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346CC"/>
  </w:style>
  <w:style w:type="character" w:customStyle="1" w:styleId="charlegsubtitle1">
    <w:name w:val="charlegsubtitle1"/>
    <w:basedOn w:val="DefaultParagraphFont"/>
    <w:rsid w:val="002346CC"/>
    <w:rPr>
      <w:rFonts w:ascii="Arial" w:hAnsi="Arial" w:cs="Arial" w:hint="default"/>
      <w:b/>
      <w:bCs/>
      <w:sz w:val="28"/>
      <w:szCs w:val="28"/>
    </w:rPr>
  </w:style>
  <w:style w:type="paragraph" w:styleId="Index1">
    <w:name w:val="index 1"/>
    <w:basedOn w:val="Normal"/>
    <w:next w:val="Normal"/>
    <w:autoRedefine/>
    <w:rsid w:val="002346CC"/>
    <w:pPr>
      <w:ind w:left="240" w:hanging="240"/>
    </w:pPr>
  </w:style>
  <w:style w:type="paragraph" w:styleId="Index2">
    <w:name w:val="index 2"/>
    <w:basedOn w:val="Normal"/>
    <w:next w:val="Normal"/>
    <w:autoRedefine/>
    <w:rsid w:val="002346CC"/>
    <w:pPr>
      <w:ind w:left="480" w:hanging="240"/>
    </w:pPr>
  </w:style>
  <w:style w:type="paragraph" w:styleId="Index3">
    <w:name w:val="index 3"/>
    <w:basedOn w:val="Normal"/>
    <w:next w:val="Normal"/>
    <w:autoRedefine/>
    <w:rsid w:val="002346CC"/>
    <w:pPr>
      <w:ind w:left="720" w:hanging="240"/>
    </w:pPr>
  </w:style>
  <w:style w:type="paragraph" w:styleId="Index4">
    <w:name w:val="index 4"/>
    <w:basedOn w:val="Normal"/>
    <w:next w:val="Normal"/>
    <w:autoRedefine/>
    <w:rsid w:val="002346CC"/>
    <w:pPr>
      <w:ind w:left="960" w:hanging="240"/>
    </w:pPr>
  </w:style>
  <w:style w:type="paragraph" w:styleId="Index5">
    <w:name w:val="index 5"/>
    <w:basedOn w:val="Normal"/>
    <w:next w:val="Normal"/>
    <w:autoRedefine/>
    <w:rsid w:val="002346CC"/>
    <w:pPr>
      <w:ind w:left="1200" w:hanging="240"/>
    </w:pPr>
  </w:style>
  <w:style w:type="paragraph" w:styleId="Index6">
    <w:name w:val="index 6"/>
    <w:basedOn w:val="Normal"/>
    <w:next w:val="Normal"/>
    <w:autoRedefine/>
    <w:rsid w:val="002346CC"/>
    <w:pPr>
      <w:ind w:left="1440" w:hanging="240"/>
    </w:pPr>
  </w:style>
  <w:style w:type="paragraph" w:styleId="Index7">
    <w:name w:val="index 7"/>
    <w:basedOn w:val="Normal"/>
    <w:next w:val="Normal"/>
    <w:autoRedefine/>
    <w:rsid w:val="002346CC"/>
    <w:pPr>
      <w:ind w:left="1680" w:hanging="240"/>
    </w:pPr>
  </w:style>
  <w:style w:type="paragraph" w:styleId="Index8">
    <w:name w:val="index 8"/>
    <w:basedOn w:val="Normal"/>
    <w:next w:val="Normal"/>
    <w:autoRedefine/>
    <w:rsid w:val="002346CC"/>
    <w:pPr>
      <w:ind w:left="1920" w:hanging="240"/>
    </w:pPr>
  </w:style>
  <w:style w:type="paragraph" w:styleId="Index9">
    <w:name w:val="index 9"/>
    <w:basedOn w:val="Normal"/>
    <w:next w:val="Normal"/>
    <w:autoRedefine/>
    <w:rsid w:val="002346CC"/>
    <w:pPr>
      <w:ind w:left="2160" w:hanging="240"/>
    </w:pPr>
  </w:style>
  <w:style w:type="paragraph" w:styleId="NormalIndent">
    <w:name w:val="Normal Indent"/>
    <w:basedOn w:val="Normal"/>
    <w:rsid w:val="002346CC"/>
    <w:pPr>
      <w:ind w:left="720"/>
    </w:pPr>
  </w:style>
  <w:style w:type="paragraph" w:styleId="FootnoteText">
    <w:name w:val="footnote text"/>
    <w:basedOn w:val="Normal"/>
    <w:link w:val="FootnoteTextChar"/>
    <w:rsid w:val="002346CC"/>
    <w:rPr>
      <w:sz w:val="20"/>
    </w:rPr>
  </w:style>
  <w:style w:type="character" w:customStyle="1" w:styleId="FootnoteTextChar">
    <w:name w:val="Footnote Text Char"/>
    <w:basedOn w:val="DefaultParagraphFont"/>
    <w:link w:val="FootnoteText"/>
    <w:rsid w:val="002346CC"/>
  </w:style>
  <w:style w:type="paragraph" w:styleId="CommentText">
    <w:name w:val="annotation text"/>
    <w:basedOn w:val="Normal"/>
    <w:link w:val="CommentTextChar"/>
    <w:rsid w:val="002346CC"/>
    <w:rPr>
      <w:sz w:val="20"/>
    </w:rPr>
  </w:style>
  <w:style w:type="character" w:customStyle="1" w:styleId="CommentTextChar">
    <w:name w:val="Comment Text Char"/>
    <w:basedOn w:val="DefaultParagraphFont"/>
    <w:link w:val="CommentText"/>
    <w:rsid w:val="002346CC"/>
  </w:style>
  <w:style w:type="paragraph" w:styleId="IndexHeading">
    <w:name w:val="index heading"/>
    <w:basedOn w:val="Normal"/>
    <w:next w:val="Index1"/>
    <w:rsid w:val="002346CC"/>
    <w:rPr>
      <w:rFonts w:ascii="Arial" w:hAnsi="Arial" w:cs="Arial"/>
      <w:b/>
      <w:bCs/>
    </w:rPr>
  </w:style>
  <w:style w:type="paragraph" w:styleId="Caption">
    <w:name w:val="caption"/>
    <w:basedOn w:val="Normal"/>
    <w:next w:val="Normal"/>
    <w:qFormat/>
    <w:rsid w:val="002346CC"/>
    <w:pPr>
      <w:spacing w:before="120" w:after="120"/>
    </w:pPr>
    <w:rPr>
      <w:b/>
      <w:bCs/>
      <w:sz w:val="20"/>
    </w:rPr>
  </w:style>
  <w:style w:type="paragraph" w:styleId="TableofFigures">
    <w:name w:val="table of figures"/>
    <w:basedOn w:val="Normal"/>
    <w:next w:val="Normal"/>
    <w:rsid w:val="002346CC"/>
    <w:pPr>
      <w:ind w:left="480" w:hanging="480"/>
    </w:pPr>
  </w:style>
  <w:style w:type="paragraph" w:styleId="EnvelopeAddress">
    <w:name w:val="envelope address"/>
    <w:basedOn w:val="Normal"/>
    <w:rsid w:val="002346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346CC"/>
    <w:rPr>
      <w:rFonts w:ascii="Arial" w:hAnsi="Arial" w:cs="Arial"/>
      <w:sz w:val="20"/>
    </w:rPr>
  </w:style>
  <w:style w:type="character" w:styleId="FootnoteReference">
    <w:name w:val="footnote reference"/>
    <w:basedOn w:val="DefaultParagraphFont"/>
    <w:rsid w:val="002346CC"/>
    <w:rPr>
      <w:rFonts w:ascii="Times New Roman" w:hAnsi="Times New Roman"/>
      <w:sz w:val="20"/>
      <w:vertAlign w:val="superscript"/>
    </w:rPr>
  </w:style>
  <w:style w:type="character" w:styleId="CommentReference">
    <w:name w:val="annotation reference"/>
    <w:basedOn w:val="DefaultParagraphFont"/>
    <w:rsid w:val="002346CC"/>
    <w:rPr>
      <w:sz w:val="16"/>
      <w:szCs w:val="16"/>
    </w:rPr>
  </w:style>
  <w:style w:type="character" w:styleId="PageNumber">
    <w:name w:val="page number"/>
    <w:basedOn w:val="DefaultParagraphFont"/>
    <w:rsid w:val="002346CC"/>
  </w:style>
  <w:style w:type="character" w:styleId="EndnoteReference">
    <w:name w:val="endnote reference"/>
    <w:basedOn w:val="DefaultParagraphFont"/>
    <w:rsid w:val="002346CC"/>
    <w:rPr>
      <w:vertAlign w:val="superscript"/>
    </w:rPr>
  </w:style>
  <w:style w:type="paragraph" w:styleId="EndnoteText">
    <w:name w:val="endnote text"/>
    <w:basedOn w:val="Normal"/>
    <w:link w:val="EndnoteTextChar"/>
    <w:rsid w:val="002346CC"/>
    <w:rPr>
      <w:sz w:val="20"/>
    </w:rPr>
  </w:style>
  <w:style w:type="character" w:customStyle="1" w:styleId="EndnoteTextChar">
    <w:name w:val="Endnote Text Char"/>
    <w:basedOn w:val="DefaultParagraphFont"/>
    <w:link w:val="EndnoteText"/>
    <w:rsid w:val="002346CC"/>
  </w:style>
  <w:style w:type="paragraph" w:styleId="TableofAuthorities">
    <w:name w:val="table of authorities"/>
    <w:basedOn w:val="Normal"/>
    <w:next w:val="Normal"/>
    <w:rsid w:val="002346CC"/>
    <w:pPr>
      <w:ind w:left="240" w:hanging="240"/>
    </w:pPr>
  </w:style>
  <w:style w:type="paragraph" w:styleId="MacroText">
    <w:name w:val="macro"/>
    <w:link w:val="MacroTextChar"/>
    <w:rsid w:val="002346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346CC"/>
    <w:rPr>
      <w:rFonts w:ascii="Courier New" w:eastAsia="Times New Roman" w:hAnsi="Courier New" w:cs="Courier New"/>
      <w:lang w:eastAsia="en-AU"/>
    </w:rPr>
  </w:style>
  <w:style w:type="paragraph" w:styleId="TOAHeading">
    <w:name w:val="toa heading"/>
    <w:basedOn w:val="Normal"/>
    <w:next w:val="Normal"/>
    <w:rsid w:val="002346CC"/>
    <w:pPr>
      <w:spacing w:before="120"/>
    </w:pPr>
    <w:rPr>
      <w:rFonts w:ascii="Arial" w:hAnsi="Arial" w:cs="Arial"/>
      <w:b/>
      <w:bCs/>
    </w:rPr>
  </w:style>
  <w:style w:type="paragraph" w:styleId="List">
    <w:name w:val="List"/>
    <w:basedOn w:val="Normal"/>
    <w:rsid w:val="002346CC"/>
    <w:pPr>
      <w:ind w:left="283" w:hanging="283"/>
    </w:pPr>
  </w:style>
  <w:style w:type="paragraph" w:styleId="ListBullet">
    <w:name w:val="List Bullet"/>
    <w:basedOn w:val="Normal"/>
    <w:autoRedefine/>
    <w:rsid w:val="002346CC"/>
    <w:pPr>
      <w:tabs>
        <w:tab w:val="num" w:pos="360"/>
      </w:tabs>
      <w:ind w:left="360" w:hanging="360"/>
    </w:pPr>
  </w:style>
  <w:style w:type="paragraph" w:styleId="ListNumber">
    <w:name w:val="List Number"/>
    <w:basedOn w:val="Normal"/>
    <w:rsid w:val="002346CC"/>
    <w:pPr>
      <w:tabs>
        <w:tab w:val="num" w:pos="360"/>
      </w:tabs>
      <w:ind w:left="360" w:hanging="360"/>
    </w:pPr>
  </w:style>
  <w:style w:type="paragraph" w:styleId="List2">
    <w:name w:val="List 2"/>
    <w:basedOn w:val="Normal"/>
    <w:rsid w:val="002346CC"/>
    <w:pPr>
      <w:ind w:left="566" w:hanging="283"/>
    </w:pPr>
  </w:style>
  <w:style w:type="paragraph" w:styleId="List3">
    <w:name w:val="List 3"/>
    <w:basedOn w:val="Normal"/>
    <w:rsid w:val="002346CC"/>
    <w:pPr>
      <w:ind w:left="849" w:hanging="283"/>
    </w:pPr>
  </w:style>
  <w:style w:type="paragraph" w:styleId="List4">
    <w:name w:val="List 4"/>
    <w:basedOn w:val="Normal"/>
    <w:rsid w:val="002346CC"/>
    <w:pPr>
      <w:ind w:left="1132" w:hanging="283"/>
    </w:pPr>
  </w:style>
  <w:style w:type="paragraph" w:styleId="List5">
    <w:name w:val="List 5"/>
    <w:basedOn w:val="Normal"/>
    <w:rsid w:val="002346CC"/>
    <w:pPr>
      <w:ind w:left="1415" w:hanging="283"/>
    </w:pPr>
  </w:style>
  <w:style w:type="paragraph" w:styleId="ListBullet2">
    <w:name w:val="List Bullet 2"/>
    <w:basedOn w:val="Normal"/>
    <w:autoRedefine/>
    <w:rsid w:val="002346CC"/>
    <w:pPr>
      <w:tabs>
        <w:tab w:val="num" w:pos="360"/>
      </w:tabs>
    </w:pPr>
  </w:style>
  <w:style w:type="paragraph" w:styleId="ListBullet3">
    <w:name w:val="List Bullet 3"/>
    <w:basedOn w:val="Normal"/>
    <w:autoRedefine/>
    <w:rsid w:val="002346CC"/>
    <w:pPr>
      <w:tabs>
        <w:tab w:val="num" w:pos="926"/>
      </w:tabs>
      <w:ind w:left="926" w:hanging="360"/>
    </w:pPr>
  </w:style>
  <w:style w:type="paragraph" w:styleId="ListBullet4">
    <w:name w:val="List Bullet 4"/>
    <w:basedOn w:val="Normal"/>
    <w:autoRedefine/>
    <w:rsid w:val="002346CC"/>
    <w:pPr>
      <w:tabs>
        <w:tab w:val="num" w:pos="1209"/>
      </w:tabs>
      <w:ind w:left="1209" w:hanging="360"/>
    </w:pPr>
  </w:style>
  <w:style w:type="paragraph" w:styleId="ListBullet5">
    <w:name w:val="List Bullet 5"/>
    <w:basedOn w:val="Normal"/>
    <w:autoRedefine/>
    <w:rsid w:val="002346CC"/>
    <w:pPr>
      <w:tabs>
        <w:tab w:val="num" w:pos="1492"/>
      </w:tabs>
      <w:ind w:left="1492" w:hanging="360"/>
    </w:pPr>
  </w:style>
  <w:style w:type="paragraph" w:styleId="ListNumber2">
    <w:name w:val="List Number 2"/>
    <w:basedOn w:val="Normal"/>
    <w:rsid w:val="002346CC"/>
    <w:pPr>
      <w:tabs>
        <w:tab w:val="num" w:pos="643"/>
      </w:tabs>
      <w:ind w:left="643" w:hanging="360"/>
    </w:pPr>
  </w:style>
  <w:style w:type="paragraph" w:styleId="ListNumber3">
    <w:name w:val="List Number 3"/>
    <w:basedOn w:val="Normal"/>
    <w:rsid w:val="002346CC"/>
    <w:pPr>
      <w:tabs>
        <w:tab w:val="num" w:pos="926"/>
      </w:tabs>
      <w:ind w:left="926" w:hanging="360"/>
    </w:pPr>
  </w:style>
  <w:style w:type="paragraph" w:styleId="ListNumber4">
    <w:name w:val="List Number 4"/>
    <w:basedOn w:val="Normal"/>
    <w:rsid w:val="002346CC"/>
    <w:pPr>
      <w:tabs>
        <w:tab w:val="num" w:pos="1209"/>
      </w:tabs>
      <w:ind w:left="1209" w:hanging="360"/>
    </w:pPr>
  </w:style>
  <w:style w:type="paragraph" w:styleId="ListNumber5">
    <w:name w:val="List Number 5"/>
    <w:basedOn w:val="Normal"/>
    <w:rsid w:val="002346CC"/>
    <w:pPr>
      <w:tabs>
        <w:tab w:val="num" w:pos="1492"/>
      </w:tabs>
      <w:ind w:left="1492" w:hanging="360"/>
    </w:pPr>
  </w:style>
  <w:style w:type="paragraph" w:styleId="Title">
    <w:name w:val="Title"/>
    <w:basedOn w:val="Normal"/>
    <w:link w:val="TitleChar"/>
    <w:qFormat/>
    <w:rsid w:val="002346CC"/>
    <w:pPr>
      <w:spacing w:before="240" w:after="60"/>
    </w:pPr>
    <w:rPr>
      <w:rFonts w:ascii="Arial" w:hAnsi="Arial" w:cs="Arial"/>
      <w:b/>
      <w:bCs/>
      <w:sz w:val="40"/>
      <w:szCs w:val="40"/>
    </w:rPr>
  </w:style>
  <w:style w:type="character" w:customStyle="1" w:styleId="TitleChar">
    <w:name w:val="Title Char"/>
    <w:basedOn w:val="DefaultParagraphFont"/>
    <w:link w:val="Title"/>
    <w:rsid w:val="002346CC"/>
    <w:rPr>
      <w:rFonts w:ascii="Arial" w:hAnsi="Arial" w:cs="Arial"/>
      <w:b/>
      <w:bCs/>
      <w:sz w:val="40"/>
      <w:szCs w:val="40"/>
    </w:rPr>
  </w:style>
  <w:style w:type="paragraph" w:styleId="Closing">
    <w:name w:val="Closing"/>
    <w:basedOn w:val="Normal"/>
    <w:link w:val="ClosingChar"/>
    <w:rsid w:val="002346CC"/>
    <w:pPr>
      <w:ind w:left="4252"/>
    </w:pPr>
  </w:style>
  <w:style w:type="character" w:customStyle="1" w:styleId="ClosingChar">
    <w:name w:val="Closing Char"/>
    <w:basedOn w:val="DefaultParagraphFont"/>
    <w:link w:val="Closing"/>
    <w:rsid w:val="002346CC"/>
    <w:rPr>
      <w:sz w:val="22"/>
    </w:rPr>
  </w:style>
  <w:style w:type="paragraph" w:styleId="Signature">
    <w:name w:val="Signature"/>
    <w:basedOn w:val="Normal"/>
    <w:link w:val="SignatureChar"/>
    <w:rsid w:val="002346CC"/>
    <w:pPr>
      <w:ind w:left="4252"/>
    </w:pPr>
  </w:style>
  <w:style w:type="character" w:customStyle="1" w:styleId="SignatureChar">
    <w:name w:val="Signature Char"/>
    <w:basedOn w:val="DefaultParagraphFont"/>
    <w:link w:val="Signature"/>
    <w:rsid w:val="002346CC"/>
    <w:rPr>
      <w:sz w:val="22"/>
    </w:rPr>
  </w:style>
  <w:style w:type="paragraph" w:styleId="BodyText">
    <w:name w:val="Body Text"/>
    <w:basedOn w:val="Normal"/>
    <w:link w:val="BodyTextChar"/>
    <w:rsid w:val="002346CC"/>
    <w:pPr>
      <w:spacing w:after="120"/>
    </w:pPr>
  </w:style>
  <w:style w:type="character" w:customStyle="1" w:styleId="BodyTextChar">
    <w:name w:val="Body Text Char"/>
    <w:basedOn w:val="DefaultParagraphFont"/>
    <w:link w:val="BodyText"/>
    <w:rsid w:val="002346CC"/>
    <w:rPr>
      <w:sz w:val="22"/>
    </w:rPr>
  </w:style>
  <w:style w:type="paragraph" w:styleId="BodyTextIndent">
    <w:name w:val="Body Text Indent"/>
    <w:basedOn w:val="Normal"/>
    <w:link w:val="BodyTextIndentChar"/>
    <w:rsid w:val="002346CC"/>
    <w:pPr>
      <w:spacing w:after="120"/>
      <w:ind w:left="283"/>
    </w:pPr>
  </w:style>
  <w:style w:type="character" w:customStyle="1" w:styleId="BodyTextIndentChar">
    <w:name w:val="Body Text Indent Char"/>
    <w:basedOn w:val="DefaultParagraphFont"/>
    <w:link w:val="BodyTextIndent"/>
    <w:rsid w:val="002346CC"/>
    <w:rPr>
      <w:sz w:val="22"/>
    </w:rPr>
  </w:style>
  <w:style w:type="paragraph" w:styleId="ListContinue">
    <w:name w:val="List Continue"/>
    <w:basedOn w:val="Normal"/>
    <w:rsid w:val="002346CC"/>
    <w:pPr>
      <w:spacing w:after="120"/>
      <w:ind w:left="283"/>
    </w:pPr>
  </w:style>
  <w:style w:type="paragraph" w:styleId="ListContinue2">
    <w:name w:val="List Continue 2"/>
    <w:basedOn w:val="Normal"/>
    <w:rsid w:val="002346CC"/>
    <w:pPr>
      <w:spacing w:after="120"/>
      <w:ind w:left="566"/>
    </w:pPr>
  </w:style>
  <w:style w:type="paragraph" w:styleId="ListContinue3">
    <w:name w:val="List Continue 3"/>
    <w:basedOn w:val="Normal"/>
    <w:rsid w:val="002346CC"/>
    <w:pPr>
      <w:spacing w:after="120"/>
      <w:ind w:left="849"/>
    </w:pPr>
  </w:style>
  <w:style w:type="paragraph" w:styleId="ListContinue4">
    <w:name w:val="List Continue 4"/>
    <w:basedOn w:val="Normal"/>
    <w:rsid w:val="002346CC"/>
    <w:pPr>
      <w:spacing w:after="120"/>
      <w:ind w:left="1132"/>
    </w:pPr>
  </w:style>
  <w:style w:type="paragraph" w:styleId="ListContinue5">
    <w:name w:val="List Continue 5"/>
    <w:basedOn w:val="Normal"/>
    <w:rsid w:val="002346CC"/>
    <w:pPr>
      <w:spacing w:after="120"/>
      <w:ind w:left="1415"/>
    </w:pPr>
  </w:style>
  <w:style w:type="paragraph" w:styleId="MessageHeader">
    <w:name w:val="Message Header"/>
    <w:basedOn w:val="Normal"/>
    <w:link w:val="MessageHeaderChar"/>
    <w:rsid w:val="002346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346CC"/>
    <w:rPr>
      <w:rFonts w:ascii="Arial" w:hAnsi="Arial" w:cs="Arial"/>
      <w:sz w:val="22"/>
      <w:shd w:val="pct20" w:color="auto" w:fill="auto"/>
    </w:rPr>
  </w:style>
  <w:style w:type="paragraph" w:styleId="Subtitle">
    <w:name w:val="Subtitle"/>
    <w:basedOn w:val="Normal"/>
    <w:link w:val="SubtitleChar"/>
    <w:qFormat/>
    <w:rsid w:val="002346CC"/>
    <w:pPr>
      <w:spacing w:after="60"/>
      <w:jc w:val="center"/>
      <w:outlineLvl w:val="1"/>
    </w:pPr>
    <w:rPr>
      <w:rFonts w:ascii="Arial" w:hAnsi="Arial" w:cs="Arial"/>
    </w:rPr>
  </w:style>
  <w:style w:type="character" w:customStyle="1" w:styleId="SubtitleChar">
    <w:name w:val="Subtitle Char"/>
    <w:basedOn w:val="DefaultParagraphFont"/>
    <w:link w:val="Subtitle"/>
    <w:rsid w:val="002346CC"/>
    <w:rPr>
      <w:rFonts w:ascii="Arial" w:hAnsi="Arial" w:cs="Arial"/>
      <w:sz w:val="22"/>
    </w:rPr>
  </w:style>
  <w:style w:type="paragraph" w:styleId="Salutation">
    <w:name w:val="Salutation"/>
    <w:basedOn w:val="Normal"/>
    <w:next w:val="Normal"/>
    <w:link w:val="SalutationChar"/>
    <w:rsid w:val="002346CC"/>
  </w:style>
  <w:style w:type="character" w:customStyle="1" w:styleId="SalutationChar">
    <w:name w:val="Salutation Char"/>
    <w:basedOn w:val="DefaultParagraphFont"/>
    <w:link w:val="Salutation"/>
    <w:rsid w:val="002346CC"/>
    <w:rPr>
      <w:sz w:val="22"/>
    </w:rPr>
  </w:style>
  <w:style w:type="paragraph" w:styleId="Date">
    <w:name w:val="Date"/>
    <w:basedOn w:val="Normal"/>
    <w:next w:val="Normal"/>
    <w:link w:val="DateChar"/>
    <w:rsid w:val="002346CC"/>
  </w:style>
  <w:style w:type="character" w:customStyle="1" w:styleId="DateChar">
    <w:name w:val="Date Char"/>
    <w:basedOn w:val="DefaultParagraphFont"/>
    <w:link w:val="Date"/>
    <w:rsid w:val="002346CC"/>
    <w:rPr>
      <w:sz w:val="22"/>
    </w:rPr>
  </w:style>
  <w:style w:type="paragraph" w:styleId="BodyTextFirstIndent">
    <w:name w:val="Body Text First Indent"/>
    <w:basedOn w:val="BodyText"/>
    <w:link w:val="BodyTextFirstIndentChar"/>
    <w:rsid w:val="002346CC"/>
    <w:pPr>
      <w:ind w:firstLine="210"/>
    </w:pPr>
  </w:style>
  <w:style w:type="character" w:customStyle="1" w:styleId="BodyTextFirstIndentChar">
    <w:name w:val="Body Text First Indent Char"/>
    <w:basedOn w:val="BodyTextChar"/>
    <w:link w:val="BodyTextFirstIndent"/>
    <w:rsid w:val="002346CC"/>
    <w:rPr>
      <w:sz w:val="22"/>
    </w:rPr>
  </w:style>
  <w:style w:type="paragraph" w:styleId="BodyTextFirstIndent2">
    <w:name w:val="Body Text First Indent 2"/>
    <w:basedOn w:val="BodyTextIndent"/>
    <w:link w:val="BodyTextFirstIndent2Char"/>
    <w:rsid w:val="002346CC"/>
    <w:pPr>
      <w:ind w:firstLine="210"/>
    </w:pPr>
  </w:style>
  <w:style w:type="character" w:customStyle="1" w:styleId="BodyTextFirstIndent2Char">
    <w:name w:val="Body Text First Indent 2 Char"/>
    <w:basedOn w:val="BodyTextIndentChar"/>
    <w:link w:val="BodyTextFirstIndent2"/>
    <w:rsid w:val="002346CC"/>
    <w:rPr>
      <w:sz w:val="22"/>
    </w:rPr>
  </w:style>
  <w:style w:type="paragraph" w:styleId="BodyText2">
    <w:name w:val="Body Text 2"/>
    <w:basedOn w:val="Normal"/>
    <w:link w:val="BodyText2Char"/>
    <w:rsid w:val="002346CC"/>
    <w:pPr>
      <w:spacing w:after="120" w:line="480" w:lineRule="auto"/>
    </w:pPr>
  </w:style>
  <w:style w:type="character" w:customStyle="1" w:styleId="BodyText2Char">
    <w:name w:val="Body Text 2 Char"/>
    <w:basedOn w:val="DefaultParagraphFont"/>
    <w:link w:val="BodyText2"/>
    <w:rsid w:val="002346CC"/>
    <w:rPr>
      <w:sz w:val="22"/>
    </w:rPr>
  </w:style>
  <w:style w:type="paragraph" w:styleId="BodyText3">
    <w:name w:val="Body Text 3"/>
    <w:basedOn w:val="Normal"/>
    <w:link w:val="BodyText3Char"/>
    <w:rsid w:val="002346CC"/>
    <w:pPr>
      <w:spacing w:after="120"/>
    </w:pPr>
    <w:rPr>
      <w:sz w:val="16"/>
      <w:szCs w:val="16"/>
    </w:rPr>
  </w:style>
  <w:style w:type="character" w:customStyle="1" w:styleId="BodyText3Char">
    <w:name w:val="Body Text 3 Char"/>
    <w:basedOn w:val="DefaultParagraphFont"/>
    <w:link w:val="BodyText3"/>
    <w:rsid w:val="002346CC"/>
    <w:rPr>
      <w:sz w:val="16"/>
      <w:szCs w:val="16"/>
    </w:rPr>
  </w:style>
  <w:style w:type="paragraph" w:styleId="BodyTextIndent2">
    <w:name w:val="Body Text Indent 2"/>
    <w:basedOn w:val="Normal"/>
    <w:link w:val="BodyTextIndent2Char"/>
    <w:rsid w:val="002346CC"/>
    <w:pPr>
      <w:spacing w:after="120" w:line="480" w:lineRule="auto"/>
      <w:ind w:left="283"/>
    </w:pPr>
  </w:style>
  <w:style w:type="character" w:customStyle="1" w:styleId="BodyTextIndent2Char">
    <w:name w:val="Body Text Indent 2 Char"/>
    <w:basedOn w:val="DefaultParagraphFont"/>
    <w:link w:val="BodyTextIndent2"/>
    <w:rsid w:val="002346CC"/>
    <w:rPr>
      <w:sz w:val="22"/>
    </w:rPr>
  </w:style>
  <w:style w:type="paragraph" w:styleId="BodyTextIndent3">
    <w:name w:val="Body Text Indent 3"/>
    <w:basedOn w:val="Normal"/>
    <w:link w:val="BodyTextIndent3Char"/>
    <w:rsid w:val="002346CC"/>
    <w:pPr>
      <w:spacing w:after="120"/>
      <w:ind w:left="283"/>
    </w:pPr>
    <w:rPr>
      <w:sz w:val="16"/>
      <w:szCs w:val="16"/>
    </w:rPr>
  </w:style>
  <w:style w:type="character" w:customStyle="1" w:styleId="BodyTextIndent3Char">
    <w:name w:val="Body Text Indent 3 Char"/>
    <w:basedOn w:val="DefaultParagraphFont"/>
    <w:link w:val="BodyTextIndent3"/>
    <w:rsid w:val="002346CC"/>
    <w:rPr>
      <w:sz w:val="16"/>
      <w:szCs w:val="16"/>
    </w:rPr>
  </w:style>
  <w:style w:type="paragraph" w:styleId="BlockText">
    <w:name w:val="Block Text"/>
    <w:basedOn w:val="Normal"/>
    <w:rsid w:val="002346CC"/>
    <w:pPr>
      <w:spacing w:after="120"/>
      <w:ind w:left="1440" w:right="1440"/>
    </w:pPr>
  </w:style>
  <w:style w:type="character" w:styleId="Hyperlink">
    <w:name w:val="Hyperlink"/>
    <w:basedOn w:val="DefaultParagraphFont"/>
    <w:rsid w:val="002346CC"/>
    <w:rPr>
      <w:color w:val="0000FF"/>
      <w:u w:val="single"/>
    </w:rPr>
  </w:style>
  <w:style w:type="character" w:styleId="FollowedHyperlink">
    <w:name w:val="FollowedHyperlink"/>
    <w:basedOn w:val="DefaultParagraphFont"/>
    <w:rsid w:val="002346CC"/>
    <w:rPr>
      <w:color w:val="800080"/>
      <w:u w:val="single"/>
    </w:rPr>
  </w:style>
  <w:style w:type="character" w:styleId="Strong">
    <w:name w:val="Strong"/>
    <w:basedOn w:val="DefaultParagraphFont"/>
    <w:qFormat/>
    <w:rsid w:val="002346CC"/>
    <w:rPr>
      <w:b/>
      <w:bCs/>
    </w:rPr>
  </w:style>
  <w:style w:type="character" w:styleId="Emphasis">
    <w:name w:val="Emphasis"/>
    <w:basedOn w:val="DefaultParagraphFont"/>
    <w:qFormat/>
    <w:rsid w:val="002346CC"/>
    <w:rPr>
      <w:i/>
      <w:iCs/>
    </w:rPr>
  </w:style>
  <w:style w:type="paragraph" w:styleId="DocumentMap">
    <w:name w:val="Document Map"/>
    <w:basedOn w:val="Normal"/>
    <w:link w:val="DocumentMapChar"/>
    <w:rsid w:val="002346CC"/>
    <w:pPr>
      <w:shd w:val="clear" w:color="auto" w:fill="000080"/>
    </w:pPr>
    <w:rPr>
      <w:rFonts w:ascii="Tahoma" w:hAnsi="Tahoma" w:cs="Tahoma"/>
    </w:rPr>
  </w:style>
  <w:style w:type="character" w:customStyle="1" w:styleId="DocumentMapChar">
    <w:name w:val="Document Map Char"/>
    <w:basedOn w:val="DefaultParagraphFont"/>
    <w:link w:val="DocumentMap"/>
    <w:rsid w:val="002346CC"/>
    <w:rPr>
      <w:rFonts w:ascii="Tahoma" w:hAnsi="Tahoma" w:cs="Tahoma"/>
      <w:sz w:val="22"/>
      <w:shd w:val="clear" w:color="auto" w:fill="000080"/>
    </w:rPr>
  </w:style>
  <w:style w:type="paragraph" w:styleId="PlainText">
    <w:name w:val="Plain Text"/>
    <w:basedOn w:val="Normal"/>
    <w:link w:val="PlainTextChar"/>
    <w:rsid w:val="002346CC"/>
    <w:rPr>
      <w:rFonts w:ascii="Courier New" w:hAnsi="Courier New" w:cs="Courier New"/>
      <w:sz w:val="20"/>
    </w:rPr>
  </w:style>
  <w:style w:type="character" w:customStyle="1" w:styleId="PlainTextChar">
    <w:name w:val="Plain Text Char"/>
    <w:basedOn w:val="DefaultParagraphFont"/>
    <w:link w:val="PlainText"/>
    <w:rsid w:val="002346CC"/>
    <w:rPr>
      <w:rFonts w:ascii="Courier New" w:hAnsi="Courier New" w:cs="Courier New"/>
    </w:rPr>
  </w:style>
  <w:style w:type="paragraph" w:styleId="E-mailSignature">
    <w:name w:val="E-mail Signature"/>
    <w:basedOn w:val="Normal"/>
    <w:link w:val="E-mailSignatureChar"/>
    <w:rsid w:val="002346CC"/>
  </w:style>
  <w:style w:type="character" w:customStyle="1" w:styleId="E-mailSignatureChar">
    <w:name w:val="E-mail Signature Char"/>
    <w:basedOn w:val="DefaultParagraphFont"/>
    <w:link w:val="E-mailSignature"/>
    <w:rsid w:val="002346CC"/>
    <w:rPr>
      <w:sz w:val="22"/>
    </w:rPr>
  </w:style>
  <w:style w:type="paragraph" w:styleId="NormalWeb">
    <w:name w:val="Normal (Web)"/>
    <w:basedOn w:val="Normal"/>
    <w:rsid w:val="002346CC"/>
  </w:style>
  <w:style w:type="character" w:styleId="HTMLAcronym">
    <w:name w:val="HTML Acronym"/>
    <w:basedOn w:val="DefaultParagraphFont"/>
    <w:rsid w:val="002346CC"/>
  </w:style>
  <w:style w:type="paragraph" w:styleId="HTMLAddress">
    <w:name w:val="HTML Address"/>
    <w:basedOn w:val="Normal"/>
    <w:link w:val="HTMLAddressChar"/>
    <w:rsid w:val="002346CC"/>
    <w:rPr>
      <w:i/>
      <w:iCs/>
    </w:rPr>
  </w:style>
  <w:style w:type="character" w:customStyle="1" w:styleId="HTMLAddressChar">
    <w:name w:val="HTML Address Char"/>
    <w:basedOn w:val="DefaultParagraphFont"/>
    <w:link w:val="HTMLAddress"/>
    <w:rsid w:val="002346CC"/>
    <w:rPr>
      <w:i/>
      <w:iCs/>
      <w:sz w:val="22"/>
    </w:rPr>
  </w:style>
  <w:style w:type="character" w:styleId="HTMLCite">
    <w:name w:val="HTML Cite"/>
    <w:basedOn w:val="DefaultParagraphFont"/>
    <w:rsid w:val="002346CC"/>
    <w:rPr>
      <w:i/>
      <w:iCs/>
    </w:rPr>
  </w:style>
  <w:style w:type="character" w:styleId="HTMLCode">
    <w:name w:val="HTML Code"/>
    <w:basedOn w:val="DefaultParagraphFont"/>
    <w:rsid w:val="002346CC"/>
    <w:rPr>
      <w:rFonts w:ascii="Courier New" w:hAnsi="Courier New" w:cs="Courier New"/>
      <w:sz w:val="20"/>
      <w:szCs w:val="20"/>
    </w:rPr>
  </w:style>
  <w:style w:type="character" w:styleId="HTMLDefinition">
    <w:name w:val="HTML Definition"/>
    <w:basedOn w:val="DefaultParagraphFont"/>
    <w:rsid w:val="002346CC"/>
    <w:rPr>
      <w:i/>
      <w:iCs/>
    </w:rPr>
  </w:style>
  <w:style w:type="character" w:styleId="HTMLKeyboard">
    <w:name w:val="HTML Keyboard"/>
    <w:basedOn w:val="DefaultParagraphFont"/>
    <w:rsid w:val="002346CC"/>
    <w:rPr>
      <w:rFonts w:ascii="Courier New" w:hAnsi="Courier New" w:cs="Courier New"/>
      <w:sz w:val="20"/>
      <w:szCs w:val="20"/>
    </w:rPr>
  </w:style>
  <w:style w:type="paragraph" w:styleId="HTMLPreformatted">
    <w:name w:val="HTML Preformatted"/>
    <w:basedOn w:val="Normal"/>
    <w:link w:val="HTMLPreformattedChar"/>
    <w:rsid w:val="002346CC"/>
    <w:rPr>
      <w:rFonts w:ascii="Courier New" w:hAnsi="Courier New" w:cs="Courier New"/>
      <w:sz w:val="20"/>
    </w:rPr>
  </w:style>
  <w:style w:type="character" w:customStyle="1" w:styleId="HTMLPreformattedChar">
    <w:name w:val="HTML Preformatted Char"/>
    <w:basedOn w:val="DefaultParagraphFont"/>
    <w:link w:val="HTMLPreformatted"/>
    <w:rsid w:val="002346CC"/>
    <w:rPr>
      <w:rFonts w:ascii="Courier New" w:hAnsi="Courier New" w:cs="Courier New"/>
    </w:rPr>
  </w:style>
  <w:style w:type="character" w:styleId="HTMLSample">
    <w:name w:val="HTML Sample"/>
    <w:basedOn w:val="DefaultParagraphFont"/>
    <w:rsid w:val="002346CC"/>
    <w:rPr>
      <w:rFonts w:ascii="Courier New" w:hAnsi="Courier New" w:cs="Courier New"/>
    </w:rPr>
  </w:style>
  <w:style w:type="character" w:styleId="HTMLTypewriter">
    <w:name w:val="HTML Typewriter"/>
    <w:basedOn w:val="DefaultParagraphFont"/>
    <w:rsid w:val="002346CC"/>
    <w:rPr>
      <w:rFonts w:ascii="Courier New" w:hAnsi="Courier New" w:cs="Courier New"/>
      <w:sz w:val="20"/>
      <w:szCs w:val="20"/>
    </w:rPr>
  </w:style>
  <w:style w:type="character" w:styleId="HTMLVariable">
    <w:name w:val="HTML Variable"/>
    <w:basedOn w:val="DefaultParagraphFont"/>
    <w:rsid w:val="002346CC"/>
    <w:rPr>
      <w:i/>
      <w:iCs/>
    </w:rPr>
  </w:style>
  <w:style w:type="paragraph" w:styleId="CommentSubject">
    <w:name w:val="annotation subject"/>
    <w:basedOn w:val="CommentText"/>
    <w:next w:val="CommentText"/>
    <w:link w:val="CommentSubjectChar"/>
    <w:rsid w:val="002346CC"/>
    <w:rPr>
      <w:b/>
      <w:bCs/>
    </w:rPr>
  </w:style>
  <w:style w:type="character" w:customStyle="1" w:styleId="CommentSubjectChar">
    <w:name w:val="Comment Subject Char"/>
    <w:basedOn w:val="CommentTextChar"/>
    <w:link w:val="CommentSubject"/>
    <w:rsid w:val="002346CC"/>
    <w:rPr>
      <w:b/>
      <w:bCs/>
    </w:rPr>
  </w:style>
  <w:style w:type="numbering" w:styleId="1ai">
    <w:name w:val="Outline List 1"/>
    <w:basedOn w:val="NoList"/>
    <w:rsid w:val="002346CC"/>
    <w:pPr>
      <w:numPr>
        <w:numId w:val="14"/>
      </w:numPr>
    </w:pPr>
  </w:style>
  <w:style w:type="numbering" w:styleId="111111">
    <w:name w:val="Outline List 2"/>
    <w:basedOn w:val="NoList"/>
    <w:rsid w:val="002346CC"/>
    <w:pPr>
      <w:numPr>
        <w:numId w:val="15"/>
      </w:numPr>
    </w:pPr>
  </w:style>
  <w:style w:type="numbering" w:styleId="ArticleSection">
    <w:name w:val="Outline List 3"/>
    <w:basedOn w:val="NoList"/>
    <w:rsid w:val="002346CC"/>
    <w:pPr>
      <w:numPr>
        <w:numId w:val="17"/>
      </w:numPr>
    </w:pPr>
  </w:style>
  <w:style w:type="table" w:styleId="TableSimple1">
    <w:name w:val="Table Simple 1"/>
    <w:basedOn w:val="TableNormal"/>
    <w:rsid w:val="002346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46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46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346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46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46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46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46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46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46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46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46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46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46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46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346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46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46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46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46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46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46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46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46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46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46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46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46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46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46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46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346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46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46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346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46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346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46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46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346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46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46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346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346CC"/>
    <w:rPr>
      <w:rFonts w:eastAsia="Times New Roman" w:cs="Times New Roman"/>
      <w:b/>
      <w:kern w:val="28"/>
      <w:sz w:val="24"/>
      <w:lang w:eastAsia="en-AU"/>
    </w:rPr>
  </w:style>
  <w:style w:type="character" w:customStyle="1" w:styleId="ItemHeadChar">
    <w:name w:val="ItemHead Char"/>
    <w:aliases w:val="ih Char"/>
    <w:link w:val="ItemHead"/>
    <w:rsid w:val="00C404C5"/>
    <w:rPr>
      <w:rFonts w:ascii="Arial" w:eastAsia="Times New Roman" w:hAnsi="Arial" w:cs="Times New Roman"/>
      <w:b/>
      <w:kern w:val="28"/>
      <w:sz w:val="24"/>
      <w:lang w:eastAsia="en-AU"/>
    </w:rPr>
  </w:style>
  <w:style w:type="character" w:customStyle="1" w:styleId="ItemChar">
    <w:name w:val="Item Char"/>
    <w:aliases w:val="i Char"/>
    <w:link w:val="Item"/>
    <w:rsid w:val="00C404C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20</Value>
      <Value>5</Value>
      <Value>26</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s>
    </gfba5f33532c49208d2320ce38cc3c2b>
    <_dlc_DocId xmlns="fe39d773-a83d-4623-ae74-f25711a76616">S574FYTY5PW6-349572302-114</_dlc_DocId>
    <_dlc_DocIdUrl xmlns="fe39d773-a83d-4623-ae74-f25711a76616">
      <Url>https://austreasury.sharepoint.com/sites/leg-cord-function/_layouts/15/DocIdRedir.aspx?ID=S574FYTY5PW6-349572302-114</Url>
      <Description>S574FYTY5PW6-349572302-114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7839-3709-4B37-B682-59C17E8D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D12A5-5C76-4C7D-A1A6-25F02AAC2B2A}">
  <ds:schemaRefs>
    <ds:schemaRef ds:uri="http://schemas.microsoft.com/sharepoint/events"/>
  </ds:schemaRefs>
</ds:datastoreItem>
</file>

<file path=customXml/itemProps3.xml><?xml version="1.0" encoding="utf-8"?>
<ds:datastoreItem xmlns:ds="http://schemas.openxmlformats.org/officeDocument/2006/customXml" ds:itemID="{F5C7DC2C-5847-44A1-AF86-9341C7009C74}">
  <ds:schemaRefs>
    <ds:schemaRef ds:uri="http://schemas.microsoft.com/sharepoint/v3/contenttype/forms"/>
  </ds:schemaRefs>
</ds:datastoreItem>
</file>

<file path=customXml/itemProps4.xml><?xml version="1.0" encoding="utf-8"?>
<ds:datastoreItem xmlns:ds="http://schemas.openxmlformats.org/officeDocument/2006/customXml" ds:itemID="{EDDF7407-C3C9-4EBF-98B9-A4DEB86C8DC0}">
  <ds:schemaRefs>
    <ds:schemaRef ds:uri="http://purl.org/dc/elements/1.1/"/>
    <ds:schemaRef ds:uri="http://schemas.microsoft.com/office/2006/metadata/properties"/>
    <ds:schemaRef ds:uri="9a91be02-49fe-4568-a0ce-30550d2c0542"/>
    <ds:schemaRef ds:uri="fe39d773-a83d-4623-ae74-f25711a76616"/>
    <ds:schemaRef ds:uri="http://purl.org/dc/terms/"/>
    <ds:schemaRef ds:uri="http://schemas.microsoft.com/office/2006/documentManagement/types"/>
    <ds:schemaRef ds:uri="ff38c824-6e29-4496-8487-69f397e7ed29"/>
    <ds:schemaRef ds:uri="42f4cb5a-261c-4c59-b165-7132460581a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ADA6727-F2C7-4692-BD53-6AD7E8BF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1799</Words>
  <Characters>10260</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I22PM147</vt:lpstr>
    </vt:vector>
  </TitlesOfParts>
  <Manager/>
  <Company/>
  <LinksUpToDate>false</LinksUpToDate>
  <CharactersWithSpaces>12035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I22PM147</dc:title>
  <dc:subject/>
  <dc:creator/>
  <cp:keywords/>
  <dc:description/>
  <cp:lastModifiedBy/>
  <cp:revision>1</cp:revision>
  <cp:lastPrinted>2022-08-01T02:45:00Z</cp:lastPrinted>
  <dcterms:created xsi:type="dcterms:W3CDTF">2022-12-12T01:32:00Z</dcterms:created>
  <dcterms:modified xsi:type="dcterms:W3CDTF">2022-12-12T01:32:00Z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(Rationalising ASIC Instruments)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OPC66068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5;#Legislation management|cb630f2f-9155-496b-ad0f-d960eb1bf90c</vt:lpwstr>
  </property>
  <property fmtid="{D5CDD505-2E9C-101B-9397-08002B2CF9AE}" pid="19" name="Theme">
    <vt:lpwstr>1;#Law Design|318dd2d2-18da-4b8e-a458-14db2c1af95f</vt:lpwstr>
  </property>
  <property fmtid="{D5CDD505-2E9C-101B-9397-08002B2CF9AE}" pid="20" name="_dlc_DocIdItemGuid">
    <vt:lpwstr>24783438-8568-4dc0-a104-0c636874a2a1</vt:lpwstr>
  </property>
  <property fmtid="{D5CDD505-2E9C-101B-9397-08002B2CF9AE}" pid="21" name="Order">
    <vt:r8>11400</vt:r8>
  </property>
  <property fmtid="{D5CDD505-2E9C-101B-9397-08002B2CF9AE}" pid="22" name="TSYStatus">
    <vt:lpwstr/>
  </property>
  <property fmtid="{D5CDD505-2E9C-101B-9397-08002B2CF9AE}" pid="23" name="eDocumentType">
    <vt:lpwstr>26;#Legislation|5f24e6e2-f301-4700-a149-750a38c55178</vt:lpwstr>
  </property>
  <property fmtid="{D5CDD505-2E9C-101B-9397-08002B2CF9AE}" pid="24" name="eTopic">
    <vt:lpwstr>20;#Regulations|5d858b13-ac58-4492-b127-abbe1a2102d9</vt:lpwstr>
  </property>
</Properties>
</file>