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40CAC" w14:textId="77777777" w:rsidR="0048364F" w:rsidRPr="0026513F" w:rsidRDefault="00193461" w:rsidP="0020300C">
      <w:pPr>
        <w:rPr>
          <w:sz w:val="28"/>
        </w:rPr>
      </w:pPr>
      <w:r w:rsidRPr="0026513F">
        <w:rPr>
          <w:noProof/>
          <w:lang w:eastAsia="en-AU"/>
        </w:rPr>
        <w:drawing>
          <wp:inline distT="0" distB="0" distL="0" distR="0" wp14:anchorId="050D820A" wp14:editId="7242655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0C6E9F8" w14:textId="77777777" w:rsidR="0048364F" w:rsidRPr="0026513F" w:rsidRDefault="0048364F" w:rsidP="0048364F">
      <w:pPr>
        <w:rPr>
          <w:sz w:val="19"/>
        </w:rPr>
      </w:pPr>
    </w:p>
    <w:p w14:paraId="6A0A8D82" w14:textId="77777777" w:rsidR="0048364F" w:rsidRPr="0026513F" w:rsidRDefault="001C65BD" w:rsidP="0048364F">
      <w:pPr>
        <w:pStyle w:val="ShortT"/>
      </w:pPr>
      <w:r w:rsidRPr="0026513F">
        <w:t xml:space="preserve">Fair Work Legislation Amendment </w:t>
      </w:r>
      <w:r w:rsidR="00142DCA">
        <w:t>Regulations 2</w:t>
      </w:r>
      <w:r w:rsidRPr="0026513F">
        <w:t>022</w:t>
      </w:r>
    </w:p>
    <w:p w14:paraId="31E399D5" w14:textId="77777777" w:rsidR="001C65BD" w:rsidRPr="0026513F" w:rsidRDefault="001C65BD" w:rsidP="00CD16DF">
      <w:pPr>
        <w:pStyle w:val="SignCoverPageStart"/>
        <w:spacing w:before="240"/>
        <w:rPr>
          <w:szCs w:val="22"/>
        </w:rPr>
      </w:pPr>
      <w:r w:rsidRPr="0026513F">
        <w:rPr>
          <w:szCs w:val="22"/>
        </w:rPr>
        <w:t>I, General the Honourable David Hurley AC DSC (</w:t>
      </w:r>
      <w:proofErr w:type="spellStart"/>
      <w:r w:rsidRPr="0026513F">
        <w:rPr>
          <w:szCs w:val="22"/>
        </w:rPr>
        <w:t>Retd</w:t>
      </w:r>
      <w:proofErr w:type="spellEnd"/>
      <w:r w:rsidRPr="0026513F">
        <w:rPr>
          <w:szCs w:val="22"/>
        </w:rPr>
        <w:t>), Governor</w:t>
      </w:r>
      <w:r w:rsidR="00142DCA">
        <w:rPr>
          <w:szCs w:val="22"/>
        </w:rPr>
        <w:noBreakHyphen/>
      </w:r>
      <w:r w:rsidRPr="0026513F">
        <w:rPr>
          <w:szCs w:val="22"/>
        </w:rPr>
        <w:t>General of the Commonwealth of Australia, acting with the advice of the Federal Executive Council, make the following regulations.</w:t>
      </w:r>
    </w:p>
    <w:p w14:paraId="03914B03" w14:textId="1B1BE197" w:rsidR="001C65BD" w:rsidRPr="0026513F" w:rsidRDefault="001C65BD" w:rsidP="00CD16DF">
      <w:pPr>
        <w:keepNext/>
        <w:spacing w:before="720" w:line="240" w:lineRule="atLeast"/>
        <w:ind w:right="397"/>
        <w:jc w:val="both"/>
        <w:rPr>
          <w:szCs w:val="22"/>
        </w:rPr>
      </w:pPr>
      <w:r w:rsidRPr="0026513F">
        <w:rPr>
          <w:szCs w:val="22"/>
        </w:rPr>
        <w:t xml:space="preserve">Dated </w:t>
      </w:r>
      <w:r w:rsidRPr="0026513F">
        <w:rPr>
          <w:szCs w:val="22"/>
        </w:rPr>
        <w:tab/>
      </w:r>
      <w:r w:rsidRPr="0026513F">
        <w:rPr>
          <w:szCs w:val="22"/>
        </w:rPr>
        <w:tab/>
      </w:r>
      <w:r w:rsidR="00BB48DF">
        <w:rPr>
          <w:szCs w:val="22"/>
        </w:rPr>
        <w:t xml:space="preserve">08 December </w:t>
      </w:r>
      <w:r w:rsidRPr="0026513F">
        <w:rPr>
          <w:szCs w:val="22"/>
        </w:rPr>
        <w:fldChar w:fldCharType="begin"/>
      </w:r>
      <w:r w:rsidRPr="0026513F">
        <w:rPr>
          <w:szCs w:val="22"/>
        </w:rPr>
        <w:instrText xml:space="preserve"> DOCPROPERTY  DateMade </w:instrText>
      </w:r>
      <w:r w:rsidRPr="0026513F">
        <w:rPr>
          <w:szCs w:val="22"/>
        </w:rPr>
        <w:fldChar w:fldCharType="separate"/>
      </w:r>
      <w:r w:rsidR="000D4D83">
        <w:rPr>
          <w:szCs w:val="22"/>
        </w:rPr>
        <w:t>2022</w:t>
      </w:r>
      <w:r w:rsidRPr="0026513F">
        <w:rPr>
          <w:szCs w:val="22"/>
        </w:rPr>
        <w:fldChar w:fldCharType="end"/>
      </w:r>
    </w:p>
    <w:p w14:paraId="77F76244" w14:textId="77777777" w:rsidR="001C65BD" w:rsidRPr="0026513F" w:rsidRDefault="001C65BD" w:rsidP="00CD16DF">
      <w:pPr>
        <w:keepNext/>
        <w:tabs>
          <w:tab w:val="left" w:pos="3402"/>
        </w:tabs>
        <w:spacing w:before="1080" w:line="300" w:lineRule="atLeast"/>
        <w:ind w:left="397" w:right="397"/>
        <w:jc w:val="right"/>
        <w:rPr>
          <w:szCs w:val="22"/>
        </w:rPr>
      </w:pPr>
      <w:r w:rsidRPr="0026513F">
        <w:rPr>
          <w:szCs w:val="22"/>
        </w:rPr>
        <w:t>David Hurley</w:t>
      </w:r>
    </w:p>
    <w:p w14:paraId="6881C309" w14:textId="77777777" w:rsidR="001C65BD" w:rsidRPr="0026513F" w:rsidRDefault="001C65BD" w:rsidP="00CD16DF">
      <w:pPr>
        <w:keepNext/>
        <w:tabs>
          <w:tab w:val="left" w:pos="3402"/>
        </w:tabs>
        <w:spacing w:line="300" w:lineRule="atLeast"/>
        <w:ind w:left="397" w:right="397"/>
        <w:jc w:val="right"/>
        <w:rPr>
          <w:szCs w:val="22"/>
        </w:rPr>
      </w:pPr>
      <w:r w:rsidRPr="0026513F">
        <w:rPr>
          <w:szCs w:val="22"/>
        </w:rPr>
        <w:t>Governor</w:t>
      </w:r>
      <w:r w:rsidR="00142DCA">
        <w:rPr>
          <w:szCs w:val="22"/>
        </w:rPr>
        <w:noBreakHyphen/>
      </w:r>
      <w:r w:rsidRPr="0026513F">
        <w:rPr>
          <w:szCs w:val="22"/>
        </w:rPr>
        <w:t>General</w:t>
      </w:r>
    </w:p>
    <w:p w14:paraId="552425AE" w14:textId="77777777" w:rsidR="001C65BD" w:rsidRPr="0026513F" w:rsidRDefault="001C65BD" w:rsidP="00CD16DF">
      <w:pPr>
        <w:keepNext/>
        <w:tabs>
          <w:tab w:val="left" w:pos="3402"/>
        </w:tabs>
        <w:spacing w:before="840" w:after="1080" w:line="300" w:lineRule="atLeast"/>
        <w:ind w:right="397"/>
        <w:rPr>
          <w:szCs w:val="22"/>
        </w:rPr>
      </w:pPr>
      <w:r w:rsidRPr="0026513F">
        <w:rPr>
          <w:szCs w:val="22"/>
        </w:rPr>
        <w:t>By His Excellency’s Command</w:t>
      </w:r>
    </w:p>
    <w:p w14:paraId="66C67640" w14:textId="77777777" w:rsidR="001C65BD" w:rsidRPr="0026513F" w:rsidRDefault="001C65BD" w:rsidP="00CD16DF">
      <w:pPr>
        <w:keepNext/>
        <w:tabs>
          <w:tab w:val="left" w:pos="3402"/>
        </w:tabs>
        <w:spacing w:before="480" w:line="300" w:lineRule="atLeast"/>
        <w:ind w:right="397"/>
        <w:rPr>
          <w:szCs w:val="22"/>
        </w:rPr>
      </w:pPr>
      <w:r w:rsidRPr="0026513F">
        <w:rPr>
          <w:szCs w:val="22"/>
        </w:rPr>
        <w:t>Tony Burke</w:t>
      </w:r>
    </w:p>
    <w:p w14:paraId="66B3609F" w14:textId="77777777" w:rsidR="001C65BD" w:rsidRPr="0026513F" w:rsidRDefault="001C65BD" w:rsidP="00CD16DF">
      <w:pPr>
        <w:pStyle w:val="SignCoverPageEnd"/>
        <w:rPr>
          <w:szCs w:val="22"/>
        </w:rPr>
      </w:pPr>
      <w:r w:rsidRPr="0026513F">
        <w:rPr>
          <w:szCs w:val="22"/>
        </w:rPr>
        <w:t>Minister for Employment and Workplace Relations</w:t>
      </w:r>
    </w:p>
    <w:p w14:paraId="0A8E98C5" w14:textId="77777777" w:rsidR="001C65BD" w:rsidRPr="0026513F" w:rsidRDefault="001C65BD" w:rsidP="00CD16DF"/>
    <w:p w14:paraId="1B876B5A" w14:textId="77777777" w:rsidR="001C65BD" w:rsidRPr="0026513F" w:rsidRDefault="001C65BD" w:rsidP="00CD16DF"/>
    <w:p w14:paraId="352E0E7F" w14:textId="77777777" w:rsidR="001C65BD" w:rsidRPr="0026513F" w:rsidRDefault="001C65BD" w:rsidP="00CD16DF"/>
    <w:p w14:paraId="42EEFDD2" w14:textId="77777777" w:rsidR="0048364F" w:rsidRPr="00831706" w:rsidRDefault="0048364F" w:rsidP="0048364F">
      <w:pPr>
        <w:pStyle w:val="Header"/>
        <w:tabs>
          <w:tab w:val="clear" w:pos="4150"/>
          <w:tab w:val="clear" w:pos="8307"/>
        </w:tabs>
      </w:pPr>
      <w:r w:rsidRPr="00831706">
        <w:rPr>
          <w:rStyle w:val="CharAmSchNo"/>
        </w:rPr>
        <w:t xml:space="preserve"> </w:t>
      </w:r>
      <w:r w:rsidRPr="00831706">
        <w:rPr>
          <w:rStyle w:val="CharAmSchText"/>
        </w:rPr>
        <w:t xml:space="preserve"> </w:t>
      </w:r>
    </w:p>
    <w:p w14:paraId="658C3967" w14:textId="77777777" w:rsidR="0048364F" w:rsidRPr="00831706" w:rsidRDefault="0048364F" w:rsidP="0048364F">
      <w:pPr>
        <w:pStyle w:val="Header"/>
        <w:tabs>
          <w:tab w:val="clear" w:pos="4150"/>
          <w:tab w:val="clear" w:pos="8307"/>
        </w:tabs>
      </w:pPr>
      <w:r w:rsidRPr="00831706">
        <w:rPr>
          <w:rStyle w:val="CharAmPartNo"/>
        </w:rPr>
        <w:t xml:space="preserve"> </w:t>
      </w:r>
      <w:r w:rsidRPr="00831706">
        <w:rPr>
          <w:rStyle w:val="CharAmPartText"/>
        </w:rPr>
        <w:t xml:space="preserve"> </w:t>
      </w:r>
    </w:p>
    <w:p w14:paraId="4F8315A2" w14:textId="77777777" w:rsidR="0048364F" w:rsidRPr="0026513F" w:rsidRDefault="0048364F" w:rsidP="0048364F">
      <w:pPr>
        <w:sectPr w:rsidR="0048364F" w:rsidRPr="0026513F" w:rsidSect="00312594">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72E1D34C" w14:textId="77777777" w:rsidR="00220A0C" w:rsidRPr="0026513F" w:rsidRDefault="0048364F" w:rsidP="0048364F">
      <w:pPr>
        <w:outlineLvl w:val="0"/>
        <w:rPr>
          <w:sz w:val="36"/>
        </w:rPr>
      </w:pPr>
      <w:r w:rsidRPr="0026513F">
        <w:rPr>
          <w:sz w:val="36"/>
        </w:rPr>
        <w:lastRenderedPageBreak/>
        <w:t>Contents</w:t>
      </w:r>
    </w:p>
    <w:p w14:paraId="5C73F694" w14:textId="5C713355" w:rsidR="00EC41D1" w:rsidRDefault="00EC41D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EC41D1">
        <w:rPr>
          <w:noProof/>
        </w:rPr>
        <w:tab/>
      </w:r>
      <w:r w:rsidRPr="00EC41D1">
        <w:rPr>
          <w:noProof/>
        </w:rPr>
        <w:fldChar w:fldCharType="begin"/>
      </w:r>
      <w:r w:rsidRPr="00EC41D1">
        <w:rPr>
          <w:noProof/>
        </w:rPr>
        <w:instrText xml:space="preserve"> PAGEREF _Toc119927972 \h </w:instrText>
      </w:r>
      <w:r w:rsidRPr="00EC41D1">
        <w:rPr>
          <w:noProof/>
        </w:rPr>
      </w:r>
      <w:r w:rsidRPr="00EC41D1">
        <w:rPr>
          <w:noProof/>
        </w:rPr>
        <w:fldChar w:fldCharType="separate"/>
      </w:r>
      <w:r w:rsidR="000D4D83">
        <w:rPr>
          <w:noProof/>
        </w:rPr>
        <w:t>1</w:t>
      </w:r>
      <w:r w:rsidRPr="00EC41D1">
        <w:rPr>
          <w:noProof/>
        </w:rPr>
        <w:fldChar w:fldCharType="end"/>
      </w:r>
    </w:p>
    <w:p w14:paraId="67C7823A" w14:textId="7553E119" w:rsidR="00EC41D1" w:rsidRDefault="00EC41D1">
      <w:pPr>
        <w:pStyle w:val="TOC5"/>
        <w:rPr>
          <w:rFonts w:asciiTheme="minorHAnsi" w:eastAsiaTheme="minorEastAsia" w:hAnsiTheme="minorHAnsi" w:cstheme="minorBidi"/>
          <w:noProof/>
          <w:kern w:val="0"/>
          <w:sz w:val="22"/>
          <w:szCs w:val="22"/>
        </w:rPr>
      </w:pPr>
      <w:r>
        <w:rPr>
          <w:noProof/>
        </w:rPr>
        <w:t>2</w:t>
      </w:r>
      <w:r>
        <w:rPr>
          <w:noProof/>
        </w:rPr>
        <w:tab/>
        <w:t>Commencement</w:t>
      </w:r>
      <w:r w:rsidRPr="00EC41D1">
        <w:rPr>
          <w:noProof/>
        </w:rPr>
        <w:tab/>
      </w:r>
      <w:r w:rsidRPr="00EC41D1">
        <w:rPr>
          <w:noProof/>
        </w:rPr>
        <w:fldChar w:fldCharType="begin"/>
      </w:r>
      <w:r w:rsidRPr="00EC41D1">
        <w:rPr>
          <w:noProof/>
        </w:rPr>
        <w:instrText xml:space="preserve"> PAGEREF _Toc119927973 \h </w:instrText>
      </w:r>
      <w:r w:rsidRPr="00EC41D1">
        <w:rPr>
          <w:noProof/>
        </w:rPr>
      </w:r>
      <w:r w:rsidRPr="00EC41D1">
        <w:rPr>
          <w:noProof/>
        </w:rPr>
        <w:fldChar w:fldCharType="separate"/>
      </w:r>
      <w:r w:rsidR="000D4D83">
        <w:rPr>
          <w:noProof/>
        </w:rPr>
        <w:t>1</w:t>
      </w:r>
      <w:r w:rsidRPr="00EC41D1">
        <w:rPr>
          <w:noProof/>
        </w:rPr>
        <w:fldChar w:fldCharType="end"/>
      </w:r>
    </w:p>
    <w:p w14:paraId="6BDBCB93" w14:textId="55A8637A" w:rsidR="00EC41D1" w:rsidRDefault="00EC41D1">
      <w:pPr>
        <w:pStyle w:val="TOC5"/>
        <w:rPr>
          <w:rFonts w:asciiTheme="minorHAnsi" w:eastAsiaTheme="minorEastAsia" w:hAnsiTheme="minorHAnsi" w:cstheme="minorBidi"/>
          <w:noProof/>
          <w:kern w:val="0"/>
          <w:sz w:val="22"/>
          <w:szCs w:val="22"/>
        </w:rPr>
      </w:pPr>
      <w:r>
        <w:rPr>
          <w:noProof/>
        </w:rPr>
        <w:t>3</w:t>
      </w:r>
      <w:r>
        <w:rPr>
          <w:noProof/>
        </w:rPr>
        <w:tab/>
        <w:t>Authority</w:t>
      </w:r>
      <w:r w:rsidRPr="00EC41D1">
        <w:rPr>
          <w:noProof/>
        </w:rPr>
        <w:tab/>
      </w:r>
      <w:r w:rsidRPr="00EC41D1">
        <w:rPr>
          <w:noProof/>
        </w:rPr>
        <w:fldChar w:fldCharType="begin"/>
      </w:r>
      <w:r w:rsidRPr="00EC41D1">
        <w:rPr>
          <w:noProof/>
        </w:rPr>
        <w:instrText xml:space="preserve"> PAGEREF _Toc119927974 \h </w:instrText>
      </w:r>
      <w:r w:rsidRPr="00EC41D1">
        <w:rPr>
          <w:noProof/>
        </w:rPr>
      </w:r>
      <w:r w:rsidRPr="00EC41D1">
        <w:rPr>
          <w:noProof/>
        </w:rPr>
        <w:fldChar w:fldCharType="separate"/>
      </w:r>
      <w:r w:rsidR="000D4D83">
        <w:rPr>
          <w:noProof/>
        </w:rPr>
        <w:t>1</w:t>
      </w:r>
      <w:r w:rsidRPr="00EC41D1">
        <w:rPr>
          <w:noProof/>
        </w:rPr>
        <w:fldChar w:fldCharType="end"/>
      </w:r>
    </w:p>
    <w:p w14:paraId="6A1DC4CE" w14:textId="0281B9AB" w:rsidR="00EC41D1" w:rsidRDefault="00EC41D1">
      <w:pPr>
        <w:pStyle w:val="TOC5"/>
        <w:rPr>
          <w:rFonts w:asciiTheme="minorHAnsi" w:eastAsiaTheme="minorEastAsia" w:hAnsiTheme="minorHAnsi" w:cstheme="minorBidi"/>
          <w:noProof/>
          <w:kern w:val="0"/>
          <w:sz w:val="22"/>
          <w:szCs w:val="22"/>
        </w:rPr>
      </w:pPr>
      <w:r>
        <w:rPr>
          <w:noProof/>
        </w:rPr>
        <w:t>4</w:t>
      </w:r>
      <w:r>
        <w:rPr>
          <w:noProof/>
        </w:rPr>
        <w:tab/>
        <w:t>Schedules</w:t>
      </w:r>
      <w:r w:rsidRPr="00EC41D1">
        <w:rPr>
          <w:noProof/>
        </w:rPr>
        <w:tab/>
      </w:r>
      <w:r w:rsidRPr="00EC41D1">
        <w:rPr>
          <w:noProof/>
        </w:rPr>
        <w:fldChar w:fldCharType="begin"/>
      </w:r>
      <w:r w:rsidRPr="00EC41D1">
        <w:rPr>
          <w:noProof/>
        </w:rPr>
        <w:instrText xml:space="preserve"> PAGEREF _Toc119927975 \h </w:instrText>
      </w:r>
      <w:r w:rsidRPr="00EC41D1">
        <w:rPr>
          <w:noProof/>
        </w:rPr>
      </w:r>
      <w:r w:rsidRPr="00EC41D1">
        <w:rPr>
          <w:noProof/>
        </w:rPr>
        <w:fldChar w:fldCharType="separate"/>
      </w:r>
      <w:r w:rsidR="000D4D83">
        <w:rPr>
          <w:noProof/>
        </w:rPr>
        <w:t>2</w:t>
      </w:r>
      <w:r w:rsidRPr="00EC41D1">
        <w:rPr>
          <w:noProof/>
        </w:rPr>
        <w:fldChar w:fldCharType="end"/>
      </w:r>
    </w:p>
    <w:p w14:paraId="1313FD2A" w14:textId="6B139B4D" w:rsidR="00EC41D1" w:rsidRDefault="00EC41D1">
      <w:pPr>
        <w:pStyle w:val="TOC6"/>
        <w:rPr>
          <w:rFonts w:asciiTheme="minorHAnsi" w:eastAsiaTheme="minorEastAsia" w:hAnsiTheme="minorHAnsi" w:cstheme="minorBidi"/>
          <w:b w:val="0"/>
          <w:noProof/>
          <w:kern w:val="0"/>
          <w:sz w:val="22"/>
          <w:szCs w:val="22"/>
        </w:rPr>
      </w:pPr>
      <w:r>
        <w:rPr>
          <w:noProof/>
        </w:rPr>
        <w:t>Schedule 1—Amendments</w:t>
      </w:r>
      <w:r w:rsidRPr="00EC41D1">
        <w:rPr>
          <w:b w:val="0"/>
          <w:noProof/>
          <w:sz w:val="18"/>
        </w:rPr>
        <w:tab/>
      </w:r>
      <w:r w:rsidRPr="00EC41D1">
        <w:rPr>
          <w:b w:val="0"/>
          <w:noProof/>
          <w:sz w:val="18"/>
        </w:rPr>
        <w:fldChar w:fldCharType="begin"/>
      </w:r>
      <w:r w:rsidRPr="00EC41D1">
        <w:rPr>
          <w:b w:val="0"/>
          <w:noProof/>
          <w:sz w:val="18"/>
        </w:rPr>
        <w:instrText xml:space="preserve"> PAGEREF _Toc119927976 \h </w:instrText>
      </w:r>
      <w:r w:rsidRPr="00EC41D1">
        <w:rPr>
          <w:b w:val="0"/>
          <w:noProof/>
          <w:sz w:val="18"/>
        </w:rPr>
      </w:r>
      <w:r w:rsidRPr="00EC41D1">
        <w:rPr>
          <w:b w:val="0"/>
          <w:noProof/>
          <w:sz w:val="18"/>
        </w:rPr>
        <w:fldChar w:fldCharType="separate"/>
      </w:r>
      <w:r w:rsidR="000D4D83">
        <w:rPr>
          <w:b w:val="0"/>
          <w:noProof/>
          <w:sz w:val="18"/>
        </w:rPr>
        <w:t>3</w:t>
      </w:r>
      <w:r w:rsidRPr="00EC41D1">
        <w:rPr>
          <w:b w:val="0"/>
          <w:noProof/>
          <w:sz w:val="18"/>
        </w:rPr>
        <w:fldChar w:fldCharType="end"/>
      </w:r>
    </w:p>
    <w:p w14:paraId="00E3DE12" w14:textId="43EC5788" w:rsidR="00EC41D1" w:rsidRDefault="00EC41D1">
      <w:pPr>
        <w:pStyle w:val="TOC7"/>
        <w:rPr>
          <w:rFonts w:asciiTheme="minorHAnsi" w:eastAsiaTheme="minorEastAsia" w:hAnsiTheme="minorHAnsi" w:cstheme="minorBidi"/>
          <w:noProof/>
          <w:kern w:val="0"/>
          <w:sz w:val="22"/>
          <w:szCs w:val="22"/>
        </w:rPr>
      </w:pPr>
      <w:r>
        <w:rPr>
          <w:noProof/>
        </w:rPr>
        <w:t>Part 1—Pay slip requirements</w:t>
      </w:r>
      <w:r w:rsidRPr="00EC41D1">
        <w:rPr>
          <w:noProof/>
          <w:sz w:val="18"/>
        </w:rPr>
        <w:tab/>
      </w:r>
      <w:r w:rsidRPr="00EC41D1">
        <w:rPr>
          <w:noProof/>
          <w:sz w:val="18"/>
        </w:rPr>
        <w:fldChar w:fldCharType="begin"/>
      </w:r>
      <w:r w:rsidRPr="00EC41D1">
        <w:rPr>
          <w:noProof/>
          <w:sz w:val="18"/>
        </w:rPr>
        <w:instrText xml:space="preserve"> PAGEREF _Toc119927977 \h </w:instrText>
      </w:r>
      <w:r w:rsidRPr="00EC41D1">
        <w:rPr>
          <w:noProof/>
          <w:sz w:val="18"/>
        </w:rPr>
      </w:r>
      <w:r w:rsidRPr="00EC41D1">
        <w:rPr>
          <w:noProof/>
          <w:sz w:val="18"/>
        </w:rPr>
        <w:fldChar w:fldCharType="separate"/>
      </w:r>
      <w:r w:rsidR="000D4D83">
        <w:rPr>
          <w:noProof/>
          <w:sz w:val="18"/>
        </w:rPr>
        <w:t>3</w:t>
      </w:r>
      <w:r w:rsidRPr="00EC41D1">
        <w:rPr>
          <w:noProof/>
          <w:sz w:val="18"/>
        </w:rPr>
        <w:fldChar w:fldCharType="end"/>
      </w:r>
    </w:p>
    <w:p w14:paraId="40CB19A7" w14:textId="1F14DC4B" w:rsidR="00EC41D1" w:rsidRDefault="00EC41D1">
      <w:pPr>
        <w:pStyle w:val="TOC8"/>
        <w:rPr>
          <w:rFonts w:asciiTheme="minorHAnsi" w:eastAsiaTheme="minorEastAsia" w:hAnsiTheme="minorHAnsi" w:cstheme="minorBidi"/>
          <w:noProof/>
          <w:kern w:val="0"/>
          <w:sz w:val="22"/>
          <w:szCs w:val="22"/>
        </w:rPr>
      </w:pPr>
      <w:r>
        <w:rPr>
          <w:noProof/>
        </w:rPr>
        <w:t>Division 1—Stapled funds</w:t>
      </w:r>
      <w:r w:rsidRPr="00EC41D1">
        <w:rPr>
          <w:noProof/>
          <w:sz w:val="18"/>
        </w:rPr>
        <w:tab/>
      </w:r>
      <w:r w:rsidRPr="00EC41D1">
        <w:rPr>
          <w:noProof/>
          <w:sz w:val="18"/>
        </w:rPr>
        <w:fldChar w:fldCharType="begin"/>
      </w:r>
      <w:r w:rsidRPr="00EC41D1">
        <w:rPr>
          <w:noProof/>
          <w:sz w:val="18"/>
        </w:rPr>
        <w:instrText xml:space="preserve"> PAGEREF _Toc119927978 \h </w:instrText>
      </w:r>
      <w:r w:rsidRPr="00EC41D1">
        <w:rPr>
          <w:noProof/>
          <w:sz w:val="18"/>
        </w:rPr>
      </w:r>
      <w:r w:rsidRPr="00EC41D1">
        <w:rPr>
          <w:noProof/>
          <w:sz w:val="18"/>
        </w:rPr>
        <w:fldChar w:fldCharType="separate"/>
      </w:r>
      <w:r w:rsidR="000D4D83">
        <w:rPr>
          <w:noProof/>
          <w:sz w:val="18"/>
        </w:rPr>
        <w:t>3</w:t>
      </w:r>
      <w:r w:rsidRPr="00EC41D1">
        <w:rPr>
          <w:noProof/>
          <w:sz w:val="18"/>
        </w:rPr>
        <w:fldChar w:fldCharType="end"/>
      </w:r>
    </w:p>
    <w:p w14:paraId="4AA3EF97" w14:textId="74D3F985" w:rsidR="00EC41D1" w:rsidRDefault="00EC41D1">
      <w:pPr>
        <w:pStyle w:val="TOC9"/>
        <w:rPr>
          <w:rFonts w:asciiTheme="minorHAnsi" w:eastAsiaTheme="minorEastAsia" w:hAnsiTheme="minorHAnsi" w:cstheme="minorBidi"/>
          <w:i w:val="0"/>
          <w:noProof/>
          <w:kern w:val="0"/>
          <w:sz w:val="22"/>
          <w:szCs w:val="22"/>
        </w:rPr>
      </w:pPr>
      <w:r>
        <w:rPr>
          <w:noProof/>
        </w:rPr>
        <w:t xml:space="preserve">Fair Work </w:t>
      </w:r>
      <w:r w:rsidR="00142DCA">
        <w:rPr>
          <w:noProof/>
        </w:rPr>
        <w:t>Regulations 2</w:t>
      </w:r>
      <w:r>
        <w:rPr>
          <w:noProof/>
        </w:rPr>
        <w:t>009</w:t>
      </w:r>
      <w:r w:rsidRPr="00EC41D1">
        <w:rPr>
          <w:i w:val="0"/>
          <w:noProof/>
          <w:sz w:val="18"/>
        </w:rPr>
        <w:tab/>
      </w:r>
      <w:r w:rsidRPr="00EC41D1">
        <w:rPr>
          <w:i w:val="0"/>
          <w:noProof/>
          <w:sz w:val="18"/>
        </w:rPr>
        <w:fldChar w:fldCharType="begin"/>
      </w:r>
      <w:r w:rsidRPr="00EC41D1">
        <w:rPr>
          <w:i w:val="0"/>
          <w:noProof/>
          <w:sz w:val="18"/>
        </w:rPr>
        <w:instrText xml:space="preserve"> PAGEREF _Toc119927979 \h </w:instrText>
      </w:r>
      <w:r w:rsidRPr="00EC41D1">
        <w:rPr>
          <w:i w:val="0"/>
          <w:noProof/>
          <w:sz w:val="18"/>
        </w:rPr>
      </w:r>
      <w:r w:rsidRPr="00EC41D1">
        <w:rPr>
          <w:i w:val="0"/>
          <w:noProof/>
          <w:sz w:val="18"/>
        </w:rPr>
        <w:fldChar w:fldCharType="separate"/>
      </w:r>
      <w:r w:rsidR="000D4D83">
        <w:rPr>
          <w:i w:val="0"/>
          <w:noProof/>
          <w:sz w:val="18"/>
        </w:rPr>
        <w:t>3</w:t>
      </w:r>
      <w:r w:rsidRPr="00EC41D1">
        <w:rPr>
          <w:i w:val="0"/>
          <w:noProof/>
          <w:sz w:val="18"/>
        </w:rPr>
        <w:fldChar w:fldCharType="end"/>
      </w:r>
    </w:p>
    <w:p w14:paraId="0E2B4395" w14:textId="576A1130" w:rsidR="00EC41D1" w:rsidRDefault="00EC41D1">
      <w:pPr>
        <w:pStyle w:val="TOC8"/>
        <w:rPr>
          <w:rFonts w:asciiTheme="minorHAnsi" w:eastAsiaTheme="minorEastAsia" w:hAnsiTheme="minorHAnsi" w:cstheme="minorBidi"/>
          <w:noProof/>
          <w:kern w:val="0"/>
          <w:sz w:val="22"/>
          <w:szCs w:val="22"/>
        </w:rPr>
      </w:pPr>
      <w:r>
        <w:rPr>
          <w:noProof/>
        </w:rPr>
        <w:t>Division 2—Family and domestic violence leave</w:t>
      </w:r>
      <w:r w:rsidRPr="00EC41D1">
        <w:rPr>
          <w:noProof/>
          <w:sz w:val="18"/>
        </w:rPr>
        <w:tab/>
      </w:r>
      <w:r w:rsidRPr="00EC41D1">
        <w:rPr>
          <w:noProof/>
          <w:sz w:val="18"/>
        </w:rPr>
        <w:fldChar w:fldCharType="begin"/>
      </w:r>
      <w:r w:rsidRPr="00EC41D1">
        <w:rPr>
          <w:noProof/>
          <w:sz w:val="18"/>
        </w:rPr>
        <w:instrText xml:space="preserve"> PAGEREF _Toc119927980 \h </w:instrText>
      </w:r>
      <w:r w:rsidRPr="00EC41D1">
        <w:rPr>
          <w:noProof/>
          <w:sz w:val="18"/>
        </w:rPr>
      </w:r>
      <w:r w:rsidRPr="00EC41D1">
        <w:rPr>
          <w:noProof/>
          <w:sz w:val="18"/>
        </w:rPr>
        <w:fldChar w:fldCharType="separate"/>
      </w:r>
      <w:r w:rsidR="000D4D83">
        <w:rPr>
          <w:noProof/>
          <w:sz w:val="18"/>
        </w:rPr>
        <w:t>3</w:t>
      </w:r>
      <w:r w:rsidRPr="00EC41D1">
        <w:rPr>
          <w:noProof/>
          <w:sz w:val="18"/>
        </w:rPr>
        <w:fldChar w:fldCharType="end"/>
      </w:r>
    </w:p>
    <w:p w14:paraId="2CCC68CC" w14:textId="0A154D23" w:rsidR="00EC41D1" w:rsidRDefault="00EC41D1">
      <w:pPr>
        <w:pStyle w:val="TOC9"/>
        <w:rPr>
          <w:rFonts w:asciiTheme="minorHAnsi" w:eastAsiaTheme="minorEastAsia" w:hAnsiTheme="minorHAnsi" w:cstheme="minorBidi"/>
          <w:i w:val="0"/>
          <w:noProof/>
          <w:kern w:val="0"/>
          <w:sz w:val="22"/>
          <w:szCs w:val="22"/>
        </w:rPr>
      </w:pPr>
      <w:r>
        <w:rPr>
          <w:noProof/>
        </w:rPr>
        <w:t xml:space="preserve">Fair Work </w:t>
      </w:r>
      <w:r w:rsidR="00142DCA">
        <w:rPr>
          <w:noProof/>
        </w:rPr>
        <w:t>Regulations 2</w:t>
      </w:r>
      <w:r>
        <w:rPr>
          <w:noProof/>
        </w:rPr>
        <w:t>009</w:t>
      </w:r>
      <w:r w:rsidRPr="00EC41D1">
        <w:rPr>
          <w:i w:val="0"/>
          <w:noProof/>
          <w:sz w:val="18"/>
        </w:rPr>
        <w:tab/>
      </w:r>
      <w:r w:rsidRPr="00EC41D1">
        <w:rPr>
          <w:i w:val="0"/>
          <w:noProof/>
          <w:sz w:val="18"/>
        </w:rPr>
        <w:fldChar w:fldCharType="begin"/>
      </w:r>
      <w:r w:rsidRPr="00EC41D1">
        <w:rPr>
          <w:i w:val="0"/>
          <w:noProof/>
          <w:sz w:val="18"/>
        </w:rPr>
        <w:instrText xml:space="preserve"> PAGEREF _Toc119927981 \h </w:instrText>
      </w:r>
      <w:r w:rsidRPr="00EC41D1">
        <w:rPr>
          <w:i w:val="0"/>
          <w:noProof/>
          <w:sz w:val="18"/>
        </w:rPr>
      </w:r>
      <w:r w:rsidRPr="00EC41D1">
        <w:rPr>
          <w:i w:val="0"/>
          <w:noProof/>
          <w:sz w:val="18"/>
        </w:rPr>
        <w:fldChar w:fldCharType="separate"/>
      </w:r>
      <w:r w:rsidR="000D4D83">
        <w:rPr>
          <w:i w:val="0"/>
          <w:noProof/>
          <w:sz w:val="18"/>
        </w:rPr>
        <w:t>3</w:t>
      </w:r>
      <w:r w:rsidRPr="00EC41D1">
        <w:rPr>
          <w:i w:val="0"/>
          <w:noProof/>
          <w:sz w:val="18"/>
        </w:rPr>
        <w:fldChar w:fldCharType="end"/>
      </w:r>
    </w:p>
    <w:p w14:paraId="38DD2065" w14:textId="31CCCBD6" w:rsidR="00EC41D1" w:rsidRDefault="00EC41D1">
      <w:pPr>
        <w:pStyle w:val="TOC7"/>
        <w:rPr>
          <w:rFonts w:asciiTheme="minorHAnsi" w:eastAsiaTheme="minorEastAsia" w:hAnsiTheme="minorHAnsi" w:cstheme="minorBidi"/>
          <w:noProof/>
          <w:kern w:val="0"/>
          <w:sz w:val="22"/>
          <w:szCs w:val="22"/>
        </w:rPr>
      </w:pPr>
      <w:r>
        <w:rPr>
          <w:noProof/>
        </w:rPr>
        <w:t>Part 2—Delegations</w:t>
      </w:r>
      <w:r w:rsidRPr="00EC41D1">
        <w:rPr>
          <w:noProof/>
          <w:sz w:val="18"/>
        </w:rPr>
        <w:tab/>
      </w:r>
      <w:r w:rsidRPr="00EC41D1">
        <w:rPr>
          <w:noProof/>
          <w:sz w:val="18"/>
        </w:rPr>
        <w:fldChar w:fldCharType="begin"/>
      </w:r>
      <w:r w:rsidRPr="00EC41D1">
        <w:rPr>
          <w:noProof/>
          <w:sz w:val="18"/>
        </w:rPr>
        <w:instrText xml:space="preserve"> PAGEREF _Toc119927983 \h </w:instrText>
      </w:r>
      <w:r w:rsidRPr="00EC41D1">
        <w:rPr>
          <w:noProof/>
          <w:sz w:val="18"/>
        </w:rPr>
      </w:r>
      <w:r w:rsidRPr="00EC41D1">
        <w:rPr>
          <w:noProof/>
          <w:sz w:val="18"/>
        </w:rPr>
        <w:fldChar w:fldCharType="separate"/>
      </w:r>
      <w:r w:rsidR="000D4D83">
        <w:rPr>
          <w:noProof/>
          <w:sz w:val="18"/>
        </w:rPr>
        <w:t>5</w:t>
      </w:r>
      <w:r w:rsidRPr="00EC41D1">
        <w:rPr>
          <w:noProof/>
          <w:sz w:val="18"/>
        </w:rPr>
        <w:fldChar w:fldCharType="end"/>
      </w:r>
    </w:p>
    <w:p w14:paraId="163084B5" w14:textId="64BEF649" w:rsidR="00EC41D1" w:rsidRDefault="00EC41D1">
      <w:pPr>
        <w:pStyle w:val="TOC9"/>
        <w:rPr>
          <w:rFonts w:asciiTheme="minorHAnsi" w:eastAsiaTheme="minorEastAsia" w:hAnsiTheme="minorHAnsi" w:cstheme="minorBidi"/>
          <w:i w:val="0"/>
          <w:noProof/>
          <w:kern w:val="0"/>
          <w:sz w:val="22"/>
          <w:szCs w:val="22"/>
        </w:rPr>
      </w:pPr>
      <w:r>
        <w:rPr>
          <w:noProof/>
        </w:rPr>
        <w:t xml:space="preserve">Fair Work (Registered Organisations) </w:t>
      </w:r>
      <w:r w:rsidR="00142DCA">
        <w:rPr>
          <w:noProof/>
        </w:rPr>
        <w:t>Regulations 2</w:t>
      </w:r>
      <w:r>
        <w:rPr>
          <w:noProof/>
        </w:rPr>
        <w:t>009</w:t>
      </w:r>
      <w:r w:rsidRPr="00EC41D1">
        <w:rPr>
          <w:i w:val="0"/>
          <w:noProof/>
          <w:sz w:val="18"/>
        </w:rPr>
        <w:tab/>
      </w:r>
      <w:r w:rsidRPr="00EC41D1">
        <w:rPr>
          <w:i w:val="0"/>
          <w:noProof/>
          <w:sz w:val="18"/>
        </w:rPr>
        <w:fldChar w:fldCharType="begin"/>
      </w:r>
      <w:r w:rsidRPr="00EC41D1">
        <w:rPr>
          <w:i w:val="0"/>
          <w:noProof/>
          <w:sz w:val="18"/>
        </w:rPr>
        <w:instrText xml:space="preserve"> PAGEREF _Toc119927984 \h </w:instrText>
      </w:r>
      <w:r w:rsidRPr="00EC41D1">
        <w:rPr>
          <w:i w:val="0"/>
          <w:noProof/>
          <w:sz w:val="18"/>
        </w:rPr>
      </w:r>
      <w:r w:rsidRPr="00EC41D1">
        <w:rPr>
          <w:i w:val="0"/>
          <w:noProof/>
          <w:sz w:val="18"/>
        </w:rPr>
        <w:fldChar w:fldCharType="separate"/>
      </w:r>
      <w:r w:rsidR="000D4D83">
        <w:rPr>
          <w:i w:val="0"/>
          <w:noProof/>
          <w:sz w:val="18"/>
        </w:rPr>
        <w:t>5</w:t>
      </w:r>
      <w:r w:rsidRPr="00EC41D1">
        <w:rPr>
          <w:i w:val="0"/>
          <w:noProof/>
          <w:sz w:val="18"/>
        </w:rPr>
        <w:fldChar w:fldCharType="end"/>
      </w:r>
    </w:p>
    <w:p w14:paraId="5E5FC834" w14:textId="1A64E1CE" w:rsidR="00EC41D1" w:rsidRDefault="00EC41D1">
      <w:pPr>
        <w:pStyle w:val="TOC9"/>
        <w:rPr>
          <w:rFonts w:asciiTheme="minorHAnsi" w:eastAsiaTheme="minorEastAsia" w:hAnsiTheme="minorHAnsi" w:cstheme="minorBidi"/>
          <w:i w:val="0"/>
          <w:noProof/>
          <w:kern w:val="0"/>
          <w:sz w:val="22"/>
          <w:szCs w:val="22"/>
        </w:rPr>
      </w:pPr>
      <w:r>
        <w:rPr>
          <w:noProof/>
        </w:rPr>
        <w:t xml:space="preserve">Fair Work </w:t>
      </w:r>
      <w:r w:rsidR="00142DCA">
        <w:rPr>
          <w:noProof/>
        </w:rPr>
        <w:t>Regulations 2</w:t>
      </w:r>
      <w:r>
        <w:rPr>
          <w:noProof/>
        </w:rPr>
        <w:t>009</w:t>
      </w:r>
      <w:r w:rsidRPr="00EC41D1">
        <w:rPr>
          <w:i w:val="0"/>
          <w:noProof/>
          <w:sz w:val="18"/>
        </w:rPr>
        <w:tab/>
      </w:r>
      <w:r w:rsidRPr="00EC41D1">
        <w:rPr>
          <w:i w:val="0"/>
          <w:noProof/>
          <w:sz w:val="18"/>
        </w:rPr>
        <w:fldChar w:fldCharType="begin"/>
      </w:r>
      <w:r w:rsidRPr="00EC41D1">
        <w:rPr>
          <w:i w:val="0"/>
          <w:noProof/>
          <w:sz w:val="18"/>
        </w:rPr>
        <w:instrText xml:space="preserve"> PAGEREF _Toc119927986 \h </w:instrText>
      </w:r>
      <w:r w:rsidRPr="00EC41D1">
        <w:rPr>
          <w:i w:val="0"/>
          <w:noProof/>
          <w:sz w:val="18"/>
        </w:rPr>
      </w:r>
      <w:r w:rsidRPr="00EC41D1">
        <w:rPr>
          <w:i w:val="0"/>
          <w:noProof/>
          <w:sz w:val="18"/>
        </w:rPr>
        <w:fldChar w:fldCharType="separate"/>
      </w:r>
      <w:r w:rsidR="000D4D83">
        <w:rPr>
          <w:i w:val="0"/>
          <w:noProof/>
          <w:sz w:val="18"/>
        </w:rPr>
        <w:t>5</w:t>
      </w:r>
      <w:r w:rsidRPr="00EC41D1">
        <w:rPr>
          <w:i w:val="0"/>
          <w:noProof/>
          <w:sz w:val="18"/>
        </w:rPr>
        <w:fldChar w:fldCharType="end"/>
      </w:r>
    </w:p>
    <w:p w14:paraId="1B90526D" w14:textId="036C076E" w:rsidR="00EC41D1" w:rsidRDefault="00EC41D1">
      <w:pPr>
        <w:pStyle w:val="TOC7"/>
        <w:rPr>
          <w:rFonts w:asciiTheme="minorHAnsi" w:eastAsiaTheme="minorEastAsia" w:hAnsiTheme="minorHAnsi" w:cstheme="minorBidi"/>
          <w:noProof/>
          <w:kern w:val="0"/>
          <w:sz w:val="22"/>
          <w:szCs w:val="22"/>
        </w:rPr>
      </w:pPr>
      <w:r>
        <w:rPr>
          <w:noProof/>
        </w:rPr>
        <w:t>Part 3—Abolition of the Registered Organisations Commission</w:t>
      </w:r>
      <w:r w:rsidRPr="00EC41D1">
        <w:rPr>
          <w:noProof/>
          <w:sz w:val="18"/>
        </w:rPr>
        <w:tab/>
      </w:r>
      <w:r w:rsidRPr="00EC41D1">
        <w:rPr>
          <w:noProof/>
          <w:sz w:val="18"/>
        </w:rPr>
        <w:fldChar w:fldCharType="begin"/>
      </w:r>
      <w:r w:rsidRPr="00EC41D1">
        <w:rPr>
          <w:noProof/>
          <w:sz w:val="18"/>
        </w:rPr>
        <w:instrText xml:space="preserve"> PAGEREF _Toc119927989 \h </w:instrText>
      </w:r>
      <w:r w:rsidRPr="00EC41D1">
        <w:rPr>
          <w:noProof/>
          <w:sz w:val="18"/>
        </w:rPr>
      </w:r>
      <w:r w:rsidRPr="00EC41D1">
        <w:rPr>
          <w:noProof/>
          <w:sz w:val="18"/>
        </w:rPr>
        <w:fldChar w:fldCharType="separate"/>
      </w:r>
      <w:r w:rsidR="000D4D83">
        <w:rPr>
          <w:noProof/>
          <w:sz w:val="18"/>
        </w:rPr>
        <w:t>6</w:t>
      </w:r>
      <w:r w:rsidRPr="00EC41D1">
        <w:rPr>
          <w:noProof/>
          <w:sz w:val="18"/>
        </w:rPr>
        <w:fldChar w:fldCharType="end"/>
      </w:r>
    </w:p>
    <w:p w14:paraId="0AB6E9C8" w14:textId="720A7F3D" w:rsidR="00EC41D1" w:rsidRDefault="00EC41D1">
      <w:pPr>
        <w:pStyle w:val="TOC9"/>
        <w:rPr>
          <w:rFonts w:asciiTheme="minorHAnsi" w:eastAsiaTheme="minorEastAsia" w:hAnsiTheme="minorHAnsi" w:cstheme="minorBidi"/>
          <w:i w:val="0"/>
          <w:noProof/>
          <w:kern w:val="0"/>
          <w:sz w:val="22"/>
          <w:szCs w:val="22"/>
        </w:rPr>
      </w:pPr>
      <w:r>
        <w:rPr>
          <w:noProof/>
        </w:rPr>
        <w:t xml:space="preserve">Fair Work (Registered Organisations) </w:t>
      </w:r>
      <w:r w:rsidR="00142DCA">
        <w:rPr>
          <w:noProof/>
        </w:rPr>
        <w:t>Regulations 2</w:t>
      </w:r>
      <w:r>
        <w:rPr>
          <w:noProof/>
        </w:rPr>
        <w:t>009</w:t>
      </w:r>
      <w:r w:rsidRPr="00EC41D1">
        <w:rPr>
          <w:i w:val="0"/>
          <w:noProof/>
          <w:sz w:val="18"/>
        </w:rPr>
        <w:tab/>
      </w:r>
      <w:r w:rsidRPr="00EC41D1">
        <w:rPr>
          <w:i w:val="0"/>
          <w:noProof/>
          <w:sz w:val="18"/>
        </w:rPr>
        <w:fldChar w:fldCharType="begin"/>
      </w:r>
      <w:r w:rsidRPr="00EC41D1">
        <w:rPr>
          <w:i w:val="0"/>
          <w:noProof/>
          <w:sz w:val="18"/>
        </w:rPr>
        <w:instrText xml:space="preserve"> PAGEREF _Toc119927990 \h </w:instrText>
      </w:r>
      <w:r w:rsidRPr="00EC41D1">
        <w:rPr>
          <w:i w:val="0"/>
          <w:noProof/>
          <w:sz w:val="18"/>
        </w:rPr>
      </w:r>
      <w:r w:rsidRPr="00EC41D1">
        <w:rPr>
          <w:i w:val="0"/>
          <w:noProof/>
          <w:sz w:val="18"/>
        </w:rPr>
        <w:fldChar w:fldCharType="separate"/>
      </w:r>
      <w:r w:rsidR="000D4D83">
        <w:rPr>
          <w:i w:val="0"/>
          <w:noProof/>
          <w:sz w:val="18"/>
        </w:rPr>
        <w:t>6</w:t>
      </w:r>
      <w:r w:rsidRPr="00EC41D1">
        <w:rPr>
          <w:i w:val="0"/>
          <w:noProof/>
          <w:sz w:val="18"/>
        </w:rPr>
        <w:fldChar w:fldCharType="end"/>
      </w:r>
    </w:p>
    <w:p w14:paraId="26334A64" w14:textId="449BA242" w:rsidR="00EC41D1" w:rsidRDefault="00EC41D1">
      <w:pPr>
        <w:pStyle w:val="TOC7"/>
        <w:rPr>
          <w:rFonts w:asciiTheme="minorHAnsi" w:eastAsiaTheme="minorEastAsia" w:hAnsiTheme="minorHAnsi" w:cstheme="minorBidi"/>
          <w:noProof/>
          <w:kern w:val="0"/>
          <w:sz w:val="22"/>
          <w:szCs w:val="22"/>
        </w:rPr>
      </w:pPr>
      <w:r>
        <w:rPr>
          <w:noProof/>
        </w:rPr>
        <w:t>Part 4—Abolition of the Australian Building and Construction Commission</w:t>
      </w:r>
      <w:r w:rsidRPr="00EC41D1">
        <w:rPr>
          <w:noProof/>
          <w:sz w:val="18"/>
        </w:rPr>
        <w:tab/>
      </w:r>
      <w:r w:rsidRPr="00EC41D1">
        <w:rPr>
          <w:noProof/>
          <w:sz w:val="18"/>
        </w:rPr>
        <w:fldChar w:fldCharType="begin"/>
      </w:r>
      <w:r w:rsidRPr="00EC41D1">
        <w:rPr>
          <w:noProof/>
          <w:sz w:val="18"/>
        </w:rPr>
        <w:instrText xml:space="preserve"> PAGEREF _Toc119927992 \h </w:instrText>
      </w:r>
      <w:r w:rsidRPr="00EC41D1">
        <w:rPr>
          <w:noProof/>
          <w:sz w:val="18"/>
        </w:rPr>
      </w:r>
      <w:r w:rsidRPr="00EC41D1">
        <w:rPr>
          <w:noProof/>
          <w:sz w:val="18"/>
        </w:rPr>
        <w:fldChar w:fldCharType="separate"/>
      </w:r>
      <w:r w:rsidR="000D4D83">
        <w:rPr>
          <w:noProof/>
          <w:sz w:val="18"/>
        </w:rPr>
        <w:t>11</w:t>
      </w:r>
      <w:r w:rsidRPr="00EC41D1">
        <w:rPr>
          <w:noProof/>
          <w:sz w:val="18"/>
        </w:rPr>
        <w:fldChar w:fldCharType="end"/>
      </w:r>
    </w:p>
    <w:p w14:paraId="18B9A2AA" w14:textId="7688103D" w:rsidR="00EC41D1" w:rsidRDefault="00EC41D1">
      <w:pPr>
        <w:pStyle w:val="TOC9"/>
        <w:rPr>
          <w:rFonts w:asciiTheme="minorHAnsi" w:eastAsiaTheme="minorEastAsia" w:hAnsiTheme="minorHAnsi" w:cstheme="minorBidi"/>
          <w:i w:val="0"/>
          <w:noProof/>
          <w:kern w:val="0"/>
          <w:sz w:val="22"/>
          <w:szCs w:val="22"/>
        </w:rPr>
      </w:pPr>
      <w:r>
        <w:rPr>
          <w:noProof/>
        </w:rPr>
        <w:t xml:space="preserve">Fair Work (Registered Organisations) </w:t>
      </w:r>
      <w:r w:rsidR="00142DCA">
        <w:rPr>
          <w:noProof/>
        </w:rPr>
        <w:t>Regulations 2</w:t>
      </w:r>
      <w:r>
        <w:rPr>
          <w:noProof/>
        </w:rPr>
        <w:t>009</w:t>
      </w:r>
      <w:r w:rsidRPr="00EC41D1">
        <w:rPr>
          <w:i w:val="0"/>
          <w:noProof/>
          <w:sz w:val="18"/>
        </w:rPr>
        <w:tab/>
      </w:r>
      <w:r w:rsidRPr="00EC41D1">
        <w:rPr>
          <w:i w:val="0"/>
          <w:noProof/>
          <w:sz w:val="18"/>
        </w:rPr>
        <w:fldChar w:fldCharType="begin"/>
      </w:r>
      <w:r w:rsidRPr="00EC41D1">
        <w:rPr>
          <w:i w:val="0"/>
          <w:noProof/>
          <w:sz w:val="18"/>
        </w:rPr>
        <w:instrText xml:space="preserve"> PAGEREF _Toc119927993 \h </w:instrText>
      </w:r>
      <w:r w:rsidRPr="00EC41D1">
        <w:rPr>
          <w:i w:val="0"/>
          <w:noProof/>
          <w:sz w:val="18"/>
        </w:rPr>
      </w:r>
      <w:r w:rsidRPr="00EC41D1">
        <w:rPr>
          <w:i w:val="0"/>
          <w:noProof/>
          <w:sz w:val="18"/>
        </w:rPr>
        <w:fldChar w:fldCharType="separate"/>
      </w:r>
      <w:r w:rsidR="000D4D83">
        <w:rPr>
          <w:i w:val="0"/>
          <w:noProof/>
          <w:sz w:val="18"/>
        </w:rPr>
        <w:t>11</w:t>
      </w:r>
      <w:r w:rsidRPr="00EC41D1">
        <w:rPr>
          <w:i w:val="0"/>
          <w:noProof/>
          <w:sz w:val="18"/>
        </w:rPr>
        <w:fldChar w:fldCharType="end"/>
      </w:r>
    </w:p>
    <w:p w14:paraId="24A22069" w14:textId="30814131" w:rsidR="00EC41D1" w:rsidRDefault="00EC41D1">
      <w:pPr>
        <w:pStyle w:val="TOC7"/>
        <w:rPr>
          <w:rFonts w:asciiTheme="minorHAnsi" w:eastAsiaTheme="minorEastAsia" w:hAnsiTheme="minorHAnsi" w:cstheme="minorBidi"/>
          <w:noProof/>
          <w:kern w:val="0"/>
          <w:sz w:val="22"/>
          <w:szCs w:val="22"/>
        </w:rPr>
      </w:pPr>
      <w:r>
        <w:rPr>
          <w:noProof/>
        </w:rPr>
        <w:t>Part 5—Unfair dismissal</w:t>
      </w:r>
      <w:r w:rsidRPr="00EC41D1">
        <w:rPr>
          <w:noProof/>
          <w:sz w:val="18"/>
        </w:rPr>
        <w:tab/>
      </w:r>
      <w:r w:rsidRPr="00EC41D1">
        <w:rPr>
          <w:noProof/>
          <w:sz w:val="18"/>
        </w:rPr>
        <w:fldChar w:fldCharType="begin"/>
      </w:r>
      <w:r w:rsidRPr="00EC41D1">
        <w:rPr>
          <w:noProof/>
          <w:sz w:val="18"/>
        </w:rPr>
        <w:instrText xml:space="preserve"> PAGEREF _Toc119927994 \h </w:instrText>
      </w:r>
      <w:r w:rsidRPr="00EC41D1">
        <w:rPr>
          <w:noProof/>
          <w:sz w:val="18"/>
        </w:rPr>
      </w:r>
      <w:r w:rsidRPr="00EC41D1">
        <w:rPr>
          <w:noProof/>
          <w:sz w:val="18"/>
        </w:rPr>
        <w:fldChar w:fldCharType="separate"/>
      </w:r>
      <w:r w:rsidR="000D4D83">
        <w:rPr>
          <w:noProof/>
          <w:sz w:val="18"/>
        </w:rPr>
        <w:t>12</w:t>
      </w:r>
      <w:r w:rsidRPr="00EC41D1">
        <w:rPr>
          <w:noProof/>
          <w:sz w:val="18"/>
        </w:rPr>
        <w:fldChar w:fldCharType="end"/>
      </w:r>
    </w:p>
    <w:p w14:paraId="7AC22F03" w14:textId="6F07001B" w:rsidR="00EC41D1" w:rsidRDefault="00EC41D1">
      <w:pPr>
        <w:pStyle w:val="TOC9"/>
        <w:rPr>
          <w:rFonts w:asciiTheme="minorHAnsi" w:eastAsiaTheme="minorEastAsia" w:hAnsiTheme="minorHAnsi" w:cstheme="minorBidi"/>
          <w:i w:val="0"/>
          <w:noProof/>
          <w:kern w:val="0"/>
          <w:sz w:val="22"/>
          <w:szCs w:val="22"/>
        </w:rPr>
      </w:pPr>
      <w:r>
        <w:rPr>
          <w:noProof/>
        </w:rPr>
        <w:t xml:space="preserve">Fair Work </w:t>
      </w:r>
      <w:r w:rsidR="00142DCA">
        <w:rPr>
          <w:noProof/>
        </w:rPr>
        <w:t>Regulations 2</w:t>
      </w:r>
      <w:r>
        <w:rPr>
          <w:noProof/>
        </w:rPr>
        <w:t>009</w:t>
      </w:r>
      <w:r w:rsidRPr="00EC41D1">
        <w:rPr>
          <w:i w:val="0"/>
          <w:noProof/>
          <w:sz w:val="18"/>
        </w:rPr>
        <w:tab/>
      </w:r>
      <w:r w:rsidRPr="00EC41D1">
        <w:rPr>
          <w:i w:val="0"/>
          <w:noProof/>
          <w:sz w:val="18"/>
        </w:rPr>
        <w:fldChar w:fldCharType="begin"/>
      </w:r>
      <w:r w:rsidRPr="00EC41D1">
        <w:rPr>
          <w:i w:val="0"/>
          <w:noProof/>
          <w:sz w:val="18"/>
        </w:rPr>
        <w:instrText xml:space="preserve"> PAGEREF _Toc119927995 \h </w:instrText>
      </w:r>
      <w:r w:rsidRPr="00EC41D1">
        <w:rPr>
          <w:i w:val="0"/>
          <w:noProof/>
          <w:sz w:val="18"/>
        </w:rPr>
      </w:r>
      <w:r w:rsidRPr="00EC41D1">
        <w:rPr>
          <w:i w:val="0"/>
          <w:noProof/>
          <w:sz w:val="18"/>
        </w:rPr>
        <w:fldChar w:fldCharType="separate"/>
      </w:r>
      <w:r w:rsidR="000D4D83">
        <w:rPr>
          <w:i w:val="0"/>
          <w:noProof/>
          <w:sz w:val="18"/>
        </w:rPr>
        <w:t>12</w:t>
      </w:r>
      <w:r w:rsidRPr="00EC41D1">
        <w:rPr>
          <w:i w:val="0"/>
          <w:noProof/>
          <w:sz w:val="18"/>
        </w:rPr>
        <w:fldChar w:fldCharType="end"/>
      </w:r>
    </w:p>
    <w:p w14:paraId="06928240" w14:textId="4D3E1B04" w:rsidR="00EC41D1" w:rsidRDefault="00EC41D1">
      <w:pPr>
        <w:pStyle w:val="TOC7"/>
        <w:rPr>
          <w:rFonts w:asciiTheme="minorHAnsi" w:eastAsiaTheme="minorEastAsia" w:hAnsiTheme="minorHAnsi" w:cstheme="minorBidi"/>
          <w:noProof/>
          <w:kern w:val="0"/>
          <w:sz w:val="22"/>
          <w:szCs w:val="22"/>
        </w:rPr>
      </w:pPr>
      <w:r>
        <w:rPr>
          <w:noProof/>
        </w:rPr>
        <w:t>Part 6—Other amendments</w:t>
      </w:r>
      <w:r w:rsidRPr="00EC41D1">
        <w:rPr>
          <w:noProof/>
          <w:sz w:val="18"/>
        </w:rPr>
        <w:tab/>
      </w:r>
      <w:r w:rsidRPr="00EC41D1">
        <w:rPr>
          <w:noProof/>
          <w:sz w:val="18"/>
        </w:rPr>
        <w:fldChar w:fldCharType="begin"/>
      </w:r>
      <w:r w:rsidRPr="00EC41D1">
        <w:rPr>
          <w:noProof/>
          <w:sz w:val="18"/>
        </w:rPr>
        <w:instrText xml:space="preserve"> PAGEREF _Toc119927996 \h </w:instrText>
      </w:r>
      <w:r w:rsidRPr="00EC41D1">
        <w:rPr>
          <w:noProof/>
          <w:sz w:val="18"/>
        </w:rPr>
      </w:r>
      <w:r w:rsidRPr="00EC41D1">
        <w:rPr>
          <w:noProof/>
          <w:sz w:val="18"/>
        </w:rPr>
        <w:fldChar w:fldCharType="separate"/>
      </w:r>
      <w:r w:rsidR="000D4D83">
        <w:rPr>
          <w:noProof/>
          <w:sz w:val="18"/>
        </w:rPr>
        <w:t>13</w:t>
      </w:r>
      <w:r w:rsidRPr="00EC41D1">
        <w:rPr>
          <w:noProof/>
          <w:sz w:val="18"/>
        </w:rPr>
        <w:fldChar w:fldCharType="end"/>
      </w:r>
    </w:p>
    <w:p w14:paraId="3D9B83FA" w14:textId="1194165F" w:rsidR="00EC41D1" w:rsidRDefault="00EC41D1">
      <w:pPr>
        <w:pStyle w:val="TOC8"/>
        <w:rPr>
          <w:rFonts w:asciiTheme="minorHAnsi" w:eastAsiaTheme="minorEastAsia" w:hAnsiTheme="minorHAnsi" w:cstheme="minorBidi"/>
          <w:noProof/>
          <w:kern w:val="0"/>
          <w:sz w:val="22"/>
          <w:szCs w:val="22"/>
        </w:rPr>
      </w:pPr>
      <w:r>
        <w:rPr>
          <w:noProof/>
        </w:rPr>
        <w:t>Division 1—Amendments commencing day after registration</w:t>
      </w:r>
      <w:r w:rsidRPr="00EC41D1">
        <w:rPr>
          <w:noProof/>
          <w:sz w:val="18"/>
        </w:rPr>
        <w:tab/>
      </w:r>
      <w:r w:rsidRPr="00EC41D1">
        <w:rPr>
          <w:noProof/>
          <w:sz w:val="18"/>
        </w:rPr>
        <w:fldChar w:fldCharType="begin"/>
      </w:r>
      <w:r w:rsidRPr="00EC41D1">
        <w:rPr>
          <w:noProof/>
          <w:sz w:val="18"/>
        </w:rPr>
        <w:instrText xml:space="preserve"> PAGEREF _Toc119927997 \h </w:instrText>
      </w:r>
      <w:r w:rsidRPr="00EC41D1">
        <w:rPr>
          <w:noProof/>
          <w:sz w:val="18"/>
        </w:rPr>
      </w:r>
      <w:r w:rsidRPr="00EC41D1">
        <w:rPr>
          <w:noProof/>
          <w:sz w:val="18"/>
        </w:rPr>
        <w:fldChar w:fldCharType="separate"/>
      </w:r>
      <w:r w:rsidR="000D4D83">
        <w:rPr>
          <w:noProof/>
          <w:sz w:val="18"/>
        </w:rPr>
        <w:t>13</w:t>
      </w:r>
      <w:r w:rsidRPr="00EC41D1">
        <w:rPr>
          <w:noProof/>
          <w:sz w:val="18"/>
        </w:rPr>
        <w:fldChar w:fldCharType="end"/>
      </w:r>
    </w:p>
    <w:p w14:paraId="1222E68A" w14:textId="7FE489F9" w:rsidR="00EC41D1" w:rsidRDefault="00EC41D1">
      <w:pPr>
        <w:pStyle w:val="TOC9"/>
        <w:rPr>
          <w:rFonts w:asciiTheme="minorHAnsi" w:eastAsiaTheme="minorEastAsia" w:hAnsiTheme="minorHAnsi" w:cstheme="minorBidi"/>
          <w:i w:val="0"/>
          <w:noProof/>
          <w:kern w:val="0"/>
          <w:sz w:val="22"/>
          <w:szCs w:val="22"/>
        </w:rPr>
      </w:pPr>
      <w:r>
        <w:rPr>
          <w:noProof/>
        </w:rPr>
        <w:t xml:space="preserve">Fair Work </w:t>
      </w:r>
      <w:r w:rsidR="00142DCA">
        <w:rPr>
          <w:noProof/>
        </w:rPr>
        <w:t>Regulations 2</w:t>
      </w:r>
      <w:r>
        <w:rPr>
          <w:noProof/>
        </w:rPr>
        <w:t>009</w:t>
      </w:r>
      <w:r w:rsidRPr="00EC41D1">
        <w:rPr>
          <w:i w:val="0"/>
          <w:noProof/>
          <w:sz w:val="18"/>
        </w:rPr>
        <w:tab/>
      </w:r>
      <w:r w:rsidRPr="00EC41D1">
        <w:rPr>
          <w:i w:val="0"/>
          <w:noProof/>
          <w:sz w:val="18"/>
        </w:rPr>
        <w:fldChar w:fldCharType="begin"/>
      </w:r>
      <w:r w:rsidRPr="00EC41D1">
        <w:rPr>
          <w:i w:val="0"/>
          <w:noProof/>
          <w:sz w:val="18"/>
        </w:rPr>
        <w:instrText xml:space="preserve"> PAGEREF _Toc119927998 \h </w:instrText>
      </w:r>
      <w:r w:rsidRPr="00EC41D1">
        <w:rPr>
          <w:i w:val="0"/>
          <w:noProof/>
          <w:sz w:val="18"/>
        </w:rPr>
      </w:r>
      <w:r w:rsidRPr="00EC41D1">
        <w:rPr>
          <w:i w:val="0"/>
          <w:noProof/>
          <w:sz w:val="18"/>
        </w:rPr>
        <w:fldChar w:fldCharType="separate"/>
      </w:r>
      <w:r w:rsidR="000D4D83">
        <w:rPr>
          <w:i w:val="0"/>
          <w:noProof/>
          <w:sz w:val="18"/>
        </w:rPr>
        <w:t>13</w:t>
      </w:r>
      <w:r w:rsidRPr="00EC41D1">
        <w:rPr>
          <w:i w:val="0"/>
          <w:noProof/>
          <w:sz w:val="18"/>
        </w:rPr>
        <w:fldChar w:fldCharType="end"/>
      </w:r>
    </w:p>
    <w:p w14:paraId="5FF2F201" w14:textId="4FEA3A3E" w:rsidR="00EC41D1" w:rsidRDefault="00EC41D1">
      <w:pPr>
        <w:pStyle w:val="TOC8"/>
        <w:rPr>
          <w:rFonts w:asciiTheme="minorHAnsi" w:eastAsiaTheme="minorEastAsia" w:hAnsiTheme="minorHAnsi" w:cstheme="minorBidi"/>
          <w:noProof/>
          <w:kern w:val="0"/>
          <w:sz w:val="22"/>
          <w:szCs w:val="22"/>
        </w:rPr>
      </w:pPr>
      <w:r>
        <w:rPr>
          <w:noProof/>
        </w:rPr>
        <w:t>Division 2—Amendments commencing 1 July 2023</w:t>
      </w:r>
      <w:r w:rsidRPr="00EC41D1">
        <w:rPr>
          <w:noProof/>
          <w:sz w:val="18"/>
        </w:rPr>
        <w:tab/>
      </w:r>
      <w:r w:rsidRPr="00EC41D1">
        <w:rPr>
          <w:noProof/>
          <w:sz w:val="18"/>
        </w:rPr>
        <w:fldChar w:fldCharType="begin"/>
      </w:r>
      <w:r w:rsidRPr="00EC41D1">
        <w:rPr>
          <w:noProof/>
          <w:sz w:val="18"/>
        </w:rPr>
        <w:instrText xml:space="preserve"> PAGEREF _Toc119927999 \h </w:instrText>
      </w:r>
      <w:r w:rsidRPr="00EC41D1">
        <w:rPr>
          <w:noProof/>
          <w:sz w:val="18"/>
        </w:rPr>
      </w:r>
      <w:r w:rsidRPr="00EC41D1">
        <w:rPr>
          <w:noProof/>
          <w:sz w:val="18"/>
        </w:rPr>
        <w:fldChar w:fldCharType="separate"/>
      </w:r>
      <w:r w:rsidR="000D4D83">
        <w:rPr>
          <w:noProof/>
          <w:sz w:val="18"/>
        </w:rPr>
        <w:t>14</w:t>
      </w:r>
      <w:r w:rsidRPr="00EC41D1">
        <w:rPr>
          <w:noProof/>
          <w:sz w:val="18"/>
        </w:rPr>
        <w:fldChar w:fldCharType="end"/>
      </w:r>
    </w:p>
    <w:p w14:paraId="063B0136" w14:textId="2EE0CC51" w:rsidR="00EC41D1" w:rsidRDefault="00EC41D1">
      <w:pPr>
        <w:pStyle w:val="TOC9"/>
        <w:rPr>
          <w:rFonts w:asciiTheme="minorHAnsi" w:eastAsiaTheme="minorEastAsia" w:hAnsiTheme="minorHAnsi" w:cstheme="minorBidi"/>
          <w:i w:val="0"/>
          <w:noProof/>
          <w:kern w:val="0"/>
          <w:sz w:val="22"/>
          <w:szCs w:val="22"/>
        </w:rPr>
      </w:pPr>
      <w:r>
        <w:rPr>
          <w:noProof/>
        </w:rPr>
        <w:t xml:space="preserve">Fair Work (Transitional Provisions and Consequential Amendments) </w:t>
      </w:r>
      <w:r w:rsidR="00142DCA">
        <w:rPr>
          <w:noProof/>
        </w:rPr>
        <w:t>Regulations 2</w:t>
      </w:r>
      <w:r>
        <w:rPr>
          <w:noProof/>
        </w:rPr>
        <w:t>009</w:t>
      </w:r>
      <w:r w:rsidRPr="00EC41D1">
        <w:rPr>
          <w:i w:val="0"/>
          <w:noProof/>
          <w:sz w:val="18"/>
        </w:rPr>
        <w:tab/>
      </w:r>
      <w:r w:rsidRPr="00EC41D1">
        <w:rPr>
          <w:i w:val="0"/>
          <w:noProof/>
          <w:sz w:val="18"/>
        </w:rPr>
        <w:fldChar w:fldCharType="begin"/>
      </w:r>
      <w:r w:rsidRPr="00EC41D1">
        <w:rPr>
          <w:i w:val="0"/>
          <w:noProof/>
          <w:sz w:val="18"/>
        </w:rPr>
        <w:instrText xml:space="preserve"> PAGEREF _Toc119928000 \h </w:instrText>
      </w:r>
      <w:r w:rsidRPr="00EC41D1">
        <w:rPr>
          <w:i w:val="0"/>
          <w:noProof/>
          <w:sz w:val="18"/>
        </w:rPr>
      </w:r>
      <w:r w:rsidRPr="00EC41D1">
        <w:rPr>
          <w:i w:val="0"/>
          <w:noProof/>
          <w:sz w:val="18"/>
        </w:rPr>
        <w:fldChar w:fldCharType="separate"/>
      </w:r>
      <w:r w:rsidR="000D4D83">
        <w:rPr>
          <w:i w:val="0"/>
          <w:noProof/>
          <w:sz w:val="18"/>
        </w:rPr>
        <w:t>14</w:t>
      </w:r>
      <w:r w:rsidRPr="00EC41D1">
        <w:rPr>
          <w:i w:val="0"/>
          <w:noProof/>
          <w:sz w:val="18"/>
        </w:rPr>
        <w:fldChar w:fldCharType="end"/>
      </w:r>
    </w:p>
    <w:p w14:paraId="20AA16DD" w14:textId="77777777" w:rsidR="0048364F" w:rsidRPr="0026513F" w:rsidRDefault="00EC41D1" w:rsidP="0048364F">
      <w:r>
        <w:fldChar w:fldCharType="end"/>
      </w:r>
    </w:p>
    <w:p w14:paraId="383BD023" w14:textId="77777777" w:rsidR="0048364F" w:rsidRPr="0026513F" w:rsidRDefault="0048364F" w:rsidP="0048364F">
      <w:pPr>
        <w:sectPr w:rsidR="0048364F" w:rsidRPr="0026513F" w:rsidSect="00312594">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69AC9CDD" w14:textId="77777777" w:rsidR="0048364F" w:rsidRPr="0026513F" w:rsidRDefault="0048364F" w:rsidP="0048364F">
      <w:pPr>
        <w:pStyle w:val="ActHead5"/>
      </w:pPr>
      <w:bookmarkStart w:id="0" w:name="_Toc119927972"/>
      <w:r w:rsidRPr="00831706">
        <w:rPr>
          <w:rStyle w:val="CharSectno"/>
        </w:rPr>
        <w:lastRenderedPageBreak/>
        <w:t>1</w:t>
      </w:r>
      <w:r w:rsidRPr="0026513F">
        <w:t xml:space="preserve">  </w:t>
      </w:r>
      <w:r w:rsidR="004F676E" w:rsidRPr="0026513F">
        <w:t>Name</w:t>
      </w:r>
      <w:bookmarkEnd w:id="0"/>
    </w:p>
    <w:p w14:paraId="1E0AB56F" w14:textId="77777777" w:rsidR="0048364F" w:rsidRPr="0026513F" w:rsidRDefault="0048364F" w:rsidP="0048364F">
      <w:pPr>
        <w:pStyle w:val="subsection"/>
      </w:pPr>
      <w:r w:rsidRPr="0026513F">
        <w:tab/>
      </w:r>
      <w:r w:rsidRPr="0026513F">
        <w:tab/>
      </w:r>
      <w:r w:rsidR="001C65BD" w:rsidRPr="0026513F">
        <w:t>This instrument is</w:t>
      </w:r>
      <w:r w:rsidRPr="0026513F">
        <w:t xml:space="preserve"> the </w:t>
      </w:r>
      <w:r w:rsidR="00142DCA">
        <w:rPr>
          <w:i/>
          <w:noProof/>
        </w:rPr>
        <w:t>Fair Work Legislation Amendment Regulations 2022</w:t>
      </w:r>
      <w:r w:rsidRPr="0026513F">
        <w:t>.</w:t>
      </w:r>
    </w:p>
    <w:p w14:paraId="1BDF336D" w14:textId="77777777" w:rsidR="006F6E40" w:rsidRPr="0026513F" w:rsidRDefault="006F6E40" w:rsidP="006F6E40">
      <w:pPr>
        <w:pStyle w:val="ActHead5"/>
      </w:pPr>
      <w:bookmarkStart w:id="1" w:name="_Toc119927973"/>
      <w:r w:rsidRPr="00831706">
        <w:rPr>
          <w:rStyle w:val="CharSectno"/>
        </w:rPr>
        <w:t>2</w:t>
      </w:r>
      <w:r w:rsidRPr="0026513F">
        <w:t xml:space="preserve">  Commencement</w:t>
      </w:r>
      <w:bookmarkEnd w:id="1"/>
    </w:p>
    <w:p w14:paraId="5CC496BE" w14:textId="77777777" w:rsidR="006F6E40" w:rsidRPr="0026513F" w:rsidRDefault="006F6E40" w:rsidP="00CD16DF">
      <w:pPr>
        <w:pStyle w:val="subsection"/>
      </w:pPr>
      <w:r w:rsidRPr="0026513F">
        <w:tab/>
        <w:t>(1)</w:t>
      </w:r>
      <w:r w:rsidRPr="0026513F">
        <w:tab/>
        <w:t>Each provision of this instrument specified in column 1 of the table commences, or is taken to have commenced, in accordance with column 2 of the table. Any other statement in column 2 has effect according to its terms.</w:t>
      </w:r>
    </w:p>
    <w:p w14:paraId="7CD7CF10" w14:textId="77777777" w:rsidR="006F6E40" w:rsidRPr="0026513F" w:rsidRDefault="006F6E40" w:rsidP="00CD16DF">
      <w:pPr>
        <w:pStyle w:val="Tabletext"/>
      </w:pPr>
    </w:p>
    <w:tbl>
      <w:tblPr>
        <w:tblW w:w="5000" w:type="pct"/>
        <w:tblCellMar>
          <w:left w:w="107" w:type="dxa"/>
          <w:right w:w="107" w:type="dxa"/>
        </w:tblCellMar>
        <w:tblLook w:val="04A0" w:firstRow="1" w:lastRow="0" w:firstColumn="1" w:lastColumn="0" w:noHBand="0" w:noVBand="1"/>
      </w:tblPr>
      <w:tblGrid>
        <w:gridCol w:w="1988"/>
        <w:gridCol w:w="4476"/>
        <w:gridCol w:w="1849"/>
      </w:tblGrid>
      <w:tr w:rsidR="006F6E40" w:rsidRPr="0026513F" w14:paraId="7FC3C62A" w14:textId="77777777" w:rsidTr="00CD16DF">
        <w:trPr>
          <w:cantSplit/>
          <w:tblHeader/>
        </w:trPr>
        <w:tc>
          <w:tcPr>
            <w:tcW w:w="5000" w:type="pct"/>
            <w:gridSpan w:val="3"/>
            <w:tcBorders>
              <w:top w:val="single" w:sz="12" w:space="0" w:color="auto"/>
              <w:left w:val="nil"/>
              <w:bottom w:val="single" w:sz="6" w:space="0" w:color="auto"/>
              <w:right w:val="nil"/>
            </w:tcBorders>
            <w:hideMark/>
          </w:tcPr>
          <w:p w14:paraId="7E2F830F" w14:textId="77777777" w:rsidR="006F6E40" w:rsidRPr="0026513F" w:rsidRDefault="006F6E40" w:rsidP="00CD16DF">
            <w:pPr>
              <w:pStyle w:val="TableHeading"/>
            </w:pPr>
            <w:r w:rsidRPr="0026513F">
              <w:t>Commencement information</w:t>
            </w:r>
          </w:p>
        </w:tc>
      </w:tr>
      <w:tr w:rsidR="006F6E40" w:rsidRPr="0026513F" w14:paraId="4A4D62F4" w14:textId="77777777" w:rsidTr="00CD16DF">
        <w:trPr>
          <w:cantSplit/>
          <w:tblHeader/>
        </w:trPr>
        <w:tc>
          <w:tcPr>
            <w:tcW w:w="1196" w:type="pct"/>
            <w:tcBorders>
              <w:top w:val="single" w:sz="6" w:space="0" w:color="auto"/>
              <w:left w:val="nil"/>
              <w:bottom w:val="single" w:sz="6" w:space="0" w:color="auto"/>
              <w:right w:val="nil"/>
            </w:tcBorders>
            <w:hideMark/>
          </w:tcPr>
          <w:p w14:paraId="149632DF" w14:textId="77777777" w:rsidR="006F6E40" w:rsidRPr="0026513F" w:rsidRDefault="006F6E40" w:rsidP="00CD16DF">
            <w:pPr>
              <w:pStyle w:val="TableHeading"/>
            </w:pPr>
            <w:r w:rsidRPr="0026513F">
              <w:t>Column 1</w:t>
            </w:r>
          </w:p>
        </w:tc>
        <w:tc>
          <w:tcPr>
            <w:tcW w:w="2692" w:type="pct"/>
            <w:tcBorders>
              <w:top w:val="single" w:sz="6" w:space="0" w:color="auto"/>
              <w:left w:val="nil"/>
              <w:bottom w:val="single" w:sz="6" w:space="0" w:color="auto"/>
              <w:right w:val="nil"/>
            </w:tcBorders>
            <w:hideMark/>
          </w:tcPr>
          <w:p w14:paraId="612A40FE" w14:textId="77777777" w:rsidR="006F6E40" w:rsidRPr="0026513F" w:rsidRDefault="006F6E40" w:rsidP="00CD16DF">
            <w:pPr>
              <w:pStyle w:val="TableHeading"/>
            </w:pPr>
            <w:r w:rsidRPr="0026513F">
              <w:t>Column 2</w:t>
            </w:r>
          </w:p>
        </w:tc>
        <w:tc>
          <w:tcPr>
            <w:tcW w:w="1112" w:type="pct"/>
            <w:tcBorders>
              <w:top w:val="single" w:sz="6" w:space="0" w:color="auto"/>
              <w:left w:val="nil"/>
              <w:bottom w:val="single" w:sz="6" w:space="0" w:color="auto"/>
              <w:right w:val="nil"/>
            </w:tcBorders>
            <w:hideMark/>
          </w:tcPr>
          <w:p w14:paraId="2D0C4204" w14:textId="77777777" w:rsidR="006F6E40" w:rsidRPr="0026513F" w:rsidRDefault="006F6E40" w:rsidP="00CD16DF">
            <w:pPr>
              <w:pStyle w:val="TableHeading"/>
            </w:pPr>
            <w:r w:rsidRPr="0026513F">
              <w:t>Column 3</w:t>
            </w:r>
          </w:p>
        </w:tc>
      </w:tr>
      <w:tr w:rsidR="006F6E40" w:rsidRPr="0026513F" w14:paraId="34AF9D02" w14:textId="77777777" w:rsidTr="00CD16DF">
        <w:trPr>
          <w:cantSplit/>
          <w:tblHeader/>
        </w:trPr>
        <w:tc>
          <w:tcPr>
            <w:tcW w:w="1196" w:type="pct"/>
            <w:tcBorders>
              <w:top w:val="single" w:sz="6" w:space="0" w:color="auto"/>
              <w:left w:val="nil"/>
              <w:bottom w:val="single" w:sz="12" w:space="0" w:color="auto"/>
              <w:right w:val="nil"/>
            </w:tcBorders>
            <w:hideMark/>
          </w:tcPr>
          <w:p w14:paraId="15D9F9C5" w14:textId="77777777" w:rsidR="006F6E40" w:rsidRPr="0026513F" w:rsidRDefault="006F6E40" w:rsidP="00CD16DF">
            <w:pPr>
              <w:pStyle w:val="TableHeading"/>
            </w:pPr>
            <w:r w:rsidRPr="0026513F">
              <w:t>Provisions</w:t>
            </w:r>
          </w:p>
        </w:tc>
        <w:tc>
          <w:tcPr>
            <w:tcW w:w="2692" w:type="pct"/>
            <w:tcBorders>
              <w:top w:val="single" w:sz="6" w:space="0" w:color="auto"/>
              <w:left w:val="nil"/>
              <w:bottom w:val="single" w:sz="12" w:space="0" w:color="auto"/>
              <w:right w:val="nil"/>
            </w:tcBorders>
            <w:hideMark/>
          </w:tcPr>
          <w:p w14:paraId="664FA6D9" w14:textId="77777777" w:rsidR="006F6E40" w:rsidRPr="0026513F" w:rsidRDefault="006F6E40" w:rsidP="00CD16DF">
            <w:pPr>
              <w:pStyle w:val="TableHeading"/>
            </w:pPr>
            <w:r w:rsidRPr="0026513F">
              <w:t>Commencement</w:t>
            </w:r>
          </w:p>
        </w:tc>
        <w:tc>
          <w:tcPr>
            <w:tcW w:w="1112" w:type="pct"/>
            <w:tcBorders>
              <w:top w:val="single" w:sz="6" w:space="0" w:color="auto"/>
              <w:left w:val="nil"/>
              <w:bottom w:val="single" w:sz="12" w:space="0" w:color="auto"/>
              <w:right w:val="nil"/>
            </w:tcBorders>
            <w:hideMark/>
          </w:tcPr>
          <w:p w14:paraId="18C0BA16" w14:textId="77777777" w:rsidR="006F6E40" w:rsidRPr="0026513F" w:rsidRDefault="006F6E40" w:rsidP="00CD16DF">
            <w:pPr>
              <w:pStyle w:val="TableHeading"/>
            </w:pPr>
            <w:r w:rsidRPr="0026513F">
              <w:t>Date/Details</w:t>
            </w:r>
          </w:p>
        </w:tc>
      </w:tr>
      <w:tr w:rsidR="006F6E40" w:rsidRPr="0026513F" w14:paraId="6EF2E87D" w14:textId="77777777" w:rsidTr="00CD16DF">
        <w:trPr>
          <w:cantSplit/>
        </w:trPr>
        <w:tc>
          <w:tcPr>
            <w:tcW w:w="1196" w:type="pct"/>
            <w:tcBorders>
              <w:top w:val="single" w:sz="12" w:space="0" w:color="auto"/>
              <w:left w:val="nil"/>
              <w:bottom w:val="single" w:sz="2" w:space="0" w:color="auto"/>
              <w:right w:val="nil"/>
            </w:tcBorders>
            <w:hideMark/>
          </w:tcPr>
          <w:p w14:paraId="50272659" w14:textId="77777777" w:rsidR="006F6E40" w:rsidRPr="0026513F" w:rsidRDefault="006F6E40" w:rsidP="00CD16DF">
            <w:pPr>
              <w:pStyle w:val="Tabletext"/>
            </w:pPr>
            <w:r w:rsidRPr="0026513F">
              <w:t xml:space="preserve">1.  </w:t>
            </w:r>
            <w:r w:rsidR="00D42730" w:rsidRPr="0026513F">
              <w:t>Sections 1</w:t>
            </w:r>
            <w:r w:rsidRPr="0026513F">
              <w:t xml:space="preserve"> to 4 and anything in this instrument not elsewhere covered by this table</w:t>
            </w:r>
          </w:p>
        </w:tc>
        <w:tc>
          <w:tcPr>
            <w:tcW w:w="2692" w:type="pct"/>
            <w:tcBorders>
              <w:top w:val="single" w:sz="12" w:space="0" w:color="auto"/>
              <w:left w:val="nil"/>
              <w:bottom w:val="single" w:sz="2" w:space="0" w:color="auto"/>
              <w:right w:val="nil"/>
            </w:tcBorders>
            <w:hideMark/>
          </w:tcPr>
          <w:p w14:paraId="08F70F42" w14:textId="77777777" w:rsidR="006F6E40" w:rsidRPr="0026513F" w:rsidRDefault="006F6E40" w:rsidP="00CD16DF">
            <w:pPr>
              <w:pStyle w:val="Tabletext"/>
            </w:pPr>
            <w:r w:rsidRPr="0026513F">
              <w:t>The day after this instrument is registered.</w:t>
            </w:r>
          </w:p>
        </w:tc>
        <w:tc>
          <w:tcPr>
            <w:tcW w:w="1112" w:type="pct"/>
            <w:tcBorders>
              <w:top w:val="single" w:sz="12" w:space="0" w:color="auto"/>
              <w:left w:val="nil"/>
              <w:bottom w:val="single" w:sz="2" w:space="0" w:color="auto"/>
              <w:right w:val="nil"/>
            </w:tcBorders>
          </w:tcPr>
          <w:p w14:paraId="0911122C" w14:textId="0B072CC4" w:rsidR="006F6E40" w:rsidRPr="0026513F" w:rsidRDefault="008D0C3C" w:rsidP="00CD16DF">
            <w:pPr>
              <w:pStyle w:val="Tabletext"/>
            </w:pPr>
            <w:r>
              <w:t>14 December 2022</w:t>
            </w:r>
          </w:p>
        </w:tc>
      </w:tr>
      <w:tr w:rsidR="006F6E40" w:rsidRPr="0026513F" w14:paraId="75CF9DA0" w14:textId="77777777" w:rsidTr="00CD16DF">
        <w:trPr>
          <w:cantSplit/>
        </w:trPr>
        <w:tc>
          <w:tcPr>
            <w:tcW w:w="1196" w:type="pct"/>
            <w:tcBorders>
              <w:top w:val="single" w:sz="2" w:space="0" w:color="auto"/>
              <w:left w:val="nil"/>
              <w:bottom w:val="single" w:sz="2" w:space="0" w:color="auto"/>
              <w:right w:val="nil"/>
            </w:tcBorders>
            <w:hideMark/>
          </w:tcPr>
          <w:p w14:paraId="77CE00B0" w14:textId="77777777" w:rsidR="006F6E40" w:rsidRPr="0026513F" w:rsidRDefault="006F6E40" w:rsidP="00CD16DF">
            <w:pPr>
              <w:pStyle w:val="Tabletext"/>
            </w:pPr>
            <w:r w:rsidRPr="0026513F">
              <w:t xml:space="preserve">2.  </w:t>
            </w:r>
            <w:r w:rsidR="005E7121" w:rsidRPr="0026513F">
              <w:t>Schedule 1</w:t>
            </w:r>
            <w:r w:rsidR="00CD16DF" w:rsidRPr="0026513F">
              <w:t xml:space="preserve">, </w:t>
            </w:r>
            <w:r w:rsidR="00092FA2" w:rsidRPr="0026513F">
              <w:t>Part 1</w:t>
            </w:r>
            <w:r w:rsidR="00CD16DF" w:rsidRPr="0026513F">
              <w:t xml:space="preserve">, </w:t>
            </w:r>
            <w:r w:rsidR="00EC0AE5" w:rsidRPr="0026513F">
              <w:t>Division 1</w:t>
            </w:r>
          </w:p>
        </w:tc>
        <w:tc>
          <w:tcPr>
            <w:tcW w:w="2692" w:type="pct"/>
            <w:tcBorders>
              <w:top w:val="single" w:sz="2" w:space="0" w:color="auto"/>
              <w:left w:val="nil"/>
              <w:bottom w:val="single" w:sz="2" w:space="0" w:color="auto"/>
              <w:right w:val="nil"/>
            </w:tcBorders>
          </w:tcPr>
          <w:p w14:paraId="34FD54C0" w14:textId="77777777" w:rsidR="006F6E40" w:rsidRPr="0026513F" w:rsidRDefault="00CD16DF" w:rsidP="00CD16DF">
            <w:pPr>
              <w:pStyle w:val="Tabletext"/>
            </w:pPr>
            <w:r w:rsidRPr="0026513F">
              <w:t>The day after this instrument is registered.</w:t>
            </w:r>
          </w:p>
        </w:tc>
        <w:tc>
          <w:tcPr>
            <w:tcW w:w="1112" w:type="pct"/>
            <w:tcBorders>
              <w:top w:val="single" w:sz="2" w:space="0" w:color="auto"/>
              <w:left w:val="nil"/>
              <w:bottom w:val="single" w:sz="2" w:space="0" w:color="auto"/>
              <w:right w:val="nil"/>
            </w:tcBorders>
          </w:tcPr>
          <w:p w14:paraId="75A92A7B" w14:textId="7857EE14" w:rsidR="006F6E40" w:rsidRPr="0026513F" w:rsidRDefault="008D0C3C" w:rsidP="00CD16DF">
            <w:pPr>
              <w:pStyle w:val="Tabletext"/>
            </w:pPr>
            <w:r>
              <w:t>14 December 2022</w:t>
            </w:r>
          </w:p>
        </w:tc>
      </w:tr>
      <w:tr w:rsidR="006F6E40" w:rsidRPr="0026513F" w14:paraId="0255E17E" w14:textId="77777777" w:rsidTr="00CD16DF">
        <w:trPr>
          <w:cantSplit/>
        </w:trPr>
        <w:tc>
          <w:tcPr>
            <w:tcW w:w="1196" w:type="pct"/>
            <w:tcBorders>
              <w:top w:val="single" w:sz="2" w:space="0" w:color="auto"/>
              <w:left w:val="nil"/>
              <w:bottom w:val="single" w:sz="2" w:space="0" w:color="auto"/>
              <w:right w:val="nil"/>
            </w:tcBorders>
            <w:hideMark/>
          </w:tcPr>
          <w:p w14:paraId="38DF0786" w14:textId="77777777" w:rsidR="006F6E40" w:rsidRPr="0026513F" w:rsidRDefault="006F6E40" w:rsidP="00CD16DF">
            <w:pPr>
              <w:pStyle w:val="Tabletext"/>
            </w:pPr>
            <w:r w:rsidRPr="0026513F">
              <w:t xml:space="preserve">3.  </w:t>
            </w:r>
            <w:r w:rsidR="005E7121" w:rsidRPr="0026513F">
              <w:t>Schedule 1</w:t>
            </w:r>
            <w:r w:rsidR="00CD16DF" w:rsidRPr="0026513F">
              <w:t xml:space="preserve">, </w:t>
            </w:r>
            <w:r w:rsidR="00092FA2" w:rsidRPr="0026513F">
              <w:t>Part 1</w:t>
            </w:r>
            <w:r w:rsidR="00CD16DF" w:rsidRPr="0026513F">
              <w:t xml:space="preserve">, </w:t>
            </w:r>
            <w:r w:rsidR="00A422DD" w:rsidRPr="0026513F">
              <w:t>Division 2</w:t>
            </w:r>
          </w:p>
        </w:tc>
        <w:tc>
          <w:tcPr>
            <w:tcW w:w="2692" w:type="pct"/>
            <w:tcBorders>
              <w:top w:val="single" w:sz="2" w:space="0" w:color="auto"/>
              <w:left w:val="nil"/>
              <w:bottom w:val="single" w:sz="2" w:space="0" w:color="auto"/>
              <w:right w:val="nil"/>
            </w:tcBorders>
          </w:tcPr>
          <w:p w14:paraId="5F307805" w14:textId="77777777" w:rsidR="006F6E40" w:rsidRPr="0026513F" w:rsidRDefault="005D5DC3" w:rsidP="00CD16DF">
            <w:pPr>
              <w:pStyle w:val="Tabletext"/>
            </w:pPr>
            <w:r w:rsidRPr="0026513F">
              <w:t>1 February</w:t>
            </w:r>
            <w:r w:rsidR="00DE037C" w:rsidRPr="0026513F">
              <w:t xml:space="preserve"> 2023.</w:t>
            </w:r>
          </w:p>
        </w:tc>
        <w:tc>
          <w:tcPr>
            <w:tcW w:w="1112" w:type="pct"/>
            <w:tcBorders>
              <w:top w:val="single" w:sz="2" w:space="0" w:color="auto"/>
              <w:left w:val="nil"/>
              <w:bottom w:val="single" w:sz="2" w:space="0" w:color="auto"/>
              <w:right w:val="nil"/>
            </w:tcBorders>
          </w:tcPr>
          <w:p w14:paraId="61793793" w14:textId="77777777" w:rsidR="006F6E40" w:rsidRPr="0026513F" w:rsidRDefault="005D5DC3" w:rsidP="00CD16DF">
            <w:pPr>
              <w:pStyle w:val="Tabletext"/>
            </w:pPr>
            <w:r w:rsidRPr="0026513F">
              <w:t>1 February</w:t>
            </w:r>
            <w:r w:rsidR="00DE037C" w:rsidRPr="0026513F">
              <w:t xml:space="preserve"> 2023</w:t>
            </w:r>
          </w:p>
        </w:tc>
      </w:tr>
      <w:tr w:rsidR="006F6E40" w:rsidRPr="0026513F" w14:paraId="5E376B71" w14:textId="77777777" w:rsidTr="00CD16DF">
        <w:trPr>
          <w:cantSplit/>
        </w:trPr>
        <w:tc>
          <w:tcPr>
            <w:tcW w:w="1196" w:type="pct"/>
            <w:tcBorders>
              <w:top w:val="single" w:sz="2" w:space="0" w:color="auto"/>
              <w:left w:val="nil"/>
              <w:bottom w:val="single" w:sz="2" w:space="0" w:color="auto"/>
              <w:right w:val="nil"/>
            </w:tcBorders>
            <w:hideMark/>
          </w:tcPr>
          <w:p w14:paraId="33B83F25" w14:textId="77777777" w:rsidR="006F6E40" w:rsidRPr="0026513F" w:rsidRDefault="006F6E40" w:rsidP="00CD16DF">
            <w:pPr>
              <w:pStyle w:val="Tabletext"/>
            </w:pPr>
            <w:r w:rsidRPr="0026513F">
              <w:t xml:space="preserve">4.  </w:t>
            </w:r>
            <w:r w:rsidR="005E7121" w:rsidRPr="0026513F">
              <w:t>Schedule 1</w:t>
            </w:r>
            <w:r w:rsidR="00FB0D73" w:rsidRPr="0026513F">
              <w:t xml:space="preserve">, </w:t>
            </w:r>
            <w:r w:rsidR="005E7121" w:rsidRPr="0026513F">
              <w:t>Part 2</w:t>
            </w:r>
          </w:p>
        </w:tc>
        <w:tc>
          <w:tcPr>
            <w:tcW w:w="2692" w:type="pct"/>
            <w:tcBorders>
              <w:top w:val="single" w:sz="2" w:space="0" w:color="auto"/>
              <w:left w:val="nil"/>
              <w:bottom w:val="single" w:sz="2" w:space="0" w:color="auto"/>
              <w:right w:val="nil"/>
            </w:tcBorders>
          </w:tcPr>
          <w:p w14:paraId="3E5B33E7" w14:textId="77777777" w:rsidR="006F6E40" w:rsidRPr="0026513F" w:rsidRDefault="00FB0D73" w:rsidP="00CD16DF">
            <w:pPr>
              <w:pStyle w:val="Tabletext"/>
            </w:pPr>
            <w:r w:rsidRPr="0026513F">
              <w:t>The day after the end of the period of 4 weeks beginning on the day this instrument is registered.</w:t>
            </w:r>
          </w:p>
        </w:tc>
        <w:tc>
          <w:tcPr>
            <w:tcW w:w="1112" w:type="pct"/>
            <w:tcBorders>
              <w:top w:val="single" w:sz="2" w:space="0" w:color="auto"/>
              <w:left w:val="nil"/>
              <w:bottom w:val="single" w:sz="2" w:space="0" w:color="auto"/>
              <w:right w:val="nil"/>
            </w:tcBorders>
          </w:tcPr>
          <w:p w14:paraId="4BE2FE02" w14:textId="625DA50A" w:rsidR="006F6E40" w:rsidRPr="0026513F" w:rsidRDefault="008D0C3C" w:rsidP="00CD16DF">
            <w:pPr>
              <w:pStyle w:val="Tabletext"/>
            </w:pPr>
            <w:r>
              <w:t>10 January 2023</w:t>
            </w:r>
          </w:p>
        </w:tc>
      </w:tr>
      <w:tr w:rsidR="001C71BA" w:rsidRPr="0026513F" w14:paraId="6775A98A" w14:textId="77777777" w:rsidTr="00CD16DF">
        <w:trPr>
          <w:cantSplit/>
        </w:trPr>
        <w:tc>
          <w:tcPr>
            <w:tcW w:w="1196" w:type="pct"/>
            <w:tcBorders>
              <w:top w:val="single" w:sz="2" w:space="0" w:color="auto"/>
              <w:left w:val="nil"/>
              <w:bottom w:val="single" w:sz="2" w:space="0" w:color="auto"/>
              <w:right w:val="nil"/>
            </w:tcBorders>
          </w:tcPr>
          <w:p w14:paraId="0F21AA4A" w14:textId="77777777" w:rsidR="001C71BA" w:rsidRPr="0026513F" w:rsidRDefault="003547C8" w:rsidP="00CD16DF">
            <w:pPr>
              <w:pStyle w:val="Tabletext"/>
            </w:pPr>
            <w:r w:rsidRPr="0026513F">
              <w:t>5</w:t>
            </w:r>
            <w:r w:rsidR="001C71BA" w:rsidRPr="0026513F">
              <w:t xml:space="preserve">.  </w:t>
            </w:r>
            <w:r w:rsidR="005E7121" w:rsidRPr="0026513F">
              <w:t>Schedule 1</w:t>
            </w:r>
            <w:r w:rsidR="001C71BA" w:rsidRPr="0026513F">
              <w:t xml:space="preserve">, </w:t>
            </w:r>
            <w:r w:rsidR="00092FA2" w:rsidRPr="0026513F">
              <w:t>Part </w:t>
            </w:r>
            <w:r w:rsidR="005F4DCB" w:rsidRPr="0026513F">
              <w:t>3</w:t>
            </w:r>
          </w:p>
        </w:tc>
        <w:tc>
          <w:tcPr>
            <w:tcW w:w="2692" w:type="pct"/>
            <w:tcBorders>
              <w:top w:val="single" w:sz="2" w:space="0" w:color="auto"/>
              <w:left w:val="nil"/>
              <w:bottom w:val="single" w:sz="2" w:space="0" w:color="auto"/>
              <w:right w:val="nil"/>
            </w:tcBorders>
          </w:tcPr>
          <w:p w14:paraId="198EA35D" w14:textId="77777777" w:rsidR="001C71BA" w:rsidRPr="0026513F" w:rsidRDefault="001C71BA" w:rsidP="00CD16DF">
            <w:pPr>
              <w:pStyle w:val="Tabletext"/>
            </w:pPr>
            <w:r w:rsidRPr="0026513F">
              <w:t xml:space="preserve">At the same time as </w:t>
            </w:r>
            <w:r w:rsidR="00EC0AE5" w:rsidRPr="0026513F">
              <w:t>Division 1</w:t>
            </w:r>
            <w:r w:rsidR="00F256C8" w:rsidRPr="0026513F">
              <w:t xml:space="preserve"> of </w:t>
            </w:r>
            <w:r w:rsidR="00092FA2" w:rsidRPr="0026513F">
              <w:t>Part 1</w:t>
            </w:r>
            <w:r w:rsidRPr="0026513F">
              <w:t xml:space="preserve"> of </w:t>
            </w:r>
            <w:r w:rsidR="005E7121" w:rsidRPr="0026513F">
              <w:t>Schedule 1</w:t>
            </w:r>
            <w:r w:rsidRPr="0026513F">
              <w:t xml:space="preserve"> to the</w:t>
            </w:r>
            <w:r w:rsidRPr="0026513F">
              <w:rPr>
                <w:i/>
              </w:rPr>
              <w:t xml:space="preserve"> Fair Wo</w:t>
            </w:r>
            <w:bookmarkStart w:id="2" w:name="_GoBack"/>
            <w:bookmarkEnd w:id="2"/>
            <w:r w:rsidRPr="0026513F">
              <w:rPr>
                <w:i/>
              </w:rPr>
              <w:t xml:space="preserve">rk </w:t>
            </w:r>
            <w:r w:rsidR="00C30C22" w:rsidRPr="0026513F">
              <w:rPr>
                <w:i/>
              </w:rPr>
              <w:t xml:space="preserve">Legislation </w:t>
            </w:r>
            <w:r w:rsidRPr="0026513F">
              <w:rPr>
                <w:i/>
              </w:rPr>
              <w:t>Amendment (Secure Jobs, Better Pay) Act 2022</w:t>
            </w:r>
            <w:r w:rsidRPr="0026513F">
              <w:t xml:space="preserve"> commences.</w:t>
            </w:r>
          </w:p>
        </w:tc>
        <w:tc>
          <w:tcPr>
            <w:tcW w:w="1112" w:type="pct"/>
            <w:tcBorders>
              <w:top w:val="single" w:sz="2" w:space="0" w:color="auto"/>
              <w:left w:val="nil"/>
              <w:bottom w:val="single" w:sz="2" w:space="0" w:color="auto"/>
              <w:right w:val="nil"/>
            </w:tcBorders>
          </w:tcPr>
          <w:p w14:paraId="101DEF65" w14:textId="4C7C3C88" w:rsidR="001C71BA" w:rsidRPr="0026513F" w:rsidRDefault="00891E8A" w:rsidP="00CD16DF">
            <w:pPr>
              <w:pStyle w:val="Tabletext"/>
            </w:pPr>
            <w:r>
              <w:t>6 March 2023</w:t>
            </w:r>
          </w:p>
        </w:tc>
      </w:tr>
      <w:tr w:rsidR="00834E27" w:rsidRPr="0026513F" w14:paraId="5277ECA6" w14:textId="77777777" w:rsidTr="00CD16DF">
        <w:trPr>
          <w:cantSplit/>
        </w:trPr>
        <w:tc>
          <w:tcPr>
            <w:tcW w:w="1196" w:type="pct"/>
            <w:tcBorders>
              <w:top w:val="single" w:sz="2" w:space="0" w:color="auto"/>
              <w:left w:val="nil"/>
              <w:bottom w:val="single" w:sz="2" w:space="0" w:color="auto"/>
              <w:right w:val="nil"/>
            </w:tcBorders>
          </w:tcPr>
          <w:p w14:paraId="27F607A6" w14:textId="77777777" w:rsidR="00834E27" w:rsidRPr="0026513F" w:rsidRDefault="00EC41D1" w:rsidP="00834E27">
            <w:pPr>
              <w:pStyle w:val="Tabletext"/>
            </w:pPr>
            <w:r>
              <w:t>6</w:t>
            </w:r>
            <w:r w:rsidR="00834E27" w:rsidRPr="0026513F">
              <w:t xml:space="preserve">.  </w:t>
            </w:r>
            <w:r w:rsidR="005E7121" w:rsidRPr="0026513F">
              <w:t>Schedule 1</w:t>
            </w:r>
            <w:r w:rsidR="00834E27" w:rsidRPr="0026513F">
              <w:t xml:space="preserve">, </w:t>
            </w:r>
            <w:r w:rsidR="005E7121" w:rsidRPr="0026513F">
              <w:t>Part </w:t>
            </w:r>
            <w:r>
              <w:t>4</w:t>
            </w:r>
          </w:p>
        </w:tc>
        <w:tc>
          <w:tcPr>
            <w:tcW w:w="2692" w:type="pct"/>
            <w:tcBorders>
              <w:top w:val="single" w:sz="2" w:space="0" w:color="auto"/>
              <w:left w:val="nil"/>
              <w:bottom w:val="single" w:sz="2" w:space="0" w:color="auto"/>
              <w:right w:val="nil"/>
            </w:tcBorders>
          </w:tcPr>
          <w:p w14:paraId="24903017" w14:textId="77777777" w:rsidR="00834E27" w:rsidRPr="0026513F" w:rsidRDefault="00834E27" w:rsidP="00834E27">
            <w:pPr>
              <w:pStyle w:val="Tabletext"/>
            </w:pPr>
            <w:r w:rsidRPr="0026513F">
              <w:t xml:space="preserve">At the same time as Division 1 of Part 3 of </w:t>
            </w:r>
            <w:r w:rsidR="005E7121" w:rsidRPr="0026513F">
              <w:t>Schedule 1</w:t>
            </w:r>
            <w:r w:rsidRPr="0026513F">
              <w:t xml:space="preserve"> to the</w:t>
            </w:r>
            <w:r w:rsidRPr="0026513F">
              <w:rPr>
                <w:i/>
              </w:rPr>
              <w:t xml:space="preserve"> Fair Work </w:t>
            </w:r>
            <w:r w:rsidR="00C30C22" w:rsidRPr="0026513F">
              <w:rPr>
                <w:i/>
              </w:rPr>
              <w:t xml:space="preserve">Legislation </w:t>
            </w:r>
            <w:r w:rsidRPr="0026513F">
              <w:rPr>
                <w:i/>
              </w:rPr>
              <w:t>Amendment (Secure Jobs, Better Pay) Act 2022</w:t>
            </w:r>
            <w:r w:rsidRPr="0026513F">
              <w:t xml:space="preserve"> commences.</w:t>
            </w:r>
          </w:p>
        </w:tc>
        <w:tc>
          <w:tcPr>
            <w:tcW w:w="1112" w:type="pct"/>
            <w:tcBorders>
              <w:top w:val="single" w:sz="2" w:space="0" w:color="auto"/>
              <w:left w:val="nil"/>
              <w:bottom w:val="single" w:sz="2" w:space="0" w:color="auto"/>
              <w:right w:val="nil"/>
            </w:tcBorders>
          </w:tcPr>
          <w:p w14:paraId="4A91B274" w14:textId="02189270" w:rsidR="00834E27" w:rsidRPr="0026513F" w:rsidRDefault="006434EE" w:rsidP="00834E27">
            <w:pPr>
              <w:pStyle w:val="Tabletext"/>
            </w:pPr>
            <w:r>
              <w:t>7 December 2022</w:t>
            </w:r>
          </w:p>
        </w:tc>
      </w:tr>
      <w:tr w:rsidR="00834E27" w:rsidRPr="0026513F" w14:paraId="4489ED88" w14:textId="77777777" w:rsidTr="00B756BB">
        <w:trPr>
          <w:cantSplit/>
        </w:trPr>
        <w:tc>
          <w:tcPr>
            <w:tcW w:w="1196" w:type="pct"/>
            <w:tcBorders>
              <w:top w:val="single" w:sz="2" w:space="0" w:color="auto"/>
              <w:left w:val="nil"/>
              <w:bottom w:val="single" w:sz="2" w:space="0" w:color="auto"/>
              <w:right w:val="nil"/>
            </w:tcBorders>
          </w:tcPr>
          <w:p w14:paraId="5DBE7458" w14:textId="77777777" w:rsidR="00834E27" w:rsidRPr="0026513F" w:rsidRDefault="00EC41D1" w:rsidP="00834E27">
            <w:pPr>
              <w:pStyle w:val="Tabletext"/>
            </w:pPr>
            <w:r>
              <w:t>7</w:t>
            </w:r>
            <w:r w:rsidR="00834E27" w:rsidRPr="0026513F">
              <w:t xml:space="preserve">. </w:t>
            </w:r>
            <w:r w:rsidR="00C30C22" w:rsidRPr="0026513F">
              <w:t xml:space="preserve"> </w:t>
            </w:r>
            <w:r w:rsidR="005E7121" w:rsidRPr="0026513F">
              <w:t>Schedule 1</w:t>
            </w:r>
            <w:r w:rsidR="00834E27" w:rsidRPr="0026513F">
              <w:t>, Part </w:t>
            </w:r>
            <w:r>
              <w:t>5</w:t>
            </w:r>
          </w:p>
        </w:tc>
        <w:tc>
          <w:tcPr>
            <w:tcW w:w="2692" w:type="pct"/>
            <w:tcBorders>
              <w:top w:val="single" w:sz="2" w:space="0" w:color="auto"/>
              <w:left w:val="nil"/>
              <w:bottom w:val="single" w:sz="2" w:space="0" w:color="auto"/>
              <w:right w:val="nil"/>
            </w:tcBorders>
          </w:tcPr>
          <w:p w14:paraId="6E823E37" w14:textId="77777777" w:rsidR="00834E27" w:rsidRPr="0026513F" w:rsidRDefault="00834E27" w:rsidP="00834E27">
            <w:pPr>
              <w:pStyle w:val="Tabletext"/>
            </w:pPr>
            <w:r w:rsidRPr="0026513F">
              <w:t>The day after this instrument is registered.</w:t>
            </w:r>
          </w:p>
        </w:tc>
        <w:tc>
          <w:tcPr>
            <w:tcW w:w="1112" w:type="pct"/>
            <w:tcBorders>
              <w:top w:val="single" w:sz="2" w:space="0" w:color="auto"/>
              <w:left w:val="nil"/>
              <w:bottom w:val="single" w:sz="2" w:space="0" w:color="auto"/>
              <w:right w:val="nil"/>
            </w:tcBorders>
          </w:tcPr>
          <w:p w14:paraId="1599B38D" w14:textId="5E099557" w:rsidR="00834E27" w:rsidRPr="0026513F" w:rsidRDefault="008D0C3C" w:rsidP="00834E27">
            <w:pPr>
              <w:pStyle w:val="Tabletext"/>
            </w:pPr>
            <w:r>
              <w:t>14 December 2022</w:t>
            </w:r>
          </w:p>
        </w:tc>
      </w:tr>
      <w:tr w:rsidR="00834E27" w:rsidRPr="0026513F" w14:paraId="4DB0CA87" w14:textId="77777777" w:rsidTr="00BF3DE4">
        <w:trPr>
          <w:cantSplit/>
        </w:trPr>
        <w:tc>
          <w:tcPr>
            <w:tcW w:w="1196" w:type="pct"/>
            <w:tcBorders>
              <w:top w:val="single" w:sz="2" w:space="0" w:color="auto"/>
              <w:left w:val="nil"/>
              <w:bottom w:val="single" w:sz="2" w:space="0" w:color="auto"/>
              <w:right w:val="nil"/>
            </w:tcBorders>
            <w:hideMark/>
          </w:tcPr>
          <w:p w14:paraId="7A6A54EB" w14:textId="77777777" w:rsidR="00834E27" w:rsidRPr="0026513F" w:rsidRDefault="00EC41D1" w:rsidP="00834E27">
            <w:pPr>
              <w:pStyle w:val="Tabletext"/>
            </w:pPr>
            <w:r>
              <w:t>8</w:t>
            </w:r>
            <w:r w:rsidR="00834E27" w:rsidRPr="0026513F">
              <w:t xml:space="preserve">.  </w:t>
            </w:r>
            <w:r w:rsidR="005E7121" w:rsidRPr="0026513F">
              <w:t>Schedule 1</w:t>
            </w:r>
            <w:r w:rsidR="00834E27" w:rsidRPr="0026513F">
              <w:t>, Part </w:t>
            </w:r>
            <w:r>
              <w:t>6</w:t>
            </w:r>
            <w:r w:rsidR="00834E27" w:rsidRPr="0026513F">
              <w:t>, Division 1</w:t>
            </w:r>
          </w:p>
        </w:tc>
        <w:tc>
          <w:tcPr>
            <w:tcW w:w="2692" w:type="pct"/>
            <w:tcBorders>
              <w:top w:val="single" w:sz="2" w:space="0" w:color="auto"/>
              <w:left w:val="nil"/>
              <w:bottom w:val="single" w:sz="2" w:space="0" w:color="auto"/>
              <w:right w:val="nil"/>
            </w:tcBorders>
          </w:tcPr>
          <w:p w14:paraId="5C48A565" w14:textId="77777777" w:rsidR="00834E27" w:rsidRPr="0026513F" w:rsidRDefault="00834E27" w:rsidP="00834E27">
            <w:pPr>
              <w:pStyle w:val="Tabletext"/>
            </w:pPr>
            <w:r w:rsidRPr="0026513F">
              <w:t>The day after this instrument is registered.</w:t>
            </w:r>
          </w:p>
        </w:tc>
        <w:tc>
          <w:tcPr>
            <w:tcW w:w="1112" w:type="pct"/>
            <w:tcBorders>
              <w:top w:val="single" w:sz="2" w:space="0" w:color="auto"/>
              <w:left w:val="nil"/>
              <w:bottom w:val="single" w:sz="2" w:space="0" w:color="auto"/>
              <w:right w:val="nil"/>
            </w:tcBorders>
          </w:tcPr>
          <w:p w14:paraId="69FDEE6D" w14:textId="75F828BF" w:rsidR="00834E27" w:rsidRPr="0026513F" w:rsidRDefault="008D0C3C" w:rsidP="00834E27">
            <w:pPr>
              <w:pStyle w:val="Tabletext"/>
            </w:pPr>
            <w:r>
              <w:t>14 December 2022</w:t>
            </w:r>
          </w:p>
        </w:tc>
      </w:tr>
      <w:tr w:rsidR="00834E27" w:rsidRPr="0026513F" w14:paraId="571BDEC9" w14:textId="77777777" w:rsidTr="00CD16DF">
        <w:trPr>
          <w:cantSplit/>
        </w:trPr>
        <w:tc>
          <w:tcPr>
            <w:tcW w:w="1196" w:type="pct"/>
            <w:tcBorders>
              <w:top w:val="single" w:sz="2" w:space="0" w:color="auto"/>
              <w:left w:val="nil"/>
              <w:bottom w:val="single" w:sz="12" w:space="0" w:color="auto"/>
              <w:right w:val="nil"/>
            </w:tcBorders>
          </w:tcPr>
          <w:p w14:paraId="12566B59" w14:textId="77777777" w:rsidR="00834E27" w:rsidRPr="0026513F" w:rsidRDefault="00EC41D1" w:rsidP="00834E27">
            <w:pPr>
              <w:pStyle w:val="Tabletext"/>
            </w:pPr>
            <w:r>
              <w:t>9</w:t>
            </w:r>
            <w:r w:rsidR="00834E27" w:rsidRPr="0026513F">
              <w:t xml:space="preserve">.  </w:t>
            </w:r>
            <w:r w:rsidR="005E7121" w:rsidRPr="0026513F">
              <w:t>Schedule 1</w:t>
            </w:r>
            <w:r w:rsidR="00834E27" w:rsidRPr="0026513F">
              <w:t>, Part </w:t>
            </w:r>
            <w:r>
              <w:t>6</w:t>
            </w:r>
            <w:r w:rsidR="00834E27" w:rsidRPr="0026513F">
              <w:t>, Division 2</w:t>
            </w:r>
          </w:p>
        </w:tc>
        <w:tc>
          <w:tcPr>
            <w:tcW w:w="2692" w:type="pct"/>
            <w:tcBorders>
              <w:top w:val="single" w:sz="2" w:space="0" w:color="auto"/>
              <w:left w:val="nil"/>
              <w:bottom w:val="single" w:sz="12" w:space="0" w:color="auto"/>
              <w:right w:val="nil"/>
            </w:tcBorders>
          </w:tcPr>
          <w:p w14:paraId="1860E1B1" w14:textId="77777777" w:rsidR="00834E27" w:rsidRPr="0026513F" w:rsidRDefault="00597205" w:rsidP="00834E27">
            <w:pPr>
              <w:pStyle w:val="Tabletext"/>
            </w:pPr>
            <w:r w:rsidRPr="0026513F">
              <w:t>1 July</w:t>
            </w:r>
            <w:r w:rsidR="00834E27" w:rsidRPr="0026513F">
              <w:t xml:space="preserve"> 2023.</w:t>
            </w:r>
          </w:p>
        </w:tc>
        <w:tc>
          <w:tcPr>
            <w:tcW w:w="1112" w:type="pct"/>
            <w:tcBorders>
              <w:top w:val="single" w:sz="2" w:space="0" w:color="auto"/>
              <w:left w:val="nil"/>
              <w:bottom w:val="single" w:sz="12" w:space="0" w:color="auto"/>
              <w:right w:val="nil"/>
            </w:tcBorders>
          </w:tcPr>
          <w:p w14:paraId="57BF0B28" w14:textId="77777777" w:rsidR="00834E27" w:rsidRPr="0026513F" w:rsidRDefault="00597205" w:rsidP="00834E27">
            <w:pPr>
              <w:pStyle w:val="Tabletext"/>
            </w:pPr>
            <w:r w:rsidRPr="0026513F">
              <w:t>1 July</w:t>
            </w:r>
            <w:r w:rsidR="00373078" w:rsidRPr="0026513F">
              <w:t xml:space="preserve"> 2023</w:t>
            </w:r>
          </w:p>
        </w:tc>
      </w:tr>
    </w:tbl>
    <w:p w14:paraId="633EBC61" w14:textId="77777777" w:rsidR="006F6E40" w:rsidRPr="0026513F" w:rsidRDefault="006F6E40" w:rsidP="00CD16DF">
      <w:pPr>
        <w:pStyle w:val="notetext"/>
      </w:pPr>
      <w:r w:rsidRPr="0026513F">
        <w:rPr>
          <w:snapToGrid w:val="0"/>
          <w:lang w:eastAsia="en-US"/>
        </w:rPr>
        <w:t>Note:</w:t>
      </w:r>
      <w:r w:rsidRPr="0026513F">
        <w:rPr>
          <w:snapToGrid w:val="0"/>
          <w:lang w:eastAsia="en-US"/>
        </w:rPr>
        <w:tab/>
        <w:t xml:space="preserve">This table relates only to the provisions of this </w:t>
      </w:r>
      <w:r w:rsidRPr="0026513F">
        <w:t xml:space="preserve">instrument </w:t>
      </w:r>
      <w:r w:rsidRPr="0026513F">
        <w:rPr>
          <w:snapToGrid w:val="0"/>
          <w:lang w:eastAsia="en-US"/>
        </w:rPr>
        <w:t xml:space="preserve">as originally made. It will not be amended to deal with any later amendments of this </w:t>
      </w:r>
      <w:r w:rsidRPr="0026513F">
        <w:t>instrument</w:t>
      </w:r>
      <w:r w:rsidRPr="0026513F">
        <w:rPr>
          <w:snapToGrid w:val="0"/>
          <w:lang w:eastAsia="en-US"/>
        </w:rPr>
        <w:t>.</w:t>
      </w:r>
    </w:p>
    <w:p w14:paraId="78CDBCA3" w14:textId="77777777" w:rsidR="006F6E40" w:rsidRPr="0026513F" w:rsidRDefault="006F6E40" w:rsidP="00CD16DF">
      <w:pPr>
        <w:pStyle w:val="subsection"/>
      </w:pPr>
      <w:r w:rsidRPr="0026513F">
        <w:tab/>
        <w:t>(2)</w:t>
      </w:r>
      <w:r w:rsidRPr="0026513F">
        <w:tab/>
        <w:t>Any information in column 3 of the table is not part of this instrument. Information may be inserted in this column, or information in it may be edited, in any published version of this instrument.</w:t>
      </w:r>
    </w:p>
    <w:p w14:paraId="07CAAC89" w14:textId="77777777" w:rsidR="00BF6650" w:rsidRPr="0026513F" w:rsidRDefault="00BF6650" w:rsidP="00BF6650">
      <w:pPr>
        <w:pStyle w:val="ActHead5"/>
      </w:pPr>
      <w:bookmarkStart w:id="3" w:name="_Toc119927974"/>
      <w:r w:rsidRPr="00831706">
        <w:rPr>
          <w:rStyle w:val="CharSectno"/>
        </w:rPr>
        <w:t>3</w:t>
      </w:r>
      <w:r w:rsidRPr="0026513F">
        <w:t xml:space="preserve">  Authority</w:t>
      </w:r>
      <w:bookmarkEnd w:id="3"/>
    </w:p>
    <w:p w14:paraId="0549A5DE" w14:textId="77777777" w:rsidR="00BF6650" w:rsidRPr="0026513F" w:rsidRDefault="00BF6650" w:rsidP="00BF6650">
      <w:pPr>
        <w:pStyle w:val="subsection"/>
      </w:pPr>
      <w:r w:rsidRPr="0026513F">
        <w:tab/>
      </w:r>
      <w:r w:rsidRPr="0026513F">
        <w:tab/>
      </w:r>
      <w:r w:rsidR="001C65BD" w:rsidRPr="0026513F">
        <w:t>This instrument is</w:t>
      </w:r>
      <w:r w:rsidRPr="0026513F">
        <w:t xml:space="preserve"> made under the </w:t>
      </w:r>
      <w:r w:rsidR="00500B5D" w:rsidRPr="0026513F">
        <w:t>following:</w:t>
      </w:r>
    </w:p>
    <w:p w14:paraId="756CDB8F" w14:textId="77777777" w:rsidR="00500B5D" w:rsidRPr="0026513F" w:rsidRDefault="00500B5D" w:rsidP="00500B5D">
      <w:pPr>
        <w:pStyle w:val="paragraph"/>
      </w:pPr>
      <w:r w:rsidRPr="0026513F">
        <w:tab/>
        <w:t>(a)</w:t>
      </w:r>
      <w:r w:rsidRPr="0026513F">
        <w:tab/>
      </w:r>
      <w:r w:rsidR="000362A3" w:rsidRPr="0026513F">
        <w:t xml:space="preserve">the </w:t>
      </w:r>
      <w:r w:rsidR="000362A3" w:rsidRPr="0026513F">
        <w:rPr>
          <w:i/>
        </w:rPr>
        <w:t>Fair Work Act 2009</w:t>
      </w:r>
      <w:r w:rsidR="000362A3" w:rsidRPr="0026513F">
        <w:t>;</w:t>
      </w:r>
    </w:p>
    <w:p w14:paraId="6C2FF9B4" w14:textId="77777777" w:rsidR="008F14DA" w:rsidRPr="0026513F" w:rsidRDefault="008F14DA" w:rsidP="00500B5D">
      <w:pPr>
        <w:pStyle w:val="paragraph"/>
      </w:pPr>
      <w:r w:rsidRPr="0026513F">
        <w:tab/>
        <w:t>(b)</w:t>
      </w:r>
      <w:r w:rsidRPr="0026513F">
        <w:tab/>
        <w:t xml:space="preserve">the </w:t>
      </w:r>
      <w:r w:rsidRPr="0026513F">
        <w:rPr>
          <w:i/>
        </w:rPr>
        <w:t>Fair Work (Registered Organisations) Act 2009</w:t>
      </w:r>
      <w:r w:rsidRPr="0026513F">
        <w:t>;</w:t>
      </w:r>
    </w:p>
    <w:p w14:paraId="078B58DE" w14:textId="77777777" w:rsidR="008F14DA" w:rsidRPr="0026513F" w:rsidRDefault="000362A3" w:rsidP="008F14DA">
      <w:pPr>
        <w:pStyle w:val="paragraph"/>
      </w:pPr>
      <w:r w:rsidRPr="0026513F">
        <w:tab/>
        <w:t>(</w:t>
      </w:r>
      <w:r w:rsidR="008F14DA" w:rsidRPr="0026513F">
        <w:t>c</w:t>
      </w:r>
      <w:r w:rsidRPr="0026513F">
        <w:t>)</w:t>
      </w:r>
      <w:r w:rsidRPr="0026513F">
        <w:tab/>
        <w:t xml:space="preserve">the </w:t>
      </w:r>
      <w:r w:rsidRPr="0026513F">
        <w:rPr>
          <w:i/>
        </w:rPr>
        <w:t>Fair Work (Transitional Provisions and Consequential Amendments) Act 2009</w:t>
      </w:r>
      <w:r w:rsidR="008F14DA" w:rsidRPr="0026513F">
        <w:t>.</w:t>
      </w:r>
    </w:p>
    <w:p w14:paraId="07DCF479" w14:textId="77777777" w:rsidR="00557C7A" w:rsidRPr="0026513F" w:rsidRDefault="00BF6650" w:rsidP="00557C7A">
      <w:pPr>
        <w:pStyle w:val="ActHead5"/>
      </w:pPr>
      <w:bookmarkStart w:id="4" w:name="_Toc119927975"/>
      <w:r w:rsidRPr="00831706">
        <w:rPr>
          <w:rStyle w:val="CharSectno"/>
        </w:rPr>
        <w:lastRenderedPageBreak/>
        <w:t>4</w:t>
      </w:r>
      <w:r w:rsidR="00557C7A" w:rsidRPr="0026513F">
        <w:t xml:space="preserve">  </w:t>
      </w:r>
      <w:r w:rsidR="00083F48" w:rsidRPr="0026513F">
        <w:t>Schedules</w:t>
      </w:r>
      <w:bookmarkEnd w:id="4"/>
    </w:p>
    <w:p w14:paraId="429B85CC" w14:textId="77777777" w:rsidR="00557C7A" w:rsidRPr="0026513F" w:rsidRDefault="00557C7A" w:rsidP="00557C7A">
      <w:pPr>
        <w:pStyle w:val="subsection"/>
      </w:pPr>
      <w:r w:rsidRPr="0026513F">
        <w:tab/>
      </w:r>
      <w:r w:rsidRPr="0026513F">
        <w:tab/>
      </w:r>
      <w:r w:rsidR="00083F48" w:rsidRPr="0026513F">
        <w:t xml:space="preserve">Each </w:t>
      </w:r>
      <w:r w:rsidR="00160BD7" w:rsidRPr="0026513F">
        <w:t>instrument</w:t>
      </w:r>
      <w:r w:rsidR="00083F48" w:rsidRPr="0026513F">
        <w:t xml:space="preserve"> that is specified in a Schedule to </w:t>
      </w:r>
      <w:r w:rsidR="001C65BD" w:rsidRPr="0026513F">
        <w:t>this instrument</w:t>
      </w:r>
      <w:r w:rsidR="00083F48" w:rsidRPr="0026513F">
        <w:t xml:space="preserve"> is amended or repealed as set out in the applicable items in the Schedule concerned, and any other item in a Schedule to </w:t>
      </w:r>
      <w:r w:rsidR="001C65BD" w:rsidRPr="0026513F">
        <w:t>this instrument</w:t>
      </w:r>
      <w:r w:rsidR="00083F48" w:rsidRPr="0026513F">
        <w:t xml:space="preserve"> has effect according to its terms.</w:t>
      </w:r>
    </w:p>
    <w:p w14:paraId="6368B3A8" w14:textId="77777777" w:rsidR="0004044E" w:rsidRPr="0026513F" w:rsidRDefault="005E7121" w:rsidP="00D42730">
      <w:pPr>
        <w:pStyle w:val="ActHead6"/>
        <w:pageBreakBefore/>
      </w:pPr>
      <w:bookmarkStart w:id="5" w:name="_Toc119927976"/>
      <w:r w:rsidRPr="00831706">
        <w:rPr>
          <w:rStyle w:val="CharAmSchNo"/>
        </w:rPr>
        <w:lastRenderedPageBreak/>
        <w:t>Schedule 1</w:t>
      </w:r>
      <w:r w:rsidR="0048364F" w:rsidRPr="0026513F">
        <w:t>—</w:t>
      </w:r>
      <w:r w:rsidR="00460499" w:rsidRPr="00831706">
        <w:rPr>
          <w:rStyle w:val="CharAmSchText"/>
        </w:rPr>
        <w:t>Amendments</w:t>
      </w:r>
      <w:bookmarkEnd w:id="5"/>
    </w:p>
    <w:p w14:paraId="42C117FC" w14:textId="77777777" w:rsidR="000362A3" w:rsidRPr="0026513F" w:rsidRDefault="00092FA2" w:rsidP="000362A3">
      <w:pPr>
        <w:pStyle w:val="ActHead7"/>
      </w:pPr>
      <w:bookmarkStart w:id="6" w:name="_Toc119927977"/>
      <w:r w:rsidRPr="00831706">
        <w:rPr>
          <w:rStyle w:val="CharAmPartNo"/>
        </w:rPr>
        <w:t>Part 1</w:t>
      </w:r>
      <w:r w:rsidR="000362A3" w:rsidRPr="0026513F">
        <w:t>—</w:t>
      </w:r>
      <w:r w:rsidR="000362A3" w:rsidRPr="00831706">
        <w:rPr>
          <w:rStyle w:val="CharAmPartText"/>
        </w:rPr>
        <w:t>Pay slip requirements</w:t>
      </w:r>
      <w:bookmarkEnd w:id="6"/>
    </w:p>
    <w:p w14:paraId="04C2043A" w14:textId="77777777" w:rsidR="00CD16DF" w:rsidRPr="0026513F" w:rsidRDefault="00EC0AE5" w:rsidP="00CD16DF">
      <w:pPr>
        <w:pStyle w:val="ActHead8"/>
      </w:pPr>
      <w:bookmarkStart w:id="7" w:name="_Toc119927978"/>
      <w:r w:rsidRPr="0026513F">
        <w:t>Division 1</w:t>
      </w:r>
      <w:r w:rsidR="00CD16DF" w:rsidRPr="0026513F">
        <w:t>—</w:t>
      </w:r>
      <w:r w:rsidR="00E4098D" w:rsidRPr="0026513F">
        <w:t>S</w:t>
      </w:r>
      <w:r w:rsidR="00CD16DF" w:rsidRPr="0026513F">
        <w:t>tapled funds</w:t>
      </w:r>
      <w:bookmarkEnd w:id="7"/>
    </w:p>
    <w:p w14:paraId="2228EB35" w14:textId="77777777" w:rsidR="000362A3" w:rsidRPr="0026513F" w:rsidRDefault="000362A3" w:rsidP="000362A3">
      <w:pPr>
        <w:pStyle w:val="ActHead9"/>
      </w:pPr>
      <w:bookmarkStart w:id="8" w:name="_Toc119927979"/>
      <w:r w:rsidRPr="0026513F">
        <w:t xml:space="preserve">Fair Work </w:t>
      </w:r>
      <w:r w:rsidR="00142DCA">
        <w:t>Regulations 2</w:t>
      </w:r>
      <w:r w:rsidRPr="0026513F">
        <w:t>009</w:t>
      </w:r>
      <w:bookmarkEnd w:id="8"/>
    </w:p>
    <w:p w14:paraId="16D40455" w14:textId="77777777" w:rsidR="000362A3" w:rsidRPr="0026513F" w:rsidRDefault="00EC41D1" w:rsidP="000362A3">
      <w:pPr>
        <w:pStyle w:val="ItemHead"/>
      </w:pPr>
      <w:r>
        <w:t>1</w:t>
      </w:r>
      <w:r w:rsidR="000362A3" w:rsidRPr="0026513F">
        <w:t xml:space="preserve">  </w:t>
      </w:r>
      <w:proofErr w:type="spellStart"/>
      <w:r w:rsidR="00EC0AE5" w:rsidRPr="0026513F">
        <w:t>Sub</w:t>
      </w:r>
      <w:r w:rsidR="00185859" w:rsidRPr="0026513F">
        <w:t>regulation</w:t>
      </w:r>
      <w:proofErr w:type="spellEnd"/>
      <w:r w:rsidR="00185859" w:rsidRPr="0026513F">
        <w:t> 3</w:t>
      </w:r>
      <w:r w:rsidR="000362A3" w:rsidRPr="0026513F">
        <w:t>.46(5)</w:t>
      </w:r>
    </w:p>
    <w:p w14:paraId="5EB6ED92" w14:textId="77777777" w:rsidR="000362A3" w:rsidRPr="0026513F" w:rsidRDefault="000362A3" w:rsidP="000362A3">
      <w:pPr>
        <w:pStyle w:val="Item"/>
      </w:pPr>
      <w:r w:rsidRPr="0026513F">
        <w:t>Omit “is required to make superannuation contributions”, substitute “has made, or intends to make, superannuation contributions”.</w:t>
      </w:r>
    </w:p>
    <w:p w14:paraId="2AC4D8D3" w14:textId="77777777" w:rsidR="000362A3" w:rsidRPr="0026513F" w:rsidRDefault="00EC41D1" w:rsidP="000362A3">
      <w:pPr>
        <w:pStyle w:val="ItemHead"/>
      </w:pPr>
      <w:r>
        <w:t>2</w:t>
      </w:r>
      <w:r w:rsidR="000362A3" w:rsidRPr="0026513F">
        <w:t xml:space="preserve">  </w:t>
      </w:r>
      <w:r w:rsidR="005D5DC3" w:rsidRPr="0026513F">
        <w:t>Paragraph 3</w:t>
      </w:r>
      <w:r w:rsidR="000362A3" w:rsidRPr="0026513F">
        <w:t>.46(5)(b)</w:t>
      </w:r>
    </w:p>
    <w:p w14:paraId="5CBEE7E0" w14:textId="77777777" w:rsidR="000362A3" w:rsidRPr="0026513F" w:rsidRDefault="000362A3" w:rsidP="000362A3">
      <w:pPr>
        <w:pStyle w:val="Item"/>
      </w:pPr>
      <w:r w:rsidRPr="0026513F">
        <w:t>Omit “is liable to make”, substitute “intends to make”.</w:t>
      </w:r>
    </w:p>
    <w:p w14:paraId="22D25252" w14:textId="77777777" w:rsidR="000362A3" w:rsidRPr="0026513F" w:rsidRDefault="00EC41D1" w:rsidP="000362A3">
      <w:pPr>
        <w:pStyle w:val="ItemHead"/>
      </w:pPr>
      <w:r>
        <w:t>3</w:t>
      </w:r>
      <w:r w:rsidR="000362A3" w:rsidRPr="0026513F">
        <w:t xml:space="preserve">  After </w:t>
      </w:r>
      <w:proofErr w:type="spellStart"/>
      <w:r w:rsidR="005E7121" w:rsidRPr="0026513F">
        <w:t>subregulation</w:t>
      </w:r>
      <w:proofErr w:type="spellEnd"/>
      <w:r w:rsidR="005E7121" w:rsidRPr="0026513F">
        <w:t> 3</w:t>
      </w:r>
      <w:r w:rsidR="000362A3" w:rsidRPr="0026513F">
        <w:t>.46(5)</w:t>
      </w:r>
    </w:p>
    <w:p w14:paraId="79ACD460" w14:textId="77777777" w:rsidR="000362A3" w:rsidRPr="0026513F" w:rsidRDefault="000362A3" w:rsidP="000362A3">
      <w:pPr>
        <w:pStyle w:val="Item"/>
      </w:pPr>
      <w:r w:rsidRPr="0026513F">
        <w:t>Insert:</w:t>
      </w:r>
    </w:p>
    <w:p w14:paraId="765C56BD" w14:textId="77777777" w:rsidR="000362A3" w:rsidRPr="0026513F" w:rsidRDefault="000362A3" w:rsidP="000362A3">
      <w:pPr>
        <w:pStyle w:val="subsection"/>
      </w:pPr>
      <w:r w:rsidRPr="0026513F">
        <w:tab/>
        <w:t>(5A)</w:t>
      </w:r>
      <w:r w:rsidRPr="0026513F">
        <w:tab/>
        <w:t xml:space="preserve">For the purposes of </w:t>
      </w:r>
      <w:proofErr w:type="spellStart"/>
      <w:r w:rsidRPr="0026513F">
        <w:t>subregulation</w:t>
      </w:r>
      <w:proofErr w:type="spellEnd"/>
      <w:r w:rsidRPr="0026513F">
        <w:t> (5), a pay slip is not required to include the name, or the name and number, of a fund if:</w:t>
      </w:r>
    </w:p>
    <w:p w14:paraId="4F789834" w14:textId="77777777" w:rsidR="000362A3" w:rsidRPr="0026513F" w:rsidRDefault="000362A3" w:rsidP="000362A3">
      <w:pPr>
        <w:pStyle w:val="paragraph"/>
      </w:pPr>
      <w:r w:rsidRPr="0026513F">
        <w:tab/>
        <w:t>(a)</w:t>
      </w:r>
      <w:r w:rsidRPr="0026513F">
        <w:tab/>
        <w:t>the pay slip is required to be given to the employee within the period of 14 days commencing on the first day on which the employer pays an amount to the employee in relation to the performance of work; and</w:t>
      </w:r>
    </w:p>
    <w:p w14:paraId="6073F35B" w14:textId="77777777" w:rsidR="000362A3" w:rsidRPr="0026513F" w:rsidRDefault="000362A3" w:rsidP="000362A3">
      <w:pPr>
        <w:pStyle w:val="paragraph"/>
      </w:pPr>
      <w:r w:rsidRPr="0026513F">
        <w:tab/>
        <w:t>(b)</w:t>
      </w:r>
      <w:r w:rsidRPr="0026513F">
        <w:tab/>
        <w:t>by the time the pay slip is given to the employee:</w:t>
      </w:r>
    </w:p>
    <w:p w14:paraId="5B4BDC8C" w14:textId="77777777" w:rsidR="000362A3" w:rsidRPr="0026513F" w:rsidRDefault="000362A3" w:rsidP="000362A3">
      <w:pPr>
        <w:pStyle w:val="paragraphsub"/>
      </w:pPr>
      <w:r w:rsidRPr="0026513F">
        <w:tab/>
        <w:t>(</w:t>
      </w:r>
      <w:proofErr w:type="spellStart"/>
      <w:r w:rsidRPr="0026513F">
        <w:t>i</w:t>
      </w:r>
      <w:proofErr w:type="spellEnd"/>
      <w:r w:rsidRPr="0026513F">
        <w:t>)</w:t>
      </w:r>
      <w:r w:rsidRPr="0026513F">
        <w:tab/>
        <w:t xml:space="preserve">there is no chosen fund for the employee (within the meaning of </w:t>
      </w:r>
      <w:r w:rsidR="00D42730" w:rsidRPr="0026513F">
        <w:t>Division 4</w:t>
      </w:r>
      <w:r w:rsidRPr="0026513F">
        <w:t xml:space="preserve"> of </w:t>
      </w:r>
      <w:r w:rsidR="00A422DD" w:rsidRPr="0026513F">
        <w:t>Part 3</w:t>
      </w:r>
      <w:r w:rsidRPr="0026513F">
        <w:t xml:space="preserve">A of the </w:t>
      </w:r>
      <w:r w:rsidRPr="0026513F">
        <w:rPr>
          <w:i/>
        </w:rPr>
        <w:t>Superannuation</w:t>
      </w:r>
      <w:r w:rsidRPr="0026513F">
        <w:t xml:space="preserve"> </w:t>
      </w:r>
      <w:r w:rsidRPr="0026513F">
        <w:rPr>
          <w:i/>
        </w:rPr>
        <w:t>Guarantee (Administration) Act 1992</w:t>
      </w:r>
      <w:r w:rsidR="00440219" w:rsidRPr="0026513F">
        <w:t>)</w:t>
      </w:r>
      <w:r w:rsidRPr="0026513F">
        <w:t>; and</w:t>
      </w:r>
    </w:p>
    <w:p w14:paraId="0858D5AF" w14:textId="77777777" w:rsidR="000362A3" w:rsidRPr="0026513F" w:rsidRDefault="000362A3" w:rsidP="000362A3">
      <w:pPr>
        <w:pStyle w:val="paragraphsub"/>
      </w:pPr>
      <w:r w:rsidRPr="0026513F">
        <w:tab/>
        <w:t>(ii)</w:t>
      </w:r>
      <w:r w:rsidRPr="0026513F">
        <w:tab/>
        <w:t xml:space="preserve">the Commissioner of Taxation has not notified the employer or the employer’s agent (as applicable), in accordance with </w:t>
      </w:r>
      <w:r w:rsidR="005D5DC3" w:rsidRPr="0026513F">
        <w:t>section 3</w:t>
      </w:r>
      <w:r w:rsidRPr="0026513F">
        <w:t>2R of that Act, of whether the Commissioner is satisfied that there is a stapled fund for the employee or, if the Commissioner is satisfied that there is a stapled fund, of the details of the fund.</w:t>
      </w:r>
    </w:p>
    <w:p w14:paraId="530A407D" w14:textId="77777777" w:rsidR="00CD16DF" w:rsidRPr="0026513F" w:rsidRDefault="00A422DD" w:rsidP="00CD16DF">
      <w:pPr>
        <w:pStyle w:val="ActHead8"/>
      </w:pPr>
      <w:bookmarkStart w:id="9" w:name="_Toc119927980"/>
      <w:r w:rsidRPr="0026513F">
        <w:t>Division 2</w:t>
      </w:r>
      <w:r w:rsidR="00CD16DF" w:rsidRPr="0026513F">
        <w:t>—</w:t>
      </w:r>
      <w:r w:rsidR="00591540" w:rsidRPr="0026513F">
        <w:t>F</w:t>
      </w:r>
      <w:r w:rsidR="00CD16DF" w:rsidRPr="0026513F">
        <w:t>amily and domestic violence leave</w:t>
      </w:r>
      <w:bookmarkEnd w:id="9"/>
    </w:p>
    <w:p w14:paraId="4B58D1CD" w14:textId="77777777" w:rsidR="00CD16DF" w:rsidRPr="0026513F" w:rsidRDefault="00CD16DF" w:rsidP="00CD16DF">
      <w:pPr>
        <w:pStyle w:val="ActHead9"/>
      </w:pPr>
      <w:bookmarkStart w:id="10" w:name="_Toc119927981"/>
      <w:r w:rsidRPr="0026513F">
        <w:t xml:space="preserve">Fair Work </w:t>
      </w:r>
      <w:r w:rsidR="00142DCA">
        <w:t>Regulations 2</w:t>
      </w:r>
      <w:r w:rsidRPr="0026513F">
        <w:t>009</w:t>
      </w:r>
      <w:bookmarkEnd w:id="10"/>
    </w:p>
    <w:p w14:paraId="29758FDF" w14:textId="77777777" w:rsidR="00B6432F" w:rsidRPr="0026513F" w:rsidRDefault="00EC41D1" w:rsidP="00B6432F">
      <w:pPr>
        <w:pStyle w:val="ItemHead"/>
      </w:pPr>
      <w:r>
        <w:t>4</w:t>
      </w:r>
      <w:r w:rsidR="00B6432F" w:rsidRPr="0026513F">
        <w:t xml:space="preserve">  </w:t>
      </w:r>
      <w:r w:rsidR="00EC0AE5" w:rsidRPr="0026513F">
        <w:t>Division 3</w:t>
      </w:r>
      <w:r w:rsidR="00B6432F" w:rsidRPr="0026513F">
        <w:t xml:space="preserve"> of </w:t>
      </w:r>
      <w:r w:rsidR="00A422DD" w:rsidRPr="0026513F">
        <w:t>Part 3</w:t>
      </w:r>
      <w:r w:rsidR="00142DCA">
        <w:noBreakHyphen/>
      </w:r>
      <w:r w:rsidR="00B6432F" w:rsidRPr="0026513F">
        <w:t>6 (</w:t>
      </w:r>
      <w:r w:rsidR="00D717A1" w:rsidRPr="0026513F">
        <w:t xml:space="preserve">last paragraph in </w:t>
      </w:r>
      <w:r w:rsidR="00B6432F" w:rsidRPr="0026513F">
        <w:t>note to</w:t>
      </w:r>
      <w:r w:rsidR="00D717A1" w:rsidRPr="0026513F">
        <w:t xml:space="preserve"> </w:t>
      </w:r>
      <w:r w:rsidR="00B6432F" w:rsidRPr="0026513F">
        <w:t>Division heading)</w:t>
      </w:r>
    </w:p>
    <w:p w14:paraId="1E1D3528" w14:textId="77777777" w:rsidR="00D717A1" w:rsidRPr="0026513F" w:rsidRDefault="002742CB" w:rsidP="00D717A1">
      <w:pPr>
        <w:pStyle w:val="Item"/>
      </w:pPr>
      <w:r w:rsidRPr="0026513F">
        <w:t xml:space="preserve">Omit “Pay slips must include all of the information set out in </w:t>
      </w:r>
      <w:r w:rsidR="00185859" w:rsidRPr="0026513F">
        <w:t>regulation 3</w:t>
      </w:r>
      <w:r w:rsidRPr="0026513F">
        <w:t xml:space="preserve">.46”, substitute “Pay slips must include the information set out in </w:t>
      </w:r>
      <w:r w:rsidR="00185859" w:rsidRPr="0026513F">
        <w:t>regulation 3</w:t>
      </w:r>
      <w:r w:rsidRPr="0026513F">
        <w:t xml:space="preserve">.46 and must not include the information set out in </w:t>
      </w:r>
      <w:r w:rsidR="00185859" w:rsidRPr="0026513F">
        <w:t>regulation 3</w:t>
      </w:r>
      <w:r w:rsidRPr="0026513F">
        <w:t>.47”.</w:t>
      </w:r>
    </w:p>
    <w:p w14:paraId="618CFC85" w14:textId="77777777" w:rsidR="004F1952" w:rsidRPr="0026513F" w:rsidRDefault="00EC41D1" w:rsidP="00CD16DF">
      <w:pPr>
        <w:pStyle w:val="ItemHead"/>
      </w:pPr>
      <w:r>
        <w:t>5</w:t>
      </w:r>
      <w:r w:rsidR="004F1952" w:rsidRPr="0026513F">
        <w:t xml:space="preserve">  </w:t>
      </w:r>
      <w:r w:rsidR="00092FA2" w:rsidRPr="0026513F">
        <w:t>Regulation 3</w:t>
      </w:r>
      <w:r w:rsidR="004F1952" w:rsidRPr="0026513F">
        <w:t>.46 (heading)</w:t>
      </w:r>
    </w:p>
    <w:p w14:paraId="78C074F9" w14:textId="77777777" w:rsidR="004F1952" w:rsidRPr="0026513F" w:rsidRDefault="004F1952" w:rsidP="004F1952">
      <w:pPr>
        <w:pStyle w:val="Item"/>
      </w:pPr>
      <w:r w:rsidRPr="0026513F">
        <w:t>Omit “</w:t>
      </w:r>
      <w:r w:rsidRPr="0026513F">
        <w:rPr>
          <w:b/>
        </w:rPr>
        <w:t>content</w:t>
      </w:r>
      <w:r w:rsidRPr="0026513F">
        <w:t>”, substitute “</w:t>
      </w:r>
      <w:r w:rsidRPr="0026513F">
        <w:rPr>
          <w:b/>
        </w:rPr>
        <w:t>information to be included in pay slips</w:t>
      </w:r>
      <w:r w:rsidRPr="0026513F">
        <w:t>”.</w:t>
      </w:r>
    </w:p>
    <w:p w14:paraId="0A545B90" w14:textId="77777777" w:rsidR="00CD16DF" w:rsidRPr="0026513F" w:rsidRDefault="00EC41D1" w:rsidP="00CD16DF">
      <w:pPr>
        <w:pStyle w:val="ItemHead"/>
      </w:pPr>
      <w:r>
        <w:t>6</w:t>
      </w:r>
      <w:r w:rsidR="00CD16DF" w:rsidRPr="0026513F">
        <w:t xml:space="preserve">  </w:t>
      </w:r>
      <w:r w:rsidR="00B07D6C" w:rsidRPr="0026513F">
        <w:t>After</w:t>
      </w:r>
      <w:r w:rsidR="004F1952" w:rsidRPr="0026513F">
        <w:t xml:space="preserve"> </w:t>
      </w:r>
      <w:r w:rsidR="00185859" w:rsidRPr="0026513F">
        <w:t>regulation 3</w:t>
      </w:r>
      <w:r w:rsidR="0062710B" w:rsidRPr="0026513F">
        <w:t>.46</w:t>
      </w:r>
    </w:p>
    <w:p w14:paraId="61495464" w14:textId="77777777" w:rsidR="00B07D6C" w:rsidRPr="0026513F" w:rsidRDefault="00B07D6C" w:rsidP="00B07D6C">
      <w:pPr>
        <w:pStyle w:val="Item"/>
      </w:pPr>
      <w:r w:rsidRPr="0026513F">
        <w:t>Insert:</w:t>
      </w:r>
    </w:p>
    <w:p w14:paraId="55375931" w14:textId="77777777" w:rsidR="004F1952" w:rsidRPr="0026513F" w:rsidRDefault="004F1952" w:rsidP="004F1952">
      <w:pPr>
        <w:pStyle w:val="ActHead5"/>
      </w:pPr>
      <w:bookmarkStart w:id="11" w:name="_Toc119927982"/>
      <w:r w:rsidRPr="00831706">
        <w:rPr>
          <w:rStyle w:val="CharSectno"/>
        </w:rPr>
        <w:lastRenderedPageBreak/>
        <w:t>3.47</w:t>
      </w:r>
      <w:r w:rsidRPr="0026513F">
        <w:t xml:space="preserve">  Pay slips—information not to be included in pay slips</w:t>
      </w:r>
      <w:bookmarkEnd w:id="11"/>
    </w:p>
    <w:p w14:paraId="476596F9" w14:textId="77777777" w:rsidR="00E64F1D" w:rsidRPr="0026513F" w:rsidRDefault="0062710B" w:rsidP="0062710B">
      <w:pPr>
        <w:pStyle w:val="subsection"/>
      </w:pPr>
      <w:r w:rsidRPr="0026513F">
        <w:tab/>
      </w:r>
      <w:r w:rsidR="004F1952" w:rsidRPr="0026513F">
        <w:tab/>
        <w:t xml:space="preserve">For the purposes of </w:t>
      </w:r>
      <w:r w:rsidR="00092FA2" w:rsidRPr="0026513F">
        <w:t>paragraph 5</w:t>
      </w:r>
      <w:r w:rsidR="004F1952" w:rsidRPr="0026513F">
        <w:t xml:space="preserve">36(2)(c) of the Act, the information in relation </w:t>
      </w:r>
      <w:r w:rsidR="00CC2C22" w:rsidRPr="0026513F">
        <w:t xml:space="preserve">to </w:t>
      </w:r>
      <w:r w:rsidR="004F1952" w:rsidRPr="0026513F">
        <w:t>paid family and domestic violence leave that must not be included in a pay slip</w:t>
      </w:r>
      <w:r w:rsidR="00CC2C22" w:rsidRPr="0026513F">
        <w:t xml:space="preserve"> is</w:t>
      </w:r>
      <w:r w:rsidR="00E64F1D" w:rsidRPr="0026513F">
        <w:t>:</w:t>
      </w:r>
    </w:p>
    <w:p w14:paraId="1F5DB70F" w14:textId="77777777" w:rsidR="0062710B" w:rsidRPr="0026513F" w:rsidRDefault="00E64F1D" w:rsidP="00E64F1D">
      <w:pPr>
        <w:pStyle w:val="paragraph"/>
      </w:pPr>
      <w:r w:rsidRPr="0026513F">
        <w:tab/>
        <w:t>(a)</w:t>
      </w:r>
      <w:r w:rsidRPr="0026513F">
        <w:tab/>
      </w:r>
      <w:r w:rsidR="0064568F" w:rsidRPr="0026513F">
        <w:t>a statement</w:t>
      </w:r>
      <w:r w:rsidR="00132F15" w:rsidRPr="0026513F">
        <w:t xml:space="preserve"> </w:t>
      </w:r>
      <w:r w:rsidR="006914C2" w:rsidRPr="0026513F">
        <w:t xml:space="preserve">that </w:t>
      </w:r>
      <w:r w:rsidRPr="0026513F">
        <w:t xml:space="preserve">an amount paid to an employee is </w:t>
      </w:r>
      <w:r w:rsidR="002649F5" w:rsidRPr="0026513F">
        <w:t>a payment in respect of the employee’s entitlement to paid</w:t>
      </w:r>
      <w:r w:rsidRPr="0026513F">
        <w:t xml:space="preserve"> family and domestic violence leave;</w:t>
      </w:r>
      <w:r w:rsidR="00CC2C22" w:rsidRPr="0026513F">
        <w:t xml:space="preserve"> </w:t>
      </w:r>
      <w:r w:rsidR="006914C2" w:rsidRPr="0026513F">
        <w:t>and</w:t>
      </w:r>
    </w:p>
    <w:p w14:paraId="694483CD" w14:textId="77777777" w:rsidR="00222987" w:rsidRPr="0026513F" w:rsidRDefault="00222987" w:rsidP="00E64F1D">
      <w:pPr>
        <w:pStyle w:val="paragraph"/>
      </w:pPr>
      <w:r w:rsidRPr="0026513F">
        <w:rPr>
          <w:i/>
        </w:rPr>
        <w:tab/>
      </w:r>
      <w:r w:rsidRPr="0026513F">
        <w:t>(b)</w:t>
      </w:r>
      <w:r w:rsidRPr="0026513F">
        <w:tab/>
      </w:r>
      <w:r w:rsidR="0064568F" w:rsidRPr="0026513F">
        <w:t>a</w:t>
      </w:r>
      <w:r w:rsidR="00132F15" w:rsidRPr="0026513F">
        <w:t xml:space="preserve"> </w:t>
      </w:r>
      <w:r w:rsidR="0064568F" w:rsidRPr="0026513F">
        <w:t xml:space="preserve">statement </w:t>
      </w:r>
      <w:r w:rsidRPr="0026513F">
        <w:t xml:space="preserve">that </w:t>
      </w:r>
      <w:r w:rsidR="00F81247" w:rsidRPr="0026513F">
        <w:t xml:space="preserve">a period of leave taken by the employee </w:t>
      </w:r>
      <w:r w:rsidRPr="0026513F">
        <w:t xml:space="preserve">has </w:t>
      </w:r>
      <w:r w:rsidR="00F81247" w:rsidRPr="0026513F">
        <w:t xml:space="preserve">been </w:t>
      </w:r>
      <w:r w:rsidRPr="0026513F">
        <w:t xml:space="preserve">taken </w:t>
      </w:r>
      <w:r w:rsidR="00F81247" w:rsidRPr="0026513F">
        <w:t xml:space="preserve">as </w:t>
      </w:r>
      <w:r w:rsidRPr="0026513F">
        <w:t>a period of paid family and domestic violence leave;</w:t>
      </w:r>
      <w:r w:rsidR="00132F15" w:rsidRPr="0026513F">
        <w:t xml:space="preserve"> and</w:t>
      </w:r>
    </w:p>
    <w:p w14:paraId="04814903" w14:textId="77777777" w:rsidR="00E64F1D" w:rsidRPr="0026513F" w:rsidRDefault="00E64F1D" w:rsidP="00E64F1D">
      <w:pPr>
        <w:pStyle w:val="paragraph"/>
      </w:pPr>
      <w:r w:rsidRPr="0026513F">
        <w:tab/>
        <w:t>(</w:t>
      </w:r>
      <w:r w:rsidR="00222987" w:rsidRPr="0026513F">
        <w:t>c</w:t>
      </w:r>
      <w:r w:rsidRPr="0026513F">
        <w:t>)</w:t>
      </w:r>
      <w:r w:rsidRPr="0026513F">
        <w:tab/>
      </w:r>
      <w:r w:rsidR="00222987" w:rsidRPr="0026513F">
        <w:t>the balance of an employee’s entitlement to paid family and domestic violence leave</w:t>
      </w:r>
      <w:r w:rsidRPr="0026513F">
        <w:t>.</w:t>
      </w:r>
    </w:p>
    <w:p w14:paraId="6EDA9D07" w14:textId="77777777" w:rsidR="00E46E0D" w:rsidRPr="0026513F" w:rsidRDefault="00E46E0D" w:rsidP="00E46E0D">
      <w:pPr>
        <w:pStyle w:val="notetext"/>
      </w:pPr>
      <w:r w:rsidRPr="0026513F">
        <w:t>Note:</w:t>
      </w:r>
      <w:r w:rsidRPr="0026513F">
        <w:tab/>
        <w:t xml:space="preserve">An example of the way in which a statement could be included in a pay slip that an amount is </w:t>
      </w:r>
      <w:r w:rsidR="00B139CD" w:rsidRPr="0026513F">
        <w:t>a payment</w:t>
      </w:r>
      <w:r w:rsidRPr="0026513F">
        <w:t xml:space="preserve"> in respect of a particular kind of leave is to state that the amount </w:t>
      </w:r>
      <w:r w:rsidR="00B139CD" w:rsidRPr="0026513F">
        <w:t>is</w:t>
      </w:r>
      <w:r w:rsidRPr="0026513F">
        <w:t xml:space="preserve"> paid as special leave, miscellaneous leave or leave—other.</w:t>
      </w:r>
    </w:p>
    <w:p w14:paraId="53C70470" w14:textId="77777777" w:rsidR="00D42730" w:rsidRPr="0026513F" w:rsidRDefault="005E7121" w:rsidP="00132F20">
      <w:pPr>
        <w:pStyle w:val="ActHead7"/>
        <w:pageBreakBefore/>
      </w:pPr>
      <w:bookmarkStart w:id="12" w:name="_Toc119927983"/>
      <w:r w:rsidRPr="00831706">
        <w:rPr>
          <w:rStyle w:val="CharAmPartNo"/>
        </w:rPr>
        <w:lastRenderedPageBreak/>
        <w:t>Part 2</w:t>
      </w:r>
      <w:r w:rsidR="00BF3DE4" w:rsidRPr="0026513F">
        <w:t>—</w:t>
      </w:r>
      <w:r w:rsidR="00BF3DE4" w:rsidRPr="00831706">
        <w:rPr>
          <w:rStyle w:val="CharAmPartText"/>
        </w:rPr>
        <w:t>Delegations</w:t>
      </w:r>
      <w:bookmarkEnd w:id="12"/>
    </w:p>
    <w:p w14:paraId="15020FF0" w14:textId="77777777" w:rsidR="008E7C3B" w:rsidRPr="0026513F" w:rsidRDefault="008E7C3B" w:rsidP="008E7C3B">
      <w:pPr>
        <w:pStyle w:val="ActHead9"/>
      </w:pPr>
      <w:bookmarkStart w:id="13" w:name="_Toc119927984"/>
      <w:r w:rsidRPr="0026513F">
        <w:t xml:space="preserve">Fair Work (Registered Organisations) </w:t>
      </w:r>
      <w:r w:rsidR="00142DCA">
        <w:t>Regulations 2</w:t>
      </w:r>
      <w:r w:rsidRPr="0026513F">
        <w:t>009</w:t>
      </w:r>
      <w:bookmarkEnd w:id="13"/>
    </w:p>
    <w:p w14:paraId="0B2A1619" w14:textId="77777777" w:rsidR="008E7C3B" w:rsidRPr="0026513F" w:rsidRDefault="00EC41D1" w:rsidP="008E7C3B">
      <w:pPr>
        <w:pStyle w:val="ItemHead"/>
      </w:pPr>
      <w:r>
        <w:t>7</w:t>
      </w:r>
      <w:r w:rsidR="008E7C3B" w:rsidRPr="0026513F">
        <w:t xml:space="preserve">  </w:t>
      </w:r>
      <w:r w:rsidR="00EC0AE5" w:rsidRPr="0026513F">
        <w:t>Regulation 1</w:t>
      </w:r>
      <w:r w:rsidR="008E7C3B" w:rsidRPr="0026513F">
        <w:t>81A</w:t>
      </w:r>
    </w:p>
    <w:p w14:paraId="689E817D" w14:textId="77777777" w:rsidR="008E7C3B" w:rsidRPr="0026513F" w:rsidRDefault="008E7C3B" w:rsidP="008E7C3B">
      <w:pPr>
        <w:pStyle w:val="Item"/>
      </w:pPr>
      <w:r w:rsidRPr="0026513F">
        <w:t>Repeal the regulation, substitute:</w:t>
      </w:r>
    </w:p>
    <w:p w14:paraId="23DA9265" w14:textId="77777777" w:rsidR="008E7C3B" w:rsidRPr="0026513F" w:rsidRDefault="008E7C3B" w:rsidP="008E7C3B">
      <w:pPr>
        <w:pStyle w:val="ActHead5"/>
      </w:pPr>
      <w:bookmarkStart w:id="14" w:name="_Toc119927985"/>
      <w:r w:rsidRPr="00831706">
        <w:rPr>
          <w:rStyle w:val="CharSectno"/>
        </w:rPr>
        <w:t>181A</w:t>
      </w:r>
      <w:r w:rsidRPr="0026513F">
        <w:t xml:space="preserve">  Delegation by General Manager to staff—prescribed class of employees</w:t>
      </w:r>
      <w:bookmarkEnd w:id="14"/>
    </w:p>
    <w:p w14:paraId="132EFB72" w14:textId="77777777" w:rsidR="00942855" w:rsidRPr="0026513F" w:rsidRDefault="008E7C3B" w:rsidP="00942855">
      <w:pPr>
        <w:pStyle w:val="subsection"/>
      </w:pPr>
      <w:r w:rsidRPr="0026513F">
        <w:tab/>
      </w:r>
      <w:r w:rsidRPr="0026513F">
        <w:tab/>
        <w:t xml:space="preserve">For the purposes of </w:t>
      </w:r>
      <w:r w:rsidR="00A422DD" w:rsidRPr="0026513F">
        <w:t>subsection 3</w:t>
      </w:r>
      <w:r w:rsidRPr="0026513F">
        <w:t xml:space="preserve">43A(3) of the Act, </w:t>
      </w:r>
      <w:r w:rsidR="00942855" w:rsidRPr="0026513F">
        <w:t xml:space="preserve">the class of employees that are members of the staff of the </w:t>
      </w:r>
      <w:proofErr w:type="spellStart"/>
      <w:r w:rsidR="00942855" w:rsidRPr="0026513F">
        <w:t>FWC</w:t>
      </w:r>
      <w:proofErr w:type="spellEnd"/>
      <w:r w:rsidR="00942855" w:rsidRPr="0026513F">
        <w:t xml:space="preserve"> who hold or perform duties of an Executive Level 2 position, or an equivalent position, is prescribed.</w:t>
      </w:r>
    </w:p>
    <w:p w14:paraId="0C70F439" w14:textId="77777777" w:rsidR="00BF3DE4" w:rsidRPr="0026513F" w:rsidRDefault="00BF3DE4" w:rsidP="00BF3DE4">
      <w:pPr>
        <w:pStyle w:val="ActHead9"/>
      </w:pPr>
      <w:bookmarkStart w:id="15" w:name="_Toc119927986"/>
      <w:r w:rsidRPr="0026513F">
        <w:t xml:space="preserve">Fair Work </w:t>
      </w:r>
      <w:r w:rsidR="00142DCA">
        <w:t>Regulations 2</w:t>
      </w:r>
      <w:r w:rsidRPr="0026513F">
        <w:t>009</w:t>
      </w:r>
      <w:bookmarkEnd w:id="15"/>
    </w:p>
    <w:p w14:paraId="6455DDD6" w14:textId="77777777" w:rsidR="00BF3DE4" w:rsidRPr="0026513F" w:rsidRDefault="00EC41D1" w:rsidP="00BF3DE4">
      <w:pPr>
        <w:pStyle w:val="ItemHead"/>
      </w:pPr>
      <w:bookmarkStart w:id="16" w:name="_Hlk65844779"/>
      <w:bookmarkStart w:id="17" w:name="_Hlk65845041"/>
      <w:r>
        <w:t>8</w:t>
      </w:r>
      <w:r w:rsidR="00BF3DE4" w:rsidRPr="0026513F">
        <w:t xml:space="preserve">  Regulation 5.01A</w:t>
      </w:r>
    </w:p>
    <w:p w14:paraId="4D2C3E3F" w14:textId="77777777" w:rsidR="00BF3DE4" w:rsidRPr="0026513F" w:rsidRDefault="00BF3DE4" w:rsidP="00BF3DE4">
      <w:pPr>
        <w:pStyle w:val="Item"/>
      </w:pPr>
      <w:r w:rsidRPr="0026513F">
        <w:t>Repeal the regulation, substitute:</w:t>
      </w:r>
    </w:p>
    <w:p w14:paraId="355CD91E" w14:textId="77777777" w:rsidR="00BF3DE4" w:rsidRPr="0026513F" w:rsidRDefault="00BF3DE4" w:rsidP="00BF3DE4">
      <w:pPr>
        <w:pStyle w:val="ActHead5"/>
      </w:pPr>
      <w:bookmarkStart w:id="18" w:name="_Toc119927987"/>
      <w:r w:rsidRPr="00831706">
        <w:rPr>
          <w:rStyle w:val="CharSectno"/>
        </w:rPr>
        <w:t>5.01A</w:t>
      </w:r>
      <w:r w:rsidRPr="0026513F">
        <w:t xml:space="preserve">  Delegation by the President of functions or powers of </w:t>
      </w:r>
      <w:proofErr w:type="spellStart"/>
      <w:r w:rsidRPr="0026513F">
        <w:t>FWC</w:t>
      </w:r>
      <w:proofErr w:type="spellEnd"/>
      <w:r w:rsidRPr="0026513F">
        <w:t>—prescribed class of employees</w:t>
      </w:r>
      <w:bookmarkEnd w:id="18"/>
    </w:p>
    <w:p w14:paraId="460232C2" w14:textId="77777777" w:rsidR="00BF3DE4" w:rsidRPr="0026513F" w:rsidRDefault="00BF3DE4" w:rsidP="00BF3DE4">
      <w:pPr>
        <w:pStyle w:val="subsection"/>
      </w:pPr>
      <w:r w:rsidRPr="0026513F">
        <w:tab/>
      </w:r>
      <w:r w:rsidR="007812A6" w:rsidRPr="0026513F">
        <w:tab/>
      </w:r>
      <w:r w:rsidRPr="0026513F">
        <w:t xml:space="preserve">For the purposes of </w:t>
      </w:r>
      <w:r w:rsidR="00FA7AFA" w:rsidRPr="0026513F">
        <w:t>paragraph 6</w:t>
      </w:r>
      <w:r w:rsidRPr="0026513F">
        <w:t>25(3)(c) of the Act, the following classes of employees are prescribed:</w:t>
      </w:r>
    </w:p>
    <w:p w14:paraId="5D6214AA" w14:textId="77777777" w:rsidR="00BF3DE4" w:rsidRPr="0026513F" w:rsidRDefault="00BF3DE4" w:rsidP="00BF3DE4">
      <w:pPr>
        <w:pStyle w:val="paragraph"/>
      </w:pPr>
      <w:r w:rsidRPr="0026513F">
        <w:tab/>
        <w:t>(a)</w:t>
      </w:r>
      <w:r w:rsidRPr="0026513F">
        <w:tab/>
        <w:t>APS employees who hold or perform duties of an Executive Level 1 position, or an equivalent position;</w:t>
      </w:r>
    </w:p>
    <w:p w14:paraId="16BFB5F2" w14:textId="77777777" w:rsidR="00BF3DE4" w:rsidRPr="0026513F" w:rsidRDefault="00BF3DE4" w:rsidP="00BF3DE4">
      <w:pPr>
        <w:pStyle w:val="paragraph"/>
      </w:pPr>
      <w:r w:rsidRPr="0026513F">
        <w:tab/>
        <w:t>(b)</w:t>
      </w:r>
      <w:r w:rsidRPr="0026513F">
        <w:tab/>
        <w:t>APS employees who hold or perform duties of an Executive Level 2 position, or an equivalent position.</w:t>
      </w:r>
    </w:p>
    <w:bookmarkEnd w:id="16"/>
    <w:bookmarkEnd w:id="17"/>
    <w:p w14:paraId="53B3C5E0" w14:textId="77777777" w:rsidR="00BF3DE4" w:rsidRPr="0026513F" w:rsidRDefault="00EC41D1" w:rsidP="00BF3DE4">
      <w:pPr>
        <w:pStyle w:val="ItemHead"/>
      </w:pPr>
      <w:r>
        <w:t>9</w:t>
      </w:r>
      <w:r w:rsidR="00BF3DE4" w:rsidRPr="0026513F">
        <w:t xml:space="preserve">  Regulation 5.04A</w:t>
      </w:r>
    </w:p>
    <w:p w14:paraId="32BB0EB9" w14:textId="77777777" w:rsidR="00BF3DE4" w:rsidRPr="0026513F" w:rsidRDefault="00BF3DE4" w:rsidP="00BF3DE4">
      <w:pPr>
        <w:pStyle w:val="Item"/>
      </w:pPr>
      <w:r w:rsidRPr="0026513F">
        <w:t>Repeal the regulation, substitute:</w:t>
      </w:r>
    </w:p>
    <w:p w14:paraId="4D309BB5" w14:textId="77777777" w:rsidR="00BF3DE4" w:rsidRPr="0026513F" w:rsidRDefault="00BF3DE4" w:rsidP="00BF3DE4">
      <w:pPr>
        <w:pStyle w:val="ActHead5"/>
      </w:pPr>
      <w:bookmarkStart w:id="19" w:name="_Toc119927988"/>
      <w:r w:rsidRPr="00831706">
        <w:rPr>
          <w:rStyle w:val="CharSectno"/>
        </w:rPr>
        <w:t>5.04A</w:t>
      </w:r>
      <w:r w:rsidRPr="0026513F">
        <w:t xml:space="preserve">  Delegation by General Manager to staff</w:t>
      </w:r>
      <w:bookmarkEnd w:id="19"/>
    </w:p>
    <w:p w14:paraId="5CD25A0D" w14:textId="77777777" w:rsidR="00BF3DE4" w:rsidRPr="0026513F" w:rsidRDefault="00BF3DE4" w:rsidP="00BF3DE4">
      <w:pPr>
        <w:pStyle w:val="subsection"/>
      </w:pPr>
      <w:r w:rsidRPr="0026513F">
        <w:tab/>
      </w:r>
      <w:r w:rsidRPr="0026513F">
        <w:tab/>
        <w:t xml:space="preserve">For the purposes of </w:t>
      </w:r>
      <w:r w:rsidR="00FA7AFA" w:rsidRPr="0026513F">
        <w:t>paragraph 6</w:t>
      </w:r>
      <w:r w:rsidRPr="0026513F">
        <w:t>71(1)(b) of the Act, the following classes of employees are prescribed:</w:t>
      </w:r>
    </w:p>
    <w:p w14:paraId="0CD582C3" w14:textId="77777777" w:rsidR="00BF3DE4" w:rsidRPr="0026513F" w:rsidRDefault="00BF3DE4" w:rsidP="00BF3DE4">
      <w:pPr>
        <w:pStyle w:val="paragraph"/>
      </w:pPr>
      <w:r w:rsidRPr="0026513F">
        <w:tab/>
        <w:t>(a)</w:t>
      </w:r>
      <w:r w:rsidRPr="0026513F">
        <w:tab/>
        <w:t>APS employees who hold or perform duties of an Executive Level 1 position, or an equivalent position;</w:t>
      </w:r>
    </w:p>
    <w:p w14:paraId="760624BD" w14:textId="77777777" w:rsidR="00BF3DE4" w:rsidRPr="0026513F" w:rsidRDefault="00BF3DE4" w:rsidP="00BF3DE4">
      <w:pPr>
        <w:pStyle w:val="paragraph"/>
      </w:pPr>
      <w:r w:rsidRPr="0026513F">
        <w:tab/>
        <w:t>(b)</w:t>
      </w:r>
      <w:r w:rsidRPr="0026513F">
        <w:tab/>
        <w:t>APS employees who hold or perform duties of an Executive Level 2 position, or an equivalent position.</w:t>
      </w:r>
    </w:p>
    <w:p w14:paraId="64BC65D0" w14:textId="77777777" w:rsidR="00543349" w:rsidRPr="0026513F" w:rsidRDefault="00092FA2" w:rsidP="003B04C6">
      <w:pPr>
        <w:pStyle w:val="ActHead7"/>
        <w:pageBreakBefore/>
      </w:pPr>
      <w:bookmarkStart w:id="20" w:name="_Toc119927989"/>
      <w:r w:rsidRPr="00831706">
        <w:rPr>
          <w:rStyle w:val="CharAmPartNo"/>
        </w:rPr>
        <w:lastRenderedPageBreak/>
        <w:t>Part </w:t>
      </w:r>
      <w:r w:rsidR="005F4DCB" w:rsidRPr="00831706">
        <w:rPr>
          <w:rStyle w:val="CharAmPartNo"/>
        </w:rPr>
        <w:t>3</w:t>
      </w:r>
      <w:r w:rsidR="00543349" w:rsidRPr="0026513F">
        <w:t>—</w:t>
      </w:r>
      <w:r w:rsidR="001C71BA" w:rsidRPr="00831706">
        <w:rPr>
          <w:rStyle w:val="CharAmPartText"/>
        </w:rPr>
        <w:t xml:space="preserve">Abolition of </w:t>
      </w:r>
      <w:r w:rsidR="007B3BBE" w:rsidRPr="00831706">
        <w:rPr>
          <w:rStyle w:val="CharAmPartText"/>
        </w:rPr>
        <w:t xml:space="preserve">the </w:t>
      </w:r>
      <w:r w:rsidR="001C71BA" w:rsidRPr="00831706">
        <w:rPr>
          <w:rStyle w:val="CharAmPartText"/>
        </w:rPr>
        <w:t>Registered Organisations Commission</w:t>
      </w:r>
      <w:bookmarkEnd w:id="20"/>
    </w:p>
    <w:p w14:paraId="2A9ABFD8" w14:textId="77777777" w:rsidR="00834E27" w:rsidRPr="0026513F" w:rsidRDefault="00834E27" w:rsidP="00834E27">
      <w:pPr>
        <w:pStyle w:val="ActHead9"/>
      </w:pPr>
      <w:bookmarkStart w:id="21" w:name="_Toc119927990"/>
      <w:r w:rsidRPr="0026513F">
        <w:t xml:space="preserve">Fair Work (Registered Organisations) </w:t>
      </w:r>
      <w:r w:rsidR="00142DCA">
        <w:t>Regulations 2</w:t>
      </w:r>
      <w:r w:rsidRPr="0026513F">
        <w:t>009</w:t>
      </w:r>
      <w:bookmarkEnd w:id="21"/>
    </w:p>
    <w:p w14:paraId="0DBE8ECC" w14:textId="77777777" w:rsidR="00740168" w:rsidRPr="0026513F" w:rsidRDefault="00EC41D1" w:rsidP="00740168">
      <w:pPr>
        <w:pStyle w:val="ItemHead"/>
      </w:pPr>
      <w:r>
        <w:t>10</w:t>
      </w:r>
      <w:r w:rsidR="00740168" w:rsidRPr="0026513F">
        <w:t xml:space="preserve">  </w:t>
      </w:r>
      <w:proofErr w:type="spellStart"/>
      <w:r w:rsidR="00740168" w:rsidRPr="0026513F">
        <w:t>Subregulation</w:t>
      </w:r>
      <w:proofErr w:type="spellEnd"/>
      <w:r w:rsidR="00740168" w:rsidRPr="0026513F">
        <w:t xml:space="preserve"> 3(1) (definition of </w:t>
      </w:r>
      <w:r w:rsidR="00740168" w:rsidRPr="0026513F">
        <w:rPr>
          <w:i/>
        </w:rPr>
        <w:t>authorised</w:t>
      </w:r>
      <w:r w:rsidR="00740168" w:rsidRPr="0026513F">
        <w:t>)</w:t>
      </w:r>
    </w:p>
    <w:p w14:paraId="6278ECF7" w14:textId="77777777" w:rsidR="00740168" w:rsidRPr="0026513F" w:rsidRDefault="00740168" w:rsidP="00740168">
      <w:pPr>
        <w:pStyle w:val="Item"/>
      </w:pPr>
      <w:r w:rsidRPr="0026513F">
        <w:t>Omit “or the Commissioner”.</w:t>
      </w:r>
    </w:p>
    <w:p w14:paraId="5427BD29" w14:textId="77777777" w:rsidR="00543349" w:rsidRPr="0026513F" w:rsidRDefault="00EC41D1" w:rsidP="00543349">
      <w:pPr>
        <w:pStyle w:val="ItemHead"/>
      </w:pPr>
      <w:r>
        <w:t>11</w:t>
      </w:r>
      <w:r w:rsidR="00543349" w:rsidRPr="0026513F">
        <w:t xml:space="preserve">  </w:t>
      </w:r>
      <w:r w:rsidR="00EC0AE5" w:rsidRPr="0026513F">
        <w:t>Division 3</w:t>
      </w:r>
      <w:r w:rsidR="00543349" w:rsidRPr="0026513F">
        <w:t xml:space="preserve"> of </w:t>
      </w:r>
      <w:r w:rsidR="005E7121" w:rsidRPr="0026513F">
        <w:t>Part 2</w:t>
      </w:r>
    </w:p>
    <w:p w14:paraId="1390AA49" w14:textId="77777777" w:rsidR="00543349" w:rsidRPr="0026513F" w:rsidRDefault="00543349" w:rsidP="00543349">
      <w:pPr>
        <w:pStyle w:val="Item"/>
      </w:pPr>
      <w:r w:rsidRPr="0026513F">
        <w:t>Repeal the Division.</w:t>
      </w:r>
    </w:p>
    <w:p w14:paraId="2FE16493" w14:textId="77777777" w:rsidR="00543349" w:rsidRPr="0026513F" w:rsidRDefault="00EC41D1" w:rsidP="00543349">
      <w:pPr>
        <w:pStyle w:val="ItemHead"/>
      </w:pPr>
      <w:r>
        <w:t>12</w:t>
      </w:r>
      <w:r w:rsidR="00543349" w:rsidRPr="0026513F">
        <w:t xml:space="preserve">  </w:t>
      </w:r>
      <w:r w:rsidR="00EC0AE5" w:rsidRPr="0026513F">
        <w:t>Regulation 1</w:t>
      </w:r>
      <w:r w:rsidR="00543349" w:rsidRPr="0026513F">
        <w:t>7</w:t>
      </w:r>
    </w:p>
    <w:p w14:paraId="74DC1BC3" w14:textId="77777777" w:rsidR="00543349" w:rsidRPr="0026513F" w:rsidRDefault="00543349" w:rsidP="00543349">
      <w:pPr>
        <w:pStyle w:val="Item"/>
      </w:pPr>
      <w:r w:rsidRPr="0026513F">
        <w:t>Omit “, the Commissioner”.</w:t>
      </w:r>
    </w:p>
    <w:p w14:paraId="3B22092B" w14:textId="77777777" w:rsidR="00543349" w:rsidRPr="0026513F" w:rsidRDefault="00EC41D1" w:rsidP="00543349">
      <w:pPr>
        <w:pStyle w:val="ItemHead"/>
      </w:pPr>
      <w:r>
        <w:t>13</w:t>
      </w:r>
      <w:r w:rsidR="00543349" w:rsidRPr="0026513F">
        <w:t xml:space="preserve">  </w:t>
      </w:r>
      <w:proofErr w:type="spellStart"/>
      <w:r w:rsidR="00EC0AE5" w:rsidRPr="0026513F">
        <w:t>Subregulation</w:t>
      </w:r>
      <w:r w:rsidR="00C30C22" w:rsidRPr="0026513F">
        <w:t>s</w:t>
      </w:r>
      <w:proofErr w:type="spellEnd"/>
      <w:r w:rsidR="00EC0AE5" w:rsidRPr="0026513F">
        <w:t> 1</w:t>
      </w:r>
      <w:r w:rsidR="00543349" w:rsidRPr="0026513F">
        <w:t>8(1)</w:t>
      </w:r>
      <w:r w:rsidR="00C30C22" w:rsidRPr="0026513F">
        <w:t xml:space="preserve"> and (2)</w:t>
      </w:r>
    </w:p>
    <w:p w14:paraId="23C67DE1" w14:textId="77777777" w:rsidR="00543349" w:rsidRPr="0026513F" w:rsidRDefault="00543349" w:rsidP="00543349">
      <w:pPr>
        <w:pStyle w:val="Item"/>
      </w:pPr>
      <w:r w:rsidRPr="0026513F">
        <w:t>Omit “, the Commissioner”.</w:t>
      </w:r>
    </w:p>
    <w:p w14:paraId="10D7F09D" w14:textId="77777777" w:rsidR="00543349" w:rsidRPr="0026513F" w:rsidRDefault="00EC41D1" w:rsidP="00543349">
      <w:pPr>
        <w:pStyle w:val="ItemHead"/>
      </w:pPr>
      <w:r>
        <w:t>14</w:t>
      </w:r>
      <w:r w:rsidR="00543349" w:rsidRPr="0026513F">
        <w:t xml:space="preserve">  Paragraph 20(1)(a)</w:t>
      </w:r>
    </w:p>
    <w:p w14:paraId="473682A3" w14:textId="77777777" w:rsidR="00543349" w:rsidRPr="0026513F" w:rsidRDefault="00543349" w:rsidP="00543349">
      <w:pPr>
        <w:pStyle w:val="Item"/>
      </w:pPr>
      <w:r w:rsidRPr="0026513F">
        <w:t xml:space="preserve">After “the Act”, insert “(other than a document lodged under </w:t>
      </w:r>
      <w:r w:rsidR="00EC0AE5" w:rsidRPr="0026513F">
        <w:t>section 2</w:t>
      </w:r>
      <w:r w:rsidRPr="0026513F">
        <w:t>36, 237 or 272 or Part 4A of Chapter 11 of the Act)”.</w:t>
      </w:r>
    </w:p>
    <w:p w14:paraId="113E8B9F" w14:textId="77777777" w:rsidR="00543349" w:rsidRPr="0026513F" w:rsidRDefault="00EC41D1" w:rsidP="00543349">
      <w:pPr>
        <w:pStyle w:val="ItemHead"/>
      </w:pPr>
      <w:r>
        <w:t>15</w:t>
      </w:r>
      <w:r w:rsidR="00543349" w:rsidRPr="0026513F">
        <w:t xml:space="preserve">  </w:t>
      </w:r>
      <w:proofErr w:type="spellStart"/>
      <w:r w:rsidR="00543349" w:rsidRPr="0026513F">
        <w:t>Subregulation</w:t>
      </w:r>
      <w:proofErr w:type="spellEnd"/>
      <w:r w:rsidR="00543349" w:rsidRPr="0026513F">
        <w:t> 20(1A)</w:t>
      </w:r>
    </w:p>
    <w:p w14:paraId="277F1586" w14:textId="77777777" w:rsidR="00543349" w:rsidRPr="0026513F" w:rsidRDefault="00543349" w:rsidP="00543349">
      <w:pPr>
        <w:pStyle w:val="Item"/>
      </w:pPr>
      <w:r w:rsidRPr="0026513F">
        <w:t xml:space="preserve">Repeal the </w:t>
      </w:r>
      <w:proofErr w:type="spellStart"/>
      <w:r w:rsidRPr="0026513F">
        <w:t>subregulation</w:t>
      </w:r>
      <w:proofErr w:type="spellEnd"/>
      <w:r w:rsidRPr="0026513F">
        <w:t>.</w:t>
      </w:r>
    </w:p>
    <w:p w14:paraId="51698973" w14:textId="77777777" w:rsidR="00543349" w:rsidRPr="0026513F" w:rsidRDefault="00EC41D1" w:rsidP="00543349">
      <w:pPr>
        <w:pStyle w:val="ItemHead"/>
      </w:pPr>
      <w:r>
        <w:t>16</w:t>
      </w:r>
      <w:r w:rsidR="00543349" w:rsidRPr="0026513F">
        <w:t xml:space="preserve">  Paragraph 26(aa)</w:t>
      </w:r>
    </w:p>
    <w:p w14:paraId="58CADD76" w14:textId="77777777" w:rsidR="00543349" w:rsidRPr="0026513F" w:rsidRDefault="00543349" w:rsidP="00543349">
      <w:pPr>
        <w:pStyle w:val="Item"/>
      </w:pPr>
      <w:r w:rsidRPr="0026513F">
        <w:t>Omit “Commissioner”, substitute “General Manager”.</w:t>
      </w:r>
    </w:p>
    <w:p w14:paraId="799EEC27" w14:textId="77777777" w:rsidR="00543349" w:rsidRPr="0026513F" w:rsidRDefault="00EC41D1" w:rsidP="00543349">
      <w:pPr>
        <w:pStyle w:val="ItemHead"/>
      </w:pPr>
      <w:r>
        <w:t>17</w:t>
      </w:r>
      <w:r w:rsidR="00543349" w:rsidRPr="0026513F">
        <w:t xml:space="preserve">  </w:t>
      </w:r>
      <w:proofErr w:type="spellStart"/>
      <w:r w:rsidR="00EC0AE5" w:rsidRPr="0026513F">
        <w:t>Subregulation</w:t>
      </w:r>
      <w:proofErr w:type="spellEnd"/>
      <w:r w:rsidR="00EC0AE5" w:rsidRPr="0026513F">
        <w:t> 6</w:t>
      </w:r>
      <w:r w:rsidR="00543349" w:rsidRPr="0026513F">
        <w:t>8(9)</w:t>
      </w:r>
    </w:p>
    <w:p w14:paraId="60D690C6" w14:textId="77777777" w:rsidR="00543349" w:rsidRPr="0026513F" w:rsidRDefault="00543349" w:rsidP="00543349">
      <w:pPr>
        <w:pStyle w:val="Item"/>
      </w:pPr>
      <w:r w:rsidRPr="0026513F">
        <w:t>Omit “and the Commissioner”.</w:t>
      </w:r>
    </w:p>
    <w:p w14:paraId="227CD878" w14:textId="77777777" w:rsidR="00543349" w:rsidRPr="0026513F" w:rsidRDefault="00EC41D1" w:rsidP="00543349">
      <w:pPr>
        <w:pStyle w:val="ItemHead"/>
      </w:pPr>
      <w:r>
        <w:t>18</w:t>
      </w:r>
      <w:r w:rsidR="00543349" w:rsidRPr="0026513F">
        <w:t xml:space="preserve">  </w:t>
      </w:r>
      <w:proofErr w:type="spellStart"/>
      <w:r w:rsidR="00EC0AE5" w:rsidRPr="0026513F">
        <w:t>Subregulation</w:t>
      </w:r>
      <w:proofErr w:type="spellEnd"/>
      <w:r w:rsidR="00EC0AE5" w:rsidRPr="0026513F">
        <w:t> 8</w:t>
      </w:r>
      <w:r w:rsidR="00543349" w:rsidRPr="0026513F">
        <w:t>7(3)</w:t>
      </w:r>
    </w:p>
    <w:p w14:paraId="2A893396" w14:textId="77777777" w:rsidR="00543349" w:rsidRPr="0026513F" w:rsidRDefault="00543349" w:rsidP="00543349">
      <w:pPr>
        <w:pStyle w:val="Item"/>
      </w:pPr>
      <w:r w:rsidRPr="0026513F">
        <w:t>Omit “and the Commissioner”.</w:t>
      </w:r>
    </w:p>
    <w:p w14:paraId="6C8CB99C" w14:textId="77777777" w:rsidR="00543349" w:rsidRPr="0026513F" w:rsidRDefault="00EC41D1" w:rsidP="00543349">
      <w:pPr>
        <w:pStyle w:val="ItemHead"/>
      </w:pPr>
      <w:r>
        <w:t>19</w:t>
      </w:r>
      <w:r w:rsidR="00543349" w:rsidRPr="0026513F">
        <w:t xml:space="preserve">  </w:t>
      </w:r>
      <w:proofErr w:type="spellStart"/>
      <w:r w:rsidR="00EC0AE5" w:rsidRPr="0026513F">
        <w:t>Subregulation</w:t>
      </w:r>
      <w:proofErr w:type="spellEnd"/>
      <w:r w:rsidR="00EC0AE5" w:rsidRPr="0026513F">
        <w:t> 8</w:t>
      </w:r>
      <w:r w:rsidR="00543349" w:rsidRPr="0026513F">
        <w:t>7A(3)</w:t>
      </w:r>
    </w:p>
    <w:p w14:paraId="6DB997BF" w14:textId="77777777" w:rsidR="00543349" w:rsidRPr="0026513F" w:rsidRDefault="00543349" w:rsidP="00543349">
      <w:pPr>
        <w:pStyle w:val="Item"/>
      </w:pPr>
      <w:r w:rsidRPr="0026513F">
        <w:t>Omit “and the Commissioner”.</w:t>
      </w:r>
    </w:p>
    <w:p w14:paraId="03FF60D1" w14:textId="77777777" w:rsidR="007D7ED3" w:rsidRPr="0026513F" w:rsidRDefault="00EC41D1" w:rsidP="007D7ED3">
      <w:pPr>
        <w:pStyle w:val="ItemHead"/>
      </w:pPr>
      <w:r>
        <w:t>20</w:t>
      </w:r>
      <w:r w:rsidR="007D7ED3" w:rsidRPr="0026513F">
        <w:t xml:space="preserve">  </w:t>
      </w:r>
      <w:proofErr w:type="spellStart"/>
      <w:r w:rsidR="007D7ED3" w:rsidRPr="0026513F">
        <w:t>Subregulation</w:t>
      </w:r>
      <w:proofErr w:type="spellEnd"/>
      <w:r w:rsidR="007D7ED3" w:rsidRPr="0026513F">
        <w:t> 89(6)</w:t>
      </w:r>
    </w:p>
    <w:p w14:paraId="7731F116" w14:textId="77777777" w:rsidR="007D7ED3" w:rsidRPr="0026513F" w:rsidRDefault="007D7ED3" w:rsidP="007D7ED3">
      <w:pPr>
        <w:pStyle w:val="Item"/>
      </w:pPr>
      <w:r w:rsidRPr="0026513F">
        <w:t>Omit “and the Commissioner”.</w:t>
      </w:r>
    </w:p>
    <w:p w14:paraId="51FADDEA" w14:textId="77777777" w:rsidR="00543349" w:rsidRPr="0026513F" w:rsidRDefault="00EC41D1" w:rsidP="00543349">
      <w:pPr>
        <w:pStyle w:val="ItemHead"/>
      </w:pPr>
      <w:r>
        <w:t>21</w:t>
      </w:r>
      <w:r w:rsidR="00543349" w:rsidRPr="0026513F">
        <w:t xml:space="preserve">  </w:t>
      </w:r>
      <w:proofErr w:type="spellStart"/>
      <w:r w:rsidR="00EC0AE5" w:rsidRPr="0026513F">
        <w:t>Subregulation</w:t>
      </w:r>
      <w:proofErr w:type="spellEnd"/>
      <w:r w:rsidR="00EC0AE5" w:rsidRPr="0026513F">
        <w:t> 9</w:t>
      </w:r>
      <w:r w:rsidR="00543349" w:rsidRPr="0026513F">
        <w:t>7(11)</w:t>
      </w:r>
    </w:p>
    <w:p w14:paraId="20203CD7" w14:textId="77777777" w:rsidR="00543349" w:rsidRPr="0026513F" w:rsidRDefault="00543349" w:rsidP="00543349">
      <w:pPr>
        <w:pStyle w:val="Item"/>
      </w:pPr>
      <w:r w:rsidRPr="0026513F">
        <w:t>Omit “and the Commissioner”.</w:t>
      </w:r>
    </w:p>
    <w:p w14:paraId="0FCACDFD" w14:textId="77777777" w:rsidR="00543349" w:rsidRPr="0026513F" w:rsidRDefault="00EC41D1" w:rsidP="00543349">
      <w:pPr>
        <w:pStyle w:val="ItemHead"/>
      </w:pPr>
      <w:r>
        <w:t>22</w:t>
      </w:r>
      <w:r w:rsidR="00543349" w:rsidRPr="0026513F">
        <w:t xml:space="preserve">  </w:t>
      </w:r>
      <w:r w:rsidR="00092FA2" w:rsidRPr="0026513F">
        <w:t>Paragraph 1</w:t>
      </w:r>
      <w:r w:rsidR="00543349" w:rsidRPr="0026513F">
        <w:t>11(aa)</w:t>
      </w:r>
    </w:p>
    <w:p w14:paraId="724D1A21" w14:textId="77777777" w:rsidR="00543349" w:rsidRPr="0026513F" w:rsidRDefault="00543349" w:rsidP="00543349">
      <w:pPr>
        <w:pStyle w:val="Item"/>
      </w:pPr>
      <w:r w:rsidRPr="0026513F">
        <w:t>Omit “Commissioner”, substitute “General Manager”.</w:t>
      </w:r>
    </w:p>
    <w:p w14:paraId="12F05F2C" w14:textId="77777777" w:rsidR="00543349" w:rsidRPr="0026513F" w:rsidRDefault="00EC41D1" w:rsidP="00543349">
      <w:pPr>
        <w:pStyle w:val="ItemHead"/>
      </w:pPr>
      <w:r>
        <w:t>23</w:t>
      </w:r>
      <w:r w:rsidR="00543349" w:rsidRPr="0026513F">
        <w:t xml:space="preserve">  </w:t>
      </w:r>
      <w:proofErr w:type="spellStart"/>
      <w:r w:rsidR="00EC0AE5" w:rsidRPr="0026513F">
        <w:t>Subregulation</w:t>
      </w:r>
      <w:proofErr w:type="spellEnd"/>
      <w:r w:rsidR="00EC0AE5" w:rsidRPr="0026513F">
        <w:t> 1</w:t>
      </w:r>
      <w:r w:rsidR="00543349" w:rsidRPr="0026513F">
        <w:t>12(3)</w:t>
      </w:r>
    </w:p>
    <w:p w14:paraId="2A7FE624" w14:textId="77777777" w:rsidR="00543349" w:rsidRPr="0026513F" w:rsidRDefault="00543349" w:rsidP="00543349">
      <w:pPr>
        <w:pStyle w:val="Item"/>
      </w:pPr>
      <w:r w:rsidRPr="0026513F">
        <w:t>Omit “and the Commissioner”.</w:t>
      </w:r>
    </w:p>
    <w:p w14:paraId="07ACADAD" w14:textId="77777777" w:rsidR="00543349" w:rsidRPr="0026513F" w:rsidRDefault="00EC41D1" w:rsidP="00543349">
      <w:pPr>
        <w:pStyle w:val="ItemHead"/>
      </w:pPr>
      <w:r>
        <w:lastRenderedPageBreak/>
        <w:t>24</w:t>
      </w:r>
      <w:r w:rsidR="00543349" w:rsidRPr="0026513F">
        <w:t xml:space="preserve">  </w:t>
      </w:r>
      <w:proofErr w:type="spellStart"/>
      <w:r w:rsidR="00EC0AE5" w:rsidRPr="0026513F">
        <w:t>Subregulation</w:t>
      </w:r>
      <w:proofErr w:type="spellEnd"/>
      <w:r w:rsidR="00EC0AE5" w:rsidRPr="0026513F">
        <w:t> 1</w:t>
      </w:r>
      <w:r w:rsidR="00543349" w:rsidRPr="0026513F">
        <w:t>13(2)</w:t>
      </w:r>
    </w:p>
    <w:p w14:paraId="068F7AFA" w14:textId="77777777" w:rsidR="00543349" w:rsidRPr="0026513F" w:rsidRDefault="00543349" w:rsidP="00543349">
      <w:pPr>
        <w:pStyle w:val="Item"/>
      </w:pPr>
      <w:r w:rsidRPr="0026513F">
        <w:t>Omit “and the Commissioner”.</w:t>
      </w:r>
    </w:p>
    <w:p w14:paraId="496D73FB" w14:textId="77777777" w:rsidR="00543349" w:rsidRPr="0026513F" w:rsidRDefault="00EC41D1" w:rsidP="00543349">
      <w:pPr>
        <w:pStyle w:val="ItemHead"/>
      </w:pPr>
      <w:r>
        <w:t>25</w:t>
      </w:r>
      <w:r w:rsidR="00543349" w:rsidRPr="0026513F">
        <w:t xml:space="preserve">  </w:t>
      </w:r>
      <w:proofErr w:type="spellStart"/>
      <w:r w:rsidR="00EC0AE5" w:rsidRPr="0026513F">
        <w:t>Subregulation</w:t>
      </w:r>
      <w:proofErr w:type="spellEnd"/>
      <w:r w:rsidR="00EC0AE5" w:rsidRPr="0026513F">
        <w:t> 1</w:t>
      </w:r>
      <w:r w:rsidR="00543349" w:rsidRPr="0026513F">
        <w:t>31(1)</w:t>
      </w:r>
    </w:p>
    <w:p w14:paraId="07072FA4" w14:textId="77777777" w:rsidR="00543349" w:rsidRPr="0026513F" w:rsidRDefault="00543349" w:rsidP="00543349">
      <w:pPr>
        <w:pStyle w:val="Item"/>
      </w:pPr>
      <w:r w:rsidRPr="0026513F">
        <w:t>Omit “Commissioner”, substitute “General Manager”.</w:t>
      </w:r>
    </w:p>
    <w:p w14:paraId="39BB56AF" w14:textId="77777777" w:rsidR="00461F46" w:rsidRPr="0026513F" w:rsidRDefault="00EC41D1" w:rsidP="00543349">
      <w:pPr>
        <w:pStyle w:val="ItemHead"/>
      </w:pPr>
      <w:r>
        <w:t>26</w:t>
      </w:r>
      <w:r w:rsidR="00461F46" w:rsidRPr="0026513F">
        <w:t xml:space="preserve">  </w:t>
      </w:r>
      <w:r w:rsidR="00092FA2" w:rsidRPr="0026513F">
        <w:t>Paragraph 1</w:t>
      </w:r>
      <w:r w:rsidR="00461F46" w:rsidRPr="0026513F">
        <w:t>33(1)(c)</w:t>
      </w:r>
    </w:p>
    <w:p w14:paraId="62F94293" w14:textId="77777777" w:rsidR="00461F46" w:rsidRPr="0026513F" w:rsidRDefault="00461F46" w:rsidP="00461F46">
      <w:pPr>
        <w:pStyle w:val="Item"/>
      </w:pPr>
      <w:r w:rsidRPr="0026513F">
        <w:t>Omit “application; and”, substitute “application.”.</w:t>
      </w:r>
    </w:p>
    <w:p w14:paraId="0F7BFACA" w14:textId="77777777" w:rsidR="00543349" w:rsidRPr="0026513F" w:rsidRDefault="00EC41D1" w:rsidP="00543349">
      <w:pPr>
        <w:pStyle w:val="ItemHead"/>
      </w:pPr>
      <w:r>
        <w:t>27</w:t>
      </w:r>
      <w:r w:rsidR="00543349" w:rsidRPr="0026513F">
        <w:t xml:space="preserve">  </w:t>
      </w:r>
      <w:r w:rsidR="00092FA2" w:rsidRPr="0026513F">
        <w:t>Paragraph 1</w:t>
      </w:r>
      <w:r w:rsidR="00543349" w:rsidRPr="0026513F">
        <w:t>33(1)(d)</w:t>
      </w:r>
    </w:p>
    <w:p w14:paraId="2250D4C0" w14:textId="77777777" w:rsidR="00543349" w:rsidRPr="0026513F" w:rsidRDefault="00461F46" w:rsidP="00543349">
      <w:pPr>
        <w:pStyle w:val="Item"/>
      </w:pPr>
      <w:r w:rsidRPr="0026513F">
        <w:t>Repeal the paragraph.</w:t>
      </w:r>
    </w:p>
    <w:p w14:paraId="11FE9A87" w14:textId="77777777" w:rsidR="00543349" w:rsidRPr="0026513F" w:rsidRDefault="00EC41D1" w:rsidP="00543349">
      <w:pPr>
        <w:pStyle w:val="ItemHead"/>
      </w:pPr>
      <w:r>
        <w:t>28</w:t>
      </w:r>
      <w:r w:rsidR="00543349" w:rsidRPr="0026513F">
        <w:t xml:space="preserve">  </w:t>
      </w:r>
      <w:r w:rsidR="00C30C22" w:rsidRPr="0026513F">
        <w:t>R</w:t>
      </w:r>
      <w:r w:rsidR="00EC0AE5" w:rsidRPr="0026513F">
        <w:t>egulation 1</w:t>
      </w:r>
      <w:r w:rsidR="00543349" w:rsidRPr="0026513F">
        <w:t>34</w:t>
      </w:r>
    </w:p>
    <w:p w14:paraId="6F7AD92C" w14:textId="77777777" w:rsidR="00543349" w:rsidRPr="0026513F" w:rsidRDefault="00543349" w:rsidP="00543349">
      <w:pPr>
        <w:pStyle w:val="Item"/>
      </w:pPr>
      <w:r w:rsidRPr="0026513F">
        <w:t>Omit “Commissioner”</w:t>
      </w:r>
      <w:r w:rsidR="00C30C22" w:rsidRPr="0026513F">
        <w:t xml:space="preserve"> (wherever occurring)</w:t>
      </w:r>
      <w:r w:rsidRPr="0026513F">
        <w:t>, substitute “</w:t>
      </w:r>
      <w:r w:rsidR="00B92871">
        <w:t>General Manager</w:t>
      </w:r>
      <w:r w:rsidRPr="0026513F">
        <w:t>”.</w:t>
      </w:r>
    </w:p>
    <w:p w14:paraId="56EA6CA9" w14:textId="77777777" w:rsidR="00543349" w:rsidRPr="0026513F" w:rsidRDefault="00EC41D1" w:rsidP="00543349">
      <w:pPr>
        <w:pStyle w:val="ItemHead"/>
      </w:pPr>
      <w:r>
        <w:t>29</w:t>
      </w:r>
      <w:r w:rsidR="00543349" w:rsidRPr="0026513F">
        <w:t xml:space="preserve">  </w:t>
      </w:r>
      <w:r w:rsidR="00092FA2" w:rsidRPr="0026513F">
        <w:t>Paragraph 1</w:t>
      </w:r>
      <w:r w:rsidR="00543349" w:rsidRPr="0026513F">
        <w:t>35(4)(a)</w:t>
      </w:r>
    </w:p>
    <w:p w14:paraId="7A577D03" w14:textId="77777777" w:rsidR="00543349" w:rsidRPr="0026513F" w:rsidRDefault="00543349" w:rsidP="00543349">
      <w:pPr>
        <w:pStyle w:val="Item"/>
      </w:pPr>
      <w:r w:rsidRPr="0026513F">
        <w:t>Omit “Commissioner”, substitute “</w:t>
      </w:r>
      <w:proofErr w:type="spellStart"/>
      <w:r w:rsidRPr="0026513F">
        <w:t>FWC</w:t>
      </w:r>
      <w:proofErr w:type="spellEnd"/>
      <w:r w:rsidRPr="0026513F">
        <w:t>”.</w:t>
      </w:r>
    </w:p>
    <w:p w14:paraId="0963D255" w14:textId="77777777" w:rsidR="00543349" w:rsidRPr="0026513F" w:rsidRDefault="00EC41D1" w:rsidP="00543349">
      <w:pPr>
        <w:pStyle w:val="ItemHead"/>
      </w:pPr>
      <w:r>
        <w:t>30</w:t>
      </w:r>
      <w:r w:rsidR="00543349" w:rsidRPr="0026513F">
        <w:t xml:space="preserve">  </w:t>
      </w:r>
      <w:r w:rsidR="00EC0AE5" w:rsidRPr="0026513F">
        <w:t>Regulation 1</w:t>
      </w:r>
      <w:r w:rsidR="00543349" w:rsidRPr="0026513F">
        <w:t>36</w:t>
      </w:r>
    </w:p>
    <w:p w14:paraId="5588AC44" w14:textId="77777777" w:rsidR="00543349" w:rsidRPr="0026513F" w:rsidRDefault="00543349" w:rsidP="00543349">
      <w:pPr>
        <w:pStyle w:val="Item"/>
      </w:pPr>
      <w:r w:rsidRPr="0026513F">
        <w:t>Omit “Commissioner” (wherever occurring), substitute “General Manager”.</w:t>
      </w:r>
    </w:p>
    <w:p w14:paraId="77459F0A" w14:textId="77777777" w:rsidR="00543349" w:rsidRPr="0026513F" w:rsidRDefault="00EC41D1" w:rsidP="00543349">
      <w:pPr>
        <w:pStyle w:val="ItemHead"/>
      </w:pPr>
      <w:r>
        <w:t>31</w:t>
      </w:r>
      <w:r w:rsidR="00543349" w:rsidRPr="0026513F">
        <w:t xml:space="preserve">  </w:t>
      </w:r>
      <w:r w:rsidR="00092FA2" w:rsidRPr="0026513F">
        <w:t>Paragraph 1</w:t>
      </w:r>
      <w:r w:rsidR="00543349" w:rsidRPr="0026513F">
        <w:t>37(1)(c)</w:t>
      </w:r>
    </w:p>
    <w:p w14:paraId="44F349E1" w14:textId="77777777" w:rsidR="00543349" w:rsidRPr="0026513F" w:rsidRDefault="00543349" w:rsidP="00543349">
      <w:pPr>
        <w:pStyle w:val="Item"/>
      </w:pPr>
      <w:r w:rsidRPr="0026513F">
        <w:t>Omit “Commissioner”, substitute “</w:t>
      </w:r>
      <w:proofErr w:type="spellStart"/>
      <w:r w:rsidRPr="0026513F">
        <w:t>FWC</w:t>
      </w:r>
      <w:proofErr w:type="spellEnd"/>
      <w:r w:rsidRPr="0026513F">
        <w:t>”.</w:t>
      </w:r>
    </w:p>
    <w:p w14:paraId="44661155" w14:textId="77777777" w:rsidR="00543349" w:rsidRPr="0026513F" w:rsidRDefault="00EC41D1" w:rsidP="00543349">
      <w:pPr>
        <w:pStyle w:val="ItemHead"/>
      </w:pPr>
      <w:r>
        <w:t>32</w:t>
      </w:r>
      <w:r w:rsidR="00543349" w:rsidRPr="0026513F">
        <w:t xml:space="preserve">  </w:t>
      </w:r>
      <w:proofErr w:type="spellStart"/>
      <w:r w:rsidR="00EC0AE5" w:rsidRPr="0026513F">
        <w:t>Subregulation</w:t>
      </w:r>
      <w:proofErr w:type="spellEnd"/>
      <w:r w:rsidR="00EC0AE5" w:rsidRPr="0026513F">
        <w:t> 1</w:t>
      </w:r>
      <w:r w:rsidR="00543349" w:rsidRPr="0026513F">
        <w:t>37(2)</w:t>
      </w:r>
    </w:p>
    <w:p w14:paraId="1AB3C67E" w14:textId="77777777" w:rsidR="00543349" w:rsidRPr="0026513F" w:rsidRDefault="00543349" w:rsidP="00543349">
      <w:pPr>
        <w:pStyle w:val="Item"/>
      </w:pPr>
      <w:r w:rsidRPr="0026513F">
        <w:t>Omit “Commissioner” (wherever occurring), substitute “General Manager”.</w:t>
      </w:r>
    </w:p>
    <w:p w14:paraId="7DD296BA" w14:textId="77777777" w:rsidR="00543349" w:rsidRPr="0026513F" w:rsidRDefault="00EC41D1" w:rsidP="00543349">
      <w:pPr>
        <w:pStyle w:val="ItemHead"/>
      </w:pPr>
      <w:r>
        <w:t>33</w:t>
      </w:r>
      <w:r w:rsidR="00543349" w:rsidRPr="0026513F">
        <w:t xml:space="preserve">  </w:t>
      </w:r>
      <w:r w:rsidR="00092FA2" w:rsidRPr="0026513F">
        <w:t>Paragraph 1</w:t>
      </w:r>
      <w:r w:rsidR="00543349" w:rsidRPr="0026513F">
        <w:t>40(3)(a)</w:t>
      </w:r>
    </w:p>
    <w:p w14:paraId="12ED5E4D" w14:textId="77777777" w:rsidR="00543349" w:rsidRPr="0026513F" w:rsidRDefault="00543349" w:rsidP="00543349">
      <w:pPr>
        <w:pStyle w:val="Item"/>
      </w:pPr>
      <w:r w:rsidRPr="0026513F">
        <w:t>Omit “Commissioner”, substitute “General Manager”.</w:t>
      </w:r>
    </w:p>
    <w:p w14:paraId="374765D9" w14:textId="77777777" w:rsidR="00543349" w:rsidRPr="0026513F" w:rsidRDefault="00EC41D1" w:rsidP="00543349">
      <w:pPr>
        <w:pStyle w:val="ItemHead"/>
      </w:pPr>
      <w:r>
        <w:t>34</w:t>
      </w:r>
      <w:r w:rsidR="00543349" w:rsidRPr="0026513F">
        <w:t xml:space="preserve">  </w:t>
      </w:r>
      <w:proofErr w:type="spellStart"/>
      <w:r w:rsidR="00EC0AE5" w:rsidRPr="0026513F">
        <w:t>Subregulation</w:t>
      </w:r>
      <w:proofErr w:type="spellEnd"/>
      <w:r w:rsidR="00EC0AE5" w:rsidRPr="0026513F">
        <w:t> 1</w:t>
      </w:r>
      <w:r w:rsidR="00543349" w:rsidRPr="0026513F">
        <w:t>42(1)</w:t>
      </w:r>
    </w:p>
    <w:p w14:paraId="491B004F" w14:textId="77777777" w:rsidR="00543349" w:rsidRPr="0026513F" w:rsidRDefault="00543349" w:rsidP="00543349">
      <w:pPr>
        <w:pStyle w:val="Item"/>
      </w:pPr>
      <w:r w:rsidRPr="0026513F">
        <w:t>Omit “Commissioner”, substitute “General Manager”.</w:t>
      </w:r>
    </w:p>
    <w:p w14:paraId="2BE7C5AB" w14:textId="77777777" w:rsidR="00543349" w:rsidRPr="0026513F" w:rsidRDefault="00EC41D1" w:rsidP="00543349">
      <w:pPr>
        <w:pStyle w:val="ItemHead"/>
      </w:pPr>
      <w:r>
        <w:t>35</w:t>
      </w:r>
      <w:r w:rsidR="00543349" w:rsidRPr="0026513F">
        <w:t xml:space="preserve">  </w:t>
      </w:r>
      <w:proofErr w:type="spellStart"/>
      <w:r w:rsidR="00EC0AE5" w:rsidRPr="0026513F">
        <w:t>Subregulation</w:t>
      </w:r>
      <w:proofErr w:type="spellEnd"/>
      <w:r w:rsidR="00EC0AE5" w:rsidRPr="0026513F">
        <w:t> 1</w:t>
      </w:r>
      <w:r w:rsidR="00543349" w:rsidRPr="0026513F">
        <w:t>45(2)</w:t>
      </w:r>
    </w:p>
    <w:p w14:paraId="75970B55" w14:textId="77777777" w:rsidR="00543349" w:rsidRPr="0026513F" w:rsidRDefault="00543349" w:rsidP="00543349">
      <w:pPr>
        <w:pStyle w:val="Item"/>
      </w:pPr>
      <w:r w:rsidRPr="0026513F">
        <w:t>Omit “Commissioner”, substitute “General Manager”.</w:t>
      </w:r>
    </w:p>
    <w:p w14:paraId="3E9AB065" w14:textId="77777777" w:rsidR="00543349" w:rsidRPr="0026513F" w:rsidRDefault="00EC41D1" w:rsidP="00543349">
      <w:pPr>
        <w:pStyle w:val="ItemHead"/>
      </w:pPr>
      <w:r>
        <w:t>36</w:t>
      </w:r>
      <w:r w:rsidR="00543349" w:rsidRPr="0026513F">
        <w:t xml:space="preserve">  </w:t>
      </w:r>
      <w:proofErr w:type="spellStart"/>
      <w:r w:rsidR="00EC0AE5" w:rsidRPr="0026513F">
        <w:t>Subregulation</w:t>
      </w:r>
      <w:proofErr w:type="spellEnd"/>
      <w:r w:rsidR="00EC0AE5" w:rsidRPr="0026513F">
        <w:t> 1</w:t>
      </w:r>
      <w:r w:rsidR="00543349" w:rsidRPr="0026513F">
        <w:t>52(2)</w:t>
      </w:r>
    </w:p>
    <w:p w14:paraId="4F6DD78D" w14:textId="77777777" w:rsidR="00543349" w:rsidRPr="0026513F" w:rsidRDefault="00543349" w:rsidP="00543349">
      <w:pPr>
        <w:pStyle w:val="Item"/>
      </w:pPr>
      <w:r w:rsidRPr="0026513F">
        <w:t>Omit “Commissioner”, substitute “General Manager”.</w:t>
      </w:r>
    </w:p>
    <w:p w14:paraId="43F3134A" w14:textId="77777777" w:rsidR="00543349" w:rsidRPr="0026513F" w:rsidRDefault="00EC41D1" w:rsidP="00543349">
      <w:pPr>
        <w:pStyle w:val="ItemHead"/>
      </w:pPr>
      <w:r>
        <w:t>37</w:t>
      </w:r>
      <w:r w:rsidR="00543349" w:rsidRPr="0026513F">
        <w:t xml:space="preserve">  </w:t>
      </w:r>
      <w:r w:rsidR="00092FA2" w:rsidRPr="0026513F">
        <w:t>Paragraph 1</w:t>
      </w:r>
      <w:r w:rsidR="00543349" w:rsidRPr="0026513F">
        <w:t>59A(j)</w:t>
      </w:r>
    </w:p>
    <w:p w14:paraId="5F37DA45" w14:textId="77777777" w:rsidR="00543349" w:rsidRPr="0026513F" w:rsidRDefault="00543349" w:rsidP="00543349">
      <w:pPr>
        <w:pStyle w:val="Item"/>
      </w:pPr>
      <w:r w:rsidRPr="0026513F">
        <w:t>Omit “Commissioner’s”, substitute “General Manager’s”.</w:t>
      </w:r>
    </w:p>
    <w:p w14:paraId="7CBD617A" w14:textId="77777777" w:rsidR="00543349" w:rsidRPr="0026513F" w:rsidRDefault="00EC41D1" w:rsidP="00543349">
      <w:pPr>
        <w:pStyle w:val="ItemHead"/>
      </w:pPr>
      <w:r>
        <w:t>38</w:t>
      </w:r>
      <w:r w:rsidR="00543349" w:rsidRPr="0026513F">
        <w:t xml:space="preserve">  </w:t>
      </w:r>
      <w:r w:rsidR="00092FA2" w:rsidRPr="0026513F">
        <w:t>Paragraph 1</w:t>
      </w:r>
      <w:r w:rsidR="00543349" w:rsidRPr="0026513F">
        <w:t>59B(b)</w:t>
      </w:r>
    </w:p>
    <w:p w14:paraId="0851926A" w14:textId="77777777" w:rsidR="00543349" w:rsidRPr="0026513F" w:rsidRDefault="00543349" w:rsidP="00543349">
      <w:pPr>
        <w:pStyle w:val="Item"/>
      </w:pPr>
      <w:r w:rsidRPr="0026513F">
        <w:t>Omit “Commissioner”, substitute “General Manager”.</w:t>
      </w:r>
    </w:p>
    <w:p w14:paraId="3C6AA12F" w14:textId="77777777" w:rsidR="00543349" w:rsidRPr="0026513F" w:rsidRDefault="00EC41D1" w:rsidP="00543349">
      <w:pPr>
        <w:pStyle w:val="ItemHead"/>
      </w:pPr>
      <w:r>
        <w:t>39</w:t>
      </w:r>
      <w:r w:rsidR="00543349" w:rsidRPr="0026513F">
        <w:t xml:space="preserve">  </w:t>
      </w:r>
      <w:proofErr w:type="spellStart"/>
      <w:r w:rsidR="00543349" w:rsidRPr="0026513F">
        <w:t>Subregulations</w:t>
      </w:r>
      <w:proofErr w:type="spellEnd"/>
      <w:r w:rsidR="00543349" w:rsidRPr="0026513F">
        <w:t> 159C(2) to (5)</w:t>
      </w:r>
    </w:p>
    <w:p w14:paraId="61B65626" w14:textId="77777777" w:rsidR="00543349" w:rsidRPr="0026513F" w:rsidRDefault="00543349" w:rsidP="00543349">
      <w:pPr>
        <w:pStyle w:val="Item"/>
      </w:pPr>
      <w:r w:rsidRPr="0026513F">
        <w:t>Omit “Commissioner” (wherever occurring), substitute “General Manager”.</w:t>
      </w:r>
    </w:p>
    <w:p w14:paraId="2B13D3FC" w14:textId="77777777" w:rsidR="00543349" w:rsidRPr="0026513F" w:rsidRDefault="00EC41D1" w:rsidP="00543349">
      <w:pPr>
        <w:pStyle w:val="ItemHead"/>
      </w:pPr>
      <w:r>
        <w:lastRenderedPageBreak/>
        <w:t>40</w:t>
      </w:r>
      <w:r w:rsidR="00543349" w:rsidRPr="0026513F">
        <w:t xml:space="preserve">  </w:t>
      </w:r>
      <w:proofErr w:type="spellStart"/>
      <w:r w:rsidR="00543349" w:rsidRPr="0026513F">
        <w:t>Subregulations</w:t>
      </w:r>
      <w:proofErr w:type="spellEnd"/>
      <w:r w:rsidR="00543349" w:rsidRPr="0026513F">
        <w:t> 159D(2) to (4)</w:t>
      </w:r>
    </w:p>
    <w:p w14:paraId="32B83EC4" w14:textId="77777777" w:rsidR="00543349" w:rsidRPr="0026513F" w:rsidRDefault="00543349" w:rsidP="00543349">
      <w:pPr>
        <w:pStyle w:val="Item"/>
      </w:pPr>
      <w:r w:rsidRPr="0026513F">
        <w:t>Omit “Commissioner” (wherever occurring), substitute “General Manager”.</w:t>
      </w:r>
    </w:p>
    <w:p w14:paraId="614CC556" w14:textId="77777777" w:rsidR="00543349" w:rsidRPr="0026513F" w:rsidRDefault="00EC41D1" w:rsidP="00543349">
      <w:pPr>
        <w:pStyle w:val="ItemHead"/>
      </w:pPr>
      <w:r>
        <w:t>41</w:t>
      </w:r>
      <w:r w:rsidR="00543349" w:rsidRPr="0026513F">
        <w:t xml:space="preserve">  </w:t>
      </w:r>
      <w:proofErr w:type="spellStart"/>
      <w:r w:rsidR="00EC0AE5" w:rsidRPr="0026513F">
        <w:t>Subregulation</w:t>
      </w:r>
      <w:proofErr w:type="spellEnd"/>
      <w:r w:rsidR="00EC0AE5" w:rsidRPr="0026513F">
        <w:t> 1</w:t>
      </w:r>
      <w:r w:rsidR="00543349" w:rsidRPr="0026513F">
        <w:t>59D(5)</w:t>
      </w:r>
    </w:p>
    <w:p w14:paraId="593B4FCE" w14:textId="77777777" w:rsidR="00543349" w:rsidRPr="0026513F" w:rsidRDefault="00543349" w:rsidP="00543349">
      <w:pPr>
        <w:pStyle w:val="Item"/>
      </w:pPr>
      <w:r w:rsidRPr="0026513F">
        <w:t xml:space="preserve">Repeal the </w:t>
      </w:r>
      <w:proofErr w:type="spellStart"/>
      <w:r w:rsidRPr="0026513F">
        <w:t>subregulation</w:t>
      </w:r>
      <w:proofErr w:type="spellEnd"/>
      <w:r w:rsidRPr="0026513F">
        <w:t>, substitute:</w:t>
      </w:r>
    </w:p>
    <w:p w14:paraId="53716A53" w14:textId="77777777" w:rsidR="00543349" w:rsidRPr="0026513F" w:rsidRDefault="00543349" w:rsidP="00543349">
      <w:pPr>
        <w:pStyle w:val="subsection"/>
      </w:pPr>
      <w:r w:rsidRPr="0026513F">
        <w:tab/>
        <w:t>(5)</w:t>
      </w:r>
      <w:r w:rsidRPr="0026513F">
        <w:tab/>
        <w:t>The General Manager:</w:t>
      </w:r>
    </w:p>
    <w:p w14:paraId="4108DFD9" w14:textId="77777777" w:rsidR="00543349" w:rsidRPr="0026513F" w:rsidRDefault="00543349" w:rsidP="00543349">
      <w:pPr>
        <w:pStyle w:val="paragraph"/>
      </w:pPr>
      <w:r w:rsidRPr="0026513F">
        <w:tab/>
        <w:t>(a)</w:t>
      </w:r>
      <w:r w:rsidRPr="0026513F">
        <w:tab/>
        <w:t xml:space="preserve">must publish the register on the </w:t>
      </w:r>
      <w:proofErr w:type="spellStart"/>
      <w:r w:rsidRPr="0026513F">
        <w:t>FWC</w:t>
      </w:r>
      <w:proofErr w:type="spellEnd"/>
      <w:r w:rsidRPr="0026513F">
        <w:t xml:space="preserve"> website; and</w:t>
      </w:r>
    </w:p>
    <w:p w14:paraId="0C805EAD" w14:textId="77777777" w:rsidR="00543349" w:rsidRPr="0026513F" w:rsidRDefault="00543349" w:rsidP="00543349">
      <w:pPr>
        <w:pStyle w:val="paragraph"/>
      </w:pPr>
      <w:r w:rsidRPr="0026513F">
        <w:tab/>
        <w:t>(b)</w:t>
      </w:r>
      <w:r w:rsidRPr="0026513F">
        <w:tab/>
        <w:t>may publish the register, or otherwise make it publicly available, in any other way the General Manager considers appropriate.</w:t>
      </w:r>
    </w:p>
    <w:p w14:paraId="33BCDA55" w14:textId="77777777" w:rsidR="00543349" w:rsidRPr="0026513F" w:rsidRDefault="00EC41D1" w:rsidP="00543349">
      <w:pPr>
        <w:pStyle w:val="ItemHead"/>
      </w:pPr>
      <w:r>
        <w:t>42</w:t>
      </w:r>
      <w:r w:rsidR="00543349" w:rsidRPr="0026513F">
        <w:t xml:space="preserve">  </w:t>
      </w:r>
      <w:proofErr w:type="spellStart"/>
      <w:r w:rsidR="00EC0AE5" w:rsidRPr="0026513F">
        <w:t>Subregulation</w:t>
      </w:r>
      <w:proofErr w:type="spellEnd"/>
      <w:r w:rsidR="00EC0AE5" w:rsidRPr="0026513F">
        <w:t> 1</w:t>
      </w:r>
      <w:r w:rsidR="00543349" w:rsidRPr="0026513F">
        <w:t>66(5)</w:t>
      </w:r>
    </w:p>
    <w:p w14:paraId="6F10AD4B" w14:textId="77777777" w:rsidR="00543349" w:rsidRPr="0026513F" w:rsidRDefault="00543349" w:rsidP="00543349">
      <w:pPr>
        <w:pStyle w:val="Item"/>
      </w:pPr>
      <w:r w:rsidRPr="0026513F">
        <w:t>Omit “Commissioner, under”, substitute “General Manager, under”.</w:t>
      </w:r>
    </w:p>
    <w:p w14:paraId="6DD4FBD9" w14:textId="77777777" w:rsidR="00543349" w:rsidRPr="0026513F" w:rsidRDefault="00EC41D1" w:rsidP="00543349">
      <w:pPr>
        <w:pStyle w:val="ItemHead"/>
      </w:pPr>
      <w:r>
        <w:t>43</w:t>
      </w:r>
      <w:r w:rsidR="00543349" w:rsidRPr="0026513F">
        <w:t xml:space="preserve">  Subparagraph 166(5)(b)(</w:t>
      </w:r>
      <w:proofErr w:type="spellStart"/>
      <w:r w:rsidR="00543349" w:rsidRPr="0026513F">
        <w:t>i</w:t>
      </w:r>
      <w:proofErr w:type="spellEnd"/>
      <w:r w:rsidR="00543349" w:rsidRPr="0026513F">
        <w:t>)</w:t>
      </w:r>
    </w:p>
    <w:p w14:paraId="1ECE995D" w14:textId="77777777" w:rsidR="00543349" w:rsidRPr="0026513F" w:rsidRDefault="00543349" w:rsidP="00543349">
      <w:pPr>
        <w:pStyle w:val="Item"/>
      </w:pPr>
      <w:r w:rsidRPr="0026513F">
        <w:t>Repeal the subparagraph, substitute:</w:t>
      </w:r>
    </w:p>
    <w:p w14:paraId="76DE3D0E" w14:textId="77777777" w:rsidR="00543349" w:rsidRPr="0026513F" w:rsidRDefault="00543349" w:rsidP="00543349">
      <w:pPr>
        <w:pStyle w:val="paragraphsub"/>
      </w:pPr>
      <w:r w:rsidRPr="0026513F">
        <w:tab/>
        <w:t>(</w:t>
      </w:r>
      <w:proofErr w:type="spellStart"/>
      <w:r w:rsidRPr="0026513F">
        <w:t>i</w:t>
      </w:r>
      <w:proofErr w:type="spellEnd"/>
      <w:r w:rsidRPr="0026513F">
        <w:t>)</w:t>
      </w:r>
      <w:r w:rsidRPr="0026513F">
        <w:tab/>
        <w:t xml:space="preserve">if the application was made by the General Manager—be delivered by hand at, or sent by prepaid post to, the </w:t>
      </w:r>
      <w:proofErr w:type="spellStart"/>
      <w:r w:rsidRPr="0026513F">
        <w:t>FWC</w:t>
      </w:r>
      <w:proofErr w:type="spellEnd"/>
      <w:r w:rsidRPr="0026513F">
        <w:t>; or</w:t>
      </w:r>
    </w:p>
    <w:p w14:paraId="46D92BBC" w14:textId="77777777" w:rsidR="00543349" w:rsidRPr="0026513F" w:rsidRDefault="00EC41D1" w:rsidP="00543349">
      <w:pPr>
        <w:pStyle w:val="ItemHead"/>
      </w:pPr>
      <w:r>
        <w:t>44</w:t>
      </w:r>
      <w:r w:rsidR="00543349" w:rsidRPr="0026513F">
        <w:t xml:space="preserve">  </w:t>
      </w:r>
      <w:r w:rsidR="00EC0AE5" w:rsidRPr="0026513F">
        <w:t>Regulation 1</w:t>
      </w:r>
      <w:r w:rsidR="00543349" w:rsidRPr="0026513F">
        <w:t>67</w:t>
      </w:r>
    </w:p>
    <w:p w14:paraId="146FA9A2" w14:textId="77777777" w:rsidR="00543349" w:rsidRPr="0026513F" w:rsidRDefault="00543349" w:rsidP="00543349">
      <w:pPr>
        <w:pStyle w:val="Item"/>
      </w:pPr>
      <w:r w:rsidRPr="0026513F">
        <w:t>Omit “Commissioner” (wherever occurring), substitute “General Manager”.</w:t>
      </w:r>
    </w:p>
    <w:p w14:paraId="1ACB79A1" w14:textId="77777777" w:rsidR="00543349" w:rsidRPr="0026513F" w:rsidRDefault="00EC41D1" w:rsidP="00543349">
      <w:pPr>
        <w:pStyle w:val="ItemHead"/>
      </w:pPr>
      <w:r>
        <w:t>45</w:t>
      </w:r>
      <w:r w:rsidR="00543349" w:rsidRPr="0026513F">
        <w:t xml:space="preserve">  </w:t>
      </w:r>
      <w:r w:rsidR="00EC0AE5" w:rsidRPr="0026513F">
        <w:t>Regulation 1</w:t>
      </w:r>
      <w:r w:rsidR="00543349" w:rsidRPr="0026513F">
        <w:t>67B</w:t>
      </w:r>
    </w:p>
    <w:p w14:paraId="0B05DDCC" w14:textId="77777777" w:rsidR="00543349" w:rsidRPr="0026513F" w:rsidRDefault="00543349" w:rsidP="00543349">
      <w:pPr>
        <w:pStyle w:val="Item"/>
      </w:pPr>
      <w:r w:rsidRPr="0026513F">
        <w:t>Omit “Commissioner” (wherever occurring), substitute “General Manager”.</w:t>
      </w:r>
    </w:p>
    <w:p w14:paraId="7B1A9972" w14:textId="77777777" w:rsidR="00543349" w:rsidRPr="0026513F" w:rsidRDefault="00EC41D1" w:rsidP="00543349">
      <w:pPr>
        <w:pStyle w:val="ItemHead"/>
      </w:pPr>
      <w:r>
        <w:t>46</w:t>
      </w:r>
      <w:r w:rsidR="00543349" w:rsidRPr="0026513F">
        <w:t xml:space="preserve">  </w:t>
      </w:r>
      <w:r w:rsidR="00092FA2" w:rsidRPr="0026513F">
        <w:t>Paragraph 1</w:t>
      </w:r>
      <w:r w:rsidR="00543349" w:rsidRPr="0026513F">
        <w:t>71(1)(b)</w:t>
      </w:r>
    </w:p>
    <w:p w14:paraId="467DAF69" w14:textId="77777777" w:rsidR="00543349" w:rsidRPr="0026513F" w:rsidRDefault="00543349" w:rsidP="00543349">
      <w:pPr>
        <w:pStyle w:val="Item"/>
      </w:pPr>
      <w:r w:rsidRPr="0026513F">
        <w:t>Omit “paragraph;”, substitute “paragraph.”.</w:t>
      </w:r>
    </w:p>
    <w:p w14:paraId="5EBF38DE" w14:textId="77777777" w:rsidR="00543349" w:rsidRPr="0026513F" w:rsidRDefault="00EC41D1" w:rsidP="00543349">
      <w:pPr>
        <w:pStyle w:val="ItemHead"/>
      </w:pPr>
      <w:r>
        <w:t>47</w:t>
      </w:r>
      <w:r w:rsidR="00543349" w:rsidRPr="0026513F">
        <w:t xml:space="preserve">  Paragraphs 171(1)(c) and (d)</w:t>
      </w:r>
    </w:p>
    <w:p w14:paraId="68F581CD" w14:textId="77777777" w:rsidR="00543349" w:rsidRPr="0026513F" w:rsidRDefault="00543349" w:rsidP="00543349">
      <w:pPr>
        <w:pStyle w:val="Item"/>
      </w:pPr>
      <w:r w:rsidRPr="0026513F">
        <w:t>Repeal the paragraphs.</w:t>
      </w:r>
    </w:p>
    <w:p w14:paraId="2D81778E" w14:textId="77777777" w:rsidR="00543349" w:rsidRPr="0026513F" w:rsidRDefault="00EC41D1" w:rsidP="00543349">
      <w:pPr>
        <w:pStyle w:val="ItemHead"/>
      </w:pPr>
      <w:r>
        <w:t>48</w:t>
      </w:r>
      <w:r w:rsidR="00543349" w:rsidRPr="0026513F">
        <w:t xml:space="preserve">  </w:t>
      </w:r>
      <w:proofErr w:type="spellStart"/>
      <w:r w:rsidR="00EC0AE5" w:rsidRPr="0026513F">
        <w:t>Subregulation</w:t>
      </w:r>
      <w:proofErr w:type="spellEnd"/>
      <w:r w:rsidR="00EC0AE5" w:rsidRPr="0026513F">
        <w:t> 1</w:t>
      </w:r>
      <w:r w:rsidR="00543349" w:rsidRPr="0026513F">
        <w:t>71(1A)</w:t>
      </w:r>
    </w:p>
    <w:p w14:paraId="5AD45382" w14:textId="77777777" w:rsidR="00543349" w:rsidRPr="0026513F" w:rsidRDefault="00543349" w:rsidP="00543349">
      <w:pPr>
        <w:pStyle w:val="Item"/>
      </w:pPr>
      <w:r w:rsidRPr="0026513F">
        <w:t xml:space="preserve">Repeal the </w:t>
      </w:r>
      <w:proofErr w:type="spellStart"/>
      <w:r w:rsidRPr="0026513F">
        <w:t>subregulation</w:t>
      </w:r>
      <w:proofErr w:type="spellEnd"/>
      <w:r w:rsidRPr="0026513F">
        <w:t>, substitute:</w:t>
      </w:r>
    </w:p>
    <w:p w14:paraId="1E9482A9" w14:textId="77777777" w:rsidR="00543349" w:rsidRPr="0026513F" w:rsidRDefault="00543349" w:rsidP="00543349">
      <w:pPr>
        <w:pStyle w:val="subsection"/>
      </w:pPr>
      <w:r w:rsidRPr="0026513F">
        <w:tab/>
        <w:t>(1A)</w:t>
      </w:r>
      <w:r w:rsidRPr="0026513F">
        <w:tab/>
        <w:t xml:space="preserve">Paragraph (1)(b) does not apply </w:t>
      </w:r>
      <w:r w:rsidR="00E86973" w:rsidRPr="0026513F">
        <w:t>if the</w:t>
      </w:r>
      <w:r w:rsidRPr="0026513F">
        <w:t xml:space="preserve"> civil penalty provision mentioned in paragraph 168(2)(ca), (d) or (f) relates to a direction or authorisation by a designated official.</w:t>
      </w:r>
    </w:p>
    <w:p w14:paraId="42655E78" w14:textId="77777777" w:rsidR="00543349" w:rsidRPr="0026513F" w:rsidRDefault="00EC41D1" w:rsidP="00543349">
      <w:pPr>
        <w:pStyle w:val="ItemHead"/>
      </w:pPr>
      <w:r>
        <w:t>49</w:t>
      </w:r>
      <w:r w:rsidR="00543349" w:rsidRPr="0026513F">
        <w:t xml:space="preserve">  Paragraphs 176A(2)(a) and (b)</w:t>
      </w:r>
    </w:p>
    <w:p w14:paraId="45E5E99A" w14:textId="77777777" w:rsidR="00543349" w:rsidRPr="0026513F" w:rsidRDefault="00543349" w:rsidP="00543349">
      <w:pPr>
        <w:pStyle w:val="Item"/>
      </w:pPr>
      <w:r w:rsidRPr="0026513F">
        <w:t>Omit “Commissioner”, substitute “General Manager”.</w:t>
      </w:r>
    </w:p>
    <w:p w14:paraId="203F81C7" w14:textId="77777777" w:rsidR="00543349" w:rsidRPr="0026513F" w:rsidRDefault="00EC41D1" w:rsidP="00543349">
      <w:pPr>
        <w:pStyle w:val="ItemHead"/>
      </w:pPr>
      <w:r>
        <w:t>50</w:t>
      </w:r>
      <w:r w:rsidR="00543349" w:rsidRPr="0026513F">
        <w:t xml:space="preserve">  </w:t>
      </w:r>
      <w:proofErr w:type="spellStart"/>
      <w:r w:rsidR="00EC0AE5" w:rsidRPr="0026513F">
        <w:t>Subregulation</w:t>
      </w:r>
      <w:proofErr w:type="spellEnd"/>
      <w:r w:rsidR="00EC0AE5" w:rsidRPr="0026513F">
        <w:t> 1</w:t>
      </w:r>
      <w:r w:rsidR="00543349" w:rsidRPr="0026513F">
        <w:t>76H(3)</w:t>
      </w:r>
    </w:p>
    <w:p w14:paraId="3F62780C" w14:textId="77777777" w:rsidR="00543349" w:rsidRPr="0026513F" w:rsidRDefault="00543349" w:rsidP="00543349">
      <w:pPr>
        <w:pStyle w:val="Item"/>
      </w:pPr>
      <w:r w:rsidRPr="0026513F">
        <w:t>Omit “Commissioner” (wherever occurring), substitute “General Manager”.</w:t>
      </w:r>
    </w:p>
    <w:p w14:paraId="3FA44C83" w14:textId="77777777" w:rsidR="00543349" w:rsidRPr="0026513F" w:rsidRDefault="00EC41D1" w:rsidP="00543349">
      <w:pPr>
        <w:pStyle w:val="ItemHead"/>
      </w:pPr>
      <w:r>
        <w:t>51</w:t>
      </w:r>
      <w:r w:rsidR="00543349" w:rsidRPr="0026513F">
        <w:t xml:space="preserve">  </w:t>
      </w:r>
      <w:proofErr w:type="spellStart"/>
      <w:r w:rsidR="00EC0AE5" w:rsidRPr="0026513F">
        <w:t>Subregulation</w:t>
      </w:r>
      <w:proofErr w:type="spellEnd"/>
      <w:r w:rsidR="00EC0AE5" w:rsidRPr="0026513F">
        <w:t> 1</w:t>
      </w:r>
      <w:r w:rsidR="00543349" w:rsidRPr="0026513F">
        <w:t>76J(7)</w:t>
      </w:r>
    </w:p>
    <w:p w14:paraId="1D180380" w14:textId="77777777" w:rsidR="00543349" w:rsidRPr="0026513F" w:rsidRDefault="00543349" w:rsidP="00543349">
      <w:pPr>
        <w:pStyle w:val="Item"/>
      </w:pPr>
      <w:r w:rsidRPr="0026513F">
        <w:t>Omit “Commissioner” (wherever occurring), substitute “General Manager”.</w:t>
      </w:r>
    </w:p>
    <w:p w14:paraId="3D4B0B09" w14:textId="77777777" w:rsidR="00543349" w:rsidRPr="0026513F" w:rsidRDefault="00EC41D1" w:rsidP="00543349">
      <w:pPr>
        <w:pStyle w:val="ItemHead"/>
      </w:pPr>
      <w:r>
        <w:t>52</w:t>
      </w:r>
      <w:r w:rsidR="00543349" w:rsidRPr="0026513F">
        <w:t xml:space="preserve">  </w:t>
      </w:r>
      <w:r w:rsidR="00EC0AE5" w:rsidRPr="0026513F">
        <w:t>Regulation 1</w:t>
      </w:r>
      <w:r w:rsidR="00543349" w:rsidRPr="0026513F">
        <w:t>77</w:t>
      </w:r>
    </w:p>
    <w:p w14:paraId="02F32154" w14:textId="77777777" w:rsidR="00543349" w:rsidRPr="0026513F" w:rsidRDefault="00543349" w:rsidP="00543349">
      <w:pPr>
        <w:pStyle w:val="Item"/>
      </w:pPr>
      <w:r w:rsidRPr="0026513F">
        <w:t>Omit “or the Commissioner”.</w:t>
      </w:r>
    </w:p>
    <w:p w14:paraId="44524AD0" w14:textId="77777777" w:rsidR="00543349" w:rsidRPr="0026513F" w:rsidRDefault="00EC41D1" w:rsidP="00543349">
      <w:pPr>
        <w:pStyle w:val="ItemHead"/>
      </w:pPr>
      <w:r>
        <w:lastRenderedPageBreak/>
        <w:t>53</w:t>
      </w:r>
      <w:r w:rsidR="00543349" w:rsidRPr="0026513F">
        <w:t xml:space="preserve">  </w:t>
      </w:r>
      <w:r w:rsidR="00EC0AE5" w:rsidRPr="0026513F">
        <w:t>Regulation 1</w:t>
      </w:r>
      <w:r w:rsidR="00543349" w:rsidRPr="0026513F">
        <w:t>78A</w:t>
      </w:r>
    </w:p>
    <w:p w14:paraId="240CE95B" w14:textId="77777777" w:rsidR="00543349" w:rsidRPr="0026513F" w:rsidRDefault="00543349" w:rsidP="00543349">
      <w:pPr>
        <w:pStyle w:val="Item"/>
      </w:pPr>
      <w:r w:rsidRPr="0026513F">
        <w:t>Repeal the regulation.</w:t>
      </w:r>
    </w:p>
    <w:p w14:paraId="1E60FFBC" w14:textId="77777777" w:rsidR="00543349" w:rsidRPr="0026513F" w:rsidRDefault="00EC41D1" w:rsidP="00543349">
      <w:pPr>
        <w:pStyle w:val="ItemHead"/>
      </w:pPr>
      <w:r>
        <w:t>54</w:t>
      </w:r>
      <w:r w:rsidR="00543349" w:rsidRPr="0026513F">
        <w:t xml:space="preserve">  </w:t>
      </w:r>
      <w:proofErr w:type="spellStart"/>
      <w:r w:rsidR="00EC0AE5" w:rsidRPr="0026513F">
        <w:t>Subregulation</w:t>
      </w:r>
      <w:proofErr w:type="spellEnd"/>
      <w:r w:rsidR="00EC0AE5" w:rsidRPr="0026513F">
        <w:t> 1</w:t>
      </w:r>
      <w:r w:rsidR="00543349" w:rsidRPr="0026513F">
        <w:t>80(1)</w:t>
      </w:r>
    </w:p>
    <w:p w14:paraId="0A3F8134" w14:textId="77777777" w:rsidR="00543349" w:rsidRPr="0026513F" w:rsidRDefault="00543349" w:rsidP="00543349">
      <w:pPr>
        <w:pStyle w:val="Item"/>
      </w:pPr>
      <w:r w:rsidRPr="0026513F">
        <w:t xml:space="preserve">Repeal the </w:t>
      </w:r>
      <w:proofErr w:type="spellStart"/>
      <w:r w:rsidRPr="0026513F">
        <w:t>subregulation</w:t>
      </w:r>
      <w:proofErr w:type="spellEnd"/>
      <w:r w:rsidRPr="0026513F">
        <w:t>, substitute:</w:t>
      </w:r>
    </w:p>
    <w:p w14:paraId="414C5A51" w14:textId="77777777" w:rsidR="00543349" w:rsidRPr="0026513F" w:rsidRDefault="00543349" w:rsidP="00543349">
      <w:pPr>
        <w:pStyle w:val="subsection"/>
      </w:pPr>
      <w:r w:rsidRPr="0026513F">
        <w:tab/>
        <w:t>(1)</w:t>
      </w:r>
      <w:r w:rsidRPr="0026513F">
        <w:tab/>
        <w:t xml:space="preserve">Any evidence given in any proceedings (the </w:t>
      </w:r>
      <w:r w:rsidRPr="0026513F">
        <w:rPr>
          <w:b/>
          <w:i/>
        </w:rPr>
        <w:t>earlier proceedings</w:t>
      </w:r>
      <w:r w:rsidRPr="0026513F">
        <w:t>) in relation to a matter under the Act or these Regulations may be used in any subsequent proceedings before the General Manager in relation to that matter:</w:t>
      </w:r>
    </w:p>
    <w:p w14:paraId="2931B8A2" w14:textId="77777777" w:rsidR="00543349" w:rsidRPr="0026513F" w:rsidRDefault="00543349" w:rsidP="00543349">
      <w:pPr>
        <w:pStyle w:val="paragraph"/>
      </w:pPr>
      <w:r w:rsidRPr="0026513F">
        <w:tab/>
        <w:t>(a)</w:t>
      </w:r>
      <w:r w:rsidRPr="0026513F">
        <w:tab/>
        <w:t>if the General Manager permits; and</w:t>
      </w:r>
    </w:p>
    <w:p w14:paraId="7384E535" w14:textId="77777777" w:rsidR="00543349" w:rsidRPr="0026513F" w:rsidRDefault="00543349" w:rsidP="00543349">
      <w:pPr>
        <w:pStyle w:val="paragraph"/>
      </w:pPr>
      <w:r w:rsidRPr="0026513F">
        <w:tab/>
        <w:t>(b)</w:t>
      </w:r>
      <w:r w:rsidRPr="0026513F">
        <w:tab/>
        <w:t>on any terms and conditions determined by the General Manager.</w:t>
      </w:r>
    </w:p>
    <w:p w14:paraId="4C5A1199" w14:textId="77777777" w:rsidR="00543349" w:rsidRPr="0026513F" w:rsidRDefault="00EC41D1" w:rsidP="00543349">
      <w:pPr>
        <w:pStyle w:val="ItemHead"/>
      </w:pPr>
      <w:r>
        <w:t>55</w:t>
      </w:r>
      <w:r w:rsidR="00543349" w:rsidRPr="0026513F">
        <w:t xml:space="preserve">  </w:t>
      </w:r>
      <w:proofErr w:type="spellStart"/>
      <w:r w:rsidR="00EC0AE5" w:rsidRPr="0026513F">
        <w:t>Subregulation</w:t>
      </w:r>
      <w:proofErr w:type="spellEnd"/>
      <w:r w:rsidR="00EC0AE5" w:rsidRPr="0026513F">
        <w:t> 1</w:t>
      </w:r>
      <w:r w:rsidR="00543349" w:rsidRPr="0026513F">
        <w:t>80(3)</w:t>
      </w:r>
    </w:p>
    <w:p w14:paraId="3661F16D" w14:textId="77777777" w:rsidR="00543349" w:rsidRPr="0026513F" w:rsidRDefault="00543349" w:rsidP="00543349">
      <w:pPr>
        <w:pStyle w:val="Item"/>
      </w:pPr>
      <w:r w:rsidRPr="0026513F">
        <w:t>Omit “or the Commissioner”.</w:t>
      </w:r>
    </w:p>
    <w:p w14:paraId="6677AA14" w14:textId="77777777" w:rsidR="00543349" w:rsidRPr="0026513F" w:rsidRDefault="00EC41D1" w:rsidP="00543349">
      <w:pPr>
        <w:pStyle w:val="ItemHead"/>
      </w:pPr>
      <w:r>
        <w:t>56</w:t>
      </w:r>
      <w:r w:rsidR="00543349" w:rsidRPr="0026513F">
        <w:t xml:space="preserve">  </w:t>
      </w:r>
      <w:proofErr w:type="spellStart"/>
      <w:r w:rsidR="00EC0AE5" w:rsidRPr="0026513F">
        <w:t>Subregulation</w:t>
      </w:r>
      <w:proofErr w:type="spellEnd"/>
      <w:r w:rsidR="00EC0AE5" w:rsidRPr="0026513F">
        <w:t> 1</w:t>
      </w:r>
      <w:r w:rsidR="00543349" w:rsidRPr="0026513F">
        <w:t>80(4)</w:t>
      </w:r>
    </w:p>
    <w:p w14:paraId="17C4A60C" w14:textId="77777777" w:rsidR="00543349" w:rsidRPr="0026513F" w:rsidRDefault="00543349" w:rsidP="00543349">
      <w:pPr>
        <w:pStyle w:val="Item"/>
      </w:pPr>
      <w:r w:rsidRPr="0026513F">
        <w:t xml:space="preserve">Repeal the </w:t>
      </w:r>
      <w:proofErr w:type="spellStart"/>
      <w:r w:rsidRPr="0026513F">
        <w:t>subregulation</w:t>
      </w:r>
      <w:proofErr w:type="spellEnd"/>
      <w:r w:rsidRPr="0026513F">
        <w:t>, substitute:</w:t>
      </w:r>
    </w:p>
    <w:p w14:paraId="6E22D999" w14:textId="77777777" w:rsidR="00543349" w:rsidRPr="0026513F" w:rsidRDefault="00543349" w:rsidP="00543349">
      <w:pPr>
        <w:pStyle w:val="subsection"/>
      </w:pPr>
      <w:r w:rsidRPr="0026513F">
        <w:tab/>
        <w:t>(4)</w:t>
      </w:r>
      <w:r w:rsidRPr="0026513F">
        <w:tab/>
        <w:t>If evidence has been given orally, this regulation does not authorise its use in the subsequent proceedings before the General Manager unless both:</w:t>
      </w:r>
    </w:p>
    <w:p w14:paraId="4A02A81C" w14:textId="77777777" w:rsidR="00543349" w:rsidRPr="0026513F" w:rsidRDefault="00543349" w:rsidP="00543349">
      <w:pPr>
        <w:pStyle w:val="paragraph"/>
      </w:pPr>
      <w:r w:rsidRPr="0026513F">
        <w:tab/>
        <w:t>(a)</w:t>
      </w:r>
      <w:r w:rsidRPr="0026513F">
        <w:tab/>
        <w:t>a written record of the evidence is available for the use of the General Manager; and</w:t>
      </w:r>
    </w:p>
    <w:p w14:paraId="62F818CE" w14:textId="77777777" w:rsidR="00543349" w:rsidRPr="0026513F" w:rsidRDefault="00543349" w:rsidP="00543349">
      <w:pPr>
        <w:pStyle w:val="paragraph"/>
      </w:pPr>
      <w:r w:rsidRPr="0026513F">
        <w:tab/>
        <w:t>(b)</w:t>
      </w:r>
      <w:r w:rsidRPr="0026513F">
        <w:tab/>
        <w:t>the General Manager is satisfied the written record is a true record of the evidence.</w:t>
      </w:r>
    </w:p>
    <w:p w14:paraId="62DC807C" w14:textId="77777777" w:rsidR="00543349" w:rsidRPr="0026513F" w:rsidRDefault="00EC41D1" w:rsidP="00543349">
      <w:pPr>
        <w:pStyle w:val="ItemHead"/>
      </w:pPr>
      <w:r>
        <w:t>57</w:t>
      </w:r>
      <w:r w:rsidR="00543349" w:rsidRPr="0026513F">
        <w:t xml:space="preserve">  </w:t>
      </w:r>
      <w:r w:rsidR="00EC0AE5" w:rsidRPr="0026513F">
        <w:t>Regulation 1</w:t>
      </w:r>
      <w:r w:rsidR="00543349" w:rsidRPr="0026513F">
        <w:t>81 (heading)</w:t>
      </w:r>
    </w:p>
    <w:p w14:paraId="4039F33B" w14:textId="77777777" w:rsidR="00543349" w:rsidRPr="0026513F" w:rsidRDefault="00543349" w:rsidP="00543349">
      <w:pPr>
        <w:pStyle w:val="Item"/>
      </w:pPr>
      <w:r w:rsidRPr="0026513F">
        <w:t>Omit “</w:t>
      </w:r>
      <w:r w:rsidRPr="0026513F">
        <w:rPr>
          <w:b/>
        </w:rPr>
        <w:t>and Commissioner</w:t>
      </w:r>
      <w:r w:rsidRPr="0026513F">
        <w:t>”.</w:t>
      </w:r>
    </w:p>
    <w:p w14:paraId="0A3504A4" w14:textId="77777777" w:rsidR="00543349" w:rsidRPr="0026513F" w:rsidRDefault="00EC41D1" w:rsidP="00543349">
      <w:pPr>
        <w:pStyle w:val="ItemHead"/>
      </w:pPr>
      <w:r>
        <w:t>58</w:t>
      </w:r>
      <w:r w:rsidR="00543349" w:rsidRPr="0026513F">
        <w:t xml:space="preserve">  </w:t>
      </w:r>
      <w:proofErr w:type="spellStart"/>
      <w:r w:rsidR="00EC0AE5" w:rsidRPr="0026513F">
        <w:t>Subregulation</w:t>
      </w:r>
      <w:proofErr w:type="spellEnd"/>
      <w:r w:rsidR="00EC0AE5" w:rsidRPr="0026513F">
        <w:t> 1</w:t>
      </w:r>
      <w:r w:rsidR="00543349" w:rsidRPr="0026513F">
        <w:t>81(1A)</w:t>
      </w:r>
    </w:p>
    <w:p w14:paraId="2EFFB1C4" w14:textId="77777777" w:rsidR="00543349" w:rsidRPr="0026513F" w:rsidRDefault="00543349" w:rsidP="00543349">
      <w:pPr>
        <w:pStyle w:val="Item"/>
      </w:pPr>
      <w:r w:rsidRPr="0026513F">
        <w:t xml:space="preserve">Repeal the </w:t>
      </w:r>
      <w:proofErr w:type="spellStart"/>
      <w:r w:rsidRPr="0026513F">
        <w:t>subregulation</w:t>
      </w:r>
      <w:proofErr w:type="spellEnd"/>
      <w:r w:rsidRPr="0026513F">
        <w:t>.</w:t>
      </w:r>
    </w:p>
    <w:p w14:paraId="225369CC" w14:textId="77777777" w:rsidR="00543349" w:rsidRPr="0026513F" w:rsidRDefault="00EC41D1" w:rsidP="00543349">
      <w:pPr>
        <w:pStyle w:val="ItemHead"/>
      </w:pPr>
      <w:r>
        <w:t>59</w:t>
      </w:r>
      <w:r w:rsidR="00543349" w:rsidRPr="0026513F">
        <w:t xml:space="preserve">  </w:t>
      </w:r>
      <w:proofErr w:type="spellStart"/>
      <w:r w:rsidR="00EC0AE5" w:rsidRPr="0026513F">
        <w:t>Subregulation</w:t>
      </w:r>
      <w:proofErr w:type="spellEnd"/>
      <w:r w:rsidR="00EC0AE5" w:rsidRPr="0026513F">
        <w:t> 1</w:t>
      </w:r>
      <w:r w:rsidR="00543349" w:rsidRPr="0026513F">
        <w:t>81(2)</w:t>
      </w:r>
    </w:p>
    <w:p w14:paraId="750E766C" w14:textId="77777777" w:rsidR="00543349" w:rsidRPr="0026513F" w:rsidRDefault="00543349" w:rsidP="00543349">
      <w:pPr>
        <w:pStyle w:val="Item"/>
      </w:pPr>
      <w:r w:rsidRPr="0026513F">
        <w:t xml:space="preserve">Omit </w:t>
      </w:r>
      <w:r w:rsidR="00C30C22" w:rsidRPr="0026513F">
        <w:t xml:space="preserve">“him or her for the purposes of </w:t>
      </w:r>
      <w:r w:rsidR="005A3C5E" w:rsidRPr="0026513F">
        <w:t>paragraph (</w:t>
      </w:r>
      <w:r w:rsidR="00C30C22" w:rsidRPr="0026513F">
        <w:t xml:space="preserve">1)(a) or (1A)(a)”, substitute “the person for the purposes of </w:t>
      </w:r>
      <w:r w:rsidR="005A3C5E" w:rsidRPr="0026513F">
        <w:t>paragraph (</w:t>
      </w:r>
      <w:r w:rsidR="00C30C22" w:rsidRPr="0026513F">
        <w:t>1)(a)”.</w:t>
      </w:r>
    </w:p>
    <w:p w14:paraId="46E1F9BB" w14:textId="77777777" w:rsidR="00543349" w:rsidRPr="0026513F" w:rsidRDefault="00EC41D1" w:rsidP="00543349">
      <w:pPr>
        <w:pStyle w:val="ItemHead"/>
      </w:pPr>
      <w:r>
        <w:t>60</w:t>
      </w:r>
      <w:r w:rsidR="00543349" w:rsidRPr="0026513F">
        <w:t xml:space="preserve">  </w:t>
      </w:r>
      <w:proofErr w:type="spellStart"/>
      <w:r w:rsidR="00EC0AE5" w:rsidRPr="0026513F">
        <w:t>Subregulation</w:t>
      </w:r>
      <w:proofErr w:type="spellEnd"/>
      <w:r w:rsidR="00EC0AE5" w:rsidRPr="0026513F">
        <w:t> 1</w:t>
      </w:r>
      <w:r w:rsidR="00543349" w:rsidRPr="0026513F">
        <w:t>81(6)</w:t>
      </w:r>
    </w:p>
    <w:p w14:paraId="6636555F" w14:textId="77777777" w:rsidR="00543349" w:rsidRPr="0026513F" w:rsidRDefault="00543349" w:rsidP="00543349">
      <w:pPr>
        <w:pStyle w:val="Item"/>
      </w:pPr>
      <w:r w:rsidRPr="0026513F">
        <w:t xml:space="preserve">Repeal the </w:t>
      </w:r>
      <w:proofErr w:type="spellStart"/>
      <w:r w:rsidRPr="0026513F">
        <w:t>subregulation</w:t>
      </w:r>
      <w:proofErr w:type="spellEnd"/>
      <w:r w:rsidRPr="0026513F">
        <w:t>.</w:t>
      </w:r>
    </w:p>
    <w:p w14:paraId="4D760091" w14:textId="77777777" w:rsidR="00543349" w:rsidRPr="0026513F" w:rsidRDefault="00EC41D1" w:rsidP="00543349">
      <w:pPr>
        <w:pStyle w:val="ItemHead"/>
      </w:pPr>
      <w:r>
        <w:t>61</w:t>
      </w:r>
      <w:r w:rsidR="00543349" w:rsidRPr="0026513F">
        <w:t xml:space="preserve">  Schedule 3 (Form 8)</w:t>
      </w:r>
    </w:p>
    <w:p w14:paraId="43009976" w14:textId="77777777" w:rsidR="00543349" w:rsidRPr="0026513F" w:rsidRDefault="00543349" w:rsidP="00543349">
      <w:pPr>
        <w:pStyle w:val="Item"/>
      </w:pPr>
      <w:r w:rsidRPr="0026513F">
        <w:t>Repeal the form, substitute:</w:t>
      </w:r>
    </w:p>
    <w:p w14:paraId="090C1518" w14:textId="77777777" w:rsidR="00543349" w:rsidRPr="0026513F" w:rsidRDefault="00543349" w:rsidP="00543349">
      <w:pPr>
        <w:pStyle w:val="ActHead2"/>
      </w:pPr>
      <w:bookmarkStart w:id="22" w:name="_Toc119927991"/>
      <w:r w:rsidRPr="00831706">
        <w:rPr>
          <w:rStyle w:val="CharPartNo"/>
        </w:rPr>
        <w:t>Form 8</w:t>
      </w:r>
      <w:r w:rsidRPr="0026513F">
        <w:t>—</w:t>
      </w:r>
      <w:r w:rsidRPr="00831706">
        <w:rPr>
          <w:rStyle w:val="CharPartText"/>
        </w:rPr>
        <w:t>Identity card—staff members to whom certain powers have been delegated</w:t>
      </w:r>
      <w:bookmarkEnd w:id="22"/>
    </w:p>
    <w:p w14:paraId="2F91E94D" w14:textId="77777777" w:rsidR="00543349" w:rsidRPr="0026513F" w:rsidRDefault="0059612A" w:rsidP="00543349">
      <w:pPr>
        <w:pStyle w:val="notemargin"/>
      </w:pPr>
      <w:bookmarkStart w:id="23" w:name="f_Check_Lines_above"/>
      <w:bookmarkEnd w:id="23"/>
      <w:r w:rsidRPr="0026513F">
        <w:t>(r</w:t>
      </w:r>
      <w:r w:rsidR="00EC0AE5" w:rsidRPr="0026513F">
        <w:t>egulation 1</w:t>
      </w:r>
      <w:r w:rsidR="00543349" w:rsidRPr="0026513F">
        <w:t>44.</w:t>
      </w:r>
      <w:r w:rsidRPr="0026513F">
        <w:t>)</w:t>
      </w:r>
    </w:p>
    <w:p w14:paraId="0BAFEF90" w14:textId="77777777" w:rsidR="00543349" w:rsidRPr="0026513F" w:rsidRDefault="00543349" w:rsidP="00543349">
      <w:pPr>
        <w:rPr>
          <w:szCs w:val="22"/>
        </w:rPr>
      </w:pPr>
    </w:p>
    <w:p w14:paraId="778630D0" w14:textId="77777777" w:rsidR="00543349" w:rsidRPr="0026513F" w:rsidRDefault="00543349" w:rsidP="00543349">
      <w:pPr>
        <w:tabs>
          <w:tab w:val="left" w:pos="560"/>
          <w:tab w:val="right" w:pos="1160"/>
          <w:tab w:val="left" w:pos="1400"/>
          <w:tab w:val="right" w:pos="1720"/>
          <w:tab w:val="left" w:pos="1980"/>
          <w:tab w:val="right" w:pos="2320"/>
          <w:tab w:val="left" w:pos="2540"/>
        </w:tabs>
        <w:rPr>
          <w:b/>
          <w:bCs/>
          <w:szCs w:val="22"/>
        </w:rPr>
      </w:pPr>
      <w:r w:rsidRPr="0026513F">
        <w:rPr>
          <w:b/>
          <w:bCs/>
          <w:szCs w:val="22"/>
        </w:rPr>
        <w:t>COMMONWEALTH OF AUSTRALIA</w:t>
      </w:r>
    </w:p>
    <w:p w14:paraId="720BA308" w14:textId="77777777" w:rsidR="00543349" w:rsidRPr="0026513F" w:rsidRDefault="00543349" w:rsidP="00543349">
      <w:pPr>
        <w:tabs>
          <w:tab w:val="right" w:pos="1160"/>
          <w:tab w:val="left" w:pos="1440"/>
          <w:tab w:val="right" w:pos="1720"/>
          <w:tab w:val="left" w:pos="1980"/>
          <w:tab w:val="right" w:pos="2320"/>
          <w:tab w:val="left" w:pos="2540"/>
        </w:tabs>
        <w:rPr>
          <w:iCs/>
          <w:szCs w:val="22"/>
        </w:rPr>
      </w:pPr>
    </w:p>
    <w:p w14:paraId="437A5355" w14:textId="77777777" w:rsidR="00543349" w:rsidRPr="0026513F" w:rsidRDefault="00543349" w:rsidP="00543349">
      <w:pPr>
        <w:tabs>
          <w:tab w:val="right" w:pos="1160"/>
          <w:tab w:val="left" w:pos="1440"/>
          <w:tab w:val="right" w:pos="1720"/>
          <w:tab w:val="left" w:pos="1980"/>
          <w:tab w:val="right" w:pos="2320"/>
          <w:tab w:val="left" w:pos="2540"/>
        </w:tabs>
        <w:rPr>
          <w:iCs/>
          <w:szCs w:val="22"/>
        </w:rPr>
      </w:pPr>
      <w:r w:rsidRPr="0026513F">
        <w:rPr>
          <w:i/>
          <w:szCs w:val="22"/>
        </w:rPr>
        <w:t>Fair Work (Registered Organisations) Act 2009</w:t>
      </w:r>
      <w:r w:rsidRPr="0026513F">
        <w:rPr>
          <w:szCs w:val="22"/>
        </w:rPr>
        <w:t xml:space="preserve">, </w:t>
      </w:r>
      <w:r w:rsidR="00EC0AE5" w:rsidRPr="0026513F">
        <w:rPr>
          <w:iCs/>
          <w:szCs w:val="22"/>
        </w:rPr>
        <w:t>paragraph 2</w:t>
      </w:r>
      <w:r w:rsidRPr="0026513F">
        <w:rPr>
          <w:szCs w:val="22"/>
        </w:rPr>
        <w:t>03(2)(a)</w:t>
      </w:r>
    </w:p>
    <w:p w14:paraId="46DBAD3C" w14:textId="77777777" w:rsidR="00543349" w:rsidRPr="0026513F" w:rsidRDefault="00543349" w:rsidP="00543349">
      <w:pPr>
        <w:tabs>
          <w:tab w:val="right" w:pos="1160"/>
          <w:tab w:val="left" w:pos="1440"/>
          <w:tab w:val="right" w:pos="1720"/>
          <w:tab w:val="left" w:pos="1980"/>
          <w:tab w:val="right" w:pos="2320"/>
          <w:tab w:val="left" w:pos="2540"/>
        </w:tabs>
        <w:rPr>
          <w:iCs/>
          <w:szCs w:val="22"/>
        </w:rPr>
      </w:pPr>
    </w:p>
    <w:p w14:paraId="7491A9F7" w14:textId="77777777" w:rsidR="00543349" w:rsidRPr="0026513F" w:rsidRDefault="00543349" w:rsidP="00543349">
      <w:pPr>
        <w:tabs>
          <w:tab w:val="right" w:pos="1160"/>
          <w:tab w:val="left" w:pos="1440"/>
          <w:tab w:val="right" w:pos="1720"/>
          <w:tab w:val="left" w:pos="1980"/>
          <w:tab w:val="right" w:pos="2320"/>
          <w:tab w:val="left" w:pos="2540"/>
        </w:tabs>
        <w:rPr>
          <w:b/>
          <w:bCs/>
          <w:szCs w:val="22"/>
        </w:rPr>
      </w:pPr>
      <w:r w:rsidRPr="0026513F">
        <w:rPr>
          <w:b/>
          <w:bCs/>
          <w:szCs w:val="22"/>
        </w:rPr>
        <w:lastRenderedPageBreak/>
        <w:t>IDENTITY CARD—</w:t>
      </w:r>
      <w:r w:rsidRPr="0026513F">
        <w:rPr>
          <w:b/>
          <w:szCs w:val="22"/>
        </w:rPr>
        <w:t>STAFF MEMBER</w:t>
      </w:r>
    </w:p>
    <w:p w14:paraId="13325A66" w14:textId="77777777" w:rsidR="00543349" w:rsidRPr="0026513F" w:rsidRDefault="00543349" w:rsidP="00543349">
      <w:pPr>
        <w:tabs>
          <w:tab w:val="right" w:pos="1160"/>
          <w:tab w:val="left" w:pos="1440"/>
          <w:tab w:val="right" w:pos="1720"/>
          <w:tab w:val="left" w:pos="1980"/>
          <w:tab w:val="right" w:pos="2320"/>
          <w:tab w:val="left" w:pos="2540"/>
        </w:tabs>
        <w:jc w:val="center"/>
        <w:rPr>
          <w:szCs w:val="22"/>
        </w:rPr>
      </w:pPr>
    </w:p>
    <w:p w14:paraId="0DC2C3AA" w14:textId="77777777" w:rsidR="00543349" w:rsidRPr="0026513F" w:rsidRDefault="00543349" w:rsidP="00543349">
      <w:pPr>
        <w:tabs>
          <w:tab w:val="right" w:pos="1160"/>
          <w:tab w:val="left" w:pos="1440"/>
          <w:tab w:val="right" w:pos="1720"/>
          <w:tab w:val="left" w:pos="1980"/>
          <w:tab w:val="right" w:pos="2320"/>
          <w:tab w:val="left" w:pos="2540"/>
        </w:tabs>
        <w:ind w:right="3418"/>
        <w:rPr>
          <w:szCs w:val="22"/>
        </w:rPr>
      </w:pPr>
      <w:r w:rsidRPr="0026513F">
        <w:rPr>
          <w:szCs w:val="22"/>
        </w:rPr>
        <w:t xml:space="preserve">I, </w:t>
      </w:r>
      <w:r w:rsidR="00142DCA" w:rsidRPr="00142DCA">
        <w:rPr>
          <w:position w:val="6"/>
          <w:sz w:val="16"/>
          <w:szCs w:val="22"/>
        </w:rPr>
        <w:t>*</w:t>
      </w:r>
      <w:r w:rsidRPr="0026513F">
        <w:rPr>
          <w:szCs w:val="22"/>
        </w:rPr>
        <w:t xml:space="preserve">the </w:t>
      </w:r>
      <w:r w:rsidRPr="0026513F">
        <w:t>General Manager</w:t>
      </w:r>
      <w:r w:rsidRPr="0026513F">
        <w:rPr>
          <w:szCs w:val="22"/>
        </w:rPr>
        <w:t xml:space="preserve"> /</w:t>
      </w:r>
      <w:r w:rsidR="00142DCA" w:rsidRPr="00142DCA">
        <w:rPr>
          <w:position w:val="6"/>
          <w:sz w:val="16"/>
          <w:szCs w:val="22"/>
        </w:rPr>
        <w:t>*</w:t>
      </w:r>
      <w:r w:rsidRPr="0026513F">
        <w:rPr>
          <w:szCs w:val="22"/>
        </w:rPr>
        <w:t xml:space="preserve">delegate </w:t>
      </w:r>
      <w:r w:rsidR="0059612A" w:rsidRPr="0026513F">
        <w:rPr>
          <w:szCs w:val="22"/>
        </w:rPr>
        <w:t>of</w:t>
      </w:r>
      <w:r w:rsidRPr="0026513F">
        <w:rPr>
          <w:szCs w:val="22"/>
        </w:rPr>
        <w:t xml:space="preserve"> the</w:t>
      </w:r>
      <w:r w:rsidRPr="0026513F">
        <w:t xml:space="preserve"> General Manager</w:t>
      </w:r>
      <w:r w:rsidRPr="0026513F">
        <w:rPr>
          <w:szCs w:val="22"/>
        </w:rPr>
        <w:t xml:space="preserve">, acting under </w:t>
      </w:r>
      <w:r w:rsidR="00EC0AE5" w:rsidRPr="0026513F">
        <w:rPr>
          <w:szCs w:val="22"/>
        </w:rPr>
        <w:t>subsection 2</w:t>
      </w:r>
      <w:r w:rsidRPr="0026513F">
        <w:rPr>
          <w:szCs w:val="22"/>
        </w:rPr>
        <w:t xml:space="preserve">03(1) of the </w:t>
      </w:r>
      <w:r w:rsidRPr="0026513F">
        <w:rPr>
          <w:i/>
          <w:szCs w:val="22"/>
        </w:rPr>
        <w:t>Fair Work (Registered Organisations) Act 2009</w:t>
      </w:r>
      <w:r w:rsidRPr="0026513F">
        <w:rPr>
          <w:szCs w:val="22"/>
        </w:rPr>
        <w:t>, certify that</w:t>
      </w:r>
    </w:p>
    <w:p w14:paraId="03D9049D" w14:textId="77777777" w:rsidR="00543349" w:rsidRPr="0026513F" w:rsidRDefault="00543349" w:rsidP="00543349">
      <w:pPr>
        <w:tabs>
          <w:tab w:val="right" w:pos="1160"/>
          <w:tab w:val="left" w:pos="1440"/>
          <w:tab w:val="right" w:pos="1720"/>
          <w:tab w:val="left" w:pos="1980"/>
          <w:tab w:val="right" w:pos="2320"/>
          <w:tab w:val="left" w:pos="2540"/>
        </w:tabs>
        <w:spacing w:before="400"/>
        <w:ind w:right="3419"/>
        <w:rPr>
          <w:szCs w:val="22"/>
        </w:rPr>
      </w:pPr>
    </w:p>
    <w:p w14:paraId="3792A2D3" w14:textId="77777777" w:rsidR="00543349" w:rsidRPr="0026513F" w:rsidRDefault="00543349" w:rsidP="00543349">
      <w:pPr>
        <w:tabs>
          <w:tab w:val="right" w:pos="1160"/>
          <w:tab w:val="left" w:pos="1440"/>
          <w:tab w:val="right" w:pos="1720"/>
          <w:tab w:val="left" w:pos="1980"/>
          <w:tab w:val="right" w:pos="2320"/>
          <w:tab w:val="left" w:pos="2540"/>
        </w:tabs>
        <w:ind w:right="3419"/>
        <w:rPr>
          <w:szCs w:val="22"/>
        </w:rPr>
      </w:pPr>
      <w:r w:rsidRPr="0026513F">
        <w:rPr>
          <w:szCs w:val="22"/>
        </w:rPr>
        <w:t xml:space="preserve">whose photograph and signature appear on this card is a member of the staff assisting the General Manager to whom powers of the General Manager under </w:t>
      </w:r>
      <w:r w:rsidR="00EC0AE5" w:rsidRPr="0026513F">
        <w:rPr>
          <w:szCs w:val="22"/>
        </w:rPr>
        <w:t>section 2</w:t>
      </w:r>
      <w:r w:rsidRPr="0026513F">
        <w:rPr>
          <w:szCs w:val="22"/>
        </w:rPr>
        <w:t>02 of the Act have been delegated under section 343A of the Act.</w:t>
      </w:r>
    </w:p>
    <w:p w14:paraId="0F7D3D71" w14:textId="77777777" w:rsidR="00543349" w:rsidRPr="0026513F" w:rsidRDefault="00543349" w:rsidP="00543349">
      <w:pPr>
        <w:tabs>
          <w:tab w:val="right" w:pos="1160"/>
          <w:tab w:val="left" w:pos="1440"/>
          <w:tab w:val="right" w:pos="1720"/>
          <w:tab w:val="left" w:pos="1980"/>
          <w:tab w:val="right" w:pos="2320"/>
          <w:tab w:val="left" w:pos="2540"/>
        </w:tabs>
        <w:ind w:right="-82"/>
        <w:rPr>
          <w:szCs w:val="22"/>
        </w:rPr>
      </w:pPr>
    </w:p>
    <w:p w14:paraId="52AAC1C9" w14:textId="77777777" w:rsidR="00543349" w:rsidRPr="0026513F" w:rsidRDefault="00543349" w:rsidP="00543349">
      <w:pPr>
        <w:tabs>
          <w:tab w:val="right" w:pos="1160"/>
          <w:tab w:val="left" w:pos="1440"/>
          <w:tab w:val="right" w:pos="1720"/>
          <w:tab w:val="left" w:pos="1980"/>
          <w:tab w:val="right" w:pos="2320"/>
          <w:tab w:val="left" w:pos="2540"/>
        </w:tabs>
        <w:jc w:val="right"/>
        <w:rPr>
          <w:szCs w:val="22"/>
        </w:rPr>
      </w:pPr>
      <w:r w:rsidRPr="0026513F">
        <w:rPr>
          <w:szCs w:val="22"/>
        </w:rPr>
        <w:t>..................................................</w:t>
      </w:r>
    </w:p>
    <w:p w14:paraId="7BD91C86" w14:textId="77777777" w:rsidR="00543349" w:rsidRPr="0026513F" w:rsidRDefault="00543349" w:rsidP="00543349">
      <w:pPr>
        <w:tabs>
          <w:tab w:val="right" w:pos="1160"/>
          <w:tab w:val="left" w:pos="1440"/>
          <w:tab w:val="right" w:pos="1720"/>
          <w:tab w:val="left" w:pos="1980"/>
          <w:tab w:val="right" w:pos="2320"/>
          <w:tab w:val="left" w:pos="2540"/>
        </w:tabs>
        <w:jc w:val="right"/>
        <w:rPr>
          <w:szCs w:val="22"/>
        </w:rPr>
      </w:pPr>
      <w:r w:rsidRPr="0026513F">
        <w:rPr>
          <w:szCs w:val="22"/>
        </w:rPr>
        <w:t>(</w:t>
      </w:r>
      <w:r w:rsidRPr="0026513F">
        <w:rPr>
          <w:i/>
          <w:szCs w:val="22"/>
        </w:rPr>
        <w:t>Signature of</w:t>
      </w:r>
      <w:r w:rsidRPr="0026513F">
        <w:rPr>
          <w:i/>
        </w:rPr>
        <w:t xml:space="preserve"> staff member</w:t>
      </w:r>
      <w:r w:rsidRPr="0026513F">
        <w:rPr>
          <w:szCs w:val="22"/>
        </w:rPr>
        <w:t>)</w:t>
      </w:r>
    </w:p>
    <w:p w14:paraId="53283F15" w14:textId="77777777" w:rsidR="00543349" w:rsidRPr="0026513F" w:rsidRDefault="00543349" w:rsidP="00543349">
      <w:pPr>
        <w:tabs>
          <w:tab w:val="right" w:pos="1160"/>
          <w:tab w:val="left" w:pos="1440"/>
          <w:tab w:val="right" w:pos="1720"/>
          <w:tab w:val="left" w:pos="1980"/>
          <w:tab w:val="right" w:pos="2320"/>
          <w:tab w:val="left" w:pos="2540"/>
        </w:tabs>
        <w:jc w:val="right"/>
        <w:rPr>
          <w:szCs w:val="22"/>
        </w:rPr>
      </w:pPr>
    </w:p>
    <w:p w14:paraId="4A08F2F4" w14:textId="77777777" w:rsidR="00543349" w:rsidRPr="0026513F" w:rsidRDefault="00543349" w:rsidP="00543349">
      <w:pPr>
        <w:tabs>
          <w:tab w:val="right" w:pos="1160"/>
          <w:tab w:val="left" w:pos="1440"/>
          <w:tab w:val="right" w:pos="1720"/>
          <w:tab w:val="left" w:pos="1980"/>
          <w:tab w:val="right" w:pos="2320"/>
          <w:tab w:val="left" w:pos="2540"/>
        </w:tabs>
        <w:rPr>
          <w:szCs w:val="22"/>
        </w:rPr>
      </w:pPr>
    </w:p>
    <w:p w14:paraId="545D4AD0" w14:textId="77777777" w:rsidR="00543349" w:rsidRPr="0026513F" w:rsidRDefault="00543349" w:rsidP="00543349">
      <w:pPr>
        <w:tabs>
          <w:tab w:val="right" w:pos="1160"/>
          <w:tab w:val="left" w:pos="1440"/>
          <w:tab w:val="right" w:pos="1720"/>
          <w:tab w:val="left" w:pos="1980"/>
          <w:tab w:val="right" w:pos="2320"/>
          <w:tab w:val="left" w:pos="2540"/>
        </w:tabs>
        <w:rPr>
          <w:szCs w:val="22"/>
        </w:rPr>
      </w:pPr>
      <w:r w:rsidRPr="0026513F">
        <w:rPr>
          <w:szCs w:val="22"/>
        </w:rPr>
        <w:t>Dated                                20    .</w:t>
      </w:r>
    </w:p>
    <w:p w14:paraId="1A0BF50B" w14:textId="77777777" w:rsidR="00543349" w:rsidRPr="0026513F" w:rsidRDefault="00543349" w:rsidP="00543349">
      <w:pPr>
        <w:tabs>
          <w:tab w:val="right" w:pos="7086"/>
        </w:tabs>
        <w:jc w:val="right"/>
        <w:rPr>
          <w:szCs w:val="22"/>
        </w:rPr>
      </w:pPr>
    </w:p>
    <w:p w14:paraId="57C4548D" w14:textId="77777777" w:rsidR="00543349" w:rsidRPr="0026513F" w:rsidRDefault="00543349" w:rsidP="00543349">
      <w:pPr>
        <w:tabs>
          <w:tab w:val="right" w:pos="7086"/>
        </w:tabs>
        <w:jc w:val="right"/>
        <w:rPr>
          <w:szCs w:val="22"/>
        </w:rPr>
      </w:pPr>
    </w:p>
    <w:p w14:paraId="21EC8FD9" w14:textId="77777777" w:rsidR="00543349" w:rsidRPr="0026513F" w:rsidRDefault="00543349" w:rsidP="00543349">
      <w:pPr>
        <w:tabs>
          <w:tab w:val="right" w:pos="7086"/>
        </w:tabs>
        <w:jc w:val="right"/>
        <w:rPr>
          <w:szCs w:val="22"/>
        </w:rPr>
      </w:pPr>
      <w:r w:rsidRPr="0026513F">
        <w:rPr>
          <w:szCs w:val="22"/>
        </w:rPr>
        <w:t>..................................................</w:t>
      </w:r>
    </w:p>
    <w:p w14:paraId="0B573D85" w14:textId="77777777" w:rsidR="00543349" w:rsidRPr="0026513F" w:rsidRDefault="00142DCA" w:rsidP="00543349">
      <w:pPr>
        <w:tabs>
          <w:tab w:val="right" w:pos="7086"/>
        </w:tabs>
        <w:jc w:val="right"/>
        <w:rPr>
          <w:szCs w:val="22"/>
        </w:rPr>
      </w:pPr>
      <w:r w:rsidRPr="00142DCA">
        <w:rPr>
          <w:position w:val="6"/>
          <w:sz w:val="16"/>
          <w:szCs w:val="22"/>
        </w:rPr>
        <w:t>*</w:t>
      </w:r>
      <w:r w:rsidR="00543349" w:rsidRPr="0026513F">
        <w:rPr>
          <w:szCs w:val="22"/>
        </w:rPr>
        <w:t>General Manager</w:t>
      </w:r>
    </w:p>
    <w:p w14:paraId="2CDFC7F2" w14:textId="77777777" w:rsidR="00543349" w:rsidRPr="0026513F" w:rsidRDefault="00142DCA" w:rsidP="00543349">
      <w:pPr>
        <w:tabs>
          <w:tab w:val="right" w:pos="7086"/>
        </w:tabs>
        <w:jc w:val="right"/>
        <w:rPr>
          <w:szCs w:val="22"/>
        </w:rPr>
      </w:pPr>
      <w:r w:rsidRPr="00142DCA">
        <w:rPr>
          <w:position w:val="6"/>
          <w:sz w:val="16"/>
          <w:szCs w:val="22"/>
        </w:rPr>
        <w:t>*</w:t>
      </w:r>
      <w:r w:rsidR="00543349" w:rsidRPr="0026513F">
        <w:rPr>
          <w:szCs w:val="22"/>
        </w:rPr>
        <w:t xml:space="preserve">Delegate </w:t>
      </w:r>
      <w:r w:rsidR="0059612A" w:rsidRPr="0026513F">
        <w:rPr>
          <w:szCs w:val="22"/>
        </w:rPr>
        <w:t>of the</w:t>
      </w:r>
      <w:r w:rsidR="00543349" w:rsidRPr="0026513F">
        <w:rPr>
          <w:szCs w:val="22"/>
        </w:rPr>
        <w:t xml:space="preserve"> General Manager</w:t>
      </w:r>
    </w:p>
    <w:p w14:paraId="20066456" w14:textId="77777777" w:rsidR="00543349" w:rsidRPr="0026513F" w:rsidRDefault="00142DCA" w:rsidP="00543349">
      <w:pPr>
        <w:tabs>
          <w:tab w:val="right" w:pos="1160"/>
          <w:tab w:val="left" w:pos="1400"/>
          <w:tab w:val="right" w:pos="1720"/>
          <w:tab w:val="left" w:pos="1980"/>
          <w:tab w:val="right" w:pos="2320"/>
          <w:tab w:val="left" w:pos="2540"/>
        </w:tabs>
        <w:rPr>
          <w:i/>
          <w:iCs/>
          <w:szCs w:val="22"/>
        </w:rPr>
      </w:pPr>
      <w:r w:rsidRPr="00142DCA">
        <w:rPr>
          <w:position w:val="6"/>
          <w:sz w:val="16"/>
          <w:szCs w:val="22"/>
        </w:rPr>
        <w:t>*</w:t>
      </w:r>
      <w:r w:rsidR="00543349" w:rsidRPr="0026513F">
        <w:rPr>
          <w:i/>
          <w:iCs/>
          <w:szCs w:val="22"/>
        </w:rPr>
        <w:t>Omit if inapplicable.</w:t>
      </w:r>
    </w:p>
    <w:p w14:paraId="3043ED6B" w14:textId="77777777" w:rsidR="00834E27" w:rsidRPr="0026513F" w:rsidRDefault="005E7121" w:rsidP="00834E27">
      <w:pPr>
        <w:pStyle w:val="ActHead7"/>
        <w:pageBreakBefore/>
      </w:pPr>
      <w:bookmarkStart w:id="24" w:name="_Toc119927992"/>
      <w:r w:rsidRPr="00831706">
        <w:rPr>
          <w:rStyle w:val="CharAmPartNo"/>
        </w:rPr>
        <w:lastRenderedPageBreak/>
        <w:t>Part </w:t>
      </w:r>
      <w:r w:rsidR="00EC41D1" w:rsidRPr="00831706">
        <w:rPr>
          <w:rStyle w:val="CharAmPartNo"/>
        </w:rPr>
        <w:t>4</w:t>
      </w:r>
      <w:r w:rsidR="00834E27" w:rsidRPr="0026513F">
        <w:t>—</w:t>
      </w:r>
      <w:r w:rsidR="00834E27" w:rsidRPr="00831706">
        <w:rPr>
          <w:rStyle w:val="CharAmPartText"/>
        </w:rPr>
        <w:t>Abolition of the Australian Building and Construction Commission</w:t>
      </w:r>
      <w:bookmarkEnd w:id="24"/>
    </w:p>
    <w:p w14:paraId="38F7E1DC" w14:textId="77777777" w:rsidR="00834E27" w:rsidRPr="0026513F" w:rsidRDefault="00834E27" w:rsidP="00834E27">
      <w:pPr>
        <w:pStyle w:val="ActHead9"/>
      </w:pPr>
      <w:bookmarkStart w:id="25" w:name="_Toc119927993"/>
      <w:r w:rsidRPr="0026513F">
        <w:t xml:space="preserve">Fair Work (Registered Organisations) </w:t>
      </w:r>
      <w:r w:rsidR="00142DCA">
        <w:t>Regulations 2</w:t>
      </w:r>
      <w:r w:rsidRPr="0026513F">
        <w:t>009</w:t>
      </w:r>
      <w:bookmarkEnd w:id="25"/>
    </w:p>
    <w:p w14:paraId="18A09369" w14:textId="77777777" w:rsidR="00834E27" w:rsidRPr="0026513F" w:rsidRDefault="00EC41D1" w:rsidP="00834E27">
      <w:pPr>
        <w:pStyle w:val="ItemHead"/>
      </w:pPr>
      <w:r>
        <w:t>62</w:t>
      </w:r>
      <w:r w:rsidR="00834E27" w:rsidRPr="0026513F">
        <w:t xml:space="preserve">  </w:t>
      </w:r>
      <w:proofErr w:type="spellStart"/>
      <w:r w:rsidR="00834E27" w:rsidRPr="0026513F">
        <w:t>Subregulation</w:t>
      </w:r>
      <w:proofErr w:type="spellEnd"/>
      <w:r w:rsidR="00834E27" w:rsidRPr="0026513F">
        <w:t> 3(1) (</w:t>
      </w:r>
      <w:r w:rsidR="005A3C5E" w:rsidRPr="0026513F">
        <w:t>paragraph (</w:t>
      </w:r>
      <w:r w:rsidR="00834E27" w:rsidRPr="0026513F">
        <w:t xml:space="preserve">b) of the definition of </w:t>
      </w:r>
      <w:r w:rsidR="00834E27" w:rsidRPr="0026513F">
        <w:rPr>
          <w:i/>
        </w:rPr>
        <w:t>designated civil penalty provision</w:t>
      </w:r>
      <w:r w:rsidR="00834E27" w:rsidRPr="0026513F">
        <w:t>)</w:t>
      </w:r>
    </w:p>
    <w:p w14:paraId="6343D87E" w14:textId="77777777" w:rsidR="00834E27" w:rsidRPr="0026513F" w:rsidRDefault="00834E27" w:rsidP="00834E27">
      <w:pPr>
        <w:pStyle w:val="Item"/>
      </w:pPr>
      <w:r w:rsidRPr="0026513F">
        <w:t>Omit “</w:t>
      </w:r>
      <w:r w:rsidRPr="0026513F">
        <w:rPr>
          <w:i/>
        </w:rPr>
        <w:t>2009</w:t>
      </w:r>
      <w:r w:rsidRPr="0026513F">
        <w:t>; or”, substitute “</w:t>
      </w:r>
      <w:r w:rsidRPr="0026513F">
        <w:rPr>
          <w:i/>
        </w:rPr>
        <w:t>2009</w:t>
      </w:r>
      <w:r w:rsidRPr="0026513F">
        <w:t>.”.</w:t>
      </w:r>
    </w:p>
    <w:p w14:paraId="3CD54033" w14:textId="77777777" w:rsidR="00834E27" w:rsidRPr="0026513F" w:rsidRDefault="00EC41D1" w:rsidP="00834E27">
      <w:pPr>
        <w:pStyle w:val="ItemHead"/>
      </w:pPr>
      <w:r>
        <w:t>63</w:t>
      </w:r>
      <w:r w:rsidR="00834E27" w:rsidRPr="0026513F">
        <w:t xml:space="preserve">  </w:t>
      </w:r>
      <w:proofErr w:type="spellStart"/>
      <w:r w:rsidR="00834E27" w:rsidRPr="0026513F">
        <w:t>Subregulation</w:t>
      </w:r>
      <w:proofErr w:type="spellEnd"/>
      <w:r w:rsidR="00834E27" w:rsidRPr="0026513F">
        <w:t> 3(1) (</w:t>
      </w:r>
      <w:r w:rsidR="005A3C5E" w:rsidRPr="0026513F">
        <w:t>paragraph (</w:t>
      </w:r>
      <w:r w:rsidR="00834E27" w:rsidRPr="0026513F">
        <w:t xml:space="preserve">c) of the definition of </w:t>
      </w:r>
      <w:r w:rsidR="00834E27" w:rsidRPr="0026513F">
        <w:rPr>
          <w:i/>
        </w:rPr>
        <w:t>designated civil penalty provision</w:t>
      </w:r>
      <w:r w:rsidR="00834E27" w:rsidRPr="0026513F">
        <w:t>)</w:t>
      </w:r>
    </w:p>
    <w:p w14:paraId="5C0CC9FB" w14:textId="77777777" w:rsidR="00834E27" w:rsidRPr="0026513F" w:rsidRDefault="00834E27" w:rsidP="00834E27">
      <w:pPr>
        <w:pStyle w:val="Item"/>
      </w:pPr>
      <w:r w:rsidRPr="0026513F">
        <w:t>Repeal the paragraph.</w:t>
      </w:r>
    </w:p>
    <w:p w14:paraId="71AD79C6" w14:textId="77777777" w:rsidR="00834E27" w:rsidRPr="0026513F" w:rsidRDefault="00EC41D1" w:rsidP="00834E27">
      <w:pPr>
        <w:pStyle w:val="ItemHead"/>
      </w:pPr>
      <w:r>
        <w:t>64</w:t>
      </w:r>
      <w:r w:rsidR="00834E27" w:rsidRPr="0026513F">
        <w:t xml:space="preserve">  </w:t>
      </w:r>
      <w:proofErr w:type="spellStart"/>
      <w:r w:rsidR="00834E27" w:rsidRPr="0026513F">
        <w:t>Subregulation</w:t>
      </w:r>
      <w:proofErr w:type="spellEnd"/>
      <w:r w:rsidR="00834E27" w:rsidRPr="0026513F">
        <w:t> 3(1) (</w:t>
      </w:r>
      <w:r w:rsidR="005A3C5E" w:rsidRPr="0026513F">
        <w:t>paragraph (</w:t>
      </w:r>
      <w:r w:rsidR="00834E27" w:rsidRPr="0026513F">
        <w:t xml:space="preserve">b) of the definition of </w:t>
      </w:r>
      <w:r w:rsidR="00834E27" w:rsidRPr="0026513F">
        <w:rPr>
          <w:i/>
        </w:rPr>
        <w:t>designated offence</w:t>
      </w:r>
      <w:r w:rsidR="00834E27" w:rsidRPr="0026513F">
        <w:t>)</w:t>
      </w:r>
    </w:p>
    <w:p w14:paraId="272587BC" w14:textId="77777777" w:rsidR="00834E27" w:rsidRPr="0026513F" w:rsidRDefault="00834E27" w:rsidP="00834E27">
      <w:pPr>
        <w:pStyle w:val="Item"/>
      </w:pPr>
      <w:r w:rsidRPr="0026513F">
        <w:t>Omit “</w:t>
      </w:r>
      <w:r w:rsidRPr="0026513F">
        <w:rPr>
          <w:i/>
        </w:rPr>
        <w:t>2001</w:t>
      </w:r>
      <w:r w:rsidRPr="0026513F">
        <w:t>; or”, substitute “</w:t>
      </w:r>
      <w:r w:rsidRPr="0026513F">
        <w:rPr>
          <w:i/>
        </w:rPr>
        <w:t>2001</w:t>
      </w:r>
      <w:r w:rsidRPr="0026513F">
        <w:t>.”.</w:t>
      </w:r>
    </w:p>
    <w:p w14:paraId="65D4F2DD" w14:textId="77777777" w:rsidR="00834E27" w:rsidRPr="0026513F" w:rsidRDefault="00EC41D1" w:rsidP="00834E27">
      <w:pPr>
        <w:pStyle w:val="ItemHead"/>
      </w:pPr>
      <w:r>
        <w:t>65</w:t>
      </w:r>
      <w:r w:rsidR="00834E27" w:rsidRPr="0026513F">
        <w:t xml:space="preserve">  </w:t>
      </w:r>
      <w:proofErr w:type="spellStart"/>
      <w:r w:rsidR="00834E27" w:rsidRPr="0026513F">
        <w:t>Subregulation</w:t>
      </w:r>
      <w:proofErr w:type="spellEnd"/>
      <w:r w:rsidR="00834E27" w:rsidRPr="0026513F">
        <w:t> 3(1) (</w:t>
      </w:r>
      <w:r w:rsidR="005A3C5E" w:rsidRPr="0026513F">
        <w:t>paragraph (</w:t>
      </w:r>
      <w:r w:rsidR="00834E27" w:rsidRPr="0026513F">
        <w:t xml:space="preserve">c) of the definition of </w:t>
      </w:r>
      <w:r w:rsidR="00834E27" w:rsidRPr="0026513F">
        <w:rPr>
          <w:i/>
        </w:rPr>
        <w:t>designated offence</w:t>
      </w:r>
      <w:r w:rsidR="00834E27" w:rsidRPr="0026513F">
        <w:t>)</w:t>
      </w:r>
    </w:p>
    <w:p w14:paraId="3575F1A3" w14:textId="77777777" w:rsidR="00834E27" w:rsidRPr="0026513F" w:rsidRDefault="00834E27" w:rsidP="00834E27">
      <w:pPr>
        <w:pStyle w:val="Item"/>
      </w:pPr>
      <w:r w:rsidRPr="0026513F">
        <w:t>Repeal the paragraph.</w:t>
      </w:r>
    </w:p>
    <w:p w14:paraId="08C3BC88" w14:textId="77777777" w:rsidR="003B04C6" w:rsidRPr="0026513F" w:rsidRDefault="00132F20" w:rsidP="003B04C6">
      <w:pPr>
        <w:pStyle w:val="ActHead7"/>
        <w:pageBreakBefore/>
      </w:pPr>
      <w:bookmarkStart w:id="26" w:name="_Toc119927994"/>
      <w:r w:rsidRPr="00831706">
        <w:rPr>
          <w:rStyle w:val="CharAmPartNo"/>
        </w:rPr>
        <w:lastRenderedPageBreak/>
        <w:t>Part </w:t>
      </w:r>
      <w:r w:rsidR="00EC41D1" w:rsidRPr="00831706">
        <w:rPr>
          <w:rStyle w:val="CharAmPartNo"/>
        </w:rPr>
        <w:t>5</w:t>
      </w:r>
      <w:r w:rsidR="003B04C6" w:rsidRPr="0026513F">
        <w:t>—</w:t>
      </w:r>
      <w:r w:rsidRPr="00831706">
        <w:rPr>
          <w:rStyle w:val="CharAmPartText"/>
        </w:rPr>
        <w:t>Unfair dismissal</w:t>
      </w:r>
      <w:bookmarkEnd w:id="26"/>
    </w:p>
    <w:p w14:paraId="5824575D" w14:textId="77777777" w:rsidR="00B756BB" w:rsidRPr="0026513F" w:rsidRDefault="00B756BB" w:rsidP="00B756BB">
      <w:pPr>
        <w:pStyle w:val="ActHead9"/>
      </w:pPr>
      <w:bookmarkStart w:id="27" w:name="_Toc119927995"/>
      <w:r w:rsidRPr="0026513F">
        <w:t xml:space="preserve">Fair Work </w:t>
      </w:r>
      <w:r w:rsidR="00142DCA">
        <w:t>Regulations 2</w:t>
      </w:r>
      <w:r w:rsidRPr="0026513F">
        <w:t>009</w:t>
      </w:r>
      <w:bookmarkEnd w:id="27"/>
    </w:p>
    <w:p w14:paraId="05388034" w14:textId="77777777" w:rsidR="00B756BB" w:rsidRPr="0026513F" w:rsidRDefault="00EC41D1" w:rsidP="005D5DC3">
      <w:pPr>
        <w:pStyle w:val="ItemHead"/>
      </w:pPr>
      <w:r>
        <w:t>66</w:t>
      </w:r>
      <w:r w:rsidR="00B756BB" w:rsidRPr="0026513F">
        <w:t xml:space="preserve">  </w:t>
      </w:r>
      <w:proofErr w:type="spellStart"/>
      <w:r w:rsidR="00CB5B96" w:rsidRPr="0026513F">
        <w:t>Subregulation</w:t>
      </w:r>
      <w:proofErr w:type="spellEnd"/>
      <w:r w:rsidR="005D5DC3" w:rsidRPr="0026513F">
        <w:t> 3.07(8)</w:t>
      </w:r>
    </w:p>
    <w:p w14:paraId="639AF034" w14:textId="77777777" w:rsidR="00CB5B96" w:rsidRPr="0026513F" w:rsidRDefault="00CB5B96" w:rsidP="00CB5B96">
      <w:pPr>
        <w:pStyle w:val="Item"/>
      </w:pPr>
      <w:r w:rsidRPr="0026513F">
        <w:t xml:space="preserve">Repeal the </w:t>
      </w:r>
      <w:proofErr w:type="spellStart"/>
      <w:r w:rsidRPr="0026513F">
        <w:t>subregulation</w:t>
      </w:r>
      <w:proofErr w:type="spellEnd"/>
      <w:r w:rsidRPr="0026513F">
        <w:t>, substitute:</w:t>
      </w:r>
    </w:p>
    <w:p w14:paraId="49FDE643" w14:textId="77777777" w:rsidR="00CB5B96" w:rsidRPr="0026513F" w:rsidRDefault="00CB5B96" w:rsidP="00CB5B96">
      <w:pPr>
        <w:pStyle w:val="SubsectionHead"/>
      </w:pPr>
      <w:r w:rsidRPr="0026513F">
        <w:t>Circumstances in which fee may be refunded</w:t>
      </w:r>
    </w:p>
    <w:p w14:paraId="2C777D58" w14:textId="77777777" w:rsidR="00CB5B96" w:rsidRPr="0026513F" w:rsidRDefault="00CB5B96" w:rsidP="00CB5B96">
      <w:pPr>
        <w:pStyle w:val="subsection"/>
      </w:pPr>
      <w:r w:rsidRPr="0026513F">
        <w:tab/>
        <w:t>(8)</w:t>
      </w:r>
      <w:r w:rsidRPr="0026513F">
        <w:tab/>
        <w:t xml:space="preserve">For the purposes of </w:t>
      </w:r>
      <w:r w:rsidR="005A3C5E" w:rsidRPr="0026513F">
        <w:t>paragraph 3</w:t>
      </w:r>
      <w:r w:rsidR="000F76BB" w:rsidRPr="0026513F">
        <w:t>95</w:t>
      </w:r>
      <w:r w:rsidRPr="0026513F">
        <w:t xml:space="preserve">(2)(c) of the Act, a circumstance in which the </w:t>
      </w:r>
      <w:proofErr w:type="spellStart"/>
      <w:r w:rsidRPr="0026513F">
        <w:t>FWC</w:t>
      </w:r>
      <w:proofErr w:type="spellEnd"/>
      <w:r w:rsidRPr="0026513F">
        <w:t xml:space="preserve"> </w:t>
      </w:r>
      <w:r w:rsidR="00774F59" w:rsidRPr="0026513F">
        <w:t>must</w:t>
      </w:r>
      <w:r w:rsidRPr="0026513F">
        <w:t xml:space="preserve"> refund </w:t>
      </w:r>
      <w:r w:rsidR="00B746B2" w:rsidRPr="0026513F">
        <w:t>an amount equal to</w:t>
      </w:r>
      <w:r w:rsidR="00440219" w:rsidRPr="0026513F">
        <w:t xml:space="preserve"> the</w:t>
      </w:r>
      <w:r w:rsidRPr="0026513F">
        <w:t xml:space="preserve"> fee paid by a person for the application is that:</w:t>
      </w:r>
    </w:p>
    <w:p w14:paraId="7F106D1C" w14:textId="77777777" w:rsidR="00CB5B96" w:rsidRPr="0026513F" w:rsidRDefault="00CB5B96" w:rsidP="00CB5B96">
      <w:pPr>
        <w:pStyle w:val="paragraph"/>
      </w:pPr>
      <w:r w:rsidRPr="0026513F">
        <w:tab/>
        <w:t>(a)</w:t>
      </w:r>
      <w:r w:rsidRPr="0026513F">
        <w:tab/>
        <w:t xml:space="preserve">the application </w:t>
      </w:r>
      <w:r w:rsidR="003E7F0D" w:rsidRPr="0026513F">
        <w:t xml:space="preserve">is subsequently discontinued </w:t>
      </w:r>
      <w:r w:rsidRPr="0026513F">
        <w:t>under section 588 of the Act; and</w:t>
      </w:r>
    </w:p>
    <w:p w14:paraId="3436CAB3" w14:textId="77777777" w:rsidR="00CB5B96" w:rsidRPr="0026513F" w:rsidRDefault="00CB5B96" w:rsidP="00CB5B96">
      <w:pPr>
        <w:pStyle w:val="paragraph"/>
      </w:pPr>
      <w:r w:rsidRPr="0026513F">
        <w:tab/>
        <w:t>(b)</w:t>
      </w:r>
      <w:r w:rsidRPr="0026513F">
        <w:tab/>
      </w:r>
      <w:r w:rsidR="00AB233A" w:rsidRPr="0026513F">
        <w:t>either:</w:t>
      </w:r>
    </w:p>
    <w:p w14:paraId="350B14DD" w14:textId="77777777" w:rsidR="007771EC" w:rsidRPr="0026513F" w:rsidRDefault="007771EC" w:rsidP="007771EC">
      <w:pPr>
        <w:pStyle w:val="paragraphsub"/>
      </w:pPr>
      <w:r w:rsidRPr="0026513F">
        <w:tab/>
        <w:t>(</w:t>
      </w:r>
      <w:proofErr w:type="spellStart"/>
      <w:r w:rsidRPr="0026513F">
        <w:t>i</w:t>
      </w:r>
      <w:proofErr w:type="spellEnd"/>
      <w:r w:rsidRPr="0026513F">
        <w:t>)</w:t>
      </w:r>
      <w:r w:rsidRPr="0026513F">
        <w:tab/>
      </w:r>
      <w:r w:rsidR="00AB233A" w:rsidRPr="0026513F">
        <w:t xml:space="preserve">at the time </w:t>
      </w:r>
      <w:r w:rsidR="00B746B2" w:rsidRPr="0026513F">
        <w:t>of that discontinuance</w:t>
      </w:r>
      <w:r w:rsidR="00AB233A" w:rsidRPr="0026513F">
        <w:t xml:space="preserve">, </w:t>
      </w:r>
      <w:r w:rsidRPr="0026513F">
        <w:t>the application has not been listed for a conciliation, conference or hearing; or</w:t>
      </w:r>
    </w:p>
    <w:p w14:paraId="052C21FA" w14:textId="77777777" w:rsidR="00B83E2A" w:rsidRPr="0026513F" w:rsidRDefault="007771EC" w:rsidP="007771EC">
      <w:pPr>
        <w:pStyle w:val="paragraphsub"/>
      </w:pPr>
      <w:r w:rsidRPr="0026513F">
        <w:tab/>
        <w:t>(ii)</w:t>
      </w:r>
      <w:r w:rsidRPr="0026513F">
        <w:tab/>
        <w:t>if the application has been listed for a conciliation, conference or hearing, on or from a specified date—</w:t>
      </w:r>
      <w:r w:rsidR="005F5746" w:rsidRPr="0026513F">
        <w:t>that</w:t>
      </w:r>
      <w:r w:rsidRPr="0026513F">
        <w:t xml:space="preserve"> </w:t>
      </w:r>
      <w:r w:rsidR="00B746B2" w:rsidRPr="0026513F">
        <w:t>discontinuance occurs</w:t>
      </w:r>
      <w:r w:rsidRPr="0026513F">
        <w:t xml:space="preserve"> at least 2 days before that date.</w:t>
      </w:r>
    </w:p>
    <w:p w14:paraId="0920366F" w14:textId="77777777" w:rsidR="0084172C" w:rsidRPr="0026513F" w:rsidRDefault="00EC0AE5" w:rsidP="00DE037C">
      <w:pPr>
        <w:pStyle w:val="ActHead7"/>
        <w:pageBreakBefore/>
      </w:pPr>
      <w:bookmarkStart w:id="28" w:name="_Toc119927996"/>
      <w:r w:rsidRPr="00831706">
        <w:rPr>
          <w:rStyle w:val="CharAmPartNo"/>
        </w:rPr>
        <w:lastRenderedPageBreak/>
        <w:t>Part </w:t>
      </w:r>
      <w:r w:rsidR="00EC41D1" w:rsidRPr="00831706">
        <w:rPr>
          <w:rStyle w:val="CharAmPartNo"/>
        </w:rPr>
        <w:t>6</w:t>
      </w:r>
      <w:r w:rsidR="00DE037C" w:rsidRPr="0026513F">
        <w:t>—</w:t>
      </w:r>
      <w:r w:rsidR="00DE037C" w:rsidRPr="00831706">
        <w:rPr>
          <w:rStyle w:val="CharAmPartText"/>
        </w:rPr>
        <w:t>Other amendments</w:t>
      </w:r>
      <w:bookmarkEnd w:id="28"/>
    </w:p>
    <w:p w14:paraId="33D50629" w14:textId="77777777" w:rsidR="00DE037C" w:rsidRPr="0026513F" w:rsidRDefault="00EC0AE5" w:rsidP="00DE037C">
      <w:pPr>
        <w:pStyle w:val="ActHead8"/>
      </w:pPr>
      <w:bookmarkStart w:id="29" w:name="_Toc119927997"/>
      <w:r w:rsidRPr="0026513F">
        <w:t>Division 1</w:t>
      </w:r>
      <w:r w:rsidR="00DE037C" w:rsidRPr="0026513F">
        <w:t>—Amendments commencing day after registration</w:t>
      </w:r>
      <w:bookmarkEnd w:id="29"/>
    </w:p>
    <w:p w14:paraId="0E5A1177" w14:textId="77777777" w:rsidR="00DE037C" w:rsidRPr="0026513F" w:rsidRDefault="00DE037C" w:rsidP="00DE037C">
      <w:pPr>
        <w:pStyle w:val="ActHead9"/>
      </w:pPr>
      <w:bookmarkStart w:id="30" w:name="_Toc119927998"/>
      <w:r w:rsidRPr="0026513F">
        <w:t xml:space="preserve">Fair Work </w:t>
      </w:r>
      <w:r w:rsidR="00142DCA">
        <w:t>Regulations 2</w:t>
      </w:r>
      <w:r w:rsidRPr="0026513F">
        <w:t>009</w:t>
      </w:r>
      <w:bookmarkEnd w:id="30"/>
    </w:p>
    <w:p w14:paraId="305CA90B" w14:textId="77777777" w:rsidR="003A663E" w:rsidRPr="0026513F" w:rsidRDefault="00EC41D1" w:rsidP="00DE037C">
      <w:pPr>
        <w:pStyle w:val="ItemHead"/>
      </w:pPr>
      <w:r>
        <w:t>67</w:t>
      </w:r>
      <w:r w:rsidR="003A663E" w:rsidRPr="0026513F">
        <w:t xml:space="preserve">  </w:t>
      </w:r>
      <w:r w:rsidR="00092FA2" w:rsidRPr="0026513F">
        <w:t>Regulation 3</w:t>
      </w:r>
      <w:r w:rsidR="003A663E" w:rsidRPr="0026513F">
        <w:t>.45</w:t>
      </w:r>
    </w:p>
    <w:p w14:paraId="6DCDE848" w14:textId="77777777" w:rsidR="003A663E" w:rsidRPr="0026513F" w:rsidRDefault="003A663E" w:rsidP="003A663E">
      <w:pPr>
        <w:pStyle w:val="Item"/>
      </w:pPr>
      <w:r w:rsidRPr="0026513F">
        <w:t>Omit “536(2)(b)”, substitute “536(2)(a)”.</w:t>
      </w:r>
    </w:p>
    <w:p w14:paraId="0F54F178" w14:textId="77777777" w:rsidR="00DE037C" w:rsidRPr="0026513F" w:rsidRDefault="00EC41D1" w:rsidP="00DE037C">
      <w:pPr>
        <w:pStyle w:val="ItemHead"/>
      </w:pPr>
      <w:r>
        <w:t>68</w:t>
      </w:r>
      <w:r w:rsidR="00DE037C" w:rsidRPr="0026513F">
        <w:t xml:space="preserve">  Paragraph 5.01(2)(d)</w:t>
      </w:r>
    </w:p>
    <w:p w14:paraId="48C03DDE" w14:textId="77777777" w:rsidR="00DE037C" w:rsidRPr="0026513F" w:rsidRDefault="00DE037C" w:rsidP="00DE037C">
      <w:pPr>
        <w:pStyle w:val="Item"/>
      </w:pPr>
      <w:r w:rsidRPr="0026513F">
        <w:t>Omit “subsection 773(2)”, substitute “section 773”.</w:t>
      </w:r>
    </w:p>
    <w:p w14:paraId="12124D1C" w14:textId="77777777" w:rsidR="00DE037C" w:rsidRPr="0026513F" w:rsidRDefault="00EC41D1" w:rsidP="00DE037C">
      <w:pPr>
        <w:pStyle w:val="ItemHead"/>
      </w:pPr>
      <w:r>
        <w:t>69</w:t>
      </w:r>
      <w:r w:rsidR="00DE037C" w:rsidRPr="0026513F">
        <w:t xml:space="preserve">  Regulation 6.03A (heading)</w:t>
      </w:r>
    </w:p>
    <w:p w14:paraId="6324EE61" w14:textId="77777777" w:rsidR="00DE037C" w:rsidRPr="0026513F" w:rsidRDefault="00DE037C" w:rsidP="00DE037C">
      <w:pPr>
        <w:pStyle w:val="Item"/>
      </w:pPr>
      <w:r w:rsidRPr="0026513F">
        <w:t>Omit “</w:t>
      </w:r>
      <w:proofErr w:type="spellStart"/>
      <w:r w:rsidRPr="0026513F">
        <w:rPr>
          <w:b/>
        </w:rPr>
        <w:t>FWA</w:t>
      </w:r>
      <w:proofErr w:type="spellEnd"/>
      <w:r w:rsidRPr="0026513F">
        <w:t>”, substitute “</w:t>
      </w:r>
      <w:proofErr w:type="spellStart"/>
      <w:r w:rsidRPr="0026513F">
        <w:rPr>
          <w:b/>
        </w:rPr>
        <w:t>FWC</w:t>
      </w:r>
      <w:proofErr w:type="spellEnd"/>
      <w:r w:rsidRPr="0026513F">
        <w:t>”.</w:t>
      </w:r>
    </w:p>
    <w:p w14:paraId="1AD9FCD2" w14:textId="77777777" w:rsidR="00DE037C" w:rsidRPr="0026513F" w:rsidRDefault="00EC41D1" w:rsidP="00DE037C">
      <w:pPr>
        <w:pStyle w:val="ItemHead"/>
      </w:pPr>
      <w:r>
        <w:t>70</w:t>
      </w:r>
      <w:r w:rsidR="00DE037C" w:rsidRPr="0026513F">
        <w:t xml:space="preserve">  Regulation 6.03A</w:t>
      </w:r>
    </w:p>
    <w:p w14:paraId="37C4C840" w14:textId="77777777" w:rsidR="00DE037C" w:rsidRPr="0026513F" w:rsidRDefault="00DE037C" w:rsidP="00DE037C">
      <w:pPr>
        <w:pStyle w:val="Item"/>
      </w:pPr>
      <w:r w:rsidRPr="0026513F">
        <w:t>Omit “</w:t>
      </w:r>
      <w:proofErr w:type="spellStart"/>
      <w:r w:rsidRPr="0026513F">
        <w:t>FWA</w:t>
      </w:r>
      <w:proofErr w:type="spellEnd"/>
      <w:r w:rsidRPr="0026513F">
        <w:t>” (</w:t>
      </w:r>
      <w:r w:rsidR="0059612A" w:rsidRPr="0026513F">
        <w:t>first</w:t>
      </w:r>
      <w:r w:rsidRPr="0026513F">
        <w:t xml:space="preserve"> occurring), substitute “the </w:t>
      </w:r>
      <w:proofErr w:type="spellStart"/>
      <w:r w:rsidRPr="0026513F">
        <w:t>FWC</w:t>
      </w:r>
      <w:proofErr w:type="spellEnd"/>
      <w:r w:rsidRPr="0026513F">
        <w:t>”.</w:t>
      </w:r>
    </w:p>
    <w:p w14:paraId="13430F6D" w14:textId="77777777" w:rsidR="0059612A" w:rsidRPr="0026513F" w:rsidRDefault="00EC41D1" w:rsidP="0059612A">
      <w:pPr>
        <w:pStyle w:val="ItemHead"/>
      </w:pPr>
      <w:r>
        <w:t>71</w:t>
      </w:r>
      <w:r w:rsidR="0059612A" w:rsidRPr="0026513F">
        <w:t xml:space="preserve">  </w:t>
      </w:r>
      <w:r w:rsidR="00597205" w:rsidRPr="0026513F">
        <w:t>Paragraph 6</w:t>
      </w:r>
      <w:r w:rsidR="0059612A" w:rsidRPr="0026513F">
        <w:t>.03A(a)</w:t>
      </w:r>
    </w:p>
    <w:p w14:paraId="0EB389B7" w14:textId="77777777" w:rsidR="0059612A" w:rsidRPr="0026513F" w:rsidRDefault="0059612A" w:rsidP="0059612A">
      <w:pPr>
        <w:pStyle w:val="Item"/>
      </w:pPr>
      <w:r w:rsidRPr="0026513F">
        <w:t>Omit “</w:t>
      </w:r>
      <w:proofErr w:type="spellStart"/>
      <w:r w:rsidRPr="0026513F">
        <w:t>FWA’s</w:t>
      </w:r>
      <w:proofErr w:type="spellEnd"/>
      <w:r w:rsidRPr="0026513F">
        <w:t xml:space="preserve">”, substitute “the </w:t>
      </w:r>
      <w:proofErr w:type="spellStart"/>
      <w:r w:rsidRPr="0026513F">
        <w:t>FWC’s</w:t>
      </w:r>
      <w:proofErr w:type="spellEnd"/>
      <w:r w:rsidRPr="0026513F">
        <w:t>”.</w:t>
      </w:r>
    </w:p>
    <w:p w14:paraId="18B6DF0A" w14:textId="77777777" w:rsidR="0059612A" w:rsidRPr="0026513F" w:rsidRDefault="00EC41D1" w:rsidP="0059612A">
      <w:pPr>
        <w:pStyle w:val="ItemHead"/>
      </w:pPr>
      <w:r>
        <w:t>72</w:t>
      </w:r>
      <w:r w:rsidR="0059612A" w:rsidRPr="0026513F">
        <w:t xml:space="preserve">  Paragraphs 6.03A(b) to (</w:t>
      </w:r>
      <w:r w:rsidR="00B36E6E" w:rsidRPr="0026513F">
        <w:t>d</w:t>
      </w:r>
      <w:r w:rsidR="0059612A" w:rsidRPr="0026513F">
        <w:t>)</w:t>
      </w:r>
    </w:p>
    <w:p w14:paraId="3A9746E5" w14:textId="77777777" w:rsidR="0059612A" w:rsidRPr="0026513F" w:rsidRDefault="0059612A" w:rsidP="0059612A">
      <w:pPr>
        <w:pStyle w:val="Item"/>
      </w:pPr>
      <w:r w:rsidRPr="0026513F">
        <w:t>Omit “</w:t>
      </w:r>
      <w:proofErr w:type="spellStart"/>
      <w:r w:rsidRPr="0026513F">
        <w:t>FWA</w:t>
      </w:r>
      <w:proofErr w:type="spellEnd"/>
      <w:r w:rsidRPr="0026513F">
        <w:t xml:space="preserve">”, substitute “the </w:t>
      </w:r>
      <w:proofErr w:type="spellStart"/>
      <w:r w:rsidRPr="0026513F">
        <w:t>FWC</w:t>
      </w:r>
      <w:proofErr w:type="spellEnd"/>
      <w:r w:rsidRPr="0026513F">
        <w:t>”.</w:t>
      </w:r>
    </w:p>
    <w:p w14:paraId="588784E0" w14:textId="77777777" w:rsidR="00C058D6" w:rsidRPr="0026513F" w:rsidRDefault="00EC41D1" w:rsidP="00C058D6">
      <w:pPr>
        <w:pStyle w:val="ItemHead"/>
      </w:pPr>
      <w:r>
        <w:t>73</w:t>
      </w:r>
      <w:r w:rsidR="00C058D6" w:rsidRPr="0026513F">
        <w:t xml:space="preserve">  Schedule 3.3 (Form 2)</w:t>
      </w:r>
    </w:p>
    <w:p w14:paraId="62015C5D" w14:textId="77777777" w:rsidR="00C058D6" w:rsidRPr="0026513F" w:rsidRDefault="00C058D6" w:rsidP="00C058D6">
      <w:pPr>
        <w:pStyle w:val="Item"/>
      </w:pPr>
      <w:r w:rsidRPr="0026513F">
        <w:t>Omit “or the Australian Building and Construction Commission (</w:t>
      </w:r>
      <w:proofErr w:type="spellStart"/>
      <w:r w:rsidRPr="0026513F">
        <w:t>tel</w:t>
      </w:r>
      <w:proofErr w:type="spellEnd"/>
      <w:r w:rsidRPr="0026513F">
        <w:t>: 1800 003 338)”.</w:t>
      </w:r>
    </w:p>
    <w:p w14:paraId="69415791" w14:textId="77777777" w:rsidR="00DE037C" w:rsidRPr="0026513F" w:rsidRDefault="00EC41D1" w:rsidP="00DE037C">
      <w:pPr>
        <w:pStyle w:val="ItemHead"/>
      </w:pPr>
      <w:r>
        <w:t>74</w:t>
      </w:r>
      <w:r w:rsidR="00DE037C" w:rsidRPr="0026513F">
        <w:t xml:space="preserve">  </w:t>
      </w:r>
      <w:r w:rsidR="00132F20" w:rsidRPr="0026513F">
        <w:t>Schedule 3</w:t>
      </w:r>
      <w:r w:rsidR="00DE037C" w:rsidRPr="0026513F">
        <w:t>.3 (Form 3)</w:t>
      </w:r>
    </w:p>
    <w:p w14:paraId="0AC93237" w14:textId="77777777" w:rsidR="00DE037C" w:rsidRPr="0026513F" w:rsidRDefault="00DE037C" w:rsidP="00DE037C">
      <w:pPr>
        <w:pStyle w:val="Item"/>
      </w:pPr>
      <w:r w:rsidRPr="0026513F">
        <w:t>Before “Fair Work Commission”, insert “the”.</w:t>
      </w:r>
    </w:p>
    <w:p w14:paraId="639827F8" w14:textId="77777777" w:rsidR="00E64DD5" w:rsidRPr="0026513F" w:rsidRDefault="00EC41D1" w:rsidP="00E64DD5">
      <w:pPr>
        <w:pStyle w:val="ItemHead"/>
      </w:pPr>
      <w:r>
        <w:t>75</w:t>
      </w:r>
      <w:r w:rsidR="00E64DD5" w:rsidRPr="0026513F">
        <w:t xml:space="preserve">  Schedule 3.3 (Form 3)</w:t>
      </w:r>
    </w:p>
    <w:p w14:paraId="5F423394" w14:textId="77777777" w:rsidR="00E64DD5" w:rsidRPr="0026513F" w:rsidRDefault="00E64DD5" w:rsidP="00E64DD5">
      <w:pPr>
        <w:pStyle w:val="Item"/>
      </w:pPr>
      <w:r w:rsidRPr="0026513F">
        <w:t>Omit “or the Australian Building and Construction Commission (</w:t>
      </w:r>
      <w:proofErr w:type="spellStart"/>
      <w:r w:rsidRPr="0026513F">
        <w:t>tel</w:t>
      </w:r>
      <w:proofErr w:type="spellEnd"/>
      <w:r w:rsidRPr="0026513F">
        <w:t>: 1800 003 338)”.</w:t>
      </w:r>
    </w:p>
    <w:p w14:paraId="09C1907B" w14:textId="77777777" w:rsidR="00DE037C" w:rsidRPr="0026513F" w:rsidRDefault="00EC41D1" w:rsidP="00DE037C">
      <w:pPr>
        <w:pStyle w:val="ItemHead"/>
      </w:pPr>
      <w:r>
        <w:t>76</w:t>
      </w:r>
      <w:r w:rsidR="00DE037C" w:rsidRPr="0026513F">
        <w:t xml:space="preserve">  </w:t>
      </w:r>
      <w:r w:rsidR="00132F20" w:rsidRPr="0026513F">
        <w:t>Schedule 3</w:t>
      </w:r>
      <w:r w:rsidR="00DE037C" w:rsidRPr="0026513F">
        <w:t>.3 (Form 4)</w:t>
      </w:r>
    </w:p>
    <w:p w14:paraId="61D07EBF" w14:textId="77777777" w:rsidR="00DE037C" w:rsidRPr="0026513F" w:rsidRDefault="00DE037C" w:rsidP="00DE037C">
      <w:pPr>
        <w:pStyle w:val="Item"/>
      </w:pPr>
      <w:r w:rsidRPr="0026513F">
        <w:t>Before “Fair Work Commission” (wherever occurring), insert “the”.</w:t>
      </w:r>
    </w:p>
    <w:p w14:paraId="169B4AD8" w14:textId="77777777" w:rsidR="00DE037C" w:rsidRPr="0026513F" w:rsidRDefault="00EC41D1" w:rsidP="00DE037C">
      <w:pPr>
        <w:pStyle w:val="ItemHead"/>
      </w:pPr>
      <w:r>
        <w:t>77</w:t>
      </w:r>
      <w:r w:rsidR="00DE037C" w:rsidRPr="0026513F">
        <w:t xml:space="preserve">  Schedule 6.1</w:t>
      </w:r>
      <w:r w:rsidR="00A422DD" w:rsidRPr="0026513F">
        <w:t xml:space="preserve">, </w:t>
      </w:r>
      <w:r w:rsidR="00DE037C" w:rsidRPr="0026513F">
        <w:t>clause (4) of the model term</w:t>
      </w:r>
    </w:p>
    <w:p w14:paraId="5E92F1B2" w14:textId="77777777" w:rsidR="00DE037C" w:rsidRPr="0026513F" w:rsidRDefault="00DE037C" w:rsidP="00DE037C">
      <w:pPr>
        <w:pStyle w:val="Item"/>
      </w:pPr>
      <w:r w:rsidRPr="0026513F">
        <w:t>Before “Fair Work Commission”, insert “the”.</w:t>
      </w:r>
    </w:p>
    <w:p w14:paraId="464F2077" w14:textId="77777777" w:rsidR="00DE037C" w:rsidRPr="0026513F" w:rsidRDefault="00EC41D1" w:rsidP="00DE037C">
      <w:pPr>
        <w:pStyle w:val="ItemHead"/>
      </w:pPr>
      <w:r>
        <w:t>78</w:t>
      </w:r>
      <w:r w:rsidR="00DE037C" w:rsidRPr="0026513F">
        <w:t xml:space="preserve">  Schedule 6.1, clause (5) of the model term (note)</w:t>
      </w:r>
    </w:p>
    <w:p w14:paraId="649D5729" w14:textId="77777777" w:rsidR="00DE037C" w:rsidRPr="0026513F" w:rsidRDefault="00DE037C" w:rsidP="00DE037C">
      <w:pPr>
        <w:pStyle w:val="Item"/>
      </w:pPr>
      <w:r w:rsidRPr="0026513F">
        <w:t>Before “Fair Work Commission” (wherever occurring), insert “the”.</w:t>
      </w:r>
    </w:p>
    <w:p w14:paraId="0325A93F" w14:textId="77777777" w:rsidR="00DE037C" w:rsidRPr="0026513F" w:rsidRDefault="00EC41D1" w:rsidP="00DE037C">
      <w:pPr>
        <w:pStyle w:val="ItemHead"/>
      </w:pPr>
      <w:r>
        <w:t>79</w:t>
      </w:r>
      <w:r w:rsidR="00DE037C" w:rsidRPr="0026513F">
        <w:t xml:space="preserve">  Schedule 6.1, clause (7) of the model term</w:t>
      </w:r>
    </w:p>
    <w:p w14:paraId="56DA9832" w14:textId="77777777" w:rsidR="00DE037C" w:rsidRPr="0026513F" w:rsidRDefault="00DE037C" w:rsidP="00DE037C">
      <w:pPr>
        <w:pStyle w:val="Item"/>
      </w:pPr>
      <w:r w:rsidRPr="0026513F">
        <w:t>Before “Fair Work Commission”, insert “the”.</w:t>
      </w:r>
    </w:p>
    <w:p w14:paraId="1B0DACDB" w14:textId="77777777" w:rsidR="00DE037C" w:rsidRPr="0026513F" w:rsidRDefault="00EC41D1" w:rsidP="00DE037C">
      <w:pPr>
        <w:pStyle w:val="ItemHead"/>
      </w:pPr>
      <w:r>
        <w:t>80</w:t>
      </w:r>
      <w:r w:rsidR="00DE037C" w:rsidRPr="0026513F">
        <w:t xml:space="preserve">  Schedule 6.1A, clause (4) of the model term</w:t>
      </w:r>
    </w:p>
    <w:p w14:paraId="76AD0D3F" w14:textId="77777777" w:rsidR="00DE037C" w:rsidRPr="0026513F" w:rsidRDefault="00DE037C" w:rsidP="00DE037C">
      <w:pPr>
        <w:pStyle w:val="Item"/>
      </w:pPr>
      <w:r w:rsidRPr="0026513F">
        <w:t>Omit “Fair Work Australia”, substitute “the Fair Work Commission”.</w:t>
      </w:r>
    </w:p>
    <w:p w14:paraId="67E212DC" w14:textId="77777777" w:rsidR="00DE037C" w:rsidRPr="0026513F" w:rsidRDefault="00EC41D1" w:rsidP="00DE037C">
      <w:pPr>
        <w:pStyle w:val="ItemHead"/>
      </w:pPr>
      <w:r>
        <w:lastRenderedPageBreak/>
        <w:t>81</w:t>
      </w:r>
      <w:r w:rsidR="00DE037C" w:rsidRPr="0026513F">
        <w:t xml:space="preserve">  Schedule 6.1A, clause (5) of the model term</w:t>
      </w:r>
    </w:p>
    <w:p w14:paraId="66FA6E31" w14:textId="77777777" w:rsidR="00DE037C" w:rsidRPr="0026513F" w:rsidRDefault="00DE037C" w:rsidP="00DE037C">
      <w:pPr>
        <w:pStyle w:val="Item"/>
      </w:pPr>
      <w:r w:rsidRPr="0026513F">
        <w:t>Omit “Fair Work Australia may deal”, substitute “The Fair Work Commission may deal”.</w:t>
      </w:r>
    </w:p>
    <w:p w14:paraId="306239B3" w14:textId="77777777" w:rsidR="00DE037C" w:rsidRPr="0026513F" w:rsidRDefault="00EC41D1" w:rsidP="00DE037C">
      <w:pPr>
        <w:pStyle w:val="ItemHead"/>
      </w:pPr>
      <w:r>
        <w:t>82</w:t>
      </w:r>
      <w:r w:rsidR="00DE037C" w:rsidRPr="0026513F">
        <w:t xml:space="preserve">  Schedule 6.1A, paragraphs (5)(a) and (b) of the model term</w:t>
      </w:r>
    </w:p>
    <w:p w14:paraId="434C5115" w14:textId="77777777" w:rsidR="00DE037C" w:rsidRPr="0026513F" w:rsidRDefault="00DE037C" w:rsidP="00DE037C">
      <w:pPr>
        <w:pStyle w:val="Item"/>
      </w:pPr>
      <w:r w:rsidRPr="0026513F">
        <w:t>Omit “Fair Work Australia” (wherever occurring), substitute “the Fair Work Commission”.</w:t>
      </w:r>
    </w:p>
    <w:p w14:paraId="61CF704A" w14:textId="77777777" w:rsidR="00DE037C" w:rsidRPr="0026513F" w:rsidRDefault="00EC41D1" w:rsidP="00DE037C">
      <w:pPr>
        <w:pStyle w:val="ItemHead"/>
      </w:pPr>
      <w:r>
        <w:t>83</w:t>
      </w:r>
      <w:r w:rsidR="00DE037C" w:rsidRPr="0026513F">
        <w:t xml:space="preserve">  Schedule 6.1A, clause (5) of the model term (note)</w:t>
      </w:r>
    </w:p>
    <w:p w14:paraId="6E13A2AB" w14:textId="77777777" w:rsidR="00DE037C" w:rsidRPr="0026513F" w:rsidRDefault="00DE037C" w:rsidP="00DE037C">
      <w:pPr>
        <w:pStyle w:val="Item"/>
      </w:pPr>
      <w:r w:rsidRPr="0026513F">
        <w:t>Omit “Fair Work Australia” (wherever occurring), substitute “the Fair Work Commission”.</w:t>
      </w:r>
    </w:p>
    <w:p w14:paraId="02546785" w14:textId="77777777" w:rsidR="00DE037C" w:rsidRPr="0026513F" w:rsidRDefault="00EC41D1" w:rsidP="00DE037C">
      <w:pPr>
        <w:pStyle w:val="ItemHead"/>
      </w:pPr>
      <w:r>
        <w:t>84</w:t>
      </w:r>
      <w:r w:rsidR="00DE037C" w:rsidRPr="0026513F">
        <w:t xml:space="preserve">  Schedule 6.1A, clause (7) of the model term</w:t>
      </w:r>
    </w:p>
    <w:p w14:paraId="7B141448" w14:textId="77777777" w:rsidR="00DE037C" w:rsidRPr="0026513F" w:rsidRDefault="00DE037C" w:rsidP="00DE037C">
      <w:pPr>
        <w:pStyle w:val="Item"/>
      </w:pPr>
      <w:r w:rsidRPr="0026513F">
        <w:t>Omit “Fair Work Australia”, substitute “the Fair Work Commission”.</w:t>
      </w:r>
    </w:p>
    <w:p w14:paraId="4C5B0C7D" w14:textId="77777777" w:rsidR="00DE037C" w:rsidRPr="0026513F" w:rsidRDefault="00A422DD" w:rsidP="00BF3DE4">
      <w:pPr>
        <w:pStyle w:val="ActHead8"/>
      </w:pPr>
      <w:bookmarkStart w:id="31" w:name="_Toc119927999"/>
      <w:r w:rsidRPr="0026513F">
        <w:t>Division 2</w:t>
      </w:r>
      <w:r w:rsidR="00BF3DE4" w:rsidRPr="0026513F">
        <w:t xml:space="preserve">—Amendments commencing </w:t>
      </w:r>
      <w:r w:rsidR="00597205" w:rsidRPr="0026513F">
        <w:t>1 July</w:t>
      </w:r>
      <w:r w:rsidR="00FB0D73" w:rsidRPr="0026513F">
        <w:t xml:space="preserve"> 2023</w:t>
      </w:r>
      <w:bookmarkEnd w:id="31"/>
    </w:p>
    <w:p w14:paraId="5BFAEB67" w14:textId="77777777" w:rsidR="00BF3DE4" w:rsidRPr="0026513F" w:rsidRDefault="00BF3DE4" w:rsidP="00BF3DE4">
      <w:pPr>
        <w:pStyle w:val="ActHead9"/>
      </w:pPr>
      <w:bookmarkStart w:id="32" w:name="_Toc119928000"/>
      <w:r w:rsidRPr="0026513F">
        <w:t xml:space="preserve">Fair Work (Transitional Provisions and Consequential Amendments) </w:t>
      </w:r>
      <w:r w:rsidR="00142DCA">
        <w:t>Regulations 2</w:t>
      </w:r>
      <w:r w:rsidRPr="0026513F">
        <w:t>009</w:t>
      </w:r>
      <w:bookmarkEnd w:id="32"/>
    </w:p>
    <w:p w14:paraId="4425C002" w14:textId="77777777" w:rsidR="00BF3DE4" w:rsidRPr="0026513F" w:rsidRDefault="00EC41D1" w:rsidP="00BF3DE4">
      <w:pPr>
        <w:pStyle w:val="ItemHead"/>
      </w:pPr>
      <w:r>
        <w:t>85</w:t>
      </w:r>
      <w:r w:rsidR="00BF3DE4" w:rsidRPr="0026513F">
        <w:t xml:space="preserve">  Regulations 3A.01 and 3B.02</w:t>
      </w:r>
    </w:p>
    <w:p w14:paraId="7743F4A6" w14:textId="77777777" w:rsidR="00BF3DE4" w:rsidRPr="0026513F" w:rsidRDefault="00BF3DE4" w:rsidP="00BF3DE4">
      <w:pPr>
        <w:pStyle w:val="Item"/>
      </w:pPr>
      <w:r w:rsidRPr="0026513F">
        <w:t>Repeal the regulations.</w:t>
      </w:r>
    </w:p>
    <w:sectPr w:rsidR="00BF3DE4" w:rsidRPr="0026513F" w:rsidSect="00312594">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AF003" w14:textId="77777777" w:rsidR="00EB6769" w:rsidRDefault="00EB6769" w:rsidP="0048364F">
      <w:pPr>
        <w:spacing w:line="240" w:lineRule="auto"/>
      </w:pPr>
      <w:r>
        <w:separator/>
      </w:r>
    </w:p>
  </w:endnote>
  <w:endnote w:type="continuationSeparator" w:id="0">
    <w:p w14:paraId="7504B28C" w14:textId="77777777" w:rsidR="00EB6769" w:rsidRDefault="00EB676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2786" w14:textId="77777777" w:rsidR="00EB6769" w:rsidRPr="00312594" w:rsidRDefault="00312594" w:rsidP="00312594">
    <w:pPr>
      <w:pStyle w:val="Footer"/>
      <w:tabs>
        <w:tab w:val="clear" w:pos="4153"/>
        <w:tab w:val="clear" w:pos="8306"/>
        <w:tab w:val="center" w:pos="4150"/>
        <w:tab w:val="right" w:pos="8307"/>
      </w:tabs>
      <w:spacing w:before="120"/>
      <w:rPr>
        <w:i/>
        <w:sz w:val="18"/>
      </w:rPr>
    </w:pPr>
    <w:r w:rsidRPr="00312594">
      <w:rPr>
        <w:i/>
        <w:sz w:val="18"/>
      </w:rPr>
      <w:t>OPC65052 -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7691C" w14:textId="77777777" w:rsidR="00EB6769" w:rsidRDefault="00EB6769" w:rsidP="00E97334"/>
  <w:p w14:paraId="1A38155D" w14:textId="77777777" w:rsidR="00EB6769" w:rsidRPr="00312594" w:rsidRDefault="00312594" w:rsidP="00312594">
    <w:pPr>
      <w:rPr>
        <w:rFonts w:cs="Times New Roman"/>
        <w:i/>
        <w:sz w:val="18"/>
      </w:rPr>
    </w:pPr>
    <w:r w:rsidRPr="00312594">
      <w:rPr>
        <w:rFonts w:cs="Times New Roman"/>
        <w:i/>
        <w:sz w:val="18"/>
      </w:rPr>
      <w:t>OPC65052 -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7805D" w14:textId="77777777" w:rsidR="00EB6769" w:rsidRPr="00312594" w:rsidRDefault="00312594" w:rsidP="00312594">
    <w:pPr>
      <w:pStyle w:val="Footer"/>
      <w:tabs>
        <w:tab w:val="clear" w:pos="4153"/>
        <w:tab w:val="clear" w:pos="8306"/>
        <w:tab w:val="center" w:pos="4150"/>
        <w:tab w:val="right" w:pos="8307"/>
      </w:tabs>
      <w:spacing w:before="120"/>
      <w:rPr>
        <w:i/>
        <w:sz w:val="18"/>
      </w:rPr>
    </w:pPr>
    <w:r w:rsidRPr="00312594">
      <w:rPr>
        <w:i/>
        <w:sz w:val="18"/>
      </w:rPr>
      <w:t>OPC65052 -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B8F9" w14:textId="77777777" w:rsidR="00EB6769" w:rsidRPr="00E33C1C" w:rsidRDefault="00EB676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B6769" w14:paraId="4401689D" w14:textId="77777777" w:rsidTr="0026513F">
      <w:tc>
        <w:tcPr>
          <w:tcW w:w="709" w:type="dxa"/>
          <w:tcBorders>
            <w:top w:val="nil"/>
            <w:left w:val="nil"/>
            <w:bottom w:val="nil"/>
            <w:right w:val="nil"/>
          </w:tcBorders>
        </w:tcPr>
        <w:p w14:paraId="3A59E54D" w14:textId="77777777" w:rsidR="00EB6769" w:rsidRDefault="00EB6769" w:rsidP="00CD16D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5BE8155" w14:textId="4FDF6B0E" w:rsidR="00EB6769" w:rsidRDefault="00EB6769" w:rsidP="00CD16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4D83">
            <w:rPr>
              <w:i/>
              <w:sz w:val="18"/>
            </w:rPr>
            <w:t>Fair Work Legislation Amendment Regulations 2022</w:t>
          </w:r>
          <w:r w:rsidRPr="007A1328">
            <w:rPr>
              <w:i/>
              <w:sz w:val="18"/>
            </w:rPr>
            <w:fldChar w:fldCharType="end"/>
          </w:r>
        </w:p>
      </w:tc>
      <w:tc>
        <w:tcPr>
          <w:tcW w:w="1384" w:type="dxa"/>
          <w:tcBorders>
            <w:top w:val="nil"/>
            <w:left w:val="nil"/>
            <w:bottom w:val="nil"/>
            <w:right w:val="nil"/>
          </w:tcBorders>
        </w:tcPr>
        <w:p w14:paraId="187462DD" w14:textId="77777777" w:rsidR="00EB6769" w:rsidRDefault="00EB6769" w:rsidP="00CD16DF">
          <w:pPr>
            <w:spacing w:line="0" w:lineRule="atLeast"/>
            <w:jc w:val="right"/>
            <w:rPr>
              <w:sz w:val="18"/>
            </w:rPr>
          </w:pPr>
        </w:p>
      </w:tc>
    </w:tr>
  </w:tbl>
  <w:p w14:paraId="05172EF3" w14:textId="77777777" w:rsidR="00EB6769" w:rsidRPr="00312594" w:rsidRDefault="00312594" w:rsidP="00312594">
    <w:pPr>
      <w:rPr>
        <w:rFonts w:cs="Times New Roman"/>
        <w:i/>
        <w:sz w:val="18"/>
      </w:rPr>
    </w:pPr>
    <w:r w:rsidRPr="00312594">
      <w:rPr>
        <w:rFonts w:cs="Times New Roman"/>
        <w:i/>
        <w:sz w:val="18"/>
      </w:rPr>
      <w:t>OPC65052 -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85E5" w14:textId="77777777" w:rsidR="00EB6769" w:rsidRPr="00E33C1C" w:rsidRDefault="00EB676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B6769" w14:paraId="2A3CD2A2" w14:textId="77777777" w:rsidTr="0026513F">
      <w:tc>
        <w:tcPr>
          <w:tcW w:w="1383" w:type="dxa"/>
          <w:tcBorders>
            <w:top w:val="nil"/>
            <w:left w:val="nil"/>
            <w:bottom w:val="nil"/>
            <w:right w:val="nil"/>
          </w:tcBorders>
        </w:tcPr>
        <w:p w14:paraId="43556866" w14:textId="77777777" w:rsidR="00EB6769" w:rsidRDefault="00EB6769" w:rsidP="00CD16DF">
          <w:pPr>
            <w:spacing w:line="0" w:lineRule="atLeast"/>
            <w:rPr>
              <w:sz w:val="18"/>
            </w:rPr>
          </w:pPr>
        </w:p>
      </w:tc>
      <w:tc>
        <w:tcPr>
          <w:tcW w:w="6379" w:type="dxa"/>
          <w:tcBorders>
            <w:top w:val="nil"/>
            <w:left w:val="nil"/>
            <w:bottom w:val="nil"/>
            <w:right w:val="nil"/>
          </w:tcBorders>
        </w:tcPr>
        <w:p w14:paraId="3E92F276" w14:textId="279D841F" w:rsidR="00EB6769" w:rsidRDefault="00EB6769" w:rsidP="00CD16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4D83">
            <w:rPr>
              <w:i/>
              <w:sz w:val="18"/>
            </w:rPr>
            <w:t>Fair Work Legislation Amendment Regulations 2022</w:t>
          </w:r>
          <w:r w:rsidRPr="007A1328">
            <w:rPr>
              <w:i/>
              <w:sz w:val="18"/>
            </w:rPr>
            <w:fldChar w:fldCharType="end"/>
          </w:r>
        </w:p>
      </w:tc>
      <w:tc>
        <w:tcPr>
          <w:tcW w:w="710" w:type="dxa"/>
          <w:tcBorders>
            <w:top w:val="nil"/>
            <w:left w:val="nil"/>
            <w:bottom w:val="nil"/>
            <w:right w:val="nil"/>
          </w:tcBorders>
        </w:tcPr>
        <w:p w14:paraId="266C77CE" w14:textId="77777777" w:rsidR="00EB6769" w:rsidRDefault="00EB6769" w:rsidP="00CD16D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A695E8D" w14:textId="77777777" w:rsidR="00EB6769" w:rsidRPr="00312594" w:rsidRDefault="00312594" w:rsidP="00312594">
    <w:pPr>
      <w:rPr>
        <w:rFonts w:cs="Times New Roman"/>
        <w:i/>
        <w:sz w:val="18"/>
      </w:rPr>
    </w:pPr>
    <w:r w:rsidRPr="00312594">
      <w:rPr>
        <w:rFonts w:cs="Times New Roman"/>
        <w:i/>
        <w:sz w:val="18"/>
      </w:rPr>
      <w:t>OPC65052 -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1CE5C" w14:textId="77777777" w:rsidR="00EB6769" w:rsidRPr="00E33C1C" w:rsidRDefault="00EB676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B6769" w14:paraId="34DF58C0" w14:textId="77777777" w:rsidTr="0026513F">
      <w:tc>
        <w:tcPr>
          <w:tcW w:w="709" w:type="dxa"/>
          <w:tcBorders>
            <w:top w:val="nil"/>
            <w:left w:val="nil"/>
            <w:bottom w:val="nil"/>
            <w:right w:val="nil"/>
          </w:tcBorders>
        </w:tcPr>
        <w:p w14:paraId="44A66A0D" w14:textId="77777777" w:rsidR="00EB6769" w:rsidRDefault="00EB6769" w:rsidP="00CD16D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F3F4B44" w14:textId="4206CA00" w:rsidR="00EB6769" w:rsidRDefault="00EB6769" w:rsidP="00CD16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4D83">
            <w:rPr>
              <w:i/>
              <w:sz w:val="18"/>
            </w:rPr>
            <w:t>Fair Work Legislation Amendment Regulations 2022</w:t>
          </w:r>
          <w:r w:rsidRPr="007A1328">
            <w:rPr>
              <w:i/>
              <w:sz w:val="18"/>
            </w:rPr>
            <w:fldChar w:fldCharType="end"/>
          </w:r>
        </w:p>
      </w:tc>
      <w:tc>
        <w:tcPr>
          <w:tcW w:w="1384" w:type="dxa"/>
          <w:tcBorders>
            <w:top w:val="nil"/>
            <w:left w:val="nil"/>
            <w:bottom w:val="nil"/>
            <w:right w:val="nil"/>
          </w:tcBorders>
        </w:tcPr>
        <w:p w14:paraId="7A3741AC" w14:textId="77777777" w:rsidR="00EB6769" w:rsidRDefault="00EB6769" w:rsidP="00CD16DF">
          <w:pPr>
            <w:spacing w:line="0" w:lineRule="atLeast"/>
            <w:jc w:val="right"/>
            <w:rPr>
              <w:sz w:val="18"/>
            </w:rPr>
          </w:pPr>
        </w:p>
      </w:tc>
    </w:tr>
  </w:tbl>
  <w:p w14:paraId="775C7B90" w14:textId="77777777" w:rsidR="00EB6769" w:rsidRPr="00312594" w:rsidRDefault="00312594" w:rsidP="00312594">
    <w:pPr>
      <w:rPr>
        <w:rFonts w:cs="Times New Roman"/>
        <w:i/>
        <w:sz w:val="18"/>
      </w:rPr>
    </w:pPr>
    <w:r w:rsidRPr="00312594">
      <w:rPr>
        <w:rFonts w:cs="Times New Roman"/>
        <w:i/>
        <w:sz w:val="18"/>
      </w:rPr>
      <w:t>OPC65052 -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C5A53" w14:textId="77777777" w:rsidR="00EB6769" w:rsidRPr="00E33C1C" w:rsidRDefault="00EB676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B6769" w14:paraId="542ACC39" w14:textId="77777777" w:rsidTr="00CD16DF">
      <w:tc>
        <w:tcPr>
          <w:tcW w:w="1384" w:type="dxa"/>
          <w:tcBorders>
            <w:top w:val="nil"/>
            <w:left w:val="nil"/>
            <w:bottom w:val="nil"/>
            <w:right w:val="nil"/>
          </w:tcBorders>
        </w:tcPr>
        <w:p w14:paraId="3561FDB7" w14:textId="77777777" w:rsidR="00EB6769" w:rsidRDefault="00EB6769" w:rsidP="00CD16DF">
          <w:pPr>
            <w:spacing w:line="0" w:lineRule="atLeast"/>
            <w:rPr>
              <w:sz w:val="18"/>
            </w:rPr>
          </w:pPr>
        </w:p>
      </w:tc>
      <w:tc>
        <w:tcPr>
          <w:tcW w:w="6379" w:type="dxa"/>
          <w:tcBorders>
            <w:top w:val="nil"/>
            <w:left w:val="nil"/>
            <w:bottom w:val="nil"/>
            <w:right w:val="nil"/>
          </w:tcBorders>
        </w:tcPr>
        <w:p w14:paraId="0B4F2DF9" w14:textId="6773398D" w:rsidR="00EB6769" w:rsidRDefault="00EB6769" w:rsidP="00CD16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4D83">
            <w:rPr>
              <w:i/>
              <w:sz w:val="18"/>
            </w:rPr>
            <w:t>Fair Work Legislation Amendment Regulations 2022</w:t>
          </w:r>
          <w:r w:rsidRPr="007A1328">
            <w:rPr>
              <w:i/>
              <w:sz w:val="18"/>
            </w:rPr>
            <w:fldChar w:fldCharType="end"/>
          </w:r>
        </w:p>
      </w:tc>
      <w:tc>
        <w:tcPr>
          <w:tcW w:w="709" w:type="dxa"/>
          <w:tcBorders>
            <w:top w:val="nil"/>
            <w:left w:val="nil"/>
            <w:bottom w:val="nil"/>
            <w:right w:val="nil"/>
          </w:tcBorders>
        </w:tcPr>
        <w:p w14:paraId="77A370C9" w14:textId="77777777" w:rsidR="00EB6769" w:rsidRDefault="00EB6769" w:rsidP="00CD16D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8E994A1" w14:textId="77777777" w:rsidR="00EB6769" w:rsidRPr="00312594" w:rsidRDefault="00312594" w:rsidP="00312594">
    <w:pPr>
      <w:rPr>
        <w:rFonts w:cs="Times New Roman"/>
        <w:i/>
        <w:sz w:val="18"/>
      </w:rPr>
    </w:pPr>
    <w:r w:rsidRPr="00312594">
      <w:rPr>
        <w:rFonts w:cs="Times New Roman"/>
        <w:i/>
        <w:sz w:val="18"/>
      </w:rPr>
      <w:t>OPC65052 -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00BE3" w14:textId="77777777" w:rsidR="00EB6769" w:rsidRPr="00E33C1C" w:rsidRDefault="00EB676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B6769" w14:paraId="33474E4A" w14:textId="77777777" w:rsidTr="007A6863">
      <w:tc>
        <w:tcPr>
          <w:tcW w:w="1384" w:type="dxa"/>
          <w:tcBorders>
            <w:top w:val="nil"/>
            <w:left w:val="nil"/>
            <w:bottom w:val="nil"/>
            <w:right w:val="nil"/>
          </w:tcBorders>
        </w:tcPr>
        <w:p w14:paraId="4E24D18A" w14:textId="77777777" w:rsidR="00EB6769" w:rsidRDefault="00EB6769" w:rsidP="00CD16DF">
          <w:pPr>
            <w:spacing w:line="0" w:lineRule="atLeast"/>
            <w:rPr>
              <w:sz w:val="18"/>
            </w:rPr>
          </w:pPr>
        </w:p>
      </w:tc>
      <w:tc>
        <w:tcPr>
          <w:tcW w:w="6379" w:type="dxa"/>
          <w:tcBorders>
            <w:top w:val="nil"/>
            <w:left w:val="nil"/>
            <w:bottom w:val="nil"/>
            <w:right w:val="nil"/>
          </w:tcBorders>
        </w:tcPr>
        <w:p w14:paraId="75877F4F" w14:textId="56D97D95" w:rsidR="00EB6769" w:rsidRDefault="00EB6769" w:rsidP="00CD16D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D4D83">
            <w:rPr>
              <w:i/>
              <w:sz w:val="18"/>
            </w:rPr>
            <w:t>Fair Work Legislation Amendment Regulations 2022</w:t>
          </w:r>
          <w:r w:rsidRPr="007A1328">
            <w:rPr>
              <w:i/>
              <w:sz w:val="18"/>
            </w:rPr>
            <w:fldChar w:fldCharType="end"/>
          </w:r>
        </w:p>
      </w:tc>
      <w:tc>
        <w:tcPr>
          <w:tcW w:w="709" w:type="dxa"/>
          <w:tcBorders>
            <w:top w:val="nil"/>
            <w:left w:val="nil"/>
            <w:bottom w:val="nil"/>
            <w:right w:val="nil"/>
          </w:tcBorders>
        </w:tcPr>
        <w:p w14:paraId="6A2BF448" w14:textId="77777777" w:rsidR="00EB6769" w:rsidRDefault="00EB6769" w:rsidP="00CD16D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1934872" w14:textId="77777777" w:rsidR="00EB6769" w:rsidRPr="00312594" w:rsidRDefault="00312594" w:rsidP="00312594">
    <w:pPr>
      <w:rPr>
        <w:rFonts w:cs="Times New Roman"/>
        <w:i/>
        <w:sz w:val="18"/>
      </w:rPr>
    </w:pPr>
    <w:r w:rsidRPr="00312594">
      <w:rPr>
        <w:rFonts w:cs="Times New Roman"/>
        <w:i/>
        <w:sz w:val="18"/>
      </w:rPr>
      <w:t>OPC65052 -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E511E" w14:textId="77777777" w:rsidR="00EB6769" w:rsidRDefault="00EB6769" w:rsidP="0048364F">
      <w:pPr>
        <w:spacing w:line="240" w:lineRule="auto"/>
      </w:pPr>
      <w:r>
        <w:separator/>
      </w:r>
    </w:p>
  </w:footnote>
  <w:footnote w:type="continuationSeparator" w:id="0">
    <w:p w14:paraId="00B9E00E" w14:textId="77777777" w:rsidR="00EB6769" w:rsidRDefault="00EB676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AD9D1" w14:textId="77777777" w:rsidR="00EB6769" w:rsidRPr="005F1388" w:rsidRDefault="00EB676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115EC" w14:textId="77777777" w:rsidR="00EB6769" w:rsidRPr="005F1388" w:rsidRDefault="00EB676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ABF2" w14:textId="77777777" w:rsidR="00EB6769" w:rsidRPr="005F1388" w:rsidRDefault="00EB676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FDCE" w14:textId="77777777" w:rsidR="00EB6769" w:rsidRPr="00ED79B6" w:rsidRDefault="00EB6769"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AB0A9" w14:textId="77777777" w:rsidR="00EB6769" w:rsidRPr="00ED79B6" w:rsidRDefault="00EB6769"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FC90" w14:textId="77777777" w:rsidR="00EB6769" w:rsidRPr="00ED79B6" w:rsidRDefault="00EB676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9566D" w14:textId="7046F636" w:rsidR="00EB6769" w:rsidRPr="00A961C4" w:rsidRDefault="00EB6769" w:rsidP="0048364F">
    <w:pPr>
      <w:rPr>
        <w:b/>
        <w:sz w:val="20"/>
      </w:rPr>
    </w:pPr>
    <w:r>
      <w:rPr>
        <w:b/>
        <w:sz w:val="20"/>
      </w:rPr>
      <w:fldChar w:fldCharType="begin"/>
    </w:r>
    <w:r>
      <w:rPr>
        <w:b/>
        <w:sz w:val="20"/>
      </w:rPr>
      <w:instrText xml:space="preserve"> STYLEREF CharAmSchNo </w:instrText>
    </w:r>
    <w:r w:rsidR="00891E8A">
      <w:rPr>
        <w:b/>
        <w:sz w:val="20"/>
      </w:rPr>
      <w:fldChar w:fldCharType="separate"/>
    </w:r>
    <w:r w:rsidR="00891E8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91E8A">
      <w:rPr>
        <w:sz w:val="20"/>
      </w:rPr>
      <w:fldChar w:fldCharType="separate"/>
    </w:r>
    <w:r w:rsidR="00891E8A">
      <w:rPr>
        <w:noProof/>
        <w:sz w:val="20"/>
      </w:rPr>
      <w:t>Amendments</w:t>
    </w:r>
    <w:r>
      <w:rPr>
        <w:sz w:val="20"/>
      </w:rPr>
      <w:fldChar w:fldCharType="end"/>
    </w:r>
  </w:p>
  <w:p w14:paraId="3FE56006" w14:textId="17C03041" w:rsidR="00EB6769" w:rsidRPr="00A961C4" w:rsidRDefault="00EB6769" w:rsidP="0048364F">
    <w:pPr>
      <w:rPr>
        <w:b/>
        <w:sz w:val="20"/>
      </w:rPr>
    </w:pPr>
    <w:r>
      <w:rPr>
        <w:b/>
        <w:sz w:val="20"/>
      </w:rPr>
      <w:fldChar w:fldCharType="begin"/>
    </w:r>
    <w:r>
      <w:rPr>
        <w:b/>
        <w:sz w:val="20"/>
      </w:rPr>
      <w:instrText xml:space="preserve"> STYLEREF CharAmPartNo </w:instrText>
    </w:r>
    <w:r w:rsidR="00891E8A">
      <w:rPr>
        <w:b/>
        <w:sz w:val="20"/>
      </w:rPr>
      <w:fldChar w:fldCharType="separate"/>
    </w:r>
    <w:r w:rsidR="00891E8A">
      <w:rPr>
        <w:b/>
        <w:noProof/>
        <w:sz w:val="20"/>
      </w:rPr>
      <w:t>Part 6</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91E8A">
      <w:rPr>
        <w:sz w:val="20"/>
      </w:rPr>
      <w:fldChar w:fldCharType="separate"/>
    </w:r>
    <w:r w:rsidR="00891E8A">
      <w:rPr>
        <w:noProof/>
        <w:sz w:val="20"/>
      </w:rPr>
      <w:t>Other amendments</w:t>
    </w:r>
    <w:r>
      <w:rPr>
        <w:sz w:val="20"/>
      </w:rPr>
      <w:fldChar w:fldCharType="end"/>
    </w:r>
  </w:p>
  <w:p w14:paraId="5DA1AA82" w14:textId="77777777" w:rsidR="00EB6769" w:rsidRPr="00A961C4" w:rsidRDefault="00EB676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BCA7D" w14:textId="47A4AEEF" w:rsidR="00EB6769" w:rsidRPr="00A961C4" w:rsidRDefault="00EB6769" w:rsidP="0048364F">
    <w:pPr>
      <w:jc w:val="right"/>
      <w:rPr>
        <w:sz w:val="20"/>
      </w:rPr>
    </w:pPr>
    <w:r w:rsidRPr="00A961C4">
      <w:rPr>
        <w:sz w:val="20"/>
      </w:rPr>
      <w:fldChar w:fldCharType="begin"/>
    </w:r>
    <w:r w:rsidRPr="00A961C4">
      <w:rPr>
        <w:sz w:val="20"/>
      </w:rPr>
      <w:instrText xml:space="preserve"> STYLEREF CharAmSchText </w:instrText>
    </w:r>
    <w:r w:rsidR="00891E8A">
      <w:rPr>
        <w:sz w:val="20"/>
      </w:rPr>
      <w:fldChar w:fldCharType="separate"/>
    </w:r>
    <w:r w:rsidR="00891E8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91E8A">
      <w:rPr>
        <w:b/>
        <w:sz w:val="20"/>
      </w:rPr>
      <w:fldChar w:fldCharType="separate"/>
    </w:r>
    <w:r w:rsidR="00891E8A">
      <w:rPr>
        <w:b/>
        <w:noProof/>
        <w:sz w:val="20"/>
      </w:rPr>
      <w:t>Schedule 1</w:t>
    </w:r>
    <w:r>
      <w:rPr>
        <w:b/>
        <w:sz w:val="20"/>
      </w:rPr>
      <w:fldChar w:fldCharType="end"/>
    </w:r>
  </w:p>
  <w:p w14:paraId="5D342015" w14:textId="56DB0C15" w:rsidR="00EB6769" w:rsidRPr="00A961C4" w:rsidRDefault="00EB6769" w:rsidP="0048364F">
    <w:pPr>
      <w:jc w:val="right"/>
      <w:rPr>
        <w:b/>
        <w:sz w:val="20"/>
      </w:rPr>
    </w:pPr>
    <w:r w:rsidRPr="00A961C4">
      <w:rPr>
        <w:sz w:val="20"/>
      </w:rPr>
      <w:fldChar w:fldCharType="begin"/>
    </w:r>
    <w:r w:rsidRPr="00A961C4">
      <w:rPr>
        <w:sz w:val="20"/>
      </w:rPr>
      <w:instrText xml:space="preserve"> STYLEREF CharAmPartText </w:instrText>
    </w:r>
    <w:r w:rsidR="00891E8A">
      <w:rPr>
        <w:sz w:val="20"/>
      </w:rPr>
      <w:fldChar w:fldCharType="separate"/>
    </w:r>
    <w:r w:rsidR="00891E8A">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91E8A">
      <w:rPr>
        <w:b/>
        <w:sz w:val="20"/>
      </w:rPr>
      <w:fldChar w:fldCharType="separate"/>
    </w:r>
    <w:r w:rsidR="00891E8A">
      <w:rPr>
        <w:b/>
        <w:noProof/>
        <w:sz w:val="20"/>
      </w:rPr>
      <w:t>Part 6</w:t>
    </w:r>
    <w:r w:rsidRPr="00A961C4">
      <w:rPr>
        <w:b/>
        <w:sz w:val="20"/>
      </w:rPr>
      <w:fldChar w:fldCharType="end"/>
    </w:r>
  </w:p>
  <w:p w14:paraId="33BFBD71" w14:textId="77777777" w:rsidR="00EB6769" w:rsidRPr="00A961C4" w:rsidRDefault="00EB6769"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CB17E" w14:textId="77777777" w:rsidR="00EB6769" w:rsidRPr="00A961C4" w:rsidRDefault="00EB676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BD"/>
    <w:rsid w:val="00000263"/>
    <w:rsid w:val="000113BC"/>
    <w:rsid w:val="000136AF"/>
    <w:rsid w:val="00023C65"/>
    <w:rsid w:val="00032F30"/>
    <w:rsid w:val="000362A3"/>
    <w:rsid w:val="00036E24"/>
    <w:rsid w:val="0004044E"/>
    <w:rsid w:val="00041CDA"/>
    <w:rsid w:val="00046F47"/>
    <w:rsid w:val="0005120E"/>
    <w:rsid w:val="00054295"/>
    <w:rsid w:val="00054577"/>
    <w:rsid w:val="00054662"/>
    <w:rsid w:val="000614BF"/>
    <w:rsid w:val="00063A92"/>
    <w:rsid w:val="000713A6"/>
    <w:rsid w:val="0007169C"/>
    <w:rsid w:val="00077593"/>
    <w:rsid w:val="00077786"/>
    <w:rsid w:val="00083639"/>
    <w:rsid w:val="00083F48"/>
    <w:rsid w:val="00090DCA"/>
    <w:rsid w:val="00092FA2"/>
    <w:rsid w:val="000A3347"/>
    <w:rsid w:val="000A7DF9"/>
    <w:rsid w:val="000B45C4"/>
    <w:rsid w:val="000C200A"/>
    <w:rsid w:val="000C27E3"/>
    <w:rsid w:val="000D05EF"/>
    <w:rsid w:val="000D38BB"/>
    <w:rsid w:val="000D4D83"/>
    <w:rsid w:val="000D5485"/>
    <w:rsid w:val="000D7508"/>
    <w:rsid w:val="000D78B4"/>
    <w:rsid w:val="000F21C1"/>
    <w:rsid w:val="000F76BB"/>
    <w:rsid w:val="00105D72"/>
    <w:rsid w:val="0010745C"/>
    <w:rsid w:val="00117277"/>
    <w:rsid w:val="00124559"/>
    <w:rsid w:val="00132F15"/>
    <w:rsid w:val="00132F20"/>
    <w:rsid w:val="00135386"/>
    <w:rsid w:val="001420B2"/>
    <w:rsid w:val="00142DCA"/>
    <w:rsid w:val="00155873"/>
    <w:rsid w:val="00160BD7"/>
    <w:rsid w:val="001643C9"/>
    <w:rsid w:val="00165568"/>
    <w:rsid w:val="00166082"/>
    <w:rsid w:val="00166C2F"/>
    <w:rsid w:val="001716C9"/>
    <w:rsid w:val="00184261"/>
    <w:rsid w:val="00185859"/>
    <w:rsid w:val="00190BA1"/>
    <w:rsid w:val="00190DF5"/>
    <w:rsid w:val="001928D7"/>
    <w:rsid w:val="00193055"/>
    <w:rsid w:val="00193461"/>
    <w:rsid w:val="001939E1"/>
    <w:rsid w:val="00195382"/>
    <w:rsid w:val="001A3B9F"/>
    <w:rsid w:val="001A64F2"/>
    <w:rsid w:val="001A65C0"/>
    <w:rsid w:val="001B1BDC"/>
    <w:rsid w:val="001B2A72"/>
    <w:rsid w:val="001B6456"/>
    <w:rsid w:val="001B7A5D"/>
    <w:rsid w:val="001C65BD"/>
    <w:rsid w:val="001C69C4"/>
    <w:rsid w:val="001C71BA"/>
    <w:rsid w:val="001E0A8D"/>
    <w:rsid w:val="001E3590"/>
    <w:rsid w:val="001E7407"/>
    <w:rsid w:val="001F6F77"/>
    <w:rsid w:val="00201D27"/>
    <w:rsid w:val="0020260B"/>
    <w:rsid w:val="0020300C"/>
    <w:rsid w:val="00206728"/>
    <w:rsid w:val="00220A0C"/>
    <w:rsid w:val="00222987"/>
    <w:rsid w:val="00223E4A"/>
    <w:rsid w:val="002302EA"/>
    <w:rsid w:val="00240749"/>
    <w:rsid w:val="00242F51"/>
    <w:rsid w:val="00244A04"/>
    <w:rsid w:val="002468D7"/>
    <w:rsid w:val="00257D12"/>
    <w:rsid w:val="00263886"/>
    <w:rsid w:val="002649F5"/>
    <w:rsid w:val="0026513F"/>
    <w:rsid w:val="00267896"/>
    <w:rsid w:val="00271B4C"/>
    <w:rsid w:val="002742CB"/>
    <w:rsid w:val="0027489B"/>
    <w:rsid w:val="00285CDD"/>
    <w:rsid w:val="00291167"/>
    <w:rsid w:val="00295800"/>
    <w:rsid w:val="00297ECB"/>
    <w:rsid w:val="002A7952"/>
    <w:rsid w:val="002B44E3"/>
    <w:rsid w:val="002B5FF1"/>
    <w:rsid w:val="002C152A"/>
    <w:rsid w:val="002D043A"/>
    <w:rsid w:val="002E42CF"/>
    <w:rsid w:val="002F1809"/>
    <w:rsid w:val="00305FDB"/>
    <w:rsid w:val="00312594"/>
    <w:rsid w:val="0031713F"/>
    <w:rsid w:val="00321913"/>
    <w:rsid w:val="00324EE6"/>
    <w:rsid w:val="003316DC"/>
    <w:rsid w:val="00332E0D"/>
    <w:rsid w:val="003409F2"/>
    <w:rsid w:val="003415D3"/>
    <w:rsid w:val="00343C88"/>
    <w:rsid w:val="00346335"/>
    <w:rsid w:val="00352B0F"/>
    <w:rsid w:val="003547C8"/>
    <w:rsid w:val="003561B0"/>
    <w:rsid w:val="0036777D"/>
    <w:rsid w:val="00367960"/>
    <w:rsid w:val="0037180B"/>
    <w:rsid w:val="00373078"/>
    <w:rsid w:val="00394888"/>
    <w:rsid w:val="003A15AC"/>
    <w:rsid w:val="003A56EB"/>
    <w:rsid w:val="003A663E"/>
    <w:rsid w:val="003B04C6"/>
    <w:rsid w:val="003B0627"/>
    <w:rsid w:val="003B532B"/>
    <w:rsid w:val="003C3F27"/>
    <w:rsid w:val="003C5F2B"/>
    <w:rsid w:val="003C7656"/>
    <w:rsid w:val="003D0BFE"/>
    <w:rsid w:val="003D21FD"/>
    <w:rsid w:val="003D5700"/>
    <w:rsid w:val="003E17C6"/>
    <w:rsid w:val="003E4C07"/>
    <w:rsid w:val="003E7F0D"/>
    <w:rsid w:val="003F0F5A"/>
    <w:rsid w:val="00400A30"/>
    <w:rsid w:val="004022CA"/>
    <w:rsid w:val="004116CD"/>
    <w:rsid w:val="004132CF"/>
    <w:rsid w:val="00414ADE"/>
    <w:rsid w:val="00416873"/>
    <w:rsid w:val="00424CA9"/>
    <w:rsid w:val="004257BB"/>
    <w:rsid w:val="004261D9"/>
    <w:rsid w:val="004303A0"/>
    <w:rsid w:val="00440219"/>
    <w:rsid w:val="00441859"/>
    <w:rsid w:val="0044291A"/>
    <w:rsid w:val="00460114"/>
    <w:rsid w:val="00460499"/>
    <w:rsid w:val="00461622"/>
    <w:rsid w:val="00461F46"/>
    <w:rsid w:val="00470E98"/>
    <w:rsid w:val="00474835"/>
    <w:rsid w:val="004819C7"/>
    <w:rsid w:val="0048364F"/>
    <w:rsid w:val="00490F2E"/>
    <w:rsid w:val="00496DB3"/>
    <w:rsid w:val="00496F97"/>
    <w:rsid w:val="004A198C"/>
    <w:rsid w:val="004A53EA"/>
    <w:rsid w:val="004B0C0E"/>
    <w:rsid w:val="004B36C9"/>
    <w:rsid w:val="004C2ED5"/>
    <w:rsid w:val="004C4071"/>
    <w:rsid w:val="004E0947"/>
    <w:rsid w:val="004E4491"/>
    <w:rsid w:val="004F1952"/>
    <w:rsid w:val="004F1FAC"/>
    <w:rsid w:val="004F434E"/>
    <w:rsid w:val="004F676E"/>
    <w:rsid w:val="00500B5D"/>
    <w:rsid w:val="00516B8D"/>
    <w:rsid w:val="00517C85"/>
    <w:rsid w:val="0052661C"/>
    <w:rsid w:val="0052686F"/>
    <w:rsid w:val="0052756C"/>
    <w:rsid w:val="00530230"/>
    <w:rsid w:val="00530CC9"/>
    <w:rsid w:val="00530EFD"/>
    <w:rsid w:val="00537FBC"/>
    <w:rsid w:val="00541D73"/>
    <w:rsid w:val="00541D83"/>
    <w:rsid w:val="00542B67"/>
    <w:rsid w:val="00543349"/>
    <w:rsid w:val="00543469"/>
    <w:rsid w:val="005452CC"/>
    <w:rsid w:val="00546FA3"/>
    <w:rsid w:val="00554243"/>
    <w:rsid w:val="00557C7A"/>
    <w:rsid w:val="00562A58"/>
    <w:rsid w:val="00563A21"/>
    <w:rsid w:val="00576777"/>
    <w:rsid w:val="005811DC"/>
    <w:rsid w:val="00581211"/>
    <w:rsid w:val="00584811"/>
    <w:rsid w:val="00585FC8"/>
    <w:rsid w:val="00591540"/>
    <w:rsid w:val="00593434"/>
    <w:rsid w:val="005938F0"/>
    <w:rsid w:val="00593AA6"/>
    <w:rsid w:val="00594161"/>
    <w:rsid w:val="00594512"/>
    <w:rsid w:val="00594749"/>
    <w:rsid w:val="0059612A"/>
    <w:rsid w:val="00597205"/>
    <w:rsid w:val="005A3C5E"/>
    <w:rsid w:val="005A482B"/>
    <w:rsid w:val="005B4067"/>
    <w:rsid w:val="005B6423"/>
    <w:rsid w:val="005C36E0"/>
    <w:rsid w:val="005C3F41"/>
    <w:rsid w:val="005C7A24"/>
    <w:rsid w:val="005D168D"/>
    <w:rsid w:val="005D5DC3"/>
    <w:rsid w:val="005D5EA1"/>
    <w:rsid w:val="005E1010"/>
    <w:rsid w:val="005E61D3"/>
    <w:rsid w:val="005E7121"/>
    <w:rsid w:val="005F327D"/>
    <w:rsid w:val="005F4840"/>
    <w:rsid w:val="005F4DCB"/>
    <w:rsid w:val="005F5746"/>
    <w:rsid w:val="005F7738"/>
    <w:rsid w:val="00600219"/>
    <w:rsid w:val="006046D3"/>
    <w:rsid w:val="00613C1B"/>
    <w:rsid w:val="00613EAD"/>
    <w:rsid w:val="006158AC"/>
    <w:rsid w:val="00622D17"/>
    <w:rsid w:val="0062710B"/>
    <w:rsid w:val="00640402"/>
    <w:rsid w:val="00640F78"/>
    <w:rsid w:val="006434EE"/>
    <w:rsid w:val="0064568F"/>
    <w:rsid w:val="00646E7B"/>
    <w:rsid w:val="00646ED2"/>
    <w:rsid w:val="00651690"/>
    <w:rsid w:val="00652203"/>
    <w:rsid w:val="00653ADD"/>
    <w:rsid w:val="00655D6A"/>
    <w:rsid w:val="00656DE9"/>
    <w:rsid w:val="00667792"/>
    <w:rsid w:val="00671EFF"/>
    <w:rsid w:val="00677CC2"/>
    <w:rsid w:val="00681FF0"/>
    <w:rsid w:val="00685F42"/>
    <w:rsid w:val="006866A1"/>
    <w:rsid w:val="0068705D"/>
    <w:rsid w:val="00687F23"/>
    <w:rsid w:val="00690656"/>
    <w:rsid w:val="006914C2"/>
    <w:rsid w:val="0069207B"/>
    <w:rsid w:val="00692394"/>
    <w:rsid w:val="006A4309"/>
    <w:rsid w:val="006A7CC5"/>
    <w:rsid w:val="006B0837"/>
    <w:rsid w:val="006B0E55"/>
    <w:rsid w:val="006B7006"/>
    <w:rsid w:val="006C7F8C"/>
    <w:rsid w:val="006D315D"/>
    <w:rsid w:val="006D434B"/>
    <w:rsid w:val="006D7AB9"/>
    <w:rsid w:val="006E4C76"/>
    <w:rsid w:val="006E5D44"/>
    <w:rsid w:val="006F6E40"/>
    <w:rsid w:val="00700B2C"/>
    <w:rsid w:val="00710DAB"/>
    <w:rsid w:val="00713084"/>
    <w:rsid w:val="00714853"/>
    <w:rsid w:val="00720FC2"/>
    <w:rsid w:val="00731E00"/>
    <w:rsid w:val="00732E9D"/>
    <w:rsid w:val="0073316F"/>
    <w:rsid w:val="0073491A"/>
    <w:rsid w:val="00740168"/>
    <w:rsid w:val="007440B7"/>
    <w:rsid w:val="00747993"/>
    <w:rsid w:val="00750D7C"/>
    <w:rsid w:val="00751415"/>
    <w:rsid w:val="007634AD"/>
    <w:rsid w:val="007715C9"/>
    <w:rsid w:val="00774EDD"/>
    <w:rsid w:val="00774F59"/>
    <w:rsid w:val="007757EC"/>
    <w:rsid w:val="007771EC"/>
    <w:rsid w:val="007812A6"/>
    <w:rsid w:val="007A115D"/>
    <w:rsid w:val="007A35E6"/>
    <w:rsid w:val="007A5255"/>
    <w:rsid w:val="007A6863"/>
    <w:rsid w:val="007B3BBE"/>
    <w:rsid w:val="007B5908"/>
    <w:rsid w:val="007D45C1"/>
    <w:rsid w:val="007D6096"/>
    <w:rsid w:val="007D7ED3"/>
    <w:rsid w:val="007E7D4A"/>
    <w:rsid w:val="007F48ED"/>
    <w:rsid w:val="007F7947"/>
    <w:rsid w:val="00812F45"/>
    <w:rsid w:val="008148AB"/>
    <w:rsid w:val="00823B55"/>
    <w:rsid w:val="00831706"/>
    <w:rsid w:val="008346E3"/>
    <w:rsid w:val="00834E27"/>
    <w:rsid w:val="0084172C"/>
    <w:rsid w:val="00844D1F"/>
    <w:rsid w:val="00856A31"/>
    <w:rsid w:val="0086502E"/>
    <w:rsid w:val="008754D0"/>
    <w:rsid w:val="00877D48"/>
    <w:rsid w:val="00880E51"/>
    <w:rsid w:val="008816F0"/>
    <w:rsid w:val="0088345B"/>
    <w:rsid w:val="00891E8A"/>
    <w:rsid w:val="008A16A5"/>
    <w:rsid w:val="008A3AAD"/>
    <w:rsid w:val="008B3DC6"/>
    <w:rsid w:val="008B5D42"/>
    <w:rsid w:val="008B799E"/>
    <w:rsid w:val="008C2B5D"/>
    <w:rsid w:val="008C7945"/>
    <w:rsid w:val="008D0C3C"/>
    <w:rsid w:val="008D0EE0"/>
    <w:rsid w:val="008D4524"/>
    <w:rsid w:val="008D5066"/>
    <w:rsid w:val="008D5B99"/>
    <w:rsid w:val="008D7990"/>
    <w:rsid w:val="008D7A27"/>
    <w:rsid w:val="008E17F9"/>
    <w:rsid w:val="008E4702"/>
    <w:rsid w:val="008E4736"/>
    <w:rsid w:val="008E69AA"/>
    <w:rsid w:val="008E7C3B"/>
    <w:rsid w:val="008F14DA"/>
    <w:rsid w:val="008F4F1C"/>
    <w:rsid w:val="00902D0F"/>
    <w:rsid w:val="00922764"/>
    <w:rsid w:val="00932377"/>
    <w:rsid w:val="009408EA"/>
    <w:rsid w:val="00942855"/>
    <w:rsid w:val="00943102"/>
    <w:rsid w:val="0094523D"/>
    <w:rsid w:val="0095161B"/>
    <w:rsid w:val="009559E6"/>
    <w:rsid w:val="009707B3"/>
    <w:rsid w:val="009735E4"/>
    <w:rsid w:val="00974A23"/>
    <w:rsid w:val="00976590"/>
    <w:rsid w:val="00976A63"/>
    <w:rsid w:val="00980D59"/>
    <w:rsid w:val="009817E4"/>
    <w:rsid w:val="009824E0"/>
    <w:rsid w:val="00983419"/>
    <w:rsid w:val="00991050"/>
    <w:rsid w:val="00992C08"/>
    <w:rsid w:val="00994821"/>
    <w:rsid w:val="009A30FD"/>
    <w:rsid w:val="009A61D2"/>
    <w:rsid w:val="009C3431"/>
    <w:rsid w:val="009C5989"/>
    <w:rsid w:val="009C61F2"/>
    <w:rsid w:val="009D08DA"/>
    <w:rsid w:val="00A06860"/>
    <w:rsid w:val="00A1025D"/>
    <w:rsid w:val="00A1165D"/>
    <w:rsid w:val="00A136F5"/>
    <w:rsid w:val="00A231E2"/>
    <w:rsid w:val="00A2550D"/>
    <w:rsid w:val="00A4169B"/>
    <w:rsid w:val="00A422DD"/>
    <w:rsid w:val="00A445F2"/>
    <w:rsid w:val="00A50D55"/>
    <w:rsid w:val="00A5165B"/>
    <w:rsid w:val="00A518BE"/>
    <w:rsid w:val="00A52FDA"/>
    <w:rsid w:val="00A54A07"/>
    <w:rsid w:val="00A55258"/>
    <w:rsid w:val="00A64912"/>
    <w:rsid w:val="00A70A74"/>
    <w:rsid w:val="00A72F6D"/>
    <w:rsid w:val="00A77E53"/>
    <w:rsid w:val="00A90EA8"/>
    <w:rsid w:val="00AA0343"/>
    <w:rsid w:val="00AA2A5C"/>
    <w:rsid w:val="00AB1DE0"/>
    <w:rsid w:val="00AB233A"/>
    <w:rsid w:val="00AB78E9"/>
    <w:rsid w:val="00AD3467"/>
    <w:rsid w:val="00AD5641"/>
    <w:rsid w:val="00AD7252"/>
    <w:rsid w:val="00AE0F9B"/>
    <w:rsid w:val="00AE3D38"/>
    <w:rsid w:val="00AF55FF"/>
    <w:rsid w:val="00B032D8"/>
    <w:rsid w:val="00B05B5C"/>
    <w:rsid w:val="00B07D6C"/>
    <w:rsid w:val="00B139CD"/>
    <w:rsid w:val="00B25712"/>
    <w:rsid w:val="00B33B3C"/>
    <w:rsid w:val="00B36E6E"/>
    <w:rsid w:val="00B40D74"/>
    <w:rsid w:val="00B41FA3"/>
    <w:rsid w:val="00B454C5"/>
    <w:rsid w:val="00B52663"/>
    <w:rsid w:val="00B56DCB"/>
    <w:rsid w:val="00B6432F"/>
    <w:rsid w:val="00B64F0C"/>
    <w:rsid w:val="00B729E5"/>
    <w:rsid w:val="00B746B2"/>
    <w:rsid w:val="00B756BB"/>
    <w:rsid w:val="00B770D2"/>
    <w:rsid w:val="00B83E2A"/>
    <w:rsid w:val="00B91774"/>
    <w:rsid w:val="00B92871"/>
    <w:rsid w:val="00B94F68"/>
    <w:rsid w:val="00BA47A3"/>
    <w:rsid w:val="00BA5026"/>
    <w:rsid w:val="00BA780E"/>
    <w:rsid w:val="00BB03D5"/>
    <w:rsid w:val="00BB48DF"/>
    <w:rsid w:val="00BB6E79"/>
    <w:rsid w:val="00BC11FF"/>
    <w:rsid w:val="00BC6E3D"/>
    <w:rsid w:val="00BD3D2C"/>
    <w:rsid w:val="00BD692E"/>
    <w:rsid w:val="00BE31FF"/>
    <w:rsid w:val="00BE3687"/>
    <w:rsid w:val="00BE3B31"/>
    <w:rsid w:val="00BE719A"/>
    <w:rsid w:val="00BE720A"/>
    <w:rsid w:val="00BE745F"/>
    <w:rsid w:val="00BF065C"/>
    <w:rsid w:val="00BF3DE4"/>
    <w:rsid w:val="00BF64F7"/>
    <w:rsid w:val="00BF6650"/>
    <w:rsid w:val="00C009BC"/>
    <w:rsid w:val="00C01880"/>
    <w:rsid w:val="00C058D6"/>
    <w:rsid w:val="00C059A5"/>
    <w:rsid w:val="00C067E5"/>
    <w:rsid w:val="00C06FBE"/>
    <w:rsid w:val="00C164CA"/>
    <w:rsid w:val="00C30C22"/>
    <w:rsid w:val="00C42977"/>
    <w:rsid w:val="00C42BF8"/>
    <w:rsid w:val="00C460AE"/>
    <w:rsid w:val="00C50043"/>
    <w:rsid w:val="00C50A0F"/>
    <w:rsid w:val="00C57B9B"/>
    <w:rsid w:val="00C7573B"/>
    <w:rsid w:val="00C76CF3"/>
    <w:rsid w:val="00CA7844"/>
    <w:rsid w:val="00CB58EF"/>
    <w:rsid w:val="00CB5B96"/>
    <w:rsid w:val="00CC2C22"/>
    <w:rsid w:val="00CD16DF"/>
    <w:rsid w:val="00CD284C"/>
    <w:rsid w:val="00CD7FE7"/>
    <w:rsid w:val="00CE5DE5"/>
    <w:rsid w:val="00CE78D8"/>
    <w:rsid w:val="00CE7D64"/>
    <w:rsid w:val="00CF0BB2"/>
    <w:rsid w:val="00CF5A9E"/>
    <w:rsid w:val="00D00021"/>
    <w:rsid w:val="00D101A2"/>
    <w:rsid w:val="00D13441"/>
    <w:rsid w:val="00D20665"/>
    <w:rsid w:val="00D2329D"/>
    <w:rsid w:val="00D243A3"/>
    <w:rsid w:val="00D27522"/>
    <w:rsid w:val="00D3174B"/>
    <w:rsid w:val="00D3200B"/>
    <w:rsid w:val="00D33440"/>
    <w:rsid w:val="00D42730"/>
    <w:rsid w:val="00D474E0"/>
    <w:rsid w:val="00D52EFE"/>
    <w:rsid w:val="00D56A0D"/>
    <w:rsid w:val="00D5767F"/>
    <w:rsid w:val="00D61866"/>
    <w:rsid w:val="00D626F5"/>
    <w:rsid w:val="00D62E09"/>
    <w:rsid w:val="00D63EF6"/>
    <w:rsid w:val="00D66518"/>
    <w:rsid w:val="00D67B67"/>
    <w:rsid w:val="00D70DFB"/>
    <w:rsid w:val="00D717A1"/>
    <w:rsid w:val="00D71EEA"/>
    <w:rsid w:val="00D735CD"/>
    <w:rsid w:val="00D766DF"/>
    <w:rsid w:val="00D802D9"/>
    <w:rsid w:val="00D85CE2"/>
    <w:rsid w:val="00D95891"/>
    <w:rsid w:val="00DB5427"/>
    <w:rsid w:val="00DB5CB4"/>
    <w:rsid w:val="00DC01F3"/>
    <w:rsid w:val="00DD1837"/>
    <w:rsid w:val="00DE037C"/>
    <w:rsid w:val="00DE149E"/>
    <w:rsid w:val="00DE470F"/>
    <w:rsid w:val="00DF67C1"/>
    <w:rsid w:val="00E05704"/>
    <w:rsid w:val="00E0725F"/>
    <w:rsid w:val="00E12F1A"/>
    <w:rsid w:val="00E15091"/>
    <w:rsid w:val="00E15561"/>
    <w:rsid w:val="00E21CFB"/>
    <w:rsid w:val="00E22935"/>
    <w:rsid w:val="00E24CFE"/>
    <w:rsid w:val="00E40251"/>
    <w:rsid w:val="00E4098D"/>
    <w:rsid w:val="00E42A65"/>
    <w:rsid w:val="00E46E0D"/>
    <w:rsid w:val="00E47E92"/>
    <w:rsid w:val="00E521E9"/>
    <w:rsid w:val="00E54292"/>
    <w:rsid w:val="00E60191"/>
    <w:rsid w:val="00E6266F"/>
    <w:rsid w:val="00E64798"/>
    <w:rsid w:val="00E64DD5"/>
    <w:rsid w:val="00E64F1D"/>
    <w:rsid w:val="00E660F0"/>
    <w:rsid w:val="00E72BD5"/>
    <w:rsid w:val="00E72C05"/>
    <w:rsid w:val="00E74DC7"/>
    <w:rsid w:val="00E802DF"/>
    <w:rsid w:val="00E86973"/>
    <w:rsid w:val="00E87699"/>
    <w:rsid w:val="00E92E27"/>
    <w:rsid w:val="00E9586B"/>
    <w:rsid w:val="00E97334"/>
    <w:rsid w:val="00E973AD"/>
    <w:rsid w:val="00E97C07"/>
    <w:rsid w:val="00EA0D36"/>
    <w:rsid w:val="00EB198A"/>
    <w:rsid w:val="00EB6769"/>
    <w:rsid w:val="00EC0AE5"/>
    <w:rsid w:val="00EC41D1"/>
    <w:rsid w:val="00ED4928"/>
    <w:rsid w:val="00ED74BA"/>
    <w:rsid w:val="00EE3749"/>
    <w:rsid w:val="00EE4623"/>
    <w:rsid w:val="00EE6190"/>
    <w:rsid w:val="00EF2E3A"/>
    <w:rsid w:val="00EF6402"/>
    <w:rsid w:val="00F0189F"/>
    <w:rsid w:val="00F025DF"/>
    <w:rsid w:val="00F0296B"/>
    <w:rsid w:val="00F047E2"/>
    <w:rsid w:val="00F04D57"/>
    <w:rsid w:val="00F078DC"/>
    <w:rsid w:val="00F13E86"/>
    <w:rsid w:val="00F256C8"/>
    <w:rsid w:val="00F32FCB"/>
    <w:rsid w:val="00F41F0C"/>
    <w:rsid w:val="00F4531E"/>
    <w:rsid w:val="00F50C11"/>
    <w:rsid w:val="00F52EE2"/>
    <w:rsid w:val="00F60108"/>
    <w:rsid w:val="00F6709F"/>
    <w:rsid w:val="00F677A9"/>
    <w:rsid w:val="00F723BD"/>
    <w:rsid w:val="00F732EA"/>
    <w:rsid w:val="00F81247"/>
    <w:rsid w:val="00F84CF5"/>
    <w:rsid w:val="00F8612E"/>
    <w:rsid w:val="00F928AB"/>
    <w:rsid w:val="00FA1377"/>
    <w:rsid w:val="00FA420B"/>
    <w:rsid w:val="00FA49C3"/>
    <w:rsid w:val="00FA7AFA"/>
    <w:rsid w:val="00FB0D73"/>
    <w:rsid w:val="00FE0781"/>
    <w:rsid w:val="00FE2B6A"/>
    <w:rsid w:val="00FE2D5A"/>
    <w:rsid w:val="00FF1FB6"/>
    <w:rsid w:val="00FF39DE"/>
    <w:rsid w:val="00FF6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2560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42DCA"/>
    <w:pPr>
      <w:spacing w:line="260" w:lineRule="atLeast"/>
    </w:pPr>
    <w:rPr>
      <w:sz w:val="22"/>
    </w:rPr>
  </w:style>
  <w:style w:type="paragraph" w:styleId="Heading1">
    <w:name w:val="heading 1"/>
    <w:basedOn w:val="Normal"/>
    <w:next w:val="Normal"/>
    <w:link w:val="Heading1Char"/>
    <w:uiPriority w:val="9"/>
    <w:qFormat/>
    <w:rsid w:val="00142DC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2DC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2DC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2DC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42DC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42DC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42DC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42DC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42DC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42DCA"/>
  </w:style>
  <w:style w:type="paragraph" w:customStyle="1" w:styleId="OPCParaBase">
    <w:name w:val="OPCParaBase"/>
    <w:qFormat/>
    <w:rsid w:val="00142DCA"/>
    <w:pPr>
      <w:spacing w:line="260" w:lineRule="atLeast"/>
    </w:pPr>
    <w:rPr>
      <w:rFonts w:eastAsia="Times New Roman" w:cs="Times New Roman"/>
      <w:sz w:val="22"/>
      <w:lang w:eastAsia="en-AU"/>
    </w:rPr>
  </w:style>
  <w:style w:type="paragraph" w:customStyle="1" w:styleId="ShortT">
    <w:name w:val="ShortT"/>
    <w:basedOn w:val="OPCParaBase"/>
    <w:next w:val="Normal"/>
    <w:qFormat/>
    <w:rsid w:val="00142DCA"/>
    <w:pPr>
      <w:spacing w:line="240" w:lineRule="auto"/>
    </w:pPr>
    <w:rPr>
      <w:b/>
      <w:sz w:val="40"/>
    </w:rPr>
  </w:style>
  <w:style w:type="paragraph" w:customStyle="1" w:styleId="ActHead1">
    <w:name w:val="ActHead 1"/>
    <w:aliases w:val="c"/>
    <w:basedOn w:val="OPCParaBase"/>
    <w:next w:val="Normal"/>
    <w:qFormat/>
    <w:rsid w:val="00142D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2D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2D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2D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2D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2D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2D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2D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2D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42DCA"/>
  </w:style>
  <w:style w:type="paragraph" w:customStyle="1" w:styleId="Blocks">
    <w:name w:val="Blocks"/>
    <w:aliases w:val="bb"/>
    <w:basedOn w:val="OPCParaBase"/>
    <w:qFormat/>
    <w:rsid w:val="00142DCA"/>
    <w:pPr>
      <w:spacing w:line="240" w:lineRule="auto"/>
    </w:pPr>
    <w:rPr>
      <w:sz w:val="24"/>
    </w:rPr>
  </w:style>
  <w:style w:type="paragraph" w:customStyle="1" w:styleId="BoxText">
    <w:name w:val="BoxText"/>
    <w:aliases w:val="bt"/>
    <w:basedOn w:val="OPCParaBase"/>
    <w:qFormat/>
    <w:rsid w:val="00142D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2DCA"/>
    <w:rPr>
      <w:b/>
    </w:rPr>
  </w:style>
  <w:style w:type="paragraph" w:customStyle="1" w:styleId="BoxHeadItalic">
    <w:name w:val="BoxHeadItalic"/>
    <w:aliases w:val="bhi"/>
    <w:basedOn w:val="BoxText"/>
    <w:next w:val="BoxStep"/>
    <w:qFormat/>
    <w:rsid w:val="00142DCA"/>
    <w:rPr>
      <w:i/>
    </w:rPr>
  </w:style>
  <w:style w:type="paragraph" w:customStyle="1" w:styleId="BoxList">
    <w:name w:val="BoxList"/>
    <w:aliases w:val="bl"/>
    <w:basedOn w:val="BoxText"/>
    <w:qFormat/>
    <w:rsid w:val="00142DCA"/>
    <w:pPr>
      <w:ind w:left="1559" w:hanging="425"/>
    </w:pPr>
  </w:style>
  <w:style w:type="paragraph" w:customStyle="1" w:styleId="BoxNote">
    <w:name w:val="BoxNote"/>
    <w:aliases w:val="bn"/>
    <w:basedOn w:val="BoxText"/>
    <w:qFormat/>
    <w:rsid w:val="00142DCA"/>
    <w:pPr>
      <w:tabs>
        <w:tab w:val="left" w:pos="1985"/>
      </w:tabs>
      <w:spacing w:before="122" w:line="198" w:lineRule="exact"/>
      <w:ind w:left="2948" w:hanging="1814"/>
    </w:pPr>
    <w:rPr>
      <w:sz w:val="18"/>
    </w:rPr>
  </w:style>
  <w:style w:type="paragraph" w:customStyle="1" w:styleId="BoxPara">
    <w:name w:val="BoxPara"/>
    <w:aliases w:val="bp"/>
    <w:basedOn w:val="BoxText"/>
    <w:qFormat/>
    <w:rsid w:val="00142DCA"/>
    <w:pPr>
      <w:tabs>
        <w:tab w:val="right" w:pos="2268"/>
      </w:tabs>
      <w:ind w:left="2552" w:hanging="1418"/>
    </w:pPr>
  </w:style>
  <w:style w:type="paragraph" w:customStyle="1" w:styleId="BoxStep">
    <w:name w:val="BoxStep"/>
    <w:aliases w:val="bs"/>
    <w:basedOn w:val="BoxText"/>
    <w:qFormat/>
    <w:rsid w:val="00142DCA"/>
    <w:pPr>
      <w:ind w:left="1985" w:hanging="851"/>
    </w:pPr>
  </w:style>
  <w:style w:type="character" w:customStyle="1" w:styleId="CharAmPartNo">
    <w:name w:val="CharAmPartNo"/>
    <w:basedOn w:val="OPCCharBase"/>
    <w:qFormat/>
    <w:rsid w:val="00142DCA"/>
  </w:style>
  <w:style w:type="character" w:customStyle="1" w:styleId="CharAmPartText">
    <w:name w:val="CharAmPartText"/>
    <w:basedOn w:val="OPCCharBase"/>
    <w:qFormat/>
    <w:rsid w:val="00142DCA"/>
  </w:style>
  <w:style w:type="character" w:customStyle="1" w:styleId="CharAmSchNo">
    <w:name w:val="CharAmSchNo"/>
    <w:basedOn w:val="OPCCharBase"/>
    <w:qFormat/>
    <w:rsid w:val="00142DCA"/>
  </w:style>
  <w:style w:type="character" w:customStyle="1" w:styleId="CharAmSchText">
    <w:name w:val="CharAmSchText"/>
    <w:basedOn w:val="OPCCharBase"/>
    <w:qFormat/>
    <w:rsid w:val="00142DCA"/>
  </w:style>
  <w:style w:type="character" w:customStyle="1" w:styleId="CharBoldItalic">
    <w:name w:val="CharBoldItalic"/>
    <w:basedOn w:val="OPCCharBase"/>
    <w:uiPriority w:val="1"/>
    <w:qFormat/>
    <w:rsid w:val="00142DCA"/>
    <w:rPr>
      <w:b/>
      <w:i/>
    </w:rPr>
  </w:style>
  <w:style w:type="character" w:customStyle="1" w:styleId="CharChapNo">
    <w:name w:val="CharChapNo"/>
    <w:basedOn w:val="OPCCharBase"/>
    <w:uiPriority w:val="1"/>
    <w:qFormat/>
    <w:rsid w:val="00142DCA"/>
  </w:style>
  <w:style w:type="character" w:customStyle="1" w:styleId="CharChapText">
    <w:name w:val="CharChapText"/>
    <w:basedOn w:val="OPCCharBase"/>
    <w:uiPriority w:val="1"/>
    <w:qFormat/>
    <w:rsid w:val="00142DCA"/>
  </w:style>
  <w:style w:type="character" w:customStyle="1" w:styleId="CharDivNo">
    <w:name w:val="CharDivNo"/>
    <w:basedOn w:val="OPCCharBase"/>
    <w:uiPriority w:val="1"/>
    <w:qFormat/>
    <w:rsid w:val="00142DCA"/>
  </w:style>
  <w:style w:type="character" w:customStyle="1" w:styleId="CharDivText">
    <w:name w:val="CharDivText"/>
    <w:basedOn w:val="OPCCharBase"/>
    <w:uiPriority w:val="1"/>
    <w:qFormat/>
    <w:rsid w:val="00142DCA"/>
  </w:style>
  <w:style w:type="character" w:customStyle="1" w:styleId="CharItalic">
    <w:name w:val="CharItalic"/>
    <w:basedOn w:val="OPCCharBase"/>
    <w:uiPriority w:val="1"/>
    <w:qFormat/>
    <w:rsid w:val="00142DCA"/>
    <w:rPr>
      <w:i/>
    </w:rPr>
  </w:style>
  <w:style w:type="character" w:customStyle="1" w:styleId="CharPartNo">
    <w:name w:val="CharPartNo"/>
    <w:basedOn w:val="OPCCharBase"/>
    <w:uiPriority w:val="1"/>
    <w:qFormat/>
    <w:rsid w:val="00142DCA"/>
  </w:style>
  <w:style w:type="character" w:customStyle="1" w:styleId="CharPartText">
    <w:name w:val="CharPartText"/>
    <w:basedOn w:val="OPCCharBase"/>
    <w:uiPriority w:val="1"/>
    <w:qFormat/>
    <w:rsid w:val="00142DCA"/>
  </w:style>
  <w:style w:type="character" w:customStyle="1" w:styleId="CharSectno">
    <w:name w:val="CharSectno"/>
    <w:basedOn w:val="OPCCharBase"/>
    <w:qFormat/>
    <w:rsid w:val="00142DCA"/>
  </w:style>
  <w:style w:type="character" w:customStyle="1" w:styleId="CharSubdNo">
    <w:name w:val="CharSubdNo"/>
    <w:basedOn w:val="OPCCharBase"/>
    <w:uiPriority w:val="1"/>
    <w:qFormat/>
    <w:rsid w:val="00142DCA"/>
  </w:style>
  <w:style w:type="character" w:customStyle="1" w:styleId="CharSubdText">
    <w:name w:val="CharSubdText"/>
    <w:basedOn w:val="OPCCharBase"/>
    <w:uiPriority w:val="1"/>
    <w:qFormat/>
    <w:rsid w:val="00142DCA"/>
  </w:style>
  <w:style w:type="paragraph" w:customStyle="1" w:styleId="CTA--">
    <w:name w:val="CTA --"/>
    <w:basedOn w:val="OPCParaBase"/>
    <w:next w:val="Normal"/>
    <w:rsid w:val="00142DCA"/>
    <w:pPr>
      <w:spacing w:before="60" w:line="240" w:lineRule="atLeast"/>
      <w:ind w:left="142" w:hanging="142"/>
    </w:pPr>
    <w:rPr>
      <w:sz w:val="20"/>
    </w:rPr>
  </w:style>
  <w:style w:type="paragraph" w:customStyle="1" w:styleId="CTA-">
    <w:name w:val="CTA -"/>
    <w:basedOn w:val="OPCParaBase"/>
    <w:rsid w:val="00142DCA"/>
    <w:pPr>
      <w:spacing w:before="60" w:line="240" w:lineRule="atLeast"/>
      <w:ind w:left="85" w:hanging="85"/>
    </w:pPr>
    <w:rPr>
      <w:sz w:val="20"/>
    </w:rPr>
  </w:style>
  <w:style w:type="paragraph" w:customStyle="1" w:styleId="CTA---">
    <w:name w:val="CTA ---"/>
    <w:basedOn w:val="OPCParaBase"/>
    <w:next w:val="Normal"/>
    <w:rsid w:val="00142DCA"/>
    <w:pPr>
      <w:spacing w:before="60" w:line="240" w:lineRule="atLeast"/>
      <w:ind w:left="198" w:hanging="198"/>
    </w:pPr>
    <w:rPr>
      <w:sz w:val="20"/>
    </w:rPr>
  </w:style>
  <w:style w:type="paragraph" w:customStyle="1" w:styleId="CTA----">
    <w:name w:val="CTA ----"/>
    <w:basedOn w:val="OPCParaBase"/>
    <w:next w:val="Normal"/>
    <w:rsid w:val="00142DCA"/>
    <w:pPr>
      <w:spacing w:before="60" w:line="240" w:lineRule="atLeast"/>
      <w:ind w:left="255" w:hanging="255"/>
    </w:pPr>
    <w:rPr>
      <w:sz w:val="20"/>
    </w:rPr>
  </w:style>
  <w:style w:type="paragraph" w:customStyle="1" w:styleId="CTA1a">
    <w:name w:val="CTA 1(a)"/>
    <w:basedOn w:val="OPCParaBase"/>
    <w:rsid w:val="00142DCA"/>
    <w:pPr>
      <w:tabs>
        <w:tab w:val="right" w:pos="414"/>
      </w:tabs>
      <w:spacing w:before="40" w:line="240" w:lineRule="atLeast"/>
      <w:ind w:left="675" w:hanging="675"/>
    </w:pPr>
    <w:rPr>
      <w:sz w:val="20"/>
    </w:rPr>
  </w:style>
  <w:style w:type="paragraph" w:customStyle="1" w:styleId="CTA1ai">
    <w:name w:val="CTA 1(a)(i)"/>
    <w:basedOn w:val="OPCParaBase"/>
    <w:rsid w:val="00142DCA"/>
    <w:pPr>
      <w:tabs>
        <w:tab w:val="right" w:pos="1004"/>
      </w:tabs>
      <w:spacing w:before="40" w:line="240" w:lineRule="atLeast"/>
      <w:ind w:left="1253" w:hanging="1253"/>
    </w:pPr>
    <w:rPr>
      <w:sz w:val="20"/>
    </w:rPr>
  </w:style>
  <w:style w:type="paragraph" w:customStyle="1" w:styleId="CTA2a">
    <w:name w:val="CTA 2(a)"/>
    <w:basedOn w:val="OPCParaBase"/>
    <w:rsid w:val="00142DCA"/>
    <w:pPr>
      <w:tabs>
        <w:tab w:val="right" w:pos="482"/>
      </w:tabs>
      <w:spacing w:before="40" w:line="240" w:lineRule="atLeast"/>
      <w:ind w:left="748" w:hanging="748"/>
    </w:pPr>
    <w:rPr>
      <w:sz w:val="20"/>
    </w:rPr>
  </w:style>
  <w:style w:type="paragraph" w:customStyle="1" w:styleId="CTA2ai">
    <w:name w:val="CTA 2(a)(i)"/>
    <w:basedOn w:val="OPCParaBase"/>
    <w:rsid w:val="00142DCA"/>
    <w:pPr>
      <w:tabs>
        <w:tab w:val="right" w:pos="1089"/>
      </w:tabs>
      <w:spacing w:before="40" w:line="240" w:lineRule="atLeast"/>
      <w:ind w:left="1327" w:hanging="1327"/>
    </w:pPr>
    <w:rPr>
      <w:sz w:val="20"/>
    </w:rPr>
  </w:style>
  <w:style w:type="paragraph" w:customStyle="1" w:styleId="CTA3a">
    <w:name w:val="CTA 3(a)"/>
    <w:basedOn w:val="OPCParaBase"/>
    <w:rsid w:val="00142DCA"/>
    <w:pPr>
      <w:tabs>
        <w:tab w:val="right" w:pos="556"/>
      </w:tabs>
      <w:spacing w:before="40" w:line="240" w:lineRule="atLeast"/>
      <w:ind w:left="805" w:hanging="805"/>
    </w:pPr>
    <w:rPr>
      <w:sz w:val="20"/>
    </w:rPr>
  </w:style>
  <w:style w:type="paragraph" w:customStyle="1" w:styleId="CTA3ai">
    <w:name w:val="CTA 3(a)(i)"/>
    <w:basedOn w:val="OPCParaBase"/>
    <w:rsid w:val="00142DCA"/>
    <w:pPr>
      <w:tabs>
        <w:tab w:val="right" w:pos="1140"/>
      </w:tabs>
      <w:spacing w:before="40" w:line="240" w:lineRule="atLeast"/>
      <w:ind w:left="1361" w:hanging="1361"/>
    </w:pPr>
    <w:rPr>
      <w:sz w:val="20"/>
    </w:rPr>
  </w:style>
  <w:style w:type="paragraph" w:customStyle="1" w:styleId="CTA4a">
    <w:name w:val="CTA 4(a)"/>
    <w:basedOn w:val="OPCParaBase"/>
    <w:rsid w:val="00142DCA"/>
    <w:pPr>
      <w:tabs>
        <w:tab w:val="right" w:pos="624"/>
      </w:tabs>
      <w:spacing w:before="40" w:line="240" w:lineRule="atLeast"/>
      <w:ind w:left="873" w:hanging="873"/>
    </w:pPr>
    <w:rPr>
      <w:sz w:val="20"/>
    </w:rPr>
  </w:style>
  <w:style w:type="paragraph" w:customStyle="1" w:styleId="CTA4ai">
    <w:name w:val="CTA 4(a)(i)"/>
    <w:basedOn w:val="OPCParaBase"/>
    <w:rsid w:val="00142DCA"/>
    <w:pPr>
      <w:tabs>
        <w:tab w:val="right" w:pos="1213"/>
      </w:tabs>
      <w:spacing w:before="40" w:line="240" w:lineRule="atLeast"/>
      <w:ind w:left="1452" w:hanging="1452"/>
    </w:pPr>
    <w:rPr>
      <w:sz w:val="20"/>
    </w:rPr>
  </w:style>
  <w:style w:type="paragraph" w:customStyle="1" w:styleId="CTACAPS">
    <w:name w:val="CTA CAPS"/>
    <w:basedOn w:val="OPCParaBase"/>
    <w:rsid w:val="00142DCA"/>
    <w:pPr>
      <w:spacing w:before="60" w:line="240" w:lineRule="atLeast"/>
    </w:pPr>
    <w:rPr>
      <w:sz w:val="20"/>
    </w:rPr>
  </w:style>
  <w:style w:type="paragraph" w:customStyle="1" w:styleId="CTAright">
    <w:name w:val="CTA right"/>
    <w:basedOn w:val="OPCParaBase"/>
    <w:rsid w:val="00142DCA"/>
    <w:pPr>
      <w:spacing w:before="60" w:line="240" w:lineRule="auto"/>
      <w:jc w:val="right"/>
    </w:pPr>
    <w:rPr>
      <w:sz w:val="20"/>
    </w:rPr>
  </w:style>
  <w:style w:type="paragraph" w:customStyle="1" w:styleId="subsection">
    <w:name w:val="subsection"/>
    <w:aliases w:val="ss,Subsection"/>
    <w:basedOn w:val="OPCParaBase"/>
    <w:link w:val="subsectionChar"/>
    <w:rsid w:val="00142DCA"/>
    <w:pPr>
      <w:tabs>
        <w:tab w:val="right" w:pos="1021"/>
      </w:tabs>
      <w:spacing w:before="180" w:line="240" w:lineRule="auto"/>
      <w:ind w:left="1134" w:hanging="1134"/>
    </w:pPr>
  </w:style>
  <w:style w:type="paragraph" w:customStyle="1" w:styleId="Definition">
    <w:name w:val="Definition"/>
    <w:aliases w:val="dd"/>
    <w:basedOn w:val="OPCParaBase"/>
    <w:rsid w:val="00142DCA"/>
    <w:pPr>
      <w:spacing w:before="180" w:line="240" w:lineRule="auto"/>
      <w:ind w:left="1134"/>
    </w:pPr>
  </w:style>
  <w:style w:type="paragraph" w:customStyle="1" w:styleId="ETAsubitem">
    <w:name w:val="ETA(subitem)"/>
    <w:basedOn w:val="OPCParaBase"/>
    <w:rsid w:val="00142DCA"/>
    <w:pPr>
      <w:tabs>
        <w:tab w:val="right" w:pos="340"/>
      </w:tabs>
      <w:spacing w:before="60" w:line="240" w:lineRule="auto"/>
      <w:ind w:left="454" w:hanging="454"/>
    </w:pPr>
    <w:rPr>
      <w:sz w:val="20"/>
    </w:rPr>
  </w:style>
  <w:style w:type="paragraph" w:customStyle="1" w:styleId="ETApara">
    <w:name w:val="ETA(para)"/>
    <w:basedOn w:val="OPCParaBase"/>
    <w:rsid w:val="00142DCA"/>
    <w:pPr>
      <w:tabs>
        <w:tab w:val="right" w:pos="754"/>
      </w:tabs>
      <w:spacing w:before="60" w:line="240" w:lineRule="auto"/>
      <w:ind w:left="828" w:hanging="828"/>
    </w:pPr>
    <w:rPr>
      <w:sz w:val="20"/>
    </w:rPr>
  </w:style>
  <w:style w:type="paragraph" w:customStyle="1" w:styleId="ETAsubpara">
    <w:name w:val="ETA(subpara)"/>
    <w:basedOn w:val="OPCParaBase"/>
    <w:rsid w:val="00142DCA"/>
    <w:pPr>
      <w:tabs>
        <w:tab w:val="right" w:pos="1083"/>
      </w:tabs>
      <w:spacing w:before="60" w:line="240" w:lineRule="auto"/>
      <w:ind w:left="1191" w:hanging="1191"/>
    </w:pPr>
    <w:rPr>
      <w:sz w:val="20"/>
    </w:rPr>
  </w:style>
  <w:style w:type="paragraph" w:customStyle="1" w:styleId="ETAsub-subpara">
    <w:name w:val="ETA(sub-subpara)"/>
    <w:basedOn w:val="OPCParaBase"/>
    <w:rsid w:val="00142DCA"/>
    <w:pPr>
      <w:tabs>
        <w:tab w:val="right" w:pos="1412"/>
      </w:tabs>
      <w:spacing w:before="60" w:line="240" w:lineRule="auto"/>
      <w:ind w:left="1525" w:hanging="1525"/>
    </w:pPr>
    <w:rPr>
      <w:sz w:val="20"/>
    </w:rPr>
  </w:style>
  <w:style w:type="paragraph" w:customStyle="1" w:styleId="Formula">
    <w:name w:val="Formula"/>
    <w:basedOn w:val="OPCParaBase"/>
    <w:rsid w:val="00142DCA"/>
    <w:pPr>
      <w:spacing w:line="240" w:lineRule="auto"/>
      <w:ind w:left="1134"/>
    </w:pPr>
    <w:rPr>
      <w:sz w:val="20"/>
    </w:rPr>
  </w:style>
  <w:style w:type="paragraph" w:styleId="Header">
    <w:name w:val="header"/>
    <w:basedOn w:val="OPCParaBase"/>
    <w:link w:val="HeaderChar"/>
    <w:unhideWhenUsed/>
    <w:rsid w:val="00142D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2DCA"/>
    <w:rPr>
      <w:rFonts w:eastAsia="Times New Roman" w:cs="Times New Roman"/>
      <w:sz w:val="16"/>
      <w:lang w:eastAsia="en-AU"/>
    </w:rPr>
  </w:style>
  <w:style w:type="paragraph" w:customStyle="1" w:styleId="House">
    <w:name w:val="House"/>
    <w:basedOn w:val="OPCParaBase"/>
    <w:rsid w:val="00142DCA"/>
    <w:pPr>
      <w:spacing w:line="240" w:lineRule="auto"/>
    </w:pPr>
    <w:rPr>
      <w:sz w:val="28"/>
    </w:rPr>
  </w:style>
  <w:style w:type="paragraph" w:customStyle="1" w:styleId="Item">
    <w:name w:val="Item"/>
    <w:aliases w:val="i"/>
    <w:basedOn w:val="OPCParaBase"/>
    <w:next w:val="ItemHead"/>
    <w:rsid w:val="00142DCA"/>
    <w:pPr>
      <w:keepLines/>
      <w:spacing w:before="80" w:line="240" w:lineRule="auto"/>
      <w:ind w:left="709"/>
    </w:pPr>
  </w:style>
  <w:style w:type="paragraph" w:customStyle="1" w:styleId="ItemHead">
    <w:name w:val="ItemHead"/>
    <w:aliases w:val="ih"/>
    <w:basedOn w:val="OPCParaBase"/>
    <w:next w:val="Item"/>
    <w:rsid w:val="00142D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2DCA"/>
    <w:pPr>
      <w:spacing w:line="240" w:lineRule="auto"/>
    </w:pPr>
    <w:rPr>
      <w:b/>
      <w:sz w:val="32"/>
    </w:rPr>
  </w:style>
  <w:style w:type="paragraph" w:customStyle="1" w:styleId="notedraft">
    <w:name w:val="note(draft)"/>
    <w:aliases w:val="nd"/>
    <w:basedOn w:val="OPCParaBase"/>
    <w:rsid w:val="00142DCA"/>
    <w:pPr>
      <w:spacing w:before="240" w:line="240" w:lineRule="auto"/>
      <w:ind w:left="284" w:hanging="284"/>
    </w:pPr>
    <w:rPr>
      <w:i/>
      <w:sz w:val="24"/>
    </w:rPr>
  </w:style>
  <w:style w:type="paragraph" w:customStyle="1" w:styleId="notemargin">
    <w:name w:val="note(margin)"/>
    <w:aliases w:val="nm"/>
    <w:basedOn w:val="OPCParaBase"/>
    <w:rsid w:val="00142DCA"/>
    <w:pPr>
      <w:tabs>
        <w:tab w:val="left" w:pos="709"/>
      </w:tabs>
      <w:spacing w:before="122" w:line="198" w:lineRule="exact"/>
      <w:ind w:left="709" w:hanging="709"/>
    </w:pPr>
    <w:rPr>
      <w:sz w:val="18"/>
    </w:rPr>
  </w:style>
  <w:style w:type="paragraph" w:customStyle="1" w:styleId="noteToPara">
    <w:name w:val="noteToPara"/>
    <w:aliases w:val="ntp"/>
    <w:basedOn w:val="OPCParaBase"/>
    <w:rsid w:val="00142DCA"/>
    <w:pPr>
      <w:spacing w:before="122" w:line="198" w:lineRule="exact"/>
      <w:ind w:left="2353" w:hanging="709"/>
    </w:pPr>
    <w:rPr>
      <w:sz w:val="18"/>
    </w:rPr>
  </w:style>
  <w:style w:type="paragraph" w:customStyle="1" w:styleId="noteParlAmend">
    <w:name w:val="note(ParlAmend)"/>
    <w:aliases w:val="npp"/>
    <w:basedOn w:val="OPCParaBase"/>
    <w:next w:val="ParlAmend"/>
    <w:rsid w:val="00142DCA"/>
    <w:pPr>
      <w:spacing w:line="240" w:lineRule="auto"/>
      <w:jc w:val="right"/>
    </w:pPr>
    <w:rPr>
      <w:rFonts w:ascii="Arial" w:hAnsi="Arial"/>
      <w:b/>
      <w:i/>
    </w:rPr>
  </w:style>
  <w:style w:type="paragraph" w:customStyle="1" w:styleId="Page1">
    <w:name w:val="Page1"/>
    <w:basedOn w:val="OPCParaBase"/>
    <w:rsid w:val="00142DCA"/>
    <w:pPr>
      <w:spacing w:before="5600" w:line="240" w:lineRule="auto"/>
    </w:pPr>
    <w:rPr>
      <w:b/>
      <w:sz w:val="32"/>
    </w:rPr>
  </w:style>
  <w:style w:type="paragraph" w:customStyle="1" w:styleId="PageBreak">
    <w:name w:val="PageBreak"/>
    <w:aliases w:val="pb"/>
    <w:basedOn w:val="OPCParaBase"/>
    <w:rsid w:val="00142DCA"/>
    <w:pPr>
      <w:spacing w:line="240" w:lineRule="auto"/>
    </w:pPr>
    <w:rPr>
      <w:sz w:val="20"/>
    </w:rPr>
  </w:style>
  <w:style w:type="paragraph" w:customStyle="1" w:styleId="paragraphsub">
    <w:name w:val="paragraph(sub)"/>
    <w:aliases w:val="aa"/>
    <w:basedOn w:val="OPCParaBase"/>
    <w:rsid w:val="00142DCA"/>
    <w:pPr>
      <w:tabs>
        <w:tab w:val="right" w:pos="1985"/>
      </w:tabs>
      <w:spacing w:before="40" w:line="240" w:lineRule="auto"/>
      <w:ind w:left="2098" w:hanging="2098"/>
    </w:pPr>
  </w:style>
  <w:style w:type="paragraph" w:customStyle="1" w:styleId="paragraphsub-sub">
    <w:name w:val="paragraph(sub-sub)"/>
    <w:aliases w:val="aaa"/>
    <w:basedOn w:val="OPCParaBase"/>
    <w:rsid w:val="00142DCA"/>
    <w:pPr>
      <w:tabs>
        <w:tab w:val="right" w:pos="2722"/>
      </w:tabs>
      <w:spacing w:before="40" w:line="240" w:lineRule="auto"/>
      <w:ind w:left="2835" w:hanging="2835"/>
    </w:pPr>
  </w:style>
  <w:style w:type="paragraph" w:customStyle="1" w:styleId="paragraph">
    <w:name w:val="paragraph"/>
    <w:aliases w:val="a"/>
    <w:basedOn w:val="OPCParaBase"/>
    <w:link w:val="paragraphChar"/>
    <w:rsid w:val="00142DCA"/>
    <w:pPr>
      <w:tabs>
        <w:tab w:val="right" w:pos="1531"/>
      </w:tabs>
      <w:spacing w:before="40" w:line="240" w:lineRule="auto"/>
      <w:ind w:left="1644" w:hanging="1644"/>
    </w:pPr>
  </w:style>
  <w:style w:type="paragraph" w:customStyle="1" w:styleId="ParlAmend">
    <w:name w:val="ParlAmend"/>
    <w:aliases w:val="pp"/>
    <w:basedOn w:val="OPCParaBase"/>
    <w:rsid w:val="00142DCA"/>
    <w:pPr>
      <w:spacing w:before="240" w:line="240" w:lineRule="atLeast"/>
      <w:ind w:hanging="567"/>
    </w:pPr>
    <w:rPr>
      <w:sz w:val="24"/>
    </w:rPr>
  </w:style>
  <w:style w:type="paragraph" w:customStyle="1" w:styleId="Penalty">
    <w:name w:val="Penalty"/>
    <w:basedOn w:val="OPCParaBase"/>
    <w:rsid w:val="00142DCA"/>
    <w:pPr>
      <w:tabs>
        <w:tab w:val="left" w:pos="2977"/>
      </w:tabs>
      <w:spacing w:before="180" w:line="240" w:lineRule="auto"/>
      <w:ind w:left="1985" w:hanging="851"/>
    </w:pPr>
  </w:style>
  <w:style w:type="paragraph" w:customStyle="1" w:styleId="Portfolio">
    <w:name w:val="Portfolio"/>
    <w:basedOn w:val="OPCParaBase"/>
    <w:rsid w:val="00142DCA"/>
    <w:pPr>
      <w:spacing w:line="240" w:lineRule="auto"/>
    </w:pPr>
    <w:rPr>
      <w:i/>
      <w:sz w:val="20"/>
    </w:rPr>
  </w:style>
  <w:style w:type="paragraph" w:customStyle="1" w:styleId="Preamble">
    <w:name w:val="Preamble"/>
    <w:basedOn w:val="OPCParaBase"/>
    <w:next w:val="Normal"/>
    <w:rsid w:val="00142D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2DCA"/>
    <w:pPr>
      <w:spacing w:line="240" w:lineRule="auto"/>
    </w:pPr>
    <w:rPr>
      <w:i/>
      <w:sz w:val="20"/>
    </w:rPr>
  </w:style>
  <w:style w:type="paragraph" w:customStyle="1" w:styleId="Session">
    <w:name w:val="Session"/>
    <w:basedOn w:val="OPCParaBase"/>
    <w:rsid w:val="00142DCA"/>
    <w:pPr>
      <w:spacing w:line="240" w:lineRule="auto"/>
    </w:pPr>
    <w:rPr>
      <w:sz w:val="28"/>
    </w:rPr>
  </w:style>
  <w:style w:type="paragraph" w:customStyle="1" w:styleId="Sponsor">
    <w:name w:val="Sponsor"/>
    <w:basedOn w:val="OPCParaBase"/>
    <w:rsid w:val="00142DCA"/>
    <w:pPr>
      <w:spacing w:line="240" w:lineRule="auto"/>
    </w:pPr>
    <w:rPr>
      <w:i/>
    </w:rPr>
  </w:style>
  <w:style w:type="paragraph" w:customStyle="1" w:styleId="Subitem">
    <w:name w:val="Subitem"/>
    <w:aliases w:val="iss"/>
    <w:basedOn w:val="OPCParaBase"/>
    <w:rsid w:val="00142DCA"/>
    <w:pPr>
      <w:spacing w:before="180" w:line="240" w:lineRule="auto"/>
      <w:ind w:left="709" w:hanging="709"/>
    </w:pPr>
  </w:style>
  <w:style w:type="paragraph" w:customStyle="1" w:styleId="SubitemHead">
    <w:name w:val="SubitemHead"/>
    <w:aliases w:val="issh"/>
    <w:basedOn w:val="OPCParaBase"/>
    <w:rsid w:val="00142D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2DCA"/>
    <w:pPr>
      <w:spacing w:before="40" w:line="240" w:lineRule="auto"/>
      <w:ind w:left="1134"/>
    </w:pPr>
  </w:style>
  <w:style w:type="paragraph" w:customStyle="1" w:styleId="SubsectionHead">
    <w:name w:val="SubsectionHead"/>
    <w:aliases w:val="ssh"/>
    <w:basedOn w:val="OPCParaBase"/>
    <w:next w:val="subsection"/>
    <w:rsid w:val="00142DCA"/>
    <w:pPr>
      <w:keepNext/>
      <w:keepLines/>
      <w:spacing w:before="240" w:line="240" w:lineRule="auto"/>
      <w:ind w:left="1134"/>
    </w:pPr>
    <w:rPr>
      <w:i/>
    </w:rPr>
  </w:style>
  <w:style w:type="paragraph" w:customStyle="1" w:styleId="Tablea">
    <w:name w:val="Table(a)"/>
    <w:aliases w:val="ta"/>
    <w:basedOn w:val="OPCParaBase"/>
    <w:rsid w:val="00142DCA"/>
    <w:pPr>
      <w:spacing w:before="60" w:line="240" w:lineRule="auto"/>
      <w:ind w:left="284" w:hanging="284"/>
    </w:pPr>
    <w:rPr>
      <w:sz w:val="20"/>
    </w:rPr>
  </w:style>
  <w:style w:type="paragraph" w:customStyle="1" w:styleId="TableAA">
    <w:name w:val="Table(AA)"/>
    <w:aliases w:val="taaa"/>
    <w:basedOn w:val="OPCParaBase"/>
    <w:rsid w:val="00142D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2D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2DCA"/>
    <w:pPr>
      <w:spacing w:before="60" w:line="240" w:lineRule="atLeast"/>
    </w:pPr>
    <w:rPr>
      <w:sz w:val="20"/>
    </w:rPr>
  </w:style>
  <w:style w:type="paragraph" w:customStyle="1" w:styleId="TLPBoxTextnote">
    <w:name w:val="TLPBoxText(note"/>
    <w:aliases w:val="right)"/>
    <w:basedOn w:val="OPCParaBase"/>
    <w:rsid w:val="00142D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2D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2DCA"/>
    <w:pPr>
      <w:spacing w:before="122" w:line="198" w:lineRule="exact"/>
      <w:ind w:left="1985" w:hanging="851"/>
      <w:jc w:val="right"/>
    </w:pPr>
    <w:rPr>
      <w:sz w:val="18"/>
    </w:rPr>
  </w:style>
  <w:style w:type="paragraph" w:customStyle="1" w:styleId="TLPTableBullet">
    <w:name w:val="TLPTableBullet"/>
    <w:aliases w:val="ttb"/>
    <w:basedOn w:val="OPCParaBase"/>
    <w:rsid w:val="00142DCA"/>
    <w:pPr>
      <w:spacing w:line="240" w:lineRule="exact"/>
      <w:ind w:left="284" w:hanging="284"/>
    </w:pPr>
    <w:rPr>
      <w:sz w:val="20"/>
    </w:rPr>
  </w:style>
  <w:style w:type="paragraph" w:styleId="TOC1">
    <w:name w:val="toc 1"/>
    <w:basedOn w:val="Normal"/>
    <w:next w:val="Normal"/>
    <w:uiPriority w:val="39"/>
    <w:unhideWhenUsed/>
    <w:rsid w:val="00142DC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42DC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42DC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42DC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42DC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42DC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42DC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42DC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42DC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42DCA"/>
    <w:pPr>
      <w:keepLines/>
      <w:spacing w:before="240" w:after="120" w:line="240" w:lineRule="auto"/>
      <w:ind w:left="794"/>
    </w:pPr>
    <w:rPr>
      <w:b/>
      <w:kern w:val="28"/>
      <w:sz w:val="20"/>
    </w:rPr>
  </w:style>
  <w:style w:type="paragraph" w:customStyle="1" w:styleId="TofSectsHeading">
    <w:name w:val="TofSects(Heading)"/>
    <w:basedOn w:val="OPCParaBase"/>
    <w:rsid w:val="00142DCA"/>
    <w:pPr>
      <w:spacing w:before="240" w:after="120" w:line="240" w:lineRule="auto"/>
    </w:pPr>
    <w:rPr>
      <w:b/>
      <w:sz w:val="24"/>
    </w:rPr>
  </w:style>
  <w:style w:type="paragraph" w:customStyle="1" w:styleId="TofSectsSection">
    <w:name w:val="TofSects(Section)"/>
    <w:basedOn w:val="OPCParaBase"/>
    <w:rsid w:val="00142DCA"/>
    <w:pPr>
      <w:keepLines/>
      <w:spacing w:before="40" w:line="240" w:lineRule="auto"/>
      <w:ind w:left="1588" w:hanging="794"/>
    </w:pPr>
    <w:rPr>
      <w:kern w:val="28"/>
      <w:sz w:val="18"/>
    </w:rPr>
  </w:style>
  <w:style w:type="paragraph" w:customStyle="1" w:styleId="TofSectsSubdiv">
    <w:name w:val="TofSects(Subdiv)"/>
    <w:basedOn w:val="OPCParaBase"/>
    <w:rsid w:val="00142DCA"/>
    <w:pPr>
      <w:keepLines/>
      <w:spacing w:before="80" w:line="240" w:lineRule="auto"/>
      <w:ind w:left="1588" w:hanging="794"/>
    </w:pPr>
    <w:rPr>
      <w:kern w:val="28"/>
    </w:rPr>
  </w:style>
  <w:style w:type="paragraph" w:customStyle="1" w:styleId="WRStyle">
    <w:name w:val="WR Style"/>
    <w:aliases w:val="WR"/>
    <w:basedOn w:val="OPCParaBase"/>
    <w:rsid w:val="00142DCA"/>
    <w:pPr>
      <w:spacing w:before="240" w:line="240" w:lineRule="auto"/>
      <w:ind w:left="284" w:hanging="284"/>
    </w:pPr>
    <w:rPr>
      <w:b/>
      <w:i/>
      <w:kern w:val="28"/>
      <w:sz w:val="24"/>
    </w:rPr>
  </w:style>
  <w:style w:type="paragraph" w:customStyle="1" w:styleId="notepara">
    <w:name w:val="note(para)"/>
    <w:aliases w:val="na"/>
    <w:basedOn w:val="OPCParaBase"/>
    <w:rsid w:val="00142DCA"/>
    <w:pPr>
      <w:spacing w:before="40" w:line="198" w:lineRule="exact"/>
      <w:ind w:left="2354" w:hanging="369"/>
    </w:pPr>
    <w:rPr>
      <w:sz w:val="18"/>
    </w:rPr>
  </w:style>
  <w:style w:type="paragraph" w:styleId="Footer">
    <w:name w:val="footer"/>
    <w:link w:val="FooterChar"/>
    <w:rsid w:val="00142DC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2DCA"/>
    <w:rPr>
      <w:rFonts w:eastAsia="Times New Roman" w:cs="Times New Roman"/>
      <w:sz w:val="22"/>
      <w:szCs w:val="24"/>
      <w:lang w:eastAsia="en-AU"/>
    </w:rPr>
  </w:style>
  <w:style w:type="character" w:styleId="LineNumber">
    <w:name w:val="line number"/>
    <w:basedOn w:val="OPCCharBase"/>
    <w:uiPriority w:val="99"/>
    <w:unhideWhenUsed/>
    <w:rsid w:val="00142DCA"/>
    <w:rPr>
      <w:sz w:val="16"/>
    </w:rPr>
  </w:style>
  <w:style w:type="table" w:customStyle="1" w:styleId="CFlag">
    <w:name w:val="CFlag"/>
    <w:basedOn w:val="TableNormal"/>
    <w:uiPriority w:val="99"/>
    <w:rsid w:val="00142DCA"/>
    <w:rPr>
      <w:rFonts w:eastAsia="Times New Roman" w:cs="Times New Roman"/>
      <w:lang w:eastAsia="en-AU"/>
    </w:rPr>
    <w:tblPr/>
  </w:style>
  <w:style w:type="paragraph" w:styleId="BalloonText">
    <w:name w:val="Balloon Text"/>
    <w:basedOn w:val="Normal"/>
    <w:link w:val="BalloonTextChar"/>
    <w:uiPriority w:val="99"/>
    <w:unhideWhenUsed/>
    <w:rsid w:val="00142D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2DCA"/>
    <w:rPr>
      <w:rFonts w:ascii="Tahoma" w:hAnsi="Tahoma" w:cs="Tahoma"/>
      <w:sz w:val="16"/>
      <w:szCs w:val="16"/>
    </w:rPr>
  </w:style>
  <w:style w:type="table" w:styleId="TableGrid">
    <w:name w:val="Table Grid"/>
    <w:basedOn w:val="TableNormal"/>
    <w:uiPriority w:val="59"/>
    <w:rsid w:val="00142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42DCA"/>
    <w:rPr>
      <w:b/>
      <w:sz w:val="28"/>
      <w:szCs w:val="32"/>
    </w:rPr>
  </w:style>
  <w:style w:type="paragraph" w:customStyle="1" w:styleId="LegislationMadeUnder">
    <w:name w:val="LegislationMadeUnder"/>
    <w:basedOn w:val="OPCParaBase"/>
    <w:next w:val="Normal"/>
    <w:rsid w:val="00142DCA"/>
    <w:rPr>
      <w:i/>
      <w:sz w:val="32"/>
      <w:szCs w:val="32"/>
    </w:rPr>
  </w:style>
  <w:style w:type="paragraph" w:customStyle="1" w:styleId="SignCoverPageEnd">
    <w:name w:val="SignCoverPageEnd"/>
    <w:basedOn w:val="OPCParaBase"/>
    <w:next w:val="Normal"/>
    <w:rsid w:val="00142DC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2DCA"/>
    <w:pPr>
      <w:pBdr>
        <w:top w:val="single" w:sz="4" w:space="1" w:color="auto"/>
      </w:pBdr>
      <w:spacing w:before="360"/>
      <w:ind w:right="397"/>
      <w:jc w:val="both"/>
    </w:pPr>
  </w:style>
  <w:style w:type="paragraph" w:customStyle="1" w:styleId="NotesHeading1">
    <w:name w:val="NotesHeading 1"/>
    <w:basedOn w:val="OPCParaBase"/>
    <w:next w:val="Normal"/>
    <w:rsid w:val="00142DCA"/>
    <w:rPr>
      <w:b/>
      <w:sz w:val="28"/>
      <w:szCs w:val="28"/>
    </w:rPr>
  </w:style>
  <w:style w:type="paragraph" w:customStyle="1" w:styleId="NotesHeading2">
    <w:name w:val="NotesHeading 2"/>
    <w:basedOn w:val="OPCParaBase"/>
    <w:next w:val="Normal"/>
    <w:rsid w:val="00142DCA"/>
    <w:rPr>
      <w:b/>
      <w:sz w:val="28"/>
      <w:szCs w:val="28"/>
    </w:rPr>
  </w:style>
  <w:style w:type="paragraph" w:customStyle="1" w:styleId="ENotesText">
    <w:name w:val="ENotesText"/>
    <w:aliases w:val="Ent"/>
    <w:basedOn w:val="OPCParaBase"/>
    <w:next w:val="Normal"/>
    <w:rsid w:val="00142DCA"/>
    <w:pPr>
      <w:spacing w:before="120"/>
    </w:pPr>
  </w:style>
  <w:style w:type="paragraph" w:customStyle="1" w:styleId="CompiledActNo">
    <w:name w:val="CompiledActNo"/>
    <w:basedOn w:val="OPCParaBase"/>
    <w:next w:val="Normal"/>
    <w:rsid w:val="00142DCA"/>
    <w:rPr>
      <w:b/>
      <w:sz w:val="24"/>
      <w:szCs w:val="24"/>
    </w:rPr>
  </w:style>
  <w:style w:type="paragraph" w:customStyle="1" w:styleId="CompiledMadeUnder">
    <w:name w:val="CompiledMadeUnder"/>
    <w:basedOn w:val="OPCParaBase"/>
    <w:next w:val="Normal"/>
    <w:rsid w:val="00142DCA"/>
    <w:rPr>
      <w:i/>
      <w:sz w:val="24"/>
      <w:szCs w:val="24"/>
    </w:rPr>
  </w:style>
  <w:style w:type="paragraph" w:customStyle="1" w:styleId="Paragraphsub-sub-sub">
    <w:name w:val="Paragraph(sub-sub-sub)"/>
    <w:aliases w:val="aaaa"/>
    <w:basedOn w:val="OPCParaBase"/>
    <w:rsid w:val="00142DC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2D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2D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2D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2DC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42DCA"/>
    <w:pPr>
      <w:spacing w:before="60" w:line="240" w:lineRule="auto"/>
    </w:pPr>
    <w:rPr>
      <w:rFonts w:cs="Arial"/>
      <w:sz w:val="20"/>
      <w:szCs w:val="22"/>
    </w:rPr>
  </w:style>
  <w:style w:type="paragraph" w:customStyle="1" w:styleId="NoteToSubpara">
    <w:name w:val="NoteToSubpara"/>
    <w:aliases w:val="nts"/>
    <w:basedOn w:val="OPCParaBase"/>
    <w:rsid w:val="00142DCA"/>
    <w:pPr>
      <w:spacing w:before="40" w:line="198" w:lineRule="exact"/>
      <w:ind w:left="2835" w:hanging="709"/>
    </w:pPr>
    <w:rPr>
      <w:sz w:val="18"/>
    </w:rPr>
  </w:style>
  <w:style w:type="paragraph" w:customStyle="1" w:styleId="ENoteTableHeading">
    <w:name w:val="ENoteTableHeading"/>
    <w:aliases w:val="enth"/>
    <w:basedOn w:val="OPCParaBase"/>
    <w:rsid w:val="00142DCA"/>
    <w:pPr>
      <w:keepNext/>
      <w:spacing w:before="60" w:line="240" w:lineRule="atLeast"/>
    </w:pPr>
    <w:rPr>
      <w:rFonts w:ascii="Arial" w:hAnsi="Arial"/>
      <w:b/>
      <w:sz w:val="16"/>
    </w:rPr>
  </w:style>
  <w:style w:type="paragraph" w:customStyle="1" w:styleId="ENoteTTi">
    <w:name w:val="ENoteTTi"/>
    <w:aliases w:val="entti"/>
    <w:basedOn w:val="OPCParaBase"/>
    <w:rsid w:val="00142DCA"/>
    <w:pPr>
      <w:keepNext/>
      <w:spacing w:before="60" w:line="240" w:lineRule="atLeast"/>
      <w:ind w:left="170"/>
    </w:pPr>
    <w:rPr>
      <w:sz w:val="16"/>
    </w:rPr>
  </w:style>
  <w:style w:type="paragraph" w:customStyle="1" w:styleId="ENotesHeading1">
    <w:name w:val="ENotesHeading 1"/>
    <w:aliases w:val="Enh1"/>
    <w:basedOn w:val="OPCParaBase"/>
    <w:next w:val="Normal"/>
    <w:rsid w:val="00142DCA"/>
    <w:pPr>
      <w:spacing w:before="120"/>
      <w:outlineLvl w:val="1"/>
    </w:pPr>
    <w:rPr>
      <w:b/>
      <w:sz w:val="28"/>
      <w:szCs w:val="28"/>
    </w:rPr>
  </w:style>
  <w:style w:type="paragraph" w:customStyle="1" w:styleId="ENotesHeading2">
    <w:name w:val="ENotesHeading 2"/>
    <w:aliases w:val="Enh2"/>
    <w:basedOn w:val="OPCParaBase"/>
    <w:next w:val="Normal"/>
    <w:rsid w:val="00142DCA"/>
    <w:pPr>
      <w:spacing w:before="120" w:after="120"/>
      <w:outlineLvl w:val="2"/>
    </w:pPr>
    <w:rPr>
      <w:b/>
      <w:sz w:val="24"/>
      <w:szCs w:val="28"/>
    </w:rPr>
  </w:style>
  <w:style w:type="paragraph" w:customStyle="1" w:styleId="ENoteTTIndentHeading">
    <w:name w:val="ENoteTTIndentHeading"/>
    <w:aliases w:val="enTTHi"/>
    <w:basedOn w:val="OPCParaBase"/>
    <w:rsid w:val="00142D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2DCA"/>
    <w:pPr>
      <w:spacing w:before="60" w:line="240" w:lineRule="atLeast"/>
    </w:pPr>
    <w:rPr>
      <w:sz w:val="16"/>
    </w:rPr>
  </w:style>
  <w:style w:type="paragraph" w:customStyle="1" w:styleId="MadeunderText">
    <w:name w:val="MadeunderText"/>
    <w:basedOn w:val="OPCParaBase"/>
    <w:next w:val="Normal"/>
    <w:rsid w:val="00142DCA"/>
    <w:pPr>
      <w:spacing w:before="240"/>
    </w:pPr>
    <w:rPr>
      <w:sz w:val="24"/>
      <w:szCs w:val="24"/>
    </w:rPr>
  </w:style>
  <w:style w:type="paragraph" w:customStyle="1" w:styleId="ENotesHeading3">
    <w:name w:val="ENotesHeading 3"/>
    <w:aliases w:val="Enh3"/>
    <w:basedOn w:val="OPCParaBase"/>
    <w:next w:val="Normal"/>
    <w:rsid w:val="00142DCA"/>
    <w:pPr>
      <w:keepNext/>
      <w:spacing w:before="120" w:line="240" w:lineRule="auto"/>
      <w:outlineLvl w:val="4"/>
    </w:pPr>
    <w:rPr>
      <w:b/>
      <w:szCs w:val="24"/>
    </w:rPr>
  </w:style>
  <w:style w:type="character" w:customStyle="1" w:styleId="CharSubPartTextCASA">
    <w:name w:val="CharSubPartText(CASA)"/>
    <w:basedOn w:val="OPCCharBase"/>
    <w:uiPriority w:val="1"/>
    <w:rsid w:val="00142DCA"/>
  </w:style>
  <w:style w:type="character" w:customStyle="1" w:styleId="CharSubPartNoCASA">
    <w:name w:val="CharSubPartNo(CASA)"/>
    <w:basedOn w:val="OPCCharBase"/>
    <w:uiPriority w:val="1"/>
    <w:rsid w:val="00142DCA"/>
  </w:style>
  <w:style w:type="paragraph" w:customStyle="1" w:styleId="ENoteTTIndentHeadingSub">
    <w:name w:val="ENoteTTIndentHeadingSub"/>
    <w:aliases w:val="enTTHis"/>
    <w:basedOn w:val="OPCParaBase"/>
    <w:rsid w:val="00142DCA"/>
    <w:pPr>
      <w:keepNext/>
      <w:spacing w:before="60" w:line="240" w:lineRule="atLeast"/>
      <w:ind w:left="340"/>
    </w:pPr>
    <w:rPr>
      <w:b/>
      <w:sz w:val="16"/>
    </w:rPr>
  </w:style>
  <w:style w:type="paragraph" w:customStyle="1" w:styleId="ENoteTTiSub">
    <w:name w:val="ENoteTTiSub"/>
    <w:aliases w:val="enttis"/>
    <w:basedOn w:val="OPCParaBase"/>
    <w:rsid w:val="00142DCA"/>
    <w:pPr>
      <w:keepNext/>
      <w:spacing w:before="60" w:line="240" w:lineRule="atLeast"/>
      <w:ind w:left="340"/>
    </w:pPr>
    <w:rPr>
      <w:sz w:val="16"/>
    </w:rPr>
  </w:style>
  <w:style w:type="paragraph" w:customStyle="1" w:styleId="SubDivisionMigration">
    <w:name w:val="SubDivisionMigration"/>
    <w:aliases w:val="sdm"/>
    <w:basedOn w:val="OPCParaBase"/>
    <w:rsid w:val="00142D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2D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42DCA"/>
    <w:pPr>
      <w:spacing w:before="122" w:line="240" w:lineRule="auto"/>
      <w:ind w:left="1985" w:hanging="851"/>
    </w:pPr>
    <w:rPr>
      <w:sz w:val="18"/>
    </w:rPr>
  </w:style>
  <w:style w:type="paragraph" w:customStyle="1" w:styleId="FreeForm">
    <w:name w:val="FreeForm"/>
    <w:rsid w:val="00142DCA"/>
    <w:rPr>
      <w:rFonts w:ascii="Arial" w:hAnsi="Arial"/>
      <w:sz w:val="22"/>
    </w:rPr>
  </w:style>
  <w:style w:type="paragraph" w:customStyle="1" w:styleId="SOText">
    <w:name w:val="SO Text"/>
    <w:aliases w:val="sot"/>
    <w:link w:val="SOTextChar"/>
    <w:rsid w:val="00142DC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2DCA"/>
    <w:rPr>
      <w:sz w:val="22"/>
    </w:rPr>
  </w:style>
  <w:style w:type="paragraph" w:customStyle="1" w:styleId="SOTextNote">
    <w:name w:val="SO TextNote"/>
    <w:aliases w:val="sont"/>
    <w:basedOn w:val="SOText"/>
    <w:qFormat/>
    <w:rsid w:val="00142DCA"/>
    <w:pPr>
      <w:spacing w:before="122" w:line="198" w:lineRule="exact"/>
      <w:ind w:left="1843" w:hanging="709"/>
    </w:pPr>
    <w:rPr>
      <w:sz w:val="18"/>
    </w:rPr>
  </w:style>
  <w:style w:type="paragraph" w:customStyle="1" w:styleId="SOPara">
    <w:name w:val="SO Para"/>
    <w:aliases w:val="soa"/>
    <w:basedOn w:val="SOText"/>
    <w:link w:val="SOParaChar"/>
    <w:qFormat/>
    <w:rsid w:val="00142DCA"/>
    <w:pPr>
      <w:tabs>
        <w:tab w:val="right" w:pos="1786"/>
      </w:tabs>
      <w:spacing w:before="40"/>
      <w:ind w:left="2070" w:hanging="936"/>
    </w:pPr>
  </w:style>
  <w:style w:type="character" w:customStyle="1" w:styleId="SOParaChar">
    <w:name w:val="SO Para Char"/>
    <w:aliases w:val="soa Char"/>
    <w:basedOn w:val="DefaultParagraphFont"/>
    <w:link w:val="SOPara"/>
    <w:rsid w:val="00142DCA"/>
    <w:rPr>
      <w:sz w:val="22"/>
    </w:rPr>
  </w:style>
  <w:style w:type="paragraph" w:customStyle="1" w:styleId="FileName">
    <w:name w:val="FileName"/>
    <w:basedOn w:val="Normal"/>
    <w:rsid w:val="00142DCA"/>
  </w:style>
  <w:style w:type="paragraph" w:customStyle="1" w:styleId="TableHeading">
    <w:name w:val="TableHeading"/>
    <w:aliases w:val="th"/>
    <w:basedOn w:val="OPCParaBase"/>
    <w:next w:val="Tabletext"/>
    <w:rsid w:val="00142DCA"/>
    <w:pPr>
      <w:keepNext/>
      <w:spacing w:before="60" w:line="240" w:lineRule="atLeast"/>
    </w:pPr>
    <w:rPr>
      <w:b/>
      <w:sz w:val="20"/>
    </w:rPr>
  </w:style>
  <w:style w:type="paragraph" w:customStyle="1" w:styleId="SOHeadBold">
    <w:name w:val="SO HeadBold"/>
    <w:aliases w:val="sohb"/>
    <w:basedOn w:val="SOText"/>
    <w:next w:val="SOText"/>
    <w:link w:val="SOHeadBoldChar"/>
    <w:qFormat/>
    <w:rsid w:val="00142DCA"/>
    <w:rPr>
      <w:b/>
    </w:rPr>
  </w:style>
  <w:style w:type="character" w:customStyle="1" w:styleId="SOHeadBoldChar">
    <w:name w:val="SO HeadBold Char"/>
    <w:aliases w:val="sohb Char"/>
    <w:basedOn w:val="DefaultParagraphFont"/>
    <w:link w:val="SOHeadBold"/>
    <w:rsid w:val="00142DCA"/>
    <w:rPr>
      <w:b/>
      <w:sz w:val="22"/>
    </w:rPr>
  </w:style>
  <w:style w:type="paragraph" w:customStyle="1" w:styleId="SOHeadItalic">
    <w:name w:val="SO HeadItalic"/>
    <w:aliases w:val="sohi"/>
    <w:basedOn w:val="SOText"/>
    <w:next w:val="SOText"/>
    <w:link w:val="SOHeadItalicChar"/>
    <w:qFormat/>
    <w:rsid w:val="00142DCA"/>
    <w:rPr>
      <w:i/>
    </w:rPr>
  </w:style>
  <w:style w:type="character" w:customStyle="1" w:styleId="SOHeadItalicChar">
    <w:name w:val="SO HeadItalic Char"/>
    <w:aliases w:val="sohi Char"/>
    <w:basedOn w:val="DefaultParagraphFont"/>
    <w:link w:val="SOHeadItalic"/>
    <w:rsid w:val="00142DCA"/>
    <w:rPr>
      <w:i/>
      <w:sz w:val="22"/>
    </w:rPr>
  </w:style>
  <w:style w:type="paragraph" w:customStyle="1" w:styleId="SOBullet">
    <w:name w:val="SO Bullet"/>
    <w:aliases w:val="sotb"/>
    <w:basedOn w:val="SOText"/>
    <w:link w:val="SOBulletChar"/>
    <w:qFormat/>
    <w:rsid w:val="00142DCA"/>
    <w:pPr>
      <w:ind w:left="1559" w:hanging="425"/>
    </w:pPr>
  </w:style>
  <w:style w:type="character" w:customStyle="1" w:styleId="SOBulletChar">
    <w:name w:val="SO Bullet Char"/>
    <w:aliases w:val="sotb Char"/>
    <w:basedOn w:val="DefaultParagraphFont"/>
    <w:link w:val="SOBullet"/>
    <w:rsid w:val="00142DCA"/>
    <w:rPr>
      <w:sz w:val="22"/>
    </w:rPr>
  </w:style>
  <w:style w:type="paragraph" w:customStyle="1" w:styleId="SOBulletNote">
    <w:name w:val="SO BulletNote"/>
    <w:aliases w:val="sonb"/>
    <w:basedOn w:val="SOTextNote"/>
    <w:link w:val="SOBulletNoteChar"/>
    <w:qFormat/>
    <w:rsid w:val="00142DCA"/>
    <w:pPr>
      <w:tabs>
        <w:tab w:val="left" w:pos="1560"/>
      </w:tabs>
      <w:ind w:left="2268" w:hanging="1134"/>
    </w:pPr>
  </w:style>
  <w:style w:type="character" w:customStyle="1" w:styleId="SOBulletNoteChar">
    <w:name w:val="SO BulletNote Char"/>
    <w:aliases w:val="sonb Char"/>
    <w:basedOn w:val="DefaultParagraphFont"/>
    <w:link w:val="SOBulletNote"/>
    <w:rsid w:val="00142DCA"/>
    <w:rPr>
      <w:sz w:val="18"/>
    </w:rPr>
  </w:style>
  <w:style w:type="paragraph" w:customStyle="1" w:styleId="SOText2">
    <w:name w:val="SO Text2"/>
    <w:aliases w:val="sot2"/>
    <w:basedOn w:val="Normal"/>
    <w:next w:val="SOText"/>
    <w:link w:val="SOText2Char"/>
    <w:rsid w:val="00142D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42DCA"/>
    <w:rPr>
      <w:sz w:val="22"/>
    </w:rPr>
  </w:style>
  <w:style w:type="paragraph" w:customStyle="1" w:styleId="SubPartCASA">
    <w:name w:val="SubPart(CASA)"/>
    <w:aliases w:val="csp"/>
    <w:basedOn w:val="OPCParaBase"/>
    <w:next w:val="ActHead3"/>
    <w:rsid w:val="00142D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42DCA"/>
    <w:rPr>
      <w:rFonts w:eastAsia="Times New Roman" w:cs="Times New Roman"/>
      <w:sz w:val="22"/>
      <w:lang w:eastAsia="en-AU"/>
    </w:rPr>
  </w:style>
  <w:style w:type="character" w:customStyle="1" w:styleId="notetextChar">
    <w:name w:val="note(text) Char"/>
    <w:aliases w:val="n Char"/>
    <w:basedOn w:val="DefaultParagraphFont"/>
    <w:link w:val="notetext"/>
    <w:rsid w:val="00142DCA"/>
    <w:rPr>
      <w:rFonts w:eastAsia="Times New Roman" w:cs="Times New Roman"/>
      <w:sz w:val="18"/>
      <w:lang w:eastAsia="en-AU"/>
    </w:rPr>
  </w:style>
  <w:style w:type="character" w:customStyle="1" w:styleId="Heading1Char">
    <w:name w:val="Heading 1 Char"/>
    <w:basedOn w:val="DefaultParagraphFont"/>
    <w:link w:val="Heading1"/>
    <w:uiPriority w:val="9"/>
    <w:rsid w:val="00142D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2D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2DC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42DC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42DC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42DC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42DC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42DC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42DC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42DCA"/>
  </w:style>
  <w:style w:type="character" w:customStyle="1" w:styleId="charlegsubtitle1">
    <w:name w:val="charlegsubtitle1"/>
    <w:basedOn w:val="DefaultParagraphFont"/>
    <w:rsid w:val="00142DCA"/>
    <w:rPr>
      <w:rFonts w:ascii="Arial" w:hAnsi="Arial" w:cs="Arial" w:hint="default"/>
      <w:b/>
      <w:bCs/>
      <w:sz w:val="28"/>
      <w:szCs w:val="28"/>
    </w:rPr>
  </w:style>
  <w:style w:type="paragraph" w:styleId="Index1">
    <w:name w:val="index 1"/>
    <w:basedOn w:val="Normal"/>
    <w:next w:val="Normal"/>
    <w:autoRedefine/>
    <w:rsid w:val="00142DCA"/>
    <w:pPr>
      <w:ind w:left="240" w:hanging="240"/>
    </w:pPr>
  </w:style>
  <w:style w:type="paragraph" w:styleId="Index2">
    <w:name w:val="index 2"/>
    <w:basedOn w:val="Normal"/>
    <w:next w:val="Normal"/>
    <w:autoRedefine/>
    <w:rsid w:val="00142DCA"/>
    <w:pPr>
      <w:ind w:left="480" w:hanging="240"/>
    </w:pPr>
  </w:style>
  <w:style w:type="paragraph" w:styleId="Index3">
    <w:name w:val="index 3"/>
    <w:basedOn w:val="Normal"/>
    <w:next w:val="Normal"/>
    <w:autoRedefine/>
    <w:rsid w:val="00142DCA"/>
    <w:pPr>
      <w:ind w:left="720" w:hanging="240"/>
    </w:pPr>
  </w:style>
  <w:style w:type="paragraph" w:styleId="Index4">
    <w:name w:val="index 4"/>
    <w:basedOn w:val="Normal"/>
    <w:next w:val="Normal"/>
    <w:autoRedefine/>
    <w:rsid w:val="00142DCA"/>
    <w:pPr>
      <w:ind w:left="960" w:hanging="240"/>
    </w:pPr>
  </w:style>
  <w:style w:type="paragraph" w:styleId="Index5">
    <w:name w:val="index 5"/>
    <w:basedOn w:val="Normal"/>
    <w:next w:val="Normal"/>
    <w:autoRedefine/>
    <w:rsid w:val="00142DCA"/>
    <w:pPr>
      <w:ind w:left="1200" w:hanging="240"/>
    </w:pPr>
  </w:style>
  <w:style w:type="paragraph" w:styleId="Index6">
    <w:name w:val="index 6"/>
    <w:basedOn w:val="Normal"/>
    <w:next w:val="Normal"/>
    <w:autoRedefine/>
    <w:rsid w:val="00142DCA"/>
    <w:pPr>
      <w:ind w:left="1440" w:hanging="240"/>
    </w:pPr>
  </w:style>
  <w:style w:type="paragraph" w:styleId="Index7">
    <w:name w:val="index 7"/>
    <w:basedOn w:val="Normal"/>
    <w:next w:val="Normal"/>
    <w:autoRedefine/>
    <w:rsid w:val="00142DCA"/>
    <w:pPr>
      <w:ind w:left="1680" w:hanging="240"/>
    </w:pPr>
  </w:style>
  <w:style w:type="paragraph" w:styleId="Index8">
    <w:name w:val="index 8"/>
    <w:basedOn w:val="Normal"/>
    <w:next w:val="Normal"/>
    <w:autoRedefine/>
    <w:rsid w:val="00142DCA"/>
    <w:pPr>
      <w:ind w:left="1920" w:hanging="240"/>
    </w:pPr>
  </w:style>
  <w:style w:type="paragraph" w:styleId="Index9">
    <w:name w:val="index 9"/>
    <w:basedOn w:val="Normal"/>
    <w:next w:val="Normal"/>
    <w:autoRedefine/>
    <w:rsid w:val="00142DCA"/>
    <w:pPr>
      <w:ind w:left="2160" w:hanging="240"/>
    </w:pPr>
  </w:style>
  <w:style w:type="paragraph" w:styleId="NormalIndent">
    <w:name w:val="Normal Indent"/>
    <w:basedOn w:val="Normal"/>
    <w:rsid w:val="00142DCA"/>
    <w:pPr>
      <w:ind w:left="720"/>
    </w:pPr>
  </w:style>
  <w:style w:type="paragraph" w:styleId="FootnoteText">
    <w:name w:val="footnote text"/>
    <w:basedOn w:val="Normal"/>
    <w:link w:val="FootnoteTextChar"/>
    <w:rsid w:val="00142DCA"/>
    <w:rPr>
      <w:sz w:val="20"/>
    </w:rPr>
  </w:style>
  <w:style w:type="character" w:customStyle="1" w:styleId="FootnoteTextChar">
    <w:name w:val="Footnote Text Char"/>
    <w:basedOn w:val="DefaultParagraphFont"/>
    <w:link w:val="FootnoteText"/>
    <w:rsid w:val="00142DCA"/>
  </w:style>
  <w:style w:type="paragraph" w:styleId="CommentText">
    <w:name w:val="annotation text"/>
    <w:basedOn w:val="Normal"/>
    <w:link w:val="CommentTextChar"/>
    <w:rsid w:val="00142DCA"/>
    <w:rPr>
      <w:sz w:val="20"/>
    </w:rPr>
  </w:style>
  <w:style w:type="character" w:customStyle="1" w:styleId="CommentTextChar">
    <w:name w:val="Comment Text Char"/>
    <w:basedOn w:val="DefaultParagraphFont"/>
    <w:link w:val="CommentText"/>
    <w:rsid w:val="00142DCA"/>
  </w:style>
  <w:style w:type="paragraph" w:styleId="IndexHeading">
    <w:name w:val="index heading"/>
    <w:basedOn w:val="Normal"/>
    <w:next w:val="Index1"/>
    <w:rsid w:val="00142DCA"/>
    <w:rPr>
      <w:rFonts w:ascii="Arial" w:hAnsi="Arial" w:cs="Arial"/>
      <w:b/>
      <w:bCs/>
    </w:rPr>
  </w:style>
  <w:style w:type="paragraph" w:styleId="Caption">
    <w:name w:val="caption"/>
    <w:basedOn w:val="Normal"/>
    <w:next w:val="Normal"/>
    <w:qFormat/>
    <w:rsid w:val="00142DCA"/>
    <w:pPr>
      <w:spacing w:before="120" w:after="120"/>
    </w:pPr>
    <w:rPr>
      <w:b/>
      <w:bCs/>
      <w:sz w:val="20"/>
    </w:rPr>
  </w:style>
  <w:style w:type="paragraph" w:styleId="TableofFigures">
    <w:name w:val="table of figures"/>
    <w:basedOn w:val="Normal"/>
    <w:next w:val="Normal"/>
    <w:rsid w:val="00142DCA"/>
    <w:pPr>
      <w:ind w:left="480" w:hanging="480"/>
    </w:pPr>
  </w:style>
  <w:style w:type="paragraph" w:styleId="EnvelopeAddress">
    <w:name w:val="envelope address"/>
    <w:basedOn w:val="Normal"/>
    <w:rsid w:val="00142D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42DCA"/>
    <w:rPr>
      <w:rFonts w:ascii="Arial" w:hAnsi="Arial" w:cs="Arial"/>
      <w:sz w:val="20"/>
    </w:rPr>
  </w:style>
  <w:style w:type="character" w:styleId="FootnoteReference">
    <w:name w:val="footnote reference"/>
    <w:basedOn w:val="DefaultParagraphFont"/>
    <w:rsid w:val="00142DCA"/>
    <w:rPr>
      <w:rFonts w:ascii="Times New Roman" w:hAnsi="Times New Roman"/>
      <w:sz w:val="20"/>
      <w:vertAlign w:val="superscript"/>
    </w:rPr>
  </w:style>
  <w:style w:type="character" w:styleId="CommentReference">
    <w:name w:val="annotation reference"/>
    <w:basedOn w:val="DefaultParagraphFont"/>
    <w:rsid w:val="00142DCA"/>
    <w:rPr>
      <w:sz w:val="16"/>
      <w:szCs w:val="16"/>
    </w:rPr>
  </w:style>
  <w:style w:type="character" w:styleId="PageNumber">
    <w:name w:val="page number"/>
    <w:basedOn w:val="DefaultParagraphFont"/>
    <w:rsid w:val="00142DCA"/>
  </w:style>
  <w:style w:type="character" w:styleId="EndnoteReference">
    <w:name w:val="endnote reference"/>
    <w:basedOn w:val="DefaultParagraphFont"/>
    <w:rsid w:val="00142DCA"/>
    <w:rPr>
      <w:vertAlign w:val="superscript"/>
    </w:rPr>
  </w:style>
  <w:style w:type="paragraph" w:styleId="EndnoteText">
    <w:name w:val="endnote text"/>
    <w:basedOn w:val="Normal"/>
    <w:link w:val="EndnoteTextChar"/>
    <w:rsid w:val="00142DCA"/>
    <w:rPr>
      <w:sz w:val="20"/>
    </w:rPr>
  </w:style>
  <w:style w:type="character" w:customStyle="1" w:styleId="EndnoteTextChar">
    <w:name w:val="Endnote Text Char"/>
    <w:basedOn w:val="DefaultParagraphFont"/>
    <w:link w:val="EndnoteText"/>
    <w:rsid w:val="00142DCA"/>
  </w:style>
  <w:style w:type="paragraph" w:styleId="TableofAuthorities">
    <w:name w:val="table of authorities"/>
    <w:basedOn w:val="Normal"/>
    <w:next w:val="Normal"/>
    <w:rsid w:val="00142DCA"/>
    <w:pPr>
      <w:ind w:left="240" w:hanging="240"/>
    </w:pPr>
  </w:style>
  <w:style w:type="paragraph" w:styleId="MacroText">
    <w:name w:val="macro"/>
    <w:link w:val="MacroTextChar"/>
    <w:rsid w:val="00142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42DCA"/>
    <w:rPr>
      <w:rFonts w:ascii="Courier New" w:eastAsia="Times New Roman" w:hAnsi="Courier New" w:cs="Courier New"/>
      <w:lang w:eastAsia="en-AU"/>
    </w:rPr>
  </w:style>
  <w:style w:type="paragraph" w:styleId="TOAHeading">
    <w:name w:val="toa heading"/>
    <w:basedOn w:val="Normal"/>
    <w:next w:val="Normal"/>
    <w:rsid w:val="00142DCA"/>
    <w:pPr>
      <w:spacing w:before="120"/>
    </w:pPr>
    <w:rPr>
      <w:rFonts w:ascii="Arial" w:hAnsi="Arial" w:cs="Arial"/>
      <w:b/>
      <w:bCs/>
    </w:rPr>
  </w:style>
  <w:style w:type="paragraph" w:styleId="List">
    <w:name w:val="List"/>
    <w:basedOn w:val="Normal"/>
    <w:rsid w:val="00142DCA"/>
    <w:pPr>
      <w:ind w:left="283" w:hanging="283"/>
    </w:pPr>
  </w:style>
  <w:style w:type="paragraph" w:styleId="ListBullet">
    <w:name w:val="List Bullet"/>
    <w:basedOn w:val="Normal"/>
    <w:autoRedefine/>
    <w:rsid w:val="00142DCA"/>
    <w:pPr>
      <w:tabs>
        <w:tab w:val="num" w:pos="360"/>
      </w:tabs>
      <w:ind w:left="360" w:hanging="360"/>
    </w:pPr>
  </w:style>
  <w:style w:type="paragraph" w:styleId="ListNumber">
    <w:name w:val="List Number"/>
    <w:basedOn w:val="Normal"/>
    <w:rsid w:val="00142DCA"/>
    <w:pPr>
      <w:tabs>
        <w:tab w:val="num" w:pos="360"/>
      </w:tabs>
      <w:ind w:left="360" w:hanging="360"/>
    </w:pPr>
  </w:style>
  <w:style w:type="paragraph" w:styleId="List2">
    <w:name w:val="List 2"/>
    <w:basedOn w:val="Normal"/>
    <w:rsid w:val="00142DCA"/>
    <w:pPr>
      <w:ind w:left="566" w:hanging="283"/>
    </w:pPr>
  </w:style>
  <w:style w:type="paragraph" w:styleId="List3">
    <w:name w:val="List 3"/>
    <w:basedOn w:val="Normal"/>
    <w:rsid w:val="00142DCA"/>
    <w:pPr>
      <w:ind w:left="849" w:hanging="283"/>
    </w:pPr>
  </w:style>
  <w:style w:type="paragraph" w:styleId="List4">
    <w:name w:val="List 4"/>
    <w:basedOn w:val="Normal"/>
    <w:rsid w:val="00142DCA"/>
    <w:pPr>
      <w:ind w:left="1132" w:hanging="283"/>
    </w:pPr>
  </w:style>
  <w:style w:type="paragraph" w:styleId="List5">
    <w:name w:val="List 5"/>
    <w:basedOn w:val="Normal"/>
    <w:rsid w:val="00142DCA"/>
    <w:pPr>
      <w:ind w:left="1415" w:hanging="283"/>
    </w:pPr>
  </w:style>
  <w:style w:type="paragraph" w:styleId="ListBullet2">
    <w:name w:val="List Bullet 2"/>
    <w:basedOn w:val="Normal"/>
    <w:autoRedefine/>
    <w:rsid w:val="00142DCA"/>
    <w:pPr>
      <w:tabs>
        <w:tab w:val="num" w:pos="360"/>
      </w:tabs>
    </w:pPr>
  </w:style>
  <w:style w:type="paragraph" w:styleId="ListBullet3">
    <w:name w:val="List Bullet 3"/>
    <w:basedOn w:val="Normal"/>
    <w:autoRedefine/>
    <w:rsid w:val="00142DCA"/>
    <w:pPr>
      <w:tabs>
        <w:tab w:val="num" w:pos="926"/>
      </w:tabs>
      <w:ind w:left="926" w:hanging="360"/>
    </w:pPr>
  </w:style>
  <w:style w:type="paragraph" w:styleId="ListBullet4">
    <w:name w:val="List Bullet 4"/>
    <w:basedOn w:val="Normal"/>
    <w:autoRedefine/>
    <w:rsid w:val="00142DCA"/>
    <w:pPr>
      <w:tabs>
        <w:tab w:val="num" w:pos="1209"/>
      </w:tabs>
      <w:ind w:left="1209" w:hanging="360"/>
    </w:pPr>
  </w:style>
  <w:style w:type="paragraph" w:styleId="ListBullet5">
    <w:name w:val="List Bullet 5"/>
    <w:basedOn w:val="Normal"/>
    <w:autoRedefine/>
    <w:rsid w:val="00142DCA"/>
    <w:pPr>
      <w:tabs>
        <w:tab w:val="num" w:pos="1492"/>
      </w:tabs>
      <w:ind w:left="1492" w:hanging="360"/>
    </w:pPr>
  </w:style>
  <w:style w:type="paragraph" w:styleId="ListNumber2">
    <w:name w:val="List Number 2"/>
    <w:basedOn w:val="Normal"/>
    <w:rsid w:val="00142DCA"/>
    <w:pPr>
      <w:tabs>
        <w:tab w:val="num" w:pos="643"/>
      </w:tabs>
      <w:ind w:left="643" w:hanging="360"/>
    </w:pPr>
  </w:style>
  <w:style w:type="paragraph" w:styleId="ListNumber3">
    <w:name w:val="List Number 3"/>
    <w:basedOn w:val="Normal"/>
    <w:rsid w:val="00142DCA"/>
    <w:pPr>
      <w:tabs>
        <w:tab w:val="num" w:pos="926"/>
      </w:tabs>
      <w:ind w:left="926" w:hanging="360"/>
    </w:pPr>
  </w:style>
  <w:style w:type="paragraph" w:styleId="ListNumber4">
    <w:name w:val="List Number 4"/>
    <w:basedOn w:val="Normal"/>
    <w:rsid w:val="00142DCA"/>
    <w:pPr>
      <w:tabs>
        <w:tab w:val="num" w:pos="1209"/>
      </w:tabs>
      <w:ind w:left="1209" w:hanging="360"/>
    </w:pPr>
  </w:style>
  <w:style w:type="paragraph" w:styleId="ListNumber5">
    <w:name w:val="List Number 5"/>
    <w:basedOn w:val="Normal"/>
    <w:rsid w:val="00142DCA"/>
    <w:pPr>
      <w:tabs>
        <w:tab w:val="num" w:pos="1492"/>
      </w:tabs>
      <w:ind w:left="1492" w:hanging="360"/>
    </w:pPr>
  </w:style>
  <w:style w:type="paragraph" w:styleId="Title">
    <w:name w:val="Title"/>
    <w:basedOn w:val="Normal"/>
    <w:link w:val="TitleChar"/>
    <w:qFormat/>
    <w:rsid w:val="00142DCA"/>
    <w:pPr>
      <w:spacing w:before="240" w:after="60"/>
    </w:pPr>
    <w:rPr>
      <w:rFonts w:ascii="Arial" w:hAnsi="Arial" w:cs="Arial"/>
      <w:b/>
      <w:bCs/>
      <w:sz w:val="40"/>
      <w:szCs w:val="40"/>
    </w:rPr>
  </w:style>
  <w:style w:type="character" w:customStyle="1" w:styleId="TitleChar">
    <w:name w:val="Title Char"/>
    <w:basedOn w:val="DefaultParagraphFont"/>
    <w:link w:val="Title"/>
    <w:rsid w:val="00142DCA"/>
    <w:rPr>
      <w:rFonts w:ascii="Arial" w:hAnsi="Arial" w:cs="Arial"/>
      <w:b/>
      <w:bCs/>
      <w:sz w:val="40"/>
      <w:szCs w:val="40"/>
    </w:rPr>
  </w:style>
  <w:style w:type="paragraph" w:styleId="Closing">
    <w:name w:val="Closing"/>
    <w:basedOn w:val="Normal"/>
    <w:link w:val="ClosingChar"/>
    <w:rsid w:val="00142DCA"/>
    <w:pPr>
      <w:ind w:left="4252"/>
    </w:pPr>
  </w:style>
  <w:style w:type="character" w:customStyle="1" w:styleId="ClosingChar">
    <w:name w:val="Closing Char"/>
    <w:basedOn w:val="DefaultParagraphFont"/>
    <w:link w:val="Closing"/>
    <w:rsid w:val="00142DCA"/>
    <w:rPr>
      <w:sz w:val="22"/>
    </w:rPr>
  </w:style>
  <w:style w:type="paragraph" w:styleId="Signature">
    <w:name w:val="Signature"/>
    <w:basedOn w:val="Normal"/>
    <w:link w:val="SignatureChar"/>
    <w:rsid w:val="00142DCA"/>
    <w:pPr>
      <w:ind w:left="4252"/>
    </w:pPr>
  </w:style>
  <w:style w:type="character" w:customStyle="1" w:styleId="SignatureChar">
    <w:name w:val="Signature Char"/>
    <w:basedOn w:val="DefaultParagraphFont"/>
    <w:link w:val="Signature"/>
    <w:rsid w:val="00142DCA"/>
    <w:rPr>
      <w:sz w:val="22"/>
    </w:rPr>
  </w:style>
  <w:style w:type="paragraph" w:styleId="BodyText">
    <w:name w:val="Body Text"/>
    <w:basedOn w:val="Normal"/>
    <w:link w:val="BodyTextChar"/>
    <w:rsid w:val="00142DCA"/>
    <w:pPr>
      <w:spacing w:after="120"/>
    </w:pPr>
  </w:style>
  <w:style w:type="character" w:customStyle="1" w:styleId="BodyTextChar">
    <w:name w:val="Body Text Char"/>
    <w:basedOn w:val="DefaultParagraphFont"/>
    <w:link w:val="BodyText"/>
    <w:rsid w:val="00142DCA"/>
    <w:rPr>
      <w:sz w:val="22"/>
    </w:rPr>
  </w:style>
  <w:style w:type="paragraph" w:styleId="BodyTextIndent">
    <w:name w:val="Body Text Indent"/>
    <w:basedOn w:val="Normal"/>
    <w:link w:val="BodyTextIndentChar"/>
    <w:rsid w:val="00142DCA"/>
    <w:pPr>
      <w:spacing w:after="120"/>
      <w:ind w:left="283"/>
    </w:pPr>
  </w:style>
  <w:style w:type="character" w:customStyle="1" w:styleId="BodyTextIndentChar">
    <w:name w:val="Body Text Indent Char"/>
    <w:basedOn w:val="DefaultParagraphFont"/>
    <w:link w:val="BodyTextIndent"/>
    <w:rsid w:val="00142DCA"/>
    <w:rPr>
      <w:sz w:val="22"/>
    </w:rPr>
  </w:style>
  <w:style w:type="paragraph" w:styleId="ListContinue">
    <w:name w:val="List Continue"/>
    <w:basedOn w:val="Normal"/>
    <w:rsid w:val="00142DCA"/>
    <w:pPr>
      <w:spacing w:after="120"/>
      <w:ind w:left="283"/>
    </w:pPr>
  </w:style>
  <w:style w:type="paragraph" w:styleId="ListContinue2">
    <w:name w:val="List Continue 2"/>
    <w:basedOn w:val="Normal"/>
    <w:rsid w:val="00142DCA"/>
    <w:pPr>
      <w:spacing w:after="120"/>
      <w:ind w:left="566"/>
    </w:pPr>
  </w:style>
  <w:style w:type="paragraph" w:styleId="ListContinue3">
    <w:name w:val="List Continue 3"/>
    <w:basedOn w:val="Normal"/>
    <w:rsid w:val="00142DCA"/>
    <w:pPr>
      <w:spacing w:after="120"/>
      <w:ind w:left="849"/>
    </w:pPr>
  </w:style>
  <w:style w:type="paragraph" w:styleId="ListContinue4">
    <w:name w:val="List Continue 4"/>
    <w:basedOn w:val="Normal"/>
    <w:rsid w:val="00142DCA"/>
    <w:pPr>
      <w:spacing w:after="120"/>
      <w:ind w:left="1132"/>
    </w:pPr>
  </w:style>
  <w:style w:type="paragraph" w:styleId="ListContinue5">
    <w:name w:val="List Continue 5"/>
    <w:basedOn w:val="Normal"/>
    <w:rsid w:val="00142DCA"/>
    <w:pPr>
      <w:spacing w:after="120"/>
      <w:ind w:left="1415"/>
    </w:pPr>
  </w:style>
  <w:style w:type="paragraph" w:styleId="MessageHeader">
    <w:name w:val="Message Header"/>
    <w:basedOn w:val="Normal"/>
    <w:link w:val="MessageHeaderChar"/>
    <w:rsid w:val="00142D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42DCA"/>
    <w:rPr>
      <w:rFonts w:ascii="Arial" w:hAnsi="Arial" w:cs="Arial"/>
      <w:sz w:val="22"/>
      <w:shd w:val="pct20" w:color="auto" w:fill="auto"/>
    </w:rPr>
  </w:style>
  <w:style w:type="paragraph" w:styleId="Subtitle">
    <w:name w:val="Subtitle"/>
    <w:basedOn w:val="Normal"/>
    <w:link w:val="SubtitleChar"/>
    <w:qFormat/>
    <w:rsid w:val="00142DCA"/>
    <w:pPr>
      <w:spacing w:after="60"/>
      <w:jc w:val="center"/>
      <w:outlineLvl w:val="1"/>
    </w:pPr>
    <w:rPr>
      <w:rFonts w:ascii="Arial" w:hAnsi="Arial" w:cs="Arial"/>
    </w:rPr>
  </w:style>
  <w:style w:type="character" w:customStyle="1" w:styleId="SubtitleChar">
    <w:name w:val="Subtitle Char"/>
    <w:basedOn w:val="DefaultParagraphFont"/>
    <w:link w:val="Subtitle"/>
    <w:rsid w:val="00142DCA"/>
    <w:rPr>
      <w:rFonts w:ascii="Arial" w:hAnsi="Arial" w:cs="Arial"/>
      <w:sz w:val="22"/>
    </w:rPr>
  </w:style>
  <w:style w:type="paragraph" w:styleId="Salutation">
    <w:name w:val="Salutation"/>
    <w:basedOn w:val="Normal"/>
    <w:next w:val="Normal"/>
    <w:link w:val="SalutationChar"/>
    <w:rsid w:val="00142DCA"/>
  </w:style>
  <w:style w:type="character" w:customStyle="1" w:styleId="SalutationChar">
    <w:name w:val="Salutation Char"/>
    <w:basedOn w:val="DefaultParagraphFont"/>
    <w:link w:val="Salutation"/>
    <w:rsid w:val="00142DCA"/>
    <w:rPr>
      <w:sz w:val="22"/>
    </w:rPr>
  </w:style>
  <w:style w:type="paragraph" w:styleId="Date">
    <w:name w:val="Date"/>
    <w:basedOn w:val="Normal"/>
    <w:next w:val="Normal"/>
    <w:link w:val="DateChar"/>
    <w:rsid w:val="00142DCA"/>
  </w:style>
  <w:style w:type="character" w:customStyle="1" w:styleId="DateChar">
    <w:name w:val="Date Char"/>
    <w:basedOn w:val="DefaultParagraphFont"/>
    <w:link w:val="Date"/>
    <w:rsid w:val="00142DCA"/>
    <w:rPr>
      <w:sz w:val="22"/>
    </w:rPr>
  </w:style>
  <w:style w:type="paragraph" w:styleId="BodyTextFirstIndent">
    <w:name w:val="Body Text First Indent"/>
    <w:basedOn w:val="BodyText"/>
    <w:link w:val="BodyTextFirstIndentChar"/>
    <w:rsid w:val="00142DCA"/>
    <w:pPr>
      <w:ind w:firstLine="210"/>
    </w:pPr>
  </w:style>
  <w:style w:type="character" w:customStyle="1" w:styleId="BodyTextFirstIndentChar">
    <w:name w:val="Body Text First Indent Char"/>
    <w:basedOn w:val="BodyTextChar"/>
    <w:link w:val="BodyTextFirstIndent"/>
    <w:rsid w:val="00142DCA"/>
    <w:rPr>
      <w:sz w:val="22"/>
    </w:rPr>
  </w:style>
  <w:style w:type="paragraph" w:styleId="BodyTextFirstIndent2">
    <w:name w:val="Body Text First Indent 2"/>
    <w:basedOn w:val="BodyTextIndent"/>
    <w:link w:val="BodyTextFirstIndent2Char"/>
    <w:rsid w:val="00142DCA"/>
    <w:pPr>
      <w:ind w:firstLine="210"/>
    </w:pPr>
  </w:style>
  <w:style w:type="character" w:customStyle="1" w:styleId="BodyTextFirstIndent2Char">
    <w:name w:val="Body Text First Indent 2 Char"/>
    <w:basedOn w:val="BodyTextIndentChar"/>
    <w:link w:val="BodyTextFirstIndent2"/>
    <w:rsid w:val="00142DCA"/>
    <w:rPr>
      <w:sz w:val="22"/>
    </w:rPr>
  </w:style>
  <w:style w:type="paragraph" w:styleId="BodyText2">
    <w:name w:val="Body Text 2"/>
    <w:basedOn w:val="Normal"/>
    <w:link w:val="BodyText2Char"/>
    <w:rsid w:val="00142DCA"/>
    <w:pPr>
      <w:spacing w:after="120" w:line="480" w:lineRule="auto"/>
    </w:pPr>
  </w:style>
  <w:style w:type="character" w:customStyle="1" w:styleId="BodyText2Char">
    <w:name w:val="Body Text 2 Char"/>
    <w:basedOn w:val="DefaultParagraphFont"/>
    <w:link w:val="BodyText2"/>
    <w:rsid w:val="00142DCA"/>
    <w:rPr>
      <w:sz w:val="22"/>
    </w:rPr>
  </w:style>
  <w:style w:type="paragraph" w:styleId="BodyText3">
    <w:name w:val="Body Text 3"/>
    <w:basedOn w:val="Normal"/>
    <w:link w:val="BodyText3Char"/>
    <w:rsid w:val="00142DCA"/>
    <w:pPr>
      <w:spacing w:after="120"/>
    </w:pPr>
    <w:rPr>
      <w:sz w:val="16"/>
      <w:szCs w:val="16"/>
    </w:rPr>
  </w:style>
  <w:style w:type="character" w:customStyle="1" w:styleId="BodyText3Char">
    <w:name w:val="Body Text 3 Char"/>
    <w:basedOn w:val="DefaultParagraphFont"/>
    <w:link w:val="BodyText3"/>
    <w:rsid w:val="00142DCA"/>
    <w:rPr>
      <w:sz w:val="16"/>
      <w:szCs w:val="16"/>
    </w:rPr>
  </w:style>
  <w:style w:type="paragraph" w:styleId="BodyTextIndent2">
    <w:name w:val="Body Text Indent 2"/>
    <w:basedOn w:val="Normal"/>
    <w:link w:val="BodyTextIndent2Char"/>
    <w:rsid w:val="00142DCA"/>
    <w:pPr>
      <w:spacing w:after="120" w:line="480" w:lineRule="auto"/>
      <w:ind w:left="283"/>
    </w:pPr>
  </w:style>
  <w:style w:type="character" w:customStyle="1" w:styleId="BodyTextIndent2Char">
    <w:name w:val="Body Text Indent 2 Char"/>
    <w:basedOn w:val="DefaultParagraphFont"/>
    <w:link w:val="BodyTextIndent2"/>
    <w:rsid w:val="00142DCA"/>
    <w:rPr>
      <w:sz w:val="22"/>
    </w:rPr>
  </w:style>
  <w:style w:type="paragraph" w:styleId="BodyTextIndent3">
    <w:name w:val="Body Text Indent 3"/>
    <w:basedOn w:val="Normal"/>
    <w:link w:val="BodyTextIndent3Char"/>
    <w:rsid w:val="00142DCA"/>
    <w:pPr>
      <w:spacing w:after="120"/>
      <w:ind w:left="283"/>
    </w:pPr>
    <w:rPr>
      <w:sz w:val="16"/>
      <w:szCs w:val="16"/>
    </w:rPr>
  </w:style>
  <w:style w:type="character" w:customStyle="1" w:styleId="BodyTextIndent3Char">
    <w:name w:val="Body Text Indent 3 Char"/>
    <w:basedOn w:val="DefaultParagraphFont"/>
    <w:link w:val="BodyTextIndent3"/>
    <w:rsid w:val="00142DCA"/>
    <w:rPr>
      <w:sz w:val="16"/>
      <w:szCs w:val="16"/>
    </w:rPr>
  </w:style>
  <w:style w:type="paragraph" w:styleId="BlockText">
    <w:name w:val="Block Text"/>
    <w:basedOn w:val="Normal"/>
    <w:rsid w:val="00142DCA"/>
    <w:pPr>
      <w:spacing w:after="120"/>
      <w:ind w:left="1440" w:right="1440"/>
    </w:pPr>
  </w:style>
  <w:style w:type="character" w:styleId="Hyperlink">
    <w:name w:val="Hyperlink"/>
    <w:basedOn w:val="DefaultParagraphFont"/>
    <w:rsid w:val="00142DCA"/>
    <w:rPr>
      <w:color w:val="0000FF"/>
      <w:u w:val="single"/>
    </w:rPr>
  </w:style>
  <w:style w:type="character" w:styleId="FollowedHyperlink">
    <w:name w:val="FollowedHyperlink"/>
    <w:basedOn w:val="DefaultParagraphFont"/>
    <w:rsid w:val="00142DCA"/>
    <w:rPr>
      <w:color w:val="800080"/>
      <w:u w:val="single"/>
    </w:rPr>
  </w:style>
  <w:style w:type="character" w:styleId="Strong">
    <w:name w:val="Strong"/>
    <w:basedOn w:val="DefaultParagraphFont"/>
    <w:qFormat/>
    <w:rsid w:val="00142DCA"/>
    <w:rPr>
      <w:b/>
      <w:bCs/>
    </w:rPr>
  </w:style>
  <w:style w:type="character" w:styleId="Emphasis">
    <w:name w:val="Emphasis"/>
    <w:basedOn w:val="DefaultParagraphFont"/>
    <w:qFormat/>
    <w:rsid w:val="00142DCA"/>
    <w:rPr>
      <w:i/>
      <w:iCs/>
    </w:rPr>
  </w:style>
  <w:style w:type="paragraph" w:styleId="DocumentMap">
    <w:name w:val="Document Map"/>
    <w:basedOn w:val="Normal"/>
    <w:link w:val="DocumentMapChar"/>
    <w:rsid w:val="00142DCA"/>
    <w:pPr>
      <w:shd w:val="clear" w:color="auto" w:fill="000080"/>
    </w:pPr>
    <w:rPr>
      <w:rFonts w:ascii="Tahoma" w:hAnsi="Tahoma" w:cs="Tahoma"/>
    </w:rPr>
  </w:style>
  <w:style w:type="character" w:customStyle="1" w:styleId="DocumentMapChar">
    <w:name w:val="Document Map Char"/>
    <w:basedOn w:val="DefaultParagraphFont"/>
    <w:link w:val="DocumentMap"/>
    <w:rsid w:val="00142DCA"/>
    <w:rPr>
      <w:rFonts w:ascii="Tahoma" w:hAnsi="Tahoma" w:cs="Tahoma"/>
      <w:sz w:val="22"/>
      <w:shd w:val="clear" w:color="auto" w:fill="000080"/>
    </w:rPr>
  </w:style>
  <w:style w:type="paragraph" w:styleId="PlainText">
    <w:name w:val="Plain Text"/>
    <w:basedOn w:val="Normal"/>
    <w:link w:val="PlainTextChar"/>
    <w:rsid w:val="00142DCA"/>
    <w:rPr>
      <w:rFonts w:ascii="Courier New" w:hAnsi="Courier New" w:cs="Courier New"/>
      <w:sz w:val="20"/>
    </w:rPr>
  </w:style>
  <w:style w:type="character" w:customStyle="1" w:styleId="PlainTextChar">
    <w:name w:val="Plain Text Char"/>
    <w:basedOn w:val="DefaultParagraphFont"/>
    <w:link w:val="PlainText"/>
    <w:rsid w:val="00142DCA"/>
    <w:rPr>
      <w:rFonts w:ascii="Courier New" w:hAnsi="Courier New" w:cs="Courier New"/>
    </w:rPr>
  </w:style>
  <w:style w:type="paragraph" w:styleId="E-mailSignature">
    <w:name w:val="E-mail Signature"/>
    <w:basedOn w:val="Normal"/>
    <w:link w:val="E-mailSignatureChar"/>
    <w:rsid w:val="00142DCA"/>
  </w:style>
  <w:style w:type="character" w:customStyle="1" w:styleId="E-mailSignatureChar">
    <w:name w:val="E-mail Signature Char"/>
    <w:basedOn w:val="DefaultParagraphFont"/>
    <w:link w:val="E-mailSignature"/>
    <w:rsid w:val="00142DCA"/>
    <w:rPr>
      <w:sz w:val="22"/>
    </w:rPr>
  </w:style>
  <w:style w:type="paragraph" w:styleId="NormalWeb">
    <w:name w:val="Normal (Web)"/>
    <w:basedOn w:val="Normal"/>
    <w:rsid w:val="00142DCA"/>
  </w:style>
  <w:style w:type="character" w:styleId="HTMLAcronym">
    <w:name w:val="HTML Acronym"/>
    <w:basedOn w:val="DefaultParagraphFont"/>
    <w:rsid w:val="00142DCA"/>
  </w:style>
  <w:style w:type="paragraph" w:styleId="HTMLAddress">
    <w:name w:val="HTML Address"/>
    <w:basedOn w:val="Normal"/>
    <w:link w:val="HTMLAddressChar"/>
    <w:rsid w:val="00142DCA"/>
    <w:rPr>
      <w:i/>
      <w:iCs/>
    </w:rPr>
  </w:style>
  <w:style w:type="character" w:customStyle="1" w:styleId="HTMLAddressChar">
    <w:name w:val="HTML Address Char"/>
    <w:basedOn w:val="DefaultParagraphFont"/>
    <w:link w:val="HTMLAddress"/>
    <w:rsid w:val="00142DCA"/>
    <w:rPr>
      <w:i/>
      <w:iCs/>
      <w:sz w:val="22"/>
    </w:rPr>
  </w:style>
  <w:style w:type="character" w:styleId="HTMLCite">
    <w:name w:val="HTML Cite"/>
    <w:basedOn w:val="DefaultParagraphFont"/>
    <w:rsid w:val="00142DCA"/>
    <w:rPr>
      <w:i/>
      <w:iCs/>
    </w:rPr>
  </w:style>
  <w:style w:type="character" w:styleId="HTMLCode">
    <w:name w:val="HTML Code"/>
    <w:basedOn w:val="DefaultParagraphFont"/>
    <w:rsid w:val="00142DCA"/>
    <w:rPr>
      <w:rFonts w:ascii="Courier New" w:hAnsi="Courier New" w:cs="Courier New"/>
      <w:sz w:val="20"/>
      <w:szCs w:val="20"/>
    </w:rPr>
  </w:style>
  <w:style w:type="character" w:styleId="HTMLDefinition">
    <w:name w:val="HTML Definition"/>
    <w:basedOn w:val="DefaultParagraphFont"/>
    <w:rsid w:val="00142DCA"/>
    <w:rPr>
      <w:i/>
      <w:iCs/>
    </w:rPr>
  </w:style>
  <w:style w:type="character" w:styleId="HTMLKeyboard">
    <w:name w:val="HTML Keyboard"/>
    <w:basedOn w:val="DefaultParagraphFont"/>
    <w:rsid w:val="00142DCA"/>
    <w:rPr>
      <w:rFonts w:ascii="Courier New" w:hAnsi="Courier New" w:cs="Courier New"/>
      <w:sz w:val="20"/>
      <w:szCs w:val="20"/>
    </w:rPr>
  </w:style>
  <w:style w:type="paragraph" w:styleId="HTMLPreformatted">
    <w:name w:val="HTML Preformatted"/>
    <w:basedOn w:val="Normal"/>
    <w:link w:val="HTMLPreformattedChar"/>
    <w:rsid w:val="00142DCA"/>
    <w:rPr>
      <w:rFonts w:ascii="Courier New" w:hAnsi="Courier New" w:cs="Courier New"/>
      <w:sz w:val="20"/>
    </w:rPr>
  </w:style>
  <w:style w:type="character" w:customStyle="1" w:styleId="HTMLPreformattedChar">
    <w:name w:val="HTML Preformatted Char"/>
    <w:basedOn w:val="DefaultParagraphFont"/>
    <w:link w:val="HTMLPreformatted"/>
    <w:rsid w:val="00142DCA"/>
    <w:rPr>
      <w:rFonts w:ascii="Courier New" w:hAnsi="Courier New" w:cs="Courier New"/>
    </w:rPr>
  </w:style>
  <w:style w:type="character" w:styleId="HTMLSample">
    <w:name w:val="HTML Sample"/>
    <w:basedOn w:val="DefaultParagraphFont"/>
    <w:rsid w:val="00142DCA"/>
    <w:rPr>
      <w:rFonts w:ascii="Courier New" w:hAnsi="Courier New" w:cs="Courier New"/>
    </w:rPr>
  </w:style>
  <w:style w:type="character" w:styleId="HTMLTypewriter">
    <w:name w:val="HTML Typewriter"/>
    <w:basedOn w:val="DefaultParagraphFont"/>
    <w:rsid w:val="00142DCA"/>
    <w:rPr>
      <w:rFonts w:ascii="Courier New" w:hAnsi="Courier New" w:cs="Courier New"/>
      <w:sz w:val="20"/>
      <w:szCs w:val="20"/>
    </w:rPr>
  </w:style>
  <w:style w:type="character" w:styleId="HTMLVariable">
    <w:name w:val="HTML Variable"/>
    <w:basedOn w:val="DefaultParagraphFont"/>
    <w:rsid w:val="00142DCA"/>
    <w:rPr>
      <w:i/>
      <w:iCs/>
    </w:rPr>
  </w:style>
  <w:style w:type="paragraph" w:styleId="CommentSubject">
    <w:name w:val="annotation subject"/>
    <w:basedOn w:val="CommentText"/>
    <w:next w:val="CommentText"/>
    <w:link w:val="CommentSubjectChar"/>
    <w:rsid w:val="00142DCA"/>
    <w:rPr>
      <w:b/>
      <w:bCs/>
    </w:rPr>
  </w:style>
  <w:style w:type="character" w:customStyle="1" w:styleId="CommentSubjectChar">
    <w:name w:val="Comment Subject Char"/>
    <w:basedOn w:val="CommentTextChar"/>
    <w:link w:val="CommentSubject"/>
    <w:rsid w:val="00142DCA"/>
    <w:rPr>
      <w:b/>
      <w:bCs/>
    </w:rPr>
  </w:style>
  <w:style w:type="numbering" w:styleId="1ai">
    <w:name w:val="Outline List 1"/>
    <w:basedOn w:val="NoList"/>
    <w:rsid w:val="00142DCA"/>
    <w:pPr>
      <w:numPr>
        <w:numId w:val="14"/>
      </w:numPr>
    </w:pPr>
  </w:style>
  <w:style w:type="numbering" w:styleId="111111">
    <w:name w:val="Outline List 2"/>
    <w:basedOn w:val="NoList"/>
    <w:rsid w:val="00142DCA"/>
    <w:pPr>
      <w:numPr>
        <w:numId w:val="15"/>
      </w:numPr>
    </w:pPr>
  </w:style>
  <w:style w:type="numbering" w:styleId="ArticleSection">
    <w:name w:val="Outline List 3"/>
    <w:basedOn w:val="NoList"/>
    <w:rsid w:val="00142DCA"/>
    <w:pPr>
      <w:numPr>
        <w:numId w:val="17"/>
      </w:numPr>
    </w:pPr>
  </w:style>
  <w:style w:type="table" w:styleId="TableSimple1">
    <w:name w:val="Table Simple 1"/>
    <w:basedOn w:val="TableNormal"/>
    <w:rsid w:val="00142DC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42DC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2DC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42DC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2DC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2DC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2DC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2DC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2DC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2DC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2DC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2DC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2DC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2DC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2DC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42DC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42DC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42DC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2DC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2DC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2DC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2DC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2DC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2DC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2DC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42DC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2DC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42DC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2DC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2DC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42DC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42DC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2DC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2DC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42DC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2DC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42DC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2DC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2DC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42DC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42DC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2DC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42DC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42DCA"/>
    <w:rPr>
      <w:rFonts w:eastAsia="Times New Roman" w:cs="Times New Roman"/>
      <w:b/>
      <w:kern w:val="28"/>
      <w:sz w:val="24"/>
      <w:lang w:eastAsia="en-AU"/>
    </w:rPr>
  </w:style>
  <w:style w:type="character" w:customStyle="1" w:styleId="paragraphChar">
    <w:name w:val="paragraph Char"/>
    <w:aliases w:val="a Char"/>
    <w:link w:val="paragraph"/>
    <w:rsid w:val="00063A92"/>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7FFC0721950174D9D20BA44FCE20C8F" ma:contentTypeVersion="" ma:contentTypeDescription="PDMS Document Site Content Type" ma:contentTypeScope="" ma:versionID="305912102a7d77d25b563c2431d9e2dc">
  <xsd:schema xmlns:xsd="http://www.w3.org/2001/XMLSchema" xmlns:xs="http://www.w3.org/2001/XMLSchema" xmlns:p="http://schemas.microsoft.com/office/2006/metadata/properties" xmlns:ns2="489FDFE5-C4E4-47C3-A748-20A336A436AD" targetNamespace="http://schemas.microsoft.com/office/2006/metadata/properties" ma:root="true" ma:fieldsID="27c0b0e79508a36d90eed2d4aead04d4" ns2:_="">
    <xsd:import namespace="489FDFE5-C4E4-47C3-A748-20A336A436A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FDFE5-C4E4-47C3-A748-20A336A436A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89FDFE5-C4E4-47C3-A748-20A336A436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70D3-040F-4F21-94BF-545BF9125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FDFE5-C4E4-47C3-A748-20A336A43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AFC84-9764-4C63-8757-E7384C9ADBB9}">
  <ds:schemaRefs>
    <ds:schemaRef ds:uri="http://schemas.microsoft.com/sharepoint/v3/contenttype/forms"/>
  </ds:schemaRefs>
</ds:datastoreItem>
</file>

<file path=customXml/itemProps3.xml><?xml version="1.0" encoding="utf-8"?>
<ds:datastoreItem xmlns:ds="http://schemas.openxmlformats.org/officeDocument/2006/customXml" ds:itemID="{9DB3D24B-6C13-4B27-AEF2-3C080BAC86F2}">
  <ds:schemaRefs>
    <ds:schemaRef ds:uri="http://purl.org/dc/terms/"/>
    <ds:schemaRef ds:uri="http://schemas.openxmlformats.org/package/2006/metadata/core-properties"/>
    <ds:schemaRef ds:uri="http://purl.org/dc/dcmitype/"/>
    <ds:schemaRef ds:uri="http://schemas.microsoft.com/office/infopath/2007/PartnerControls"/>
    <ds:schemaRef ds:uri="489FDFE5-C4E4-47C3-A748-20A336A436AD"/>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CE463BE2-DA56-432A-9A93-CC6BB382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18</Pages>
  <Words>3406</Words>
  <Characters>14170</Characters>
  <Application>Microsoft Office Word</Application>
  <DocSecurity>0</DocSecurity>
  <PresentationFormat/>
  <Lines>7085</Lines>
  <Paragraphs>2196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2022-10-31T23:52:00Z</cp:lastPrinted>
  <dcterms:created xsi:type="dcterms:W3CDTF">2022-12-13T23:46:00Z</dcterms:created>
  <dcterms:modified xsi:type="dcterms:W3CDTF">2023-02-19T23:49:00Z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Fair Work Legislation Amendment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OPC65052</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ContentTypeId">
    <vt:lpwstr>0x010100266966F133664895A6EE3632470D45F500C7FFC0721950174D9D20BA44FCE20C8F</vt:lpwstr>
  </property>
  <property fmtid="{D5CDD505-2E9C-101B-9397-08002B2CF9AE}" pid="18" name="MSIP_Label_79d889eb-932f-4752-8739-64d25806ef64_Enabled">
    <vt:lpwstr>true</vt:lpwstr>
  </property>
  <property fmtid="{D5CDD505-2E9C-101B-9397-08002B2CF9AE}" pid="19" name="MSIP_Label_79d889eb-932f-4752-8739-64d25806ef64_SetDate">
    <vt:lpwstr>2022-12-09T01:35:23Z</vt:lpwstr>
  </property>
  <property fmtid="{D5CDD505-2E9C-101B-9397-08002B2CF9AE}" pid="20" name="MSIP_Label_79d889eb-932f-4752-8739-64d25806ef64_Method">
    <vt:lpwstr>Privileged</vt:lpwstr>
  </property>
  <property fmtid="{D5CDD505-2E9C-101B-9397-08002B2CF9AE}" pid="21" name="MSIP_Label_79d889eb-932f-4752-8739-64d25806ef64_Name">
    <vt:lpwstr>79d889eb-932f-4752-8739-64d25806ef64</vt:lpwstr>
  </property>
  <property fmtid="{D5CDD505-2E9C-101B-9397-08002B2CF9AE}" pid="22" name="MSIP_Label_79d889eb-932f-4752-8739-64d25806ef64_SiteId">
    <vt:lpwstr>dd0cfd15-4558-4b12-8bad-ea26984fc417</vt:lpwstr>
  </property>
  <property fmtid="{D5CDD505-2E9C-101B-9397-08002B2CF9AE}" pid="23" name="MSIP_Label_79d889eb-932f-4752-8739-64d25806ef64_ActionId">
    <vt:lpwstr>597ffe2a-6694-4cf4-a016-c99d850b9a69</vt:lpwstr>
  </property>
  <property fmtid="{D5CDD505-2E9C-101B-9397-08002B2CF9AE}" pid="24" name="MSIP_Label_79d889eb-932f-4752-8739-64d25806ef64_ContentBits">
    <vt:lpwstr>0</vt:lpwstr>
  </property>
</Properties>
</file>