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E1B5" w14:textId="77777777" w:rsidR="0048364F" w:rsidRPr="00B42429" w:rsidRDefault="00193461" w:rsidP="0020300C">
      <w:pPr>
        <w:rPr>
          <w:sz w:val="28"/>
        </w:rPr>
      </w:pPr>
      <w:r w:rsidRPr="00B42429">
        <w:rPr>
          <w:noProof/>
          <w:lang w:eastAsia="en-AU"/>
        </w:rPr>
        <w:drawing>
          <wp:inline distT="0" distB="0" distL="0" distR="0" wp14:anchorId="1A5BC364" wp14:editId="4D6387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A9B4" w14:textId="77777777" w:rsidR="0048364F" w:rsidRPr="00B42429" w:rsidRDefault="0048364F" w:rsidP="0048364F">
      <w:pPr>
        <w:rPr>
          <w:sz w:val="19"/>
        </w:rPr>
      </w:pPr>
    </w:p>
    <w:p w14:paraId="234D4D23" w14:textId="77777777" w:rsidR="0048364F" w:rsidRPr="00B42429" w:rsidRDefault="00CB1041" w:rsidP="0048364F">
      <w:pPr>
        <w:pStyle w:val="ShortT"/>
      </w:pPr>
      <w:r w:rsidRPr="00B42429">
        <w:t xml:space="preserve">Royal Commissions Amendment (Custody of Records) </w:t>
      </w:r>
      <w:r w:rsidR="00B42429" w:rsidRPr="00B42429">
        <w:t>Regulations 2</w:t>
      </w:r>
      <w:r w:rsidRPr="00B42429">
        <w:t>022</w:t>
      </w:r>
    </w:p>
    <w:p w14:paraId="6794FD05" w14:textId="77777777" w:rsidR="007456D6" w:rsidRPr="00B42429" w:rsidRDefault="007456D6" w:rsidP="00956595">
      <w:pPr>
        <w:pStyle w:val="SignCoverPageStart"/>
        <w:spacing w:before="240"/>
        <w:rPr>
          <w:szCs w:val="22"/>
        </w:rPr>
      </w:pPr>
      <w:r w:rsidRPr="00B42429">
        <w:rPr>
          <w:szCs w:val="22"/>
        </w:rPr>
        <w:t>I, General the Honourable David Hurley AC DSC (Retd), Governor</w:t>
      </w:r>
      <w:r w:rsidR="00B42429">
        <w:rPr>
          <w:szCs w:val="22"/>
        </w:rPr>
        <w:noBreakHyphen/>
      </w:r>
      <w:r w:rsidRPr="00B42429">
        <w:rPr>
          <w:szCs w:val="22"/>
        </w:rPr>
        <w:t>General of the Commonwealth of Australia, acting with the advice of the Federal Executive Council, make the following regulations.</w:t>
      </w:r>
    </w:p>
    <w:p w14:paraId="59BBA9B1" w14:textId="2F361A07" w:rsidR="007456D6" w:rsidRPr="00B42429" w:rsidRDefault="007456D6" w:rsidP="00956595">
      <w:pPr>
        <w:keepNext/>
        <w:spacing w:before="720" w:line="240" w:lineRule="atLeast"/>
        <w:ind w:right="397"/>
        <w:jc w:val="both"/>
        <w:rPr>
          <w:szCs w:val="22"/>
        </w:rPr>
      </w:pPr>
      <w:r w:rsidRPr="00B42429">
        <w:rPr>
          <w:szCs w:val="22"/>
        </w:rPr>
        <w:t xml:space="preserve">Dated </w:t>
      </w:r>
      <w:r w:rsidRPr="00B42429">
        <w:rPr>
          <w:szCs w:val="22"/>
        </w:rPr>
        <w:tab/>
      </w:r>
      <w:r w:rsidR="00AE00C2">
        <w:rPr>
          <w:szCs w:val="22"/>
        </w:rPr>
        <w:t xml:space="preserve">      8 December </w:t>
      </w:r>
      <w:r w:rsidR="000A795F" w:rsidRPr="00B42429">
        <w:rPr>
          <w:szCs w:val="22"/>
        </w:rPr>
        <w:t>2022</w:t>
      </w:r>
    </w:p>
    <w:p w14:paraId="0F69D554" w14:textId="77777777" w:rsidR="007456D6" w:rsidRPr="00B42429" w:rsidRDefault="007456D6" w:rsidP="0095659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42429">
        <w:rPr>
          <w:szCs w:val="22"/>
        </w:rPr>
        <w:t>David Hurley</w:t>
      </w:r>
    </w:p>
    <w:p w14:paraId="6A29ABD0" w14:textId="77777777" w:rsidR="007456D6" w:rsidRPr="00B42429" w:rsidRDefault="007456D6" w:rsidP="0095659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42429">
        <w:rPr>
          <w:szCs w:val="22"/>
        </w:rPr>
        <w:t>Governor</w:t>
      </w:r>
      <w:r w:rsidR="00B42429">
        <w:rPr>
          <w:szCs w:val="22"/>
        </w:rPr>
        <w:noBreakHyphen/>
      </w:r>
      <w:r w:rsidRPr="00B42429">
        <w:rPr>
          <w:szCs w:val="22"/>
        </w:rPr>
        <w:t>General</w:t>
      </w:r>
    </w:p>
    <w:p w14:paraId="5BB14285" w14:textId="77777777" w:rsidR="007456D6" w:rsidRPr="00B42429" w:rsidRDefault="007456D6" w:rsidP="0095659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42429">
        <w:rPr>
          <w:szCs w:val="22"/>
        </w:rPr>
        <w:t>By His Excellency’s Command</w:t>
      </w:r>
    </w:p>
    <w:p w14:paraId="3A51E11A" w14:textId="03845650" w:rsidR="007456D6" w:rsidRPr="00B42429" w:rsidRDefault="00323584" w:rsidP="0095659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2429">
        <w:rPr>
          <w:szCs w:val="22"/>
        </w:rPr>
        <w:t>Mark Dreyfus</w:t>
      </w:r>
      <w:r w:rsidR="00D022A8">
        <w:rPr>
          <w:szCs w:val="22"/>
        </w:rPr>
        <w:t xml:space="preserve"> KC</w:t>
      </w:r>
      <w:r w:rsidR="00513CA5">
        <w:rPr>
          <w:szCs w:val="22"/>
        </w:rPr>
        <w:t xml:space="preserve"> MP</w:t>
      </w:r>
    </w:p>
    <w:p w14:paraId="723574CA" w14:textId="77777777" w:rsidR="007456D6" w:rsidRPr="00B42429" w:rsidRDefault="007456D6" w:rsidP="00956595">
      <w:pPr>
        <w:pStyle w:val="SignCoverPageEnd"/>
        <w:rPr>
          <w:szCs w:val="22"/>
        </w:rPr>
      </w:pPr>
      <w:r w:rsidRPr="00B42429">
        <w:rPr>
          <w:szCs w:val="22"/>
        </w:rPr>
        <w:t>Attorney</w:t>
      </w:r>
      <w:r w:rsidR="00B42429">
        <w:rPr>
          <w:szCs w:val="22"/>
        </w:rPr>
        <w:noBreakHyphen/>
      </w:r>
      <w:r w:rsidRPr="00B42429">
        <w:rPr>
          <w:szCs w:val="22"/>
        </w:rPr>
        <w:t>General</w:t>
      </w:r>
    </w:p>
    <w:p w14:paraId="07CE5B21" w14:textId="77777777" w:rsidR="007456D6" w:rsidRPr="00B42429" w:rsidRDefault="007456D6" w:rsidP="00956595"/>
    <w:p w14:paraId="128AAA47" w14:textId="77777777" w:rsidR="007456D6" w:rsidRPr="00B42429" w:rsidRDefault="007456D6" w:rsidP="00956595"/>
    <w:p w14:paraId="6CB31C7D" w14:textId="77777777" w:rsidR="007456D6" w:rsidRPr="00B42429" w:rsidRDefault="007456D6" w:rsidP="00956595"/>
    <w:p w14:paraId="2E58D82E" w14:textId="77777777" w:rsidR="0048364F" w:rsidRPr="006878A1" w:rsidRDefault="0048364F" w:rsidP="0048364F">
      <w:pPr>
        <w:pStyle w:val="Header"/>
        <w:tabs>
          <w:tab w:val="clear" w:pos="4150"/>
          <w:tab w:val="clear" w:pos="8307"/>
        </w:tabs>
      </w:pPr>
      <w:r w:rsidRPr="006878A1">
        <w:rPr>
          <w:rStyle w:val="CharAmSchNo"/>
        </w:rPr>
        <w:t xml:space="preserve"> </w:t>
      </w:r>
      <w:r w:rsidRPr="006878A1">
        <w:rPr>
          <w:rStyle w:val="CharAmSchText"/>
        </w:rPr>
        <w:t xml:space="preserve"> </w:t>
      </w:r>
    </w:p>
    <w:p w14:paraId="216A1E6D" w14:textId="77777777" w:rsidR="0048364F" w:rsidRPr="006878A1" w:rsidRDefault="0048364F" w:rsidP="0048364F">
      <w:pPr>
        <w:pStyle w:val="Header"/>
        <w:tabs>
          <w:tab w:val="clear" w:pos="4150"/>
          <w:tab w:val="clear" w:pos="8307"/>
        </w:tabs>
      </w:pPr>
      <w:r w:rsidRPr="006878A1">
        <w:rPr>
          <w:rStyle w:val="CharAmPartNo"/>
        </w:rPr>
        <w:t xml:space="preserve"> </w:t>
      </w:r>
      <w:r w:rsidRPr="006878A1">
        <w:rPr>
          <w:rStyle w:val="CharAmPartText"/>
        </w:rPr>
        <w:t xml:space="preserve"> </w:t>
      </w:r>
    </w:p>
    <w:p w14:paraId="7F1DFA89" w14:textId="77777777" w:rsidR="0048364F" w:rsidRPr="00B42429" w:rsidRDefault="0048364F" w:rsidP="0048364F">
      <w:pPr>
        <w:sectPr w:rsidR="0048364F" w:rsidRPr="00B42429" w:rsidSect="001234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2149CA" w14:textId="77777777" w:rsidR="00220A0C" w:rsidRPr="00B42429" w:rsidRDefault="0048364F" w:rsidP="0048364F">
      <w:pPr>
        <w:outlineLvl w:val="0"/>
        <w:rPr>
          <w:sz w:val="36"/>
        </w:rPr>
      </w:pPr>
      <w:r w:rsidRPr="00B42429">
        <w:rPr>
          <w:sz w:val="36"/>
        </w:rPr>
        <w:lastRenderedPageBreak/>
        <w:t>Contents</w:t>
      </w:r>
    </w:p>
    <w:p w14:paraId="64189323" w14:textId="2D3F4D45" w:rsidR="00B42429" w:rsidRPr="00B42429" w:rsidRDefault="00B42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429">
        <w:fldChar w:fldCharType="begin"/>
      </w:r>
      <w:r w:rsidRPr="00B42429">
        <w:instrText xml:space="preserve"> TOC \o "1-9" </w:instrText>
      </w:r>
      <w:r w:rsidRPr="00B42429">
        <w:fldChar w:fldCharType="separate"/>
      </w:r>
      <w:r w:rsidRPr="00B42429">
        <w:rPr>
          <w:noProof/>
        </w:rPr>
        <w:t>1</w:t>
      </w:r>
      <w:r w:rsidRPr="00B42429">
        <w:rPr>
          <w:noProof/>
        </w:rPr>
        <w:tab/>
        <w:t>Name</w:t>
      </w:r>
      <w:r w:rsidRPr="00B42429">
        <w:rPr>
          <w:noProof/>
        </w:rPr>
        <w:tab/>
      </w:r>
      <w:r w:rsidRPr="00B42429">
        <w:rPr>
          <w:noProof/>
        </w:rPr>
        <w:fldChar w:fldCharType="begin"/>
      </w:r>
      <w:r w:rsidRPr="00B42429">
        <w:rPr>
          <w:noProof/>
        </w:rPr>
        <w:instrText xml:space="preserve"> PAGEREF _Toc118377264 \h </w:instrText>
      </w:r>
      <w:r w:rsidRPr="00B42429">
        <w:rPr>
          <w:noProof/>
        </w:rPr>
      </w:r>
      <w:r w:rsidRPr="00B42429">
        <w:rPr>
          <w:noProof/>
        </w:rPr>
        <w:fldChar w:fldCharType="separate"/>
      </w:r>
      <w:r w:rsidR="001813FB">
        <w:rPr>
          <w:noProof/>
        </w:rPr>
        <w:t>1</w:t>
      </w:r>
      <w:r w:rsidRPr="00B42429">
        <w:rPr>
          <w:noProof/>
        </w:rPr>
        <w:fldChar w:fldCharType="end"/>
      </w:r>
    </w:p>
    <w:p w14:paraId="1DD18DDE" w14:textId="181D8868" w:rsidR="00B42429" w:rsidRPr="00B42429" w:rsidRDefault="00B42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429">
        <w:rPr>
          <w:noProof/>
        </w:rPr>
        <w:t>2</w:t>
      </w:r>
      <w:r w:rsidRPr="00B42429">
        <w:rPr>
          <w:noProof/>
        </w:rPr>
        <w:tab/>
        <w:t>Commencement</w:t>
      </w:r>
      <w:r w:rsidRPr="00B42429">
        <w:rPr>
          <w:noProof/>
        </w:rPr>
        <w:tab/>
      </w:r>
      <w:r w:rsidRPr="00B42429">
        <w:rPr>
          <w:noProof/>
        </w:rPr>
        <w:fldChar w:fldCharType="begin"/>
      </w:r>
      <w:r w:rsidRPr="00B42429">
        <w:rPr>
          <w:noProof/>
        </w:rPr>
        <w:instrText xml:space="preserve"> PAGEREF _Toc118377265 \h </w:instrText>
      </w:r>
      <w:r w:rsidRPr="00B42429">
        <w:rPr>
          <w:noProof/>
        </w:rPr>
      </w:r>
      <w:r w:rsidRPr="00B42429">
        <w:rPr>
          <w:noProof/>
        </w:rPr>
        <w:fldChar w:fldCharType="separate"/>
      </w:r>
      <w:r w:rsidR="001813FB">
        <w:rPr>
          <w:noProof/>
        </w:rPr>
        <w:t>1</w:t>
      </w:r>
      <w:r w:rsidRPr="00B42429">
        <w:rPr>
          <w:noProof/>
        </w:rPr>
        <w:fldChar w:fldCharType="end"/>
      </w:r>
    </w:p>
    <w:p w14:paraId="0B3C438F" w14:textId="5CBC77C9" w:rsidR="00B42429" w:rsidRPr="00B42429" w:rsidRDefault="00B42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429">
        <w:rPr>
          <w:noProof/>
        </w:rPr>
        <w:t>3</w:t>
      </w:r>
      <w:r w:rsidRPr="00B42429">
        <w:rPr>
          <w:noProof/>
        </w:rPr>
        <w:tab/>
        <w:t>Authority</w:t>
      </w:r>
      <w:r w:rsidRPr="00B42429">
        <w:rPr>
          <w:noProof/>
        </w:rPr>
        <w:tab/>
      </w:r>
      <w:r w:rsidRPr="00B42429">
        <w:rPr>
          <w:noProof/>
        </w:rPr>
        <w:fldChar w:fldCharType="begin"/>
      </w:r>
      <w:r w:rsidRPr="00B42429">
        <w:rPr>
          <w:noProof/>
        </w:rPr>
        <w:instrText xml:space="preserve"> PAGEREF _Toc118377266 \h </w:instrText>
      </w:r>
      <w:r w:rsidRPr="00B42429">
        <w:rPr>
          <w:noProof/>
        </w:rPr>
      </w:r>
      <w:r w:rsidRPr="00B42429">
        <w:rPr>
          <w:noProof/>
        </w:rPr>
        <w:fldChar w:fldCharType="separate"/>
      </w:r>
      <w:r w:rsidR="001813FB">
        <w:rPr>
          <w:noProof/>
        </w:rPr>
        <w:t>1</w:t>
      </w:r>
      <w:r w:rsidRPr="00B42429">
        <w:rPr>
          <w:noProof/>
        </w:rPr>
        <w:fldChar w:fldCharType="end"/>
      </w:r>
    </w:p>
    <w:p w14:paraId="21F88A7C" w14:textId="173A92ED" w:rsidR="00B42429" w:rsidRPr="00B42429" w:rsidRDefault="00B42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429">
        <w:rPr>
          <w:noProof/>
        </w:rPr>
        <w:t>4</w:t>
      </w:r>
      <w:r w:rsidRPr="00B42429">
        <w:rPr>
          <w:noProof/>
        </w:rPr>
        <w:tab/>
        <w:t>Schedules</w:t>
      </w:r>
      <w:r w:rsidRPr="00B42429">
        <w:rPr>
          <w:noProof/>
        </w:rPr>
        <w:tab/>
      </w:r>
      <w:r w:rsidRPr="00B42429">
        <w:rPr>
          <w:noProof/>
        </w:rPr>
        <w:fldChar w:fldCharType="begin"/>
      </w:r>
      <w:r w:rsidRPr="00B42429">
        <w:rPr>
          <w:noProof/>
        </w:rPr>
        <w:instrText xml:space="preserve"> PAGEREF _Toc118377267 \h </w:instrText>
      </w:r>
      <w:r w:rsidRPr="00B42429">
        <w:rPr>
          <w:noProof/>
        </w:rPr>
      </w:r>
      <w:r w:rsidRPr="00B42429">
        <w:rPr>
          <w:noProof/>
        </w:rPr>
        <w:fldChar w:fldCharType="separate"/>
      </w:r>
      <w:r w:rsidR="001813FB">
        <w:rPr>
          <w:noProof/>
        </w:rPr>
        <w:t>1</w:t>
      </w:r>
      <w:r w:rsidRPr="00B42429">
        <w:rPr>
          <w:noProof/>
        </w:rPr>
        <w:fldChar w:fldCharType="end"/>
      </w:r>
    </w:p>
    <w:p w14:paraId="56E5801A" w14:textId="0C247B40" w:rsidR="00B42429" w:rsidRPr="00B42429" w:rsidRDefault="00B424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2429">
        <w:rPr>
          <w:noProof/>
        </w:rPr>
        <w:t>Schedule 1—Amendments</w:t>
      </w:r>
      <w:r w:rsidRPr="00B42429">
        <w:rPr>
          <w:b w:val="0"/>
          <w:noProof/>
          <w:sz w:val="18"/>
        </w:rPr>
        <w:tab/>
      </w:r>
      <w:r w:rsidRPr="00B42429">
        <w:rPr>
          <w:b w:val="0"/>
          <w:noProof/>
          <w:sz w:val="18"/>
        </w:rPr>
        <w:fldChar w:fldCharType="begin"/>
      </w:r>
      <w:r w:rsidRPr="00B42429">
        <w:rPr>
          <w:b w:val="0"/>
          <w:noProof/>
          <w:sz w:val="18"/>
        </w:rPr>
        <w:instrText xml:space="preserve"> PAGEREF _Toc118377268 \h </w:instrText>
      </w:r>
      <w:r w:rsidRPr="00B42429">
        <w:rPr>
          <w:b w:val="0"/>
          <w:noProof/>
          <w:sz w:val="18"/>
        </w:rPr>
      </w:r>
      <w:r w:rsidRPr="00B42429">
        <w:rPr>
          <w:b w:val="0"/>
          <w:noProof/>
          <w:sz w:val="18"/>
        </w:rPr>
        <w:fldChar w:fldCharType="separate"/>
      </w:r>
      <w:r w:rsidR="001813FB">
        <w:rPr>
          <w:b w:val="0"/>
          <w:noProof/>
          <w:sz w:val="18"/>
        </w:rPr>
        <w:t>2</w:t>
      </w:r>
      <w:r w:rsidRPr="00B42429">
        <w:rPr>
          <w:b w:val="0"/>
          <w:noProof/>
          <w:sz w:val="18"/>
        </w:rPr>
        <w:fldChar w:fldCharType="end"/>
      </w:r>
    </w:p>
    <w:p w14:paraId="3D70431B" w14:textId="7F54D35B" w:rsidR="00B42429" w:rsidRPr="00B42429" w:rsidRDefault="00B424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2429">
        <w:rPr>
          <w:noProof/>
        </w:rPr>
        <w:t>Royal Commissions Regulations 2019</w:t>
      </w:r>
      <w:r w:rsidRPr="00B42429">
        <w:rPr>
          <w:i w:val="0"/>
          <w:noProof/>
          <w:sz w:val="18"/>
        </w:rPr>
        <w:tab/>
      </w:r>
      <w:r w:rsidRPr="00B42429">
        <w:rPr>
          <w:i w:val="0"/>
          <w:noProof/>
          <w:sz w:val="18"/>
        </w:rPr>
        <w:fldChar w:fldCharType="begin"/>
      </w:r>
      <w:r w:rsidRPr="00B42429">
        <w:rPr>
          <w:i w:val="0"/>
          <w:noProof/>
          <w:sz w:val="18"/>
        </w:rPr>
        <w:instrText xml:space="preserve"> PAGEREF _Toc118377269 \h </w:instrText>
      </w:r>
      <w:r w:rsidRPr="00B42429">
        <w:rPr>
          <w:i w:val="0"/>
          <w:noProof/>
          <w:sz w:val="18"/>
        </w:rPr>
      </w:r>
      <w:r w:rsidRPr="00B42429">
        <w:rPr>
          <w:i w:val="0"/>
          <w:noProof/>
          <w:sz w:val="18"/>
        </w:rPr>
        <w:fldChar w:fldCharType="separate"/>
      </w:r>
      <w:r w:rsidR="001813FB">
        <w:rPr>
          <w:i w:val="0"/>
          <w:noProof/>
          <w:sz w:val="18"/>
        </w:rPr>
        <w:t>2</w:t>
      </w:r>
      <w:r w:rsidRPr="00B42429">
        <w:rPr>
          <w:i w:val="0"/>
          <w:noProof/>
          <w:sz w:val="18"/>
        </w:rPr>
        <w:fldChar w:fldCharType="end"/>
      </w:r>
    </w:p>
    <w:p w14:paraId="16CB3E99" w14:textId="77777777" w:rsidR="0048364F" w:rsidRPr="00B42429" w:rsidRDefault="00B42429" w:rsidP="0048364F">
      <w:r w:rsidRPr="00B42429">
        <w:fldChar w:fldCharType="end"/>
      </w:r>
    </w:p>
    <w:p w14:paraId="0E2D3A9E" w14:textId="77777777" w:rsidR="0048364F" w:rsidRPr="00B42429" w:rsidRDefault="0048364F" w:rsidP="0048364F">
      <w:pPr>
        <w:sectPr w:rsidR="0048364F" w:rsidRPr="00B42429" w:rsidSect="001234A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2E7A5D" w14:textId="77777777" w:rsidR="0048364F" w:rsidRPr="00B42429" w:rsidRDefault="0048364F" w:rsidP="0048364F">
      <w:pPr>
        <w:pStyle w:val="ActHead5"/>
      </w:pPr>
      <w:bookmarkStart w:id="0" w:name="_Toc118377264"/>
      <w:r w:rsidRPr="006878A1">
        <w:rPr>
          <w:rStyle w:val="CharSectno"/>
        </w:rPr>
        <w:lastRenderedPageBreak/>
        <w:t>1</w:t>
      </w:r>
      <w:r w:rsidRPr="00B42429">
        <w:t xml:space="preserve">  </w:t>
      </w:r>
      <w:r w:rsidR="004F676E" w:rsidRPr="00B42429">
        <w:t>Name</w:t>
      </w:r>
      <w:bookmarkEnd w:id="0"/>
    </w:p>
    <w:p w14:paraId="2A19401E" w14:textId="77777777" w:rsidR="0048364F" w:rsidRPr="00B42429" w:rsidRDefault="0048364F" w:rsidP="0048364F">
      <w:pPr>
        <w:pStyle w:val="subsection"/>
      </w:pPr>
      <w:r w:rsidRPr="00B42429">
        <w:tab/>
      </w:r>
      <w:r w:rsidRPr="00B42429">
        <w:tab/>
      </w:r>
      <w:r w:rsidR="00CB1041" w:rsidRPr="00B42429">
        <w:t>This instrument is</w:t>
      </w:r>
      <w:r w:rsidRPr="00B42429">
        <w:t xml:space="preserve"> the </w:t>
      </w:r>
      <w:r w:rsidR="00B42429" w:rsidRPr="00B42429">
        <w:rPr>
          <w:i/>
          <w:noProof/>
        </w:rPr>
        <w:t>Royal Commissions Amendment (Custody of Records) Regulations 2022</w:t>
      </w:r>
      <w:r w:rsidRPr="00B42429">
        <w:t>.</w:t>
      </w:r>
    </w:p>
    <w:p w14:paraId="25BD7BF8" w14:textId="77777777" w:rsidR="004F676E" w:rsidRPr="00B42429" w:rsidRDefault="0048364F" w:rsidP="005452CC">
      <w:pPr>
        <w:pStyle w:val="ActHead5"/>
      </w:pPr>
      <w:bookmarkStart w:id="1" w:name="_Toc118377265"/>
      <w:r w:rsidRPr="006878A1">
        <w:rPr>
          <w:rStyle w:val="CharSectno"/>
        </w:rPr>
        <w:t>2</w:t>
      </w:r>
      <w:r w:rsidRPr="00B42429">
        <w:t xml:space="preserve">  Commencement</w:t>
      </w:r>
      <w:bookmarkEnd w:id="1"/>
    </w:p>
    <w:p w14:paraId="71498DFE" w14:textId="77777777" w:rsidR="005452CC" w:rsidRPr="00B42429" w:rsidRDefault="005452CC" w:rsidP="00956595">
      <w:pPr>
        <w:pStyle w:val="subsection"/>
      </w:pPr>
      <w:r w:rsidRPr="00B42429">
        <w:tab/>
        <w:t>(1)</w:t>
      </w:r>
      <w:r w:rsidRPr="00B42429">
        <w:tab/>
        <w:t xml:space="preserve">Each provision of </w:t>
      </w:r>
      <w:r w:rsidR="00CB1041" w:rsidRPr="00B42429">
        <w:t>this instrument</w:t>
      </w:r>
      <w:r w:rsidRPr="00B42429">
        <w:t xml:space="preserve"> specified in column 1 of the table commences, or is taken to have commenced, in accordance with column 2 of the table. Any other statement in column 2 has effect according to its terms.</w:t>
      </w:r>
    </w:p>
    <w:p w14:paraId="2DD92C41" w14:textId="77777777" w:rsidR="005452CC" w:rsidRPr="00B42429" w:rsidRDefault="005452CC" w:rsidP="009565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42429" w14:paraId="7571DE2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839180" w14:textId="77777777" w:rsidR="005452CC" w:rsidRPr="00B42429" w:rsidRDefault="005452CC" w:rsidP="00956595">
            <w:pPr>
              <w:pStyle w:val="TableHeading"/>
            </w:pPr>
            <w:r w:rsidRPr="00B42429">
              <w:t>Commencement information</w:t>
            </w:r>
          </w:p>
        </w:tc>
      </w:tr>
      <w:tr w:rsidR="005452CC" w:rsidRPr="00B42429" w14:paraId="4B3045B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6535CC" w14:textId="77777777" w:rsidR="005452CC" w:rsidRPr="00B42429" w:rsidRDefault="005452CC" w:rsidP="00956595">
            <w:pPr>
              <w:pStyle w:val="TableHeading"/>
            </w:pPr>
            <w:r w:rsidRPr="00B424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CD97AB" w14:textId="77777777" w:rsidR="005452CC" w:rsidRPr="00B42429" w:rsidRDefault="005452CC" w:rsidP="00956595">
            <w:pPr>
              <w:pStyle w:val="TableHeading"/>
            </w:pPr>
            <w:r w:rsidRPr="00B424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405CAE" w14:textId="77777777" w:rsidR="005452CC" w:rsidRPr="00B42429" w:rsidRDefault="005452CC" w:rsidP="00956595">
            <w:pPr>
              <w:pStyle w:val="TableHeading"/>
            </w:pPr>
            <w:r w:rsidRPr="00B42429">
              <w:t>Column 3</w:t>
            </w:r>
          </w:p>
        </w:tc>
      </w:tr>
      <w:tr w:rsidR="005452CC" w:rsidRPr="00B42429" w14:paraId="28A830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EF7AC3" w14:textId="77777777" w:rsidR="005452CC" w:rsidRPr="00B42429" w:rsidRDefault="005452CC" w:rsidP="00956595">
            <w:pPr>
              <w:pStyle w:val="TableHeading"/>
            </w:pPr>
            <w:r w:rsidRPr="00B424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45594B" w14:textId="77777777" w:rsidR="005452CC" w:rsidRPr="00B42429" w:rsidRDefault="005452CC" w:rsidP="00956595">
            <w:pPr>
              <w:pStyle w:val="TableHeading"/>
            </w:pPr>
            <w:r w:rsidRPr="00B424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7F4C8A" w14:textId="77777777" w:rsidR="005452CC" w:rsidRPr="00B42429" w:rsidRDefault="005452CC" w:rsidP="00956595">
            <w:pPr>
              <w:pStyle w:val="TableHeading"/>
            </w:pPr>
            <w:r w:rsidRPr="00B42429">
              <w:t>Date/Details</w:t>
            </w:r>
          </w:p>
        </w:tc>
      </w:tr>
      <w:tr w:rsidR="005452CC" w:rsidRPr="00B42429" w14:paraId="7D7B25C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4A842D" w14:textId="77777777" w:rsidR="005452CC" w:rsidRPr="00B42429" w:rsidRDefault="005452CC" w:rsidP="00AD7252">
            <w:pPr>
              <w:pStyle w:val="Tabletext"/>
            </w:pPr>
            <w:r w:rsidRPr="00B42429">
              <w:t xml:space="preserve">1.  </w:t>
            </w:r>
            <w:r w:rsidR="00AD7252" w:rsidRPr="00B42429">
              <w:t xml:space="preserve">The whole of </w:t>
            </w:r>
            <w:r w:rsidR="00CB1041" w:rsidRPr="00B4242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BDA2AA" w14:textId="77777777" w:rsidR="005452CC" w:rsidRPr="00B42429" w:rsidRDefault="005452CC" w:rsidP="005452CC">
            <w:pPr>
              <w:pStyle w:val="Tabletext"/>
            </w:pPr>
            <w:r w:rsidRPr="00B42429">
              <w:t xml:space="preserve">The day after </w:t>
            </w:r>
            <w:r w:rsidR="00CB1041" w:rsidRPr="00B42429">
              <w:t>this instrument is</w:t>
            </w:r>
            <w:r w:rsidRPr="00B4242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16384F" w14:textId="68F5DE97" w:rsidR="005452CC" w:rsidRPr="00B42429" w:rsidRDefault="000D0997">
            <w:pPr>
              <w:pStyle w:val="Tabletext"/>
            </w:pPr>
            <w:r>
              <w:t>15 December 2022</w:t>
            </w:r>
            <w:bookmarkStart w:id="2" w:name="_GoBack"/>
            <w:bookmarkEnd w:id="2"/>
          </w:p>
        </w:tc>
      </w:tr>
    </w:tbl>
    <w:p w14:paraId="7864755D" w14:textId="77777777" w:rsidR="005452CC" w:rsidRPr="00B42429" w:rsidRDefault="005452CC" w:rsidP="00956595">
      <w:pPr>
        <w:pStyle w:val="notetext"/>
      </w:pPr>
      <w:r w:rsidRPr="00B42429">
        <w:rPr>
          <w:snapToGrid w:val="0"/>
          <w:lang w:eastAsia="en-US"/>
        </w:rPr>
        <w:t>Note:</w:t>
      </w:r>
      <w:r w:rsidRPr="00B42429">
        <w:rPr>
          <w:snapToGrid w:val="0"/>
          <w:lang w:eastAsia="en-US"/>
        </w:rPr>
        <w:tab/>
        <w:t xml:space="preserve">This table relates only to the provisions of </w:t>
      </w:r>
      <w:r w:rsidR="00CB1041" w:rsidRPr="00B42429">
        <w:rPr>
          <w:snapToGrid w:val="0"/>
          <w:lang w:eastAsia="en-US"/>
        </w:rPr>
        <w:t>this instrument</w:t>
      </w:r>
      <w:r w:rsidRPr="00B42429">
        <w:t xml:space="preserve"> </w:t>
      </w:r>
      <w:r w:rsidRPr="00B42429">
        <w:rPr>
          <w:snapToGrid w:val="0"/>
          <w:lang w:eastAsia="en-US"/>
        </w:rPr>
        <w:t xml:space="preserve">as originally made. It will not be amended to deal with any later amendments of </w:t>
      </w:r>
      <w:r w:rsidR="00CB1041" w:rsidRPr="00B42429">
        <w:rPr>
          <w:snapToGrid w:val="0"/>
          <w:lang w:eastAsia="en-US"/>
        </w:rPr>
        <w:t>this instrument</w:t>
      </w:r>
      <w:r w:rsidRPr="00B42429">
        <w:rPr>
          <w:snapToGrid w:val="0"/>
          <w:lang w:eastAsia="en-US"/>
        </w:rPr>
        <w:t>.</w:t>
      </w:r>
    </w:p>
    <w:p w14:paraId="40F77496" w14:textId="77777777" w:rsidR="005452CC" w:rsidRPr="00B42429" w:rsidRDefault="005452CC" w:rsidP="004F676E">
      <w:pPr>
        <w:pStyle w:val="subsection"/>
      </w:pPr>
      <w:r w:rsidRPr="00B42429">
        <w:tab/>
        <w:t>(2)</w:t>
      </w:r>
      <w:r w:rsidRPr="00B42429">
        <w:tab/>
        <w:t xml:space="preserve">Any information in column 3 of the table is not part of </w:t>
      </w:r>
      <w:r w:rsidR="00CB1041" w:rsidRPr="00B42429">
        <w:t>this instrument</w:t>
      </w:r>
      <w:r w:rsidRPr="00B42429">
        <w:t xml:space="preserve">. Information may be inserted in this column, or information in it may be edited, in any published version of </w:t>
      </w:r>
      <w:r w:rsidR="00CB1041" w:rsidRPr="00B42429">
        <w:t>this instrument</w:t>
      </w:r>
      <w:r w:rsidRPr="00B42429">
        <w:t>.</w:t>
      </w:r>
    </w:p>
    <w:p w14:paraId="70406572" w14:textId="77777777" w:rsidR="00BF6650" w:rsidRPr="00B42429" w:rsidRDefault="00BF6650" w:rsidP="00BF6650">
      <w:pPr>
        <w:pStyle w:val="ActHead5"/>
      </w:pPr>
      <w:bookmarkStart w:id="3" w:name="_Toc118377266"/>
      <w:r w:rsidRPr="006878A1">
        <w:rPr>
          <w:rStyle w:val="CharSectno"/>
        </w:rPr>
        <w:t>3</w:t>
      </w:r>
      <w:r w:rsidRPr="00B42429">
        <w:t xml:space="preserve">  Authority</w:t>
      </w:r>
      <w:bookmarkEnd w:id="3"/>
    </w:p>
    <w:p w14:paraId="7180C723" w14:textId="77777777" w:rsidR="00BF6650" w:rsidRPr="00B42429" w:rsidRDefault="00BF6650" w:rsidP="00BF6650">
      <w:pPr>
        <w:pStyle w:val="subsection"/>
      </w:pPr>
      <w:r w:rsidRPr="00B42429">
        <w:tab/>
      </w:r>
      <w:r w:rsidRPr="00B42429">
        <w:tab/>
      </w:r>
      <w:r w:rsidR="00CB1041" w:rsidRPr="00B42429">
        <w:t>This instrument is</w:t>
      </w:r>
      <w:r w:rsidRPr="00B42429">
        <w:t xml:space="preserve"> made under the </w:t>
      </w:r>
      <w:r w:rsidR="00A225B5" w:rsidRPr="00B42429">
        <w:rPr>
          <w:i/>
        </w:rPr>
        <w:t>Royal Commissions Act 1902</w:t>
      </w:r>
      <w:r w:rsidR="00546FA3" w:rsidRPr="00B42429">
        <w:t>.</w:t>
      </w:r>
    </w:p>
    <w:p w14:paraId="74648C50" w14:textId="77777777" w:rsidR="00557C7A" w:rsidRPr="00B42429" w:rsidRDefault="00BF6650" w:rsidP="00557C7A">
      <w:pPr>
        <w:pStyle w:val="ActHead5"/>
      </w:pPr>
      <w:bookmarkStart w:id="4" w:name="_Toc118377267"/>
      <w:r w:rsidRPr="006878A1">
        <w:rPr>
          <w:rStyle w:val="CharSectno"/>
        </w:rPr>
        <w:t>4</w:t>
      </w:r>
      <w:r w:rsidR="00557C7A" w:rsidRPr="00B42429">
        <w:t xml:space="preserve">  </w:t>
      </w:r>
      <w:r w:rsidR="00083F48" w:rsidRPr="00B42429">
        <w:t>Schedules</w:t>
      </w:r>
      <w:bookmarkEnd w:id="4"/>
    </w:p>
    <w:p w14:paraId="5067C9FB" w14:textId="77777777" w:rsidR="00557C7A" w:rsidRPr="00B42429" w:rsidRDefault="00557C7A" w:rsidP="00557C7A">
      <w:pPr>
        <w:pStyle w:val="subsection"/>
      </w:pPr>
      <w:r w:rsidRPr="00B42429">
        <w:tab/>
      </w:r>
      <w:r w:rsidRPr="00B42429">
        <w:tab/>
      </w:r>
      <w:r w:rsidR="00083F48" w:rsidRPr="00B42429">
        <w:t xml:space="preserve">Each </w:t>
      </w:r>
      <w:r w:rsidR="00160BD7" w:rsidRPr="00B42429">
        <w:t>instrument</w:t>
      </w:r>
      <w:r w:rsidR="00083F48" w:rsidRPr="00B42429">
        <w:t xml:space="preserve"> that is specified in a Schedule to </w:t>
      </w:r>
      <w:r w:rsidR="00CB1041" w:rsidRPr="00B42429">
        <w:t>this instrument</w:t>
      </w:r>
      <w:r w:rsidR="00083F48" w:rsidRPr="00B42429">
        <w:t xml:space="preserve"> is amended or repealed as set out in the applicable items in the Schedule concerned, and any other item in a Schedule to </w:t>
      </w:r>
      <w:r w:rsidR="00CB1041" w:rsidRPr="00B42429">
        <w:t>this instrument</w:t>
      </w:r>
      <w:r w:rsidR="00083F48" w:rsidRPr="00B42429">
        <w:t xml:space="preserve"> has effect according to its terms.</w:t>
      </w:r>
    </w:p>
    <w:p w14:paraId="38BC71D5" w14:textId="77777777" w:rsidR="0048364F" w:rsidRPr="00B42429" w:rsidRDefault="0048364F" w:rsidP="009C5989">
      <w:pPr>
        <w:pStyle w:val="ActHead6"/>
        <w:pageBreakBefore/>
      </w:pPr>
      <w:bookmarkStart w:id="5" w:name="_Toc118377268"/>
      <w:r w:rsidRPr="006878A1">
        <w:rPr>
          <w:rStyle w:val="CharAmSchNo"/>
        </w:rPr>
        <w:lastRenderedPageBreak/>
        <w:t>Schedule 1</w:t>
      </w:r>
      <w:r w:rsidRPr="00B42429">
        <w:t>—</w:t>
      </w:r>
      <w:r w:rsidR="00460499" w:rsidRPr="006878A1">
        <w:rPr>
          <w:rStyle w:val="CharAmSchText"/>
        </w:rPr>
        <w:t>Amendments</w:t>
      </w:r>
      <w:bookmarkEnd w:id="5"/>
    </w:p>
    <w:p w14:paraId="3067D571" w14:textId="77777777" w:rsidR="0004044E" w:rsidRPr="006878A1" w:rsidRDefault="0004044E" w:rsidP="0004044E">
      <w:pPr>
        <w:pStyle w:val="Header"/>
      </w:pPr>
      <w:r w:rsidRPr="006878A1">
        <w:rPr>
          <w:rStyle w:val="CharAmPartNo"/>
        </w:rPr>
        <w:t xml:space="preserve"> </w:t>
      </w:r>
      <w:r w:rsidRPr="006878A1">
        <w:rPr>
          <w:rStyle w:val="CharAmPartText"/>
        </w:rPr>
        <w:t xml:space="preserve"> </w:t>
      </w:r>
    </w:p>
    <w:p w14:paraId="1A741A75" w14:textId="77777777" w:rsidR="0084172C" w:rsidRPr="00B42429" w:rsidRDefault="00A225B5" w:rsidP="00EA0D36">
      <w:pPr>
        <w:pStyle w:val="ActHead9"/>
      </w:pPr>
      <w:bookmarkStart w:id="6" w:name="_Toc118377269"/>
      <w:r w:rsidRPr="00B42429">
        <w:t xml:space="preserve">Royal Commissions </w:t>
      </w:r>
      <w:r w:rsidR="00B42429" w:rsidRPr="00B42429">
        <w:t>Regulations 2</w:t>
      </w:r>
      <w:r w:rsidRPr="00B42429">
        <w:t>019</w:t>
      </w:r>
      <w:bookmarkEnd w:id="6"/>
    </w:p>
    <w:p w14:paraId="7327BC23" w14:textId="77777777" w:rsidR="00C721F6" w:rsidRPr="00B42429" w:rsidRDefault="00CD70F2" w:rsidP="00C03549">
      <w:pPr>
        <w:pStyle w:val="ItemHead"/>
      </w:pPr>
      <w:r w:rsidRPr="00B42429">
        <w:t>1</w:t>
      </w:r>
      <w:r w:rsidR="00C721F6" w:rsidRPr="00B42429">
        <w:t xml:space="preserve">  </w:t>
      </w:r>
      <w:r w:rsidR="000A795F" w:rsidRPr="00B42429">
        <w:t>Section 4</w:t>
      </w:r>
    </w:p>
    <w:p w14:paraId="56698F69" w14:textId="77777777" w:rsidR="00C721F6" w:rsidRPr="00B42429" w:rsidRDefault="00C721F6" w:rsidP="00C721F6">
      <w:pPr>
        <w:pStyle w:val="Item"/>
      </w:pPr>
      <w:r w:rsidRPr="00B42429">
        <w:t>Insert:</w:t>
      </w:r>
    </w:p>
    <w:p w14:paraId="2AAFA35C" w14:textId="77777777" w:rsidR="004456F6" w:rsidRPr="00B42429" w:rsidRDefault="004456F6" w:rsidP="00C721F6">
      <w:pPr>
        <w:pStyle w:val="Definition"/>
      </w:pPr>
      <w:r w:rsidRPr="00B42429">
        <w:rPr>
          <w:b/>
          <w:i/>
        </w:rPr>
        <w:t>Home Insulation Royal Commission</w:t>
      </w:r>
      <w:r w:rsidRPr="00B42429">
        <w:t xml:space="preserve"> means the Royal Commission into the Home Insulation Program, established by Letters Patent dated </w:t>
      </w:r>
      <w:r w:rsidR="004555D4" w:rsidRPr="00B42429">
        <w:t>12 December</w:t>
      </w:r>
      <w:r w:rsidR="00222A62" w:rsidRPr="00B42429">
        <w:t xml:space="preserve"> 2013</w:t>
      </w:r>
      <w:r w:rsidRPr="00B42429">
        <w:t>.</w:t>
      </w:r>
    </w:p>
    <w:p w14:paraId="2F1ACFB3" w14:textId="77777777" w:rsidR="005F46BC" w:rsidRPr="00B42429" w:rsidRDefault="00CD70F2" w:rsidP="005F46BC">
      <w:pPr>
        <w:pStyle w:val="ItemHead"/>
      </w:pPr>
      <w:r w:rsidRPr="00B42429">
        <w:t>2</w:t>
      </w:r>
      <w:r w:rsidR="005F46BC" w:rsidRPr="00B42429">
        <w:t xml:space="preserve">  Section 4 (definition of </w:t>
      </w:r>
      <w:r w:rsidR="005F46BC" w:rsidRPr="00B42429">
        <w:rPr>
          <w:i/>
        </w:rPr>
        <w:t>interim</w:t>
      </w:r>
      <w:r w:rsidR="00B42429">
        <w:rPr>
          <w:i/>
        </w:rPr>
        <w:noBreakHyphen/>
      </w:r>
      <w:r w:rsidR="005F46BC" w:rsidRPr="00B42429">
        <w:rPr>
          <w:i/>
        </w:rPr>
        <w:t>access period</w:t>
      </w:r>
      <w:r w:rsidR="005F46BC" w:rsidRPr="00B42429">
        <w:t>)</w:t>
      </w:r>
    </w:p>
    <w:p w14:paraId="329EC03F" w14:textId="77777777" w:rsidR="005F46BC" w:rsidRPr="00B42429" w:rsidRDefault="005F46BC" w:rsidP="005F46BC">
      <w:pPr>
        <w:pStyle w:val="Item"/>
      </w:pPr>
      <w:r w:rsidRPr="00B42429">
        <w:t>Repeal the definition, substitute:</w:t>
      </w:r>
    </w:p>
    <w:p w14:paraId="0F420FE6" w14:textId="77777777" w:rsidR="00E76BF6" w:rsidRPr="00B42429" w:rsidRDefault="00E76BF6" w:rsidP="00C721F6">
      <w:pPr>
        <w:pStyle w:val="Definition"/>
      </w:pPr>
      <w:r w:rsidRPr="00B42429">
        <w:rPr>
          <w:b/>
          <w:i/>
        </w:rPr>
        <w:t>interim</w:t>
      </w:r>
      <w:r w:rsidR="00B42429">
        <w:rPr>
          <w:b/>
          <w:i/>
        </w:rPr>
        <w:noBreakHyphen/>
      </w:r>
      <w:r w:rsidRPr="00B42429">
        <w:rPr>
          <w:b/>
          <w:i/>
        </w:rPr>
        <w:t xml:space="preserve">access period </w:t>
      </w:r>
      <w:r w:rsidRPr="00B42429">
        <w:t xml:space="preserve">for a Royal Commission: see </w:t>
      </w:r>
      <w:r w:rsidR="000A795F" w:rsidRPr="00B42429">
        <w:t>sub</w:t>
      </w:r>
      <w:r w:rsidR="004555D4" w:rsidRPr="00B42429">
        <w:t>section 1</w:t>
      </w:r>
      <w:r w:rsidRPr="00B42429">
        <w:t xml:space="preserve">0(2) and </w:t>
      </w:r>
      <w:r w:rsidR="000A795F" w:rsidRPr="00B42429">
        <w:t>paragraph 1</w:t>
      </w:r>
      <w:r w:rsidRPr="00B42429">
        <w:t>1(a).</w:t>
      </w:r>
    </w:p>
    <w:p w14:paraId="7468AA51" w14:textId="77777777" w:rsidR="005F46BC" w:rsidRPr="00B42429" w:rsidRDefault="00CD70F2" w:rsidP="005F46BC">
      <w:pPr>
        <w:pStyle w:val="ItemHead"/>
      </w:pPr>
      <w:r w:rsidRPr="00B42429">
        <w:t>3</w:t>
      </w:r>
      <w:r w:rsidR="005F46BC" w:rsidRPr="00B42429">
        <w:t xml:space="preserve">  Section 4</w:t>
      </w:r>
    </w:p>
    <w:p w14:paraId="6E5AD55E" w14:textId="77777777" w:rsidR="005F46BC" w:rsidRPr="00B42429" w:rsidRDefault="005F46BC" w:rsidP="005F46BC">
      <w:pPr>
        <w:pStyle w:val="Item"/>
      </w:pPr>
      <w:r w:rsidRPr="00B42429">
        <w:t>Insert:</w:t>
      </w:r>
    </w:p>
    <w:p w14:paraId="2DB85F60" w14:textId="77777777" w:rsidR="00C721F6" w:rsidRPr="00B42429" w:rsidRDefault="00C721F6" w:rsidP="00C721F6">
      <w:pPr>
        <w:pStyle w:val="Definition"/>
      </w:pPr>
      <w:r w:rsidRPr="00B42429">
        <w:rPr>
          <w:b/>
          <w:i/>
        </w:rPr>
        <w:t xml:space="preserve">Natural Disaster Royal Commission </w:t>
      </w:r>
      <w:r w:rsidRPr="00B42429">
        <w:t xml:space="preserve">means the Royal Commission into National Natural Disaster Arrangements, established by Letters Patent dated </w:t>
      </w:r>
      <w:r w:rsidR="000A795F" w:rsidRPr="00B42429">
        <w:t>20 February</w:t>
      </w:r>
      <w:r w:rsidRPr="00B42429">
        <w:t xml:space="preserve"> 2020.</w:t>
      </w:r>
    </w:p>
    <w:p w14:paraId="152FB2D4" w14:textId="77777777" w:rsidR="00C03549" w:rsidRPr="00B42429" w:rsidRDefault="00CD70F2" w:rsidP="00956595">
      <w:pPr>
        <w:pStyle w:val="ItemHead"/>
      </w:pPr>
      <w:r w:rsidRPr="00B42429">
        <w:t>4</w:t>
      </w:r>
      <w:r w:rsidR="00956595" w:rsidRPr="00B42429">
        <w:t xml:space="preserve">  </w:t>
      </w:r>
      <w:r w:rsidR="000A795F" w:rsidRPr="00B42429">
        <w:t>Sub</w:t>
      </w:r>
      <w:r w:rsidR="004555D4" w:rsidRPr="00B42429">
        <w:t>section 1</w:t>
      </w:r>
      <w:r w:rsidR="002A66DE" w:rsidRPr="00B42429">
        <w:t>0(2)</w:t>
      </w:r>
    </w:p>
    <w:p w14:paraId="61EC3765" w14:textId="77777777" w:rsidR="002A66DE" w:rsidRPr="00B42429" w:rsidRDefault="002A66DE" w:rsidP="002A66DE">
      <w:pPr>
        <w:pStyle w:val="Item"/>
      </w:pPr>
      <w:r w:rsidRPr="00B42429">
        <w:t>After “Governor</w:t>
      </w:r>
      <w:r w:rsidR="00B42429">
        <w:noBreakHyphen/>
      </w:r>
      <w:r w:rsidRPr="00B42429">
        <w:t xml:space="preserve">General”, insert “(the </w:t>
      </w:r>
      <w:r w:rsidRPr="00B42429">
        <w:rPr>
          <w:b/>
          <w:i/>
        </w:rPr>
        <w:t>interim</w:t>
      </w:r>
      <w:r w:rsidR="00B42429">
        <w:rPr>
          <w:b/>
          <w:i/>
        </w:rPr>
        <w:noBreakHyphen/>
      </w:r>
      <w:r w:rsidRPr="00B42429">
        <w:rPr>
          <w:b/>
          <w:i/>
        </w:rPr>
        <w:t>access period</w:t>
      </w:r>
      <w:r w:rsidRPr="00B42429">
        <w:t xml:space="preserve"> for that Royal Commission)”.</w:t>
      </w:r>
    </w:p>
    <w:p w14:paraId="3E16095D" w14:textId="77777777" w:rsidR="002A66DE" w:rsidRPr="00B42429" w:rsidRDefault="00CD70F2" w:rsidP="002A66DE">
      <w:pPr>
        <w:pStyle w:val="ItemHead"/>
      </w:pPr>
      <w:r w:rsidRPr="00B42429">
        <w:t>5</w:t>
      </w:r>
      <w:r w:rsidR="002A66DE" w:rsidRPr="00B42429">
        <w:t xml:space="preserve">  </w:t>
      </w:r>
      <w:r w:rsidR="000A795F" w:rsidRPr="00B42429">
        <w:t>Sub</w:t>
      </w:r>
      <w:r w:rsidR="004555D4" w:rsidRPr="00B42429">
        <w:t>section 1</w:t>
      </w:r>
      <w:r w:rsidR="002A66DE" w:rsidRPr="00B42429">
        <w:t>0(3)</w:t>
      </w:r>
    </w:p>
    <w:p w14:paraId="6E720F4C" w14:textId="77777777" w:rsidR="002A66DE" w:rsidRPr="00B42429" w:rsidRDefault="002A66DE" w:rsidP="002A66DE">
      <w:pPr>
        <w:pStyle w:val="Item"/>
      </w:pPr>
      <w:r w:rsidRPr="00B42429">
        <w:t>Omit “After the end of that 20</w:t>
      </w:r>
      <w:r w:rsidR="00B42429">
        <w:noBreakHyphen/>
      </w:r>
      <w:r w:rsidRPr="00B42429">
        <w:t>year period”, substitute “After the end of the interim</w:t>
      </w:r>
      <w:r w:rsidR="00B42429">
        <w:noBreakHyphen/>
      </w:r>
      <w:r w:rsidRPr="00B42429">
        <w:t>access period”.</w:t>
      </w:r>
    </w:p>
    <w:p w14:paraId="28C1C0A2" w14:textId="77777777" w:rsidR="00BE345A" w:rsidRPr="00B42429" w:rsidRDefault="00CD70F2" w:rsidP="005B0E7E">
      <w:pPr>
        <w:pStyle w:val="ItemHead"/>
      </w:pPr>
      <w:r w:rsidRPr="00B42429">
        <w:t>6</w:t>
      </w:r>
      <w:r w:rsidR="004456F6" w:rsidRPr="00B42429">
        <w:t xml:space="preserve">  </w:t>
      </w:r>
      <w:r w:rsidR="004555D4" w:rsidRPr="00B42429">
        <w:t>Section 1</w:t>
      </w:r>
      <w:r w:rsidR="004456F6" w:rsidRPr="00B42429">
        <w:t xml:space="preserve">1 (after table </w:t>
      </w:r>
      <w:r w:rsidR="004555D4" w:rsidRPr="00B42429">
        <w:t>item 2</w:t>
      </w:r>
      <w:r w:rsidR="004456F6" w:rsidRPr="00B42429">
        <w:t>)</w:t>
      </w:r>
    </w:p>
    <w:p w14:paraId="2C07E197" w14:textId="77777777" w:rsidR="004456F6" w:rsidRPr="00B42429" w:rsidRDefault="004456F6" w:rsidP="004456F6">
      <w:pPr>
        <w:pStyle w:val="Item"/>
      </w:pPr>
      <w:r w:rsidRPr="00B42429">
        <w:t>Insert:</w:t>
      </w:r>
    </w:p>
    <w:p w14:paraId="4566366C" w14:textId="77777777" w:rsidR="004456F6" w:rsidRPr="00B42429" w:rsidRDefault="004456F6" w:rsidP="004456F6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5"/>
        <w:gridCol w:w="3799"/>
        <w:gridCol w:w="3799"/>
      </w:tblGrid>
      <w:tr w:rsidR="004456F6" w:rsidRPr="00B42429" w14:paraId="77C217D1" w14:textId="77777777" w:rsidTr="004456F6">
        <w:tc>
          <w:tcPr>
            <w:tcW w:w="430" w:type="pct"/>
            <w:shd w:val="clear" w:color="auto" w:fill="auto"/>
          </w:tcPr>
          <w:p w14:paraId="7D429B88" w14:textId="77777777" w:rsidR="004456F6" w:rsidRPr="00B42429" w:rsidRDefault="004456F6" w:rsidP="00222A62">
            <w:pPr>
              <w:pStyle w:val="Tabletext"/>
            </w:pPr>
            <w:r w:rsidRPr="00B42429">
              <w:t>2A</w:t>
            </w:r>
          </w:p>
        </w:tc>
        <w:tc>
          <w:tcPr>
            <w:tcW w:w="2285" w:type="pct"/>
            <w:shd w:val="clear" w:color="auto" w:fill="auto"/>
          </w:tcPr>
          <w:p w14:paraId="7F55A97D" w14:textId="77777777" w:rsidR="004456F6" w:rsidRPr="00B42429" w:rsidRDefault="004456F6" w:rsidP="00222A62">
            <w:pPr>
              <w:pStyle w:val="Tabletext"/>
            </w:pPr>
            <w:r w:rsidRPr="00B42429">
              <w:t>Royal Commission records of the Home Insulation Royal Commission</w:t>
            </w:r>
          </w:p>
        </w:tc>
        <w:tc>
          <w:tcPr>
            <w:tcW w:w="2285" w:type="pct"/>
            <w:shd w:val="clear" w:color="auto" w:fill="auto"/>
          </w:tcPr>
          <w:p w14:paraId="14540EA2" w14:textId="77777777" w:rsidR="004456F6" w:rsidRPr="00B42429" w:rsidRDefault="004456F6" w:rsidP="00222A62">
            <w:pPr>
              <w:pStyle w:val="Tabletext"/>
            </w:pPr>
            <w:r w:rsidRPr="00B42429">
              <w:t>Secretary of the Department</w:t>
            </w:r>
            <w:r w:rsidR="00740DF9" w:rsidRPr="00B42429">
              <w:t xml:space="preserve"> of the Prime Minister and Cabinet</w:t>
            </w:r>
          </w:p>
        </w:tc>
      </w:tr>
    </w:tbl>
    <w:p w14:paraId="6C18AB41" w14:textId="77777777" w:rsidR="004456F6" w:rsidRPr="00B42429" w:rsidRDefault="00CD70F2" w:rsidP="005B0E7E">
      <w:pPr>
        <w:pStyle w:val="ItemHead"/>
      </w:pPr>
      <w:r w:rsidRPr="00B42429">
        <w:t>7</w:t>
      </w:r>
      <w:r w:rsidR="004456F6" w:rsidRPr="00B42429">
        <w:t xml:space="preserve">  </w:t>
      </w:r>
      <w:r w:rsidR="004555D4" w:rsidRPr="00B42429">
        <w:t>Section 1</w:t>
      </w:r>
      <w:r w:rsidR="004456F6" w:rsidRPr="00B42429">
        <w:t xml:space="preserve">1 (after </w:t>
      </w:r>
      <w:r w:rsidR="00246ADD" w:rsidRPr="00B42429">
        <w:t>n</w:t>
      </w:r>
      <w:r w:rsidR="004456F6" w:rsidRPr="00B42429">
        <w:t>ote 1)</w:t>
      </w:r>
    </w:p>
    <w:p w14:paraId="096EC00C" w14:textId="77777777" w:rsidR="004456F6" w:rsidRPr="00B42429" w:rsidRDefault="004456F6" w:rsidP="004456F6">
      <w:pPr>
        <w:pStyle w:val="Item"/>
      </w:pPr>
      <w:r w:rsidRPr="00B42429">
        <w:t>Insert:</w:t>
      </w:r>
    </w:p>
    <w:p w14:paraId="78CA4155" w14:textId="77777777" w:rsidR="004456F6" w:rsidRPr="00B42429" w:rsidRDefault="004456F6" w:rsidP="004456F6">
      <w:pPr>
        <w:pStyle w:val="notetext"/>
      </w:pPr>
      <w:r w:rsidRPr="00B42429">
        <w:t>Note 1A:</w:t>
      </w:r>
      <w:r w:rsidRPr="00B42429">
        <w:tab/>
        <w:t>The Final Report for the Home Insulation Royal Commission was presented to the Governor</w:t>
      </w:r>
      <w:r w:rsidR="00B42429">
        <w:noBreakHyphen/>
      </w:r>
      <w:r w:rsidRPr="00B42429">
        <w:t xml:space="preserve">General on </w:t>
      </w:r>
      <w:r w:rsidR="004555D4" w:rsidRPr="00B42429">
        <w:t>29 August</w:t>
      </w:r>
      <w:r w:rsidR="00222A62" w:rsidRPr="00B42429">
        <w:t xml:space="preserve"> 2014</w:t>
      </w:r>
      <w:r w:rsidRPr="00B42429">
        <w:t xml:space="preserve"> and tabled in the Parliament on </w:t>
      </w:r>
      <w:r w:rsidR="004555D4" w:rsidRPr="00B42429">
        <w:t>1 September</w:t>
      </w:r>
      <w:r w:rsidR="00222A62" w:rsidRPr="00B42429">
        <w:t xml:space="preserve"> 2014</w:t>
      </w:r>
      <w:r w:rsidRPr="00B42429">
        <w:t>.</w:t>
      </w:r>
    </w:p>
    <w:p w14:paraId="023943D5" w14:textId="77777777" w:rsidR="00641675" w:rsidRPr="00B42429" w:rsidRDefault="00CD70F2" w:rsidP="005B0E7E">
      <w:pPr>
        <w:pStyle w:val="ItemHead"/>
      </w:pPr>
      <w:r w:rsidRPr="00B42429">
        <w:t>8</w:t>
      </w:r>
      <w:r w:rsidR="00641675" w:rsidRPr="00B42429">
        <w:t xml:space="preserve">  </w:t>
      </w:r>
      <w:r w:rsidR="000A795F" w:rsidRPr="00B42429">
        <w:t>Division 3</w:t>
      </w:r>
      <w:r w:rsidR="00641675" w:rsidRPr="00B42429">
        <w:t xml:space="preserve"> </w:t>
      </w:r>
      <w:r w:rsidR="006A2537" w:rsidRPr="00B42429">
        <w:t xml:space="preserve">of </w:t>
      </w:r>
      <w:r w:rsidR="004555D4" w:rsidRPr="00B42429">
        <w:t>Part 4</w:t>
      </w:r>
      <w:r w:rsidR="006A2537" w:rsidRPr="00B42429">
        <w:t xml:space="preserve"> </w:t>
      </w:r>
      <w:r w:rsidR="00641675" w:rsidRPr="00B42429">
        <w:t>(heading)</w:t>
      </w:r>
    </w:p>
    <w:p w14:paraId="69EBEFDC" w14:textId="77777777" w:rsidR="00641675" w:rsidRPr="00B42429" w:rsidRDefault="00641675" w:rsidP="00641675">
      <w:pPr>
        <w:pStyle w:val="Item"/>
      </w:pPr>
      <w:r w:rsidRPr="00B42429">
        <w:t>Omit “</w:t>
      </w:r>
      <w:r w:rsidRPr="00B42429">
        <w:rPr>
          <w:b/>
        </w:rPr>
        <w:t>listed</w:t>
      </w:r>
      <w:r w:rsidRPr="00B42429">
        <w:t>”.</w:t>
      </w:r>
    </w:p>
    <w:p w14:paraId="1B5DAE95" w14:textId="77777777" w:rsidR="00641675" w:rsidRPr="00B42429" w:rsidRDefault="00CD70F2" w:rsidP="00641675">
      <w:pPr>
        <w:pStyle w:val="ItemHead"/>
      </w:pPr>
      <w:r w:rsidRPr="00B42429">
        <w:t>9</w:t>
      </w:r>
      <w:r w:rsidR="00641675" w:rsidRPr="00B42429">
        <w:t xml:space="preserve">  </w:t>
      </w:r>
      <w:r w:rsidR="004555D4" w:rsidRPr="00B42429">
        <w:t>Section 1</w:t>
      </w:r>
      <w:r w:rsidR="00641675" w:rsidRPr="00B42429">
        <w:t>2 (heading)</w:t>
      </w:r>
    </w:p>
    <w:p w14:paraId="73FF4492" w14:textId="77777777" w:rsidR="00641675" w:rsidRPr="00B42429" w:rsidRDefault="00641675" w:rsidP="00641675">
      <w:pPr>
        <w:pStyle w:val="Item"/>
      </w:pPr>
      <w:r w:rsidRPr="00B42429">
        <w:t>Omit “</w:t>
      </w:r>
      <w:r w:rsidRPr="00B42429">
        <w:rPr>
          <w:b/>
        </w:rPr>
        <w:t>listed</w:t>
      </w:r>
      <w:r w:rsidRPr="00B42429">
        <w:t>”.</w:t>
      </w:r>
    </w:p>
    <w:p w14:paraId="22F688F5" w14:textId="77777777" w:rsidR="005B0E7E" w:rsidRPr="00B42429" w:rsidRDefault="00CD70F2" w:rsidP="005B0E7E">
      <w:pPr>
        <w:pStyle w:val="ItemHead"/>
      </w:pPr>
      <w:r w:rsidRPr="00B42429">
        <w:lastRenderedPageBreak/>
        <w:t>10</w:t>
      </w:r>
      <w:r w:rsidR="005B0E7E" w:rsidRPr="00B42429">
        <w:t xml:space="preserve">  </w:t>
      </w:r>
      <w:r w:rsidR="00B42429" w:rsidRPr="00B42429">
        <w:t>Paragraph 1</w:t>
      </w:r>
      <w:r w:rsidR="005B0E7E" w:rsidRPr="00B42429">
        <w:t>2(1)(a)</w:t>
      </w:r>
    </w:p>
    <w:p w14:paraId="66F0D27A" w14:textId="77777777" w:rsidR="005B0E7E" w:rsidRPr="00B42429" w:rsidRDefault="005B0E7E" w:rsidP="005B0E7E">
      <w:pPr>
        <w:pStyle w:val="Item"/>
      </w:pPr>
      <w:r w:rsidRPr="00B42429">
        <w:t>After “listed Royal Commission”, insert “</w:t>
      </w:r>
      <w:r w:rsidR="008934EE" w:rsidRPr="00B42429">
        <w:t xml:space="preserve">, </w:t>
      </w:r>
      <w:r w:rsidRPr="00B42429">
        <w:t xml:space="preserve">or a Royal Commission to which </w:t>
      </w:r>
      <w:r w:rsidR="004555D4" w:rsidRPr="00B42429">
        <w:t>section 1</w:t>
      </w:r>
      <w:r w:rsidRPr="00B42429">
        <w:t>0 applies,”.</w:t>
      </w:r>
    </w:p>
    <w:p w14:paraId="3FC78A5B" w14:textId="77777777" w:rsidR="00ED2892" w:rsidRPr="00B42429" w:rsidRDefault="00CD70F2" w:rsidP="00ED2892">
      <w:pPr>
        <w:pStyle w:val="ItemHead"/>
      </w:pPr>
      <w:r w:rsidRPr="00B42429">
        <w:t>11</w:t>
      </w:r>
      <w:r w:rsidR="00ED2892" w:rsidRPr="00B42429">
        <w:t xml:space="preserve">  </w:t>
      </w:r>
      <w:r w:rsidR="000A795F" w:rsidRPr="00B42429">
        <w:t>Subparagraph 1</w:t>
      </w:r>
      <w:r w:rsidR="00ED2892" w:rsidRPr="00B42429">
        <w:t>2(1)(d)(i)</w:t>
      </w:r>
    </w:p>
    <w:p w14:paraId="65139E72" w14:textId="77777777" w:rsidR="00ED2892" w:rsidRPr="00B42429" w:rsidRDefault="00ED2892" w:rsidP="00ED2892">
      <w:pPr>
        <w:pStyle w:val="Item"/>
      </w:pPr>
      <w:r w:rsidRPr="00B42429">
        <w:t>Omit “listed</w:t>
      </w:r>
      <w:r w:rsidR="003A2B78" w:rsidRPr="00B42429">
        <w:t>”</w:t>
      </w:r>
      <w:r w:rsidRPr="00B42429">
        <w:t>.</w:t>
      </w:r>
    </w:p>
    <w:p w14:paraId="3CB27001" w14:textId="77777777" w:rsidR="00641675" w:rsidRPr="00B42429" w:rsidRDefault="00CD70F2" w:rsidP="00E1078F">
      <w:pPr>
        <w:pStyle w:val="ItemHead"/>
      </w:pPr>
      <w:r w:rsidRPr="00B42429">
        <w:t>12</w:t>
      </w:r>
      <w:r w:rsidR="00641675" w:rsidRPr="00B42429">
        <w:t xml:space="preserve">  </w:t>
      </w:r>
      <w:r w:rsidR="000A795F" w:rsidRPr="00B42429">
        <w:t>Subparagraph 1</w:t>
      </w:r>
      <w:r w:rsidR="00641675" w:rsidRPr="00B42429">
        <w:t>2(1)(d)(ii)</w:t>
      </w:r>
    </w:p>
    <w:p w14:paraId="247FA21E" w14:textId="77777777" w:rsidR="00641675" w:rsidRPr="00B42429" w:rsidRDefault="002E0FC9" w:rsidP="00641675">
      <w:pPr>
        <w:pStyle w:val="Item"/>
      </w:pPr>
      <w:r w:rsidRPr="00B42429">
        <w:t>Omit</w:t>
      </w:r>
      <w:r w:rsidR="00641675" w:rsidRPr="00B42429">
        <w:t xml:space="preserve"> “</w:t>
      </w:r>
      <w:r w:rsidR="008934EE" w:rsidRPr="00B42429">
        <w:t>the Child Sexual Abuse Royal Commission under section 6OB of the Act</w:t>
      </w:r>
      <w:r w:rsidR="00641675" w:rsidRPr="00B42429">
        <w:t xml:space="preserve">”, </w:t>
      </w:r>
      <w:r w:rsidRPr="00B42429">
        <w:t xml:space="preserve">substitute </w:t>
      </w:r>
      <w:r w:rsidR="00641675" w:rsidRPr="00B42429">
        <w:t>“</w:t>
      </w:r>
      <w:r w:rsidR="008934EE" w:rsidRPr="00B42429">
        <w:t xml:space="preserve">a Royal Commission to which </w:t>
      </w:r>
      <w:r w:rsidR="004555D4" w:rsidRPr="00B42429">
        <w:t>Part 4</w:t>
      </w:r>
      <w:r w:rsidR="008934EE" w:rsidRPr="00B42429">
        <w:t xml:space="preserve"> of the Act applies</w:t>
      </w:r>
      <w:r w:rsidR="00641675" w:rsidRPr="00B42429">
        <w:t>”.</w:t>
      </w:r>
    </w:p>
    <w:p w14:paraId="4F7B24E0" w14:textId="77777777" w:rsidR="00E1078F" w:rsidRPr="00B42429" w:rsidRDefault="00CD70F2" w:rsidP="00E1078F">
      <w:pPr>
        <w:pStyle w:val="ItemHead"/>
      </w:pPr>
      <w:r w:rsidRPr="00B42429">
        <w:t>13</w:t>
      </w:r>
      <w:r w:rsidR="00E1078F" w:rsidRPr="00B42429">
        <w:t xml:space="preserve">  </w:t>
      </w:r>
      <w:r w:rsidR="00B42429" w:rsidRPr="00B42429">
        <w:t>Paragraph 1</w:t>
      </w:r>
      <w:r w:rsidR="00E1078F" w:rsidRPr="00B42429">
        <w:t>2(1)(f)</w:t>
      </w:r>
    </w:p>
    <w:p w14:paraId="42428642" w14:textId="77777777" w:rsidR="00E1078F" w:rsidRPr="00B42429" w:rsidRDefault="00E1078F" w:rsidP="00E1078F">
      <w:pPr>
        <w:pStyle w:val="Item"/>
      </w:pPr>
      <w:r w:rsidRPr="00B42429">
        <w:t xml:space="preserve">Omit “in the case of a record of the NT Royal Commission or the Child Sexual Abuse Royal Commission”, substitute “in the case of a record to which </w:t>
      </w:r>
      <w:r w:rsidR="004555D4" w:rsidRPr="00B42429">
        <w:t>section 1</w:t>
      </w:r>
      <w:r w:rsidRPr="00B42429">
        <w:t>3 applies”.</w:t>
      </w:r>
    </w:p>
    <w:p w14:paraId="0D256680" w14:textId="77777777" w:rsidR="00ED2892" w:rsidRPr="00B42429" w:rsidRDefault="00CD70F2" w:rsidP="00ED2892">
      <w:pPr>
        <w:pStyle w:val="ItemHead"/>
      </w:pPr>
      <w:r w:rsidRPr="00B42429">
        <w:t>14</w:t>
      </w:r>
      <w:r w:rsidR="00ED2892" w:rsidRPr="00B42429">
        <w:t xml:space="preserve">  </w:t>
      </w:r>
      <w:r w:rsidR="000A795F" w:rsidRPr="00B42429">
        <w:t>Sub</w:t>
      </w:r>
      <w:r w:rsidR="004555D4" w:rsidRPr="00B42429">
        <w:t>section 1</w:t>
      </w:r>
      <w:r w:rsidR="00ED2892" w:rsidRPr="00B42429">
        <w:t>2(2)</w:t>
      </w:r>
    </w:p>
    <w:p w14:paraId="6ED9EBC7" w14:textId="77777777" w:rsidR="00ED2892" w:rsidRPr="00B42429" w:rsidRDefault="00ED2892" w:rsidP="00ED2892">
      <w:pPr>
        <w:pStyle w:val="Item"/>
      </w:pPr>
      <w:r w:rsidRPr="00B42429">
        <w:t xml:space="preserve">Omit “record of a listed Royal Commission may give a copy of the record to a person or body during the interim access period for the listed Royal Commission”, substitute “record of a listed Royal Commission, or a Royal Commission to which </w:t>
      </w:r>
      <w:r w:rsidR="004555D4" w:rsidRPr="00B42429">
        <w:t>section 1</w:t>
      </w:r>
      <w:r w:rsidRPr="00B42429">
        <w:t>0 applies, may give a copy of the record to a person or body during the interim access period for the Royal Commission”.</w:t>
      </w:r>
    </w:p>
    <w:p w14:paraId="393722BC" w14:textId="77777777" w:rsidR="008C41B9" w:rsidRPr="00B42429" w:rsidRDefault="00CD70F2" w:rsidP="008C41B9">
      <w:pPr>
        <w:pStyle w:val="ItemHead"/>
      </w:pPr>
      <w:r w:rsidRPr="00B42429">
        <w:t>15</w:t>
      </w:r>
      <w:r w:rsidR="008C41B9" w:rsidRPr="00B42429">
        <w:t xml:space="preserve">  </w:t>
      </w:r>
      <w:r w:rsidR="00B42429" w:rsidRPr="00B42429">
        <w:t>Paragraph 1</w:t>
      </w:r>
      <w:r w:rsidR="008C41B9" w:rsidRPr="00B42429">
        <w:t>2(2)</w:t>
      </w:r>
      <w:r w:rsidR="009E5DE9" w:rsidRPr="00B42429">
        <w:t>(d)</w:t>
      </w:r>
    </w:p>
    <w:p w14:paraId="133C6070" w14:textId="77777777" w:rsidR="003442DC" w:rsidRPr="00B42429" w:rsidRDefault="00743BA6" w:rsidP="003442DC">
      <w:pPr>
        <w:pStyle w:val="Item"/>
      </w:pPr>
      <w:r w:rsidRPr="00B42429">
        <w:t>Omit “the Child Sexual Abuse Royal Commission” (first occurring)</w:t>
      </w:r>
      <w:r w:rsidR="003442DC" w:rsidRPr="00B42429">
        <w:t>, substitute</w:t>
      </w:r>
      <w:r w:rsidRPr="00B42429">
        <w:t xml:space="preserve"> “a Royal Commission to which </w:t>
      </w:r>
      <w:r w:rsidR="004555D4" w:rsidRPr="00B42429">
        <w:t>Part 4</w:t>
      </w:r>
      <w:r w:rsidRPr="00B42429">
        <w:t xml:space="preserve"> of the Act applies”.</w:t>
      </w:r>
    </w:p>
    <w:p w14:paraId="0E4C6FDF" w14:textId="77777777" w:rsidR="00743BA6" w:rsidRPr="00B42429" w:rsidRDefault="00CD70F2" w:rsidP="00743BA6">
      <w:pPr>
        <w:pStyle w:val="ItemHead"/>
      </w:pPr>
      <w:r w:rsidRPr="00B42429">
        <w:t>16</w:t>
      </w:r>
      <w:r w:rsidR="00743BA6" w:rsidRPr="00B42429">
        <w:t xml:space="preserve">  </w:t>
      </w:r>
      <w:r w:rsidR="004555D4" w:rsidRPr="00B42429">
        <w:t>Subparagraphs 1</w:t>
      </w:r>
      <w:r w:rsidR="00743BA6" w:rsidRPr="00B42429">
        <w:t>2(2)(d)(i) and (iii)</w:t>
      </w:r>
    </w:p>
    <w:p w14:paraId="256C86EB" w14:textId="77777777" w:rsidR="00743BA6" w:rsidRPr="00B42429" w:rsidRDefault="00743BA6" w:rsidP="00743BA6">
      <w:pPr>
        <w:pStyle w:val="Item"/>
      </w:pPr>
      <w:r w:rsidRPr="00B42429">
        <w:t>Omit “Child Sexual Abuse”.</w:t>
      </w:r>
    </w:p>
    <w:p w14:paraId="4F80B518" w14:textId="77777777" w:rsidR="003442DC" w:rsidRPr="00B42429" w:rsidRDefault="00CD70F2" w:rsidP="00D72504">
      <w:pPr>
        <w:pStyle w:val="ItemHead"/>
      </w:pPr>
      <w:r w:rsidRPr="00B42429">
        <w:t>17</w:t>
      </w:r>
      <w:r w:rsidR="008C41B9" w:rsidRPr="00B42429">
        <w:t xml:space="preserve">  </w:t>
      </w:r>
      <w:r w:rsidR="00B42429" w:rsidRPr="00B42429">
        <w:t>Paragraph 1</w:t>
      </w:r>
      <w:r w:rsidR="008C41B9" w:rsidRPr="00B42429">
        <w:t>2(3)</w:t>
      </w:r>
      <w:r w:rsidR="00743BA6" w:rsidRPr="00B42429">
        <w:t>(a)</w:t>
      </w:r>
    </w:p>
    <w:p w14:paraId="17B03DC0" w14:textId="77777777" w:rsidR="006C7315" w:rsidRPr="00B42429" w:rsidRDefault="00743BA6" w:rsidP="006C7315">
      <w:pPr>
        <w:pStyle w:val="Item"/>
      </w:pPr>
      <w:r w:rsidRPr="00B42429">
        <w:t>Omit “Child Sexual Abuse”.</w:t>
      </w:r>
    </w:p>
    <w:p w14:paraId="5F3DB508" w14:textId="77777777" w:rsidR="00CD70F2" w:rsidRPr="00B42429" w:rsidRDefault="00CD70F2" w:rsidP="00CD70F2">
      <w:pPr>
        <w:pStyle w:val="ItemHead"/>
      </w:pPr>
      <w:r w:rsidRPr="00B42429">
        <w:t xml:space="preserve">18  </w:t>
      </w:r>
      <w:r w:rsidR="00B42429" w:rsidRPr="00B42429">
        <w:t>Paragraph 1</w:t>
      </w:r>
      <w:r w:rsidRPr="00B42429">
        <w:t>2(3)(b)</w:t>
      </w:r>
    </w:p>
    <w:p w14:paraId="5D56DC48" w14:textId="77777777" w:rsidR="00CD70F2" w:rsidRPr="00B42429" w:rsidRDefault="00CD70F2" w:rsidP="00CD70F2">
      <w:pPr>
        <w:pStyle w:val="Item"/>
      </w:pPr>
      <w:r w:rsidRPr="00B42429">
        <w:t>After “60N”, insert “or 60P”.</w:t>
      </w:r>
    </w:p>
    <w:p w14:paraId="684D90F8" w14:textId="77777777" w:rsidR="006C7315" w:rsidRPr="00B42429" w:rsidRDefault="00CD70F2" w:rsidP="006C7315">
      <w:pPr>
        <w:pStyle w:val="ItemHead"/>
      </w:pPr>
      <w:r w:rsidRPr="00B42429">
        <w:t>19</w:t>
      </w:r>
      <w:r w:rsidR="006C7315" w:rsidRPr="00B42429">
        <w:t xml:space="preserve">  At the end of </w:t>
      </w:r>
      <w:r w:rsidR="004555D4" w:rsidRPr="00B42429">
        <w:t>section 1</w:t>
      </w:r>
      <w:r w:rsidR="006C7315" w:rsidRPr="00B42429">
        <w:t>2</w:t>
      </w:r>
    </w:p>
    <w:p w14:paraId="02BF59A2" w14:textId="77777777" w:rsidR="006C7315" w:rsidRPr="00B42429" w:rsidRDefault="006C7315" w:rsidP="006C7315">
      <w:pPr>
        <w:pStyle w:val="Item"/>
      </w:pPr>
      <w:r w:rsidRPr="00B42429">
        <w:t>Add:</w:t>
      </w:r>
    </w:p>
    <w:p w14:paraId="01DE3FAC" w14:textId="77777777" w:rsidR="006C7315" w:rsidRPr="00B42429" w:rsidRDefault="006C7315" w:rsidP="006C7315">
      <w:pPr>
        <w:pStyle w:val="notetext"/>
      </w:pPr>
      <w:r w:rsidRPr="00B42429">
        <w:t>Note 7:</w:t>
      </w:r>
      <w:r w:rsidRPr="00B42429">
        <w:tab/>
        <w:t>In 2022, the Aged Care Royal Commission website could be viewed at https://agedcare.royalcommission.gov.au.</w:t>
      </w:r>
    </w:p>
    <w:p w14:paraId="463D5638" w14:textId="77777777" w:rsidR="006C7315" w:rsidRPr="00B42429" w:rsidRDefault="006C7315" w:rsidP="006C7315">
      <w:pPr>
        <w:pStyle w:val="notetext"/>
      </w:pPr>
      <w:r w:rsidRPr="00B42429">
        <w:t>Note 8:</w:t>
      </w:r>
      <w:r w:rsidRPr="00B42429">
        <w:tab/>
        <w:t>In 2022, the Natural Disaster Royal Commission website could be viewed at https://naturaldisaster.royalcommission.gov.au.</w:t>
      </w:r>
    </w:p>
    <w:p w14:paraId="3A217DAD" w14:textId="77777777" w:rsidR="00740DF9" w:rsidRPr="00B42429" w:rsidRDefault="00740DF9" w:rsidP="006C7315">
      <w:pPr>
        <w:pStyle w:val="notetext"/>
      </w:pPr>
      <w:r w:rsidRPr="00B42429">
        <w:t>Note 9:</w:t>
      </w:r>
      <w:r w:rsidRPr="00B42429">
        <w:tab/>
        <w:t xml:space="preserve">In 2022, archived versions of the </w:t>
      </w:r>
      <w:r w:rsidR="004C5902" w:rsidRPr="00B42429">
        <w:t xml:space="preserve">Home Insulation </w:t>
      </w:r>
      <w:r w:rsidRPr="00B42429">
        <w:t>Royal Commission website could be viewed at the National Library of Australia’s Trove website</w:t>
      </w:r>
      <w:r w:rsidR="004C5902" w:rsidRPr="00B42429">
        <w:t xml:space="preserve"> </w:t>
      </w:r>
      <w:r w:rsidRPr="00B42429">
        <w:t>(https://trove.nla.gov.au/website).</w:t>
      </w:r>
    </w:p>
    <w:p w14:paraId="31DF3828" w14:textId="77777777" w:rsidR="00AD09DA" w:rsidRPr="00B42429" w:rsidRDefault="00CD70F2" w:rsidP="00AD09DA">
      <w:pPr>
        <w:pStyle w:val="ItemHead"/>
      </w:pPr>
      <w:r w:rsidRPr="00B42429">
        <w:t>20</w:t>
      </w:r>
      <w:r w:rsidR="00AD09DA" w:rsidRPr="00B42429">
        <w:t xml:space="preserve">  </w:t>
      </w:r>
      <w:r w:rsidR="004555D4" w:rsidRPr="00B42429">
        <w:t>Section 1</w:t>
      </w:r>
      <w:r w:rsidR="00AD09DA" w:rsidRPr="00B42429">
        <w:t>3 (heading)</w:t>
      </w:r>
    </w:p>
    <w:p w14:paraId="5B7A15FF" w14:textId="77777777" w:rsidR="00AD09DA" w:rsidRPr="00B42429" w:rsidRDefault="00AD09DA" w:rsidP="00AD09DA">
      <w:pPr>
        <w:pStyle w:val="Item"/>
      </w:pPr>
      <w:r w:rsidRPr="00B42429">
        <w:t>Repeal the heading, substitute:</w:t>
      </w:r>
    </w:p>
    <w:p w14:paraId="75AAABB4" w14:textId="77777777" w:rsidR="00AD09DA" w:rsidRPr="00B42429" w:rsidRDefault="00AD09DA" w:rsidP="00AD09DA">
      <w:pPr>
        <w:pStyle w:val="ActHead5"/>
      </w:pPr>
      <w:bookmarkStart w:id="7" w:name="_Toc118377270"/>
      <w:r w:rsidRPr="006878A1">
        <w:rPr>
          <w:rStyle w:val="CharSectno"/>
        </w:rPr>
        <w:lastRenderedPageBreak/>
        <w:t>13</w:t>
      </w:r>
      <w:r w:rsidRPr="00B42429">
        <w:t xml:space="preserve">  Requests on behalf of States or Territories etc for certain Royal Commissions</w:t>
      </w:r>
      <w:bookmarkEnd w:id="7"/>
    </w:p>
    <w:p w14:paraId="2F8A10F4" w14:textId="77777777" w:rsidR="00AD09DA" w:rsidRPr="00B42429" w:rsidRDefault="00CD70F2" w:rsidP="00AD09DA">
      <w:pPr>
        <w:pStyle w:val="ItemHead"/>
      </w:pPr>
      <w:r w:rsidRPr="00B42429">
        <w:t>21</w:t>
      </w:r>
      <w:r w:rsidR="00AD09DA" w:rsidRPr="00B42429">
        <w:t xml:space="preserve">  At the end of </w:t>
      </w:r>
      <w:r w:rsidR="000A795F" w:rsidRPr="00B42429">
        <w:t>sub</w:t>
      </w:r>
      <w:r w:rsidR="004555D4" w:rsidRPr="00B42429">
        <w:t>section 1</w:t>
      </w:r>
      <w:r w:rsidR="00AD09DA" w:rsidRPr="00B42429">
        <w:t>3(1)</w:t>
      </w:r>
    </w:p>
    <w:p w14:paraId="5EB91E28" w14:textId="77777777" w:rsidR="00AD09DA" w:rsidRPr="00B42429" w:rsidRDefault="00AD09DA" w:rsidP="00AD09DA">
      <w:pPr>
        <w:pStyle w:val="Item"/>
      </w:pPr>
      <w:r w:rsidRPr="00B42429">
        <w:t>Add:</w:t>
      </w:r>
    </w:p>
    <w:p w14:paraId="7EC6C33D" w14:textId="77777777" w:rsidR="00AD09DA" w:rsidRPr="00B42429" w:rsidRDefault="00AD09DA" w:rsidP="00AD09DA">
      <w:pPr>
        <w:pStyle w:val="paragraph"/>
      </w:pPr>
      <w:r w:rsidRPr="00B42429">
        <w:tab/>
        <w:t>; and (c)</w:t>
      </w:r>
      <w:r w:rsidRPr="00B42429">
        <w:tab/>
        <w:t>Royal Commission records of the Natural Disaster Royal Commission; and</w:t>
      </w:r>
    </w:p>
    <w:p w14:paraId="2A3CEBC7" w14:textId="77777777" w:rsidR="00F851C7" w:rsidRPr="00B42429" w:rsidRDefault="00AD09DA" w:rsidP="00BC3319">
      <w:pPr>
        <w:pStyle w:val="paragraph"/>
      </w:pPr>
      <w:r w:rsidRPr="00B42429">
        <w:tab/>
        <w:t>(d)</w:t>
      </w:r>
      <w:r w:rsidRPr="00B42429">
        <w:tab/>
      </w:r>
      <w:r w:rsidR="00E1078F" w:rsidRPr="00B42429">
        <w:t xml:space="preserve">Royal Commission records of </w:t>
      </w:r>
      <w:r w:rsidRPr="00B42429">
        <w:t>a Royal Commission</w:t>
      </w:r>
      <w:r w:rsidR="00F851C7" w:rsidRPr="00B42429">
        <w:t>:</w:t>
      </w:r>
    </w:p>
    <w:p w14:paraId="7E2E0B6E" w14:textId="77777777" w:rsidR="00AD09DA" w:rsidRPr="00B42429" w:rsidRDefault="00F851C7" w:rsidP="00F851C7">
      <w:pPr>
        <w:pStyle w:val="paragraphsub"/>
      </w:pPr>
      <w:r w:rsidRPr="00B42429">
        <w:tab/>
        <w:t>(i)</w:t>
      </w:r>
      <w:r w:rsidRPr="00B42429">
        <w:tab/>
        <w:t xml:space="preserve">that </w:t>
      </w:r>
      <w:r w:rsidR="00BC3319" w:rsidRPr="00B42429">
        <w:t>has conducted an inquiry by virtue of a commission issued by the Governor of a State in conjunction with its inquiry under a commission issued by the Governor</w:t>
      </w:r>
      <w:r w:rsidR="00B42429">
        <w:noBreakHyphen/>
      </w:r>
      <w:r w:rsidR="00BC3319" w:rsidRPr="00B42429">
        <w:t>General</w:t>
      </w:r>
      <w:r w:rsidRPr="00B42429">
        <w:t>; and</w:t>
      </w:r>
    </w:p>
    <w:p w14:paraId="47796882" w14:textId="77777777" w:rsidR="00F851C7" w:rsidRPr="00B42429" w:rsidRDefault="00F851C7" w:rsidP="00F851C7">
      <w:pPr>
        <w:pStyle w:val="paragraphsub"/>
      </w:pPr>
      <w:r w:rsidRPr="00B42429">
        <w:tab/>
        <w:t>(ii)</w:t>
      </w:r>
      <w:r w:rsidRPr="00B42429">
        <w:tab/>
        <w:t>that is established after the commencement of this paragraph.</w:t>
      </w:r>
    </w:p>
    <w:p w14:paraId="17AB0C49" w14:textId="77777777" w:rsidR="00F510A8" w:rsidRPr="00B42429" w:rsidRDefault="00CD70F2" w:rsidP="00F510A8">
      <w:pPr>
        <w:pStyle w:val="ItemHead"/>
      </w:pPr>
      <w:r w:rsidRPr="00B42429">
        <w:t>22</w:t>
      </w:r>
      <w:r w:rsidR="00F510A8" w:rsidRPr="00B42429">
        <w:t xml:space="preserve">  </w:t>
      </w:r>
      <w:r w:rsidR="00B42429" w:rsidRPr="00B42429">
        <w:t>Paragraph 1</w:t>
      </w:r>
      <w:r w:rsidR="00F510A8" w:rsidRPr="00B42429">
        <w:t>3(2)(d)</w:t>
      </w:r>
    </w:p>
    <w:p w14:paraId="180303D2" w14:textId="77777777" w:rsidR="00F510A8" w:rsidRPr="00B42429" w:rsidRDefault="00F510A8" w:rsidP="00F510A8">
      <w:pPr>
        <w:pStyle w:val="Item"/>
      </w:pPr>
      <w:r w:rsidRPr="00B42429">
        <w:t>Omit “</w:t>
      </w:r>
      <w:r w:rsidR="00496C68" w:rsidRPr="00B42429">
        <w:t>the NT Royal Commission, or the Child Sexual Abuse Royal Commission,”, substitute “the Royal Commission”.</w:t>
      </w:r>
    </w:p>
    <w:p w14:paraId="46B644B6" w14:textId="77777777" w:rsidR="00496C68" w:rsidRPr="00B42429" w:rsidRDefault="00CD70F2" w:rsidP="00BD51C9">
      <w:pPr>
        <w:pStyle w:val="ItemHead"/>
      </w:pPr>
      <w:r w:rsidRPr="00B42429">
        <w:t>23</w:t>
      </w:r>
      <w:r w:rsidR="00BD51C9" w:rsidRPr="00B42429">
        <w:t xml:space="preserve">  At the end of </w:t>
      </w:r>
      <w:r w:rsidR="004555D4" w:rsidRPr="00B42429">
        <w:t>section 1</w:t>
      </w:r>
      <w:r w:rsidR="00BD51C9" w:rsidRPr="00B42429">
        <w:t>3</w:t>
      </w:r>
    </w:p>
    <w:p w14:paraId="5976E783" w14:textId="77777777" w:rsidR="00BD51C9" w:rsidRPr="00B42429" w:rsidRDefault="00BD51C9" w:rsidP="00BD51C9">
      <w:pPr>
        <w:pStyle w:val="Item"/>
      </w:pPr>
      <w:r w:rsidRPr="00B42429">
        <w:t>Add:</w:t>
      </w:r>
    </w:p>
    <w:p w14:paraId="419C6DEC" w14:textId="77777777" w:rsidR="00BD51C9" w:rsidRPr="00B42429" w:rsidRDefault="00BD51C9" w:rsidP="00BD51C9">
      <w:pPr>
        <w:pStyle w:val="notetext"/>
      </w:pPr>
      <w:r w:rsidRPr="00B42429">
        <w:t xml:space="preserve">Note </w:t>
      </w:r>
      <w:r w:rsidR="00673462" w:rsidRPr="00B42429">
        <w:t>3</w:t>
      </w:r>
      <w:r w:rsidRPr="00B42429">
        <w:t>:</w:t>
      </w:r>
      <w:r w:rsidRPr="00B42429">
        <w:tab/>
        <w:t>In 2022, the Aged Care Royal Commission website could be viewed at https://agedcare.royalcommission.gov.au.</w:t>
      </w:r>
    </w:p>
    <w:p w14:paraId="2931CEB4" w14:textId="77777777" w:rsidR="00BD51C9" w:rsidRPr="00B42429" w:rsidRDefault="00BD51C9" w:rsidP="00BD51C9">
      <w:pPr>
        <w:pStyle w:val="notetext"/>
      </w:pPr>
      <w:r w:rsidRPr="00B42429">
        <w:t xml:space="preserve">Note </w:t>
      </w:r>
      <w:r w:rsidR="00673462" w:rsidRPr="00B42429">
        <w:t>4</w:t>
      </w:r>
      <w:r w:rsidRPr="00B42429">
        <w:t>:</w:t>
      </w:r>
      <w:r w:rsidRPr="00B42429">
        <w:tab/>
        <w:t>In 2022, the Natural Disaster Royal Commission website could be viewed at https://naturaldisaster.royalcommission.gov.au.</w:t>
      </w:r>
    </w:p>
    <w:p w14:paraId="76D38C4E" w14:textId="77777777" w:rsidR="00AC136D" w:rsidRPr="00B42429" w:rsidRDefault="00CD70F2" w:rsidP="00AC136D">
      <w:pPr>
        <w:pStyle w:val="ItemHead"/>
      </w:pPr>
      <w:r w:rsidRPr="00B42429">
        <w:t>24</w:t>
      </w:r>
      <w:r w:rsidR="00AC136D" w:rsidRPr="00B42429">
        <w:t xml:space="preserve">  </w:t>
      </w:r>
      <w:r w:rsidR="004555D4" w:rsidRPr="00B42429">
        <w:t>Section 1</w:t>
      </w:r>
      <w:r w:rsidR="00AC136D" w:rsidRPr="00B42429">
        <w:t>4</w:t>
      </w:r>
    </w:p>
    <w:p w14:paraId="2CBA8007" w14:textId="77777777" w:rsidR="00AC136D" w:rsidRPr="00B42429" w:rsidRDefault="00AC136D" w:rsidP="00AC136D">
      <w:pPr>
        <w:pStyle w:val="Item"/>
      </w:pPr>
      <w:r w:rsidRPr="00B42429">
        <w:t xml:space="preserve">After “listed Royal Commission”, insert “or a Royal Commission to which </w:t>
      </w:r>
      <w:r w:rsidR="004555D4" w:rsidRPr="00B42429">
        <w:t>section 1</w:t>
      </w:r>
      <w:r w:rsidRPr="00B42429">
        <w:t>0 applies”.</w:t>
      </w:r>
    </w:p>
    <w:p w14:paraId="09CE5168" w14:textId="77777777" w:rsidR="00673462" w:rsidRPr="00B42429" w:rsidRDefault="00CD70F2" w:rsidP="00673462">
      <w:pPr>
        <w:pStyle w:val="ItemHead"/>
      </w:pPr>
      <w:r w:rsidRPr="00B42429">
        <w:t>25</w:t>
      </w:r>
      <w:r w:rsidR="00673462" w:rsidRPr="00B42429">
        <w:t xml:space="preserve">  At the end of </w:t>
      </w:r>
      <w:r w:rsidR="004555D4" w:rsidRPr="00B42429">
        <w:t>Part 5</w:t>
      </w:r>
    </w:p>
    <w:p w14:paraId="4B15B37C" w14:textId="77777777" w:rsidR="00673462" w:rsidRPr="00B42429" w:rsidRDefault="00673462" w:rsidP="00673462">
      <w:pPr>
        <w:pStyle w:val="Item"/>
      </w:pPr>
      <w:r w:rsidRPr="00B42429">
        <w:t>Add:</w:t>
      </w:r>
    </w:p>
    <w:p w14:paraId="1A937870" w14:textId="77777777" w:rsidR="00673462" w:rsidRPr="00B42429" w:rsidRDefault="00673462" w:rsidP="00673462">
      <w:pPr>
        <w:pStyle w:val="ActHead5"/>
      </w:pPr>
      <w:bookmarkStart w:id="8" w:name="_Toc118377271"/>
      <w:r w:rsidRPr="006878A1">
        <w:rPr>
          <w:rStyle w:val="CharSectno"/>
        </w:rPr>
        <w:t>17</w:t>
      </w:r>
      <w:r w:rsidRPr="00B42429">
        <w:t xml:space="preserve">  Application of the Royal Commissions Amendment (Custody of Records) </w:t>
      </w:r>
      <w:r w:rsidR="00B42429" w:rsidRPr="00B42429">
        <w:t>Regulations 2</w:t>
      </w:r>
      <w:r w:rsidRPr="00B42429">
        <w:t>022</w:t>
      </w:r>
      <w:bookmarkEnd w:id="8"/>
    </w:p>
    <w:p w14:paraId="268012BE" w14:textId="77777777" w:rsidR="005F46BC" w:rsidRPr="00B42429" w:rsidRDefault="00673462" w:rsidP="00323584">
      <w:pPr>
        <w:pStyle w:val="subsection"/>
      </w:pPr>
      <w:r w:rsidRPr="00B42429">
        <w:tab/>
      </w:r>
      <w:r w:rsidRPr="00B42429">
        <w:tab/>
        <w:t xml:space="preserve">The amendments of this instrument by the </w:t>
      </w:r>
      <w:r w:rsidRPr="00B42429">
        <w:rPr>
          <w:i/>
        </w:rPr>
        <w:t xml:space="preserve">Royal Commissions Amendment (Custody of Records) </w:t>
      </w:r>
      <w:r w:rsidR="00B42429" w:rsidRPr="00B42429">
        <w:rPr>
          <w:i/>
        </w:rPr>
        <w:t>Regulations 2</w:t>
      </w:r>
      <w:r w:rsidRPr="00B42429">
        <w:rPr>
          <w:i/>
        </w:rPr>
        <w:t>022</w:t>
      </w:r>
      <w:r w:rsidRPr="00B42429">
        <w:t xml:space="preserve"> apply in relation to requests </w:t>
      </w:r>
      <w:r w:rsidR="001C3376" w:rsidRPr="00B42429">
        <w:t xml:space="preserve">made on or after the commencement of that instrument </w:t>
      </w:r>
      <w:r w:rsidRPr="00B42429">
        <w:t>for copies of</w:t>
      </w:r>
      <w:r w:rsidR="001C3376" w:rsidRPr="00B42429">
        <w:t xml:space="preserve">, or access to, Royal Commission </w:t>
      </w:r>
      <w:r w:rsidRPr="00B42429">
        <w:t>records</w:t>
      </w:r>
      <w:r w:rsidR="001C3376" w:rsidRPr="00B42429">
        <w:t xml:space="preserve"> (whether the Royal Commission to which the records relate was established before, on or after that commencement)</w:t>
      </w:r>
      <w:r w:rsidRPr="00B42429">
        <w:t>.</w:t>
      </w:r>
    </w:p>
    <w:sectPr w:rsidR="005F46BC" w:rsidRPr="00B42429" w:rsidSect="001234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A75DF" w14:textId="77777777" w:rsidR="00E738C2" w:rsidRDefault="00E738C2" w:rsidP="0048364F">
      <w:pPr>
        <w:spacing w:line="240" w:lineRule="auto"/>
      </w:pPr>
      <w:r>
        <w:separator/>
      </w:r>
    </w:p>
  </w:endnote>
  <w:endnote w:type="continuationSeparator" w:id="0">
    <w:p w14:paraId="456DDD2F" w14:textId="77777777" w:rsidR="00E738C2" w:rsidRDefault="00E738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C067" w14:textId="77777777" w:rsidR="00CD70F2" w:rsidRPr="001234AD" w:rsidRDefault="001234AD" w:rsidP="001234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34AD">
      <w:rPr>
        <w:i/>
        <w:sz w:val="18"/>
      </w:rPr>
      <w:t>OPC65734 -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BE78" w14:textId="77777777" w:rsidR="00CD70F2" w:rsidRDefault="00CD70F2" w:rsidP="00E97334"/>
  <w:p w14:paraId="2FDEF7FB" w14:textId="77777777" w:rsidR="00CD70F2" w:rsidRPr="001234AD" w:rsidRDefault="001234AD" w:rsidP="001234AD">
    <w:pPr>
      <w:rPr>
        <w:rFonts w:cs="Times New Roman"/>
        <w:i/>
        <w:sz w:val="18"/>
      </w:rPr>
    </w:pPr>
    <w:r w:rsidRPr="001234AD">
      <w:rPr>
        <w:rFonts w:cs="Times New Roman"/>
        <w:i/>
        <w:sz w:val="18"/>
      </w:rPr>
      <w:t>OPC65734 -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FA4FB" w14:textId="77777777" w:rsidR="00CD70F2" w:rsidRPr="001234AD" w:rsidRDefault="001234AD" w:rsidP="001234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34AD">
      <w:rPr>
        <w:i/>
        <w:sz w:val="18"/>
      </w:rPr>
      <w:t>OPC65734 -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099F3" w14:textId="77777777" w:rsidR="00CD70F2" w:rsidRPr="00E33C1C" w:rsidRDefault="00CD70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70F2" w14:paraId="6483FBE5" w14:textId="77777777" w:rsidTr="006878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EF1C4" w14:textId="77777777" w:rsidR="00CD70F2" w:rsidRDefault="00CD70F2" w:rsidP="009565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DDB06" w14:textId="505AF887" w:rsidR="00CD70F2" w:rsidRDefault="00CD70F2" w:rsidP="009565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13FB">
            <w:rPr>
              <w:i/>
              <w:sz w:val="18"/>
            </w:rPr>
            <w:t>Royal Commissions Amendment (Custody of Records)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C84174" w14:textId="77777777" w:rsidR="00CD70F2" w:rsidRDefault="00CD70F2" w:rsidP="00956595">
          <w:pPr>
            <w:spacing w:line="0" w:lineRule="atLeast"/>
            <w:jc w:val="right"/>
            <w:rPr>
              <w:sz w:val="18"/>
            </w:rPr>
          </w:pPr>
        </w:p>
      </w:tc>
    </w:tr>
  </w:tbl>
  <w:p w14:paraId="36636AAA" w14:textId="77777777" w:rsidR="00CD70F2" w:rsidRPr="001234AD" w:rsidRDefault="001234AD" w:rsidP="001234AD">
    <w:pPr>
      <w:rPr>
        <w:rFonts w:cs="Times New Roman"/>
        <w:i/>
        <w:sz w:val="18"/>
      </w:rPr>
    </w:pPr>
    <w:r w:rsidRPr="001234AD">
      <w:rPr>
        <w:rFonts w:cs="Times New Roman"/>
        <w:i/>
        <w:sz w:val="18"/>
      </w:rPr>
      <w:t>OPC65734 -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F8E2" w14:textId="77777777" w:rsidR="00CD70F2" w:rsidRPr="00E33C1C" w:rsidRDefault="00CD70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D70F2" w14:paraId="16D6D531" w14:textId="77777777" w:rsidTr="006878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39CAC5" w14:textId="77777777" w:rsidR="00CD70F2" w:rsidRDefault="00CD70F2" w:rsidP="009565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24CB25" w14:textId="28A9C086" w:rsidR="00CD70F2" w:rsidRDefault="00CD70F2" w:rsidP="009565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13FB">
            <w:rPr>
              <w:i/>
              <w:sz w:val="18"/>
            </w:rPr>
            <w:t>Royal Commissions Amendment (Custody of Records)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F9233B8" w14:textId="77777777" w:rsidR="00CD70F2" w:rsidRDefault="00CD70F2" w:rsidP="009565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BD66E2" w14:textId="77777777" w:rsidR="00CD70F2" w:rsidRPr="001234AD" w:rsidRDefault="001234AD" w:rsidP="001234AD">
    <w:pPr>
      <w:rPr>
        <w:rFonts w:cs="Times New Roman"/>
        <w:i/>
        <w:sz w:val="18"/>
      </w:rPr>
    </w:pPr>
    <w:r w:rsidRPr="001234AD">
      <w:rPr>
        <w:rFonts w:cs="Times New Roman"/>
        <w:i/>
        <w:sz w:val="18"/>
      </w:rPr>
      <w:t>OPC65734 -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1E0A6" w14:textId="77777777" w:rsidR="00CD70F2" w:rsidRPr="00E33C1C" w:rsidRDefault="00CD70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70F2" w14:paraId="7C367A2A" w14:textId="77777777" w:rsidTr="006878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13FF53" w14:textId="77777777" w:rsidR="00CD70F2" w:rsidRDefault="00CD70F2" w:rsidP="009565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36D46A" w14:textId="3824CD77" w:rsidR="00CD70F2" w:rsidRDefault="00CD70F2" w:rsidP="009565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13FB">
            <w:rPr>
              <w:i/>
              <w:sz w:val="18"/>
            </w:rPr>
            <w:t>Royal Commissions Amendment (Custody of Records)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FC85C" w14:textId="77777777" w:rsidR="00CD70F2" w:rsidRDefault="00CD70F2" w:rsidP="00956595">
          <w:pPr>
            <w:spacing w:line="0" w:lineRule="atLeast"/>
            <w:jc w:val="right"/>
            <w:rPr>
              <w:sz w:val="18"/>
            </w:rPr>
          </w:pPr>
        </w:p>
      </w:tc>
    </w:tr>
  </w:tbl>
  <w:p w14:paraId="50F98A21" w14:textId="77777777" w:rsidR="00CD70F2" w:rsidRPr="001234AD" w:rsidRDefault="001234AD" w:rsidP="001234AD">
    <w:pPr>
      <w:rPr>
        <w:rFonts w:cs="Times New Roman"/>
        <w:i/>
        <w:sz w:val="18"/>
      </w:rPr>
    </w:pPr>
    <w:r w:rsidRPr="001234AD">
      <w:rPr>
        <w:rFonts w:cs="Times New Roman"/>
        <w:i/>
        <w:sz w:val="18"/>
      </w:rPr>
      <w:t>OPC65734 -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749A" w14:textId="77777777" w:rsidR="00CD70F2" w:rsidRPr="00E33C1C" w:rsidRDefault="00CD70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70F2" w14:paraId="77EDE3E6" w14:textId="77777777" w:rsidTr="009565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B1147B" w14:textId="77777777" w:rsidR="00CD70F2" w:rsidRDefault="00CD70F2" w:rsidP="009565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6B9908" w14:textId="35E5F24A" w:rsidR="00CD70F2" w:rsidRDefault="00CD70F2" w:rsidP="009565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13FB">
            <w:rPr>
              <w:i/>
              <w:sz w:val="18"/>
            </w:rPr>
            <w:t>Royal Commissions Amendment (Custody of Records)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DACCC1" w14:textId="77777777" w:rsidR="00CD70F2" w:rsidRDefault="00CD70F2" w:rsidP="009565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4CDBF2" w14:textId="77777777" w:rsidR="00CD70F2" w:rsidRPr="001234AD" w:rsidRDefault="001234AD" w:rsidP="001234AD">
    <w:pPr>
      <w:rPr>
        <w:rFonts w:cs="Times New Roman"/>
        <w:i/>
        <w:sz w:val="18"/>
      </w:rPr>
    </w:pPr>
    <w:r w:rsidRPr="001234AD">
      <w:rPr>
        <w:rFonts w:cs="Times New Roman"/>
        <w:i/>
        <w:sz w:val="18"/>
      </w:rPr>
      <w:t>OPC65734 -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6895A" w14:textId="77777777" w:rsidR="00CD70F2" w:rsidRPr="00E33C1C" w:rsidRDefault="00CD70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70F2" w14:paraId="1B5218C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D02D4C" w14:textId="77777777" w:rsidR="00CD70F2" w:rsidRDefault="00CD70F2" w:rsidP="009565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6669CA" w14:textId="23E93A4B" w:rsidR="00CD70F2" w:rsidRDefault="00CD70F2" w:rsidP="009565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13FB">
            <w:rPr>
              <w:i/>
              <w:sz w:val="18"/>
            </w:rPr>
            <w:t>Royal Commissions Amendment (Custody of Records)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F55887" w14:textId="77777777" w:rsidR="00CD70F2" w:rsidRDefault="00CD70F2" w:rsidP="009565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8E175C" w14:textId="77777777" w:rsidR="00CD70F2" w:rsidRPr="001234AD" w:rsidRDefault="001234AD" w:rsidP="001234AD">
    <w:pPr>
      <w:rPr>
        <w:rFonts w:cs="Times New Roman"/>
        <w:i/>
        <w:sz w:val="18"/>
      </w:rPr>
    </w:pPr>
    <w:r w:rsidRPr="001234AD">
      <w:rPr>
        <w:rFonts w:cs="Times New Roman"/>
        <w:i/>
        <w:sz w:val="18"/>
      </w:rPr>
      <w:t>OPC65734 -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7437" w14:textId="77777777" w:rsidR="00E738C2" w:rsidRDefault="00E738C2" w:rsidP="0048364F">
      <w:pPr>
        <w:spacing w:line="240" w:lineRule="auto"/>
      </w:pPr>
      <w:r>
        <w:separator/>
      </w:r>
    </w:p>
  </w:footnote>
  <w:footnote w:type="continuationSeparator" w:id="0">
    <w:p w14:paraId="25ED23B2" w14:textId="77777777" w:rsidR="00E738C2" w:rsidRDefault="00E738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1EDD" w14:textId="77777777" w:rsidR="00CD70F2" w:rsidRPr="005F1388" w:rsidRDefault="00CD70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6475" w14:textId="77777777" w:rsidR="00CD70F2" w:rsidRPr="005F1388" w:rsidRDefault="00CD70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625E" w14:textId="77777777" w:rsidR="00CD70F2" w:rsidRPr="005F1388" w:rsidRDefault="00CD70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0AD2" w14:textId="77777777" w:rsidR="00CD70F2" w:rsidRPr="00ED79B6" w:rsidRDefault="00CD70F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2586" w14:textId="77777777" w:rsidR="00CD70F2" w:rsidRPr="00ED79B6" w:rsidRDefault="00CD70F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337F" w14:textId="77777777" w:rsidR="00CD70F2" w:rsidRPr="00ED79B6" w:rsidRDefault="00CD70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B318" w14:textId="35758E56" w:rsidR="00CD70F2" w:rsidRPr="00A961C4" w:rsidRDefault="00CD70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09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0997">
      <w:rPr>
        <w:noProof/>
        <w:sz w:val="20"/>
      </w:rPr>
      <w:t>Amendments</w:t>
    </w:r>
    <w:r>
      <w:rPr>
        <w:sz w:val="20"/>
      </w:rPr>
      <w:fldChar w:fldCharType="end"/>
    </w:r>
  </w:p>
  <w:p w14:paraId="6CBC858B" w14:textId="17803585" w:rsidR="00CD70F2" w:rsidRPr="00A961C4" w:rsidRDefault="00CD70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5C1FEF" w14:textId="77777777" w:rsidR="00CD70F2" w:rsidRPr="00A961C4" w:rsidRDefault="00CD70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3394" w14:textId="1FFFE3EE" w:rsidR="00CD70F2" w:rsidRPr="00A961C4" w:rsidRDefault="00CD70F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D0997">
      <w:rPr>
        <w:sz w:val="20"/>
      </w:rPr>
      <w:fldChar w:fldCharType="separate"/>
    </w:r>
    <w:r w:rsidR="000D099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0997">
      <w:rPr>
        <w:b/>
        <w:sz w:val="20"/>
      </w:rPr>
      <w:fldChar w:fldCharType="separate"/>
    </w:r>
    <w:r w:rsidR="000D099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D8F8444" w14:textId="6F2CFD7C" w:rsidR="00CD70F2" w:rsidRPr="00A961C4" w:rsidRDefault="00CD70F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D1F3D4" w14:textId="77777777" w:rsidR="00CD70F2" w:rsidRPr="00A961C4" w:rsidRDefault="00CD70F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6AB7" w14:textId="77777777" w:rsidR="00CD70F2" w:rsidRPr="00A961C4" w:rsidRDefault="00CD70F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41"/>
    <w:rsid w:val="00000263"/>
    <w:rsid w:val="00000B1E"/>
    <w:rsid w:val="000113BC"/>
    <w:rsid w:val="00012BC2"/>
    <w:rsid w:val="000136AF"/>
    <w:rsid w:val="00036E24"/>
    <w:rsid w:val="0004044E"/>
    <w:rsid w:val="00046F47"/>
    <w:rsid w:val="0005120E"/>
    <w:rsid w:val="00051AA5"/>
    <w:rsid w:val="00054577"/>
    <w:rsid w:val="000614BF"/>
    <w:rsid w:val="0007169C"/>
    <w:rsid w:val="00077593"/>
    <w:rsid w:val="00083F48"/>
    <w:rsid w:val="000A795F"/>
    <w:rsid w:val="000A7DF9"/>
    <w:rsid w:val="000D05EF"/>
    <w:rsid w:val="000D0997"/>
    <w:rsid w:val="000D5485"/>
    <w:rsid w:val="000F21C1"/>
    <w:rsid w:val="000F7EB0"/>
    <w:rsid w:val="00104803"/>
    <w:rsid w:val="00105D72"/>
    <w:rsid w:val="0010745C"/>
    <w:rsid w:val="00117277"/>
    <w:rsid w:val="001234AD"/>
    <w:rsid w:val="00160BD7"/>
    <w:rsid w:val="001643C9"/>
    <w:rsid w:val="00165568"/>
    <w:rsid w:val="00166082"/>
    <w:rsid w:val="00166C2F"/>
    <w:rsid w:val="001716C9"/>
    <w:rsid w:val="001813FB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3376"/>
    <w:rsid w:val="001C69C4"/>
    <w:rsid w:val="001D789D"/>
    <w:rsid w:val="001E0A8D"/>
    <w:rsid w:val="001E3590"/>
    <w:rsid w:val="001E7407"/>
    <w:rsid w:val="00201D27"/>
    <w:rsid w:val="0020300C"/>
    <w:rsid w:val="002070E7"/>
    <w:rsid w:val="00215D97"/>
    <w:rsid w:val="00220A0C"/>
    <w:rsid w:val="00222A62"/>
    <w:rsid w:val="00223E4A"/>
    <w:rsid w:val="002302EA"/>
    <w:rsid w:val="00240749"/>
    <w:rsid w:val="002468D7"/>
    <w:rsid w:val="00246ADD"/>
    <w:rsid w:val="002530D8"/>
    <w:rsid w:val="00270EBC"/>
    <w:rsid w:val="002747FF"/>
    <w:rsid w:val="002772C5"/>
    <w:rsid w:val="00285CDD"/>
    <w:rsid w:val="00291167"/>
    <w:rsid w:val="0029198F"/>
    <w:rsid w:val="002936E1"/>
    <w:rsid w:val="00297ECB"/>
    <w:rsid w:val="002A66DE"/>
    <w:rsid w:val="002C152A"/>
    <w:rsid w:val="002D043A"/>
    <w:rsid w:val="002E0FC9"/>
    <w:rsid w:val="002E3932"/>
    <w:rsid w:val="002F7297"/>
    <w:rsid w:val="0031713F"/>
    <w:rsid w:val="00321913"/>
    <w:rsid w:val="00323584"/>
    <w:rsid w:val="00324EE6"/>
    <w:rsid w:val="003316DC"/>
    <w:rsid w:val="00332E0D"/>
    <w:rsid w:val="003415D3"/>
    <w:rsid w:val="003442DC"/>
    <w:rsid w:val="00346335"/>
    <w:rsid w:val="00352B0F"/>
    <w:rsid w:val="003561B0"/>
    <w:rsid w:val="00367960"/>
    <w:rsid w:val="003A15AC"/>
    <w:rsid w:val="003A2B78"/>
    <w:rsid w:val="003A56EB"/>
    <w:rsid w:val="003B0627"/>
    <w:rsid w:val="003C5F2B"/>
    <w:rsid w:val="003D0BFE"/>
    <w:rsid w:val="003D4496"/>
    <w:rsid w:val="003D5700"/>
    <w:rsid w:val="003F0F5A"/>
    <w:rsid w:val="003F226E"/>
    <w:rsid w:val="00400A30"/>
    <w:rsid w:val="004022CA"/>
    <w:rsid w:val="004116CD"/>
    <w:rsid w:val="00414ADE"/>
    <w:rsid w:val="00424CA9"/>
    <w:rsid w:val="004257BB"/>
    <w:rsid w:val="004261D9"/>
    <w:rsid w:val="0044291A"/>
    <w:rsid w:val="004456F6"/>
    <w:rsid w:val="004555D4"/>
    <w:rsid w:val="00460499"/>
    <w:rsid w:val="00474835"/>
    <w:rsid w:val="004819C7"/>
    <w:rsid w:val="0048364F"/>
    <w:rsid w:val="00490B5E"/>
    <w:rsid w:val="00490F2E"/>
    <w:rsid w:val="00496C68"/>
    <w:rsid w:val="00496DB3"/>
    <w:rsid w:val="00496F97"/>
    <w:rsid w:val="004A53EA"/>
    <w:rsid w:val="004B385C"/>
    <w:rsid w:val="004C5902"/>
    <w:rsid w:val="004F1FAC"/>
    <w:rsid w:val="004F676E"/>
    <w:rsid w:val="00501D76"/>
    <w:rsid w:val="00513CA5"/>
    <w:rsid w:val="00516B8D"/>
    <w:rsid w:val="00516EEB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0E7E"/>
    <w:rsid w:val="005B4067"/>
    <w:rsid w:val="005C36E0"/>
    <w:rsid w:val="005C3F41"/>
    <w:rsid w:val="005D168D"/>
    <w:rsid w:val="005D5EA1"/>
    <w:rsid w:val="005E61D3"/>
    <w:rsid w:val="005F46BC"/>
    <w:rsid w:val="005F4840"/>
    <w:rsid w:val="005F7738"/>
    <w:rsid w:val="00600219"/>
    <w:rsid w:val="00613EAD"/>
    <w:rsid w:val="006158AC"/>
    <w:rsid w:val="00640402"/>
    <w:rsid w:val="00640F78"/>
    <w:rsid w:val="00641675"/>
    <w:rsid w:val="00646E7B"/>
    <w:rsid w:val="00655D6A"/>
    <w:rsid w:val="00656DE9"/>
    <w:rsid w:val="00673462"/>
    <w:rsid w:val="00677CC2"/>
    <w:rsid w:val="00685F42"/>
    <w:rsid w:val="006866A1"/>
    <w:rsid w:val="006878A1"/>
    <w:rsid w:val="0069207B"/>
    <w:rsid w:val="006A2537"/>
    <w:rsid w:val="006A4309"/>
    <w:rsid w:val="006B0E55"/>
    <w:rsid w:val="006B7006"/>
    <w:rsid w:val="006C7315"/>
    <w:rsid w:val="006C7F8C"/>
    <w:rsid w:val="006D7AB9"/>
    <w:rsid w:val="006F3E64"/>
    <w:rsid w:val="00700B2C"/>
    <w:rsid w:val="00713084"/>
    <w:rsid w:val="00720FC2"/>
    <w:rsid w:val="00731E00"/>
    <w:rsid w:val="00732E9D"/>
    <w:rsid w:val="0073491A"/>
    <w:rsid w:val="00740DF9"/>
    <w:rsid w:val="00743BA6"/>
    <w:rsid w:val="007440B7"/>
    <w:rsid w:val="007456D6"/>
    <w:rsid w:val="00747993"/>
    <w:rsid w:val="007634AD"/>
    <w:rsid w:val="007672BB"/>
    <w:rsid w:val="007715C9"/>
    <w:rsid w:val="00774EDD"/>
    <w:rsid w:val="007757EC"/>
    <w:rsid w:val="007A115D"/>
    <w:rsid w:val="007A35E6"/>
    <w:rsid w:val="007A6863"/>
    <w:rsid w:val="007A7A79"/>
    <w:rsid w:val="007D45C1"/>
    <w:rsid w:val="007E7D4A"/>
    <w:rsid w:val="007F48ED"/>
    <w:rsid w:val="007F7947"/>
    <w:rsid w:val="00812F45"/>
    <w:rsid w:val="00823B55"/>
    <w:rsid w:val="0084172C"/>
    <w:rsid w:val="00855122"/>
    <w:rsid w:val="00856A31"/>
    <w:rsid w:val="00871D68"/>
    <w:rsid w:val="008754D0"/>
    <w:rsid w:val="00877D48"/>
    <w:rsid w:val="008816F0"/>
    <w:rsid w:val="0088345B"/>
    <w:rsid w:val="0088619B"/>
    <w:rsid w:val="008934EE"/>
    <w:rsid w:val="008A16A5"/>
    <w:rsid w:val="008B5D42"/>
    <w:rsid w:val="008C2B5D"/>
    <w:rsid w:val="008C41B9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56595"/>
    <w:rsid w:val="00976A63"/>
    <w:rsid w:val="00977EFD"/>
    <w:rsid w:val="00983419"/>
    <w:rsid w:val="00994821"/>
    <w:rsid w:val="009C3431"/>
    <w:rsid w:val="009C5989"/>
    <w:rsid w:val="009D08DA"/>
    <w:rsid w:val="009E5DE9"/>
    <w:rsid w:val="00A01322"/>
    <w:rsid w:val="00A06860"/>
    <w:rsid w:val="00A069FA"/>
    <w:rsid w:val="00A136F5"/>
    <w:rsid w:val="00A225B5"/>
    <w:rsid w:val="00A231E2"/>
    <w:rsid w:val="00A2550D"/>
    <w:rsid w:val="00A3679D"/>
    <w:rsid w:val="00A4169B"/>
    <w:rsid w:val="00A445F2"/>
    <w:rsid w:val="00A46E9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136D"/>
    <w:rsid w:val="00AD09DA"/>
    <w:rsid w:val="00AD3467"/>
    <w:rsid w:val="00AD5641"/>
    <w:rsid w:val="00AD7252"/>
    <w:rsid w:val="00AE00C2"/>
    <w:rsid w:val="00AE0F9B"/>
    <w:rsid w:val="00AF55FF"/>
    <w:rsid w:val="00B032D8"/>
    <w:rsid w:val="00B250D8"/>
    <w:rsid w:val="00B33B3C"/>
    <w:rsid w:val="00B40D74"/>
    <w:rsid w:val="00B423EB"/>
    <w:rsid w:val="00B42429"/>
    <w:rsid w:val="00B52663"/>
    <w:rsid w:val="00B56DCB"/>
    <w:rsid w:val="00B770D2"/>
    <w:rsid w:val="00B82D5A"/>
    <w:rsid w:val="00B94F68"/>
    <w:rsid w:val="00BA47A3"/>
    <w:rsid w:val="00BA5026"/>
    <w:rsid w:val="00BB6E79"/>
    <w:rsid w:val="00BC3319"/>
    <w:rsid w:val="00BD51C9"/>
    <w:rsid w:val="00BE21B0"/>
    <w:rsid w:val="00BE345A"/>
    <w:rsid w:val="00BE3B31"/>
    <w:rsid w:val="00BE719A"/>
    <w:rsid w:val="00BE720A"/>
    <w:rsid w:val="00BF6650"/>
    <w:rsid w:val="00C03549"/>
    <w:rsid w:val="00C067E5"/>
    <w:rsid w:val="00C129DD"/>
    <w:rsid w:val="00C164CA"/>
    <w:rsid w:val="00C16F22"/>
    <w:rsid w:val="00C42BF8"/>
    <w:rsid w:val="00C460AE"/>
    <w:rsid w:val="00C46B47"/>
    <w:rsid w:val="00C50043"/>
    <w:rsid w:val="00C50A0F"/>
    <w:rsid w:val="00C721F6"/>
    <w:rsid w:val="00C7573B"/>
    <w:rsid w:val="00C76CF3"/>
    <w:rsid w:val="00C8233D"/>
    <w:rsid w:val="00CA5FF6"/>
    <w:rsid w:val="00CA7844"/>
    <w:rsid w:val="00CB1041"/>
    <w:rsid w:val="00CB58EF"/>
    <w:rsid w:val="00CD70F2"/>
    <w:rsid w:val="00CE7D64"/>
    <w:rsid w:val="00CF0BB2"/>
    <w:rsid w:val="00D022A8"/>
    <w:rsid w:val="00D063B0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2504"/>
    <w:rsid w:val="00D735CD"/>
    <w:rsid w:val="00D766DF"/>
    <w:rsid w:val="00D95891"/>
    <w:rsid w:val="00DB5CB4"/>
    <w:rsid w:val="00DE149E"/>
    <w:rsid w:val="00E05704"/>
    <w:rsid w:val="00E1078F"/>
    <w:rsid w:val="00E12F1A"/>
    <w:rsid w:val="00E15561"/>
    <w:rsid w:val="00E21CFB"/>
    <w:rsid w:val="00E22935"/>
    <w:rsid w:val="00E24C1C"/>
    <w:rsid w:val="00E54292"/>
    <w:rsid w:val="00E60191"/>
    <w:rsid w:val="00E644B0"/>
    <w:rsid w:val="00E738C2"/>
    <w:rsid w:val="00E74DC7"/>
    <w:rsid w:val="00E76BF6"/>
    <w:rsid w:val="00E81BA6"/>
    <w:rsid w:val="00E87699"/>
    <w:rsid w:val="00E90B81"/>
    <w:rsid w:val="00E92E27"/>
    <w:rsid w:val="00E9586B"/>
    <w:rsid w:val="00E97334"/>
    <w:rsid w:val="00EA0D36"/>
    <w:rsid w:val="00ED2892"/>
    <w:rsid w:val="00ED4928"/>
    <w:rsid w:val="00EE3749"/>
    <w:rsid w:val="00EE6190"/>
    <w:rsid w:val="00EE6FDB"/>
    <w:rsid w:val="00EF2E3A"/>
    <w:rsid w:val="00EF6402"/>
    <w:rsid w:val="00F025DF"/>
    <w:rsid w:val="00F047E2"/>
    <w:rsid w:val="00F04D57"/>
    <w:rsid w:val="00F078DC"/>
    <w:rsid w:val="00F10312"/>
    <w:rsid w:val="00F12FD2"/>
    <w:rsid w:val="00F13E86"/>
    <w:rsid w:val="00F32FCB"/>
    <w:rsid w:val="00F510A8"/>
    <w:rsid w:val="00F6709F"/>
    <w:rsid w:val="00F677A9"/>
    <w:rsid w:val="00F723BD"/>
    <w:rsid w:val="00F732EA"/>
    <w:rsid w:val="00F84CF5"/>
    <w:rsid w:val="00F851C7"/>
    <w:rsid w:val="00F8612E"/>
    <w:rsid w:val="00F9271D"/>
    <w:rsid w:val="00F94ED4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D6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424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4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4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4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4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24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24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24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24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24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2429"/>
  </w:style>
  <w:style w:type="paragraph" w:customStyle="1" w:styleId="OPCParaBase">
    <w:name w:val="OPCParaBase"/>
    <w:qFormat/>
    <w:rsid w:val="00B424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24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24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24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24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24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24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24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24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24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24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2429"/>
  </w:style>
  <w:style w:type="paragraph" w:customStyle="1" w:styleId="Blocks">
    <w:name w:val="Blocks"/>
    <w:aliases w:val="bb"/>
    <w:basedOn w:val="OPCParaBase"/>
    <w:qFormat/>
    <w:rsid w:val="00B424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2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24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2429"/>
    <w:rPr>
      <w:i/>
    </w:rPr>
  </w:style>
  <w:style w:type="paragraph" w:customStyle="1" w:styleId="BoxList">
    <w:name w:val="BoxList"/>
    <w:aliases w:val="bl"/>
    <w:basedOn w:val="BoxText"/>
    <w:qFormat/>
    <w:rsid w:val="00B424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24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24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2429"/>
    <w:pPr>
      <w:ind w:left="1985" w:hanging="851"/>
    </w:pPr>
  </w:style>
  <w:style w:type="character" w:customStyle="1" w:styleId="CharAmPartNo">
    <w:name w:val="CharAmPartNo"/>
    <w:basedOn w:val="OPCCharBase"/>
    <w:qFormat/>
    <w:rsid w:val="00B42429"/>
  </w:style>
  <w:style w:type="character" w:customStyle="1" w:styleId="CharAmPartText">
    <w:name w:val="CharAmPartText"/>
    <w:basedOn w:val="OPCCharBase"/>
    <w:qFormat/>
    <w:rsid w:val="00B42429"/>
  </w:style>
  <w:style w:type="character" w:customStyle="1" w:styleId="CharAmSchNo">
    <w:name w:val="CharAmSchNo"/>
    <w:basedOn w:val="OPCCharBase"/>
    <w:qFormat/>
    <w:rsid w:val="00B42429"/>
  </w:style>
  <w:style w:type="character" w:customStyle="1" w:styleId="CharAmSchText">
    <w:name w:val="CharAmSchText"/>
    <w:basedOn w:val="OPCCharBase"/>
    <w:qFormat/>
    <w:rsid w:val="00B42429"/>
  </w:style>
  <w:style w:type="character" w:customStyle="1" w:styleId="CharBoldItalic">
    <w:name w:val="CharBoldItalic"/>
    <w:basedOn w:val="OPCCharBase"/>
    <w:uiPriority w:val="1"/>
    <w:qFormat/>
    <w:rsid w:val="00B424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2429"/>
  </w:style>
  <w:style w:type="character" w:customStyle="1" w:styleId="CharChapText">
    <w:name w:val="CharChapText"/>
    <w:basedOn w:val="OPCCharBase"/>
    <w:uiPriority w:val="1"/>
    <w:qFormat/>
    <w:rsid w:val="00B42429"/>
  </w:style>
  <w:style w:type="character" w:customStyle="1" w:styleId="CharDivNo">
    <w:name w:val="CharDivNo"/>
    <w:basedOn w:val="OPCCharBase"/>
    <w:uiPriority w:val="1"/>
    <w:qFormat/>
    <w:rsid w:val="00B42429"/>
  </w:style>
  <w:style w:type="character" w:customStyle="1" w:styleId="CharDivText">
    <w:name w:val="CharDivText"/>
    <w:basedOn w:val="OPCCharBase"/>
    <w:uiPriority w:val="1"/>
    <w:qFormat/>
    <w:rsid w:val="00B42429"/>
  </w:style>
  <w:style w:type="character" w:customStyle="1" w:styleId="CharItalic">
    <w:name w:val="CharItalic"/>
    <w:basedOn w:val="OPCCharBase"/>
    <w:uiPriority w:val="1"/>
    <w:qFormat/>
    <w:rsid w:val="00B42429"/>
    <w:rPr>
      <w:i/>
    </w:rPr>
  </w:style>
  <w:style w:type="character" w:customStyle="1" w:styleId="CharPartNo">
    <w:name w:val="CharPartNo"/>
    <w:basedOn w:val="OPCCharBase"/>
    <w:uiPriority w:val="1"/>
    <w:qFormat/>
    <w:rsid w:val="00B42429"/>
  </w:style>
  <w:style w:type="character" w:customStyle="1" w:styleId="CharPartText">
    <w:name w:val="CharPartText"/>
    <w:basedOn w:val="OPCCharBase"/>
    <w:uiPriority w:val="1"/>
    <w:qFormat/>
    <w:rsid w:val="00B42429"/>
  </w:style>
  <w:style w:type="character" w:customStyle="1" w:styleId="CharSectno">
    <w:name w:val="CharSectno"/>
    <w:basedOn w:val="OPCCharBase"/>
    <w:qFormat/>
    <w:rsid w:val="00B42429"/>
  </w:style>
  <w:style w:type="character" w:customStyle="1" w:styleId="CharSubdNo">
    <w:name w:val="CharSubdNo"/>
    <w:basedOn w:val="OPCCharBase"/>
    <w:uiPriority w:val="1"/>
    <w:qFormat/>
    <w:rsid w:val="00B42429"/>
  </w:style>
  <w:style w:type="character" w:customStyle="1" w:styleId="CharSubdText">
    <w:name w:val="CharSubdText"/>
    <w:basedOn w:val="OPCCharBase"/>
    <w:uiPriority w:val="1"/>
    <w:qFormat/>
    <w:rsid w:val="00B42429"/>
  </w:style>
  <w:style w:type="paragraph" w:customStyle="1" w:styleId="CTA--">
    <w:name w:val="CTA --"/>
    <w:basedOn w:val="OPCParaBase"/>
    <w:next w:val="Normal"/>
    <w:rsid w:val="00B424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24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24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24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24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24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24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24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24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24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24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24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24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24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424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24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2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24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2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2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24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24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24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24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24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24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24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24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24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24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24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24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24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24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24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24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24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24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24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24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24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24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24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24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24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24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24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24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24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24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24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2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24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24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24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24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24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24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24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24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24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24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24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24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24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24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24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24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24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24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24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24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2429"/>
    <w:rPr>
      <w:sz w:val="16"/>
    </w:rPr>
  </w:style>
  <w:style w:type="table" w:customStyle="1" w:styleId="CFlag">
    <w:name w:val="CFlag"/>
    <w:basedOn w:val="TableNormal"/>
    <w:uiPriority w:val="99"/>
    <w:rsid w:val="00B424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2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24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24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24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24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24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24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24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2429"/>
    <w:pPr>
      <w:spacing w:before="120"/>
    </w:pPr>
  </w:style>
  <w:style w:type="paragraph" w:customStyle="1" w:styleId="CompiledActNo">
    <w:name w:val="CompiledActNo"/>
    <w:basedOn w:val="OPCParaBase"/>
    <w:next w:val="Normal"/>
    <w:rsid w:val="00B424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24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24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24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2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2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2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24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24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24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24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24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24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24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24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24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24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2429"/>
  </w:style>
  <w:style w:type="character" w:customStyle="1" w:styleId="CharSubPartNoCASA">
    <w:name w:val="CharSubPartNo(CASA)"/>
    <w:basedOn w:val="OPCCharBase"/>
    <w:uiPriority w:val="1"/>
    <w:rsid w:val="00B42429"/>
  </w:style>
  <w:style w:type="paragraph" w:customStyle="1" w:styleId="ENoteTTIndentHeadingSub">
    <w:name w:val="ENoteTTIndentHeadingSub"/>
    <w:aliases w:val="enTTHis"/>
    <w:basedOn w:val="OPCParaBase"/>
    <w:rsid w:val="00B424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24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24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24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24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24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2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2429"/>
    <w:rPr>
      <w:sz w:val="22"/>
    </w:rPr>
  </w:style>
  <w:style w:type="paragraph" w:customStyle="1" w:styleId="SOTextNote">
    <w:name w:val="SO TextNote"/>
    <w:aliases w:val="sont"/>
    <w:basedOn w:val="SOText"/>
    <w:qFormat/>
    <w:rsid w:val="00B424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24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2429"/>
    <w:rPr>
      <w:sz w:val="22"/>
    </w:rPr>
  </w:style>
  <w:style w:type="paragraph" w:customStyle="1" w:styleId="FileName">
    <w:name w:val="FileName"/>
    <w:basedOn w:val="Normal"/>
    <w:rsid w:val="00B42429"/>
  </w:style>
  <w:style w:type="paragraph" w:customStyle="1" w:styleId="TableHeading">
    <w:name w:val="TableHeading"/>
    <w:aliases w:val="th"/>
    <w:basedOn w:val="OPCParaBase"/>
    <w:next w:val="Tabletext"/>
    <w:rsid w:val="00B424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24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24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24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24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24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24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24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24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2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24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24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24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24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2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24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24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24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24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24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24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2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2429"/>
  </w:style>
  <w:style w:type="character" w:customStyle="1" w:styleId="charlegsubtitle1">
    <w:name w:val="charlegsubtitle1"/>
    <w:basedOn w:val="DefaultParagraphFont"/>
    <w:rsid w:val="00B424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2429"/>
    <w:pPr>
      <w:ind w:left="240" w:hanging="240"/>
    </w:pPr>
  </w:style>
  <w:style w:type="paragraph" w:styleId="Index2">
    <w:name w:val="index 2"/>
    <w:basedOn w:val="Normal"/>
    <w:next w:val="Normal"/>
    <w:autoRedefine/>
    <w:rsid w:val="00B42429"/>
    <w:pPr>
      <w:ind w:left="480" w:hanging="240"/>
    </w:pPr>
  </w:style>
  <w:style w:type="paragraph" w:styleId="Index3">
    <w:name w:val="index 3"/>
    <w:basedOn w:val="Normal"/>
    <w:next w:val="Normal"/>
    <w:autoRedefine/>
    <w:rsid w:val="00B42429"/>
    <w:pPr>
      <w:ind w:left="720" w:hanging="240"/>
    </w:pPr>
  </w:style>
  <w:style w:type="paragraph" w:styleId="Index4">
    <w:name w:val="index 4"/>
    <w:basedOn w:val="Normal"/>
    <w:next w:val="Normal"/>
    <w:autoRedefine/>
    <w:rsid w:val="00B42429"/>
    <w:pPr>
      <w:ind w:left="960" w:hanging="240"/>
    </w:pPr>
  </w:style>
  <w:style w:type="paragraph" w:styleId="Index5">
    <w:name w:val="index 5"/>
    <w:basedOn w:val="Normal"/>
    <w:next w:val="Normal"/>
    <w:autoRedefine/>
    <w:rsid w:val="00B42429"/>
    <w:pPr>
      <w:ind w:left="1200" w:hanging="240"/>
    </w:pPr>
  </w:style>
  <w:style w:type="paragraph" w:styleId="Index6">
    <w:name w:val="index 6"/>
    <w:basedOn w:val="Normal"/>
    <w:next w:val="Normal"/>
    <w:autoRedefine/>
    <w:rsid w:val="00B42429"/>
    <w:pPr>
      <w:ind w:left="1440" w:hanging="240"/>
    </w:pPr>
  </w:style>
  <w:style w:type="paragraph" w:styleId="Index7">
    <w:name w:val="index 7"/>
    <w:basedOn w:val="Normal"/>
    <w:next w:val="Normal"/>
    <w:autoRedefine/>
    <w:rsid w:val="00B42429"/>
    <w:pPr>
      <w:ind w:left="1680" w:hanging="240"/>
    </w:pPr>
  </w:style>
  <w:style w:type="paragraph" w:styleId="Index8">
    <w:name w:val="index 8"/>
    <w:basedOn w:val="Normal"/>
    <w:next w:val="Normal"/>
    <w:autoRedefine/>
    <w:rsid w:val="00B42429"/>
    <w:pPr>
      <w:ind w:left="1920" w:hanging="240"/>
    </w:pPr>
  </w:style>
  <w:style w:type="paragraph" w:styleId="Index9">
    <w:name w:val="index 9"/>
    <w:basedOn w:val="Normal"/>
    <w:next w:val="Normal"/>
    <w:autoRedefine/>
    <w:rsid w:val="00B42429"/>
    <w:pPr>
      <w:ind w:left="2160" w:hanging="240"/>
    </w:pPr>
  </w:style>
  <w:style w:type="paragraph" w:styleId="NormalIndent">
    <w:name w:val="Normal Indent"/>
    <w:basedOn w:val="Normal"/>
    <w:rsid w:val="00B42429"/>
    <w:pPr>
      <w:ind w:left="720"/>
    </w:pPr>
  </w:style>
  <w:style w:type="paragraph" w:styleId="FootnoteText">
    <w:name w:val="footnote text"/>
    <w:basedOn w:val="Normal"/>
    <w:link w:val="FootnoteTextChar"/>
    <w:rsid w:val="00B424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2429"/>
  </w:style>
  <w:style w:type="paragraph" w:styleId="CommentText">
    <w:name w:val="annotation text"/>
    <w:basedOn w:val="Normal"/>
    <w:link w:val="CommentTextChar"/>
    <w:rsid w:val="00B424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2429"/>
  </w:style>
  <w:style w:type="paragraph" w:styleId="IndexHeading">
    <w:name w:val="index heading"/>
    <w:basedOn w:val="Normal"/>
    <w:next w:val="Index1"/>
    <w:rsid w:val="00B424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24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2429"/>
    <w:pPr>
      <w:ind w:left="480" w:hanging="480"/>
    </w:pPr>
  </w:style>
  <w:style w:type="paragraph" w:styleId="EnvelopeAddress">
    <w:name w:val="envelope address"/>
    <w:basedOn w:val="Normal"/>
    <w:rsid w:val="00B424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24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24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2429"/>
    <w:rPr>
      <w:sz w:val="16"/>
      <w:szCs w:val="16"/>
    </w:rPr>
  </w:style>
  <w:style w:type="character" w:styleId="PageNumber">
    <w:name w:val="page number"/>
    <w:basedOn w:val="DefaultParagraphFont"/>
    <w:rsid w:val="00B42429"/>
  </w:style>
  <w:style w:type="character" w:styleId="EndnoteReference">
    <w:name w:val="endnote reference"/>
    <w:basedOn w:val="DefaultParagraphFont"/>
    <w:rsid w:val="00B42429"/>
    <w:rPr>
      <w:vertAlign w:val="superscript"/>
    </w:rPr>
  </w:style>
  <w:style w:type="paragraph" w:styleId="EndnoteText">
    <w:name w:val="endnote text"/>
    <w:basedOn w:val="Normal"/>
    <w:link w:val="EndnoteTextChar"/>
    <w:rsid w:val="00B424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2429"/>
  </w:style>
  <w:style w:type="paragraph" w:styleId="TableofAuthorities">
    <w:name w:val="table of authorities"/>
    <w:basedOn w:val="Normal"/>
    <w:next w:val="Normal"/>
    <w:rsid w:val="00B42429"/>
    <w:pPr>
      <w:ind w:left="240" w:hanging="240"/>
    </w:pPr>
  </w:style>
  <w:style w:type="paragraph" w:styleId="MacroText">
    <w:name w:val="macro"/>
    <w:link w:val="MacroTextChar"/>
    <w:rsid w:val="00B424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24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24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2429"/>
    <w:pPr>
      <w:ind w:left="283" w:hanging="283"/>
    </w:pPr>
  </w:style>
  <w:style w:type="paragraph" w:styleId="ListBullet">
    <w:name w:val="List Bullet"/>
    <w:basedOn w:val="Normal"/>
    <w:autoRedefine/>
    <w:rsid w:val="00B424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24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2429"/>
    <w:pPr>
      <w:ind w:left="566" w:hanging="283"/>
    </w:pPr>
  </w:style>
  <w:style w:type="paragraph" w:styleId="List3">
    <w:name w:val="List 3"/>
    <w:basedOn w:val="Normal"/>
    <w:rsid w:val="00B42429"/>
    <w:pPr>
      <w:ind w:left="849" w:hanging="283"/>
    </w:pPr>
  </w:style>
  <w:style w:type="paragraph" w:styleId="List4">
    <w:name w:val="List 4"/>
    <w:basedOn w:val="Normal"/>
    <w:rsid w:val="00B42429"/>
    <w:pPr>
      <w:ind w:left="1132" w:hanging="283"/>
    </w:pPr>
  </w:style>
  <w:style w:type="paragraph" w:styleId="List5">
    <w:name w:val="List 5"/>
    <w:basedOn w:val="Normal"/>
    <w:rsid w:val="00B42429"/>
    <w:pPr>
      <w:ind w:left="1415" w:hanging="283"/>
    </w:pPr>
  </w:style>
  <w:style w:type="paragraph" w:styleId="ListBullet2">
    <w:name w:val="List Bullet 2"/>
    <w:basedOn w:val="Normal"/>
    <w:autoRedefine/>
    <w:rsid w:val="00B424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24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24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24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24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24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24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24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24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24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2429"/>
    <w:pPr>
      <w:ind w:left="4252"/>
    </w:pPr>
  </w:style>
  <w:style w:type="character" w:customStyle="1" w:styleId="ClosingChar">
    <w:name w:val="Closing Char"/>
    <w:basedOn w:val="DefaultParagraphFont"/>
    <w:link w:val="Closing"/>
    <w:rsid w:val="00B42429"/>
    <w:rPr>
      <w:sz w:val="22"/>
    </w:rPr>
  </w:style>
  <w:style w:type="paragraph" w:styleId="Signature">
    <w:name w:val="Signature"/>
    <w:basedOn w:val="Normal"/>
    <w:link w:val="SignatureChar"/>
    <w:rsid w:val="00B424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2429"/>
    <w:rPr>
      <w:sz w:val="22"/>
    </w:rPr>
  </w:style>
  <w:style w:type="paragraph" w:styleId="BodyText">
    <w:name w:val="Body Text"/>
    <w:basedOn w:val="Normal"/>
    <w:link w:val="BodyTextChar"/>
    <w:rsid w:val="00B424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2429"/>
    <w:rPr>
      <w:sz w:val="22"/>
    </w:rPr>
  </w:style>
  <w:style w:type="paragraph" w:styleId="BodyTextIndent">
    <w:name w:val="Body Text Indent"/>
    <w:basedOn w:val="Normal"/>
    <w:link w:val="BodyTextIndentChar"/>
    <w:rsid w:val="00B424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2429"/>
    <w:rPr>
      <w:sz w:val="22"/>
    </w:rPr>
  </w:style>
  <w:style w:type="paragraph" w:styleId="ListContinue">
    <w:name w:val="List Continue"/>
    <w:basedOn w:val="Normal"/>
    <w:rsid w:val="00B42429"/>
    <w:pPr>
      <w:spacing w:after="120"/>
      <w:ind w:left="283"/>
    </w:pPr>
  </w:style>
  <w:style w:type="paragraph" w:styleId="ListContinue2">
    <w:name w:val="List Continue 2"/>
    <w:basedOn w:val="Normal"/>
    <w:rsid w:val="00B42429"/>
    <w:pPr>
      <w:spacing w:after="120"/>
      <w:ind w:left="566"/>
    </w:pPr>
  </w:style>
  <w:style w:type="paragraph" w:styleId="ListContinue3">
    <w:name w:val="List Continue 3"/>
    <w:basedOn w:val="Normal"/>
    <w:rsid w:val="00B42429"/>
    <w:pPr>
      <w:spacing w:after="120"/>
      <w:ind w:left="849"/>
    </w:pPr>
  </w:style>
  <w:style w:type="paragraph" w:styleId="ListContinue4">
    <w:name w:val="List Continue 4"/>
    <w:basedOn w:val="Normal"/>
    <w:rsid w:val="00B42429"/>
    <w:pPr>
      <w:spacing w:after="120"/>
      <w:ind w:left="1132"/>
    </w:pPr>
  </w:style>
  <w:style w:type="paragraph" w:styleId="ListContinue5">
    <w:name w:val="List Continue 5"/>
    <w:basedOn w:val="Normal"/>
    <w:rsid w:val="00B424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24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24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24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24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2429"/>
  </w:style>
  <w:style w:type="character" w:customStyle="1" w:styleId="SalutationChar">
    <w:name w:val="Salutation Char"/>
    <w:basedOn w:val="DefaultParagraphFont"/>
    <w:link w:val="Salutation"/>
    <w:rsid w:val="00B42429"/>
    <w:rPr>
      <w:sz w:val="22"/>
    </w:rPr>
  </w:style>
  <w:style w:type="paragraph" w:styleId="Date">
    <w:name w:val="Date"/>
    <w:basedOn w:val="Normal"/>
    <w:next w:val="Normal"/>
    <w:link w:val="DateChar"/>
    <w:rsid w:val="00B42429"/>
  </w:style>
  <w:style w:type="character" w:customStyle="1" w:styleId="DateChar">
    <w:name w:val="Date Char"/>
    <w:basedOn w:val="DefaultParagraphFont"/>
    <w:link w:val="Date"/>
    <w:rsid w:val="00B42429"/>
    <w:rPr>
      <w:sz w:val="22"/>
    </w:rPr>
  </w:style>
  <w:style w:type="paragraph" w:styleId="BodyTextFirstIndent">
    <w:name w:val="Body Text First Indent"/>
    <w:basedOn w:val="BodyText"/>
    <w:link w:val="BodyTextFirstIndentChar"/>
    <w:rsid w:val="00B424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24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24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2429"/>
    <w:rPr>
      <w:sz w:val="22"/>
    </w:rPr>
  </w:style>
  <w:style w:type="paragraph" w:styleId="BodyText2">
    <w:name w:val="Body Text 2"/>
    <w:basedOn w:val="Normal"/>
    <w:link w:val="BodyText2Char"/>
    <w:rsid w:val="00B424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2429"/>
    <w:rPr>
      <w:sz w:val="22"/>
    </w:rPr>
  </w:style>
  <w:style w:type="paragraph" w:styleId="BodyText3">
    <w:name w:val="Body Text 3"/>
    <w:basedOn w:val="Normal"/>
    <w:link w:val="BodyText3Char"/>
    <w:rsid w:val="00B424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24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24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2429"/>
    <w:rPr>
      <w:sz w:val="22"/>
    </w:rPr>
  </w:style>
  <w:style w:type="paragraph" w:styleId="BodyTextIndent3">
    <w:name w:val="Body Text Indent 3"/>
    <w:basedOn w:val="Normal"/>
    <w:link w:val="BodyTextIndent3Char"/>
    <w:rsid w:val="00B424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2429"/>
    <w:rPr>
      <w:sz w:val="16"/>
      <w:szCs w:val="16"/>
    </w:rPr>
  </w:style>
  <w:style w:type="paragraph" w:styleId="BlockText">
    <w:name w:val="Block Text"/>
    <w:basedOn w:val="Normal"/>
    <w:rsid w:val="00B42429"/>
    <w:pPr>
      <w:spacing w:after="120"/>
      <w:ind w:left="1440" w:right="1440"/>
    </w:pPr>
  </w:style>
  <w:style w:type="character" w:styleId="Hyperlink">
    <w:name w:val="Hyperlink"/>
    <w:basedOn w:val="DefaultParagraphFont"/>
    <w:rsid w:val="00B42429"/>
    <w:rPr>
      <w:color w:val="0000FF"/>
      <w:u w:val="single"/>
    </w:rPr>
  </w:style>
  <w:style w:type="character" w:styleId="FollowedHyperlink">
    <w:name w:val="FollowedHyperlink"/>
    <w:basedOn w:val="DefaultParagraphFont"/>
    <w:rsid w:val="00B42429"/>
    <w:rPr>
      <w:color w:val="800080"/>
      <w:u w:val="single"/>
    </w:rPr>
  </w:style>
  <w:style w:type="character" w:styleId="Strong">
    <w:name w:val="Strong"/>
    <w:basedOn w:val="DefaultParagraphFont"/>
    <w:qFormat/>
    <w:rsid w:val="00B42429"/>
    <w:rPr>
      <w:b/>
      <w:bCs/>
    </w:rPr>
  </w:style>
  <w:style w:type="character" w:styleId="Emphasis">
    <w:name w:val="Emphasis"/>
    <w:basedOn w:val="DefaultParagraphFont"/>
    <w:qFormat/>
    <w:rsid w:val="00B42429"/>
    <w:rPr>
      <w:i/>
      <w:iCs/>
    </w:rPr>
  </w:style>
  <w:style w:type="paragraph" w:styleId="DocumentMap">
    <w:name w:val="Document Map"/>
    <w:basedOn w:val="Normal"/>
    <w:link w:val="DocumentMapChar"/>
    <w:rsid w:val="00B424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24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24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24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2429"/>
  </w:style>
  <w:style w:type="character" w:customStyle="1" w:styleId="E-mailSignatureChar">
    <w:name w:val="E-mail Signature Char"/>
    <w:basedOn w:val="DefaultParagraphFont"/>
    <w:link w:val="E-mailSignature"/>
    <w:rsid w:val="00B42429"/>
    <w:rPr>
      <w:sz w:val="22"/>
    </w:rPr>
  </w:style>
  <w:style w:type="paragraph" w:styleId="NormalWeb">
    <w:name w:val="Normal (Web)"/>
    <w:basedOn w:val="Normal"/>
    <w:rsid w:val="00B42429"/>
  </w:style>
  <w:style w:type="character" w:styleId="HTMLAcronym">
    <w:name w:val="HTML Acronym"/>
    <w:basedOn w:val="DefaultParagraphFont"/>
    <w:rsid w:val="00B42429"/>
  </w:style>
  <w:style w:type="paragraph" w:styleId="HTMLAddress">
    <w:name w:val="HTML Address"/>
    <w:basedOn w:val="Normal"/>
    <w:link w:val="HTMLAddressChar"/>
    <w:rsid w:val="00B424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2429"/>
    <w:rPr>
      <w:i/>
      <w:iCs/>
      <w:sz w:val="22"/>
    </w:rPr>
  </w:style>
  <w:style w:type="character" w:styleId="HTMLCite">
    <w:name w:val="HTML Cite"/>
    <w:basedOn w:val="DefaultParagraphFont"/>
    <w:rsid w:val="00B42429"/>
    <w:rPr>
      <w:i/>
      <w:iCs/>
    </w:rPr>
  </w:style>
  <w:style w:type="character" w:styleId="HTMLCode">
    <w:name w:val="HTML Code"/>
    <w:basedOn w:val="DefaultParagraphFont"/>
    <w:rsid w:val="00B424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2429"/>
    <w:rPr>
      <w:i/>
      <w:iCs/>
    </w:rPr>
  </w:style>
  <w:style w:type="character" w:styleId="HTMLKeyboard">
    <w:name w:val="HTML Keyboard"/>
    <w:basedOn w:val="DefaultParagraphFont"/>
    <w:rsid w:val="00B424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24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24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24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24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24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2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2429"/>
    <w:rPr>
      <w:b/>
      <w:bCs/>
    </w:rPr>
  </w:style>
  <w:style w:type="numbering" w:styleId="1ai">
    <w:name w:val="Outline List 1"/>
    <w:basedOn w:val="NoList"/>
    <w:rsid w:val="00B42429"/>
    <w:pPr>
      <w:numPr>
        <w:numId w:val="14"/>
      </w:numPr>
    </w:pPr>
  </w:style>
  <w:style w:type="numbering" w:styleId="111111">
    <w:name w:val="Outline List 2"/>
    <w:basedOn w:val="NoList"/>
    <w:rsid w:val="00B42429"/>
    <w:pPr>
      <w:numPr>
        <w:numId w:val="15"/>
      </w:numPr>
    </w:pPr>
  </w:style>
  <w:style w:type="numbering" w:styleId="ArticleSection">
    <w:name w:val="Outline List 3"/>
    <w:basedOn w:val="NoList"/>
    <w:rsid w:val="00B42429"/>
    <w:pPr>
      <w:numPr>
        <w:numId w:val="17"/>
      </w:numPr>
    </w:pPr>
  </w:style>
  <w:style w:type="table" w:styleId="TableSimple1">
    <w:name w:val="Table Simple 1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24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24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24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24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24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24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24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24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24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24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24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24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24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24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24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24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24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24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2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24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24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24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24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24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24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24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24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24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24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24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24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24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24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24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24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242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24E46CA2EAB20418A2482D76927162E" ma:contentTypeVersion="" ma:contentTypeDescription="PDMS Document Site Content Type" ma:contentTypeScope="" ma:versionID="205eb86529a0cb440e68ec57b77f9dfa">
  <xsd:schema xmlns:xsd="http://www.w3.org/2001/XMLSchema" xmlns:xs="http://www.w3.org/2001/XMLSchema" xmlns:p="http://schemas.microsoft.com/office/2006/metadata/properties" xmlns:ns2="1949F217-F1CB-40A0-9B7C-2E62414224AA" targetNamespace="http://schemas.microsoft.com/office/2006/metadata/properties" ma:root="true" ma:fieldsID="88a9628bcd079c1c9259c545e3a68001" ns2:_="">
    <xsd:import namespace="1949F217-F1CB-40A0-9B7C-2E62414224A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9F217-F1CB-40A0-9B7C-2E62414224A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949F217-F1CB-40A0-9B7C-2E6241422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5479E-CAEE-4889-8C7E-DBA77945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9F217-F1CB-40A0-9B7C-2E62414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A6005-9BD4-4A4B-86E6-4CE32FF7B66F}">
  <ds:schemaRefs>
    <ds:schemaRef ds:uri="1949F217-F1CB-40A0-9B7C-2E62414224A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5FBA75-01E7-48C5-9621-07F52C55A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972</Words>
  <Characters>5544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2022-05-31T06:31:00Z</cp:lastPrinted>
  <dcterms:created xsi:type="dcterms:W3CDTF">2022-12-14T00:08:00Z</dcterms:created>
  <dcterms:modified xsi:type="dcterms:W3CDTF">2022-12-14T00:08:00Z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Royal Commissions Amendment (Custody of Records)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OPC65734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0x010100266966F133664895A6EE3632470D45F500524E46CA2EAB20418A2482D76927162E</vt:lpwstr>
  </property>
</Properties>
</file>