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2C1D6" w14:textId="77777777" w:rsidR="008B2EBC" w:rsidRPr="00247B7A" w:rsidRDefault="00FD3761" w:rsidP="00C2546D">
      <w:pPr>
        <w:jc w:val="center"/>
        <w:rPr>
          <w:rFonts w:ascii="Times New Roman" w:hAnsi="Times New Roman" w:cs="Times New Roman"/>
          <w:b/>
          <w:sz w:val="24"/>
          <w:szCs w:val="24"/>
          <w:u w:val="single"/>
        </w:rPr>
      </w:pPr>
      <w:r w:rsidRPr="00247B7A">
        <w:rPr>
          <w:rFonts w:ascii="Times New Roman" w:hAnsi="Times New Roman" w:cs="Times New Roman"/>
          <w:b/>
          <w:sz w:val="24"/>
          <w:szCs w:val="24"/>
          <w:u w:val="single"/>
        </w:rPr>
        <w:t>EXPLANATORY STATEMENT</w:t>
      </w:r>
    </w:p>
    <w:p w14:paraId="3F32F4F3" w14:textId="77777777" w:rsidR="00FD3761" w:rsidRPr="00247B7A" w:rsidRDefault="00FD3761" w:rsidP="00C2546D">
      <w:pPr>
        <w:jc w:val="center"/>
        <w:rPr>
          <w:rFonts w:ascii="Times New Roman" w:hAnsi="Times New Roman" w:cs="Times New Roman"/>
          <w:b/>
          <w:sz w:val="24"/>
          <w:szCs w:val="24"/>
        </w:rPr>
      </w:pPr>
    </w:p>
    <w:p w14:paraId="20EBEFB0" w14:textId="77777777" w:rsidR="00FD3761" w:rsidRPr="00247B7A" w:rsidRDefault="00FD3761" w:rsidP="00C2546D">
      <w:pPr>
        <w:jc w:val="center"/>
        <w:rPr>
          <w:rFonts w:ascii="Times New Roman" w:hAnsi="Times New Roman" w:cs="Times New Roman"/>
          <w:b/>
          <w:sz w:val="24"/>
          <w:szCs w:val="24"/>
        </w:rPr>
      </w:pPr>
      <w:r w:rsidRPr="00247B7A">
        <w:rPr>
          <w:rFonts w:ascii="Times New Roman" w:hAnsi="Times New Roman" w:cs="Times New Roman"/>
          <w:b/>
          <w:sz w:val="24"/>
          <w:szCs w:val="24"/>
        </w:rPr>
        <w:t>Issued by the Author</w:t>
      </w:r>
      <w:r w:rsidR="00600063" w:rsidRPr="00247B7A">
        <w:rPr>
          <w:rFonts w:ascii="Times New Roman" w:hAnsi="Times New Roman" w:cs="Times New Roman"/>
          <w:b/>
          <w:sz w:val="24"/>
          <w:szCs w:val="24"/>
        </w:rPr>
        <w:t>ity of the Minister for Finance</w:t>
      </w:r>
    </w:p>
    <w:p w14:paraId="1656EB83" w14:textId="77777777" w:rsidR="00FD1202" w:rsidRPr="00247B7A" w:rsidRDefault="00FD1202" w:rsidP="00C2546D">
      <w:pPr>
        <w:contextualSpacing/>
        <w:jc w:val="center"/>
        <w:rPr>
          <w:rFonts w:ascii="Times New Roman" w:hAnsi="Times New Roman" w:cs="Times New Roman"/>
          <w:i/>
          <w:sz w:val="24"/>
          <w:szCs w:val="24"/>
        </w:rPr>
      </w:pPr>
    </w:p>
    <w:p w14:paraId="1F95B963" w14:textId="77777777" w:rsidR="00FD3761" w:rsidRPr="00247B7A" w:rsidRDefault="00FD3761" w:rsidP="00C2546D">
      <w:pPr>
        <w:contextualSpacing/>
        <w:jc w:val="center"/>
        <w:rPr>
          <w:rFonts w:ascii="Times New Roman" w:hAnsi="Times New Roman" w:cs="Times New Roman"/>
          <w:i/>
          <w:sz w:val="24"/>
          <w:szCs w:val="24"/>
        </w:rPr>
      </w:pPr>
      <w:r w:rsidRPr="00247B7A">
        <w:rPr>
          <w:rFonts w:ascii="Times New Roman" w:hAnsi="Times New Roman" w:cs="Times New Roman"/>
          <w:i/>
          <w:sz w:val="24"/>
          <w:szCs w:val="24"/>
        </w:rPr>
        <w:t>Financial Framework (Supplementary Powers) Act 1997</w:t>
      </w:r>
    </w:p>
    <w:p w14:paraId="4DF5D8AA" w14:textId="77777777" w:rsidR="00FD3761" w:rsidRPr="00247B7A" w:rsidRDefault="00FD3761" w:rsidP="00C2546D">
      <w:pPr>
        <w:tabs>
          <w:tab w:val="left" w:pos="1701"/>
        </w:tabs>
        <w:contextualSpacing/>
        <w:jc w:val="center"/>
        <w:rPr>
          <w:rFonts w:ascii="Times New Roman" w:hAnsi="Times New Roman" w:cs="Times New Roman"/>
          <w:sz w:val="24"/>
          <w:szCs w:val="24"/>
        </w:rPr>
      </w:pPr>
    </w:p>
    <w:p w14:paraId="05B04D5F" w14:textId="123489AD" w:rsidR="00E925DA" w:rsidRPr="00247B7A" w:rsidRDefault="00FD3761" w:rsidP="00E925DA">
      <w:pPr>
        <w:tabs>
          <w:tab w:val="left" w:pos="1701"/>
        </w:tabs>
        <w:contextualSpacing/>
        <w:jc w:val="center"/>
        <w:rPr>
          <w:rFonts w:ascii="Times New Roman" w:hAnsi="Times New Roman" w:cs="Times New Roman"/>
          <w:i/>
          <w:sz w:val="24"/>
          <w:szCs w:val="24"/>
        </w:rPr>
      </w:pPr>
      <w:r w:rsidRPr="00247B7A">
        <w:rPr>
          <w:rFonts w:ascii="Times New Roman" w:hAnsi="Times New Roman" w:cs="Times New Roman"/>
          <w:i/>
          <w:sz w:val="24"/>
          <w:szCs w:val="24"/>
        </w:rPr>
        <w:t xml:space="preserve">Financial Framework (Supplementary Powers) Amendment </w:t>
      </w:r>
      <w:r w:rsidR="00E925DA" w:rsidRPr="00247B7A">
        <w:rPr>
          <w:rFonts w:ascii="Times New Roman" w:hAnsi="Times New Roman" w:cs="Times New Roman"/>
          <w:i/>
          <w:sz w:val="24"/>
          <w:szCs w:val="24"/>
        </w:rPr>
        <w:t xml:space="preserve">(Infrastructure, Transport, Regional Development, Communications and the Arts </w:t>
      </w:r>
      <w:r w:rsidR="00E925DA" w:rsidRPr="00247B7A">
        <w:rPr>
          <w:rFonts w:ascii="Times New Roman" w:hAnsi="Times New Roman" w:cs="Times New Roman"/>
          <w:i/>
          <w:sz w:val="24"/>
          <w:szCs w:val="24"/>
        </w:rPr>
        <w:br/>
        <w:t>Measures No. 3) Regulations 2022</w:t>
      </w:r>
    </w:p>
    <w:p w14:paraId="1E3AE2DA" w14:textId="77777777" w:rsidR="00FD3761" w:rsidRPr="00247B7A" w:rsidRDefault="00FD3761" w:rsidP="00C2546D">
      <w:pPr>
        <w:contextualSpacing/>
        <w:rPr>
          <w:rFonts w:ascii="Times New Roman" w:hAnsi="Times New Roman" w:cs="Times New Roman"/>
          <w:i/>
          <w:sz w:val="24"/>
          <w:szCs w:val="24"/>
        </w:rPr>
      </w:pPr>
    </w:p>
    <w:p w14:paraId="541D92F8" w14:textId="77777777" w:rsidR="00FD3761" w:rsidRPr="00247B7A" w:rsidRDefault="00FD3761" w:rsidP="00C2546D">
      <w:pPr>
        <w:contextualSpacing/>
        <w:rPr>
          <w:rFonts w:ascii="Times New Roman" w:hAnsi="Times New Roman" w:cs="Times New Roman"/>
          <w:sz w:val="24"/>
          <w:szCs w:val="24"/>
        </w:rPr>
      </w:pPr>
      <w:r w:rsidRPr="00247B7A">
        <w:rPr>
          <w:rFonts w:ascii="Times New Roman" w:hAnsi="Times New Roman" w:cs="Times New Roman"/>
          <w:sz w:val="24"/>
          <w:szCs w:val="24"/>
        </w:rPr>
        <w:t xml:space="preserve">The </w:t>
      </w:r>
      <w:r w:rsidRPr="00247B7A">
        <w:rPr>
          <w:rFonts w:ascii="Times New Roman" w:hAnsi="Times New Roman" w:cs="Times New Roman"/>
          <w:i/>
          <w:sz w:val="24"/>
          <w:szCs w:val="24"/>
        </w:rPr>
        <w:t>Financial Framework (Supplementary Powers) Act 1997</w:t>
      </w:r>
      <w:r w:rsidRPr="00247B7A">
        <w:rPr>
          <w:rFonts w:ascii="Times New Roman" w:hAnsi="Times New Roman" w:cs="Times New Roman"/>
          <w:sz w:val="24"/>
          <w:szCs w:val="24"/>
        </w:rPr>
        <w:t xml:space="preserve"> (the FF(SP) Act) confers on the Commonwealth, in certain circumstances, powers to make arrangements under which money can be spent; or to make grants of financial assistance; and to form, or otherw</w:t>
      </w:r>
      <w:r w:rsidR="00AB4D85" w:rsidRPr="00247B7A">
        <w:rPr>
          <w:rFonts w:ascii="Times New Roman" w:hAnsi="Times New Roman" w:cs="Times New Roman"/>
          <w:sz w:val="24"/>
          <w:szCs w:val="24"/>
        </w:rPr>
        <w:t xml:space="preserve">ise be involved in, companies. </w:t>
      </w:r>
      <w:r w:rsidRPr="00247B7A">
        <w:rPr>
          <w:rFonts w:ascii="Times New Roman" w:hAnsi="Times New Roman" w:cs="Times New Roman"/>
          <w:sz w:val="24"/>
          <w:szCs w:val="24"/>
        </w:rPr>
        <w:t xml:space="preserve">The arrangements, grants, programs and companies (or classes of arrangements or grants in relation to which the powers are conferred) are specified in the </w:t>
      </w:r>
      <w:r w:rsidRPr="00247B7A">
        <w:rPr>
          <w:rFonts w:ascii="Times New Roman" w:hAnsi="Times New Roman" w:cs="Times New Roman"/>
          <w:i/>
          <w:sz w:val="24"/>
          <w:szCs w:val="24"/>
        </w:rPr>
        <w:t xml:space="preserve">Financial Framework (Supplementary Powers) Regulations 1997 </w:t>
      </w:r>
      <w:r w:rsidR="00AB4D85" w:rsidRPr="00247B7A">
        <w:rPr>
          <w:rFonts w:ascii="Times New Roman" w:hAnsi="Times New Roman" w:cs="Times New Roman"/>
          <w:sz w:val="24"/>
          <w:szCs w:val="24"/>
        </w:rPr>
        <w:t xml:space="preserve">(the Principal Regulations). </w:t>
      </w:r>
      <w:r w:rsidR="005E73AF" w:rsidRPr="00247B7A">
        <w:rPr>
          <w:rFonts w:ascii="Times New Roman" w:hAnsi="Times New Roman" w:cs="Times New Roman"/>
          <w:sz w:val="24"/>
          <w:szCs w:val="24"/>
        </w:rPr>
        <w:t>The powers in the </w:t>
      </w:r>
      <w:proofErr w:type="gramStart"/>
      <w:r w:rsidR="005E73AF" w:rsidRPr="00247B7A">
        <w:rPr>
          <w:rFonts w:ascii="Times New Roman" w:hAnsi="Times New Roman" w:cs="Times New Roman"/>
          <w:sz w:val="24"/>
          <w:szCs w:val="24"/>
        </w:rPr>
        <w:t>FF(</w:t>
      </w:r>
      <w:proofErr w:type="gramEnd"/>
      <w:r w:rsidR="005E73AF" w:rsidRPr="00247B7A">
        <w:rPr>
          <w:rFonts w:ascii="Times New Roman" w:hAnsi="Times New Roman" w:cs="Times New Roman"/>
          <w:sz w:val="24"/>
          <w:szCs w:val="24"/>
        </w:rPr>
        <w:t>SP) Act to make, vary or administer arrangements or grants may be exercised on behalf of the Commonwealth by</w:t>
      </w:r>
      <w:r w:rsidRPr="00247B7A">
        <w:rPr>
          <w:rFonts w:ascii="Times New Roman" w:hAnsi="Times New Roman" w:cs="Times New Roman"/>
          <w:sz w:val="24"/>
          <w:szCs w:val="24"/>
        </w:rPr>
        <w:t xml:space="preserve"> Ministers and the accountable authorities of non</w:t>
      </w:r>
      <w:r w:rsidRPr="00247B7A">
        <w:rPr>
          <w:rFonts w:ascii="Times New Roman" w:hAnsi="Times New Roman" w:cs="Times New Roman"/>
          <w:sz w:val="24"/>
          <w:szCs w:val="24"/>
        </w:rPr>
        <w:noBreakHyphen/>
        <w:t xml:space="preserve">corporate Commonwealth entities, as defined under section 12 of the </w:t>
      </w:r>
      <w:r w:rsidRPr="00247B7A">
        <w:rPr>
          <w:rFonts w:ascii="Times New Roman" w:hAnsi="Times New Roman" w:cs="Times New Roman"/>
          <w:i/>
          <w:sz w:val="24"/>
          <w:szCs w:val="24"/>
        </w:rPr>
        <w:t>Public Governance, Performance and Accountability Act 2013</w:t>
      </w:r>
      <w:r w:rsidR="00C20139" w:rsidRPr="00247B7A">
        <w:rPr>
          <w:rFonts w:ascii="Times New Roman" w:hAnsi="Times New Roman" w:cs="Times New Roman"/>
          <w:sz w:val="24"/>
          <w:szCs w:val="24"/>
        </w:rPr>
        <w:t>.</w:t>
      </w:r>
    </w:p>
    <w:p w14:paraId="0D9C22C4" w14:textId="77777777" w:rsidR="00531CD7" w:rsidRPr="00247B7A" w:rsidRDefault="00531CD7" w:rsidP="00C2546D">
      <w:pPr>
        <w:contextualSpacing/>
        <w:rPr>
          <w:rFonts w:ascii="Times New Roman" w:hAnsi="Times New Roman" w:cs="Times New Roman"/>
          <w:sz w:val="24"/>
          <w:szCs w:val="24"/>
        </w:rPr>
      </w:pPr>
    </w:p>
    <w:p w14:paraId="39EE778B" w14:textId="77777777" w:rsidR="001E1248" w:rsidRPr="00247B7A" w:rsidRDefault="001E1248" w:rsidP="001E1248">
      <w:pPr>
        <w:pStyle w:val="ParaNumbering"/>
        <w:spacing w:after="0"/>
        <w:rPr>
          <w:iCs/>
          <w:szCs w:val="24"/>
        </w:rPr>
      </w:pPr>
      <w:r w:rsidRPr="00247B7A">
        <w:rPr>
          <w:iCs/>
          <w:szCs w:val="24"/>
        </w:rPr>
        <w:t xml:space="preserve">The Principal Regulations are exempt from </w:t>
      </w:r>
      <w:proofErr w:type="spellStart"/>
      <w:r w:rsidRPr="00247B7A">
        <w:rPr>
          <w:iCs/>
          <w:szCs w:val="24"/>
        </w:rPr>
        <w:t>sunsetting</w:t>
      </w:r>
      <w:proofErr w:type="spellEnd"/>
      <w:r w:rsidRPr="00247B7A">
        <w:rPr>
          <w:iCs/>
          <w:szCs w:val="24"/>
        </w:rPr>
        <w:t xml:space="preserve"> under section 12 of the </w:t>
      </w:r>
      <w:r w:rsidRPr="00247B7A">
        <w:rPr>
          <w:i/>
          <w:iCs/>
          <w:szCs w:val="24"/>
        </w:rPr>
        <w:t xml:space="preserve">Legislation (Exemptions and Other Matters) Regulation 2015 </w:t>
      </w:r>
      <w:r w:rsidRPr="00247B7A">
        <w:rPr>
          <w:iCs/>
          <w:szCs w:val="24"/>
        </w:rPr>
        <w:t xml:space="preserve">(item 28A). If the Principal Regulations were subject to the </w:t>
      </w:r>
      <w:proofErr w:type="spellStart"/>
      <w:r w:rsidRPr="00247B7A">
        <w:rPr>
          <w:iCs/>
          <w:szCs w:val="24"/>
        </w:rPr>
        <w:t>sunsetting</w:t>
      </w:r>
      <w:proofErr w:type="spellEnd"/>
      <w:r w:rsidRPr="00247B7A">
        <w:rPr>
          <w:iCs/>
          <w:szCs w:val="24"/>
        </w:rPr>
        <w:t xml:space="preserve"> regime under the </w:t>
      </w:r>
      <w:r w:rsidRPr="00247B7A">
        <w:rPr>
          <w:i/>
          <w:iCs/>
          <w:szCs w:val="24"/>
        </w:rPr>
        <w:t>Legislation Act 2003</w:t>
      </w:r>
      <w:r w:rsidRPr="00247B7A">
        <w:rPr>
          <w:iCs/>
          <w:szCs w:val="24"/>
        </w:rPr>
        <w:t xml:space="preserve">, this would generate uncertainty about the continuing operation of existing contracts and funding agreements between the Commonwealth and third parties (particularly those extending beyond 10 years), </w:t>
      </w:r>
      <w:proofErr w:type="gramStart"/>
      <w:r w:rsidRPr="00247B7A">
        <w:rPr>
          <w:iCs/>
          <w:szCs w:val="24"/>
        </w:rPr>
        <w:t>as</w:t>
      </w:r>
      <w:proofErr w:type="gramEnd"/>
      <w:r w:rsidRPr="00247B7A">
        <w:rPr>
          <w:iCs/>
          <w:szCs w:val="24"/>
        </w:rPr>
        <w:t xml:space="preserve"> well as the Commonwealth’s legislative authority to continue making, varying or administering arrangements, grants and programs. </w:t>
      </w:r>
    </w:p>
    <w:p w14:paraId="0C6CEE22" w14:textId="77777777" w:rsidR="001E1248" w:rsidRPr="00247B7A" w:rsidRDefault="001E1248" w:rsidP="001E1248">
      <w:pPr>
        <w:pStyle w:val="ParaNumbering"/>
        <w:spacing w:after="0"/>
        <w:rPr>
          <w:iCs/>
          <w:szCs w:val="24"/>
        </w:rPr>
      </w:pPr>
    </w:p>
    <w:p w14:paraId="49F851A3" w14:textId="77777777" w:rsidR="001E1248" w:rsidRPr="00247B7A" w:rsidRDefault="001E1248" w:rsidP="008F575E">
      <w:pPr>
        <w:pStyle w:val="ParaNumbering"/>
        <w:spacing w:after="0"/>
        <w:rPr>
          <w:iCs/>
          <w:szCs w:val="24"/>
        </w:rPr>
      </w:pPr>
      <w:r w:rsidRPr="00247B7A">
        <w:rPr>
          <w:iCs/>
          <w:szCs w:val="24"/>
        </w:rPr>
        <w:t>Additionally, the Principal Regulations authorise a number of activities that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5660B866" w14:textId="77777777" w:rsidR="008F575E" w:rsidRPr="00247B7A" w:rsidRDefault="008F575E" w:rsidP="008F575E">
      <w:pPr>
        <w:rPr>
          <w:rFonts w:ascii="Times New Roman" w:eastAsia="Times New Roman" w:hAnsi="Times New Roman" w:cs="Times New Roman"/>
          <w:sz w:val="24"/>
          <w:szCs w:val="24"/>
        </w:rPr>
      </w:pPr>
    </w:p>
    <w:p w14:paraId="578F0741" w14:textId="77777777" w:rsidR="001E1248" w:rsidRPr="00247B7A" w:rsidRDefault="001E1248" w:rsidP="008F575E">
      <w:pPr>
        <w:rPr>
          <w:rFonts w:ascii="Times New Roman" w:eastAsia="Times New Roman" w:hAnsi="Times New Roman" w:cs="Times New Roman"/>
          <w:sz w:val="24"/>
          <w:szCs w:val="24"/>
        </w:rPr>
      </w:pPr>
      <w:r w:rsidRPr="00247B7A">
        <w:rPr>
          <w:rFonts w:ascii="Times New Roman" w:eastAsia="Times New Roman" w:hAnsi="Times New Roman" w:cs="Times New Roman"/>
          <w:sz w:val="24"/>
          <w:szCs w:val="24"/>
        </w:rPr>
        <w:t xml:space="preserve">Section 32B of the </w:t>
      </w:r>
      <w:proofErr w:type="gramStart"/>
      <w:r w:rsidRPr="00247B7A">
        <w:rPr>
          <w:rFonts w:ascii="Times New Roman" w:eastAsia="Times New Roman" w:hAnsi="Times New Roman" w:cs="Times New Roman"/>
          <w:sz w:val="24"/>
          <w:szCs w:val="24"/>
        </w:rPr>
        <w:t>FF(</w:t>
      </w:r>
      <w:proofErr w:type="gramEnd"/>
      <w:r w:rsidRPr="00247B7A">
        <w:rPr>
          <w:rFonts w:ascii="Times New Roman" w:eastAsia="Times New Roman" w:hAnsi="Times New Roman" w:cs="Times New Roman"/>
          <w:sz w:val="24"/>
          <w:szCs w:val="24"/>
        </w:rPr>
        <w:t xml:space="preserve">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w:t>
      </w:r>
      <w:proofErr w:type="gramStart"/>
      <w:r w:rsidRPr="00247B7A">
        <w:rPr>
          <w:rFonts w:ascii="Times New Roman" w:eastAsia="Times New Roman" w:hAnsi="Times New Roman" w:cs="Times New Roman"/>
          <w:sz w:val="24"/>
          <w:szCs w:val="24"/>
        </w:rPr>
        <w:t>FF(</w:t>
      </w:r>
      <w:proofErr w:type="gramEnd"/>
      <w:r w:rsidRPr="00247B7A">
        <w:rPr>
          <w:rFonts w:ascii="Times New Roman" w:eastAsia="Times New Roman" w:hAnsi="Times New Roman" w:cs="Times New Roman"/>
          <w:sz w:val="24"/>
          <w:szCs w:val="24"/>
        </w:rPr>
        <w:t>SP) Act confers powers of delegation on Ministers and the accountable authorities of non-corporate Commonwealth entities, including subsection 32B(1) of the Act. Schedule 1AA and Schedule 1AB to the Principal Regulations specify the arrangements, grants and programs.</w:t>
      </w:r>
    </w:p>
    <w:p w14:paraId="25163F87" w14:textId="77777777" w:rsidR="001E1248" w:rsidRPr="00247B7A" w:rsidRDefault="001E1248" w:rsidP="001E1248">
      <w:pPr>
        <w:ind w:right="-46"/>
        <w:rPr>
          <w:rFonts w:ascii="Times New Roman" w:eastAsia="Times New Roman" w:hAnsi="Times New Roman" w:cs="Times New Roman"/>
          <w:sz w:val="24"/>
          <w:szCs w:val="24"/>
        </w:rPr>
      </w:pPr>
    </w:p>
    <w:p w14:paraId="618FDBA2" w14:textId="77777777" w:rsidR="001E1248" w:rsidRPr="00247B7A" w:rsidRDefault="001E1248" w:rsidP="001E1248">
      <w:pPr>
        <w:ind w:right="-46"/>
        <w:rPr>
          <w:rFonts w:ascii="Times New Roman" w:eastAsia="Times New Roman" w:hAnsi="Times New Roman" w:cs="Times New Roman"/>
          <w:sz w:val="24"/>
          <w:szCs w:val="24"/>
        </w:rPr>
      </w:pPr>
      <w:r w:rsidRPr="00247B7A">
        <w:rPr>
          <w:rFonts w:ascii="Times New Roman" w:eastAsia="Times New Roman" w:hAnsi="Times New Roman" w:cs="Times New Roman"/>
          <w:sz w:val="24"/>
          <w:szCs w:val="24"/>
        </w:rPr>
        <w:t xml:space="preserve">Section 65 of the </w:t>
      </w:r>
      <w:proofErr w:type="gramStart"/>
      <w:r w:rsidRPr="00247B7A">
        <w:rPr>
          <w:rFonts w:ascii="Times New Roman" w:eastAsia="Times New Roman" w:hAnsi="Times New Roman" w:cs="Times New Roman"/>
          <w:sz w:val="24"/>
          <w:szCs w:val="24"/>
        </w:rPr>
        <w:t>FF(</w:t>
      </w:r>
      <w:proofErr w:type="gramEnd"/>
      <w:r w:rsidRPr="00247B7A">
        <w:rPr>
          <w:rFonts w:ascii="Times New Roman" w:eastAsia="Times New Roman" w:hAnsi="Times New Roman" w:cs="Times New Roman"/>
          <w:sz w:val="24"/>
          <w:szCs w:val="24"/>
        </w:rPr>
        <w:t>SP) Act provides that the Governor-General may make regulations prescribing matters required or permitted by the Act to be prescribed, or necessary or convenient to be prescribed for carrying out or giving effect to the Act.</w:t>
      </w:r>
    </w:p>
    <w:p w14:paraId="66E9BB87" w14:textId="77777777" w:rsidR="00531CD7" w:rsidRPr="00247B7A" w:rsidRDefault="00531CD7" w:rsidP="00F13880">
      <w:pPr>
        <w:ind w:right="-46"/>
        <w:rPr>
          <w:rFonts w:ascii="Times New Roman" w:hAnsi="Times New Roman" w:cs="Times New Roman"/>
          <w:sz w:val="24"/>
          <w:szCs w:val="24"/>
        </w:rPr>
      </w:pPr>
    </w:p>
    <w:p w14:paraId="2FCC168A" w14:textId="45590671" w:rsidR="007C4BA4" w:rsidRPr="00247B7A" w:rsidRDefault="00DF08B4" w:rsidP="007C4BA4">
      <w:pPr>
        <w:rPr>
          <w:rFonts w:ascii="Times New Roman" w:hAnsi="Times New Roman" w:cs="Times New Roman"/>
          <w:iCs/>
          <w:sz w:val="24"/>
          <w:szCs w:val="24"/>
        </w:rPr>
      </w:pPr>
      <w:r w:rsidRPr="00247B7A">
        <w:rPr>
          <w:rFonts w:ascii="Times New Roman" w:hAnsi="Times New Roman" w:cs="Times New Roman"/>
          <w:sz w:val="24"/>
          <w:szCs w:val="24"/>
        </w:rPr>
        <w:br w:type="column"/>
      </w:r>
      <w:r w:rsidR="00337D61" w:rsidRPr="00247B7A">
        <w:rPr>
          <w:rFonts w:ascii="Times New Roman" w:hAnsi="Times New Roman" w:cs="Times New Roman"/>
          <w:sz w:val="24"/>
          <w:szCs w:val="24"/>
        </w:rPr>
        <w:lastRenderedPageBreak/>
        <w:t xml:space="preserve">The </w:t>
      </w:r>
      <w:r w:rsidR="00337D61" w:rsidRPr="00247B7A">
        <w:rPr>
          <w:rFonts w:ascii="Times New Roman" w:hAnsi="Times New Roman" w:cs="Times New Roman"/>
          <w:i/>
          <w:sz w:val="24"/>
          <w:szCs w:val="24"/>
        </w:rPr>
        <w:t xml:space="preserve">Financial Framework (Supplementary Powers) Amendment </w:t>
      </w:r>
      <w:r w:rsidR="00E925DA" w:rsidRPr="00247B7A">
        <w:rPr>
          <w:rFonts w:ascii="Times New Roman" w:hAnsi="Times New Roman" w:cs="Times New Roman"/>
          <w:i/>
          <w:sz w:val="24"/>
          <w:szCs w:val="24"/>
        </w:rPr>
        <w:t>(Infrastructure, Transport, Regional Development, Communications and the Arts Measures No. 3) Regulations 2022</w:t>
      </w:r>
      <w:r w:rsidR="00E925DA" w:rsidRPr="00247B7A">
        <w:rPr>
          <w:rFonts w:ascii="Times New Roman" w:hAnsi="Times New Roman" w:cs="Times New Roman"/>
          <w:i/>
          <w:sz w:val="24"/>
          <w:szCs w:val="24"/>
        </w:rPr>
        <w:br/>
      </w:r>
      <w:r w:rsidR="00337D61" w:rsidRPr="00247B7A">
        <w:rPr>
          <w:rFonts w:ascii="Times New Roman" w:hAnsi="Times New Roman" w:cs="Times New Roman"/>
          <w:i/>
          <w:sz w:val="24"/>
          <w:szCs w:val="24"/>
        </w:rPr>
        <w:t>(</w:t>
      </w:r>
      <w:r w:rsidR="00337D61" w:rsidRPr="00247B7A">
        <w:rPr>
          <w:rFonts w:ascii="Times New Roman" w:hAnsi="Times New Roman" w:cs="Times New Roman"/>
          <w:sz w:val="24"/>
          <w:szCs w:val="24"/>
        </w:rPr>
        <w:t xml:space="preserve">the Regulations) amend </w:t>
      </w:r>
      <w:r w:rsidR="00055BC9" w:rsidRPr="00247B7A">
        <w:rPr>
          <w:rFonts w:ascii="Times New Roman" w:hAnsi="Times New Roman" w:cs="Times New Roman"/>
          <w:sz w:val="24"/>
          <w:szCs w:val="24"/>
        </w:rPr>
        <w:t>Schedule 1AB to the Principal Regulations to establish legislative authority</w:t>
      </w:r>
      <w:r w:rsidR="009E26FC" w:rsidRPr="00247B7A">
        <w:rPr>
          <w:rFonts w:ascii="Times New Roman" w:hAnsi="Times New Roman" w:cs="Times New Roman"/>
          <w:sz w:val="24"/>
          <w:szCs w:val="24"/>
        </w:rPr>
        <w:t xml:space="preserve"> for</w:t>
      </w:r>
      <w:r w:rsidR="00055BC9" w:rsidRPr="00247B7A">
        <w:rPr>
          <w:rFonts w:ascii="Times New Roman" w:hAnsi="Times New Roman" w:cs="Times New Roman"/>
          <w:sz w:val="24"/>
          <w:szCs w:val="24"/>
        </w:rPr>
        <w:t xml:space="preserve"> </w:t>
      </w:r>
      <w:r w:rsidR="009E26FC" w:rsidRPr="00247B7A">
        <w:rPr>
          <w:rFonts w:ascii="Times New Roman" w:hAnsi="Times New Roman" w:cs="Times New Roman"/>
          <w:bCs/>
          <w:sz w:val="24"/>
          <w:szCs w:val="24"/>
        </w:rPr>
        <w:t xml:space="preserve">the Government to provide </w:t>
      </w:r>
      <w:r w:rsidR="00E925DA" w:rsidRPr="00247B7A">
        <w:rPr>
          <w:rFonts w:ascii="Times New Roman" w:hAnsi="Times New Roman" w:cs="Times New Roman"/>
          <w:bCs/>
          <w:sz w:val="24"/>
          <w:szCs w:val="24"/>
        </w:rPr>
        <w:t>a grant to Newcastle Airport Pty Limited (NAPL) to upgrade the international terminal facilities at Newcastle Airport</w:t>
      </w:r>
      <w:r w:rsidR="009E26FC" w:rsidRPr="00247B7A">
        <w:rPr>
          <w:rFonts w:ascii="Times New Roman" w:hAnsi="Times New Roman" w:cs="Times New Roman"/>
          <w:bCs/>
          <w:sz w:val="24"/>
          <w:szCs w:val="24"/>
        </w:rPr>
        <w:t xml:space="preserve">. </w:t>
      </w:r>
      <w:r w:rsidR="00057AF9" w:rsidRPr="00247B7A">
        <w:rPr>
          <w:rFonts w:ascii="Times New Roman" w:hAnsi="Times New Roman" w:cs="Times New Roman"/>
          <w:bCs/>
          <w:sz w:val="24"/>
          <w:szCs w:val="24"/>
        </w:rPr>
        <w:t>The grant is administered by t</w:t>
      </w:r>
      <w:r w:rsidR="009E26FC" w:rsidRPr="00247B7A">
        <w:rPr>
          <w:rFonts w:ascii="Times New Roman" w:hAnsi="Times New Roman" w:cs="Times New Roman"/>
          <w:bCs/>
          <w:sz w:val="24"/>
          <w:szCs w:val="24"/>
        </w:rPr>
        <w:t xml:space="preserve">he Department of </w:t>
      </w:r>
      <w:r w:rsidR="00057AF9" w:rsidRPr="00247B7A">
        <w:rPr>
          <w:rFonts w:ascii="Times New Roman" w:hAnsi="Times New Roman" w:cs="Times New Roman"/>
          <w:bCs/>
          <w:sz w:val="24"/>
          <w:szCs w:val="24"/>
        </w:rPr>
        <w:t>Infrastructure, Transport, Regional Development, Communications and the Arts</w:t>
      </w:r>
      <w:r w:rsidR="009E26FC" w:rsidRPr="00247B7A">
        <w:rPr>
          <w:rFonts w:ascii="Times New Roman" w:hAnsi="Times New Roman" w:cs="Times New Roman"/>
          <w:bCs/>
          <w:sz w:val="24"/>
          <w:szCs w:val="24"/>
        </w:rPr>
        <w:t>.</w:t>
      </w:r>
    </w:p>
    <w:p w14:paraId="43898692" w14:textId="60775F96" w:rsidR="00617A25" w:rsidRPr="00247B7A" w:rsidRDefault="00617A25" w:rsidP="001C5F35">
      <w:pPr>
        <w:ind w:right="-46"/>
        <w:rPr>
          <w:rFonts w:ascii="Times New Roman" w:hAnsi="Times New Roman" w:cs="Times New Roman"/>
          <w:color w:val="000000" w:themeColor="text1"/>
          <w:sz w:val="24"/>
          <w:szCs w:val="24"/>
        </w:rPr>
      </w:pPr>
    </w:p>
    <w:p w14:paraId="6939C32E" w14:textId="76624E3E" w:rsidR="00DF02E0" w:rsidRPr="00247B7A" w:rsidRDefault="00DF02E0" w:rsidP="00DF02E0">
      <w:pPr>
        <w:ind w:right="-46"/>
        <w:rPr>
          <w:rFonts w:ascii="Times New Roman" w:hAnsi="Times New Roman" w:cs="Times New Roman"/>
          <w:sz w:val="24"/>
          <w:szCs w:val="24"/>
        </w:rPr>
      </w:pPr>
      <w:bookmarkStart w:id="0" w:name="_Hlk119933860"/>
      <w:r w:rsidRPr="00247B7A">
        <w:rPr>
          <w:rFonts w:ascii="Times New Roman" w:hAnsi="Times New Roman" w:cs="Times New Roman"/>
          <w:sz w:val="24"/>
          <w:szCs w:val="24"/>
          <w:lang w:val="en-GB"/>
        </w:rPr>
        <w:t xml:space="preserve">The grant will fund construction of upgraded international terminal facilities </w:t>
      </w:r>
      <w:r w:rsidRPr="00247B7A">
        <w:rPr>
          <w:rFonts w:ascii="Times New Roman" w:hAnsi="Times New Roman" w:cs="Times New Roman"/>
          <w:sz w:val="24"/>
          <w:szCs w:val="24"/>
        </w:rPr>
        <w:t xml:space="preserve">to increase the capacity, efficiency and effectiveness of international passenger and border services facilities (customs, immigration and biosecurity) at Newcastle Airport. </w:t>
      </w:r>
      <w:bookmarkStart w:id="1" w:name="_Hlk119504176"/>
      <w:bookmarkEnd w:id="0"/>
      <w:proofErr w:type="spellStart"/>
      <w:r w:rsidRPr="00247B7A">
        <w:rPr>
          <w:rFonts w:ascii="Times New Roman" w:hAnsi="Times New Roman" w:cs="Times New Roman"/>
          <w:sz w:val="24"/>
          <w:szCs w:val="24"/>
        </w:rPr>
        <w:t>Th</w:t>
      </w:r>
      <w:proofErr w:type="spellEnd"/>
      <w:r w:rsidRPr="00247B7A">
        <w:rPr>
          <w:rFonts w:ascii="Times New Roman" w:hAnsi="Times New Roman" w:cs="Times New Roman"/>
          <w:sz w:val="24"/>
          <w:szCs w:val="24"/>
          <w:lang w:val="en-GB"/>
        </w:rPr>
        <w:t>ese facilities will provide opportunities for international air passenger and freight services to and from the Hunter Region, with positive economic and connectivity impacts including increased employment opportunities in tourism, trade and education,</w:t>
      </w:r>
      <w:r w:rsidRPr="00247B7A">
        <w:rPr>
          <w:rFonts w:ascii="Times New Roman" w:hAnsi="Times New Roman" w:cs="Times New Roman"/>
          <w:sz w:val="24"/>
          <w:szCs w:val="24"/>
        </w:rPr>
        <w:t xml:space="preserve"> </w:t>
      </w:r>
      <w:r w:rsidR="000A7EFD" w:rsidRPr="00247B7A">
        <w:rPr>
          <w:rFonts w:ascii="Times New Roman" w:hAnsi="Times New Roman" w:cs="Times New Roman"/>
          <w:sz w:val="24"/>
          <w:szCs w:val="24"/>
        </w:rPr>
        <w:t>which</w:t>
      </w:r>
      <w:r w:rsidRPr="00247B7A">
        <w:rPr>
          <w:rFonts w:ascii="Times New Roman" w:hAnsi="Times New Roman" w:cs="Times New Roman"/>
          <w:sz w:val="24"/>
          <w:szCs w:val="24"/>
        </w:rPr>
        <w:t xml:space="preserve"> will support regional economic recovery </w:t>
      </w:r>
      <w:bookmarkEnd w:id="1"/>
      <w:r w:rsidRPr="00247B7A">
        <w:rPr>
          <w:rFonts w:ascii="Times New Roman" w:hAnsi="Times New Roman" w:cs="Times New Roman"/>
          <w:sz w:val="24"/>
          <w:szCs w:val="24"/>
        </w:rPr>
        <w:t>from COVID-19</w:t>
      </w:r>
      <w:r w:rsidR="000D4EB1" w:rsidRPr="00247B7A">
        <w:rPr>
          <w:rFonts w:ascii="Times New Roman" w:hAnsi="Times New Roman" w:cs="Times New Roman"/>
          <w:sz w:val="24"/>
          <w:szCs w:val="24"/>
        </w:rPr>
        <w:t xml:space="preserve"> impacts</w:t>
      </w:r>
      <w:r w:rsidRPr="00247B7A">
        <w:rPr>
          <w:rFonts w:ascii="Times New Roman" w:hAnsi="Times New Roman" w:cs="Times New Roman"/>
          <w:sz w:val="24"/>
          <w:szCs w:val="24"/>
        </w:rPr>
        <w:t xml:space="preserve">. </w:t>
      </w:r>
    </w:p>
    <w:p w14:paraId="6801A090" w14:textId="77777777" w:rsidR="00DF02E0" w:rsidRPr="00247B7A" w:rsidRDefault="00DF02E0" w:rsidP="00DF02E0">
      <w:pPr>
        <w:ind w:right="-46"/>
        <w:rPr>
          <w:rFonts w:ascii="Times New Roman" w:hAnsi="Times New Roman" w:cs="Times New Roman"/>
          <w:sz w:val="24"/>
          <w:szCs w:val="24"/>
        </w:rPr>
      </w:pPr>
    </w:p>
    <w:p w14:paraId="68D3AAE8" w14:textId="0D011A3B" w:rsidR="000165C0" w:rsidRPr="00247B7A" w:rsidRDefault="00DF02E0" w:rsidP="00DF02E0">
      <w:pPr>
        <w:ind w:right="-46"/>
        <w:rPr>
          <w:rFonts w:ascii="Times New Roman" w:hAnsi="Times New Roman" w:cs="Times New Roman"/>
          <w:sz w:val="24"/>
          <w:szCs w:val="24"/>
        </w:rPr>
      </w:pPr>
      <w:r w:rsidRPr="00247B7A">
        <w:rPr>
          <w:rFonts w:ascii="Times New Roman" w:hAnsi="Times New Roman" w:cs="Times New Roman"/>
          <w:sz w:val="24"/>
          <w:szCs w:val="24"/>
          <w:lang w:val="en-GB"/>
        </w:rPr>
        <w:t>Funding</w:t>
      </w:r>
      <w:r w:rsidR="00667DB6" w:rsidRPr="00247B7A">
        <w:rPr>
          <w:rFonts w:ascii="Times New Roman" w:hAnsi="Times New Roman" w:cs="Times New Roman"/>
          <w:sz w:val="24"/>
          <w:szCs w:val="24"/>
          <w:lang w:val="en-GB"/>
        </w:rPr>
        <w:t xml:space="preserve"> of $55 million over two years from 2022-23</w:t>
      </w:r>
      <w:r w:rsidRPr="00247B7A">
        <w:rPr>
          <w:rFonts w:ascii="Times New Roman" w:hAnsi="Times New Roman" w:cs="Times New Roman"/>
          <w:sz w:val="24"/>
          <w:szCs w:val="24"/>
          <w:lang w:val="en-GB"/>
        </w:rPr>
        <w:t xml:space="preserve"> will be provided to NAPL as a closed non-competitive grant, subject to NAPL’s business case meeting the national interest test under the framework covering the provision of border services at new and redeveloping international air</w:t>
      </w:r>
      <w:r w:rsidR="00667DB6" w:rsidRPr="00247B7A">
        <w:rPr>
          <w:rFonts w:ascii="Times New Roman" w:hAnsi="Times New Roman" w:cs="Times New Roman"/>
          <w:sz w:val="24"/>
          <w:szCs w:val="24"/>
          <w:lang w:val="en-GB"/>
        </w:rPr>
        <w:t>port</w:t>
      </w:r>
      <w:r w:rsidR="00134C94" w:rsidRPr="00247B7A">
        <w:rPr>
          <w:rFonts w:ascii="Times New Roman" w:hAnsi="Times New Roman" w:cs="Times New Roman"/>
          <w:sz w:val="24"/>
          <w:szCs w:val="24"/>
          <w:lang w:val="en-GB"/>
        </w:rPr>
        <w:t>s</w:t>
      </w:r>
      <w:r w:rsidRPr="00247B7A">
        <w:rPr>
          <w:rFonts w:ascii="Times New Roman" w:hAnsi="Times New Roman" w:cs="Times New Roman"/>
          <w:sz w:val="24"/>
          <w:szCs w:val="24"/>
          <w:lang w:val="en-GB"/>
        </w:rPr>
        <w:t>.</w:t>
      </w:r>
    </w:p>
    <w:p w14:paraId="2E602C8D" w14:textId="77777777" w:rsidR="000165C0" w:rsidRPr="00247B7A" w:rsidRDefault="000165C0" w:rsidP="00943015">
      <w:pPr>
        <w:ind w:right="-46"/>
        <w:rPr>
          <w:rFonts w:ascii="Times New Roman" w:hAnsi="Times New Roman" w:cs="Times New Roman"/>
          <w:sz w:val="24"/>
          <w:szCs w:val="24"/>
        </w:rPr>
      </w:pPr>
    </w:p>
    <w:p w14:paraId="3BB3E851" w14:textId="373639D1" w:rsidR="00337D61" w:rsidRPr="00247B7A" w:rsidRDefault="00337D61" w:rsidP="00F13880">
      <w:pPr>
        <w:ind w:right="-46"/>
        <w:rPr>
          <w:rFonts w:ascii="Times New Roman" w:hAnsi="Times New Roman" w:cs="Times New Roman"/>
          <w:i/>
          <w:sz w:val="24"/>
          <w:szCs w:val="24"/>
        </w:rPr>
      </w:pPr>
      <w:r w:rsidRPr="00247B7A">
        <w:rPr>
          <w:rFonts w:ascii="Times New Roman" w:hAnsi="Times New Roman" w:cs="Times New Roman"/>
          <w:sz w:val="24"/>
          <w:szCs w:val="24"/>
        </w:rPr>
        <w:t xml:space="preserve">Details of the Regulations are set out at </w:t>
      </w:r>
      <w:r w:rsidRPr="00247B7A">
        <w:rPr>
          <w:rFonts w:ascii="Times New Roman" w:hAnsi="Times New Roman" w:cs="Times New Roman"/>
          <w:sz w:val="24"/>
          <w:szCs w:val="24"/>
          <w:u w:val="single"/>
        </w:rPr>
        <w:t>Attachment A</w:t>
      </w:r>
      <w:r w:rsidRPr="00247B7A">
        <w:rPr>
          <w:rFonts w:ascii="Times New Roman" w:hAnsi="Times New Roman" w:cs="Times New Roman"/>
          <w:sz w:val="24"/>
          <w:szCs w:val="24"/>
        </w:rPr>
        <w:t xml:space="preserve">. A Statement of Compatibility with Human Rights is at </w:t>
      </w:r>
      <w:r w:rsidRPr="00247B7A">
        <w:rPr>
          <w:rFonts w:ascii="Times New Roman" w:hAnsi="Times New Roman" w:cs="Times New Roman"/>
          <w:sz w:val="24"/>
          <w:szCs w:val="24"/>
          <w:u w:val="single"/>
        </w:rPr>
        <w:t>Attachment B</w:t>
      </w:r>
      <w:r w:rsidRPr="00247B7A">
        <w:rPr>
          <w:rFonts w:ascii="Times New Roman" w:hAnsi="Times New Roman" w:cs="Times New Roman"/>
          <w:sz w:val="24"/>
          <w:szCs w:val="24"/>
        </w:rPr>
        <w:t>.</w:t>
      </w:r>
    </w:p>
    <w:p w14:paraId="7FE43D2B" w14:textId="77777777" w:rsidR="00337D61" w:rsidRPr="00247B7A" w:rsidRDefault="00337D61" w:rsidP="00337D61">
      <w:pPr>
        <w:ind w:right="-46"/>
        <w:rPr>
          <w:rFonts w:ascii="Times New Roman" w:hAnsi="Times New Roman" w:cs="Times New Roman"/>
          <w:sz w:val="24"/>
          <w:szCs w:val="24"/>
        </w:rPr>
      </w:pPr>
    </w:p>
    <w:p w14:paraId="720BA157" w14:textId="77777777" w:rsidR="00F1513C" w:rsidRPr="00247B7A" w:rsidRDefault="00337D61" w:rsidP="00337D61">
      <w:pPr>
        <w:ind w:right="-46"/>
        <w:rPr>
          <w:rFonts w:ascii="Times New Roman" w:hAnsi="Times New Roman" w:cs="Times New Roman"/>
          <w:sz w:val="24"/>
          <w:szCs w:val="24"/>
        </w:rPr>
      </w:pPr>
      <w:r w:rsidRPr="00247B7A">
        <w:rPr>
          <w:rFonts w:ascii="Times New Roman" w:hAnsi="Times New Roman" w:cs="Times New Roman"/>
          <w:sz w:val="24"/>
          <w:szCs w:val="24"/>
        </w:rPr>
        <w:t xml:space="preserve">The Regulations are a legislative instrument for the purposes of the </w:t>
      </w:r>
      <w:r w:rsidRPr="00247B7A">
        <w:rPr>
          <w:rFonts w:ascii="Times New Roman" w:hAnsi="Times New Roman" w:cs="Times New Roman"/>
          <w:i/>
          <w:sz w:val="24"/>
          <w:szCs w:val="24"/>
        </w:rPr>
        <w:t>Legislation Act 2003</w:t>
      </w:r>
      <w:r w:rsidRPr="00247B7A">
        <w:rPr>
          <w:rFonts w:ascii="Times New Roman" w:hAnsi="Times New Roman" w:cs="Times New Roman"/>
          <w:sz w:val="24"/>
          <w:szCs w:val="24"/>
        </w:rPr>
        <w:t xml:space="preserve">. </w:t>
      </w:r>
    </w:p>
    <w:p w14:paraId="43397739" w14:textId="77777777" w:rsidR="00F1513C" w:rsidRPr="00247B7A" w:rsidRDefault="00F1513C" w:rsidP="00337D61">
      <w:pPr>
        <w:ind w:right="-46"/>
        <w:rPr>
          <w:rFonts w:ascii="Times New Roman" w:hAnsi="Times New Roman" w:cs="Times New Roman"/>
          <w:sz w:val="24"/>
          <w:szCs w:val="24"/>
        </w:rPr>
      </w:pPr>
    </w:p>
    <w:p w14:paraId="0E9F9FD9" w14:textId="77777777" w:rsidR="00337D61" w:rsidRPr="00247B7A" w:rsidRDefault="00337D61" w:rsidP="00337D61">
      <w:pPr>
        <w:ind w:right="-46"/>
        <w:rPr>
          <w:rFonts w:ascii="Times New Roman" w:hAnsi="Times New Roman" w:cs="Times New Roman"/>
          <w:sz w:val="24"/>
          <w:szCs w:val="24"/>
        </w:rPr>
      </w:pPr>
      <w:r w:rsidRPr="00247B7A">
        <w:rPr>
          <w:rFonts w:ascii="Times New Roman" w:hAnsi="Times New Roman" w:cs="Times New Roman"/>
          <w:sz w:val="24"/>
          <w:szCs w:val="24"/>
        </w:rPr>
        <w:t xml:space="preserve">The Regulations commence on the day after </w:t>
      </w:r>
      <w:r w:rsidR="001970A2" w:rsidRPr="00247B7A">
        <w:rPr>
          <w:rFonts w:ascii="Times New Roman" w:hAnsi="Times New Roman" w:cs="Times New Roman"/>
          <w:sz w:val="24"/>
          <w:szCs w:val="24"/>
        </w:rPr>
        <w:t>registration</w:t>
      </w:r>
      <w:r w:rsidRPr="00247B7A">
        <w:rPr>
          <w:rFonts w:ascii="Times New Roman" w:hAnsi="Times New Roman" w:cs="Times New Roman"/>
          <w:sz w:val="24"/>
          <w:szCs w:val="24"/>
        </w:rPr>
        <w:t xml:space="preserve"> on the Federal Register of Legislation.</w:t>
      </w:r>
    </w:p>
    <w:p w14:paraId="1CC40F04" w14:textId="77777777" w:rsidR="00337D61" w:rsidRPr="00247B7A" w:rsidRDefault="00337D61" w:rsidP="00337D61">
      <w:pPr>
        <w:ind w:right="-46"/>
        <w:rPr>
          <w:rFonts w:ascii="Times New Roman" w:hAnsi="Times New Roman" w:cs="Times New Roman"/>
          <w:sz w:val="24"/>
          <w:szCs w:val="24"/>
        </w:rPr>
      </w:pPr>
    </w:p>
    <w:p w14:paraId="2880D55C" w14:textId="77777777" w:rsidR="00337D61" w:rsidRPr="00247B7A" w:rsidRDefault="00337D61" w:rsidP="00337D61">
      <w:pPr>
        <w:rPr>
          <w:rFonts w:ascii="Times New Roman" w:hAnsi="Times New Roman" w:cs="Times New Roman"/>
          <w:b/>
          <w:bCs/>
          <w:sz w:val="24"/>
          <w:szCs w:val="24"/>
        </w:rPr>
      </w:pPr>
      <w:r w:rsidRPr="00247B7A">
        <w:rPr>
          <w:rFonts w:ascii="Times New Roman" w:hAnsi="Times New Roman" w:cs="Times New Roman"/>
          <w:b/>
          <w:bCs/>
          <w:sz w:val="24"/>
          <w:szCs w:val="24"/>
        </w:rPr>
        <w:t>Consultation</w:t>
      </w:r>
    </w:p>
    <w:p w14:paraId="7185FA25" w14:textId="77777777" w:rsidR="00337D61" w:rsidRPr="00247B7A" w:rsidRDefault="00337D61" w:rsidP="00337D61">
      <w:pPr>
        <w:rPr>
          <w:rFonts w:ascii="Times New Roman" w:hAnsi="Times New Roman" w:cs="Times New Roman"/>
          <w:bCs/>
          <w:sz w:val="24"/>
          <w:szCs w:val="24"/>
        </w:rPr>
      </w:pPr>
    </w:p>
    <w:p w14:paraId="3BDA4179" w14:textId="181C8ABE" w:rsidR="00337D61" w:rsidRPr="00247B7A" w:rsidRDefault="00337D61" w:rsidP="00337D61">
      <w:pPr>
        <w:rPr>
          <w:rFonts w:ascii="Times New Roman" w:hAnsi="Times New Roman" w:cs="Times New Roman"/>
          <w:sz w:val="24"/>
          <w:szCs w:val="24"/>
        </w:rPr>
      </w:pPr>
      <w:r w:rsidRPr="00247B7A">
        <w:rPr>
          <w:rFonts w:ascii="Times New Roman" w:hAnsi="Times New Roman" w:cs="Times New Roman"/>
          <w:sz w:val="24"/>
          <w:szCs w:val="24"/>
        </w:rPr>
        <w:t xml:space="preserve">In accordance with section 17 of the </w:t>
      </w:r>
      <w:r w:rsidRPr="00247B7A">
        <w:rPr>
          <w:rFonts w:ascii="Times New Roman" w:hAnsi="Times New Roman" w:cs="Times New Roman"/>
          <w:i/>
          <w:iCs/>
          <w:sz w:val="24"/>
          <w:szCs w:val="24"/>
        </w:rPr>
        <w:t>Legislation Act 2003</w:t>
      </w:r>
      <w:r w:rsidRPr="00247B7A">
        <w:rPr>
          <w:rFonts w:ascii="Times New Roman" w:hAnsi="Times New Roman" w:cs="Times New Roman"/>
          <w:sz w:val="24"/>
          <w:szCs w:val="24"/>
        </w:rPr>
        <w:t>, consultation has take</w:t>
      </w:r>
      <w:r w:rsidR="00E00235" w:rsidRPr="00247B7A">
        <w:rPr>
          <w:rFonts w:ascii="Times New Roman" w:hAnsi="Times New Roman" w:cs="Times New Roman"/>
          <w:sz w:val="24"/>
          <w:szCs w:val="24"/>
        </w:rPr>
        <w:t xml:space="preserve">n place with the Department of </w:t>
      </w:r>
      <w:r w:rsidR="008F53A6" w:rsidRPr="00247B7A">
        <w:rPr>
          <w:rFonts w:ascii="Times New Roman" w:hAnsi="Times New Roman" w:cs="Times New Roman"/>
          <w:sz w:val="24"/>
          <w:szCs w:val="24"/>
        </w:rPr>
        <w:t>Infrastructure, Transport, Regional Development, Communications and the Arts.</w:t>
      </w:r>
    </w:p>
    <w:p w14:paraId="3F0E8551" w14:textId="77777777" w:rsidR="00337D61" w:rsidRPr="00247B7A" w:rsidRDefault="00337D61" w:rsidP="00337D61">
      <w:pPr>
        <w:rPr>
          <w:rFonts w:ascii="Times New Roman" w:hAnsi="Times New Roman" w:cs="Times New Roman"/>
          <w:sz w:val="24"/>
          <w:szCs w:val="24"/>
        </w:rPr>
      </w:pPr>
    </w:p>
    <w:p w14:paraId="1F7822DE" w14:textId="273994A5" w:rsidR="002A78C6" w:rsidRPr="00247B7A" w:rsidRDefault="00337D61" w:rsidP="00C2546D">
      <w:pPr>
        <w:rPr>
          <w:rFonts w:ascii="Times New Roman" w:hAnsi="Times New Roman" w:cs="Times New Roman"/>
          <w:sz w:val="24"/>
          <w:szCs w:val="24"/>
        </w:rPr>
      </w:pPr>
      <w:r w:rsidRPr="00247B7A">
        <w:rPr>
          <w:rFonts w:ascii="Times New Roman" w:hAnsi="Times New Roman" w:cs="Times New Roman"/>
          <w:iCs/>
          <w:sz w:val="24"/>
          <w:szCs w:val="24"/>
        </w:rPr>
        <w:t>A regulation impact statement is not required as the Regulations only apply to non</w:t>
      </w:r>
      <w:r w:rsidRPr="00247B7A">
        <w:rPr>
          <w:rFonts w:ascii="Times New Roman" w:hAnsi="Times New Roman" w:cs="Times New Roman"/>
          <w:iCs/>
          <w:sz w:val="24"/>
          <w:szCs w:val="24"/>
        </w:rPr>
        <w:noBreakHyphen/>
        <w:t>corporate Commonwealth entities and do not adversely affect the private sector.</w:t>
      </w:r>
      <w:r w:rsidR="006172DE" w:rsidRPr="00247B7A">
        <w:rPr>
          <w:rFonts w:ascii="Times New Roman" w:hAnsi="Times New Roman" w:cs="Times New Roman"/>
          <w:iCs/>
          <w:sz w:val="24"/>
          <w:szCs w:val="24"/>
        </w:rPr>
        <w:t xml:space="preserve"> </w:t>
      </w:r>
    </w:p>
    <w:p w14:paraId="5EDE654E" w14:textId="77777777" w:rsidR="00E5121D" w:rsidRPr="00247B7A" w:rsidRDefault="00E5121D" w:rsidP="001A4B3C">
      <w:pPr>
        <w:contextualSpacing/>
        <w:rPr>
          <w:rFonts w:ascii="Times New Roman" w:hAnsi="Times New Roman" w:cs="Times New Roman"/>
          <w:color w:val="000000" w:themeColor="text1"/>
          <w:sz w:val="24"/>
          <w:szCs w:val="24"/>
        </w:rPr>
        <w:sectPr w:rsidR="00E5121D" w:rsidRPr="00247B7A" w:rsidSect="009245B8">
          <w:headerReference w:type="default" r:id="rId13"/>
          <w:headerReference w:type="first" r:id="rId14"/>
          <w:pgSz w:w="11906" w:h="16838"/>
          <w:pgMar w:top="1418" w:right="1440" w:bottom="1332" w:left="1440" w:header="709" w:footer="709" w:gutter="0"/>
          <w:pgNumType w:start="1"/>
          <w:cols w:space="708"/>
          <w:titlePg/>
          <w:docGrid w:linePitch="360"/>
        </w:sectPr>
      </w:pPr>
    </w:p>
    <w:p w14:paraId="14E14631" w14:textId="77777777" w:rsidR="00337D61" w:rsidRPr="00247B7A" w:rsidRDefault="00337D61" w:rsidP="00337D61">
      <w:pPr>
        <w:contextualSpacing/>
        <w:rPr>
          <w:rFonts w:ascii="Times New Roman" w:hAnsi="Times New Roman" w:cs="Times New Roman"/>
          <w:b/>
          <w:bCs/>
          <w:i/>
          <w:color w:val="000000" w:themeColor="text1"/>
          <w:sz w:val="24"/>
          <w:szCs w:val="24"/>
          <w:u w:val="single"/>
        </w:rPr>
      </w:pPr>
      <w:r w:rsidRPr="00247B7A">
        <w:rPr>
          <w:rFonts w:ascii="Times New Roman" w:hAnsi="Times New Roman" w:cs="Times New Roman"/>
          <w:b/>
          <w:bCs/>
          <w:color w:val="000000" w:themeColor="text1"/>
          <w:sz w:val="24"/>
          <w:szCs w:val="24"/>
          <w:u w:val="single"/>
        </w:rPr>
        <w:lastRenderedPageBreak/>
        <w:t xml:space="preserve">Details of the </w:t>
      </w:r>
      <w:r w:rsidRPr="00247B7A">
        <w:rPr>
          <w:rFonts w:ascii="Times New Roman" w:hAnsi="Times New Roman" w:cs="Times New Roman"/>
          <w:b/>
          <w:bCs/>
          <w:i/>
          <w:color w:val="000000" w:themeColor="text1"/>
          <w:sz w:val="24"/>
          <w:szCs w:val="24"/>
          <w:u w:val="single"/>
        </w:rPr>
        <w:t xml:space="preserve">Financial Framework (Supplementary Powers) Amendment </w:t>
      </w:r>
    </w:p>
    <w:p w14:paraId="214E8C03" w14:textId="67FBBB2D" w:rsidR="00337D61" w:rsidRPr="00247B7A" w:rsidRDefault="00667DB6" w:rsidP="00337D61">
      <w:pPr>
        <w:contextualSpacing/>
        <w:rPr>
          <w:rFonts w:ascii="Times New Roman" w:hAnsi="Times New Roman" w:cs="Times New Roman"/>
          <w:b/>
          <w:bCs/>
          <w:i/>
          <w:color w:val="000000" w:themeColor="text1"/>
          <w:sz w:val="24"/>
          <w:szCs w:val="24"/>
          <w:u w:val="single"/>
        </w:rPr>
      </w:pPr>
      <w:r w:rsidRPr="00247B7A">
        <w:rPr>
          <w:rFonts w:ascii="Times New Roman" w:hAnsi="Times New Roman" w:cs="Times New Roman"/>
          <w:b/>
          <w:bCs/>
          <w:i/>
          <w:color w:val="000000" w:themeColor="text1"/>
          <w:sz w:val="24"/>
          <w:szCs w:val="24"/>
          <w:u w:val="single"/>
        </w:rPr>
        <w:t>(Infrastructure, Transport, Regional Development, Communications and the Arts Measures No. 3) Regulations 202</w:t>
      </w:r>
      <w:r w:rsidR="00556637" w:rsidRPr="00247B7A">
        <w:rPr>
          <w:rFonts w:ascii="Times New Roman" w:hAnsi="Times New Roman" w:cs="Times New Roman"/>
          <w:b/>
          <w:bCs/>
          <w:i/>
          <w:color w:val="000000" w:themeColor="text1"/>
          <w:sz w:val="24"/>
          <w:szCs w:val="24"/>
          <w:u w:val="single"/>
        </w:rPr>
        <w:t>2</w:t>
      </w:r>
    </w:p>
    <w:p w14:paraId="5D5E0A22" w14:textId="77777777" w:rsidR="00337D61" w:rsidRPr="00247B7A" w:rsidRDefault="00337D61" w:rsidP="00337D61">
      <w:pPr>
        <w:contextualSpacing/>
        <w:rPr>
          <w:rFonts w:ascii="Times New Roman" w:hAnsi="Times New Roman" w:cs="Times New Roman"/>
          <w:color w:val="000000" w:themeColor="text1"/>
          <w:sz w:val="24"/>
          <w:szCs w:val="24"/>
          <w:u w:val="single"/>
        </w:rPr>
      </w:pPr>
    </w:p>
    <w:p w14:paraId="7BB79948" w14:textId="77777777" w:rsidR="00337D61" w:rsidRPr="00247B7A" w:rsidRDefault="00337D61" w:rsidP="00337D61">
      <w:pPr>
        <w:contextualSpacing/>
        <w:rPr>
          <w:rFonts w:ascii="Times New Roman" w:hAnsi="Times New Roman" w:cs="Times New Roman"/>
          <w:b/>
          <w:color w:val="000000" w:themeColor="text1"/>
          <w:sz w:val="24"/>
          <w:szCs w:val="24"/>
        </w:rPr>
      </w:pPr>
      <w:r w:rsidRPr="00247B7A">
        <w:rPr>
          <w:rFonts w:ascii="Times New Roman" w:hAnsi="Times New Roman" w:cs="Times New Roman"/>
          <w:b/>
          <w:color w:val="000000" w:themeColor="text1"/>
          <w:sz w:val="24"/>
          <w:szCs w:val="24"/>
        </w:rPr>
        <w:t xml:space="preserve">Section 1 – Name </w:t>
      </w:r>
    </w:p>
    <w:p w14:paraId="4D8064AE" w14:textId="77777777" w:rsidR="00337D61" w:rsidRPr="00247B7A" w:rsidRDefault="00337D61" w:rsidP="00337D61">
      <w:pPr>
        <w:contextualSpacing/>
        <w:rPr>
          <w:rFonts w:ascii="Times New Roman" w:hAnsi="Times New Roman" w:cs="Times New Roman"/>
          <w:color w:val="000000" w:themeColor="text1"/>
          <w:sz w:val="24"/>
          <w:szCs w:val="24"/>
        </w:rPr>
      </w:pPr>
    </w:p>
    <w:p w14:paraId="51A33510" w14:textId="360CABA7" w:rsidR="00337D61" w:rsidRPr="00247B7A" w:rsidRDefault="00337D61" w:rsidP="00337D61">
      <w:pPr>
        <w:contextualSpacing/>
        <w:rPr>
          <w:rFonts w:ascii="Times New Roman" w:hAnsi="Times New Roman" w:cs="Times New Roman"/>
          <w:bCs/>
          <w:i/>
          <w:sz w:val="24"/>
          <w:szCs w:val="24"/>
        </w:rPr>
      </w:pPr>
      <w:r w:rsidRPr="00247B7A">
        <w:rPr>
          <w:rFonts w:ascii="Times New Roman" w:hAnsi="Times New Roman" w:cs="Times New Roman"/>
          <w:color w:val="000000" w:themeColor="text1"/>
          <w:sz w:val="24"/>
          <w:szCs w:val="24"/>
        </w:rPr>
        <w:t xml:space="preserve">This section provides that the title of the Regulations </w:t>
      </w:r>
      <w:r w:rsidRPr="00247B7A">
        <w:rPr>
          <w:rFonts w:ascii="Times New Roman" w:hAnsi="Times New Roman" w:cs="Times New Roman"/>
          <w:sz w:val="24"/>
          <w:szCs w:val="24"/>
        </w:rPr>
        <w:t>is</w:t>
      </w:r>
      <w:r w:rsidRPr="00247B7A">
        <w:rPr>
          <w:rFonts w:ascii="Times New Roman" w:hAnsi="Times New Roman" w:cs="Times New Roman"/>
          <w:color w:val="000000" w:themeColor="text1"/>
          <w:sz w:val="24"/>
          <w:szCs w:val="24"/>
        </w:rPr>
        <w:t xml:space="preserve"> the </w:t>
      </w:r>
      <w:r w:rsidRPr="00247B7A">
        <w:rPr>
          <w:rFonts w:ascii="Times New Roman" w:hAnsi="Times New Roman" w:cs="Times New Roman"/>
          <w:bCs/>
          <w:i/>
          <w:sz w:val="24"/>
          <w:szCs w:val="24"/>
        </w:rPr>
        <w:t xml:space="preserve">Financial Framework (Supplementary Powers) Amendment </w:t>
      </w:r>
      <w:r w:rsidR="00667DB6" w:rsidRPr="00247B7A">
        <w:rPr>
          <w:rFonts w:ascii="Times New Roman" w:hAnsi="Times New Roman" w:cs="Times New Roman"/>
          <w:bCs/>
          <w:i/>
          <w:sz w:val="24"/>
          <w:szCs w:val="24"/>
        </w:rPr>
        <w:t>(Infrastructure, Transport, Regional Development, Communications and the Arts Measures No. 3) Regulations 202</w:t>
      </w:r>
      <w:r w:rsidR="00556637" w:rsidRPr="00247B7A">
        <w:rPr>
          <w:rFonts w:ascii="Times New Roman" w:hAnsi="Times New Roman" w:cs="Times New Roman"/>
          <w:bCs/>
          <w:i/>
          <w:sz w:val="24"/>
          <w:szCs w:val="24"/>
        </w:rPr>
        <w:t>2</w:t>
      </w:r>
      <w:r w:rsidRPr="00247B7A">
        <w:rPr>
          <w:rFonts w:ascii="Times New Roman" w:hAnsi="Times New Roman" w:cs="Times New Roman"/>
          <w:bCs/>
          <w:i/>
          <w:sz w:val="24"/>
          <w:szCs w:val="24"/>
        </w:rPr>
        <w:t>.</w:t>
      </w:r>
    </w:p>
    <w:p w14:paraId="7D377615" w14:textId="77777777" w:rsidR="00337D61" w:rsidRPr="00247B7A" w:rsidRDefault="00337D61" w:rsidP="00337D61">
      <w:pPr>
        <w:rPr>
          <w:rFonts w:ascii="Times New Roman" w:hAnsi="Times New Roman" w:cs="Times New Roman"/>
          <w:sz w:val="24"/>
          <w:szCs w:val="24"/>
        </w:rPr>
      </w:pPr>
    </w:p>
    <w:p w14:paraId="53BA0A93" w14:textId="77777777" w:rsidR="00337D61" w:rsidRPr="00247B7A" w:rsidRDefault="00337D61" w:rsidP="00337D61">
      <w:pPr>
        <w:contextualSpacing/>
        <w:rPr>
          <w:rFonts w:ascii="Times New Roman" w:hAnsi="Times New Roman" w:cs="Times New Roman"/>
          <w:b/>
          <w:color w:val="000000" w:themeColor="text1"/>
          <w:sz w:val="24"/>
          <w:szCs w:val="24"/>
        </w:rPr>
      </w:pPr>
      <w:r w:rsidRPr="00247B7A">
        <w:rPr>
          <w:rFonts w:ascii="Times New Roman" w:hAnsi="Times New Roman" w:cs="Times New Roman"/>
          <w:b/>
          <w:color w:val="000000" w:themeColor="text1"/>
          <w:sz w:val="24"/>
          <w:szCs w:val="24"/>
        </w:rPr>
        <w:t xml:space="preserve">Section 2 – Commencement </w:t>
      </w:r>
    </w:p>
    <w:p w14:paraId="2334887D" w14:textId="77777777" w:rsidR="00337D61" w:rsidRPr="00247B7A" w:rsidRDefault="00337D61" w:rsidP="00337D61">
      <w:pPr>
        <w:contextualSpacing/>
        <w:rPr>
          <w:rFonts w:ascii="Times New Roman" w:hAnsi="Times New Roman" w:cs="Times New Roman"/>
          <w:color w:val="000000" w:themeColor="text1"/>
          <w:sz w:val="24"/>
          <w:szCs w:val="24"/>
        </w:rPr>
      </w:pPr>
    </w:p>
    <w:p w14:paraId="3164EA25" w14:textId="77777777" w:rsidR="00337D61" w:rsidRPr="00247B7A" w:rsidRDefault="00337D61" w:rsidP="00337D61">
      <w:pPr>
        <w:contextualSpacing/>
        <w:rPr>
          <w:rFonts w:ascii="Times New Roman" w:hAnsi="Times New Roman" w:cs="Times New Roman"/>
          <w:color w:val="000000" w:themeColor="text1"/>
          <w:sz w:val="24"/>
          <w:szCs w:val="24"/>
        </w:rPr>
      </w:pPr>
      <w:r w:rsidRPr="00247B7A">
        <w:rPr>
          <w:rFonts w:ascii="Times New Roman" w:hAnsi="Times New Roman" w:cs="Times New Roman"/>
          <w:color w:val="000000" w:themeColor="text1"/>
          <w:sz w:val="24"/>
          <w:szCs w:val="24"/>
        </w:rPr>
        <w:t>This section provides that the Regulations commence on the day after regist</w:t>
      </w:r>
      <w:r w:rsidR="0024651D" w:rsidRPr="00247B7A">
        <w:rPr>
          <w:rFonts w:ascii="Times New Roman" w:hAnsi="Times New Roman" w:cs="Times New Roman"/>
          <w:color w:val="000000" w:themeColor="text1"/>
          <w:sz w:val="24"/>
          <w:szCs w:val="24"/>
        </w:rPr>
        <w:t>ration</w:t>
      </w:r>
      <w:r w:rsidRPr="00247B7A">
        <w:rPr>
          <w:rFonts w:ascii="Times New Roman" w:hAnsi="Times New Roman" w:cs="Times New Roman"/>
          <w:color w:val="000000" w:themeColor="text1"/>
          <w:sz w:val="24"/>
          <w:szCs w:val="24"/>
        </w:rPr>
        <w:t xml:space="preserve"> on the Federal Register of Legislation.</w:t>
      </w:r>
    </w:p>
    <w:p w14:paraId="077752E7" w14:textId="77777777" w:rsidR="00337D61" w:rsidRPr="00247B7A" w:rsidRDefault="00337D61" w:rsidP="00337D61">
      <w:pPr>
        <w:contextualSpacing/>
        <w:rPr>
          <w:rFonts w:ascii="Times New Roman" w:hAnsi="Times New Roman" w:cs="Times New Roman"/>
          <w:color w:val="000000" w:themeColor="text1"/>
          <w:sz w:val="24"/>
          <w:szCs w:val="24"/>
        </w:rPr>
      </w:pPr>
    </w:p>
    <w:p w14:paraId="07B42A02" w14:textId="77777777" w:rsidR="00337D61" w:rsidRPr="00247B7A" w:rsidRDefault="00337D61" w:rsidP="00337D61">
      <w:pPr>
        <w:contextualSpacing/>
        <w:rPr>
          <w:rFonts w:ascii="Times New Roman" w:hAnsi="Times New Roman" w:cs="Times New Roman"/>
          <w:b/>
          <w:i/>
          <w:color w:val="000000" w:themeColor="text1"/>
          <w:sz w:val="24"/>
          <w:szCs w:val="24"/>
        </w:rPr>
      </w:pPr>
      <w:r w:rsidRPr="00247B7A">
        <w:rPr>
          <w:rFonts w:ascii="Times New Roman" w:hAnsi="Times New Roman" w:cs="Times New Roman"/>
          <w:b/>
          <w:color w:val="000000" w:themeColor="text1"/>
          <w:sz w:val="24"/>
          <w:szCs w:val="24"/>
        </w:rPr>
        <w:t>Section 3 – Authority</w:t>
      </w:r>
      <w:r w:rsidRPr="00247B7A">
        <w:rPr>
          <w:rFonts w:ascii="Times New Roman" w:hAnsi="Times New Roman" w:cs="Times New Roman"/>
          <w:b/>
          <w:i/>
          <w:color w:val="000000" w:themeColor="text1"/>
          <w:sz w:val="24"/>
          <w:szCs w:val="24"/>
        </w:rPr>
        <w:t xml:space="preserve"> </w:t>
      </w:r>
    </w:p>
    <w:p w14:paraId="25BC4A26" w14:textId="77777777" w:rsidR="00337D61" w:rsidRPr="00247B7A" w:rsidRDefault="00337D61" w:rsidP="00337D61">
      <w:pPr>
        <w:contextualSpacing/>
        <w:rPr>
          <w:rFonts w:ascii="Times New Roman" w:hAnsi="Times New Roman" w:cs="Times New Roman"/>
          <w:color w:val="000000" w:themeColor="text1"/>
          <w:sz w:val="24"/>
          <w:szCs w:val="24"/>
        </w:rPr>
      </w:pPr>
    </w:p>
    <w:p w14:paraId="437548DB" w14:textId="77777777" w:rsidR="00337D61" w:rsidRPr="00247B7A" w:rsidRDefault="00337D61" w:rsidP="00337D61">
      <w:pPr>
        <w:contextualSpacing/>
        <w:rPr>
          <w:rFonts w:ascii="Times New Roman" w:hAnsi="Times New Roman" w:cs="Times New Roman"/>
          <w:color w:val="000000" w:themeColor="text1"/>
          <w:sz w:val="24"/>
          <w:szCs w:val="24"/>
        </w:rPr>
      </w:pPr>
      <w:r w:rsidRPr="00247B7A">
        <w:rPr>
          <w:rFonts w:ascii="Times New Roman" w:hAnsi="Times New Roman" w:cs="Times New Roman"/>
          <w:color w:val="000000" w:themeColor="text1"/>
          <w:sz w:val="24"/>
          <w:szCs w:val="24"/>
        </w:rPr>
        <w:t xml:space="preserve">This section provides that the Regulations are made under the </w:t>
      </w:r>
      <w:r w:rsidRPr="00247B7A">
        <w:rPr>
          <w:rFonts w:ascii="Times New Roman" w:hAnsi="Times New Roman" w:cs="Times New Roman"/>
          <w:i/>
          <w:color w:val="000000" w:themeColor="text1"/>
          <w:sz w:val="24"/>
          <w:szCs w:val="24"/>
        </w:rPr>
        <w:t xml:space="preserve">Financial </w:t>
      </w:r>
      <w:r w:rsidRPr="00247B7A">
        <w:rPr>
          <w:rFonts w:ascii="Times New Roman" w:hAnsi="Times New Roman" w:cs="Times New Roman"/>
          <w:bCs/>
          <w:i/>
          <w:sz w:val="24"/>
          <w:szCs w:val="24"/>
        </w:rPr>
        <w:t xml:space="preserve">Framework (Supplementary Powers) </w:t>
      </w:r>
      <w:r w:rsidRPr="00247B7A">
        <w:rPr>
          <w:rFonts w:ascii="Times New Roman" w:hAnsi="Times New Roman" w:cs="Times New Roman"/>
          <w:i/>
          <w:color w:val="000000" w:themeColor="text1"/>
          <w:sz w:val="24"/>
          <w:szCs w:val="24"/>
        </w:rPr>
        <w:t>Act 1997</w:t>
      </w:r>
      <w:r w:rsidRPr="00247B7A">
        <w:rPr>
          <w:rFonts w:ascii="Times New Roman" w:hAnsi="Times New Roman" w:cs="Times New Roman"/>
          <w:color w:val="000000" w:themeColor="text1"/>
          <w:sz w:val="24"/>
          <w:szCs w:val="24"/>
        </w:rPr>
        <w:t>.</w:t>
      </w:r>
    </w:p>
    <w:p w14:paraId="0578C41E" w14:textId="77777777" w:rsidR="00337D61" w:rsidRPr="00247B7A" w:rsidRDefault="00337D61" w:rsidP="00337D61">
      <w:pPr>
        <w:contextualSpacing/>
        <w:rPr>
          <w:rFonts w:ascii="Times New Roman" w:hAnsi="Times New Roman" w:cs="Times New Roman"/>
          <w:color w:val="000000" w:themeColor="text1"/>
          <w:sz w:val="24"/>
          <w:szCs w:val="24"/>
        </w:rPr>
      </w:pPr>
    </w:p>
    <w:p w14:paraId="05085C1D" w14:textId="77777777" w:rsidR="00337D61" w:rsidRPr="00247B7A" w:rsidRDefault="00337D61" w:rsidP="00337D61">
      <w:pPr>
        <w:contextualSpacing/>
        <w:rPr>
          <w:rFonts w:ascii="Times New Roman" w:hAnsi="Times New Roman" w:cs="Times New Roman"/>
          <w:b/>
          <w:i/>
          <w:color w:val="000000" w:themeColor="text1"/>
          <w:sz w:val="24"/>
          <w:szCs w:val="24"/>
        </w:rPr>
      </w:pPr>
      <w:r w:rsidRPr="00247B7A">
        <w:rPr>
          <w:rFonts w:ascii="Times New Roman" w:hAnsi="Times New Roman" w:cs="Times New Roman"/>
          <w:b/>
          <w:color w:val="000000" w:themeColor="text1"/>
          <w:sz w:val="24"/>
          <w:szCs w:val="24"/>
        </w:rPr>
        <w:t>Section 4 – Schedules</w:t>
      </w:r>
      <w:r w:rsidRPr="00247B7A">
        <w:rPr>
          <w:rFonts w:ascii="Times New Roman" w:hAnsi="Times New Roman" w:cs="Times New Roman"/>
          <w:b/>
          <w:i/>
          <w:color w:val="000000" w:themeColor="text1"/>
          <w:sz w:val="24"/>
          <w:szCs w:val="24"/>
        </w:rPr>
        <w:t xml:space="preserve"> </w:t>
      </w:r>
    </w:p>
    <w:p w14:paraId="2CC27444" w14:textId="77777777" w:rsidR="00337D61" w:rsidRPr="00247B7A" w:rsidRDefault="00337D61" w:rsidP="00337D61">
      <w:pPr>
        <w:contextualSpacing/>
        <w:rPr>
          <w:rFonts w:ascii="Times New Roman" w:hAnsi="Times New Roman" w:cs="Times New Roman"/>
          <w:color w:val="000000" w:themeColor="text1"/>
          <w:sz w:val="24"/>
          <w:szCs w:val="24"/>
        </w:rPr>
      </w:pPr>
    </w:p>
    <w:p w14:paraId="3AF3233B" w14:textId="77777777" w:rsidR="00337D61" w:rsidRPr="00247B7A" w:rsidRDefault="00337D61" w:rsidP="00043BFD">
      <w:pPr>
        <w:contextualSpacing/>
        <w:rPr>
          <w:rFonts w:ascii="Times New Roman" w:hAnsi="Times New Roman" w:cs="Times New Roman"/>
          <w:color w:val="000000" w:themeColor="text1"/>
          <w:sz w:val="24"/>
          <w:szCs w:val="24"/>
        </w:rPr>
      </w:pPr>
      <w:r w:rsidRPr="00247B7A">
        <w:rPr>
          <w:rFonts w:ascii="Times New Roman" w:hAnsi="Times New Roman" w:cs="Times New Roman"/>
          <w:color w:val="000000" w:themeColor="text1"/>
          <w:sz w:val="24"/>
          <w:szCs w:val="24"/>
        </w:rPr>
        <w:t xml:space="preserve">This section provides that the </w:t>
      </w:r>
      <w:r w:rsidRPr="00247B7A">
        <w:rPr>
          <w:rFonts w:ascii="Times New Roman" w:hAnsi="Times New Roman" w:cs="Times New Roman"/>
          <w:i/>
          <w:color w:val="000000" w:themeColor="text1"/>
          <w:sz w:val="24"/>
          <w:szCs w:val="24"/>
        </w:rPr>
        <w:t xml:space="preserve">Financial </w:t>
      </w:r>
      <w:r w:rsidRPr="00247B7A">
        <w:rPr>
          <w:rFonts w:ascii="Times New Roman" w:hAnsi="Times New Roman" w:cs="Times New Roman"/>
          <w:bCs/>
          <w:i/>
          <w:sz w:val="24"/>
          <w:szCs w:val="24"/>
        </w:rPr>
        <w:t xml:space="preserve">Framework (Supplementary Powers) </w:t>
      </w:r>
      <w:r w:rsidRPr="00247B7A">
        <w:rPr>
          <w:rFonts w:ascii="Times New Roman" w:hAnsi="Times New Roman" w:cs="Times New Roman"/>
          <w:i/>
          <w:color w:val="000000" w:themeColor="text1"/>
          <w:sz w:val="24"/>
          <w:szCs w:val="24"/>
        </w:rPr>
        <w:t>Regulations 1997</w:t>
      </w:r>
      <w:r w:rsidRPr="00247B7A">
        <w:rPr>
          <w:rFonts w:ascii="Times New Roman" w:hAnsi="Times New Roman" w:cs="Times New Roman"/>
          <w:color w:val="000000" w:themeColor="text1"/>
          <w:sz w:val="24"/>
          <w:szCs w:val="24"/>
        </w:rPr>
        <w:t xml:space="preserve"> are amended as set out in the Schedule to the Regulations.</w:t>
      </w:r>
    </w:p>
    <w:p w14:paraId="0D4D4186" w14:textId="77777777" w:rsidR="00D723F0" w:rsidRPr="00247B7A" w:rsidRDefault="00D723F0" w:rsidP="00043BFD">
      <w:pPr>
        <w:contextualSpacing/>
        <w:rPr>
          <w:rFonts w:ascii="Times New Roman" w:hAnsi="Times New Roman" w:cs="Times New Roman"/>
          <w:color w:val="000000" w:themeColor="text1"/>
          <w:sz w:val="24"/>
          <w:szCs w:val="24"/>
        </w:rPr>
      </w:pPr>
    </w:p>
    <w:p w14:paraId="67D76DB2" w14:textId="77777777" w:rsidR="00337D61" w:rsidRPr="00247B7A" w:rsidRDefault="00337D61" w:rsidP="00043BFD">
      <w:pPr>
        <w:contextualSpacing/>
        <w:rPr>
          <w:rFonts w:ascii="Times New Roman" w:hAnsi="Times New Roman" w:cs="Times New Roman"/>
          <w:b/>
          <w:color w:val="000000" w:themeColor="text1"/>
          <w:sz w:val="24"/>
          <w:szCs w:val="24"/>
        </w:rPr>
      </w:pPr>
      <w:r w:rsidRPr="00247B7A">
        <w:rPr>
          <w:rFonts w:ascii="Times New Roman" w:hAnsi="Times New Roman" w:cs="Times New Roman"/>
          <w:b/>
          <w:color w:val="000000" w:themeColor="text1"/>
          <w:sz w:val="24"/>
          <w:szCs w:val="24"/>
        </w:rPr>
        <w:t>Schedule 1 – Amendments</w:t>
      </w:r>
    </w:p>
    <w:p w14:paraId="3FD4A8D1" w14:textId="77777777" w:rsidR="00D723F0" w:rsidRPr="00247B7A" w:rsidRDefault="00D723F0" w:rsidP="00043BFD">
      <w:pPr>
        <w:contextualSpacing/>
        <w:rPr>
          <w:rFonts w:ascii="Times New Roman" w:hAnsi="Times New Roman" w:cs="Times New Roman"/>
          <w:b/>
          <w:color w:val="000000" w:themeColor="text1"/>
          <w:sz w:val="24"/>
          <w:szCs w:val="24"/>
        </w:rPr>
      </w:pPr>
    </w:p>
    <w:p w14:paraId="5C5D2C7F" w14:textId="77777777" w:rsidR="00337D61" w:rsidRPr="00247B7A" w:rsidRDefault="00BF24AA" w:rsidP="00043BFD">
      <w:pPr>
        <w:rPr>
          <w:rFonts w:ascii="Times New Roman" w:hAnsi="Times New Roman" w:cs="Times New Roman"/>
          <w:b/>
          <w:i/>
          <w:color w:val="000000" w:themeColor="text1"/>
          <w:sz w:val="24"/>
          <w:szCs w:val="24"/>
        </w:rPr>
      </w:pPr>
      <w:r w:rsidRPr="00247B7A">
        <w:rPr>
          <w:rFonts w:ascii="Times New Roman" w:hAnsi="Times New Roman" w:cs="Times New Roman"/>
          <w:b/>
          <w:i/>
          <w:color w:val="000000" w:themeColor="text1"/>
          <w:sz w:val="24"/>
          <w:szCs w:val="24"/>
        </w:rPr>
        <w:t>Financial Framework (Supplementary Powers) Regulations 1997</w:t>
      </w:r>
    </w:p>
    <w:p w14:paraId="7D80E46B" w14:textId="77777777" w:rsidR="002D4029" w:rsidRPr="00247B7A" w:rsidRDefault="002D4029" w:rsidP="00043BFD">
      <w:pPr>
        <w:rPr>
          <w:rFonts w:ascii="Times New Roman" w:hAnsi="Times New Roman" w:cs="Times New Roman"/>
          <w:b/>
          <w:i/>
          <w:color w:val="000000" w:themeColor="text1"/>
          <w:sz w:val="24"/>
          <w:szCs w:val="24"/>
        </w:rPr>
      </w:pPr>
    </w:p>
    <w:p w14:paraId="54C7C65F" w14:textId="27600B5A" w:rsidR="00337D61" w:rsidRPr="00247B7A" w:rsidRDefault="00337D61" w:rsidP="00043BFD">
      <w:pPr>
        <w:rPr>
          <w:rFonts w:ascii="Times New Roman" w:hAnsi="Times New Roman" w:cs="Times New Roman"/>
          <w:color w:val="000000" w:themeColor="text1"/>
          <w:sz w:val="24"/>
          <w:szCs w:val="24"/>
        </w:rPr>
      </w:pPr>
      <w:r w:rsidRPr="00247B7A">
        <w:rPr>
          <w:rFonts w:ascii="Times New Roman" w:hAnsi="Times New Roman" w:cs="Times New Roman"/>
          <w:b/>
          <w:color w:val="000000" w:themeColor="text1"/>
          <w:sz w:val="24"/>
          <w:szCs w:val="24"/>
        </w:rPr>
        <w:t>Item 1 –</w:t>
      </w:r>
      <w:r w:rsidR="00310637" w:rsidRPr="00247B7A">
        <w:rPr>
          <w:rFonts w:ascii="Times New Roman" w:hAnsi="Times New Roman" w:cs="Times New Roman"/>
          <w:b/>
          <w:color w:val="000000" w:themeColor="text1"/>
          <w:sz w:val="24"/>
          <w:szCs w:val="24"/>
        </w:rPr>
        <w:t xml:space="preserve"> </w:t>
      </w:r>
      <w:r w:rsidR="00667DB6" w:rsidRPr="00247B7A">
        <w:rPr>
          <w:rFonts w:ascii="Times New Roman" w:hAnsi="Times New Roman" w:cs="Times New Roman"/>
          <w:b/>
          <w:color w:val="000000" w:themeColor="text1"/>
          <w:sz w:val="24"/>
          <w:szCs w:val="24"/>
        </w:rPr>
        <w:t>In the appropriate position in Part 3 of Schedule 1AB (table)</w:t>
      </w:r>
    </w:p>
    <w:p w14:paraId="0F11FAC3" w14:textId="77777777" w:rsidR="0077767D" w:rsidRPr="00247B7A" w:rsidRDefault="0077767D" w:rsidP="00043BFD">
      <w:pPr>
        <w:ind w:right="-46"/>
        <w:rPr>
          <w:rFonts w:ascii="Times New Roman" w:hAnsi="Times New Roman" w:cs="Times New Roman"/>
          <w:iCs/>
          <w:sz w:val="24"/>
          <w:szCs w:val="24"/>
        </w:rPr>
      </w:pPr>
    </w:p>
    <w:p w14:paraId="3FCDD2EC" w14:textId="63A7EA75" w:rsidR="00140C9C" w:rsidRPr="00247B7A" w:rsidRDefault="00667DB6" w:rsidP="008F575E">
      <w:pPr>
        <w:rPr>
          <w:rFonts w:ascii="Times New Roman" w:hAnsi="Times New Roman" w:cs="Times New Roman"/>
          <w:color w:val="000000" w:themeColor="text1"/>
          <w:sz w:val="24"/>
          <w:szCs w:val="24"/>
        </w:rPr>
      </w:pPr>
      <w:r w:rsidRPr="00247B7A">
        <w:rPr>
          <w:rFonts w:ascii="Times New Roman" w:hAnsi="Times New Roman" w:cs="Times New Roman"/>
          <w:iCs/>
          <w:color w:val="000000" w:themeColor="text1"/>
          <w:sz w:val="24"/>
          <w:szCs w:val="24"/>
        </w:rPr>
        <w:t xml:space="preserve">This item adds one new table item to Part 3 of Schedule 1AB to establish legislative authority for government spending on a certain activity to be administered by the Department of Infrastructure, Transport, Regional Development, Communications and the Arts </w:t>
      </w:r>
      <w:r w:rsidRPr="00247B7A">
        <w:rPr>
          <w:rFonts w:ascii="Times New Roman" w:hAnsi="Times New Roman" w:cs="Times New Roman"/>
          <w:iCs/>
          <w:color w:val="000000" w:themeColor="text1"/>
          <w:sz w:val="24"/>
          <w:szCs w:val="24"/>
        </w:rPr>
        <w:br/>
        <w:t>(the department).</w:t>
      </w:r>
    </w:p>
    <w:p w14:paraId="56217788" w14:textId="77777777" w:rsidR="008F575E" w:rsidRPr="00247B7A" w:rsidRDefault="008F575E" w:rsidP="008F575E">
      <w:pPr>
        <w:rPr>
          <w:rFonts w:ascii="Times New Roman" w:hAnsi="Times New Roman" w:cs="Times New Roman"/>
          <w:iCs/>
          <w:color w:val="000000" w:themeColor="text1"/>
          <w:sz w:val="24"/>
          <w:szCs w:val="24"/>
        </w:rPr>
      </w:pPr>
    </w:p>
    <w:p w14:paraId="5CF38767" w14:textId="58500CFF" w:rsidR="00556637" w:rsidRPr="00247B7A" w:rsidRDefault="00140C9C" w:rsidP="008F575E">
      <w:pPr>
        <w:rPr>
          <w:rFonts w:ascii="Times New Roman" w:hAnsi="Times New Roman" w:cs="Times New Roman"/>
          <w:iCs/>
          <w:color w:val="000000" w:themeColor="text1"/>
          <w:sz w:val="24"/>
          <w:szCs w:val="24"/>
        </w:rPr>
      </w:pPr>
      <w:r w:rsidRPr="00247B7A">
        <w:rPr>
          <w:rFonts w:ascii="Times New Roman" w:hAnsi="Times New Roman" w:cs="Times New Roman"/>
          <w:iCs/>
          <w:color w:val="000000" w:themeColor="text1"/>
          <w:sz w:val="24"/>
          <w:szCs w:val="24"/>
        </w:rPr>
        <w:t xml:space="preserve">New </w:t>
      </w:r>
      <w:r w:rsidRPr="00247B7A">
        <w:rPr>
          <w:rFonts w:ascii="Times New Roman" w:hAnsi="Times New Roman" w:cs="Times New Roman"/>
          <w:b/>
          <w:iCs/>
          <w:color w:val="000000" w:themeColor="text1"/>
          <w:sz w:val="24"/>
          <w:szCs w:val="24"/>
        </w:rPr>
        <w:t>table item</w:t>
      </w:r>
      <w:r w:rsidR="00C01849" w:rsidRPr="00247B7A">
        <w:rPr>
          <w:rFonts w:ascii="Times New Roman" w:hAnsi="Times New Roman" w:cs="Times New Roman"/>
          <w:b/>
          <w:iCs/>
          <w:color w:val="000000" w:themeColor="text1"/>
          <w:sz w:val="24"/>
          <w:szCs w:val="24"/>
        </w:rPr>
        <w:t xml:space="preserve"> </w:t>
      </w:r>
      <w:r w:rsidR="00B7501F" w:rsidRPr="00247B7A">
        <w:rPr>
          <w:rFonts w:ascii="Times New Roman" w:hAnsi="Times New Roman" w:cs="Times New Roman"/>
          <w:b/>
          <w:iCs/>
          <w:color w:val="000000" w:themeColor="text1"/>
          <w:sz w:val="24"/>
          <w:szCs w:val="24"/>
        </w:rPr>
        <w:t>64</w:t>
      </w:r>
      <w:r w:rsidRPr="00247B7A">
        <w:rPr>
          <w:rFonts w:ascii="Times New Roman" w:hAnsi="Times New Roman" w:cs="Times New Roman"/>
          <w:iCs/>
          <w:color w:val="000000" w:themeColor="text1"/>
          <w:sz w:val="24"/>
          <w:szCs w:val="24"/>
        </w:rPr>
        <w:t xml:space="preserve"> establishes </w:t>
      </w:r>
      <w:r w:rsidR="003769C2" w:rsidRPr="00247B7A">
        <w:rPr>
          <w:rFonts w:ascii="Times New Roman" w:hAnsi="Times New Roman" w:cs="Times New Roman"/>
          <w:iCs/>
          <w:color w:val="000000" w:themeColor="text1"/>
          <w:sz w:val="24"/>
          <w:szCs w:val="24"/>
        </w:rPr>
        <w:t xml:space="preserve">legislative authority </w:t>
      </w:r>
      <w:r w:rsidR="00FC2748" w:rsidRPr="00247B7A">
        <w:rPr>
          <w:rFonts w:ascii="Times New Roman" w:hAnsi="Times New Roman" w:cs="Times New Roman"/>
          <w:bCs/>
          <w:iCs/>
          <w:color w:val="000000" w:themeColor="text1"/>
          <w:sz w:val="24"/>
          <w:szCs w:val="24"/>
        </w:rPr>
        <w:t xml:space="preserve">for the </w:t>
      </w:r>
      <w:r w:rsidR="008F53A6" w:rsidRPr="00247B7A">
        <w:rPr>
          <w:rFonts w:ascii="Times New Roman" w:hAnsi="Times New Roman" w:cs="Times New Roman"/>
          <w:bCs/>
          <w:iCs/>
          <w:color w:val="000000" w:themeColor="text1"/>
          <w:sz w:val="24"/>
          <w:szCs w:val="24"/>
        </w:rPr>
        <w:t>Government to provide a grant to Newcastle Airport Pty Limited (NAPL) to upgrade the international terminal facilities at Newcastle Airport.</w:t>
      </w:r>
    </w:p>
    <w:p w14:paraId="059E62F2" w14:textId="327965CE" w:rsidR="008F575E" w:rsidRPr="00247B7A" w:rsidRDefault="008F575E" w:rsidP="008F575E">
      <w:pPr>
        <w:tabs>
          <w:tab w:val="num" w:pos="426"/>
        </w:tabs>
        <w:rPr>
          <w:rFonts w:ascii="Times New Roman" w:hAnsi="Times New Roman"/>
          <w:snapToGrid w:val="0"/>
          <w:sz w:val="24"/>
          <w:szCs w:val="24"/>
        </w:rPr>
      </w:pPr>
    </w:p>
    <w:p w14:paraId="76435ECF" w14:textId="11A7FBA5" w:rsidR="008F53A6" w:rsidRPr="00247B7A" w:rsidRDefault="008F53A6" w:rsidP="008F575E">
      <w:pPr>
        <w:tabs>
          <w:tab w:val="num" w:pos="426"/>
        </w:tabs>
        <w:rPr>
          <w:rFonts w:ascii="Times New Roman" w:hAnsi="Times New Roman"/>
          <w:snapToGrid w:val="0"/>
          <w:sz w:val="24"/>
          <w:szCs w:val="24"/>
        </w:rPr>
      </w:pPr>
      <w:r w:rsidRPr="00247B7A">
        <w:rPr>
          <w:rFonts w:ascii="Times New Roman" w:hAnsi="Times New Roman"/>
          <w:snapToGrid w:val="0"/>
          <w:sz w:val="24"/>
          <w:szCs w:val="24"/>
        </w:rPr>
        <w:t xml:space="preserve">The grant to NAPL will deliver on the Government’s election commitment </w:t>
      </w:r>
      <w:r w:rsidR="007E39C9" w:rsidRPr="00247B7A">
        <w:rPr>
          <w:rFonts w:ascii="Times New Roman" w:hAnsi="Times New Roman"/>
          <w:snapToGrid w:val="0"/>
          <w:sz w:val="24"/>
          <w:szCs w:val="24"/>
        </w:rPr>
        <w:t xml:space="preserve">for </w:t>
      </w:r>
      <w:r w:rsidRPr="00247B7A">
        <w:rPr>
          <w:rFonts w:ascii="Times New Roman" w:hAnsi="Times New Roman"/>
          <w:snapToGrid w:val="0"/>
          <w:sz w:val="24"/>
          <w:szCs w:val="24"/>
        </w:rPr>
        <w:t>significant upgrade of Newcastle Airport’s international passenger terminal</w:t>
      </w:r>
      <w:r w:rsidR="007E39C9" w:rsidRPr="00247B7A">
        <w:rPr>
          <w:rFonts w:ascii="Times New Roman" w:hAnsi="Times New Roman"/>
          <w:snapToGrid w:val="0"/>
          <w:sz w:val="24"/>
          <w:szCs w:val="24"/>
        </w:rPr>
        <w:t>.</w:t>
      </w:r>
      <w:r w:rsidR="007E39C9" w:rsidRPr="00247B7A">
        <w:rPr>
          <w:rFonts w:cstheme="minorHAnsi"/>
          <w:sz w:val="24"/>
          <w:szCs w:val="24"/>
        </w:rPr>
        <w:t xml:space="preserve"> </w:t>
      </w:r>
      <w:r w:rsidR="007E39C9" w:rsidRPr="00247B7A">
        <w:rPr>
          <w:rFonts w:ascii="Times New Roman" w:hAnsi="Times New Roman"/>
          <w:snapToGrid w:val="0"/>
          <w:sz w:val="24"/>
          <w:szCs w:val="24"/>
        </w:rPr>
        <w:t>The upgrade will provide economic and connectivity benefits to Newcastle and the Hunter region, boosting international tourism, trade and education through facilitating more direct international flights and helping accelerate regional recovery from COVID-19 impacts.</w:t>
      </w:r>
    </w:p>
    <w:p w14:paraId="3BF3FE9A" w14:textId="77368B56" w:rsidR="008F53A6" w:rsidRPr="00247B7A" w:rsidRDefault="008F53A6" w:rsidP="008F575E">
      <w:pPr>
        <w:tabs>
          <w:tab w:val="num" w:pos="426"/>
        </w:tabs>
        <w:rPr>
          <w:rFonts w:ascii="Times New Roman" w:hAnsi="Times New Roman"/>
          <w:snapToGrid w:val="0"/>
          <w:sz w:val="24"/>
          <w:szCs w:val="24"/>
        </w:rPr>
      </w:pPr>
    </w:p>
    <w:p w14:paraId="028C4EAB" w14:textId="3831F33D" w:rsidR="008F53A6" w:rsidRPr="00247B7A" w:rsidRDefault="007E39C9" w:rsidP="008F575E">
      <w:pPr>
        <w:tabs>
          <w:tab w:val="num" w:pos="426"/>
        </w:tabs>
        <w:rPr>
          <w:rFonts w:ascii="Times New Roman" w:hAnsi="Times New Roman"/>
          <w:snapToGrid w:val="0"/>
          <w:sz w:val="24"/>
          <w:szCs w:val="24"/>
        </w:rPr>
      </w:pPr>
      <w:r w:rsidRPr="00247B7A">
        <w:rPr>
          <w:rFonts w:ascii="Times New Roman" w:hAnsi="Times New Roman"/>
          <w:snapToGrid w:val="0"/>
          <w:sz w:val="24"/>
          <w:szCs w:val="24"/>
        </w:rPr>
        <w:t>Civil aircraft operations at Newcastle Airport provide air links for residents of the Hunter, Central Coast and Northern NSW regions. It is Australia’s sixth largest regional airport and serviced nearly 1.3 million passengers in 2019</w:t>
      </w:r>
      <w:r w:rsidR="000D4EB1" w:rsidRPr="00247B7A">
        <w:rPr>
          <w:rFonts w:ascii="Times New Roman" w:hAnsi="Times New Roman"/>
          <w:snapToGrid w:val="0"/>
          <w:sz w:val="24"/>
          <w:szCs w:val="24"/>
        </w:rPr>
        <w:t>,</w:t>
      </w:r>
      <w:r w:rsidRPr="00247B7A">
        <w:rPr>
          <w:rFonts w:ascii="Times New Roman" w:hAnsi="Times New Roman"/>
          <w:snapToGrid w:val="0"/>
          <w:sz w:val="24"/>
          <w:szCs w:val="24"/>
        </w:rPr>
        <w:t xml:space="preserve"> contributing more than $1.16 billion to the </w:t>
      </w:r>
      <w:r w:rsidRPr="00247B7A">
        <w:rPr>
          <w:rFonts w:ascii="Times New Roman" w:hAnsi="Times New Roman"/>
          <w:snapToGrid w:val="0"/>
          <w:sz w:val="24"/>
          <w:szCs w:val="24"/>
        </w:rPr>
        <w:lastRenderedPageBreak/>
        <w:t>state’s economy annually, including $300</w:t>
      </w:r>
      <w:r w:rsidR="000D4EB1" w:rsidRPr="00247B7A">
        <w:rPr>
          <w:rFonts w:ascii="Times New Roman" w:hAnsi="Times New Roman"/>
          <w:snapToGrid w:val="0"/>
          <w:sz w:val="24"/>
          <w:szCs w:val="24"/>
        </w:rPr>
        <w:t xml:space="preserve"> million to the visitor economy</w:t>
      </w:r>
      <w:r w:rsidRPr="00247B7A">
        <w:rPr>
          <w:rFonts w:ascii="Times New Roman" w:hAnsi="Times New Roman"/>
          <w:snapToGrid w:val="0"/>
          <w:sz w:val="24"/>
          <w:szCs w:val="24"/>
        </w:rPr>
        <w:t xml:space="preserve"> </w:t>
      </w:r>
      <w:r w:rsidR="000D4EB1" w:rsidRPr="00247B7A">
        <w:rPr>
          <w:rFonts w:ascii="Times New Roman" w:hAnsi="Times New Roman"/>
          <w:snapToGrid w:val="0"/>
          <w:sz w:val="24"/>
          <w:szCs w:val="24"/>
        </w:rPr>
        <w:t>and supporting</w:t>
      </w:r>
      <w:r w:rsidRPr="00247B7A">
        <w:rPr>
          <w:rFonts w:ascii="Times New Roman" w:hAnsi="Times New Roman"/>
          <w:snapToGrid w:val="0"/>
          <w:sz w:val="24"/>
          <w:szCs w:val="24"/>
        </w:rPr>
        <w:t xml:space="preserve"> over 5,700 full-time employees across tourism and aviation industries.</w:t>
      </w:r>
    </w:p>
    <w:p w14:paraId="7264E263" w14:textId="7714CC81" w:rsidR="007E39C9" w:rsidRPr="00247B7A" w:rsidRDefault="007E39C9" w:rsidP="008F575E">
      <w:pPr>
        <w:tabs>
          <w:tab w:val="num" w:pos="426"/>
        </w:tabs>
        <w:rPr>
          <w:rFonts w:ascii="Times New Roman" w:hAnsi="Times New Roman"/>
          <w:snapToGrid w:val="0"/>
          <w:sz w:val="24"/>
          <w:szCs w:val="24"/>
        </w:rPr>
      </w:pPr>
    </w:p>
    <w:p w14:paraId="7A6C5636" w14:textId="24358D74" w:rsidR="007E39C9" w:rsidRPr="00247B7A" w:rsidRDefault="007E39C9" w:rsidP="007E39C9">
      <w:pPr>
        <w:tabs>
          <w:tab w:val="num" w:pos="426"/>
        </w:tabs>
        <w:rPr>
          <w:rFonts w:ascii="Times New Roman" w:hAnsi="Times New Roman"/>
          <w:snapToGrid w:val="0"/>
          <w:sz w:val="24"/>
          <w:szCs w:val="24"/>
        </w:rPr>
      </w:pPr>
      <w:r w:rsidRPr="00247B7A">
        <w:rPr>
          <w:rFonts w:ascii="Times New Roman" w:hAnsi="Times New Roman"/>
          <w:snapToGrid w:val="0"/>
          <w:sz w:val="24"/>
          <w:szCs w:val="24"/>
        </w:rPr>
        <w:t xml:space="preserve">The Government previously provided funding of $66.1 million over two years from 2021-22 in the 2021-22 Budget to upgrade the Newcastle Airport runway to accommodate </w:t>
      </w:r>
      <w:r w:rsidR="009E6D0B" w:rsidRPr="00247B7A">
        <w:rPr>
          <w:rFonts w:ascii="Times New Roman" w:hAnsi="Times New Roman"/>
          <w:snapToGrid w:val="0"/>
          <w:sz w:val="24"/>
          <w:szCs w:val="24"/>
        </w:rPr>
        <w:t xml:space="preserve">wider and heavier </w:t>
      </w:r>
      <w:r w:rsidRPr="00247B7A">
        <w:rPr>
          <w:rFonts w:ascii="Times New Roman" w:hAnsi="Times New Roman"/>
          <w:snapToGrid w:val="0"/>
          <w:sz w:val="24"/>
          <w:szCs w:val="24"/>
        </w:rPr>
        <w:t xml:space="preserve">aircraft. The upgrade elevates the airfield to Code E status and provides the ability to </w:t>
      </w:r>
      <w:r w:rsidR="00A31C2D" w:rsidRPr="00247B7A">
        <w:rPr>
          <w:rFonts w:ascii="Times New Roman" w:hAnsi="Times New Roman"/>
          <w:snapToGrid w:val="0"/>
          <w:sz w:val="24"/>
          <w:szCs w:val="24"/>
        </w:rPr>
        <w:t xml:space="preserve">host wide-bodied </w:t>
      </w:r>
      <w:r w:rsidRPr="00247B7A">
        <w:rPr>
          <w:rFonts w:ascii="Times New Roman" w:hAnsi="Times New Roman"/>
          <w:snapToGrid w:val="0"/>
          <w:sz w:val="24"/>
          <w:szCs w:val="24"/>
        </w:rPr>
        <w:t xml:space="preserve">aircraft capable of international long-haul routes. </w:t>
      </w:r>
    </w:p>
    <w:p w14:paraId="293460D6" w14:textId="454BB798" w:rsidR="007E39C9" w:rsidRPr="00247B7A" w:rsidRDefault="007E39C9" w:rsidP="007E39C9">
      <w:pPr>
        <w:tabs>
          <w:tab w:val="num" w:pos="426"/>
        </w:tabs>
        <w:rPr>
          <w:rFonts w:ascii="Times New Roman" w:hAnsi="Times New Roman"/>
          <w:snapToGrid w:val="0"/>
          <w:sz w:val="24"/>
          <w:szCs w:val="24"/>
        </w:rPr>
      </w:pPr>
    </w:p>
    <w:p w14:paraId="364ED888" w14:textId="5B91E67F" w:rsidR="003E138C" w:rsidRPr="00247B7A" w:rsidRDefault="00A16F56" w:rsidP="00F272CD">
      <w:pPr>
        <w:tabs>
          <w:tab w:val="num" w:pos="426"/>
        </w:tabs>
        <w:rPr>
          <w:rFonts w:ascii="Times New Roman" w:hAnsi="Times New Roman"/>
          <w:snapToGrid w:val="0"/>
          <w:sz w:val="24"/>
          <w:szCs w:val="24"/>
        </w:rPr>
      </w:pPr>
      <w:r w:rsidRPr="00247B7A">
        <w:rPr>
          <w:rFonts w:ascii="Times New Roman" w:hAnsi="Times New Roman"/>
          <w:snapToGrid w:val="0"/>
          <w:sz w:val="24"/>
          <w:szCs w:val="24"/>
        </w:rPr>
        <w:t>F</w:t>
      </w:r>
      <w:r w:rsidR="003E138C" w:rsidRPr="00247B7A">
        <w:rPr>
          <w:rFonts w:ascii="Times New Roman" w:hAnsi="Times New Roman"/>
          <w:snapToGrid w:val="0"/>
          <w:sz w:val="24"/>
          <w:szCs w:val="24"/>
        </w:rPr>
        <w:t xml:space="preserve">unding of </w:t>
      </w:r>
      <w:r w:rsidR="00C733A9" w:rsidRPr="00247B7A">
        <w:rPr>
          <w:rFonts w:ascii="Times New Roman" w:hAnsi="Times New Roman"/>
          <w:snapToGrid w:val="0"/>
          <w:sz w:val="24"/>
          <w:szCs w:val="24"/>
        </w:rPr>
        <w:t>$55</w:t>
      </w:r>
      <w:r w:rsidR="003E138C" w:rsidRPr="00247B7A">
        <w:rPr>
          <w:rFonts w:ascii="Times New Roman" w:hAnsi="Times New Roman"/>
          <w:snapToGrid w:val="0"/>
          <w:sz w:val="24"/>
          <w:szCs w:val="24"/>
        </w:rPr>
        <w:t xml:space="preserve"> million over two years from 2022-23 was provided as part of the 2022</w:t>
      </w:r>
      <w:r w:rsidR="00061836" w:rsidRPr="00247B7A">
        <w:rPr>
          <w:rFonts w:ascii="Times New Roman" w:hAnsi="Times New Roman"/>
          <w:snapToGrid w:val="0"/>
          <w:sz w:val="24"/>
          <w:szCs w:val="24"/>
        </w:rPr>
        <w:noBreakHyphen/>
      </w:r>
      <w:r w:rsidR="003E138C" w:rsidRPr="00247B7A">
        <w:rPr>
          <w:rFonts w:ascii="Times New Roman" w:hAnsi="Times New Roman"/>
          <w:snapToGrid w:val="0"/>
          <w:sz w:val="24"/>
          <w:szCs w:val="24"/>
        </w:rPr>
        <w:t>23 October Budget to upg</w:t>
      </w:r>
      <w:r w:rsidR="005D60C2" w:rsidRPr="00247B7A">
        <w:rPr>
          <w:rFonts w:ascii="Times New Roman" w:hAnsi="Times New Roman"/>
          <w:snapToGrid w:val="0"/>
          <w:sz w:val="24"/>
          <w:szCs w:val="24"/>
        </w:rPr>
        <w:t>rade</w:t>
      </w:r>
      <w:r w:rsidR="003E138C" w:rsidRPr="00247B7A">
        <w:rPr>
          <w:rFonts w:ascii="Times New Roman" w:hAnsi="Times New Roman"/>
          <w:snapToGrid w:val="0"/>
          <w:sz w:val="24"/>
          <w:szCs w:val="24"/>
        </w:rPr>
        <w:t xml:space="preserve"> the Newcastle Airport international t</w:t>
      </w:r>
      <w:r w:rsidR="00F272CD" w:rsidRPr="00247B7A">
        <w:rPr>
          <w:rFonts w:ascii="Times New Roman" w:hAnsi="Times New Roman"/>
          <w:snapToGrid w:val="0"/>
          <w:sz w:val="24"/>
          <w:szCs w:val="24"/>
        </w:rPr>
        <w:t xml:space="preserve">erminal. This includes works to </w:t>
      </w:r>
      <w:r w:rsidR="004568E4" w:rsidRPr="00247B7A">
        <w:rPr>
          <w:rFonts w:ascii="Times New Roman" w:hAnsi="Times New Roman"/>
          <w:snapToGrid w:val="0"/>
          <w:sz w:val="24"/>
          <w:szCs w:val="24"/>
        </w:rPr>
        <w:t>increase the capacity, efficiency and effectiveness of international passenger and border services facilities (customs, immigration and biosecurity) at Newcastle Airport.</w:t>
      </w:r>
    </w:p>
    <w:p w14:paraId="4BB9C8DE" w14:textId="77777777" w:rsidR="003F703A" w:rsidRPr="00247B7A" w:rsidRDefault="003F703A" w:rsidP="003E138C">
      <w:pPr>
        <w:tabs>
          <w:tab w:val="num" w:pos="426"/>
        </w:tabs>
        <w:rPr>
          <w:rFonts w:ascii="Times New Roman" w:hAnsi="Times New Roman"/>
          <w:snapToGrid w:val="0"/>
          <w:sz w:val="24"/>
          <w:szCs w:val="24"/>
        </w:rPr>
      </w:pPr>
    </w:p>
    <w:p w14:paraId="5CB3DA4A" w14:textId="15D9605C" w:rsidR="007E39C9" w:rsidRPr="00247B7A" w:rsidRDefault="007E39C9" w:rsidP="007E39C9">
      <w:pPr>
        <w:tabs>
          <w:tab w:val="num" w:pos="426"/>
        </w:tabs>
        <w:rPr>
          <w:rFonts w:ascii="Times New Roman" w:hAnsi="Times New Roman"/>
          <w:snapToGrid w:val="0"/>
          <w:sz w:val="24"/>
          <w:szCs w:val="24"/>
        </w:rPr>
      </w:pPr>
      <w:r w:rsidRPr="00247B7A">
        <w:rPr>
          <w:rFonts w:ascii="Times New Roman" w:hAnsi="Times New Roman"/>
          <w:snapToGrid w:val="0"/>
          <w:sz w:val="24"/>
          <w:szCs w:val="24"/>
        </w:rPr>
        <w:t>The upgraded terminal will drive significant, sustainable economic benefits across the region through inbound tourism and new freight-related export and import industries. It is expected that Newcastle Airport will be international-ready in 2024 with both airfield and terminal works scheduled for completion early that year.</w:t>
      </w:r>
    </w:p>
    <w:p w14:paraId="73F66BF8" w14:textId="4F98F3B7" w:rsidR="007E39C9" w:rsidRPr="00247B7A" w:rsidRDefault="007E39C9" w:rsidP="008F575E">
      <w:pPr>
        <w:tabs>
          <w:tab w:val="num" w:pos="426"/>
        </w:tabs>
        <w:rPr>
          <w:rFonts w:ascii="Times New Roman" w:hAnsi="Times New Roman"/>
          <w:snapToGrid w:val="0"/>
          <w:sz w:val="24"/>
          <w:szCs w:val="24"/>
        </w:rPr>
      </w:pPr>
    </w:p>
    <w:p w14:paraId="5E437E6F" w14:textId="5F4A3ECD" w:rsidR="005D60C2" w:rsidRPr="00247B7A" w:rsidRDefault="00C403D1" w:rsidP="005D60C2">
      <w:pPr>
        <w:tabs>
          <w:tab w:val="num" w:pos="426"/>
        </w:tabs>
        <w:rPr>
          <w:rFonts w:ascii="Times New Roman" w:hAnsi="Times New Roman"/>
          <w:snapToGrid w:val="0"/>
          <w:sz w:val="24"/>
          <w:szCs w:val="24"/>
        </w:rPr>
      </w:pPr>
      <w:r w:rsidRPr="00247B7A">
        <w:rPr>
          <w:rFonts w:ascii="Times New Roman" w:hAnsi="Times New Roman"/>
          <w:snapToGrid w:val="0"/>
          <w:sz w:val="24"/>
          <w:szCs w:val="24"/>
          <w:lang w:val="en-GB"/>
        </w:rPr>
        <w:t>Grant funding to</w:t>
      </w:r>
      <w:r w:rsidR="005D60C2" w:rsidRPr="00247B7A">
        <w:rPr>
          <w:rFonts w:ascii="Times New Roman" w:hAnsi="Times New Roman"/>
          <w:snapToGrid w:val="0"/>
          <w:sz w:val="24"/>
          <w:szCs w:val="24"/>
          <w:lang w:val="en-GB"/>
        </w:rPr>
        <w:t xml:space="preserve"> NAPL</w:t>
      </w:r>
      <w:r w:rsidRPr="00247B7A">
        <w:rPr>
          <w:rFonts w:ascii="Times New Roman" w:hAnsi="Times New Roman"/>
          <w:snapToGrid w:val="0"/>
          <w:sz w:val="24"/>
          <w:szCs w:val="24"/>
          <w:lang w:val="en-GB"/>
        </w:rPr>
        <w:t xml:space="preserve"> will be subject to </w:t>
      </w:r>
      <w:r w:rsidR="00CF417C" w:rsidRPr="00247B7A">
        <w:rPr>
          <w:rFonts w:ascii="Times New Roman" w:hAnsi="Times New Roman"/>
          <w:snapToGrid w:val="0"/>
          <w:sz w:val="24"/>
          <w:szCs w:val="24"/>
          <w:lang w:val="en-GB"/>
        </w:rPr>
        <w:t xml:space="preserve">its business case </w:t>
      </w:r>
      <w:r w:rsidRPr="00247B7A">
        <w:rPr>
          <w:rFonts w:ascii="Times New Roman" w:hAnsi="Times New Roman"/>
          <w:snapToGrid w:val="0"/>
          <w:sz w:val="24"/>
          <w:szCs w:val="24"/>
          <w:lang w:val="en-GB"/>
        </w:rPr>
        <w:t>meeting the criteria in</w:t>
      </w:r>
      <w:r w:rsidR="005D60C2" w:rsidRPr="00247B7A">
        <w:rPr>
          <w:rFonts w:ascii="Times New Roman" w:hAnsi="Times New Roman"/>
          <w:snapToGrid w:val="0"/>
          <w:sz w:val="24"/>
          <w:szCs w:val="24"/>
          <w:lang w:val="en-GB"/>
        </w:rPr>
        <w:t xml:space="preserve"> the national interest test under the framework</w:t>
      </w:r>
      <w:r w:rsidRPr="00247B7A">
        <w:rPr>
          <w:rFonts w:ascii="Times New Roman" w:hAnsi="Times New Roman"/>
          <w:snapToGrid w:val="0"/>
          <w:sz w:val="24"/>
          <w:szCs w:val="24"/>
          <w:lang w:val="en-GB"/>
        </w:rPr>
        <w:t xml:space="preserve"> cover</w:t>
      </w:r>
      <w:r w:rsidR="00CF417C" w:rsidRPr="00247B7A">
        <w:rPr>
          <w:rFonts w:ascii="Times New Roman" w:hAnsi="Times New Roman"/>
          <w:snapToGrid w:val="0"/>
          <w:sz w:val="24"/>
          <w:szCs w:val="24"/>
          <w:lang w:val="en-GB"/>
        </w:rPr>
        <w:t>ing</w:t>
      </w:r>
      <w:r w:rsidR="005D60C2" w:rsidRPr="00247B7A">
        <w:rPr>
          <w:rFonts w:ascii="Times New Roman" w:hAnsi="Times New Roman"/>
          <w:snapToGrid w:val="0"/>
          <w:sz w:val="24"/>
          <w:szCs w:val="24"/>
          <w:lang w:val="en-GB"/>
        </w:rPr>
        <w:t xml:space="preserve"> the provision of border services at new and redeveloping international airport</w:t>
      </w:r>
      <w:r w:rsidR="00CF417C" w:rsidRPr="00247B7A">
        <w:rPr>
          <w:rFonts w:ascii="Times New Roman" w:hAnsi="Times New Roman"/>
          <w:snapToGrid w:val="0"/>
          <w:sz w:val="24"/>
          <w:szCs w:val="24"/>
          <w:lang w:val="en-GB"/>
        </w:rPr>
        <w:t>s</w:t>
      </w:r>
      <w:r w:rsidR="005D60C2" w:rsidRPr="00247B7A">
        <w:rPr>
          <w:rFonts w:ascii="Times New Roman" w:hAnsi="Times New Roman"/>
          <w:snapToGrid w:val="0"/>
          <w:sz w:val="24"/>
          <w:szCs w:val="24"/>
          <w:lang w:val="en-GB"/>
        </w:rPr>
        <w:t xml:space="preserve"> (the </w:t>
      </w:r>
      <w:r w:rsidR="00CF417C" w:rsidRPr="00247B7A">
        <w:rPr>
          <w:rFonts w:ascii="Times New Roman" w:hAnsi="Times New Roman"/>
          <w:snapToGrid w:val="0"/>
          <w:sz w:val="24"/>
          <w:szCs w:val="24"/>
          <w:lang w:val="en-GB"/>
        </w:rPr>
        <w:t>f</w:t>
      </w:r>
      <w:r w:rsidR="005D60C2" w:rsidRPr="00247B7A">
        <w:rPr>
          <w:rFonts w:ascii="Times New Roman" w:hAnsi="Times New Roman"/>
          <w:snapToGrid w:val="0"/>
          <w:sz w:val="24"/>
          <w:szCs w:val="24"/>
          <w:lang w:val="en-GB"/>
        </w:rPr>
        <w:t>ramework).</w:t>
      </w:r>
    </w:p>
    <w:p w14:paraId="39CA9F9A" w14:textId="6B02F34B" w:rsidR="007E39C9" w:rsidRPr="00247B7A" w:rsidRDefault="007E39C9" w:rsidP="008F575E">
      <w:pPr>
        <w:tabs>
          <w:tab w:val="num" w:pos="426"/>
        </w:tabs>
        <w:rPr>
          <w:rFonts w:ascii="Times New Roman" w:hAnsi="Times New Roman"/>
          <w:snapToGrid w:val="0"/>
          <w:sz w:val="24"/>
          <w:szCs w:val="24"/>
        </w:rPr>
      </w:pPr>
    </w:p>
    <w:p w14:paraId="24AF08F4" w14:textId="4F2BE352" w:rsidR="005D60C2" w:rsidRPr="00247B7A" w:rsidRDefault="005D60C2" w:rsidP="005D60C2">
      <w:pPr>
        <w:tabs>
          <w:tab w:val="num" w:pos="426"/>
        </w:tabs>
        <w:rPr>
          <w:rFonts w:ascii="Times New Roman" w:hAnsi="Times New Roman"/>
          <w:snapToGrid w:val="0"/>
          <w:sz w:val="24"/>
          <w:szCs w:val="24"/>
        </w:rPr>
      </w:pPr>
      <w:r w:rsidRPr="00247B7A">
        <w:rPr>
          <w:rFonts w:ascii="Times New Roman" w:hAnsi="Times New Roman"/>
          <w:snapToGrid w:val="0"/>
          <w:sz w:val="24"/>
          <w:szCs w:val="24"/>
        </w:rPr>
        <w:t xml:space="preserve">The </w:t>
      </w:r>
      <w:r w:rsidR="00CF417C" w:rsidRPr="00247B7A">
        <w:rPr>
          <w:rFonts w:ascii="Times New Roman" w:hAnsi="Times New Roman"/>
          <w:snapToGrid w:val="0"/>
          <w:sz w:val="24"/>
          <w:szCs w:val="24"/>
        </w:rPr>
        <w:t>f</w:t>
      </w:r>
      <w:r w:rsidRPr="00247B7A">
        <w:rPr>
          <w:rFonts w:ascii="Times New Roman" w:hAnsi="Times New Roman"/>
          <w:snapToGrid w:val="0"/>
          <w:sz w:val="24"/>
          <w:szCs w:val="24"/>
        </w:rPr>
        <w:t xml:space="preserve">ramework is administered by the department in close consultation with the Australian border agencies (the Department of Home Affairs, </w:t>
      </w:r>
      <w:r w:rsidR="00EB7C4F" w:rsidRPr="00247B7A">
        <w:rPr>
          <w:rFonts w:ascii="Times New Roman" w:hAnsi="Times New Roman"/>
          <w:snapToGrid w:val="0"/>
          <w:sz w:val="24"/>
          <w:szCs w:val="24"/>
        </w:rPr>
        <w:t xml:space="preserve">the </w:t>
      </w:r>
      <w:r w:rsidR="00BF7D68" w:rsidRPr="00247B7A">
        <w:rPr>
          <w:rFonts w:ascii="Times New Roman" w:hAnsi="Times New Roman"/>
          <w:snapToGrid w:val="0"/>
          <w:sz w:val="24"/>
          <w:szCs w:val="24"/>
        </w:rPr>
        <w:t>A</w:t>
      </w:r>
      <w:r w:rsidR="005E2051" w:rsidRPr="00247B7A">
        <w:rPr>
          <w:rFonts w:ascii="Times New Roman" w:hAnsi="Times New Roman"/>
          <w:snapToGrid w:val="0"/>
          <w:sz w:val="24"/>
          <w:szCs w:val="24"/>
        </w:rPr>
        <w:t xml:space="preserve">ustralian </w:t>
      </w:r>
      <w:r w:rsidR="00BF7D68" w:rsidRPr="00247B7A">
        <w:rPr>
          <w:rFonts w:ascii="Times New Roman" w:hAnsi="Times New Roman"/>
          <w:snapToGrid w:val="0"/>
          <w:sz w:val="24"/>
          <w:szCs w:val="24"/>
        </w:rPr>
        <w:t>B</w:t>
      </w:r>
      <w:r w:rsidR="005E2051" w:rsidRPr="00247B7A">
        <w:rPr>
          <w:rFonts w:ascii="Times New Roman" w:hAnsi="Times New Roman"/>
          <w:snapToGrid w:val="0"/>
          <w:sz w:val="24"/>
          <w:szCs w:val="24"/>
        </w:rPr>
        <w:t xml:space="preserve">order </w:t>
      </w:r>
      <w:r w:rsidR="00BF7D68" w:rsidRPr="00247B7A">
        <w:rPr>
          <w:rFonts w:ascii="Times New Roman" w:hAnsi="Times New Roman"/>
          <w:snapToGrid w:val="0"/>
          <w:sz w:val="24"/>
          <w:szCs w:val="24"/>
        </w:rPr>
        <w:t>F</w:t>
      </w:r>
      <w:r w:rsidR="005E2051" w:rsidRPr="00247B7A">
        <w:rPr>
          <w:rFonts w:ascii="Times New Roman" w:hAnsi="Times New Roman"/>
          <w:snapToGrid w:val="0"/>
          <w:sz w:val="24"/>
          <w:szCs w:val="24"/>
        </w:rPr>
        <w:t>orce</w:t>
      </w:r>
      <w:r w:rsidRPr="00247B7A">
        <w:rPr>
          <w:rFonts w:ascii="Times New Roman" w:hAnsi="Times New Roman"/>
          <w:snapToGrid w:val="0"/>
          <w:sz w:val="24"/>
          <w:szCs w:val="24"/>
        </w:rPr>
        <w:t xml:space="preserve"> and </w:t>
      </w:r>
      <w:r w:rsidR="005E2051" w:rsidRPr="00247B7A">
        <w:rPr>
          <w:rFonts w:ascii="Times New Roman" w:hAnsi="Times New Roman"/>
          <w:iCs/>
          <w:snapToGrid w:val="0"/>
          <w:sz w:val="24"/>
          <w:szCs w:val="24"/>
        </w:rPr>
        <w:t>the Department of</w:t>
      </w:r>
      <w:r w:rsidR="005E2051" w:rsidRPr="00247B7A">
        <w:rPr>
          <w:rFonts w:ascii="Times New Roman" w:hAnsi="Times New Roman"/>
          <w:snapToGrid w:val="0"/>
          <w:sz w:val="24"/>
          <w:szCs w:val="24"/>
        </w:rPr>
        <w:t xml:space="preserve"> Agriculture, Fisheries and Forestry</w:t>
      </w:r>
      <w:r w:rsidR="004568E4" w:rsidRPr="00247B7A">
        <w:rPr>
          <w:rFonts w:ascii="Times New Roman" w:hAnsi="Times New Roman"/>
          <w:snapToGrid w:val="0"/>
          <w:sz w:val="24"/>
          <w:szCs w:val="24"/>
        </w:rPr>
        <w:t>). The f</w:t>
      </w:r>
      <w:r w:rsidRPr="00247B7A">
        <w:rPr>
          <w:rFonts w:ascii="Times New Roman" w:hAnsi="Times New Roman"/>
          <w:snapToGrid w:val="0"/>
          <w:sz w:val="24"/>
          <w:szCs w:val="24"/>
        </w:rPr>
        <w:t>ramework requires airport operators to submit the business case to the department for consideration to seek the Government’s approval to either new or significant redevelopment of an existing international airport facility.</w:t>
      </w:r>
    </w:p>
    <w:p w14:paraId="69F74E6E" w14:textId="3C95347F" w:rsidR="005D60C2" w:rsidRPr="00247B7A" w:rsidRDefault="005D60C2" w:rsidP="005D60C2">
      <w:pPr>
        <w:tabs>
          <w:tab w:val="num" w:pos="426"/>
        </w:tabs>
        <w:rPr>
          <w:rFonts w:ascii="Times New Roman" w:hAnsi="Times New Roman"/>
          <w:snapToGrid w:val="0"/>
          <w:sz w:val="24"/>
          <w:szCs w:val="24"/>
        </w:rPr>
      </w:pPr>
    </w:p>
    <w:p w14:paraId="78F1A54C" w14:textId="581EDEE7" w:rsidR="005D60C2" w:rsidRPr="00247B7A" w:rsidRDefault="005D60C2" w:rsidP="005D60C2">
      <w:pPr>
        <w:tabs>
          <w:tab w:val="num" w:pos="426"/>
        </w:tabs>
        <w:rPr>
          <w:rFonts w:ascii="Times New Roman" w:hAnsi="Times New Roman"/>
          <w:snapToGrid w:val="0"/>
          <w:sz w:val="24"/>
          <w:szCs w:val="24"/>
        </w:rPr>
      </w:pPr>
      <w:r w:rsidRPr="00247B7A">
        <w:rPr>
          <w:rFonts w:ascii="Times New Roman" w:hAnsi="Times New Roman"/>
          <w:snapToGrid w:val="0"/>
          <w:sz w:val="24"/>
          <w:szCs w:val="24"/>
        </w:rPr>
        <w:t xml:space="preserve">The </w:t>
      </w:r>
      <w:r w:rsidR="00A16F56" w:rsidRPr="00247B7A">
        <w:rPr>
          <w:rFonts w:ascii="Times New Roman" w:hAnsi="Times New Roman"/>
          <w:snapToGrid w:val="0"/>
          <w:sz w:val="24"/>
          <w:szCs w:val="24"/>
        </w:rPr>
        <w:t>f</w:t>
      </w:r>
      <w:r w:rsidRPr="00247B7A">
        <w:rPr>
          <w:rFonts w:ascii="Times New Roman" w:hAnsi="Times New Roman"/>
          <w:snapToGrid w:val="0"/>
          <w:sz w:val="24"/>
          <w:szCs w:val="24"/>
        </w:rPr>
        <w:t xml:space="preserve">ramework’s objective is to ensure border services and resources are only provided at airports where it is in the national interest to do so. The criteria that government considers when deciding whether to provide border services to airports seeking to expand or introduce new international flights includes the expected benefits to economy, tourism, trade and investment, rural and regional Australia, social benefits and funding and resourcing. </w:t>
      </w:r>
    </w:p>
    <w:p w14:paraId="257D824A" w14:textId="77777777" w:rsidR="005D60C2" w:rsidRPr="00247B7A" w:rsidRDefault="005D60C2" w:rsidP="005D60C2">
      <w:pPr>
        <w:tabs>
          <w:tab w:val="num" w:pos="426"/>
        </w:tabs>
        <w:rPr>
          <w:rFonts w:ascii="Times New Roman" w:hAnsi="Times New Roman"/>
          <w:snapToGrid w:val="0"/>
          <w:sz w:val="24"/>
          <w:szCs w:val="24"/>
        </w:rPr>
      </w:pPr>
    </w:p>
    <w:p w14:paraId="4F88D157" w14:textId="04153317" w:rsidR="005D60C2" w:rsidRPr="00247B7A" w:rsidRDefault="005D60C2" w:rsidP="005D60C2">
      <w:pPr>
        <w:tabs>
          <w:tab w:val="num" w:pos="426"/>
        </w:tabs>
        <w:rPr>
          <w:rFonts w:ascii="Times New Roman" w:hAnsi="Times New Roman"/>
          <w:snapToGrid w:val="0"/>
          <w:sz w:val="24"/>
          <w:szCs w:val="24"/>
        </w:rPr>
      </w:pPr>
      <w:r w:rsidRPr="00247B7A">
        <w:rPr>
          <w:rFonts w:ascii="Times New Roman" w:hAnsi="Times New Roman"/>
          <w:snapToGrid w:val="0"/>
          <w:sz w:val="24"/>
          <w:szCs w:val="24"/>
        </w:rPr>
        <w:t xml:space="preserve">Under the framework, airports are responsible for the costs associated with establishment (or re-establishment) or re-location of border services within their international terminals. The Australian border agencies are responsible for ongoing costs of providing services. The Framework is available at </w:t>
      </w:r>
      <w:r w:rsidRPr="00247B7A">
        <w:rPr>
          <w:rFonts w:ascii="Times New Roman" w:hAnsi="Times New Roman"/>
          <w:snapToGrid w:val="0"/>
          <w:sz w:val="24"/>
          <w:szCs w:val="24"/>
          <w:u w:val="single"/>
        </w:rPr>
        <w:t>www.infrastructure.gov.au/infrastructure-transport-vehicles/aviation/international-aviation/international-airports</w:t>
      </w:r>
      <w:r w:rsidRPr="00247B7A">
        <w:rPr>
          <w:rFonts w:ascii="Times New Roman" w:hAnsi="Times New Roman"/>
          <w:snapToGrid w:val="0"/>
          <w:sz w:val="24"/>
          <w:szCs w:val="24"/>
        </w:rPr>
        <w:t>.</w:t>
      </w:r>
    </w:p>
    <w:p w14:paraId="4ED3C85A" w14:textId="77777777" w:rsidR="005D60C2" w:rsidRPr="00247B7A" w:rsidRDefault="005D60C2" w:rsidP="005D60C2">
      <w:pPr>
        <w:tabs>
          <w:tab w:val="num" w:pos="426"/>
        </w:tabs>
        <w:rPr>
          <w:rFonts w:ascii="Times New Roman" w:hAnsi="Times New Roman"/>
          <w:snapToGrid w:val="0"/>
          <w:sz w:val="24"/>
          <w:szCs w:val="24"/>
        </w:rPr>
      </w:pPr>
    </w:p>
    <w:p w14:paraId="70215733" w14:textId="382DB640" w:rsidR="00C403D1" w:rsidRPr="00247B7A" w:rsidRDefault="00BF7D68" w:rsidP="00C403D1">
      <w:pPr>
        <w:tabs>
          <w:tab w:val="num" w:pos="426"/>
        </w:tabs>
        <w:rPr>
          <w:rFonts w:ascii="Times New Roman" w:hAnsi="Times New Roman"/>
          <w:snapToGrid w:val="0"/>
          <w:sz w:val="24"/>
          <w:szCs w:val="24"/>
        </w:rPr>
      </w:pPr>
      <w:r w:rsidRPr="00247B7A">
        <w:rPr>
          <w:rFonts w:ascii="Times New Roman" w:hAnsi="Times New Roman"/>
          <w:snapToGrid w:val="0"/>
          <w:sz w:val="24"/>
          <w:szCs w:val="24"/>
        </w:rPr>
        <w:br w:type="column"/>
      </w:r>
      <w:r w:rsidR="005D60C2" w:rsidRPr="00247B7A">
        <w:rPr>
          <w:rFonts w:ascii="Times New Roman" w:hAnsi="Times New Roman"/>
          <w:snapToGrid w:val="0"/>
          <w:sz w:val="24"/>
          <w:szCs w:val="24"/>
        </w:rPr>
        <w:lastRenderedPageBreak/>
        <w:t xml:space="preserve">Subject to a positive assessment </w:t>
      </w:r>
      <w:r w:rsidR="00A16F56" w:rsidRPr="00247B7A">
        <w:rPr>
          <w:rFonts w:ascii="Times New Roman" w:hAnsi="Times New Roman"/>
          <w:snapToGrid w:val="0"/>
          <w:sz w:val="24"/>
          <w:szCs w:val="24"/>
        </w:rPr>
        <w:t xml:space="preserve">and </w:t>
      </w:r>
      <w:r w:rsidR="00CF417C" w:rsidRPr="00247B7A">
        <w:rPr>
          <w:rFonts w:ascii="Times New Roman" w:hAnsi="Times New Roman"/>
          <w:snapToGrid w:val="0"/>
          <w:sz w:val="24"/>
          <w:szCs w:val="24"/>
        </w:rPr>
        <w:t xml:space="preserve">NAPL’s business case </w:t>
      </w:r>
      <w:r w:rsidR="005D60C2" w:rsidRPr="00247B7A">
        <w:rPr>
          <w:rFonts w:ascii="Times New Roman" w:hAnsi="Times New Roman"/>
          <w:snapToGrid w:val="0"/>
          <w:sz w:val="24"/>
          <w:szCs w:val="24"/>
        </w:rPr>
        <w:t xml:space="preserve">being agreed by Government under the </w:t>
      </w:r>
      <w:r w:rsidR="00CF417C" w:rsidRPr="00247B7A">
        <w:rPr>
          <w:rFonts w:ascii="Times New Roman" w:hAnsi="Times New Roman"/>
          <w:snapToGrid w:val="0"/>
          <w:sz w:val="24"/>
          <w:szCs w:val="24"/>
        </w:rPr>
        <w:t>f</w:t>
      </w:r>
      <w:r w:rsidR="005D60C2" w:rsidRPr="00247B7A">
        <w:rPr>
          <w:rFonts w:ascii="Times New Roman" w:hAnsi="Times New Roman"/>
          <w:snapToGrid w:val="0"/>
          <w:sz w:val="24"/>
          <w:szCs w:val="24"/>
        </w:rPr>
        <w:t xml:space="preserve">ramework, </w:t>
      </w:r>
      <w:r w:rsidR="00E77295" w:rsidRPr="00247B7A">
        <w:rPr>
          <w:rFonts w:ascii="Times New Roman" w:hAnsi="Times New Roman"/>
          <w:snapToGrid w:val="0"/>
          <w:sz w:val="24"/>
          <w:szCs w:val="24"/>
        </w:rPr>
        <w:t xml:space="preserve">the department will </w:t>
      </w:r>
      <w:r w:rsidR="00C403D1" w:rsidRPr="00247B7A">
        <w:rPr>
          <w:rFonts w:ascii="Times New Roman" w:hAnsi="Times New Roman"/>
          <w:snapToGrid w:val="0"/>
          <w:sz w:val="24"/>
          <w:szCs w:val="24"/>
        </w:rPr>
        <w:t>provide</w:t>
      </w:r>
      <w:r w:rsidR="00E77295" w:rsidRPr="00247B7A">
        <w:rPr>
          <w:rFonts w:ascii="Times New Roman" w:hAnsi="Times New Roman"/>
          <w:snapToGrid w:val="0"/>
          <w:sz w:val="24"/>
          <w:szCs w:val="24"/>
        </w:rPr>
        <w:t xml:space="preserve"> </w:t>
      </w:r>
      <w:r w:rsidR="005D60C2" w:rsidRPr="00247B7A">
        <w:rPr>
          <w:rFonts w:ascii="Times New Roman" w:hAnsi="Times New Roman"/>
          <w:snapToGrid w:val="0"/>
          <w:sz w:val="24"/>
          <w:szCs w:val="24"/>
        </w:rPr>
        <w:t xml:space="preserve">funding </w:t>
      </w:r>
      <w:r w:rsidR="00E77295" w:rsidRPr="00247B7A">
        <w:rPr>
          <w:rFonts w:ascii="Times New Roman" w:hAnsi="Times New Roman"/>
          <w:snapToGrid w:val="0"/>
          <w:sz w:val="24"/>
          <w:szCs w:val="24"/>
        </w:rPr>
        <w:t>to NAPL</w:t>
      </w:r>
      <w:r w:rsidR="00C403D1" w:rsidRPr="00247B7A">
        <w:rPr>
          <w:rFonts w:ascii="Times New Roman" w:hAnsi="Times New Roman"/>
          <w:snapToGrid w:val="0"/>
          <w:sz w:val="24"/>
          <w:szCs w:val="24"/>
          <w:lang w:val="en-GB"/>
        </w:rPr>
        <w:t xml:space="preserve"> as a closed non-competitive grant process. </w:t>
      </w:r>
      <w:r w:rsidR="00C403D1" w:rsidRPr="00247B7A">
        <w:rPr>
          <w:rFonts w:ascii="Times New Roman" w:hAnsi="Times New Roman"/>
          <w:snapToGrid w:val="0"/>
          <w:sz w:val="24"/>
          <w:szCs w:val="24"/>
        </w:rPr>
        <w:t>The department considers this selection process appropriate as the grant is specifically dependent on NAPL being able to upgrade international terminal facilities at Newcastle Airport.</w:t>
      </w:r>
    </w:p>
    <w:p w14:paraId="559B3CC5" w14:textId="77777777" w:rsidR="00C403D1" w:rsidRPr="00247B7A" w:rsidRDefault="00C403D1" w:rsidP="00C403D1">
      <w:pPr>
        <w:tabs>
          <w:tab w:val="num" w:pos="426"/>
        </w:tabs>
        <w:rPr>
          <w:rFonts w:ascii="Times New Roman" w:hAnsi="Times New Roman"/>
          <w:snapToGrid w:val="0"/>
          <w:sz w:val="24"/>
          <w:szCs w:val="24"/>
        </w:rPr>
      </w:pPr>
    </w:p>
    <w:p w14:paraId="2DBA050E" w14:textId="4CB597A1" w:rsidR="005D60C2" w:rsidRPr="00247B7A" w:rsidRDefault="00C403D1" w:rsidP="00C403D1">
      <w:pPr>
        <w:tabs>
          <w:tab w:val="num" w:pos="426"/>
        </w:tabs>
        <w:rPr>
          <w:rFonts w:ascii="Times New Roman" w:hAnsi="Times New Roman"/>
          <w:snapToGrid w:val="0"/>
          <w:sz w:val="24"/>
          <w:szCs w:val="24"/>
        </w:rPr>
      </w:pPr>
      <w:r w:rsidRPr="00247B7A">
        <w:rPr>
          <w:rFonts w:ascii="Times New Roman" w:hAnsi="Times New Roman"/>
          <w:snapToGrid w:val="0"/>
          <w:sz w:val="24"/>
          <w:szCs w:val="24"/>
        </w:rPr>
        <w:t xml:space="preserve">The grant will be administered by the department on the basis that expertise on the </w:t>
      </w:r>
      <w:r w:rsidR="00CF417C" w:rsidRPr="00247B7A">
        <w:rPr>
          <w:rFonts w:ascii="Times New Roman" w:hAnsi="Times New Roman"/>
          <w:snapToGrid w:val="0"/>
          <w:sz w:val="24"/>
          <w:szCs w:val="24"/>
        </w:rPr>
        <w:t>f</w:t>
      </w:r>
      <w:r w:rsidRPr="00247B7A">
        <w:rPr>
          <w:rFonts w:ascii="Times New Roman" w:hAnsi="Times New Roman"/>
          <w:snapToGrid w:val="0"/>
          <w:sz w:val="24"/>
          <w:szCs w:val="24"/>
        </w:rPr>
        <w:t>ramework will be critically important to assist with the establishment and oversight of the grant contract.</w:t>
      </w:r>
    </w:p>
    <w:p w14:paraId="5460B430" w14:textId="77777777" w:rsidR="005D60C2" w:rsidRPr="00247B7A" w:rsidRDefault="005D60C2" w:rsidP="005D60C2">
      <w:pPr>
        <w:rPr>
          <w:rFonts w:ascii="Times New Roman" w:hAnsi="Times New Roman"/>
          <w:snapToGrid w:val="0"/>
          <w:sz w:val="24"/>
          <w:szCs w:val="24"/>
        </w:rPr>
      </w:pPr>
    </w:p>
    <w:p w14:paraId="6B3C741D" w14:textId="6B8A0877" w:rsidR="007E39C9" w:rsidRPr="00247B7A" w:rsidRDefault="00BF7D68" w:rsidP="005D60C2">
      <w:pPr>
        <w:tabs>
          <w:tab w:val="num" w:pos="426"/>
        </w:tabs>
        <w:rPr>
          <w:rFonts w:ascii="Times New Roman" w:hAnsi="Times New Roman"/>
          <w:snapToGrid w:val="0"/>
          <w:sz w:val="24"/>
          <w:szCs w:val="24"/>
        </w:rPr>
      </w:pPr>
      <w:r w:rsidRPr="00247B7A">
        <w:rPr>
          <w:rFonts w:ascii="Times New Roman" w:hAnsi="Times New Roman"/>
          <w:snapToGrid w:val="0"/>
          <w:sz w:val="24"/>
          <w:szCs w:val="24"/>
        </w:rPr>
        <w:t>The</w:t>
      </w:r>
      <w:r w:rsidR="005D60C2" w:rsidRPr="00247B7A">
        <w:rPr>
          <w:rFonts w:ascii="Times New Roman" w:hAnsi="Times New Roman"/>
          <w:snapToGrid w:val="0"/>
          <w:sz w:val="24"/>
          <w:szCs w:val="24"/>
        </w:rPr>
        <w:t xml:space="preserve"> grant agreement will provide staged reimbursement for eligible works undertaken. Final payments under the grant will be subject to independent verification of claims. Eligible grant activities will be activities directly related to </w:t>
      </w:r>
      <w:bookmarkStart w:id="2" w:name="_Hlk119071724"/>
      <w:r w:rsidR="005D60C2" w:rsidRPr="00247B7A">
        <w:rPr>
          <w:rFonts w:ascii="Times New Roman" w:hAnsi="Times New Roman"/>
          <w:snapToGrid w:val="0"/>
          <w:sz w:val="24"/>
          <w:szCs w:val="24"/>
        </w:rPr>
        <w:t xml:space="preserve">upgrading international terminal facilities including those incurred in upgrading facilities </w:t>
      </w:r>
      <w:r w:rsidR="00CF417C" w:rsidRPr="00247B7A">
        <w:rPr>
          <w:rFonts w:ascii="Times New Roman" w:hAnsi="Times New Roman"/>
          <w:snapToGrid w:val="0"/>
          <w:sz w:val="24"/>
          <w:szCs w:val="24"/>
        </w:rPr>
        <w:t xml:space="preserve">for use </w:t>
      </w:r>
      <w:r w:rsidR="005D60C2" w:rsidRPr="00247B7A">
        <w:rPr>
          <w:rFonts w:ascii="Times New Roman" w:hAnsi="Times New Roman"/>
          <w:snapToGrid w:val="0"/>
          <w:sz w:val="24"/>
          <w:szCs w:val="24"/>
        </w:rPr>
        <w:t>by border agencies.</w:t>
      </w:r>
      <w:bookmarkEnd w:id="2"/>
    </w:p>
    <w:p w14:paraId="5C006617" w14:textId="231F2869" w:rsidR="00BF7D68" w:rsidRPr="00247B7A" w:rsidRDefault="00BF7D68" w:rsidP="008F575E">
      <w:pPr>
        <w:tabs>
          <w:tab w:val="num" w:pos="426"/>
        </w:tabs>
        <w:rPr>
          <w:rFonts w:ascii="Times New Roman" w:hAnsi="Times New Roman"/>
          <w:snapToGrid w:val="0"/>
          <w:sz w:val="24"/>
          <w:szCs w:val="24"/>
        </w:rPr>
      </w:pPr>
    </w:p>
    <w:p w14:paraId="016297EF" w14:textId="35D06D6F" w:rsidR="00C403D1" w:rsidRPr="00247B7A" w:rsidRDefault="00C403D1" w:rsidP="00C403D1">
      <w:pPr>
        <w:tabs>
          <w:tab w:val="num" w:pos="426"/>
        </w:tabs>
        <w:rPr>
          <w:rFonts w:ascii="Times New Roman" w:hAnsi="Times New Roman"/>
          <w:snapToGrid w:val="0"/>
          <w:sz w:val="24"/>
          <w:szCs w:val="24"/>
        </w:rPr>
      </w:pPr>
      <w:r w:rsidRPr="00247B7A">
        <w:rPr>
          <w:rFonts w:ascii="Times New Roman" w:hAnsi="Times New Roman"/>
          <w:snapToGrid w:val="0"/>
          <w:sz w:val="24"/>
          <w:szCs w:val="24"/>
        </w:rPr>
        <w:t xml:space="preserve">The grant will be administered in accordance with the Commonwealth resource management framework, including the </w:t>
      </w:r>
      <w:r w:rsidRPr="00247B7A">
        <w:rPr>
          <w:rFonts w:ascii="Times New Roman" w:hAnsi="Times New Roman"/>
          <w:i/>
          <w:iCs/>
          <w:snapToGrid w:val="0"/>
          <w:sz w:val="24"/>
          <w:szCs w:val="24"/>
        </w:rPr>
        <w:t>Public Governance, Performance</w:t>
      </w:r>
      <w:r w:rsidRPr="00247B7A">
        <w:rPr>
          <w:rFonts w:ascii="Times New Roman" w:hAnsi="Times New Roman"/>
          <w:snapToGrid w:val="0"/>
          <w:sz w:val="24"/>
          <w:szCs w:val="24"/>
        </w:rPr>
        <w:t xml:space="preserve"> </w:t>
      </w:r>
      <w:r w:rsidRPr="00247B7A">
        <w:rPr>
          <w:rFonts w:ascii="Times New Roman" w:hAnsi="Times New Roman"/>
          <w:i/>
          <w:iCs/>
          <w:snapToGrid w:val="0"/>
          <w:sz w:val="24"/>
          <w:szCs w:val="24"/>
        </w:rPr>
        <w:t xml:space="preserve">and Accountability Act 2013 </w:t>
      </w:r>
      <w:r w:rsidRPr="00247B7A">
        <w:rPr>
          <w:rFonts w:ascii="Times New Roman" w:hAnsi="Times New Roman"/>
          <w:snapToGrid w:val="0"/>
          <w:sz w:val="24"/>
          <w:szCs w:val="24"/>
        </w:rPr>
        <w:t xml:space="preserve">and the </w:t>
      </w:r>
      <w:r w:rsidRPr="00247B7A">
        <w:rPr>
          <w:rFonts w:ascii="Times New Roman" w:hAnsi="Times New Roman"/>
          <w:i/>
          <w:iCs/>
          <w:snapToGrid w:val="0"/>
          <w:sz w:val="24"/>
          <w:szCs w:val="24"/>
        </w:rPr>
        <w:t>Commonwealth Grants Rules and Guidelines 2017</w:t>
      </w:r>
      <w:r w:rsidRPr="00247B7A">
        <w:rPr>
          <w:rFonts w:ascii="Times New Roman" w:hAnsi="Times New Roman"/>
          <w:snapToGrid w:val="0"/>
          <w:sz w:val="24"/>
          <w:szCs w:val="24"/>
        </w:rPr>
        <w:t xml:space="preserve">. Information about the grant, including final decisions, will be made available on the </w:t>
      </w:r>
      <w:proofErr w:type="spellStart"/>
      <w:r w:rsidRPr="00247B7A">
        <w:rPr>
          <w:rFonts w:ascii="Times New Roman" w:hAnsi="Times New Roman"/>
          <w:snapToGrid w:val="0"/>
          <w:sz w:val="24"/>
          <w:szCs w:val="24"/>
        </w:rPr>
        <w:t>GrantConnect</w:t>
      </w:r>
      <w:proofErr w:type="spellEnd"/>
      <w:r w:rsidRPr="00247B7A">
        <w:rPr>
          <w:rFonts w:ascii="Times New Roman" w:hAnsi="Times New Roman"/>
          <w:snapToGrid w:val="0"/>
          <w:sz w:val="24"/>
          <w:szCs w:val="24"/>
        </w:rPr>
        <w:t xml:space="preserve"> website (</w:t>
      </w:r>
      <w:r w:rsidRPr="00247B7A">
        <w:rPr>
          <w:rFonts w:ascii="Times New Roman" w:hAnsi="Times New Roman"/>
          <w:snapToGrid w:val="0"/>
          <w:sz w:val="24"/>
          <w:szCs w:val="24"/>
          <w:u w:val="single"/>
        </w:rPr>
        <w:t>www.grants.gov.au</w:t>
      </w:r>
      <w:r w:rsidRPr="00247B7A">
        <w:rPr>
          <w:rFonts w:ascii="Times New Roman" w:hAnsi="Times New Roman"/>
          <w:snapToGrid w:val="0"/>
          <w:sz w:val="24"/>
          <w:szCs w:val="24"/>
        </w:rPr>
        <w:t>).</w:t>
      </w:r>
    </w:p>
    <w:p w14:paraId="3E6B4E11" w14:textId="77777777" w:rsidR="00C403D1" w:rsidRPr="00247B7A" w:rsidRDefault="00C403D1" w:rsidP="00C403D1">
      <w:pPr>
        <w:tabs>
          <w:tab w:val="num" w:pos="426"/>
        </w:tabs>
        <w:rPr>
          <w:rFonts w:ascii="Times New Roman" w:hAnsi="Times New Roman"/>
          <w:snapToGrid w:val="0"/>
          <w:sz w:val="24"/>
          <w:szCs w:val="24"/>
        </w:rPr>
      </w:pPr>
    </w:p>
    <w:p w14:paraId="551AFF16" w14:textId="007736F2" w:rsidR="00C72650" w:rsidRPr="00247B7A" w:rsidRDefault="00C403D1" w:rsidP="00C403D1">
      <w:pPr>
        <w:tabs>
          <w:tab w:val="num" w:pos="426"/>
        </w:tabs>
        <w:rPr>
          <w:rFonts w:ascii="Times New Roman" w:hAnsi="Times New Roman"/>
          <w:snapToGrid w:val="0"/>
          <w:sz w:val="24"/>
          <w:szCs w:val="24"/>
        </w:rPr>
      </w:pPr>
      <w:r w:rsidRPr="00247B7A">
        <w:rPr>
          <w:rFonts w:ascii="Times New Roman" w:hAnsi="Times New Roman"/>
          <w:snapToGrid w:val="0"/>
          <w:sz w:val="24"/>
          <w:szCs w:val="24"/>
        </w:rPr>
        <w:t xml:space="preserve">The Minister for Infrastructure, Transport, Regional Development and Local Government will approve the grant opportunity guidelines and grant agreement. A delegate of the Secretary of the </w:t>
      </w:r>
      <w:r w:rsidR="00BF7D68" w:rsidRPr="00247B7A">
        <w:rPr>
          <w:rFonts w:ascii="Times New Roman" w:hAnsi="Times New Roman"/>
          <w:snapToGrid w:val="0"/>
          <w:sz w:val="24"/>
          <w:szCs w:val="24"/>
        </w:rPr>
        <w:t>d</w:t>
      </w:r>
      <w:r w:rsidRPr="00247B7A">
        <w:rPr>
          <w:rFonts w:ascii="Times New Roman" w:hAnsi="Times New Roman"/>
          <w:snapToGrid w:val="0"/>
          <w:sz w:val="24"/>
          <w:szCs w:val="24"/>
        </w:rPr>
        <w:t xml:space="preserve">epartment under the </w:t>
      </w:r>
      <w:r w:rsidRPr="00247B7A">
        <w:rPr>
          <w:rFonts w:ascii="Times New Roman" w:hAnsi="Times New Roman"/>
          <w:i/>
          <w:iCs/>
          <w:snapToGrid w:val="0"/>
          <w:sz w:val="24"/>
          <w:szCs w:val="24"/>
        </w:rPr>
        <w:t>Financial Framework (Supplementary Powers)</w:t>
      </w:r>
      <w:r w:rsidRPr="00247B7A">
        <w:rPr>
          <w:rFonts w:ascii="Times New Roman" w:hAnsi="Times New Roman"/>
          <w:snapToGrid w:val="0"/>
          <w:sz w:val="24"/>
          <w:szCs w:val="24"/>
        </w:rPr>
        <w:t xml:space="preserve"> </w:t>
      </w:r>
      <w:r w:rsidRPr="00247B7A">
        <w:rPr>
          <w:rFonts w:ascii="Times New Roman" w:hAnsi="Times New Roman"/>
          <w:i/>
          <w:iCs/>
          <w:snapToGrid w:val="0"/>
          <w:sz w:val="24"/>
          <w:szCs w:val="24"/>
        </w:rPr>
        <w:t xml:space="preserve">Act 1997 </w:t>
      </w:r>
      <w:r w:rsidRPr="00247B7A">
        <w:rPr>
          <w:rFonts w:ascii="Times New Roman" w:hAnsi="Times New Roman"/>
          <w:snapToGrid w:val="0"/>
          <w:sz w:val="24"/>
          <w:szCs w:val="24"/>
        </w:rPr>
        <w:t xml:space="preserve">will be responsible for approving Commonwealth payments provided to NAPL for the upgrade. </w:t>
      </w:r>
      <w:r w:rsidR="00BF7D68" w:rsidRPr="00247B7A">
        <w:rPr>
          <w:rFonts w:ascii="Times New Roman" w:hAnsi="Times New Roman"/>
          <w:snapToGrid w:val="0"/>
          <w:sz w:val="24"/>
          <w:szCs w:val="24"/>
        </w:rPr>
        <w:t xml:space="preserve">The delegate </w:t>
      </w:r>
      <w:r w:rsidR="00254460" w:rsidRPr="00247B7A">
        <w:rPr>
          <w:rFonts w:ascii="Times New Roman" w:hAnsi="Times New Roman"/>
          <w:snapToGrid w:val="0"/>
          <w:sz w:val="24"/>
          <w:szCs w:val="24"/>
        </w:rPr>
        <w:t>(</w:t>
      </w:r>
      <w:r w:rsidR="00BF7D68" w:rsidRPr="00247B7A">
        <w:rPr>
          <w:rFonts w:ascii="Times New Roman" w:hAnsi="Times New Roman"/>
          <w:snapToGrid w:val="0"/>
          <w:sz w:val="24"/>
          <w:szCs w:val="24"/>
        </w:rPr>
        <w:t>at the SES level</w:t>
      </w:r>
      <w:r w:rsidR="00254460" w:rsidRPr="00247B7A">
        <w:rPr>
          <w:rFonts w:ascii="Times New Roman" w:hAnsi="Times New Roman"/>
          <w:snapToGrid w:val="0"/>
          <w:sz w:val="24"/>
          <w:szCs w:val="24"/>
        </w:rPr>
        <w:t>)</w:t>
      </w:r>
      <w:r w:rsidR="00BF7D68" w:rsidRPr="00247B7A">
        <w:rPr>
          <w:rFonts w:ascii="Times New Roman" w:hAnsi="Times New Roman"/>
          <w:snapToGrid w:val="0"/>
          <w:sz w:val="24"/>
          <w:szCs w:val="24"/>
        </w:rPr>
        <w:t xml:space="preserve"> will have the </w:t>
      </w:r>
      <w:r w:rsidR="00C72650" w:rsidRPr="00247B7A">
        <w:rPr>
          <w:rFonts w:ascii="Times New Roman" w:hAnsi="Times New Roman" w:cs="Times New Roman"/>
          <w:bCs/>
          <w:iCs/>
          <w:color w:val="000000" w:themeColor="text1"/>
          <w:sz w:val="24"/>
          <w:szCs w:val="24"/>
        </w:rPr>
        <w:t xml:space="preserve">relevant expertise in, and understanding of, aviation policy, and be able to perform relevant functions in accordance with the Commonwealth resource management framework. </w:t>
      </w:r>
    </w:p>
    <w:p w14:paraId="3870127D" w14:textId="77777777" w:rsidR="00C72650" w:rsidRPr="00247B7A" w:rsidRDefault="00C72650" w:rsidP="00C403D1">
      <w:pPr>
        <w:tabs>
          <w:tab w:val="num" w:pos="426"/>
        </w:tabs>
        <w:rPr>
          <w:rFonts w:ascii="Times New Roman" w:hAnsi="Times New Roman"/>
          <w:snapToGrid w:val="0"/>
          <w:sz w:val="24"/>
          <w:szCs w:val="24"/>
        </w:rPr>
      </w:pPr>
    </w:p>
    <w:p w14:paraId="62D270D8" w14:textId="7FDF669A" w:rsidR="008F53A6" w:rsidRPr="00247B7A" w:rsidRDefault="00C403D1" w:rsidP="00C403D1">
      <w:pPr>
        <w:tabs>
          <w:tab w:val="num" w:pos="426"/>
        </w:tabs>
        <w:rPr>
          <w:rFonts w:ascii="Times New Roman" w:hAnsi="Times New Roman"/>
          <w:snapToGrid w:val="0"/>
          <w:sz w:val="24"/>
          <w:szCs w:val="24"/>
        </w:rPr>
      </w:pPr>
      <w:r w:rsidRPr="00247B7A">
        <w:rPr>
          <w:rFonts w:ascii="Times New Roman" w:hAnsi="Times New Roman"/>
          <w:snapToGrid w:val="0"/>
          <w:sz w:val="24"/>
          <w:szCs w:val="24"/>
        </w:rPr>
        <w:t xml:space="preserve">The </w:t>
      </w:r>
      <w:r w:rsidR="00BF7D68" w:rsidRPr="00247B7A">
        <w:rPr>
          <w:rFonts w:ascii="Times New Roman" w:hAnsi="Times New Roman"/>
          <w:snapToGrid w:val="0"/>
          <w:sz w:val="24"/>
          <w:szCs w:val="24"/>
        </w:rPr>
        <w:t>d</w:t>
      </w:r>
      <w:r w:rsidRPr="00247B7A">
        <w:rPr>
          <w:rFonts w:ascii="Times New Roman" w:hAnsi="Times New Roman"/>
          <w:snapToGrid w:val="0"/>
          <w:sz w:val="24"/>
          <w:szCs w:val="24"/>
        </w:rPr>
        <w:t>epartment will only make payments after the grant recipient has demonstrated it has met agreed milestones and satisfactory Progress Reports have been approved by the relevant d</w:t>
      </w:r>
      <w:r w:rsidR="00BF7D68" w:rsidRPr="00247B7A">
        <w:rPr>
          <w:rFonts w:ascii="Times New Roman" w:hAnsi="Times New Roman"/>
          <w:snapToGrid w:val="0"/>
          <w:sz w:val="24"/>
          <w:szCs w:val="24"/>
        </w:rPr>
        <w:t>epartment d</w:t>
      </w:r>
      <w:r w:rsidRPr="00247B7A">
        <w:rPr>
          <w:rFonts w:ascii="Times New Roman" w:hAnsi="Times New Roman"/>
          <w:snapToGrid w:val="0"/>
          <w:sz w:val="24"/>
          <w:szCs w:val="24"/>
        </w:rPr>
        <w:t>elegate</w:t>
      </w:r>
      <w:r w:rsidR="00BF7D68" w:rsidRPr="00247B7A">
        <w:rPr>
          <w:rFonts w:ascii="Times New Roman" w:hAnsi="Times New Roman"/>
          <w:snapToGrid w:val="0"/>
          <w:sz w:val="24"/>
          <w:szCs w:val="24"/>
        </w:rPr>
        <w:t>.</w:t>
      </w:r>
    </w:p>
    <w:p w14:paraId="52251B63" w14:textId="2AF5D1C8" w:rsidR="007B4880" w:rsidRPr="00247B7A" w:rsidRDefault="007B4880" w:rsidP="007B4880">
      <w:pPr>
        <w:rPr>
          <w:rFonts w:ascii="Times New Roman" w:hAnsi="Times New Roman" w:cs="Times New Roman"/>
          <w:bCs/>
          <w:iCs/>
          <w:color w:val="000000" w:themeColor="text1"/>
          <w:sz w:val="24"/>
          <w:szCs w:val="24"/>
        </w:rPr>
      </w:pPr>
    </w:p>
    <w:p w14:paraId="00CDC87A" w14:textId="602613CC" w:rsidR="005D60C2" w:rsidRPr="00247B7A" w:rsidRDefault="001F47D5" w:rsidP="007B4880">
      <w:pPr>
        <w:rPr>
          <w:rFonts w:ascii="Times New Roman" w:hAnsi="Times New Roman" w:cs="Times New Roman"/>
          <w:bCs/>
          <w:iCs/>
          <w:color w:val="000000" w:themeColor="text1"/>
          <w:sz w:val="24"/>
          <w:szCs w:val="24"/>
        </w:rPr>
      </w:pPr>
      <w:r w:rsidRPr="00247B7A">
        <w:rPr>
          <w:rFonts w:ascii="Times New Roman" w:hAnsi="Times New Roman" w:cs="Times New Roman"/>
          <w:bCs/>
          <w:iCs/>
          <w:color w:val="000000" w:themeColor="text1"/>
          <w:sz w:val="24"/>
          <w:szCs w:val="24"/>
        </w:rPr>
        <w:t xml:space="preserve">Independent merits review of decisions made in connection with the grant would not be considered appropriate because the decisions relate to the provision of a one-off grant to a specific service provider, over other service providers. The Administrative Review Council has recognised that it is justifiable to exclude merits review in relation to decisions of this nature (see paragraphs 4.16 to 4.19 of the guide, </w:t>
      </w:r>
      <w:proofErr w:type="gramStart"/>
      <w:r w:rsidRPr="00247B7A">
        <w:rPr>
          <w:rFonts w:ascii="Times New Roman" w:hAnsi="Times New Roman" w:cs="Times New Roman"/>
          <w:bCs/>
          <w:i/>
          <w:iCs/>
          <w:color w:val="000000" w:themeColor="text1"/>
          <w:sz w:val="24"/>
          <w:szCs w:val="24"/>
        </w:rPr>
        <w:t>What</w:t>
      </w:r>
      <w:proofErr w:type="gramEnd"/>
      <w:r w:rsidRPr="00247B7A">
        <w:rPr>
          <w:rFonts w:ascii="Times New Roman" w:hAnsi="Times New Roman" w:cs="Times New Roman"/>
          <w:bCs/>
          <w:i/>
          <w:iCs/>
          <w:color w:val="000000" w:themeColor="text1"/>
          <w:sz w:val="24"/>
          <w:szCs w:val="24"/>
        </w:rPr>
        <w:t xml:space="preserve"> decisions should be subject to merit review?</w:t>
      </w:r>
      <w:r w:rsidRPr="00247B7A">
        <w:rPr>
          <w:rFonts w:ascii="Times New Roman" w:hAnsi="Times New Roman" w:cs="Times New Roman"/>
          <w:bCs/>
          <w:iCs/>
          <w:color w:val="000000" w:themeColor="text1"/>
          <w:sz w:val="24"/>
          <w:szCs w:val="24"/>
        </w:rPr>
        <w:t>).</w:t>
      </w:r>
    </w:p>
    <w:p w14:paraId="7B55C9B4" w14:textId="4D219C7A" w:rsidR="001F47D5" w:rsidRPr="00247B7A" w:rsidRDefault="001F47D5" w:rsidP="007B4880">
      <w:pPr>
        <w:rPr>
          <w:rFonts w:ascii="Times New Roman" w:hAnsi="Times New Roman" w:cs="Times New Roman"/>
          <w:bCs/>
          <w:iCs/>
          <w:color w:val="000000" w:themeColor="text1"/>
          <w:sz w:val="24"/>
          <w:szCs w:val="24"/>
        </w:rPr>
      </w:pPr>
    </w:p>
    <w:p w14:paraId="4AD709CB" w14:textId="77777777" w:rsidR="001F47D5" w:rsidRPr="00247B7A" w:rsidRDefault="001F47D5" w:rsidP="001F47D5">
      <w:pPr>
        <w:rPr>
          <w:rFonts w:ascii="Times New Roman" w:hAnsi="Times New Roman" w:cs="Times New Roman"/>
          <w:bCs/>
          <w:iCs/>
          <w:color w:val="000000" w:themeColor="text1"/>
          <w:sz w:val="24"/>
          <w:szCs w:val="24"/>
        </w:rPr>
      </w:pPr>
      <w:r w:rsidRPr="00247B7A">
        <w:rPr>
          <w:rFonts w:ascii="Times New Roman" w:hAnsi="Times New Roman" w:cs="Times New Roman"/>
          <w:bCs/>
          <w:iCs/>
          <w:color w:val="000000" w:themeColor="text1"/>
          <w:sz w:val="24"/>
          <w:szCs w:val="24"/>
        </w:rPr>
        <w:t>The review and audit process undertaken by the Australian National Audit Office also provides a mechanism to review Government spending decisions and report any concerns to the Parliament. These requirements and mechanisms help to ensure the proper use of Commonwealth resources and appropriate transparency around decisions relating to making, varying or administering arrangements to spend relevant money.</w:t>
      </w:r>
    </w:p>
    <w:p w14:paraId="369F954D" w14:textId="77777777" w:rsidR="001F47D5" w:rsidRPr="00247B7A" w:rsidRDefault="001F47D5" w:rsidP="001F47D5">
      <w:pPr>
        <w:rPr>
          <w:rFonts w:ascii="Times New Roman" w:hAnsi="Times New Roman" w:cs="Times New Roman"/>
          <w:bCs/>
          <w:iCs/>
          <w:color w:val="000000" w:themeColor="text1"/>
          <w:sz w:val="24"/>
          <w:szCs w:val="24"/>
        </w:rPr>
      </w:pPr>
    </w:p>
    <w:p w14:paraId="1D7CC71E" w14:textId="232F7BAC" w:rsidR="001F47D5" w:rsidRPr="00247B7A" w:rsidRDefault="001F47D5" w:rsidP="001F47D5">
      <w:pPr>
        <w:rPr>
          <w:rFonts w:ascii="Times New Roman" w:hAnsi="Times New Roman" w:cs="Times New Roman"/>
          <w:bCs/>
          <w:iCs/>
          <w:color w:val="000000" w:themeColor="text1"/>
          <w:sz w:val="24"/>
          <w:szCs w:val="24"/>
        </w:rPr>
      </w:pPr>
      <w:r w:rsidRPr="00247B7A">
        <w:rPr>
          <w:rFonts w:ascii="Times New Roman" w:hAnsi="Times New Roman" w:cs="Times New Roman"/>
          <w:bCs/>
          <w:iCs/>
          <w:color w:val="000000" w:themeColor="text1"/>
          <w:sz w:val="24"/>
          <w:szCs w:val="24"/>
        </w:rPr>
        <w:t xml:space="preserve">Further, the right to review under section 75(v) of the Constitution and review under section 39B of the </w:t>
      </w:r>
      <w:r w:rsidRPr="00247B7A">
        <w:rPr>
          <w:rFonts w:ascii="Times New Roman" w:hAnsi="Times New Roman" w:cs="Times New Roman"/>
          <w:bCs/>
          <w:i/>
          <w:iCs/>
          <w:color w:val="000000" w:themeColor="text1"/>
          <w:sz w:val="24"/>
          <w:szCs w:val="24"/>
        </w:rPr>
        <w:t xml:space="preserve">Judiciary Act 1903 </w:t>
      </w:r>
      <w:r w:rsidRPr="00247B7A">
        <w:rPr>
          <w:rFonts w:ascii="Times New Roman" w:hAnsi="Times New Roman" w:cs="Times New Roman"/>
          <w:bCs/>
          <w:iCs/>
          <w:color w:val="000000" w:themeColor="text1"/>
          <w:sz w:val="24"/>
          <w:szCs w:val="24"/>
        </w:rPr>
        <w:t>may be available. Persons affected by spending decisions would also have recourse to the Commonwealth Ombudsman where appropriate.</w:t>
      </w:r>
    </w:p>
    <w:p w14:paraId="2655AFA0" w14:textId="2B13EAB7" w:rsidR="001F47D5" w:rsidRPr="00247B7A" w:rsidRDefault="001F47D5" w:rsidP="007B4880">
      <w:pPr>
        <w:rPr>
          <w:rFonts w:ascii="Times New Roman" w:hAnsi="Times New Roman" w:cs="Times New Roman"/>
          <w:bCs/>
          <w:iCs/>
          <w:color w:val="000000" w:themeColor="text1"/>
          <w:sz w:val="24"/>
          <w:szCs w:val="24"/>
        </w:rPr>
      </w:pPr>
    </w:p>
    <w:p w14:paraId="02CB4F09" w14:textId="68C808DD" w:rsidR="001F47D5" w:rsidRPr="00247B7A" w:rsidRDefault="001F47D5" w:rsidP="001F47D5">
      <w:pPr>
        <w:rPr>
          <w:rFonts w:ascii="Times New Roman" w:hAnsi="Times New Roman" w:cs="Times New Roman"/>
          <w:bCs/>
          <w:iCs/>
          <w:color w:val="000000" w:themeColor="text1"/>
          <w:sz w:val="24"/>
          <w:szCs w:val="24"/>
        </w:rPr>
      </w:pPr>
      <w:r w:rsidRPr="00247B7A">
        <w:rPr>
          <w:rFonts w:ascii="Times New Roman" w:hAnsi="Times New Roman" w:cs="Times New Roman"/>
          <w:bCs/>
          <w:iCs/>
          <w:color w:val="000000" w:themeColor="text1"/>
          <w:sz w:val="24"/>
          <w:szCs w:val="24"/>
        </w:rPr>
        <w:lastRenderedPageBreak/>
        <w:t>The department and the Australian border agencies have been engaging with NAPL since 2018 on the potential upgrad</w:t>
      </w:r>
      <w:r w:rsidR="00CF417C" w:rsidRPr="00247B7A">
        <w:rPr>
          <w:rFonts w:ascii="Times New Roman" w:hAnsi="Times New Roman" w:cs="Times New Roman"/>
          <w:bCs/>
          <w:iCs/>
          <w:color w:val="000000" w:themeColor="text1"/>
          <w:sz w:val="24"/>
          <w:szCs w:val="24"/>
        </w:rPr>
        <w:t>e</w:t>
      </w:r>
      <w:r w:rsidRPr="00247B7A">
        <w:rPr>
          <w:rFonts w:ascii="Times New Roman" w:hAnsi="Times New Roman" w:cs="Times New Roman"/>
          <w:bCs/>
          <w:iCs/>
          <w:color w:val="000000" w:themeColor="text1"/>
          <w:sz w:val="24"/>
          <w:szCs w:val="24"/>
        </w:rPr>
        <w:t xml:space="preserve"> of </w:t>
      </w:r>
      <w:r w:rsidR="00CF417C" w:rsidRPr="00247B7A">
        <w:rPr>
          <w:rFonts w:ascii="Times New Roman" w:hAnsi="Times New Roman" w:cs="Times New Roman"/>
          <w:bCs/>
          <w:iCs/>
          <w:color w:val="000000" w:themeColor="text1"/>
          <w:sz w:val="24"/>
          <w:szCs w:val="24"/>
        </w:rPr>
        <w:t xml:space="preserve">its </w:t>
      </w:r>
      <w:r w:rsidRPr="00247B7A">
        <w:rPr>
          <w:rFonts w:ascii="Times New Roman" w:hAnsi="Times New Roman" w:cs="Times New Roman"/>
          <w:bCs/>
          <w:iCs/>
          <w:color w:val="000000" w:themeColor="text1"/>
          <w:sz w:val="24"/>
          <w:szCs w:val="24"/>
        </w:rPr>
        <w:t xml:space="preserve">international </w:t>
      </w:r>
      <w:r w:rsidR="00CF417C" w:rsidRPr="00247B7A">
        <w:rPr>
          <w:rFonts w:ascii="Times New Roman" w:hAnsi="Times New Roman" w:cs="Times New Roman"/>
          <w:bCs/>
          <w:iCs/>
          <w:color w:val="000000" w:themeColor="text1"/>
          <w:sz w:val="24"/>
          <w:szCs w:val="24"/>
        </w:rPr>
        <w:t xml:space="preserve">terminal </w:t>
      </w:r>
      <w:r w:rsidRPr="00247B7A">
        <w:rPr>
          <w:rFonts w:ascii="Times New Roman" w:hAnsi="Times New Roman" w:cs="Times New Roman"/>
          <w:bCs/>
          <w:iCs/>
          <w:color w:val="000000" w:themeColor="text1"/>
          <w:sz w:val="24"/>
          <w:szCs w:val="24"/>
        </w:rPr>
        <w:t xml:space="preserve">to facilitate </w:t>
      </w:r>
      <w:r w:rsidR="00CF417C" w:rsidRPr="00247B7A">
        <w:rPr>
          <w:rFonts w:ascii="Times New Roman" w:hAnsi="Times New Roman" w:cs="Times New Roman"/>
          <w:bCs/>
          <w:iCs/>
          <w:color w:val="000000" w:themeColor="text1"/>
          <w:sz w:val="24"/>
          <w:szCs w:val="24"/>
        </w:rPr>
        <w:t xml:space="preserve">increased </w:t>
      </w:r>
      <w:r w:rsidRPr="00247B7A">
        <w:rPr>
          <w:rFonts w:ascii="Times New Roman" w:hAnsi="Times New Roman" w:cs="Times New Roman"/>
          <w:bCs/>
          <w:iCs/>
          <w:color w:val="000000" w:themeColor="text1"/>
          <w:sz w:val="24"/>
          <w:szCs w:val="24"/>
        </w:rPr>
        <w:t xml:space="preserve">international air services at Newcastle Airport. </w:t>
      </w:r>
    </w:p>
    <w:p w14:paraId="4CA3C4C4" w14:textId="77777777" w:rsidR="001F47D5" w:rsidRPr="00247B7A" w:rsidRDefault="001F47D5" w:rsidP="001F47D5">
      <w:pPr>
        <w:rPr>
          <w:rFonts w:ascii="Times New Roman" w:hAnsi="Times New Roman" w:cs="Times New Roman"/>
          <w:bCs/>
          <w:iCs/>
          <w:color w:val="000000" w:themeColor="text1"/>
          <w:sz w:val="24"/>
          <w:szCs w:val="24"/>
        </w:rPr>
      </w:pPr>
    </w:p>
    <w:p w14:paraId="41C06B65" w14:textId="5D08FDCB" w:rsidR="001F47D5" w:rsidRPr="00247B7A" w:rsidRDefault="001F47D5" w:rsidP="001F47D5">
      <w:pPr>
        <w:rPr>
          <w:rFonts w:ascii="Times New Roman" w:hAnsi="Times New Roman" w:cs="Times New Roman"/>
          <w:bCs/>
          <w:iCs/>
          <w:color w:val="000000" w:themeColor="text1"/>
          <w:sz w:val="24"/>
          <w:szCs w:val="24"/>
        </w:rPr>
      </w:pPr>
      <w:r w:rsidRPr="00247B7A">
        <w:rPr>
          <w:rFonts w:ascii="Times New Roman" w:hAnsi="Times New Roman" w:cs="Times New Roman"/>
          <w:bCs/>
          <w:iCs/>
          <w:color w:val="000000" w:themeColor="text1"/>
          <w:sz w:val="24"/>
          <w:szCs w:val="24"/>
        </w:rPr>
        <w:t xml:space="preserve">The department will continue to work closely with NAPL to finalise the grant agreement and the Australian border agencies will continue to consult with </w:t>
      </w:r>
      <w:r w:rsidR="00CF417C" w:rsidRPr="00247B7A">
        <w:rPr>
          <w:rFonts w:ascii="Times New Roman" w:hAnsi="Times New Roman" w:cs="Times New Roman"/>
          <w:bCs/>
          <w:iCs/>
          <w:color w:val="000000" w:themeColor="text1"/>
          <w:sz w:val="24"/>
          <w:szCs w:val="24"/>
        </w:rPr>
        <w:t xml:space="preserve">NAPL </w:t>
      </w:r>
      <w:r w:rsidRPr="00247B7A">
        <w:rPr>
          <w:rFonts w:ascii="Times New Roman" w:hAnsi="Times New Roman" w:cs="Times New Roman"/>
          <w:bCs/>
          <w:iCs/>
          <w:color w:val="000000" w:themeColor="text1"/>
          <w:sz w:val="24"/>
          <w:szCs w:val="24"/>
        </w:rPr>
        <w:t xml:space="preserve">on the final detailed terminal design to ensure that border facilities within the upgraded international terminal are built to the required standards to enable efficient and effective passenger processing. </w:t>
      </w:r>
    </w:p>
    <w:p w14:paraId="0DE4EA85" w14:textId="77777777" w:rsidR="001F47D5" w:rsidRPr="00247B7A" w:rsidRDefault="001F47D5" w:rsidP="001F47D5">
      <w:pPr>
        <w:rPr>
          <w:rFonts w:ascii="Times New Roman" w:hAnsi="Times New Roman" w:cs="Times New Roman"/>
          <w:bCs/>
          <w:iCs/>
          <w:color w:val="000000" w:themeColor="text1"/>
          <w:sz w:val="24"/>
          <w:szCs w:val="24"/>
        </w:rPr>
      </w:pPr>
    </w:p>
    <w:p w14:paraId="2205A837" w14:textId="7E0560CF" w:rsidR="001F47D5" w:rsidRPr="00247B7A" w:rsidRDefault="001F47D5" w:rsidP="001F47D5">
      <w:pPr>
        <w:rPr>
          <w:rFonts w:ascii="Times New Roman" w:hAnsi="Times New Roman" w:cs="Times New Roman"/>
          <w:bCs/>
          <w:iCs/>
          <w:color w:val="000000" w:themeColor="text1"/>
          <w:sz w:val="24"/>
          <w:szCs w:val="24"/>
        </w:rPr>
      </w:pPr>
      <w:r w:rsidRPr="00247B7A">
        <w:rPr>
          <w:rFonts w:ascii="Times New Roman" w:hAnsi="Times New Roman" w:cs="Times New Roman"/>
          <w:bCs/>
          <w:iCs/>
          <w:color w:val="000000" w:themeColor="text1"/>
          <w:sz w:val="24"/>
          <w:szCs w:val="24"/>
        </w:rPr>
        <w:t>The department has also consulted with the Department of Defence, the owner of the airport</w:t>
      </w:r>
      <w:r w:rsidR="00CF417C" w:rsidRPr="00247B7A">
        <w:rPr>
          <w:rFonts w:ascii="Times New Roman" w:hAnsi="Times New Roman" w:cs="Times New Roman"/>
          <w:bCs/>
          <w:iCs/>
          <w:color w:val="000000" w:themeColor="text1"/>
          <w:sz w:val="24"/>
          <w:szCs w:val="24"/>
        </w:rPr>
        <w:t>,</w:t>
      </w:r>
      <w:r w:rsidRPr="00247B7A">
        <w:rPr>
          <w:rFonts w:ascii="Times New Roman" w:hAnsi="Times New Roman" w:cs="Times New Roman"/>
          <w:bCs/>
          <w:iCs/>
          <w:color w:val="000000" w:themeColor="text1"/>
          <w:sz w:val="24"/>
          <w:szCs w:val="24"/>
        </w:rPr>
        <w:t xml:space="preserve"> to ensure </w:t>
      </w:r>
      <w:r w:rsidR="00CF417C" w:rsidRPr="00247B7A">
        <w:rPr>
          <w:rFonts w:ascii="Times New Roman" w:hAnsi="Times New Roman" w:cs="Times New Roman"/>
          <w:bCs/>
          <w:iCs/>
          <w:color w:val="000000" w:themeColor="text1"/>
          <w:sz w:val="24"/>
          <w:szCs w:val="24"/>
        </w:rPr>
        <w:t xml:space="preserve">NAPL </w:t>
      </w:r>
      <w:r w:rsidRPr="00247B7A">
        <w:rPr>
          <w:rFonts w:ascii="Times New Roman" w:hAnsi="Times New Roman" w:cs="Times New Roman"/>
          <w:bCs/>
          <w:iCs/>
          <w:color w:val="000000" w:themeColor="text1"/>
          <w:sz w:val="24"/>
          <w:szCs w:val="24"/>
        </w:rPr>
        <w:t xml:space="preserve">continues to have responsibility for fulfilling its contractual obligations. </w:t>
      </w:r>
    </w:p>
    <w:p w14:paraId="4E130CCA" w14:textId="77777777" w:rsidR="001F47D5" w:rsidRPr="00247B7A" w:rsidRDefault="001F47D5" w:rsidP="001F47D5">
      <w:pPr>
        <w:rPr>
          <w:rFonts w:ascii="Times New Roman" w:hAnsi="Times New Roman" w:cs="Times New Roman"/>
          <w:bCs/>
          <w:iCs/>
          <w:color w:val="000000" w:themeColor="text1"/>
          <w:sz w:val="24"/>
          <w:szCs w:val="24"/>
        </w:rPr>
      </w:pPr>
    </w:p>
    <w:p w14:paraId="36203464" w14:textId="0B9F9CA1" w:rsidR="001F47D5" w:rsidRPr="00247B7A" w:rsidRDefault="001F47D5" w:rsidP="001F47D5">
      <w:pPr>
        <w:rPr>
          <w:rFonts w:ascii="Times New Roman" w:hAnsi="Times New Roman" w:cs="Times New Roman"/>
          <w:bCs/>
          <w:iCs/>
          <w:color w:val="000000" w:themeColor="text1"/>
          <w:sz w:val="24"/>
          <w:szCs w:val="24"/>
        </w:rPr>
      </w:pPr>
      <w:r w:rsidRPr="00247B7A">
        <w:rPr>
          <w:rFonts w:ascii="Times New Roman" w:hAnsi="Times New Roman" w:cs="Times New Roman"/>
          <w:bCs/>
          <w:iCs/>
          <w:color w:val="000000" w:themeColor="text1"/>
          <w:sz w:val="24"/>
          <w:szCs w:val="24"/>
        </w:rPr>
        <w:t xml:space="preserve">Consultation with key stakeholders will continue until the </w:t>
      </w:r>
      <w:r w:rsidR="00050173" w:rsidRPr="00247B7A">
        <w:rPr>
          <w:rFonts w:ascii="Times New Roman" w:hAnsi="Times New Roman" w:cs="Times New Roman"/>
          <w:bCs/>
          <w:iCs/>
          <w:color w:val="000000" w:themeColor="text1"/>
          <w:sz w:val="24"/>
          <w:szCs w:val="24"/>
        </w:rPr>
        <w:t>upgrades are</w:t>
      </w:r>
      <w:r w:rsidRPr="00247B7A">
        <w:rPr>
          <w:rFonts w:ascii="Times New Roman" w:hAnsi="Times New Roman" w:cs="Times New Roman"/>
          <w:bCs/>
          <w:iCs/>
          <w:color w:val="000000" w:themeColor="text1"/>
          <w:sz w:val="24"/>
          <w:szCs w:val="24"/>
        </w:rPr>
        <w:t xml:space="preserve"> c</w:t>
      </w:r>
      <w:r w:rsidR="00050173" w:rsidRPr="00247B7A">
        <w:rPr>
          <w:rFonts w:ascii="Times New Roman" w:hAnsi="Times New Roman" w:cs="Times New Roman"/>
          <w:bCs/>
          <w:iCs/>
          <w:color w:val="000000" w:themeColor="text1"/>
          <w:sz w:val="24"/>
          <w:szCs w:val="24"/>
        </w:rPr>
        <w:t>ompleted</w:t>
      </w:r>
      <w:r w:rsidRPr="00247B7A">
        <w:rPr>
          <w:rFonts w:ascii="Times New Roman" w:hAnsi="Times New Roman" w:cs="Times New Roman"/>
          <w:bCs/>
          <w:iCs/>
          <w:color w:val="000000" w:themeColor="text1"/>
          <w:sz w:val="24"/>
          <w:szCs w:val="24"/>
        </w:rPr>
        <w:t>.</w:t>
      </w:r>
    </w:p>
    <w:p w14:paraId="05487075" w14:textId="77777777" w:rsidR="0008115C" w:rsidRPr="00247B7A" w:rsidRDefault="0008115C" w:rsidP="001F47D5">
      <w:pPr>
        <w:rPr>
          <w:rFonts w:ascii="Times New Roman" w:hAnsi="Times New Roman" w:cs="Times New Roman"/>
          <w:bCs/>
          <w:iCs/>
          <w:color w:val="000000" w:themeColor="text1"/>
          <w:sz w:val="24"/>
          <w:szCs w:val="24"/>
        </w:rPr>
      </w:pPr>
    </w:p>
    <w:p w14:paraId="4B4417C7" w14:textId="77777777" w:rsidR="0008115C" w:rsidRPr="00247B7A" w:rsidRDefault="0008115C" w:rsidP="0008115C">
      <w:pPr>
        <w:rPr>
          <w:rFonts w:ascii="Times New Roman" w:hAnsi="Times New Roman" w:cs="Times New Roman"/>
          <w:bCs/>
          <w:iCs/>
          <w:color w:val="000000" w:themeColor="text1"/>
          <w:sz w:val="24"/>
          <w:szCs w:val="24"/>
        </w:rPr>
      </w:pPr>
      <w:r w:rsidRPr="00247B7A">
        <w:rPr>
          <w:rFonts w:ascii="Times New Roman" w:hAnsi="Times New Roman" w:cs="Times New Roman"/>
          <w:bCs/>
          <w:iCs/>
          <w:color w:val="000000" w:themeColor="text1"/>
          <w:sz w:val="24"/>
          <w:szCs w:val="24"/>
        </w:rPr>
        <w:t xml:space="preserve">Funding of $55 million for the grant was included in the 2022-23 October Budget under the measure ‘Support for the Aviation Sector’ for a period of two years commencing in 2022-23. Details are set out in Budget October 2022-23, Budget Measures, Budget Paper No. 2 at page 165.  </w:t>
      </w:r>
    </w:p>
    <w:p w14:paraId="0E510470" w14:textId="77777777" w:rsidR="0008115C" w:rsidRPr="00247B7A" w:rsidRDefault="0008115C" w:rsidP="0008115C">
      <w:pPr>
        <w:rPr>
          <w:rFonts w:ascii="Times New Roman" w:hAnsi="Times New Roman" w:cs="Times New Roman"/>
          <w:bCs/>
          <w:iCs/>
          <w:color w:val="000000" w:themeColor="text1"/>
          <w:sz w:val="24"/>
          <w:szCs w:val="24"/>
        </w:rPr>
      </w:pPr>
    </w:p>
    <w:p w14:paraId="5523F9AE" w14:textId="77777777" w:rsidR="0008115C" w:rsidRPr="00247B7A" w:rsidRDefault="0008115C" w:rsidP="0008115C">
      <w:pPr>
        <w:rPr>
          <w:rFonts w:ascii="Times New Roman" w:hAnsi="Times New Roman" w:cs="Times New Roman"/>
          <w:bCs/>
          <w:iCs/>
          <w:color w:val="000000" w:themeColor="text1"/>
          <w:sz w:val="24"/>
          <w:szCs w:val="24"/>
        </w:rPr>
      </w:pPr>
      <w:r w:rsidRPr="00247B7A">
        <w:rPr>
          <w:rFonts w:ascii="Times New Roman" w:hAnsi="Times New Roman" w:cs="Times New Roman"/>
          <w:bCs/>
          <w:iCs/>
          <w:color w:val="000000" w:themeColor="text1"/>
          <w:sz w:val="24"/>
          <w:szCs w:val="24"/>
        </w:rPr>
        <w:t>Funding for this item comes from Program 2.3: Air Transport, part of Outcome 2. Details are set out in Portfolio Budget Statements 2022-23, Budget Related Paper No. 1.12, Infrastructure, Transport, Regional Development, Communications and the Arts Portfolio at page 45.</w:t>
      </w:r>
    </w:p>
    <w:p w14:paraId="19CD4F51" w14:textId="77777777" w:rsidR="005D60C2" w:rsidRPr="00247B7A" w:rsidRDefault="005D60C2" w:rsidP="007B4880">
      <w:pPr>
        <w:rPr>
          <w:rFonts w:ascii="Times New Roman" w:hAnsi="Times New Roman" w:cs="Times New Roman"/>
          <w:bCs/>
          <w:iCs/>
          <w:color w:val="000000" w:themeColor="text1"/>
          <w:sz w:val="24"/>
          <w:szCs w:val="24"/>
        </w:rPr>
      </w:pPr>
    </w:p>
    <w:p w14:paraId="1B9B5B9C" w14:textId="77777777" w:rsidR="007B4880" w:rsidRPr="00247B7A" w:rsidRDefault="007B4880" w:rsidP="007B4880">
      <w:pPr>
        <w:autoSpaceDE w:val="0"/>
        <w:autoSpaceDN w:val="0"/>
        <w:adjustRightInd w:val="0"/>
        <w:rPr>
          <w:rFonts w:ascii="Times New Roman" w:hAnsi="Times New Roman" w:cs="Times New Roman"/>
          <w:color w:val="000000"/>
          <w:sz w:val="24"/>
          <w:szCs w:val="24"/>
        </w:rPr>
      </w:pPr>
      <w:r w:rsidRPr="00247B7A">
        <w:rPr>
          <w:rFonts w:ascii="Times New Roman" w:hAnsi="Times New Roman" w:cs="Times New Roman"/>
          <w:color w:val="000000"/>
          <w:sz w:val="24"/>
          <w:szCs w:val="24"/>
        </w:rPr>
        <w:t xml:space="preserve">Noting that it is not a comprehensive statement of relevant constitutional considerations, the purpose of the item references the following powers of the Constitution: </w:t>
      </w:r>
    </w:p>
    <w:p w14:paraId="4F75D622" w14:textId="097D82D1" w:rsidR="00D64C7F" w:rsidRPr="00247B7A" w:rsidRDefault="00D64C7F" w:rsidP="00050173">
      <w:pPr>
        <w:pStyle w:val="ListParagraph"/>
        <w:numPr>
          <w:ilvl w:val="0"/>
          <w:numId w:val="14"/>
        </w:numPr>
        <w:autoSpaceDE w:val="0"/>
        <w:autoSpaceDN w:val="0"/>
        <w:adjustRightInd w:val="0"/>
        <w:spacing w:after="0" w:line="240" w:lineRule="auto"/>
        <w:rPr>
          <w:rFonts w:ascii="Times New Roman" w:hAnsi="Times New Roman"/>
          <w:color w:val="000000"/>
          <w:sz w:val="24"/>
          <w:szCs w:val="24"/>
        </w:rPr>
      </w:pPr>
      <w:r w:rsidRPr="00247B7A">
        <w:rPr>
          <w:rFonts w:ascii="Times New Roman" w:hAnsi="Times New Roman"/>
          <w:iCs/>
          <w:color w:val="000000"/>
          <w:sz w:val="24"/>
          <w:szCs w:val="24"/>
        </w:rPr>
        <w:t>the Commonwealth place power (section 52(</w:t>
      </w:r>
      <w:proofErr w:type="spellStart"/>
      <w:r w:rsidRPr="00247B7A">
        <w:rPr>
          <w:rFonts w:ascii="Times New Roman" w:hAnsi="Times New Roman"/>
          <w:iCs/>
          <w:color w:val="000000"/>
          <w:sz w:val="24"/>
          <w:szCs w:val="24"/>
        </w:rPr>
        <w:t>i</w:t>
      </w:r>
      <w:proofErr w:type="spellEnd"/>
      <w:r w:rsidRPr="00247B7A">
        <w:rPr>
          <w:rFonts w:ascii="Times New Roman" w:hAnsi="Times New Roman"/>
          <w:iCs/>
          <w:color w:val="000000"/>
          <w:sz w:val="24"/>
          <w:szCs w:val="24"/>
        </w:rPr>
        <w:t>)); and</w:t>
      </w:r>
    </w:p>
    <w:p w14:paraId="383128D1" w14:textId="3CAD3A95" w:rsidR="00050173" w:rsidRPr="00247B7A" w:rsidRDefault="00050173" w:rsidP="00D64C7F">
      <w:pPr>
        <w:pStyle w:val="ListParagraph"/>
        <w:numPr>
          <w:ilvl w:val="0"/>
          <w:numId w:val="14"/>
        </w:numPr>
        <w:autoSpaceDE w:val="0"/>
        <w:autoSpaceDN w:val="0"/>
        <w:adjustRightInd w:val="0"/>
        <w:spacing w:after="0" w:line="240" w:lineRule="auto"/>
        <w:rPr>
          <w:rFonts w:ascii="Times New Roman" w:hAnsi="Times New Roman"/>
          <w:color w:val="000000"/>
          <w:sz w:val="24"/>
          <w:szCs w:val="24"/>
        </w:rPr>
      </w:pPr>
      <w:proofErr w:type="gramStart"/>
      <w:r w:rsidRPr="00247B7A">
        <w:rPr>
          <w:rFonts w:ascii="Times New Roman" w:hAnsi="Times New Roman"/>
          <w:color w:val="000000"/>
          <w:sz w:val="24"/>
          <w:szCs w:val="24"/>
        </w:rPr>
        <w:t>the</w:t>
      </w:r>
      <w:proofErr w:type="gramEnd"/>
      <w:r w:rsidRPr="00247B7A">
        <w:rPr>
          <w:rFonts w:ascii="Times New Roman" w:hAnsi="Times New Roman"/>
          <w:color w:val="000000"/>
          <w:sz w:val="24"/>
          <w:szCs w:val="24"/>
        </w:rPr>
        <w:t xml:space="preserve"> trade and commerce power (section 51(</w:t>
      </w:r>
      <w:proofErr w:type="spellStart"/>
      <w:r w:rsidRPr="00247B7A">
        <w:rPr>
          <w:rFonts w:ascii="Times New Roman" w:hAnsi="Times New Roman"/>
          <w:color w:val="000000"/>
          <w:sz w:val="24"/>
          <w:szCs w:val="24"/>
        </w:rPr>
        <w:t>i</w:t>
      </w:r>
      <w:proofErr w:type="spellEnd"/>
      <w:r w:rsidRPr="00247B7A">
        <w:rPr>
          <w:rFonts w:ascii="Times New Roman" w:hAnsi="Times New Roman"/>
          <w:color w:val="000000"/>
          <w:sz w:val="24"/>
          <w:szCs w:val="24"/>
        </w:rPr>
        <w:t>))</w:t>
      </w:r>
      <w:r w:rsidR="00D64C7F" w:rsidRPr="00247B7A">
        <w:rPr>
          <w:rFonts w:ascii="Times New Roman" w:hAnsi="Times New Roman"/>
          <w:color w:val="000000"/>
          <w:sz w:val="24"/>
          <w:szCs w:val="24"/>
        </w:rPr>
        <w:t>.</w:t>
      </w:r>
    </w:p>
    <w:p w14:paraId="398A1EEC" w14:textId="77777777" w:rsidR="00D64C7F" w:rsidRPr="00247B7A" w:rsidRDefault="00D64C7F" w:rsidP="007B4880">
      <w:pPr>
        <w:autoSpaceDE w:val="0"/>
        <w:autoSpaceDN w:val="0"/>
        <w:adjustRightInd w:val="0"/>
        <w:rPr>
          <w:rFonts w:ascii="Times New Roman" w:hAnsi="Times New Roman" w:cs="Times New Roman"/>
          <w:iCs/>
          <w:color w:val="000000"/>
          <w:sz w:val="24"/>
          <w:szCs w:val="24"/>
        </w:rPr>
      </w:pPr>
    </w:p>
    <w:p w14:paraId="43BD3A99" w14:textId="3DB644B5" w:rsidR="00D64C7F" w:rsidRPr="00247B7A" w:rsidRDefault="00D64C7F" w:rsidP="00D64C7F">
      <w:pPr>
        <w:autoSpaceDE w:val="0"/>
        <w:autoSpaceDN w:val="0"/>
        <w:adjustRightInd w:val="0"/>
        <w:rPr>
          <w:rFonts w:ascii="Times New Roman" w:hAnsi="Times New Roman" w:cs="Times New Roman"/>
          <w:i/>
          <w:iCs/>
          <w:color w:val="000000"/>
          <w:sz w:val="24"/>
          <w:szCs w:val="24"/>
          <w:u w:val="single"/>
        </w:rPr>
      </w:pPr>
      <w:r w:rsidRPr="00247B7A">
        <w:rPr>
          <w:rFonts w:ascii="Times New Roman" w:hAnsi="Times New Roman" w:cs="Times New Roman"/>
          <w:i/>
          <w:iCs/>
          <w:color w:val="000000"/>
          <w:sz w:val="24"/>
          <w:szCs w:val="24"/>
          <w:u w:val="single"/>
        </w:rPr>
        <w:t xml:space="preserve">Commonwealth place power </w:t>
      </w:r>
    </w:p>
    <w:p w14:paraId="4D7DE20A" w14:textId="77777777" w:rsidR="00D64C7F" w:rsidRPr="00247B7A" w:rsidRDefault="00D64C7F" w:rsidP="00D64C7F">
      <w:pPr>
        <w:autoSpaceDE w:val="0"/>
        <w:autoSpaceDN w:val="0"/>
        <w:adjustRightInd w:val="0"/>
        <w:rPr>
          <w:rFonts w:ascii="Times New Roman" w:hAnsi="Times New Roman" w:cs="Times New Roman"/>
          <w:color w:val="000000"/>
          <w:sz w:val="24"/>
          <w:szCs w:val="24"/>
        </w:rPr>
      </w:pPr>
    </w:p>
    <w:p w14:paraId="71556708" w14:textId="5425533B" w:rsidR="00D64C7F" w:rsidRPr="00247B7A" w:rsidRDefault="002D5B67" w:rsidP="00D64C7F">
      <w:pPr>
        <w:autoSpaceDE w:val="0"/>
        <w:autoSpaceDN w:val="0"/>
        <w:adjustRightInd w:val="0"/>
        <w:rPr>
          <w:rFonts w:ascii="Times New Roman" w:hAnsi="Times New Roman" w:cs="Times New Roman"/>
          <w:color w:val="000000"/>
          <w:sz w:val="24"/>
          <w:szCs w:val="24"/>
          <w:lang w:val="en-US"/>
        </w:rPr>
      </w:pPr>
      <w:r w:rsidRPr="00247B7A">
        <w:rPr>
          <w:rFonts w:ascii="Times New Roman" w:hAnsi="Times New Roman" w:cs="Times New Roman"/>
          <w:color w:val="000000"/>
          <w:sz w:val="24"/>
          <w:szCs w:val="24"/>
          <w:lang w:val="en-US"/>
        </w:rPr>
        <w:t>Section 52(</w:t>
      </w:r>
      <w:proofErr w:type="spellStart"/>
      <w:r w:rsidRPr="00247B7A">
        <w:rPr>
          <w:rFonts w:ascii="Times New Roman" w:hAnsi="Times New Roman" w:cs="Times New Roman"/>
          <w:color w:val="000000"/>
          <w:sz w:val="24"/>
          <w:szCs w:val="24"/>
          <w:lang w:val="en-US"/>
        </w:rPr>
        <w:t>i</w:t>
      </w:r>
      <w:proofErr w:type="spellEnd"/>
      <w:r w:rsidRPr="00247B7A">
        <w:rPr>
          <w:rFonts w:ascii="Times New Roman" w:hAnsi="Times New Roman" w:cs="Times New Roman"/>
          <w:color w:val="000000"/>
          <w:sz w:val="24"/>
          <w:szCs w:val="24"/>
          <w:lang w:val="en-US"/>
        </w:rPr>
        <w:t>) of the Constitution empowers the Parliament to make laws with respect to ‘placed acquired by the Commonwealth for public purposes’. The places referred to in section 52(</w:t>
      </w:r>
      <w:proofErr w:type="spellStart"/>
      <w:r w:rsidRPr="00247B7A">
        <w:rPr>
          <w:rFonts w:ascii="Times New Roman" w:hAnsi="Times New Roman" w:cs="Times New Roman"/>
          <w:color w:val="000000"/>
          <w:sz w:val="24"/>
          <w:szCs w:val="24"/>
          <w:lang w:val="en-US"/>
        </w:rPr>
        <w:t>i</w:t>
      </w:r>
      <w:proofErr w:type="spellEnd"/>
      <w:r w:rsidRPr="00247B7A">
        <w:rPr>
          <w:rFonts w:ascii="Times New Roman" w:hAnsi="Times New Roman" w:cs="Times New Roman"/>
          <w:color w:val="000000"/>
          <w:sz w:val="24"/>
          <w:szCs w:val="24"/>
          <w:lang w:val="en-US"/>
        </w:rPr>
        <w:t>) are often called ‘Commonwealth places’.</w:t>
      </w:r>
      <w:r w:rsidR="00D64C7F" w:rsidRPr="00247B7A">
        <w:rPr>
          <w:rFonts w:ascii="Times New Roman" w:hAnsi="Times New Roman" w:cs="Times New Roman"/>
          <w:color w:val="000000"/>
          <w:sz w:val="24"/>
          <w:szCs w:val="24"/>
          <w:lang w:val="en-US"/>
        </w:rPr>
        <w:t xml:space="preserve"> </w:t>
      </w:r>
    </w:p>
    <w:p w14:paraId="745E9018" w14:textId="77777777" w:rsidR="00D64C7F" w:rsidRPr="00247B7A" w:rsidRDefault="00D64C7F" w:rsidP="00D64C7F">
      <w:pPr>
        <w:autoSpaceDE w:val="0"/>
        <w:autoSpaceDN w:val="0"/>
        <w:adjustRightInd w:val="0"/>
        <w:rPr>
          <w:rFonts w:ascii="Times New Roman" w:hAnsi="Times New Roman" w:cs="Times New Roman"/>
          <w:color w:val="000000"/>
          <w:sz w:val="24"/>
          <w:szCs w:val="24"/>
          <w:lang w:val="en-US"/>
        </w:rPr>
      </w:pPr>
    </w:p>
    <w:p w14:paraId="6ACAE206" w14:textId="77777777" w:rsidR="00D64C7F" w:rsidRPr="00247B7A" w:rsidRDefault="00D64C7F" w:rsidP="00D64C7F">
      <w:pPr>
        <w:autoSpaceDE w:val="0"/>
        <w:autoSpaceDN w:val="0"/>
        <w:adjustRightInd w:val="0"/>
        <w:rPr>
          <w:rFonts w:ascii="Times New Roman" w:hAnsi="Times New Roman" w:cs="Times New Roman"/>
          <w:color w:val="000000"/>
          <w:sz w:val="24"/>
          <w:szCs w:val="24"/>
          <w:lang w:val="en-US"/>
        </w:rPr>
      </w:pPr>
      <w:r w:rsidRPr="00247B7A">
        <w:rPr>
          <w:rFonts w:ascii="Times New Roman" w:hAnsi="Times New Roman" w:cs="Times New Roman"/>
          <w:color w:val="000000"/>
          <w:sz w:val="24"/>
          <w:szCs w:val="24"/>
          <w:lang w:val="en-US"/>
        </w:rPr>
        <w:t>Newcastle Airport is located on Commonwealth-owned land.</w:t>
      </w:r>
    </w:p>
    <w:p w14:paraId="268AFFF1" w14:textId="5618EDDC" w:rsidR="00D64C7F" w:rsidRPr="00247B7A" w:rsidRDefault="00D64C7F" w:rsidP="007B4880">
      <w:pPr>
        <w:autoSpaceDE w:val="0"/>
        <w:autoSpaceDN w:val="0"/>
        <w:adjustRightInd w:val="0"/>
        <w:rPr>
          <w:rFonts w:ascii="Times New Roman" w:hAnsi="Times New Roman" w:cs="Times New Roman"/>
          <w:iCs/>
          <w:color w:val="000000"/>
          <w:sz w:val="24"/>
          <w:szCs w:val="24"/>
        </w:rPr>
      </w:pPr>
    </w:p>
    <w:p w14:paraId="0CE2993B" w14:textId="799C5CBE" w:rsidR="007B4880" w:rsidRPr="00247B7A" w:rsidRDefault="00050173" w:rsidP="007B4880">
      <w:pPr>
        <w:autoSpaceDE w:val="0"/>
        <w:autoSpaceDN w:val="0"/>
        <w:adjustRightInd w:val="0"/>
        <w:rPr>
          <w:rFonts w:ascii="Times New Roman" w:hAnsi="Times New Roman" w:cs="Times New Roman"/>
          <w:i/>
          <w:iCs/>
          <w:color w:val="000000"/>
          <w:sz w:val="24"/>
          <w:szCs w:val="24"/>
          <w:u w:val="single"/>
        </w:rPr>
      </w:pPr>
      <w:r w:rsidRPr="00247B7A">
        <w:rPr>
          <w:rFonts w:ascii="Times New Roman" w:hAnsi="Times New Roman" w:cs="Times New Roman"/>
          <w:i/>
          <w:iCs/>
          <w:color w:val="000000"/>
          <w:sz w:val="24"/>
          <w:szCs w:val="24"/>
          <w:u w:val="single"/>
        </w:rPr>
        <w:t>Trade and commerce power</w:t>
      </w:r>
      <w:r w:rsidR="007B4880" w:rsidRPr="00247B7A">
        <w:rPr>
          <w:rFonts w:ascii="Times New Roman" w:hAnsi="Times New Roman" w:cs="Times New Roman"/>
          <w:i/>
          <w:iCs/>
          <w:color w:val="000000"/>
          <w:sz w:val="24"/>
          <w:szCs w:val="24"/>
          <w:u w:val="single"/>
        </w:rPr>
        <w:t xml:space="preserve"> </w:t>
      </w:r>
    </w:p>
    <w:p w14:paraId="6C1D2C1F" w14:textId="77777777" w:rsidR="007B4880" w:rsidRPr="00247B7A" w:rsidRDefault="007B4880" w:rsidP="007B4880">
      <w:pPr>
        <w:autoSpaceDE w:val="0"/>
        <w:autoSpaceDN w:val="0"/>
        <w:adjustRightInd w:val="0"/>
        <w:rPr>
          <w:rFonts w:ascii="Times New Roman" w:hAnsi="Times New Roman" w:cs="Times New Roman"/>
          <w:color w:val="000000"/>
          <w:sz w:val="24"/>
          <w:szCs w:val="24"/>
        </w:rPr>
      </w:pPr>
    </w:p>
    <w:p w14:paraId="423C5977" w14:textId="648A870F" w:rsidR="00050173" w:rsidRPr="00247B7A" w:rsidRDefault="00050173" w:rsidP="00050173">
      <w:pPr>
        <w:autoSpaceDE w:val="0"/>
        <w:autoSpaceDN w:val="0"/>
        <w:adjustRightInd w:val="0"/>
        <w:rPr>
          <w:rFonts w:ascii="Times New Roman" w:hAnsi="Times New Roman" w:cs="Times New Roman"/>
          <w:color w:val="000000"/>
          <w:sz w:val="24"/>
          <w:szCs w:val="24"/>
          <w:lang w:val="x-none"/>
        </w:rPr>
      </w:pPr>
      <w:r w:rsidRPr="00247B7A">
        <w:rPr>
          <w:rFonts w:ascii="Times New Roman" w:hAnsi="Times New Roman" w:cs="Times New Roman"/>
          <w:color w:val="000000"/>
          <w:sz w:val="24"/>
          <w:szCs w:val="24"/>
          <w:lang w:val="x-none"/>
        </w:rPr>
        <w:t>Section 51(</w:t>
      </w:r>
      <w:proofErr w:type="spellStart"/>
      <w:r w:rsidRPr="00247B7A">
        <w:rPr>
          <w:rFonts w:ascii="Times New Roman" w:hAnsi="Times New Roman" w:cs="Times New Roman"/>
          <w:color w:val="000000"/>
          <w:sz w:val="24"/>
          <w:szCs w:val="24"/>
          <w:lang w:val="x-none"/>
        </w:rPr>
        <w:t>i</w:t>
      </w:r>
      <w:proofErr w:type="spellEnd"/>
      <w:r w:rsidRPr="00247B7A">
        <w:rPr>
          <w:rFonts w:ascii="Times New Roman" w:hAnsi="Times New Roman" w:cs="Times New Roman"/>
          <w:color w:val="000000"/>
          <w:sz w:val="24"/>
          <w:szCs w:val="24"/>
          <w:lang w:val="x-none"/>
        </w:rPr>
        <w:t>) of the Constitution empowers the Parliament to make laws with respect to ‘trade and commerce with other countries, and among the states’.</w:t>
      </w:r>
    </w:p>
    <w:p w14:paraId="316C436C" w14:textId="77777777" w:rsidR="00050173" w:rsidRPr="00247B7A" w:rsidRDefault="00050173" w:rsidP="00050173">
      <w:pPr>
        <w:autoSpaceDE w:val="0"/>
        <w:autoSpaceDN w:val="0"/>
        <w:adjustRightInd w:val="0"/>
        <w:rPr>
          <w:rFonts w:ascii="Times New Roman" w:hAnsi="Times New Roman" w:cs="Times New Roman"/>
          <w:color w:val="000000"/>
          <w:sz w:val="24"/>
          <w:szCs w:val="24"/>
          <w:lang w:val="x-none"/>
        </w:rPr>
      </w:pPr>
    </w:p>
    <w:p w14:paraId="0651D414" w14:textId="6342F1EF" w:rsidR="007B4880" w:rsidRPr="00247B7A" w:rsidRDefault="00050173" w:rsidP="00050173">
      <w:pPr>
        <w:autoSpaceDE w:val="0"/>
        <w:autoSpaceDN w:val="0"/>
        <w:adjustRightInd w:val="0"/>
        <w:rPr>
          <w:rFonts w:ascii="Times New Roman" w:hAnsi="Times New Roman" w:cs="Times New Roman"/>
          <w:color w:val="000000"/>
          <w:sz w:val="24"/>
          <w:szCs w:val="24"/>
        </w:rPr>
      </w:pPr>
      <w:r w:rsidRPr="00247B7A">
        <w:rPr>
          <w:rFonts w:ascii="Times New Roman" w:hAnsi="Times New Roman" w:cs="Times New Roman"/>
          <w:color w:val="000000"/>
          <w:sz w:val="24"/>
          <w:szCs w:val="24"/>
          <w:lang w:val="en-US"/>
        </w:rPr>
        <w:t xml:space="preserve">The initiative involves providing a grant to NAPL to increase the capacity, efficiency and effectiveness of international passenger and border processing facilities at </w:t>
      </w:r>
      <w:r w:rsidR="002D5B67" w:rsidRPr="00247B7A">
        <w:rPr>
          <w:rFonts w:ascii="Times New Roman" w:hAnsi="Times New Roman" w:cs="Times New Roman"/>
          <w:color w:val="000000"/>
          <w:sz w:val="24"/>
          <w:szCs w:val="24"/>
          <w:lang w:val="en-US"/>
        </w:rPr>
        <w:t>Newcastle Airport</w:t>
      </w:r>
      <w:r w:rsidRPr="00247B7A">
        <w:rPr>
          <w:rFonts w:ascii="Times New Roman" w:hAnsi="Times New Roman" w:cs="Times New Roman"/>
          <w:color w:val="000000"/>
          <w:sz w:val="24"/>
          <w:szCs w:val="24"/>
          <w:lang w:val="en-US"/>
        </w:rPr>
        <w:t xml:space="preserve"> which may foster interstate and/or international trade and commerce activities.</w:t>
      </w:r>
      <w:r w:rsidR="007B4880" w:rsidRPr="00247B7A">
        <w:rPr>
          <w:rFonts w:ascii="Times New Roman" w:hAnsi="Times New Roman" w:cs="Times New Roman"/>
          <w:color w:val="000000"/>
          <w:sz w:val="24"/>
          <w:szCs w:val="24"/>
        </w:rPr>
        <w:t xml:space="preserve"> </w:t>
      </w:r>
    </w:p>
    <w:p w14:paraId="0C41A5F6" w14:textId="77777777" w:rsidR="007B4880" w:rsidRPr="00247B7A" w:rsidRDefault="007B4880" w:rsidP="007B4880">
      <w:pPr>
        <w:autoSpaceDE w:val="0"/>
        <w:autoSpaceDN w:val="0"/>
        <w:adjustRightInd w:val="0"/>
        <w:rPr>
          <w:rFonts w:ascii="Times New Roman" w:hAnsi="Times New Roman" w:cs="Times New Roman"/>
          <w:color w:val="000000"/>
          <w:sz w:val="24"/>
          <w:szCs w:val="24"/>
        </w:rPr>
      </w:pPr>
    </w:p>
    <w:p w14:paraId="4D818DFC" w14:textId="1699DE45" w:rsidR="007650D6" w:rsidRPr="00247B7A" w:rsidRDefault="007650D6" w:rsidP="007650D6">
      <w:pPr>
        <w:rPr>
          <w:rFonts w:ascii="Times New Roman" w:hAnsi="Times New Roman" w:cs="Times New Roman"/>
          <w:color w:val="0070C0"/>
          <w:sz w:val="24"/>
          <w:szCs w:val="24"/>
        </w:rPr>
      </w:pPr>
    </w:p>
    <w:p w14:paraId="7A6F3B50" w14:textId="77777777" w:rsidR="00610F30" w:rsidRPr="00247B7A" w:rsidRDefault="00610F30" w:rsidP="00510361">
      <w:pPr>
        <w:rPr>
          <w:rFonts w:cstheme="minorHAnsi"/>
          <w:sz w:val="24"/>
          <w:szCs w:val="24"/>
        </w:rPr>
        <w:sectPr w:rsidR="00610F30" w:rsidRPr="00247B7A" w:rsidSect="00FD7AE1">
          <w:headerReference w:type="default" r:id="rId15"/>
          <w:headerReference w:type="first" r:id="rId16"/>
          <w:pgSz w:w="11906" w:h="16838"/>
          <w:pgMar w:top="1440" w:right="1440" w:bottom="1440" w:left="1440" w:header="708" w:footer="708" w:gutter="0"/>
          <w:pgNumType w:start="1"/>
          <w:cols w:space="708"/>
          <w:titlePg/>
          <w:docGrid w:linePitch="360"/>
        </w:sectPr>
      </w:pPr>
    </w:p>
    <w:p w14:paraId="18436F9A" w14:textId="77777777" w:rsidR="007910C5" w:rsidRPr="00247B7A" w:rsidRDefault="007910C5" w:rsidP="00CC41AF">
      <w:pPr>
        <w:contextualSpacing/>
        <w:jc w:val="center"/>
        <w:rPr>
          <w:rFonts w:ascii="Times New Roman" w:eastAsia="Times New Roman" w:hAnsi="Times New Roman" w:cs="Times New Roman"/>
          <w:b/>
          <w:bCs/>
          <w:sz w:val="24"/>
          <w:szCs w:val="24"/>
        </w:rPr>
      </w:pPr>
      <w:r w:rsidRPr="00247B7A">
        <w:rPr>
          <w:rFonts w:ascii="Times New Roman" w:eastAsia="Times New Roman" w:hAnsi="Times New Roman" w:cs="Times New Roman"/>
          <w:b/>
          <w:bCs/>
          <w:sz w:val="24"/>
          <w:szCs w:val="24"/>
        </w:rPr>
        <w:lastRenderedPageBreak/>
        <w:t>Statement of Compatibility with Human Rights</w:t>
      </w:r>
    </w:p>
    <w:p w14:paraId="6E1D28A8" w14:textId="77777777" w:rsidR="00CC41AF" w:rsidRPr="00247B7A" w:rsidRDefault="00CC41AF" w:rsidP="00CC41AF">
      <w:pPr>
        <w:contextualSpacing/>
        <w:jc w:val="center"/>
        <w:rPr>
          <w:rFonts w:ascii="Times New Roman" w:eastAsia="Times New Roman" w:hAnsi="Times New Roman" w:cs="Times New Roman"/>
          <w:b/>
          <w:bCs/>
          <w:sz w:val="24"/>
          <w:szCs w:val="24"/>
        </w:rPr>
      </w:pPr>
    </w:p>
    <w:p w14:paraId="6FAD9A55" w14:textId="77777777" w:rsidR="007910C5" w:rsidRPr="00247B7A" w:rsidRDefault="007910C5" w:rsidP="00E0149F">
      <w:pPr>
        <w:pStyle w:val="paranumbering0"/>
        <w:spacing w:before="0" w:beforeAutospacing="0" w:after="0" w:afterAutospacing="0"/>
        <w:contextualSpacing/>
        <w:jc w:val="center"/>
      </w:pPr>
      <w:r w:rsidRPr="00247B7A">
        <w:t xml:space="preserve">Prepared in accordance with Part 3 of the </w:t>
      </w:r>
      <w:r w:rsidRPr="00247B7A">
        <w:rPr>
          <w:i/>
        </w:rPr>
        <w:t>Human Rights (Parliamentary Scrutiny) Act 2011</w:t>
      </w:r>
    </w:p>
    <w:p w14:paraId="72069EE5" w14:textId="77777777" w:rsidR="007910C5" w:rsidRPr="00247B7A" w:rsidRDefault="007910C5" w:rsidP="007910C5">
      <w:pPr>
        <w:pStyle w:val="paranumbering0"/>
        <w:spacing w:before="0" w:beforeAutospacing="0" w:after="0" w:afterAutospacing="0"/>
        <w:contextualSpacing/>
      </w:pPr>
    </w:p>
    <w:p w14:paraId="4A9B0CED" w14:textId="5130B778" w:rsidR="00337D61" w:rsidRPr="00247B7A" w:rsidRDefault="00337D61" w:rsidP="00050173">
      <w:pPr>
        <w:pStyle w:val="paranumbering0"/>
        <w:spacing w:before="0" w:beforeAutospacing="0" w:after="0" w:afterAutospacing="0"/>
        <w:contextualSpacing/>
        <w:rPr>
          <w:b/>
          <w:i/>
        </w:rPr>
      </w:pPr>
      <w:r w:rsidRPr="00247B7A">
        <w:rPr>
          <w:b/>
          <w:i/>
        </w:rPr>
        <w:t xml:space="preserve">Financial Framework (Supplementary Powers) Amendment </w:t>
      </w:r>
      <w:r w:rsidR="00050173" w:rsidRPr="00247B7A">
        <w:rPr>
          <w:b/>
          <w:i/>
        </w:rPr>
        <w:t>(</w:t>
      </w:r>
      <w:r w:rsidR="00050173" w:rsidRPr="00247B7A">
        <w:rPr>
          <w:b/>
          <w:i/>
          <w:iCs/>
        </w:rPr>
        <w:t>Infrastructure, Transport, Regional Development, Communications and the Arts Measures No. 3)</w:t>
      </w:r>
      <w:r w:rsidRPr="00247B7A">
        <w:rPr>
          <w:b/>
          <w:i/>
          <w:iCs/>
        </w:rPr>
        <w:t xml:space="preserve"> </w:t>
      </w:r>
      <w:r w:rsidR="001D3412" w:rsidRPr="00247B7A">
        <w:rPr>
          <w:b/>
          <w:i/>
        </w:rPr>
        <w:t>Regulations 2022</w:t>
      </w:r>
    </w:p>
    <w:p w14:paraId="394BACFA" w14:textId="77777777" w:rsidR="00337D61" w:rsidRPr="00247B7A" w:rsidRDefault="00337D61" w:rsidP="00337D61">
      <w:pPr>
        <w:pStyle w:val="paranumbering0"/>
        <w:spacing w:before="0" w:beforeAutospacing="0" w:after="0" w:afterAutospacing="0"/>
        <w:contextualSpacing/>
      </w:pPr>
    </w:p>
    <w:p w14:paraId="2737CB3D" w14:textId="77777777" w:rsidR="00337D61" w:rsidRPr="00247B7A" w:rsidRDefault="00337D61" w:rsidP="00337D61">
      <w:pPr>
        <w:pStyle w:val="paranumbering0"/>
        <w:spacing w:before="0" w:beforeAutospacing="0" w:after="0" w:afterAutospacing="0"/>
        <w:contextualSpacing/>
      </w:pPr>
      <w:r w:rsidRPr="00247B7A">
        <w:t xml:space="preserve">This disallowable legislative instrument is compatible with the human rights and freedoms recognised or declared in the international instruments listed in section 3 of the </w:t>
      </w:r>
      <w:r w:rsidRPr="00247B7A">
        <w:rPr>
          <w:i/>
        </w:rPr>
        <w:t>Human Rights (Parliamentary Scrutiny) Act 2011.</w:t>
      </w:r>
    </w:p>
    <w:p w14:paraId="227CA387" w14:textId="77777777" w:rsidR="00337D61" w:rsidRPr="00247B7A" w:rsidRDefault="00337D61" w:rsidP="00337D61">
      <w:pPr>
        <w:pStyle w:val="paranumbering0"/>
        <w:spacing w:before="0" w:beforeAutospacing="0" w:after="0" w:afterAutospacing="0"/>
        <w:contextualSpacing/>
      </w:pPr>
    </w:p>
    <w:p w14:paraId="229A26A5" w14:textId="77777777" w:rsidR="00337D61" w:rsidRPr="00247B7A" w:rsidRDefault="00337D61" w:rsidP="00337D61">
      <w:pPr>
        <w:pStyle w:val="paranumbering0"/>
        <w:spacing w:before="0" w:beforeAutospacing="0" w:after="0" w:afterAutospacing="0"/>
        <w:contextualSpacing/>
        <w:rPr>
          <w:b/>
        </w:rPr>
      </w:pPr>
      <w:r w:rsidRPr="00247B7A">
        <w:rPr>
          <w:b/>
        </w:rPr>
        <w:t>Overview of the legislative instrument</w:t>
      </w:r>
    </w:p>
    <w:p w14:paraId="0EC94F0D" w14:textId="77777777" w:rsidR="00337D61" w:rsidRPr="00247B7A" w:rsidRDefault="00337D61" w:rsidP="00337D61">
      <w:pPr>
        <w:pStyle w:val="paranumbering0"/>
        <w:spacing w:before="0" w:beforeAutospacing="0" w:after="0" w:afterAutospacing="0"/>
        <w:contextualSpacing/>
      </w:pPr>
    </w:p>
    <w:p w14:paraId="5BEA67A8" w14:textId="77777777" w:rsidR="00337D61" w:rsidRPr="00247B7A" w:rsidRDefault="00337D61" w:rsidP="009B41D6">
      <w:pPr>
        <w:pStyle w:val="paranumbering0"/>
        <w:spacing w:before="0" w:beforeAutospacing="0" w:after="0" w:afterAutospacing="0"/>
        <w:contextualSpacing/>
      </w:pPr>
      <w:r w:rsidRPr="00247B7A">
        <w:t xml:space="preserve">Section 32B of the </w:t>
      </w:r>
      <w:r w:rsidRPr="00247B7A">
        <w:rPr>
          <w:i/>
        </w:rPr>
        <w:t>Financial Framework (Supplementary Powers) Act 1997</w:t>
      </w:r>
      <w:r w:rsidRPr="00247B7A">
        <w:t xml:space="preserve"> (the FF(SP) Act) authorises the Commonwealth to make, vary and administer arrangements and grants specified in the </w:t>
      </w:r>
      <w:r w:rsidRPr="00247B7A">
        <w:rPr>
          <w:i/>
        </w:rPr>
        <w:t xml:space="preserve">Financial Framework (Supplementary Powers) Regulations 1997 </w:t>
      </w:r>
      <w:r w:rsidRPr="00247B7A">
        <w:t>(the FF(SP) Regulations) and to make, vary and administer arrangements and grants for the purposes of programs specified in the Regulations. Schedule 1AA and Schedule 1AB to the </w:t>
      </w:r>
      <w:proofErr w:type="gramStart"/>
      <w:r w:rsidRPr="00247B7A">
        <w:t>FF(</w:t>
      </w:r>
      <w:proofErr w:type="gramEnd"/>
      <w:r w:rsidRPr="00247B7A">
        <w:t xml:space="preserve">SP) Regulations specify the arrangements, grants and programs. </w:t>
      </w:r>
      <w:r w:rsidR="00B43F57" w:rsidRPr="00247B7A">
        <w:t>The powers in the </w:t>
      </w:r>
      <w:proofErr w:type="gramStart"/>
      <w:r w:rsidR="00B43F57" w:rsidRPr="00247B7A">
        <w:t>FF(</w:t>
      </w:r>
      <w:proofErr w:type="gramEnd"/>
      <w:r w:rsidR="00B43F57" w:rsidRPr="00247B7A">
        <w:t>SP) Act to make, vary or administer arrangements or grants may be exercised on behalf of the Commonwealth by</w:t>
      </w:r>
      <w:r w:rsidRPr="00247B7A">
        <w:t xml:space="preserve"> Ministers and the accountable authorities of non</w:t>
      </w:r>
      <w:r w:rsidRPr="00247B7A">
        <w:noBreakHyphen/>
        <w:t xml:space="preserve">corporate Commonwealth entities, as defined under section 12 of the </w:t>
      </w:r>
      <w:r w:rsidRPr="00247B7A">
        <w:rPr>
          <w:i/>
        </w:rPr>
        <w:t>Public Governance, Performance and Accountability Act 2013</w:t>
      </w:r>
      <w:r w:rsidRPr="00247B7A">
        <w:t>.</w:t>
      </w:r>
    </w:p>
    <w:p w14:paraId="4A97923D" w14:textId="77777777" w:rsidR="00337D61" w:rsidRPr="00247B7A" w:rsidRDefault="00337D61" w:rsidP="00337D61">
      <w:pPr>
        <w:rPr>
          <w:rFonts w:ascii="Times New Roman" w:hAnsi="Times New Roman" w:cs="Times New Roman"/>
          <w:sz w:val="24"/>
          <w:szCs w:val="24"/>
        </w:rPr>
      </w:pPr>
    </w:p>
    <w:p w14:paraId="165A45AB" w14:textId="227D0AFA" w:rsidR="00050173" w:rsidRPr="00247B7A" w:rsidRDefault="00166124" w:rsidP="00050173">
      <w:pPr>
        <w:rPr>
          <w:rFonts w:ascii="Times New Roman" w:hAnsi="Times New Roman" w:cs="Times New Roman"/>
          <w:bCs/>
          <w:iCs/>
          <w:sz w:val="24"/>
          <w:szCs w:val="24"/>
        </w:rPr>
      </w:pPr>
      <w:r w:rsidRPr="00247B7A">
        <w:rPr>
          <w:rFonts w:ascii="Times New Roman" w:hAnsi="Times New Roman" w:cs="Times New Roman"/>
          <w:sz w:val="24"/>
          <w:szCs w:val="24"/>
        </w:rPr>
        <w:t xml:space="preserve">The </w:t>
      </w:r>
      <w:r w:rsidRPr="00247B7A">
        <w:rPr>
          <w:rFonts w:ascii="Times New Roman" w:hAnsi="Times New Roman" w:cs="Times New Roman"/>
          <w:i/>
          <w:sz w:val="24"/>
          <w:szCs w:val="24"/>
        </w:rPr>
        <w:t xml:space="preserve">Financial Framework (Supplementary Powers) Amendment </w:t>
      </w:r>
      <w:r w:rsidR="00050173" w:rsidRPr="00247B7A">
        <w:rPr>
          <w:rFonts w:ascii="Times New Roman" w:hAnsi="Times New Roman" w:cs="Times New Roman"/>
          <w:i/>
          <w:sz w:val="24"/>
          <w:szCs w:val="24"/>
        </w:rPr>
        <w:t>(Infrastructure, Transport, Regional Development, Communications and the Arts Measures No. 3)</w:t>
      </w:r>
      <w:r w:rsidRPr="00247B7A">
        <w:rPr>
          <w:rFonts w:ascii="Times New Roman" w:hAnsi="Times New Roman" w:cs="Times New Roman"/>
          <w:i/>
          <w:sz w:val="24"/>
          <w:szCs w:val="24"/>
        </w:rPr>
        <w:t xml:space="preserve"> Regulations 2022 </w:t>
      </w:r>
      <w:r w:rsidRPr="00247B7A">
        <w:rPr>
          <w:rFonts w:ascii="Times New Roman" w:hAnsi="Times New Roman" w:cs="Times New Roman"/>
          <w:sz w:val="24"/>
          <w:szCs w:val="24"/>
        </w:rPr>
        <w:t xml:space="preserve">(the Regulations) </w:t>
      </w:r>
      <w:r w:rsidR="00130C1A" w:rsidRPr="00247B7A">
        <w:rPr>
          <w:rFonts w:ascii="Times New Roman" w:hAnsi="Times New Roman" w:cs="Times New Roman"/>
          <w:sz w:val="24"/>
          <w:szCs w:val="24"/>
        </w:rPr>
        <w:t xml:space="preserve">amend Schedule 1AB to the Principal Regulations to establish legislative authority </w:t>
      </w:r>
      <w:r w:rsidR="008A1943" w:rsidRPr="00247B7A">
        <w:rPr>
          <w:rFonts w:ascii="Times New Roman" w:hAnsi="Times New Roman" w:cs="Times New Roman"/>
          <w:sz w:val="24"/>
          <w:szCs w:val="24"/>
        </w:rPr>
        <w:t xml:space="preserve">for </w:t>
      </w:r>
      <w:r w:rsidR="008A1943" w:rsidRPr="00247B7A">
        <w:rPr>
          <w:rFonts w:ascii="Times New Roman" w:hAnsi="Times New Roman" w:cs="Times New Roman"/>
          <w:bCs/>
          <w:sz w:val="24"/>
          <w:szCs w:val="24"/>
        </w:rPr>
        <w:t xml:space="preserve">the </w:t>
      </w:r>
      <w:r w:rsidR="00050173" w:rsidRPr="00247B7A">
        <w:rPr>
          <w:rFonts w:ascii="Times New Roman" w:hAnsi="Times New Roman" w:cs="Times New Roman"/>
          <w:bCs/>
          <w:sz w:val="24"/>
          <w:szCs w:val="24"/>
        </w:rPr>
        <w:t>Government to provide a grant to Newcastle Airport Pty Limited (NAPL) to upgrade the international terminal facilities at Newcastle Airport. The grant is administered by the Department of Infrastructure, Transport, Regional Development, Communications and the Arts.</w:t>
      </w:r>
    </w:p>
    <w:p w14:paraId="202F64D3" w14:textId="77777777" w:rsidR="00050173" w:rsidRPr="00247B7A" w:rsidRDefault="00050173" w:rsidP="00050173">
      <w:pPr>
        <w:rPr>
          <w:rFonts w:ascii="Times New Roman" w:hAnsi="Times New Roman" w:cs="Times New Roman"/>
          <w:bCs/>
          <w:sz w:val="24"/>
          <w:szCs w:val="24"/>
        </w:rPr>
      </w:pPr>
    </w:p>
    <w:p w14:paraId="553BB2DD" w14:textId="77777777" w:rsidR="00050173" w:rsidRPr="00247B7A" w:rsidRDefault="00050173" w:rsidP="00050173">
      <w:pPr>
        <w:rPr>
          <w:rFonts w:ascii="Times New Roman" w:hAnsi="Times New Roman" w:cs="Times New Roman"/>
          <w:bCs/>
          <w:sz w:val="24"/>
          <w:szCs w:val="24"/>
        </w:rPr>
      </w:pPr>
      <w:r w:rsidRPr="00247B7A">
        <w:rPr>
          <w:rFonts w:ascii="Times New Roman" w:hAnsi="Times New Roman" w:cs="Times New Roman"/>
          <w:bCs/>
          <w:sz w:val="24"/>
          <w:szCs w:val="24"/>
          <w:lang w:val="en-GB"/>
        </w:rPr>
        <w:t xml:space="preserve">The grant will fund construction of upgraded international terminal facilities </w:t>
      </w:r>
      <w:r w:rsidRPr="00247B7A">
        <w:rPr>
          <w:rFonts w:ascii="Times New Roman" w:hAnsi="Times New Roman" w:cs="Times New Roman"/>
          <w:bCs/>
          <w:sz w:val="24"/>
          <w:szCs w:val="24"/>
        </w:rPr>
        <w:t xml:space="preserve">to increase the capacity, efficiency and effectiveness of international passenger and border services facilities (customs, immigration and biosecurity) at Newcastle Airport. </w:t>
      </w:r>
      <w:proofErr w:type="spellStart"/>
      <w:r w:rsidRPr="00247B7A">
        <w:rPr>
          <w:rFonts w:ascii="Times New Roman" w:hAnsi="Times New Roman" w:cs="Times New Roman"/>
          <w:bCs/>
          <w:sz w:val="24"/>
          <w:szCs w:val="24"/>
        </w:rPr>
        <w:t>Th</w:t>
      </w:r>
      <w:proofErr w:type="spellEnd"/>
      <w:r w:rsidRPr="00247B7A">
        <w:rPr>
          <w:rFonts w:ascii="Times New Roman" w:hAnsi="Times New Roman" w:cs="Times New Roman"/>
          <w:bCs/>
          <w:sz w:val="24"/>
          <w:szCs w:val="24"/>
          <w:lang w:val="en-GB"/>
        </w:rPr>
        <w:t>ese facilities will provide opportunities for international air passenger and freight services to and from the Hunter Region, with positive economic and connectivity impacts including increased employment opportunities in tourism, trade and education,</w:t>
      </w:r>
      <w:r w:rsidRPr="00247B7A">
        <w:rPr>
          <w:rFonts w:ascii="Times New Roman" w:hAnsi="Times New Roman" w:cs="Times New Roman"/>
          <w:bCs/>
          <w:sz w:val="24"/>
          <w:szCs w:val="24"/>
        </w:rPr>
        <w:t xml:space="preserve"> which will support regional economic recovery from COVID-19. </w:t>
      </w:r>
    </w:p>
    <w:p w14:paraId="6E49BBAC" w14:textId="77777777" w:rsidR="00050173" w:rsidRPr="00247B7A" w:rsidRDefault="00050173" w:rsidP="00050173">
      <w:pPr>
        <w:rPr>
          <w:rFonts w:ascii="Times New Roman" w:hAnsi="Times New Roman" w:cs="Times New Roman"/>
          <w:bCs/>
          <w:sz w:val="24"/>
          <w:szCs w:val="24"/>
        </w:rPr>
      </w:pPr>
    </w:p>
    <w:p w14:paraId="1ACF6739" w14:textId="06C7ABEC" w:rsidR="0001171B" w:rsidRPr="00247B7A" w:rsidRDefault="00050173" w:rsidP="00050173">
      <w:pPr>
        <w:rPr>
          <w:rFonts w:ascii="Times New Roman" w:hAnsi="Times New Roman" w:cs="Times New Roman"/>
          <w:bCs/>
          <w:sz w:val="24"/>
          <w:szCs w:val="24"/>
          <w:lang w:val="en-GB"/>
        </w:rPr>
      </w:pPr>
      <w:r w:rsidRPr="00247B7A">
        <w:rPr>
          <w:rFonts w:ascii="Times New Roman" w:hAnsi="Times New Roman" w:cs="Times New Roman"/>
          <w:bCs/>
          <w:sz w:val="24"/>
          <w:szCs w:val="24"/>
          <w:lang w:val="en-GB"/>
        </w:rPr>
        <w:t>Funding of $55 million over two years from 2022-23 will be provided to NAPL as a closed non-competitive grant, subject to NAPL’s business case meeting the national interest test under the framework covering the provision of border services at new and redeveloping international airport operators.</w:t>
      </w:r>
    </w:p>
    <w:p w14:paraId="0BDBB491" w14:textId="77777777" w:rsidR="00050173" w:rsidRPr="00247B7A" w:rsidRDefault="00050173" w:rsidP="00050173">
      <w:pPr>
        <w:rPr>
          <w:rFonts w:ascii="Times New Roman" w:hAnsi="Times New Roman" w:cs="Times New Roman"/>
          <w:sz w:val="24"/>
          <w:szCs w:val="24"/>
        </w:rPr>
      </w:pPr>
    </w:p>
    <w:p w14:paraId="02BBD7E2" w14:textId="2022F61B" w:rsidR="00CC0D00" w:rsidRPr="00247B7A" w:rsidRDefault="00CC0D00" w:rsidP="008A1943">
      <w:pPr>
        <w:rPr>
          <w:rFonts w:ascii="Times New Roman" w:hAnsi="Times New Roman" w:cs="Times New Roman"/>
          <w:b/>
          <w:color w:val="000000" w:themeColor="text1"/>
          <w:sz w:val="24"/>
          <w:szCs w:val="24"/>
        </w:rPr>
      </w:pPr>
      <w:r w:rsidRPr="00247B7A">
        <w:rPr>
          <w:rFonts w:ascii="Times New Roman" w:hAnsi="Times New Roman" w:cs="Times New Roman"/>
          <w:b/>
          <w:color w:val="000000" w:themeColor="text1"/>
          <w:sz w:val="24"/>
          <w:szCs w:val="24"/>
        </w:rPr>
        <w:t>Human rights implications</w:t>
      </w:r>
    </w:p>
    <w:p w14:paraId="7B55A53B" w14:textId="77777777" w:rsidR="007F77D1" w:rsidRPr="00247B7A" w:rsidRDefault="007F77D1" w:rsidP="00CC0D00">
      <w:pPr>
        <w:ind w:right="-46"/>
        <w:rPr>
          <w:rFonts w:ascii="Times New Roman" w:hAnsi="Times New Roman" w:cs="Times New Roman"/>
          <w:color w:val="000000" w:themeColor="text1"/>
          <w:sz w:val="24"/>
          <w:szCs w:val="24"/>
        </w:rPr>
      </w:pPr>
    </w:p>
    <w:p w14:paraId="5CE6A72C" w14:textId="1638F3A2" w:rsidR="00040E22" w:rsidRPr="00247B7A" w:rsidRDefault="00825C3D" w:rsidP="0001171B">
      <w:pPr>
        <w:ind w:right="-46"/>
        <w:rPr>
          <w:rFonts w:ascii="Times New Roman" w:hAnsi="Times New Roman" w:cs="Times New Roman"/>
          <w:sz w:val="24"/>
          <w:szCs w:val="24"/>
        </w:rPr>
      </w:pPr>
      <w:r w:rsidRPr="00247B7A">
        <w:rPr>
          <w:rFonts w:ascii="Times New Roman" w:eastAsia="Calibri" w:hAnsi="Times New Roman" w:cs="Times New Roman"/>
          <w:sz w:val="24"/>
          <w:szCs w:val="24"/>
        </w:rPr>
        <w:t xml:space="preserve">This </w:t>
      </w:r>
      <w:r w:rsidR="00400F06" w:rsidRPr="00247B7A">
        <w:rPr>
          <w:rFonts w:ascii="Times New Roman" w:eastAsia="Calibri" w:hAnsi="Times New Roman" w:cs="Times New Roman"/>
          <w:sz w:val="24"/>
          <w:szCs w:val="24"/>
        </w:rPr>
        <w:t>disallowable legislative instrument</w:t>
      </w:r>
      <w:r w:rsidR="0001171B" w:rsidRPr="00247B7A">
        <w:rPr>
          <w:rFonts w:ascii="Times New Roman" w:eastAsia="Calibri" w:hAnsi="Times New Roman" w:cs="Times New Roman"/>
          <w:sz w:val="24"/>
          <w:szCs w:val="24"/>
        </w:rPr>
        <w:t xml:space="preserve"> does not engage any of the applicable rights or freedoms.</w:t>
      </w:r>
    </w:p>
    <w:p w14:paraId="17A83C73" w14:textId="77777777" w:rsidR="00825C3D" w:rsidRPr="00247B7A" w:rsidRDefault="00825C3D" w:rsidP="00F60744">
      <w:pPr>
        <w:shd w:val="clear" w:color="auto" w:fill="FFFFFF"/>
        <w:rPr>
          <w:rFonts w:ascii="Times New Roman" w:eastAsia="Calibri" w:hAnsi="Times New Roman" w:cs="Times New Roman"/>
          <w:b/>
          <w:sz w:val="24"/>
          <w:szCs w:val="24"/>
          <w:lang w:eastAsia="en-AU"/>
        </w:rPr>
      </w:pPr>
    </w:p>
    <w:p w14:paraId="2C23BCC1" w14:textId="77777777" w:rsidR="00F01257" w:rsidRPr="00247B7A" w:rsidRDefault="00F01257" w:rsidP="00F60744">
      <w:pPr>
        <w:ind w:right="-46"/>
        <w:rPr>
          <w:rFonts w:ascii="Times New Roman" w:hAnsi="Times New Roman" w:cs="Times New Roman"/>
          <w:color w:val="000000" w:themeColor="text1"/>
          <w:sz w:val="24"/>
          <w:szCs w:val="24"/>
        </w:rPr>
      </w:pPr>
      <w:r w:rsidRPr="00247B7A">
        <w:rPr>
          <w:rFonts w:ascii="Times New Roman" w:hAnsi="Times New Roman" w:cs="Times New Roman"/>
          <w:b/>
          <w:color w:val="000000" w:themeColor="text1"/>
          <w:sz w:val="24"/>
          <w:szCs w:val="24"/>
        </w:rPr>
        <w:lastRenderedPageBreak/>
        <w:t>Conclusion</w:t>
      </w:r>
    </w:p>
    <w:p w14:paraId="720CFBB2" w14:textId="77777777" w:rsidR="00F01257" w:rsidRPr="00247B7A" w:rsidRDefault="00F01257" w:rsidP="00F60744">
      <w:pPr>
        <w:ind w:right="-46"/>
        <w:rPr>
          <w:rFonts w:ascii="Times New Roman" w:hAnsi="Times New Roman" w:cs="Times New Roman"/>
          <w:color w:val="000000" w:themeColor="text1"/>
          <w:sz w:val="24"/>
          <w:szCs w:val="24"/>
        </w:rPr>
      </w:pPr>
    </w:p>
    <w:p w14:paraId="7720D5B8" w14:textId="1A1EAE47" w:rsidR="00825C3D" w:rsidRPr="00247B7A" w:rsidRDefault="00825C3D" w:rsidP="00825C3D">
      <w:pPr>
        <w:rPr>
          <w:rFonts w:ascii="Times New Roman" w:hAnsi="Times New Roman" w:cs="Times New Roman"/>
          <w:sz w:val="24"/>
          <w:szCs w:val="24"/>
        </w:rPr>
      </w:pPr>
      <w:r w:rsidRPr="00247B7A">
        <w:rPr>
          <w:rFonts w:ascii="Times New Roman" w:hAnsi="Times New Roman" w:cs="Times New Roman"/>
          <w:sz w:val="24"/>
          <w:szCs w:val="24"/>
        </w:rPr>
        <w:t>This</w:t>
      </w:r>
      <w:r w:rsidR="00AA01C2" w:rsidRPr="00247B7A">
        <w:rPr>
          <w:rFonts w:ascii="Times New Roman" w:hAnsi="Times New Roman" w:cs="Times New Roman"/>
          <w:sz w:val="24"/>
          <w:szCs w:val="24"/>
        </w:rPr>
        <w:t xml:space="preserve"> disallowable legislative instrument </w:t>
      </w:r>
      <w:r w:rsidR="0001171B" w:rsidRPr="00247B7A">
        <w:rPr>
          <w:rFonts w:ascii="Times New Roman" w:hAnsi="Times New Roman" w:cs="Times New Roman"/>
          <w:sz w:val="24"/>
          <w:szCs w:val="24"/>
        </w:rPr>
        <w:t>is compatible with human rights as it does not raise any human rights issues.</w:t>
      </w:r>
    </w:p>
    <w:p w14:paraId="41B3F000" w14:textId="77777777" w:rsidR="00F01257" w:rsidRPr="00247B7A" w:rsidRDefault="00F01257" w:rsidP="00337D61">
      <w:pPr>
        <w:ind w:right="-46"/>
        <w:rPr>
          <w:rFonts w:ascii="Times New Roman" w:hAnsi="Times New Roman" w:cs="Times New Roman"/>
          <w:color w:val="000000" w:themeColor="text1"/>
          <w:sz w:val="24"/>
          <w:szCs w:val="24"/>
        </w:rPr>
      </w:pPr>
    </w:p>
    <w:p w14:paraId="2F0B0917" w14:textId="77777777" w:rsidR="00E016A5" w:rsidRPr="00247B7A" w:rsidRDefault="00E016A5" w:rsidP="00337D61">
      <w:pPr>
        <w:ind w:right="-46"/>
        <w:rPr>
          <w:rFonts w:ascii="Times New Roman" w:hAnsi="Times New Roman" w:cs="Times New Roman"/>
          <w:color w:val="000000" w:themeColor="text1"/>
          <w:sz w:val="24"/>
          <w:szCs w:val="24"/>
        </w:rPr>
      </w:pPr>
    </w:p>
    <w:p w14:paraId="55689012" w14:textId="77777777" w:rsidR="00337D61" w:rsidRPr="00247B7A" w:rsidRDefault="00337D61" w:rsidP="00337D61">
      <w:pPr>
        <w:ind w:right="-46"/>
        <w:rPr>
          <w:rFonts w:ascii="Times New Roman" w:hAnsi="Times New Roman" w:cs="Times New Roman"/>
          <w:color w:val="000000" w:themeColor="text1"/>
          <w:sz w:val="24"/>
          <w:szCs w:val="24"/>
        </w:rPr>
      </w:pPr>
    </w:p>
    <w:p w14:paraId="276BDEC7" w14:textId="77777777" w:rsidR="00337D61" w:rsidRPr="00247B7A" w:rsidRDefault="00337D61" w:rsidP="00337D61">
      <w:pPr>
        <w:ind w:right="-46"/>
        <w:rPr>
          <w:rFonts w:ascii="Times New Roman" w:hAnsi="Times New Roman" w:cs="Times New Roman"/>
          <w:color w:val="000000" w:themeColor="text1"/>
          <w:sz w:val="24"/>
          <w:szCs w:val="24"/>
        </w:rPr>
      </w:pPr>
    </w:p>
    <w:p w14:paraId="704E42C5" w14:textId="77777777" w:rsidR="00337D61" w:rsidRPr="00247B7A" w:rsidRDefault="00337D61" w:rsidP="00337D61">
      <w:pPr>
        <w:pStyle w:val="paranumbering0"/>
        <w:spacing w:before="0" w:beforeAutospacing="0" w:after="0" w:afterAutospacing="0"/>
        <w:contextualSpacing/>
        <w:jc w:val="center"/>
        <w:rPr>
          <w:b/>
        </w:rPr>
      </w:pPr>
      <w:r w:rsidRPr="00247B7A">
        <w:rPr>
          <w:b/>
        </w:rPr>
        <w:t xml:space="preserve">Senator the Hon </w:t>
      </w:r>
      <w:r w:rsidR="00440BE3" w:rsidRPr="00247B7A">
        <w:rPr>
          <w:b/>
        </w:rPr>
        <w:t>Katy Gallagher</w:t>
      </w:r>
    </w:p>
    <w:p w14:paraId="05646E8A" w14:textId="77777777" w:rsidR="00E5121D" w:rsidRPr="0026506D" w:rsidRDefault="00337D61" w:rsidP="00337D61">
      <w:pPr>
        <w:contextualSpacing/>
        <w:jc w:val="center"/>
        <w:rPr>
          <w:rFonts w:ascii="Times New Roman" w:hAnsi="Times New Roman" w:cs="Times New Roman"/>
          <w:b/>
          <w:sz w:val="24"/>
          <w:szCs w:val="24"/>
          <w:lang w:eastAsia="en-AU"/>
        </w:rPr>
      </w:pPr>
      <w:r w:rsidRPr="00247B7A">
        <w:rPr>
          <w:rFonts w:ascii="Times New Roman" w:hAnsi="Times New Roman" w:cs="Times New Roman"/>
          <w:b/>
          <w:sz w:val="24"/>
          <w:szCs w:val="24"/>
        </w:rPr>
        <w:t>Minister for Finance</w:t>
      </w:r>
      <w:bookmarkStart w:id="3" w:name="_GoBack"/>
      <w:bookmarkEnd w:id="3"/>
    </w:p>
    <w:sectPr w:rsidR="00E5121D" w:rsidRPr="0026506D" w:rsidSect="00FD7AE1">
      <w:headerReference w:type="first" r:id="rId17"/>
      <w:pgSz w:w="11906" w:h="16838"/>
      <w:pgMar w:top="1440" w:right="1440" w:bottom="1440" w:left="1440" w:header="708" w:footer="708"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61BEDF" w16cid:durableId="2728D236"/>
  <w16cid:commentId w16cid:paraId="0C488B51" w16cid:durableId="2728D261"/>
  <w16cid:commentId w16cid:paraId="01B40F6C" w16cid:durableId="2728D27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E634D" w14:textId="77777777" w:rsidR="0098169A" w:rsidRDefault="0098169A" w:rsidP="005C0CB4">
      <w:r>
        <w:separator/>
      </w:r>
    </w:p>
  </w:endnote>
  <w:endnote w:type="continuationSeparator" w:id="0">
    <w:p w14:paraId="31E952FC" w14:textId="77777777" w:rsidR="0098169A" w:rsidRDefault="0098169A" w:rsidP="005C0CB4">
      <w:r>
        <w:continuationSeparator/>
      </w:r>
    </w:p>
  </w:endnote>
  <w:endnote w:type="continuationNotice" w:id="1">
    <w:p w14:paraId="20234BA8" w14:textId="77777777" w:rsidR="0098169A" w:rsidRDefault="009816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87CBE" w14:textId="77777777" w:rsidR="0098169A" w:rsidRDefault="0098169A" w:rsidP="005C0CB4">
      <w:r>
        <w:separator/>
      </w:r>
    </w:p>
  </w:footnote>
  <w:footnote w:type="continuationSeparator" w:id="0">
    <w:p w14:paraId="2F5FAE37" w14:textId="77777777" w:rsidR="0098169A" w:rsidRDefault="0098169A" w:rsidP="005C0CB4">
      <w:r>
        <w:continuationSeparator/>
      </w:r>
    </w:p>
  </w:footnote>
  <w:footnote w:type="continuationNotice" w:id="1">
    <w:p w14:paraId="393475B7" w14:textId="77777777" w:rsidR="0098169A" w:rsidRDefault="0098169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6C8B8D37" w14:textId="5ADC414E" w:rsidR="0098169A" w:rsidRPr="002413C2" w:rsidRDefault="0098169A">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247B7A">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40B57A1B" w14:textId="77777777" w:rsidR="0098169A" w:rsidRDefault="009816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DB541" w14:textId="7D8D97F2" w:rsidR="0098169A" w:rsidRDefault="0098169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65E7F4DD" w14:textId="20ED2DE1" w:rsidR="0098169A" w:rsidRPr="00FD7AE1" w:rsidRDefault="0098169A">
        <w:pPr>
          <w:pStyle w:val="Header"/>
          <w:jc w:val="center"/>
          <w:rPr>
            <w:rFonts w:ascii="Times New Roman" w:hAnsi="Times New Roman" w:cs="Times New Roman"/>
            <w:sz w:val="24"/>
            <w:szCs w:val="24"/>
          </w:rPr>
        </w:pP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247B7A">
          <w:rPr>
            <w:rFonts w:ascii="Times New Roman" w:hAnsi="Times New Roman" w:cs="Times New Roman"/>
            <w:noProof/>
            <w:sz w:val="24"/>
            <w:szCs w:val="24"/>
          </w:rPr>
          <w:t>2</w:t>
        </w:r>
        <w:r w:rsidRPr="00FD7AE1">
          <w:rPr>
            <w:rFonts w:ascii="Times New Roman" w:hAnsi="Times New Roman" w:cs="Times New Roman"/>
            <w:noProof/>
            <w:sz w:val="24"/>
            <w:szCs w:val="24"/>
          </w:rPr>
          <w:fldChar w:fldCharType="end"/>
        </w:r>
      </w:p>
    </w:sdtContent>
  </w:sdt>
  <w:p w14:paraId="0EA9AF9C" w14:textId="77777777" w:rsidR="0098169A" w:rsidRDefault="0098169A" w:rsidP="00FD7AE1">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74D93" w14:textId="68619A3F" w:rsidR="0098169A" w:rsidRPr="00C2546D" w:rsidRDefault="0098169A" w:rsidP="009245B8">
    <w:pPr>
      <w:pStyle w:val="Header"/>
      <w:jc w:val="right"/>
      <w:rPr>
        <w:rFonts w:ascii="Times New Roman" w:hAnsi="Times New Roman" w:cs="Times New Roman"/>
        <w:b/>
        <w:sz w:val="24"/>
        <w:szCs w:val="24"/>
        <w:u w:val="single"/>
      </w:rPr>
    </w:pPr>
    <w:r w:rsidRPr="00C2546D">
      <w:rPr>
        <w:rFonts w:ascii="Times New Roman" w:hAnsi="Times New Roman" w:cs="Times New Roman"/>
        <w:b/>
        <w:sz w:val="24"/>
        <w:szCs w:val="24"/>
        <w:u w:val="single"/>
      </w:rPr>
      <w:t xml:space="preserve">Attachment </w:t>
    </w:r>
    <w:r>
      <w:rPr>
        <w:rFonts w:ascii="Times New Roman" w:hAnsi="Times New Roman" w:cs="Times New Roman"/>
        <w:b/>
        <w:sz w:val="24"/>
        <w:szCs w:val="24"/>
        <w:u w:val="single"/>
      </w:rPr>
      <w:t>A</w:t>
    </w:r>
  </w:p>
  <w:p w14:paraId="2957BCF2" w14:textId="77777777" w:rsidR="0098169A" w:rsidRDefault="0098169A">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08F59" w14:textId="77777777" w:rsidR="0098169A" w:rsidRPr="00C2546D" w:rsidRDefault="0098169A" w:rsidP="009245B8">
    <w:pPr>
      <w:pStyle w:val="Header"/>
      <w:jc w:val="right"/>
      <w:rPr>
        <w:rFonts w:ascii="Times New Roman" w:hAnsi="Times New Roman" w:cs="Times New Roman"/>
        <w:b/>
        <w:sz w:val="24"/>
        <w:szCs w:val="24"/>
        <w:u w:val="single"/>
      </w:rPr>
    </w:pPr>
    <w:r w:rsidRPr="00C2546D">
      <w:rPr>
        <w:rFonts w:ascii="Times New Roman" w:hAnsi="Times New Roman" w:cs="Times New Roman"/>
        <w:b/>
        <w:sz w:val="24"/>
        <w:szCs w:val="24"/>
        <w:u w:val="single"/>
      </w:rPr>
      <w:t xml:space="preserve">Attachment </w:t>
    </w:r>
    <w:r>
      <w:rPr>
        <w:rFonts w:ascii="Times New Roman" w:hAnsi="Times New Roman" w:cs="Times New Roman"/>
        <w:b/>
        <w:sz w:val="24"/>
        <w:szCs w:val="24"/>
        <w:u w:val="single"/>
      </w:rPr>
      <w:t>B</w:t>
    </w:r>
  </w:p>
  <w:p w14:paraId="6267F816" w14:textId="77777777" w:rsidR="0098169A" w:rsidRDefault="0098169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81C52B6"/>
    <w:multiLevelType w:val="hybridMultilevel"/>
    <w:tmpl w:val="26168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BB3D69"/>
    <w:multiLevelType w:val="multilevel"/>
    <w:tmpl w:val="39D05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6"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F745BC2"/>
    <w:multiLevelType w:val="multilevel"/>
    <w:tmpl w:val="E5E89F92"/>
    <w:numStyleLink w:val="BulletList"/>
  </w:abstractNum>
  <w:abstractNum w:abstractNumId="8" w15:restartNumberingAfterBreak="0">
    <w:nsid w:val="2186535D"/>
    <w:multiLevelType w:val="hybridMultilevel"/>
    <w:tmpl w:val="AA064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0" w15:restartNumberingAfterBreak="0">
    <w:nsid w:val="294214C9"/>
    <w:multiLevelType w:val="multilevel"/>
    <w:tmpl w:val="F33A7C80"/>
    <w:lvl w:ilvl="0">
      <w:start w:val="1"/>
      <w:numFmt w:val="bullet"/>
      <w:pStyle w:val="Bullets1stindent"/>
      <w:lvlText w:val=""/>
      <w:lvlJc w:val="left"/>
      <w:pPr>
        <w:ind w:left="360" w:hanging="360"/>
      </w:pPr>
      <w:rPr>
        <w:rFonts w:ascii="Symbol" w:hAnsi="Symbol" w:hint="default"/>
        <w:color w:val="auto"/>
      </w:rPr>
    </w:lvl>
    <w:lvl w:ilvl="1">
      <w:start w:val="1"/>
      <w:numFmt w:val="bullet"/>
      <w:pStyle w:val="Bullets2ndindent"/>
      <w:lvlText w:val=""/>
      <w:lvlJc w:val="left"/>
      <w:pPr>
        <w:tabs>
          <w:tab w:val="num" w:pos="567"/>
        </w:tabs>
        <w:ind w:left="567" w:hanging="283"/>
      </w:pPr>
      <w:rPr>
        <w:rFonts w:ascii="Symbol" w:hAnsi="Symbol" w:hint="default"/>
        <w:color w:val="auto"/>
      </w:rPr>
    </w:lvl>
    <w:lvl w:ilvl="2">
      <w:start w:val="1"/>
      <w:numFmt w:val="bullet"/>
      <w:pStyle w:val="Bulletslast1stindent"/>
      <w:lvlText w:val="•"/>
      <w:lvlJc w:val="left"/>
      <w:pPr>
        <w:tabs>
          <w:tab w:val="num" w:pos="284"/>
        </w:tabs>
        <w:ind w:left="284" w:hanging="284"/>
      </w:pPr>
      <w:rPr>
        <w:rFonts w:ascii="Cambria" w:hAnsi="Cambria" w:hint="default"/>
        <w:color w:val="5B9BD5" w:themeColor="accent1"/>
      </w:rPr>
    </w:lvl>
    <w:lvl w:ilvl="3">
      <w:start w:val="1"/>
      <w:numFmt w:val="bullet"/>
      <w:pStyle w:val="Bulletslast2ndinden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Cambria" w:hAnsi="Cambria" w:hint="default"/>
        <w:color w:val="5B9BD5" w:themeColor="accent1"/>
      </w:rPr>
    </w:lvl>
    <w:lvl w:ilvl="6">
      <w:start w:val="1"/>
      <w:numFmt w:val="bullet"/>
      <w:pStyle w:val="Tablebullets2ndinden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404B419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14"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0"/>
  </w:num>
  <w:num w:numId="4">
    <w:abstractNumId w:val="13"/>
  </w:num>
  <w:num w:numId="5">
    <w:abstractNumId w:val="9"/>
  </w:num>
  <w:num w:numId="6">
    <w:abstractNumId w:val="6"/>
  </w:num>
  <w:num w:numId="7">
    <w:abstractNumId w:val="12"/>
  </w:num>
  <w:num w:numId="8">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abstractNumId w:val="4"/>
  </w:num>
  <w:num w:numId="10">
    <w:abstractNumId w:val="14"/>
  </w:num>
  <w:num w:numId="11">
    <w:abstractNumId w:val="10"/>
  </w:num>
  <w:num w:numId="12">
    <w:abstractNumId w:val="11"/>
  </w:num>
  <w:num w:numId="13">
    <w:abstractNumId w:val="3"/>
  </w:num>
  <w:num w:numId="14">
    <w:abstractNumId w:val="2"/>
  </w:num>
  <w:num w:numId="1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D71"/>
    <w:rsid w:val="00000BED"/>
    <w:rsid w:val="000016C4"/>
    <w:rsid w:val="00001868"/>
    <w:rsid w:val="00002948"/>
    <w:rsid w:val="000030DB"/>
    <w:rsid w:val="00003EDC"/>
    <w:rsid w:val="00005751"/>
    <w:rsid w:val="00006831"/>
    <w:rsid w:val="00007107"/>
    <w:rsid w:val="000073F4"/>
    <w:rsid w:val="000078FD"/>
    <w:rsid w:val="00010278"/>
    <w:rsid w:val="00010603"/>
    <w:rsid w:val="0001089C"/>
    <w:rsid w:val="0001171B"/>
    <w:rsid w:val="00011C68"/>
    <w:rsid w:val="000139C2"/>
    <w:rsid w:val="00015DC5"/>
    <w:rsid w:val="000165C0"/>
    <w:rsid w:val="00016D45"/>
    <w:rsid w:val="00017558"/>
    <w:rsid w:val="000178DC"/>
    <w:rsid w:val="00020871"/>
    <w:rsid w:val="00020E83"/>
    <w:rsid w:val="00023904"/>
    <w:rsid w:val="000243B0"/>
    <w:rsid w:val="000244F2"/>
    <w:rsid w:val="00024B56"/>
    <w:rsid w:val="00024EB1"/>
    <w:rsid w:val="00024EB7"/>
    <w:rsid w:val="000250FB"/>
    <w:rsid w:val="00025AD6"/>
    <w:rsid w:val="00026E71"/>
    <w:rsid w:val="00031BD2"/>
    <w:rsid w:val="00032435"/>
    <w:rsid w:val="000338FB"/>
    <w:rsid w:val="00034A9A"/>
    <w:rsid w:val="00034F58"/>
    <w:rsid w:val="00035773"/>
    <w:rsid w:val="00035C82"/>
    <w:rsid w:val="00037403"/>
    <w:rsid w:val="00037861"/>
    <w:rsid w:val="00037D09"/>
    <w:rsid w:val="00040551"/>
    <w:rsid w:val="00040D51"/>
    <w:rsid w:val="00040E22"/>
    <w:rsid w:val="0004130C"/>
    <w:rsid w:val="00042114"/>
    <w:rsid w:val="00042494"/>
    <w:rsid w:val="00043BFD"/>
    <w:rsid w:val="00043C47"/>
    <w:rsid w:val="0004615A"/>
    <w:rsid w:val="00046A79"/>
    <w:rsid w:val="000471AB"/>
    <w:rsid w:val="00050173"/>
    <w:rsid w:val="000503F6"/>
    <w:rsid w:val="0005132F"/>
    <w:rsid w:val="00052E15"/>
    <w:rsid w:val="00053028"/>
    <w:rsid w:val="00055BC9"/>
    <w:rsid w:val="00057AF9"/>
    <w:rsid w:val="00060EBB"/>
    <w:rsid w:val="00061836"/>
    <w:rsid w:val="00061BBF"/>
    <w:rsid w:val="00062514"/>
    <w:rsid w:val="00063F63"/>
    <w:rsid w:val="00065FEF"/>
    <w:rsid w:val="0006677C"/>
    <w:rsid w:val="000710CB"/>
    <w:rsid w:val="00071AD1"/>
    <w:rsid w:val="00072030"/>
    <w:rsid w:val="00073A01"/>
    <w:rsid w:val="000749EA"/>
    <w:rsid w:val="00074F81"/>
    <w:rsid w:val="000750D2"/>
    <w:rsid w:val="00075870"/>
    <w:rsid w:val="00075D16"/>
    <w:rsid w:val="00075EAD"/>
    <w:rsid w:val="0007664F"/>
    <w:rsid w:val="0007672E"/>
    <w:rsid w:val="00076B09"/>
    <w:rsid w:val="00077815"/>
    <w:rsid w:val="00077D14"/>
    <w:rsid w:val="00080CEE"/>
    <w:rsid w:val="00081044"/>
    <w:rsid w:val="0008110C"/>
    <w:rsid w:val="0008115C"/>
    <w:rsid w:val="00081219"/>
    <w:rsid w:val="0008253A"/>
    <w:rsid w:val="0008457B"/>
    <w:rsid w:val="000846C6"/>
    <w:rsid w:val="00084C2F"/>
    <w:rsid w:val="000863F9"/>
    <w:rsid w:val="00086ADE"/>
    <w:rsid w:val="00087331"/>
    <w:rsid w:val="00087FF0"/>
    <w:rsid w:val="0009022C"/>
    <w:rsid w:val="00091B62"/>
    <w:rsid w:val="00091F0B"/>
    <w:rsid w:val="00093674"/>
    <w:rsid w:val="00094626"/>
    <w:rsid w:val="00094AD4"/>
    <w:rsid w:val="00094D33"/>
    <w:rsid w:val="000979C6"/>
    <w:rsid w:val="00097DB9"/>
    <w:rsid w:val="000A034D"/>
    <w:rsid w:val="000A13E7"/>
    <w:rsid w:val="000A220C"/>
    <w:rsid w:val="000A2592"/>
    <w:rsid w:val="000A268A"/>
    <w:rsid w:val="000A3B36"/>
    <w:rsid w:val="000A4674"/>
    <w:rsid w:val="000A6749"/>
    <w:rsid w:val="000A7EFD"/>
    <w:rsid w:val="000B0F41"/>
    <w:rsid w:val="000B1CE0"/>
    <w:rsid w:val="000B2F8B"/>
    <w:rsid w:val="000B40FA"/>
    <w:rsid w:val="000B47AC"/>
    <w:rsid w:val="000B4A03"/>
    <w:rsid w:val="000B6FB3"/>
    <w:rsid w:val="000B7275"/>
    <w:rsid w:val="000B7529"/>
    <w:rsid w:val="000B7717"/>
    <w:rsid w:val="000C0952"/>
    <w:rsid w:val="000C0DF1"/>
    <w:rsid w:val="000C269A"/>
    <w:rsid w:val="000C3483"/>
    <w:rsid w:val="000C46C2"/>
    <w:rsid w:val="000C4F1A"/>
    <w:rsid w:val="000D0087"/>
    <w:rsid w:val="000D0664"/>
    <w:rsid w:val="000D06FE"/>
    <w:rsid w:val="000D0D79"/>
    <w:rsid w:val="000D1D0E"/>
    <w:rsid w:val="000D31DD"/>
    <w:rsid w:val="000D45EB"/>
    <w:rsid w:val="000D4DA9"/>
    <w:rsid w:val="000D4EB1"/>
    <w:rsid w:val="000D502D"/>
    <w:rsid w:val="000D5B1D"/>
    <w:rsid w:val="000D7E59"/>
    <w:rsid w:val="000E02E9"/>
    <w:rsid w:val="000E1E48"/>
    <w:rsid w:val="000E2177"/>
    <w:rsid w:val="000E226D"/>
    <w:rsid w:val="000E44CE"/>
    <w:rsid w:val="000E4DED"/>
    <w:rsid w:val="000E6F69"/>
    <w:rsid w:val="000E7612"/>
    <w:rsid w:val="000E7F8D"/>
    <w:rsid w:val="000F0EEC"/>
    <w:rsid w:val="000F18BA"/>
    <w:rsid w:val="000F1A0D"/>
    <w:rsid w:val="000F3A3C"/>
    <w:rsid w:val="000F5839"/>
    <w:rsid w:val="000F6459"/>
    <w:rsid w:val="000F72CA"/>
    <w:rsid w:val="000F765D"/>
    <w:rsid w:val="000F7B4E"/>
    <w:rsid w:val="00102421"/>
    <w:rsid w:val="00103351"/>
    <w:rsid w:val="00103561"/>
    <w:rsid w:val="00104332"/>
    <w:rsid w:val="001060C1"/>
    <w:rsid w:val="00106DE1"/>
    <w:rsid w:val="00107690"/>
    <w:rsid w:val="00110958"/>
    <w:rsid w:val="00111C97"/>
    <w:rsid w:val="00112AE5"/>
    <w:rsid w:val="00113B0F"/>
    <w:rsid w:val="00113FCD"/>
    <w:rsid w:val="00115470"/>
    <w:rsid w:val="00117396"/>
    <w:rsid w:val="00117B84"/>
    <w:rsid w:val="00120C04"/>
    <w:rsid w:val="00120DFA"/>
    <w:rsid w:val="00121E69"/>
    <w:rsid w:val="00121F37"/>
    <w:rsid w:val="00122FDB"/>
    <w:rsid w:val="001231AD"/>
    <w:rsid w:val="0012335D"/>
    <w:rsid w:val="00124D4D"/>
    <w:rsid w:val="001252A2"/>
    <w:rsid w:val="00126BC5"/>
    <w:rsid w:val="00126D6A"/>
    <w:rsid w:val="0013041D"/>
    <w:rsid w:val="00130AD1"/>
    <w:rsid w:val="00130C1A"/>
    <w:rsid w:val="001323E2"/>
    <w:rsid w:val="001329B5"/>
    <w:rsid w:val="00132A50"/>
    <w:rsid w:val="00132A6B"/>
    <w:rsid w:val="00133A85"/>
    <w:rsid w:val="00133D3D"/>
    <w:rsid w:val="00134392"/>
    <w:rsid w:val="00134C94"/>
    <w:rsid w:val="00135768"/>
    <w:rsid w:val="00137118"/>
    <w:rsid w:val="00137F6C"/>
    <w:rsid w:val="00137F78"/>
    <w:rsid w:val="00140C9C"/>
    <w:rsid w:val="00140D37"/>
    <w:rsid w:val="00141253"/>
    <w:rsid w:val="001415F3"/>
    <w:rsid w:val="00141A30"/>
    <w:rsid w:val="00142AF1"/>
    <w:rsid w:val="00143577"/>
    <w:rsid w:val="00143A4C"/>
    <w:rsid w:val="00143BA2"/>
    <w:rsid w:val="001442FF"/>
    <w:rsid w:val="001444AC"/>
    <w:rsid w:val="00144943"/>
    <w:rsid w:val="00147CEF"/>
    <w:rsid w:val="001500B1"/>
    <w:rsid w:val="001506D7"/>
    <w:rsid w:val="00151197"/>
    <w:rsid w:val="00151F13"/>
    <w:rsid w:val="001536AC"/>
    <w:rsid w:val="001537AE"/>
    <w:rsid w:val="00156757"/>
    <w:rsid w:val="00156DB3"/>
    <w:rsid w:val="001577A0"/>
    <w:rsid w:val="00160746"/>
    <w:rsid w:val="001612AB"/>
    <w:rsid w:val="001614DA"/>
    <w:rsid w:val="001615F4"/>
    <w:rsid w:val="00162E79"/>
    <w:rsid w:val="00165450"/>
    <w:rsid w:val="001657E5"/>
    <w:rsid w:val="00166124"/>
    <w:rsid w:val="00166297"/>
    <w:rsid w:val="0016647A"/>
    <w:rsid w:val="00166AF4"/>
    <w:rsid w:val="001720DC"/>
    <w:rsid w:val="00172E76"/>
    <w:rsid w:val="00173234"/>
    <w:rsid w:val="0017352E"/>
    <w:rsid w:val="00174018"/>
    <w:rsid w:val="001745CD"/>
    <w:rsid w:val="00174743"/>
    <w:rsid w:val="001757CD"/>
    <w:rsid w:val="00176299"/>
    <w:rsid w:val="00177340"/>
    <w:rsid w:val="00180C7A"/>
    <w:rsid w:val="00181FA4"/>
    <w:rsid w:val="00182288"/>
    <w:rsid w:val="0018257B"/>
    <w:rsid w:val="00182605"/>
    <w:rsid w:val="00184919"/>
    <w:rsid w:val="001849BD"/>
    <w:rsid w:val="00184D62"/>
    <w:rsid w:val="00185ABA"/>
    <w:rsid w:val="00186F64"/>
    <w:rsid w:val="0018712E"/>
    <w:rsid w:val="00190BCF"/>
    <w:rsid w:val="00190C9E"/>
    <w:rsid w:val="001912D9"/>
    <w:rsid w:val="0019213F"/>
    <w:rsid w:val="001921C1"/>
    <w:rsid w:val="00193663"/>
    <w:rsid w:val="0019528D"/>
    <w:rsid w:val="00196339"/>
    <w:rsid w:val="001963AB"/>
    <w:rsid w:val="001970A2"/>
    <w:rsid w:val="00197CC6"/>
    <w:rsid w:val="00197E05"/>
    <w:rsid w:val="001A1A4E"/>
    <w:rsid w:val="001A238A"/>
    <w:rsid w:val="001A4B3C"/>
    <w:rsid w:val="001A562A"/>
    <w:rsid w:val="001B0780"/>
    <w:rsid w:val="001B0F44"/>
    <w:rsid w:val="001B1927"/>
    <w:rsid w:val="001B5058"/>
    <w:rsid w:val="001B6673"/>
    <w:rsid w:val="001C102F"/>
    <w:rsid w:val="001C26C3"/>
    <w:rsid w:val="001C2B65"/>
    <w:rsid w:val="001C307F"/>
    <w:rsid w:val="001C4A60"/>
    <w:rsid w:val="001C56DA"/>
    <w:rsid w:val="001C5F35"/>
    <w:rsid w:val="001C693C"/>
    <w:rsid w:val="001C7EDC"/>
    <w:rsid w:val="001D285C"/>
    <w:rsid w:val="001D3412"/>
    <w:rsid w:val="001D3888"/>
    <w:rsid w:val="001D3D2C"/>
    <w:rsid w:val="001D55F3"/>
    <w:rsid w:val="001D595F"/>
    <w:rsid w:val="001D59EE"/>
    <w:rsid w:val="001D719E"/>
    <w:rsid w:val="001D7965"/>
    <w:rsid w:val="001E0EFE"/>
    <w:rsid w:val="001E1248"/>
    <w:rsid w:val="001E1C36"/>
    <w:rsid w:val="001E224C"/>
    <w:rsid w:val="001E245C"/>
    <w:rsid w:val="001E2BA8"/>
    <w:rsid w:val="001E3765"/>
    <w:rsid w:val="001E39AC"/>
    <w:rsid w:val="001E5FF6"/>
    <w:rsid w:val="001E6763"/>
    <w:rsid w:val="001E69EE"/>
    <w:rsid w:val="001F11DF"/>
    <w:rsid w:val="001F2936"/>
    <w:rsid w:val="001F2E1B"/>
    <w:rsid w:val="001F370C"/>
    <w:rsid w:val="001F434E"/>
    <w:rsid w:val="001F47D5"/>
    <w:rsid w:val="001F4BC9"/>
    <w:rsid w:val="001F4EDA"/>
    <w:rsid w:val="001F5801"/>
    <w:rsid w:val="001F58DD"/>
    <w:rsid w:val="001F5B3D"/>
    <w:rsid w:val="001F5BEC"/>
    <w:rsid w:val="001F5E74"/>
    <w:rsid w:val="001F6A4C"/>
    <w:rsid w:val="00200614"/>
    <w:rsid w:val="00200722"/>
    <w:rsid w:val="00200D8B"/>
    <w:rsid w:val="002028A0"/>
    <w:rsid w:val="002031C1"/>
    <w:rsid w:val="00203D2A"/>
    <w:rsid w:val="00204206"/>
    <w:rsid w:val="00205447"/>
    <w:rsid w:val="00205511"/>
    <w:rsid w:val="00206182"/>
    <w:rsid w:val="0020656F"/>
    <w:rsid w:val="00206771"/>
    <w:rsid w:val="0021239D"/>
    <w:rsid w:val="00212D79"/>
    <w:rsid w:val="0021456E"/>
    <w:rsid w:val="002148D4"/>
    <w:rsid w:val="002159B0"/>
    <w:rsid w:val="00215AFE"/>
    <w:rsid w:val="002161E5"/>
    <w:rsid w:val="0021663B"/>
    <w:rsid w:val="00216B1A"/>
    <w:rsid w:val="00216BE2"/>
    <w:rsid w:val="002176D6"/>
    <w:rsid w:val="00222AB4"/>
    <w:rsid w:val="00224ECA"/>
    <w:rsid w:val="00226623"/>
    <w:rsid w:val="00226E9A"/>
    <w:rsid w:val="002304F3"/>
    <w:rsid w:val="00234406"/>
    <w:rsid w:val="00234F43"/>
    <w:rsid w:val="00235E4C"/>
    <w:rsid w:val="00237331"/>
    <w:rsid w:val="002413C2"/>
    <w:rsid w:val="0024201F"/>
    <w:rsid w:val="00242506"/>
    <w:rsid w:val="00242786"/>
    <w:rsid w:val="00243B2B"/>
    <w:rsid w:val="00244AB8"/>
    <w:rsid w:val="0024651D"/>
    <w:rsid w:val="00247B7A"/>
    <w:rsid w:val="0025079F"/>
    <w:rsid w:val="0025104A"/>
    <w:rsid w:val="002522E9"/>
    <w:rsid w:val="0025326D"/>
    <w:rsid w:val="00254460"/>
    <w:rsid w:val="00254699"/>
    <w:rsid w:val="00254774"/>
    <w:rsid w:val="00255E25"/>
    <w:rsid w:val="00255F33"/>
    <w:rsid w:val="00257BDB"/>
    <w:rsid w:val="00261D10"/>
    <w:rsid w:val="00262498"/>
    <w:rsid w:val="00263FF7"/>
    <w:rsid w:val="00264131"/>
    <w:rsid w:val="0026506D"/>
    <w:rsid w:val="00265668"/>
    <w:rsid w:val="00265F19"/>
    <w:rsid w:val="00266410"/>
    <w:rsid w:val="00266918"/>
    <w:rsid w:val="00267224"/>
    <w:rsid w:val="00270609"/>
    <w:rsid w:val="002716B4"/>
    <w:rsid w:val="002718E4"/>
    <w:rsid w:val="00272439"/>
    <w:rsid w:val="00272CE6"/>
    <w:rsid w:val="002758CA"/>
    <w:rsid w:val="00275EBB"/>
    <w:rsid w:val="002763AF"/>
    <w:rsid w:val="00276625"/>
    <w:rsid w:val="002770FE"/>
    <w:rsid w:val="0027775E"/>
    <w:rsid w:val="002801F8"/>
    <w:rsid w:val="002819BB"/>
    <w:rsid w:val="002826BA"/>
    <w:rsid w:val="002839DB"/>
    <w:rsid w:val="002841CD"/>
    <w:rsid w:val="00285F2B"/>
    <w:rsid w:val="00287E8C"/>
    <w:rsid w:val="00290554"/>
    <w:rsid w:val="002913B6"/>
    <w:rsid w:val="00292B37"/>
    <w:rsid w:val="002935DE"/>
    <w:rsid w:val="002936EB"/>
    <w:rsid w:val="00294A57"/>
    <w:rsid w:val="00295A4B"/>
    <w:rsid w:val="0029623D"/>
    <w:rsid w:val="00296A81"/>
    <w:rsid w:val="00296E93"/>
    <w:rsid w:val="0029758A"/>
    <w:rsid w:val="002A042F"/>
    <w:rsid w:val="002A04D5"/>
    <w:rsid w:val="002A2F92"/>
    <w:rsid w:val="002A323A"/>
    <w:rsid w:val="002A538D"/>
    <w:rsid w:val="002A54F9"/>
    <w:rsid w:val="002A69DA"/>
    <w:rsid w:val="002A6FC3"/>
    <w:rsid w:val="002A753A"/>
    <w:rsid w:val="002A78C6"/>
    <w:rsid w:val="002B2B59"/>
    <w:rsid w:val="002B32CF"/>
    <w:rsid w:val="002B4650"/>
    <w:rsid w:val="002B5C17"/>
    <w:rsid w:val="002B609F"/>
    <w:rsid w:val="002B7238"/>
    <w:rsid w:val="002C0C3F"/>
    <w:rsid w:val="002C2625"/>
    <w:rsid w:val="002C3329"/>
    <w:rsid w:val="002C3CAF"/>
    <w:rsid w:val="002C4490"/>
    <w:rsid w:val="002C44AF"/>
    <w:rsid w:val="002C53DA"/>
    <w:rsid w:val="002C5995"/>
    <w:rsid w:val="002C62F5"/>
    <w:rsid w:val="002D06EF"/>
    <w:rsid w:val="002D18DD"/>
    <w:rsid w:val="002D191F"/>
    <w:rsid w:val="002D1922"/>
    <w:rsid w:val="002D204A"/>
    <w:rsid w:val="002D2182"/>
    <w:rsid w:val="002D35FD"/>
    <w:rsid w:val="002D3FB1"/>
    <w:rsid w:val="002D3FFD"/>
    <w:rsid w:val="002D4029"/>
    <w:rsid w:val="002D4967"/>
    <w:rsid w:val="002D4C7F"/>
    <w:rsid w:val="002D4EF2"/>
    <w:rsid w:val="002D5B67"/>
    <w:rsid w:val="002D5D08"/>
    <w:rsid w:val="002D6997"/>
    <w:rsid w:val="002E0183"/>
    <w:rsid w:val="002E4619"/>
    <w:rsid w:val="002E58E3"/>
    <w:rsid w:val="002E69B3"/>
    <w:rsid w:val="002E6E31"/>
    <w:rsid w:val="002F0561"/>
    <w:rsid w:val="002F0AE1"/>
    <w:rsid w:val="002F0CBD"/>
    <w:rsid w:val="002F34FA"/>
    <w:rsid w:val="002F3650"/>
    <w:rsid w:val="002F4B6D"/>
    <w:rsid w:val="002F5ABD"/>
    <w:rsid w:val="002F60F4"/>
    <w:rsid w:val="002F6940"/>
    <w:rsid w:val="002F6E07"/>
    <w:rsid w:val="002F7884"/>
    <w:rsid w:val="003023AA"/>
    <w:rsid w:val="0030258E"/>
    <w:rsid w:val="0030264B"/>
    <w:rsid w:val="00302B01"/>
    <w:rsid w:val="00303A96"/>
    <w:rsid w:val="00305B8B"/>
    <w:rsid w:val="00306BAC"/>
    <w:rsid w:val="00310637"/>
    <w:rsid w:val="003108AE"/>
    <w:rsid w:val="0031159C"/>
    <w:rsid w:val="00313B68"/>
    <w:rsid w:val="00313E3E"/>
    <w:rsid w:val="00314EE8"/>
    <w:rsid w:val="003179A8"/>
    <w:rsid w:val="00320412"/>
    <w:rsid w:val="003209DF"/>
    <w:rsid w:val="00320A5F"/>
    <w:rsid w:val="0032124B"/>
    <w:rsid w:val="003221CE"/>
    <w:rsid w:val="003228AD"/>
    <w:rsid w:val="0032346E"/>
    <w:rsid w:val="00323795"/>
    <w:rsid w:val="0032394B"/>
    <w:rsid w:val="00326D99"/>
    <w:rsid w:val="003272E7"/>
    <w:rsid w:val="00330ED4"/>
    <w:rsid w:val="00331C69"/>
    <w:rsid w:val="00331EA9"/>
    <w:rsid w:val="00333AC4"/>
    <w:rsid w:val="0033443D"/>
    <w:rsid w:val="003345E1"/>
    <w:rsid w:val="00334AE3"/>
    <w:rsid w:val="00335886"/>
    <w:rsid w:val="00335C2E"/>
    <w:rsid w:val="00336083"/>
    <w:rsid w:val="003372E0"/>
    <w:rsid w:val="003377F7"/>
    <w:rsid w:val="00337B23"/>
    <w:rsid w:val="00337D61"/>
    <w:rsid w:val="00340B86"/>
    <w:rsid w:val="00341BD7"/>
    <w:rsid w:val="00342911"/>
    <w:rsid w:val="00343190"/>
    <w:rsid w:val="00343D04"/>
    <w:rsid w:val="0034415A"/>
    <w:rsid w:val="00344C3A"/>
    <w:rsid w:val="00344EF7"/>
    <w:rsid w:val="00345CB2"/>
    <w:rsid w:val="00352663"/>
    <w:rsid w:val="00352DDD"/>
    <w:rsid w:val="003543BD"/>
    <w:rsid w:val="003546ED"/>
    <w:rsid w:val="00354A32"/>
    <w:rsid w:val="0035530D"/>
    <w:rsid w:val="00355F29"/>
    <w:rsid w:val="003561E5"/>
    <w:rsid w:val="00360573"/>
    <w:rsid w:val="003632C1"/>
    <w:rsid w:val="00363709"/>
    <w:rsid w:val="00363BEC"/>
    <w:rsid w:val="00364248"/>
    <w:rsid w:val="0036455A"/>
    <w:rsid w:val="00364E71"/>
    <w:rsid w:val="003655DA"/>
    <w:rsid w:val="003658EF"/>
    <w:rsid w:val="0037078D"/>
    <w:rsid w:val="00371845"/>
    <w:rsid w:val="00372D58"/>
    <w:rsid w:val="003733EB"/>
    <w:rsid w:val="00373AFD"/>
    <w:rsid w:val="003741D4"/>
    <w:rsid w:val="00374517"/>
    <w:rsid w:val="00374B5B"/>
    <w:rsid w:val="0037676D"/>
    <w:rsid w:val="00376885"/>
    <w:rsid w:val="003769C2"/>
    <w:rsid w:val="003810F0"/>
    <w:rsid w:val="0038160D"/>
    <w:rsid w:val="003818C1"/>
    <w:rsid w:val="00382002"/>
    <w:rsid w:val="003848B4"/>
    <w:rsid w:val="00386AE8"/>
    <w:rsid w:val="00386C88"/>
    <w:rsid w:val="00390555"/>
    <w:rsid w:val="00391557"/>
    <w:rsid w:val="00391B3A"/>
    <w:rsid w:val="00392FFD"/>
    <w:rsid w:val="0039330B"/>
    <w:rsid w:val="00393CFC"/>
    <w:rsid w:val="00394292"/>
    <w:rsid w:val="00394A2B"/>
    <w:rsid w:val="003954B8"/>
    <w:rsid w:val="00396B97"/>
    <w:rsid w:val="00396E17"/>
    <w:rsid w:val="00397314"/>
    <w:rsid w:val="0039745A"/>
    <w:rsid w:val="00397897"/>
    <w:rsid w:val="00397A93"/>
    <w:rsid w:val="003A125E"/>
    <w:rsid w:val="003A1F50"/>
    <w:rsid w:val="003A40E9"/>
    <w:rsid w:val="003A43BB"/>
    <w:rsid w:val="003A44FF"/>
    <w:rsid w:val="003A4572"/>
    <w:rsid w:val="003A525A"/>
    <w:rsid w:val="003A7FEC"/>
    <w:rsid w:val="003B0CC0"/>
    <w:rsid w:val="003B0F7D"/>
    <w:rsid w:val="003B0F89"/>
    <w:rsid w:val="003B338D"/>
    <w:rsid w:val="003B5125"/>
    <w:rsid w:val="003B55E3"/>
    <w:rsid w:val="003B77FA"/>
    <w:rsid w:val="003B7ABF"/>
    <w:rsid w:val="003B7D7C"/>
    <w:rsid w:val="003C1C42"/>
    <w:rsid w:val="003C3152"/>
    <w:rsid w:val="003C3C30"/>
    <w:rsid w:val="003C4367"/>
    <w:rsid w:val="003C4598"/>
    <w:rsid w:val="003C5224"/>
    <w:rsid w:val="003C52D4"/>
    <w:rsid w:val="003C535C"/>
    <w:rsid w:val="003C5B24"/>
    <w:rsid w:val="003C665F"/>
    <w:rsid w:val="003C6FDA"/>
    <w:rsid w:val="003C7D71"/>
    <w:rsid w:val="003D0AF1"/>
    <w:rsid w:val="003D2DDC"/>
    <w:rsid w:val="003D40FC"/>
    <w:rsid w:val="003D4673"/>
    <w:rsid w:val="003D4BC6"/>
    <w:rsid w:val="003D6932"/>
    <w:rsid w:val="003D71E0"/>
    <w:rsid w:val="003D7E5C"/>
    <w:rsid w:val="003E05F0"/>
    <w:rsid w:val="003E09D2"/>
    <w:rsid w:val="003E11FD"/>
    <w:rsid w:val="003E138C"/>
    <w:rsid w:val="003E178A"/>
    <w:rsid w:val="003E31DA"/>
    <w:rsid w:val="003E33D4"/>
    <w:rsid w:val="003E4AE9"/>
    <w:rsid w:val="003E5844"/>
    <w:rsid w:val="003E594E"/>
    <w:rsid w:val="003E79E7"/>
    <w:rsid w:val="003F3FA4"/>
    <w:rsid w:val="003F4E1B"/>
    <w:rsid w:val="003F6B78"/>
    <w:rsid w:val="003F703A"/>
    <w:rsid w:val="0040031B"/>
    <w:rsid w:val="00400AE0"/>
    <w:rsid w:val="00400F06"/>
    <w:rsid w:val="00402950"/>
    <w:rsid w:val="00402C03"/>
    <w:rsid w:val="00404634"/>
    <w:rsid w:val="00404F42"/>
    <w:rsid w:val="0040559B"/>
    <w:rsid w:val="00405DAA"/>
    <w:rsid w:val="004061E8"/>
    <w:rsid w:val="0040719A"/>
    <w:rsid w:val="00412725"/>
    <w:rsid w:val="004142D9"/>
    <w:rsid w:val="0041514F"/>
    <w:rsid w:val="00416522"/>
    <w:rsid w:val="00416A66"/>
    <w:rsid w:val="00417BDA"/>
    <w:rsid w:val="004215B3"/>
    <w:rsid w:val="00422169"/>
    <w:rsid w:val="00422D67"/>
    <w:rsid w:val="00422DEA"/>
    <w:rsid w:val="00424FEB"/>
    <w:rsid w:val="004253D1"/>
    <w:rsid w:val="00426A4A"/>
    <w:rsid w:val="00426B13"/>
    <w:rsid w:val="00427054"/>
    <w:rsid w:val="0043010C"/>
    <w:rsid w:val="004308EE"/>
    <w:rsid w:val="00431C41"/>
    <w:rsid w:val="004327FA"/>
    <w:rsid w:val="00432F45"/>
    <w:rsid w:val="004336F5"/>
    <w:rsid w:val="0043389A"/>
    <w:rsid w:val="0043492E"/>
    <w:rsid w:val="00435129"/>
    <w:rsid w:val="00436304"/>
    <w:rsid w:val="00436A7C"/>
    <w:rsid w:val="00436A8C"/>
    <w:rsid w:val="00440BE3"/>
    <w:rsid w:val="00440DDD"/>
    <w:rsid w:val="00440DFD"/>
    <w:rsid w:val="00441BF7"/>
    <w:rsid w:val="004422C9"/>
    <w:rsid w:val="0044251A"/>
    <w:rsid w:val="004427C0"/>
    <w:rsid w:val="00442F3F"/>
    <w:rsid w:val="004455F5"/>
    <w:rsid w:val="0044576B"/>
    <w:rsid w:val="00445E00"/>
    <w:rsid w:val="00446718"/>
    <w:rsid w:val="00446E37"/>
    <w:rsid w:val="0045072B"/>
    <w:rsid w:val="00450AE2"/>
    <w:rsid w:val="00450F48"/>
    <w:rsid w:val="0045216D"/>
    <w:rsid w:val="00453720"/>
    <w:rsid w:val="00453F4A"/>
    <w:rsid w:val="00454D16"/>
    <w:rsid w:val="004568E4"/>
    <w:rsid w:val="00457E6B"/>
    <w:rsid w:val="0046002F"/>
    <w:rsid w:val="00461261"/>
    <w:rsid w:val="00461630"/>
    <w:rsid w:val="00462001"/>
    <w:rsid w:val="004627AB"/>
    <w:rsid w:val="00462932"/>
    <w:rsid w:val="00467D9E"/>
    <w:rsid w:val="00472E87"/>
    <w:rsid w:val="00474C8F"/>
    <w:rsid w:val="00475182"/>
    <w:rsid w:val="004765F3"/>
    <w:rsid w:val="0047725E"/>
    <w:rsid w:val="004779B2"/>
    <w:rsid w:val="0048121A"/>
    <w:rsid w:val="0048153F"/>
    <w:rsid w:val="0048326E"/>
    <w:rsid w:val="004841DD"/>
    <w:rsid w:val="0048471E"/>
    <w:rsid w:val="00484920"/>
    <w:rsid w:val="00485487"/>
    <w:rsid w:val="00486242"/>
    <w:rsid w:val="00486705"/>
    <w:rsid w:val="00487D66"/>
    <w:rsid w:val="0049124E"/>
    <w:rsid w:val="004917DB"/>
    <w:rsid w:val="00492358"/>
    <w:rsid w:val="0049261F"/>
    <w:rsid w:val="00492BFB"/>
    <w:rsid w:val="00492D40"/>
    <w:rsid w:val="004935B9"/>
    <w:rsid w:val="004954F8"/>
    <w:rsid w:val="004957AA"/>
    <w:rsid w:val="004961C7"/>
    <w:rsid w:val="004973C1"/>
    <w:rsid w:val="004A21BC"/>
    <w:rsid w:val="004A25BA"/>
    <w:rsid w:val="004A28FB"/>
    <w:rsid w:val="004A391E"/>
    <w:rsid w:val="004A4402"/>
    <w:rsid w:val="004A4F47"/>
    <w:rsid w:val="004A5060"/>
    <w:rsid w:val="004A5466"/>
    <w:rsid w:val="004A63AA"/>
    <w:rsid w:val="004A6FA6"/>
    <w:rsid w:val="004A79B0"/>
    <w:rsid w:val="004B061A"/>
    <w:rsid w:val="004B0BB9"/>
    <w:rsid w:val="004B1170"/>
    <w:rsid w:val="004B1FB3"/>
    <w:rsid w:val="004B208A"/>
    <w:rsid w:val="004B24D7"/>
    <w:rsid w:val="004B2552"/>
    <w:rsid w:val="004B35E1"/>
    <w:rsid w:val="004B3771"/>
    <w:rsid w:val="004B3BCB"/>
    <w:rsid w:val="004B55FF"/>
    <w:rsid w:val="004B57AB"/>
    <w:rsid w:val="004B6064"/>
    <w:rsid w:val="004B61D2"/>
    <w:rsid w:val="004B6664"/>
    <w:rsid w:val="004C065B"/>
    <w:rsid w:val="004C203D"/>
    <w:rsid w:val="004C47FF"/>
    <w:rsid w:val="004C49C6"/>
    <w:rsid w:val="004C5BDF"/>
    <w:rsid w:val="004C6484"/>
    <w:rsid w:val="004C6C23"/>
    <w:rsid w:val="004C7851"/>
    <w:rsid w:val="004C79F1"/>
    <w:rsid w:val="004D06AD"/>
    <w:rsid w:val="004D1271"/>
    <w:rsid w:val="004D1B07"/>
    <w:rsid w:val="004D1E72"/>
    <w:rsid w:val="004D39A7"/>
    <w:rsid w:val="004D4C0D"/>
    <w:rsid w:val="004D4CBB"/>
    <w:rsid w:val="004D5BD7"/>
    <w:rsid w:val="004D5C9F"/>
    <w:rsid w:val="004D5D0B"/>
    <w:rsid w:val="004D76BB"/>
    <w:rsid w:val="004D780C"/>
    <w:rsid w:val="004E2761"/>
    <w:rsid w:val="004E2EA1"/>
    <w:rsid w:val="004E478A"/>
    <w:rsid w:val="004E5F4A"/>
    <w:rsid w:val="004E6450"/>
    <w:rsid w:val="004E7A6D"/>
    <w:rsid w:val="004F1251"/>
    <w:rsid w:val="004F1627"/>
    <w:rsid w:val="004F1753"/>
    <w:rsid w:val="004F1818"/>
    <w:rsid w:val="004F1F1A"/>
    <w:rsid w:val="004F4A5C"/>
    <w:rsid w:val="004F5011"/>
    <w:rsid w:val="004F5623"/>
    <w:rsid w:val="004F5D22"/>
    <w:rsid w:val="004F7165"/>
    <w:rsid w:val="005001CD"/>
    <w:rsid w:val="00500AB7"/>
    <w:rsid w:val="00500FDA"/>
    <w:rsid w:val="005025C6"/>
    <w:rsid w:val="00503F19"/>
    <w:rsid w:val="0050458A"/>
    <w:rsid w:val="005045CE"/>
    <w:rsid w:val="00504D30"/>
    <w:rsid w:val="00505F6C"/>
    <w:rsid w:val="0050681C"/>
    <w:rsid w:val="00510361"/>
    <w:rsid w:val="00510380"/>
    <w:rsid w:val="005103F2"/>
    <w:rsid w:val="00510A3A"/>
    <w:rsid w:val="00510CEC"/>
    <w:rsid w:val="005113BC"/>
    <w:rsid w:val="005114BD"/>
    <w:rsid w:val="00512191"/>
    <w:rsid w:val="00512573"/>
    <w:rsid w:val="0051277B"/>
    <w:rsid w:val="00513539"/>
    <w:rsid w:val="005135F2"/>
    <w:rsid w:val="00514426"/>
    <w:rsid w:val="00514513"/>
    <w:rsid w:val="0051663C"/>
    <w:rsid w:val="00516AA7"/>
    <w:rsid w:val="005202B4"/>
    <w:rsid w:val="00520C3A"/>
    <w:rsid w:val="00521522"/>
    <w:rsid w:val="005222D5"/>
    <w:rsid w:val="00522855"/>
    <w:rsid w:val="005228FB"/>
    <w:rsid w:val="00523D8F"/>
    <w:rsid w:val="00525B0F"/>
    <w:rsid w:val="005260AE"/>
    <w:rsid w:val="0052772B"/>
    <w:rsid w:val="00530F33"/>
    <w:rsid w:val="00531CD7"/>
    <w:rsid w:val="00532DBB"/>
    <w:rsid w:val="005333F1"/>
    <w:rsid w:val="00533D32"/>
    <w:rsid w:val="0053434C"/>
    <w:rsid w:val="00535777"/>
    <w:rsid w:val="00535D31"/>
    <w:rsid w:val="005366CB"/>
    <w:rsid w:val="00536EBE"/>
    <w:rsid w:val="00537111"/>
    <w:rsid w:val="0054042F"/>
    <w:rsid w:val="00540D4C"/>
    <w:rsid w:val="00541246"/>
    <w:rsid w:val="005416B1"/>
    <w:rsid w:val="005429BE"/>
    <w:rsid w:val="005451EF"/>
    <w:rsid w:val="005455F7"/>
    <w:rsid w:val="005469B9"/>
    <w:rsid w:val="005470D8"/>
    <w:rsid w:val="005505A9"/>
    <w:rsid w:val="0055269D"/>
    <w:rsid w:val="00554501"/>
    <w:rsid w:val="005546DD"/>
    <w:rsid w:val="00555765"/>
    <w:rsid w:val="00555981"/>
    <w:rsid w:val="005564AA"/>
    <w:rsid w:val="00556637"/>
    <w:rsid w:val="00560026"/>
    <w:rsid w:val="0056133A"/>
    <w:rsid w:val="0056562B"/>
    <w:rsid w:val="0056669D"/>
    <w:rsid w:val="00566755"/>
    <w:rsid w:val="00566869"/>
    <w:rsid w:val="00571693"/>
    <w:rsid w:val="00572D82"/>
    <w:rsid w:val="00573AF1"/>
    <w:rsid w:val="00574A67"/>
    <w:rsid w:val="00574C5D"/>
    <w:rsid w:val="00577551"/>
    <w:rsid w:val="0058018E"/>
    <w:rsid w:val="00580829"/>
    <w:rsid w:val="00580AA1"/>
    <w:rsid w:val="0058107C"/>
    <w:rsid w:val="00581EC4"/>
    <w:rsid w:val="00583C25"/>
    <w:rsid w:val="00584F56"/>
    <w:rsid w:val="005860F6"/>
    <w:rsid w:val="00586205"/>
    <w:rsid w:val="00586E95"/>
    <w:rsid w:val="00587277"/>
    <w:rsid w:val="005920B2"/>
    <w:rsid w:val="00592302"/>
    <w:rsid w:val="0059234C"/>
    <w:rsid w:val="00593F5F"/>
    <w:rsid w:val="005954B8"/>
    <w:rsid w:val="00595C60"/>
    <w:rsid w:val="00597844"/>
    <w:rsid w:val="005A00B5"/>
    <w:rsid w:val="005A0A3E"/>
    <w:rsid w:val="005A0BCF"/>
    <w:rsid w:val="005A111A"/>
    <w:rsid w:val="005A1EEF"/>
    <w:rsid w:val="005A2B44"/>
    <w:rsid w:val="005A35A0"/>
    <w:rsid w:val="005A47A3"/>
    <w:rsid w:val="005A47AD"/>
    <w:rsid w:val="005A49D7"/>
    <w:rsid w:val="005A6528"/>
    <w:rsid w:val="005B2409"/>
    <w:rsid w:val="005B272D"/>
    <w:rsid w:val="005B33F3"/>
    <w:rsid w:val="005B36F5"/>
    <w:rsid w:val="005B44ED"/>
    <w:rsid w:val="005B5211"/>
    <w:rsid w:val="005B6AB1"/>
    <w:rsid w:val="005B777E"/>
    <w:rsid w:val="005C08F8"/>
    <w:rsid w:val="005C0CB4"/>
    <w:rsid w:val="005C2996"/>
    <w:rsid w:val="005C2A68"/>
    <w:rsid w:val="005C2F65"/>
    <w:rsid w:val="005C3C19"/>
    <w:rsid w:val="005C40BF"/>
    <w:rsid w:val="005C4896"/>
    <w:rsid w:val="005C55FC"/>
    <w:rsid w:val="005C674A"/>
    <w:rsid w:val="005C70B5"/>
    <w:rsid w:val="005C7209"/>
    <w:rsid w:val="005C7EF0"/>
    <w:rsid w:val="005D0B62"/>
    <w:rsid w:val="005D15CE"/>
    <w:rsid w:val="005D16CD"/>
    <w:rsid w:val="005D19DD"/>
    <w:rsid w:val="005D1E54"/>
    <w:rsid w:val="005D1EDC"/>
    <w:rsid w:val="005D2012"/>
    <w:rsid w:val="005D2413"/>
    <w:rsid w:val="005D27E5"/>
    <w:rsid w:val="005D2887"/>
    <w:rsid w:val="005D322E"/>
    <w:rsid w:val="005D3984"/>
    <w:rsid w:val="005D3CF4"/>
    <w:rsid w:val="005D5AA8"/>
    <w:rsid w:val="005D60C2"/>
    <w:rsid w:val="005D619F"/>
    <w:rsid w:val="005E2051"/>
    <w:rsid w:val="005E2E50"/>
    <w:rsid w:val="005E5A53"/>
    <w:rsid w:val="005E60E5"/>
    <w:rsid w:val="005E73AF"/>
    <w:rsid w:val="005F087A"/>
    <w:rsid w:val="005F09E6"/>
    <w:rsid w:val="005F0EC4"/>
    <w:rsid w:val="005F1CC7"/>
    <w:rsid w:val="005F368B"/>
    <w:rsid w:val="005F37A6"/>
    <w:rsid w:val="005F3CD3"/>
    <w:rsid w:val="005F56FD"/>
    <w:rsid w:val="005F7775"/>
    <w:rsid w:val="005F7E07"/>
    <w:rsid w:val="00600063"/>
    <w:rsid w:val="00600535"/>
    <w:rsid w:val="00600832"/>
    <w:rsid w:val="00600CA1"/>
    <w:rsid w:val="00601356"/>
    <w:rsid w:val="006018A7"/>
    <w:rsid w:val="006018AF"/>
    <w:rsid w:val="00601D24"/>
    <w:rsid w:val="00601FB9"/>
    <w:rsid w:val="00603551"/>
    <w:rsid w:val="00603864"/>
    <w:rsid w:val="00603EF3"/>
    <w:rsid w:val="006040BC"/>
    <w:rsid w:val="0060595D"/>
    <w:rsid w:val="00606EFC"/>
    <w:rsid w:val="00607FB1"/>
    <w:rsid w:val="00610F30"/>
    <w:rsid w:val="00613447"/>
    <w:rsid w:val="0061369B"/>
    <w:rsid w:val="00613E6A"/>
    <w:rsid w:val="00614508"/>
    <w:rsid w:val="00614698"/>
    <w:rsid w:val="00616D76"/>
    <w:rsid w:val="006172B4"/>
    <w:rsid w:val="006172DE"/>
    <w:rsid w:val="00617A25"/>
    <w:rsid w:val="00617EC9"/>
    <w:rsid w:val="0062048A"/>
    <w:rsid w:val="00620B6B"/>
    <w:rsid w:val="006223FD"/>
    <w:rsid w:val="0062254D"/>
    <w:rsid w:val="006233A3"/>
    <w:rsid w:val="00623797"/>
    <w:rsid w:val="006244E1"/>
    <w:rsid w:val="00624D0E"/>
    <w:rsid w:val="006252A5"/>
    <w:rsid w:val="0062554E"/>
    <w:rsid w:val="00625A8F"/>
    <w:rsid w:val="00626E04"/>
    <w:rsid w:val="006300A7"/>
    <w:rsid w:val="00630D7A"/>
    <w:rsid w:val="006325B3"/>
    <w:rsid w:val="0063345B"/>
    <w:rsid w:val="00635A3A"/>
    <w:rsid w:val="00635A8D"/>
    <w:rsid w:val="00636AB7"/>
    <w:rsid w:val="00637044"/>
    <w:rsid w:val="00642115"/>
    <w:rsid w:val="00644D67"/>
    <w:rsid w:val="00646E69"/>
    <w:rsid w:val="00647092"/>
    <w:rsid w:val="00647898"/>
    <w:rsid w:val="00650363"/>
    <w:rsid w:val="00652D4F"/>
    <w:rsid w:val="00652EAE"/>
    <w:rsid w:val="0065457D"/>
    <w:rsid w:val="006545EA"/>
    <w:rsid w:val="00655E31"/>
    <w:rsid w:val="00656FA6"/>
    <w:rsid w:val="00657D39"/>
    <w:rsid w:val="0066114A"/>
    <w:rsid w:val="00663576"/>
    <w:rsid w:val="006636A8"/>
    <w:rsid w:val="00664548"/>
    <w:rsid w:val="00664615"/>
    <w:rsid w:val="006650A7"/>
    <w:rsid w:val="00667DB6"/>
    <w:rsid w:val="00670E7E"/>
    <w:rsid w:val="006718D6"/>
    <w:rsid w:val="00673AD4"/>
    <w:rsid w:val="00674D5F"/>
    <w:rsid w:val="006761FE"/>
    <w:rsid w:val="00677345"/>
    <w:rsid w:val="0067744D"/>
    <w:rsid w:val="0068100F"/>
    <w:rsid w:val="006822AD"/>
    <w:rsid w:val="006831A3"/>
    <w:rsid w:val="00684E5F"/>
    <w:rsid w:val="00686160"/>
    <w:rsid w:val="00690B1E"/>
    <w:rsid w:val="006912F7"/>
    <w:rsid w:val="00691361"/>
    <w:rsid w:val="006940DA"/>
    <w:rsid w:val="00696680"/>
    <w:rsid w:val="006973C8"/>
    <w:rsid w:val="006A0333"/>
    <w:rsid w:val="006A060D"/>
    <w:rsid w:val="006A0A2A"/>
    <w:rsid w:val="006A0B54"/>
    <w:rsid w:val="006A1987"/>
    <w:rsid w:val="006A1ED8"/>
    <w:rsid w:val="006A277C"/>
    <w:rsid w:val="006A282D"/>
    <w:rsid w:val="006A3DDC"/>
    <w:rsid w:val="006A4B94"/>
    <w:rsid w:val="006A4BDF"/>
    <w:rsid w:val="006A6527"/>
    <w:rsid w:val="006A6AC9"/>
    <w:rsid w:val="006A7436"/>
    <w:rsid w:val="006A7A61"/>
    <w:rsid w:val="006A7D56"/>
    <w:rsid w:val="006B08C7"/>
    <w:rsid w:val="006B0A49"/>
    <w:rsid w:val="006B0F1A"/>
    <w:rsid w:val="006B2351"/>
    <w:rsid w:val="006B331D"/>
    <w:rsid w:val="006B37A0"/>
    <w:rsid w:val="006B386A"/>
    <w:rsid w:val="006B6486"/>
    <w:rsid w:val="006B7431"/>
    <w:rsid w:val="006B79D2"/>
    <w:rsid w:val="006C04C4"/>
    <w:rsid w:val="006C1587"/>
    <w:rsid w:val="006C2A7B"/>
    <w:rsid w:val="006C3573"/>
    <w:rsid w:val="006C35DF"/>
    <w:rsid w:val="006C3D8C"/>
    <w:rsid w:val="006C3F42"/>
    <w:rsid w:val="006C475B"/>
    <w:rsid w:val="006C509D"/>
    <w:rsid w:val="006C5B7C"/>
    <w:rsid w:val="006C5DB1"/>
    <w:rsid w:val="006D05D2"/>
    <w:rsid w:val="006D1545"/>
    <w:rsid w:val="006D1D14"/>
    <w:rsid w:val="006D458E"/>
    <w:rsid w:val="006D4FAC"/>
    <w:rsid w:val="006D4FEE"/>
    <w:rsid w:val="006D55A0"/>
    <w:rsid w:val="006D6307"/>
    <w:rsid w:val="006D748A"/>
    <w:rsid w:val="006E0AC3"/>
    <w:rsid w:val="006E1518"/>
    <w:rsid w:val="006E2264"/>
    <w:rsid w:val="006E2EDC"/>
    <w:rsid w:val="006E34AF"/>
    <w:rsid w:val="006E3F48"/>
    <w:rsid w:val="006E40C9"/>
    <w:rsid w:val="006E4C5A"/>
    <w:rsid w:val="006E6544"/>
    <w:rsid w:val="006E6DD7"/>
    <w:rsid w:val="006F166C"/>
    <w:rsid w:val="006F286D"/>
    <w:rsid w:val="006F3812"/>
    <w:rsid w:val="006F4F38"/>
    <w:rsid w:val="006F52F4"/>
    <w:rsid w:val="006F5C9A"/>
    <w:rsid w:val="0070011E"/>
    <w:rsid w:val="00701288"/>
    <w:rsid w:val="007025DF"/>
    <w:rsid w:val="00703CCC"/>
    <w:rsid w:val="00704321"/>
    <w:rsid w:val="00704BE2"/>
    <w:rsid w:val="007057D0"/>
    <w:rsid w:val="00705D8F"/>
    <w:rsid w:val="00706D9B"/>
    <w:rsid w:val="00706F42"/>
    <w:rsid w:val="007071A6"/>
    <w:rsid w:val="007078E7"/>
    <w:rsid w:val="00707BBD"/>
    <w:rsid w:val="00707C79"/>
    <w:rsid w:val="00711F15"/>
    <w:rsid w:val="00714A5D"/>
    <w:rsid w:val="007152CB"/>
    <w:rsid w:val="00715ABA"/>
    <w:rsid w:val="00715ABC"/>
    <w:rsid w:val="00715D90"/>
    <w:rsid w:val="00715DB1"/>
    <w:rsid w:val="0071720D"/>
    <w:rsid w:val="00717E7D"/>
    <w:rsid w:val="00721A79"/>
    <w:rsid w:val="0072243B"/>
    <w:rsid w:val="007228AF"/>
    <w:rsid w:val="00722FA2"/>
    <w:rsid w:val="0072316D"/>
    <w:rsid w:val="00726077"/>
    <w:rsid w:val="007300E5"/>
    <w:rsid w:val="007322D9"/>
    <w:rsid w:val="00732A0F"/>
    <w:rsid w:val="00732F78"/>
    <w:rsid w:val="007331DD"/>
    <w:rsid w:val="007359DC"/>
    <w:rsid w:val="00735AFA"/>
    <w:rsid w:val="00735D8A"/>
    <w:rsid w:val="00735F2F"/>
    <w:rsid w:val="0073609B"/>
    <w:rsid w:val="0073649B"/>
    <w:rsid w:val="007365B7"/>
    <w:rsid w:val="00737805"/>
    <w:rsid w:val="00740A1F"/>
    <w:rsid w:val="0074109A"/>
    <w:rsid w:val="0074243E"/>
    <w:rsid w:val="00742FA5"/>
    <w:rsid w:val="007444F1"/>
    <w:rsid w:val="007461D7"/>
    <w:rsid w:val="00747296"/>
    <w:rsid w:val="00747580"/>
    <w:rsid w:val="0075214F"/>
    <w:rsid w:val="00752257"/>
    <w:rsid w:val="00752B66"/>
    <w:rsid w:val="00754199"/>
    <w:rsid w:val="0075465D"/>
    <w:rsid w:val="00755402"/>
    <w:rsid w:val="00756B5E"/>
    <w:rsid w:val="007604F6"/>
    <w:rsid w:val="00760B2B"/>
    <w:rsid w:val="00760CD6"/>
    <w:rsid w:val="007618BF"/>
    <w:rsid w:val="00761CB7"/>
    <w:rsid w:val="00762420"/>
    <w:rsid w:val="007647A8"/>
    <w:rsid w:val="007650D6"/>
    <w:rsid w:val="00765BBC"/>
    <w:rsid w:val="00767CAC"/>
    <w:rsid w:val="007704EB"/>
    <w:rsid w:val="00773179"/>
    <w:rsid w:val="00774F4A"/>
    <w:rsid w:val="00775333"/>
    <w:rsid w:val="007755E0"/>
    <w:rsid w:val="00776D82"/>
    <w:rsid w:val="00777394"/>
    <w:rsid w:val="00777420"/>
    <w:rsid w:val="0077767D"/>
    <w:rsid w:val="0078000C"/>
    <w:rsid w:val="0078226C"/>
    <w:rsid w:val="00782776"/>
    <w:rsid w:val="0078338C"/>
    <w:rsid w:val="00783433"/>
    <w:rsid w:val="00783E3E"/>
    <w:rsid w:val="00784AC1"/>
    <w:rsid w:val="00784D79"/>
    <w:rsid w:val="007850E0"/>
    <w:rsid w:val="00786EFE"/>
    <w:rsid w:val="00787385"/>
    <w:rsid w:val="0079011A"/>
    <w:rsid w:val="007910C5"/>
    <w:rsid w:val="00791759"/>
    <w:rsid w:val="00793045"/>
    <w:rsid w:val="00793671"/>
    <w:rsid w:val="007943DB"/>
    <w:rsid w:val="007953FA"/>
    <w:rsid w:val="0079546A"/>
    <w:rsid w:val="00795EFC"/>
    <w:rsid w:val="007A17E8"/>
    <w:rsid w:val="007A2CA4"/>
    <w:rsid w:val="007A3C8B"/>
    <w:rsid w:val="007A6C19"/>
    <w:rsid w:val="007A6E6E"/>
    <w:rsid w:val="007A764A"/>
    <w:rsid w:val="007B0C18"/>
    <w:rsid w:val="007B1732"/>
    <w:rsid w:val="007B3A2F"/>
    <w:rsid w:val="007B41C1"/>
    <w:rsid w:val="007B452C"/>
    <w:rsid w:val="007B4880"/>
    <w:rsid w:val="007B5268"/>
    <w:rsid w:val="007B5EB9"/>
    <w:rsid w:val="007B668F"/>
    <w:rsid w:val="007B6F72"/>
    <w:rsid w:val="007B756E"/>
    <w:rsid w:val="007C015B"/>
    <w:rsid w:val="007C1C3A"/>
    <w:rsid w:val="007C32F2"/>
    <w:rsid w:val="007C4BA4"/>
    <w:rsid w:val="007C4BFD"/>
    <w:rsid w:val="007C5444"/>
    <w:rsid w:val="007C694E"/>
    <w:rsid w:val="007C7DD4"/>
    <w:rsid w:val="007D00CF"/>
    <w:rsid w:val="007D0200"/>
    <w:rsid w:val="007D07A6"/>
    <w:rsid w:val="007D1C76"/>
    <w:rsid w:val="007D2EEA"/>
    <w:rsid w:val="007D3999"/>
    <w:rsid w:val="007D59E1"/>
    <w:rsid w:val="007D6221"/>
    <w:rsid w:val="007D69EF"/>
    <w:rsid w:val="007D75EE"/>
    <w:rsid w:val="007E01BF"/>
    <w:rsid w:val="007E2D31"/>
    <w:rsid w:val="007E360B"/>
    <w:rsid w:val="007E39C9"/>
    <w:rsid w:val="007E4449"/>
    <w:rsid w:val="007E44C5"/>
    <w:rsid w:val="007E6884"/>
    <w:rsid w:val="007F0995"/>
    <w:rsid w:val="007F210C"/>
    <w:rsid w:val="007F4709"/>
    <w:rsid w:val="007F77D1"/>
    <w:rsid w:val="007F78BE"/>
    <w:rsid w:val="00800157"/>
    <w:rsid w:val="00801B0A"/>
    <w:rsid w:val="00801CC1"/>
    <w:rsid w:val="008023C1"/>
    <w:rsid w:val="008026DC"/>
    <w:rsid w:val="00802CBD"/>
    <w:rsid w:val="00802EAE"/>
    <w:rsid w:val="00804DB5"/>
    <w:rsid w:val="0080557B"/>
    <w:rsid w:val="00806C75"/>
    <w:rsid w:val="00806E7D"/>
    <w:rsid w:val="00807792"/>
    <w:rsid w:val="00810CFD"/>
    <w:rsid w:val="00812CA1"/>
    <w:rsid w:val="00813C93"/>
    <w:rsid w:val="00813F58"/>
    <w:rsid w:val="00816681"/>
    <w:rsid w:val="00816D12"/>
    <w:rsid w:val="00820213"/>
    <w:rsid w:val="00820B53"/>
    <w:rsid w:val="008215CA"/>
    <w:rsid w:val="00822A0A"/>
    <w:rsid w:val="00824189"/>
    <w:rsid w:val="008246C7"/>
    <w:rsid w:val="00825C3D"/>
    <w:rsid w:val="00825E83"/>
    <w:rsid w:val="00825F94"/>
    <w:rsid w:val="00826C28"/>
    <w:rsid w:val="008273D4"/>
    <w:rsid w:val="0082764F"/>
    <w:rsid w:val="00831D86"/>
    <w:rsid w:val="00833486"/>
    <w:rsid w:val="008339E6"/>
    <w:rsid w:val="008341FE"/>
    <w:rsid w:val="0083484E"/>
    <w:rsid w:val="00835A17"/>
    <w:rsid w:val="008363A0"/>
    <w:rsid w:val="00836FF1"/>
    <w:rsid w:val="00837734"/>
    <w:rsid w:val="00841564"/>
    <w:rsid w:val="00842451"/>
    <w:rsid w:val="008437F6"/>
    <w:rsid w:val="008439E8"/>
    <w:rsid w:val="008449FA"/>
    <w:rsid w:val="008460B8"/>
    <w:rsid w:val="00850416"/>
    <w:rsid w:val="008504AB"/>
    <w:rsid w:val="00850C2F"/>
    <w:rsid w:val="00854963"/>
    <w:rsid w:val="00857891"/>
    <w:rsid w:val="00857CD6"/>
    <w:rsid w:val="0086019F"/>
    <w:rsid w:val="008604FC"/>
    <w:rsid w:val="00861EE9"/>
    <w:rsid w:val="00861EFB"/>
    <w:rsid w:val="00863940"/>
    <w:rsid w:val="00863FB0"/>
    <w:rsid w:val="00864C41"/>
    <w:rsid w:val="008668D7"/>
    <w:rsid w:val="0087092A"/>
    <w:rsid w:val="00870CDB"/>
    <w:rsid w:val="00874669"/>
    <w:rsid w:val="00875699"/>
    <w:rsid w:val="0087581D"/>
    <w:rsid w:val="00877D0F"/>
    <w:rsid w:val="008810AB"/>
    <w:rsid w:val="0088291C"/>
    <w:rsid w:val="0088320C"/>
    <w:rsid w:val="00883750"/>
    <w:rsid w:val="0088592B"/>
    <w:rsid w:val="00885B42"/>
    <w:rsid w:val="00886362"/>
    <w:rsid w:val="00886E3B"/>
    <w:rsid w:val="008900C5"/>
    <w:rsid w:val="008902CA"/>
    <w:rsid w:val="00891870"/>
    <w:rsid w:val="00891FF7"/>
    <w:rsid w:val="00892C43"/>
    <w:rsid w:val="00892EF0"/>
    <w:rsid w:val="008930B8"/>
    <w:rsid w:val="00893735"/>
    <w:rsid w:val="008943B0"/>
    <w:rsid w:val="008947A9"/>
    <w:rsid w:val="00897318"/>
    <w:rsid w:val="00897E45"/>
    <w:rsid w:val="008A02B5"/>
    <w:rsid w:val="008A0721"/>
    <w:rsid w:val="008A0A12"/>
    <w:rsid w:val="008A1620"/>
    <w:rsid w:val="008A1943"/>
    <w:rsid w:val="008A236B"/>
    <w:rsid w:val="008A34A8"/>
    <w:rsid w:val="008A4606"/>
    <w:rsid w:val="008A4F9B"/>
    <w:rsid w:val="008A5125"/>
    <w:rsid w:val="008A6C3A"/>
    <w:rsid w:val="008A6DB9"/>
    <w:rsid w:val="008A7027"/>
    <w:rsid w:val="008A7417"/>
    <w:rsid w:val="008B191C"/>
    <w:rsid w:val="008B2EBC"/>
    <w:rsid w:val="008B4FAC"/>
    <w:rsid w:val="008B5504"/>
    <w:rsid w:val="008B65D5"/>
    <w:rsid w:val="008B6A33"/>
    <w:rsid w:val="008B7457"/>
    <w:rsid w:val="008B7803"/>
    <w:rsid w:val="008C03AB"/>
    <w:rsid w:val="008C1F1A"/>
    <w:rsid w:val="008C29A7"/>
    <w:rsid w:val="008C2B92"/>
    <w:rsid w:val="008C3BBF"/>
    <w:rsid w:val="008C50CE"/>
    <w:rsid w:val="008C5755"/>
    <w:rsid w:val="008C63A6"/>
    <w:rsid w:val="008C688C"/>
    <w:rsid w:val="008D2214"/>
    <w:rsid w:val="008D3162"/>
    <w:rsid w:val="008D3332"/>
    <w:rsid w:val="008D65AF"/>
    <w:rsid w:val="008E13E5"/>
    <w:rsid w:val="008E1532"/>
    <w:rsid w:val="008E248C"/>
    <w:rsid w:val="008E2E01"/>
    <w:rsid w:val="008E3AA5"/>
    <w:rsid w:val="008E42B9"/>
    <w:rsid w:val="008E42FB"/>
    <w:rsid w:val="008E56E8"/>
    <w:rsid w:val="008E74E3"/>
    <w:rsid w:val="008F1674"/>
    <w:rsid w:val="008F1E0B"/>
    <w:rsid w:val="008F1E35"/>
    <w:rsid w:val="008F27C3"/>
    <w:rsid w:val="008F300E"/>
    <w:rsid w:val="008F325C"/>
    <w:rsid w:val="008F3757"/>
    <w:rsid w:val="008F37CF"/>
    <w:rsid w:val="008F4013"/>
    <w:rsid w:val="008F498C"/>
    <w:rsid w:val="008F4FC9"/>
    <w:rsid w:val="008F53A6"/>
    <w:rsid w:val="008F575E"/>
    <w:rsid w:val="008F5E28"/>
    <w:rsid w:val="008F62CB"/>
    <w:rsid w:val="008F69AD"/>
    <w:rsid w:val="008F6EDD"/>
    <w:rsid w:val="00900E2E"/>
    <w:rsid w:val="009019EE"/>
    <w:rsid w:val="00901F6D"/>
    <w:rsid w:val="00902226"/>
    <w:rsid w:val="00902C55"/>
    <w:rsid w:val="00902F16"/>
    <w:rsid w:val="00903F4E"/>
    <w:rsid w:val="0090502B"/>
    <w:rsid w:val="009075A8"/>
    <w:rsid w:val="00907F25"/>
    <w:rsid w:val="009118BE"/>
    <w:rsid w:val="00912BD3"/>
    <w:rsid w:val="00913527"/>
    <w:rsid w:val="00913E2C"/>
    <w:rsid w:val="00914A01"/>
    <w:rsid w:val="0091551B"/>
    <w:rsid w:val="00917E75"/>
    <w:rsid w:val="009221D4"/>
    <w:rsid w:val="00923A8A"/>
    <w:rsid w:val="009240D2"/>
    <w:rsid w:val="009245B8"/>
    <w:rsid w:val="00925DA0"/>
    <w:rsid w:val="0092648B"/>
    <w:rsid w:val="009277B6"/>
    <w:rsid w:val="0093029B"/>
    <w:rsid w:val="009303C9"/>
    <w:rsid w:val="00930A27"/>
    <w:rsid w:val="00931AE4"/>
    <w:rsid w:val="00931D4E"/>
    <w:rsid w:val="00931EF1"/>
    <w:rsid w:val="009326EF"/>
    <w:rsid w:val="00933BA4"/>
    <w:rsid w:val="00935790"/>
    <w:rsid w:val="00936784"/>
    <w:rsid w:val="00936ED3"/>
    <w:rsid w:val="00940A76"/>
    <w:rsid w:val="00942290"/>
    <w:rsid w:val="00942E1A"/>
    <w:rsid w:val="00943015"/>
    <w:rsid w:val="0094374E"/>
    <w:rsid w:val="00943757"/>
    <w:rsid w:val="00944091"/>
    <w:rsid w:val="00952335"/>
    <w:rsid w:val="009526BD"/>
    <w:rsid w:val="009539E8"/>
    <w:rsid w:val="0095443A"/>
    <w:rsid w:val="00955472"/>
    <w:rsid w:val="00956402"/>
    <w:rsid w:val="009575D4"/>
    <w:rsid w:val="00957675"/>
    <w:rsid w:val="00961533"/>
    <w:rsid w:val="00961918"/>
    <w:rsid w:val="00961C7D"/>
    <w:rsid w:val="00963743"/>
    <w:rsid w:val="00963B43"/>
    <w:rsid w:val="00964505"/>
    <w:rsid w:val="00964EFD"/>
    <w:rsid w:val="00965161"/>
    <w:rsid w:val="00965681"/>
    <w:rsid w:val="00966152"/>
    <w:rsid w:val="009666E0"/>
    <w:rsid w:val="00970CD1"/>
    <w:rsid w:val="00973294"/>
    <w:rsid w:val="00973408"/>
    <w:rsid w:val="00975262"/>
    <w:rsid w:val="009761D7"/>
    <w:rsid w:val="00976919"/>
    <w:rsid w:val="00977832"/>
    <w:rsid w:val="0098169A"/>
    <w:rsid w:val="00981D73"/>
    <w:rsid w:val="009826F3"/>
    <w:rsid w:val="009834BF"/>
    <w:rsid w:val="00984371"/>
    <w:rsid w:val="0098707D"/>
    <w:rsid w:val="00990408"/>
    <w:rsid w:val="009905C6"/>
    <w:rsid w:val="00991286"/>
    <w:rsid w:val="00991D5C"/>
    <w:rsid w:val="00992A84"/>
    <w:rsid w:val="00992E09"/>
    <w:rsid w:val="00996D8C"/>
    <w:rsid w:val="0099728F"/>
    <w:rsid w:val="0099730B"/>
    <w:rsid w:val="00997686"/>
    <w:rsid w:val="009A26DF"/>
    <w:rsid w:val="009A2ABC"/>
    <w:rsid w:val="009A2BD8"/>
    <w:rsid w:val="009A397E"/>
    <w:rsid w:val="009A4077"/>
    <w:rsid w:val="009A464D"/>
    <w:rsid w:val="009A59D0"/>
    <w:rsid w:val="009A6C4F"/>
    <w:rsid w:val="009A6DA4"/>
    <w:rsid w:val="009A70F5"/>
    <w:rsid w:val="009B02B9"/>
    <w:rsid w:val="009B19B1"/>
    <w:rsid w:val="009B1FA8"/>
    <w:rsid w:val="009B2D33"/>
    <w:rsid w:val="009B41D6"/>
    <w:rsid w:val="009B42E9"/>
    <w:rsid w:val="009C15C3"/>
    <w:rsid w:val="009C1893"/>
    <w:rsid w:val="009C3B44"/>
    <w:rsid w:val="009C540B"/>
    <w:rsid w:val="009C609C"/>
    <w:rsid w:val="009C61BF"/>
    <w:rsid w:val="009C6285"/>
    <w:rsid w:val="009C66FD"/>
    <w:rsid w:val="009D012E"/>
    <w:rsid w:val="009D11F1"/>
    <w:rsid w:val="009D3100"/>
    <w:rsid w:val="009D42F3"/>
    <w:rsid w:val="009D5149"/>
    <w:rsid w:val="009D5FDF"/>
    <w:rsid w:val="009D611E"/>
    <w:rsid w:val="009E00EA"/>
    <w:rsid w:val="009E0A4A"/>
    <w:rsid w:val="009E0EA7"/>
    <w:rsid w:val="009E18D6"/>
    <w:rsid w:val="009E1C1A"/>
    <w:rsid w:val="009E26FC"/>
    <w:rsid w:val="009E2CD4"/>
    <w:rsid w:val="009E5278"/>
    <w:rsid w:val="009E6984"/>
    <w:rsid w:val="009E6D0B"/>
    <w:rsid w:val="009E77AF"/>
    <w:rsid w:val="009E7F24"/>
    <w:rsid w:val="009F0B51"/>
    <w:rsid w:val="009F1577"/>
    <w:rsid w:val="009F32A1"/>
    <w:rsid w:val="009F3A88"/>
    <w:rsid w:val="009F3CB6"/>
    <w:rsid w:val="009F5BA4"/>
    <w:rsid w:val="009F61B9"/>
    <w:rsid w:val="009F6C36"/>
    <w:rsid w:val="009F756E"/>
    <w:rsid w:val="009F7704"/>
    <w:rsid w:val="00A0024A"/>
    <w:rsid w:val="00A00692"/>
    <w:rsid w:val="00A008F5"/>
    <w:rsid w:val="00A009A7"/>
    <w:rsid w:val="00A019AE"/>
    <w:rsid w:val="00A02567"/>
    <w:rsid w:val="00A02995"/>
    <w:rsid w:val="00A02CE4"/>
    <w:rsid w:val="00A0328E"/>
    <w:rsid w:val="00A0541C"/>
    <w:rsid w:val="00A05C0D"/>
    <w:rsid w:val="00A05EDC"/>
    <w:rsid w:val="00A0641A"/>
    <w:rsid w:val="00A07346"/>
    <w:rsid w:val="00A112CA"/>
    <w:rsid w:val="00A1153C"/>
    <w:rsid w:val="00A12925"/>
    <w:rsid w:val="00A15309"/>
    <w:rsid w:val="00A15924"/>
    <w:rsid w:val="00A15DF4"/>
    <w:rsid w:val="00A164A8"/>
    <w:rsid w:val="00A16BD2"/>
    <w:rsid w:val="00A16F56"/>
    <w:rsid w:val="00A2229F"/>
    <w:rsid w:val="00A22927"/>
    <w:rsid w:val="00A245B0"/>
    <w:rsid w:val="00A24730"/>
    <w:rsid w:val="00A25E44"/>
    <w:rsid w:val="00A26548"/>
    <w:rsid w:val="00A30891"/>
    <w:rsid w:val="00A30F12"/>
    <w:rsid w:val="00A31C2D"/>
    <w:rsid w:val="00A31FEB"/>
    <w:rsid w:val="00A321BB"/>
    <w:rsid w:val="00A32ACC"/>
    <w:rsid w:val="00A34606"/>
    <w:rsid w:val="00A35430"/>
    <w:rsid w:val="00A3587A"/>
    <w:rsid w:val="00A365D3"/>
    <w:rsid w:val="00A409A4"/>
    <w:rsid w:val="00A426C3"/>
    <w:rsid w:val="00A43257"/>
    <w:rsid w:val="00A44260"/>
    <w:rsid w:val="00A446C8"/>
    <w:rsid w:val="00A45686"/>
    <w:rsid w:val="00A460C1"/>
    <w:rsid w:val="00A46D4B"/>
    <w:rsid w:val="00A47667"/>
    <w:rsid w:val="00A50565"/>
    <w:rsid w:val="00A5057F"/>
    <w:rsid w:val="00A514FC"/>
    <w:rsid w:val="00A517DF"/>
    <w:rsid w:val="00A5369D"/>
    <w:rsid w:val="00A55556"/>
    <w:rsid w:val="00A55B7F"/>
    <w:rsid w:val="00A56D9E"/>
    <w:rsid w:val="00A570A4"/>
    <w:rsid w:val="00A5785C"/>
    <w:rsid w:val="00A601CA"/>
    <w:rsid w:val="00A606A0"/>
    <w:rsid w:val="00A60B15"/>
    <w:rsid w:val="00A622D9"/>
    <w:rsid w:val="00A62AB9"/>
    <w:rsid w:val="00A64247"/>
    <w:rsid w:val="00A65610"/>
    <w:rsid w:val="00A657D5"/>
    <w:rsid w:val="00A66AB7"/>
    <w:rsid w:val="00A67395"/>
    <w:rsid w:val="00A7032D"/>
    <w:rsid w:val="00A70C54"/>
    <w:rsid w:val="00A72340"/>
    <w:rsid w:val="00A740BD"/>
    <w:rsid w:val="00A746B5"/>
    <w:rsid w:val="00A751C7"/>
    <w:rsid w:val="00A75CB9"/>
    <w:rsid w:val="00A75F37"/>
    <w:rsid w:val="00A76668"/>
    <w:rsid w:val="00A76D47"/>
    <w:rsid w:val="00A77E54"/>
    <w:rsid w:val="00A77EBD"/>
    <w:rsid w:val="00A80622"/>
    <w:rsid w:val="00A80683"/>
    <w:rsid w:val="00A80AC0"/>
    <w:rsid w:val="00A83656"/>
    <w:rsid w:val="00A83E18"/>
    <w:rsid w:val="00A85561"/>
    <w:rsid w:val="00A85A1B"/>
    <w:rsid w:val="00A86840"/>
    <w:rsid w:val="00A86ED0"/>
    <w:rsid w:val="00A872BE"/>
    <w:rsid w:val="00A87840"/>
    <w:rsid w:val="00A87D86"/>
    <w:rsid w:val="00A90132"/>
    <w:rsid w:val="00A90E92"/>
    <w:rsid w:val="00A910D6"/>
    <w:rsid w:val="00A92AC9"/>
    <w:rsid w:val="00A93DCF"/>
    <w:rsid w:val="00A959E7"/>
    <w:rsid w:val="00A96B73"/>
    <w:rsid w:val="00A96C9E"/>
    <w:rsid w:val="00A96CF8"/>
    <w:rsid w:val="00A971B6"/>
    <w:rsid w:val="00A97465"/>
    <w:rsid w:val="00AA01C2"/>
    <w:rsid w:val="00AA0299"/>
    <w:rsid w:val="00AA0D1D"/>
    <w:rsid w:val="00AA2CEE"/>
    <w:rsid w:val="00AA2E1C"/>
    <w:rsid w:val="00AA3268"/>
    <w:rsid w:val="00AA3749"/>
    <w:rsid w:val="00AA3E16"/>
    <w:rsid w:val="00AA4805"/>
    <w:rsid w:val="00AA52B9"/>
    <w:rsid w:val="00AA5C08"/>
    <w:rsid w:val="00AA69FE"/>
    <w:rsid w:val="00AA7EAB"/>
    <w:rsid w:val="00AB0DE6"/>
    <w:rsid w:val="00AB2321"/>
    <w:rsid w:val="00AB3593"/>
    <w:rsid w:val="00AB3B95"/>
    <w:rsid w:val="00AB4895"/>
    <w:rsid w:val="00AB4D85"/>
    <w:rsid w:val="00AB547E"/>
    <w:rsid w:val="00AB581D"/>
    <w:rsid w:val="00AB5880"/>
    <w:rsid w:val="00AB5974"/>
    <w:rsid w:val="00AB608A"/>
    <w:rsid w:val="00AB7A31"/>
    <w:rsid w:val="00AB7B6F"/>
    <w:rsid w:val="00AC081A"/>
    <w:rsid w:val="00AC1FFC"/>
    <w:rsid w:val="00AC3FD6"/>
    <w:rsid w:val="00AC490D"/>
    <w:rsid w:val="00AC5009"/>
    <w:rsid w:val="00AC5651"/>
    <w:rsid w:val="00AC5EB2"/>
    <w:rsid w:val="00AC71B8"/>
    <w:rsid w:val="00AD06D2"/>
    <w:rsid w:val="00AD14AB"/>
    <w:rsid w:val="00AD1954"/>
    <w:rsid w:val="00AD29C3"/>
    <w:rsid w:val="00AD2F31"/>
    <w:rsid w:val="00AD3490"/>
    <w:rsid w:val="00AD3701"/>
    <w:rsid w:val="00AD51EC"/>
    <w:rsid w:val="00AD650B"/>
    <w:rsid w:val="00AD69DF"/>
    <w:rsid w:val="00AE0680"/>
    <w:rsid w:val="00AE098F"/>
    <w:rsid w:val="00AE0CED"/>
    <w:rsid w:val="00AE0DBF"/>
    <w:rsid w:val="00AE0FFE"/>
    <w:rsid w:val="00AE3EAE"/>
    <w:rsid w:val="00AE41CA"/>
    <w:rsid w:val="00AE627D"/>
    <w:rsid w:val="00AE656B"/>
    <w:rsid w:val="00AF0707"/>
    <w:rsid w:val="00AF1E19"/>
    <w:rsid w:val="00AF1E8B"/>
    <w:rsid w:val="00AF2894"/>
    <w:rsid w:val="00AF34E1"/>
    <w:rsid w:val="00AF3799"/>
    <w:rsid w:val="00AF3CCA"/>
    <w:rsid w:val="00AF41A8"/>
    <w:rsid w:val="00AF647D"/>
    <w:rsid w:val="00AF64B1"/>
    <w:rsid w:val="00AF675E"/>
    <w:rsid w:val="00B0290C"/>
    <w:rsid w:val="00B04DF3"/>
    <w:rsid w:val="00B062F1"/>
    <w:rsid w:val="00B06A9E"/>
    <w:rsid w:val="00B109BE"/>
    <w:rsid w:val="00B109E5"/>
    <w:rsid w:val="00B11319"/>
    <w:rsid w:val="00B13230"/>
    <w:rsid w:val="00B146D2"/>
    <w:rsid w:val="00B16340"/>
    <w:rsid w:val="00B20E50"/>
    <w:rsid w:val="00B2184F"/>
    <w:rsid w:val="00B221E2"/>
    <w:rsid w:val="00B25295"/>
    <w:rsid w:val="00B25530"/>
    <w:rsid w:val="00B25D00"/>
    <w:rsid w:val="00B25D58"/>
    <w:rsid w:val="00B25E52"/>
    <w:rsid w:val="00B2643F"/>
    <w:rsid w:val="00B268C8"/>
    <w:rsid w:val="00B27117"/>
    <w:rsid w:val="00B30227"/>
    <w:rsid w:val="00B30F61"/>
    <w:rsid w:val="00B30F74"/>
    <w:rsid w:val="00B32847"/>
    <w:rsid w:val="00B33426"/>
    <w:rsid w:val="00B33C4A"/>
    <w:rsid w:val="00B33F3A"/>
    <w:rsid w:val="00B34492"/>
    <w:rsid w:val="00B34975"/>
    <w:rsid w:val="00B34C6E"/>
    <w:rsid w:val="00B35A36"/>
    <w:rsid w:val="00B36704"/>
    <w:rsid w:val="00B36DD1"/>
    <w:rsid w:val="00B40B33"/>
    <w:rsid w:val="00B40D72"/>
    <w:rsid w:val="00B41534"/>
    <w:rsid w:val="00B439E3"/>
    <w:rsid w:val="00B43F57"/>
    <w:rsid w:val="00B4450D"/>
    <w:rsid w:val="00B447EE"/>
    <w:rsid w:val="00B44FF1"/>
    <w:rsid w:val="00B45044"/>
    <w:rsid w:val="00B47F8B"/>
    <w:rsid w:val="00B5005D"/>
    <w:rsid w:val="00B529DA"/>
    <w:rsid w:val="00B52B01"/>
    <w:rsid w:val="00B52D75"/>
    <w:rsid w:val="00B536D5"/>
    <w:rsid w:val="00B53C9E"/>
    <w:rsid w:val="00B54468"/>
    <w:rsid w:val="00B548A1"/>
    <w:rsid w:val="00B550CB"/>
    <w:rsid w:val="00B5549F"/>
    <w:rsid w:val="00B55C04"/>
    <w:rsid w:val="00B55E8B"/>
    <w:rsid w:val="00B56BAB"/>
    <w:rsid w:val="00B619E7"/>
    <w:rsid w:val="00B639D6"/>
    <w:rsid w:val="00B670A7"/>
    <w:rsid w:val="00B670E2"/>
    <w:rsid w:val="00B70862"/>
    <w:rsid w:val="00B7204C"/>
    <w:rsid w:val="00B72816"/>
    <w:rsid w:val="00B74968"/>
    <w:rsid w:val="00B7501F"/>
    <w:rsid w:val="00B75B47"/>
    <w:rsid w:val="00B81493"/>
    <w:rsid w:val="00B82140"/>
    <w:rsid w:val="00B8312B"/>
    <w:rsid w:val="00B847E8"/>
    <w:rsid w:val="00B92148"/>
    <w:rsid w:val="00B925CA"/>
    <w:rsid w:val="00B92708"/>
    <w:rsid w:val="00B92E60"/>
    <w:rsid w:val="00B92EB8"/>
    <w:rsid w:val="00B93121"/>
    <w:rsid w:val="00B954E1"/>
    <w:rsid w:val="00B95DF3"/>
    <w:rsid w:val="00B96061"/>
    <w:rsid w:val="00B96076"/>
    <w:rsid w:val="00B964DF"/>
    <w:rsid w:val="00B978D3"/>
    <w:rsid w:val="00B97E10"/>
    <w:rsid w:val="00BA032E"/>
    <w:rsid w:val="00BA0881"/>
    <w:rsid w:val="00BA0C45"/>
    <w:rsid w:val="00BA1239"/>
    <w:rsid w:val="00BA2029"/>
    <w:rsid w:val="00BA28A6"/>
    <w:rsid w:val="00BA310F"/>
    <w:rsid w:val="00BA31A3"/>
    <w:rsid w:val="00BA4385"/>
    <w:rsid w:val="00BA4CD4"/>
    <w:rsid w:val="00BA580A"/>
    <w:rsid w:val="00BA5964"/>
    <w:rsid w:val="00BA5BF4"/>
    <w:rsid w:val="00BA5F3B"/>
    <w:rsid w:val="00BA654B"/>
    <w:rsid w:val="00BB0D77"/>
    <w:rsid w:val="00BB1B91"/>
    <w:rsid w:val="00BB2F39"/>
    <w:rsid w:val="00BB3180"/>
    <w:rsid w:val="00BB319F"/>
    <w:rsid w:val="00BB375F"/>
    <w:rsid w:val="00BB485E"/>
    <w:rsid w:val="00BB5E71"/>
    <w:rsid w:val="00BB76A6"/>
    <w:rsid w:val="00BC16E7"/>
    <w:rsid w:val="00BC252C"/>
    <w:rsid w:val="00BC38C4"/>
    <w:rsid w:val="00BC3E17"/>
    <w:rsid w:val="00BC434C"/>
    <w:rsid w:val="00BC48DB"/>
    <w:rsid w:val="00BC593E"/>
    <w:rsid w:val="00BC5EC5"/>
    <w:rsid w:val="00BC62E0"/>
    <w:rsid w:val="00BC6737"/>
    <w:rsid w:val="00BC6D60"/>
    <w:rsid w:val="00BC72C2"/>
    <w:rsid w:val="00BC78FA"/>
    <w:rsid w:val="00BD0B62"/>
    <w:rsid w:val="00BD1864"/>
    <w:rsid w:val="00BD2230"/>
    <w:rsid w:val="00BD27E1"/>
    <w:rsid w:val="00BD53F6"/>
    <w:rsid w:val="00BD5905"/>
    <w:rsid w:val="00BD68C0"/>
    <w:rsid w:val="00BD6D3F"/>
    <w:rsid w:val="00BD6FF8"/>
    <w:rsid w:val="00BD7936"/>
    <w:rsid w:val="00BE01AB"/>
    <w:rsid w:val="00BE1FF9"/>
    <w:rsid w:val="00BE220F"/>
    <w:rsid w:val="00BE2259"/>
    <w:rsid w:val="00BE69C1"/>
    <w:rsid w:val="00BE7192"/>
    <w:rsid w:val="00BF023C"/>
    <w:rsid w:val="00BF0DCA"/>
    <w:rsid w:val="00BF1467"/>
    <w:rsid w:val="00BF1F7B"/>
    <w:rsid w:val="00BF24AA"/>
    <w:rsid w:val="00BF2530"/>
    <w:rsid w:val="00BF2896"/>
    <w:rsid w:val="00BF318E"/>
    <w:rsid w:val="00BF399F"/>
    <w:rsid w:val="00BF5457"/>
    <w:rsid w:val="00BF5E90"/>
    <w:rsid w:val="00BF6743"/>
    <w:rsid w:val="00BF7153"/>
    <w:rsid w:val="00BF75CF"/>
    <w:rsid w:val="00BF7D68"/>
    <w:rsid w:val="00C0009D"/>
    <w:rsid w:val="00C006B8"/>
    <w:rsid w:val="00C014EC"/>
    <w:rsid w:val="00C016DA"/>
    <w:rsid w:val="00C01849"/>
    <w:rsid w:val="00C01950"/>
    <w:rsid w:val="00C02886"/>
    <w:rsid w:val="00C0300A"/>
    <w:rsid w:val="00C03451"/>
    <w:rsid w:val="00C04FCE"/>
    <w:rsid w:val="00C05061"/>
    <w:rsid w:val="00C071B1"/>
    <w:rsid w:val="00C10E91"/>
    <w:rsid w:val="00C11268"/>
    <w:rsid w:val="00C1327C"/>
    <w:rsid w:val="00C13726"/>
    <w:rsid w:val="00C14AF6"/>
    <w:rsid w:val="00C1577E"/>
    <w:rsid w:val="00C15DE8"/>
    <w:rsid w:val="00C20139"/>
    <w:rsid w:val="00C20E7D"/>
    <w:rsid w:val="00C220E4"/>
    <w:rsid w:val="00C22E13"/>
    <w:rsid w:val="00C246D3"/>
    <w:rsid w:val="00C2546D"/>
    <w:rsid w:val="00C26525"/>
    <w:rsid w:val="00C308BD"/>
    <w:rsid w:val="00C30961"/>
    <w:rsid w:val="00C32255"/>
    <w:rsid w:val="00C327B6"/>
    <w:rsid w:val="00C32C44"/>
    <w:rsid w:val="00C348E4"/>
    <w:rsid w:val="00C35990"/>
    <w:rsid w:val="00C36019"/>
    <w:rsid w:val="00C362A9"/>
    <w:rsid w:val="00C403D1"/>
    <w:rsid w:val="00C41617"/>
    <w:rsid w:val="00C41742"/>
    <w:rsid w:val="00C41805"/>
    <w:rsid w:val="00C419BC"/>
    <w:rsid w:val="00C432C7"/>
    <w:rsid w:val="00C439CA"/>
    <w:rsid w:val="00C44CC1"/>
    <w:rsid w:val="00C452CA"/>
    <w:rsid w:val="00C4535C"/>
    <w:rsid w:val="00C45C4F"/>
    <w:rsid w:val="00C463D6"/>
    <w:rsid w:val="00C477A6"/>
    <w:rsid w:val="00C543DD"/>
    <w:rsid w:val="00C54422"/>
    <w:rsid w:val="00C5578A"/>
    <w:rsid w:val="00C574D5"/>
    <w:rsid w:val="00C6108D"/>
    <w:rsid w:val="00C61323"/>
    <w:rsid w:val="00C61D57"/>
    <w:rsid w:val="00C61F5E"/>
    <w:rsid w:val="00C6432D"/>
    <w:rsid w:val="00C654BB"/>
    <w:rsid w:val="00C65DF7"/>
    <w:rsid w:val="00C666B2"/>
    <w:rsid w:val="00C674B8"/>
    <w:rsid w:val="00C702A3"/>
    <w:rsid w:val="00C70463"/>
    <w:rsid w:val="00C716C5"/>
    <w:rsid w:val="00C72650"/>
    <w:rsid w:val="00C72A43"/>
    <w:rsid w:val="00C73076"/>
    <w:rsid w:val="00C73210"/>
    <w:rsid w:val="00C733A9"/>
    <w:rsid w:val="00C73873"/>
    <w:rsid w:val="00C74601"/>
    <w:rsid w:val="00C74FCA"/>
    <w:rsid w:val="00C75EA8"/>
    <w:rsid w:val="00C75F49"/>
    <w:rsid w:val="00C765DD"/>
    <w:rsid w:val="00C772D2"/>
    <w:rsid w:val="00C7793E"/>
    <w:rsid w:val="00C80ABD"/>
    <w:rsid w:val="00C82152"/>
    <w:rsid w:val="00C82D1A"/>
    <w:rsid w:val="00C83ECC"/>
    <w:rsid w:val="00C8411A"/>
    <w:rsid w:val="00C84878"/>
    <w:rsid w:val="00C85476"/>
    <w:rsid w:val="00C86645"/>
    <w:rsid w:val="00C86F35"/>
    <w:rsid w:val="00C87918"/>
    <w:rsid w:val="00C87E49"/>
    <w:rsid w:val="00C9089B"/>
    <w:rsid w:val="00C90EB8"/>
    <w:rsid w:val="00C9267E"/>
    <w:rsid w:val="00C92DDF"/>
    <w:rsid w:val="00C932BD"/>
    <w:rsid w:val="00C93CB6"/>
    <w:rsid w:val="00C94007"/>
    <w:rsid w:val="00C94883"/>
    <w:rsid w:val="00C94F5D"/>
    <w:rsid w:val="00C95537"/>
    <w:rsid w:val="00C97B6B"/>
    <w:rsid w:val="00C97BFB"/>
    <w:rsid w:val="00CA0BC0"/>
    <w:rsid w:val="00CA1770"/>
    <w:rsid w:val="00CA1E6B"/>
    <w:rsid w:val="00CA375C"/>
    <w:rsid w:val="00CA3ACE"/>
    <w:rsid w:val="00CA3D29"/>
    <w:rsid w:val="00CA5C49"/>
    <w:rsid w:val="00CA7C29"/>
    <w:rsid w:val="00CB03FC"/>
    <w:rsid w:val="00CB0419"/>
    <w:rsid w:val="00CB0E3F"/>
    <w:rsid w:val="00CB4DE8"/>
    <w:rsid w:val="00CB4FA9"/>
    <w:rsid w:val="00CB6639"/>
    <w:rsid w:val="00CC0D00"/>
    <w:rsid w:val="00CC186B"/>
    <w:rsid w:val="00CC2114"/>
    <w:rsid w:val="00CC41AF"/>
    <w:rsid w:val="00CC45A2"/>
    <w:rsid w:val="00CC4AD8"/>
    <w:rsid w:val="00CC4ECA"/>
    <w:rsid w:val="00CC6B3A"/>
    <w:rsid w:val="00CD1A3E"/>
    <w:rsid w:val="00CD2185"/>
    <w:rsid w:val="00CD2242"/>
    <w:rsid w:val="00CD62BE"/>
    <w:rsid w:val="00CE0F70"/>
    <w:rsid w:val="00CE132E"/>
    <w:rsid w:val="00CE165E"/>
    <w:rsid w:val="00CE1CA6"/>
    <w:rsid w:val="00CE207D"/>
    <w:rsid w:val="00CE40C1"/>
    <w:rsid w:val="00CE44F3"/>
    <w:rsid w:val="00CE50DC"/>
    <w:rsid w:val="00CE5160"/>
    <w:rsid w:val="00CE550F"/>
    <w:rsid w:val="00CE5C5C"/>
    <w:rsid w:val="00CE7BEB"/>
    <w:rsid w:val="00CE7E78"/>
    <w:rsid w:val="00CF0C5F"/>
    <w:rsid w:val="00CF0CA7"/>
    <w:rsid w:val="00CF1F37"/>
    <w:rsid w:val="00CF2D7C"/>
    <w:rsid w:val="00CF417C"/>
    <w:rsid w:val="00CF5EB5"/>
    <w:rsid w:val="00CF60DB"/>
    <w:rsid w:val="00CF6D51"/>
    <w:rsid w:val="00CF6FD1"/>
    <w:rsid w:val="00D0179D"/>
    <w:rsid w:val="00D0270C"/>
    <w:rsid w:val="00D05463"/>
    <w:rsid w:val="00D0587C"/>
    <w:rsid w:val="00D073CA"/>
    <w:rsid w:val="00D108D4"/>
    <w:rsid w:val="00D11C20"/>
    <w:rsid w:val="00D11C3A"/>
    <w:rsid w:val="00D11F8F"/>
    <w:rsid w:val="00D14A2A"/>
    <w:rsid w:val="00D164A1"/>
    <w:rsid w:val="00D1684A"/>
    <w:rsid w:val="00D16CAE"/>
    <w:rsid w:val="00D16D3F"/>
    <w:rsid w:val="00D16F47"/>
    <w:rsid w:val="00D174F5"/>
    <w:rsid w:val="00D20C07"/>
    <w:rsid w:val="00D2184D"/>
    <w:rsid w:val="00D243DC"/>
    <w:rsid w:val="00D24D3E"/>
    <w:rsid w:val="00D25553"/>
    <w:rsid w:val="00D262DB"/>
    <w:rsid w:val="00D2630A"/>
    <w:rsid w:val="00D26CB2"/>
    <w:rsid w:val="00D271AF"/>
    <w:rsid w:val="00D27CDD"/>
    <w:rsid w:val="00D30108"/>
    <w:rsid w:val="00D30C0B"/>
    <w:rsid w:val="00D325BF"/>
    <w:rsid w:val="00D33C68"/>
    <w:rsid w:val="00D33D40"/>
    <w:rsid w:val="00D34699"/>
    <w:rsid w:val="00D367E5"/>
    <w:rsid w:val="00D40950"/>
    <w:rsid w:val="00D40CEC"/>
    <w:rsid w:val="00D40EFF"/>
    <w:rsid w:val="00D41B0B"/>
    <w:rsid w:val="00D41F58"/>
    <w:rsid w:val="00D42404"/>
    <w:rsid w:val="00D42F8B"/>
    <w:rsid w:val="00D4328C"/>
    <w:rsid w:val="00D43D51"/>
    <w:rsid w:val="00D45E6F"/>
    <w:rsid w:val="00D471C4"/>
    <w:rsid w:val="00D5030D"/>
    <w:rsid w:val="00D507E7"/>
    <w:rsid w:val="00D50DCA"/>
    <w:rsid w:val="00D51BCE"/>
    <w:rsid w:val="00D52D75"/>
    <w:rsid w:val="00D54886"/>
    <w:rsid w:val="00D560C3"/>
    <w:rsid w:val="00D5674A"/>
    <w:rsid w:val="00D56C40"/>
    <w:rsid w:val="00D57C37"/>
    <w:rsid w:val="00D60509"/>
    <w:rsid w:val="00D612C2"/>
    <w:rsid w:val="00D63B8F"/>
    <w:rsid w:val="00D63CEE"/>
    <w:rsid w:val="00D64C7F"/>
    <w:rsid w:val="00D65C36"/>
    <w:rsid w:val="00D65E0E"/>
    <w:rsid w:val="00D70503"/>
    <w:rsid w:val="00D70B62"/>
    <w:rsid w:val="00D7195D"/>
    <w:rsid w:val="00D723F0"/>
    <w:rsid w:val="00D74037"/>
    <w:rsid w:val="00D7507B"/>
    <w:rsid w:val="00D750A9"/>
    <w:rsid w:val="00D75494"/>
    <w:rsid w:val="00D763C9"/>
    <w:rsid w:val="00D777F8"/>
    <w:rsid w:val="00D77939"/>
    <w:rsid w:val="00D77B8E"/>
    <w:rsid w:val="00D77C39"/>
    <w:rsid w:val="00D800DF"/>
    <w:rsid w:val="00D802AD"/>
    <w:rsid w:val="00D8109C"/>
    <w:rsid w:val="00D812A4"/>
    <w:rsid w:val="00D812AF"/>
    <w:rsid w:val="00D81523"/>
    <w:rsid w:val="00D8171B"/>
    <w:rsid w:val="00D81ED2"/>
    <w:rsid w:val="00D82584"/>
    <w:rsid w:val="00D82BA3"/>
    <w:rsid w:val="00D83590"/>
    <w:rsid w:val="00D836C1"/>
    <w:rsid w:val="00D8397C"/>
    <w:rsid w:val="00D83AE0"/>
    <w:rsid w:val="00D84537"/>
    <w:rsid w:val="00D8547A"/>
    <w:rsid w:val="00D859EA"/>
    <w:rsid w:val="00D87C8A"/>
    <w:rsid w:val="00D907C9"/>
    <w:rsid w:val="00D92305"/>
    <w:rsid w:val="00D93975"/>
    <w:rsid w:val="00D939C1"/>
    <w:rsid w:val="00D9414F"/>
    <w:rsid w:val="00D9517C"/>
    <w:rsid w:val="00D95859"/>
    <w:rsid w:val="00D96C44"/>
    <w:rsid w:val="00D96E41"/>
    <w:rsid w:val="00D97150"/>
    <w:rsid w:val="00D9757E"/>
    <w:rsid w:val="00DA2C60"/>
    <w:rsid w:val="00DA2D8E"/>
    <w:rsid w:val="00DA35BB"/>
    <w:rsid w:val="00DA3E62"/>
    <w:rsid w:val="00DA407B"/>
    <w:rsid w:val="00DA5630"/>
    <w:rsid w:val="00DA6DB6"/>
    <w:rsid w:val="00DA716B"/>
    <w:rsid w:val="00DB01F2"/>
    <w:rsid w:val="00DB03AE"/>
    <w:rsid w:val="00DB0EDD"/>
    <w:rsid w:val="00DB1A30"/>
    <w:rsid w:val="00DB1C54"/>
    <w:rsid w:val="00DB2069"/>
    <w:rsid w:val="00DB2911"/>
    <w:rsid w:val="00DB3A02"/>
    <w:rsid w:val="00DB543A"/>
    <w:rsid w:val="00DB5711"/>
    <w:rsid w:val="00DB5C6D"/>
    <w:rsid w:val="00DB60F1"/>
    <w:rsid w:val="00DB678D"/>
    <w:rsid w:val="00DC05BB"/>
    <w:rsid w:val="00DC0AEC"/>
    <w:rsid w:val="00DC16D5"/>
    <w:rsid w:val="00DC2D05"/>
    <w:rsid w:val="00DC3684"/>
    <w:rsid w:val="00DC3926"/>
    <w:rsid w:val="00DC5834"/>
    <w:rsid w:val="00DC5A97"/>
    <w:rsid w:val="00DC5F83"/>
    <w:rsid w:val="00DC6C1D"/>
    <w:rsid w:val="00DC6C47"/>
    <w:rsid w:val="00DC6E7E"/>
    <w:rsid w:val="00DC7298"/>
    <w:rsid w:val="00DD3731"/>
    <w:rsid w:val="00DD4194"/>
    <w:rsid w:val="00DD43D6"/>
    <w:rsid w:val="00DD45E3"/>
    <w:rsid w:val="00DD6015"/>
    <w:rsid w:val="00DE2670"/>
    <w:rsid w:val="00DE29D1"/>
    <w:rsid w:val="00DE5E5F"/>
    <w:rsid w:val="00DF02E0"/>
    <w:rsid w:val="00DF08B4"/>
    <w:rsid w:val="00DF100F"/>
    <w:rsid w:val="00DF13EF"/>
    <w:rsid w:val="00DF2637"/>
    <w:rsid w:val="00DF2BC5"/>
    <w:rsid w:val="00DF4FE0"/>
    <w:rsid w:val="00DF5115"/>
    <w:rsid w:val="00DF5C1B"/>
    <w:rsid w:val="00DF664A"/>
    <w:rsid w:val="00DF69F2"/>
    <w:rsid w:val="00E00235"/>
    <w:rsid w:val="00E0149F"/>
    <w:rsid w:val="00E016A5"/>
    <w:rsid w:val="00E01E68"/>
    <w:rsid w:val="00E020BA"/>
    <w:rsid w:val="00E0241A"/>
    <w:rsid w:val="00E0241E"/>
    <w:rsid w:val="00E03654"/>
    <w:rsid w:val="00E04C70"/>
    <w:rsid w:val="00E0542B"/>
    <w:rsid w:val="00E05D1F"/>
    <w:rsid w:val="00E06D52"/>
    <w:rsid w:val="00E07601"/>
    <w:rsid w:val="00E07FF9"/>
    <w:rsid w:val="00E102BB"/>
    <w:rsid w:val="00E106D2"/>
    <w:rsid w:val="00E135DE"/>
    <w:rsid w:val="00E152B3"/>
    <w:rsid w:val="00E156DE"/>
    <w:rsid w:val="00E15903"/>
    <w:rsid w:val="00E16BC1"/>
    <w:rsid w:val="00E17180"/>
    <w:rsid w:val="00E20AD1"/>
    <w:rsid w:val="00E214F4"/>
    <w:rsid w:val="00E21ED7"/>
    <w:rsid w:val="00E22BDA"/>
    <w:rsid w:val="00E22DE8"/>
    <w:rsid w:val="00E23137"/>
    <w:rsid w:val="00E23719"/>
    <w:rsid w:val="00E2579F"/>
    <w:rsid w:val="00E25C80"/>
    <w:rsid w:val="00E26937"/>
    <w:rsid w:val="00E27028"/>
    <w:rsid w:val="00E275A6"/>
    <w:rsid w:val="00E324AB"/>
    <w:rsid w:val="00E33BFD"/>
    <w:rsid w:val="00E34183"/>
    <w:rsid w:val="00E34CAC"/>
    <w:rsid w:val="00E357B9"/>
    <w:rsid w:val="00E36890"/>
    <w:rsid w:val="00E3738C"/>
    <w:rsid w:val="00E37398"/>
    <w:rsid w:val="00E37B24"/>
    <w:rsid w:val="00E405AB"/>
    <w:rsid w:val="00E406E9"/>
    <w:rsid w:val="00E411BD"/>
    <w:rsid w:val="00E42968"/>
    <w:rsid w:val="00E440C9"/>
    <w:rsid w:val="00E451E0"/>
    <w:rsid w:val="00E458D7"/>
    <w:rsid w:val="00E47DC2"/>
    <w:rsid w:val="00E505B7"/>
    <w:rsid w:val="00E50BD4"/>
    <w:rsid w:val="00E50C05"/>
    <w:rsid w:val="00E5121D"/>
    <w:rsid w:val="00E5125E"/>
    <w:rsid w:val="00E520AA"/>
    <w:rsid w:val="00E53A92"/>
    <w:rsid w:val="00E60DA5"/>
    <w:rsid w:val="00E66FA7"/>
    <w:rsid w:val="00E70500"/>
    <w:rsid w:val="00E70EF7"/>
    <w:rsid w:val="00E70FFB"/>
    <w:rsid w:val="00E74624"/>
    <w:rsid w:val="00E76040"/>
    <w:rsid w:val="00E7620D"/>
    <w:rsid w:val="00E77295"/>
    <w:rsid w:val="00E776FB"/>
    <w:rsid w:val="00E778F7"/>
    <w:rsid w:val="00E80DF4"/>
    <w:rsid w:val="00E825BB"/>
    <w:rsid w:val="00E83295"/>
    <w:rsid w:val="00E857EE"/>
    <w:rsid w:val="00E8728B"/>
    <w:rsid w:val="00E91DD6"/>
    <w:rsid w:val="00E925DA"/>
    <w:rsid w:val="00E92DBC"/>
    <w:rsid w:val="00E94AB8"/>
    <w:rsid w:val="00E950BD"/>
    <w:rsid w:val="00E959C4"/>
    <w:rsid w:val="00E95B5D"/>
    <w:rsid w:val="00EA0686"/>
    <w:rsid w:val="00EA0812"/>
    <w:rsid w:val="00EA2021"/>
    <w:rsid w:val="00EA373E"/>
    <w:rsid w:val="00EA3A6C"/>
    <w:rsid w:val="00EA4748"/>
    <w:rsid w:val="00EA5E92"/>
    <w:rsid w:val="00EA7862"/>
    <w:rsid w:val="00EB06D2"/>
    <w:rsid w:val="00EB185A"/>
    <w:rsid w:val="00EB19F5"/>
    <w:rsid w:val="00EB2AF8"/>
    <w:rsid w:val="00EB37C4"/>
    <w:rsid w:val="00EB3B19"/>
    <w:rsid w:val="00EB3D64"/>
    <w:rsid w:val="00EB4CBF"/>
    <w:rsid w:val="00EB5E51"/>
    <w:rsid w:val="00EB5E63"/>
    <w:rsid w:val="00EB7C4F"/>
    <w:rsid w:val="00EB7E99"/>
    <w:rsid w:val="00EC0D61"/>
    <w:rsid w:val="00EC0D67"/>
    <w:rsid w:val="00EC1024"/>
    <w:rsid w:val="00EC303F"/>
    <w:rsid w:val="00EC30D0"/>
    <w:rsid w:val="00EC4449"/>
    <w:rsid w:val="00ED141F"/>
    <w:rsid w:val="00ED24B6"/>
    <w:rsid w:val="00ED385C"/>
    <w:rsid w:val="00ED78B4"/>
    <w:rsid w:val="00ED7FC9"/>
    <w:rsid w:val="00EE25CA"/>
    <w:rsid w:val="00EE2950"/>
    <w:rsid w:val="00EE2B7F"/>
    <w:rsid w:val="00EE2D95"/>
    <w:rsid w:val="00EE3B6D"/>
    <w:rsid w:val="00EE5D50"/>
    <w:rsid w:val="00EE63D3"/>
    <w:rsid w:val="00EE6C36"/>
    <w:rsid w:val="00EE73F0"/>
    <w:rsid w:val="00EF24A3"/>
    <w:rsid w:val="00EF4292"/>
    <w:rsid w:val="00EF4A17"/>
    <w:rsid w:val="00EF6790"/>
    <w:rsid w:val="00EF6B01"/>
    <w:rsid w:val="00EF79F3"/>
    <w:rsid w:val="00F01257"/>
    <w:rsid w:val="00F02416"/>
    <w:rsid w:val="00F02CD4"/>
    <w:rsid w:val="00F0319F"/>
    <w:rsid w:val="00F03B60"/>
    <w:rsid w:val="00F056EE"/>
    <w:rsid w:val="00F060F6"/>
    <w:rsid w:val="00F062B7"/>
    <w:rsid w:val="00F11BAF"/>
    <w:rsid w:val="00F12183"/>
    <w:rsid w:val="00F13880"/>
    <w:rsid w:val="00F145F7"/>
    <w:rsid w:val="00F1513C"/>
    <w:rsid w:val="00F1589B"/>
    <w:rsid w:val="00F161B0"/>
    <w:rsid w:val="00F1635F"/>
    <w:rsid w:val="00F16F5F"/>
    <w:rsid w:val="00F200A1"/>
    <w:rsid w:val="00F20214"/>
    <w:rsid w:val="00F203CF"/>
    <w:rsid w:val="00F20F64"/>
    <w:rsid w:val="00F24321"/>
    <w:rsid w:val="00F2475F"/>
    <w:rsid w:val="00F2535C"/>
    <w:rsid w:val="00F27150"/>
    <w:rsid w:val="00F272CD"/>
    <w:rsid w:val="00F274C5"/>
    <w:rsid w:val="00F27CBF"/>
    <w:rsid w:val="00F27DEA"/>
    <w:rsid w:val="00F30834"/>
    <w:rsid w:val="00F30961"/>
    <w:rsid w:val="00F30F40"/>
    <w:rsid w:val="00F31F6C"/>
    <w:rsid w:val="00F320FD"/>
    <w:rsid w:val="00F33B63"/>
    <w:rsid w:val="00F33C55"/>
    <w:rsid w:val="00F34492"/>
    <w:rsid w:val="00F35FD0"/>
    <w:rsid w:val="00F3778E"/>
    <w:rsid w:val="00F42EFB"/>
    <w:rsid w:val="00F46548"/>
    <w:rsid w:val="00F47578"/>
    <w:rsid w:val="00F47B33"/>
    <w:rsid w:val="00F50DB8"/>
    <w:rsid w:val="00F5151C"/>
    <w:rsid w:val="00F5173B"/>
    <w:rsid w:val="00F51EDA"/>
    <w:rsid w:val="00F527B3"/>
    <w:rsid w:val="00F52EE8"/>
    <w:rsid w:val="00F5309B"/>
    <w:rsid w:val="00F53496"/>
    <w:rsid w:val="00F5378E"/>
    <w:rsid w:val="00F56060"/>
    <w:rsid w:val="00F56158"/>
    <w:rsid w:val="00F564DD"/>
    <w:rsid w:val="00F5766B"/>
    <w:rsid w:val="00F60744"/>
    <w:rsid w:val="00F61AFF"/>
    <w:rsid w:val="00F623E8"/>
    <w:rsid w:val="00F62895"/>
    <w:rsid w:val="00F6392C"/>
    <w:rsid w:val="00F64AA9"/>
    <w:rsid w:val="00F64E2C"/>
    <w:rsid w:val="00F658E0"/>
    <w:rsid w:val="00F65E8B"/>
    <w:rsid w:val="00F6625A"/>
    <w:rsid w:val="00F67869"/>
    <w:rsid w:val="00F67C0C"/>
    <w:rsid w:val="00F7012D"/>
    <w:rsid w:val="00F7079E"/>
    <w:rsid w:val="00F710C8"/>
    <w:rsid w:val="00F721EC"/>
    <w:rsid w:val="00F726DE"/>
    <w:rsid w:val="00F72A20"/>
    <w:rsid w:val="00F72F27"/>
    <w:rsid w:val="00F73668"/>
    <w:rsid w:val="00F736E6"/>
    <w:rsid w:val="00F767EE"/>
    <w:rsid w:val="00F775AB"/>
    <w:rsid w:val="00F77C3D"/>
    <w:rsid w:val="00F80EC0"/>
    <w:rsid w:val="00F825A3"/>
    <w:rsid w:val="00F83670"/>
    <w:rsid w:val="00F84EF4"/>
    <w:rsid w:val="00F84FC8"/>
    <w:rsid w:val="00F86C5D"/>
    <w:rsid w:val="00F86CD4"/>
    <w:rsid w:val="00F90022"/>
    <w:rsid w:val="00F9239B"/>
    <w:rsid w:val="00F92B3F"/>
    <w:rsid w:val="00F92DA0"/>
    <w:rsid w:val="00F93087"/>
    <w:rsid w:val="00F94378"/>
    <w:rsid w:val="00F9444B"/>
    <w:rsid w:val="00F95934"/>
    <w:rsid w:val="00F9707F"/>
    <w:rsid w:val="00FA1205"/>
    <w:rsid w:val="00FA20CF"/>
    <w:rsid w:val="00FA24E6"/>
    <w:rsid w:val="00FA2BAC"/>
    <w:rsid w:val="00FA31E9"/>
    <w:rsid w:val="00FA3BF9"/>
    <w:rsid w:val="00FA5325"/>
    <w:rsid w:val="00FA689E"/>
    <w:rsid w:val="00FB2760"/>
    <w:rsid w:val="00FB3E08"/>
    <w:rsid w:val="00FB3E2E"/>
    <w:rsid w:val="00FB506C"/>
    <w:rsid w:val="00FB5986"/>
    <w:rsid w:val="00FC245A"/>
    <w:rsid w:val="00FC2748"/>
    <w:rsid w:val="00FC2C37"/>
    <w:rsid w:val="00FC4FF8"/>
    <w:rsid w:val="00FC5946"/>
    <w:rsid w:val="00FC62D7"/>
    <w:rsid w:val="00FC74AA"/>
    <w:rsid w:val="00FD1202"/>
    <w:rsid w:val="00FD1C33"/>
    <w:rsid w:val="00FD2ABB"/>
    <w:rsid w:val="00FD3761"/>
    <w:rsid w:val="00FD5AFF"/>
    <w:rsid w:val="00FD5E18"/>
    <w:rsid w:val="00FD5FE9"/>
    <w:rsid w:val="00FD63F5"/>
    <w:rsid w:val="00FD67C5"/>
    <w:rsid w:val="00FD6CA8"/>
    <w:rsid w:val="00FD7AE1"/>
    <w:rsid w:val="00FE0FE0"/>
    <w:rsid w:val="00FE1478"/>
    <w:rsid w:val="00FE1831"/>
    <w:rsid w:val="00FE3170"/>
    <w:rsid w:val="00FE4BC9"/>
    <w:rsid w:val="00FE700D"/>
    <w:rsid w:val="00FF0408"/>
    <w:rsid w:val="00FF0C8D"/>
    <w:rsid w:val="00FF1EFC"/>
    <w:rsid w:val="00FF3115"/>
    <w:rsid w:val="00FF365D"/>
    <w:rsid w:val="00FF623A"/>
    <w:rsid w:val="00FF78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F0F9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7C"/>
  </w:style>
  <w:style w:type="paragraph" w:styleId="Heading1">
    <w:name w:val="heading 1"/>
    <w:basedOn w:val="Normal"/>
    <w:next w:val="Normal"/>
    <w:link w:val="Heading1Char"/>
    <w:uiPriority w:val="9"/>
    <w:qFormat/>
    <w:rsid w:val="00140C9C"/>
    <w:pPr>
      <w:keepNext/>
      <w:keepLines/>
      <w:spacing w:before="480" w:line="260" w:lineRule="atLeast"/>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40C9C"/>
    <w:pPr>
      <w:keepNext/>
      <w:keepLines/>
      <w:spacing w:before="200" w:line="260" w:lineRule="atLeast"/>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40C9C"/>
    <w:pPr>
      <w:keepNext/>
      <w:keepLines/>
      <w:spacing w:before="200" w:line="260" w:lineRule="atLeast"/>
      <w:ind w:left="1008" w:hanging="432"/>
      <w:outlineLvl w:val="4"/>
    </w:pPr>
    <w:rPr>
      <w:rFonts w:asciiTheme="majorHAnsi" w:eastAsiaTheme="majorEastAsia" w:hAnsiTheme="majorHAnsi" w:cstheme="majorBidi"/>
      <w:color w:val="1F4D78" w:themeColor="accent1" w:themeShade="7F"/>
      <w:szCs w:val="20"/>
    </w:rPr>
  </w:style>
  <w:style w:type="paragraph" w:styleId="Heading6">
    <w:name w:val="heading 6"/>
    <w:basedOn w:val="Normal"/>
    <w:next w:val="Normal"/>
    <w:link w:val="Heading6Char"/>
    <w:uiPriority w:val="9"/>
    <w:unhideWhenUsed/>
    <w:qFormat/>
    <w:rsid w:val="00140C9C"/>
    <w:pPr>
      <w:keepNext/>
      <w:keepLines/>
      <w:spacing w:before="200" w:line="260" w:lineRule="atLeast"/>
      <w:ind w:left="1152" w:hanging="432"/>
      <w:outlineLvl w:val="5"/>
    </w:pPr>
    <w:rPr>
      <w:rFonts w:asciiTheme="majorHAnsi" w:eastAsiaTheme="majorEastAsia" w:hAnsiTheme="majorHAnsi" w:cstheme="majorBidi"/>
      <w:i/>
      <w:iCs/>
      <w:color w:val="1F4D78" w:themeColor="accent1" w:themeShade="7F"/>
      <w:szCs w:val="20"/>
    </w:rPr>
  </w:style>
  <w:style w:type="paragraph" w:styleId="Heading7">
    <w:name w:val="heading 7"/>
    <w:basedOn w:val="Normal"/>
    <w:next w:val="Normal"/>
    <w:link w:val="Heading7Char"/>
    <w:uiPriority w:val="9"/>
    <w:unhideWhenUsed/>
    <w:qFormat/>
    <w:rsid w:val="00140C9C"/>
    <w:pPr>
      <w:keepNext/>
      <w:keepLines/>
      <w:spacing w:before="200" w:line="260" w:lineRule="atLeast"/>
      <w:ind w:left="1296" w:hanging="288"/>
      <w:outlineLvl w:val="6"/>
    </w:pPr>
    <w:rPr>
      <w:rFonts w:asciiTheme="majorHAnsi" w:eastAsiaTheme="majorEastAsia" w:hAnsiTheme="majorHAnsi" w:cstheme="majorBidi"/>
      <w:i/>
      <w:iCs/>
      <w:color w:val="404040" w:themeColor="text1" w:themeTint="BF"/>
      <w:szCs w:val="20"/>
    </w:rPr>
  </w:style>
  <w:style w:type="paragraph" w:styleId="Heading8">
    <w:name w:val="heading 8"/>
    <w:basedOn w:val="Normal"/>
    <w:next w:val="Normal"/>
    <w:link w:val="Heading8Char"/>
    <w:uiPriority w:val="9"/>
    <w:unhideWhenUsed/>
    <w:qFormat/>
    <w:rsid w:val="00140C9C"/>
    <w:pPr>
      <w:keepNext/>
      <w:keepLines/>
      <w:spacing w:before="200" w:line="260" w:lineRule="atLeast"/>
      <w:ind w:left="1440" w:hanging="432"/>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40C9C"/>
    <w:pPr>
      <w:keepNext/>
      <w:keepLines/>
      <w:spacing w:before="200" w:line="260" w:lineRule="atLeast"/>
      <w:ind w:left="1584" w:hanging="14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1Char"/>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uiPriority w:val="99"/>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iPriority w:val="99"/>
    <w:unhideWhenUsed/>
    <w:rsid w:val="00D262DB"/>
    <w:rPr>
      <w:sz w:val="16"/>
      <w:szCs w:val="16"/>
    </w:rPr>
  </w:style>
  <w:style w:type="paragraph" w:styleId="CommentText">
    <w:name w:val="annotation text"/>
    <w:basedOn w:val="Normal"/>
    <w:link w:val="CommentTextChar"/>
    <w:unhideWhenUsed/>
    <w:rsid w:val="00D262DB"/>
    <w:rPr>
      <w:sz w:val="20"/>
      <w:szCs w:val="20"/>
    </w:rPr>
  </w:style>
  <w:style w:type="character" w:customStyle="1" w:styleId="CommentTextChar">
    <w:name w:val="Comment Text Char"/>
    <w:basedOn w:val="DefaultParagraphFont"/>
    <w:link w:val="CommentText"/>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9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N Char,Level 1 Char"/>
    <w:basedOn w:val="DefaultParagraphFont"/>
    <w:link w:val="NumberLevel1"/>
    <w:uiPriority w:val="1"/>
    <w:locked/>
    <w:rsid w:val="00440DDD"/>
    <w:rPr>
      <w:rFonts w:ascii="Arial" w:hAnsi="Arial" w:cs="Arial"/>
    </w:rPr>
  </w:style>
  <w:style w:type="paragraph" w:customStyle="1" w:styleId="NumberLevel1">
    <w:name w:val="Number Level 1"/>
    <w:aliases w:val="N1,hea Level 1,Numberanswer Level 1,N,indentl 1,Number leg2 1,answerer Level 1,Level 1,We woulNumber Level 1,leg5er Level 1"/>
    <w:basedOn w:val="Normal"/>
    <w:link w:val="NumberLevel1Char"/>
    <w:uiPriority w:val="1"/>
    <w:qFormat/>
    <w:rsid w:val="00440DDD"/>
    <w:pPr>
      <w:numPr>
        <w:numId w:val="8"/>
      </w:numPr>
      <w:spacing w:before="140" w:after="140" w:line="280" w:lineRule="atLeast"/>
    </w:pPr>
    <w:rPr>
      <w:rFonts w:ascii="Arial" w:hAnsi="Arial" w:cs="Arial"/>
    </w:rPr>
  </w:style>
  <w:style w:type="paragraph" w:customStyle="1" w:styleId="NumberLevel2">
    <w:name w:val="Number Level 2"/>
    <w:aliases w:val="N2,authorising the Number Level 2"/>
    <w:basedOn w:val="Normal"/>
    <w:uiPriority w:val="1"/>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uiPriority w:val="1"/>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uiPriority w:val="1"/>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uiPriority w:val="1"/>
    <w:qFormat/>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uiPriority w:val="1"/>
    <w:qFormat/>
    <w:rsid w:val="00440DDD"/>
    <w:pPr>
      <w:numPr>
        <w:ilvl w:val="5"/>
      </w:numPr>
    </w:pPr>
  </w:style>
  <w:style w:type="paragraph" w:customStyle="1" w:styleId="NumberLevel7">
    <w:name w:val="Number Level 7"/>
    <w:aliases w:val="N7"/>
    <w:basedOn w:val="NumberLevel6"/>
    <w:uiPriority w:val="1"/>
    <w:qFormat/>
    <w:rsid w:val="00440DDD"/>
    <w:pPr>
      <w:numPr>
        <w:ilvl w:val="6"/>
      </w:numPr>
    </w:pPr>
  </w:style>
  <w:style w:type="paragraph" w:customStyle="1" w:styleId="NumberLevel8">
    <w:name w:val="Number Level 8"/>
    <w:aliases w:val="N8"/>
    <w:basedOn w:val="NumberLevel7"/>
    <w:uiPriority w:val="1"/>
    <w:rsid w:val="00440DDD"/>
    <w:pPr>
      <w:numPr>
        <w:ilvl w:val="7"/>
      </w:numPr>
    </w:pPr>
  </w:style>
  <w:style w:type="paragraph" w:customStyle="1" w:styleId="NumberLevel9">
    <w:name w:val="Number Level 9"/>
    <w:aliases w:val="N9"/>
    <w:basedOn w:val="NumberLevel8"/>
    <w:uiPriority w:val="1"/>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9"/>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character" w:customStyle="1" w:styleId="BodyText1Char">
    <w:name w:val="Body Text1 Char"/>
    <w:basedOn w:val="DefaultParagraphFont"/>
    <w:link w:val="BodyText1"/>
    <w:rsid w:val="002D2182"/>
  </w:style>
  <w:style w:type="paragraph" w:styleId="NormalWeb">
    <w:name w:val="Normal (Web)"/>
    <w:basedOn w:val="Normal"/>
    <w:uiPriority w:val="99"/>
    <w:unhideWhenUsed/>
    <w:rsid w:val="00BC38C4"/>
    <w:pPr>
      <w:spacing w:before="100" w:beforeAutospacing="1" w:after="100" w:afterAutospacing="1"/>
    </w:pPr>
    <w:rPr>
      <w:rFonts w:ascii="Times New Roman" w:eastAsia="Times New Roman" w:hAnsi="Times New Roman" w:cs="Times New Roman"/>
      <w:sz w:val="24"/>
      <w:szCs w:val="24"/>
      <w:lang w:eastAsia="en-AU"/>
    </w:rPr>
  </w:style>
  <w:style w:type="numbering" w:customStyle="1" w:styleId="StyleBulleted">
    <w:name w:val="Style Bulleted"/>
    <w:basedOn w:val="NoList"/>
    <w:rsid w:val="004B35E1"/>
    <w:pPr>
      <w:numPr>
        <w:numId w:val="10"/>
      </w:numPr>
    </w:pPr>
  </w:style>
  <w:style w:type="paragraph" w:customStyle="1" w:styleId="Bullets1stindent">
    <w:name w:val="Bullets (1st indent)"/>
    <w:basedOn w:val="Normal"/>
    <w:qFormat/>
    <w:rsid w:val="005F3CD3"/>
    <w:pPr>
      <w:numPr>
        <w:numId w:val="11"/>
      </w:numPr>
      <w:spacing w:after="120" w:line="276" w:lineRule="auto"/>
    </w:pPr>
  </w:style>
  <w:style w:type="paragraph" w:customStyle="1" w:styleId="Bullets2ndindent">
    <w:name w:val="Bullets (2nd indent)"/>
    <w:basedOn w:val="Normal"/>
    <w:qFormat/>
    <w:rsid w:val="005F3CD3"/>
    <w:pPr>
      <w:numPr>
        <w:ilvl w:val="1"/>
        <w:numId w:val="11"/>
      </w:numPr>
      <w:spacing w:after="120" w:line="276" w:lineRule="auto"/>
    </w:pPr>
  </w:style>
  <w:style w:type="paragraph" w:customStyle="1" w:styleId="Bulletslast1stindent">
    <w:name w:val="Bullets last (1st indent)"/>
    <w:basedOn w:val="Normal"/>
    <w:rsid w:val="005F3CD3"/>
    <w:pPr>
      <w:numPr>
        <w:ilvl w:val="2"/>
        <w:numId w:val="11"/>
      </w:numPr>
      <w:spacing w:after="200" w:line="276" w:lineRule="auto"/>
    </w:pPr>
  </w:style>
  <w:style w:type="paragraph" w:customStyle="1" w:styleId="Bulletslast2ndindent">
    <w:name w:val="Bullets last (2nd indent)"/>
    <w:basedOn w:val="Normal"/>
    <w:rsid w:val="005F3CD3"/>
    <w:pPr>
      <w:numPr>
        <w:ilvl w:val="3"/>
        <w:numId w:val="11"/>
      </w:numPr>
      <w:spacing w:after="57" w:line="276" w:lineRule="auto"/>
    </w:pPr>
  </w:style>
  <w:style w:type="paragraph" w:customStyle="1" w:styleId="Tablebullets2ndindent">
    <w:name w:val="Table bullets (2nd indent)"/>
    <w:basedOn w:val="Normal"/>
    <w:rsid w:val="005F3CD3"/>
    <w:pPr>
      <w:numPr>
        <w:ilvl w:val="6"/>
        <w:numId w:val="11"/>
      </w:numPr>
      <w:spacing w:before="57" w:after="57" w:line="220" w:lineRule="atLeast"/>
      <w:ind w:right="96"/>
    </w:pPr>
    <w:rPr>
      <w:rFonts w:asciiTheme="majorHAnsi" w:eastAsia="Times New Roman" w:hAnsiTheme="majorHAnsi" w:cs="Times New Roman"/>
      <w:sz w:val="17"/>
      <w:szCs w:val="24"/>
    </w:rPr>
  </w:style>
  <w:style w:type="paragraph" w:customStyle="1" w:styleId="Tablebullets1stindent">
    <w:name w:val="Table bullets (1st indent)"/>
    <w:basedOn w:val="Normal"/>
    <w:rsid w:val="005F3CD3"/>
    <w:pPr>
      <w:numPr>
        <w:ilvl w:val="5"/>
        <w:numId w:val="11"/>
      </w:numPr>
      <w:spacing w:before="57" w:after="57" w:line="220" w:lineRule="atLeast"/>
      <w:ind w:right="96"/>
    </w:pPr>
    <w:rPr>
      <w:rFonts w:asciiTheme="majorHAnsi" w:eastAsia="Times New Roman" w:hAnsiTheme="majorHAnsi" w:cs="Times New Roman"/>
      <w:sz w:val="17"/>
      <w:szCs w:val="24"/>
    </w:rPr>
  </w:style>
  <w:style w:type="character" w:customStyle="1" w:styleId="Heading1Char">
    <w:name w:val="Heading 1 Char"/>
    <w:basedOn w:val="DefaultParagraphFont"/>
    <w:link w:val="Heading1"/>
    <w:uiPriority w:val="9"/>
    <w:rsid w:val="00140C9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140C9C"/>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rsid w:val="00140C9C"/>
    <w:rPr>
      <w:rFonts w:asciiTheme="majorHAnsi" w:eastAsiaTheme="majorEastAsia" w:hAnsiTheme="majorHAnsi" w:cstheme="majorBidi"/>
      <w:color w:val="1F4D78" w:themeColor="accent1" w:themeShade="7F"/>
      <w:szCs w:val="20"/>
    </w:rPr>
  </w:style>
  <w:style w:type="character" w:customStyle="1" w:styleId="Heading6Char">
    <w:name w:val="Heading 6 Char"/>
    <w:basedOn w:val="DefaultParagraphFont"/>
    <w:link w:val="Heading6"/>
    <w:uiPriority w:val="9"/>
    <w:rsid w:val="00140C9C"/>
    <w:rPr>
      <w:rFonts w:asciiTheme="majorHAnsi" w:eastAsiaTheme="majorEastAsia" w:hAnsiTheme="majorHAnsi" w:cstheme="majorBidi"/>
      <w:i/>
      <w:iCs/>
      <w:color w:val="1F4D78" w:themeColor="accent1" w:themeShade="7F"/>
      <w:szCs w:val="20"/>
    </w:rPr>
  </w:style>
  <w:style w:type="character" w:customStyle="1" w:styleId="Heading7Char">
    <w:name w:val="Heading 7 Char"/>
    <w:basedOn w:val="DefaultParagraphFont"/>
    <w:link w:val="Heading7"/>
    <w:uiPriority w:val="9"/>
    <w:rsid w:val="00140C9C"/>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rsid w:val="00140C9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40C9C"/>
    <w:rPr>
      <w:rFonts w:asciiTheme="majorHAnsi" w:eastAsiaTheme="majorEastAsia" w:hAnsiTheme="majorHAnsi" w:cstheme="majorBidi"/>
      <w:i/>
      <w:iCs/>
      <w:color w:val="404040" w:themeColor="text1" w:themeTint="BF"/>
      <w:sz w:val="20"/>
      <w:szCs w:val="20"/>
    </w:rPr>
  </w:style>
  <w:style w:type="paragraph" w:customStyle="1" w:styleId="Tablea">
    <w:name w:val="Table(a)"/>
    <w:aliases w:val="ta"/>
    <w:basedOn w:val="Normal"/>
    <w:rsid w:val="00140C9C"/>
    <w:pPr>
      <w:spacing w:before="60"/>
      <w:ind w:left="284" w:hanging="284"/>
    </w:pPr>
    <w:rPr>
      <w:rFonts w:ascii="Times New Roman" w:eastAsia="Times New Roman" w:hAnsi="Times New Roman" w:cs="Times New Roman"/>
      <w:sz w:val="20"/>
      <w:szCs w:val="20"/>
      <w:lang w:eastAsia="en-AU"/>
    </w:rPr>
  </w:style>
  <w:style w:type="numbering" w:styleId="ArticleSection">
    <w:name w:val="Outline List 3"/>
    <w:basedOn w:val="NoList"/>
    <w:rsid w:val="00140C9C"/>
    <w:pPr>
      <w:numPr>
        <w:numId w:val="12"/>
      </w:numPr>
    </w:pPr>
  </w:style>
  <w:style w:type="paragraph" w:customStyle="1" w:styleId="default0">
    <w:name w:val="default"/>
    <w:basedOn w:val="Normal"/>
    <w:rsid w:val="003179A8"/>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6022">
      <w:bodyDiv w:val="1"/>
      <w:marLeft w:val="0"/>
      <w:marRight w:val="0"/>
      <w:marTop w:val="0"/>
      <w:marBottom w:val="0"/>
      <w:divBdr>
        <w:top w:val="none" w:sz="0" w:space="0" w:color="auto"/>
        <w:left w:val="none" w:sz="0" w:space="0" w:color="auto"/>
        <w:bottom w:val="none" w:sz="0" w:space="0" w:color="auto"/>
        <w:right w:val="none" w:sz="0" w:space="0" w:color="auto"/>
      </w:divBdr>
    </w:div>
    <w:div w:id="48921368">
      <w:bodyDiv w:val="1"/>
      <w:marLeft w:val="0"/>
      <w:marRight w:val="0"/>
      <w:marTop w:val="0"/>
      <w:marBottom w:val="0"/>
      <w:divBdr>
        <w:top w:val="none" w:sz="0" w:space="0" w:color="auto"/>
        <w:left w:val="none" w:sz="0" w:space="0" w:color="auto"/>
        <w:bottom w:val="none" w:sz="0" w:space="0" w:color="auto"/>
        <w:right w:val="none" w:sz="0" w:space="0" w:color="auto"/>
      </w:divBdr>
    </w:div>
    <w:div w:id="182866626">
      <w:bodyDiv w:val="1"/>
      <w:marLeft w:val="0"/>
      <w:marRight w:val="0"/>
      <w:marTop w:val="0"/>
      <w:marBottom w:val="0"/>
      <w:divBdr>
        <w:top w:val="none" w:sz="0" w:space="0" w:color="auto"/>
        <w:left w:val="none" w:sz="0" w:space="0" w:color="auto"/>
        <w:bottom w:val="none" w:sz="0" w:space="0" w:color="auto"/>
        <w:right w:val="none" w:sz="0" w:space="0" w:color="auto"/>
      </w:divBdr>
    </w:div>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663750816">
      <w:bodyDiv w:val="1"/>
      <w:marLeft w:val="0"/>
      <w:marRight w:val="0"/>
      <w:marTop w:val="0"/>
      <w:marBottom w:val="0"/>
      <w:divBdr>
        <w:top w:val="none" w:sz="0" w:space="0" w:color="auto"/>
        <w:left w:val="none" w:sz="0" w:space="0" w:color="auto"/>
        <w:bottom w:val="none" w:sz="0" w:space="0" w:color="auto"/>
        <w:right w:val="none" w:sz="0" w:space="0" w:color="auto"/>
      </w:divBdr>
    </w:div>
    <w:div w:id="692073777">
      <w:bodyDiv w:val="1"/>
      <w:marLeft w:val="0"/>
      <w:marRight w:val="0"/>
      <w:marTop w:val="0"/>
      <w:marBottom w:val="0"/>
      <w:divBdr>
        <w:top w:val="none" w:sz="0" w:space="0" w:color="auto"/>
        <w:left w:val="none" w:sz="0" w:space="0" w:color="auto"/>
        <w:bottom w:val="none" w:sz="0" w:space="0" w:color="auto"/>
        <w:right w:val="none" w:sz="0" w:space="0" w:color="auto"/>
      </w:divBdr>
    </w:div>
    <w:div w:id="699817050">
      <w:bodyDiv w:val="1"/>
      <w:marLeft w:val="0"/>
      <w:marRight w:val="0"/>
      <w:marTop w:val="0"/>
      <w:marBottom w:val="0"/>
      <w:divBdr>
        <w:top w:val="none" w:sz="0" w:space="0" w:color="auto"/>
        <w:left w:val="none" w:sz="0" w:space="0" w:color="auto"/>
        <w:bottom w:val="none" w:sz="0" w:space="0" w:color="auto"/>
        <w:right w:val="none" w:sz="0" w:space="0" w:color="auto"/>
      </w:divBdr>
    </w:div>
    <w:div w:id="725102416">
      <w:bodyDiv w:val="1"/>
      <w:marLeft w:val="0"/>
      <w:marRight w:val="0"/>
      <w:marTop w:val="0"/>
      <w:marBottom w:val="0"/>
      <w:divBdr>
        <w:top w:val="none" w:sz="0" w:space="0" w:color="auto"/>
        <w:left w:val="none" w:sz="0" w:space="0" w:color="auto"/>
        <w:bottom w:val="none" w:sz="0" w:space="0" w:color="auto"/>
        <w:right w:val="none" w:sz="0" w:space="0" w:color="auto"/>
      </w:divBdr>
    </w:div>
    <w:div w:id="751704873">
      <w:bodyDiv w:val="1"/>
      <w:marLeft w:val="0"/>
      <w:marRight w:val="0"/>
      <w:marTop w:val="0"/>
      <w:marBottom w:val="0"/>
      <w:divBdr>
        <w:top w:val="none" w:sz="0" w:space="0" w:color="auto"/>
        <w:left w:val="none" w:sz="0" w:space="0" w:color="auto"/>
        <w:bottom w:val="none" w:sz="0" w:space="0" w:color="auto"/>
        <w:right w:val="none" w:sz="0" w:space="0" w:color="auto"/>
      </w:divBdr>
    </w:div>
    <w:div w:id="816413422">
      <w:bodyDiv w:val="1"/>
      <w:marLeft w:val="0"/>
      <w:marRight w:val="0"/>
      <w:marTop w:val="0"/>
      <w:marBottom w:val="0"/>
      <w:divBdr>
        <w:top w:val="none" w:sz="0" w:space="0" w:color="auto"/>
        <w:left w:val="none" w:sz="0" w:space="0" w:color="auto"/>
        <w:bottom w:val="none" w:sz="0" w:space="0" w:color="auto"/>
        <w:right w:val="none" w:sz="0" w:space="0" w:color="auto"/>
      </w:divBdr>
    </w:div>
    <w:div w:id="983117059">
      <w:bodyDiv w:val="1"/>
      <w:marLeft w:val="0"/>
      <w:marRight w:val="0"/>
      <w:marTop w:val="0"/>
      <w:marBottom w:val="0"/>
      <w:divBdr>
        <w:top w:val="none" w:sz="0" w:space="0" w:color="auto"/>
        <w:left w:val="none" w:sz="0" w:space="0" w:color="auto"/>
        <w:bottom w:val="none" w:sz="0" w:space="0" w:color="auto"/>
        <w:right w:val="none" w:sz="0" w:space="0" w:color="auto"/>
      </w:divBdr>
    </w:div>
    <w:div w:id="1030570827">
      <w:bodyDiv w:val="1"/>
      <w:marLeft w:val="0"/>
      <w:marRight w:val="0"/>
      <w:marTop w:val="0"/>
      <w:marBottom w:val="0"/>
      <w:divBdr>
        <w:top w:val="none" w:sz="0" w:space="0" w:color="auto"/>
        <w:left w:val="none" w:sz="0" w:space="0" w:color="auto"/>
        <w:bottom w:val="none" w:sz="0" w:space="0" w:color="auto"/>
        <w:right w:val="none" w:sz="0" w:space="0" w:color="auto"/>
      </w:divBdr>
      <w:divsChild>
        <w:div w:id="940262951">
          <w:marLeft w:val="0"/>
          <w:marRight w:val="0"/>
          <w:marTop w:val="0"/>
          <w:marBottom w:val="0"/>
          <w:divBdr>
            <w:top w:val="none" w:sz="0" w:space="0" w:color="auto"/>
            <w:left w:val="none" w:sz="0" w:space="0" w:color="auto"/>
            <w:bottom w:val="none" w:sz="0" w:space="0" w:color="auto"/>
            <w:right w:val="none" w:sz="0" w:space="0" w:color="auto"/>
          </w:divBdr>
          <w:divsChild>
            <w:div w:id="764347594">
              <w:marLeft w:val="0"/>
              <w:marRight w:val="0"/>
              <w:marTop w:val="0"/>
              <w:marBottom w:val="0"/>
              <w:divBdr>
                <w:top w:val="none" w:sz="0" w:space="0" w:color="auto"/>
                <w:left w:val="none" w:sz="0" w:space="0" w:color="auto"/>
                <w:bottom w:val="none" w:sz="0" w:space="0" w:color="auto"/>
                <w:right w:val="none" w:sz="0" w:space="0" w:color="auto"/>
              </w:divBdr>
            </w:div>
          </w:divsChild>
        </w:div>
        <w:div w:id="1465342981">
          <w:marLeft w:val="0"/>
          <w:marRight w:val="0"/>
          <w:marTop w:val="0"/>
          <w:marBottom w:val="0"/>
          <w:divBdr>
            <w:top w:val="none" w:sz="0" w:space="0" w:color="auto"/>
            <w:left w:val="none" w:sz="0" w:space="0" w:color="auto"/>
            <w:bottom w:val="none" w:sz="0" w:space="0" w:color="auto"/>
            <w:right w:val="none" w:sz="0" w:space="0" w:color="auto"/>
          </w:divBdr>
        </w:div>
      </w:divsChild>
    </w:div>
    <w:div w:id="1281491436">
      <w:bodyDiv w:val="1"/>
      <w:marLeft w:val="0"/>
      <w:marRight w:val="0"/>
      <w:marTop w:val="0"/>
      <w:marBottom w:val="0"/>
      <w:divBdr>
        <w:top w:val="none" w:sz="0" w:space="0" w:color="auto"/>
        <w:left w:val="none" w:sz="0" w:space="0" w:color="auto"/>
        <w:bottom w:val="none" w:sz="0" w:space="0" w:color="auto"/>
        <w:right w:val="none" w:sz="0" w:space="0" w:color="auto"/>
      </w:divBdr>
    </w:div>
    <w:div w:id="1348944008">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366558180">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 w:id="1574390883">
      <w:bodyDiv w:val="1"/>
      <w:marLeft w:val="0"/>
      <w:marRight w:val="0"/>
      <w:marTop w:val="0"/>
      <w:marBottom w:val="0"/>
      <w:divBdr>
        <w:top w:val="none" w:sz="0" w:space="0" w:color="auto"/>
        <w:left w:val="none" w:sz="0" w:space="0" w:color="auto"/>
        <w:bottom w:val="none" w:sz="0" w:space="0" w:color="auto"/>
        <w:right w:val="none" w:sz="0" w:space="0" w:color="auto"/>
      </w:divBdr>
    </w:div>
    <w:div w:id="1779791277">
      <w:bodyDiv w:val="1"/>
      <w:marLeft w:val="0"/>
      <w:marRight w:val="0"/>
      <w:marTop w:val="0"/>
      <w:marBottom w:val="0"/>
      <w:divBdr>
        <w:top w:val="none" w:sz="0" w:space="0" w:color="auto"/>
        <w:left w:val="none" w:sz="0" w:space="0" w:color="auto"/>
        <w:bottom w:val="none" w:sz="0" w:space="0" w:color="auto"/>
        <w:right w:val="none" w:sz="0" w:space="0" w:color="auto"/>
      </w:divBdr>
    </w:div>
    <w:div w:id="186243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1EB2D5CB43084344AD364CB1DDC773DA" ma:contentTypeVersion="97" ma:contentTypeDescription="Create a new document." ma:contentTypeScope="" ma:versionID="7014af667667fafd1feac96df61932e1">
  <xsd:schema xmlns:xsd="http://www.w3.org/2001/XMLSchema" xmlns:xs="http://www.w3.org/2001/XMLSchema" xmlns:p="http://schemas.microsoft.com/office/2006/metadata/properties" xmlns:ns1="http://schemas.microsoft.com/sharepoint/v3" xmlns:ns2="82ff9d9b-d3fc-4aad-bc42-9949ee83b815" xmlns:ns3="79e5d1b8-31fe-4abb-b9ad-c81c29576083" targetNamespace="http://schemas.microsoft.com/office/2006/metadata/properties" ma:root="true" ma:fieldsID="02b99f1360043d52deb71fd757976efb" ns1:_="" ns2:_="" ns3:_="">
    <xsd:import namespace="http://schemas.microsoft.com/sharepoint/v3"/>
    <xsd:import namespace="82ff9d9b-d3fc-4aad-bc42-9949ee83b815"/>
    <xsd:import namespace="79e5d1b8-31fe-4abb-b9ad-c81c29576083"/>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27c99224-da71-400a-83da-2838b429e190}" ma:internalName="TaxCatchAll" ma:showField="CatchAllData"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27c99224-da71-400a-83da-2838b429e190}" ma:internalName="TaxCatchAllLabel" ma:readOnly="true" ma:showField="CatchAllDataLabel"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9e5d1b8-31fe-4abb-b9ad-c81c29576083"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5fb5116-7131-45fb-9d92-926478776364" ContentTypeId="0x010100B321FEA60C5BA343A52BC94EC00ABC9E07" PreviousValue="false"/>
</file>

<file path=customXml/item5.xml><?xml version="1.0" encoding="utf-8"?>
<p:properties xmlns:p="http://schemas.microsoft.com/office/2006/metadata/properties" xmlns:xsi="http://www.w3.org/2001/XMLSchema-instance" xmlns:pc="http://schemas.microsoft.com/office/infopath/2007/PartnerControls">
  <documentManagement>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iee44f6412bf40639855518abb1a08cc>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k90b8697a98d4606834ec03f7c33303a xmlns="82ff9d9b-d3fc-4aad-bc42-9949ee83b815">
      <Terms xmlns="http://schemas.microsoft.com/office/infopath/2007/PartnerControls"/>
    </k90b8697a98d4606834ec03f7c33303a>
    <_dlc_DocId xmlns="79e5d1b8-31fe-4abb-b9ad-c81c29576083">FIN34055-2137779915-27742</_dlc_DocId>
    <TaxCatchAll xmlns="82ff9d9b-d3fc-4aad-bc42-9949ee83b815">
      <Value>2</Value>
      <Value>1</Value>
    </TaxCatchAll>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_dlc_DocIdUrl xmlns="79e5d1b8-31fe-4abb-b9ad-c81c29576083">
      <Url>https://f1.prdmgd.finance.gov.au/sites/50034055/_layouts/15/DocIdRedir.aspx?ID=FIN34055-2137779915-27742</Url>
      <Description>FIN34055-2137779915-27742</Description>
    </_dlc_DocIdUrl>
    <TaxKeywordTaxHTField xmlns="82ff9d9b-d3fc-4aad-bc42-9949ee83b815">
      <Terms xmlns="http://schemas.microsoft.com/office/infopath/2007/PartnerControls"/>
    </TaxKeywordTaxHTField>
    <Original_x0020_Date_x0020_Created xmlns="82ff9d9b-d3fc-4aad-bc42-9949ee83b815" xsi:nil="true"/>
    <LMName xmlns="82ff9d9b-d3fc-4aad-bc42-9949ee83b815" xsi:nil="true"/>
    <LastModDate xmlns="82ff9d9b-d3fc-4aad-bc42-9949ee83b815" xsi:nil="true"/>
    <SecClass xmlns="82ff9d9b-d3fc-4aad-bc42-9949ee83b815">OFFICIAL</SecClass>
    <RelatedItems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DC315-9AA1-4B2C-8705-73BD7C210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9e5d1b8-31fe-4abb-b9ad-c81c29576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0FB60A-7FB8-483E-BA88-855647DEEECF}">
  <ds:schemaRefs>
    <ds:schemaRef ds:uri="http://schemas.microsoft.com/sharepoint/v3/contenttype/forms"/>
  </ds:schemaRefs>
</ds:datastoreItem>
</file>

<file path=customXml/itemProps3.xml><?xml version="1.0" encoding="utf-8"?>
<ds:datastoreItem xmlns:ds="http://schemas.openxmlformats.org/officeDocument/2006/customXml" ds:itemID="{0506F033-8078-472E-9D51-84E4F9820EEC}">
  <ds:schemaRefs>
    <ds:schemaRef ds:uri="http://schemas.microsoft.com/sharepoint/events"/>
  </ds:schemaRefs>
</ds:datastoreItem>
</file>

<file path=customXml/itemProps4.xml><?xml version="1.0" encoding="utf-8"?>
<ds:datastoreItem xmlns:ds="http://schemas.openxmlformats.org/officeDocument/2006/customXml" ds:itemID="{B8F87DB8-C379-4F41-A17B-24DCB7CB9C08}">
  <ds:schemaRefs>
    <ds:schemaRef ds:uri="Microsoft.SharePoint.Taxonomy.ContentTypeSync"/>
  </ds:schemaRefs>
</ds:datastoreItem>
</file>

<file path=customXml/itemProps5.xml><?xml version="1.0" encoding="utf-8"?>
<ds:datastoreItem xmlns:ds="http://schemas.openxmlformats.org/officeDocument/2006/customXml" ds:itemID="{F35AF9B4-E6C4-4A8B-BF31-640942F47DBE}">
  <ds:schemaRefs>
    <ds:schemaRef ds:uri="http://schemas.microsoft.com/office/2006/metadata/properties"/>
    <ds:schemaRef ds:uri="82ff9d9b-d3fc-4aad-bc42-9949ee83b815"/>
    <ds:schemaRef ds:uri="http://schemas.microsoft.com/sharepoint/v3"/>
    <ds:schemaRef ds:uri="http://purl.org/dc/terms/"/>
    <ds:schemaRef ds:uri="79e5d1b8-31fe-4abb-b9ad-c81c29576083"/>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4788ABF6-8A55-4A89-A8BC-7DCB8CF3E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2821</Words>
  <Characters>16085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2022-11-24T01:22:00Z</dcterms:created>
  <dcterms:modified xsi:type="dcterms:W3CDTF">2022-12-05T05:28:00Z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AbtEntity">
    <vt:lpwstr>1;#Department of Finance|fd660e8f-8f31-49bd-92a3-d31d4da31afe</vt:lpwstr>
  </property>
  <property fmtid="{D5CDD505-2E9C-101B-9397-08002B2CF9AE}" pid="4" name="gf53def832c84e7cae27ba43c0ddcfb1">
    <vt:lpwstr/>
  </property>
  <property fmtid="{D5CDD505-2E9C-101B-9397-08002B2CF9AE}" pid="5" name="InitiatingEntity">
    <vt:lpwstr>1;#Department of Finance|fd660e8f-8f31-49bd-92a3-d31d4da31afe</vt:lpwstr>
  </property>
  <property fmtid="{D5CDD505-2E9C-101B-9397-08002B2CF9AE}" pid="6" name="ContentTypeId">
    <vt:lpwstr>0x010100B321FEA60C5BA343A52BC94EC00ABC9E07001EB2D5CB43084344AD364CB1DDC773DA</vt:lpwstr>
  </property>
  <property fmtid="{D5CDD505-2E9C-101B-9397-08002B2CF9AE}" pid="7" name="Function and Activity">
    <vt:lpwstr/>
  </property>
  <property fmtid="{D5CDD505-2E9C-101B-9397-08002B2CF9AE}" pid="8" name="OrgUnit">
    <vt:lpwstr>2;#Financial Framework Supplementary Powers|379d9d29-c01c-4de9-a4ea-4a1c8eabf1a8</vt:lpwstr>
  </property>
  <property fmtid="{D5CDD505-2E9C-101B-9397-08002B2CF9AE}" pid="9" name="Document">
    <vt:lpwstr/>
  </property>
  <property fmtid="{D5CDD505-2E9C-101B-9397-08002B2CF9AE}" pid="10" name="_dlc_DocIdItemGuid">
    <vt:lpwstr>168a1b43-2035-4fec-93d6-9582bfb6fcdd</vt:lpwstr>
  </property>
</Properties>
</file>