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C8F4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3AFBDC88" w14:textId="508A01D3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E719C457F4DB4BAF94482EC5B2B05052"/>
          </w:placeholder>
          <w:dropDownList>
            <w:listItem w:displayText="the Treasurer" w:value="the Treasurer"/>
            <w:listItem w:displayText="the Minister for Housing, Minister for Homelessness and Minister for Small Business" w:value="the Minister for Housing, Minister for Homelessness and Minister for Small Busi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757F03">
            <w:rPr>
              <w:rStyle w:val="DefaultChar"/>
            </w:rPr>
            <w:t>the Assistant Treasurer and Minister for Financial Services</w:t>
          </w:r>
        </w:sdtContent>
      </w:sdt>
      <w:r w:rsidR="00076178" w:rsidRPr="00731FEA">
        <w:rPr>
          <w:sz w:val="24"/>
          <w:szCs w:val="24"/>
        </w:rPr>
        <w:t xml:space="preserve"> </w:t>
      </w:r>
    </w:p>
    <w:p w14:paraId="6B482778" w14:textId="0FA7FF65" w:rsidR="00F109D4" w:rsidRDefault="0016354E" w:rsidP="003C7907">
      <w:pPr>
        <w:spacing w:before="240" w:after="240"/>
        <w:jc w:val="center"/>
        <w:rPr>
          <w:i/>
        </w:rPr>
      </w:pPr>
      <w:r>
        <w:rPr>
          <w:i/>
        </w:rPr>
        <w:t>Corporations Act 2001</w:t>
      </w:r>
    </w:p>
    <w:p w14:paraId="4A1F0D2C" w14:textId="14C060F1" w:rsidR="00F109D4" w:rsidRPr="00503E44" w:rsidRDefault="0016354E" w:rsidP="00AA1689">
      <w:pPr>
        <w:tabs>
          <w:tab w:val="left" w:pos="1418"/>
        </w:tabs>
        <w:spacing w:before="0" w:after="240"/>
        <w:jc w:val="center"/>
        <w:rPr>
          <w:i/>
        </w:rPr>
      </w:pPr>
      <w:bookmarkStart w:id="0" w:name="_Hlk119407554"/>
      <w:r>
        <w:rPr>
          <w:i/>
        </w:rPr>
        <w:t>Corporations Amendment (Registration of Relevant Providers) Regulations 2022</w:t>
      </w:r>
    </w:p>
    <w:bookmarkEnd w:id="0"/>
    <w:p w14:paraId="7FCC0C39" w14:textId="7772F248" w:rsidR="002607AA" w:rsidRDefault="002607AA" w:rsidP="00F15FA7">
      <w:pPr>
        <w:spacing w:before="240"/>
      </w:pPr>
      <w:r w:rsidRPr="002607AA">
        <w:t xml:space="preserve">The </w:t>
      </w:r>
      <w:r w:rsidRPr="0016354E">
        <w:rPr>
          <w:i/>
          <w:iCs/>
        </w:rPr>
        <w:t>Corporations Act 2001</w:t>
      </w:r>
      <w:r w:rsidRPr="00503E44">
        <w:t xml:space="preserve"> (the Act) </w:t>
      </w:r>
      <w:r w:rsidRPr="002607AA">
        <w:t xml:space="preserve">provides for the regulation of corporations and financial services. </w:t>
      </w:r>
    </w:p>
    <w:p w14:paraId="24491E16" w14:textId="1C26EBF3" w:rsidR="00F109D4" w:rsidRDefault="00F15FA7" w:rsidP="00F15FA7">
      <w:pPr>
        <w:spacing w:before="240"/>
      </w:pPr>
      <w:bookmarkStart w:id="1" w:name="_Hlk118799972"/>
      <w:r w:rsidRPr="00503E44">
        <w:t xml:space="preserve">Section </w:t>
      </w:r>
      <w:bookmarkStart w:id="2" w:name="_Hlk118800439"/>
      <w:r>
        <w:t xml:space="preserve">926B(1)(c) </w:t>
      </w:r>
      <w:bookmarkEnd w:id="2"/>
      <w:r w:rsidRPr="00503E44">
        <w:t>of the Act provides that the Governor-General may make regulations prescribing</w:t>
      </w:r>
      <w:r>
        <w:t xml:space="preserve"> that Part 7.6 of the Act applies as if specified provisions are </w:t>
      </w:r>
      <w:r w:rsidR="009208BA">
        <w:t xml:space="preserve">omitted, </w:t>
      </w:r>
      <w:r>
        <w:t>modified</w:t>
      </w:r>
      <w:r w:rsidR="009D3EF7">
        <w:t xml:space="preserve">, </w:t>
      </w:r>
      <w:r>
        <w:t>or varied.</w:t>
      </w:r>
    </w:p>
    <w:p w14:paraId="5829C844" w14:textId="3C5E89E7" w:rsidR="00CC3062" w:rsidRDefault="00CC3062" w:rsidP="00CC3062">
      <w:pPr>
        <w:spacing w:before="240"/>
      </w:pPr>
      <w:bookmarkStart w:id="3" w:name="_Hlk118804955"/>
      <w:bookmarkStart w:id="4" w:name="_Hlk119406942"/>
      <w:bookmarkEnd w:id="1"/>
      <w:r w:rsidRPr="00CC3062">
        <w:t xml:space="preserve">The </w:t>
      </w:r>
      <w:r w:rsidRPr="00F0044B">
        <w:rPr>
          <w:i/>
          <w:iCs/>
        </w:rPr>
        <w:t>Financial Sector Reform (Hayne Royal Commission Response—Better Advice) Act 2021</w:t>
      </w:r>
      <w:r w:rsidRPr="00CC3062">
        <w:t xml:space="preserve"> introduced a central registration requirement for financial advisers, in line with </w:t>
      </w:r>
      <w:r w:rsidR="00AD277E">
        <w:t>R</w:t>
      </w:r>
      <w:r w:rsidRPr="00CC3062">
        <w:t>ecommendation 2.10 of the Financial Services Royal Commission.</w:t>
      </w:r>
      <w:r>
        <w:t xml:space="preserve"> Registration was proposed to occur in two stages – stage one being a one‑off registration process administered by the Australian Securities and Investments Commission (ASIC) using the Financial Advisers Register (FAR).</w:t>
      </w:r>
      <w:r w:rsidR="00D4455D">
        <w:t xml:space="preserve"> </w:t>
      </w:r>
    </w:p>
    <w:p w14:paraId="40FF1E32" w14:textId="7242E2E3" w:rsidR="00CC3062" w:rsidRDefault="002F6588" w:rsidP="00CC3062">
      <w:pPr>
        <w:spacing w:before="240"/>
      </w:pPr>
      <w:bookmarkStart w:id="5" w:name="_Hlk118805191"/>
      <w:bookmarkEnd w:id="3"/>
      <w:r>
        <w:t xml:space="preserve">The </w:t>
      </w:r>
      <w:r w:rsidR="00503229">
        <w:t xml:space="preserve">purpose of the </w:t>
      </w:r>
      <w:r w:rsidR="002607AA" w:rsidRPr="00F30F4C">
        <w:rPr>
          <w:i/>
        </w:rPr>
        <w:t>Corporations Amendment (Registration of Relevant Providers) Regulations 2022</w:t>
      </w:r>
      <w:r w:rsidR="002607AA">
        <w:t xml:space="preserve"> (the R</w:t>
      </w:r>
      <w:r>
        <w:t>egulations</w:t>
      </w:r>
      <w:r w:rsidR="002607AA">
        <w:t>)</w:t>
      </w:r>
      <w:r>
        <w:t xml:space="preserve"> </w:t>
      </w:r>
      <w:r w:rsidR="00503229">
        <w:t xml:space="preserve">is </w:t>
      </w:r>
      <w:r w:rsidR="00503229">
        <w:rPr>
          <w:color w:val="000000"/>
          <w:shd w:val="clear" w:color="auto" w:fill="FFFFFF"/>
        </w:rPr>
        <w:t>to amend the </w:t>
      </w:r>
      <w:r w:rsidR="00503229">
        <w:rPr>
          <w:i/>
          <w:iCs/>
          <w:color w:val="000000"/>
          <w:shd w:val="clear" w:color="auto" w:fill="FFFFFF"/>
        </w:rPr>
        <w:t>Corporations Regulations </w:t>
      </w:r>
      <w:r w:rsidR="00BA3DEA">
        <w:rPr>
          <w:i/>
          <w:iCs/>
          <w:color w:val="000000"/>
          <w:shd w:val="clear" w:color="auto" w:fill="FFFFFF"/>
        </w:rPr>
        <w:t>2001</w:t>
      </w:r>
      <w:r w:rsidR="00503229">
        <w:rPr>
          <w:i/>
          <w:iCs/>
          <w:color w:val="000000"/>
          <w:shd w:val="clear" w:color="auto" w:fill="FFFFFF"/>
        </w:rPr>
        <w:t> </w:t>
      </w:r>
      <w:r w:rsidR="00BA3DEA">
        <w:rPr>
          <w:color w:val="000000"/>
          <w:shd w:val="clear" w:color="auto" w:fill="FFFFFF"/>
        </w:rPr>
        <w:t xml:space="preserve">to </w:t>
      </w:r>
      <w:r>
        <w:t xml:space="preserve">delay the </w:t>
      </w:r>
      <w:r w:rsidR="001310A1">
        <w:t xml:space="preserve">requirement for </w:t>
      </w:r>
      <w:r w:rsidR="00696E5A">
        <w:t>f</w:t>
      </w:r>
      <w:r w:rsidR="002607AA">
        <w:t xml:space="preserve">inancial </w:t>
      </w:r>
      <w:r w:rsidR="00696E5A">
        <w:t>s</w:t>
      </w:r>
      <w:r w:rsidR="002607AA">
        <w:t xml:space="preserve">ervices </w:t>
      </w:r>
      <w:r w:rsidR="002241A6">
        <w:t>licensees</w:t>
      </w:r>
      <w:r w:rsidR="001310A1">
        <w:t xml:space="preserve"> to register </w:t>
      </w:r>
      <w:r w:rsidR="00D4455D">
        <w:t xml:space="preserve">financial advisers </w:t>
      </w:r>
      <w:r w:rsidR="001310A1">
        <w:t xml:space="preserve">on the </w:t>
      </w:r>
      <w:r w:rsidR="00B96E6D">
        <w:t>FAR</w:t>
      </w:r>
      <w:r w:rsidR="00003368">
        <w:t xml:space="preserve"> </w:t>
      </w:r>
      <w:r w:rsidR="00261171">
        <w:t xml:space="preserve">for six months to </w:t>
      </w:r>
      <w:r w:rsidR="00003368">
        <w:t>1 July 2023</w:t>
      </w:r>
      <w:r w:rsidR="001310A1">
        <w:t xml:space="preserve">. </w:t>
      </w:r>
      <w:r w:rsidR="00CC3062">
        <w:t xml:space="preserve">The </w:t>
      </w:r>
      <w:r w:rsidR="00424DCB">
        <w:t>delay</w:t>
      </w:r>
      <w:r w:rsidR="00CC3062">
        <w:t xml:space="preserve"> will allow extra time for amendments to be made that will</w:t>
      </w:r>
      <w:r w:rsidR="00CC3062" w:rsidRPr="00CC3062">
        <w:t xml:space="preserve"> improve the operation of the stage one registration process with benefits for licensees</w:t>
      </w:r>
      <w:r w:rsidR="00424DCB">
        <w:t xml:space="preserve"> and financial advisers</w:t>
      </w:r>
      <w:r w:rsidR="00D4455D">
        <w:t xml:space="preserve">. </w:t>
      </w:r>
    </w:p>
    <w:p w14:paraId="519B0C98" w14:textId="1C2C3A4E" w:rsidR="0088467C" w:rsidRDefault="00BA3DEA" w:rsidP="00647BB7">
      <w:pPr>
        <w:spacing w:before="240"/>
      </w:pPr>
      <w:bookmarkStart w:id="6" w:name="_Hlk112248417"/>
      <w:bookmarkStart w:id="7" w:name="_Hlk118800774"/>
      <w:bookmarkEnd w:id="5"/>
      <w:bookmarkEnd w:id="4"/>
      <w:r>
        <w:rPr>
          <w:color w:val="000000"/>
          <w:shd w:val="clear" w:color="auto" w:fill="FFFFFF"/>
        </w:rPr>
        <w:t xml:space="preserve">Public consultation on the Regulations was not undertaken as the amendments are minor or machinery in nature. </w:t>
      </w:r>
      <w:bookmarkEnd w:id="6"/>
      <w:r>
        <w:rPr>
          <w:color w:val="000000"/>
          <w:shd w:val="clear" w:color="auto" w:fill="FFFFFF"/>
        </w:rPr>
        <w:t>However, confidential consultation was undertaken with ASIC.</w:t>
      </w:r>
      <w:r w:rsidR="00B96E6D">
        <w:t xml:space="preserve"> </w:t>
      </w:r>
    </w:p>
    <w:bookmarkEnd w:id="7"/>
    <w:p w14:paraId="126CC7D5" w14:textId="77777777" w:rsidR="00630844" w:rsidRDefault="00630844" w:rsidP="00630844">
      <w:pPr>
        <w:spacing w:before="240"/>
      </w:pPr>
      <w:r>
        <w:t>The Act does not specify any conditions that need to be satisfied before the power to make the proposed Regulations may be exercised.</w:t>
      </w:r>
    </w:p>
    <w:p w14:paraId="5881CADF" w14:textId="17FB749A" w:rsidR="00B84253" w:rsidRDefault="00B84253" w:rsidP="002C226C">
      <w:p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Office of Best Practice Regulation (OBPR) has advised that the amendments do not require a Regulatory Impact Statement because they have been assessed to have no more than a minor regulatory impact. The OBPR </w:t>
      </w:r>
      <w:r w:rsidR="0022646E">
        <w:rPr>
          <w:color w:val="000000"/>
          <w:shd w:val="clear" w:color="auto" w:fill="FFFFFF"/>
        </w:rPr>
        <w:t>r</w:t>
      </w:r>
      <w:r>
        <w:rPr>
          <w:color w:val="000000"/>
          <w:shd w:val="clear" w:color="auto" w:fill="FFFFFF"/>
        </w:rPr>
        <w:t xml:space="preserve">eference </w:t>
      </w:r>
      <w:r w:rsidR="0022646E">
        <w:rPr>
          <w:color w:val="000000"/>
          <w:shd w:val="clear" w:color="auto" w:fill="FFFFFF"/>
        </w:rPr>
        <w:t>nu</w:t>
      </w:r>
      <w:r>
        <w:rPr>
          <w:color w:val="000000"/>
          <w:shd w:val="clear" w:color="auto" w:fill="FFFFFF"/>
        </w:rPr>
        <w:t>mber i</w:t>
      </w:r>
      <w:r w:rsidR="00031081">
        <w:rPr>
          <w:color w:val="000000"/>
          <w:shd w:val="clear" w:color="auto" w:fill="FFFFFF"/>
        </w:rPr>
        <w:t xml:space="preserve">s </w:t>
      </w:r>
      <w:r>
        <w:rPr>
          <w:color w:val="000000"/>
          <w:shd w:val="clear" w:color="auto" w:fill="FFFFFF"/>
        </w:rPr>
        <w:t>OBPR22</w:t>
      </w:r>
      <w:r w:rsidR="00031081">
        <w:rPr>
          <w:color w:val="000000"/>
          <w:shd w:val="clear" w:color="auto" w:fill="FFFFFF"/>
        </w:rPr>
        <w:noBreakHyphen/>
      </w:r>
      <w:r w:rsidR="00E97F7E" w:rsidRPr="00E97F7E">
        <w:rPr>
          <w:color w:val="000000"/>
          <w:shd w:val="clear" w:color="auto" w:fill="FFFFFF"/>
        </w:rPr>
        <w:t>03501</w:t>
      </w:r>
      <w:r>
        <w:rPr>
          <w:color w:val="000000"/>
          <w:shd w:val="clear" w:color="auto" w:fill="FFFFFF"/>
        </w:rPr>
        <w:t>.</w:t>
      </w:r>
    </w:p>
    <w:p w14:paraId="5BC2C0E0" w14:textId="617FEAD6" w:rsidR="00DA294A" w:rsidRDefault="00DA294A" w:rsidP="00DA294A">
      <w:pPr>
        <w:spacing w:before="240"/>
      </w:pPr>
      <w:r>
        <w:t>The</w:t>
      </w:r>
      <w:r w:rsidRPr="00D3322F">
        <w:t xml:space="preserve"> Regulation</w:t>
      </w:r>
      <w:r>
        <w:t>s 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</w:t>
      </w:r>
      <w:r w:rsidR="0022646E">
        <w:rPr>
          <w:i/>
        </w:rPr>
        <w:t> </w:t>
      </w:r>
      <w:r w:rsidRPr="00D3322F">
        <w:rPr>
          <w:i/>
        </w:rPr>
        <w:t>2003</w:t>
      </w:r>
      <w:r w:rsidRPr="00D3322F">
        <w:t>.</w:t>
      </w:r>
    </w:p>
    <w:p w14:paraId="1EEF336B" w14:textId="0A4D9473" w:rsidR="00DA294A" w:rsidRPr="00F30F4C" w:rsidRDefault="00DA294A" w:rsidP="002C226C">
      <w:pPr>
        <w:spacing w:before="240"/>
        <w:rPr>
          <w:i/>
        </w:rPr>
      </w:pPr>
      <w:bookmarkStart w:id="8" w:name="_Hlk118800809"/>
      <w:r w:rsidRPr="00503E44">
        <w:t xml:space="preserve">The Regulations commenced on </w:t>
      </w:r>
      <w:r>
        <w:t>the day after the instrument was registered.</w:t>
      </w:r>
    </w:p>
    <w:bookmarkEnd w:id="8"/>
    <w:p w14:paraId="6C7B0955" w14:textId="595225D6" w:rsidR="002C226C" w:rsidRDefault="002C226C" w:rsidP="002C226C">
      <w:pPr>
        <w:spacing w:before="240"/>
      </w:pPr>
      <w:r>
        <w:t xml:space="preserve">Details of the </w:t>
      </w:r>
      <w:r w:rsidR="00EB2AEF">
        <w:t>Regulations are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261171">
        <w:rPr>
          <w:u w:val="single"/>
        </w:rPr>
        <w:t>A</w:t>
      </w:r>
      <w:r w:rsidR="00FC3E1B" w:rsidRPr="000B0527">
        <w:t>.</w:t>
      </w:r>
    </w:p>
    <w:p w14:paraId="0893A079" w14:textId="159AF05E" w:rsidR="00EB2AEF" w:rsidRPr="00013390" w:rsidRDefault="00EB2AEF" w:rsidP="00647BB7">
      <w:pPr>
        <w:spacing w:before="240"/>
      </w:pPr>
      <w:r>
        <w:t xml:space="preserve">A statement of Compatibility with Human Rights is at </w:t>
      </w:r>
      <w:r w:rsidRPr="000B39A1">
        <w:rPr>
          <w:u w:val="single"/>
        </w:rPr>
        <w:t xml:space="preserve">Attachment </w:t>
      </w:r>
      <w:r w:rsidR="00B84253">
        <w:rPr>
          <w:u w:val="single"/>
        </w:rPr>
        <w:t>B</w:t>
      </w:r>
      <w:r w:rsidR="000B39A1" w:rsidRPr="000B39A1">
        <w:t>.</w:t>
      </w:r>
    </w:p>
    <w:p w14:paraId="22800745" w14:textId="5780C150" w:rsidR="00EA4DD8" w:rsidRDefault="00EA4DD8" w:rsidP="00EA4DD8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261171">
        <w:rPr>
          <w:b/>
          <w:u w:val="single"/>
        </w:rPr>
        <w:t>A</w:t>
      </w:r>
    </w:p>
    <w:p w14:paraId="24A39638" w14:textId="66FA9AA7" w:rsidR="00EA4DD8" w:rsidRDefault="00EA4DD8" w:rsidP="00EA4DD8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 xml:space="preserve">Details of the </w:t>
      </w:r>
      <w:r w:rsidR="00261C9A" w:rsidRPr="00F30F4C">
        <w:rPr>
          <w:b/>
          <w:i/>
          <w:u w:val="single"/>
        </w:rPr>
        <w:t>Corporations Amendment (Registration of Relevant Providers) Regulations 2022</w:t>
      </w:r>
      <w:r w:rsidR="00261C9A" w:rsidRPr="00261C9A">
        <w:rPr>
          <w:b/>
          <w:bCs/>
          <w:u w:val="single"/>
        </w:rPr>
        <w:t xml:space="preserve"> </w:t>
      </w:r>
    </w:p>
    <w:p w14:paraId="32C6A601" w14:textId="77777777" w:rsidR="00EA4DD8" w:rsidRDefault="00EA4DD8" w:rsidP="00EA4DD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>
        <w:rPr>
          <w:u w:val="single"/>
        </w:rPr>
        <w:t>Section 1 – Name of the Regulations</w:t>
      </w:r>
    </w:p>
    <w:p w14:paraId="09DB4F08" w14:textId="7CB3C258" w:rsidR="00EA4DD8" w:rsidRDefault="00EA4DD8" w:rsidP="00EA4DD8">
      <w:pPr>
        <w:spacing w:before="240"/>
      </w:pPr>
      <w:r>
        <w:t xml:space="preserve">This section provides that the name of the Regulations is the </w:t>
      </w:r>
      <w:r w:rsidR="00DB6935" w:rsidRPr="00DB6935">
        <w:rPr>
          <w:i/>
        </w:rPr>
        <w:t>Corporations Amendment (Registration of Relevant Providers) Regulations 2022</w:t>
      </w:r>
      <w:r>
        <w:t xml:space="preserve"> (the Regulations).</w:t>
      </w:r>
    </w:p>
    <w:p w14:paraId="3D739124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2 – Commencement</w:t>
      </w:r>
    </w:p>
    <w:p w14:paraId="1593E481" w14:textId="72F84C1B" w:rsidR="00EA4DD8" w:rsidRPr="00331E51" w:rsidRDefault="00EA4DD8" w:rsidP="00EA4DD8">
      <w:pPr>
        <w:spacing w:before="240"/>
        <w:ind w:right="91"/>
      </w:pPr>
      <w:r w:rsidRPr="0096579E">
        <w:t>Schedule 1 to the Regulations commence</w:t>
      </w:r>
      <w:r w:rsidR="0088653A">
        <w:t xml:space="preserve"> </w:t>
      </w:r>
      <w:bookmarkStart w:id="9" w:name="_Hlk118788922"/>
      <w:r w:rsidRPr="00F30F4C">
        <w:t xml:space="preserve">the day after the instrument is registered </w:t>
      </w:r>
      <w:r w:rsidRPr="0096579E">
        <w:t>on the Federal Register of Legislation</w:t>
      </w:r>
      <w:bookmarkEnd w:id="9"/>
      <w:r w:rsidRPr="0096579E">
        <w:t>.</w:t>
      </w:r>
    </w:p>
    <w:p w14:paraId="65B1D4D8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3 – Authority</w:t>
      </w:r>
    </w:p>
    <w:p w14:paraId="723F5435" w14:textId="0F6018B0" w:rsidR="00EA4DD8" w:rsidRDefault="00EA4DD8" w:rsidP="00EA4DD8">
      <w:pPr>
        <w:spacing w:before="240"/>
        <w:ind w:right="91"/>
      </w:pPr>
      <w:r>
        <w:t xml:space="preserve">The Regulations are made under the </w:t>
      </w:r>
      <w:bookmarkStart w:id="10" w:name="_Hlk118789099"/>
      <w:r w:rsidR="00331E51" w:rsidRPr="00331E51">
        <w:rPr>
          <w:i/>
        </w:rPr>
        <w:t>Corporations Act 2001</w:t>
      </w:r>
      <w:r>
        <w:t xml:space="preserve"> (the Act).</w:t>
      </w:r>
      <w:bookmarkEnd w:id="10"/>
    </w:p>
    <w:p w14:paraId="028E6B1F" w14:textId="751B9A30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4 – Schedule</w:t>
      </w:r>
      <w:r w:rsidR="00BF0EBE">
        <w:rPr>
          <w:u w:val="single"/>
        </w:rPr>
        <w:t>s</w:t>
      </w:r>
    </w:p>
    <w:p w14:paraId="2CB02D19" w14:textId="7FCF7608" w:rsidR="00EA4DD8" w:rsidRDefault="00EA4DD8" w:rsidP="00EA4DD8">
      <w:pPr>
        <w:spacing w:before="240" w:after="200"/>
        <w:ind w:right="91"/>
        <w:rPr>
          <w:u w:val="single"/>
        </w:rPr>
      </w:pPr>
      <w:bookmarkStart w:id="11" w:name="_Hlk118788989"/>
      <w:r>
        <w:t xml:space="preserve">This section provides that each instrument that is specified in </w:t>
      </w:r>
      <w:r w:rsidR="00BF0EBE">
        <w:t xml:space="preserve">a </w:t>
      </w:r>
      <w:r>
        <w:t>Schedule to this instrument will be amended or repealed as set out in the applicable items in the Schedule</w:t>
      </w:r>
      <w:r w:rsidR="00BF0EBE">
        <w:t xml:space="preserve"> concerned</w:t>
      </w:r>
      <w:r>
        <w:t>, and any other item in the Schedule to this instrument has effect according to its terms.</w:t>
      </w:r>
    </w:p>
    <w:bookmarkEnd w:id="11"/>
    <w:p w14:paraId="214B33CD" w14:textId="780A489D" w:rsidR="00EA4DD8" w:rsidRPr="008422E5" w:rsidRDefault="00EA4DD8" w:rsidP="00B84253">
      <w:pPr>
        <w:spacing w:after="0"/>
        <w:ind w:right="91"/>
        <w:rPr>
          <w:color w:val="FF0000"/>
        </w:rPr>
      </w:pPr>
      <w:r>
        <w:rPr>
          <w:u w:val="single"/>
        </w:rPr>
        <w:t xml:space="preserve">Schedule 1 – Amendments </w:t>
      </w:r>
    </w:p>
    <w:p w14:paraId="092878BA" w14:textId="77777777" w:rsidR="000B7BB1" w:rsidRDefault="000B7BB1" w:rsidP="00EA4DD8">
      <w:pPr>
        <w:spacing w:before="0" w:after="0"/>
      </w:pPr>
    </w:p>
    <w:p w14:paraId="77FAF5A4" w14:textId="797053B8" w:rsidR="000B7BB1" w:rsidRPr="00B84253" w:rsidRDefault="000B7BB1" w:rsidP="00E107ED">
      <w:pPr>
        <w:spacing w:before="0" w:after="0"/>
      </w:pPr>
      <w:r>
        <w:t xml:space="preserve">Part 7.6 of </w:t>
      </w:r>
      <w:r w:rsidRPr="00261C9A">
        <w:t xml:space="preserve">the </w:t>
      </w:r>
      <w:r>
        <w:rPr>
          <w:i/>
          <w:iCs/>
          <w:color w:val="000000"/>
          <w:shd w:val="clear" w:color="auto" w:fill="FFFFFF"/>
        </w:rPr>
        <w:t>Corporations Regulations 2001 </w:t>
      </w:r>
      <w:r w:rsidRPr="00261C9A">
        <w:t xml:space="preserve">set out </w:t>
      </w:r>
      <w:r>
        <w:t>regulations made for the purposes of Part 7.6 of the Act including modification provisions</w:t>
      </w:r>
      <w:r w:rsidRPr="00261C9A">
        <w:t xml:space="preserve">. </w:t>
      </w:r>
      <w:r w:rsidRPr="00B84253">
        <w:t xml:space="preserve">Item 1 </w:t>
      </w:r>
      <w:r>
        <w:t xml:space="preserve">inserts regulation 7.6.07C to the </w:t>
      </w:r>
      <w:r>
        <w:rPr>
          <w:i/>
          <w:iCs/>
        </w:rPr>
        <w:t>Corporations Regulations 2001</w:t>
      </w:r>
      <w:r>
        <w:t xml:space="preserve"> to omit </w:t>
      </w:r>
      <w:r w:rsidRPr="000B7BB1">
        <w:t xml:space="preserve">Subdivision A of Division 8C </w:t>
      </w:r>
      <w:r>
        <w:t>(sections 921Y and 921Z)</w:t>
      </w:r>
      <w:r w:rsidR="00626756">
        <w:t xml:space="preserve"> of the Act</w:t>
      </w:r>
      <w:r>
        <w:t xml:space="preserve">. Item 1 provides that, for the purposes of paragraph 926B(1)(c) of the Act, </w:t>
      </w:r>
      <w:r w:rsidR="003C0C15" w:rsidRPr="003C0C15">
        <w:t xml:space="preserve">Part 7.6 of the Act applies as if Subdivision A of Division 8C </w:t>
      </w:r>
      <w:r w:rsidR="003C0C15">
        <w:t>is</w:t>
      </w:r>
      <w:r w:rsidR="003C0C15" w:rsidRPr="003C0C15">
        <w:t xml:space="preserve"> omitted</w:t>
      </w:r>
      <w:r w:rsidR="003C0C15">
        <w:t xml:space="preserve">. </w:t>
      </w:r>
      <w:r w:rsidR="00F13920">
        <w:t xml:space="preserve">Item 1 also provides that regulation 7.6.07C is repealed at the end of 30 June 2023. </w:t>
      </w:r>
      <w:r>
        <w:t xml:space="preserve">This alters the date financial advisers will be required to be registered on the Financial Advisers Register. They will now need to be registered by 1 July 2023. </w:t>
      </w:r>
    </w:p>
    <w:p w14:paraId="21FE20C7" w14:textId="093FA323" w:rsidR="00EA4DD8" w:rsidRDefault="00EA4DD8" w:rsidP="00EA4DD8">
      <w:pPr>
        <w:spacing w:before="0" w:after="0"/>
        <w:rPr>
          <w:b/>
          <w:kern w:val="28"/>
        </w:rPr>
      </w:pPr>
      <w:r>
        <w:br w:type="page"/>
      </w:r>
    </w:p>
    <w:p w14:paraId="2D3C404B" w14:textId="2689FA2B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503229">
        <w:rPr>
          <w:b/>
          <w:u w:val="single"/>
        </w:rPr>
        <w:t>B</w:t>
      </w:r>
    </w:p>
    <w:p w14:paraId="7B7B5A74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464A12D8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22C1C84E" w14:textId="0D03CAE8" w:rsidR="00E4438C" w:rsidRPr="00647BB7" w:rsidRDefault="000B0527" w:rsidP="003E1CE3">
      <w:pPr>
        <w:pStyle w:val="Heading3"/>
        <w:jc w:val="center"/>
      </w:pPr>
      <w:r w:rsidRPr="000B0527">
        <w:t>Corporations Amendment (Registration of Relevant Providers) Regulations 2022</w:t>
      </w:r>
    </w:p>
    <w:p w14:paraId="7F2E1805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265C8728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46B9CF70" w14:textId="4CCD2BC2" w:rsidR="00E4438C" w:rsidRPr="00647BB7" w:rsidRDefault="00503229" w:rsidP="00647BB7">
      <w:pPr>
        <w:spacing w:before="240"/>
      </w:pPr>
      <w:r>
        <w:t xml:space="preserve">The </w:t>
      </w:r>
      <w:r w:rsidRPr="00BC7B42">
        <w:rPr>
          <w:i/>
          <w:iCs/>
        </w:rPr>
        <w:t>Corporations Amendment (Registration of Relevant Providers) Regulations 2022</w:t>
      </w:r>
      <w:r>
        <w:t xml:space="preserve"> (the Regulations) delays the requirement for financial services licensees to register financial advisers on the FAR for six months to</w:t>
      </w:r>
      <w:r w:rsidR="00151C9C">
        <w:t xml:space="preserve"> </w:t>
      </w:r>
      <w:r>
        <w:t>1 July 2023.</w:t>
      </w:r>
      <w:r w:rsidR="00603153">
        <w:t>The schedule alters the date in which financial advisors are to be registered on the Financial Advisor Register.</w:t>
      </w:r>
    </w:p>
    <w:p w14:paraId="6157E795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045C2E8D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5F728E85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48D2601A" w14:textId="77777777" w:rsidR="00482B81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49BDB2D7" w14:textId="77777777" w:rsidR="00482B81" w:rsidRPr="00EA4DD8" w:rsidRDefault="00482B81" w:rsidP="00EA4DD8">
      <w:pPr>
        <w:spacing w:before="0" w:after="0"/>
      </w:pPr>
    </w:p>
    <w:sectPr w:rsidR="00482B81" w:rsidRPr="00EA4DD8" w:rsidSect="00392BBA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A69E" w14:textId="77777777" w:rsidR="00D73474" w:rsidRDefault="00D73474" w:rsidP="00954679">
      <w:pPr>
        <w:spacing w:before="0" w:after="0"/>
      </w:pPr>
      <w:r>
        <w:separator/>
      </w:r>
    </w:p>
  </w:endnote>
  <w:endnote w:type="continuationSeparator" w:id="0">
    <w:p w14:paraId="46E9D04B" w14:textId="77777777" w:rsidR="00D73474" w:rsidRDefault="00D73474" w:rsidP="00954679">
      <w:pPr>
        <w:spacing w:before="0" w:after="0"/>
      </w:pPr>
      <w:r>
        <w:continuationSeparator/>
      </w:r>
    </w:p>
  </w:endnote>
  <w:endnote w:type="continuationNotice" w:id="1">
    <w:p w14:paraId="05588666" w14:textId="77777777" w:rsidR="006106E0" w:rsidRDefault="006106E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44A05AE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6EA7" w14:textId="77777777" w:rsidR="00D73474" w:rsidRDefault="00D73474" w:rsidP="00954679">
      <w:pPr>
        <w:spacing w:before="0" w:after="0"/>
      </w:pPr>
      <w:r>
        <w:separator/>
      </w:r>
    </w:p>
  </w:footnote>
  <w:footnote w:type="continuationSeparator" w:id="0">
    <w:p w14:paraId="56CC6B66" w14:textId="77777777" w:rsidR="00D73474" w:rsidRDefault="00D73474" w:rsidP="00954679">
      <w:pPr>
        <w:spacing w:before="0" w:after="0"/>
      </w:pPr>
      <w:r>
        <w:continuationSeparator/>
      </w:r>
    </w:p>
  </w:footnote>
  <w:footnote w:type="continuationNotice" w:id="1">
    <w:p w14:paraId="095CAF92" w14:textId="77777777" w:rsidR="006106E0" w:rsidRDefault="006106E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74"/>
    <w:rsid w:val="00003368"/>
    <w:rsid w:val="00013390"/>
    <w:rsid w:val="00016EA2"/>
    <w:rsid w:val="000200F6"/>
    <w:rsid w:val="00023E97"/>
    <w:rsid w:val="00031081"/>
    <w:rsid w:val="0004354A"/>
    <w:rsid w:val="000600F0"/>
    <w:rsid w:val="00076178"/>
    <w:rsid w:val="00081BAD"/>
    <w:rsid w:val="00095211"/>
    <w:rsid w:val="000A5073"/>
    <w:rsid w:val="000B0527"/>
    <w:rsid w:val="000B39A1"/>
    <w:rsid w:val="000B7BB1"/>
    <w:rsid w:val="000C10DF"/>
    <w:rsid w:val="000C6935"/>
    <w:rsid w:val="000E32E3"/>
    <w:rsid w:val="00112420"/>
    <w:rsid w:val="00113B45"/>
    <w:rsid w:val="00115BC3"/>
    <w:rsid w:val="00117C02"/>
    <w:rsid w:val="001310A1"/>
    <w:rsid w:val="00135C6A"/>
    <w:rsid w:val="00151C9C"/>
    <w:rsid w:val="0016354E"/>
    <w:rsid w:val="00185429"/>
    <w:rsid w:val="00196BF0"/>
    <w:rsid w:val="001B7535"/>
    <w:rsid w:val="001D21AC"/>
    <w:rsid w:val="001D4F4F"/>
    <w:rsid w:val="001E10B2"/>
    <w:rsid w:val="001E6A74"/>
    <w:rsid w:val="001F3A03"/>
    <w:rsid w:val="001F41D0"/>
    <w:rsid w:val="00207B57"/>
    <w:rsid w:val="00220F16"/>
    <w:rsid w:val="002241A6"/>
    <w:rsid w:val="0022646E"/>
    <w:rsid w:val="00254C5B"/>
    <w:rsid w:val="002607AA"/>
    <w:rsid w:val="00260FE5"/>
    <w:rsid w:val="00261171"/>
    <w:rsid w:val="00261C9A"/>
    <w:rsid w:val="00270957"/>
    <w:rsid w:val="002A42B1"/>
    <w:rsid w:val="002A7E1F"/>
    <w:rsid w:val="002C0979"/>
    <w:rsid w:val="002C226C"/>
    <w:rsid w:val="002F022D"/>
    <w:rsid w:val="002F1AFA"/>
    <w:rsid w:val="002F6588"/>
    <w:rsid w:val="003041FA"/>
    <w:rsid w:val="00306960"/>
    <w:rsid w:val="00310A13"/>
    <w:rsid w:val="00313C9A"/>
    <w:rsid w:val="00314C2D"/>
    <w:rsid w:val="00315E8C"/>
    <w:rsid w:val="0032374C"/>
    <w:rsid w:val="003273CB"/>
    <w:rsid w:val="00331E51"/>
    <w:rsid w:val="003342CD"/>
    <w:rsid w:val="00335042"/>
    <w:rsid w:val="00362B70"/>
    <w:rsid w:val="00380B17"/>
    <w:rsid w:val="0039234B"/>
    <w:rsid w:val="00392BBA"/>
    <w:rsid w:val="003954FD"/>
    <w:rsid w:val="003B4DF3"/>
    <w:rsid w:val="003B6191"/>
    <w:rsid w:val="003C0C15"/>
    <w:rsid w:val="003C7907"/>
    <w:rsid w:val="003D21BE"/>
    <w:rsid w:val="003D60D7"/>
    <w:rsid w:val="003E1CE3"/>
    <w:rsid w:val="00424DCB"/>
    <w:rsid w:val="004279E1"/>
    <w:rsid w:val="0043367E"/>
    <w:rsid w:val="00462095"/>
    <w:rsid w:val="00473EB1"/>
    <w:rsid w:val="00482B81"/>
    <w:rsid w:val="00482D4C"/>
    <w:rsid w:val="00483CB7"/>
    <w:rsid w:val="004951AA"/>
    <w:rsid w:val="004A2F68"/>
    <w:rsid w:val="004B3C0F"/>
    <w:rsid w:val="004C05E4"/>
    <w:rsid w:val="004E39E1"/>
    <w:rsid w:val="004F56D0"/>
    <w:rsid w:val="00503229"/>
    <w:rsid w:val="00503E44"/>
    <w:rsid w:val="0051074C"/>
    <w:rsid w:val="00515283"/>
    <w:rsid w:val="00533926"/>
    <w:rsid w:val="005431EB"/>
    <w:rsid w:val="0055675D"/>
    <w:rsid w:val="00566E8F"/>
    <w:rsid w:val="0057422E"/>
    <w:rsid w:val="00574273"/>
    <w:rsid w:val="005833BE"/>
    <w:rsid w:val="005B39F4"/>
    <w:rsid w:val="005D7D5A"/>
    <w:rsid w:val="005E4BAC"/>
    <w:rsid w:val="0060130D"/>
    <w:rsid w:val="00603153"/>
    <w:rsid w:val="006100E5"/>
    <w:rsid w:val="006106E0"/>
    <w:rsid w:val="00626756"/>
    <w:rsid w:val="00630844"/>
    <w:rsid w:val="00635A69"/>
    <w:rsid w:val="0064129F"/>
    <w:rsid w:val="0064160E"/>
    <w:rsid w:val="00647BB7"/>
    <w:rsid w:val="006677B1"/>
    <w:rsid w:val="00680297"/>
    <w:rsid w:val="006873CE"/>
    <w:rsid w:val="00696E5A"/>
    <w:rsid w:val="006A0786"/>
    <w:rsid w:val="006C1625"/>
    <w:rsid w:val="006F067E"/>
    <w:rsid w:val="00710E94"/>
    <w:rsid w:val="00727D8A"/>
    <w:rsid w:val="00731FEA"/>
    <w:rsid w:val="00735663"/>
    <w:rsid w:val="00736F61"/>
    <w:rsid w:val="00742253"/>
    <w:rsid w:val="00757F03"/>
    <w:rsid w:val="007662C7"/>
    <w:rsid w:val="00776306"/>
    <w:rsid w:val="007A1401"/>
    <w:rsid w:val="007A3428"/>
    <w:rsid w:val="007A55A7"/>
    <w:rsid w:val="007B1F10"/>
    <w:rsid w:val="007B335E"/>
    <w:rsid w:val="007C7D64"/>
    <w:rsid w:val="007D2978"/>
    <w:rsid w:val="007E018D"/>
    <w:rsid w:val="007E7EB3"/>
    <w:rsid w:val="007F0144"/>
    <w:rsid w:val="007F1B71"/>
    <w:rsid w:val="007F4ED0"/>
    <w:rsid w:val="00805F52"/>
    <w:rsid w:val="00807E7D"/>
    <w:rsid w:val="008253E4"/>
    <w:rsid w:val="00831675"/>
    <w:rsid w:val="008324A5"/>
    <w:rsid w:val="00837660"/>
    <w:rsid w:val="00854350"/>
    <w:rsid w:val="0085546D"/>
    <w:rsid w:val="00870886"/>
    <w:rsid w:val="0088467C"/>
    <w:rsid w:val="008852FD"/>
    <w:rsid w:val="0088653A"/>
    <w:rsid w:val="00894579"/>
    <w:rsid w:val="008A5B67"/>
    <w:rsid w:val="008A5CCD"/>
    <w:rsid w:val="008B692D"/>
    <w:rsid w:val="008D16F7"/>
    <w:rsid w:val="008D2C00"/>
    <w:rsid w:val="008E1427"/>
    <w:rsid w:val="009143A0"/>
    <w:rsid w:val="009208BA"/>
    <w:rsid w:val="00936902"/>
    <w:rsid w:val="00941E51"/>
    <w:rsid w:val="00942100"/>
    <w:rsid w:val="009459A2"/>
    <w:rsid w:val="00954679"/>
    <w:rsid w:val="00960D75"/>
    <w:rsid w:val="00963B45"/>
    <w:rsid w:val="0096579E"/>
    <w:rsid w:val="009C6A1E"/>
    <w:rsid w:val="009D3EF7"/>
    <w:rsid w:val="009E2F86"/>
    <w:rsid w:val="009F73F6"/>
    <w:rsid w:val="00A034A6"/>
    <w:rsid w:val="00A12209"/>
    <w:rsid w:val="00A22237"/>
    <w:rsid w:val="00A34CA4"/>
    <w:rsid w:val="00A36DF3"/>
    <w:rsid w:val="00A41BCC"/>
    <w:rsid w:val="00A532DD"/>
    <w:rsid w:val="00A63447"/>
    <w:rsid w:val="00A80BCF"/>
    <w:rsid w:val="00A8369C"/>
    <w:rsid w:val="00A96DD9"/>
    <w:rsid w:val="00AA1689"/>
    <w:rsid w:val="00AA5770"/>
    <w:rsid w:val="00AC1D15"/>
    <w:rsid w:val="00AD277E"/>
    <w:rsid w:val="00B04140"/>
    <w:rsid w:val="00B068B5"/>
    <w:rsid w:val="00B07B0C"/>
    <w:rsid w:val="00B23D90"/>
    <w:rsid w:val="00B247E4"/>
    <w:rsid w:val="00B25563"/>
    <w:rsid w:val="00B25BD7"/>
    <w:rsid w:val="00B26D48"/>
    <w:rsid w:val="00B32AFE"/>
    <w:rsid w:val="00B417B8"/>
    <w:rsid w:val="00B42EE1"/>
    <w:rsid w:val="00B662E6"/>
    <w:rsid w:val="00B8293D"/>
    <w:rsid w:val="00B84253"/>
    <w:rsid w:val="00B905C8"/>
    <w:rsid w:val="00B92478"/>
    <w:rsid w:val="00B96E6D"/>
    <w:rsid w:val="00BA3DEA"/>
    <w:rsid w:val="00BA6188"/>
    <w:rsid w:val="00BD61A2"/>
    <w:rsid w:val="00BE484D"/>
    <w:rsid w:val="00BF0EBE"/>
    <w:rsid w:val="00BF2C19"/>
    <w:rsid w:val="00C37E05"/>
    <w:rsid w:val="00C47789"/>
    <w:rsid w:val="00C55D29"/>
    <w:rsid w:val="00C74B03"/>
    <w:rsid w:val="00CA0BE9"/>
    <w:rsid w:val="00CA138D"/>
    <w:rsid w:val="00CA575E"/>
    <w:rsid w:val="00CC3062"/>
    <w:rsid w:val="00CC7641"/>
    <w:rsid w:val="00CE7F9D"/>
    <w:rsid w:val="00CF704E"/>
    <w:rsid w:val="00D13794"/>
    <w:rsid w:val="00D24052"/>
    <w:rsid w:val="00D24386"/>
    <w:rsid w:val="00D31575"/>
    <w:rsid w:val="00D34626"/>
    <w:rsid w:val="00D34FB4"/>
    <w:rsid w:val="00D4257A"/>
    <w:rsid w:val="00D4455D"/>
    <w:rsid w:val="00D50397"/>
    <w:rsid w:val="00D62665"/>
    <w:rsid w:val="00D66C71"/>
    <w:rsid w:val="00D70F2F"/>
    <w:rsid w:val="00D73474"/>
    <w:rsid w:val="00D82E47"/>
    <w:rsid w:val="00DA294A"/>
    <w:rsid w:val="00DA5DEE"/>
    <w:rsid w:val="00DB05C3"/>
    <w:rsid w:val="00DB6935"/>
    <w:rsid w:val="00DC0CDE"/>
    <w:rsid w:val="00DC4D72"/>
    <w:rsid w:val="00DE52A4"/>
    <w:rsid w:val="00DF18C5"/>
    <w:rsid w:val="00DF6A50"/>
    <w:rsid w:val="00E0624D"/>
    <w:rsid w:val="00E107ED"/>
    <w:rsid w:val="00E353A3"/>
    <w:rsid w:val="00E4438C"/>
    <w:rsid w:val="00E457F3"/>
    <w:rsid w:val="00E4617C"/>
    <w:rsid w:val="00E75C3B"/>
    <w:rsid w:val="00E8441D"/>
    <w:rsid w:val="00E97F7E"/>
    <w:rsid w:val="00EA4DD8"/>
    <w:rsid w:val="00EB14B7"/>
    <w:rsid w:val="00EB2AEF"/>
    <w:rsid w:val="00EB7E71"/>
    <w:rsid w:val="00F03498"/>
    <w:rsid w:val="00F109D4"/>
    <w:rsid w:val="00F13920"/>
    <w:rsid w:val="00F15EE9"/>
    <w:rsid w:val="00F15FA7"/>
    <w:rsid w:val="00F30F4C"/>
    <w:rsid w:val="00F353E6"/>
    <w:rsid w:val="00F47585"/>
    <w:rsid w:val="00F6512A"/>
    <w:rsid w:val="00F85E6F"/>
    <w:rsid w:val="00F93C59"/>
    <w:rsid w:val="00FA2A5B"/>
    <w:rsid w:val="00FB32E0"/>
    <w:rsid w:val="00FC3E1B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C7A34"/>
  <w15:docId w15:val="{10AE151B-4BA2-4B1F-BD99-1E84DB6C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5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61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19C457F4DB4BAF94482EC5B2B0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0AFAE-A851-4A20-A022-4CFBA828767F}"/>
      </w:docPartPr>
      <w:docPartBody>
        <w:p w:rsidR="009D76BA" w:rsidRDefault="009D76BA">
          <w:pPr>
            <w:pStyle w:val="E719C457F4DB4BAF94482EC5B2B05052"/>
          </w:pPr>
          <w:r w:rsidRPr="002F022D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BA"/>
    <w:rsid w:val="002656DB"/>
    <w:rsid w:val="004E322D"/>
    <w:rsid w:val="009D76BA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19C457F4DB4BAF94482EC5B2B05052">
    <w:name w:val="E719C457F4DB4BAF94482EC5B2B05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4D511BD1BBB026498D79FA89C80995F8" ma:contentTypeVersion="46" ma:contentTypeDescription="" ma:contentTypeScope="" ma:versionID="fc644425e1f255b223ba32be3bd7f94b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9a91be02-49fe-4568-a0ce-30550d2c0542" targetNamespace="http://schemas.microsoft.com/office/2006/metadata/properties" ma:root="true" ma:fieldsID="52692b5814e7fbacadebcdc19cf74cc2" ns2:_="" ns3:_="" ns4:_="" ns5:_="">
    <xsd:import namespace="ff38c824-6e29-4496-8487-69f397e7ed29"/>
    <xsd:import namespace="fe39d773-a83d-4623-ae74-f25711a76616"/>
    <xsd:import namespace="42f4cb5a-261c-4c59-b165-7132460581a3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kfc39f3e4e2747ae990d3c8bb74a5a64"/>
                <xsd:element ref="ns3:ge25bdd0d6464e36b066695d9e81d63d" minOccurs="0"/>
                <xsd:element ref="ns3:_dlc_DocId" minOccurs="0"/>
                <xsd:element ref="ns2:TaxCatchAll" minOccurs="0"/>
                <xsd:element ref="ns3:gfba5f33532c49208d2320ce38cc3c2b"/>
                <xsd:element ref="ns3:_dlc_DocIdPersistId" minOccurs="0"/>
                <xsd:element ref="ns3:e4fe7dcdd1c0411bbf19a4de3665191f"/>
                <xsd:element ref="ns3:_dlc_DocIdUrl" minOccurs="0"/>
                <xsd:element ref="ns2:TaxCatchAllLabel" minOccurs="0"/>
                <xsd:element ref="ns3:oae75e2df9d943898d59cb03ca0993c5" minOccurs="0"/>
                <xsd:element ref="ns4:e5a1f46bacea44adb95da67637e84767" minOccurs="0"/>
                <xsd:element ref="ns5:Exco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6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7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8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9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10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11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2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3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4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kfc39f3e4e2747ae990d3c8bb74a5a64" ma:index="17" ma:taxonomy="true" ma:internalName="kfc39f3e4e2747ae990d3c8bb74a5a64" ma:taxonomyFieldName="eDocumentType" ma:displayName="Document Type" ma:readOnly="false" ma:fieldId="{4fc39f3e-4e27-47ae-990d-3c8bb74a5a64}" ma:sspId="218240cd-c75f-40bd-87f4-262ac964b25b" ma:termSetId="24e09747-f2df-4af3-91a6-5dfabab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8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gfba5f33532c49208d2320ce38cc3c2b" ma:index="25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27" ma:taxonomy="true" ma:internalName="e4fe7dcdd1c0411bbf19a4de3665191f" ma:taxonomyFieldName="eActivity" ma:displayName="Activity" ma:readOnly="false" ma:default="1;#Legislation management|cb630f2f-9155-496b-ad0f-d960eb1bf90c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30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3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33" nillable="true" ma:displayName="Exco Meeting Date" ma:format="DateOnly" ma:internalName="ExcoMeeting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20</Value>
      <Value>5</Value>
      <Value>26</Value>
      <Value>23</Value>
      <Value>1</Value>
    </TaxCatchAll>
    <_dlc_DocId xmlns="fe39d773-a83d-4623-ae74-f25711a76616">S574FYTY5PW6-349572302-126</_dlc_DocId>
    <_dlc_DocIdUrl xmlns="fe39d773-a83d-4623-ae74-f25711a76616">
      <Url>https://austreasury.sharepoint.com/sites/leg-cord-function/_layouts/15/DocIdRedir.aspx?ID=S574FYTY5PW6-349572302-126</Url>
      <Description>S574FYTY5PW6-349572302-126</Description>
    </_dlc_DocIdUrl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5f24e6e2-f301-4700-a149-750a38c55178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MailIn-Reply-To xmlns="fe39d773-a83d-4623-ae74-f25711a76616" xsi:nil="true"/>
    <Cc xmlns="fe39d773-a83d-4623-ae74-f25711a76616" xsi:nil="true"/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From1 xmlns="fe39d773-a83d-4623-ae74-f25711a76616" xsi:nil="true"/>
    <MailSubject xmlns="fe39d773-a83d-4623-ae74-f25711a76616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ExcoMeetingDate xmlns="9a91be02-49fe-4568-a0ce-30550d2c0542" xsi:nil="true"/>
    <EmailAttachments xmlns="fe39d773-a83d-4623-ae74-f25711a76616">false</EmailAttachments>
    <MailTo xmlns="fe39d773-a83d-4623-ae74-f25711a76616" xsi:nil="true"/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Regulations</TermName>
          <TermId xmlns="http://schemas.microsoft.com/office/infopath/2007/PartnerControls">5d858b13-ac58-4492-b127-abbe1a2102d9</TermId>
        </TermInfo>
        <TermInfo xmlns="http://schemas.microsoft.com/office/infopath/2007/PartnerControls">
          <TermName xmlns="http://schemas.microsoft.com/office/infopath/2007/PartnerControls">explanatory statements and comments on these documents from regulators etc</TermName>
          <TermId xmlns="http://schemas.microsoft.com/office/infopath/2007/PartnerControls">096402d2-57ea-4a1b-b227-da23d360e0e0</TermId>
        </TermInfo>
      </Terms>
    </gfba5f33532c49208d2320ce38cc3c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A1C49B-5B6F-48F9-88F4-62DE2703C493}"/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purl.org/dc/elements/1.1/"/>
    <ds:schemaRef ds:uri="http://schemas.microsoft.com/office/2006/documentManagement/types"/>
    <ds:schemaRef ds:uri="0f563589-9cf9-4143-b1eb-fb0534803d38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4"/>
    <ds:schemaRef ds:uri="9f7bc583-7cbe-45b9-a2bd-8bbb6543b37e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8B81DB-D892-4CCB-B520-12D967D6AB2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B04EF13-9ECF-460C-9EEF-2144DD7D5C6D}"/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648</TotalTime>
  <Pages>3</Pages>
  <Words>730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Smith, Patrick</dc:creator>
  <cp:lastModifiedBy>Anderson, Roslyn</cp:lastModifiedBy>
  <cp:revision>43</cp:revision>
  <cp:lastPrinted>2019-02-17T23:23:00Z</cp:lastPrinted>
  <dcterms:created xsi:type="dcterms:W3CDTF">2022-10-21T03:48:00Z</dcterms:created>
  <dcterms:modified xsi:type="dcterms:W3CDTF">2022-11-17T07:04:00Z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-1533705720</vt:i4>
  </property>
  <property fmtid="{D5CDD505-2E9C-101B-9397-08002B2CF9AE}" pid="3" name="_NewReviewCycle">
    <vt:lpwstr/>
  </property>
  <property fmtid="{D5CDD505-2E9C-101B-9397-08002B2CF9AE}" pid="4" name="_EmailSubject">
    <vt:lpwstr>Templates Assist job attachments [SEC=UNCLASSIFIED]</vt:lpwstr>
  </property>
  <property fmtid="{D5CDD505-2E9C-101B-9397-08002B2CF9AE}" pid="5" name="_AuthorEmail">
    <vt:lpwstr>Lea.Osborne@TREASURY.GOV.AU</vt:lpwstr>
  </property>
  <property fmtid="{D5CDD505-2E9C-101B-9397-08002B2CF9AE}" pid="6" name="_AuthorEmailDisplayName">
    <vt:lpwstr>Osborne, Lea</vt:lpwstr>
  </property>
  <property fmtid="{D5CDD505-2E9C-101B-9397-08002B2CF9AE}" pid="7" name="ContentTypeId">
    <vt:lpwstr>0x0101003ECC5A3B3DB5EC46B1D76B9A37FC8269004D511BD1BBB026498D79FA89C80995F8</vt:lpwstr>
  </property>
  <property fmtid="{D5CDD505-2E9C-101B-9397-08002B2CF9AE}" pid="8" name="TSYRecordClass">
    <vt:lpwstr>1;#AE-20260-Destroy 7 years after action completed|623f5ec9-ec5d-4824-8e13-9c9bfc51fe7e</vt:lpwstr>
  </property>
  <property fmtid="{D5CDD505-2E9C-101B-9397-08002B2CF9AE}" pid="9" name="_dlc_DocIdItemGuid">
    <vt:lpwstr>e7814c20-b557-4b3a-b48c-678fc0e3bd03</vt:lpwstr>
  </property>
  <property fmtid="{D5CDD505-2E9C-101B-9397-08002B2CF9AE}" pid="10" name="_PreviousAdHocReviewCycleID">
    <vt:i4>1180105450</vt:i4>
  </property>
  <property fmtid="{D5CDD505-2E9C-101B-9397-08002B2CF9AE}" pid="11" name="_ReviewingToolsShownOnce">
    <vt:lpwstr/>
  </property>
  <property fmtid="{D5CDD505-2E9C-101B-9397-08002B2CF9AE}" pid="12" name="TSYTopic">
    <vt:lpwstr/>
  </property>
  <property fmtid="{D5CDD505-2E9C-101B-9397-08002B2CF9AE}" pid="13" name="eActivity">
    <vt:lpwstr>5;#Legislation management|cb630f2f-9155-496b-ad0f-d960eb1bf90c</vt:lpwstr>
  </property>
  <property fmtid="{D5CDD505-2E9C-101B-9397-08002B2CF9AE}" pid="14" name="Theme">
    <vt:lpwstr>1;#Law Design|318dd2d2-18da-4b8e-a458-14db2c1af95f</vt:lpwstr>
  </property>
  <property fmtid="{D5CDD505-2E9C-101B-9397-08002B2CF9AE}" pid="15" name="TSYStatus">
    <vt:lpwstr/>
  </property>
  <property fmtid="{D5CDD505-2E9C-101B-9397-08002B2CF9AE}" pid="16" name="eDocumentType">
    <vt:lpwstr>26;#Legislation|5f24e6e2-f301-4700-a149-750a38c55178</vt:lpwstr>
  </property>
  <property fmtid="{D5CDD505-2E9C-101B-9397-08002B2CF9AE}" pid="17" name="eTopic">
    <vt:lpwstr>20;#Regulations|5d858b13-ac58-4492-b127-abbe1a2102d9;#23;#explanatory statements and comments on these documents from regulators etc|096402d2-57ea-4a1b-b227-da23d360e0e0</vt:lpwstr>
  </property>
</Properties>
</file>