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5B48" w14:textId="77777777" w:rsidR="004B2818" w:rsidRPr="00856578" w:rsidRDefault="004B2818" w:rsidP="004B281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856578">
        <w:rPr>
          <w:rFonts w:ascii="Times New Roman" w:eastAsia="Times New Roman" w:hAnsi="Times New Roman" w:cs="Times New Roman"/>
          <w:b/>
          <w:bCs/>
          <w:color w:val="000000"/>
          <w:sz w:val="24"/>
          <w:szCs w:val="24"/>
          <w:u w:val="single"/>
          <w:lang w:eastAsia="en-AU"/>
        </w:rPr>
        <w:t>EXPLANATORY STATEMENT</w:t>
      </w:r>
    </w:p>
    <w:p w14:paraId="7398A56E" w14:textId="77777777" w:rsidR="004B2818" w:rsidRPr="00856578" w:rsidRDefault="004B2818" w:rsidP="004B2818">
      <w:pPr>
        <w:shd w:val="clear" w:color="auto" w:fill="FFFFFF"/>
        <w:spacing w:after="0" w:line="240" w:lineRule="auto"/>
        <w:rPr>
          <w:rFonts w:ascii="Times New Roman" w:eastAsia="Times New Roman" w:hAnsi="Times New Roman" w:cs="Times New Roman"/>
          <w:color w:val="000000"/>
          <w:sz w:val="24"/>
          <w:szCs w:val="24"/>
          <w:lang w:eastAsia="en-AU"/>
        </w:rPr>
      </w:pPr>
      <w:r w:rsidRPr="00856578">
        <w:rPr>
          <w:rFonts w:ascii="Times New Roman" w:eastAsia="Times New Roman" w:hAnsi="Times New Roman" w:cs="Times New Roman"/>
          <w:color w:val="000000"/>
          <w:sz w:val="24"/>
          <w:szCs w:val="24"/>
          <w:lang w:eastAsia="en-AU"/>
        </w:rPr>
        <w:t> </w:t>
      </w:r>
    </w:p>
    <w:p w14:paraId="420F69B7" w14:textId="6ABD0D5B" w:rsidR="004B2818" w:rsidRPr="00856578" w:rsidRDefault="004B2818" w:rsidP="004B281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856578">
        <w:rPr>
          <w:rFonts w:ascii="Times New Roman" w:eastAsia="Times New Roman" w:hAnsi="Times New Roman" w:cs="Times New Roman"/>
          <w:color w:val="000000"/>
          <w:sz w:val="24"/>
          <w:szCs w:val="24"/>
          <w:u w:val="single"/>
          <w:lang w:eastAsia="en-AU"/>
        </w:rPr>
        <w:t xml:space="preserve">Issued by Authority of the Minister for </w:t>
      </w:r>
      <w:r w:rsidR="007174E9" w:rsidRPr="00856578">
        <w:rPr>
          <w:rFonts w:ascii="Times New Roman" w:eastAsia="Times New Roman" w:hAnsi="Times New Roman" w:cs="Times New Roman"/>
          <w:color w:val="000000"/>
          <w:sz w:val="24"/>
          <w:szCs w:val="24"/>
          <w:u w:val="single"/>
          <w:lang w:eastAsia="en-AU"/>
        </w:rPr>
        <w:t>Climate Change and Energy</w:t>
      </w:r>
    </w:p>
    <w:p w14:paraId="64577BF4" w14:textId="77777777" w:rsidR="004B2818" w:rsidRPr="00856578" w:rsidRDefault="004B2818" w:rsidP="004B2818">
      <w:pPr>
        <w:shd w:val="clear" w:color="auto" w:fill="FFFFFF"/>
        <w:spacing w:after="0" w:line="240" w:lineRule="auto"/>
        <w:ind w:left="1247" w:hanging="1247"/>
        <w:jc w:val="center"/>
        <w:rPr>
          <w:rFonts w:ascii="Times New Roman" w:eastAsia="Times New Roman" w:hAnsi="Times New Roman" w:cs="Times New Roman"/>
          <w:color w:val="000000"/>
          <w:sz w:val="24"/>
          <w:szCs w:val="24"/>
          <w:lang w:eastAsia="en-AU"/>
        </w:rPr>
      </w:pPr>
      <w:r w:rsidRPr="00856578">
        <w:rPr>
          <w:rFonts w:ascii="Times New Roman" w:eastAsia="Times New Roman" w:hAnsi="Times New Roman" w:cs="Times New Roman"/>
          <w:i/>
          <w:iCs/>
          <w:sz w:val="24"/>
          <w:szCs w:val="24"/>
          <w:lang w:eastAsia="en-AU"/>
        </w:rPr>
        <w:t> </w:t>
      </w:r>
    </w:p>
    <w:p w14:paraId="2D71629F" w14:textId="77777777" w:rsidR="00971FF4" w:rsidRPr="00856578" w:rsidRDefault="00971FF4" w:rsidP="00971FF4">
      <w:pPr>
        <w:spacing w:after="0" w:line="240" w:lineRule="auto"/>
        <w:jc w:val="center"/>
        <w:rPr>
          <w:rFonts w:ascii="Times New Roman" w:eastAsia="Times New Roman" w:hAnsi="Times New Roman" w:cs="Times New Roman"/>
          <w:i/>
          <w:sz w:val="24"/>
          <w:lang w:eastAsia="en-AU"/>
        </w:rPr>
      </w:pPr>
      <w:r w:rsidRPr="00856578">
        <w:rPr>
          <w:rFonts w:ascii="Times New Roman" w:eastAsia="Times New Roman" w:hAnsi="Times New Roman" w:cs="Times New Roman"/>
          <w:i/>
          <w:sz w:val="24"/>
          <w:lang w:eastAsia="en-AU"/>
        </w:rPr>
        <w:t>Renewable Energy (Electricity) Regulations 2001</w:t>
      </w:r>
    </w:p>
    <w:p w14:paraId="75F12DFB" w14:textId="77777777" w:rsidR="004B2818" w:rsidRPr="00856578" w:rsidRDefault="004B2818" w:rsidP="004B2818">
      <w:pPr>
        <w:shd w:val="clear" w:color="auto" w:fill="FFFFFF"/>
        <w:spacing w:after="0" w:line="240" w:lineRule="auto"/>
        <w:ind w:left="1440" w:hanging="1440"/>
        <w:rPr>
          <w:rFonts w:ascii="Times New Roman" w:eastAsia="Times New Roman" w:hAnsi="Times New Roman" w:cs="Times New Roman"/>
          <w:color w:val="000000"/>
          <w:sz w:val="24"/>
          <w:szCs w:val="24"/>
          <w:lang w:eastAsia="en-AU"/>
        </w:rPr>
      </w:pPr>
      <w:r w:rsidRPr="00856578">
        <w:rPr>
          <w:rFonts w:ascii="Times New Roman" w:eastAsia="Times New Roman" w:hAnsi="Times New Roman" w:cs="Times New Roman"/>
          <w:i/>
          <w:iCs/>
          <w:sz w:val="24"/>
          <w:szCs w:val="24"/>
          <w:lang w:eastAsia="en-AU"/>
        </w:rPr>
        <w:t> </w:t>
      </w:r>
    </w:p>
    <w:p w14:paraId="3A9BAEB6" w14:textId="5F01E6CF" w:rsidR="004B2818" w:rsidRPr="00856578" w:rsidRDefault="00811DC1" w:rsidP="004B2818">
      <w:pPr>
        <w:rPr>
          <w:rFonts w:ascii="Times New Roman" w:hAnsi="Times New Roman" w:cs="Times New Roman"/>
          <w:sz w:val="24"/>
          <w:szCs w:val="24"/>
        </w:rPr>
      </w:pPr>
      <w:r w:rsidRPr="00856578">
        <w:rPr>
          <w:rFonts w:ascii="Times New Roman" w:eastAsia="Times New Roman" w:hAnsi="Times New Roman" w:cs="Times New Roman"/>
          <w:i/>
          <w:sz w:val="24"/>
          <w:lang w:eastAsia="en-AU"/>
        </w:rPr>
        <w:t>Renewable Energy (Electricity) Amendment (Native Forest Wood Waste) Regulations 2022</w:t>
      </w:r>
    </w:p>
    <w:p w14:paraId="02272407" w14:textId="77777777" w:rsidR="00811DC1" w:rsidRPr="00856578" w:rsidRDefault="00811DC1" w:rsidP="004B2818">
      <w:pPr>
        <w:rPr>
          <w:rFonts w:ascii="Times New Roman" w:hAnsi="Times New Roman" w:cs="Times New Roman"/>
          <w:b/>
          <w:bCs/>
          <w:sz w:val="24"/>
          <w:szCs w:val="24"/>
        </w:rPr>
      </w:pPr>
    </w:p>
    <w:p w14:paraId="018A4CE5" w14:textId="2E3D565E" w:rsidR="004B2818" w:rsidRPr="00856578" w:rsidRDefault="004B2818" w:rsidP="004B2818">
      <w:pPr>
        <w:rPr>
          <w:rFonts w:ascii="Times New Roman" w:hAnsi="Times New Roman" w:cs="Times New Roman"/>
          <w:b/>
          <w:bCs/>
          <w:sz w:val="24"/>
          <w:szCs w:val="24"/>
        </w:rPr>
      </w:pPr>
      <w:r w:rsidRPr="00856578">
        <w:rPr>
          <w:rFonts w:ascii="Times New Roman" w:hAnsi="Times New Roman" w:cs="Times New Roman"/>
          <w:b/>
          <w:bCs/>
          <w:sz w:val="24"/>
          <w:szCs w:val="24"/>
        </w:rPr>
        <w:t>Legislative Authority</w:t>
      </w:r>
    </w:p>
    <w:p w14:paraId="0D59F2C1" w14:textId="3B680AF0" w:rsidR="00C66807" w:rsidRPr="00856578" w:rsidRDefault="00C66807" w:rsidP="004B2818">
      <w:pPr>
        <w:tabs>
          <w:tab w:val="left" w:pos="1701"/>
          <w:tab w:val="right" w:pos="9072"/>
        </w:tabs>
        <w:spacing w:after="0" w:line="240" w:lineRule="auto"/>
        <w:rPr>
          <w:rFonts w:ascii="Times New Roman" w:eastAsia="Times New Roman" w:hAnsi="Times New Roman" w:cs="Times New Roman"/>
          <w:sz w:val="24"/>
          <w:szCs w:val="20"/>
        </w:rPr>
      </w:pPr>
      <w:r w:rsidRPr="00856578">
        <w:rPr>
          <w:rFonts w:ascii="Times New Roman" w:eastAsia="Times New Roman" w:hAnsi="Times New Roman" w:cs="Times New Roman"/>
          <w:sz w:val="24"/>
          <w:szCs w:val="20"/>
        </w:rPr>
        <w:t xml:space="preserve">Section 161 of the </w:t>
      </w:r>
      <w:r w:rsidRPr="00856578">
        <w:rPr>
          <w:rFonts w:ascii="Times New Roman" w:eastAsia="Times New Roman" w:hAnsi="Times New Roman" w:cs="Times New Roman"/>
          <w:i/>
          <w:sz w:val="24"/>
          <w:szCs w:val="20"/>
        </w:rPr>
        <w:t>Renewable Energy (Electricity) Act 2000</w:t>
      </w:r>
      <w:r w:rsidRPr="00856578">
        <w:rPr>
          <w:rFonts w:ascii="Times New Roman" w:eastAsia="Times New Roman" w:hAnsi="Times New Roman" w:cs="Times New Roman"/>
          <w:sz w:val="24"/>
          <w:szCs w:val="20"/>
        </w:rPr>
        <w:t xml:space="preserve"> </w:t>
      </w:r>
      <w:r w:rsidR="005E05A1" w:rsidRPr="00856578">
        <w:rPr>
          <w:rFonts w:ascii="Times New Roman" w:eastAsia="Times New Roman" w:hAnsi="Times New Roman" w:cs="Times New Roman"/>
          <w:sz w:val="24"/>
          <w:szCs w:val="20"/>
        </w:rPr>
        <w:t>(</w:t>
      </w:r>
      <w:r w:rsidR="00671EBE" w:rsidRPr="00856578">
        <w:rPr>
          <w:rFonts w:ascii="Times New Roman" w:eastAsia="Times New Roman" w:hAnsi="Times New Roman" w:cs="Times New Roman"/>
          <w:sz w:val="24"/>
          <w:szCs w:val="20"/>
        </w:rPr>
        <w:t>the</w:t>
      </w:r>
      <w:r w:rsidR="005E05A1" w:rsidRPr="00856578">
        <w:rPr>
          <w:rFonts w:ascii="Times New Roman" w:eastAsia="Times New Roman" w:hAnsi="Times New Roman" w:cs="Times New Roman"/>
          <w:sz w:val="24"/>
          <w:szCs w:val="20"/>
        </w:rPr>
        <w:t xml:space="preserve"> Act) </w:t>
      </w:r>
      <w:r w:rsidRPr="00856578">
        <w:rPr>
          <w:rFonts w:ascii="Times New Roman" w:eastAsia="Times New Roman" w:hAnsi="Times New Roman" w:cs="Times New Roman"/>
          <w:sz w:val="24"/>
          <w:szCs w:val="20"/>
        </w:rPr>
        <w:t>provides</w:t>
      </w:r>
      <w:r w:rsidR="00936636" w:rsidRPr="00856578">
        <w:rPr>
          <w:rFonts w:ascii="Times New Roman" w:eastAsia="Times New Roman" w:hAnsi="Times New Roman" w:cs="Times New Roman"/>
          <w:sz w:val="24"/>
          <w:szCs w:val="20"/>
        </w:rPr>
        <w:t>, in part,</w:t>
      </w:r>
      <w:r w:rsidRPr="00856578">
        <w:rPr>
          <w:rFonts w:ascii="Times New Roman" w:eastAsia="Times New Roman" w:hAnsi="Times New Roman" w:cs="Times New Roman"/>
          <w:sz w:val="24"/>
          <w:szCs w:val="20"/>
        </w:rPr>
        <w:t xml:space="preserve"> that the Governor-General may make regulations prescribing all matters </w:t>
      </w:r>
      <w:r w:rsidR="005E05A1" w:rsidRPr="00856578">
        <w:rPr>
          <w:rFonts w:ascii="Times New Roman" w:eastAsia="Times New Roman" w:hAnsi="Times New Roman" w:cs="Times New Roman"/>
          <w:sz w:val="24"/>
          <w:szCs w:val="20"/>
        </w:rPr>
        <w:t>required or permitted by the Act to be prescribed, or necessary</w:t>
      </w:r>
      <w:r w:rsidR="0073035C" w:rsidRPr="00856578">
        <w:rPr>
          <w:rFonts w:ascii="Times New Roman" w:eastAsia="Times New Roman" w:hAnsi="Times New Roman" w:cs="Times New Roman"/>
          <w:sz w:val="24"/>
          <w:szCs w:val="20"/>
        </w:rPr>
        <w:t xml:space="preserve"> or convenient to be prescribed for carrying out or giving effect to the Act.</w:t>
      </w:r>
    </w:p>
    <w:p w14:paraId="4EC28491" w14:textId="77777777" w:rsidR="00C66807" w:rsidRPr="00856578" w:rsidRDefault="00C66807" w:rsidP="004B2818">
      <w:pPr>
        <w:tabs>
          <w:tab w:val="left" w:pos="1701"/>
          <w:tab w:val="right" w:pos="9072"/>
        </w:tabs>
        <w:spacing w:after="0" w:line="240" w:lineRule="auto"/>
        <w:rPr>
          <w:rFonts w:ascii="Times New Roman" w:eastAsia="Times New Roman" w:hAnsi="Times New Roman" w:cs="Times New Roman"/>
          <w:sz w:val="24"/>
          <w:szCs w:val="20"/>
        </w:rPr>
      </w:pPr>
    </w:p>
    <w:p w14:paraId="4B42FF2F" w14:textId="21786AA3" w:rsidR="002A3969" w:rsidRPr="00856578" w:rsidRDefault="004B2818" w:rsidP="00936636">
      <w:pPr>
        <w:tabs>
          <w:tab w:val="left" w:pos="1701"/>
          <w:tab w:val="right" w:pos="9072"/>
        </w:tabs>
        <w:spacing w:after="0" w:line="240" w:lineRule="auto"/>
        <w:rPr>
          <w:rFonts w:ascii="Times New Roman" w:eastAsia="Times New Roman" w:hAnsi="Times New Roman" w:cs="Times New Roman"/>
          <w:sz w:val="24"/>
          <w:szCs w:val="20"/>
        </w:rPr>
      </w:pPr>
      <w:r w:rsidRPr="00856578">
        <w:rPr>
          <w:rFonts w:ascii="Times New Roman" w:eastAsia="Times New Roman" w:hAnsi="Times New Roman" w:cs="Times New Roman"/>
          <w:sz w:val="24"/>
          <w:szCs w:val="20"/>
        </w:rPr>
        <w:t>S</w:t>
      </w:r>
      <w:r w:rsidR="0073035C" w:rsidRPr="00856578">
        <w:rPr>
          <w:rFonts w:ascii="Times New Roman" w:eastAsia="Times New Roman" w:hAnsi="Times New Roman" w:cs="Times New Roman"/>
          <w:sz w:val="24"/>
          <w:szCs w:val="20"/>
        </w:rPr>
        <w:t>ubs</w:t>
      </w:r>
      <w:r w:rsidRPr="00856578">
        <w:rPr>
          <w:rFonts w:ascii="Times New Roman" w:eastAsia="Times New Roman" w:hAnsi="Times New Roman" w:cs="Times New Roman"/>
          <w:sz w:val="24"/>
          <w:szCs w:val="20"/>
        </w:rPr>
        <w:t xml:space="preserve">ection </w:t>
      </w:r>
      <w:r w:rsidR="00C66807" w:rsidRPr="00856578">
        <w:rPr>
          <w:rFonts w:ascii="Times New Roman" w:eastAsia="Times New Roman" w:hAnsi="Times New Roman" w:cs="Times New Roman"/>
          <w:sz w:val="24"/>
          <w:szCs w:val="20"/>
        </w:rPr>
        <w:t>17</w:t>
      </w:r>
      <w:r w:rsidR="0073035C" w:rsidRPr="00856578">
        <w:rPr>
          <w:rFonts w:ascii="Times New Roman" w:eastAsia="Times New Roman" w:hAnsi="Times New Roman" w:cs="Times New Roman"/>
          <w:sz w:val="24"/>
          <w:szCs w:val="20"/>
        </w:rPr>
        <w:t>(1)</w:t>
      </w:r>
      <w:r w:rsidRPr="00856578">
        <w:rPr>
          <w:rFonts w:ascii="Times New Roman" w:eastAsia="Times New Roman" w:hAnsi="Times New Roman" w:cs="Times New Roman"/>
          <w:sz w:val="24"/>
          <w:szCs w:val="20"/>
        </w:rPr>
        <w:t xml:space="preserve"> of the </w:t>
      </w:r>
      <w:r w:rsidR="0073035C" w:rsidRPr="00856578">
        <w:rPr>
          <w:rFonts w:ascii="Times New Roman" w:eastAsia="Times New Roman" w:hAnsi="Times New Roman" w:cs="Times New Roman"/>
          <w:sz w:val="24"/>
          <w:szCs w:val="20"/>
        </w:rPr>
        <w:t>Act</w:t>
      </w:r>
      <w:r w:rsidRPr="00856578">
        <w:rPr>
          <w:rFonts w:ascii="Times New Roman" w:eastAsia="Times New Roman" w:hAnsi="Times New Roman" w:cs="Times New Roman"/>
          <w:sz w:val="24"/>
          <w:szCs w:val="20"/>
        </w:rPr>
        <w:t xml:space="preserve"> </w:t>
      </w:r>
      <w:r w:rsidR="0073035C" w:rsidRPr="00856578">
        <w:rPr>
          <w:rFonts w:ascii="Times New Roman" w:eastAsia="Times New Roman" w:hAnsi="Times New Roman" w:cs="Times New Roman"/>
          <w:sz w:val="24"/>
          <w:szCs w:val="20"/>
        </w:rPr>
        <w:t>lists eligible renewable energy sources</w:t>
      </w:r>
      <w:r w:rsidR="006632F8" w:rsidRPr="00856578">
        <w:rPr>
          <w:rFonts w:ascii="Times New Roman" w:eastAsia="Times New Roman" w:hAnsi="Times New Roman" w:cs="Times New Roman"/>
          <w:sz w:val="24"/>
          <w:szCs w:val="20"/>
        </w:rPr>
        <w:t xml:space="preserve">, including </w:t>
      </w:r>
      <w:r w:rsidR="00C11309" w:rsidRPr="00856578">
        <w:rPr>
          <w:rFonts w:ascii="Times New Roman" w:eastAsia="Times New Roman" w:hAnsi="Times New Roman" w:cs="Times New Roman"/>
          <w:sz w:val="24"/>
          <w:szCs w:val="20"/>
        </w:rPr>
        <w:t>wood waste</w:t>
      </w:r>
      <w:r w:rsidR="006632F8" w:rsidRPr="00856578">
        <w:rPr>
          <w:rFonts w:ascii="Times New Roman" w:eastAsia="Times New Roman" w:hAnsi="Times New Roman" w:cs="Times New Roman"/>
          <w:sz w:val="24"/>
          <w:szCs w:val="20"/>
        </w:rPr>
        <w:t xml:space="preserve"> (paragraph (j))</w:t>
      </w:r>
      <w:r w:rsidR="00C11309" w:rsidRPr="00856578">
        <w:rPr>
          <w:rFonts w:ascii="Times New Roman" w:eastAsia="Times New Roman" w:hAnsi="Times New Roman" w:cs="Times New Roman"/>
          <w:sz w:val="24"/>
          <w:szCs w:val="20"/>
        </w:rPr>
        <w:t>.</w:t>
      </w:r>
      <w:r w:rsidR="0073035C" w:rsidRPr="00856578">
        <w:rPr>
          <w:rFonts w:ascii="Times New Roman" w:eastAsia="Times New Roman" w:hAnsi="Times New Roman" w:cs="Times New Roman"/>
          <w:sz w:val="24"/>
          <w:szCs w:val="20"/>
        </w:rPr>
        <w:t xml:space="preserve"> </w:t>
      </w:r>
      <w:r w:rsidR="00C11309" w:rsidRPr="00856578">
        <w:rPr>
          <w:rFonts w:ascii="Times New Roman" w:eastAsia="Times New Roman" w:hAnsi="Times New Roman" w:cs="Times New Roman"/>
          <w:sz w:val="24"/>
          <w:szCs w:val="20"/>
        </w:rPr>
        <w:t>S</w:t>
      </w:r>
      <w:r w:rsidR="0073035C" w:rsidRPr="00856578">
        <w:rPr>
          <w:rFonts w:ascii="Times New Roman" w:eastAsia="Times New Roman" w:hAnsi="Times New Roman" w:cs="Times New Roman"/>
          <w:sz w:val="24"/>
          <w:szCs w:val="20"/>
        </w:rPr>
        <w:t xml:space="preserve">ubsection 17(3) </w:t>
      </w:r>
      <w:r w:rsidRPr="00856578">
        <w:rPr>
          <w:rFonts w:ascii="Times New Roman" w:eastAsia="Times New Roman" w:hAnsi="Times New Roman" w:cs="Times New Roman"/>
          <w:sz w:val="24"/>
          <w:szCs w:val="20"/>
        </w:rPr>
        <w:t xml:space="preserve">provides that </w:t>
      </w:r>
      <w:r w:rsidR="00C66807" w:rsidRPr="00856578">
        <w:rPr>
          <w:rFonts w:ascii="Times New Roman" w:eastAsia="Times New Roman" w:hAnsi="Times New Roman" w:cs="Times New Roman"/>
          <w:sz w:val="24"/>
          <w:szCs w:val="20"/>
        </w:rPr>
        <w:t>an energy source refe</w:t>
      </w:r>
      <w:r w:rsidR="0073035C" w:rsidRPr="00856578">
        <w:rPr>
          <w:rFonts w:ascii="Times New Roman" w:eastAsia="Times New Roman" w:hAnsi="Times New Roman" w:cs="Times New Roman"/>
          <w:sz w:val="24"/>
          <w:szCs w:val="20"/>
        </w:rPr>
        <w:t>rred to in subsection 17(1)</w:t>
      </w:r>
      <w:r w:rsidR="00C66807" w:rsidRPr="00856578">
        <w:rPr>
          <w:rFonts w:ascii="Times New Roman" w:eastAsia="Times New Roman" w:hAnsi="Times New Roman" w:cs="Times New Roman"/>
          <w:sz w:val="24"/>
          <w:szCs w:val="20"/>
        </w:rPr>
        <w:t xml:space="preserve"> has the meaning prescribed by the regulations.</w:t>
      </w:r>
      <w:r w:rsidR="00C11309" w:rsidRPr="00856578">
        <w:rPr>
          <w:rFonts w:ascii="Times New Roman" w:eastAsia="Times New Roman" w:hAnsi="Times New Roman" w:cs="Times New Roman"/>
          <w:sz w:val="24"/>
          <w:szCs w:val="20"/>
        </w:rPr>
        <w:t xml:space="preserve"> </w:t>
      </w:r>
    </w:p>
    <w:p w14:paraId="77359EA3" w14:textId="77777777" w:rsidR="002A3969" w:rsidRPr="00856578" w:rsidRDefault="002A3969" w:rsidP="00936636">
      <w:pPr>
        <w:tabs>
          <w:tab w:val="left" w:pos="1701"/>
          <w:tab w:val="right" w:pos="9072"/>
        </w:tabs>
        <w:spacing w:after="0" w:line="240" w:lineRule="auto"/>
        <w:rPr>
          <w:rFonts w:ascii="Times New Roman" w:eastAsia="Times New Roman" w:hAnsi="Times New Roman" w:cs="Times New Roman"/>
          <w:sz w:val="24"/>
          <w:szCs w:val="20"/>
        </w:rPr>
      </w:pPr>
    </w:p>
    <w:p w14:paraId="3267B223" w14:textId="3A13E1A7" w:rsidR="0073035C" w:rsidRPr="00856578" w:rsidRDefault="00C11309" w:rsidP="00936636">
      <w:pPr>
        <w:tabs>
          <w:tab w:val="left" w:pos="1701"/>
          <w:tab w:val="right" w:pos="9072"/>
        </w:tabs>
        <w:spacing w:after="0" w:line="240" w:lineRule="auto"/>
        <w:rPr>
          <w:rFonts w:ascii="Times New Roman" w:eastAsia="Times New Roman" w:hAnsi="Times New Roman" w:cs="Times New Roman"/>
          <w:sz w:val="24"/>
          <w:szCs w:val="20"/>
        </w:rPr>
      </w:pPr>
      <w:r w:rsidRPr="00856578">
        <w:rPr>
          <w:rFonts w:ascii="Times New Roman" w:eastAsia="Times New Roman" w:hAnsi="Times New Roman" w:cs="Times New Roman"/>
          <w:sz w:val="24"/>
          <w:szCs w:val="20"/>
        </w:rPr>
        <w:t xml:space="preserve">Regulation 8 of the </w:t>
      </w:r>
      <w:r w:rsidRPr="00856578">
        <w:rPr>
          <w:rFonts w:ascii="Times New Roman" w:eastAsia="Times New Roman" w:hAnsi="Times New Roman" w:cs="Times New Roman"/>
          <w:i/>
          <w:sz w:val="24"/>
          <w:szCs w:val="20"/>
        </w:rPr>
        <w:t>Renewable Energy (Electricity) Regulations 2001</w:t>
      </w:r>
      <w:r w:rsidRPr="00856578">
        <w:rPr>
          <w:rFonts w:ascii="Times New Roman" w:eastAsia="Times New Roman" w:hAnsi="Times New Roman" w:cs="Times New Roman"/>
          <w:sz w:val="24"/>
          <w:szCs w:val="20"/>
        </w:rPr>
        <w:t xml:space="preserve"> (</w:t>
      </w:r>
      <w:r w:rsidR="00671EBE" w:rsidRPr="00856578">
        <w:rPr>
          <w:rFonts w:ascii="Times New Roman" w:eastAsia="Times New Roman" w:hAnsi="Times New Roman" w:cs="Times New Roman"/>
          <w:sz w:val="24"/>
          <w:szCs w:val="20"/>
        </w:rPr>
        <w:t xml:space="preserve">the Principal </w:t>
      </w:r>
      <w:r w:rsidRPr="00856578">
        <w:rPr>
          <w:rFonts w:ascii="Times New Roman" w:eastAsia="Times New Roman" w:hAnsi="Times New Roman" w:cs="Times New Roman"/>
          <w:sz w:val="24"/>
          <w:szCs w:val="20"/>
        </w:rPr>
        <w:t>Regulations) provides the meaning of wood waste.</w:t>
      </w:r>
    </w:p>
    <w:p w14:paraId="3244E25C" w14:textId="77777777" w:rsidR="00936636" w:rsidRPr="00856578" w:rsidRDefault="00936636" w:rsidP="00936636">
      <w:pPr>
        <w:tabs>
          <w:tab w:val="left" w:pos="1701"/>
          <w:tab w:val="right" w:pos="9072"/>
        </w:tabs>
        <w:spacing w:after="0" w:line="240" w:lineRule="auto"/>
        <w:rPr>
          <w:rFonts w:ascii="Times New Roman" w:eastAsia="Times New Roman" w:hAnsi="Times New Roman" w:cs="Times New Roman"/>
          <w:sz w:val="24"/>
          <w:szCs w:val="20"/>
        </w:rPr>
      </w:pPr>
    </w:p>
    <w:p w14:paraId="661C0C17" w14:textId="056F5B3E" w:rsidR="004B2818" w:rsidRPr="00856578" w:rsidRDefault="004B2818" w:rsidP="004B2818">
      <w:pPr>
        <w:rPr>
          <w:rFonts w:ascii="Times New Roman" w:hAnsi="Times New Roman" w:cs="Times New Roman"/>
          <w:b/>
          <w:bCs/>
          <w:sz w:val="24"/>
          <w:szCs w:val="24"/>
        </w:rPr>
      </w:pPr>
      <w:r w:rsidRPr="00856578">
        <w:rPr>
          <w:rFonts w:ascii="Times New Roman" w:hAnsi="Times New Roman" w:cs="Times New Roman"/>
          <w:b/>
          <w:bCs/>
          <w:sz w:val="24"/>
          <w:szCs w:val="24"/>
        </w:rPr>
        <w:t>Purpose</w:t>
      </w:r>
    </w:p>
    <w:p w14:paraId="4C83B06C" w14:textId="49A37A78" w:rsidR="004B2818" w:rsidRPr="00856578" w:rsidRDefault="004B2818" w:rsidP="00936636">
      <w:pPr>
        <w:tabs>
          <w:tab w:val="left" w:pos="1701"/>
          <w:tab w:val="right" w:pos="9072"/>
        </w:tabs>
        <w:spacing w:after="0" w:line="240" w:lineRule="auto"/>
        <w:rPr>
          <w:rFonts w:ascii="Times New Roman" w:eastAsia="Times New Roman" w:hAnsi="Times New Roman" w:cs="Times New Roman"/>
          <w:sz w:val="24"/>
          <w:szCs w:val="20"/>
        </w:rPr>
      </w:pPr>
      <w:r w:rsidRPr="00856578">
        <w:rPr>
          <w:rFonts w:ascii="Times New Roman" w:eastAsia="Times New Roman" w:hAnsi="Times New Roman" w:cs="Times New Roman"/>
          <w:sz w:val="24"/>
          <w:szCs w:val="20"/>
        </w:rPr>
        <w:t xml:space="preserve">The purpose of the </w:t>
      </w:r>
      <w:r w:rsidR="0073035C" w:rsidRPr="00856578">
        <w:rPr>
          <w:rFonts w:ascii="Times New Roman" w:eastAsia="Times New Roman" w:hAnsi="Times New Roman" w:cs="Times New Roman"/>
          <w:i/>
          <w:sz w:val="24"/>
          <w:szCs w:val="20"/>
        </w:rPr>
        <w:t>Renewable Energy (Electricity) Amendment Regulations 2022</w:t>
      </w:r>
      <w:r w:rsidR="0073035C" w:rsidRPr="00856578">
        <w:rPr>
          <w:rFonts w:ascii="Times New Roman" w:eastAsia="Times New Roman" w:hAnsi="Times New Roman" w:cs="Times New Roman"/>
          <w:sz w:val="24"/>
          <w:szCs w:val="20"/>
        </w:rPr>
        <w:t xml:space="preserve"> </w:t>
      </w:r>
      <w:r w:rsidR="006632F8" w:rsidRPr="00856578">
        <w:rPr>
          <w:rFonts w:ascii="Times New Roman" w:eastAsia="Times New Roman" w:hAnsi="Times New Roman" w:cs="Times New Roman"/>
          <w:sz w:val="24"/>
          <w:szCs w:val="20"/>
        </w:rPr>
        <w:t>(</w:t>
      </w:r>
      <w:r w:rsidR="00671EBE" w:rsidRPr="00856578">
        <w:rPr>
          <w:rFonts w:ascii="Times New Roman" w:eastAsia="Times New Roman" w:hAnsi="Times New Roman" w:cs="Times New Roman"/>
          <w:sz w:val="24"/>
          <w:szCs w:val="20"/>
        </w:rPr>
        <w:t xml:space="preserve">the </w:t>
      </w:r>
      <w:r w:rsidR="006632F8" w:rsidRPr="00856578">
        <w:rPr>
          <w:rFonts w:ascii="Times New Roman" w:eastAsia="Times New Roman" w:hAnsi="Times New Roman" w:cs="Times New Roman"/>
          <w:sz w:val="24"/>
          <w:szCs w:val="20"/>
        </w:rPr>
        <w:t xml:space="preserve">Amendment Regulations) </w:t>
      </w:r>
      <w:r w:rsidR="0073035C" w:rsidRPr="00856578">
        <w:rPr>
          <w:rFonts w:ascii="Times New Roman" w:eastAsia="Times New Roman" w:hAnsi="Times New Roman" w:cs="Times New Roman"/>
          <w:sz w:val="24"/>
          <w:szCs w:val="20"/>
        </w:rPr>
        <w:t xml:space="preserve">is to exclude biomass from a native forest from the </w:t>
      </w:r>
      <w:r w:rsidR="00C04A58" w:rsidRPr="00856578">
        <w:rPr>
          <w:rFonts w:ascii="Times New Roman" w:eastAsia="Times New Roman" w:hAnsi="Times New Roman" w:cs="Times New Roman"/>
          <w:sz w:val="24"/>
          <w:szCs w:val="20"/>
        </w:rPr>
        <w:t>meaning</w:t>
      </w:r>
      <w:r w:rsidR="0073035C" w:rsidRPr="00856578">
        <w:rPr>
          <w:rFonts w:ascii="Times New Roman" w:eastAsia="Times New Roman" w:hAnsi="Times New Roman" w:cs="Times New Roman"/>
          <w:sz w:val="24"/>
          <w:szCs w:val="20"/>
        </w:rPr>
        <w:t xml:space="preserve"> of wood waste</w:t>
      </w:r>
      <w:r w:rsidR="00C04A58" w:rsidRPr="00856578">
        <w:rPr>
          <w:rFonts w:ascii="Times New Roman" w:eastAsia="Times New Roman" w:hAnsi="Times New Roman" w:cs="Times New Roman"/>
          <w:sz w:val="24"/>
          <w:szCs w:val="20"/>
        </w:rPr>
        <w:t xml:space="preserve"> for the purposes of the Act</w:t>
      </w:r>
      <w:r w:rsidR="0073035C" w:rsidRPr="00856578">
        <w:rPr>
          <w:rFonts w:ascii="Times New Roman" w:eastAsia="Times New Roman" w:hAnsi="Times New Roman" w:cs="Times New Roman"/>
          <w:sz w:val="24"/>
          <w:szCs w:val="20"/>
        </w:rPr>
        <w:t>. This amendment would ensure that Large-scal</w:t>
      </w:r>
      <w:r w:rsidR="00A360EB" w:rsidRPr="00856578">
        <w:rPr>
          <w:rFonts w:ascii="Times New Roman" w:eastAsia="Times New Roman" w:hAnsi="Times New Roman" w:cs="Times New Roman"/>
          <w:sz w:val="24"/>
          <w:szCs w:val="20"/>
        </w:rPr>
        <w:t xml:space="preserve">e Generation Certificates </w:t>
      </w:r>
      <w:r w:rsidR="007D7444" w:rsidRPr="00856578">
        <w:rPr>
          <w:rFonts w:ascii="Times New Roman" w:eastAsia="Times New Roman" w:hAnsi="Times New Roman" w:cs="Times New Roman"/>
          <w:sz w:val="24"/>
          <w:szCs w:val="20"/>
        </w:rPr>
        <w:t xml:space="preserve">(LGCs) </w:t>
      </w:r>
      <w:r w:rsidR="00A360EB" w:rsidRPr="00856578">
        <w:rPr>
          <w:rFonts w:ascii="Times New Roman" w:eastAsia="Times New Roman" w:hAnsi="Times New Roman" w:cs="Times New Roman"/>
          <w:sz w:val="24"/>
          <w:szCs w:val="20"/>
        </w:rPr>
        <w:t>can no longer</w:t>
      </w:r>
      <w:r w:rsidR="0073035C" w:rsidRPr="00856578">
        <w:rPr>
          <w:rFonts w:ascii="Times New Roman" w:eastAsia="Times New Roman" w:hAnsi="Times New Roman" w:cs="Times New Roman"/>
          <w:sz w:val="24"/>
          <w:szCs w:val="20"/>
        </w:rPr>
        <w:t xml:space="preserve"> be created </w:t>
      </w:r>
      <w:r w:rsidR="00936636" w:rsidRPr="00856578">
        <w:rPr>
          <w:rFonts w:ascii="Times New Roman" w:eastAsia="Times New Roman" w:hAnsi="Times New Roman" w:cs="Times New Roman"/>
          <w:sz w:val="24"/>
          <w:szCs w:val="20"/>
        </w:rPr>
        <w:t xml:space="preserve">in relation to </w:t>
      </w:r>
      <w:r w:rsidR="0073035C" w:rsidRPr="00856578">
        <w:rPr>
          <w:rFonts w:ascii="Times New Roman" w:eastAsia="Times New Roman" w:hAnsi="Times New Roman" w:cs="Times New Roman"/>
          <w:sz w:val="24"/>
          <w:szCs w:val="20"/>
        </w:rPr>
        <w:t xml:space="preserve">electricity generated from </w:t>
      </w:r>
      <w:r w:rsidR="00D00202" w:rsidRPr="00856578">
        <w:rPr>
          <w:rFonts w:ascii="Times New Roman" w:eastAsia="Times New Roman" w:hAnsi="Times New Roman" w:cs="Times New Roman"/>
          <w:sz w:val="24"/>
          <w:szCs w:val="20"/>
        </w:rPr>
        <w:t xml:space="preserve">native forest </w:t>
      </w:r>
      <w:r w:rsidR="00936636" w:rsidRPr="00856578">
        <w:rPr>
          <w:rFonts w:ascii="Times New Roman" w:eastAsia="Times New Roman" w:hAnsi="Times New Roman" w:cs="Times New Roman"/>
          <w:sz w:val="24"/>
          <w:szCs w:val="20"/>
        </w:rPr>
        <w:t>biomass.</w:t>
      </w:r>
    </w:p>
    <w:p w14:paraId="4EAF9E77" w14:textId="77777777" w:rsidR="00A360EB" w:rsidRPr="00856578" w:rsidRDefault="00A360EB" w:rsidP="00936636">
      <w:pPr>
        <w:tabs>
          <w:tab w:val="left" w:pos="1701"/>
          <w:tab w:val="right" w:pos="9072"/>
        </w:tabs>
        <w:spacing w:after="0" w:line="240" w:lineRule="auto"/>
        <w:rPr>
          <w:rFonts w:ascii="Times New Roman" w:eastAsia="Times New Roman" w:hAnsi="Times New Roman" w:cs="Times New Roman"/>
          <w:sz w:val="24"/>
          <w:szCs w:val="20"/>
        </w:rPr>
      </w:pPr>
    </w:p>
    <w:p w14:paraId="585D2B20" w14:textId="1F9E31DA" w:rsidR="00A3053D" w:rsidRPr="00856578" w:rsidRDefault="00A360EB" w:rsidP="00936636">
      <w:pPr>
        <w:tabs>
          <w:tab w:val="left" w:pos="1701"/>
          <w:tab w:val="right" w:pos="9072"/>
        </w:tabs>
        <w:spacing w:after="0" w:line="240" w:lineRule="auto"/>
        <w:rPr>
          <w:rFonts w:ascii="Times New Roman" w:eastAsia="Times New Roman" w:hAnsi="Times New Roman" w:cs="Times New Roman"/>
          <w:sz w:val="24"/>
          <w:szCs w:val="20"/>
        </w:rPr>
      </w:pPr>
      <w:r w:rsidRPr="00856578">
        <w:rPr>
          <w:rFonts w:ascii="Times New Roman" w:eastAsia="Times New Roman" w:hAnsi="Times New Roman" w:cs="Times New Roman"/>
          <w:sz w:val="24"/>
          <w:szCs w:val="20"/>
        </w:rPr>
        <w:t xml:space="preserve">Transitional provisions would provide for </w:t>
      </w:r>
      <w:r w:rsidR="00A3053D" w:rsidRPr="00856578">
        <w:rPr>
          <w:rFonts w:ascii="Times New Roman" w:eastAsia="Times New Roman" w:hAnsi="Times New Roman" w:cs="Times New Roman"/>
          <w:sz w:val="24"/>
          <w:szCs w:val="20"/>
        </w:rPr>
        <w:t>certain</w:t>
      </w:r>
      <w:r w:rsidRPr="00856578">
        <w:rPr>
          <w:rFonts w:ascii="Times New Roman" w:eastAsia="Times New Roman" w:hAnsi="Times New Roman" w:cs="Times New Roman"/>
          <w:sz w:val="24"/>
          <w:szCs w:val="20"/>
        </w:rPr>
        <w:t xml:space="preserve"> power stations </w:t>
      </w:r>
      <w:r w:rsidR="00A3053D" w:rsidRPr="00856578">
        <w:rPr>
          <w:rFonts w:ascii="Times New Roman" w:eastAsia="Times New Roman" w:hAnsi="Times New Roman" w:cs="Times New Roman"/>
          <w:sz w:val="24"/>
          <w:szCs w:val="20"/>
        </w:rPr>
        <w:t xml:space="preserve">to continue to have the ability to create LGCs from </w:t>
      </w:r>
      <w:r w:rsidR="00ED37D0" w:rsidRPr="00856578">
        <w:rPr>
          <w:rFonts w:ascii="Times New Roman" w:eastAsia="Times New Roman" w:hAnsi="Times New Roman" w:cs="Times New Roman"/>
          <w:sz w:val="24"/>
          <w:szCs w:val="20"/>
        </w:rPr>
        <w:t>native forest biomass</w:t>
      </w:r>
      <w:r w:rsidR="00A3053D" w:rsidRPr="00856578">
        <w:rPr>
          <w:rFonts w:ascii="Times New Roman" w:eastAsia="Times New Roman" w:hAnsi="Times New Roman" w:cs="Times New Roman"/>
          <w:sz w:val="24"/>
          <w:szCs w:val="20"/>
        </w:rPr>
        <w:t xml:space="preserve">. The transitional provisions would only apply to those power stations </w:t>
      </w:r>
      <w:r w:rsidR="00A00144" w:rsidRPr="00856578">
        <w:rPr>
          <w:rFonts w:ascii="Times New Roman" w:eastAsia="Times New Roman" w:hAnsi="Times New Roman" w:cs="Times New Roman"/>
          <w:sz w:val="24"/>
          <w:szCs w:val="20"/>
        </w:rPr>
        <w:t xml:space="preserve">that were first </w:t>
      </w:r>
      <w:r w:rsidR="0071525C" w:rsidRPr="00856578">
        <w:rPr>
          <w:rFonts w:ascii="Times New Roman" w:eastAsia="Times New Roman" w:hAnsi="Times New Roman" w:cs="Times New Roman"/>
          <w:sz w:val="24"/>
          <w:szCs w:val="20"/>
        </w:rPr>
        <w:t xml:space="preserve">accredited </w:t>
      </w:r>
      <w:r w:rsidR="00003C6E" w:rsidRPr="00856578">
        <w:rPr>
          <w:rFonts w:ascii="Times New Roman" w:eastAsia="Times New Roman" w:hAnsi="Times New Roman" w:cs="Times New Roman"/>
          <w:sz w:val="24"/>
          <w:szCs w:val="20"/>
        </w:rPr>
        <w:t xml:space="preserve">under the Act </w:t>
      </w:r>
      <w:r w:rsidR="0071525C" w:rsidRPr="00856578">
        <w:rPr>
          <w:rFonts w:ascii="Times New Roman" w:eastAsia="Times New Roman" w:hAnsi="Times New Roman" w:cs="Times New Roman"/>
          <w:sz w:val="24"/>
          <w:szCs w:val="20"/>
        </w:rPr>
        <w:t xml:space="preserve">to create LGCs from </w:t>
      </w:r>
      <w:r w:rsidR="00A00144" w:rsidRPr="00856578">
        <w:rPr>
          <w:rFonts w:ascii="Times New Roman" w:eastAsia="Times New Roman" w:hAnsi="Times New Roman" w:cs="Times New Roman"/>
          <w:sz w:val="24"/>
          <w:szCs w:val="20"/>
        </w:rPr>
        <w:t>wood waste</w:t>
      </w:r>
      <w:r w:rsidR="0071525C" w:rsidRPr="00856578">
        <w:rPr>
          <w:rFonts w:ascii="Times New Roman" w:eastAsia="Times New Roman" w:hAnsi="Times New Roman" w:cs="Times New Roman"/>
          <w:sz w:val="24"/>
          <w:szCs w:val="20"/>
        </w:rPr>
        <w:t xml:space="preserve"> </w:t>
      </w:r>
      <w:r w:rsidR="00A00144" w:rsidRPr="00856578">
        <w:rPr>
          <w:rFonts w:ascii="Times New Roman" w:eastAsia="Times New Roman" w:hAnsi="Times New Roman" w:cs="Times New Roman"/>
          <w:sz w:val="24"/>
          <w:szCs w:val="20"/>
        </w:rPr>
        <w:t>during the period between</w:t>
      </w:r>
      <w:r w:rsidR="00A3053D" w:rsidRPr="00856578">
        <w:rPr>
          <w:rFonts w:ascii="Times New Roman" w:eastAsia="Times New Roman" w:hAnsi="Times New Roman" w:cs="Times New Roman"/>
          <w:sz w:val="24"/>
          <w:szCs w:val="20"/>
        </w:rPr>
        <w:t>:</w:t>
      </w:r>
    </w:p>
    <w:p w14:paraId="7586FCFC" w14:textId="77777777" w:rsidR="00671EBE" w:rsidRPr="00856578" w:rsidRDefault="00671EBE" w:rsidP="00671EBE">
      <w:pPr>
        <w:pStyle w:val="ListParagraph"/>
        <w:numPr>
          <w:ilvl w:val="0"/>
          <w:numId w:val="4"/>
        </w:numPr>
        <w:tabs>
          <w:tab w:val="left" w:pos="1701"/>
          <w:tab w:val="right" w:pos="9072"/>
        </w:tabs>
        <w:spacing w:after="0" w:line="240" w:lineRule="auto"/>
        <w:rPr>
          <w:rFonts w:ascii="Times New Roman" w:eastAsia="Times New Roman" w:hAnsi="Times New Roman" w:cs="Times New Roman"/>
          <w:sz w:val="24"/>
          <w:szCs w:val="20"/>
        </w:rPr>
      </w:pPr>
      <w:r w:rsidRPr="00856578">
        <w:rPr>
          <w:rFonts w:ascii="Times New Roman" w:eastAsia="Times New Roman" w:hAnsi="Times New Roman" w:cs="Times New Roman"/>
          <w:sz w:val="24"/>
          <w:szCs w:val="20"/>
        </w:rPr>
        <w:t xml:space="preserve">the commencement of the regulations which amended the meaning of wood waste to include native forest biomass on 27 June 2015, and </w:t>
      </w:r>
    </w:p>
    <w:p w14:paraId="0B71C06D" w14:textId="038A0720" w:rsidR="00A360EB" w:rsidRPr="00856578" w:rsidRDefault="00A00144" w:rsidP="00ED37D0">
      <w:pPr>
        <w:pStyle w:val="ListParagraph"/>
        <w:numPr>
          <w:ilvl w:val="0"/>
          <w:numId w:val="4"/>
        </w:numPr>
        <w:tabs>
          <w:tab w:val="left" w:pos="1701"/>
          <w:tab w:val="right" w:pos="9072"/>
        </w:tabs>
        <w:spacing w:after="0" w:line="240" w:lineRule="auto"/>
        <w:rPr>
          <w:rFonts w:ascii="Times New Roman" w:eastAsia="Times New Roman" w:hAnsi="Times New Roman" w:cs="Times New Roman"/>
          <w:sz w:val="24"/>
          <w:szCs w:val="20"/>
        </w:rPr>
      </w:pPr>
      <w:r w:rsidRPr="00856578">
        <w:rPr>
          <w:rFonts w:ascii="Times New Roman" w:eastAsia="Times New Roman" w:hAnsi="Times New Roman" w:cs="Times New Roman"/>
          <w:sz w:val="24"/>
          <w:szCs w:val="20"/>
        </w:rPr>
        <w:t>the commencement of these</w:t>
      </w:r>
      <w:r w:rsidR="00671EBE" w:rsidRPr="00856578">
        <w:rPr>
          <w:rFonts w:ascii="Times New Roman" w:eastAsia="Times New Roman" w:hAnsi="Times New Roman" w:cs="Times New Roman"/>
          <w:sz w:val="24"/>
          <w:szCs w:val="20"/>
        </w:rPr>
        <w:t xml:space="preserve"> amendment R</w:t>
      </w:r>
      <w:r w:rsidR="0071525C" w:rsidRPr="00856578">
        <w:rPr>
          <w:rFonts w:ascii="Times New Roman" w:eastAsia="Times New Roman" w:hAnsi="Times New Roman" w:cs="Times New Roman"/>
          <w:sz w:val="24"/>
          <w:szCs w:val="20"/>
        </w:rPr>
        <w:t>egulations</w:t>
      </w:r>
      <w:r w:rsidR="00A3053D" w:rsidRPr="00856578">
        <w:rPr>
          <w:rFonts w:ascii="Times New Roman" w:eastAsia="Times New Roman" w:hAnsi="Times New Roman" w:cs="Times New Roman"/>
          <w:sz w:val="24"/>
          <w:szCs w:val="20"/>
        </w:rPr>
        <w:t>.</w:t>
      </w:r>
    </w:p>
    <w:p w14:paraId="65673CE9" w14:textId="77777777" w:rsidR="00936636" w:rsidRPr="00856578" w:rsidRDefault="00936636" w:rsidP="00936636">
      <w:pPr>
        <w:tabs>
          <w:tab w:val="left" w:pos="1701"/>
          <w:tab w:val="right" w:pos="9072"/>
        </w:tabs>
        <w:spacing w:after="0" w:line="240" w:lineRule="auto"/>
        <w:rPr>
          <w:rFonts w:ascii="Times New Roman" w:eastAsia="Times New Roman" w:hAnsi="Times New Roman" w:cs="Times New Roman"/>
          <w:sz w:val="24"/>
          <w:szCs w:val="20"/>
        </w:rPr>
      </w:pPr>
    </w:p>
    <w:p w14:paraId="759C0450" w14:textId="7A0B330A" w:rsidR="004B2818" w:rsidRPr="00856578" w:rsidRDefault="004B2818" w:rsidP="004B2818">
      <w:pPr>
        <w:rPr>
          <w:rFonts w:ascii="Times New Roman" w:hAnsi="Times New Roman" w:cs="Times New Roman"/>
          <w:b/>
          <w:bCs/>
          <w:sz w:val="24"/>
          <w:szCs w:val="24"/>
        </w:rPr>
      </w:pPr>
      <w:r w:rsidRPr="00856578">
        <w:rPr>
          <w:rFonts w:ascii="Times New Roman" w:hAnsi="Times New Roman" w:cs="Times New Roman"/>
          <w:b/>
          <w:bCs/>
          <w:sz w:val="24"/>
          <w:szCs w:val="24"/>
        </w:rPr>
        <w:t>Background and Consultation</w:t>
      </w:r>
    </w:p>
    <w:p w14:paraId="47C29249" w14:textId="77777777" w:rsidR="00936636" w:rsidRPr="00856578" w:rsidRDefault="00936636" w:rsidP="00936636">
      <w:pPr>
        <w:tabs>
          <w:tab w:val="right" w:pos="9072"/>
        </w:tabs>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The Senate Standing Committee on Environment and Communications (the Committee) tabled the report of the Inquiry into the </w:t>
      </w:r>
      <w:r w:rsidRPr="00856578">
        <w:rPr>
          <w:rFonts w:ascii="Times New Roman" w:eastAsia="Times New Roman" w:hAnsi="Times New Roman" w:cs="Times New Roman"/>
          <w:i/>
          <w:sz w:val="24"/>
          <w:szCs w:val="24"/>
        </w:rPr>
        <w:t>Climate Change Bill 2022</w:t>
      </w:r>
      <w:r w:rsidRPr="00856578">
        <w:rPr>
          <w:rFonts w:ascii="Times New Roman" w:eastAsia="Times New Roman" w:hAnsi="Times New Roman" w:cs="Times New Roman"/>
          <w:sz w:val="24"/>
          <w:szCs w:val="24"/>
        </w:rPr>
        <w:t xml:space="preserve"> and the </w:t>
      </w:r>
      <w:r w:rsidRPr="00856578">
        <w:rPr>
          <w:rFonts w:ascii="Times New Roman" w:eastAsia="Times New Roman" w:hAnsi="Times New Roman" w:cs="Times New Roman"/>
          <w:i/>
          <w:sz w:val="24"/>
          <w:szCs w:val="24"/>
        </w:rPr>
        <w:t>Climate Change (Consequential Amendments) Bill</w:t>
      </w:r>
      <w:r w:rsidRPr="00856578">
        <w:rPr>
          <w:rFonts w:ascii="Times New Roman" w:eastAsia="Times New Roman" w:hAnsi="Times New Roman" w:cs="Times New Roman"/>
          <w:sz w:val="24"/>
          <w:szCs w:val="24"/>
        </w:rPr>
        <w:t xml:space="preserve"> </w:t>
      </w:r>
      <w:r w:rsidRPr="00856578">
        <w:rPr>
          <w:rFonts w:ascii="Times New Roman" w:eastAsia="Times New Roman" w:hAnsi="Times New Roman" w:cs="Times New Roman"/>
          <w:i/>
          <w:iCs/>
          <w:sz w:val="24"/>
          <w:szCs w:val="24"/>
        </w:rPr>
        <w:t xml:space="preserve">2022 </w:t>
      </w:r>
      <w:r w:rsidRPr="00856578">
        <w:rPr>
          <w:rFonts w:ascii="Times New Roman" w:eastAsia="Times New Roman" w:hAnsi="Times New Roman" w:cs="Times New Roman"/>
          <w:sz w:val="24"/>
          <w:szCs w:val="24"/>
        </w:rPr>
        <w:t>(the Inquiry) in the Senate on 31 August 2022.</w:t>
      </w:r>
    </w:p>
    <w:p w14:paraId="677D3141" w14:textId="77777777" w:rsidR="00936636" w:rsidRPr="00856578" w:rsidRDefault="00936636" w:rsidP="00936636">
      <w:pPr>
        <w:tabs>
          <w:tab w:val="right" w:pos="9072"/>
        </w:tabs>
        <w:spacing w:after="0" w:line="240" w:lineRule="auto"/>
        <w:rPr>
          <w:rFonts w:ascii="Times New Roman" w:eastAsia="Times New Roman" w:hAnsi="Times New Roman" w:cs="Times New Roman"/>
          <w:sz w:val="24"/>
          <w:szCs w:val="24"/>
        </w:rPr>
      </w:pPr>
    </w:p>
    <w:p w14:paraId="731FD59D" w14:textId="4EC96B6B" w:rsidR="00936636" w:rsidRPr="00856578" w:rsidRDefault="00936636" w:rsidP="00936636">
      <w:pPr>
        <w:tabs>
          <w:tab w:val="right" w:pos="9072"/>
        </w:tabs>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During the Inquiry, stakeholders provided submissions expressing long standing concerns regarding the eligibility of electricity generated from native forest biomass for support through the Renewable Energy Target (RET), and advocated for the Bills to be amended to make electricity generated from native forest biomass ineligible. </w:t>
      </w:r>
    </w:p>
    <w:p w14:paraId="481BFC56" w14:textId="77777777" w:rsidR="00936636" w:rsidRPr="00856578" w:rsidRDefault="00936636" w:rsidP="00936636">
      <w:pPr>
        <w:tabs>
          <w:tab w:val="right" w:pos="9072"/>
        </w:tabs>
        <w:spacing w:after="0" w:line="240" w:lineRule="auto"/>
        <w:rPr>
          <w:rFonts w:ascii="Times New Roman" w:eastAsia="Times New Roman" w:hAnsi="Times New Roman" w:cs="Times New Roman"/>
          <w:sz w:val="24"/>
          <w:szCs w:val="24"/>
        </w:rPr>
      </w:pPr>
    </w:p>
    <w:p w14:paraId="2752D32F" w14:textId="77777777" w:rsidR="00936636" w:rsidRPr="00856578" w:rsidRDefault="00936636" w:rsidP="00936636">
      <w:pPr>
        <w:tabs>
          <w:tab w:val="right" w:pos="9072"/>
        </w:tabs>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The Committee recommended that the Government, subsequent to the passage of the bills, </w:t>
      </w:r>
    </w:p>
    <w:p w14:paraId="2F7C8253" w14:textId="77777777" w:rsidR="00936636" w:rsidRPr="00856578" w:rsidRDefault="00936636" w:rsidP="00936636">
      <w:pPr>
        <w:tabs>
          <w:tab w:val="right" w:pos="9072"/>
        </w:tabs>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lastRenderedPageBreak/>
        <w:t xml:space="preserve">undertake further consultation on possible legislative amendments and appropriate policy </w:t>
      </w:r>
    </w:p>
    <w:p w14:paraId="6EF4707A" w14:textId="1E0FA9AE" w:rsidR="00936636" w:rsidRPr="00856578" w:rsidRDefault="00936636" w:rsidP="00936636">
      <w:pPr>
        <w:tabs>
          <w:tab w:val="right" w:pos="9072"/>
        </w:tabs>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responses, including reviewing the use of native forest biomass for renewable energy in the RET. The Government agreed to the Committee’s recommendation and conducted a </w:t>
      </w:r>
      <w:r w:rsidR="00C11309" w:rsidRPr="00856578">
        <w:rPr>
          <w:rFonts w:ascii="Times New Roman" w:eastAsia="Times New Roman" w:hAnsi="Times New Roman" w:cs="Times New Roman"/>
          <w:sz w:val="24"/>
          <w:szCs w:val="24"/>
        </w:rPr>
        <w:t>public consultation,</w:t>
      </w:r>
      <w:r w:rsidRPr="00856578">
        <w:rPr>
          <w:rFonts w:ascii="Times New Roman" w:eastAsia="Times New Roman" w:hAnsi="Times New Roman" w:cs="Times New Roman"/>
          <w:sz w:val="24"/>
          <w:szCs w:val="24"/>
        </w:rPr>
        <w:t xml:space="preserve"> </w:t>
      </w:r>
      <w:r w:rsidR="00C11309" w:rsidRPr="00856578">
        <w:rPr>
          <w:rFonts w:ascii="Times New Roman" w:eastAsia="Times New Roman" w:hAnsi="Times New Roman" w:cs="Times New Roman"/>
          <w:sz w:val="24"/>
          <w:szCs w:val="24"/>
        </w:rPr>
        <w:t>seeking submissions on issues related to the eligibility of native forest biomass in the RET</w:t>
      </w:r>
      <w:r w:rsidR="001F7AAC" w:rsidRPr="00856578">
        <w:rPr>
          <w:rFonts w:ascii="Times New Roman" w:eastAsia="Times New Roman" w:hAnsi="Times New Roman" w:cs="Times New Roman"/>
          <w:sz w:val="24"/>
          <w:szCs w:val="24"/>
        </w:rPr>
        <w:t xml:space="preserve">. </w:t>
      </w:r>
      <w:r w:rsidR="00C04A58" w:rsidRPr="00856578">
        <w:rPr>
          <w:rFonts w:ascii="Times New Roman" w:eastAsia="Times New Roman" w:hAnsi="Times New Roman" w:cs="Times New Roman"/>
          <w:sz w:val="24"/>
          <w:szCs w:val="24"/>
        </w:rPr>
        <w:t>Submissions responding to a consultation paper were accepted</w:t>
      </w:r>
      <w:r w:rsidR="00C11309" w:rsidRPr="00856578">
        <w:rPr>
          <w:rFonts w:ascii="Times New Roman" w:eastAsia="Times New Roman" w:hAnsi="Times New Roman" w:cs="Times New Roman"/>
          <w:sz w:val="24"/>
          <w:szCs w:val="24"/>
        </w:rPr>
        <w:t xml:space="preserve"> </w:t>
      </w:r>
      <w:r w:rsidRPr="00856578">
        <w:rPr>
          <w:rFonts w:ascii="Times New Roman" w:eastAsia="Times New Roman" w:hAnsi="Times New Roman" w:cs="Times New Roman"/>
          <w:sz w:val="24"/>
          <w:szCs w:val="24"/>
        </w:rPr>
        <w:t>from 30</w:t>
      </w:r>
      <w:r w:rsidR="00C04A58" w:rsidRPr="00856578">
        <w:rPr>
          <w:rFonts w:ascii="Times New Roman" w:eastAsia="Times New Roman" w:hAnsi="Times New Roman" w:cs="Times New Roman"/>
          <w:sz w:val="24"/>
          <w:szCs w:val="24"/>
        </w:rPr>
        <w:t> </w:t>
      </w:r>
      <w:r w:rsidRPr="00856578">
        <w:rPr>
          <w:rFonts w:ascii="Times New Roman" w:eastAsia="Times New Roman" w:hAnsi="Times New Roman" w:cs="Times New Roman"/>
          <w:sz w:val="24"/>
          <w:szCs w:val="24"/>
        </w:rPr>
        <w:t xml:space="preserve">September to 21 October 2022. </w:t>
      </w:r>
      <w:r w:rsidR="0071525C" w:rsidRPr="00856578">
        <w:rPr>
          <w:rFonts w:ascii="Times New Roman" w:eastAsia="Times New Roman" w:hAnsi="Times New Roman" w:cs="Times New Roman"/>
          <w:sz w:val="24"/>
          <w:szCs w:val="24"/>
        </w:rPr>
        <w:t xml:space="preserve">Over </w:t>
      </w:r>
      <w:r w:rsidR="00ED2601" w:rsidRPr="00856578">
        <w:rPr>
          <w:rFonts w:ascii="Times New Roman" w:eastAsia="Times New Roman" w:hAnsi="Times New Roman" w:cs="Times New Roman"/>
          <w:sz w:val="24"/>
          <w:szCs w:val="24"/>
        </w:rPr>
        <w:t>2,900</w:t>
      </w:r>
      <w:r w:rsidR="007A40FB" w:rsidRPr="00856578">
        <w:rPr>
          <w:rFonts w:ascii="Times New Roman" w:eastAsia="Times New Roman" w:hAnsi="Times New Roman" w:cs="Times New Roman"/>
          <w:sz w:val="24"/>
          <w:szCs w:val="24"/>
        </w:rPr>
        <w:t xml:space="preserve"> submissions were received and considered in the decision-making process.</w:t>
      </w:r>
    </w:p>
    <w:p w14:paraId="3BEA1F89" w14:textId="77777777" w:rsidR="00936636" w:rsidRPr="00856578" w:rsidRDefault="00936636" w:rsidP="00936636">
      <w:pPr>
        <w:tabs>
          <w:tab w:val="right" w:pos="9072"/>
        </w:tabs>
        <w:spacing w:after="0" w:line="240" w:lineRule="auto"/>
        <w:rPr>
          <w:rFonts w:ascii="Times New Roman" w:eastAsia="Times New Roman" w:hAnsi="Times New Roman" w:cs="Times New Roman"/>
          <w:sz w:val="24"/>
          <w:szCs w:val="24"/>
        </w:rPr>
      </w:pPr>
    </w:p>
    <w:p w14:paraId="2585F986" w14:textId="3CC27C21" w:rsidR="004B2818" w:rsidRPr="00856578" w:rsidRDefault="00C04A58" w:rsidP="00936636">
      <w:pPr>
        <w:tabs>
          <w:tab w:val="right" w:pos="9072"/>
        </w:tabs>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The Government </w:t>
      </w:r>
      <w:r w:rsidR="00936636" w:rsidRPr="00856578">
        <w:rPr>
          <w:rFonts w:ascii="Times New Roman" w:eastAsia="Times New Roman" w:hAnsi="Times New Roman" w:cs="Times New Roman"/>
          <w:sz w:val="24"/>
          <w:szCs w:val="24"/>
        </w:rPr>
        <w:t xml:space="preserve">considered the outcomes of this consultation and </w:t>
      </w:r>
      <w:r w:rsidRPr="00856578">
        <w:rPr>
          <w:rFonts w:ascii="Times New Roman" w:eastAsia="Times New Roman" w:hAnsi="Times New Roman" w:cs="Times New Roman"/>
          <w:sz w:val="24"/>
          <w:szCs w:val="24"/>
        </w:rPr>
        <w:t xml:space="preserve">has </w:t>
      </w:r>
      <w:r w:rsidR="00936636" w:rsidRPr="00856578">
        <w:rPr>
          <w:rFonts w:ascii="Times New Roman" w:eastAsia="Times New Roman" w:hAnsi="Times New Roman" w:cs="Times New Roman"/>
          <w:sz w:val="24"/>
          <w:szCs w:val="24"/>
        </w:rPr>
        <w:t xml:space="preserve">made a decision to amend the </w:t>
      </w:r>
      <w:r w:rsidR="00671EBE" w:rsidRPr="00856578">
        <w:rPr>
          <w:rFonts w:ascii="Times New Roman" w:eastAsia="Times New Roman" w:hAnsi="Times New Roman" w:cs="Times New Roman"/>
          <w:sz w:val="24"/>
          <w:szCs w:val="24"/>
        </w:rPr>
        <w:t>Principal</w:t>
      </w:r>
      <w:r w:rsidR="00042A60" w:rsidRPr="00856578">
        <w:rPr>
          <w:rFonts w:ascii="Times New Roman" w:eastAsia="Times New Roman" w:hAnsi="Times New Roman" w:cs="Times New Roman"/>
          <w:sz w:val="24"/>
          <w:szCs w:val="24"/>
        </w:rPr>
        <w:t xml:space="preserve"> Regulations</w:t>
      </w:r>
      <w:r w:rsidR="00C11309" w:rsidRPr="00856578">
        <w:rPr>
          <w:rFonts w:ascii="Times New Roman" w:eastAsia="Times New Roman" w:hAnsi="Times New Roman" w:cs="Times New Roman"/>
          <w:sz w:val="24"/>
          <w:szCs w:val="24"/>
        </w:rPr>
        <w:t xml:space="preserve"> </w:t>
      </w:r>
      <w:r w:rsidR="00936636" w:rsidRPr="00856578">
        <w:rPr>
          <w:rFonts w:ascii="Times New Roman" w:eastAsia="Times New Roman" w:hAnsi="Times New Roman" w:cs="Times New Roman"/>
          <w:sz w:val="24"/>
          <w:szCs w:val="24"/>
        </w:rPr>
        <w:t xml:space="preserve">to exclude </w:t>
      </w:r>
      <w:r w:rsidR="00042A60" w:rsidRPr="00856578">
        <w:rPr>
          <w:rFonts w:ascii="Times New Roman" w:eastAsia="Times New Roman" w:hAnsi="Times New Roman" w:cs="Times New Roman"/>
          <w:sz w:val="24"/>
          <w:szCs w:val="24"/>
        </w:rPr>
        <w:t xml:space="preserve">native forest </w:t>
      </w:r>
      <w:r w:rsidR="00A360EB" w:rsidRPr="00856578">
        <w:rPr>
          <w:rFonts w:ascii="Times New Roman" w:eastAsia="Times New Roman" w:hAnsi="Times New Roman" w:cs="Times New Roman"/>
          <w:sz w:val="24"/>
          <w:szCs w:val="24"/>
        </w:rPr>
        <w:t xml:space="preserve">biomass </w:t>
      </w:r>
      <w:r w:rsidR="00936636" w:rsidRPr="00856578">
        <w:rPr>
          <w:rFonts w:ascii="Times New Roman" w:eastAsia="Times New Roman" w:hAnsi="Times New Roman" w:cs="Times New Roman"/>
          <w:sz w:val="24"/>
          <w:szCs w:val="24"/>
        </w:rPr>
        <w:t>from the R</w:t>
      </w:r>
      <w:r w:rsidR="00A360EB" w:rsidRPr="00856578">
        <w:rPr>
          <w:rFonts w:ascii="Times New Roman" w:eastAsia="Times New Roman" w:hAnsi="Times New Roman" w:cs="Times New Roman"/>
          <w:sz w:val="24"/>
          <w:szCs w:val="24"/>
        </w:rPr>
        <w:t>ET</w:t>
      </w:r>
      <w:r w:rsidR="00936636" w:rsidRPr="00856578">
        <w:rPr>
          <w:rFonts w:ascii="Times New Roman" w:eastAsia="Times New Roman" w:hAnsi="Times New Roman" w:cs="Times New Roman"/>
          <w:sz w:val="24"/>
          <w:szCs w:val="24"/>
        </w:rPr>
        <w:t xml:space="preserve">. </w:t>
      </w:r>
      <w:r w:rsidR="003A6780" w:rsidRPr="00856578">
        <w:rPr>
          <w:rFonts w:ascii="Times New Roman" w:eastAsia="Times New Roman" w:hAnsi="Times New Roman" w:cs="Times New Roman"/>
          <w:sz w:val="24"/>
          <w:szCs w:val="24"/>
        </w:rPr>
        <w:t xml:space="preserve">In addition to this, the department also consulted with the Clean Energy Regulator </w:t>
      </w:r>
      <w:r w:rsidR="00A00144" w:rsidRPr="00856578">
        <w:rPr>
          <w:rFonts w:ascii="Times New Roman" w:eastAsia="Times New Roman" w:hAnsi="Times New Roman" w:cs="Times New Roman"/>
          <w:sz w:val="24"/>
          <w:szCs w:val="24"/>
        </w:rPr>
        <w:t xml:space="preserve">and the Department of Agriculture, Fisheries and Forestry </w:t>
      </w:r>
      <w:r w:rsidR="003A6780" w:rsidRPr="00856578">
        <w:rPr>
          <w:rFonts w:ascii="Times New Roman" w:eastAsia="Times New Roman" w:hAnsi="Times New Roman" w:cs="Times New Roman"/>
          <w:sz w:val="24"/>
          <w:szCs w:val="24"/>
        </w:rPr>
        <w:t>on these amendments.</w:t>
      </w:r>
    </w:p>
    <w:p w14:paraId="79A06D9A" w14:textId="77777777" w:rsidR="00A360EB" w:rsidRPr="00856578" w:rsidRDefault="00A360EB" w:rsidP="00936636">
      <w:pPr>
        <w:tabs>
          <w:tab w:val="right" w:pos="9072"/>
        </w:tabs>
        <w:spacing w:after="0" w:line="240" w:lineRule="auto"/>
        <w:rPr>
          <w:rFonts w:ascii="Times New Roman" w:eastAsia="Times New Roman" w:hAnsi="Times New Roman" w:cs="Times New Roman"/>
          <w:sz w:val="24"/>
          <w:szCs w:val="24"/>
        </w:rPr>
      </w:pPr>
    </w:p>
    <w:p w14:paraId="31FA6A10" w14:textId="7D092E1C" w:rsidR="00A360EB" w:rsidRPr="00856578" w:rsidRDefault="00A360EB" w:rsidP="00936636">
      <w:pPr>
        <w:tabs>
          <w:tab w:val="right" w:pos="9072"/>
        </w:tabs>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The regulatory impacts of this change have been certified </w:t>
      </w:r>
      <w:r w:rsidR="0075053E" w:rsidRPr="00856578">
        <w:rPr>
          <w:rFonts w:ascii="Times New Roman" w:eastAsia="Times New Roman" w:hAnsi="Times New Roman" w:cs="Times New Roman"/>
          <w:sz w:val="24"/>
          <w:szCs w:val="24"/>
        </w:rPr>
        <w:t xml:space="preserve">as minor </w:t>
      </w:r>
      <w:r w:rsidRPr="00856578">
        <w:rPr>
          <w:rFonts w:ascii="Times New Roman" w:eastAsia="Times New Roman" w:hAnsi="Times New Roman" w:cs="Times New Roman"/>
          <w:sz w:val="24"/>
          <w:szCs w:val="24"/>
        </w:rPr>
        <w:t>by the Office of Best Practice Regulation</w:t>
      </w:r>
      <w:r w:rsidR="0075053E" w:rsidRPr="00856578">
        <w:rPr>
          <w:rFonts w:ascii="Times New Roman" w:eastAsia="Times New Roman" w:hAnsi="Times New Roman" w:cs="Times New Roman"/>
          <w:sz w:val="24"/>
          <w:szCs w:val="24"/>
        </w:rPr>
        <w:t>. A Regulation Impact Statement is not required</w:t>
      </w:r>
      <w:r w:rsidRPr="00856578">
        <w:rPr>
          <w:rFonts w:ascii="Times New Roman" w:eastAsia="Times New Roman" w:hAnsi="Times New Roman" w:cs="Times New Roman"/>
          <w:sz w:val="24"/>
          <w:szCs w:val="24"/>
        </w:rPr>
        <w:t xml:space="preserve"> (OBPR22-03453).</w:t>
      </w:r>
    </w:p>
    <w:p w14:paraId="52C9810A" w14:textId="77777777" w:rsidR="00A360EB" w:rsidRPr="00856578" w:rsidRDefault="00A360EB" w:rsidP="004B2818">
      <w:pPr>
        <w:rPr>
          <w:rFonts w:ascii="Times New Roman" w:hAnsi="Times New Roman" w:cs="Times New Roman"/>
          <w:b/>
          <w:bCs/>
          <w:sz w:val="24"/>
          <w:szCs w:val="24"/>
        </w:rPr>
      </w:pPr>
    </w:p>
    <w:p w14:paraId="493BC0A2" w14:textId="3DA3E37C" w:rsidR="004B2818" w:rsidRPr="00856578" w:rsidRDefault="004B2818" w:rsidP="004B2818">
      <w:pPr>
        <w:rPr>
          <w:rFonts w:ascii="Times New Roman" w:hAnsi="Times New Roman" w:cs="Times New Roman"/>
          <w:b/>
          <w:bCs/>
          <w:sz w:val="24"/>
          <w:szCs w:val="24"/>
        </w:rPr>
      </w:pPr>
      <w:r w:rsidRPr="00856578">
        <w:rPr>
          <w:rFonts w:ascii="Times New Roman" w:hAnsi="Times New Roman" w:cs="Times New Roman"/>
          <w:b/>
          <w:bCs/>
          <w:sz w:val="24"/>
          <w:szCs w:val="24"/>
        </w:rPr>
        <w:t>Impact and Effect</w:t>
      </w:r>
    </w:p>
    <w:p w14:paraId="09686A10" w14:textId="0C20CA92" w:rsidR="004720A6" w:rsidRPr="00856578" w:rsidRDefault="0071525C" w:rsidP="004B2818">
      <w:pPr>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The </w:t>
      </w:r>
      <w:r w:rsidR="007E0C93" w:rsidRPr="00856578">
        <w:rPr>
          <w:rFonts w:ascii="Times New Roman" w:eastAsia="Times New Roman" w:hAnsi="Times New Roman" w:cs="Times New Roman"/>
          <w:sz w:val="24"/>
          <w:szCs w:val="24"/>
        </w:rPr>
        <w:t>A</w:t>
      </w:r>
      <w:r w:rsidRPr="00856578">
        <w:rPr>
          <w:rFonts w:ascii="Times New Roman" w:eastAsia="Times New Roman" w:hAnsi="Times New Roman" w:cs="Times New Roman"/>
          <w:sz w:val="24"/>
          <w:szCs w:val="24"/>
        </w:rPr>
        <w:t xml:space="preserve">mendment </w:t>
      </w:r>
      <w:r w:rsidR="007E0C93" w:rsidRPr="00856578">
        <w:rPr>
          <w:rFonts w:ascii="Times New Roman" w:eastAsia="Times New Roman" w:hAnsi="Times New Roman" w:cs="Times New Roman"/>
          <w:sz w:val="24"/>
          <w:szCs w:val="24"/>
        </w:rPr>
        <w:t>R</w:t>
      </w:r>
      <w:r w:rsidRPr="00856578">
        <w:rPr>
          <w:rFonts w:ascii="Times New Roman" w:eastAsia="Times New Roman" w:hAnsi="Times New Roman" w:cs="Times New Roman"/>
          <w:sz w:val="24"/>
          <w:szCs w:val="24"/>
        </w:rPr>
        <w:t xml:space="preserve">egulations </w:t>
      </w:r>
      <w:r w:rsidR="004720A6" w:rsidRPr="00856578">
        <w:rPr>
          <w:rFonts w:ascii="Times New Roman" w:eastAsia="Times New Roman" w:hAnsi="Times New Roman" w:cs="Times New Roman"/>
          <w:sz w:val="24"/>
          <w:szCs w:val="24"/>
        </w:rPr>
        <w:t xml:space="preserve">change the meaning of wood waste for the purposes of the Act to ensure that biomass from a native forest is no longer considered wood waste. This amendment </w:t>
      </w:r>
      <w:r w:rsidRPr="00856578">
        <w:rPr>
          <w:rFonts w:ascii="Times New Roman" w:eastAsia="Times New Roman" w:hAnsi="Times New Roman" w:cs="Times New Roman"/>
          <w:sz w:val="24"/>
          <w:szCs w:val="24"/>
        </w:rPr>
        <w:t>remove</w:t>
      </w:r>
      <w:r w:rsidR="007E0C93" w:rsidRPr="00856578">
        <w:rPr>
          <w:rFonts w:ascii="Times New Roman" w:eastAsia="Times New Roman" w:hAnsi="Times New Roman" w:cs="Times New Roman"/>
          <w:sz w:val="24"/>
          <w:szCs w:val="24"/>
        </w:rPr>
        <w:t>s</w:t>
      </w:r>
      <w:r w:rsidRPr="00856578">
        <w:rPr>
          <w:rFonts w:ascii="Times New Roman" w:eastAsia="Times New Roman" w:hAnsi="Times New Roman" w:cs="Times New Roman"/>
          <w:sz w:val="24"/>
          <w:szCs w:val="24"/>
        </w:rPr>
        <w:t xml:space="preserve"> the </w:t>
      </w:r>
      <w:r w:rsidR="005120C2" w:rsidRPr="00856578">
        <w:rPr>
          <w:rFonts w:ascii="Times New Roman" w:eastAsia="Times New Roman" w:hAnsi="Times New Roman" w:cs="Times New Roman"/>
          <w:sz w:val="24"/>
          <w:szCs w:val="24"/>
        </w:rPr>
        <w:t>ability</w:t>
      </w:r>
      <w:r w:rsidRPr="00856578">
        <w:rPr>
          <w:rFonts w:ascii="Times New Roman" w:eastAsia="Times New Roman" w:hAnsi="Times New Roman" w:cs="Times New Roman"/>
          <w:sz w:val="24"/>
          <w:szCs w:val="24"/>
        </w:rPr>
        <w:t xml:space="preserve"> for power stations utilising native forest biomass </w:t>
      </w:r>
      <w:r w:rsidR="009C4E3C" w:rsidRPr="00856578">
        <w:rPr>
          <w:rFonts w:ascii="Times New Roman" w:eastAsia="Times New Roman" w:hAnsi="Times New Roman" w:cs="Times New Roman"/>
          <w:sz w:val="24"/>
          <w:szCs w:val="24"/>
        </w:rPr>
        <w:t>(</w:t>
      </w:r>
      <w:r w:rsidR="002E15CB" w:rsidRPr="00856578">
        <w:rPr>
          <w:rFonts w:ascii="Times New Roman" w:eastAsia="Times New Roman" w:hAnsi="Times New Roman" w:cs="Times New Roman"/>
          <w:sz w:val="24"/>
          <w:szCs w:val="24"/>
        </w:rPr>
        <w:t>subject to relevant conditions in</w:t>
      </w:r>
      <w:r w:rsidR="009C4E3C" w:rsidRPr="00856578">
        <w:rPr>
          <w:rFonts w:ascii="Times New Roman" w:eastAsia="Times New Roman" w:hAnsi="Times New Roman" w:cs="Times New Roman"/>
          <w:sz w:val="24"/>
          <w:szCs w:val="24"/>
        </w:rPr>
        <w:t xml:space="preserve"> subregulation 8(2)) </w:t>
      </w:r>
      <w:r w:rsidRPr="00856578">
        <w:rPr>
          <w:rFonts w:ascii="Times New Roman" w:eastAsia="Times New Roman" w:hAnsi="Times New Roman" w:cs="Times New Roman"/>
          <w:sz w:val="24"/>
          <w:szCs w:val="24"/>
        </w:rPr>
        <w:t xml:space="preserve">as an energy source to seek accreditation under the RET and create LGCs. </w:t>
      </w:r>
      <w:r w:rsidR="007E0C93" w:rsidRPr="00856578">
        <w:rPr>
          <w:rFonts w:ascii="Times New Roman" w:eastAsia="Times New Roman" w:hAnsi="Times New Roman" w:cs="Times New Roman"/>
          <w:sz w:val="24"/>
          <w:szCs w:val="24"/>
        </w:rPr>
        <w:t xml:space="preserve">This amendment does not affect the </w:t>
      </w:r>
      <w:r w:rsidR="008D20D8" w:rsidRPr="00856578">
        <w:rPr>
          <w:rFonts w:ascii="Times New Roman" w:eastAsia="Times New Roman" w:hAnsi="Times New Roman" w:cs="Times New Roman"/>
          <w:sz w:val="24"/>
          <w:szCs w:val="24"/>
        </w:rPr>
        <w:t xml:space="preserve">existing </w:t>
      </w:r>
      <w:r w:rsidR="007E0C93" w:rsidRPr="00856578">
        <w:rPr>
          <w:rFonts w:ascii="Times New Roman" w:eastAsia="Times New Roman" w:hAnsi="Times New Roman" w:cs="Times New Roman"/>
          <w:sz w:val="24"/>
          <w:szCs w:val="24"/>
        </w:rPr>
        <w:t>scope or application of any of the other wood waste definitions set out in subregulation 8(1).</w:t>
      </w:r>
    </w:p>
    <w:p w14:paraId="63BBFE7C" w14:textId="47679EDA" w:rsidR="0071525C" w:rsidRPr="00856578" w:rsidRDefault="0071525C" w:rsidP="004B2818">
      <w:pPr>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Given many stakeholders have long-held concerns about the ecological sustainability </w:t>
      </w:r>
      <w:r w:rsidR="00F21CAA" w:rsidRPr="00856578">
        <w:rPr>
          <w:rFonts w:ascii="Times New Roman" w:eastAsia="Times New Roman" w:hAnsi="Times New Roman" w:cs="Times New Roman"/>
          <w:sz w:val="24"/>
          <w:szCs w:val="24"/>
        </w:rPr>
        <w:t xml:space="preserve">and emissions impact </w:t>
      </w:r>
      <w:r w:rsidRPr="00856578">
        <w:rPr>
          <w:rFonts w:ascii="Times New Roman" w:eastAsia="Times New Roman" w:hAnsi="Times New Roman" w:cs="Times New Roman"/>
          <w:sz w:val="24"/>
          <w:szCs w:val="24"/>
        </w:rPr>
        <w:t>of electricity generated from native forest biomass</w:t>
      </w:r>
      <w:r w:rsidR="005120C2" w:rsidRPr="00856578">
        <w:rPr>
          <w:rFonts w:ascii="Times New Roman" w:eastAsia="Times New Roman" w:hAnsi="Times New Roman" w:cs="Times New Roman"/>
          <w:sz w:val="24"/>
          <w:szCs w:val="24"/>
        </w:rPr>
        <w:t xml:space="preserve"> and the role of the RET in providing an incentive for this generation</w:t>
      </w:r>
      <w:r w:rsidRPr="00856578">
        <w:rPr>
          <w:rFonts w:ascii="Times New Roman" w:eastAsia="Times New Roman" w:hAnsi="Times New Roman" w:cs="Times New Roman"/>
          <w:sz w:val="24"/>
          <w:szCs w:val="24"/>
        </w:rPr>
        <w:t>, the regulations are expected to increase public confidence that electricity generated through the RET is ecologically sustainable</w:t>
      </w:r>
      <w:r w:rsidR="00F21CAA" w:rsidRPr="00856578">
        <w:rPr>
          <w:rFonts w:ascii="Times New Roman" w:eastAsia="Times New Roman" w:hAnsi="Times New Roman" w:cs="Times New Roman"/>
          <w:sz w:val="24"/>
          <w:szCs w:val="24"/>
        </w:rPr>
        <w:t xml:space="preserve"> and contributes to reducing emissions in Australia</w:t>
      </w:r>
      <w:r w:rsidR="004720A6" w:rsidRPr="00856578">
        <w:rPr>
          <w:rFonts w:ascii="Times New Roman" w:eastAsia="Times New Roman" w:hAnsi="Times New Roman" w:cs="Times New Roman"/>
          <w:sz w:val="24"/>
          <w:szCs w:val="24"/>
        </w:rPr>
        <w:t>, consistent with the objectives of the Act</w:t>
      </w:r>
      <w:r w:rsidRPr="00856578">
        <w:rPr>
          <w:rFonts w:ascii="Times New Roman" w:eastAsia="Times New Roman" w:hAnsi="Times New Roman" w:cs="Times New Roman"/>
          <w:sz w:val="24"/>
          <w:szCs w:val="24"/>
        </w:rPr>
        <w:t>.</w:t>
      </w:r>
    </w:p>
    <w:p w14:paraId="066C7467" w14:textId="246CD25F" w:rsidR="005120C2" w:rsidRPr="00856578" w:rsidRDefault="00C04A58" w:rsidP="004B2818">
      <w:pPr>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P</w:t>
      </w:r>
      <w:r w:rsidR="005120C2" w:rsidRPr="00856578">
        <w:rPr>
          <w:rFonts w:ascii="Times New Roman" w:eastAsia="Times New Roman" w:hAnsi="Times New Roman" w:cs="Times New Roman"/>
          <w:sz w:val="24"/>
          <w:szCs w:val="24"/>
        </w:rPr>
        <w:t>o</w:t>
      </w:r>
      <w:r w:rsidRPr="00856578">
        <w:rPr>
          <w:rFonts w:ascii="Times New Roman" w:eastAsia="Times New Roman" w:hAnsi="Times New Roman" w:cs="Times New Roman"/>
          <w:sz w:val="24"/>
          <w:szCs w:val="24"/>
        </w:rPr>
        <w:t>wer stations that were first</w:t>
      </w:r>
      <w:r w:rsidR="005120C2" w:rsidRPr="00856578">
        <w:rPr>
          <w:rFonts w:ascii="Times New Roman" w:eastAsia="Times New Roman" w:hAnsi="Times New Roman" w:cs="Times New Roman"/>
          <w:sz w:val="24"/>
          <w:szCs w:val="24"/>
        </w:rPr>
        <w:t xml:space="preserve"> accredited to create LGCs from </w:t>
      </w:r>
      <w:r w:rsidRPr="00856578">
        <w:rPr>
          <w:rFonts w:ascii="Times New Roman" w:eastAsia="Times New Roman" w:hAnsi="Times New Roman" w:cs="Times New Roman"/>
          <w:sz w:val="24"/>
          <w:szCs w:val="24"/>
        </w:rPr>
        <w:t>wood waste</w:t>
      </w:r>
      <w:r w:rsidR="005120C2" w:rsidRPr="00856578">
        <w:rPr>
          <w:rFonts w:ascii="Times New Roman" w:eastAsia="Times New Roman" w:hAnsi="Times New Roman" w:cs="Times New Roman"/>
          <w:sz w:val="24"/>
          <w:szCs w:val="24"/>
        </w:rPr>
        <w:t xml:space="preserve"> </w:t>
      </w:r>
      <w:r w:rsidRPr="00856578">
        <w:rPr>
          <w:rFonts w:ascii="Times New Roman" w:eastAsia="Times New Roman" w:hAnsi="Times New Roman" w:cs="Times New Roman"/>
          <w:sz w:val="24"/>
          <w:szCs w:val="24"/>
        </w:rPr>
        <w:t xml:space="preserve">between 27 June 2015 (when the </w:t>
      </w:r>
      <w:r w:rsidR="00671EBE" w:rsidRPr="00856578">
        <w:rPr>
          <w:rFonts w:ascii="Times New Roman" w:eastAsia="Times New Roman" w:hAnsi="Times New Roman" w:cs="Times New Roman"/>
          <w:sz w:val="24"/>
          <w:szCs w:val="24"/>
        </w:rPr>
        <w:t xml:space="preserve">Principal </w:t>
      </w:r>
      <w:r w:rsidRPr="00856578">
        <w:rPr>
          <w:rFonts w:ascii="Times New Roman" w:eastAsia="Times New Roman" w:hAnsi="Times New Roman" w:cs="Times New Roman"/>
          <w:sz w:val="24"/>
          <w:szCs w:val="24"/>
        </w:rPr>
        <w:t>Regulations were amended to include biomass from a native forest in the meaning of wood waste), and</w:t>
      </w:r>
      <w:r w:rsidR="005120C2" w:rsidRPr="00856578">
        <w:rPr>
          <w:rFonts w:ascii="Times New Roman" w:eastAsia="Times New Roman" w:hAnsi="Times New Roman" w:cs="Times New Roman"/>
          <w:sz w:val="24"/>
          <w:szCs w:val="24"/>
        </w:rPr>
        <w:t xml:space="preserve"> the commencement of the amendment regulations</w:t>
      </w:r>
      <w:r w:rsidRPr="00856578">
        <w:rPr>
          <w:rFonts w:ascii="Times New Roman" w:eastAsia="Times New Roman" w:hAnsi="Times New Roman" w:cs="Times New Roman"/>
          <w:sz w:val="24"/>
          <w:szCs w:val="24"/>
        </w:rPr>
        <w:t>,</w:t>
      </w:r>
      <w:r w:rsidR="005120C2" w:rsidRPr="00856578">
        <w:rPr>
          <w:rFonts w:ascii="Times New Roman" w:eastAsia="Times New Roman" w:hAnsi="Times New Roman" w:cs="Times New Roman"/>
          <w:sz w:val="24"/>
          <w:szCs w:val="24"/>
        </w:rPr>
        <w:t xml:space="preserve"> will continue to have the right to create LGCs </w:t>
      </w:r>
      <w:r w:rsidR="0023507B" w:rsidRPr="00856578">
        <w:rPr>
          <w:rFonts w:ascii="Times New Roman" w:eastAsia="Times New Roman" w:hAnsi="Times New Roman" w:cs="Times New Roman"/>
          <w:sz w:val="24"/>
          <w:szCs w:val="24"/>
        </w:rPr>
        <w:t xml:space="preserve">from native forest biomass </w:t>
      </w:r>
      <w:r w:rsidR="005120C2" w:rsidRPr="00856578">
        <w:rPr>
          <w:rFonts w:ascii="Times New Roman" w:eastAsia="Times New Roman" w:hAnsi="Times New Roman" w:cs="Times New Roman"/>
          <w:sz w:val="24"/>
          <w:szCs w:val="24"/>
        </w:rPr>
        <w:t>in future</w:t>
      </w:r>
      <w:r w:rsidR="00ED2601" w:rsidRPr="00856578">
        <w:rPr>
          <w:rFonts w:ascii="Times New Roman" w:eastAsia="Times New Roman" w:hAnsi="Times New Roman" w:cs="Times New Roman"/>
          <w:sz w:val="24"/>
          <w:szCs w:val="24"/>
        </w:rPr>
        <w:t>, consistent with the previous regulations</w:t>
      </w:r>
      <w:r w:rsidR="005120C2" w:rsidRPr="00856578">
        <w:rPr>
          <w:rFonts w:ascii="Times New Roman" w:eastAsia="Times New Roman" w:hAnsi="Times New Roman" w:cs="Times New Roman"/>
          <w:sz w:val="24"/>
          <w:szCs w:val="24"/>
        </w:rPr>
        <w:t>. The Clean Energy Regulator has advi</w:t>
      </w:r>
      <w:r w:rsidRPr="00856578">
        <w:rPr>
          <w:rFonts w:ascii="Times New Roman" w:eastAsia="Times New Roman" w:hAnsi="Times New Roman" w:cs="Times New Roman"/>
          <w:sz w:val="24"/>
          <w:szCs w:val="24"/>
        </w:rPr>
        <w:t xml:space="preserve">sed that there is only one </w:t>
      </w:r>
      <w:r w:rsidR="005120C2" w:rsidRPr="00856578">
        <w:rPr>
          <w:rFonts w:ascii="Times New Roman" w:eastAsia="Times New Roman" w:hAnsi="Times New Roman" w:cs="Times New Roman"/>
          <w:sz w:val="24"/>
          <w:szCs w:val="24"/>
        </w:rPr>
        <w:t xml:space="preserve">power station that </w:t>
      </w:r>
      <w:r w:rsidRPr="00856578">
        <w:rPr>
          <w:rFonts w:ascii="Times New Roman" w:eastAsia="Times New Roman" w:hAnsi="Times New Roman" w:cs="Times New Roman"/>
          <w:sz w:val="24"/>
          <w:szCs w:val="24"/>
        </w:rPr>
        <w:t xml:space="preserve">was first accredited to use wood waste </w:t>
      </w:r>
      <w:r w:rsidR="00100F58" w:rsidRPr="00856578">
        <w:rPr>
          <w:rFonts w:ascii="Times New Roman" w:eastAsia="Times New Roman" w:hAnsi="Times New Roman" w:cs="Times New Roman"/>
          <w:sz w:val="24"/>
          <w:szCs w:val="24"/>
        </w:rPr>
        <w:t xml:space="preserve">during the relevant period. </w:t>
      </w:r>
    </w:p>
    <w:p w14:paraId="28BBA454" w14:textId="181855FA" w:rsidR="004720A6" w:rsidRPr="00856578" w:rsidRDefault="00671EBE" w:rsidP="004B2818">
      <w:pPr>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The </w:t>
      </w:r>
      <w:r w:rsidR="004720A6" w:rsidRPr="00856578">
        <w:rPr>
          <w:rFonts w:ascii="Times New Roman" w:eastAsia="Times New Roman" w:hAnsi="Times New Roman" w:cs="Times New Roman"/>
          <w:sz w:val="24"/>
          <w:szCs w:val="24"/>
        </w:rPr>
        <w:t xml:space="preserve">Amendment Regulations also remove conditions </w:t>
      </w:r>
      <w:r w:rsidR="001F7AAC" w:rsidRPr="00856578">
        <w:rPr>
          <w:rFonts w:ascii="Times New Roman" w:eastAsia="Times New Roman" w:hAnsi="Times New Roman" w:cs="Times New Roman"/>
          <w:sz w:val="24"/>
          <w:szCs w:val="24"/>
        </w:rPr>
        <w:t xml:space="preserve">in subregulations 8(2) to 8(4) </w:t>
      </w:r>
      <w:r w:rsidR="004720A6" w:rsidRPr="00856578">
        <w:rPr>
          <w:rFonts w:ascii="Times New Roman" w:eastAsia="Times New Roman" w:hAnsi="Times New Roman" w:cs="Times New Roman"/>
          <w:sz w:val="24"/>
          <w:szCs w:val="24"/>
        </w:rPr>
        <w:t xml:space="preserve">for native forest biomass to be </w:t>
      </w:r>
      <w:r w:rsidR="0023507B" w:rsidRPr="00856578">
        <w:rPr>
          <w:rFonts w:ascii="Times New Roman" w:eastAsia="Times New Roman" w:hAnsi="Times New Roman" w:cs="Times New Roman"/>
          <w:sz w:val="24"/>
          <w:szCs w:val="24"/>
        </w:rPr>
        <w:t xml:space="preserve">an </w:t>
      </w:r>
      <w:r w:rsidR="004720A6" w:rsidRPr="00856578">
        <w:rPr>
          <w:rFonts w:ascii="Times New Roman" w:eastAsia="Times New Roman" w:hAnsi="Times New Roman" w:cs="Times New Roman"/>
          <w:sz w:val="24"/>
          <w:szCs w:val="24"/>
        </w:rPr>
        <w:t>eligible</w:t>
      </w:r>
      <w:r w:rsidR="0023507B" w:rsidRPr="00856578">
        <w:rPr>
          <w:rFonts w:ascii="Times New Roman" w:eastAsia="Times New Roman" w:hAnsi="Times New Roman" w:cs="Times New Roman"/>
          <w:sz w:val="24"/>
          <w:szCs w:val="24"/>
        </w:rPr>
        <w:t xml:space="preserve"> </w:t>
      </w:r>
      <w:r w:rsidR="00ED2601" w:rsidRPr="00856578">
        <w:rPr>
          <w:rFonts w:ascii="Times New Roman" w:eastAsia="Times New Roman" w:hAnsi="Times New Roman" w:cs="Times New Roman"/>
          <w:sz w:val="24"/>
          <w:szCs w:val="24"/>
        </w:rPr>
        <w:t>renewable energy source</w:t>
      </w:r>
      <w:r w:rsidR="001F7AAC" w:rsidRPr="00856578">
        <w:rPr>
          <w:rFonts w:ascii="Times New Roman" w:eastAsia="Times New Roman" w:hAnsi="Times New Roman" w:cs="Times New Roman"/>
          <w:sz w:val="24"/>
          <w:szCs w:val="24"/>
        </w:rPr>
        <w:t>,</w:t>
      </w:r>
      <w:r w:rsidR="004720A6" w:rsidRPr="00856578">
        <w:rPr>
          <w:rFonts w:ascii="Times New Roman" w:eastAsia="Times New Roman" w:hAnsi="Times New Roman" w:cs="Times New Roman"/>
          <w:sz w:val="24"/>
          <w:szCs w:val="24"/>
        </w:rPr>
        <w:t xml:space="preserve"> </w:t>
      </w:r>
      <w:r w:rsidR="001F7AAC" w:rsidRPr="00856578">
        <w:rPr>
          <w:rFonts w:ascii="Times New Roman" w:eastAsia="Times New Roman" w:hAnsi="Times New Roman" w:cs="Times New Roman"/>
          <w:sz w:val="24"/>
          <w:szCs w:val="24"/>
        </w:rPr>
        <w:t>as those conditions</w:t>
      </w:r>
      <w:r w:rsidR="004720A6" w:rsidRPr="00856578">
        <w:rPr>
          <w:rFonts w:ascii="Times New Roman" w:eastAsia="Times New Roman" w:hAnsi="Times New Roman" w:cs="Times New Roman"/>
          <w:sz w:val="24"/>
          <w:szCs w:val="24"/>
        </w:rPr>
        <w:t xml:space="preserve"> become redundant </w:t>
      </w:r>
      <w:r w:rsidR="001F7AAC" w:rsidRPr="00856578">
        <w:rPr>
          <w:rFonts w:ascii="Times New Roman" w:eastAsia="Times New Roman" w:hAnsi="Times New Roman" w:cs="Times New Roman"/>
          <w:sz w:val="24"/>
          <w:szCs w:val="24"/>
        </w:rPr>
        <w:t xml:space="preserve">upon the removal of </w:t>
      </w:r>
      <w:r w:rsidR="00250785" w:rsidRPr="00856578">
        <w:rPr>
          <w:rFonts w:ascii="Times New Roman" w:eastAsia="Times New Roman" w:hAnsi="Times New Roman" w:cs="Times New Roman"/>
          <w:sz w:val="24"/>
          <w:szCs w:val="24"/>
        </w:rPr>
        <w:t>native forest biomass</w:t>
      </w:r>
      <w:r w:rsidR="004720A6" w:rsidRPr="00856578">
        <w:rPr>
          <w:rFonts w:ascii="Times New Roman" w:eastAsia="Times New Roman" w:hAnsi="Times New Roman" w:cs="Times New Roman"/>
          <w:sz w:val="24"/>
          <w:szCs w:val="24"/>
        </w:rPr>
        <w:t xml:space="preserve"> from the meaning of wood waste.</w:t>
      </w:r>
    </w:p>
    <w:p w14:paraId="035EE641" w14:textId="1EE6204E" w:rsidR="004B2818" w:rsidRPr="00856578" w:rsidRDefault="004B2818" w:rsidP="004B2818">
      <w:pPr>
        <w:rPr>
          <w:rFonts w:ascii="Times New Roman" w:hAnsi="Times New Roman" w:cs="Times New Roman"/>
          <w:b/>
          <w:bCs/>
          <w:sz w:val="24"/>
          <w:szCs w:val="24"/>
        </w:rPr>
      </w:pPr>
      <w:r w:rsidRPr="00856578">
        <w:rPr>
          <w:rFonts w:ascii="Times New Roman" w:hAnsi="Times New Roman" w:cs="Times New Roman"/>
          <w:b/>
          <w:bCs/>
          <w:sz w:val="24"/>
          <w:szCs w:val="24"/>
        </w:rPr>
        <w:t>Details/Operation</w:t>
      </w:r>
    </w:p>
    <w:p w14:paraId="249D5D5F" w14:textId="78A7102A" w:rsidR="003A6780" w:rsidRPr="00856578" w:rsidRDefault="003A6780" w:rsidP="00EC5BA9">
      <w:pPr>
        <w:tabs>
          <w:tab w:val="left" w:pos="1701"/>
          <w:tab w:val="right" w:pos="9072"/>
        </w:tabs>
        <w:spacing w:after="0" w:line="240" w:lineRule="auto"/>
        <w:rPr>
          <w:rFonts w:ascii="Times New Roman" w:eastAsia="Times New Roman" w:hAnsi="Times New Roman" w:cs="Times New Roman"/>
          <w:sz w:val="24"/>
          <w:szCs w:val="20"/>
        </w:rPr>
      </w:pPr>
      <w:r w:rsidRPr="00856578">
        <w:rPr>
          <w:rFonts w:ascii="Times New Roman" w:eastAsia="Times New Roman" w:hAnsi="Times New Roman" w:cs="Times New Roman"/>
          <w:sz w:val="24"/>
          <w:szCs w:val="20"/>
        </w:rPr>
        <w:t>The Amendment Regulations are a legislative instrument and commence the day after they are registered.</w:t>
      </w:r>
    </w:p>
    <w:p w14:paraId="48BCF941" w14:textId="77777777" w:rsidR="003A6780" w:rsidRPr="00856578" w:rsidRDefault="003A6780" w:rsidP="00EC5BA9">
      <w:pPr>
        <w:tabs>
          <w:tab w:val="left" w:pos="1701"/>
          <w:tab w:val="right" w:pos="9072"/>
        </w:tabs>
        <w:spacing w:after="0" w:line="240" w:lineRule="auto"/>
        <w:rPr>
          <w:rFonts w:ascii="Times New Roman" w:eastAsia="Times New Roman" w:hAnsi="Times New Roman" w:cs="Times New Roman"/>
          <w:sz w:val="24"/>
          <w:szCs w:val="20"/>
        </w:rPr>
      </w:pPr>
    </w:p>
    <w:p w14:paraId="5EB01C20" w14:textId="333F75F7" w:rsidR="00EC5BA9" w:rsidRPr="00856578" w:rsidRDefault="00211C3B" w:rsidP="00EC5BA9">
      <w:pPr>
        <w:tabs>
          <w:tab w:val="left" w:pos="1701"/>
          <w:tab w:val="right" w:pos="9072"/>
        </w:tabs>
        <w:spacing w:after="0" w:line="240" w:lineRule="auto"/>
        <w:rPr>
          <w:rFonts w:ascii="Times New Roman" w:eastAsia="Times New Roman" w:hAnsi="Times New Roman" w:cs="Times New Roman"/>
          <w:sz w:val="24"/>
          <w:szCs w:val="20"/>
        </w:rPr>
      </w:pPr>
      <w:r w:rsidRPr="00856578">
        <w:rPr>
          <w:rFonts w:ascii="Times New Roman" w:eastAsia="Times New Roman" w:hAnsi="Times New Roman" w:cs="Times New Roman"/>
          <w:sz w:val="24"/>
          <w:szCs w:val="20"/>
        </w:rPr>
        <w:t>Details of the instrument</w:t>
      </w:r>
      <w:r w:rsidR="00EC5BA9" w:rsidRPr="00856578">
        <w:rPr>
          <w:rFonts w:ascii="Times New Roman" w:eastAsia="Times New Roman" w:hAnsi="Times New Roman" w:cs="Times New Roman"/>
          <w:sz w:val="24"/>
          <w:szCs w:val="20"/>
        </w:rPr>
        <w:t xml:space="preserve"> are set out in </w:t>
      </w:r>
      <w:r w:rsidR="00EC5BA9" w:rsidRPr="00856578">
        <w:rPr>
          <w:rFonts w:ascii="Times New Roman" w:eastAsia="Times New Roman" w:hAnsi="Times New Roman" w:cs="Times New Roman"/>
          <w:sz w:val="24"/>
          <w:szCs w:val="20"/>
          <w:u w:val="single"/>
        </w:rPr>
        <w:t>Attachment A</w:t>
      </w:r>
      <w:r w:rsidR="00EC5BA9" w:rsidRPr="00856578">
        <w:rPr>
          <w:rFonts w:ascii="Times New Roman" w:eastAsia="Times New Roman" w:hAnsi="Times New Roman" w:cs="Times New Roman"/>
          <w:sz w:val="24"/>
          <w:szCs w:val="20"/>
        </w:rPr>
        <w:t>.</w:t>
      </w:r>
    </w:p>
    <w:p w14:paraId="7D7222E7" w14:textId="2D4105C4" w:rsidR="004B2818" w:rsidRPr="00856578" w:rsidRDefault="004B2818" w:rsidP="004B2818">
      <w:pPr>
        <w:rPr>
          <w:rFonts w:ascii="Times New Roman" w:hAnsi="Times New Roman" w:cs="Times New Roman"/>
          <w:b/>
          <w:bCs/>
          <w:sz w:val="24"/>
          <w:szCs w:val="24"/>
        </w:rPr>
      </w:pPr>
    </w:p>
    <w:p w14:paraId="516EA769" w14:textId="77777777" w:rsidR="003A6780" w:rsidRPr="00856578" w:rsidRDefault="003A6780" w:rsidP="003A6780">
      <w:pPr>
        <w:tabs>
          <w:tab w:val="left" w:pos="1701"/>
          <w:tab w:val="right" w:pos="9072"/>
        </w:tabs>
        <w:spacing w:after="0" w:line="240" w:lineRule="auto"/>
        <w:rPr>
          <w:rFonts w:ascii="Times New Roman" w:eastAsia="Times New Roman" w:hAnsi="Times New Roman" w:cs="Times New Roman"/>
          <w:sz w:val="24"/>
          <w:szCs w:val="20"/>
          <w:u w:val="single"/>
        </w:rPr>
      </w:pPr>
      <w:r w:rsidRPr="00856578">
        <w:rPr>
          <w:rFonts w:ascii="Times New Roman" w:eastAsia="Times New Roman" w:hAnsi="Times New Roman" w:cs="Times New Roman"/>
          <w:sz w:val="24"/>
          <w:szCs w:val="20"/>
        </w:rPr>
        <w:lastRenderedPageBreak/>
        <w:t xml:space="preserve">A Statement of Compatibility with Human Rights is set out at </w:t>
      </w:r>
      <w:r w:rsidRPr="00856578">
        <w:rPr>
          <w:rFonts w:ascii="Times New Roman" w:eastAsia="Times New Roman" w:hAnsi="Times New Roman" w:cs="Times New Roman"/>
          <w:sz w:val="24"/>
          <w:szCs w:val="20"/>
          <w:u w:val="single"/>
        </w:rPr>
        <w:t>Attachment B</w:t>
      </w:r>
      <w:r w:rsidRPr="00856578">
        <w:rPr>
          <w:rFonts w:ascii="Times New Roman" w:eastAsia="Times New Roman" w:hAnsi="Times New Roman" w:cs="Times New Roman"/>
          <w:sz w:val="24"/>
          <w:szCs w:val="20"/>
        </w:rPr>
        <w:t>.</w:t>
      </w:r>
    </w:p>
    <w:p w14:paraId="3286FC68" w14:textId="77777777" w:rsidR="003A6780" w:rsidRPr="00856578" w:rsidRDefault="003A6780" w:rsidP="004B2818">
      <w:pPr>
        <w:rPr>
          <w:rFonts w:ascii="Times New Roman" w:hAnsi="Times New Roman" w:cs="Times New Roman"/>
          <w:b/>
          <w:bCs/>
          <w:sz w:val="24"/>
          <w:szCs w:val="24"/>
        </w:rPr>
      </w:pPr>
    </w:p>
    <w:p w14:paraId="2D7FC3E3" w14:textId="198AB2AF" w:rsidR="004B2818" w:rsidRPr="00856578" w:rsidRDefault="004B2818">
      <w:pPr>
        <w:rPr>
          <w:rFonts w:ascii="Times New Roman" w:hAnsi="Times New Roman" w:cs="Times New Roman"/>
          <w:b/>
          <w:bCs/>
          <w:sz w:val="24"/>
          <w:szCs w:val="24"/>
        </w:rPr>
      </w:pPr>
      <w:r w:rsidRPr="00856578">
        <w:rPr>
          <w:rFonts w:ascii="Times New Roman" w:hAnsi="Times New Roman" w:cs="Times New Roman"/>
          <w:b/>
          <w:bCs/>
          <w:sz w:val="24"/>
          <w:szCs w:val="24"/>
        </w:rPr>
        <w:br w:type="page"/>
      </w:r>
    </w:p>
    <w:p w14:paraId="024D0336" w14:textId="7ECE0A70" w:rsidR="004B2818" w:rsidRPr="00856578" w:rsidRDefault="004B2818" w:rsidP="004B2818">
      <w:pPr>
        <w:spacing w:after="0" w:line="240" w:lineRule="auto"/>
        <w:jc w:val="right"/>
        <w:rPr>
          <w:rFonts w:ascii="Times New Roman" w:eastAsia="Times New Roman" w:hAnsi="Times New Roman" w:cs="Times New Roman"/>
          <w:b/>
          <w:caps/>
          <w:color w:val="000000"/>
          <w:sz w:val="24"/>
          <w:szCs w:val="24"/>
          <w:u w:val="single"/>
        </w:rPr>
      </w:pPr>
      <w:r w:rsidRPr="00856578">
        <w:rPr>
          <w:rFonts w:ascii="Times New Roman" w:eastAsia="Times New Roman" w:hAnsi="Times New Roman" w:cs="Times New Roman"/>
          <w:b/>
          <w:caps/>
          <w:color w:val="000000"/>
          <w:sz w:val="24"/>
          <w:szCs w:val="24"/>
          <w:u w:val="single"/>
        </w:rPr>
        <w:lastRenderedPageBreak/>
        <w:t>Attachment A</w:t>
      </w:r>
    </w:p>
    <w:p w14:paraId="5F80DB46" w14:textId="77777777" w:rsidR="004B2818" w:rsidRPr="00856578" w:rsidRDefault="004B2818" w:rsidP="004B2818">
      <w:pPr>
        <w:spacing w:after="0" w:line="240" w:lineRule="auto"/>
        <w:rPr>
          <w:rFonts w:ascii="Times New Roman" w:eastAsia="Times New Roman" w:hAnsi="Times New Roman" w:cs="Times New Roman"/>
          <w:sz w:val="24"/>
          <w:szCs w:val="24"/>
        </w:rPr>
      </w:pPr>
    </w:p>
    <w:p w14:paraId="6D68F029" w14:textId="35CCC664" w:rsidR="004B2818" w:rsidRPr="00856578" w:rsidRDefault="004B2818" w:rsidP="004B2818">
      <w:pPr>
        <w:spacing w:after="0" w:line="240" w:lineRule="auto"/>
        <w:rPr>
          <w:rFonts w:ascii="Times New Roman" w:eastAsia="Times New Roman" w:hAnsi="Times New Roman" w:cs="Times New Roman"/>
          <w:b/>
          <w:i/>
          <w:sz w:val="24"/>
          <w:szCs w:val="24"/>
          <w:u w:val="single"/>
        </w:rPr>
      </w:pPr>
      <w:r w:rsidRPr="00856578">
        <w:rPr>
          <w:rFonts w:ascii="Times New Roman" w:eastAsia="Times New Roman" w:hAnsi="Times New Roman" w:cs="Times New Roman"/>
          <w:b/>
          <w:iCs/>
          <w:sz w:val="24"/>
          <w:szCs w:val="24"/>
          <w:u w:val="single"/>
        </w:rPr>
        <w:t xml:space="preserve">Details of the </w:t>
      </w:r>
      <w:r w:rsidR="00811DC1" w:rsidRPr="00856578">
        <w:rPr>
          <w:rFonts w:ascii="Times New Roman" w:eastAsia="Times New Roman" w:hAnsi="Times New Roman" w:cs="Times New Roman"/>
          <w:b/>
          <w:i/>
          <w:sz w:val="24"/>
          <w:szCs w:val="24"/>
          <w:u w:val="single"/>
        </w:rPr>
        <w:t>Renewable Energy (Electricity) Amendment (Native Forest Wood Waste) Regulations 2022</w:t>
      </w:r>
    </w:p>
    <w:p w14:paraId="6DD23CAB" w14:textId="77777777" w:rsidR="004B2818" w:rsidRPr="00856578" w:rsidRDefault="004B2818" w:rsidP="004B2818">
      <w:pPr>
        <w:spacing w:after="0" w:line="240" w:lineRule="auto"/>
        <w:rPr>
          <w:rFonts w:ascii="Times New Roman" w:eastAsia="Times New Roman" w:hAnsi="Times New Roman" w:cs="Times New Roman"/>
          <w:sz w:val="24"/>
          <w:szCs w:val="24"/>
        </w:rPr>
      </w:pPr>
    </w:p>
    <w:p w14:paraId="356E5BFD" w14:textId="77777777" w:rsidR="004B2818" w:rsidRPr="00856578" w:rsidRDefault="004B2818" w:rsidP="004B2818">
      <w:pPr>
        <w:spacing w:after="0" w:line="240" w:lineRule="auto"/>
        <w:ind w:left="1440" w:hanging="1440"/>
        <w:rPr>
          <w:rFonts w:ascii="Times New Roman" w:eastAsia="Times New Roman" w:hAnsi="Times New Roman" w:cs="Times New Roman"/>
          <w:sz w:val="24"/>
          <w:szCs w:val="24"/>
          <w:u w:val="single"/>
        </w:rPr>
      </w:pPr>
      <w:r w:rsidRPr="00856578">
        <w:rPr>
          <w:rFonts w:ascii="Times New Roman" w:eastAsia="Times New Roman" w:hAnsi="Times New Roman" w:cs="Times New Roman"/>
          <w:sz w:val="24"/>
          <w:szCs w:val="24"/>
          <w:u w:val="single"/>
        </w:rPr>
        <w:t>Section 1 – Name</w:t>
      </w:r>
    </w:p>
    <w:p w14:paraId="65CBDA17" w14:textId="77777777" w:rsidR="004B2818" w:rsidRPr="00856578" w:rsidRDefault="004B2818" w:rsidP="004B2818">
      <w:pPr>
        <w:spacing w:after="0" w:line="240" w:lineRule="auto"/>
        <w:ind w:left="1440" w:hanging="1440"/>
        <w:rPr>
          <w:rFonts w:ascii="Times New Roman" w:eastAsia="Times New Roman" w:hAnsi="Times New Roman" w:cs="Times New Roman"/>
          <w:b/>
          <w:sz w:val="24"/>
          <w:szCs w:val="24"/>
        </w:rPr>
      </w:pPr>
    </w:p>
    <w:p w14:paraId="587A94BF" w14:textId="697E77D4" w:rsidR="004B2818" w:rsidRPr="00856578" w:rsidRDefault="004B2818" w:rsidP="004B2818">
      <w:pPr>
        <w:spacing w:after="0" w:line="240" w:lineRule="auto"/>
        <w:rPr>
          <w:rFonts w:ascii="Times New Roman" w:eastAsia="Times New Roman" w:hAnsi="Times New Roman" w:cs="Times New Roman"/>
          <w:i/>
          <w:iCs/>
          <w:sz w:val="24"/>
          <w:szCs w:val="24"/>
        </w:rPr>
      </w:pPr>
      <w:r w:rsidRPr="00856578">
        <w:rPr>
          <w:rFonts w:ascii="Times New Roman" w:eastAsia="Times New Roman" w:hAnsi="Times New Roman" w:cs="Times New Roman"/>
          <w:sz w:val="24"/>
          <w:szCs w:val="24"/>
        </w:rPr>
        <w:t xml:space="preserve">This section provides that the name of the </w:t>
      </w:r>
      <w:r w:rsidR="00042A60" w:rsidRPr="00856578">
        <w:rPr>
          <w:rFonts w:ascii="Times New Roman" w:eastAsia="Times New Roman" w:hAnsi="Times New Roman" w:cs="Times New Roman"/>
          <w:sz w:val="24"/>
          <w:szCs w:val="24"/>
        </w:rPr>
        <w:t>instrument</w:t>
      </w:r>
      <w:r w:rsidRPr="00856578">
        <w:rPr>
          <w:rFonts w:ascii="Times New Roman" w:eastAsia="Times New Roman" w:hAnsi="Times New Roman" w:cs="Times New Roman"/>
          <w:sz w:val="24"/>
          <w:szCs w:val="24"/>
        </w:rPr>
        <w:t xml:space="preserve"> is the </w:t>
      </w:r>
      <w:r w:rsidR="00042A60" w:rsidRPr="00856578">
        <w:rPr>
          <w:rFonts w:ascii="Times New Roman" w:eastAsia="Times New Roman" w:hAnsi="Times New Roman" w:cs="Times New Roman"/>
          <w:i/>
          <w:iCs/>
          <w:sz w:val="24"/>
          <w:szCs w:val="24"/>
        </w:rPr>
        <w:t>Renewable Energy (Electricity) Amendment (Native Forest Wood Waste) Regulations 2022</w:t>
      </w:r>
      <w:r w:rsidRPr="00856578">
        <w:rPr>
          <w:rFonts w:ascii="Times New Roman" w:eastAsia="Times New Roman" w:hAnsi="Times New Roman" w:cs="Times New Roman"/>
          <w:sz w:val="24"/>
          <w:szCs w:val="24"/>
        </w:rPr>
        <w:t>.</w:t>
      </w:r>
    </w:p>
    <w:p w14:paraId="71A94EE8" w14:textId="77777777" w:rsidR="004B2818" w:rsidRPr="00856578" w:rsidRDefault="004B2818" w:rsidP="004B2818">
      <w:pPr>
        <w:spacing w:after="0" w:line="240" w:lineRule="auto"/>
        <w:rPr>
          <w:rFonts w:ascii="Times New Roman" w:eastAsia="Times New Roman" w:hAnsi="Times New Roman" w:cs="Times New Roman"/>
          <w:sz w:val="24"/>
          <w:szCs w:val="24"/>
        </w:rPr>
      </w:pPr>
    </w:p>
    <w:p w14:paraId="07450D3A" w14:textId="77777777" w:rsidR="004B2818" w:rsidRPr="00856578" w:rsidRDefault="004B2818" w:rsidP="004B2818">
      <w:pPr>
        <w:spacing w:after="0" w:line="240" w:lineRule="auto"/>
        <w:rPr>
          <w:rFonts w:ascii="Times New Roman" w:eastAsia="Times New Roman" w:hAnsi="Times New Roman" w:cs="Times New Roman"/>
          <w:sz w:val="24"/>
          <w:szCs w:val="24"/>
          <w:u w:val="single"/>
        </w:rPr>
      </w:pPr>
      <w:r w:rsidRPr="00856578">
        <w:rPr>
          <w:rFonts w:ascii="Times New Roman" w:eastAsia="Times New Roman" w:hAnsi="Times New Roman" w:cs="Times New Roman"/>
          <w:sz w:val="24"/>
          <w:szCs w:val="24"/>
          <w:u w:val="single"/>
        </w:rPr>
        <w:t>Section 2 – Commencement</w:t>
      </w:r>
    </w:p>
    <w:p w14:paraId="7F190FC1" w14:textId="77777777" w:rsidR="004B2818" w:rsidRPr="00856578" w:rsidRDefault="004B2818" w:rsidP="004B2818">
      <w:pPr>
        <w:spacing w:after="0" w:line="240" w:lineRule="auto"/>
        <w:rPr>
          <w:rFonts w:ascii="Times New Roman" w:eastAsia="Times New Roman" w:hAnsi="Times New Roman" w:cs="Times New Roman"/>
          <w:sz w:val="24"/>
          <w:szCs w:val="24"/>
        </w:rPr>
      </w:pPr>
    </w:p>
    <w:p w14:paraId="7F7E6D53" w14:textId="30701AC1" w:rsidR="004B2818" w:rsidRPr="00856578" w:rsidRDefault="004B2818" w:rsidP="004B2818">
      <w:pPr>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This section provides for the </w:t>
      </w:r>
      <w:r w:rsidR="00042A60" w:rsidRPr="00856578">
        <w:rPr>
          <w:rFonts w:ascii="Times New Roman" w:eastAsia="Times New Roman" w:hAnsi="Times New Roman" w:cs="Times New Roman"/>
          <w:sz w:val="24"/>
          <w:szCs w:val="24"/>
        </w:rPr>
        <w:t>instrument</w:t>
      </w:r>
      <w:r w:rsidRPr="00856578">
        <w:rPr>
          <w:rFonts w:ascii="Times New Roman" w:eastAsia="Times New Roman" w:hAnsi="Times New Roman" w:cs="Times New Roman"/>
          <w:sz w:val="24"/>
          <w:szCs w:val="24"/>
        </w:rPr>
        <w:t xml:space="preserve"> to commence on </w:t>
      </w:r>
      <w:r w:rsidR="00042A60" w:rsidRPr="00856578">
        <w:rPr>
          <w:rFonts w:ascii="Times New Roman" w:eastAsia="Times New Roman" w:hAnsi="Times New Roman" w:cs="Times New Roman"/>
          <w:sz w:val="24"/>
          <w:szCs w:val="24"/>
        </w:rPr>
        <w:t>the day after the instrument is registered</w:t>
      </w:r>
      <w:r w:rsidRPr="00856578">
        <w:rPr>
          <w:rFonts w:ascii="Times New Roman" w:eastAsia="Times New Roman" w:hAnsi="Times New Roman" w:cs="Times New Roman"/>
          <w:sz w:val="24"/>
          <w:szCs w:val="24"/>
        </w:rPr>
        <w:t>.</w:t>
      </w:r>
    </w:p>
    <w:p w14:paraId="30350011" w14:textId="77777777" w:rsidR="004B2818" w:rsidRPr="00856578" w:rsidRDefault="004B2818" w:rsidP="004B2818">
      <w:pPr>
        <w:spacing w:after="0" w:line="240" w:lineRule="auto"/>
        <w:rPr>
          <w:rFonts w:ascii="Times New Roman" w:eastAsia="Times New Roman" w:hAnsi="Times New Roman" w:cs="Times New Roman"/>
          <w:sz w:val="24"/>
          <w:szCs w:val="24"/>
        </w:rPr>
      </w:pPr>
    </w:p>
    <w:p w14:paraId="7C5049D7" w14:textId="77777777" w:rsidR="004B2818" w:rsidRPr="00856578" w:rsidRDefault="004B2818" w:rsidP="004B2818">
      <w:pPr>
        <w:spacing w:after="0" w:line="240" w:lineRule="auto"/>
        <w:ind w:left="1440" w:hanging="1440"/>
        <w:rPr>
          <w:rFonts w:ascii="Times New Roman" w:eastAsia="Times New Roman" w:hAnsi="Times New Roman" w:cs="Times New Roman"/>
          <w:sz w:val="24"/>
          <w:szCs w:val="24"/>
          <w:u w:val="single"/>
        </w:rPr>
      </w:pPr>
      <w:r w:rsidRPr="00856578">
        <w:rPr>
          <w:rFonts w:ascii="Times New Roman" w:eastAsia="Times New Roman" w:hAnsi="Times New Roman" w:cs="Times New Roman"/>
          <w:sz w:val="24"/>
          <w:szCs w:val="24"/>
          <w:u w:val="single"/>
        </w:rPr>
        <w:t xml:space="preserve">Section 3 – Authority </w:t>
      </w:r>
    </w:p>
    <w:p w14:paraId="2F2DA9C1" w14:textId="77777777" w:rsidR="004B2818" w:rsidRPr="00856578" w:rsidRDefault="004B2818" w:rsidP="004B2818">
      <w:pPr>
        <w:spacing w:after="0" w:line="240" w:lineRule="auto"/>
        <w:rPr>
          <w:rFonts w:ascii="Times New Roman" w:eastAsia="Times New Roman" w:hAnsi="Times New Roman" w:cs="Times New Roman"/>
          <w:sz w:val="24"/>
          <w:szCs w:val="24"/>
        </w:rPr>
      </w:pPr>
    </w:p>
    <w:p w14:paraId="05D61347" w14:textId="0284C39D" w:rsidR="004B2818" w:rsidRPr="00856578" w:rsidRDefault="004B2818" w:rsidP="004B2818">
      <w:pPr>
        <w:spacing w:after="0" w:line="240" w:lineRule="auto"/>
        <w:rPr>
          <w:rFonts w:ascii="Times New Roman" w:eastAsia="Times New Roman" w:hAnsi="Times New Roman" w:cs="Times New Roman"/>
          <w:iCs/>
          <w:sz w:val="24"/>
          <w:szCs w:val="24"/>
        </w:rPr>
      </w:pPr>
      <w:r w:rsidRPr="00856578">
        <w:rPr>
          <w:rFonts w:ascii="Times New Roman" w:eastAsia="Times New Roman" w:hAnsi="Times New Roman" w:cs="Times New Roman"/>
          <w:sz w:val="24"/>
          <w:szCs w:val="24"/>
        </w:rPr>
        <w:t xml:space="preserve">This section provides that the </w:t>
      </w:r>
      <w:r w:rsidR="00042A60" w:rsidRPr="00856578">
        <w:rPr>
          <w:rFonts w:ascii="Times New Roman" w:eastAsia="Times New Roman" w:hAnsi="Times New Roman" w:cs="Times New Roman"/>
          <w:sz w:val="24"/>
          <w:szCs w:val="24"/>
        </w:rPr>
        <w:t>instrument</w:t>
      </w:r>
      <w:r w:rsidRPr="00856578">
        <w:rPr>
          <w:rFonts w:ascii="Times New Roman" w:eastAsia="Times New Roman" w:hAnsi="Times New Roman" w:cs="Times New Roman"/>
          <w:sz w:val="24"/>
          <w:szCs w:val="24"/>
        </w:rPr>
        <w:t xml:space="preserve"> is made under the </w:t>
      </w:r>
      <w:r w:rsidR="00042A60" w:rsidRPr="00856578">
        <w:rPr>
          <w:rFonts w:ascii="Times New Roman" w:eastAsia="Times New Roman" w:hAnsi="Times New Roman" w:cs="Times New Roman"/>
          <w:i/>
          <w:sz w:val="24"/>
          <w:szCs w:val="24"/>
        </w:rPr>
        <w:t>Renewable Energy (Electricity) Act 2000</w:t>
      </w:r>
      <w:r w:rsidRPr="00856578">
        <w:rPr>
          <w:rFonts w:ascii="Times New Roman" w:eastAsia="Times New Roman" w:hAnsi="Times New Roman" w:cs="Times New Roman"/>
          <w:sz w:val="24"/>
          <w:szCs w:val="24"/>
        </w:rPr>
        <w:t>.</w:t>
      </w:r>
    </w:p>
    <w:p w14:paraId="00AE4D2F" w14:textId="77777777" w:rsidR="004B2818" w:rsidRPr="00856578" w:rsidRDefault="004B2818" w:rsidP="004B2818">
      <w:pPr>
        <w:spacing w:after="0" w:line="240" w:lineRule="auto"/>
        <w:rPr>
          <w:rFonts w:ascii="Times New Roman" w:eastAsia="Times New Roman" w:hAnsi="Times New Roman" w:cs="Times New Roman"/>
          <w:iCs/>
          <w:sz w:val="24"/>
          <w:szCs w:val="24"/>
        </w:rPr>
      </w:pPr>
    </w:p>
    <w:p w14:paraId="39D3B501" w14:textId="77777777" w:rsidR="004B2818" w:rsidRPr="00856578" w:rsidRDefault="004B2818" w:rsidP="004B2818">
      <w:pPr>
        <w:spacing w:after="0" w:line="240" w:lineRule="auto"/>
        <w:rPr>
          <w:rFonts w:ascii="Times New Roman" w:eastAsia="Times New Roman" w:hAnsi="Times New Roman" w:cs="Times New Roman"/>
          <w:sz w:val="24"/>
          <w:szCs w:val="24"/>
          <w:u w:val="single"/>
        </w:rPr>
      </w:pPr>
      <w:r w:rsidRPr="00856578">
        <w:rPr>
          <w:rFonts w:ascii="Times New Roman" w:eastAsia="Times New Roman" w:hAnsi="Times New Roman" w:cs="Times New Roman"/>
          <w:sz w:val="24"/>
          <w:szCs w:val="24"/>
          <w:u w:val="single"/>
        </w:rPr>
        <w:t>Section 4 – Schedules</w:t>
      </w:r>
    </w:p>
    <w:p w14:paraId="09D3B24C" w14:textId="77777777" w:rsidR="004B2818" w:rsidRPr="00856578" w:rsidRDefault="004B2818" w:rsidP="004B2818">
      <w:pPr>
        <w:spacing w:after="0" w:line="240" w:lineRule="auto"/>
        <w:rPr>
          <w:rFonts w:ascii="Times New Roman" w:eastAsia="Times New Roman" w:hAnsi="Times New Roman" w:cs="Times New Roman"/>
          <w:sz w:val="24"/>
          <w:szCs w:val="24"/>
        </w:rPr>
      </w:pPr>
    </w:p>
    <w:p w14:paraId="196BBEC4" w14:textId="2C19AF22" w:rsidR="004B2818" w:rsidRPr="00856578" w:rsidRDefault="004B2818" w:rsidP="004B2818">
      <w:pPr>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This section provides that the </w:t>
      </w:r>
      <w:r w:rsidR="004720A6" w:rsidRPr="00856578">
        <w:rPr>
          <w:rFonts w:ascii="Times New Roman" w:eastAsia="Times New Roman" w:hAnsi="Times New Roman" w:cs="Times New Roman"/>
          <w:sz w:val="24"/>
          <w:szCs w:val="24"/>
        </w:rPr>
        <w:t>instrument</w:t>
      </w:r>
      <w:r w:rsidRPr="00856578">
        <w:rPr>
          <w:rFonts w:ascii="Times New Roman" w:eastAsia="Times New Roman" w:hAnsi="Times New Roman" w:cs="Times New Roman"/>
          <w:sz w:val="24"/>
          <w:szCs w:val="24"/>
        </w:rPr>
        <w:t xml:space="preserve"> is amended as set out in </w:t>
      </w:r>
      <w:r w:rsidR="004720A6" w:rsidRPr="00856578">
        <w:rPr>
          <w:rFonts w:ascii="Times New Roman" w:eastAsia="Times New Roman" w:hAnsi="Times New Roman" w:cs="Times New Roman"/>
          <w:sz w:val="24"/>
          <w:szCs w:val="24"/>
        </w:rPr>
        <w:t>Schedule 1 – Amendments</w:t>
      </w:r>
      <w:r w:rsidRPr="00856578">
        <w:rPr>
          <w:rFonts w:ascii="Times New Roman" w:eastAsia="Times New Roman" w:hAnsi="Times New Roman" w:cs="Times New Roman"/>
          <w:sz w:val="24"/>
          <w:szCs w:val="24"/>
        </w:rPr>
        <w:t>.</w:t>
      </w:r>
    </w:p>
    <w:p w14:paraId="55821EAC" w14:textId="77777777" w:rsidR="004B2818" w:rsidRPr="00856578" w:rsidRDefault="004B2818" w:rsidP="004B2818">
      <w:pPr>
        <w:spacing w:after="0" w:line="240" w:lineRule="auto"/>
        <w:rPr>
          <w:rFonts w:ascii="Times New Roman" w:eastAsia="Times New Roman" w:hAnsi="Times New Roman" w:cs="Times New Roman"/>
          <w:sz w:val="24"/>
          <w:szCs w:val="24"/>
          <w:u w:val="single"/>
        </w:rPr>
      </w:pPr>
    </w:p>
    <w:p w14:paraId="7BDF9289" w14:textId="77777777" w:rsidR="004B2818" w:rsidRPr="00856578" w:rsidRDefault="004B2818" w:rsidP="004B2818">
      <w:pPr>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u w:val="single"/>
        </w:rPr>
        <w:t>Schedule 1 – Amendments</w:t>
      </w:r>
    </w:p>
    <w:p w14:paraId="4B057ABE" w14:textId="77777777" w:rsidR="004B2818" w:rsidRPr="00856578" w:rsidRDefault="004B2818" w:rsidP="004B2818">
      <w:pPr>
        <w:spacing w:after="0" w:line="240" w:lineRule="auto"/>
        <w:rPr>
          <w:rFonts w:ascii="Times New Roman" w:eastAsia="Times New Roman" w:hAnsi="Times New Roman" w:cs="Times New Roman"/>
          <w:iCs/>
          <w:sz w:val="24"/>
          <w:szCs w:val="24"/>
        </w:rPr>
      </w:pPr>
    </w:p>
    <w:p w14:paraId="2C42B74C" w14:textId="598018F8" w:rsidR="004B2818" w:rsidRPr="00856578" w:rsidRDefault="004B2818" w:rsidP="004B2818">
      <w:pPr>
        <w:spacing w:after="0" w:line="240" w:lineRule="auto"/>
        <w:rPr>
          <w:rFonts w:ascii="Times New Roman" w:eastAsia="Times New Roman" w:hAnsi="Times New Roman" w:cs="Times New Roman"/>
          <w:color w:val="000000"/>
          <w:sz w:val="24"/>
          <w:szCs w:val="24"/>
        </w:rPr>
      </w:pPr>
      <w:r w:rsidRPr="00856578">
        <w:rPr>
          <w:rFonts w:ascii="Times New Roman" w:eastAsia="Times New Roman" w:hAnsi="Times New Roman" w:cs="Times New Roman"/>
          <w:b/>
          <w:color w:val="000000"/>
          <w:sz w:val="24"/>
          <w:szCs w:val="24"/>
        </w:rPr>
        <w:t xml:space="preserve">Item 1 </w:t>
      </w:r>
      <w:r w:rsidR="00250785" w:rsidRPr="00856578">
        <w:rPr>
          <w:rFonts w:ascii="Times New Roman" w:eastAsia="Times New Roman" w:hAnsi="Times New Roman" w:cs="Times New Roman"/>
          <w:b/>
          <w:color w:val="000000"/>
          <w:sz w:val="24"/>
          <w:szCs w:val="24"/>
        </w:rPr>
        <w:t>– subregulation 8(1)</w:t>
      </w:r>
    </w:p>
    <w:p w14:paraId="167EA425" w14:textId="77777777" w:rsidR="004B2818" w:rsidRPr="00856578" w:rsidRDefault="004B2818" w:rsidP="004B2818">
      <w:pPr>
        <w:spacing w:after="0" w:line="240" w:lineRule="auto"/>
        <w:rPr>
          <w:rFonts w:ascii="Times New Roman" w:eastAsia="Times New Roman" w:hAnsi="Times New Roman" w:cs="Times New Roman"/>
          <w:color w:val="000000"/>
          <w:sz w:val="24"/>
          <w:szCs w:val="24"/>
        </w:rPr>
      </w:pPr>
    </w:p>
    <w:p w14:paraId="136BE880" w14:textId="3402772A" w:rsidR="004B2818" w:rsidRPr="00856578" w:rsidRDefault="004720A6" w:rsidP="004B2818">
      <w:pPr>
        <w:spacing w:after="0" w:line="240" w:lineRule="auto"/>
        <w:rPr>
          <w:rFonts w:ascii="Times New Roman" w:eastAsia="Times New Roman" w:hAnsi="Times New Roman" w:cs="Times New Roman"/>
          <w:iCs/>
          <w:sz w:val="24"/>
          <w:szCs w:val="24"/>
        </w:rPr>
      </w:pPr>
      <w:r w:rsidRPr="00856578">
        <w:rPr>
          <w:rFonts w:ascii="Times New Roman" w:eastAsia="Times New Roman" w:hAnsi="Times New Roman" w:cs="Times New Roman"/>
          <w:color w:val="000000"/>
          <w:sz w:val="24"/>
          <w:szCs w:val="24"/>
        </w:rPr>
        <w:t xml:space="preserve">This item </w:t>
      </w:r>
      <w:r w:rsidR="004B2818" w:rsidRPr="00856578">
        <w:rPr>
          <w:rFonts w:ascii="Times New Roman" w:eastAsia="Times New Roman" w:hAnsi="Times New Roman" w:cs="Times New Roman"/>
          <w:color w:val="000000"/>
          <w:sz w:val="24"/>
          <w:szCs w:val="24"/>
        </w:rPr>
        <w:t xml:space="preserve">omits </w:t>
      </w:r>
      <w:r w:rsidRPr="00856578">
        <w:rPr>
          <w:rFonts w:ascii="Times New Roman" w:eastAsia="Times New Roman" w:hAnsi="Times New Roman" w:cs="Times New Roman"/>
          <w:color w:val="000000"/>
          <w:sz w:val="24"/>
          <w:szCs w:val="24"/>
        </w:rPr>
        <w:t>the reference “For</w:t>
      </w:r>
      <w:r w:rsidR="00250785" w:rsidRPr="00856578">
        <w:rPr>
          <w:rFonts w:ascii="Times New Roman" w:eastAsia="Times New Roman" w:hAnsi="Times New Roman" w:cs="Times New Roman"/>
          <w:color w:val="000000"/>
          <w:sz w:val="24"/>
          <w:szCs w:val="24"/>
        </w:rPr>
        <w:t xml:space="preserve">” from subregulation 8(1) and substitutes “For the purposes of” for clarity. </w:t>
      </w:r>
    </w:p>
    <w:p w14:paraId="2DC32DCC" w14:textId="77777777" w:rsidR="004B2818" w:rsidRPr="00856578" w:rsidRDefault="004B2818" w:rsidP="004B2818">
      <w:pPr>
        <w:spacing w:after="0" w:line="240" w:lineRule="auto"/>
        <w:rPr>
          <w:rFonts w:ascii="Times New Roman" w:eastAsia="Times New Roman" w:hAnsi="Times New Roman" w:cs="Times New Roman"/>
          <w:sz w:val="24"/>
          <w:szCs w:val="24"/>
        </w:rPr>
      </w:pPr>
    </w:p>
    <w:p w14:paraId="33C0C6E6" w14:textId="73AEBDD5" w:rsidR="004B2818" w:rsidRPr="00856578" w:rsidRDefault="004B2818" w:rsidP="004B2818">
      <w:pPr>
        <w:spacing w:after="0" w:line="240" w:lineRule="auto"/>
        <w:rPr>
          <w:rFonts w:ascii="Times New Roman" w:eastAsia="Times New Roman" w:hAnsi="Times New Roman" w:cs="Times New Roman"/>
          <w:b/>
          <w:color w:val="000000"/>
          <w:sz w:val="24"/>
          <w:szCs w:val="24"/>
        </w:rPr>
      </w:pPr>
      <w:r w:rsidRPr="00856578">
        <w:rPr>
          <w:rFonts w:ascii="Times New Roman" w:eastAsia="Times New Roman" w:hAnsi="Times New Roman" w:cs="Times New Roman"/>
          <w:b/>
          <w:color w:val="000000"/>
          <w:sz w:val="24"/>
          <w:szCs w:val="24"/>
        </w:rPr>
        <w:t xml:space="preserve">Item 2 </w:t>
      </w:r>
      <w:r w:rsidR="00250785" w:rsidRPr="00856578">
        <w:rPr>
          <w:rFonts w:ascii="Times New Roman" w:eastAsia="Times New Roman" w:hAnsi="Times New Roman" w:cs="Times New Roman"/>
          <w:b/>
          <w:color w:val="000000"/>
          <w:sz w:val="24"/>
          <w:szCs w:val="24"/>
        </w:rPr>
        <w:t>– paragraph 8(1)(d)</w:t>
      </w:r>
    </w:p>
    <w:p w14:paraId="059B2C97" w14:textId="77777777" w:rsidR="004B2818" w:rsidRPr="00856578" w:rsidRDefault="004B2818" w:rsidP="004B2818">
      <w:pPr>
        <w:spacing w:after="0" w:line="240" w:lineRule="auto"/>
        <w:rPr>
          <w:rFonts w:ascii="Times New Roman" w:eastAsia="Times New Roman" w:hAnsi="Times New Roman" w:cs="Times New Roman"/>
          <w:b/>
          <w:color w:val="000000"/>
          <w:sz w:val="24"/>
          <w:szCs w:val="24"/>
        </w:rPr>
      </w:pPr>
    </w:p>
    <w:p w14:paraId="2D0A57D3" w14:textId="2538BFC9" w:rsidR="004B2818" w:rsidRPr="00856578" w:rsidRDefault="004B2818" w:rsidP="004B2818">
      <w:pPr>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color w:val="000000"/>
          <w:sz w:val="24"/>
          <w:szCs w:val="24"/>
        </w:rPr>
        <w:t xml:space="preserve">This item </w:t>
      </w:r>
      <w:r w:rsidR="00250785" w:rsidRPr="00856578">
        <w:rPr>
          <w:rFonts w:ascii="Times New Roman" w:eastAsia="Times New Roman" w:hAnsi="Times New Roman" w:cs="Times New Roman"/>
          <w:color w:val="000000"/>
          <w:sz w:val="24"/>
          <w:szCs w:val="24"/>
        </w:rPr>
        <w:t xml:space="preserve">omits and substitutes punctuation in paragraph 8(1)(d) to account for the repeal of paragraph 8(1)(e) (item 3 refers). </w:t>
      </w:r>
      <w:r w:rsidRPr="00856578">
        <w:rPr>
          <w:rFonts w:ascii="Times New Roman" w:eastAsia="Times New Roman" w:hAnsi="Times New Roman" w:cs="Times New Roman"/>
          <w:color w:val="000000"/>
          <w:sz w:val="24"/>
          <w:szCs w:val="24"/>
        </w:rPr>
        <w:t xml:space="preserve"> </w:t>
      </w:r>
    </w:p>
    <w:p w14:paraId="11B57B7C" w14:textId="77777777" w:rsidR="00250785" w:rsidRPr="00856578" w:rsidRDefault="00250785" w:rsidP="004B2818">
      <w:pPr>
        <w:spacing w:after="0" w:line="240" w:lineRule="auto"/>
        <w:rPr>
          <w:rFonts w:ascii="Times New Roman" w:eastAsia="Times New Roman" w:hAnsi="Times New Roman" w:cs="Times New Roman"/>
          <w:sz w:val="24"/>
          <w:szCs w:val="24"/>
        </w:rPr>
      </w:pPr>
    </w:p>
    <w:p w14:paraId="6F4F1110" w14:textId="370DACF1" w:rsidR="00250785" w:rsidRPr="00856578" w:rsidRDefault="00250785" w:rsidP="00250785">
      <w:pPr>
        <w:spacing w:after="0" w:line="240" w:lineRule="auto"/>
        <w:rPr>
          <w:rFonts w:ascii="Times New Roman" w:eastAsia="Times New Roman" w:hAnsi="Times New Roman" w:cs="Times New Roman"/>
          <w:b/>
          <w:color w:val="000000"/>
          <w:sz w:val="24"/>
          <w:szCs w:val="24"/>
        </w:rPr>
      </w:pPr>
      <w:r w:rsidRPr="00856578">
        <w:rPr>
          <w:rFonts w:ascii="Times New Roman" w:eastAsia="Times New Roman" w:hAnsi="Times New Roman" w:cs="Times New Roman"/>
          <w:b/>
          <w:color w:val="000000"/>
          <w:sz w:val="24"/>
          <w:szCs w:val="24"/>
        </w:rPr>
        <w:t>Item 3 – paragraph 8(1)(e)</w:t>
      </w:r>
    </w:p>
    <w:p w14:paraId="474E84A1" w14:textId="77777777" w:rsidR="00250785" w:rsidRPr="00856578" w:rsidRDefault="00250785" w:rsidP="00250785">
      <w:pPr>
        <w:spacing w:after="0" w:line="240" w:lineRule="auto"/>
        <w:rPr>
          <w:rFonts w:ascii="Times New Roman" w:eastAsia="Times New Roman" w:hAnsi="Times New Roman" w:cs="Times New Roman"/>
          <w:color w:val="000000"/>
          <w:sz w:val="24"/>
          <w:szCs w:val="24"/>
        </w:rPr>
      </w:pPr>
    </w:p>
    <w:p w14:paraId="2A42EB08" w14:textId="684B1122" w:rsidR="00250785" w:rsidRPr="00856578" w:rsidRDefault="00250785" w:rsidP="00250785">
      <w:pPr>
        <w:spacing w:after="0" w:line="240" w:lineRule="auto"/>
        <w:rPr>
          <w:rFonts w:ascii="Times New Roman" w:eastAsia="Times New Roman" w:hAnsi="Times New Roman" w:cs="Times New Roman"/>
          <w:iCs/>
          <w:sz w:val="24"/>
          <w:szCs w:val="24"/>
        </w:rPr>
      </w:pPr>
      <w:r w:rsidRPr="00856578">
        <w:rPr>
          <w:rFonts w:ascii="Times New Roman" w:eastAsia="Times New Roman" w:hAnsi="Times New Roman" w:cs="Times New Roman"/>
          <w:color w:val="000000"/>
          <w:sz w:val="24"/>
          <w:szCs w:val="24"/>
        </w:rPr>
        <w:t xml:space="preserve">This item repeals the paragraph. </w:t>
      </w:r>
      <w:r w:rsidR="002B4AD4" w:rsidRPr="00856578">
        <w:rPr>
          <w:rFonts w:ascii="Times New Roman" w:eastAsia="Times New Roman" w:hAnsi="Times New Roman" w:cs="Times New Roman"/>
          <w:color w:val="000000"/>
          <w:sz w:val="24"/>
          <w:szCs w:val="24"/>
        </w:rPr>
        <w:t>Accordingly, b</w:t>
      </w:r>
      <w:r w:rsidRPr="00856578">
        <w:rPr>
          <w:rFonts w:ascii="Times New Roman" w:eastAsia="Times New Roman" w:hAnsi="Times New Roman" w:cs="Times New Roman"/>
          <w:color w:val="000000"/>
          <w:sz w:val="24"/>
          <w:szCs w:val="24"/>
        </w:rPr>
        <w:t xml:space="preserve">iomass from a native forest </w:t>
      </w:r>
      <w:r w:rsidR="002B4AD4" w:rsidRPr="00856578">
        <w:rPr>
          <w:rFonts w:ascii="Times New Roman" w:eastAsia="Times New Roman" w:hAnsi="Times New Roman" w:cs="Times New Roman"/>
          <w:color w:val="000000"/>
          <w:sz w:val="24"/>
          <w:szCs w:val="24"/>
        </w:rPr>
        <w:t xml:space="preserve">is no longer listed in the meaning of wood waste and therefore such biomass is not considered an eligible renewable energy source for the purposes of the Act. </w:t>
      </w:r>
    </w:p>
    <w:p w14:paraId="643F63E0" w14:textId="77777777" w:rsidR="00250785" w:rsidRPr="00856578" w:rsidRDefault="00250785" w:rsidP="00250785">
      <w:pPr>
        <w:spacing w:after="0" w:line="240" w:lineRule="auto"/>
        <w:rPr>
          <w:rFonts w:ascii="Times New Roman" w:eastAsia="Times New Roman" w:hAnsi="Times New Roman" w:cs="Times New Roman"/>
          <w:sz w:val="24"/>
          <w:szCs w:val="24"/>
        </w:rPr>
      </w:pPr>
    </w:p>
    <w:p w14:paraId="6EE77DA3" w14:textId="6FD4023D" w:rsidR="00250785" w:rsidRPr="00856578" w:rsidRDefault="00250785" w:rsidP="00250785">
      <w:pPr>
        <w:spacing w:after="0" w:line="240" w:lineRule="auto"/>
        <w:rPr>
          <w:rFonts w:ascii="Times New Roman" w:eastAsia="Times New Roman" w:hAnsi="Times New Roman" w:cs="Times New Roman"/>
          <w:b/>
          <w:color w:val="000000"/>
          <w:sz w:val="24"/>
          <w:szCs w:val="24"/>
        </w:rPr>
      </w:pPr>
      <w:r w:rsidRPr="00856578">
        <w:rPr>
          <w:rFonts w:ascii="Times New Roman" w:eastAsia="Times New Roman" w:hAnsi="Times New Roman" w:cs="Times New Roman"/>
          <w:b/>
          <w:color w:val="000000"/>
          <w:sz w:val="24"/>
          <w:szCs w:val="24"/>
        </w:rPr>
        <w:t xml:space="preserve">Item 4 – </w:t>
      </w:r>
      <w:r w:rsidR="002B4AD4" w:rsidRPr="00856578">
        <w:rPr>
          <w:rFonts w:ascii="Times New Roman" w:eastAsia="Times New Roman" w:hAnsi="Times New Roman" w:cs="Times New Roman"/>
          <w:b/>
          <w:color w:val="000000"/>
          <w:sz w:val="24"/>
          <w:szCs w:val="24"/>
        </w:rPr>
        <w:t>subregulations 8(2), (3) and (4)</w:t>
      </w:r>
    </w:p>
    <w:p w14:paraId="41CBBA52" w14:textId="77777777" w:rsidR="00250785" w:rsidRPr="00856578" w:rsidRDefault="00250785" w:rsidP="00250785">
      <w:pPr>
        <w:spacing w:after="0" w:line="240" w:lineRule="auto"/>
        <w:rPr>
          <w:rFonts w:ascii="Times New Roman" w:eastAsia="Times New Roman" w:hAnsi="Times New Roman" w:cs="Times New Roman"/>
          <w:b/>
          <w:color w:val="000000"/>
          <w:sz w:val="24"/>
          <w:szCs w:val="24"/>
        </w:rPr>
      </w:pPr>
    </w:p>
    <w:p w14:paraId="3FB7A90A" w14:textId="5880294F" w:rsidR="00250785" w:rsidRPr="00856578" w:rsidRDefault="00250785" w:rsidP="00250785">
      <w:pPr>
        <w:spacing w:after="0" w:line="240" w:lineRule="auto"/>
        <w:rPr>
          <w:rFonts w:ascii="Times New Roman" w:eastAsia="Times New Roman" w:hAnsi="Times New Roman" w:cs="Times New Roman"/>
          <w:color w:val="000000"/>
          <w:sz w:val="24"/>
          <w:szCs w:val="24"/>
        </w:rPr>
      </w:pPr>
      <w:r w:rsidRPr="00856578">
        <w:rPr>
          <w:rFonts w:ascii="Times New Roman" w:eastAsia="Times New Roman" w:hAnsi="Times New Roman" w:cs="Times New Roman"/>
          <w:color w:val="000000"/>
          <w:sz w:val="24"/>
          <w:szCs w:val="24"/>
        </w:rPr>
        <w:t xml:space="preserve">This item </w:t>
      </w:r>
      <w:r w:rsidR="002B4AD4" w:rsidRPr="00856578">
        <w:rPr>
          <w:rFonts w:ascii="Times New Roman" w:eastAsia="Times New Roman" w:hAnsi="Times New Roman" w:cs="Times New Roman"/>
          <w:color w:val="000000"/>
          <w:sz w:val="24"/>
          <w:szCs w:val="24"/>
        </w:rPr>
        <w:t xml:space="preserve">repeals the subregulations. </w:t>
      </w:r>
      <w:r w:rsidR="00380055" w:rsidRPr="00856578">
        <w:rPr>
          <w:rFonts w:ascii="Times New Roman" w:eastAsia="Times New Roman" w:hAnsi="Times New Roman" w:cs="Times New Roman"/>
          <w:color w:val="000000"/>
          <w:sz w:val="24"/>
          <w:szCs w:val="24"/>
        </w:rPr>
        <w:t xml:space="preserve">The subregulations listed conditions for the eligibility of biomass from a native forest and these conditions are redundant following the repeal of paragraph 8(1)(e). </w:t>
      </w:r>
    </w:p>
    <w:p w14:paraId="47BD9B88" w14:textId="77777777" w:rsidR="00380055" w:rsidRPr="00856578" w:rsidRDefault="00380055" w:rsidP="00250785">
      <w:pPr>
        <w:spacing w:after="0" w:line="240" w:lineRule="auto"/>
        <w:rPr>
          <w:rFonts w:ascii="Times New Roman" w:eastAsia="Times New Roman" w:hAnsi="Times New Roman" w:cs="Times New Roman"/>
          <w:color w:val="000000"/>
          <w:sz w:val="24"/>
          <w:szCs w:val="24"/>
        </w:rPr>
      </w:pPr>
    </w:p>
    <w:p w14:paraId="50049675" w14:textId="5604CF3A" w:rsidR="00380055" w:rsidRPr="00856578" w:rsidRDefault="00380055" w:rsidP="00FD0CD5">
      <w:pPr>
        <w:keepNext/>
        <w:spacing w:after="0" w:line="240" w:lineRule="auto"/>
        <w:rPr>
          <w:rFonts w:ascii="Times New Roman" w:eastAsia="Times New Roman" w:hAnsi="Times New Roman" w:cs="Times New Roman"/>
          <w:b/>
          <w:color w:val="000000"/>
          <w:sz w:val="24"/>
          <w:szCs w:val="24"/>
        </w:rPr>
      </w:pPr>
      <w:r w:rsidRPr="00856578">
        <w:rPr>
          <w:rFonts w:ascii="Times New Roman" w:eastAsia="Times New Roman" w:hAnsi="Times New Roman" w:cs="Times New Roman"/>
          <w:b/>
          <w:color w:val="000000"/>
          <w:sz w:val="24"/>
          <w:szCs w:val="24"/>
        </w:rPr>
        <w:lastRenderedPageBreak/>
        <w:t>Item 5 – in the appropriate position in Part 9</w:t>
      </w:r>
    </w:p>
    <w:p w14:paraId="4F71A647" w14:textId="77777777" w:rsidR="00380055" w:rsidRPr="00856578" w:rsidRDefault="00380055" w:rsidP="00FD0CD5">
      <w:pPr>
        <w:keepNext/>
        <w:spacing w:after="0" w:line="240" w:lineRule="auto"/>
        <w:rPr>
          <w:rFonts w:ascii="Times New Roman" w:eastAsia="Times New Roman" w:hAnsi="Times New Roman" w:cs="Times New Roman"/>
          <w:color w:val="000000"/>
          <w:sz w:val="24"/>
          <w:szCs w:val="24"/>
        </w:rPr>
      </w:pPr>
    </w:p>
    <w:p w14:paraId="118ED152" w14:textId="6F8AC4B2" w:rsidR="00380055" w:rsidRPr="00856578" w:rsidRDefault="00380055" w:rsidP="00250785">
      <w:pPr>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color w:val="000000"/>
          <w:sz w:val="24"/>
          <w:szCs w:val="24"/>
        </w:rPr>
        <w:t xml:space="preserve">This item inserts transitional provisions into the </w:t>
      </w:r>
      <w:r w:rsidR="00671EBE" w:rsidRPr="00856578">
        <w:rPr>
          <w:rFonts w:ascii="Times New Roman" w:eastAsia="Times New Roman" w:hAnsi="Times New Roman" w:cs="Times New Roman"/>
          <w:color w:val="000000"/>
          <w:sz w:val="24"/>
          <w:szCs w:val="24"/>
        </w:rPr>
        <w:t>Principal</w:t>
      </w:r>
      <w:r w:rsidRPr="00856578">
        <w:rPr>
          <w:rFonts w:ascii="Times New Roman" w:eastAsia="Times New Roman" w:hAnsi="Times New Roman" w:cs="Times New Roman"/>
          <w:color w:val="000000"/>
          <w:sz w:val="24"/>
          <w:szCs w:val="24"/>
        </w:rPr>
        <w:t xml:space="preserve"> Regulations to ensure that any accredited power station which was </w:t>
      </w:r>
      <w:r w:rsidR="00003C6E" w:rsidRPr="00856578">
        <w:rPr>
          <w:rFonts w:ascii="Times New Roman" w:eastAsia="Times New Roman" w:hAnsi="Times New Roman" w:cs="Times New Roman"/>
          <w:color w:val="000000"/>
          <w:sz w:val="24"/>
          <w:szCs w:val="24"/>
        </w:rPr>
        <w:t xml:space="preserve">first </w:t>
      </w:r>
      <w:r w:rsidRPr="00856578">
        <w:rPr>
          <w:rFonts w:ascii="Times New Roman" w:eastAsia="Times New Roman" w:hAnsi="Times New Roman" w:cs="Times New Roman"/>
          <w:color w:val="000000"/>
          <w:sz w:val="24"/>
          <w:szCs w:val="24"/>
        </w:rPr>
        <w:t xml:space="preserve">accredited </w:t>
      </w:r>
      <w:r w:rsidR="00003C6E" w:rsidRPr="00856578">
        <w:rPr>
          <w:rFonts w:ascii="Times New Roman" w:eastAsia="Times New Roman" w:hAnsi="Times New Roman" w:cs="Times New Roman"/>
          <w:color w:val="000000"/>
          <w:sz w:val="24"/>
          <w:szCs w:val="24"/>
        </w:rPr>
        <w:t xml:space="preserve">under the Act </w:t>
      </w:r>
      <w:r w:rsidRPr="00856578">
        <w:rPr>
          <w:rFonts w:ascii="Times New Roman" w:eastAsia="Times New Roman" w:hAnsi="Times New Roman" w:cs="Times New Roman"/>
          <w:color w:val="000000"/>
          <w:sz w:val="24"/>
          <w:szCs w:val="24"/>
        </w:rPr>
        <w:t xml:space="preserve">to use </w:t>
      </w:r>
      <w:r w:rsidR="00003C6E" w:rsidRPr="00856578">
        <w:rPr>
          <w:rFonts w:ascii="Times New Roman" w:eastAsia="Times New Roman" w:hAnsi="Times New Roman" w:cs="Times New Roman"/>
          <w:color w:val="000000"/>
          <w:sz w:val="24"/>
          <w:szCs w:val="24"/>
        </w:rPr>
        <w:t>wood waste</w:t>
      </w:r>
      <w:r w:rsidRPr="00856578">
        <w:rPr>
          <w:rFonts w:ascii="Times New Roman" w:eastAsia="Times New Roman" w:hAnsi="Times New Roman" w:cs="Times New Roman"/>
          <w:color w:val="000000"/>
          <w:sz w:val="24"/>
          <w:szCs w:val="24"/>
        </w:rPr>
        <w:t xml:space="preserve"> as an</w:t>
      </w:r>
      <w:r w:rsidR="00FD0CD5" w:rsidRPr="00856578">
        <w:rPr>
          <w:rFonts w:ascii="Times New Roman" w:eastAsia="Times New Roman" w:hAnsi="Times New Roman" w:cs="Times New Roman"/>
          <w:color w:val="000000"/>
          <w:sz w:val="24"/>
          <w:szCs w:val="24"/>
        </w:rPr>
        <w:t xml:space="preserve"> eligible energy source be</w:t>
      </w:r>
      <w:r w:rsidR="00003C6E" w:rsidRPr="00856578">
        <w:rPr>
          <w:rFonts w:ascii="Times New Roman" w:eastAsia="Times New Roman" w:hAnsi="Times New Roman" w:cs="Times New Roman"/>
          <w:color w:val="000000"/>
          <w:sz w:val="24"/>
          <w:szCs w:val="24"/>
        </w:rPr>
        <w:t>tween 27 June 2015 and</w:t>
      </w:r>
      <w:r w:rsidR="00FD0CD5" w:rsidRPr="00856578">
        <w:rPr>
          <w:rFonts w:ascii="Times New Roman" w:eastAsia="Times New Roman" w:hAnsi="Times New Roman" w:cs="Times New Roman"/>
          <w:color w:val="000000"/>
          <w:sz w:val="24"/>
          <w:szCs w:val="24"/>
        </w:rPr>
        <w:t xml:space="preserve"> the commencement of the Amendment Regulations</w:t>
      </w:r>
      <w:r w:rsidR="00003C6E" w:rsidRPr="00856578">
        <w:rPr>
          <w:rFonts w:ascii="Times New Roman" w:eastAsia="Times New Roman" w:hAnsi="Times New Roman" w:cs="Times New Roman"/>
          <w:color w:val="000000"/>
          <w:sz w:val="24"/>
          <w:szCs w:val="24"/>
        </w:rPr>
        <w:t>,</w:t>
      </w:r>
      <w:r w:rsidR="00FD0CD5" w:rsidRPr="00856578">
        <w:rPr>
          <w:rFonts w:ascii="Times New Roman" w:eastAsia="Times New Roman" w:hAnsi="Times New Roman" w:cs="Times New Roman"/>
          <w:color w:val="000000"/>
          <w:sz w:val="24"/>
          <w:szCs w:val="24"/>
        </w:rPr>
        <w:t xml:space="preserve"> will continue to be accredited to use native forest biomass </w:t>
      </w:r>
      <w:r w:rsidR="00211C3B" w:rsidRPr="00856578">
        <w:rPr>
          <w:rFonts w:ascii="Times New Roman" w:eastAsia="Times New Roman" w:hAnsi="Times New Roman" w:cs="Times New Roman"/>
          <w:color w:val="000000"/>
          <w:sz w:val="24"/>
          <w:szCs w:val="24"/>
        </w:rPr>
        <w:t>in accordance with the previous regulations.</w:t>
      </w:r>
      <w:r w:rsidR="00FD0CD5" w:rsidRPr="00856578">
        <w:rPr>
          <w:rFonts w:ascii="Times New Roman" w:eastAsia="Times New Roman" w:hAnsi="Times New Roman" w:cs="Times New Roman"/>
          <w:color w:val="000000"/>
          <w:sz w:val="24"/>
          <w:szCs w:val="24"/>
        </w:rPr>
        <w:t xml:space="preserve"> This provision will ensure that the rights of those power stations that have acted </w:t>
      </w:r>
      <w:r w:rsidR="00211C3B" w:rsidRPr="00856578">
        <w:rPr>
          <w:rFonts w:ascii="Times New Roman" w:eastAsia="Times New Roman" w:hAnsi="Times New Roman" w:cs="Times New Roman"/>
          <w:color w:val="000000"/>
          <w:sz w:val="24"/>
          <w:szCs w:val="24"/>
        </w:rPr>
        <w:t xml:space="preserve">and invested </w:t>
      </w:r>
      <w:r w:rsidR="00FD0CD5" w:rsidRPr="00856578">
        <w:rPr>
          <w:rFonts w:ascii="Times New Roman" w:eastAsia="Times New Roman" w:hAnsi="Times New Roman" w:cs="Times New Roman"/>
          <w:color w:val="000000"/>
          <w:sz w:val="24"/>
          <w:szCs w:val="24"/>
        </w:rPr>
        <w:t>in accordance with the regulations are grandfathered.</w:t>
      </w:r>
    </w:p>
    <w:p w14:paraId="0C953513" w14:textId="77777777" w:rsidR="00250785" w:rsidRPr="00856578" w:rsidRDefault="00250785" w:rsidP="004B2818">
      <w:pPr>
        <w:spacing w:after="0" w:line="240" w:lineRule="auto"/>
        <w:rPr>
          <w:rFonts w:ascii="Times New Roman" w:eastAsia="Times New Roman" w:hAnsi="Times New Roman" w:cs="Times New Roman"/>
          <w:iCs/>
          <w:sz w:val="24"/>
          <w:szCs w:val="24"/>
        </w:rPr>
      </w:pPr>
    </w:p>
    <w:p w14:paraId="00D8119F" w14:textId="77777777" w:rsidR="004B2818" w:rsidRPr="00856578" w:rsidRDefault="004B2818" w:rsidP="004B2818">
      <w:pPr>
        <w:spacing w:after="0" w:line="240" w:lineRule="auto"/>
        <w:rPr>
          <w:rFonts w:ascii="Times New Roman" w:eastAsia="Times New Roman" w:hAnsi="Times New Roman" w:cs="Times New Roman"/>
          <w:sz w:val="24"/>
          <w:szCs w:val="24"/>
        </w:rPr>
      </w:pPr>
    </w:p>
    <w:p w14:paraId="545EB3BF" w14:textId="66B90D7E" w:rsidR="00FD0CD5" w:rsidRPr="00856578" w:rsidRDefault="00FD0CD5">
      <w:pPr>
        <w:rPr>
          <w:rFonts w:ascii="Times New Roman" w:eastAsia="Times New Roman" w:hAnsi="Times New Roman" w:cs="Times New Roman"/>
          <w:color w:val="FF0000"/>
          <w:sz w:val="24"/>
          <w:szCs w:val="24"/>
        </w:rPr>
      </w:pPr>
      <w:r w:rsidRPr="00856578">
        <w:rPr>
          <w:rFonts w:ascii="Times New Roman" w:eastAsia="Times New Roman" w:hAnsi="Times New Roman" w:cs="Times New Roman"/>
          <w:color w:val="FF0000"/>
          <w:sz w:val="24"/>
          <w:szCs w:val="24"/>
        </w:rPr>
        <w:br w:type="page"/>
      </w:r>
    </w:p>
    <w:p w14:paraId="3EB75517" w14:textId="77777777" w:rsidR="003A6780" w:rsidRPr="00856578" w:rsidRDefault="003A6780" w:rsidP="003A6780">
      <w:pPr>
        <w:spacing w:after="0" w:line="240" w:lineRule="auto"/>
        <w:jc w:val="right"/>
        <w:rPr>
          <w:rFonts w:ascii="Times New Roman" w:eastAsia="Times New Roman" w:hAnsi="Times New Roman" w:cs="Times New Roman"/>
          <w:b/>
          <w:caps/>
          <w:color w:val="000000"/>
          <w:sz w:val="24"/>
          <w:szCs w:val="24"/>
          <w:u w:val="single"/>
        </w:rPr>
      </w:pPr>
      <w:r w:rsidRPr="00856578">
        <w:rPr>
          <w:rFonts w:ascii="Times New Roman" w:eastAsia="Times New Roman" w:hAnsi="Times New Roman" w:cs="Times New Roman"/>
          <w:b/>
          <w:caps/>
          <w:color w:val="000000"/>
          <w:sz w:val="24"/>
          <w:szCs w:val="24"/>
          <w:u w:val="single"/>
        </w:rPr>
        <w:lastRenderedPageBreak/>
        <w:t>Attachment B</w:t>
      </w:r>
    </w:p>
    <w:p w14:paraId="1E14FA34" w14:textId="77777777" w:rsidR="003A6780" w:rsidRPr="00856578" w:rsidRDefault="003A6780" w:rsidP="004B2818">
      <w:pPr>
        <w:spacing w:after="0" w:line="240" w:lineRule="auto"/>
        <w:jc w:val="center"/>
        <w:rPr>
          <w:rFonts w:ascii="Times New Roman" w:eastAsia="Times New Roman" w:hAnsi="Times New Roman" w:cs="Times New Roman"/>
          <w:b/>
          <w:sz w:val="24"/>
          <w:szCs w:val="24"/>
        </w:rPr>
      </w:pPr>
    </w:p>
    <w:p w14:paraId="50227CDA" w14:textId="1FD734E5" w:rsidR="004B2818" w:rsidRPr="00856578" w:rsidRDefault="004B2818" w:rsidP="004B2818">
      <w:pPr>
        <w:spacing w:after="0" w:line="240" w:lineRule="auto"/>
        <w:jc w:val="center"/>
        <w:rPr>
          <w:rFonts w:ascii="Times New Roman" w:eastAsia="Times New Roman" w:hAnsi="Times New Roman" w:cs="Times New Roman"/>
          <w:b/>
          <w:sz w:val="24"/>
          <w:szCs w:val="24"/>
        </w:rPr>
      </w:pPr>
      <w:r w:rsidRPr="00856578">
        <w:rPr>
          <w:rFonts w:ascii="Times New Roman" w:eastAsia="Times New Roman" w:hAnsi="Times New Roman" w:cs="Times New Roman"/>
          <w:b/>
          <w:sz w:val="24"/>
          <w:szCs w:val="24"/>
        </w:rPr>
        <w:t>Statement of Compatibility with Human Rights</w:t>
      </w:r>
    </w:p>
    <w:p w14:paraId="561CA890" w14:textId="77777777" w:rsidR="004B2818" w:rsidRPr="00856578" w:rsidRDefault="004B2818" w:rsidP="004B2818">
      <w:pPr>
        <w:spacing w:after="0" w:line="240" w:lineRule="auto"/>
        <w:jc w:val="center"/>
        <w:rPr>
          <w:rFonts w:ascii="Times New Roman" w:eastAsia="Times New Roman" w:hAnsi="Times New Roman" w:cs="Times New Roman"/>
          <w:b/>
          <w:sz w:val="24"/>
          <w:szCs w:val="24"/>
        </w:rPr>
      </w:pPr>
    </w:p>
    <w:p w14:paraId="247B6F56" w14:textId="77777777" w:rsidR="004B2818" w:rsidRPr="00856578" w:rsidRDefault="004B2818" w:rsidP="004B2818">
      <w:pPr>
        <w:spacing w:after="0" w:line="240" w:lineRule="auto"/>
        <w:jc w:val="center"/>
        <w:rPr>
          <w:rFonts w:ascii="Times New Roman" w:eastAsia="Times New Roman" w:hAnsi="Times New Roman" w:cs="Times New Roman"/>
          <w:sz w:val="24"/>
          <w:szCs w:val="24"/>
        </w:rPr>
      </w:pPr>
      <w:r w:rsidRPr="00856578">
        <w:rPr>
          <w:rFonts w:ascii="Times New Roman" w:eastAsia="Times New Roman" w:hAnsi="Times New Roman" w:cs="Times New Roman"/>
          <w:i/>
          <w:sz w:val="24"/>
          <w:szCs w:val="24"/>
        </w:rPr>
        <w:t>Prepared in accordance with Part 3 of the Human Rights (Parliamentary Scrutiny) Act 2011</w:t>
      </w:r>
    </w:p>
    <w:p w14:paraId="2E6AF39C" w14:textId="77777777" w:rsidR="004B2818" w:rsidRPr="00856578" w:rsidRDefault="004B2818" w:rsidP="004B2818">
      <w:pPr>
        <w:spacing w:after="0" w:line="240" w:lineRule="auto"/>
        <w:jc w:val="center"/>
        <w:rPr>
          <w:rFonts w:ascii="Times New Roman" w:eastAsia="Times New Roman" w:hAnsi="Times New Roman" w:cs="Times New Roman"/>
          <w:sz w:val="24"/>
          <w:szCs w:val="24"/>
        </w:rPr>
      </w:pPr>
    </w:p>
    <w:p w14:paraId="0AE97FEA" w14:textId="5BCFED1B" w:rsidR="004B2818" w:rsidRPr="00856578" w:rsidRDefault="007174E9" w:rsidP="007174E9">
      <w:pPr>
        <w:spacing w:after="0" w:line="240" w:lineRule="auto"/>
        <w:jc w:val="center"/>
        <w:rPr>
          <w:rFonts w:ascii="Times New Roman" w:eastAsia="Times New Roman" w:hAnsi="Times New Roman" w:cs="Times New Roman"/>
          <w:b/>
          <w:sz w:val="24"/>
          <w:szCs w:val="24"/>
        </w:rPr>
      </w:pPr>
      <w:r w:rsidRPr="00856578">
        <w:rPr>
          <w:rFonts w:ascii="Times New Roman" w:eastAsia="Times New Roman" w:hAnsi="Times New Roman" w:cs="Times New Roman"/>
          <w:b/>
          <w:sz w:val="24"/>
          <w:szCs w:val="24"/>
        </w:rPr>
        <w:t>Renewable Energy (Electricity) Amendment (Native Forest Wood Waste) Regulations 2022</w:t>
      </w:r>
    </w:p>
    <w:p w14:paraId="433B7A4E" w14:textId="77777777" w:rsidR="007174E9" w:rsidRPr="00856578" w:rsidRDefault="007174E9" w:rsidP="004B2818">
      <w:pPr>
        <w:spacing w:after="0" w:line="240" w:lineRule="auto"/>
        <w:jc w:val="center"/>
        <w:rPr>
          <w:rFonts w:ascii="Times New Roman" w:eastAsia="Times New Roman" w:hAnsi="Times New Roman" w:cs="Times New Roman"/>
          <w:sz w:val="24"/>
          <w:szCs w:val="24"/>
        </w:rPr>
      </w:pPr>
    </w:p>
    <w:p w14:paraId="3ADCE6F6" w14:textId="77777777" w:rsidR="004B2818" w:rsidRPr="00856578" w:rsidRDefault="004B2818" w:rsidP="004B2818">
      <w:pPr>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856578">
        <w:rPr>
          <w:rFonts w:ascii="Times New Roman" w:eastAsia="Times New Roman" w:hAnsi="Times New Roman" w:cs="Times New Roman"/>
          <w:i/>
          <w:sz w:val="24"/>
          <w:szCs w:val="24"/>
        </w:rPr>
        <w:t>Human Rights (Parliamentary Scrutiny) Act 2011</w:t>
      </w:r>
      <w:r w:rsidRPr="00856578">
        <w:rPr>
          <w:rFonts w:ascii="Times New Roman" w:eastAsia="Times New Roman" w:hAnsi="Times New Roman" w:cs="Times New Roman"/>
          <w:sz w:val="24"/>
          <w:szCs w:val="24"/>
        </w:rPr>
        <w:t>.</w:t>
      </w:r>
    </w:p>
    <w:p w14:paraId="479532A0" w14:textId="77777777" w:rsidR="004B2818" w:rsidRPr="00856578" w:rsidRDefault="004B2818" w:rsidP="004B2818">
      <w:pPr>
        <w:spacing w:after="0" w:line="240" w:lineRule="auto"/>
        <w:rPr>
          <w:rFonts w:ascii="Times New Roman" w:eastAsia="Times New Roman" w:hAnsi="Times New Roman" w:cs="Times New Roman"/>
          <w:sz w:val="24"/>
          <w:szCs w:val="24"/>
        </w:rPr>
      </w:pPr>
    </w:p>
    <w:p w14:paraId="41C3F400" w14:textId="77777777" w:rsidR="004B2818" w:rsidRPr="00856578" w:rsidRDefault="004B2818" w:rsidP="004B2818">
      <w:pPr>
        <w:spacing w:after="0" w:line="240" w:lineRule="auto"/>
        <w:jc w:val="both"/>
        <w:rPr>
          <w:rFonts w:ascii="Times New Roman" w:eastAsia="Times New Roman" w:hAnsi="Times New Roman" w:cs="Times New Roman"/>
          <w:b/>
          <w:sz w:val="24"/>
          <w:szCs w:val="24"/>
        </w:rPr>
      </w:pPr>
      <w:r w:rsidRPr="00856578">
        <w:rPr>
          <w:rFonts w:ascii="Times New Roman" w:eastAsia="Times New Roman" w:hAnsi="Times New Roman" w:cs="Times New Roman"/>
          <w:b/>
          <w:sz w:val="24"/>
          <w:szCs w:val="24"/>
        </w:rPr>
        <w:t>Overview of the Legislative Instrument</w:t>
      </w:r>
    </w:p>
    <w:p w14:paraId="15746F9B" w14:textId="77777777" w:rsidR="004B2818" w:rsidRPr="00856578" w:rsidRDefault="004B2818" w:rsidP="004B2818">
      <w:pPr>
        <w:spacing w:after="0" w:line="240" w:lineRule="auto"/>
        <w:rPr>
          <w:rFonts w:ascii="Times New Roman" w:eastAsia="Times New Roman" w:hAnsi="Times New Roman" w:cs="Times New Roman"/>
          <w:color w:val="FF0000"/>
          <w:sz w:val="24"/>
          <w:szCs w:val="24"/>
        </w:rPr>
      </w:pPr>
    </w:p>
    <w:p w14:paraId="1E96E995" w14:textId="77777777" w:rsidR="00F0304A" w:rsidRPr="00856578" w:rsidRDefault="00FD0CD5" w:rsidP="00A73D2C">
      <w:pPr>
        <w:spacing w:after="0" w:line="240" w:lineRule="auto"/>
        <w:ind w:right="91"/>
        <w:rPr>
          <w:rFonts w:ascii="Times New Roman" w:eastAsia="Times New Roman" w:hAnsi="Times New Roman" w:cs="Times New Roman"/>
          <w:sz w:val="24"/>
          <w:lang w:eastAsia="en-AU"/>
        </w:rPr>
      </w:pPr>
      <w:r w:rsidRPr="00856578">
        <w:rPr>
          <w:rFonts w:ascii="Times New Roman" w:eastAsia="Times New Roman" w:hAnsi="Times New Roman" w:cs="Times New Roman"/>
          <w:sz w:val="24"/>
          <w:lang w:eastAsia="en-AU"/>
        </w:rPr>
        <w:t xml:space="preserve">The instrument </w:t>
      </w:r>
      <w:r w:rsidR="00A73D2C" w:rsidRPr="00856578">
        <w:rPr>
          <w:rFonts w:ascii="Times New Roman" w:eastAsia="Times New Roman" w:hAnsi="Times New Roman" w:cs="Times New Roman"/>
          <w:sz w:val="24"/>
          <w:lang w:eastAsia="en-AU"/>
        </w:rPr>
        <w:t xml:space="preserve">seeks to amend the </w:t>
      </w:r>
      <w:r w:rsidR="00A73D2C" w:rsidRPr="00856578">
        <w:rPr>
          <w:rFonts w:ascii="Times New Roman" w:eastAsia="Times New Roman" w:hAnsi="Times New Roman" w:cs="Times New Roman"/>
          <w:i/>
          <w:sz w:val="24"/>
          <w:lang w:eastAsia="en-AU"/>
        </w:rPr>
        <w:t>Renewable Energy (Electri</w:t>
      </w:r>
      <w:r w:rsidR="00F0304A" w:rsidRPr="00856578">
        <w:rPr>
          <w:rFonts w:ascii="Times New Roman" w:eastAsia="Times New Roman" w:hAnsi="Times New Roman" w:cs="Times New Roman"/>
          <w:i/>
          <w:sz w:val="24"/>
          <w:lang w:eastAsia="en-AU"/>
        </w:rPr>
        <w:t>city) Regulations 2001</w:t>
      </w:r>
      <w:r w:rsidR="00F0304A" w:rsidRPr="00856578">
        <w:rPr>
          <w:rFonts w:ascii="Times New Roman" w:eastAsia="Times New Roman" w:hAnsi="Times New Roman" w:cs="Times New Roman"/>
          <w:sz w:val="24"/>
          <w:lang w:eastAsia="en-AU"/>
        </w:rPr>
        <w:t xml:space="preserve"> to remove</w:t>
      </w:r>
      <w:r w:rsidR="00A73D2C" w:rsidRPr="00856578">
        <w:rPr>
          <w:rFonts w:ascii="Times New Roman" w:eastAsia="Times New Roman" w:hAnsi="Times New Roman" w:cs="Times New Roman"/>
          <w:sz w:val="24"/>
          <w:lang w:eastAsia="en-AU"/>
        </w:rPr>
        <w:t xml:space="preserve"> biomass from a native forest </w:t>
      </w:r>
      <w:r w:rsidR="00F0304A" w:rsidRPr="00856578">
        <w:rPr>
          <w:rFonts w:ascii="Times New Roman" w:eastAsia="Times New Roman" w:hAnsi="Times New Roman" w:cs="Times New Roman"/>
          <w:sz w:val="24"/>
          <w:lang w:eastAsia="en-AU"/>
        </w:rPr>
        <w:t xml:space="preserve">from the meaning of wood waste, for the purposes of the </w:t>
      </w:r>
      <w:r w:rsidR="00F0304A" w:rsidRPr="00856578">
        <w:rPr>
          <w:rFonts w:ascii="Times New Roman" w:eastAsia="Times New Roman" w:hAnsi="Times New Roman" w:cs="Times New Roman"/>
          <w:i/>
          <w:sz w:val="24"/>
          <w:lang w:eastAsia="en-AU"/>
        </w:rPr>
        <w:t>Renewable Energy (Electricity) Act 2000</w:t>
      </w:r>
      <w:r w:rsidR="00F0304A" w:rsidRPr="00856578">
        <w:rPr>
          <w:rFonts w:ascii="Times New Roman" w:eastAsia="Times New Roman" w:hAnsi="Times New Roman" w:cs="Times New Roman"/>
          <w:sz w:val="24"/>
          <w:lang w:eastAsia="en-AU"/>
        </w:rPr>
        <w:t xml:space="preserve">. </w:t>
      </w:r>
    </w:p>
    <w:p w14:paraId="73437B9E" w14:textId="77777777" w:rsidR="00F0304A" w:rsidRPr="00856578" w:rsidRDefault="00F0304A" w:rsidP="00A73D2C">
      <w:pPr>
        <w:spacing w:after="0" w:line="240" w:lineRule="auto"/>
        <w:ind w:right="91"/>
        <w:rPr>
          <w:rFonts w:ascii="Times New Roman" w:eastAsia="Times New Roman" w:hAnsi="Times New Roman" w:cs="Times New Roman"/>
          <w:color w:val="FF0000"/>
          <w:sz w:val="24"/>
          <w:szCs w:val="24"/>
        </w:rPr>
      </w:pPr>
    </w:p>
    <w:p w14:paraId="18CAECF5" w14:textId="469BEA1F" w:rsidR="00A73D2C" w:rsidRPr="00856578" w:rsidRDefault="00A73D2C" w:rsidP="00A73D2C">
      <w:pPr>
        <w:spacing w:after="0" w:line="240" w:lineRule="auto"/>
        <w:ind w:right="91"/>
        <w:rPr>
          <w:rFonts w:ascii="Times New Roman" w:eastAsia="Times New Roman" w:hAnsi="Times New Roman" w:cs="Times New Roman"/>
          <w:sz w:val="24"/>
          <w:lang w:eastAsia="en-AU"/>
        </w:rPr>
      </w:pPr>
      <w:r w:rsidRPr="00856578">
        <w:rPr>
          <w:rFonts w:ascii="Times New Roman" w:eastAsia="Times New Roman" w:hAnsi="Times New Roman" w:cs="Times New Roman"/>
          <w:sz w:val="24"/>
          <w:lang w:eastAsia="en-AU"/>
        </w:rPr>
        <w:t xml:space="preserve">Under the Act, accredited power stations can create tradeable large-scale generation certificates (LGCs) for eligible electricity they generate. </w:t>
      </w:r>
      <w:r w:rsidR="00ED2601" w:rsidRPr="00856578">
        <w:rPr>
          <w:rFonts w:ascii="Times New Roman" w:eastAsia="Times New Roman" w:hAnsi="Times New Roman" w:cs="Times New Roman"/>
          <w:sz w:val="24"/>
          <w:lang w:eastAsia="en-AU"/>
        </w:rPr>
        <w:t>LGC</w:t>
      </w:r>
      <w:r w:rsidRPr="00856578">
        <w:rPr>
          <w:rFonts w:ascii="Times New Roman" w:eastAsia="Times New Roman" w:hAnsi="Times New Roman" w:cs="Times New Roman"/>
          <w:sz w:val="24"/>
          <w:lang w:eastAsia="en-AU"/>
        </w:rPr>
        <w:t xml:space="preserve">s are </w:t>
      </w:r>
      <w:r w:rsidR="00ED2601" w:rsidRPr="00856578">
        <w:rPr>
          <w:rFonts w:ascii="Times New Roman" w:eastAsia="Times New Roman" w:hAnsi="Times New Roman" w:cs="Times New Roman"/>
          <w:sz w:val="24"/>
          <w:lang w:eastAsia="en-AU"/>
        </w:rPr>
        <w:t xml:space="preserve">surrendered to the Clean Energy Regulator </w:t>
      </w:r>
      <w:r w:rsidRPr="00856578">
        <w:rPr>
          <w:rFonts w:ascii="Times New Roman" w:eastAsia="Times New Roman" w:hAnsi="Times New Roman" w:cs="Times New Roman"/>
          <w:sz w:val="24"/>
          <w:lang w:eastAsia="en-AU"/>
        </w:rPr>
        <w:t>to avoid or reduce the amount of renewable energy shortfall charge that liable entities who acquire electricity are required to pay. Liable entities generally acquire LGCs by purchasing them, which creates an incentive for investment in power stations</w:t>
      </w:r>
      <w:r w:rsidR="00ED2601" w:rsidRPr="00856578">
        <w:rPr>
          <w:rFonts w:ascii="Times New Roman" w:eastAsia="Times New Roman" w:hAnsi="Times New Roman" w:cs="Times New Roman"/>
          <w:sz w:val="24"/>
          <w:lang w:eastAsia="en-AU"/>
        </w:rPr>
        <w:t xml:space="preserve"> using eligible renewable energy sources</w:t>
      </w:r>
      <w:r w:rsidRPr="00856578">
        <w:rPr>
          <w:rFonts w:ascii="Times New Roman" w:eastAsia="Times New Roman" w:hAnsi="Times New Roman" w:cs="Times New Roman"/>
          <w:sz w:val="24"/>
          <w:lang w:eastAsia="en-AU"/>
        </w:rPr>
        <w:t xml:space="preserve">. </w:t>
      </w:r>
    </w:p>
    <w:p w14:paraId="3BF1376A" w14:textId="77777777" w:rsidR="00A73D2C" w:rsidRPr="00856578" w:rsidRDefault="00A73D2C" w:rsidP="00A73D2C">
      <w:pPr>
        <w:spacing w:after="0" w:line="240" w:lineRule="auto"/>
        <w:ind w:right="91"/>
        <w:rPr>
          <w:rFonts w:ascii="Times New Roman" w:eastAsia="Times New Roman" w:hAnsi="Times New Roman" w:cs="Times New Roman"/>
          <w:sz w:val="24"/>
          <w:lang w:eastAsia="en-AU"/>
        </w:rPr>
      </w:pPr>
    </w:p>
    <w:p w14:paraId="2FE7B121" w14:textId="77777777" w:rsidR="00A73D2C" w:rsidRPr="00856578" w:rsidRDefault="00A73D2C" w:rsidP="00A73D2C">
      <w:pPr>
        <w:spacing w:after="0" w:line="240" w:lineRule="auto"/>
        <w:ind w:right="91"/>
        <w:rPr>
          <w:rFonts w:ascii="Times New Roman" w:eastAsia="Times New Roman" w:hAnsi="Times New Roman" w:cs="Times New Roman"/>
          <w:sz w:val="24"/>
          <w:lang w:eastAsia="en-AU"/>
        </w:rPr>
      </w:pPr>
      <w:r w:rsidRPr="00856578">
        <w:rPr>
          <w:rFonts w:ascii="Times New Roman" w:eastAsia="Times New Roman" w:hAnsi="Times New Roman" w:cs="Times New Roman"/>
          <w:sz w:val="24"/>
          <w:lang w:eastAsia="en-AU"/>
        </w:rPr>
        <w:t>One of the conditions for eligibility for accreditation, and for the creation of LGCs, is for the electricity to be generated from an eligible renewable energy source.</w:t>
      </w:r>
    </w:p>
    <w:p w14:paraId="66830DBC" w14:textId="77777777" w:rsidR="00A73D2C" w:rsidRPr="00856578" w:rsidRDefault="00A73D2C" w:rsidP="00A73D2C">
      <w:pPr>
        <w:spacing w:after="0" w:line="240" w:lineRule="auto"/>
        <w:ind w:right="91"/>
        <w:rPr>
          <w:rFonts w:ascii="Times New Roman" w:eastAsia="Times New Roman" w:hAnsi="Times New Roman" w:cs="Times New Roman"/>
          <w:sz w:val="24"/>
          <w:lang w:eastAsia="en-AU"/>
        </w:rPr>
      </w:pPr>
    </w:p>
    <w:p w14:paraId="4CB2E1D4" w14:textId="64CD1948" w:rsidR="00A73D2C" w:rsidRPr="00856578" w:rsidRDefault="00A73D2C" w:rsidP="00A73D2C">
      <w:pPr>
        <w:spacing w:after="0" w:line="240" w:lineRule="auto"/>
        <w:ind w:right="91"/>
        <w:rPr>
          <w:rFonts w:ascii="Times New Roman" w:eastAsia="Times New Roman" w:hAnsi="Times New Roman" w:cs="Times New Roman"/>
          <w:sz w:val="24"/>
          <w:lang w:eastAsia="en-AU"/>
        </w:rPr>
      </w:pPr>
      <w:r w:rsidRPr="00856578">
        <w:rPr>
          <w:rFonts w:ascii="Times New Roman" w:eastAsia="Times New Roman" w:hAnsi="Times New Roman" w:cs="Times New Roman"/>
          <w:sz w:val="24"/>
          <w:lang w:eastAsia="en-AU"/>
        </w:rPr>
        <w:t>Section 8 of the Principal Regulations set</w:t>
      </w:r>
      <w:r w:rsidR="00F0304A" w:rsidRPr="00856578">
        <w:rPr>
          <w:rFonts w:ascii="Times New Roman" w:eastAsia="Times New Roman" w:hAnsi="Times New Roman" w:cs="Times New Roman"/>
          <w:sz w:val="24"/>
          <w:lang w:eastAsia="en-AU"/>
        </w:rPr>
        <w:t>s</w:t>
      </w:r>
      <w:r w:rsidRPr="00856578">
        <w:rPr>
          <w:rFonts w:ascii="Times New Roman" w:eastAsia="Times New Roman" w:hAnsi="Times New Roman" w:cs="Times New Roman"/>
          <w:sz w:val="24"/>
          <w:lang w:eastAsia="en-AU"/>
        </w:rPr>
        <w:t xml:space="preserve"> out the meaning of wood waste, an eligible renewable energy source, as including biomass from a native forest. The proposed Regulations seek to remove this definition from the Principal Regulations.</w:t>
      </w:r>
    </w:p>
    <w:p w14:paraId="2B4FBDC1" w14:textId="77777777" w:rsidR="00F0304A" w:rsidRPr="00856578" w:rsidRDefault="00F0304A" w:rsidP="00A73D2C">
      <w:pPr>
        <w:spacing w:after="0" w:line="240" w:lineRule="auto"/>
        <w:ind w:right="91"/>
        <w:rPr>
          <w:rFonts w:ascii="Times New Roman" w:eastAsia="Times New Roman" w:hAnsi="Times New Roman" w:cs="Times New Roman"/>
          <w:sz w:val="24"/>
          <w:lang w:eastAsia="en-AU"/>
        </w:rPr>
      </w:pPr>
    </w:p>
    <w:p w14:paraId="2D2F6823" w14:textId="2FD3A093" w:rsidR="00F0304A" w:rsidRPr="00856578" w:rsidRDefault="00F0304A" w:rsidP="00A73D2C">
      <w:pPr>
        <w:spacing w:after="0" w:line="240" w:lineRule="auto"/>
        <w:ind w:right="91"/>
        <w:rPr>
          <w:rFonts w:ascii="Times New Roman" w:eastAsia="Times New Roman" w:hAnsi="Times New Roman" w:cs="Times New Roman"/>
          <w:sz w:val="24"/>
          <w:lang w:eastAsia="en-AU"/>
        </w:rPr>
      </w:pPr>
      <w:r w:rsidRPr="00856578">
        <w:rPr>
          <w:rFonts w:ascii="Times New Roman" w:eastAsia="Times New Roman" w:hAnsi="Times New Roman" w:cs="Times New Roman"/>
          <w:sz w:val="24"/>
          <w:lang w:eastAsia="en-AU"/>
        </w:rPr>
        <w:t xml:space="preserve">The Amendment Regulations also provide for power stations that were </w:t>
      </w:r>
      <w:r w:rsidR="006F6745" w:rsidRPr="00856578">
        <w:rPr>
          <w:rFonts w:ascii="Times New Roman" w:eastAsia="Times New Roman" w:hAnsi="Times New Roman" w:cs="Times New Roman"/>
          <w:sz w:val="24"/>
          <w:lang w:eastAsia="en-AU"/>
        </w:rPr>
        <w:t xml:space="preserve">first </w:t>
      </w:r>
      <w:r w:rsidRPr="00856578">
        <w:rPr>
          <w:rFonts w:ascii="Times New Roman" w:eastAsia="Times New Roman" w:hAnsi="Times New Roman" w:cs="Times New Roman"/>
          <w:sz w:val="24"/>
          <w:lang w:eastAsia="en-AU"/>
        </w:rPr>
        <w:t xml:space="preserve">accredited to use </w:t>
      </w:r>
      <w:r w:rsidR="006F6745" w:rsidRPr="00856578">
        <w:rPr>
          <w:rFonts w:ascii="Times New Roman" w:eastAsia="Times New Roman" w:hAnsi="Times New Roman" w:cs="Times New Roman"/>
          <w:sz w:val="24"/>
          <w:lang w:eastAsia="en-AU"/>
        </w:rPr>
        <w:t>wood waste between 27 June 2015 and</w:t>
      </w:r>
      <w:r w:rsidRPr="00856578">
        <w:rPr>
          <w:rFonts w:ascii="Times New Roman" w:eastAsia="Times New Roman" w:hAnsi="Times New Roman" w:cs="Times New Roman"/>
          <w:sz w:val="24"/>
          <w:lang w:eastAsia="en-AU"/>
        </w:rPr>
        <w:t xml:space="preserve"> the commencement of the amended regulations to continue to do so in future, in accordance with the previous regulations. </w:t>
      </w:r>
    </w:p>
    <w:p w14:paraId="6D597E74" w14:textId="5A969399" w:rsidR="004B2818" w:rsidRPr="00856578" w:rsidRDefault="004B2818" w:rsidP="004B2818">
      <w:pPr>
        <w:spacing w:after="0" w:line="240" w:lineRule="auto"/>
        <w:rPr>
          <w:rFonts w:ascii="Times New Roman" w:eastAsia="Times New Roman" w:hAnsi="Times New Roman" w:cs="Times New Roman"/>
          <w:color w:val="FF0000"/>
          <w:sz w:val="24"/>
          <w:szCs w:val="24"/>
        </w:rPr>
      </w:pPr>
    </w:p>
    <w:p w14:paraId="1D552247" w14:textId="77777777" w:rsidR="004B2818" w:rsidRPr="00856578" w:rsidRDefault="004B2818" w:rsidP="004B2818">
      <w:pPr>
        <w:spacing w:after="0" w:line="240" w:lineRule="auto"/>
        <w:jc w:val="both"/>
        <w:rPr>
          <w:rFonts w:ascii="Times New Roman" w:eastAsia="Times New Roman" w:hAnsi="Times New Roman" w:cs="Times New Roman"/>
          <w:b/>
          <w:sz w:val="24"/>
          <w:szCs w:val="24"/>
        </w:rPr>
      </w:pPr>
      <w:r w:rsidRPr="00856578">
        <w:rPr>
          <w:rFonts w:ascii="Times New Roman" w:eastAsia="Times New Roman" w:hAnsi="Times New Roman" w:cs="Times New Roman"/>
          <w:b/>
          <w:sz w:val="24"/>
          <w:szCs w:val="24"/>
        </w:rPr>
        <w:t>Human rights implications</w:t>
      </w:r>
    </w:p>
    <w:p w14:paraId="6610B444" w14:textId="77777777" w:rsidR="004B2818" w:rsidRPr="00856578" w:rsidRDefault="004B2818" w:rsidP="004B2818">
      <w:pPr>
        <w:spacing w:after="0" w:line="240" w:lineRule="auto"/>
        <w:jc w:val="both"/>
        <w:rPr>
          <w:rFonts w:ascii="Times New Roman" w:eastAsia="Times New Roman" w:hAnsi="Times New Roman" w:cs="Times New Roman"/>
          <w:b/>
          <w:sz w:val="24"/>
          <w:szCs w:val="24"/>
        </w:rPr>
      </w:pPr>
    </w:p>
    <w:p w14:paraId="29E07091" w14:textId="77777777" w:rsidR="004B2818" w:rsidRPr="00856578" w:rsidRDefault="004B2818" w:rsidP="004B2818">
      <w:pPr>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This Legislative Instrument does not engage any of the applicable rights or freedoms.</w:t>
      </w:r>
    </w:p>
    <w:p w14:paraId="761C0250" w14:textId="77777777" w:rsidR="00971FF4" w:rsidRPr="00856578" w:rsidRDefault="00971FF4" w:rsidP="004B2818">
      <w:pPr>
        <w:spacing w:after="0" w:line="240" w:lineRule="auto"/>
        <w:jc w:val="both"/>
        <w:rPr>
          <w:rFonts w:ascii="Times New Roman" w:eastAsia="Times New Roman" w:hAnsi="Times New Roman" w:cs="Times New Roman"/>
          <w:b/>
          <w:sz w:val="24"/>
          <w:szCs w:val="24"/>
        </w:rPr>
      </w:pPr>
    </w:p>
    <w:p w14:paraId="21CBA309" w14:textId="14FE2D49" w:rsidR="004B2818" w:rsidRPr="00856578" w:rsidRDefault="004B2818" w:rsidP="004B2818">
      <w:pPr>
        <w:spacing w:after="0" w:line="240" w:lineRule="auto"/>
        <w:jc w:val="both"/>
        <w:rPr>
          <w:rFonts w:ascii="Times New Roman" w:eastAsia="Times New Roman" w:hAnsi="Times New Roman" w:cs="Times New Roman"/>
          <w:b/>
          <w:sz w:val="24"/>
          <w:szCs w:val="24"/>
        </w:rPr>
      </w:pPr>
      <w:r w:rsidRPr="00856578">
        <w:rPr>
          <w:rFonts w:ascii="Times New Roman" w:eastAsia="Times New Roman" w:hAnsi="Times New Roman" w:cs="Times New Roman"/>
          <w:b/>
          <w:sz w:val="24"/>
          <w:szCs w:val="24"/>
        </w:rPr>
        <w:t>Conclusion</w:t>
      </w:r>
    </w:p>
    <w:p w14:paraId="1C3A465F" w14:textId="77777777" w:rsidR="004B2818" w:rsidRPr="00856578" w:rsidRDefault="004B2818" w:rsidP="004B2818">
      <w:pPr>
        <w:spacing w:after="0" w:line="240" w:lineRule="auto"/>
        <w:jc w:val="both"/>
        <w:rPr>
          <w:rFonts w:ascii="Times New Roman" w:eastAsia="Times New Roman" w:hAnsi="Times New Roman" w:cs="Times New Roman"/>
          <w:b/>
          <w:sz w:val="24"/>
          <w:szCs w:val="24"/>
        </w:rPr>
      </w:pPr>
    </w:p>
    <w:p w14:paraId="02AA6389" w14:textId="77777777" w:rsidR="004B2818" w:rsidRPr="00856578" w:rsidRDefault="004B2818" w:rsidP="004B2818">
      <w:pPr>
        <w:spacing w:after="0" w:line="240" w:lineRule="auto"/>
        <w:rPr>
          <w:rFonts w:ascii="Times New Roman" w:eastAsia="Times New Roman" w:hAnsi="Times New Roman" w:cs="Times New Roman"/>
          <w:sz w:val="24"/>
          <w:szCs w:val="24"/>
        </w:rPr>
      </w:pPr>
      <w:r w:rsidRPr="00856578">
        <w:rPr>
          <w:rFonts w:ascii="Times New Roman" w:eastAsia="Times New Roman" w:hAnsi="Times New Roman" w:cs="Times New Roman"/>
          <w:sz w:val="24"/>
          <w:szCs w:val="24"/>
        </w:rPr>
        <w:t>This Legislative Instrument is compatible with human rights as it does not raise any human rights issues.</w:t>
      </w:r>
    </w:p>
    <w:p w14:paraId="695A3516" w14:textId="2B91AB21" w:rsidR="004B2818" w:rsidRPr="00856578" w:rsidRDefault="004B2818" w:rsidP="004B2818">
      <w:pPr>
        <w:rPr>
          <w:rFonts w:ascii="Times New Roman" w:eastAsia="Times New Roman" w:hAnsi="Times New Roman" w:cs="Times New Roman"/>
          <w:sz w:val="24"/>
          <w:szCs w:val="24"/>
        </w:rPr>
      </w:pPr>
    </w:p>
    <w:p w14:paraId="757A5B8E" w14:textId="0A0BD3E5" w:rsidR="004B2818" w:rsidRPr="00856578" w:rsidRDefault="004B2818" w:rsidP="004B2818">
      <w:pPr>
        <w:jc w:val="center"/>
        <w:rPr>
          <w:rFonts w:ascii="Times New Roman" w:hAnsi="Times New Roman" w:cs="Times New Roman"/>
          <w:b/>
          <w:bCs/>
          <w:sz w:val="24"/>
          <w:szCs w:val="24"/>
        </w:rPr>
      </w:pPr>
      <w:r w:rsidRPr="00856578">
        <w:rPr>
          <w:rFonts w:ascii="Times New Roman" w:hAnsi="Times New Roman" w:cs="Times New Roman"/>
          <w:b/>
          <w:bCs/>
          <w:sz w:val="24"/>
          <w:szCs w:val="24"/>
        </w:rPr>
        <w:t xml:space="preserve">The Hon. </w:t>
      </w:r>
      <w:r w:rsidR="007174E9" w:rsidRPr="00856578">
        <w:rPr>
          <w:rFonts w:ascii="Times New Roman" w:hAnsi="Times New Roman" w:cs="Times New Roman"/>
          <w:b/>
          <w:bCs/>
          <w:sz w:val="24"/>
          <w:szCs w:val="24"/>
        </w:rPr>
        <w:t>Chris Bowen</w:t>
      </w:r>
      <w:r w:rsidRPr="00856578">
        <w:rPr>
          <w:rFonts w:ascii="Times New Roman" w:hAnsi="Times New Roman" w:cs="Times New Roman"/>
          <w:b/>
          <w:bCs/>
          <w:sz w:val="24"/>
          <w:szCs w:val="24"/>
        </w:rPr>
        <w:t xml:space="preserve"> MP</w:t>
      </w:r>
    </w:p>
    <w:p w14:paraId="5B0CCD48" w14:textId="09CA944A" w:rsidR="00B45C0C" w:rsidRDefault="004B2818" w:rsidP="003A6780">
      <w:pPr>
        <w:jc w:val="center"/>
      </w:pPr>
      <w:r w:rsidRPr="00856578">
        <w:rPr>
          <w:rFonts w:ascii="Times New Roman" w:hAnsi="Times New Roman" w:cs="Times New Roman"/>
          <w:b/>
          <w:bCs/>
          <w:sz w:val="24"/>
          <w:szCs w:val="24"/>
        </w:rPr>
        <w:t xml:space="preserve">Minister for </w:t>
      </w:r>
      <w:r w:rsidR="007174E9" w:rsidRPr="00856578">
        <w:rPr>
          <w:rFonts w:ascii="Times New Roman" w:hAnsi="Times New Roman" w:cs="Times New Roman"/>
          <w:b/>
          <w:bCs/>
          <w:sz w:val="24"/>
          <w:szCs w:val="24"/>
        </w:rPr>
        <w:t>Climate Change and Energy</w:t>
      </w:r>
    </w:p>
    <w:sectPr w:rsidR="00B45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FE04B5"/>
    <w:multiLevelType w:val="hybridMultilevel"/>
    <w:tmpl w:val="73087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num w:numId="1" w16cid:durableId="23681192">
    <w:abstractNumId w:val="0"/>
  </w:num>
  <w:num w:numId="2" w16cid:durableId="1265696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712693">
    <w:abstractNumId w:val="2"/>
  </w:num>
  <w:num w:numId="4" w16cid:durableId="172590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18"/>
    <w:rsid w:val="00003C6E"/>
    <w:rsid w:val="00042A60"/>
    <w:rsid w:val="00100F58"/>
    <w:rsid w:val="001F7AAC"/>
    <w:rsid w:val="00211C3B"/>
    <w:rsid w:val="0023507B"/>
    <w:rsid w:val="00250785"/>
    <w:rsid w:val="00290997"/>
    <w:rsid w:val="002A3969"/>
    <w:rsid w:val="002B4AD4"/>
    <w:rsid w:val="002B7719"/>
    <w:rsid w:val="002E15CB"/>
    <w:rsid w:val="00380055"/>
    <w:rsid w:val="003A0662"/>
    <w:rsid w:val="003A6780"/>
    <w:rsid w:val="004720A6"/>
    <w:rsid w:val="00497A0C"/>
    <w:rsid w:val="004B2818"/>
    <w:rsid w:val="005120C2"/>
    <w:rsid w:val="005E05A1"/>
    <w:rsid w:val="0062513F"/>
    <w:rsid w:val="006632F8"/>
    <w:rsid w:val="00671EBE"/>
    <w:rsid w:val="00692B51"/>
    <w:rsid w:val="006F6745"/>
    <w:rsid w:val="0071525C"/>
    <w:rsid w:val="007174E9"/>
    <w:rsid w:val="0073035C"/>
    <w:rsid w:val="0075053E"/>
    <w:rsid w:val="007A40FB"/>
    <w:rsid w:val="007D7444"/>
    <w:rsid w:val="007E0C93"/>
    <w:rsid w:val="00811DC1"/>
    <w:rsid w:val="00856578"/>
    <w:rsid w:val="008D20D8"/>
    <w:rsid w:val="008E5ADA"/>
    <w:rsid w:val="00936636"/>
    <w:rsid w:val="00971FF4"/>
    <w:rsid w:val="009C4E3C"/>
    <w:rsid w:val="00A00144"/>
    <w:rsid w:val="00A16856"/>
    <w:rsid w:val="00A3053D"/>
    <w:rsid w:val="00A360EB"/>
    <w:rsid w:val="00A73D2C"/>
    <w:rsid w:val="00B45C0C"/>
    <w:rsid w:val="00BD1207"/>
    <w:rsid w:val="00C04A58"/>
    <w:rsid w:val="00C11309"/>
    <w:rsid w:val="00C17A0B"/>
    <w:rsid w:val="00C66807"/>
    <w:rsid w:val="00D00202"/>
    <w:rsid w:val="00D6251D"/>
    <w:rsid w:val="00EC5BA9"/>
    <w:rsid w:val="00ED2601"/>
    <w:rsid w:val="00ED37D0"/>
    <w:rsid w:val="00F0304A"/>
    <w:rsid w:val="00F21CAA"/>
    <w:rsid w:val="00FB1275"/>
    <w:rsid w:val="00FC2803"/>
    <w:rsid w:val="00FD0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B4E2"/>
  <w15:chartTrackingRefBased/>
  <w15:docId w15:val="{2156176B-EB90-443D-82E5-DA01CDE1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507B"/>
    <w:rPr>
      <w:sz w:val="16"/>
      <w:szCs w:val="16"/>
    </w:rPr>
  </w:style>
  <w:style w:type="paragraph" w:styleId="CommentText">
    <w:name w:val="annotation text"/>
    <w:basedOn w:val="Normal"/>
    <w:link w:val="CommentTextChar"/>
    <w:uiPriority w:val="99"/>
    <w:unhideWhenUsed/>
    <w:rsid w:val="0023507B"/>
    <w:pPr>
      <w:spacing w:line="240" w:lineRule="auto"/>
    </w:pPr>
    <w:rPr>
      <w:sz w:val="20"/>
      <w:szCs w:val="20"/>
    </w:rPr>
  </w:style>
  <w:style w:type="character" w:customStyle="1" w:styleId="CommentTextChar">
    <w:name w:val="Comment Text Char"/>
    <w:basedOn w:val="DefaultParagraphFont"/>
    <w:link w:val="CommentText"/>
    <w:uiPriority w:val="99"/>
    <w:rsid w:val="0023507B"/>
    <w:rPr>
      <w:sz w:val="20"/>
      <w:szCs w:val="20"/>
    </w:rPr>
  </w:style>
  <w:style w:type="paragraph" w:styleId="CommentSubject">
    <w:name w:val="annotation subject"/>
    <w:basedOn w:val="CommentText"/>
    <w:next w:val="CommentText"/>
    <w:link w:val="CommentSubjectChar"/>
    <w:uiPriority w:val="99"/>
    <w:semiHidden/>
    <w:unhideWhenUsed/>
    <w:rsid w:val="0023507B"/>
    <w:rPr>
      <w:b/>
      <w:bCs/>
    </w:rPr>
  </w:style>
  <w:style w:type="character" w:customStyle="1" w:styleId="CommentSubjectChar">
    <w:name w:val="Comment Subject Char"/>
    <w:basedOn w:val="CommentTextChar"/>
    <w:link w:val="CommentSubject"/>
    <w:uiPriority w:val="99"/>
    <w:semiHidden/>
    <w:rsid w:val="0023507B"/>
    <w:rPr>
      <w:b/>
      <w:bCs/>
      <w:sz w:val="20"/>
      <w:szCs w:val="20"/>
    </w:rPr>
  </w:style>
  <w:style w:type="paragraph" w:styleId="BalloonText">
    <w:name w:val="Balloon Text"/>
    <w:basedOn w:val="Normal"/>
    <w:link w:val="BalloonTextChar"/>
    <w:uiPriority w:val="99"/>
    <w:semiHidden/>
    <w:unhideWhenUsed/>
    <w:rsid w:val="00235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07B"/>
    <w:rPr>
      <w:rFonts w:ascii="Segoe UI" w:hAnsi="Segoe UI" w:cs="Segoe UI"/>
      <w:sz w:val="18"/>
      <w:szCs w:val="18"/>
    </w:rPr>
  </w:style>
  <w:style w:type="paragraph" w:styleId="Revision">
    <w:name w:val="Revision"/>
    <w:hidden/>
    <w:uiPriority w:val="99"/>
    <w:semiHidden/>
    <w:rsid w:val="003A6780"/>
    <w:pPr>
      <w:spacing w:after="0" w:line="240" w:lineRule="auto"/>
    </w:pPr>
  </w:style>
  <w:style w:type="paragraph" w:styleId="ListParagraph">
    <w:name w:val="List Paragraph"/>
    <w:basedOn w:val="Normal"/>
    <w:uiPriority w:val="34"/>
    <w:qFormat/>
    <w:rsid w:val="00A30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21746f9f1e246aba249856d94992eb2f">
  <xsd:schema xmlns:xsd="http://www.w3.org/2001/XMLSchema" xmlns:xs="http://www.w3.org/2001/XMLSchema" xmlns:p="http://schemas.microsoft.com/office/2006/metadata/properties" xmlns:ns1="http://schemas.microsoft.com/sharepoint/v3" xmlns:ns2="a36bd50b-1532-4c22-b385-5c082c960938" xmlns:ns3="b607d1c6-0cb7-4682-894b-7ec85b3b05c6" xmlns:ns4="http://schemas.microsoft.com/sharepoint/v4" targetNamespace="http://schemas.microsoft.com/office/2006/metadata/properties" ma:root="true" ma:fieldsID="d4ec7758ff57a47504b5e5cfc8851011" ns1:_="" ns2:_="" ns3:_="" ns4:_="">
    <xsd:import namespace="http://schemas.microsoft.com/sharepoint/v3"/>
    <xsd:import namespace="a36bd50b-1532-4c22-b385-5c082c960938"/>
    <xsd:import namespace="b607d1c6-0cb7-4682-894b-7ec85b3b05c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4303ec4-fa4d-4aba-b07c-0dfa74773820}" ma:internalName="TaxCatchAll" ma:showField="CatchAllData" ma:web="b607d1c6-0cb7-4682-894b-7ec85b3b05c6">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03fb540-4f4c-43fd-9354-4e074a5f743f"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07d1c6-0cb7-4682-894b-7ec85b3b05c6"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Renewable Energy</TermName>
          <TermId xmlns="http://schemas.microsoft.com/office/infopath/2007/PartnerControls">ba7bd3eb-8990-41ce-bb2f-625f4458d128</TermId>
        </TermInfo>
        <TermInfo xmlns="http://schemas.microsoft.com/office/infopath/2007/PartnerControls">
          <TermName xmlns="http://schemas.microsoft.com/office/infopath/2007/PartnerControls">Renewable Energy Target</TermName>
          <TermId xmlns="http://schemas.microsoft.com/office/infopath/2007/PartnerControls">7d6abfb2-0a4b-4aac-85cb-862a266ba4fb</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e1baf4eb-cfb1-4562-a99a-5aebab1aca70</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Legal privilege</TermName>
          <TermId xmlns="http://schemas.microsoft.com/office/infopath/2007/PartnerControls">e0e7653a-6457-4726-a51f-c98e23f83bad</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TaxCatchAll xmlns="a36bd50b-1532-4c22-b385-5c082c960938">
      <Value>203</Value>
      <Value>573</Value>
      <Value>1084</Value>
      <Value>165</Value>
      <Value>488</Value>
      <Value>153</Value>
    </TaxCatchAll>
    <Comment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76944-ACC9-4B49-9DA5-AAF778DB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b607d1c6-0cb7-4682-894b-7ec85b3b05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CFC9D-3282-46CE-AD57-C0FB4DBCACCD}">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2A50BA2-2A50-4468-8C81-42780FEA679D"/>
    <ds:schemaRef ds:uri="http://www.w3.org/XML/1998/namespace"/>
    <ds:schemaRef ds:uri="a36bd50b-1532-4c22-b385-5c082c960938"/>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A3927DCC-68DC-4ADB-9C8B-455C1DDCB710}">
  <ds:schemaRefs>
    <ds:schemaRef ds:uri="http://schemas.microsoft.com/sharepoint/events"/>
  </ds:schemaRefs>
</ds:datastoreItem>
</file>

<file path=customXml/itemProps4.xml><?xml version="1.0" encoding="utf-8"?>
<ds:datastoreItem xmlns:ds="http://schemas.openxmlformats.org/officeDocument/2006/customXml" ds:itemID="{74FA5CA7-C1FF-4D56-8BF4-3FD05DA53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Alderton, Georgia</dc:creator>
  <cp:keywords/>
  <dc:description/>
  <cp:lastModifiedBy>Kwan, Kelvin</cp:lastModifiedBy>
  <cp:revision>3</cp:revision>
  <dcterms:created xsi:type="dcterms:W3CDTF">2022-11-25T06:03:00Z</dcterms:created>
  <dcterms:modified xsi:type="dcterms:W3CDTF">2022-12-15T02:04:00Z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_CopySource">
    <vt:lpwstr>Draft REE Regs 2022 ES.docx</vt:lpwstr>
  </property>
  <property fmtid="{D5CDD505-2E9C-101B-9397-08002B2CF9AE}" pid="4" name="DocHub_Year">
    <vt:lpwstr>1084;#2022|4a777a70-2aa9-481e-a746-cca47d761c8e</vt:lpwstr>
  </property>
  <property fmtid="{D5CDD505-2E9C-101B-9397-08002B2CF9AE}" pid="5" name="DocHub_DocumentType">
    <vt:lpwstr>573;#Explanatory Memorandum|e1baf4eb-cfb1-4562-a99a-5aebab1aca70</vt:lpwstr>
  </property>
  <property fmtid="{D5CDD505-2E9C-101B-9397-08002B2CF9AE}" pid="6" name="DocHub_SecurityClassification">
    <vt:lpwstr>203;#Legal privilege|e0e7653a-6457-4726-a51f-c98e23f83bad</vt:lpwstr>
  </property>
  <property fmtid="{D5CDD505-2E9C-101B-9397-08002B2CF9AE}" pid="7" name="DocHub_Keywords">
    <vt:lpwstr>165;#Renewable Energy|ba7bd3eb-8990-41ce-bb2f-625f4458d128;#488;#Renewable Energy Target|7d6abfb2-0a4b-4aac-85cb-862a266ba4fb</vt:lpwstr>
  </property>
  <property fmtid="{D5CDD505-2E9C-101B-9397-08002B2CF9AE}" pid="8" name="DocHub_WorkActivity">
    <vt:lpwstr>153;#Legislation and Regulation|6cbc66f5-f4a2-4565-a58b-d5f2d2ac9bd0</vt:lpwstr>
  </property>
</Properties>
</file>