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7ADC4" w14:textId="77777777" w:rsidR="00715914" w:rsidRPr="00087F7E" w:rsidRDefault="00DA186E" w:rsidP="00B05CF4">
      <w:pPr>
        <w:rPr>
          <w:sz w:val="28"/>
        </w:rPr>
      </w:pPr>
      <w:r w:rsidRPr="00087F7E">
        <w:rPr>
          <w:noProof/>
          <w:lang w:eastAsia="en-AU"/>
        </w:rPr>
        <w:drawing>
          <wp:inline distT="0" distB="0" distL="0" distR="0" wp14:anchorId="670BC19A" wp14:editId="490F181F">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8B22694" w14:textId="77777777" w:rsidR="00715914" w:rsidRPr="00087F7E" w:rsidRDefault="00715914" w:rsidP="00715914">
      <w:pPr>
        <w:rPr>
          <w:sz w:val="19"/>
        </w:rPr>
      </w:pPr>
    </w:p>
    <w:p w14:paraId="357E9E3C" w14:textId="77777777" w:rsidR="00715914" w:rsidRPr="00087F7E" w:rsidRDefault="00A13B26" w:rsidP="00715914">
      <w:pPr>
        <w:pStyle w:val="ShortT"/>
      </w:pPr>
      <w:bookmarkStart w:id="0" w:name="_Hlk88213154"/>
      <w:r w:rsidRPr="00087F7E">
        <w:t>Data Availability and Transparency (</w:t>
      </w:r>
      <w:r w:rsidR="00DD743C" w:rsidRPr="00087F7E">
        <w:t>National Security Measures</w:t>
      </w:r>
      <w:r w:rsidRPr="00087F7E">
        <w:t>) Code</w:t>
      </w:r>
      <w:bookmarkEnd w:id="0"/>
      <w:r w:rsidRPr="00087F7E">
        <w:t xml:space="preserve"> 2022</w:t>
      </w:r>
    </w:p>
    <w:p w14:paraId="55892C8D" w14:textId="77777777" w:rsidR="00A13B26" w:rsidRPr="00087F7E" w:rsidRDefault="00A13B26" w:rsidP="005A68ED">
      <w:pPr>
        <w:pStyle w:val="SignCoverPageStart"/>
        <w:rPr>
          <w:szCs w:val="22"/>
        </w:rPr>
      </w:pPr>
      <w:r w:rsidRPr="00087F7E">
        <w:rPr>
          <w:szCs w:val="22"/>
        </w:rPr>
        <w:t>I, Gayle Milnes, National Data Commissioner, make the following code.</w:t>
      </w:r>
    </w:p>
    <w:p w14:paraId="0A7F0560" w14:textId="0A2562A7" w:rsidR="00A13B26" w:rsidRPr="00087F7E" w:rsidRDefault="00A13B26" w:rsidP="005A68ED">
      <w:pPr>
        <w:keepNext/>
        <w:spacing w:before="300" w:line="240" w:lineRule="atLeast"/>
        <w:ind w:right="397"/>
        <w:jc w:val="both"/>
        <w:rPr>
          <w:szCs w:val="22"/>
        </w:rPr>
      </w:pPr>
      <w:r w:rsidRPr="00087F7E">
        <w:rPr>
          <w:szCs w:val="22"/>
        </w:rPr>
        <w:t>Dated</w:t>
      </w:r>
      <w:r w:rsidRPr="00087F7E">
        <w:rPr>
          <w:szCs w:val="22"/>
        </w:rPr>
        <w:tab/>
      </w:r>
      <w:r w:rsidR="00DF2B98">
        <w:rPr>
          <w:szCs w:val="22"/>
        </w:rPr>
        <w:t xml:space="preserve">16 December </w:t>
      </w:r>
      <w:r w:rsidRPr="00087F7E">
        <w:rPr>
          <w:szCs w:val="22"/>
        </w:rPr>
        <w:fldChar w:fldCharType="begin"/>
      </w:r>
      <w:r w:rsidRPr="00087F7E">
        <w:rPr>
          <w:szCs w:val="22"/>
        </w:rPr>
        <w:instrText xml:space="preserve"> DOCPROPERTY  DateMade </w:instrText>
      </w:r>
      <w:r w:rsidRPr="00087F7E">
        <w:rPr>
          <w:szCs w:val="22"/>
        </w:rPr>
        <w:fldChar w:fldCharType="separate"/>
      </w:r>
      <w:r w:rsidR="00442C48">
        <w:rPr>
          <w:szCs w:val="22"/>
        </w:rPr>
        <w:t>2022</w:t>
      </w:r>
      <w:r w:rsidRPr="00087F7E">
        <w:rPr>
          <w:szCs w:val="22"/>
        </w:rPr>
        <w:fldChar w:fldCharType="end"/>
      </w:r>
    </w:p>
    <w:p w14:paraId="45FDF9C8" w14:textId="77777777" w:rsidR="00A13B26" w:rsidRPr="00087F7E" w:rsidRDefault="00A13B26" w:rsidP="00A13B26">
      <w:pPr>
        <w:keepNext/>
        <w:tabs>
          <w:tab w:val="left" w:pos="3402"/>
        </w:tabs>
        <w:spacing w:before="1440" w:line="300" w:lineRule="atLeast"/>
        <w:ind w:right="397"/>
        <w:rPr>
          <w:szCs w:val="22"/>
        </w:rPr>
      </w:pPr>
      <w:r w:rsidRPr="00087F7E">
        <w:rPr>
          <w:szCs w:val="22"/>
        </w:rPr>
        <w:t>Gayle Milnes</w:t>
      </w:r>
    </w:p>
    <w:p w14:paraId="3B64598E" w14:textId="77777777" w:rsidR="00A13B26" w:rsidRPr="00087F7E" w:rsidRDefault="00A13B26" w:rsidP="00A13B26">
      <w:pPr>
        <w:pStyle w:val="SignCoverPageEnd"/>
        <w:rPr>
          <w:szCs w:val="22"/>
        </w:rPr>
      </w:pPr>
      <w:r w:rsidRPr="00087F7E">
        <w:rPr>
          <w:szCs w:val="22"/>
        </w:rPr>
        <w:t>National Data Commissioner</w:t>
      </w:r>
    </w:p>
    <w:p w14:paraId="13CC65A5" w14:textId="77777777" w:rsidR="00A13B26" w:rsidRPr="00087F7E" w:rsidRDefault="00A13B26" w:rsidP="005A68ED"/>
    <w:p w14:paraId="2364223E" w14:textId="77777777" w:rsidR="00715914" w:rsidRPr="00B66208" w:rsidRDefault="00715914" w:rsidP="00715914">
      <w:pPr>
        <w:pStyle w:val="Header"/>
        <w:tabs>
          <w:tab w:val="clear" w:pos="4150"/>
          <w:tab w:val="clear" w:pos="8307"/>
        </w:tabs>
      </w:pPr>
      <w:r w:rsidRPr="00B66208">
        <w:rPr>
          <w:rStyle w:val="CharChapNo"/>
        </w:rPr>
        <w:t xml:space="preserve"> </w:t>
      </w:r>
      <w:r w:rsidRPr="00B66208">
        <w:rPr>
          <w:rStyle w:val="CharChapText"/>
        </w:rPr>
        <w:t xml:space="preserve"> </w:t>
      </w:r>
    </w:p>
    <w:p w14:paraId="538259F2" w14:textId="77777777" w:rsidR="00715914" w:rsidRPr="00B66208" w:rsidRDefault="00715914" w:rsidP="00715914">
      <w:pPr>
        <w:pStyle w:val="Header"/>
        <w:tabs>
          <w:tab w:val="clear" w:pos="4150"/>
          <w:tab w:val="clear" w:pos="8307"/>
        </w:tabs>
      </w:pPr>
      <w:r w:rsidRPr="00B66208">
        <w:rPr>
          <w:rStyle w:val="CharPartNo"/>
        </w:rPr>
        <w:t xml:space="preserve"> </w:t>
      </w:r>
      <w:r w:rsidRPr="00B66208">
        <w:rPr>
          <w:rStyle w:val="CharPartText"/>
        </w:rPr>
        <w:t xml:space="preserve"> </w:t>
      </w:r>
    </w:p>
    <w:p w14:paraId="4AC1864F" w14:textId="77777777" w:rsidR="00715914" w:rsidRPr="00B66208" w:rsidRDefault="00715914" w:rsidP="00715914">
      <w:pPr>
        <w:pStyle w:val="Header"/>
        <w:tabs>
          <w:tab w:val="clear" w:pos="4150"/>
          <w:tab w:val="clear" w:pos="8307"/>
        </w:tabs>
      </w:pPr>
      <w:r w:rsidRPr="00B66208">
        <w:rPr>
          <w:rStyle w:val="CharDivNo"/>
        </w:rPr>
        <w:t xml:space="preserve"> </w:t>
      </w:r>
      <w:r w:rsidRPr="00B66208">
        <w:rPr>
          <w:rStyle w:val="CharDivText"/>
        </w:rPr>
        <w:t xml:space="preserve"> </w:t>
      </w:r>
    </w:p>
    <w:p w14:paraId="7D4A6607" w14:textId="77777777" w:rsidR="00715914" w:rsidRPr="00087F7E" w:rsidRDefault="00715914" w:rsidP="00715914">
      <w:pPr>
        <w:sectPr w:rsidR="00715914" w:rsidRPr="00087F7E" w:rsidSect="00E96997">
          <w:headerReference w:type="even" r:id="rId14"/>
          <w:headerReference w:type="default" r:id="rId15"/>
          <w:footerReference w:type="even" r:id="rId16"/>
          <w:footerReference w:type="default" r:id="rId17"/>
          <w:headerReference w:type="first" r:id="rId18"/>
          <w:footerReference w:type="first" r:id="rId19"/>
          <w:pgSz w:w="11907" w:h="16839"/>
          <w:pgMar w:top="1440" w:right="1797" w:bottom="1440" w:left="1797" w:header="720" w:footer="709" w:gutter="0"/>
          <w:cols w:space="708"/>
          <w:docGrid w:linePitch="360"/>
        </w:sectPr>
      </w:pPr>
    </w:p>
    <w:p w14:paraId="2A3918E0" w14:textId="77777777" w:rsidR="00F67BCA" w:rsidRPr="00087F7E" w:rsidRDefault="00715914" w:rsidP="00715914">
      <w:pPr>
        <w:outlineLvl w:val="0"/>
        <w:rPr>
          <w:sz w:val="36"/>
        </w:rPr>
      </w:pPr>
      <w:r w:rsidRPr="00087F7E">
        <w:rPr>
          <w:sz w:val="36"/>
        </w:rPr>
        <w:lastRenderedPageBreak/>
        <w:t>Contents</w:t>
      </w:r>
    </w:p>
    <w:p w14:paraId="6B7C0670" w14:textId="1AC72544" w:rsidR="0008081B" w:rsidRDefault="0008081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08081B">
        <w:rPr>
          <w:noProof/>
        </w:rPr>
        <w:tab/>
      </w:r>
      <w:r w:rsidRPr="0008081B">
        <w:rPr>
          <w:noProof/>
        </w:rPr>
        <w:fldChar w:fldCharType="begin"/>
      </w:r>
      <w:r w:rsidRPr="0008081B">
        <w:rPr>
          <w:noProof/>
        </w:rPr>
        <w:instrText xml:space="preserve"> PAGEREF _Toc120881047 \h </w:instrText>
      </w:r>
      <w:r w:rsidRPr="0008081B">
        <w:rPr>
          <w:noProof/>
        </w:rPr>
      </w:r>
      <w:r w:rsidRPr="0008081B">
        <w:rPr>
          <w:noProof/>
        </w:rPr>
        <w:fldChar w:fldCharType="separate"/>
      </w:r>
      <w:r w:rsidR="00711DD8">
        <w:rPr>
          <w:noProof/>
        </w:rPr>
        <w:t>1</w:t>
      </w:r>
      <w:r w:rsidRPr="0008081B">
        <w:rPr>
          <w:noProof/>
        </w:rPr>
        <w:fldChar w:fldCharType="end"/>
      </w:r>
    </w:p>
    <w:p w14:paraId="100FF851" w14:textId="03B80B8C" w:rsidR="0008081B" w:rsidRDefault="0008081B">
      <w:pPr>
        <w:pStyle w:val="TOC5"/>
        <w:rPr>
          <w:rFonts w:asciiTheme="minorHAnsi" w:eastAsiaTheme="minorEastAsia" w:hAnsiTheme="minorHAnsi" w:cstheme="minorBidi"/>
          <w:noProof/>
          <w:kern w:val="0"/>
          <w:sz w:val="22"/>
          <w:szCs w:val="22"/>
        </w:rPr>
      </w:pPr>
      <w:r>
        <w:rPr>
          <w:noProof/>
        </w:rPr>
        <w:t>2</w:t>
      </w:r>
      <w:r>
        <w:rPr>
          <w:noProof/>
        </w:rPr>
        <w:tab/>
        <w:t>Commencement</w:t>
      </w:r>
      <w:r w:rsidRPr="0008081B">
        <w:rPr>
          <w:noProof/>
        </w:rPr>
        <w:tab/>
      </w:r>
      <w:r w:rsidRPr="0008081B">
        <w:rPr>
          <w:noProof/>
        </w:rPr>
        <w:fldChar w:fldCharType="begin"/>
      </w:r>
      <w:r w:rsidRPr="0008081B">
        <w:rPr>
          <w:noProof/>
        </w:rPr>
        <w:instrText xml:space="preserve"> PAGEREF _Toc120881048 \h </w:instrText>
      </w:r>
      <w:r w:rsidRPr="0008081B">
        <w:rPr>
          <w:noProof/>
        </w:rPr>
      </w:r>
      <w:r w:rsidRPr="0008081B">
        <w:rPr>
          <w:noProof/>
        </w:rPr>
        <w:fldChar w:fldCharType="separate"/>
      </w:r>
      <w:r w:rsidR="00711DD8">
        <w:rPr>
          <w:noProof/>
        </w:rPr>
        <w:t>1</w:t>
      </w:r>
      <w:r w:rsidRPr="0008081B">
        <w:rPr>
          <w:noProof/>
        </w:rPr>
        <w:fldChar w:fldCharType="end"/>
      </w:r>
    </w:p>
    <w:p w14:paraId="4FB5F831" w14:textId="74540A3C" w:rsidR="0008081B" w:rsidRDefault="0008081B">
      <w:pPr>
        <w:pStyle w:val="TOC5"/>
        <w:rPr>
          <w:rFonts w:asciiTheme="minorHAnsi" w:eastAsiaTheme="minorEastAsia" w:hAnsiTheme="minorHAnsi" w:cstheme="minorBidi"/>
          <w:noProof/>
          <w:kern w:val="0"/>
          <w:sz w:val="22"/>
          <w:szCs w:val="22"/>
        </w:rPr>
      </w:pPr>
      <w:r>
        <w:rPr>
          <w:noProof/>
        </w:rPr>
        <w:t>3</w:t>
      </w:r>
      <w:r>
        <w:rPr>
          <w:noProof/>
        </w:rPr>
        <w:tab/>
        <w:t>Authority</w:t>
      </w:r>
      <w:r w:rsidRPr="0008081B">
        <w:rPr>
          <w:noProof/>
        </w:rPr>
        <w:tab/>
      </w:r>
      <w:r w:rsidRPr="0008081B">
        <w:rPr>
          <w:noProof/>
        </w:rPr>
        <w:fldChar w:fldCharType="begin"/>
      </w:r>
      <w:r w:rsidRPr="0008081B">
        <w:rPr>
          <w:noProof/>
        </w:rPr>
        <w:instrText xml:space="preserve"> PAGEREF _Toc120881049 \h </w:instrText>
      </w:r>
      <w:r w:rsidRPr="0008081B">
        <w:rPr>
          <w:noProof/>
        </w:rPr>
      </w:r>
      <w:r w:rsidRPr="0008081B">
        <w:rPr>
          <w:noProof/>
        </w:rPr>
        <w:fldChar w:fldCharType="separate"/>
      </w:r>
      <w:r w:rsidR="00711DD8">
        <w:rPr>
          <w:noProof/>
        </w:rPr>
        <w:t>1</w:t>
      </w:r>
      <w:r w:rsidRPr="0008081B">
        <w:rPr>
          <w:noProof/>
        </w:rPr>
        <w:fldChar w:fldCharType="end"/>
      </w:r>
    </w:p>
    <w:p w14:paraId="12FF558E" w14:textId="0A503207" w:rsidR="0008081B" w:rsidRDefault="0008081B">
      <w:pPr>
        <w:pStyle w:val="TOC5"/>
        <w:rPr>
          <w:rFonts w:asciiTheme="minorHAnsi" w:eastAsiaTheme="minorEastAsia" w:hAnsiTheme="minorHAnsi" w:cstheme="minorBidi"/>
          <w:noProof/>
          <w:kern w:val="0"/>
          <w:sz w:val="22"/>
          <w:szCs w:val="22"/>
        </w:rPr>
      </w:pPr>
      <w:r>
        <w:rPr>
          <w:noProof/>
        </w:rPr>
        <w:t>4</w:t>
      </w:r>
      <w:r>
        <w:rPr>
          <w:noProof/>
        </w:rPr>
        <w:tab/>
        <w:t>Definitions</w:t>
      </w:r>
      <w:r w:rsidRPr="0008081B">
        <w:rPr>
          <w:noProof/>
        </w:rPr>
        <w:tab/>
      </w:r>
      <w:r w:rsidRPr="0008081B">
        <w:rPr>
          <w:noProof/>
        </w:rPr>
        <w:fldChar w:fldCharType="begin"/>
      </w:r>
      <w:r w:rsidRPr="0008081B">
        <w:rPr>
          <w:noProof/>
        </w:rPr>
        <w:instrText xml:space="preserve"> PAGEREF _Toc120881050 \h </w:instrText>
      </w:r>
      <w:r w:rsidRPr="0008081B">
        <w:rPr>
          <w:noProof/>
        </w:rPr>
      </w:r>
      <w:r w:rsidRPr="0008081B">
        <w:rPr>
          <w:noProof/>
        </w:rPr>
        <w:fldChar w:fldCharType="separate"/>
      </w:r>
      <w:r w:rsidR="00711DD8">
        <w:rPr>
          <w:noProof/>
        </w:rPr>
        <w:t>1</w:t>
      </w:r>
      <w:r w:rsidRPr="0008081B">
        <w:rPr>
          <w:noProof/>
        </w:rPr>
        <w:fldChar w:fldCharType="end"/>
      </w:r>
    </w:p>
    <w:p w14:paraId="6881F5AF" w14:textId="16002CE5" w:rsidR="0008081B" w:rsidRDefault="0008081B">
      <w:pPr>
        <w:pStyle w:val="TOC5"/>
        <w:rPr>
          <w:rFonts w:asciiTheme="minorHAnsi" w:eastAsiaTheme="minorEastAsia" w:hAnsiTheme="minorHAnsi" w:cstheme="minorBidi"/>
          <w:noProof/>
          <w:kern w:val="0"/>
          <w:sz w:val="22"/>
          <w:szCs w:val="22"/>
        </w:rPr>
      </w:pPr>
      <w:r>
        <w:rPr>
          <w:noProof/>
        </w:rPr>
        <w:t>5</w:t>
      </w:r>
      <w:r>
        <w:rPr>
          <w:noProof/>
        </w:rPr>
        <w:tab/>
        <w:t>Access to data by individuals</w:t>
      </w:r>
      <w:r w:rsidRPr="0008081B">
        <w:rPr>
          <w:noProof/>
        </w:rPr>
        <w:tab/>
      </w:r>
      <w:r w:rsidRPr="0008081B">
        <w:rPr>
          <w:noProof/>
        </w:rPr>
        <w:fldChar w:fldCharType="begin"/>
      </w:r>
      <w:r w:rsidRPr="0008081B">
        <w:rPr>
          <w:noProof/>
        </w:rPr>
        <w:instrText xml:space="preserve"> PAGEREF _Toc120881051 \h </w:instrText>
      </w:r>
      <w:r w:rsidRPr="0008081B">
        <w:rPr>
          <w:noProof/>
        </w:rPr>
      </w:r>
      <w:r w:rsidRPr="0008081B">
        <w:rPr>
          <w:noProof/>
        </w:rPr>
        <w:fldChar w:fldCharType="separate"/>
      </w:r>
      <w:r w:rsidR="00711DD8">
        <w:rPr>
          <w:noProof/>
        </w:rPr>
        <w:t>2</w:t>
      </w:r>
      <w:r w:rsidRPr="0008081B">
        <w:rPr>
          <w:noProof/>
        </w:rPr>
        <w:fldChar w:fldCharType="end"/>
      </w:r>
    </w:p>
    <w:p w14:paraId="5CBB3741" w14:textId="335FB00A" w:rsidR="0008081B" w:rsidRDefault="0008081B">
      <w:pPr>
        <w:pStyle w:val="TOC5"/>
        <w:rPr>
          <w:rFonts w:asciiTheme="minorHAnsi" w:eastAsiaTheme="minorEastAsia" w:hAnsiTheme="minorHAnsi" w:cstheme="minorBidi"/>
          <w:noProof/>
          <w:kern w:val="0"/>
          <w:sz w:val="22"/>
          <w:szCs w:val="22"/>
        </w:rPr>
      </w:pPr>
      <w:r>
        <w:rPr>
          <w:noProof/>
        </w:rPr>
        <w:t>6</w:t>
      </w:r>
      <w:r>
        <w:rPr>
          <w:noProof/>
        </w:rPr>
        <w:tab/>
        <w:t>Access to data by foreign individuals—notice to Australian Security Intelligence Organisation</w:t>
      </w:r>
      <w:r w:rsidRPr="0008081B">
        <w:rPr>
          <w:noProof/>
        </w:rPr>
        <w:tab/>
      </w:r>
      <w:r w:rsidRPr="0008081B">
        <w:rPr>
          <w:noProof/>
        </w:rPr>
        <w:fldChar w:fldCharType="begin"/>
      </w:r>
      <w:r w:rsidRPr="0008081B">
        <w:rPr>
          <w:noProof/>
        </w:rPr>
        <w:instrText xml:space="preserve"> PAGEREF _Toc120881052 \h </w:instrText>
      </w:r>
      <w:r w:rsidRPr="0008081B">
        <w:rPr>
          <w:noProof/>
        </w:rPr>
      </w:r>
      <w:r w:rsidRPr="0008081B">
        <w:rPr>
          <w:noProof/>
        </w:rPr>
        <w:fldChar w:fldCharType="separate"/>
      </w:r>
      <w:r w:rsidR="00711DD8">
        <w:rPr>
          <w:noProof/>
        </w:rPr>
        <w:t>2</w:t>
      </w:r>
      <w:r w:rsidRPr="0008081B">
        <w:rPr>
          <w:noProof/>
        </w:rPr>
        <w:fldChar w:fldCharType="end"/>
      </w:r>
    </w:p>
    <w:p w14:paraId="15439C0C" w14:textId="5B549BDC" w:rsidR="0008081B" w:rsidRDefault="0008081B">
      <w:pPr>
        <w:pStyle w:val="TOC5"/>
        <w:rPr>
          <w:rFonts w:asciiTheme="minorHAnsi" w:eastAsiaTheme="minorEastAsia" w:hAnsiTheme="minorHAnsi" w:cstheme="minorBidi"/>
          <w:noProof/>
          <w:kern w:val="0"/>
          <w:sz w:val="22"/>
          <w:szCs w:val="22"/>
        </w:rPr>
      </w:pPr>
      <w:r>
        <w:rPr>
          <w:noProof/>
        </w:rPr>
        <w:t>7</w:t>
      </w:r>
      <w:r>
        <w:rPr>
          <w:noProof/>
        </w:rPr>
        <w:tab/>
        <w:t>Access to dat</w:t>
      </w:r>
      <w:bookmarkStart w:id="1" w:name="_GoBack"/>
      <w:bookmarkEnd w:id="1"/>
      <w:r>
        <w:rPr>
          <w:noProof/>
        </w:rPr>
        <w:t>a by foreign individuals—Australian universities</w:t>
      </w:r>
      <w:r w:rsidRPr="0008081B">
        <w:rPr>
          <w:noProof/>
        </w:rPr>
        <w:tab/>
      </w:r>
      <w:r w:rsidRPr="0008081B">
        <w:rPr>
          <w:noProof/>
        </w:rPr>
        <w:fldChar w:fldCharType="begin"/>
      </w:r>
      <w:r w:rsidRPr="0008081B">
        <w:rPr>
          <w:noProof/>
        </w:rPr>
        <w:instrText xml:space="preserve"> PAGEREF _Toc120881053 \h </w:instrText>
      </w:r>
      <w:r w:rsidRPr="0008081B">
        <w:rPr>
          <w:noProof/>
        </w:rPr>
      </w:r>
      <w:r w:rsidRPr="0008081B">
        <w:rPr>
          <w:noProof/>
        </w:rPr>
        <w:fldChar w:fldCharType="separate"/>
      </w:r>
      <w:r w:rsidR="00711DD8">
        <w:rPr>
          <w:noProof/>
        </w:rPr>
        <w:t>3</w:t>
      </w:r>
      <w:r w:rsidRPr="0008081B">
        <w:rPr>
          <w:noProof/>
        </w:rPr>
        <w:fldChar w:fldCharType="end"/>
      </w:r>
    </w:p>
    <w:p w14:paraId="5DC62D42" w14:textId="77777777" w:rsidR="00670EA1" w:rsidRPr="00087F7E" w:rsidRDefault="0008081B" w:rsidP="00715914">
      <w:r>
        <w:fldChar w:fldCharType="end"/>
      </w:r>
    </w:p>
    <w:p w14:paraId="16C31FF6" w14:textId="77777777" w:rsidR="00670EA1" w:rsidRPr="00087F7E" w:rsidRDefault="00670EA1" w:rsidP="00715914">
      <w:pPr>
        <w:sectPr w:rsidR="00670EA1" w:rsidRPr="00087F7E" w:rsidSect="00E96997">
          <w:headerReference w:type="even" r:id="rId20"/>
          <w:headerReference w:type="default" r:id="rId21"/>
          <w:footerReference w:type="even" r:id="rId22"/>
          <w:footerReference w:type="default" r:id="rId23"/>
          <w:headerReference w:type="first" r:id="rId24"/>
          <w:pgSz w:w="11907" w:h="16839"/>
          <w:pgMar w:top="2099" w:right="1797" w:bottom="1440" w:left="1797" w:header="720" w:footer="709" w:gutter="0"/>
          <w:pgNumType w:fmt="lowerRoman" w:start="1"/>
          <w:cols w:space="708"/>
          <w:docGrid w:linePitch="360"/>
        </w:sectPr>
      </w:pPr>
    </w:p>
    <w:p w14:paraId="56ADD1D2" w14:textId="77777777" w:rsidR="00715914" w:rsidRPr="00087F7E" w:rsidRDefault="0076667B" w:rsidP="00715914">
      <w:pPr>
        <w:pStyle w:val="ActHead5"/>
      </w:pPr>
      <w:bookmarkStart w:id="2" w:name="_Toc120881047"/>
      <w:r w:rsidRPr="00B66208">
        <w:rPr>
          <w:rStyle w:val="CharSectno"/>
        </w:rPr>
        <w:lastRenderedPageBreak/>
        <w:t>1</w:t>
      </w:r>
      <w:r w:rsidR="00715914" w:rsidRPr="00087F7E">
        <w:t xml:space="preserve">  </w:t>
      </w:r>
      <w:r w:rsidR="00CE493D" w:rsidRPr="00087F7E">
        <w:t>Name</w:t>
      </w:r>
      <w:bookmarkEnd w:id="2"/>
    </w:p>
    <w:p w14:paraId="65573AA1" w14:textId="77777777" w:rsidR="00715914" w:rsidRPr="00087F7E" w:rsidRDefault="00715914" w:rsidP="00715914">
      <w:pPr>
        <w:pStyle w:val="subsection"/>
      </w:pPr>
      <w:r w:rsidRPr="00087F7E">
        <w:tab/>
      </w:r>
      <w:r w:rsidRPr="00087F7E">
        <w:tab/>
      </w:r>
      <w:r w:rsidR="00A13B26" w:rsidRPr="00087F7E">
        <w:t>This instrument is</w:t>
      </w:r>
      <w:r w:rsidR="00CE493D" w:rsidRPr="00087F7E">
        <w:t xml:space="preserve"> the </w:t>
      </w:r>
      <w:r w:rsidR="00087F7E" w:rsidRPr="00087F7E">
        <w:rPr>
          <w:i/>
          <w:noProof/>
        </w:rPr>
        <w:t>Data Availability and Transparency (National Security Measures) Code 2022</w:t>
      </w:r>
      <w:r w:rsidRPr="00087F7E">
        <w:t>.</w:t>
      </w:r>
    </w:p>
    <w:p w14:paraId="5E712E6B" w14:textId="77777777" w:rsidR="00715914" w:rsidRPr="00087F7E" w:rsidRDefault="0076667B" w:rsidP="00715914">
      <w:pPr>
        <w:pStyle w:val="ActHead5"/>
      </w:pPr>
      <w:bookmarkStart w:id="3" w:name="_Toc120881048"/>
      <w:r w:rsidRPr="00B66208">
        <w:rPr>
          <w:rStyle w:val="CharSectno"/>
        </w:rPr>
        <w:t>2</w:t>
      </w:r>
      <w:r w:rsidR="00715914" w:rsidRPr="00087F7E">
        <w:t xml:space="preserve">  Commencement</w:t>
      </w:r>
      <w:bookmarkEnd w:id="3"/>
    </w:p>
    <w:p w14:paraId="370EA958" w14:textId="77777777" w:rsidR="00AE3652" w:rsidRPr="00087F7E" w:rsidRDefault="00807626" w:rsidP="00AE3652">
      <w:pPr>
        <w:pStyle w:val="subsection"/>
      </w:pPr>
      <w:r w:rsidRPr="00087F7E">
        <w:tab/>
      </w:r>
      <w:r w:rsidR="00AE3652" w:rsidRPr="00087F7E">
        <w:t>(1)</w:t>
      </w:r>
      <w:r w:rsidR="00AE3652" w:rsidRPr="00087F7E">
        <w:tab/>
        <w:t xml:space="preserve">Each provision of </w:t>
      </w:r>
      <w:r w:rsidR="00A13B26" w:rsidRPr="00087F7E">
        <w:t>this instrument</w:t>
      </w:r>
      <w:r w:rsidR="00AE3652" w:rsidRPr="00087F7E">
        <w:t xml:space="preserve"> specified in column 1 of the table commences, or is taken to have commenced, in accordance with column 2 of the table. Any other statement in column 2 has effect according to its terms.</w:t>
      </w:r>
    </w:p>
    <w:p w14:paraId="48837314" w14:textId="77777777" w:rsidR="00AE3652" w:rsidRPr="00087F7E"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087F7E" w14:paraId="12F3F42C" w14:textId="77777777" w:rsidTr="005A68ED">
        <w:trPr>
          <w:tblHeader/>
        </w:trPr>
        <w:tc>
          <w:tcPr>
            <w:tcW w:w="8364" w:type="dxa"/>
            <w:gridSpan w:val="3"/>
            <w:tcBorders>
              <w:top w:val="single" w:sz="12" w:space="0" w:color="auto"/>
              <w:bottom w:val="single" w:sz="6" w:space="0" w:color="auto"/>
            </w:tcBorders>
            <w:shd w:val="clear" w:color="auto" w:fill="auto"/>
            <w:hideMark/>
          </w:tcPr>
          <w:p w14:paraId="75E2A57F" w14:textId="77777777" w:rsidR="00AE3652" w:rsidRPr="00087F7E" w:rsidRDefault="00AE3652" w:rsidP="005A68ED">
            <w:pPr>
              <w:pStyle w:val="TableHeading"/>
            </w:pPr>
            <w:r w:rsidRPr="00087F7E">
              <w:t>Commencement information</w:t>
            </w:r>
          </w:p>
        </w:tc>
      </w:tr>
      <w:tr w:rsidR="00AE3652" w:rsidRPr="00087F7E" w14:paraId="7E7373AB" w14:textId="77777777" w:rsidTr="005A68ED">
        <w:trPr>
          <w:tblHeader/>
        </w:trPr>
        <w:tc>
          <w:tcPr>
            <w:tcW w:w="2127" w:type="dxa"/>
            <w:tcBorders>
              <w:top w:val="single" w:sz="6" w:space="0" w:color="auto"/>
              <w:bottom w:val="single" w:sz="6" w:space="0" w:color="auto"/>
            </w:tcBorders>
            <w:shd w:val="clear" w:color="auto" w:fill="auto"/>
            <w:hideMark/>
          </w:tcPr>
          <w:p w14:paraId="33EAF95A" w14:textId="77777777" w:rsidR="00AE3652" w:rsidRPr="00087F7E" w:rsidRDefault="00AE3652" w:rsidP="005A68ED">
            <w:pPr>
              <w:pStyle w:val="TableHeading"/>
            </w:pPr>
            <w:r w:rsidRPr="00087F7E">
              <w:t>Column 1</w:t>
            </w:r>
          </w:p>
        </w:tc>
        <w:tc>
          <w:tcPr>
            <w:tcW w:w="4394" w:type="dxa"/>
            <w:tcBorders>
              <w:top w:val="single" w:sz="6" w:space="0" w:color="auto"/>
              <w:bottom w:val="single" w:sz="6" w:space="0" w:color="auto"/>
            </w:tcBorders>
            <w:shd w:val="clear" w:color="auto" w:fill="auto"/>
            <w:hideMark/>
          </w:tcPr>
          <w:p w14:paraId="586CC278" w14:textId="77777777" w:rsidR="00AE3652" w:rsidRPr="00087F7E" w:rsidRDefault="00AE3652" w:rsidP="005A68ED">
            <w:pPr>
              <w:pStyle w:val="TableHeading"/>
            </w:pPr>
            <w:r w:rsidRPr="00087F7E">
              <w:t>Column 2</w:t>
            </w:r>
          </w:p>
        </w:tc>
        <w:tc>
          <w:tcPr>
            <w:tcW w:w="1843" w:type="dxa"/>
            <w:tcBorders>
              <w:top w:val="single" w:sz="6" w:space="0" w:color="auto"/>
              <w:bottom w:val="single" w:sz="6" w:space="0" w:color="auto"/>
            </w:tcBorders>
            <w:shd w:val="clear" w:color="auto" w:fill="auto"/>
            <w:hideMark/>
          </w:tcPr>
          <w:p w14:paraId="5F6D4817" w14:textId="77777777" w:rsidR="00AE3652" w:rsidRPr="00087F7E" w:rsidRDefault="00AE3652" w:rsidP="005A68ED">
            <w:pPr>
              <w:pStyle w:val="TableHeading"/>
            </w:pPr>
            <w:r w:rsidRPr="00087F7E">
              <w:t>Column 3</w:t>
            </w:r>
          </w:p>
        </w:tc>
      </w:tr>
      <w:tr w:rsidR="00AE3652" w:rsidRPr="00087F7E" w14:paraId="5F76CFD4" w14:textId="77777777" w:rsidTr="005A68ED">
        <w:trPr>
          <w:tblHeader/>
        </w:trPr>
        <w:tc>
          <w:tcPr>
            <w:tcW w:w="2127" w:type="dxa"/>
            <w:tcBorders>
              <w:top w:val="single" w:sz="6" w:space="0" w:color="auto"/>
              <w:bottom w:val="single" w:sz="12" w:space="0" w:color="auto"/>
            </w:tcBorders>
            <w:shd w:val="clear" w:color="auto" w:fill="auto"/>
            <w:hideMark/>
          </w:tcPr>
          <w:p w14:paraId="2E2954BE" w14:textId="77777777" w:rsidR="00AE3652" w:rsidRPr="00087F7E" w:rsidRDefault="00AE3652" w:rsidP="005A68ED">
            <w:pPr>
              <w:pStyle w:val="TableHeading"/>
            </w:pPr>
            <w:r w:rsidRPr="00087F7E">
              <w:t>Provisions</w:t>
            </w:r>
          </w:p>
        </w:tc>
        <w:tc>
          <w:tcPr>
            <w:tcW w:w="4394" w:type="dxa"/>
            <w:tcBorders>
              <w:top w:val="single" w:sz="6" w:space="0" w:color="auto"/>
              <w:bottom w:val="single" w:sz="12" w:space="0" w:color="auto"/>
            </w:tcBorders>
            <w:shd w:val="clear" w:color="auto" w:fill="auto"/>
            <w:hideMark/>
          </w:tcPr>
          <w:p w14:paraId="02A4CCFA" w14:textId="77777777" w:rsidR="00AE3652" w:rsidRPr="00087F7E" w:rsidRDefault="00AE3652" w:rsidP="005A68ED">
            <w:pPr>
              <w:pStyle w:val="TableHeading"/>
            </w:pPr>
            <w:r w:rsidRPr="00087F7E">
              <w:t>Commencement</w:t>
            </w:r>
          </w:p>
        </w:tc>
        <w:tc>
          <w:tcPr>
            <w:tcW w:w="1843" w:type="dxa"/>
            <w:tcBorders>
              <w:top w:val="single" w:sz="6" w:space="0" w:color="auto"/>
              <w:bottom w:val="single" w:sz="12" w:space="0" w:color="auto"/>
            </w:tcBorders>
            <w:shd w:val="clear" w:color="auto" w:fill="auto"/>
            <w:hideMark/>
          </w:tcPr>
          <w:p w14:paraId="07583F08" w14:textId="77777777" w:rsidR="00AE3652" w:rsidRPr="00087F7E" w:rsidRDefault="00AE3652" w:rsidP="005A68ED">
            <w:pPr>
              <w:pStyle w:val="TableHeading"/>
            </w:pPr>
            <w:r w:rsidRPr="00087F7E">
              <w:t>Date/Details</w:t>
            </w:r>
          </w:p>
        </w:tc>
      </w:tr>
      <w:tr w:rsidR="00AE3652" w:rsidRPr="00087F7E" w14:paraId="1D637BB3" w14:textId="77777777" w:rsidTr="005A68ED">
        <w:tc>
          <w:tcPr>
            <w:tcW w:w="2127" w:type="dxa"/>
            <w:tcBorders>
              <w:top w:val="single" w:sz="12" w:space="0" w:color="auto"/>
              <w:bottom w:val="single" w:sz="12" w:space="0" w:color="auto"/>
            </w:tcBorders>
            <w:shd w:val="clear" w:color="auto" w:fill="auto"/>
            <w:hideMark/>
          </w:tcPr>
          <w:p w14:paraId="6C0FD225" w14:textId="77777777" w:rsidR="00AE3652" w:rsidRPr="00087F7E" w:rsidRDefault="00AE3652" w:rsidP="005A68ED">
            <w:pPr>
              <w:pStyle w:val="Tabletext"/>
            </w:pPr>
            <w:r w:rsidRPr="00087F7E">
              <w:t xml:space="preserve">1.  The whole of </w:t>
            </w:r>
            <w:r w:rsidR="00A13B26" w:rsidRPr="00087F7E">
              <w:t>this instrument</w:t>
            </w:r>
          </w:p>
        </w:tc>
        <w:tc>
          <w:tcPr>
            <w:tcW w:w="4394" w:type="dxa"/>
            <w:tcBorders>
              <w:top w:val="single" w:sz="12" w:space="0" w:color="auto"/>
              <w:bottom w:val="single" w:sz="12" w:space="0" w:color="auto"/>
            </w:tcBorders>
            <w:shd w:val="clear" w:color="auto" w:fill="auto"/>
            <w:hideMark/>
          </w:tcPr>
          <w:p w14:paraId="35FDB3B4" w14:textId="77777777" w:rsidR="00AE3652" w:rsidRPr="00087F7E" w:rsidRDefault="00AE3652" w:rsidP="005A68ED">
            <w:pPr>
              <w:pStyle w:val="Tabletext"/>
            </w:pPr>
            <w:r w:rsidRPr="00087F7E">
              <w:t xml:space="preserve">The day after </w:t>
            </w:r>
            <w:r w:rsidR="00A13B26" w:rsidRPr="00087F7E">
              <w:t>this instrument is</w:t>
            </w:r>
            <w:r w:rsidRPr="00087F7E">
              <w:t xml:space="preserve"> registered.</w:t>
            </w:r>
          </w:p>
        </w:tc>
        <w:tc>
          <w:tcPr>
            <w:tcW w:w="1843" w:type="dxa"/>
            <w:tcBorders>
              <w:top w:val="single" w:sz="12" w:space="0" w:color="auto"/>
              <w:bottom w:val="single" w:sz="12" w:space="0" w:color="auto"/>
            </w:tcBorders>
            <w:shd w:val="clear" w:color="auto" w:fill="auto"/>
          </w:tcPr>
          <w:p w14:paraId="60E3C759" w14:textId="0644EB43" w:rsidR="00AE3652" w:rsidRPr="00087F7E" w:rsidRDefault="00711DD8" w:rsidP="005A68ED">
            <w:pPr>
              <w:pStyle w:val="Tabletext"/>
            </w:pPr>
            <w:r>
              <w:t>22 December 2022</w:t>
            </w:r>
          </w:p>
        </w:tc>
      </w:tr>
    </w:tbl>
    <w:p w14:paraId="0C8D37C1" w14:textId="77777777" w:rsidR="00AE3652" w:rsidRPr="00087F7E" w:rsidRDefault="00AE3652" w:rsidP="00AE3652">
      <w:pPr>
        <w:pStyle w:val="notetext"/>
      </w:pPr>
      <w:r w:rsidRPr="00087F7E">
        <w:rPr>
          <w:snapToGrid w:val="0"/>
          <w:lang w:eastAsia="en-US"/>
        </w:rPr>
        <w:t>Note:</w:t>
      </w:r>
      <w:r w:rsidRPr="00087F7E">
        <w:rPr>
          <w:snapToGrid w:val="0"/>
          <w:lang w:eastAsia="en-US"/>
        </w:rPr>
        <w:tab/>
        <w:t xml:space="preserve">This table relates only to the provisions of </w:t>
      </w:r>
      <w:r w:rsidR="00A13B26" w:rsidRPr="00087F7E">
        <w:rPr>
          <w:snapToGrid w:val="0"/>
          <w:lang w:eastAsia="en-US"/>
        </w:rPr>
        <w:t>this instrument</w:t>
      </w:r>
      <w:r w:rsidRPr="00087F7E">
        <w:t xml:space="preserve"> </w:t>
      </w:r>
      <w:r w:rsidRPr="00087F7E">
        <w:rPr>
          <w:snapToGrid w:val="0"/>
          <w:lang w:eastAsia="en-US"/>
        </w:rPr>
        <w:t xml:space="preserve">as originally made. It will not be amended to deal with any later amendments of </w:t>
      </w:r>
      <w:r w:rsidR="00A13B26" w:rsidRPr="00087F7E">
        <w:rPr>
          <w:snapToGrid w:val="0"/>
          <w:lang w:eastAsia="en-US"/>
        </w:rPr>
        <w:t>this instrument</w:t>
      </w:r>
      <w:r w:rsidRPr="00087F7E">
        <w:rPr>
          <w:snapToGrid w:val="0"/>
          <w:lang w:eastAsia="en-US"/>
        </w:rPr>
        <w:t>.</w:t>
      </w:r>
    </w:p>
    <w:p w14:paraId="20A0A3A8" w14:textId="77777777" w:rsidR="00807626" w:rsidRPr="00087F7E" w:rsidRDefault="00AE3652" w:rsidP="00AE3652">
      <w:pPr>
        <w:pStyle w:val="subsection"/>
      </w:pPr>
      <w:r w:rsidRPr="00087F7E">
        <w:tab/>
        <w:t>(2)</w:t>
      </w:r>
      <w:r w:rsidRPr="00087F7E">
        <w:tab/>
        <w:t xml:space="preserve">Any information in column 3 of the table is not part of </w:t>
      </w:r>
      <w:r w:rsidR="00A13B26" w:rsidRPr="00087F7E">
        <w:t>this instrument</w:t>
      </w:r>
      <w:r w:rsidRPr="00087F7E">
        <w:t xml:space="preserve">. Information may be inserted in this column, or information in it may be edited, in any published version of </w:t>
      </w:r>
      <w:r w:rsidR="00A13B26" w:rsidRPr="00087F7E">
        <w:t>this instrument</w:t>
      </w:r>
      <w:r w:rsidRPr="00087F7E">
        <w:t>.</w:t>
      </w:r>
    </w:p>
    <w:p w14:paraId="4DB334E1" w14:textId="77777777" w:rsidR="007500C8" w:rsidRPr="00087F7E" w:rsidRDefault="0076667B" w:rsidP="007500C8">
      <w:pPr>
        <w:pStyle w:val="ActHead5"/>
      </w:pPr>
      <w:bookmarkStart w:id="4" w:name="_Toc120881049"/>
      <w:r w:rsidRPr="00B66208">
        <w:rPr>
          <w:rStyle w:val="CharSectno"/>
        </w:rPr>
        <w:t>3</w:t>
      </w:r>
      <w:r w:rsidR="007500C8" w:rsidRPr="00087F7E">
        <w:t xml:space="preserve">  Authority</w:t>
      </w:r>
      <w:bookmarkEnd w:id="4"/>
    </w:p>
    <w:p w14:paraId="6F007533" w14:textId="77777777" w:rsidR="00157B8B" w:rsidRPr="00087F7E" w:rsidRDefault="007500C8" w:rsidP="007E667A">
      <w:pPr>
        <w:pStyle w:val="subsection"/>
      </w:pPr>
      <w:r w:rsidRPr="00087F7E">
        <w:tab/>
      </w:r>
      <w:r w:rsidRPr="00087F7E">
        <w:tab/>
      </w:r>
      <w:r w:rsidR="00A13B26" w:rsidRPr="00087F7E">
        <w:t>This instrument is</w:t>
      </w:r>
      <w:r w:rsidRPr="00087F7E">
        <w:t xml:space="preserve"> made under </w:t>
      </w:r>
      <w:r w:rsidR="004C07F0" w:rsidRPr="00087F7E">
        <w:t>section 1</w:t>
      </w:r>
      <w:r w:rsidR="007F085F" w:rsidRPr="00087F7E">
        <w:t xml:space="preserve">26 of the </w:t>
      </w:r>
      <w:r w:rsidR="007F085F" w:rsidRPr="00087F7E">
        <w:rPr>
          <w:i/>
        </w:rPr>
        <w:t>Data Availability and Transparency Act 2022</w:t>
      </w:r>
      <w:r w:rsidR="007F085F" w:rsidRPr="00087F7E">
        <w:t>.</w:t>
      </w:r>
    </w:p>
    <w:p w14:paraId="7F9D2115" w14:textId="77777777" w:rsidR="00B5475C" w:rsidRPr="00087F7E" w:rsidRDefault="0076667B" w:rsidP="00B5475C">
      <w:pPr>
        <w:pStyle w:val="ActHead5"/>
      </w:pPr>
      <w:bookmarkStart w:id="5" w:name="_Toc120881050"/>
      <w:r w:rsidRPr="00B66208">
        <w:rPr>
          <w:rStyle w:val="CharSectno"/>
        </w:rPr>
        <w:t>4</w:t>
      </w:r>
      <w:r w:rsidR="00B5475C" w:rsidRPr="00087F7E">
        <w:t xml:space="preserve">  Definitions</w:t>
      </w:r>
      <w:bookmarkEnd w:id="5"/>
    </w:p>
    <w:p w14:paraId="4A0B10B3" w14:textId="77777777" w:rsidR="00B5475C" w:rsidRPr="00087F7E" w:rsidRDefault="00B5475C" w:rsidP="00B5475C">
      <w:pPr>
        <w:pStyle w:val="notetext"/>
      </w:pPr>
      <w:r w:rsidRPr="00087F7E">
        <w:t>Note:</w:t>
      </w:r>
      <w:r w:rsidRPr="00087F7E">
        <w:tab/>
        <w:t>A number of expressions used in this instrument are defined in the Act, including the following:</w:t>
      </w:r>
    </w:p>
    <w:p w14:paraId="258C766D" w14:textId="77777777" w:rsidR="00B5475C" w:rsidRPr="00087F7E" w:rsidRDefault="00B5475C" w:rsidP="00B5475C">
      <w:pPr>
        <w:pStyle w:val="notepara"/>
      </w:pPr>
      <w:r w:rsidRPr="00087F7E">
        <w:t>(a)</w:t>
      </w:r>
      <w:r w:rsidRPr="00087F7E">
        <w:tab/>
      </w:r>
      <w:r w:rsidR="005E43BA" w:rsidRPr="00087F7E">
        <w:t>accredited entity;</w:t>
      </w:r>
    </w:p>
    <w:p w14:paraId="18A7ED72" w14:textId="77777777" w:rsidR="005E43BA" w:rsidRPr="00087F7E" w:rsidRDefault="005E43BA" w:rsidP="00B5475C">
      <w:pPr>
        <w:pStyle w:val="notepara"/>
      </w:pPr>
      <w:r w:rsidRPr="00087F7E">
        <w:t>(b)</w:t>
      </w:r>
      <w:r w:rsidRPr="00087F7E">
        <w:tab/>
        <w:t>ADSP</w:t>
      </w:r>
      <w:r w:rsidR="00087F7E">
        <w:noBreakHyphen/>
      </w:r>
      <w:r w:rsidRPr="00087F7E">
        <w:t>enhanced data;</w:t>
      </w:r>
    </w:p>
    <w:p w14:paraId="7D4CEA94" w14:textId="77777777" w:rsidR="00EE7666" w:rsidRPr="00087F7E" w:rsidRDefault="005E43BA" w:rsidP="00B5475C">
      <w:pPr>
        <w:pStyle w:val="notepara"/>
      </w:pPr>
      <w:r w:rsidRPr="00087F7E">
        <w:t>(c)</w:t>
      </w:r>
      <w:r w:rsidRPr="00087F7E">
        <w:tab/>
      </w:r>
      <w:r w:rsidR="00EE7666" w:rsidRPr="00087F7E">
        <w:t>data sharing agreement;</w:t>
      </w:r>
    </w:p>
    <w:p w14:paraId="0AD02A80" w14:textId="77777777" w:rsidR="005E43BA" w:rsidRPr="00087F7E" w:rsidRDefault="00EE7666" w:rsidP="00B5475C">
      <w:pPr>
        <w:pStyle w:val="notepara"/>
      </w:pPr>
      <w:r w:rsidRPr="00087F7E">
        <w:t>(d)</w:t>
      </w:r>
      <w:r w:rsidRPr="00087F7E">
        <w:tab/>
      </w:r>
      <w:r w:rsidR="005E43BA" w:rsidRPr="00087F7E">
        <w:t>designated individual;</w:t>
      </w:r>
    </w:p>
    <w:p w14:paraId="6EFB385B" w14:textId="77777777" w:rsidR="005E43BA" w:rsidRPr="00087F7E" w:rsidRDefault="005E43BA" w:rsidP="00B5475C">
      <w:pPr>
        <w:pStyle w:val="notepara"/>
      </w:pPr>
      <w:r w:rsidRPr="00087F7E">
        <w:t>(</w:t>
      </w:r>
      <w:r w:rsidR="00EE7666" w:rsidRPr="00087F7E">
        <w:t>e</w:t>
      </w:r>
      <w:r w:rsidRPr="00087F7E">
        <w:t>)</w:t>
      </w:r>
      <w:r w:rsidRPr="00087F7E">
        <w:tab/>
        <w:t>output.</w:t>
      </w:r>
    </w:p>
    <w:p w14:paraId="36ADDC51" w14:textId="77777777" w:rsidR="00B5475C" w:rsidRPr="00087F7E" w:rsidRDefault="00B5475C" w:rsidP="00B5475C">
      <w:pPr>
        <w:pStyle w:val="subsection"/>
      </w:pPr>
      <w:r w:rsidRPr="00087F7E">
        <w:tab/>
      </w:r>
      <w:r w:rsidRPr="00087F7E">
        <w:tab/>
        <w:t>In this instrument:</w:t>
      </w:r>
    </w:p>
    <w:p w14:paraId="46E9E093" w14:textId="77777777" w:rsidR="00B5475C" w:rsidRPr="00087F7E" w:rsidRDefault="00B5475C" w:rsidP="00B5475C">
      <w:pPr>
        <w:pStyle w:val="Definition"/>
      </w:pPr>
      <w:r w:rsidRPr="00087F7E">
        <w:rPr>
          <w:b/>
          <w:i/>
        </w:rPr>
        <w:t>Act</w:t>
      </w:r>
      <w:r w:rsidRPr="00087F7E">
        <w:t xml:space="preserve"> means the </w:t>
      </w:r>
      <w:r w:rsidRPr="00087F7E">
        <w:rPr>
          <w:i/>
        </w:rPr>
        <w:t>Data Availability and Transparency Act 2022</w:t>
      </w:r>
      <w:r w:rsidRPr="00087F7E">
        <w:t>.</w:t>
      </w:r>
    </w:p>
    <w:p w14:paraId="15593661" w14:textId="77777777" w:rsidR="00D72E12" w:rsidRPr="00087F7E" w:rsidRDefault="00D72E12" w:rsidP="00B5475C">
      <w:pPr>
        <w:pStyle w:val="Definition"/>
      </w:pPr>
      <w:r w:rsidRPr="00087F7E">
        <w:rPr>
          <w:b/>
          <w:i/>
        </w:rPr>
        <w:t>foreign entity</w:t>
      </w:r>
      <w:r w:rsidRPr="00087F7E">
        <w:t xml:space="preserve"> means:</w:t>
      </w:r>
    </w:p>
    <w:p w14:paraId="1A87EBF3" w14:textId="77777777" w:rsidR="00D72E12" w:rsidRPr="00087F7E" w:rsidRDefault="00D72E12" w:rsidP="00D72E12">
      <w:pPr>
        <w:pStyle w:val="paragraph"/>
      </w:pPr>
      <w:r w:rsidRPr="00087F7E">
        <w:tab/>
        <w:t>(a)</w:t>
      </w:r>
      <w:r w:rsidRPr="00087F7E">
        <w:tab/>
        <w:t>a body corporate incorporated outside Australia;</w:t>
      </w:r>
    </w:p>
    <w:p w14:paraId="6B739268" w14:textId="77777777" w:rsidR="00D72E12" w:rsidRPr="00087F7E" w:rsidRDefault="00D72E12" w:rsidP="00D72E12">
      <w:pPr>
        <w:pStyle w:val="paragraph"/>
      </w:pPr>
      <w:r w:rsidRPr="00087F7E">
        <w:tab/>
        <w:t>(b)</w:t>
      </w:r>
      <w:r w:rsidRPr="00087F7E">
        <w:tab/>
      </w:r>
      <w:r w:rsidR="003B4968" w:rsidRPr="00087F7E">
        <w:t>an unincorporated body formed outside Australia that does not have its head office or principal place of business in Australia</w:t>
      </w:r>
      <w:r w:rsidR="00DA1D2F" w:rsidRPr="00087F7E">
        <w:t>.</w:t>
      </w:r>
    </w:p>
    <w:p w14:paraId="4BC48469" w14:textId="77777777" w:rsidR="00B5475C" w:rsidRPr="00087F7E" w:rsidRDefault="00B5475C" w:rsidP="00B5475C">
      <w:pPr>
        <w:pStyle w:val="Definition"/>
      </w:pPr>
      <w:r w:rsidRPr="00087F7E">
        <w:rPr>
          <w:b/>
          <w:i/>
        </w:rPr>
        <w:t xml:space="preserve">permanent resident </w:t>
      </w:r>
      <w:r w:rsidRPr="00087F7E">
        <w:t xml:space="preserve">has the same meaning as in the </w:t>
      </w:r>
      <w:proofErr w:type="spellStart"/>
      <w:r w:rsidRPr="00087F7E">
        <w:rPr>
          <w:i/>
        </w:rPr>
        <w:t>AusCheck</w:t>
      </w:r>
      <w:proofErr w:type="spellEnd"/>
      <w:r w:rsidRPr="00087F7E">
        <w:rPr>
          <w:i/>
        </w:rPr>
        <w:t xml:space="preserve"> Act 2007</w:t>
      </w:r>
      <w:r w:rsidRPr="00087F7E">
        <w:t>.</w:t>
      </w:r>
    </w:p>
    <w:p w14:paraId="4D1887E3" w14:textId="77777777" w:rsidR="007F085F" w:rsidRPr="00087F7E" w:rsidRDefault="0076667B" w:rsidP="007F085F">
      <w:pPr>
        <w:pStyle w:val="ActHead5"/>
      </w:pPr>
      <w:bookmarkStart w:id="6" w:name="_Toc120881051"/>
      <w:r w:rsidRPr="00B66208">
        <w:rPr>
          <w:rStyle w:val="CharSectno"/>
        </w:rPr>
        <w:lastRenderedPageBreak/>
        <w:t>5</w:t>
      </w:r>
      <w:r w:rsidR="007F085F" w:rsidRPr="00087F7E">
        <w:t xml:space="preserve">  Access to data by individuals</w:t>
      </w:r>
      <w:bookmarkEnd w:id="6"/>
    </w:p>
    <w:p w14:paraId="4121DDD7" w14:textId="77777777" w:rsidR="005A68ED" w:rsidRPr="00087F7E" w:rsidRDefault="007F085F" w:rsidP="005A68ED">
      <w:pPr>
        <w:pStyle w:val="subsection"/>
      </w:pPr>
      <w:r w:rsidRPr="00087F7E">
        <w:tab/>
      </w:r>
      <w:r w:rsidR="00FB76E2" w:rsidRPr="00087F7E">
        <w:t>(1)</w:t>
      </w:r>
      <w:r w:rsidRPr="00087F7E">
        <w:tab/>
        <w:t xml:space="preserve">For the purposes of </w:t>
      </w:r>
      <w:r w:rsidR="004C07F0" w:rsidRPr="00087F7E">
        <w:t>subsection 1</w:t>
      </w:r>
      <w:r w:rsidRPr="00087F7E">
        <w:t>9(16) of the Act, a data sharing agreement must require accredited entities to ensure that involvement in the entity’s collection or use of output, or ADSP</w:t>
      </w:r>
      <w:r w:rsidR="00087F7E">
        <w:noBreakHyphen/>
      </w:r>
      <w:r w:rsidRPr="00087F7E">
        <w:t>enhanced data, of the project is restricted to designated individuals for the entity</w:t>
      </w:r>
      <w:r w:rsidR="005A68ED" w:rsidRPr="00087F7E">
        <w:t>:</w:t>
      </w:r>
    </w:p>
    <w:p w14:paraId="4B485ACB" w14:textId="77777777" w:rsidR="007F085F" w:rsidRPr="00087F7E" w:rsidRDefault="005A68ED" w:rsidP="005A68ED">
      <w:pPr>
        <w:pStyle w:val="paragraph"/>
      </w:pPr>
      <w:r w:rsidRPr="00087F7E">
        <w:tab/>
        <w:t>(a)</w:t>
      </w:r>
      <w:r w:rsidRPr="00087F7E">
        <w:tab/>
      </w:r>
      <w:r w:rsidR="007F085F" w:rsidRPr="00087F7E">
        <w:t>who are Australian citizens or permanent residents; or</w:t>
      </w:r>
    </w:p>
    <w:p w14:paraId="31D007D9" w14:textId="77777777" w:rsidR="005A68ED" w:rsidRPr="00087F7E" w:rsidRDefault="007F085F" w:rsidP="007F085F">
      <w:pPr>
        <w:pStyle w:val="paragraph"/>
      </w:pPr>
      <w:r w:rsidRPr="00087F7E">
        <w:tab/>
        <w:t>(b)</w:t>
      </w:r>
      <w:r w:rsidRPr="00087F7E">
        <w:tab/>
      </w:r>
      <w:r w:rsidR="005A68ED" w:rsidRPr="00087F7E">
        <w:t>for whom all of the following information is specified in the agreement:</w:t>
      </w:r>
    </w:p>
    <w:p w14:paraId="14C9CB1A" w14:textId="77777777" w:rsidR="005A68ED" w:rsidRPr="00087F7E" w:rsidRDefault="005A68ED" w:rsidP="005A68ED">
      <w:pPr>
        <w:pStyle w:val="paragraphsub"/>
      </w:pPr>
      <w:r w:rsidRPr="00087F7E">
        <w:tab/>
        <w:t>(</w:t>
      </w:r>
      <w:proofErr w:type="spellStart"/>
      <w:r w:rsidRPr="00087F7E">
        <w:t>i</w:t>
      </w:r>
      <w:proofErr w:type="spellEnd"/>
      <w:r w:rsidRPr="00087F7E">
        <w:t>)</w:t>
      </w:r>
      <w:r w:rsidRPr="00087F7E">
        <w:tab/>
        <w:t>full name</w:t>
      </w:r>
      <w:r w:rsidR="00027FF5" w:rsidRPr="00087F7E">
        <w:t>, any previous names, and preferred name;</w:t>
      </w:r>
    </w:p>
    <w:p w14:paraId="1C8171EC" w14:textId="77777777" w:rsidR="00027FF5" w:rsidRPr="00087F7E" w:rsidRDefault="005A68ED" w:rsidP="00027FF5">
      <w:pPr>
        <w:pStyle w:val="paragraphsub"/>
      </w:pPr>
      <w:r w:rsidRPr="00087F7E">
        <w:tab/>
        <w:t>(ii)</w:t>
      </w:r>
      <w:r w:rsidRPr="00087F7E">
        <w:tab/>
      </w:r>
      <w:r w:rsidR="00027FF5" w:rsidRPr="00087F7E">
        <w:t>nationality or (if more than one) each nationality;</w:t>
      </w:r>
    </w:p>
    <w:p w14:paraId="2CFC3D88" w14:textId="77777777" w:rsidR="001215C9" w:rsidRPr="00087F7E" w:rsidRDefault="001215C9" w:rsidP="00027FF5">
      <w:pPr>
        <w:pStyle w:val="paragraphsub"/>
      </w:pPr>
      <w:r w:rsidRPr="00087F7E">
        <w:tab/>
        <w:t>(i</w:t>
      </w:r>
      <w:r w:rsidR="00BF3A4B" w:rsidRPr="00087F7E">
        <w:t>ii</w:t>
      </w:r>
      <w:r w:rsidRPr="00087F7E">
        <w:t>)</w:t>
      </w:r>
      <w:r w:rsidRPr="00087F7E">
        <w:tab/>
        <w:t xml:space="preserve">the applicable designation for the individual under </w:t>
      </w:r>
      <w:r w:rsidR="004C07F0" w:rsidRPr="00087F7E">
        <w:t>section 1</w:t>
      </w:r>
      <w:r w:rsidRPr="00087F7E">
        <w:t>23 of the Act</w:t>
      </w:r>
      <w:r w:rsidR="00524B31" w:rsidRPr="00087F7E">
        <w:t>;</w:t>
      </w:r>
    </w:p>
    <w:p w14:paraId="63D1593B" w14:textId="77777777" w:rsidR="00524B31" w:rsidRPr="00087F7E" w:rsidRDefault="00524B31" w:rsidP="00027FF5">
      <w:pPr>
        <w:pStyle w:val="paragraphsub"/>
      </w:pPr>
      <w:r w:rsidRPr="00087F7E">
        <w:tab/>
        <w:t>(</w:t>
      </w:r>
      <w:r w:rsidR="00BF3A4B" w:rsidRPr="00087F7E">
        <w:t>iv</w:t>
      </w:r>
      <w:r w:rsidRPr="00087F7E">
        <w:t>)</w:t>
      </w:r>
      <w:r w:rsidRPr="00087F7E">
        <w:tab/>
      </w:r>
      <w:r w:rsidR="008E273E" w:rsidRPr="00087F7E">
        <w:t>a description of the individual’s proposed role in the project.</w:t>
      </w:r>
    </w:p>
    <w:p w14:paraId="71590991" w14:textId="77777777" w:rsidR="00FB76E2" w:rsidRPr="00087F7E" w:rsidRDefault="00FB76E2" w:rsidP="00FB76E2">
      <w:pPr>
        <w:pStyle w:val="subsection"/>
      </w:pPr>
      <w:r w:rsidRPr="00087F7E">
        <w:tab/>
        <w:t>(2)</w:t>
      </w:r>
      <w:r w:rsidRPr="00087F7E">
        <w:tab/>
        <w:t xml:space="preserve">If </w:t>
      </w:r>
      <w:r w:rsidR="004C07F0" w:rsidRPr="00087F7E">
        <w:t>paragraph (</w:t>
      </w:r>
      <w:r w:rsidRPr="00087F7E">
        <w:t>1)(b) applies in relation to a designated individual for an entity, the data sharing agreement must also require the entity to ensure that the individual’s involvement in the entity’s collection or use of output, or ADSP</w:t>
      </w:r>
      <w:r w:rsidR="00087F7E">
        <w:noBreakHyphen/>
      </w:r>
      <w:r w:rsidRPr="00087F7E">
        <w:t xml:space="preserve">enhanced data, of the project is restricted to the role described </w:t>
      </w:r>
      <w:r w:rsidR="00093CCD" w:rsidRPr="00087F7E">
        <w:t xml:space="preserve">in the agreement </w:t>
      </w:r>
      <w:r w:rsidRPr="00087F7E">
        <w:t xml:space="preserve">for the purposes of </w:t>
      </w:r>
      <w:r w:rsidR="004C07F0" w:rsidRPr="00087F7E">
        <w:t>subparagraph (</w:t>
      </w:r>
      <w:r w:rsidRPr="00087F7E">
        <w:t>1)(b)(</w:t>
      </w:r>
      <w:r w:rsidR="009C48E5" w:rsidRPr="00087F7E">
        <w:t>iv</w:t>
      </w:r>
      <w:r w:rsidRPr="00087F7E">
        <w:t>).</w:t>
      </w:r>
    </w:p>
    <w:p w14:paraId="7FD0F768" w14:textId="77777777" w:rsidR="00035F08" w:rsidRPr="00087F7E" w:rsidRDefault="0076667B" w:rsidP="007F085F">
      <w:pPr>
        <w:pStyle w:val="ActHead5"/>
      </w:pPr>
      <w:bookmarkStart w:id="7" w:name="_Toc120881052"/>
      <w:r w:rsidRPr="00B66208">
        <w:rPr>
          <w:rStyle w:val="CharSectno"/>
        </w:rPr>
        <w:t>6</w:t>
      </w:r>
      <w:r w:rsidR="00035F08" w:rsidRPr="00087F7E">
        <w:t xml:space="preserve">  </w:t>
      </w:r>
      <w:r w:rsidR="000B6387" w:rsidRPr="00087F7E">
        <w:t>Access to data by foreign individuals—n</w:t>
      </w:r>
      <w:r w:rsidR="008A59F5" w:rsidRPr="00087F7E">
        <w:t>oti</w:t>
      </w:r>
      <w:r w:rsidR="00437F78" w:rsidRPr="00087F7E">
        <w:t>ce</w:t>
      </w:r>
      <w:r w:rsidR="008A59F5" w:rsidRPr="00087F7E">
        <w:t xml:space="preserve"> to Australian Security Intelligence Organisation</w:t>
      </w:r>
      <w:bookmarkEnd w:id="7"/>
    </w:p>
    <w:p w14:paraId="0EB05B2D" w14:textId="77777777" w:rsidR="00B04F09" w:rsidRPr="00087F7E" w:rsidRDefault="00B04F09" w:rsidP="00B04F09">
      <w:pPr>
        <w:pStyle w:val="SubsectionHead"/>
      </w:pPr>
      <w:r w:rsidRPr="00087F7E">
        <w:t>Application of this section</w:t>
      </w:r>
    </w:p>
    <w:p w14:paraId="1EA693B5" w14:textId="77777777" w:rsidR="003D16EC" w:rsidRPr="00087F7E" w:rsidRDefault="003D16EC" w:rsidP="00035F08">
      <w:pPr>
        <w:pStyle w:val="subsection"/>
      </w:pPr>
      <w:r w:rsidRPr="00087F7E">
        <w:tab/>
        <w:t>(</w:t>
      </w:r>
      <w:r w:rsidR="000B4AD1" w:rsidRPr="00087F7E">
        <w:t>1</w:t>
      </w:r>
      <w:r w:rsidRPr="00087F7E">
        <w:t>)</w:t>
      </w:r>
      <w:r w:rsidRPr="00087F7E">
        <w:tab/>
        <w:t>This section applies if:</w:t>
      </w:r>
    </w:p>
    <w:p w14:paraId="777D4FBB" w14:textId="77777777" w:rsidR="003D16EC" w:rsidRPr="00087F7E" w:rsidRDefault="003D16EC" w:rsidP="003D16EC">
      <w:pPr>
        <w:pStyle w:val="paragraph"/>
      </w:pPr>
      <w:r w:rsidRPr="00087F7E">
        <w:tab/>
        <w:t>(a)</w:t>
      </w:r>
      <w:r w:rsidRPr="00087F7E">
        <w:tab/>
        <w:t xml:space="preserve">a designated individual for an entity (the </w:t>
      </w:r>
      <w:r w:rsidRPr="00087F7E">
        <w:rPr>
          <w:b/>
          <w:i/>
        </w:rPr>
        <w:t>responsible entity</w:t>
      </w:r>
      <w:r w:rsidRPr="00087F7E">
        <w:t>) is neither an Australian citizen nor a permanent resident; and</w:t>
      </w:r>
    </w:p>
    <w:p w14:paraId="1D68B5FE" w14:textId="77777777" w:rsidR="003D16EC" w:rsidRPr="00087F7E" w:rsidRDefault="003D16EC" w:rsidP="003D16EC">
      <w:pPr>
        <w:pStyle w:val="paragraph"/>
      </w:pPr>
      <w:r w:rsidRPr="00087F7E">
        <w:tab/>
        <w:t>(b)</w:t>
      </w:r>
      <w:r w:rsidRPr="00087F7E">
        <w:tab/>
        <w:t>the individual is permitted by a data sharing agreement to access data.</w:t>
      </w:r>
    </w:p>
    <w:p w14:paraId="551A8AE4" w14:textId="77777777" w:rsidR="000C41EB" w:rsidRPr="00087F7E" w:rsidRDefault="000C41EB" w:rsidP="000C41EB">
      <w:pPr>
        <w:pStyle w:val="SubsectionHead"/>
      </w:pPr>
      <w:r w:rsidRPr="00087F7E">
        <w:t>Consistency with people principle—responsible entity</w:t>
      </w:r>
    </w:p>
    <w:p w14:paraId="764F40D0" w14:textId="77777777" w:rsidR="000C41EB" w:rsidRPr="00087F7E" w:rsidRDefault="000C41EB" w:rsidP="000C41EB">
      <w:pPr>
        <w:pStyle w:val="subsection"/>
      </w:pPr>
      <w:r w:rsidRPr="00087F7E">
        <w:tab/>
        <w:t>(</w:t>
      </w:r>
      <w:r w:rsidR="000B4AD1" w:rsidRPr="00087F7E">
        <w:t>2</w:t>
      </w:r>
      <w:r w:rsidRPr="00087F7E">
        <w:t>)</w:t>
      </w:r>
      <w:r w:rsidRPr="00087F7E">
        <w:tab/>
        <w:t xml:space="preserve">The responsible entity cannot be satisfied that the project to which the data sharing agreement relates is consistent with the people principle set out in </w:t>
      </w:r>
      <w:r w:rsidR="004C07F0" w:rsidRPr="00087F7E">
        <w:t>subsection 1</w:t>
      </w:r>
      <w:r w:rsidRPr="00087F7E">
        <w:t>6(3) of the Act unless:</w:t>
      </w:r>
    </w:p>
    <w:p w14:paraId="597672A8" w14:textId="77777777" w:rsidR="000C41EB" w:rsidRPr="00087F7E" w:rsidRDefault="000C41EB" w:rsidP="000C41EB">
      <w:pPr>
        <w:pStyle w:val="paragraph"/>
      </w:pPr>
      <w:r w:rsidRPr="00087F7E">
        <w:tab/>
        <w:t>(a)</w:t>
      </w:r>
      <w:r w:rsidRPr="00087F7E">
        <w:tab/>
        <w:t>the responsible entity has provided the following</w:t>
      </w:r>
      <w:r w:rsidR="002F3D01" w:rsidRPr="00087F7E">
        <w:t xml:space="preserve"> material</w:t>
      </w:r>
      <w:r w:rsidRPr="00087F7E">
        <w:t xml:space="preserve"> to the Australian Security Intelligence Organisation:</w:t>
      </w:r>
    </w:p>
    <w:p w14:paraId="3019840E" w14:textId="77777777" w:rsidR="000C41EB" w:rsidRPr="00087F7E" w:rsidRDefault="000C41EB" w:rsidP="000C41EB">
      <w:pPr>
        <w:pStyle w:val="paragraphsub"/>
      </w:pPr>
      <w:r w:rsidRPr="00087F7E">
        <w:tab/>
        <w:t>(</w:t>
      </w:r>
      <w:proofErr w:type="spellStart"/>
      <w:r w:rsidRPr="00087F7E">
        <w:t>i</w:t>
      </w:r>
      <w:proofErr w:type="spellEnd"/>
      <w:r w:rsidRPr="00087F7E">
        <w:t>)</w:t>
      </w:r>
      <w:r w:rsidRPr="00087F7E">
        <w:tab/>
        <w:t>an electronic copy of the signed data sharing agreement;</w:t>
      </w:r>
    </w:p>
    <w:p w14:paraId="5DEBCB93" w14:textId="77777777" w:rsidR="000C41EB" w:rsidRPr="00087F7E" w:rsidRDefault="000C41EB" w:rsidP="000C41EB">
      <w:pPr>
        <w:pStyle w:val="paragraphsub"/>
      </w:pPr>
      <w:r w:rsidRPr="00087F7E">
        <w:tab/>
        <w:t>(ii)</w:t>
      </w:r>
      <w:r w:rsidRPr="00087F7E">
        <w:tab/>
        <w:t xml:space="preserve">the details about the individual that are specified in </w:t>
      </w:r>
      <w:r w:rsidR="004C07F0" w:rsidRPr="00087F7E">
        <w:t>subsection (</w:t>
      </w:r>
      <w:r w:rsidR="00BC7E8C" w:rsidRPr="00087F7E">
        <w:t>4</w:t>
      </w:r>
      <w:r w:rsidRPr="00087F7E">
        <w:t>); and</w:t>
      </w:r>
    </w:p>
    <w:p w14:paraId="39EDB2F9" w14:textId="77777777" w:rsidR="000C41EB" w:rsidRPr="00087F7E" w:rsidRDefault="000C41EB" w:rsidP="000C41EB">
      <w:pPr>
        <w:pStyle w:val="paragraph"/>
      </w:pPr>
      <w:r w:rsidRPr="00087F7E">
        <w:tab/>
        <w:t>(b)</w:t>
      </w:r>
      <w:r w:rsidRPr="00087F7E">
        <w:tab/>
        <w:t>at least 14 days have passed since t</w:t>
      </w:r>
      <w:r w:rsidR="002F3D01" w:rsidRPr="00087F7E">
        <w:t>he material was provided</w:t>
      </w:r>
      <w:r w:rsidRPr="00087F7E">
        <w:t>.</w:t>
      </w:r>
    </w:p>
    <w:p w14:paraId="6EF7DBDC" w14:textId="77777777" w:rsidR="00245718" w:rsidRPr="00087F7E" w:rsidRDefault="00245718" w:rsidP="00245718">
      <w:pPr>
        <w:pStyle w:val="notetext"/>
      </w:pPr>
      <w:r w:rsidRPr="00087F7E">
        <w:t>Note</w:t>
      </w:r>
      <w:r w:rsidR="00D6355A" w:rsidRPr="00087F7E">
        <w:t xml:space="preserve"> 1</w:t>
      </w:r>
      <w:r w:rsidRPr="00087F7E">
        <w:t>:</w:t>
      </w:r>
      <w:r w:rsidRPr="00087F7E">
        <w:tab/>
        <w:t xml:space="preserve">Other requirements in relation to the people principle are set out in the </w:t>
      </w:r>
      <w:r w:rsidRPr="00087F7E">
        <w:rPr>
          <w:i/>
        </w:rPr>
        <w:t>Data Availability and Transparency Code 2022</w:t>
      </w:r>
      <w:r w:rsidRPr="00087F7E">
        <w:t>.</w:t>
      </w:r>
    </w:p>
    <w:p w14:paraId="35BA8C38" w14:textId="77777777" w:rsidR="00D6355A" w:rsidRPr="00087F7E" w:rsidRDefault="00D6355A" w:rsidP="00245718">
      <w:pPr>
        <w:pStyle w:val="notetext"/>
      </w:pPr>
      <w:r w:rsidRPr="00087F7E">
        <w:t>Note 2:</w:t>
      </w:r>
      <w:r w:rsidRPr="00087F7E">
        <w:tab/>
      </w:r>
      <w:r w:rsidR="00A22574" w:rsidRPr="00087F7E">
        <w:t xml:space="preserve">An accredited </w:t>
      </w:r>
      <w:r w:rsidRPr="00087F7E">
        <w:t xml:space="preserve">entity may be required to provide other </w:t>
      </w:r>
      <w:r w:rsidR="00D4284D" w:rsidRPr="00087F7E">
        <w:t>parties to the data sharing agreement</w:t>
      </w:r>
      <w:r w:rsidRPr="00087F7E">
        <w:t xml:space="preserve"> with information about foreign individuals</w:t>
      </w:r>
      <w:r w:rsidR="00CF59B0" w:rsidRPr="00087F7E">
        <w:t xml:space="preserve"> (such as their affiliations)</w:t>
      </w:r>
      <w:r w:rsidRPr="00087F7E">
        <w:t xml:space="preserve"> </w:t>
      </w:r>
      <w:r w:rsidR="00CF59B0" w:rsidRPr="00087F7E">
        <w:t>as part of the application of the data sharing principles and, in particular, the people principle.</w:t>
      </w:r>
    </w:p>
    <w:p w14:paraId="50A21F94" w14:textId="77777777" w:rsidR="00A22574" w:rsidRPr="00087F7E" w:rsidRDefault="00A22574" w:rsidP="00245718">
      <w:pPr>
        <w:pStyle w:val="notetext"/>
      </w:pPr>
      <w:r w:rsidRPr="00087F7E">
        <w:t>Note 3:</w:t>
      </w:r>
      <w:r w:rsidRPr="00087F7E">
        <w:tab/>
        <w:t xml:space="preserve">A data custodian is not authorised by </w:t>
      </w:r>
      <w:r w:rsidR="004C07F0" w:rsidRPr="00087F7E">
        <w:t>section 1</w:t>
      </w:r>
      <w:r w:rsidRPr="00087F7E">
        <w:t xml:space="preserve">3 of the Act to share data, and an accredited entity is not authorised by </w:t>
      </w:r>
      <w:r w:rsidR="004C07F0" w:rsidRPr="00087F7E">
        <w:t>section 1</w:t>
      </w:r>
      <w:r w:rsidRPr="00087F7E">
        <w:t>3A or 13B of the Act to collect or use data, unless it is satisfied that the project is consistent with the data sharing principles</w:t>
      </w:r>
      <w:r w:rsidR="00C64C37" w:rsidRPr="00087F7E">
        <w:t>.</w:t>
      </w:r>
    </w:p>
    <w:p w14:paraId="76A2456E" w14:textId="77777777" w:rsidR="00B04F09" w:rsidRPr="00087F7E" w:rsidRDefault="009E5F09" w:rsidP="00B04F09">
      <w:pPr>
        <w:pStyle w:val="SubsectionHead"/>
      </w:pPr>
      <w:r w:rsidRPr="00087F7E">
        <w:lastRenderedPageBreak/>
        <w:t>Consistency with people principle—e</w:t>
      </w:r>
      <w:r w:rsidR="00B04F09" w:rsidRPr="00087F7E">
        <w:t>ntities other than responsible entity</w:t>
      </w:r>
    </w:p>
    <w:p w14:paraId="4A4E96E7" w14:textId="77777777" w:rsidR="003D16EC" w:rsidRPr="00087F7E" w:rsidRDefault="003D16EC" w:rsidP="003D16EC">
      <w:pPr>
        <w:pStyle w:val="subsection"/>
      </w:pPr>
      <w:r w:rsidRPr="00087F7E">
        <w:tab/>
        <w:t>(</w:t>
      </w:r>
      <w:r w:rsidR="000B4AD1" w:rsidRPr="00087F7E">
        <w:t>3</w:t>
      </w:r>
      <w:r w:rsidRPr="00087F7E">
        <w:t>)</w:t>
      </w:r>
      <w:r w:rsidRPr="00087F7E">
        <w:tab/>
        <w:t xml:space="preserve">An entity </w:t>
      </w:r>
      <w:r w:rsidR="00F351B9" w:rsidRPr="00087F7E">
        <w:t xml:space="preserve">other than the responsible entity </w:t>
      </w:r>
      <w:r w:rsidRPr="00087F7E">
        <w:t xml:space="preserve">cannot be satisfied that the project to which the data sharing agreement relates is consistent with the people principle set out in </w:t>
      </w:r>
      <w:r w:rsidR="004C07F0" w:rsidRPr="00087F7E">
        <w:t>subsection 1</w:t>
      </w:r>
      <w:r w:rsidRPr="00087F7E">
        <w:t>6(3) of the Act unless:</w:t>
      </w:r>
    </w:p>
    <w:p w14:paraId="44000531" w14:textId="77777777" w:rsidR="003D16EC" w:rsidRPr="00087F7E" w:rsidRDefault="00573E21" w:rsidP="003D16EC">
      <w:pPr>
        <w:pStyle w:val="paragraph"/>
      </w:pPr>
      <w:r w:rsidRPr="00087F7E">
        <w:tab/>
        <w:t>(a)</w:t>
      </w:r>
      <w:r w:rsidRPr="00087F7E">
        <w:tab/>
      </w:r>
      <w:r w:rsidR="00E35A22" w:rsidRPr="00087F7E">
        <w:t>it</w:t>
      </w:r>
      <w:r w:rsidRPr="00087F7E">
        <w:t xml:space="preserve"> </w:t>
      </w:r>
      <w:r w:rsidR="00E35A22" w:rsidRPr="00087F7E">
        <w:t xml:space="preserve">has </w:t>
      </w:r>
      <w:r w:rsidRPr="00087F7E">
        <w:t xml:space="preserve">been informed, in writing, by the responsible entity that the responsible entity has </w:t>
      </w:r>
      <w:r w:rsidR="002F3D01" w:rsidRPr="00087F7E">
        <w:t xml:space="preserve">provided the material mentioned in </w:t>
      </w:r>
      <w:r w:rsidR="004C07F0" w:rsidRPr="00087F7E">
        <w:t>paragraph (</w:t>
      </w:r>
      <w:r w:rsidR="002F3D01" w:rsidRPr="00087F7E">
        <w:t>2)(a) to the Australian Security Intelligence Organisation; and</w:t>
      </w:r>
    </w:p>
    <w:p w14:paraId="4FD40A82" w14:textId="77777777" w:rsidR="00C30C16" w:rsidRPr="00087F7E" w:rsidRDefault="00C30C16" w:rsidP="00C30C16">
      <w:pPr>
        <w:pStyle w:val="paragraph"/>
      </w:pPr>
      <w:r w:rsidRPr="00087F7E">
        <w:tab/>
        <w:t>(b)</w:t>
      </w:r>
      <w:r w:rsidRPr="00087F7E">
        <w:tab/>
      </w:r>
      <w:r w:rsidR="007F7D1C" w:rsidRPr="00087F7E">
        <w:t xml:space="preserve">at least 14 days have passed since </w:t>
      </w:r>
      <w:r w:rsidR="00E35A22" w:rsidRPr="00087F7E">
        <w:t xml:space="preserve">it was so </w:t>
      </w:r>
      <w:r w:rsidR="00573E21" w:rsidRPr="00087F7E">
        <w:t>informed</w:t>
      </w:r>
      <w:r w:rsidR="007F7D1C" w:rsidRPr="00087F7E">
        <w:t>.</w:t>
      </w:r>
    </w:p>
    <w:p w14:paraId="14A3F1AC" w14:textId="77777777" w:rsidR="006904B1" w:rsidRPr="00087F7E" w:rsidRDefault="006904B1" w:rsidP="006904B1">
      <w:pPr>
        <w:pStyle w:val="notetext"/>
      </w:pPr>
      <w:r w:rsidRPr="00087F7E">
        <w:t>Note 1:</w:t>
      </w:r>
      <w:r w:rsidRPr="00087F7E">
        <w:tab/>
        <w:t xml:space="preserve">Other requirements in relation to the people principle are set out in the </w:t>
      </w:r>
      <w:r w:rsidRPr="00087F7E">
        <w:rPr>
          <w:i/>
        </w:rPr>
        <w:t>Data Availability and Transparency Code 2022</w:t>
      </w:r>
      <w:r w:rsidRPr="00087F7E">
        <w:t>.</w:t>
      </w:r>
    </w:p>
    <w:p w14:paraId="707B2228" w14:textId="77777777" w:rsidR="006904B1" w:rsidRPr="00087F7E" w:rsidRDefault="006904B1" w:rsidP="006904B1">
      <w:pPr>
        <w:pStyle w:val="notetext"/>
      </w:pPr>
      <w:r w:rsidRPr="00087F7E">
        <w:t>Note 2:</w:t>
      </w:r>
      <w:r w:rsidRPr="00087F7E">
        <w:tab/>
        <w:t>An accredited entity may be required to provide other parties to the data sharing agreement with information about foreign individuals (such as their affiliations) as part of the application of the data sharing principles and, in particular, the people principle.</w:t>
      </w:r>
    </w:p>
    <w:p w14:paraId="3EDA4E18" w14:textId="77777777" w:rsidR="006904B1" w:rsidRPr="00087F7E" w:rsidRDefault="006904B1" w:rsidP="006904B1">
      <w:pPr>
        <w:pStyle w:val="notetext"/>
      </w:pPr>
      <w:r w:rsidRPr="00087F7E">
        <w:t>Note 3:</w:t>
      </w:r>
      <w:r w:rsidRPr="00087F7E">
        <w:tab/>
        <w:t xml:space="preserve">A data custodian is not authorised by </w:t>
      </w:r>
      <w:r w:rsidR="004C07F0" w:rsidRPr="00087F7E">
        <w:t>section 1</w:t>
      </w:r>
      <w:r w:rsidRPr="00087F7E">
        <w:t xml:space="preserve">3 of the Act to share data, and an accredited entity is not authorised by </w:t>
      </w:r>
      <w:r w:rsidR="004C07F0" w:rsidRPr="00087F7E">
        <w:t>section 1</w:t>
      </w:r>
      <w:r w:rsidRPr="00087F7E">
        <w:t>3A or 13B of the Act to collect or use data, unless it is satisfied that the project is consistent with the data sharing principles</w:t>
      </w:r>
      <w:r w:rsidR="00C64C37" w:rsidRPr="00087F7E">
        <w:t>.</w:t>
      </w:r>
    </w:p>
    <w:p w14:paraId="57F2C868" w14:textId="77777777" w:rsidR="00BC7E8C" w:rsidRPr="00087F7E" w:rsidRDefault="00BC7E8C" w:rsidP="00BC7E8C">
      <w:pPr>
        <w:pStyle w:val="SubsectionHead"/>
      </w:pPr>
      <w:r w:rsidRPr="00087F7E">
        <w:t>Details to be notified to ASIO</w:t>
      </w:r>
    </w:p>
    <w:p w14:paraId="17FF27E2" w14:textId="77777777" w:rsidR="003D16EC" w:rsidRPr="00087F7E" w:rsidRDefault="00C30C16" w:rsidP="00C30C16">
      <w:pPr>
        <w:pStyle w:val="subsection"/>
      </w:pPr>
      <w:r w:rsidRPr="00087F7E">
        <w:tab/>
        <w:t>(</w:t>
      </w:r>
      <w:r w:rsidR="000B4AD1" w:rsidRPr="00087F7E">
        <w:t>4</w:t>
      </w:r>
      <w:r w:rsidRPr="00087F7E">
        <w:t>)</w:t>
      </w:r>
      <w:r w:rsidRPr="00087F7E">
        <w:tab/>
        <w:t xml:space="preserve">For the purposes of </w:t>
      </w:r>
      <w:r w:rsidR="004C07F0" w:rsidRPr="00087F7E">
        <w:t>subparagraph (</w:t>
      </w:r>
      <w:r w:rsidRPr="00087F7E">
        <w:t>2)(a)(ii), the details</w:t>
      </w:r>
      <w:r w:rsidR="00F351B9" w:rsidRPr="00087F7E">
        <w:t xml:space="preserve"> about the individual</w:t>
      </w:r>
      <w:r w:rsidRPr="00087F7E">
        <w:t xml:space="preserve"> are the following:</w:t>
      </w:r>
    </w:p>
    <w:p w14:paraId="32A9C45F" w14:textId="77777777" w:rsidR="00C30C16" w:rsidRPr="00087F7E" w:rsidRDefault="00C30C16" w:rsidP="00C30C16">
      <w:pPr>
        <w:pStyle w:val="paragraphsub"/>
      </w:pPr>
      <w:r w:rsidRPr="00087F7E">
        <w:tab/>
        <w:t>(</w:t>
      </w:r>
      <w:proofErr w:type="spellStart"/>
      <w:r w:rsidRPr="00087F7E">
        <w:t>i</w:t>
      </w:r>
      <w:proofErr w:type="spellEnd"/>
      <w:r w:rsidRPr="00087F7E">
        <w:t>)</w:t>
      </w:r>
      <w:r w:rsidRPr="00087F7E">
        <w:tab/>
        <w:t>full name, any previous names, and preferred name;</w:t>
      </w:r>
    </w:p>
    <w:p w14:paraId="35DF3DFD" w14:textId="77777777" w:rsidR="00C30C16" w:rsidRPr="00087F7E" w:rsidRDefault="00C30C16" w:rsidP="00C30C16">
      <w:pPr>
        <w:pStyle w:val="paragraphsub"/>
      </w:pPr>
      <w:r w:rsidRPr="00087F7E">
        <w:tab/>
        <w:t>(ii)</w:t>
      </w:r>
      <w:r w:rsidRPr="00087F7E">
        <w:tab/>
        <w:t>nationality or (if more than one) each nationality;</w:t>
      </w:r>
    </w:p>
    <w:p w14:paraId="5059E5B5" w14:textId="77777777" w:rsidR="00C30C16" w:rsidRPr="00087F7E" w:rsidRDefault="00C30C16" w:rsidP="00C30C16">
      <w:pPr>
        <w:pStyle w:val="paragraphsub"/>
      </w:pPr>
      <w:r w:rsidRPr="00087F7E">
        <w:tab/>
        <w:t>(iii)</w:t>
      </w:r>
      <w:r w:rsidRPr="00087F7E">
        <w:tab/>
        <w:t>date and place of birth;</w:t>
      </w:r>
    </w:p>
    <w:p w14:paraId="23CE1F95" w14:textId="77777777" w:rsidR="00C30C16" w:rsidRPr="00087F7E" w:rsidRDefault="00C30C16" w:rsidP="00C30C16">
      <w:pPr>
        <w:pStyle w:val="paragraphsub"/>
      </w:pPr>
      <w:r w:rsidRPr="00087F7E">
        <w:tab/>
        <w:t>(iv)</w:t>
      </w:r>
      <w:r w:rsidRPr="00087F7E">
        <w:tab/>
        <w:t>any current employment (including the individual’s place of employment and the geographical location of any employers);</w:t>
      </w:r>
    </w:p>
    <w:p w14:paraId="359E4DE7" w14:textId="77777777" w:rsidR="00C30C16" w:rsidRPr="00087F7E" w:rsidRDefault="00C30C16" w:rsidP="00C30C16">
      <w:pPr>
        <w:pStyle w:val="paragraphsub"/>
      </w:pPr>
      <w:r w:rsidRPr="00087F7E">
        <w:tab/>
        <w:t>(v)</w:t>
      </w:r>
      <w:r w:rsidRPr="00087F7E">
        <w:tab/>
        <w:t>any current contractual arrangements for the provision of services by the individual (including the geographical location of any entity to which services are provided);</w:t>
      </w:r>
    </w:p>
    <w:p w14:paraId="151F684B" w14:textId="77777777" w:rsidR="00C30C16" w:rsidRPr="00087F7E" w:rsidRDefault="00C30C16" w:rsidP="00C30C16">
      <w:pPr>
        <w:pStyle w:val="paragraphsub"/>
      </w:pPr>
      <w:r w:rsidRPr="00087F7E">
        <w:tab/>
        <w:t>(vi)</w:t>
      </w:r>
      <w:r w:rsidRPr="00087F7E">
        <w:tab/>
        <w:t>any current or previous arrangements under which the individual is authorised to act as the agent of a foreign government or an authority of a foreign government, or of any other foreign entity;</w:t>
      </w:r>
    </w:p>
    <w:p w14:paraId="70F0C2C2" w14:textId="77777777" w:rsidR="00C30C16" w:rsidRPr="00087F7E" w:rsidRDefault="00C30C16" w:rsidP="00C30C16">
      <w:pPr>
        <w:pStyle w:val="paragraphsub"/>
      </w:pPr>
      <w:r w:rsidRPr="00087F7E">
        <w:tab/>
        <w:t>(vii)</w:t>
      </w:r>
      <w:r w:rsidRPr="00087F7E">
        <w:tab/>
        <w:t>current work and personal email addresses;</w:t>
      </w:r>
    </w:p>
    <w:p w14:paraId="5F6C918C" w14:textId="77777777" w:rsidR="00C30C16" w:rsidRPr="00087F7E" w:rsidRDefault="00C30C16" w:rsidP="00C30C16">
      <w:pPr>
        <w:pStyle w:val="paragraphsub"/>
      </w:pPr>
      <w:r w:rsidRPr="00087F7E">
        <w:tab/>
        <w:t>(viii)</w:t>
      </w:r>
      <w:r w:rsidRPr="00087F7E">
        <w:tab/>
        <w:t>current work telephone number and personal mobile telephone number;</w:t>
      </w:r>
    </w:p>
    <w:p w14:paraId="6318987A" w14:textId="77777777" w:rsidR="00C30C16" w:rsidRPr="00087F7E" w:rsidRDefault="00C30C16" w:rsidP="00C30C16">
      <w:pPr>
        <w:pStyle w:val="paragraphsub"/>
      </w:pPr>
      <w:r w:rsidRPr="00087F7E">
        <w:tab/>
        <w:t>(ix)</w:t>
      </w:r>
      <w:r w:rsidRPr="00087F7E">
        <w:tab/>
        <w:t xml:space="preserve">the applicable designation for the individual under </w:t>
      </w:r>
      <w:r w:rsidR="004C07F0" w:rsidRPr="00087F7E">
        <w:t>section 1</w:t>
      </w:r>
      <w:r w:rsidRPr="00087F7E">
        <w:t>23 of the Act;</w:t>
      </w:r>
    </w:p>
    <w:p w14:paraId="419E5A62" w14:textId="77777777" w:rsidR="00C30C16" w:rsidRPr="00087F7E" w:rsidRDefault="00C30C16" w:rsidP="00C30C16">
      <w:pPr>
        <w:pStyle w:val="paragraphsub"/>
      </w:pPr>
      <w:r w:rsidRPr="00087F7E">
        <w:tab/>
        <w:t>(x)</w:t>
      </w:r>
      <w:r w:rsidRPr="00087F7E">
        <w:tab/>
        <w:t>a description of the individual’s proposed role in the project.</w:t>
      </w:r>
    </w:p>
    <w:p w14:paraId="72FE482D" w14:textId="77777777" w:rsidR="007F085F" w:rsidRPr="00087F7E" w:rsidRDefault="0076667B" w:rsidP="007F085F">
      <w:pPr>
        <w:pStyle w:val="ActHead5"/>
      </w:pPr>
      <w:bookmarkStart w:id="8" w:name="_Toc120881053"/>
      <w:r w:rsidRPr="00B66208">
        <w:rPr>
          <w:rStyle w:val="CharSectno"/>
        </w:rPr>
        <w:t>7</w:t>
      </w:r>
      <w:r w:rsidR="007F085F" w:rsidRPr="00087F7E">
        <w:t xml:space="preserve">  Access to data by </w:t>
      </w:r>
      <w:r w:rsidR="00E03CA4" w:rsidRPr="00087F7E">
        <w:t xml:space="preserve">foreign </w:t>
      </w:r>
      <w:r w:rsidR="007F085F" w:rsidRPr="00087F7E">
        <w:t>individuals</w:t>
      </w:r>
      <w:r w:rsidR="00E03CA4" w:rsidRPr="00087F7E">
        <w:t>—</w:t>
      </w:r>
      <w:r w:rsidR="007F085F" w:rsidRPr="00087F7E">
        <w:t>Australian universities</w:t>
      </w:r>
      <w:bookmarkEnd w:id="8"/>
    </w:p>
    <w:p w14:paraId="2023D9BD" w14:textId="77777777" w:rsidR="007F085F" w:rsidRPr="00087F7E" w:rsidRDefault="007F085F" w:rsidP="007F085F">
      <w:pPr>
        <w:pStyle w:val="subsection"/>
      </w:pPr>
      <w:r w:rsidRPr="00087F7E">
        <w:tab/>
        <w:t>(1)</w:t>
      </w:r>
      <w:r w:rsidRPr="00087F7E">
        <w:tab/>
        <w:t xml:space="preserve">For the purposes of </w:t>
      </w:r>
      <w:r w:rsidR="004C07F0" w:rsidRPr="00087F7E">
        <w:t>subsection 1</w:t>
      </w:r>
      <w:r w:rsidRPr="00087F7E">
        <w:t>9(16) of the Act, this section prescribes requirements to be met by a data sharing agreement if:</w:t>
      </w:r>
    </w:p>
    <w:p w14:paraId="1A64F703" w14:textId="77777777" w:rsidR="007F085F" w:rsidRPr="00087F7E" w:rsidRDefault="007F085F" w:rsidP="007F085F">
      <w:pPr>
        <w:pStyle w:val="paragraph"/>
      </w:pPr>
      <w:r w:rsidRPr="00087F7E">
        <w:tab/>
        <w:t>(a)</w:t>
      </w:r>
      <w:r w:rsidRPr="00087F7E">
        <w:tab/>
        <w:t>an accredited entity that is party to the agreement is an Australian university; and</w:t>
      </w:r>
    </w:p>
    <w:p w14:paraId="2E64EF47" w14:textId="77777777" w:rsidR="007F085F" w:rsidRPr="00087F7E" w:rsidRDefault="007F085F" w:rsidP="007F085F">
      <w:pPr>
        <w:pStyle w:val="paragraph"/>
      </w:pPr>
      <w:r w:rsidRPr="00087F7E">
        <w:tab/>
        <w:t>(b)</w:t>
      </w:r>
      <w:r w:rsidRPr="00087F7E">
        <w:tab/>
        <w:t>a designated individual for the Australian university</w:t>
      </w:r>
      <w:r w:rsidR="00FE1D35" w:rsidRPr="00087F7E">
        <w:t>,</w:t>
      </w:r>
      <w:r w:rsidRPr="00087F7E">
        <w:t xml:space="preserve"> who is permitted by the agreement to access data</w:t>
      </w:r>
      <w:r w:rsidR="00FE1D35" w:rsidRPr="00087F7E">
        <w:t>,</w:t>
      </w:r>
      <w:r w:rsidRPr="00087F7E">
        <w:t xml:space="preserve"> is neither an Australian citizen nor a permanent resident.</w:t>
      </w:r>
    </w:p>
    <w:p w14:paraId="713C51AE" w14:textId="77777777" w:rsidR="007F085F" w:rsidRPr="00087F7E" w:rsidRDefault="007F085F" w:rsidP="007F085F">
      <w:pPr>
        <w:pStyle w:val="subsection"/>
      </w:pPr>
      <w:r w:rsidRPr="00087F7E">
        <w:lastRenderedPageBreak/>
        <w:tab/>
        <w:t>(2)</w:t>
      </w:r>
      <w:r w:rsidRPr="00087F7E">
        <w:tab/>
        <w:t>The agreement must require the Australian university to do the following:</w:t>
      </w:r>
    </w:p>
    <w:p w14:paraId="321666B7" w14:textId="77777777" w:rsidR="007F085F" w:rsidRPr="00087F7E" w:rsidRDefault="007F085F" w:rsidP="007F085F">
      <w:pPr>
        <w:pStyle w:val="paragraph"/>
        <w:rPr>
          <w:rFonts w:eastAsiaTheme="minorEastAsia"/>
        </w:rPr>
      </w:pPr>
      <w:r w:rsidRPr="00087F7E">
        <w:rPr>
          <w:rFonts w:eastAsiaTheme="minorEastAsia"/>
        </w:rPr>
        <w:tab/>
        <w:t>(a)</w:t>
      </w:r>
      <w:r w:rsidRPr="00087F7E">
        <w:rPr>
          <w:rFonts w:eastAsiaTheme="minorEastAsia"/>
        </w:rPr>
        <w:tab/>
      </w:r>
      <w:r w:rsidR="00D83DC2" w:rsidRPr="00087F7E">
        <w:rPr>
          <w:rFonts w:eastAsiaTheme="minorEastAsia"/>
        </w:rPr>
        <w:t>ensure that due diligence has been carried out with respect to the individual and that the individual has undertaken training in national security issues</w:t>
      </w:r>
      <w:r w:rsidR="00086A09" w:rsidRPr="00087F7E">
        <w:rPr>
          <w:rFonts w:eastAsiaTheme="minorEastAsia"/>
        </w:rPr>
        <w:t>,</w:t>
      </w:r>
      <w:r w:rsidR="00D83DC2" w:rsidRPr="00087F7E">
        <w:rPr>
          <w:rFonts w:eastAsiaTheme="minorEastAsia"/>
        </w:rPr>
        <w:t xml:space="preserve"> including foreign interference</w:t>
      </w:r>
      <w:r w:rsidRPr="00087F7E">
        <w:rPr>
          <w:rFonts w:eastAsiaTheme="minorEastAsia"/>
        </w:rPr>
        <w:t>;</w:t>
      </w:r>
    </w:p>
    <w:p w14:paraId="206F408A" w14:textId="77777777" w:rsidR="007F085F" w:rsidRPr="00087F7E" w:rsidRDefault="007F085F" w:rsidP="00D83DC2">
      <w:pPr>
        <w:pStyle w:val="paragraph"/>
        <w:rPr>
          <w:rFonts w:eastAsiaTheme="minorEastAsia"/>
        </w:rPr>
      </w:pPr>
      <w:r w:rsidRPr="00087F7E">
        <w:rPr>
          <w:rFonts w:eastAsiaTheme="minorEastAsia"/>
        </w:rPr>
        <w:tab/>
        <w:t>(b)</w:t>
      </w:r>
      <w:r w:rsidRPr="00087F7E">
        <w:rPr>
          <w:rFonts w:eastAsiaTheme="minorEastAsia"/>
        </w:rPr>
        <w:tab/>
      </w:r>
      <w:r w:rsidR="00D83DC2" w:rsidRPr="00087F7E">
        <w:rPr>
          <w:rFonts w:eastAsiaTheme="minorEastAsia"/>
        </w:rPr>
        <w:t>have regard to any guidance and reports</w:t>
      </w:r>
      <w:r w:rsidR="000F76EE" w:rsidRPr="00087F7E">
        <w:rPr>
          <w:rFonts w:eastAsiaTheme="minorEastAsia"/>
        </w:rPr>
        <w:t>,</w:t>
      </w:r>
      <w:r w:rsidR="006021F5" w:rsidRPr="00087F7E">
        <w:rPr>
          <w:rFonts w:eastAsiaTheme="minorEastAsia"/>
        </w:rPr>
        <w:t xml:space="preserve"> </w:t>
      </w:r>
      <w:r w:rsidR="00D83DC2" w:rsidRPr="00087F7E">
        <w:rPr>
          <w:rFonts w:eastAsiaTheme="minorEastAsia"/>
        </w:rPr>
        <w:t>published by Australian government security or regulatory agencies responsible for regulating the higher education or research sectors</w:t>
      </w:r>
      <w:r w:rsidR="006021F5" w:rsidRPr="00087F7E">
        <w:rPr>
          <w:rFonts w:eastAsiaTheme="minorEastAsia"/>
        </w:rPr>
        <w:t xml:space="preserve">, that deal with </w:t>
      </w:r>
      <w:r w:rsidR="00D83DC2" w:rsidRPr="00087F7E">
        <w:rPr>
          <w:rFonts w:eastAsiaTheme="minorEastAsia"/>
        </w:rPr>
        <w:t>foreign interference threats in those sectors</w:t>
      </w:r>
      <w:r w:rsidR="000F76EE" w:rsidRPr="00087F7E">
        <w:rPr>
          <w:rFonts w:eastAsiaTheme="minorEastAsia"/>
        </w:rPr>
        <w:t xml:space="preserve"> (</w:t>
      </w:r>
      <w:r w:rsidR="006021F5" w:rsidRPr="00087F7E">
        <w:rPr>
          <w:rFonts w:eastAsiaTheme="minorEastAsia"/>
        </w:rPr>
        <w:t xml:space="preserve">including the </w:t>
      </w:r>
      <w:r w:rsidR="00D83DC2" w:rsidRPr="00087F7E">
        <w:rPr>
          <w:rFonts w:eastAsiaTheme="minorEastAsia"/>
          <w:i/>
        </w:rPr>
        <w:t>Guidelines t</w:t>
      </w:r>
      <w:r w:rsidR="006021F5" w:rsidRPr="00087F7E">
        <w:rPr>
          <w:rFonts w:eastAsiaTheme="minorEastAsia"/>
          <w:i/>
        </w:rPr>
        <w:t>o</w:t>
      </w:r>
      <w:r w:rsidR="00D83DC2" w:rsidRPr="00087F7E">
        <w:rPr>
          <w:rFonts w:eastAsiaTheme="minorEastAsia"/>
          <w:i/>
        </w:rPr>
        <w:t xml:space="preserve"> counter foreign interference in the Australian university sector</w:t>
      </w:r>
      <w:r w:rsidR="00D83DC2" w:rsidRPr="00087F7E">
        <w:rPr>
          <w:rFonts w:eastAsiaTheme="minorEastAsia"/>
        </w:rPr>
        <w:t xml:space="preserve"> published by the Department of Education</w:t>
      </w:r>
      <w:r w:rsidR="000F76EE" w:rsidRPr="00087F7E">
        <w:rPr>
          <w:rFonts w:eastAsiaTheme="minorEastAsia"/>
        </w:rPr>
        <w:t>)</w:t>
      </w:r>
      <w:r w:rsidRPr="00087F7E">
        <w:rPr>
          <w:rFonts w:eastAsiaTheme="minorEastAsia"/>
        </w:rPr>
        <w:t>.</w:t>
      </w:r>
    </w:p>
    <w:sectPr w:rsidR="007F085F" w:rsidRPr="00087F7E" w:rsidSect="00E96997">
      <w:headerReference w:type="even" r:id="rId25"/>
      <w:headerReference w:type="default" r:id="rId26"/>
      <w:footerReference w:type="even" r:id="rId27"/>
      <w:footerReference w:type="default" r:id="rId28"/>
      <w:headerReference w:type="first" r:id="rId29"/>
      <w:footerReference w:type="first" r:id="rId30"/>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848429" w14:textId="77777777" w:rsidR="00FD533A" w:rsidRDefault="00FD533A" w:rsidP="00715914">
      <w:pPr>
        <w:spacing w:line="240" w:lineRule="auto"/>
      </w:pPr>
      <w:r>
        <w:separator/>
      </w:r>
    </w:p>
  </w:endnote>
  <w:endnote w:type="continuationSeparator" w:id="0">
    <w:p w14:paraId="3CD6DD74" w14:textId="77777777" w:rsidR="00FD533A" w:rsidRDefault="00FD533A"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8B3A9" w14:textId="77777777" w:rsidR="00B66208" w:rsidRPr="00E96997" w:rsidRDefault="00E96997" w:rsidP="00E96997">
    <w:pPr>
      <w:pStyle w:val="Footer"/>
      <w:rPr>
        <w:i/>
        <w:sz w:val="18"/>
      </w:rPr>
    </w:pPr>
    <w:r w:rsidRPr="00E96997">
      <w:rPr>
        <w:i/>
        <w:sz w:val="18"/>
      </w:rPr>
      <w:t>OPC66202 -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880A9" w14:textId="77777777" w:rsidR="00FD533A" w:rsidRDefault="00FD533A" w:rsidP="007500C8">
    <w:pPr>
      <w:pStyle w:val="Footer"/>
    </w:pPr>
  </w:p>
  <w:p w14:paraId="707CAB22" w14:textId="77777777" w:rsidR="00FD533A" w:rsidRPr="00E96997" w:rsidRDefault="00E96997" w:rsidP="00E96997">
    <w:pPr>
      <w:pStyle w:val="Footer"/>
      <w:rPr>
        <w:i/>
        <w:sz w:val="18"/>
      </w:rPr>
    </w:pPr>
    <w:r w:rsidRPr="00E96997">
      <w:rPr>
        <w:i/>
        <w:sz w:val="18"/>
      </w:rPr>
      <w:t>OPC66202 -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90601" w14:textId="77777777" w:rsidR="00FD533A" w:rsidRPr="00E96997" w:rsidRDefault="00E96997" w:rsidP="00E96997">
    <w:pPr>
      <w:pStyle w:val="Footer"/>
      <w:tabs>
        <w:tab w:val="clear" w:pos="4153"/>
        <w:tab w:val="clear" w:pos="8306"/>
        <w:tab w:val="center" w:pos="4150"/>
        <w:tab w:val="right" w:pos="8307"/>
      </w:tabs>
      <w:spacing w:before="120"/>
      <w:rPr>
        <w:i/>
        <w:sz w:val="18"/>
      </w:rPr>
    </w:pPr>
    <w:r w:rsidRPr="00E96997">
      <w:rPr>
        <w:i/>
        <w:sz w:val="18"/>
      </w:rPr>
      <w:t>OPC66202 -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208DE" w14:textId="77777777" w:rsidR="00FD533A" w:rsidRPr="00E33C1C" w:rsidRDefault="00FD533A"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FD533A" w14:paraId="43E028DF" w14:textId="77777777" w:rsidTr="001D5ED1">
      <w:tc>
        <w:tcPr>
          <w:tcW w:w="709" w:type="dxa"/>
          <w:tcBorders>
            <w:top w:val="nil"/>
            <w:left w:val="nil"/>
            <w:bottom w:val="nil"/>
            <w:right w:val="nil"/>
          </w:tcBorders>
        </w:tcPr>
        <w:p w14:paraId="4B1B0AC2" w14:textId="77777777" w:rsidR="00FD533A" w:rsidRDefault="00FD533A" w:rsidP="005A68E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67789F2C" w14:textId="02B4658F" w:rsidR="00FD533A" w:rsidRDefault="00FD533A" w:rsidP="005A68E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11DD8">
            <w:rPr>
              <w:i/>
              <w:sz w:val="18"/>
            </w:rPr>
            <w:t>Data Availability and Transparency (National Security Measures) Code 2022</w:t>
          </w:r>
          <w:r w:rsidRPr="007A1328">
            <w:rPr>
              <w:i/>
              <w:sz w:val="18"/>
            </w:rPr>
            <w:fldChar w:fldCharType="end"/>
          </w:r>
        </w:p>
      </w:tc>
      <w:tc>
        <w:tcPr>
          <w:tcW w:w="1384" w:type="dxa"/>
          <w:tcBorders>
            <w:top w:val="nil"/>
            <w:left w:val="nil"/>
            <w:bottom w:val="nil"/>
            <w:right w:val="nil"/>
          </w:tcBorders>
        </w:tcPr>
        <w:p w14:paraId="197F4E01" w14:textId="77777777" w:rsidR="00FD533A" w:rsidRDefault="00FD533A" w:rsidP="005A68ED">
          <w:pPr>
            <w:spacing w:line="0" w:lineRule="atLeast"/>
            <w:jc w:val="right"/>
            <w:rPr>
              <w:sz w:val="18"/>
            </w:rPr>
          </w:pPr>
        </w:p>
      </w:tc>
    </w:tr>
  </w:tbl>
  <w:p w14:paraId="098CC8CF" w14:textId="77777777" w:rsidR="00FD533A" w:rsidRPr="00E96997" w:rsidRDefault="00E96997" w:rsidP="00E96997">
    <w:pPr>
      <w:rPr>
        <w:rFonts w:cs="Times New Roman"/>
        <w:i/>
        <w:sz w:val="18"/>
      </w:rPr>
    </w:pPr>
    <w:r w:rsidRPr="00E96997">
      <w:rPr>
        <w:rFonts w:cs="Times New Roman"/>
        <w:i/>
        <w:sz w:val="18"/>
      </w:rPr>
      <w:t>OPC66202 - 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9FFF2" w14:textId="77777777" w:rsidR="00FD533A" w:rsidRPr="00E33C1C" w:rsidRDefault="00FD533A"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FD533A" w14:paraId="3331F166" w14:textId="77777777" w:rsidTr="00B33709">
      <w:tc>
        <w:tcPr>
          <w:tcW w:w="1383" w:type="dxa"/>
          <w:tcBorders>
            <w:top w:val="nil"/>
            <w:left w:val="nil"/>
            <w:bottom w:val="nil"/>
            <w:right w:val="nil"/>
          </w:tcBorders>
        </w:tcPr>
        <w:p w14:paraId="638CA0FB" w14:textId="77777777" w:rsidR="00FD533A" w:rsidRDefault="00FD533A" w:rsidP="005A68ED">
          <w:pPr>
            <w:spacing w:line="0" w:lineRule="atLeast"/>
            <w:rPr>
              <w:sz w:val="18"/>
            </w:rPr>
          </w:pPr>
        </w:p>
      </w:tc>
      <w:tc>
        <w:tcPr>
          <w:tcW w:w="6380" w:type="dxa"/>
          <w:tcBorders>
            <w:top w:val="nil"/>
            <w:left w:val="nil"/>
            <w:bottom w:val="nil"/>
            <w:right w:val="nil"/>
          </w:tcBorders>
        </w:tcPr>
        <w:p w14:paraId="2508B49F" w14:textId="2E3C0CB1" w:rsidR="00FD533A" w:rsidRDefault="00FD533A" w:rsidP="005A68E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11DD8">
            <w:rPr>
              <w:i/>
              <w:sz w:val="18"/>
            </w:rPr>
            <w:t>Data Availability and Transparency (National Security Measures) Code 2022</w:t>
          </w:r>
          <w:r w:rsidRPr="007A1328">
            <w:rPr>
              <w:i/>
              <w:sz w:val="18"/>
            </w:rPr>
            <w:fldChar w:fldCharType="end"/>
          </w:r>
        </w:p>
      </w:tc>
      <w:tc>
        <w:tcPr>
          <w:tcW w:w="709" w:type="dxa"/>
          <w:tcBorders>
            <w:top w:val="nil"/>
            <w:left w:val="nil"/>
            <w:bottom w:val="nil"/>
            <w:right w:val="nil"/>
          </w:tcBorders>
        </w:tcPr>
        <w:p w14:paraId="5A05FFC4" w14:textId="4CF64D4E" w:rsidR="00FD533A" w:rsidRDefault="00FD533A" w:rsidP="005A68E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F2B98">
            <w:rPr>
              <w:i/>
              <w:noProof/>
              <w:sz w:val="18"/>
            </w:rPr>
            <w:t>i</w:t>
          </w:r>
          <w:r w:rsidRPr="00ED79B6">
            <w:rPr>
              <w:i/>
              <w:sz w:val="18"/>
            </w:rPr>
            <w:fldChar w:fldCharType="end"/>
          </w:r>
        </w:p>
      </w:tc>
    </w:tr>
  </w:tbl>
  <w:p w14:paraId="1E069ED0" w14:textId="77777777" w:rsidR="00FD533A" w:rsidRPr="00E96997" w:rsidRDefault="00E96997" w:rsidP="00E96997">
    <w:pPr>
      <w:rPr>
        <w:rFonts w:cs="Times New Roman"/>
        <w:i/>
        <w:sz w:val="18"/>
      </w:rPr>
    </w:pPr>
    <w:r w:rsidRPr="00E96997">
      <w:rPr>
        <w:rFonts w:cs="Times New Roman"/>
        <w:i/>
        <w:sz w:val="18"/>
      </w:rPr>
      <w:t>OPC66202 - 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E50E6" w14:textId="77777777" w:rsidR="00FD533A" w:rsidRPr="00E33C1C" w:rsidRDefault="00FD533A"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FD533A" w14:paraId="0D03A601" w14:textId="77777777" w:rsidTr="001D5ED1">
      <w:tc>
        <w:tcPr>
          <w:tcW w:w="709" w:type="dxa"/>
          <w:tcBorders>
            <w:top w:val="nil"/>
            <w:left w:val="nil"/>
            <w:bottom w:val="nil"/>
            <w:right w:val="nil"/>
          </w:tcBorders>
        </w:tcPr>
        <w:p w14:paraId="0C123C3C" w14:textId="62754BA0" w:rsidR="00FD533A" w:rsidRDefault="00FD533A" w:rsidP="005A68E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F2B98">
            <w:rPr>
              <w:i/>
              <w:noProof/>
              <w:sz w:val="18"/>
            </w:rPr>
            <w:t>4</w:t>
          </w:r>
          <w:r w:rsidRPr="00ED79B6">
            <w:rPr>
              <w:i/>
              <w:sz w:val="18"/>
            </w:rPr>
            <w:fldChar w:fldCharType="end"/>
          </w:r>
        </w:p>
      </w:tc>
      <w:tc>
        <w:tcPr>
          <w:tcW w:w="6379" w:type="dxa"/>
          <w:tcBorders>
            <w:top w:val="nil"/>
            <w:left w:val="nil"/>
            <w:bottom w:val="nil"/>
            <w:right w:val="nil"/>
          </w:tcBorders>
        </w:tcPr>
        <w:p w14:paraId="329D7183" w14:textId="2C09D714" w:rsidR="00FD533A" w:rsidRDefault="00FD533A" w:rsidP="005A68E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11DD8">
            <w:rPr>
              <w:i/>
              <w:sz w:val="18"/>
            </w:rPr>
            <w:t>Data Availability and Transparency (National Security Measures) Code 2022</w:t>
          </w:r>
          <w:r w:rsidRPr="007A1328">
            <w:rPr>
              <w:i/>
              <w:sz w:val="18"/>
            </w:rPr>
            <w:fldChar w:fldCharType="end"/>
          </w:r>
        </w:p>
      </w:tc>
      <w:tc>
        <w:tcPr>
          <w:tcW w:w="1384" w:type="dxa"/>
          <w:tcBorders>
            <w:top w:val="nil"/>
            <w:left w:val="nil"/>
            <w:bottom w:val="nil"/>
            <w:right w:val="nil"/>
          </w:tcBorders>
        </w:tcPr>
        <w:p w14:paraId="5D186C67" w14:textId="77777777" w:rsidR="00FD533A" w:rsidRDefault="00FD533A" w:rsidP="005A68ED">
          <w:pPr>
            <w:spacing w:line="0" w:lineRule="atLeast"/>
            <w:jc w:val="right"/>
            <w:rPr>
              <w:sz w:val="18"/>
            </w:rPr>
          </w:pPr>
        </w:p>
      </w:tc>
    </w:tr>
  </w:tbl>
  <w:p w14:paraId="60042E22" w14:textId="77777777" w:rsidR="00FD533A" w:rsidRPr="00E96997" w:rsidRDefault="00E96997" w:rsidP="00E96997">
    <w:pPr>
      <w:rPr>
        <w:rFonts w:cs="Times New Roman"/>
        <w:i/>
        <w:sz w:val="18"/>
      </w:rPr>
    </w:pPr>
    <w:r w:rsidRPr="00E96997">
      <w:rPr>
        <w:rFonts w:cs="Times New Roman"/>
        <w:i/>
        <w:sz w:val="18"/>
      </w:rPr>
      <w:t>OPC66202 - 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54E7F" w14:textId="77777777" w:rsidR="00FD533A" w:rsidRPr="00E33C1C" w:rsidRDefault="00FD533A"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7"/>
      <w:gridCol w:w="699"/>
    </w:tblGrid>
    <w:tr w:rsidR="00FD533A" w14:paraId="561E8929" w14:textId="77777777" w:rsidTr="005A68ED">
      <w:tc>
        <w:tcPr>
          <w:tcW w:w="1384" w:type="dxa"/>
          <w:tcBorders>
            <w:top w:val="nil"/>
            <w:left w:val="nil"/>
            <w:bottom w:val="nil"/>
            <w:right w:val="nil"/>
          </w:tcBorders>
        </w:tcPr>
        <w:p w14:paraId="74A14BD4" w14:textId="77777777" w:rsidR="00FD533A" w:rsidRDefault="00FD533A" w:rsidP="005A68ED">
          <w:pPr>
            <w:spacing w:line="0" w:lineRule="atLeast"/>
            <w:rPr>
              <w:sz w:val="18"/>
            </w:rPr>
          </w:pPr>
        </w:p>
      </w:tc>
      <w:tc>
        <w:tcPr>
          <w:tcW w:w="6379" w:type="dxa"/>
          <w:tcBorders>
            <w:top w:val="nil"/>
            <w:left w:val="nil"/>
            <w:bottom w:val="nil"/>
            <w:right w:val="nil"/>
          </w:tcBorders>
        </w:tcPr>
        <w:p w14:paraId="6AE70138" w14:textId="099A6BB3" w:rsidR="00FD533A" w:rsidRDefault="00FD533A" w:rsidP="005A68E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11DD8">
            <w:rPr>
              <w:i/>
              <w:sz w:val="18"/>
            </w:rPr>
            <w:t>Data Availability and Transparency (National Security Measures) Code 2022</w:t>
          </w:r>
          <w:r w:rsidRPr="007A1328">
            <w:rPr>
              <w:i/>
              <w:sz w:val="18"/>
            </w:rPr>
            <w:fldChar w:fldCharType="end"/>
          </w:r>
        </w:p>
      </w:tc>
      <w:tc>
        <w:tcPr>
          <w:tcW w:w="709" w:type="dxa"/>
          <w:tcBorders>
            <w:top w:val="nil"/>
            <w:left w:val="nil"/>
            <w:bottom w:val="nil"/>
            <w:right w:val="nil"/>
          </w:tcBorders>
        </w:tcPr>
        <w:p w14:paraId="3B26AF44" w14:textId="6FF133D4" w:rsidR="00FD533A" w:rsidRDefault="00FD533A" w:rsidP="005A68E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F2B98">
            <w:rPr>
              <w:i/>
              <w:noProof/>
              <w:sz w:val="18"/>
            </w:rPr>
            <w:t>3</w:t>
          </w:r>
          <w:r w:rsidRPr="00ED79B6">
            <w:rPr>
              <w:i/>
              <w:sz w:val="18"/>
            </w:rPr>
            <w:fldChar w:fldCharType="end"/>
          </w:r>
        </w:p>
      </w:tc>
    </w:tr>
  </w:tbl>
  <w:p w14:paraId="6C80D258" w14:textId="77777777" w:rsidR="00FD533A" w:rsidRPr="00E96997" w:rsidRDefault="00E96997" w:rsidP="00E96997">
    <w:pPr>
      <w:rPr>
        <w:rFonts w:cs="Times New Roman"/>
        <w:i/>
        <w:sz w:val="18"/>
      </w:rPr>
    </w:pPr>
    <w:r w:rsidRPr="00E96997">
      <w:rPr>
        <w:rFonts w:cs="Times New Roman"/>
        <w:i/>
        <w:sz w:val="18"/>
      </w:rPr>
      <w:t>OPC66202 - 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F3606" w14:textId="77777777" w:rsidR="00FD533A" w:rsidRPr="00E33C1C" w:rsidRDefault="00FD533A"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FD533A" w14:paraId="06ED1C2D" w14:textId="77777777" w:rsidTr="00B33709">
      <w:tc>
        <w:tcPr>
          <w:tcW w:w="1384" w:type="dxa"/>
          <w:tcBorders>
            <w:top w:val="nil"/>
            <w:left w:val="nil"/>
            <w:bottom w:val="nil"/>
            <w:right w:val="nil"/>
          </w:tcBorders>
        </w:tcPr>
        <w:p w14:paraId="4F488102" w14:textId="77777777" w:rsidR="00FD533A" w:rsidRDefault="00FD533A" w:rsidP="005A68ED">
          <w:pPr>
            <w:spacing w:line="0" w:lineRule="atLeast"/>
            <w:rPr>
              <w:sz w:val="18"/>
            </w:rPr>
          </w:pPr>
        </w:p>
      </w:tc>
      <w:tc>
        <w:tcPr>
          <w:tcW w:w="6379" w:type="dxa"/>
          <w:tcBorders>
            <w:top w:val="nil"/>
            <w:left w:val="nil"/>
            <w:bottom w:val="nil"/>
            <w:right w:val="nil"/>
          </w:tcBorders>
        </w:tcPr>
        <w:p w14:paraId="2B8A1B3F" w14:textId="3957581C" w:rsidR="00FD533A" w:rsidRDefault="00FD533A" w:rsidP="005A68E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11DD8">
            <w:rPr>
              <w:i/>
              <w:sz w:val="18"/>
            </w:rPr>
            <w:t>Data Availability and Transparency (National Security Measures) Code 2022</w:t>
          </w:r>
          <w:r w:rsidRPr="007A1328">
            <w:rPr>
              <w:i/>
              <w:sz w:val="18"/>
            </w:rPr>
            <w:fldChar w:fldCharType="end"/>
          </w:r>
        </w:p>
      </w:tc>
      <w:tc>
        <w:tcPr>
          <w:tcW w:w="709" w:type="dxa"/>
          <w:tcBorders>
            <w:top w:val="nil"/>
            <w:left w:val="nil"/>
            <w:bottom w:val="nil"/>
            <w:right w:val="nil"/>
          </w:tcBorders>
        </w:tcPr>
        <w:p w14:paraId="6C43FA7A" w14:textId="77777777" w:rsidR="00FD533A" w:rsidRDefault="00FD533A" w:rsidP="005A68E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515E9595" w14:textId="77777777" w:rsidR="00FD533A" w:rsidRPr="00E96997" w:rsidRDefault="00E96997" w:rsidP="00E96997">
    <w:pPr>
      <w:rPr>
        <w:rFonts w:cs="Times New Roman"/>
        <w:i/>
        <w:sz w:val="18"/>
      </w:rPr>
    </w:pPr>
    <w:r w:rsidRPr="00E96997">
      <w:rPr>
        <w:rFonts w:cs="Times New Roman"/>
        <w:i/>
        <w:sz w:val="18"/>
      </w:rPr>
      <w:t>OPC66202 -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57C1B" w14:textId="77777777" w:rsidR="00FD533A" w:rsidRDefault="00FD533A" w:rsidP="00715914">
      <w:pPr>
        <w:spacing w:line="240" w:lineRule="auto"/>
      </w:pPr>
      <w:r>
        <w:separator/>
      </w:r>
    </w:p>
  </w:footnote>
  <w:footnote w:type="continuationSeparator" w:id="0">
    <w:p w14:paraId="54C791CD" w14:textId="77777777" w:rsidR="00FD533A" w:rsidRDefault="00FD533A"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3C33E" w14:textId="77777777" w:rsidR="00FD533A" w:rsidRPr="005F1388" w:rsidRDefault="00FD533A"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1FBE4" w14:textId="77777777" w:rsidR="00FD533A" w:rsidRPr="005F1388" w:rsidRDefault="00FD533A"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E4833" w14:textId="77777777" w:rsidR="00FD533A" w:rsidRPr="005F1388" w:rsidRDefault="00FD533A"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5ADB8" w14:textId="77777777" w:rsidR="00FD533A" w:rsidRPr="00ED79B6" w:rsidRDefault="00FD533A"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0F808" w14:textId="77777777" w:rsidR="00FD533A" w:rsidRPr="00ED79B6" w:rsidRDefault="00FD533A"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5699A" w14:textId="77777777" w:rsidR="00FD533A" w:rsidRPr="00ED79B6" w:rsidRDefault="00FD533A"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21B65" w14:textId="12A42743" w:rsidR="00FD533A" w:rsidRDefault="00FD533A"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3891CB3B" w14:textId="358F5227" w:rsidR="00FD533A" w:rsidRDefault="00FD533A"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4C2E7298" w14:textId="1A6E9A7B" w:rsidR="00FD533A" w:rsidRPr="007A1328" w:rsidRDefault="00FD533A"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2CEF1B18" w14:textId="77777777" w:rsidR="00FD533A" w:rsidRPr="007A1328" w:rsidRDefault="00FD533A" w:rsidP="00715914">
    <w:pPr>
      <w:rPr>
        <w:b/>
        <w:sz w:val="24"/>
      </w:rPr>
    </w:pPr>
  </w:p>
  <w:p w14:paraId="6BEF3471" w14:textId="64F6E38B" w:rsidR="00FD533A" w:rsidRPr="007A1328" w:rsidRDefault="00FD533A"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711DD8">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11DD8">
      <w:rPr>
        <w:noProof/>
        <w:sz w:val="24"/>
      </w:rPr>
      <w:t>7</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4365D" w14:textId="75A61FFF" w:rsidR="00FD533A" w:rsidRPr="007A1328" w:rsidRDefault="00FD533A"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58C647C7" w14:textId="4B4E2778" w:rsidR="00FD533A" w:rsidRPr="007A1328" w:rsidRDefault="00FD533A"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49BC8DC3" w14:textId="5F56BD2E" w:rsidR="00FD533A" w:rsidRPr="007A1328" w:rsidRDefault="00FD533A"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61973DF7" w14:textId="77777777" w:rsidR="00FD533A" w:rsidRPr="007A1328" w:rsidRDefault="00FD533A" w:rsidP="00715914">
    <w:pPr>
      <w:jc w:val="right"/>
      <w:rPr>
        <w:b/>
        <w:sz w:val="24"/>
      </w:rPr>
    </w:pPr>
  </w:p>
  <w:p w14:paraId="02311B8E" w14:textId="472DFD82" w:rsidR="00FD533A" w:rsidRPr="007A1328" w:rsidRDefault="00FD533A"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711DD8">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11DD8">
      <w:rPr>
        <w:noProof/>
        <w:sz w:val="24"/>
      </w:rPr>
      <w:t>7</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6B03D" w14:textId="77777777" w:rsidR="00FD533A" w:rsidRPr="007A1328" w:rsidRDefault="00FD533A"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5D8E4CCA"/>
    <w:multiLevelType w:val="hybridMultilevel"/>
    <w:tmpl w:val="47562D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B26"/>
    <w:rsid w:val="00004470"/>
    <w:rsid w:val="000136AF"/>
    <w:rsid w:val="0001504D"/>
    <w:rsid w:val="00027FF5"/>
    <w:rsid w:val="00035F08"/>
    <w:rsid w:val="00037A2A"/>
    <w:rsid w:val="000437C1"/>
    <w:rsid w:val="0005365D"/>
    <w:rsid w:val="000614BF"/>
    <w:rsid w:val="0008081B"/>
    <w:rsid w:val="00084507"/>
    <w:rsid w:val="00086A09"/>
    <w:rsid w:val="00087F7E"/>
    <w:rsid w:val="00093CCD"/>
    <w:rsid w:val="0009402C"/>
    <w:rsid w:val="000B4AD1"/>
    <w:rsid w:val="000B58FA"/>
    <w:rsid w:val="000B6387"/>
    <w:rsid w:val="000B7E30"/>
    <w:rsid w:val="000C41EB"/>
    <w:rsid w:val="000D05EF"/>
    <w:rsid w:val="000E2261"/>
    <w:rsid w:val="000F21C1"/>
    <w:rsid w:val="000F2F93"/>
    <w:rsid w:val="000F76EE"/>
    <w:rsid w:val="0010745C"/>
    <w:rsid w:val="001215C9"/>
    <w:rsid w:val="00132CEB"/>
    <w:rsid w:val="00142B62"/>
    <w:rsid w:val="00142FC6"/>
    <w:rsid w:val="0014539C"/>
    <w:rsid w:val="00153893"/>
    <w:rsid w:val="00157B8B"/>
    <w:rsid w:val="00166C2F"/>
    <w:rsid w:val="001674FF"/>
    <w:rsid w:val="001721AC"/>
    <w:rsid w:val="001769A7"/>
    <w:rsid w:val="001809D7"/>
    <w:rsid w:val="001939E1"/>
    <w:rsid w:val="00194C3E"/>
    <w:rsid w:val="00195382"/>
    <w:rsid w:val="001B44A3"/>
    <w:rsid w:val="001C61C5"/>
    <w:rsid w:val="001C69C4"/>
    <w:rsid w:val="001D37EF"/>
    <w:rsid w:val="001D5ED1"/>
    <w:rsid w:val="001E3590"/>
    <w:rsid w:val="001E7407"/>
    <w:rsid w:val="001F5D5E"/>
    <w:rsid w:val="001F6219"/>
    <w:rsid w:val="001F6CD4"/>
    <w:rsid w:val="00206C4D"/>
    <w:rsid w:val="0021053C"/>
    <w:rsid w:val="002150FD"/>
    <w:rsid w:val="00215AF1"/>
    <w:rsid w:val="00226562"/>
    <w:rsid w:val="002321E8"/>
    <w:rsid w:val="00236EEC"/>
    <w:rsid w:val="0024010F"/>
    <w:rsid w:val="00240749"/>
    <w:rsid w:val="00243018"/>
    <w:rsid w:val="00245718"/>
    <w:rsid w:val="002564A4"/>
    <w:rsid w:val="0026736C"/>
    <w:rsid w:val="002776EE"/>
    <w:rsid w:val="00281308"/>
    <w:rsid w:val="00284719"/>
    <w:rsid w:val="00297ECB"/>
    <w:rsid w:val="002A7BCF"/>
    <w:rsid w:val="002C4A40"/>
    <w:rsid w:val="002C4C80"/>
    <w:rsid w:val="002D043A"/>
    <w:rsid w:val="002D6224"/>
    <w:rsid w:val="002E3F4B"/>
    <w:rsid w:val="002F3D01"/>
    <w:rsid w:val="00304F8B"/>
    <w:rsid w:val="003354D2"/>
    <w:rsid w:val="00335BC6"/>
    <w:rsid w:val="003415D3"/>
    <w:rsid w:val="00344701"/>
    <w:rsid w:val="00352B0F"/>
    <w:rsid w:val="00356690"/>
    <w:rsid w:val="00360459"/>
    <w:rsid w:val="00361674"/>
    <w:rsid w:val="00393703"/>
    <w:rsid w:val="00395C65"/>
    <w:rsid w:val="003B4968"/>
    <w:rsid w:val="003B77A7"/>
    <w:rsid w:val="003C5221"/>
    <w:rsid w:val="003C6231"/>
    <w:rsid w:val="003D0BFE"/>
    <w:rsid w:val="003D16EC"/>
    <w:rsid w:val="003D5700"/>
    <w:rsid w:val="003E341B"/>
    <w:rsid w:val="004116CD"/>
    <w:rsid w:val="004144EC"/>
    <w:rsid w:val="00417EB9"/>
    <w:rsid w:val="00424CA9"/>
    <w:rsid w:val="00431E9B"/>
    <w:rsid w:val="004379E3"/>
    <w:rsid w:val="00437E5C"/>
    <w:rsid w:val="00437F78"/>
    <w:rsid w:val="0044015E"/>
    <w:rsid w:val="0044291A"/>
    <w:rsid w:val="00442C48"/>
    <w:rsid w:val="00444ABD"/>
    <w:rsid w:val="00461C81"/>
    <w:rsid w:val="00467661"/>
    <w:rsid w:val="004705B7"/>
    <w:rsid w:val="00472DBE"/>
    <w:rsid w:val="00474A19"/>
    <w:rsid w:val="00496F97"/>
    <w:rsid w:val="004B3005"/>
    <w:rsid w:val="004C07F0"/>
    <w:rsid w:val="004C69DC"/>
    <w:rsid w:val="004C6AE8"/>
    <w:rsid w:val="004D3593"/>
    <w:rsid w:val="004E063A"/>
    <w:rsid w:val="004E7BEC"/>
    <w:rsid w:val="004F53FA"/>
    <w:rsid w:val="00505D3D"/>
    <w:rsid w:val="00506AF6"/>
    <w:rsid w:val="00516B8D"/>
    <w:rsid w:val="00524B31"/>
    <w:rsid w:val="00537822"/>
    <w:rsid w:val="00537FBC"/>
    <w:rsid w:val="00554954"/>
    <w:rsid w:val="005574D1"/>
    <w:rsid w:val="00573E21"/>
    <w:rsid w:val="00584811"/>
    <w:rsid w:val="00585784"/>
    <w:rsid w:val="00593AA6"/>
    <w:rsid w:val="00593D92"/>
    <w:rsid w:val="00593E56"/>
    <w:rsid w:val="00594161"/>
    <w:rsid w:val="00594749"/>
    <w:rsid w:val="005A68ED"/>
    <w:rsid w:val="005A6A98"/>
    <w:rsid w:val="005B4067"/>
    <w:rsid w:val="005C3F41"/>
    <w:rsid w:val="005D2D09"/>
    <w:rsid w:val="005E43BA"/>
    <w:rsid w:val="00600219"/>
    <w:rsid w:val="006021F5"/>
    <w:rsid w:val="00603DC4"/>
    <w:rsid w:val="00620076"/>
    <w:rsid w:val="00650CC6"/>
    <w:rsid w:val="00654CA4"/>
    <w:rsid w:val="00670EA1"/>
    <w:rsid w:val="00677CC2"/>
    <w:rsid w:val="006817D9"/>
    <w:rsid w:val="006904B1"/>
    <w:rsid w:val="006905DE"/>
    <w:rsid w:val="0069207B"/>
    <w:rsid w:val="006944A8"/>
    <w:rsid w:val="006B351F"/>
    <w:rsid w:val="006B4BA7"/>
    <w:rsid w:val="006B5789"/>
    <w:rsid w:val="006C30C5"/>
    <w:rsid w:val="006C7F8C"/>
    <w:rsid w:val="006D43F4"/>
    <w:rsid w:val="006E3F8F"/>
    <w:rsid w:val="006E6246"/>
    <w:rsid w:val="006F318F"/>
    <w:rsid w:val="006F4226"/>
    <w:rsid w:val="006F68B2"/>
    <w:rsid w:val="0070017E"/>
    <w:rsid w:val="00700B2C"/>
    <w:rsid w:val="007050A2"/>
    <w:rsid w:val="00711DD8"/>
    <w:rsid w:val="00713084"/>
    <w:rsid w:val="00714F20"/>
    <w:rsid w:val="0071590F"/>
    <w:rsid w:val="00715914"/>
    <w:rsid w:val="00731E00"/>
    <w:rsid w:val="007440B7"/>
    <w:rsid w:val="007500C8"/>
    <w:rsid w:val="00756272"/>
    <w:rsid w:val="0076667B"/>
    <w:rsid w:val="0076681A"/>
    <w:rsid w:val="007715C9"/>
    <w:rsid w:val="00771613"/>
    <w:rsid w:val="00774EDD"/>
    <w:rsid w:val="00775420"/>
    <w:rsid w:val="007757EC"/>
    <w:rsid w:val="00783E89"/>
    <w:rsid w:val="00793915"/>
    <w:rsid w:val="007A7432"/>
    <w:rsid w:val="007B6225"/>
    <w:rsid w:val="007C2253"/>
    <w:rsid w:val="007D5A63"/>
    <w:rsid w:val="007D7B81"/>
    <w:rsid w:val="007E163D"/>
    <w:rsid w:val="007E667A"/>
    <w:rsid w:val="007F085F"/>
    <w:rsid w:val="007F28C9"/>
    <w:rsid w:val="007F7D1C"/>
    <w:rsid w:val="00803587"/>
    <w:rsid w:val="00807626"/>
    <w:rsid w:val="008117E9"/>
    <w:rsid w:val="00824498"/>
    <w:rsid w:val="00856A31"/>
    <w:rsid w:val="00864B24"/>
    <w:rsid w:val="00867B37"/>
    <w:rsid w:val="008754D0"/>
    <w:rsid w:val="008855C9"/>
    <w:rsid w:val="00886456"/>
    <w:rsid w:val="008A46E1"/>
    <w:rsid w:val="008A4F43"/>
    <w:rsid w:val="008A59F5"/>
    <w:rsid w:val="008B2706"/>
    <w:rsid w:val="008D0EE0"/>
    <w:rsid w:val="008E0814"/>
    <w:rsid w:val="008E273E"/>
    <w:rsid w:val="008E6067"/>
    <w:rsid w:val="008F319D"/>
    <w:rsid w:val="008F54E7"/>
    <w:rsid w:val="00903422"/>
    <w:rsid w:val="009056D0"/>
    <w:rsid w:val="00912F56"/>
    <w:rsid w:val="00915DF9"/>
    <w:rsid w:val="009254C3"/>
    <w:rsid w:val="00932377"/>
    <w:rsid w:val="00936FC1"/>
    <w:rsid w:val="00947D5A"/>
    <w:rsid w:val="009532A5"/>
    <w:rsid w:val="0098017A"/>
    <w:rsid w:val="00982242"/>
    <w:rsid w:val="009868E9"/>
    <w:rsid w:val="0099590B"/>
    <w:rsid w:val="009A0CB9"/>
    <w:rsid w:val="009B5AB3"/>
    <w:rsid w:val="009C48E5"/>
    <w:rsid w:val="009D0C88"/>
    <w:rsid w:val="009E1604"/>
    <w:rsid w:val="009E5CFC"/>
    <w:rsid w:val="009E5F09"/>
    <w:rsid w:val="00A045DC"/>
    <w:rsid w:val="00A079CB"/>
    <w:rsid w:val="00A117B9"/>
    <w:rsid w:val="00A12128"/>
    <w:rsid w:val="00A13B26"/>
    <w:rsid w:val="00A22574"/>
    <w:rsid w:val="00A22C98"/>
    <w:rsid w:val="00A231E2"/>
    <w:rsid w:val="00A64912"/>
    <w:rsid w:val="00A70A74"/>
    <w:rsid w:val="00AC3285"/>
    <w:rsid w:val="00AD5641"/>
    <w:rsid w:val="00AD7889"/>
    <w:rsid w:val="00AE1D2F"/>
    <w:rsid w:val="00AE3652"/>
    <w:rsid w:val="00AF021B"/>
    <w:rsid w:val="00AF06CF"/>
    <w:rsid w:val="00B04F09"/>
    <w:rsid w:val="00B0545E"/>
    <w:rsid w:val="00B05CF4"/>
    <w:rsid w:val="00B07CDB"/>
    <w:rsid w:val="00B16A31"/>
    <w:rsid w:val="00B17DFD"/>
    <w:rsid w:val="00B308FE"/>
    <w:rsid w:val="00B33709"/>
    <w:rsid w:val="00B33B3C"/>
    <w:rsid w:val="00B50ADC"/>
    <w:rsid w:val="00B5475C"/>
    <w:rsid w:val="00B566B1"/>
    <w:rsid w:val="00B56E06"/>
    <w:rsid w:val="00B575A6"/>
    <w:rsid w:val="00B63834"/>
    <w:rsid w:val="00B65F8A"/>
    <w:rsid w:val="00B66208"/>
    <w:rsid w:val="00B72734"/>
    <w:rsid w:val="00B80199"/>
    <w:rsid w:val="00B83204"/>
    <w:rsid w:val="00BA0C87"/>
    <w:rsid w:val="00BA220B"/>
    <w:rsid w:val="00BA3A57"/>
    <w:rsid w:val="00BA691F"/>
    <w:rsid w:val="00BB4E1A"/>
    <w:rsid w:val="00BB6A27"/>
    <w:rsid w:val="00BC015E"/>
    <w:rsid w:val="00BC76AC"/>
    <w:rsid w:val="00BC7E8C"/>
    <w:rsid w:val="00BD0ECB"/>
    <w:rsid w:val="00BE2155"/>
    <w:rsid w:val="00BE2213"/>
    <w:rsid w:val="00BE719A"/>
    <w:rsid w:val="00BE720A"/>
    <w:rsid w:val="00BF0D73"/>
    <w:rsid w:val="00BF2465"/>
    <w:rsid w:val="00BF3A4B"/>
    <w:rsid w:val="00C25E7F"/>
    <w:rsid w:val="00C2746F"/>
    <w:rsid w:val="00C30C16"/>
    <w:rsid w:val="00C324A0"/>
    <w:rsid w:val="00C3300F"/>
    <w:rsid w:val="00C42BF8"/>
    <w:rsid w:val="00C445F4"/>
    <w:rsid w:val="00C44E95"/>
    <w:rsid w:val="00C50043"/>
    <w:rsid w:val="00C63036"/>
    <w:rsid w:val="00C64C37"/>
    <w:rsid w:val="00C7573B"/>
    <w:rsid w:val="00C8589C"/>
    <w:rsid w:val="00C93C03"/>
    <w:rsid w:val="00CA1BC6"/>
    <w:rsid w:val="00CB2C8E"/>
    <w:rsid w:val="00CB4346"/>
    <w:rsid w:val="00CB602E"/>
    <w:rsid w:val="00CE051D"/>
    <w:rsid w:val="00CE1335"/>
    <w:rsid w:val="00CE493D"/>
    <w:rsid w:val="00CF07FA"/>
    <w:rsid w:val="00CF0BB2"/>
    <w:rsid w:val="00CF3EE8"/>
    <w:rsid w:val="00CF59B0"/>
    <w:rsid w:val="00D02991"/>
    <w:rsid w:val="00D050E6"/>
    <w:rsid w:val="00D13441"/>
    <w:rsid w:val="00D150E7"/>
    <w:rsid w:val="00D2248A"/>
    <w:rsid w:val="00D32F65"/>
    <w:rsid w:val="00D4284D"/>
    <w:rsid w:val="00D52DC2"/>
    <w:rsid w:val="00D53BCC"/>
    <w:rsid w:val="00D5738A"/>
    <w:rsid w:val="00D6355A"/>
    <w:rsid w:val="00D67E8A"/>
    <w:rsid w:val="00D70DFB"/>
    <w:rsid w:val="00D72E12"/>
    <w:rsid w:val="00D766DF"/>
    <w:rsid w:val="00D81AF0"/>
    <w:rsid w:val="00D83DC2"/>
    <w:rsid w:val="00DA186E"/>
    <w:rsid w:val="00DA1D2F"/>
    <w:rsid w:val="00DA4116"/>
    <w:rsid w:val="00DB251C"/>
    <w:rsid w:val="00DB4630"/>
    <w:rsid w:val="00DC4F88"/>
    <w:rsid w:val="00DD743C"/>
    <w:rsid w:val="00DE1DF8"/>
    <w:rsid w:val="00DF2B98"/>
    <w:rsid w:val="00E03CA4"/>
    <w:rsid w:val="00E05704"/>
    <w:rsid w:val="00E11E44"/>
    <w:rsid w:val="00E154C6"/>
    <w:rsid w:val="00E3270E"/>
    <w:rsid w:val="00E338EF"/>
    <w:rsid w:val="00E3522B"/>
    <w:rsid w:val="00E35A22"/>
    <w:rsid w:val="00E503F9"/>
    <w:rsid w:val="00E544BB"/>
    <w:rsid w:val="00E57193"/>
    <w:rsid w:val="00E643F7"/>
    <w:rsid w:val="00E662CB"/>
    <w:rsid w:val="00E74DC7"/>
    <w:rsid w:val="00E76806"/>
    <w:rsid w:val="00E8075A"/>
    <w:rsid w:val="00E94D5E"/>
    <w:rsid w:val="00E96997"/>
    <w:rsid w:val="00EA5327"/>
    <w:rsid w:val="00EA7100"/>
    <w:rsid w:val="00EA7E01"/>
    <w:rsid w:val="00EA7F9F"/>
    <w:rsid w:val="00EB1274"/>
    <w:rsid w:val="00EB6AD0"/>
    <w:rsid w:val="00ED2BB6"/>
    <w:rsid w:val="00ED34E1"/>
    <w:rsid w:val="00ED3B8D"/>
    <w:rsid w:val="00ED659C"/>
    <w:rsid w:val="00EE7666"/>
    <w:rsid w:val="00EF2E3A"/>
    <w:rsid w:val="00F072A7"/>
    <w:rsid w:val="00F078DC"/>
    <w:rsid w:val="00F219CF"/>
    <w:rsid w:val="00F2300D"/>
    <w:rsid w:val="00F32BA8"/>
    <w:rsid w:val="00F349F1"/>
    <w:rsid w:val="00F351B9"/>
    <w:rsid w:val="00F4350D"/>
    <w:rsid w:val="00F567F7"/>
    <w:rsid w:val="00F62036"/>
    <w:rsid w:val="00F65B52"/>
    <w:rsid w:val="00F67BCA"/>
    <w:rsid w:val="00F73BD6"/>
    <w:rsid w:val="00F83989"/>
    <w:rsid w:val="00F85099"/>
    <w:rsid w:val="00F90492"/>
    <w:rsid w:val="00F912A8"/>
    <w:rsid w:val="00F9379C"/>
    <w:rsid w:val="00F9632C"/>
    <w:rsid w:val="00FA1E52"/>
    <w:rsid w:val="00FB1409"/>
    <w:rsid w:val="00FB76E2"/>
    <w:rsid w:val="00FD533A"/>
    <w:rsid w:val="00FE1D35"/>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3BD8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087F7E"/>
    <w:pPr>
      <w:spacing w:line="260" w:lineRule="atLeast"/>
    </w:pPr>
    <w:rPr>
      <w:sz w:val="22"/>
    </w:rPr>
  </w:style>
  <w:style w:type="paragraph" w:styleId="Heading1">
    <w:name w:val="heading 1"/>
    <w:basedOn w:val="Normal"/>
    <w:next w:val="Normal"/>
    <w:link w:val="Heading1Char"/>
    <w:uiPriority w:val="9"/>
    <w:qFormat/>
    <w:rsid w:val="00087F7E"/>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87F7E"/>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87F7E"/>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87F7E"/>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87F7E"/>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087F7E"/>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087F7E"/>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87F7E"/>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087F7E"/>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87F7E"/>
  </w:style>
  <w:style w:type="paragraph" w:customStyle="1" w:styleId="OPCParaBase">
    <w:name w:val="OPCParaBase"/>
    <w:qFormat/>
    <w:rsid w:val="00087F7E"/>
    <w:pPr>
      <w:spacing w:line="260" w:lineRule="atLeast"/>
    </w:pPr>
    <w:rPr>
      <w:rFonts w:eastAsia="Times New Roman" w:cs="Times New Roman"/>
      <w:sz w:val="22"/>
      <w:lang w:eastAsia="en-AU"/>
    </w:rPr>
  </w:style>
  <w:style w:type="paragraph" w:customStyle="1" w:styleId="ShortT">
    <w:name w:val="ShortT"/>
    <w:basedOn w:val="OPCParaBase"/>
    <w:next w:val="Normal"/>
    <w:qFormat/>
    <w:rsid w:val="00087F7E"/>
    <w:pPr>
      <w:spacing w:line="240" w:lineRule="auto"/>
    </w:pPr>
    <w:rPr>
      <w:b/>
      <w:sz w:val="40"/>
    </w:rPr>
  </w:style>
  <w:style w:type="paragraph" w:customStyle="1" w:styleId="ActHead1">
    <w:name w:val="ActHead 1"/>
    <w:aliases w:val="c"/>
    <w:basedOn w:val="OPCParaBase"/>
    <w:next w:val="Normal"/>
    <w:qFormat/>
    <w:rsid w:val="00087F7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87F7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87F7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87F7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87F7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87F7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87F7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87F7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87F7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87F7E"/>
  </w:style>
  <w:style w:type="paragraph" w:customStyle="1" w:styleId="Blocks">
    <w:name w:val="Blocks"/>
    <w:aliases w:val="bb"/>
    <w:basedOn w:val="OPCParaBase"/>
    <w:qFormat/>
    <w:rsid w:val="00087F7E"/>
    <w:pPr>
      <w:spacing w:line="240" w:lineRule="auto"/>
    </w:pPr>
    <w:rPr>
      <w:sz w:val="24"/>
    </w:rPr>
  </w:style>
  <w:style w:type="paragraph" w:customStyle="1" w:styleId="BoxText">
    <w:name w:val="BoxText"/>
    <w:aliases w:val="bt"/>
    <w:basedOn w:val="OPCParaBase"/>
    <w:qFormat/>
    <w:rsid w:val="00087F7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87F7E"/>
    <w:rPr>
      <w:b/>
    </w:rPr>
  </w:style>
  <w:style w:type="paragraph" w:customStyle="1" w:styleId="BoxHeadItalic">
    <w:name w:val="BoxHeadItalic"/>
    <w:aliases w:val="bhi"/>
    <w:basedOn w:val="BoxText"/>
    <w:next w:val="BoxStep"/>
    <w:qFormat/>
    <w:rsid w:val="00087F7E"/>
    <w:rPr>
      <w:i/>
    </w:rPr>
  </w:style>
  <w:style w:type="paragraph" w:customStyle="1" w:styleId="BoxList">
    <w:name w:val="BoxList"/>
    <w:aliases w:val="bl"/>
    <w:basedOn w:val="BoxText"/>
    <w:qFormat/>
    <w:rsid w:val="00087F7E"/>
    <w:pPr>
      <w:ind w:left="1559" w:hanging="425"/>
    </w:pPr>
  </w:style>
  <w:style w:type="paragraph" w:customStyle="1" w:styleId="BoxNote">
    <w:name w:val="BoxNote"/>
    <w:aliases w:val="bn"/>
    <w:basedOn w:val="BoxText"/>
    <w:qFormat/>
    <w:rsid w:val="00087F7E"/>
    <w:pPr>
      <w:tabs>
        <w:tab w:val="left" w:pos="1985"/>
      </w:tabs>
      <w:spacing w:before="122" w:line="198" w:lineRule="exact"/>
      <w:ind w:left="2948" w:hanging="1814"/>
    </w:pPr>
    <w:rPr>
      <w:sz w:val="18"/>
    </w:rPr>
  </w:style>
  <w:style w:type="paragraph" w:customStyle="1" w:styleId="BoxPara">
    <w:name w:val="BoxPara"/>
    <w:aliases w:val="bp"/>
    <w:basedOn w:val="BoxText"/>
    <w:qFormat/>
    <w:rsid w:val="00087F7E"/>
    <w:pPr>
      <w:tabs>
        <w:tab w:val="right" w:pos="2268"/>
      </w:tabs>
      <w:ind w:left="2552" w:hanging="1418"/>
    </w:pPr>
  </w:style>
  <w:style w:type="paragraph" w:customStyle="1" w:styleId="BoxStep">
    <w:name w:val="BoxStep"/>
    <w:aliases w:val="bs"/>
    <w:basedOn w:val="BoxText"/>
    <w:qFormat/>
    <w:rsid w:val="00087F7E"/>
    <w:pPr>
      <w:ind w:left="1985" w:hanging="851"/>
    </w:pPr>
  </w:style>
  <w:style w:type="character" w:customStyle="1" w:styleId="CharAmPartNo">
    <w:name w:val="CharAmPartNo"/>
    <w:basedOn w:val="OPCCharBase"/>
    <w:qFormat/>
    <w:rsid w:val="00087F7E"/>
  </w:style>
  <w:style w:type="character" w:customStyle="1" w:styleId="CharAmPartText">
    <w:name w:val="CharAmPartText"/>
    <w:basedOn w:val="OPCCharBase"/>
    <w:qFormat/>
    <w:rsid w:val="00087F7E"/>
  </w:style>
  <w:style w:type="character" w:customStyle="1" w:styleId="CharAmSchNo">
    <w:name w:val="CharAmSchNo"/>
    <w:basedOn w:val="OPCCharBase"/>
    <w:qFormat/>
    <w:rsid w:val="00087F7E"/>
  </w:style>
  <w:style w:type="character" w:customStyle="1" w:styleId="CharAmSchText">
    <w:name w:val="CharAmSchText"/>
    <w:basedOn w:val="OPCCharBase"/>
    <w:qFormat/>
    <w:rsid w:val="00087F7E"/>
  </w:style>
  <w:style w:type="character" w:customStyle="1" w:styleId="CharBoldItalic">
    <w:name w:val="CharBoldItalic"/>
    <w:basedOn w:val="OPCCharBase"/>
    <w:uiPriority w:val="1"/>
    <w:qFormat/>
    <w:rsid w:val="00087F7E"/>
    <w:rPr>
      <w:b/>
      <w:i/>
    </w:rPr>
  </w:style>
  <w:style w:type="character" w:customStyle="1" w:styleId="CharChapNo">
    <w:name w:val="CharChapNo"/>
    <w:basedOn w:val="OPCCharBase"/>
    <w:uiPriority w:val="1"/>
    <w:qFormat/>
    <w:rsid w:val="00087F7E"/>
  </w:style>
  <w:style w:type="character" w:customStyle="1" w:styleId="CharChapText">
    <w:name w:val="CharChapText"/>
    <w:basedOn w:val="OPCCharBase"/>
    <w:uiPriority w:val="1"/>
    <w:qFormat/>
    <w:rsid w:val="00087F7E"/>
  </w:style>
  <w:style w:type="character" w:customStyle="1" w:styleId="CharDivNo">
    <w:name w:val="CharDivNo"/>
    <w:basedOn w:val="OPCCharBase"/>
    <w:uiPriority w:val="1"/>
    <w:qFormat/>
    <w:rsid w:val="00087F7E"/>
  </w:style>
  <w:style w:type="character" w:customStyle="1" w:styleId="CharDivText">
    <w:name w:val="CharDivText"/>
    <w:basedOn w:val="OPCCharBase"/>
    <w:uiPriority w:val="1"/>
    <w:qFormat/>
    <w:rsid w:val="00087F7E"/>
  </w:style>
  <w:style w:type="character" w:customStyle="1" w:styleId="CharItalic">
    <w:name w:val="CharItalic"/>
    <w:basedOn w:val="OPCCharBase"/>
    <w:uiPriority w:val="1"/>
    <w:qFormat/>
    <w:rsid w:val="00087F7E"/>
    <w:rPr>
      <w:i/>
    </w:rPr>
  </w:style>
  <w:style w:type="character" w:customStyle="1" w:styleId="CharPartNo">
    <w:name w:val="CharPartNo"/>
    <w:basedOn w:val="OPCCharBase"/>
    <w:uiPriority w:val="1"/>
    <w:qFormat/>
    <w:rsid w:val="00087F7E"/>
  </w:style>
  <w:style w:type="character" w:customStyle="1" w:styleId="CharPartText">
    <w:name w:val="CharPartText"/>
    <w:basedOn w:val="OPCCharBase"/>
    <w:uiPriority w:val="1"/>
    <w:qFormat/>
    <w:rsid w:val="00087F7E"/>
  </w:style>
  <w:style w:type="character" w:customStyle="1" w:styleId="CharSectno">
    <w:name w:val="CharSectno"/>
    <w:basedOn w:val="OPCCharBase"/>
    <w:qFormat/>
    <w:rsid w:val="00087F7E"/>
  </w:style>
  <w:style w:type="character" w:customStyle="1" w:styleId="CharSubdNo">
    <w:name w:val="CharSubdNo"/>
    <w:basedOn w:val="OPCCharBase"/>
    <w:uiPriority w:val="1"/>
    <w:qFormat/>
    <w:rsid w:val="00087F7E"/>
  </w:style>
  <w:style w:type="character" w:customStyle="1" w:styleId="CharSubdText">
    <w:name w:val="CharSubdText"/>
    <w:basedOn w:val="OPCCharBase"/>
    <w:uiPriority w:val="1"/>
    <w:qFormat/>
    <w:rsid w:val="00087F7E"/>
  </w:style>
  <w:style w:type="paragraph" w:customStyle="1" w:styleId="CTA--">
    <w:name w:val="CTA --"/>
    <w:basedOn w:val="OPCParaBase"/>
    <w:next w:val="Normal"/>
    <w:rsid w:val="00087F7E"/>
    <w:pPr>
      <w:spacing w:before="60" w:line="240" w:lineRule="atLeast"/>
      <w:ind w:left="142" w:hanging="142"/>
    </w:pPr>
    <w:rPr>
      <w:sz w:val="20"/>
    </w:rPr>
  </w:style>
  <w:style w:type="paragraph" w:customStyle="1" w:styleId="CTA-">
    <w:name w:val="CTA -"/>
    <w:basedOn w:val="OPCParaBase"/>
    <w:rsid w:val="00087F7E"/>
    <w:pPr>
      <w:spacing w:before="60" w:line="240" w:lineRule="atLeast"/>
      <w:ind w:left="85" w:hanging="85"/>
    </w:pPr>
    <w:rPr>
      <w:sz w:val="20"/>
    </w:rPr>
  </w:style>
  <w:style w:type="paragraph" w:customStyle="1" w:styleId="CTA---">
    <w:name w:val="CTA ---"/>
    <w:basedOn w:val="OPCParaBase"/>
    <w:next w:val="Normal"/>
    <w:rsid w:val="00087F7E"/>
    <w:pPr>
      <w:spacing w:before="60" w:line="240" w:lineRule="atLeast"/>
      <w:ind w:left="198" w:hanging="198"/>
    </w:pPr>
    <w:rPr>
      <w:sz w:val="20"/>
    </w:rPr>
  </w:style>
  <w:style w:type="paragraph" w:customStyle="1" w:styleId="CTA----">
    <w:name w:val="CTA ----"/>
    <w:basedOn w:val="OPCParaBase"/>
    <w:next w:val="Normal"/>
    <w:rsid w:val="00087F7E"/>
    <w:pPr>
      <w:spacing w:before="60" w:line="240" w:lineRule="atLeast"/>
      <w:ind w:left="255" w:hanging="255"/>
    </w:pPr>
    <w:rPr>
      <w:sz w:val="20"/>
    </w:rPr>
  </w:style>
  <w:style w:type="paragraph" w:customStyle="1" w:styleId="CTA1a">
    <w:name w:val="CTA 1(a)"/>
    <w:basedOn w:val="OPCParaBase"/>
    <w:rsid w:val="00087F7E"/>
    <w:pPr>
      <w:tabs>
        <w:tab w:val="right" w:pos="414"/>
      </w:tabs>
      <w:spacing w:before="40" w:line="240" w:lineRule="atLeast"/>
      <w:ind w:left="675" w:hanging="675"/>
    </w:pPr>
    <w:rPr>
      <w:sz w:val="20"/>
    </w:rPr>
  </w:style>
  <w:style w:type="paragraph" w:customStyle="1" w:styleId="CTA1ai">
    <w:name w:val="CTA 1(a)(i)"/>
    <w:basedOn w:val="OPCParaBase"/>
    <w:rsid w:val="00087F7E"/>
    <w:pPr>
      <w:tabs>
        <w:tab w:val="right" w:pos="1004"/>
      </w:tabs>
      <w:spacing w:before="40" w:line="240" w:lineRule="atLeast"/>
      <w:ind w:left="1253" w:hanging="1253"/>
    </w:pPr>
    <w:rPr>
      <w:sz w:val="20"/>
    </w:rPr>
  </w:style>
  <w:style w:type="paragraph" w:customStyle="1" w:styleId="CTA2a">
    <w:name w:val="CTA 2(a)"/>
    <w:basedOn w:val="OPCParaBase"/>
    <w:rsid w:val="00087F7E"/>
    <w:pPr>
      <w:tabs>
        <w:tab w:val="right" w:pos="482"/>
      </w:tabs>
      <w:spacing w:before="40" w:line="240" w:lineRule="atLeast"/>
      <w:ind w:left="748" w:hanging="748"/>
    </w:pPr>
    <w:rPr>
      <w:sz w:val="20"/>
    </w:rPr>
  </w:style>
  <w:style w:type="paragraph" w:customStyle="1" w:styleId="CTA2ai">
    <w:name w:val="CTA 2(a)(i)"/>
    <w:basedOn w:val="OPCParaBase"/>
    <w:rsid w:val="00087F7E"/>
    <w:pPr>
      <w:tabs>
        <w:tab w:val="right" w:pos="1089"/>
      </w:tabs>
      <w:spacing w:before="40" w:line="240" w:lineRule="atLeast"/>
      <w:ind w:left="1327" w:hanging="1327"/>
    </w:pPr>
    <w:rPr>
      <w:sz w:val="20"/>
    </w:rPr>
  </w:style>
  <w:style w:type="paragraph" w:customStyle="1" w:styleId="CTA3a">
    <w:name w:val="CTA 3(a)"/>
    <w:basedOn w:val="OPCParaBase"/>
    <w:rsid w:val="00087F7E"/>
    <w:pPr>
      <w:tabs>
        <w:tab w:val="right" w:pos="556"/>
      </w:tabs>
      <w:spacing w:before="40" w:line="240" w:lineRule="atLeast"/>
      <w:ind w:left="805" w:hanging="805"/>
    </w:pPr>
    <w:rPr>
      <w:sz w:val="20"/>
    </w:rPr>
  </w:style>
  <w:style w:type="paragraph" w:customStyle="1" w:styleId="CTA3ai">
    <w:name w:val="CTA 3(a)(i)"/>
    <w:basedOn w:val="OPCParaBase"/>
    <w:rsid w:val="00087F7E"/>
    <w:pPr>
      <w:tabs>
        <w:tab w:val="right" w:pos="1140"/>
      </w:tabs>
      <w:spacing w:before="40" w:line="240" w:lineRule="atLeast"/>
      <w:ind w:left="1361" w:hanging="1361"/>
    </w:pPr>
    <w:rPr>
      <w:sz w:val="20"/>
    </w:rPr>
  </w:style>
  <w:style w:type="paragraph" w:customStyle="1" w:styleId="CTA4a">
    <w:name w:val="CTA 4(a)"/>
    <w:basedOn w:val="OPCParaBase"/>
    <w:rsid w:val="00087F7E"/>
    <w:pPr>
      <w:tabs>
        <w:tab w:val="right" w:pos="624"/>
      </w:tabs>
      <w:spacing w:before="40" w:line="240" w:lineRule="atLeast"/>
      <w:ind w:left="873" w:hanging="873"/>
    </w:pPr>
    <w:rPr>
      <w:sz w:val="20"/>
    </w:rPr>
  </w:style>
  <w:style w:type="paragraph" w:customStyle="1" w:styleId="CTA4ai">
    <w:name w:val="CTA 4(a)(i)"/>
    <w:basedOn w:val="OPCParaBase"/>
    <w:rsid w:val="00087F7E"/>
    <w:pPr>
      <w:tabs>
        <w:tab w:val="right" w:pos="1213"/>
      </w:tabs>
      <w:spacing w:before="40" w:line="240" w:lineRule="atLeast"/>
      <w:ind w:left="1452" w:hanging="1452"/>
    </w:pPr>
    <w:rPr>
      <w:sz w:val="20"/>
    </w:rPr>
  </w:style>
  <w:style w:type="paragraph" w:customStyle="1" w:styleId="CTACAPS">
    <w:name w:val="CTA CAPS"/>
    <w:basedOn w:val="OPCParaBase"/>
    <w:rsid w:val="00087F7E"/>
    <w:pPr>
      <w:spacing w:before="60" w:line="240" w:lineRule="atLeast"/>
    </w:pPr>
    <w:rPr>
      <w:sz w:val="20"/>
    </w:rPr>
  </w:style>
  <w:style w:type="paragraph" w:customStyle="1" w:styleId="CTAright">
    <w:name w:val="CTA right"/>
    <w:basedOn w:val="OPCParaBase"/>
    <w:rsid w:val="00087F7E"/>
    <w:pPr>
      <w:spacing w:before="60" w:line="240" w:lineRule="auto"/>
      <w:jc w:val="right"/>
    </w:pPr>
    <w:rPr>
      <w:sz w:val="20"/>
    </w:rPr>
  </w:style>
  <w:style w:type="paragraph" w:customStyle="1" w:styleId="subsection">
    <w:name w:val="subsection"/>
    <w:aliases w:val="ss,Subsection"/>
    <w:basedOn w:val="OPCParaBase"/>
    <w:link w:val="subsectionChar"/>
    <w:rsid w:val="00087F7E"/>
    <w:pPr>
      <w:tabs>
        <w:tab w:val="right" w:pos="1021"/>
      </w:tabs>
      <w:spacing w:before="180" w:line="240" w:lineRule="auto"/>
      <w:ind w:left="1134" w:hanging="1134"/>
    </w:pPr>
  </w:style>
  <w:style w:type="paragraph" w:customStyle="1" w:styleId="Definition">
    <w:name w:val="Definition"/>
    <w:aliases w:val="dd"/>
    <w:basedOn w:val="OPCParaBase"/>
    <w:rsid w:val="00087F7E"/>
    <w:pPr>
      <w:spacing w:before="180" w:line="240" w:lineRule="auto"/>
      <w:ind w:left="1134"/>
    </w:pPr>
  </w:style>
  <w:style w:type="paragraph" w:customStyle="1" w:styleId="EndNotespara">
    <w:name w:val="EndNotes(para)"/>
    <w:aliases w:val="eta"/>
    <w:basedOn w:val="OPCParaBase"/>
    <w:next w:val="EndNotessubpara"/>
    <w:rsid w:val="00087F7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87F7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87F7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87F7E"/>
    <w:pPr>
      <w:tabs>
        <w:tab w:val="right" w:pos="1412"/>
      </w:tabs>
      <w:spacing w:before="60" w:line="240" w:lineRule="auto"/>
      <w:ind w:left="1525" w:hanging="1525"/>
    </w:pPr>
    <w:rPr>
      <w:sz w:val="20"/>
    </w:rPr>
  </w:style>
  <w:style w:type="paragraph" w:customStyle="1" w:styleId="Formula">
    <w:name w:val="Formula"/>
    <w:basedOn w:val="OPCParaBase"/>
    <w:rsid w:val="00087F7E"/>
    <w:pPr>
      <w:spacing w:line="240" w:lineRule="auto"/>
      <w:ind w:left="1134"/>
    </w:pPr>
    <w:rPr>
      <w:sz w:val="20"/>
    </w:rPr>
  </w:style>
  <w:style w:type="paragraph" w:styleId="Header">
    <w:name w:val="header"/>
    <w:basedOn w:val="OPCParaBase"/>
    <w:link w:val="HeaderChar"/>
    <w:unhideWhenUsed/>
    <w:rsid w:val="00087F7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87F7E"/>
    <w:rPr>
      <w:rFonts w:eastAsia="Times New Roman" w:cs="Times New Roman"/>
      <w:sz w:val="16"/>
      <w:lang w:eastAsia="en-AU"/>
    </w:rPr>
  </w:style>
  <w:style w:type="paragraph" w:customStyle="1" w:styleId="House">
    <w:name w:val="House"/>
    <w:basedOn w:val="OPCParaBase"/>
    <w:rsid w:val="00087F7E"/>
    <w:pPr>
      <w:spacing w:line="240" w:lineRule="auto"/>
    </w:pPr>
    <w:rPr>
      <w:sz w:val="28"/>
    </w:rPr>
  </w:style>
  <w:style w:type="paragraph" w:customStyle="1" w:styleId="Item">
    <w:name w:val="Item"/>
    <w:aliases w:val="i"/>
    <w:basedOn w:val="OPCParaBase"/>
    <w:next w:val="ItemHead"/>
    <w:rsid w:val="00087F7E"/>
    <w:pPr>
      <w:keepLines/>
      <w:spacing w:before="80" w:line="240" w:lineRule="auto"/>
      <w:ind w:left="709"/>
    </w:pPr>
  </w:style>
  <w:style w:type="paragraph" w:customStyle="1" w:styleId="ItemHead">
    <w:name w:val="ItemHead"/>
    <w:aliases w:val="ih"/>
    <w:basedOn w:val="OPCParaBase"/>
    <w:next w:val="Item"/>
    <w:rsid w:val="00087F7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87F7E"/>
    <w:pPr>
      <w:spacing w:line="240" w:lineRule="auto"/>
    </w:pPr>
    <w:rPr>
      <w:b/>
      <w:sz w:val="32"/>
    </w:rPr>
  </w:style>
  <w:style w:type="paragraph" w:customStyle="1" w:styleId="notedraft">
    <w:name w:val="note(draft)"/>
    <w:aliases w:val="nd"/>
    <w:basedOn w:val="OPCParaBase"/>
    <w:rsid w:val="00087F7E"/>
    <w:pPr>
      <w:spacing w:before="240" w:line="240" w:lineRule="auto"/>
      <w:ind w:left="284" w:hanging="284"/>
    </w:pPr>
    <w:rPr>
      <w:i/>
      <w:sz w:val="24"/>
    </w:rPr>
  </w:style>
  <w:style w:type="paragraph" w:customStyle="1" w:styleId="notemargin">
    <w:name w:val="note(margin)"/>
    <w:aliases w:val="nm"/>
    <w:basedOn w:val="OPCParaBase"/>
    <w:rsid w:val="00087F7E"/>
    <w:pPr>
      <w:tabs>
        <w:tab w:val="left" w:pos="709"/>
      </w:tabs>
      <w:spacing w:before="122" w:line="198" w:lineRule="exact"/>
      <w:ind w:left="709" w:hanging="709"/>
    </w:pPr>
    <w:rPr>
      <w:sz w:val="18"/>
    </w:rPr>
  </w:style>
  <w:style w:type="paragraph" w:customStyle="1" w:styleId="noteToPara">
    <w:name w:val="noteToPara"/>
    <w:aliases w:val="ntp"/>
    <w:basedOn w:val="OPCParaBase"/>
    <w:rsid w:val="00087F7E"/>
    <w:pPr>
      <w:spacing w:before="122" w:line="198" w:lineRule="exact"/>
      <w:ind w:left="2353" w:hanging="709"/>
    </w:pPr>
    <w:rPr>
      <w:sz w:val="18"/>
    </w:rPr>
  </w:style>
  <w:style w:type="paragraph" w:customStyle="1" w:styleId="noteParlAmend">
    <w:name w:val="note(ParlAmend)"/>
    <w:aliases w:val="npp"/>
    <w:basedOn w:val="OPCParaBase"/>
    <w:next w:val="ParlAmend"/>
    <w:rsid w:val="00087F7E"/>
    <w:pPr>
      <w:spacing w:line="240" w:lineRule="auto"/>
      <w:jc w:val="right"/>
    </w:pPr>
    <w:rPr>
      <w:rFonts w:ascii="Arial" w:hAnsi="Arial"/>
      <w:b/>
      <w:i/>
    </w:rPr>
  </w:style>
  <w:style w:type="paragraph" w:customStyle="1" w:styleId="Page1">
    <w:name w:val="Page1"/>
    <w:basedOn w:val="OPCParaBase"/>
    <w:rsid w:val="00087F7E"/>
    <w:pPr>
      <w:spacing w:before="5600" w:line="240" w:lineRule="auto"/>
    </w:pPr>
    <w:rPr>
      <w:b/>
      <w:sz w:val="32"/>
    </w:rPr>
  </w:style>
  <w:style w:type="paragraph" w:customStyle="1" w:styleId="PageBreak">
    <w:name w:val="PageBreak"/>
    <w:aliases w:val="pb"/>
    <w:basedOn w:val="OPCParaBase"/>
    <w:rsid w:val="00087F7E"/>
    <w:pPr>
      <w:spacing w:line="240" w:lineRule="auto"/>
    </w:pPr>
    <w:rPr>
      <w:sz w:val="20"/>
    </w:rPr>
  </w:style>
  <w:style w:type="paragraph" w:customStyle="1" w:styleId="paragraphsub">
    <w:name w:val="paragraph(sub)"/>
    <w:aliases w:val="aa"/>
    <w:basedOn w:val="OPCParaBase"/>
    <w:rsid w:val="00087F7E"/>
    <w:pPr>
      <w:tabs>
        <w:tab w:val="right" w:pos="1985"/>
      </w:tabs>
      <w:spacing w:before="40" w:line="240" w:lineRule="auto"/>
      <w:ind w:left="2098" w:hanging="2098"/>
    </w:pPr>
  </w:style>
  <w:style w:type="paragraph" w:customStyle="1" w:styleId="paragraphsub-sub">
    <w:name w:val="paragraph(sub-sub)"/>
    <w:aliases w:val="aaa"/>
    <w:basedOn w:val="OPCParaBase"/>
    <w:rsid w:val="00087F7E"/>
    <w:pPr>
      <w:tabs>
        <w:tab w:val="right" w:pos="2722"/>
      </w:tabs>
      <w:spacing w:before="40" w:line="240" w:lineRule="auto"/>
      <w:ind w:left="2835" w:hanging="2835"/>
    </w:pPr>
  </w:style>
  <w:style w:type="paragraph" w:customStyle="1" w:styleId="paragraph">
    <w:name w:val="paragraph"/>
    <w:aliases w:val="a"/>
    <w:basedOn w:val="OPCParaBase"/>
    <w:rsid w:val="00087F7E"/>
    <w:pPr>
      <w:tabs>
        <w:tab w:val="right" w:pos="1531"/>
      </w:tabs>
      <w:spacing w:before="40" w:line="240" w:lineRule="auto"/>
      <w:ind w:left="1644" w:hanging="1644"/>
    </w:pPr>
  </w:style>
  <w:style w:type="paragraph" w:customStyle="1" w:styleId="ParlAmend">
    <w:name w:val="ParlAmend"/>
    <w:aliases w:val="pp"/>
    <w:basedOn w:val="OPCParaBase"/>
    <w:rsid w:val="00087F7E"/>
    <w:pPr>
      <w:spacing w:before="240" w:line="240" w:lineRule="atLeast"/>
      <w:ind w:hanging="567"/>
    </w:pPr>
    <w:rPr>
      <w:sz w:val="24"/>
    </w:rPr>
  </w:style>
  <w:style w:type="paragraph" w:customStyle="1" w:styleId="Penalty">
    <w:name w:val="Penalty"/>
    <w:basedOn w:val="OPCParaBase"/>
    <w:rsid w:val="00087F7E"/>
    <w:pPr>
      <w:tabs>
        <w:tab w:val="left" w:pos="2977"/>
      </w:tabs>
      <w:spacing w:before="180" w:line="240" w:lineRule="auto"/>
      <w:ind w:left="1985" w:hanging="851"/>
    </w:pPr>
  </w:style>
  <w:style w:type="paragraph" w:customStyle="1" w:styleId="Portfolio">
    <w:name w:val="Portfolio"/>
    <w:basedOn w:val="OPCParaBase"/>
    <w:rsid w:val="00087F7E"/>
    <w:pPr>
      <w:spacing w:line="240" w:lineRule="auto"/>
    </w:pPr>
    <w:rPr>
      <w:i/>
      <w:sz w:val="20"/>
    </w:rPr>
  </w:style>
  <w:style w:type="paragraph" w:customStyle="1" w:styleId="Preamble">
    <w:name w:val="Preamble"/>
    <w:basedOn w:val="OPCParaBase"/>
    <w:next w:val="Normal"/>
    <w:rsid w:val="00087F7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87F7E"/>
    <w:pPr>
      <w:spacing w:line="240" w:lineRule="auto"/>
    </w:pPr>
    <w:rPr>
      <w:i/>
      <w:sz w:val="20"/>
    </w:rPr>
  </w:style>
  <w:style w:type="paragraph" w:customStyle="1" w:styleId="Session">
    <w:name w:val="Session"/>
    <w:basedOn w:val="OPCParaBase"/>
    <w:rsid w:val="00087F7E"/>
    <w:pPr>
      <w:spacing w:line="240" w:lineRule="auto"/>
    </w:pPr>
    <w:rPr>
      <w:sz w:val="28"/>
    </w:rPr>
  </w:style>
  <w:style w:type="paragraph" w:customStyle="1" w:styleId="Sponsor">
    <w:name w:val="Sponsor"/>
    <w:basedOn w:val="OPCParaBase"/>
    <w:rsid w:val="00087F7E"/>
    <w:pPr>
      <w:spacing w:line="240" w:lineRule="auto"/>
    </w:pPr>
    <w:rPr>
      <w:i/>
    </w:rPr>
  </w:style>
  <w:style w:type="paragraph" w:customStyle="1" w:styleId="Subitem">
    <w:name w:val="Subitem"/>
    <w:aliases w:val="iss"/>
    <w:basedOn w:val="OPCParaBase"/>
    <w:rsid w:val="00087F7E"/>
    <w:pPr>
      <w:spacing w:before="180" w:line="240" w:lineRule="auto"/>
      <w:ind w:left="709" w:hanging="709"/>
    </w:pPr>
  </w:style>
  <w:style w:type="paragraph" w:customStyle="1" w:styleId="SubitemHead">
    <w:name w:val="SubitemHead"/>
    <w:aliases w:val="issh"/>
    <w:basedOn w:val="OPCParaBase"/>
    <w:rsid w:val="00087F7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87F7E"/>
    <w:pPr>
      <w:spacing w:before="40" w:line="240" w:lineRule="auto"/>
      <w:ind w:left="1134"/>
    </w:pPr>
  </w:style>
  <w:style w:type="paragraph" w:customStyle="1" w:styleId="SubsectionHead">
    <w:name w:val="SubsectionHead"/>
    <w:aliases w:val="ssh"/>
    <w:basedOn w:val="OPCParaBase"/>
    <w:next w:val="subsection"/>
    <w:rsid w:val="00087F7E"/>
    <w:pPr>
      <w:keepNext/>
      <w:keepLines/>
      <w:spacing w:before="240" w:line="240" w:lineRule="auto"/>
      <w:ind w:left="1134"/>
    </w:pPr>
    <w:rPr>
      <w:i/>
    </w:rPr>
  </w:style>
  <w:style w:type="paragraph" w:customStyle="1" w:styleId="Tablea">
    <w:name w:val="Table(a)"/>
    <w:aliases w:val="ta"/>
    <w:basedOn w:val="OPCParaBase"/>
    <w:rsid w:val="00087F7E"/>
    <w:pPr>
      <w:spacing w:before="60" w:line="240" w:lineRule="auto"/>
      <w:ind w:left="284" w:hanging="284"/>
    </w:pPr>
    <w:rPr>
      <w:sz w:val="20"/>
    </w:rPr>
  </w:style>
  <w:style w:type="paragraph" w:customStyle="1" w:styleId="TableAA">
    <w:name w:val="Table(AA)"/>
    <w:aliases w:val="taaa"/>
    <w:basedOn w:val="OPCParaBase"/>
    <w:rsid w:val="00087F7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87F7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87F7E"/>
    <w:pPr>
      <w:spacing w:before="60" w:line="240" w:lineRule="atLeast"/>
    </w:pPr>
    <w:rPr>
      <w:sz w:val="20"/>
    </w:rPr>
  </w:style>
  <w:style w:type="paragraph" w:customStyle="1" w:styleId="TLPBoxTextnote">
    <w:name w:val="TLPBoxText(note"/>
    <w:aliases w:val="right)"/>
    <w:basedOn w:val="OPCParaBase"/>
    <w:rsid w:val="00087F7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87F7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87F7E"/>
    <w:pPr>
      <w:spacing w:before="122" w:line="198" w:lineRule="exact"/>
      <w:ind w:left="1985" w:hanging="851"/>
      <w:jc w:val="right"/>
    </w:pPr>
    <w:rPr>
      <w:sz w:val="18"/>
    </w:rPr>
  </w:style>
  <w:style w:type="paragraph" w:customStyle="1" w:styleId="TLPTableBullet">
    <w:name w:val="TLPTableBullet"/>
    <w:aliases w:val="ttb"/>
    <w:basedOn w:val="OPCParaBase"/>
    <w:rsid w:val="00087F7E"/>
    <w:pPr>
      <w:spacing w:line="240" w:lineRule="exact"/>
      <w:ind w:left="284" w:hanging="284"/>
    </w:pPr>
    <w:rPr>
      <w:sz w:val="20"/>
    </w:rPr>
  </w:style>
  <w:style w:type="paragraph" w:styleId="TOC1">
    <w:name w:val="toc 1"/>
    <w:basedOn w:val="Normal"/>
    <w:next w:val="Normal"/>
    <w:uiPriority w:val="39"/>
    <w:unhideWhenUsed/>
    <w:rsid w:val="00087F7E"/>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087F7E"/>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087F7E"/>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087F7E"/>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087F7E"/>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087F7E"/>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087F7E"/>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087F7E"/>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087F7E"/>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087F7E"/>
    <w:pPr>
      <w:keepLines/>
      <w:spacing w:before="240" w:after="120" w:line="240" w:lineRule="auto"/>
      <w:ind w:left="794"/>
    </w:pPr>
    <w:rPr>
      <w:b/>
      <w:kern w:val="28"/>
      <w:sz w:val="20"/>
    </w:rPr>
  </w:style>
  <w:style w:type="paragraph" w:customStyle="1" w:styleId="TofSectsHeading">
    <w:name w:val="TofSects(Heading)"/>
    <w:basedOn w:val="OPCParaBase"/>
    <w:rsid w:val="00087F7E"/>
    <w:pPr>
      <w:spacing w:before="240" w:after="120" w:line="240" w:lineRule="auto"/>
    </w:pPr>
    <w:rPr>
      <w:b/>
      <w:sz w:val="24"/>
    </w:rPr>
  </w:style>
  <w:style w:type="paragraph" w:customStyle="1" w:styleId="TofSectsSection">
    <w:name w:val="TofSects(Section)"/>
    <w:basedOn w:val="OPCParaBase"/>
    <w:rsid w:val="00087F7E"/>
    <w:pPr>
      <w:keepLines/>
      <w:spacing w:before="40" w:line="240" w:lineRule="auto"/>
      <w:ind w:left="1588" w:hanging="794"/>
    </w:pPr>
    <w:rPr>
      <w:kern w:val="28"/>
      <w:sz w:val="18"/>
    </w:rPr>
  </w:style>
  <w:style w:type="paragraph" w:customStyle="1" w:styleId="TofSectsSubdiv">
    <w:name w:val="TofSects(Subdiv)"/>
    <w:basedOn w:val="OPCParaBase"/>
    <w:rsid w:val="00087F7E"/>
    <w:pPr>
      <w:keepLines/>
      <w:spacing w:before="80" w:line="240" w:lineRule="auto"/>
      <w:ind w:left="1588" w:hanging="794"/>
    </w:pPr>
    <w:rPr>
      <w:kern w:val="28"/>
    </w:rPr>
  </w:style>
  <w:style w:type="paragraph" w:customStyle="1" w:styleId="WRStyle">
    <w:name w:val="WR Style"/>
    <w:aliases w:val="WR"/>
    <w:basedOn w:val="OPCParaBase"/>
    <w:rsid w:val="00087F7E"/>
    <w:pPr>
      <w:spacing w:before="240" w:line="240" w:lineRule="auto"/>
      <w:ind w:left="284" w:hanging="284"/>
    </w:pPr>
    <w:rPr>
      <w:b/>
      <w:i/>
      <w:kern w:val="28"/>
      <w:sz w:val="24"/>
    </w:rPr>
  </w:style>
  <w:style w:type="paragraph" w:customStyle="1" w:styleId="notepara">
    <w:name w:val="note(para)"/>
    <w:aliases w:val="na"/>
    <w:basedOn w:val="OPCParaBase"/>
    <w:rsid w:val="00087F7E"/>
    <w:pPr>
      <w:spacing w:before="40" w:line="198" w:lineRule="exact"/>
      <w:ind w:left="2354" w:hanging="369"/>
    </w:pPr>
    <w:rPr>
      <w:sz w:val="18"/>
    </w:rPr>
  </w:style>
  <w:style w:type="paragraph" w:styleId="Footer">
    <w:name w:val="footer"/>
    <w:link w:val="FooterChar"/>
    <w:rsid w:val="00087F7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87F7E"/>
    <w:rPr>
      <w:rFonts w:eastAsia="Times New Roman" w:cs="Times New Roman"/>
      <w:sz w:val="22"/>
      <w:szCs w:val="24"/>
      <w:lang w:eastAsia="en-AU"/>
    </w:rPr>
  </w:style>
  <w:style w:type="character" w:styleId="LineNumber">
    <w:name w:val="line number"/>
    <w:basedOn w:val="OPCCharBase"/>
    <w:uiPriority w:val="99"/>
    <w:unhideWhenUsed/>
    <w:rsid w:val="00087F7E"/>
    <w:rPr>
      <w:sz w:val="16"/>
    </w:rPr>
  </w:style>
  <w:style w:type="table" w:customStyle="1" w:styleId="CFlag">
    <w:name w:val="CFlag"/>
    <w:basedOn w:val="TableNormal"/>
    <w:uiPriority w:val="99"/>
    <w:rsid w:val="00087F7E"/>
    <w:rPr>
      <w:rFonts w:eastAsia="Times New Roman" w:cs="Times New Roman"/>
      <w:lang w:eastAsia="en-AU"/>
    </w:rPr>
    <w:tblPr/>
  </w:style>
  <w:style w:type="paragraph" w:styleId="BalloonText">
    <w:name w:val="Balloon Text"/>
    <w:basedOn w:val="Normal"/>
    <w:link w:val="BalloonTextChar"/>
    <w:uiPriority w:val="99"/>
    <w:unhideWhenUsed/>
    <w:rsid w:val="00087F7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87F7E"/>
    <w:rPr>
      <w:rFonts w:ascii="Tahoma" w:hAnsi="Tahoma" w:cs="Tahoma"/>
      <w:sz w:val="16"/>
      <w:szCs w:val="16"/>
    </w:rPr>
  </w:style>
  <w:style w:type="table" w:styleId="TableGrid">
    <w:name w:val="Table Grid"/>
    <w:basedOn w:val="TableNormal"/>
    <w:uiPriority w:val="59"/>
    <w:rsid w:val="00087F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087F7E"/>
    <w:rPr>
      <w:b/>
      <w:sz w:val="28"/>
      <w:szCs w:val="32"/>
    </w:rPr>
  </w:style>
  <w:style w:type="paragraph" w:customStyle="1" w:styleId="LegislationMadeUnder">
    <w:name w:val="LegislationMadeUnder"/>
    <w:basedOn w:val="OPCParaBase"/>
    <w:next w:val="Normal"/>
    <w:rsid w:val="00087F7E"/>
    <w:rPr>
      <w:i/>
      <w:sz w:val="32"/>
      <w:szCs w:val="32"/>
    </w:rPr>
  </w:style>
  <w:style w:type="paragraph" w:customStyle="1" w:styleId="SignCoverPageEnd">
    <w:name w:val="SignCoverPageEnd"/>
    <w:basedOn w:val="OPCParaBase"/>
    <w:next w:val="Normal"/>
    <w:rsid w:val="00087F7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87F7E"/>
    <w:pPr>
      <w:pBdr>
        <w:top w:val="single" w:sz="4" w:space="1" w:color="auto"/>
      </w:pBdr>
      <w:spacing w:before="360"/>
      <w:ind w:right="397"/>
      <w:jc w:val="both"/>
    </w:pPr>
  </w:style>
  <w:style w:type="paragraph" w:customStyle="1" w:styleId="NotesHeading1">
    <w:name w:val="NotesHeading 1"/>
    <w:basedOn w:val="OPCParaBase"/>
    <w:next w:val="Normal"/>
    <w:rsid w:val="00087F7E"/>
    <w:rPr>
      <w:b/>
      <w:sz w:val="28"/>
      <w:szCs w:val="28"/>
    </w:rPr>
  </w:style>
  <w:style w:type="paragraph" w:customStyle="1" w:styleId="NotesHeading2">
    <w:name w:val="NotesHeading 2"/>
    <w:basedOn w:val="OPCParaBase"/>
    <w:next w:val="Normal"/>
    <w:rsid w:val="00087F7E"/>
    <w:rPr>
      <w:b/>
      <w:sz w:val="28"/>
      <w:szCs w:val="28"/>
    </w:rPr>
  </w:style>
  <w:style w:type="paragraph" w:customStyle="1" w:styleId="CompiledActNo">
    <w:name w:val="CompiledActNo"/>
    <w:basedOn w:val="OPCParaBase"/>
    <w:next w:val="Normal"/>
    <w:rsid w:val="00087F7E"/>
    <w:rPr>
      <w:b/>
      <w:sz w:val="24"/>
      <w:szCs w:val="24"/>
    </w:rPr>
  </w:style>
  <w:style w:type="paragraph" w:customStyle="1" w:styleId="ENotesText">
    <w:name w:val="ENotesText"/>
    <w:aliases w:val="Ent"/>
    <w:basedOn w:val="OPCParaBase"/>
    <w:next w:val="Normal"/>
    <w:rsid w:val="00087F7E"/>
    <w:pPr>
      <w:spacing w:before="120"/>
    </w:pPr>
  </w:style>
  <w:style w:type="paragraph" w:customStyle="1" w:styleId="CompiledMadeUnder">
    <w:name w:val="CompiledMadeUnder"/>
    <w:basedOn w:val="OPCParaBase"/>
    <w:next w:val="Normal"/>
    <w:rsid w:val="00087F7E"/>
    <w:rPr>
      <w:i/>
      <w:sz w:val="24"/>
      <w:szCs w:val="24"/>
    </w:rPr>
  </w:style>
  <w:style w:type="paragraph" w:customStyle="1" w:styleId="Paragraphsub-sub-sub">
    <w:name w:val="Paragraph(sub-sub-sub)"/>
    <w:aliases w:val="aaaa"/>
    <w:basedOn w:val="OPCParaBase"/>
    <w:rsid w:val="00087F7E"/>
    <w:pPr>
      <w:tabs>
        <w:tab w:val="right" w:pos="3402"/>
      </w:tabs>
      <w:spacing w:before="40" w:line="240" w:lineRule="auto"/>
      <w:ind w:left="3402" w:hanging="3402"/>
    </w:pPr>
  </w:style>
  <w:style w:type="paragraph" w:customStyle="1" w:styleId="TableTextEndNotes">
    <w:name w:val="TableTextEndNotes"/>
    <w:aliases w:val="Tten"/>
    <w:basedOn w:val="Normal"/>
    <w:rsid w:val="00087F7E"/>
    <w:pPr>
      <w:spacing w:before="60" w:line="240" w:lineRule="auto"/>
    </w:pPr>
    <w:rPr>
      <w:rFonts w:cs="Arial"/>
      <w:sz w:val="20"/>
      <w:szCs w:val="22"/>
    </w:rPr>
  </w:style>
  <w:style w:type="paragraph" w:customStyle="1" w:styleId="NoteToSubpara">
    <w:name w:val="NoteToSubpara"/>
    <w:aliases w:val="nts"/>
    <w:basedOn w:val="OPCParaBase"/>
    <w:rsid w:val="00087F7E"/>
    <w:pPr>
      <w:spacing w:before="40" w:line="198" w:lineRule="exact"/>
      <w:ind w:left="2835" w:hanging="709"/>
    </w:pPr>
    <w:rPr>
      <w:sz w:val="18"/>
    </w:rPr>
  </w:style>
  <w:style w:type="paragraph" w:customStyle="1" w:styleId="ENoteTableHeading">
    <w:name w:val="ENoteTableHeading"/>
    <w:aliases w:val="enth"/>
    <w:basedOn w:val="OPCParaBase"/>
    <w:rsid w:val="00087F7E"/>
    <w:pPr>
      <w:keepNext/>
      <w:spacing w:before="60" w:line="240" w:lineRule="atLeast"/>
    </w:pPr>
    <w:rPr>
      <w:rFonts w:ascii="Arial" w:hAnsi="Arial"/>
      <w:b/>
      <w:sz w:val="16"/>
    </w:rPr>
  </w:style>
  <w:style w:type="paragraph" w:customStyle="1" w:styleId="ENoteTTi">
    <w:name w:val="ENoteTTi"/>
    <w:aliases w:val="entti"/>
    <w:basedOn w:val="OPCParaBase"/>
    <w:rsid w:val="00087F7E"/>
    <w:pPr>
      <w:keepNext/>
      <w:spacing w:before="60" w:line="240" w:lineRule="atLeast"/>
      <w:ind w:left="170"/>
    </w:pPr>
    <w:rPr>
      <w:sz w:val="16"/>
    </w:rPr>
  </w:style>
  <w:style w:type="paragraph" w:customStyle="1" w:styleId="ENotesHeading1">
    <w:name w:val="ENotesHeading 1"/>
    <w:aliases w:val="Enh1"/>
    <w:basedOn w:val="OPCParaBase"/>
    <w:next w:val="Normal"/>
    <w:rsid w:val="00087F7E"/>
    <w:pPr>
      <w:spacing w:before="120"/>
      <w:outlineLvl w:val="1"/>
    </w:pPr>
    <w:rPr>
      <w:b/>
      <w:sz w:val="28"/>
      <w:szCs w:val="28"/>
    </w:rPr>
  </w:style>
  <w:style w:type="paragraph" w:customStyle="1" w:styleId="ENotesHeading2">
    <w:name w:val="ENotesHeading 2"/>
    <w:aliases w:val="Enh2"/>
    <w:basedOn w:val="OPCParaBase"/>
    <w:next w:val="Normal"/>
    <w:rsid w:val="00087F7E"/>
    <w:pPr>
      <w:spacing w:before="120" w:after="120"/>
      <w:outlineLvl w:val="2"/>
    </w:pPr>
    <w:rPr>
      <w:b/>
      <w:sz w:val="24"/>
      <w:szCs w:val="28"/>
    </w:rPr>
  </w:style>
  <w:style w:type="paragraph" w:customStyle="1" w:styleId="ENoteTTIndentHeading">
    <w:name w:val="ENoteTTIndentHeading"/>
    <w:aliases w:val="enTTHi"/>
    <w:basedOn w:val="OPCParaBase"/>
    <w:rsid w:val="00087F7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87F7E"/>
    <w:pPr>
      <w:spacing w:before="60" w:line="240" w:lineRule="atLeast"/>
    </w:pPr>
    <w:rPr>
      <w:sz w:val="16"/>
    </w:rPr>
  </w:style>
  <w:style w:type="paragraph" w:customStyle="1" w:styleId="MadeunderText">
    <w:name w:val="MadeunderText"/>
    <w:basedOn w:val="OPCParaBase"/>
    <w:next w:val="Normal"/>
    <w:rsid w:val="00087F7E"/>
    <w:pPr>
      <w:spacing w:before="240"/>
    </w:pPr>
    <w:rPr>
      <w:sz w:val="24"/>
      <w:szCs w:val="24"/>
    </w:rPr>
  </w:style>
  <w:style w:type="paragraph" w:customStyle="1" w:styleId="ENotesHeading3">
    <w:name w:val="ENotesHeading 3"/>
    <w:aliases w:val="Enh3"/>
    <w:basedOn w:val="OPCParaBase"/>
    <w:next w:val="Normal"/>
    <w:rsid w:val="00087F7E"/>
    <w:pPr>
      <w:keepNext/>
      <w:spacing w:before="120" w:line="240" w:lineRule="auto"/>
      <w:outlineLvl w:val="4"/>
    </w:pPr>
    <w:rPr>
      <w:b/>
      <w:szCs w:val="24"/>
    </w:rPr>
  </w:style>
  <w:style w:type="character" w:customStyle="1" w:styleId="CharSubPartTextCASA">
    <w:name w:val="CharSubPartText(CASA)"/>
    <w:basedOn w:val="OPCCharBase"/>
    <w:uiPriority w:val="1"/>
    <w:rsid w:val="00087F7E"/>
  </w:style>
  <w:style w:type="character" w:customStyle="1" w:styleId="CharSubPartNoCASA">
    <w:name w:val="CharSubPartNo(CASA)"/>
    <w:basedOn w:val="OPCCharBase"/>
    <w:uiPriority w:val="1"/>
    <w:rsid w:val="00087F7E"/>
  </w:style>
  <w:style w:type="paragraph" w:customStyle="1" w:styleId="ENoteTTIndentHeadingSub">
    <w:name w:val="ENoteTTIndentHeadingSub"/>
    <w:aliases w:val="enTTHis"/>
    <w:basedOn w:val="OPCParaBase"/>
    <w:rsid w:val="00087F7E"/>
    <w:pPr>
      <w:keepNext/>
      <w:spacing w:before="60" w:line="240" w:lineRule="atLeast"/>
      <w:ind w:left="340"/>
    </w:pPr>
    <w:rPr>
      <w:b/>
      <w:sz w:val="16"/>
    </w:rPr>
  </w:style>
  <w:style w:type="paragraph" w:customStyle="1" w:styleId="ENoteTTiSub">
    <w:name w:val="ENoteTTiSub"/>
    <w:aliases w:val="enttis"/>
    <w:basedOn w:val="OPCParaBase"/>
    <w:rsid w:val="00087F7E"/>
    <w:pPr>
      <w:keepNext/>
      <w:spacing w:before="60" w:line="240" w:lineRule="atLeast"/>
      <w:ind w:left="340"/>
    </w:pPr>
    <w:rPr>
      <w:sz w:val="16"/>
    </w:rPr>
  </w:style>
  <w:style w:type="paragraph" w:customStyle="1" w:styleId="SubDivisionMigration">
    <w:name w:val="SubDivisionMigration"/>
    <w:aliases w:val="sdm"/>
    <w:basedOn w:val="OPCParaBase"/>
    <w:rsid w:val="00087F7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87F7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087F7E"/>
    <w:pPr>
      <w:spacing w:before="122" w:line="240" w:lineRule="auto"/>
      <w:ind w:left="1985" w:hanging="851"/>
    </w:pPr>
    <w:rPr>
      <w:sz w:val="18"/>
    </w:rPr>
  </w:style>
  <w:style w:type="paragraph" w:customStyle="1" w:styleId="FreeForm">
    <w:name w:val="FreeForm"/>
    <w:rsid w:val="00087F7E"/>
    <w:rPr>
      <w:rFonts w:ascii="Arial" w:hAnsi="Arial"/>
      <w:sz w:val="22"/>
    </w:rPr>
  </w:style>
  <w:style w:type="paragraph" w:customStyle="1" w:styleId="SOText">
    <w:name w:val="SO Text"/>
    <w:aliases w:val="sot"/>
    <w:link w:val="SOTextChar"/>
    <w:rsid w:val="00087F7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87F7E"/>
    <w:rPr>
      <w:sz w:val="22"/>
    </w:rPr>
  </w:style>
  <w:style w:type="paragraph" w:customStyle="1" w:styleId="SOTextNote">
    <w:name w:val="SO TextNote"/>
    <w:aliases w:val="sont"/>
    <w:basedOn w:val="SOText"/>
    <w:qFormat/>
    <w:rsid w:val="00087F7E"/>
    <w:pPr>
      <w:spacing w:before="122" w:line="198" w:lineRule="exact"/>
      <w:ind w:left="1843" w:hanging="709"/>
    </w:pPr>
    <w:rPr>
      <w:sz w:val="18"/>
    </w:rPr>
  </w:style>
  <w:style w:type="paragraph" w:customStyle="1" w:styleId="SOPara">
    <w:name w:val="SO Para"/>
    <w:aliases w:val="soa"/>
    <w:basedOn w:val="SOText"/>
    <w:link w:val="SOParaChar"/>
    <w:qFormat/>
    <w:rsid w:val="00087F7E"/>
    <w:pPr>
      <w:tabs>
        <w:tab w:val="right" w:pos="1786"/>
      </w:tabs>
      <w:spacing w:before="40"/>
      <w:ind w:left="2070" w:hanging="936"/>
    </w:pPr>
  </w:style>
  <w:style w:type="character" w:customStyle="1" w:styleId="SOParaChar">
    <w:name w:val="SO Para Char"/>
    <w:aliases w:val="soa Char"/>
    <w:basedOn w:val="DefaultParagraphFont"/>
    <w:link w:val="SOPara"/>
    <w:rsid w:val="00087F7E"/>
    <w:rPr>
      <w:sz w:val="22"/>
    </w:rPr>
  </w:style>
  <w:style w:type="paragraph" w:customStyle="1" w:styleId="FileName">
    <w:name w:val="FileName"/>
    <w:basedOn w:val="Normal"/>
    <w:rsid w:val="00087F7E"/>
  </w:style>
  <w:style w:type="paragraph" w:customStyle="1" w:styleId="TableHeading">
    <w:name w:val="TableHeading"/>
    <w:aliases w:val="th"/>
    <w:basedOn w:val="OPCParaBase"/>
    <w:next w:val="Tabletext"/>
    <w:rsid w:val="00087F7E"/>
    <w:pPr>
      <w:keepNext/>
      <w:spacing w:before="60" w:line="240" w:lineRule="atLeast"/>
    </w:pPr>
    <w:rPr>
      <w:b/>
      <w:sz w:val="20"/>
    </w:rPr>
  </w:style>
  <w:style w:type="paragraph" w:customStyle="1" w:styleId="SOHeadBold">
    <w:name w:val="SO HeadBold"/>
    <w:aliases w:val="sohb"/>
    <w:basedOn w:val="SOText"/>
    <w:next w:val="SOText"/>
    <w:link w:val="SOHeadBoldChar"/>
    <w:qFormat/>
    <w:rsid w:val="00087F7E"/>
    <w:rPr>
      <w:b/>
    </w:rPr>
  </w:style>
  <w:style w:type="character" w:customStyle="1" w:styleId="SOHeadBoldChar">
    <w:name w:val="SO HeadBold Char"/>
    <w:aliases w:val="sohb Char"/>
    <w:basedOn w:val="DefaultParagraphFont"/>
    <w:link w:val="SOHeadBold"/>
    <w:rsid w:val="00087F7E"/>
    <w:rPr>
      <w:b/>
      <w:sz w:val="22"/>
    </w:rPr>
  </w:style>
  <w:style w:type="paragraph" w:customStyle="1" w:styleId="SOHeadItalic">
    <w:name w:val="SO HeadItalic"/>
    <w:aliases w:val="sohi"/>
    <w:basedOn w:val="SOText"/>
    <w:next w:val="SOText"/>
    <w:link w:val="SOHeadItalicChar"/>
    <w:qFormat/>
    <w:rsid w:val="00087F7E"/>
    <w:rPr>
      <w:i/>
    </w:rPr>
  </w:style>
  <w:style w:type="character" w:customStyle="1" w:styleId="SOHeadItalicChar">
    <w:name w:val="SO HeadItalic Char"/>
    <w:aliases w:val="sohi Char"/>
    <w:basedOn w:val="DefaultParagraphFont"/>
    <w:link w:val="SOHeadItalic"/>
    <w:rsid w:val="00087F7E"/>
    <w:rPr>
      <w:i/>
      <w:sz w:val="22"/>
    </w:rPr>
  </w:style>
  <w:style w:type="paragraph" w:customStyle="1" w:styleId="SOBullet">
    <w:name w:val="SO Bullet"/>
    <w:aliases w:val="sotb"/>
    <w:basedOn w:val="SOText"/>
    <w:link w:val="SOBulletChar"/>
    <w:qFormat/>
    <w:rsid w:val="00087F7E"/>
    <w:pPr>
      <w:ind w:left="1559" w:hanging="425"/>
    </w:pPr>
  </w:style>
  <w:style w:type="character" w:customStyle="1" w:styleId="SOBulletChar">
    <w:name w:val="SO Bullet Char"/>
    <w:aliases w:val="sotb Char"/>
    <w:basedOn w:val="DefaultParagraphFont"/>
    <w:link w:val="SOBullet"/>
    <w:rsid w:val="00087F7E"/>
    <w:rPr>
      <w:sz w:val="22"/>
    </w:rPr>
  </w:style>
  <w:style w:type="paragraph" w:customStyle="1" w:styleId="SOBulletNote">
    <w:name w:val="SO BulletNote"/>
    <w:aliases w:val="sonb"/>
    <w:basedOn w:val="SOTextNote"/>
    <w:link w:val="SOBulletNoteChar"/>
    <w:qFormat/>
    <w:rsid w:val="00087F7E"/>
    <w:pPr>
      <w:tabs>
        <w:tab w:val="left" w:pos="1560"/>
      </w:tabs>
      <w:ind w:left="2268" w:hanging="1134"/>
    </w:pPr>
  </w:style>
  <w:style w:type="character" w:customStyle="1" w:styleId="SOBulletNoteChar">
    <w:name w:val="SO BulletNote Char"/>
    <w:aliases w:val="sonb Char"/>
    <w:basedOn w:val="DefaultParagraphFont"/>
    <w:link w:val="SOBulletNote"/>
    <w:rsid w:val="00087F7E"/>
    <w:rPr>
      <w:sz w:val="18"/>
    </w:rPr>
  </w:style>
  <w:style w:type="paragraph" w:customStyle="1" w:styleId="SOText2">
    <w:name w:val="SO Text2"/>
    <w:aliases w:val="sot2"/>
    <w:basedOn w:val="Normal"/>
    <w:next w:val="SOText"/>
    <w:link w:val="SOText2Char"/>
    <w:rsid w:val="00087F7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87F7E"/>
    <w:rPr>
      <w:sz w:val="22"/>
    </w:rPr>
  </w:style>
  <w:style w:type="paragraph" w:customStyle="1" w:styleId="SubPartCASA">
    <w:name w:val="SubPart(CASA)"/>
    <w:aliases w:val="csp"/>
    <w:basedOn w:val="OPCParaBase"/>
    <w:next w:val="ActHead3"/>
    <w:rsid w:val="00087F7E"/>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087F7E"/>
    <w:rPr>
      <w:rFonts w:eastAsia="Times New Roman" w:cs="Times New Roman"/>
      <w:sz w:val="22"/>
      <w:lang w:eastAsia="en-AU"/>
    </w:rPr>
  </w:style>
  <w:style w:type="character" w:customStyle="1" w:styleId="notetextChar">
    <w:name w:val="note(text) Char"/>
    <w:aliases w:val="n Char"/>
    <w:basedOn w:val="DefaultParagraphFont"/>
    <w:link w:val="notetext"/>
    <w:rsid w:val="00087F7E"/>
    <w:rPr>
      <w:rFonts w:eastAsia="Times New Roman" w:cs="Times New Roman"/>
      <w:sz w:val="18"/>
      <w:lang w:eastAsia="en-AU"/>
    </w:rPr>
  </w:style>
  <w:style w:type="character" w:customStyle="1" w:styleId="Heading1Char">
    <w:name w:val="Heading 1 Char"/>
    <w:basedOn w:val="DefaultParagraphFont"/>
    <w:link w:val="Heading1"/>
    <w:uiPriority w:val="9"/>
    <w:rsid w:val="00087F7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87F7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87F7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087F7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087F7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087F7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087F7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087F7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7F7E"/>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087F7E"/>
    <w:rPr>
      <w:rFonts w:ascii="Arial" w:hAnsi="Arial" w:cs="Arial" w:hint="default"/>
      <w:b/>
      <w:bCs/>
      <w:sz w:val="28"/>
      <w:szCs w:val="28"/>
    </w:rPr>
  </w:style>
  <w:style w:type="paragraph" w:styleId="Index1">
    <w:name w:val="index 1"/>
    <w:basedOn w:val="Normal"/>
    <w:next w:val="Normal"/>
    <w:autoRedefine/>
    <w:rsid w:val="00087F7E"/>
    <w:pPr>
      <w:ind w:left="240" w:hanging="240"/>
    </w:pPr>
  </w:style>
  <w:style w:type="paragraph" w:styleId="Index2">
    <w:name w:val="index 2"/>
    <w:basedOn w:val="Normal"/>
    <w:next w:val="Normal"/>
    <w:autoRedefine/>
    <w:rsid w:val="00087F7E"/>
    <w:pPr>
      <w:ind w:left="480" w:hanging="240"/>
    </w:pPr>
  </w:style>
  <w:style w:type="paragraph" w:styleId="Index3">
    <w:name w:val="index 3"/>
    <w:basedOn w:val="Normal"/>
    <w:next w:val="Normal"/>
    <w:autoRedefine/>
    <w:rsid w:val="00087F7E"/>
    <w:pPr>
      <w:ind w:left="720" w:hanging="240"/>
    </w:pPr>
  </w:style>
  <w:style w:type="paragraph" w:styleId="Index4">
    <w:name w:val="index 4"/>
    <w:basedOn w:val="Normal"/>
    <w:next w:val="Normal"/>
    <w:autoRedefine/>
    <w:rsid w:val="00087F7E"/>
    <w:pPr>
      <w:ind w:left="960" w:hanging="240"/>
    </w:pPr>
  </w:style>
  <w:style w:type="paragraph" w:styleId="Index5">
    <w:name w:val="index 5"/>
    <w:basedOn w:val="Normal"/>
    <w:next w:val="Normal"/>
    <w:autoRedefine/>
    <w:rsid w:val="00087F7E"/>
    <w:pPr>
      <w:ind w:left="1200" w:hanging="240"/>
    </w:pPr>
  </w:style>
  <w:style w:type="paragraph" w:styleId="Index6">
    <w:name w:val="index 6"/>
    <w:basedOn w:val="Normal"/>
    <w:next w:val="Normal"/>
    <w:autoRedefine/>
    <w:rsid w:val="00087F7E"/>
    <w:pPr>
      <w:ind w:left="1440" w:hanging="240"/>
    </w:pPr>
  </w:style>
  <w:style w:type="paragraph" w:styleId="Index7">
    <w:name w:val="index 7"/>
    <w:basedOn w:val="Normal"/>
    <w:next w:val="Normal"/>
    <w:autoRedefine/>
    <w:rsid w:val="00087F7E"/>
    <w:pPr>
      <w:ind w:left="1680" w:hanging="240"/>
    </w:pPr>
  </w:style>
  <w:style w:type="paragraph" w:styleId="Index8">
    <w:name w:val="index 8"/>
    <w:basedOn w:val="Normal"/>
    <w:next w:val="Normal"/>
    <w:autoRedefine/>
    <w:rsid w:val="00087F7E"/>
    <w:pPr>
      <w:ind w:left="1920" w:hanging="240"/>
    </w:pPr>
  </w:style>
  <w:style w:type="paragraph" w:styleId="Index9">
    <w:name w:val="index 9"/>
    <w:basedOn w:val="Normal"/>
    <w:next w:val="Normal"/>
    <w:autoRedefine/>
    <w:rsid w:val="00087F7E"/>
    <w:pPr>
      <w:ind w:left="2160" w:hanging="240"/>
    </w:pPr>
  </w:style>
  <w:style w:type="paragraph" w:styleId="NormalIndent">
    <w:name w:val="Normal Indent"/>
    <w:basedOn w:val="Normal"/>
    <w:rsid w:val="00087F7E"/>
    <w:pPr>
      <w:ind w:left="720"/>
    </w:pPr>
  </w:style>
  <w:style w:type="paragraph" w:styleId="FootnoteText">
    <w:name w:val="footnote text"/>
    <w:basedOn w:val="Normal"/>
    <w:link w:val="FootnoteTextChar"/>
    <w:rsid w:val="00087F7E"/>
    <w:rPr>
      <w:sz w:val="20"/>
    </w:rPr>
  </w:style>
  <w:style w:type="character" w:customStyle="1" w:styleId="FootnoteTextChar">
    <w:name w:val="Footnote Text Char"/>
    <w:basedOn w:val="DefaultParagraphFont"/>
    <w:link w:val="FootnoteText"/>
    <w:rsid w:val="00087F7E"/>
  </w:style>
  <w:style w:type="paragraph" w:styleId="CommentText">
    <w:name w:val="annotation text"/>
    <w:basedOn w:val="Normal"/>
    <w:link w:val="CommentTextChar"/>
    <w:rsid w:val="00087F7E"/>
    <w:rPr>
      <w:sz w:val="20"/>
    </w:rPr>
  </w:style>
  <w:style w:type="character" w:customStyle="1" w:styleId="CommentTextChar">
    <w:name w:val="Comment Text Char"/>
    <w:basedOn w:val="DefaultParagraphFont"/>
    <w:link w:val="CommentText"/>
    <w:rsid w:val="00087F7E"/>
  </w:style>
  <w:style w:type="paragraph" w:styleId="IndexHeading">
    <w:name w:val="index heading"/>
    <w:basedOn w:val="Normal"/>
    <w:next w:val="Index1"/>
    <w:rsid w:val="00087F7E"/>
    <w:rPr>
      <w:rFonts w:ascii="Arial" w:hAnsi="Arial" w:cs="Arial"/>
      <w:b/>
      <w:bCs/>
    </w:rPr>
  </w:style>
  <w:style w:type="paragraph" w:styleId="Caption">
    <w:name w:val="caption"/>
    <w:basedOn w:val="Normal"/>
    <w:next w:val="Normal"/>
    <w:qFormat/>
    <w:rsid w:val="00087F7E"/>
    <w:pPr>
      <w:spacing w:before="120" w:after="120"/>
    </w:pPr>
    <w:rPr>
      <w:b/>
      <w:bCs/>
      <w:sz w:val="20"/>
    </w:rPr>
  </w:style>
  <w:style w:type="paragraph" w:styleId="TableofFigures">
    <w:name w:val="table of figures"/>
    <w:basedOn w:val="Normal"/>
    <w:next w:val="Normal"/>
    <w:rsid w:val="00087F7E"/>
    <w:pPr>
      <w:ind w:left="480" w:hanging="480"/>
    </w:pPr>
  </w:style>
  <w:style w:type="paragraph" w:styleId="EnvelopeAddress">
    <w:name w:val="envelope address"/>
    <w:basedOn w:val="Normal"/>
    <w:rsid w:val="00087F7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87F7E"/>
    <w:rPr>
      <w:rFonts w:ascii="Arial" w:hAnsi="Arial" w:cs="Arial"/>
      <w:sz w:val="20"/>
    </w:rPr>
  </w:style>
  <w:style w:type="character" w:styleId="FootnoteReference">
    <w:name w:val="footnote reference"/>
    <w:basedOn w:val="DefaultParagraphFont"/>
    <w:rsid w:val="00087F7E"/>
    <w:rPr>
      <w:rFonts w:ascii="Times New Roman" w:hAnsi="Times New Roman"/>
      <w:sz w:val="20"/>
      <w:vertAlign w:val="superscript"/>
    </w:rPr>
  </w:style>
  <w:style w:type="character" w:styleId="CommentReference">
    <w:name w:val="annotation reference"/>
    <w:basedOn w:val="DefaultParagraphFont"/>
    <w:rsid w:val="00087F7E"/>
    <w:rPr>
      <w:sz w:val="16"/>
      <w:szCs w:val="16"/>
    </w:rPr>
  </w:style>
  <w:style w:type="character" w:styleId="PageNumber">
    <w:name w:val="page number"/>
    <w:basedOn w:val="DefaultParagraphFont"/>
    <w:rsid w:val="00087F7E"/>
  </w:style>
  <w:style w:type="character" w:styleId="EndnoteReference">
    <w:name w:val="endnote reference"/>
    <w:basedOn w:val="DefaultParagraphFont"/>
    <w:rsid w:val="00087F7E"/>
    <w:rPr>
      <w:vertAlign w:val="superscript"/>
    </w:rPr>
  </w:style>
  <w:style w:type="paragraph" w:styleId="EndnoteText">
    <w:name w:val="endnote text"/>
    <w:basedOn w:val="Normal"/>
    <w:link w:val="EndnoteTextChar"/>
    <w:rsid w:val="00087F7E"/>
    <w:rPr>
      <w:sz w:val="20"/>
    </w:rPr>
  </w:style>
  <w:style w:type="character" w:customStyle="1" w:styleId="EndnoteTextChar">
    <w:name w:val="Endnote Text Char"/>
    <w:basedOn w:val="DefaultParagraphFont"/>
    <w:link w:val="EndnoteText"/>
    <w:rsid w:val="00087F7E"/>
  </w:style>
  <w:style w:type="paragraph" w:styleId="TableofAuthorities">
    <w:name w:val="table of authorities"/>
    <w:basedOn w:val="Normal"/>
    <w:next w:val="Normal"/>
    <w:rsid w:val="00087F7E"/>
    <w:pPr>
      <w:ind w:left="240" w:hanging="240"/>
    </w:pPr>
  </w:style>
  <w:style w:type="paragraph" w:styleId="MacroText">
    <w:name w:val="macro"/>
    <w:link w:val="MacroTextChar"/>
    <w:rsid w:val="00087F7E"/>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087F7E"/>
    <w:rPr>
      <w:rFonts w:ascii="Courier New" w:eastAsia="Times New Roman" w:hAnsi="Courier New" w:cs="Courier New"/>
      <w:lang w:eastAsia="en-AU"/>
    </w:rPr>
  </w:style>
  <w:style w:type="paragraph" w:styleId="TOAHeading">
    <w:name w:val="toa heading"/>
    <w:basedOn w:val="Normal"/>
    <w:next w:val="Normal"/>
    <w:rsid w:val="00087F7E"/>
    <w:pPr>
      <w:spacing w:before="120"/>
    </w:pPr>
    <w:rPr>
      <w:rFonts w:ascii="Arial" w:hAnsi="Arial" w:cs="Arial"/>
      <w:b/>
      <w:bCs/>
    </w:rPr>
  </w:style>
  <w:style w:type="paragraph" w:styleId="List">
    <w:name w:val="List"/>
    <w:basedOn w:val="Normal"/>
    <w:rsid w:val="00087F7E"/>
    <w:pPr>
      <w:ind w:left="283" w:hanging="283"/>
    </w:pPr>
  </w:style>
  <w:style w:type="paragraph" w:styleId="ListBullet">
    <w:name w:val="List Bullet"/>
    <w:basedOn w:val="Normal"/>
    <w:autoRedefine/>
    <w:rsid w:val="00087F7E"/>
    <w:pPr>
      <w:tabs>
        <w:tab w:val="num" w:pos="360"/>
      </w:tabs>
      <w:ind w:left="360" w:hanging="360"/>
    </w:pPr>
  </w:style>
  <w:style w:type="paragraph" w:styleId="ListNumber">
    <w:name w:val="List Number"/>
    <w:basedOn w:val="Normal"/>
    <w:rsid w:val="00087F7E"/>
    <w:pPr>
      <w:tabs>
        <w:tab w:val="num" w:pos="360"/>
      </w:tabs>
      <w:ind w:left="360" w:hanging="360"/>
    </w:pPr>
  </w:style>
  <w:style w:type="paragraph" w:styleId="List2">
    <w:name w:val="List 2"/>
    <w:basedOn w:val="Normal"/>
    <w:rsid w:val="00087F7E"/>
    <w:pPr>
      <w:ind w:left="566" w:hanging="283"/>
    </w:pPr>
  </w:style>
  <w:style w:type="paragraph" w:styleId="List3">
    <w:name w:val="List 3"/>
    <w:basedOn w:val="Normal"/>
    <w:rsid w:val="00087F7E"/>
    <w:pPr>
      <w:ind w:left="849" w:hanging="283"/>
    </w:pPr>
  </w:style>
  <w:style w:type="paragraph" w:styleId="List4">
    <w:name w:val="List 4"/>
    <w:basedOn w:val="Normal"/>
    <w:rsid w:val="00087F7E"/>
    <w:pPr>
      <w:ind w:left="1132" w:hanging="283"/>
    </w:pPr>
  </w:style>
  <w:style w:type="paragraph" w:styleId="List5">
    <w:name w:val="List 5"/>
    <w:basedOn w:val="Normal"/>
    <w:rsid w:val="00087F7E"/>
    <w:pPr>
      <w:ind w:left="1415" w:hanging="283"/>
    </w:pPr>
  </w:style>
  <w:style w:type="paragraph" w:styleId="ListBullet2">
    <w:name w:val="List Bullet 2"/>
    <w:basedOn w:val="Normal"/>
    <w:autoRedefine/>
    <w:rsid w:val="00087F7E"/>
    <w:pPr>
      <w:tabs>
        <w:tab w:val="num" w:pos="360"/>
      </w:tabs>
    </w:pPr>
  </w:style>
  <w:style w:type="paragraph" w:styleId="ListBullet3">
    <w:name w:val="List Bullet 3"/>
    <w:basedOn w:val="Normal"/>
    <w:autoRedefine/>
    <w:rsid w:val="00087F7E"/>
    <w:pPr>
      <w:tabs>
        <w:tab w:val="num" w:pos="926"/>
      </w:tabs>
      <w:ind w:left="926" w:hanging="360"/>
    </w:pPr>
  </w:style>
  <w:style w:type="paragraph" w:styleId="ListBullet4">
    <w:name w:val="List Bullet 4"/>
    <w:basedOn w:val="Normal"/>
    <w:autoRedefine/>
    <w:rsid w:val="00087F7E"/>
    <w:pPr>
      <w:tabs>
        <w:tab w:val="num" w:pos="1209"/>
      </w:tabs>
      <w:ind w:left="1209" w:hanging="360"/>
    </w:pPr>
  </w:style>
  <w:style w:type="paragraph" w:styleId="ListBullet5">
    <w:name w:val="List Bullet 5"/>
    <w:basedOn w:val="Normal"/>
    <w:autoRedefine/>
    <w:rsid w:val="00087F7E"/>
    <w:pPr>
      <w:tabs>
        <w:tab w:val="num" w:pos="1492"/>
      </w:tabs>
      <w:ind w:left="1492" w:hanging="360"/>
    </w:pPr>
  </w:style>
  <w:style w:type="paragraph" w:styleId="ListNumber2">
    <w:name w:val="List Number 2"/>
    <w:basedOn w:val="Normal"/>
    <w:rsid w:val="00087F7E"/>
    <w:pPr>
      <w:tabs>
        <w:tab w:val="num" w:pos="643"/>
      </w:tabs>
      <w:ind w:left="643" w:hanging="360"/>
    </w:pPr>
  </w:style>
  <w:style w:type="paragraph" w:styleId="ListNumber3">
    <w:name w:val="List Number 3"/>
    <w:basedOn w:val="Normal"/>
    <w:rsid w:val="00087F7E"/>
    <w:pPr>
      <w:tabs>
        <w:tab w:val="num" w:pos="926"/>
      </w:tabs>
      <w:ind w:left="926" w:hanging="360"/>
    </w:pPr>
  </w:style>
  <w:style w:type="paragraph" w:styleId="ListNumber4">
    <w:name w:val="List Number 4"/>
    <w:basedOn w:val="Normal"/>
    <w:rsid w:val="00087F7E"/>
    <w:pPr>
      <w:tabs>
        <w:tab w:val="num" w:pos="1209"/>
      </w:tabs>
      <w:ind w:left="1209" w:hanging="360"/>
    </w:pPr>
  </w:style>
  <w:style w:type="paragraph" w:styleId="ListNumber5">
    <w:name w:val="List Number 5"/>
    <w:basedOn w:val="Normal"/>
    <w:rsid w:val="00087F7E"/>
    <w:pPr>
      <w:tabs>
        <w:tab w:val="num" w:pos="1492"/>
      </w:tabs>
      <w:ind w:left="1492" w:hanging="360"/>
    </w:pPr>
  </w:style>
  <w:style w:type="paragraph" w:styleId="Title">
    <w:name w:val="Title"/>
    <w:basedOn w:val="Normal"/>
    <w:link w:val="TitleChar"/>
    <w:qFormat/>
    <w:rsid w:val="00087F7E"/>
    <w:pPr>
      <w:spacing w:before="240" w:after="60"/>
    </w:pPr>
    <w:rPr>
      <w:rFonts w:ascii="Arial" w:hAnsi="Arial" w:cs="Arial"/>
      <w:b/>
      <w:bCs/>
      <w:sz w:val="40"/>
      <w:szCs w:val="40"/>
    </w:rPr>
  </w:style>
  <w:style w:type="character" w:customStyle="1" w:styleId="TitleChar">
    <w:name w:val="Title Char"/>
    <w:basedOn w:val="DefaultParagraphFont"/>
    <w:link w:val="Title"/>
    <w:rsid w:val="00087F7E"/>
    <w:rPr>
      <w:rFonts w:ascii="Arial" w:hAnsi="Arial" w:cs="Arial"/>
      <w:b/>
      <w:bCs/>
      <w:sz w:val="40"/>
      <w:szCs w:val="40"/>
    </w:rPr>
  </w:style>
  <w:style w:type="paragraph" w:styleId="Closing">
    <w:name w:val="Closing"/>
    <w:basedOn w:val="Normal"/>
    <w:link w:val="ClosingChar"/>
    <w:rsid w:val="00087F7E"/>
    <w:pPr>
      <w:ind w:left="4252"/>
    </w:pPr>
  </w:style>
  <w:style w:type="character" w:customStyle="1" w:styleId="ClosingChar">
    <w:name w:val="Closing Char"/>
    <w:basedOn w:val="DefaultParagraphFont"/>
    <w:link w:val="Closing"/>
    <w:rsid w:val="00087F7E"/>
    <w:rPr>
      <w:sz w:val="22"/>
    </w:rPr>
  </w:style>
  <w:style w:type="paragraph" w:styleId="Signature">
    <w:name w:val="Signature"/>
    <w:basedOn w:val="Normal"/>
    <w:link w:val="SignatureChar"/>
    <w:rsid w:val="00087F7E"/>
    <w:pPr>
      <w:ind w:left="4252"/>
    </w:pPr>
  </w:style>
  <w:style w:type="character" w:customStyle="1" w:styleId="SignatureChar">
    <w:name w:val="Signature Char"/>
    <w:basedOn w:val="DefaultParagraphFont"/>
    <w:link w:val="Signature"/>
    <w:rsid w:val="00087F7E"/>
    <w:rPr>
      <w:sz w:val="22"/>
    </w:rPr>
  </w:style>
  <w:style w:type="paragraph" w:styleId="BodyText">
    <w:name w:val="Body Text"/>
    <w:basedOn w:val="Normal"/>
    <w:link w:val="BodyTextChar"/>
    <w:rsid w:val="00087F7E"/>
    <w:pPr>
      <w:spacing w:after="120"/>
    </w:pPr>
  </w:style>
  <w:style w:type="character" w:customStyle="1" w:styleId="BodyTextChar">
    <w:name w:val="Body Text Char"/>
    <w:basedOn w:val="DefaultParagraphFont"/>
    <w:link w:val="BodyText"/>
    <w:rsid w:val="00087F7E"/>
    <w:rPr>
      <w:sz w:val="22"/>
    </w:rPr>
  </w:style>
  <w:style w:type="paragraph" w:styleId="BodyTextIndent">
    <w:name w:val="Body Text Indent"/>
    <w:basedOn w:val="Normal"/>
    <w:link w:val="BodyTextIndentChar"/>
    <w:rsid w:val="00087F7E"/>
    <w:pPr>
      <w:spacing w:after="120"/>
      <w:ind w:left="283"/>
    </w:pPr>
  </w:style>
  <w:style w:type="character" w:customStyle="1" w:styleId="BodyTextIndentChar">
    <w:name w:val="Body Text Indent Char"/>
    <w:basedOn w:val="DefaultParagraphFont"/>
    <w:link w:val="BodyTextIndent"/>
    <w:rsid w:val="00087F7E"/>
    <w:rPr>
      <w:sz w:val="22"/>
    </w:rPr>
  </w:style>
  <w:style w:type="paragraph" w:styleId="ListContinue">
    <w:name w:val="List Continue"/>
    <w:basedOn w:val="Normal"/>
    <w:rsid w:val="00087F7E"/>
    <w:pPr>
      <w:spacing w:after="120"/>
      <w:ind w:left="283"/>
    </w:pPr>
  </w:style>
  <w:style w:type="paragraph" w:styleId="ListContinue2">
    <w:name w:val="List Continue 2"/>
    <w:basedOn w:val="Normal"/>
    <w:rsid w:val="00087F7E"/>
    <w:pPr>
      <w:spacing w:after="120"/>
      <w:ind w:left="566"/>
    </w:pPr>
  </w:style>
  <w:style w:type="paragraph" w:styleId="ListContinue3">
    <w:name w:val="List Continue 3"/>
    <w:basedOn w:val="Normal"/>
    <w:rsid w:val="00087F7E"/>
    <w:pPr>
      <w:spacing w:after="120"/>
      <w:ind w:left="849"/>
    </w:pPr>
  </w:style>
  <w:style w:type="paragraph" w:styleId="ListContinue4">
    <w:name w:val="List Continue 4"/>
    <w:basedOn w:val="Normal"/>
    <w:rsid w:val="00087F7E"/>
    <w:pPr>
      <w:spacing w:after="120"/>
      <w:ind w:left="1132"/>
    </w:pPr>
  </w:style>
  <w:style w:type="paragraph" w:styleId="ListContinue5">
    <w:name w:val="List Continue 5"/>
    <w:basedOn w:val="Normal"/>
    <w:rsid w:val="00087F7E"/>
    <w:pPr>
      <w:spacing w:after="120"/>
      <w:ind w:left="1415"/>
    </w:pPr>
  </w:style>
  <w:style w:type="paragraph" w:styleId="MessageHeader">
    <w:name w:val="Message Header"/>
    <w:basedOn w:val="Normal"/>
    <w:link w:val="MessageHeaderChar"/>
    <w:rsid w:val="00087F7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087F7E"/>
    <w:rPr>
      <w:rFonts w:ascii="Arial" w:hAnsi="Arial" w:cs="Arial"/>
      <w:sz w:val="22"/>
      <w:shd w:val="pct20" w:color="auto" w:fill="auto"/>
    </w:rPr>
  </w:style>
  <w:style w:type="paragraph" w:styleId="Subtitle">
    <w:name w:val="Subtitle"/>
    <w:basedOn w:val="Normal"/>
    <w:link w:val="SubtitleChar"/>
    <w:qFormat/>
    <w:rsid w:val="00087F7E"/>
    <w:pPr>
      <w:spacing w:after="60"/>
      <w:jc w:val="center"/>
      <w:outlineLvl w:val="1"/>
    </w:pPr>
    <w:rPr>
      <w:rFonts w:ascii="Arial" w:hAnsi="Arial" w:cs="Arial"/>
    </w:rPr>
  </w:style>
  <w:style w:type="character" w:customStyle="1" w:styleId="SubtitleChar">
    <w:name w:val="Subtitle Char"/>
    <w:basedOn w:val="DefaultParagraphFont"/>
    <w:link w:val="Subtitle"/>
    <w:rsid w:val="00087F7E"/>
    <w:rPr>
      <w:rFonts w:ascii="Arial" w:hAnsi="Arial" w:cs="Arial"/>
      <w:sz w:val="22"/>
    </w:rPr>
  </w:style>
  <w:style w:type="paragraph" w:styleId="Salutation">
    <w:name w:val="Salutation"/>
    <w:basedOn w:val="Normal"/>
    <w:next w:val="Normal"/>
    <w:link w:val="SalutationChar"/>
    <w:rsid w:val="00087F7E"/>
  </w:style>
  <w:style w:type="character" w:customStyle="1" w:styleId="SalutationChar">
    <w:name w:val="Salutation Char"/>
    <w:basedOn w:val="DefaultParagraphFont"/>
    <w:link w:val="Salutation"/>
    <w:rsid w:val="00087F7E"/>
    <w:rPr>
      <w:sz w:val="22"/>
    </w:rPr>
  </w:style>
  <w:style w:type="paragraph" w:styleId="Date">
    <w:name w:val="Date"/>
    <w:basedOn w:val="Normal"/>
    <w:next w:val="Normal"/>
    <w:link w:val="DateChar"/>
    <w:rsid w:val="00087F7E"/>
  </w:style>
  <w:style w:type="character" w:customStyle="1" w:styleId="DateChar">
    <w:name w:val="Date Char"/>
    <w:basedOn w:val="DefaultParagraphFont"/>
    <w:link w:val="Date"/>
    <w:rsid w:val="00087F7E"/>
    <w:rPr>
      <w:sz w:val="22"/>
    </w:rPr>
  </w:style>
  <w:style w:type="paragraph" w:styleId="BodyTextFirstIndent">
    <w:name w:val="Body Text First Indent"/>
    <w:basedOn w:val="BodyText"/>
    <w:link w:val="BodyTextFirstIndentChar"/>
    <w:rsid w:val="00087F7E"/>
    <w:pPr>
      <w:ind w:firstLine="210"/>
    </w:pPr>
  </w:style>
  <w:style w:type="character" w:customStyle="1" w:styleId="BodyTextFirstIndentChar">
    <w:name w:val="Body Text First Indent Char"/>
    <w:basedOn w:val="BodyTextChar"/>
    <w:link w:val="BodyTextFirstIndent"/>
    <w:rsid w:val="00087F7E"/>
    <w:rPr>
      <w:sz w:val="22"/>
    </w:rPr>
  </w:style>
  <w:style w:type="paragraph" w:styleId="BodyTextFirstIndent2">
    <w:name w:val="Body Text First Indent 2"/>
    <w:basedOn w:val="BodyTextIndent"/>
    <w:link w:val="BodyTextFirstIndent2Char"/>
    <w:rsid w:val="00087F7E"/>
    <w:pPr>
      <w:ind w:firstLine="210"/>
    </w:pPr>
  </w:style>
  <w:style w:type="character" w:customStyle="1" w:styleId="BodyTextFirstIndent2Char">
    <w:name w:val="Body Text First Indent 2 Char"/>
    <w:basedOn w:val="BodyTextIndentChar"/>
    <w:link w:val="BodyTextFirstIndent2"/>
    <w:rsid w:val="00087F7E"/>
    <w:rPr>
      <w:sz w:val="22"/>
    </w:rPr>
  </w:style>
  <w:style w:type="paragraph" w:styleId="BodyText2">
    <w:name w:val="Body Text 2"/>
    <w:basedOn w:val="Normal"/>
    <w:link w:val="BodyText2Char"/>
    <w:rsid w:val="00087F7E"/>
    <w:pPr>
      <w:spacing w:after="120" w:line="480" w:lineRule="auto"/>
    </w:pPr>
  </w:style>
  <w:style w:type="character" w:customStyle="1" w:styleId="BodyText2Char">
    <w:name w:val="Body Text 2 Char"/>
    <w:basedOn w:val="DefaultParagraphFont"/>
    <w:link w:val="BodyText2"/>
    <w:rsid w:val="00087F7E"/>
    <w:rPr>
      <w:sz w:val="22"/>
    </w:rPr>
  </w:style>
  <w:style w:type="paragraph" w:styleId="BodyText3">
    <w:name w:val="Body Text 3"/>
    <w:basedOn w:val="Normal"/>
    <w:link w:val="BodyText3Char"/>
    <w:rsid w:val="00087F7E"/>
    <w:pPr>
      <w:spacing w:after="120"/>
    </w:pPr>
    <w:rPr>
      <w:sz w:val="16"/>
      <w:szCs w:val="16"/>
    </w:rPr>
  </w:style>
  <w:style w:type="character" w:customStyle="1" w:styleId="BodyText3Char">
    <w:name w:val="Body Text 3 Char"/>
    <w:basedOn w:val="DefaultParagraphFont"/>
    <w:link w:val="BodyText3"/>
    <w:rsid w:val="00087F7E"/>
    <w:rPr>
      <w:sz w:val="16"/>
      <w:szCs w:val="16"/>
    </w:rPr>
  </w:style>
  <w:style w:type="paragraph" w:styleId="BodyTextIndent2">
    <w:name w:val="Body Text Indent 2"/>
    <w:basedOn w:val="Normal"/>
    <w:link w:val="BodyTextIndent2Char"/>
    <w:rsid w:val="00087F7E"/>
    <w:pPr>
      <w:spacing w:after="120" w:line="480" w:lineRule="auto"/>
      <w:ind w:left="283"/>
    </w:pPr>
  </w:style>
  <w:style w:type="character" w:customStyle="1" w:styleId="BodyTextIndent2Char">
    <w:name w:val="Body Text Indent 2 Char"/>
    <w:basedOn w:val="DefaultParagraphFont"/>
    <w:link w:val="BodyTextIndent2"/>
    <w:rsid w:val="00087F7E"/>
    <w:rPr>
      <w:sz w:val="22"/>
    </w:rPr>
  </w:style>
  <w:style w:type="paragraph" w:styleId="BodyTextIndent3">
    <w:name w:val="Body Text Indent 3"/>
    <w:basedOn w:val="Normal"/>
    <w:link w:val="BodyTextIndent3Char"/>
    <w:rsid w:val="00087F7E"/>
    <w:pPr>
      <w:spacing w:after="120"/>
      <w:ind w:left="283"/>
    </w:pPr>
    <w:rPr>
      <w:sz w:val="16"/>
      <w:szCs w:val="16"/>
    </w:rPr>
  </w:style>
  <w:style w:type="character" w:customStyle="1" w:styleId="BodyTextIndent3Char">
    <w:name w:val="Body Text Indent 3 Char"/>
    <w:basedOn w:val="DefaultParagraphFont"/>
    <w:link w:val="BodyTextIndent3"/>
    <w:rsid w:val="00087F7E"/>
    <w:rPr>
      <w:sz w:val="16"/>
      <w:szCs w:val="16"/>
    </w:rPr>
  </w:style>
  <w:style w:type="paragraph" w:styleId="BlockText">
    <w:name w:val="Block Text"/>
    <w:basedOn w:val="Normal"/>
    <w:rsid w:val="00087F7E"/>
    <w:pPr>
      <w:spacing w:after="120"/>
      <w:ind w:left="1440" w:right="1440"/>
    </w:pPr>
  </w:style>
  <w:style w:type="character" w:styleId="Hyperlink">
    <w:name w:val="Hyperlink"/>
    <w:basedOn w:val="DefaultParagraphFont"/>
    <w:rsid w:val="00087F7E"/>
    <w:rPr>
      <w:color w:val="0000FF"/>
      <w:u w:val="single"/>
    </w:rPr>
  </w:style>
  <w:style w:type="character" w:styleId="FollowedHyperlink">
    <w:name w:val="FollowedHyperlink"/>
    <w:basedOn w:val="DefaultParagraphFont"/>
    <w:rsid w:val="00087F7E"/>
    <w:rPr>
      <w:color w:val="800080"/>
      <w:u w:val="single"/>
    </w:rPr>
  </w:style>
  <w:style w:type="character" w:styleId="Strong">
    <w:name w:val="Strong"/>
    <w:basedOn w:val="DefaultParagraphFont"/>
    <w:qFormat/>
    <w:rsid w:val="00087F7E"/>
    <w:rPr>
      <w:b/>
      <w:bCs/>
    </w:rPr>
  </w:style>
  <w:style w:type="character" w:styleId="Emphasis">
    <w:name w:val="Emphasis"/>
    <w:basedOn w:val="DefaultParagraphFont"/>
    <w:qFormat/>
    <w:rsid w:val="00087F7E"/>
    <w:rPr>
      <w:i/>
      <w:iCs/>
    </w:rPr>
  </w:style>
  <w:style w:type="paragraph" w:styleId="DocumentMap">
    <w:name w:val="Document Map"/>
    <w:basedOn w:val="Normal"/>
    <w:link w:val="DocumentMapChar"/>
    <w:rsid w:val="00087F7E"/>
    <w:pPr>
      <w:shd w:val="clear" w:color="auto" w:fill="000080"/>
    </w:pPr>
    <w:rPr>
      <w:rFonts w:ascii="Tahoma" w:hAnsi="Tahoma" w:cs="Tahoma"/>
    </w:rPr>
  </w:style>
  <w:style w:type="character" w:customStyle="1" w:styleId="DocumentMapChar">
    <w:name w:val="Document Map Char"/>
    <w:basedOn w:val="DefaultParagraphFont"/>
    <w:link w:val="DocumentMap"/>
    <w:rsid w:val="00087F7E"/>
    <w:rPr>
      <w:rFonts w:ascii="Tahoma" w:hAnsi="Tahoma" w:cs="Tahoma"/>
      <w:sz w:val="22"/>
      <w:shd w:val="clear" w:color="auto" w:fill="000080"/>
    </w:rPr>
  </w:style>
  <w:style w:type="paragraph" w:styleId="PlainText">
    <w:name w:val="Plain Text"/>
    <w:basedOn w:val="Normal"/>
    <w:link w:val="PlainTextChar"/>
    <w:rsid w:val="00087F7E"/>
    <w:rPr>
      <w:rFonts w:ascii="Courier New" w:hAnsi="Courier New" w:cs="Courier New"/>
      <w:sz w:val="20"/>
    </w:rPr>
  </w:style>
  <w:style w:type="character" w:customStyle="1" w:styleId="PlainTextChar">
    <w:name w:val="Plain Text Char"/>
    <w:basedOn w:val="DefaultParagraphFont"/>
    <w:link w:val="PlainText"/>
    <w:rsid w:val="00087F7E"/>
    <w:rPr>
      <w:rFonts w:ascii="Courier New" w:hAnsi="Courier New" w:cs="Courier New"/>
    </w:rPr>
  </w:style>
  <w:style w:type="paragraph" w:styleId="E-mailSignature">
    <w:name w:val="E-mail Signature"/>
    <w:basedOn w:val="Normal"/>
    <w:link w:val="E-mailSignatureChar"/>
    <w:rsid w:val="00087F7E"/>
  </w:style>
  <w:style w:type="character" w:customStyle="1" w:styleId="E-mailSignatureChar">
    <w:name w:val="E-mail Signature Char"/>
    <w:basedOn w:val="DefaultParagraphFont"/>
    <w:link w:val="E-mailSignature"/>
    <w:rsid w:val="00087F7E"/>
    <w:rPr>
      <w:sz w:val="22"/>
    </w:rPr>
  </w:style>
  <w:style w:type="paragraph" w:styleId="NormalWeb">
    <w:name w:val="Normal (Web)"/>
    <w:basedOn w:val="Normal"/>
    <w:rsid w:val="00087F7E"/>
  </w:style>
  <w:style w:type="character" w:styleId="HTMLAcronym">
    <w:name w:val="HTML Acronym"/>
    <w:basedOn w:val="DefaultParagraphFont"/>
    <w:rsid w:val="00087F7E"/>
  </w:style>
  <w:style w:type="paragraph" w:styleId="HTMLAddress">
    <w:name w:val="HTML Address"/>
    <w:basedOn w:val="Normal"/>
    <w:link w:val="HTMLAddressChar"/>
    <w:rsid w:val="00087F7E"/>
    <w:rPr>
      <w:i/>
      <w:iCs/>
    </w:rPr>
  </w:style>
  <w:style w:type="character" w:customStyle="1" w:styleId="HTMLAddressChar">
    <w:name w:val="HTML Address Char"/>
    <w:basedOn w:val="DefaultParagraphFont"/>
    <w:link w:val="HTMLAddress"/>
    <w:rsid w:val="00087F7E"/>
    <w:rPr>
      <w:i/>
      <w:iCs/>
      <w:sz w:val="22"/>
    </w:rPr>
  </w:style>
  <w:style w:type="character" w:styleId="HTMLCite">
    <w:name w:val="HTML Cite"/>
    <w:basedOn w:val="DefaultParagraphFont"/>
    <w:rsid w:val="00087F7E"/>
    <w:rPr>
      <w:i/>
      <w:iCs/>
    </w:rPr>
  </w:style>
  <w:style w:type="character" w:styleId="HTMLCode">
    <w:name w:val="HTML Code"/>
    <w:basedOn w:val="DefaultParagraphFont"/>
    <w:rsid w:val="00087F7E"/>
    <w:rPr>
      <w:rFonts w:ascii="Courier New" w:hAnsi="Courier New" w:cs="Courier New"/>
      <w:sz w:val="20"/>
      <w:szCs w:val="20"/>
    </w:rPr>
  </w:style>
  <w:style w:type="character" w:styleId="HTMLDefinition">
    <w:name w:val="HTML Definition"/>
    <w:basedOn w:val="DefaultParagraphFont"/>
    <w:rsid w:val="00087F7E"/>
    <w:rPr>
      <w:i/>
      <w:iCs/>
    </w:rPr>
  </w:style>
  <w:style w:type="character" w:styleId="HTMLKeyboard">
    <w:name w:val="HTML Keyboard"/>
    <w:basedOn w:val="DefaultParagraphFont"/>
    <w:rsid w:val="00087F7E"/>
    <w:rPr>
      <w:rFonts w:ascii="Courier New" w:hAnsi="Courier New" w:cs="Courier New"/>
      <w:sz w:val="20"/>
      <w:szCs w:val="20"/>
    </w:rPr>
  </w:style>
  <w:style w:type="paragraph" w:styleId="HTMLPreformatted">
    <w:name w:val="HTML Preformatted"/>
    <w:basedOn w:val="Normal"/>
    <w:link w:val="HTMLPreformattedChar"/>
    <w:rsid w:val="00087F7E"/>
    <w:rPr>
      <w:rFonts w:ascii="Courier New" w:hAnsi="Courier New" w:cs="Courier New"/>
      <w:sz w:val="20"/>
    </w:rPr>
  </w:style>
  <w:style w:type="character" w:customStyle="1" w:styleId="HTMLPreformattedChar">
    <w:name w:val="HTML Preformatted Char"/>
    <w:basedOn w:val="DefaultParagraphFont"/>
    <w:link w:val="HTMLPreformatted"/>
    <w:rsid w:val="00087F7E"/>
    <w:rPr>
      <w:rFonts w:ascii="Courier New" w:hAnsi="Courier New" w:cs="Courier New"/>
    </w:rPr>
  </w:style>
  <w:style w:type="character" w:styleId="HTMLSample">
    <w:name w:val="HTML Sample"/>
    <w:basedOn w:val="DefaultParagraphFont"/>
    <w:rsid w:val="00087F7E"/>
    <w:rPr>
      <w:rFonts w:ascii="Courier New" w:hAnsi="Courier New" w:cs="Courier New"/>
    </w:rPr>
  </w:style>
  <w:style w:type="character" w:styleId="HTMLTypewriter">
    <w:name w:val="HTML Typewriter"/>
    <w:basedOn w:val="DefaultParagraphFont"/>
    <w:rsid w:val="00087F7E"/>
    <w:rPr>
      <w:rFonts w:ascii="Courier New" w:hAnsi="Courier New" w:cs="Courier New"/>
      <w:sz w:val="20"/>
      <w:szCs w:val="20"/>
    </w:rPr>
  </w:style>
  <w:style w:type="character" w:styleId="HTMLVariable">
    <w:name w:val="HTML Variable"/>
    <w:basedOn w:val="DefaultParagraphFont"/>
    <w:rsid w:val="00087F7E"/>
    <w:rPr>
      <w:i/>
      <w:iCs/>
    </w:rPr>
  </w:style>
  <w:style w:type="paragraph" w:styleId="CommentSubject">
    <w:name w:val="annotation subject"/>
    <w:basedOn w:val="CommentText"/>
    <w:next w:val="CommentText"/>
    <w:link w:val="CommentSubjectChar"/>
    <w:rsid w:val="00087F7E"/>
    <w:rPr>
      <w:b/>
      <w:bCs/>
    </w:rPr>
  </w:style>
  <w:style w:type="character" w:customStyle="1" w:styleId="CommentSubjectChar">
    <w:name w:val="Comment Subject Char"/>
    <w:basedOn w:val="CommentTextChar"/>
    <w:link w:val="CommentSubject"/>
    <w:rsid w:val="00087F7E"/>
    <w:rPr>
      <w:b/>
      <w:bCs/>
    </w:rPr>
  </w:style>
  <w:style w:type="numbering" w:styleId="1ai">
    <w:name w:val="Outline List 1"/>
    <w:basedOn w:val="NoList"/>
    <w:rsid w:val="00087F7E"/>
    <w:pPr>
      <w:numPr>
        <w:numId w:val="14"/>
      </w:numPr>
    </w:pPr>
  </w:style>
  <w:style w:type="numbering" w:styleId="111111">
    <w:name w:val="Outline List 2"/>
    <w:basedOn w:val="NoList"/>
    <w:rsid w:val="00087F7E"/>
    <w:pPr>
      <w:numPr>
        <w:numId w:val="15"/>
      </w:numPr>
    </w:pPr>
  </w:style>
  <w:style w:type="numbering" w:styleId="ArticleSection">
    <w:name w:val="Outline List 3"/>
    <w:basedOn w:val="NoList"/>
    <w:rsid w:val="00087F7E"/>
    <w:pPr>
      <w:numPr>
        <w:numId w:val="17"/>
      </w:numPr>
    </w:pPr>
  </w:style>
  <w:style w:type="table" w:styleId="TableSimple1">
    <w:name w:val="Table Simple 1"/>
    <w:basedOn w:val="TableNormal"/>
    <w:rsid w:val="00087F7E"/>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87F7E"/>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87F7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087F7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87F7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87F7E"/>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87F7E"/>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87F7E"/>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87F7E"/>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87F7E"/>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87F7E"/>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87F7E"/>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87F7E"/>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87F7E"/>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87F7E"/>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087F7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87F7E"/>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87F7E"/>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87F7E"/>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87F7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87F7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87F7E"/>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87F7E"/>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87F7E"/>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87F7E"/>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87F7E"/>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87F7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87F7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87F7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87F7E"/>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87F7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087F7E"/>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87F7E"/>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87F7E"/>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087F7E"/>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87F7E"/>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087F7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87F7E"/>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87F7E"/>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087F7E"/>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87F7E"/>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87F7E"/>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087F7E"/>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087F7E"/>
    <w:rPr>
      <w:rFonts w:eastAsia="Times New Roman" w:cs="Times New Roman"/>
      <w:b/>
      <w:kern w:val="28"/>
      <w:sz w:val="24"/>
      <w:lang w:eastAsia="en-AU"/>
    </w:rPr>
  </w:style>
  <w:style w:type="paragraph" w:customStyle="1" w:styleId="ETAsubitem">
    <w:name w:val="ETA(subitem)"/>
    <w:basedOn w:val="OPCParaBase"/>
    <w:rsid w:val="00087F7E"/>
    <w:pPr>
      <w:tabs>
        <w:tab w:val="right" w:pos="340"/>
      </w:tabs>
      <w:spacing w:before="60" w:line="240" w:lineRule="auto"/>
      <w:ind w:left="454" w:hanging="454"/>
    </w:pPr>
    <w:rPr>
      <w:sz w:val="20"/>
    </w:rPr>
  </w:style>
  <w:style w:type="paragraph" w:customStyle="1" w:styleId="ETApara">
    <w:name w:val="ETA(para)"/>
    <w:basedOn w:val="OPCParaBase"/>
    <w:rsid w:val="00087F7E"/>
    <w:pPr>
      <w:tabs>
        <w:tab w:val="right" w:pos="754"/>
      </w:tabs>
      <w:spacing w:before="60" w:line="240" w:lineRule="auto"/>
      <w:ind w:left="828" w:hanging="828"/>
    </w:pPr>
    <w:rPr>
      <w:sz w:val="20"/>
    </w:rPr>
  </w:style>
  <w:style w:type="paragraph" w:customStyle="1" w:styleId="ETAsubpara">
    <w:name w:val="ETA(subpara)"/>
    <w:basedOn w:val="OPCParaBase"/>
    <w:rsid w:val="00087F7E"/>
    <w:pPr>
      <w:tabs>
        <w:tab w:val="right" w:pos="1083"/>
      </w:tabs>
      <w:spacing w:before="60" w:line="240" w:lineRule="auto"/>
      <w:ind w:left="1191" w:hanging="1191"/>
    </w:pPr>
    <w:rPr>
      <w:sz w:val="20"/>
    </w:rPr>
  </w:style>
  <w:style w:type="paragraph" w:customStyle="1" w:styleId="ETAsub-subpara">
    <w:name w:val="ETA(sub-subpara)"/>
    <w:basedOn w:val="OPCParaBase"/>
    <w:rsid w:val="00087F7E"/>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087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5fb5116-7131-45fb-9d92-926478776364" ContentTypeId="0x010100B321FEA60C5BA343A52BC94EC00ABC9E07" PreviousValue="false"/>
</file>

<file path=customXml/item4.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2</Value>
      <Value>1</Value>
    </TaxCatchAll>
    <TaxKeywordTaxHTField xmlns="82ff9d9b-d3fc-4aad-bc42-9949ee83b815">
      <Terms xmlns="http://schemas.microsoft.com/office/infopath/2007/PartnerControls"/>
    </TaxKeywordTaxHTField>
    <Original_x0020_Date_x0020_Created xmlns="82ff9d9b-d3fc-4aad-bc42-9949ee83b815" xsi:nil="true"/>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Office of the National Data Commissioner</TermName>
          <TermId xmlns="http://schemas.microsoft.com/office/infopath/2007/PartnerControls">ada643d2-e50e-4570-b8d2-2c33632e5671</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_dlc_DocId xmlns="2068e728-bb9c-4552-9f68-88fe50272497">FIN11578-881927434-22355</_dlc_DocId>
    <_dlc_DocIdUrl xmlns="2068e728-bb9c-4552-9f68-88fe50272497">
      <Url>https://f1.prdmgd.finance.gov.au/sites/51011578/_layouts/15/DocIdRedir.aspx?ID=FIN11578-881927434-22355</Url>
      <Description>FIN11578-881927434-22355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C909AF046FF6F345A6F4D2C80680DB4C" ma:contentTypeVersion="25" ma:contentTypeDescription="Create a new document." ma:contentTypeScope="" ma:versionID="5ed1429e254ef392bf44722fa1a41c0c">
  <xsd:schema xmlns:xsd="http://www.w3.org/2001/XMLSchema" xmlns:xs="http://www.w3.org/2001/XMLSchema" xmlns:p="http://schemas.microsoft.com/office/2006/metadata/properties" xmlns:ns1="http://schemas.microsoft.com/sharepoint/v3" xmlns:ns2="82ff9d9b-d3fc-4aad-bc42-9949ee83b815" xmlns:ns3="2068e728-bb9c-4552-9f68-88fe50272497" targetNamespace="http://schemas.microsoft.com/office/2006/metadata/properties" ma:root="true" ma:fieldsID="f962af0f7061ed481a220028a7bc6c5d" ns1:_="" ns2:_="" ns3:_="">
    <xsd:import namespace="http://schemas.microsoft.com/sharepoint/v3"/>
    <xsd:import namespace="82ff9d9b-d3fc-4aad-bc42-9949ee83b815"/>
    <xsd:import namespace="2068e728-bb9c-4552-9f68-88fe50272497"/>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 National Cabinet"/>
          <xsd:enumeration value="PROTECTED, Cabinet"/>
          <xsd:enumeration value="OFFICIAL: Sensitive"/>
          <xsd:enumeration value="OFFICIAL: Sensitive, National Cabinet"/>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hidden="true" ma:list="{007997f6-b5b5-4b76-b6e0-d377798c3d08}" ma:internalName="TaxCatchAll" ma:showField="CatchAllData" ma:web="2068e728-bb9c-4552-9f68-88fe50272497">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hidden="true" ma:list="{007997f6-b5b5-4b76-b6e0-d377798c3d08}" ma:internalName="TaxCatchAllLabel" ma:readOnly="true" ma:showField="CatchAllDataLabel" ma:web="2068e728-bb9c-4552-9f68-88fe50272497">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hidden="true" ma:internalName="Original_x0020_Date_x0020_Creat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068e728-bb9c-4552-9f68-88fe50272497"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58E0F-597D-4F06-A3B3-C8F8CFFFCE98}">
  <ds:schemaRefs>
    <ds:schemaRef ds:uri="http://schemas.microsoft.com/sharepoint/v3/contenttype/forms"/>
  </ds:schemaRefs>
</ds:datastoreItem>
</file>

<file path=customXml/itemProps2.xml><?xml version="1.0" encoding="utf-8"?>
<ds:datastoreItem xmlns:ds="http://schemas.openxmlformats.org/officeDocument/2006/customXml" ds:itemID="{49FE149B-4A4D-4AC4-9372-D7B1073892A4}">
  <ds:schemaRefs>
    <ds:schemaRef ds:uri="http://schemas.microsoft.com/sharepoint/events"/>
  </ds:schemaRefs>
</ds:datastoreItem>
</file>

<file path=customXml/itemProps3.xml><?xml version="1.0" encoding="utf-8"?>
<ds:datastoreItem xmlns:ds="http://schemas.openxmlformats.org/officeDocument/2006/customXml" ds:itemID="{7D6DAE17-F906-43BD-B881-AD87BFC97FA2}">
  <ds:schemaRefs>
    <ds:schemaRef ds:uri="Microsoft.SharePoint.Taxonomy.ContentTypeSync"/>
  </ds:schemaRefs>
</ds:datastoreItem>
</file>

<file path=customXml/itemProps4.xml><?xml version="1.0" encoding="utf-8"?>
<ds:datastoreItem xmlns:ds="http://schemas.openxmlformats.org/officeDocument/2006/customXml" ds:itemID="{58772D3F-55B9-48FE-A316-D974A674EBBD}">
  <ds:schemaRefs>
    <ds:schemaRef ds:uri="82ff9d9b-d3fc-4aad-bc42-9949ee83b815"/>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2068e728-bb9c-4552-9f68-88fe50272497"/>
    <ds:schemaRef ds:uri="http://schemas.microsoft.com/sharepoint/v3"/>
    <ds:schemaRef ds:uri="http://www.w3.org/XML/1998/namespace"/>
    <ds:schemaRef ds:uri="http://purl.org/dc/dcmitype/"/>
  </ds:schemaRefs>
</ds:datastoreItem>
</file>

<file path=customXml/itemProps5.xml><?xml version="1.0" encoding="utf-8"?>
<ds:datastoreItem xmlns:ds="http://schemas.openxmlformats.org/officeDocument/2006/customXml" ds:itemID="{D00A9392-C2AA-406C-8FFE-7368BDAAA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2068e728-bb9c-4552-9f68-88fe502724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B9681C5-FA00-4105-9AA8-4112C1D4D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8</Pages>
  <Words>1387</Words>
  <Characters>7047</Characters>
  <Application>Microsoft Office Word</Application>
  <DocSecurity>0</DocSecurity>
  <PresentationFormat/>
  <Lines>163</Lines>
  <Paragraphs>105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2017-04-26T00:22:00Z</cp:lastPrinted>
  <dcterms:created xsi:type="dcterms:W3CDTF">2022-12-20T23:18:00Z</dcterms:created>
  <dcterms:modified xsi:type="dcterms:W3CDTF">2022-12-20T23:18:00Z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Data Availability and Transparency (National Security Measures) Code 2022</vt:lpwstr>
  </property>
  <property fmtid="{D5CDD505-2E9C-101B-9397-08002B2CF9AE}" pid="4" name="Header">
    <vt:lpwstr>Section</vt:lpwstr>
  </property>
  <property fmtid="{D5CDD505-2E9C-101B-9397-08002B2CF9AE}" pid="5" name="Class">
    <vt:lpwstr>Code</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2022</vt:lpwstr>
  </property>
  <property fmtid="{D5CDD505-2E9C-101B-9397-08002B2CF9AE}" pid="10" name="Authority">
    <vt:lpwstr>Unk</vt:lpwstr>
  </property>
  <property fmtid="{D5CDD505-2E9C-101B-9397-08002B2CF9AE}" pid="11" name="ID">
    <vt:lpwstr>OPC66202</vt:lpwstr>
  </property>
  <property fmtid="{D5CDD505-2E9C-101B-9397-08002B2CF9AE}" pid="12" name="DLM">
    <vt:lpwstr> </vt:lpwstr>
  </property>
  <property fmtid="{D5CDD505-2E9C-101B-9397-08002B2CF9AE}" pid="13" name="Classification">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B</vt:lpwstr>
  </property>
  <property fmtid="{D5CDD505-2E9C-101B-9397-08002B2CF9AE}" pid="17" name="CounterSign">
    <vt:lpwstr/>
  </property>
  <property fmtid="{D5CDD505-2E9C-101B-9397-08002B2CF9AE}" pid="18" name="ContentTypeId">
    <vt:lpwstr>0x010100B321FEA60C5BA343A52BC94EC00ABC9E0700C909AF046FF6F345A6F4D2C80680DB4C</vt:lpwstr>
  </property>
  <property fmtid="{D5CDD505-2E9C-101B-9397-08002B2CF9AE}" pid="19" name="TaxKeyword">
    <vt:lpwstr/>
  </property>
  <property fmtid="{D5CDD505-2E9C-101B-9397-08002B2CF9AE}" pid="20" name="AbtEntity">
    <vt:lpwstr>2;#Department of Finance|fd660e8f-8f31-49bd-92a3-d31d4da31afe</vt:lpwstr>
  </property>
  <property fmtid="{D5CDD505-2E9C-101B-9397-08002B2CF9AE}" pid="21" name="OrgUnit">
    <vt:lpwstr>1;#Office of the National Data Commissioner|ada643d2-e50e-4570-b8d2-2c33632e5671</vt:lpwstr>
  </property>
  <property fmtid="{D5CDD505-2E9C-101B-9397-08002B2CF9AE}" pid="22" name="InitiatingEntity">
    <vt:lpwstr>2;#Department of Finance|fd660e8f-8f31-49bd-92a3-d31d4da31afe</vt:lpwstr>
  </property>
  <property fmtid="{D5CDD505-2E9C-101B-9397-08002B2CF9AE}" pid="23" name="Function and Activity">
    <vt:lpwstr/>
  </property>
  <property fmtid="{D5CDD505-2E9C-101B-9397-08002B2CF9AE}" pid="24" name="_dlc_DocIdItemGuid">
    <vt:lpwstr>d25a678f-4d32-4203-9c55-0cab723f4f7a</vt:lpwstr>
  </property>
</Properties>
</file>