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6CD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D5F430" wp14:editId="4305BD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CDB" w14:textId="77777777" w:rsidR="00715914" w:rsidRPr="00E500D4" w:rsidRDefault="00715914" w:rsidP="00715914">
      <w:pPr>
        <w:rPr>
          <w:sz w:val="19"/>
        </w:rPr>
      </w:pPr>
    </w:p>
    <w:p w14:paraId="62A614D9" w14:textId="3719DC04" w:rsidR="00554826" w:rsidRPr="00E500D4" w:rsidRDefault="0054403C" w:rsidP="00554826">
      <w:pPr>
        <w:pStyle w:val="ShortT"/>
      </w:pPr>
      <w:r>
        <w:t>Education Services for Overseas Students (TPS Levies</w:t>
      </w:r>
      <w:r w:rsidR="00593434" w:rsidRPr="00593434">
        <w:t>—</w:t>
      </w:r>
      <w:r w:rsidR="009354B9">
        <w:t>Exemptions</w:t>
      </w:r>
      <w:r w:rsidR="00554826">
        <w:t xml:space="preserve">) </w:t>
      </w:r>
      <w:r w:rsidR="00CD4418">
        <w:t xml:space="preserve">Instrument </w:t>
      </w:r>
      <w:r w:rsidR="009354B9">
        <w:t>202</w:t>
      </w:r>
      <w:r w:rsidR="003C4867">
        <w:t>2</w:t>
      </w:r>
      <w:r w:rsidR="009354B9">
        <w:t xml:space="preserve"> </w:t>
      </w:r>
    </w:p>
    <w:p w14:paraId="187ABA20" w14:textId="4E5A5E14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90B41">
        <w:rPr>
          <w:szCs w:val="22"/>
        </w:rPr>
        <w:t>Jason Clare</w:t>
      </w:r>
      <w:r w:rsidR="00A52ADC" w:rsidRPr="00DA182D">
        <w:rPr>
          <w:szCs w:val="22"/>
        </w:rPr>
        <w:t xml:space="preserve">, </w:t>
      </w:r>
      <w:bookmarkStart w:id="0" w:name="_Hlk97795121"/>
      <w:r w:rsidR="00A52ADC">
        <w:rPr>
          <w:szCs w:val="22"/>
        </w:rPr>
        <w:t xml:space="preserve">Minister for </w:t>
      </w:r>
      <w:bookmarkEnd w:id="0"/>
      <w:r w:rsidR="00990B41">
        <w:rPr>
          <w:szCs w:val="22"/>
        </w:rPr>
        <w:t>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D4418">
        <w:rPr>
          <w:szCs w:val="22"/>
        </w:rPr>
        <w:t>instrument</w:t>
      </w:r>
      <w:r w:rsidRPr="00DA182D">
        <w:rPr>
          <w:szCs w:val="22"/>
        </w:rPr>
        <w:t>.</w:t>
      </w:r>
    </w:p>
    <w:p w14:paraId="374329AE" w14:textId="70B4140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E1669">
        <w:rPr>
          <w:szCs w:val="22"/>
        </w:rPr>
        <w:t>13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6A2B9B3" w14:textId="463A1281" w:rsidR="00554826" w:rsidRDefault="00990B4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54826" w:rsidRPr="00A75FE9">
        <w:rPr>
          <w:szCs w:val="22"/>
        </w:rPr>
        <w:t xml:space="preserve"> </w:t>
      </w:r>
    </w:p>
    <w:p w14:paraId="584AABF4" w14:textId="03F822F2" w:rsidR="00554826" w:rsidRPr="00ED79B6" w:rsidRDefault="00A52ADC" w:rsidP="00554826">
      <w:r w:rsidRPr="00E13B55">
        <w:t xml:space="preserve">Minister for </w:t>
      </w:r>
      <w:r w:rsidR="00990B41">
        <w:t>Education</w:t>
      </w:r>
    </w:p>
    <w:p w14:paraId="43B39B63" w14:textId="77777777" w:rsidR="00F6696E" w:rsidRDefault="00F6696E" w:rsidP="00F6696E"/>
    <w:p w14:paraId="5C5D0672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CD295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DEEE025" w14:textId="2A678A0B" w:rsidR="008775B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775B8">
        <w:rPr>
          <w:noProof/>
        </w:rPr>
        <w:t>1  Name</w:t>
      </w:r>
      <w:r w:rsidR="008775B8">
        <w:rPr>
          <w:noProof/>
        </w:rPr>
        <w:tab/>
      </w:r>
      <w:r w:rsidR="008775B8">
        <w:rPr>
          <w:noProof/>
        </w:rPr>
        <w:fldChar w:fldCharType="begin"/>
      </w:r>
      <w:r w:rsidR="008775B8">
        <w:rPr>
          <w:noProof/>
        </w:rPr>
        <w:instrText xml:space="preserve"> PAGEREF _Toc122100637 \h </w:instrText>
      </w:r>
      <w:r w:rsidR="008775B8">
        <w:rPr>
          <w:noProof/>
        </w:rPr>
      </w:r>
      <w:r w:rsidR="008775B8">
        <w:rPr>
          <w:noProof/>
        </w:rPr>
        <w:fldChar w:fldCharType="separate"/>
      </w:r>
      <w:r w:rsidR="008775B8">
        <w:rPr>
          <w:noProof/>
        </w:rPr>
        <w:t>1</w:t>
      </w:r>
      <w:r w:rsidR="008775B8">
        <w:rPr>
          <w:noProof/>
        </w:rPr>
        <w:fldChar w:fldCharType="end"/>
      </w:r>
    </w:p>
    <w:p w14:paraId="0019E40B" w14:textId="6CBCFFFC" w:rsidR="008775B8" w:rsidRDefault="0087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_Toc122100638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4E27C6" w14:textId="51D058C9" w:rsidR="008775B8" w:rsidRDefault="0087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_Toc122100639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58D675" w14:textId="28515DB6" w:rsidR="008775B8" w:rsidRDefault="0087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_Toc122100640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2833FA" w14:textId="09FA11A7" w:rsidR="008775B8" w:rsidRDefault="0087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Base fee component –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_Toc122100641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5EBFC3" w14:textId="2F8D3DFD" w:rsidR="008775B8" w:rsidRDefault="0087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Risk rated premium component –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_Toc122100642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D3480F" w14:textId="0FDAFE8B" w:rsidR="00F6696E" w:rsidRDefault="00B418CB" w:rsidP="00F6696E">
      <w:pPr>
        <w:outlineLvl w:val="0"/>
      </w:pPr>
      <w:r>
        <w:fldChar w:fldCharType="end"/>
      </w:r>
    </w:p>
    <w:p w14:paraId="7A803A9E" w14:textId="77777777" w:rsidR="00F6696E" w:rsidRPr="00A802BC" w:rsidRDefault="00F6696E" w:rsidP="00F6696E">
      <w:pPr>
        <w:outlineLvl w:val="0"/>
        <w:rPr>
          <w:sz w:val="20"/>
        </w:rPr>
      </w:pPr>
    </w:p>
    <w:p w14:paraId="2455BC91" w14:textId="77777777" w:rsidR="00F6696E" w:rsidRDefault="00F6696E" w:rsidP="00F6696E">
      <w:pPr>
        <w:sectPr w:rsidR="00F6696E" w:rsidSect="00D455A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2FDDF9" w14:textId="77777777" w:rsidR="00554826" w:rsidRPr="00554826" w:rsidRDefault="00554826" w:rsidP="00554826">
      <w:pPr>
        <w:pStyle w:val="ActHead5"/>
      </w:pPr>
      <w:bookmarkStart w:id="1" w:name="_Toc122100637"/>
      <w:r w:rsidRPr="00554826">
        <w:lastRenderedPageBreak/>
        <w:t>1  Name</w:t>
      </w:r>
      <w:bookmarkEnd w:id="1"/>
    </w:p>
    <w:p w14:paraId="2F633E06" w14:textId="31DC74F9" w:rsidR="00554826" w:rsidRPr="00D658BC" w:rsidRDefault="00554826" w:rsidP="00D658BC">
      <w:pPr>
        <w:pStyle w:val="subsection"/>
        <w:rPr>
          <w:b/>
          <w:i/>
          <w:highlight w:val="yellow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4667D" w:rsidRPr="0004667D">
        <w:rPr>
          <w:bCs/>
          <w:i/>
        </w:rPr>
        <w:t>Education Services for Overseas Students (TPS Levies—Exemptions) Instrument 2022</w:t>
      </w:r>
      <w:r w:rsidR="003C4867">
        <w:rPr>
          <w:bCs/>
          <w:i/>
        </w:rPr>
        <w:t>.</w:t>
      </w:r>
      <w:r w:rsidR="00CD4418" w:rsidRPr="00CD4418">
        <w:rPr>
          <w:b/>
          <w:i/>
        </w:rPr>
        <w:t xml:space="preserve"> </w:t>
      </w:r>
    </w:p>
    <w:p w14:paraId="0D4F383C" w14:textId="77777777" w:rsidR="00554826" w:rsidRPr="00554826" w:rsidRDefault="00554826" w:rsidP="00554826">
      <w:pPr>
        <w:pStyle w:val="ActHead5"/>
      </w:pPr>
      <w:bookmarkStart w:id="3" w:name="_Toc122100638"/>
      <w:r w:rsidRPr="00554826">
        <w:t>2  Commencement</w:t>
      </w:r>
      <w:bookmarkEnd w:id="3"/>
    </w:p>
    <w:p w14:paraId="332D1749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3E31BEA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ABDAFE2" w14:textId="77777777" w:rsidTr="00D455A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DC64" w14:textId="77777777" w:rsidR="003767E2" w:rsidRPr="003422B4" w:rsidRDefault="003767E2" w:rsidP="00D455A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1FF1DAC5" w14:textId="77777777" w:rsidTr="00D455A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115CD9" w14:textId="77777777" w:rsidR="003767E2" w:rsidRPr="003422B4" w:rsidRDefault="003767E2" w:rsidP="00D455A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23D250" w14:textId="77777777" w:rsidR="003767E2" w:rsidRPr="003422B4" w:rsidRDefault="003767E2" w:rsidP="00D455A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482CF7" w14:textId="77777777" w:rsidR="003767E2" w:rsidRPr="003422B4" w:rsidRDefault="003767E2" w:rsidP="00D455A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189E22CD" w14:textId="77777777" w:rsidTr="00D455A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6285A5" w14:textId="77777777" w:rsidR="003767E2" w:rsidRPr="003422B4" w:rsidRDefault="003767E2" w:rsidP="00D455A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ADC8C3" w14:textId="77777777" w:rsidR="003767E2" w:rsidRPr="003422B4" w:rsidRDefault="003767E2" w:rsidP="00D455A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FB8EB2" w14:textId="77777777" w:rsidR="003767E2" w:rsidRPr="003422B4" w:rsidRDefault="003767E2" w:rsidP="00D455AF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6C482602" w14:textId="77777777" w:rsidTr="00D455A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A9C7AD" w14:textId="1FBB300E" w:rsidR="003767E2" w:rsidRPr="003A6229" w:rsidRDefault="003767E2" w:rsidP="00D455AF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658BC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5DE9F9" w14:textId="1AB541CC" w:rsidR="003767E2" w:rsidRPr="00D658BC" w:rsidRDefault="00D658BC" w:rsidP="00D455AF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E5E326" w14:textId="39D65A3D" w:rsidR="003767E2" w:rsidRPr="00B43C50" w:rsidRDefault="003767E2" w:rsidP="00D455AF">
            <w:pPr>
              <w:pStyle w:val="Tabletext"/>
              <w:rPr>
                <w:i/>
              </w:rPr>
            </w:pPr>
          </w:p>
        </w:tc>
      </w:tr>
    </w:tbl>
    <w:p w14:paraId="26E708A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8438DC4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A25A4B" w14:textId="77777777" w:rsidR="00554826" w:rsidRPr="00554826" w:rsidRDefault="00554826" w:rsidP="00554826">
      <w:pPr>
        <w:pStyle w:val="ActHead5"/>
      </w:pPr>
      <w:bookmarkStart w:id="4" w:name="_Toc122100639"/>
      <w:r w:rsidRPr="00554826">
        <w:t>3  Authority</w:t>
      </w:r>
      <w:bookmarkEnd w:id="4"/>
    </w:p>
    <w:p w14:paraId="496EAAAA" w14:textId="43016D6C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658BC">
        <w:t xml:space="preserve">section 12 of the </w:t>
      </w:r>
      <w:r w:rsidR="00D658BC">
        <w:rPr>
          <w:i/>
          <w:iCs/>
        </w:rPr>
        <w:t>Education Services for Overseas Students (TPS Levies) Act 2012</w:t>
      </w:r>
      <w:r w:rsidRPr="009C2562">
        <w:t>.</w:t>
      </w:r>
    </w:p>
    <w:p w14:paraId="3596172C" w14:textId="77777777" w:rsidR="00554826" w:rsidRPr="00554826" w:rsidRDefault="00554826" w:rsidP="00554826">
      <w:pPr>
        <w:pStyle w:val="ActHead5"/>
      </w:pPr>
      <w:bookmarkStart w:id="5" w:name="_Toc122100640"/>
      <w:r w:rsidRPr="00554826">
        <w:t>4  Definitions</w:t>
      </w:r>
      <w:bookmarkEnd w:id="5"/>
    </w:p>
    <w:p w14:paraId="5A03BD89" w14:textId="2D730BCC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5C8B26B5" w14:textId="729126F4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1E5093">
        <w:t>base fee component</w:t>
      </w:r>
      <w:r w:rsidRPr="009C2562">
        <w:t>;</w:t>
      </w:r>
      <w:r w:rsidR="00D455AF">
        <w:t xml:space="preserve"> and</w:t>
      </w:r>
    </w:p>
    <w:p w14:paraId="6158C3D8" w14:textId="62C59561"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r w:rsidR="00D455AF">
        <w:t>risk rated premium component</w:t>
      </w:r>
      <w:r>
        <w:t>.</w:t>
      </w:r>
    </w:p>
    <w:p w14:paraId="255E2A5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88BCCB0" w14:textId="22EE05EB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24039B">
        <w:rPr>
          <w:i/>
        </w:rPr>
        <w:t>Education Services for Overseas Students (TPS Levies) Act 2012</w:t>
      </w:r>
      <w:r>
        <w:t>.</w:t>
      </w:r>
    </w:p>
    <w:p w14:paraId="2065BB40" w14:textId="51F4C04D" w:rsidR="00BE59B8" w:rsidRPr="00FB5833" w:rsidRDefault="00BE59B8" w:rsidP="00554826">
      <w:pPr>
        <w:pStyle w:val="Definition"/>
      </w:pPr>
      <w:r w:rsidRPr="00BE59B8">
        <w:rPr>
          <w:b/>
          <w:bCs/>
          <w:i/>
          <w:iCs/>
        </w:rPr>
        <w:t>CRICOS</w:t>
      </w:r>
      <w:r>
        <w:t xml:space="preserve"> means</w:t>
      </w:r>
      <w:r w:rsidR="00FB5833">
        <w:t xml:space="preserve"> the Commonwealth Register of Institutions and Courses for Overseas Students as referred to in section 14A of the </w:t>
      </w:r>
      <w:r w:rsidR="00FB5833">
        <w:rPr>
          <w:i/>
          <w:iCs/>
        </w:rPr>
        <w:t>Education Services for Overseas Students Act 2000</w:t>
      </w:r>
      <w:r w:rsidR="00FB5833">
        <w:t>.</w:t>
      </w:r>
    </w:p>
    <w:p w14:paraId="7AB0D659" w14:textId="2689ADBA" w:rsidR="00320664" w:rsidRDefault="00D26269" w:rsidP="00320664">
      <w:pPr>
        <w:pStyle w:val="Definition"/>
      </w:pPr>
      <w:r>
        <w:rPr>
          <w:b/>
          <w:i/>
        </w:rPr>
        <w:t>g</w:t>
      </w:r>
      <w:r w:rsidR="00320664">
        <w:rPr>
          <w:b/>
          <w:i/>
        </w:rPr>
        <w:t xml:space="preserve">overnment school </w:t>
      </w:r>
      <w:r w:rsidR="00320664">
        <w:t xml:space="preserve">has the same meaning as in section </w:t>
      </w:r>
      <w:r w:rsidR="0035092D">
        <w:t>6</w:t>
      </w:r>
      <w:r w:rsidR="00320664">
        <w:t xml:space="preserve"> of the </w:t>
      </w:r>
      <w:r w:rsidR="0035092D">
        <w:rPr>
          <w:i/>
          <w:iCs/>
        </w:rPr>
        <w:t>Australian Education Act 2013</w:t>
      </w:r>
      <w:r w:rsidR="00320664">
        <w:t>.</w:t>
      </w:r>
    </w:p>
    <w:p w14:paraId="1692D34F" w14:textId="2E78AEAC" w:rsidR="00FF3FF2" w:rsidRDefault="00FF3FF2" w:rsidP="00FF3FF2">
      <w:pPr>
        <w:pStyle w:val="notetext"/>
      </w:pPr>
      <w:r w:rsidRPr="009C2562">
        <w:t>Note:</w:t>
      </w:r>
      <w:r w:rsidRPr="009C2562">
        <w:tab/>
      </w:r>
      <w:r>
        <w:t xml:space="preserve">Section </w:t>
      </w:r>
      <w:r w:rsidR="0035092D">
        <w:t>6</w:t>
      </w:r>
      <w:r>
        <w:t xml:space="preserve"> of the </w:t>
      </w:r>
      <w:r w:rsidR="0035092D">
        <w:rPr>
          <w:i/>
          <w:iCs/>
        </w:rPr>
        <w:t xml:space="preserve">Australian Education Act 2013 </w:t>
      </w:r>
      <w:r>
        <w:t>provides that a government school</w:t>
      </w:r>
      <w:r w:rsidR="0035092D">
        <w:t xml:space="preserve"> </w:t>
      </w:r>
      <w:r>
        <w:t xml:space="preserve">means a school </w:t>
      </w:r>
      <w:r w:rsidR="0035092D">
        <w:t>that is conducted by or on behalf of the government of a State or Territory</w:t>
      </w:r>
      <w:r>
        <w:t>.</w:t>
      </w:r>
    </w:p>
    <w:p w14:paraId="2CF32287" w14:textId="4EA15435" w:rsidR="00320664" w:rsidRDefault="00320664" w:rsidP="0035092D">
      <w:pPr>
        <w:pStyle w:val="Definition"/>
      </w:pPr>
      <w:r>
        <w:rPr>
          <w:b/>
          <w:i/>
        </w:rPr>
        <w:lastRenderedPageBreak/>
        <w:t xml:space="preserve">non-government school </w:t>
      </w:r>
      <w:r w:rsidR="0035092D">
        <w:t xml:space="preserve">has the same meaning as in section 6 of the </w:t>
      </w:r>
      <w:r w:rsidR="0035092D">
        <w:rPr>
          <w:i/>
          <w:iCs/>
        </w:rPr>
        <w:t>Australian Education Act 2013</w:t>
      </w:r>
      <w:r w:rsidR="0035092D">
        <w:t>.</w:t>
      </w:r>
    </w:p>
    <w:p w14:paraId="27A08ACF" w14:textId="2CD1E48C" w:rsidR="00FF3FF2" w:rsidRPr="009C2562" w:rsidRDefault="00FF3FF2" w:rsidP="00FF3FF2">
      <w:pPr>
        <w:pStyle w:val="notetext"/>
      </w:pPr>
      <w:r w:rsidRPr="009C2562">
        <w:t>Note:</w:t>
      </w:r>
      <w:r w:rsidRPr="009C2562">
        <w:tab/>
      </w:r>
      <w:r w:rsidR="0035092D">
        <w:t xml:space="preserve">Section 6 of the </w:t>
      </w:r>
      <w:r w:rsidR="0035092D">
        <w:rPr>
          <w:i/>
          <w:iCs/>
        </w:rPr>
        <w:t xml:space="preserve">Australian Education Act 2013 </w:t>
      </w:r>
      <w:r w:rsidR="0035092D">
        <w:t xml:space="preserve">provides that a </w:t>
      </w:r>
      <w:r>
        <w:t xml:space="preserve">non-government school means a school </w:t>
      </w:r>
      <w:r w:rsidR="0035092D">
        <w:t>that is not a government school.</w:t>
      </w:r>
    </w:p>
    <w:p w14:paraId="1638376F" w14:textId="20510319" w:rsidR="00554826" w:rsidRDefault="00D455AF" w:rsidP="00554826">
      <w:pPr>
        <w:pStyle w:val="Definition"/>
      </w:pPr>
      <w:r>
        <w:rPr>
          <w:b/>
          <w:i/>
        </w:rPr>
        <w:t>registered provider</w:t>
      </w:r>
      <w:r>
        <w:rPr>
          <w:bCs/>
          <w:iCs/>
        </w:rPr>
        <w:t xml:space="preserve"> has the same meaning</w:t>
      </w:r>
      <w:r w:rsidR="00554826">
        <w:rPr>
          <w:b/>
          <w:i/>
        </w:rPr>
        <w:t xml:space="preserve"> </w:t>
      </w:r>
      <w:r>
        <w:t xml:space="preserve">as in section 5 of the </w:t>
      </w:r>
      <w:r>
        <w:rPr>
          <w:i/>
          <w:iCs/>
        </w:rPr>
        <w:t>Education Services for Overseas Students Act 2000</w:t>
      </w:r>
      <w:r w:rsidR="00554826">
        <w:t>.</w:t>
      </w:r>
    </w:p>
    <w:p w14:paraId="182D82A8" w14:textId="40E2F607" w:rsidR="00320664" w:rsidRDefault="00320664" w:rsidP="00320664">
      <w:pPr>
        <w:pStyle w:val="Definition"/>
      </w:pPr>
      <w:r>
        <w:rPr>
          <w:b/>
          <w:i/>
        </w:rPr>
        <w:t xml:space="preserve">registered school </w:t>
      </w:r>
      <w:r w:rsidRPr="009C2562">
        <w:t>means</w:t>
      </w:r>
      <w:r>
        <w:t xml:space="preserve"> a non-government</w:t>
      </w:r>
      <w:r w:rsidR="00E83209">
        <w:t xml:space="preserve"> school</w:t>
      </w:r>
      <w:r>
        <w:t xml:space="preserve"> that is registered on CRICOS.</w:t>
      </w:r>
    </w:p>
    <w:p w14:paraId="69F7831A" w14:textId="4380CD86" w:rsidR="00D455AF" w:rsidRDefault="00D455AF" w:rsidP="00D455AF">
      <w:pPr>
        <w:pStyle w:val="Definition"/>
      </w:pPr>
      <w:r>
        <w:rPr>
          <w:b/>
          <w:i/>
        </w:rPr>
        <w:t>State or Territory VET institution</w:t>
      </w:r>
      <w:r w:rsidR="00800C9B">
        <w:rPr>
          <w:bCs/>
          <w:iCs/>
        </w:rPr>
        <w:t xml:space="preserve"> means a vocational education and training institution that is owned or controlled (whether directly or indirectly) by a State or Territory.</w:t>
      </w:r>
    </w:p>
    <w:p w14:paraId="6E49871F" w14:textId="59A58B6B" w:rsidR="00465CFC" w:rsidRDefault="00465CFC" w:rsidP="00465CFC">
      <w:pPr>
        <w:pStyle w:val="Definition"/>
      </w:pPr>
      <w:r>
        <w:rPr>
          <w:b/>
          <w:i/>
        </w:rPr>
        <w:t xml:space="preserve">Table A provider </w:t>
      </w:r>
      <w:r w:rsidR="00D57CF4">
        <w:t xml:space="preserve">means a provider listed in section 16-15 of the </w:t>
      </w:r>
      <w:r w:rsidR="00D57CF4">
        <w:rPr>
          <w:i/>
          <w:iCs/>
        </w:rPr>
        <w:t>Higher Education Support Act 2003</w:t>
      </w:r>
      <w:r>
        <w:t>.</w:t>
      </w:r>
    </w:p>
    <w:p w14:paraId="454276F4" w14:textId="2459E7CF" w:rsidR="00E92366" w:rsidRPr="00E92366" w:rsidRDefault="00512FBA" w:rsidP="00E92366">
      <w:pPr>
        <w:pStyle w:val="ActHead5"/>
      </w:pPr>
      <w:bookmarkStart w:id="6" w:name="_Toc122100641"/>
      <w:r>
        <w:t>5</w:t>
      </w:r>
      <w:r w:rsidR="00E92366" w:rsidRPr="00E92366">
        <w:t xml:space="preserve">  </w:t>
      </w:r>
      <w:r w:rsidR="00E92366">
        <w:t>Base fee component – exemption</w:t>
      </w:r>
      <w:bookmarkEnd w:id="6"/>
      <w:r w:rsidR="00E92366">
        <w:t xml:space="preserve"> </w:t>
      </w:r>
    </w:p>
    <w:p w14:paraId="50CFA04C" w14:textId="70294348" w:rsidR="00E92366" w:rsidRPr="00E92366" w:rsidRDefault="00E92366" w:rsidP="00E92366">
      <w:pPr>
        <w:pStyle w:val="subsection"/>
      </w:pPr>
      <w:r w:rsidRPr="00E92366">
        <w:tab/>
      </w:r>
      <w:r w:rsidRPr="00E92366">
        <w:tab/>
      </w:r>
      <w:r>
        <w:t xml:space="preserve">For the purposes of </w:t>
      </w:r>
      <w:r w:rsidR="00FB5833">
        <w:t>paragraph</w:t>
      </w:r>
      <w:r>
        <w:t xml:space="preserve"> 12(a) of the Act, registered schools that ha</w:t>
      </w:r>
      <w:r w:rsidR="009120E5">
        <w:t>d</w:t>
      </w:r>
      <w:r>
        <w:t xml:space="preserve"> no </w:t>
      </w:r>
      <w:r w:rsidR="005D251F">
        <w:t xml:space="preserve">overseas </w:t>
      </w:r>
      <w:r>
        <w:t>student</w:t>
      </w:r>
      <w:r w:rsidR="009120E5">
        <w:t xml:space="preserve"> enrolments in the calendar year immediately prior to the year for which the</w:t>
      </w:r>
      <w:r w:rsidR="009B2C0E">
        <w:t xml:space="preserve"> TPS</w:t>
      </w:r>
      <w:r w:rsidR="009120E5">
        <w:t xml:space="preserve"> levy is imposed</w:t>
      </w:r>
      <w:r>
        <w:t xml:space="preserve"> are exempt from the requirement to pay the base fee component.</w:t>
      </w:r>
    </w:p>
    <w:p w14:paraId="36C0AEB8" w14:textId="409901F4" w:rsidR="00554826" w:rsidRPr="00E92366" w:rsidRDefault="00512FBA" w:rsidP="00554826">
      <w:pPr>
        <w:pStyle w:val="ActHead5"/>
      </w:pPr>
      <w:bookmarkStart w:id="7" w:name="_Toc122100642"/>
      <w:r>
        <w:t>6</w:t>
      </w:r>
      <w:r w:rsidR="00554826" w:rsidRPr="00E92366">
        <w:t xml:space="preserve">  </w:t>
      </w:r>
      <w:r w:rsidR="00E92366" w:rsidRPr="00E92366">
        <w:t>Risk rated premium component – exemption</w:t>
      </w:r>
      <w:bookmarkEnd w:id="7"/>
      <w:r w:rsidR="00E92366" w:rsidRPr="00E92366">
        <w:t xml:space="preserve"> </w:t>
      </w:r>
    </w:p>
    <w:p w14:paraId="342495D6" w14:textId="57E1BFBB" w:rsidR="00D26269" w:rsidRDefault="00554826" w:rsidP="00554826">
      <w:pPr>
        <w:pStyle w:val="subsection"/>
      </w:pPr>
      <w:r w:rsidRPr="00E92366">
        <w:tab/>
      </w:r>
      <w:r w:rsidRPr="00E92366">
        <w:tab/>
      </w:r>
      <w:r w:rsidR="00E92366">
        <w:t xml:space="preserve">For the purposes of </w:t>
      </w:r>
      <w:r w:rsidR="00FB5833">
        <w:t>paragraph</w:t>
      </w:r>
      <w:r w:rsidR="00E92366">
        <w:t xml:space="preserve"> 12(b) of the Act, the following classes of providers </w:t>
      </w:r>
      <w:r w:rsidR="00D26269">
        <w:t>are</w:t>
      </w:r>
      <w:r w:rsidR="00E92366">
        <w:t xml:space="preserve"> exempt from the requirements to pay the risk rated premium component</w:t>
      </w:r>
      <w:r w:rsidR="00D26269">
        <w:t>:</w:t>
      </w:r>
    </w:p>
    <w:p w14:paraId="3E1A2033" w14:textId="77777777" w:rsidR="00D26269" w:rsidRDefault="00D26269" w:rsidP="00D26269">
      <w:pPr>
        <w:pStyle w:val="paragraph"/>
      </w:pPr>
      <w:r w:rsidRPr="007074EC">
        <w:tab/>
        <w:t>(a)</w:t>
      </w:r>
      <w:r w:rsidRPr="007074EC">
        <w:tab/>
      </w:r>
      <w:r>
        <w:t xml:space="preserve">Table A providers; </w:t>
      </w:r>
    </w:p>
    <w:p w14:paraId="18FBA921" w14:textId="59D18E9D" w:rsidR="00554826" w:rsidRDefault="00D26269" w:rsidP="00D26269">
      <w:pPr>
        <w:pStyle w:val="paragraph"/>
      </w:pPr>
      <w:r>
        <w:tab/>
        <w:t>(b)</w:t>
      </w:r>
      <w:r>
        <w:tab/>
        <w:t xml:space="preserve">government schools; and </w:t>
      </w:r>
    </w:p>
    <w:p w14:paraId="18DE34EE" w14:textId="0137589A" w:rsidR="00554826" w:rsidRDefault="00D26269" w:rsidP="005B16EE">
      <w:pPr>
        <w:pStyle w:val="paragraph"/>
      </w:pPr>
      <w:r>
        <w:tab/>
        <w:t>(c)</w:t>
      </w:r>
      <w:r>
        <w:tab/>
        <w:t xml:space="preserve">State or Territory VET institutions. </w:t>
      </w: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18E9" w14:textId="77777777" w:rsidR="00526F1D" w:rsidRDefault="00526F1D" w:rsidP="00715914">
      <w:pPr>
        <w:spacing w:line="240" w:lineRule="auto"/>
      </w:pPr>
      <w:r>
        <w:separator/>
      </w:r>
    </w:p>
  </w:endnote>
  <w:endnote w:type="continuationSeparator" w:id="0">
    <w:p w14:paraId="0BD25F02" w14:textId="77777777" w:rsidR="00526F1D" w:rsidRDefault="00526F1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7BE2" w14:textId="77777777" w:rsidR="00526F1D" w:rsidRPr="00E33C1C" w:rsidRDefault="00526F1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6F1D" w14:paraId="66B9549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DF679D" w14:textId="77777777" w:rsidR="00526F1D" w:rsidRDefault="00526F1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96F311" w14:textId="77777777" w:rsidR="00526F1D" w:rsidRPr="004E1307" w:rsidRDefault="00526F1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F77E69" w14:textId="77777777" w:rsidR="00526F1D" w:rsidRDefault="00526F1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26F1D" w14:paraId="3FC7AAC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EE1C7C" w14:textId="77777777" w:rsidR="00526F1D" w:rsidRDefault="00526F1D" w:rsidP="00A369E3">
          <w:pPr>
            <w:jc w:val="right"/>
            <w:rPr>
              <w:sz w:val="18"/>
            </w:rPr>
          </w:pPr>
        </w:p>
      </w:tc>
    </w:tr>
  </w:tbl>
  <w:p w14:paraId="69EF2CCB" w14:textId="77777777" w:rsidR="00526F1D" w:rsidRPr="00ED79B6" w:rsidRDefault="00526F1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6EE8" w14:textId="77777777" w:rsidR="00526F1D" w:rsidRPr="00E33C1C" w:rsidRDefault="00526F1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26F1D" w14:paraId="1EABE2E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F9C174" w14:textId="77777777" w:rsidR="00526F1D" w:rsidRDefault="00526F1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F4CB1" w14:textId="77777777" w:rsidR="00526F1D" w:rsidRDefault="00526F1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ADFC11" w14:textId="77777777" w:rsidR="00526F1D" w:rsidRDefault="00526F1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6F1D" w14:paraId="7DEEF81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2BAF40" w14:textId="77777777" w:rsidR="00526F1D" w:rsidRDefault="00526F1D" w:rsidP="00A369E3">
          <w:pPr>
            <w:rPr>
              <w:sz w:val="18"/>
            </w:rPr>
          </w:pPr>
        </w:p>
      </w:tc>
    </w:tr>
  </w:tbl>
  <w:p w14:paraId="53B0CCB8" w14:textId="77777777" w:rsidR="00526F1D" w:rsidRPr="00ED79B6" w:rsidRDefault="00526F1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E759" w14:textId="77777777" w:rsidR="00526F1D" w:rsidRPr="00E33C1C" w:rsidRDefault="00526F1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26F1D" w14:paraId="524F0E6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821F39" w14:textId="77777777" w:rsidR="00526F1D" w:rsidRDefault="00526F1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471AC" w14:textId="77777777" w:rsidR="00526F1D" w:rsidRDefault="00526F1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B9B484" w14:textId="77777777" w:rsidR="00526F1D" w:rsidRDefault="00526F1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DE89F8C" w14:textId="77777777" w:rsidR="00526F1D" w:rsidRPr="00ED79B6" w:rsidRDefault="00526F1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CDFE" w14:textId="77777777" w:rsidR="00526F1D" w:rsidRPr="002B0EA5" w:rsidRDefault="00526F1D" w:rsidP="00D455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26F1D" w14:paraId="5A656C73" w14:textId="77777777" w:rsidTr="00D455AF">
      <w:tc>
        <w:tcPr>
          <w:tcW w:w="365" w:type="pct"/>
        </w:tcPr>
        <w:p w14:paraId="6F878C52" w14:textId="77777777" w:rsidR="00526F1D" w:rsidRDefault="00526F1D" w:rsidP="00D455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E1F1A27" w14:textId="77777777" w:rsidR="00526F1D" w:rsidRDefault="00526F1D" w:rsidP="00D455A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3B2774" w14:textId="77777777" w:rsidR="00526F1D" w:rsidRDefault="00526F1D" w:rsidP="00D455AF">
          <w:pPr>
            <w:spacing w:line="0" w:lineRule="atLeast"/>
            <w:jc w:val="right"/>
            <w:rPr>
              <w:sz w:val="18"/>
            </w:rPr>
          </w:pPr>
        </w:p>
      </w:tc>
    </w:tr>
    <w:tr w:rsidR="00526F1D" w14:paraId="5AD2E8F7" w14:textId="77777777" w:rsidTr="00D455AF">
      <w:tc>
        <w:tcPr>
          <w:tcW w:w="5000" w:type="pct"/>
          <w:gridSpan w:val="3"/>
        </w:tcPr>
        <w:p w14:paraId="7FFE5369" w14:textId="77777777" w:rsidR="00526F1D" w:rsidRDefault="00526F1D" w:rsidP="00D455AF">
          <w:pPr>
            <w:jc w:val="right"/>
            <w:rPr>
              <w:sz w:val="18"/>
            </w:rPr>
          </w:pPr>
        </w:p>
      </w:tc>
    </w:tr>
  </w:tbl>
  <w:p w14:paraId="68403574" w14:textId="77777777" w:rsidR="00526F1D" w:rsidRPr="00ED79B6" w:rsidRDefault="00526F1D" w:rsidP="00D455A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8754" w14:textId="77777777" w:rsidR="00526F1D" w:rsidRPr="002B0EA5" w:rsidRDefault="00526F1D" w:rsidP="00D455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26F1D" w14:paraId="011770B0" w14:textId="77777777" w:rsidTr="00D455AF">
      <w:tc>
        <w:tcPr>
          <w:tcW w:w="947" w:type="pct"/>
        </w:tcPr>
        <w:p w14:paraId="07507272" w14:textId="77777777" w:rsidR="00526F1D" w:rsidRDefault="00526F1D" w:rsidP="00D455A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432A20" w14:textId="10B96FEB" w:rsidR="00526F1D" w:rsidRDefault="00526F1D" w:rsidP="00D455A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C5C1C">
            <w:rPr>
              <w:i/>
              <w:noProof/>
              <w:sz w:val="18"/>
            </w:rPr>
            <w:t>Education Services for Overseas Students (TPS Levies—Exemptions)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B3D5A2" w14:textId="77777777" w:rsidR="00526F1D" w:rsidRDefault="00526F1D" w:rsidP="00D455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6F1D" w14:paraId="7BA828AA" w14:textId="77777777" w:rsidTr="00D455AF">
      <w:tc>
        <w:tcPr>
          <w:tcW w:w="5000" w:type="pct"/>
          <w:gridSpan w:val="3"/>
        </w:tcPr>
        <w:p w14:paraId="7B4AB254" w14:textId="77777777" w:rsidR="00526F1D" w:rsidRDefault="00526F1D" w:rsidP="00D455AF">
          <w:pPr>
            <w:rPr>
              <w:sz w:val="18"/>
            </w:rPr>
          </w:pPr>
        </w:p>
      </w:tc>
    </w:tr>
  </w:tbl>
  <w:p w14:paraId="7D2CF991" w14:textId="77777777" w:rsidR="00526F1D" w:rsidRPr="00ED79B6" w:rsidRDefault="00526F1D" w:rsidP="00D455A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BE79" w14:textId="77777777" w:rsidR="00526F1D" w:rsidRPr="002B0EA5" w:rsidRDefault="00526F1D" w:rsidP="00D455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26F1D" w14:paraId="6CADB4E1" w14:textId="77777777" w:rsidTr="00D455AF">
      <w:tc>
        <w:tcPr>
          <w:tcW w:w="365" w:type="pct"/>
        </w:tcPr>
        <w:p w14:paraId="206C07CB" w14:textId="77777777" w:rsidR="00526F1D" w:rsidRDefault="00526F1D" w:rsidP="00D455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B73B66F" w14:textId="0226148B" w:rsidR="00526F1D" w:rsidRDefault="00526F1D" w:rsidP="00D455A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C5C1C">
            <w:rPr>
              <w:i/>
              <w:noProof/>
              <w:sz w:val="18"/>
            </w:rPr>
            <w:t>Education Services for Overseas Students (TPS Levies—Exemptions)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2AA94C" w14:textId="77777777" w:rsidR="00526F1D" w:rsidRDefault="00526F1D" w:rsidP="00D455AF">
          <w:pPr>
            <w:spacing w:line="0" w:lineRule="atLeast"/>
            <w:jc w:val="right"/>
            <w:rPr>
              <w:sz w:val="18"/>
            </w:rPr>
          </w:pPr>
        </w:p>
      </w:tc>
    </w:tr>
    <w:tr w:rsidR="00526F1D" w14:paraId="458EC145" w14:textId="77777777" w:rsidTr="00D455AF">
      <w:tc>
        <w:tcPr>
          <w:tcW w:w="5000" w:type="pct"/>
          <w:gridSpan w:val="3"/>
        </w:tcPr>
        <w:p w14:paraId="5F0107A2" w14:textId="77777777" w:rsidR="00526F1D" w:rsidRDefault="00526F1D" w:rsidP="00D455AF">
          <w:pPr>
            <w:jc w:val="right"/>
            <w:rPr>
              <w:sz w:val="18"/>
            </w:rPr>
          </w:pPr>
        </w:p>
      </w:tc>
    </w:tr>
  </w:tbl>
  <w:p w14:paraId="109951BB" w14:textId="77777777" w:rsidR="00526F1D" w:rsidRPr="00ED79B6" w:rsidRDefault="00526F1D" w:rsidP="00D455A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1875" w14:textId="77777777" w:rsidR="00526F1D" w:rsidRPr="002B0EA5" w:rsidRDefault="00526F1D" w:rsidP="00D455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26F1D" w14:paraId="38C26BC8" w14:textId="77777777" w:rsidTr="00D455AF">
      <w:tc>
        <w:tcPr>
          <w:tcW w:w="947" w:type="pct"/>
        </w:tcPr>
        <w:p w14:paraId="2C74FB79" w14:textId="77777777" w:rsidR="00526F1D" w:rsidRDefault="00526F1D" w:rsidP="00D455A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E028ED" w14:textId="552CBB58" w:rsidR="00526F1D" w:rsidRDefault="00526F1D" w:rsidP="00D455A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C5C1C">
            <w:rPr>
              <w:i/>
              <w:noProof/>
              <w:sz w:val="18"/>
            </w:rPr>
            <w:t>Education Services for Overseas Students (TPS Levies—Exemptions)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8EC904" w14:textId="77777777" w:rsidR="00526F1D" w:rsidRDefault="00526F1D" w:rsidP="00D455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6F1D" w14:paraId="405A4B05" w14:textId="77777777" w:rsidTr="00D455AF">
      <w:tc>
        <w:tcPr>
          <w:tcW w:w="5000" w:type="pct"/>
          <w:gridSpan w:val="3"/>
        </w:tcPr>
        <w:p w14:paraId="15AD9C85" w14:textId="77777777" w:rsidR="00526F1D" w:rsidRDefault="00526F1D" w:rsidP="00D455AF">
          <w:pPr>
            <w:rPr>
              <w:sz w:val="18"/>
            </w:rPr>
          </w:pPr>
        </w:p>
      </w:tc>
    </w:tr>
  </w:tbl>
  <w:p w14:paraId="62FCDB34" w14:textId="77777777" w:rsidR="00526F1D" w:rsidRPr="00ED79B6" w:rsidRDefault="00526F1D" w:rsidP="00D455A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5F9B" w14:textId="77777777" w:rsidR="00526F1D" w:rsidRDefault="00526F1D" w:rsidP="00715914">
      <w:pPr>
        <w:spacing w:line="240" w:lineRule="auto"/>
      </w:pPr>
      <w:r>
        <w:separator/>
      </w:r>
    </w:p>
  </w:footnote>
  <w:footnote w:type="continuationSeparator" w:id="0">
    <w:p w14:paraId="53C3A3F7" w14:textId="77777777" w:rsidR="00526F1D" w:rsidRDefault="00526F1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C6C2" w14:textId="77777777" w:rsidR="00526F1D" w:rsidRPr="005F1388" w:rsidRDefault="00526F1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6FB1" w14:textId="77777777" w:rsidR="00526F1D" w:rsidRPr="005F1388" w:rsidRDefault="00526F1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2D9" w14:textId="77777777" w:rsidR="00A52ADC" w:rsidRDefault="00A52A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F7E1" w14:textId="77777777" w:rsidR="00526F1D" w:rsidRPr="00ED79B6" w:rsidRDefault="00526F1D" w:rsidP="00D455A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7455" w14:textId="77777777" w:rsidR="00526F1D" w:rsidRPr="00ED79B6" w:rsidRDefault="00526F1D" w:rsidP="00D455A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4136" w14:textId="77777777" w:rsidR="00526F1D" w:rsidRPr="00ED79B6" w:rsidRDefault="00526F1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634D" w14:textId="77777777" w:rsidR="00526F1D" w:rsidRDefault="00526F1D" w:rsidP="00715914">
    <w:pPr>
      <w:rPr>
        <w:sz w:val="20"/>
      </w:rPr>
    </w:pPr>
  </w:p>
  <w:p w14:paraId="75DB4FCB" w14:textId="77777777" w:rsidR="00526F1D" w:rsidRDefault="00526F1D" w:rsidP="00715914">
    <w:pPr>
      <w:rPr>
        <w:sz w:val="20"/>
      </w:rPr>
    </w:pPr>
  </w:p>
  <w:p w14:paraId="7991223E" w14:textId="77777777" w:rsidR="00526F1D" w:rsidRPr="007A1328" w:rsidRDefault="00526F1D" w:rsidP="00715914">
    <w:pPr>
      <w:rPr>
        <w:sz w:val="20"/>
      </w:rPr>
    </w:pPr>
  </w:p>
  <w:p w14:paraId="4FDB9C55" w14:textId="77777777" w:rsidR="00526F1D" w:rsidRPr="007A1328" w:rsidRDefault="00526F1D" w:rsidP="00715914">
    <w:pPr>
      <w:rPr>
        <w:b/>
        <w:sz w:val="24"/>
      </w:rPr>
    </w:pPr>
  </w:p>
  <w:p w14:paraId="370953CD" w14:textId="77777777" w:rsidR="00526F1D" w:rsidRPr="007A1328" w:rsidRDefault="00526F1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1669" w14:textId="77777777" w:rsidR="00526F1D" w:rsidRPr="007A1328" w:rsidRDefault="00526F1D" w:rsidP="00715914">
    <w:pPr>
      <w:jc w:val="right"/>
      <w:rPr>
        <w:sz w:val="20"/>
      </w:rPr>
    </w:pPr>
  </w:p>
  <w:p w14:paraId="331AB780" w14:textId="77777777" w:rsidR="00526F1D" w:rsidRPr="007A1328" w:rsidRDefault="00526F1D" w:rsidP="00715914">
    <w:pPr>
      <w:jc w:val="right"/>
      <w:rPr>
        <w:sz w:val="20"/>
      </w:rPr>
    </w:pPr>
  </w:p>
  <w:p w14:paraId="22FE7EFF" w14:textId="77777777" w:rsidR="00526F1D" w:rsidRPr="007A1328" w:rsidRDefault="00526F1D" w:rsidP="00715914">
    <w:pPr>
      <w:jc w:val="right"/>
      <w:rPr>
        <w:sz w:val="20"/>
      </w:rPr>
    </w:pPr>
  </w:p>
  <w:p w14:paraId="185AB9C8" w14:textId="77777777" w:rsidR="00526F1D" w:rsidRPr="007A1328" w:rsidRDefault="00526F1D" w:rsidP="00715914">
    <w:pPr>
      <w:jc w:val="right"/>
      <w:rPr>
        <w:b/>
        <w:sz w:val="24"/>
      </w:rPr>
    </w:pPr>
  </w:p>
  <w:p w14:paraId="6B95E986" w14:textId="77777777" w:rsidR="00526F1D" w:rsidRPr="007A1328" w:rsidRDefault="00526F1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2687"/>
    <w:multiLevelType w:val="hybridMultilevel"/>
    <w:tmpl w:val="0FB4D3E6"/>
    <w:lvl w:ilvl="0" w:tplc="7E8EB0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3C"/>
    <w:rsid w:val="00004174"/>
    <w:rsid w:val="00004470"/>
    <w:rsid w:val="000136AF"/>
    <w:rsid w:val="000258B1"/>
    <w:rsid w:val="000347D1"/>
    <w:rsid w:val="00040A89"/>
    <w:rsid w:val="000437C1"/>
    <w:rsid w:val="0004455A"/>
    <w:rsid w:val="000453BE"/>
    <w:rsid w:val="0004667D"/>
    <w:rsid w:val="0005365D"/>
    <w:rsid w:val="000614BF"/>
    <w:rsid w:val="00064C32"/>
    <w:rsid w:val="0006709C"/>
    <w:rsid w:val="00074376"/>
    <w:rsid w:val="000978F5"/>
    <w:rsid w:val="000B15CD"/>
    <w:rsid w:val="000B35EB"/>
    <w:rsid w:val="000D04FA"/>
    <w:rsid w:val="000D05EF"/>
    <w:rsid w:val="000E2261"/>
    <w:rsid w:val="000E78B7"/>
    <w:rsid w:val="000F21C1"/>
    <w:rsid w:val="000F3E66"/>
    <w:rsid w:val="0010745C"/>
    <w:rsid w:val="00120594"/>
    <w:rsid w:val="00132CEB"/>
    <w:rsid w:val="001339B0"/>
    <w:rsid w:val="00142B62"/>
    <w:rsid w:val="001441B7"/>
    <w:rsid w:val="001516CB"/>
    <w:rsid w:val="00152336"/>
    <w:rsid w:val="00157B8B"/>
    <w:rsid w:val="001635EA"/>
    <w:rsid w:val="00166C2F"/>
    <w:rsid w:val="001809D7"/>
    <w:rsid w:val="001939E1"/>
    <w:rsid w:val="00194274"/>
    <w:rsid w:val="00194C3E"/>
    <w:rsid w:val="00195382"/>
    <w:rsid w:val="001B2CB6"/>
    <w:rsid w:val="001B4EF8"/>
    <w:rsid w:val="001C61C5"/>
    <w:rsid w:val="001C69C4"/>
    <w:rsid w:val="001D37EF"/>
    <w:rsid w:val="001E3590"/>
    <w:rsid w:val="001E5093"/>
    <w:rsid w:val="001E7407"/>
    <w:rsid w:val="001F3565"/>
    <w:rsid w:val="001F383E"/>
    <w:rsid w:val="001F5D5E"/>
    <w:rsid w:val="001F6219"/>
    <w:rsid w:val="001F6CD4"/>
    <w:rsid w:val="00206C4D"/>
    <w:rsid w:val="00215AF1"/>
    <w:rsid w:val="002321E8"/>
    <w:rsid w:val="00232984"/>
    <w:rsid w:val="0024010F"/>
    <w:rsid w:val="0024039B"/>
    <w:rsid w:val="00240749"/>
    <w:rsid w:val="00243018"/>
    <w:rsid w:val="002564A4"/>
    <w:rsid w:val="0026736C"/>
    <w:rsid w:val="00281308"/>
    <w:rsid w:val="00284719"/>
    <w:rsid w:val="00297ECB"/>
    <w:rsid w:val="002A3144"/>
    <w:rsid w:val="002A7BCF"/>
    <w:rsid w:val="002B1287"/>
    <w:rsid w:val="002C3FD1"/>
    <w:rsid w:val="002D043A"/>
    <w:rsid w:val="002D266B"/>
    <w:rsid w:val="002D6224"/>
    <w:rsid w:val="002E01D2"/>
    <w:rsid w:val="002F0B19"/>
    <w:rsid w:val="00304F8B"/>
    <w:rsid w:val="00320664"/>
    <w:rsid w:val="00335BC6"/>
    <w:rsid w:val="003415D3"/>
    <w:rsid w:val="00344338"/>
    <w:rsid w:val="00344701"/>
    <w:rsid w:val="0035092D"/>
    <w:rsid w:val="00352B0F"/>
    <w:rsid w:val="00360459"/>
    <w:rsid w:val="003767E2"/>
    <w:rsid w:val="0038011C"/>
    <w:rsid w:val="0038049F"/>
    <w:rsid w:val="00393277"/>
    <w:rsid w:val="003934F9"/>
    <w:rsid w:val="00397D2E"/>
    <w:rsid w:val="003C4867"/>
    <w:rsid w:val="003C6231"/>
    <w:rsid w:val="003D0BFE"/>
    <w:rsid w:val="003D5700"/>
    <w:rsid w:val="003E341B"/>
    <w:rsid w:val="003E4D00"/>
    <w:rsid w:val="004021AC"/>
    <w:rsid w:val="004116CD"/>
    <w:rsid w:val="00417EB9"/>
    <w:rsid w:val="00424CA9"/>
    <w:rsid w:val="004276DF"/>
    <w:rsid w:val="00431E9B"/>
    <w:rsid w:val="00432BEC"/>
    <w:rsid w:val="004379E3"/>
    <w:rsid w:val="0044015E"/>
    <w:rsid w:val="0044073B"/>
    <w:rsid w:val="0044291A"/>
    <w:rsid w:val="00465CFC"/>
    <w:rsid w:val="00467661"/>
    <w:rsid w:val="00472DBE"/>
    <w:rsid w:val="00474A19"/>
    <w:rsid w:val="00477830"/>
    <w:rsid w:val="00487764"/>
    <w:rsid w:val="00496BB9"/>
    <w:rsid w:val="00496F97"/>
    <w:rsid w:val="004B6C48"/>
    <w:rsid w:val="004C4E59"/>
    <w:rsid w:val="004C6809"/>
    <w:rsid w:val="004D1C55"/>
    <w:rsid w:val="004E063A"/>
    <w:rsid w:val="004E0E2B"/>
    <w:rsid w:val="004E1307"/>
    <w:rsid w:val="004E6026"/>
    <w:rsid w:val="004E7BEC"/>
    <w:rsid w:val="00505D3D"/>
    <w:rsid w:val="00506AF6"/>
    <w:rsid w:val="00512FBA"/>
    <w:rsid w:val="00516B8D"/>
    <w:rsid w:val="00526F1D"/>
    <w:rsid w:val="005303C8"/>
    <w:rsid w:val="00537FBC"/>
    <w:rsid w:val="0054403C"/>
    <w:rsid w:val="00554826"/>
    <w:rsid w:val="00562877"/>
    <w:rsid w:val="005632AE"/>
    <w:rsid w:val="0058034A"/>
    <w:rsid w:val="00584811"/>
    <w:rsid w:val="00585784"/>
    <w:rsid w:val="005866BB"/>
    <w:rsid w:val="00593434"/>
    <w:rsid w:val="00593AA6"/>
    <w:rsid w:val="00594161"/>
    <w:rsid w:val="00594749"/>
    <w:rsid w:val="005979B3"/>
    <w:rsid w:val="005A65D5"/>
    <w:rsid w:val="005B16EE"/>
    <w:rsid w:val="005B4067"/>
    <w:rsid w:val="005C3F41"/>
    <w:rsid w:val="005D1D92"/>
    <w:rsid w:val="005D251F"/>
    <w:rsid w:val="005D25D2"/>
    <w:rsid w:val="005D2D09"/>
    <w:rsid w:val="00600219"/>
    <w:rsid w:val="00604F2A"/>
    <w:rsid w:val="00620076"/>
    <w:rsid w:val="00627E0A"/>
    <w:rsid w:val="00642568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1A7D"/>
    <w:rsid w:val="006F318F"/>
    <w:rsid w:val="0070017E"/>
    <w:rsid w:val="00700B2C"/>
    <w:rsid w:val="007050A2"/>
    <w:rsid w:val="00707401"/>
    <w:rsid w:val="007074EC"/>
    <w:rsid w:val="00707E82"/>
    <w:rsid w:val="00713084"/>
    <w:rsid w:val="00714F20"/>
    <w:rsid w:val="0071590F"/>
    <w:rsid w:val="00715914"/>
    <w:rsid w:val="00717DDD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BF"/>
    <w:rsid w:val="007757EC"/>
    <w:rsid w:val="00783E89"/>
    <w:rsid w:val="00793915"/>
    <w:rsid w:val="007C2253"/>
    <w:rsid w:val="007C79C5"/>
    <w:rsid w:val="007D7911"/>
    <w:rsid w:val="007E163D"/>
    <w:rsid w:val="007E667A"/>
    <w:rsid w:val="007F28C9"/>
    <w:rsid w:val="007F51B2"/>
    <w:rsid w:val="00800C9B"/>
    <w:rsid w:val="008040DD"/>
    <w:rsid w:val="008117E9"/>
    <w:rsid w:val="00824498"/>
    <w:rsid w:val="00826BD1"/>
    <w:rsid w:val="00854D0B"/>
    <w:rsid w:val="00856A31"/>
    <w:rsid w:val="00860B4E"/>
    <w:rsid w:val="00864C95"/>
    <w:rsid w:val="00867B37"/>
    <w:rsid w:val="008754D0"/>
    <w:rsid w:val="00875D13"/>
    <w:rsid w:val="008775B8"/>
    <w:rsid w:val="008855C9"/>
    <w:rsid w:val="00886456"/>
    <w:rsid w:val="00896176"/>
    <w:rsid w:val="008A46E1"/>
    <w:rsid w:val="008A4F43"/>
    <w:rsid w:val="008B2706"/>
    <w:rsid w:val="008C2EAC"/>
    <w:rsid w:val="008D0EE0"/>
    <w:rsid w:val="008D16BC"/>
    <w:rsid w:val="008D2D07"/>
    <w:rsid w:val="008E0027"/>
    <w:rsid w:val="008E6067"/>
    <w:rsid w:val="008F54E7"/>
    <w:rsid w:val="00903422"/>
    <w:rsid w:val="009120E5"/>
    <w:rsid w:val="009254C3"/>
    <w:rsid w:val="009266DB"/>
    <w:rsid w:val="00932377"/>
    <w:rsid w:val="009354B9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B41"/>
    <w:rsid w:val="00992115"/>
    <w:rsid w:val="009B2C0E"/>
    <w:rsid w:val="009C3413"/>
    <w:rsid w:val="009F78B7"/>
    <w:rsid w:val="00A0441E"/>
    <w:rsid w:val="00A12128"/>
    <w:rsid w:val="00A22C98"/>
    <w:rsid w:val="00A231E2"/>
    <w:rsid w:val="00A369E3"/>
    <w:rsid w:val="00A402B8"/>
    <w:rsid w:val="00A52ADC"/>
    <w:rsid w:val="00A57600"/>
    <w:rsid w:val="00A64912"/>
    <w:rsid w:val="00A70A74"/>
    <w:rsid w:val="00A75FE9"/>
    <w:rsid w:val="00AC470F"/>
    <w:rsid w:val="00AD53CC"/>
    <w:rsid w:val="00AD5641"/>
    <w:rsid w:val="00AF06CF"/>
    <w:rsid w:val="00AF7071"/>
    <w:rsid w:val="00AF78AF"/>
    <w:rsid w:val="00B07CDB"/>
    <w:rsid w:val="00B16A31"/>
    <w:rsid w:val="00B17DFD"/>
    <w:rsid w:val="00B21C5B"/>
    <w:rsid w:val="00B23B29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4603"/>
    <w:rsid w:val="00BC76AC"/>
    <w:rsid w:val="00BD0ECB"/>
    <w:rsid w:val="00BE2155"/>
    <w:rsid w:val="00BE59B8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4607"/>
    <w:rsid w:val="00CC5C1C"/>
    <w:rsid w:val="00CD4418"/>
    <w:rsid w:val="00CE051D"/>
    <w:rsid w:val="00CE1335"/>
    <w:rsid w:val="00CE493D"/>
    <w:rsid w:val="00CF07FA"/>
    <w:rsid w:val="00CF0BB2"/>
    <w:rsid w:val="00CF3EE8"/>
    <w:rsid w:val="00D0678E"/>
    <w:rsid w:val="00D13441"/>
    <w:rsid w:val="00D150E7"/>
    <w:rsid w:val="00D26269"/>
    <w:rsid w:val="00D455AF"/>
    <w:rsid w:val="00D52DC2"/>
    <w:rsid w:val="00D53BCC"/>
    <w:rsid w:val="00D54C9E"/>
    <w:rsid w:val="00D57CF4"/>
    <w:rsid w:val="00D6537E"/>
    <w:rsid w:val="00D658BC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06B3"/>
    <w:rsid w:val="00DE107C"/>
    <w:rsid w:val="00DE1669"/>
    <w:rsid w:val="00DE464F"/>
    <w:rsid w:val="00DF2388"/>
    <w:rsid w:val="00E05704"/>
    <w:rsid w:val="00E338EF"/>
    <w:rsid w:val="00E543CF"/>
    <w:rsid w:val="00E544BB"/>
    <w:rsid w:val="00E74DC7"/>
    <w:rsid w:val="00E8075A"/>
    <w:rsid w:val="00E83209"/>
    <w:rsid w:val="00E92366"/>
    <w:rsid w:val="00E940D8"/>
    <w:rsid w:val="00E94D5E"/>
    <w:rsid w:val="00EA7100"/>
    <w:rsid w:val="00EA7F9F"/>
    <w:rsid w:val="00EB1274"/>
    <w:rsid w:val="00EC6C4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485F"/>
    <w:rsid w:val="00F6696E"/>
    <w:rsid w:val="00F73BD6"/>
    <w:rsid w:val="00F83989"/>
    <w:rsid w:val="00F85099"/>
    <w:rsid w:val="00F9379C"/>
    <w:rsid w:val="00F9632C"/>
    <w:rsid w:val="00FA1E52"/>
    <w:rsid w:val="00FB5833"/>
    <w:rsid w:val="00FB5A08"/>
    <w:rsid w:val="00FC5B8B"/>
    <w:rsid w:val="00FC6A80"/>
    <w:rsid w:val="00FD5F2E"/>
    <w:rsid w:val="00FE4688"/>
    <w:rsid w:val="00FE50F5"/>
    <w:rsid w:val="00FF3FF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6496267"/>
  <w15:docId w15:val="{BC0B0B5A-90D0-45A3-96C7-E5F7AC44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D4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4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4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AppData\Local\Temp\1\MicrosoftEdgeDownloads\59e6a0a2-007b-470b-8d37-b8faeab4e636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8D66CFB-2EE0-4DAF-ACE1-5A4E84D5A4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7523EDE6B40F142AF45F79CAC5BB11A" ma:contentTypeVersion="" ma:contentTypeDescription="PDMS Document Site Content Type" ma:contentTypeScope="" ma:versionID="57d9a99f23e1d1b8a6cb93978adde0fd">
  <xsd:schema xmlns:xsd="http://www.w3.org/2001/XMLSchema" xmlns:xs="http://www.w3.org/2001/XMLSchema" xmlns:p="http://schemas.microsoft.com/office/2006/metadata/properties" xmlns:ns2="D8D66CFB-2EE0-4DAF-ACE1-5A4E84D5A40A" targetNamespace="http://schemas.microsoft.com/office/2006/metadata/properties" ma:root="true" ma:fieldsID="1b65617a49482f46aa46ee172ae6ebe9" ns2:_="">
    <xsd:import namespace="D8D66CFB-2EE0-4DAF-ACE1-5A4E84D5A4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66CFB-2EE0-4DAF-ACE1-5A4E84D5A4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E265-31C5-4049-BFA4-26C5712C2ABA}">
  <ds:schemaRefs>
    <ds:schemaRef ds:uri="http://schemas.microsoft.com/office/2006/metadata/properties"/>
    <ds:schemaRef ds:uri="http://schemas.microsoft.com/office/infopath/2007/PartnerControls"/>
    <ds:schemaRef ds:uri="D8D66CFB-2EE0-4DAF-ACE1-5A4E84D5A40A"/>
  </ds:schemaRefs>
</ds:datastoreItem>
</file>

<file path=customXml/itemProps2.xml><?xml version="1.0" encoding="utf-8"?>
<ds:datastoreItem xmlns:ds="http://schemas.openxmlformats.org/officeDocument/2006/customXml" ds:itemID="{E2493ED9-7063-407C-8936-FC222E27C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76C89-917A-4EB4-AF3E-EBE674D3E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66CFB-2EE0-4DAF-ACE1-5A4E84D5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22</TotalTime>
  <Pages>6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CHEN,Meira</cp:lastModifiedBy>
  <cp:revision>10</cp:revision>
  <dcterms:created xsi:type="dcterms:W3CDTF">2022-11-09T22:19:00Z</dcterms:created>
  <dcterms:modified xsi:type="dcterms:W3CDTF">2022-12-19T04:25:00Z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2022-07-13T01:45:15Z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34ac62ee-bc42-4689-b695-c5929483c6ab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0x010100266966F133664895A6EE3632470D45F500E7523EDE6B40F142AF45F79CAC5BB11A</vt:lpwstr>
  </property>
</Properties>
</file>