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A410F" w14:textId="77777777" w:rsidR="0048364F" w:rsidRPr="00F06635" w:rsidRDefault="00193461" w:rsidP="0020300C">
      <w:pPr>
        <w:rPr>
          <w:sz w:val="28"/>
        </w:rPr>
      </w:pPr>
      <w:r w:rsidRPr="00F06635">
        <w:rPr>
          <w:noProof/>
          <w:lang w:eastAsia="en-AU"/>
        </w:rPr>
        <w:drawing>
          <wp:inline distT="0" distB="0" distL="0" distR="0" wp14:anchorId="036446B2" wp14:editId="38F8D9F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9EAB5A" w14:textId="77777777" w:rsidR="0048364F" w:rsidRPr="00F06635" w:rsidRDefault="0048364F" w:rsidP="0048364F">
      <w:pPr>
        <w:rPr>
          <w:sz w:val="19"/>
        </w:rPr>
      </w:pPr>
    </w:p>
    <w:p w14:paraId="6120596F" w14:textId="77777777" w:rsidR="0048364F" w:rsidRPr="00F06635" w:rsidRDefault="008D6613" w:rsidP="0048364F">
      <w:pPr>
        <w:pStyle w:val="ShortT"/>
      </w:pPr>
      <w:r w:rsidRPr="00F06635">
        <w:t xml:space="preserve">Export Control Legislation Amendment (Tariff Rate Quotas) </w:t>
      </w:r>
      <w:r w:rsidR="00C909DC" w:rsidRPr="00F06635">
        <w:t>Rules 2</w:t>
      </w:r>
      <w:r w:rsidRPr="00F06635">
        <w:t>022</w:t>
      </w:r>
    </w:p>
    <w:p w14:paraId="3113EAF1" w14:textId="77777777" w:rsidR="008D6613" w:rsidRPr="00F06635" w:rsidRDefault="008D6613" w:rsidP="008D6613">
      <w:pPr>
        <w:pStyle w:val="SignCoverPageStart"/>
        <w:rPr>
          <w:szCs w:val="22"/>
        </w:rPr>
      </w:pPr>
      <w:r w:rsidRPr="00F06635">
        <w:rPr>
          <w:szCs w:val="22"/>
        </w:rPr>
        <w:t>I, Andrew Edgar Francis Metcalfe AO, Secretary of the Department of Agriculture, Fisheries and Forestry, make the following rules.</w:t>
      </w:r>
    </w:p>
    <w:p w14:paraId="6428DD71" w14:textId="4C282EFE" w:rsidR="008D6613" w:rsidRDefault="008D6613" w:rsidP="008D6613">
      <w:pPr>
        <w:keepNext/>
        <w:spacing w:before="300" w:line="240" w:lineRule="atLeast"/>
        <w:ind w:right="397"/>
        <w:jc w:val="both"/>
        <w:rPr>
          <w:szCs w:val="22"/>
        </w:rPr>
      </w:pPr>
      <w:r w:rsidRPr="00F06635">
        <w:rPr>
          <w:szCs w:val="22"/>
        </w:rPr>
        <w:t>Dated</w:t>
      </w:r>
      <w:r w:rsidRPr="00F06635">
        <w:rPr>
          <w:szCs w:val="22"/>
        </w:rPr>
        <w:tab/>
      </w:r>
      <w:r w:rsidR="00FD3DC3">
        <w:rPr>
          <w:szCs w:val="22"/>
        </w:rPr>
        <w:t xml:space="preserve">19 December </w:t>
      </w:r>
      <w:r w:rsidRPr="00F06635">
        <w:rPr>
          <w:szCs w:val="22"/>
        </w:rPr>
        <w:fldChar w:fldCharType="begin"/>
      </w:r>
      <w:r w:rsidRPr="00F06635">
        <w:rPr>
          <w:szCs w:val="22"/>
        </w:rPr>
        <w:instrText xml:space="preserve"> DOCPROPERTY  DateMade </w:instrText>
      </w:r>
      <w:r w:rsidRPr="00F06635">
        <w:rPr>
          <w:szCs w:val="22"/>
        </w:rPr>
        <w:fldChar w:fldCharType="separate"/>
      </w:r>
      <w:r w:rsidR="008D3034">
        <w:rPr>
          <w:szCs w:val="22"/>
        </w:rPr>
        <w:t>2022</w:t>
      </w:r>
      <w:r w:rsidRPr="00F06635">
        <w:rPr>
          <w:szCs w:val="22"/>
        </w:rPr>
        <w:fldChar w:fldCharType="end"/>
      </w:r>
    </w:p>
    <w:p w14:paraId="3C9F9C24" w14:textId="779F69E8" w:rsidR="00FD3DC3" w:rsidRDefault="00FD3DC3" w:rsidP="008D6613">
      <w:pPr>
        <w:keepNext/>
        <w:spacing w:before="300" w:line="240" w:lineRule="atLeast"/>
        <w:ind w:right="397"/>
        <w:jc w:val="both"/>
        <w:rPr>
          <w:szCs w:val="22"/>
        </w:rPr>
      </w:pPr>
    </w:p>
    <w:p w14:paraId="39AEE357" w14:textId="63AA7ED8" w:rsidR="00FD3DC3" w:rsidRDefault="00FD3DC3" w:rsidP="008D6613">
      <w:pPr>
        <w:keepNext/>
        <w:spacing w:before="300" w:line="240" w:lineRule="atLeast"/>
        <w:ind w:right="397"/>
        <w:jc w:val="both"/>
        <w:rPr>
          <w:szCs w:val="22"/>
        </w:rPr>
      </w:pPr>
    </w:p>
    <w:p w14:paraId="277AE973" w14:textId="77777777" w:rsidR="00FD3DC3" w:rsidRDefault="00FD3DC3" w:rsidP="00FD3DC3">
      <w:pPr>
        <w:keepNext/>
        <w:spacing w:before="300" w:line="240" w:lineRule="atLeast"/>
        <w:ind w:right="397"/>
        <w:jc w:val="both"/>
        <w:rPr>
          <w:szCs w:val="22"/>
        </w:rPr>
      </w:pPr>
      <w:r>
        <w:rPr>
          <w:szCs w:val="22"/>
        </w:rPr>
        <w:t>A E F Metcalfe</w:t>
      </w:r>
    </w:p>
    <w:p w14:paraId="0EC4133E" w14:textId="4618261C" w:rsidR="008D6613" w:rsidRPr="00F06635" w:rsidRDefault="008D6613" w:rsidP="00FD3DC3">
      <w:pPr>
        <w:keepNext/>
        <w:spacing w:before="300" w:line="240" w:lineRule="atLeast"/>
        <w:ind w:right="397"/>
        <w:jc w:val="both"/>
        <w:rPr>
          <w:szCs w:val="22"/>
        </w:rPr>
      </w:pPr>
      <w:r w:rsidRPr="00F06635">
        <w:rPr>
          <w:szCs w:val="22"/>
        </w:rPr>
        <w:t>Andrew Edgar Francis Metcalfe AO</w:t>
      </w:r>
    </w:p>
    <w:p w14:paraId="1322E72D" w14:textId="77777777" w:rsidR="008D6613" w:rsidRPr="00F06635" w:rsidRDefault="008D6613" w:rsidP="008D6613">
      <w:pPr>
        <w:pStyle w:val="SignCoverPageEnd"/>
        <w:rPr>
          <w:szCs w:val="22"/>
        </w:rPr>
      </w:pPr>
      <w:r w:rsidRPr="00F06635">
        <w:rPr>
          <w:szCs w:val="22"/>
        </w:rPr>
        <w:t>Secretary of the Department of Agriculture, Fisheries and Forestry</w:t>
      </w:r>
    </w:p>
    <w:p w14:paraId="3D0B5EEC" w14:textId="77777777" w:rsidR="008D6613" w:rsidRPr="00F06635" w:rsidRDefault="008D6613" w:rsidP="008D6613"/>
    <w:p w14:paraId="784558B3" w14:textId="77777777" w:rsidR="0048364F" w:rsidRPr="003C2894" w:rsidRDefault="0048364F" w:rsidP="0048364F">
      <w:pPr>
        <w:pStyle w:val="Header"/>
        <w:tabs>
          <w:tab w:val="clear" w:pos="4150"/>
          <w:tab w:val="clear" w:pos="8307"/>
        </w:tabs>
      </w:pPr>
      <w:r w:rsidRPr="003C2894">
        <w:rPr>
          <w:rStyle w:val="CharAmSchNo"/>
        </w:rPr>
        <w:t xml:space="preserve"> </w:t>
      </w:r>
      <w:r w:rsidRPr="003C2894">
        <w:rPr>
          <w:rStyle w:val="CharAmSchText"/>
        </w:rPr>
        <w:t xml:space="preserve"> </w:t>
      </w:r>
    </w:p>
    <w:p w14:paraId="1768CA7C" w14:textId="77777777" w:rsidR="0048364F" w:rsidRPr="003C2894" w:rsidRDefault="0048364F" w:rsidP="0048364F">
      <w:pPr>
        <w:pStyle w:val="Header"/>
        <w:tabs>
          <w:tab w:val="clear" w:pos="4150"/>
          <w:tab w:val="clear" w:pos="8307"/>
        </w:tabs>
      </w:pPr>
      <w:r w:rsidRPr="003C2894">
        <w:rPr>
          <w:rStyle w:val="CharAmPartNo"/>
        </w:rPr>
        <w:t xml:space="preserve"> </w:t>
      </w:r>
      <w:r w:rsidRPr="003C2894">
        <w:rPr>
          <w:rStyle w:val="CharAmPartText"/>
        </w:rPr>
        <w:t xml:space="preserve"> </w:t>
      </w:r>
    </w:p>
    <w:p w14:paraId="2A2CA97A" w14:textId="77777777" w:rsidR="0048364F" w:rsidRPr="00F06635" w:rsidRDefault="0048364F" w:rsidP="0048364F">
      <w:pPr>
        <w:sectPr w:rsidR="0048364F" w:rsidRPr="00F06635" w:rsidSect="00920CD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E6E6A2A" w14:textId="77777777" w:rsidR="00220A0C" w:rsidRPr="00F06635" w:rsidRDefault="0048364F" w:rsidP="0048364F">
      <w:pPr>
        <w:outlineLvl w:val="0"/>
        <w:rPr>
          <w:sz w:val="36"/>
        </w:rPr>
      </w:pPr>
      <w:r w:rsidRPr="00F06635">
        <w:rPr>
          <w:sz w:val="36"/>
        </w:rPr>
        <w:lastRenderedPageBreak/>
        <w:t>Contents</w:t>
      </w:r>
    </w:p>
    <w:p w14:paraId="3CEB939E" w14:textId="6AEB1345" w:rsidR="00F06635" w:rsidRPr="00F06635" w:rsidRDefault="00F06635">
      <w:pPr>
        <w:pStyle w:val="TOC5"/>
        <w:rPr>
          <w:rFonts w:asciiTheme="minorHAnsi" w:eastAsiaTheme="minorEastAsia" w:hAnsiTheme="minorHAnsi" w:cstheme="minorBidi"/>
          <w:noProof/>
          <w:kern w:val="0"/>
          <w:sz w:val="22"/>
          <w:szCs w:val="22"/>
        </w:rPr>
      </w:pPr>
      <w:r w:rsidRPr="00F06635">
        <w:fldChar w:fldCharType="begin"/>
      </w:r>
      <w:r w:rsidRPr="00F06635">
        <w:instrText xml:space="preserve"> TOC \o "1-9" </w:instrText>
      </w:r>
      <w:r w:rsidRPr="00F06635">
        <w:fldChar w:fldCharType="separate"/>
      </w:r>
      <w:r w:rsidRPr="00F06635">
        <w:rPr>
          <w:noProof/>
        </w:rPr>
        <w:t>1</w:t>
      </w:r>
      <w:r w:rsidRPr="00F06635">
        <w:rPr>
          <w:noProof/>
        </w:rPr>
        <w:tab/>
        <w:t>Name</w:t>
      </w:r>
      <w:r w:rsidRPr="00F06635">
        <w:rPr>
          <w:noProof/>
        </w:rPr>
        <w:tab/>
      </w:r>
      <w:r w:rsidRPr="00F06635">
        <w:rPr>
          <w:noProof/>
        </w:rPr>
        <w:fldChar w:fldCharType="begin"/>
      </w:r>
      <w:r w:rsidRPr="00F06635">
        <w:rPr>
          <w:noProof/>
        </w:rPr>
        <w:instrText xml:space="preserve"> PAGEREF _Toc122077925 \h </w:instrText>
      </w:r>
      <w:r w:rsidRPr="00F06635">
        <w:rPr>
          <w:noProof/>
        </w:rPr>
      </w:r>
      <w:r w:rsidRPr="00F06635">
        <w:rPr>
          <w:noProof/>
        </w:rPr>
        <w:fldChar w:fldCharType="separate"/>
      </w:r>
      <w:r w:rsidR="008D3034">
        <w:rPr>
          <w:noProof/>
        </w:rPr>
        <w:t>1</w:t>
      </w:r>
      <w:r w:rsidRPr="00F06635">
        <w:rPr>
          <w:noProof/>
        </w:rPr>
        <w:fldChar w:fldCharType="end"/>
      </w:r>
    </w:p>
    <w:p w14:paraId="348ADD61" w14:textId="1426450F" w:rsidR="00F06635" w:rsidRPr="00F06635" w:rsidRDefault="00F06635">
      <w:pPr>
        <w:pStyle w:val="TOC5"/>
        <w:rPr>
          <w:rFonts w:asciiTheme="minorHAnsi" w:eastAsiaTheme="minorEastAsia" w:hAnsiTheme="minorHAnsi" w:cstheme="minorBidi"/>
          <w:noProof/>
          <w:kern w:val="0"/>
          <w:sz w:val="22"/>
          <w:szCs w:val="22"/>
        </w:rPr>
      </w:pPr>
      <w:r w:rsidRPr="00F06635">
        <w:rPr>
          <w:noProof/>
        </w:rPr>
        <w:t>2</w:t>
      </w:r>
      <w:r w:rsidRPr="00F06635">
        <w:rPr>
          <w:noProof/>
        </w:rPr>
        <w:tab/>
        <w:t>Commencement</w:t>
      </w:r>
      <w:r w:rsidRPr="00F06635">
        <w:rPr>
          <w:noProof/>
        </w:rPr>
        <w:tab/>
      </w:r>
      <w:r w:rsidRPr="00F06635">
        <w:rPr>
          <w:noProof/>
        </w:rPr>
        <w:fldChar w:fldCharType="begin"/>
      </w:r>
      <w:r w:rsidRPr="00F06635">
        <w:rPr>
          <w:noProof/>
        </w:rPr>
        <w:instrText xml:space="preserve"> PAGEREF _Toc122077926 \h </w:instrText>
      </w:r>
      <w:r w:rsidRPr="00F06635">
        <w:rPr>
          <w:noProof/>
        </w:rPr>
      </w:r>
      <w:r w:rsidRPr="00F06635">
        <w:rPr>
          <w:noProof/>
        </w:rPr>
        <w:fldChar w:fldCharType="separate"/>
      </w:r>
      <w:r w:rsidR="008D3034">
        <w:rPr>
          <w:noProof/>
        </w:rPr>
        <w:t>1</w:t>
      </w:r>
      <w:r w:rsidRPr="00F06635">
        <w:rPr>
          <w:noProof/>
        </w:rPr>
        <w:fldChar w:fldCharType="end"/>
      </w:r>
    </w:p>
    <w:p w14:paraId="4E5BA8EE" w14:textId="393EE1F7" w:rsidR="00F06635" w:rsidRPr="00F06635" w:rsidRDefault="00F06635">
      <w:pPr>
        <w:pStyle w:val="TOC5"/>
        <w:rPr>
          <w:rFonts w:asciiTheme="minorHAnsi" w:eastAsiaTheme="minorEastAsia" w:hAnsiTheme="minorHAnsi" w:cstheme="minorBidi"/>
          <w:noProof/>
          <w:kern w:val="0"/>
          <w:sz w:val="22"/>
          <w:szCs w:val="22"/>
        </w:rPr>
      </w:pPr>
      <w:r w:rsidRPr="00F06635">
        <w:rPr>
          <w:noProof/>
        </w:rPr>
        <w:t>3</w:t>
      </w:r>
      <w:r w:rsidRPr="00F06635">
        <w:rPr>
          <w:noProof/>
        </w:rPr>
        <w:tab/>
        <w:t>Authority</w:t>
      </w:r>
      <w:r w:rsidRPr="00F06635">
        <w:rPr>
          <w:noProof/>
        </w:rPr>
        <w:tab/>
      </w:r>
      <w:r w:rsidRPr="00F06635">
        <w:rPr>
          <w:noProof/>
        </w:rPr>
        <w:fldChar w:fldCharType="begin"/>
      </w:r>
      <w:r w:rsidRPr="00F06635">
        <w:rPr>
          <w:noProof/>
        </w:rPr>
        <w:instrText xml:space="preserve"> PAGEREF _Toc122077927 \h </w:instrText>
      </w:r>
      <w:r w:rsidRPr="00F06635">
        <w:rPr>
          <w:noProof/>
        </w:rPr>
      </w:r>
      <w:r w:rsidRPr="00F06635">
        <w:rPr>
          <w:noProof/>
        </w:rPr>
        <w:fldChar w:fldCharType="separate"/>
      </w:r>
      <w:r w:rsidR="008D3034">
        <w:rPr>
          <w:noProof/>
        </w:rPr>
        <w:t>1</w:t>
      </w:r>
      <w:r w:rsidRPr="00F06635">
        <w:rPr>
          <w:noProof/>
        </w:rPr>
        <w:fldChar w:fldCharType="end"/>
      </w:r>
    </w:p>
    <w:p w14:paraId="2D6C925F" w14:textId="1D452A59" w:rsidR="00F06635" w:rsidRPr="00F06635" w:rsidRDefault="00F06635">
      <w:pPr>
        <w:pStyle w:val="TOC5"/>
        <w:rPr>
          <w:rFonts w:asciiTheme="minorHAnsi" w:eastAsiaTheme="minorEastAsia" w:hAnsiTheme="minorHAnsi" w:cstheme="minorBidi"/>
          <w:noProof/>
          <w:kern w:val="0"/>
          <w:sz w:val="22"/>
          <w:szCs w:val="22"/>
        </w:rPr>
      </w:pPr>
      <w:r w:rsidRPr="00F06635">
        <w:rPr>
          <w:noProof/>
        </w:rPr>
        <w:t>4</w:t>
      </w:r>
      <w:r w:rsidRPr="00F06635">
        <w:rPr>
          <w:noProof/>
        </w:rPr>
        <w:tab/>
        <w:t>Schedules</w:t>
      </w:r>
      <w:r w:rsidRPr="00F06635">
        <w:rPr>
          <w:noProof/>
        </w:rPr>
        <w:tab/>
      </w:r>
      <w:r w:rsidRPr="00F06635">
        <w:rPr>
          <w:noProof/>
        </w:rPr>
        <w:fldChar w:fldCharType="begin"/>
      </w:r>
      <w:r w:rsidRPr="00F06635">
        <w:rPr>
          <w:noProof/>
        </w:rPr>
        <w:instrText xml:space="preserve"> PAGEREF _Toc122077928 \h </w:instrText>
      </w:r>
      <w:r w:rsidRPr="00F06635">
        <w:rPr>
          <w:noProof/>
        </w:rPr>
      </w:r>
      <w:r w:rsidRPr="00F06635">
        <w:rPr>
          <w:noProof/>
        </w:rPr>
        <w:fldChar w:fldCharType="separate"/>
      </w:r>
      <w:r w:rsidR="008D3034">
        <w:rPr>
          <w:noProof/>
        </w:rPr>
        <w:t>1</w:t>
      </w:r>
      <w:r w:rsidRPr="00F06635">
        <w:rPr>
          <w:noProof/>
        </w:rPr>
        <w:fldChar w:fldCharType="end"/>
      </w:r>
    </w:p>
    <w:p w14:paraId="39380D2B" w14:textId="33B42573" w:rsidR="00F06635" w:rsidRPr="00F06635" w:rsidRDefault="00F06635">
      <w:pPr>
        <w:pStyle w:val="TOC6"/>
        <w:rPr>
          <w:rFonts w:asciiTheme="minorHAnsi" w:eastAsiaTheme="minorEastAsia" w:hAnsiTheme="minorHAnsi" w:cstheme="minorBidi"/>
          <w:b w:val="0"/>
          <w:noProof/>
          <w:kern w:val="0"/>
          <w:sz w:val="22"/>
          <w:szCs w:val="22"/>
        </w:rPr>
      </w:pPr>
      <w:r w:rsidRPr="00F06635">
        <w:rPr>
          <w:noProof/>
        </w:rPr>
        <w:t>Schedule 1—Amendments relating to the Australia</w:t>
      </w:r>
      <w:r>
        <w:rPr>
          <w:noProof/>
        </w:rPr>
        <w:noBreakHyphen/>
      </w:r>
      <w:r w:rsidRPr="00F06635">
        <w:rPr>
          <w:noProof/>
        </w:rPr>
        <w:t>UK Free Trade Agreement</w:t>
      </w:r>
      <w:r w:rsidRPr="00F06635">
        <w:rPr>
          <w:b w:val="0"/>
          <w:noProof/>
          <w:sz w:val="18"/>
        </w:rPr>
        <w:tab/>
      </w:r>
      <w:r w:rsidRPr="00F06635">
        <w:rPr>
          <w:b w:val="0"/>
          <w:noProof/>
          <w:sz w:val="18"/>
        </w:rPr>
        <w:fldChar w:fldCharType="begin"/>
      </w:r>
      <w:r w:rsidRPr="00F06635">
        <w:rPr>
          <w:b w:val="0"/>
          <w:noProof/>
          <w:sz w:val="18"/>
        </w:rPr>
        <w:instrText xml:space="preserve"> PAGEREF _Toc122077929 \h </w:instrText>
      </w:r>
      <w:r w:rsidRPr="00F06635">
        <w:rPr>
          <w:b w:val="0"/>
          <w:noProof/>
          <w:sz w:val="18"/>
        </w:rPr>
      </w:r>
      <w:r w:rsidRPr="00F06635">
        <w:rPr>
          <w:b w:val="0"/>
          <w:noProof/>
          <w:sz w:val="18"/>
        </w:rPr>
        <w:fldChar w:fldCharType="separate"/>
      </w:r>
      <w:r w:rsidR="008D3034">
        <w:rPr>
          <w:b w:val="0"/>
          <w:noProof/>
          <w:sz w:val="18"/>
        </w:rPr>
        <w:t>2</w:t>
      </w:r>
      <w:r w:rsidRPr="00F06635">
        <w:rPr>
          <w:b w:val="0"/>
          <w:noProof/>
          <w:sz w:val="18"/>
        </w:rPr>
        <w:fldChar w:fldCharType="end"/>
      </w:r>
    </w:p>
    <w:p w14:paraId="365E0F7A" w14:textId="1B2F43E6" w:rsidR="00F06635" w:rsidRPr="00F06635" w:rsidRDefault="00F06635">
      <w:pPr>
        <w:pStyle w:val="TOC9"/>
        <w:rPr>
          <w:rFonts w:asciiTheme="minorHAnsi" w:eastAsiaTheme="minorEastAsia" w:hAnsiTheme="minorHAnsi" w:cstheme="minorBidi"/>
          <w:i w:val="0"/>
          <w:noProof/>
          <w:kern w:val="0"/>
          <w:sz w:val="22"/>
          <w:szCs w:val="22"/>
        </w:rPr>
      </w:pPr>
      <w:r w:rsidRPr="00F06635">
        <w:rPr>
          <w:noProof/>
          <w:shd w:val="clear" w:color="auto" w:fill="FFFFFF"/>
        </w:rPr>
        <w:t>Export Control (Tariff Rate Quotas—General) Rules 2021</w:t>
      </w:r>
      <w:r w:rsidRPr="00F06635">
        <w:rPr>
          <w:i w:val="0"/>
          <w:noProof/>
          <w:sz w:val="18"/>
        </w:rPr>
        <w:tab/>
      </w:r>
      <w:r w:rsidRPr="00F06635">
        <w:rPr>
          <w:i w:val="0"/>
          <w:noProof/>
          <w:sz w:val="18"/>
        </w:rPr>
        <w:fldChar w:fldCharType="begin"/>
      </w:r>
      <w:r w:rsidRPr="00F06635">
        <w:rPr>
          <w:i w:val="0"/>
          <w:noProof/>
          <w:sz w:val="18"/>
        </w:rPr>
        <w:instrText xml:space="preserve"> PAGEREF _Toc122077930 \h </w:instrText>
      </w:r>
      <w:r w:rsidRPr="00F06635">
        <w:rPr>
          <w:i w:val="0"/>
          <w:noProof/>
          <w:sz w:val="18"/>
        </w:rPr>
      </w:r>
      <w:r w:rsidRPr="00F06635">
        <w:rPr>
          <w:i w:val="0"/>
          <w:noProof/>
          <w:sz w:val="18"/>
        </w:rPr>
        <w:fldChar w:fldCharType="separate"/>
      </w:r>
      <w:r w:rsidR="008D3034">
        <w:rPr>
          <w:i w:val="0"/>
          <w:noProof/>
          <w:sz w:val="18"/>
        </w:rPr>
        <w:t>2</w:t>
      </w:r>
      <w:r w:rsidRPr="00F06635">
        <w:rPr>
          <w:i w:val="0"/>
          <w:noProof/>
          <w:sz w:val="18"/>
        </w:rPr>
        <w:fldChar w:fldCharType="end"/>
      </w:r>
    </w:p>
    <w:p w14:paraId="51848187" w14:textId="3731D6FA" w:rsidR="00F06635" w:rsidRPr="00F06635" w:rsidRDefault="00F06635">
      <w:pPr>
        <w:pStyle w:val="TOC9"/>
        <w:rPr>
          <w:rFonts w:asciiTheme="minorHAnsi" w:eastAsiaTheme="minorEastAsia" w:hAnsiTheme="minorHAnsi" w:cstheme="minorBidi"/>
          <w:i w:val="0"/>
          <w:noProof/>
          <w:kern w:val="0"/>
          <w:sz w:val="22"/>
          <w:szCs w:val="22"/>
        </w:rPr>
      </w:pPr>
      <w:r w:rsidRPr="00F06635">
        <w:rPr>
          <w:noProof/>
          <w:shd w:val="clear" w:color="auto" w:fill="FFFFFF"/>
        </w:rPr>
        <w:t>Export Control (Tariff Rate Quotas—Sheepmeat and Goatmeat Export to the European Union and United Kingdom) Rules 2021</w:t>
      </w:r>
      <w:r w:rsidRPr="00F06635">
        <w:rPr>
          <w:i w:val="0"/>
          <w:noProof/>
          <w:sz w:val="18"/>
        </w:rPr>
        <w:tab/>
      </w:r>
      <w:r w:rsidRPr="00F06635">
        <w:rPr>
          <w:i w:val="0"/>
          <w:noProof/>
          <w:sz w:val="18"/>
        </w:rPr>
        <w:fldChar w:fldCharType="begin"/>
      </w:r>
      <w:r w:rsidRPr="00F06635">
        <w:rPr>
          <w:i w:val="0"/>
          <w:noProof/>
          <w:sz w:val="18"/>
        </w:rPr>
        <w:instrText xml:space="preserve"> PAGEREF _Toc122077988 \h </w:instrText>
      </w:r>
      <w:r w:rsidRPr="00F06635">
        <w:rPr>
          <w:i w:val="0"/>
          <w:noProof/>
          <w:sz w:val="18"/>
        </w:rPr>
      </w:r>
      <w:r w:rsidRPr="00F06635">
        <w:rPr>
          <w:i w:val="0"/>
          <w:noProof/>
          <w:sz w:val="18"/>
        </w:rPr>
        <w:fldChar w:fldCharType="separate"/>
      </w:r>
      <w:r w:rsidR="008D3034">
        <w:rPr>
          <w:i w:val="0"/>
          <w:noProof/>
          <w:sz w:val="18"/>
        </w:rPr>
        <w:t>18</w:t>
      </w:r>
      <w:r w:rsidRPr="00F06635">
        <w:rPr>
          <w:i w:val="0"/>
          <w:noProof/>
          <w:sz w:val="18"/>
        </w:rPr>
        <w:fldChar w:fldCharType="end"/>
      </w:r>
    </w:p>
    <w:p w14:paraId="6369F973" w14:textId="3EC58291" w:rsidR="00F06635" w:rsidRPr="00F06635" w:rsidRDefault="00F06635">
      <w:pPr>
        <w:pStyle w:val="TOC6"/>
        <w:rPr>
          <w:rFonts w:asciiTheme="minorHAnsi" w:eastAsiaTheme="minorEastAsia" w:hAnsiTheme="minorHAnsi" w:cstheme="minorBidi"/>
          <w:b w:val="0"/>
          <w:noProof/>
          <w:kern w:val="0"/>
          <w:sz w:val="22"/>
          <w:szCs w:val="22"/>
        </w:rPr>
      </w:pPr>
      <w:r w:rsidRPr="00F06635">
        <w:rPr>
          <w:noProof/>
        </w:rPr>
        <w:t>Schedule 2—Amendments relating to the India</w:t>
      </w:r>
      <w:r>
        <w:rPr>
          <w:noProof/>
        </w:rPr>
        <w:noBreakHyphen/>
      </w:r>
      <w:r w:rsidRPr="00F06635">
        <w:rPr>
          <w:noProof/>
        </w:rPr>
        <w:t>Australia Economic Cooperation and Trade Agreement</w:t>
      </w:r>
      <w:r w:rsidRPr="00F06635">
        <w:rPr>
          <w:b w:val="0"/>
          <w:noProof/>
          <w:sz w:val="18"/>
        </w:rPr>
        <w:tab/>
      </w:r>
      <w:r w:rsidRPr="00F06635">
        <w:rPr>
          <w:b w:val="0"/>
          <w:noProof/>
          <w:sz w:val="18"/>
        </w:rPr>
        <w:fldChar w:fldCharType="begin"/>
      </w:r>
      <w:r w:rsidRPr="00F06635">
        <w:rPr>
          <w:b w:val="0"/>
          <w:noProof/>
          <w:sz w:val="18"/>
        </w:rPr>
        <w:instrText xml:space="preserve"> PAGEREF _Toc122077991 \h </w:instrText>
      </w:r>
      <w:r w:rsidRPr="00F06635">
        <w:rPr>
          <w:b w:val="0"/>
          <w:noProof/>
          <w:sz w:val="18"/>
        </w:rPr>
      </w:r>
      <w:r w:rsidRPr="00F06635">
        <w:rPr>
          <w:b w:val="0"/>
          <w:noProof/>
          <w:sz w:val="18"/>
        </w:rPr>
        <w:fldChar w:fldCharType="separate"/>
      </w:r>
      <w:r w:rsidR="008D3034">
        <w:rPr>
          <w:b w:val="0"/>
          <w:noProof/>
          <w:sz w:val="18"/>
        </w:rPr>
        <w:t>25</w:t>
      </w:r>
      <w:r w:rsidRPr="00F06635">
        <w:rPr>
          <w:b w:val="0"/>
          <w:noProof/>
          <w:sz w:val="18"/>
        </w:rPr>
        <w:fldChar w:fldCharType="end"/>
      </w:r>
    </w:p>
    <w:p w14:paraId="73938FB5" w14:textId="31F76124" w:rsidR="00F06635" w:rsidRPr="00F06635" w:rsidRDefault="00F06635">
      <w:pPr>
        <w:pStyle w:val="TOC9"/>
        <w:rPr>
          <w:rFonts w:asciiTheme="minorHAnsi" w:eastAsiaTheme="minorEastAsia" w:hAnsiTheme="minorHAnsi" w:cstheme="minorBidi"/>
          <w:i w:val="0"/>
          <w:noProof/>
          <w:kern w:val="0"/>
          <w:sz w:val="22"/>
          <w:szCs w:val="22"/>
        </w:rPr>
      </w:pPr>
      <w:r w:rsidRPr="00F06635">
        <w:rPr>
          <w:noProof/>
          <w:shd w:val="clear" w:color="auto" w:fill="FFFFFF"/>
        </w:rPr>
        <w:t>Export Control (Tariff Rate Quotas—General) Rules 2021</w:t>
      </w:r>
      <w:r w:rsidRPr="00F06635">
        <w:rPr>
          <w:i w:val="0"/>
          <w:noProof/>
          <w:sz w:val="18"/>
        </w:rPr>
        <w:tab/>
      </w:r>
      <w:r w:rsidRPr="00F06635">
        <w:rPr>
          <w:i w:val="0"/>
          <w:noProof/>
          <w:sz w:val="18"/>
        </w:rPr>
        <w:fldChar w:fldCharType="begin"/>
      </w:r>
      <w:r w:rsidRPr="00F06635">
        <w:rPr>
          <w:i w:val="0"/>
          <w:noProof/>
          <w:sz w:val="18"/>
        </w:rPr>
        <w:instrText xml:space="preserve"> PAGEREF _Toc122077992 \h </w:instrText>
      </w:r>
      <w:r w:rsidRPr="00F06635">
        <w:rPr>
          <w:i w:val="0"/>
          <w:noProof/>
          <w:sz w:val="18"/>
        </w:rPr>
      </w:r>
      <w:r w:rsidRPr="00F06635">
        <w:rPr>
          <w:i w:val="0"/>
          <w:noProof/>
          <w:sz w:val="18"/>
        </w:rPr>
        <w:fldChar w:fldCharType="separate"/>
      </w:r>
      <w:r w:rsidR="008D3034">
        <w:rPr>
          <w:i w:val="0"/>
          <w:noProof/>
          <w:sz w:val="18"/>
        </w:rPr>
        <w:t>25</w:t>
      </w:r>
      <w:r w:rsidRPr="00F06635">
        <w:rPr>
          <w:i w:val="0"/>
          <w:noProof/>
          <w:sz w:val="18"/>
        </w:rPr>
        <w:fldChar w:fldCharType="end"/>
      </w:r>
    </w:p>
    <w:p w14:paraId="7EFD1846" w14:textId="77777777" w:rsidR="0048364F" w:rsidRPr="00F06635" w:rsidRDefault="00F06635" w:rsidP="0048364F">
      <w:r w:rsidRPr="00F06635">
        <w:fldChar w:fldCharType="end"/>
      </w:r>
    </w:p>
    <w:p w14:paraId="4E9929A5" w14:textId="77777777" w:rsidR="0048364F" w:rsidRPr="00F06635" w:rsidRDefault="0048364F" w:rsidP="0048364F">
      <w:pPr>
        <w:sectPr w:rsidR="0048364F" w:rsidRPr="00F06635" w:rsidSect="00920CD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4DF6E4A" w14:textId="77777777" w:rsidR="0048364F" w:rsidRPr="00F06635" w:rsidRDefault="0048364F" w:rsidP="0048364F">
      <w:pPr>
        <w:pStyle w:val="ActHead5"/>
      </w:pPr>
      <w:bookmarkStart w:id="0" w:name="_Toc122077925"/>
      <w:r w:rsidRPr="003C2894">
        <w:rPr>
          <w:rStyle w:val="CharSectno"/>
        </w:rPr>
        <w:lastRenderedPageBreak/>
        <w:t>1</w:t>
      </w:r>
      <w:r w:rsidRPr="00F06635">
        <w:t xml:space="preserve">  </w:t>
      </w:r>
      <w:r w:rsidR="004F676E" w:rsidRPr="00F06635">
        <w:t>Name</w:t>
      </w:r>
      <w:bookmarkEnd w:id="0"/>
    </w:p>
    <w:p w14:paraId="6A96F46E" w14:textId="77777777" w:rsidR="0048364F" w:rsidRPr="00F06635" w:rsidRDefault="0048364F" w:rsidP="0048364F">
      <w:pPr>
        <w:pStyle w:val="subsection"/>
      </w:pPr>
      <w:r w:rsidRPr="00F06635">
        <w:tab/>
      </w:r>
      <w:r w:rsidRPr="00F06635">
        <w:tab/>
      </w:r>
      <w:r w:rsidR="008D6613" w:rsidRPr="00F06635">
        <w:t>This instrument is</w:t>
      </w:r>
      <w:r w:rsidRPr="00F06635">
        <w:t xml:space="preserve"> the </w:t>
      </w:r>
      <w:r w:rsidR="008D6613" w:rsidRPr="00F06635">
        <w:rPr>
          <w:i/>
        </w:rPr>
        <w:t>Export Control</w:t>
      </w:r>
      <w:r w:rsidR="00F82502" w:rsidRPr="00F06635">
        <w:rPr>
          <w:i/>
        </w:rPr>
        <w:t xml:space="preserve"> Legislation Amendment (Tariff Rate Quotas) </w:t>
      </w:r>
      <w:r w:rsidR="00C909DC" w:rsidRPr="00F06635">
        <w:rPr>
          <w:i/>
        </w:rPr>
        <w:t>Rules 2</w:t>
      </w:r>
      <w:r w:rsidR="00F82502" w:rsidRPr="00F06635">
        <w:rPr>
          <w:i/>
        </w:rPr>
        <w:t>022</w:t>
      </w:r>
      <w:r w:rsidRPr="00F06635">
        <w:t>.</w:t>
      </w:r>
    </w:p>
    <w:p w14:paraId="3C2C2136" w14:textId="77777777" w:rsidR="004F676E" w:rsidRPr="00F06635" w:rsidRDefault="0048364F" w:rsidP="005452CC">
      <w:pPr>
        <w:pStyle w:val="ActHead5"/>
      </w:pPr>
      <w:bookmarkStart w:id="1" w:name="_Toc122077926"/>
      <w:r w:rsidRPr="003C2894">
        <w:rPr>
          <w:rStyle w:val="CharSectno"/>
        </w:rPr>
        <w:t>2</w:t>
      </w:r>
      <w:r w:rsidRPr="00F06635">
        <w:t xml:space="preserve">  Commencement</w:t>
      </w:r>
      <w:bookmarkEnd w:id="1"/>
    </w:p>
    <w:p w14:paraId="0402FB20" w14:textId="77777777" w:rsidR="005452CC" w:rsidRPr="00F06635" w:rsidRDefault="005452CC" w:rsidP="008D6613">
      <w:pPr>
        <w:pStyle w:val="subsection"/>
      </w:pPr>
      <w:r w:rsidRPr="00F06635">
        <w:tab/>
        <w:t>(1)</w:t>
      </w:r>
      <w:r w:rsidRPr="00F06635">
        <w:tab/>
        <w:t xml:space="preserve">Each provision of </w:t>
      </w:r>
      <w:r w:rsidR="008D6613" w:rsidRPr="00F06635">
        <w:t>this instrument</w:t>
      </w:r>
      <w:r w:rsidRPr="00F06635">
        <w:t xml:space="preserve"> specified in column 1 of the table commences, or is taken to have commenced, in accordance with column 2 of the table. Any other statement in column 2 has effect according to its terms.</w:t>
      </w:r>
    </w:p>
    <w:p w14:paraId="01689A53" w14:textId="77777777" w:rsidR="005452CC" w:rsidRPr="00F06635" w:rsidRDefault="005452CC" w:rsidP="008D661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06635" w14:paraId="68573E27" w14:textId="77777777" w:rsidTr="00AD7252">
        <w:trPr>
          <w:tblHeader/>
        </w:trPr>
        <w:tc>
          <w:tcPr>
            <w:tcW w:w="8364" w:type="dxa"/>
            <w:gridSpan w:val="3"/>
            <w:tcBorders>
              <w:top w:val="single" w:sz="12" w:space="0" w:color="auto"/>
              <w:bottom w:val="single" w:sz="6" w:space="0" w:color="auto"/>
            </w:tcBorders>
            <w:shd w:val="clear" w:color="auto" w:fill="auto"/>
            <w:hideMark/>
          </w:tcPr>
          <w:p w14:paraId="24F50F43" w14:textId="77777777" w:rsidR="005452CC" w:rsidRPr="00F06635" w:rsidRDefault="005452CC" w:rsidP="008D6613">
            <w:pPr>
              <w:pStyle w:val="TableHeading"/>
            </w:pPr>
            <w:r w:rsidRPr="00F06635">
              <w:t>Commencement information</w:t>
            </w:r>
          </w:p>
        </w:tc>
      </w:tr>
      <w:tr w:rsidR="005452CC" w:rsidRPr="00F06635" w14:paraId="1DC1A1EE" w14:textId="77777777" w:rsidTr="00AD7252">
        <w:trPr>
          <w:tblHeader/>
        </w:trPr>
        <w:tc>
          <w:tcPr>
            <w:tcW w:w="2127" w:type="dxa"/>
            <w:tcBorders>
              <w:top w:val="single" w:sz="6" w:space="0" w:color="auto"/>
              <w:bottom w:val="single" w:sz="6" w:space="0" w:color="auto"/>
            </w:tcBorders>
            <w:shd w:val="clear" w:color="auto" w:fill="auto"/>
            <w:hideMark/>
          </w:tcPr>
          <w:p w14:paraId="75F84813" w14:textId="77777777" w:rsidR="005452CC" w:rsidRPr="00F06635" w:rsidRDefault="005452CC" w:rsidP="008D6613">
            <w:pPr>
              <w:pStyle w:val="TableHeading"/>
            </w:pPr>
            <w:r w:rsidRPr="00F06635">
              <w:t>Column 1</w:t>
            </w:r>
          </w:p>
        </w:tc>
        <w:tc>
          <w:tcPr>
            <w:tcW w:w="4394" w:type="dxa"/>
            <w:tcBorders>
              <w:top w:val="single" w:sz="6" w:space="0" w:color="auto"/>
              <w:bottom w:val="single" w:sz="6" w:space="0" w:color="auto"/>
            </w:tcBorders>
            <w:shd w:val="clear" w:color="auto" w:fill="auto"/>
            <w:hideMark/>
          </w:tcPr>
          <w:p w14:paraId="50F20A9F" w14:textId="77777777" w:rsidR="005452CC" w:rsidRPr="00F06635" w:rsidRDefault="005452CC" w:rsidP="008D6613">
            <w:pPr>
              <w:pStyle w:val="TableHeading"/>
            </w:pPr>
            <w:r w:rsidRPr="00F06635">
              <w:t>Column 2</w:t>
            </w:r>
          </w:p>
        </w:tc>
        <w:tc>
          <w:tcPr>
            <w:tcW w:w="1843" w:type="dxa"/>
            <w:tcBorders>
              <w:top w:val="single" w:sz="6" w:space="0" w:color="auto"/>
              <w:bottom w:val="single" w:sz="6" w:space="0" w:color="auto"/>
            </w:tcBorders>
            <w:shd w:val="clear" w:color="auto" w:fill="auto"/>
            <w:hideMark/>
          </w:tcPr>
          <w:p w14:paraId="708E4A34" w14:textId="77777777" w:rsidR="005452CC" w:rsidRPr="00F06635" w:rsidRDefault="005452CC" w:rsidP="008D6613">
            <w:pPr>
              <w:pStyle w:val="TableHeading"/>
            </w:pPr>
            <w:r w:rsidRPr="00F06635">
              <w:t>Column 3</w:t>
            </w:r>
          </w:p>
        </w:tc>
      </w:tr>
      <w:tr w:rsidR="005452CC" w:rsidRPr="00F06635" w14:paraId="72128DB7" w14:textId="77777777" w:rsidTr="00AD7252">
        <w:trPr>
          <w:tblHeader/>
        </w:trPr>
        <w:tc>
          <w:tcPr>
            <w:tcW w:w="2127" w:type="dxa"/>
            <w:tcBorders>
              <w:top w:val="single" w:sz="6" w:space="0" w:color="auto"/>
              <w:bottom w:val="single" w:sz="12" w:space="0" w:color="auto"/>
            </w:tcBorders>
            <w:shd w:val="clear" w:color="auto" w:fill="auto"/>
            <w:hideMark/>
          </w:tcPr>
          <w:p w14:paraId="286DF6D0" w14:textId="77777777" w:rsidR="005452CC" w:rsidRPr="00F06635" w:rsidRDefault="005452CC" w:rsidP="008D6613">
            <w:pPr>
              <w:pStyle w:val="TableHeading"/>
            </w:pPr>
            <w:r w:rsidRPr="00F06635">
              <w:t>Provisions</w:t>
            </w:r>
          </w:p>
        </w:tc>
        <w:tc>
          <w:tcPr>
            <w:tcW w:w="4394" w:type="dxa"/>
            <w:tcBorders>
              <w:top w:val="single" w:sz="6" w:space="0" w:color="auto"/>
              <w:bottom w:val="single" w:sz="12" w:space="0" w:color="auto"/>
            </w:tcBorders>
            <w:shd w:val="clear" w:color="auto" w:fill="auto"/>
            <w:hideMark/>
          </w:tcPr>
          <w:p w14:paraId="1DA24AC1" w14:textId="77777777" w:rsidR="005452CC" w:rsidRPr="00F06635" w:rsidRDefault="005452CC" w:rsidP="008D6613">
            <w:pPr>
              <w:pStyle w:val="TableHeading"/>
            </w:pPr>
            <w:r w:rsidRPr="00F06635">
              <w:t>Commencement</w:t>
            </w:r>
          </w:p>
        </w:tc>
        <w:tc>
          <w:tcPr>
            <w:tcW w:w="1843" w:type="dxa"/>
            <w:tcBorders>
              <w:top w:val="single" w:sz="6" w:space="0" w:color="auto"/>
              <w:bottom w:val="single" w:sz="12" w:space="0" w:color="auto"/>
            </w:tcBorders>
            <w:shd w:val="clear" w:color="auto" w:fill="auto"/>
            <w:hideMark/>
          </w:tcPr>
          <w:p w14:paraId="761A82A3" w14:textId="77777777" w:rsidR="005452CC" w:rsidRPr="00F06635" w:rsidRDefault="005452CC" w:rsidP="008D6613">
            <w:pPr>
              <w:pStyle w:val="TableHeading"/>
            </w:pPr>
            <w:r w:rsidRPr="00F06635">
              <w:t>Date/Details</w:t>
            </w:r>
          </w:p>
        </w:tc>
      </w:tr>
      <w:tr w:rsidR="005452CC" w:rsidRPr="00F06635" w14:paraId="7A90E486" w14:textId="77777777" w:rsidTr="00AD7252">
        <w:tc>
          <w:tcPr>
            <w:tcW w:w="2127" w:type="dxa"/>
            <w:tcBorders>
              <w:top w:val="single" w:sz="12" w:space="0" w:color="auto"/>
              <w:bottom w:val="single" w:sz="12" w:space="0" w:color="auto"/>
            </w:tcBorders>
            <w:shd w:val="clear" w:color="auto" w:fill="auto"/>
            <w:hideMark/>
          </w:tcPr>
          <w:p w14:paraId="4CD391E7" w14:textId="77777777" w:rsidR="005452CC" w:rsidRPr="00F06635" w:rsidRDefault="005452CC" w:rsidP="00AD7252">
            <w:pPr>
              <w:pStyle w:val="Tabletext"/>
            </w:pPr>
            <w:r w:rsidRPr="00F06635">
              <w:t xml:space="preserve">1.  </w:t>
            </w:r>
            <w:r w:rsidR="00AD7252" w:rsidRPr="00F06635">
              <w:t xml:space="preserve">The whole of </w:t>
            </w:r>
            <w:r w:rsidR="008D6613" w:rsidRPr="00F06635">
              <w:t>this instrument</w:t>
            </w:r>
          </w:p>
        </w:tc>
        <w:tc>
          <w:tcPr>
            <w:tcW w:w="4394" w:type="dxa"/>
            <w:tcBorders>
              <w:top w:val="single" w:sz="12" w:space="0" w:color="auto"/>
              <w:bottom w:val="single" w:sz="12" w:space="0" w:color="auto"/>
            </w:tcBorders>
            <w:shd w:val="clear" w:color="auto" w:fill="auto"/>
            <w:hideMark/>
          </w:tcPr>
          <w:p w14:paraId="6B911E76" w14:textId="77777777" w:rsidR="005452CC" w:rsidRPr="00F06635" w:rsidRDefault="005452CC" w:rsidP="005452CC">
            <w:pPr>
              <w:pStyle w:val="Tabletext"/>
            </w:pPr>
            <w:r w:rsidRPr="00F06635">
              <w:t xml:space="preserve">The day after </w:t>
            </w:r>
            <w:r w:rsidR="008D6613" w:rsidRPr="00F06635">
              <w:t>this instrument is</w:t>
            </w:r>
            <w:r w:rsidRPr="00F06635">
              <w:t xml:space="preserve"> registered.</w:t>
            </w:r>
          </w:p>
        </w:tc>
        <w:tc>
          <w:tcPr>
            <w:tcW w:w="1843" w:type="dxa"/>
            <w:tcBorders>
              <w:top w:val="single" w:sz="12" w:space="0" w:color="auto"/>
              <w:bottom w:val="single" w:sz="12" w:space="0" w:color="auto"/>
            </w:tcBorders>
            <w:shd w:val="clear" w:color="auto" w:fill="auto"/>
          </w:tcPr>
          <w:p w14:paraId="394A8303" w14:textId="01E668C3" w:rsidR="005452CC" w:rsidRPr="00F06635" w:rsidRDefault="00920CD6">
            <w:pPr>
              <w:pStyle w:val="Tabletext"/>
            </w:pPr>
            <w:r>
              <w:t>22 December 2022</w:t>
            </w:r>
          </w:p>
        </w:tc>
      </w:tr>
    </w:tbl>
    <w:p w14:paraId="239BF21A" w14:textId="77777777" w:rsidR="005452CC" w:rsidRPr="00F06635" w:rsidRDefault="005452CC" w:rsidP="008D6613">
      <w:pPr>
        <w:pStyle w:val="notetext"/>
      </w:pPr>
      <w:r w:rsidRPr="00F06635">
        <w:rPr>
          <w:snapToGrid w:val="0"/>
          <w:lang w:eastAsia="en-US"/>
        </w:rPr>
        <w:t>Note:</w:t>
      </w:r>
      <w:r w:rsidRPr="00F06635">
        <w:rPr>
          <w:snapToGrid w:val="0"/>
          <w:lang w:eastAsia="en-US"/>
        </w:rPr>
        <w:tab/>
        <w:t xml:space="preserve">This table relates only to the provisions of </w:t>
      </w:r>
      <w:r w:rsidR="008D6613" w:rsidRPr="00F06635">
        <w:rPr>
          <w:snapToGrid w:val="0"/>
          <w:lang w:eastAsia="en-US"/>
        </w:rPr>
        <w:t>this instrument</w:t>
      </w:r>
      <w:r w:rsidRPr="00F06635">
        <w:t xml:space="preserve"> </w:t>
      </w:r>
      <w:r w:rsidRPr="00F06635">
        <w:rPr>
          <w:snapToGrid w:val="0"/>
          <w:lang w:eastAsia="en-US"/>
        </w:rPr>
        <w:t xml:space="preserve">as originally made. It will not be amended to deal with any later amendments of </w:t>
      </w:r>
      <w:r w:rsidR="008D6613" w:rsidRPr="00F06635">
        <w:rPr>
          <w:snapToGrid w:val="0"/>
          <w:lang w:eastAsia="en-US"/>
        </w:rPr>
        <w:t>this instrument</w:t>
      </w:r>
      <w:r w:rsidRPr="00F06635">
        <w:rPr>
          <w:snapToGrid w:val="0"/>
          <w:lang w:eastAsia="en-US"/>
        </w:rPr>
        <w:t>.</w:t>
      </w:r>
    </w:p>
    <w:p w14:paraId="30A38804" w14:textId="77777777" w:rsidR="005452CC" w:rsidRPr="00F06635" w:rsidRDefault="005452CC" w:rsidP="004F676E">
      <w:pPr>
        <w:pStyle w:val="subsection"/>
      </w:pPr>
      <w:r w:rsidRPr="00F06635">
        <w:tab/>
        <w:t>(2)</w:t>
      </w:r>
      <w:r w:rsidRPr="00F06635">
        <w:tab/>
        <w:t xml:space="preserve">Any information in column 3 of the table is not part of </w:t>
      </w:r>
      <w:r w:rsidR="008D6613" w:rsidRPr="00F06635">
        <w:t>this instrument</w:t>
      </w:r>
      <w:r w:rsidRPr="00F06635">
        <w:t xml:space="preserve">. Information may be inserted in this column, or information in it may be edited, in any published version of </w:t>
      </w:r>
      <w:r w:rsidR="008D6613" w:rsidRPr="00F06635">
        <w:t>this instrument</w:t>
      </w:r>
      <w:r w:rsidRPr="00F06635">
        <w:t>.</w:t>
      </w:r>
    </w:p>
    <w:p w14:paraId="0CA5E09E" w14:textId="77777777" w:rsidR="00BF6650" w:rsidRPr="00F06635" w:rsidRDefault="00BF6650" w:rsidP="00BF6650">
      <w:pPr>
        <w:pStyle w:val="ActHead5"/>
      </w:pPr>
      <w:bookmarkStart w:id="2" w:name="_Toc122077927"/>
      <w:r w:rsidRPr="003C2894">
        <w:rPr>
          <w:rStyle w:val="CharSectno"/>
        </w:rPr>
        <w:t>3</w:t>
      </w:r>
      <w:r w:rsidRPr="00F06635">
        <w:t xml:space="preserve">  Authority</w:t>
      </w:r>
      <w:bookmarkEnd w:id="2"/>
    </w:p>
    <w:p w14:paraId="52A6B4BC" w14:textId="77777777" w:rsidR="00BF6650" w:rsidRPr="00F06635" w:rsidRDefault="00BF6650" w:rsidP="00BF6650">
      <w:pPr>
        <w:pStyle w:val="subsection"/>
      </w:pPr>
      <w:r w:rsidRPr="00F06635">
        <w:tab/>
      </w:r>
      <w:r w:rsidRPr="00F06635">
        <w:tab/>
      </w:r>
      <w:r w:rsidR="008D6613" w:rsidRPr="00F06635">
        <w:t>This instrument is</w:t>
      </w:r>
      <w:r w:rsidRPr="00F06635">
        <w:t xml:space="preserve"> made under the </w:t>
      </w:r>
      <w:r w:rsidR="008D6613" w:rsidRPr="00F06635">
        <w:rPr>
          <w:i/>
          <w:iCs/>
          <w:color w:val="000000"/>
          <w:szCs w:val="22"/>
          <w:shd w:val="clear" w:color="auto" w:fill="FFFFFF"/>
        </w:rPr>
        <w:t>Export Control Act 2020</w:t>
      </w:r>
      <w:r w:rsidR="00546FA3" w:rsidRPr="00F06635">
        <w:t>.</w:t>
      </w:r>
    </w:p>
    <w:p w14:paraId="607077FF" w14:textId="77777777" w:rsidR="00557C7A" w:rsidRPr="00F06635" w:rsidRDefault="00BF6650" w:rsidP="00557C7A">
      <w:pPr>
        <w:pStyle w:val="ActHead5"/>
      </w:pPr>
      <w:bookmarkStart w:id="3" w:name="_Toc122077928"/>
      <w:r w:rsidRPr="003C2894">
        <w:rPr>
          <w:rStyle w:val="CharSectno"/>
        </w:rPr>
        <w:t>4</w:t>
      </w:r>
      <w:r w:rsidR="00557C7A" w:rsidRPr="00F06635">
        <w:t xml:space="preserve">  </w:t>
      </w:r>
      <w:r w:rsidR="00083F48" w:rsidRPr="00F06635">
        <w:t>Schedules</w:t>
      </w:r>
      <w:bookmarkEnd w:id="3"/>
    </w:p>
    <w:p w14:paraId="55B85A76" w14:textId="77777777" w:rsidR="00557C7A" w:rsidRPr="00F06635" w:rsidRDefault="00557C7A" w:rsidP="00557C7A">
      <w:pPr>
        <w:pStyle w:val="subsection"/>
      </w:pPr>
      <w:r w:rsidRPr="00F06635">
        <w:tab/>
      </w:r>
      <w:r w:rsidRPr="00F06635">
        <w:tab/>
      </w:r>
      <w:r w:rsidR="00083F48" w:rsidRPr="00F06635">
        <w:t xml:space="preserve">Each </w:t>
      </w:r>
      <w:r w:rsidR="00160BD7" w:rsidRPr="00F06635">
        <w:t>instrument</w:t>
      </w:r>
      <w:r w:rsidR="00083F48" w:rsidRPr="00F06635">
        <w:t xml:space="preserve"> that is specified in a Schedule to </w:t>
      </w:r>
      <w:r w:rsidR="008D6613" w:rsidRPr="00F06635">
        <w:t>this instrument</w:t>
      </w:r>
      <w:r w:rsidR="00083F48" w:rsidRPr="00F06635">
        <w:t xml:space="preserve"> is amended or repealed as set out in the applicable items in the Schedule concerned, and any other item in a Schedule to </w:t>
      </w:r>
      <w:r w:rsidR="008D6613" w:rsidRPr="00F06635">
        <w:t>this instrument</w:t>
      </w:r>
      <w:r w:rsidR="00083F48" w:rsidRPr="00F06635">
        <w:t xml:space="preserve"> has effect according to its terms.</w:t>
      </w:r>
    </w:p>
    <w:p w14:paraId="1C733F21" w14:textId="77777777" w:rsidR="0048364F" w:rsidRPr="00F06635" w:rsidRDefault="00C909DC" w:rsidP="009C5989">
      <w:pPr>
        <w:pStyle w:val="ActHead6"/>
        <w:pageBreakBefore/>
      </w:pPr>
      <w:bookmarkStart w:id="4" w:name="_Toc122077929"/>
      <w:r w:rsidRPr="003C2894">
        <w:rPr>
          <w:rStyle w:val="CharAmSchNo"/>
        </w:rPr>
        <w:lastRenderedPageBreak/>
        <w:t>Schedule 1</w:t>
      </w:r>
      <w:r w:rsidR="0048364F" w:rsidRPr="00F06635">
        <w:t>—</w:t>
      </w:r>
      <w:r w:rsidR="00460499" w:rsidRPr="003C2894">
        <w:rPr>
          <w:rStyle w:val="CharAmSchText"/>
        </w:rPr>
        <w:t>Amendments</w:t>
      </w:r>
      <w:r w:rsidR="008D6613" w:rsidRPr="003C2894">
        <w:rPr>
          <w:rStyle w:val="CharAmSchText"/>
        </w:rPr>
        <w:t xml:space="preserve"> </w:t>
      </w:r>
      <w:r w:rsidR="00B8424A" w:rsidRPr="003C2894">
        <w:rPr>
          <w:rStyle w:val="CharAmSchText"/>
        </w:rPr>
        <w:t>relat</w:t>
      </w:r>
      <w:r w:rsidR="006B5C1D" w:rsidRPr="003C2894">
        <w:rPr>
          <w:rStyle w:val="CharAmSchText"/>
        </w:rPr>
        <w:t>ing</w:t>
      </w:r>
      <w:r w:rsidR="00B8424A" w:rsidRPr="003C2894">
        <w:rPr>
          <w:rStyle w:val="CharAmSchText"/>
        </w:rPr>
        <w:t xml:space="preserve"> to the </w:t>
      </w:r>
      <w:r w:rsidR="00C4484F" w:rsidRPr="003C2894">
        <w:rPr>
          <w:rStyle w:val="CharAmSchText"/>
        </w:rPr>
        <w:t>Australia</w:t>
      </w:r>
      <w:r w:rsidR="00F06635" w:rsidRPr="003C2894">
        <w:rPr>
          <w:rStyle w:val="CharAmSchText"/>
        </w:rPr>
        <w:noBreakHyphen/>
      </w:r>
      <w:r w:rsidR="00C4484F" w:rsidRPr="003C2894">
        <w:rPr>
          <w:rStyle w:val="CharAmSchText"/>
        </w:rPr>
        <w:t>UK Free Trade Agreement</w:t>
      </w:r>
      <w:bookmarkEnd w:id="4"/>
    </w:p>
    <w:p w14:paraId="0C499BCD" w14:textId="77777777" w:rsidR="008D6613" w:rsidRPr="003C2894" w:rsidRDefault="008D6613" w:rsidP="008D6613">
      <w:pPr>
        <w:pStyle w:val="Header"/>
      </w:pPr>
      <w:r w:rsidRPr="003C2894">
        <w:rPr>
          <w:rStyle w:val="CharAmPartNo"/>
        </w:rPr>
        <w:t xml:space="preserve"> </w:t>
      </w:r>
      <w:r w:rsidRPr="003C2894">
        <w:rPr>
          <w:rStyle w:val="CharAmPartText"/>
        </w:rPr>
        <w:t xml:space="preserve"> </w:t>
      </w:r>
    </w:p>
    <w:p w14:paraId="7EEAAD88" w14:textId="77777777" w:rsidR="008D6613" w:rsidRPr="00F06635" w:rsidRDefault="008D6613" w:rsidP="008D6613">
      <w:pPr>
        <w:pStyle w:val="ActHead9"/>
        <w:rPr>
          <w:shd w:val="clear" w:color="auto" w:fill="FFFFFF"/>
        </w:rPr>
      </w:pPr>
      <w:bookmarkStart w:id="5" w:name="_Toc122077930"/>
      <w:r w:rsidRPr="00F06635">
        <w:rPr>
          <w:shd w:val="clear" w:color="auto" w:fill="FFFFFF"/>
        </w:rPr>
        <w:t xml:space="preserve">Export Control (Tariff Rate Quotas—General) </w:t>
      </w:r>
      <w:r w:rsidR="00C909DC" w:rsidRPr="00F06635">
        <w:rPr>
          <w:shd w:val="clear" w:color="auto" w:fill="FFFFFF"/>
        </w:rPr>
        <w:t>Rules 2</w:t>
      </w:r>
      <w:r w:rsidRPr="00F06635">
        <w:rPr>
          <w:shd w:val="clear" w:color="auto" w:fill="FFFFFF"/>
        </w:rPr>
        <w:t>02</w:t>
      </w:r>
      <w:r w:rsidR="00D7380B" w:rsidRPr="00F06635">
        <w:rPr>
          <w:shd w:val="clear" w:color="auto" w:fill="FFFFFF"/>
        </w:rPr>
        <w:t>1</w:t>
      </w:r>
      <w:bookmarkEnd w:id="5"/>
    </w:p>
    <w:p w14:paraId="0C10451A" w14:textId="77777777" w:rsidR="00774E2D" w:rsidRPr="00F06635" w:rsidRDefault="000F66B9" w:rsidP="008D6613">
      <w:pPr>
        <w:pStyle w:val="ItemHead"/>
      </w:pPr>
      <w:r w:rsidRPr="00F06635">
        <w:t>1</w:t>
      </w:r>
      <w:r w:rsidR="00774E2D" w:rsidRPr="00F06635">
        <w:t xml:space="preserve">  </w:t>
      </w:r>
      <w:r w:rsidR="00C909DC" w:rsidRPr="00F06635">
        <w:t>Section 6</w:t>
      </w:r>
      <w:r w:rsidR="00774E2D" w:rsidRPr="00F06635">
        <w:t xml:space="preserve"> (definition of </w:t>
      </w:r>
      <w:r w:rsidR="00774E2D" w:rsidRPr="00F06635">
        <w:rPr>
          <w:i/>
        </w:rPr>
        <w:t>annual application day</w:t>
      </w:r>
      <w:r w:rsidR="00774E2D" w:rsidRPr="00F06635">
        <w:t>)</w:t>
      </w:r>
    </w:p>
    <w:p w14:paraId="6737B250" w14:textId="77777777" w:rsidR="00774E2D" w:rsidRPr="00F06635" w:rsidRDefault="00774E2D" w:rsidP="00774E2D">
      <w:pPr>
        <w:pStyle w:val="Item"/>
      </w:pPr>
      <w:r w:rsidRPr="00F06635">
        <w:t>Repeal the definition, substitute:</w:t>
      </w:r>
    </w:p>
    <w:p w14:paraId="5EC085EC" w14:textId="77777777" w:rsidR="00774E2D" w:rsidRPr="00F06635" w:rsidRDefault="00774E2D" w:rsidP="00774E2D">
      <w:pPr>
        <w:pStyle w:val="Definition"/>
      </w:pPr>
      <w:r w:rsidRPr="00F06635">
        <w:rPr>
          <w:b/>
          <w:i/>
        </w:rPr>
        <w:t>annual application day</w:t>
      </w:r>
      <w:r w:rsidRPr="00F06635">
        <w:t xml:space="preserve">, for a quota type and a quota year, means the </w:t>
      </w:r>
      <w:r w:rsidR="00366312" w:rsidRPr="00F06635">
        <w:t xml:space="preserve">day </w:t>
      </w:r>
      <w:r w:rsidRPr="00F06635">
        <w:t xml:space="preserve">specified under </w:t>
      </w:r>
      <w:r w:rsidR="00C909DC" w:rsidRPr="00F06635">
        <w:t>Chapter 3</w:t>
      </w:r>
      <w:r w:rsidRPr="00F06635">
        <w:t xml:space="preserve"> to be the annual application day for that quota type and quota year.</w:t>
      </w:r>
    </w:p>
    <w:p w14:paraId="1ADE86ED" w14:textId="77777777" w:rsidR="00676DB6" w:rsidRPr="00F06635" w:rsidRDefault="000F66B9" w:rsidP="00676DB6">
      <w:pPr>
        <w:pStyle w:val="ItemHead"/>
      </w:pPr>
      <w:r w:rsidRPr="00F06635">
        <w:t>2</w:t>
      </w:r>
      <w:r w:rsidR="00676DB6" w:rsidRPr="00F06635">
        <w:t xml:space="preserve">  </w:t>
      </w:r>
      <w:r w:rsidR="00C909DC" w:rsidRPr="00F06635">
        <w:t>Section 6</w:t>
      </w:r>
    </w:p>
    <w:p w14:paraId="65EB03EB" w14:textId="77777777" w:rsidR="00676DB6" w:rsidRPr="00F06635" w:rsidRDefault="00676DB6" w:rsidP="00676DB6">
      <w:pPr>
        <w:pStyle w:val="Item"/>
      </w:pPr>
      <w:r w:rsidRPr="00F06635">
        <w:t>Insert:</w:t>
      </w:r>
    </w:p>
    <w:p w14:paraId="040235B4" w14:textId="77777777" w:rsidR="00676DB6" w:rsidRPr="00F06635" w:rsidRDefault="00676DB6" w:rsidP="00676DB6">
      <w:pPr>
        <w:pStyle w:val="Definition"/>
        <w:rPr>
          <w:lang w:eastAsia="en-US"/>
        </w:rPr>
      </w:pPr>
      <w:r w:rsidRPr="00F06635">
        <w:rPr>
          <w:b/>
          <w:i/>
          <w:lang w:eastAsia="en-US"/>
        </w:rPr>
        <w:t>annual nomination day</w:t>
      </w:r>
      <w:r w:rsidRPr="00F06635">
        <w:rPr>
          <w:lang w:eastAsia="en-US"/>
        </w:rPr>
        <w:t xml:space="preserve">: see </w:t>
      </w:r>
      <w:r w:rsidR="00C909DC" w:rsidRPr="00F06635">
        <w:rPr>
          <w:lang w:eastAsia="en-US"/>
        </w:rPr>
        <w:t>section 5</w:t>
      </w:r>
      <w:r w:rsidRPr="00F06635">
        <w:rPr>
          <w:lang w:eastAsia="en-US"/>
        </w:rPr>
        <w:t>2K.</w:t>
      </w:r>
    </w:p>
    <w:p w14:paraId="63D2DA02" w14:textId="77777777" w:rsidR="003B6FC2" w:rsidRPr="00F06635" w:rsidRDefault="003B6FC2" w:rsidP="003B6FC2">
      <w:pPr>
        <w:pStyle w:val="Definition"/>
      </w:pPr>
      <w:r w:rsidRPr="00F06635">
        <w:rPr>
          <w:b/>
          <w:i/>
        </w:rPr>
        <w:t>Australia</w:t>
      </w:r>
      <w:r w:rsidR="00F06635">
        <w:rPr>
          <w:b/>
          <w:i/>
        </w:rPr>
        <w:noBreakHyphen/>
      </w:r>
      <w:r w:rsidRPr="00F06635">
        <w:rPr>
          <w:b/>
          <w:i/>
        </w:rPr>
        <w:t xml:space="preserve">UK Free Trade Agreement </w:t>
      </w:r>
      <w:r w:rsidRPr="00F06635">
        <w:t xml:space="preserve">means the Free Trade Agreement between Australia and the United Kingdom of Great Britain and Northern Ireland, done on 16 and </w:t>
      </w:r>
      <w:r w:rsidR="00F82502" w:rsidRPr="00F06635">
        <w:t>17 December</w:t>
      </w:r>
      <w:r w:rsidRPr="00F06635">
        <w:t xml:space="preserve"> 2021, as in force for Australia from time to time.</w:t>
      </w:r>
    </w:p>
    <w:p w14:paraId="2B027198" w14:textId="77777777" w:rsidR="003B6FC2" w:rsidRPr="00F06635" w:rsidRDefault="003B6FC2" w:rsidP="003B6FC2">
      <w:pPr>
        <w:pStyle w:val="notetext"/>
      </w:pPr>
      <w:r w:rsidRPr="00F06635">
        <w:t>Note:</w:t>
      </w:r>
      <w:r w:rsidRPr="00F06635">
        <w:tab/>
        <w:t>The Agreement could in 2022 be viewed in the Australian Treaties Library on the AustLII website (http://www.austlii.edu.au).</w:t>
      </w:r>
    </w:p>
    <w:p w14:paraId="17CC9928" w14:textId="77777777" w:rsidR="00835BB2" w:rsidRPr="00F06635" w:rsidRDefault="00835BB2" w:rsidP="00835BB2">
      <w:pPr>
        <w:pStyle w:val="Definition"/>
      </w:pPr>
      <w:r w:rsidRPr="00F06635">
        <w:rPr>
          <w:b/>
          <w:i/>
          <w:lang w:eastAsia="en-US"/>
        </w:rPr>
        <w:t>eligible produce</w:t>
      </w:r>
      <w:r w:rsidRPr="00F06635">
        <w:rPr>
          <w:b/>
          <w:i/>
        </w:rPr>
        <w:t>r</w:t>
      </w:r>
      <w:r w:rsidRPr="00F06635">
        <w:t xml:space="preserve">: see </w:t>
      </w:r>
      <w:r w:rsidR="00C909DC" w:rsidRPr="00F06635">
        <w:t>section 5</w:t>
      </w:r>
      <w:r w:rsidR="00504195" w:rsidRPr="00F06635">
        <w:t>2K</w:t>
      </w:r>
      <w:r w:rsidR="00562158" w:rsidRPr="00F06635">
        <w:t>.</w:t>
      </w:r>
    </w:p>
    <w:p w14:paraId="1F1C4B35" w14:textId="77777777" w:rsidR="00835BB2" w:rsidRPr="00F06635" w:rsidRDefault="00835BB2" w:rsidP="00835BB2">
      <w:pPr>
        <w:pStyle w:val="Definition"/>
      </w:pPr>
      <w:r w:rsidRPr="00F06635">
        <w:rPr>
          <w:b/>
          <w:i/>
        </w:rPr>
        <w:t>past production amount</w:t>
      </w:r>
      <w:r w:rsidRPr="00F06635">
        <w:t>: see</w:t>
      </w:r>
      <w:r w:rsidR="007F615D" w:rsidRPr="00F06635">
        <w:t xml:space="preserve"> </w:t>
      </w:r>
      <w:r w:rsidR="00C909DC" w:rsidRPr="00F06635">
        <w:t>section 5</w:t>
      </w:r>
      <w:r w:rsidR="007F615D" w:rsidRPr="00F06635">
        <w:t>2K</w:t>
      </w:r>
      <w:r w:rsidRPr="00F06635">
        <w:t>.</w:t>
      </w:r>
    </w:p>
    <w:p w14:paraId="1B7DE229" w14:textId="77777777" w:rsidR="00835BB2" w:rsidRPr="00F06635" w:rsidRDefault="00835BB2" w:rsidP="00835BB2">
      <w:pPr>
        <w:pStyle w:val="Definition"/>
      </w:pPr>
      <w:r w:rsidRPr="00F06635">
        <w:rPr>
          <w:b/>
          <w:i/>
        </w:rPr>
        <w:t>past production period</w:t>
      </w:r>
      <w:r w:rsidRPr="00F06635">
        <w:t xml:space="preserve">: see </w:t>
      </w:r>
      <w:r w:rsidR="00C909DC" w:rsidRPr="00F06635">
        <w:t>section 5</w:t>
      </w:r>
      <w:r w:rsidR="007F615D" w:rsidRPr="00F06635">
        <w:t>2K</w:t>
      </w:r>
      <w:r w:rsidRPr="00F06635">
        <w:t>.</w:t>
      </w:r>
    </w:p>
    <w:p w14:paraId="4759F152" w14:textId="77777777" w:rsidR="00835BB2" w:rsidRPr="00F06635" w:rsidRDefault="00E63768" w:rsidP="00E63768">
      <w:pPr>
        <w:pStyle w:val="Definition"/>
        <w:jc w:val="both"/>
        <w:rPr>
          <w:i/>
        </w:rPr>
      </w:pPr>
      <w:r w:rsidRPr="00F06635">
        <w:rPr>
          <w:b/>
          <w:i/>
        </w:rPr>
        <w:t>performance</w:t>
      </w:r>
      <w:r w:rsidR="00F06635">
        <w:rPr>
          <w:b/>
          <w:i/>
        </w:rPr>
        <w:noBreakHyphen/>
      </w:r>
      <w:r w:rsidRPr="00F06635">
        <w:rPr>
          <w:b/>
          <w:i/>
        </w:rPr>
        <w:t>based access amount</w:t>
      </w:r>
      <w:r w:rsidRPr="00F06635">
        <w:t xml:space="preserve">: see </w:t>
      </w:r>
      <w:r w:rsidR="00C909DC" w:rsidRPr="00F06635">
        <w:t>section 5</w:t>
      </w:r>
      <w:r w:rsidR="00565B80" w:rsidRPr="00F06635">
        <w:t>2B</w:t>
      </w:r>
      <w:r w:rsidRPr="00F06635">
        <w:t>.</w:t>
      </w:r>
    </w:p>
    <w:p w14:paraId="608BB9FE" w14:textId="77777777" w:rsidR="003B6FC2" w:rsidRPr="00F06635" w:rsidRDefault="003B6FC2" w:rsidP="003B6FC2">
      <w:pPr>
        <w:pStyle w:val="Definition"/>
      </w:pPr>
      <w:r w:rsidRPr="00F06635">
        <w:rPr>
          <w:b/>
          <w:i/>
        </w:rPr>
        <w:t>performance</w:t>
      </w:r>
      <w:r w:rsidR="00F06635">
        <w:rPr>
          <w:b/>
          <w:i/>
        </w:rPr>
        <w:noBreakHyphen/>
      </w:r>
      <w:r w:rsidRPr="00F06635">
        <w:rPr>
          <w:b/>
          <w:i/>
        </w:rPr>
        <w:t>based method</w:t>
      </w:r>
      <w:r w:rsidRPr="00F06635">
        <w:t xml:space="preserve"> means the method set out in </w:t>
      </w:r>
      <w:r w:rsidR="00F82502" w:rsidRPr="00F06635">
        <w:t>Part 5</w:t>
      </w:r>
      <w:r w:rsidRPr="00F06635">
        <w:t xml:space="preserve"> of </w:t>
      </w:r>
      <w:r w:rsidR="00F82502" w:rsidRPr="00F06635">
        <w:t>Chapter 2</w:t>
      </w:r>
      <w:r w:rsidRPr="00F06635">
        <w:t>.</w:t>
      </w:r>
    </w:p>
    <w:p w14:paraId="6B6B31FE" w14:textId="77777777" w:rsidR="00835BB2" w:rsidRPr="00F06635" w:rsidRDefault="00835BB2" w:rsidP="003B6FC2">
      <w:pPr>
        <w:pStyle w:val="Definition"/>
      </w:pPr>
      <w:r w:rsidRPr="00F06635">
        <w:rPr>
          <w:b/>
          <w:i/>
        </w:rPr>
        <w:t>production method</w:t>
      </w:r>
      <w:r w:rsidRPr="00F06635">
        <w:t xml:space="preserve"> means the method set out in </w:t>
      </w:r>
      <w:r w:rsidR="00C909DC" w:rsidRPr="00F06635">
        <w:t>Part 6</w:t>
      </w:r>
      <w:r w:rsidRPr="00F06635">
        <w:t xml:space="preserve"> of </w:t>
      </w:r>
      <w:r w:rsidR="00F82502" w:rsidRPr="00F06635">
        <w:t>Chapter 2</w:t>
      </w:r>
      <w:r w:rsidRPr="00F06635">
        <w:t>.</w:t>
      </w:r>
    </w:p>
    <w:p w14:paraId="0A69CC9F" w14:textId="77777777" w:rsidR="00FB65ED" w:rsidRPr="00F06635" w:rsidRDefault="000F66B9" w:rsidP="00FB65ED">
      <w:pPr>
        <w:pStyle w:val="ItemHead"/>
      </w:pPr>
      <w:r w:rsidRPr="00F06635">
        <w:t>3</w:t>
      </w:r>
      <w:r w:rsidR="00FB65ED" w:rsidRPr="00F06635">
        <w:t xml:space="preserve">  </w:t>
      </w:r>
      <w:r w:rsidR="00C909DC" w:rsidRPr="00F06635">
        <w:t>Section 6</w:t>
      </w:r>
      <w:r w:rsidR="00FB65ED" w:rsidRPr="00F06635">
        <w:t xml:space="preserve"> (definition of </w:t>
      </w:r>
      <w:r w:rsidR="00FB65ED" w:rsidRPr="00F06635">
        <w:rPr>
          <w:i/>
        </w:rPr>
        <w:t>UK buffalo meat</w:t>
      </w:r>
      <w:r w:rsidR="00FB65ED" w:rsidRPr="00F06635">
        <w:t>)</w:t>
      </w:r>
    </w:p>
    <w:p w14:paraId="17DBA03E" w14:textId="77777777" w:rsidR="00FB65ED" w:rsidRPr="00F06635" w:rsidRDefault="00FB65ED" w:rsidP="007B6EFB">
      <w:pPr>
        <w:pStyle w:val="Item"/>
      </w:pPr>
      <w:r w:rsidRPr="00F06635">
        <w:t>Repeal the definitio</w:t>
      </w:r>
      <w:r w:rsidR="007B6EFB" w:rsidRPr="00F06635">
        <w:t>n.</w:t>
      </w:r>
    </w:p>
    <w:p w14:paraId="5F9F3201" w14:textId="77777777" w:rsidR="00FB65ED" w:rsidRPr="00F06635" w:rsidRDefault="000F66B9" w:rsidP="007B6EFB">
      <w:pPr>
        <w:pStyle w:val="ItemHead"/>
      </w:pPr>
      <w:r w:rsidRPr="00F06635">
        <w:t>4</w:t>
      </w:r>
      <w:r w:rsidR="007B6EFB" w:rsidRPr="00F06635">
        <w:t xml:space="preserve">  </w:t>
      </w:r>
      <w:r w:rsidR="00C909DC" w:rsidRPr="00F06635">
        <w:t>Section 6</w:t>
      </w:r>
    </w:p>
    <w:p w14:paraId="794E3523" w14:textId="77777777" w:rsidR="007B6EFB" w:rsidRPr="00F06635" w:rsidRDefault="007B6EFB" w:rsidP="007B6EFB">
      <w:pPr>
        <w:pStyle w:val="Item"/>
      </w:pPr>
      <w:r w:rsidRPr="00F06635">
        <w:t>Insert:</w:t>
      </w:r>
    </w:p>
    <w:p w14:paraId="48598BAE" w14:textId="77777777" w:rsidR="009F17A1" w:rsidRPr="00F06635" w:rsidRDefault="009F17A1" w:rsidP="009F17A1">
      <w:pPr>
        <w:pStyle w:val="Definition"/>
      </w:pPr>
      <w:r w:rsidRPr="00F06635">
        <w:rPr>
          <w:b/>
          <w:i/>
        </w:rPr>
        <w:t>UK FTA beef</w:t>
      </w:r>
      <w:r w:rsidRPr="00F06635">
        <w:t xml:space="preserve">: see </w:t>
      </w:r>
      <w:r w:rsidR="00F82502" w:rsidRPr="00F06635">
        <w:t>section 8</w:t>
      </w:r>
      <w:r w:rsidR="00601041" w:rsidRPr="00F06635">
        <w:t>9AA.</w:t>
      </w:r>
    </w:p>
    <w:p w14:paraId="2E5077BD" w14:textId="77777777" w:rsidR="009F17A1" w:rsidRPr="00F06635" w:rsidRDefault="009F17A1" w:rsidP="009F17A1">
      <w:pPr>
        <w:pStyle w:val="Definition"/>
      </w:pPr>
      <w:r w:rsidRPr="00F06635">
        <w:rPr>
          <w:b/>
          <w:i/>
        </w:rPr>
        <w:t>UK FTA dairy goods</w:t>
      </w:r>
      <w:r w:rsidRPr="00F06635">
        <w:t xml:space="preserve">: see </w:t>
      </w:r>
      <w:r w:rsidR="00F82502" w:rsidRPr="00F06635">
        <w:t>s</w:t>
      </w:r>
      <w:r w:rsidR="00C436D0" w:rsidRPr="00F06635">
        <w:t>ubs</w:t>
      </w:r>
      <w:r w:rsidR="00F82502" w:rsidRPr="00F06635">
        <w:t>ection 8</w:t>
      </w:r>
      <w:r w:rsidR="00565B80" w:rsidRPr="00F06635">
        <w:t>9AJ</w:t>
      </w:r>
      <w:r w:rsidR="00C436D0" w:rsidRPr="00F06635">
        <w:t>(1)</w:t>
      </w:r>
      <w:r w:rsidR="00116F17" w:rsidRPr="00F06635">
        <w:t>.</w:t>
      </w:r>
    </w:p>
    <w:p w14:paraId="600E6C38" w14:textId="77777777" w:rsidR="009F17A1" w:rsidRPr="00F06635" w:rsidRDefault="009F17A1" w:rsidP="009F17A1">
      <w:pPr>
        <w:pStyle w:val="Definition"/>
      </w:pPr>
      <w:r w:rsidRPr="00F06635">
        <w:rPr>
          <w:b/>
          <w:i/>
        </w:rPr>
        <w:t>UK FTA grain goods</w:t>
      </w:r>
      <w:r w:rsidRPr="00F06635">
        <w:t xml:space="preserve">: see </w:t>
      </w:r>
      <w:r w:rsidR="00F82502" w:rsidRPr="00F06635">
        <w:t>s</w:t>
      </w:r>
      <w:r w:rsidR="00C436D0" w:rsidRPr="00F06635">
        <w:t>ubsection</w:t>
      </w:r>
      <w:r w:rsidR="00F82502" w:rsidRPr="00F06635">
        <w:t> 8</w:t>
      </w:r>
      <w:r w:rsidR="00565B80" w:rsidRPr="00F06635">
        <w:t>9AN</w:t>
      </w:r>
      <w:r w:rsidR="00C436D0" w:rsidRPr="00F06635">
        <w:t>(1)</w:t>
      </w:r>
      <w:r w:rsidR="00116F17" w:rsidRPr="00F06635">
        <w:t>.</w:t>
      </w:r>
    </w:p>
    <w:p w14:paraId="245A8307" w14:textId="77777777" w:rsidR="009F17A1" w:rsidRPr="00F06635" w:rsidRDefault="009F17A1" w:rsidP="009F17A1">
      <w:pPr>
        <w:pStyle w:val="Definition"/>
      </w:pPr>
      <w:r w:rsidRPr="00F06635">
        <w:rPr>
          <w:b/>
          <w:i/>
        </w:rPr>
        <w:t>UK FTA sugar goods</w:t>
      </w:r>
      <w:r w:rsidRPr="00F06635">
        <w:t xml:space="preserve">: see </w:t>
      </w:r>
      <w:r w:rsidR="00F82502" w:rsidRPr="00F06635">
        <w:t>section 8</w:t>
      </w:r>
      <w:r w:rsidR="00116F17" w:rsidRPr="00F06635">
        <w:t>9AT.</w:t>
      </w:r>
    </w:p>
    <w:p w14:paraId="3F615F7C" w14:textId="77777777" w:rsidR="007B6EFB" w:rsidRPr="00F06635" w:rsidRDefault="000F66B9" w:rsidP="007B6EFB">
      <w:pPr>
        <w:pStyle w:val="ItemHead"/>
        <w:rPr>
          <w:i/>
        </w:rPr>
      </w:pPr>
      <w:r w:rsidRPr="00F06635">
        <w:t>5</w:t>
      </w:r>
      <w:r w:rsidR="007B6EFB" w:rsidRPr="00F06635">
        <w:t xml:space="preserve">  </w:t>
      </w:r>
      <w:r w:rsidR="00C909DC" w:rsidRPr="00F06635">
        <w:t>Section 6</w:t>
      </w:r>
      <w:r w:rsidR="007B6EFB" w:rsidRPr="00F06635">
        <w:t xml:space="preserve"> (definition of </w:t>
      </w:r>
      <w:r w:rsidR="007B6EFB" w:rsidRPr="00F06635">
        <w:rPr>
          <w:i/>
        </w:rPr>
        <w:t>UK high quality beef)</w:t>
      </w:r>
    </w:p>
    <w:p w14:paraId="1598FDE1" w14:textId="77777777" w:rsidR="007B6EFB" w:rsidRPr="00F06635" w:rsidRDefault="007B6EFB" w:rsidP="007B6EFB">
      <w:pPr>
        <w:pStyle w:val="Item"/>
      </w:pPr>
      <w:r w:rsidRPr="00F06635">
        <w:t>Repeal the definition.</w:t>
      </w:r>
    </w:p>
    <w:p w14:paraId="29504E72" w14:textId="77777777" w:rsidR="007B6EFB" w:rsidRPr="00F06635" w:rsidRDefault="000F66B9" w:rsidP="007B6EFB">
      <w:pPr>
        <w:pStyle w:val="ItemHead"/>
      </w:pPr>
      <w:r w:rsidRPr="00F06635">
        <w:t>6</w:t>
      </w:r>
      <w:r w:rsidR="007B6EFB" w:rsidRPr="00F06635">
        <w:t xml:space="preserve">  </w:t>
      </w:r>
      <w:r w:rsidR="00C909DC" w:rsidRPr="00F06635">
        <w:t>Section 6</w:t>
      </w:r>
    </w:p>
    <w:p w14:paraId="08DE3D9D" w14:textId="77777777" w:rsidR="007B6EFB" w:rsidRPr="00F06635" w:rsidRDefault="007B6EFB" w:rsidP="007B6EFB">
      <w:pPr>
        <w:pStyle w:val="Item"/>
        <w:rPr>
          <w:b/>
          <w:i/>
        </w:rPr>
      </w:pPr>
      <w:r w:rsidRPr="00F06635">
        <w:t>Insert:</w:t>
      </w:r>
    </w:p>
    <w:p w14:paraId="50EE6D7A" w14:textId="77777777" w:rsidR="007B6EFB" w:rsidRPr="00F06635" w:rsidRDefault="007B6EFB" w:rsidP="007B6EFB">
      <w:pPr>
        <w:pStyle w:val="Definition"/>
      </w:pPr>
      <w:r w:rsidRPr="00F06635">
        <w:rPr>
          <w:b/>
          <w:i/>
        </w:rPr>
        <w:lastRenderedPageBreak/>
        <w:t>UK WTO buffalo meat</w:t>
      </w:r>
      <w:r w:rsidRPr="00F06635">
        <w:t>: see section 89A.</w:t>
      </w:r>
    </w:p>
    <w:p w14:paraId="65EAB90F" w14:textId="77777777" w:rsidR="00601041" w:rsidRPr="00F06635" w:rsidRDefault="00601041" w:rsidP="007B6EFB">
      <w:pPr>
        <w:pStyle w:val="Definition"/>
      </w:pPr>
      <w:r w:rsidRPr="00F06635">
        <w:rPr>
          <w:b/>
          <w:i/>
        </w:rPr>
        <w:t>UK WTO high quality beef</w:t>
      </w:r>
      <w:r w:rsidRPr="00F06635">
        <w:t xml:space="preserve">: see </w:t>
      </w:r>
      <w:r w:rsidR="00F82502" w:rsidRPr="00F06635">
        <w:t>section 8</w:t>
      </w:r>
      <w:r w:rsidRPr="00F06635">
        <w:t>9E.</w:t>
      </w:r>
    </w:p>
    <w:p w14:paraId="78CA692F" w14:textId="77777777" w:rsidR="00AA4B7F" w:rsidRPr="00F06635" w:rsidRDefault="00AA4B7F" w:rsidP="009F17A1">
      <w:pPr>
        <w:pStyle w:val="Definition"/>
        <w:rPr>
          <w:b/>
          <w:i/>
        </w:rPr>
      </w:pPr>
      <w:r w:rsidRPr="00F06635">
        <w:rPr>
          <w:b/>
          <w:i/>
        </w:rPr>
        <w:t>unallocated performance</w:t>
      </w:r>
      <w:r w:rsidR="00F06635">
        <w:rPr>
          <w:b/>
          <w:i/>
        </w:rPr>
        <w:noBreakHyphen/>
      </w:r>
      <w:r w:rsidRPr="00F06635">
        <w:rPr>
          <w:b/>
          <w:i/>
        </w:rPr>
        <w:t>based access amount</w:t>
      </w:r>
      <w:r w:rsidRPr="00F06635">
        <w:t xml:space="preserve">: see </w:t>
      </w:r>
      <w:r w:rsidR="00C909DC" w:rsidRPr="00F06635">
        <w:t>section 5</w:t>
      </w:r>
      <w:r w:rsidRPr="00F06635">
        <w:t>2B.</w:t>
      </w:r>
    </w:p>
    <w:p w14:paraId="08323021" w14:textId="77777777" w:rsidR="005A26E1" w:rsidRPr="00F06635" w:rsidRDefault="00AA4B7F" w:rsidP="009F17A1">
      <w:pPr>
        <w:pStyle w:val="Definition"/>
      </w:pPr>
      <w:r w:rsidRPr="00F06635">
        <w:rPr>
          <w:b/>
          <w:i/>
        </w:rPr>
        <w:t>uncommitted performance</w:t>
      </w:r>
      <w:r w:rsidR="00F06635">
        <w:rPr>
          <w:b/>
          <w:i/>
        </w:rPr>
        <w:noBreakHyphen/>
      </w:r>
      <w:r w:rsidRPr="00F06635">
        <w:rPr>
          <w:b/>
          <w:i/>
        </w:rPr>
        <w:t>based access amount</w:t>
      </w:r>
      <w:r w:rsidRPr="00F06635">
        <w:t xml:space="preserve">: see </w:t>
      </w:r>
      <w:r w:rsidR="00C909DC" w:rsidRPr="00F06635">
        <w:t>section 5</w:t>
      </w:r>
      <w:r w:rsidRPr="00F06635">
        <w:t>2B.</w:t>
      </w:r>
    </w:p>
    <w:p w14:paraId="086D25CD" w14:textId="77777777" w:rsidR="00AA4B7F" w:rsidRPr="00F06635" w:rsidRDefault="00AA4B7F" w:rsidP="00AA4B7F">
      <w:pPr>
        <w:pStyle w:val="Definition"/>
      </w:pPr>
      <w:r w:rsidRPr="00F06635">
        <w:rPr>
          <w:b/>
          <w:i/>
        </w:rPr>
        <w:t>uncommitted unrestricted access amount</w:t>
      </w:r>
      <w:r w:rsidRPr="00F06635">
        <w:t xml:space="preserve">: see </w:t>
      </w:r>
      <w:r w:rsidR="00C909DC" w:rsidRPr="00F06635">
        <w:t>section 5</w:t>
      </w:r>
      <w:r w:rsidRPr="00F06635">
        <w:t>2B.</w:t>
      </w:r>
    </w:p>
    <w:p w14:paraId="5E4FEBB5" w14:textId="77777777" w:rsidR="00FF7CFF" w:rsidRPr="00F06635" w:rsidRDefault="00FF7CFF" w:rsidP="009F17A1">
      <w:pPr>
        <w:pStyle w:val="Definition"/>
      </w:pPr>
      <w:r w:rsidRPr="00F06635">
        <w:rPr>
          <w:b/>
          <w:i/>
        </w:rPr>
        <w:t>unrestricted access amount</w:t>
      </w:r>
      <w:r w:rsidRPr="00F06635">
        <w:t xml:space="preserve">: see </w:t>
      </w:r>
      <w:r w:rsidR="00C909DC" w:rsidRPr="00F06635">
        <w:t>section 5</w:t>
      </w:r>
      <w:r w:rsidRPr="00F06635">
        <w:t>2B.</w:t>
      </w:r>
    </w:p>
    <w:p w14:paraId="3B126E79" w14:textId="77777777" w:rsidR="008F24BB" w:rsidRPr="00F06635" w:rsidRDefault="000F66B9" w:rsidP="008F24BB">
      <w:pPr>
        <w:pStyle w:val="ItemHead"/>
      </w:pPr>
      <w:r w:rsidRPr="00F06635">
        <w:t>7</w:t>
      </w:r>
      <w:r w:rsidR="00BA40D4" w:rsidRPr="00F06635">
        <w:t xml:space="preserve">  </w:t>
      </w:r>
      <w:r w:rsidR="00C909DC" w:rsidRPr="00F06635">
        <w:t>Section 2</w:t>
      </w:r>
      <w:r w:rsidR="00BA40D4" w:rsidRPr="00F06635">
        <w:t xml:space="preserve">7 (definition of </w:t>
      </w:r>
      <w:r w:rsidR="00BA40D4" w:rsidRPr="00F06635">
        <w:rPr>
          <w:i/>
        </w:rPr>
        <w:t>annual application day</w:t>
      </w:r>
      <w:r w:rsidR="00BA40D4" w:rsidRPr="00F06635">
        <w:t>)</w:t>
      </w:r>
    </w:p>
    <w:p w14:paraId="4D24EB21" w14:textId="77777777" w:rsidR="00BA40D4" w:rsidRPr="00F06635" w:rsidRDefault="00BA40D4" w:rsidP="00BA40D4">
      <w:pPr>
        <w:pStyle w:val="Item"/>
      </w:pPr>
      <w:r w:rsidRPr="00F06635">
        <w:t>Repeal the definition.</w:t>
      </w:r>
    </w:p>
    <w:p w14:paraId="1C5D1C4B" w14:textId="77777777" w:rsidR="000E4C30" w:rsidRPr="00F06635" w:rsidRDefault="000F66B9" w:rsidP="008D6613">
      <w:pPr>
        <w:pStyle w:val="ItemHead"/>
      </w:pPr>
      <w:r w:rsidRPr="00F06635">
        <w:t>8</w:t>
      </w:r>
      <w:r w:rsidR="000E4C30" w:rsidRPr="00F06635">
        <w:t xml:space="preserve">  At the end of </w:t>
      </w:r>
      <w:r w:rsidR="00F82502" w:rsidRPr="00F06635">
        <w:t>Chapter 2</w:t>
      </w:r>
    </w:p>
    <w:p w14:paraId="3B1331C7" w14:textId="77777777" w:rsidR="000E4C30" w:rsidRPr="00F06635" w:rsidRDefault="000E4C30" w:rsidP="000E4C30">
      <w:pPr>
        <w:pStyle w:val="Item"/>
      </w:pPr>
      <w:r w:rsidRPr="00F06635">
        <w:t>Add:</w:t>
      </w:r>
    </w:p>
    <w:p w14:paraId="6A697289" w14:textId="77777777" w:rsidR="000E4C30" w:rsidRPr="00F06635" w:rsidRDefault="00F82502" w:rsidP="000E4C30">
      <w:pPr>
        <w:pStyle w:val="ActHead2"/>
      </w:pPr>
      <w:bookmarkStart w:id="6" w:name="_Toc122077931"/>
      <w:r w:rsidRPr="003C2894">
        <w:rPr>
          <w:rStyle w:val="CharPartNo"/>
        </w:rPr>
        <w:t>Part 5</w:t>
      </w:r>
      <w:r w:rsidR="000E4C30" w:rsidRPr="00F06635">
        <w:t>—</w:t>
      </w:r>
      <w:r w:rsidR="000E4C30" w:rsidRPr="003C2894">
        <w:rPr>
          <w:rStyle w:val="CharPartText"/>
        </w:rPr>
        <w:t>Performance</w:t>
      </w:r>
      <w:r w:rsidR="00F06635" w:rsidRPr="003C2894">
        <w:rPr>
          <w:rStyle w:val="CharPartText"/>
        </w:rPr>
        <w:noBreakHyphen/>
      </w:r>
      <w:r w:rsidR="000E4C30" w:rsidRPr="003C2894">
        <w:rPr>
          <w:rStyle w:val="CharPartText"/>
        </w:rPr>
        <w:t>based method</w:t>
      </w:r>
      <w:bookmarkEnd w:id="6"/>
    </w:p>
    <w:p w14:paraId="6A5BEA67" w14:textId="77777777" w:rsidR="00735505" w:rsidRPr="00F06635" w:rsidRDefault="00F82502" w:rsidP="00735505">
      <w:pPr>
        <w:pStyle w:val="ActHead3"/>
      </w:pPr>
      <w:bookmarkStart w:id="7" w:name="_Toc122077932"/>
      <w:r w:rsidRPr="003C2894">
        <w:rPr>
          <w:rStyle w:val="CharDivNo"/>
        </w:rPr>
        <w:t>Division 1</w:t>
      </w:r>
      <w:r w:rsidR="00735505" w:rsidRPr="00F06635">
        <w:t>—</w:t>
      </w:r>
      <w:r w:rsidR="00735505" w:rsidRPr="003C2894">
        <w:rPr>
          <w:rStyle w:val="CharDivText"/>
        </w:rPr>
        <w:t>Preliminary</w:t>
      </w:r>
      <w:bookmarkEnd w:id="7"/>
    </w:p>
    <w:p w14:paraId="633C5C30" w14:textId="77777777" w:rsidR="000E4C30" w:rsidRPr="00F06635" w:rsidRDefault="000E4C30" w:rsidP="000E4C30">
      <w:pPr>
        <w:pStyle w:val="ActHead5"/>
      </w:pPr>
      <w:bookmarkStart w:id="8" w:name="_Toc122077933"/>
      <w:r w:rsidRPr="003C2894">
        <w:rPr>
          <w:rStyle w:val="CharSectno"/>
        </w:rPr>
        <w:t>5</w:t>
      </w:r>
      <w:r w:rsidR="00735505" w:rsidRPr="003C2894">
        <w:rPr>
          <w:rStyle w:val="CharSectno"/>
        </w:rPr>
        <w:t>2A</w:t>
      </w:r>
      <w:r w:rsidRPr="00F06635">
        <w:t xml:space="preserve">  Application of this Part</w:t>
      </w:r>
      <w:bookmarkEnd w:id="8"/>
    </w:p>
    <w:p w14:paraId="1DA9976C" w14:textId="77777777" w:rsidR="00735505" w:rsidRPr="00F06635" w:rsidRDefault="00735505" w:rsidP="00735505">
      <w:pPr>
        <w:pStyle w:val="subsection"/>
      </w:pPr>
      <w:r w:rsidRPr="00F06635">
        <w:tab/>
      </w:r>
      <w:r w:rsidRPr="00F06635">
        <w:tab/>
        <w:t xml:space="preserve">If a provision of </w:t>
      </w:r>
      <w:r w:rsidR="00C909DC" w:rsidRPr="00F06635">
        <w:t>Chapter 3</w:t>
      </w:r>
      <w:r w:rsidRPr="00F06635">
        <w:t xml:space="preserve"> provides that the performance</w:t>
      </w:r>
      <w:r w:rsidR="00F06635">
        <w:noBreakHyphen/>
      </w:r>
      <w:r w:rsidRPr="00F06635">
        <w:t>based method applies for the purposes of issuing a tariff rate quota certificate in relation to a consignment of a quota type for export in a quota yea</w:t>
      </w:r>
      <w:r w:rsidR="00F82574" w:rsidRPr="00F06635">
        <w:t>r</w:t>
      </w:r>
      <w:r w:rsidRPr="00F06635">
        <w:t>, then this Part applies for the purposes of:</w:t>
      </w:r>
    </w:p>
    <w:p w14:paraId="0E22D8FD" w14:textId="77777777" w:rsidR="00735505" w:rsidRPr="00F06635" w:rsidRDefault="00735505" w:rsidP="00735505">
      <w:pPr>
        <w:pStyle w:val="paragraph"/>
      </w:pPr>
      <w:r w:rsidRPr="00F06635">
        <w:tab/>
        <w:t>(a)</w:t>
      </w:r>
      <w:r w:rsidRPr="00F06635">
        <w:tab/>
        <w:t>issuing a tariff rate quota certificate in relation to such a consignment; and</w:t>
      </w:r>
    </w:p>
    <w:p w14:paraId="69EB11B6" w14:textId="77777777" w:rsidR="00735505" w:rsidRPr="00F06635" w:rsidRDefault="00735505" w:rsidP="00735505">
      <w:pPr>
        <w:pStyle w:val="paragraph"/>
      </w:pPr>
      <w:r w:rsidRPr="00F06635">
        <w:tab/>
        <w:t>(b)</w:t>
      </w:r>
      <w:r w:rsidRPr="00F06635">
        <w:tab/>
        <w:t>determining tariff rate quota entitlements for that quot</w:t>
      </w:r>
      <w:r w:rsidR="005A14BC" w:rsidRPr="00F06635">
        <w:t>a</w:t>
      </w:r>
      <w:r w:rsidRPr="00F06635">
        <w:t xml:space="preserve"> type and quota year.</w:t>
      </w:r>
    </w:p>
    <w:p w14:paraId="7A136EF8" w14:textId="77777777" w:rsidR="00735505" w:rsidRPr="00F06635" w:rsidRDefault="00735505" w:rsidP="00735505">
      <w:pPr>
        <w:pStyle w:val="ActHead5"/>
      </w:pPr>
      <w:bookmarkStart w:id="9" w:name="_Toc122077934"/>
      <w:r w:rsidRPr="003C2894">
        <w:rPr>
          <w:rStyle w:val="CharSectno"/>
        </w:rPr>
        <w:t>52B</w:t>
      </w:r>
      <w:r w:rsidRPr="00F06635">
        <w:t xml:space="preserve">  Definitions</w:t>
      </w:r>
      <w:bookmarkEnd w:id="9"/>
    </w:p>
    <w:p w14:paraId="569529F6" w14:textId="77777777" w:rsidR="00735505" w:rsidRPr="00F06635" w:rsidRDefault="00735505" w:rsidP="00735505">
      <w:pPr>
        <w:pStyle w:val="subsection"/>
      </w:pPr>
      <w:r w:rsidRPr="00F06635">
        <w:tab/>
      </w:r>
      <w:r w:rsidRPr="00F06635">
        <w:tab/>
        <w:t>In this instrument:</w:t>
      </w:r>
    </w:p>
    <w:p w14:paraId="3377A499" w14:textId="77777777" w:rsidR="00735505" w:rsidRPr="00F06635" w:rsidRDefault="00735505" w:rsidP="00735505">
      <w:pPr>
        <w:pStyle w:val="Definition"/>
      </w:pPr>
      <w:r w:rsidRPr="00F06635">
        <w:rPr>
          <w:b/>
          <w:i/>
        </w:rPr>
        <w:t>performance</w:t>
      </w:r>
      <w:r w:rsidR="00F06635">
        <w:rPr>
          <w:b/>
          <w:i/>
        </w:rPr>
        <w:noBreakHyphen/>
      </w:r>
      <w:r w:rsidRPr="00F06635">
        <w:rPr>
          <w:b/>
          <w:i/>
        </w:rPr>
        <w:t>based access amount</w:t>
      </w:r>
      <w:r w:rsidRPr="00F06635">
        <w:t xml:space="preserve">, for a quota type and a quota year, means the </w:t>
      </w:r>
      <w:r w:rsidR="006440FA" w:rsidRPr="00F06635">
        <w:t xml:space="preserve">amount specified </w:t>
      </w:r>
      <w:r w:rsidRPr="00F06635">
        <w:t xml:space="preserve">under </w:t>
      </w:r>
      <w:r w:rsidR="00C909DC" w:rsidRPr="00F06635">
        <w:t>Chapter 3</w:t>
      </w:r>
      <w:r w:rsidRPr="00F06635">
        <w:t xml:space="preserve"> to be the performance</w:t>
      </w:r>
      <w:r w:rsidR="00F06635">
        <w:noBreakHyphen/>
      </w:r>
      <w:r w:rsidRPr="00F06635">
        <w:t>based access amount for that quota type in relation to th</w:t>
      </w:r>
      <w:r w:rsidR="00A95400" w:rsidRPr="00F06635">
        <w:t>e</w:t>
      </w:r>
      <w:r w:rsidRPr="00F06635">
        <w:t xml:space="preserve"> quota year.</w:t>
      </w:r>
    </w:p>
    <w:p w14:paraId="0FF26072" w14:textId="77777777" w:rsidR="005C6CF8" w:rsidRPr="00F06635" w:rsidRDefault="005C6CF8" w:rsidP="00735505">
      <w:pPr>
        <w:pStyle w:val="Definition"/>
      </w:pPr>
      <w:r w:rsidRPr="00F06635">
        <w:rPr>
          <w:b/>
          <w:i/>
        </w:rPr>
        <w:t>unallocated performance</w:t>
      </w:r>
      <w:r w:rsidR="00F06635">
        <w:rPr>
          <w:b/>
          <w:i/>
        </w:rPr>
        <w:noBreakHyphen/>
      </w:r>
      <w:r w:rsidRPr="00F06635">
        <w:rPr>
          <w:b/>
          <w:i/>
        </w:rPr>
        <w:t>based access amount</w:t>
      </w:r>
      <w:r w:rsidRPr="00F06635">
        <w:t xml:space="preserve">: see step 3 of the method statement in </w:t>
      </w:r>
      <w:r w:rsidR="00A95400" w:rsidRPr="00F06635">
        <w:t>sub</w:t>
      </w:r>
      <w:r w:rsidR="00C909DC" w:rsidRPr="00F06635">
        <w:t>section 5</w:t>
      </w:r>
      <w:r w:rsidRPr="00F06635">
        <w:t>2D</w:t>
      </w:r>
      <w:r w:rsidR="00A95400" w:rsidRPr="00F06635">
        <w:t>(2)</w:t>
      </w:r>
      <w:r w:rsidRPr="00F06635">
        <w:t>.</w:t>
      </w:r>
    </w:p>
    <w:p w14:paraId="606AA73D" w14:textId="77777777" w:rsidR="00735505" w:rsidRPr="00F06635" w:rsidRDefault="00735505" w:rsidP="00735505">
      <w:pPr>
        <w:pStyle w:val="Definition"/>
      </w:pPr>
      <w:r w:rsidRPr="00F06635">
        <w:rPr>
          <w:b/>
          <w:i/>
        </w:rPr>
        <w:t>uncommitted performance</w:t>
      </w:r>
      <w:r w:rsidR="00F06635">
        <w:rPr>
          <w:b/>
          <w:i/>
        </w:rPr>
        <w:noBreakHyphen/>
      </w:r>
      <w:r w:rsidRPr="00F06635">
        <w:rPr>
          <w:b/>
          <w:i/>
        </w:rPr>
        <w:t>based access amount</w:t>
      </w:r>
      <w:r w:rsidRPr="00F06635">
        <w:t>: the uncommitted performance</w:t>
      </w:r>
      <w:r w:rsidR="00F06635">
        <w:noBreakHyphen/>
      </w:r>
      <w:r w:rsidRPr="00F06635">
        <w:t>based access amount for a quo</w:t>
      </w:r>
      <w:r w:rsidR="00DF742D" w:rsidRPr="00F06635">
        <w:t>ta</w:t>
      </w:r>
      <w:r w:rsidRPr="00F06635">
        <w:t xml:space="preserve"> type and a quota year at a </w:t>
      </w:r>
      <w:r w:rsidR="00DF742D" w:rsidRPr="00F06635">
        <w:t>particular</w:t>
      </w:r>
      <w:r w:rsidRPr="00F06635">
        <w:t xml:space="preserve"> time is the differen</w:t>
      </w:r>
      <w:r w:rsidR="006B5C1D" w:rsidRPr="00F06635">
        <w:t>ce</w:t>
      </w:r>
      <w:r w:rsidRPr="00F06635">
        <w:t xml:space="preserve"> be</w:t>
      </w:r>
      <w:r w:rsidR="00DF742D" w:rsidRPr="00F06635">
        <w:t>tween:</w:t>
      </w:r>
    </w:p>
    <w:p w14:paraId="769EC758" w14:textId="77777777" w:rsidR="00DF742D" w:rsidRPr="00F06635" w:rsidRDefault="00DF742D" w:rsidP="00DF742D">
      <w:pPr>
        <w:pStyle w:val="paragraph"/>
      </w:pPr>
      <w:r w:rsidRPr="00F06635">
        <w:tab/>
        <w:t>(a)</w:t>
      </w:r>
      <w:r w:rsidRPr="00F06635">
        <w:tab/>
        <w:t>the performance</w:t>
      </w:r>
      <w:r w:rsidR="00F06635">
        <w:noBreakHyphen/>
      </w:r>
      <w:r w:rsidRPr="00F06635">
        <w:t xml:space="preserve">based access amount </w:t>
      </w:r>
      <w:r w:rsidR="00820F84" w:rsidRPr="00F06635">
        <w:t>f</w:t>
      </w:r>
      <w:r w:rsidRPr="00F06635">
        <w:t>or that quota type and quota year; and</w:t>
      </w:r>
    </w:p>
    <w:p w14:paraId="4452624C" w14:textId="77777777" w:rsidR="00DF742D" w:rsidRPr="00F06635" w:rsidRDefault="00DF742D" w:rsidP="00DF742D">
      <w:pPr>
        <w:pStyle w:val="paragraph"/>
      </w:pPr>
      <w:r w:rsidRPr="00F06635">
        <w:tab/>
        <w:t>(b)</w:t>
      </w:r>
      <w:r w:rsidRPr="00F06635">
        <w:tab/>
        <w:t xml:space="preserve">the total weight for which tariff rate quota certificates have been issued </w:t>
      </w:r>
      <w:r w:rsidR="006B5C1D" w:rsidRPr="00F06635">
        <w:t xml:space="preserve">from </w:t>
      </w:r>
      <w:r w:rsidR="00A95400" w:rsidRPr="00F06635">
        <w:t>the performance</w:t>
      </w:r>
      <w:r w:rsidR="00F06635">
        <w:noBreakHyphen/>
      </w:r>
      <w:r w:rsidR="00A95400" w:rsidRPr="00F06635">
        <w:t xml:space="preserve">based access amount </w:t>
      </w:r>
      <w:r w:rsidRPr="00F06635">
        <w:t>in relation to consignments of that quota type for export in that quota year.</w:t>
      </w:r>
    </w:p>
    <w:p w14:paraId="2791C3AB" w14:textId="77777777" w:rsidR="00DF742D" w:rsidRPr="00F06635" w:rsidRDefault="00DF742D" w:rsidP="00DF742D">
      <w:pPr>
        <w:pStyle w:val="notetext"/>
      </w:pPr>
      <w:r w:rsidRPr="00F06635">
        <w:t>Note:</w:t>
      </w:r>
      <w:r w:rsidRPr="00F06635">
        <w:tab/>
        <w:t xml:space="preserve">If a tariff rate quota certificate in relation to a consignment is revoked, the certificate is taken never to have </w:t>
      </w:r>
      <w:r w:rsidR="002D3870" w:rsidRPr="00F06635">
        <w:t>been</w:t>
      </w:r>
      <w:r w:rsidRPr="00F06635">
        <w:t xml:space="preserve"> issued (see </w:t>
      </w:r>
      <w:r w:rsidR="00F82502" w:rsidRPr="00F06635">
        <w:t>sub</w:t>
      </w:r>
      <w:r w:rsidR="00C909DC" w:rsidRPr="00F06635">
        <w:t>section 1</w:t>
      </w:r>
      <w:r w:rsidRPr="00F06635">
        <w:t>19(5)).</w:t>
      </w:r>
    </w:p>
    <w:p w14:paraId="1E0C4A98" w14:textId="77777777" w:rsidR="00D26838" w:rsidRPr="00F06635" w:rsidRDefault="00D26838" w:rsidP="00D26838">
      <w:pPr>
        <w:pStyle w:val="Definition"/>
      </w:pPr>
      <w:r w:rsidRPr="00F06635">
        <w:rPr>
          <w:b/>
          <w:i/>
        </w:rPr>
        <w:lastRenderedPageBreak/>
        <w:t>uncommitted unrestricted access amount</w:t>
      </w:r>
      <w:r w:rsidRPr="00F06635">
        <w:t>: the uncommitted unrestricted access amount for a quota type and a quota year at a particular time is the differen</w:t>
      </w:r>
      <w:r w:rsidR="006B5C1D" w:rsidRPr="00F06635">
        <w:t>ce</w:t>
      </w:r>
      <w:r w:rsidRPr="00F06635">
        <w:t xml:space="preserve"> between:</w:t>
      </w:r>
    </w:p>
    <w:p w14:paraId="58966A08" w14:textId="77777777" w:rsidR="00D26838" w:rsidRPr="00F06635" w:rsidRDefault="00D26838" w:rsidP="00D26838">
      <w:pPr>
        <w:pStyle w:val="paragraph"/>
      </w:pPr>
      <w:r w:rsidRPr="00F06635">
        <w:tab/>
        <w:t>(a)</w:t>
      </w:r>
      <w:r w:rsidRPr="00F06635">
        <w:tab/>
        <w:t>the unrestricted access amount for that quota type and quota year; and</w:t>
      </w:r>
    </w:p>
    <w:p w14:paraId="1D6E9351" w14:textId="77777777" w:rsidR="00D26838" w:rsidRPr="00F06635" w:rsidRDefault="00D26838" w:rsidP="00D26838">
      <w:pPr>
        <w:pStyle w:val="paragraph"/>
      </w:pPr>
      <w:r w:rsidRPr="00F06635">
        <w:tab/>
        <w:t>(b)</w:t>
      </w:r>
      <w:r w:rsidRPr="00F06635">
        <w:tab/>
        <w:t>the total weight for which tariff rate quota certifi</w:t>
      </w:r>
      <w:r w:rsidR="006B5C1D" w:rsidRPr="00F06635">
        <w:t>cates</w:t>
      </w:r>
      <w:r w:rsidRPr="00F06635">
        <w:t xml:space="preserve"> have been issued </w:t>
      </w:r>
      <w:r w:rsidR="00A95400" w:rsidRPr="00F06635">
        <w:t xml:space="preserve">from the unrestricted access amount in </w:t>
      </w:r>
      <w:r w:rsidRPr="00F06635">
        <w:t xml:space="preserve">relation to consignments of that quota type </w:t>
      </w:r>
      <w:r w:rsidR="00A95400" w:rsidRPr="00F06635">
        <w:t xml:space="preserve">for export in that </w:t>
      </w:r>
      <w:r w:rsidRPr="00F06635">
        <w:t>quota year</w:t>
      </w:r>
      <w:r w:rsidR="00043945" w:rsidRPr="00F06635">
        <w:t>.</w:t>
      </w:r>
    </w:p>
    <w:p w14:paraId="36165F2C" w14:textId="77777777" w:rsidR="00D26838" w:rsidRPr="00F06635" w:rsidRDefault="00D26838" w:rsidP="00D26838">
      <w:pPr>
        <w:pStyle w:val="notetext"/>
      </w:pPr>
      <w:r w:rsidRPr="00F06635">
        <w:t>Note:</w:t>
      </w:r>
      <w:r w:rsidRPr="00F06635">
        <w:tab/>
        <w:t xml:space="preserve">If a tariff rate quota certificate in relation to a consignment is revoked, the certificate is taken never to have been issued (see </w:t>
      </w:r>
      <w:r w:rsidR="00F82502" w:rsidRPr="00F06635">
        <w:t>sub</w:t>
      </w:r>
      <w:r w:rsidR="00C909DC" w:rsidRPr="00F06635">
        <w:t>section 1</w:t>
      </w:r>
      <w:r w:rsidRPr="00F06635">
        <w:t>19(5)).</w:t>
      </w:r>
    </w:p>
    <w:p w14:paraId="134DDF2C" w14:textId="77777777" w:rsidR="00FF7CFF" w:rsidRPr="00F06635" w:rsidRDefault="00FF7CFF" w:rsidP="00FF7CFF">
      <w:pPr>
        <w:pStyle w:val="Definition"/>
      </w:pPr>
      <w:r w:rsidRPr="00F06635">
        <w:rPr>
          <w:b/>
          <w:i/>
        </w:rPr>
        <w:t>unrestricted access amount</w:t>
      </w:r>
      <w:r w:rsidRPr="00F06635">
        <w:t xml:space="preserve">, for a quota type and a quota year, </w:t>
      </w:r>
      <w:r w:rsidR="00EA502A" w:rsidRPr="00F06635">
        <w:t>means the amount worked out under step 5</w:t>
      </w:r>
      <w:r w:rsidR="002C7559" w:rsidRPr="00F06635">
        <w:t xml:space="preserve"> </w:t>
      </w:r>
      <w:r w:rsidR="00EA502A" w:rsidRPr="00F06635">
        <w:t xml:space="preserve">of the method statement in </w:t>
      </w:r>
      <w:r w:rsidR="00F82502" w:rsidRPr="00F06635">
        <w:t>s</w:t>
      </w:r>
      <w:r w:rsidR="00C60E04" w:rsidRPr="00F06635">
        <w:t>ub</w:t>
      </w:r>
      <w:r w:rsidR="00C909DC" w:rsidRPr="00F06635">
        <w:t>section 5</w:t>
      </w:r>
      <w:r w:rsidR="00EA502A" w:rsidRPr="00F06635">
        <w:t>2D</w:t>
      </w:r>
      <w:r w:rsidR="00C60E04" w:rsidRPr="00F06635">
        <w:t>(2)</w:t>
      </w:r>
      <w:r w:rsidR="00EA502A" w:rsidRPr="00F06635">
        <w:t>.</w:t>
      </w:r>
    </w:p>
    <w:p w14:paraId="2D7759B3" w14:textId="77777777" w:rsidR="001019DD" w:rsidRPr="00F06635" w:rsidRDefault="00F82502" w:rsidP="001019DD">
      <w:pPr>
        <w:pStyle w:val="ActHead3"/>
      </w:pPr>
      <w:bookmarkStart w:id="10" w:name="_Toc122077935"/>
      <w:r w:rsidRPr="003C2894">
        <w:rPr>
          <w:rStyle w:val="CharDivNo"/>
        </w:rPr>
        <w:t>Division 2</w:t>
      </w:r>
      <w:r w:rsidR="001019DD" w:rsidRPr="00F06635">
        <w:t>—</w:t>
      </w:r>
      <w:r w:rsidR="001019DD" w:rsidRPr="003C2894">
        <w:rPr>
          <w:rStyle w:val="CharDivText"/>
        </w:rPr>
        <w:t>Allocation of quota</w:t>
      </w:r>
      <w:bookmarkEnd w:id="10"/>
    </w:p>
    <w:p w14:paraId="56B90324" w14:textId="77777777" w:rsidR="00735505" w:rsidRPr="00F06635" w:rsidRDefault="001019DD" w:rsidP="001019DD">
      <w:pPr>
        <w:pStyle w:val="ActHead5"/>
      </w:pPr>
      <w:bookmarkStart w:id="11" w:name="_Toc122077936"/>
      <w:r w:rsidRPr="003C2894">
        <w:rPr>
          <w:rStyle w:val="CharSectno"/>
        </w:rPr>
        <w:t>52C</w:t>
      </w:r>
      <w:r w:rsidRPr="00F06635">
        <w:t xml:space="preserve">  Application for </w:t>
      </w:r>
      <w:r w:rsidR="0096788C" w:rsidRPr="00F06635">
        <w:t>tariff rate quota entitlement</w:t>
      </w:r>
      <w:bookmarkEnd w:id="11"/>
    </w:p>
    <w:p w14:paraId="12BA5120" w14:textId="77777777" w:rsidR="001019DD" w:rsidRPr="00F06635" w:rsidRDefault="001019DD" w:rsidP="001019DD">
      <w:pPr>
        <w:pStyle w:val="SubsectionHead"/>
      </w:pPr>
      <w:r w:rsidRPr="00F06635">
        <w:t>Who may apply</w:t>
      </w:r>
    </w:p>
    <w:p w14:paraId="10C6F253" w14:textId="77777777" w:rsidR="001019DD" w:rsidRPr="00F06635" w:rsidRDefault="001019DD" w:rsidP="001019DD">
      <w:pPr>
        <w:pStyle w:val="subsection"/>
      </w:pPr>
      <w:r w:rsidRPr="00F06635">
        <w:tab/>
        <w:t>(1)</w:t>
      </w:r>
      <w:r w:rsidRPr="00F06635">
        <w:tab/>
        <w:t xml:space="preserve">An eligible person for a quota type may apply to the Secretary for an allocation of an amount of tariff </w:t>
      </w:r>
      <w:r w:rsidR="006B5C1D" w:rsidRPr="00F06635">
        <w:t xml:space="preserve">rate </w:t>
      </w:r>
      <w:r w:rsidRPr="00F06635">
        <w:t xml:space="preserve">quota entitlement </w:t>
      </w:r>
      <w:r w:rsidR="006440FA" w:rsidRPr="00F06635">
        <w:t>from the performance</w:t>
      </w:r>
      <w:r w:rsidR="00F06635">
        <w:noBreakHyphen/>
      </w:r>
      <w:r w:rsidR="006440FA" w:rsidRPr="00F06635">
        <w:t xml:space="preserve">based access amount </w:t>
      </w:r>
      <w:r w:rsidRPr="00F06635">
        <w:t>for the quota type and a quota year.</w:t>
      </w:r>
    </w:p>
    <w:p w14:paraId="3B4B0862" w14:textId="77777777" w:rsidR="001019DD" w:rsidRPr="00F06635" w:rsidRDefault="001019DD" w:rsidP="001019DD">
      <w:pPr>
        <w:pStyle w:val="SubsectionHead"/>
      </w:pPr>
      <w:r w:rsidRPr="00F06635">
        <w:t>When to apply</w:t>
      </w:r>
    </w:p>
    <w:p w14:paraId="488D7436" w14:textId="77777777" w:rsidR="001019DD" w:rsidRPr="00F06635" w:rsidRDefault="001019DD" w:rsidP="001019DD">
      <w:pPr>
        <w:pStyle w:val="subsection"/>
      </w:pPr>
      <w:r w:rsidRPr="00F06635">
        <w:tab/>
        <w:t>(2)</w:t>
      </w:r>
      <w:r w:rsidRPr="00F06635">
        <w:tab/>
        <w:t>The application must be made on or before the annual application day for the quota type and quota year.</w:t>
      </w:r>
    </w:p>
    <w:p w14:paraId="75B028EF" w14:textId="77777777" w:rsidR="001019DD" w:rsidRPr="00F06635" w:rsidRDefault="001019DD" w:rsidP="001019DD">
      <w:pPr>
        <w:pStyle w:val="SubsectionHead"/>
      </w:pPr>
      <w:r w:rsidRPr="00F06635">
        <w:t>Requirements for application</w:t>
      </w:r>
    </w:p>
    <w:p w14:paraId="021F598E" w14:textId="77777777" w:rsidR="001019DD" w:rsidRPr="00F06635" w:rsidRDefault="001019DD" w:rsidP="001019DD">
      <w:pPr>
        <w:pStyle w:val="subsection"/>
      </w:pPr>
      <w:r w:rsidRPr="00F06635">
        <w:tab/>
        <w:t>(3)</w:t>
      </w:r>
      <w:r w:rsidRPr="00F06635">
        <w:tab/>
        <w:t>The application must:</w:t>
      </w:r>
    </w:p>
    <w:p w14:paraId="07BB5277" w14:textId="77777777" w:rsidR="001019DD" w:rsidRPr="00F06635" w:rsidRDefault="001019DD" w:rsidP="001019DD">
      <w:pPr>
        <w:pStyle w:val="paragraph"/>
      </w:pPr>
      <w:r w:rsidRPr="00F06635">
        <w:tab/>
        <w:t>(a)</w:t>
      </w:r>
      <w:r w:rsidRPr="00F06635">
        <w:tab/>
        <w:t>be made in a manner approved, in writing, by the Secretary; and</w:t>
      </w:r>
    </w:p>
    <w:p w14:paraId="38574359" w14:textId="77777777" w:rsidR="001019DD" w:rsidRPr="00F06635" w:rsidRDefault="001019DD" w:rsidP="001019DD">
      <w:pPr>
        <w:pStyle w:val="paragraph"/>
      </w:pPr>
      <w:r w:rsidRPr="00F06635">
        <w:tab/>
        <w:t>(b)</w:t>
      </w:r>
      <w:r w:rsidRPr="00F06635">
        <w:tab/>
        <w:t>if the Secretary has approved a form for making the application:</w:t>
      </w:r>
    </w:p>
    <w:p w14:paraId="06BF8CEF" w14:textId="77777777" w:rsidR="001019DD" w:rsidRPr="00F06635" w:rsidRDefault="001019DD" w:rsidP="001019DD">
      <w:pPr>
        <w:pStyle w:val="paragraphsub"/>
      </w:pPr>
      <w:r w:rsidRPr="00F06635">
        <w:tab/>
        <w:t>(i)</w:t>
      </w:r>
      <w:r w:rsidRPr="00F06635">
        <w:tab/>
        <w:t>include the information required by the form; and</w:t>
      </w:r>
    </w:p>
    <w:p w14:paraId="7D8E6EAF" w14:textId="77777777" w:rsidR="001019DD" w:rsidRPr="00F06635" w:rsidRDefault="001019DD" w:rsidP="001019DD">
      <w:pPr>
        <w:pStyle w:val="paragraphsub"/>
      </w:pPr>
      <w:r w:rsidRPr="00F06635">
        <w:tab/>
        <w:t>(ii)</w:t>
      </w:r>
      <w:r w:rsidRPr="00F06635">
        <w:tab/>
        <w:t>be accompanied by any documents required by the form.</w:t>
      </w:r>
    </w:p>
    <w:p w14:paraId="5C3922D0" w14:textId="77777777" w:rsidR="001019DD" w:rsidRPr="00F06635" w:rsidRDefault="001019DD" w:rsidP="001019DD">
      <w:pPr>
        <w:pStyle w:val="notetext"/>
      </w:pPr>
      <w:r w:rsidRPr="00F06635">
        <w:t>Note:</w:t>
      </w:r>
      <w:r w:rsidRPr="00F06635">
        <w:tab/>
        <w:t xml:space="preserve">A person may commit an offence if the person makes a false or misleading statement in an application or provides false or misleading information or documents (see sections 136.1, 137.1 and 137.2 of the </w:t>
      </w:r>
      <w:r w:rsidRPr="00F06635">
        <w:rPr>
          <w:i/>
        </w:rPr>
        <w:t>Criminal Code</w:t>
      </w:r>
      <w:r w:rsidRPr="00F06635">
        <w:t>).</w:t>
      </w:r>
    </w:p>
    <w:p w14:paraId="16F96D7E" w14:textId="77777777" w:rsidR="001019DD" w:rsidRPr="00F06635" w:rsidRDefault="001019DD" w:rsidP="001019DD">
      <w:pPr>
        <w:pStyle w:val="subsection"/>
      </w:pPr>
      <w:r w:rsidRPr="00F06635">
        <w:tab/>
        <w:t>(4)</w:t>
      </w:r>
      <w:r w:rsidRPr="00F06635">
        <w:tab/>
        <w:t xml:space="preserve">The Secretary may accept any information or document previously given to the Secretary in connection with an application made under this instrument as satisfying any requirement to give that information or document under </w:t>
      </w:r>
      <w:r w:rsidR="00C909DC" w:rsidRPr="00F06635">
        <w:t>subsection (</w:t>
      </w:r>
      <w:r w:rsidRPr="00F06635">
        <w:t>3).</w:t>
      </w:r>
    </w:p>
    <w:p w14:paraId="79EA2BC6" w14:textId="77777777" w:rsidR="001019DD" w:rsidRPr="00F06635" w:rsidRDefault="001019DD" w:rsidP="001019DD">
      <w:pPr>
        <w:pStyle w:val="subsection"/>
      </w:pPr>
      <w:r w:rsidRPr="00F06635">
        <w:tab/>
        <w:t>(5)</w:t>
      </w:r>
      <w:r w:rsidRPr="00F06635">
        <w:tab/>
        <w:t xml:space="preserve">An application is taken not to have been made if the application does not comply with the requirements referred to in </w:t>
      </w:r>
      <w:r w:rsidR="00C909DC" w:rsidRPr="00F06635">
        <w:t>subsection (</w:t>
      </w:r>
      <w:r w:rsidRPr="00F06635">
        <w:t>3) for the application.</w:t>
      </w:r>
    </w:p>
    <w:p w14:paraId="279E4331" w14:textId="77777777" w:rsidR="001019DD" w:rsidRPr="00F06635" w:rsidRDefault="00321A04" w:rsidP="001019DD">
      <w:pPr>
        <w:pStyle w:val="ActHead5"/>
      </w:pPr>
      <w:bookmarkStart w:id="12" w:name="_Toc122077937"/>
      <w:r w:rsidRPr="003C2894">
        <w:rPr>
          <w:rStyle w:val="CharSectno"/>
        </w:rPr>
        <w:t>52D</w:t>
      </w:r>
      <w:r w:rsidR="001019DD" w:rsidRPr="00F06635">
        <w:t xml:space="preserve">  Allocation of</w:t>
      </w:r>
      <w:r w:rsidR="002A66D3" w:rsidRPr="00F06635">
        <w:t xml:space="preserve"> tariff </w:t>
      </w:r>
      <w:r w:rsidR="006B5C1D" w:rsidRPr="00F06635">
        <w:t xml:space="preserve">rate </w:t>
      </w:r>
      <w:r w:rsidR="002A66D3" w:rsidRPr="00F06635">
        <w:t>quota entitlement</w:t>
      </w:r>
      <w:r w:rsidR="00012B19" w:rsidRPr="00F06635">
        <w:t xml:space="preserve"> from the </w:t>
      </w:r>
      <w:r w:rsidR="006C693F" w:rsidRPr="00F06635">
        <w:t>performance</w:t>
      </w:r>
      <w:r w:rsidR="00F06635">
        <w:noBreakHyphen/>
      </w:r>
      <w:r w:rsidR="006C693F" w:rsidRPr="00F06635">
        <w:t>based</w:t>
      </w:r>
      <w:r w:rsidR="00A21517" w:rsidRPr="00F06635">
        <w:t xml:space="preserve"> </w:t>
      </w:r>
      <w:r w:rsidR="006C693F" w:rsidRPr="00F06635">
        <w:t>access amount</w:t>
      </w:r>
      <w:bookmarkEnd w:id="12"/>
    </w:p>
    <w:p w14:paraId="7D8476CE" w14:textId="77777777" w:rsidR="00882B1E" w:rsidRPr="00F06635" w:rsidRDefault="00321A04" w:rsidP="00A21517">
      <w:pPr>
        <w:pStyle w:val="subsection"/>
      </w:pPr>
      <w:r w:rsidRPr="00F06635">
        <w:tab/>
        <w:t>(1)</w:t>
      </w:r>
      <w:r w:rsidRPr="00F06635">
        <w:tab/>
        <w:t>T</w:t>
      </w:r>
      <w:r w:rsidR="00882B1E" w:rsidRPr="00F06635">
        <w:t xml:space="preserve">he Secretary must, as soon as practicable after the annual application day for a quota type and </w:t>
      </w:r>
      <w:r w:rsidR="00C66FC5" w:rsidRPr="00F06635">
        <w:t xml:space="preserve">a </w:t>
      </w:r>
      <w:r w:rsidR="00882B1E" w:rsidRPr="00F06635">
        <w:t>quota year,</w:t>
      </w:r>
      <w:r w:rsidR="00A21517" w:rsidRPr="00F06635">
        <w:t xml:space="preserve"> </w:t>
      </w:r>
      <w:r w:rsidR="00882B1E" w:rsidRPr="00F06635">
        <w:t xml:space="preserve">allocate to applicants under </w:t>
      </w:r>
      <w:r w:rsidR="00C909DC" w:rsidRPr="00F06635">
        <w:t>section 5</w:t>
      </w:r>
      <w:r w:rsidR="00882B1E" w:rsidRPr="00F06635">
        <w:t>2C amounts of tariff rate quota entitlement</w:t>
      </w:r>
      <w:r w:rsidR="0017719C" w:rsidRPr="00F06635">
        <w:t xml:space="preserve"> from the </w:t>
      </w:r>
      <w:r w:rsidR="00A21517" w:rsidRPr="00F06635">
        <w:t>performance</w:t>
      </w:r>
      <w:r w:rsidR="00F06635">
        <w:noBreakHyphen/>
      </w:r>
      <w:r w:rsidR="00A21517" w:rsidRPr="00F06635">
        <w:t xml:space="preserve">based access amount </w:t>
      </w:r>
      <w:r w:rsidR="00882B1E" w:rsidRPr="00F06635">
        <w:t>for that quota type and quota year in accordance with this section.</w:t>
      </w:r>
    </w:p>
    <w:p w14:paraId="5DCEAC07" w14:textId="77777777" w:rsidR="00321A04" w:rsidRPr="00F06635" w:rsidRDefault="00882B1E" w:rsidP="00735505">
      <w:pPr>
        <w:pStyle w:val="subsection"/>
      </w:pPr>
      <w:r w:rsidRPr="00F06635">
        <w:lastRenderedPageBreak/>
        <w:tab/>
        <w:t>(2)</w:t>
      </w:r>
      <w:r w:rsidRPr="00F06635">
        <w:tab/>
        <w:t>The amount of tariff rate quota entitlement to be allocated to an applicant</w:t>
      </w:r>
      <w:r w:rsidR="006C693F" w:rsidRPr="00F06635">
        <w:t xml:space="preserve"> for the quota type and quota year</w:t>
      </w:r>
      <w:r w:rsidRPr="00F06635">
        <w:t xml:space="preserve"> </w:t>
      </w:r>
      <w:r w:rsidR="00EA502A" w:rsidRPr="00F06635">
        <w:t>from the performance</w:t>
      </w:r>
      <w:r w:rsidR="00F06635">
        <w:noBreakHyphen/>
      </w:r>
      <w:r w:rsidR="00EA502A" w:rsidRPr="00F06635">
        <w:t xml:space="preserve">based access amount </w:t>
      </w:r>
      <w:r w:rsidRPr="00F06635">
        <w:t xml:space="preserve">is </w:t>
      </w:r>
      <w:r w:rsidR="006C693F" w:rsidRPr="00F06635">
        <w:t>the amount worked out using the following method statement</w:t>
      </w:r>
      <w:r w:rsidR="00321A04" w:rsidRPr="00F06635">
        <w:t>.</w:t>
      </w:r>
    </w:p>
    <w:p w14:paraId="5CAA77A9" w14:textId="77777777" w:rsidR="00321A04" w:rsidRPr="00F06635" w:rsidRDefault="00321A04" w:rsidP="00B14DD7">
      <w:pPr>
        <w:pStyle w:val="BoxHeadItalic"/>
      </w:pPr>
      <w:r w:rsidRPr="00F06635">
        <w:t>Method statement</w:t>
      </w:r>
    </w:p>
    <w:p w14:paraId="12BD768C" w14:textId="77777777" w:rsidR="00321A04" w:rsidRPr="00F06635" w:rsidRDefault="00321A04" w:rsidP="001652D5">
      <w:pPr>
        <w:pStyle w:val="BoxStep"/>
      </w:pPr>
      <w:r w:rsidRPr="00F06635">
        <w:t>Step 1.</w:t>
      </w:r>
      <w:r w:rsidRPr="00F06635">
        <w:tab/>
        <w:t>For each applicant</w:t>
      </w:r>
      <w:r w:rsidR="00980265" w:rsidRPr="00F06635">
        <w:t>,</w:t>
      </w:r>
      <w:r w:rsidRPr="00F06635">
        <w:t xml:space="preserve"> determine the </w:t>
      </w:r>
      <w:r w:rsidR="00504C68" w:rsidRPr="00F06635">
        <w:t xml:space="preserve">total weight of the </w:t>
      </w:r>
      <w:r w:rsidRPr="00F06635">
        <w:t xml:space="preserve">applicant’s eligible past exports for the quota type </w:t>
      </w:r>
      <w:r w:rsidR="00E5196D" w:rsidRPr="00F06635">
        <w:t xml:space="preserve">and </w:t>
      </w:r>
      <w:r w:rsidRPr="00F06635">
        <w:t>quota year.</w:t>
      </w:r>
    </w:p>
    <w:p w14:paraId="09799EC5" w14:textId="77777777" w:rsidR="00321A04" w:rsidRPr="00F06635" w:rsidRDefault="00321A04" w:rsidP="001652D5">
      <w:pPr>
        <w:pStyle w:val="BoxStep"/>
      </w:pPr>
      <w:r w:rsidRPr="00F06635">
        <w:t>Step 2.</w:t>
      </w:r>
      <w:r w:rsidRPr="00F06635">
        <w:tab/>
        <w:t xml:space="preserve">Using the </w:t>
      </w:r>
      <w:r w:rsidR="00BA7450" w:rsidRPr="00F06635">
        <w:t>s</w:t>
      </w:r>
      <w:r w:rsidR="00E5196D" w:rsidRPr="00F06635">
        <w:t>tep 1 amount</w:t>
      </w:r>
      <w:r w:rsidR="00012B19" w:rsidRPr="00F06635">
        <w:t>s</w:t>
      </w:r>
      <w:r w:rsidR="00E5196D" w:rsidRPr="00F06635">
        <w:t xml:space="preserve">, </w:t>
      </w:r>
      <w:r w:rsidRPr="00F06635">
        <w:t>calculate</w:t>
      </w:r>
      <w:r w:rsidR="00E5196D" w:rsidRPr="00F06635">
        <w:t xml:space="preserve"> the total weight of all eligible past exports by all applicants for the quota type and quota year.</w:t>
      </w:r>
    </w:p>
    <w:p w14:paraId="19CCB11A" w14:textId="77777777" w:rsidR="00E5196D" w:rsidRPr="00F06635" w:rsidRDefault="00E5196D" w:rsidP="001652D5">
      <w:pPr>
        <w:pStyle w:val="BoxStep"/>
      </w:pPr>
      <w:r w:rsidRPr="00F06635">
        <w:t>Step 3.</w:t>
      </w:r>
      <w:r w:rsidRPr="00F06635">
        <w:tab/>
        <w:t xml:space="preserve">If the </w:t>
      </w:r>
      <w:r w:rsidR="00BA7450" w:rsidRPr="00F06635">
        <w:t>s</w:t>
      </w:r>
      <w:r w:rsidRPr="00F06635">
        <w:t>tep 2 amount is less than or equal to the performance</w:t>
      </w:r>
      <w:r w:rsidR="00F06635">
        <w:noBreakHyphen/>
      </w:r>
      <w:r w:rsidRPr="00F06635">
        <w:t>based access amount, the amount of tariff rate quota entitlement to be allocated to</w:t>
      </w:r>
      <w:r w:rsidR="00504C68" w:rsidRPr="00F06635">
        <w:t xml:space="preserve"> an</w:t>
      </w:r>
      <w:r w:rsidRPr="00F06635">
        <w:t xml:space="preserve"> applicant is the amount of the applicant’s eligible past export</w:t>
      </w:r>
      <w:r w:rsidR="00B533B4" w:rsidRPr="00F06635">
        <w:t>s</w:t>
      </w:r>
      <w:r w:rsidRPr="00F06635">
        <w:t>.</w:t>
      </w:r>
      <w:r w:rsidR="00E40F1F" w:rsidRPr="00F06635">
        <w:t xml:space="preserve"> Any unallocated tariff rate quota entitlement from the performance</w:t>
      </w:r>
      <w:r w:rsidR="00F06635">
        <w:noBreakHyphen/>
      </w:r>
      <w:r w:rsidR="00E40F1F" w:rsidRPr="00F06635">
        <w:t>based access amount is the unallocated performance</w:t>
      </w:r>
      <w:r w:rsidR="00F06635">
        <w:noBreakHyphen/>
      </w:r>
      <w:r w:rsidR="00E40F1F" w:rsidRPr="00F06635">
        <w:t>based access amount</w:t>
      </w:r>
      <w:r w:rsidR="005C6CF8" w:rsidRPr="00F06635">
        <w:t xml:space="preserve"> (the </w:t>
      </w:r>
      <w:r w:rsidR="005C6CF8" w:rsidRPr="00F06635">
        <w:rPr>
          <w:b/>
          <w:i/>
        </w:rPr>
        <w:t>unallocated performance</w:t>
      </w:r>
      <w:r w:rsidR="00F06635">
        <w:rPr>
          <w:b/>
          <w:i/>
        </w:rPr>
        <w:noBreakHyphen/>
      </w:r>
      <w:r w:rsidR="005C6CF8" w:rsidRPr="00F06635">
        <w:rPr>
          <w:b/>
          <w:i/>
        </w:rPr>
        <w:t>based access amount</w:t>
      </w:r>
      <w:r w:rsidR="005C6CF8" w:rsidRPr="00F06635">
        <w:t>)</w:t>
      </w:r>
      <w:r w:rsidR="00E40F1F" w:rsidRPr="00F06635">
        <w:t>.</w:t>
      </w:r>
    </w:p>
    <w:p w14:paraId="5CB2FB80" w14:textId="77777777" w:rsidR="00E5196D" w:rsidRPr="00F06635" w:rsidRDefault="00E5196D" w:rsidP="001652D5">
      <w:pPr>
        <w:pStyle w:val="BoxStep"/>
      </w:pPr>
      <w:r w:rsidRPr="00F06635">
        <w:t>Step 4.</w:t>
      </w:r>
      <w:r w:rsidRPr="00F06635">
        <w:tab/>
        <w:t xml:space="preserve">If the </w:t>
      </w:r>
      <w:r w:rsidR="00BA7450" w:rsidRPr="00F06635">
        <w:t>s</w:t>
      </w:r>
      <w:r w:rsidRPr="00F06635">
        <w:t>tep 2 amount is greater than the performance</w:t>
      </w:r>
      <w:r w:rsidR="00F06635">
        <w:noBreakHyphen/>
      </w:r>
      <w:r w:rsidRPr="00F06635">
        <w:t xml:space="preserve">based access amount, the amount of tariff rate quota entitlement to be allocated to </w:t>
      </w:r>
      <w:r w:rsidR="00504C68" w:rsidRPr="00F06635">
        <w:t>an</w:t>
      </w:r>
      <w:r w:rsidRPr="00F06635">
        <w:t xml:space="preserve"> applicant is </w:t>
      </w:r>
      <w:r w:rsidR="007E35B4" w:rsidRPr="00F06635">
        <w:t xml:space="preserve">an amount that reflects the applicant’s eligible past exports as a proportion of all eligible past exports using the </w:t>
      </w:r>
      <w:r w:rsidR="00E40F1F" w:rsidRPr="00F06635">
        <w:t xml:space="preserve">formula in </w:t>
      </w:r>
      <w:r w:rsidR="00C909DC" w:rsidRPr="00F06635">
        <w:t>subsection (</w:t>
      </w:r>
      <w:r w:rsidR="001B534E" w:rsidRPr="00F06635">
        <w:t>3</w:t>
      </w:r>
      <w:r w:rsidR="00E40F1F" w:rsidRPr="00F06635">
        <w:t>).</w:t>
      </w:r>
    </w:p>
    <w:p w14:paraId="59673B29" w14:textId="77777777" w:rsidR="001B0E53" w:rsidRPr="00F06635" w:rsidRDefault="007E35B4" w:rsidP="001652D5">
      <w:pPr>
        <w:pStyle w:val="BoxStep"/>
      </w:pPr>
      <w:r w:rsidRPr="00F06635">
        <w:t>Step 5.</w:t>
      </w:r>
      <w:r w:rsidRPr="00F06635">
        <w:tab/>
      </w:r>
      <w:r w:rsidR="00A9515A" w:rsidRPr="00F06635">
        <w:t>C</w:t>
      </w:r>
      <w:r w:rsidR="001B0E53" w:rsidRPr="00F06635">
        <w:t>alculate</w:t>
      </w:r>
      <w:r w:rsidR="00EE138C" w:rsidRPr="00F06635">
        <w:t xml:space="preserve"> the unrestricted access amount for the quota type and quota year using:</w:t>
      </w:r>
    </w:p>
    <w:p w14:paraId="68556FAE" w14:textId="77777777" w:rsidR="001652D5" w:rsidRPr="00F06635" w:rsidRDefault="001652D5" w:rsidP="001652D5">
      <w:pPr>
        <w:pStyle w:val="BoxPara"/>
      </w:pPr>
      <w:r w:rsidRPr="00F06635">
        <w:tab/>
        <w:t>(a)</w:t>
      </w:r>
      <w:r w:rsidRPr="00F06635">
        <w:tab/>
        <w:t>if step 3 applied—</w:t>
      </w:r>
      <w:r w:rsidR="008B1066" w:rsidRPr="00F06635">
        <w:t xml:space="preserve">the formula in </w:t>
      </w:r>
      <w:r w:rsidR="00C909DC" w:rsidRPr="00F06635">
        <w:t>subsection (</w:t>
      </w:r>
      <w:r w:rsidR="001B534E" w:rsidRPr="00F06635">
        <w:t>4</w:t>
      </w:r>
      <w:r w:rsidRPr="00F06635">
        <w:t>); and</w:t>
      </w:r>
    </w:p>
    <w:p w14:paraId="30AA539C" w14:textId="77777777" w:rsidR="00E40F1F" w:rsidRPr="00F06635" w:rsidRDefault="001652D5" w:rsidP="00B14DD7">
      <w:pPr>
        <w:pStyle w:val="BoxPara"/>
      </w:pPr>
      <w:r w:rsidRPr="00F06635">
        <w:tab/>
        <w:t>(b)</w:t>
      </w:r>
      <w:r w:rsidRPr="00F06635">
        <w:tab/>
        <w:t>if step 4 applied—</w:t>
      </w:r>
      <w:r w:rsidR="008B1066" w:rsidRPr="00F06635">
        <w:t xml:space="preserve">the formula in </w:t>
      </w:r>
      <w:r w:rsidR="00C909DC" w:rsidRPr="00F06635">
        <w:t>subsection (</w:t>
      </w:r>
      <w:r w:rsidR="001B534E" w:rsidRPr="00F06635">
        <w:t>5</w:t>
      </w:r>
      <w:r w:rsidRPr="00F06635">
        <w:t>)</w:t>
      </w:r>
      <w:r w:rsidR="00B14DD7" w:rsidRPr="00F06635">
        <w:t>.</w:t>
      </w:r>
    </w:p>
    <w:p w14:paraId="115642A5" w14:textId="77777777" w:rsidR="00B0652F" w:rsidRPr="00F06635" w:rsidRDefault="00C171CB" w:rsidP="00C171CB">
      <w:pPr>
        <w:pStyle w:val="notetext"/>
      </w:pPr>
      <w:r w:rsidRPr="00F06635">
        <w:t>Note:</w:t>
      </w:r>
      <w:r w:rsidRPr="00F06635">
        <w:tab/>
      </w:r>
      <w:r w:rsidR="00B0652F" w:rsidRPr="00F06635">
        <w:t>The amount of tariff rate quota entitlement to be allocated from the unrestricted access amount</w:t>
      </w:r>
      <w:r w:rsidR="00350FFB" w:rsidRPr="00F06635">
        <w:t xml:space="preserve"> for a quota type</w:t>
      </w:r>
      <w:r w:rsidR="00B0652F" w:rsidRPr="00F06635">
        <w:t xml:space="preserve"> is determined </w:t>
      </w:r>
      <w:r w:rsidR="00350FFB" w:rsidRPr="00F06635">
        <w:t xml:space="preserve">using a </w:t>
      </w:r>
      <w:r w:rsidR="00B0652F" w:rsidRPr="00F06635">
        <w:t xml:space="preserve">method specified for </w:t>
      </w:r>
      <w:r w:rsidR="00350FFB" w:rsidRPr="00F06635">
        <w:t xml:space="preserve">the </w:t>
      </w:r>
      <w:r w:rsidR="00B0652F" w:rsidRPr="00F06635">
        <w:t xml:space="preserve">quota type by a provision of </w:t>
      </w:r>
      <w:r w:rsidR="00C909DC" w:rsidRPr="00F06635">
        <w:t>Chapter 3</w:t>
      </w:r>
      <w:r w:rsidR="00B0652F" w:rsidRPr="00F06635">
        <w:t>.</w:t>
      </w:r>
    </w:p>
    <w:p w14:paraId="3547658B" w14:textId="77777777" w:rsidR="00321A04" w:rsidRPr="00F06635" w:rsidRDefault="00A21517" w:rsidP="00735505">
      <w:pPr>
        <w:pStyle w:val="subsection"/>
      </w:pPr>
      <w:r w:rsidRPr="00F06635">
        <w:tab/>
      </w:r>
      <w:r w:rsidR="007E35B4" w:rsidRPr="00F06635">
        <w:t>(</w:t>
      </w:r>
      <w:r w:rsidR="001B534E" w:rsidRPr="00F06635">
        <w:t>3</w:t>
      </w:r>
      <w:r w:rsidR="007E35B4" w:rsidRPr="00F06635">
        <w:t>)</w:t>
      </w:r>
      <w:r w:rsidR="007E35B4" w:rsidRPr="00F06635">
        <w:tab/>
      </w:r>
      <w:r w:rsidR="00E40F1F" w:rsidRPr="00F06635">
        <w:t xml:space="preserve">For the purposes of </w:t>
      </w:r>
      <w:r w:rsidR="008B1066" w:rsidRPr="00F06635">
        <w:t>s</w:t>
      </w:r>
      <w:r w:rsidR="00E40F1F" w:rsidRPr="00F06635">
        <w:t xml:space="preserve">tep 4 of the method statement in </w:t>
      </w:r>
      <w:r w:rsidR="00C909DC" w:rsidRPr="00F06635">
        <w:t>subsection (</w:t>
      </w:r>
      <w:r w:rsidR="00EA502A" w:rsidRPr="00F06635">
        <w:t>2</w:t>
      </w:r>
      <w:r w:rsidR="00E40F1F" w:rsidRPr="00F06635">
        <w:t>), the formula is</w:t>
      </w:r>
      <w:r w:rsidR="00C66FC5" w:rsidRPr="00F06635">
        <w:t>:</w:t>
      </w:r>
    </w:p>
    <w:p w14:paraId="0F0F68C8" w14:textId="7DF7342A" w:rsidR="001019DD" w:rsidRPr="00F06635" w:rsidRDefault="00920CD6" w:rsidP="00013FBB">
      <w:pPr>
        <w:pStyle w:val="subsection2"/>
      </w:pPr>
      <w:r w:rsidRPr="00920CD6">
        <w:drawing>
          <wp:inline distT="0" distB="0" distL="0" distR="0" wp14:anchorId="7E2177C3" wp14:editId="34D8D885">
            <wp:extent cx="3605530" cy="509270"/>
            <wp:effectExtent l="0" t="0" r="0" b="0"/>
            <wp:docPr id="2" name="Picture 2" descr="Start formula start fraction Applicant's eligible past exports over All eligible past exports end fraction times Performance-based access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5530" cy="509270"/>
                    </a:xfrm>
                    <a:prstGeom prst="rect">
                      <a:avLst/>
                    </a:prstGeom>
                    <a:noFill/>
                    <a:ln>
                      <a:noFill/>
                    </a:ln>
                  </pic:spPr>
                </pic:pic>
              </a:graphicData>
            </a:graphic>
          </wp:inline>
        </w:drawing>
      </w:r>
    </w:p>
    <w:p w14:paraId="5D33679E" w14:textId="77777777" w:rsidR="001019DD" w:rsidRPr="00F06635" w:rsidRDefault="00321A04" w:rsidP="00321A04">
      <w:pPr>
        <w:pStyle w:val="subsection2"/>
      </w:pPr>
      <w:r w:rsidRPr="00F06635">
        <w:t>where:</w:t>
      </w:r>
    </w:p>
    <w:p w14:paraId="181B03A0" w14:textId="77777777" w:rsidR="00321A04" w:rsidRPr="00F06635" w:rsidRDefault="00321A04" w:rsidP="00321A04">
      <w:pPr>
        <w:pStyle w:val="Definition"/>
      </w:pPr>
      <w:r w:rsidRPr="00F06635">
        <w:rPr>
          <w:b/>
          <w:i/>
        </w:rPr>
        <w:t>all eligible past exports</w:t>
      </w:r>
      <w:r w:rsidRPr="00F06635">
        <w:t xml:space="preserve"> is the total weight of all </w:t>
      </w:r>
      <w:r w:rsidR="007E35B4" w:rsidRPr="00F06635">
        <w:t xml:space="preserve">eligible </w:t>
      </w:r>
      <w:r w:rsidRPr="00F06635">
        <w:t>past expo</w:t>
      </w:r>
      <w:r w:rsidR="007E35B4" w:rsidRPr="00F06635">
        <w:t>r</w:t>
      </w:r>
      <w:r w:rsidRPr="00F06635">
        <w:t>ts by all applicants for the quota type and quota year.</w:t>
      </w:r>
    </w:p>
    <w:p w14:paraId="5F66C1D4" w14:textId="77777777" w:rsidR="00321A04" w:rsidRPr="00F06635" w:rsidRDefault="00321A04" w:rsidP="00321A04">
      <w:pPr>
        <w:pStyle w:val="Definition"/>
      </w:pPr>
      <w:r w:rsidRPr="00F06635">
        <w:rPr>
          <w:b/>
          <w:i/>
        </w:rPr>
        <w:t xml:space="preserve">applicant’s eligible past exports </w:t>
      </w:r>
      <w:r w:rsidRPr="00F06635">
        <w:t>is the total weight of the applicant’s eligible past exports for the quota type and quota year.</w:t>
      </w:r>
    </w:p>
    <w:p w14:paraId="0426BE68" w14:textId="77777777" w:rsidR="00043945" w:rsidRPr="00F06635" w:rsidRDefault="005C6CF8" w:rsidP="00043945">
      <w:pPr>
        <w:pStyle w:val="Definition"/>
      </w:pPr>
      <w:r w:rsidRPr="00F06635">
        <w:rPr>
          <w:b/>
          <w:i/>
        </w:rPr>
        <w:t>p</w:t>
      </w:r>
      <w:r w:rsidR="00321A04" w:rsidRPr="00F06635">
        <w:rPr>
          <w:b/>
          <w:i/>
        </w:rPr>
        <w:t>erformance</w:t>
      </w:r>
      <w:r w:rsidR="00F06635">
        <w:rPr>
          <w:b/>
          <w:i/>
        </w:rPr>
        <w:noBreakHyphen/>
      </w:r>
      <w:r w:rsidR="00321A04" w:rsidRPr="00F06635">
        <w:rPr>
          <w:b/>
          <w:i/>
        </w:rPr>
        <w:t>based access amount</w:t>
      </w:r>
      <w:r w:rsidR="00321A04" w:rsidRPr="00F06635">
        <w:t xml:space="preserve"> is the performance</w:t>
      </w:r>
      <w:r w:rsidR="00F06635">
        <w:noBreakHyphen/>
      </w:r>
      <w:r w:rsidR="00321A04" w:rsidRPr="00F06635">
        <w:t>based access amount for the quota type and quota year.</w:t>
      </w:r>
    </w:p>
    <w:p w14:paraId="5D634DD5" w14:textId="77777777" w:rsidR="00013FBB" w:rsidRPr="00F06635" w:rsidRDefault="00043945" w:rsidP="00043945">
      <w:pPr>
        <w:pStyle w:val="subsection"/>
      </w:pPr>
      <w:r w:rsidRPr="00F06635">
        <w:tab/>
      </w:r>
      <w:r w:rsidR="007E35B4" w:rsidRPr="00F06635">
        <w:t>(</w:t>
      </w:r>
      <w:r w:rsidR="001B534E" w:rsidRPr="00F06635">
        <w:t>4</w:t>
      </w:r>
      <w:r w:rsidR="007E35B4" w:rsidRPr="00F06635">
        <w:t>)</w:t>
      </w:r>
      <w:r w:rsidR="007E35B4" w:rsidRPr="00F06635">
        <w:tab/>
        <w:t>For the purposes of</w:t>
      </w:r>
      <w:r w:rsidR="008B1066" w:rsidRPr="00F06635">
        <w:t xml:space="preserve"> </w:t>
      </w:r>
      <w:r w:rsidR="00F82502" w:rsidRPr="00F06635">
        <w:t>paragraph (</w:t>
      </w:r>
      <w:r w:rsidR="008B1066" w:rsidRPr="00F06635">
        <w:t>a) of s</w:t>
      </w:r>
      <w:r w:rsidR="007E35B4" w:rsidRPr="00F06635">
        <w:t xml:space="preserve">tep 5 of the method statement in </w:t>
      </w:r>
      <w:r w:rsidR="00C909DC" w:rsidRPr="00F06635">
        <w:t>subsection (</w:t>
      </w:r>
      <w:r w:rsidR="00EA502A" w:rsidRPr="00F06635">
        <w:t>2</w:t>
      </w:r>
      <w:r w:rsidR="007E35B4" w:rsidRPr="00F06635">
        <w:t>), the formula is:</w:t>
      </w:r>
    </w:p>
    <w:p w14:paraId="45ADCB1B" w14:textId="483ADE33" w:rsidR="00043945" w:rsidRPr="00F06635" w:rsidRDefault="00920CD6" w:rsidP="00013FBB">
      <w:pPr>
        <w:pStyle w:val="subsection2"/>
      </w:pPr>
      <w:r w:rsidRPr="00920CD6">
        <w:lastRenderedPageBreak/>
        <w:drawing>
          <wp:inline distT="0" distB="0" distL="0" distR="0" wp14:anchorId="356B17B2" wp14:editId="00BF5C0C">
            <wp:extent cx="3848100" cy="499745"/>
            <wp:effectExtent l="0" t="0" r="0" b="0"/>
            <wp:docPr id="3" name="Picture 3" descr="Start formula open bracket Annual access amount minus Performance-based access amount close bracket plus Unallocated performance-based access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8100" cy="499745"/>
                    </a:xfrm>
                    <a:prstGeom prst="rect">
                      <a:avLst/>
                    </a:prstGeom>
                    <a:noFill/>
                    <a:ln>
                      <a:noFill/>
                    </a:ln>
                  </pic:spPr>
                </pic:pic>
              </a:graphicData>
            </a:graphic>
          </wp:inline>
        </w:drawing>
      </w:r>
    </w:p>
    <w:p w14:paraId="3755A5C6" w14:textId="77777777" w:rsidR="007E35B4" w:rsidRPr="00F06635" w:rsidRDefault="00F82502" w:rsidP="00043945">
      <w:pPr>
        <w:pStyle w:val="subsection2"/>
      </w:pPr>
      <w:r w:rsidRPr="00F06635">
        <w:t>w</w:t>
      </w:r>
      <w:r w:rsidR="007E35B4" w:rsidRPr="00F06635">
        <w:t>her</w:t>
      </w:r>
      <w:r w:rsidRPr="00F06635">
        <w:t>e:</w:t>
      </w:r>
    </w:p>
    <w:p w14:paraId="6BC56409" w14:textId="77777777" w:rsidR="00D82407" w:rsidRPr="00F06635" w:rsidRDefault="00E40F1F" w:rsidP="00D82407">
      <w:pPr>
        <w:pStyle w:val="Definition"/>
      </w:pPr>
      <w:r w:rsidRPr="00F06635">
        <w:rPr>
          <w:b/>
          <w:i/>
        </w:rPr>
        <w:t>annual access amount</w:t>
      </w:r>
      <w:r w:rsidRPr="00F06635">
        <w:t xml:space="preserve"> is</w:t>
      </w:r>
      <w:r w:rsidR="00AC16F6" w:rsidRPr="00F06635">
        <w:t xml:space="preserve"> the annual access amount for the quota type and quota year.</w:t>
      </w:r>
    </w:p>
    <w:p w14:paraId="0E9B9593" w14:textId="77777777" w:rsidR="00E40F1F" w:rsidRPr="00F06635" w:rsidRDefault="00EA502A" w:rsidP="00D82407">
      <w:pPr>
        <w:pStyle w:val="Definition"/>
      </w:pPr>
      <w:r w:rsidRPr="00F06635">
        <w:rPr>
          <w:b/>
          <w:i/>
        </w:rPr>
        <w:t>p</w:t>
      </w:r>
      <w:r w:rsidR="00E40F1F" w:rsidRPr="00F06635">
        <w:rPr>
          <w:b/>
          <w:i/>
        </w:rPr>
        <w:t>erformance</w:t>
      </w:r>
      <w:r w:rsidR="00F06635">
        <w:rPr>
          <w:b/>
          <w:i/>
        </w:rPr>
        <w:noBreakHyphen/>
      </w:r>
      <w:r w:rsidR="00E40F1F" w:rsidRPr="00F06635">
        <w:rPr>
          <w:b/>
          <w:i/>
        </w:rPr>
        <w:t>based access amount</w:t>
      </w:r>
      <w:r w:rsidR="00E40F1F" w:rsidRPr="00F06635">
        <w:t xml:space="preserve"> is </w:t>
      </w:r>
      <w:r w:rsidR="00AC16F6" w:rsidRPr="00F06635">
        <w:t>the performance</w:t>
      </w:r>
      <w:r w:rsidR="00F06635">
        <w:noBreakHyphen/>
      </w:r>
      <w:r w:rsidR="00AC16F6" w:rsidRPr="00F06635">
        <w:t>based access amount for the quota type and quota year.</w:t>
      </w:r>
    </w:p>
    <w:p w14:paraId="01C5D5E3" w14:textId="77777777" w:rsidR="00E40F1F" w:rsidRPr="00F06635" w:rsidRDefault="00E40F1F" w:rsidP="00D82407">
      <w:pPr>
        <w:pStyle w:val="Definition"/>
      </w:pPr>
      <w:r w:rsidRPr="00F06635">
        <w:rPr>
          <w:b/>
          <w:i/>
        </w:rPr>
        <w:t>unallocated performance</w:t>
      </w:r>
      <w:r w:rsidR="00F06635">
        <w:rPr>
          <w:b/>
          <w:i/>
        </w:rPr>
        <w:noBreakHyphen/>
      </w:r>
      <w:r w:rsidRPr="00F06635">
        <w:rPr>
          <w:b/>
          <w:i/>
        </w:rPr>
        <w:t>based access amount</w:t>
      </w:r>
      <w:r w:rsidRPr="00F06635">
        <w:t xml:space="preserve"> is</w:t>
      </w:r>
      <w:r w:rsidR="005C6CF8" w:rsidRPr="00F06635">
        <w:t xml:space="preserve"> the unallocated performance</w:t>
      </w:r>
      <w:r w:rsidR="00F06635">
        <w:noBreakHyphen/>
      </w:r>
      <w:r w:rsidR="005C6CF8" w:rsidRPr="00F06635">
        <w:t>based access amount for the quota type and quota year.</w:t>
      </w:r>
    </w:p>
    <w:p w14:paraId="1DAB22C2" w14:textId="77777777" w:rsidR="007E35B4" w:rsidRPr="00F06635" w:rsidRDefault="00D82407" w:rsidP="007E35B4">
      <w:pPr>
        <w:pStyle w:val="subsection"/>
      </w:pPr>
      <w:r w:rsidRPr="00F06635">
        <w:tab/>
        <w:t>(</w:t>
      </w:r>
      <w:r w:rsidR="001B534E" w:rsidRPr="00F06635">
        <w:t>5</w:t>
      </w:r>
      <w:r w:rsidRPr="00F06635">
        <w:t>)</w:t>
      </w:r>
      <w:r w:rsidRPr="00F06635">
        <w:tab/>
        <w:t xml:space="preserve">For the purposes of </w:t>
      </w:r>
      <w:r w:rsidR="00F82502" w:rsidRPr="00F06635">
        <w:t>paragraph (</w:t>
      </w:r>
      <w:r w:rsidR="008B1066" w:rsidRPr="00F06635">
        <w:t>b) of s</w:t>
      </w:r>
      <w:r w:rsidRPr="00F06635">
        <w:t xml:space="preserve">tep </w:t>
      </w:r>
      <w:r w:rsidR="008B1066" w:rsidRPr="00F06635">
        <w:t>5</w:t>
      </w:r>
      <w:r w:rsidRPr="00F06635">
        <w:t xml:space="preserve"> of the method statement in </w:t>
      </w:r>
      <w:r w:rsidR="00C909DC" w:rsidRPr="00F06635">
        <w:t>subsection (</w:t>
      </w:r>
      <w:r w:rsidR="00EA502A" w:rsidRPr="00F06635">
        <w:t>2</w:t>
      </w:r>
      <w:r w:rsidRPr="00F06635">
        <w:t>), the formula is:</w:t>
      </w:r>
    </w:p>
    <w:p w14:paraId="49613648" w14:textId="79FF8C4B" w:rsidR="00E40F1F" w:rsidRPr="00F06635" w:rsidRDefault="00920CD6" w:rsidP="00043945">
      <w:pPr>
        <w:pStyle w:val="subsection2"/>
      </w:pPr>
      <w:r w:rsidRPr="00920CD6">
        <w:drawing>
          <wp:inline distT="0" distB="0" distL="0" distR="0" wp14:anchorId="35EF04DF" wp14:editId="59CBC98A">
            <wp:extent cx="3122930" cy="275590"/>
            <wp:effectExtent l="0" t="0" r="1270" b="0"/>
            <wp:docPr id="4" name="Picture 4" descr="Start formula Annual access amount minus Performance-based access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2930" cy="275590"/>
                    </a:xfrm>
                    <a:prstGeom prst="rect">
                      <a:avLst/>
                    </a:prstGeom>
                    <a:noFill/>
                    <a:ln>
                      <a:noFill/>
                    </a:ln>
                  </pic:spPr>
                </pic:pic>
              </a:graphicData>
            </a:graphic>
          </wp:inline>
        </w:drawing>
      </w:r>
    </w:p>
    <w:p w14:paraId="316C55C7" w14:textId="77777777" w:rsidR="001019DD" w:rsidRPr="00F06635" w:rsidRDefault="00E40F1F" w:rsidP="00E40F1F">
      <w:pPr>
        <w:pStyle w:val="subsection2"/>
      </w:pPr>
      <w:r w:rsidRPr="00F06635">
        <w:t>where:</w:t>
      </w:r>
    </w:p>
    <w:p w14:paraId="2423832B" w14:textId="77777777" w:rsidR="00E40F1F" w:rsidRPr="00F06635" w:rsidRDefault="00E40F1F" w:rsidP="00E40F1F">
      <w:pPr>
        <w:pStyle w:val="Definition"/>
      </w:pPr>
      <w:r w:rsidRPr="00F06635">
        <w:rPr>
          <w:b/>
          <w:i/>
        </w:rPr>
        <w:t>annual access amount</w:t>
      </w:r>
      <w:r w:rsidRPr="00F06635">
        <w:t xml:space="preserve"> </w:t>
      </w:r>
      <w:r w:rsidR="00AC16F6" w:rsidRPr="00F06635">
        <w:t>is the annual access amount for the quota type and quota year.</w:t>
      </w:r>
    </w:p>
    <w:p w14:paraId="016BD43A" w14:textId="77777777" w:rsidR="00E40F1F" w:rsidRPr="00F06635" w:rsidRDefault="00EA502A" w:rsidP="00E40F1F">
      <w:pPr>
        <w:pStyle w:val="Definition"/>
      </w:pPr>
      <w:r w:rsidRPr="00F06635">
        <w:rPr>
          <w:b/>
          <w:i/>
        </w:rPr>
        <w:t>p</w:t>
      </w:r>
      <w:r w:rsidR="00E40F1F" w:rsidRPr="00F06635">
        <w:rPr>
          <w:b/>
          <w:i/>
        </w:rPr>
        <w:t>erformance</w:t>
      </w:r>
      <w:r w:rsidR="00F06635">
        <w:rPr>
          <w:b/>
          <w:i/>
        </w:rPr>
        <w:noBreakHyphen/>
      </w:r>
      <w:r w:rsidR="00E40F1F" w:rsidRPr="00F06635">
        <w:rPr>
          <w:b/>
          <w:i/>
        </w:rPr>
        <w:t>based access amount</w:t>
      </w:r>
      <w:r w:rsidR="00E40F1F" w:rsidRPr="00F06635">
        <w:t xml:space="preserve"> is </w:t>
      </w:r>
      <w:r w:rsidR="00AC16F6" w:rsidRPr="00F06635">
        <w:t>the performance</w:t>
      </w:r>
      <w:r w:rsidR="00F06635">
        <w:noBreakHyphen/>
      </w:r>
      <w:r w:rsidR="00AC16F6" w:rsidRPr="00F06635">
        <w:t>based access amount for the quota type and quota year.</w:t>
      </w:r>
    </w:p>
    <w:p w14:paraId="20B9731D" w14:textId="77777777" w:rsidR="00E40F1F" w:rsidRPr="00F06635" w:rsidRDefault="00E40F1F" w:rsidP="00E40F1F">
      <w:pPr>
        <w:pStyle w:val="ActHead3"/>
      </w:pPr>
      <w:bookmarkStart w:id="13" w:name="_Toc122077938"/>
      <w:r w:rsidRPr="003C2894">
        <w:rPr>
          <w:rStyle w:val="CharDivNo"/>
        </w:rPr>
        <w:t>Division 3</w:t>
      </w:r>
      <w:r w:rsidRPr="00F06635">
        <w:t>—</w:t>
      </w:r>
      <w:r w:rsidRPr="003C2894">
        <w:rPr>
          <w:rStyle w:val="CharDivText"/>
        </w:rPr>
        <w:t>Tariff rate quota certificates</w:t>
      </w:r>
      <w:bookmarkEnd w:id="13"/>
    </w:p>
    <w:p w14:paraId="0581E24D" w14:textId="77777777" w:rsidR="00E40F1F" w:rsidRPr="00F06635" w:rsidRDefault="00E40F1F" w:rsidP="00E40F1F">
      <w:pPr>
        <w:pStyle w:val="ActHead5"/>
      </w:pPr>
      <w:bookmarkStart w:id="14" w:name="_Toc122077939"/>
      <w:r w:rsidRPr="003C2894">
        <w:rPr>
          <w:rStyle w:val="CharSectno"/>
        </w:rPr>
        <w:t>52E</w:t>
      </w:r>
      <w:r w:rsidRPr="00F06635">
        <w:t xml:space="preserve">  Applications for tariff rate quota certificates</w:t>
      </w:r>
      <w:bookmarkEnd w:id="14"/>
    </w:p>
    <w:p w14:paraId="62D35CE1" w14:textId="77777777" w:rsidR="00E40F1F" w:rsidRPr="00F06635" w:rsidRDefault="00E40F1F" w:rsidP="00E40F1F">
      <w:pPr>
        <w:pStyle w:val="subsection"/>
      </w:pPr>
      <w:r w:rsidRPr="00F06635">
        <w:tab/>
      </w:r>
      <w:r w:rsidRPr="00F06635">
        <w:tab/>
        <w:t>A person who intends to export a consignment of a quota type in a quota year may apply to the Secretary under this section for a tariff rate quota certificate for the consignment.</w:t>
      </w:r>
    </w:p>
    <w:p w14:paraId="619F0F12" w14:textId="77777777" w:rsidR="00E40F1F" w:rsidRPr="00F06635" w:rsidRDefault="00E40F1F" w:rsidP="00E40F1F">
      <w:pPr>
        <w:pStyle w:val="notetext"/>
      </w:pPr>
      <w:r w:rsidRPr="00F06635">
        <w:t>Note:</w:t>
      </w:r>
      <w:r w:rsidRPr="00F06635">
        <w:tab/>
        <w:t xml:space="preserve">See </w:t>
      </w:r>
      <w:r w:rsidR="00C909DC" w:rsidRPr="00F06635">
        <w:t>section 1</w:t>
      </w:r>
      <w:r w:rsidRPr="00F06635">
        <w:t>14 for requirements and other matters relating to applications.</w:t>
      </w:r>
    </w:p>
    <w:p w14:paraId="2E121A47" w14:textId="77777777" w:rsidR="00E40F1F" w:rsidRPr="00F06635" w:rsidRDefault="00E40F1F" w:rsidP="00E40F1F">
      <w:pPr>
        <w:pStyle w:val="ActHead5"/>
      </w:pPr>
      <w:bookmarkStart w:id="15" w:name="_Toc122077940"/>
      <w:r w:rsidRPr="003C2894">
        <w:rPr>
          <w:rStyle w:val="CharSectno"/>
        </w:rPr>
        <w:t>52F</w:t>
      </w:r>
      <w:r w:rsidRPr="00F06635">
        <w:t xml:space="preserve">  Applications to be dealt with in order of receipt</w:t>
      </w:r>
      <w:bookmarkEnd w:id="15"/>
    </w:p>
    <w:p w14:paraId="0786EF7C" w14:textId="77777777" w:rsidR="00E40F1F" w:rsidRPr="00F06635" w:rsidRDefault="00E40F1F" w:rsidP="00E40F1F">
      <w:pPr>
        <w:pStyle w:val="subsection"/>
      </w:pPr>
      <w:r w:rsidRPr="00F06635">
        <w:tab/>
      </w:r>
      <w:r w:rsidRPr="00F06635">
        <w:tab/>
        <w:t xml:space="preserve">The Secretary must deal with applications under </w:t>
      </w:r>
      <w:r w:rsidR="00C909DC" w:rsidRPr="00F06635">
        <w:t>section 5</w:t>
      </w:r>
      <w:r w:rsidRPr="00F06635">
        <w:t>2E in the order in which the applications are received by the Secretary.</w:t>
      </w:r>
    </w:p>
    <w:p w14:paraId="5E9E2BC8" w14:textId="77777777" w:rsidR="00E40F1F" w:rsidRPr="00F06635" w:rsidRDefault="00E40F1F" w:rsidP="00E40F1F">
      <w:pPr>
        <w:pStyle w:val="notetext"/>
      </w:pPr>
      <w:r w:rsidRPr="00F06635">
        <w:t>Note:</w:t>
      </w:r>
      <w:r w:rsidRPr="00F06635">
        <w:tab/>
      </w:r>
      <w:r w:rsidR="00C909DC" w:rsidRPr="00F06635">
        <w:t>Subsection 1</w:t>
      </w:r>
      <w:r w:rsidRPr="00F06635">
        <w:t>14(8) deals with when an application is taken to be received by the Secretary.</w:t>
      </w:r>
    </w:p>
    <w:p w14:paraId="75027949" w14:textId="77777777" w:rsidR="00E40F1F" w:rsidRPr="00F06635" w:rsidRDefault="00E40F1F" w:rsidP="00E40F1F">
      <w:pPr>
        <w:pStyle w:val="ActHead5"/>
      </w:pPr>
      <w:bookmarkStart w:id="16" w:name="_Toc122077941"/>
      <w:r w:rsidRPr="003C2894">
        <w:rPr>
          <w:rStyle w:val="CharSectno"/>
        </w:rPr>
        <w:t>52G</w:t>
      </w:r>
      <w:r w:rsidRPr="00F06635">
        <w:t xml:space="preserve">  Issuing tariff rate quota certificates</w:t>
      </w:r>
      <w:bookmarkEnd w:id="16"/>
    </w:p>
    <w:p w14:paraId="7AF3D95B" w14:textId="77777777" w:rsidR="00E40F1F" w:rsidRPr="00F06635" w:rsidRDefault="00E40F1F" w:rsidP="00E40F1F">
      <w:pPr>
        <w:pStyle w:val="SubsectionHead"/>
      </w:pPr>
      <w:r w:rsidRPr="00F06635">
        <w:t>Application of this section</w:t>
      </w:r>
    </w:p>
    <w:p w14:paraId="77E6715D" w14:textId="77777777" w:rsidR="00E40F1F" w:rsidRPr="00F06635" w:rsidRDefault="00E40F1F" w:rsidP="00E40F1F">
      <w:pPr>
        <w:pStyle w:val="subsection"/>
      </w:pPr>
      <w:r w:rsidRPr="00F06635">
        <w:tab/>
        <w:t>(1)</w:t>
      </w:r>
      <w:r w:rsidRPr="00F06635">
        <w:tab/>
        <w:t xml:space="preserve">This section applies in relation to an application under </w:t>
      </w:r>
      <w:r w:rsidR="00C909DC" w:rsidRPr="00F06635">
        <w:t>section 5</w:t>
      </w:r>
      <w:r w:rsidRPr="00F06635">
        <w:t>2E for a tariff rate quota certificate in relation to a consignment of a quota type for export in a quota year.</w:t>
      </w:r>
    </w:p>
    <w:p w14:paraId="5E97FFFC" w14:textId="77777777" w:rsidR="00E40F1F" w:rsidRPr="00F06635" w:rsidRDefault="00E40F1F" w:rsidP="00E40F1F">
      <w:pPr>
        <w:pStyle w:val="SubsectionHead"/>
      </w:pPr>
      <w:r w:rsidRPr="00F06635">
        <w:t>When Secretary must issue certificate</w:t>
      </w:r>
    </w:p>
    <w:p w14:paraId="0844427D" w14:textId="77777777" w:rsidR="00E40F1F" w:rsidRPr="00F06635" w:rsidRDefault="00E40F1F" w:rsidP="00E40F1F">
      <w:pPr>
        <w:pStyle w:val="subsection"/>
      </w:pPr>
      <w:r w:rsidRPr="00F06635">
        <w:tab/>
        <w:t>(2)</w:t>
      </w:r>
      <w:r w:rsidRPr="00F06635">
        <w:tab/>
        <w:t xml:space="preserve">Subject to </w:t>
      </w:r>
      <w:r w:rsidR="00C909DC" w:rsidRPr="00F06635">
        <w:t>section 1</w:t>
      </w:r>
      <w:r w:rsidRPr="00F06635">
        <w:t xml:space="preserve">15, the Secretary must issue a tariff rate quota certificate to the applicant in relation to the consignment if, at the time the Secretary deals </w:t>
      </w:r>
      <w:r w:rsidRPr="00F06635">
        <w:lastRenderedPageBreak/>
        <w:t>with the application, the uncommitted performance</w:t>
      </w:r>
      <w:r w:rsidR="00F06635">
        <w:noBreakHyphen/>
      </w:r>
      <w:r w:rsidRPr="00F06635">
        <w:t>based</w:t>
      </w:r>
      <w:r w:rsidR="00D671AC" w:rsidRPr="00F06635">
        <w:t xml:space="preserve"> access</w:t>
      </w:r>
      <w:r w:rsidRPr="00F06635">
        <w:t xml:space="preserve"> amount for the quota type and quota year is greater than zero.</w:t>
      </w:r>
    </w:p>
    <w:p w14:paraId="3DB76404" w14:textId="77777777" w:rsidR="00E40F1F" w:rsidRPr="00F06635" w:rsidRDefault="00E40F1F" w:rsidP="00E40F1F">
      <w:pPr>
        <w:pStyle w:val="notetext"/>
      </w:pPr>
      <w:r w:rsidRPr="00F06635">
        <w:t>Note:</w:t>
      </w:r>
      <w:r w:rsidRPr="00F06635">
        <w:tab/>
      </w:r>
      <w:r w:rsidR="00F82502" w:rsidRPr="00F06635">
        <w:t>Section 1</w:t>
      </w:r>
      <w:r w:rsidRPr="00F06635">
        <w:t>15 deals with when the Secretary may decide not to issue a certificate.</w:t>
      </w:r>
    </w:p>
    <w:p w14:paraId="3F84C68B" w14:textId="77777777" w:rsidR="00E40F1F" w:rsidRPr="00F06635" w:rsidRDefault="00E40F1F" w:rsidP="00E40F1F">
      <w:pPr>
        <w:pStyle w:val="subsection"/>
      </w:pPr>
      <w:r w:rsidRPr="00F06635">
        <w:tab/>
        <w:t>(3)</w:t>
      </w:r>
      <w:r w:rsidRPr="00F06635">
        <w:tab/>
        <w:t>The certificate must be issued for the lesser of:</w:t>
      </w:r>
    </w:p>
    <w:p w14:paraId="63C19B36" w14:textId="77777777" w:rsidR="00E40F1F" w:rsidRPr="00F06635" w:rsidRDefault="00E40F1F" w:rsidP="00E40F1F">
      <w:pPr>
        <w:pStyle w:val="paragraph"/>
      </w:pPr>
      <w:r w:rsidRPr="00F06635">
        <w:tab/>
        <w:t>(a)</w:t>
      </w:r>
      <w:r w:rsidRPr="00F06635">
        <w:tab/>
        <w:t>the weight of the consignment applied for; and</w:t>
      </w:r>
    </w:p>
    <w:p w14:paraId="156C42DB" w14:textId="77777777" w:rsidR="00E40F1F" w:rsidRPr="00F06635" w:rsidRDefault="00E40F1F" w:rsidP="00E40F1F">
      <w:pPr>
        <w:pStyle w:val="paragraph"/>
      </w:pPr>
      <w:r w:rsidRPr="00F06635">
        <w:tab/>
        <w:t>(b)</w:t>
      </w:r>
      <w:r w:rsidRPr="00F06635">
        <w:tab/>
        <w:t>the uncommitted performance</w:t>
      </w:r>
      <w:r w:rsidR="00F06635">
        <w:noBreakHyphen/>
      </w:r>
      <w:r w:rsidRPr="00F06635">
        <w:t xml:space="preserve">based </w:t>
      </w:r>
      <w:r w:rsidR="00D671AC" w:rsidRPr="00F06635">
        <w:t xml:space="preserve">access </w:t>
      </w:r>
      <w:r w:rsidRPr="00F06635">
        <w:t>amount at the time the Secretary deals with the application.</w:t>
      </w:r>
    </w:p>
    <w:p w14:paraId="754D9609" w14:textId="77777777" w:rsidR="00E40F1F" w:rsidRPr="00F06635" w:rsidRDefault="00C909DC" w:rsidP="0040115A">
      <w:pPr>
        <w:pStyle w:val="ActHead3"/>
      </w:pPr>
      <w:bookmarkStart w:id="17" w:name="_Toc122077942"/>
      <w:r w:rsidRPr="003C2894">
        <w:rPr>
          <w:rStyle w:val="CharDivNo"/>
        </w:rPr>
        <w:t>Division 4</w:t>
      </w:r>
      <w:r w:rsidR="00E40F1F" w:rsidRPr="00F06635">
        <w:t>—</w:t>
      </w:r>
      <w:r w:rsidR="00E40F1F" w:rsidRPr="003C2894">
        <w:rPr>
          <w:rStyle w:val="CharDivText"/>
        </w:rPr>
        <w:t>Transfer of quota</w:t>
      </w:r>
      <w:bookmarkEnd w:id="17"/>
    </w:p>
    <w:p w14:paraId="3C81C63D" w14:textId="77777777" w:rsidR="00D82407" w:rsidRPr="00F06635" w:rsidRDefault="0040115A" w:rsidP="0040115A">
      <w:pPr>
        <w:pStyle w:val="ActHead5"/>
      </w:pPr>
      <w:bookmarkStart w:id="18" w:name="_Toc122077943"/>
      <w:r w:rsidRPr="003C2894">
        <w:rPr>
          <w:rStyle w:val="CharSectno"/>
        </w:rPr>
        <w:t>52H</w:t>
      </w:r>
      <w:r w:rsidRPr="00F06635">
        <w:t xml:space="preserve">  Transfer of tariff rate </w:t>
      </w:r>
      <w:r w:rsidR="005A14BC" w:rsidRPr="00F06635">
        <w:t>quota</w:t>
      </w:r>
      <w:r w:rsidRPr="00F06635">
        <w:t xml:space="preserve"> entitlement</w:t>
      </w:r>
      <w:bookmarkEnd w:id="18"/>
    </w:p>
    <w:p w14:paraId="599EEC73" w14:textId="77777777" w:rsidR="0092633A" w:rsidRPr="00F06635" w:rsidRDefault="000B38E3" w:rsidP="000B38E3">
      <w:pPr>
        <w:pStyle w:val="subsection"/>
      </w:pPr>
      <w:r w:rsidRPr="00F06635">
        <w:tab/>
        <w:t>(1)</w:t>
      </w:r>
      <w:r w:rsidRPr="00F06635">
        <w:tab/>
        <w:t xml:space="preserve">A person (the </w:t>
      </w:r>
      <w:r w:rsidRPr="00F06635">
        <w:rPr>
          <w:b/>
          <w:i/>
        </w:rPr>
        <w:t>transferor</w:t>
      </w:r>
      <w:r w:rsidRPr="00F06635">
        <w:t xml:space="preserve">) who has an amount of tariff </w:t>
      </w:r>
      <w:r w:rsidR="006B5C1D" w:rsidRPr="00F06635">
        <w:t xml:space="preserve">rate </w:t>
      </w:r>
      <w:r w:rsidRPr="00F06635">
        <w:t xml:space="preserve">quota entitlement for a quota type and a quota year may, at any time before the end of the quota year, transfer all or part of that amount to an eligible person </w:t>
      </w:r>
      <w:r w:rsidR="0092633A" w:rsidRPr="00F06635">
        <w:t xml:space="preserve">(the </w:t>
      </w:r>
      <w:r w:rsidR="0092633A" w:rsidRPr="00F06635">
        <w:rPr>
          <w:b/>
          <w:i/>
        </w:rPr>
        <w:t>transferee</w:t>
      </w:r>
      <w:r w:rsidR="0092633A" w:rsidRPr="00F06635">
        <w:t xml:space="preserve">) </w:t>
      </w:r>
      <w:r w:rsidRPr="00F06635">
        <w:t>for the quota type</w:t>
      </w:r>
      <w:r w:rsidR="0092633A" w:rsidRPr="00F06635">
        <w:t>.</w:t>
      </w:r>
    </w:p>
    <w:p w14:paraId="40E1CCE5" w14:textId="77777777" w:rsidR="0092633A" w:rsidRPr="00F06635" w:rsidRDefault="0092633A" w:rsidP="000B38E3">
      <w:pPr>
        <w:pStyle w:val="subsection"/>
      </w:pPr>
      <w:r w:rsidRPr="00F06635">
        <w:tab/>
        <w:t>(2)</w:t>
      </w:r>
      <w:r w:rsidRPr="00F06635">
        <w:tab/>
        <w:t>The transferor must give the Secretary a notice setting out:</w:t>
      </w:r>
    </w:p>
    <w:p w14:paraId="317E5438" w14:textId="77777777" w:rsidR="000B38E3" w:rsidRPr="00F06635" w:rsidRDefault="000B38E3" w:rsidP="000B38E3">
      <w:pPr>
        <w:pStyle w:val="paragraph"/>
      </w:pPr>
      <w:r w:rsidRPr="00F06635">
        <w:tab/>
        <w:t>(a)</w:t>
      </w:r>
      <w:r w:rsidRPr="00F06635">
        <w:tab/>
        <w:t>the name of the transferor;</w:t>
      </w:r>
    </w:p>
    <w:p w14:paraId="5671B8D1" w14:textId="77777777" w:rsidR="000B38E3" w:rsidRPr="00F06635" w:rsidRDefault="000B38E3" w:rsidP="000B38E3">
      <w:pPr>
        <w:pStyle w:val="paragraph"/>
      </w:pPr>
      <w:r w:rsidRPr="00F06635">
        <w:tab/>
        <w:t>(b)</w:t>
      </w:r>
      <w:r w:rsidRPr="00F06635">
        <w:tab/>
        <w:t>the name of the transferee;</w:t>
      </w:r>
    </w:p>
    <w:p w14:paraId="63CC06E9" w14:textId="77777777" w:rsidR="000B38E3" w:rsidRPr="00F06635" w:rsidRDefault="000B38E3" w:rsidP="000B38E3">
      <w:pPr>
        <w:pStyle w:val="paragraph"/>
      </w:pPr>
      <w:r w:rsidRPr="00F06635">
        <w:tab/>
        <w:t>(c)</w:t>
      </w:r>
      <w:r w:rsidRPr="00F06635">
        <w:tab/>
        <w:t>the amount of the entitlement to be transferred.</w:t>
      </w:r>
    </w:p>
    <w:p w14:paraId="25320272" w14:textId="77777777" w:rsidR="0092633A" w:rsidRPr="00F06635" w:rsidRDefault="0092633A" w:rsidP="00735505">
      <w:pPr>
        <w:pStyle w:val="subsection"/>
      </w:pPr>
      <w:r w:rsidRPr="00F06635">
        <w:tab/>
        <w:t>(3)</w:t>
      </w:r>
      <w:r w:rsidRPr="00F06635">
        <w:tab/>
        <w:t>The notice must be:</w:t>
      </w:r>
    </w:p>
    <w:p w14:paraId="0A94952D" w14:textId="77777777" w:rsidR="0092633A" w:rsidRPr="00F06635" w:rsidRDefault="0092633A" w:rsidP="0092633A">
      <w:pPr>
        <w:pStyle w:val="paragraph"/>
      </w:pPr>
      <w:r w:rsidRPr="00F06635">
        <w:tab/>
        <w:t>(a)</w:t>
      </w:r>
      <w:r w:rsidRPr="00F06635">
        <w:tab/>
        <w:t>given:</w:t>
      </w:r>
    </w:p>
    <w:p w14:paraId="012B96F3" w14:textId="77777777" w:rsidR="0092633A" w:rsidRPr="00F06635" w:rsidRDefault="0092633A" w:rsidP="0092633A">
      <w:pPr>
        <w:pStyle w:val="paragraphsub"/>
      </w:pPr>
      <w:r w:rsidRPr="00F06635">
        <w:tab/>
        <w:t>(i)</w:t>
      </w:r>
      <w:r w:rsidRPr="00F06635">
        <w:tab/>
        <w:t>in the approved manner (if any) and approved form (if any); or</w:t>
      </w:r>
    </w:p>
    <w:p w14:paraId="004A9337" w14:textId="77777777" w:rsidR="0092633A" w:rsidRPr="00F06635" w:rsidRDefault="0092633A" w:rsidP="0092633A">
      <w:pPr>
        <w:pStyle w:val="paragraphsub"/>
      </w:pPr>
      <w:r w:rsidRPr="00F06635">
        <w:tab/>
        <w:t>(ii)</w:t>
      </w:r>
      <w:r w:rsidRPr="00F06635">
        <w:tab/>
        <w:t>if there is no approved manner and no approved form—in writing; and</w:t>
      </w:r>
    </w:p>
    <w:p w14:paraId="47FE5B87" w14:textId="77777777" w:rsidR="0092633A" w:rsidRPr="00F06635" w:rsidRDefault="0092633A" w:rsidP="0092633A">
      <w:pPr>
        <w:pStyle w:val="paragraph"/>
      </w:pPr>
      <w:r w:rsidRPr="00F06635">
        <w:tab/>
        <w:t>(b)</w:t>
      </w:r>
      <w:r w:rsidRPr="00F06635">
        <w:tab/>
        <w:t>accompanied by any information or documents required by the Secretary.</w:t>
      </w:r>
    </w:p>
    <w:p w14:paraId="040A3860" w14:textId="77777777" w:rsidR="00F4500C" w:rsidRPr="00F06635" w:rsidRDefault="000B38E3" w:rsidP="00735505">
      <w:pPr>
        <w:pStyle w:val="subsection"/>
      </w:pPr>
      <w:r w:rsidRPr="00F06635">
        <w:tab/>
        <w:t>(</w:t>
      </w:r>
      <w:r w:rsidR="0092633A" w:rsidRPr="00F06635">
        <w:t>4</w:t>
      </w:r>
      <w:r w:rsidRPr="00F06635">
        <w:t>)</w:t>
      </w:r>
      <w:r w:rsidRPr="00F06635">
        <w:tab/>
        <w:t xml:space="preserve">If the Secretary receives a notice under </w:t>
      </w:r>
      <w:r w:rsidR="00C909DC" w:rsidRPr="00F06635">
        <w:t>subsection (</w:t>
      </w:r>
      <w:r w:rsidR="0092633A" w:rsidRPr="00F06635">
        <w:t>2</w:t>
      </w:r>
      <w:r w:rsidRPr="00F06635">
        <w:t xml:space="preserve">), the </w:t>
      </w:r>
      <w:r w:rsidR="0006153B" w:rsidRPr="00F06635">
        <w:t>a</w:t>
      </w:r>
      <w:r w:rsidRPr="00F06635">
        <w:t>mount is transferred in accordance with the notice.</w:t>
      </w:r>
    </w:p>
    <w:p w14:paraId="17217F4A" w14:textId="77777777" w:rsidR="00735505" w:rsidRPr="00F06635" w:rsidRDefault="00C909DC" w:rsidP="00D9222B">
      <w:pPr>
        <w:pStyle w:val="ActHead2"/>
      </w:pPr>
      <w:bookmarkStart w:id="19" w:name="_Toc122077944"/>
      <w:r w:rsidRPr="003C2894">
        <w:rPr>
          <w:rStyle w:val="CharPartNo"/>
        </w:rPr>
        <w:t>Part 6</w:t>
      </w:r>
      <w:r w:rsidR="00D9222B" w:rsidRPr="00F06635">
        <w:t>—</w:t>
      </w:r>
      <w:r w:rsidR="00D9222B" w:rsidRPr="003C2894">
        <w:rPr>
          <w:rStyle w:val="CharPartText"/>
        </w:rPr>
        <w:t>Production method</w:t>
      </w:r>
      <w:bookmarkEnd w:id="19"/>
    </w:p>
    <w:p w14:paraId="7B1CE723" w14:textId="77777777" w:rsidR="00D9222B" w:rsidRPr="00F06635" w:rsidRDefault="00F82502" w:rsidP="00D9222B">
      <w:pPr>
        <w:pStyle w:val="ActHead3"/>
      </w:pPr>
      <w:bookmarkStart w:id="20" w:name="_Toc122077945"/>
      <w:r w:rsidRPr="003C2894">
        <w:rPr>
          <w:rStyle w:val="CharDivNo"/>
        </w:rPr>
        <w:t>Division 1</w:t>
      </w:r>
      <w:r w:rsidR="00D9222B" w:rsidRPr="00F06635">
        <w:t>—</w:t>
      </w:r>
      <w:r w:rsidR="00D9222B" w:rsidRPr="003C2894">
        <w:rPr>
          <w:rStyle w:val="CharDivText"/>
        </w:rPr>
        <w:t>Preliminary</w:t>
      </w:r>
      <w:bookmarkEnd w:id="20"/>
    </w:p>
    <w:p w14:paraId="1EDC1ED5" w14:textId="77777777" w:rsidR="00F82574" w:rsidRPr="00F06635" w:rsidRDefault="0096788C" w:rsidP="00F82574">
      <w:pPr>
        <w:pStyle w:val="ActHead5"/>
      </w:pPr>
      <w:bookmarkStart w:id="21" w:name="_Toc122077946"/>
      <w:r w:rsidRPr="003C2894">
        <w:rPr>
          <w:rStyle w:val="CharSectno"/>
        </w:rPr>
        <w:t>52J</w:t>
      </w:r>
      <w:r w:rsidR="00F82574" w:rsidRPr="00F06635">
        <w:t xml:space="preserve">  Application of this Part</w:t>
      </w:r>
      <w:bookmarkEnd w:id="21"/>
    </w:p>
    <w:p w14:paraId="7D978141" w14:textId="77777777" w:rsidR="00F82574" w:rsidRPr="00F06635" w:rsidRDefault="00F82574" w:rsidP="00F82574">
      <w:pPr>
        <w:pStyle w:val="subsection"/>
      </w:pPr>
      <w:r w:rsidRPr="00F06635">
        <w:tab/>
      </w:r>
      <w:r w:rsidRPr="00F06635">
        <w:tab/>
        <w:t xml:space="preserve">If a provision of </w:t>
      </w:r>
      <w:r w:rsidR="00C909DC" w:rsidRPr="00F06635">
        <w:t>Chapter 3</w:t>
      </w:r>
      <w:r w:rsidRPr="00F06635">
        <w:t xml:space="preserve"> provides that the production method applies for the purposes of issuing a tariff rate quota certificate in relation to a consignment of a quota type for export in a quota year, then this Part applies for the purposes of:</w:t>
      </w:r>
    </w:p>
    <w:p w14:paraId="38469D70" w14:textId="77777777" w:rsidR="00F82574" w:rsidRPr="00F06635" w:rsidRDefault="00F82574" w:rsidP="00F82574">
      <w:pPr>
        <w:pStyle w:val="paragraph"/>
      </w:pPr>
      <w:r w:rsidRPr="00F06635">
        <w:tab/>
        <w:t>(a)</w:t>
      </w:r>
      <w:r w:rsidRPr="00F06635">
        <w:tab/>
        <w:t>issuing a tariff rate quota certificate in relation to such a consignment; and</w:t>
      </w:r>
    </w:p>
    <w:p w14:paraId="0812B13A" w14:textId="77777777" w:rsidR="00F82574" w:rsidRPr="00F06635" w:rsidRDefault="00F82574" w:rsidP="00F82574">
      <w:pPr>
        <w:pStyle w:val="paragraph"/>
      </w:pPr>
      <w:r w:rsidRPr="00F06635">
        <w:tab/>
        <w:t>(b)</w:t>
      </w:r>
      <w:r w:rsidRPr="00F06635">
        <w:tab/>
        <w:t xml:space="preserve">determining tariff rate quota entitlements for that </w:t>
      </w:r>
      <w:r w:rsidR="005A14BC" w:rsidRPr="00F06635">
        <w:t>quota</w:t>
      </w:r>
      <w:r w:rsidRPr="00F06635">
        <w:t xml:space="preserve"> type and quota year.</w:t>
      </w:r>
    </w:p>
    <w:p w14:paraId="5025A1E3" w14:textId="77777777" w:rsidR="00F82574" w:rsidRPr="00F06635" w:rsidRDefault="0096788C" w:rsidP="00F82574">
      <w:pPr>
        <w:pStyle w:val="ActHead5"/>
      </w:pPr>
      <w:bookmarkStart w:id="22" w:name="_Toc122077947"/>
      <w:r w:rsidRPr="003C2894">
        <w:rPr>
          <w:rStyle w:val="CharSectno"/>
        </w:rPr>
        <w:t>52K</w:t>
      </w:r>
      <w:r w:rsidR="00F82574" w:rsidRPr="00F06635">
        <w:t xml:space="preserve">  Definitions</w:t>
      </w:r>
      <w:bookmarkEnd w:id="22"/>
    </w:p>
    <w:p w14:paraId="4EC0548F" w14:textId="77777777" w:rsidR="00F82574" w:rsidRPr="00F06635" w:rsidRDefault="00F82574" w:rsidP="00F82574">
      <w:pPr>
        <w:pStyle w:val="subsection"/>
      </w:pPr>
      <w:r w:rsidRPr="00F06635">
        <w:tab/>
      </w:r>
      <w:r w:rsidRPr="00F06635">
        <w:tab/>
        <w:t>In this instrument:</w:t>
      </w:r>
    </w:p>
    <w:p w14:paraId="4378DCA6" w14:textId="77777777" w:rsidR="00676DB6" w:rsidRPr="00F06635" w:rsidRDefault="00D07B21" w:rsidP="00D9222B">
      <w:pPr>
        <w:pStyle w:val="Definition"/>
        <w:rPr>
          <w:lang w:eastAsia="en-US"/>
        </w:rPr>
      </w:pPr>
      <w:r w:rsidRPr="00F06635">
        <w:rPr>
          <w:b/>
          <w:i/>
          <w:lang w:eastAsia="en-US"/>
        </w:rPr>
        <w:t>annual nomination da</w:t>
      </w:r>
      <w:r w:rsidR="00676DB6" w:rsidRPr="00F06635">
        <w:rPr>
          <w:b/>
          <w:i/>
          <w:lang w:eastAsia="en-US"/>
        </w:rPr>
        <w:t>y</w:t>
      </w:r>
      <w:r w:rsidR="00676DB6" w:rsidRPr="00F06635">
        <w:rPr>
          <w:lang w:eastAsia="en-US"/>
        </w:rPr>
        <w:t xml:space="preserve">, for a quota type and a quota year, means the day specified under </w:t>
      </w:r>
      <w:r w:rsidR="00C909DC" w:rsidRPr="00F06635">
        <w:rPr>
          <w:lang w:eastAsia="en-US"/>
        </w:rPr>
        <w:t>Chapter 3</w:t>
      </w:r>
      <w:r w:rsidR="00676DB6" w:rsidRPr="00F06635">
        <w:rPr>
          <w:lang w:eastAsia="en-US"/>
        </w:rPr>
        <w:t xml:space="preserve"> to be the annual nomination day for that quota type and quota year.</w:t>
      </w:r>
    </w:p>
    <w:p w14:paraId="0EB598F6" w14:textId="77777777" w:rsidR="00D9222B" w:rsidRPr="00F06635" w:rsidRDefault="00D9222B" w:rsidP="00D9222B">
      <w:pPr>
        <w:pStyle w:val="Definition"/>
      </w:pPr>
      <w:r w:rsidRPr="00F06635">
        <w:rPr>
          <w:b/>
          <w:i/>
          <w:lang w:eastAsia="en-US"/>
        </w:rPr>
        <w:lastRenderedPageBreak/>
        <w:t>eligible produce</w:t>
      </w:r>
      <w:r w:rsidRPr="00F06635">
        <w:rPr>
          <w:b/>
          <w:i/>
        </w:rPr>
        <w:t>r</w:t>
      </w:r>
      <w:r w:rsidRPr="00F06635">
        <w:t xml:space="preserve">, for a quota type, means a person that is specified under </w:t>
      </w:r>
      <w:r w:rsidR="00C909DC" w:rsidRPr="00F06635">
        <w:t>Chapter 3</w:t>
      </w:r>
      <w:r w:rsidRPr="00F06635">
        <w:t xml:space="preserve"> to be an eligible producer for th</w:t>
      </w:r>
      <w:r w:rsidR="00751AD9" w:rsidRPr="00F06635">
        <w:t>e</w:t>
      </w:r>
      <w:r w:rsidRPr="00F06635">
        <w:t xml:space="preserve"> quota type.</w:t>
      </w:r>
    </w:p>
    <w:p w14:paraId="67B9C1DF" w14:textId="77777777" w:rsidR="00D9222B" w:rsidRPr="00F06635" w:rsidRDefault="00D9222B" w:rsidP="00D9222B">
      <w:pPr>
        <w:pStyle w:val="Definition"/>
      </w:pPr>
      <w:r w:rsidRPr="00F06635">
        <w:rPr>
          <w:b/>
          <w:i/>
        </w:rPr>
        <w:t>past production amount</w:t>
      </w:r>
      <w:r w:rsidRPr="00F06635">
        <w:t>, for a quota type</w:t>
      </w:r>
      <w:r w:rsidR="002D2C40" w:rsidRPr="00F06635">
        <w:t xml:space="preserve"> and </w:t>
      </w:r>
      <w:r w:rsidR="003C3C12" w:rsidRPr="00F06635">
        <w:t xml:space="preserve">a </w:t>
      </w:r>
      <w:r w:rsidR="002D2C40" w:rsidRPr="00F06635">
        <w:t>past production period</w:t>
      </w:r>
      <w:r w:rsidRPr="00F06635">
        <w:t xml:space="preserve">, means the </w:t>
      </w:r>
      <w:r w:rsidR="00102315" w:rsidRPr="00F06635">
        <w:t xml:space="preserve">total </w:t>
      </w:r>
      <w:r w:rsidRPr="00F06635">
        <w:t xml:space="preserve">weight of </w:t>
      </w:r>
      <w:r w:rsidR="006C60CA" w:rsidRPr="00F06635">
        <w:t>the</w:t>
      </w:r>
      <w:r w:rsidRPr="00F06635">
        <w:t xml:space="preserve"> quota type produced by an eligible producer over </w:t>
      </w:r>
      <w:r w:rsidR="002D2C40" w:rsidRPr="00F06635">
        <w:t xml:space="preserve">the </w:t>
      </w:r>
      <w:r w:rsidRPr="00F06635">
        <w:t>past production period.</w:t>
      </w:r>
    </w:p>
    <w:p w14:paraId="5C4F842B" w14:textId="77777777" w:rsidR="00D9222B" w:rsidRPr="00F06635" w:rsidRDefault="00D9222B" w:rsidP="00D9222B">
      <w:pPr>
        <w:pStyle w:val="Definition"/>
      </w:pPr>
      <w:r w:rsidRPr="00F06635">
        <w:rPr>
          <w:b/>
          <w:i/>
        </w:rPr>
        <w:t>past production period</w:t>
      </w:r>
      <w:r w:rsidRPr="00F06635">
        <w:t xml:space="preserve">, for a quota type, means the period that is specified under </w:t>
      </w:r>
      <w:r w:rsidR="00C909DC" w:rsidRPr="00F06635">
        <w:t>Chapter 3</w:t>
      </w:r>
      <w:r w:rsidRPr="00F06635">
        <w:t xml:space="preserve"> to be the past production period for th</w:t>
      </w:r>
      <w:r w:rsidR="006C60CA" w:rsidRPr="00F06635">
        <w:t>e</w:t>
      </w:r>
      <w:r w:rsidRPr="00F06635">
        <w:t xml:space="preserve"> quota type.</w:t>
      </w:r>
    </w:p>
    <w:p w14:paraId="718E3EA2" w14:textId="77777777" w:rsidR="00735505" w:rsidRPr="00F06635" w:rsidRDefault="00F82502" w:rsidP="00835BB2">
      <w:pPr>
        <w:pStyle w:val="ActHead3"/>
      </w:pPr>
      <w:bookmarkStart w:id="23" w:name="_Toc122077948"/>
      <w:r w:rsidRPr="003C2894">
        <w:rPr>
          <w:rStyle w:val="CharDivNo"/>
        </w:rPr>
        <w:t>Division 2</w:t>
      </w:r>
      <w:r w:rsidR="00835BB2" w:rsidRPr="00F06635">
        <w:t>—</w:t>
      </w:r>
      <w:r w:rsidR="00774E2D" w:rsidRPr="003C2894">
        <w:rPr>
          <w:rStyle w:val="CharDivText"/>
        </w:rPr>
        <w:t>Allocation of quota</w:t>
      </w:r>
      <w:bookmarkEnd w:id="23"/>
    </w:p>
    <w:p w14:paraId="7905C4F5" w14:textId="77777777" w:rsidR="0096788C" w:rsidRPr="00F06635" w:rsidRDefault="0096788C" w:rsidP="0096788C">
      <w:pPr>
        <w:pStyle w:val="ActHead5"/>
      </w:pPr>
      <w:bookmarkStart w:id="24" w:name="_Toc122077949"/>
      <w:r w:rsidRPr="003C2894">
        <w:rPr>
          <w:rStyle w:val="CharSectno"/>
        </w:rPr>
        <w:t>52L</w:t>
      </w:r>
      <w:r w:rsidRPr="00F06635">
        <w:t xml:space="preserve">  Application for tariff rate quota entitlement</w:t>
      </w:r>
      <w:bookmarkEnd w:id="24"/>
    </w:p>
    <w:p w14:paraId="6D61F1CC" w14:textId="77777777" w:rsidR="0096788C" w:rsidRPr="00F06635" w:rsidRDefault="0096788C" w:rsidP="0096788C">
      <w:pPr>
        <w:pStyle w:val="SubsectionHead"/>
      </w:pPr>
      <w:r w:rsidRPr="00F06635">
        <w:t>Who may apply</w:t>
      </w:r>
    </w:p>
    <w:p w14:paraId="6186169E" w14:textId="77777777" w:rsidR="0096788C" w:rsidRPr="00F06635" w:rsidRDefault="0096788C" w:rsidP="0096788C">
      <w:pPr>
        <w:pStyle w:val="subsection"/>
      </w:pPr>
      <w:r w:rsidRPr="00F06635">
        <w:tab/>
        <w:t>(1)</w:t>
      </w:r>
      <w:r w:rsidRPr="00F06635">
        <w:tab/>
        <w:t xml:space="preserve">The Secretary may invite eligible persons to apply to the Secretary to be allocated an amount of tariff rate </w:t>
      </w:r>
      <w:r w:rsidR="005A14BC" w:rsidRPr="00F06635">
        <w:t>quota</w:t>
      </w:r>
      <w:r w:rsidRPr="00F06635">
        <w:t xml:space="preserve"> entitlement for a </w:t>
      </w:r>
      <w:r w:rsidR="005A14BC" w:rsidRPr="00F06635">
        <w:t>quota</w:t>
      </w:r>
      <w:r w:rsidRPr="00F06635">
        <w:t xml:space="preserve"> type and a quota year.</w:t>
      </w:r>
    </w:p>
    <w:p w14:paraId="701EA0CF" w14:textId="77777777" w:rsidR="0096788C" w:rsidRPr="00F06635" w:rsidRDefault="0096788C" w:rsidP="0096788C">
      <w:pPr>
        <w:pStyle w:val="subsection"/>
      </w:pPr>
      <w:r w:rsidRPr="00F06635">
        <w:tab/>
        <w:t>(2)</w:t>
      </w:r>
      <w:r w:rsidRPr="00F06635">
        <w:tab/>
        <w:t>If the Secretary does so, an eligible person may apply to the Secretary to be allocated an amount of tariff rate quota entitlement for the quota type and quota year.</w:t>
      </w:r>
    </w:p>
    <w:p w14:paraId="620C173D" w14:textId="77777777" w:rsidR="0096788C" w:rsidRPr="00F06635" w:rsidRDefault="0096788C" w:rsidP="0096788C">
      <w:pPr>
        <w:pStyle w:val="SubsectionHead"/>
      </w:pPr>
      <w:r w:rsidRPr="00F06635">
        <w:t>When to apply</w:t>
      </w:r>
    </w:p>
    <w:p w14:paraId="04E46AB0" w14:textId="77777777" w:rsidR="0096788C" w:rsidRPr="00F06635" w:rsidRDefault="0096788C" w:rsidP="0096788C">
      <w:pPr>
        <w:pStyle w:val="subsection"/>
      </w:pPr>
      <w:r w:rsidRPr="00F06635">
        <w:tab/>
        <w:t>(3)</w:t>
      </w:r>
      <w:r w:rsidRPr="00F06635">
        <w:tab/>
        <w:t>The application must be made on or before the annual application day for the quota type and quota year.</w:t>
      </w:r>
    </w:p>
    <w:p w14:paraId="49DD8827" w14:textId="77777777" w:rsidR="0096788C" w:rsidRPr="00F06635" w:rsidRDefault="0096788C" w:rsidP="0096788C">
      <w:pPr>
        <w:pStyle w:val="SubsectionHead"/>
      </w:pPr>
      <w:r w:rsidRPr="00F06635">
        <w:t>Requirements for application</w:t>
      </w:r>
    </w:p>
    <w:p w14:paraId="52BD0C12" w14:textId="77777777" w:rsidR="0096788C" w:rsidRPr="00F06635" w:rsidRDefault="0096788C" w:rsidP="0096788C">
      <w:pPr>
        <w:pStyle w:val="subsection"/>
      </w:pPr>
      <w:r w:rsidRPr="00F06635">
        <w:tab/>
        <w:t>(4)</w:t>
      </w:r>
      <w:r w:rsidRPr="00F06635">
        <w:tab/>
        <w:t>The application must:</w:t>
      </w:r>
    </w:p>
    <w:p w14:paraId="3984E874" w14:textId="77777777" w:rsidR="0096788C" w:rsidRPr="00F06635" w:rsidRDefault="0096788C" w:rsidP="0096788C">
      <w:pPr>
        <w:pStyle w:val="paragraph"/>
      </w:pPr>
      <w:r w:rsidRPr="00F06635">
        <w:tab/>
        <w:t>(a)</w:t>
      </w:r>
      <w:r w:rsidRPr="00F06635">
        <w:tab/>
        <w:t>be made in a manner approved, in writing, by the Secretary; and</w:t>
      </w:r>
    </w:p>
    <w:p w14:paraId="3AD682C8" w14:textId="77777777" w:rsidR="0096788C" w:rsidRPr="00F06635" w:rsidRDefault="0096788C" w:rsidP="0096788C">
      <w:pPr>
        <w:pStyle w:val="paragraph"/>
      </w:pPr>
      <w:r w:rsidRPr="00F06635">
        <w:tab/>
        <w:t>(b)</w:t>
      </w:r>
      <w:r w:rsidRPr="00F06635">
        <w:tab/>
        <w:t>if the Secretary has approved a form for making the application:</w:t>
      </w:r>
    </w:p>
    <w:p w14:paraId="526407ED" w14:textId="77777777" w:rsidR="0096788C" w:rsidRPr="00F06635" w:rsidRDefault="0096788C" w:rsidP="0096788C">
      <w:pPr>
        <w:pStyle w:val="paragraphsub"/>
      </w:pPr>
      <w:r w:rsidRPr="00F06635">
        <w:tab/>
        <w:t>(i)</w:t>
      </w:r>
      <w:r w:rsidRPr="00F06635">
        <w:tab/>
        <w:t>include the information required by the form; and</w:t>
      </w:r>
    </w:p>
    <w:p w14:paraId="6290DDB2" w14:textId="77777777" w:rsidR="0096788C" w:rsidRPr="00F06635" w:rsidRDefault="0096788C" w:rsidP="0096788C">
      <w:pPr>
        <w:pStyle w:val="paragraphsub"/>
      </w:pPr>
      <w:r w:rsidRPr="00F06635">
        <w:tab/>
        <w:t>(ii)</w:t>
      </w:r>
      <w:r w:rsidRPr="00F06635">
        <w:tab/>
        <w:t>be accompanied by any documents required by the form.</w:t>
      </w:r>
    </w:p>
    <w:p w14:paraId="6A95E442" w14:textId="77777777" w:rsidR="0096788C" w:rsidRPr="00F06635" w:rsidRDefault="0096788C" w:rsidP="0096788C">
      <w:pPr>
        <w:pStyle w:val="notetext"/>
      </w:pPr>
      <w:r w:rsidRPr="00F06635">
        <w:t>Note:</w:t>
      </w:r>
      <w:r w:rsidRPr="00F06635">
        <w:tab/>
        <w:t xml:space="preserve">A person may commit an offence if the person makes a false or misleading statement in an application or provides false or misleading information or documents (see sections 136.1, 137.1 and 137.2 of the </w:t>
      </w:r>
      <w:r w:rsidRPr="00F06635">
        <w:rPr>
          <w:i/>
        </w:rPr>
        <w:t>Criminal Code</w:t>
      </w:r>
      <w:r w:rsidRPr="00F06635">
        <w:t>).</w:t>
      </w:r>
    </w:p>
    <w:p w14:paraId="136295B7" w14:textId="77777777" w:rsidR="0096788C" w:rsidRPr="00F06635" w:rsidRDefault="0096788C" w:rsidP="0096788C">
      <w:pPr>
        <w:pStyle w:val="subsection"/>
      </w:pPr>
      <w:r w:rsidRPr="00F06635">
        <w:tab/>
        <w:t>(5)</w:t>
      </w:r>
      <w:r w:rsidRPr="00F06635">
        <w:tab/>
        <w:t xml:space="preserve">The Secretary may accept any information or document previously given to the Secretary in connection with an application made under this instrument as satisfying any requirement to give that information or document under </w:t>
      </w:r>
      <w:r w:rsidR="00C909DC" w:rsidRPr="00F06635">
        <w:t>subsection (</w:t>
      </w:r>
      <w:r w:rsidR="002B43A2" w:rsidRPr="00F06635">
        <w:t>4</w:t>
      </w:r>
      <w:r w:rsidRPr="00F06635">
        <w:t>).</w:t>
      </w:r>
    </w:p>
    <w:p w14:paraId="481649DF" w14:textId="77777777" w:rsidR="0096788C" w:rsidRPr="00F06635" w:rsidRDefault="0096788C" w:rsidP="0096788C">
      <w:pPr>
        <w:pStyle w:val="subsection"/>
      </w:pPr>
      <w:r w:rsidRPr="00F06635">
        <w:tab/>
        <w:t>(6)</w:t>
      </w:r>
      <w:r w:rsidRPr="00F06635">
        <w:tab/>
        <w:t xml:space="preserve">An application is taken not to have been made if the application does not comply with the requirements referred to in </w:t>
      </w:r>
      <w:r w:rsidR="00C909DC" w:rsidRPr="00F06635">
        <w:t>subsection (</w:t>
      </w:r>
      <w:r w:rsidR="002B43A2" w:rsidRPr="00F06635">
        <w:t>4</w:t>
      </w:r>
      <w:r w:rsidRPr="00F06635">
        <w:t>) for the application.</w:t>
      </w:r>
    </w:p>
    <w:p w14:paraId="1A1CD94A" w14:textId="77777777" w:rsidR="007847FC" w:rsidRPr="00F06635" w:rsidRDefault="007847FC" w:rsidP="007847FC">
      <w:pPr>
        <w:pStyle w:val="ActHead5"/>
      </w:pPr>
      <w:bookmarkStart w:id="25" w:name="_Toc122077950"/>
      <w:r w:rsidRPr="003C2894">
        <w:rPr>
          <w:rStyle w:val="CharSectno"/>
        </w:rPr>
        <w:t>52M</w:t>
      </w:r>
      <w:r w:rsidRPr="00F06635">
        <w:t xml:space="preserve">  Allocation of </w:t>
      </w:r>
      <w:r w:rsidR="002A66D3" w:rsidRPr="00F06635">
        <w:t xml:space="preserve">tariff </w:t>
      </w:r>
      <w:r w:rsidR="006B5C1D" w:rsidRPr="00F06635">
        <w:t xml:space="preserve">rate </w:t>
      </w:r>
      <w:r w:rsidR="002A66D3" w:rsidRPr="00F06635">
        <w:t>quota entitlement</w:t>
      </w:r>
      <w:bookmarkEnd w:id="25"/>
    </w:p>
    <w:p w14:paraId="5FC8A739" w14:textId="77777777" w:rsidR="007847FC" w:rsidRPr="00F06635" w:rsidRDefault="007847FC" w:rsidP="007847FC">
      <w:pPr>
        <w:pStyle w:val="subsection"/>
      </w:pPr>
      <w:r w:rsidRPr="00F06635">
        <w:tab/>
        <w:t>(1)</w:t>
      </w:r>
      <w:r w:rsidRPr="00F06635">
        <w:tab/>
        <w:t xml:space="preserve">The Secretary must, as soon as practicable after the annual application day for a quota type and </w:t>
      </w:r>
      <w:r w:rsidR="00C66FC5" w:rsidRPr="00F06635">
        <w:t xml:space="preserve">a </w:t>
      </w:r>
      <w:r w:rsidRPr="00F06635">
        <w:t xml:space="preserve">quota year, allocate to applicants under </w:t>
      </w:r>
      <w:r w:rsidR="00C909DC" w:rsidRPr="00F06635">
        <w:t>section 5</w:t>
      </w:r>
      <w:r w:rsidRPr="00F06635">
        <w:t>2</w:t>
      </w:r>
      <w:r w:rsidR="00F87E38" w:rsidRPr="00F06635">
        <w:t>L</w:t>
      </w:r>
      <w:r w:rsidRPr="00F06635">
        <w:t xml:space="preserve"> amounts of tariff rate quota entitlement for that quota type and quota year in accordance with this section.</w:t>
      </w:r>
    </w:p>
    <w:p w14:paraId="2FC43084" w14:textId="77777777" w:rsidR="007847FC" w:rsidRPr="00F06635" w:rsidRDefault="007847FC" w:rsidP="007847FC">
      <w:pPr>
        <w:pStyle w:val="subsection"/>
      </w:pPr>
      <w:r w:rsidRPr="00F06635">
        <w:lastRenderedPageBreak/>
        <w:tab/>
        <w:t>(2)</w:t>
      </w:r>
      <w:r w:rsidRPr="00F06635">
        <w:tab/>
        <w:t>The amount of tariff rate quota entitlement to be allocated to an applicant for the quota type and quota year</w:t>
      </w:r>
      <w:r w:rsidR="00F87E38" w:rsidRPr="00F06635">
        <w:t xml:space="preserve"> </w:t>
      </w:r>
      <w:r w:rsidRPr="00F06635">
        <w:t>is the amount worked out using the following method statement.</w:t>
      </w:r>
    </w:p>
    <w:p w14:paraId="148606A1" w14:textId="77777777" w:rsidR="007847FC" w:rsidRPr="00F06635" w:rsidRDefault="007847FC" w:rsidP="007847FC">
      <w:pPr>
        <w:pStyle w:val="BoxHeadItalic"/>
      </w:pPr>
      <w:r w:rsidRPr="00F06635">
        <w:t>Method statement</w:t>
      </w:r>
    </w:p>
    <w:p w14:paraId="74B91DAF" w14:textId="77777777" w:rsidR="00F87E38" w:rsidRPr="00F06635" w:rsidRDefault="007847FC" w:rsidP="007847FC">
      <w:pPr>
        <w:pStyle w:val="BoxStep"/>
      </w:pPr>
      <w:r w:rsidRPr="00F06635">
        <w:t>Step 1.</w:t>
      </w:r>
      <w:r w:rsidRPr="00F06635">
        <w:tab/>
      </w:r>
      <w:r w:rsidR="007D7196" w:rsidRPr="00F06635">
        <w:t>T</w:t>
      </w:r>
      <w:r w:rsidR="00F87E38" w:rsidRPr="00F06635">
        <w:t xml:space="preserve">he Secretary must request, in writing, each eligible producer </w:t>
      </w:r>
      <w:r w:rsidR="007D7196" w:rsidRPr="00F06635">
        <w:t xml:space="preserve">for the quota type </w:t>
      </w:r>
      <w:r w:rsidR="00F87E38" w:rsidRPr="00F06635">
        <w:t>to provide the following information on or before the annual nomination day</w:t>
      </w:r>
      <w:r w:rsidR="004055C5" w:rsidRPr="00F06635">
        <w:t xml:space="preserve"> </w:t>
      </w:r>
      <w:r w:rsidR="007D7196" w:rsidRPr="00F06635">
        <w:t>for the quota type and quota year</w:t>
      </w:r>
      <w:r w:rsidR="00F87E38" w:rsidRPr="00F06635">
        <w:t>:</w:t>
      </w:r>
    </w:p>
    <w:p w14:paraId="7CB4C28C" w14:textId="77777777" w:rsidR="00F87E38" w:rsidRPr="00F06635" w:rsidRDefault="00F87E38" w:rsidP="00F87E38">
      <w:pPr>
        <w:pStyle w:val="BoxPara"/>
      </w:pPr>
      <w:r w:rsidRPr="00F06635">
        <w:tab/>
        <w:t>(a)</w:t>
      </w:r>
      <w:r w:rsidRPr="00F06635">
        <w:tab/>
        <w:t>the eligible producer’s past production amount</w:t>
      </w:r>
      <w:r w:rsidR="004055C5" w:rsidRPr="00F06635">
        <w:t xml:space="preserve"> for the </w:t>
      </w:r>
      <w:r w:rsidR="005A14BC" w:rsidRPr="00F06635">
        <w:t>quota</w:t>
      </w:r>
      <w:r w:rsidR="004055C5" w:rsidRPr="00F06635">
        <w:t xml:space="preserve"> type</w:t>
      </w:r>
      <w:r w:rsidRPr="00F06635">
        <w:t xml:space="preserve"> for the past production period</w:t>
      </w:r>
      <w:r w:rsidR="004055C5" w:rsidRPr="00F06635">
        <w:t>;</w:t>
      </w:r>
    </w:p>
    <w:p w14:paraId="3D987E5A" w14:textId="77777777" w:rsidR="004055C5" w:rsidRPr="00F06635" w:rsidRDefault="004055C5" w:rsidP="004055C5">
      <w:pPr>
        <w:pStyle w:val="BoxPara"/>
      </w:pPr>
      <w:r w:rsidRPr="00F06635">
        <w:tab/>
        <w:t>(b)</w:t>
      </w:r>
      <w:r w:rsidRPr="00F06635">
        <w:tab/>
        <w:t>the percentage of that past production amount that was allocated by the eligible producer to each eligible person.</w:t>
      </w:r>
    </w:p>
    <w:p w14:paraId="1E342886" w14:textId="77777777" w:rsidR="00042ED5" w:rsidRPr="00F06635" w:rsidRDefault="00042ED5" w:rsidP="007847FC">
      <w:pPr>
        <w:pStyle w:val="BoxStep"/>
      </w:pPr>
      <w:r w:rsidRPr="00F06635">
        <w:t>Step 2.</w:t>
      </w:r>
      <w:r w:rsidRPr="00F06635">
        <w:tab/>
        <w:t>Disregard a</w:t>
      </w:r>
      <w:r w:rsidR="008F41C8" w:rsidRPr="00F06635">
        <w:t>n</w:t>
      </w:r>
      <w:r w:rsidRPr="00F06635">
        <w:t xml:space="preserve"> eligible producer from the following steps if</w:t>
      </w:r>
      <w:r w:rsidR="008F41C8" w:rsidRPr="00F06635">
        <w:t xml:space="preserve"> the eligible producer</w:t>
      </w:r>
      <w:r w:rsidRPr="00F06635">
        <w:t>:</w:t>
      </w:r>
    </w:p>
    <w:p w14:paraId="520370C0" w14:textId="77777777" w:rsidR="00042ED5" w:rsidRPr="00F06635" w:rsidRDefault="00042ED5" w:rsidP="00042ED5">
      <w:pPr>
        <w:pStyle w:val="BoxPara"/>
      </w:pPr>
      <w:r w:rsidRPr="00F06635">
        <w:tab/>
        <w:t>(a)</w:t>
      </w:r>
      <w:r w:rsidRPr="00F06635">
        <w:tab/>
        <w:t xml:space="preserve">does not provide the </w:t>
      </w:r>
      <w:r w:rsidR="008F41C8" w:rsidRPr="00F06635">
        <w:t xml:space="preserve">requested information on or before the </w:t>
      </w:r>
      <w:r w:rsidRPr="00F06635">
        <w:t>annual nomination day</w:t>
      </w:r>
      <w:r w:rsidR="007D7196" w:rsidRPr="00F06635">
        <w:t xml:space="preserve"> for the quota type and quota year</w:t>
      </w:r>
      <w:r w:rsidRPr="00F06635">
        <w:t>; or</w:t>
      </w:r>
    </w:p>
    <w:p w14:paraId="690947F2" w14:textId="77777777" w:rsidR="00042ED5" w:rsidRPr="00F06635" w:rsidRDefault="00042ED5" w:rsidP="008F41C8">
      <w:pPr>
        <w:pStyle w:val="BoxPara"/>
      </w:pPr>
      <w:r w:rsidRPr="00F06635">
        <w:tab/>
        <w:t>(b)</w:t>
      </w:r>
      <w:r w:rsidRPr="00F06635">
        <w:tab/>
        <w:t>provides</w:t>
      </w:r>
      <w:r w:rsidR="00962CA6" w:rsidRPr="00F06635">
        <w:t xml:space="preserve"> </w:t>
      </w:r>
      <w:r w:rsidRPr="00F06635">
        <w:t xml:space="preserve">information that the eligible producer’s past production amount for the quota type for the past production period </w:t>
      </w:r>
      <w:r w:rsidR="008F41C8" w:rsidRPr="00F06635">
        <w:t xml:space="preserve">is </w:t>
      </w:r>
      <w:r w:rsidRPr="00F06635">
        <w:t>nil.</w:t>
      </w:r>
    </w:p>
    <w:p w14:paraId="2419F2B8" w14:textId="77777777" w:rsidR="00042ED5" w:rsidRPr="00F06635" w:rsidRDefault="004055C5" w:rsidP="007847FC">
      <w:pPr>
        <w:pStyle w:val="BoxStep"/>
      </w:pPr>
      <w:r w:rsidRPr="00F06635">
        <w:t xml:space="preserve">Step </w:t>
      </w:r>
      <w:r w:rsidR="008F41C8" w:rsidRPr="00F06635">
        <w:t>3</w:t>
      </w:r>
      <w:r w:rsidRPr="00F06635">
        <w:t>.</w:t>
      </w:r>
      <w:r w:rsidRPr="00F06635">
        <w:tab/>
      </w:r>
      <w:r w:rsidR="00E93879" w:rsidRPr="00F06635">
        <w:t>After the annual nomination day</w:t>
      </w:r>
      <w:r w:rsidR="007D7196" w:rsidRPr="00F06635">
        <w:t xml:space="preserve"> for the quota type and quota year</w:t>
      </w:r>
      <w:r w:rsidR="00E93879" w:rsidRPr="00F06635">
        <w:t>, sum the amounts provided under</w:t>
      </w:r>
      <w:r w:rsidR="008F41C8" w:rsidRPr="00F06635">
        <w:t xml:space="preserve"> </w:t>
      </w:r>
      <w:r w:rsidR="00F82502" w:rsidRPr="00F06635">
        <w:t>paragraph (</w:t>
      </w:r>
      <w:r w:rsidR="00042ED5" w:rsidRPr="00F06635">
        <w:t xml:space="preserve">a) of </w:t>
      </w:r>
      <w:r w:rsidR="00E93879" w:rsidRPr="00F06635">
        <w:t>s</w:t>
      </w:r>
      <w:r w:rsidR="00042ED5" w:rsidRPr="00F06635">
        <w:t>tep 1.</w:t>
      </w:r>
    </w:p>
    <w:p w14:paraId="12815496" w14:textId="77777777" w:rsidR="00E93879" w:rsidRPr="00F06635" w:rsidRDefault="008F41C8" w:rsidP="007847FC">
      <w:pPr>
        <w:pStyle w:val="BoxStep"/>
      </w:pPr>
      <w:r w:rsidRPr="00F06635">
        <w:t>Step 4.</w:t>
      </w:r>
      <w:r w:rsidRPr="00F06635">
        <w:tab/>
      </w:r>
      <w:r w:rsidR="00E93879" w:rsidRPr="00F06635">
        <w:t xml:space="preserve">For each eligible producer, divide the amount provided by the eligible producer under </w:t>
      </w:r>
      <w:r w:rsidR="00F82502" w:rsidRPr="00F06635">
        <w:t>paragraph (</w:t>
      </w:r>
      <w:r w:rsidR="00E93879" w:rsidRPr="00F06635">
        <w:t>a) of step 1 by the amount worked out under step 3.</w:t>
      </w:r>
    </w:p>
    <w:p w14:paraId="0696CCDF" w14:textId="77777777" w:rsidR="00E93879" w:rsidRPr="00F06635" w:rsidRDefault="008F41C8" w:rsidP="007847FC">
      <w:pPr>
        <w:pStyle w:val="BoxStep"/>
      </w:pPr>
      <w:r w:rsidRPr="00F06635">
        <w:t>Step 5.</w:t>
      </w:r>
      <w:r w:rsidRPr="00F06635">
        <w:tab/>
      </w:r>
      <w:r w:rsidR="00E93879" w:rsidRPr="00F06635">
        <w:t xml:space="preserve">For each eligible producer, </w:t>
      </w:r>
      <w:r w:rsidRPr="00F06635">
        <w:t>multiply</w:t>
      </w:r>
      <w:r w:rsidR="00E93879" w:rsidRPr="00F06635">
        <w:t>:</w:t>
      </w:r>
    </w:p>
    <w:p w14:paraId="623E3A56" w14:textId="77777777" w:rsidR="00E93879" w:rsidRPr="00F06635" w:rsidRDefault="00E93879" w:rsidP="00E93879">
      <w:pPr>
        <w:pStyle w:val="BoxPara"/>
      </w:pPr>
      <w:r w:rsidRPr="00F06635">
        <w:tab/>
        <w:t>(a)</w:t>
      </w:r>
      <w:r w:rsidRPr="00F06635">
        <w:tab/>
        <w:t>the eligible producer’s proportion calculated under step 4; by</w:t>
      </w:r>
    </w:p>
    <w:p w14:paraId="0850DF58" w14:textId="77777777" w:rsidR="008F41C8" w:rsidRPr="00F06635" w:rsidRDefault="00E93879" w:rsidP="00E93879">
      <w:pPr>
        <w:pStyle w:val="BoxPara"/>
      </w:pPr>
      <w:r w:rsidRPr="00F06635">
        <w:tab/>
        <w:t>(b)</w:t>
      </w:r>
      <w:r w:rsidRPr="00F06635">
        <w:tab/>
      </w:r>
      <w:r w:rsidR="008F41C8" w:rsidRPr="00F06635">
        <w:t xml:space="preserve">the annual access amount for the quota type </w:t>
      </w:r>
      <w:r w:rsidR="007D7196" w:rsidRPr="00F06635">
        <w:t>and</w:t>
      </w:r>
      <w:r w:rsidR="008F41C8" w:rsidRPr="00F06635">
        <w:t xml:space="preserve"> quota year</w:t>
      </w:r>
      <w:r w:rsidRPr="00F06635">
        <w:t>.</w:t>
      </w:r>
    </w:p>
    <w:p w14:paraId="2194EE3D" w14:textId="77777777" w:rsidR="002676B3" w:rsidRPr="00F06635" w:rsidRDefault="00E93879" w:rsidP="007847FC">
      <w:pPr>
        <w:pStyle w:val="BoxStep"/>
      </w:pPr>
      <w:r w:rsidRPr="00F06635">
        <w:t>Step 6.</w:t>
      </w:r>
      <w:r w:rsidRPr="00F06635">
        <w:tab/>
      </w:r>
      <w:r w:rsidR="005C7EBB" w:rsidRPr="00F06635">
        <w:t>For each eligible person that</w:t>
      </w:r>
      <w:r w:rsidR="00E37E09" w:rsidRPr="00F06635">
        <w:t xml:space="preserve"> </w:t>
      </w:r>
      <w:r w:rsidR="00307D99" w:rsidRPr="00F06635">
        <w:t xml:space="preserve">has </w:t>
      </w:r>
      <w:r w:rsidR="005C7EBB" w:rsidRPr="00F06635">
        <w:t>made an application for the quota type and quota year, i</w:t>
      </w:r>
      <w:r w:rsidR="002676B3" w:rsidRPr="00F06635">
        <w:t xml:space="preserve">dentify the </w:t>
      </w:r>
      <w:r w:rsidR="0063139A" w:rsidRPr="00F06635">
        <w:t>a</w:t>
      </w:r>
      <w:r w:rsidR="002676B3" w:rsidRPr="00F06635">
        <w:t xml:space="preserve">mount that </w:t>
      </w:r>
      <w:r w:rsidR="00962CA6" w:rsidRPr="00F06635">
        <w:t>each</w:t>
      </w:r>
      <w:r w:rsidR="002676B3" w:rsidRPr="00F06635">
        <w:t xml:space="preserve"> eligible producer will allocate to</w:t>
      </w:r>
      <w:r w:rsidR="00505AB4" w:rsidRPr="00F06635">
        <w:t xml:space="preserve"> </w:t>
      </w:r>
      <w:r w:rsidR="005C7EBB" w:rsidRPr="00F06635">
        <w:t xml:space="preserve">the eligible person </w:t>
      </w:r>
      <w:r w:rsidR="003A5148" w:rsidRPr="00F06635">
        <w:t xml:space="preserve">for the </w:t>
      </w:r>
      <w:r w:rsidR="002676B3" w:rsidRPr="00F06635">
        <w:t>quota year by multiplying:</w:t>
      </w:r>
    </w:p>
    <w:p w14:paraId="698467A2" w14:textId="77777777" w:rsidR="00E93879" w:rsidRPr="00F06635" w:rsidRDefault="002676B3" w:rsidP="00E93879">
      <w:pPr>
        <w:pStyle w:val="BoxPara"/>
      </w:pPr>
      <w:r w:rsidRPr="00F06635">
        <w:tab/>
      </w:r>
      <w:r w:rsidR="00E93879" w:rsidRPr="00F06635">
        <w:t>(a)</w:t>
      </w:r>
      <w:r w:rsidR="00E93879" w:rsidRPr="00F06635">
        <w:tab/>
        <w:t xml:space="preserve">the </w:t>
      </w:r>
      <w:r w:rsidRPr="00F06635">
        <w:t xml:space="preserve">step 5 amount for the eligible producer; </w:t>
      </w:r>
      <w:r w:rsidR="00E93879" w:rsidRPr="00F06635">
        <w:t>by</w:t>
      </w:r>
    </w:p>
    <w:p w14:paraId="1788AB03" w14:textId="77777777" w:rsidR="00E93879" w:rsidRPr="00F06635" w:rsidRDefault="00E93879" w:rsidP="00E93879">
      <w:pPr>
        <w:pStyle w:val="BoxPara"/>
        <w:rPr>
          <w:i/>
        </w:rPr>
      </w:pPr>
      <w:r w:rsidRPr="00F06635">
        <w:tab/>
        <w:t>(b)</w:t>
      </w:r>
      <w:r w:rsidRPr="00F06635">
        <w:tab/>
      </w:r>
      <w:r w:rsidR="002676B3" w:rsidRPr="00F06635">
        <w:t>the percentage of the past production amount that was allocated by the eligible producer to th</w:t>
      </w:r>
      <w:r w:rsidR="007D7196" w:rsidRPr="00F06635">
        <w:t>e</w:t>
      </w:r>
      <w:r w:rsidR="002676B3" w:rsidRPr="00F06635">
        <w:t xml:space="preserve"> eligible person (see </w:t>
      </w:r>
      <w:r w:rsidR="00F82502" w:rsidRPr="00F06635">
        <w:t>paragraph (</w:t>
      </w:r>
      <w:r w:rsidR="002676B3" w:rsidRPr="00F06635">
        <w:t xml:space="preserve">b) of </w:t>
      </w:r>
      <w:r w:rsidR="00043945" w:rsidRPr="00F06635">
        <w:t>s</w:t>
      </w:r>
      <w:r w:rsidR="002676B3" w:rsidRPr="00F06635">
        <w:t>tep 1)</w:t>
      </w:r>
      <w:r w:rsidR="00962CA6" w:rsidRPr="00F06635">
        <w:t>.</w:t>
      </w:r>
    </w:p>
    <w:p w14:paraId="711560E9" w14:textId="77777777" w:rsidR="00671891" w:rsidRPr="00F06635" w:rsidRDefault="00645A0E" w:rsidP="00307D99">
      <w:pPr>
        <w:pStyle w:val="BoxStep"/>
      </w:pPr>
      <w:r w:rsidRPr="00F06635">
        <w:t>Step 7</w:t>
      </w:r>
      <w:r w:rsidR="00307D99" w:rsidRPr="00F06635">
        <w:t>.</w:t>
      </w:r>
      <w:r w:rsidR="00307D99" w:rsidRPr="00F06635">
        <w:tab/>
      </w:r>
      <w:r w:rsidR="00A15926" w:rsidRPr="00F06635">
        <w:t xml:space="preserve">The amount of tariff rate quota entitlement to be allocated to an eligible person that made an application for the quota type and quota year is the </w:t>
      </w:r>
      <w:r w:rsidR="00671891" w:rsidRPr="00F06635">
        <w:t>sum of the amounts worked out under step 6 for the eligible person for all eligible producers that will allocate amounts to that eligible person.</w:t>
      </w:r>
    </w:p>
    <w:p w14:paraId="5C33CE24" w14:textId="77777777" w:rsidR="007847FC" w:rsidRPr="00F06635" w:rsidRDefault="007847FC" w:rsidP="007847FC">
      <w:pPr>
        <w:pStyle w:val="ActHead3"/>
      </w:pPr>
      <w:bookmarkStart w:id="26" w:name="_Toc122077951"/>
      <w:r w:rsidRPr="003C2894">
        <w:rPr>
          <w:rStyle w:val="CharDivNo"/>
        </w:rPr>
        <w:lastRenderedPageBreak/>
        <w:t>Division 3</w:t>
      </w:r>
      <w:r w:rsidRPr="00F06635">
        <w:t>—</w:t>
      </w:r>
      <w:r w:rsidRPr="003C2894">
        <w:rPr>
          <w:rStyle w:val="CharDivText"/>
        </w:rPr>
        <w:t>Tariff rate quota certificates</w:t>
      </w:r>
      <w:bookmarkEnd w:id="26"/>
    </w:p>
    <w:p w14:paraId="4A7832E3" w14:textId="77777777" w:rsidR="007847FC" w:rsidRPr="00F06635" w:rsidRDefault="007847FC" w:rsidP="007847FC">
      <w:pPr>
        <w:pStyle w:val="ActHead5"/>
      </w:pPr>
      <w:bookmarkStart w:id="27" w:name="_Toc122077952"/>
      <w:r w:rsidRPr="003C2894">
        <w:rPr>
          <w:rStyle w:val="CharSectno"/>
        </w:rPr>
        <w:t>52</w:t>
      </w:r>
      <w:r w:rsidR="002A66D3" w:rsidRPr="003C2894">
        <w:rPr>
          <w:rStyle w:val="CharSectno"/>
        </w:rPr>
        <w:t>N</w:t>
      </w:r>
      <w:r w:rsidRPr="00F06635">
        <w:t xml:space="preserve">  Applications for tariff rate quota certificates</w:t>
      </w:r>
      <w:bookmarkEnd w:id="27"/>
    </w:p>
    <w:p w14:paraId="00451951" w14:textId="77777777" w:rsidR="007847FC" w:rsidRPr="00F06635" w:rsidRDefault="007847FC" w:rsidP="007847FC">
      <w:pPr>
        <w:pStyle w:val="subsection"/>
      </w:pPr>
      <w:r w:rsidRPr="00F06635">
        <w:tab/>
      </w:r>
      <w:r w:rsidRPr="00F06635">
        <w:tab/>
        <w:t>A person who intends to export a consignment of a quota type in a quota year may apply to the Secretary under this section for a tariff rate quota certificate for the consignment.</w:t>
      </w:r>
    </w:p>
    <w:p w14:paraId="75E8ECA6" w14:textId="77777777" w:rsidR="007847FC" w:rsidRPr="00F06635" w:rsidRDefault="007847FC" w:rsidP="007847FC">
      <w:pPr>
        <w:pStyle w:val="notetext"/>
      </w:pPr>
      <w:r w:rsidRPr="00F06635">
        <w:t>Note:</w:t>
      </w:r>
      <w:r w:rsidRPr="00F06635">
        <w:tab/>
        <w:t xml:space="preserve">See </w:t>
      </w:r>
      <w:r w:rsidR="00C909DC" w:rsidRPr="00F06635">
        <w:t>section 1</w:t>
      </w:r>
      <w:r w:rsidRPr="00F06635">
        <w:t>14 for requirements and other matters relating to applications.</w:t>
      </w:r>
    </w:p>
    <w:p w14:paraId="03CB8D4D" w14:textId="77777777" w:rsidR="007847FC" w:rsidRPr="00F06635" w:rsidRDefault="007847FC" w:rsidP="007847FC">
      <w:pPr>
        <w:pStyle w:val="ActHead5"/>
      </w:pPr>
      <w:bookmarkStart w:id="28" w:name="_Toc122077953"/>
      <w:r w:rsidRPr="003C2894">
        <w:rPr>
          <w:rStyle w:val="CharSectno"/>
        </w:rPr>
        <w:t>52</w:t>
      </w:r>
      <w:r w:rsidR="002A66D3" w:rsidRPr="003C2894">
        <w:rPr>
          <w:rStyle w:val="CharSectno"/>
        </w:rPr>
        <w:t>P</w:t>
      </w:r>
      <w:r w:rsidR="00F82502" w:rsidRPr="00F06635">
        <w:t xml:space="preserve"> </w:t>
      </w:r>
      <w:r w:rsidRPr="00F06635">
        <w:t xml:space="preserve"> Applications to be dealt with in order of receipt</w:t>
      </w:r>
      <w:bookmarkEnd w:id="28"/>
    </w:p>
    <w:p w14:paraId="32F8818A" w14:textId="77777777" w:rsidR="007847FC" w:rsidRPr="00F06635" w:rsidRDefault="007847FC" w:rsidP="007847FC">
      <w:pPr>
        <w:pStyle w:val="subsection"/>
      </w:pPr>
      <w:r w:rsidRPr="00F06635">
        <w:tab/>
      </w:r>
      <w:r w:rsidRPr="00F06635">
        <w:tab/>
        <w:t xml:space="preserve">The Secretary must deal with applications under </w:t>
      </w:r>
      <w:r w:rsidR="00C909DC" w:rsidRPr="00F06635">
        <w:t>section 5</w:t>
      </w:r>
      <w:r w:rsidRPr="00F06635">
        <w:t>2</w:t>
      </w:r>
      <w:r w:rsidR="002A66D3" w:rsidRPr="00F06635">
        <w:t>N</w:t>
      </w:r>
      <w:r w:rsidRPr="00F06635">
        <w:t xml:space="preserve"> in the order in which the applications are received by the Secretary.</w:t>
      </w:r>
    </w:p>
    <w:p w14:paraId="028E5850" w14:textId="77777777" w:rsidR="007847FC" w:rsidRPr="00F06635" w:rsidRDefault="007847FC" w:rsidP="007847FC">
      <w:pPr>
        <w:pStyle w:val="notetext"/>
      </w:pPr>
      <w:r w:rsidRPr="00F06635">
        <w:t>Note:</w:t>
      </w:r>
      <w:r w:rsidRPr="00F06635">
        <w:tab/>
      </w:r>
      <w:r w:rsidR="00C909DC" w:rsidRPr="00F06635">
        <w:t>Subsection 1</w:t>
      </w:r>
      <w:r w:rsidRPr="00F06635">
        <w:t>14(8) deals with when an application is taken to be received by the Secretary.</w:t>
      </w:r>
    </w:p>
    <w:p w14:paraId="29DEABFD" w14:textId="77777777" w:rsidR="007847FC" w:rsidRPr="00F06635" w:rsidRDefault="007847FC" w:rsidP="007847FC">
      <w:pPr>
        <w:pStyle w:val="ActHead5"/>
      </w:pPr>
      <w:bookmarkStart w:id="29" w:name="_Toc122077954"/>
      <w:r w:rsidRPr="003C2894">
        <w:rPr>
          <w:rStyle w:val="CharSectno"/>
        </w:rPr>
        <w:t>52</w:t>
      </w:r>
      <w:r w:rsidR="002A66D3" w:rsidRPr="003C2894">
        <w:rPr>
          <w:rStyle w:val="CharSectno"/>
        </w:rPr>
        <w:t>Q</w:t>
      </w:r>
      <w:r w:rsidRPr="00F06635">
        <w:t xml:space="preserve">  Issuing tariff rate quota certificates</w:t>
      </w:r>
      <w:bookmarkEnd w:id="29"/>
    </w:p>
    <w:p w14:paraId="5E78C1DB" w14:textId="77777777" w:rsidR="007847FC" w:rsidRPr="00F06635" w:rsidRDefault="007847FC" w:rsidP="007847FC">
      <w:pPr>
        <w:pStyle w:val="SubsectionHead"/>
      </w:pPr>
      <w:r w:rsidRPr="00F06635">
        <w:t>Application of this section</w:t>
      </w:r>
    </w:p>
    <w:p w14:paraId="59B1E133" w14:textId="77777777" w:rsidR="007847FC" w:rsidRPr="00F06635" w:rsidRDefault="007847FC" w:rsidP="007847FC">
      <w:pPr>
        <w:pStyle w:val="subsection"/>
      </w:pPr>
      <w:r w:rsidRPr="00F06635">
        <w:tab/>
        <w:t>(1)</w:t>
      </w:r>
      <w:r w:rsidRPr="00F06635">
        <w:tab/>
        <w:t xml:space="preserve">This section applies in relation to an application under </w:t>
      </w:r>
      <w:r w:rsidR="00C909DC" w:rsidRPr="00F06635">
        <w:t>section 5</w:t>
      </w:r>
      <w:r w:rsidRPr="00F06635">
        <w:t>2</w:t>
      </w:r>
      <w:r w:rsidR="002A66D3" w:rsidRPr="00F06635">
        <w:t>N</w:t>
      </w:r>
      <w:r w:rsidRPr="00F06635">
        <w:t xml:space="preserve"> for a tariff rate quota certificate in relation to a consignment of a quota type for export in a quota year.</w:t>
      </w:r>
    </w:p>
    <w:p w14:paraId="181937EC" w14:textId="77777777" w:rsidR="007847FC" w:rsidRPr="00F06635" w:rsidRDefault="007847FC" w:rsidP="007847FC">
      <w:pPr>
        <w:pStyle w:val="SubsectionHead"/>
      </w:pPr>
      <w:r w:rsidRPr="00F06635">
        <w:t>When Secretary must issue certificate</w:t>
      </w:r>
    </w:p>
    <w:p w14:paraId="1A831CC6" w14:textId="77777777" w:rsidR="007847FC" w:rsidRPr="00F06635" w:rsidRDefault="007847FC" w:rsidP="007847FC">
      <w:pPr>
        <w:pStyle w:val="subsection"/>
      </w:pPr>
      <w:r w:rsidRPr="00F06635">
        <w:tab/>
        <w:t>(2)</w:t>
      </w:r>
      <w:r w:rsidRPr="00F06635">
        <w:tab/>
        <w:t xml:space="preserve">Subject to </w:t>
      </w:r>
      <w:r w:rsidR="00C909DC" w:rsidRPr="00F06635">
        <w:t>section 1</w:t>
      </w:r>
      <w:r w:rsidRPr="00F06635">
        <w:t xml:space="preserve">15, the Secretary must issue a tariff rate quota certificate to the applicant in relation to the consignment if, at the time the Secretary deals with the application, the </w:t>
      </w:r>
      <w:r w:rsidR="0059400C" w:rsidRPr="00F06635">
        <w:t xml:space="preserve">uncommitted annual access amount </w:t>
      </w:r>
      <w:r w:rsidRPr="00F06635">
        <w:t>for the quota type and quota year is greater than zero.</w:t>
      </w:r>
    </w:p>
    <w:p w14:paraId="32F388B6" w14:textId="77777777" w:rsidR="007847FC" w:rsidRPr="00F06635" w:rsidRDefault="007847FC" w:rsidP="007847FC">
      <w:pPr>
        <w:pStyle w:val="notetext"/>
      </w:pPr>
      <w:r w:rsidRPr="00F06635">
        <w:t>Note:</w:t>
      </w:r>
      <w:r w:rsidRPr="00F06635">
        <w:tab/>
      </w:r>
      <w:r w:rsidR="00F82502" w:rsidRPr="00F06635">
        <w:t>Section 1</w:t>
      </w:r>
      <w:r w:rsidRPr="00F06635">
        <w:t>15 deals with when the Secretary may decide not to issue a certificate.</w:t>
      </w:r>
    </w:p>
    <w:p w14:paraId="43D06B1C" w14:textId="77777777" w:rsidR="007847FC" w:rsidRPr="00F06635" w:rsidRDefault="007847FC" w:rsidP="007847FC">
      <w:pPr>
        <w:pStyle w:val="subsection"/>
      </w:pPr>
      <w:r w:rsidRPr="00F06635">
        <w:tab/>
        <w:t>(3)</w:t>
      </w:r>
      <w:r w:rsidRPr="00F06635">
        <w:tab/>
        <w:t>The certificate must be issued for the lesser of:</w:t>
      </w:r>
    </w:p>
    <w:p w14:paraId="2DA9E578" w14:textId="77777777" w:rsidR="007847FC" w:rsidRPr="00F06635" w:rsidRDefault="007847FC" w:rsidP="007847FC">
      <w:pPr>
        <w:pStyle w:val="paragraph"/>
      </w:pPr>
      <w:r w:rsidRPr="00F06635">
        <w:tab/>
        <w:t>(a)</w:t>
      </w:r>
      <w:r w:rsidRPr="00F06635">
        <w:tab/>
        <w:t>the weight of the consignment applied for; and</w:t>
      </w:r>
    </w:p>
    <w:p w14:paraId="69D4ED54" w14:textId="77777777" w:rsidR="007847FC" w:rsidRPr="00F06635" w:rsidRDefault="007847FC" w:rsidP="007847FC">
      <w:pPr>
        <w:pStyle w:val="paragraph"/>
      </w:pPr>
      <w:r w:rsidRPr="00F06635">
        <w:tab/>
        <w:t>(b)</w:t>
      </w:r>
      <w:r w:rsidRPr="00F06635">
        <w:tab/>
        <w:t xml:space="preserve">the uncommitted </w:t>
      </w:r>
      <w:r w:rsidR="0046572B" w:rsidRPr="00F06635">
        <w:t>annual access</w:t>
      </w:r>
      <w:r w:rsidRPr="00F06635">
        <w:t xml:space="preserve"> amount at the time the Secretary deals with the application.</w:t>
      </w:r>
    </w:p>
    <w:p w14:paraId="28A1AD52" w14:textId="77777777" w:rsidR="00C55EB6" w:rsidRPr="00F06635" w:rsidRDefault="00C55EB6" w:rsidP="00C55EB6">
      <w:pPr>
        <w:pStyle w:val="ActHead3"/>
      </w:pPr>
      <w:bookmarkStart w:id="30" w:name="_Toc122077955"/>
      <w:r w:rsidRPr="003C2894">
        <w:rPr>
          <w:rStyle w:val="CharDivNo"/>
        </w:rPr>
        <w:t>Division 4</w:t>
      </w:r>
      <w:r w:rsidRPr="00F06635">
        <w:t>—</w:t>
      </w:r>
      <w:r w:rsidRPr="003C2894">
        <w:rPr>
          <w:rStyle w:val="CharDivText"/>
        </w:rPr>
        <w:t>Transfer of quota</w:t>
      </w:r>
      <w:bookmarkEnd w:id="30"/>
    </w:p>
    <w:p w14:paraId="5D82FBA7" w14:textId="77777777" w:rsidR="00A74AB0" w:rsidRPr="00F06635" w:rsidRDefault="0046572B" w:rsidP="00A74AB0">
      <w:pPr>
        <w:pStyle w:val="ActHead5"/>
      </w:pPr>
      <w:bookmarkStart w:id="31" w:name="_Toc122077956"/>
      <w:r w:rsidRPr="003C2894">
        <w:rPr>
          <w:rStyle w:val="CharSectno"/>
        </w:rPr>
        <w:t>52R</w:t>
      </w:r>
      <w:r w:rsidR="00A74AB0" w:rsidRPr="00F06635">
        <w:t xml:space="preserve">  Transfer of tariff rate </w:t>
      </w:r>
      <w:r w:rsidR="005A14BC" w:rsidRPr="00F06635">
        <w:t>quota</w:t>
      </w:r>
      <w:r w:rsidR="00A74AB0" w:rsidRPr="00F06635">
        <w:t xml:space="preserve"> entitlement</w:t>
      </w:r>
      <w:bookmarkEnd w:id="31"/>
    </w:p>
    <w:p w14:paraId="04FD1FD8" w14:textId="77777777" w:rsidR="0059400C" w:rsidRPr="00F06635" w:rsidRDefault="00A74AB0" w:rsidP="00A74AB0">
      <w:pPr>
        <w:pStyle w:val="subsection"/>
      </w:pPr>
      <w:r w:rsidRPr="00F06635">
        <w:tab/>
        <w:t>(1)</w:t>
      </w:r>
      <w:r w:rsidRPr="00F06635">
        <w:tab/>
        <w:t xml:space="preserve">A person (the </w:t>
      </w:r>
      <w:r w:rsidRPr="00F06635">
        <w:rPr>
          <w:b/>
          <w:i/>
        </w:rPr>
        <w:t>transferor</w:t>
      </w:r>
      <w:r w:rsidRPr="00F06635">
        <w:t xml:space="preserve">) who has an amount of tariff rate quota entitlement for a quota type and a quota year may, at any time before the end of the quota year, transfer all or part of that amount to an eligible person </w:t>
      </w:r>
      <w:r w:rsidR="0059400C" w:rsidRPr="00F06635">
        <w:t xml:space="preserve">(the </w:t>
      </w:r>
      <w:r w:rsidR="0059400C" w:rsidRPr="00F06635">
        <w:rPr>
          <w:b/>
          <w:i/>
        </w:rPr>
        <w:t>transferee</w:t>
      </w:r>
      <w:r w:rsidR="0059400C" w:rsidRPr="00F06635">
        <w:t xml:space="preserve">) </w:t>
      </w:r>
      <w:r w:rsidRPr="00F06635">
        <w:t>for the quota type</w:t>
      </w:r>
      <w:r w:rsidR="0059400C" w:rsidRPr="00F06635">
        <w:t>.</w:t>
      </w:r>
    </w:p>
    <w:p w14:paraId="7DBB63B4" w14:textId="77777777" w:rsidR="0059400C" w:rsidRPr="00F06635" w:rsidRDefault="0059400C" w:rsidP="0059400C">
      <w:pPr>
        <w:pStyle w:val="subsection"/>
      </w:pPr>
      <w:r w:rsidRPr="00F06635">
        <w:tab/>
        <w:t>(2)</w:t>
      </w:r>
      <w:r w:rsidRPr="00F06635">
        <w:tab/>
        <w:t>The transferor must give the Secretary a notice setting out:</w:t>
      </w:r>
    </w:p>
    <w:p w14:paraId="18ECE01D" w14:textId="77777777" w:rsidR="0059400C" w:rsidRPr="00F06635" w:rsidRDefault="0059400C" w:rsidP="0059400C">
      <w:pPr>
        <w:pStyle w:val="paragraph"/>
      </w:pPr>
      <w:r w:rsidRPr="00F06635">
        <w:tab/>
        <w:t>(a)</w:t>
      </w:r>
      <w:r w:rsidRPr="00F06635">
        <w:tab/>
        <w:t>the name of the transferor;</w:t>
      </w:r>
    </w:p>
    <w:p w14:paraId="525E656B" w14:textId="77777777" w:rsidR="0059400C" w:rsidRPr="00F06635" w:rsidRDefault="0059400C" w:rsidP="0059400C">
      <w:pPr>
        <w:pStyle w:val="paragraph"/>
      </w:pPr>
      <w:r w:rsidRPr="00F06635">
        <w:tab/>
        <w:t>(b)</w:t>
      </w:r>
      <w:r w:rsidRPr="00F06635">
        <w:tab/>
        <w:t>the name of the transferee;</w:t>
      </w:r>
    </w:p>
    <w:p w14:paraId="0A658C25" w14:textId="77777777" w:rsidR="0059400C" w:rsidRPr="00F06635" w:rsidRDefault="0059400C" w:rsidP="0059400C">
      <w:pPr>
        <w:pStyle w:val="paragraph"/>
      </w:pPr>
      <w:r w:rsidRPr="00F06635">
        <w:tab/>
        <w:t>(c)</w:t>
      </w:r>
      <w:r w:rsidRPr="00F06635">
        <w:tab/>
        <w:t>the amount of the entitlement to be transferred.</w:t>
      </w:r>
    </w:p>
    <w:p w14:paraId="74BE2BD9" w14:textId="77777777" w:rsidR="0059400C" w:rsidRPr="00F06635" w:rsidRDefault="0059400C" w:rsidP="0059400C">
      <w:pPr>
        <w:pStyle w:val="subsection"/>
      </w:pPr>
      <w:r w:rsidRPr="00F06635">
        <w:tab/>
        <w:t>(3)</w:t>
      </w:r>
      <w:r w:rsidRPr="00F06635">
        <w:tab/>
        <w:t>The notice must be:</w:t>
      </w:r>
    </w:p>
    <w:p w14:paraId="3EA51DD1" w14:textId="77777777" w:rsidR="0059400C" w:rsidRPr="00F06635" w:rsidRDefault="0059400C" w:rsidP="0059400C">
      <w:pPr>
        <w:pStyle w:val="paragraph"/>
      </w:pPr>
      <w:r w:rsidRPr="00F06635">
        <w:tab/>
        <w:t>(a)</w:t>
      </w:r>
      <w:r w:rsidRPr="00F06635">
        <w:tab/>
        <w:t>given:</w:t>
      </w:r>
    </w:p>
    <w:p w14:paraId="5F75A9AC" w14:textId="77777777" w:rsidR="0059400C" w:rsidRPr="00F06635" w:rsidRDefault="0059400C" w:rsidP="0059400C">
      <w:pPr>
        <w:pStyle w:val="paragraphsub"/>
      </w:pPr>
      <w:r w:rsidRPr="00F06635">
        <w:lastRenderedPageBreak/>
        <w:tab/>
        <w:t>(i)</w:t>
      </w:r>
      <w:r w:rsidRPr="00F06635">
        <w:tab/>
        <w:t>in the approved manner (if any) and approved form (if any); or</w:t>
      </w:r>
    </w:p>
    <w:p w14:paraId="3FFB2804" w14:textId="77777777" w:rsidR="0059400C" w:rsidRPr="00F06635" w:rsidRDefault="0059400C" w:rsidP="0059400C">
      <w:pPr>
        <w:pStyle w:val="paragraphsub"/>
      </w:pPr>
      <w:r w:rsidRPr="00F06635">
        <w:tab/>
        <w:t>(ii)</w:t>
      </w:r>
      <w:r w:rsidRPr="00F06635">
        <w:tab/>
        <w:t>if there is no approved manner and no approved form—in writing; and</w:t>
      </w:r>
    </w:p>
    <w:p w14:paraId="213AF6F3" w14:textId="77777777" w:rsidR="0059400C" w:rsidRPr="00F06635" w:rsidRDefault="0059400C" w:rsidP="0059400C">
      <w:pPr>
        <w:pStyle w:val="paragraph"/>
      </w:pPr>
      <w:r w:rsidRPr="00F06635">
        <w:tab/>
        <w:t>(b)</w:t>
      </w:r>
      <w:r w:rsidRPr="00F06635">
        <w:tab/>
        <w:t>accompanied by any information or documents required by the Secretary.</w:t>
      </w:r>
    </w:p>
    <w:p w14:paraId="6E20856B" w14:textId="77777777" w:rsidR="0059400C" w:rsidRPr="00F06635" w:rsidRDefault="0059400C" w:rsidP="0059400C">
      <w:pPr>
        <w:pStyle w:val="subsection"/>
      </w:pPr>
      <w:r w:rsidRPr="00F06635">
        <w:tab/>
        <w:t>(4)</w:t>
      </w:r>
      <w:r w:rsidRPr="00F06635">
        <w:tab/>
        <w:t xml:space="preserve">If the Secretary receives a notice under </w:t>
      </w:r>
      <w:r w:rsidR="00C909DC" w:rsidRPr="00F06635">
        <w:t>subsection (</w:t>
      </w:r>
      <w:r w:rsidRPr="00F06635">
        <w:t>2), the amount is transferred in accordance with the notice.</w:t>
      </w:r>
    </w:p>
    <w:p w14:paraId="70AB3C19" w14:textId="77777777" w:rsidR="000E4C30" w:rsidRPr="00F06635" w:rsidRDefault="000F66B9" w:rsidP="008D6613">
      <w:pPr>
        <w:pStyle w:val="ItemHead"/>
      </w:pPr>
      <w:r w:rsidRPr="00F06635">
        <w:t>9</w:t>
      </w:r>
      <w:r w:rsidR="000E4C30" w:rsidRPr="00F06635">
        <w:t xml:space="preserve">  Before </w:t>
      </w:r>
      <w:r w:rsidR="00F82502" w:rsidRPr="00F06635">
        <w:t>Division 1</w:t>
      </w:r>
      <w:r w:rsidR="000E4C30" w:rsidRPr="00F06635">
        <w:t xml:space="preserve"> of </w:t>
      </w:r>
      <w:r w:rsidR="00F82502" w:rsidRPr="00F06635">
        <w:t>Part 3</w:t>
      </w:r>
      <w:r w:rsidR="000E4C30" w:rsidRPr="00F06635">
        <w:t xml:space="preserve">A of </w:t>
      </w:r>
      <w:r w:rsidR="00C909DC" w:rsidRPr="00F06635">
        <w:t>Chapter 3</w:t>
      </w:r>
    </w:p>
    <w:p w14:paraId="742D9060" w14:textId="77777777" w:rsidR="000E4C30" w:rsidRPr="00F06635" w:rsidRDefault="000E4C30" w:rsidP="000E4C30">
      <w:pPr>
        <w:pStyle w:val="Item"/>
      </w:pPr>
      <w:r w:rsidRPr="00F06635">
        <w:t>Insert:</w:t>
      </w:r>
    </w:p>
    <w:p w14:paraId="1308B87A" w14:textId="77777777" w:rsidR="000E4C30" w:rsidRPr="00F06635" w:rsidRDefault="00F82502" w:rsidP="000E4C30">
      <w:pPr>
        <w:pStyle w:val="ActHead3"/>
      </w:pPr>
      <w:bookmarkStart w:id="32" w:name="_Toc122077957"/>
      <w:r w:rsidRPr="003C2894">
        <w:rPr>
          <w:rStyle w:val="CharDivNo"/>
        </w:rPr>
        <w:t>Division 1</w:t>
      </w:r>
      <w:r w:rsidR="000E4C30" w:rsidRPr="003C2894">
        <w:rPr>
          <w:rStyle w:val="CharDivNo"/>
        </w:rPr>
        <w:t>A</w:t>
      </w:r>
      <w:r w:rsidR="000E4C30" w:rsidRPr="00F06635">
        <w:t>—</w:t>
      </w:r>
      <w:r w:rsidR="000E4C30" w:rsidRPr="003C2894">
        <w:rPr>
          <w:rStyle w:val="CharDivText"/>
        </w:rPr>
        <w:t>UK FTA beef</w:t>
      </w:r>
      <w:bookmarkEnd w:id="32"/>
    </w:p>
    <w:p w14:paraId="5099CEB3" w14:textId="77777777" w:rsidR="000E4C30" w:rsidRPr="00F06635" w:rsidRDefault="000E4C30" w:rsidP="000E4C30">
      <w:pPr>
        <w:pStyle w:val="ActHead5"/>
      </w:pPr>
      <w:bookmarkStart w:id="33" w:name="_Toc122077958"/>
      <w:r w:rsidRPr="003C2894">
        <w:rPr>
          <w:rStyle w:val="CharSectno"/>
        </w:rPr>
        <w:t>89AA</w:t>
      </w:r>
      <w:r w:rsidR="00B5650D" w:rsidRPr="00F06635">
        <w:t xml:space="preserve">  UK FTA beef</w:t>
      </w:r>
      <w:bookmarkEnd w:id="33"/>
    </w:p>
    <w:p w14:paraId="379B9394" w14:textId="77777777" w:rsidR="008E5B20" w:rsidRPr="00F06635" w:rsidRDefault="00B5650D" w:rsidP="00B5650D">
      <w:pPr>
        <w:pStyle w:val="Definition"/>
      </w:pPr>
      <w:r w:rsidRPr="00F06635">
        <w:rPr>
          <w:b/>
          <w:i/>
        </w:rPr>
        <w:t>UK FTA beef</w:t>
      </w:r>
      <w:r w:rsidRPr="00F06635">
        <w:t xml:space="preserve"> is meat, internal organs or preparations of bovine animals that may, under the </w:t>
      </w:r>
      <w:r w:rsidR="00F82574" w:rsidRPr="00F06635">
        <w:t>Australia</w:t>
      </w:r>
      <w:r w:rsidR="00F06635">
        <w:noBreakHyphen/>
      </w:r>
      <w:r w:rsidR="00F82574" w:rsidRPr="00F06635">
        <w:t>UK Free Trade Agreement</w:t>
      </w:r>
      <w:r w:rsidR="008E5B20" w:rsidRPr="00F06635">
        <w:t>, be exported from Australia to the United Kingdom.</w:t>
      </w:r>
    </w:p>
    <w:p w14:paraId="6679537B" w14:textId="77777777" w:rsidR="000E4C30" w:rsidRPr="00F06635" w:rsidRDefault="00B5650D" w:rsidP="000E4C30">
      <w:pPr>
        <w:pStyle w:val="ActHead5"/>
      </w:pPr>
      <w:bookmarkStart w:id="34" w:name="_Toc122077959"/>
      <w:r w:rsidRPr="003C2894">
        <w:rPr>
          <w:rStyle w:val="CharSectno"/>
        </w:rPr>
        <w:t>89AB</w:t>
      </w:r>
      <w:r w:rsidRPr="00F06635">
        <w:t xml:space="preserve">  Quota year</w:t>
      </w:r>
      <w:bookmarkEnd w:id="34"/>
    </w:p>
    <w:p w14:paraId="578470CC" w14:textId="77777777" w:rsidR="00D02812" w:rsidRPr="00F06635" w:rsidRDefault="00B5650D" w:rsidP="00D02812">
      <w:pPr>
        <w:pStyle w:val="subsection"/>
      </w:pPr>
      <w:r w:rsidRPr="00F06635">
        <w:tab/>
        <w:t>(1)</w:t>
      </w:r>
      <w:r w:rsidRPr="00F06635">
        <w:tab/>
        <w:t xml:space="preserve">A quota year for UK FTA beef for export to the United Kingdom is a period of 12 months beginning on </w:t>
      </w:r>
      <w:r w:rsidR="00C909DC" w:rsidRPr="00F06635">
        <w:t>1 January</w:t>
      </w:r>
      <w:r w:rsidRPr="00F06635">
        <w:t>.</w:t>
      </w:r>
    </w:p>
    <w:p w14:paraId="0EE81728" w14:textId="77777777" w:rsidR="00B5650D" w:rsidRPr="00F06635" w:rsidRDefault="00D02812" w:rsidP="00D02812">
      <w:pPr>
        <w:pStyle w:val="subsection"/>
      </w:pPr>
      <w:r w:rsidRPr="00F06635">
        <w:tab/>
      </w:r>
      <w:r w:rsidR="00B5650D" w:rsidRPr="00F06635">
        <w:t>(2)</w:t>
      </w:r>
      <w:r w:rsidR="00B5650D" w:rsidRPr="00F06635">
        <w:tab/>
        <w:t xml:space="preserve">For the purposes of this Division, the </w:t>
      </w:r>
      <w:r w:rsidR="00B5650D" w:rsidRPr="00F06635">
        <w:rPr>
          <w:b/>
          <w:i/>
        </w:rPr>
        <w:t>initial quota year</w:t>
      </w:r>
      <w:r w:rsidR="00B5650D" w:rsidRPr="00F06635">
        <w:t xml:space="preserve"> is the quota year in which the </w:t>
      </w:r>
      <w:r w:rsidR="00F82574" w:rsidRPr="00F06635">
        <w:t>Australia</w:t>
      </w:r>
      <w:r w:rsidR="00F06635">
        <w:noBreakHyphen/>
      </w:r>
      <w:r w:rsidR="00F82574" w:rsidRPr="00F06635">
        <w:t xml:space="preserve">UK Free </w:t>
      </w:r>
      <w:r w:rsidR="00B5650D" w:rsidRPr="00F06635">
        <w:t>Trade Agreement</w:t>
      </w:r>
      <w:r w:rsidR="00F82574" w:rsidRPr="00F06635">
        <w:t xml:space="preserve"> </w:t>
      </w:r>
      <w:r w:rsidR="00B5650D" w:rsidRPr="00F06635">
        <w:t>comes into force.</w:t>
      </w:r>
    </w:p>
    <w:p w14:paraId="78CD1339" w14:textId="77777777" w:rsidR="00213C83" w:rsidRPr="00F06635" w:rsidRDefault="00213C83" w:rsidP="00DC43D1">
      <w:pPr>
        <w:pStyle w:val="ActHead5"/>
      </w:pPr>
      <w:bookmarkStart w:id="35" w:name="_Toc122077960"/>
      <w:r w:rsidRPr="003C2894">
        <w:rPr>
          <w:rStyle w:val="CharSectno"/>
        </w:rPr>
        <w:t>89AC</w:t>
      </w:r>
      <w:r w:rsidRPr="00F06635">
        <w:t xml:space="preserve">  Method for issuing tariff rate quota certificates</w:t>
      </w:r>
      <w:bookmarkEnd w:id="35"/>
    </w:p>
    <w:p w14:paraId="6E676CA9" w14:textId="77777777" w:rsidR="00213C83" w:rsidRPr="00F06635" w:rsidRDefault="00A21517" w:rsidP="00213C83">
      <w:pPr>
        <w:pStyle w:val="SubsectionHead"/>
      </w:pPr>
      <w:r w:rsidRPr="00F06635">
        <w:t>Issu</w:t>
      </w:r>
      <w:r w:rsidR="00980265" w:rsidRPr="00F06635">
        <w:t>ing</w:t>
      </w:r>
      <w:r w:rsidRPr="00F06635">
        <w:t xml:space="preserve"> tariff rate quota certificates from p</w:t>
      </w:r>
      <w:r w:rsidR="00213C83" w:rsidRPr="00F06635">
        <w:t>erformance</w:t>
      </w:r>
      <w:r w:rsidR="00F06635">
        <w:noBreakHyphen/>
      </w:r>
      <w:r w:rsidR="00213C83" w:rsidRPr="00F06635">
        <w:t>based access amount</w:t>
      </w:r>
    </w:p>
    <w:p w14:paraId="10C09273" w14:textId="77777777" w:rsidR="001E6E4E" w:rsidRPr="00F06635" w:rsidRDefault="00213C83" w:rsidP="00E63768">
      <w:pPr>
        <w:pStyle w:val="subsection"/>
      </w:pPr>
      <w:r w:rsidRPr="00F06635">
        <w:tab/>
        <w:t>(1)</w:t>
      </w:r>
      <w:r w:rsidRPr="00F06635">
        <w:tab/>
        <w:t xml:space="preserve">Subject to </w:t>
      </w:r>
      <w:r w:rsidR="00C909DC" w:rsidRPr="00F06635">
        <w:t>subsection (</w:t>
      </w:r>
      <w:r w:rsidRPr="00F06635">
        <w:t>2), the performance</w:t>
      </w:r>
      <w:r w:rsidR="00F06635">
        <w:noBreakHyphen/>
      </w:r>
      <w:r w:rsidRPr="00F06635">
        <w:t xml:space="preserve">based method applies for the purposes of issuing a tariff rate quota certificate </w:t>
      </w:r>
      <w:r w:rsidR="006F597E" w:rsidRPr="00F06635">
        <w:t xml:space="preserve">from the </w:t>
      </w:r>
      <w:r w:rsidR="00E63768" w:rsidRPr="00F06635">
        <w:t>performance</w:t>
      </w:r>
      <w:r w:rsidR="00F06635">
        <w:noBreakHyphen/>
      </w:r>
      <w:r w:rsidR="00E63768" w:rsidRPr="00F06635">
        <w:t xml:space="preserve">based access amount </w:t>
      </w:r>
      <w:r w:rsidR="00093AEB" w:rsidRPr="00F06635">
        <w:t xml:space="preserve">in relation to </w:t>
      </w:r>
      <w:r w:rsidR="00E63768" w:rsidRPr="00F06635">
        <w:t>a c</w:t>
      </w:r>
      <w:r w:rsidRPr="00F06635">
        <w:t xml:space="preserve">onsignment of UK FTA </w:t>
      </w:r>
      <w:r w:rsidR="00D02812" w:rsidRPr="00F06635">
        <w:t>b</w:t>
      </w:r>
      <w:r w:rsidRPr="00F06635">
        <w:t>eef for export to the United Kingdom</w:t>
      </w:r>
      <w:r w:rsidR="00C0033B" w:rsidRPr="00F06635">
        <w:t>.</w:t>
      </w:r>
    </w:p>
    <w:p w14:paraId="46BEED6A" w14:textId="77777777" w:rsidR="00314371" w:rsidRPr="00F06635" w:rsidRDefault="00B32062" w:rsidP="00B32062">
      <w:pPr>
        <w:pStyle w:val="notetext"/>
      </w:pPr>
      <w:r w:rsidRPr="00F06635">
        <w:t>Note:</w:t>
      </w:r>
      <w:r w:rsidRPr="00F06635">
        <w:tab/>
        <w:t>The performance</w:t>
      </w:r>
      <w:r w:rsidR="00F06635">
        <w:noBreakHyphen/>
      </w:r>
      <w:r w:rsidRPr="00F06635">
        <w:t>based method is set out in Part 5 of Chapter 2.</w:t>
      </w:r>
    </w:p>
    <w:p w14:paraId="25A6D8B8" w14:textId="77777777" w:rsidR="0017719C" w:rsidRPr="00F06635" w:rsidRDefault="000A1327" w:rsidP="000A502D">
      <w:pPr>
        <w:pStyle w:val="subsection"/>
      </w:pPr>
      <w:r w:rsidRPr="00F06635">
        <w:tab/>
        <w:t>(2)</w:t>
      </w:r>
      <w:r w:rsidRPr="00F06635">
        <w:tab/>
      </w:r>
      <w:r w:rsidR="00B338B9" w:rsidRPr="00F06635">
        <w:t xml:space="preserve">For </w:t>
      </w:r>
      <w:r w:rsidR="00C81CE7" w:rsidRPr="00F06635">
        <w:t>the purposes of applying the performance</w:t>
      </w:r>
      <w:r w:rsidR="00F06635">
        <w:noBreakHyphen/>
      </w:r>
      <w:r w:rsidR="00C81CE7" w:rsidRPr="00F06635">
        <w:t xml:space="preserve">based method for </w:t>
      </w:r>
      <w:r w:rsidR="00B338B9" w:rsidRPr="00F06635">
        <w:t>the initial quota year and the quota year following the initial quota year</w:t>
      </w:r>
      <w:r w:rsidR="0017719C" w:rsidRPr="00F06635">
        <w:t>:</w:t>
      </w:r>
    </w:p>
    <w:p w14:paraId="0CD4E330" w14:textId="77777777" w:rsidR="00874B78" w:rsidRPr="00F06635" w:rsidRDefault="0017719C" w:rsidP="0017719C">
      <w:pPr>
        <w:pStyle w:val="paragraph"/>
      </w:pPr>
      <w:r w:rsidRPr="00F06635">
        <w:tab/>
        <w:t>(a)</w:t>
      </w:r>
      <w:r w:rsidRPr="00F06635">
        <w:tab/>
      </w:r>
      <w:r w:rsidR="008565E9" w:rsidRPr="00F06635">
        <w:t>disregard the requirement</w:t>
      </w:r>
      <w:r w:rsidR="00874B78" w:rsidRPr="00F06635">
        <w:t xml:space="preserve"> </w:t>
      </w:r>
      <w:r w:rsidR="008565E9" w:rsidRPr="00F06635">
        <w:t xml:space="preserve">that an eligible person must make an application to the Secretary </w:t>
      </w:r>
      <w:r w:rsidR="00874B78" w:rsidRPr="00F06635">
        <w:t xml:space="preserve">for an allocation of an amount of tariff </w:t>
      </w:r>
      <w:r w:rsidR="003561CD" w:rsidRPr="00F06635">
        <w:t xml:space="preserve">rate </w:t>
      </w:r>
      <w:r w:rsidR="00874B78" w:rsidRPr="00F06635">
        <w:t>quota entitlement from the performance</w:t>
      </w:r>
      <w:r w:rsidR="00F06635">
        <w:noBreakHyphen/>
      </w:r>
      <w:r w:rsidR="00874B78" w:rsidRPr="00F06635">
        <w:t>based access amount; and</w:t>
      </w:r>
    </w:p>
    <w:p w14:paraId="5E1C61D5" w14:textId="77777777" w:rsidR="00874B78" w:rsidRPr="00F06635" w:rsidRDefault="00874B78" w:rsidP="0017719C">
      <w:pPr>
        <w:pStyle w:val="paragraph"/>
      </w:pPr>
      <w:r w:rsidRPr="00F06635">
        <w:tab/>
        <w:t>(b)</w:t>
      </w:r>
      <w:r w:rsidRPr="00F06635">
        <w:tab/>
        <w:t xml:space="preserve">apply </w:t>
      </w:r>
      <w:r w:rsidR="00C909DC" w:rsidRPr="00F06635">
        <w:t>section 5</w:t>
      </w:r>
      <w:r w:rsidRPr="00F06635">
        <w:t>2D as if</w:t>
      </w:r>
      <w:r w:rsidR="00234ED1" w:rsidRPr="00F06635">
        <w:t xml:space="preserve"> a</w:t>
      </w:r>
      <w:r w:rsidRPr="00F06635">
        <w:t xml:space="preserve"> reference to </w:t>
      </w:r>
      <w:r w:rsidR="00F766BA" w:rsidRPr="00F06635">
        <w:t xml:space="preserve">an </w:t>
      </w:r>
      <w:r w:rsidRPr="00F06635">
        <w:t>applicant were a reference to an eligible person</w:t>
      </w:r>
      <w:r w:rsidR="00F766BA" w:rsidRPr="00F06635">
        <w:t>; and</w:t>
      </w:r>
    </w:p>
    <w:p w14:paraId="01E20778" w14:textId="77777777" w:rsidR="00F2314C" w:rsidRPr="00F06635" w:rsidRDefault="00874B78" w:rsidP="0017719C">
      <w:pPr>
        <w:pStyle w:val="paragraph"/>
      </w:pPr>
      <w:r w:rsidRPr="00F06635">
        <w:tab/>
        <w:t>(</w:t>
      </w:r>
      <w:r w:rsidR="00F766BA" w:rsidRPr="00F06635">
        <w:t>c</w:t>
      </w:r>
      <w:r w:rsidRPr="00F06635">
        <w:t>)</w:t>
      </w:r>
      <w:r w:rsidRPr="00F06635">
        <w:tab/>
      </w:r>
      <w:r w:rsidR="000A502D" w:rsidRPr="00F06635">
        <w:t xml:space="preserve">apply </w:t>
      </w:r>
      <w:r w:rsidR="0004494A" w:rsidRPr="00F06635">
        <w:t xml:space="preserve">step </w:t>
      </w:r>
      <w:r w:rsidR="00F2314C" w:rsidRPr="00F06635">
        <w:t xml:space="preserve">4 </w:t>
      </w:r>
      <w:r w:rsidR="0004494A" w:rsidRPr="00F06635">
        <w:t xml:space="preserve">of the method statement even if </w:t>
      </w:r>
      <w:r w:rsidR="00F2314C" w:rsidRPr="00F06635">
        <w:t xml:space="preserve">the </w:t>
      </w:r>
      <w:r w:rsidR="00A21517" w:rsidRPr="00F06635">
        <w:t xml:space="preserve">step 2 amount </w:t>
      </w:r>
      <w:r w:rsidR="00F2314C" w:rsidRPr="00F06635">
        <w:t>is less than or equal to the performance</w:t>
      </w:r>
      <w:r w:rsidR="00F06635">
        <w:noBreakHyphen/>
      </w:r>
      <w:r w:rsidR="00F2314C" w:rsidRPr="00F06635">
        <w:t>based access amount.</w:t>
      </w:r>
    </w:p>
    <w:p w14:paraId="574526F6" w14:textId="77777777" w:rsidR="00213C83" w:rsidRPr="00F06635" w:rsidRDefault="00A21517" w:rsidP="00CC5962">
      <w:pPr>
        <w:pStyle w:val="SubsectionHead"/>
      </w:pPr>
      <w:r w:rsidRPr="00F06635">
        <w:t>Issuing tariff rate quota certificates from u</w:t>
      </w:r>
      <w:r w:rsidR="00213C83" w:rsidRPr="00F06635">
        <w:t>nrestricted access amount</w:t>
      </w:r>
    </w:p>
    <w:p w14:paraId="12F49732" w14:textId="77777777" w:rsidR="00213C83" w:rsidRPr="00F06635" w:rsidRDefault="000A1327" w:rsidP="00213C83">
      <w:pPr>
        <w:pStyle w:val="subsection"/>
      </w:pPr>
      <w:r w:rsidRPr="00F06635">
        <w:tab/>
        <w:t>(</w:t>
      </w:r>
      <w:r w:rsidR="00CC5962" w:rsidRPr="00F06635">
        <w:t>3</w:t>
      </w:r>
      <w:r w:rsidRPr="00F06635">
        <w:t>)</w:t>
      </w:r>
      <w:r w:rsidRPr="00F06635">
        <w:tab/>
      </w:r>
      <w:r w:rsidR="000B5BD8" w:rsidRPr="00F06635">
        <w:t xml:space="preserve">Subject to </w:t>
      </w:r>
      <w:r w:rsidR="00C909DC" w:rsidRPr="00F06635">
        <w:t>subsection (</w:t>
      </w:r>
      <w:r w:rsidR="00CC5962" w:rsidRPr="00F06635">
        <w:t>4</w:t>
      </w:r>
      <w:r w:rsidR="000B5BD8" w:rsidRPr="00F06635">
        <w:t>), t</w:t>
      </w:r>
      <w:r w:rsidR="00E63768" w:rsidRPr="00F06635">
        <w:t xml:space="preserve">he first come, first served method applies for the purposes of issuing a tariff rate quota certificate </w:t>
      </w:r>
      <w:r w:rsidR="004663BB" w:rsidRPr="00F06635">
        <w:t xml:space="preserve">from the </w:t>
      </w:r>
      <w:r w:rsidR="00E63768" w:rsidRPr="00F06635">
        <w:t xml:space="preserve">unrestricted access </w:t>
      </w:r>
      <w:r w:rsidR="004663BB" w:rsidRPr="00F06635">
        <w:t>amount</w:t>
      </w:r>
      <w:r w:rsidR="00093AEB" w:rsidRPr="00F06635">
        <w:t xml:space="preserve"> in relation to a </w:t>
      </w:r>
      <w:r w:rsidR="00E63768" w:rsidRPr="00F06635">
        <w:t>consignment</w:t>
      </w:r>
      <w:r w:rsidR="00093AEB" w:rsidRPr="00F06635">
        <w:t xml:space="preserve"> of UK FTA </w:t>
      </w:r>
      <w:r w:rsidR="00D02812" w:rsidRPr="00F06635">
        <w:t>b</w:t>
      </w:r>
      <w:r w:rsidR="00093AEB" w:rsidRPr="00F06635">
        <w:t>eef for export to the United Kingdom.</w:t>
      </w:r>
    </w:p>
    <w:p w14:paraId="4C590BE4" w14:textId="77777777" w:rsidR="00B32062" w:rsidRPr="00F06635" w:rsidRDefault="00B32062" w:rsidP="00B32062">
      <w:pPr>
        <w:pStyle w:val="notetext"/>
      </w:pPr>
      <w:r w:rsidRPr="00F06635">
        <w:t>Note:</w:t>
      </w:r>
      <w:r w:rsidRPr="00F06635">
        <w:tab/>
        <w:t>The first come, first served method is set out in Part 1 of Chapter 2.</w:t>
      </w:r>
    </w:p>
    <w:p w14:paraId="0F2A028C" w14:textId="77777777" w:rsidR="002C7559" w:rsidRPr="00F06635" w:rsidRDefault="002C7559" w:rsidP="001E6E4E">
      <w:pPr>
        <w:pStyle w:val="subsection"/>
      </w:pPr>
      <w:r w:rsidRPr="00F06635">
        <w:lastRenderedPageBreak/>
        <w:tab/>
        <w:t>(4)</w:t>
      </w:r>
      <w:r w:rsidRPr="00F06635">
        <w:tab/>
        <w:t xml:space="preserve">For the purposes of applying the first come, first served method </w:t>
      </w:r>
      <w:r w:rsidR="004663BB" w:rsidRPr="00F06635">
        <w:t>t</w:t>
      </w:r>
      <w:r w:rsidRPr="00F06635">
        <w:t>o the unrestricted access amount</w:t>
      </w:r>
      <w:r w:rsidR="009B4298" w:rsidRPr="00F06635">
        <w:t xml:space="preserve"> in a quota year</w:t>
      </w:r>
      <w:r w:rsidR="001E6E4E" w:rsidRPr="00F06635">
        <w:t xml:space="preserve">, </w:t>
      </w:r>
      <w:r w:rsidRPr="00F06635">
        <w:t xml:space="preserve">treat </w:t>
      </w:r>
      <w:r w:rsidR="00234ED1" w:rsidRPr="00F06635">
        <w:t xml:space="preserve">a </w:t>
      </w:r>
      <w:r w:rsidRPr="00F06635">
        <w:t xml:space="preserve">reference to </w:t>
      </w:r>
      <w:r w:rsidR="00B60361" w:rsidRPr="00F06635">
        <w:t xml:space="preserve">the </w:t>
      </w:r>
      <w:r w:rsidRPr="00F06635">
        <w:t xml:space="preserve">uncommitted annual access amount in </w:t>
      </w:r>
      <w:r w:rsidR="00F82502" w:rsidRPr="00F06635">
        <w:t>sub</w:t>
      </w:r>
      <w:r w:rsidR="00C909DC" w:rsidRPr="00F06635">
        <w:t>section 1</w:t>
      </w:r>
      <w:r w:rsidRPr="00F06635">
        <w:t xml:space="preserve">1(2) and </w:t>
      </w:r>
      <w:r w:rsidR="00F82502" w:rsidRPr="00F06635">
        <w:t>paragraph 1</w:t>
      </w:r>
      <w:r w:rsidRPr="00F06635">
        <w:t xml:space="preserve">1(3)(b) as </w:t>
      </w:r>
      <w:r w:rsidR="001E6E4E" w:rsidRPr="00F06635">
        <w:t xml:space="preserve">a reference to the </w:t>
      </w:r>
      <w:r w:rsidRPr="00F06635">
        <w:t>uncommitted unrestricted access amount</w:t>
      </w:r>
      <w:r w:rsidR="001E6E4E" w:rsidRPr="00F06635">
        <w:t>.</w:t>
      </w:r>
    </w:p>
    <w:p w14:paraId="59B06ABB" w14:textId="77777777" w:rsidR="00B92E0F" w:rsidRPr="00F06635" w:rsidRDefault="00B92E0F" w:rsidP="00DC43D1">
      <w:pPr>
        <w:pStyle w:val="ActHead5"/>
      </w:pPr>
      <w:bookmarkStart w:id="36" w:name="_Toc122077961"/>
      <w:r w:rsidRPr="003C2894">
        <w:rPr>
          <w:rStyle w:val="CharSectno"/>
        </w:rPr>
        <w:t>89A</w:t>
      </w:r>
      <w:r w:rsidR="00565B80" w:rsidRPr="003C2894">
        <w:rPr>
          <w:rStyle w:val="CharSectno"/>
        </w:rPr>
        <w:t>D</w:t>
      </w:r>
      <w:r w:rsidRPr="00F06635">
        <w:t xml:space="preserve">  A</w:t>
      </w:r>
      <w:r w:rsidR="000A4F5A" w:rsidRPr="00F06635">
        <w:t>nnual a</w:t>
      </w:r>
      <w:r w:rsidRPr="00F06635">
        <w:t>ccess amount</w:t>
      </w:r>
      <w:bookmarkEnd w:id="36"/>
    </w:p>
    <w:p w14:paraId="5FFB78C6" w14:textId="77777777" w:rsidR="00BB2609" w:rsidRPr="00F06635" w:rsidRDefault="00B92E0F" w:rsidP="00B92E0F">
      <w:pPr>
        <w:pStyle w:val="subsection"/>
      </w:pPr>
      <w:r w:rsidRPr="00F06635">
        <w:tab/>
      </w:r>
      <w:r w:rsidRPr="00F06635">
        <w:tab/>
        <w:t xml:space="preserve">The annual access amount for </w:t>
      </w:r>
      <w:r w:rsidR="00D02812" w:rsidRPr="00F06635">
        <w:t>UK FTA beef</w:t>
      </w:r>
      <w:r w:rsidRPr="00F06635">
        <w:t xml:space="preserve"> for export to the United Kingdom in relation to a quota year is</w:t>
      </w:r>
      <w:r w:rsidR="000A4F5A" w:rsidRPr="00F06635">
        <w:t xml:space="preserve"> the weight of </w:t>
      </w:r>
      <w:r w:rsidR="00D02812" w:rsidRPr="00F06635">
        <w:t>UK FTA beef</w:t>
      </w:r>
      <w:r w:rsidR="000A4F5A" w:rsidRPr="00F06635">
        <w:t xml:space="preserve"> that may, under the Australia</w:t>
      </w:r>
      <w:r w:rsidR="00F06635">
        <w:noBreakHyphen/>
      </w:r>
      <w:r w:rsidR="000A4F5A" w:rsidRPr="00F06635">
        <w:t>UK Free Trade Agreement, be exported from Australia to the United Kingdom in the quota year at a reduce</w:t>
      </w:r>
      <w:r w:rsidR="00F174A4" w:rsidRPr="00F06635">
        <w:t>d</w:t>
      </w:r>
      <w:r w:rsidR="000A4F5A" w:rsidRPr="00F06635">
        <w:t xml:space="preserve"> tariff rate.</w:t>
      </w:r>
    </w:p>
    <w:p w14:paraId="4D5532E6" w14:textId="77777777" w:rsidR="000A4F5A" w:rsidRPr="00F06635" w:rsidRDefault="000A4F5A" w:rsidP="000A4F5A">
      <w:pPr>
        <w:pStyle w:val="ActHead5"/>
      </w:pPr>
      <w:bookmarkStart w:id="37" w:name="_Toc122077962"/>
      <w:r w:rsidRPr="003C2894">
        <w:rPr>
          <w:rStyle w:val="CharSectno"/>
        </w:rPr>
        <w:t>89A</w:t>
      </w:r>
      <w:r w:rsidR="00565B80" w:rsidRPr="003C2894">
        <w:rPr>
          <w:rStyle w:val="CharSectno"/>
        </w:rPr>
        <w:t>E</w:t>
      </w:r>
      <w:r w:rsidRPr="00F06635">
        <w:t xml:space="preserve">  Performance</w:t>
      </w:r>
      <w:r w:rsidR="00F06635">
        <w:noBreakHyphen/>
      </w:r>
      <w:r w:rsidRPr="00F06635">
        <w:t>based access amount</w:t>
      </w:r>
      <w:bookmarkEnd w:id="37"/>
    </w:p>
    <w:p w14:paraId="588E7BC4" w14:textId="77777777" w:rsidR="000A4F5A" w:rsidRPr="00F06635" w:rsidRDefault="000A4F5A" w:rsidP="000A4F5A">
      <w:pPr>
        <w:pStyle w:val="subsection"/>
      </w:pPr>
      <w:r w:rsidRPr="00F06635">
        <w:tab/>
      </w:r>
      <w:r w:rsidRPr="00F06635">
        <w:tab/>
        <w:t>The performance</w:t>
      </w:r>
      <w:r w:rsidR="00F06635">
        <w:noBreakHyphen/>
      </w:r>
      <w:r w:rsidRPr="00F06635">
        <w:t xml:space="preserve">based access amount for </w:t>
      </w:r>
      <w:r w:rsidR="00D02812" w:rsidRPr="00F06635">
        <w:t>UK FTA beef</w:t>
      </w:r>
      <w:r w:rsidRPr="00F06635">
        <w:t xml:space="preserve"> for export to the United Kingdom in relation to a quota year is:</w:t>
      </w:r>
    </w:p>
    <w:p w14:paraId="6D2F02B7" w14:textId="77777777" w:rsidR="000A4F5A" w:rsidRPr="00F06635" w:rsidRDefault="000A4F5A" w:rsidP="000A4F5A">
      <w:pPr>
        <w:pStyle w:val="paragraph"/>
      </w:pPr>
      <w:r w:rsidRPr="00F06635">
        <w:tab/>
        <w:t>(a)</w:t>
      </w:r>
      <w:r w:rsidRPr="00F06635">
        <w:tab/>
        <w:t xml:space="preserve">for the initial quota year and the quota year following the initial quota year—50% of the </w:t>
      </w:r>
      <w:r w:rsidR="002E3907" w:rsidRPr="00F06635">
        <w:t>annual access amount</w:t>
      </w:r>
      <w:r w:rsidRPr="00F06635">
        <w:t>; and</w:t>
      </w:r>
    </w:p>
    <w:p w14:paraId="3F8811A1" w14:textId="77777777" w:rsidR="0039787C" w:rsidRPr="00F06635" w:rsidRDefault="000A4F5A" w:rsidP="000A4F5A">
      <w:pPr>
        <w:pStyle w:val="paragraph"/>
      </w:pPr>
      <w:r w:rsidRPr="00F06635">
        <w:tab/>
        <w:t>(b)</w:t>
      </w:r>
      <w:r w:rsidRPr="00F06635">
        <w:tab/>
        <w:t>for any other quota year—</w:t>
      </w:r>
      <w:r w:rsidR="0039787C" w:rsidRPr="00F06635">
        <w:t>the annual access amount.</w:t>
      </w:r>
    </w:p>
    <w:p w14:paraId="62191DBC" w14:textId="77777777" w:rsidR="000E4C30" w:rsidRPr="00F06635" w:rsidRDefault="00700168" w:rsidP="00DC43D1">
      <w:pPr>
        <w:pStyle w:val="ActHead5"/>
      </w:pPr>
      <w:bookmarkStart w:id="38" w:name="_Toc122077963"/>
      <w:r w:rsidRPr="003C2894">
        <w:rPr>
          <w:rStyle w:val="CharSectno"/>
        </w:rPr>
        <w:t>8</w:t>
      </w:r>
      <w:r w:rsidR="00DC43D1" w:rsidRPr="003C2894">
        <w:rPr>
          <w:rStyle w:val="CharSectno"/>
        </w:rPr>
        <w:t>9A</w:t>
      </w:r>
      <w:r w:rsidR="00565B80" w:rsidRPr="003C2894">
        <w:rPr>
          <w:rStyle w:val="CharSectno"/>
        </w:rPr>
        <w:t>F</w:t>
      </w:r>
      <w:r w:rsidR="00DC43D1" w:rsidRPr="00F06635">
        <w:t xml:space="preserve">  </w:t>
      </w:r>
      <w:r w:rsidR="0046572B" w:rsidRPr="00F06635">
        <w:t>Annual a</w:t>
      </w:r>
      <w:r w:rsidR="00DC43D1" w:rsidRPr="00F06635">
        <w:t>pplication day</w:t>
      </w:r>
      <w:bookmarkEnd w:id="38"/>
    </w:p>
    <w:p w14:paraId="7896A3BD" w14:textId="77777777" w:rsidR="00A21517" w:rsidRPr="00F06635" w:rsidRDefault="00BB2609" w:rsidP="00732E8D">
      <w:pPr>
        <w:pStyle w:val="subsection"/>
      </w:pPr>
      <w:r w:rsidRPr="00F06635">
        <w:tab/>
      </w:r>
      <w:r w:rsidRPr="00F06635">
        <w:tab/>
        <w:t xml:space="preserve">The annual application day for </w:t>
      </w:r>
      <w:r w:rsidR="00D02812" w:rsidRPr="00F06635">
        <w:t>UK FTA beef</w:t>
      </w:r>
      <w:r w:rsidRPr="00F06635">
        <w:t xml:space="preserve"> for export to the United Kingdom for a quota year is</w:t>
      </w:r>
      <w:r w:rsidR="00A21517" w:rsidRPr="00F06635">
        <w:t>:</w:t>
      </w:r>
    </w:p>
    <w:p w14:paraId="46147FD2" w14:textId="77777777" w:rsidR="00A21517" w:rsidRPr="00F06635" w:rsidRDefault="00A21517" w:rsidP="00A21517">
      <w:pPr>
        <w:pStyle w:val="paragraph"/>
      </w:pPr>
      <w:r w:rsidRPr="00F06635">
        <w:tab/>
        <w:t>(a)</w:t>
      </w:r>
      <w:r w:rsidRPr="00F06635">
        <w:tab/>
        <w:t>for the initial quota year</w:t>
      </w:r>
      <w:r w:rsidR="006F597E" w:rsidRPr="00F06635">
        <w:t xml:space="preserve"> and the quota year following the initial quota year</w:t>
      </w:r>
      <w:r w:rsidRPr="00F06635">
        <w:t>—the day specified by the Secretary; and</w:t>
      </w:r>
    </w:p>
    <w:p w14:paraId="1B78865D" w14:textId="77777777" w:rsidR="00BB2609" w:rsidRPr="00F06635" w:rsidRDefault="00A21517" w:rsidP="00A21517">
      <w:pPr>
        <w:pStyle w:val="paragraph"/>
      </w:pPr>
      <w:r w:rsidRPr="00F06635">
        <w:tab/>
        <w:t>(b)</w:t>
      </w:r>
      <w:r w:rsidRPr="00F06635">
        <w:tab/>
        <w:t>for a later quota year—</w:t>
      </w:r>
      <w:r w:rsidR="00F82502" w:rsidRPr="00F06635">
        <w:t>16 November</w:t>
      </w:r>
      <w:r w:rsidR="00BB2609" w:rsidRPr="00F06635">
        <w:t xml:space="preserve"> in the calendar year immediately before the quota year.</w:t>
      </w:r>
    </w:p>
    <w:p w14:paraId="79C766E9" w14:textId="77777777" w:rsidR="00732E8D" w:rsidRPr="00F06635" w:rsidRDefault="00732E8D" w:rsidP="00732E8D">
      <w:pPr>
        <w:pStyle w:val="ActHead5"/>
      </w:pPr>
      <w:bookmarkStart w:id="39" w:name="_Toc122077964"/>
      <w:r w:rsidRPr="003C2894">
        <w:rPr>
          <w:rStyle w:val="CharSectno"/>
        </w:rPr>
        <w:t>89A</w:t>
      </w:r>
      <w:r w:rsidR="00565B80" w:rsidRPr="003C2894">
        <w:rPr>
          <w:rStyle w:val="CharSectno"/>
        </w:rPr>
        <w:t>G</w:t>
      </w:r>
      <w:r w:rsidRPr="00F06635">
        <w:t xml:space="preserve">  Eligible person</w:t>
      </w:r>
      <w:bookmarkEnd w:id="39"/>
    </w:p>
    <w:p w14:paraId="71C403A2" w14:textId="77777777" w:rsidR="00357D82" w:rsidRPr="00F06635" w:rsidRDefault="00E01F64" w:rsidP="006E0CB7">
      <w:pPr>
        <w:pStyle w:val="SubsectionHead"/>
      </w:pPr>
      <w:r w:rsidRPr="00F06635">
        <w:t>Eligible person for performance</w:t>
      </w:r>
      <w:r w:rsidR="00F06635">
        <w:noBreakHyphen/>
      </w:r>
      <w:r w:rsidRPr="00F06635">
        <w:t xml:space="preserve">based </w:t>
      </w:r>
      <w:r w:rsidR="00093AEB" w:rsidRPr="00F06635">
        <w:t xml:space="preserve">access </w:t>
      </w:r>
      <w:r w:rsidRPr="00F06635">
        <w:t>amount</w:t>
      </w:r>
    </w:p>
    <w:p w14:paraId="07CC5BF6" w14:textId="77777777" w:rsidR="006E0CB7" w:rsidRPr="00F06635" w:rsidRDefault="006E0CB7" w:rsidP="00732E8D">
      <w:pPr>
        <w:pStyle w:val="subsection"/>
      </w:pPr>
      <w:r w:rsidRPr="00F06635">
        <w:tab/>
        <w:t>(1)</w:t>
      </w:r>
      <w:r w:rsidRPr="00F06635">
        <w:tab/>
        <w:t>A person is an eligible person for the export of UK FTA beef to the United Kingdom in relation to the performance</w:t>
      </w:r>
      <w:r w:rsidR="00F06635">
        <w:noBreakHyphen/>
      </w:r>
      <w:r w:rsidRPr="00F06635">
        <w:t>based access amount if:</w:t>
      </w:r>
    </w:p>
    <w:p w14:paraId="45F09474" w14:textId="77777777" w:rsidR="00ED3EBB" w:rsidRPr="00F06635" w:rsidRDefault="00BB2609" w:rsidP="00BB2609">
      <w:pPr>
        <w:pStyle w:val="paragraph"/>
      </w:pPr>
      <w:r w:rsidRPr="00F06635">
        <w:tab/>
        <w:t>(a)</w:t>
      </w:r>
      <w:r w:rsidRPr="00F06635">
        <w:tab/>
      </w:r>
      <w:r w:rsidR="00C906EE" w:rsidRPr="00F06635">
        <w:t>for the initial quota year and the quota year following the initial quota year—</w:t>
      </w:r>
      <w:r w:rsidR="00E01F64" w:rsidRPr="00F06635">
        <w:t>the</w:t>
      </w:r>
      <w:r w:rsidR="00C637C9" w:rsidRPr="00F06635">
        <w:t xml:space="preserve"> person</w:t>
      </w:r>
      <w:r w:rsidR="00ED3EBB" w:rsidRPr="00F06635">
        <w:t>:</w:t>
      </w:r>
    </w:p>
    <w:p w14:paraId="397C06CD" w14:textId="77777777" w:rsidR="00ED3EBB" w:rsidRPr="00F06635" w:rsidRDefault="00ED3EBB" w:rsidP="00ED3EBB">
      <w:pPr>
        <w:pStyle w:val="paragraphsub"/>
      </w:pPr>
      <w:r w:rsidRPr="00F06635">
        <w:tab/>
        <w:t>(i)</w:t>
      </w:r>
      <w:r w:rsidRPr="00F06635">
        <w:tab/>
        <w:t xml:space="preserve">received an allocation of an amount of tariff rate quota entitlement for UK WTO high quality beef for export to the United Kingdom in the period beginning on </w:t>
      </w:r>
      <w:r w:rsidR="00C909DC" w:rsidRPr="00F06635">
        <w:t>1 July</w:t>
      </w:r>
      <w:r w:rsidRPr="00F06635">
        <w:t xml:space="preserve"> 2021 and ending on 30 June 2022; and</w:t>
      </w:r>
    </w:p>
    <w:p w14:paraId="661DA616" w14:textId="77777777" w:rsidR="00ED3EBB" w:rsidRPr="00F06635" w:rsidRDefault="00ED3EBB" w:rsidP="00ED3EBB">
      <w:pPr>
        <w:pStyle w:val="paragraphsub"/>
      </w:pPr>
      <w:r w:rsidRPr="00F06635">
        <w:tab/>
        <w:t>(ii)</w:t>
      </w:r>
      <w:r w:rsidRPr="00F06635">
        <w:tab/>
        <w:t>holds an export licence allowing the holder to export UK FTA beef to the United Kingdom; or</w:t>
      </w:r>
    </w:p>
    <w:p w14:paraId="1A797C00" w14:textId="77777777" w:rsidR="00ED3EBB" w:rsidRPr="00F06635" w:rsidRDefault="00BB2609" w:rsidP="00BB2609">
      <w:pPr>
        <w:pStyle w:val="paragraph"/>
      </w:pPr>
      <w:r w:rsidRPr="00F06635">
        <w:tab/>
        <w:t>(b)</w:t>
      </w:r>
      <w:r w:rsidRPr="00F06635">
        <w:tab/>
      </w:r>
      <w:r w:rsidR="00E01F64" w:rsidRPr="00F06635">
        <w:t>for any other quota year—the person</w:t>
      </w:r>
      <w:r w:rsidR="00ED3EBB" w:rsidRPr="00F06635">
        <w:t>:</w:t>
      </w:r>
    </w:p>
    <w:p w14:paraId="4196D5F4" w14:textId="77777777" w:rsidR="00ED3EBB" w:rsidRPr="00F06635" w:rsidRDefault="00ED3EBB" w:rsidP="00ED3EBB">
      <w:pPr>
        <w:pStyle w:val="paragraphsub"/>
      </w:pPr>
      <w:r w:rsidRPr="00F06635">
        <w:tab/>
        <w:t>(i)</w:t>
      </w:r>
      <w:r w:rsidRPr="00F06635">
        <w:tab/>
        <w:t xml:space="preserve">exported a consignment of UK FTA beef during the period beginning </w:t>
      </w:r>
      <w:r w:rsidR="00234ED1" w:rsidRPr="00F06635">
        <w:t xml:space="preserve">on the </w:t>
      </w:r>
      <w:r w:rsidR="00C909DC" w:rsidRPr="00F06635">
        <w:t>1 November</w:t>
      </w:r>
      <w:r w:rsidR="00234ED1" w:rsidRPr="00F06635">
        <w:t xml:space="preserve"> that is </w:t>
      </w:r>
      <w:r w:rsidRPr="00F06635">
        <w:t xml:space="preserve">14 months before the start of the quota year and ending on </w:t>
      </w:r>
      <w:r w:rsidR="00C909DC" w:rsidRPr="00F06635">
        <w:t>31 October</w:t>
      </w:r>
      <w:r w:rsidRPr="00F06635">
        <w:t xml:space="preserve"> of the calendar year immediately before the quota year; and</w:t>
      </w:r>
    </w:p>
    <w:p w14:paraId="529AD632" w14:textId="77777777" w:rsidR="00B26BE3" w:rsidRPr="00F06635" w:rsidRDefault="00ED3EBB" w:rsidP="00ED3EBB">
      <w:pPr>
        <w:pStyle w:val="paragraphsub"/>
      </w:pPr>
      <w:r w:rsidRPr="00F06635">
        <w:tab/>
        <w:t>(ii)</w:t>
      </w:r>
      <w:r w:rsidRPr="00F06635">
        <w:tab/>
        <w:t>holds an export licence allowing the holder to export UK FTA beef to the United Kingdom</w:t>
      </w:r>
      <w:r w:rsidR="00E01F64" w:rsidRPr="00F06635">
        <w:t>.</w:t>
      </w:r>
    </w:p>
    <w:p w14:paraId="19180CDD" w14:textId="77777777" w:rsidR="00B26BE3" w:rsidRPr="00F06635" w:rsidRDefault="00B26BE3" w:rsidP="00B26BE3">
      <w:pPr>
        <w:pStyle w:val="SubsectionHead"/>
      </w:pPr>
      <w:r w:rsidRPr="00F06635">
        <w:lastRenderedPageBreak/>
        <w:t>Eligible person for unrestricted access amount</w:t>
      </w:r>
    </w:p>
    <w:p w14:paraId="4AB245D0" w14:textId="77777777" w:rsidR="00961DD7" w:rsidRPr="00F06635" w:rsidRDefault="00C906EE" w:rsidP="00B26BE3">
      <w:pPr>
        <w:pStyle w:val="subsection"/>
      </w:pPr>
      <w:r w:rsidRPr="00F06635">
        <w:tab/>
        <w:t>(2)</w:t>
      </w:r>
      <w:r w:rsidRPr="00F06635">
        <w:tab/>
        <w:t>A</w:t>
      </w:r>
      <w:r w:rsidR="00B26BE3" w:rsidRPr="00F06635">
        <w:t xml:space="preserve"> </w:t>
      </w:r>
      <w:r w:rsidRPr="00F06635">
        <w:t xml:space="preserve">person </w:t>
      </w:r>
      <w:r w:rsidR="00B26BE3" w:rsidRPr="00F06635">
        <w:t xml:space="preserve">is an eligible person </w:t>
      </w:r>
      <w:r w:rsidRPr="00F06635">
        <w:t xml:space="preserve">for </w:t>
      </w:r>
      <w:r w:rsidR="006E0CB7" w:rsidRPr="00F06635">
        <w:t xml:space="preserve">the export of </w:t>
      </w:r>
      <w:r w:rsidR="00D02812" w:rsidRPr="00F06635">
        <w:t>UK FTA beef</w:t>
      </w:r>
      <w:r w:rsidRPr="00F06635">
        <w:t xml:space="preserve"> to </w:t>
      </w:r>
      <w:r w:rsidR="00E01F64" w:rsidRPr="00F06635">
        <w:t>the United Kingdom</w:t>
      </w:r>
      <w:r w:rsidR="006E0CB7" w:rsidRPr="00F06635">
        <w:t xml:space="preserve"> in relation to the </w:t>
      </w:r>
      <w:r w:rsidR="00E01F64" w:rsidRPr="00F06635">
        <w:t>unrestricted</w:t>
      </w:r>
      <w:r w:rsidR="00B26BE3" w:rsidRPr="00F06635">
        <w:t xml:space="preserve"> access amount if</w:t>
      </w:r>
      <w:r w:rsidR="00961DD7" w:rsidRPr="00F06635">
        <w:t>:</w:t>
      </w:r>
    </w:p>
    <w:p w14:paraId="342D1A00" w14:textId="77777777" w:rsidR="00BB2609" w:rsidRPr="00F06635" w:rsidRDefault="00961DD7" w:rsidP="00961DD7">
      <w:pPr>
        <w:pStyle w:val="paragraph"/>
      </w:pPr>
      <w:r w:rsidRPr="00F06635">
        <w:tab/>
        <w:t>(a)</w:t>
      </w:r>
      <w:r w:rsidRPr="00F06635">
        <w:tab/>
      </w:r>
      <w:r w:rsidR="00B26BE3" w:rsidRPr="00F06635">
        <w:t xml:space="preserve">the person holds an export licence allowing the holder to export </w:t>
      </w:r>
      <w:r w:rsidR="00D02812" w:rsidRPr="00F06635">
        <w:t>UK FTA beef</w:t>
      </w:r>
      <w:r w:rsidR="00B26BE3" w:rsidRPr="00F06635">
        <w:t xml:space="preserve"> to the United Kingdom</w:t>
      </w:r>
      <w:r w:rsidRPr="00F06635">
        <w:t xml:space="preserve">; </w:t>
      </w:r>
      <w:r w:rsidR="00FC7B35" w:rsidRPr="00F06635">
        <w:t>and</w:t>
      </w:r>
    </w:p>
    <w:p w14:paraId="414B38E2" w14:textId="77777777" w:rsidR="0017719C" w:rsidRPr="00F06635" w:rsidRDefault="00FC7B35" w:rsidP="00961DD7">
      <w:pPr>
        <w:pStyle w:val="paragraph"/>
      </w:pPr>
      <w:r w:rsidRPr="00F06635">
        <w:tab/>
      </w:r>
      <w:r w:rsidR="00961DD7" w:rsidRPr="00F06635">
        <w:t>(b)</w:t>
      </w:r>
      <w:r w:rsidR="00961DD7" w:rsidRPr="00F06635">
        <w:tab/>
        <w:t>if the person has a tariff rate quota entitlement for UK FTA beef under the performance</w:t>
      </w:r>
      <w:r w:rsidR="00F06635">
        <w:noBreakHyphen/>
      </w:r>
      <w:r w:rsidR="00961DD7" w:rsidRPr="00F06635">
        <w:t>based method—the person</w:t>
      </w:r>
      <w:r w:rsidR="0017719C" w:rsidRPr="00F06635">
        <w:t xml:space="preserve"> has been issued tariff rate quota certificates in relation to</w:t>
      </w:r>
      <w:r w:rsidR="00DB4090" w:rsidRPr="00F06635">
        <w:t xml:space="preserve"> at least</w:t>
      </w:r>
      <w:r w:rsidR="0017719C" w:rsidRPr="00F06635">
        <w:t xml:space="preserve"> 80% of that entitlement.</w:t>
      </w:r>
    </w:p>
    <w:p w14:paraId="7DD2097E" w14:textId="77777777" w:rsidR="00732E8D" w:rsidRPr="00F06635" w:rsidRDefault="00732E8D" w:rsidP="00732E8D">
      <w:pPr>
        <w:pStyle w:val="ActHead5"/>
      </w:pPr>
      <w:bookmarkStart w:id="40" w:name="_Toc122077965"/>
      <w:r w:rsidRPr="003C2894">
        <w:rPr>
          <w:rStyle w:val="CharSectno"/>
        </w:rPr>
        <w:t>89A</w:t>
      </w:r>
      <w:r w:rsidR="00565B80" w:rsidRPr="003C2894">
        <w:rPr>
          <w:rStyle w:val="CharSectno"/>
        </w:rPr>
        <w:t>H</w:t>
      </w:r>
      <w:r w:rsidRPr="00F06635">
        <w:t xml:space="preserve">  Eligible past exports</w:t>
      </w:r>
      <w:r w:rsidR="00512A6C" w:rsidRPr="00F06635">
        <w:t>—performance</w:t>
      </w:r>
      <w:r w:rsidR="00F06635">
        <w:noBreakHyphen/>
      </w:r>
      <w:r w:rsidR="00512A6C" w:rsidRPr="00F06635">
        <w:t>based access amount</w:t>
      </w:r>
      <w:bookmarkEnd w:id="40"/>
    </w:p>
    <w:p w14:paraId="7DC32D57" w14:textId="77777777" w:rsidR="00E73B07" w:rsidRPr="00F06635" w:rsidRDefault="00E73B07" w:rsidP="000E4C30">
      <w:pPr>
        <w:pStyle w:val="subsection"/>
      </w:pPr>
      <w:r w:rsidRPr="00F06635">
        <w:tab/>
        <w:t>(1)</w:t>
      </w:r>
      <w:r w:rsidRPr="00F06635">
        <w:tab/>
        <w:t xml:space="preserve">Subject to </w:t>
      </w:r>
      <w:r w:rsidR="00C909DC" w:rsidRPr="00F06635">
        <w:t>subsection (</w:t>
      </w:r>
      <w:r w:rsidRPr="00F06635">
        <w:t xml:space="preserve">2), a consignment is an eligible past export for </w:t>
      </w:r>
      <w:r w:rsidR="00D02812" w:rsidRPr="00F06635">
        <w:t>UK FTA beef</w:t>
      </w:r>
      <w:r w:rsidRPr="00F06635">
        <w:t xml:space="preserve"> for export to the United Kingdom in relation to a quota year if:</w:t>
      </w:r>
    </w:p>
    <w:p w14:paraId="43AF6B80" w14:textId="77777777" w:rsidR="00E73B07" w:rsidRPr="00F06635" w:rsidRDefault="00E73B07" w:rsidP="00E73B07">
      <w:pPr>
        <w:pStyle w:val="paragraph"/>
      </w:pPr>
      <w:r w:rsidRPr="00F06635">
        <w:tab/>
        <w:t>(a)</w:t>
      </w:r>
      <w:r w:rsidRPr="00F06635">
        <w:tab/>
        <w:t xml:space="preserve">it is a consignment of </w:t>
      </w:r>
      <w:r w:rsidR="00D02812" w:rsidRPr="00F06635">
        <w:t>UK FTA beef</w:t>
      </w:r>
      <w:r w:rsidRPr="00F06635">
        <w:t xml:space="preserve"> exported to the United Kingdom; and</w:t>
      </w:r>
    </w:p>
    <w:p w14:paraId="3BBBE1F2" w14:textId="77777777" w:rsidR="00E73B07" w:rsidRPr="00F06635" w:rsidRDefault="00E73B07" w:rsidP="00E73B07">
      <w:pPr>
        <w:pStyle w:val="paragraph"/>
      </w:pPr>
      <w:r w:rsidRPr="00F06635">
        <w:tab/>
        <w:t>(b)</w:t>
      </w:r>
      <w:r w:rsidRPr="00F06635">
        <w:tab/>
        <w:t>a tariff rate quota certificate was issued in relation to the consignment in the period:</w:t>
      </w:r>
    </w:p>
    <w:p w14:paraId="31D7CF97" w14:textId="77777777" w:rsidR="00E73B07" w:rsidRPr="00F06635" w:rsidRDefault="00E73B07" w:rsidP="00E73B07">
      <w:pPr>
        <w:pStyle w:val="paragraphsub"/>
      </w:pPr>
      <w:r w:rsidRPr="00F06635">
        <w:tab/>
        <w:t>(i)</w:t>
      </w:r>
      <w:r w:rsidRPr="00F06635">
        <w:tab/>
        <w:t xml:space="preserve">beginning on the </w:t>
      </w:r>
      <w:r w:rsidR="00C909DC" w:rsidRPr="00F06635">
        <w:t>1 November</w:t>
      </w:r>
      <w:r w:rsidRPr="00F06635">
        <w:t xml:space="preserve"> that is 14 months before the start of th</w:t>
      </w:r>
      <w:r w:rsidR="00A37D96" w:rsidRPr="00F06635">
        <w:t xml:space="preserve">e </w:t>
      </w:r>
      <w:r w:rsidRPr="00F06635">
        <w:t>quota year; and</w:t>
      </w:r>
    </w:p>
    <w:p w14:paraId="3F43A30E" w14:textId="77777777" w:rsidR="00E73B07" w:rsidRPr="00F06635" w:rsidRDefault="00E73B07" w:rsidP="00E73B07">
      <w:pPr>
        <w:pStyle w:val="paragraphsub"/>
      </w:pPr>
      <w:r w:rsidRPr="00F06635">
        <w:tab/>
        <w:t>(ii)</w:t>
      </w:r>
      <w:r w:rsidRPr="00F06635">
        <w:tab/>
        <w:t xml:space="preserve">ending on </w:t>
      </w:r>
      <w:r w:rsidR="00C909DC" w:rsidRPr="00F06635">
        <w:t>31 October</w:t>
      </w:r>
      <w:r w:rsidRPr="00F06635">
        <w:t xml:space="preserve"> of the calendar year before th</w:t>
      </w:r>
      <w:r w:rsidR="00A37D96" w:rsidRPr="00F06635">
        <w:t>e</w:t>
      </w:r>
      <w:r w:rsidRPr="00F06635">
        <w:t xml:space="preserve"> quota year starts.</w:t>
      </w:r>
    </w:p>
    <w:p w14:paraId="20D329B4" w14:textId="77777777" w:rsidR="00E73B07" w:rsidRPr="00F06635" w:rsidRDefault="00E73B07" w:rsidP="00E73B07">
      <w:pPr>
        <w:pStyle w:val="subsection"/>
      </w:pPr>
      <w:r w:rsidRPr="00F06635">
        <w:tab/>
        <w:t>(2)</w:t>
      </w:r>
      <w:r w:rsidRPr="00F06635">
        <w:tab/>
        <w:t>For the initial quota year and the quota year following the initial quota year,</w:t>
      </w:r>
      <w:r w:rsidR="007D3CD8" w:rsidRPr="00F06635">
        <w:t xml:space="preserve"> </w:t>
      </w:r>
      <w:r w:rsidR="00E374A0" w:rsidRPr="00F06635">
        <w:t xml:space="preserve">treat </w:t>
      </w:r>
      <w:r w:rsidR="00234ED1" w:rsidRPr="00F06635">
        <w:t xml:space="preserve">a </w:t>
      </w:r>
      <w:r w:rsidR="00E374A0" w:rsidRPr="00F06635">
        <w:t xml:space="preserve">reference to </w:t>
      </w:r>
      <w:r w:rsidRPr="00F06635">
        <w:t>eligible past export in the performance</w:t>
      </w:r>
      <w:r w:rsidR="00F06635">
        <w:noBreakHyphen/>
      </w:r>
      <w:r w:rsidRPr="00F06635">
        <w:t xml:space="preserve">based method </w:t>
      </w:r>
      <w:r w:rsidR="00E374A0" w:rsidRPr="00F06635">
        <w:t xml:space="preserve">as a reference to the </w:t>
      </w:r>
      <w:r w:rsidRPr="00F06635">
        <w:t xml:space="preserve">amount of tariff rate quota entitlement that was allocated </w:t>
      </w:r>
      <w:r w:rsidR="00E374A0" w:rsidRPr="00F06635">
        <w:t xml:space="preserve">to the applicant </w:t>
      </w:r>
      <w:r w:rsidRPr="00F06635">
        <w:t>for UK WTO high quality be</w:t>
      </w:r>
      <w:r w:rsidR="000F7435" w:rsidRPr="00F06635">
        <w:t xml:space="preserve">ef for export to the United Kingdom in the quota year beginning </w:t>
      </w:r>
      <w:r w:rsidR="003561CD" w:rsidRPr="00F06635">
        <w:t xml:space="preserve">on </w:t>
      </w:r>
      <w:r w:rsidR="00C909DC" w:rsidRPr="00F06635">
        <w:t>1 July</w:t>
      </w:r>
      <w:r w:rsidR="000F7435" w:rsidRPr="00F06635">
        <w:t xml:space="preserve"> 2021.</w:t>
      </w:r>
    </w:p>
    <w:p w14:paraId="5FF39B28" w14:textId="77777777" w:rsidR="000777C2" w:rsidRPr="00F06635" w:rsidRDefault="000777C2" w:rsidP="000777C2">
      <w:pPr>
        <w:pStyle w:val="ActHead3"/>
      </w:pPr>
      <w:bookmarkStart w:id="41" w:name="_Toc122077966"/>
      <w:r w:rsidRPr="003C2894">
        <w:rPr>
          <w:rStyle w:val="CharDivNo"/>
        </w:rPr>
        <w:t>Division 1B</w:t>
      </w:r>
      <w:r w:rsidRPr="00F06635">
        <w:t>—</w:t>
      </w:r>
      <w:r w:rsidRPr="003C2894">
        <w:rPr>
          <w:rStyle w:val="CharDivText"/>
        </w:rPr>
        <w:t>UK FTA dairy goods</w:t>
      </w:r>
      <w:bookmarkEnd w:id="41"/>
    </w:p>
    <w:p w14:paraId="1F943349" w14:textId="77777777" w:rsidR="00732E8D" w:rsidRPr="00F06635" w:rsidRDefault="00D65E56" w:rsidP="00732E8D">
      <w:pPr>
        <w:pStyle w:val="ActHead5"/>
      </w:pPr>
      <w:bookmarkStart w:id="42" w:name="_Toc122077967"/>
      <w:r w:rsidRPr="003C2894">
        <w:rPr>
          <w:rStyle w:val="CharSectno"/>
        </w:rPr>
        <w:t>89A</w:t>
      </w:r>
      <w:r w:rsidR="00565B80" w:rsidRPr="003C2894">
        <w:rPr>
          <w:rStyle w:val="CharSectno"/>
        </w:rPr>
        <w:t>J</w:t>
      </w:r>
      <w:r w:rsidR="00732E8D" w:rsidRPr="00F06635">
        <w:t xml:space="preserve">  UK FTA dairy goods</w:t>
      </w:r>
      <w:bookmarkEnd w:id="42"/>
    </w:p>
    <w:p w14:paraId="138044A0" w14:textId="77777777" w:rsidR="00881A42" w:rsidRPr="00F06635" w:rsidRDefault="000B1249" w:rsidP="00881A42">
      <w:pPr>
        <w:pStyle w:val="subsection"/>
      </w:pPr>
      <w:r w:rsidRPr="00F06635">
        <w:tab/>
      </w:r>
      <w:r w:rsidR="00881A42" w:rsidRPr="00F06635">
        <w:t>(1)</w:t>
      </w:r>
      <w:r w:rsidR="00881A42" w:rsidRPr="00F06635">
        <w:tab/>
      </w:r>
      <w:r w:rsidR="00881A42" w:rsidRPr="00F06635">
        <w:rPr>
          <w:b/>
          <w:i/>
        </w:rPr>
        <w:t>UK FTA dairy goods</w:t>
      </w:r>
      <w:r w:rsidR="00881A42" w:rsidRPr="00F06635">
        <w:t xml:space="preserve"> are goods of any of the following kinds:</w:t>
      </w:r>
    </w:p>
    <w:p w14:paraId="3AD55E14" w14:textId="77777777" w:rsidR="00881A42" w:rsidRPr="00F06635" w:rsidRDefault="00881A42" w:rsidP="00881A42">
      <w:pPr>
        <w:pStyle w:val="paragraph"/>
      </w:pPr>
      <w:r w:rsidRPr="00F06635">
        <w:tab/>
        <w:t>(a)</w:t>
      </w:r>
      <w:r w:rsidRPr="00F06635">
        <w:tab/>
        <w:t>butter;</w:t>
      </w:r>
    </w:p>
    <w:p w14:paraId="268708B3" w14:textId="77777777" w:rsidR="00881A42" w:rsidRPr="00F06635" w:rsidRDefault="00881A42" w:rsidP="00881A42">
      <w:pPr>
        <w:pStyle w:val="paragraph"/>
      </w:pPr>
      <w:r w:rsidRPr="00F06635">
        <w:tab/>
        <w:t>(b)</w:t>
      </w:r>
      <w:r w:rsidRPr="00F06635">
        <w:tab/>
        <w:t>cheese and curd;</w:t>
      </w:r>
    </w:p>
    <w:p w14:paraId="25656FEE" w14:textId="77777777" w:rsidR="00881A42" w:rsidRPr="00F06635" w:rsidRDefault="00881A42" w:rsidP="00881A42">
      <w:pPr>
        <w:pStyle w:val="paragraph"/>
      </w:pPr>
      <w:r w:rsidRPr="00F06635">
        <w:tab/>
        <w:t>(c)</w:t>
      </w:r>
      <w:r w:rsidRPr="00F06635">
        <w:tab/>
        <w:t>milk, cream, yoghurt and whey.</w:t>
      </w:r>
    </w:p>
    <w:p w14:paraId="3F83BA14" w14:textId="77777777" w:rsidR="00881A42" w:rsidRPr="00F06635" w:rsidRDefault="00881A42" w:rsidP="00881A42">
      <w:pPr>
        <w:pStyle w:val="subsection"/>
      </w:pPr>
      <w:r w:rsidRPr="00F06635">
        <w:tab/>
        <w:t>(2)</w:t>
      </w:r>
      <w:r w:rsidRPr="00F06635">
        <w:tab/>
        <w:t xml:space="preserve">For the purposes of this </w:t>
      </w:r>
      <w:r w:rsidR="00234ED1" w:rsidRPr="00F06635">
        <w:t>Division</w:t>
      </w:r>
      <w:r w:rsidRPr="00F06635">
        <w:t>:</w:t>
      </w:r>
    </w:p>
    <w:p w14:paraId="3B866915" w14:textId="77777777" w:rsidR="00700168" w:rsidRPr="00F06635" w:rsidRDefault="00922FD8" w:rsidP="00881A42">
      <w:pPr>
        <w:pStyle w:val="Definition"/>
      </w:pPr>
      <w:r w:rsidRPr="00F06635">
        <w:rPr>
          <w:b/>
          <w:i/>
        </w:rPr>
        <w:t>b</w:t>
      </w:r>
      <w:r w:rsidR="00881A42" w:rsidRPr="00F06635">
        <w:rPr>
          <w:b/>
          <w:i/>
        </w:rPr>
        <w:t>utter</w:t>
      </w:r>
      <w:r w:rsidR="00881A42" w:rsidRPr="00F06635">
        <w:t xml:space="preserve"> means </w:t>
      </w:r>
      <w:r w:rsidRPr="00F06635">
        <w:t>butter of a kind that may, under the Australia</w:t>
      </w:r>
      <w:r w:rsidR="00F06635">
        <w:noBreakHyphen/>
      </w:r>
      <w:r w:rsidRPr="00F06635">
        <w:t>UK Free Trade Agreement, be exported from Australia to the United Kingdom at a reduced tariff rate.</w:t>
      </w:r>
    </w:p>
    <w:p w14:paraId="2E7A1FF9" w14:textId="77777777" w:rsidR="00922FD8" w:rsidRPr="00F06635" w:rsidRDefault="00922FD8" w:rsidP="00922FD8">
      <w:pPr>
        <w:pStyle w:val="Definition"/>
      </w:pPr>
      <w:r w:rsidRPr="00F06635">
        <w:rPr>
          <w:b/>
          <w:i/>
        </w:rPr>
        <w:t xml:space="preserve">cheese and curd </w:t>
      </w:r>
      <w:r w:rsidRPr="00F06635">
        <w:t>means cheese and curd of a kind that may, under the</w:t>
      </w:r>
      <w:r w:rsidR="00D65C0E" w:rsidRPr="00F06635">
        <w:t xml:space="preserve"> </w:t>
      </w:r>
      <w:r w:rsidRPr="00F06635">
        <w:t>Australia</w:t>
      </w:r>
      <w:r w:rsidR="00F06635">
        <w:noBreakHyphen/>
      </w:r>
      <w:r w:rsidRPr="00F06635">
        <w:t>UK Free Trade Agreement, be exported from Australia to the United Kingdom at a reduced tariff rate.</w:t>
      </w:r>
    </w:p>
    <w:p w14:paraId="1E296907" w14:textId="77777777" w:rsidR="00922FD8" w:rsidRPr="00F06635" w:rsidRDefault="00922FD8" w:rsidP="00922FD8">
      <w:pPr>
        <w:pStyle w:val="Definition"/>
      </w:pPr>
      <w:r w:rsidRPr="00F06635">
        <w:rPr>
          <w:b/>
          <w:i/>
        </w:rPr>
        <w:t>milk, cream, yoghurt and whey</w:t>
      </w:r>
      <w:r w:rsidRPr="00F06635">
        <w:t xml:space="preserve"> means milk, cream, yoghurt and whey of a kind that may, under the Australia</w:t>
      </w:r>
      <w:r w:rsidR="00F06635">
        <w:noBreakHyphen/>
      </w:r>
      <w:r w:rsidRPr="00F06635">
        <w:t>UK Free Trade Agreement, be exported from Australia to the United Kingdom at a reduced tariff rate.</w:t>
      </w:r>
    </w:p>
    <w:p w14:paraId="35AEF5A7" w14:textId="77777777" w:rsidR="00732E8D" w:rsidRPr="00F06635" w:rsidRDefault="00565B80" w:rsidP="00732E8D">
      <w:pPr>
        <w:pStyle w:val="ActHead5"/>
      </w:pPr>
      <w:bookmarkStart w:id="43" w:name="_Toc122077968"/>
      <w:r w:rsidRPr="003C2894">
        <w:rPr>
          <w:rStyle w:val="CharSectno"/>
        </w:rPr>
        <w:t>89AK</w:t>
      </w:r>
      <w:r w:rsidR="00732E8D" w:rsidRPr="00F06635">
        <w:t xml:space="preserve"> </w:t>
      </w:r>
      <w:r w:rsidR="00E5472E" w:rsidRPr="00F06635">
        <w:t xml:space="preserve"> </w:t>
      </w:r>
      <w:r w:rsidR="00732E8D" w:rsidRPr="00F06635">
        <w:t>Quota year</w:t>
      </w:r>
      <w:bookmarkEnd w:id="43"/>
    </w:p>
    <w:p w14:paraId="1412E5C8" w14:textId="77777777" w:rsidR="00F2560D" w:rsidRPr="00F06635" w:rsidRDefault="00732E8D" w:rsidP="00F2560D">
      <w:pPr>
        <w:pStyle w:val="subsection"/>
      </w:pPr>
      <w:r w:rsidRPr="00F06635">
        <w:tab/>
      </w:r>
      <w:r w:rsidR="00F2560D" w:rsidRPr="00F06635">
        <w:t>(1)</w:t>
      </w:r>
      <w:r w:rsidR="00F2560D" w:rsidRPr="00F06635">
        <w:tab/>
        <w:t xml:space="preserve">A quota year for a kind of UK FTA dairy goods for export to the United Kingdom is a period of 12 months beginning on </w:t>
      </w:r>
      <w:r w:rsidR="00C909DC" w:rsidRPr="00F06635">
        <w:t>1 January</w:t>
      </w:r>
      <w:r w:rsidR="00F2560D" w:rsidRPr="00F06635">
        <w:t>.</w:t>
      </w:r>
    </w:p>
    <w:p w14:paraId="3405E287" w14:textId="77777777" w:rsidR="00F2560D" w:rsidRPr="00F06635" w:rsidRDefault="00F2560D" w:rsidP="00F2560D">
      <w:pPr>
        <w:pStyle w:val="subsection"/>
      </w:pPr>
      <w:r w:rsidRPr="00F06635">
        <w:lastRenderedPageBreak/>
        <w:tab/>
        <w:t>(2)</w:t>
      </w:r>
      <w:r w:rsidRPr="00F06635">
        <w:tab/>
        <w:t>For the purposes of this</w:t>
      </w:r>
      <w:r w:rsidR="00213C83" w:rsidRPr="00F06635">
        <w:t xml:space="preserve"> Division</w:t>
      </w:r>
      <w:r w:rsidR="004F3EBF" w:rsidRPr="00F06635">
        <w:t>,</w:t>
      </w:r>
      <w:r w:rsidRPr="00F06635">
        <w:t xml:space="preserve"> the </w:t>
      </w:r>
      <w:r w:rsidRPr="00F06635">
        <w:rPr>
          <w:b/>
          <w:i/>
        </w:rPr>
        <w:t>initial quota year</w:t>
      </w:r>
      <w:r w:rsidRPr="00F06635">
        <w:t xml:space="preserve"> is the quota year in which the Australia</w:t>
      </w:r>
      <w:r w:rsidR="00F06635">
        <w:noBreakHyphen/>
      </w:r>
      <w:r w:rsidRPr="00F06635">
        <w:t>UK Free Trade Agreement comes into force.</w:t>
      </w:r>
    </w:p>
    <w:p w14:paraId="60D029B6" w14:textId="77777777" w:rsidR="00732E8D" w:rsidRPr="00F06635" w:rsidRDefault="00565B80" w:rsidP="00732E8D">
      <w:pPr>
        <w:pStyle w:val="ActHead5"/>
      </w:pPr>
      <w:bookmarkStart w:id="44" w:name="_Toc122077969"/>
      <w:r w:rsidRPr="003C2894">
        <w:rPr>
          <w:rStyle w:val="CharSectno"/>
        </w:rPr>
        <w:t>89AL</w:t>
      </w:r>
      <w:r w:rsidR="00732E8D" w:rsidRPr="00F06635">
        <w:t xml:space="preserve">  Method for issuing tariff rate quota certificates</w:t>
      </w:r>
      <w:bookmarkEnd w:id="44"/>
    </w:p>
    <w:p w14:paraId="2CDD0EB3" w14:textId="77777777" w:rsidR="00732E8D" w:rsidRPr="00F06635" w:rsidRDefault="00732E8D" w:rsidP="00732E8D">
      <w:pPr>
        <w:pStyle w:val="subsection"/>
      </w:pPr>
      <w:r w:rsidRPr="00F06635">
        <w:tab/>
      </w:r>
      <w:r w:rsidRPr="00F06635">
        <w:tab/>
        <w:t xml:space="preserve">The first come, first served method applies for the purposes of issuing a tariff rate quota certificate in relation to a consignment of a kind of UK </w:t>
      </w:r>
      <w:r w:rsidR="00E5472E" w:rsidRPr="00F06635">
        <w:t xml:space="preserve">FTA </w:t>
      </w:r>
      <w:r w:rsidRPr="00F06635">
        <w:t xml:space="preserve">dairy goods for export to the United Kingdom in </w:t>
      </w:r>
      <w:r w:rsidR="00E5472E" w:rsidRPr="00F06635">
        <w:t>the initial quota year or a later quota year</w:t>
      </w:r>
      <w:r w:rsidRPr="00F06635">
        <w:t>.</w:t>
      </w:r>
    </w:p>
    <w:p w14:paraId="3789ABDD" w14:textId="77777777" w:rsidR="00732E8D" w:rsidRPr="00F06635" w:rsidRDefault="00732E8D" w:rsidP="00732E8D">
      <w:pPr>
        <w:pStyle w:val="notetext"/>
      </w:pPr>
      <w:r w:rsidRPr="00F06635">
        <w:t>Note:</w:t>
      </w:r>
      <w:r w:rsidRPr="00F06635">
        <w:tab/>
        <w:t xml:space="preserve">The first come, first served method is set out in </w:t>
      </w:r>
      <w:r w:rsidR="00F82502" w:rsidRPr="00F06635">
        <w:t>Part 1</w:t>
      </w:r>
      <w:r w:rsidRPr="00F06635">
        <w:t xml:space="preserve"> of </w:t>
      </w:r>
      <w:r w:rsidR="00F82502" w:rsidRPr="00F06635">
        <w:t>Chapter 2</w:t>
      </w:r>
      <w:r w:rsidRPr="00F06635">
        <w:t>.</w:t>
      </w:r>
    </w:p>
    <w:p w14:paraId="37931806" w14:textId="77777777" w:rsidR="00732E8D" w:rsidRPr="00F06635" w:rsidRDefault="00565B80" w:rsidP="00732E8D">
      <w:pPr>
        <w:pStyle w:val="ActHead5"/>
      </w:pPr>
      <w:bookmarkStart w:id="45" w:name="_Toc122077970"/>
      <w:bookmarkStart w:id="46" w:name="_Hlk98334544"/>
      <w:r w:rsidRPr="003C2894">
        <w:rPr>
          <w:rStyle w:val="CharSectno"/>
        </w:rPr>
        <w:t>89AM</w:t>
      </w:r>
      <w:r w:rsidR="00732E8D" w:rsidRPr="00F06635">
        <w:t xml:space="preserve">  Annual access amount</w:t>
      </w:r>
      <w:bookmarkEnd w:id="45"/>
    </w:p>
    <w:p w14:paraId="210D76BF" w14:textId="77777777" w:rsidR="00732E8D" w:rsidRPr="00F06635" w:rsidRDefault="00732E8D" w:rsidP="00732E8D">
      <w:pPr>
        <w:pStyle w:val="subsection"/>
      </w:pPr>
      <w:r w:rsidRPr="00F06635">
        <w:tab/>
      </w:r>
      <w:r w:rsidRPr="00F06635">
        <w:tab/>
        <w:t xml:space="preserve">The annual access amount for a kind of UK </w:t>
      </w:r>
      <w:r w:rsidR="00E5472E" w:rsidRPr="00F06635">
        <w:t>FTA</w:t>
      </w:r>
      <w:r w:rsidRPr="00F06635">
        <w:t xml:space="preserve"> dairy goods for export to the United Kingdom in relation to a quota year is</w:t>
      </w:r>
      <w:r w:rsidR="00351784" w:rsidRPr="00F06635">
        <w:t xml:space="preserve"> the weight </w:t>
      </w:r>
      <w:r w:rsidR="00914CC9" w:rsidRPr="00F06635">
        <w:t xml:space="preserve">of </w:t>
      </w:r>
      <w:r w:rsidR="000B496B" w:rsidRPr="00F06635">
        <w:t xml:space="preserve">those goods </w:t>
      </w:r>
      <w:r w:rsidR="00914CC9" w:rsidRPr="00F06635">
        <w:t xml:space="preserve">that may, under the </w:t>
      </w:r>
      <w:r w:rsidR="00FE2AC3" w:rsidRPr="00F06635">
        <w:t>Australia</w:t>
      </w:r>
      <w:r w:rsidR="00F06635">
        <w:noBreakHyphen/>
      </w:r>
      <w:r w:rsidR="00FE2AC3" w:rsidRPr="00F06635">
        <w:t>UK Free Trade Agreement</w:t>
      </w:r>
      <w:r w:rsidR="00914CC9" w:rsidRPr="00F06635">
        <w:t>, be exported from Australia to the United Kingdom in the quota year at a reduce</w:t>
      </w:r>
      <w:r w:rsidR="00F174A4" w:rsidRPr="00F06635">
        <w:t>d</w:t>
      </w:r>
      <w:r w:rsidR="00914CC9" w:rsidRPr="00F06635">
        <w:t xml:space="preserve"> tariff rate.</w:t>
      </w:r>
    </w:p>
    <w:p w14:paraId="1C914BB0" w14:textId="77777777" w:rsidR="000E4C30" w:rsidRPr="00F06635" w:rsidRDefault="00F82502" w:rsidP="000E4C30">
      <w:pPr>
        <w:pStyle w:val="ActHead3"/>
      </w:pPr>
      <w:bookmarkStart w:id="47" w:name="_Toc122077971"/>
      <w:bookmarkEnd w:id="46"/>
      <w:r w:rsidRPr="003C2894">
        <w:rPr>
          <w:rStyle w:val="CharDivNo"/>
        </w:rPr>
        <w:t>Division 1</w:t>
      </w:r>
      <w:r w:rsidR="000E4C30" w:rsidRPr="003C2894">
        <w:rPr>
          <w:rStyle w:val="CharDivNo"/>
        </w:rPr>
        <w:t>C</w:t>
      </w:r>
      <w:r w:rsidR="000E4C30" w:rsidRPr="00F06635">
        <w:t>—</w:t>
      </w:r>
      <w:r w:rsidR="000E4C30" w:rsidRPr="003C2894">
        <w:rPr>
          <w:rStyle w:val="CharDivText"/>
        </w:rPr>
        <w:t>UK FTA grain goods</w:t>
      </w:r>
      <w:bookmarkEnd w:id="47"/>
    </w:p>
    <w:p w14:paraId="0D1171A9" w14:textId="77777777" w:rsidR="00914CC9" w:rsidRPr="00F06635" w:rsidRDefault="00565B80" w:rsidP="00914CC9">
      <w:pPr>
        <w:pStyle w:val="ActHead5"/>
      </w:pPr>
      <w:bookmarkStart w:id="48" w:name="_Toc122077972"/>
      <w:r w:rsidRPr="003C2894">
        <w:rPr>
          <w:rStyle w:val="CharSectno"/>
        </w:rPr>
        <w:t>89AN</w:t>
      </w:r>
      <w:r w:rsidR="00914CC9" w:rsidRPr="00F06635">
        <w:t xml:space="preserve">  UK FTA grain goods</w:t>
      </w:r>
      <w:bookmarkEnd w:id="48"/>
    </w:p>
    <w:p w14:paraId="71422840" w14:textId="77777777" w:rsidR="00A3521A" w:rsidRPr="00F06635" w:rsidRDefault="00A3521A" w:rsidP="00914CC9">
      <w:pPr>
        <w:pStyle w:val="subsection"/>
      </w:pPr>
      <w:r w:rsidRPr="00F06635">
        <w:tab/>
        <w:t>(1)</w:t>
      </w:r>
      <w:r w:rsidRPr="00F06635">
        <w:tab/>
      </w:r>
      <w:r w:rsidRPr="00F06635">
        <w:rPr>
          <w:b/>
          <w:i/>
        </w:rPr>
        <w:t xml:space="preserve">UK FTA </w:t>
      </w:r>
      <w:r w:rsidR="00A710AE" w:rsidRPr="00F06635">
        <w:rPr>
          <w:b/>
          <w:i/>
        </w:rPr>
        <w:t xml:space="preserve">grain </w:t>
      </w:r>
      <w:r w:rsidRPr="00F06635">
        <w:rPr>
          <w:b/>
          <w:i/>
        </w:rPr>
        <w:t>goods</w:t>
      </w:r>
      <w:r w:rsidRPr="00F06635">
        <w:t xml:space="preserve"> are goods of any of the following kinds:</w:t>
      </w:r>
    </w:p>
    <w:p w14:paraId="120F0083" w14:textId="77777777" w:rsidR="00A710AE" w:rsidRPr="00F06635" w:rsidRDefault="00A3521A" w:rsidP="00A3521A">
      <w:pPr>
        <w:pStyle w:val="paragraph"/>
      </w:pPr>
      <w:r w:rsidRPr="00F06635">
        <w:tab/>
        <w:t>(a)</w:t>
      </w:r>
      <w:r w:rsidRPr="00F06635">
        <w:tab/>
      </w:r>
      <w:r w:rsidR="00A710AE" w:rsidRPr="00F06635">
        <w:t>barley;</w:t>
      </w:r>
    </w:p>
    <w:p w14:paraId="64934C5F" w14:textId="77777777" w:rsidR="00A710AE" w:rsidRPr="00F06635" w:rsidRDefault="00A710AE" w:rsidP="00A3521A">
      <w:pPr>
        <w:pStyle w:val="paragraph"/>
      </w:pPr>
      <w:r w:rsidRPr="00F06635">
        <w:tab/>
        <w:t>(b)</w:t>
      </w:r>
      <w:r w:rsidRPr="00F06635">
        <w:tab/>
        <w:t>broken rice;</w:t>
      </w:r>
    </w:p>
    <w:p w14:paraId="01E5CDDB" w14:textId="77777777" w:rsidR="00A710AE" w:rsidRPr="00F06635" w:rsidRDefault="00A710AE" w:rsidP="00A3521A">
      <w:pPr>
        <w:pStyle w:val="paragraph"/>
      </w:pPr>
      <w:r w:rsidRPr="00F06635">
        <w:tab/>
        <w:t>(c)</w:t>
      </w:r>
      <w:r w:rsidRPr="00F06635">
        <w:tab/>
        <w:t>long grained rice;</w:t>
      </w:r>
    </w:p>
    <w:p w14:paraId="6816E8E7" w14:textId="77777777" w:rsidR="00A3521A" w:rsidRPr="00F06635" w:rsidRDefault="00A710AE" w:rsidP="00A3521A">
      <w:pPr>
        <w:pStyle w:val="paragraph"/>
      </w:pPr>
      <w:r w:rsidRPr="00F06635">
        <w:tab/>
        <w:t>(d)</w:t>
      </w:r>
      <w:r w:rsidRPr="00F06635">
        <w:tab/>
        <w:t>wheat and meslin.</w:t>
      </w:r>
    </w:p>
    <w:p w14:paraId="51F1D56A" w14:textId="77777777" w:rsidR="00A3521A" w:rsidRPr="00F06635" w:rsidRDefault="00A710AE" w:rsidP="00914CC9">
      <w:pPr>
        <w:pStyle w:val="subsection"/>
      </w:pPr>
      <w:r w:rsidRPr="00F06635">
        <w:tab/>
        <w:t>(2)</w:t>
      </w:r>
      <w:r w:rsidRPr="00F06635">
        <w:tab/>
        <w:t xml:space="preserve">For the purposes of this </w:t>
      </w:r>
      <w:r w:rsidR="00DA33CB" w:rsidRPr="00F06635">
        <w:t>Division</w:t>
      </w:r>
      <w:r w:rsidRPr="00F06635">
        <w:t>:</w:t>
      </w:r>
    </w:p>
    <w:p w14:paraId="459518C7" w14:textId="77777777" w:rsidR="00FD5957" w:rsidRPr="00F06635" w:rsidRDefault="00A710AE" w:rsidP="00A710AE">
      <w:pPr>
        <w:pStyle w:val="Definition"/>
      </w:pPr>
      <w:r w:rsidRPr="00F06635">
        <w:rPr>
          <w:b/>
          <w:i/>
        </w:rPr>
        <w:t>barley</w:t>
      </w:r>
      <w:r w:rsidRPr="00F06635">
        <w:rPr>
          <w:i/>
        </w:rPr>
        <w:t xml:space="preserve"> </w:t>
      </w:r>
      <w:r w:rsidRPr="00F06635">
        <w:t>means barley of a kind that may</w:t>
      </w:r>
      <w:r w:rsidR="00FD5957" w:rsidRPr="00F06635">
        <w:t>, under the Australia</w:t>
      </w:r>
      <w:r w:rsidR="00F06635">
        <w:noBreakHyphen/>
      </w:r>
      <w:r w:rsidR="00FD5957" w:rsidRPr="00F06635">
        <w:t xml:space="preserve">UK Free Trade Agreement, </w:t>
      </w:r>
      <w:r w:rsidRPr="00F06635">
        <w:t xml:space="preserve">be exported from Australia </w:t>
      </w:r>
      <w:r w:rsidR="00FD5957" w:rsidRPr="00F06635">
        <w:t>to the United Kingdom at a reduced tariff rate.</w:t>
      </w:r>
    </w:p>
    <w:p w14:paraId="03E458E6" w14:textId="77777777" w:rsidR="00FD5957" w:rsidRPr="00F06635" w:rsidRDefault="00FD5957" w:rsidP="00A710AE">
      <w:pPr>
        <w:pStyle w:val="Definition"/>
      </w:pPr>
      <w:r w:rsidRPr="00F06635">
        <w:rPr>
          <w:b/>
          <w:i/>
        </w:rPr>
        <w:t>broken rice</w:t>
      </w:r>
      <w:r w:rsidRPr="00F06635">
        <w:t xml:space="preserve"> means broken rice of a kind that may, under the Australia</w:t>
      </w:r>
      <w:r w:rsidR="00F06635">
        <w:noBreakHyphen/>
      </w:r>
      <w:r w:rsidRPr="00F06635">
        <w:t>UK Free Trade Agreement, be exported from Australia to the United Kingdom at a reduced tariff rate.</w:t>
      </w:r>
    </w:p>
    <w:p w14:paraId="6A33116C" w14:textId="77777777" w:rsidR="00FD5957" w:rsidRPr="00F06635" w:rsidRDefault="00FD5957" w:rsidP="00A710AE">
      <w:pPr>
        <w:pStyle w:val="Definition"/>
        <w:rPr>
          <w:b/>
          <w:i/>
        </w:rPr>
      </w:pPr>
      <w:r w:rsidRPr="00F06635">
        <w:rPr>
          <w:b/>
          <w:i/>
        </w:rPr>
        <w:t xml:space="preserve">long grained rice </w:t>
      </w:r>
      <w:r w:rsidRPr="00F06635">
        <w:t>means long grained rice of a kind that may, under the Australia</w:t>
      </w:r>
      <w:r w:rsidR="00F06635">
        <w:noBreakHyphen/>
      </w:r>
      <w:r w:rsidRPr="00F06635">
        <w:t>UK Free Trade Agreement, be exported from Australia to the United Kingdom at a reduced tariff rate.</w:t>
      </w:r>
    </w:p>
    <w:p w14:paraId="443039F8" w14:textId="77777777" w:rsidR="00A556B0" w:rsidRPr="00F06635" w:rsidRDefault="00FD5957" w:rsidP="00A556B0">
      <w:pPr>
        <w:pStyle w:val="Definition"/>
      </w:pPr>
      <w:r w:rsidRPr="00F06635">
        <w:rPr>
          <w:b/>
          <w:i/>
        </w:rPr>
        <w:t xml:space="preserve">wheat and meslin </w:t>
      </w:r>
      <w:r w:rsidRPr="00F06635">
        <w:t>means wheat and meslin of a kind that may, under the Australia</w:t>
      </w:r>
      <w:r w:rsidR="00F06635">
        <w:noBreakHyphen/>
      </w:r>
      <w:r w:rsidRPr="00F06635">
        <w:t>UK Free Trade Agreement, be exported from Australia to the United Kingdom at a reduced tariff rate.</w:t>
      </w:r>
    </w:p>
    <w:p w14:paraId="092CC1DA" w14:textId="77777777" w:rsidR="00914CC9" w:rsidRPr="00F06635" w:rsidRDefault="00F174A4" w:rsidP="00914CC9">
      <w:pPr>
        <w:pStyle w:val="ActHead5"/>
      </w:pPr>
      <w:bookmarkStart w:id="49" w:name="_Toc122077973"/>
      <w:r w:rsidRPr="003C2894">
        <w:rPr>
          <w:rStyle w:val="CharSectno"/>
        </w:rPr>
        <w:t>89AP</w:t>
      </w:r>
      <w:r w:rsidR="00914CC9" w:rsidRPr="00F06635">
        <w:t xml:space="preserve">  Quota year</w:t>
      </w:r>
      <w:bookmarkEnd w:id="49"/>
    </w:p>
    <w:p w14:paraId="15158B1C" w14:textId="77777777" w:rsidR="002876FE" w:rsidRPr="00F06635" w:rsidRDefault="002876FE" w:rsidP="002876FE">
      <w:pPr>
        <w:pStyle w:val="subsection"/>
      </w:pPr>
      <w:r w:rsidRPr="00F06635">
        <w:tab/>
      </w:r>
      <w:r w:rsidR="00F4660F" w:rsidRPr="00F06635">
        <w:t>(1)</w:t>
      </w:r>
      <w:r w:rsidR="000777C2" w:rsidRPr="00F06635">
        <w:tab/>
      </w:r>
      <w:r w:rsidRPr="00F06635">
        <w:t xml:space="preserve">A quota year for a kind of UK FTA grain goods for export to the United Kingdom is a period of 12 months beginning on </w:t>
      </w:r>
      <w:r w:rsidR="00C909DC" w:rsidRPr="00F06635">
        <w:t>1 January</w:t>
      </w:r>
      <w:r w:rsidRPr="00F06635">
        <w:t>.</w:t>
      </w:r>
    </w:p>
    <w:p w14:paraId="76866C83" w14:textId="77777777" w:rsidR="00D04853" w:rsidRPr="00F06635" w:rsidRDefault="00D04853" w:rsidP="002876FE">
      <w:pPr>
        <w:pStyle w:val="subsection"/>
      </w:pPr>
      <w:r w:rsidRPr="00F06635">
        <w:tab/>
        <w:t>(2)</w:t>
      </w:r>
      <w:r w:rsidRPr="00F06635">
        <w:tab/>
        <w:t xml:space="preserve">For the purposes of this </w:t>
      </w:r>
      <w:r w:rsidR="00213C83" w:rsidRPr="00F06635">
        <w:t>Division</w:t>
      </w:r>
      <w:r w:rsidRPr="00F06635">
        <w:t xml:space="preserve">, the </w:t>
      </w:r>
      <w:r w:rsidRPr="00F06635">
        <w:rPr>
          <w:b/>
          <w:i/>
        </w:rPr>
        <w:t>initial quota year</w:t>
      </w:r>
      <w:r w:rsidRPr="00F06635">
        <w:t xml:space="preserve"> is the quota year in which the Australia</w:t>
      </w:r>
      <w:r w:rsidR="00F06635">
        <w:noBreakHyphen/>
      </w:r>
      <w:r w:rsidRPr="00F06635">
        <w:t>UK Free Trade Agreement comes into force.</w:t>
      </w:r>
    </w:p>
    <w:p w14:paraId="1DFDD866" w14:textId="77777777" w:rsidR="00D04853" w:rsidRPr="00F06635" w:rsidRDefault="00F174A4" w:rsidP="00D04853">
      <w:pPr>
        <w:pStyle w:val="ActHead5"/>
      </w:pPr>
      <w:bookmarkStart w:id="50" w:name="_Toc122077974"/>
      <w:r w:rsidRPr="003C2894">
        <w:rPr>
          <w:rStyle w:val="CharSectno"/>
        </w:rPr>
        <w:lastRenderedPageBreak/>
        <w:t>89AQ</w:t>
      </w:r>
      <w:r w:rsidR="00873F5E" w:rsidRPr="00F06635">
        <w:t xml:space="preserve"> </w:t>
      </w:r>
      <w:r w:rsidR="00D04853" w:rsidRPr="00F06635">
        <w:t xml:space="preserve"> Quarter of a quota year</w:t>
      </w:r>
      <w:bookmarkEnd w:id="50"/>
    </w:p>
    <w:p w14:paraId="2E638FCE" w14:textId="77777777" w:rsidR="002876FE" w:rsidRPr="00F06635" w:rsidRDefault="002876FE" w:rsidP="002876FE">
      <w:pPr>
        <w:pStyle w:val="subsection"/>
      </w:pPr>
      <w:r w:rsidRPr="00F06635">
        <w:tab/>
      </w:r>
      <w:r w:rsidR="00D04853" w:rsidRPr="00F06635">
        <w:tab/>
      </w:r>
      <w:r w:rsidRPr="00F06635">
        <w:t xml:space="preserve">A quarter of a quota year for a kind of UK FTA grain goods for export to the United Kingdom is a period of 3 months beginning on </w:t>
      </w:r>
      <w:r w:rsidR="00C909DC" w:rsidRPr="00F06635">
        <w:t>1 January</w:t>
      </w:r>
      <w:r w:rsidRPr="00F06635">
        <w:t xml:space="preserve">, </w:t>
      </w:r>
      <w:r w:rsidR="00C909DC" w:rsidRPr="00F06635">
        <w:t>1 April</w:t>
      </w:r>
      <w:r w:rsidRPr="00F06635">
        <w:t xml:space="preserve">, </w:t>
      </w:r>
      <w:r w:rsidR="00C909DC" w:rsidRPr="00F06635">
        <w:t>1 July</w:t>
      </w:r>
      <w:r w:rsidRPr="00F06635">
        <w:t xml:space="preserve"> and </w:t>
      </w:r>
      <w:r w:rsidR="00C909DC" w:rsidRPr="00F06635">
        <w:t>1 October</w:t>
      </w:r>
      <w:r w:rsidRPr="00F06635">
        <w:t>.</w:t>
      </w:r>
    </w:p>
    <w:p w14:paraId="3C90A801" w14:textId="77777777" w:rsidR="00914CC9" w:rsidRPr="00F06635" w:rsidRDefault="00F174A4" w:rsidP="00914CC9">
      <w:pPr>
        <w:pStyle w:val="ActHead5"/>
      </w:pPr>
      <w:bookmarkStart w:id="51" w:name="_Toc122077975"/>
      <w:r w:rsidRPr="003C2894">
        <w:rPr>
          <w:rStyle w:val="CharSectno"/>
        </w:rPr>
        <w:t>89AR</w:t>
      </w:r>
      <w:r w:rsidR="00914CC9" w:rsidRPr="00F06635">
        <w:t xml:space="preserve">  Method for issuing tariff rate quota certificates</w:t>
      </w:r>
      <w:bookmarkEnd w:id="51"/>
    </w:p>
    <w:p w14:paraId="148A03DC" w14:textId="77777777" w:rsidR="00914CC9" w:rsidRPr="00F06635" w:rsidRDefault="00914CC9" w:rsidP="00914CC9">
      <w:pPr>
        <w:pStyle w:val="subsection"/>
      </w:pPr>
      <w:r w:rsidRPr="00F06635">
        <w:tab/>
      </w:r>
      <w:r w:rsidRPr="00F06635">
        <w:tab/>
        <w:t>The first come, first served method applies for the purposes of issuing a tariff rate quota certificate in relation to a consignment of a kind of UK FTA</w:t>
      </w:r>
      <w:r w:rsidR="00D04853" w:rsidRPr="00F06635">
        <w:t xml:space="preserve"> grain</w:t>
      </w:r>
      <w:r w:rsidRPr="00F06635">
        <w:t xml:space="preserve"> goods for export to the United Kingdom in</w:t>
      </w:r>
      <w:r w:rsidR="00D04853" w:rsidRPr="00F06635">
        <w:t xml:space="preserve"> </w:t>
      </w:r>
      <w:r w:rsidR="00F2560D" w:rsidRPr="00F06635">
        <w:t>the initial quota year or a later quota year</w:t>
      </w:r>
      <w:r w:rsidRPr="00F06635">
        <w:t>.</w:t>
      </w:r>
    </w:p>
    <w:p w14:paraId="0DC2CC11" w14:textId="77777777" w:rsidR="00914CC9" w:rsidRPr="00F06635" w:rsidRDefault="00914CC9" w:rsidP="00914CC9">
      <w:pPr>
        <w:pStyle w:val="notetext"/>
      </w:pPr>
      <w:r w:rsidRPr="00F06635">
        <w:t>Note:</w:t>
      </w:r>
      <w:r w:rsidRPr="00F06635">
        <w:tab/>
        <w:t xml:space="preserve">The first come, first served method is set out in </w:t>
      </w:r>
      <w:r w:rsidR="00F82502" w:rsidRPr="00F06635">
        <w:t>Part 1</w:t>
      </w:r>
      <w:r w:rsidRPr="00F06635">
        <w:t xml:space="preserve"> of </w:t>
      </w:r>
      <w:r w:rsidR="00F82502" w:rsidRPr="00F06635">
        <w:t>Chapter 2</w:t>
      </w:r>
      <w:r w:rsidRPr="00F06635">
        <w:t>.</w:t>
      </w:r>
    </w:p>
    <w:p w14:paraId="051B640C" w14:textId="77777777" w:rsidR="00914CC9" w:rsidRPr="00F06635" w:rsidRDefault="00F174A4" w:rsidP="00914CC9">
      <w:pPr>
        <w:pStyle w:val="ActHead5"/>
      </w:pPr>
      <w:bookmarkStart w:id="52" w:name="_Toc122077976"/>
      <w:r w:rsidRPr="003C2894">
        <w:rPr>
          <w:rStyle w:val="CharSectno"/>
        </w:rPr>
        <w:t>89AS</w:t>
      </w:r>
      <w:r w:rsidR="00914CC9" w:rsidRPr="00F06635">
        <w:t xml:space="preserve">  </w:t>
      </w:r>
      <w:r w:rsidR="002876FE" w:rsidRPr="00F06635">
        <w:t>Access amounts</w:t>
      </w:r>
      <w:bookmarkEnd w:id="52"/>
    </w:p>
    <w:p w14:paraId="06D9D8DC" w14:textId="77777777" w:rsidR="00A556B0" w:rsidRPr="00F06635" w:rsidRDefault="00A556B0" w:rsidP="00A556B0">
      <w:pPr>
        <w:pStyle w:val="SubsectionHead"/>
      </w:pPr>
      <w:r w:rsidRPr="00F06635">
        <w:t>Annual access amount</w:t>
      </w:r>
    </w:p>
    <w:p w14:paraId="6E6121BF" w14:textId="77777777" w:rsidR="00914CC9" w:rsidRPr="00F06635" w:rsidRDefault="00A556B0" w:rsidP="00914CC9">
      <w:pPr>
        <w:pStyle w:val="subsection"/>
      </w:pPr>
      <w:r w:rsidRPr="00F06635">
        <w:tab/>
      </w:r>
      <w:r w:rsidR="002876FE" w:rsidRPr="00F06635">
        <w:t>(1)</w:t>
      </w:r>
      <w:r w:rsidR="00914CC9" w:rsidRPr="00F06635">
        <w:tab/>
        <w:t xml:space="preserve">The annual access amount for a kind of UK FTA </w:t>
      </w:r>
      <w:r w:rsidR="002876FE" w:rsidRPr="00F06635">
        <w:t>grain</w:t>
      </w:r>
      <w:r w:rsidR="00914CC9" w:rsidRPr="00F06635">
        <w:t xml:space="preserve"> goods for export to the United Kingdom in relation to a quota year is the weight of </w:t>
      </w:r>
      <w:r w:rsidR="00DA33CB" w:rsidRPr="00F06635">
        <w:t xml:space="preserve">those goods </w:t>
      </w:r>
      <w:r w:rsidR="00914CC9" w:rsidRPr="00F06635">
        <w:t>that may, under the A</w:t>
      </w:r>
      <w:r w:rsidR="00D9222B" w:rsidRPr="00F06635">
        <w:t>ustralia</w:t>
      </w:r>
      <w:r w:rsidR="00F06635">
        <w:noBreakHyphen/>
      </w:r>
      <w:r w:rsidR="00D9222B" w:rsidRPr="00F06635">
        <w:t>UK Free Trade Agreement</w:t>
      </w:r>
      <w:r w:rsidR="00914CC9" w:rsidRPr="00F06635">
        <w:t>, be exported from Australia to the United Kingdom in the quota year at a reduce</w:t>
      </w:r>
      <w:r w:rsidR="00F174A4" w:rsidRPr="00F06635">
        <w:t>d</w:t>
      </w:r>
      <w:r w:rsidR="00914CC9" w:rsidRPr="00F06635">
        <w:t xml:space="preserve"> tariff rate.</w:t>
      </w:r>
    </w:p>
    <w:p w14:paraId="1F589493" w14:textId="77777777" w:rsidR="00A556B0" w:rsidRPr="00F06635" w:rsidRDefault="00A556B0" w:rsidP="00A556B0">
      <w:pPr>
        <w:pStyle w:val="SubsectionHead"/>
      </w:pPr>
      <w:r w:rsidRPr="00F06635">
        <w:t>Quarterly access amount for barley and wheat and meslin</w:t>
      </w:r>
    </w:p>
    <w:p w14:paraId="24488C5E" w14:textId="77777777" w:rsidR="002876FE" w:rsidRPr="00F06635" w:rsidRDefault="002876FE" w:rsidP="00914CC9">
      <w:pPr>
        <w:pStyle w:val="subsection"/>
      </w:pPr>
      <w:r w:rsidRPr="00F06635">
        <w:tab/>
        <w:t>(2)</w:t>
      </w:r>
      <w:r w:rsidRPr="00F06635">
        <w:tab/>
        <w:t>There is a quarterly access amount for</w:t>
      </w:r>
      <w:r w:rsidR="000777C2" w:rsidRPr="00F06635">
        <w:t xml:space="preserve"> barley and</w:t>
      </w:r>
      <w:r w:rsidRPr="00F06635">
        <w:t xml:space="preserve"> </w:t>
      </w:r>
      <w:r w:rsidR="0009237B" w:rsidRPr="00F06635">
        <w:t>wheat and meslin</w:t>
      </w:r>
      <w:r w:rsidR="000777C2" w:rsidRPr="00F06635">
        <w:t xml:space="preserve"> </w:t>
      </w:r>
      <w:r w:rsidRPr="00F06635">
        <w:t>for export to the United Kingdom.</w:t>
      </w:r>
    </w:p>
    <w:p w14:paraId="0E3DB823" w14:textId="77777777" w:rsidR="000E4C30" w:rsidRPr="00F06635" w:rsidRDefault="00F82502" w:rsidP="000E4C30">
      <w:pPr>
        <w:pStyle w:val="ActHead3"/>
      </w:pPr>
      <w:bookmarkStart w:id="53" w:name="_Toc122077977"/>
      <w:r w:rsidRPr="003C2894">
        <w:rPr>
          <w:rStyle w:val="CharDivNo"/>
        </w:rPr>
        <w:t>Division 1</w:t>
      </w:r>
      <w:r w:rsidR="000E4C30" w:rsidRPr="003C2894">
        <w:rPr>
          <w:rStyle w:val="CharDivNo"/>
        </w:rPr>
        <w:t>D</w:t>
      </w:r>
      <w:r w:rsidR="000E4C30" w:rsidRPr="00F06635">
        <w:t>—</w:t>
      </w:r>
      <w:r w:rsidR="000E4C30" w:rsidRPr="003C2894">
        <w:rPr>
          <w:rStyle w:val="CharDivText"/>
        </w:rPr>
        <w:t>UK FTA sugar goods</w:t>
      </w:r>
      <w:bookmarkEnd w:id="53"/>
    </w:p>
    <w:p w14:paraId="70CDBCDA" w14:textId="77777777" w:rsidR="00D07B21" w:rsidRPr="00F06635" w:rsidRDefault="00F174A4" w:rsidP="00D07B21">
      <w:pPr>
        <w:pStyle w:val="ActHead5"/>
      </w:pPr>
      <w:bookmarkStart w:id="54" w:name="_Toc122077978"/>
      <w:r w:rsidRPr="003C2894">
        <w:rPr>
          <w:rStyle w:val="CharSectno"/>
        </w:rPr>
        <w:t>89AT</w:t>
      </w:r>
      <w:r w:rsidR="00D07B21" w:rsidRPr="00F06635">
        <w:t xml:space="preserve">  UK FTA sugar goods</w:t>
      </w:r>
      <w:bookmarkEnd w:id="54"/>
    </w:p>
    <w:p w14:paraId="1FD2E27F" w14:textId="77777777" w:rsidR="00F174A4" w:rsidRPr="00F06635" w:rsidRDefault="00D07B21" w:rsidP="00D07B21">
      <w:pPr>
        <w:pStyle w:val="subsection"/>
      </w:pPr>
      <w:r w:rsidRPr="00F06635">
        <w:tab/>
      </w:r>
      <w:r w:rsidRPr="00F06635">
        <w:tab/>
      </w:r>
      <w:r w:rsidRPr="00F06635">
        <w:rPr>
          <w:b/>
          <w:i/>
        </w:rPr>
        <w:t>UK FTA sugar goods</w:t>
      </w:r>
      <w:r w:rsidRPr="00F06635">
        <w:t xml:space="preserve"> is sugar of a kind that may, under the Australia</w:t>
      </w:r>
      <w:r w:rsidR="00F06635">
        <w:noBreakHyphen/>
      </w:r>
      <w:r w:rsidRPr="00F06635">
        <w:t>UK Free Trade Agreement, be exported from Australia to the United Kingdom</w:t>
      </w:r>
      <w:r w:rsidR="00F174A4" w:rsidRPr="00F06635">
        <w:t xml:space="preserve"> at a reduced tariff rate.</w:t>
      </w:r>
    </w:p>
    <w:p w14:paraId="7847D9CE" w14:textId="77777777" w:rsidR="00D07B21" w:rsidRPr="00F06635" w:rsidRDefault="0046572B" w:rsidP="00D07B21">
      <w:pPr>
        <w:pStyle w:val="ActHead5"/>
      </w:pPr>
      <w:bookmarkStart w:id="55" w:name="_Toc122077979"/>
      <w:r w:rsidRPr="003C2894">
        <w:rPr>
          <w:rStyle w:val="CharSectno"/>
        </w:rPr>
        <w:t>89AU</w:t>
      </w:r>
      <w:r w:rsidR="00D07B21" w:rsidRPr="00F06635">
        <w:t xml:space="preserve">  Quota year</w:t>
      </w:r>
      <w:bookmarkEnd w:id="55"/>
    </w:p>
    <w:p w14:paraId="777BB276" w14:textId="77777777" w:rsidR="00D07B21" w:rsidRPr="00F06635" w:rsidRDefault="00D07B21" w:rsidP="00D07B21">
      <w:pPr>
        <w:pStyle w:val="subsection"/>
      </w:pPr>
      <w:r w:rsidRPr="00F06635">
        <w:tab/>
      </w:r>
      <w:r w:rsidR="00D31D15" w:rsidRPr="00F06635">
        <w:t>(1)</w:t>
      </w:r>
      <w:r w:rsidRPr="00F06635">
        <w:tab/>
        <w:t xml:space="preserve">A quota year for a kind of UK FTA </w:t>
      </w:r>
      <w:r w:rsidR="00873F5E" w:rsidRPr="00F06635">
        <w:t xml:space="preserve">sugar </w:t>
      </w:r>
      <w:r w:rsidRPr="00F06635">
        <w:t xml:space="preserve">goods for export to the United Kingdom is a period of 12 months beginning on </w:t>
      </w:r>
      <w:r w:rsidR="00C909DC" w:rsidRPr="00F06635">
        <w:t>1 October</w:t>
      </w:r>
      <w:r w:rsidRPr="00F06635">
        <w:t>.</w:t>
      </w:r>
    </w:p>
    <w:p w14:paraId="5F7A582B" w14:textId="77777777" w:rsidR="00D31D15" w:rsidRPr="00F06635" w:rsidRDefault="00D31D15" w:rsidP="00D07B21">
      <w:pPr>
        <w:pStyle w:val="subsection"/>
      </w:pPr>
      <w:r w:rsidRPr="00F06635">
        <w:tab/>
        <w:t>(2)</w:t>
      </w:r>
      <w:r w:rsidRPr="00F06635">
        <w:tab/>
        <w:t xml:space="preserve">For the purposes of this Division, the </w:t>
      </w:r>
      <w:r w:rsidRPr="00F06635">
        <w:rPr>
          <w:b/>
          <w:i/>
        </w:rPr>
        <w:t>initial quota year</w:t>
      </w:r>
      <w:r w:rsidRPr="00F06635">
        <w:t xml:space="preserve"> is the quota year in which the Australia</w:t>
      </w:r>
      <w:r w:rsidR="00F06635">
        <w:noBreakHyphen/>
      </w:r>
      <w:r w:rsidRPr="00F06635">
        <w:t>UK Free Trade Agreement comes into force.</w:t>
      </w:r>
    </w:p>
    <w:p w14:paraId="73955AD6" w14:textId="77777777" w:rsidR="00EA16E9" w:rsidRPr="00F06635" w:rsidRDefault="00EA16E9" w:rsidP="00EA16E9">
      <w:pPr>
        <w:pStyle w:val="ActHead5"/>
      </w:pPr>
      <w:bookmarkStart w:id="56" w:name="_Toc122077980"/>
      <w:r w:rsidRPr="003C2894">
        <w:rPr>
          <w:rStyle w:val="CharSectno"/>
        </w:rPr>
        <w:t>89AV</w:t>
      </w:r>
      <w:r w:rsidRPr="00F06635">
        <w:t xml:space="preserve">  Method for issuing tariff rate quota certificates</w:t>
      </w:r>
      <w:bookmarkEnd w:id="56"/>
    </w:p>
    <w:p w14:paraId="43CAAF31" w14:textId="77777777" w:rsidR="00EA16E9" w:rsidRPr="00F06635" w:rsidRDefault="00D64597" w:rsidP="00D64597">
      <w:pPr>
        <w:pStyle w:val="subsection"/>
      </w:pPr>
      <w:r w:rsidRPr="00F06635">
        <w:tab/>
      </w:r>
      <w:r w:rsidRPr="00F06635">
        <w:tab/>
      </w:r>
      <w:r w:rsidR="004325BC" w:rsidRPr="00F06635">
        <w:t>T</w:t>
      </w:r>
      <w:r w:rsidR="00EA16E9" w:rsidRPr="00F06635">
        <w:t>he production method applies for the purposes of issuing a tariff rate quota certificate in relation to a consignment of a kind of UK FTA sugar goods for export to the United Kingdom in</w:t>
      </w:r>
      <w:r w:rsidR="00F4660F" w:rsidRPr="00F06635">
        <w:t xml:space="preserve"> the initial quota year or a later quota year</w:t>
      </w:r>
      <w:r w:rsidR="00EA16E9" w:rsidRPr="00F06635">
        <w:t>.</w:t>
      </w:r>
    </w:p>
    <w:p w14:paraId="51AFB08F" w14:textId="77777777" w:rsidR="00EA16E9" w:rsidRPr="00F06635" w:rsidRDefault="00EA16E9" w:rsidP="00EA16E9">
      <w:pPr>
        <w:pStyle w:val="notetext"/>
      </w:pPr>
      <w:r w:rsidRPr="00F06635">
        <w:t>Note:</w:t>
      </w:r>
      <w:r w:rsidRPr="00F06635">
        <w:tab/>
        <w:t xml:space="preserve">The production method is set out in </w:t>
      </w:r>
      <w:r w:rsidR="00C909DC" w:rsidRPr="00F06635">
        <w:t>Part 6</w:t>
      </w:r>
      <w:r w:rsidRPr="00F06635">
        <w:t xml:space="preserve"> of </w:t>
      </w:r>
      <w:r w:rsidR="00F82502" w:rsidRPr="00F06635">
        <w:t>Chapter 2</w:t>
      </w:r>
      <w:r w:rsidRPr="00F06635">
        <w:t>.</w:t>
      </w:r>
    </w:p>
    <w:p w14:paraId="5C153BE8" w14:textId="77777777" w:rsidR="0046572B" w:rsidRPr="00F06635" w:rsidRDefault="0046572B" w:rsidP="0046572B">
      <w:pPr>
        <w:pStyle w:val="ActHead5"/>
      </w:pPr>
      <w:bookmarkStart w:id="57" w:name="_Toc122077981"/>
      <w:r w:rsidRPr="003C2894">
        <w:rPr>
          <w:rStyle w:val="CharSectno"/>
        </w:rPr>
        <w:lastRenderedPageBreak/>
        <w:t>89A</w:t>
      </w:r>
      <w:r w:rsidR="00EA16E9" w:rsidRPr="003C2894">
        <w:rPr>
          <w:rStyle w:val="CharSectno"/>
        </w:rPr>
        <w:t>W</w:t>
      </w:r>
      <w:r w:rsidR="00F82502" w:rsidRPr="00F06635">
        <w:t xml:space="preserve"> </w:t>
      </w:r>
      <w:r w:rsidRPr="00F06635">
        <w:t xml:space="preserve"> Annual application and annual nomination days</w:t>
      </w:r>
      <w:bookmarkEnd w:id="57"/>
    </w:p>
    <w:p w14:paraId="35A82AF1" w14:textId="77777777" w:rsidR="00D31D15" w:rsidRPr="00F06635" w:rsidRDefault="0046572B" w:rsidP="0046572B">
      <w:pPr>
        <w:pStyle w:val="subsection"/>
      </w:pPr>
      <w:r w:rsidRPr="00F06635">
        <w:tab/>
        <w:t>(1)</w:t>
      </w:r>
      <w:r w:rsidRPr="00F06635">
        <w:tab/>
        <w:t>The annual application day for UK FTA sugar goods for export to the United Kingdom</w:t>
      </w:r>
      <w:r w:rsidR="00BD4200" w:rsidRPr="00F06635">
        <w:t xml:space="preserve"> for a quota year</w:t>
      </w:r>
      <w:r w:rsidRPr="00F06635">
        <w:t xml:space="preserve"> is</w:t>
      </w:r>
      <w:r w:rsidR="00D31D15" w:rsidRPr="00F06635">
        <w:t>:</w:t>
      </w:r>
    </w:p>
    <w:p w14:paraId="0F843C77" w14:textId="77777777" w:rsidR="00D31D15" w:rsidRPr="00F06635" w:rsidRDefault="00D31D15" w:rsidP="00D31D15">
      <w:pPr>
        <w:pStyle w:val="paragraph"/>
      </w:pPr>
      <w:r w:rsidRPr="00F06635">
        <w:tab/>
        <w:t>(a)</w:t>
      </w:r>
      <w:r w:rsidRPr="00F06635">
        <w:tab/>
        <w:t>for the initial quota year—the day specified by the Secretary; and</w:t>
      </w:r>
    </w:p>
    <w:p w14:paraId="5F105DB2" w14:textId="77777777" w:rsidR="00F41634" w:rsidRPr="00F06635" w:rsidRDefault="00F41634" w:rsidP="00F41634">
      <w:pPr>
        <w:pStyle w:val="paragraph"/>
      </w:pPr>
      <w:r w:rsidRPr="00F06635">
        <w:tab/>
        <w:t>(b)</w:t>
      </w:r>
      <w:r w:rsidRPr="00F06635">
        <w:tab/>
        <w:t>for a later quota year—</w:t>
      </w:r>
      <w:r w:rsidR="00C909DC" w:rsidRPr="00F06635">
        <w:t>15 August</w:t>
      </w:r>
      <w:r w:rsidRPr="00F06635">
        <w:t xml:space="preserve"> in the calendar year in which the quota year starts.</w:t>
      </w:r>
    </w:p>
    <w:p w14:paraId="11E765E9" w14:textId="77777777" w:rsidR="00D31D15" w:rsidRPr="00F06635" w:rsidRDefault="0046572B" w:rsidP="0046572B">
      <w:pPr>
        <w:pStyle w:val="subsection"/>
      </w:pPr>
      <w:r w:rsidRPr="00F06635">
        <w:tab/>
        <w:t>(2)</w:t>
      </w:r>
      <w:r w:rsidRPr="00F06635">
        <w:tab/>
        <w:t>The annual nomination day for UK FTA sugar goods for export to the United Kingdom for a quota year is</w:t>
      </w:r>
      <w:r w:rsidR="00D31D15" w:rsidRPr="00F06635">
        <w:t>:</w:t>
      </w:r>
    </w:p>
    <w:p w14:paraId="753D52DD" w14:textId="77777777" w:rsidR="00D31D15" w:rsidRPr="00F06635" w:rsidRDefault="00D31D15" w:rsidP="00D31D15">
      <w:pPr>
        <w:pStyle w:val="paragraph"/>
      </w:pPr>
      <w:r w:rsidRPr="00F06635">
        <w:tab/>
        <w:t>(a)</w:t>
      </w:r>
      <w:r w:rsidRPr="00F06635">
        <w:tab/>
        <w:t>for the initial quota year—the day specified by the Secretary; and</w:t>
      </w:r>
    </w:p>
    <w:p w14:paraId="4CA0E378" w14:textId="77777777" w:rsidR="00D31D15" w:rsidRPr="00F06635" w:rsidRDefault="00D31D15" w:rsidP="00D31D15">
      <w:pPr>
        <w:pStyle w:val="paragraph"/>
      </w:pPr>
      <w:r w:rsidRPr="00F06635">
        <w:tab/>
        <w:t>(b)</w:t>
      </w:r>
      <w:r w:rsidRPr="00F06635">
        <w:tab/>
        <w:t>for a later quota year—</w:t>
      </w:r>
      <w:r w:rsidR="00C909DC" w:rsidRPr="00F06635">
        <w:t>15 August</w:t>
      </w:r>
      <w:r w:rsidRPr="00F06635">
        <w:t xml:space="preserve"> in the calendar year</w:t>
      </w:r>
      <w:r w:rsidR="00F41634" w:rsidRPr="00F06635">
        <w:t xml:space="preserve"> in which the </w:t>
      </w:r>
      <w:r w:rsidRPr="00F06635">
        <w:t>quota year</w:t>
      </w:r>
      <w:r w:rsidR="00F41634" w:rsidRPr="00F06635">
        <w:t xml:space="preserve"> starts</w:t>
      </w:r>
      <w:r w:rsidRPr="00F06635">
        <w:t>.</w:t>
      </w:r>
    </w:p>
    <w:p w14:paraId="53433DBF" w14:textId="77777777" w:rsidR="00D07B21" w:rsidRPr="00F06635" w:rsidRDefault="00EA16E9" w:rsidP="00D07B21">
      <w:pPr>
        <w:pStyle w:val="ActHead5"/>
      </w:pPr>
      <w:bookmarkStart w:id="58" w:name="_Toc122077982"/>
      <w:r w:rsidRPr="003C2894">
        <w:rPr>
          <w:rStyle w:val="CharSectno"/>
        </w:rPr>
        <w:t>89AX</w:t>
      </w:r>
      <w:r w:rsidR="00D07B21" w:rsidRPr="00F06635">
        <w:t xml:space="preserve">  Annual access amount</w:t>
      </w:r>
      <w:bookmarkEnd w:id="58"/>
    </w:p>
    <w:p w14:paraId="55A4A958" w14:textId="77777777" w:rsidR="00D07B21" w:rsidRPr="00F06635" w:rsidRDefault="00D07B21" w:rsidP="00D07B21">
      <w:pPr>
        <w:pStyle w:val="subsection"/>
      </w:pPr>
      <w:r w:rsidRPr="00F06635">
        <w:tab/>
      </w:r>
      <w:r w:rsidRPr="00F06635">
        <w:tab/>
        <w:t>The annual access amount for UK FTA sugar goods for export to the United Kingdom in relation to a quota year is the weight of UK FTA sugar goods that may, under the Australia</w:t>
      </w:r>
      <w:r w:rsidR="00F06635">
        <w:noBreakHyphen/>
      </w:r>
      <w:r w:rsidRPr="00F06635">
        <w:t>UK Free Trade Agreement, be exported from Australia to the United Kingdom in the quota year at a reduce</w:t>
      </w:r>
      <w:r w:rsidR="00F174A4" w:rsidRPr="00F06635">
        <w:t>d</w:t>
      </w:r>
      <w:r w:rsidRPr="00F06635">
        <w:t xml:space="preserve"> tariff rate.</w:t>
      </w:r>
    </w:p>
    <w:p w14:paraId="29017075" w14:textId="77777777" w:rsidR="00D07B21" w:rsidRPr="00F06635" w:rsidRDefault="00EA16E9" w:rsidP="00D07B21">
      <w:pPr>
        <w:pStyle w:val="ActHead5"/>
      </w:pPr>
      <w:bookmarkStart w:id="59" w:name="_Toc122077983"/>
      <w:r w:rsidRPr="003C2894">
        <w:rPr>
          <w:rStyle w:val="CharSectno"/>
        </w:rPr>
        <w:t>89AY</w:t>
      </w:r>
      <w:r w:rsidR="00D07B21" w:rsidRPr="00F06635">
        <w:t xml:space="preserve">  Eligible person</w:t>
      </w:r>
      <w:r w:rsidRPr="00F06635">
        <w:t xml:space="preserve"> and eligible producer</w:t>
      </w:r>
      <w:bookmarkEnd w:id="59"/>
    </w:p>
    <w:p w14:paraId="37440A07" w14:textId="77777777" w:rsidR="00D07B21" w:rsidRPr="00F06635" w:rsidRDefault="00D07B21" w:rsidP="00D07B21">
      <w:pPr>
        <w:pStyle w:val="subsection"/>
      </w:pPr>
      <w:r w:rsidRPr="00F06635">
        <w:tab/>
      </w:r>
      <w:r w:rsidR="00EA16E9" w:rsidRPr="00F06635">
        <w:t>(1)</w:t>
      </w:r>
      <w:r w:rsidRPr="00F06635">
        <w:tab/>
        <w:t>A</w:t>
      </w:r>
      <w:r w:rsidR="00873F5E" w:rsidRPr="00F06635">
        <w:t>ll persons are</w:t>
      </w:r>
      <w:r w:rsidRPr="00F06635">
        <w:t xml:space="preserve"> an eligible person for UK FTA sugar goods for export to the United Kingdom.</w:t>
      </w:r>
    </w:p>
    <w:p w14:paraId="484179FF" w14:textId="77777777" w:rsidR="00BF1802" w:rsidRPr="00F06635" w:rsidRDefault="00EA16E9" w:rsidP="00EA16E9">
      <w:pPr>
        <w:pStyle w:val="subsection"/>
      </w:pPr>
      <w:r w:rsidRPr="00F06635">
        <w:tab/>
        <w:t>(2)</w:t>
      </w:r>
      <w:r w:rsidRPr="00F06635">
        <w:tab/>
      </w:r>
      <w:r w:rsidR="00BF1802" w:rsidRPr="00F06635">
        <w:t>An eligible producer for UK FTA sugar goods for export to the United Kingdom is a person who mills sugar.</w:t>
      </w:r>
    </w:p>
    <w:p w14:paraId="12F2021B" w14:textId="77777777" w:rsidR="00EA16E9" w:rsidRPr="00F06635" w:rsidRDefault="00EA16E9" w:rsidP="00EA16E9">
      <w:pPr>
        <w:pStyle w:val="ActHead5"/>
      </w:pPr>
      <w:bookmarkStart w:id="60" w:name="_Toc122077984"/>
      <w:r w:rsidRPr="003C2894">
        <w:rPr>
          <w:rStyle w:val="CharSectno"/>
        </w:rPr>
        <w:t>89AZ</w:t>
      </w:r>
      <w:r w:rsidRPr="00F06635">
        <w:t xml:space="preserve">  Past production period</w:t>
      </w:r>
      <w:bookmarkEnd w:id="60"/>
    </w:p>
    <w:p w14:paraId="694790CF" w14:textId="77777777" w:rsidR="00EA16E9" w:rsidRPr="00F06635" w:rsidRDefault="00EA16E9" w:rsidP="00BF1802">
      <w:pPr>
        <w:pStyle w:val="subsection"/>
      </w:pPr>
      <w:r w:rsidRPr="00F06635">
        <w:tab/>
      </w:r>
      <w:r w:rsidRPr="00F06635">
        <w:tab/>
        <w:t>The past production period for UK FTA sugar goods for export to the United Kingdom for a quota year is the period:</w:t>
      </w:r>
    </w:p>
    <w:p w14:paraId="798B4E94" w14:textId="77777777" w:rsidR="00EA16E9" w:rsidRPr="00F06635" w:rsidRDefault="00EA16E9" w:rsidP="00EA16E9">
      <w:pPr>
        <w:pStyle w:val="paragraph"/>
      </w:pPr>
      <w:r w:rsidRPr="00F06635">
        <w:tab/>
        <w:t>(a)</w:t>
      </w:r>
      <w:r w:rsidRPr="00F06635">
        <w:tab/>
        <w:t xml:space="preserve">beginning on the </w:t>
      </w:r>
      <w:r w:rsidR="00C909DC" w:rsidRPr="00F06635">
        <w:t>1 July</w:t>
      </w:r>
      <w:r w:rsidRPr="00F06635">
        <w:t xml:space="preserve"> that is 27 months before the start of the quota year; and</w:t>
      </w:r>
    </w:p>
    <w:p w14:paraId="70528DDB" w14:textId="77777777" w:rsidR="000E4C30" w:rsidRPr="00F06635" w:rsidRDefault="00EA16E9" w:rsidP="00EA16E9">
      <w:pPr>
        <w:pStyle w:val="paragraph"/>
      </w:pPr>
      <w:r w:rsidRPr="00F06635">
        <w:tab/>
        <w:t>(b)</w:t>
      </w:r>
      <w:r w:rsidRPr="00F06635">
        <w:tab/>
        <w:t xml:space="preserve">ending on </w:t>
      </w:r>
      <w:r w:rsidR="00F82502" w:rsidRPr="00F06635">
        <w:t>30 June</w:t>
      </w:r>
      <w:r w:rsidRPr="00F06635">
        <w:t xml:space="preserve"> of the calendar year</w:t>
      </w:r>
      <w:r w:rsidR="008E6D3F" w:rsidRPr="00F06635">
        <w:t xml:space="preserve"> in which the quota year starts</w:t>
      </w:r>
      <w:r w:rsidRPr="00F06635">
        <w:t>.</w:t>
      </w:r>
    </w:p>
    <w:p w14:paraId="2A1901C5" w14:textId="77777777" w:rsidR="008D6613" w:rsidRPr="00F06635" w:rsidRDefault="000F66B9" w:rsidP="008D6613">
      <w:pPr>
        <w:pStyle w:val="ItemHead"/>
      </w:pPr>
      <w:r w:rsidRPr="00F06635">
        <w:t>10</w:t>
      </w:r>
      <w:r w:rsidR="008D6613" w:rsidRPr="00F06635">
        <w:t xml:space="preserve">  </w:t>
      </w:r>
      <w:r w:rsidR="00F82502" w:rsidRPr="00F06635">
        <w:t>Division 1</w:t>
      </w:r>
      <w:r w:rsidR="00127215" w:rsidRPr="00F06635">
        <w:t xml:space="preserve"> of </w:t>
      </w:r>
      <w:r w:rsidR="00F82502" w:rsidRPr="00F06635">
        <w:t>Part 3</w:t>
      </w:r>
      <w:r w:rsidR="00127215" w:rsidRPr="00F06635">
        <w:t xml:space="preserve">A of </w:t>
      </w:r>
      <w:r w:rsidR="00C909DC" w:rsidRPr="00F06635">
        <w:t>Chapter 3</w:t>
      </w:r>
      <w:r w:rsidR="00127215" w:rsidRPr="00F06635">
        <w:t xml:space="preserve"> (heading)</w:t>
      </w:r>
    </w:p>
    <w:p w14:paraId="1C65BC1C" w14:textId="77777777" w:rsidR="00127215" w:rsidRPr="00F06635" w:rsidRDefault="00127215" w:rsidP="00127215">
      <w:pPr>
        <w:pStyle w:val="Item"/>
      </w:pPr>
      <w:r w:rsidRPr="00F06635">
        <w:t>After “</w:t>
      </w:r>
      <w:r w:rsidRPr="00F06635">
        <w:rPr>
          <w:b/>
        </w:rPr>
        <w:t>UK</w:t>
      </w:r>
      <w:r w:rsidRPr="00F06635">
        <w:t>”, insert “</w:t>
      </w:r>
      <w:r w:rsidRPr="00F06635">
        <w:rPr>
          <w:b/>
        </w:rPr>
        <w:t>WTO</w:t>
      </w:r>
      <w:r w:rsidRPr="00F06635">
        <w:t>”.</w:t>
      </w:r>
    </w:p>
    <w:p w14:paraId="05EE33F9" w14:textId="77777777" w:rsidR="00127215" w:rsidRPr="00F06635" w:rsidRDefault="000F66B9" w:rsidP="00127215">
      <w:pPr>
        <w:pStyle w:val="ItemHead"/>
      </w:pPr>
      <w:r w:rsidRPr="00F06635">
        <w:t>11</w:t>
      </w:r>
      <w:r w:rsidR="00127215" w:rsidRPr="00F06635">
        <w:t xml:space="preserve">  </w:t>
      </w:r>
      <w:r w:rsidR="00F82502" w:rsidRPr="00F06635">
        <w:t>Section 8</w:t>
      </w:r>
      <w:r w:rsidR="00127215" w:rsidRPr="00F06635">
        <w:t>9A</w:t>
      </w:r>
    </w:p>
    <w:p w14:paraId="1E4C9AF8" w14:textId="77777777" w:rsidR="0023727D" w:rsidRPr="00F06635" w:rsidRDefault="0023727D" w:rsidP="0023727D">
      <w:pPr>
        <w:pStyle w:val="Item"/>
      </w:pPr>
      <w:r w:rsidRPr="00F06635">
        <w:t xml:space="preserve">Repeal the </w:t>
      </w:r>
      <w:r w:rsidR="002B77EB" w:rsidRPr="00F06635">
        <w:t>section, substitute:</w:t>
      </w:r>
    </w:p>
    <w:p w14:paraId="7BE1E8D1" w14:textId="77777777" w:rsidR="002B77EB" w:rsidRPr="00F06635" w:rsidRDefault="002B77EB" w:rsidP="002B77EB">
      <w:pPr>
        <w:pStyle w:val="ActHead5"/>
      </w:pPr>
      <w:bookmarkStart w:id="61" w:name="_Toc122077985"/>
      <w:r w:rsidRPr="003C2894">
        <w:rPr>
          <w:rStyle w:val="CharSectno"/>
        </w:rPr>
        <w:t>89A</w:t>
      </w:r>
      <w:r w:rsidRPr="00F06635">
        <w:t xml:space="preserve">  UK WTO buffalo meat</w:t>
      </w:r>
      <w:bookmarkEnd w:id="61"/>
    </w:p>
    <w:p w14:paraId="24AD9A21" w14:textId="77777777" w:rsidR="0023727D" w:rsidRPr="00F06635" w:rsidRDefault="0023727D" w:rsidP="0023727D">
      <w:pPr>
        <w:pStyle w:val="Definition"/>
      </w:pPr>
      <w:r w:rsidRPr="00F06635">
        <w:rPr>
          <w:b/>
          <w:i/>
        </w:rPr>
        <w:t>UK WTO buffalo meat</w:t>
      </w:r>
      <w:r w:rsidRPr="00F06635">
        <w:t xml:space="preserve"> is boneless buffalo meat of a kind that may, under the UK Tariff Quota Regulations, be exported from Australia to the United Kingdom under quota number 05.4001.</w:t>
      </w:r>
    </w:p>
    <w:p w14:paraId="32FEB5BC" w14:textId="77777777" w:rsidR="00920FE6" w:rsidRPr="00F06635" w:rsidRDefault="000F66B9" w:rsidP="00127215">
      <w:pPr>
        <w:pStyle w:val="ItemHead"/>
      </w:pPr>
      <w:r w:rsidRPr="00F06635">
        <w:t>12</w:t>
      </w:r>
      <w:r w:rsidR="00920FE6" w:rsidRPr="00F06635">
        <w:t xml:space="preserve">  </w:t>
      </w:r>
      <w:r w:rsidR="00F82502" w:rsidRPr="00F06635">
        <w:t>Section 8</w:t>
      </w:r>
      <w:r w:rsidR="00920FE6" w:rsidRPr="00F06635">
        <w:t>9B</w:t>
      </w:r>
    </w:p>
    <w:p w14:paraId="708ECDA7" w14:textId="77777777" w:rsidR="00920FE6" w:rsidRPr="00F06635" w:rsidRDefault="00920FE6" w:rsidP="00920FE6">
      <w:pPr>
        <w:pStyle w:val="Item"/>
      </w:pPr>
      <w:r w:rsidRPr="00F06635">
        <w:t>After “UK”, insert “WTO”.</w:t>
      </w:r>
    </w:p>
    <w:p w14:paraId="31747023" w14:textId="77777777" w:rsidR="002B77EB" w:rsidRPr="00F06635" w:rsidRDefault="000F66B9" w:rsidP="002B77EB">
      <w:pPr>
        <w:pStyle w:val="ItemHead"/>
      </w:pPr>
      <w:r w:rsidRPr="00F06635">
        <w:lastRenderedPageBreak/>
        <w:t>13</w:t>
      </w:r>
      <w:r w:rsidR="002B77EB" w:rsidRPr="00F06635">
        <w:t xml:space="preserve">  </w:t>
      </w:r>
      <w:r w:rsidR="00F82502" w:rsidRPr="00F06635">
        <w:t>Section 8</w:t>
      </w:r>
      <w:r w:rsidR="002B77EB" w:rsidRPr="00F06635">
        <w:t>9C</w:t>
      </w:r>
    </w:p>
    <w:p w14:paraId="5AFEBAEA" w14:textId="77777777" w:rsidR="002B77EB" w:rsidRPr="00F06635" w:rsidRDefault="002B77EB" w:rsidP="002B77EB">
      <w:pPr>
        <w:pStyle w:val="Item"/>
      </w:pPr>
      <w:r w:rsidRPr="00F06635">
        <w:t>After “UK”</w:t>
      </w:r>
      <w:r w:rsidR="00043945" w:rsidRPr="00F06635">
        <w:t>,</w:t>
      </w:r>
      <w:r w:rsidRPr="00F06635">
        <w:t xml:space="preserve"> insert “WTO”.</w:t>
      </w:r>
    </w:p>
    <w:p w14:paraId="795598CB" w14:textId="77777777" w:rsidR="00920FE6" w:rsidRPr="00F06635" w:rsidRDefault="000F66B9" w:rsidP="00920FE6">
      <w:pPr>
        <w:pStyle w:val="ItemHead"/>
      </w:pPr>
      <w:r w:rsidRPr="00F06635">
        <w:t>14</w:t>
      </w:r>
      <w:r w:rsidR="00920FE6" w:rsidRPr="00F06635">
        <w:t xml:space="preserve">  </w:t>
      </w:r>
      <w:r w:rsidR="00F82502" w:rsidRPr="00F06635">
        <w:t>Section 8</w:t>
      </w:r>
      <w:r w:rsidR="00920FE6" w:rsidRPr="00F06635">
        <w:t>9D</w:t>
      </w:r>
    </w:p>
    <w:p w14:paraId="63D39243" w14:textId="77777777" w:rsidR="00920FE6" w:rsidRPr="00F06635" w:rsidRDefault="00920FE6" w:rsidP="00920FE6">
      <w:pPr>
        <w:pStyle w:val="Item"/>
      </w:pPr>
      <w:r w:rsidRPr="00F06635">
        <w:t>After “UK” (first and second occurring), insert “WTO”.</w:t>
      </w:r>
    </w:p>
    <w:p w14:paraId="469F118C" w14:textId="77777777" w:rsidR="00127215" w:rsidRPr="00F06635" w:rsidRDefault="000F66B9" w:rsidP="00127215">
      <w:pPr>
        <w:pStyle w:val="ItemHead"/>
      </w:pPr>
      <w:r w:rsidRPr="00F06635">
        <w:t>15</w:t>
      </w:r>
      <w:r w:rsidR="00127215" w:rsidRPr="00F06635">
        <w:t xml:space="preserve">  </w:t>
      </w:r>
      <w:r w:rsidR="00F82502" w:rsidRPr="00F06635">
        <w:t>Division 2</w:t>
      </w:r>
      <w:r w:rsidR="00127215" w:rsidRPr="00F06635">
        <w:t xml:space="preserve"> of </w:t>
      </w:r>
      <w:r w:rsidR="00F82502" w:rsidRPr="00F06635">
        <w:t>Part 3</w:t>
      </w:r>
      <w:r w:rsidR="00127215" w:rsidRPr="00F06635">
        <w:t xml:space="preserve">A of </w:t>
      </w:r>
      <w:r w:rsidR="00C909DC" w:rsidRPr="00F06635">
        <w:t>Chapter 3</w:t>
      </w:r>
      <w:r w:rsidR="00127215" w:rsidRPr="00F06635">
        <w:t xml:space="preserve"> (heading)</w:t>
      </w:r>
    </w:p>
    <w:p w14:paraId="5F70EF57" w14:textId="77777777" w:rsidR="00127215" w:rsidRPr="00F06635" w:rsidRDefault="00127215" w:rsidP="00127215">
      <w:pPr>
        <w:pStyle w:val="Item"/>
      </w:pPr>
      <w:r w:rsidRPr="00F06635">
        <w:t>After “</w:t>
      </w:r>
      <w:r w:rsidRPr="00F06635">
        <w:rPr>
          <w:b/>
        </w:rPr>
        <w:t>UK</w:t>
      </w:r>
      <w:r w:rsidRPr="00F06635">
        <w:t>”, insert “</w:t>
      </w:r>
      <w:r w:rsidRPr="00F06635">
        <w:rPr>
          <w:b/>
        </w:rPr>
        <w:t>WTO</w:t>
      </w:r>
      <w:r w:rsidRPr="00F06635">
        <w:t>”.</w:t>
      </w:r>
    </w:p>
    <w:p w14:paraId="0A9AC163" w14:textId="77777777" w:rsidR="002B77EB" w:rsidRPr="00F06635" w:rsidRDefault="000F66B9" w:rsidP="00920FE6">
      <w:pPr>
        <w:pStyle w:val="ItemHead"/>
      </w:pPr>
      <w:r w:rsidRPr="00F06635">
        <w:t>16</w:t>
      </w:r>
      <w:r w:rsidR="002B77EB" w:rsidRPr="00F06635">
        <w:t xml:space="preserve">  </w:t>
      </w:r>
      <w:r w:rsidR="00F82502" w:rsidRPr="00F06635">
        <w:t>Section 8</w:t>
      </w:r>
      <w:r w:rsidR="002B77EB" w:rsidRPr="00F06635">
        <w:t>9E</w:t>
      </w:r>
    </w:p>
    <w:p w14:paraId="6DF9B234" w14:textId="77777777" w:rsidR="002B77EB" w:rsidRPr="00F06635" w:rsidRDefault="002B77EB" w:rsidP="002B77EB">
      <w:pPr>
        <w:pStyle w:val="Item"/>
      </w:pPr>
      <w:r w:rsidRPr="00F06635">
        <w:t>Repeal the section, substitute:</w:t>
      </w:r>
    </w:p>
    <w:p w14:paraId="1F365A6C" w14:textId="77777777" w:rsidR="002B77EB" w:rsidRPr="00F06635" w:rsidRDefault="002B77EB" w:rsidP="002B77EB">
      <w:pPr>
        <w:pStyle w:val="ActHead5"/>
      </w:pPr>
      <w:bookmarkStart w:id="62" w:name="_Toc122077986"/>
      <w:r w:rsidRPr="003C2894">
        <w:rPr>
          <w:rStyle w:val="CharSectno"/>
        </w:rPr>
        <w:t>89E</w:t>
      </w:r>
      <w:r w:rsidRPr="00F06635">
        <w:t xml:space="preserve">  UK WTO high quality beef</w:t>
      </w:r>
      <w:bookmarkEnd w:id="62"/>
    </w:p>
    <w:p w14:paraId="03379982" w14:textId="77777777" w:rsidR="00920FE6" w:rsidRPr="00F06635" w:rsidRDefault="00920FE6" w:rsidP="00920FE6">
      <w:pPr>
        <w:pStyle w:val="Definition"/>
      </w:pPr>
      <w:r w:rsidRPr="00F06635">
        <w:rPr>
          <w:b/>
          <w:i/>
        </w:rPr>
        <w:t>UK WTO high quality beef</w:t>
      </w:r>
      <w:r w:rsidRPr="00F06635">
        <w:t xml:space="preserve"> is meat of a kind that may, under the UK Tariff Quota Regulations, be exported from Australia to the United Kingdom under quota number 05.4451.</w:t>
      </w:r>
    </w:p>
    <w:p w14:paraId="0708D384" w14:textId="77777777" w:rsidR="008D6613" w:rsidRPr="00F06635" w:rsidRDefault="000F66B9" w:rsidP="008D6613">
      <w:pPr>
        <w:pStyle w:val="ItemHead"/>
      </w:pPr>
      <w:r w:rsidRPr="00F06635">
        <w:t>17</w:t>
      </w:r>
      <w:r w:rsidR="00920FE6" w:rsidRPr="00F06635">
        <w:t xml:space="preserve">  </w:t>
      </w:r>
      <w:r w:rsidR="00F82502" w:rsidRPr="00F06635">
        <w:t>Section 8</w:t>
      </w:r>
      <w:r w:rsidR="00920FE6" w:rsidRPr="00F06635">
        <w:t>9F</w:t>
      </w:r>
    </w:p>
    <w:p w14:paraId="78A726C6" w14:textId="77777777" w:rsidR="00920FE6" w:rsidRPr="00F06635" w:rsidRDefault="00920FE6" w:rsidP="00920FE6">
      <w:pPr>
        <w:pStyle w:val="Item"/>
      </w:pPr>
      <w:r w:rsidRPr="00F06635">
        <w:t>After “UK”, insert “WTO”.</w:t>
      </w:r>
    </w:p>
    <w:p w14:paraId="3F877720" w14:textId="77777777" w:rsidR="002F1E14" w:rsidRPr="00F06635" w:rsidRDefault="000F66B9" w:rsidP="002F1E14">
      <w:pPr>
        <w:pStyle w:val="ItemHead"/>
      </w:pPr>
      <w:r w:rsidRPr="00F06635">
        <w:t>18</w:t>
      </w:r>
      <w:r w:rsidR="002F1E14" w:rsidRPr="00F06635">
        <w:t xml:space="preserve">  </w:t>
      </w:r>
      <w:r w:rsidR="00F82502" w:rsidRPr="00F06635">
        <w:t>Subsection 8</w:t>
      </w:r>
      <w:r w:rsidR="002F1E14" w:rsidRPr="00F06635">
        <w:t>9G(1)</w:t>
      </w:r>
    </w:p>
    <w:p w14:paraId="4AF1E542" w14:textId="77777777" w:rsidR="002F1E14" w:rsidRPr="00F06635" w:rsidRDefault="002F1E14" w:rsidP="002F1E14">
      <w:pPr>
        <w:pStyle w:val="Item"/>
      </w:pPr>
      <w:r w:rsidRPr="00F06635">
        <w:t>After “UK”, insert “WTO”.</w:t>
      </w:r>
    </w:p>
    <w:p w14:paraId="3CF4FEA0" w14:textId="77777777" w:rsidR="002F1E14" w:rsidRPr="00F06635" w:rsidRDefault="000F66B9" w:rsidP="002F1E14">
      <w:pPr>
        <w:pStyle w:val="ItemHead"/>
      </w:pPr>
      <w:r w:rsidRPr="00F06635">
        <w:t>19</w:t>
      </w:r>
      <w:r w:rsidR="002F1E14" w:rsidRPr="00F06635">
        <w:t xml:space="preserve">  </w:t>
      </w:r>
      <w:r w:rsidR="00F82502" w:rsidRPr="00F06635">
        <w:t>Paragraph 8</w:t>
      </w:r>
      <w:r w:rsidR="002F1E14" w:rsidRPr="00F06635">
        <w:t>9G(2)(b)</w:t>
      </w:r>
    </w:p>
    <w:p w14:paraId="1DD91E50" w14:textId="77777777" w:rsidR="002F1E14" w:rsidRPr="00F06635" w:rsidRDefault="002F1E14" w:rsidP="002F1E14">
      <w:pPr>
        <w:pStyle w:val="Item"/>
      </w:pPr>
      <w:r w:rsidRPr="00F06635">
        <w:t>After “UK”, insert “WTO”.</w:t>
      </w:r>
    </w:p>
    <w:p w14:paraId="2D6CA2E7" w14:textId="77777777" w:rsidR="002F1E14" w:rsidRPr="00F06635" w:rsidRDefault="000F66B9" w:rsidP="00B8424A">
      <w:pPr>
        <w:pStyle w:val="ItemHead"/>
      </w:pPr>
      <w:r w:rsidRPr="00F06635">
        <w:t>20</w:t>
      </w:r>
      <w:r w:rsidR="002F1E14" w:rsidRPr="00F06635">
        <w:t xml:space="preserve">  </w:t>
      </w:r>
      <w:r w:rsidR="00F82502" w:rsidRPr="00F06635">
        <w:t>Subsection 8</w:t>
      </w:r>
      <w:r w:rsidR="002F1E14" w:rsidRPr="00F06635">
        <w:t>9G(7)</w:t>
      </w:r>
    </w:p>
    <w:p w14:paraId="3BB24877" w14:textId="77777777" w:rsidR="002F1E14" w:rsidRPr="00F06635" w:rsidRDefault="002F1E14" w:rsidP="002F1E14">
      <w:pPr>
        <w:pStyle w:val="Item"/>
      </w:pPr>
      <w:r w:rsidRPr="00F06635">
        <w:t>After “UK”, insert “WTO”.</w:t>
      </w:r>
    </w:p>
    <w:p w14:paraId="4192E12F" w14:textId="77777777" w:rsidR="00B8424A" w:rsidRPr="00F06635" w:rsidRDefault="000F66B9" w:rsidP="00B8424A">
      <w:pPr>
        <w:pStyle w:val="ItemHead"/>
      </w:pPr>
      <w:r w:rsidRPr="00F06635">
        <w:t>21</w:t>
      </w:r>
      <w:r w:rsidR="00920FE6" w:rsidRPr="00F06635">
        <w:t xml:space="preserve">  </w:t>
      </w:r>
      <w:r w:rsidR="00F82502" w:rsidRPr="00F06635">
        <w:t>Section 8</w:t>
      </w:r>
      <w:r w:rsidR="00920FE6" w:rsidRPr="00F06635">
        <w:t>9H</w:t>
      </w:r>
    </w:p>
    <w:p w14:paraId="3AD5ADC1" w14:textId="77777777" w:rsidR="00920FE6" w:rsidRPr="00F06635" w:rsidRDefault="00920FE6" w:rsidP="00920FE6">
      <w:pPr>
        <w:pStyle w:val="Item"/>
      </w:pPr>
      <w:r w:rsidRPr="00F06635">
        <w:t>Omit “for UK”, substitute “for UK WTO”.</w:t>
      </w:r>
    </w:p>
    <w:p w14:paraId="32778B3F" w14:textId="77777777" w:rsidR="00920FE6" w:rsidRPr="00F06635" w:rsidRDefault="000F66B9" w:rsidP="00920FE6">
      <w:pPr>
        <w:pStyle w:val="ItemHead"/>
      </w:pPr>
      <w:r w:rsidRPr="00F06635">
        <w:t>22</w:t>
      </w:r>
      <w:r w:rsidR="00920FE6" w:rsidRPr="00F06635">
        <w:t xml:space="preserve">  </w:t>
      </w:r>
      <w:r w:rsidR="00F82502" w:rsidRPr="00F06635">
        <w:t>Paragraph 8</w:t>
      </w:r>
      <w:r w:rsidR="00920FE6" w:rsidRPr="00F06635">
        <w:t>9H(b)</w:t>
      </w:r>
    </w:p>
    <w:p w14:paraId="2F25CA54" w14:textId="77777777" w:rsidR="00920FE6" w:rsidRPr="00F06635" w:rsidRDefault="00920FE6" w:rsidP="00920FE6">
      <w:pPr>
        <w:pStyle w:val="Item"/>
      </w:pPr>
      <w:r w:rsidRPr="00F06635">
        <w:t>Omit “of UK”, substitute “of UK WTO”.</w:t>
      </w:r>
    </w:p>
    <w:p w14:paraId="57CFB535" w14:textId="77777777" w:rsidR="00920FE6" w:rsidRPr="00F06635" w:rsidRDefault="000F66B9" w:rsidP="00920FE6">
      <w:pPr>
        <w:pStyle w:val="ItemHead"/>
      </w:pPr>
      <w:r w:rsidRPr="00F06635">
        <w:t>23</w:t>
      </w:r>
      <w:r w:rsidR="00920FE6" w:rsidRPr="00F06635">
        <w:t xml:space="preserve">  </w:t>
      </w:r>
      <w:r w:rsidR="00F82502" w:rsidRPr="00F06635">
        <w:t>Subsections 8</w:t>
      </w:r>
      <w:r w:rsidR="00920FE6" w:rsidRPr="00F06635">
        <w:t>9J(1) and (2)</w:t>
      </w:r>
    </w:p>
    <w:p w14:paraId="5667910A" w14:textId="77777777" w:rsidR="00920FE6" w:rsidRPr="00F06635" w:rsidRDefault="00920FE6" w:rsidP="00920FE6">
      <w:pPr>
        <w:pStyle w:val="Item"/>
      </w:pPr>
      <w:r w:rsidRPr="00F06635">
        <w:t xml:space="preserve">After </w:t>
      </w:r>
      <w:r w:rsidR="002F1E14" w:rsidRPr="00F06635">
        <w:t>“</w:t>
      </w:r>
      <w:r w:rsidRPr="00F06635">
        <w:t>UK”, insert “WTO”.</w:t>
      </w:r>
    </w:p>
    <w:p w14:paraId="5E33FDDB" w14:textId="77777777" w:rsidR="00920FE6" w:rsidRPr="00F06635" w:rsidRDefault="000F66B9" w:rsidP="00920FE6">
      <w:pPr>
        <w:pStyle w:val="ItemHead"/>
      </w:pPr>
      <w:r w:rsidRPr="00F06635">
        <w:t>24</w:t>
      </w:r>
      <w:r w:rsidR="00920FE6" w:rsidRPr="00F06635">
        <w:t xml:space="preserve">  </w:t>
      </w:r>
      <w:r w:rsidR="00F82502" w:rsidRPr="00F06635">
        <w:t>Section 8</w:t>
      </w:r>
      <w:r w:rsidR="00920FE6" w:rsidRPr="00F06635">
        <w:t>9K</w:t>
      </w:r>
    </w:p>
    <w:p w14:paraId="0B9E9081" w14:textId="77777777" w:rsidR="00920FE6" w:rsidRPr="00F06635" w:rsidRDefault="00920FE6" w:rsidP="00920FE6">
      <w:pPr>
        <w:pStyle w:val="Item"/>
      </w:pPr>
      <w:r w:rsidRPr="00F06635">
        <w:t>After “UK” (wherever occurring), insert “WTO”.</w:t>
      </w:r>
    </w:p>
    <w:p w14:paraId="5D1A6573" w14:textId="77777777" w:rsidR="00920FE6" w:rsidRPr="00F06635" w:rsidRDefault="000F66B9" w:rsidP="00920FE6">
      <w:pPr>
        <w:pStyle w:val="ItemHead"/>
      </w:pPr>
      <w:r w:rsidRPr="00F06635">
        <w:t>25</w:t>
      </w:r>
      <w:r w:rsidR="00920FE6" w:rsidRPr="00F06635">
        <w:t xml:space="preserve">  </w:t>
      </w:r>
      <w:r w:rsidR="00F82502" w:rsidRPr="00F06635">
        <w:t>Section 8</w:t>
      </w:r>
      <w:r w:rsidR="00920FE6" w:rsidRPr="00F06635">
        <w:t>9L</w:t>
      </w:r>
    </w:p>
    <w:p w14:paraId="58B2DCA5" w14:textId="77777777" w:rsidR="00920FE6" w:rsidRPr="00F06635" w:rsidRDefault="00DA59A8" w:rsidP="00920FE6">
      <w:pPr>
        <w:pStyle w:val="Item"/>
      </w:pPr>
      <w:r w:rsidRPr="00F06635">
        <w:t>After</w:t>
      </w:r>
      <w:r w:rsidR="00920FE6" w:rsidRPr="00F06635">
        <w:t xml:space="preserve"> “UK”</w:t>
      </w:r>
      <w:r w:rsidRPr="00F06635">
        <w:t xml:space="preserve"> (wherever occurring)</w:t>
      </w:r>
      <w:r w:rsidR="002F1E14" w:rsidRPr="00F06635">
        <w:t xml:space="preserve">, </w:t>
      </w:r>
      <w:r w:rsidRPr="00F06635">
        <w:t xml:space="preserve">insert </w:t>
      </w:r>
      <w:r w:rsidR="002F1E14" w:rsidRPr="00F06635">
        <w:t>“</w:t>
      </w:r>
      <w:r w:rsidR="00920FE6" w:rsidRPr="00F06635">
        <w:t>WTO”.</w:t>
      </w:r>
    </w:p>
    <w:p w14:paraId="60C7870C" w14:textId="77777777" w:rsidR="00920FE6" w:rsidRPr="00F06635" w:rsidRDefault="000F66B9" w:rsidP="00920FE6">
      <w:pPr>
        <w:pStyle w:val="ItemHead"/>
      </w:pPr>
      <w:r w:rsidRPr="00F06635">
        <w:t>26</w:t>
      </w:r>
      <w:r w:rsidR="00920FE6" w:rsidRPr="00F06635">
        <w:t xml:space="preserve">  </w:t>
      </w:r>
      <w:r w:rsidR="00F82502" w:rsidRPr="00F06635">
        <w:t>Section 8</w:t>
      </w:r>
      <w:r w:rsidR="00920FE6" w:rsidRPr="00F06635">
        <w:t>9M</w:t>
      </w:r>
    </w:p>
    <w:p w14:paraId="6194C0C8" w14:textId="77777777" w:rsidR="00920FE6" w:rsidRPr="00F06635" w:rsidRDefault="00920FE6" w:rsidP="00920FE6">
      <w:pPr>
        <w:pStyle w:val="Item"/>
      </w:pPr>
      <w:r w:rsidRPr="00F06635">
        <w:t>After “UK”, insert “WTO”.</w:t>
      </w:r>
    </w:p>
    <w:p w14:paraId="22B4A84D" w14:textId="77777777" w:rsidR="00920FE6" w:rsidRPr="00F06635" w:rsidRDefault="000F66B9" w:rsidP="00920FE6">
      <w:pPr>
        <w:pStyle w:val="ItemHead"/>
      </w:pPr>
      <w:r w:rsidRPr="00F06635">
        <w:lastRenderedPageBreak/>
        <w:t>27</w:t>
      </w:r>
      <w:r w:rsidR="00920FE6" w:rsidRPr="00F06635">
        <w:t xml:space="preserve">  </w:t>
      </w:r>
      <w:r w:rsidR="00F82502" w:rsidRPr="00F06635">
        <w:t>Subsections 8</w:t>
      </w:r>
      <w:r w:rsidR="00920FE6" w:rsidRPr="00F06635">
        <w:t>9N(1), (2) and (3)</w:t>
      </w:r>
    </w:p>
    <w:p w14:paraId="07A95E2E" w14:textId="77777777" w:rsidR="00920FE6" w:rsidRPr="00F06635" w:rsidRDefault="00920FE6" w:rsidP="00920FE6">
      <w:pPr>
        <w:pStyle w:val="Item"/>
      </w:pPr>
      <w:r w:rsidRPr="00F06635">
        <w:t>After “UK”, insert “WTO”.</w:t>
      </w:r>
    </w:p>
    <w:p w14:paraId="078EB3C7" w14:textId="77777777" w:rsidR="00920FE6" w:rsidRPr="00F06635" w:rsidRDefault="000F66B9" w:rsidP="00920FE6">
      <w:pPr>
        <w:pStyle w:val="ItemHead"/>
      </w:pPr>
      <w:r w:rsidRPr="00F06635">
        <w:t>28</w:t>
      </w:r>
      <w:r w:rsidR="00920FE6" w:rsidRPr="00F06635">
        <w:t xml:space="preserve">  </w:t>
      </w:r>
      <w:r w:rsidR="00F82502" w:rsidRPr="00F06635">
        <w:t>Section 8</w:t>
      </w:r>
      <w:r w:rsidR="00920FE6" w:rsidRPr="00F06635">
        <w:t>9P</w:t>
      </w:r>
    </w:p>
    <w:p w14:paraId="08937B17" w14:textId="77777777" w:rsidR="00920FE6" w:rsidRPr="00F06635" w:rsidRDefault="00920FE6" w:rsidP="00920FE6">
      <w:pPr>
        <w:pStyle w:val="Item"/>
      </w:pPr>
      <w:r w:rsidRPr="00F06635">
        <w:t>After “UK”, insert “WTO”.</w:t>
      </w:r>
    </w:p>
    <w:p w14:paraId="1CE5D1C3" w14:textId="77777777" w:rsidR="00920FE6" w:rsidRPr="00F06635" w:rsidRDefault="000F66B9" w:rsidP="00920FE6">
      <w:pPr>
        <w:pStyle w:val="ItemHead"/>
      </w:pPr>
      <w:r w:rsidRPr="00F06635">
        <w:t>29</w:t>
      </w:r>
      <w:r w:rsidR="00920FE6" w:rsidRPr="00F06635">
        <w:t xml:space="preserve">  </w:t>
      </w:r>
      <w:r w:rsidR="00F82502" w:rsidRPr="00F06635">
        <w:t>Subsections 8</w:t>
      </w:r>
      <w:r w:rsidR="00920FE6" w:rsidRPr="00F06635">
        <w:t>9Q(1) and (2)</w:t>
      </w:r>
    </w:p>
    <w:p w14:paraId="37ACE65B" w14:textId="77777777" w:rsidR="000E4C30" w:rsidRPr="00F06635" w:rsidRDefault="00920FE6" w:rsidP="000E4C30">
      <w:pPr>
        <w:pStyle w:val="Item"/>
      </w:pPr>
      <w:r w:rsidRPr="00F06635">
        <w:t>After “UK”, insert “WTO”.</w:t>
      </w:r>
    </w:p>
    <w:p w14:paraId="7F0DF397" w14:textId="77777777" w:rsidR="00D31D15" w:rsidRPr="00F06635" w:rsidRDefault="000F66B9" w:rsidP="00D31D15">
      <w:pPr>
        <w:pStyle w:val="ItemHead"/>
      </w:pPr>
      <w:r w:rsidRPr="00F06635">
        <w:t>30</w:t>
      </w:r>
      <w:r w:rsidR="00B444D8" w:rsidRPr="00F06635">
        <w:t xml:space="preserve">  Before </w:t>
      </w:r>
      <w:r w:rsidR="00C909DC" w:rsidRPr="00F06635">
        <w:t>section 1</w:t>
      </w:r>
      <w:r w:rsidR="00B444D8" w:rsidRPr="00F06635">
        <w:t>29</w:t>
      </w:r>
    </w:p>
    <w:p w14:paraId="5546F372" w14:textId="77777777" w:rsidR="00B444D8" w:rsidRPr="00F06635" w:rsidRDefault="00B444D8" w:rsidP="00B444D8">
      <w:pPr>
        <w:pStyle w:val="Item"/>
      </w:pPr>
      <w:r w:rsidRPr="00F06635">
        <w:t>Insert:</w:t>
      </w:r>
    </w:p>
    <w:p w14:paraId="1DF6458A" w14:textId="77777777" w:rsidR="00B444D8" w:rsidRPr="00F06635" w:rsidRDefault="00C005A3" w:rsidP="00C005A3">
      <w:pPr>
        <w:pStyle w:val="ActHead5"/>
      </w:pPr>
      <w:bookmarkStart w:id="63" w:name="_Toc122077987"/>
      <w:r w:rsidRPr="003C2894">
        <w:rPr>
          <w:rStyle w:val="CharSectno"/>
        </w:rPr>
        <w:t>129A</w:t>
      </w:r>
      <w:r w:rsidRPr="00F06635">
        <w:t xml:space="preserve">  Definitions for this Part</w:t>
      </w:r>
      <w:bookmarkEnd w:id="63"/>
    </w:p>
    <w:p w14:paraId="0BD692E8" w14:textId="77777777" w:rsidR="00C005A3" w:rsidRPr="00F06635" w:rsidRDefault="00C005A3" w:rsidP="00C005A3">
      <w:pPr>
        <w:pStyle w:val="subsection"/>
      </w:pPr>
      <w:r w:rsidRPr="00F06635">
        <w:tab/>
      </w:r>
      <w:r w:rsidRPr="00F06635">
        <w:tab/>
        <w:t>In this Part:</w:t>
      </w:r>
    </w:p>
    <w:p w14:paraId="41CE849B" w14:textId="77777777" w:rsidR="007802DF" w:rsidRPr="00F06635" w:rsidRDefault="007802DF" w:rsidP="00490441">
      <w:pPr>
        <w:pStyle w:val="Definition"/>
      </w:pPr>
      <w:r w:rsidRPr="00F06635">
        <w:rPr>
          <w:b/>
          <w:i/>
        </w:rPr>
        <w:t xml:space="preserve">UK </w:t>
      </w:r>
      <w:r w:rsidR="00632140" w:rsidRPr="00F06635">
        <w:rPr>
          <w:b/>
          <w:i/>
        </w:rPr>
        <w:t xml:space="preserve">buffalo meat </w:t>
      </w:r>
      <w:r w:rsidRPr="00F06635">
        <w:t xml:space="preserve">has the meaning given by </w:t>
      </w:r>
      <w:r w:rsidR="00C909DC" w:rsidRPr="00F06635">
        <w:t>section 6</w:t>
      </w:r>
      <w:r w:rsidRPr="00F06635">
        <w:t xml:space="preserve"> as in force immediately before the commencement of </w:t>
      </w:r>
      <w:r w:rsidR="00C909DC" w:rsidRPr="00F06635">
        <w:t>Schedule 1</w:t>
      </w:r>
      <w:r w:rsidRPr="00F06635">
        <w:t xml:space="preserve"> to the </w:t>
      </w:r>
      <w:r w:rsidRPr="00F06635">
        <w:rPr>
          <w:i/>
        </w:rPr>
        <w:t xml:space="preserve">Export Control Legislation Amendment (Tariff Rate Quotas) </w:t>
      </w:r>
      <w:r w:rsidR="00C909DC" w:rsidRPr="00F06635">
        <w:rPr>
          <w:i/>
        </w:rPr>
        <w:t>Rules 2</w:t>
      </w:r>
      <w:r w:rsidRPr="00F06635">
        <w:rPr>
          <w:i/>
        </w:rPr>
        <w:t>022</w:t>
      </w:r>
      <w:r w:rsidRPr="00F06635">
        <w:t>.</w:t>
      </w:r>
    </w:p>
    <w:p w14:paraId="2AC1FC3C" w14:textId="77777777" w:rsidR="008E52A1" w:rsidRPr="00F06635" w:rsidRDefault="008E52A1" w:rsidP="00490441">
      <w:pPr>
        <w:pStyle w:val="Definition"/>
        <w:rPr>
          <w:i/>
        </w:rPr>
      </w:pPr>
      <w:r w:rsidRPr="00F06635">
        <w:rPr>
          <w:b/>
          <w:i/>
        </w:rPr>
        <w:t>UK high quality beef</w:t>
      </w:r>
      <w:r w:rsidRPr="00F06635">
        <w:t xml:space="preserve"> has the meaning given by </w:t>
      </w:r>
      <w:r w:rsidR="00C909DC" w:rsidRPr="00F06635">
        <w:t>section 6</w:t>
      </w:r>
      <w:r w:rsidRPr="00F06635">
        <w:t xml:space="preserve"> as in force immediately before the commencement of </w:t>
      </w:r>
      <w:r w:rsidR="00C909DC" w:rsidRPr="00F06635">
        <w:t>Schedule 1</w:t>
      </w:r>
      <w:r w:rsidRPr="00F06635">
        <w:t xml:space="preserve"> to the </w:t>
      </w:r>
      <w:r w:rsidRPr="00F06635">
        <w:rPr>
          <w:i/>
        </w:rPr>
        <w:t xml:space="preserve">Export Control Legislation Amendment (Tariff Rate Quotas) </w:t>
      </w:r>
      <w:r w:rsidR="00C909DC" w:rsidRPr="00F06635">
        <w:rPr>
          <w:i/>
        </w:rPr>
        <w:t>Rules 2</w:t>
      </w:r>
      <w:r w:rsidRPr="00F06635">
        <w:rPr>
          <w:i/>
        </w:rPr>
        <w:t>022</w:t>
      </w:r>
      <w:r w:rsidRPr="00F06635">
        <w:t>.</w:t>
      </w:r>
    </w:p>
    <w:p w14:paraId="6EF66009" w14:textId="77777777" w:rsidR="00315E84" w:rsidRPr="00F06635" w:rsidRDefault="000F66B9" w:rsidP="00E63BF3">
      <w:pPr>
        <w:pStyle w:val="ItemHead"/>
      </w:pPr>
      <w:r w:rsidRPr="00F06635">
        <w:t>31</w:t>
      </w:r>
      <w:r w:rsidR="00315E84" w:rsidRPr="00F06635">
        <w:t xml:space="preserve">  </w:t>
      </w:r>
      <w:r w:rsidR="00C909DC" w:rsidRPr="00F06635">
        <w:t>Paragraph 1</w:t>
      </w:r>
      <w:r w:rsidR="00315E84" w:rsidRPr="00F06635">
        <w:t>35(1)(b)</w:t>
      </w:r>
    </w:p>
    <w:p w14:paraId="7CCF3C17" w14:textId="77777777" w:rsidR="00315E84" w:rsidRPr="00F06635" w:rsidRDefault="00EC6FAB" w:rsidP="00EC6FAB">
      <w:pPr>
        <w:pStyle w:val="Item"/>
      </w:pPr>
      <w:r w:rsidRPr="00F06635">
        <w:t xml:space="preserve">After </w:t>
      </w:r>
      <w:r w:rsidR="00315E84" w:rsidRPr="00F06635">
        <w:t>“UK</w:t>
      </w:r>
      <w:r w:rsidRPr="00F06635">
        <w:t xml:space="preserve"> high quality beef</w:t>
      </w:r>
      <w:r w:rsidR="00315E84" w:rsidRPr="00F06635">
        <w:t>”</w:t>
      </w:r>
      <w:r w:rsidR="00DB514B" w:rsidRPr="00F06635">
        <w:t>,</w:t>
      </w:r>
      <w:r w:rsidRPr="00F06635">
        <w:t xml:space="preserve"> insert “and UK WTO high quality beef”.</w:t>
      </w:r>
    </w:p>
    <w:p w14:paraId="35414441" w14:textId="77777777" w:rsidR="00E63BF3" w:rsidRPr="00F06635" w:rsidRDefault="000F66B9" w:rsidP="00E63BF3">
      <w:pPr>
        <w:pStyle w:val="ItemHead"/>
      </w:pPr>
      <w:r w:rsidRPr="00F06635">
        <w:t>32</w:t>
      </w:r>
      <w:r w:rsidR="00E63BF3" w:rsidRPr="00F06635">
        <w:t xml:space="preserve">  </w:t>
      </w:r>
      <w:r w:rsidR="00C909DC" w:rsidRPr="00F06635">
        <w:t>Subsection 1</w:t>
      </w:r>
      <w:r w:rsidR="00E63BF3" w:rsidRPr="00F06635">
        <w:t>35(11)</w:t>
      </w:r>
    </w:p>
    <w:p w14:paraId="23E43BDF" w14:textId="77777777" w:rsidR="00E63BF3" w:rsidRPr="00F06635" w:rsidRDefault="00E63BF3" w:rsidP="00E63BF3">
      <w:pPr>
        <w:pStyle w:val="Item"/>
      </w:pPr>
      <w:r w:rsidRPr="00F06635">
        <w:t>Omit “UK high quality beef” (first occurring), substitute “UK WTO high quality beef”.</w:t>
      </w:r>
    </w:p>
    <w:p w14:paraId="05D98DB7" w14:textId="77777777" w:rsidR="00E63BF3" w:rsidRPr="00F06635" w:rsidRDefault="000F66B9" w:rsidP="00E63BF3">
      <w:pPr>
        <w:pStyle w:val="ItemHead"/>
      </w:pPr>
      <w:r w:rsidRPr="00F06635">
        <w:t>33</w:t>
      </w:r>
      <w:r w:rsidR="00E63BF3" w:rsidRPr="00F06635">
        <w:t xml:space="preserve">  </w:t>
      </w:r>
      <w:r w:rsidR="00C909DC" w:rsidRPr="00F06635">
        <w:t>Paragraph 1</w:t>
      </w:r>
      <w:r w:rsidR="00E63BF3" w:rsidRPr="00F06635">
        <w:t>35(11)(b)</w:t>
      </w:r>
    </w:p>
    <w:p w14:paraId="061E65B3" w14:textId="77777777" w:rsidR="00E63BF3" w:rsidRPr="00F06635" w:rsidRDefault="00E63BF3" w:rsidP="00E63BF3">
      <w:pPr>
        <w:pStyle w:val="Item"/>
      </w:pPr>
      <w:r w:rsidRPr="00F06635">
        <w:t>After “UK high quality beef”, insert “and UK WTO high quality beef”.</w:t>
      </w:r>
    </w:p>
    <w:p w14:paraId="57302AB0" w14:textId="77777777" w:rsidR="00B8424A" w:rsidRPr="00F06635" w:rsidRDefault="00B8424A" w:rsidP="00B8424A">
      <w:pPr>
        <w:pStyle w:val="ActHead9"/>
        <w:rPr>
          <w:shd w:val="clear" w:color="auto" w:fill="FFFFFF"/>
        </w:rPr>
      </w:pPr>
      <w:bookmarkStart w:id="64" w:name="_Toc122077988"/>
      <w:r w:rsidRPr="00F06635">
        <w:rPr>
          <w:shd w:val="clear" w:color="auto" w:fill="FFFFFF"/>
        </w:rPr>
        <w:t xml:space="preserve">Export Control (Tariff Rate Quotas—Sheepmeat and Goatmeat Export to the European Union and United Kingdom) </w:t>
      </w:r>
      <w:r w:rsidR="00C909DC" w:rsidRPr="00F06635">
        <w:rPr>
          <w:shd w:val="clear" w:color="auto" w:fill="FFFFFF"/>
        </w:rPr>
        <w:t>Rules 2</w:t>
      </w:r>
      <w:r w:rsidRPr="00F06635">
        <w:rPr>
          <w:shd w:val="clear" w:color="auto" w:fill="FFFFFF"/>
        </w:rPr>
        <w:t>021</w:t>
      </w:r>
      <w:bookmarkEnd w:id="64"/>
    </w:p>
    <w:p w14:paraId="6DE297A6" w14:textId="77777777" w:rsidR="00206671" w:rsidRPr="00F06635" w:rsidRDefault="000F66B9" w:rsidP="00206671">
      <w:pPr>
        <w:pStyle w:val="ItemHead"/>
      </w:pPr>
      <w:r w:rsidRPr="00F06635">
        <w:t>34</w:t>
      </w:r>
      <w:r w:rsidR="00206671" w:rsidRPr="00F06635">
        <w:t xml:space="preserve">  </w:t>
      </w:r>
      <w:r w:rsidR="00C909DC" w:rsidRPr="00F06635">
        <w:t>Section 6</w:t>
      </w:r>
      <w:r w:rsidR="00206671" w:rsidRPr="00F06635">
        <w:t xml:space="preserve"> (definition of </w:t>
      </w:r>
      <w:r w:rsidR="00206671" w:rsidRPr="00F06635">
        <w:rPr>
          <w:i/>
        </w:rPr>
        <w:t>access amount</w:t>
      </w:r>
      <w:r w:rsidR="00206671" w:rsidRPr="00F06635">
        <w:t>)</w:t>
      </w:r>
    </w:p>
    <w:p w14:paraId="28E0A2DB" w14:textId="77777777" w:rsidR="00206671" w:rsidRPr="00F06635" w:rsidRDefault="00206671" w:rsidP="00206671">
      <w:pPr>
        <w:pStyle w:val="Item"/>
      </w:pPr>
      <w:r w:rsidRPr="00F06635">
        <w:t>Repeal the definition, substitute:</w:t>
      </w:r>
    </w:p>
    <w:p w14:paraId="4CD48699" w14:textId="77777777" w:rsidR="00206671" w:rsidRPr="00F06635" w:rsidRDefault="00206671" w:rsidP="00206671">
      <w:pPr>
        <w:pStyle w:val="Definition"/>
      </w:pPr>
      <w:r w:rsidRPr="00F06635">
        <w:rPr>
          <w:b/>
          <w:i/>
        </w:rPr>
        <w:t>access amount</w:t>
      </w:r>
      <w:r w:rsidRPr="00F06635">
        <w:t xml:space="preserve"> means:</w:t>
      </w:r>
    </w:p>
    <w:p w14:paraId="103C69A9" w14:textId="77777777" w:rsidR="00206671" w:rsidRPr="00F06635" w:rsidRDefault="00206671" w:rsidP="00206671">
      <w:pPr>
        <w:pStyle w:val="paragraph"/>
      </w:pPr>
      <w:r w:rsidRPr="00F06635">
        <w:tab/>
        <w:t>(a)</w:t>
      </w:r>
      <w:r w:rsidRPr="00F06635">
        <w:tab/>
      </w:r>
      <w:r w:rsidR="008C6ECB" w:rsidRPr="00F06635">
        <w:t>for EU</w:t>
      </w:r>
      <w:r w:rsidR="00F06635">
        <w:noBreakHyphen/>
      </w:r>
      <w:r w:rsidR="008C6ECB" w:rsidRPr="00F06635">
        <w:t>eligible meat—</w:t>
      </w:r>
      <w:r w:rsidR="00A347FA" w:rsidRPr="00F06635">
        <w:t xml:space="preserve">the </w:t>
      </w:r>
      <w:r w:rsidRPr="00F06635">
        <w:t>EU</w:t>
      </w:r>
      <w:r w:rsidR="00F06635">
        <w:noBreakHyphen/>
      </w:r>
      <w:r w:rsidRPr="00F06635">
        <w:t>access amount;</w:t>
      </w:r>
      <w:r w:rsidR="008C6ECB" w:rsidRPr="00F06635">
        <w:t xml:space="preserve"> or</w:t>
      </w:r>
    </w:p>
    <w:p w14:paraId="78AE3635" w14:textId="77777777" w:rsidR="00DD4239" w:rsidRPr="00F06635" w:rsidRDefault="00206671" w:rsidP="00206671">
      <w:pPr>
        <w:pStyle w:val="paragraph"/>
      </w:pPr>
      <w:r w:rsidRPr="00F06635">
        <w:tab/>
        <w:t xml:space="preserve">(b) </w:t>
      </w:r>
      <w:r w:rsidRPr="00F06635">
        <w:tab/>
      </w:r>
      <w:r w:rsidR="00DD4239" w:rsidRPr="00F06635">
        <w:t>for UK FTA</w:t>
      </w:r>
      <w:r w:rsidR="00F06635">
        <w:noBreakHyphen/>
      </w:r>
      <w:r w:rsidR="00DD4239" w:rsidRPr="00F06635">
        <w:t>eligible meat—the UK FTA</w:t>
      </w:r>
      <w:r w:rsidR="00F06635">
        <w:noBreakHyphen/>
      </w:r>
      <w:r w:rsidR="00DD4239" w:rsidRPr="00F06635">
        <w:t>access amount; or</w:t>
      </w:r>
    </w:p>
    <w:p w14:paraId="4E6289D6" w14:textId="77777777" w:rsidR="00206671" w:rsidRPr="00F06635" w:rsidRDefault="00DD4239" w:rsidP="00DD4239">
      <w:pPr>
        <w:pStyle w:val="paragraph"/>
      </w:pPr>
      <w:r w:rsidRPr="00F06635">
        <w:tab/>
        <w:t>(c)</w:t>
      </w:r>
      <w:r w:rsidRPr="00F06635">
        <w:tab/>
      </w:r>
      <w:r w:rsidR="008C6ECB" w:rsidRPr="00F06635">
        <w:t>for UK WTO</w:t>
      </w:r>
      <w:r w:rsidR="00F06635">
        <w:noBreakHyphen/>
      </w:r>
      <w:r w:rsidR="008C6ECB" w:rsidRPr="00F06635">
        <w:t>eligible meat—</w:t>
      </w:r>
      <w:r w:rsidR="00A347FA" w:rsidRPr="00F06635">
        <w:t xml:space="preserve">the </w:t>
      </w:r>
      <w:r w:rsidR="00206671" w:rsidRPr="00F06635">
        <w:t>UK WTO</w:t>
      </w:r>
      <w:r w:rsidR="00F06635">
        <w:noBreakHyphen/>
      </w:r>
      <w:r w:rsidR="00206671" w:rsidRPr="00F06635">
        <w:t>access amount</w:t>
      </w:r>
      <w:r w:rsidRPr="00F06635">
        <w:t>.</w:t>
      </w:r>
    </w:p>
    <w:p w14:paraId="354EB6E0" w14:textId="77777777" w:rsidR="008C0F49" w:rsidRPr="00F06635" w:rsidRDefault="000F66B9" w:rsidP="008C0F49">
      <w:pPr>
        <w:pStyle w:val="ItemHead"/>
      </w:pPr>
      <w:r w:rsidRPr="00F06635">
        <w:t>35</w:t>
      </w:r>
      <w:r w:rsidR="008C0F49" w:rsidRPr="00F06635">
        <w:t xml:space="preserve">  </w:t>
      </w:r>
      <w:r w:rsidR="00C909DC" w:rsidRPr="00F06635">
        <w:t>Section 6</w:t>
      </w:r>
    </w:p>
    <w:p w14:paraId="27CA8AF0" w14:textId="77777777" w:rsidR="008C0F49" w:rsidRPr="00F06635" w:rsidRDefault="008C0F49" w:rsidP="008C0F49">
      <w:pPr>
        <w:pStyle w:val="Item"/>
      </w:pPr>
      <w:r w:rsidRPr="00F06635">
        <w:t>Insert:</w:t>
      </w:r>
    </w:p>
    <w:p w14:paraId="2040F1AE" w14:textId="77777777" w:rsidR="008C0F49" w:rsidRPr="00F06635" w:rsidRDefault="008C0F49" w:rsidP="008C0F49">
      <w:pPr>
        <w:pStyle w:val="Definition"/>
      </w:pPr>
      <w:r w:rsidRPr="00F06635">
        <w:rPr>
          <w:b/>
          <w:i/>
        </w:rPr>
        <w:t>Australia</w:t>
      </w:r>
      <w:r w:rsidR="00F06635">
        <w:rPr>
          <w:b/>
          <w:i/>
        </w:rPr>
        <w:noBreakHyphen/>
      </w:r>
      <w:r w:rsidRPr="00F06635">
        <w:rPr>
          <w:b/>
          <w:i/>
        </w:rPr>
        <w:t xml:space="preserve">UK Free Trade Agreement </w:t>
      </w:r>
      <w:r w:rsidRPr="00F06635">
        <w:t>means the Free Trade Agreement between Australia and the United Kingdom of Great Britain and Northern Ireland, done on 16 and 17 December 2021, as in force for Australia from time to time.</w:t>
      </w:r>
    </w:p>
    <w:p w14:paraId="7684678A" w14:textId="77777777" w:rsidR="008C0F49" w:rsidRPr="00F06635" w:rsidRDefault="008C0F49" w:rsidP="008C0F49">
      <w:pPr>
        <w:pStyle w:val="notetext"/>
      </w:pPr>
      <w:r w:rsidRPr="00F06635">
        <w:lastRenderedPageBreak/>
        <w:t>Note:</w:t>
      </w:r>
      <w:r w:rsidRPr="00F06635">
        <w:tab/>
        <w:t>The Agreement could in 2022 be viewed in the Australian Treaties Library on the AustLII website (http://www.austlii.edu.au).</w:t>
      </w:r>
    </w:p>
    <w:p w14:paraId="50851656" w14:textId="77777777" w:rsidR="00206671" w:rsidRPr="00F06635" w:rsidRDefault="000F66B9" w:rsidP="00206671">
      <w:pPr>
        <w:pStyle w:val="ItemHead"/>
      </w:pPr>
      <w:r w:rsidRPr="00F06635">
        <w:t>36</w:t>
      </w:r>
      <w:r w:rsidR="00206671" w:rsidRPr="00F06635">
        <w:t xml:space="preserve">  </w:t>
      </w:r>
      <w:r w:rsidR="00C909DC" w:rsidRPr="00F06635">
        <w:t>Section 6</w:t>
      </w:r>
      <w:r w:rsidR="00206671" w:rsidRPr="00F06635">
        <w:t xml:space="preserve"> (definition of </w:t>
      </w:r>
      <w:r w:rsidR="00206671" w:rsidRPr="00F06635">
        <w:rPr>
          <w:i/>
        </w:rPr>
        <w:t>eligible meat</w:t>
      </w:r>
      <w:r w:rsidR="00206671" w:rsidRPr="00F06635">
        <w:t>)</w:t>
      </w:r>
    </w:p>
    <w:p w14:paraId="1CB6CF2A" w14:textId="77777777" w:rsidR="00206671" w:rsidRPr="00F06635" w:rsidRDefault="00206671" w:rsidP="00206671">
      <w:pPr>
        <w:pStyle w:val="Item"/>
      </w:pPr>
      <w:r w:rsidRPr="00F06635">
        <w:t>Repeal the definition, substitute:</w:t>
      </w:r>
    </w:p>
    <w:p w14:paraId="2C3643A5" w14:textId="77777777" w:rsidR="00206671" w:rsidRPr="00F06635" w:rsidRDefault="00206671" w:rsidP="00206671">
      <w:pPr>
        <w:pStyle w:val="Definition"/>
      </w:pPr>
      <w:r w:rsidRPr="00F06635">
        <w:rPr>
          <w:b/>
          <w:i/>
        </w:rPr>
        <w:t xml:space="preserve">eligible meat </w:t>
      </w:r>
      <w:r w:rsidRPr="00F06635">
        <w:t>means:</w:t>
      </w:r>
    </w:p>
    <w:p w14:paraId="38CDCC10" w14:textId="77777777" w:rsidR="00206671" w:rsidRPr="00F06635" w:rsidRDefault="00206671" w:rsidP="00206671">
      <w:pPr>
        <w:pStyle w:val="paragraph"/>
      </w:pPr>
      <w:r w:rsidRPr="00F06635">
        <w:tab/>
        <w:t>(a)</w:t>
      </w:r>
      <w:r w:rsidRPr="00F06635">
        <w:tab/>
        <w:t>EU</w:t>
      </w:r>
      <w:r w:rsidR="00F06635">
        <w:noBreakHyphen/>
      </w:r>
      <w:r w:rsidRPr="00F06635">
        <w:t>eligible meat; or</w:t>
      </w:r>
    </w:p>
    <w:p w14:paraId="4A1A415A" w14:textId="77777777" w:rsidR="00DD4239" w:rsidRPr="00F06635" w:rsidRDefault="00206671" w:rsidP="00206671">
      <w:pPr>
        <w:pStyle w:val="paragraph"/>
      </w:pPr>
      <w:r w:rsidRPr="00F06635">
        <w:tab/>
        <w:t>(b)</w:t>
      </w:r>
      <w:r w:rsidRPr="00F06635">
        <w:tab/>
      </w:r>
      <w:r w:rsidR="00DD4239" w:rsidRPr="00F06635">
        <w:t>UK FTA</w:t>
      </w:r>
      <w:r w:rsidR="00F06635">
        <w:noBreakHyphen/>
      </w:r>
      <w:r w:rsidR="00DD4239" w:rsidRPr="00F06635">
        <w:t>eligible meat; or</w:t>
      </w:r>
    </w:p>
    <w:p w14:paraId="6C49F4BB" w14:textId="77777777" w:rsidR="00206671" w:rsidRPr="00F06635" w:rsidRDefault="00DD4239" w:rsidP="00206671">
      <w:pPr>
        <w:pStyle w:val="paragraph"/>
      </w:pPr>
      <w:r w:rsidRPr="00F06635">
        <w:tab/>
        <w:t>(c)</w:t>
      </w:r>
      <w:r w:rsidRPr="00F06635">
        <w:tab/>
      </w:r>
      <w:r w:rsidR="00206671" w:rsidRPr="00F06635">
        <w:t>UK WTO</w:t>
      </w:r>
      <w:r w:rsidR="00F06635">
        <w:noBreakHyphen/>
      </w:r>
      <w:r w:rsidR="00206671" w:rsidRPr="00F06635">
        <w:t>eligible meat</w:t>
      </w:r>
      <w:r w:rsidRPr="00F06635">
        <w:t>.</w:t>
      </w:r>
    </w:p>
    <w:p w14:paraId="6C3E9E5F" w14:textId="77777777" w:rsidR="00206671" w:rsidRPr="00F06635" w:rsidRDefault="000F66B9" w:rsidP="00206671">
      <w:pPr>
        <w:pStyle w:val="ItemHead"/>
      </w:pPr>
      <w:r w:rsidRPr="00F06635">
        <w:t>37</w:t>
      </w:r>
      <w:r w:rsidR="00206671" w:rsidRPr="00F06635">
        <w:t xml:space="preserve">  </w:t>
      </w:r>
      <w:r w:rsidR="00C909DC" w:rsidRPr="00F06635">
        <w:t>Section 6</w:t>
      </w:r>
    </w:p>
    <w:p w14:paraId="394E86D7" w14:textId="77777777" w:rsidR="00206671" w:rsidRPr="00F06635" w:rsidRDefault="00206671" w:rsidP="00206671">
      <w:pPr>
        <w:pStyle w:val="Item"/>
      </w:pPr>
      <w:r w:rsidRPr="00F06635">
        <w:t>Insert:</w:t>
      </w:r>
    </w:p>
    <w:p w14:paraId="1497C857" w14:textId="77777777" w:rsidR="00206671" w:rsidRPr="00F06635" w:rsidRDefault="00206671" w:rsidP="00206671">
      <w:pPr>
        <w:pStyle w:val="Definition"/>
      </w:pPr>
      <w:r w:rsidRPr="00F06635">
        <w:rPr>
          <w:b/>
          <w:i/>
        </w:rPr>
        <w:t>EU</w:t>
      </w:r>
      <w:r w:rsidR="00F06635">
        <w:rPr>
          <w:b/>
          <w:i/>
        </w:rPr>
        <w:noBreakHyphen/>
      </w:r>
      <w:r w:rsidRPr="00F06635">
        <w:rPr>
          <w:b/>
          <w:i/>
        </w:rPr>
        <w:t>access amount</w:t>
      </w:r>
      <w:r w:rsidRPr="00F06635">
        <w:t xml:space="preserve"> means:</w:t>
      </w:r>
    </w:p>
    <w:p w14:paraId="1DED6A1B" w14:textId="77777777" w:rsidR="00206671" w:rsidRPr="00F06635" w:rsidRDefault="00206671" w:rsidP="00206671">
      <w:pPr>
        <w:pStyle w:val="paragraph"/>
      </w:pPr>
      <w:r w:rsidRPr="00F06635">
        <w:tab/>
        <w:t>(a)</w:t>
      </w:r>
      <w:r w:rsidRPr="00F06635">
        <w:tab/>
        <w:t xml:space="preserve">for the quota year beginning on </w:t>
      </w:r>
      <w:r w:rsidR="00C909DC" w:rsidRPr="00F06635">
        <w:t>1 January</w:t>
      </w:r>
      <w:r w:rsidRPr="00F06635">
        <w:t xml:space="preserve"> 2022—5,851,000 kilograms; or</w:t>
      </w:r>
    </w:p>
    <w:p w14:paraId="380C3FA3" w14:textId="77777777" w:rsidR="00206671" w:rsidRPr="00F06635" w:rsidRDefault="00206671" w:rsidP="00206671">
      <w:pPr>
        <w:pStyle w:val="paragraph"/>
      </w:pPr>
      <w:r w:rsidRPr="00F06635">
        <w:tab/>
        <w:t>(b)</w:t>
      </w:r>
      <w:r w:rsidRPr="00F06635">
        <w:tab/>
        <w:t>for another quota year—the total weight of EU</w:t>
      </w:r>
      <w:r w:rsidR="00F06635">
        <w:noBreakHyphen/>
      </w:r>
      <w:r w:rsidRPr="00F06635">
        <w:t>eligible meat that may, under order numbers 09.2105, 09.2106 and 09.2012 in Annex I to the EU Regulation, be exported from Australia to the EU in the quota year at the in</w:t>
      </w:r>
      <w:r w:rsidR="00F06635">
        <w:noBreakHyphen/>
      </w:r>
      <w:r w:rsidRPr="00F06635">
        <w:t>quota customs duty rate set out for those order numbers.</w:t>
      </w:r>
    </w:p>
    <w:p w14:paraId="48F22209" w14:textId="77777777" w:rsidR="00206671" w:rsidRPr="00F06635" w:rsidRDefault="00206671" w:rsidP="00206671">
      <w:pPr>
        <w:pStyle w:val="Definition"/>
      </w:pPr>
      <w:r w:rsidRPr="00F06635">
        <w:rPr>
          <w:b/>
          <w:i/>
        </w:rPr>
        <w:t>EU</w:t>
      </w:r>
      <w:r w:rsidR="00F06635">
        <w:rPr>
          <w:b/>
          <w:i/>
        </w:rPr>
        <w:noBreakHyphen/>
      </w:r>
      <w:r w:rsidRPr="00F06635">
        <w:rPr>
          <w:b/>
          <w:i/>
        </w:rPr>
        <w:t xml:space="preserve">eligible meat </w:t>
      </w:r>
      <w:r w:rsidRPr="00F06635">
        <w:t>means sheepmeat and goatmeat of the kind described under order numbers 09.2105, 09.2106 and 09.2012 in Annex I to the EU Regulation.</w:t>
      </w:r>
    </w:p>
    <w:p w14:paraId="0C109A99" w14:textId="77777777" w:rsidR="00206671" w:rsidRPr="00F06635" w:rsidRDefault="000F66B9" w:rsidP="00206671">
      <w:pPr>
        <w:pStyle w:val="ItemHead"/>
      </w:pPr>
      <w:r w:rsidRPr="00F06635">
        <w:t>38</w:t>
      </w:r>
      <w:r w:rsidR="00206671" w:rsidRPr="00F06635">
        <w:t xml:space="preserve">  </w:t>
      </w:r>
      <w:r w:rsidR="00C909DC" w:rsidRPr="00F06635">
        <w:t>Section 6</w:t>
      </w:r>
      <w:r w:rsidR="00206671" w:rsidRPr="00F06635">
        <w:t xml:space="preserve"> (definition of </w:t>
      </w:r>
      <w:r w:rsidR="00206671" w:rsidRPr="00F06635">
        <w:rPr>
          <w:i/>
        </w:rPr>
        <w:t>quota destination</w:t>
      </w:r>
      <w:r w:rsidR="00206671" w:rsidRPr="00F06635">
        <w:t>)</w:t>
      </w:r>
    </w:p>
    <w:p w14:paraId="7407A590" w14:textId="77777777" w:rsidR="00206671" w:rsidRPr="00F06635" w:rsidRDefault="00206671" w:rsidP="00206671">
      <w:pPr>
        <w:pStyle w:val="Item"/>
      </w:pPr>
      <w:r w:rsidRPr="00F06635">
        <w:t>Repeal the definition.</w:t>
      </w:r>
    </w:p>
    <w:p w14:paraId="6467782D" w14:textId="77777777" w:rsidR="00206671" w:rsidRPr="00F06635" w:rsidRDefault="000F66B9" w:rsidP="00206671">
      <w:pPr>
        <w:pStyle w:val="ItemHead"/>
      </w:pPr>
      <w:r w:rsidRPr="00F06635">
        <w:t>39</w:t>
      </w:r>
      <w:r w:rsidR="00206671" w:rsidRPr="00F06635">
        <w:t xml:space="preserve">  </w:t>
      </w:r>
      <w:r w:rsidR="00C909DC" w:rsidRPr="00F06635">
        <w:t>Section 6</w:t>
      </w:r>
    </w:p>
    <w:p w14:paraId="707A41B8" w14:textId="77777777" w:rsidR="00206671" w:rsidRPr="00F06635" w:rsidRDefault="00206671" w:rsidP="00206671">
      <w:pPr>
        <w:pStyle w:val="Item"/>
      </w:pPr>
      <w:r w:rsidRPr="00F06635">
        <w:t>Insert:</w:t>
      </w:r>
    </w:p>
    <w:p w14:paraId="1D3814D9" w14:textId="77777777" w:rsidR="00206671" w:rsidRPr="00F06635" w:rsidRDefault="00206671" w:rsidP="00206671">
      <w:pPr>
        <w:pStyle w:val="Definition"/>
      </w:pPr>
      <w:r w:rsidRPr="00F06635">
        <w:rPr>
          <w:b/>
          <w:i/>
        </w:rPr>
        <w:t>quota type</w:t>
      </w:r>
      <w:r w:rsidRPr="00F06635">
        <w:t xml:space="preserve"> means a kind of eligible meat for export to a particular destination.</w:t>
      </w:r>
    </w:p>
    <w:p w14:paraId="0B849CFB" w14:textId="77777777" w:rsidR="00206671" w:rsidRPr="00F06635" w:rsidRDefault="00206671" w:rsidP="00206671">
      <w:pPr>
        <w:pStyle w:val="Definition"/>
      </w:pPr>
      <w:r w:rsidRPr="00F06635">
        <w:rPr>
          <w:b/>
          <w:i/>
        </w:rPr>
        <w:t>relevant destination authority</w:t>
      </w:r>
      <w:r w:rsidRPr="00F06635">
        <w:t>, for a kind of goods for export to a particular destination, means the authority or body that is responsible for regulating the importation of that kind of goods into that destination.</w:t>
      </w:r>
    </w:p>
    <w:p w14:paraId="7986FBFB" w14:textId="77777777" w:rsidR="00206671" w:rsidRPr="00F06635" w:rsidRDefault="00206671" w:rsidP="00206671">
      <w:pPr>
        <w:pStyle w:val="Definition"/>
      </w:pPr>
      <w:r w:rsidRPr="00F06635">
        <w:rPr>
          <w:b/>
          <w:i/>
        </w:rPr>
        <w:t>relevant weight</w:t>
      </w:r>
      <w:r w:rsidRPr="00F06635">
        <w:t xml:space="preserve"> means:</w:t>
      </w:r>
    </w:p>
    <w:p w14:paraId="4A7DD23B" w14:textId="77777777" w:rsidR="00206671" w:rsidRPr="00F06635" w:rsidRDefault="00206671" w:rsidP="00C70AF5">
      <w:pPr>
        <w:pStyle w:val="paragraph"/>
      </w:pPr>
      <w:r w:rsidRPr="00F06635">
        <w:tab/>
        <w:t>(a)</w:t>
      </w:r>
      <w:r w:rsidRPr="00F06635">
        <w:tab/>
        <w:t>for EU</w:t>
      </w:r>
      <w:r w:rsidR="00F06635">
        <w:noBreakHyphen/>
      </w:r>
      <w:r w:rsidRPr="00F06635">
        <w:t>eligible meat</w:t>
      </w:r>
      <w:r w:rsidR="00C70AF5" w:rsidRPr="00F06635">
        <w:t xml:space="preserve"> and </w:t>
      </w:r>
      <w:r w:rsidRPr="00F06635">
        <w:t>UK WTO</w:t>
      </w:r>
      <w:r w:rsidR="00F06635">
        <w:noBreakHyphen/>
      </w:r>
      <w:r w:rsidRPr="00F06635">
        <w:t>eligible meat—the carcase equivalent weight;</w:t>
      </w:r>
      <w:r w:rsidR="00C70AF5" w:rsidRPr="00F06635">
        <w:t xml:space="preserve"> or</w:t>
      </w:r>
    </w:p>
    <w:p w14:paraId="57F6F9A0" w14:textId="77777777" w:rsidR="00206671" w:rsidRPr="00F06635" w:rsidRDefault="00206671" w:rsidP="00206671">
      <w:pPr>
        <w:pStyle w:val="paragraph"/>
      </w:pPr>
      <w:r w:rsidRPr="00F06635">
        <w:tab/>
        <w:t>(b)</w:t>
      </w:r>
      <w:r w:rsidRPr="00F06635">
        <w:tab/>
        <w:t>for UK FTA</w:t>
      </w:r>
      <w:r w:rsidR="00F06635">
        <w:noBreakHyphen/>
      </w:r>
      <w:r w:rsidRPr="00F06635">
        <w:t xml:space="preserve">eligible meat—the actual weight of the </w:t>
      </w:r>
      <w:r w:rsidR="00BD4200" w:rsidRPr="00F06635">
        <w:t>UK FTA</w:t>
      </w:r>
      <w:r w:rsidR="00F06635">
        <w:noBreakHyphen/>
      </w:r>
      <w:r w:rsidR="00A347FA" w:rsidRPr="00F06635">
        <w:t>eligible meat</w:t>
      </w:r>
      <w:r w:rsidRPr="00F06635">
        <w:t>.</w:t>
      </w:r>
    </w:p>
    <w:p w14:paraId="38D340F3" w14:textId="77777777" w:rsidR="00206671" w:rsidRPr="00F06635" w:rsidRDefault="00206671" w:rsidP="00206671">
      <w:pPr>
        <w:pStyle w:val="Definition"/>
      </w:pPr>
      <w:r w:rsidRPr="00F06635">
        <w:rPr>
          <w:b/>
          <w:i/>
        </w:rPr>
        <w:t>UK FTA</w:t>
      </w:r>
      <w:r w:rsidR="00F06635">
        <w:rPr>
          <w:b/>
          <w:i/>
        </w:rPr>
        <w:noBreakHyphen/>
      </w:r>
      <w:r w:rsidRPr="00F06635">
        <w:rPr>
          <w:b/>
          <w:i/>
        </w:rPr>
        <w:t>access amount</w:t>
      </w:r>
      <w:r w:rsidRPr="00F06635">
        <w:t xml:space="preserve"> means the total weight of UK FTA</w:t>
      </w:r>
      <w:r w:rsidR="00F06635">
        <w:noBreakHyphen/>
      </w:r>
      <w:r w:rsidRPr="00F06635">
        <w:t>eligible meat that may, under the Australia</w:t>
      </w:r>
      <w:r w:rsidR="00F06635">
        <w:noBreakHyphen/>
      </w:r>
      <w:r w:rsidRPr="00F06635">
        <w:t>UK Free Trade Agreement, be exported from Australia to the UK in the quota year at a reduced tariff rate.</w:t>
      </w:r>
    </w:p>
    <w:p w14:paraId="1B6F6B3E" w14:textId="77777777" w:rsidR="00206671" w:rsidRPr="00F06635" w:rsidRDefault="00206671" w:rsidP="00206671">
      <w:pPr>
        <w:pStyle w:val="Definition"/>
      </w:pPr>
      <w:r w:rsidRPr="00F06635">
        <w:rPr>
          <w:b/>
          <w:i/>
        </w:rPr>
        <w:t>UK FTA</w:t>
      </w:r>
      <w:r w:rsidR="00F06635">
        <w:rPr>
          <w:b/>
          <w:i/>
        </w:rPr>
        <w:noBreakHyphen/>
      </w:r>
      <w:r w:rsidRPr="00F06635">
        <w:rPr>
          <w:b/>
          <w:i/>
        </w:rPr>
        <w:t>eligible meat</w:t>
      </w:r>
      <w:r w:rsidRPr="00F06635">
        <w:t xml:space="preserve"> means sheepmeat of a kind that may, under the Australia</w:t>
      </w:r>
      <w:r w:rsidR="00F06635">
        <w:noBreakHyphen/>
      </w:r>
      <w:r w:rsidRPr="00F06635">
        <w:t>UK Free Trade Agreement, be exported from Australia to the UK at a reduced tariff rate.</w:t>
      </w:r>
    </w:p>
    <w:p w14:paraId="1C71EF82" w14:textId="77777777" w:rsidR="00206671" w:rsidRPr="00F06635" w:rsidRDefault="00206671" w:rsidP="00206671">
      <w:pPr>
        <w:pStyle w:val="Definition"/>
      </w:pPr>
      <w:r w:rsidRPr="00F06635">
        <w:rPr>
          <w:b/>
          <w:i/>
        </w:rPr>
        <w:t>UK WTO</w:t>
      </w:r>
      <w:r w:rsidR="00F06635">
        <w:rPr>
          <w:b/>
          <w:i/>
        </w:rPr>
        <w:noBreakHyphen/>
      </w:r>
      <w:r w:rsidRPr="00F06635">
        <w:rPr>
          <w:b/>
          <w:i/>
        </w:rPr>
        <w:t>access amount</w:t>
      </w:r>
      <w:r w:rsidRPr="00F06635">
        <w:t xml:space="preserve"> means:</w:t>
      </w:r>
    </w:p>
    <w:p w14:paraId="59FE1ABA" w14:textId="77777777" w:rsidR="00206671" w:rsidRPr="00F06635" w:rsidRDefault="00206671" w:rsidP="00206671">
      <w:pPr>
        <w:pStyle w:val="paragraph"/>
      </w:pPr>
      <w:r w:rsidRPr="00F06635">
        <w:tab/>
        <w:t>(a)</w:t>
      </w:r>
      <w:r w:rsidRPr="00F06635">
        <w:tab/>
        <w:t xml:space="preserve">for the quota year beginning on </w:t>
      </w:r>
      <w:r w:rsidR="00C909DC" w:rsidRPr="00F06635">
        <w:t>1 January</w:t>
      </w:r>
      <w:r w:rsidRPr="00F06635">
        <w:t xml:space="preserve"> 2022—13,335,000 kilograms; or</w:t>
      </w:r>
    </w:p>
    <w:p w14:paraId="04543CDF" w14:textId="77777777" w:rsidR="00206671" w:rsidRPr="00F06635" w:rsidRDefault="00206671" w:rsidP="00206671">
      <w:pPr>
        <w:pStyle w:val="paragraph"/>
      </w:pPr>
      <w:r w:rsidRPr="00F06635">
        <w:tab/>
        <w:t>(b)</w:t>
      </w:r>
      <w:r w:rsidRPr="00F06635">
        <w:tab/>
        <w:t>for another quota year—the total weight of UK WTO</w:t>
      </w:r>
      <w:r w:rsidR="00F06635">
        <w:noBreakHyphen/>
      </w:r>
      <w:r w:rsidRPr="00F06635">
        <w:t xml:space="preserve">eligible meat that may, as set out in the Quota Table within the meaning of the UK </w:t>
      </w:r>
      <w:r w:rsidRPr="00F06635">
        <w:lastRenderedPageBreak/>
        <w:t>Regulations, be exported from Australia to the UK in the quota year at the quota duty rate for quota numbers 05.2012, 05.2105 and 05.2106 in the Quota Table.</w:t>
      </w:r>
    </w:p>
    <w:p w14:paraId="2EAFEEAF" w14:textId="77777777" w:rsidR="00206671" w:rsidRPr="00F06635" w:rsidRDefault="00206671" w:rsidP="00206671">
      <w:pPr>
        <w:pStyle w:val="Definition"/>
      </w:pPr>
      <w:r w:rsidRPr="00F06635">
        <w:rPr>
          <w:b/>
          <w:i/>
        </w:rPr>
        <w:t>UK WTO</w:t>
      </w:r>
      <w:r w:rsidR="00F06635">
        <w:rPr>
          <w:b/>
          <w:i/>
        </w:rPr>
        <w:noBreakHyphen/>
      </w:r>
      <w:r w:rsidRPr="00F06635">
        <w:rPr>
          <w:b/>
          <w:i/>
        </w:rPr>
        <w:t>eligible meat</w:t>
      </w:r>
      <w:r w:rsidRPr="00F06635">
        <w:t xml:space="preserve"> means sheepmeat and goatmeat of a kind that may, under the UK Regulations, be exported from Australia to the UK under quota number 05.2012, 05.2105 or 05.2106.</w:t>
      </w:r>
    </w:p>
    <w:p w14:paraId="2E6487D7" w14:textId="77777777" w:rsidR="00206671" w:rsidRPr="00F06635" w:rsidRDefault="000F66B9" w:rsidP="00206671">
      <w:pPr>
        <w:pStyle w:val="ItemHead"/>
      </w:pPr>
      <w:r w:rsidRPr="00F06635">
        <w:t>40</w:t>
      </w:r>
      <w:r w:rsidR="00206671" w:rsidRPr="00F06635">
        <w:t xml:space="preserve">  Section 7</w:t>
      </w:r>
    </w:p>
    <w:p w14:paraId="61BC1BE5" w14:textId="77777777" w:rsidR="00C70AF5" w:rsidRPr="00F06635" w:rsidRDefault="00206671" w:rsidP="00C70AF5">
      <w:pPr>
        <w:pStyle w:val="Item"/>
      </w:pPr>
      <w:r w:rsidRPr="00F06635">
        <w:t>Omit “</w:t>
      </w:r>
      <w:r w:rsidR="00C70AF5" w:rsidRPr="00F06635">
        <w:t xml:space="preserve">eligible meat </w:t>
      </w:r>
      <w:r w:rsidRPr="00F06635">
        <w:t>to a quota destination within the access amount for the quota destination and a quota year</w:t>
      </w:r>
      <w:r w:rsidR="00C70AF5" w:rsidRPr="00F06635">
        <w:t>”, substitute “a quota type within the access amount for the quota type and a quota year”.</w:t>
      </w:r>
    </w:p>
    <w:p w14:paraId="08870366" w14:textId="77777777" w:rsidR="00206671" w:rsidRPr="00F06635" w:rsidRDefault="000F66B9" w:rsidP="00206671">
      <w:pPr>
        <w:pStyle w:val="ItemHead"/>
      </w:pPr>
      <w:r w:rsidRPr="00F06635">
        <w:t>41</w:t>
      </w:r>
      <w:r w:rsidR="00206671" w:rsidRPr="00F06635">
        <w:t xml:space="preserve">  Section 8</w:t>
      </w:r>
    </w:p>
    <w:p w14:paraId="3E9A266A" w14:textId="77777777" w:rsidR="00206671" w:rsidRPr="00F06635" w:rsidRDefault="00206671" w:rsidP="00206671">
      <w:pPr>
        <w:pStyle w:val="Item"/>
      </w:pPr>
      <w:r w:rsidRPr="00F06635">
        <w:t>Omit “destination” (wherever occurring), substitute “type”.</w:t>
      </w:r>
    </w:p>
    <w:p w14:paraId="3AC0797D" w14:textId="77777777" w:rsidR="00206671" w:rsidRPr="00F06635" w:rsidRDefault="000F66B9" w:rsidP="00206671">
      <w:pPr>
        <w:pStyle w:val="ItemHead"/>
      </w:pPr>
      <w:r w:rsidRPr="00F06635">
        <w:t>42</w:t>
      </w:r>
      <w:r w:rsidR="00206671" w:rsidRPr="00F06635">
        <w:t xml:space="preserve">  Subsections 9(1) and (2)</w:t>
      </w:r>
    </w:p>
    <w:p w14:paraId="0501871B" w14:textId="77777777" w:rsidR="00206671" w:rsidRPr="00F06635" w:rsidRDefault="00206671" w:rsidP="00206671">
      <w:pPr>
        <w:pStyle w:val="Item"/>
      </w:pPr>
      <w:r w:rsidRPr="00F06635">
        <w:t>Omit “destination”, substitute “type”.</w:t>
      </w:r>
    </w:p>
    <w:p w14:paraId="26A8D05B" w14:textId="77777777" w:rsidR="00206671" w:rsidRPr="00F06635" w:rsidRDefault="000F66B9" w:rsidP="00206671">
      <w:pPr>
        <w:pStyle w:val="ItemHead"/>
      </w:pPr>
      <w:r w:rsidRPr="00F06635">
        <w:t>43</w:t>
      </w:r>
      <w:r w:rsidR="00206671" w:rsidRPr="00F06635">
        <w:t xml:space="preserve">  </w:t>
      </w:r>
      <w:r w:rsidR="00C909DC" w:rsidRPr="00F06635">
        <w:t>Subsection 1</w:t>
      </w:r>
      <w:r w:rsidR="00206671" w:rsidRPr="00F06635">
        <w:t>0(1)</w:t>
      </w:r>
    </w:p>
    <w:p w14:paraId="354DF9B8" w14:textId="77777777" w:rsidR="00206671" w:rsidRPr="00F06635" w:rsidRDefault="00206671" w:rsidP="00206671">
      <w:pPr>
        <w:pStyle w:val="Item"/>
      </w:pPr>
      <w:r w:rsidRPr="00F06635">
        <w:t>Omit “</w:t>
      </w:r>
      <w:r w:rsidR="00DE277C" w:rsidRPr="00F06635">
        <w:t xml:space="preserve">quota </w:t>
      </w:r>
      <w:r w:rsidRPr="00F06635">
        <w:t>destination and a quota year to be allocated to each applicant under section 9, using the following method statement</w:t>
      </w:r>
      <w:r w:rsidR="008C0F49" w:rsidRPr="00F06635">
        <w:t>.</w:t>
      </w:r>
      <w:r w:rsidRPr="00F06635">
        <w:t>”, substitute:</w:t>
      </w:r>
    </w:p>
    <w:p w14:paraId="0B71C656" w14:textId="77777777" w:rsidR="00206671" w:rsidRPr="00F06635" w:rsidRDefault="00DE277C" w:rsidP="00206671">
      <w:pPr>
        <w:pStyle w:val="subsection"/>
      </w:pPr>
      <w:r w:rsidRPr="00F06635">
        <w:tab/>
      </w:r>
      <w:r w:rsidRPr="00F06635">
        <w:tab/>
        <w:t>quota t</w:t>
      </w:r>
      <w:r w:rsidR="00206671" w:rsidRPr="00F06635">
        <w:t>ype and a quota year to be allocated to each applicant under section 9, using:</w:t>
      </w:r>
    </w:p>
    <w:p w14:paraId="26D29774" w14:textId="77777777" w:rsidR="00206671" w:rsidRPr="00F06635" w:rsidRDefault="00206671" w:rsidP="00206671">
      <w:pPr>
        <w:pStyle w:val="paragraph"/>
      </w:pPr>
      <w:r w:rsidRPr="00F06635">
        <w:tab/>
        <w:t>(a)</w:t>
      </w:r>
      <w:r w:rsidRPr="00F06635">
        <w:tab/>
        <w:t>if the tariff rate quota entitlement being determined is for UK FTA</w:t>
      </w:r>
      <w:r w:rsidR="00F06635">
        <w:noBreakHyphen/>
      </w:r>
      <w:r w:rsidRPr="00F06635">
        <w:t xml:space="preserve">eligible meat—the method statement set out in </w:t>
      </w:r>
      <w:r w:rsidR="00C909DC" w:rsidRPr="00F06635">
        <w:t>subsection (</w:t>
      </w:r>
      <w:r w:rsidRPr="00F06635">
        <w:t>1A)</w:t>
      </w:r>
      <w:r w:rsidR="00566D94" w:rsidRPr="00F06635">
        <w:t xml:space="preserve"> of this section</w:t>
      </w:r>
      <w:r w:rsidRPr="00F06635">
        <w:t>;</w:t>
      </w:r>
      <w:r w:rsidR="00DE277C" w:rsidRPr="00F06635">
        <w:t xml:space="preserve"> or</w:t>
      </w:r>
    </w:p>
    <w:p w14:paraId="7808F82E" w14:textId="77777777" w:rsidR="00206671" w:rsidRPr="00F06635" w:rsidRDefault="00206671" w:rsidP="00206671">
      <w:pPr>
        <w:pStyle w:val="paragraph"/>
      </w:pPr>
      <w:r w:rsidRPr="00F06635">
        <w:tab/>
        <w:t>(b)</w:t>
      </w:r>
      <w:r w:rsidRPr="00F06635">
        <w:tab/>
        <w:t>if the tariff rate quota entitlement being determined is for EU</w:t>
      </w:r>
      <w:r w:rsidR="00F06635">
        <w:noBreakHyphen/>
      </w:r>
      <w:r w:rsidRPr="00F06635">
        <w:t>eligible meat or UK WTO</w:t>
      </w:r>
      <w:r w:rsidR="00F06635">
        <w:noBreakHyphen/>
      </w:r>
      <w:r w:rsidRPr="00F06635">
        <w:t>eligible meat—the following method statement.</w:t>
      </w:r>
    </w:p>
    <w:p w14:paraId="0B260203" w14:textId="77777777" w:rsidR="00206671" w:rsidRPr="00F06635" w:rsidRDefault="000F66B9" w:rsidP="00206671">
      <w:pPr>
        <w:pStyle w:val="ItemHead"/>
      </w:pPr>
      <w:r w:rsidRPr="00F06635">
        <w:t>44</w:t>
      </w:r>
      <w:r w:rsidR="00206671" w:rsidRPr="00F06635">
        <w:t xml:space="preserve">  </w:t>
      </w:r>
      <w:r w:rsidR="00C909DC" w:rsidRPr="00F06635">
        <w:t>Subsection 1</w:t>
      </w:r>
      <w:r w:rsidR="00206671" w:rsidRPr="00F06635">
        <w:t>0(1) (method statement)</w:t>
      </w:r>
    </w:p>
    <w:p w14:paraId="4C27E5F6" w14:textId="77777777" w:rsidR="00206671" w:rsidRPr="00F06635" w:rsidRDefault="00206671" w:rsidP="00206671">
      <w:pPr>
        <w:pStyle w:val="Item"/>
      </w:pPr>
      <w:r w:rsidRPr="00F06635">
        <w:t>Omit “destination” (wherever occurring), substitute “type”.</w:t>
      </w:r>
    </w:p>
    <w:p w14:paraId="31ADE30A" w14:textId="77777777" w:rsidR="00206671" w:rsidRPr="00F06635" w:rsidRDefault="000F66B9" w:rsidP="00206671">
      <w:pPr>
        <w:pStyle w:val="ItemHead"/>
      </w:pPr>
      <w:r w:rsidRPr="00F06635">
        <w:t>45</w:t>
      </w:r>
      <w:r w:rsidR="00206671" w:rsidRPr="00F06635">
        <w:t xml:space="preserve">  After sub</w:t>
      </w:r>
      <w:r w:rsidR="00C909DC" w:rsidRPr="00F06635">
        <w:t>section 1</w:t>
      </w:r>
      <w:r w:rsidR="00206671" w:rsidRPr="00F06635">
        <w:t>0(1)</w:t>
      </w:r>
    </w:p>
    <w:p w14:paraId="76EBB3D9" w14:textId="77777777" w:rsidR="00206671" w:rsidRPr="00F06635" w:rsidRDefault="00206671" w:rsidP="00206671">
      <w:pPr>
        <w:pStyle w:val="Item"/>
      </w:pPr>
      <w:r w:rsidRPr="00F06635">
        <w:t>Insert:</w:t>
      </w:r>
    </w:p>
    <w:p w14:paraId="4B5F7508" w14:textId="77777777" w:rsidR="00206671" w:rsidRPr="00F06635" w:rsidRDefault="00206671" w:rsidP="00206671">
      <w:pPr>
        <w:pStyle w:val="subsection"/>
      </w:pPr>
      <w:r w:rsidRPr="00F06635">
        <w:tab/>
        <w:t>(1A)</w:t>
      </w:r>
      <w:r w:rsidRPr="00F06635">
        <w:tab/>
        <w:t>For the purposes of paragraph 10(1)(a), the method statement is as follows:</w:t>
      </w:r>
    </w:p>
    <w:p w14:paraId="28198EA5" w14:textId="77777777" w:rsidR="00206671" w:rsidRPr="00F06635" w:rsidRDefault="00206671" w:rsidP="00206671">
      <w:pPr>
        <w:pStyle w:val="BoxHeadItalic"/>
        <w:keepNext/>
        <w:pBdr>
          <w:right w:val="single" w:sz="6" w:space="1" w:color="auto"/>
        </w:pBdr>
      </w:pPr>
      <w:r w:rsidRPr="00F06635">
        <w:t>Method statement</w:t>
      </w:r>
    </w:p>
    <w:p w14:paraId="77822881" w14:textId="77777777" w:rsidR="00206671" w:rsidRPr="00F06635" w:rsidRDefault="00206671" w:rsidP="00206671">
      <w:pPr>
        <w:pStyle w:val="BoxStep"/>
        <w:pBdr>
          <w:right w:val="single" w:sz="6" w:space="1" w:color="auto"/>
        </w:pBdr>
      </w:pPr>
      <w:r w:rsidRPr="00F06635">
        <w:t>Step 1.</w:t>
      </w:r>
      <w:r w:rsidRPr="00F06635">
        <w:tab/>
        <w:t xml:space="preserve">Use the formula in </w:t>
      </w:r>
      <w:r w:rsidR="00C909DC" w:rsidRPr="00F06635">
        <w:t>section 1</w:t>
      </w:r>
      <w:r w:rsidRPr="00F06635">
        <w:t>2 to work out the step 1 amount for each applicant.</w:t>
      </w:r>
    </w:p>
    <w:p w14:paraId="5758D187" w14:textId="77777777" w:rsidR="00206671" w:rsidRPr="00F06635" w:rsidRDefault="00206671" w:rsidP="00206671">
      <w:pPr>
        <w:pStyle w:val="BoxStep"/>
        <w:pBdr>
          <w:right w:val="single" w:sz="6" w:space="1" w:color="auto"/>
        </w:pBdr>
      </w:pPr>
      <w:r w:rsidRPr="00F06635">
        <w:t>Step 2.</w:t>
      </w:r>
      <w:r w:rsidRPr="00F06635">
        <w:tab/>
        <w:t>If the step 1 amount for an applicant is less than 12,000 kg:</w:t>
      </w:r>
    </w:p>
    <w:p w14:paraId="056AFAD8" w14:textId="77777777" w:rsidR="00206671" w:rsidRPr="00F06635" w:rsidRDefault="00206671" w:rsidP="00206671">
      <w:pPr>
        <w:pStyle w:val="BoxPara"/>
        <w:pBdr>
          <w:right w:val="single" w:sz="6" w:space="1" w:color="auto"/>
        </w:pBdr>
      </w:pPr>
      <w:r w:rsidRPr="00F06635">
        <w:tab/>
        <w:t>(a)</w:t>
      </w:r>
      <w:r w:rsidRPr="00F06635">
        <w:tab/>
        <w:t>the amount is excluded; and</w:t>
      </w:r>
    </w:p>
    <w:p w14:paraId="7425D8ED" w14:textId="77777777" w:rsidR="00206671" w:rsidRPr="00F06635" w:rsidRDefault="00206671" w:rsidP="00206671">
      <w:pPr>
        <w:pStyle w:val="BoxPara"/>
        <w:pBdr>
          <w:right w:val="single" w:sz="6" w:space="1" w:color="auto"/>
        </w:pBdr>
      </w:pPr>
      <w:r w:rsidRPr="00F06635">
        <w:tab/>
        <w:t>(b)</w:t>
      </w:r>
      <w:r w:rsidRPr="00F06635">
        <w:tab/>
        <w:t xml:space="preserve">the applicant is excluded and is not allocated an amount of tariff rate quota entitlement for </w:t>
      </w:r>
      <w:r w:rsidR="008A573C" w:rsidRPr="00F06635">
        <w:t xml:space="preserve">the quota type and </w:t>
      </w:r>
      <w:r w:rsidRPr="00F06635">
        <w:t>quota year under this section.</w:t>
      </w:r>
    </w:p>
    <w:p w14:paraId="6AFFFF98" w14:textId="77777777" w:rsidR="00206671" w:rsidRPr="00F06635" w:rsidRDefault="00206671" w:rsidP="00206671">
      <w:pPr>
        <w:pStyle w:val="BoxStep"/>
        <w:pBdr>
          <w:right w:val="single" w:sz="6" w:space="1" w:color="auto"/>
        </w:pBdr>
      </w:pPr>
      <w:r w:rsidRPr="00F06635">
        <w:lastRenderedPageBreak/>
        <w:t>Step 3.</w:t>
      </w:r>
      <w:r w:rsidRPr="00F06635">
        <w:tab/>
        <w:t xml:space="preserve">Use the formula in </w:t>
      </w:r>
      <w:r w:rsidR="00C909DC" w:rsidRPr="00F06635">
        <w:t>section 1</w:t>
      </w:r>
      <w:r w:rsidRPr="00F06635">
        <w:t>2 to distribute the total of the amounts excluded at step 2 among the applicants who are not excluded at step 2, and add the amount distributed to each such applicant’s step 1 amount to reach the applicant’s step 3 amount. For this purpose:</w:t>
      </w:r>
    </w:p>
    <w:p w14:paraId="79FD6207" w14:textId="77777777" w:rsidR="00206671" w:rsidRPr="00F06635" w:rsidRDefault="00206671" w:rsidP="00206671">
      <w:pPr>
        <w:pStyle w:val="BoxPara"/>
        <w:pBdr>
          <w:right w:val="single" w:sz="6" w:space="1" w:color="auto"/>
        </w:pBdr>
      </w:pPr>
      <w:r w:rsidRPr="00F06635">
        <w:tab/>
        <w:t>(a)</w:t>
      </w:r>
      <w:r w:rsidRPr="00F06635">
        <w:tab/>
        <w:t>replace references in the formula to AA with references to the total of the amounts excluded; and</w:t>
      </w:r>
    </w:p>
    <w:p w14:paraId="08A69178" w14:textId="77777777" w:rsidR="00206671" w:rsidRPr="00F06635" w:rsidRDefault="00206671" w:rsidP="00206671">
      <w:pPr>
        <w:pStyle w:val="BoxPara"/>
        <w:pBdr>
          <w:right w:val="single" w:sz="6" w:space="1" w:color="auto"/>
        </w:pBdr>
      </w:pPr>
      <w:r w:rsidRPr="00F06635">
        <w:tab/>
        <w:t>(b)</w:t>
      </w:r>
      <w:r w:rsidRPr="00F06635">
        <w:tab/>
        <w:t>replace references to all applicants with references to applicants who are not excluded.</w:t>
      </w:r>
    </w:p>
    <w:p w14:paraId="792763DC" w14:textId="77777777" w:rsidR="00206671" w:rsidRPr="00F06635" w:rsidRDefault="00206671" w:rsidP="00206671">
      <w:pPr>
        <w:pStyle w:val="BoxStep"/>
        <w:pBdr>
          <w:right w:val="single" w:sz="6" w:space="1" w:color="auto"/>
        </w:pBdr>
      </w:pPr>
      <w:r w:rsidRPr="00F06635">
        <w:t>Step 4.</w:t>
      </w:r>
      <w:r w:rsidRPr="00F06635">
        <w:tab/>
        <w:t xml:space="preserve">Round all of the step 3 amounts to the nearest kilogram, with 0.5 of a kilogram to be rounded up. If, after this, the sum of the amounts exceeds the access amount for </w:t>
      </w:r>
      <w:r w:rsidR="008A573C" w:rsidRPr="00F06635">
        <w:t xml:space="preserve">the quota type and </w:t>
      </w:r>
      <w:r w:rsidRPr="00F06635">
        <w:t>quota year, round all the amounts down to the nearest kilogram instead.</w:t>
      </w:r>
    </w:p>
    <w:p w14:paraId="772EE2C2" w14:textId="77777777" w:rsidR="00206671" w:rsidRPr="00F06635" w:rsidRDefault="00206671" w:rsidP="00206671">
      <w:pPr>
        <w:pStyle w:val="BoxStep"/>
        <w:pBdr>
          <w:right w:val="single" w:sz="6" w:space="1" w:color="auto"/>
        </w:pBdr>
      </w:pPr>
      <w:r w:rsidRPr="00F06635">
        <w:t>Step 5.</w:t>
      </w:r>
      <w:r w:rsidRPr="00F06635">
        <w:tab/>
        <w:t>The amount of tariff rate quota entitlement allocated</w:t>
      </w:r>
      <w:r w:rsidR="00F66051" w:rsidRPr="00F06635">
        <w:t xml:space="preserve"> for the quota type</w:t>
      </w:r>
      <w:r w:rsidRPr="00F06635">
        <w:t xml:space="preserve"> to an applicant not excluded at step 2</w:t>
      </w:r>
      <w:r w:rsidR="008C0F49" w:rsidRPr="00F06635">
        <w:t xml:space="preserve"> </w:t>
      </w:r>
      <w:r w:rsidRPr="00F06635">
        <w:t>is the step 3 amount</w:t>
      </w:r>
      <w:r w:rsidR="008C0F49" w:rsidRPr="00F06635">
        <w:t>,</w:t>
      </w:r>
      <w:r w:rsidRPr="00F06635">
        <w:t xml:space="preserve"> rounded in accordance with step 4.</w:t>
      </w:r>
    </w:p>
    <w:p w14:paraId="5CBE25C9" w14:textId="77777777" w:rsidR="00DE277C" w:rsidRPr="00F06635" w:rsidRDefault="000F66B9" w:rsidP="00DE277C">
      <w:pPr>
        <w:pStyle w:val="ItemHead"/>
      </w:pPr>
      <w:r w:rsidRPr="00F06635">
        <w:t>46</w:t>
      </w:r>
      <w:r w:rsidR="00DE277C" w:rsidRPr="00F06635">
        <w:t xml:space="preserve">  </w:t>
      </w:r>
      <w:r w:rsidR="00C909DC" w:rsidRPr="00F06635">
        <w:t>Paragraph 1</w:t>
      </w:r>
      <w:r w:rsidR="00DE277C" w:rsidRPr="00F06635">
        <w:t>0(2)(a)</w:t>
      </w:r>
    </w:p>
    <w:p w14:paraId="05BC6CDC" w14:textId="77777777" w:rsidR="00DE277C" w:rsidRPr="00F06635" w:rsidRDefault="00DE277C" w:rsidP="00DE277C">
      <w:pPr>
        <w:pStyle w:val="Item"/>
      </w:pPr>
      <w:r w:rsidRPr="00F06635">
        <w:t>Omit “destination”, substitute “type”.</w:t>
      </w:r>
    </w:p>
    <w:p w14:paraId="28A8E96C" w14:textId="77777777" w:rsidR="00206671" w:rsidRPr="00F06635" w:rsidRDefault="000F66B9" w:rsidP="00206671">
      <w:pPr>
        <w:pStyle w:val="ItemHead"/>
      </w:pPr>
      <w:r w:rsidRPr="00F06635">
        <w:t>47</w:t>
      </w:r>
      <w:r w:rsidR="00206671" w:rsidRPr="00F06635">
        <w:t xml:space="preserve">  </w:t>
      </w:r>
      <w:r w:rsidR="008A573C" w:rsidRPr="00F06635">
        <w:t>Subs</w:t>
      </w:r>
      <w:r w:rsidR="00206671" w:rsidRPr="00F06635">
        <w:t>ection</w:t>
      </w:r>
      <w:r w:rsidR="00043945" w:rsidRPr="00F06635">
        <w:t>s</w:t>
      </w:r>
      <w:r w:rsidR="00206671" w:rsidRPr="00F06635">
        <w:t> 11</w:t>
      </w:r>
      <w:r w:rsidR="008A573C" w:rsidRPr="00F06635">
        <w:t>(1)</w:t>
      </w:r>
      <w:r w:rsidR="00385654" w:rsidRPr="00F06635">
        <w:t xml:space="preserve"> to</w:t>
      </w:r>
      <w:r w:rsidR="008A573C" w:rsidRPr="00F06635">
        <w:t xml:space="preserve"> (4)</w:t>
      </w:r>
    </w:p>
    <w:p w14:paraId="730FA23B" w14:textId="77777777" w:rsidR="00206671" w:rsidRPr="00F06635" w:rsidRDefault="00206671" w:rsidP="00206671">
      <w:pPr>
        <w:pStyle w:val="Item"/>
      </w:pPr>
      <w:r w:rsidRPr="00F06635">
        <w:t>Omit “destination” (wherever occurring), substitute “type”.</w:t>
      </w:r>
    </w:p>
    <w:p w14:paraId="39CFB502" w14:textId="77777777" w:rsidR="00206671" w:rsidRPr="00F06635" w:rsidRDefault="000F66B9" w:rsidP="00206671">
      <w:pPr>
        <w:pStyle w:val="ItemHead"/>
      </w:pPr>
      <w:r w:rsidRPr="00F06635">
        <w:t>48</w:t>
      </w:r>
      <w:r w:rsidR="00206671" w:rsidRPr="00F06635">
        <w:t xml:space="preserve">  Section 12</w:t>
      </w:r>
    </w:p>
    <w:p w14:paraId="705FE610" w14:textId="77777777" w:rsidR="00206671" w:rsidRPr="00F06635" w:rsidRDefault="00206671" w:rsidP="00206671">
      <w:pPr>
        <w:pStyle w:val="Item"/>
      </w:pPr>
      <w:r w:rsidRPr="00F06635">
        <w:t>Omit “</w:t>
      </w:r>
      <w:r w:rsidR="00E23ADE" w:rsidRPr="00F06635">
        <w:t xml:space="preserve">statement in </w:t>
      </w:r>
      <w:r w:rsidRPr="00F06635">
        <w:t>sub</w:t>
      </w:r>
      <w:r w:rsidR="00C909DC" w:rsidRPr="00F06635">
        <w:t>section 1</w:t>
      </w:r>
      <w:r w:rsidRPr="00F06635">
        <w:t>0(1)”, substitute “</w:t>
      </w:r>
      <w:r w:rsidR="00E23ADE" w:rsidRPr="00F06635">
        <w:t xml:space="preserve">statements in </w:t>
      </w:r>
      <w:r w:rsidRPr="00F06635">
        <w:t>subsections 10(1) and (1A)”.</w:t>
      </w:r>
    </w:p>
    <w:p w14:paraId="2A09F9F0" w14:textId="77777777" w:rsidR="00206671" w:rsidRPr="00F06635" w:rsidRDefault="000F66B9" w:rsidP="00206671">
      <w:pPr>
        <w:pStyle w:val="ItemHead"/>
      </w:pPr>
      <w:r w:rsidRPr="00F06635">
        <w:t>49</w:t>
      </w:r>
      <w:r w:rsidR="00206671" w:rsidRPr="00F06635">
        <w:t xml:space="preserve">  Section 12 (definition of </w:t>
      </w:r>
      <w:r w:rsidR="00206671" w:rsidRPr="00F06635">
        <w:rPr>
          <w:i/>
        </w:rPr>
        <w:t>AA</w:t>
      </w:r>
      <w:r w:rsidR="00206671" w:rsidRPr="00F06635">
        <w:t>)</w:t>
      </w:r>
    </w:p>
    <w:p w14:paraId="5BC6250F" w14:textId="77777777" w:rsidR="00206671" w:rsidRPr="00F06635" w:rsidRDefault="00206671" w:rsidP="00206671">
      <w:pPr>
        <w:pStyle w:val="Item"/>
      </w:pPr>
      <w:r w:rsidRPr="00F06635">
        <w:t>Omit “destination”, substitute “type”.</w:t>
      </w:r>
    </w:p>
    <w:p w14:paraId="5B88851E" w14:textId="77777777" w:rsidR="00206671" w:rsidRPr="00F06635" w:rsidRDefault="000F66B9" w:rsidP="00206671">
      <w:pPr>
        <w:pStyle w:val="ItemHead"/>
      </w:pPr>
      <w:r w:rsidRPr="00F06635">
        <w:t>50</w:t>
      </w:r>
      <w:r w:rsidR="00206671" w:rsidRPr="00F06635">
        <w:t xml:space="preserve">  Section 12 (definition of </w:t>
      </w:r>
      <w:r w:rsidR="00206671" w:rsidRPr="00F06635">
        <w:rPr>
          <w:i/>
        </w:rPr>
        <w:t>applicant’s accredited exports</w:t>
      </w:r>
      <w:r w:rsidR="00206671" w:rsidRPr="00F06635">
        <w:t>)</w:t>
      </w:r>
    </w:p>
    <w:p w14:paraId="1F67B37B" w14:textId="77777777" w:rsidR="00206671" w:rsidRPr="00F06635" w:rsidRDefault="00206671" w:rsidP="00206671">
      <w:pPr>
        <w:pStyle w:val="Item"/>
      </w:pPr>
      <w:r w:rsidRPr="00F06635">
        <w:t xml:space="preserve">Omit “carcase equivalent weight of all the applicant’s exports of eligible meat for the quota destination”, substitute “relevant weight of all the applicant’s exports </w:t>
      </w:r>
      <w:r w:rsidR="008A573C" w:rsidRPr="00F06635">
        <w:t xml:space="preserve">for </w:t>
      </w:r>
      <w:r w:rsidRPr="00F06635">
        <w:t>the quota type”.</w:t>
      </w:r>
    </w:p>
    <w:p w14:paraId="685D3884" w14:textId="77777777" w:rsidR="00206671" w:rsidRPr="00F06635" w:rsidRDefault="000F66B9" w:rsidP="00206671">
      <w:pPr>
        <w:pStyle w:val="ItemHead"/>
      </w:pPr>
      <w:r w:rsidRPr="00F06635">
        <w:t>51</w:t>
      </w:r>
      <w:r w:rsidR="00206671" w:rsidRPr="00F06635">
        <w:t xml:space="preserve">  Section 12 (definition of </w:t>
      </w:r>
      <w:r w:rsidR="00206671" w:rsidRPr="00F06635">
        <w:rPr>
          <w:i/>
        </w:rPr>
        <w:t>applicant’s quota exports</w:t>
      </w:r>
      <w:r w:rsidR="00206671" w:rsidRPr="00F06635">
        <w:t>)</w:t>
      </w:r>
    </w:p>
    <w:p w14:paraId="5B4E210E" w14:textId="77777777" w:rsidR="00206671" w:rsidRPr="00F06635" w:rsidRDefault="00206671" w:rsidP="00206671">
      <w:pPr>
        <w:pStyle w:val="Item"/>
      </w:pPr>
      <w:r w:rsidRPr="00F06635">
        <w:t>Omit “year for export of consignments to the quota destination”, substitute “type and quot</w:t>
      </w:r>
      <w:r w:rsidR="00EF0B6A" w:rsidRPr="00F06635">
        <w:t xml:space="preserve">a </w:t>
      </w:r>
      <w:r w:rsidRPr="00F06635">
        <w:t>year”.</w:t>
      </w:r>
    </w:p>
    <w:p w14:paraId="5F56EEA6" w14:textId="77777777" w:rsidR="00206671" w:rsidRPr="00F06635" w:rsidRDefault="000F66B9" w:rsidP="00206671">
      <w:pPr>
        <w:pStyle w:val="ItemHead"/>
        <w:rPr>
          <w:b w:val="0"/>
        </w:rPr>
      </w:pPr>
      <w:r w:rsidRPr="00F06635">
        <w:t>52</w:t>
      </w:r>
      <w:r w:rsidR="00206671" w:rsidRPr="00F06635">
        <w:t xml:space="preserve">  Section 12 (definition of </w:t>
      </w:r>
      <w:r w:rsidR="00206671" w:rsidRPr="00F06635">
        <w:rPr>
          <w:i/>
        </w:rPr>
        <w:t>total accredited exports</w:t>
      </w:r>
      <w:r w:rsidR="00206671" w:rsidRPr="00F06635">
        <w:t>)</w:t>
      </w:r>
    </w:p>
    <w:p w14:paraId="250E4AF8" w14:textId="77777777" w:rsidR="00206671" w:rsidRPr="00F06635" w:rsidRDefault="00206671" w:rsidP="00206671">
      <w:pPr>
        <w:pStyle w:val="Item"/>
      </w:pPr>
      <w:r w:rsidRPr="00F06635">
        <w:t>Omit “carcase equivalent weight of all applicants</w:t>
      </w:r>
      <w:r w:rsidR="008A573C" w:rsidRPr="00F06635">
        <w:t>’</w:t>
      </w:r>
      <w:r w:rsidRPr="00F06635">
        <w:t xml:space="preserve"> exports of eligible meat for the quota destination”, substitute “relevant weight of all applicants’ exports </w:t>
      </w:r>
      <w:r w:rsidR="008A573C" w:rsidRPr="00F06635">
        <w:t xml:space="preserve">for the </w:t>
      </w:r>
      <w:r w:rsidRPr="00F06635">
        <w:t>quota type”.</w:t>
      </w:r>
    </w:p>
    <w:p w14:paraId="305EDED1" w14:textId="77777777" w:rsidR="00206671" w:rsidRPr="00F06635" w:rsidRDefault="000F66B9" w:rsidP="00206671">
      <w:pPr>
        <w:pStyle w:val="ItemHead"/>
      </w:pPr>
      <w:r w:rsidRPr="00F06635">
        <w:t>53</w:t>
      </w:r>
      <w:r w:rsidR="00206671" w:rsidRPr="00F06635">
        <w:t xml:space="preserve">  </w:t>
      </w:r>
      <w:r w:rsidR="00C909DC" w:rsidRPr="00F06635">
        <w:t>Subsection 1</w:t>
      </w:r>
      <w:r w:rsidR="00206671" w:rsidRPr="00F06635">
        <w:t>3(1)</w:t>
      </w:r>
    </w:p>
    <w:p w14:paraId="4296BFC8" w14:textId="77777777" w:rsidR="00206671" w:rsidRPr="00F06635" w:rsidRDefault="00206671" w:rsidP="00206671">
      <w:pPr>
        <w:pStyle w:val="Item"/>
      </w:pPr>
      <w:r w:rsidRPr="00F06635">
        <w:t>Omit “destination”, substitute “type”.</w:t>
      </w:r>
    </w:p>
    <w:p w14:paraId="2C483CEA" w14:textId="77777777" w:rsidR="00206671" w:rsidRPr="00F06635" w:rsidRDefault="000F66B9" w:rsidP="00206671">
      <w:pPr>
        <w:pStyle w:val="ItemHead"/>
      </w:pPr>
      <w:r w:rsidRPr="00F06635">
        <w:lastRenderedPageBreak/>
        <w:t>54</w:t>
      </w:r>
      <w:r w:rsidR="00206671" w:rsidRPr="00F06635">
        <w:t xml:space="preserve">  </w:t>
      </w:r>
      <w:r w:rsidR="00C909DC" w:rsidRPr="00F06635">
        <w:t>Subsection 1</w:t>
      </w:r>
      <w:r w:rsidR="00206671" w:rsidRPr="00F06635">
        <w:t>4(1)</w:t>
      </w:r>
    </w:p>
    <w:p w14:paraId="6A55AE01" w14:textId="77777777" w:rsidR="00206671" w:rsidRPr="00F06635" w:rsidRDefault="00206671" w:rsidP="00206671">
      <w:pPr>
        <w:pStyle w:val="Item"/>
      </w:pPr>
      <w:r w:rsidRPr="00F06635">
        <w:t>Omit “destination”, substitute “type”.</w:t>
      </w:r>
    </w:p>
    <w:p w14:paraId="740143C3" w14:textId="77777777" w:rsidR="00206671" w:rsidRPr="00F06635" w:rsidRDefault="000F66B9" w:rsidP="00206671">
      <w:pPr>
        <w:pStyle w:val="ItemHead"/>
      </w:pPr>
      <w:r w:rsidRPr="00F06635">
        <w:t>55</w:t>
      </w:r>
      <w:r w:rsidR="00206671" w:rsidRPr="00F06635">
        <w:t xml:space="preserve">  Paragraphs 15(1)(a) and (b)</w:t>
      </w:r>
    </w:p>
    <w:p w14:paraId="6F918327" w14:textId="77777777" w:rsidR="00206671" w:rsidRPr="00F06635" w:rsidRDefault="00206671" w:rsidP="00206671">
      <w:pPr>
        <w:pStyle w:val="Item"/>
      </w:pPr>
      <w:r w:rsidRPr="00F06635">
        <w:t>Omit “destination” (wherever occurring), substitute “type”.</w:t>
      </w:r>
    </w:p>
    <w:p w14:paraId="3C615DFD" w14:textId="77777777" w:rsidR="00206671" w:rsidRPr="00F06635" w:rsidRDefault="000F66B9" w:rsidP="00206671">
      <w:pPr>
        <w:pStyle w:val="ItemHead"/>
      </w:pPr>
      <w:r w:rsidRPr="00F06635">
        <w:t>56</w:t>
      </w:r>
      <w:r w:rsidR="00206671" w:rsidRPr="00F06635">
        <w:t xml:space="preserve">  Section 16</w:t>
      </w:r>
    </w:p>
    <w:p w14:paraId="7E5F7F42" w14:textId="77777777" w:rsidR="00206671" w:rsidRPr="00F06635" w:rsidRDefault="00206671" w:rsidP="00206671">
      <w:pPr>
        <w:pStyle w:val="Item"/>
      </w:pPr>
      <w:r w:rsidRPr="00F06635">
        <w:t>Omit “destination” (wherever occurring), substitute “type”.</w:t>
      </w:r>
    </w:p>
    <w:p w14:paraId="30A20AB4" w14:textId="77777777" w:rsidR="00206671" w:rsidRPr="00F06635" w:rsidRDefault="000F66B9" w:rsidP="00206671">
      <w:pPr>
        <w:pStyle w:val="ItemHead"/>
      </w:pPr>
      <w:r w:rsidRPr="00F06635">
        <w:t>57</w:t>
      </w:r>
      <w:r w:rsidR="00206671" w:rsidRPr="00F06635">
        <w:t xml:space="preserve">  </w:t>
      </w:r>
      <w:r w:rsidR="00C909DC" w:rsidRPr="00F06635">
        <w:t>Subsection 1</w:t>
      </w:r>
      <w:r w:rsidR="00206671" w:rsidRPr="00F06635">
        <w:t>7(1)</w:t>
      </w:r>
    </w:p>
    <w:p w14:paraId="53815B74" w14:textId="77777777" w:rsidR="00206671" w:rsidRPr="00F06635" w:rsidRDefault="00206671" w:rsidP="00206671">
      <w:pPr>
        <w:pStyle w:val="Item"/>
      </w:pPr>
      <w:r w:rsidRPr="00F06635">
        <w:t>Omit “destination” (wherever occurring), substitute “type”.</w:t>
      </w:r>
    </w:p>
    <w:p w14:paraId="249E5698" w14:textId="77777777" w:rsidR="00206671" w:rsidRPr="00F06635" w:rsidRDefault="000F66B9" w:rsidP="00206671">
      <w:pPr>
        <w:pStyle w:val="ItemHead"/>
      </w:pPr>
      <w:r w:rsidRPr="00F06635">
        <w:t>58</w:t>
      </w:r>
      <w:r w:rsidR="00206671" w:rsidRPr="00F06635">
        <w:t xml:space="preserve">  </w:t>
      </w:r>
      <w:r w:rsidR="00C909DC" w:rsidRPr="00F06635">
        <w:t>Paragraph 1</w:t>
      </w:r>
      <w:r w:rsidR="00206671" w:rsidRPr="00F06635">
        <w:t>7(2)(a)</w:t>
      </w:r>
    </w:p>
    <w:p w14:paraId="696CDCCF" w14:textId="77777777" w:rsidR="00206671" w:rsidRPr="00F06635" w:rsidRDefault="00206671" w:rsidP="00206671">
      <w:pPr>
        <w:pStyle w:val="Item"/>
      </w:pPr>
      <w:r w:rsidRPr="00F06635">
        <w:t>Omit “destination”, substitute “type”.</w:t>
      </w:r>
    </w:p>
    <w:p w14:paraId="105FD801" w14:textId="77777777" w:rsidR="00206671" w:rsidRPr="00F06635" w:rsidRDefault="000F66B9" w:rsidP="00206671">
      <w:pPr>
        <w:pStyle w:val="ItemHead"/>
      </w:pPr>
      <w:r w:rsidRPr="00F06635">
        <w:t>59</w:t>
      </w:r>
      <w:r w:rsidR="00206671" w:rsidRPr="00F06635">
        <w:t xml:space="preserve">  </w:t>
      </w:r>
      <w:r w:rsidR="00C909DC" w:rsidRPr="00F06635">
        <w:t>Subsection 1</w:t>
      </w:r>
      <w:r w:rsidR="00206671" w:rsidRPr="00F06635">
        <w:t>8(1)</w:t>
      </w:r>
    </w:p>
    <w:p w14:paraId="47EE59EE" w14:textId="77777777" w:rsidR="00206671" w:rsidRPr="00F06635" w:rsidRDefault="00206671" w:rsidP="00206671">
      <w:pPr>
        <w:pStyle w:val="Item"/>
      </w:pPr>
      <w:r w:rsidRPr="00F06635">
        <w:t>Omit “destination”, substitute “type”.</w:t>
      </w:r>
    </w:p>
    <w:p w14:paraId="1DFCE8D0" w14:textId="77777777" w:rsidR="00206671" w:rsidRPr="00F06635" w:rsidRDefault="000F66B9" w:rsidP="00206671">
      <w:pPr>
        <w:pStyle w:val="ItemHead"/>
      </w:pPr>
      <w:r w:rsidRPr="00F06635">
        <w:t>60</w:t>
      </w:r>
      <w:r w:rsidR="00206671" w:rsidRPr="00F06635">
        <w:t xml:space="preserve">  </w:t>
      </w:r>
      <w:r w:rsidR="00C909DC" w:rsidRPr="00F06635">
        <w:t>Subsection 1</w:t>
      </w:r>
      <w:r w:rsidR="00206671" w:rsidRPr="00F06635">
        <w:t>9(1)</w:t>
      </w:r>
    </w:p>
    <w:p w14:paraId="0A7C35E1" w14:textId="77777777" w:rsidR="00206671" w:rsidRPr="00F06635" w:rsidRDefault="00206671" w:rsidP="00206671">
      <w:pPr>
        <w:pStyle w:val="Item"/>
      </w:pPr>
      <w:r w:rsidRPr="00F06635">
        <w:t xml:space="preserve">Repeal the </w:t>
      </w:r>
      <w:r w:rsidR="00C909DC" w:rsidRPr="00F06635">
        <w:t>subsection (</w:t>
      </w:r>
      <w:r w:rsidR="008759B0" w:rsidRPr="00F06635">
        <w:t>not including the note)</w:t>
      </w:r>
      <w:r w:rsidRPr="00F06635">
        <w:t>, substitute:</w:t>
      </w:r>
    </w:p>
    <w:p w14:paraId="5A2BA2B2" w14:textId="77777777" w:rsidR="00206671" w:rsidRPr="00F06635" w:rsidRDefault="00206671" w:rsidP="00206671">
      <w:pPr>
        <w:pStyle w:val="subsection"/>
      </w:pPr>
      <w:r w:rsidRPr="00F06635">
        <w:tab/>
        <w:t>(1)</w:t>
      </w:r>
      <w:r w:rsidRPr="00F06635">
        <w:tab/>
        <w:t xml:space="preserve">At any time before the Secretary allocates amounts under </w:t>
      </w:r>
      <w:r w:rsidR="00C909DC" w:rsidRPr="00F06635">
        <w:t>section 1</w:t>
      </w:r>
      <w:r w:rsidRPr="00F06635">
        <w:t xml:space="preserve">7 in relation to a quota type and a quota year (additional allocations after </w:t>
      </w:r>
      <w:r w:rsidR="00C909DC" w:rsidRPr="00F06635">
        <w:t>1 November</w:t>
      </w:r>
      <w:r w:rsidRPr="00F06635">
        <w:t>), an exporter may apply to the Secretary for a tariff rate quota certificate for the export of a consignment of the quota type in the quota year within the access amount for the quota type and the quota year.</w:t>
      </w:r>
    </w:p>
    <w:p w14:paraId="570D7C13" w14:textId="77777777" w:rsidR="00206671" w:rsidRPr="00F06635" w:rsidRDefault="000F66B9" w:rsidP="00206671">
      <w:pPr>
        <w:pStyle w:val="ItemHead"/>
      </w:pPr>
      <w:r w:rsidRPr="00F06635">
        <w:t>61</w:t>
      </w:r>
      <w:r w:rsidR="00206671" w:rsidRPr="00F06635">
        <w:t xml:space="preserve">  </w:t>
      </w:r>
      <w:r w:rsidR="00C909DC" w:rsidRPr="00F06635">
        <w:t>Subsection 1</w:t>
      </w:r>
      <w:r w:rsidR="00206671" w:rsidRPr="00F06635">
        <w:t>9(2)</w:t>
      </w:r>
    </w:p>
    <w:p w14:paraId="3B5DD6F2" w14:textId="77777777" w:rsidR="00206671" w:rsidRPr="00F06635" w:rsidRDefault="00206671" w:rsidP="00206671">
      <w:pPr>
        <w:pStyle w:val="Item"/>
      </w:pPr>
      <w:r w:rsidRPr="00F06635">
        <w:t>Omit “destination”, substitute “type”.</w:t>
      </w:r>
    </w:p>
    <w:p w14:paraId="1A0BC6ED" w14:textId="77777777" w:rsidR="00206671" w:rsidRPr="00F06635" w:rsidRDefault="000F66B9" w:rsidP="00206671">
      <w:pPr>
        <w:pStyle w:val="ItemHead"/>
      </w:pPr>
      <w:r w:rsidRPr="00F06635">
        <w:t>62</w:t>
      </w:r>
      <w:r w:rsidR="00206671" w:rsidRPr="00F06635">
        <w:t xml:space="preserve">  </w:t>
      </w:r>
      <w:r w:rsidR="00C909DC" w:rsidRPr="00F06635">
        <w:t>Paragraph 1</w:t>
      </w:r>
      <w:r w:rsidR="00206671" w:rsidRPr="00F06635">
        <w:t>9(3)(a)</w:t>
      </w:r>
    </w:p>
    <w:p w14:paraId="50DB30BD" w14:textId="77777777" w:rsidR="00206671" w:rsidRPr="00F06635" w:rsidRDefault="00206671" w:rsidP="00206671">
      <w:pPr>
        <w:pStyle w:val="Item"/>
      </w:pPr>
      <w:r w:rsidRPr="00F06635">
        <w:t>Omit “carcase equivalent”, substitute “relevant”.</w:t>
      </w:r>
    </w:p>
    <w:p w14:paraId="03E996CF" w14:textId="77777777" w:rsidR="00206671" w:rsidRPr="00F06635" w:rsidRDefault="000F66B9" w:rsidP="00206671">
      <w:pPr>
        <w:pStyle w:val="ItemHead"/>
      </w:pPr>
      <w:r w:rsidRPr="00F06635">
        <w:t>63</w:t>
      </w:r>
      <w:r w:rsidR="00206671" w:rsidRPr="00F06635">
        <w:t xml:space="preserve">  </w:t>
      </w:r>
      <w:r w:rsidR="00C909DC" w:rsidRPr="00F06635">
        <w:t>Subsection 1</w:t>
      </w:r>
      <w:r w:rsidR="00206671" w:rsidRPr="00F06635">
        <w:t>9(5)</w:t>
      </w:r>
    </w:p>
    <w:p w14:paraId="334B3600" w14:textId="77777777" w:rsidR="00223B9C" w:rsidRPr="00F06635" w:rsidRDefault="00223B9C" w:rsidP="00223B9C">
      <w:pPr>
        <w:pStyle w:val="Item"/>
      </w:pPr>
      <w:r w:rsidRPr="00F06635">
        <w:t>Repeal the subsection, substitute:</w:t>
      </w:r>
    </w:p>
    <w:p w14:paraId="67637DAE" w14:textId="77777777" w:rsidR="00223B9C" w:rsidRPr="00F06635" w:rsidRDefault="00223B9C" w:rsidP="00223B9C">
      <w:pPr>
        <w:pStyle w:val="subsection"/>
      </w:pPr>
      <w:r w:rsidRPr="00F06635">
        <w:tab/>
        <w:t>(5)</w:t>
      </w:r>
      <w:r w:rsidRPr="00F06635">
        <w:tab/>
        <w:t>A tariff rate quota certificate issued under this section in relation to a consignment of a quota type for export to a destination in a quota year:</w:t>
      </w:r>
    </w:p>
    <w:p w14:paraId="6ED97AB0" w14:textId="77777777" w:rsidR="00223B9C" w:rsidRPr="00F06635" w:rsidRDefault="00223B9C" w:rsidP="00223B9C">
      <w:pPr>
        <w:pStyle w:val="paragraph"/>
      </w:pPr>
      <w:r w:rsidRPr="00F06635">
        <w:tab/>
        <w:t>(a)</w:t>
      </w:r>
      <w:r w:rsidRPr="00F06635">
        <w:tab/>
        <w:t>has no effect before the start of the quota year to which the certificate relates; and</w:t>
      </w:r>
    </w:p>
    <w:p w14:paraId="2844A328" w14:textId="77777777" w:rsidR="00223B9C" w:rsidRPr="00F06635" w:rsidRDefault="00223B9C" w:rsidP="00223B9C">
      <w:pPr>
        <w:pStyle w:val="paragraph"/>
      </w:pPr>
      <w:r w:rsidRPr="00F06635">
        <w:tab/>
        <w:t>(b)</w:t>
      </w:r>
      <w:r w:rsidRPr="00F06635">
        <w:tab/>
        <w:t>ceases to have effect if the consignment is not accepted by the relevant destination authority before the end of the quota year.</w:t>
      </w:r>
    </w:p>
    <w:p w14:paraId="6C33FAB0" w14:textId="77777777" w:rsidR="00206671" w:rsidRPr="00F06635" w:rsidRDefault="000F66B9" w:rsidP="00206671">
      <w:pPr>
        <w:pStyle w:val="ItemHead"/>
      </w:pPr>
      <w:r w:rsidRPr="00F06635">
        <w:t>64</w:t>
      </w:r>
      <w:r w:rsidR="00206671" w:rsidRPr="00F06635">
        <w:t xml:space="preserve">  Subsection 20(1)</w:t>
      </w:r>
    </w:p>
    <w:p w14:paraId="212524E1" w14:textId="77777777" w:rsidR="00206671" w:rsidRPr="00F06635" w:rsidRDefault="00206671" w:rsidP="00206671">
      <w:pPr>
        <w:pStyle w:val="Item"/>
      </w:pPr>
      <w:r w:rsidRPr="00F06635">
        <w:t xml:space="preserve">Repeal the </w:t>
      </w:r>
      <w:r w:rsidR="00C909DC" w:rsidRPr="00F06635">
        <w:t>subsection (</w:t>
      </w:r>
      <w:r w:rsidR="000903B7" w:rsidRPr="00F06635">
        <w:t>not including the note)</w:t>
      </w:r>
      <w:r w:rsidRPr="00F06635">
        <w:t>, substitute:</w:t>
      </w:r>
    </w:p>
    <w:p w14:paraId="290497CB" w14:textId="77777777" w:rsidR="00206671" w:rsidRPr="00F06635" w:rsidRDefault="00206671" w:rsidP="00206671">
      <w:pPr>
        <w:pStyle w:val="subsection"/>
      </w:pPr>
      <w:r w:rsidRPr="00F06635">
        <w:tab/>
        <w:t>(1)</w:t>
      </w:r>
      <w:r w:rsidRPr="00F06635">
        <w:tab/>
        <w:t xml:space="preserve">At any time between when the Secretary allocates amounts under </w:t>
      </w:r>
      <w:r w:rsidR="00C909DC" w:rsidRPr="00F06635">
        <w:t>section 1</w:t>
      </w:r>
      <w:r w:rsidRPr="00F06635">
        <w:t xml:space="preserve">7 in relation to a quota type and a quota year (additional allocations after </w:t>
      </w:r>
      <w:r w:rsidR="00C909DC" w:rsidRPr="00F06635">
        <w:t>1 November</w:t>
      </w:r>
      <w:r w:rsidRPr="00F06635">
        <w:t>) and the end of the quota year, an exporter may apply to the Secretary for a tariff rate quota certificate for the export of the quota type in the quota year within the access amount for the quota type and the quota year.</w:t>
      </w:r>
    </w:p>
    <w:p w14:paraId="3040083C" w14:textId="77777777" w:rsidR="00206671" w:rsidRPr="00F06635" w:rsidRDefault="000F66B9" w:rsidP="00206671">
      <w:pPr>
        <w:pStyle w:val="ItemHead"/>
      </w:pPr>
      <w:r w:rsidRPr="00F06635">
        <w:lastRenderedPageBreak/>
        <w:t>65</w:t>
      </w:r>
      <w:r w:rsidR="00206671" w:rsidRPr="00F06635">
        <w:t xml:space="preserve">  Paragraphs 20(3)(a) and (b)</w:t>
      </w:r>
    </w:p>
    <w:p w14:paraId="2388B632" w14:textId="77777777" w:rsidR="00206671" w:rsidRPr="00F06635" w:rsidRDefault="00206671" w:rsidP="00206671">
      <w:pPr>
        <w:pStyle w:val="Item"/>
      </w:pPr>
      <w:r w:rsidRPr="00F06635">
        <w:t>Omit “destination”, substitute “type”.</w:t>
      </w:r>
    </w:p>
    <w:p w14:paraId="4EC2722E" w14:textId="77777777" w:rsidR="00206671" w:rsidRPr="00F06635" w:rsidRDefault="000F66B9" w:rsidP="00206671">
      <w:pPr>
        <w:pStyle w:val="ItemHead"/>
      </w:pPr>
      <w:r w:rsidRPr="00F06635">
        <w:t>66</w:t>
      </w:r>
      <w:r w:rsidR="00206671" w:rsidRPr="00F06635">
        <w:t xml:space="preserve">  Paragraph 20(4)(a)</w:t>
      </w:r>
    </w:p>
    <w:p w14:paraId="14A33CA2" w14:textId="77777777" w:rsidR="00206671" w:rsidRPr="00F06635" w:rsidRDefault="00206671" w:rsidP="00206671">
      <w:pPr>
        <w:pStyle w:val="Item"/>
      </w:pPr>
      <w:r w:rsidRPr="00F06635">
        <w:t>Omit “carcase equivalent”, substitute “relevant”.</w:t>
      </w:r>
    </w:p>
    <w:p w14:paraId="5559D83C" w14:textId="77777777" w:rsidR="00206671" w:rsidRPr="00F06635" w:rsidRDefault="000F66B9" w:rsidP="00206671">
      <w:pPr>
        <w:pStyle w:val="ItemHead"/>
      </w:pPr>
      <w:r w:rsidRPr="00F06635">
        <w:t>67</w:t>
      </w:r>
      <w:r w:rsidR="00206671" w:rsidRPr="00F06635">
        <w:t xml:space="preserve">  Subsection 20(6)</w:t>
      </w:r>
    </w:p>
    <w:p w14:paraId="72C95747" w14:textId="77777777" w:rsidR="00206671" w:rsidRPr="00F06635" w:rsidRDefault="00206671" w:rsidP="00206671">
      <w:pPr>
        <w:pStyle w:val="Item"/>
      </w:pPr>
      <w:r w:rsidRPr="00F06635">
        <w:t>Omit “destination” (wherever occurring), substitute “type”.</w:t>
      </w:r>
    </w:p>
    <w:p w14:paraId="312624B2" w14:textId="77777777" w:rsidR="00206671" w:rsidRPr="00F06635" w:rsidRDefault="000F66B9" w:rsidP="00206671">
      <w:pPr>
        <w:pStyle w:val="ItemHead"/>
      </w:pPr>
      <w:r w:rsidRPr="00F06635">
        <w:t>68</w:t>
      </w:r>
      <w:r w:rsidR="00206671" w:rsidRPr="00F06635">
        <w:t xml:space="preserve">  Subsection 20(8)</w:t>
      </w:r>
    </w:p>
    <w:p w14:paraId="1F5A9BB4" w14:textId="77777777" w:rsidR="000903B7" w:rsidRPr="00F06635" w:rsidRDefault="00CF31D3" w:rsidP="000903B7">
      <w:pPr>
        <w:pStyle w:val="Item"/>
      </w:pPr>
      <w:r w:rsidRPr="00F06635">
        <w:t>Repeal the subsection, substitute:</w:t>
      </w:r>
    </w:p>
    <w:p w14:paraId="72141677" w14:textId="77777777" w:rsidR="0054089F" w:rsidRPr="00F06635" w:rsidRDefault="00CF31D3" w:rsidP="00CF31D3">
      <w:pPr>
        <w:pStyle w:val="subsection"/>
      </w:pPr>
      <w:r w:rsidRPr="00F06635">
        <w:tab/>
        <w:t>(8)</w:t>
      </w:r>
      <w:r w:rsidRPr="00F06635">
        <w:tab/>
      </w:r>
      <w:r w:rsidR="0054089F" w:rsidRPr="00F06635">
        <w:t xml:space="preserve">A tariff rate quota certificate issued under this section </w:t>
      </w:r>
      <w:r w:rsidR="003A2AA4" w:rsidRPr="00F06635">
        <w:t>i</w:t>
      </w:r>
      <w:r w:rsidR="0054089F" w:rsidRPr="00F06635">
        <w:t xml:space="preserve">n relation to a consignment of a quota type for export to a </w:t>
      </w:r>
      <w:r w:rsidRPr="00F06635">
        <w:t>d</w:t>
      </w:r>
      <w:r w:rsidR="0054089F" w:rsidRPr="00F06635">
        <w:t xml:space="preserve">estination in a quota year ceases to have effect if the consignment is not accepted </w:t>
      </w:r>
      <w:r w:rsidR="00385654" w:rsidRPr="00F06635">
        <w:t xml:space="preserve">by the </w:t>
      </w:r>
      <w:r w:rsidRPr="00F06635">
        <w:t>relevant destination authority</w:t>
      </w:r>
      <w:r w:rsidR="0054089F" w:rsidRPr="00F06635">
        <w:t xml:space="preserve"> before the end of the quota year.</w:t>
      </w:r>
    </w:p>
    <w:p w14:paraId="07AEB76A" w14:textId="77777777" w:rsidR="00206671" w:rsidRPr="00F06635" w:rsidRDefault="000F66B9" w:rsidP="00206671">
      <w:pPr>
        <w:pStyle w:val="ItemHead"/>
      </w:pPr>
      <w:r w:rsidRPr="00F06635">
        <w:t>69</w:t>
      </w:r>
      <w:r w:rsidR="00206671" w:rsidRPr="00F06635">
        <w:t xml:space="preserve">  Subsection 23(1)</w:t>
      </w:r>
    </w:p>
    <w:p w14:paraId="54BF0B70" w14:textId="77777777" w:rsidR="003A2AA4" w:rsidRPr="00F06635" w:rsidRDefault="003A2AA4" w:rsidP="00206671">
      <w:pPr>
        <w:pStyle w:val="Item"/>
      </w:pPr>
      <w:r w:rsidRPr="00F06635">
        <w:t>Omit “for the export of a consignment of eligible meat to a quota destination”, substitute “in relation to a consignment of a quota type for export to a destination”.</w:t>
      </w:r>
    </w:p>
    <w:p w14:paraId="4026AECA" w14:textId="77777777" w:rsidR="00206671" w:rsidRPr="00F06635" w:rsidRDefault="000F66B9" w:rsidP="00206671">
      <w:pPr>
        <w:pStyle w:val="ItemHead"/>
      </w:pPr>
      <w:r w:rsidRPr="00F06635">
        <w:t>70</w:t>
      </w:r>
      <w:r w:rsidR="00206671" w:rsidRPr="00F06635">
        <w:t xml:space="preserve">  Paragraph 23(1)(a)</w:t>
      </w:r>
    </w:p>
    <w:p w14:paraId="270C52D3" w14:textId="77777777" w:rsidR="00206671" w:rsidRPr="00F06635" w:rsidRDefault="00206671" w:rsidP="00206671">
      <w:pPr>
        <w:pStyle w:val="Item"/>
      </w:pPr>
      <w:r w:rsidRPr="00F06635">
        <w:t>Repeal the paragraph, substitute:</w:t>
      </w:r>
    </w:p>
    <w:p w14:paraId="1ED24185" w14:textId="77777777" w:rsidR="00206671" w:rsidRPr="00F06635" w:rsidRDefault="00206671" w:rsidP="00206671">
      <w:pPr>
        <w:pStyle w:val="paragraph"/>
      </w:pPr>
      <w:r w:rsidRPr="00F06635">
        <w:tab/>
        <w:t>(a)</w:t>
      </w:r>
      <w:r w:rsidRPr="00F06635">
        <w:tab/>
        <w:t>the certificate has not been accepted by the relevant destination authority; and</w:t>
      </w:r>
    </w:p>
    <w:p w14:paraId="03284F21" w14:textId="77777777" w:rsidR="00206671" w:rsidRPr="00F06635" w:rsidRDefault="000F66B9" w:rsidP="00206671">
      <w:pPr>
        <w:pStyle w:val="ItemHead"/>
      </w:pPr>
      <w:r w:rsidRPr="00F06635">
        <w:t>71</w:t>
      </w:r>
      <w:r w:rsidR="00206671" w:rsidRPr="00F06635">
        <w:t xml:space="preserve">  Subsection 23(2)</w:t>
      </w:r>
    </w:p>
    <w:p w14:paraId="3C70673A" w14:textId="77777777" w:rsidR="003A2AA4" w:rsidRPr="00F06635" w:rsidRDefault="00206671" w:rsidP="00206671">
      <w:pPr>
        <w:pStyle w:val="Item"/>
      </w:pPr>
      <w:r w:rsidRPr="00F06635">
        <w:t>Omit “</w:t>
      </w:r>
      <w:r w:rsidR="003A2AA4" w:rsidRPr="00F06635">
        <w:t>for the export of a consignment of eligible meat to a quota destination”, substitute “in relation to a consignment of a quota type for export to a destination”.</w:t>
      </w:r>
    </w:p>
    <w:p w14:paraId="3F34E56E" w14:textId="77777777" w:rsidR="00206671" w:rsidRPr="00F06635" w:rsidRDefault="000F66B9" w:rsidP="00206671">
      <w:pPr>
        <w:pStyle w:val="ItemHead"/>
      </w:pPr>
      <w:r w:rsidRPr="00F06635">
        <w:t>72</w:t>
      </w:r>
      <w:r w:rsidR="00206671" w:rsidRPr="00F06635">
        <w:t xml:space="preserve">  Paragraph 23(2)(a)</w:t>
      </w:r>
    </w:p>
    <w:p w14:paraId="6B5270C5" w14:textId="77777777" w:rsidR="00206671" w:rsidRPr="00F06635" w:rsidRDefault="00206671" w:rsidP="00206671">
      <w:pPr>
        <w:pStyle w:val="Item"/>
      </w:pPr>
      <w:r w:rsidRPr="00F06635">
        <w:t>Repeal the paragraph, substitute:</w:t>
      </w:r>
    </w:p>
    <w:p w14:paraId="54BD1E2A" w14:textId="77777777" w:rsidR="00206671" w:rsidRPr="00F06635" w:rsidRDefault="00206671" w:rsidP="00206671">
      <w:pPr>
        <w:pStyle w:val="paragraph"/>
      </w:pPr>
      <w:r w:rsidRPr="00F06635">
        <w:tab/>
        <w:t>(a)</w:t>
      </w:r>
      <w:r w:rsidRPr="00F06635">
        <w:tab/>
        <w:t>the certificate has not been accepted by the relevant destination authority; and</w:t>
      </w:r>
    </w:p>
    <w:p w14:paraId="763B20F9" w14:textId="77777777" w:rsidR="00206671" w:rsidRPr="00F06635" w:rsidRDefault="000F66B9" w:rsidP="00206671">
      <w:pPr>
        <w:pStyle w:val="ItemHead"/>
      </w:pPr>
      <w:r w:rsidRPr="00F06635">
        <w:t>73</w:t>
      </w:r>
      <w:r w:rsidR="00206671" w:rsidRPr="00F06635">
        <w:t xml:space="preserve">  Paragraph 24(1)(a)</w:t>
      </w:r>
    </w:p>
    <w:p w14:paraId="556CE9FD" w14:textId="77777777" w:rsidR="00206671" w:rsidRPr="00F06635" w:rsidRDefault="00206671" w:rsidP="00206671">
      <w:pPr>
        <w:pStyle w:val="Item"/>
      </w:pPr>
      <w:r w:rsidRPr="00F06635">
        <w:t>Omit “</w:t>
      </w:r>
      <w:r w:rsidR="005223FE" w:rsidRPr="00F06635">
        <w:t>quota destination authority annotates a tariff rate quota certificate for export of a consignment to the quota destination</w:t>
      </w:r>
      <w:r w:rsidRPr="00F06635">
        <w:t>”, substitute “</w:t>
      </w:r>
      <w:r w:rsidR="005223FE" w:rsidRPr="00F06635">
        <w:t>relevant destination authority annotates a tariff rate quota certificate</w:t>
      </w:r>
      <w:r w:rsidRPr="00F06635">
        <w:t>”.</w:t>
      </w:r>
    </w:p>
    <w:p w14:paraId="4E5980BA" w14:textId="77777777" w:rsidR="00206671" w:rsidRPr="00F06635" w:rsidRDefault="000F66B9" w:rsidP="00206671">
      <w:pPr>
        <w:pStyle w:val="ItemHead"/>
      </w:pPr>
      <w:r w:rsidRPr="00F06635">
        <w:t>74</w:t>
      </w:r>
      <w:r w:rsidR="00206671" w:rsidRPr="00F06635">
        <w:t xml:space="preserve">  Subsection 24(4)</w:t>
      </w:r>
    </w:p>
    <w:p w14:paraId="5AAC3609" w14:textId="77777777" w:rsidR="00206671" w:rsidRPr="00F06635" w:rsidRDefault="00206671" w:rsidP="00206671">
      <w:pPr>
        <w:pStyle w:val="Item"/>
      </w:pPr>
      <w:r w:rsidRPr="00F06635">
        <w:t>Omit “destination” (wherever occurring), substitute “type”.</w:t>
      </w:r>
    </w:p>
    <w:p w14:paraId="1BA1E8A3" w14:textId="77777777" w:rsidR="00206671" w:rsidRPr="00F06635" w:rsidRDefault="000F66B9" w:rsidP="00206671">
      <w:pPr>
        <w:pStyle w:val="ItemHead"/>
      </w:pPr>
      <w:r w:rsidRPr="00F06635">
        <w:t>75</w:t>
      </w:r>
      <w:r w:rsidR="00206671" w:rsidRPr="00F06635">
        <w:t xml:space="preserve">  Subsection 25(1)</w:t>
      </w:r>
    </w:p>
    <w:p w14:paraId="2D66883D" w14:textId="77777777" w:rsidR="00206671" w:rsidRPr="00F06635" w:rsidRDefault="00206671" w:rsidP="00206671">
      <w:pPr>
        <w:pStyle w:val="Item"/>
      </w:pPr>
      <w:r w:rsidRPr="00F06635">
        <w:t>Omit “carcase equivalent”, substitute “relevant”.</w:t>
      </w:r>
    </w:p>
    <w:p w14:paraId="51854987" w14:textId="77777777" w:rsidR="00206671" w:rsidRPr="00F06635" w:rsidRDefault="000F66B9" w:rsidP="00206671">
      <w:pPr>
        <w:pStyle w:val="ItemHead"/>
      </w:pPr>
      <w:r w:rsidRPr="00F06635">
        <w:t>76</w:t>
      </w:r>
      <w:r w:rsidR="00206671" w:rsidRPr="00F06635">
        <w:t xml:space="preserve">  Paragraph 25(2)(</w:t>
      </w:r>
      <w:r w:rsidR="00792F70" w:rsidRPr="00F06635">
        <w:t>c</w:t>
      </w:r>
      <w:r w:rsidR="00206671" w:rsidRPr="00F06635">
        <w:t>)</w:t>
      </w:r>
    </w:p>
    <w:p w14:paraId="016290D2" w14:textId="77777777" w:rsidR="00206671" w:rsidRPr="00F06635" w:rsidRDefault="00206671" w:rsidP="00206671">
      <w:pPr>
        <w:pStyle w:val="Item"/>
      </w:pPr>
      <w:r w:rsidRPr="00F06635">
        <w:t>Omit “carcase equivalent”, substitute “relevant”.</w:t>
      </w:r>
    </w:p>
    <w:p w14:paraId="3D5A746C" w14:textId="77777777" w:rsidR="00792F70" w:rsidRPr="00F06635" w:rsidRDefault="000F66B9" w:rsidP="00792F70">
      <w:pPr>
        <w:pStyle w:val="ItemHead"/>
      </w:pPr>
      <w:r w:rsidRPr="00F06635">
        <w:lastRenderedPageBreak/>
        <w:t>77</w:t>
      </w:r>
      <w:r w:rsidR="00792F70" w:rsidRPr="00F06635">
        <w:t xml:space="preserve">  </w:t>
      </w:r>
      <w:r w:rsidR="00C909DC" w:rsidRPr="00F06635">
        <w:t>Section 2</w:t>
      </w:r>
      <w:r w:rsidR="00792F70" w:rsidRPr="00F06635">
        <w:t>7</w:t>
      </w:r>
    </w:p>
    <w:p w14:paraId="52312C8D" w14:textId="77777777" w:rsidR="00792F70" w:rsidRPr="00F06635" w:rsidRDefault="00792F70" w:rsidP="00792F70">
      <w:pPr>
        <w:pStyle w:val="Item"/>
      </w:pPr>
      <w:r w:rsidRPr="00F06635">
        <w:t>Omit “eligible meat”, substitute “EU</w:t>
      </w:r>
      <w:r w:rsidR="00F06635">
        <w:noBreakHyphen/>
      </w:r>
      <w:r w:rsidRPr="00F06635">
        <w:t>eligible meat”.</w:t>
      </w:r>
    </w:p>
    <w:p w14:paraId="4386EFF2" w14:textId="77777777" w:rsidR="00792F70" w:rsidRPr="00F06635" w:rsidRDefault="000F66B9" w:rsidP="00206671">
      <w:pPr>
        <w:pStyle w:val="ItemHead"/>
      </w:pPr>
      <w:r w:rsidRPr="00F06635">
        <w:t>78</w:t>
      </w:r>
      <w:r w:rsidR="00792F70" w:rsidRPr="00F06635">
        <w:t xml:space="preserve">  </w:t>
      </w:r>
      <w:r w:rsidR="00C909DC" w:rsidRPr="00F06635">
        <w:t>Subsections 2</w:t>
      </w:r>
      <w:r w:rsidR="00792F70" w:rsidRPr="00F06635">
        <w:t>8(1) and (6)</w:t>
      </w:r>
    </w:p>
    <w:p w14:paraId="2AAFDEC6" w14:textId="77777777" w:rsidR="00792F70" w:rsidRPr="00F06635" w:rsidRDefault="00792F70" w:rsidP="00792F70">
      <w:pPr>
        <w:pStyle w:val="Item"/>
      </w:pPr>
      <w:r w:rsidRPr="00F06635">
        <w:t>Omit “eligible meat”, substitute “EU</w:t>
      </w:r>
      <w:r w:rsidR="00F06635">
        <w:noBreakHyphen/>
      </w:r>
      <w:r w:rsidRPr="00F06635">
        <w:t>eligible meat”.</w:t>
      </w:r>
    </w:p>
    <w:p w14:paraId="38020CD3" w14:textId="77777777" w:rsidR="00206671" w:rsidRPr="00F06635" w:rsidRDefault="000F66B9" w:rsidP="00206671">
      <w:pPr>
        <w:pStyle w:val="ItemHead"/>
      </w:pPr>
      <w:r w:rsidRPr="00F06635">
        <w:t>79</w:t>
      </w:r>
      <w:r w:rsidR="00206671" w:rsidRPr="00F06635">
        <w:t xml:space="preserve">  </w:t>
      </w:r>
      <w:r w:rsidR="00C909DC" w:rsidRPr="00F06635">
        <w:t>Subsection 3</w:t>
      </w:r>
      <w:r w:rsidR="00206671" w:rsidRPr="00F06635">
        <w:t>0(2)</w:t>
      </w:r>
    </w:p>
    <w:p w14:paraId="41B2CBA6" w14:textId="77777777" w:rsidR="00206671" w:rsidRPr="00F06635" w:rsidRDefault="00206671" w:rsidP="00206671">
      <w:pPr>
        <w:pStyle w:val="Item"/>
      </w:pPr>
      <w:r w:rsidRPr="00F06635">
        <w:t>Omit “</w:t>
      </w:r>
      <w:r w:rsidR="00792F70" w:rsidRPr="00F06635">
        <w:t>for export of a consignment of eligible meat to a quota destination</w:t>
      </w:r>
      <w:r w:rsidRPr="00F06635">
        <w:t>”, substitute “</w:t>
      </w:r>
      <w:r w:rsidR="00792F70" w:rsidRPr="00F06635">
        <w:t>in relation to a consignment of a quota type for export to a destination</w:t>
      </w:r>
      <w:r w:rsidRPr="00F06635">
        <w:t>”.</w:t>
      </w:r>
    </w:p>
    <w:p w14:paraId="033B86B6" w14:textId="77777777" w:rsidR="00792F70" w:rsidRPr="00F06635" w:rsidRDefault="000F66B9" w:rsidP="00792F70">
      <w:pPr>
        <w:pStyle w:val="ItemHead"/>
      </w:pPr>
      <w:r w:rsidRPr="00F06635">
        <w:t>80</w:t>
      </w:r>
      <w:r w:rsidR="00792F70" w:rsidRPr="00F06635">
        <w:t xml:space="preserve">  </w:t>
      </w:r>
      <w:r w:rsidR="00C909DC" w:rsidRPr="00F06635">
        <w:t>Subsection 3</w:t>
      </w:r>
      <w:r w:rsidR="00792F70" w:rsidRPr="00F06635">
        <w:t>0(2)</w:t>
      </w:r>
    </w:p>
    <w:p w14:paraId="1DAB9AB5" w14:textId="77777777" w:rsidR="00792F70" w:rsidRPr="00F06635" w:rsidRDefault="005F7DAE" w:rsidP="00792F70">
      <w:pPr>
        <w:pStyle w:val="Item"/>
      </w:pPr>
      <w:r w:rsidRPr="00F06635">
        <w:t>Omit “that quota destination”, substitute “that destination”.</w:t>
      </w:r>
    </w:p>
    <w:p w14:paraId="5B5ADA23" w14:textId="77777777" w:rsidR="00206671" w:rsidRPr="00F06635" w:rsidRDefault="000F66B9" w:rsidP="00206671">
      <w:pPr>
        <w:pStyle w:val="ItemHead"/>
      </w:pPr>
      <w:r w:rsidRPr="00F06635">
        <w:t>81</w:t>
      </w:r>
      <w:r w:rsidR="00206671" w:rsidRPr="00F06635">
        <w:t xml:space="preserve">  </w:t>
      </w:r>
      <w:r w:rsidR="00C909DC" w:rsidRPr="00F06635">
        <w:t>Paragraph 3</w:t>
      </w:r>
      <w:r w:rsidR="00206671" w:rsidRPr="00F06635">
        <w:t>0(3)(a)</w:t>
      </w:r>
    </w:p>
    <w:p w14:paraId="476F4D07" w14:textId="77777777" w:rsidR="00206671" w:rsidRPr="00F06635" w:rsidRDefault="00206671" w:rsidP="00206671">
      <w:pPr>
        <w:pStyle w:val="Item"/>
      </w:pPr>
      <w:r w:rsidRPr="00F06635">
        <w:t>Omit “eligible meat for export to a quota destination”, substitute “</w:t>
      </w:r>
      <w:r w:rsidR="00694196" w:rsidRPr="00F06635">
        <w:t>a quota type for export to a destination</w:t>
      </w:r>
      <w:r w:rsidRPr="00F06635">
        <w:t>”.</w:t>
      </w:r>
    </w:p>
    <w:p w14:paraId="13EAD6FE" w14:textId="77777777" w:rsidR="00206671" w:rsidRPr="00F06635" w:rsidRDefault="000F66B9" w:rsidP="00206671">
      <w:pPr>
        <w:pStyle w:val="ItemHead"/>
      </w:pPr>
      <w:r w:rsidRPr="00F06635">
        <w:t>82</w:t>
      </w:r>
      <w:r w:rsidR="00206671" w:rsidRPr="00F06635">
        <w:t xml:space="preserve">  </w:t>
      </w:r>
      <w:r w:rsidR="00C909DC" w:rsidRPr="00F06635">
        <w:t>Paragraph 3</w:t>
      </w:r>
      <w:r w:rsidR="00206671" w:rsidRPr="00F06635">
        <w:t>0(3)</w:t>
      </w:r>
      <w:r w:rsidR="00694196" w:rsidRPr="00F06635">
        <w:t>(b</w:t>
      </w:r>
      <w:r w:rsidR="00206671" w:rsidRPr="00F06635">
        <w:t>)</w:t>
      </w:r>
    </w:p>
    <w:p w14:paraId="334692C2" w14:textId="77777777" w:rsidR="00694196" w:rsidRPr="00F06635" w:rsidRDefault="00694196" w:rsidP="00694196">
      <w:pPr>
        <w:pStyle w:val="Item"/>
      </w:pPr>
      <w:r w:rsidRPr="00F06635">
        <w:t>Omit “that quota destination”, substitute “that destination”.</w:t>
      </w:r>
    </w:p>
    <w:p w14:paraId="3578F711" w14:textId="77777777" w:rsidR="0011240D" w:rsidRPr="00F06635" w:rsidRDefault="000F66B9" w:rsidP="0011240D">
      <w:pPr>
        <w:pStyle w:val="ItemHead"/>
      </w:pPr>
      <w:r w:rsidRPr="00F06635">
        <w:t>83</w:t>
      </w:r>
      <w:r w:rsidR="0011240D" w:rsidRPr="00F06635">
        <w:t xml:space="preserve">  At the end of </w:t>
      </w:r>
      <w:r w:rsidR="00C909DC" w:rsidRPr="00F06635">
        <w:t>Part 6</w:t>
      </w:r>
    </w:p>
    <w:p w14:paraId="7CAB11CD" w14:textId="77777777" w:rsidR="0011240D" w:rsidRPr="00F06635" w:rsidRDefault="0011240D" w:rsidP="0011240D">
      <w:pPr>
        <w:pStyle w:val="Item"/>
      </w:pPr>
      <w:r w:rsidRPr="00F06635">
        <w:t>Add:</w:t>
      </w:r>
    </w:p>
    <w:p w14:paraId="49D6E261" w14:textId="77777777" w:rsidR="0011240D" w:rsidRPr="00F06635" w:rsidRDefault="00C909DC" w:rsidP="0011240D">
      <w:pPr>
        <w:pStyle w:val="ActHead3"/>
      </w:pPr>
      <w:bookmarkStart w:id="65" w:name="_Toc122077989"/>
      <w:r w:rsidRPr="003C2894">
        <w:rPr>
          <w:rStyle w:val="CharDivNo"/>
        </w:rPr>
        <w:t>Division 4</w:t>
      </w:r>
      <w:r w:rsidR="0011240D" w:rsidRPr="00F06635">
        <w:t>—</w:t>
      </w:r>
      <w:r w:rsidR="0011240D" w:rsidRPr="003C2894">
        <w:rPr>
          <w:rStyle w:val="CharDivText"/>
        </w:rPr>
        <w:t xml:space="preserve">Transitional provisions relating to the Export Control Legislation Amendment (Tariff Rate Quotas) </w:t>
      </w:r>
      <w:r w:rsidRPr="003C2894">
        <w:rPr>
          <w:rStyle w:val="CharDivText"/>
        </w:rPr>
        <w:t>Rules 2</w:t>
      </w:r>
      <w:r w:rsidR="0011240D" w:rsidRPr="003C2894">
        <w:rPr>
          <w:rStyle w:val="CharDivText"/>
        </w:rPr>
        <w:t>022</w:t>
      </w:r>
      <w:bookmarkEnd w:id="65"/>
    </w:p>
    <w:p w14:paraId="53B77549" w14:textId="77777777" w:rsidR="00CE5030" w:rsidRPr="00F06635" w:rsidRDefault="00CE5030" w:rsidP="00CE5030">
      <w:pPr>
        <w:pStyle w:val="ActHead5"/>
      </w:pPr>
      <w:bookmarkStart w:id="66" w:name="_Toc122077990"/>
      <w:bookmarkStart w:id="67" w:name="_Hlk121133688"/>
      <w:r w:rsidRPr="003C2894">
        <w:rPr>
          <w:rStyle w:val="CharSectno"/>
        </w:rPr>
        <w:t>52</w:t>
      </w:r>
      <w:r w:rsidRPr="00F06635">
        <w:t xml:space="preserve">  Application of amendments to the 2022</w:t>
      </w:r>
      <w:r w:rsidR="00194B75" w:rsidRPr="00F06635">
        <w:t xml:space="preserve"> and 2023</w:t>
      </w:r>
      <w:r w:rsidRPr="00F06635">
        <w:t xml:space="preserve"> quota year</w:t>
      </w:r>
      <w:bookmarkEnd w:id="66"/>
    </w:p>
    <w:p w14:paraId="401B4763" w14:textId="77777777" w:rsidR="00514FE4" w:rsidRPr="00F06635" w:rsidRDefault="004E5D4D" w:rsidP="00514FE4">
      <w:pPr>
        <w:pStyle w:val="subsection"/>
      </w:pPr>
      <w:r w:rsidRPr="00F06635">
        <w:tab/>
      </w:r>
      <w:r w:rsidRPr="00F06635">
        <w:tab/>
        <w:t xml:space="preserve">This instrument as in force immediately before the commencement of </w:t>
      </w:r>
      <w:r w:rsidR="00C909DC" w:rsidRPr="00F06635">
        <w:t>Schedule 1</w:t>
      </w:r>
      <w:r w:rsidR="00545167" w:rsidRPr="00F06635">
        <w:t xml:space="preserve"> to </w:t>
      </w:r>
      <w:r w:rsidRPr="00F06635">
        <w:t xml:space="preserve">the </w:t>
      </w:r>
      <w:r w:rsidRPr="00F06635">
        <w:rPr>
          <w:i/>
        </w:rPr>
        <w:t xml:space="preserve">Export Control Legislation Amendment (Tariff Rate Quotas) </w:t>
      </w:r>
      <w:r w:rsidR="00C909DC" w:rsidRPr="00F06635">
        <w:rPr>
          <w:i/>
        </w:rPr>
        <w:t>Rules 2</w:t>
      </w:r>
      <w:r w:rsidRPr="00F06635">
        <w:rPr>
          <w:i/>
        </w:rPr>
        <w:t>022</w:t>
      </w:r>
      <w:r w:rsidR="0011240D" w:rsidRPr="00F06635">
        <w:t xml:space="preserve"> continues to apply in relation to:</w:t>
      </w:r>
    </w:p>
    <w:p w14:paraId="718E80F2" w14:textId="77777777" w:rsidR="0011240D" w:rsidRPr="00F06635" w:rsidRDefault="0011240D" w:rsidP="0011240D">
      <w:pPr>
        <w:pStyle w:val="paragraph"/>
      </w:pPr>
      <w:r w:rsidRPr="00F06635">
        <w:tab/>
        <w:t>(a)</w:t>
      </w:r>
      <w:r w:rsidRPr="00F06635">
        <w:tab/>
        <w:t xml:space="preserve">allocations of tariff rate quota entitlement for the following </w:t>
      </w:r>
      <w:r w:rsidR="00136C25" w:rsidRPr="00F06635">
        <w:t>quota types</w:t>
      </w:r>
      <w:r w:rsidRPr="00F06635">
        <w:t xml:space="preserve"> and the quota year</w:t>
      </w:r>
      <w:r w:rsidR="00D619F4" w:rsidRPr="00F06635">
        <w:t>s</w:t>
      </w:r>
      <w:r w:rsidRPr="00F06635">
        <w:t xml:space="preserve"> beginning on </w:t>
      </w:r>
      <w:r w:rsidR="00C909DC" w:rsidRPr="00F06635">
        <w:t>1 January</w:t>
      </w:r>
      <w:r w:rsidRPr="00F06635">
        <w:t xml:space="preserve"> 2022</w:t>
      </w:r>
      <w:r w:rsidR="00194B75" w:rsidRPr="00F06635">
        <w:t xml:space="preserve"> and </w:t>
      </w:r>
      <w:r w:rsidR="00C909DC" w:rsidRPr="00F06635">
        <w:t>1 January</w:t>
      </w:r>
      <w:r w:rsidR="00194B75" w:rsidRPr="00F06635">
        <w:t xml:space="preserve"> 2023</w:t>
      </w:r>
      <w:r w:rsidRPr="00F06635">
        <w:t>:</w:t>
      </w:r>
    </w:p>
    <w:p w14:paraId="02F5B7E8" w14:textId="77777777" w:rsidR="00136C25" w:rsidRPr="00F06635" w:rsidRDefault="00136C25" w:rsidP="00136C25">
      <w:pPr>
        <w:pStyle w:val="paragraphsub"/>
      </w:pPr>
      <w:r w:rsidRPr="00F06635">
        <w:tab/>
        <w:t>(i)</w:t>
      </w:r>
      <w:r w:rsidRPr="00F06635">
        <w:tab/>
        <w:t>sheepmeat and goatmeat of the kind described under order numbers 09.2105, 09.2106 and 09.2012 in Annex I to the EU Regulation; and</w:t>
      </w:r>
    </w:p>
    <w:p w14:paraId="279CF9A7" w14:textId="77777777" w:rsidR="00136C25" w:rsidRPr="00F06635" w:rsidRDefault="00136C25" w:rsidP="00136C25">
      <w:pPr>
        <w:pStyle w:val="paragraphsub"/>
      </w:pPr>
      <w:r w:rsidRPr="00F06635">
        <w:tab/>
        <w:t>(ii)</w:t>
      </w:r>
      <w:r w:rsidRPr="00F06635">
        <w:tab/>
        <w:t>sheepmeat and goatmeat of the kind that may, under the UK Regulations, be exported from Australia to the UK under quota number 05.2012, 05.2105 or 05.2106; and</w:t>
      </w:r>
    </w:p>
    <w:p w14:paraId="4C224241" w14:textId="77777777" w:rsidR="00384716" w:rsidRPr="00F06635" w:rsidRDefault="0011240D" w:rsidP="00136C25">
      <w:pPr>
        <w:pStyle w:val="paragraph"/>
      </w:pPr>
      <w:r w:rsidRPr="00F06635">
        <w:tab/>
        <w:t>(b)</w:t>
      </w:r>
      <w:r w:rsidRPr="00F06635">
        <w:tab/>
        <w:t xml:space="preserve">tariff rate </w:t>
      </w:r>
      <w:r w:rsidR="00136C25" w:rsidRPr="00F06635">
        <w:t>q</w:t>
      </w:r>
      <w:r w:rsidRPr="00F06635">
        <w:t xml:space="preserve">uota certificates for export of a consignment of </w:t>
      </w:r>
      <w:r w:rsidR="00136C25" w:rsidRPr="00F06635">
        <w:t>th</w:t>
      </w:r>
      <w:r w:rsidR="009460DE" w:rsidRPr="00F06635">
        <w:t>ose</w:t>
      </w:r>
      <w:r w:rsidR="00136C25" w:rsidRPr="00F06635">
        <w:t xml:space="preserve"> quota type</w:t>
      </w:r>
      <w:r w:rsidR="009460DE" w:rsidRPr="00F06635">
        <w:t xml:space="preserve">s in </w:t>
      </w:r>
      <w:r w:rsidR="00194B75" w:rsidRPr="00F06635">
        <w:t xml:space="preserve">those </w:t>
      </w:r>
      <w:r w:rsidR="00FD11CB" w:rsidRPr="00F06635">
        <w:t>quota year</w:t>
      </w:r>
      <w:r w:rsidR="00EC6FAB" w:rsidRPr="00F06635">
        <w:t>s</w:t>
      </w:r>
      <w:r w:rsidR="00136C25" w:rsidRPr="00F06635">
        <w:t>.</w:t>
      </w:r>
      <w:bookmarkEnd w:id="67"/>
    </w:p>
    <w:p w14:paraId="59548623" w14:textId="77777777" w:rsidR="008D6613" w:rsidRPr="00F06635" w:rsidRDefault="00F82502" w:rsidP="008D6613">
      <w:pPr>
        <w:pStyle w:val="ActHead6"/>
        <w:pageBreakBefore/>
      </w:pPr>
      <w:bookmarkStart w:id="68" w:name="_Toc122077991"/>
      <w:r w:rsidRPr="003C2894">
        <w:rPr>
          <w:rStyle w:val="CharAmSchNo"/>
        </w:rPr>
        <w:lastRenderedPageBreak/>
        <w:t>Schedule 2</w:t>
      </w:r>
      <w:r w:rsidR="008D6613" w:rsidRPr="00F06635">
        <w:t>—</w:t>
      </w:r>
      <w:r w:rsidR="008D6613" w:rsidRPr="003C2894">
        <w:rPr>
          <w:rStyle w:val="CharAmSchText"/>
        </w:rPr>
        <w:t>Amendments</w:t>
      </w:r>
      <w:r w:rsidR="00B8424A" w:rsidRPr="003C2894">
        <w:rPr>
          <w:rStyle w:val="CharAmSchText"/>
        </w:rPr>
        <w:t xml:space="preserve"> relating to the </w:t>
      </w:r>
      <w:r w:rsidR="00C4484F" w:rsidRPr="003C2894">
        <w:rPr>
          <w:rStyle w:val="CharAmSchText"/>
        </w:rPr>
        <w:t>India</w:t>
      </w:r>
      <w:r w:rsidR="00F06635" w:rsidRPr="003C2894">
        <w:rPr>
          <w:rStyle w:val="CharAmSchText"/>
        </w:rPr>
        <w:noBreakHyphen/>
      </w:r>
      <w:r w:rsidR="00C4484F" w:rsidRPr="003C2894">
        <w:rPr>
          <w:rStyle w:val="CharAmSchText"/>
        </w:rPr>
        <w:t xml:space="preserve">Australia Economic </w:t>
      </w:r>
      <w:r w:rsidR="00B8424A" w:rsidRPr="003C2894">
        <w:rPr>
          <w:rStyle w:val="CharAmSchText"/>
        </w:rPr>
        <w:t>Cooperation and Trade Agreement</w:t>
      </w:r>
      <w:bookmarkEnd w:id="68"/>
    </w:p>
    <w:p w14:paraId="1AAAD458" w14:textId="77777777" w:rsidR="008D6613" w:rsidRPr="003C2894" w:rsidRDefault="008D6613" w:rsidP="008D6613">
      <w:pPr>
        <w:pStyle w:val="Header"/>
      </w:pPr>
      <w:r w:rsidRPr="003C2894">
        <w:rPr>
          <w:rStyle w:val="CharAmPartNo"/>
        </w:rPr>
        <w:t xml:space="preserve"> </w:t>
      </w:r>
      <w:r w:rsidRPr="003C2894">
        <w:rPr>
          <w:rStyle w:val="CharAmPartText"/>
        </w:rPr>
        <w:t xml:space="preserve"> </w:t>
      </w:r>
    </w:p>
    <w:p w14:paraId="26A0EF77" w14:textId="77777777" w:rsidR="00B8424A" w:rsidRPr="00F06635" w:rsidRDefault="00B8424A" w:rsidP="00404A1C">
      <w:pPr>
        <w:pStyle w:val="ActHead9"/>
        <w:rPr>
          <w:shd w:val="clear" w:color="auto" w:fill="FFFFFF"/>
        </w:rPr>
      </w:pPr>
      <w:bookmarkStart w:id="69" w:name="_Toc122077992"/>
      <w:r w:rsidRPr="00F06635">
        <w:rPr>
          <w:shd w:val="clear" w:color="auto" w:fill="FFFFFF"/>
        </w:rPr>
        <w:t xml:space="preserve">Export Control (Tariff Rate Quotas—General) </w:t>
      </w:r>
      <w:r w:rsidR="00C909DC" w:rsidRPr="00F06635">
        <w:rPr>
          <w:shd w:val="clear" w:color="auto" w:fill="FFFFFF"/>
        </w:rPr>
        <w:t>Rules 2</w:t>
      </w:r>
      <w:r w:rsidRPr="00F06635">
        <w:rPr>
          <w:shd w:val="clear" w:color="auto" w:fill="FFFFFF"/>
        </w:rPr>
        <w:t>02</w:t>
      </w:r>
      <w:r w:rsidR="00F82502" w:rsidRPr="00F06635">
        <w:rPr>
          <w:shd w:val="clear" w:color="auto" w:fill="FFFFFF"/>
        </w:rPr>
        <w:t>1</w:t>
      </w:r>
      <w:bookmarkEnd w:id="69"/>
    </w:p>
    <w:p w14:paraId="070F6440" w14:textId="77777777" w:rsidR="00C73A09" w:rsidRPr="00F06635" w:rsidRDefault="00A83F77" w:rsidP="00B8424A">
      <w:pPr>
        <w:pStyle w:val="ItemHead"/>
      </w:pPr>
      <w:r w:rsidRPr="00F06635">
        <w:t>1</w:t>
      </w:r>
      <w:r w:rsidR="00C73A09" w:rsidRPr="00F06635">
        <w:t xml:space="preserve">  </w:t>
      </w:r>
      <w:r w:rsidR="00C909DC" w:rsidRPr="00F06635">
        <w:t>Section 6</w:t>
      </w:r>
    </w:p>
    <w:p w14:paraId="7485B1AE" w14:textId="77777777" w:rsidR="00C73A09" w:rsidRPr="00F06635" w:rsidRDefault="00C73A09" w:rsidP="00C73A09">
      <w:pPr>
        <w:pStyle w:val="Item"/>
      </w:pPr>
      <w:r w:rsidRPr="00F06635">
        <w:t>Insert:</w:t>
      </w:r>
    </w:p>
    <w:p w14:paraId="47FE5686" w14:textId="77777777" w:rsidR="00C73A09" w:rsidRPr="00F06635" w:rsidRDefault="00C73A09" w:rsidP="00C73A09">
      <w:pPr>
        <w:pStyle w:val="Definition"/>
      </w:pPr>
      <w:r w:rsidRPr="00F06635">
        <w:rPr>
          <w:b/>
          <w:i/>
        </w:rPr>
        <w:t>India</w:t>
      </w:r>
      <w:r w:rsidR="00F06635">
        <w:rPr>
          <w:b/>
          <w:i/>
        </w:rPr>
        <w:noBreakHyphen/>
      </w:r>
      <w:r w:rsidRPr="00F06635">
        <w:rPr>
          <w:b/>
          <w:i/>
        </w:rPr>
        <w:t>Australia Economic Cooperation and Trade Agreement</w:t>
      </w:r>
      <w:r w:rsidRPr="00F06635">
        <w:rPr>
          <w:i/>
        </w:rPr>
        <w:t xml:space="preserve"> </w:t>
      </w:r>
      <w:r w:rsidRPr="00F06635">
        <w:t>means the Agreement between Australia and India for Economic Cooperation and Trade, done on 2 April 2022, as in force for Australia from time to time.</w:t>
      </w:r>
    </w:p>
    <w:p w14:paraId="034A2554" w14:textId="77777777" w:rsidR="00C73A09" w:rsidRPr="00F06635" w:rsidRDefault="00C73A09" w:rsidP="00C73A09">
      <w:pPr>
        <w:pStyle w:val="notetext"/>
      </w:pPr>
      <w:r w:rsidRPr="00F06635">
        <w:t>Note:</w:t>
      </w:r>
      <w:r w:rsidRPr="00F06635">
        <w:tab/>
        <w:t>The Agreement could in 2022 be viewed in the Australian Treaties Library on the AustLII website (http://www.austlii.edu.au).</w:t>
      </w:r>
    </w:p>
    <w:p w14:paraId="4E86C867" w14:textId="77777777" w:rsidR="00C73A09" w:rsidRPr="00F06635" w:rsidRDefault="00C73A09" w:rsidP="00C73A09">
      <w:pPr>
        <w:pStyle w:val="Definition"/>
      </w:pPr>
      <w:r w:rsidRPr="00F06635">
        <w:rPr>
          <w:b/>
          <w:i/>
        </w:rPr>
        <w:t>India quota goods</w:t>
      </w:r>
      <w:r w:rsidRPr="00F06635">
        <w:t xml:space="preserve">: see </w:t>
      </w:r>
      <w:r w:rsidR="00C909DC" w:rsidRPr="00F06635">
        <w:t>subsection 7</w:t>
      </w:r>
      <w:r w:rsidRPr="00F06635">
        <w:t>4A(1).</w:t>
      </w:r>
    </w:p>
    <w:p w14:paraId="23C2FCCD" w14:textId="77777777" w:rsidR="00B8424A" w:rsidRPr="00F06635" w:rsidRDefault="00A83F77" w:rsidP="00B8424A">
      <w:pPr>
        <w:pStyle w:val="ItemHead"/>
      </w:pPr>
      <w:r w:rsidRPr="00F06635">
        <w:t>2</w:t>
      </w:r>
      <w:r w:rsidR="00404A1C" w:rsidRPr="00F06635">
        <w:t xml:space="preserve">  After </w:t>
      </w:r>
      <w:r w:rsidR="00F82502" w:rsidRPr="00F06635">
        <w:t>Part 1</w:t>
      </w:r>
      <w:r w:rsidR="00404A1C" w:rsidRPr="00F06635">
        <w:t xml:space="preserve"> of </w:t>
      </w:r>
      <w:r w:rsidR="00C909DC" w:rsidRPr="00F06635">
        <w:t>Chapter 3</w:t>
      </w:r>
    </w:p>
    <w:p w14:paraId="0A6905BD" w14:textId="77777777" w:rsidR="00404A1C" w:rsidRPr="00F06635" w:rsidRDefault="00404A1C" w:rsidP="00404A1C">
      <w:pPr>
        <w:pStyle w:val="Item"/>
      </w:pPr>
      <w:r w:rsidRPr="00F06635">
        <w:t>Insert:</w:t>
      </w:r>
    </w:p>
    <w:p w14:paraId="7A0DDF26" w14:textId="77777777" w:rsidR="00C73A09" w:rsidRPr="00F06635" w:rsidRDefault="00F82502" w:rsidP="00C73A09">
      <w:pPr>
        <w:pStyle w:val="ActHead2"/>
      </w:pPr>
      <w:bookmarkStart w:id="70" w:name="_Toc122077993"/>
      <w:r w:rsidRPr="003C2894">
        <w:rPr>
          <w:rStyle w:val="CharPartNo"/>
        </w:rPr>
        <w:t>Part 1</w:t>
      </w:r>
      <w:r w:rsidR="00C73A09" w:rsidRPr="003C2894">
        <w:rPr>
          <w:rStyle w:val="CharPartNo"/>
        </w:rPr>
        <w:t>A</w:t>
      </w:r>
      <w:r w:rsidR="00C73A09" w:rsidRPr="00F06635">
        <w:t>—</w:t>
      </w:r>
      <w:r w:rsidR="00C73A09" w:rsidRPr="003C2894">
        <w:rPr>
          <w:rStyle w:val="CharPartText"/>
        </w:rPr>
        <w:t>Exports to India</w:t>
      </w:r>
      <w:bookmarkEnd w:id="70"/>
    </w:p>
    <w:p w14:paraId="0136BD8E" w14:textId="77777777" w:rsidR="00C73A09" w:rsidRPr="003C2894" w:rsidRDefault="00C73A09" w:rsidP="00C73A09">
      <w:pPr>
        <w:pStyle w:val="Header"/>
      </w:pPr>
      <w:r w:rsidRPr="003C2894">
        <w:rPr>
          <w:rStyle w:val="CharDivNo"/>
        </w:rPr>
        <w:t xml:space="preserve"> </w:t>
      </w:r>
      <w:r w:rsidRPr="003C2894">
        <w:rPr>
          <w:rStyle w:val="CharDivText"/>
        </w:rPr>
        <w:t xml:space="preserve"> </w:t>
      </w:r>
    </w:p>
    <w:p w14:paraId="2C1290BB" w14:textId="77777777" w:rsidR="00C73A09" w:rsidRPr="00F06635" w:rsidRDefault="00C73A09" w:rsidP="00C73A09">
      <w:pPr>
        <w:pStyle w:val="ActHead5"/>
      </w:pPr>
      <w:bookmarkStart w:id="71" w:name="_Toc122077994"/>
      <w:r w:rsidRPr="003C2894">
        <w:rPr>
          <w:rStyle w:val="CharSectno"/>
        </w:rPr>
        <w:t>74A</w:t>
      </w:r>
      <w:r w:rsidRPr="00F06635">
        <w:t xml:space="preserve">  India quota goods</w:t>
      </w:r>
      <w:bookmarkEnd w:id="71"/>
    </w:p>
    <w:p w14:paraId="5F472CDA" w14:textId="77777777" w:rsidR="00C73A09" w:rsidRPr="00F06635" w:rsidRDefault="00C73A09" w:rsidP="00C73A09">
      <w:pPr>
        <w:pStyle w:val="subsection"/>
      </w:pPr>
      <w:r w:rsidRPr="00F06635">
        <w:tab/>
        <w:t>(1)</w:t>
      </w:r>
      <w:r w:rsidRPr="00F06635">
        <w:tab/>
      </w:r>
      <w:r w:rsidRPr="00F06635">
        <w:rPr>
          <w:b/>
          <w:i/>
        </w:rPr>
        <w:t>India quota goods</w:t>
      </w:r>
      <w:r w:rsidRPr="00F06635">
        <w:t xml:space="preserve"> are goods of any of the following kinds:</w:t>
      </w:r>
    </w:p>
    <w:p w14:paraId="48908126" w14:textId="77777777" w:rsidR="00C73A09" w:rsidRPr="00F06635" w:rsidRDefault="00C73A09" w:rsidP="00C73A09">
      <w:pPr>
        <w:pStyle w:val="paragraph"/>
      </w:pPr>
      <w:r w:rsidRPr="00F06635">
        <w:tab/>
        <w:t>(a)</w:t>
      </w:r>
      <w:r w:rsidRPr="00F06635">
        <w:tab/>
        <w:t>almonds</w:t>
      </w:r>
      <w:r w:rsidR="004242C9" w:rsidRPr="00F06635">
        <w:t>;</w:t>
      </w:r>
    </w:p>
    <w:p w14:paraId="6AB757C8" w14:textId="77777777" w:rsidR="00C73A09" w:rsidRPr="00F06635" w:rsidRDefault="00C73A09" w:rsidP="00C73A09">
      <w:pPr>
        <w:pStyle w:val="paragraph"/>
      </w:pPr>
      <w:r w:rsidRPr="00F06635">
        <w:tab/>
        <w:t>(b)</w:t>
      </w:r>
      <w:r w:rsidRPr="00F06635">
        <w:tab/>
        <w:t>cotton;</w:t>
      </w:r>
    </w:p>
    <w:p w14:paraId="16AF90B7" w14:textId="77777777" w:rsidR="00C73A09" w:rsidRPr="00F06635" w:rsidRDefault="00C73A09" w:rsidP="00C73A09">
      <w:pPr>
        <w:pStyle w:val="paragraph"/>
      </w:pPr>
      <w:r w:rsidRPr="00F06635">
        <w:tab/>
        <w:t>(c)</w:t>
      </w:r>
      <w:r w:rsidRPr="00F06635">
        <w:tab/>
        <w:t>lentils;</w:t>
      </w:r>
    </w:p>
    <w:p w14:paraId="684F7606" w14:textId="77777777" w:rsidR="00C73A09" w:rsidRPr="00F06635" w:rsidRDefault="00C73A09" w:rsidP="00C73A09">
      <w:pPr>
        <w:pStyle w:val="paragraph"/>
      </w:pPr>
      <w:r w:rsidRPr="00F06635">
        <w:tab/>
        <w:t>(d)</w:t>
      </w:r>
      <w:r w:rsidRPr="00F06635">
        <w:tab/>
        <w:t>oranges and mandarins;</w:t>
      </w:r>
    </w:p>
    <w:p w14:paraId="4B6FB133" w14:textId="77777777" w:rsidR="00C73A09" w:rsidRPr="00F06635" w:rsidRDefault="00C73A09" w:rsidP="00C73A09">
      <w:pPr>
        <w:pStyle w:val="paragraph"/>
      </w:pPr>
      <w:r w:rsidRPr="00F06635">
        <w:tab/>
        <w:t>(e)</w:t>
      </w:r>
      <w:r w:rsidRPr="00F06635">
        <w:tab/>
        <w:t>pears.</w:t>
      </w:r>
    </w:p>
    <w:p w14:paraId="16EDD662" w14:textId="77777777" w:rsidR="00C73A09" w:rsidRPr="00F06635" w:rsidRDefault="00C73A09" w:rsidP="00C73A09">
      <w:pPr>
        <w:pStyle w:val="subsection"/>
      </w:pPr>
      <w:r w:rsidRPr="00F06635">
        <w:tab/>
        <w:t>(2)</w:t>
      </w:r>
      <w:r w:rsidRPr="00F06635">
        <w:tab/>
        <w:t>For the purposes of this Part:</w:t>
      </w:r>
    </w:p>
    <w:p w14:paraId="3D4633CF" w14:textId="77777777" w:rsidR="00C73A09" w:rsidRPr="00F06635" w:rsidRDefault="00C73A09" w:rsidP="00C73A09">
      <w:pPr>
        <w:pStyle w:val="Definition"/>
      </w:pPr>
      <w:r w:rsidRPr="00F06635">
        <w:rPr>
          <w:b/>
          <w:i/>
        </w:rPr>
        <w:t>a</w:t>
      </w:r>
      <w:r w:rsidR="006608C2" w:rsidRPr="00F06635">
        <w:rPr>
          <w:b/>
          <w:i/>
        </w:rPr>
        <w:t>lmonds</w:t>
      </w:r>
      <w:r w:rsidRPr="00F06635">
        <w:t xml:space="preserve"> means </w:t>
      </w:r>
      <w:r w:rsidR="006608C2" w:rsidRPr="00F06635">
        <w:t>almonds</w:t>
      </w:r>
      <w:r w:rsidRPr="00F06635">
        <w:t xml:space="preserve"> </w:t>
      </w:r>
      <w:r w:rsidR="00D80C50" w:rsidRPr="00F06635">
        <w:t xml:space="preserve">(in shell and shelled) </w:t>
      </w:r>
      <w:r w:rsidRPr="00F06635">
        <w:t>of a kind that may</w:t>
      </w:r>
      <w:r w:rsidR="005A14BC" w:rsidRPr="00F06635">
        <w:t>, under the India</w:t>
      </w:r>
      <w:r w:rsidR="00F06635">
        <w:noBreakHyphen/>
      </w:r>
      <w:r w:rsidR="005A14BC" w:rsidRPr="00F06635">
        <w:t xml:space="preserve">Australia Economic Cooperation and Trade Agreement, </w:t>
      </w:r>
      <w:r w:rsidRPr="00F06635">
        <w:t>be exported from Australia to India at a reduce</w:t>
      </w:r>
      <w:r w:rsidR="00F174A4" w:rsidRPr="00F06635">
        <w:t>d</w:t>
      </w:r>
      <w:r w:rsidRPr="00F06635">
        <w:t xml:space="preserve"> tariff rate</w:t>
      </w:r>
      <w:r w:rsidR="006608C2" w:rsidRPr="00F06635">
        <w:t>.</w:t>
      </w:r>
    </w:p>
    <w:p w14:paraId="493E6D9B" w14:textId="77777777" w:rsidR="006608C2" w:rsidRPr="00F06635" w:rsidRDefault="006608C2" w:rsidP="00C73A09">
      <w:pPr>
        <w:pStyle w:val="Definition"/>
      </w:pPr>
      <w:r w:rsidRPr="00F06635">
        <w:rPr>
          <w:b/>
          <w:i/>
        </w:rPr>
        <w:t>cotton</w:t>
      </w:r>
      <w:r w:rsidRPr="00F06635">
        <w:t xml:space="preserve"> means cotton</w:t>
      </w:r>
      <w:r w:rsidR="00D80C50" w:rsidRPr="00F06635">
        <w:t xml:space="preserve"> (other than Indian cotton) of all staple lengths</w:t>
      </w:r>
      <w:r w:rsidRPr="00F06635">
        <w:t xml:space="preserve"> of a kind that may</w:t>
      </w:r>
      <w:r w:rsidR="005A14BC" w:rsidRPr="00F06635">
        <w:t>, under the India</w:t>
      </w:r>
      <w:r w:rsidR="00F06635">
        <w:noBreakHyphen/>
      </w:r>
      <w:r w:rsidR="005A14BC" w:rsidRPr="00F06635">
        <w:t>Australia Economic Cooperation and Trade Agreement,</w:t>
      </w:r>
      <w:r w:rsidRPr="00F06635">
        <w:t xml:space="preserve"> be exported from Australia to India at a reduce</w:t>
      </w:r>
      <w:r w:rsidR="00F174A4" w:rsidRPr="00F06635">
        <w:t>d</w:t>
      </w:r>
      <w:r w:rsidRPr="00F06635">
        <w:t xml:space="preserve"> tariff rate.</w:t>
      </w:r>
    </w:p>
    <w:p w14:paraId="7AFFB23D" w14:textId="77777777" w:rsidR="005A14BC" w:rsidRPr="00F06635" w:rsidRDefault="006608C2" w:rsidP="00C73A09">
      <w:pPr>
        <w:pStyle w:val="Definition"/>
      </w:pPr>
      <w:r w:rsidRPr="00F06635">
        <w:rPr>
          <w:b/>
          <w:i/>
        </w:rPr>
        <w:t xml:space="preserve">lentils </w:t>
      </w:r>
      <w:r w:rsidRPr="00F06635">
        <w:t xml:space="preserve">means lentils </w:t>
      </w:r>
      <w:r w:rsidR="00F6093D" w:rsidRPr="00F06635">
        <w:t>of a kind that may</w:t>
      </w:r>
      <w:r w:rsidR="005A14BC" w:rsidRPr="00F06635">
        <w:t>, under the India</w:t>
      </w:r>
      <w:r w:rsidR="00F06635">
        <w:noBreakHyphen/>
      </w:r>
      <w:r w:rsidR="005A14BC" w:rsidRPr="00F06635">
        <w:t>Australia Economic Cooperation and Trade Agreement, be exported from Australia to India at a reduced tariff rate.</w:t>
      </w:r>
    </w:p>
    <w:p w14:paraId="3E65D3AF" w14:textId="77777777" w:rsidR="00F6093D" w:rsidRPr="00F06635" w:rsidRDefault="00F6093D" w:rsidP="00C73A09">
      <w:pPr>
        <w:pStyle w:val="Definition"/>
      </w:pPr>
      <w:r w:rsidRPr="00F06635">
        <w:rPr>
          <w:b/>
          <w:i/>
        </w:rPr>
        <w:t>oranges</w:t>
      </w:r>
      <w:r w:rsidRPr="00F06635">
        <w:t xml:space="preserve"> </w:t>
      </w:r>
      <w:r w:rsidR="00D80C50" w:rsidRPr="00F06635">
        <w:rPr>
          <w:b/>
          <w:i/>
        </w:rPr>
        <w:t>and mandarins</w:t>
      </w:r>
      <w:r w:rsidR="00D80C50" w:rsidRPr="00F06635">
        <w:t xml:space="preserve"> </w:t>
      </w:r>
      <w:r w:rsidRPr="00F06635">
        <w:t>means oranges</w:t>
      </w:r>
      <w:r w:rsidR="00D80C50" w:rsidRPr="00F06635">
        <w:t xml:space="preserve"> and mandarins (including tangerines and satsumas) </w:t>
      </w:r>
      <w:r w:rsidRPr="00F06635">
        <w:t>of a kind that may</w:t>
      </w:r>
      <w:r w:rsidR="005A14BC" w:rsidRPr="00F06635">
        <w:t>, under the India</w:t>
      </w:r>
      <w:r w:rsidR="00F06635">
        <w:noBreakHyphen/>
      </w:r>
      <w:r w:rsidR="005A14BC" w:rsidRPr="00F06635">
        <w:t>Australia Economic Cooperation and Trade Agreement, be exported from Australia to India at a reduced tariff rate</w:t>
      </w:r>
      <w:r w:rsidRPr="00F06635">
        <w:t>.</w:t>
      </w:r>
    </w:p>
    <w:p w14:paraId="6376AE6C" w14:textId="77777777" w:rsidR="00F6093D" w:rsidRPr="00F06635" w:rsidRDefault="00F6093D" w:rsidP="00C73A09">
      <w:pPr>
        <w:pStyle w:val="Definition"/>
      </w:pPr>
      <w:r w:rsidRPr="00F06635">
        <w:rPr>
          <w:b/>
          <w:i/>
        </w:rPr>
        <w:lastRenderedPageBreak/>
        <w:t>pears</w:t>
      </w:r>
      <w:r w:rsidRPr="00F06635">
        <w:t xml:space="preserve"> mean</w:t>
      </w:r>
      <w:r w:rsidR="008759B0" w:rsidRPr="00F06635">
        <w:t>s</w:t>
      </w:r>
      <w:r w:rsidRPr="00F06635">
        <w:t xml:space="preserve"> pears of a kind that may</w:t>
      </w:r>
      <w:r w:rsidR="005A14BC" w:rsidRPr="00F06635">
        <w:t>, under the India</w:t>
      </w:r>
      <w:r w:rsidR="00F06635">
        <w:noBreakHyphen/>
      </w:r>
      <w:r w:rsidR="005A14BC" w:rsidRPr="00F06635">
        <w:t>Australia Economic Cooperation and Trade Agreement, be exported from Australia to India at a reduced tariff rate</w:t>
      </w:r>
      <w:r w:rsidRPr="00F06635">
        <w:t>.</w:t>
      </w:r>
    </w:p>
    <w:p w14:paraId="5B0E5ADF" w14:textId="77777777" w:rsidR="00B34B4F" w:rsidRPr="00F06635" w:rsidRDefault="005A14BC" w:rsidP="00B34B4F">
      <w:pPr>
        <w:pStyle w:val="ActHead5"/>
      </w:pPr>
      <w:bookmarkStart w:id="72" w:name="_Toc122077995"/>
      <w:r w:rsidRPr="003C2894">
        <w:rPr>
          <w:rStyle w:val="CharSectno"/>
        </w:rPr>
        <w:t>74B</w:t>
      </w:r>
      <w:r w:rsidRPr="00F06635">
        <w:t xml:space="preserve">  Quota year</w:t>
      </w:r>
      <w:bookmarkEnd w:id="72"/>
    </w:p>
    <w:p w14:paraId="50C0FD98" w14:textId="77777777" w:rsidR="00B34B4F" w:rsidRPr="00F06635" w:rsidRDefault="00B34B4F" w:rsidP="00B34B4F">
      <w:pPr>
        <w:pStyle w:val="subsection"/>
      </w:pPr>
      <w:r w:rsidRPr="00F06635">
        <w:tab/>
      </w:r>
      <w:r w:rsidR="002876FE" w:rsidRPr="00F06635">
        <w:t>(1)</w:t>
      </w:r>
      <w:r w:rsidR="002876FE" w:rsidRPr="00F06635">
        <w:tab/>
      </w:r>
      <w:r w:rsidRPr="00F06635">
        <w:t>A quota year for a kind of India quota good</w:t>
      </w:r>
      <w:r w:rsidR="002876FE" w:rsidRPr="00F06635">
        <w:t>s</w:t>
      </w:r>
      <w:r w:rsidRPr="00F06635">
        <w:t xml:space="preserve"> for export to India is a period of 12 months beginning </w:t>
      </w:r>
      <w:r w:rsidR="003561CD" w:rsidRPr="00F06635">
        <w:t xml:space="preserve">on </w:t>
      </w:r>
      <w:r w:rsidR="00C909DC" w:rsidRPr="00F06635">
        <w:t>1 January</w:t>
      </w:r>
      <w:r w:rsidRPr="00F06635">
        <w:t>.</w:t>
      </w:r>
    </w:p>
    <w:p w14:paraId="16CD8F3B" w14:textId="77777777" w:rsidR="00AC3B52" w:rsidRPr="00F06635" w:rsidRDefault="00AC3B52" w:rsidP="00B34B4F">
      <w:pPr>
        <w:pStyle w:val="subsection"/>
      </w:pPr>
      <w:r w:rsidRPr="00F06635">
        <w:tab/>
        <w:t>(2)</w:t>
      </w:r>
      <w:r w:rsidRPr="00F06635">
        <w:tab/>
        <w:t xml:space="preserve">For the purposes of this Part, the </w:t>
      </w:r>
      <w:r w:rsidRPr="00F06635">
        <w:rPr>
          <w:b/>
          <w:i/>
        </w:rPr>
        <w:t>initial quota year</w:t>
      </w:r>
      <w:r w:rsidRPr="00F06635">
        <w:rPr>
          <w:b/>
        </w:rPr>
        <w:t xml:space="preserve"> </w:t>
      </w:r>
      <w:r w:rsidRPr="00F06635">
        <w:t>is the quota year in which the India</w:t>
      </w:r>
      <w:r w:rsidR="00F06635">
        <w:noBreakHyphen/>
      </w:r>
      <w:r w:rsidRPr="00F06635">
        <w:t>Australia Economic Cooperation and Trade Agreement comes into force.</w:t>
      </w:r>
    </w:p>
    <w:p w14:paraId="66FC8A32" w14:textId="77777777" w:rsidR="00D80C50" w:rsidRPr="00F06635" w:rsidRDefault="00AC3B52" w:rsidP="00AC3B52">
      <w:pPr>
        <w:pStyle w:val="ActHead5"/>
      </w:pPr>
      <w:bookmarkStart w:id="73" w:name="_Toc122077996"/>
      <w:r w:rsidRPr="003C2894">
        <w:rPr>
          <w:rStyle w:val="CharSectno"/>
        </w:rPr>
        <w:t>74C</w:t>
      </w:r>
      <w:r w:rsidRPr="00F06635">
        <w:t xml:space="preserve">  Quarter of quota year</w:t>
      </w:r>
      <w:bookmarkEnd w:id="73"/>
    </w:p>
    <w:p w14:paraId="014E901C" w14:textId="77777777" w:rsidR="008759B0" w:rsidRPr="00F06635" w:rsidRDefault="00AC3B52" w:rsidP="00B34B4F">
      <w:pPr>
        <w:pStyle w:val="subsection"/>
      </w:pPr>
      <w:r w:rsidRPr="00F06635">
        <w:tab/>
      </w:r>
      <w:r w:rsidRPr="00F06635">
        <w:tab/>
        <w:t xml:space="preserve">A quarter of a quota year for </w:t>
      </w:r>
      <w:r w:rsidR="009C21F2" w:rsidRPr="00F06635">
        <w:t xml:space="preserve">India quota goods </w:t>
      </w:r>
      <w:r w:rsidRPr="00F06635">
        <w:t xml:space="preserve">for export to India is a period of 3 months beginning on </w:t>
      </w:r>
      <w:r w:rsidR="00C909DC" w:rsidRPr="00F06635">
        <w:t>1 January</w:t>
      </w:r>
      <w:r w:rsidRPr="00F06635">
        <w:t xml:space="preserve">, </w:t>
      </w:r>
      <w:r w:rsidR="00C909DC" w:rsidRPr="00F06635">
        <w:t>1 April</w:t>
      </w:r>
      <w:r w:rsidRPr="00F06635">
        <w:t xml:space="preserve">, </w:t>
      </w:r>
      <w:r w:rsidR="00C909DC" w:rsidRPr="00F06635">
        <w:t>1 July</w:t>
      </w:r>
      <w:r w:rsidRPr="00F06635">
        <w:t xml:space="preserve"> and </w:t>
      </w:r>
      <w:r w:rsidR="00C909DC" w:rsidRPr="00F06635">
        <w:t>1 October</w:t>
      </w:r>
      <w:r w:rsidRPr="00F06635">
        <w:t>.</w:t>
      </w:r>
    </w:p>
    <w:p w14:paraId="3DFB43E2" w14:textId="77777777" w:rsidR="00B34B4F" w:rsidRPr="00F06635" w:rsidRDefault="00B34B4F" w:rsidP="00B34B4F">
      <w:pPr>
        <w:pStyle w:val="ActHead5"/>
      </w:pPr>
      <w:bookmarkStart w:id="74" w:name="_Toc122077997"/>
      <w:r w:rsidRPr="003C2894">
        <w:rPr>
          <w:rStyle w:val="CharSectno"/>
        </w:rPr>
        <w:t>74</w:t>
      </w:r>
      <w:r w:rsidR="00140110" w:rsidRPr="003C2894">
        <w:rPr>
          <w:rStyle w:val="CharSectno"/>
        </w:rPr>
        <w:t>D</w:t>
      </w:r>
      <w:r w:rsidRPr="00F06635">
        <w:t xml:space="preserve">  Method for issuing tariff rate quota certificates</w:t>
      </w:r>
      <w:bookmarkEnd w:id="74"/>
    </w:p>
    <w:p w14:paraId="6B681A67" w14:textId="77777777" w:rsidR="00B34B4F" w:rsidRPr="00F06635" w:rsidRDefault="00B34B4F" w:rsidP="00B34B4F">
      <w:pPr>
        <w:pStyle w:val="SubsectionHead"/>
      </w:pPr>
      <w:r w:rsidRPr="00F06635">
        <w:t>Kinds of India quota goods other than cotton</w:t>
      </w:r>
    </w:p>
    <w:p w14:paraId="13C9DCE7" w14:textId="77777777" w:rsidR="009F7045" w:rsidRPr="00F06635" w:rsidRDefault="00B34B4F" w:rsidP="00B34B4F">
      <w:pPr>
        <w:pStyle w:val="subsection"/>
      </w:pPr>
      <w:r w:rsidRPr="00F06635">
        <w:tab/>
        <w:t>(1)</w:t>
      </w:r>
      <w:r w:rsidRPr="00F06635">
        <w:tab/>
        <w:t>The first come, first served method applies for the purposes of issuing a tariff rate quota certificate in relation to a consignment of a kind of India quota goods (other than a consignment of cotton) for export to India in</w:t>
      </w:r>
      <w:r w:rsidR="009F7045" w:rsidRPr="00F06635">
        <w:t xml:space="preserve"> </w:t>
      </w:r>
      <w:r w:rsidR="00140110" w:rsidRPr="00F06635">
        <w:t>the initial quota year or a later quota year.</w:t>
      </w:r>
    </w:p>
    <w:p w14:paraId="422C4A95" w14:textId="77777777" w:rsidR="00873F5E" w:rsidRPr="00F06635" w:rsidRDefault="00873F5E" w:rsidP="00873F5E">
      <w:pPr>
        <w:pStyle w:val="notetext"/>
      </w:pPr>
      <w:r w:rsidRPr="00F06635">
        <w:t>Note:</w:t>
      </w:r>
      <w:r w:rsidRPr="00F06635">
        <w:tab/>
        <w:t xml:space="preserve">The </w:t>
      </w:r>
      <w:r w:rsidR="00D80C50" w:rsidRPr="00F06635">
        <w:t xml:space="preserve">first come, first served </w:t>
      </w:r>
      <w:r w:rsidRPr="00F06635">
        <w:t>method is set out in Part 1 of Chapter 2.</w:t>
      </w:r>
    </w:p>
    <w:p w14:paraId="3836069A" w14:textId="77777777" w:rsidR="00B34B4F" w:rsidRPr="00F06635" w:rsidRDefault="00B34B4F" w:rsidP="00B34B4F">
      <w:pPr>
        <w:pStyle w:val="SubsectionHead"/>
      </w:pPr>
      <w:r w:rsidRPr="00F06635">
        <w:t>Cotton</w:t>
      </w:r>
    </w:p>
    <w:p w14:paraId="0BA81EEF" w14:textId="77777777" w:rsidR="00C221CD" w:rsidRPr="00F06635" w:rsidRDefault="00B34B4F" w:rsidP="00B34B4F">
      <w:pPr>
        <w:pStyle w:val="subsection"/>
      </w:pPr>
      <w:r w:rsidRPr="00F06635">
        <w:tab/>
        <w:t>(2)</w:t>
      </w:r>
      <w:r w:rsidRPr="00F06635">
        <w:tab/>
      </w:r>
      <w:r w:rsidR="00C221CD" w:rsidRPr="00F06635">
        <w:t xml:space="preserve">Subject to </w:t>
      </w:r>
      <w:r w:rsidR="00F82502" w:rsidRPr="00F06635">
        <w:t>subsection</w:t>
      </w:r>
      <w:r w:rsidR="00EE138C" w:rsidRPr="00F06635">
        <w:t>s</w:t>
      </w:r>
      <w:r w:rsidR="00F82502" w:rsidRPr="00F06635">
        <w:t> (</w:t>
      </w:r>
      <w:r w:rsidR="00C221CD" w:rsidRPr="00F06635">
        <w:t>3)</w:t>
      </w:r>
      <w:r w:rsidR="00EE138C" w:rsidRPr="00F06635">
        <w:t xml:space="preserve"> and (4)</w:t>
      </w:r>
      <w:r w:rsidR="00C221CD" w:rsidRPr="00F06635">
        <w:t>, t</w:t>
      </w:r>
      <w:r w:rsidR="002876FE" w:rsidRPr="00F06635">
        <w:t xml:space="preserve">he allocation method </w:t>
      </w:r>
      <w:r w:rsidR="00C221CD" w:rsidRPr="00F06635">
        <w:t xml:space="preserve">applies </w:t>
      </w:r>
      <w:r w:rsidR="002876FE" w:rsidRPr="00F06635">
        <w:t xml:space="preserve">for the purposes of issuing </w:t>
      </w:r>
      <w:r w:rsidR="00D80C50" w:rsidRPr="00F06635">
        <w:t xml:space="preserve">a </w:t>
      </w:r>
      <w:r w:rsidR="002876FE" w:rsidRPr="00F06635">
        <w:t xml:space="preserve">tariff rate quota certificate in relation to a consignment of cotton for export to India </w:t>
      </w:r>
      <w:r w:rsidR="00140110" w:rsidRPr="00F06635">
        <w:t>in the initial quota year or a later quota year</w:t>
      </w:r>
      <w:r w:rsidR="00366A4B" w:rsidRPr="00F06635">
        <w:t>.</w:t>
      </w:r>
    </w:p>
    <w:p w14:paraId="4BB77A42" w14:textId="77777777" w:rsidR="00873F5E" w:rsidRPr="00F06635" w:rsidRDefault="00873F5E" w:rsidP="00873F5E">
      <w:pPr>
        <w:pStyle w:val="notetext"/>
      </w:pPr>
      <w:r w:rsidRPr="00F06635">
        <w:t>Note:</w:t>
      </w:r>
      <w:r w:rsidRPr="00F06635">
        <w:tab/>
        <w:t>The allocation method is set out in Part 3 of Chapter 2.</w:t>
      </w:r>
    </w:p>
    <w:p w14:paraId="58DA2219" w14:textId="77777777" w:rsidR="002F36AC" w:rsidRPr="00F06635" w:rsidRDefault="001B16E1" w:rsidP="00B34B4F">
      <w:pPr>
        <w:pStyle w:val="subsection"/>
      </w:pPr>
      <w:r w:rsidRPr="00F06635">
        <w:tab/>
        <w:t>(3)</w:t>
      </w:r>
      <w:r w:rsidRPr="00F06635">
        <w:tab/>
        <w:t>For the purposes of working out an applicant’s initial individual entitlement for cotton</w:t>
      </w:r>
      <w:r w:rsidR="00533AC4" w:rsidRPr="00F06635">
        <w:t xml:space="preserve"> for export to India for </w:t>
      </w:r>
      <w:r w:rsidR="00AC3B52" w:rsidRPr="00F06635">
        <w:t>the initial quota year</w:t>
      </w:r>
      <w:r w:rsidR="003942E7" w:rsidRPr="00F06635">
        <w:t xml:space="preserve"> and the</w:t>
      </w:r>
      <w:r w:rsidR="00080C54" w:rsidRPr="00F06635">
        <w:t xml:space="preserve"> quota</w:t>
      </w:r>
      <w:r w:rsidR="003942E7" w:rsidRPr="00F06635">
        <w:t xml:space="preserve"> year following the initial quota year</w:t>
      </w:r>
      <w:r w:rsidRPr="00F06635">
        <w:t xml:space="preserve">, disregard the formula in </w:t>
      </w:r>
      <w:r w:rsidR="00F82502" w:rsidRPr="00F06635">
        <w:t>subsection 3</w:t>
      </w:r>
      <w:r w:rsidRPr="00F06635">
        <w:t>2(</w:t>
      </w:r>
      <w:r w:rsidR="00162661" w:rsidRPr="00F06635">
        <w:t>1</w:t>
      </w:r>
      <w:r w:rsidRPr="00F06635">
        <w:t>) and use the following formula:</w:t>
      </w:r>
    </w:p>
    <w:p w14:paraId="435AF70B" w14:textId="2508BBBA" w:rsidR="00A82C3E" w:rsidRPr="00F06635" w:rsidRDefault="00920CD6" w:rsidP="00043945">
      <w:pPr>
        <w:pStyle w:val="subsection2"/>
      </w:pPr>
      <w:r w:rsidRPr="00920CD6">
        <w:drawing>
          <wp:inline distT="0" distB="0" distL="0" distR="0" wp14:anchorId="71D4077C" wp14:editId="55BBE9E4">
            <wp:extent cx="4312920" cy="827405"/>
            <wp:effectExtent l="0" t="0" r="0" b="0"/>
            <wp:docPr id="5" name="Picture 5" descr="Start formula Standard access amount times 0.5 times start fraction Applicant's global past exports over All global past exports end fraction plus Standard access amount times 0.5 times start fraction Applicant's eligible past exports over All eligible past expor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12920" cy="827405"/>
                    </a:xfrm>
                    <a:prstGeom prst="rect">
                      <a:avLst/>
                    </a:prstGeom>
                    <a:noFill/>
                    <a:ln>
                      <a:noFill/>
                    </a:ln>
                  </pic:spPr>
                </pic:pic>
              </a:graphicData>
            </a:graphic>
          </wp:inline>
        </w:drawing>
      </w:r>
    </w:p>
    <w:p w14:paraId="13C4324C" w14:textId="77777777" w:rsidR="00C221CD" w:rsidRPr="00F06635" w:rsidRDefault="00A82C3E" w:rsidP="00A82C3E">
      <w:pPr>
        <w:pStyle w:val="subsection2"/>
      </w:pPr>
      <w:r w:rsidRPr="00F06635">
        <w:t>where:</w:t>
      </w:r>
    </w:p>
    <w:p w14:paraId="68CA4428" w14:textId="77777777" w:rsidR="009C53A7" w:rsidRPr="00F06635" w:rsidRDefault="009C53A7" w:rsidP="009C53A7">
      <w:pPr>
        <w:pStyle w:val="Definition"/>
      </w:pPr>
      <w:r w:rsidRPr="00F06635">
        <w:rPr>
          <w:b/>
          <w:i/>
        </w:rPr>
        <w:t>all eligible past exports</w:t>
      </w:r>
      <w:r w:rsidRPr="00F06635">
        <w:t xml:space="preserve"> is the total weight of all eligible past exports </w:t>
      </w:r>
      <w:r w:rsidR="00894063" w:rsidRPr="00F06635">
        <w:t xml:space="preserve">by all applicants </w:t>
      </w:r>
      <w:r w:rsidR="004C2E57" w:rsidRPr="00F06635">
        <w:t xml:space="preserve">for cotton </w:t>
      </w:r>
      <w:r w:rsidR="007802DF" w:rsidRPr="00F06635">
        <w:t xml:space="preserve">for export to India </w:t>
      </w:r>
      <w:r w:rsidR="00894063" w:rsidRPr="00F06635">
        <w:t>for the</w:t>
      </w:r>
      <w:r w:rsidR="00EF2E48" w:rsidRPr="00F06635">
        <w:t xml:space="preserve"> quota year</w:t>
      </w:r>
      <w:r w:rsidRPr="00F06635">
        <w:t>.</w:t>
      </w:r>
    </w:p>
    <w:p w14:paraId="32A5955D" w14:textId="77777777" w:rsidR="00D935AC" w:rsidRPr="00F06635" w:rsidRDefault="00A82C3E" w:rsidP="00E136E1">
      <w:pPr>
        <w:pStyle w:val="Definition"/>
      </w:pPr>
      <w:r w:rsidRPr="00F06635">
        <w:rPr>
          <w:b/>
          <w:i/>
        </w:rPr>
        <w:t xml:space="preserve">all </w:t>
      </w:r>
      <w:r w:rsidR="00A035E3" w:rsidRPr="00F06635">
        <w:rPr>
          <w:b/>
          <w:i/>
        </w:rPr>
        <w:t xml:space="preserve">global past exports </w:t>
      </w:r>
      <w:r w:rsidRPr="00F06635">
        <w:t>is</w:t>
      </w:r>
      <w:r w:rsidR="000C3056" w:rsidRPr="00F06635">
        <w:t xml:space="preserve"> </w:t>
      </w:r>
      <w:r w:rsidR="00A035E3" w:rsidRPr="00F06635">
        <w:t xml:space="preserve">the total weight of </w:t>
      </w:r>
      <w:r w:rsidR="00E136E1" w:rsidRPr="00F06635">
        <w:t xml:space="preserve">consignments of </w:t>
      </w:r>
      <w:r w:rsidR="00D935AC" w:rsidRPr="00F06635">
        <w:t xml:space="preserve">cotton </w:t>
      </w:r>
      <w:r w:rsidR="00E136E1" w:rsidRPr="00F06635">
        <w:t xml:space="preserve">exported </w:t>
      </w:r>
      <w:r w:rsidR="00363D3D" w:rsidRPr="00F06635">
        <w:t>to all foreign countries</w:t>
      </w:r>
      <w:r w:rsidR="00E136E1" w:rsidRPr="00F06635">
        <w:t xml:space="preserve"> (including to India) by all applica</w:t>
      </w:r>
      <w:r w:rsidR="0067421C" w:rsidRPr="00F06635">
        <w:t xml:space="preserve">nts </w:t>
      </w:r>
      <w:r w:rsidR="00E136E1" w:rsidRPr="00F06635">
        <w:t xml:space="preserve">during </w:t>
      </w:r>
      <w:r w:rsidR="00D935AC" w:rsidRPr="00F06635">
        <w:t xml:space="preserve">the period beginning on the </w:t>
      </w:r>
      <w:r w:rsidR="00C909DC" w:rsidRPr="00F06635">
        <w:t>1 November</w:t>
      </w:r>
      <w:r w:rsidR="00D935AC" w:rsidRPr="00F06635">
        <w:t xml:space="preserve"> that is 26 months before the start of the quota year and ending on </w:t>
      </w:r>
      <w:r w:rsidR="00C909DC" w:rsidRPr="00F06635">
        <w:t>31 October</w:t>
      </w:r>
      <w:r w:rsidR="00D935AC" w:rsidRPr="00F06635">
        <w:t xml:space="preserve"> of the calendar year before the quota year starts.</w:t>
      </w:r>
    </w:p>
    <w:p w14:paraId="155FDAAB" w14:textId="77777777" w:rsidR="009C53A7" w:rsidRPr="00F06635" w:rsidRDefault="009C53A7" w:rsidP="009C53A7">
      <w:pPr>
        <w:pStyle w:val="Definition"/>
      </w:pPr>
      <w:r w:rsidRPr="00F06635">
        <w:rPr>
          <w:b/>
          <w:i/>
        </w:rPr>
        <w:lastRenderedPageBreak/>
        <w:t>applicant’s eligible past exports</w:t>
      </w:r>
      <w:r w:rsidRPr="00F06635">
        <w:t xml:space="preserve"> is the total weight of the applicant’s eligible past exports for </w:t>
      </w:r>
      <w:r w:rsidR="00EF2E48" w:rsidRPr="00F06635">
        <w:t>cotton</w:t>
      </w:r>
      <w:r w:rsidR="00894063" w:rsidRPr="00F06635">
        <w:t xml:space="preserve"> for export to India for </w:t>
      </w:r>
      <w:r w:rsidR="00EF2E48" w:rsidRPr="00F06635">
        <w:t xml:space="preserve">the </w:t>
      </w:r>
      <w:r w:rsidRPr="00F06635">
        <w:t>quota year.</w:t>
      </w:r>
    </w:p>
    <w:p w14:paraId="19548959" w14:textId="77777777" w:rsidR="00A82C3E" w:rsidRPr="00F06635" w:rsidRDefault="00A82C3E" w:rsidP="00A82C3E">
      <w:pPr>
        <w:pStyle w:val="Definition"/>
      </w:pPr>
      <w:r w:rsidRPr="00F06635">
        <w:rPr>
          <w:b/>
          <w:i/>
        </w:rPr>
        <w:t xml:space="preserve">applicant’s </w:t>
      </w:r>
      <w:r w:rsidR="00140110" w:rsidRPr="00F06635">
        <w:rPr>
          <w:b/>
          <w:i/>
        </w:rPr>
        <w:t xml:space="preserve">global </w:t>
      </w:r>
      <w:r w:rsidRPr="00F06635">
        <w:rPr>
          <w:b/>
          <w:i/>
        </w:rPr>
        <w:t>past exports</w:t>
      </w:r>
      <w:r w:rsidRPr="00F06635">
        <w:t xml:space="preserve"> is</w:t>
      </w:r>
      <w:r w:rsidR="000C3056" w:rsidRPr="00F06635">
        <w:t xml:space="preserve"> </w:t>
      </w:r>
      <w:r w:rsidR="00140110" w:rsidRPr="00F06635">
        <w:t xml:space="preserve">the total weight </w:t>
      </w:r>
      <w:r w:rsidR="00E136E1" w:rsidRPr="00F06635">
        <w:t xml:space="preserve">of consignments of cotton exported </w:t>
      </w:r>
      <w:r w:rsidR="00363D3D" w:rsidRPr="00F06635">
        <w:t>to all foreign countries</w:t>
      </w:r>
      <w:r w:rsidR="00E136E1" w:rsidRPr="00F06635">
        <w:t xml:space="preserve"> (including to India) by the applicant during the </w:t>
      </w:r>
      <w:r w:rsidR="00140110" w:rsidRPr="00F06635">
        <w:t xml:space="preserve">period </w:t>
      </w:r>
      <w:r w:rsidR="009C53A7" w:rsidRPr="00F06635">
        <w:t xml:space="preserve">beginning on the </w:t>
      </w:r>
      <w:r w:rsidR="00C909DC" w:rsidRPr="00F06635">
        <w:t>1 November</w:t>
      </w:r>
      <w:r w:rsidR="009C53A7" w:rsidRPr="00F06635">
        <w:t xml:space="preserve"> that is 26 months before the start of the quota year and ending on </w:t>
      </w:r>
      <w:r w:rsidR="00C909DC" w:rsidRPr="00F06635">
        <w:t>31 October</w:t>
      </w:r>
      <w:r w:rsidR="009C53A7" w:rsidRPr="00F06635">
        <w:t xml:space="preserve"> of the calendar year before the quota year starts.</w:t>
      </w:r>
    </w:p>
    <w:p w14:paraId="5B25C9C9" w14:textId="77777777" w:rsidR="00A82C3E" w:rsidRPr="00F06635" w:rsidRDefault="00A82C3E" w:rsidP="00A82C3E">
      <w:pPr>
        <w:pStyle w:val="Definition"/>
      </w:pPr>
      <w:r w:rsidRPr="00F06635">
        <w:rPr>
          <w:b/>
          <w:i/>
        </w:rPr>
        <w:t xml:space="preserve">standard access amount </w:t>
      </w:r>
      <w:r w:rsidRPr="00F06635">
        <w:t xml:space="preserve">is the standard access amount for </w:t>
      </w:r>
      <w:r w:rsidR="00443AF5" w:rsidRPr="00F06635">
        <w:t xml:space="preserve">cotton for export to India for the </w:t>
      </w:r>
      <w:r w:rsidRPr="00F06635">
        <w:t>quota year.</w:t>
      </w:r>
    </w:p>
    <w:p w14:paraId="53BB1589" w14:textId="77777777" w:rsidR="00EE138C" w:rsidRPr="00F06635" w:rsidRDefault="00EE138C" w:rsidP="00EE138C">
      <w:pPr>
        <w:pStyle w:val="subsection"/>
      </w:pPr>
      <w:r w:rsidRPr="00F06635">
        <w:tab/>
        <w:t>(4)</w:t>
      </w:r>
      <w:r w:rsidRPr="00F06635">
        <w:tab/>
        <w:t>For the purposes of determining whether an applicant has an allocation penalty</w:t>
      </w:r>
      <w:r w:rsidR="007A491D" w:rsidRPr="00F06635">
        <w:t xml:space="preserve"> for cotton in a quota year</w:t>
      </w:r>
      <w:r w:rsidRPr="00F06635">
        <w:t xml:space="preserve">, disregard </w:t>
      </w:r>
      <w:r w:rsidR="00C909DC" w:rsidRPr="00F06635">
        <w:t>paragraph 3</w:t>
      </w:r>
      <w:r w:rsidRPr="00F06635">
        <w:t>3(2)(a).</w:t>
      </w:r>
    </w:p>
    <w:p w14:paraId="4B3609BA" w14:textId="77777777" w:rsidR="002876FE" w:rsidRPr="00F06635" w:rsidRDefault="002876FE" w:rsidP="002876FE">
      <w:pPr>
        <w:pStyle w:val="ActHead5"/>
      </w:pPr>
      <w:bookmarkStart w:id="75" w:name="_Toc122077998"/>
      <w:r w:rsidRPr="003C2894">
        <w:rPr>
          <w:rStyle w:val="CharSectno"/>
        </w:rPr>
        <w:t>74</w:t>
      </w:r>
      <w:r w:rsidR="00140110" w:rsidRPr="003C2894">
        <w:rPr>
          <w:rStyle w:val="CharSectno"/>
        </w:rPr>
        <w:t>E</w:t>
      </w:r>
      <w:r w:rsidRPr="00F06635">
        <w:t xml:space="preserve">  </w:t>
      </w:r>
      <w:r w:rsidR="00C221CD" w:rsidRPr="00F06635">
        <w:t>A</w:t>
      </w:r>
      <w:r w:rsidRPr="00F06635">
        <w:t>ccess amount</w:t>
      </w:r>
      <w:r w:rsidR="00807505" w:rsidRPr="00F06635">
        <w:t>s</w:t>
      </w:r>
      <w:bookmarkEnd w:id="75"/>
    </w:p>
    <w:p w14:paraId="7320000E" w14:textId="77777777" w:rsidR="00807505" w:rsidRPr="00F06635" w:rsidRDefault="00807505" w:rsidP="00807505">
      <w:pPr>
        <w:pStyle w:val="SubsectionHead"/>
      </w:pPr>
      <w:r w:rsidRPr="00F06635">
        <w:t>Annual access amount</w:t>
      </w:r>
    </w:p>
    <w:p w14:paraId="2DAF10F9" w14:textId="77777777" w:rsidR="002876FE" w:rsidRPr="00F06635" w:rsidRDefault="002876FE" w:rsidP="002876FE">
      <w:pPr>
        <w:pStyle w:val="subsection"/>
      </w:pPr>
      <w:r w:rsidRPr="00F06635">
        <w:tab/>
      </w:r>
      <w:r w:rsidR="00807505" w:rsidRPr="00F06635">
        <w:t>(1)</w:t>
      </w:r>
      <w:r w:rsidR="004242C9" w:rsidRPr="00F06635">
        <w:tab/>
      </w:r>
      <w:r w:rsidRPr="00F06635">
        <w:t>The annual access amount for a kind of India quota goods for export to India in relation to a quota year is the weight of goods of that kind that may, under the India</w:t>
      </w:r>
      <w:r w:rsidR="00F06635">
        <w:noBreakHyphen/>
      </w:r>
      <w:r w:rsidRPr="00F06635">
        <w:t>Australia Economic Cooperation and Trade Agreement, be exported from Australia to India in the quota year at a reduced tariff rate.</w:t>
      </w:r>
    </w:p>
    <w:p w14:paraId="302AEBE9" w14:textId="77777777" w:rsidR="00807505" w:rsidRPr="00F06635" w:rsidRDefault="00807505" w:rsidP="00807505">
      <w:pPr>
        <w:pStyle w:val="SubsectionHead"/>
      </w:pPr>
      <w:r w:rsidRPr="00F06635">
        <w:t>Quarterly access amount for lentils</w:t>
      </w:r>
    </w:p>
    <w:p w14:paraId="79A9201C" w14:textId="77777777" w:rsidR="00807505" w:rsidRPr="00F06635" w:rsidRDefault="00807505" w:rsidP="002876FE">
      <w:pPr>
        <w:pStyle w:val="subsection"/>
      </w:pPr>
      <w:r w:rsidRPr="00F06635">
        <w:tab/>
        <w:t>(2)</w:t>
      </w:r>
      <w:r w:rsidRPr="00F06635">
        <w:tab/>
        <w:t>There is a quarterly access amount for lentils for export to India</w:t>
      </w:r>
      <w:r w:rsidR="007A491D" w:rsidRPr="00F06635">
        <w:t>.</w:t>
      </w:r>
    </w:p>
    <w:p w14:paraId="6841C389" w14:textId="77777777" w:rsidR="002876FE" w:rsidRPr="00F06635" w:rsidRDefault="003245B9" w:rsidP="003245B9">
      <w:pPr>
        <w:pStyle w:val="ActHead5"/>
      </w:pPr>
      <w:bookmarkStart w:id="76" w:name="_Toc122077999"/>
      <w:r w:rsidRPr="003C2894">
        <w:rPr>
          <w:rStyle w:val="CharSectno"/>
        </w:rPr>
        <w:t>74</w:t>
      </w:r>
      <w:r w:rsidR="00140110" w:rsidRPr="003C2894">
        <w:rPr>
          <w:rStyle w:val="CharSectno"/>
        </w:rPr>
        <w:t>F</w:t>
      </w:r>
      <w:r w:rsidRPr="00F06635">
        <w:t xml:space="preserve">  Application and reclamation days</w:t>
      </w:r>
      <w:r w:rsidR="002F36AC" w:rsidRPr="00F06635">
        <w:t xml:space="preserve"> for </w:t>
      </w:r>
      <w:r w:rsidR="005A14BC" w:rsidRPr="00F06635">
        <w:t>cotton</w:t>
      </w:r>
      <w:bookmarkEnd w:id="76"/>
    </w:p>
    <w:p w14:paraId="3DF7583B" w14:textId="77777777" w:rsidR="00B83294" w:rsidRPr="00F06635" w:rsidRDefault="003245B9" w:rsidP="003245B9">
      <w:pPr>
        <w:pStyle w:val="subsection"/>
      </w:pPr>
      <w:r w:rsidRPr="00F06635">
        <w:tab/>
        <w:t>(1)</w:t>
      </w:r>
      <w:r w:rsidRPr="00F06635">
        <w:tab/>
        <w:t xml:space="preserve">The annual application day for </w:t>
      </w:r>
      <w:r w:rsidR="00BA43F3" w:rsidRPr="00F06635">
        <w:t xml:space="preserve">cotton </w:t>
      </w:r>
      <w:r w:rsidRPr="00F06635">
        <w:t>for export to India for a quota year is</w:t>
      </w:r>
      <w:r w:rsidR="00B83294" w:rsidRPr="00F06635">
        <w:t>:</w:t>
      </w:r>
    </w:p>
    <w:p w14:paraId="550093C4" w14:textId="77777777" w:rsidR="00B83294" w:rsidRPr="00F06635" w:rsidRDefault="00B83294" w:rsidP="00B83294">
      <w:pPr>
        <w:pStyle w:val="paragraph"/>
      </w:pPr>
      <w:r w:rsidRPr="00F06635">
        <w:tab/>
        <w:t>(a)</w:t>
      </w:r>
      <w:r w:rsidRPr="00F06635">
        <w:tab/>
        <w:t>for the initial quota year and the quota year following the initial quota year—the day specified by the Secretary; and</w:t>
      </w:r>
    </w:p>
    <w:p w14:paraId="1231B939" w14:textId="77777777" w:rsidR="00B83294" w:rsidRPr="00F06635" w:rsidRDefault="00B83294" w:rsidP="00B83294">
      <w:pPr>
        <w:pStyle w:val="paragraph"/>
      </w:pPr>
      <w:r w:rsidRPr="00F06635">
        <w:tab/>
        <w:t>(b)</w:t>
      </w:r>
      <w:r w:rsidRPr="00F06635">
        <w:tab/>
        <w:t>for a later quota year—</w:t>
      </w:r>
      <w:r w:rsidR="00C909DC" w:rsidRPr="00F06635">
        <w:t>15 November</w:t>
      </w:r>
      <w:r w:rsidRPr="00F06635">
        <w:t xml:space="preserve"> in the calendar year immediately before the quota year.</w:t>
      </w:r>
    </w:p>
    <w:p w14:paraId="189B6C38" w14:textId="77777777" w:rsidR="00B83294" w:rsidRPr="00F06635" w:rsidRDefault="003245B9" w:rsidP="003245B9">
      <w:pPr>
        <w:pStyle w:val="subsection"/>
      </w:pPr>
      <w:r w:rsidRPr="00F06635">
        <w:tab/>
        <w:t>(2)</w:t>
      </w:r>
      <w:r w:rsidRPr="00F06635">
        <w:tab/>
        <w:t xml:space="preserve">The reclamation day for </w:t>
      </w:r>
      <w:r w:rsidR="007076F2" w:rsidRPr="00F06635">
        <w:t xml:space="preserve">cotton </w:t>
      </w:r>
      <w:r w:rsidRPr="00F06635">
        <w:t>for export to India for a quota year</w:t>
      </w:r>
      <w:r w:rsidR="00B83294" w:rsidRPr="00F06635">
        <w:t xml:space="preserve"> is:</w:t>
      </w:r>
    </w:p>
    <w:p w14:paraId="1D934FC7" w14:textId="77777777" w:rsidR="00B83294" w:rsidRPr="00F06635" w:rsidRDefault="00B83294" w:rsidP="00B83294">
      <w:pPr>
        <w:pStyle w:val="paragraph"/>
      </w:pPr>
      <w:r w:rsidRPr="00F06635">
        <w:tab/>
        <w:t>(a)</w:t>
      </w:r>
      <w:r w:rsidRPr="00F06635">
        <w:tab/>
        <w:t>for the initial quota year and the quota year following the initial quota year—the day specified by the Secretary; and</w:t>
      </w:r>
    </w:p>
    <w:p w14:paraId="376837F2" w14:textId="77777777" w:rsidR="00B83294" w:rsidRPr="00F06635" w:rsidRDefault="00B83294" w:rsidP="00B83294">
      <w:pPr>
        <w:pStyle w:val="paragraph"/>
      </w:pPr>
      <w:r w:rsidRPr="00F06635">
        <w:tab/>
        <w:t>(b)</w:t>
      </w:r>
      <w:r w:rsidRPr="00F06635">
        <w:tab/>
        <w:t>for a later quota year—</w:t>
      </w:r>
      <w:r w:rsidR="00C909DC" w:rsidRPr="00F06635">
        <w:t>31 July</w:t>
      </w:r>
      <w:r w:rsidRPr="00F06635">
        <w:t xml:space="preserve"> in the quota year.</w:t>
      </w:r>
    </w:p>
    <w:p w14:paraId="343710A9" w14:textId="77777777" w:rsidR="003245B9" w:rsidRPr="00F06635" w:rsidRDefault="007076F2" w:rsidP="003245B9">
      <w:pPr>
        <w:pStyle w:val="ActHead5"/>
        <w:rPr>
          <w:b w:val="0"/>
          <w:i/>
        </w:rPr>
      </w:pPr>
      <w:bookmarkStart w:id="77" w:name="_Toc122078000"/>
      <w:r w:rsidRPr="003C2894">
        <w:rPr>
          <w:rStyle w:val="CharSectno"/>
        </w:rPr>
        <w:t>7</w:t>
      </w:r>
      <w:r w:rsidR="003245B9" w:rsidRPr="003C2894">
        <w:rPr>
          <w:rStyle w:val="CharSectno"/>
        </w:rPr>
        <w:t>4</w:t>
      </w:r>
      <w:r w:rsidR="00140110" w:rsidRPr="003C2894">
        <w:rPr>
          <w:rStyle w:val="CharSectno"/>
        </w:rPr>
        <w:t>G</w:t>
      </w:r>
      <w:r w:rsidR="003245B9" w:rsidRPr="00F06635">
        <w:t xml:space="preserve">  Eligible person</w:t>
      </w:r>
      <w:r w:rsidR="002F36AC" w:rsidRPr="00F06635">
        <w:t xml:space="preserve"> for </w:t>
      </w:r>
      <w:r w:rsidR="005A14BC" w:rsidRPr="00F06635">
        <w:t>cotton</w:t>
      </w:r>
      <w:bookmarkEnd w:id="77"/>
    </w:p>
    <w:p w14:paraId="3F8703C1" w14:textId="77777777" w:rsidR="00B53AC5" w:rsidRPr="00F06635" w:rsidRDefault="003245B9" w:rsidP="00BA3828">
      <w:pPr>
        <w:pStyle w:val="subsection"/>
      </w:pPr>
      <w:r w:rsidRPr="00F06635">
        <w:tab/>
      </w:r>
      <w:r w:rsidRPr="00F06635">
        <w:tab/>
        <w:t>A</w:t>
      </w:r>
      <w:r w:rsidR="00B53AC5" w:rsidRPr="00F06635">
        <w:t xml:space="preserve">ll persons are an </w:t>
      </w:r>
      <w:r w:rsidRPr="00F06635">
        <w:t>eligible person</w:t>
      </w:r>
      <w:r w:rsidR="00BA43F3" w:rsidRPr="00F06635">
        <w:t xml:space="preserve"> for</w:t>
      </w:r>
      <w:r w:rsidRPr="00F06635">
        <w:t xml:space="preserve"> cotton for export to India</w:t>
      </w:r>
      <w:r w:rsidR="00BA3828" w:rsidRPr="00F06635">
        <w:t>.</w:t>
      </w:r>
    </w:p>
    <w:p w14:paraId="39A7CD38" w14:textId="77777777" w:rsidR="003245B9" w:rsidRPr="00F06635" w:rsidRDefault="003245B9" w:rsidP="003245B9">
      <w:pPr>
        <w:pStyle w:val="ActHead5"/>
      </w:pPr>
      <w:bookmarkStart w:id="78" w:name="_Toc122078001"/>
      <w:r w:rsidRPr="003C2894">
        <w:rPr>
          <w:rStyle w:val="CharSectno"/>
        </w:rPr>
        <w:t>74</w:t>
      </w:r>
      <w:r w:rsidR="00140110" w:rsidRPr="003C2894">
        <w:rPr>
          <w:rStyle w:val="CharSectno"/>
        </w:rPr>
        <w:t>H</w:t>
      </w:r>
      <w:r w:rsidRPr="00F06635">
        <w:t xml:space="preserve">  Eligible pa</w:t>
      </w:r>
      <w:r w:rsidR="008E5E69" w:rsidRPr="00F06635">
        <w:t>s</w:t>
      </w:r>
      <w:r w:rsidRPr="00F06635">
        <w:t>t exports</w:t>
      </w:r>
      <w:r w:rsidR="002F36AC" w:rsidRPr="00F06635">
        <w:t xml:space="preserve"> for cotton</w:t>
      </w:r>
      <w:bookmarkEnd w:id="78"/>
    </w:p>
    <w:p w14:paraId="7578A978" w14:textId="77777777" w:rsidR="002F4EE8" w:rsidRPr="00F06635" w:rsidRDefault="003245B9" w:rsidP="002F4EE8">
      <w:pPr>
        <w:pStyle w:val="subsection"/>
      </w:pPr>
      <w:r w:rsidRPr="00F06635">
        <w:tab/>
      </w:r>
      <w:r w:rsidR="00C11030" w:rsidRPr="00F06635">
        <w:t>(1)</w:t>
      </w:r>
      <w:r w:rsidR="00C11030" w:rsidRPr="00F06635">
        <w:tab/>
        <w:t xml:space="preserve">A </w:t>
      </w:r>
      <w:r w:rsidR="003F5489" w:rsidRPr="00F06635">
        <w:t>consignment is an eligible past export for cotton for export to India in relation to the initial quota year or</w:t>
      </w:r>
      <w:r w:rsidR="007802DF" w:rsidRPr="00F06635">
        <w:t xml:space="preserve"> either of the next 2 quota years</w:t>
      </w:r>
      <w:r w:rsidR="003F5489" w:rsidRPr="00F06635">
        <w:t xml:space="preserve"> if</w:t>
      </w:r>
      <w:r w:rsidR="002F4EE8" w:rsidRPr="00F06635">
        <w:t xml:space="preserve"> it is a consignment of cotton exported to India in the period</w:t>
      </w:r>
      <w:r w:rsidR="00894063" w:rsidRPr="00F06635">
        <w:t>:</w:t>
      </w:r>
    </w:p>
    <w:p w14:paraId="310A4F6A" w14:textId="77777777" w:rsidR="00C11030" w:rsidRPr="00F06635" w:rsidRDefault="003F5489" w:rsidP="003F5489">
      <w:pPr>
        <w:pStyle w:val="paragraph"/>
      </w:pPr>
      <w:r w:rsidRPr="00F06635">
        <w:tab/>
        <w:t>(a)</w:t>
      </w:r>
      <w:r w:rsidRPr="00F06635">
        <w:tab/>
        <w:t xml:space="preserve">beginning on the </w:t>
      </w:r>
      <w:r w:rsidR="00C909DC" w:rsidRPr="00F06635">
        <w:t>1 November</w:t>
      </w:r>
      <w:r w:rsidRPr="00F06635">
        <w:t xml:space="preserve"> that is 26 months before the start of the quota year; and</w:t>
      </w:r>
    </w:p>
    <w:p w14:paraId="739561DB" w14:textId="77777777" w:rsidR="003F5489" w:rsidRPr="00F06635" w:rsidRDefault="003F5489" w:rsidP="003F5489">
      <w:pPr>
        <w:pStyle w:val="paragraph"/>
      </w:pPr>
      <w:r w:rsidRPr="00F06635">
        <w:tab/>
        <w:t>(b)</w:t>
      </w:r>
      <w:r w:rsidRPr="00F06635">
        <w:tab/>
        <w:t xml:space="preserve">ending on </w:t>
      </w:r>
      <w:r w:rsidR="00C909DC" w:rsidRPr="00F06635">
        <w:t>31 October</w:t>
      </w:r>
      <w:r w:rsidRPr="00F06635">
        <w:t xml:space="preserve"> of the calendar year before the quota year starts.</w:t>
      </w:r>
    </w:p>
    <w:p w14:paraId="44D81248" w14:textId="77777777" w:rsidR="003245B9" w:rsidRPr="00F06635" w:rsidRDefault="00C11030" w:rsidP="00E77E25">
      <w:pPr>
        <w:pStyle w:val="subsection"/>
      </w:pPr>
      <w:r w:rsidRPr="00F06635">
        <w:lastRenderedPageBreak/>
        <w:tab/>
        <w:t>(2)</w:t>
      </w:r>
      <w:r w:rsidR="00E77E25" w:rsidRPr="00F06635">
        <w:tab/>
      </w:r>
      <w:r w:rsidR="001B16E1" w:rsidRPr="00F06635">
        <w:t>A</w:t>
      </w:r>
      <w:r w:rsidR="003245B9" w:rsidRPr="00F06635">
        <w:t xml:space="preserve"> consignment is an eligible past export for cotton </w:t>
      </w:r>
      <w:r w:rsidR="008E5E69" w:rsidRPr="00F06635">
        <w:t xml:space="preserve">for export to </w:t>
      </w:r>
      <w:r w:rsidR="003245B9" w:rsidRPr="00F06635">
        <w:t xml:space="preserve">India in relation to a quota year </w:t>
      </w:r>
      <w:r w:rsidR="003F5489" w:rsidRPr="00F06635">
        <w:t xml:space="preserve">other than a quota year to which </w:t>
      </w:r>
      <w:r w:rsidR="00C909DC" w:rsidRPr="00F06635">
        <w:t>subsection (</w:t>
      </w:r>
      <w:r w:rsidR="003F5489" w:rsidRPr="00F06635">
        <w:t xml:space="preserve">1) applies </w:t>
      </w:r>
      <w:r w:rsidR="003245B9" w:rsidRPr="00F06635">
        <w:t>if:</w:t>
      </w:r>
    </w:p>
    <w:p w14:paraId="30423A96" w14:textId="77777777" w:rsidR="003245B9" w:rsidRPr="00F06635" w:rsidRDefault="003245B9" w:rsidP="003245B9">
      <w:pPr>
        <w:pStyle w:val="paragraph"/>
      </w:pPr>
      <w:r w:rsidRPr="00F06635">
        <w:tab/>
        <w:t>(a)</w:t>
      </w:r>
      <w:r w:rsidRPr="00F06635">
        <w:tab/>
        <w:t>it is a consignment of cotton exported to India; and</w:t>
      </w:r>
    </w:p>
    <w:p w14:paraId="77CE4B94" w14:textId="77777777" w:rsidR="003245B9" w:rsidRPr="00F06635" w:rsidRDefault="003245B9" w:rsidP="003245B9">
      <w:pPr>
        <w:pStyle w:val="paragraph"/>
      </w:pPr>
      <w:r w:rsidRPr="00F06635">
        <w:tab/>
        <w:t>(b)</w:t>
      </w:r>
      <w:r w:rsidRPr="00F06635">
        <w:tab/>
        <w:t xml:space="preserve">a tariff rate quota certificate was issued in relation to the consignment </w:t>
      </w:r>
      <w:r w:rsidR="00BC3C4D" w:rsidRPr="00F06635">
        <w:t>in the period:</w:t>
      </w:r>
    </w:p>
    <w:p w14:paraId="40366AB8" w14:textId="77777777" w:rsidR="00BC3C4D" w:rsidRPr="00F06635" w:rsidRDefault="00BC3C4D" w:rsidP="00BC3C4D">
      <w:pPr>
        <w:pStyle w:val="paragraphsub"/>
      </w:pPr>
      <w:r w:rsidRPr="00F06635">
        <w:tab/>
        <w:t>(i)</w:t>
      </w:r>
      <w:r w:rsidRPr="00F06635">
        <w:tab/>
        <w:t xml:space="preserve">beginning on the </w:t>
      </w:r>
      <w:r w:rsidR="00C909DC" w:rsidRPr="00F06635">
        <w:t>1 November</w:t>
      </w:r>
      <w:r w:rsidRPr="00F06635">
        <w:t xml:space="preserve"> that is 26 months before the start of the quota year; and</w:t>
      </w:r>
    </w:p>
    <w:p w14:paraId="02A8FBB9" w14:textId="77777777" w:rsidR="00BC3C4D" w:rsidRPr="00F06635" w:rsidRDefault="00BC3C4D" w:rsidP="00BC3C4D">
      <w:pPr>
        <w:pStyle w:val="paragraphsub"/>
      </w:pPr>
      <w:r w:rsidRPr="00F06635">
        <w:tab/>
        <w:t>(ii)</w:t>
      </w:r>
      <w:r w:rsidRPr="00F06635">
        <w:tab/>
        <w:t xml:space="preserve">ending on </w:t>
      </w:r>
      <w:r w:rsidR="00C909DC" w:rsidRPr="00F06635">
        <w:t>31 October</w:t>
      </w:r>
      <w:r w:rsidRPr="00F06635">
        <w:t xml:space="preserve"> of the calendar year before the quota year starts.</w:t>
      </w:r>
    </w:p>
    <w:p w14:paraId="27CDAABF" w14:textId="77777777" w:rsidR="003245B9" w:rsidRPr="00F06635" w:rsidRDefault="003245B9" w:rsidP="003245B9">
      <w:pPr>
        <w:pStyle w:val="ActHead5"/>
      </w:pPr>
      <w:bookmarkStart w:id="79" w:name="_Toc122078002"/>
      <w:r w:rsidRPr="003C2894">
        <w:rPr>
          <w:rStyle w:val="CharSectno"/>
        </w:rPr>
        <w:t>74</w:t>
      </w:r>
      <w:r w:rsidR="00140110" w:rsidRPr="003C2894">
        <w:rPr>
          <w:rStyle w:val="CharSectno"/>
        </w:rPr>
        <w:t>J</w:t>
      </w:r>
      <w:r w:rsidRPr="00F06635">
        <w:t xml:space="preserve">  Minimum quota allocation</w:t>
      </w:r>
      <w:r w:rsidR="002F36AC" w:rsidRPr="00F06635">
        <w:t xml:space="preserve"> for cotton</w:t>
      </w:r>
      <w:bookmarkEnd w:id="79"/>
    </w:p>
    <w:p w14:paraId="181C2042" w14:textId="77777777" w:rsidR="003245B9" w:rsidRPr="00F06635" w:rsidRDefault="008E5E69" w:rsidP="003245B9">
      <w:pPr>
        <w:pStyle w:val="subsection"/>
      </w:pPr>
      <w:r w:rsidRPr="00F06635">
        <w:tab/>
      </w:r>
      <w:r w:rsidRPr="00F06635">
        <w:tab/>
        <w:t xml:space="preserve">The minimum quota allocation for cotton for export to India in relation to a quota year is </w:t>
      </w:r>
      <w:r w:rsidR="00BA43F3" w:rsidRPr="00F06635">
        <w:t xml:space="preserve">500 </w:t>
      </w:r>
      <w:r w:rsidRPr="00F06635">
        <w:t>tonne</w:t>
      </w:r>
      <w:r w:rsidR="00BA43F3" w:rsidRPr="00F06635">
        <w:t>s</w:t>
      </w:r>
      <w:r w:rsidRPr="00F06635">
        <w:t>.</w:t>
      </w:r>
    </w:p>
    <w:p w14:paraId="0A0E374E" w14:textId="77777777" w:rsidR="00713DD6" w:rsidRPr="00F06635" w:rsidRDefault="0039403F" w:rsidP="0039403F">
      <w:pPr>
        <w:pStyle w:val="ActHead5"/>
      </w:pPr>
      <w:bookmarkStart w:id="80" w:name="_Toc122078003"/>
      <w:r w:rsidRPr="003C2894">
        <w:rPr>
          <w:rStyle w:val="CharSectno"/>
        </w:rPr>
        <w:t>74</w:t>
      </w:r>
      <w:r w:rsidR="00140110" w:rsidRPr="003C2894">
        <w:rPr>
          <w:rStyle w:val="CharSectno"/>
        </w:rPr>
        <w:t>K</w:t>
      </w:r>
      <w:r w:rsidRPr="00F06635">
        <w:t xml:space="preserve">  Penalties</w:t>
      </w:r>
      <w:r w:rsidR="002F36AC" w:rsidRPr="00F06635">
        <w:t xml:space="preserve"> for cotton</w:t>
      </w:r>
      <w:bookmarkEnd w:id="80"/>
    </w:p>
    <w:p w14:paraId="5E6C6F12" w14:textId="77777777" w:rsidR="00B83294" w:rsidRPr="00F06635" w:rsidRDefault="00B83294" w:rsidP="00B83294">
      <w:pPr>
        <w:pStyle w:val="subsection"/>
      </w:pPr>
      <w:r w:rsidRPr="00F06635">
        <w:tab/>
        <w:t>(1)</w:t>
      </w:r>
      <w:r w:rsidRPr="00F06635">
        <w:tab/>
        <w:t>The required usage percentage for c</w:t>
      </w:r>
      <w:r w:rsidR="00DE2774" w:rsidRPr="00F06635">
        <w:t xml:space="preserve">otton </w:t>
      </w:r>
      <w:r w:rsidRPr="00F06635">
        <w:t>for export to Ind</w:t>
      </w:r>
      <w:r w:rsidR="00DE2774" w:rsidRPr="00F06635">
        <w:t xml:space="preserve">ia </w:t>
      </w:r>
      <w:r w:rsidRPr="00F06635">
        <w:t>is 90</w:t>
      </w:r>
      <w:r w:rsidR="00F06635">
        <w:t>%</w:t>
      </w:r>
      <w:r w:rsidRPr="00F06635">
        <w:t>.</w:t>
      </w:r>
    </w:p>
    <w:p w14:paraId="00EDE72D" w14:textId="77777777" w:rsidR="00DE2774" w:rsidRPr="00F06635" w:rsidRDefault="00B83294" w:rsidP="00B83294">
      <w:pPr>
        <w:pStyle w:val="subsection"/>
      </w:pPr>
      <w:r w:rsidRPr="00F06635">
        <w:tab/>
        <w:t>(2)</w:t>
      </w:r>
      <w:r w:rsidRPr="00F06635">
        <w:tab/>
      </w:r>
      <w:r w:rsidR="00DE2774" w:rsidRPr="00F06635">
        <w:t>The penalty pool threshold for cotton for export to India in relation to a quota year is 45,000 tonnes.</w:t>
      </w:r>
    </w:p>
    <w:p w14:paraId="41CA5076" w14:textId="77777777" w:rsidR="00DF6704" w:rsidRPr="00F06635" w:rsidRDefault="0000038D" w:rsidP="0000038D">
      <w:pPr>
        <w:pStyle w:val="notetext"/>
      </w:pPr>
      <w:r w:rsidRPr="00F06635">
        <w:t>Note:</w:t>
      </w:r>
      <w:r w:rsidRPr="00F06635">
        <w:tab/>
        <w:t>There is no penalty individual threshold for cotton</w:t>
      </w:r>
      <w:r w:rsidR="00DF6704" w:rsidRPr="00F06635">
        <w:t xml:space="preserve">. </w:t>
      </w:r>
      <w:r w:rsidR="00C909DC" w:rsidRPr="00F06635">
        <w:t>Paragraph 3</w:t>
      </w:r>
      <w:r w:rsidR="00DF6704" w:rsidRPr="00F06635">
        <w:t xml:space="preserve">3(2)(a) is </w:t>
      </w:r>
      <w:r w:rsidR="00671E5D" w:rsidRPr="00F06635">
        <w:t xml:space="preserve">to be </w:t>
      </w:r>
      <w:r w:rsidR="00DF6704" w:rsidRPr="00F06635">
        <w:t>disregarded when determining whether an applicant has an allocation penalty</w:t>
      </w:r>
      <w:r w:rsidR="00282A11" w:rsidRPr="00F06635">
        <w:t xml:space="preserve">: see </w:t>
      </w:r>
      <w:r w:rsidR="00C909DC" w:rsidRPr="00F06635">
        <w:t>subsection 7</w:t>
      </w:r>
      <w:r w:rsidR="00282A11" w:rsidRPr="00F06635">
        <w:t>4D(4).</w:t>
      </w:r>
    </w:p>
    <w:p w14:paraId="097D91AB" w14:textId="77777777" w:rsidR="00B0154C" w:rsidRPr="00F06635" w:rsidRDefault="0039403F" w:rsidP="00DE2774">
      <w:pPr>
        <w:pStyle w:val="ActHead5"/>
      </w:pPr>
      <w:bookmarkStart w:id="81" w:name="_Toc122078004"/>
      <w:r w:rsidRPr="003C2894">
        <w:rPr>
          <w:rStyle w:val="CharSectno"/>
        </w:rPr>
        <w:t>74</w:t>
      </w:r>
      <w:r w:rsidR="00140110" w:rsidRPr="003C2894">
        <w:rPr>
          <w:rStyle w:val="CharSectno"/>
        </w:rPr>
        <w:t>L</w:t>
      </w:r>
      <w:r w:rsidRPr="00F06635">
        <w:t xml:space="preserve">  Maximum transfer percentage</w:t>
      </w:r>
      <w:r w:rsidR="00F246A1" w:rsidRPr="00F06635">
        <w:t xml:space="preserve"> for cotton</w:t>
      </w:r>
      <w:bookmarkEnd w:id="81"/>
    </w:p>
    <w:p w14:paraId="314A010C" w14:textId="77777777" w:rsidR="00DE2774" w:rsidRPr="00F06635" w:rsidRDefault="00DE2774" w:rsidP="00DE2774">
      <w:pPr>
        <w:pStyle w:val="subsection"/>
      </w:pPr>
      <w:r w:rsidRPr="00F06635">
        <w:tab/>
      </w:r>
      <w:r w:rsidRPr="00F06635">
        <w:tab/>
        <w:t>The maximum transfer percentage for cotton for export to India is 50%.</w:t>
      </w:r>
    </w:p>
    <w:p w14:paraId="7F16FE79" w14:textId="77777777" w:rsidR="0039403F" w:rsidRPr="00F06635" w:rsidRDefault="0039403F" w:rsidP="0039403F">
      <w:pPr>
        <w:pStyle w:val="ActHead5"/>
      </w:pPr>
      <w:bookmarkStart w:id="82" w:name="_Toc122078005"/>
      <w:r w:rsidRPr="003C2894">
        <w:rPr>
          <w:rStyle w:val="CharSectno"/>
        </w:rPr>
        <w:t>74</w:t>
      </w:r>
      <w:r w:rsidR="00140110" w:rsidRPr="003C2894">
        <w:rPr>
          <w:rStyle w:val="CharSectno"/>
        </w:rPr>
        <w:t>M</w:t>
      </w:r>
      <w:r w:rsidRPr="00F06635">
        <w:t xml:space="preserve">  New entrant amounts</w:t>
      </w:r>
      <w:r w:rsidR="00F246A1" w:rsidRPr="00F06635">
        <w:t xml:space="preserve"> for cotton</w:t>
      </w:r>
      <w:bookmarkStart w:id="83" w:name="_GoBack"/>
      <w:bookmarkEnd w:id="82"/>
      <w:bookmarkEnd w:id="83"/>
    </w:p>
    <w:p w14:paraId="302D7559" w14:textId="77777777" w:rsidR="0039403F" w:rsidRPr="00F06635" w:rsidRDefault="0039403F" w:rsidP="0039403F">
      <w:pPr>
        <w:pStyle w:val="subsection"/>
      </w:pPr>
      <w:r w:rsidRPr="00F06635">
        <w:tab/>
        <w:t>(1)</w:t>
      </w:r>
      <w:r w:rsidRPr="00F06635">
        <w:tab/>
        <w:t>The new entrant access amount for cotton for export to India in relation to a quota year is 5% of the weight of cotton that may</w:t>
      </w:r>
      <w:r w:rsidR="00F246A1" w:rsidRPr="00F06635">
        <w:t>, under the India</w:t>
      </w:r>
      <w:r w:rsidR="00F06635">
        <w:noBreakHyphen/>
      </w:r>
      <w:r w:rsidR="00F246A1" w:rsidRPr="00F06635">
        <w:t>Australia Economic Cooperation and Trade Agreement, b</w:t>
      </w:r>
      <w:r w:rsidRPr="00F06635">
        <w:t>e exported from Australia to India in the quota year at a reduce</w:t>
      </w:r>
      <w:r w:rsidR="00F174A4" w:rsidRPr="00F06635">
        <w:t>d</w:t>
      </w:r>
      <w:r w:rsidRPr="00F06635">
        <w:t xml:space="preserve"> tariff rate.</w:t>
      </w:r>
    </w:p>
    <w:p w14:paraId="5AFBA7E1" w14:textId="77777777" w:rsidR="00A82C3E" w:rsidRPr="00F06635" w:rsidRDefault="0039403F" w:rsidP="003245B9">
      <w:pPr>
        <w:pStyle w:val="subsection"/>
      </w:pPr>
      <w:r w:rsidRPr="00F06635">
        <w:tab/>
        <w:t>(2)</w:t>
      </w:r>
      <w:r w:rsidRPr="00F06635">
        <w:tab/>
        <w:t>The new entrant access cap for cotton for export to India in relation to a quota year is 500 tonnes.</w:t>
      </w:r>
    </w:p>
    <w:sectPr w:rsidR="00A82C3E" w:rsidRPr="00F06635" w:rsidSect="00920CD6">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A1F9F" w14:textId="77777777" w:rsidR="00920CD6" w:rsidRDefault="00920CD6" w:rsidP="0048364F">
      <w:pPr>
        <w:spacing w:line="240" w:lineRule="auto"/>
      </w:pPr>
      <w:r>
        <w:separator/>
      </w:r>
    </w:p>
  </w:endnote>
  <w:endnote w:type="continuationSeparator" w:id="0">
    <w:p w14:paraId="178AA8B4" w14:textId="77777777" w:rsidR="00920CD6" w:rsidRDefault="00920CD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9F6B" w14:textId="77777777" w:rsidR="00920CD6" w:rsidRPr="00E01E99" w:rsidRDefault="00920CD6" w:rsidP="00E01E99">
    <w:pPr>
      <w:pStyle w:val="Footer"/>
      <w:tabs>
        <w:tab w:val="clear" w:pos="4153"/>
        <w:tab w:val="clear" w:pos="8306"/>
        <w:tab w:val="center" w:pos="4150"/>
        <w:tab w:val="right" w:pos="8307"/>
      </w:tabs>
      <w:spacing w:before="120"/>
      <w:rPr>
        <w:i/>
        <w:sz w:val="18"/>
      </w:rPr>
    </w:pPr>
    <w:r w:rsidRPr="00E01E99">
      <w:rPr>
        <w:i/>
        <w:sz w:val="18"/>
      </w:rPr>
      <w:t>OPC66171 -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9FF5" w14:textId="77777777" w:rsidR="00920CD6" w:rsidRDefault="00920CD6" w:rsidP="00E97334"/>
  <w:p w14:paraId="65C73C77" w14:textId="77777777" w:rsidR="00920CD6" w:rsidRPr="00E01E99" w:rsidRDefault="00920CD6" w:rsidP="00E01E99">
    <w:pPr>
      <w:rPr>
        <w:rFonts w:cs="Times New Roman"/>
        <w:i/>
        <w:sz w:val="18"/>
      </w:rPr>
    </w:pPr>
    <w:r w:rsidRPr="00E01E99">
      <w:rPr>
        <w:rFonts w:cs="Times New Roman"/>
        <w:i/>
        <w:sz w:val="18"/>
      </w:rPr>
      <w:t>OPC66171 -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2EE9" w14:textId="77777777" w:rsidR="00920CD6" w:rsidRPr="00E01E99" w:rsidRDefault="00920CD6" w:rsidP="00E01E99">
    <w:pPr>
      <w:pStyle w:val="Footer"/>
      <w:tabs>
        <w:tab w:val="clear" w:pos="4153"/>
        <w:tab w:val="clear" w:pos="8306"/>
        <w:tab w:val="center" w:pos="4150"/>
        <w:tab w:val="right" w:pos="8307"/>
      </w:tabs>
      <w:spacing w:before="120"/>
      <w:rPr>
        <w:i/>
        <w:sz w:val="18"/>
      </w:rPr>
    </w:pPr>
    <w:r w:rsidRPr="00E01E99">
      <w:rPr>
        <w:i/>
        <w:sz w:val="18"/>
      </w:rPr>
      <w:t>OPC66171 -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EB41" w14:textId="77777777" w:rsidR="00920CD6" w:rsidRPr="00E33C1C" w:rsidRDefault="00920CD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0CD6" w14:paraId="40992B00" w14:textId="77777777" w:rsidTr="00911159">
      <w:tc>
        <w:tcPr>
          <w:tcW w:w="709" w:type="dxa"/>
          <w:tcBorders>
            <w:top w:val="nil"/>
            <w:left w:val="nil"/>
            <w:bottom w:val="nil"/>
            <w:right w:val="nil"/>
          </w:tcBorders>
        </w:tcPr>
        <w:p w14:paraId="4A38E465" w14:textId="77777777" w:rsidR="00920CD6" w:rsidRDefault="00920CD6" w:rsidP="008D66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39ED0FC" w14:textId="133AAA69" w:rsidR="00920CD6" w:rsidRDefault="00920CD6" w:rsidP="008D66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Export Control Legislation Amendment (Tariff Rate Quotas) Rules 2022</w:t>
          </w:r>
          <w:r w:rsidRPr="007A1328">
            <w:rPr>
              <w:i/>
              <w:sz w:val="18"/>
            </w:rPr>
            <w:fldChar w:fldCharType="end"/>
          </w:r>
        </w:p>
      </w:tc>
      <w:tc>
        <w:tcPr>
          <w:tcW w:w="1384" w:type="dxa"/>
          <w:tcBorders>
            <w:top w:val="nil"/>
            <w:left w:val="nil"/>
            <w:bottom w:val="nil"/>
            <w:right w:val="nil"/>
          </w:tcBorders>
        </w:tcPr>
        <w:p w14:paraId="7EC4024C" w14:textId="77777777" w:rsidR="00920CD6" w:rsidRDefault="00920CD6" w:rsidP="008D6613">
          <w:pPr>
            <w:spacing w:line="0" w:lineRule="atLeast"/>
            <w:jc w:val="right"/>
            <w:rPr>
              <w:sz w:val="18"/>
            </w:rPr>
          </w:pPr>
        </w:p>
      </w:tc>
    </w:tr>
  </w:tbl>
  <w:p w14:paraId="4F136F8C" w14:textId="77777777" w:rsidR="00920CD6" w:rsidRPr="00E01E99" w:rsidRDefault="00920CD6" w:rsidP="00E01E99">
    <w:pPr>
      <w:rPr>
        <w:rFonts w:cs="Times New Roman"/>
        <w:i/>
        <w:sz w:val="18"/>
      </w:rPr>
    </w:pPr>
    <w:r w:rsidRPr="00E01E99">
      <w:rPr>
        <w:rFonts w:cs="Times New Roman"/>
        <w:i/>
        <w:sz w:val="18"/>
      </w:rPr>
      <w:t>OPC66171 -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DE3E" w14:textId="77777777" w:rsidR="00920CD6" w:rsidRPr="00E33C1C" w:rsidRDefault="00920CD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20CD6" w14:paraId="348E723D" w14:textId="77777777" w:rsidTr="00911159">
      <w:tc>
        <w:tcPr>
          <w:tcW w:w="1383" w:type="dxa"/>
          <w:tcBorders>
            <w:top w:val="nil"/>
            <w:left w:val="nil"/>
            <w:bottom w:val="nil"/>
            <w:right w:val="nil"/>
          </w:tcBorders>
        </w:tcPr>
        <w:p w14:paraId="2C34B6A8" w14:textId="77777777" w:rsidR="00920CD6" w:rsidRDefault="00920CD6" w:rsidP="008D6613">
          <w:pPr>
            <w:spacing w:line="0" w:lineRule="atLeast"/>
            <w:rPr>
              <w:sz w:val="18"/>
            </w:rPr>
          </w:pPr>
        </w:p>
      </w:tc>
      <w:tc>
        <w:tcPr>
          <w:tcW w:w="6379" w:type="dxa"/>
          <w:tcBorders>
            <w:top w:val="nil"/>
            <w:left w:val="nil"/>
            <w:bottom w:val="nil"/>
            <w:right w:val="nil"/>
          </w:tcBorders>
        </w:tcPr>
        <w:p w14:paraId="7D502577" w14:textId="6A1D2299" w:rsidR="00920CD6" w:rsidRDefault="00920CD6" w:rsidP="008D66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Export Control Legislation Amendment (Tariff Rate Quotas) Rules 2022</w:t>
          </w:r>
          <w:r w:rsidRPr="007A1328">
            <w:rPr>
              <w:i/>
              <w:sz w:val="18"/>
            </w:rPr>
            <w:fldChar w:fldCharType="end"/>
          </w:r>
        </w:p>
      </w:tc>
      <w:tc>
        <w:tcPr>
          <w:tcW w:w="710" w:type="dxa"/>
          <w:tcBorders>
            <w:top w:val="nil"/>
            <w:left w:val="nil"/>
            <w:bottom w:val="nil"/>
            <w:right w:val="nil"/>
          </w:tcBorders>
        </w:tcPr>
        <w:p w14:paraId="06BA4FA7" w14:textId="77777777" w:rsidR="00920CD6" w:rsidRDefault="00920CD6" w:rsidP="008D66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C16D51" w14:textId="77777777" w:rsidR="00920CD6" w:rsidRPr="00E01E99" w:rsidRDefault="00920CD6" w:rsidP="00E01E99">
    <w:pPr>
      <w:rPr>
        <w:rFonts w:cs="Times New Roman"/>
        <w:i/>
        <w:sz w:val="18"/>
      </w:rPr>
    </w:pPr>
    <w:r w:rsidRPr="00E01E99">
      <w:rPr>
        <w:rFonts w:cs="Times New Roman"/>
        <w:i/>
        <w:sz w:val="18"/>
      </w:rPr>
      <w:t>OPC66171 -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C460" w14:textId="77777777" w:rsidR="00920CD6" w:rsidRPr="00E33C1C" w:rsidRDefault="00920CD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0CD6" w14:paraId="3EB32526" w14:textId="77777777" w:rsidTr="00911159">
      <w:tc>
        <w:tcPr>
          <w:tcW w:w="709" w:type="dxa"/>
          <w:tcBorders>
            <w:top w:val="nil"/>
            <w:left w:val="nil"/>
            <w:bottom w:val="nil"/>
            <w:right w:val="nil"/>
          </w:tcBorders>
        </w:tcPr>
        <w:p w14:paraId="0C818639" w14:textId="77777777" w:rsidR="00920CD6" w:rsidRDefault="00920CD6" w:rsidP="008D66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006E92F" w14:textId="3A2479CF" w:rsidR="00920CD6" w:rsidRDefault="00920CD6" w:rsidP="008D66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Export Control Legislation Amendment (Tariff Rate Quotas) Rules 2022</w:t>
          </w:r>
          <w:r w:rsidRPr="007A1328">
            <w:rPr>
              <w:i/>
              <w:sz w:val="18"/>
            </w:rPr>
            <w:fldChar w:fldCharType="end"/>
          </w:r>
        </w:p>
      </w:tc>
      <w:tc>
        <w:tcPr>
          <w:tcW w:w="1384" w:type="dxa"/>
          <w:tcBorders>
            <w:top w:val="nil"/>
            <w:left w:val="nil"/>
            <w:bottom w:val="nil"/>
            <w:right w:val="nil"/>
          </w:tcBorders>
        </w:tcPr>
        <w:p w14:paraId="042C9DEC" w14:textId="77777777" w:rsidR="00920CD6" w:rsidRDefault="00920CD6" w:rsidP="008D6613">
          <w:pPr>
            <w:spacing w:line="0" w:lineRule="atLeast"/>
            <w:jc w:val="right"/>
            <w:rPr>
              <w:sz w:val="18"/>
            </w:rPr>
          </w:pPr>
        </w:p>
      </w:tc>
    </w:tr>
  </w:tbl>
  <w:p w14:paraId="79A50867" w14:textId="77777777" w:rsidR="00920CD6" w:rsidRPr="00E01E99" w:rsidRDefault="00920CD6" w:rsidP="00E01E99">
    <w:pPr>
      <w:rPr>
        <w:rFonts w:cs="Times New Roman"/>
        <w:i/>
        <w:sz w:val="18"/>
      </w:rPr>
    </w:pPr>
    <w:r w:rsidRPr="00E01E99">
      <w:rPr>
        <w:rFonts w:cs="Times New Roman"/>
        <w:i/>
        <w:sz w:val="18"/>
      </w:rPr>
      <w:t>OPC66171 -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AC56" w14:textId="77777777" w:rsidR="00920CD6" w:rsidRPr="00E33C1C" w:rsidRDefault="00920CD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0CD6" w14:paraId="5C70A332" w14:textId="77777777" w:rsidTr="008D6613">
      <w:tc>
        <w:tcPr>
          <w:tcW w:w="1384" w:type="dxa"/>
          <w:tcBorders>
            <w:top w:val="nil"/>
            <w:left w:val="nil"/>
            <w:bottom w:val="nil"/>
            <w:right w:val="nil"/>
          </w:tcBorders>
        </w:tcPr>
        <w:p w14:paraId="19962288" w14:textId="77777777" w:rsidR="00920CD6" w:rsidRDefault="00920CD6" w:rsidP="008D6613">
          <w:pPr>
            <w:spacing w:line="0" w:lineRule="atLeast"/>
            <w:rPr>
              <w:sz w:val="18"/>
            </w:rPr>
          </w:pPr>
        </w:p>
      </w:tc>
      <w:tc>
        <w:tcPr>
          <w:tcW w:w="6379" w:type="dxa"/>
          <w:tcBorders>
            <w:top w:val="nil"/>
            <w:left w:val="nil"/>
            <w:bottom w:val="nil"/>
            <w:right w:val="nil"/>
          </w:tcBorders>
        </w:tcPr>
        <w:p w14:paraId="2FB7733B" w14:textId="565E48D5" w:rsidR="00920CD6" w:rsidRDefault="00920CD6" w:rsidP="008D66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Export Control Legislation Amendment (Tariff Rate Quotas) Rules 2022</w:t>
          </w:r>
          <w:r w:rsidRPr="007A1328">
            <w:rPr>
              <w:i/>
              <w:sz w:val="18"/>
            </w:rPr>
            <w:fldChar w:fldCharType="end"/>
          </w:r>
        </w:p>
      </w:tc>
      <w:tc>
        <w:tcPr>
          <w:tcW w:w="709" w:type="dxa"/>
          <w:tcBorders>
            <w:top w:val="nil"/>
            <w:left w:val="nil"/>
            <w:bottom w:val="nil"/>
            <w:right w:val="nil"/>
          </w:tcBorders>
        </w:tcPr>
        <w:p w14:paraId="2BCC6CA4" w14:textId="77777777" w:rsidR="00920CD6" w:rsidRDefault="00920CD6" w:rsidP="008D66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831AA46" w14:textId="77777777" w:rsidR="00920CD6" w:rsidRPr="00E01E99" w:rsidRDefault="00920CD6" w:rsidP="00E01E99">
    <w:pPr>
      <w:rPr>
        <w:rFonts w:cs="Times New Roman"/>
        <w:i/>
        <w:sz w:val="18"/>
      </w:rPr>
    </w:pPr>
    <w:r w:rsidRPr="00E01E99">
      <w:rPr>
        <w:rFonts w:cs="Times New Roman"/>
        <w:i/>
        <w:sz w:val="18"/>
      </w:rPr>
      <w:t>OPC66171 -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AFD5" w14:textId="77777777" w:rsidR="00920CD6" w:rsidRPr="00E33C1C" w:rsidRDefault="00920CD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0CD6" w14:paraId="404E4A77" w14:textId="77777777" w:rsidTr="007A6863">
      <w:tc>
        <w:tcPr>
          <w:tcW w:w="1384" w:type="dxa"/>
          <w:tcBorders>
            <w:top w:val="nil"/>
            <w:left w:val="nil"/>
            <w:bottom w:val="nil"/>
            <w:right w:val="nil"/>
          </w:tcBorders>
        </w:tcPr>
        <w:p w14:paraId="1D5736E1" w14:textId="77777777" w:rsidR="00920CD6" w:rsidRDefault="00920CD6" w:rsidP="008D6613">
          <w:pPr>
            <w:spacing w:line="0" w:lineRule="atLeast"/>
            <w:rPr>
              <w:sz w:val="18"/>
            </w:rPr>
          </w:pPr>
        </w:p>
      </w:tc>
      <w:tc>
        <w:tcPr>
          <w:tcW w:w="6379" w:type="dxa"/>
          <w:tcBorders>
            <w:top w:val="nil"/>
            <w:left w:val="nil"/>
            <w:bottom w:val="nil"/>
            <w:right w:val="nil"/>
          </w:tcBorders>
        </w:tcPr>
        <w:p w14:paraId="35E10791" w14:textId="43F8E12E" w:rsidR="00920CD6" w:rsidRDefault="00920CD6" w:rsidP="008D66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Export Control Legislation Amendment (Tariff Rate Quotas) Rules 2022</w:t>
          </w:r>
          <w:r w:rsidRPr="007A1328">
            <w:rPr>
              <w:i/>
              <w:sz w:val="18"/>
            </w:rPr>
            <w:fldChar w:fldCharType="end"/>
          </w:r>
        </w:p>
      </w:tc>
      <w:tc>
        <w:tcPr>
          <w:tcW w:w="709" w:type="dxa"/>
          <w:tcBorders>
            <w:top w:val="nil"/>
            <w:left w:val="nil"/>
            <w:bottom w:val="nil"/>
            <w:right w:val="nil"/>
          </w:tcBorders>
        </w:tcPr>
        <w:p w14:paraId="14EC1780" w14:textId="77777777" w:rsidR="00920CD6" w:rsidRDefault="00920CD6" w:rsidP="008D66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68B7D37" w14:textId="77777777" w:rsidR="00920CD6" w:rsidRPr="00E01E99" w:rsidRDefault="00920CD6" w:rsidP="00E01E99">
    <w:pPr>
      <w:rPr>
        <w:rFonts w:cs="Times New Roman"/>
        <w:i/>
        <w:sz w:val="18"/>
      </w:rPr>
    </w:pPr>
    <w:r w:rsidRPr="00E01E99">
      <w:rPr>
        <w:rFonts w:cs="Times New Roman"/>
        <w:i/>
        <w:sz w:val="18"/>
      </w:rPr>
      <w:t>OPC66171 -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9E86" w14:textId="77777777" w:rsidR="00920CD6" w:rsidRDefault="00920CD6" w:rsidP="0048364F">
      <w:pPr>
        <w:spacing w:line="240" w:lineRule="auto"/>
      </w:pPr>
      <w:r>
        <w:separator/>
      </w:r>
    </w:p>
  </w:footnote>
  <w:footnote w:type="continuationSeparator" w:id="0">
    <w:p w14:paraId="7781E07E" w14:textId="77777777" w:rsidR="00920CD6" w:rsidRDefault="00920CD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F7E85" w14:textId="77777777" w:rsidR="00920CD6" w:rsidRPr="005F1388" w:rsidRDefault="00920CD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8F89" w14:textId="77777777" w:rsidR="00920CD6" w:rsidRPr="005F1388" w:rsidRDefault="00920CD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CB95" w14:textId="77777777" w:rsidR="00920CD6" w:rsidRPr="005F1388" w:rsidRDefault="00920CD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884D" w14:textId="77777777" w:rsidR="00920CD6" w:rsidRPr="00ED79B6" w:rsidRDefault="00920CD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8221" w14:textId="77777777" w:rsidR="00920CD6" w:rsidRPr="00ED79B6" w:rsidRDefault="00920CD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931D" w14:textId="77777777" w:rsidR="00920CD6" w:rsidRPr="00ED79B6" w:rsidRDefault="00920CD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F1E5" w14:textId="7ACA100A" w:rsidR="00920CD6" w:rsidRPr="00A961C4" w:rsidRDefault="00920CD6" w:rsidP="0048364F">
    <w:pPr>
      <w:rPr>
        <w:b/>
        <w:sz w:val="20"/>
      </w:rPr>
    </w:pPr>
    <w:r>
      <w:rPr>
        <w:b/>
        <w:sz w:val="20"/>
      </w:rPr>
      <w:fldChar w:fldCharType="begin"/>
    </w:r>
    <w:r>
      <w:rPr>
        <w:b/>
        <w:sz w:val="20"/>
      </w:rPr>
      <w:instrText xml:space="preserve"> STYLEREF CharAmSchNo </w:instrText>
    </w:r>
    <w:r>
      <w:rPr>
        <w:b/>
        <w:sz w:val="20"/>
      </w:rPr>
      <w:fldChar w:fldCharType="separate"/>
    </w:r>
    <w:r w:rsidR="002B7FF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B7FF2">
      <w:rPr>
        <w:noProof/>
        <w:sz w:val="20"/>
      </w:rPr>
      <w:t>Amendments relating to the India-Australia Economic Cooperation and Trade Agreement</w:t>
    </w:r>
    <w:r>
      <w:rPr>
        <w:sz w:val="20"/>
      </w:rPr>
      <w:fldChar w:fldCharType="end"/>
    </w:r>
  </w:p>
  <w:p w14:paraId="6825CB5C" w14:textId="197DE4B6" w:rsidR="00920CD6" w:rsidRPr="00A961C4" w:rsidRDefault="00920CD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CF77B4A" w14:textId="77777777" w:rsidR="00920CD6" w:rsidRPr="00A961C4" w:rsidRDefault="00920CD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751F6" w14:textId="2BC1F1C2" w:rsidR="00920CD6" w:rsidRPr="00A961C4" w:rsidRDefault="00920CD6" w:rsidP="0048364F">
    <w:pPr>
      <w:jc w:val="right"/>
      <w:rPr>
        <w:sz w:val="20"/>
      </w:rPr>
    </w:pPr>
    <w:r w:rsidRPr="00A961C4">
      <w:rPr>
        <w:sz w:val="20"/>
      </w:rPr>
      <w:fldChar w:fldCharType="begin"/>
    </w:r>
    <w:r w:rsidRPr="00A961C4">
      <w:rPr>
        <w:sz w:val="20"/>
      </w:rPr>
      <w:instrText xml:space="preserve"> STYLEREF CharAmSchText </w:instrText>
    </w:r>
    <w:r w:rsidR="002B7FF2">
      <w:rPr>
        <w:sz w:val="20"/>
      </w:rPr>
      <w:fldChar w:fldCharType="separate"/>
    </w:r>
    <w:r w:rsidR="002B7FF2">
      <w:rPr>
        <w:noProof/>
        <w:sz w:val="20"/>
      </w:rPr>
      <w:t>Amendments relating to the India-Australia Economic Cooperation and Trade Agreement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B7FF2">
      <w:rPr>
        <w:b/>
        <w:sz w:val="20"/>
      </w:rPr>
      <w:fldChar w:fldCharType="separate"/>
    </w:r>
    <w:r w:rsidR="002B7FF2">
      <w:rPr>
        <w:b/>
        <w:noProof/>
        <w:sz w:val="20"/>
      </w:rPr>
      <w:t>Schedule 2</w:t>
    </w:r>
    <w:r>
      <w:rPr>
        <w:b/>
        <w:sz w:val="20"/>
      </w:rPr>
      <w:fldChar w:fldCharType="end"/>
    </w:r>
  </w:p>
  <w:p w14:paraId="4A9022A2" w14:textId="0EEC92BD" w:rsidR="00920CD6" w:rsidRPr="00A961C4" w:rsidRDefault="00920CD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8D79A5" w14:textId="77777777" w:rsidR="00920CD6" w:rsidRPr="00A961C4" w:rsidRDefault="00920CD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21DC" w14:textId="77777777" w:rsidR="00920CD6" w:rsidRPr="00A961C4" w:rsidRDefault="00920CD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6613"/>
    <w:rsid w:val="00000263"/>
    <w:rsid w:val="0000038D"/>
    <w:rsid w:val="00004AC9"/>
    <w:rsid w:val="00004AE9"/>
    <w:rsid w:val="000113BC"/>
    <w:rsid w:val="00012B19"/>
    <w:rsid w:val="000136AF"/>
    <w:rsid w:val="00013FBB"/>
    <w:rsid w:val="0002262F"/>
    <w:rsid w:val="00024E34"/>
    <w:rsid w:val="00026339"/>
    <w:rsid w:val="00031593"/>
    <w:rsid w:val="000324DA"/>
    <w:rsid w:val="00036E24"/>
    <w:rsid w:val="0004044E"/>
    <w:rsid w:val="00042ED5"/>
    <w:rsid w:val="00042F14"/>
    <w:rsid w:val="00043945"/>
    <w:rsid w:val="0004494A"/>
    <w:rsid w:val="00046F47"/>
    <w:rsid w:val="00046F71"/>
    <w:rsid w:val="000479D6"/>
    <w:rsid w:val="0005120E"/>
    <w:rsid w:val="00053D59"/>
    <w:rsid w:val="00054577"/>
    <w:rsid w:val="0005464E"/>
    <w:rsid w:val="000614BF"/>
    <w:rsid w:val="0006153B"/>
    <w:rsid w:val="00062B14"/>
    <w:rsid w:val="0007169C"/>
    <w:rsid w:val="00076059"/>
    <w:rsid w:val="00076837"/>
    <w:rsid w:val="00077578"/>
    <w:rsid w:val="00077593"/>
    <w:rsid w:val="000777C2"/>
    <w:rsid w:val="000800BD"/>
    <w:rsid w:val="00080C54"/>
    <w:rsid w:val="00083F48"/>
    <w:rsid w:val="000903B7"/>
    <w:rsid w:val="0009237B"/>
    <w:rsid w:val="00093AEB"/>
    <w:rsid w:val="000A1327"/>
    <w:rsid w:val="000A4F5A"/>
    <w:rsid w:val="000A502D"/>
    <w:rsid w:val="000A7DF9"/>
    <w:rsid w:val="000B1249"/>
    <w:rsid w:val="000B23F8"/>
    <w:rsid w:val="000B38E3"/>
    <w:rsid w:val="000B496B"/>
    <w:rsid w:val="000B5BD8"/>
    <w:rsid w:val="000C3056"/>
    <w:rsid w:val="000D05EF"/>
    <w:rsid w:val="000D5485"/>
    <w:rsid w:val="000E26CD"/>
    <w:rsid w:val="000E4C30"/>
    <w:rsid w:val="000F1991"/>
    <w:rsid w:val="000F1A53"/>
    <w:rsid w:val="000F21C1"/>
    <w:rsid w:val="000F4387"/>
    <w:rsid w:val="000F66B9"/>
    <w:rsid w:val="000F7435"/>
    <w:rsid w:val="00101375"/>
    <w:rsid w:val="001019DD"/>
    <w:rsid w:val="00102315"/>
    <w:rsid w:val="00105D72"/>
    <w:rsid w:val="0010745C"/>
    <w:rsid w:val="00107512"/>
    <w:rsid w:val="00110301"/>
    <w:rsid w:val="0011240D"/>
    <w:rsid w:val="00116F17"/>
    <w:rsid w:val="00117277"/>
    <w:rsid w:val="00127215"/>
    <w:rsid w:val="00135386"/>
    <w:rsid w:val="00136C25"/>
    <w:rsid w:val="00140110"/>
    <w:rsid w:val="00141FF5"/>
    <w:rsid w:val="00151696"/>
    <w:rsid w:val="00153145"/>
    <w:rsid w:val="00155873"/>
    <w:rsid w:val="00160BD7"/>
    <w:rsid w:val="001617B2"/>
    <w:rsid w:val="00162661"/>
    <w:rsid w:val="001629E5"/>
    <w:rsid w:val="001643C9"/>
    <w:rsid w:val="001652D5"/>
    <w:rsid w:val="00165568"/>
    <w:rsid w:val="00166082"/>
    <w:rsid w:val="00166C2F"/>
    <w:rsid w:val="00167F19"/>
    <w:rsid w:val="001716C9"/>
    <w:rsid w:val="00172179"/>
    <w:rsid w:val="0017719C"/>
    <w:rsid w:val="00181B0E"/>
    <w:rsid w:val="00184261"/>
    <w:rsid w:val="001903F5"/>
    <w:rsid w:val="00190BA1"/>
    <w:rsid w:val="00190DF5"/>
    <w:rsid w:val="00193461"/>
    <w:rsid w:val="001939E1"/>
    <w:rsid w:val="00194B75"/>
    <w:rsid w:val="00195382"/>
    <w:rsid w:val="00197A3F"/>
    <w:rsid w:val="001A06B1"/>
    <w:rsid w:val="001A3B9F"/>
    <w:rsid w:val="001A65C0"/>
    <w:rsid w:val="001B0E53"/>
    <w:rsid w:val="001B16E1"/>
    <w:rsid w:val="001B3F91"/>
    <w:rsid w:val="001B534E"/>
    <w:rsid w:val="001B6456"/>
    <w:rsid w:val="001B7A5D"/>
    <w:rsid w:val="001C69C4"/>
    <w:rsid w:val="001C7982"/>
    <w:rsid w:val="001C7F71"/>
    <w:rsid w:val="001E0A8D"/>
    <w:rsid w:val="001E216C"/>
    <w:rsid w:val="001E3590"/>
    <w:rsid w:val="001E4045"/>
    <w:rsid w:val="001E6E4E"/>
    <w:rsid w:val="001E7407"/>
    <w:rsid w:val="001E7D66"/>
    <w:rsid w:val="001E7F74"/>
    <w:rsid w:val="001F449C"/>
    <w:rsid w:val="00201D27"/>
    <w:rsid w:val="002024FB"/>
    <w:rsid w:val="0020300C"/>
    <w:rsid w:val="00204275"/>
    <w:rsid w:val="00206671"/>
    <w:rsid w:val="00206CEC"/>
    <w:rsid w:val="00213C83"/>
    <w:rsid w:val="00220A0C"/>
    <w:rsid w:val="00221EF8"/>
    <w:rsid w:val="00223B9C"/>
    <w:rsid w:val="00223E4A"/>
    <w:rsid w:val="00225725"/>
    <w:rsid w:val="00225C7E"/>
    <w:rsid w:val="002302EA"/>
    <w:rsid w:val="0023462D"/>
    <w:rsid w:val="00234ED1"/>
    <w:rsid w:val="002363D4"/>
    <w:rsid w:val="0023727D"/>
    <w:rsid w:val="00240749"/>
    <w:rsid w:val="00245086"/>
    <w:rsid w:val="00246700"/>
    <w:rsid w:val="002468D7"/>
    <w:rsid w:val="00262EB3"/>
    <w:rsid w:val="00263886"/>
    <w:rsid w:val="0026580D"/>
    <w:rsid w:val="002676B3"/>
    <w:rsid w:val="00282A11"/>
    <w:rsid w:val="00285CDD"/>
    <w:rsid w:val="002876FE"/>
    <w:rsid w:val="00290403"/>
    <w:rsid w:val="00291167"/>
    <w:rsid w:val="00297ECB"/>
    <w:rsid w:val="002A66D3"/>
    <w:rsid w:val="002B0455"/>
    <w:rsid w:val="002B43A2"/>
    <w:rsid w:val="002B52E2"/>
    <w:rsid w:val="002B77EB"/>
    <w:rsid w:val="002B7FF2"/>
    <w:rsid w:val="002C152A"/>
    <w:rsid w:val="002C39BE"/>
    <w:rsid w:val="002C7559"/>
    <w:rsid w:val="002D043A"/>
    <w:rsid w:val="002D091F"/>
    <w:rsid w:val="002D2C40"/>
    <w:rsid w:val="002D379F"/>
    <w:rsid w:val="002D3870"/>
    <w:rsid w:val="002D42E1"/>
    <w:rsid w:val="002E3907"/>
    <w:rsid w:val="002E43DD"/>
    <w:rsid w:val="002E6A82"/>
    <w:rsid w:val="002F1E14"/>
    <w:rsid w:val="002F36AC"/>
    <w:rsid w:val="002F4EE8"/>
    <w:rsid w:val="0030437A"/>
    <w:rsid w:val="003044C1"/>
    <w:rsid w:val="00307D99"/>
    <w:rsid w:val="00313356"/>
    <w:rsid w:val="00314371"/>
    <w:rsid w:val="00315E84"/>
    <w:rsid w:val="0031713F"/>
    <w:rsid w:val="00321913"/>
    <w:rsid w:val="00321A04"/>
    <w:rsid w:val="003245B9"/>
    <w:rsid w:val="00324EE6"/>
    <w:rsid w:val="003278F1"/>
    <w:rsid w:val="003316DC"/>
    <w:rsid w:val="00332E0D"/>
    <w:rsid w:val="003415D3"/>
    <w:rsid w:val="003426D6"/>
    <w:rsid w:val="00344304"/>
    <w:rsid w:val="00346335"/>
    <w:rsid w:val="00350FFB"/>
    <w:rsid w:val="00351784"/>
    <w:rsid w:val="00352B0F"/>
    <w:rsid w:val="003561B0"/>
    <w:rsid w:val="003561CD"/>
    <w:rsid w:val="00357D82"/>
    <w:rsid w:val="00363C20"/>
    <w:rsid w:val="00363D3D"/>
    <w:rsid w:val="00366312"/>
    <w:rsid w:val="00366A4B"/>
    <w:rsid w:val="00367960"/>
    <w:rsid w:val="00375126"/>
    <w:rsid w:val="00384716"/>
    <w:rsid w:val="00385654"/>
    <w:rsid w:val="00386DED"/>
    <w:rsid w:val="0039403F"/>
    <w:rsid w:val="003942E7"/>
    <w:rsid w:val="00395D93"/>
    <w:rsid w:val="0039787C"/>
    <w:rsid w:val="003A15AC"/>
    <w:rsid w:val="003A2AA4"/>
    <w:rsid w:val="003A3962"/>
    <w:rsid w:val="003A5148"/>
    <w:rsid w:val="003A56EB"/>
    <w:rsid w:val="003A70A9"/>
    <w:rsid w:val="003A7C78"/>
    <w:rsid w:val="003B0627"/>
    <w:rsid w:val="003B19D0"/>
    <w:rsid w:val="003B401F"/>
    <w:rsid w:val="003B6FC2"/>
    <w:rsid w:val="003C129B"/>
    <w:rsid w:val="003C2894"/>
    <w:rsid w:val="003C32E8"/>
    <w:rsid w:val="003C367D"/>
    <w:rsid w:val="003C3C12"/>
    <w:rsid w:val="003C5F2B"/>
    <w:rsid w:val="003C6D4B"/>
    <w:rsid w:val="003D0BFE"/>
    <w:rsid w:val="003D34D4"/>
    <w:rsid w:val="003D3DE8"/>
    <w:rsid w:val="003D5700"/>
    <w:rsid w:val="003E1377"/>
    <w:rsid w:val="003E2058"/>
    <w:rsid w:val="003F0F5A"/>
    <w:rsid w:val="003F5489"/>
    <w:rsid w:val="00400A30"/>
    <w:rsid w:val="0040115A"/>
    <w:rsid w:val="004022CA"/>
    <w:rsid w:val="004028B7"/>
    <w:rsid w:val="00404A1C"/>
    <w:rsid w:val="004055C5"/>
    <w:rsid w:val="004116CD"/>
    <w:rsid w:val="00414ADE"/>
    <w:rsid w:val="004242C9"/>
    <w:rsid w:val="00424CA9"/>
    <w:rsid w:val="004257BB"/>
    <w:rsid w:val="004261D9"/>
    <w:rsid w:val="004325BC"/>
    <w:rsid w:val="004339FE"/>
    <w:rsid w:val="00434739"/>
    <w:rsid w:val="0043588B"/>
    <w:rsid w:val="0044291A"/>
    <w:rsid w:val="00443AF5"/>
    <w:rsid w:val="00460499"/>
    <w:rsid w:val="00463719"/>
    <w:rsid w:val="0046572B"/>
    <w:rsid w:val="004663BB"/>
    <w:rsid w:val="004711F1"/>
    <w:rsid w:val="00474835"/>
    <w:rsid w:val="004819C7"/>
    <w:rsid w:val="0048364F"/>
    <w:rsid w:val="00490441"/>
    <w:rsid w:val="00490F2E"/>
    <w:rsid w:val="00493FE6"/>
    <w:rsid w:val="00496DB3"/>
    <w:rsid w:val="00496F97"/>
    <w:rsid w:val="004A53EA"/>
    <w:rsid w:val="004B5E31"/>
    <w:rsid w:val="004B74B1"/>
    <w:rsid w:val="004C13BC"/>
    <w:rsid w:val="004C27A3"/>
    <w:rsid w:val="004C2E57"/>
    <w:rsid w:val="004C47AC"/>
    <w:rsid w:val="004C78FC"/>
    <w:rsid w:val="004E5D4D"/>
    <w:rsid w:val="004E7883"/>
    <w:rsid w:val="004F1FAC"/>
    <w:rsid w:val="004F3EBF"/>
    <w:rsid w:val="004F676E"/>
    <w:rsid w:val="00500C04"/>
    <w:rsid w:val="005036C1"/>
    <w:rsid w:val="00504195"/>
    <w:rsid w:val="00504C68"/>
    <w:rsid w:val="00505AB4"/>
    <w:rsid w:val="00507E70"/>
    <w:rsid w:val="00512A6C"/>
    <w:rsid w:val="00514FE4"/>
    <w:rsid w:val="00516B8D"/>
    <w:rsid w:val="005208B9"/>
    <w:rsid w:val="005223FE"/>
    <w:rsid w:val="0052686F"/>
    <w:rsid w:val="00526A40"/>
    <w:rsid w:val="0052756C"/>
    <w:rsid w:val="00530230"/>
    <w:rsid w:val="00530354"/>
    <w:rsid w:val="00530CC9"/>
    <w:rsid w:val="00533AC4"/>
    <w:rsid w:val="00536C66"/>
    <w:rsid w:val="00537FBC"/>
    <w:rsid w:val="0054089F"/>
    <w:rsid w:val="00541D73"/>
    <w:rsid w:val="00543469"/>
    <w:rsid w:val="00545167"/>
    <w:rsid w:val="005452CC"/>
    <w:rsid w:val="00546842"/>
    <w:rsid w:val="00546FA3"/>
    <w:rsid w:val="00550CA2"/>
    <w:rsid w:val="00553ACC"/>
    <w:rsid w:val="00554243"/>
    <w:rsid w:val="00557C7A"/>
    <w:rsid w:val="00562158"/>
    <w:rsid w:val="00562A58"/>
    <w:rsid w:val="00565B80"/>
    <w:rsid w:val="00566D94"/>
    <w:rsid w:val="00581211"/>
    <w:rsid w:val="00584811"/>
    <w:rsid w:val="00584CEA"/>
    <w:rsid w:val="00586BFE"/>
    <w:rsid w:val="0059120E"/>
    <w:rsid w:val="00593AA6"/>
    <w:rsid w:val="0059400C"/>
    <w:rsid w:val="00594161"/>
    <w:rsid w:val="00594512"/>
    <w:rsid w:val="00594749"/>
    <w:rsid w:val="005A13C4"/>
    <w:rsid w:val="005A14BC"/>
    <w:rsid w:val="005A26E1"/>
    <w:rsid w:val="005A4659"/>
    <w:rsid w:val="005A482B"/>
    <w:rsid w:val="005B4067"/>
    <w:rsid w:val="005C3176"/>
    <w:rsid w:val="005C36E0"/>
    <w:rsid w:val="005C3F41"/>
    <w:rsid w:val="005C5E96"/>
    <w:rsid w:val="005C6CF8"/>
    <w:rsid w:val="005C7EBB"/>
    <w:rsid w:val="005D168D"/>
    <w:rsid w:val="005D20F7"/>
    <w:rsid w:val="005D5EA1"/>
    <w:rsid w:val="005D7969"/>
    <w:rsid w:val="005E0F80"/>
    <w:rsid w:val="005E1223"/>
    <w:rsid w:val="005E468F"/>
    <w:rsid w:val="005E544B"/>
    <w:rsid w:val="005E61D3"/>
    <w:rsid w:val="005E770F"/>
    <w:rsid w:val="005F4840"/>
    <w:rsid w:val="005F7738"/>
    <w:rsid w:val="005F775D"/>
    <w:rsid w:val="005F7DAE"/>
    <w:rsid w:val="00600219"/>
    <w:rsid w:val="00601041"/>
    <w:rsid w:val="0060380E"/>
    <w:rsid w:val="00606328"/>
    <w:rsid w:val="006106AD"/>
    <w:rsid w:val="00613EAD"/>
    <w:rsid w:val="00615366"/>
    <w:rsid w:val="006158AC"/>
    <w:rsid w:val="00623B26"/>
    <w:rsid w:val="00626A04"/>
    <w:rsid w:val="0062772D"/>
    <w:rsid w:val="0063139A"/>
    <w:rsid w:val="00632140"/>
    <w:rsid w:val="00640402"/>
    <w:rsid w:val="00640F78"/>
    <w:rsid w:val="00642DBA"/>
    <w:rsid w:val="006440FA"/>
    <w:rsid w:val="006453CE"/>
    <w:rsid w:val="00645A0E"/>
    <w:rsid w:val="00646E7B"/>
    <w:rsid w:val="00652DA9"/>
    <w:rsid w:val="00653EF4"/>
    <w:rsid w:val="00655D6A"/>
    <w:rsid w:val="00656C0A"/>
    <w:rsid w:val="00656DE9"/>
    <w:rsid w:val="006608C2"/>
    <w:rsid w:val="00671891"/>
    <w:rsid w:val="00671E5D"/>
    <w:rsid w:val="0067421C"/>
    <w:rsid w:val="0067457D"/>
    <w:rsid w:val="00676DB6"/>
    <w:rsid w:val="00677CC2"/>
    <w:rsid w:val="00681020"/>
    <w:rsid w:val="00685F42"/>
    <w:rsid w:val="006866A1"/>
    <w:rsid w:val="0069207B"/>
    <w:rsid w:val="00693B0C"/>
    <w:rsid w:val="00694196"/>
    <w:rsid w:val="00697D68"/>
    <w:rsid w:val="006A24BA"/>
    <w:rsid w:val="006A4309"/>
    <w:rsid w:val="006B0E55"/>
    <w:rsid w:val="006B5C1D"/>
    <w:rsid w:val="006B6905"/>
    <w:rsid w:val="006B6954"/>
    <w:rsid w:val="006B7006"/>
    <w:rsid w:val="006C165A"/>
    <w:rsid w:val="006C2DE9"/>
    <w:rsid w:val="006C60CA"/>
    <w:rsid w:val="006C693F"/>
    <w:rsid w:val="006C74DC"/>
    <w:rsid w:val="006C7F8C"/>
    <w:rsid w:val="006D63D5"/>
    <w:rsid w:val="006D7AB9"/>
    <w:rsid w:val="006E0CB7"/>
    <w:rsid w:val="006E1784"/>
    <w:rsid w:val="006E41E9"/>
    <w:rsid w:val="006E5EA4"/>
    <w:rsid w:val="006F0649"/>
    <w:rsid w:val="006F0BA6"/>
    <w:rsid w:val="006F597E"/>
    <w:rsid w:val="00700168"/>
    <w:rsid w:val="00700B2C"/>
    <w:rsid w:val="007076F2"/>
    <w:rsid w:val="00712F50"/>
    <w:rsid w:val="00713084"/>
    <w:rsid w:val="00713DD6"/>
    <w:rsid w:val="00720FC2"/>
    <w:rsid w:val="00731E00"/>
    <w:rsid w:val="00732E8D"/>
    <w:rsid w:val="00732E9D"/>
    <w:rsid w:val="0073491A"/>
    <w:rsid w:val="00735505"/>
    <w:rsid w:val="007440B7"/>
    <w:rsid w:val="00747993"/>
    <w:rsid w:val="00751AD9"/>
    <w:rsid w:val="0075306C"/>
    <w:rsid w:val="0076018D"/>
    <w:rsid w:val="0076046A"/>
    <w:rsid w:val="0076269D"/>
    <w:rsid w:val="007634AD"/>
    <w:rsid w:val="007715C9"/>
    <w:rsid w:val="00774E2D"/>
    <w:rsid w:val="00774EDD"/>
    <w:rsid w:val="007757EC"/>
    <w:rsid w:val="007802DF"/>
    <w:rsid w:val="00781208"/>
    <w:rsid w:val="007847FC"/>
    <w:rsid w:val="00792F70"/>
    <w:rsid w:val="0079620C"/>
    <w:rsid w:val="007A115D"/>
    <w:rsid w:val="007A35E6"/>
    <w:rsid w:val="007A491D"/>
    <w:rsid w:val="007A6863"/>
    <w:rsid w:val="007B0EFA"/>
    <w:rsid w:val="007B5666"/>
    <w:rsid w:val="007B6EFB"/>
    <w:rsid w:val="007C4B5E"/>
    <w:rsid w:val="007C6F17"/>
    <w:rsid w:val="007D20A9"/>
    <w:rsid w:val="007D3CD8"/>
    <w:rsid w:val="007D45C1"/>
    <w:rsid w:val="007D7196"/>
    <w:rsid w:val="007D77D7"/>
    <w:rsid w:val="007E35B4"/>
    <w:rsid w:val="007E7D4A"/>
    <w:rsid w:val="007F48ED"/>
    <w:rsid w:val="007F552B"/>
    <w:rsid w:val="007F5A41"/>
    <w:rsid w:val="007F615D"/>
    <w:rsid w:val="007F7947"/>
    <w:rsid w:val="008001C4"/>
    <w:rsid w:val="00807505"/>
    <w:rsid w:val="00812C20"/>
    <w:rsid w:val="00812F45"/>
    <w:rsid w:val="00813844"/>
    <w:rsid w:val="00816EE9"/>
    <w:rsid w:val="008176F2"/>
    <w:rsid w:val="00820F84"/>
    <w:rsid w:val="00823B55"/>
    <w:rsid w:val="00835BB2"/>
    <w:rsid w:val="0084172C"/>
    <w:rsid w:val="00843481"/>
    <w:rsid w:val="00844C0C"/>
    <w:rsid w:val="00847A0D"/>
    <w:rsid w:val="008565E9"/>
    <w:rsid w:val="00856A31"/>
    <w:rsid w:val="008574AA"/>
    <w:rsid w:val="00862873"/>
    <w:rsid w:val="00864425"/>
    <w:rsid w:val="00865108"/>
    <w:rsid w:val="00866B2E"/>
    <w:rsid w:val="00873F5E"/>
    <w:rsid w:val="00874B78"/>
    <w:rsid w:val="008754D0"/>
    <w:rsid w:val="008759B0"/>
    <w:rsid w:val="00877D48"/>
    <w:rsid w:val="008816F0"/>
    <w:rsid w:val="00881A42"/>
    <w:rsid w:val="00881D12"/>
    <w:rsid w:val="00882B1E"/>
    <w:rsid w:val="0088345B"/>
    <w:rsid w:val="00883C3B"/>
    <w:rsid w:val="008871E0"/>
    <w:rsid w:val="00894063"/>
    <w:rsid w:val="0089738D"/>
    <w:rsid w:val="008A16A5"/>
    <w:rsid w:val="008A573C"/>
    <w:rsid w:val="008B1066"/>
    <w:rsid w:val="008B2DCB"/>
    <w:rsid w:val="008B38E5"/>
    <w:rsid w:val="008B5D42"/>
    <w:rsid w:val="008C0F49"/>
    <w:rsid w:val="008C2B5D"/>
    <w:rsid w:val="008C45B8"/>
    <w:rsid w:val="008C6ECB"/>
    <w:rsid w:val="008D0EE0"/>
    <w:rsid w:val="008D21F5"/>
    <w:rsid w:val="008D3034"/>
    <w:rsid w:val="008D5199"/>
    <w:rsid w:val="008D5B99"/>
    <w:rsid w:val="008D6613"/>
    <w:rsid w:val="008D7A27"/>
    <w:rsid w:val="008E1B23"/>
    <w:rsid w:val="008E3F23"/>
    <w:rsid w:val="008E4702"/>
    <w:rsid w:val="008E52A1"/>
    <w:rsid w:val="008E5B20"/>
    <w:rsid w:val="008E5E69"/>
    <w:rsid w:val="008E69AA"/>
    <w:rsid w:val="008E6D3F"/>
    <w:rsid w:val="008E73E5"/>
    <w:rsid w:val="008F12B2"/>
    <w:rsid w:val="008F24BB"/>
    <w:rsid w:val="008F41C8"/>
    <w:rsid w:val="008F4F1C"/>
    <w:rsid w:val="008F5FC7"/>
    <w:rsid w:val="00911159"/>
    <w:rsid w:val="00914CC9"/>
    <w:rsid w:val="00920CD6"/>
    <w:rsid w:val="00920FE6"/>
    <w:rsid w:val="00921E6B"/>
    <w:rsid w:val="00922764"/>
    <w:rsid w:val="00922E03"/>
    <w:rsid w:val="00922FD8"/>
    <w:rsid w:val="00923090"/>
    <w:rsid w:val="00923176"/>
    <w:rsid w:val="009245EC"/>
    <w:rsid w:val="0092633A"/>
    <w:rsid w:val="00932377"/>
    <w:rsid w:val="009408EA"/>
    <w:rsid w:val="00942514"/>
    <w:rsid w:val="00943102"/>
    <w:rsid w:val="00944471"/>
    <w:rsid w:val="0094523D"/>
    <w:rsid w:val="009460DE"/>
    <w:rsid w:val="009507F7"/>
    <w:rsid w:val="00950D86"/>
    <w:rsid w:val="00951272"/>
    <w:rsid w:val="009525FD"/>
    <w:rsid w:val="009559E6"/>
    <w:rsid w:val="0096110F"/>
    <w:rsid w:val="00961DD7"/>
    <w:rsid w:val="00962CA6"/>
    <w:rsid w:val="0096788C"/>
    <w:rsid w:val="00970D0C"/>
    <w:rsid w:val="009731FE"/>
    <w:rsid w:val="00976A63"/>
    <w:rsid w:val="00980265"/>
    <w:rsid w:val="009816DD"/>
    <w:rsid w:val="00983419"/>
    <w:rsid w:val="00994821"/>
    <w:rsid w:val="009A00C4"/>
    <w:rsid w:val="009A7A12"/>
    <w:rsid w:val="009B01E3"/>
    <w:rsid w:val="009B1A4B"/>
    <w:rsid w:val="009B1EE8"/>
    <w:rsid w:val="009B4298"/>
    <w:rsid w:val="009B48F4"/>
    <w:rsid w:val="009B4CC8"/>
    <w:rsid w:val="009B5F46"/>
    <w:rsid w:val="009C211D"/>
    <w:rsid w:val="009C21F2"/>
    <w:rsid w:val="009C2412"/>
    <w:rsid w:val="009C3431"/>
    <w:rsid w:val="009C53A7"/>
    <w:rsid w:val="009C58AB"/>
    <w:rsid w:val="009C5989"/>
    <w:rsid w:val="009D08DA"/>
    <w:rsid w:val="009D333E"/>
    <w:rsid w:val="009E7334"/>
    <w:rsid w:val="009F17A1"/>
    <w:rsid w:val="009F7045"/>
    <w:rsid w:val="00A0191F"/>
    <w:rsid w:val="00A035E3"/>
    <w:rsid w:val="00A06860"/>
    <w:rsid w:val="00A136F5"/>
    <w:rsid w:val="00A15926"/>
    <w:rsid w:val="00A210FB"/>
    <w:rsid w:val="00A21517"/>
    <w:rsid w:val="00A21E12"/>
    <w:rsid w:val="00A231E2"/>
    <w:rsid w:val="00A23FBE"/>
    <w:rsid w:val="00A24CF0"/>
    <w:rsid w:val="00A2550D"/>
    <w:rsid w:val="00A33CFC"/>
    <w:rsid w:val="00A347FA"/>
    <w:rsid w:val="00A3521A"/>
    <w:rsid w:val="00A37D96"/>
    <w:rsid w:val="00A4169B"/>
    <w:rsid w:val="00A42A4B"/>
    <w:rsid w:val="00A445F2"/>
    <w:rsid w:val="00A50D55"/>
    <w:rsid w:val="00A5165B"/>
    <w:rsid w:val="00A51CB6"/>
    <w:rsid w:val="00A52FDA"/>
    <w:rsid w:val="00A556B0"/>
    <w:rsid w:val="00A60265"/>
    <w:rsid w:val="00A64912"/>
    <w:rsid w:val="00A70A74"/>
    <w:rsid w:val="00A710AE"/>
    <w:rsid w:val="00A747B9"/>
    <w:rsid w:val="00A74AB0"/>
    <w:rsid w:val="00A82C3E"/>
    <w:rsid w:val="00A83F77"/>
    <w:rsid w:val="00A86EC6"/>
    <w:rsid w:val="00A90EA8"/>
    <w:rsid w:val="00A94B3A"/>
    <w:rsid w:val="00A9515A"/>
    <w:rsid w:val="00A95400"/>
    <w:rsid w:val="00AA0343"/>
    <w:rsid w:val="00AA2A5C"/>
    <w:rsid w:val="00AA4093"/>
    <w:rsid w:val="00AA4B7F"/>
    <w:rsid w:val="00AA66EC"/>
    <w:rsid w:val="00AB10DB"/>
    <w:rsid w:val="00AB2A7A"/>
    <w:rsid w:val="00AB78E9"/>
    <w:rsid w:val="00AC16F6"/>
    <w:rsid w:val="00AC38B5"/>
    <w:rsid w:val="00AC3B52"/>
    <w:rsid w:val="00AD3467"/>
    <w:rsid w:val="00AD5641"/>
    <w:rsid w:val="00AD7252"/>
    <w:rsid w:val="00AE0CF3"/>
    <w:rsid w:val="00AE0F9B"/>
    <w:rsid w:val="00AF55FF"/>
    <w:rsid w:val="00B0154C"/>
    <w:rsid w:val="00B0165A"/>
    <w:rsid w:val="00B02117"/>
    <w:rsid w:val="00B023A9"/>
    <w:rsid w:val="00B032D8"/>
    <w:rsid w:val="00B0652F"/>
    <w:rsid w:val="00B11F30"/>
    <w:rsid w:val="00B13F67"/>
    <w:rsid w:val="00B14DD7"/>
    <w:rsid w:val="00B24C1C"/>
    <w:rsid w:val="00B25A20"/>
    <w:rsid w:val="00B25E21"/>
    <w:rsid w:val="00B26BE3"/>
    <w:rsid w:val="00B31868"/>
    <w:rsid w:val="00B32062"/>
    <w:rsid w:val="00B338B9"/>
    <w:rsid w:val="00B33B3C"/>
    <w:rsid w:val="00B34B4F"/>
    <w:rsid w:val="00B40D74"/>
    <w:rsid w:val="00B444D8"/>
    <w:rsid w:val="00B52663"/>
    <w:rsid w:val="00B533B4"/>
    <w:rsid w:val="00B53AC5"/>
    <w:rsid w:val="00B5650D"/>
    <w:rsid w:val="00B56DCB"/>
    <w:rsid w:val="00B60361"/>
    <w:rsid w:val="00B62327"/>
    <w:rsid w:val="00B62D5E"/>
    <w:rsid w:val="00B7071A"/>
    <w:rsid w:val="00B72C1D"/>
    <w:rsid w:val="00B770D2"/>
    <w:rsid w:val="00B77564"/>
    <w:rsid w:val="00B8006A"/>
    <w:rsid w:val="00B81EA0"/>
    <w:rsid w:val="00B83294"/>
    <w:rsid w:val="00B8424A"/>
    <w:rsid w:val="00B873F2"/>
    <w:rsid w:val="00B91E29"/>
    <w:rsid w:val="00B92E0F"/>
    <w:rsid w:val="00B94F68"/>
    <w:rsid w:val="00BA1736"/>
    <w:rsid w:val="00BA3828"/>
    <w:rsid w:val="00BA40D4"/>
    <w:rsid w:val="00BA43F3"/>
    <w:rsid w:val="00BA47A3"/>
    <w:rsid w:val="00BA5026"/>
    <w:rsid w:val="00BA7450"/>
    <w:rsid w:val="00BB2609"/>
    <w:rsid w:val="00BB6E79"/>
    <w:rsid w:val="00BC3C4D"/>
    <w:rsid w:val="00BC4D9E"/>
    <w:rsid w:val="00BC7680"/>
    <w:rsid w:val="00BD028D"/>
    <w:rsid w:val="00BD4200"/>
    <w:rsid w:val="00BD7F3E"/>
    <w:rsid w:val="00BE3B31"/>
    <w:rsid w:val="00BE42FB"/>
    <w:rsid w:val="00BE719A"/>
    <w:rsid w:val="00BE720A"/>
    <w:rsid w:val="00BF1802"/>
    <w:rsid w:val="00BF5635"/>
    <w:rsid w:val="00BF6650"/>
    <w:rsid w:val="00C0033B"/>
    <w:rsid w:val="00C005A3"/>
    <w:rsid w:val="00C0180E"/>
    <w:rsid w:val="00C067E5"/>
    <w:rsid w:val="00C11030"/>
    <w:rsid w:val="00C164CA"/>
    <w:rsid w:val="00C171CB"/>
    <w:rsid w:val="00C221CD"/>
    <w:rsid w:val="00C272F6"/>
    <w:rsid w:val="00C40232"/>
    <w:rsid w:val="00C42BF8"/>
    <w:rsid w:val="00C436D0"/>
    <w:rsid w:val="00C4484F"/>
    <w:rsid w:val="00C4514A"/>
    <w:rsid w:val="00C460AE"/>
    <w:rsid w:val="00C50043"/>
    <w:rsid w:val="00C50A0F"/>
    <w:rsid w:val="00C55EB6"/>
    <w:rsid w:val="00C56ADC"/>
    <w:rsid w:val="00C60E04"/>
    <w:rsid w:val="00C637C9"/>
    <w:rsid w:val="00C66FC5"/>
    <w:rsid w:val="00C6703B"/>
    <w:rsid w:val="00C70AF5"/>
    <w:rsid w:val="00C73A09"/>
    <w:rsid w:val="00C7573B"/>
    <w:rsid w:val="00C76CF3"/>
    <w:rsid w:val="00C81CE7"/>
    <w:rsid w:val="00C87329"/>
    <w:rsid w:val="00C87F27"/>
    <w:rsid w:val="00C906EE"/>
    <w:rsid w:val="00C909DC"/>
    <w:rsid w:val="00CA7844"/>
    <w:rsid w:val="00CB0E89"/>
    <w:rsid w:val="00CB3D11"/>
    <w:rsid w:val="00CB58EF"/>
    <w:rsid w:val="00CB6CEA"/>
    <w:rsid w:val="00CC5962"/>
    <w:rsid w:val="00CD23BD"/>
    <w:rsid w:val="00CD4FCA"/>
    <w:rsid w:val="00CE5030"/>
    <w:rsid w:val="00CE7D64"/>
    <w:rsid w:val="00CF0BB2"/>
    <w:rsid w:val="00CF27D5"/>
    <w:rsid w:val="00CF31D3"/>
    <w:rsid w:val="00CF6F94"/>
    <w:rsid w:val="00D00745"/>
    <w:rsid w:val="00D02812"/>
    <w:rsid w:val="00D04853"/>
    <w:rsid w:val="00D07B21"/>
    <w:rsid w:val="00D13441"/>
    <w:rsid w:val="00D20665"/>
    <w:rsid w:val="00D22756"/>
    <w:rsid w:val="00D243A3"/>
    <w:rsid w:val="00D26838"/>
    <w:rsid w:val="00D31D15"/>
    <w:rsid w:val="00D3200B"/>
    <w:rsid w:val="00D32B41"/>
    <w:rsid w:val="00D33440"/>
    <w:rsid w:val="00D46CFC"/>
    <w:rsid w:val="00D479EF"/>
    <w:rsid w:val="00D518CC"/>
    <w:rsid w:val="00D52EFE"/>
    <w:rsid w:val="00D56A0D"/>
    <w:rsid w:val="00D5767F"/>
    <w:rsid w:val="00D619F4"/>
    <w:rsid w:val="00D63EF6"/>
    <w:rsid w:val="00D64597"/>
    <w:rsid w:val="00D65C0E"/>
    <w:rsid w:val="00D65E56"/>
    <w:rsid w:val="00D66518"/>
    <w:rsid w:val="00D671AC"/>
    <w:rsid w:val="00D70DFB"/>
    <w:rsid w:val="00D71EEA"/>
    <w:rsid w:val="00D735CD"/>
    <w:rsid w:val="00D7380B"/>
    <w:rsid w:val="00D766DF"/>
    <w:rsid w:val="00D80C50"/>
    <w:rsid w:val="00D8151D"/>
    <w:rsid w:val="00D82407"/>
    <w:rsid w:val="00D844F8"/>
    <w:rsid w:val="00D857A5"/>
    <w:rsid w:val="00D908F0"/>
    <w:rsid w:val="00D9168C"/>
    <w:rsid w:val="00D91D4C"/>
    <w:rsid w:val="00D9222B"/>
    <w:rsid w:val="00D93006"/>
    <w:rsid w:val="00D935AC"/>
    <w:rsid w:val="00D95891"/>
    <w:rsid w:val="00DA1628"/>
    <w:rsid w:val="00DA33CB"/>
    <w:rsid w:val="00DA59A8"/>
    <w:rsid w:val="00DB09EF"/>
    <w:rsid w:val="00DB3633"/>
    <w:rsid w:val="00DB4090"/>
    <w:rsid w:val="00DB514B"/>
    <w:rsid w:val="00DB5CB4"/>
    <w:rsid w:val="00DB6998"/>
    <w:rsid w:val="00DC2D78"/>
    <w:rsid w:val="00DC43D1"/>
    <w:rsid w:val="00DC69BD"/>
    <w:rsid w:val="00DD013E"/>
    <w:rsid w:val="00DD22D5"/>
    <w:rsid w:val="00DD4239"/>
    <w:rsid w:val="00DE149E"/>
    <w:rsid w:val="00DE2774"/>
    <w:rsid w:val="00DE277C"/>
    <w:rsid w:val="00DF531A"/>
    <w:rsid w:val="00DF6704"/>
    <w:rsid w:val="00DF742D"/>
    <w:rsid w:val="00DF78B8"/>
    <w:rsid w:val="00E0052F"/>
    <w:rsid w:val="00E01E99"/>
    <w:rsid w:val="00E01F64"/>
    <w:rsid w:val="00E05704"/>
    <w:rsid w:val="00E12F1A"/>
    <w:rsid w:val="00E136E1"/>
    <w:rsid w:val="00E15561"/>
    <w:rsid w:val="00E21CFB"/>
    <w:rsid w:val="00E22935"/>
    <w:rsid w:val="00E23ADE"/>
    <w:rsid w:val="00E24233"/>
    <w:rsid w:val="00E2473D"/>
    <w:rsid w:val="00E24B75"/>
    <w:rsid w:val="00E374A0"/>
    <w:rsid w:val="00E37E09"/>
    <w:rsid w:val="00E37F3D"/>
    <w:rsid w:val="00E37FDB"/>
    <w:rsid w:val="00E40F1F"/>
    <w:rsid w:val="00E42919"/>
    <w:rsid w:val="00E5196D"/>
    <w:rsid w:val="00E54292"/>
    <w:rsid w:val="00E5472E"/>
    <w:rsid w:val="00E60191"/>
    <w:rsid w:val="00E632AA"/>
    <w:rsid w:val="00E63768"/>
    <w:rsid w:val="00E63BF3"/>
    <w:rsid w:val="00E6561D"/>
    <w:rsid w:val="00E73B07"/>
    <w:rsid w:val="00E74DC7"/>
    <w:rsid w:val="00E77E25"/>
    <w:rsid w:val="00E8371A"/>
    <w:rsid w:val="00E83D67"/>
    <w:rsid w:val="00E87699"/>
    <w:rsid w:val="00E90957"/>
    <w:rsid w:val="00E92E27"/>
    <w:rsid w:val="00E93879"/>
    <w:rsid w:val="00E9586B"/>
    <w:rsid w:val="00E97334"/>
    <w:rsid w:val="00EA0D36"/>
    <w:rsid w:val="00EA16E9"/>
    <w:rsid w:val="00EA34A8"/>
    <w:rsid w:val="00EA4357"/>
    <w:rsid w:val="00EA477E"/>
    <w:rsid w:val="00EA502A"/>
    <w:rsid w:val="00EA5BEB"/>
    <w:rsid w:val="00EB09D0"/>
    <w:rsid w:val="00EB758E"/>
    <w:rsid w:val="00EC284D"/>
    <w:rsid w:val="00EC6FAB"/>
    <w:rsid w:val="00ED3EBB"/>
    <w:rsid w:val="00ED4928"/>
    <w:rsid w:val="00EE0802"/>
    <w:rsid w:val="00EE138C"/>
    <w:rsid w:val="00EE3749"/>
    <w:rsid w:val="00EE6190"/>
    <w:rsid w:val="00EE6E53"/>
    <w:rsid w:val="00EF0B6A"/>
    <w:rsid w:val="00EF2E3A"/>
    <w:rsid w:val="00EF2E48"/>
    <w:rsid w:val="00EF6402"/>
    <w:rsid w:val="00EF778E"/>
    <w:rsid w:val="00F0125E"/>
    <w:rsid w:val="00F025DF"/>
    <w:rsid w:val="00F047E2"/>
    <w:rsid w:val="00F04D57"/>
    <w:rsid w:val="00F06635"/>
    <w:rsid w:val="00F06B43"/>
    <w:rsid w:val="00F078DC"/>
    <w:rsid w:val="00F131C4"/>
    <w:rsid w:val="00F13A3B"/>
    <w:rsid w:val="00F13E86"/>
    <w:rsid w:val="00F16CD3"/>
    <w:rsid w:val="00F174A4"/>
    <w:rsid w:val="00F17A14"/>
    <w:rsid w:val="00F2314C"/>
    <w:rsid w:val="00F246A1"/>
    <w:rsid w:val="00F2560D"/>
    <w:rsid w:val="00F322BF"/>
    <w:rsid w:val="00F32FCB"/>
    <w:rsid w:val="00F41634"/>
    <w:rsid w:val="00F44250"/>
    <w:rsid w:val="00F4500C"/>
    <w:rsid w:val="00F4660F"/>
    <w:rsid w:val="00F55C59"/>
    <w:rsid w:val="00F6093D"/>
    <w:rsid w:val="00F66051"/>
    <w:rsid w:val="00F6709F"/>
    <w:rsid w:val="00F677A9"/>
    <w:rsid w:val="00F723BD"/>
    <w:rsid w:val="00F72EF8"/>
    <w:rsid w:val="00F732EA"/>
    <w:rsid w:val="00F766BA"/>
    <w:rsid w:val="00F82502"/>
    <w:rsid w:val="00F82574"/>
    <w:rsid w:val="00F84CF5"/>
    <w:rsid w:val="00F8612E"/>
    <w:rsid w:val="00F87E38"/>
    <w:rsid w:val="00F901AE"/>
    <w:rsid w:val="00FA420B"/>
    <w:rsid w:val="00FA5596"/>
    <w:rsid w:val="00FB0C8C"/>
    <w:rsid w:val="00FB56D0"/>
    <w:rsid w:val="00FB65ED"/>
    <w:rsid w:val="00FC3DC9"/>
    <w:rsid w:val="00FC716F"/>
    <w:rsid w:val="00FC7670"/>
    <w:rsid w:val="00FC7865"/>
    <w:rsid w:val="00FC7993"/>
    <w:rsid w:val="00FC7B35"/>
    <w:rsid w:val="00FD11CB"/>
    <w:rsid w:val="00FD3DC3"/>
    <w:rsid w:val="00FD52B5"/>
    <w:rsid w:val="00FD560F"/>
    <w:rsid w:val="00FD5864"/>
    <w:rsid w:val="00FD5957"/>
    <w:rsid w:val="00FE0781"/>
    <w:rsid w:val="00FE2AC3"/>
    <w:rsid w:val="00FF1631"/>
    <w:rsid w:val="00FF39DE"/>
    <w:rsid w:val="00FF7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3A4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6635"/>
    <w:pPr>
      <w:spacing w:line="260" w:lineRule="atLeast"/>
    </w:pPr>
    <w:rPr>
      <w:sz w:val="22"/>
    </w:rPr>
  </w:style>
  <w:style w:type="paragraph" w:styleId="Heading1">
    <w:name w:val="heading 1"/>
    <w:basedOn w:val="Normal"/>
    <w:next w:val="Normal"/>
    <w:link w:val="Heading1Char"/>
    <w:uiPriority w:val="9"/>
    <w:qFormat/>
    <w:rsid w:val="00F0663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663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663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663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663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663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0663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663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0663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06635"/>
  </w:style>
  <w:style w:type="paragraph" w:customStyle="1" w:styleId="OPCParaBase">
    <w:name w:val="OPCParaBase"/>
    <w:qFormat/>
    <w:rsid w:val="00F06635"/>
    <w:pPr>
      <w:spacing w:line="260" w:lineRule="atLeast"/>
    </w:pPr>
    <w:rPr>
      <w:rFonts w:eastAsia="Times New Roman" w:cs="Times New Roman"/>
      <w:sz w:val="22"/>
      <w:lang w:eastAsia="en-AU"/>
    </w:rPr>
  </w:style>
  <w:style w:type="paragraph" w:customStyle="1" w:styleId="ShortT">
    <w:name w:val="ShortT"/>
    <w:basedOn w:val="OPCParaBase"/>
    <w:next w:val="Normal"/>
    <w:qFormat/>
    <w:rsid w:val="00F06635"/>
    <w:pPr>
      <w:spacing w:line="240" w:lineRule="auto"/>
    </w:pPr>
    <w:rPr>
      <w:b/>
      <w:sz w:val="40"/>
    </w:rPr>
  </w:style>
  <w:style w:type="paragraph" w:customStyle="1" w:styleId="ActHead1">
    <w:name w:val="ActHead 1"/>
    <w:aliases w:val="c"/>
    <w:basedOn w:val="OPCParaBase"/>
    <w:next w:val="Normal"/>
    <w:qFormat/>
    <w:rsid w:val="00F066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66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66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66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66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66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66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66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66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6635"/>
  </w:style>
  <w:style w:type="paragraph" w:customStyle="1" w:styleId="Blocks">
    <w:name w:val="Blocks"/>
    <w:aliases w:val="bb"/>
    <w:basedOn w:val="OPCParaBase"/>
    <w:qFormat/>
    <w:rsid w:val="00F06635"/>
    <w:pPr>
      <w:spacing w:line="240" w:lineRule="auto"/>
    </w:pPr>
    <w:rPr>
      <w:sz w:val="24"/>
    </w:rPr>
  </w:style>
  <w:style w:type="paragraph" w:customStyle="1" w:styleId="BoxText">
    <w:name w:val="BoxText"/>
    <w:aliases w:val="bt"/>
    <w:basedOn w:val="OPCParaBase"/>
    <w:qFormat/>
    <w:rsid w:val="00F066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6635"/>
    <w:rPr>
      <w:b/>
    </w:rPr>
  </w:style>
  <w:style w:type="paragraph" w:customStyle="1" w:styleId="BoxHeadItalic">
    <w:name w:val="BoxHeadItalic"/>
    <w:aliases w:val="bhi"/>
    <w:basedOn w:val="BoxText"/>
    <w:next w:val="BoxStep"/>
    <w:qFormat/>
    <w:rsid w:val="00F06635"/>
    <w:rPr>
      <w:i/>
    </w:rPr>
  </w:style>
  <w:style w:type="paragraph" w:customStyle="1" w:styleId="BoxList">
    <w:name w:val="BoxList"/>
    <w:aliases w:val="bl"/>
    <w:basedOn w:val="BoxText"/>
    <w:qFormat/>
    <w:rsid w:val="00F06635"/>
    <w:pPr>
      <w:ind w:left="1559" w:hanging="425"/>
    </w:pPr>
  </w:style>
  <w:style w:type="paragraph" w:customStyle="1" w:styleId="BoxNote">
    <w:name w:val="BoxNote"/>
    <w:aliases w:val="bn"/>
    <w:basedOn w:val="BoxText"/>
    <w:qFormat/>
    <w:rsid w:val="00F06635"/>
    <w:pPr>
      <w:tabs>
        <w:tab w:val="left" w:pos="1985"/>
      </w:tabs>
      <w:spacing w:before="122" w:line="198" w:lineRule="exact"/>
      <w:ind w:left="2948" w:hanging="1814"/>
    </w:pPr>
    <w:rPr>
      <w:sz w:val="18"/>
    </w:rPr>
  </w:style>
  <w:style w:type="paragraph" w:customStyle="1" w:styleId="BoxPara">
    <w:name w:val="BoxPara"/>
    <w:aliases w:val="bp"/>
    <w:basedOn w:val="BoxText"/>
    <w:qFormat/>
    <w:rsid w:val="00F06635"/>
    <w:pPr>
      <w:tabs>
        <w:tab w:val="right" w:pos="2268"/>
      </w:tabs>
      <w:ind w:left="2552" w:hanging="1418"/>
    </w:pPr>
  </w:style>
  <w:style w:type="paragraph" w:customStyle="1" w:styleId="BoxStep">
    <w:name w:val="BoxStep"/>
    <w:aliases w:val="bs"/>
    <w:basedOn w:val="BoxText"/>
    <w:qFormat/>
    <w:rsid w:val="00F06635"/>
    <w:pPr>
      <w:ind w:left="1985" w:hanging="851"/>
    </w:pPr>
  </w:style>
  <w:style w:type="character" w:customStyle="1" w:styleId="CharAmPartNo">
    <w:name w:val="CharAmPartNo"/>
    <w:basedOn w:val="OPCCharBase"/>
    <w:qFormat/>
    <w:rsid w:val="00F06635"/>
  </w:style>
  <w:style w:type="character" w:customStyle="1" w:styleId="CharAmPartText">
    <w:name w:val="CharAmPartText"/>
    <w:basedOn w:val="OPCCharBase"/>
    <w:qFormat/>
    <w:rsid w:val="00F06635"/>
  </w:style>
  <w:style w:type="character" w:customStyle="1" w:styleId="CharAmSchNo">
    <w:name w:val="CharAmSchNo"/>
    <w:basedOn w:val="OPCCharBase"/>
    <w:qFormat/>
    <w:rsid w:val="00F06635"/>
  </w:style>
  <w:style w:type="character" w:customStyle="1" w:styleId="CharAmSchText">
    <w:name w:val="CharAmSchText"/>
    <w:basedOn w:val="OPCCharBase"/>
    <w:qFormat/>
    <w:rsid w:val="00F06635"/>
  </w:style>
  <w:style w:type="character" w:customStyle="1" w:styleId="CharBoldItalic">
    <w:name w:val="CharBoldItalic"/>
    <w:basedOn w:val="OPCCharBase"/>
    <w:uiPriority w:val="1"/>
    <w:qFormat/>
    <w:rsid w:val="00F06635"/>
    <w:rPr>
      <w:b/>
      <w:i/>
    </w:rPr>
  </w:style>
  <w:style w:type="character" w:customStyle="1" w:styleId="CharChapNo">
    <w:name w:val="CharChapNo"/>
    <w:basedOn w:val="OPCCharBase"/>
    <w:uiPriority w:val="1"/>
    <w:qFormat/>
    <w:rsid w:val="00F06635"/>
  </w:style>
  <w:style w:type="character" w:customStyle="1" w:styleId="CharChapText">
    <w:name w:val="CharChapText"/>
    <w:basedOn w:val="OPCCharBase"/>
    <w:uiPriority w:val="1"/>
    <w:qFormat/>
    <w:rsid w:val="00F06635"/>
  </w:style>
  <w:style w:type="character" w:customStyle="1" w:styleId="CharDivNo">
    <w:name w:val="CharDivNo"/>
    <w:basedOn w:val="OPCCharBase"/>
    <w:uiPriority w:val="1"/>
    <w:qFormat/>
    <w:rsid w:val="00F06635"/>
  </w:style>
  <w:style w:type="character" w:customStyle="1" w:styleId="CharDivText">
    <w:name w:val="CharDivText"/>
    <w:basedOn w:val="OPCCharBase"/>
    <w:uiPriority w:val="1"/>
    <w:qFormat/>
    <w:rsid w:val="00F06635"/>
  </w:style>
  <w:style w:type="character" w:customStyle="1" w:styleId="CharItalic">
    <w:name w:val="CharItalic"/>
    <w:basedOn w:val="OPCCharBase"/>
    <w:uiPriority w:val="1"/>
    <w:qFormat/>
    <w:rsid w:val="00F06635"/>
    <w:rPr>
      <w:i/>
    </w:rPr>
  </w:style>
  <w:style w:type="character" w:customStyle="1" w:styleId="CharPartNo">
    <w:name w:val="CharPartNo"/>
    <w:basedOn w:val="OPCCharBase"/>
    <w:uiPriority w:val="1"/>
    <w:qFormat/>
    <w:rsid w:val="00F06635"/>
  </w:style>
  <w:style w:type="character" w:customStyle="1" w:styleId="CharPartText">
    <w:name w:val="CharPartText"/>
    <w:basedOn w:val="OPCCharBase"/>
    <w:uiPriority w:val="1"/>
    <w:qFormat/>
    <w:rsid w:val="00F06635"/>
  </w:style>
  <w:style w:type="character" w:customStyle="1" w:styleId="CharSectno">
    <w:name w:val="CharSectno"/>
    <w:basedOn w:val="OPCCharBase"/>
    <w:qFormat/>
    <w:rsid w:val="00F06635"/>
  </w:style>
  <w:style w:type="character" w:customStyle="1" w:styleId="CharSubdNo">
    <w:name w:val="CharSubdNo"/>
    <w:basedOn w:val="OPCCharBase"/>
    <w:uiPriority w:val="1"/>
    <w:qFormat/>
    <w:rsid w:val="00F06635"/>
  </w:style>
  <w:style w:type="character" w:customStyle="1" w:styleId="CharSubdText">
    <w:name w:val="CharSubdText"/>
    <w:basedOn w:val="OPCCharBase"/>
    <w:uiPriority w:val="1"/>
    <w:qFormat/>
    <w:rsid w:val="00F06635"/>
  </w:style>
  <w:style w:type="paragraph" w:customStyle="1" w:styleId="CTA--">
    <w:name w:val="CTA --"/>
    <w:basedOn w:val="OPCParaBase"/>
    <w:next w:val="Normal"/>
    <w:rsid w:val="00F06635"/>
    <w:pPr>
      <w:spacing w:before="60" w:line="240" w:lineRule="atLeast"/>
      <w:ind w:left="142" w:hanging="142"/>
    </w:pPr>
    <w:rPr>
      <w:sz w:val="20"/>
    </w:rPr>
  </w:style>
  <w:style w:type="paragraph" w:customStyle="1" w:styleId="CTA-">
    <w:name w:val="CTA -"/>
    <w:basedOn w:val="OPCParaBase"/>
    <w:rsid w:val="00F06635"/>
    <w:pPr>
      <w:spacing w:before="60" w:line="240" w:lineRule="atLeast"/>
      <w:ind w:left="85" w:hanging="85"/>
    </w:pPr>
    <w:rPr>
      <w:sz w:val="20"/>
    </w:rPr>
  </w:style>
  <w:style w:type="paragraph" w:customStyle="1" w:styleId="CTA---">
    <w:name w:val="CTA ---"/>
    <w:basedOn w:val="OPCParaBase"/>
    <w:next w:val="Normal"/>
    <w:rsid w:val="00F06635"/>
    <w:pPr>
      <w:spacing w:before="60" w:line="240" w:lineRule="atLeast"/>
      <w:ind w:left="198" w:hanging="198"/>
    </w:pPr>
    <w:rPr>
      <w:sz w:val="20"/>
    </w:rPr>
  </w:style>
  <w:style w:type="paragraph" w:customStyle="1" w:styleId="CTA----">
    <w:name w:val="CTA ----"/>
    <w:basedOn w:val="OPCParaBase"/>
    <w:next w:val="Normal"/>
    <w:rsid w:val="00F06635"/>
    <w:pPr>
      <w:spacing w:before="60" w:line="240" w:lineRule="atLeast"/>
      <w:ind w:left="255" w:hanging="255"/>
    </w:pPr>
    <w:rPr>
      <w:sz w:val="20"/>
    </w:rPr>
  </w:style>
  <w:style w:type="paragraph" w:customStyle="1" w:styleId="CTA1a">
    <w:name w:val="CTA 1(a)"/>
    <w:basedOn w:val="OPCParaBase"/>
    <w:rsid w:val="00F06635"/>
    <w:pPr>
      <w:tabs>
        <w:tab w:val="right" w:pos="414"/>
      </w:tabs>
      <w:spacing w:before="40" w:line="240" w:lineRule="atLeast"/>
      <w:ind w:left="675" w:hanging="675"/>
    </w:pPr>
    <w:rPr>
      <w:sz w:val="20"/>
    </w:rPr>
  </w:style>
  <w:style w:type="paragraph" w:customStyle="1" w:styleId="CTA1ai">
    <w:name w:val="CTA 1(a)(i)"/>
    <w:basedOn w:val="OPCParaBase"/>
    <w:rsid w:val="00F06635"/>
    <w:pPr>
      <w:tabs>
        <w:tab w:val="right" w:pos="1004"/>
      </w:tabs>
      <w:spacing w:before="40" w:line="240" w:lineRule="atLeast"/>
      <w:ind w:left="1253" w:hanging="1253"/>
    </w:pPr>
    <w:rPr>
      <w:sz w:val="20"/>
    </w:rPr>
  </w:style>
  <w:style w:type="paragraph" w:customStyle="1" w:styleId="CTA2a">
    <w:name w:val="CTA 2(a)"/>
    <w:basedOn w:val="OPCParaBase"/>
    <w:rsid w:val="00F06635"/>
    <w:pPr>
      <w:tabs>
        <w:tab w:val="right" w:pos="482"/>
      </w:tabs>
      <w:spacing w:before="40" w:line="240" w:lineRule="atLeast"/>
      <w:ind w:left="748" w:hanging="748"/>
    </w:pPr>
    <w:rPr>
      <w:sz w:val="20"/>
    </w:rPr>
  </w:style>
  <w:style w:type="paragraph" w:customStyle="1" w:styleId="CTA2ai">
    <w:name w:val="CTA 2(a)(i)"/>
    <w:basedOn w:val="OPCParaBase"/>
    <w:rsid w:val="00F06635"/>
    <w:pPr>
      <w:tabs>
        <w:tab w:val="right" w:pos="1089"/>
      </w:tabs>
      <w:spacing w:before="40" w:line="240" w:lineRule="atLeast"/>
      <w:ind w:left="1327" w:hanging="1327"/>
    </w:pPr>
    <w:rPr>
      <w:sz w:val="20"/>
    </w:rPr>
  </w:style>
  <w:style w:type="paragraph" w:customStyle="1" w:styleId="CTA3a">
    <w:name w:val="CTA 3(a)"/>
    <w:basedOn w:val="OPCParaBase"/>
    <w:rsid w:val="00F06635"/>
    <w:pPr>
      <w:tabs>
        <w:tab w:val="right" w:pos="556"/>
      </w:tabs>
      <w:spacing w:before="40" w:line="240" w:lineRule="atLeast"/>
      <w:ind w:left="805" w:hanging="805"/>
    </w:pPr>
    <w:rPr>
      <w:sz w:val="20"/>
    </w:rPr>
  </w:style>
  <w:style w:type="paragraph" w:customStyle="1" w:styleId="CTA3ai">
    <w:name w:val="CTA 3(a)(i)"/>
    <w:basedOn w:val="OPCParaBase"/>
    <w:rsid w:val="00F06635"/>
    <w:pPr>
      <w:tabs>
        <w:tab w:val="right" w:pos="1140"/>
      </w:tabs>
      <w:spacing w:before="40" w:line="240" w:lineRule="atLeast"/>
      <w:ind w:left="1361" w:hanging="1361"/>
    </w:pPr>
    <w:rPr>
      <w:sz w:val="20"/>
    </w:rPr>
  </w:style>
  <w:style w:type="paragraph" w:customStyle="1" w:styleId="CTA4a">
    <w:name w:val="CTA 4(a)"/>
    <w:basedOn w:val="OPCParaBase"/>
    <w:rsid w:val="00F06635"/>
    <w:pPr>
      <w:tabs>
        <w:tab w:val="right" w:pos="624"/>
      </w:tabs>
      <w:spacing w:before="40" w:line="240" w:lineRule="atLeast"/>
      <w:ind w:left="873" w:hanging="873"/>
    </w:pPr>
    <w:rPr>
      <w:sz w:val="20"/>
    </w:rPr>
  </w:style>
  <w:style w:type="paragraph" w:customStyle="1" w:styleId="CTA4ai">
    <w:name w:val="CTA 4(a)(i)"/>
    <w:basedOn w:val="OPCParaBase"/>
    <w:rsid w:val="00F06635"/>
    <w:pPr>
      <w:tabs>
        <w:tab w:val="right" w:pos="1213"/>
      </w:tabs>
      <w:spacing w:before="40" w:line="240" w:lineRule="atLeast"/>
      <w:ind w:left="1452" w:hanging="1452"/>
    </w:pPr>
    <w:rPr>
      <w:sz w:val="20"/>
    </w:rPr>
  </w:style>
  <w:style w:type="paragraph" w:customStyle="1" w:styleId="CTACAPS">
    <w:name w:val="CTA CAPS"/>
    <w:basedOn w:val="OPCParaBase"/>
    <w:rsid w:val="00F06635"/>
    <w:pPr>
      <w:spacing w:before="60" w:line="240" w:lineRule="atLeast"/>
    </w:pPr>
    <w:rPr>
      <w:sz w:val="20"/>
    </w:rPr>
  </w:style>
  <w:style w:type="paragraph" w:customStyle="1" w:styleId="CTAright">
    <w:name w:val="CTA right"/>
    <w:basedOn w:val="OPCParaBase"/>
    <w:rsid w:val="00F06635"/>
    <w:pPr>
      <w:spacing w:before="60" w:line="240" w:lineRule="auto"/>
      <w:jc w:val="right"/>
    </w:pPr>
    <w:rPr>
      <w:sz w:val="20"/>
    </w:rPr>
  </w:style>
  <w:style w:type="paragraph" w:customStyle="1" w:styleId="subsection">
    <w:name w:val="subsection"/>
    <w:aliases w:val="ss,Subsection"/>
    <w:basedOn w:val="OPCParaBase"/>
    <w:link w:val="subsectionChar"/>
    <w:rsid w:val="00F06635"/>
    <w:pPr>
      <w:tabs>
        <w:tab w:val="right" w:pos="1021"/>
      </w:tabs>
      <w:spacing w:before="180" w:line="240" w:lineRule="auto"/>
      <w:ind w:left="1134" w:hanging="1134"/>
    </w:pPr>
  </w:style>
  <w:style w:type="paragraph" w:customStyle="1" w:styleId="Definition">
    <w:name w:val="Definition"/>
    <w:aliases w:val="dd"/>
    <w:basedOn w:val="OPCParaBase"/>
    <w:rsid w:val="00F06635"/>
    <w:pPr>
      <w:spacing w:before="180" w:line="240" w:lineRule="auto"/>
      <w:ind w:left="1134"/>
    </w:pPr>
  </w:style>
  <w:style w:type="paragraph" w:customStyle="1" w:styleId="ETAsubitem">
    <w:name w:val="ETA(subitem)"/>
    <w:basedOn w:val="OPCParaBase"/>
    <w:rsid w:val="00F06635"/>
    <w:pPr>
      <w:tabs>
        <w:tab w:val="right" w:pos="340"/>
      </w:tabs>
      <w:spacing w:before="60" w:line="240" w:lineRule="auto"/>
      <w:ind w:left="454" w:hanging="454"/>
    </w:pPr>
    <w:rPr>
      <w:sz w:val="20"/>
    </w:rPr>
  </w:style>
  <w:style w:type="paragraph" w:customStyle="1" w:styleId="ETApara">
    <w:name w:val="ETA(para)"/>
    <w:basedOn w:val="OPCParaBase"/>
    <w:rsid w:val="00F06635"/>
    <w:pPr>
      <w:tabs>
        <w:tab w:val="right" w:pos="754"/>
      </w:tabs>
      <w:spacing w:before="60" w:line="240" w:lineRule="auto"/>
      <w:ind w:left="828" w:hanging="828"/>
    </w:pPr>
    <w:rPr>
      <w:sz w:val="20"/>
    </w:rPr>
  </w:style>
  <w:style w:type="paragraph" w:customStyle="1" w:styleId="ETAsubpara">
    <w:name w:val="ETA(subpara)"/>
    <w:basedOn w:val="OPCParaBase"/>
    <w:rsid w:val="00F06635"/>
    <w:pPr>
      <w:tabs>
        <w:tab w:val="right" w:pos="1083"/>
      </w:tabs>
      <w:spacing w:before="60" w:line="240" w:lineRule="auto"/>
      <w:ind w:left="1191" w:hanging="1191"/>
    </w:pPr>
    <w:rPr>
      <w:sz w:val="20"/>
    </w:rPr>
  </w:style>
  <w:style w:type="paragraph" w:customStyle="1" w:styleId="ETAsub-subpara">
    <w:name w:val="ETA(sub-subpara)"/>
    <w:basedOn w:val="OPCParaBase"/>
    <w:rsid w:val="00F06635"/>
    <w:pPr>
      <w:tabs>
        <w:tab w:val="right" w:pos="1412"/>
      </w:tabs>
      <w:spacing w:before="60" w:line="240" w:lineRule="auto"/>
      <w:ind w:left="1525" w:hanging="1525"/>
    </w:pPr>
    <w:rPr>
      <w:sz w:val="20"/>
    </w:rPr>
  </w:style>
  <w:style w:type="paragraph" w:customStyle="1" w:styleId="Formula">
    <w:name w:val="Formula"/>
    <w:basedOn w:val="OPCParaBase"/>
    <w:rsid w:val="00F06635"/>
    <w:pPr>
      <w:spacing w:line="240" w:lineRule="auto"/>
      <w:ind w:left="1134"/>
    </w:pPr>
    <w:rPr>
      <w:sz w:val="20"/>
    </w:rPr>
  </w:style>
  <w:style w:type="paragraph" w:styleId="Header">
    <w:name w:val="header"/>
    <w:basedOn w:val="OPCParaBase"/>
    <w:link w:val="HeaderChar"/>
    <w:unhideWhenUsed/>
    <w:rsid w:val="00F066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6635"/>
    <w:rPr>
      <w:rFonts w:eastAsia="Times New Roman" w:cs="Times New Roman"/>
      <w:sz w:val="16"/>
      <w:lang w:eastAsia="en-AU"/>
    </w:rPr>
  </w:style>
  <w:style w:type="paragraph" w:customStyle="1" w:styleId="House">
    <w:name w:val="House"/>
    <w:basedOn w:val="OPCParaBase"/>
    <w:rsid w:val="00F06635"/>
    <w:pPr>
      <w:spacing w:line="240" w:lineRule="auto"/>
    </w:pPr>
    <w:rPr>
      <w:sz w:val="28"/>
    </w:rPr>
  </w:style>
  <w:style w:type="paragraph" w:customStyle="1" w:styleId="Item">
    <w:name w:val="Item"/>
    <w:aliases w:val="i"/>
    <w:basedOn w:val="OPCParaBase"/>
    <w:next w:val="ItemHead"/>
    <w:rsid w:val="00F06635"/>
    <w:pPr>
      <w:keepLines/>
      <w:spacing w:before="80" w:line="240" w:lineRule="auto"/>
      <w:ind w:left="709"/>
    </w:pPr>
  </w:style>
  <w:style w:type="paragraph" w:customStyle="1" w:styleId="ItemHead">
    <w:name w:val="ItemHead"/>
    <w:aliases w:val="ih"/>
    <w:basedOn w:val="OPCParaBase"/>
    <w:next w:val="Item"/>
    <w:rsid w:val="00F066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6635"/>
    <w:pPr>
      <w:spacing w:line="240" w:lineRule="auto"/>
    </w:pPr>
    <w:rPr>
      <w:b/>
      <w:sz w:val="32"/>
    </w:rPr>
  </w:style>
  <w:style w:type="paragraph" w:customStyle="1" w:styleId="notedraft">
    <w:name w:val="note(draft)"/>
    <w:aliases w:val="nd"/>
    <w:basedOn w:val="OPCParaBase"/>
    <w:rsid w:val="00F06635"/>
    <w:pPr>
      <w:spacing w:before="240" w:line="240" w:lineRule="auto"/>
      <w:ind w:left="284" w:hanging="284"/>
    </w:pPr>
    <w:rPr>
      <w:i/>
      <w:sz w:val="24"/>
    </w:rPr>
  </w:style>
  <w:style w:type="paragraph" w:customStyle="1" w:styleId="notemargin">
    <w:name w:val="note(margin)"/>
    <w:aliases w:val="nm"/>
    <w:basedOn w:val="OPCParaBase"/>
    <w:rsid w:val="00F06635"/>
    <w:pPr>
      <w:tabs>
        <w:tab w:val="left" w:pos="709"/>
      </w:tabs>
      <w:spacing w:before="122" w:line="198" w:lineRule="exact"/>
      <w:ind w:left="709" w:hanging="709"/>
    </w:pPr>
    <w:rPr>
      <w:sz w:val="18"/>
    </w:rPr>
  </w:style>
  <w:style w:type="paragraph" w:customStyle="1" w:styleId="noteToPara">
    <w:name w:val="noteToPara"/>
    <w:aliases w:val="ntp"/>
    <w:basedOn w:val="OPCParaBase"/>
    <w:rsid w:val="00F06635"/>
    <w:pPr>
      <w:spacing w:before="122" w:line="198" w:lineRule="exact"/>
      <w:ind w:left="2353" w:hanging="709"/>
    </w:pPr>
    <w:rPr>
      <w:sz w:val="18"/>
    </w:rPr>
  </w:style>
  <w:style w:type="paragraph" w:customStyle="1" w:styleId="noteParlAmend">
    <w:name w:val="note(ParlAmend)"/>
    <w:aliases w:val="npp"/>
    <w:basedOn w:val="OPCParaBase"/>
    <w:next w:val="ParlAmend"/>
    <w:rsid w:val="00F06635"/>
    <w:pPr>
      <w:spacing w:line="240" w:lineRule="auto"/>
      <w:jc w:val="right"/>
    </w:pPr>
    <w:rPr>
      <w:rFonts w:ascii="Arial" w:hAnsi="Arial"/>
      <w:b/>
      <w:i/>
    </w:rPr>
  </w:style>
  <w:style w:type="paragraph" w:customStyle="1" w:styleId="Page1">
    <w:name w:val="Page1"/>
    <w:basedOn w:val="OPCParaBase"/>
    <w:rsid w:val="00F06635"/>
    <w:pPr>
      <w:spacing w:before="5600" w:line="240" w:lineRule="auto"/>
    </w:pPr>
    <w:rPr>
      <w:b/>
      <w:sz w:val="32"/>
    </w:rPr>
  </w:style>
  <w:style w:type="paragraph" w:customStyle="1" w:styleId="PageBreak">
    <w:name w:val="PageBreak"/>
    <w:aliases w:val="pb"/>
    <w:basedOn w:val="OPCParaBase"/>
    <w:rsid w:val="00F06635"/>
    <w:pPr>
      <w:spacing w:line="240" w:lineRule="auto"/>
    </w:pPr>
    <w:rPr>
      <w:sz w:val="20"/>
    </w:rPr>
  </w:style>
  <w:style w:type="paragraph" w:customStyle="1" w:styleId="paragraphsub">
    <w:name w:val="paragraph(sub)"/>
    <w:aliases w:val="aa"/>
    <w:basedOn w:val="OPCParaBase"/>
    <w:rsid w:val="00F06635"/>
    <w:pPr>
      <w:tabs>
        <w:tab w:val="right" w:pos="1985"/>
      </w:tabs>
      <w:spacing w:before="40" w:line="240" w:lineRule="auto"/>
      <w:ind w:left="2098" w:hanging="2098"/>
    </w:pPr>
  </w:style>
  <w:style w:type="paragraph" w:customStyle="1" w:styleId="paragraphsub-sub">
    <w:name w:val="paragraph(sub-sub)"/>
    <w:aliases w:val="aaa"/>
    <w:basedOn w:val="OPCParaBase"/>
    <w:rsid w:val="00F06635"/>
    <w:pPr>
      <w:tabs>
        <w:tab w:val="right" w:pos="2722"/>
      </w:tabs>
      <w:spacing w:before="40" w:line="240" w:lineRule="auto"/>
      <w:ind w:left="2835" w:hanging="2835"/>
    </w:pPr>
  </w:style>
  <w:style w:type="paragraph" w:customStyle="1" w:styleId="paragraph">
    <w:name w:val="paragraph"/>
    <w:aliases w:val="a"/>
    <w:basedOn w:val="OPCParaBase"/>
    <w:link w:val="paragraphChar"/>
    <w:rsid w:val="00F06635"/>
    <w:pPr>
      <w:tabs>
        <w:tab w:val="right" w:pos="1531"/>
      </w:tabs>
      <w:spacing w:before="40" w:line="240" w:lineRule="auto"/>
      <w:ind w:left="1644" w:hanging="1644"/>
    </w:pPr>
  </w:style>
  <w:style w:type="paragraph" w:customStyle="1" w:styleId="ParlAmend">
    <w:name w:val="ParlAmend"/>
    <w:aliases w:val="pp"/>
    <w:basedOn w:val="OPCParaBase"/>
    <w:rsid w:val="00F06635"/>
    <w:pPr>
      <w:spacing w:before="240" w:line="240" w:lineRule="atLeast"/>
      <w:ind w:hanging="567"/>
    </w:pPr>
    <w:rPr>
      <w:sz w:val="24"/>
    </w:rPr>
  </w:style>
  <w:style w:type="paragraph" w:customStyle="1" w:styleId="Penalty">
    <w:name w:val="Penalty"/>
    <w:basedOn w:val="OPCParaBase"/>
    <w:rsid w:val="00F06635"/>
    <w:pPr>
      <w:tabs>
        <w:tab w:val="left" w:pos="2977"/>
      </w:tabs>
      <w:spacing w:before="180" w:line="240" w:lineRule="auto"/>
      <w:ind w:left="1985" w:hanging="851"/>
    </w:pPr>
  </w:style>
  <w:style w:type="paragraph" w:customStyle="1" w:styleId="Portfolio">
    <w:name w:val="Portfolio"/>
    <w:basedOn w:val="OPCParaBase"/>
    <w:rsid w:val="00F06635"/>
    <w:pPr>
      <w:spacing w:line="240" w:lineRule="auto"/>
    </w:pPr>
    <w:rPr>
      <w:i/>
      <w:sz w:val="20"/>
    </w:rPr>
  </w:style>
  <w:style w:type="paragraph" w:customStyle="1" w:styleId="Preamble">
    <w:name w:val="Preamble"/>
    <w:basedOn w:val="OPCParaBase"/>
    <w:next w:val="Normal"/>
    <w:rsid w:val="00F066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6635"/>
    <w:pPr>
      <w:spacing w:line="240" w:lineRule="auto"/>
    </w:pPr>
    <w:rPr>
      <w:i/>
      <w:sz w:val="20"/>
    </w:rPr>
  </w:style>
  <w:style w:type="paragraph" w:customStyle="1" w:styleId="Session">
    <w:name w:val="Session"/>
    <w:basedOn w:val="OPCParaBase"/>
    <w:rsid w:val="00F06635"/>
    <w:pPr>
      <w:spacing w:line="240" w:lineRule="auto"/>
    </w:pPr>
    <w:rPr>
      <w:sz w:val="28"/>
    </w:rPr>
  </w:style>
  <w:style w:type="paragraph" w:customStyle="1" w:styleId="Sponsor">
    <w:name w:val="Sponsor"/>
    <w:basedOn w:val="OPCParaBase"/>
    <w:rsid w:val="00F06635"/>
    <w:pPr>
      <w:spacing w:line="240" w:lineRule="auto"/>
    </w:pPr>
    <w:rPr>
      <w:i/>
    </w:rPr>
  </w:style>
  <w:style w:type="paragraph" w:customStyle="1" w:styleId="Subitem">
    <w:name w:val="Subitem"/>
    <w:aliases w:val="iss"/>
    <w:basedOn w:val="OPCParaBase"/>
    <w:rsid w:val="00F06635"/>
    <w:pPr>
      <w:spacing w:before="180" w:line="240" w:lineRule="auto"/>
      <w:ind w:left="709" w:hanging="709"/>
    </w:pPr>
  </w:style>
  <w:style w:type="paragraph" w:customStyle="1" w:styleId="SubitemHead">
    <w:name w:val="SubitemHead"/>
    <w:aliases w:val="issh"/>
    <w:basedOn w:val="OPCParaBase"/>
    <w:rsid w:val="00F066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6635"/>
    <w:pPr>
      <w:spacing w:before="40" w:line="240" w:lineRule="auto"/>
      <w:ind w:left="1134"/>
    </w:pPr>
  </w:style>
  <w:style w:type="paragraph" w:customStyle="1" w:styleId="SubsectionHead">
    <w:name w:val="SubsectionHead"/>
    <w:aliases w:val="ssh"/>
    <w:basedOn w:val="OPCParaBase"/>
    <w:next w:val="subsection"/>
    <w:rsid w:val="00F06635"/>
    <w:pPr>
      <w:keepNext/>
      <w:keepLines/>
      <w:spacing w:before="240" w:line="240" w:lineRule="auto"/>
      <w:ind w:left="1134"/>
    </w:pPr>
    <w:rPr>
      <w:i/>
    </w:rPr>
  </w:style>
  <w:style w:type="paragraph" w:customStyle="1" w:styleId="Tablea">
    <w:name w:val="Table(a)"/>
    <w:aliases w:val="ta"/>
    <w:basedOn w:val="OPCParaBase"/>
    <w:rsid w:val="00F06635"/>
    <w:pPr>
      <w:spacing w:before="60" w:line="240" w:lineRule="auto"/>
      <w:ind w:left="284" w:hanging="284"/>
    </w:pPr>
    <w:rPr>
      <w:sz w:val="20"/>
    </w:rPr>
  </w:style>
  <w:style w:type="paragraph" w:customStyle="1" w:styleId="TableAA">
    <w:name w:val="Table(AA)"/>
    <w:aliases w:val="taaa"/>
    <w:basedOn w:val="OPCParaBase"/>
    <w:rsid w:val="00F066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66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6635"/>
    <w:pPr>
      <w:spacing w:before="60" w:line="240" w:lineRule="atLeast"/>
    </w:pPr>
    <w:rPr>
      <w:sz w:val="20"/>
    </w:rPr>
  </w:style>
  <w:style w:type="paragraph" w:customStyle="1" w:styleId="TLPBoxTextnote">
    <w:name w:val="TLPBoxText(note"/>
    <w:aliases w:val="right)"/>
    <w:basedOn w:val="OPCParaBase"/>
    <w:rsid w:val="00F066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66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6635"/>
    <w:pPr>
      <w:spacing w:before="122" w:line="198" w:lineRule="exact"/>
      <w:ind w:left="1985" w:hanging="851"/>
      <w:jc w:val="right"/>
    </w:pPr>
    <w:rPr>
      <w:sz w:val="18"/>
    </w:rPr>
  </w:style>
  <w:style w:type="paragraph" w:customStyle="1" w:styleId="TLPTableBullet">
    <w:name w:val="TLPTableBullet"/>
    <w:aliases w:val="ttb"/>
    <w:basedOn w:val="OPCParaBase"/>
    <w:rsid w:val="00F06635"/>
    <w:pPr>
      <w:spacing w:line="240" w:lineRule="exact"/>
      <w:ind w:left="284" w:hanging="284"/>
    </w:pPr>
    <w:rPr>
      <w:sz w:val="20"/>
    </w:rPr>
  </w:style>
  <w:style w:type="paragraph" w:styleId="TOC1">
    <w:name w:val="toc 1"/>
    <w:basedOn w:val="Normal"/>
    <w:next w:val="Normal"/>
    <w:uiPriority w:val="39"/>
    <w:unhideWhenUsed/>
    <w:rsid w:val="00F0663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0663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0663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0663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0663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0663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0663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0663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0663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06635"/>
    <w:pPr>
      <w:keepLines/>
      <w:spacing w:before="240" w:after="120" w:line="240" w:lineRule="auto"/>
      <w:ind w:left="794"/>
    </w:pPr>
    <w:rPr>
      <w:b/>
      <w:kern w:val="28"/>
      <w:sz w:val="20"/>
    </w:rPr>
  </w:style>
  <w:style w:type="paragraph" w:customStyle="1" w:styleId="TofSectsHeading">
    <w:name w:val="TofSects(Heading)"/>
    <w:basedOn w:val="OPCParaBase"/>
    <w:rsid w:val="00F06635"/>
    <w:pPr>
      <w:spacing w:before="240" w:after="120" w:line="240" w:lineRule="auto"/>
    </w:pPr>
    <w:rPr>
      <w:b/>
      <w:sz w:val="24"/>
    </w:rPr>
  </w:style>
  <w:style w:type="paragraph" w:customStyle="1" w:styleId="TofSectsSection">
    <w:name w:val="TofSects(Section)"/>
    <w:basedOn w:val="OPCParaBase"/>
    <w:rsid w:val="00F06635"/>
    <w:pPr>
      <w:keepLines/>
      <w:spacing w:before="40" w:line="240" w:lineRule="auto"/>
      <w:ind w:left="1588" w:hanging="794"/>
    </w:pPr>
    <w:rPr>
      <w:kern w:val="28"/>
      <w:sz w:val="18"/>
    </w:rPr>
  </w:style>
  <w:style w:type="paragraph" w:customStyle="1" w:styleId="TofSectsSubdiv">
    <w:name w:val="TofSects(Subdiv)"/>
    <w:basedOn w:val="OPCParaBase"/>
    <w:rsid w:val="00F06635"/>
    <w:pPr>
      <w:keepLines/>
      <w:spacing w:before="80" w:line="240" w:lineRule="auto"/>
      <w:ind w:left="1588" w:hanging="794"/>
    </w:pPr>
    <w:rPr>
      <w:kern w:val="28"/>
    </w:rPr>
  </w:style>
  <w:style w:type="paragraph" w:customStyle="1" w:styleId="WRStyle">
    <w:name w:val="WR Style"/>
    <w:aliases w:val="WR"/>
    <w:basedOn w:val="OPCParaBase"/>
    <w:rsid w:val="00F06635"/>
    <w:pPr>
      <w:spacing w:before="240" w:line="240" w:lineRule="auto"/>
      <w:ind w:left="284" w:hanging="284"/>
    </w:pPr>
    <w:rPr>
      <w:b/>
      <w:i/>
      <w:kern w:val="28"/>
      <w:sz w:val="24"/>
    </w:rPr>
  </w:style>
  <w:style w:type="paragraph" w:customStyle="1" w:styleId="notepara">
    <w:name w:val="note(para)"/>
    <w:aliases w:val="na"/>
    <w:basedOn w:val="OPCParaBase"/>
    <w:rsid w:val="00F06635"/>
    <w:pPr>
      <w:spacing w:before="40" w:line="198" w:lineRule="exact"/>
      <w:ind w:left="2354" w:hanging="369"/>
    </w:pPr>
    <w:rPr>
      <w:sz w:val="18"/>
    </w:rPr>
  </w:style>
  <w:style w:type="paragraph" w:styleId="Footer">
    <w:name w:val="footer"/>
    <w:link w:val="FooterChar"/>
    <w:rsid w:val="00F066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6635"/>
    <w:rPr>
      <w:rFonts w:eastAsia="Times New Roman" w:cs="Times New Roman"/>
      <w:sz w:val="22"/>
      <w:szCs w:val="24"/>
      <w:lang w:eastAsia="en-AU"/>
    </w:rPr>
  </w:style>
  <w:style w:type="character" w:styleId="LineNumber">
    <w:name w:val="line number"/>
    <w:basedOn w:val="OPCCharBase"/>
    <w:uiPriority w:val="99"/>
    <w:unhideWhenUsed/>
    <w:rsid w:val="00F06635"/>
    <w:rPr>
      <w:sz w:val="16"/>
    </w:rPr>
  </w:style>
  <w:style w:type="table" w:customStyle="1" w:styleId="CFlag">
    <w:name w:val="CFlag"/>
    <w:basedOn w:val="TableNormal"/>
    <w:uiPriority w:val="99"/>
    <w:rsid w:val="00F06635"/>
    <w:rPr>
      <w:rFonts w:eastAsia="Times New Roman" w:cs="Times New Roman"/>
      <w:lang w:eastAsia="en-AU"/>
    </w:rPr>
    <w:tblPr/>
  </w:style>
  <w:style w:type="paragraph" w:styleId="BalloonText">
    <w:name w:val="Balloon Text"/>
    <w:basedOn w:val="Normal"/>
    <w:link w:val="BalloonTextChar"/>
    <w:uiPriority w:val="99"/>
    <w:unhideWhenUsed/>
    <w:rsid w:val="00F066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06635"/>
    <w:rPr>
      <w:rFonts w:ascii="Tahoma" w:hAnsi="Tahoma" w:cs="Tahoma"/>
      <w:sz w:val="16"/>
      <w:szCs w:val="16"/>
    </w:rPr>
  </w:style>
  <w:style w:type="table" w:styleId="TableGrid">
    <w:name w:val="Table Grid"/>
    <w:basedOn w:val="TableNormal"/>
    <w:uiPriority w:val="59"/>
    <w:rsid w:val="00F06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06635"/>
    <w:rPr>
      <w:b/>
      <w:sz w:val="28"/>
      <w:szCs w:val="32"/>
    </w:rPr>
  </w:style>
  <w:style w:type="paragraph" w:customStyle="1" w:styleId="LegislationMadeUnder">
    <w:name w:val="LegislationMadeUnder"/>
    <w:basedOn w:val="OPCParaBase"/>
    <w:next w:val="Normal"/>
    <w:rsid w:val="00F06635"/>
    <w:rPr>
      <w:i/>
      <w:sz w:val="32"/>
      <w:szCs w:val="32"/>
    </w:rPr>
  </w:style>
  <w:style w:type="paragraph" w:customStyle="1" w:styleId="SignCoverPageEnd">
    <w:name w:val="SignCoverPageEnd"/>
    <w:basedOn w:val="OPCParaBase"/>
    <w:next w:val="Normal"/>
    <w:rsid w:val="00F066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6635"/>
    <w:pPr>
      <w:pBdr>
        <w:top w:val="single" w:sz="4" w:space="1" w:color="auto"/>
      </w:pBdr>
      <w:spacing w:before="360"/>
      <w:ind w:right="397"/>
      <w:jc w:val="both"/>
    </w:pPr>
  </w:style>
  <w:style w:type="paragraph" w:customStyle="1" w:styleId="NotesHeading1">
    <w:name w:val="NotesHeading 1"/>
    <w:basedOn w:val="OPCParaBase"/>
    <w:next w:val="Normal"/>
    <w:rsid w:val="00F06635"/>
    <w:rPr>
      <w:b/>
      <w:sz w:val="28"/>
      <w:szCs w:val="28"/>
    </w:rPr>
  </w:style>
  <w:style w:type="paragraph" w:customStyle="1" w:styleId="NotesHeading2">
    <w:name w:val="NotesHeading 2"/>
    <w:basedOn w:val="OPCParaBase"/>
    <w:next w:val="Normal"/>
    <w:rsid w:val="00F06635"/>
    <w:rPr>
      <w:b/>
      <w:sz w:val="28"/>
      <w:szCs w:val="28"/>
    </w:rPr>
  </w:style>
  <w:style w:type="paragraph" w:customStyle="1" w:styleId="ENotesText">
    <w:name w:val="ENotesText"/>
    <w:aliases w:val="Ent"/>
    <w:basedOn w:val="OPCParaBase"/>
    <w:next w:val="Normal"/>
    <w:rsid w:val="00F06635"/>
    <w:pPr>
      <w:spacing w:before="120"/>
    </w:pPr>
  </w:style>
  <w:style w:type="paragraph" w:customStyle="1" w:styleId="CompiledActNo">
    <w:name w:val="CompiledActNo"/>
    <w:basedOn w:val="OPCParaBase"/>
    <w:next w:val="Normal"/>
    <w:rsid w:val="00F06635"/>
    <w:rPr>
      <w:b/>
      <w:sz w:val="24"/>
      <w:szCs w:val="24"/>
    </w:rPr>
  </w:style>
  <w:style w:type="paragraph" w:customStyle="1" w:styleId="CompiledMadeUnder">
    <w:name w:val="CompiledMadeUnder"/>
    <w:basedOn w:val="OPCParaBase"/>
    <w:next w:val="Normal"/>
    <w:rsid w:val="00F06635"/>
    <w:rPr>
      <w:i/>
      <w:sz w:val="24"/>
      <w:szCs w:val="24"/>
    </w:rPr>
  </w:style>
  <w:style w:type="paragraph" w:customStyle="1" w:styleId="Paragraphsub-sub-sub">
    <w:name w:val="Paragraph(sub-sub-sub)"/>
    <w:aliases w:val="aaaa"/>
    <w:basedOn w:val="OPCParaBase"/>
    <w:rsid w:val="00F0663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66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66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66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663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06635"/>
    <w:pPr>
      <w:spacing w:before="60" w:line="240" w:lineRule="auto"/>
    </w:pPr>
    <w:rPr>
      <w:rFonts w:cs="Arial"/>
      <w:sz w:val="20"/>
      <w:szCs w:val="22"/>
    </w:rPr>
  </w:style>
  <w:style w:type="paragraph" w:customStyle="1" w:styleId="NoteToSubpara">
    <w:name w:val="NoteToSubpara"/>
    <w:aliases w:val="nts"/>
    <w:basedOn w:val="OPCParaBase"/>
    <w:rsid w:val="00F06635"/>
    <w:pPr>
      <w:spacing w:before="40" w:line="198" w:lineRule="exact"/>
      <w:ind w:left="2835" w:hanging="709"/>
    </w:pPr>
    <w:rPr>
      <w:sz w:val="18"/>
    </w:rPr>
  </w:style>
  <w:style w:type="paragraph" w:customStyle="1" w:styleId="ENoteTableHeading">
    <w:name w:val="ENoteTableHeading"/>
    <w:aliases w:val="enth"/>
    <w:basedOn w:val="OPCParaBase"/>
    <w:rsid w:val="00F06635"/>
    <w:pPr>
      <w:keepNext/>
      <w:spacing w:before="60" w:line="240" w:lineRule="atLeast"/>
    </w:pPr>
    <w:rPr>
      <w:rFonts w:ascii="Arial" w:hAnsi="Arial"/>
      <w:b/>
      <w:sz w:val="16"/>
    </w:rPr>
  </w:style>
  <w:style w:type="paragraph" w:customStyle="1" w:styleId="ENoteTTi">
    <w:name w:val="ENoteTTi"/>
    <w:aliases w:val="entti"/>
    <w:basedOn w:val="OPCParaBase"/>
    <w:rsid w:val="00F06635"/>
    <w:pPr>
      <w:keepNext/>
      <w:spacing w:before="60" w:line="240" w:lineRule="atLeast"/>
      <w:ind w:left="170"/>
    </w:pPr>
    <w:rPr>
      <w:sz w:val="16"/>
    </w:rPr>
  </w:style>
  <w:style w:type="paragraph" w:customStyle="1" w:styleId="ENotesHeading1">
    <w:name w:val="ENotesHeading 1"/>
    <w:aliases w:val="Enh1"/>
    <w:basedOn w:val="OPCParaBase"/>
    <w:next w:val="Normal"/>
    <w:rsid w:val="00F06635"/>
    <w:pPr>
      <w:spacing w:before="120"/>
      <w:outlineLvl w:val="1"/>
    </w:pPr>
    <w:rPr>
      <w:b/>
      <w:sz w:val="28"/>
      <w:szCs w:val="28"/>
    </w:rPr>
  </w:style>
  <w:style w:type="paragraph" w:customStyle="1" w:styleId="ENotesHeading2">
    <w:name w:val="ENotesHeading 2"/>
    <w:aliases w:val="Enh2"/>
    <w:basedOn w:val="OPCParaBase"/>
    <w:next w:val="Normal"/>
    <w:rsid w:val="00F06635"/>
    <w:pPr>
      <w:spacing w:before="120" w:after="120"/>
      <w:outlineLvl w:val="2"/>
    </w:pPr>
    <w:rPr>
      <w:b/>
      <w:sz w:val="24"/>
      <w:szCs w:val="28"/>
    </w:rPr>
  </w:style>
  <w:style w:type="paragraph" w:customStyle="1" w:styleId="ENoteTTIndentHeading">
    <w:name w:val="ENoteTTIndentHeading"/>
    <w:aliases w:val="enTTHi"/>
    <w:basedOn w:val="OPCParaBase"/>
    <w:rsid w:val="00F066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6635"/>
    <w:pPr>
      <w:spacing w:before="60" w:line="240" w:lineRule="atLeast"/>
    </w:pPr>
    <w:rPr>
      <w:sz w:val="16"/>
    </w:rPr>
  </w:style>
  <w:style w:type="paragraph" w:customStyle="1" w:styleId="MadeunderText">
    <w:name w:val="MadeunderText"/>
    <w:basedOn w:val="OPCParaBase"/>
    <w:next w:val="Normal"/>
    <w:rsid w:val="00F06635"/>
    <w:pPr>
      <w:spacing w:before="240"/>
    </w:pPr>
    <w:rPr>
      <w:sz w:val="24"/>
      <w:szCs w:val="24"/>
    </w:rPr>
  </w:style>
  <w:style w:type="paragraph" w:customStyle="1" w:styleId="ENotesHeading3">
    <w:name w:val="ENotesHeading 3"/>
    <w:aliases w:val="Enh3"/>
    <w:basedOn w:val="OPCParaBase"/>
    <w:next w:val="Normal"/>
    <w:rsid w:val="00F06635"/>
    <w:pPr>
      <w:keepNext/>
      <w:spacing w:before="120" w:line="240" w:lineRule="auto"/>
      <w:outlineLvl w:val="4"/>
    </w:pPr>
    <w:rPr>
      <w:b/>
      <w:szCs w:val="24"/>
    </w:rPr>
  </w:style>
  <w:style w:type="character" w:customStyle="1" w:styleId="CharSubPartTextCASA">
    <w:name w:val="CharSubPartText(CASA)"/>
    <w:basedOn w:val="OPCCharBase"/>
    <w:uiPriority w:val="1"/>
    <w:rsid w:val="00F06635"/>
  </w:style>
  <w:style w:type="character" w:customStyle="1" w:styleId="CharSubPartNoCASA">
    <w:name w:val="CharSubPartNo(CASA)"/>
    <w:basedOn w:val="OPCCharBase"/>
    <w:uiPriority w:val="1"/>
    <w:rsid w:val="00F06635"/>
  </w:style>
  <w:style w:type="paragraph" w:customStyle="1" w:styleId="ENoteTTIndentHeadingSub">
    <w:name w:val="ENoteTTIndentHeadingSub"/>
    <w:aliases w:val="enTTHis"/>
    <w:basedOn w:val="OPCParaBase"/>
    <w:rsid w:val="00F06635"/>
    <w:pPr>
      <w:keepNext/>
      <w:spacing w:before="60" w:line="240" w:lineRule="atLeast"/>
      <w:ind w:left="340"/>
    </w:pPr>
    <w:rPr>
      <w:b/>
      <w:sz w:val="16"/>
    </w:rPr>
  </w:style>
  <w:style w:type="paragraph" w:customStyle="1" w:styleId="ENoteTTiSub">
    <w:name w:val="ENoteTTiSub"/>
    <w:aliases w:val="enttis"/>
    <w:basedOn w:val="OPCParaBase"/>
    <w:rsid w:val="00F06635"/>
    <w:pPr>
      <w:keepNext/>
      <w:spacing w:before="60" w:line="240" w:lineRule="atLeast"/>
      <w:ind w:left="340"/>
    </w:pPr>
    <w:rPr>
      <w:sz w:val="16"/>
    </w:rPr>
  </w:style>
  <w:style w:type="paragraph" w:customStyle="1" w:styleId="SubDivisionMigration">
    <w:name w:val="SubDivisionMigration"/>
    <w:aliases w:val="sdm"/>
    <w:basedOn w:val="OPCParaBase"/>
    <w:rsid w:val="00F066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663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06635"/>
    <w:pPr>
      <w:spacing w:before="122" w:line="240" w:lineRule="auto"/>
      <w:ind w:left="1985" w:hanging="851"/>
    </w:pPr>
    <w:rPr>
      <w:sz w:val="18"/>
    </w:rPr>
  </w:style>
  <w:style w:type="paragraph" w:customStyle="1" w:styleId="FreeForm">
    <w:name w:val="FreeForm"/>
    <w:rsid w:val="00F06635"/>
    <w:rPr>
      <w:rFonts w:ascii="Arial" w:hAnsi="Arial"/>
      <w:sz w:val="22"/>
    </w:rPr>
  </w:style>
  <w:style w:type="paragraph" w:customStyle="1" w:styleId="SOText">
    <w:name w:val="SO Text"/>
    <w:aliases w:val="sot"/>
    <w:link w:val="SOTextChar"/>
    <w:rsid w:val="00F066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6635"/>
    <w:rPr>
      <w:sz w:val="22"/>
    </w:rPr>
  </w:style>
  <w:style w:type="paragraph" w:customStyle="1" w:styleId="SOTextNote">
    <w:name w:val="SO TextNote"/>
    <w:aliases w:val="sont"/>
    <w:basedOn w:val="SOText"/>
    <w:qFormat/>
    <w:rsid w:val="00F06635"/>
    <w:pPr>
      <w:spacing w:before="122" w:line="198" w:lineRule="exact"/>
      <w:ind w:left="1843" w:hanging="709"/>
    </w:pPr>
    <w:rPr>
      <w:sz w:val="18"/>
    </w:rPr>
  </w:style>
  <w:style w:type="paragraph" w:customStyle="1" w:styleId="SOPara">
    <w:name w:val="SO Para"/>
    <w:aliases w:val="soa"/>
    <w:basedOn w:val="SOText"/>
    <w:link w:val="SOParaChar"/>
    <w:qFormat/>
    <w:rsid w:val="00F06635"/>
    <w:pPr>
      <w:tabs>
        <w:tab w:val="right" w:pos="1786"/>
      </w:tabs>
      <w:spacing w:before="40"/>
      <w:ind w:left="2070" w:hanging="936"/>
    </w:pPr>
  </w:style>
  <w:style w:type="character" w:customStyle="1" w:styleId="SOParaChar">
    <w:name w:val="SO Para Char"/>
    <w:aliases w:val="soa Char"/>
    <w:basedOn w:val="DefaultParagraphFont"/>
    <w:link w:val="SOPara"/>
    <w:rsid w:val="00F06635"/>
    <w:rPr>
      <w:sz w:val="22"/>
    </w:rPr>
  </w:style>
  <w:style w:type="paragraph" w:customStyle="1" w:styleId="FileName">
    <w:name w:val="FileName"/>
    <w:basedOn w:val="Normal"/>
    <w:rsid w:val="00F06635"/>
  </w:style>
  <w:style w:type="paragraph" w:customStyle="1" w:styleId="TableHeading">
    <w:name w:val="TableHeading"/>
    <w:aliases w:val="th"/>
    <w:basedOn w:val="OPCParaBase"/>
    <w:next w:val="Tabletext"/>
    <w:rsid w:val="00F06635"/>
    <w:pPr>
      <w:keepNext/>
      <w:spacing w:before="60" w:line="240" w:lineRule="atLeast"/>
    </w:pPr>
    <w:rPr>
      <w:b/>
      <w:sz w:val="20"/>
    </w:rPr>
  </w:style>
  <w:style w:type="paragraph" w:customStyle="1" w:styleId="SOHeadBold">
    <w:name w:val="SO HeadBold"/>
    <w:aliases w:val="sohb"/>
    <w:basedOn w:val="SOText"/>
    <w:next w:val="SOText"/>
    <w:link w:val="SOHeadBoldChar"/>
    <w:qFormat/>
    <w:rsid w:val="00F06635"/>
    <w:rPr>
      <w:b/>
    </w:rPr>
  </w:style>
  <w:style w:type="character" w:customStyle="1" w:styleId="SOHeadBoldChar">
    <w:name w:val="SO HeadBold Char"/>
    <w:aliases w:val="sohb Char"/>
    <w:basedOn w:val="DefaultParagraphFont"/>
    <w:link w:val="SOHeadBold"/>
    <w:rsid w:val="00F06635"/>
    <w:rPr>
      <w:b/>
      <w:sz w:val="22"/>
    </w:rPr>
  </w:style>
  <w:style w:type="paragraph" w:customStyle="1" w:styleId="SOHeadItalic">
    <w:name w:val="SO HeadItalic"/>
    <w:aliases w:val="sohi"/>
    <w:basedOn w:val="SOText"/>
    <w:next w:val="SOText"/>
    <w:link w:val="SOHeadItalicChar"/>
    <w:qFormat/>
    <w:rsid w:val="00F06635"/>
    <w:rPr>
      <w:i/>
    </w:rPr>
  </w:style>
  <w:style w:type="character" w:customStyle="1" w:styleId="SOHeadItalicChar">
    <w:name w:val="SO HeadItalic Char"/>
    <w:aliases w:val="sohi Char"/>
    <w:basedOn w:val="DefaultParagraphFont"/>
    <w:link w:val="SOHeadItalic"/>
    <w:rsid w:val="00F06635"/>
    <w:rPr>
      <w:i/>
      <w:sz w:val="22"/>
    </w:rPr>
  </w:style>
  <w:style w:type="paragraph" w:customStyle="1" w:styleId="SOBullet">
    <w:name w:val="SO Bullet"/>
    <w:aliases w:val="sotb"/>
    <w:basedOn w:val="SOText"/>
    <w:link w:val="SOBulletChar"/>
    <w:qFormat/>
    <w:rsid w:val="00F06635"/>
    <w:pPr>
      <w:ind w:left="1559" w:hanging="425"/>
    </w:pPr>
  </w:style>
  <w:style w:type="character" w:customStyle="1" w:styleId="SOBulletChar">
    <w:name w:val="SO Bullet Char"/>
    <w:aliases w:val="sotb Char"/>
    <w:basedOn w:val="DefaultParagraphFont"/>
    <w:link w:val="SOBullet"/>
    <w:rsid w:val="00F06635"/>
    <w:rPr>
      <w:sz w:val="22"/>
    </w:rPr>
  </w:style>
  <w:style w:type="paragraph" w:customStyle="1" w:styleId="SOBulletNote">
    <w:name w:val="SO BulletNote"/>
    <w:aliases w:val="sonb"/>
    <w:basedOn w:val="SOTextNote"/>
    <w:link w:val="SOBulletNoteChar"/>
    <w:qFormat/>
    <w:rsid w:val="00F06635"/>
    <w:pPr>
      <w:tabs>
        <w:tab w:val="left" w:pos="1560"/>
      </w:tabs>
      <w:ind w:left="2268" w:hanging="1134"/>
    </w:pPr>
  </w:style>
  <w:style w:type="character" w:customStyle="1" w:styleId="SOBulletNoteChar">
    <w:name w:val="SO BulletNote Char"/>
    <w:aliases w:val="sonb Char"/>
    <w:basedOn w:val="DefaultParagraphFont"/>
    <w:link w:val="SOBulletNote"/>
    <w:rsid w:val="00F06635"/>
    <w:rPr>
      <w:sz w:val="18"/>
    </w:rPr>
  </w:style>
  <w:style w:type="paragraph" w:customStyle="1" w:styleId="SOText2">
    <w:name w:val="SO Text2"/>
    <w:aliases w:val="sot2"/>
    <w:basedOn w:val="Normal"/>
    <w:next w:val="SOText"/>
    <w:link w:val="SOText2Char"/>
    <w:rsid w:val="00F066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6635"/>
    <w:rPr>
      <w:sz w:val="22"/>
    </w:rPr>
  </w:style>
  <w:style w:type="paragraph" w:customStyle="1" w:styleId="SubPartCASA">
    <w:name w:val="SubPart(CASA)"/>
    <w:aliases w:val="csp"/>
    <w:basedOn w:val="OPCParaBase"/>
    <w:next w:val="ActHead3"/>
    <w:rsid w:val="00F0663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06635"/>
    <w:rPr>
      <w:rFonts w:eastAsia="Times New Roman" w:cs="Times New Roman"/>
      <w:sz w:val="22"/>
      <w:lang w:eastAsia="en-AU"/>
    </w:rPr>
  </w:style>
  <w:style w:type="character" w:customStyle="1" w:styleId="notetextChar">
    <w:name w:val="note(text) Char"/>
    <w:aliases w:val="n Char"/>
    <w:basedOn w:val="DefaultParagraphFont"/>
    <w:link w:val="notetext"/>
    <w:rsid w:val="00F06635"/>
    <w:rPr>
      <w:rFonts w:eastAsia="Times New Roman" w:cs="Times New Roman"/>
      <w:sz w:val="18"/>
      <w:lang w:eastAsia="en-AU"/>
    </w:rPr>
  </w:style>
  <w:style w:type="character" w:customStyle="1" w:styleId="Heading1Char">
    <w:name w:val="Heading 1 Char"/>
    <w:basedOn w:val="DefaultParagraphFont"/>
    <w:link w:val="Heading1"/>
    <w:uiPriority w:val="9"/>
    <w:rsid w:val="00F066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66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66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066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066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066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066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066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0663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06635"/>
  </w:style>
  <w:style w:type="character" w:customStyle="1" w:styleId="charlegsubtitle1">
    <w:name w:val="charlegsubtitle1"/>
    <w:basedOn w:val="DefaultParagraphFont"/>
    <w:rsid w:val="00F06635"/>
    <w:rPr>
      <w:rFonts w:ascii="Arial" w:hAnsi="Arial" w:cs="Arial" w:hint="default"/>
      <w:b/>
      <w:bCs/>
      <w:sz w:val="28"/>
      <w:szCs w:val="28"/>
    </w:rPr>
  </w:style>
  <w:style w:type="paragraph" w:styleId="Index1">
    <w:name w:val="index 1"/>
    <w:basedOn w:val="Normal"/>
    <w:next w:val="Normal"/>
    <w:autoRedefine/>
    <w:rsid w:val="00F06635"/>
    <w:pPr>
      <w:ind w:left="240" w:hanging="240"/>
    </w:pPr>
  </w:style>
  <w:style w:type="paragraph" w:styleId="Index2">
    <w:name w:val="index 2"/>
    <w:basedOn w:val="Normal"/>
    <w:next w:val="Normal"/>
    <w:autoRedefine/>
    <w:rsid w:val="00F06635"/>
    <w:pPr>
      <w:ind w:left="480" w:hanging="240"/>
    </w:pPr>
  </w:style>
  <w:style w:type="paragraph" w:styleId="Index3">
    <w:name w:val="index 3"/>
    <w:basedOn w:val="Normal"/>
    <w:next w:val="Normal"/>
    <w:autoRedefine/>
    <w:rsid w:val="00F06635"/>
    <w:pPr>
      <w:ind w:left="720" w:hanging="240"/>
    </w:pPr>
  </w:style>
  <w:style w:type="paragraph" w:styleId="Index4">
    <w:name w:val="index 4"/>
    <w:basedOn w:val="Normal"/>
    <w:next w:val="Normal"/>
    <w:autoRedefine/>
    <w:rsid w:val="00F06635"/>
    <w:pPr>
      <w:ind w:left="960" w:hanging="240"/>
    </w:pPr>
  </w:style>
  <w:style w:type="paragraph" w:styleId="Index5">
    <w:name w:val="index 5"/>
    <w:basedOn w:val="Normal"/>
    <w:next w:val="Normal"/>
    <w:autoRedefine/>
    <w:rsid w:val="00F06635"/>
    <w:pPr>
      <w:ind w:left="1200" w:hanging="240"/>
    </w:pPr>
  </w:style>
  <w:style w:type="paragraph" w:styleId="Index6">
    <w:name w:val="index 6"/>
    <w:basedOn w:val="Normal"/>
    <w:next w:val="Normal"/>
    <w:autoRedefine/>
    <w:rsid w:val="00F06635"/>
    <w:pPr>
      <w:ind w:left="1440" w:hanging="240"/>
    </w:pPr>
  </w:style>
  <w:style w:type="paragraph" w:styleId="Index7">
    <w:name w:val="index 7"/>
    <w:basedOn w:val="Normal"/>
    <w:next w:val="Normal"/>
    <w:autoRedefine/>
    <w:rsid w:val="00F06635"/>
    <w:pPr>
      <w:ind w:left="1680" w:hanging="240"/>
    </w:pPr>
  </w:style>
  <w:style w:type="paragraph" w:styleId="Index8">
    <w:name w:val="index 8"/>
    <w:basedOn w:val="Normal"/>
    <w:next w:val="Normal"/>
    <w:autoRedefine/>
    <w:rsid w:val="00F06635"/>
    <w:pPr>
      <w:ind w:left="1920" w:hanging="240"/>
    </w:pPr>
  </w:style>
  <w:style w:type="paragraph" w:styleId="Index9">
    <w:name w:val="index 9"/>
    <w:basedOn w:val="Normal"/>
    <w:next w:val="Normal"/>
    <w:autoRedefine/>
    <w:rsid w:val="00F06635"/>
    <w:pPr>
      <w:ind w:left="2160" w:hanging="240"/>
    </w:pPr>
  </w:style>
  <w:style w:type="paragraph" w:styleId="NormalIndent">
    <w:name w:val="Normal Indent"/>
    <w:basedOn w:val="Normal"/>
    <w:rsid w:val="00F06635"/>
    <w:pPr>
      <w:ind w:left="720"/>
    </w:pPr>
  </w:style>
  <w:style w:type="paragraph" w:styleId="FootnoteText">
    <w:name w:val="footnote text"/>
    <w:basedOn w:val="Normal"/>
    <w:link w:val="FootnoteTextChar"/>
    <w:rsid w:val="00F06635"/>
    <w:rPr>
      <w:sz w:val="20"/>
    </w:rPr>
  </w:style>
  <w:style w:type="character" w:customStyle="1" w:styleId="FootnoteTextChar">
    <w:name w:val="Footnote Text Char"/>
    <w:basedOn w:val="DefaultParagraphFont"/>
    <w:link w:val="FootnoteText"/>
    <w:rsid w:val="00F06635"/>
  </w:style>
  <w:style w:type="paragraph" w:styleId="CommentText">
    <w:name w:val="annotation text"/>
    <w:basedOn w:val="Normal"/>
    <w:link w:val="CommentTextChar"/>
    <w:rsid w:val="00F06635"/>
    <w:rPr>
      <w:sz w:val="20"/>
    </w:rPr>
  </w:style>
  <w:style w:type="character" w:customStyle="1" w:styleId="CommentTextChar">
    <w:name w:val="Comment Text Char"/>
    <w:basedOn w:val="DefaultParagraphFont"/>
    <w:link w:val="CommentText"/>
    <w:rsid w:val="00F06635"/>
  </w:style>
  <w:style w:type="paragraph" w:styleId="IndexHeading">
    <w:name w:val="index heading"/>
    <w:basedOn w:val="Normal"/>
    <w:next w:val="Index1"/>
    <w:rsid w:val="00F06635"/>
    <w:rPr>
      <w:rFonts w:ascii="Arial" w:hAnsi="Arial" w:cs="Arial"/>
      <w:b/>
      <w:bCs/>
    </w:rPr>
  </w:style>
  <w:style w:type="paragraph" w:styleId="Caption">
    <w:name w:val="caption"/>
    <w:basedOn w:val="Normal"/>
    <w:next w:val="Normal"/>
    <w:qFormat/>
    <w:rsid w:val="00F06635"/>
    <w:pPr>
      <w:spacing w:before="120" w:after="120"/>
    </w:pPr>
    <w:rPr>
      <w:b/>
      <w:bCs/>
      <w:sz w:val="20"/>
    </w:rPr>
  </w:style>
  <w:style w:type="paragraph" w:styleId="TableofFigures">
    <w:name w:val="table of figures"/>
    <w:basedOn w:val="Normal"/>
    <w:next w:val="Normal"/>
    <w:rsid w:val="00F06635"/>
    <w:pPr>
      <w:ind w:left="480" w:hanging="480"/>
    </w:pPr>
  </w:style>
  <w:style w:type="paragraph" w:styleId="EnvelopeAddress">
    <w:name w:val="envelope address"/>
    <w:basedOn w:val="Normal"/>
    <w:rsid w:val="00F066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6635"/>
    <w:rPr>
      <w:rFonts w:ascii="Arial" w:hAnsi="Arial" w:cs="Arial"/>
      <w:sz w:val="20"/>
    </w:rPr>
  </w:style>
  <w:style w:type="character" w:styleId="FootnoteReference">
    <w:name w:val="footnote reference"/>
    <w:basedOn w:val="DefaultParagraphFont"/>
    <w:rsid w:val="00F06635"/>
    <w:rPr>
      <w:rFonts w:ascii="Times New Roman" w:hAnsi="Times New Roman"/>
      <w:sz w:val="20"/>
      <w:vertAlign w:val="superscript"/>
    </w:rPr>
  </w:style>
  <w:style w:type="character" w:styleId="CommentReference">
    <w:name w:val="annotation reference"/>
    <w:basedOn w:val="DefaultParagraphFont"/>
    <w:rsid w:val="00F06635"/>
    <w:rPr>
      <w:sz w:val="16"/>
      <w:szCs w:val="16"/>
    </w:rPr>
  </w:style>
  <w:style w:type="character" w:styleId="PageNumber">
    <w:name w:val="page number"/>
    <w:basedOn w:val="DefaultParagraphFont"/>
    <w:rsid w:val="00F06635"/>
  </w:style>
  <w:style w:type="character" w:styleId="EndnoteReference">
    <w:name w:val="endnote reference"/>
    <w:basedOn w:val="DefaultParagraphFont"/>
    <w:rsid w:val="00F06635"/>
    <w:rPr>
      <w:vertAlign w:val="superscript"/>
    </w:rPr>
  </w:style>
  <w:style w:type="paragraph" w:styleId="EndnoteText">
    <w:name w:val="endnote text"/>
    <w:basedOn w:val="Normal"/>
    <w:link w:val="EndnoteTextChar"/>
    <w:rsid w:val="00F06635"/>
    <w:rPr>
      <w:sz w:val="20"/>
    </w:rPr>
  </w:style>
  <w:style w:type="character" w:customStyle="1" w:styleId="EndnoteTextChar">
    <w:name w:val="Endnote Text Char"/>
    <w:basedOn w:val="DefaultParagraphFont"/>
    <w:link w:val="EndnoteText"/>
    <w:rsid w:val="00F06635"/>
  </w:style>
  <w:style w:type="paragraph" w:styleId="TableofAuthorities">
    <w:name w:val="table of authorities"/>
    <w:basedOn w:val="Normal"/>
    <w:next w:val="Normal"/>
    <w:rsid w:val="00F06635"/>
    <w:pPr>
      <w:ind w:left="240" w:hanging="240"/>
    </w:pPr>
  </w:style>
  <w:style w:type="paragraph" w:styleId="MacroText">
    <w:name w:val="macro"/>
    <w:link w:val="MacroTextChar"/>
    <w:rsid w:val="00F0663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06635"/>
    <w:rPr>
      <w:rFonts w:ascii="Courier New" w:eastAsia="Times New Roman" w:hAnsi="Courier New" w:cs="Courier New"/>
      <w:lang w:eastAsia="en-AU"/>
    </w:rPr>
  </w:style>
  <w:style w:type="paragraph" w:styleId="TOAHeading">
    <w:name w:val="toa heading"/>
    <w:basedOn w:val="Normal"/>
    <w:next w:val="Normal"/>
    <w:rsid w:val="00F06635"/>
    <w:pPr>
      <w:spacing w:before="120"/>
    </w:pPr>
    <w:rPr>
      <w:rFonts w:ascii="Arial" w:hAnsi="Arial" w:cs="Arial"/>
      <w:b/>
      <w:bCs/>
    </w:rPr>
  </w:style>
  <w:style w:type="paragraph" w:styleId="List">
    <w:name w:val="List"/>
    <w:basedOn w:val="Normal"/>
    <w:rsid w:val="00F06635"/>
    <w:pPr>
      <w:ind w:left="283" w:hanging="283"/>
    </w:pPr>
  </w:style>
  <w:style w:type="paragraph" w:styleId="ListBullet">
    <w:name w:val="List Bullet"/>
    <w:basedOn w:val="Normal"/>
    <w:autoRedefine/>
    <w:rsid w:val="00F06635"/>
    <w:pPr>
      <w:tabs>
        <w:tab w:val="num" w:pos="360"/>
      </w:tabs>
      <w:ind w:left="360" w:hanging="360"/>
    </w:pPr>
  </w:style>
  <w:style w:type="paragraph" w:styleId="ListNumber">
    <w:name w:val="List Number"/>
    <w:basedOn w:val="Normal"/>
    <w:rsid w:val="00F06635"/>
    <w:pPr>
      <w:tabs>
        <w:tab w:val="num" w:pos="360"/>
      </w:tabs>
      <w:ind w:left="360" w:hanging="360"/>
    </w:pPr>
  </w:style>
  <w:style w:type="paragraph" w:styleId="List2">
    <w:name w:val="List 2"/>
    <w:basedOn w:val="Normal"/>
    <w:rsid w:val="00F06635"/>
    <w:pPr>
      <w:ind w:left="566" w:hanging="283"/>
    </w:pPr>
  </w:style>
  <w:style w:type="paragraph" w:styleId="List3">
    <w:name w:val="List 3"/>
    <w:basedOn w:val="Normal"/>
    <w:rsid w:val="00F06635"/>
    <w:pPr>
      <w:ind w:left="849" w:hanging="283"/>
    </w:pPr>
  </w:style>
  <w:style w:type="paragraph" w:styleId="List4">
    <w:name w:val="List 4"/>
    <w:basedOn w:val="Normal"/>
    <w:rsid w:val="00F06635"/>
    <w:pPr>
      <w:ind w:left="1132" w:hanging="283"/>
    </w:pPr>
  </w:style>
  <w:style w:type="paragraph" w:styleId="List5">
    <w:name w:val="List 5"/>
    <w:basedOn w:val="Normal"/>
    <w:rsid w:val="00F06635"/>
    <w:pPr>
      <w:ind w:left="1415" w:hanging="283"/>
    </w:pPr>
  </w:style>
  <w:style w:type="paragraph" w:styleId="ListBullet2">
    <w:name w:val="List Bullet 2"/>
    <w:basedOn w:val="Normal"/>
    <w:autoRedefine/>
    <w:rsid w:val="00F06635"/>
    <w:pPr>
      <w:tabs>
        <w:tab w:val="num" w:pos="360"/>
      </w:tabs>
    </w:pPr>
  </w:style>
  <w:style w:type="paragraph" w:styleId="ListBullet3">
    <w:name w:val="List Bullet 3"/>
    <w:basedOn w:val="Normal"/>
    <w:autoRedefine/>
    <w:rsid w:val="00F06635"/>
    <w:pPr>
      <w:tabs>
        <w:tab w:val="num" w:pos="926"/>
      </w:tabs>
      <w:ind w:left="926" w:hanging="360"/>
    </w:pPr>
  </w:style>
  <w:style w:type="paragraph" w:styleId="ListBullet4">
    <w:name w:val="List Bullet 4"/>
    <w:basedOn w:val="Normal"/>
    <w:autoRedefine/>
    <w:rsid w:val="00F06635"/>
    <w:pPr>
      <w:tabs>
        <w:tab w:val="num" w:pos="1209"/>
      </w:tabs>
      <w:ind w:left="1209" w:hanging="360"/>
    </w:pPr>
  </w:style>
  <w:style w:type="paragraph" w:styleId="ListBullet5">
    <w:name w:val="List Bullet 5"/>
    <w:basedOn w:val="Normal"/>
    <w:autoRedefine/>
    <w:rsid w:val="00F06635"/>
    <w:pPr>
      <w:tabs>
        <w:tab w:val="num" w:pos="1492"/>
      </w:tabs>
      <w:ind w:left="1492" w:hanging="360"/>
    </w:pPr>
  </w:style>
  <w:style w:type="paragraph" w:styleId="ListNumber2">
    <w:name w:val="List Number 2"/>
    <w:basedOn w:val="Normal"/>
    <w:rsid w:val="00F06635"/>
    <w:pPr>
      <w:tabs>
        <w:tab w:val="num" w:pos="643"/>
      </w:tabs>
      <w:ind w:left="643" w:hanging="360"/>
    </w:pPr>
  </w:style>
  <w:style w:type="paragraph" w:styleId="ListNumber3">
    <w:name w:val="List Number 3"/>
    <w:basedOn w:val="Normal"/>
    <w:rsid w:val="00F06635"/>
    <w:pPr>
      <w:tabs>
        <w:tab w:val="num" w:pos="926"/>
      </w:tabs>
      <w:ind w:left="926" w:hanging="360"/>
    </w:pPr>
  </w:style>
  <w:style w:type="paragraph" w:styleId="ListNumber4">
    <w:name w:val="List Number 4"/>
    <w:basedOn w:val="Normal"/>
    <w:rsid w:val="00F06635"/>
    <w:pPr>
      <w:tabs>
        <w:tab w:val="num" w:pos="1209"/>
      </w:tabs>
      <w:ind w:left="1209" w:hanging="360"/>
    </w:pPr>
  </w:style>
  <w:style w:type="paragraph" w:styleId="ListNumber5">
    <w:name w:val="List Number 5"/>
    <w:basedOn w:val="Normal"/>
    <w:rsid w:val="00F06635"/>
    <w:pPr>
      <w:tabs>
        <w:tab w:val="num" w:pos="1492"/>
      </w:tabs>
      <w:ind w:left="1492" w:hanging="360"/>
    </w:pPr>
  </w:style>
  <w:style w:type="paragraph" w:styleId="Title">
    <w:name w:val="Title"/>
    <w:basedOn w:val="Normal"/>
    <w:link w:val="TitleChar"/>
    <w:qFormat/>
    <w:rsid w:val="00F06635"/>
    <w:pPr>
      <w:spacing w:before="240" w:after="60"/>
    </w:pPr>
    <w:rPr>
      <w:rFonts w:ascii="Arial" w:hAnsi="Arial" w:cs="Arial"/>
      <w:b/>
      <w:bCs/>
      <w:sz w:val="40"/>
      <w:szCs w:val="40"/>
    </w:rPr>
  </w:style>
  <w:style w:type="character" w:customStyle="1" w:styleId="TitleChar">
    <w:name w:val="Title Char"/>
    <w:basedOn w:val="DefaultParagraphFont"/>
    <w:link w:val="Title"/>
    <w:rsid w:val="00F06635"/>
    <w:rPr>
      <w:rFonts w:ascii="Arial" w:hAnsi="Arial" w:cs="Arial"/>
      <w:b/>
      <w:bCs/>
      <w:sz w:val="40"/>
      <w:szCs w:val="40"/>
    </w:rPr>
  </w:style>
  <w:style w:type="paragraph" w:styleId="Closing">
    <w:name w:val="Closing"/>
    <w:basedOn w:val="Normal"/>
    <w:link w:val="ClosingChar"/>
    <w:rsid w:val="00F06635"/>
    <w:pPr>
      <w:ind w:left="4252"/>
    </w:pPr>
  </w:style>
  <w:style w:type="character" w:customStyle="1" w:styleId="ClosingChar">
    <w:name w:val="Closing Char"/>
    <w:basedOn w:val="DefaultParagraphFont"/>
    <w:link w:val="Closing"/>
    <w:rsid w:val="00F06635"/>
    <w:rPr>
      <w:sz w:val="22"/>
    </w:rPr>
  </w:style>
  <w:style w:type="paragraph" w:styleId="Signature">
    <w:name w:val="Signature"/>
    <w:basedOn w:val="Normal"/>
    <w:link w:val="SignatureChar"/>
    <w:rsid w:val="00F06635"/>
    <w:pPr>
      <w:ind w:left="4252"/>
    </w:pPr>
  </w:style>
  <w:style w:type="character" w:customStyle="1" w:styleId="SignatureChar">
    <w:name w:val="Signature Char"/>
    <w:basedOn w:val="DefaultParagraphFont"/>
    <w:link w:val="Signature"/>
    <w:rsid w:val="00F06635"/>
    <w:rPr>
      <w:sz w:val="22"/>
    </w:rPr>
  </w:style>
  <w:style w:type="paragraph" w:styleId="BodyText">
    <w:name w:val="Body Text"/>
    <w:basedOn w:val="Normal"/>
    <w:link w:val="BodyTextChar"/>
    <w:rsid w:val="00F06635"/>
    <w:pPr>
      <w:spacing w:after="120"/>
    </w:pPr>
  </w:style>
  <w:style w:type="character" w:customStyle="1" w:styleId="BodyTextChar">
    <w:name w:val="Body Text Char"/>
    <w:basedOn w:val="DefaultParagraphFont"/>
    <w:link w:val="BodyText"/>
    <w:rsid w:val="00F06635"/>
    <w:rPr>
      <w:sz w:val="22"/>
    </w:rPr>
  </w:style>
  <w:style w:type="paragraph" w:styleId="BodyTextIndent">
    <w:name w:val="Body Text Indent"/>
    <w:basedOn w:val="Normal"/>
    <w:link w:val="BodyTextIndentChar"/>
    <w:rsid w:val="00F06635"/>
    <w:pPr>
      <w:spacing w:after="120"/>
      <w:ind w:left="283"/>
    </w:pPr>
  </w:style>
  <w:style w:type="character" w:customStyle="1" w:styleId="BodyTextIndentChar">
    <w:name w:val="Body Text Indent Char"/>
    <w:basedOn w:val="DefaultParagraphFont"/>
    <w:link w:val="BodyTextIndent"/>
    <w:rsid w:val="00F06635"/>
    <w:rPr>
      <w:sz w:val="22"/>
    </w:rPr>
  </w:style>
  <w:style w:type="paragraph" w:styleId="ListContinue">
    <w:name w:val="List Continue"/>
    <w:basedOn w:val="Normal"/>
    <w:rsid w:val="00F06635"/>
    <w:pPr>
      <w:spacing w:after="120"/>
      <w:ind w:left="283"/>
    </w:pPr>
  </w:style>
  <w:style w:type="paragraph" w:styleId="ListContinue2">
    <w:name w:val="List Continue 2"/>
    <w:basedOn w:val="Normal"/>
    <w:rsid w:val="00F06635"/>
    <w:pPr>
      <w:spacing w:after="120"/>
      <w:ind w:left="566"/>
    </w:pPr>
  </w:style>
  <w:style w:type="paragraph" w:styleId="ListContinue3">
    <w:name w:val="List Continue 3"/>
    <w:basedOn w:val="Normal"/>
    <w:rsid w:val="00F06635"/>
    <w:pPr>
      <w:spacing w:after="120"/>
      <w:ind w:left="849"/>
    </w:pPr>
  </w:style>
  <w:style w:type="paragraph" w:styleId="ListContinue4">
    <w:name w:val="List Continue 4"/>
    <w:basedOn w:val="Normal"/>
    <w:rsid w:val="00F06635"/>
    <w:pPr>
      <w:spacing w:after="120"/>
      <w:ind w:left="1132"/>
    </w:pPr>
  </w:style>
  <w:style w:type="paragraph" w:styleId="ListContinue5">
    <w:name w:val="List Continue 5"/>
    <w:basedOn w:val="Normal"/>
    <w:rsid w:val="00F06635"/>
    <w:pPr>
      <w:spacing w:after="120"/>
      <w:ind w:left="1415"/>
    </w:pPr>
  </w:style>
  <w:style w:type="paragraph" w:styleId="MessageHeader">
    <w:name w:val="Message Header"/>
    <w:basedOn w:val="Normal"/>
    <w:link w:val="MessageHeaderChar"/>
    <w:rsid w:val="00F066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06635"/>
    <w:rPr>
      <w:rFonts w:ascii="Arial" w:hAnsi="Arial" w:cs="Arial"/>
      <w:sz w:val="22"/>
      <w:shd w:val="pct20" w:color="auto" w:fill="auto"/>
    </w:rPr>
  </w:style>
  <w:style w:type="paragraph" w:styleId="Subtitle">
    <w:name w:val="Subtitle"/>
    <w:basedOn w:val="Normal"/>
    <w:link w:val="SubtitleChar"/>
    <w:qFormat/>
    <w:rsid w:val="00F06635"/>
    <w:pPr>
      <w:spacing w:after="60"/>
      <w:jc w:val="center"/>
      <w:outlineLvl w:val="1"/>
    </w:pPr>
    <w:rPr>
      <w:rFonts w:ascii="Arial" w:hAnsi="Arial" w:cs="Arial"/>
    </w:rPr>
  </w:style>
  <w:style w:type="character" w:customStyle="1" w:styleId="SubtitleChar">
    <w:name w:val="Subtitle Char"/>
    <w:basedOn w:val="DefaultParagraphFont"/>
    <w:link w:val="Subtitle"/>
    <w:rsid w:val="00F06635"/>
    <w:rPr>
      <w:rFonts w:ascii="Arial" w:hAnsi="Arial" w:cs="Arial"/>
      <w:sz w:val="22"/>
    </w:rPr>
  </w:style>
  <w:style w:type="paragraph" w:styleId="Salutation">
    <w:name w:val="Salutation"/>
    <w:basedOn w:val="Normal"/>
    <w:next w:val="Normal"/>
    <w:link w:val="SalutationChar"/>
    <w:rsid w:val="00F06635"/>
  </w:style>
  <w:style w:type="character" w:customStyle="1" w:styleId="SalutationChar">
    <w:name w:val="Salutation Char"/>
    <w:basedOn w:val="DefaultParagraphFont"/>
    <w:link w:val="Salutation"/>
    <w:rsid w:val="00F06635"/>
    <w:rPr>
      <w:sz w:val="22"/>
    </w:rPr>
  </w:style>
  <w:style w:type="paragraph" w:styleId="Date">
    <w:name w:val="Date"/>
    <w:basedOn w:val="Normal"/>
    <w:next w:val="Normal"/>
    <w:link w:val="DateChar"/>
    <w:rsid w:val="00F06635"/>
  </w:style>
  <w:style w:type="character" w:customStyle="1" w:styleId="DateChar">
    <w:name w:val="Date Char"/>
    <w:basedOn w:val="DefaultParagraphFont"/>
    <w:link w:val="Date"/>
    <w:rsid w:val="00F06635"/>
    <w:rPr>
      <w:sz w:val="22"/>
    </w:rPr>
  </w:style>
  <w:style w:type="paragraph" w:styleId="BodyTextFirstIndent">
    <w:name w:val="Body Text First Indent"/>
    <w:basedOn w:val="BodyText"/>
    <w:link w:val="BodyTextFirstIndentChar"/>
    <w:rsid w:val="00F06635"/>
    <w:pPr>
      <w:ind w:firstLine="210"/>
    </w:pPr>
  </w:style>
  <w:style w:type="character" w:customStyle="1" w:styleId="BodyTextFirstIndentChar">
    <w:name w:val="Body Text First Indent Char"/>
    <w:basedOn w:val="BodyTextChar"/>
    <w:link w:val="BodyTextFirstIndent"/>
    <w:rsid w:val="00F06635"/>
    <w:rPr>
      <w:sz w:val="22"/>
    </w:rPr>
  </w:style>
  <w:style w:type="paragraph" w:styleId="BodyTextFirstIndent2">
    <w:name w:val="Body Text First Indent 2"/>
    <w:basedOn w:val="BodyTextIndent"/>
    <w:link w:val="BodyTextFirstIndent2Char"/>
    <w:rsid w:val="00F06635"/>
    <w:pPr>
      <w:ind w:firstLine="210"/>
    </w:pPr>
  </w:style>
  <w:style w:type="character" w:customStyle="1" w:styleId="BodyTextFirstIndent2Char">
    <w:name w:val="Body Text First Indent 2 Char"/>
    <w:basedOn w:val="BodyTextIndentChar"/>
    <w:link w:val="BodyTextFirstIndent2"/>
    <w:rsid w:val="00F06635"/>
    <w:rPr>
      <w:sz w:val="22"/>
    </w:rPr>
  </w:style>
  <w:style w:type="paragraph" w:styleId="BodyText2">
    <w:name w:val="Body Text 2"/>
    <w:basedOn w:val="Normal"/>
    <w:link w:val="BodyText2Char"/>
    <w:rsid w:val="00F06635"/>
    <w:pPr>
      <w:spacing w:after="120" w:line="480" w:lineRule="auto"/>
    </w:pPr>
  </w:style>
  <w:style w:type="character" w:customStyle="1" w:styleId="BodyText2Char">
    <w:name w:val="Body Text 2 Char"/>
    <w:basedOn w:val="DefaultParagraphFont"/>
    <w:link w:val="BodyText2"/>
    <w:rsid w:val="00F06635"/>
    <w:rPr>
      <w:sz w:val="22"/>
    </w:rPr>
  </w:style>
  <w:style w:type="paragraph" w:styleId="BodyText3">
    <w:name w:val="Body Text 3"/>
    <w:basedOn w:val="Normal"/>
    <w:link w:val="BodyText3Char"/>
    <w:rsid w:val="00F06635"/>
    <w:pPr>
      <w:spacing w:after="120"/>
    </w:pPr>
    <w:rPr>
      <w:sz w:val="16"/>
      <w:szCs w:val="16"/>
    </w:rPr>
  </w:style>
  <w:style w:type="character" w:customStyle="1" w:styleId="BodyText3Char">
    <w:name w:val="Body Text 3 Char"/>
    <w:basedOn w:val="DefaultParagraphFont"/>
    <w:link w:val="BodyText3"/>
    <w:rsid w:val="00F06635"/>
    <w:rPr>
      <w:sz w:val="16"/>
      <w:szCs w:val="16"/>
    </w:rPr>
  </w:style>
  <w:style w:type="paragraph" w:styleId="BodyTextIndent2">
    <w:name w:val="Body Text Indent 2"/>
    <w:basedOn w:val="Normal"/>
    <w:link w:val="BodyTextIndent2Char"/>
    <w:rsid w:val="00F06635"/>
    <w:pPr>
      <w:spacing w:after="120" w:line="480" w:lineRule="auto"/>
      <w:ind w:left="283"/>
    </w:pPr>
  </w:style>
  <w:style w:type="character" w:customStyle="1" w:styleId="BodyTextIndent2Char">
    <w:name w:val="Body Text Indent 2 Char"/>
    <w:basedOn w:val="DefaultParagraphFont"/>
    <w:link w:val="BodyTextIndent2"/>
    <w:rsid w:val="00F06635"/>
    <w:rPr>
      <w:sz w:val="22"/>
    </w:rPr>
  </w:style>
  <w:style w:type="paragraph" w:styleId="BodyTextIndent3">
    <w:name w:val="Body Text Indent 3"/>
    <w:basedOn w:val="Normal"/>
    <w:link w:val="BodyTextIndent3Char"/>
    <w:rsid w:val="00F06635"/>
    <w:pPr>
      <w:spacing w:after="120"/>
      <w:ind w:left="283"/>
    </w:pPr>
    <w:rPr>
      <w:sz w:val="16"/>
      <w:szCs w:val="16"/>
    </w:rPr>
  </w:style>
  <w:style w:type="character" w:customStyle="1" w:styleId="BodyTextIndent3Char">
    <w:name w:val="Body Text Indent 3 Char"/>
    <w:basedOn w:val="DefaultParagraphFont"/>
    <w:link w:val="BodyTextIndent3"/>
    <w:rsid w:val="00F06635"/>
    <w:rPr>
      <w:sz w:val="16"/>
      <w:szCs w:val="16"/>
    </w:rPr>
  </w:style>
  <w:style w:type="paragraph" w:styleId="BlockText">
    <w:name w:val="Block Text"/>
    <w:basedOn w:val="Normal"/>
    <w:rsid w:val="00F06635"/>
    <w:pPr>
      <w:spacing w:after="120"/>
      <w:ind w:left="1440" w:right="1440"/>
    </w:pPr>
  </w:style>
  <w:style w:type="character" w:styleId="Hyperlink">
    <w:name w:val="Hyperlink"/>
    <w:basedOn w:val="DefaultParagraphFont"/>
    <w:rsid w:val="00F06635"/>
    <w:rPr>
      <w:color w:val="0000FF"/>
      <w:u w:val="single"/>
    </w:rPr>
  </w:style>
  <w:style w:type="character" w:styleId="FollowedHyperlink">
    <w:name w:val="FollowedHyperlink"/>
    <w:basedOn w:val="DefaultParagraphFont"/>
    <w:rsid w:val="00F06635"/>
    <w:rPr>
      <w:color w:val="800080"/>
      <w:u w:val="single"/>
    </w:rPr>
  </w:style>
  <w:style w:type="character" w:styleId="Strong">
    <w:name w:val="Strong"/>
    <w:basedOn w:val="DefaultParagraphFont"/>
    <w:qFormat/>
    <w:rsid w:val="00F06635"/>
    <w:rPr>
      <w:b/>
      <w:bCs/>
    </w:rPr>
  </w:style>
  <w:style w:type="character" w:styleId="Emphasis">
    <w:name w:val="Emphasis"/>
    <w:basedOn w:val="DefaultParagraphFont"/>
    <w:qFormat/>
    <w:rsid w:val="00F06635"/>
    <w:rPr>
      <w:i/>
      <w:iCs/>
    </w:rPr>
  </w:style>
  <w:style w:type="paragraph" w:styleId="DocumentMap">
    <w:name w:val="Document Map"/>
    <w:basedOn w:val="Normal"/>
    <w:link w:val="DocumentMapChar"/>
    <w:rsid w:val="00F06635"/>
    <w:pPr>
      <w:shd w:val="clear" w:color="auto" w:fill="000080"/>
    </w:pPr>
    <w:rPr>
      <w:rFonts w:ascii="Tahoma" w:hAnsi="Tahoma" w:cs="Tahoma"/>
    </w:rPr>
  </w:style>
  <w:style w:type="character" w:customStyle="1" w:styleId="DocumentMapChar">
    <w:name w:val="Document Map Char"/>
    <w:basedOn w:val="DefaultParagraphFont"/>
    <w:link w:val="DocumentMap"/>
    <w:rsid w:val="00F06635"/>
    <w:rPr>
      <w:rFonts w:ascii="Tahoma" w:hAnsi="Tahoma" w:cs="Tahoma"/>
      <w:sz w:val="22"/>
      <w:shd w:val="clear" w:color="auto" w:fill="000080"/>
    </w:rPr>
  </w:style>
  <w:style w:type="paragraph" w:styleId="PlainText">
    <w:name w:val="Plain Text"/>
    <w:basedOn w:val="Normal"/>
    <w:link w:val="PlainTextChar"/>
    <w:rsid w:val="00F06635"/>
    <w:rPr>
      <w:rFonts w:ascii="Courier New" w:hAnsi="Courier New" w:cs="Courier New"/>
      <w:sz w:val="20"/>
    </w:rPr>
  </w:style>
  <w:style w:type="character" w:customStyle="1" w:styleId="PlainTextChar">
    <w:name w:val="Plain Text Char"/>
    <w:basedOn w:val="DefaultParagraphFont"/>
    <w:link w:val="PlainText"/>
    <w:rsid w:val="00F06635"/>
    <w:rPr>
      <w:rFonts w:ascii="Courier New" w:hAnsi="Courier New" w:cs="Courier New"/>
    </w:rPr>
  </w:style>
  <w:style w:type="paragraph" w:styleId="E-mailSignature">
    <w:name w:val="E-mail Signature"/>
    <w:basedOn w:val="Normal"/>
    <w:link w:val="E-mailSignatureChar"/>
    <w:rsid w:val="00F06635"/>
  </w:style>
  <w:style w:type="character" w:customStyle="1" w:styleId="E-mailSignatureChar">
    <w:name w:val="E-mail Signature Char"/>
    <w:basedOn w:val="DefaultParagraphFont"/>
    <w:link w:val="E-mailSignature"/>
    <w:rsid w:val="00F06635"/>
    <w:rPr>
      <w:sz w:val="22"/>
    </w:rPr>
  </w:style>
  <w:style w:type="paragraph" w:styleId="NormalWeb">
    <w:name w:val="Normal (Web)"/>
    <w:basedOn w:val="Normal"/>
    <w:rsid w:val="00F06635"/>
  </w:style>
  <w:style w:type="character" w:styleId="HTMLAcronym">
    <w:name w:val="HTML Acronym"/>
    <w:basedOn w:val="DefaultParagraphFont"/>
    <w:rsid w:val="00F06635"/>
  </w:style>
  <w:style w:type="paragraph" w:styleId="HTMLAddress">
    <w:name w:val="HTML Address"/>
    <w:basedOn w:val="Normal"/>
    <w:link w:val="HTMLAddressChar"/>
    <w:rsid w:val="00F06635"/>
    <w:rPr>
      <w:i/>
      <w:iCs/>
    </w:rPr>
  </w:style>
  <w:style w:type="character" w:customStyle="1" w:styleId="HTMLAddressChar">
    <w:name w:val="HTML Address Char"/>
    <w:basedOn w:val="DefaultParagraphFont"/>
    <w:link w:val="HTMLAddress"/>
    <w:rsid w:val="00F06635"/>
    <w:rPr>
      <w:i/>
      <w:iCs/>
      <w:sz w:val="22"/>
    </w:rPr>
  </w:style>
  <w:style w:type="character" w:styleId="HTMLCite">
    <w:name w:val="HTML Cite"/>
    <w:basedOn w:val="DefaultParagraphFont"/>
    <w:rsid w:val="00F06635"/>
    <w:rPr>
      <w:i/>
      <w:iCs/>
    </w:rPr>
  </w:style>
  <w:style w:type="character" w:styleId="HTMLCode">
    <w:name w:val="HTML Code"/>
    <w:basedOn w:val="DefaultParagraphFont"/>
    <w:rsid w:val="00F06635"/>
    <w:rPr>
      <w:rFonts w:ascii="Courier New" w:hAnsi="Courier New" w:cs="Courier New"/>
      <w:sz w:val="20"/>
      <w:szCs w:val="20"/>
    </w:rPr>
  </w:style>
  <w:style w:type="character" w:styleId="HTMLDefinition">
    <w:name w:val="HTML Definition"/>
    <w:basedOn w:val="DefaultParagraphFont"/>
    <w:rsid w:val="00F06635"/>
    <w:rPr>
      <w:i/>
      <w:iCs/>
    </w:rPr>
  </w:style>
  <w:style w:type="character" w:styleId="HTMLKeyboard">
    <w:name w:val="HTML Keyboard"/>
    <w:basedOn w:val="DefaultParagraphFont"/>
    <w:rsid w:val="00F06635"/>
    <w:rPr>
      <w:rFonts w:ascii="Courier New" w:hAnsi="Courier New" w:cs="Courier New"/>
      <w:sz w:val="20"/>
      <w:szCs w:val="20"/>
    </w:rPr>
  </w:style>
  <w:style w:type="paragraph" w:styleId="HTMLPreformatted">
    <w:name w:val="HTML Preformatted"/>
    <w:basedOn w:val="Normal"/>
    <w:link w:val="HTMLPreformattedChar"/>
    <w:rsid w:val="00F06635"/>
    <w:rPr>
      <w:rFonts w:ascii="Courier New" w:hAnsi="Courier New" w:cs="Courier New"/>
      <w:sz w:val="20"/>
    </w:rPr>
  </w:style>
  <w:style w:type="character" w:customStyle="1" w:styleId="HTMLPreformattedChar">
    <w:name w:val="HTML Preformatted Char"/>
    <w:basedOn w:val="DefaultParagraphFont"/>
    <w:link w:val="HTMLPreformatted"/>
    <w:rsid w:val="00F06635"/>
    <w:rPr>
      <w:rFonts w:ascii="Courier New" w:hAnsi="Courier New" w:cs="Courier New"/>
    </w:rPr>
  </w:style>
  <w:style w:type="character" w:styleId="HTMLSample">
    <w:name w:val="HTML Sample"/>
    <w:basedOn w:val="DefaultParagraphFont"/>
    <w:rsid w:val="00F06635"/>
    <w:rPr>
      <w:rFonts w:ascii="Courier New" w:hAnsi="Courier New" w:cs="Courier New"/>
    </w:rPr>
  </w:style>
  <w:style w:type="character" w:styleId="HTMLTypewriter">
    <w:name w:val="HTML Typewriter"/>
    <w:basedOn w:val="DefaultParagraphFont"/>
    <w:rsid w:val="00F06635"/>
    <w:rPr>
      <w:rFonts w:ascii="Courier New" w:hAnsi="Courier New" w:cs="Courier New"/>
      <w:sz w:val="20"/>
      <w:szCs w:val="20"/>
    </w:rPr>
  </w:style>
  <w:style w:type="character" w:styleId="HTMLVariable">
    <w:name w:val="HTML Variable"/>
    <w:basedOn w:val="DefaultParagraphFont"/>
    <w:rsid w:val="00F06635"/>
    <w:rPr>
      <w:i/>
      <w:iCs/>
    </w:rPr>
  </w:style>
  <w:style w:type="paragraph" w:styleId="CommentSubject">
    <w:name w:val="annotation subject"/>
    <w:basedOn w:val="CommentText"/>
    <w:next w:val="CommentText"/>
    <w:link w:val="CommentSubjectChar"/>
    <w:rsid w:val="00F06635"/>
    <w:rPr>
      <w:b/>
      <w:bCs/>
    </w:rPr>
  </w:style>
  <w:style w:type="character" w:customStyle="1" w:styleId="CommentSubjectChar">
    <w:name w:val="Comment Subject Char"/>
    <w:basedOn w:val="CommentTextChar"/>
    <w:link w:val="CommentSubject"/>
    <w:rsid w:val="00F06635"/>
    <w:rPr>
      <w:b/>
      <w:bCs/>
    </w:rPr>
  </w:style>
  <w:style w:type="numbering" w:styleId="1ai">
    <w:name w:val="Outline List 1"/>
    <w:basedOn w:val="NoList"/>
    <w:rsid w:val="00F06635"/>
    <w:pPr>
      <w:numPr>
        <w:numId w:val="14"/>
      </w:numPr>
    </w:pPr>
  </w:style>
  <w:style w:type="numbering" w:styleId="111111">
    <w:name w:val="Outline List 2"/>
    <w:basedOn w:val="NoList"/>
    <w:rsid w:val="00F06635"/>
    <w:pPr>
      <w:numPr>
        <w:numId w:val="15"/>
      </w:numPr>
    </w:pPr>
  </w:style>
  <w:style w:type="numbering" w:styleId="ArticleSection">
    <w:name w:val="Outline List 3"/>
    <w:basedOn w:val="NoList"/>
    <w:rsid w:val="00F06635"/>
    <w:pPr>
      <w:numPr>
        <w:numId w:val="17"/>
      </w:numPr>
    </w:pPr>
  </w:style>
  <w:style w:type="table" w:styleId="TableSimple1">
    <w:name w:val="Table Simple 1"/>
    <w:basedOn w:val="TableNormal"/>
    <w:rsid w:val="00F0663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663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66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066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66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663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663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663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663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663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663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663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663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663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663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066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663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663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663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66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66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663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663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663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663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663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66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66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66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663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66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0663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663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663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0663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663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066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663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663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0663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663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663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0663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06635"/>
    <w:rPr>
      <w:rFonts w:eastAsia="Times New Roman" w:cs="Times New Roman"/>
      <w:b/>
      <w:kern w:val="28"/>
      <w:sz w:val="24"/>
      <w:lang w:eastAsia="en-AU"/>
    </w:rPr>
  </w:style>
  <w:style w:type="character" w:customStyle="1" w:styleId="paragraphChar">
    <w:name w:val="paragraph Char"/>
    <w:aliases w:val="a Char"/>
    <w:link w:val="paragraph"/>
    <w:rsid w:val="00732E8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31BB-ED69-4EDA-ABA9-B65F76A6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32</Pages>
  <Words>9222</Words>
  <Characters>45465</Characters>
  <Application>Microsoft Office Word</Application>
  <DocSecurity>0</DocSecurity>
  <PresentationFormat/>
  <Lines>3788</Lines>
  <Paragraphs>1657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2022-12-08T03:40:00Z</cp:lastPrinted>
  <dcterms:created xsi:type="dcterms:W3CDTF">2022-12-21T01:19:00Z</dcterms:created>
  <dcterms:modified xsi:type="dcterms:W3CDTF">2022-12-21T01:19:00Z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Legislation Amendment (Tariff Rate Quotas) Rules 2022</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OPC66171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ies>
</file>