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53DB" w14:textId="0A6BA5C5" w:rsidR="00701CC7" w:rsidRPr="00D913B8" w:rsidRDefault="00F528F7" w:rsidP="00701CC7">
      <w:pPr>
        <w:jc w:val="center"/>
        <w:rPr>
          <w:rFonts w:ascii="Times New Roman" w:hAnsi="Times New Roman"/>
          <w:b/>
          <w:sz w:val="28"/>
          <w:szCs w:val="28"/>
        </w:rPr>
      </w:pPr>
      <w:r w:rsidRPr="00D913B8">
        <w:rPr>
          <w:rFonts w:ascii="Times New Roman" w:hAnsi="Times New Roman"/>
          <w:b/>
          <w:sz w:val="28"/>
          <w:szCs w:val="28"/>
        </w:rPr>
        <w:t>EXPLANATORY STATEMENT</w:t>
      </w:r>
    </w:p>
    <w:p w14:paraId="7E6353DC" w14:textId="77777777" w:rsidR="00701CC7" w:rsidRPr="00D913B8" w:rsidRDefault="00F528F7" w:rsidP="00701CC7">
      <w:pPr>
        <w:jc w:val="center"/>
        <w:rPr>
          <w:rFonts w:ascii="Times New Roman" w:hAnsi="Times New Roman"/>
          <w:i/>
          <w:sz w:val="24"/>
          <w:szCs w:val="24"/>
        </w:rPr>
      </w:pPr>
      <w:r w:rsidRPr="00D913B8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7E6353DD" w14:textId="56A04B60" w:rsidR="00701CC7" w:rsidRPr="00D913B8" w:rsidRDefault="00F528F7" w:rsidP="00D22418">
      <w:pPr>
        <w:jc w:val="center"/>
        <w:rPr>
          <w:rFonts w:ascii="Times New Roman" w:hAnsi="Times New Roman"/>
          <w:b/>
          <w:sz w:val="24"/>
          <w:szCs w:val="24"/>
        </w:rPr>
      </w:pPr>
      <w:r w:rsidRPr="00D913B8">
        <w:rPr>
          <w:rFonts w:ascii="Times New Roman" w:hAnsi="Times New Roman"/>
          <w:b/>
          <w:sz w:val="24"/>
          <w:szCs w:val="24"/>
        </w:rPr>
        <w:t>List of Specimens taken to be Suitable for Live Import</w:t>
      </w:r>
      <w:r w:rsidR="005E0351" w:rsidRPr="00D913B8">
        <w:rPr>
          <w:rFonts w:ascii="Times New Roman" w:hAnsi="Times New Roman"/>
          <w:b/>
          <w:sz w:val="24"/>
          <w:szCs w:val="24"/>
        </w:rPr>
        <w:t xml:space="preserve"> Amendment </w:t>
      </w:r>
      <w:r w:rsidR="00FB5563" w:rsidRPr="00D913B8">
        <w:rPr>
          <w:rFonts w:ascii="Times New Roman" w:hAnsi="Times New Roman"/>
          <w:b/>
          <w:sz w:val="24"/>
          <w:szCs w:val="24"/>
        </w:rPr>
        <w:br/>
      </w:r>
      <w:r w:rsidR="00D22418" w:rsidRPr="00D913B8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58470E" w:rsidRPr="00D913B8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972852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 species of </w:t>
      </w:r>
      <w:r w:rsidR="00374990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Vinegar Flies, </w:t>
      </w:r>
      <w:r w:rsidR="00374990" w:rsidRPr="00D913B8">
        <w:rPr>
          <w:rFonts w:ascii="Times New Roman" w:hAnsi="Times New Roman"/>
          <w:b/>
          <w:bCs/>
          <w:i/>
          <w:sz w:val="24"/>
          <w:szCs w:val="24"/>
        </w:rPr>
        <w:t>Drosophila</w:t>
      </w:r>
      <w:r w:rsidR="00374990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 spp.</w:t>
      </w:r>
      <w:r w:rsidR="00D22418" w:rsidRPr="00D913B8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E76E13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 Instrument </w:t>
      </w:r>
      <w:r w:rsidR="00C5174E" w:rsidRPr="00D913B8">
        <w:rPr>
          <w:rFonts w:ascii="Times New Roman" w:hAnsi="Times New Roman"/>
          <w:b/>
          <w:bCs/>
          <w:iCs/>
          <w:sz w:val="24"/>
          <w:szCs w:val="24"/>
        </w:rPr>
        <w:t>2022</w:t>
      </w:r>
    </w:p>
    <w:p w14:paraId="7E6353DE" w14:textId="7DB65E25" w:rsidR="00701CC7" w:rsidRPr="00D913B8" w:rsidRDefault="00F528F7" w:rsidP="00701CC7">
      <w:pPr>
        <w:jc w:val="center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Instrument under subparagraph</w:t>
      </w:r>
      <w:r w:rsidR="00BC2E25" w:rsidRPr="00D913B8">
        <w:rPr>
          <w:rFonts w:ascii="Times New Roman" w:hAnsi="Times New Roman"/>
          <w:sz w:val="24"/>
          <w:szCs w:val="24"/>
        </w:rPr>
        <w:t>s</w:t>
      </w:r>
      <w:r w:rsidRPr="00D913B8">
        <w:rPr>
          <w:rFonts w:ascii="Times New Roman" w:hAnsi="Times New Roman"/>
          <w:sz w:val="24"/>
          <w:szCs w:val="24"/>
        </w:rPr>
        <w:t xml:space="preserve"> </w:t>
      </w:r>
      <w:r w:rsidR="00B2178D" w:rsidRPr="00D913B8">
        <w:rPr>
          <w:rFonts w:ascii="Times New Roman" w:hAnsi="Times New Roman"/>
          <w:sz w:val="24"/>
          <w:szCs w:val="24"/>
        </w:rPr>
        <w:t>303EC(</w:t>
      </w:r>
      <w:r w:rsidRPr="00D913B8">
        <w:rPr>
          <w:rFonts w:ascii="Times New Roman" w:hAnsi="Times New Roman"/>
          <w:sz w:val="24"/>
          <w:szCs w:val="24"/>
        </w:rPr>
        <w:t>1</w:t>
      </w:r>
      <w:r w:rsidR="00F152F6" w:rsidRPr="00D913B8">
        <w:rPr>
          <w:rFonts w:ascii="Times New Roman" w:hAnsi="Times New Roman"/>
          <w:sz w:val="24"/>
          <w:szCs w:val="24"/>
        </w:rPr>
        <w:t>)(</w:t>
      </w:r>
      <w:r w:rsidRPr="00D913B8">
        <w:rPr>
          <w:rFonts w:ascii="Times New Roman" w:hAnsi="Times New Roman"/>
          <w:sz w:val="24"/>
          <w:szCs w:val="24"/>
        </w:rPr>
        <w:t>a</w:t>
      </w:r>
      <w:r w:rsidR="00F152F6" w:rsidRPr="00D913B8">
        <w:rPr>
          <w:rFonts w:ascii="Times New Roman" w:hAnsi="Times New Roman"/>
          <w:sz w:val="24"/>
          <w:szCs w:val="24"/>
        </w:rPr>
        <w:t>)(</w:t>
      </w:r>
      <w:r w:rsidR="00763042" w:rsidRPr="00D913B8">
        <w:rPr>
          <w:rFonts w:ascii="Times New Roman" w:hAnsi="Times New Roman"/>
          <w:sz w:val="24"/>
          <w:szCs w:val="24"/>
        </w:rPr>
        <w:t>i)</w:t>
      </w:r>
      <w:r w:rsidR="00570F12" w:rsidRPr="00D913B8">
        <w:rPr>
          <w:rFonts w:ascii="Times New Roman" w:hAnsi="Times New Roman"/>
          <w:sz w:val="24"/>
          <w:szCs w:val="24"/>
        </w:rPr>
        <w:t xml:space="preserve"> and 303EC(1)(a)(</w:t>
      </w:r>
      <w:r w:rsidR="005B4F27" w:rsidRPr="00D913B8">
        <w:rPr>
          <w:rFonts w:ascii="Times New Roman" w:hAnsi="Times New Roman"/>
          <w:sz w:val="24"/>
          <w:szCs w:val="24"/>
        </w:rPr>
        <w:t>iii)</w:t>
      </w:r>
    </w:p>
    <w:p w14:paraId="7E6353DF" w14:textId="2645469F" w:rsidR="00701CC7" w:rsidRPr="00D913B8" w:rsidRDefault="005E0351" w:rsidP="00701CC7">
      <w:pPr>
        <w:jc w:val="center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Issued under a</w:t>
      </w:r>
      <w:r w:rsidR="00F528F7" w:rsidRPr="00D913B8">
        <w:rPr>
          <w:rFonts w:ascii="Times New Roman" w:hAnsi="Times New Roman"/>
          <w:sz w:val="24"/>
          <w:szCs w:val="24"/>
        </w:rPr>
        <w:t xml:space="preserve">uthority of the Minister for the </w:t>
      </w:r>
      <w:r w:rsidR="00172AAA" w:rsidRPr="00D913B8">
        <w:rPr>
          <w:rFonts w:ascii="Times New Roman" w:hAnsi="Times New Roman"/>
          <w:sz w:val="24"/>
          <w:szCs w:val="24"/>
        </w:rPr>
        <w:t>Environment</w:t>
      </w:r>
      <w:r w:rsidR="00136B8E" w:rsidRPr="00D913B8">
        <w:rPr>
          <w:rFonts w:ascii="Times New Roman" w:hAnsi="Times New Roman"/>
          <w:sz w:val="24"/>
          <w:szCs w:val="24"/>
        </w:rPr>
        <w:t xml:space="preserve"> and Water</w:t>
      </w:r>
    </w:p>
    <w:p w14:paraId="4C41A695" w14:textId="4AB2F623" w:rsidR="00A223FD" w:rsidRPr="00D913B8" w:rsidRDefault="00A223FD" w:rsidP="00A223FD">
      <w:p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Under the </w:t>
      </w:r>
      <w:r w:rsidRPr="00D913B8">
        <w:rPr>
          <w:rFonts w:ascii="Times New Roman" w:hAnsi="Times New Roman"/>
          <w:i/>
          <w:iCs/>
          <w:sz w:val="24"/>
          <w:szCs w:val="24"/>
        </w:rPr>
        <w:t xml:space="preserve">Environment Protection and Biodiversity Conservation Act 1999 </w:t>
      </w:r>
      <w:r w:rsidRPr="00D913B8">
        <w:rPr>
          <w:rFonts w:ascii="Times New Roman" w:hAnsi="Times New Roman"/>
          <w:sz w:val="24"/>
          <w:szCs w:val="24"/>
        </w:rPr>
        <w:t xml:space="preserve">(EPBC Act), a live specimen is </w:t>
      </w:r>
      <w:r w:rsidR="00F40548" w:rsidRPr="00D913B8">
        <w:rPr>
          <w:rFonts w:ascii="Times New Roman" w:hAnsi="Times New Roman"/>
          <w:sz w:val="24"/>
          <w:szCs w:val="24"/>
        </w:rPr>
        <w:t>taken to be suitable for import</w:t>
      </w:r>
      <w:r w:rsidRPr="00D913B8">
        <w:rPr>
          <w:rFonts w:ascii="Times New Roman" w:hAnsi="Times New Roman"/>
          <w:sz w:val="24"/>
          <w:szCs w:val="24"/>
        </w:rPr>
        <w:t xml:space="preserve"> if it is included </w:t>
      </w:r>
      <w:r w:rsidR="000620DA" w:rsidRPr="00D913B8">
        <w:rPr>
          <w:rFonts w:ascii="Times New Roman" w:hAnsi="Times New Roman"/>
          <w:sz w:val="24"/>
          <w:szCs w:val="24"/>
        </w:rPr>
        <w:t xml:space="preserve">in </w:t>
      </w:r>
      <w:r w:rsidRPr="00D913B8">
        <w:rPr>
          <w:rFonts w:ascii="Times New Roman" w:hAnsi="Times New Roman"/>
          <w:sz w:val="24"/>
          <w:szCs w:val="24"/>
        </w:rPr>
        <w:t xml:space="preserve">the </w:t>
      </w:r>
      <w:r w:rsidRPr="00D913B8">
        <w:rPr>
          <w:rFonts w:ascii="Times New Roman" w:hAnsi="Times New Roman"/>
          <w:bCs/>
          <w:i/>
          <w:sz w:val="24"/>
          <w:szCs w:val="24"/>
        </w:rPr>
        <w:t>List of Specimens Taken to be Suitable for Live Import</w:t>
      </w:r>
      <w:r w:rsidR="00F40548" w:rsidRPr="00D913B8">
        <w:rPr>
          <w:rFonts w:ascii="Times New Roman" w:hAnsi="Times New Roman"/>
          <w:bCs/>
          <w:i/>
          <w:sz w:val="24"/>
          <w:szCs w:val="24"/>
        </w:rPr>
        <w:t xml:space="preserve"> (29/11/2001)</w:t>
      </w:r>
      <w:r w:rsidRPr="00D913B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913B8">
        <w:rPr>
          <w:rFonts w:ascii="Times New Roman" w:hAnsi="Times New Roman"/>
          <w:sz w:val="24"/>
          <w:szCs w:val="24"/>
        </w:rPr>
        <w:t>(Live Import List).</w:t>
      </w:r>
    </w:p>
    <w:p w14:paraId="4E997548" w14:textId="6C27B83D" w:rsidR="00136B8E" w:rsidRPr="00D913B8" w:rsidRDefault="00136B8E" w:rsidP="00A223FD">
      <w:pPr>
        <w:rPr>
          <w:rFonts w:ascii="Times New Roman" w:hAnsi="Times New Roman"/>
          <w:b/>
          <w:bCs/>
          <w:sz w:val="24"/>
          <w:szCs w:val="24"/>
        </w:rPr>
      </w:pPr>
      <w:r w:rsidRPr="00D913B8">
        <w:rPr>
          <w:rFonts w:ascii="Times New Roman" w:hAnsi="Times New Roman"/>
          <w:b/>
          <w:bCs/>
          <w:sz w:val="24"/>
          <w:szCs w:val="24"/>
        </w:rPr>
        <w:t>Legislative Background</w:t>
      </w:r>
    </w:p>
    <w:p w14:paraId="53F4412A" w14:textId="4C643B4D" w:rsidR="005E0351" w:rsidRPr="00D913B8" w:rsidRDefault="005E0351" w:rsidP="005E0351">
      <w:p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The Live Import List was established under section 303</w:t>
      </w:r>
      <w:r w:rsidR="00771570" w:rsidRPr="00D913B8">
        <w:rPr>
          <w:rFonts w:ascii="Times New Roman" w:hAnsi="Times New Roman"/>
          <w:sz w:val="24"/>
          <w:szCs w:val="24"/>
        </w:rPr>
        <w:t>EB of the EPBC Act and has two p</w:t>
      </w:r>
      <w:r w:rsidRPr="00D913B8">
        <w:rPr>
          <w:rFonts w:ascii="Times New Roman" w:hAnsi="Times New Roman"/>
          <w:sz w:val="24"/>
          <w:szCs w:val="24"/>
        </w:rPr>
        <w:t xml:space="preserve">arts. Part 1 comprises </w:t>
      </w:r>
      <w:r w:rsidR="00F40548" w:rsidRPr="00D913B8">
        <w:rPr>
          <w:rFonts w:ascii="Times New Roman" w:hAnsi="Times New Roman"/>
          <w:sz w:val="24"/>
          <w:szCs w:val="24"/>
        </w:rPr>
        <w:t xml:space="preserve">a list </w:t>
      </w:r>
      <w:r w:rsidRPr="00D913B8">
        <w:rPr>
          <w:rFonts w:ascii="Times New Roman" w:hAnsi="Times New Roman"/>
          <w:sz w:val="24"/>
          <w:szCs w:val="24"/>
        </w:rPr>
        <w:t xml:space="preserve">of unregulated specimens exempt from the requirement for an import permit under the EPBC Act. </w:t>
      </w:r>
      <w:r w:rsidR="009D2901" w:rsidRPr="00D913B8">
        <w:rPr>
          <w:rFonts w:ascii="Times New Roman" w:hAnsi="Times New Roman"/>
          <w:sz w:val="24"/>
          <w:szCs w:val="24"/>
        </w:rPr>
        <w:t xml:space="preserve">Part 1 of the list must not contain a CITES specimen. </w:t>
      </w:r>
      <w:r w:rsidRPr="00D913B8">
        <w:rPr>
          <w:rFonts w:ascii="Times New Roman" w:hAnsi="Times New Roman"/>
          <w:sz w:val="24"/>
          <w:szCs w:val="24"/>
        </w:rPr>
        <w:t xml:space="preserve">Part 2 comprises </w:t>
      </w:r>
      <w:r w:rsidR="00F40548" w:rsidRPr="00D913B8">
        <w:rPr>
          <w:rFonts w:ascii="Times New Roman" w:hAnsi="Times New Roman"/>
          <w:sz w:val="24"/>
          <w:szCs w:val="24"/>
        </w:rPr>
        <w:t xml:space="preserve">a list of </w:t>
      </w:r>
      <w:r w:rsidRPr="00D913B8">
        <w:rPr>
          <w:rFonts w:ascii="Times New Roman" w:hAnsi="Times New Roman"/>
          <w:sz w:val="24"/>
          <w:szCs w:val="24"/>
        </w:rPr>
        <w:t xml:space="preserve">allowable regulated specimens that can be imported with a permit </w:t>
      </w:r>
      <w:r w:rsidR="00F40548" w:rsidRPr="00D913B8">
        <w:rPr>
          <w:rFonts w:ascii="Times New Roman" w:hAnsi="Times New Roman"/>
          <w:sz w:val="24"/>
          <w:szCs w:val="24"/>
        </w:rPr>
        <w:t>issued by the Minister, along with notation of any restrictions or conditions attached to the inclusion of a specimen</w:t>
      </w:r>
      <w:r w:rsidRPr="00D913B8">
        <w:rPr>
          <w:rFonts w:ascii="Times New Roman" w:hAnsi="Times New Roman"/>
          <w:sz w:val="24"/>
          <w:szCs w:val="24"/>
        </w:rPr>
        <w:t>.</w:t>
      </w:r>
    </w:p>
    <w:p w14:paraId="5B011FC7" w14:textId="77777777" w:rsidR="0096376F" w:rsidRPr="00D913B8" w:rsidRDefault="0096376F" w:rsidP="0096376F">
      <w:p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Subsection 303EC(1) of the Act relevantly provides that the Minister may, by legislative instrument, amend the Live Import List by:</w:t>
      </w:r>
    </w:p>
    <w:p w14:paraId="552D096E" w14:textId="60AD23E5" w:rsidR="0096376F" w:rsidRPr="00D913B8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including items in a particular part of the list</w:t>
      </w:r>
      <w:r w:rsidR="00150C5B" w:rsidRPr="00D913B8">
        <w:rPr>
          <w:rFonts w:ascii="Times New Roman" w:hAnsi="Times New Roman"/>
          <w:sz w:val="24"/>
          <w:szCs w:val="24"/>
        </w:rPr>
        <w:t>;</w:t>
      </w:r>
      <w:r w:rsidRPr="00D913B8">
        <w:rPr>
          <w:rFonts w:ascii="Times New Roman" w:hAnsi="Times New Roman"/>
          <w:sz w:val="24"/>
          <w:szCs w:val="24"/>
        </w:rPr>
        <w:t xml:space="preserve">  </w:t>
      </w:r>
    </w:p>
    <w:p w14:paraId="3BCFAFA1" w14:textId="6D47023F" w:rsidR="0096376F" w:rsidRPr="00D913B8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deleting items from a particular part of the list</w:t>
      </w:r>
      <w:r w:rsidR="00150C5B" w:rsidRPr="00D913B8">
        <w:rPr>
          <w:rFonts w:ascii="Times New Roman" w:hAnsi="Times New Roman"/>
          <w:sz w:val="24"/>
          <w:szCs w:val="24"/>
        </w:rPr>
        <w:t>;</w:t>
      </w:r>
      <w:r w:rsidRPr="00D913B8">
        <w:rPr>
          <w:rFonts w:ascii="Times New Roman" w:hAnsi="Times New Roman"/>
          <w:sz w:val="24"/>
          <w:szCs w:val="24"/>
        </w:rPr>
        <w:t xml:space="preserve"> </w:t>
      </w:r>
    </w:p>
    <w:p w14:paraId="29919832" w14:textId="582E26F8" w:rsidR="0096376F" w:rsidRPr="00D913B8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imposing a restriction or condition to which the inclusion of a specimen in Part 2 of the list is subject</w:t>
      </w:r>
      <w:r w:rsidR="00150C5B" w:rsidRPr="00D913B8">
        <w:rPr>
          <w:rFonts w:ascii="Times New Roman" w:hAnsi="Times New Roman"/>
          <w:sz w:val="24"/>
          <w:szCs w:val="24"/>
        </w:rPr>
        <w:t>;</w:t>
      </w:r>
      <w:r w:rsidRPr="00D913B8">
        <w:rPr>
          <w:rFonts w:ascii="Times New Roman" w:hAnsi="Times New Roman"/>
          <w:sz w:val="24"/>
          <w:szCs w:val="24"/>
        </w:rPr>
        <w:t xml:space="preserve"> </w:t>
      </w:r>
    </w:p>
    <w:p w14:paraId="51886E6F" w14:textId="77777777" w:rsidR="0096376F" w:rsidRPr="00D913B8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varying or revoking a restriction or condition to which the inclusion of a specimen in Part 2 of the list is subject; or </w:t>
      </w:r>
    </w:p>
    <w:p w14:paraId="7A0181F8" w14:textId="77777777" w:rsidR="0096376F" w:rsidRPr="00D913B8" w:rsidRDefault="0096376F" w:rsidP="0096376F">
      <w:pPr>
        <w:pStyle w:val="ListParagraph"/>
        <w:numPr>
          <w:ilvl w:val="0"/>
          <w:numId w:val="49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correcting an inaccuracy or updating the name of a species. </w:t>
      </w:r>
    </w:p>
    <w:p w14:paraId="4C35560E" w14:textId="093F075A" w:rsidR="0096376F" w:rsidRPr="00D913B8" w:rsidRDefault="0096376F" w:rsidP="00FB5FE5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Amendments to include an item can be made either on the initiative of the Minister, under section 303ED of the EPBC Act, or by application from a person made under section 303EE of the </w:t>
      </w:r>
      <w:r w:rsidR="00C6689D" w:rsidRPr="00D913B8">
        <w:rPr>
          <w:rFonts w:ascii="Times New Roman" w:hAnsi="Times New Roman"/>
          <w:sz w:val="24"/>
          <w:szCs w:val="24"/>
        </w:rPr>
        <w:t xml:space="preserve">EPBC </w:t>
      </w:r>
      <w:r w:rsidRPr="00D913B8">
        <w:rPr>
          <w:rFonts w:ascii="Times New Roman" w:hAnsi="Times New Roman"/>
          <w:sz w:val="24"/>
          <w:szCs w:val="24"/>
        </w:rPr>
        <w:t xml:space="preserve">Act. </w:t>
      </w:r>
    </w:p>
    <w:p w14:paraId="54B28338" w14:textId="01BE42A0" w:rsidR="0096376F" w:rsidRPr="00D913B8" w:rsidRDefault="00854E11" w:rsidP="00F40548">
      <w:p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Subsection 303EC(3) of the</w:t>
      </w:r>
      <w:r w:rsidR="00C6689D" w:rsidRPr="00D913B8">
        <w:rPr>
          <w:rFonts w:ascii="Times New Roman" w:hAnsi="Times New Roman"/>
          <w:sz w:val="24"/>
          <w:szCs w:val="24"/>
        </w:rPr>
        <w:t xml:space="preserve"> EPBC</w:t>
      </w:r>
      <w:r w:rsidRPr="00D913B8">
        <w:rPr>
          <w:rFonts w:ascii="Times New Roman" w:hAnsi="Times New Roman"/>
          <w:sz w:val="24"/>
          <w:szCs w:val="24"/>
        </w:rPr>
        <w:t xml:space="preserve"> Act provides that before amending the list referred to in section 303EB as mentioned in paragraph 303EC(1)(a), the Minister:</w:t>
      </w:r>
    </w:p>
    <w:p w14:paraId="361AD6A7" w14:textId="359EFDB9" w:rsidR="00854E11" w:rsidRPr="00D913B8" w:rsidRDefault="00854E11" w:rsidP="00854E11">
      <w:pPr>
        <w:pStyle w:val="ListParagraph"/>
        <w:numPr>
          <w:ilvl w:val="0"/>
          <w:numId w:val="50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must consult each other Minister or Ministers as the Minister considers appropriate; and </w:t>
      </w:r>
    </w:p>
    <w:p w14:paraId="2F7884E4" w14:textId="5FC11D58" w:rsidR="00854E11" w:rsidRPr="00D913B8" w:rsidRDefault="00854E11" w:rsidP="00854E11">
      <w:pPr>
        <w:pStyle w:val="ListParagraph"/>
        <w:numPr>
          <w:ilvl w:val="0"/>
          <w:numId w:val="50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must consult each other Minister or Ministers of each State and self-governing Territory as the Minister considers appropriate; and </w:t>
      </w:r>
    </w:p>
    <w:p w14:paraId="0E8FA94A" w14:textId="22D8E74E" w:rsidR="00854E11" w:rsidRPr="00D913B8" w:rsidRDefault="00854E11" w:rsidP="00FB5FE5">
      <w:pPr>
        <w:pStyle w:val="ListParagraph"/>
        <w:numPr>
          <w:ilvl w:val="0"/>
          <w:numId w:val="50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lastRenderedPageBreak/>
        <w:t xml:space="preserve">may consult such other persons and organisations as the Minister considers appropriate. </w:t>
      </w:r>
    </w:p>
    <w:p w14:paraId="24BEF121" w14:textId="77777777" w:rsidR="0096376F" w:rsidRPr="00D913B8" w:rsidRDefault="0096376F" w:rsidP="00F40548">
      <w:pPr>
        <w:spacing w:before="120"/>
        <w:rPr>
          <w:rFonts w:ascii="Times New Roman" w:hAnsi="Times New Roman"/>
          <w:sz w:val="24"/>
          <w:szCs w:val="24"/>
        </w:rPr>
      </w:pPr>
    </w:p>
    <w:p w14:paraId="69A0B296" w14:textId="5D6EA535" w:rsidR="00854E11" w:rsidRPr="00D913B8" w:rsidRDefault="00854E11" w:rsidP="00F40548">
      <w:p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Further, subsection 303EC(5) of the </w:t>
      </w:r>
      <w:r w:rsidR="00C6689D" w:rsidRPr="00D913B8">
        <w:rPr>
          <w:rFonts w:ascii="Times New Roman" w:hAnsi="Times New Roman"/>
          <w:sz w:val="24"/>
          <w:szCs w:val="24"/>
        </w:rPr>
        <w:t xml:space="preserve">EPBC </w:t>
      </w:r>
      <w:r w:rsidRPr="00D913B8">
        <w:rPr>
          <w:rFonts w:ascii="Times New Roman" w:hAnsi="Times New Roman"/>
          <w:sz w:val="24"/>
          <w:szCs w:val="24"/>
        </w:rPr>
        <w:t>Act provides that the Minister must not amend the list referred to in section 303EB by including an item in the list unless:</w:t>
      </w:r>
    </w:p>
    <w:p w14:paraId="6B4D6319" w14:textId="1A3A6657" w:rsidR="00854E11" w:rsidRPr="00D913B8" w:rsidRDefault="00854E11" w:rsidP="00854E11">
      <w:pPr>
        <w:pStyle w:val="ListParagraph"/>
        <w:numPr>
          <w:ilvl w:val="0"/>
          <w:numId w:val="51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the amendment is made following consideration of a relevant report under section 303ED or section 303EE; or </w:t>
      </w:r>
    </w:p>
    <w:p w14:paraId="1897B68D" w14:textId="2BF13C90" w:rsidR="00854E11" w:rsidRPr="00D913B8" w:rsidRDefault="00854E11" w:rsidP="00FB5FE5">
      <w:pPr>
        <w:pStyle w:val="ListParagraph"/>
        <w:numPr>
          <w:ilvl w:val="0"/>
          <w:numId w:val="51"/>
        </w:num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the amendment is made following </w:t>
      </w:r>
      <w:r w:rsidR="00150C5B" w:rsidRPr="00D913B8">
        <w:rPr>
          <w:rFonts w:ascii="Times New Roman" w:hAnsi="Times New Roman"/>
          <w:sz w:val="24"/>
          <w:szCs w:val="24"/>
        </w:rPr>
        <w:t xml:space="preserve">consideration of a relevant review under section 303EJ. </w:t>
      </w:r>
    </w:p>
    <w:p w14:paraId="421EB58F" w14:textId="77777777" w:rsidR="00DE3063" w:rsidRPr="00D913B8" w:rsidRDefault="00DE3063" w:rsidP="008F79E1">
      <w:pPr>
        <w:pStyle w:val="ListBullet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D913B8">
        <w:rPr>
          <w:rFonts w:ascii="Times New Roman" w:hAnsi="Times New Roman"/>
          <w:b/>
          <w:bCs/>
          <w:sz w:val="24"/>
          <w:szCs w:val="24"/>
        </w:rPr>
        <w:t>Purpose</w:t>
      </w:r>
    </w:p>
    <w:p w14:paraId="3DF9AC5D" w14:textId="45F7DEFE" w:rsidR="008F79E1" w:rsidRPr="00D913B8" w:rsidRDefault="00ED1A2E" w:rsidP="008F79E1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T</w:t>
      </w:r>
      <w:r w:rsidR="00D104E1" w:rsidRPr="00D913B8">
        <w:rPr>
          <w:rFonts w:ascii="Times New Roman" w:hAnsi="Times New Roman"/>
          <w:sz w:val="24"/>
          <w:szCs w:val="24"/>
        </w:rPr>
        <w:t xml:space="preserve">he </w:t>
      </w:r>
      <w:r w:rsidR="00883699" w:rsidRPr="00D913B8">
        <w:rPr>
          <w:rFonts w:ascii="Times New Roman" w:hAnsi="Times New Roman"/>
          <w:sz w:val="24"/>
          <w:szCs w:val="24"/>
        </w:rPr>
        <w:t>List of Specimens taken to be Suitable for Live Import Amendment (</w:t>
      </w:r>
      <w:r w:rsidR="00136B8E" w:rsidRPr="00D913B8">
        <w:rPr>
          <w:rFonts w:ascii="Times New Roman" w:hAnsi="Times New Roman"/>
          <w:sz w:val="24"/>
          <w:szCs w:val="24"/>
        </w:rPr>
        <w:t xml:space="preserve">Four species of </w:t>
      </w:r>
      <w:r w:rsidR="00374990" w:rsidRPr="00D913B8">
        <w:rPr>
          <w:rFonts w:ascii="Times New Roman" w:hAnsi="Times New Roman"/>
          <w:sz w:val="24"/>
          <w:szCs w:val="24"/>
        </w:rPr>
        <w:t xml:space="preserve">Vinegar Flies, </w:t>
      </w:r>
      <w:r w:rsidR="00374990" w:rsidRPr="00D913B8">
        <w:rPr>
          <w:rFonts w:ascii="Times New Roman" w:hAnsi="Times New Roman"/>
          <w:i/>
          <w:iCs/>
          <w:sz w:val="24"/>
          <w:szCs w:val="24"/>
        </w:rPr>
        <w:t>Drosophila</w:t>
      </w:r>
      <w:r w:rsidR="00374990" w:rsidRPr="00D913B8">
        <w:rPr>
          <w:rFonts w:ascii="Times New Roman" w:hAnsi="Times New Roman"/>
          <w:sz w:val="24"/>
          <w:szCs w:val="24"/>
        </w:rPr>
        <w:t xml:space="preserve"> spp.</w:t>
      </w:r>
      <w:r w:rsidR="00883699" w:rsidRPr="00D913B8">
        <w:rPr>
          <w:rFonts w:ascii="Times New Roman" w:hAnsi="Times New Roman"/>
          <w:sz w:val="24"/>
          <w:szCs w:val="24"/>
        </w:rPr>
        <w:t>) Instrument 202</w:t>
      </w:r>
      <w:r w:rsidR="00136B8E" w:rsidRPr="00D913B8">
        <w:rPr>
          <w:rFonts w:ascii="Times New Roman" w:hAnsi="Times New Roman"/>
          <w:sz w:val="24"/>
          <w:szCs w:val="24"/>
        </w:rPr>
        <w:t>2</w:t>
      </w:r>
      <w:r w:rsidR="00883699" w:rsidRPr="00D913B8">
        <w:rPr>
          <w:rFonts w:ascii="Times New Roman" w:hAnsi="Times New Roman"/>
          <w:sz w:val="24"/>
          <w:szCs w:val="24"/>
        </w:rPr>
        <w:t xml:space="preserve"> (the Amendment Instrument) </w:t>
      </w:r>
      <w:r w:rsidR="00D46630" w:rsidRPr="00D913B8">
        <w:rPr>
          <w:rFonts w:ascii="Times New Roman" w:hAnsi="Times New Roman"/>
          <w:sz w:val="24"/>
          <w:szCs w:val="24"/>
        </w:rPr>
        <w:t>amend</w:t>
      </w:r>
      <w:r w:rsidR="00883699" w:rsidRPr="00D913B8">
        <w:rPr>
          <w:rFonts w:ascii="Times New Roman" w:hAnsi="Times New Roman"/>
          <w:sz w:val="24"/>
          <w:szCs w:val="24"/>
        </w:rPr>
        <w:t>s</w:t>
      </w:r>
      <w:r w:rsidR="005E0351" w:rsidRPr="00D913B8">
        <w:rPr>
          <w:rFonts w:ascii="Times New Roman" w:hAnsi="Times New Roman"/>
          <w:sz w:val="24"/>
          <w:szCs w:val="24"/>
        </w:rPr>
        <w:t xml:space="preserve"> the Live Import List to include </w:t>
      </w:r>
      <w:r w:rsidR="00C22A15" w:rsidRPr="00D913B8">
        <w:rPr>
          <w:rFonts w:ascii="Times New Roman" w:hAnsi="Times New Roman"/>
          <w:i/>
          <w:iCs/>
          <w:sz w:val="24"/>
          <w:szCs w:val="24"/>
        </w:rPr>
        <w:t xml:space="preserve">Drosophila subobscura, Drosophila bifasciata, Drosophila azteca, Drosophila eugracilis </w:t>
      </w:r>
      <w:r w:rsidR="00FD3881" w:rsidRPr="00D913B8">
        <w:rPr>
          <w:rFonts w:ascii="Times New Roman" w:hAnsi="Times New Roman"/>
          <w:sz w:val="24"/>
          <w:szCs w:val="24"/>
        </w:rPr>
        <w:t>in</w:t>
      </w:r>
      <w:r w:rsidR="00575A5C" w:rsidRPr="00D913B8">
        <w:rPr>
          <w:rFonts w:ascii="Times New Roman" w:hAnsi="Times New Roman"/>
          <w:sz w:val="24"/>
          <w:szCs w:val="24"/>
        </w:rPr>
        <w:t xml:space="preserve"> Part 2</w:t>
      </w:r>
      <w:r w:rsidR="00D104E1" w:rsidRPr="00D913B8">
        <w:rPr>
          <w:rFonts w:ascii="Times New Roman" w:hAnsi="Times New Roman"/>
          <w:sz w:val="24"/>
          <w:szCs w:val="24"/>
        </w:rPr>
        <w:t xml:space="preserve"> with the condition: </w:t>
      </w:r>
      <w:r w:rsidR="004152C9" w:rsidRPr="00D913B8">
        <w:rPr>
          <w:rFonts w:ascii="Times New Roman" w:hAnsi="Times New Roman"/>
          <w:i/>
          <w:iCs/>
          <w:sz w:val="24"/>
          <w:szCs w:val="24"/>
        </w:rPr>
        <w:t>Research only. High security facilities only</w:t>
      </w:r>
      <w:r w:rsidR="008F79E1" w:rsidRPr="00D913B8">
        <w:rPr>
          <w:rFonts w:ascii="Times New Roman" w:hAnsi="Times New Roman"/>
          <w:i/>
          <w:iCs/>
          <w:sz w:val="24"/>
          <w:szCs w:val="24"/>
        </w:rPr>
        <w:t>.</w:t>
      </w:r>
    </w:p>
    <w:p w14:paraId="50479E57" w14:textId="1C597400" w:rsidR="005E0351" w:rsidRPr="00D913B8" w:rsidRDefault="005E0351" w:rsidP="00D91E0D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This amendment </w:t>
      </w:r>
      <w:r w:rsidR="00680873" w:rsidRPr="00D913B8">
        <w:rPr>
          <w:rFonts w:ascii="Times New Roman" w:hAnsi="Times New Roman"/>
          <w:sz w:val="24"/>
          <w:szCs w:val="24"/>
        </w:rPr>
        <w:t>to</w:t>
      </w:r>
      <w:r w:rsidR="00150C5B" w:rsidRPr="00D913B8">
        <w:rPr>
          <w:rFonts w:ascii="Times New Roman" w:hAnsi="Times New Roman"/>
          <w:sz w:val="24"/>
          <w:szCs w:val="24"/>
        </w:rPr>
        <w:t xml:space="preserve"> the list to</w:t>
      </w:r>
      <w:r w:rsidR="00680873" w:rsidRPr="00D913B8">
        <w:rPr>
          <w:rFonts w:ascii="Times New Roman" w:hAnsi="Times New Roman"/>
          <w:sz w:val="24"/>
          <w:szCs w:val="24"/>
        </w:rPr>
        <w:t xml:space="preserve"> </w:t>
      </w:r>
      <w:r w:rsidR="000620DA" w:rsidRPr="00D913B8">
        <w:rPr>
          <w:rFonts w:ascii="Times New Roman" w:hAnsi="Times New Roman"/>
          <w:sz w:val="24"/>
          <w:szCs w:val="24"/>
        </w:rPr>
        <w:t xml:space="preserve">include </w:t>
      </w:r>
      <w:r w:rsidR="00DE3063" w:rsidRPr="00D913B8">
        <w:rPr>
          <w:rFonts w:ascii="Times New Roman" w:hAnsi="Times New Roman"/>
          <w:i/>
          <w:iCs/>
          <w:sz w:val="24"/>
          <w:szCs w:val="24"/>
        </w:rPr>
        <w:t xml:space="preserve">Drosophila subobscura, Drosophila bifasciata, Drosophila azteca, Drosophila eugracilis </w:t>
      </w:r>
      <w:r w:rsidRPr="00D913B8">
        <w:rPr>
          <w:rFonts w:ascii="Times New Roman" w:hAnsi="Times New Roman"/>
          <w:sz w:val="24"/>
          <w:szCs w:val="24"/>
        </w:rPr>
        <w:t>was initiated by an application made to the Minister under section 303EE of the EPBC Act.</w:t>
      </w:r>
      <w:r w:rsidR="00883699" w:rsidRPr="00D913B8">
        <w:rPr>
          <w:rFonts w:ascii="Times New Roman" w:hAnsi="Times New Roman"/>
          <w:sz w:val="24"/>
          <w:szCs w:val="24"/>
        </w:rPr>
        <w:t xml:space="preserve"> An assessment of the potential impacts on the environment of the proposed amendments was reported to the Minister, in accordance with subsection 303EE(3).</w:t>
      </w:r>
    </w:p>
    <w:p w14:paraId="2EC3F766" w14:textId="4F6E11D8" w:rsidR="00136B8E" w:rsidRPr="00D913B8" w:rsidRDefault="00136B8E" w:rsidP="00D91E0D">
      <w:pPr>
        <w:pStyle w:val="ListBullet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D913B8">
        <w:rPr>
          <w:rFonts w:ascii="Times New Roman" w:hAnsi="Times New Roman"/>
          <w:b/>
          <w:bCs/>
          <w:sz w:val="24"/>
          <w:szCs w:val="24"/>
        </w:rPr>
        <w:t>Consultation</w:t>
      </w:r>
    </w:p>
    <w:p w14:paraId="33BC01F6" w14:textId="69349D89" w:rsidR="00644F8D" w:rsidRPr="00D913B8" w:rsidRDefault="00B86086" w:rsidP="00B86086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D913B8">
        <w:rPr>
          <w:rFonts w:ascii="Times New Roman" w:hAnsi="Times New Roman"/>
          <w:bCs/>
          <w:iCs/>
          <w:sz w:val="24"/>
          <w:szCs w:val="24"/>
        </w:rPr>
        <w:t xml:space="preserve">In accordance with </w:t>
      </w:r>
      <w:r w:rsidR="00883699" w:rsidRPr="00D913B8">
        <w:rPr>
          <w:rFonts w:ascii="Times New Roman" w:hAnsi="Times New Roman"/>
          <w:bCs/>
          <w:iCs/>
          <w:sz w:val="24"/>
          <w:szCs w:val="24"/>
        </w:rPr>
        <w:t>paragraph </w:t>
      </w:r>
      <w:r w:rsidRPr="00D913B8">
        <w:rPr>
          <w:rFonts w:ascii="Times New Roman" w:hAnsi="Times New Roman"/>
          <w:bCs/>
          <w:iCs/>
          <w:sz w:val="24"/>
          <w:szCs w:val="24"/>
        </w:rPr>
        <w:t>303EF(2)</w:t>
      </w:r>
      <w:r w:rsidR="00CD4E13" w:rsidRPr="00D913B8">
        <w:rPr>
          <w:rFonts w:ascii="Times New Roman" w:hAnsi="Times New Roman"/>
          <w:bCs/>
          <w:iCs/>
          <w:sz w:val="24"/>
          <w:szCs w:val="24"/>
        </w:rPr>
        <w:t>(b)</w:t>
      </w:r>
      <w:r w:rsidRPr="00D913B8">
        <w:rPr>
          <w:rFonts w:ascii="Times New Roman" w:hAnsi="Times New Roman"/>
          <w:bCs/>
          <w:iCs/>
          <w:sz w:val="24"/>
          <w:szCs w:val="24"/>
        </w:rPr>
        <w:t xml:space="preserve"> of the EPBC Act, the draft assessment report was published on the Department of </w:t>
      </w:r>
      <w:bookmarkStart w:id="0" w:name="_Hlk43286881"/>
      <w:r w:rsidR="0093007F" w:rsidRPr="00D913B8">
        <w:rPr>
          <w:rFonts w:ascii="Times New Roman" w:hAnsi="Times New Roman"/>
          <w:bCs/>
          <w:iCs/>
          <w:sz w:val="24"/>
          <w:szCs w:val="24"/>
        </w:rPr>
        <w:t xml:space="preserve">Agriculture, Water and </w:t>
      </w:r>
      <w:r w:rsidRPr="00D913B8">
        <w:rPr>
          <w:rFonts w:ascii="Times New Roman" w:hAnsi="Times New Roman"/>
          <w:bCs/>
          <w:iCs/>
          <w:sz w:val="24"/>
          <w:szCs w:val="24"/>
        </w:rPr>
        <w:t xml:space="preserve">the Environment’s </w:t>
      </w:r>
      <w:bookmarkEnd w:id="0"/>
      <w:r w:rsidRPr="00D913B8">
        <w:rPr>
          <w:rFonts w:ascii="Times New Roman" w:hAnsi="Times New Roman"/>
          <w:bCs/>
          <w:iCs/>
          <w:sz w:val="24"/>
          <w:szCs w:val="24"/>
        </w:rPr>
        <w:t xml:space="preserve">website and public comments sought between </w:t>
      </w:r>
      <w:r w:rsidR="006E097A" w:rsidRPr="00D913B8">
        <w:rPr>
          <w:rFonts w:ascii="Times New Roman" w:hAnsi="Times New Roman"/>
          <w:bCs/>
          <w:iCs/>
          <w:sz w:val="24"/>
          <w:szCs w:val="24"/>
        </w:rPr>
        <w:t>12 December 2021 and 4 February 2022</w:t>
      </w:r>
      <w:r w:rsidRPr="00D913B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6E097A" w:rsidRPr="00D913B8">
        <w:rPr>
          <w:rFonts w:ascii="Times New Roman" w:hAnsi="Times New Roman"/>
          <w:bCs/>
          <w:iCs/>
          <w:sz w:val="24"/>
          <w:szCs w:val="24"/>
        </w:rPr>
        <w:t>Three</w:t>
      </w:r>
      <w:r w:rsidR="001878E6" w:rsidRPr="00D913B8">
        <w:rPr>
          <w:rFonts w:ascii="Times New Roman" w:hAnsi="Times New Roman"/>
          <w:bCs/>
          <w:iCs/>
          <w:sz w:val="24"/>
          <w:szCs w:val="24"/>
        </w:rPr>
        <w:t xml:space="preserve"> responses were received</w:t>
      </w:r>
      <w:r w:rsidR="00E86DB7" w:rsidRPr="00D913B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C12DD" w:rsidRPr="00D913B8">
        <w:rPr>
          <w:rFonts w:ascii="Times New Roman" w:hAnsi="Times New Roman"/>
          <w:bCs/>
          <w:iCs/>
          <w:sz w:val="24"/>
          <w:szCs w:val="24"/>
        </w:rPr>
        <w:t xml:space="preserve">in </w:t>
      </w:r>
      <w:r w:rsidR="005E138E" w:rsidRPr="00D913B8">
        <w:rPr>
          <w:rFonts w:ascii="Times New Roman" w:hAnsi="Times New Roman"/>
          <w:bCs/>
          <w:iCs/>
          <w:sz w:val="24"/>
          <w:szCs w:val="24"/>
        </w:rPr>
        <w:t>total and</w:t>
      </w:r>
      <w:r w:rsidR="00BC12DD" w:rsidRPr="00D913B8">
        <w:rPr>
          <w:rFonts w:ascii="Times New Roman" w:hAnsi="Times New Roman"/>
          <w:bCs/>
          <w:iCs/>
          <w:sz w:val="24"/>
          <w:szCs w:val="24"/>
        </w:rPr>
        <w:t xml:space="preserve"> included the</w:t>
      </w:r>
      <w:r w:rsidR="00E86DB7" w:rsidRPr="00D913B8">
        <w:rPr>
          <w:rFonts w:ascii="Times New Roman" w:hAnsi="Times New Roman"/>
          <w:bCs/>
          <w:iCs/>
          <w:sz w:val="24"/>
          <w:szCs w:val="24"/>
        </w:rPr>
        <w:t xml:space="preserve"> Victorian and South Australian Governments </w:t>
      </w:r>
      <w:r w:rsidR="00E86DB7" w:rsidRPr="00D913B8">
        <w:rPr>
          <w:rFonts w:ascii="Times New Roman" w:hAnsi="Times New Roman"/>
          <w:sz w:val="24"/>
          <w:szCs w:val="24"/>
        </w:rPr>
        <w:t>with no o</w:t>
      </w:r>
      <w:r w:rsidR="005E138E" w:rsidRPr="00D913B8">
        <w:rPr>
          <w:rFonts w:ascii="Times New Roman" w:hAnsi="Times New Roman"/>
          <w:sz w:val="24"/>
          <w:szCs w:val="24"/>
        </w:rPr>
        <w:t>b</w:t>
      </w:r>
      <w:r w:rsidR="00E86DB7" w:rsidRPr="00D913B8">
        <w:rPr>
          <w:rFonts w:ascii="Times New Roman" w:hAnsi="Times New Roman"/>
          <w:sz w:val="24"/>
          <w:szCs w:val="24"/>
        </w:rPr>
        <w:t>jection to the amendment</w:t>
      </w:r>
      <w:r w:rsidR="00BC12DD" w:rsidRPr="00D913B8">
        <w:rPr>
          <w:rFonts w:ascii="Times New Roman" w:hAnsi="Times New Roman"/>
          <w:sz w:val="24"/>
          <w:szCs w:val="24"/>
        </w:rPr>
        <w:t>, and a final comment from a member of the public who objected to the amendment.</w:t>
      </w:r>
    </w:p>
    <w:p w14:paraId="669250EF" w14:textId="0D205E53" w:rsidR="005E0351" w:rsidRPr="00D913B8" w:rsidRDefault="0069687B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D913B8">
        <w:rPr>
          <w:rFonts w:ascii="Times New Roman" w:hAnsi="Times New Roman"/>
          <w:bCs/>
          <w:iCs/>
          <w:sz w:val="24"/>
          <w:szCs w:val="24"/>
        </w:rPr>
        <w:t>C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>onsultation</w:t>
      </w:r>
      <w:r w:rsidR="00150C5B" w:rsidRPr="00D913B8">
        <w:rPr>
          <w:rFonts w:ascii="Times New Roman" w:hAnsi="Times New Roman"/>
          <w:bCs/>
          <w:iCs/>
          <w:sz w:val="24"/>
          <w:szCs w:val="24"/>
        </w:rPr>
        <w:t xml:space="preserve"> concerning the amendment to Part 2 of the Live Import List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 xml:space="preserve"> was </w:t>
      </w:r>
      <w:r w:rsidR="00771570" w:rsidRPr="00D913B8">
        <w:rPr>
          <w:rFonts w:ascii="Times New Roman" w:hAnsi="Times New Roman"/>
          <w:bCs/>
          <w:iCs/>
          <w:sz w:val="24"/>
          <w:szCs w:val="24"/>
        </w:rPr>
        <w:t xml:space="preserve">also 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 xml:space="preserve">carried out in accordance with </w:t>
      </w:r>
      <w:r w:rsidR="00150C5B" w:rsidRPr="00D913B8">
        <w:rPr>
          <w:rFonts w:ascii="Times New Roman" w:hAnsi="Times New Roman"/>
          <w:bCs/>
          <w:iCs/>
          <w:sz w:val="24"/>
          <w:szCs w:val="24"/>
        </w:rPr>
        <w:t>paragraph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> </w:t>
      </w:r>
      <w:r w:rsidR="00B2178D" w:rsidRPr="00D913B8">
        <w:rPr>
          <w:rFonts w:ascii="Times New Roman" w:hAnsi="Times New Roman"/>
          <w:bCs/>
          <w:iCs/>
          <w:sz w:val="24"/>
          <w:szCs w:val="24"/>
        </w:rPr>
        <w:t>303EC(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>3)</w:t>
      </w:r>
      <w:r w:rsidR="00150C5B" w:rsidRPr="00D913B8">
        <w:rPr>
          <w:rFonts w:ascii="Times New Roman" w:hAnsi="Times New Roman"/>
          <w:bCs/>
          <w:iCs/>
          <w:sz w:val="24"/>
          <w:szCs w:val="24"/>
        </w:rPr>
        <w:t>(c)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 xml:space="preserve"> of the EPBC Act. In this case, the Department </w:t>
      </w:r>
      <w:r w:rsidR="00C82B44" w:rsidRPr="00D913B8">
        <w:rPr>
          <w:rFonts w:ascii="Times New Roman" w:hAnsi="Times New Roman"/>
          <w:bCs/>
          <w:iCs/>
          <w:sz w:val="24"/>
          <w:szCs w:val="24"/>
        </w:rPr>
        <w:t xml:space="preserve">of </w:t>
      </w:r>
      <w:r w:rsidR="0093007F" w:rsidRPr="00D913B8">
        <w:rPr>
          <w:rFonts w:ascii="Times New Roman" w:hAnsi="Times New Roman"/>
          <w:bCs/>
          <w:iCs/>
          <w:sz w:val="24"/>
          <w:szCs w:val="24"/>
        </w:rPr>
        <w:t>Agriculture, Water and the Environment</w:t>
      </w:r>
      <w:r w:rsidR="001E44E4" w:rsidRPr="00D913B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>consulted with relevant Commonwealth, state and territory agencies for the environment, conservation and agriculture</w:t>
      </w:r>
      <w:r w:rsidR="00840E3B" w:rsidRPr="00D913B8">
        <w:rPr>
          <w:rFonts w:ascii="Times New Roman" w:hAnsi="Times New Roman"/>
          <w:bCs/>
          <w:iCs/>
          <w:sz w:val="24"/>
          <w:szCs w:val="24"/>
        </w:rPr>
        <w:t xml:space="preserve"> between </w:t>
      </w:r>
      <w:r w:rsidR="001D1677" w:rsidRPr="00D913B8">
        <w:rPr>
          <w:rFonts w:ascii="Times New Roman" w:hAnsi="Times New Roman"/>
          <w:bCs/>
          <w:iCs/>
          <w:sz w:val="24"/>
          <w:szCs w:val="24"/>
        </w:rPr>
        <w:t>23 August and 19</w:t>
      </w:r>
      <w:r w:rsidR="0010494B" w:rsidRPr="00D913B8">
        <w:rPr>
          <w:rFonts w:ascii="Times New Roman" w:hAnsi="Times New Roman"/>
          <w:bCs/>
          <w:iCs/>
          <w:sz w:val="24"/>
          <w:szCs w:val="24"/>
        </w:rPr>
        <w:t> </w:t>
      </w:r>
      <w:r w:rsidR="001D1677" w:rsidRPr="00D913B8">
        <w:rPr>
          <w:rFonts w:ascii="Times New Roman" w:hAnsi="Times New Roman"/>
          <w:bCs/>
          <w:iCs/>
          <w:sz w:val="24"/>
          <w:szCs w:val="24"/>
        </w:rPr>
        <w:t>September 2022</w:t>
      </w:r>
      <w:r w:rsidR="005E0351" w:rsidRPr="00D913B8">
        <w:rPr>
          <w:rFonts w:ascii="Times New Roman" w:hAnsi="Times New Roman"/>
          <w:bCs/>
          <w:iCs/>
          <w:sz w:val="24"/>
          <w:szCs w:val="24"/>
        </w:rPr>
        <w:t>.</w:t>
      </w:r>
      <w:r w:rsidR="00ED1A2E" w:rsidRPr="00D913B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D1677" w:rsidRPr="00D913B8">
        <w:rPr>
          <w:rFonts w:ascii="Times New Roman" w:hAnsi="Times New Roman"/>
          <w:bCs/>
          <w:iCs/>
          <w:sz w:val="24"/>
          <w:szCs w:val="24"/>
        </w:rPr>
        <w:t>No c</w:t>
      </w:r>
      <w:r w:rsidR="00840E3B" w:rsidRPr="00D913B8">
        <w:rPr>
          <w:rFonts w:ascii="Times New Roman" w:hAnsi="Times New Roman"/>
          <w:bCs/>
          <w:iCs/>
          <w:sz w:val="24"/>
          <w:szCs w:val="24"/>
        </w:rPr>
        <w:t>omments were received</w:t>
      </w:r>
      <w:r w:rsidR="001D1677" w:rsidRPr="00D913B8">
        <w:rPr>
          <w:rFonts w:ascii="Times New Roman" w:hAnsi="Times New Roman"/>
          <w:bCs/>
          <w:iCs/>
          <w:sz w:val="24"/>
          <w:szCs w:val="24"/>
        </w:rPr>
        <w:t>.</w:t>
      </w:r>
    </w:p>
    <w:p w14:paraId="34C1A434" w14:textId="15EA3B82" w:rsidR="00840E3B" w:rsidRPr="00D913B8" w:rsidRDefault="00BC12DD" w:rsidP="00BC12DD">
      <w:pPr>
        <w:pStyle w:val="ListBullet"/>
        <w:numPr>
          <w:ilvl w:val="0"/>
          <w:numId w:val="0"/>
        </w:numPr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D913B8">
        <w:rPr>
          <w:rFonts w:ascii="Times New Roman" w:hAnsi="Times New Roman"/>
          <w:sz w:val="24"/>
          <w:szCs w:val="24"/>
        </w:rPr>
        <w:t>T</w:t>
      </w:r>
      <w:r w:rsidR="00840E3B" w:rsidRPr="00D913B8">
        <w:rPr>
          <w:rFonts w:ascii="Times New Roman" w:hAnsi="Times New Roman"/>
          <w:sz w:val="24"/>
          <w:szCs w:val="24"/>
        </w:rPr>
        <w:t xml:space="preserve">he department concluded that any risks of the </w:t>
      </w:r>
      <w:r w:rsidRPr="00D913B8">
        <w:rPr>
          <w:rFonts w:ascii="Times New Roman" w:hAnsi="Times New Roman"/>
          <w:sz w:val="24"/>
          <w:szCs w:val="24"/>
        </w:rPr>
        <w:t xml:space="preserve">4 </w:t>
      </w:r>
      <w:r w:rsidR="00840E3B" w:rsidRPr="00D913B8">
        <w:rPr>
          <w:rFonts w:ascii="Times New Roman" w:hAnsi="Times New Roman"/>
          <w:sz w:val="24"/>
          <w:szCs w:val="24"/>
        </w:rPr>
        <w:t>species establishing feral population</w:t>
      </w:r>
      <w:r w:rsidRPr="00D913B8">
        <w:rPr>
          <w:rFonts w:ascii="Times New Roman" w:hAnsi="Times New Roman"/>
          <w:sz w:val="24"/>
          <w:szCs w:val="24"/>
        </w:rPr>
        <w:t>s</w:t>
      </w:r>
      <w:r w:rsidR="00840E3B" w:rsidRPr="00D913B8">
        <w:rPr>
          <w:rFonts w:ascii="Times New Roman" w:hAnsi="Times New Roman"/>
          <w:sz w:val="24"/>
          <w:szCs w:val="24"/>
        </w:rPr>
        <w:t xml:space="preserve"> and impacting on the</w:t>
      </w:r>
      <w:r w:rsidRPr="00D913B8">
        <w:rPr>
          <w:rFonts w:ascii="Times New Roman" w:hAnsi="Times New Roman"/>
          <w:sz w:val="24"/>
          <w:szCs w:val="24"/>
        </w:rPr>
        <w:t xml:space="preserve"> Australian</w:t>
      </w:r>
      <w:r w:rsidR="00840E3B" w:rsidRPr="00D913B8">
        <w:rPr>
          <w:rFonts w:ascii="Times New Roman" w:hAnsi="Times New Roman"/>
          <w:sz w:val="24"/>
          <w:szCs w:val="24"/>
        </w:rPr>
        <w:t xml:space="preserve"> environment would be adequately mitigated by limiting import of this species </w:t>
      </w:r>
      <w:r w:rsidR="00963086" w:rsidRPr="00D913B8">
        <w:rPr>
          <w:rFonts w:ascii="Times New Roman" w:hAnsi="Times New Roman"/>
          <w:sz w:val="24"/>
          <w:szCs w:val="24"/>
        </w:rPr>
        <w:t>to:</w:t>
      </w:r>
      <w:r w:rsidRPr="00D913B8">
        <w:rPr>
          <w:rFonts w:ascii="Times New Roman" w:hAnsi="Times New Roman"/>
          <w:sz w:val="24"/>
          <w:szCs w:val="24"/>
        </w:rPr>
        <w:t xml:space="preserve"> </w:t>
      </w:r>
      <w:r w:rsidRPr="00D913B8">
        <w:rPr>
          <w:rFonts w:ascii="Times New Roman" w:hAnsi="Times New Roman"/>
          <w:i/>
          <w:iCs/>
          <w:sz w:val="24"/>
          <w:szCs w:val="24"/>
        </w:rPr>
        <w:t>Research only. High security facilities only</w:t>
      </w:r>
      <w:r w:rsidR="00963086" w:rsidRPr="00D913B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.</w:t>
      </w:r>
    </w:p>
    <w:p w14:paraId="55F9A74B" w14:textId="7C08DCC8" w:rsidR="00DE3063" w:rsidRPr="00D913B8" w:rsidRDefault="00DE3063" w:rsidP="00BC12DD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In accordance with section 391 of the EPBC Act</w:t>
      </w:r>
      <w:r w:rsidR="00136B8E" w:rsidRPr="00D913B8">
        <w:rPr>
          <w:rFonts w:ascii="Times New Roman" w:hAnsi="Times New Roman"/>
          <w:sz w:val="24"/>
          <w:szCs w:val="24"/>
        </w:rPr>
        <w:t xml:space="preserve">, </w:t>
      </w:r>
      <w:r w:rsidRPr="00D913B8">
        <w:rPr>
          <w:rFonts w:ascii="Times New Roman" w:hAnsi="Times New Roman"/>
          <w:sz w:val="24"/>
          <w:szCs w:val="24"/>
        </w:rPr>
        <w:t>the Minister consider</w:t>
      </w:r>
      <w:r w:rsidR="00136B8E" w:rsidRPr="00D913B8">
        <w:rPr>
          <w:rFonts w:ascii="Times New Roman" w:hAnsi="Times New Roman"/>
          <w:sz w:val="24"/>
          <w:szCs w:val="24"/>
        </w:rPr>
        <w:t>ed</w:t>
      </w:r>
      <w:r w:rsidRPr="00D913B8">
        <w:rPr>
          <w:rFonts w:ascii="Times New Roman" w:hAnsi="Times New Roman"/>
          <w:sz w:val="24"/>
          <w:szCs w:val="24"/>
        </w:rPr>
        <w:t xml:space="preserve"> the precautionary principle in making a decision to include an item on the Live Import List. This requires consideration of any threat of serious or irreversible environmental damage as a result of the decision. The assessment report considered the </w:t>
      </w:r>
      <w:r w:rsidR="00136B8E" w:rsidRPr="00D913B8">
        <w:rPr>
          <w:rFonts w:ascii="Times New Roman" w:hAnsi="Times New Roman"/>
          <w:sz w:val="24"/>
          <w:szCs w:val="24"/>
        </w:rPr>
        <w:t>p</w:t>
      </w:r>
      <w:r w:rsidRPr="00D913B8">
        <w:rPr>
          <w:rFonts w:ascii="Times New Roman" w:hAnsi="Times New Roman"/>
          <w:sz w:val="24"/>
          <w:szCs w:val="24"/>
        </w:rPr>
        <w:t xml:space="preserve">otential threat of </w:t>
      </w:r>
      <w:r w:rsidR="005E138E" w:rsidRPr="00D913B8">
        <w:rPr>
          <w:rFonts w:ascii="Times New Roman" w:hAnsi="Times New Roman"/>
          <w:sz w:val="24"/>
          <w:szCs w:val="24"/>
        </w:rPr>
        <w:t>irreversible</w:t>
      </w:r>
      <w:r w:rsidRPr="00D913B8">
        <w:rPr>
          <w:rFonts w:ascii="Times New Roman" w:hAnsi="Times New Roman"/>
          <w:sz w:val="24"/>
          <w:szCs w:val="24"/>
        </w:rPr>
        <w:t xml:space="preserve"> damage to the environment if </w:t>
      </w:r>
      <w:r w:rsidRPr="00D913B8">
        <w:rPr>
          <w:rFonts w:ascii="Times New Roman" w:hAnsi="Times New Roman"/>
          <w:i/>
          <w:iCs/>
          <w:sz w:val="24"/>
          <w:szCs w:val="24"/>
        </w:rPr>
        <w:t xml:space="preserve">Drosophila </w:t>
      </w:r>
      <w:r w:rsidRPr="00D913B8">
        <w:rPr>
          <w:rFonts w:ascii="Times New Roman" w:hAnsi="Times New Roman"/>
          <w:sz w:val="24"/>
          <w:szCs w:val="24"/>
        </w:rPr>
        <w:t xml:space="preserve">spp. </w:t>
      </w:r>
      <w:r w:rsidR="008379EA" w:rsidRPr="00D913B8">
        <w:rPr>
          <w:rFonts w:ascii="Times New Roman" w:hAnsi="Times New Roman"/>
          <w:sz w:val="24"/>
          <w:szCs w:val="24"/>
        </w:rPr>
        <w:t>w</w:t>
      </w:r>
      <w:r w:rsidRPr="00D913B8">
        <w:rPr>
          <w:rFonts w:ascii="Times New Roman" w:hAnsi="Times New Roman"/>
          <w:sz w:val="24"/>
          <w:szCs w:val="24"/>
        </w:rPr>
        <w:t>ere to be introduced</w:t>
      </w:r>
      <w:r w:rsidR="008379EA" w:rsidRPr="00D913B8">
        <w:rPr>
          <w:rFonts w:ascii="Times New Roman" w:hAnsi="Times New Roman"/>
          <w:sz w:val="24"/>
          <w:szCs w:val="24"/>
        </w:rPr>
        <w:t xml:space="preserve"> and determined from the available </w:t>
      </w:r>
      <w:r w:rsidR="005E138E" w:rsidRPr="00D913B8">
        <w:rPr>
          <w:rFonts w:ascii="Times New Roman" w:hAnsi="Times New Roman"/>
          <w:sz w:val="24"/>
          <w:szCs w:val="24"/>
        </w:rPr>
        <w:lastRenderedPageBreak/>
        <w:t>scientific</w:t>
      </w:r>
      <w:r w:rsidR="008379EA" w:rsidRPr="00D913B8">
        <w:rPr>
          <w:rFonts w:ascii="Times New Roman" w:hAnsi="Times New Roman"/>
          <w:sz w:val="24"/>
          <w:szCs w:val="24"/>
        </w:rPr>
        <w:t xml:space="preserve"> literature that there was a low risk of </w:t>
      </w:r>
      <w:r w:rsidR="008379EA" w:rsidRPr="00D913B8">
        <w:rPr>
          <w:rFonts w:ascii="Times New Roman" w:hAnsi="Times New Roman"/>
          <w:i/>
          <w:iCs/>
          <w:sz w:val="24"/>
          <w:szCs w:val="24"/>
        </w:rPr>
        <w:t xml:space="preserve">Drosophila </w:t>
      </w:r>
      <w:r w:rsidR="008379EA" w:rsidRPr="00D913B8">
        <w:rPr>
          <w:rFonts w:ascii="Times New Roman" w:hAnsi="Times New Roman"/>
          <w:sz w:val="24"/>
          <w:szCs w:val="24"/>
        </w:rPr>
        <w:t>spp. becoming an environmental pest.</w:t>
      </w:r>
    </w:p>
    <w:p w14:paraId="6F2A8EC8" w14:textId="291D53F9" w:rsidR="00136B8E" w:rsidRPr="00D913B8" w:rsidRDefault="00136B8E" w:rsidP="00BC12DD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Given the extensive consultation undertaken on the proposed listing contained in the legislative instrument, it was not necessary to consult on the text on the instrument itself.</w:t>
      </w:r>
    </w:p>
    <w:p w14:paraId="7878BE72" w14:textId="364745C9" w:rsidR="005E0351" w:rsidRPr="00D913B8" w:rsidRDefault="005E0351" w:rsidP="005E0351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D913B8">
        <w:rPr>
          <w:rFonts w:ascii="Times New Roman" w:hAnsi="Times New Roman"/>
          <w:bCs/>
          <w:iCs/>
          <w:sz w:val="24"/>
          <w:szCs w:val="24"/>
        </w:rPr>
        <w:t>The final</w:t>
      </w:r>
      <w:r w:rsidR="00B7357C" w:rsidRPr="00D913B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C79FE" w:rsidRPr="00D913B8">
        <w:rPr>
          <w:rFonts w:ascii="Times New Roman" w:hAnsi="Times New Roman"/>
          <w:bCs/>
          <w:iCs/>
          <w:sz w:val="24"/>
          <w:szCs w:val="24"/>
        </w:rPr>
        <w:t xml:space="preserve">assessment </w:t>
      </w:r>
      <w:r w:rsidRPr="00D913B8">
        <w:rPr>
          <w:rFonts w:ascii="Times New Roman" w:hAnsi="Times New Roman"/>
          <w:bCs/>
          <w:iCs/>
          <w:sz w:val="24"/>
          <w:szCs w:val="24"/>
        </w:rPr>
        <w:t>report wa</w:t>
      </w:r>
      <w:r w:rsidR="00F00FD0" w:rsidRPr="00D913B8">
        <w:rPr>
          <w:rFonts w:ascii="Times New Roman" w:hAnsi="Times New Roman"/>
          <w:bCs/>
          <w:iCs/>
          <w:sz w:val="24"/>
          <w:szCs w:val="24"/>
        </w:rPr>
        <w:t xml:space="preserve">s provided to the Minister. </w:t>
      </w:r>
      <w:r w:rsidRPr="00D913B8">
        <w:rPr>
          <w:rFonts w:ascii="Times New Roman" w:hAnsi="Times New Roman"/>
          <w:bCs/>
          <w:iCs/>
          <w:sz w:val="24"/>
          <w:szCs w:val="24"/>
        </w:rPr>
        <w:t xml:space="preserve">In accordance with paragraph 303EC(5)(a) of the EPBC Act, the Minister considered the report before deciding to amend the list to include </w:t>
      </w:r>
      <w:r w:rsidR="00BC12DD" w:rsidRPr="00D913B8">
        <w:rPr>
          <w:rFonts w:ascii="Times New Roman" w:hAnsi="Times New Roman"/>
          <w:i/>
          <w:iCs/>
          <w:sz w:val="24"/>
          <w:szCs w:val="24"/>
        </w:rPr>
        <w:t xml:space="preserve">Drosophila subobscura, Drosophila bifasciata, Drosophila azteca, Drosophila eugracilis </w:t>
      </w:r>
      <w:r w:rsidR="00CE7E4A" w:rsidRPr="00D913B8">
        <w:rPr>
          <w:rFonts w:ascii="Times New Roman" w:hAnsi="Times New Roman"/>
          <w:bCs/>
          <w:iCs/>
          <w:sz w:val="24"/>
          <w:szCs w:val="24"/>
        </w:rPr>
        <w:t>in Part 2</w:t>
      </w:r>
      <w:r w:rsidRPr="00D913B8">
        <w:rPr>
          <w:rFonts w:ascii="Times New Roman" w:hAnsi="Times New Roman"/>
          <w:bCs/>
          <w:iCs/>
          <w:sz w:val="24"/>
          <w:szCs w:val="24"/>
        </w:rPr>
        <w:t xml:space="preserve"> of the Live Import List.</w:t>
      </w:r>
    </w:p>
    <w:p w14:paraId="4B2F0F1A" w14:textId="337303E5" w:rsidR="005E0351" w:rsidRPr="00D913B8" w:rsidRDefault="005E0351" w:rsidP="00A5032D">
      <w:pPr>
        <w:spacing w:before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 xml:space="preserve">This instrument is a legislative instrument for the purposes of the </w:t>
      </w:r>
      <w:r w:rsidRPr="00D913B8">
        <w:rPr>
          <w:rFonts w:ascii="Times New Roman" w:hAnsi="Times New Roman"/>
          <w:i/>
          <w:sz w:val="24"/>
          <w:szCs w:val="24"/>
        </w:rPr>
        <w:t>Legislation Act 2003</w:t>
      </w:r>
      <w:r w:rsidRPr="00D913B8">
        <w:rPr>
          <w:rFonts w:ascii="Times New Roman" w:hAnsi="Times New Roman"/>
          <w:sz w:val="24"/>
          <w:szCs w:val="24"/>
        </w:rPr>
        <w:t xml:space="preserve">. It commences the day after registration. </w:t>
      </w:r>
    </w:p>
    <w:p w14:paraId="35570FBD" w14:textId="6A16DA36" w:rsidR="005862C6" w:rsidRPr="00D913B8" w:rsidRDefault="00682DA2" w:rsidP="00320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3B8">
        <w:rPr>
          <w:rFonts w:ascii="Times New Roman" w:hAnsi="Times New Roman"/>
          <w:b/>
          <w:sz w:val="28"/>
          <w:szCs w:val="28"/>
        </w:rPr>
        <w:br w:type="page"/>
      </w:r>
      <w:r w:rsidR="005862C6" w:rsidRPr="00D913B8">
        <w:rPr>
          <w:rFonts w:ascii="Times New Roman" w:hAnsi="Times New Roman"/>
          <w:b/>
          <w:sz w:val="28"/>
          <w:szCs w:val="28"/>
        </w:rPr>
        <w:lastRenderedPageBreak/>
        <w:t>Statement of Compatibility with Human Rights</w:t>
      </w:r>
    </w:p>
    <w:p w14:paraId="68039981" w14:textId="77777777" w:rsidR="005862C6" w:rsidRPr="00D913B8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6D24CD84" w14:textId="77777777" w:rsidR="005862C6" w:rsidRPr="00D913B8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37ED311F" w14:textId="77777777" w:rsidR="005862C6" w:rsidRPr="00D913B8" w:rsidRDefault="005862C6" w:rsidP="005862C6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D913B8">
        <w:rPr>
          <w:rFonts w:ascii="Times New Roman" w:hAnsi="Times New Roman"/>
          <w:b/>
          <w:i/>
          <w:sz w:val="24"/>
          <w:szCs w:val="24"/>
        </w:rPr>
        <w:t>Environment Protection and Biodiversity Conservation Act 1999</w:t>
      </w:r>
    </w:p>
    <w:p w14:paraId="6D8CA783" w14:textId="56367817" w:rsidR="005862C6" w:rsidRPr="00D913B8" w:rsidRDefault="005862C6" w:rsidP="005862C6">
      <w:pPr>
        <w:spacing w:before="120" w:after="1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913B8">
        <w:rPr>
          <w:rFonts w:ascii="Times New Roman" w:hAnsi="Times New Roman"/>
          <w:b/>
          <w:bCs/>
          <w:iCs/>
          <w:sz w:val="24"/>
          <w:szCs w:val="24"/>
        </w:rPr>
        <w:t>List of Specimens taken to be Suit</w:t>
      </w:r>
      <w:r w:rsidR="000A58B1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able for Live Import Amendment </w:t>
      </w:r>
      <w:r w:rsidR="000A58B1" w:rsidRPr="00D913B8">
        <w:rPr>
          <w:rFonts w:ascii="Times New Roman" w:hAnsi="Times New Roman"/>
          <w:b/>
          <w:bCs/>
          <w:iCs/>
          <w:sz w:val="24"/>
          <w:szCs w:val="24"/>
        </w:rPr>
        <w:br/>
      </w:r>
      <w:r w:rsidRPr="00D913B8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024AFA" w:rsidRPr="00D913B8">
        <w:rPr>
          <w:rFonts w:ascii="Times New Roman" w:hAnsi="Times New Roman"/>
          <w:b/>
          <w:bCs/>
          <w:iCs/>
          <w:sz w:val="24"/>
          <w:szCs w:val="24"/>
        </w:rPr>
        <w:t>4</w:t>
      </w:r>
      <w:r w:rsidR="00972852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 species of Vinegar Flies, </w:t>
      </w:r>
      <w:r w:rsidR="00972852" w:rsidRPr="00D913B8">
        <w:rPr>
          <w:rFonts w:ascii="Times New Roman" w:hAnsi="Times New Roman"/>
          <w:b/>
          <w:bCs/>
          <w:i/>
          <w:sz w:val="24"/>
          <w:szCs w:val="24"/>
        </w:rPr>
        <w:t>Drosophila</w:t>
      </w:r>
      <w:r w:rsidR="00972852" w:rsidRPr="00D913B8">
        <w:rPr>
          <w:rFonts w:ascii="Times New Roman" w:hAnsi="Times New Roman"/>
          <w:b/>
          <w:bCs/>
          <w:iCs/>
          <w:sz w:val="24"/>
          <w:szCs w:val="24"/>
        </w:rPr>
        <w:t xml:space="preserve"> spp.</w:t>
      </w:r>
      <w:r w:rsidRPr="00D913B8">
        <w:rPr>
          <w:rFonts w:ascii="Times New Roman" w:hAnsi="Times New Roman"/>
          <w:b/>
          <w:bCs/>
          <w:iCs/>
          <w:sz w:val="24"/>
          <w:szCs w:val="24"/>
        </w:rPr>
        <w:t xml:space="preserve">) </w:t>
      </w:r>
      <w:r w:rsidR="00E76E13" w:rsidRPr="00D913B8">
        <w:rPr>
          <w:rFonts w:ascii="Times New Roman" w:hAnsi="Times New Roman"/>
          <w:b/>
          <w:bCs/>
          <w:iCs/>
          <w:sz w:val="24"/>
          <w:szCs w:val="24"/>
        </w:rPr>
        <w:t>Instrument 20</w:t>
      </w:r>
      <w:r w:rsidR="00F6349E" w:rsidRPr="00D913B8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136B8E" w:rsidRPr="00D913B8">
        <w:rPr>
          <w:rFonts w:ascii="Times New Roman" w:hAnsi="Times New Roman"/>
          <w:b/>
          <w:bCs/>
          <w:iCs/>
          <w:sz w:val="24"/>
          <w:szCs w:val="24"/>
        </w:rPr>
        <w:t>2</w:t>
      </w:r>
    </w:p>
    <w:p w14:paraId="1E35988D" w14:textId="6B848445" w:rsidR="005862C6" w:rsidRPr="00D913B8" w:rsidRDefault="005862C6" w:rsidP="00B468F0">
      <w:pPr>
        <w:spacing w:before="120" w:after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This Legislative Instrument is compatible with the human rights and freedoms recognised or</w:t>
      </w:r>
      <w:r w:rsidR="00E76E13" w:rsidRPr="00D913B8">
        <w:rPr>
          <w:rFonts w:ascii="Times New Roman" w:hAnsi="Times New Roman"/>
          <w:sz w:val="24"/>
          <w:szCs w:val="24"/>
        </w:rPr>
        <w:t xml:space="preserve"> </w:t>
      </w:r>
      <w:r w:rsidRPr="00D913B8">
        <w:rPr>
          <w:rFonts w:ascii="Times New Roman" w:hAnsi="Times New Roman"/>
          <w:sz w:val="24"/>
          <w:szCs w:val="24"/>
        </w:rPr>
        <w:t>declared in the international instruments listed in section 3 of the</w:t>
      </w:r>
      <w:r w:rsidR="00290A48" w:rsidRPr="00D913B8">
        <w:rPr>
          <w:rFonts w:ascii="Times New Roman" w:hAnsi="Times New Roman"/>
          <w:sz w:val="24"/>
          <w:szCs w:val="24"/>
        </w:rPr>
        <w:t xml:space="preserve"> </w:t>
      </w:r>
      <w:r w:rsidRPr="00D913B8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D913B8">
        <w:rPr>
          <w:rFonts w:ascii="Times New Roman" w:hAnsi="Times New Roman"/>
          <w:sz w:val="24"/>
          <w:szCs w:val="24"/>
        </w:rPr>
        <w:t>.</w:t>
      </w:r>
    </w:p>
    <w:p w14:paraId="092A1FE2" w14:textId="77777777" w:rsidR="005862C6" w:rsidRPr="00D913B8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3015DF98" w14:textId="77777777" w:rsidR="005862C6" w:rsidRPr="00D913B8" w:rsidRDefault="005862C6" w:rsidP="005862C6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D913B8"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522F906D" w14:textId="35ABA82A" w:rsidR="005862C6" w:rsidRPr="00D913B8" w:rsidRDefault="005862C6" w:rsidP="00E76E13">
      <w:pPr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The purpose of this instrument is to amend Part</w:t>
      </w:r>
      <w:r w:rsidR="00BE45EC" w:rsidRPr="00D913B8">
        <w:rPr>
          <w:rFonts w:ascii="Times New Roman" w:hAnsi="Times New Roman"/>
          <w:sz w:val="24"/>
          <w:szCs w:val="24"/>
        </w:rPr>
        <w:t xml:space="preserve"> </w:t>
      </w:r>
      <w:r w:rsidR="00135C40" w:rsidRPr="00D913B8">
        <w:rPr>
          <w:rFonts w:ascii="Times New Roman" w:hAnsi="Times New Roman"/>
          <w:sz w:val="24"/>
          <w:szCs w:val="24"/>
        </w:rPr>
        <w:t>2</w:t>
      </w:r>
      <w:r w:rsidR="00290A48" w:rsidRPr="00D913B8">
        <w:rPr>
          <w:rFonts w:ascii="Times New Roman" w:hAnsi="Times New Roman"/>
          <w:sz w:val="24"/>
          <w:szCs w:val="24"/>
        </w:rPr>
        <w:t xml:space="preserve"> </w:t>
      </w:r>
      <w:r w:rsidRPr="00D913B8">
        <w:rPr>
          <w:rFonts w:ascii="Times New Roman" w:hAnsi="Times New Roman"/>
          <w:sz w:val="24"/>
          <w:szCs w:val="24"/>
        </w:rPr>
        <w:t xml:space="preserve">of the </w:t>
      </w:r>
      <w:r w:rsidRPr="00D913B8">
        <w:rPr>
          <w:rFonts w:ascii="Times New Roman" w:hAnsi="Times New Roman"/>
          <w:i/>
          <w:iCs/>
          <w:sz w:val="24"/>
          <w:szCs w:val="24"/>
        </w:rPr>
        <w:t xml:space="preserve">List of Specimens taken to be Suitable for Live Import </w:t>
      </w:r>
      <w:r w:rsidR="00015F2A" w:rsidRPr="00D913B8">
        <w:rPr>
          <w:rFonts w:ascii="Times New Roman" w:hAnsi="Times New Roman"/>
          <w:i/>
          <w:iCs/>
          <w:sz w:val="24"/>
          <w:szCs w:val="24"/>
        </w:rPr>
        <w:t>(29/11/2001)</w:t>
      </w:r>
      <w:r w:rsidR="00015F2A" w:rsidRPr="00D913B8">
        <w:rPr>
          <w:rFonts w:ascii="Times New Roman" w:hAnsi="Times New Roman"/>
          <w:sz w:val="24"/>
          <w:szCs w:val="24"/>
        </w:rPr>
        <w:t xml:space="preserve"> </w:t>
      </w:r>
      <w:r w:rsidRPr="00D913B8">
        <w:rPr>
          <w:rFonts w:ascii="Times New Roman" w:hAnsi="Times New Roman"/>
          <w:sz w:val="24"/>
          <w:szCs w:val="24"/>
        </w:rPr>
        <w:t xml:space="preserve">to include </w:t>
      </w:r>
      <w:r w:rsidR="00FB5BEB" w:rsidRPr="00D913B8">
        <w:rPr>
          <w:rFonts w:ascii="Times New Roman" w:hAnsi="Times New Roman"/>
          <w:i/>
          <w:iCs/>
          <w:sz w:val="24"/>
          <w:szCs w:val="24"/>
        </w:rPr>
        <w:t>Drosophila subobscura, Drosophila bifasciata, Drosophila azteca, Drosophila eugracilis</w:t>
      </w:r>
      <w:r w:rsidR="00FB5BEB" w:rsidRPr="00D913B8">
        <w:rPr>
          <w:rFonts w:ascii="Times New Roman" w:hAnsi="Times New Roman"/>
          <w:sz w:val="24"/>
          <w:szCs w:val="24"/>
        </w:rPr>
        <w:t xml:space="preserve"> (Vinegar Flies) </w:t>
      </w:r>
      <w:r w:rsidR="00150C5B" w:rsidRPr="00D913B8">
        <w:rPr>
          <w:rFonts w:ascii="Times New Roman" w:hAnsi="Times New Roman"/>
          <w:sz w:val="24"/>
          <w:szCs w:val="24"/>
        </w:rPr>
        <w:t xml:space="preserve">in accordance with section 303EC of the </w:t>
      </w:r>
      <w:r w:rsidR="00150C5B" w:rsidRPr="00D913B8">
        <w:rPr>
          <w:rFonts w:ascii="Times New Roman" w:hAnsi="Times New Roman"/>
          <w:i/>
          <w:iCs/>
          <w:sz w:val="24"/>
          <w:szCs w:val="24"/>
        </w:rPr>
        <w:t>Environment Protection and Biodiversity Conservation Act 1999</w:t>
      </w:r>
      <w:r w:rsidR="002938A1" w:rsidRPr="00D913B8">
        <w:rPr>
          <w:rFonts w:ascii="Times New Roman" w:hAnsi="Times New Roman"/>
          <w:sz w:val="24"/>
          <w:szCs w:val="24"/>
        </w:rPr>
        <w:t>.</w:t>
      </w:r>
    </w:p>
    <w:p w14:paraId="05C48702" w14:textId="77777777" w:rsidR="005862C6" w:rsidRPr="00D913B8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D913B8">
        <w:rPr>
          <w:rFonts w:ascii="Times New Roman" w:hAnsi="Times New Roman"/>
          <w:b/>
          <w:sz w:val="24"/>
          <w:szCs w:val="24"/>
        </w:rPr>
        <w:t>Human rights implications</w:t>
      </w:r>
    </w:p>
    <w:p w14:paraId="358A12C5" w14:textId="58E0E9A8" w:rsidR="005862C6" w:rsidRPr="00D913B8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This Legislative Instrument does not engage any of the applicable rights or freedoms.</w:t>
      </w:r>
    </w:p>
    <w:p w14:paraId="0CFEDD45" w14:textId="77777777" w:rsidR="005862C6" w:rsidRPr="00D913B8" w:rsidRDefault="005862C6" w:rsidP="005862C6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D913B8">
        <w:rPr>
          <w:rFonts w:ascii="Times New Roman" w:hAnsi="Times New Roman"/>
          <w:b/>
          <w:sz w:val="24"/>
          <w:szCs w:val="24"/>
        </w:rPr>
        <w:t>Conclusion</w:t>
      </w:r>
    </w:p>
    <w:p w14:paraId="287B6168" w14:textId="77777777" w:rsidR="005862C6" w:rsidRPr="00D913B8" w:rsidRDefault="005862C6" w:rsidP="005862C6">
      <w:pPr>
        <w:spacing w:before="120" w:after="120"/>
        <w:rPr>
          <w:rFonts w:ascii="Times New Roman" w:hAnsi="Times New Roman"/>
          <w:sz w:val="24"/>
          <w:szCs w:val="24"/>
        </w:rPr>
      </w:pPr>
      <w:r w:rsidRPr="00D913B8">
        <w:rPr>
          <w:rFonts w:ascii="Times New Roman" w:hAnsi="Times New Roman"/>
          <w:sz w:val="24"/>
          <w:szCs w:val="24"/>
        </w:rPr>
        <w:t>This Legislative Instrument is compatible with human rights as it does not raise any human rights issues.</w:t>
      </w:r>
    </w:p>
    <w:p w14:paraId="2054953F" w14:textId="44BDB15A" w:rsidR="005862C6" w:rsidRPr="00D913B8" w:rsidRDefault="005862C6" w:rsidP="005862C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1F13EA68" w14:textId="77777777" w:rsidR="000831C1" w:rsidRPr="00D913B8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913B8">
        <w:rPr>
          <w:rFonts w:ascii="Times New Roman" w:hAnsi="Times New Roman"/>
          <w:b/>
          <w:sz w:val="24"/>
          <w:szCs w:val="24"/>
        </w:rPr>
        <w:t xml:space="preserve">The Hon </w:t>
      </w:r>
      <w:r w:rsidR="00C5174E" w:rsidRPr="00D913B8">
        <w:rPr>
          <w:rFonts w:ascii="Times New Roman" w:hAnsi="Times New Roman"/>
          <w:b/>
          <w:sz w:val="24"/>
          <w:szCs w:val="24"/>
        </w:rPr>
        <w:t>Tanya Plibersek</w:t>
      </w:r>
      <w:r w:rsidRPr="00D913B8">
        <w:rPr>
          <w:rFonts w:ascii="Times New Roman" w:hAnsi="Times New Roman"/>
          <w:b/>
          <w:sz w:val="24"/>
          <w:szCs w:val="24"/>
        </w:rPr>
        <w:t xml:space="preserve"> MP</w:t>
      </w:r>
    </w:p>
    <w:p w14:paraId="3B916AD4" w14:textId="14E5F1FB" w:rsidR="005862C6" w:rsidRPr="00F00FD0" w:rsidRDefault="005862C6" w:rsidP="005862C6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913B8">
        <w:rPr>
          <w:rFonts w:ascii="Times New Roman" w:hAnsi="Times New Roman"/>
          <w:b/>
          <w:sz w:val="24"/>
          <w:szCs w:val="24"/>
        </w:rPr>
        <w:t xml:space="preserve">Minister for the Environment </w:t>
      </w:r>
      <w:r w:rsidR="008379EA" w:rsidRPr="00D913B8">
        <w:rPr>
          <w:rFonts w:ascii="Times New Roman" w:hAnsi="Times New Roman"/>
          <w:b/>
          <w:sz w:val="24"/>
          <w:szCs w:val="24"/>
        </w:rPr>
        <w:t>and Water</w:t>
      </w:r>
    </w:p>
    <w:p w14:paraId="7E6353F4" w14:textId="77777777" w:rsidR="00701CC7" w:rsidRPr="00F00FD0" w:rsidRDefault="00D913B8" w:rsidP="00701CC7">
      <w:pPr>
        <w:ind w:left="720" w:hanging="720"/>
      </w:pPr>
    </w:p>
    <w:sectPr w:rsidR="00701CC7" w:rsidRPr="00F00FD0" w:rsidSect="00701CC7">
      <w:headerReference w:type="even" r:id="rId11"/>
      <w:footerReference w:type="default" r:id="rId12"/>
      <w:footerReference w:type="first" r:id="rId13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E044" w14:textId="77777777" w:rsidR="00037C13" w:rsidRDefault="00037C13">
      <w:pPr>
        <w:spacing w:after="0" w:line="240" w:lineRule="auto"/>
      </w:pPr>
      <w:r>
        <w:separator/>
      </w:r>
    </w:p>
  </w:endnote>
  <w:endnote w:type="continuationSeparator" w:id="0">
    <w:p w14:paraId="20957508" w14:textId="77777777" w:rsidR="00037C13" w:rsidRDefault="0003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7E635404" w14:textId="77777777" w:rsidR="009242A6" w:rsidRDefault="00D913B8" w:rsidP="00701CC7">
        <w:pPr>
          <w:pStyle w:val="Footer"/>
          <w:jc w:val="right"/>
        </w:pPr>
      </w:p>
      <w:p w14:paraId="7E635405" w14:textId="77777777" w:rsidR="009242A6" w:rsidRDefault="00D913B8" w:rsidP="00701CC7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73180"/>
      <w:docPartObj>
        <w:docPartGallery w:val="Page Numbers (Bottom of Page)"/>
        <w:docPartUnique/>
      </w:docPartObj>
    </w:sdtPr>
    <w:sdtEndPr/>
    <w:sdtContent>
      <w:p w14:paraId="7E635406" w14:textId="77777777" w:rsidR="009242A6" w:rsidRDefault="00D913B8" w:rsidP="00701CC7">
        <w:pPr>
          <w:pStyle w:val="Footer"/>
          <w:jc w:val="right"/>
        </w:pPr>
      </w:p>
      <w:p w14:paraId="7E635407" w14:textId="77777777" w:rsidR="009242A6" w:rsidRDefault="00D913B8" w:rsidP="00701CC7">
        <w:pPr>
          <w:pStyle w:val="Footer"/>
          <w:jc w:val="right"/>
        </w:pPr>
      </w:p>
    </w:sdtContent>
  </w:sdt>
  <w:p w14:paraId="7E635408" w14:textId="77777777" w:rsidR="009242A6" w:rsidRDefault="00D91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0163" w14:textId="77777777" w:rsidR="00037C13" w:rsidRDefault="00037C13">
      <w:pPr>
        <w:spacing w:after="0" w:line="240" w:lineRule="auto"/>
      </w:pPr>
      <w:r>
        <w:separator/>
      </w:r>
    </w:p>
  </w:footnote>
  <w:footnote w:type="continuationSeparator" w:id="0">
    <w:p w14:paraId="41A813C0" w14:textId="77777777" w:rsidR="00037C13" w:rsidRDefault="0003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5403" w14:textId="5171DDEA" w:rsidR="009242A6" w:rsidRDefault="00915379" w:rsidP="00701CC7">
    <w:pPr>
      <w:pStyle w:val="Classification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SecurityClassification \* MERGEFORMAT </w:instrText>
    </w:r>
    <w:r>
      <w:rPr>
        <w:b/>
        <w:bCs/>
        <w:lang w:val="en-US"/>
      </w:rPr>
      <w:fldChar w:fldCharType="separate"/>
    </w:r>
    <w:r w:rsidR="00283415">
      <w:rPr>
        <w:b/>
        <w:bCs/>
        <w:lang w:val="en-US"/>
      </w:rPr>
      <w:t xml:space="preserve">UNCLASSIFIED  </w:t>
    </w:r>
    <w:r>
      <w:rPr>
        <w:b/>
        <w:bCs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801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78EA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5C90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9B605D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2CEFA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732555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B1A1E74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58EEA68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A6483BC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9D0C76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FF74B1D2">
      <w:start w:val="1"/>
      <w:numFmt w:val="decimal"/>
      <w:lvlText w:val="%1."/>
      <w:lvlJc w:val="left"/>
      <w:pPr>
        <w:ind w:left="720" w:hanging="360"/>
      </w:pPr>
    </w:lvl>
    <w:lvl w:ilvl="1" w:tplc="3BA0D99E" w:tentative="1">
      <w:start w:val="1"/>
      <w:numFmt w:val="lowerLetter"/>
      <w:lvlText w:val="%2."/>
      <w:lvlJc w:val="left"/>
      <w:pPr>
        <w:ind w:left="1440" w:hanging="360"/>
      </w:pPr>
    </w:lvl>
    <w:lvl w:ilvl="2" w:tplc="251C2296" w:tentative="1">
      <w:start w:val="1"/>
      <w:numFmt w:val="lowerRoman"/>
      <w:lvlText w:val="%3."/>
      <w:lvlJc w:val="right"/>
      <w:pPr>
        <w:ind w:left="2160" w:hanging="180"/>
      </w:pPr>
    </w:lvl>
    <w:lvl w:ilvl="3" w:tplc="182CD7F6" w:tentative="1">
      <w:start w:val="1"/>
      <w:numFmt w:val="decimal"/>
      <w:lvlText w:val="%4."/>
      <w:lvlJc w:val="left"/>
      <w:pPr>
        <w:ind w:left="2880" w:hanging="360"/>
      </w:pPr>
    </w:lvl>
    <w:lvl w:ilvl="4" w:tplc="8416E99C" w:tentative="1">
      <w:start w:val="1"/>
      <w:numFmt w:val="lowerLetter"/>
      <w:lvlText w:val="%5."/>
      <w:lvlJc w:val="left"/>
      <w:pPr>
        <w:ind w:left="3600" w:hanging="360"/>
      </w:pPr>
    </w:lvl>
    <w:lvl w:ilvl="5" w:tplc="BEB0F080" w:tentative="1">
      <w:start w:val="1"/>
      <w:numFmt w:val="lowerRoman"/>
      <w:lvlText w:val="%6."/>
      <w:lvlJc w:val="right"/>
      <w:pPr>
        <w:ind w:left="4320" w:hanging="180"/>
      </w:pPr>
    </w:lvl>
    <w:lvl w:ilvl="6" w:tplc="215E596E" w:tentative="1">
      <w:start w:val="1"/>
      <w:numFmt w:val="decimal"/>
      <w:lvlText w:val="%7."/>
      <w:lvlJc w:val="left"/>
      <w:pPr>
        <w:ind w:left="5040" w:hanging="360"/>
      </w:pPr>
    </w:lvl>
    <w:lvl w:ilvl="7" w:tplc="250C924C" w:tentative="1">
      <w:start w:val="1"/>
      <w:numFmt w:val="lowerLetter"/>
      <w:lvlText w:val="%8."/>
      <w:lvlJc w:val="left"/>
      <w:pPr>
        <w:ind w:left="5760" w:hanging="360"/>
      </w:pPr>
    </w:lvl>
    <w:lvl w:ilvl="8" w:tplc="FDC6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F2910"/>
    <w:multiLevelType w:val="hybridMultilevel"/>
    <w:tmpl w:val="03BED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B21CC"/>
    <w:multiLevelType w:val="multilevel"/>
    <w:tmpl w:val="E898CC72"/>
    <w:numStyleLink w:val="KeyPoints"/>
  </w:abstractNum>
  <w:abstractNum w:abstractNumId="16" w15:restartNumberingAfterBreak="0">
    <w:nsid w:val="1784511A"/>
    <w:multiLevelType w:val="multilevel"/>
    <w:tmpl w:val="E898CC72"/>
    <w:numStyleLink w:val="KeyPoints"/>
  </w:abstractNum>
  <w:abstractNum w:abstractNumId="17" w15:restartNumberingAfterBreak="0">
    <w:nsid w:val="198F4124"/>
    <w:multiLevelType w:val="hybridMultilevel"/>
    <w:tmpl w:val="929E3618"/>
    <w:lvl w:ilvl="0" w:tplc="A0FA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4E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A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0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0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CD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2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B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419E5"/>
    <w:multiLevelType w:val="hybridMultilevel"/>
    <w:tmpl w:val="A0A8D8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291970"/>
    <w:multiLevelType w:val="multilevel"/>
    <w:tmpl w:val="E898CC72"/>
    <w:numStyleLink w:val="KeyPoints"/>
  </w:abstractNum>
  <w:abstractNum w:abstractNumId="20" w15:restartNumberingAfterBreak="0">
    <w:nsid w:val="1F745BC2"/>
    <w:multiLevelType w:val="multilevel"/>
    <w:tmpl w:val="E5E89F92"/>
    <w:numStyleLink w:val="BulletList"/>
  </w:abstractNum>
  <w:abstractNum w:abstractNumId="21" w15:restartNumberingAfterBreak="0">
    <w:nsid w:val="29253B4A"/>
    <w:multiLevelType w:val="multilevel"/>
    <w:tmpl w:val="E898CC72"/>
    <w:numStyleLink w:val="KeyPoints"/>
  </w:abstractNum>
  <w:abstractNum w:abstractNumId="22" w15:restartNumberingAfterBreak="0">
    <w:nsid w:val="2C1B4F6C"/>
    <w:multiLevelType w:val="multilevel"/>
    <w:tmpl w:val="E898CC72"/>
    <w:numStyleLink w:val="KeyPoints"/>
  </w:abstractNum>
  <w:abstractNum w:abstractNumId="23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1FD73E4"/>
    <w:multiLevelType w:val="hybridMultilevel"/>
    <w:tmpl w:val="48CE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8816F9C"/>
    <w:multiLevelType w:val="multilevel"/>
    <w:tmpl w:val="E5E89F92"/>
    <w:numStyleLink w:val="BulletList"/>
  </w:abstractNum>
  <w:abstractNum w:abstractNumId="28" w15:restartNumberingAfterBreak="0">
    <w:nsid w:val="3B351B82"/>
    <w:multiLevelType w:val="multilevel"/>
    <w:tmpl w:val="E5E89F92"/>
    <w:numStyleLink w:val="BulletList"/>
  </w:abstractNum>
  <w:abstractNum w:abstractNumId="29" w15:restartNumberingAfterBreak="0">
    <w:nsid w:val="3EA90BBF"/>
    <w:multiLevelType w:val="hybridMultilevel"/>
    <w:tmpl w:val="AA08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71CF"/>
    <w:multiLevelType w:val="multilevel"/>
    <w:tmpl w:val="E5E89F92"/>
    <w:numStyleLink w:val="BulletList"/>
  </w:abstractNum>
  <w:abstractNum w:abstractNumId="31" w15:restartNumberingAfterBreak="0">
    <w:nsid w:val="49016841"/>
    <w:multiLevelType w:val="multilevel"/>
    <w:tmpl w:val="E5E89F92"/>
    <w:numStyleLink w:val="BulletList"/>
  </w:abstractNum>
  <w:abstractNum w:abstractNumId="32" w15:restartNumberingAfterBreak="0">
    <w:nsid w:val="51492EEE"/>
    <w:multiLevelType w:val="hybridMultilevel"/>
    <w:tmpl w:val="17AEB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44175"/>
    <w:multiLevelType w:val="multilevel"/>
    <w:tmpl w:val="E5E89F92"/>
    <w:numStyleLink w:val="BulletList"/>
  </w:abstractNum>
  <w:abstractNum w:abstractNumId="34" w15:restartNumberingAfterBreak="0">
    <w:nsid w:val="55334C5C"/>
    <w:multiLevelType w:val="hybridMultilevel"/>
    <w:tmpl w:val="FF1C97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83F9E"/>
    <w:multiLevelType w:val="hybridMultilevel"/>
    <w:tmpl w:val="AA84FFF6"/>
    <w:lvl w:ilvl="0" w:tplc="6DB8B3A4">
      <w:start w:val="1"/>
      <w:numFmt w:val="decimal"/>
      <w:lvlText w:val="%1."/>
      <w:lvlJc w:val="left"/>
      <w:pPr>
        <w:ind w:left="720" w:hanging="360"/>
      </w:pPr>
    </w:lvl>
    <w:lvl w:ilvl="1" w:tplc="0F0826F8" w:tentative="1">
      <w:start w:val="1"/>
      <w:numFmt w:val="lowerLetter"/>
      <w:lvlText w:val="%2."/>
      <w:lvlJc w:val="left"/>
      <w:pPr>
        <w:ind w:left="1440" w:hanging="360"/>
      </w:pPr>
    </w:lvl>
    <w:lvl w:ilvl="2" w:tplc="71EC0D54" w:tentative="1">
      <w:start w:val="1"/>
      <w:numFmt w:val="lowerRoman"/>
      <w:lvlText w:val="%3."/>
      <w:lvlJc w:val="right"/>
      <w:pPr>
        <w:ind w:left="2160" w:hanging="180"/>
      </w:pPr>
    </w:lvl>
    <w:lvl w:ilvl="3" w:tplc="A3D4819C" w:tentative="1">
      <w:start w:val="1"/>
      <w:numFmt w:val="decimal"/>
      <w:lvlText w:val="%4."/>
      <w:lvlJc w:val="left"/>
      <w:pPr>
        <w:ind w:left="2880" w:hanging="360"/>
      </w:pPr>
    </w:lvl>
    <w:lvl w:ilvl="4" w:tplc="C2748C42" w:tentative="1">
      <w:start w:val="1"/>
      <w:numFmt w:val="lowerLetter"/>
      <w:lvlText w:val="%5."/>
      <w:lvlJc w:val="left"/>
      <w:pPr>
        <w:ind w:left="3600" w:hanging="360"/>
      </w:pPr>
    </w:lvl>
    <w:lvl w:ilvl="5" w:tplc="2F2CF300" w:tentative="1">
      <w:start w:val="1"/>
      <w:numFmt w:val="lowerRoman"/>
      <w:lvlText w:val="%6."/>
      <w:lvlJc w:val="right"/>
      <w:pPr>
        <w:ind w:left="4320" w:hanging="180"/>
      </w:pPr>
    </w:lvl>
    <w:lvl w:ilvl="6" w:tplc="04347DEC" w:tentative="1">
      <w:start w:val="1"/>
      <w:numFmt w:val="decimal"/>
      <w:lvlText w:val="%7."/>
      <w:lvlJc w:val="left"/>
      <w:pPr>
        <w:ind w:left="5040" w:hanging="360"/>
      </w:pPr>
    </w:lvl>
    <w:lvl w:ilvl="7" w:tplc="2EB2CCD2" w:tentative="1">
      <w:start w:val="1"/>
      <w:numFmt w:val="lowerLetter"/>
      <w:lvlText w:val="%8."/>
      <w:lvlJc w:val="left"/>
      <w:pPr>
        <w:ind w:left="5760" w:hanging="360"/>
      </w:pPr>
    </w:lvl>
    <w:lvl w:ilvl="8" w:tplc="0BF4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56429"/>
    <w:multiLevelType w:val="multilevel"/>
    <w:tmpl w:val="E898CC72"/>
    <w:numStyleLink w:val="KeyPoints"/>
  </w:abstractNum>
  <w:abstractNum w:abstractNumId="37" w15:restartNumberingAfterBreak="0">
    <w:nsid w:val="672E0C2A"/>
    <w:multiLevelType w:val="multilevel"/>
    <w:tmpl w:val="E5E89F92"/>
    <w:numStyleLink w:val="BulletList"/>
  </w:abstractNum>
  <w:abstractNum w:abstractNumId="38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A823B13"/>
    <w:multiLevelType w:val="multilevel"/>
    <w:tmpl w:val="E5E89F92"/>
    <w:numStyleLink w:val="BulletList"/>
  </w:abstractNum>
  <w:abstractNum w:abstractNumId="41" w15:restartNumberingAfterBreak="0">
    <w:nsid w:val="6DF2198A"/>
    <w:multiLevelType w:val="multilevel"/>
    <w:tmpl w:val="E5E89F92"/>
    <w:numStyleLink w:val="BulletList"/>
  </w:abstractNum>
  <w:abstractNum w:abstractNumId="42" w15:restartNumberingAfterBreak="0">
    <w:nsid w:val="6F032444"/>
    <w:multiLevelType w:val="multilevel"/>
    <w:tmpl w:val="E5E89F92"/>
    <w:numStyleLink w:val="BulletList"/>
  </w:abstractNum>
  <w:abstractNum w:abstractNumId="43" w15:restartNumberingAfterBreak="0">
    <w:nsid w:val="6F5C7C61"/>
    <w:multiLevelType w:val="hybridMultilevel"/>
    <w:tmpl w:val="D58E68B2"/>
    <w:lvl w:ilvl="0" w:tplc="997A558A">
      <w:start w:val="1"/>
      <w:numFmt w:val="decimal"/>
      <w:lvlText w:val="%1."/>
      <w:lvlJc w:val="left"/>
      <w:pPr>
        <w:ind w:left="720" w:hanging="360"/>
      </w:pPr>
    </w:lvl>
    <w:lvl w:ilvl="1" w:tplc="E1D06B1E">
      <w:start w:val="1"/>
      <w:numFmt w:val="lowerLetter"/>
      <w:lvlText w:val="%2."/>
      <w:lvlJc w:val="left"/>
      <w:pPr>
        <w:ind w:left="1440" w:hanging="360"/>
      </w:pPr>
    </w:lvl>
    <w:lvl w:ilvl="2" w:tplc="B6AEBD0A">
      <w:start w:val="1"/>
      <w:numFmt w:val="lowerRoman"/>
      <w:lvlText w:val="%3."/>
      <w:lvlJc w:val="right"/>
      <w:pPr>
        <w:ind w:left="2160" w:hanging="180"/>
      </w:pPr>
    </w:lvl>
    <w:lvl w:ilvl="3" w:tplc="AAC4B1E4" w:tentative="1">
      <w:start w:val="1"/>
      <w:numFmt w:val="decimal"/>
      <w:lvlText w:val="%4."/>
      <w:lvlJc w:val="left"/>
      <w:pPr>
        <w:ind w:left="2880" w:hanging="360"/>
      </w:pPr>
    </w:lvl>
    <w:lvl w:ilvl="4" w:tplc="F5EE50FC" w:tentative="1">
      <w:start w:val="1"/>
      <w:numFmt w:val="lowerLetter"/>
      <w:lvlText w:val="%5."/>
      <w:lvlJc w:val="left"/>
      <w:pPr>
        <w:ind w:left="3600" w:hanging="360"/>
      </w:pPr>
    </w:lvl>
    <w:lvl w:ilvl="5" w:tplc="49968E30" w:tentative="1">
      <w:start w:val="1"/>
      <w:numFmt w:val="lowerRoman"/>
      <w:lvlText w:val="%6."/>
      <w:lvlJc w:val="right"/>
      <w:pPr>
        <w:ind w:left="4320" w:hanging="180"/>
      </w:pPr>
    </w:lvl>
    <w:lvl w:ilvl="6" w:tplc="4FF25AD4" w:tentative="1">
      <w:start w:val="1"/>
      <w:numFmt w:val="decimal"/>
      <w:lvlText w:val="%7."/>
      <w:lvlJc w:val="left"/>
      <w:pPr>
        <w:ind w:left="5040" w:hanging="360"/>
      </w:pPr>
    </w:lvl>
    <w:lvl w:ilvl="7" w:tplc="D60C4CE4" w:tentative="1">
      <w:start w:val="1"/>
      <w:numFmt w:val="lowerLetter"/>
      <w:lvlText w:val="%8."/>
      <w:lvlJc w:val="left"/>
      <w:pPr>
        <w:ind w:left="5760" w:hanging="360"/>
      </w:pPr>
    </w:lvl>
    <w:lvl w:ilvl="8" w:tplc="208E2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D6BDE"/>
    <w:multiLevelType w:val="hybridMultilevel"/>
    <w:tmpl w:val="E1006C1C"/>
    <w:lvl w:ilvl="0" w:tplc="BA224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45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B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C9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06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C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5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85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4D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700E0"/>
    <w:multiLevelType w:val="multilevel"/>
    <w:tmpl w:val="E898CC72"/>
    <w:numStyleLink w:val="KeyPoints"/>
  </w:abstractNum>
  <w:abstractNum w:abstractNumId="46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7" w15:restartNumberingAfterBreak="0">
    <w:nsid w:val="788260C9"/>
    <w:multiLevelType w:val="multilevel"/>
    <w:tmpl w:val="E898CC72"/>
    <w:numStyleLink w:val="KeyPoints"/>
  </w:abstractNum>
  <w:abstractNum w:abstractNumId="48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C314760"/>
    <w:multiLevelType w:val="hybridMultilevel"/>
    <w:tmpl w:val="6F9C46BE"/>
    <w:lvl w:ilvl="0" w:tplc="9EFA7714">
      <w:start w:val="1"/>
      <w:numFmt w:val="decimal"/>
      <w:lvlText w:val="%1."/>
      <w:lvlJc w:val="left"/>
      <w:pPr>
        <w:ind w:left="720" w:hanging="360"/>
      </w:pPr>
    </w:lvl>
    <w:lvl w:ilvl="1" w:tplc="95C29A6C" w:tentative="1">
      <w:start w:val="1"/>
      <w:numFmt w:val="lowerLetter"/>
      <w:lvlText w:val="%2."/>
      <w:lvlJc w:val="left"/>
      <w:pPr>
        <w:ind w:left="1440" w:hanging="360"/>
      </w:pPr>
    </w:lvl>
    <w:lvl w:ilvl="2" w:tplc="AF96BCCA" w:tentative="1">
      <w:start w:val="1"/>
      <w:numFmt w:val="lowerRoman"/>
      <w:lvlText w:val="%3."/>
      <w:lvlJc w:val="right"/>
      <w:pPr>
        <w:ind w:left="2160" w:hanging="180"/>
      </w:pPr>
    </w:lvl>
    <w:lvl w:ilvl="3" w:tplc="1786F802" w:tentative="1">
      <w:start w:val="1"/>
      <w:numFmt w:val="decimal"/>
      <w:lvlText w:val="%4."/>
      <w:lvlJc w:val="left"/>
      <w:pPr>
        <w:ind w:left="2880" w:hanging="360"/>
      </w:pPr>
    </w:lvl>
    <w:lvl w:ilvl="4" w:tplc="1C8EF402" w:tentative="1">
      <w:start w:val="1"/>
      <w:numFmt w:val="lowerLetter"/>
      <w:lvlText w:val="%5."/>
      <w:lvlJc w:val="left"/>
      <w:pPr>
        <w:ind w:left="3600" w:hanging="360"/>
      </w:pPr>
    </w:lvl>
    <w:lvl w:ilvl="5" w:tplc="89B68D8C" w:tentative="1">
      <w:start w:val="1"/>
      <w:numFmt w:val="lowerRoman"/>
      <w:lvlText w:val="%6."/>
      <w:lvlJc w:val="right"/>
      <w:pPr>
        <w:ind w:left="4320" w:hanging="180"/>
      </w:pPr>
    </w:lvl>
    <w:lvl w:ilvl="6" w:tplc="97E24404" w:tentative="1">
      <w:start w:val="1"/>
      <w:numFmt w:val="decimal"/>
      <w:lvlText w:val="%7."/>
      <w:lvlJc w:val="left"/>
      <w:pPr>
        <w:ind w:left="5040" w:hanging="360"/>
      </w:pPr>
    </w:lvl>
    <w:lvl w:ilvl="7" w:tplc="A4802F92" w:tentative="1">
      <w:start w:val="1"/>
      <w:numFmt w:val="lowerLetter"/>
      <w:lvlText w:val="%8."/>
      <w:lvlJc w:val="left"/>
      <w:pPr>
        <w:ind w:left="5760" w:hanging="360"/>
      </w:pPr>
    </w:lvl>
    <w:lvl w:ilvl="8" w:tplc="6210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708B3"/>
    <w:multiLevelType w:val="multilevel"/>
    <w:tmpl w:val="E5E89F92"/>
    <w:numStyleLink w:val="BulletList"/>
  </w:abstractNum>
  <w:num w:numId="1" w16cid:durableId="1792238996">
    <w:abstractNumId w:val="46"/>
  </w:num>
  <w:num w:numId="2" w16cid:durableId="901911351">
    <w:abstractNumId w:val="16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 w16cid:durableId="539391838">
    <w:abstractNumId w:val="10"/>
  </w:num>
  <w:num w:numId="4" w16cid:durableId="618218984">
    <w:abstractNumId w:val="30"/>
  </w:num>
  <w:num w:numId="5" w16cid:durableId="1603495166">
    <w:abstractNumId w:val="43"/>
  </w:num>
  <w:num w:numId="6" w16cid:durableId="1116026598">
    <w:abstractNumId w:val="44"/>
  </w:num>
  <w:num w:numId="7" w16cid:durableId="67197988">
    <w:abstractNumId w:val="39"/>
  </w:num>
  <w:num w:numId="8" w16cid:durableId="1357654774">
    <w:abstractNumId w:val="23"/>
  </w:num>
  <w:num w:numId="9" w16cid:durableId="1422869449">
    <w:abstractNumId w:val="9"/>
  </w:num>
  <w:num w:numId="10" w16cid:durableId="1738236471">
    <w:abstractNumId w:val="7"/>
  </w:num>
  <w:num w:numId="11" w16cid:durableId="932125975">
    <w:abstractNumId w:val="6"/>
  </w:num>
  <w:num w:numId="12" w16cid:durableId="2062510134">
    <w:abstractNumId w:val="5"/>
  </w:num>
  <w:num w:numId="13" w16cid:durableId="422379976">
    <w:abstractNumId w:val="4"/>
  </w:num>
  <w:num w:numId="14" w16cid:durableId="1418556377">
    <w:abstractNumId w:val="26"/>
  </w:num>
  <w:num w:numId="15" w16cid:durableId="1205798086">
    <w:abstractNumId w:val="17"/>
  </w:num>
  <w:num w:numId="16" w16cid:durableId="306327822">
    <w:abstractNumId w:val="48"/>
  </w:num>
  <w:num w:numId="17" w16cid:durableId="452752477">
    <w:abstractNumId w:val="12"/>
  </w:num>
  <w:num w:numId="18" w16cid:durableId="294145020">
    <w:abstractNumId w:val="37"/>
  </w:num>
  <w:num w:numId="19" w16cid:durableId="838271711">
    <w:abstractNumId w:val="11"/>
  </w:num>
  <w:num w:numId="20" w16cid:durableId="799304222">
    <w:abstractNumId w:val="22"/>
  </w:num>
  <w:num w:numId="21" w16cid:durableId="484787356">
    <w:abstractNumId w:val="15"/>
  </w:num>
  <w:num w:numId="22" w16cid:durableId="422344114">
    <w:abstractNumId w:val="21"/>
  </w:num>
  <w:num w:numId="23" w16cid:durableId="1943294816">
    <w:abstractNumId w:val="31"/>
  </w:num>
  <w:num w:numId="24" w16cid:durableId="1500540051">
    <w:abstractNumId w:val="42"/>
  </w:num>
  <w:num w:numId="25" w16cid:durableId="1392734565">
    <w:abstractNumId w:val="38"/>
  </w:num>
  <w:num w:numId="26" w16cid:durableId="2072463992">
    <w:abstractNumId w:val="28"/>
  </w:num>
  <w:num w:numId="27" w16cid:durableId="576981992">
    <w:abstractNumId w:val="45"/>
  </w:num>
  <w:num w:numId="28" w16cid:durableId="4655117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5760033">
    <w:abstractNumId w:val="13"/>
  </w:num>
  <w:num w:numId="30" w16cid:durableId="654574098">
    <w:abstractNumId w:val="27"/>
  </w:num>
  <w:num w:numId="31" w16cid:durableId="906496266">
    <w:abstractNumId w:val="41"/>
  </w:num>
  <w:num w:numId="32" w16cid:durableId="1701054299">
    <w:abstractNumId w:val="38"/>
  </w:num>
  <w:num w:numId="33" w16cid:durableId="1181044096">
    <w:abstractNumId w:val="33"/>
  </w:num>
  <w:num w:numId="34" w16cid:durableId="667682094">
    <w:abstractNumId w:val="19"/>
  </w:num>
  <w:num w:numId="35" w16cid:durableId="1046223905">
    <w:abstractNumId w:val="35"/>
  </w:num>
  <w:num w:numId="36" w16cid:durableId="1706562361">
    <w:abstractNumId w:val="49"/>
  </w:num>
  <w:num w:numId="37" w16cid:durableId="761922640">
    <w:abstractNumId w:val="49"/>
    <w:lvlOverride w:ilvl="0">
      <w:startOverride w:val="1"/>
    </w:lvlOverride>
  </w:num>
  <w:num w:numId="38" w16cid:durableId="764228875">
    <w:abstractNumId w:val="8"/>
  </w:num>
  <w:num w:numId="39" w16cid:durableId="1500120382">
    <w:abstractNumId w:val="24"/>
  </w:num>
  <w:num w:numId="40" w16cid:durableId="1659654261">
    <w:abstractNumId w:val="3"/>
  </w:num>
  <w:num w:numId="41" w16cid:durableId="347373421">
    <w:abstractNumId w:val="2"/>
  </w:num>
  <w:num w:numId="42" w16cid:durableId="751513331">
    <w:abstractNumId w:val="1"/>
  </w:num>
  <w:num w:numId="43" w16cid:durableId="1160660853">
    <w:abstractNumId w:val="0"/>
  </w:num>
  <w:num w:numId="44" w16cid:durableId="233978711">
    <w:abstractNumId w:val="47"/>
  </w:num>
  <w:num w:numId="45" w16cid:durableId="1253516793">
    <w:abstractNumId w:val="40"/>
  </w:num>
  <w:num w:numId="46" w16cid:durableId="1105881543">
    <w:abstractNumId w:val="50"/>
  </w:num>
  <w:num w:numId="47" w16cid:durableId="587078164">
    <w:abstractNumId w:val="36"/>
    <w:lvlOverride w:ilvl="0">
      <w:lvl w:ilvl="0">
        <w:start w:val="1"/>
        <w:numFmt w:val="decimal"/>
        <w:pStyle w:val="ListNumber"/>
        <w:lvlText w:val="%1."/>
        <w:lvlJc w:val="left"/>
        <w:pPr>
          <w:ind w:left="369" w:hanging="369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ind w:left="738" w:hanging="369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ind w:left="1107" w:hanging="369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%4"/>
        <w:lvlJc w:val="left"/>
        <w:pPr>
          <w:ind w:left="1476" w:hanging="369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"/>
        <w:lvlJc w:val="left"/>
        <w:pPr>
          <w:ind w:left="1845" w:hanging="369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83" w:hanging="369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952" w:hanging="369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321" w:hanging="369"/>
        </w:pPr>
        <w:rPr>
          <w:rFonts w:hint="default"/>
        </w:rPr>
      </w:lvl>
    </w:lvlOverride>
  </w:num>
  <w:num w:numId="48" w16cid:durableId="308901822">
    <w:abstractNumId w:val="20"/>
  </w:num>
  <w:num w:numId="49" w16cid:durableId="677537214">
    <w:abstractNumId w:val="25"/>
  </w:num>
  <w:num w:numId="50" w16cid:durableId="1617329776">
    <w:abstractNumId w:val="29"/>
  </w:num>
  <w:num w:numId="51" w16cid:durableId="426580433">
    <w:abstractNumId w:val="14"/>
  </w:num>
  <w:num w:numId="52" w16cid:durableId="1108258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71727869">
    <w:abstractNumId w:val="34"/>
  </w:num>
  <w:num w:numId="54" w16cid:durableId="934292608">
    <w:abstractNumId w:val="20"/>
  </w:num>
  <w:num w:numId="55" w16cid:durableId="400635372">
    <w:abstractNumId w:val="18"/>
  </w:num>
  <w:num w:numId="56" w16cid:durableId="341199497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6A4DBA"/>
    <w:rsid w:val="00007BB0"/>
    <w:rsid w:val="00011188"/>
    <w:rsid w:val="00015F2A"/>
    <w:rsid w:val="00024AFA"/>
    <w:rsid w:val="00037C13"/>
    <w:rsid w:val="00040B28"/>
    <w:rsid w:val="00054674"/>
    <w:rsid w:val="00060CF7"/>
    <w:rsid w:val="000620DA"/>
    <w:rsid w:val="00064D2F"/>
    <w:rsid w:val="000742AA"/>
    <w:rsid w:val="000831C1"/>
    <w:rsid w:val="000929A2"/>
    <w:rsid w:val="000A1EA5"/>
    <w:rsid w:val="000A58B1"/>
    <w:rsid w:val="000B0237"/>
    <w:rsid w:val="000C531D"/>
    <w:rsid w:val="000D706E"/>
    <w:rsid w:val="0010494B"/>
    <w:rsid w:val="00134835"/>
    <w:rsid w:val="00135C40"/>
    <w:rsid w:val="00136B8E"/>
    <w:rsid w:val="00143A9A"/>
    <w:rsid w:val="00150C5B"/>
    <w:rsid w:val="0015133E"/>
    <w:rsid w:val="001639ED"/>
    <w:rsid w:val="00172AAA"/>
    <w:rsid w:val="001830DF"/>
    <w:rsid w:val="001878E6"/>
    <w:rsid w:val="001A1D37"/>
    <w:rsid w:val="001A2E3F"/>
    <w:rsid w:val="001D1677"/>
    <w:rsid w:val="001D7A90"/>
    <w:rsid w:val="001E44E4"/>
    <w:rsid w:val="00203C19"/>
    <w:rsid w:val="00224859"/>
    <w:rsid w:val="00260A49"/>
    <w:rsid w:val="00266350"/>
    <w:rsid w:val="00266885"/>
    <w:rsid w:val="00276C74"/>
    <w:rsid w:val="002805ED"/>
    <w:rsid w:val="00283415"/>
    <w:rsid w:val="00290A48"/>
    <w:rsid w:val="002938A1"/>
    <w:rsid w:val="002A78B4"/>
    <w:rsid w:val="002B70C1"/>
    <w:rsid w:val="002C1230"/>
    <w:rsid w:val="00320174"/>
    <w:rsid w:val="00321048"/>
    <w:rsid w:val="003464AB"/>
    <w:rsid w:val="00346DEF"/>
    <w:rsid w:val="00372982"/>
    <w:rsid w:val="00374990"/>
    <w:rsid w:val="003D2E1B"/>
    <w:rsid w:val="0040364A"/>
    <w:rsid w:val="004152C9"/>
    <w:rsid w:val="00422BF4"/>
    <w:rsid w:val="00436A97"/>
    <w:rsid w:val="0044334D"/>
    <w:rsid w:val="00456333"/>
    <w:rsid w:val="00462763"/>
    <w:rsid w:val="00475C7B"/>
    <w:rsid w:val="004824B3"/>
    <w:rsid w:val="004B24DC"/>
    <w:rsid w:val="004D70CB"/>
    <w:rsid w:val="004F4926"/>
    <w:rsid w:val="00501D43"/>
    <w:rsid w:val="00536681"/>
    <w:rsid w:val="00540253"/>
    <w:rsid w:val="00570F12"/>
    <w:rsid w:val="005716BE"/>
    <w:rsid w:val="00575A5C"/>
    <w:rsid w:val="0058470E"/>
    <w:rsid w:val="005862C6"/>
    <w:rsid w:val="005B4F27"/>
    <w:rsid w:val="005B62CE"/>
    <w:rsid w:val="005E0351"/>
    <w:rsid w:val="005E138E"/>
    <w:rsid w:val="005E3DC5"/>
    <w:rsid w:val="005F7589"/>
    <w:rsid w:val="00622FA4"/>
    <w:rsid w:val="006438C6"/>
    <w:rsid w:val="00644494"/>
    <w:rsid w:val="00644F8D"/>
    <w:rsid w:val="0065528D"/>
    <w:rsid w:val="006601D0"/>
    <w:rsid w:val="00664212"/>
    <w:rsid w:val="006725E8"/>
    <w:rsid w:val="0067433A"/>
    <w:rsid w:val="00680873"/>
    <w:rsid w:val="00682DA2"/>
    <w:rsid w:val="0069687B"/>
    <w:rsid w:val="006A060A"/>
    <w:rsid w:val="006A4DBA"/>
    <w:rsid w:val="006B3E7D"/>
    <w:rsid w:val="006C6A29"/>
    <w:rsid w:val="006D06B6"/>
    <w:rsid w:val="006E097A"/>
    <w:rsid w:val="006E5C69"/>
    <w:rsid w:val="006F767A"/>
    <w:rsid w:val="00706EDE"/>
    <w:rsid w:val="00716BFC"/>
    <w:rsid w:val="00717C7E"/>
    <w:rsid w:val="0072142B"/>
    <w:rsid w:val="00726338"/>
    <w:rsid w:val="00763042"/>
    <w:rsid w:val="00771570"/>
    <w:rsid w:val="007A459E"/>
    <w:rsid w:val="007B4555"/>
    <w:rsid w:val="007B46A7"/>
    <w:rsid w:val="007C1507"/>
    <w:rsid w:val="00825DFC"/>
    <w:rsid w:val="008379EA"/>
    <w:rsid w:val="00840E3B"/>
    <w:rsid w:val="00854E11"/>
    <w:rsid w:val="00855990"/>
    <w:rsid w:val="00855D3B"/>
    <w:rsid w:val="008572AC"/>
    <w:rsid w:val="00865610"/>
    <w:rsid w:val="00883699"/>
    <w:rsid w:val="00883755"/>
    <w:rsid w:val="0088384E"/>
    <w:rsid w:val="00885684"/>
    <w:rsid w:val="00886764"/>
    <w:rsid w:val="00894F6D"/>
    <w:rsid w:val="008A66E1"/>
    <w:rsid w:val="008F4F1C"/>
    <w:rsid w:val="008F79E1"/>
    <w:rsid w:val="009076CD"/>
    <w:rsid w:val="00915379"/>
    <w:rsid w:val="0093007F"/>
    <w:rsid w:val="0096130A"/>
    <w:rsid w:val="00963086"/>
    <w:rsid w:val="0096376F"/>
    <w:rsid w:val="00972852"/>
    <w:rsid w:val="009802C4"/>
    <w:rsid w:val="00981E7E"/>
    <w:rsid w:val="009A3B57"/>
    <w:rsid w:val="009D2901"/>
    <w:rsid w:val="009E2956"/>
    <w:rsid w:val="00A223FD"/>
    <w:rsid w:val="00A252CB"/>
    <w:rsid w:val="00A267D1"/>
    <w:rsid w:val="00A44767"/>
    <w:rsid w:val="00A5032D"/>
    <w:rsid w:val="00A50CC5"/>
    <w:rsid w:val="00AA4059"/>
    <w:rsid w:val="00AD17B9"/>
    <w:rsid w:val="00AE243F"/>
    <w:rsid w:val="00AE258C"/>
    <w:rsid w:val="00AE5CF1"/>
    <w:rsid w:val="00B167EE"/>
    <w:rsid w:val="00B2178D"/>
    <w:rsid w:val="00B468F0"/>
    <w:rsid w:val="00B57DA5"/>
    <w:rsid w:val="00B7357C"/>
    <w:rsid w:val="00B86086"/>
    <w:rsid w:val="00B86756"/>
    <w:rsid w:val="00BC12DD"/>
    <w:rsid w:val="00BC2E25"/>
    <w:rsid w:val="00BC7C48"/>
    <w:rsid w:val="00BD3433"/>
    <w:rsid w:val="00BE45EC"/>
    <w:rsid w:val="00BF71B7"/>
    <w:rsid w:val="00C152D7"/>
    <w:rsid w:val="00C22A15"/>
    <w:rsid w:val="00C368A9"/>
    <w:rsid w:val="00C5174E"/>
    <w:rsid w:val="00C6689D"/>
    <w:rsid w:val="00C7268D"/>
    <w:rsid w:val="00C82B44"/>
    <w:rsid w:val="00C8637D"/>
    <w:rsid w:val="00CC2EF0"/>
    <w:rsid w:val="00CC79FE"/>
    <w:rsid w:val="00CD4E13"/>
    <w:rsid w:val="00CE7E4A"/>
    <w:rsid w:val="00CF18BF"/>
    <w:rsid w:val="00D039D9"/>
    <w:rsid w:val="00D104E1"/>
    <w:rsid w:val="00D1167E"/>
    <w:rsid w:val="00D16669"/>
    <w:rsid w:val="00D22418"/>
    <w:rsid w:val="00D34A83"/>
    <w:rsid w:val="00D36E78"/>
    <w:rsid w:val="00D40F27"/>
    <w:rsid w:val="00D46630"/>
    <w:rsid w:val="00D74967"/>
    <w:rsid w:val="00D80CDD"/>
    <w:rsid w:val="00D913B8"/>
    <w:rsid w:val="00D91E0D"/>
    <w:rsid w:val="00D9417D"/>
    <w:rsid w:val="00DC2D0E"/>
    <w:rsid w:val="00DD1DC9"/>
    <w:rsid w:val="00DD6A80"/>
    <w:rsid w:val="00DE3063"/>
    <w:rsid w:val="00DE72BA"/>
    <w:rsid w:val="00E00D57"/>
    <w:rsid w:val="00E2097B"/>
    <w:rsid w:val="00E358AC"/>
    <w:rsid w:val="00E4785E"/>
    <w:rsid w:val="00E67A89"/>
    <w:rsid w:val="00E717A6"/>
    <w:rsid w:val="00E763C1"/>
    <w:rsid w:val="00E76E13"/>
    <w:rsid w:val="00E8326F"/>
    <w:rsid w:val="00E86DB7"/>
    <w:rsid w:val="00EA6AB5"/>
    <w:rsid w:val="00EB36BD"/>
    <w:rsid w:val="00EB56FF"/>
    <w:rsid w:val="00ED1A2E"/>
    <w:rsid w:val="00EE72A4"/>
    <w:rsid w:val="00EF17CA"/>
    <w:rsid w:val="00F00FD0"/>
    <w:rsid w:val="00F152F6"/>
    <w:rsid w:val="00F17326"/>
    <w:rsid w:val="00F2734F"/>
    <w:rsid w:val="00F40548"/>
    <w:rsid w:val="00F47769"/>
    <w:rsid w:val="00F528F7"/>
    <w:rsid w:val="00F6349E"/>
    <w:rsid w:val="00F63955"/>
    <w:rsid w:val="00F64496"/>
    <w:rsid w:val="00F70611"/>
    <w:rsid w:val="00F80BCE"/>
    <w:rsid w:val="00F86DB5"/>
    <w:rsid w:val="00FA0892"/>
    <w:rsid w:val="00FB5563"/>
    <w:rsid w:val="00FB5BEB"/>
    <w:rsid w:val="00FB5FE5"/>
    <w:rsid w:val="00FD3881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53DB"/>
  <w15:docId w15:val="{24813512-0A03-4341-B36A-D53A1658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35B5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35B5A"/>
    <w:pPr>
      <w:spacing w:after="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35B5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B35B5A"/>
    <w:pPr>
      <w:spacing w:before="10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B35B5A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10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267D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749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ecurityClassification xmlns="33793A28-4B36-4A53-B8B3-9364F9508333">UNCLASSIFIED  </Security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5B21DF7C67B949BF39A787400F4418" ma:contentTypeVersion="" ma:contentTypeDescription="PDMS Document Site Content Type" ma:contentTypeScope="" ma:versionID="302f2141c85a1fb92d8a327585224e30">
  <xsd:schema xmlns:xsd="http://www.w3.org/2001/XMLSchema" xmlns:xs="http://www.w3.org/2001/XMLSchema" xmlns:p="http://schemas.microsoft.com/office/2006/metadata/properties" xmlns:ns2="33793A28-4B36-4A53-B8B3-9364F9508333" targetNamespace="http://schemas.microsoft.com/office/2006/metadata/properties" ma:root="true" ma:fieldsID="9229f6401ee56690a38939517838fa57" ns2:_="">
    <xsd:import namespace="33793A28-4B36-4A53-B8B3-9364F95083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93A28-4B36-4A53-B8B3-9364F95083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D3DB7-147D-407B-B034-A63C38F3EB9D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33793A28-4B36-4A53-B8B3-9364F9508333"/>
  </ds:schemaRefs>
</ds:datastoreItem>
</file>

<file path=customXml/itemProps3.xml><?xml version="1.0" encoding="utf-8"?>
<ds:datastoreItem xmlns:ds="http://schemas.openxmlformats.org/officeDocument/2006/customXml" ds:itemID="{12742E34-8A8C-485C-B738-A82220495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93A28-4B36-4A53-B8B3-9364F9508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7C5FB-88BB-4E2C-AA6E-E5791DCC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MS22-001590_AttachmentD_ExplanatoryStatement</vt:lpstr>
    </vt:vector>
  </TitlesOfParts>
  <Company>DEWHA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MS22-001590_AttachmentD_ExplanatoryStatement</dc:title>
  <dc:subject>Amending size and sex restrictions of 14 aquarium fish listed under Part 1 of the live import list</dc:subject>
  <dc:creator>a02176</dc:creator>
  <cp:lastModifiedBy>Kwan, Kelvin</cp:lastModifiedBy>
  <cp:revision>6</cp:revision>
  <dcterms:created xsi:type="dcterms:W3CDTF">2022-11-30T04:48:00Z</dcterms:created>
  <dcterms:modified xsi:type="dcterms:W3CDTF">2022-12-20T05:43:00Z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0x010100266966F133664895A6EE3632470D45F5003A5B21DF7C67B949BF39A787400F4418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Wildlife Heritage and Marine Division (WHM)</vt:lpwstr>
  </property>
  <property fmtid="{D5CDD505-2E9C-101B-9397-08002B2CF9AE}" pid="9" name="HandlingProtocol">
    <vt:lpwstr>Standard</vt:lpwstr>
  </property>
  <property fmtid="{D5CDD505-2E9C-101B-9397-08002B2CF9AE}" pid="10" name="InformationMinister">
    <vt:lpwstr> </vt:lpwstr>
  </property>
  <property fmtid="{D5CDD505-2E9C-101B-9397-08002B2CF9AE}" pid="11" name="LastClearingOfficer">
    <vt:lpwstr/>
  </property>
  <property fmtid="{D5CDD505-2E9C-101B-9397-08002B2CF9AE}" pid="12" name="Ministers">
    <vt:lpwstr>Josh Frydenberg</vt:lpwstr>
  </property>
  <property fmtid="{D5CDD505-2E9C-101B-9397-08002B2CF9AE}" pid="13" name="PdrId">
    <vt:lpwstr>MS16-001249</vt:lpwstr>
  </property>
  <property fmtid="{D5CDD505-2E9C-101B-9397-08002B2CF9AE}" pid="14" name="Principal">
    <vt:lpwstr>Minister</vt:lpwstr>
  </property>
  <property fmtid="{D5CDD505-2E9C-101B-9397-08002B2CF9AE}" pid="15" name="ReasonForSensitivity">
    <vt:lpwstr/>
  </property>
  <property fmtid="{D5CDD505-2E9C-101B-9397-08002B2CF9AE}" pid="16" name="RecordPoint_ActiveItemListId">
    <vt:lpwstr>{a0e6c625-28a9-4898-9066-97abccbd6970}</vt:lpwstr>
  </property>
  <property fmtid="{D5CDD505-2E9C-101B-9397-08002B2CF9AE}" pid="17" name="RecordPoint_ActiveItemMoved">
    <vt:lpwstr/>
  </property>
  <property fmtid="{D5CDD505-2E9C-101B-9397-08002B2CF9AE}" pid="18" name="RecordPoint_ActiveItemSiteId">
    <vt:lpwstr>{8003c3b3-d20c-4e9a-bee9-0e2243d810ee}</vt:lpwstr>
  </property>
  <property fmtid="{D5CDD505-2E9C-101B-9397-08002B2CF9AE}" pid="19" name="RecordPoint_ActiveItemUniqueId">
    <vt:lpwstr>{ba277a24-9ef5-4dd1-99b1-5282f8e970d2}</vt:lpwstr>
  </property>
  <property fmtid="{D5CDD505-2E9C-101B-9397-08002B2CF9AE}" pid="20" name="RecordPoint_ActiveItemWebId">
    <vt:lpwstr>{ce0940a8-fbdd-4d61-aa5f-5fccf7e3a693}</vt:lpwstr>
  </property>
  <property fmtid="{D5CDD505-2E9C-101B-9397-08002B2CF9AE}" pid="21" name="RecordPoint_RecordFormat">
    <vt:lpwstr/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WorkflowType">
    <vt:lpwstr>ActiveSubmitStub</vt:lpwstr>
  </property>
  <property fmtid="{D5CDD505-2E9C-101B-9397-08002B2CF9AE}" pid="26" name="RegisteredDate">
    <vt:lpwstr>02 August 2016</vt:lpwstr>
  </property>
  <property fmtid="{D5CDD505-2E9C-101B-9397-08002B2CF9AE}" pid="27" name="RequestedAction">
    <vt:lpwstr>For Decision</vt:lpwstr>
  </property>
  <property fmtid="{D5CDD505-2E9C-101B-9397-08002B2CF9AE}" pid="28" name="ResponsibleMinister">
    <vt:lpwstr>Josh Frydenberg</vt:lpwstr>
  </property>
  <property fmtid="{D5CDD505-2E9C-101B-9397-08002B2CF9AE}" pid="29" name="SecurityClassification">
    <vt:lpwstr>UNCLASSIFIED  </vt:lpwstr>
  </property>
  <property fmtid="{D5CDD505-2E9C-101B-9397-08002B2CF9AE}" pid="30" name="SignedDate">
    <vt:lpwstr/>
  </property>
  <property fmtid="{D5CDD505-2E9C-101B-9397-08002B2CF9AE}" pid="31" name="Subject">
    <vt:lpwstr>Amending size and sex restrictions of 14 aquarium fish listed under Part 1 of the live import list</vt:lpwstr>
  </property>
  <property fmtid="{D5CDD505-2E9C-101B-9397-08002B2CF9AE}" pid="32" name="TaskSeqNo">
    <vt:lpwstr>3</vt:lpwstr>
  </property>
  <property fmtid="{D5CDD505-2E9C-101B-9397-08002B2CF9AE}" pid="33" name="TemplateSubType">
    <vt:lpwstr>Standard</vt:lpwstr>
  </property>
  <property fmtid="{D5CDD505-2E9C-101B-9397-08002B2CF9AE}" pid="34" name="TemplateType">
    <vt:lpwstr>Decision Submission</vt:lpwstr>
  </property>
  <property fmtid="{D5CDD505-2E9C-101B-9397-08002B2CF9AE}" pid="35" name="TrustedGroups">
    <vt:lpwstr>Parliamentary Coordinator MS, DLO, Ministerial Staff - Coalition 2013, Business Administrator, Limited Distribution MS</vt:lpwstr>
  </property>
</Properties>
</file>