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DA0" w14:textId="3D315E76" w:rsidR="00FA06CA" w:rsidRPr="004974D1" w:rsidRDefault="00FA06CA" w:rsidP="00FA06CA">
      <w:pPr>
        <w:rPr>
          <w:sz w:val="28"/>
        </w:rPr>
      </w:pPr>
      <w:r w:rsidRPr="004974D1">
        <w:rPr>
          <w:noProof/>
          <w:lang w:eastAsia="en-AU"/>
        </w:rPr>
        <w:drawing>
          <wp:inline distT="0" distB="0" distL="0" distR="0" wp14:anchorId="74B0A005" wp14:editId="65AB2D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D11C3" w14:textId="77777777" w:rsidR="00FA06CA" w:rsidRPr="004974D1" w:rsidRDefault="00FA06CA" w:rsidP="00FA06CA">
      <w:pPr>
        <w:rPr>
          <w:sz w:val="19"/>
        </w:rPr>
      </w:pPr>
    </w:p>
    <w:p w14:paraId="21EF2921" w14:textId="648F9EBC" w:rsidR="00FA06CA" w:rsidRPr="004974D1" w:rsidRDefault="00EB6B29" w:rsidP="00FA06CA">
      <w:pPr>
        <w:pStyle w:val="ShortT"/>
      </w:pPr>
      <w:r w:rsidRPr="004974D1">
        <w:t>Australian Securities and Investments Commission (Standing Acting</w:t>
      </w:r>
      <w:r w:rsidR="00AE3FE2" w:rsidRPr="004974D1">
        <w:t xml:space="preserve"> Arrangements</w:t>
      </w:r>
      <w:r w:rsidRPr="004974D1">
        <w:t>) Appointment</w:t>
      </w:r>
      <w:r w:rsidR="004974D1" w:rsidRPr="004974D1">
        <w:t> </w:t>
      </w:r>
      <w:r w:rsidRPr="004974D1">
        <w:t>2022</w:t>
      </w:r>
    </w:p>
    <w:p w14:paraId="6F098ECF" w14:textId="5431689F" w:rsidR="00FA06CA" w:rsidRPr="004974D1" w:rsidRDefault="00EB6B29" w:rsidP="00FA06CA">
      <w:pPr>
        <w:pStyle w:val="SignCoverPageStart"/>
        <w:spacing w:before="240"/>
        <w:rPr>
          <w:szCs w:val="22"/>
        </w:rPr>
      </w:pPr>
      <w:r w:rsidRPr="004974D1">
        <w:rPr>
          <w:szCs w:val="22"/>
        </w:rPr>
        <w:t xml:space="preserve">I, </w:t>
      </w:r>
      <w:r w:rsidR="000B2625">
        <w:rPr>
          <w:szCs w:val="22"/>
        </w:rPr>
        <w:t>Dr James Edward Chalmers</w:t>
      </w:r>
      <w:r w:rsidRPr="004974D1">
        <w:rPr>
          <w:szCs w:val="22"/>
        </w:rPr>
        <w:t>, Treasurer, make the following appointments.</w:t>
      </w:r>
    </w:p>
    <w:p w14:paraId="5CB88166" w14:textId="3627464A" w:rsidR="00FA06CA" w:rsidRPr="004974D1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4974D1">
        <w:rPr>
          <w:szCs w:val="22"/>
        </w:rPr>
        <w:t xml:space="preserve">Dated </w:t>
      </w:r>
      <w:r w:rsidRPr="004974D1">
        <w:rPr>
          <w:szCs w:val="22"/>
        </w:rPr>
        <w:tab/>
      </w:r>
      <w:r w:rsidRPr="004974D1">
        <w:rPr>
          <w:szCs w:val="22"/>
        </w:rPr>
        <w:tab/>
      </w:r>
      <w:r w:rsidR="00310C37">
        <w:rPr>
          <w:szCs w:val="22"/>
        </w:rPr>
        <w:t xml:space="preserve">9 June </w:t>
      </w:r>
      <w:r w:rsidR="00EB6B29" w:rsidRPr="004974D1">
        <w:rPr>
          <w:szCs w:val="22"/>
        </w:rPr>
        <w:t>2022</w:t>
      </w:r>
    </w:p>
    <w:p w14:paraId="50A50640" w14:textId="738C6DE4" w:rsidR="00FA06CA" w:rsidRPr="004974D1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5EDB1BF" w14:textId="0E69E52D" w:rsidR="00FA06CA" w:rsidRPr="004974D1" w:rsidRDefault="000B262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6AC8C6D3" w14:textId="00400EE8" w:rsidR="00FA06CA" w:rsidRPr="004974D1" w:rsidRDefault="00EB6B29" w:rsidP="00FA06CA">
      <w:pPr>
        <w:pStyle w:val="SignCoverPageEnd"/>
        <w:rPr>
          <w:szCs w:val="22"/>
        </w:rPr>
      </w:pPr>
      <w:r w:rsidRPr="004974D1">
        <w:rPr>
          <w:szCs w:val="22"/>
        </w:rPr>
        <w:t>Treasurer</w:t>
      </w:r>
    </w:p>
    <w:p w14:paraId="33806FB5" w14:textId="77777777" w:rsidR="00FA06CA" w:rsidRPr="004974D1" w:rsidRDefault="00FA06CA" w:rsidP="00FA06CA"/>
    <w:p w14:paraId="614A51B0" w14:textId="77777777" w:rsidR="00FA06CA" w:rsidRPr="004974D1" w:rsidRDefault="00FA06CA" w:rsidP="00FA06CA">
      <w:pPr>
        <w:pStyle w:val="Header"/>
        <w:tabs>
          <w:tab w:val="clear" w:pos="4150"/>
          <w:tab w:val="clear" w:pos="8307"/>
        </w:tabs>
      </w:pPr>
      <w:r w:rsidRPr="004974D1">
        <w:rPr>
          <w:rStyle w:val="CharChapNo"/>
        </w:rPr>
        <w:t xml:space="preserve"> </w:t>
      </w:r>
      <w:r w:rsidRPr="004974D1">
        <w:rPr>
          <w:rStyle w:val="CharChapText"/>
        </w:rPr>
        <w:t xml:space="preserve"> </w:t>
      </w:r>
    </w:p>
    <w:p w14:paraId="7B2CAC18" w14:textId="77777777" w:rsidR="00FA06CA" w:rsidRPr="004974D1" w:rsidRDefault="00FA06CA" w:rsidP="00FA06CA">
      <w:pPr>
        <w:pStyle w:val="Header"/>
        <w:tabs>
          <w:tab w:val="clear" w:pos="4150"/>
          <w:tab w:val="clear" w:pos="8307"/>
        </w:tabs>
      </w:pPr>
      <w:r w:rsidRPr="004974D1">
        <w:rPr>
          <w:rStyle w:val="CharPartNo"/>
        </w:rPr>
        <w:t xml:space="preserve"> </w:t>
      </w:r>
      <w:r w:rsidRPr="004974D1">
        <w:rPr>
          <w:rStyle w:val="CharPartText"/>
        </w:rPr>
        <w:t xml:space="preserve"> </w:t>
      </w:r>
    </w:p>
    <w:p w14:paraId="7BD308C8" w14:textId="77777777" w:rsidR="00FA06CA" w:rsidRPr="004974D1" w:rsidRDefault="00FA06CA" w:rsidP="00FA06CA">
      <w:pPr>
        <w:pStyle w:val="Header"/>
        <w:tabs>
          <w:tab w:val="clear" w:pos="4150"/>
          <w:tab w:val="clear" w:pos="8307"/>
        </w:tabs>
      </w:pPr>
      <w:r w:rsidRPr="004974D1">
        <w:rPr>
          <w:rStyle w:val="CharDivNo"/>
        </w:rPr>
        <w:t xml:space="preserve"> </w:t>
      </w:r>
      <w:r w:rsidRPr="004974D1">
        <w:rPr>
          <w:rStyle w:val="CharDivText"/>
        </w:rPr>
        <w:t xml:space="preserve"> </w:t>
      </w:r>
    </w:p>
    <w:p w14:paraId="6A04C86E" w14:textId="77777777" w:rsidR="00FA06CA" w:rsidRPr="004974D1" w:rsidRDefault="00FA06CA" w:rsidP="00FA06CA">
      <w:pPr>
        <w:sectPr w:rsidR="00FA06CA" w:rsidRPr="004974D1" w:rsidSect="004974D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8A13D4" w14:textId="77777777" w:rsidR="00FA06CA" w:rsidRPr="004974D1" w:rsidRDefault="00FA06CA" w:rsidP="004974D1">
      <w:pPr>
        <w:rPr>
          <w:sz w:val="36"/>
        </w:rPr>
      </w:pPr>
      <w:r w:rsidRPr="004974D1">
        <w:rPr>
          <w:sz w:val="36"/>
        </w:rPr>
        <w:lastRenderedPageBreak/>
        <w:t>Contents</w:t>
      </w:r>
    </w:p>
    <w:p w14:paraId="5DEA1B0C" w14:textId="5DFD8675" w:rsidR="005317CB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17CB">
        <w:fldChar w:fldCharType="begin"/>
      </w:r>
      <w:r w:rsidRPr="004974D1">
        <w:instrText xml:space="preserve"> TOC \o "1-9" </w:instrText>
      </w:r>
      <w:r w:rsidRPr="005317CB">
        <w:fldChar w:fldCharType="separate"/>
      </w:r>
      <w:r w:rsidR="005317CB">
        <w:rPr>
          <w:noProof/>
        </w:rPr>
        <w:t>Part 1—Preliminary</w:t>
      </w:r>
      <w:r w:rsidR="005317CB">
        <w:rPr>
          <w:noProof/>
        </w:rPr>
        <w:tab/>
      </w:r>
      <w:r w:rsidR="005317CB" w:rsidRPr="005317CB">
        <w:rPr>
          <w:b w:val="0"/>
          <w:noProof/>
          <w:sz w:val="18"/>
        </w:rPr>
        <w:fldChar w:fldCharType="begin"/>
      </w:r>
      <w:r w:rsidR="005317CB" w:rsidRPr="005317CB">
        <w:rPr>
          <w:b w:val="0"/>
          <w:noProof/>
          <w:sz w:val="18"/>
        </w:rPr>
        <w:instrText xml:space="preserve"> PAGEREF _Toc103946729 \h </w:instrText>
      </w:r>
      <w:r w:rsidR="005317CB" w:rsidRPr="005317CB">
        <w:rPr>
          <w:b w:val="0"/>
          <w:noProof/>
          <w:sz w:val="18"/>
        </w:rPr>
      </w:r>
      <w:r w:rsidR="005317CB" w:rsidRPr="005317CB">
        <w:rPr>
          <w:b w:val="0"/>
          <w:noProof/>
          <w:sz w:val="18"/>
        </w:rPr>
        <w:fldChar w:fldCharType="separate"/>
      </w:r>
      <w:r w:rsidR="008C3969">
        <w:rPr>
          <w:b w:val="0"/>
          <w:noProof/>
          <w:sz w:val="18"/>
        </w:rPr>
        <w:t>2</w:t>
      </w:r>
      <w:r w:rsidR="005317CB" w:rsidRPr="005317CB">
        <w:rPr>
          <w:b w:val="0"/>
          <w:noProof/>
          <w:sz w:val="18"/>
        </w:rPr>
        <w:fldChar w:fldCharType="end"/>
      </w:r>
    </w:p>
    <w:p w14:paraId="791C83E2" w14:textId="6BA2DB02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_Toc103946730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2</w:t>
      </w:r>
      <w:r w:rsidRPr="005317CB">
        <w:rPr>
          <w:noProof/>
        </w:rPr>
        <w:fldChar w:fldCharType="end"/>
      </w:r>
    </w:p>
    <w:p w14:paraId="55FC5DDA" w14:textId="073120CF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_Toc103946731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2</w:t>
      </w:r>
      <w:r w:rsidRPr="005317CB">
        <w:rPr>
          <w:noProof/>
        </w:rPr>
        <w:fldChar w:fldCharType="end"/>
      </w:r>
    </w:p>
    <w:p w14:paraId="4DA94BA3" w14:textId="3F0F731A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_Toc103946732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2</w:t>
      </w:r>
      <w:r w:rsidRPr="005317CB">
        <w:rPr>
          <w:noProof/>
        </w:rPr>
        <w:fldChar w:fldCharType="end"/>
      </w:r>
    </w:p>
    <w:p w14:paraId="72C78514" w14:textId="22FFF92C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_Toc103946733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2</w:t>
      </w:r>
      <w:r w:rsidRPr="005317CB">
        <w:rPr>
          <w:noProof/>
        </w:rPr>
        <w:fldChar w:fldCharType="end"/>
      </w:r>
    </w:p>
    <w:p w14:paraId="6B493A70" w14:textId="0F005347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_Toc103946734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2</w:t>
      </w:r>
      <w:r w:rsidRPr="005317CB">
        <w:rPr>
          <w:noProof/>
        </w:rPr>
        <w:fldChar w:fldCharType="end"/>
      </w:r>
    </w:p>
    <w:p w14:paraId="7353C35C" w14:textId="5D42D4DF" w:rsidR="005317CB" w:rsidRDefault="005317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2—Standing acting arrangements for ASIC</w:t>
      </w:r>
      <w:r>
        <w:rPr>
          <w:noProof/>
        </w:rPr>
        <w:tab/>
      </w:r>
      <w:r w:rsidRPr="005317CB">
        <w:rPr>
          <w:b w:val="0"/>
          <w:noProof/>
          <w:sz w:val="18"/>
        </w:rPr>
        <w:fldChar w:fldCharType="begin"/>
      </w:r>
      <w:r w:rsidRPr="005317CB">
        <w:rPr>
          <w:b w:val="0"/>
          <w:noProof/>
          <w:sz w:val="18"/>
        </w:rPr>
        <w:instrText xml:space="preserve"> PAGEREF _Toc103946735 \h </w:instrText>
      </w:r>
      <w:r w:rsidRPr="005317CB">
        <w:rPr>
          <w:b w:val="0"/>
          <w:noProof/>
          <w:sz w:val="18"/>
        </w:rPr>
      </w:r>
      <w:r w:rsidRPr="005317CB">
        <w:rPr>
          <w:b w:val="0"/>
          <w:noProof/>
          <w:sz w:val="18"/>
        </w:rPr>
        <w:fldChar w:fldCharType="separate"/>
      </w:r>
      <w:r w:rsidR="008C3969">
        <w:rPr>
          <w:b w:val="0"/>
          <w:noProof/>
          <w:sz w:val="18"/>
        </w:rPr>
        <w:t>3</w:t>
      </w:r>
      <w:r w:rsidRPr="005317CB">
        <w:rPr>
          <w:b w:val="0"/>
          <w:noProof/>
          <w:sz w:val="18"/>
        </w:rPr>
        <w:fldChar w:fldCharType="end"/>
      </w:r>
    </w:p>
    <w:p w14:paraId="6F7A972E" w14:textId="17F64381" w:rsidR="005317CB" w:rsidRDefault="00531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Standing acting arrangements for Chairperson of ASIC</w:t>
      </w:r>
      <w:r>
        <w:rPr>
          <w:noProof/>
        </w:rPr>
        <w:tab/>
      </w:r>
      <w:r w:rsidRPr="005317CB">
        <w:rPr>
          <w:noProof/>
        </w:rPr>
        <w:fldChar w:fldCharType="begin"/>
      </w:r>
      <w:r w:rsidRPr="005317CB">
        <w:rPr>
          <w:noProof/>
        </w:rPr>
        <w:instrText xml:space="preserve"> PAGEREF _Toc103946736 \h </w:instrText>
      </w:r>
      <w:r w:rsidRPr="005317CB">
        <w:rPr>
          <w:noProof/>
        </w:rPr>
      </w:r>
      <w:r w:rsidRPr="005317CB">
        <w:rPr>
          <w:noProof/>
        </w:rPr>
        <w:fldChar w:fldCharType="separate"/>
      </w:r>
      <w:r w:rsidR="008C3969">
        <w:rPr>
          <w:noProof/>
        </w:rPr>
        <w:t>3</w:t>
      </w:r>
      <w:r w:rsidRPr="005317CB">
        <w:rPr>
          <w:noProof/>
        </w:rPr>
        <w:fldChar w:fldCharType="end"/>
      </w:r>
    </w:p>
    <w:p w14:paraId="4D06BC2B" w14:textId="5550CC2C" w:rsidR="005317CB" w:rsidRDefault="005317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5317CB">
        <w:rPr>
          <w:b w:val="0"/>
          <w:noProof/>
          <w:sz w:val="18"/>
        </w:rPr>
        <w:fldChar w:fldCharType="begin"/>
      </w:r>
      <w:r w:rsidRPr="005317CB">
        <w:rPr>
          <w:b w:val="0"/>
          <w:noProof/>
          <w:sz w:val="18"/>
        </w:rPr>
        <w:instrText xml:space="preserve"> PAGEREF _Toc103946737 \h </w:instrText>
      </w:r>
      <w:r w:rsidRPr="005317CB">
        <w:rPr>
          <w:b w:val="0"/>
          <w:noProof/>
          <w:sz w:val="18"/>
        </w:rPr>
      </w:r>
      <w:r w:rsidRPr="005317CB">
        <w:rPr>
          <w:b w:val="0"/>
          <w:noProof/>
          <w:sz w:val="18"/>
        </w:rPr>
        <w:fldChar w:fldCharType="separate"/>
      </w:r>
      <w:r w:rsidR="008C3969">
        <w:rPr>
          <w:b w:val="0"/>
          <w:noProof/>
          <w:sz w:val="18"/>
        </w:rPr>
        <w:t>4</w:t>
      </w:r>
      <w:r w:rsidRPr="005317CB">
        <w:rPr>
          <w:b w:val="0"/>
          <w:noProof/>
          <w:sz w:val="18"/>
        </w:rPr>
        <w:fldChar w:fldCharType="end"/>
      </w:r>
    </w:p>
    <w:p w14:paraId="166D8C39" w14:textId="2AC3ECB0" w:rsidR="005317CB" w:rsidRPr="005317CB" w:rsidRDefault="005317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Australian Securities and Investments Commission (Standing Acting Arrangement for Chairperson) Appointment 2020</w:t>
      </w:r>
      <w:r>
        <w:rPr>
          <w:noProof/>
        </w:rPr>
        <w:tab/>
      </w:r>
      <w:r w:rsidRPr="005317CB">
        <w:rPr>
          <w:i w:val="0"/>
          <w:iCs/>
          <w:noProof/>
          <w:sz w:val="18"/>
        </w:rPr>
        <w:fldChar w:fldCharType="begin"/>
      </w:r>
      <w:r w:rsidRPr="005317CB">
        <w:rPr>
          <w:i w:val="0"/>
          <w:iCs/>
          <w:noProof/>
          <w:sz w:val="18"/>
        </w:rPr>
        <w:instrText xml:space="preserve"> PAGEREF _Toc103946738 \h </w:instrText>
      </w:r>
      <w:r w:rsidRPr="005317CB">
        <w:rPr>
          <w:i w:val="0"/>
          <w:iCs/>
          <w:noProof/>
          <w:sz w:val="18"/>
        </w:rPr>
      </w:r>
      <w:r w:rsidRPr="005317CB">
        <w:rPr>
          <w:i w:val="0"/>
          <w:iCs/>
          <w:noProof/>
          <w:sz w:val="18"/>
        </w:rPr>
        <w:fldChar w:fldCharType="separate"/>
      </w:r>
      <w:r w:rsidR="008C3969">
        <w:rPr>
          <w:i w:val="0"/>
          <w:iCs/>
          <w:noProof/>
          <w:sz w:val="18"/>
        </w:rPr>
        <w:t>4</w:t>
      </w:r>
      <w:r w:rsidRPr="005317CB">
        <w:rPr>
          <w:i w:val="0"/>
          <w:iCs/>
          <w:noProof/>
          <w:sz w:val="18"/>
        </w:rPr>
        <w:fldChar w:fldCharType="end"/>
      </w:r>
    </w:p>
    <w:p w14:paraId="1CD90EAE" w14:textId="03A92EF1" w:rsidR="00FA06CA" w:rsidRPr="004974D1" w:rsidRDefault="00FA06CA" w:rsidP="00FA06CA">
      <w:r w:rsidRPr="005317CB">
        <w:rPr>
          <w:sz w:val="18"/>
        </w:rPr>
        <w:fldChar w:fldCharType="end"/>
      </w:r>
    </w:p>
    <w:p w14:paraId="4E14D99D" w14:textId="77777777" w:rsidR="00FA06CA" w:rsidRPr="004974D1" w:rsidRDefault="00FA06CA" w:rsidP="00FA06CA">
      <w:pPr>
        <w:sectPr w:rsidR="00FA06CA" w:rsidRPr="004974D1" w:rsidSect="004974D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ED42EA" w14:textId="2E69EC4D" w:rsidR="00FA06CA" w:rsidRPr="004974D1" w:rsidRDefault="00FA06CA" w:rsidP="00FA06CA">
      <w:pPr>
        <w:pStyle w:val="ActHead2"/>
      </w:pPr>
      <w:bookmarkStart w:id="16" w:name="_Toc103946729"/>
      <w:r w:rsidRPr="004974D1">
        <w:rPr>
          <w:rStyle w:val="CharPartNo"/>
        </w:rPr>
        <w:lastRenderedPageBreak/>
        <w:t>Part</w:t>
      </w:r>
      <w:r w:rsidR="004974D1" w:rsidRPr="004974D1">
        <w:rPr>
          <w:rStyle w:val="CharPartNo"/>
        </w:rPr>
        <w:t> </w:t>
      </w:r>
      <w:r w:rsidRPr="004974D1">
        <w:rPr>
          <w:rStyle w:val="CharPartNo"/>
        </w:rPr>
        <w:t>1</w:t>
      </w:r>
      <w:r w:rsidRPr="004974D1">
        <w:t>—</w:t>
      </w:r>
      <w:r w:rsidRPr="004974D1">
        <w:rPr>
          <w:rStyle w:val="CharPartText"/>
        </w:rPr>
        <w:t>Preliminary</w:t>
      </w:r>
      <w:bookmarkEnd w:id="16"/>
    </w:p>
    <w:p w14:paraId="792CCD8A" w14:textId="77777777" w:rsidR="00FA06CA" w:rsidRPr="004974D1" w:rsidRDefault="00FA06CA" w:rsidP="00FA06CA">
      <w:pPr>
        <w:pStyle w:val="Header"/>
      </w:pPr>
      <w:r w:rsidRPr="004974D1">
        <w:rPr>
          <w:rStyle w:val="CharDivNo"/>
        </w:rPr>
        <w:t xml:space="preserve"> </w:t>
      </w:r>
      <w:r w:rsidRPr="004974D1">
        <w:rPr>
          <w:rStyle w:val="CharDivText"/>
        </w:rPr>
        <w:t xml:space="preserve"> </w:t>
      </w:r>
    </w:p>
    <w:p w14:paraId="46D632B9" w14:textId="77777777" w:rsidR="00FA06CA" w:rsidRPr="004974D1" w:rsidRDefault="00FA06CA" w:rsidP="00FA06CA">
      <w:pPr>
        <w:pStyle w:val="ActHead5"/>
      </w:pPr>
      <w:bookmarkStart w:id="17" w:name="_Toc103946730"/>
      <w:proofErr w:type="gramStart"/>
      <w:r w:rsidRPr="004974D1">
        <w:rPr>
          <w:rStyle w:val="CharSectno"/>
        </w:rPr>
        <w:t>1</w:t>
      </w:r>
      <w:r w:rsidRPr="004974D1">
        <w:t xml:space="preserve">  Name</w:t>
      </w:r>
      <w:bookmarkEnd w:id="17"/>
      <w:proofErr w:type="gramEnd"/>
    </w:p>
    <w:p w14:paraId="2264CC55" w14:textId="45B3B330" w:rsidR="00FA06CA" w:rsidRPr="004974D1" w:rsidRDefault="00FA06CA" w:rsidP="00FA06CA">
      <w:pPr>
        <w:pStyle w:val="subsection"/>
      </w:pPr>
      <w:r w:rsidRPr="004974D1">
        <w:tab/>
      </w:r>
      <w:r w:rsidRPr="004974D1">
        <w:tab/>
        <w:t xml:space="preserve">This instrument is the </w:t>
      </w:r>
      <w:r w:rsidR="00EB6B29" w:rsidRPr="004974D1">
        <w:rPr>
          <w:i/>
          <w:noProof/>
        </w:rPr>
        <w:t>Australian Securities and Investments Commission (Standing Acting Arrangement</w:t>
      </w:r>
      <w:r w:rsidR="00AE3FE2" w:rsidRPr="004974D1">
        <w:rPr>
          <w:i/>
          <w:noProof/>
        </w:rPr>
        <w:t>s)</w:t>
      </w:r>
      <w:r w:rsidR="00EB6B29" w:rsidRPr="004974D1">
        <w:rPr>
          <w:i/>
          <w:noProof/>
        </w:rPr>
        <w:t xml:space="preserve"> Appointment</w:t>
      </w:r>
      <w:r w:rsidR="004974D1" w:rsidRPr="004974D1">
        <w:rPr>
          <w:i/>
          <w:noProof/>
        </w:rPr>
        <w:t> </w:t>
      </w:r>
      <w:r w:rsidR="00EB6B29" w:rsidRPr="004974D1">
        <w:rPr>
          <w:i/>
          <w:noProof/>
        </w:rPr>
        <w:t>2022</w:t>
      </w:r>
      <w:r w:rsidRPr="004974D1">
        <w:t>.</w:t>
      </w:r>
    </w:p>
    <w:p w14:paraId="0FFFACA7" w14:textId="77777777" w:rsidR="00FA06CA" w:rsidRPr="004974D1" w:rsidRDefault="00FA06CA" w:rsidP="00FA06CA">
      <w:pPr>
        <w:pStyle w:val="ActHead5"/>
      </w:pPr>
      <w:bookmarkStart w:id="18" w:name="_Toc103946731"/>
      <w:proofErr w:type="gramStart"/>
      <w:r w:rsidRPr="004974D1">
        <w:rPr>
          <w:rStyle w:val="CharSectno"/>
        </w:rPr>
        <w:t>2</w:t>
      </w:r>
      <w:r w:rsidRPr="004974D1">
        <w:t xml:space="preserve">  Commencement</w:t>
      </w:r>
      <w:bookmarkEnd w:id="18"/>
      <w:proofErr w:type="gramEnd"/>
    </w:p>
    <w:p w14:paraId="5E8F38FD" w14:textId="3F0EB693" w:rsidR="00FA06CA" w:rsidRPr="004974D1" w:rsidRDefault="00FA06CA" w:rsidP="00FA06CA">
      <w:pPr>
        <w:pStyle w:val="subsection"/>
      </w:pPr>
      <w:r w:rsidRPr="004974D1">
        <w:tab/>
        <w:t>(1)</w:t>
      </w:r>
      <w:r w:rsidRPr="004974D1">
        <w:tab/>
        <w:t xml:space="preserve">Each provision of </w:t>
      </w:r>
      <w:r w:rsidR="000B2625">
        <w:t xml:space="preserve">this </w:t>
      </w:r>
      <w:r w:rsidRPr="004974D1">
        <w:t>instrument specified in column 1 of the table commences, or is taken to have commenced, in accordance with column 2 of the table. Any other statement in column 2 has effect according to its terms.</w:t>
      </w:r>
    </w:p>
    <w:p w14:paraId="378A3633" w14:textId="77777777" w:rsidR="00FA06CA" w:rsidRPr="004974D1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4974D1" w14:paraId="6B191A07" w14:textId="77777777" w:rsidTr="00B4350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4E18C5" w14:textId="77777777" w:rsidR="00FA06CA" w:rsidRPr="004974D1" w:rsidRDefault="00FA06CA" w:rsidP="0048252E">
            <w:pPr>
              <w:pStyle w:val="TableHeading"/>
            </w:pPr>
            <w:r w:rsidRPr="004974D1">
              <w:t>Commencement information</w:t>
            </w:r>
          </w:p>
        </w:tc>
      </w:tr>
      <w:tr w:rsidR="00FA06CA" w:rsidRPr="004974D1" w14:paraId="5F7F1E68" w14:textId="77777777" w:rsidTr="00B4350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085DED" w14:textId="77777777" w:rsidR="00FA06CA" w:rsidRPr="004974D1" w:rsidRDefault="00FA06CA" w:rsidP="0048252E">
            <w:pPr>
              <w:pStyle w:val="TableHeading"/>
            </w:pPr>
            <w:r w:rsidRPr="004974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082FC8" w14:textId="77777777" w:rsidR="00FA06CA" w:rsidRPr="004974D1" w:rsidRDefault="00FA06CA" w:rsidP="0048252E">
            <w:pPr>
              <w:pStyle w:val="TableHeading"/>
            </w:pPr>
            <w:r w:rsidRPr="004974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61DC79A" w14:textId="77777777" w:rsidR="00FA06CA" w:rsidRPr="004974D1" w:rsidRDefault="00FA06CA" w:rsidP="0048252E">
            <w:pPr>
              <w:pStyle w:val="TableHeading"/>
            </w:pPr>
            <w:r w:rsidRPr="004974D1">
              <w:t>Column 3</w:t>
            </w:r>
          </w:p>
        </w:tc>
      </w:tr>
      <w:tr w:rsidR="00FA06CA" w:rsidRPr="004974D1" w14:paraId="7F8267E8" w14:textId="77777777" w:rsidTr="00B4350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BE7637" w14:textId="77777777" w:rsidR="00FA06CA" w:rsidRPr="004974D1" w:rsidRDefault="00FA06CA" w:rsidP="0048252E">
            <w:pPr>
              <w:pStyle w:val="TableHeading"/>
            </w:pPr>
            <w:r w:rsidRPr="004974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C9EE2D" w14:textId="77777777" w:rsidR="00FA06CA" w:rsidRPr="004974D1" w:rsidRDefault="00FA06CA" w:rsidP="0048252E">
            <w:pPr>
              <w:pStyle w:val="TableHeading"/>
            </w:pPr>
            <w:r w:rsidRPr="004974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C31827" w14:textId="77777777" w:rsidR="00FA06CA" w:rsidRPr="004974D1" w:rsidRDefault="00FA06CA" w:rsidP="0048252E">
            <w:pPr>
              <w:pStyle w:val="TableHeading"/>
            </w:pPr>
            <w:r w:rsidRPr="004974D1">
              <w:t>Date/Details</w:t>
            </w:r>
          </w:p>
        </w:tc>
      </w:tr>
      <w:tr w:rsidR="00FA06CA" w:rsidRPr="004974D1" w14:paraId="31A10FEE" w14:textId="77777777" w:rsidTr="00B4350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51DBB7" w14:textId="05CFC327" w:rsidR="00FA06CA" w:rsidRPr="004974D1" w:rsidRDefault="00EB6B29" w:rsidP="0048252E">
            <w:pPr>
              <w:pStyle w:val="Tabletext"/>
            </w:pPr>
            <w:r w:rsidRPr="004974D1">
              <w:t>1</w:t>
            </w:r>
            <w:r w:rsidR="00FA06CA" w:rsidRPr="004974D1">
              <w:t xml:space="preserve">.  </w:t>
            </w:r>
            <w:r w:rsidRPr="004974D1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66FBD5" w14:textId="5CE95703" w:rsidR="00FA06CA" w:rsidRPr="004974D1" w:rsidRDefault="00B4350C" w:rsidP="0048252E">
            <w:pPr>
              <w:pStyle w:val="Tabletext"/>
            </w:pPr>
            <w:r w:rsidRPr="004974D1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DD7FA11" w14:textId="77777777" w:rsidR="00FA06CA" w:rsidRPr="004974D1" w:rsidRDefault="00FA06CA" w:rsidP="0048252E">
            <w:pPr>
              <w:pStyle w:val="Tabletext"/>
            </w:pPr>
          </w:p>
        </w:tc>
      </w:tr>
    </w:tbl>
    <w:p w14:paraId="0AECE851" w14:textId="77777777" w:rsidR="00FA06CA" w:rsidRPr="004974D1" w:rsidRDefault="00FA06CA" w:rsidP="00FA06CA">
      <w:pPr>
        <w:pStyle w:val="notetext"/>
      </w:pPr>
      <w:r w:rsidRPr="004974D1">
        <w:rPr>
          <w:snapToGrid w:val="0"/>
          <w:lang w:eastAsia="en-US"/>
        </w:rPr>
        <w:t>Note:</w:t>
      </w:r>
      <w:r w:rsidRPr="004974D1">
        <w:rPr>
          <w:snapToGrid w:val="0"/>
          <w:lang w:eastAsia="en-US"/>
        </w:rPr>
        <w:tab/>
        <w:t xml:space="preserve">This table relates only to the provisions of this </w:t>
      </w:r>
      <w:r w:rsidRPr="004974D1">
        <w:t xml:space="preserve">instrument </w:t>
      </w:r>
      <w:r w:rsidRPr="004974D1">
        <w:rPr>
          <w:snapToGrid w:val="0"/>
          <w:lang w:eastAsia="en-US"/>
        </w:rPr>
        <w:t>as originally made. It will not be amended to deal with any later amendments of this instrument.</w:t>
      </w:r>
    </w:p>
    <w:p w14:paraId="3D993083" w14:textId="77777777" w:rsidR="00FA06CA" w:rsidRPr="004974D1" w:rsidRDefault="00FA06CA" w:rsidP="00FA06CA">
      <w:pPr>
        <w:pStyle w:val="subsection"/>
      </w:pPr>
      <w:r w:rsidRPr="004974D1">
        <w:tab/>
        <w:t>(2)</w:t>
      </w:r>
      <w:r w:rsidRPr="004974D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8E6D733" w14:textId="77777777" w:rsidR="00FA06CA" w:rsidRPr="004974D1" w:rsidRDefault="00FA06CA" w:rsidP="00FA06CA">
      <w:pPr>
        <w:pStyle w:val="ActHead5"/>
      </w:pPr>
      <w:bookmarkStart w:id="19" w:name="_Toc103946732"/>
      <w:proofErr w:type="gramStart"/>
      <w:r w:rsidRPr="004974D1">
        <w:rPr>
          <w:rStyle w:val="CharSectno"/>
        </w:rPr>
        <w:t>3</w:t>
      </w:r>
      <w:r w:rsidRPr="004974D1">
        <w:t xml:space="preserve">  Authority</w:t>
      </w:r>
      <w:bookmarkEnd w:id="19"/>
      <w:proofErr w:type="gramEnd"/>
    </w:p>
    <w:p w14:paraId="0ADA8F8E" w14:textId="16FD4B76" w:rsidR="00FA06CA" w:rsidRPr="004974D1" w:rsidRDefault="00FA06CA" w:rsidP="00FA06CA">
      <w:pPr>
        <w:pStyle w:val="subsection"/>
      </w:pPr>
      <w:r w:rsidRPr="004974D1">
        <w:tab/>
      </w:r>
      <w:r w:rsidRPr="004974D1">
        <w:tab/>
        <w:t xml:space="preserve">This instrument is made under the </w:t>
      </w:r>
      <w:r w:rsidR="00B4350C" w:rsidRPr="004974D1">
        <w:rPr>
          <w:i/>
        </w:rPr>
        <w:t>Australian Securities and Investments Commission Act 2001</w:t>
      </w:r>
      <w:r w:rsidRPr="004974D1">
        <w:t>.</w:t>
      </w:r>
    </w:p>
    <w:p w14:paraId="537A339E" w14:textId="77777777" w:rsidR="00B4350C" w:rsidRPr="004974D1" w:rsidRDefault="00B4350C" w:rsidP="00B4350C">
      <w:pPr>
        <w:pStyle w:val="ActHead5"/>
      </w:pPr>
      <w:bookmarkStart w:id="20" w:name="_Toc489621897"/>
      <w:bookmarkStart w:id="21" w:name="_Toc75187079"/>
      <w:bookmarkStart w:id="22" w:name="_Toc103946733"/>
      <w:proofErr w:type="gramStart"/>
      <w:r w:rsidRPr="004974D1">
        <w:rPr>
          <w:rStyle w:val="CharSectno"/>
        </w:rPr>
        <w:t>4</w:t>
      </w:r>
      <w:r w:rsidRPr="004974D1">
        <w:t xml:space="preserve">  Schedules</w:t>
      </w:r>
      <w:bookmarkEnd w:id="20"/>
      <w:bookmarkEnd w:id="21"/>
      <w:bookmarkEnd w:id="22"/>
      <w:proofErr w:type="gramEnd"/>
    </w:p>
    <w:p w14:paraId="121B1369" w14:textId="77777777" w:rsidR="00B4350C" w:rsidRPr="004974D1" w:rsidRDefault="00B4350C" w:rsidP="00B4350C">
      <w:pPr>
        <w:pStyle w:val="subsection"/>
      </w:pPr>
      <w:r w:rsidRPr="004974D1">
        <w:tab/>
      </w:r>
      <w:r w:rsidRPr="004974D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C462E9" w14:textId="77777777" w:rsidR="00B4350C" w:rsidRPr="004974D1" w:rsidRDefault="00B4350C" w:rsidP="00B4350C">
      <w:pPr>
        <w:pStyle w:val="ActHead5"/>
      </w:pPr>
      <w:bookmarkStart w:id="23" w:name="_Toc75187080"/>
      <w:bookmarkStart w:id="24" w:name="_Toc103946734"/>
      <w:proofErr w:type="gramStart"/>
      <w:r w:rsidRPr="004974D1">
        <w:rPr>
          <w:rStyle w:val="CharSectno"/>
        </w:rPr>
        <w:t>5</w:t>
      </w:r>
      <w:r w:rsidRPr="004974D1">
        <w:t xml:space="preserve">  Definitions</w:t>
      </w:r>
      <w:bookmarkEnd w:id="23"/>
      <w:bookmarkEnd w:id="24"/>
      <w:proofErr w:type="gramEnd"/>
    </w:p>
    <w:p w14:paraId="10134E3A" w14:textId="280BC1A9" w:rsidR="00B4350C" w:rsidRPr="004974D1" w:rsidRDefault="00B4350C" w:rsidP="00B4350C">
      <w:pPr>
        <w:pStyle w:val="notemargin"/>
      </w:pPr>
      <w:r w:rsidRPr="004974D1">
        <w:t>Note:</w:t>
      </w:r>
      <w:r w:rsidRPr="004974D1">
        <w:tab/>
        <w:t xml:space="preserve">Paragraph 13(1)(b) of the </w:t>
      </w:r>
      <w:r w:rsidRPr="004974D1">
        <w:rPr>
          <w:i/>
        </w:rPr>
        <w:t>Legislation Act 2003</w:t>
      </w:r>
      <w:r w:rsidRPr="004974D1">
        <w:t xml:space="preserve"> has the effect that expressions have the same meaning in this instrument as in the </w:t>
      </w:r>
      <w:r w:rsidRPr="004974D1">
        <w:rPr>
          <w:i/>
        </w:rPr>
        <w:t>Australian Securities and Investments Commission Act 2001</w:t>
      </w:r>
      <w:r w:rsidRPr="004974D1">
        <w:t xml:space="preserve"> as in force from time to time.</w:t>
      </w:r>
    </w:p>
    <w:p w14:paraId="4FACC8C8" w14:textId="77777777" w:rsidR="00B4350C" w:rsidRPr="004974D1" w:rsidRDefault="00B4350C" w:rsidP="00B4350C">
      <w:pPr>
        <w:pStyle w:val="subsection"/>
      </w:pPr>
      <w:r w:rsidRPr="004974D1">
        <w:tab/>
      </w:r>
      <w:r w:rsidRPr="004974D1">
        <w:tab/>
        <w:t>In this instrument:</w:t>
      </w:r>
    </w:p>
    <w:p w14:paraId="329F85F6" w14:textId="5F0BEAC5" w:rsidR="00B4350C" w:rsidRPr="004974D1" w:rsidRDefault="00B4350C" w:rsidP="00B4350C">
      <w:pPr>
        <w:pStyle w:val="Definition"/>
        <w:rPr>
          <w:bCs/>
          <w:iCs/>
        </w:rPr>
      </w:pPr>
      <w:r w:rsidRPr="004974D1">
        <w:rPr>
          <w:b/>
          <w:i/>
        </w:rPr>
        <w:t>senior available appointee</w:t>
      </w:r>
      <w:r w:rsidRPr="004974D1">
        <w:rPr>
          <w:bCs/>
          <w:iCs/>
        </w:rPr>
        <w:t xml:space="preserve"> has the meaning given by subsection</w:t>
      </w:r>
      <w:r w:rsidR="004974D1" w:rsidRPr="004974D1">
        <w:rPr>
          <w:bCs/>
          <w:iCs/>
        </w:rPr>
        <w:t> </w:t>
      </w:r>
      <w:r w:rsidRPr="004974D1">
        <w:rPr>
          <w:bCs/>
          <w:iCs/>
        </w:rPr>
        <w:t>6(2).</w:t>
      </w:r>
    </w:p>
    <w:p w14:paraId="13CB2E01" w14:textId="057EA0B2" w:rsidR="00FA06CA" w:rsidRPr="004974D1" w:rsidRDefault="00B4350C" w:rsidP="00B4350C">
      <w:pPr>
        <w:pStyle w:val="Definition"/>
      </w:pPr>
      <w:r w:rsidRPr="004974D1">
        <w:rPr>
          <w:b/>
          <w:i/>
          <w:iCs/>
        </w:rPr>
        <w:t>the Act</w:t>
      </w:r>
      <w:r w:rsidRPr="004974D1">
        <w:t xml:space="preserve"> means the </w:t>
      </w:r>
      <w:r w:rsidRPr="004974D1">
        <w:rPr>
          <w:i/>
          <w:iCs/>
        </w:rPr>
        <w:t>Australian Securities and Investments Commission Act 2001</w:t>
      </w:r>
      <w:r w:rsidRPr="004974D1">
        <w:t>.</w:t>
      </w:r>
    </w:p>
    <w:p w14:paraId="270F8BC8" w14:textId="4A522F6E" w:rsidR="00F91D34" w:rsidRPr="004974D1" w:rsidRDefault="00F91D34" w:rsidP="00F91D34">
      <w:pPr>
        <w:pStyle w:val="ActHead2"/>
        <w:pageBreakBefore/>
      </w:pPr>
      <w:bookmarkStart w:id="25" w:name="_Toc75187081"/>
      <w:bookmarkStart w:id="26" w:name="_Toc103946735"/>
      <w:r w:rsidRPr="004974D1">
        <w:rPr>
          <w:rStyle w:val="CharPartNo"/>
        </w:rPr>
        <w:lastRenderedPageBreak/>
        <w:t>Part</w:t>
      </w:r>
      <w:r w:rsidR="004974D1" w:rsidRPr="004974D1">
        <w:rPr>
          <w:rStyle w:val="CharPartNo"/>
        </w:rPr>
        <w:t> </w:t>
      </w:r>
      <w:r w:rsidRPr="004974D1">
        <w:rPr>
          <w:rStyle w:val="CharPartNo"/>
        </w:rPr>
        <w:t>2</w:t>
      </w:r>
      <w:r w:rsidRPr="004974D1">
        <w:t>—</w:t>
      </w:r>
      <w:r w:rsidRPr="004974D1">
        <w:rPr>
          <w:rStyle w:val="CharPartText"/>
        </w:rPr>
        <w:t xml:space="preserve">Standing acting arrangements for </w:t>
      </w:r>
      <w:bookmarkEnd w:id="25"/>
      <w:r w:rsidRPr="004974D1">
        <w:rPr>
          <w:rStyle w:val="CharPartText"/>
        </w:rPr>
        <w:t>ASIC</w:t>
      </w:r>
      <w:bookmarkEnd w:id="26"/>
    </w:p>
    <w:p w14:paraId="1A7230AE" w14:textId="77777777" w:rsidR="00F91D34" w:rsidRPr="004974D1" w:rsidRDefault="00F91D34" w:rsidP="00F91D34">
      <w:pPr>
        <w:pStyle w:val="Header"/>
      </w:pPr>
      <w:r w:rsidRPr="004974D1">
        <w:rPr>
          <w:rStyle w:val="CharDivNo"/>
        </w:rPr>
        <w:t xml:space="preserve"> </w:t>
      </w:r>
      <w:r w:rsidRPr="004974D1">
        <w:rPr>
          <w:rStyle w:val="CharDivText"/>
        </w:rPr>
        <w:t xml:space="preserve"> </w:t>
      </w:r>
    </w:p>
    <w:p w14:paraId="29C23F74" w14:textId="55DF0F42" w:rsidR="00F91D34" w:rsidRPr="004974D1" w:rsidRDefault="00F91D34" w:rsidP="00F91D34">
      <w:pPr>
        <w:pStyle w:val="ActHead5"/>
      </w:pPr>
      <w:bookmarkStart w:id="27" w:name="_Toc75187082"/>
      <w:bookmarkStart w:id="28" w:name="_Toc103946736"/>
      <w:proofErr w:type="gramStart"/>
      <w:r w:rsidRPr="004974D1">
        <w:rPr>
          <w:rStyle w:val="CharSectno"/>
        </w:rPr>
        <w:t>6</w:t>
      </w:r>
      <w:r w:rsidRPr="004974D1">
        <w:t xml:space="preserve">  Standing</w:t>
      </w:r>
      <w:proofErr w:type="gramEnd"/>
      <w:r w:rsidRPr="004974D1">
        <w:t xml:space="preserve"> acting arrangements for Chair</w:t>
      </w:r>
      <w:r w:rsidR="00AE3FE2" w:rsidRPr="004974D1">
        <w:t>person</w:t>
      </w:r>
      <w:r w:rsidRPr="004974D1">
        <w:t xml:space="preserve"> of </w:t>
      </w:r>
      <w:bookmarkEnd w:id="27"/>
      <w:r w:rsidRPr="004974D1">
        <w:t>ASIC</w:t>
      </w:r>
      <w:bookmarkEnd w:id="28"/>
    </w:p>
    <w:p w14:paraId="370AD412" w14:textId="675AD5C3" w:rsidR="00AE3FE2" w:rsidRPr="004974D1" w:rsidRDefault="00F91D34" w:rsidP="00F91D34">
      <w:pPr>
        <w:pStyle w:val="subsection"/>
      </w:pPr>
      <w:r w:rsidRPr="004974D1">
        <w:tab/>
        <w:t>(1)</w:t>
      </w:r>
      <w:r w:rsidRPr="004974D1">
        <w:tab/>
        <w:t>Under section</w:t>
      </w:r>
      <w:r w:rsidR="004974D1" w:rsidRPr="004974D1">
        <w:t> </w:t>
      </w:r>
      <w:r w:rsidRPr="004974D1">
        <w:t>117 of the Act, during all periods when</w:t>
      </w:r>
      <w:r w:rsidR="00AE3FE2" w:rsidRPr="004974D1">
        <w:t>:</w:t>
      </w:r>
    </w:p>
    <w:p w14:paraId="4CAD7BCC" w14:textId="4AB45CB4" w:rsidR="00AE3FE2" w:rsidRPr="004974D1" w:rsidRDefault="00AE3FE2" w:rsidP="00AE3FE2">
      <w:pPr>
        <w:pStyle w:val="paragraph"/>
      </w:pPr>
      <w:r w:rsidRPr="004974D1">
        <w:tab/>
        <w:t>(a)</w:t>
      </w:r>
      <w:r w:rsidRPr="004974D1">
        <w:tab/>
      </w:r>
      <w:r w:rsidR="00F91D34" w:rsidRPr="004974D1">
        <w:t>the</w:t>
      </w:r>
      <w:r w:rsidRPr="004974D1">
        <w:t>re is a vacancy in the office of Chairperson; or</w:t>
      </w:r>
    </w:p>
    <w:p w14:paraId="43209F3A" w14:textId="77777777" w:rsidR="00AE3FE2" w:rsidRPr="004974D1" w:rsidRDefault="00AE3FE2" w:rsidP="00AE3FE2">
      <w:pPr>
        <w:pStyle w:val="paragraph"/>
      </w:pPr>
      <w:r w:rsidRPr="004974D1">
        <w:tab/>
        <w:t>(b)</w:t>
      </w:r>
      <w:r w:rsidRPr="004974D1">
        <w:tab/>
        <w:t xml:space="preserve">the Chairperson is absent from </w:t>
      </w:r>
      <w:proofErr w:type="gramStart"/>
      <w:r w:rsidRPr="004974D1">
        <w:t>office;</w:t>
      </w:r>
      <w:proofErr w:type="gramEnd"/>
    </w:p>
    <w:p w14:paraId="1C09207B" w14:textId="0BABEFAB" w:rsidR="00F91D34" w:rsidRPr="004974D1" w:rsidRDefault="00F91D34" w:rsidP="00AE3FE2">
      <w:pPr>
        <w:pStyle w:val="subsection2"/>
      </w:pPr>
      <w:r w:rsidRPr="004974D1">
        <w:t xml:space="preserve">the person determined in accordance with </w:t>
      </w:r>
      <w:r w:rsidR="004974D1" w:rsidRPr="004974D1">
        <w:t>subsections (</w:t>
      </w:r>
      <w:r w:rsidRPr="004974D1">
        <w:t>2), (3) and (4) is appointed to act as Chair</w:t>
      </w:r>
      <w:r w:rsidR="00AE3FE2" w:rsidRPr="004974D1">
        <w:t>person</w:t>
      </w:r>
      <w:r w:rsidRPr="004974D1">
        <w:t>.</w:t>
      </w:r>
    </w:p>
    <w:p w14:paraId="252FD245" w14:textId="32B95552" w:rsidR="00F91D34" w:rsidRPr="004974D1" w:rsidRDefault="00F91D34" w:rsidP="00F91D34">
      <w:pPr>
        <w:pStyle w:val="subsection"/>
      </w:pPr>
      <w:r w:rsidRPr="004974D1">
        <w:tab/>
        <w:t>(2)</w:t>
      </w:r>
      <w:r w:rsidRPr="004974D1">
        <w:tab/>
        <w:t xml:space="preserve">For the purposes of this instrument, the </w:t>
      </w:r>
      <w:r w:rsidRPr="004974D1">
        <w:rPr>
          <w:b/>
          <w:bCs/>
          <w:i/>
          <w:iCs/>
        </w:rPr>
        <w:t>senior available appointee</w:t>
      </w:r>
      <w:r w:rsidRPr="004974D1">
        <w:t xml:space="preserve"> at a particular time is the person who, at that time, is a</w:t>
      </w:r>
      <w:r w:rsidR="00AE3FE2" w:rsidRPr="004974D1">
        <w:t xml:space="preserve"> </w:t>
      </w:r>
      <w:r w:rsidRPr="004974D1">
        <w:t>member</w:t>
      </w:r>
      <w:r w:rsidR="00AE3FE2" w:rsidRPr="004974D1">
        <w:t xml:space="preserve"> of ASIC</w:t>
      </w:r>
      <w:r w:rsidRPr="004974D1">
        <w:t xml:space="preserve">, is not absent from </w:t>
      </w:r>
      <w:r w:rsidR="00AE3FE2" w:rsidRPr="004974D1">
        <w:t>office</w:t>
      </w:r>
      <w:r w:rsidRPr="005317CB">
        <w:t xml:space="preserve"> or from Australia</w:t>
      </w:r>
      <w:r w:rsidR="0003289C" w:rsidRPr="004974D1">
        <w:t>,</w:t>
      </w:r>
      <w:r w:rsidRPr="004974D1">
        <w:t xml:space="preserve"> and is highest in the following list:</w:t>
      </w:r>
    </w:p>
    <w:p w14:paraId="11663290" w14:textId="2929B1C3" w:rsidR="00F91D34" w:rsidRPr="004974D1" w:rsidRDefault="00F91D34" w:rsidP="00F91D34">
      <w:pPr>
        <w:pStyle w:val="paragraph"/>
      </w:pPr>
      <w:r w:rsidRPr="004974D1">
        <w:tab/>
        <w:t>(</w:t>
      </w:r>
      <w:r w:rsidR="005317CB">
        <w:t>a</w:t>
      </w:r>
      <w:r w:rsidRPr="004974D1">
        <w:t>)</w:t>
      </w:r>
      <w:r w:rsidRPr="004974D1">
        <w:tab/>
      </w:r>
      <w:r w:rsidR="0003289C" w:rsidRPr="004974D1">
        <w:t>Sarah Court</w:t>
      </w:r>
      <w:r w:rsidR="005317CB">
        <w:t>.</w:t>
      </w:r>
    </w:p>
    <w:p w14:paraId="76253180" w14:textId="26F5F034" w:rsidR="00F91D34" w:rsidRPr="004974D1" w:rsidRDefault="00F91D34" w:rsidP="00F91D34">
      <w:pPr>
        <w:pStyle w:val="subsection"/>
      </w:pPr>
      <w:r w:rsidRPr="004974D1">
        <w:tab/>
        <w:t>(3)</w:t>
      </w:r>
      <w:r w:rsidRPr="004974D1">
        <w:tab/>
        <w:t>The senior available appointee at the start of a period when the</w:t>
      </w:r>
      <w:r w:rsidR="0003289C" w:rsidRPr="004974D1">
        <w:t>re is vacancy in the office of</w:t>
      </w:r>
      <w:r w:rsidRPr="004974D1">
        <w:t xml:space="preserve"> Chair</w:t>
      </w:r>
      <w:r w:rsidR="0003289C" w:rsidRPr="004974D1">
        <w:t>person</w:t>
      </w:r>
      <w:r w:rsidRPr="004974D1">
        <w:t xml:space="preserve"> </w:t>
      </w:r>
      <w:r w:rsidR="0003289C" w:rsidRPr="004974D1">
        <w:t>or when the Chairperson is absent from office</w:t>
      </w:r>
      <w:r w:rsidRPr="004974D1">
        <w:t xml:space="preserve">, is to act as </w:t>
      </w:r>
      <w:r w:rsidR="0003289C" w:rsidRPr="004974D1">
        <w:t>Chairperson</w:t>
      </w:r>
      <w:r w:rsidRPr="004974D1">
        <w:t xml:space="preserve"> during that period.</w:t>
      </w:r>
    </w:p>
    <w:p w14:paraId="0BE901DA" w14:textId="5F7C5B16" w:rsidR="00F91D34" w:rsidRPr="004974D1" w:rsidRDefault="00F91D34" w:rsidP="00F91D34">
      <w:pPr>
        <w:pStyle w:val="subsection"/>
      </w:pPr>
      <w:r w:rsidRPr="004974D1">
        <w:tab/>
        <w:t>(4)</w:t>
      </w:r>
      <w:r w:rsidRPr="004974D1">
        <w:tab/>
        <w:t>However, if a person who is acting as Chair</w:t>
      </w:r>
      <w:r w:rsidR="0003289C" w:rsidRPr="004974D1">
        <w:t>person</w:t>
      </w:r>
      <w:r w:rsidRPr="004974D1">
        <w:t xml:space="preserve"> during a period (under </w:t>
      </w:r>
      <w:r w:rsidR="004974D1" w:rsidRPr="004974D1">
        <w:t>subsection (</w:t>
      </w:r>
      <w:r w:rsidRPr="004974D1">
        <w:t>3) or a previous application of this subsection) ceases at a particular time to be the senior available appointee, the senior available appointee at that time is to act as Chair</w:t>
      </w:r>
      <w:r w:rsidR="0003289C" w:rsidRPr="004974D1">
        <w:t>person</w:t>
      </w:r>
      <w:r w:rsidRPr="004974D1">
        <w:t xml:space="preserve"> during the remainder of that period.</w:t>
      </w:r>
    </w:p>
    <w:p w14:paraId="14D740F3" w14:textId="060F3661" w:rsidR="00F91D34" w:rsidRPr="004974D1" w:rsidRDefault="00F91D34" w:rsidP="00F91D34">
      <w:pPr>
        <w:pStyle w:val="subsection"/>
        <w:rPr>
          <w:iCs/>
          <w:szCs w:val="22"/>
        </w:rPr>
      </w:pPr>
      <w:r w:rsidRPr="004974D1">
        <w:tab/>
        <w:t>(5)</w:t>
      </w:r>
      <w:r w:rsidRPr="004974D1">
        <w:tab/>
        <w:t>Under subsection</w:t>
      </w:r>
      <w:r w:rsidR="004974D1" w:rsidRPr="004974D1">
        <w:t> </w:t>
      </w:r>
      <w:r w:rsidRPr="004974D1">
        <w:t>33</w:t>
      </w:r>
      <w:proofErr w:type="gramStart"/>
      <w:r w:rsidRPr="004974D1">
        <w:t>A(</w:t>
      </w:r>
      <w:proofErr w:type="gramEnd"/>
      <w:r w:rsidRPr="004974D1">
        <w:t xml:space="preserve">1) of the </w:t>
      </w:r>
      <w:r w:rsidRPr="004974D1">
        <w:rPr>
          <w:i/>
          <w:iCs/>
        </w:rPr>
        <w:t>Acts Interpretation Act 1901</w:t>
      </w:r>
      <w:r w:rsidRPr="004974D1">
        <w:t xml:space="preserve">, each appointment under </w:t>
      </w:r>
      <w:r w:rsidR="004974D1" w:rsidRPr="004974D1">
        <w:t>subsection (</w:t>
      </w:r>
      <w:r w:rsidRPr="004974D1">
        <w:t xml:space="preserve">1) is determined to be on the </w:t>
      </w:r>
      <w:r w:rsidRPr="004974D1">
        <w:rPr>
          <w:szCs w:val="22"/>
        </w:rPr>
        <w:t>same terms and conditions that apply to the Chair</w:t>
      </w:r>
      <w:r w:rsidR="0003289C" w:rsidRPr="004974D1">
        <w:rPr>
          <w:szCs w:val="22"/>
        </w:rPr>
        <w:t>person</w:t>
      </w:r>
      <w:r w:rsidRPr="004974D1">
        <w:rPr>
          <w:szCs w:val="22"/>
        </w:rPr>
        <w:t xml:space="preserve"> under sections</w:t>
      </w:r>
      <w:r w:rsidR="004974D1" w:rsidRPr="004974D1">
        <w:rPr>
          <w:szCs w:val="22"/>
        </w:rPr>
        <w:t> </w:t>
      </w:r>
      <w:r w:rsidR="00974AF6" w:rsidRPr="004974D1">
        <w:rPr>
          <w:szCs w:val="22"/>
        </w:rPr>
        <w:t>112, 114</w:t>
      </w:r>
      <w:r w:rsidRPr="004974D1">
        <w:rPr>
          <w:szCs w:val="22"/>
        </w:rPr>
        <w:t xml:space="preserve"> and </w:t>
      </w:r>
      <w:r w:rsidR="00974AF6" w:rsidRPr="004974D1">
        <w:rPr>
          <w:szCs w:val="22"/>
        </w:rPr>
        <w:t>115</w:t>
      </w:r>
      <w:r w:rsidRPr="004974D1">
        <w:rPr>
          <w:szCs w:val="22"/>
        </w:rPr>
        <w:t xml:space="preserve"> of the</w:t>
      </w:r>
      <w:r w:rsidRPr="004974D1">
        <w:rPr>
          <w:iCs/>
          <w:szCs w:val="22"/>
        </w:rPr>
        <w:t xml:space="preserve"> Act.</w:t>
      </w:r>
    </w:p>
    <w:p w14:paraId="04F8AF89" w14:textId="610302F8" w:rsidR="007F3430" w:rsidRPr="004974D1" w:rsidRDefault="007F3430" w:rsidP="00F91D34">
      <w:pPr>
        <w:pStyle w:val="subsection"/>
        <w:rPr>
          <w:iCs/>
          <w:szCs w:val="22"/>
        </w:rPr>
        <w:sectPr w:rsidR="007F3430" w:rsidRPr="004974D1" w:rsidSect="004974D1">
          <w:headerReference w:type="default" r:id="rId24"/>
          <w:pgSz w:w="11907" w:h="16839" w:code="9"/>
          <w:pgMar w:top="2233" w:right="1797" w:bottom="1440" w:left="1797" w:header="720" w:footer="709" w:gutter="0"/>
          <w:cols w:space="708"/>
          <w:docGrid w:linePitch="360"/>
        </w:sectPr>
      </w:pPr>
    </w:p>
    <w:p w14:paraId="5372DC1B" w14:textId="0F537F33" w:rsidR="00F91D34" w:rsidRPr="004974D1" w:rsidRDefault="00F91D34" w:rsidP="00F91D34">
      <w:pPr>
        <w:pStyle w:val="ActHead6"/>
        <w:pageBreakBefore/>
      </w:pPr>
      <w:bookmarkStart w:id="29" w:name="_Toc75187083"/>
      <w:bookmarkStart w:id="30" w:name="_Toc103946737"/>
      <w:r w:rsidRPr="004974D1">
        <w:rPr>
          <w:rStyle w:val="CharAmSchNo"/>
        </w:rPr>
        <w:lastRenderedPageBreak/>
        <w:t>Schedule</w:t>
      </w:r>
      <w:r w:rsidR="004974D1" w:rsidRPr="004974D1">
        <w:rPr>
          <w:rStyle w:val="CharAmSchNo"/>
        </w:rPr>
        <w:t> </w:t>
      </w:r>
      <w:r w:rsidRPr="004974D1">
        <w:rPr>
          <w:rStyle w:val="CharAmSchNo"/>
        </w:rPr>
        <w:t>1</w:t>
      </w:r>
      <w:r w:rsidRPr="004974D1">
        <w:t>—</w:t>
      </w:r>
      <w:r w:rsidRPr="004974D1">
        <w:rPr>
          <w:rStyle w:val="CharAmSchText"/>
        </w:rPr>
        <w:t>Repeals</w:t>
      </w:r>
      <w:bookmarkEnd w:id="29"/>
      <w:bookmarkEnd w:id="30"/>
    </w:p>
    <w:p w14:paraId="7872E0A1" w14:textId="77777777" w:rsidR="00F91D34" w:rsidRPr="004974D1" w:rsidRDefault="00F91D34" w:rsidP="00F91D34">
      <w:pPr>
        <w:pStyle w:val="Header"/>
      </w:pPr>
      <w:r w:rsidRPr="004974D1">
        <w:rPr>
          <w:rStyle w:val="CharAmPartNo"/>
        </w:rPr>
        <w:t xml:space="preserve"> </w:t>
      </w:r>
      <w:r w:rsidRPr="004974D1">
        <w:rPr>
          <w:rStyle w:val="CharAmPartText"/>
        </w:rPr>
        <w:t xml:space="preserve"> </w:t>
      </w:r>
    </w:p>
    <w:p w14:paraId="6A20851C" w14:textId="66C9B067" w:rsidR="00F91D34" w:rsidRPr="004974D1" w:rsidRDefault="00F91D34" w:rsidP="00F91D34">
      <w:pPr>
        <w:pStyle w:val="ActHead9"/>
      </w:pPr>
      <w:bookmarkStart w:id="31" w:name="_Toc103946738"/>
      <w:r w:rsidRPr="004974D1">
        <w:t>Australian Securities and Investments Commission (Standing Acting Arrangement for Chairperson) Appointment</w:t>
      </w:r>
      <w:r w:rsidR="004974D1" w:rsidRPr="004974D1">
        <w:t> </w:t>
      </w:r>
      <w:r w:rsidRPr="004974D1">
        <w:t>2020</w:t>
      </w:r>
      <w:bookmarkEnd w:id="31"/>
    </w:p>
    <w:p w14:paraId="7C9F707D" w14:textId="77777777" w:rsidR="00F91D34" w:rsidRPr="004974D1" w:rsidRDefault="00F91D34" w:rsidP="00F91D34">
      <w:pPr>
        <w:pStyle w:val="ItemHead"/>
      </w:pPr>
      <w:proofErr w:type="gramStart"/>
      <w:r w:rsidRPr="004974D1">
        <w:t>1  The</w:t>
      </w:r>
      <w:proofErr w:type="gramEnd"/>
      <w:r w:rsidRPr="004974D1">
        <w:t xml:space="preserve"> whole of the instrument</w:t>
      </w:r>
    </w:p>
    <w:p w14:paraId="0BAB6C24" w14:textId="77777777" w:rsidR="00F91D34" w:rsidRPr="004974D1" w:rsidRDefault="00F91D34" w:rsidP="00F91D34">
      <w:pPr>
        <w:pStyle w:val="Item"/>
      </w:pPr>
      <w:r w:rsidRPr="004974D1">
        <w:t>Repeal the instrument.</w:t>
      </w:r>
    </w:p>
    <w:sectPr w:rsidR="00F91D34" w:rsidRPr="004974D1" w:rsidSect="00ED23C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29CB" w14:textId="77777777" w:rsidR="00EB6B29" w:rsidRDefault="00EB6B29" w:rsidP="00FA06CA">
      <w:pPr>
        <w:spacing w:line="240" w:lineRule="auto"/>
      </w:pPr>
      <w:r>
        <w:separator/>
      </w:r>
    </w:p>
  </w:endnote>
  <w:endnote w:type="continuationSeparator" w:id="0">
    <w:p w14:paraId="782487F4" w14:textId="77777777" w:rsidR="00EB6B29" w:rsidRDefault="00EB6B29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5AE1" w14:textId="0B33602A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669ACE4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DAE7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E3FD" w14:textId="6EB41C7E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41CFF44" w14:textId="77777777" w:rsidTr="00EB6B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E2283F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2EA95E" w14:textId="628603B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26D85">
            <w:rPr>
              <w:i/>
              <w:noProof/>
              <w:sz w:val="18"/>
            </w:rPr>
            <w:t>Australian Securities and Investments Commission (Standing Acting Arrangements)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2442A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AAAA89B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6AE" w14:textId="576B5E0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AB6B1D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ABD546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021C622" w14:textId="6FEB13A5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26D85">
            <w:rPr>
              <w:i/>
              <w:noProof/>
              <w:sz w:val="18"/>
            </w:rPr>
            <w:t>Australian Securities and Investments Commission (Standing Acting Arrangements)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AC8D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A81FD96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F0FC" w14:textId="2508D3BF" w:rsidR="007500C8" w:rsidRPr="00E33C1C" w:rsidRDefault="00326D8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63BCC1B" w14:textId="77777777" w:rsidTr="00EB6B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7D553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FD2ED" w14:textId="1BA512B3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26D85">
            <w:rPr>
              <w:i/>
              <w:noProof/>
              <w:sz w:val="18"/>
            </w:rPr>
            <w:t>Australian Securities and Investments Commission (Standing Acting Arrangements)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BBF04" w14:textId="77777777" w:rsidR="007500C8" w:rsidRDefault="00326D8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09677D" w14:textId="77777777" w:rsidR="007500C8" w:rsidRPr="00ED79B6" w:rsidRDefault="00326D8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E129" w14:textId="21F7880D" w:rsidR="00472DBE" w:rsidRPr="00E33C1C" w:rsidRDefault="00326D8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6" w:name="_Hlk26286453"/>
    <w:bookmarkStart w:id="37" w:name="_Hlk26286454"/>
    <w:bookmarkStart w:id="38" w:name="_Hlk26286457"/>
    <w:bookmarkStart w:id="39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628D4888" w14:textId="77777777" w:rsidTr="00EB6B29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BB8D090" w14:textId="77777777" w:rsidR="00472DBE" w:rsidRDefault="00326D85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3C260917" w14:textId="5A282173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3969">
            <w:rPr>
              <w:i/>
              <w:noProof/>
              <w:sz w:val="18"/>
            </w:rPr>
            <w:t>Australian Securities and Investments Commission (Standing Acting Arrangements)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A379CF6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  <w:bookmarkEnd w:id="38"/>
    <w:bookmarkEnd w:id="39"/>
  </w:tbl>
  <w:p w14:paraId="63010B73" w14:textId="77777777" w:rsidR="00472DBE" w:rsidRPr="00ED79B6" w:rsidRDefault="00326D8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3321" w14:textId="77777777" w:rsidR="007500C8" w:rsidRPr="00E33C1C" w:rsidRDefault="00326D8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2" w:name="_Hlk26286455"/>
    <w:bookmarkStart w:id="4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ACFB410" w14:textId="77777777" w:rsidTr="00EB6B29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BE850BB" w14:textId="77777777" w:rsidR="007500C8" w:rsidRDefault="00326D85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A6DE44F" w14:textId="7795CBF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969">
            <w:rPr>
              <w:i/>
              <w:sz w:val="18"/>
            </w:rPr>
            <w:t>Australian Securities and Investments Commission (Standing Acting Arrangements) Appointment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4DC8463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2"/>
    <w:bookmarkEnd w:id="43"/>
  </w:tbl>
  <w:p w14:paraId="4AAE5AC6" w14:textId="77777777" w:rsidR="007500C8" w:rsidRPr="00ED79B6" w:rsidRDefault="00326D8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8A0B" w14:textId="77777777" w:rsidR="00EB6B29" w:rsidRDefault="00EB6B29" w:rsidP="00FA06CA">
      <w:pPr>
        <w:spacing w:line="240" w:lineRule="auto"/>
      </w:pPr>
      <w:r>
        <w:separator/>
      </w:r>
    </w:p>
  </w:footnote>
  <w:footnote w:type="continuationSeparator" w:id="0">
    <w:p w14:paraId="1470FBD6" w14:textId="77777777" w:rsidR="00EB6B29" w:rsidRDefault="00EB6B29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A14" w14:textId="5697FC9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AE61" w14:textId="77777777" w:rsidR="00715914" w:rsidRPr="007A1328" w:rsidRDefault="00326D85" w:rsidP="00715914">
    <w:bookmarkStart w:id="40" w:name="_Hlk26286449"/>
    <w:bookmarkStart w:id="41" w:name="_Hlk26286450"/>
    <w:bookmarkEnd w:id="40"/>
    <w:bookmarkEnd w:id="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FAE" w14:textId="3DA1FDA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24A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B4C" w14:textId="5B251F40" w:rsidR="004974D1" w:rsidRPr="007A1328" w:rsidRDefault="004974D1" w:rsidP="004974D1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037127A" w14:textId="2C5F6B2B" w:rsidR="004974D1" w:rsidRPr="007A1328" w:rsidRDefault="004974D1" w:rsidP="004974D1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26D85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26D8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BCCB36E" w14:textId="32F2A1D7" w:rsidR="004974D1" w:rsidRPr="007A1328" w:rsidRDefault="004974D1" w:rsidP="004974D1">
    <w:pPr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0C4606" w14:textId="77777777" w:rsidR="004974D1" w:rsidRPr="007A1328" w:rsidRDefault="004974D1" w:rsidP="004974D1">
    <w:pPr>
      <w:rPr>
        <w:b/>
        <w:sz w:val="24"/>
      </w:rPr>
    </w:pPr>
  </w:p>
  <w:p w14:paraId="70D0A565" w14:textId="6B4E4D44" w:rsidR="00FA06CA" w:rsidRPr="004974D1" w:rsidRDefault="004974D1" w:rsidP="004974D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396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26D8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237" w14:textId="702537E6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13B0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56F4" w14:textId="7C3A84B4" w:rsidR="00F91D34" w:rsidRPr="007A1328" w:rsidRDefault="00F91D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CF4991E" w14:textId="49313DCC" w:rsidR="00F91D34" w:rsidRPr="007A1328" w:rsidRDefault="00F91D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26D85">
      <w:rPr>
        <w:noProof/>
        <w:sz w:val="20"/>
      </w:rPr>
      <w:t>Standing acting arrangements for ASIC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26D85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EA302DD" w14:textId="387D1CF0" w:rsidR="00F91D34" w:rsidRPr="007A1328" w:rsidRDefault="00F91D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EB1D8F0" w14:textId="77777777" w:rsidR="00F91D34" w:rsidRPr="007A1328" w:rsidRDefault="00F91D34" w:rsidP="00715914">
    <w:pPr>
      <w:jc w:val="right"/>
      <w:rPr>
        <w:b/>
        <w:sz w:val="24"/>
      </w:rPr>
    </w:pPr>
  </w:p>
  <w:p w14:paraId="17DC4462" w14:textId="531C10BA" w:rsidR="00F91D34" w:rsidRPr="007A1328" w:rsidRDefault="00F91D3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396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26D8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27F9" w14:textId="48AF4E3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8366182" w14:textId="0308A8B2" w:rsidR="00715914" w:rsidRPr="00361D16" w:rsidRDefault="00361D16" w:rsidP="00715914">
    <w:pPr>
      <w:rPr>
        <w:bCs/>
        <w:sz w:val="20"/>
      </w:rPr>
    </w:pPr>
    <w:r>
      <w:rPr>
        <w:b/>
        <w:sz w:val="20"/>
      </w:rPr>
      <w:t xml:space="preserve">Schedule </w:t>
    </w:r>
    <w:proofErr w:type="gramStart"/>
    <w:r>
      <w:rPr>
        <w:b/>
        <w:sz w:val="20"/>
      </w:rPr>
      <w:t xml:space="preserve">1  </w:t>
    </w:r>
    <w:r>
      <w:rPr>
        <w:bCs/>
        <w:sz w:val="20"/>
      </w:rPr>
      <w:t>Repeals</w:t>
    </w:r>
    <w:proofErr w:type="gramEnd"/>
  </w:p>
  <w:p w14:paraId="6947A159" w14:textId="67B1D51C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05CD76" w14:textId="77777777" w:rsidR="00715914" w:rsidRPr="007A1328" w:rsidRDefault="00326D85" w:rsidP="00715914">
    <w:pPr>
      <w:rPr>
        <w:b/>
        <w:sz w:val="24"/>
      </w:rPr>
    </w:pPr>
  </w:p>
  <w:p w14:paraId="05A82AEC" w14:textId="6C569B0A" w:rsidR="00715914" w:rsidRPr="007A1328" w:rsidRDefault="00326D85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2" w:name="_Hlk26286447"/>
  <w:bookmarkStart w:id="33" w:name="_Hlk26286448"/>
  <w:bookmarkStart w:id="34" w:name="_Hlk26286451"/>
  <w:bookmarkStart w:id="35" w:name="_Hlk26286452"/>
  <w:p w14:paraId="0A55E4BA" w14:textId="34AAEEC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EC5F7B2" w14:textId="0019084E" w:rsidR="00965997" w:rsidRDefault="00965997" w:rsidP="00715914">
    <w:pPr>
      <w:jc w:val="right"/>
      <w:rPr>
        <w:b/>
        <w:sz w:val="20"/>
      </w:rPr>
    </w:pPr>
    <w:r w:rsidRPr="00965997">
      <w:rPr>
        <w:b/>
        <w:bCs/>
        <w:sz w:val="20"/>
      </w:rPr>
      <w:t xml:space="preserve">Schedule </w:t>
    </w:r>
    <w:proofErr w:type="gramStart"/>
    <w:r w:rsidRPr="00965997">
      <w:rPr>
        <w:b/>
        <w:bCs/>
        <w:sz w:val="20"/>
      </w:rPr>
      <w:t>1</w:t>
    </w:r>
    <w:r>
      <w:rPr>
        <w:sz w:val="20"/>
      </w:rPr>
      <w:t xml:space="preserve">  Repeals</w:t>
    </w:r>
    <w:proofErr w:type="gramEnd"/>
    <w:r w:rsidR="00636078" w:rsidRPr="007A1328">
      <w:rPr>
        <w:sz w:val="20"/>
      </w:rPr>
      <w:fldChar w:fldCharType="begin"/>
    </w:r>
    <w:r w:rsidR="00636078" w:rsidRPr="007A1328">
      <w:rPr>
        <w:sz w:val="20"/>
      </w:rPr>
      <w:instrText xml:space="preserve"> STYLEREF CharDivText </w:instrText>
    </w:r>
    <w:r w:rsidR="00636078" w:rsidRPr="007A1328">
      <w:rPr>
        <w:sz w:val="20"/>
      </w:rPr>
      <w:fldChar w:fldCharType="end"/>
    </w:r>
    <w:r w:rsidR="00636078" w:rsidRPr="007A1328">
      <w:rPr>
        <w:sz w:val="20"/>
      </w:rPr>
      <w:t xml:space="preserve"> </w:t>
    </w:r>
    <w:r w:rsidR="00636078">
      <w:rPr>
        <w:b/>
        <w:sz w:val="20"/>
      </w:rPr>
      <w:t xml:space="preserve"> </w:t>
    </w:r>
  </w:p>
  <w:p w14:paraId="21288B9F" w14:textId="1549BEC5" w:rsidR="00715914" w:rsidRPr="007A1328" w:rsidRDefault="00636078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B810B7C" w14:textId="77777777" w:rsidR="00715914" w:rsidRPr="007A1328" w:rsidRDefault="00326D85" w:rsidP="00715914">
    <w:pPr>
      <w:jc w:val="right"/>
      <w:rPr>
        <w:b/>
        <w:sz w:val="24"/>
      </w:rPr>
    </w:pPr>
  </w:p>
  <w:bookmarkEnd w:id="32"/>
  <w:bookmarkEnd w:id="33"/>
  <w:bookmarkEnd w:id="34"/>
  <w:bookmarkEnd w:id="35"/>
  <w:p w14:paraId="10A25AC8" w14:textId="4507E8E2" w:rsidR="00715914" w:rsidRPr="007A1328" w:rsidRDefault="00326D85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29"/>
    <w:rsid w:val="0003289C"/>
    <w:rsid w:val="00051380"/>
    <w:rsid w:val="000B2625"/>
    <w:rsid w:val="00310C37"/>
    <w:rsid w:val="00326D85"/>
    <w:rsid w:val="00336B04"/>
    <w:rsid w:val="00361D16"/>
    <w:rsid w:val="00383F75"/>
    <w:rsid w:val="00420998"/>
    <w:rsid w:val="004974D1"/>
    <w:rsid w:val="004D2BC3"/>
    <w:rsid w:val="005317CB"/>
    <w:rsid w:val="00553658"/>
    <w:rsid w:val="00636078"/>
    <w:rsid w:val="007277BE"/>
    <w:rsid w:val="007F3430"/>
    <w:rsid w:val="008C3969"/>
    <w:rsid w:val="00965997"/>
    <w:rsid w:val="00974AF6"/>
    <w:rsid w:val="009E40DB"/>
    <w:rsid w:val="009F63DD"/>
    <w:rsid w:val="00AD71D0"/>
    <w:rsid w:val="00AE2A69"/>
    <w:rsid w:val="00AE3FE2"/>
    <w:rsid w:val="00B4350C"/>
    <w:rsid w:val="00C26E9D"/>
    <w:rsid w:val="00C4139A"/>
    <w:rsid w:val="00C9209D"/>
    <w:rsid w:val="00C9500F"/>
    <w:rsid w:val="00D84E4E"/>
    <w:rsid w:val="00EB6B29"/>
    <w:rsid w:val="00ED23CB"/>
    <w:rsid w:val="00F91D34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2778A"/>
  <w15:chartTrackingRefBased/>
  <w15:docId w15:val="{7AF2706F-E127-4A9B-97CF-553C16DA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4D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4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4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4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4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4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4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4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4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4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4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4D1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4D1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4D1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4D1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4D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4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4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4974D1"/>
  </w:style>
  <w:style w:type="paragraph" w:customStyle="1" w:styleId="OPCParaBase">
    <w:name w:val="OPCParaBase"/>
    <w:qFormat/>
    <w:rsid w:val="004974D1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4974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74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74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74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74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974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74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74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74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74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74D1"/>
  </w:style>
  <w:style w:type="paragraph" w:customStyle="1" w:styleId="Blocks">
    <w:name w:val="Blocks"/>
    <w:aliases w:val="bb"/>
    <w:basedOn w:val="OPCParaBase"/>
    <w:qFormat/>
    <w:rsid w:val="004974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7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74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74D1"/>
    <w:rPr>
      <w:i/>
    </w:rPr>
  </w:style>
  <w:style w:type="paragraph" w:customStyle="1" w:styleId="BoxList">
    <w:name w:val="BoxList"/>
    <w:aliases w:val="bl"/>
    <w:basedOn w:val="BoxText"/>
    <w:qFormat/>
    <w:rsid w:val="004974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74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74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74D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974D1"/>
  </w:style>
  <w:style w:type="character" w:customStyle="1" w:styleId="CharAmPartText">
    <w:name w:val="CharAmPartText"/>
    <w:basedOn w:val="OPCCharBase"/>
    <w:uiPriority w:val="1"/>
    <w:qFormat/>
    <w:rsid w:val="004974D1"/>
  </w:style>
  <w:style w:type="character" w:customStyle="1" w:styleId="CharAmSchNo">
    <w:name w:val="CharAmSchNo"/>
    <w:basedOn w:val="OPCCharBase"/>
    <w:uiPriority w:val="1"/>
    <w:qFormat/>
    <w:rsid w:val="004974D1"/>
  </w:style>
  <w:style w:type="character" w:customStyle="1" w:styleId="CharAmSchText">
    <w:name w:val="CharAmSchText"/>
    <w:basedOn w:val="OPCCharBase"/>
    <w:uiPriority w:val="1"/>
    <w:qFormat/>
    <w:rsid w:val="004974D1"/>
  </w:style>
  <w:style w:type="character" w:customStyle="1" w:styleId="CharBoldItalic">
    <w:name w:val="CharBoldItalic"/>
    <w:basedOn w:val="OPCCharBase"/>
    <w:uiPriority w:val="1"/>
    <w:qFormat/>
    <w:rsid w:val="004974D1"/>
    <w:rPr>
      <w:b/>
      <w:i/>
    </w:rPr>
  </w:style>
  <w:style w:type="character" w:customStyle="1" w:styleId="CharChapNo">
    <w:name w:val="CharChapNo"/>
    <w:basedOn w:val="OPCCharBase"/>
    <w:qFormat/>
    <w:rsid w:val="004974D1"/>
  </w:style>
  <w:style w:type="character" w:customStyle="1" w:styleId="CharChapText">
    <w:name w:val="CharChapText"/>
    <w:basedOn w:val="OPCCharBase"/>
    <w:qFormat/>
    <w:rsid w:val="004974D1"/>
  </w:style>
  <w:style w:type="character" w:customStyle="1" w:styleId="CharDivNo">
    <w:name w:val="CharDivNo"/>
    <w:basedOn w:val="OPCCharBase"/>
    <w:qFormat/>
    <w:rsid w:val="004974D1"/>
  </w:style>
  <w:style w:type="character" w:customStyle="1" w:styleId="CharDivText">
    <w:name w:val="CharDivText"/>
    <w:basedOn w:val="OPCCharBase"/>
    <w:qFormat/>
    <w:rsid w:val="004974D1"/>
  </w:style>
  <w:style w:type="character" w:customStyle="1" w:styleId="CharItalic">
    <w:name w:val="CharItalic"/>
    <w:basedOn w:val="OPCCharBase"/>
    <w:uiPriority w:val="1"/>
    <w:qFormat/>
    <w:rsid w:val="004974D1"/>
    <w:rPr>
      <w:i/>
    </w:rPr>
  </w:style>
  <w:style w:type="character" w:customStyle="1" w:styleId="CharPartNo">
    <w:name w:val="CharPartNo"/>
    <w:basedOn w:val="OPCCharBase"/>
    <w:qFormat/>
    <w:rsid w:val="004974D1"/>
  </w:style>
  <w:style w:type="character" w:customStyle="1" w:styleId="CharPartText">
    <w:name w:val="CharPartText"/>
    <w:basedOn w:val="OPCCharBase"/>
    <w:qFormat/>
    <w:rsid w:val="004974D1"/>
  </w:style>
  <w:style w:type="character" w:customStyle="1" w:styleId="CharSectno">
    <w:name w:val="CharSectno"/>
    <w:basedOn w:val="OPCCharBase"/>
    <w:qFormat/>
    <w:rsid w:val="004974D1"/>
  </w:style>
  <w:style w:type="character" w:customStyle="1" w:styleId="CharSubdNo">
    <w:name w:val="CharSubdNo"/>
    <w:basedOn w:val="OPCCharBase"/>
    <w:uiPriority w:val="1"/>
    <w:qFormat/>
    <w:rsid w:val="004974D1"/>
  </w:style>
  <w:style w:type="character" w:customStyle="1" w:styleId="CharSubdText">
    <w:name w:val="CharSubdText"/>
    <w:basedOn w:val="OPCCharBase"/>
    <w:uiPriority w:val="1"/>
    <w:qFormat/>
    <w:rsid w:val="004974D1"/>
  </w:style>
  <w:style w:type="paragraph" w:customStyle="1" w:styleId="CTA--">
    <w:name w:val="CTA --"/>
    <w:basedOn w:val="OPCParaBase"/>
    <w:next w:val="Normal"/>
    <w:rsid w:val="004974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74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74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74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74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74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74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74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74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74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74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74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74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74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74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74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974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74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74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74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74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74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74D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4974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74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74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74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74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74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74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74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74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74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74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74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74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74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74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74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74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74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74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74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74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74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74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74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74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74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74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74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7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74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74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74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74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974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74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74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974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974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974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974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974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74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74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74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74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74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74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74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74D1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74D1"/>
    <w:rPr>
      <w:sz w:val="16"/>
    </w:rPr>
  </w:style>
  <w:style w:type="table" w:customStyle="1" w:styleId="CFlag">
    <w:name w:val="CFlag"/>
    <w:basedOn w:val="TableNormal"/>
    <w:uiPriority w:val="99"/>
    <w:rsid w:val="0049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97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4D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74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74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74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74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74D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74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974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974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974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74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974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74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74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74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74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74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74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74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974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74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74D1"/>
  </w:style>
  <w:style w:type="character" w:customStyle="1" w:styleId="CharSubPartNoCASA">
    <w:name w:val="CharSubPartNo(CASA)"/>
    <w:basedOn w:val="OPCCharBase"/>
    <w:uiPriority w:val="1"/>
    <w:rsid w:val="004974D1"/>
  </w:style>
  <w:style w:type="paragraph" w:customStyle="1" w:styleId="ENoteTTIndentHeadingSub">
    <w:name w:val="ENoteTTIndentHeadingSub"/>
    <w:aliases w:val="enTTHis"/>
    <w:basedOn w:val="OPCParaBase"/>
    <w:rsid w:val="004974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74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74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74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497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4974D1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4974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74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74D1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4974D1"/>
  </w:style>
  <w:style w:type="paragraph" w:customStyle="1" w:styleId="TableHeading">
    <w:name w:val="TableHeading"/>
    <w:aliases w:val="th"/>
    <w:basedOn w:val="OPCParaBase"/>
    <w:next w:val="Tabletext"/>
    <w:rsid w:val="004974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74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74D1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74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74D1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4974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74D1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74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74D1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497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74D1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4974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74D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74D1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2022RG-111-24878</_dlc_DocId>
    <_dlc_DocIdUrl xmlns="0f563589-9cf9-4143-b1eb-fb0534803d38">
      <Url>http://tweb/sites/rg/ldp/lmu/_layouts/15/DocIdRedir.aspx?ID=2022RG-111-24878</Url>
      <Description>2022RG-111-24878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44B18D8-4A35-4826-9772-BD6CE66FD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B8A22-6F0F-44F3-B63B-8215C1394E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9F9646-4D25-438B-9835-CAD63F2E8A80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0f563589-9cf9-4143-b1eb-fb0534803d38"/>
    <ds:schemaRef ds:uri="http://schemas.microsoft.com/office/2006/documentManagement/types"/>
    <ds:schemaRef ds:uri="687b78b0-2ddd-4441-8a8b-c9638c2a1939"/>
    <ds:schemaRef ds:uri="http://schemas.microsoft.com/office/infopath/2007/PartnerControls"/>
    <ds:schemaRef ds:uri="http://schemas.microsoft.com/sharepoint/v4"/>
    <ds:schemaRef ds:uri="http://purl.org/dc/elements/1.1/"/>
    <ds:schemaRef ds:uri="9f7bc583-7cbe-45b9-a2bd-8bbb6543b37e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F6FD55-CD0B-4958-B72D-6588808E179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1820B2-D761-4D86-ADAB-C24504C1E32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102</TotalTime>
  <Pages>6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220204-NI-TSY_46_1021-Appt-ASIC-acting Chair-standing.master</dc:title>
  <dc:subject/>
  <dc:creator>Leggett, Chris</dc:creator>
  <cp:keywords/>
  <dc:description/>
  <cp:lastModifiedBy>Edwards, Sarah</cp:lastModifiedBy>
  <cp:revision>23</cp:revision>
  <cp:lastPrinted>2022-06-02T04:17:00Z</cp:lastPrinted>
  <dcterms:created xsi:type="dcterms:W3CDTF">2022-02-04T00:30:00Z</dcterms:created>
  <dcterms:modified xsi:type="dcterms:W3CDTF">2022-06-15T04:27:00Z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(Standing Acting Arrangements) Appointment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19f63faf-2808-43ae-b11d-bba0309ce4a9</vt:lpwstr>
  </property>
  <property fmtid="{D5CDD505-2E9C-101B-9397-08002B2CF9AE}" pid="17" name="TSYTopic">
    <vt:lpwstr/>
  </property>
  <property fmtid="{D5CDD505-2E9C-101B-9397-08002B2CF9AE}" pid="18" name="Order">
    <vt:r8>2487800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