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A296" w14:textId="77777777" w:rsidR="00FA06CA" w:rsidRPr="005F1388" w:rsidRDefault="00FA06CA" w:rsidP="00FA06CA">
      <w:pPr>
        <w:rPr>
          <w:sz w:val="28"/>
        </w:rPr>
      </w:pPr>
      <w:r>
        <w:rPr>
          <w:noProof/>
          <w:lang w:eastAsia="en-AU"/>
        </w:rPr>
        <w:drawing>
          <wp:inline distT="0" distB="0" distL="0" distR="0" wp14:anchorId="2518E589" wp14:editId="763C5A5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3B50E44" w14:textId="77777777" w:rsidR="00FA06CA" w:rsidRPr="00E500D4" w:rsidRDefault="00FA06CA" w:rsidP="00FA06CA">
      <w:pPr>
        <w:rPr>
          <w:sz w:val="19"/>
        </w:rPr>
      </w:pPr>
    </w:p>
    <w:p w14:paraId="53F0FBE7" w14:textId="5ECED9AF" w:rsidR="00FA06CA" w:rsidRPr="00E500D4" w:rsidRDefault="00955378" w:rsidP="00FA06CA">
      <w:pPr>
        <w:pStyle w:val="ShortT"/>
      </w:pPr>
      <w:r>
        <w:t>Public Interest Disclosure (Treasury) Delegations 2022</w:t>
      </w:r>
    </w:p>
    <w:p w14:paraId="5EFCA568" w14:textId="7233E747" w:rsidR="00FA06CA" w:rsidRPr="00BC5754" w:rsidRDefault="00FA06CA" w:rsidP="00FA06CA">
      <w:pPr>
        <w:pStyle w:val="SignCoverPageStart"/>
        <w:spacing w:before="240"/>
        <w:rPr>
          <w:szCs w:val="22"/>
        </w:rPr>
      </w:pPr>
      <w:r w:rsidRPr="00BC5754">
        <w:rPr>
          <w:szCs w:val="22"/>
        </w:rPr>
        <w:t xml:space="preserve">I, </w:t>
      </w:r>
      <w:r w:rsidR="00955378">
        <w:rPr>
          <w:szCs w:val="22"/>
        </w:rPr>
        <w:t>Steven Kennedy</w:t>
      </w:r>
      <w:r w:rsidRPr="00BC5754">
        <w:rPr>
          <w:szCs w:val="22"/>
        </w:rPr>
        <w:t xml:space="preserve">, </w:t>
      </w:r>
      <w:r w:rsidR="00955378">
        <w:rPr>
          <w:szCs w:val="22"/>
        </w:rPr>
        <w:t>Secretary to the Treasury</w:t>
      </w:r>
      <w:r w:rsidRPr="00BC5754">
        <w:rPr>
          <w:szCs w:val="22"/>
        </w:rPr>
        <w:t xml:space="preserve">, make the following </w:t>
      </w:r>
      <w:r w:rsidR="00955378">
        <w:rPr>
          <w:szCs w:val="22"/>
        </w:rPr>
        <w:t>delegations</w:t>
      </w:r>
      <w:r w:rsidRPr="00BC5754">
        <w:rPr>
          <w:szCs w:val="22"/>
        </w:rPr>
        <w:t>.</w:t>
      </w:r>
    </w:p>
    <w:p w14:paraId="1D62747B" w14:textId="252F1955"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B67150">
        <w:rPr>
          <w:szCs w:val="22"/>
        </w:rPr>
        <w:t xml:space="preserve">12 August </w:t>
      </w:r>
      <w:r w:rsidR="00955378">
        <w:rPr>
          <w:szCs w:val="22"/>
        </w:rPr>
        <w:t>2022</w:t>
      </w:r>
    </w:p>
    <w:p w14:paraId="45A15C70" w14:textId="1F37C68F" w:rsidR="00FA06CA" w:rsidRPr="00BC5754" w:rsidRDefault="00FA06CA" w:rsidP="00FA06CA">
      <w:pPr>
        <w:keepNext/>
        <w:tabs>
          <w:tab w:val="left" w:pos="3402"/>
        </w:tabs>
        <w:spacing w:before="840" w:after="1080" w:line="300" w:lineRule="atLeast"/>
        <w:ind w:right="397"/>
        <w:rPr>
          <w:szCs w:val="22"/>
        </w:rPr>
      </w:pPr>
    </w:p>
    <w:p w14:paraId="5A641A4A" w14:textId="080E0254" w:rsidR="00FA06CA" w:rsidRPr="00BC5754" w:rsidRDefault="00955378" w:rsidP="00FA06CA">
      <w:pPr>
        <w:keepNext/>
        <w:tabs>
          <w:tab w:val="left" w:pos="3402"/>
        </w:tabs>
        <w:spacing w:before="480" w:line="300" w:lineRule="atLeast"/>
        <w:ind w:right="397"/>
        <w:rPr>
          <w:szCs w:val="22"/>
        </w:rPr>
      </w:pPr>
      <w:r>
        <w:rPr>
          <w:szCs w:val="22"/>
        </w:rPr>
        <w:t>Steven Kennedy</w:t>
      </w:r>
    </w:p>
    <w:p w14:paraId="4D516E69" w14:textId="236BC38A" w:rsidR="00FA06CA" w:rsidRPr="00BC5754" w:rsidRDefault="00955378" w:rsidP="00FA06CA">
      <w:pPr>
        <w:pStyle w:val="SignCoverPageEnd"/>
        <w:rPr>
          <w:szCs w:val="22"/>
        </w:rPr>
      </w:pPr>
      <w:r>
        <w:rPr>
          <w:szCs w:val="22"/>
        </w:rPr>
        <w:t>Secretary</w:t>
      </w:r>
      <w:r>
        <w:rPr>
          <w:szCs w:val="22"/>
        </w:rPr>
        <w:br/>
        <w:t>Department of the Treasury</w:t>
      </w:r>
    </w:p>
    <w:p w14:paraId="480590B4" w14:textId="77777777" w:rsidR="00FA06CA" w:rsidRPr="00BC5754" w:rsidRDefault="00FA06CA" w:rsidP="00FA06CA">
      <w:pPr>
        <w:rPr>
          <w:rStyle w:val="CharAmSchNo"/>
        </w:rPr>
      </w:pPr>
    </w:p>
    <w:p w14:paraId="188D2C13"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7AE090D7"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1421944D"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6742FBC0" w14:textId="77777777" w:rsidR="00FA06CA" w:rsidRDefault="00FA06CA" w:rsidP="00FA06CA">
      <w:pPr>
        <w:sectPr w:rsidR="00FA06CA" w:rsidSect="00FA1E52">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0FC0F448" w14:textId="77777777" w:rsidR="00FA06CA" w:rsidRDefault="00FA06CA" w:rsidP="00FA06CA">
      <w:pPr>
        <w:outlineLvl w:val="0"/>
        <w:rPr>
          <w:sz w:val="36"/>
        </w:rPr>
      </w:pPr>
      <w:r w:rsidRPr="007A1328">
        <w:rPr>
          <w:sz w:val="36"/>
        </w:rPr>
        <w:lastRenderedPageBreak/>
        <w:t>Contents</w:t>
      </w:r>
    </w:p>
    <w:p w14:paraId="5767E4CB" w14:textId="20A3AFF4" w:rsidR="00926B06" w:rsidRDefault="00FA06CA">
      <w:pPr>
        <w:pStyle w:val="TOC2"/>
        <w:rPr>
          <w:rFonts w:asciiTheme="minorHAnsi" w:eastAsiaTheme="minorEastAsia" w:hAnsiTheme="minorHAnsi" w:cstheme="minorBidi"/>
          <w:b w:val="0"/>
          <w:noProof/>
          <w:kern w:val="0"/>
          <w:sz w:val="22"/>
          <w:szCs w:val="22"/>
        </w:rPr>
      </w:pPr>
      <w:r w:rsidRPr="00926B06">
        <w:fldChar w:fldCharType="begin"/>
      </w:r>
      <w:r>
        <w:instrText xml:space="preserve"> TOC \o "1-9" </w:instrText>
      </w:r>
      <w:r w:rsidRPr="00926B06">
        <w:fldChar w:fldCharType="separate"/>
      </w:r>
      <w:r w:rsidR="00926B06">
        <w:rPr>
          <w:noProof/>
        </w:rPr>
        <w:t>Part 1—Preliminary</w:t>
      </w:r>
      <w:r w:rsidR="00926B06">
        <w:rPr>
          <w:noProof/>
        </w:rPr>
        <w:tab/>
      </w:r>
      <w:r w:rsidR="00926B06" w:rsidRPr="00926B06">
        <w:rPr>
          <w:b w:val="0"/>
          <w:noProof/>
          <w:sz w:val="18"/>
        </w:rPr>
        <w:fldChar w:fldCharType="begin"/>
      </w:r>
      <w:r w:rsidR="00926B06" w:rsidRPr="00926B06">
        <w:rPr>
          <w:b w:val="0"/>
          <w:noProof/>
          <w:sz w:val="18"/>
        </w:rPr>
        <w:instrText xml:space="preserve"> PAGEREF _Toc103683231 \h </w:instrText>
      </w:r>
      <w:r w:rsidR="00926B06" w:rsidRPr="00926B06">
        <w:rPr>
          <w:b w:val="0"/>
          <w:noProof/>
          <w:sz w:val="18"/>
        </w:rPr>
      </w:r>
      <w:r w:rsidR="00926B06" w:rsidRPr="00926B06">
        <w:rPr>
          <w:b w:val="0"/>
          <w:noProof/>
          <w:sz w:val="18"/>
        </w:rPr>
        <w:fldChar w:fldCharType="separate"/>
      </w:r>
      <w:r w:rsidR="000437A3">
        <w:rPr>
          <w:b w:val="0"/>
          <w:noProof/>
          <w:sz w:val="18"/>
        </w:rPr>
        <w:t>1</w:t>
      </w:r>
      <w:r w:rsidR="00926B06" w:rsidRPr="00926B06">
        <w:rPr>
          <w:b w:val="0"/>
          <w:noProof/>
          <w:sz w:val="18"/>
        </w:rPr>
        <w:fldChar w:fldCharType="end"/>
      </w:r>
    </w:p>
    <w:p w14:paraId="47C13310" w14:textId="55AC8CBC" w:rsidR="00926B06" w:rsidRDefault="00926B06">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sidRPr="00926B06">
        <w:rPr>
          <w:noProof/>
        </w:rPr>
        <w:fldChar w:fldCharType="begin"/>
      </w:r>
      <w:r w:rsidRPr="00926B06">
        <w:rPr>
          <w:noProof/>
        </w:rPr>
        <w:instrText xml:space="preserve"> PAGEREF _Toc103683232 \h </w:instrText>
      </w:r>
      <w:r w:rsidRPr="00926B06">
        <w:rPr>
          <w:noProof/>
        </w:rPr>
      </w:r>
      <w:r w:rsidRPr="00926B06">
        <w:rPr>
          <w:noProof/>
        </w:rPr>
        <w:fldChar w:fldCharType="separate"/>
      </w:r>
      <w:r w:rsidR="000437A3">
        <w:rPr>
          <w:noProof/>
        </w:rPr>
        <w:t>1</w:t>
      </w:r>
      <w:r w:rsidRPr="00926B06">
        <w:rPr>
          <w:noProof/>
        </w:rPr>
        <w:fldChar w:fldCharType="end"/>
      </w:r>
    </w:p>
    <w:p w14:paraId="59D0B531" w14:textId="2B710D5D" w:rsidR="00926B06" w:rsidRDefault="00926B06">
      <w:pPr>
        <w:pStyle w:val="TOC5"/>
        <w:rPr>
          <w:rFonts w:asciiTheme="minorHAnsi" w:eastAsiaTheme="minorEastAsia" w:hAnsiTheme="minorHAnsi" w:cstheme="minorBidi"/>
          <w:noProof/>
          <w:kern w:val="0"/>
          <w:sz w:val="22"/>
          <w:szCs w:val="22"/>
        </w:rPr>
      </w:pPr>
      <w:r>
        <w:rPr>
          <w:noProof/>
        </w:rPr>
        <w:t>2  Commencement</w:t>
      </w:r>
      <w:r>
        <w:rPr>
          <w:noProof/>
        </w:rPr>
        <w:tab/>
      </w:r>
      <w:r w:rsidRPr="00926B06">
        <w:rPr>
          <w:noProof/>
        </w:rPr>
        <w:fldChar w:fldCharType="begin"/>
      </w:r>
      <w:r w:rsidRPr="00926B06">
        <w:rPr>
          <w:noProof/>
        </w:rPr>
        <w:instrText xml:space="preserve"> PAGEREF _Toc103683233 \h </w:instrText>
      </w:r>
      <w:r w:rsidRPr="00926B06">
        <w:rPr>
          <w:noProof/>
        </w:rPr>
      </w:r>
      <w:r w:rsidRPr="00926B06">
        <w:rPr>
          <w:noProof/>
        </w:rPr>
        <w:fldChar w:fldCharType="separate"/>
      </w:r>
      <w:r w:rsidR="000437A3">
        <w:rPr>
          <w:noProof/>
        </w:rPr>
        <w:t>1</w:t>
      </w:r>
      <w:r w:rsidRPr="00926B06">
        <w:rPr>
          <w:noProof/>
        </w:rPr>
        <w:fldChar w:fldCharType="end"/>
      </w:r>
    </w:p>
    <w:p w14:paraId="36C40479" w14:textId="2FF5C99F" w:rsidR="00926B06" w:rsidRDefault="00926B06">
      <w:pPr>
        <w:pStyle w:val="TOC5"/>
        <w:rPr>
          <w:rFonts w:asciiTheme="minorHAnsi" w:eastAsiaTheme="minorEastAsia" w:hAnsiTheme="minorHAnsi" w:cstheme="minorBidi"/>
          <w:noProof/>
          <w:kern w:val="0"/>
          <w:sz w:val="22"/>
          <w:szCs w:val="22"/>
        </w:rPr>
      </w:pPr>
      <w:r>
        <w:rPr>
          <w:noProof/>
        </w:rPr>
        <w:t>3  Authority</w:t>
      </w:r>
      <w:r>
        <w:rPr>
          <w:noProof/>
        </w:rPr>
        <w:tab/>
      </w:r>
      <w:r w:rsidRPr="00926B06">
        <w:rPr>
          <w:noProof/>
        </w:rPr>
        <w:fldChar w:fldCharType="begin"/>
      </w:r>
      <w:r w:rsidRPr="00926B06">
        <w:rPr>
          <w:noProof/>
        </w:rPr>
        <w:instrText xml:space="preserve"> PAGEREF _Toc103683234 \h </w:instrText>
      </w:r>
      <w:r w:rsidRPr="00926B06">
        <w:rPr>
          <w:noProof/>
        </w:rPr>
      </w:r>
      <w:r w:rsidRPr="00926B06">
        <w:rPr>
          <w:noProof/>
        </w:rPr>
        <w:fldChar w:fldCharType="separate"/>
      </w:r>
      <w:r w:rsidR="000437A3">
        <w:rPr>
          <w:noProof/>
        </w:rPr>
        <w:t>1</w:t>
      </w:r>
      <w:r w:rsidRPr="00926B06">
        <w:rPr>
          <w:noProof/>
        </w:rPr>
        <w:fldChar w:fldCharType="end"/>
      </w:r>
    </w:p>
    <w:p w14:paraId="18EC7079" w14:textId="7C0C008E" w:rsidR="00926B06" w:rsidRDefault="00926B06">
      <w:pPr>
        <w:pStyle w:val="TOC5"/>
        <w:rPr>
          <w:rFonts w:asciiTheme="minorHAnsi" w:eastAsiaTheme="minorEastAsia" w:hAnsiTheme="minorHAnsi" w:cstheme="minorBidi"/>
          <w:noProof/>
          <w:kern w:val="0"/>
          <w:sz w:val="22"/>
          <w:szCs w:val="22"/>
        </w:rPr>
      </w:pPr>
      <w:r>
        <w:rPr>
          <w:noProof/>
        </w:rPr>
        <w:t>4  Definition</w:t>
      </w:r>
      <w:r>
        <w:rPr>
          <w:noProof/>
        </w:rPr>
        <w:tab/>
      </w:r>
      <w:r w:rsidRPr="00926B06">
        <w:rPr>
          <w:noProof/>
        </w:rPr>
        <w:fldChar w:fldCharType="begin"/>
      </w:r>
      <w:r w:rsidRPr="00926B06">
        <w:rPr>
          <w:noProof/>
        </w:rPr>
        <w:instrText xml:space="preserve"> PAGEREF _Toc103683235 \h </w:instrText>
      </w:r>
      <w:r w:rsidRPr="00926B06">
        <w:rPr>
          <w:noProof/>
        </w:rPr>
      </w:r>
      <w:r w:rsidRPr="00926B06">
        <w:rPr>
          <w:noProof/>
        </w:rPr>
        <w:fldChar w:fldCharType="separate"/>
      </w:r>
      <w:r w:rsidR="000437A3">
        <w:rPr>
          <w:noProof/>
        </w:rPr>
        <w:t>1</w:t>
      </w:r>
      <w:r w:rsidRPr="00926B06">
        <w:rPr>
          <w:noProof/>
        </w:rPr>
        <w:fldChar w:fldCharType="end"/>
      </w:r>
    </w:p>
    <w:p w14:paraId="41A3959E" w14:textId="4EEE151F" w:rsidR="00926B06" w:rsidRDefault="00926B06">
      <w:pPr>
        <w:pStyle w:val="TOC2"/>
        <w:rPr>
          <w:rFonts w:asciiTheme="minorHAnsi" w:eastAsiaTheme="minorEastAsia" w:hAnsiTheme="minorHAnsi" w:cstheme="minorBidi"/>
          <w:b w:val="0"/>
          <w:noProof/>
          <w:kern w:val="0"/>
          <w:sz w:val="22"/>
          <w:szCs w:val="22"/>
        </w:rPr>
      </w:pPr>
      <w:r>
        <w:rPr>
          <w:noProof/>
        </w:rPr>
        <w:t>Part 2—Delegations</w:t>
      </w:r>
      <w:r>
        <w:rPr>
          <w:noProof/>
        </w:rPr>
        <w:tab/>
      </w:r>
      <w:r w:rsidRPr="00926B06">
        <w:rPr>
          <w:b w:val="0"/>
          <w:noProof/>
          <w:sz w:val="18"/>
        </w:rPr>
        <w:fldChar w:fldCharType="begin"/>
      </w:r>
      <w:r w:rsidRPr="00926B06">
        <w:rPr>
          <w:b w:val="0"/>
          <w:noProof/>
          <w:sz w:val="18"/>
        </w:rPr>
        <w:instrText xml:space="preserve"> PAGEREF _Toc103683236 \h </w:instrText>
      </w:r>
      <w:r w:rsidRPr="00926B06">
        <w:rPr>
          <w:b w:val="0"/>
          <w:noProof/>
          <w:sz w:val="18"/>
        </w:rPr>
      </w:r>
      <w:r w:rsidRPr="00926B06">
        <w:rPr>
          <w:b w:val="0"/>
          <w:noProof/>
          <w:sz w:val="18"/>
        </w:rPr>
        <w:fldChar w:fldCharType="separate"/>
      </w:r>
      <w:r w:rsidR="000437A3">
        <w:rPr>
          <w:b w:val="0"/>
          <w:noProof/>
          <w:sz w:val="18"/>
        </w:rPr>
        <w:t>3</w:t>
      </w:r>
      <w:r w:rsidRPr="00926B06">
        <w:rPr>
          <w:b w:val="0"/>
          <w:noProof/>
          <w:sz w:val="18"/>
        </w:rPr>
        <w:fldChar w:fldCharType="end"/>
      </w:r>
    </w:p>
    <w:p w14:paraId="3BAFA910" w14:textId="76306F06" w:rsidR="00926B06" w:rsidRDefault="00926B06">
      <w:pPr>
        <w:pStyle w:val="TOC5"/>
        <w:rPr>
          <w:rFonts w:asciiTheme="minorHAnsi" w:eastAsiaTheme="minorEastAsia" w:hAnsiTheme="minorHAnsi" w:cstheme="minorBidi"/>
          <w:noProof/>
          <w:kern w:val="0"/>
          <w:sz w:val="22"/>
          <w:szCs w:val="22"/>
        </w:rPr>
      </w:pPr>
      <w:r>
        <w:rPr>
          <w:noProof/>
        </w:rPr>
        <w:t>5  General delegations of functions and powers under the Act</w:t>
      </w:r>
      <w:r>
        <w:rPr>
          <w:noProof/>
        </w:rPr>
        <w:tab/>
      </w:r>
      <w:r w:rsidRPr="00926B06">
        <w:rPr>
          <w:noProof/>
        </w:rPr>
        <w:fldChar w:fldCharType="begin"/>
      </w:r>
      <w:r w:rsidRPr="00926B06">
        <w:rPr>
          <w:noProof/>
        </w:rPr>
        <w:instrText xml:space="preserve"> PAGEREF _Toc103683237 \h </w:instrText>
      </w:r>
      <w:r w:rsidRPr="00926B06">
        <w:rPr>
          <w:noProof/>
        </w:rPr>
      </w:r>
      <w:r w:rsidRPr="00926B06">
        <w:rPr>
          <w:noProof/>
        </w:rPr>
        <w:fldChar w:fldCharType="separate"/>
      </w:r>
      <w:r w:rsidR="000437A3">
        <w:rPr>
          <w:noProof/>
        </w:rPr>
        <w:t>3</w:t>
      </w:r>
      <w:r w:rsidRPr="00926B06">
        <w:rPr>
          <w:noProof/>
        </w:rPr>
        <w:fldChar w:fldCharType="end"/>
      </w:r>
    </w:p>
    <w:p w14:paraId="5CF59C68" w14:textId="5C7A4B0A" w:rsidR="00926B06" w:rsidRDefault="00926B06">
      <w:pPr>
        <w:pStyle w:val="TOC5"/>
        <w:rPr>
          <w:rFonts w:asciiTheme="minorHAnsi" w:eastAsiaTheme="minorEastAsia" w:hAnsiTheme="minorHAnsi" w:cstheme="minorBidi"/>
          <w:noProof/>
          <w:kern w:val="0"/>
          <w:sz w:val="22"/>
          <w:szCs w:val="22"/>
        </w:rPr>
      </w:pPr>
      <w:r>
        <w:rPr>
          <w:noProof/>
        </w:rPr>
        <w:t>6  Delegations relating to specified functions and powers under the Act</w:t>
      </w:r>
      <w:r>
        <w:rPr>
          <w:noProof/>
        </w:rPr>
        <w:tab/>
      </w:r>
      <w:r w:rsidRPr="00926B06">
        <w:rPr>
          <w:noProof/>
        </w:rPr>
        <w:fldChar w:fldCharType="begin"/>
      </w:r>
      <w:r w:rsidRPr="00926B06">
        <w:rPr>
          <w:noProof/>
        </w:rPr>
        <w:instrText xml:space="preserve"> PAGEREF _Toc103683238 \h </w:instrText>
      </w:r>
      <w:r w:rsidRPr="00926B06">
        <w:rPr>
          <w:noProof/>
        </w:rPr>
      </w:r>
      <w:r w:rsidRPr="00926B06">
        <w:rPr>
          <w:noProof/>
        </w:rPr>
        <w:fldChar w:fldCharType="separate"/>
      </w:r>
      <w:r w:rsidR="000437A3">
        <w:rPr>
          <w:noProof/>
        </w:rPr>
        <w:t>3</w:t>
      </w:r>
      <w:r w:rsidRPr="00926B06">
        <w:rPr>
          <w:noProof/>
        </w:rPr>
        <w:fldChar w:fldCharType="end"/>
      </w:r>
    </w:p>
    <w:p w14:paraId="557E3A91" w14:textId="6CFD33F6" w:rsidR="00926B06" w:rsidRDefault="00926B06">
      <w:pPr>
        <w:pStyle w:val="TOC2"/>
        <w:rPr>
          <w:rFonts w:asciiTheme="minorHAnsi" w:eastAsiaTheme="minorEastAsia" w:hAnsiTheme="minorHAnsi" w:cstheme="minorBidi"/>
          <w:b w:val="0"/>
          <w:noProof/>
          <w:kern w:val="0"/>
          <w:sz w:val="22"/>
          <w:szCs w:val="22"/>
        </w:rPr>
      </w:pPr>
      <w:r>
        <w:rPr>
          <w:noProof/>
        </w:rPr>
        <w:t>Part 3—Repeals</w:t>
      </w:r>
      <w:r>
        <w:rPr>
          <w:noProof/>
        </w:rPr>
        <w:tab/>
      </w:r>
      <w:r w:rsidRPr="00926B06">
        <w:rPr>
          <w:b w:val="0"/>
          <w:noProof/>
          <w:sz w:val="18"/>
        </w:rPr>
        <w:fldChar w:fldCharType="begin"/>
      </w:r>
      <w:r w:rsidRPr="00926B06">
        <w:rPr>
          <w:b w:val="0"/>
          <w:noProof/>
          <w:sz w:val="18"/>
        </w:rPr>
        <w:instrText xml:space="preserve"> PAGEREF _Toc103683239 \h </w:instrText>
      </w:r>
      <w:r w:rsidRPr="00926B06">
        <w:rPr>
          <w:b w:val="0"/>
          <w:noProof/>
          <w:sz w:val="18"/>
        </w:rPr>
      </w:r>
      <w:r w:rsidRPr="00926B06">
        <w:rPr>
          <w:b w:val="0"/>
          <w:noProof/>
          <w:sz w:val="18"/>
        </w:rPr>
        <w:fldChar w:fldCharType="separate"/>
      </w:r>
      <w:r w:rsidR="000437A3">
        <w:rPr>
          <w:b w:val="0"/>
          <w:noProof/>
          <w:sz w:val="18"/>
        </w:rPr>
        <w:t>4</w:t>
      </w:r>
      <w:r w:rsidRPr="00926B06">
        <w:rPr>
          <w:b w:val="0"/>
          <w:noProof/>
          <w:sz w:val="18"/>
        </w:rPr>
        <w:fldChar w:fldCharType="end"/>
      </w:r>
    </w:p>
    <w:p w14:paraId="66999F05" w14:textId="6DA81311" w:rsidR="00926B06" w:rsidRDefault="00926B06">
      <w:pPr>
        <w:pStyle w:val="TOC5"/>
        <w:rPr>
          <w:rFonts w:asciiTheme="minorHAnsi" w:eastAsiaTheme="minorEastAsia" w:hAnsiTheme="minorHAnsi" w:cstheme="minorBidi"/>
          <w:noProof/>
          <w:kern w:val="0"/>
          <w:sz w:val="22"/>
          <w:szCs w:val="22"/>
        </w:rPr>
      </w:pPr>
      <w:r>
        <w:rPr>
          <w:noProof/>
        </w:rPr>
        <w:t>7  Revocation of previous delegations</w:t>
      </w:r>
      <w:r>
        <w:rPr>
          <w:noProof/>
        </w:rPr>
        <w:tab/>
      </w:r>
      <w:r w:rsidRPr="00926B06">
        <w:rPr>
          <w:noProof/>
        </w:rPr>
        <w:fldChar w:fldCharType="begin"/>
      </w:r>
      <w:r w:rsidRPr="00926B06">
        <w:rPr>
          <w:noProof/>
        </w:rPr>
        <w:instrText xml:space="preserve"> PAGEREF _Toc103683240 \h </w:instrText>
      </w:r>
      <w:r w:rsidRPr="00926B06">
        <w:rPr>
          <w:noProof/>
        </w:rPr>
      </w:r>
      <w:r w:rsidRPr="00926B06">
        <w:rPr>
          <w:noProof/>
        </w:rPr>
        <w:fldChar w:fldCharType="separate"/>
      </w:r>
      <w:r w:rsidR="000437A3">
        <w:rPr>
          <w:noProof/>
        </w:rPr>
        <w:t>4</w:t>
      </w:r>
      <w:r w:rsidRPr="00926B06">
        <w:rPr>
          <w:noProof/>
        </w:rPr>
        <w:fldChar w:fldCharType="end"/>
      </w:r>
    </w:p>
    <w:p w14:paraId="2E76748F" w14:textId="1992CD0E" w:rsidR="00926B06" w:rsidRPr="00926B06" w:rsidRDefault="00926B06">
      <w:pPr>
        <w:pStyle w:val="TOC1"/>
        <w:rPr>
          <w:rFonts w:asciiTheme="minorHAnsi" w:eastAsiaTheme="minorEastAsia" w:hAnsiTheme="minorHAnsi" w:cstheme="minorBidi"/>
          <w:b w:val="0"/>
          <w:noProof/>
          <w:kern w:val="0"/>
          <w:sz w:val="18"/>
          <w:szCs w:val="22"/>
        </w:rPr>
      </w:pPr>
      <w:r>
        <w:rPr>
          <w:noProof/>
        </w:rPr>
        <w:t>Schedule 1—Delegations relating to specified functions and powers under the Act</w:t>
      </w:r>
      <w:r>
        <w:rPr>
          <w:noProof/>
        </w:rPr>
        <w:tab/>
      </w:r>
      <w:r w:rsidRPr="00926B06">
        <w:rPr>
          <w:b w:val="0"/>
          <w:noProof/>
          <w:sz w:val="18"/>
        </w:rPr>
        <w:fldChar w:fldCharType="begin"/>
      </w:r>
      <w:r w:rsidRPr="00926B06">
        <w:rPr>
          <w:b w:val="0"/>
          <w:noProof/>
          <w:sz w:val="18"/>
        </w:rPr>
        <w:instrText xml:space="preserve"> PAGEREF _Toc103683241 \h </w:instrText>
      </w:r>
      <w:r w:rsidRPr="00926B06">
        <w:rPr>
          <w:b w:val="0"/>
          <w:noProof/>
          <w:sz w:val="18"/>
        </w:rPr>
      </w:r>
      <w:r w:rsidRPr="00926B06">
        <w:rPr>
          <w:b w:val="0"/>
          <w:noProof/>
          <w:sz w:val="18"/>
        </w:rPr>
        <w:fldChar w:fldCharType="separate"/>
      </w:r>
      <w:r w:rsidR="000437A3">
        <w:rPr>
          <w:b w:val="0"/>
          <w:noProof/>
          <w:sz w:val="18"/>
        </w:rPr>
        <w:t>5</w:t>
      </w:r>
      <w:r w:rsidRPr="00926B06">
        <w:rPr>
          <w:b w:val="0"/>
          <w:noProof/>
          <w:sz w:val="18"/>
        </w:rPr>
        <w:fldChar w:fldCharType="end"/>
      </w:r>
    </w:p>
    <w:p w14:paraId="5BBA72AF" w14:textId="11626174" w:rsidR="00FA06CA" w:rsidRDefault="00FA06CA" w:rsidP="00FA06CA">
      <w:r w:rsidRPr="00926B06">
        <w:rPr>
          <w:sz w:val="18"/>
        </w:rPr>
        <w:fldChar w:fldCharType="end"/>
      </w:r>
    </w:p>
    <w:p w14:paraId="1ACE7D1E" w14:textId="77777777" w:rsidR="00FA06CA" w:rsidRDefault="00FA06CA" w:rsidP="00FA06CA">
      <w:pPr>
        <w:sectPr w:rsidR="00FA06CA" w:rsidSect="00243018">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7EA29DB2" w14:textId="4BA7F029" w:rsidR="00FA06CA" w:rsidRPr="00955378" w:rsidRDefault="00955378" w:rsidP="00955378">
      <w:pPr>
        <w:pStyle w:val="ActHead2"/>
        <w:pageBreakBefore/>
        <w:rPr>
          <w:lang w:eastAsia="en-US"/>
        </w:rPr>
      </w:pPr>
      <w:bookmarkStart w:id="16" w:name="_Toc103683231"/>
      <w:r w:rsidRPr="00955378">
        <w:rPr>
          <w:rStyle w:val="CharPartNo"/>
        </w:rPr>
        <w:lastRenderedPageBreak/>
        <w:t>Part 1</w:t>
      </w:r>
      <w:r>
        <w:t>—</w:t>
      </w:r>
      <w:r w:rsidRPr="00955378">
        <w:rPr>
          <w:rStyle w:val="CharPartText"/>
        </w:rPr>
        <w:t>Preliminary</w:t>
      </w:r>
      <w:bookmarkEnd w:id="16"/>
    </w:p>
    <w:p w14:paraId="3F889F8A" w14:textId="77777777" w:rsidR="00FA06CA" w:rsidRDefault="00FA06CA" w:rsidP="00FA06CA">
      <w:pPr>
        <w:pStyle w:val="Header"/>
      </w:pPr>
      <w:r>
        <w:t xml:space="preserve">  </w:t>
      </w:r>
    </w:p>
    <w:p w14:paraId="775D3DEE" w14:textId="77777777" w:rsidR="00FA06CA" w:rsidRDefault="00FA06CA" w:rsidP="00FA06CA">
      <w:pPr>
        <w:pStyle w:val="ActHead5"/>
      </w:pPr>
      <w:bookmarkStart w:id="17" w:name="_Toc103683232"/>
      <w:proofErr w:type="gramStart"/>
      <w:r w:rsidRPr="00C2746F">
        <w:rPr>
          <w:rStyle w:val="CharSectno"/>
        </w:rPr>
        <w:t>1</w:t>
      </w:r>
      <w:r>
        <w:t xml:space="preserve">  Name</w:t>
      </w:r>
      <w:bookmarkEnd w:id="17"/>
      <w:proofErr w:type="gramEnd"/>
    </w:p>
    <w:p w14:paraId="4F1DDAA2" w14:textId="6F713739" w:rsidR="00FA06CA" w:rsidRPr="009A038B" w:rsidRDefault="00FA06CA" w:rsidP="00FA06CA">
      <w:pPr>
        <w:pStyle w:val="subsection"/>
      </w:pPr>
      <w:r w:rsidRPr="009A038B">
        <w:tab/>
      </w:r>
      <w:r w:rsidRPr="009A038B">
        <w:tab/>
      </w:r>
      <w:r>
        <w:t xml:space="preserve">This instrument is the </w:t>
      </w:r>
      <w:r w:rsidR="00955378" w:rsidRPr="00955378">
        <w:rPr>
          <w:i/>
          <w:noProof/>
        </w:rPr>
        <w:t>Public Interest Disclosure (Treasury) Delegations 2022</w:t>
      </w:r>
      <w:r w:rsidRPr="009A038B">
        <w:t>.</w:t>
      </w:r>
    </w:p>
    <w:p w14:paraId="47594667" w14:textId="77777777" w:rsidR="00FA06CA" w:rsidRDefault="00FA06CA" w:rsidP="00FA06CA">
      <w:pPr>
        <w:pStyle w:val="ActHead5"/>
      </w:pPr>
      <w:bookmarkStart w:id="18" w:name="_Toc103683233"/>
      <w:proofErr w:type="gramStart"/>
      <w:r w:rsidRPr="009A038B">
        <w:rPr>
          <w:rStyle w:val="CharSectno"/>
        </w:rPr>
        <w:t>2</w:t>
      </w:r>
      <w:r w:rsidRPr="009A038B">
        <w:t xml:space="preserve">  Commencement</w:t>
      </w:r>
      <w:bookmarkEnd w:id="18"/>
      <w:proofErr w:type="gramEnd"/>
    </w:p>
    <w:p w14:paraId="46EEB72F" w14:textId="16EBB475" w:rsidR="00FA06CA" w:rsidRDefault="00FA06CA" w:rsidP="00FA06CA">
      <w:pPr>
        <w:pStyle w:val="subsection"/>
      </w:pPr>
      <w:r>
        <w:tab/>
        <w:t>(1)</w:t>
      </w:r>
      <w:r>
        <w:tab/>
        <w:t xml:space="preserve">Each provision of </w:t>
      </w:r>
      <w:r w:rsidR="00955378">
        <w:t xml:space="preserve">this </w:t>
      </w:r>
      <w:r>
        <w:t>instrument specified in column 1 of the table commences, or is taken to have commenced, in accordance with column 2 of the table. Any other statement in column 2 has effect according to its terms.</w:t>
      </w:r>
    </w:p>
    <w:p w14:paraId="4EF650C7"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581C0FAF" w14:textId="77777777" w:rsidTr="00955378">
        <w:trPr>
          <w:cantSplit/>
          <w:tblHeader/>
        </w:trPr>
        <w:tc>
          <w:tcPr>
            <w:tcW w:w="8364" w:type="dxa"/>
            <w:gridSpan w:val="3"/>
            <w:tcBorders>
              <w:top w:val="single" w:sz="12" w:space="0" w:color="auto"/>
              <w:left w:val="nil"/>
              <w:bottom w:val="single" w:sz="6" w:space="0" w:color="auto"/>
              <w:right w:val="nil"/>
            </w:tcBorders>
            <w:hideMark/>
          </w:tcPr>
          <w:p w14:paraId="5A85BFCD" w14:textId="77777777" w:rsidR="00FA06CA" w:rsidRPr="00416235" w:rsidRDefault="00FA06CA" w:rsidP="0048252E">
            <w:pPr>
              <w:pStyle w:val="TableHeading"/>
            </w:pPr>
            <w:r w:rsidRPr="00416235">
              <w:t>Commencement information</w:t>
            </w:r>
          </w:p>
        </w:tc>
      </w:tr>
      <w:tr w:rsidR="00FA06CA" w:rsidRPr="00416235" w14:paraId="3E02E6E6" w14:textId="77777777" w:rsidTr="00955378">
        <w:trPr>
          <w:cantSplit/>
          <w:tblHeader/>
        </w:trPr>
        <w:tc>
          <w:tcPr>
            <w:tcW w:w="2127" w:type="dxa"/>
            <w:tcBorders>
              <w:top w:val="single" w:sz="6" w:space="0" w:color="auto"/>
              <w:left w:val="nil"/>
              <w:bottom w:val="single" w:sz="6" w:space="0" w:color="auto"/>
              <w:right w:val="nil"/>
            </w:tcBorders>
            <w:hideMark/>
          </w:tcPr>
          <w:p w14:paraId="4792A236" w14:textId="77777777" w:rsidR="00FA06CA" w:rsidRPr="00416235" w:rsidRDefault="00FA06CA" w:rsidP="0048252E">
            <w:pPr>
              <w:pStyle w:val="TableHeading"/>
            </w:pPr>
            <w:r w:rsidRPr="00416235">
              <w:t>Column 1</w:t>
            </w:r>
          </w:p>
        </w:tc>
        <w:tc>
          <w:tcPr>
            <w:tcW w:w="4394" w:type="dxa"/>
            <w:tcBorders>
              <w:top w:val="single" w:sz="6" w:space="0" w:color="auto"/>
              <w:left w:val="nil"/>
              <w:bottom w:val="single" w:sz="6" w:space="0" w:color="auto"/>
              <w:right w:val="nil"/>
            </w:tcBorders>
            <w:hideMark/>
          </w:tcPr>
          <w:p w14:paraId="5F65D233" w14:textId="77777777" w:rsidR="00FA06CA" w:rsidRPr="00416235" w:rsidRDefault="00FA06CA" w:rsidP="0048252E">
            <w:pPr>
              <w:pStyle w:val="TableHeading"/>
            </w:pPr>
            <w:r w:rsidRPr="00416235">
              <w:t>Column 2</w:t>
            </w:r>
          </w:p>
        </w:tc>
        <w:tc>
          <w:tcPr>
            <w:tcW w:w="1843" w:type="dxa"/>
            <w:tcBorders>
              <w:top w:val="single" w:sz="6" w:space="0" w:color="auto"/>
              <w:left w:val="nil"/>
              <w:bottom w:val="single" w:sz="6" w:space="0" w:color="auto"/>
              <w:right w:val="nil"/>
            </w:tcBorders>
            <w:hideMark/>
          </w:tcPr>
          <w:p w14:paraId="603DCD89" w14:textId="77777777" w:rsidR="00FA06CA" w:rsidRPr="00416235" w:rsidRDefault="00FA06CA" w:rsidP="0048252E">
            <w:pPr>
              <w:pStyle w:val="TableHeading"/>
            </w:pPr>
            <w:r w:rsidRPr="00416235">
              <w:t>Column 3</w:t>
            </w:r>
          </w:p>
        </w:tc>
      </w:tr>
      <w:tr w:rsidR="00FA06CA" w14:paraId="67278492" w14:textId="77777777" w:rsidTr="00955378">
        <w:trPr>
          <w:cantSplit/>
          <w:tblHeader/>
        </w:trPr>
        <w:tc>
          <w:tcPr>
            <w:tcW w:w="2127" w:type="dxa"/>
            <w:tcBorders>
              <w:top w:val="single" w:sz="6" w:space="0" w:color="auto"/>
              <w:left w:val="nil"/>
              <w:bottom w:val="single" w:sz="12" w:space="0" w:color="auto"/>
              <w:right w:val="nil"/>
            </w:tcBorders>
            <w:hideMark/>
          </w:tcPr>
          <w:p w14:paraId="1060CF23" w14:textId="77777777" w:rsidR="00FA06CA" w:rsidRPr="00416235" w:rsidRDefault="00FA06CA" w:rsidP="0048252E">
            <w:pPr>
              <w:pStyle w:val="TableHeading"/>
            </w:pPr>
            <w:r w:rsidRPr="00416235">
              <w:t>Provisions</w:t>
            </w:r>
          </w:p>
        </w:tc>
        <w:tc>
          <w:tcPr>
            <w:tcW w:w="4394" w:type="dxa"/>
            <w:tcBorders>
              <w:top w:val="single" w:sz="6" w:space="0" w:color="auto"/>
              <w:left w:val="nil"/>
              <w:bottom w:val="single" w:sz="12" w:space="0" w:color="auto"/>
              <w:right w:val="nil"/>
            </w:tcBorders>
            <w:hideMark/>
          </w:tcPr>
          <w:p w14:paraId="6CF7336D" w14:textId="77777777" w:rsidR="00FA06CA" w:rsidRPr="00416235" w:rsidRDefault="00FA06CA" w:rsidP="0048252E">
            <w:pPr>
              <w:pStyle w:val="TableHeading"/>
            </w:pPr>
            <w:r w:rsidRPr="00416235">
              <w:t>Commencement</w:t>
            </w:r>
          </w:p>
        </w:tc>
        <w:tc>
          <w:tcPr>
            <w:tcW w:w="1843" w:type="dxa"/>
            <w:tcBorders>
              <w:top w:val="single" w:sz="6" w:space="0" w:color="auto"/>
              <w:left w:val="nil"/>
              <w:bottom w:val="single" w:sz="12" w:space="0" w:color="auto"/>
              <w:right w:val="nil"/>
            </w:tcBorders>
            <w:hideMark/>
          </w:tcPr>
          <w:p w14:paraId="627CC1E6" w14:textId="77777777" w:rsidR="00FA06CA" w:rsidRPr="00416235" w:rsidRDefault="00FA06CA" w:rsidP="0048252E">
            <w:pPr>
              <w:pStyle w:val="TableHeading"/>
            </w:pPr>
            <w:r w:rsidRPr="00416235">
              <w:t>Date/Details</w:t>
            </w:r>
          </w:p>
        </w:tc>
      </w:tr>
      <w:tr w:rsidR="00FA06CA" w14:paraId="16977CB8" w14:textId="77777777" w:rsidTr="00955378">
        <w:trPr>
          <w:cantSplit/>
        </w:trPr>
        <w:tc>
          <w:tcPr>
            <w:tcW w:w="2127" w:type="dxa"/>
            <w:tcBorders>
              <w:top w:val="single" w:sz="2" w:space="0" w:color="auto"/>
              <w:left w:val="nil"/>
              <w:bottom w:val="single" w:sz="12" w:space="0" w:color="auto"/>
              <w:right w:val="nil"/>
            </w:tcBorders>
            <w:hideMark/>
          </w:tcPr>
          <w:p w14:paraId="2F002419" w14:textId="3EF7D6C9" w:rsidR="00FA06CA" w:rsidRDefault="00955378" w:rsidP="0048252E">
            <w:pPr>
              <w:pStyle w:val="Tabletext"/>
            </w:pPr>
            <w:r>
              <w:t>1</w:t>
            </w:r>
            <w:r w:rsidR="00FA06CA">
              <w:t xml:space="preserve">.  </w:t>
            </w:r>
            <w:r>
              <w:t>The whole of this instrument</w:t>
            </w:r>
          </w:p>
        </w:tc>
        <w:tc>
          <w:tcPr>
            <w:tcW w:w="4394" w:type="dxa"/>
            <w:tcBorders>
              <w:top w:val="single" w:sz="2" w:space="0" w:color="auto"/>
              <w:left w:val="nil"/>
              <w:bottom w:val="single" w:sz="12" w:space="0" w:color="auto"/>
              <w:right w:val="nil"/>
            </w:tcBorders>
          </w:tcPr>
          <w:p w14:paraId="3375AC8C" w14:textId="25262CB3" w:rsidR="00FA06CA" w:rsidRDefault="00955378" w:rsidP="0048252E">
            <w:pPr>
              <w:pStyle w:val="Tabletext"/>
            </w:pPr>
            <w:r>
              <w:t>The day after this instrument is registered.</w:t>
            </w:r>
          </w:p>
        </w:tc>
        <w:tc>
          <w:tcPr>
            <w:tcW w:w="1843" w:type="dxa"/>
            <w:tcBorders>
              <w:top w:val="single" w:sz="2" w:space="0" w:color="auto"/>
              <w:left w:val="nil"/>
              <w:bottom w:val="single" w:sz="12" w:space="0" w:color="auto"/>
              <w:right w:val="nil"/>
            </w:tcBorders>
          </w:tcPr>
          <w:p w14:paraId="44694C0E" w14:textId="77777777" w:rsidR="00FA06CA" w:rsidRDefault="00FA06CA" w:rsidP="0048252E">
            <w:pPr>
              <w:pStyle w:val="Tabletext"/>
            </w:pPr>
          </w:p>
        </w:tc>
      </w:tr>
    </w:tbl>
    <w:p w14:paraId="4C986B32"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0E553A87"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76B30CF4" w14:textId="77777777" w:rsidR="00FA06CA" w:rsidRDefault="00FA06CA" w:rsidP="00FA06CA">
      <w:pPr>
        <w:pStyle w:val="ActHead5"/>
      </w:pPr>
      <w:bookmarkStart w:id="19" w:name="_Toc103683234"/>
      <w:proofErr w:type="gramStart"/>
      <w:r w:rsidRPr="00C2746F">
        <w:rPr>
          <w:rStyle w:val="CharSectno"/>
        </w:rPr>
        <w:t>3</w:t>
      </w:r>
      <w:r>
        <w:t xml:space="preserve">  Authority</w:t>
      </w:r>
      <w:bookmarkEnd w:id="19"/>
      <w:proofErr w:type="gramEnd"/>
    </w:p>
    <w:p w14:paraId="4E04EA85" w14:textId="6554AE90" w:rsidR="00FA06CA" w:rsidRDefault="00FA06CA" w:rsidP="00FA06CA">
      <w:pPr>
        <w:pStyle w:val="subsection"/>
      </w:pPr>
      <w:r>
        <w:tab/>
      </w:r>
      <w:r>
        <w:tab/>
        <w:t>This instrument is made under the</w:t>
      </w:r>
      <w:r w:rsidRPr="00FD30C3">
        <w:t xml:space="preserve"> </w:t>
      </w:r>
      <w:r w:rsidR="00955378" w:rsidRPr="00955378">
        <w:rPr>
          <w:i/>
        </w:rPr>
        <w:t>Public Interest Disclosure Act 2013</w:t>
      </w:r>
      <w:r w:rsidRPr="003C6231">
        <w:t>.</w:t>
      </w:r>
    </w:p>
    <w:p w14:paraId="2DA5D027" w14:textId="3920FC27" w:rsidR="00FA06CA" w:rsidRDefault="00FA06CA" w:rsidP="00FA06CA">
      <w:pPr>
        <w:pStyle w:val="ActHead5"/>
      </w:pPr>
      <w:bookmarkStart w:id="20" w:name="_Toc103683235"/>
      <w:proofErr w:type="gramStart"/>
      <w:r w:rsidRPr="00AE1A82">
        <w:rPr>
          <w:rStyle w:val="CharSectno"/>
        </w:rPr>
        <w:t>4</w:t>
      </w:r>
      <w:r>
        <w:t xml:space="preserve">  </w:t>
      </w:r>
      <w:r w:rsidR="00F42D66">
        <w:t>Definition</w:t>
      </w:r>
      <w:bookmarkEnd w:id="20"/>
      <w:proofErr w:type="gramEnd"/>
    </w:p>
    <w:p w14:paraId="69579586" w14:textId="13C7AACA" w:rsidR="00F42D66" w:rsidRPr="00EA057A" w:rsidRDefault="00F42D66" w:rsidP="00F42D66">
      <w:pPr>
        <w:pStyle w:val="notemargin"/>
      </w:pPr>
      <w:r w:rsidRPr="00EA057A">
        <w:t>Note:</w:t>
      </w:r>
      <w:r w:rsidRPr="00EA057A">
        <w:tab/>
        <w:t xml:space="preserve">Expressions have the same meaning in this instrument as in the </w:t>
      </w:r>
      <w:r w:rsidRPr="00955378">
        <w:rPr>
          <w:i/>
        </w:rPr>
        <w:t>Public Interest Disclosure Act 2013</w:t>
      </w:r>
      <w:r w:rsidRPr="00EA057A">
        <w:t xml:space="preserve"> as in force from time to time—see paragraph 13(1)(b) of the </w:t>
      </w:r>
      <w:r w:rsidRPr="00EA057A">
        <w:rPr>
          <w:i/>
          <w:iCs/>
        </w:rPr>
        <w:t>Legislation Act 2003</w:t>
      </w:r>
      <w:r w:rsidRPr="00EA057A">
        <w:t>.</w:t>
      </w:r>
    </w:p>
    <w:p w14:paraId="601018A9" w14:textId="0BECEF58" w:rsidR="00F42D66" w:rsidRPr="00EA057A" w:rsidRDefault="00F42D66" w:rsidP="00F42D66">
      <w:pPr>
        <w:pStyle w:val="subsection"/>
      </w:pPr>
      <w:r w:rsidRPr="00EA057A">
        <w:tab/>
      </w:r>
      <w:r w:rsidRPr="00EA057A">
        <w:tab/>
        <w:t>In this instrument:</w:t>
      </w:r>
    </w:p>
    <w:p w14:paraId="42226C95" w14:textId="7C133D51" w:rsidR="009A2B52" w:rsidRPr="009A2B52" w:rsidRDefault="009A2B52" w:rsidP="00F42D66">
      <w:pPr>
        <w:pStyle w:val="Definition"/>
      </w:pPr>
      <w:r>
        <w:rPr>
          <w:b/>
          <w:bCs/>
          <w:i/>
          <w:iCs/>
        </w:rPr>
        <w:t>Assistant Secretary (</w:t>
      </w:r>
      <w:r w:rsidR="00B53E9E">
        <w:rPr>
          <w:b/>
          <w:bCs/>
          <w:i/>
          <w:iCs/>
        </w:rPr>
        <w:t>governance</w:t>
      </w:r>
      <w:r>
        <w:rPr>
          <w:b/>
          <w:bCs/>
          <w:i/>
          <w:iCs/>
        </w:rPr>
        <w:t>)</w:t>
      </w:r>
      <w:r>
        <w:t xml:space="preserve"> means the SES </w:t>
      </w:r>
      <w:r w:rsidR="00160B5D">
        <w:t>Band 1</w:t>
      </w:r>
      <w:r>
        <w:t xml:space="preserve"> with </w:t>
      </w:r>
      <w:r w:rsidR="00160B5D">
        <w:t>general responsibility for</w:t>
      </w:r>
      <w:r w:rsidR="00C13438">
        <w:t xml:space="preserve"> a</w:t>
      </w:r>
      <w:r w:rsidR="00E54D19">
        <w:t>n agency’s</w:t>
      </w:r>
      <w:r w:rsidR="00C13438">
        <w:t xml:space="preserve"> general</w:t>
      </w:r>
      <w:r w:rsidR="00160B5D">
        <w:t xml:space="preserve"> fraud prevention and control policies.</w:t>
      </w:r>
    </w:p>
    <w:p w14:paraId="78EE052D" w14:textId="379000F1" w:rsidR="00331A27" w:rsidRPr="00331A27" w:rsidRDefault="00331A27" w:rsidP="00331A27">
      <w:pPr>
        <w:pStyle w:val="notetext"/>
      </w:pPr>
      <w:r>
        <w:t>Note:</w:t>
      </w:r>
      <w:r w:rsidR="00FA7591">
        <w:tab/>
      </w:r>
      <w:r>
        <w:t>I</w:t>
      </w:r>
      <w:r w:rsidR="00FA7591">
        <w:t xml:space="preserve">n 2022, the Assistant Secretary, Executive Coordination and Governance, </w:t>
      </w:r>
      <w:r w:rsidR="00D577DD">
        <w:t>Corporate</w:t>
      </w:r>
      <w:r w:rsidR="00FA7591" w:rsidRPr="00FA7591">
        <w:t xml:space="preserve"> Division</w:t>
      </w:r>
      <w:r w:rsidR="00FA7591">
        <w:t>, Corporate and Foreign Investment Group</w:t>
      </w:r>
      <w:r w:rsidR="002825E1">
        <w:t>, had general responsibility for Treasury’s general fraud prevention and control policies.</w:t>
      </w:r>
    </w:p>
    <w:p w14:paraId="5DC3F177" w14:textId="1219D65D" w:rsidR="00160B5D" w:rsidRDefault="00160B5D" w:rsidP="00F42D66">
      <w:pPr>
        <w:pStyle w:val="Definition"/>
      </w:pPr>
      <w:r>
        <w:rPr>
          <w:b/>
          <w:bCs/>
          <w:i/>
          <w:iCs/>
        </w:rPr>
        <w:t>Director (</w:t>
      </w:r>
      <w:r w:rsidR="00B53E9E">
        <w:rPr>
          <w:b/>
          <w:bCs/>
          <w:i/>
          <w:iCs/>
        </w:rPr>
        <w:t>governance</w:t>
      </w:r>
      <w:r>
        <w:rPr>
          <w:b/>
          <w:bCs/>
          <w:i/>
          <w:iCs/>
        </w:rPr>
        <w:t>)</w:t>
      </w:r>
      <w:r>
        <w:t xml:space="preserve"> means the EL2 employee with general responsibility for </w:t>
      </w:r>
      <w:r w:rsidR="00C13438">
        <w:t>a</w:t>
      </w:r>
      <w:r w:rsidR="00E54D19">
        <w:t>n</w:t>
      </w:r>
      <w:r w:rsidR="00C13438">
        <w:t xml:space="preserve"> </w:t>
      </w:r>
      <w:r w:rsidR="00E54D19">
        <w:t xml:space="preserve">agency’s </w:t>
      </w:r>
      <w:r w:rsidR="00C13438">
        <w:t>general fraud prevention and control policies</w:t>
      </w:r>
      <w:r>
        <w:t>.</w:t>
      </w:r>
    </w:p>
    <w:p w14:paraId="11835F71" w14:textId="2A740D05" w:rsidR="002825E1" w:rsidRPr="002825E1" w:rsidRDefault="002825E1" w:rsidP="002825E1">
      <w:pPr>
        <w:pStyle w:val="notetext"/>
      </w:pPr>
      <w:r>
        <w:t>Note:</w:t>
      </w:r>
      <w:r>
        <w:tab/>
        <w:t>In 2022, the Director, Risk and Governance, Executive Coordination and Governance</w:t>
      </w:r>
      <w:r w:rsidR="00206D98">
        <w:t xml:space="preserve"> Branch</w:t>
      </w:r>
      <w:r>
        <w:t xml:space="preserve">, </w:t>
      </w:r>
      <w:r w:rsidR="00D577DD">
        <w:t>Corporate</w:t>
      </w:r>
      <w:r w:rsidRPr="00FA7591">
        <w:t xml:space="preserve"> Division</w:t>
      </w:r>
      <w:r>
        <w:t>, Corporate and Foreign Investment Group, had general responsibility for Treasury’s general fraud prevention and control policies.</w:t>
      </w:r>
    </w:p>
    <w:p w14:paraId="58AF63F6" w14:textId="6CC85DD0" w:rsidR="00F42D66" w:rsidRPr="00EA057A" w:rsidRDefault="00F42D66" w:rsidP="00F42D66">
      <w:pPr>
        <w:pStyle w:val="Definition"/>
        <w:rPr>
          <w:b/>
          <w:bCs/>
          <w:i/>
          <w:iCs/>
        </w:rPr>
      </w:pPr>
      <w:r w:rsidRPr="00EA057A">
        <w:rPr>
          <w:b/>
          <w:bCs/>
          <w:i/>
          <w:iCs/>
        </w:rPr>
        <w:t>EL2 employee</w:t>
      </w:r>
      <w:r w:rsidRPr="00EA057A">
        <w:t xml:space="preserve"> means an APS employee who has been allocated an Executive Level 2 classification.</w:t>
      </w:r>
    </w:p>
    <w:p w14:paraId="00992B75" w14:textId="70E54023" w:rsidR="00160B5D" w:rsidRDefault="00160B5D" w:rsidP="00F42D66">
      <w:pPr>
        <w:pStyle w:val="Definition"/>
        <w:rPr>
          <w:b/>
          <w:bCs/>
          <w:i/>
          <w:iCs/>
        </w:rPr>
      </w:pPr>
      <w:r>
        <w:rPr>
          <w:b/>
          <w:bCs/>
          <w:i/>
          <w:iCs/>
          <w:color w:val="000000"/>
          <w:szCs w:val="22"/>
          <w:shd w:val="clear" w:color="auto" w:fill="FFFFFF"/>
        </w:rPr>
        <w:lastRenderedPageBreak/>
        <w:t>SES Band 1</w:t>
      </w:r>
      <w:r>
        <w:rPr>
          <w:color w:val="000000"/>
          <w:szCs w:val="22"/>
          <w:shd w:val="clear" w:color="auto" w:fill="FFFFFF"/>
        </w:rPr>
        <w:t> means an SES employee who has been allocated an SES Band 1 classification.</w:t>
      </w:r>
    </w:p>
    <w:p w14:paraId="5776204C" w14:textId="39E0D005" w:rsidR="00F42D66" w:rsidRPr="00EA057A" w:rsidRDefault="00F42D66" w:rsidP="00F42D66">
      <w:pPr>
        <w:pStyle w:val="Definition"/>
      </w:pPr>
      <w:r w:rsidRPr="00EA057A">
        <w:rPr>
          <w:b/>
          <w:bCs/>
          <w:i/>
          <w:iCs/>
        </w:rPr>
        <w:t>the Act</w:t>
      </w:r>
      <w:r w:rsidRPr="00EA057A">
        <w:t xml:space="preserve"> means the </w:t>
      </w:r>
      <w:r w:rsidRPr="00955378">
        <w:rPr>
          <w:i/>
        </w:rPr>
        <w:t>Public Interest Disclosure Act 2013</w:t>
      </w:r>
      <w:r w:rsidRPr="00EA057A">
        <w:t>.</w:t>
      </w:r>
    </w:p>
    <w:p w14:paraId="69C1E1B8" w14:textId="1EE8CDAA" w:rsidR="00F42D66" w:rsidRDefault="00F42D66" w:rsidP="00F42D66">
      <w:pPr>
        <w:pStyle w:val="Definition"/>
      </w:pPr>
      <w:r w:rsidRPr="00EA057A">
        <w:rPr>
          <w:b/>
          <w:bCs/>
          <w:i/>
          <w:iCs/>
        </w:rPr>
        <w:t>the Treasury</w:t>
      </w:r>
      <w:r w:rsidRPr="00EA057A">
        <w:t xml:space="preserve"> means the Department of the Treasury.</w:t>
      </w:r>
    </w:p>
    <w:p w14:paraId="6426A808" w14:textId="220AD45D" w:rsidR="00F42D66" w:rsidRPr="003204B7" w:rsidRDefault="003204B7" w:rsidP="003204B7">
      <w:pPr>
        <w:pStyle w:val="ActHead2"/>
        <w:pageBreakBefore/>
        <w:rPr>
          <w:lang w:eastAsia="en-US"/>
        </w:rPr>
      </w:pPr>
      <w:bookmarkStart w:id="21" w:name="_Toc103683236"/>
      <w:r w:rsidRPr="003204B7">
        <w:rPr>
          <w:rStyle w:val="CharPartNo"/>
        </w:rPr>
        <w:lastRenderedPageBreak/>
        <w:t>Part 2</w:t>
      </w:r>
      <w:r>
        <w:t>—</w:t>
      </w:r>
      <w:r w:rsidRPr="003204B7">
        <w:rPr>
          <w:rStyle w:val="CharPartText"/>
        </w:rPr>
        <w:t>Delegations</w:t>
      </w:r>
      <w:bookmarkEnd w:id="21"/>
    </w:p>
    <w:p w14:paraId="08A3EB98" w14:textId="77777777" w:rsidR="003204B7" w:rsidRDefault="003204B7" w:rsidP="003204B7">
      <w:pPr>
        <w:pStyle w:val="Header"/>
      </w:pPr>
      <w:r>
        <w:t xml:space="preserve">  </w:t>
      </w:r>
    </w:p>
    <w:p w14:paraId="5C23C905" w14:textId="42DDBD18" w:rsidR="003204B7" w:rsidRDefault="003204B7" w:rsidP="003204B7">
      <w:pPr>
        <w:pStyle w:val="ActHead5"/>
      </w:pPr>
      <w:bookmarkStart w:id="22" w:name="_Toc103683237"/>
      <w:proofErr w:type="gramStart"/>
      <w:r w:rsidRPr="003204B7">
        <w:rPr>
          <w:rStyle w:val="CharSectno"/>
        </w:rPr>
        <w:t>5</w:t>
      </w:r>
      <w:r>
        <w:t xml:space="preserve">  </w:t>
      </w:r>
      <w:r w:rsidR="002B7244">
        <w:t>General</w:t>
      </w:r>
      <w:proofErr w:type="gramEnd"/>
      <w:r w:rsidR="002B7244">
        <w:t xml:space="preserve"> d</w:t>
      </w:r>
      <w:r>
        <w:t>elegations</w:t>
      </w:r>
      <w:r w:rsidR="00A74583">
        <w:t xml:space="preserve"> of functions and powers under the Act</w:t>
      </w:r>
      <w:bookmarkEnd w:id="22"/>
    </w:p>
    <w:p w14:paraId="2F485FFE" w14:textId="162D612F" w:rsidR="00A74583" w:rsidRDefault="00481026" w:rsidP="00A74583">
      <w:pPr>
        <w:pStyle w:val="subsection"/>
      </w:pPr>
      <w:r>
        <w:tab/>
      </w:r>
      <w:r>
        <w:tab/>
        <w:t>Under subsection 77(1) of the Act, a</w:t>
      </w:r>
      <w:r w:rsidR="00A944CB">
        <w:t>ny</w:t>
      </w:r>
      <w:r>
        <w:t xml:space="preserve"> person holding, </w:t>
      </w:r>
      <w:proofErr w:type="gramStart"/>
      <w:r>
        <w:t>occupying</w:t>
      </w:r>
      <w:proofErr w:type="gramEnd"/>
      <w:r>
        <w:t xml:space="preserve"> or performing the duties of </w:t>
      </w:r>
      <w:r w:rsidR="00710CD6">
        <w:t xml:space="preserve">any of </w:t>
      </w:r>
      <w:r>
        <w:t xml:space="preserve">the </w:t>
      </w:r>
      <w:r w:rsidR="00945804">
        <w:t>following offices or positions in the Treasury</w:t>
      </w:r>
      <w:r>
        <w:t xml:space="preserve"> is delegated all the principal officer of the Treasury’s functions and powers under the Act</w:t>
      </w:r>
      <w:r w:rsidR="00945804">
        <w:t>:</w:t>
      </w:r>
    </w:p>
    <w:p w14:paraId="4290B5AD" w14:textId="29C8FEED" w:rsidR="00945804" w:rsidRDefault="00945804" w:rsidP="00945804">
      <w:pPr>
        <w:pStyle w:val="paragraph"/>
      </w:pPr>
      <w:r>
        <w:tab/>
        <w:t>(a)</w:t>
      </w:r>
      <w:r>
        <w:tab/>
        <w:t xml:space="preserve">Deputy Secretary of Corporate and Foreign Investment </w:t>
      </w:r>
      <w:proofErr w:type="gramStart"/>
      <w:r>
        <w:t>Group;</w:t>
      </w:r>
      <w:proofErr w:type="gramEnd"/>
    </w:p>
    <w:p w14:paraId="5AC5D111" w14:textId="55539D66" w:rsidR="00945804" w:rsidRPr="00945804" w:rsidRDefault="00945804" w:rsidP="00945804">
      <w:pPr>
        <w:pStyle w:val="paragraph"/>
      </w:pPr>
      <w:r>
        <w:tab/>
        <w:t>(b)</w:t>
      </w:r>
      <w:r>
        <w:tab/>
        <w:t>if Corporate and Foreign Investment Group ceases to exist or is renamed—the Deputy Secretary of the Group with general responsibility for corporate services.</w:t>
      </w:r>
    </w:p>
    <w:p w14:paraId="7CF0C4D8" w14:textId="2699B9CC" w:rsidR="00A74583" w:rsidRDefault="00A74583" w:rsidP="00A74583">
      <w:pPr>
        <w:pStyle w:val="ActHead5"/>
      </w:pPr>
      <w:bookmarkStart w:id="23" w:name="_Toc103683238"/>
      <w:proofErr w:type="gramStart"/>
      <w:r w:rsidRPr="00A74583">
        <w:rPr>
          <w:rStyle w:val="CharSectno"/>
        </w:rPr>
        <w:t>6</w:t>
      </w:r>
      <w:r>
        <w:t xml:space="preserve">  Delegations</w:t>
      </w:r>
      <w:proofErr w:type="gramEnd"/>
      <w:r>
        <w:t xml:space="preserve"> relating to specified functions and powers under the Act</w:t>
      </w:r>
      <w:bookmarkEnd w:id="23"/>
    </w:p>
    <w:p w14:paraId="775A6E98" w14:textId="48600D3D" w:rsidR="00A74583" w:rsidRPr="00EA057A" w:rsidRDefault="00A74583" w:rsidP="00A74583">
      <w:pPr>
        <w:pStyle w:val="subsection"/>
      </w:pPr>
      <w:r w:rsidRPr="00EA057A">
        <w:tab/>
      </w:r>
      <w:r>
        <w:t>(1)</w:t>
      </w:r>
      <w:r w:rsidRPr="00EA057A">
        <w:tab/>
        <w:t xml:space="preserve">Under </w:t>
      </w:r>
      <w:r>
        <w:t>subsection</w:t>
      </w:r>
      <w:r w:rsidRPr="00EA057A">
        <w:t> </w:t>
      </w:r>
      <w:r>
        <w:t>77(1)</w:t>
      </w:r>
      <w:r w:rsidRPr="00EA057A">
        <w:t xml:space="preserve"> of the Act, each item of the table in Schedule 1:</w:t>
      </w:r>
    </w:p>
    <w:p w14:paraId="6351AAFD" w14:textId="436D17AA" w:rsidR="00A74583" w:rsidRPr="00EA057A" w:rsidRDefault="00A74583" w:rsidP="00A74583">
      <w:pPr>
        <w:pStyle w:val="paragraph"/>
      </w:pPr>
      <w:r w:rsidRPr="00EA057A">
        <w:tab/>
        <w:t>(a)</w:t>
      </w:r>
      <w:r w:rsidRPr="00EA057A">
        <w:tab/>
        <w:t xml:space="preserve">specifies a function or power of the </w:t>
      </w:r>
      <w:r>
        <w:t>principal officer of the Treasury</w:t>
      </w:r>
      <w:r w:rsidRPr="00EA057A">
        <w:t xml:space="preserve"> under a provision of the Act that is delegated to the person or persons referred to in that item in the table (being the persons for the time being holding, </w:t>
      </w:r>
      <w:proofErr w:type="gramStart"/>
      <w:r w:rsidRPr="00EA057A">
        <w:t>acting</w:t>
      </w:r>
      <w:proofErr w:type="gramEnd"/>
      <w:r w:rsidRPr="00EA057A">
        <w:t xml:space="preserve"> or performing the duties of the respective offices or positions in the Treasury that are specified); and</w:t>
      </w:r>
    </w:p>
    <w:p w14:paraId="4F1989CB" w14:textId="77777777" w:rsidR="00A74583" w:rsidRPr="00EA057A" w:rsidRDefault="00A74583" w:rsidP="00A74583">
      <w:pPr>
        <w:pStyle w:val="paragraph"/>
      </w:pPr>
      <w:r w:rsidRPr="00EA057A">
        <w:tab/>
        <w:t>(b)</w:t>
      </w:r>
      <w:r w:rsidRPr="00EA057A">
        <w:tab/>
        <w:t>sets out any limitation on the delegation covered in that item in the table; and</w:t>
      </w:r>
    </w:p>
    <w:p w14:paraId="76E4F283" w14:textId="47D7CA52" w:rsidR="003501AE" w:rsidRDefault="00A74583" w:rsidP="00A74583">
      <w:pPr>
        <w:pStyle w:val="paragraph"/>
      </w:pPr>
      <w:r w:rsidRPr="00EA057A">
        <w:tab/>
        <w:t>(c)</w:t>
      </w:r>
      <w:r w:rsidRPr="00EA057A">
        <w:tab/>
        <w:t>sets out any direction the delegate must comply with in exercising powers, or performing functions delegated in that item in the table.</w:t>
      </w:r>
    </w:p>
    <w:p w14:paraId="3C798180" w14:textId="539A6547" w:rsidR="009A3EEA" w:rsidRDefault="009A3EEA" w:rsidP="009A3EEA">
      <w:pPr>
        <w:pStyle w:val="subsection"/>
      </w:pPr>
      <w:r>
        <w:tab/>
      </w:r>
      <w:r w:rsidR="00403605">
        <w:t>(2)</w:t>
      </w:r>
      <w:r>
        <w:tab/>
        <w:t>Nothing in this section affects the scope of a delegat</w:t>
      </w:r>
      <w:r w:rsidR="0003334D">
        <w:t>ion</w:t>
      </w:r>
      <w:r>
        <w:t xml:space="preserve"> under section 5.</w:t>
      </w:r>
    </w:p>
    <w:p w14:paraId="047967FE" w14:textId="726FFD9E" w:rsidR="00D1378A" w:rsidRPr="004C1DEE" w:rsidRDefault="004C1DEE" w:rsidP="004C1DEE">
      <w:pPr>
        <w:pStyle w:val="ActHead2"/>
        <w:pageBreakBefore/>
        <w:rPr>
          <w:lang w:eastAsia="en-US"/>
        </w:rPr>
      </w:pPr>
      <w:bookmarkStart w:id="24" w:name="_Toc103683239"/>
      <w:r w:rsidRPr="004C1DEE">
        <w:rPr>
          <w:rStyle w:val="CharPartNo"/>
        </w:rPr>
        <w:lastRenderedPageBreak/>
        <w:t>Part 3</w:t>
      </w:r>
      <w:r>
        <w:t>—</w:t>
      </w:r>
      <w:r w:rsidRPr="004C1DEE">
        <w:rPr>
          <w:rStyle w:val="CharPartText"/>
        </w:rPr>
        <w:t>Repeals</w:t>
      </w:r>
      <w:bookmarkEnd w:id="24"/>
    </w:p>
    <w:p w14:paraId="04C7B822" w14:textId="77777777" w:rsidR="004C1DEE" w:rsidRDefault="004C1DEE" w:rsidP="004C1DEE">
      <w:pPr>
        <w:pStyle w:val="Header"/>
      </w:pPr>
      <w:r>
        <w:t xml:space="preserve">  </w:t>
      </w:r>
    </w:p>
    <w:p w14:paraId="743B35D7" w14:textId="6E357D44" w:rsidR="004C1DEE" w:rsidRDefault="004C1DEE" w:rsidP="004C1DEE">
      <w:pPr>
        <w:pStyle w:val="ActHead5"/>
      </w:pPr>
      <w:bookmarkStart w:id="25" w:name="_Toc103683240"/>
      <w:proofErr w:type="gramStart"/>
      <w:r w:rsidRPr="004C1DEE">
        <w:rPr>
          <w:rStyle w:val="CharSectno"/>
        </w:rPr>
        <w:t>7</w:t>
      </w:r>
      <w:r>
        <w:t xml:space="preserve">  Revocation</w:t>
      </w:r>
      <w:proofErr w:type="gramEnd"/>
      <w:r>
        <w:t xml:space="preserve"> of previous delegations</w:t>
      </w:r>
      <w:bookmarkEnd w:id="25"/>
    </w:p>
    <w:p w14:paraId="151387DA" w14:textId="7928846C" w:rsidR="004C1DEE" w:rsidRPr="004C1DEE" w:rsidRDefault="004C1DEE" w:rsidP="004C1DEE">
      <w:pPr>
        <w:pStyle w:val="subsection"/>
      </w:pPr>
      <w:r>
        <w:tab/>
      </w:r>
      <w:r>
        <w:tab/>
      </w:r>
      <w:r>
        <w:rPr>
          <w:color w:val="000000"/>
          <w:szCs w:val="22"/>
          <w:shd w:val="clear" w:color="auto" w:fill="FFFFFF"/>
        </w:rPr>
        <w:t xml:space="preserve">All previous delegations of the </w:t>
      </w:r>
      <w:r>
        <w:t>principal officer of the Treasury’s</w:t>
      </w:r>
      <w:r w:rsidRPr="00EA057A">
        <w:t xml:space="preserve"> </w:t>
      </w:r>
      <w:r>
        <w:rPr>
          <w:color w:val="000000"/>
          <w:szCs w:val="22"/>
          <w:shd w:val="clear" w:color="auto" w:fill="FFFFFF"/>
        </w:rPr>
        <w:t>functions or powers under the Act are revoked.</w:t>
      </w:r>
    </w:p>
    <w:p w14:paraId="32550167" w14:textId="77777777" w:rsidR="004C1DEE" w:rsidRPr="004C1DEE" w:rsidRDefault="004C1DEE" w:rsidP="004C1DEE">
      <w:pPr>
        <w:pStyle w:val="subsection"/>
      </w:pPr>
    </w:p>
    <w:p w14:paraId="66CA06F7" w14:textId="13823008" w:rsidR="00D1378A" w:rsidRDefault="00D1378A" w:rsidP="00A74583">
      <w:pPr>
        <w:pStyle w:val="paragraph"/>
        <w:sectPr w:rsidR="00D1378A" w:rsidSect="00243018">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pPr>
    </w:p>
    <w:p w14:paraId="21C82171" w14:textId="7401C948" w:rsidR="00A74583" w:rsidRPr="003501AE" w:rsidRDefault="003501AE" w:rsidP="003501AE">
      <w:pPr>
        <w:pStyle w:val="ActHead1"/>
        <w:pageBreakBefore/>
        <w:rPr>
          <w:lang w:eastAsia="en-US"/>
        </w:rPr>
      </w:pPr>
      <w:bookmarkStart w:id="38" w:name="_Toc103683241"/>
      <w:r w:rsidRPr="003501AE">
        <w:rPr>
          <w:rStyle w:val="CharChapNo"/>
        </w:rPr>
        <w:lastRenderedPageBreak/>
        <w:t>Schedule 1</w:t>
      </w:r>
      <w:r>
        <w:t>—</w:t>
      </w:r>
      <w:r w:rsidRPr="003501AE">
        <w:rPr>
          <w:rStyle w:val="CharChapText"/>
        </w:rPr>
        <w:t>Delegations relating to specified functions and powers under the Act</w:t>
      </w:r>
      <w:bookmarkEnd w:id="38"/>
    </w:p>
    <w:p w14:paraId="1414217D" w14:textId="77777777" w:rsidR="003501AE" w:rsidRDefault="003501AE" w:rsidP="003501AE">
      <w:pPr>
        <w:pStyle w:val="Header"/>
      </w:pPr>
      <w:r>
        <w:t xml:space="preserve">  </w:t>
      </w:r>
    </w:p>
    <w:p w14:paraId="4DBAD5E5" w14:textId="1BD11968" w:rsidR="003501AE" w:rsidRPr="00EA057A" w:rsidRDefault="003501AE" w:rsidP="003501AE">
      <w:pPr>
        <w:pStyle w:val="notemargin"/>
      </w:pPr>
      <w:r w:rsidRPr="00EA057A">
        <w:t>Note:</w:t>
      </w:r>
      <w:r w:rsidRPr="00EA057A">
        <w:tab/>
        <w:t>see section </w:t>
      </w:r>
      <w:r>
        <w:t>6</w:t>
      </w:r>
      <w:r w:rsidRPr="00EA057A">
        <w:t>.</w:t>
      </w:r>
    </w:p>
    <w:p w14:paraId="13AC95D9" w14:textId="77777777" w:rsidR="003501AE" w:rsidRPr="00EA057A" w:rsidRDefault="003501AE" w:rsidP="003501AE">
      <w:pPr>
        <w:pStyle w:val="Tabletext"/>
      </w:pPr>
    </w:p>
    <w:tbl>
      <w:tblPr>
        <w:tblW w:w="1264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41"/>
        <w:gridCol w:w="1985"/>
        <w:gridCol w:w="1559"/>
        <w:gridCol w:w="3473"/>
        <w:gridCol w:w="3473"/>
      </w:tblGrid>
      <w:tr w:rsidR="003501AE" w:rsidRPr="00EA057A" w14:paraId="6D0B6B33" w14:textId="77777777" w:rsidTr="00D1367E">
        <w:trPr>
          <w:tblHeader/>
        </w:trPr>
        <w:tc>
          <w:tcPr>
            <w:tcW w:w="714" w:type="dxa"/>
            <w:tcBorders>
              <w:top w:val="single" w:sz="12" w:space="0" w:color="auto"/>
              <w:bottom w:val="single" w:sz="12" w:space="0" w:color="auto"/>
            </w:tcBorders>
            <w:shd w:val="clear" w:color="auto" w:fill="auto"/>
          </w:tcPr>
          <w:p w14:paraId="5EFD6FA3" w14:textId="77777777" w:rsidR="003501AE" w:rsidRPr="00EA057A" w:rsidRDefault="003501AE" w:rsidP="0038463A">
            <w:pPr>
              <w:pStyle w:val="TableHeading"/>
            </w:pPr>
            <w:r w:rsidRPr="00EA057A">
              <w:t>Item</w:t>
            </w:r>
          </w:p>
        </w:tc>
        <w:tc>
          <w:tcPr>
            <w:tcW w:w="1441" w:type="dxa"/>
            <w:tcBorders>
              <w:top w:val="single" w:sz="12" w:space="0" w:color="auto"/>
              <w:bottom w:val="single" w:sz="12" w:space="0" w:color="auto"/>
            </w:tcBorders>
            <w:shd w:val="clear" w:color="auto" w:fill="auto"/>
          </w:tcPr>
          <w:p w14:paraId="3BB096D5" w14:textId="77777777" w:rsidR="003501AE" w:rsidRPr="00EA057A" w:rsidRDefault="003501AE" w:rsidP="0038463A">
            <w:pPr>
              <w:pStyle w:val="TableHeading"/>
            </w:pPr>
            <w:r w:rsidRPr="00EA057A">
              <w:t>Function or power</w:t>
            </w:r>
          </w:p>
        </w:tc>
        <w:tc>
          <w:tcPr>
            <w:tcW w:w="1985" w:type="dxa"/>
            <w:tcBorders>
              <w:top w:val="single" w:sz="12" w:space="0" w:color="auto"/>
              <w:bottom w:val="single" w:sz="12" w:space="0" w:color="auto"/>
            </w:tcBorders>
            <w:shd w:val="clear" w:color="auto" w:fill="auto"/>
          </w:tcPr>
          <w:p w14:paraId="00974253" w14:textId="77777777" w:rsidR="003501AE" w:rsidRPr="00EA057A" w:rsidRDefault="003501AE" w:rsidP="0038463A">
            <w:pPr>
              <w:pStyle w:val="TableHeading"/>
            </w:pPr>
            <w:r w:rsidRPr="00EA057A">
              <w:t>Description of the function or power</w:t>
            </w:r>
          </w:p>
        </w:tc>
        <w:tc>
          <w:tcPr>
            <w:tcW w:w="1559" w:type="dxa"/>
            <w:tcBorders>
              <w:top w:val="single" w:sz="12" w:space="0" w:color="auto"/>
              <w:bottom w:val="single" w:sz="12" w:space="0" w:color="auto"/>
            </w:tcBorders>
            <w:shd w:val="clear" w:color="auto" w:fill="auto"/>
          </w:tcPr>
          <w:p w14:paraId="45D80E91" w14:textId="77777777" w:rsidR="003501AE" w:rsidRPr="00EA057A" w:rsidRDefault="003501AE" w:rsidP="0038463A">
            <w:pPr>
              <w:pStyle w:val="TableHeading"/>
            </w:pPr>
            <w:r w:rsidRPr="00EA057A">
              <w:t>Delegates</w:t>
            </w:r>
          </w:p>
        </w:tc>
        <w:tc>
          <w:tcPr>
            <w:tcW w:w="3473" w:type="dxa"/>
            <w:tcBorders>
              <w:top w:val="single" w:sz="12" w:space="0" w:color="auto"/>
              <w:bottom w:val="single" w:sz="12" w:space="0" w:color="auto"/>
            </w:tcBorders>
            <w:shd w:val="clear" w:color="auto" w:fill="auto"/>
          </w:tcPr>
          <w:p w14:paraId="0CB3B529" w14:textId="77777777" w:rsidR="003501AE" w:rsidRPr="00EA057A" w:rsidRDefault="003501AE" w:rsidP="0038463A">
            <w:pPr>
              <w:pStyle w:val="TableHeading"/>
            </w:pPr>
            <w:r w:rsidRPr="00EA057A">
              <w:t>Limitations</w:t>
            </w:r>
          </w:p>
        </w:tc>
        <w:tc>
          <w:tcPr>
            <w:tcW w:w="3473" w:type="dxa"/>
            <w:tcBorders>
              <w:top w:val="single" w:sz="12" w:space="0" w:color="auto"/>
              <w:bottom w:val="single" w:sz="12" w:space="0" w:color="auto"/>
            </w:tcBorders>
            <w:shd w:val="clear" w:color="auto" w:fill="auto"/>
          </w:tcPr>
          <w:p w14:paraId="653994B9" w14:textId="77777777" w:rsidR="003501AE" w:rsidRPr="00EA057A" w:rsidRDefault="003501AE" w:rsidP="0038463A">
            <w:pPr>
              <w:pStyle w:val="TableHeading"/>
            </w:pPr>
            <w:r w:rsidRPr="00EA057A">
              <w:t>Directions</w:t>
            </w:r>
          </w:p>
        </w:tc>
      </w:tr>
      <w:tr w:rsidR="003501AE" w:rsidRPr="00EA057A" w14:paraId="6599FCAF" w14:textId="77777777" w:rsidTr="00D1367E">
        <w:tc>
          <w:tcPr>
            <w:tcW w:w="714" w:type="dxa"/>
            <w:tcBorders>
              <w:top w:val="single" w:sz="12" w:space="0" w:color="auto"/>
            </w:tcBorders>
            <w:shd w:val="clear" w:color="auto" w:fill="auto"/>
          </w:tcPr>
          <w:p w14:paraId="6A1C763E" w14:textId="77777777" w:rsidR="003501AE" w:rsidRPr="00EA057A" w:rsidRDefault="003501AE" w:rsidP="0038463A">
            <w:pPr>
              <w:pStyle w:val="Tabletext"/>
            </w:pPr>
            <w:r w:rsidRPr="00EA057A">
              <w:t>1</w:t>
            </w:r>
          </w:p>
        </w:tc>
        <w:tc>
          <w:tcPr>
            <w:tcW w:w="1441" w:type="dxa"/>
            <w:tcBorders>
              <w:top w:val="single" w:sz="12" w:space="0" w:color="auto"/>
            </w:tcBorders>
            <w:shd w:val="clear" w:color="auto" w:fill="auto"/>
          </w:tcPr>
          <w:p w14:paraId="60F105F5" w14:textId="05E80592" w:rsidR="003501AE" w:rsidRPr="00EA057A" w:rsidRDefault="003501AE" w:rsidP="0038463A">
            <w:pPr>
              <w:pStyle w:val="Tabletext"/>
            </w:pPr>
            <w:r w:rsidRPr="00EA057A">
              <w:t>section </w:t>
            </w:r>
            <w:r>
              <w:t>47</w:t>
            </w:r>
            <w:r w:rsidRPr="00EA057A">
              <w:t xml:space="preserve"> of the Act</w:t>
            </w:r>
          </w:p>
        </w:tc>
        <w:tc>
          <w:tcPr>
            <w:tcW w:w="1985" w:type="dxa"/>
            <w:tcBorders>
              <w:top w:val="single" w:sz="12" w:space="0" w:color="auto"/>
            </w:tcBorders>
            <w:shd w:val="clear" w:color="auto" w:fill="auto"/>
          </w:tcPr>
          <w:p w14:paraId="197E7541" w14:textId="36EB871C" w:rsidR="003501AE" w:rsidRPr="00EA057A" w:rsidRDefault="003501AE" w:rsidP="0038463A">
            <w:pPr>
              <w:pStyle w:val="Tabletext"/>
            </w:pPr>
            <w:r>
              <w:t>p</w:t>
            </w:r>
            <w:r w:rsidRPr="003501AE">
              <w:t>rincipal officer must investigate disclosures</w:t>
            </w:r>
          </w:p>
        </w:tc>
        <w:tc>
          <w:tcPr>
            <w:tcW w:w="1559" w:type="dxa"/>
            <w:tcBorders>
              <w:top w:val="single" w:sz="12" w:space="0" w:color="auto"/>
            </w:tcBorders>
            <w:shd w:val="clear" w:color="auto" w:fill="auto"/>
          </w:tcPr>
          <w:p w14:paraId="5BF365C9" w14:textId="48DB6482" w:rsidR="003501AE" w:rsidRPr="00A83AF6" w:rsidRDefault="003501AE" w:rsidP="0038463A">
            <w:pPr>
              <w:pStyle w:val="Tablea"/>
            </w:pPr>
            <w:r w:rsidRPr="00A83AF6">
              <w:t xml:space="preserve">(a) </w:t>
            </w:r>
            <w:r w:rsidR="00A83AF6" w:rsidRPr="00A83AF6">
              <w:t>Assistant Secretary (</w:t>
            </w:r>
            <w:r w:rsidR="00B53E9E">
              <w:t>governance</w:t>
            </w:r>
            <w:r w:rsidR="00A83AF6" w:rsidRPr="00A83AF6">
              <w:t>)</w:t>
            </w:r>
          </w:p>
          <w:p w14:paraId="2364EBA6" w14:textId="18431A8A" w:rsidR="00A83AF6" w:rsidRPr="00A83AF6" w:rsidRDefault="00A83AF6" w:rsidP="0038463A">
            <w:pPr>
              <w:pStyle w:val="Tablea"/>
            </w:pPr>
            <w:r w:rsidRPr="00A83AF6">
              <w:t>(b) Director (</w:t>
            </w:r>
            <w:r w:rsidR="00B53E9E">
              <w:t>governance</w:t>
            </w:r>
            <w:r w:rsidRPr="00A83AF6">
              <w:t>)</w:t>
            </w:r>
          </w:p>
        </w:tc>
        <w:tc>
          <w:tcPr>
            <w:tcW w:w="3473" w:type="dxa"/>
            <w:tcBorders>
              <w:top w:val="single" w:sz="12" w:space="0" w:color="auto"/>
            </w:tcBorders>
            <w:shd w:val="clear" w:color="auto" w:fill="auto"/>
          </w:tcPr>
          <w:p w14:paraId="71B0F926" w14:textId="3276DB8B" w:rsidR="00572593" w:rsidRPr="00A83AF6" w:rsidRDefault="00925F86" w:rsidP="00572593">
            <w:pPr>
              <w:pStyle w:val="Tabletext"/>
            </w:pPr>
            <w:r w:rsidRPr="00A83AF6">
              <w:t>the delegate may only exercise the function or power in relation to a disclosure if the delegate is satisfied that</w:t>
            </w:r>
            <w:r w:rsidR="00572593" w:rsidRPr="00A83AF6">
              <w:t xml:space="preserve"> the delegate does not have a conflict of interest (real or apparent) in connection with the disclosure</w:t>
            </w:r>
          </w:p>
        </w:tc>
        <w:tc>
          <w:tcPr>
            <w:tcW w:w="3473" w:type="dxa"/>
            <w:tcBorders>
              <w:top w:val="single" w:sz="12" w:space="0" w:color="auto"/>
            </w:tcBorders>
            <w:shd w:val="clear" w:color="auto" w:fill="auto"/>
          </w:tcPr>
          <w:p w14:paraId="2D530956" w14:textId="77777777" w:rsidR="003501AE" w:rsidRPr="00A83AF6" w:rsidRDefault="003501AE" w:rsidP="0038463A">
            <w:pPr>
              <w:pStyle w:val="Tabletext"/>
            </w:pPr>
            <w:r w:rsidRPr="00A83AF6">
              <w:t>none</w:t>
            </w:r>
          </w:p>
        </w:tc>
      </w:tr>
      <w:tr w:rsidR="001B5AC8" w:rsidRPr="00EA057A" w14:paraId="0001AEDA" w14:textId="77777777" w:rsidTr="00D1367E">
        <w:tc>
          <w:tcPr>
            <w:tcW w:w="714" w:type="dxa"/>
            <w:tcBorders>
              <w:bottom w:val="single" w:sz="2" w:space="0" w:color="auto"/>
            </w:tcBorders>
            <w:shd w:val="clear" w:color="auto" w:fill="auto"/>
          </w:tcPr>
          <w:p w14:paraId="5F7FBA9C" w14:textId="77777777" w:rsidR="001B5AC8" w:rsidRPr="00EA057A" w:rsidRDefault="001B5AC8" w:rsidP="001B5AC8">
            <w:pPr>
              <w:pStyle w:val="Tabletext"/>
            </w:pPr>
            <w:r w:rsidRPr="00EA057A">
              <w:t>2</w:t>
            </w:r>
          </w:p>
        </w:tc>
        <w:tc>
          <w:tcPr>
            <w:tcW w:w="1441" w:type="dxa"/>
            <w:tcBorders>
              <w:bottom w:val="single" w:sz="2" w:space="0" w:color="auto"/>
            </w:tcBorders>
            <w:shd w:val="clear" w:color="auto" w:fill="auto"/>
          </w:tcPr>
          <w:p w14:paraId="4226E83C" w14:textId="02393D6A" w:rsidR="001B5AC8" w:rsidRPr="00EA057A" w:rsidRDefault="001B5AC8" w:rsidP="001B5AC8">
            <w:pPr>
              <w:pStyle w:val="Tabletext"/>
            </w:pPr>
            <w:r w:rsidRPr="00EA057A">
              <w:t>section </w:t>
            </w:r>
            <w:r>
              <w:t>48</w:t>
            </w:r>
            <w:r w:rsidRPr="00EA057A">
              <w:t xml:space="preserve"> of the Act</w:t>
            </w:r>
          </w:p>
        </w:tc>
        <w:tc>
          <w:tcPr>
            <w:tcW w:w="1985" w:type="dxa"/>
            <w:tcBorders>
              <w:bottom w:val="single" w:sz="2" w:space="0" w:color="auto"/>
            </w:tcBorders>
            <w:shd w:val="clear" w:color="auto" w:fill="auto"/>
          </w:tcPr>
          <w:p w14:paraId="69A81F69" w14:textId="5B2F1587" w:rsidR="001B5AC8" w:rsidRPr="00EA057A" w:rsidRDefault="001B5AC8" w:rsidP="001B5AC8">
            <w:pPr>
              <w:pStyle w:val="Tabletext"/>
            </w:pPr>
            <w:r>
              <w:t>discretion not to investigate</w:t>
            </w:r>
          </w:p>
        </w:tc>
        <w:tc>
          <w:tcPr>
            <w:tcW w:w="1559" w:type="dxa"/>
            <w:tcBorders>
              <w:bottom w:val="single" w:sz="2" w:space="0" w:color="auto"/>
            </w:tcBorders>
            <w:shd w:val="clear" w:color="auto" w:fill="auto"/>
          </w:tcPr>
          <w:p w14:paraId="2E5D4B0F" w14:textId="77777777" w:rsidR="001B5AC8" w:rsidRPr="00A83AF6" w:rsidRDefault="001B5AC8" w:rsidP="001B5AC8">
            <w:pPr>
              <w:pStyle w:val="Tablea"/>
            </w:pPr>
            <w:r w:rsidRPr="00A83AF6">
              <w:t>(a) Assistant Secretary (</w:t>
            </w:r>
            <w:r>
              <w:t>governance</w:t>
            </w:r>
            <w:r w:rsidRPr="00A83AF6">
              <w:t>)</w:t>
            </w:r>
          </w:p>
          <w:p w14:paraId="6CA14153" w14:textId="4C1551D8" w:rsidR="001B5AC8" w:rsidRPr="00A83AF6" w:rsidRDefault="001B5AC8" w:rsidP="001B5AC8">
            <w:pPr>
              <w:pStyle w:val="Tablea"/>
            </w:pPr>
            <w:r w:rsidRPr="00A83AF6">
              <w:t>(b) Director (</w:t>
            </w:r>
            <w:r>
              <w:t>governance</w:t>
            </w:r>
            <w:r w:rsidRPr="00A83AF6">
              <w:t>)</w:t>
            </w:r>
          </w:p>
        </w:tc>
        <w:tc>
          <w:tcPr>
            <w:tcW w:w="3473" w:type="dxa"/>
            <w:tcBorders>
              <w:bottom w:val="single" w:sz="2" w:space="0" w:color="auto"/>
            </w:tcBorders>
            <w:shd w:val="clear" w:color="auto" w:fill="auto"/>
          </w:tcPr>
          <w:p w14:paraId="0153F169" w14:textId="27CBEA0F" w:rsidR="001B5AC8" w:rsidRPr="00A83AF6" w:rsidRDefault="001B5AC8" w:rsidP="001B5AC8">
            <w:pPr>
              <w:pStyle w:val="Tabletext"/>
            </w:pPr>
            <w:r w:rsidRPr="00A83AF6">
              <w:t>the delegate may only exercise the function or power in relation to a disclosure if the delegate is satisfied that the delegate does not have a conflict of interest (real or apparent) in connection with the disclosure</w:t>
            </w:r>
          </w:p>
        </w:tc>
        <w:tc>
          <w:tcPr>
            <w:tcW w:w="3473" w:type="dxa"/>
            <w:tcBorders>
              <w:bottom w:val="single" w:sz="2" w:space="0" w:color="auto"/>
            </w:tcBorders>
            <w:shd w:val="clear" w:color="auto" w:fill="auto"/>
          </w:tcPr>
          <w:p w14:paraId="0C60FE1F" w14:textId="20B97D55" w:rsidR="001B5AC8" w:rsidRPr="00A83AF6" w:rsidRDefault="001B5AC8" w:rsidP="001B5AC8">
            <w:pPr>
              <w:pStyle w:val="Tabletext"/>
            </w:pPr>
            <w:r w:rsidRPr="00A83AF6">
              <w:t>none</w:t>
            </w:r>
          </w:p>
        </w:tc>
      </w:tr>
      <w:tr w:rsidR="001B5AC8" w:rsidRPr="00EA057A" w14:paraId="4AB00452" w14:textId="77777777" w:rsidTr="00D1367E">
        <w:tc>
          <w:tcPr>
            <w:tcW w:w="714" w:type="dxa"/>
            <w:tcBorders>
              <w:top w:val="single" w:sz="2" w:space="0" w:color="auto"/>
              <w:bottom w:val="single" w:sz="2" w:space="0" w:color="auto"/>
            </w:tcBorders>
            <w:shd w:val="clear" w:color="auto" w:fill="auto"/>
          </w:tcPr>
          <w:p w14:paraId="521D8D15" w14:textId="58BB2ADB" w:rsidR="001B5AC8" w:rsidRPr="00EA057A" w:rsidRDefault="001B5AC8" w:rsidP="001B5AC8">
            <w:pPr>
              <w:pStyle w:val="Tabletext"/>
            </w:pPr>
            <w:r>
              <w:t>3</w:t>
            </w:r>
          </w:p>
        </w:tc>
        <w:tc>
          <w:tcPr>
            <w:tcW w:w="1441" w:type="dxa"/>
            <w:tcBorders>
              <w:top w:val="single" w:sz="2" w:space="0" w:color="auto"/>
              <w:bottom w:val="single" w:sz="2" w:space="0" w:color="auto"/>
            </w:tcBorders>
            <w:shd w:val="clear" w:color="auto" w:fill="auto"/>
          </w:tcPr>
          <w:p w14:paraId="52BA46B4" w14:textId="34A75937" w:rsidR="001B5AC8" w:rsidRPr="00EA057A" w:rsidRDefault="001B5AC8" w:rsidP="001B5AC8">
            <w:pPr>
              <w:pStyle w:val="Tabletext"/>
            </w:pPr>
            <w:r>
              <w:t>section 50 of the Act</w:t>
            </w:r>
          </w:p>
        </w:tc>
        <w:tc>
          <w:tcPr>
            <w:tcW w:w="1985" w:type="dxa"/>
            <w:tcBorders>
              <w:top w:val="single" w:sz="2" w:space="0" w:color="auto"/>
              <w:bottom w:val="single" w:sz="2" w:space="0" w:color="auto"/>
            </w:tcBorders>
            <w:shd w:val="clear" w:color="auto" w:fill="auto"/>
          </w:tcPr>
          <w:p w14:paraId="4F374CB1" w14:textId="1A38E4CD" w:rsidR="001B5AC8" w:rsidRPr="00EA057A" w:rsidRDefault="001B5AC8" w:rsidP="001B5AC8">
            <w:pPr>
              <w:pStyle w:val="Tabletext"/>
            </w:pPr>
            <w:r>
              <w:t>notification to discloser</w:t>
            </w:r>
          </w:p>
        </w:tc>
        <w:tc>
          <w:tcPr>
            <w:tcW w:w="1559" w:type="dxa"/>
            <w:tcBorders>
              <w:top w:val="single" w:sz="2" w:space="0" w:color="auto"/>
              <w:bottom w:val="single" w:sz="2" w:space="0" w:color="auto"/>
            </w:tcBorders>
            <w:shd w:val="clear" w:color="auto" w:fill="auto"/>
          </w:tcPr>
          <w:p w14:paraId="1A53EE62" w14:textId="77777777" w:rsidR="001B5AC8" w:rsidRPr="00A83AF6" w:rsidRDefault="001B5AC8" w:rsidP="001B5AC8">
            <w:pPr>
              <w:pStyle w:val="Tablea"/>
            </w:pPr>
            <w:r w:rsidRPr="00A83AF6">
              <w:t>(a) Assistant Secretary (</w:t>
            </w:r>
            <w:r>
              <w:t>governance</w:t>
            </w:r>
            <w:r w:rsidRPr="00A83AF6">
              <w:t>)</w:t>
            </w:r>
          </w:p>
          <w:p w14:paraId="17861252" w14:textId="20ECD39C" w:rsidR="001B5AC8" w:rsidRPr="00A83AF6" w:rsidRDefault="001B5AC8" w:rsidP="001B5AC8">
            <w:pPr>
              <w:pStyle w:val="Tablea"/>
            </w:pPr>
            <w:r w:rsidRPr="00A83AF6">
              <w:t>(b) Director (</w:t>
            </w:r>
            <w:r>
              <w:t>governance</w:t>
            </w:r>
            <w:r w:rsidRPr="00A83AF6">
              <w:t>)</w:t>
            </w:r>
          </w:p>
        </w:tc>
        <w:tc>
          <w:tcPr>
            <w:tcW w:w="3473" w:type="dxa"/>
            <w:tcBorders>
              <w:top w:val="single" w:sz="2" w:space="0" w:color="auto"/>
              <w:bottom w:val="single" w:sz="2" w:space="0" w:color="auto"/>
            </w:tcBorders>
            <w:shd w:val="clear" w:color="auto" w:fill="auto"/>
          </w:tcPr>
          <w:p w14:paraId="0D799C79" w14:textId="0709FC33" w:rsidR="001B5AC8" w:rsidRPr="00A83AF6" w:rsidRDefault="001B5AC8" w:rsidP="001B5AC8">
            <w:pPr>
              <w:pStyle w:val="Tabletext"/>
            </w:pPr>
            <w:r w:rsidRPr="00A83AF6">
              <w:t>none</w:t>
            </w:r>
          </w:p>
        </w:tc>
        <w:tc>
          <w:tcPr>
            <w:tcW w:w="3473" w:type="dxa"/>
            <w:tcBorders>
              <w:top w:val="single" w:sz="2" w:space="0" w:color="auto"/>
              <w:bottom w:val="single" w:sz="2" w:space="0" w:color="auto"/>
            </w:tcBorders>
            <w:shd w:val="clear" w:color="auto" w:fill="auto"/>
          </w:tcPr>
          <w:p w14:paraId="0D7488C7" w14:textId="251CED99" w:rsidR="001B5AC8" w:rsidRPr="00A83AF6" w:rsidRDefault="001B5AC8" w:rsidP="001B5AC8">
            <w:pPr>
              <w:pStyle w:val="Tabletext"/>
            </w:pPr>
            <w:r w:rsidRPr="00A83AF6">
              <w:t>none</w:t>
            </w:r>
          </w:p>
        </w:tc>
      </w:tr>
      <w:tr w:rsidR="001B5AC8" w:rsidRPr="00EA057A" w14:paraId="0BE369A4" w14:textId="77777777" w:rsidTr="00D1367E">
        <w:tc>
          <w:tcPr>
            <w:tcW w:w="714" w:type="dxa"/>
            <w:tcBorders>
              <w:top w:val="single" w:sz="2" w:space="0" w:color="auto"/>
              <w:bottom w:val="single" w:sz="2" w:space="0" w:color="auto"/>
            </w:tcBorders>
            <w:shd w:val="clear" w:color="auto" w:fill="auto"/>
          </w:tcPr>
          <w:p w14:paraId="2E3B7C4C" w14:textId="4D1C984A" w:rsidR="001B5AC8" w:rsidRDefault="001B5AC8" w:rsidP="001B5AC8">
            <w:pPr>
              <w:pStyle w:val="Tabletext"/>
            </w:pPr>
            <w:r>
              <w:t>4</w:t>
            </w:r>
          </w:p>
        </w:tc>
        <w:tc>
          <w:tcPr>
            <w:tcW w:w="1441" w:type="dxa"/>
            <w:tcBorders>
              <w:top w:val="single" w:sz="2" w:space="0" w:color="auto"/>
              <w:bottom w:val="single" w:sz="2" w:space="0" w:color="auto"/>
            </w:tcBorders>
            <w:shd w:val="clear" w:color="auto" w:fill="auto"/>
          </w:tcPr>
          <w:p w14:paraId="3B1C287B" w14:textId="72396338" w:rsidR="001B5AC8" w:rsidRDefault="001B5AC8" w:rsidP="001B5AC8">
            <w:pPr>
              <w:pStyle w:val="Tabletext"/>
            </w:pPr>
            <w:r>
              <w:t>subsection 50</w:t>
            </w:r>
            <w:proofErr w:type="gramStart"/>
            <w:r>
              <w:t>A(</w:t>
            </w:r>
            <w:proofErr w:type="gramEnd"/>
            <w:r>
              <w:t>1) of the Act</w:t>
            </w:r>
          </w:p>
        </w:tc>
        <w:tc>
          <w:tcPr>
            <w:tcW w:w="1985" w:type="dxa"/>
            <w:tcBorders>
              <w:top w:val="single" w:sz="2" w:space="0" w:color="auto"/>
              <w:bottom w:val="single" w:sz="2" w:space="0" w:color="auto"/>
            </w:tcBorders>
            <w:shd w:val="clear" w:color="auto" w:fill="auto"/>
          </w:tcPr>
          <w:p w14:paraId="4249CB5A" w14:textId="43054C21" w:rsidR="001B5AC8" w:rsidRDefault="001B5AC8" w:rsidP="001B5AC8">
            <w:pPr>
              <w:pStyle w:val="Tabletext"/>
            </w:pPr>
            <w:r>
              <w:t>notification to Ombudsman of decision not to investigate</w:t>
            </w:r>
          </w:p>
        </w:tc>
        <w:tc>
          <w:tcPr>
            <w:tcW w:w="1559" w:type="dxa"/>
            <w:tcBorders>
              <w:top w:val="single" w:sz="2" w:space="0" w:color="auto"/>
              <w:bottom w:val="single" w:sz="2" w:space="0" w:color="auto"/>
            </w:tcBorders>
            <w:shd w:val="clear" w:color="auto" w:fill="auto"/>
          </w:tcPr>
          <w:p w14:paraId="73E68F8E" w14:textId="77777777" w:rsidR="001B5AC8" w:rsidRPr="00A83AF6" w:rsidRDefault="001B5AC8" w:rsidP="001B5AC8">
            <w:pPr>
              <w:pStyle w:val="Tablea"/>
            </w:pPr>
            <w:r w:rsidRPr="00A83AF6">
              <w:t>(a) Assistant Secretary (</w:t>
            </w:r>
            <w:r>
              <w:t>governance</w:t>
            </w:r>
            <w:r w:rsidRPr="00A83AF6">
              <w:t>)</w:t>
            </w:r>
          </w:p>
          <w:p w14:paraId="240B1F47" w14:textId="6F1E3A30" w:rsidR="001B5AC8" w:rsidRPr="00A83AF6" w:rsidRDefault="001B5AC8" w:rsidP="001B5AC8">
            <w:pPr>
              <w:pStyle w:val="Tablea"/>
            </w:pPr>
            <w:r w:rsidRPr="00A83AF6">
              <w:t>(b) Director (</w:t>
            </w:r>
            <w:r>
              <w:t>governance</w:t>
            </w:r>
            <w:r w:rsidRPr="00A83AF6">
              <w:t>)</w:t>
            </w:r>
          </w:p>
        </w:tc>
        <w:tc>
          <w:tcPr>
            <w:tcW w:w="3473" w:type="dxa"/>
            <w:tcBorders>
              <w:top w:val="single" w:sz="2" w:space="0" w:color="auto"/>
              <w:bottom w:val="single" w:sz="2" w:space="0" w:color="auto"/>
            </w:tcBorders>
            <w:shd w:val="clear" w:color="auto" w:fill="auto"/>
          </w:tcPr>
          <w:p w14:paraId="59BBA9A1" w14:textId="61D3BB7B" w:rsidR="001B5AC8" w:rsidRPr="00A83AF6" w:rsidRDefault="001B5AC8" w:rsidP="001B5AC8">
            <w:pPr>
              <w:pStyle w:val="Tabletext"/>
            </w:pPr>
            <w:r w:rsidRPr="00A83AF6">
              <w:t>none</w:t>
            </w:r>
          </w:p>
        </w:tc>
        <w:tc>
          <w:tcPr>
            <w:tcW w:w="3473" w:type="dxa"/>
            <w:tcBorders>
              <w:top w:val="single" w:sz="2" w:space="0" w:color="auto"/>
              <w:bottom w:val="single" w:sz="2" w:space="0" w:color="auto"/>
            </w:tcBorders>
            <w:shd w:val="clear" w:color="auto" w:fill="auto"/>
          </w:tcPr>
          <w:p w14:paraId="0F67603B" w14:textId="12CC40AB" w:rsidR="001B5AC8" w:rsidRPr="00A83AF6" w:rsidRDefault="001B5AC8" w:rsidP="001B5AC8">
            <w:pPr>
              <w:pStyle w:val="Tabletext"/>
            </w:pPr>
            <w:r w:rsidRPr="00A83AF6">
              <w:t>none</w:t>
            </w:r>
          </w:p>
        </w:tc>
      </w:tr>
      <w:tr w:rsidR="001B5AC8" w:rsidRPr="00EA057A" w14:paraId="6EB85AA1" w14:textId="77777777" w:rsidTr="00D1367E">
        <w:tc>
          <w:tcPr>
            <w:tcW w:w="714" w:type="dxa"/>
            <w:tcBorders>
              <w:top w:val="single" w:sz="2" w:space="0" w:color="auto"/>
              <w:bottom w:val="single" w:sz="2" w:space="0" w:color="auto"/>
            </w:tcBorders>
            <w:shd w:val="clear" w:color="auto" w:fill="auto"/>
          </w:tcPr>
          <w:p w14:paraId="03756673" w14:textId="44F32621" w:rsidR="001B5AC8" w:rsidRDefault="001B5AC8" w:rsidP="001B5AC8">
            <w:pPr>
              <w:pStyle w:val="Tabletext"/>
            </w:pPr>
            <w:r>
              <w:t>5</w:t>
            </w:r>
          </w:p>
        </w:tc>
        <w:tc>
          <w:tcPr>
            <w:tcW w:w="1441" w:type="dxa"/>
            <w:tcBorders>
              <w:top w:val="single" w:sz="2" w:space="0" w:color="auto"/>
              <w:bottom w:val="single" w:sz="2" w:space="0" w:color="auto"/>
            </w:tcBorders>
            <w:shd w:val="clear" w:color="auto" w:fill="auto"/>
          </w:tcPr>
          <w:p w14:paraId="49E7E921" w14:textId="2C894C0D" w:rsidR="001B5AC8" w:rsidRDefault="001B5AC8" w:rsidP="001B5AC8">
            <w:pPr>
              <w:pStyle w:val="Tabletext"/>
            </w:pPr>
            <w:r>
              <w:t>section 51 of the Act</w:t>
            </w:r>
          </w:p>
        </w:tc>
        <w:tc>
          <w:tcPr>
            <w:tcW w:w="1985" w:type="dxa"/>
            <w:tcBorders>
              <w:top w:val="single" w:sz="2" w:space="0" w:color="auto"/>
              <w:bottom w:val="single" w:sz="2" w:space="0" w:color="auto"/>
            </w:tcBorders>
            <w:shd w:val="clear" w:color="auto" w:fill="auto"/>
          </w:tcPr>
          <w:p w14:paraId="60E77D04" w14:textId="3053431E" w:rsidR="001B5AC8" w:rsidRDefault="001B5AC8" w:rsidP="001B5AC8">
            <w:pPr>
              <w:pStyle w:val="Tabletext"/>
            </w:pPr>
            <w:r>
              <w:t>report of investigation</w:t>
            </w:r>
          </w:p>
        </w:tc>
        <w:tc>
          <w:tcPr>
            <w:tcW w:w="1559" w:type="dxa"/>
            <w:tcBorders>
              <w:top w:val="single" w:sz="2" w:space="0" w:color="auto"/>
              <w:bottom w:val="single" w:sz="2" w:space="0" w:color="auto"/>
            </w:tcBorders>
            <w:shd w:val="clear" w:color="auto" w:fill="auto"/>
          </w:tcPr>
          <w:p w14:paraId="427D684C" w14:textId="77777777" w:rsidR="001B5AC8" w:rsidRPr="00A83AF6" w:rsidRDefault="001B5AC8" w:rsidP="001B5AC8">
            <w:pPr>
              <w:pStyle w:val="Tablea"/>
            </w:pPr>
            <w:r w:rsidRPr="00A83AF6">
              <w:t>(a) Assistant Secretary (</w:t>
            </w:r>
            <w:r>
              <w:t>governance</w:t>
            </w:r>
            <w:r w:rsidRPr="00A83AF6">
              <w:t>)</w:t>
            </w:r>
          </w:p>
          <w:p w14:paraId="2BB3EBA7" w14:textId="6016F9C2" w:rsidR="001B5AC8" w:rsidRPr="00A83AF6" w:rsidRDefault="001B5AC8" w:rsidP="001B5AC8">
            <w:pPr>
              <w:pStyle w:val="Tablea"/>
            </w:pPr>
            <w:r w:rsidRPr="00A83AF6">
              <w:lastRenderedPageBreak/>
              <w:t>(b) Director (</w:t>
            </w:r>
            <w:r>
              <w:t>governance</w:t>
            </w:r>
            <w:r w:rsidRPr="00A83AF6">
              <w:t>)</w:t>
            </w:r>
          </w:p>
        </w:tc>
        <w:tc>
          <w:tcPr>
            <w:tcW w:w="3473" w:type="dxa"/>
            <w:tcBorders>
              <w:top w:val="single" w:sz="2" w:space="0" w:color="auto"/>
              <w:bottom w:val="single" w:sz="2" w:space="0" w:color="auto"/>
            </w:tcBorders>
            <w:shd w:val="clear" w:color="auto" w:fill="auto"/>
          </w:tcPr>
          <w:p w14:paraId="30644068" w14:textId="40D99193" w:rsidR="001B5AC8" w:rsidRPr="00A83AF6" w:rsidRDefault="001B5AC8" w:rsidP="001B5AC8">
            <w:pPr>
              <w:pStyle w:val="Tabletext"/>
            </w:pPr>
            <w:r w:rsidRPr="00A83AF6">
              <w:lastRenderedPageBreak/>
              <w:t>none</w:t>
            </w:r>
          </w:p>
        </w:tc>
        <w:tc>
          <w:tcPr>
            <w:tcW w:w="3473" w:type="dxa"/>
            <w:tcBorders>
              <w:top w:val="single" w:sz="2" w:space="0" w:color="auto"/>
              <w:bottom w:val="single" w:sz="2" w:space="0" w:color="auto"/>
            </w:tcBorders>
            <w:shd w:val="clear" w:color="auto" w:fill="auto"/>
          </w:tcPr>
          <w:p w14:paraId="1107AE5A" w14:textId="75B289BE" w:rsidR="001B5AC8" w:rsidRPr="00A83AF6" w:rsidRDefault="001B5AC8" w:rsidP="001B5AC8">
            <w:pPr>
              <w:pStyle w:val="Tabletext"/>
            </w:pPr>
            <w:r w:rsidRPr="00A83AF6">
              <w:t>none</w:t>
            </w:r>
          </w:p>
        </w:tc>
      </w:tr>
      <w:tr w:rsidR="001B5AC8" w:rsidRPr="00EA057A" w14:paraId="0A7551E5" w14:textId="77777777" w:rsidTr="00D1367E">
        <w:tc>
          <w:tcPr>
            <w:tcW w:w="714" w:type="dxa"/>
            <w:tcBorders>
              <w:top w:val="single" w:sz="2" w:space="0" w:color="auto"/>
              <w:bottom w:val="single" w:sz="2" w:space="0" w:color="auto"/>
            </w:tcBorders>
            <w:shd w:val="clear" w:color="auto" w:fill="auto"/>
          </w:tcPr>
          <w:p w14:paraId="240CACD0" w14:textId="2BBDF8F4" w:rsidR="001B5AC8" w:rsidRDefault="001B5AC8" w:rsidP="001B5AC8">
            <w:pPr>
              <w:pStyle w:val="Tabletext"/>
            </w:pPr>
            <w:r>
              <w:t>6</w:t>
            </w:r>
          </w:p>
        </w:tc>
        <w:tc>
          <w:tcPr>
            <w:tcW w:w="1441" w:type="dxa"/>
            <w:tcBorders>
              <w:top w:val="single" w:sz="2" w:space="0" w:color="auto"/>
              <w:bottom w:val="single" w:sz="2" w:space="0" w:color="auto"/>
            </w:tcBorders>
            <w:shd w:val="clear" w:color="auto" w:fill="auto"/>
          </w:tcPr>
          <w:p w14:paraId="154E6827" w14:textId="56FDD320" w:rsidR="001B5AC8" w:rsidRDefault="001B5AC8" w:rsidP="001B5AC8">
            <w:pPr>
              <w:pStyle w:val="Tabletext"/>
            </w:pPr>
            <w:r>
              <w:t>paragraph 52(3)(b) of the Act</w:t>
            </w:r>
          </w:p>
        </w:tc>
        <w:tc>
          <w:tcPr>
            <w:tcW w:w="1985" w:type="dxa"/>
            <w:tcBorders>
              <w:top w:val="single" w:sz="2" w:space="0" w:color="auto"/>
              <w:bottom w:val="single" w:sz="2" w:space="0" w:color="auto"/>
            </w:tcBorders>
            <w:shd w:val="clear" w:color="auto" w:fill="auto"/>
          </w:tcPr>
          <w:p w14:paraId="7BFE69AB" w14:textId="544A6438" w:rsidR="001B5AC8" w:rsidRDefault="001B5AC8" w:rsidP="001B5AC8">
            <w:pPr>
              <w:pStyle w:val="Tabletext"/>
            </w:pPr>
            <w:r>
              <w:t>application for extension of time</w:t>
            </w:r>
          </w:p>
        </w:tc>
        <w:tc>
          <w:tcPr>
            <w:tcW w:w="1559" w:type="dxa"/>
            <w:tcBorders>
              <w:top w:val="single" w:sz="2" w:space="0" w:color="auto"/>
              <w:bottom w:val="single" w:sz="2" w:space="0" w:color="auto"/>
            </w:tcBorders>
            <w:shd w:val="clear" w:color="auto" w:fill="auto"/>
          </w:tcPr>
          <w:p w14:paraId="63D23439" w14:textId="77777777" w:rsidR="001B5AC8" w:rsidRPr="00A83AF6" w:rsidRDefault="001B5AC8" w:rsidP="001B5AC8">
            <w:pPr>
              <w:pStyle w:val="Tablea"/>
            </w:pPr>
            <w:r w:rsidRPr="00A83AF6">
              <w:t>(a) Assistant Secretary (</w:t>
            </w:r>
            <w:r>
              <w:t>governance</w:t>
            </w:r>
            <w:r w:rsidRPr="00A83AF6">
              <w:t>)</w:t>
            </w:r>
          </w:p>
          <w:p w14:paraId="6A28CC97" w14:textId="122A4F4B" w:rsidR="001B5AC8" w:rsidRPr="00A83AF6" w:rsidRDefault="001B5AC8" w:rsidP="001B5AC8">
            <w:pPr>
              <w:pStyle w:val="Tablea"/>
            </w:pPr>
            <w:r w:rsidRPr="00A83AF6">
              <w:t>(b) Director (</w:t>
            </w:r>
            <w:r>
              <w:t>governance</w:t>
            </w:r>
            <w:r w:rsidRPr="00A83AF6">
              <w:t>)</w:t>
            </w:r>
          </w:p>
        </w:tc>
        <w:tc>
          <w:tcPr>
            <w:tcW w:w="3473" w:type="dxa"/>
            <w:tcBorders>
              <w:top w:val="single" w:sz="2" w:space="0" w:color="auto"/>
              <w:bottom w:val="single" w:sz="2" w:space="0" w:color="auto"/>
            </w:tcBorders>
            <w:shd w:val="clear" w:color="auto" w:fill="auto"/>
          </w:tcPr>
          <w:p w14:paraId="3A3DA648" w14:textId="5D5B39F4" w:rsidR="001B5AC8" w:rsidRPr="00A83AF6" w:rsidRDefault="001B5AC8" w:rsidP="001B5AC8">
            <w:pPr>
              <w:pStyle w:val="Tabletext"/>
            </w:pPr>
            <w:r w:rsidRPr="00A83AF6">
              <w:t>none</w:t>
            </w:r>
          </w:p>
        </w:tc>
        <w:tc>
          <w:tcPr>
            <w:tcW w:w="3473" w:type="dxa"/>
            <w:tcBorders>
              <w:top w:val="single" w:sz="2" w:space="0" w:color="auto"/>
              <w:bottom w:val="single" w:sz="2" w:space="0" w:color="auto"/>
            </w:tcBorders>
            <w:shd w:val="clear" w:color="auto" w:fill="auto"/>
          </w:tcPr>
          <w:p w14:paraId="6A20E16F" w14:textId="0FCB3044" w:rsidR="001B5AC8" w:rsidRPr="00A83AF6" w:rsidRDefault="001B5AC8" w:rsidP="001B5AC8">
            <w:pPr>
              <w:pStyle w:val="Tabletext"/>
            </w:pPr>
            <w:r w:rsidRPr="00A83AF6">
              <w:t>none</w:t>
            </w:r>
          </w:p>
        </w:tc>
      </w:tr>
      <w:tr w:rsidR="001B5AC8" w:rsidRPr="00EA057A" w14:paraId="3A8F94EE" w14:textId="77777777" w:rsidTr="00D1367E">
        <w:tc>
          <w:tcPr>
            <w:tcW w:w="714" w:type="dxa"/>
            <w:tcBorders>
              <w:top w:val="single" w:sz="2" w:space="0" w:color="auto"/>
              <w:bottom w:val="single" w:sz="2" w:space="0" w:color="auto"/>
            </w:tcBorders>
            <w:shd w:val="clear" w:color="auto" w:fill="auto"/>
          </w:tcPr>
          <w:p w14:paraId="47A9F49B" w14:textId="1AB66907" w:rsidR="001B5AC8" w:rsidRDefault="001B5AC8" w:rsidP="001B5AC8">
            <w:pPr>
              <w:pStyle w:val="Tabletext"/>
            </w:pPr>
            <w:r>
              <w:t>7</w:t>
            </w:r>
          </w:p>
        </w:tc>
        <w:tc>
          <w:tcPr>
            <w:tcW w:w="1441" w:type="dxa"/>
            <w:tcBorders>
              <w:top w:val="single" w:sz="2" w:space="0" w:color="auto"/>
              <w:bottom w:val="single" w:sz="2" w:space="0" w:color="auto"/>
            </w:tcBorders>
            <w:shd w:val="clear" w:color="auto" w:fill="auto"/>
          </w:tcPr>
          <w:p w14:paraId="5E19C1F6" w14:textId="3AE8447B" w:rsidR="001B5AC8" w:rsidRDefault="001B5AC8" w:rsidP="001B5AC8">
            <w:pPr>
              <w:pStyle w:val="Tabletext"/>
            </w:pPr>
            <w:r>
              <w:t>section 53 of the Act</w:t>
            </w:r>
          </w:p>
        </w:tc>
        <w:tc>
          <w:tcPr>
            <w:tcW w:w="1985" w:type="dxa"/>
            <w:tcBorders>
              <w:top w:val="single" w:sz="2" w:space="0" w:color="auto"/>
              <w:bottom w:val="single" w:sz="2" w:space="0" w:color="auto"/>
            </w:tcBorders>
            <w:shd w:val="clear" w:color="auto" w:fill="auto"/>
          </w:tcPr>
          <w:p w14:paraId="1D32EA8A" w14:textId="26AECBD0" w:rsidR="001B5AC8" w:rsidRDefault="001B5AC8" w:rsidP="001B5AC8">
            <w:pPr>
              <w:pStyle w:val="Tabletext"/>
            </w:pPr>
            <w:r>
              <w:t>conduct of investigations under Division 2 of Part 3 of the Act</w:t>
            </w:r>
          </w:p>
        </w:tc>
        <w:tc>
          <w:tcPr>
            <w:tcW w:w="1559" w:type="dxa"/>
            <w:tcBorders>
              <w:top w:val="single" w:sz="2" w:space="0" w:color="auto"/>
              <w:bottom w:val="single" w:sz="2" w:space="0" w:color="auto"/>
            </w:tcBorders>
            <w:shd w:val="clear" w:color="auto" w:fill="auto"/>
          </w:tcPr>
          <w:p w14:paraId="71CC18F4" w14:textId="77777777" w:rsidR="001B5AC8" w:rsidRPr="00A83AF6" w:rsidRDefault="001B5AC8" w:rsidP="001B5AC8">
            <w:pPr>
              <w:pStyle w:val="Tablea"/>
            </w:pPr>
            <w:r w:rsidRPr="00A83AF6">
              <w:t>(a) Assistant Secretary (</w:t>
            </w:r>
            <w:r>
              <w:t>governance</w:t>
            </w:r>
            <w:r w:rsidRPr="00A83AF6">
              <w:t>)</w:t>
            </w:r>
          </w:p>
          <w:p w14:paraId="455C6063" w14:textId="3DE638A9" w:rsidR="001B5AC8" w:rsidRPr="00A83AF6" w:rsidRDefault="001B5AC8" w:rsidP="001B5AC8">
            <w:pPr>
              <w:pStyle w:val="Tablea"/>
            </w:pPr>
            <w:r w:rsidRPr="00A83AF6">
              <w:t>(b) Director (</w:t>
            </w:r>
            <w:r>
              <w:t>governance</w:t>
            </w:r>
            <w:r w:rsidRPr="00A83AF6">
              <w:t>)</w:t>
            </w:r>
          </w:p>
        </w:tc>
        <w:tc>
          <w:tcPr>
            <w:tcW w:w="3473" w:type="dxa"/>
            <w:tcBorders>
              <w:top w:val="single" w:sz="2" w:space="0" w:color="auto"/>
              <w:bottom w:val="single" w:sz="2" w:space="0" w:color="auto"/>
            </w:tcBorders>
            <w:shd w:val="clear" w:color="auto" w:fill="auto"/>
          </w:tcPr>
          <w:p w14:paraId="03EA8EE9" w14:textId="01076664" w:rsidR="001B5AC8" w:rsidRPr="00A83AF6" w:rsidRDefault="001B5AC8" w:rsidP="001B5AC8">
            <w:pPr>
              <w:pStyle w:val="Tabletext"/>
            </w:pPr>
            <w:r w:rsidRPr="00A83AF6">
              <w:t>none</w:t>
            </w:r>
          </w:p>
        </w:tc>
        <w:tc>
          <w:tcPr>
            <w:tcW w:w="3473" w:type="dxa"/>
            <w:tcBorders>
              <w:top w:val="single" w:sz="2" w:space="0" w:color="auto"/>
              <w:bottom w:val="single" w:sz="2" w:space="0" w:color="auto"/>
            </w:tcBorders>
            <w:shd w:val="clear" w:color="auto" w:fill="auto"/>
          </w:tcPr>
          <w:p w14:paraId="5879250F" w14:textId="13EFBAF6" w:rsidR="001B5AC8" w:rsidRPr="00A83AF6" w:rsidRDefault="001B5AC8" w:rsidP="001B5AC8">
            <w:pPr>
              <w:pStyle w:val="Tabletext"/>
            </w:pPr>
            <w:r w:rsidRPr="00A83AF6">
              <w:t>none</w:t>
            </w:r>
          </w:p>
        </w:tc>
      </w:tr>
      <w:tr w:rsidR="001B5AC8" w:rsidRPr="00EA057A" w14:paraId="1108D96C" w14:textId="77777777" w:rsidTr="00D1367E">
        <w:tc>
          <w:tcPr>
            <w:tcW w:w="714" w:type="dxa"/>
            <w:tcBorders>
              <w:top w:val="single" w:sz="2" w:space="0" w:color="auto"/>
              <w:bottom w:val="single" w:sz="2" w:space="0" w:color="auto"/>
            </w:tcBorders>
            <w:shd w:val="clear" w:color="auto" w:fill="auto"/>
          </w:tcPr>
          <w:p w14:paraId="06108EB6" w14:textId="5B4A8970" w:rsidR="001B5AC8" w:rsidRDefault="001B5AC8" w:rsidP="001B5AC8">
            <w:pPr>
              <w:pStyle w:val="Tabletext"/>
            </w:pPr>
            <w:r>
              <w:t>8</w:t>
            </w:r>
          </w:p>
        </w:tc>
        <w:tc>
          <w:tcPr>
            <w:tcW w:w="1441" w:type="dxa"/>
            <w:tcBorders>
              <w:top w:val="single" w:sz="2" w:space="0" w:color="auto"/>
              <w:bottom w:val="single" w:sz="2" w:space="0" w:color="auto"/>
            </w:tcBorders>
            <w:shd w:val="clear" w:color="auto" w:fill="auto"/>
          </w:tcPr>
          <w:p w14:paraId="443F863A" w14:textId="63FB2A0F" w:rsidR="001B5AC8" w:rsidRDefault="001B5AC8" w:rsidP="001B5AC8">
            <w:pPr>
              <w:pStyle w:val="Tabletext"/>
            </w:pPr>
            <w:r>
              <w:t>section 54 of the Act</w:t>
            </w:r>
          </w:p>
        </w:tc>
        <w:tc>
          <w:tcPr>
            <w:tcW w:w="1985" w:type="dxa"/>
            <w:tcBorders>
              <w:top w:val="single" w:sz="2" w:space="0" w:color="auto"/>
              <w:bottom w:val="single" w:sz="2" w:space="0" w:color="auto"/>
            </w:tcBorders>
            <w:shd w:val="clear" w:color="auto" w:fill="auto"/>
          </w:tcPr>
          <w:p w14:paraId="540D3C0E" w14:textId="45D472C2" w:rsidR="001B5AC8" w:rsidRDefault="001B5AC8" w:rsidP="001B5AC8">
            <w:pPr>
              <w:pStyle w:val="Tabletext"/>
            </w:pPr>
            <w:r>
              <w:t>adoption of findings of another investigation</w:t>
            </w:r>
          </w:p>
        </w:tc>
        <w:tc>
          <w:tcPr>
            <w:tcW w:w="1559" w:type="dxa"/>
            <w:tcBorders>
              <w:top w:val="single" w:sz="2" w:space="0" w:color="auto"/>
              <w:bottom w:val="single" w:sz="2" w:space="0" w:color="auto"/>
            </w:tcBorders>
            <w:shd w:val="clear" w:color="auto" w:fill="auto"/>
          </w:tcPr>
          <w:p w14:paraId="792CBDF4" w14:textId="77777777" w:rsidR="001B5AC8" w:rsidRPr="00A83AF6" w:rsidRDefault="001B5AC8" w:rsidP="001B5AC8">
            <w:pPr>
              <w:pStyle w:val="Tablea"/>
            </w:pPr>
            <w:r w:rsidRPr="00A83AF6">
              <w:t>(a) Assistant Secretary (</w:t>
            </w:r>
            <w:r>
              <w:t>governance</w:t>
            </w:r>
            <w:r w:rsidRPr="00A83AF6">
              <w:t>)</w:t>
            </w:r>
          </w:p>
          <w:p w14:paraId="1AC5CEE3" w14:textId="448025E9" w:rsidR="001B5AC8" w:rsidRPr="00A83AF6" w:rsidRDefault="001B5AC8" w:rsidP="001B5AC8">
            <w:pPr>
              <w:pStyle w:val="Tablea"/>
            </w:pPr>
            <w:r w:rsidRPr="00A83AF6">
              <w:t>(b) Director (</w:t>
            </w:r>
            <w:r>
              <w:t>governance</w:t>
            </w:r>
            <w:r w:rsidRPr="00A83AF6">
              <w:t>)</w:t>
            </w:r>
          </w:p>
        </w:tc>
        <w:tc>
          <w:tcPr>
            <w:tcW w:w="3473" w:type="dxa"/>
            <w:tcBorders>
              <w:top w:val="single" w:sz="2" w:space="0" w:color="auto"/>
              <w:bottom w:val="single" w:sz="2" w:space="0" w:color="auto"/>
            </w:tcBorders>
            <w:shd w:val="clear" w:color="auto" w:fill="auto"/>
          </w:tcPr>
          <w:p w14:paraId="319EA039" w14:textId="6EE41E6C" w:rsidR="001B5AC8" w:rsidRPr="00A83AF6" w:rsidRDefault="001B5AC8" w:rsidP="001B5AC8">
            <w:pPr>
              <w:pStyle w:val="Tabletext"/>
            </w:pPr>
            <w:r w:rsidRPr="00A83AF6">
              <w:t>none</w:t>
            </w:r>
          </w:p>
        </w:tc>
        <w:tc>
          <w:tcPr>
            <w:tcW w:w="3473" w:type="dxa"/>
            <w:tcBorders>
              <w:top w:val="single" w:sz="2" w:space="0" w:color="auto"/>
              <w:bottom w:val="single" w:sz="2" w:space="0" w:color="auto"/>
            </w:tcBorders>
            <w:shd w:val="clear" w:color="auto" w:fill="auto"/>
          </w:tcPr>
          <w:p w14:paraId="2D7588AB" w14:textId="406FFD46" w:rsidR="001B5AC8" w:rsidRPr="00A83AF6" w:rsidRDefault="001B5AC8" w:rsidP="001B5AC8">
            <w:pPr>
              <w:pStyle w:val="Tabletext"/>
            </w:pPr>
            <w:r w:rsidRPr="00A83AF6">
              <w:t>none</w:t>
            </w:r>
          </w:p>
        </w:tc>
      </w:tr>
      <w:tr w:rsidR="001B5AC8" w:rsidRPr="00EA057A" w14:paraId="5B23B7B4" w14:textId="77777777" w:rsidTr="00D1367E">
        <w:tc>
          <w:tcPr>
            <w:tcW w:w="714" w:type="dxa"/>
            <w:tcBorders>
              <w:top w:val="single" w:sz="2" w:space="0" w:color="auto"/>
              <w:bottom w:val="single" w:sz="12" w:space="0" w:color="auto"/>
            </w:tcBorders>
            <w:shd w:val="clear" w:color="auto" w:fill="auto"/>
          </w:tcPr>
          <w:p w14:paraId="1503BF07" w14:textId="007CDB97" w:rsidR="001B5AC8" w:rsidRDefault="001B5AC8" w:rsidP="001B5AC8">
            <w:pPr>
              <w:pStyle w:val="Tabletext"/>
            </w:pPr>
            <w:r>
              <w:t>9</w:t>
            </w:r>
          </w:p>
        </w:tc>
        <w:tc>
          <w:tcPr>
            <w:tcW w:w="1441" w:type="dxa"/>
            <w:tcBorders>
              <w:top w:val="single" w:sz="2" w:space="0" w:color="auto"/>
              <w:bottom w:val="single" w:sz="12" w:space="0" w:color="auto"/>
            </w:tcBorders>
            <w:shd w:val="clear" w:color="auto" w:fill="auto"/>
          </w:tcPr>
          <w:p w14:paraId="4BC432FA" w14:textId="37F956DA" w:rsidR="001B5AC8" w:rsidRDefault="001B5AC8" w:rsidP="001B5AC8">
            <w:pPr>
              <w:pStyle w:val="Tabletext"/>
            </w:pPr>
            <w:r>
              <w:t>section 59 of the Act</w:t>
            </w:r>
          </w:p>
        </w:tc>
        <w:tc>
          <w:tcPr>
            <w:tcW w:w="1985" w:type="dxa"/>
            <w:tcBorders>
              <w:top w:val="single" w:sz="2" w:space="0" w:color="auto"/>
              <w:bottom w:val="single" w:sz="12" w:space="0" w:color="auto"/>
            </w:tcBorders>
            <w:shd w:val="clear" w:color="auto" w:fill="auto"/>
          </w:tcPr>
          <w:p w14:paraId="40E48CF1" w14:textId="24EA1BA4" w:rsidR="001B5AC8" w:rsidRDefault="001B5AC8" w:rsidP="001B5AC8">
            <w:pPr>
              <w:pStyle w:val="Tabletext"/>
            </w:pPr>
            <w:r>
              <w:t>additional obligations of principal officers</w:t>
            </w:r>
          </w:p>
        </w:tc>
        <w:tc>
          <w:tcPr>
            <w:tcW w:w="1559" w:type="dxa"/>
            <w:tcBorders>
              <w:top w:val="single" w:sz="2" w:space="0" w:color="auto"/>
              <w:bottom w:val="single" w:sz="12" w:space="0" w:color="auto"/>
            </w:tcBorders>
            <w:shd w:val="clear" w:color="auto" w:fill="auto"/>
          </w:tcPr>
          <w:p w14:paraId="1437486D" w14:textId="77777777" w:rsidR="001B5AC8" w:rsidRPr="00A83AF6" w:rsidRDefault="001B5AC8" w:rsidP="001B5AC8">
            <w:pPr>
              <w:pStyle w:val="Tablea"/>
            </w:pPr>
            <w:r w:rsidRPr="00A83AF6">
              <w:t>(a) Assistant Secretary (</w:t>
            </w:r>
            <w:r>
              <w:t>governance</w:t>
            </w:r>
            <w:r w:rsidRPr="00A83AF6">
              <w:t>)</w:t>
            </w:r>
          </w:p>
          <w:p w14:paraId="1AFFD783" w14:textId="27E230C7" w:rsidR="001B5AC8" w:rsidRPr="00A83AF6" w:rsidRDefault="001B5AC8" w:rsidP="001B5AC8">
            <w:pPr>
              <w:pStyle w:val="Tablea"/>
            </w:pPr>
            <w:r w:rsidRPr="00A83AF6">
              <w:t>(b) Director (</w:t>
            </w:r>
            <w:r>
              <w:t>governance</w:t>
            </w:r>
            <w:r w:rsidRPr="00A83AF6">
              <w:t>)</w:t>
            </w:r>
          </w:p>
        </w:tc>
        <w:tc>
          <w:tcPr>
            <w:tcW w:w="3473" w:type="dxa"/>
            <w:tcBorders>
              <w:top w:val="single" w:sz="2" w:space="0" w:color="auto"/>
              <w:bottom w:val="single" w:sz="12" w:space="0" w:color="auto"/>
            </w:tcBorders>
            <w:shd w:val="clear" w:color="auto" w:fill="auto"/>
          </w:tcPr>
          <w:p w14:paraId="63FB8DE3" w14:textId="2354352E" w:rsidR="001B5AC8" w:rsidRPr="00A83AF6" w:rsidRDefault="001B5AC8" w:rsidP="001B5AC8">
            <w:pPr>
              <w:pStyle w:val="Tabletext"/>
            </w:pPr>
            <w:r w:rsidRPr="00A83AF6">
              <w:t>none</w:t>
            </w:r>
          </w:p>
        </w:tc>
        <w:tc>
          <w:tcPr>
            <w:tcW w:w="3473" w:type="dxa"/>
            <w:tcBorders>
              <w:top w:val="single" w:sz="2" w:space="0" w:color="auto"/>
              <w:bottom w:val="single" w:sz="12" w:space="0" w:color="auto"/>
            </w:tcBorders>
            <w:shd w:val="clear" w:color="auto" w:fill="auto"/>
          </w:tcPr>
          <w:p w14:paraId="447F1A60" w14:textId="7088FBE0" w:rsidR="001B5AC8" w:rsidRPr="00A83AF6" w:rsidRDefault="001B5AC8" w:rsidP="001B5AC8">
            <w:pPr>
              <w:pStyle w:val="Tabletext"/>
            </w:pPr>
            <w:r w:rsidRPr="00A83AF6">
              <w:t>none</w:t>
            </w:r>
          </w:p>
        </w:tc>
      </w:tr>
    </w:tbl>
    <w:p w14:paraId="0D3E4D3A" w14:textId="77777777" w:rsidR="003501AE" w:rsidRPr="00EA057A" w:rsidRDefault="003501AE" w:rsidP="003501AE">
      <w:pPr>
        <w:pStyle w:val="notemargin"/>
      </w:pPr>
      <w:r w:rsidRPr="00EA057A">
        <w:t>Note:</w:t>
      </w:r>
      <w:r w:rsidRPr="00EA057A">
        <w:tab/>
        <w:t>The description of the function or power in the table are to assist readers only. They are not intended to affect the interpretation nor limit the function or power referred to in the table.</w:t>
      </w:r>
    </w:p>
    <w:sectPr w:rsidR="003501AE" w:rsidRPr="00EA057A" w:rsidSect="003501AE">
      <w:headerReference w:type="even" r:id="rId30"/>
      <w:headerReference w:type="default" r:id="rId31"/>
      <w:pgSz w:w="16839" w:h="11907" w:orient="landscape" w:code="9"/>
      <w:pgMar w:top="1797" w:right="223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7768" w14:textId="77777777" w:rsidR="00955378" w:rsidRDefault="00955378" w:rsidP="00FA06CA">
      <w:pPr>
        <w:spacing w:line="240" w:lineRule="auto"/>
      </w:pPr>
      <w:r>
        <w:separator/>
      </w:r>
    </w:p>
  </w:endnote>
  <w:endnote w:type="continuationSeparator" w:id="0">
    <w:p w14:paraId="5452FDBC" w14:textId="77777777" w:rsidR="00955378" w:rsidRDefault="00955378"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FC13" w14:textId="5CB5B05C" w:rsidR="00FA06CA" w:rsidRDefault="00FA06CA" w:rsidP="007500C8">
    <w:pPr>
      <w:pStyle w:val="Footer"/>
    </w:pPr>
    <w:bookmarkStart w:id="0" w:name="_Hlk26286429"/>
    <w:bookmarkStart w:id="1" w:name="_Hlk26286430"/>
    <w:bookmarkStart w:id="2" w:name="_Hlk26286433"/>
    <w:bookmarkStart w:id="3" w:name="_Hlk26286434"/>
  </w:p>
  <w:bookmarkEnd w:id="0"/>
  <w:bookmarkEnd w:id="1"/>
  <w:bookmarkEnd w:id="2"/>
  <w:bookmarkEnd w:id="3"/>
  <w:p w14:paraId="7EB670F0"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8F32"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2165" w14:textId="225C834F"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0890F87F" w14:textId="77777777" w:rsidTr="00F42D66">
      <w:tc>
        <w:tcPr>
          <w:tcW w:w="709" w:type="dxa"/>
          <w:tcBorders>
            <w:top w:val="nil"/>
            <w:left w:val="nil"/>
            <w:bottom w:val="nil"/>
            <w:right w:val="nil"/>
          </w:tcBorders>
        </w:tcPr>
        <w:p w14:paraId="76771028"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0B3C105" w14:textId="6A9B5B24"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437A3">
            <w:rPr>
              <w:i/>
              <w:noProof/>
              <w:sz w:val="18"/>
            </w:rPr>
            <w:t>Public Interest Disclosure (Treasury) Delegations 2022</w:t>
          </w:r>
          <w:r>
            <w:rPr>
              <w:i/>
              <w:sz w:val="18"/>
            </w:rPr>
            <w:fldChar w:fldCharType="end"/>
          </w:r>
        </w:p>
      </w:tc>
      <w:tc>
        <w:tcPr>
          <w:tcW w:w="1384" w:type="dxa"/>
          <w:tcBorders>
            <w:top w:val="nil"/>
            <w:left w:val="nil"/>
            <w:bottom w:val="nil"/>
            <w:right w:val="nil"/>
          </w:tcBorders>
        </w:tcPr>
        <w:p w14:paraId="1B00CBA3" w14:textId="77777777" w:rsidR="00FA06CA" w:rsidRDefault="00FA06CA" w:rsidP="00830B62">
          <w:pPr>
            <w:spacing w:line="0" w:lineRule="atLeast"/>
            <w:jc w:val="right"/>
            <w:rPr>
              <w:sz w:val="18"/>
            </w:rPr>
          </w:pPr>
        </w:p>
      </w:tc>
    </w:tr>
  </w:tbl>
  <w:p w14:paraId="1E52952D"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69C5" w14:textId="1DFBF66F"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519F4A5E" w14:textId="77777777" w:rsidTr="00B33709">
      <w:tc>
        <w:tcPr>
          <w:tcW w:w="1383" w:type="dxa"/>
          <w:tcBorders>
            <w:top w:val="nil"/>
            <w:left w:val="nil"/>
            <w:bottom w:val="nil"/>
            <w:right w:val="nil"/>
          </w:tcBorders>
        </w:tcPr>
        <w:p w14:paraId="0CC88D8D" w14:textId="77777777" w:rsidR="00FA06CA" w:rsidRDefault="00FA06CA" w:rsidP="00830B62">
          <w:pPr>
            <w:spacing w:line="0" w:lineRule="atLeast"/>
            <w:rPr>
              <w:sz w:val="18"/>
            </w:rPr>
          </w:pPr>
        </w:p>
      </w:tc>
      <w:tc>
        <w:tcPr>
          <w:tcW w:w="6380" w:type="dxa"/>
          <w:tcBorders>
            <w:top w:val="nil"/>
            <w:left w:val="nil"/>
            <w:bottom w:val="nil"/>
            <w:right w:val="nil"/>
          </w:tcBorders>
        </w:tcPr>
        <w:p w14:paraId="04EB0BAE" w14:textId="6AF903F9"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163EF">
            <w:rPr>
              <w:i/>
              <w:noProof/>
              <w:sz w:val="18"/>
            </w:rPr>
            <w:t>Public Interest Disclosure (Treasury) Delegations 2022</w:t>
          </w:r>
          <w:r>
            <w:rPr>
              <w:i/>
              <w:sz w:val="18"/>
            </w:rPr>
            <w:fldChar w:fldCharType="end"/>
          </w:r>
        </w:p>
      </w:tc>
      <w:tc>
        <w:tcPr>
          <w:tcW w:w="709" w:type="dxa"/>
          <w:tcBorders>
            <w:top w:val="nil"/>
            <w:left w:val="nil"/>
            <w:bottom w:val="nil"/>
            <w:right w:val="nil"/>
          </w:tcBorders>
        </w:tcPr>
        <w:p w14:paraId="482BC131"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28E8093F"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4BD1" w14:textId="623B46E6" w:rsidR="007500C8" w:rsidRPr="00E33C1C" w:rsidRDefault="009163EF"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1334FE4C" w14:textId="77777777" w:rsidTr="00F42D66">
      <w:tc>
        <w:tcPr>
          <w:tcW w:w="709" w:type="dxa"/>
          <w:tcBorders>
            <w:top w:val="nil"/>
            <w:left w:val="nil"/>
            <w:bottom w:val="nil"/>
            <w:right w:val="nil"/>
          </w:tcBorders>
        </w:tcPr>
        <w:p w14:paraId="38754C0C"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6F327E7" w14:textId="29016AFC"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163EF">
            <w:rPr>
              <w:i/>
              <w:noProof/>
              <w:sz w:val="18"/>
            </w:rPr>
            <w:t>Public Interest Disclosure (Treasury) Delegations 2022</w:t>
          </w:r>
          <w:r>
            <w:rPr>
              <w:i/>
              <w:sz w:val="18"/>
            </w:rPr>
            <w:fldChar w:fldCharType="end"/>
          </w:r>
        </w:p>
      </w:tc>
      <w:tc>
        <w:tcPr>
          <w:tcW w:w="1384" w:type="dxa"/>
          <w:tcBorders>
            <w:top w:val="nil"/>
            <w:left w:val="nil"/>
            <w:bottom w:val="nil"/>
            <w:right w:val="nil"/>
          </w:tcBorders>
        </w:tcPr>
        <w:p w14:paraId="394E7D98" w14:textId="77777777" w:rsidR="007500C8" w:rsidRDefault="009163EF" w:rsidP="00830B62">
          <w:pPr>
            <w:spacing w:line="0" w:lineRule="atLeast"/>
            <w:jc w:val="right"/>
            <w:rPr>
              <w:sz w:val="18"/>
            </w:rPr>
          </w:pPr>
        </w:p>
      </w:tc>
    </w:tr>
  </w:tbl>
  <w:p w14:paraId="1EA1F610" w14:textId="77777777" w:rsidR="007500C8" w:rsidRPr="00ED79B6" w:rsidRDefault="009163EF"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4094" w14:textId="2E5F27F7" w:rsidR="00472DBE" w:rsidRPr="00E33C1C" w:rsidRDefault="009163EF" w:rsidP="004E063A">
    <w:pPr>
      <w:pBdr>
        <w:top w:val="single" w:sz="6" w:space="1" w:color="auto"/>
      </w:pBdr>
      <w:spacing w:before="120" w:line="0" w:lineRule="atLeast"/>
      <w:rPr>
        <w:sz w:val="16"/>
        <w:szCs w:val="16"/>
      </w:rPr>
    </w:pPr>
    <w:bookmarkStart w:id="30" w:name="_Hlk26286453"/>
    <w:bookmarkStart w:id="31" w:name="_Hlk26286454"/>
    <w:bookmarkStart w:id="32" w:name="_Hlk26286457"/>
    <w:bookmarkStart w:id="33" w:name="_Hlk26286458"/>
  </w:p>
  <w:tbl>
    <w:tblPr>
      <w:tblStyle w:val="TableGrid"/>
      <w:tblW w:w="0" w:type="auto"/>
      <w:tblLook w:val="04A0" w:firstRow="1" w:lastRow="0" w:firstColumn="1" w:lastColumn="0" w:noHBand="0" w:noVBand="1"/>
    </w:tblPr>
    <w:tblGrid>
      <w:gridCol w:w="1357"/>
      <w:gridCol w:w="6256"/>
      <w:gridCol w:w="700"/>
    </w:tblGrid>
    <w:tr w:rsidR="00472DBE" w14:paraId="6015BF5C" w14:textId="77777777" w:rsidTr="00F42D66">
      <w:tc>
        <w:tcPr>
          <w:tcW w:w="1357" w:type="dxa"/>
          <w:tcBorders>
            <w:top w:val="nil"/>
            <w:left w:val="nil"/>
            <w:bottom w:val="nil"/>
            <w:right w:val="nil"/>
          </w:tcBorders>
        </w:tcPr>
        <w:p w14:paraId="563E5B76" w14:textId="77777777" w:rsidR="00472DBE" w:rsidRDefault="009163EF" w:rsidP="008067B4">
          <w:pPr>
            <w:spacing w:line="0" w:lineRule="atLeast"/>
            <w:rPr>
              <w:sz w:val="18"/>
            </w:rPr>
          </w:pPr>
        </w:p>
      </w:tc>
      <w:tc>
        <w:tcPr>
          <w:tcW w:w="6256" w:type="dxa"/>
          <w:tcBorders>
            <w:top w:val="nil"/>
            <w:left w:val="nil"/>
            <w:bottom w:val="nil"/>
            <w:right w:val="nil"/>
          </w:tcBorders>
        </w:tcPr>
        <w:p w14:paraId="314794B6" w14:textId="3A5DE9C1"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163EF">
            <w:rPr>
              <w:i/>
              <w:noProof/>
              <w:sz w:val="18"/>
            </w:rPr>
            <w:t>Public Interest Disclosure (Treasury) Delegations 2022</w:t>
          </w:r>
          <w:r>
            <w:rPr>
              <w:i/>
              <w:sz w:val="18"/>
            </w:rPr>
            <w:fldChar w:fldCharType="end"/>
          </w:r>
        </w:p>
      </w:tc>
      <w:tc>
        <w:tcPr>
          <w:tcW w:w="700" w:type="dxa"/>
          <w:tcBorders>
            <w:top w:val="nil"/>
            <w:left w:val="nil"/>
            <w:bottom w:val="nil"/>
            <w:right w:val="nil"/>
          </w:tcBorders>
        </w:tcPr>
        <w:p w14:paraId="2220D19A" w14:textId="77777777"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0"/>
    <w:bookmarkEnd w:id="31"/>
    <w:bookmarkEnd w:id="32"/>
    <w:bookmarkEnd w:id="33"/>
  </w:tbl>
  <w:p w14:paraId="5217DF50" w14:textId="77777777" w:rsidR="00472DBE" w:rsidRPr="00ED79B6" w:rsidRDefault="009163EF"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ED0A" w14:textId="77777777" w:rsidR="007500C8" w:rsidRPr="00E33C1C" w:rsidRDefault="009163EF" w:rsidP="007500C8">
    <w:pPr>
      <w:pBdr>
        <w:top w:val="single" w:sz="6" w:space="1" w:color="auto"/>
      </w:pBdr>
      <w:spacing w:line="0" w:lineRule="atLeast"/>
      <w:rPr>
        <w:sz w:val="16"/>
        <w:szCs w:val="16"/>
      </w:rPr>
    </w:pPr>
    <w:bookmarkStart w:id="36" w:name="_Hlk26286455"/>
    <w:bookmarkStart w:id="37" w:name="_Hlk26286456"/>
  </w:p>
  <w:tbl>
    <w:tblPr>
      <w:tblStyle w:val="TableGrid"/>
      <w:tblW w:w="0" w:type="auto"/>
      <w:tblLook w:val="04A0" w:firstRow="1" w:lastRow="0" w:firstColumn="1" w:lastColumn="0" w:noHBand="0" w:noVBand="1"/>
    </w:tblPr>
    <w:tblGrid>
      <w:gridCol w:w="1359"/>
      <w:gridCol w:w="6254"/>
      <w:gridCol w:w="700"/>
    </w:tblGrid>
    <w:tr w:rsidR="007500C8" w14:paraId="15300B49" w14:textId="77777777" w:rsidTr="00F42D66">
      <w:tc>
        <w:tcPr>
          <w:tcW w:w="1359" w:type="dxa"/>
          <w:tcBorders>
            <w:top w:val="nil"/>
            <w:left w:val="nil"/>
            <w:bottom w:val="nil"/>
            <w:right w:val="nil"/>
          </w:tcBorders>
        </w:tcPr>
        <w:p w14:paraId="5E736AD4" w14:textId="77777777" w:rsidR="007500C8" w:rsidRDefault="009163EF" w:rsidP="00830B62">
          <w:pPr>
            <w:spacing w:line="0" w:lineRule="atLeast"/>
            <w:rPr>
              <w:sz w:val="18"/>
            </w:rPr>
          </w:pPr>
        </w:p>
      </w:tc>
      <w:tc>
        <w:tcPr>
          <w:tcW w:w="6254" w:type="dxa"/>
          <w:tcBorders>
            <w:top w:val="nil"/>
            <w:left w:val="nil"/>
            <w:bottom w:val="nil"/>
            <w:right w:val="nil"/>
          </w:tcBorders>
        </w:tcPr>
        <w:p w14:paraId="0CD62AD3" w14:textId="086ECB0D"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37A3">
            <w:rPr>
              <w:i/>
              <w:sz w:val="18"/>
            </w:rPr>
            <w:t>[title] 2017</w:t>
          </w:r>
          <w:r w:rsidRPr="007A1328">
            <w:rPr>
              <w:i/>
              <w:sz w:val="18"/>
            </w:rPr>
            <w:fldChar w:fldCharType="end"/>
          </w:r>
        </w:p>
      </w:tc>
      <w:tc>
        <w:tcPr>
          <w:tcW w:w="700" w:type="dxa"/>
          <w:tcBorders>
            <w:top w:val="nil"/>
            <w:left w:val="nil"/>
            <w:bottom w:val="nil"/>
            <w:right w:val="nil"/>
          </w:tcBorders>
        </w:tcPr>
        <w:p w14:paraId="0F359209"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6"/>
    <w:bookmarkEnd w:id="37"/>
  </w:tbl>
  <w:p w14:paraId="0CB3F650" w14:textId="77777777" w:rsidR="007500C8" w:rsidRPr="00ED79B6" w:rsidRDefault="009163EF"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BEE0" w14:textId="77777777" w:rsidR="00955378" w:rsidRDefault="00955378" w:rsidP="00FA06CA">
      <w:pPr>
        <w:spacing w:line="240" w:lineRule="auto"/>
      </w:pPr>
      <w:r>
        <w:separator/>
      </w:r>
    </w:p>
  </w:footnote>
  <w:footnote w:type="continuationSeparator" w:id="0">
    <w:p w14:paraId="32885282" w14:textId="77777777" w:rsidR="00955378" w:rsidRDefault="00955378"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47EA" w14:textId="6B11E97D" w:rsidR="00FA06CA" w:rsidRPr="005F1388" w:rsidRDefault="00FA06CA"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4203" w14:textId="2F0C6C6A" w:rsidR="007C50B1" w:rsidRDefault="007C50B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163EF">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163EF">
      <w:rPr>
        <w:noProof/>
        <w:sz w:val="20"/>
      </w:rPr>
      <w:t>Delegations relating to specified functions and powers under the Act</w:t>
    </w:r>
    <w:r>
      <w:rPr>
        <w:sz w:val="20"/>
      </w:rPr>
      <w:fldChar w:fldCharType="end"/>
    </w:r>
  </w:p>
  <w:p w14:paraId="07CF7C84" w14:textId="213A2AC4" w:rsidR="007C50B1" w:rsidRDefault="007C50B1" w:rsidP="00715914">
    <w:pPr>
      <w:rPr>
        <w:b/>
        <w:sz w:val="20"/>
      </w:rPr>
    </w:pPr>
    <w:r>
      <w:rPr>
        <w:b/>
        <w:sz w:val="20"/>
      </w:rPr>
      <w:t xml:space="preserve">  </w:t>
    </w:r>
  </w:p>
  <w:p w14:paraId="63760737" w14:textId="3D381EF6" w:rsidR="007C50B1" w:rsidRPr="007A1328" w:rsidRDefault="007C50B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6FF2500" w14:textId="1C211DFC" w:rsidR="007C50B1" w:rsidRPr="007A1328" w:rsidRDefault="007C50B1" w:rsidP="00756272">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B67E" w14:textId="405D24A4" w:rsidR="003501AE" w:rsidRPr="007A1328" w:rsidRDefault="003501A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163EF">
      <w:rPr>
        <w:noProof/>
        <w:sz w:val="20"/>
      </w:rPr>
      <w:t>Delegations relating to specified functions and powers under the Act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163EF">
      <w:rPr>
        <w:b/>
        <w:noProof/>
        <w:sz w:val="20"/>
      </w:rPr>
      <w:t>Schedule 1</w:t>
    </w:r>
    <w:r>
      <w:rPr>
        <w:b/>
        <w:sz w:val="20"/>
      </w:rPr>
      <w:fldChar w:fldCharType="end"/>
    </w:r>
  </w:p>
  <w:p w14:paraId="66A7DB2F" w14:textId="0A8861C4" w:rsidR="003501AE" w:rsidRPr="007A1328" w:rsidRDefault="003501AE" w:rsidP="00715914">
    <w:pPr>
      <w:jc w:val="right"/>
      <w:rPr>
        <w:sz w:val="20"/>
      </w:rPr>
    </w:pPr>
  </w:p>
  <w:p w14:paraId="50908AFE" w14:textId="3CD9F09C" w:rsidR="003501AE" w:rsidRPr="007A1328" w:rsidRDefault="003501A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720B7EC" w14:textId="499F3A25" w:rsidR="003501AE" w:rsidRPr="007A1328" w:rsidRDefault="003501AE" w:rsidP="00756272">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4831" w14:textId="444A07C8"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A6BA"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4DCD" w14:textId="7B891505"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56EF" w14:textId="60787BE3"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4D2A"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BC3F" w14:textId="123E10F1"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3EA6F16" w14:textId="0DDE09E2" w:rsidR="00715914"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163EF">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163EF">
      <w:rPr>
        <w:noProof/>
        <w:sz w:val="20"/>
      </w:rPr>
      <w:t>Repeals</w:t>
    </w:r>
    <w:r>
      <w:rPr>
        <w:sz w:val="20"/>
      </w:rPr>
      <w:fldChar w:fldCharType="end"/>
    </w:r>
  </w:p>
  <w:p w14:paraId="03B493A9" w14:textId="22DE6F68" w:rsidR="00715914"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19166D4" w14:textId="77777777" w:rsidR="00715914" w:rsidRPr="007A1328" w:rsidRDefault="009163EF" w:rsidP="00715914">
    <w:pPr>
      <w:rPr>
        <w:b/>
        <w:sz w:val="24"/>
      </w:rPr>
    </w:pPr>
  </w:p>
  <w:p w14:paraId="0222A1D8" w14:textId="13D65E9B" w:rsidR="00715914"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437A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163EF">
      <w:rPr>
        <w:noProof/>
        <w:sz w:val="24"/>
      </w:rPr>
      <w:t>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6" w:name="_Hlk26286447"/>
  <w:bookmarkStart w:id="27" w:name="_Hlk26286448"/>
  <w:bookmarkStart w:id="28" w:name="_Hlk26286451"/>
  <w:bookmarkStart w:id="29" w:name="_Hlk26286452"/>
  <w:p w14:paraId="08A225E7" w14:textId="377FAB84" w:rsidR="00715914"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F94BD10" w14:textId="5BF9B0B0"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3A575A">
      <w:rPr>
        <w:sz w:val="20"/>
      </w:rPr>
      <w:fldChar w:fldCharType="separate"/>
    </w:r>
    <w:r w:rsidR="009163EF">
      <w:rPr>
        <w:noProof/>
        <w:sz w:val="20"/>
      </w:rPr>
      <w:t>Delegations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A575A">
      <w:rPr>
        <w:b/>
        <w:sz w:val="20"/>
      </w:rPr>
      <w:fldChar w:fldCharType="separate"/>
    </w:r>
    <w:r w:rsidR="009163EF">
      <w:rPr>
        <w:b/>
        <w:noProof/>
        <w:sz w:val="20"/>
      </w:rPr>
      <w:t>Part 2</w:t>
    </w:r>
    <w:r>
      <w:rPr>
        <w:b/>
        <w:sz w:val="20"/>
      </w:rPr>
      <w:fldChar w:fldCharType="end"/>
    </w:r>
  </w:p>
  <w:p w14:paraId="1825FB90" w14:textId="525F0899"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43093B7" w14:textId="77777777" w:rsidR="00715914" w:rsidRPr="007A1328" w:rsidRDefault="009163EF" w:rsidP="00715914">
    <w:pPr>
      <w:jc w:val="right"/>
      <w:rPr>
        <w:b/>
        <w:sz w:val="24"/>
      </w:rPr>
    </w:pPr>
  </w:p>
  <w:p w14:paraId="569F8322" w14:textId="1467F131" w:rsidR="00715914"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437A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163EF">
      <w:rPr>
        <w:noProof/>
        <w:sz w:val="24"/>
      </w:rPr>
      <w:t>5</w:t>
    </w:r>
    <w:r w:rsidRPr="007A1328">
      <w:rPr>
        <w:sz w:val="24"/>
      </w:rPr>
      <w:fldChar w:fldCharType="end"/>
    </w:r>
    <w:bookmarkEnd w:id="26"/>
    <w:bookmarkEnd w:id="27"/>
    <w:bookmarkEnd w:id="28"/>
    <w:bookmarkEnd w:id="29"/>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7555" w14:textId="77777777" w:rsidR="00715914" w:rsidRPr="007A1328" w:rsidRDefault="009163EF" w:rsidP="00715914">
    <w:bookmarkStart w:id="34" w:name="_Hlk26286449"/>
    <w:bookmarkStart w:id="35" w:name="_Hlk26286450"/>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78"/>
    <w:rsid w:val="0003334D"/>
    <w:rsid w:val="000437A3"/>
    <w:rsid w:val="00115D85"/>
    <w:rsid w:val="00160B5D"/>
    <w:rsid w:val="0017286D"/>
    <w:rsid w:val="001B5AC8"/>
    <w:rsid w:val="00206D98"/>
    <w:rsid w:val="00245FE7"/>
    <w:rsid w:val="00253E9A"/>
    <w:rsid w:val="002825E1"/>
    <w:rsid w:val="002B7244"/>
    <w:rsid w:val="003204B7"/>
    <w:rsid w:val="00331A27"/>
    <w:rsid w:val="003501AE"/>
    <w:rsid w:val="003A575A"/>
    <w:rsid w:val="003F3CA4"/>
    <w:rsid w:val="00403605"/>
    <w:rsid w:val="00481026"/>
    <w:rsid w:val="004C1DEE"/>
    <w:rsid w:val="00572593"/>
    <w:rsid w:val="00592595"/>
    <w:rsid w:val="00636078"/>
    <w:rsid w:val="006C61D9"/>
    <w:rsid w:val="00710CD6"/>
    <w:rsid w:val="007C50B1"/>
    <w:rsid w:val="0088143C"/>
    <w:rsid w:val="008B62FE"/>
    <w:rsid w:val="009135B2"/>
    <w:rsid w:val="009163EF"/>
    <w:rsid w:val="00925F86"/>
    <w:rsid w:val="00926B06"/>
    <w:rsid w:val="00945804"/>
    <w:rsid w:val="00955378"/>
    <w:rsid w:val="00981FCF"/>
    <w:rsid w:val="009A2B52"/>
    <w:rsid w:val="009A3EEA"/>
    <w:rsid w:val="00A15673"/>
    <w:rsid w:val="00A74583"/>
    <w:rsid w:val="00A83AF6"/>
    <w:rsid w:val="00A944CB"/>
    <w:rsid w:val="00B53E9E"/>
    <w:rsid w:val="00B67150"/>
    <w:rsid w:val="00BB0AB4"/>
    <w:rsid w:val="00BF476D"/>
    <w:rsid w:val="00C13438"/>
    <w:rsid w:val="00C630C1"/>
    <w:rsid w:val="00C9209D"/>
    <w:rsid w:val="00C9500F"/>
    <w:rsid w:val="00D1367E"/>
    <w:rsid w:val="00D1378A"/>
    <w:rsid w:val="00D577DD"/>
    <w:rsid w:val="00E54D19"/>
    <w:rsid w:val="00E96273"/>
    <w:rsid w:val="00F20E86"/>
    <w:rsid w:val="00F42D66"/>
    <w:rsid w:val="00F57D9F"/>
    <w:rsid w:val="00FA06CA"/>
    <w:rsid w:val="00FA7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D60029"/>
  <w15:chartTrackingRefBased/>
  <w15:docId w15:val="{CFF902EE-0C72-4A0C-A189-41B516F4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2022RG-111-25263</_dlc_DocId>
    <_dlc_DocIdUrl xmlns="0f563589-9cf9-4143-b1eb-fb0534803d38">
      <Url>http://tweb/sites/rg/ldp/lmu/_layouts/15/DocIdRedir.aspx?ID=2022RG-111-25263</Url>
      <Description>2022RG-111-25263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8928" ma:contentTypeDescription=" " ma:contentTypeScope="" ma:versionID="bd41fda03f4f412971ce26911e8febd1">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AA3E4168-65DD-4723-8B9D-960203B07DBE}">
  <ds:schemaRefs>
    <ds:schemaRef ds:uri="office.server.policy"/>
  </ds:schemaRefs>
</ds:datastoreItem>
</file>

<file path=customXml/itemProps2.xml><?xml version="1.0" encoding="utf-8"?>
<ds:datastoreItem xmlns:ds="http://schemas.openxmlformats.org/officeDocument/2006/customXml" ds:itemID="{22194D30-31C3-4E8F-AC64-2DC26CAE20B2}">
  <ds:schemaRefs>
    <ds:schemaRef ds:uri="http://schemas.microsoft.com/sharepoint/v3/contenttype/forms"/>
  </ds:schemaRefs>
</ds:datastoreItem>
</file>

<file path=customXml/itemProps3.xml><?xml version="1.0" encoding="utf-8"?>
<ds:datastoreItem xmlns:ds="http://schemas.openxmlformats.org/officeDocument/2006/customXml" ds:itemID="{E651DB5B-4C85-4EFA-8FEF-53C46DEDD114}">
  <ds:schemaRefs>
    <ds:schemaRef ds:uri="http://purl.org/dc/elements/1.1/"/>
    <ds:schemaRef ds:uri="http://schemas.microsoft.com/office/2006/metadata/properties"/>
    <ds:schemaRef ds:uri="http://schemas.microsoft.com/sharepoint/v3"/>
    <ds:schemaRef ds:uri="http://purl.org/dc/terms/"/>
    <ds:schemaRef ds:uri="9f7bc583-7cbe-45b9-a2bd-8bbb6543b37e"/>
    <ds:schemaRef ds:uri="http://schemas.microsoft.com/office/2006/documentManagement/types"/>
    <ds:schemaRef ds:uri="http://schemas.openxmlformats.org/package/2006/metadata/core-properties"/>
    <ds:schemaRef ds:uri="http://schemas.microsoft.com/office/infopath/2007/PartnerControls"/>
    <ds:schemaRef ds:uri="0f563589-9cf9-4143-b1eb-fb0534803d38"/>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5.xml><?xml version="1.0" encoding="utf-8"?>
<ds:datastoreItem xmlns:ds="http://schemas.openxmlformats.org/officeDocument/2006/customXml" ds:itemID="{C17A3DA4-8EDA-4567-B78B-84FC2EB6E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96EC24-4790-4671-94D0-F87404527C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10</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220517-NI-TSY_46_1146-public interest disclosure delegations.master</dc:title>
  <dc:subject/>
  <dc:creator>Leggett, Chris</dc:creator>
  <cp:keywords/>
  <dc:description/>
  <cp:lastModifiedBy>Halse, Katie</cp:lastModifiedBy>
  <cp:revision>2</cp:revision>
  <cp:lastPrinted>2022-08-09T05:41:00Z</cp:lastPrinted>
  <dcterms:created xsi:type="dcterms:W3CDTF">2022-08-15T22:42:00Z</dcterms:created>
  <dcterms:modified xsi:type="dcterms:W3CDTF">2022-08-15T22:42:00Z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0x01010036BB8DE7EC542E42A8B2E98CC20CB69700D5C18F41BA18FB44827A222ACD6776F5</vt:lpwstr>
  </property>
  <property fmtid="{D5CDD505-2E9C-101B-9397-08002B2CF9AE}" pid="15" name="TSYRecordClass">
    <vt:lpwstr>7;#TSY RA-9236 - Retain as national archives|c6a225b4-6b93-473e-bcbb-6bc6ab25b623</vt:lpwstr>
  </property>
  <property fmtid="{D5CDD505-2E9C-101B-9397-08002B2CF9AE}" pid="16" name="_dlc_DocIdItemGuid">
    <vt:lpwstr>7b44945c-eb4c-46df-a0f6-4c35f9026b58</vt:lpwstr>
  </property>
  <property fmtid="{D5CDD505-2E9C-101B-9397-08002B2CF9AE}" pid="17" name="TSYTopic">
    <vt:lpwstr/>
  </property>
  <property fmtid="{D5CDD505-2E9C-101B-9397-08002B2CF9AE}" pid="18" name="Order">
    <vt:r8>2526300</vt:r8>
  </property>
  <property fmtid="{D5CDD505-2E9C-101B-9397-08002B2CF9AE}" pid="19" name="oae75e2df9d943898d59cb03ca0993c5">
    <vt:lpwstr/>
  </property>
  <property fmtid="{D5CDD505-2E9C-101B-9397-08002B2CF9AE}" pid="20" name="Topics">
    <vt:lpwstr/>
  </property>
</Properties>
</file>