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33AC" w14:textId="77777777" w:rsidR="000F22CE" w:rsidRPr="00522795" w:rsidRDefault="000F22CE" w:rsidP="000F22CE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r w:rsidRPr="00522795">
        <w:rPr>
          <w:noProof/>
          <w:sz w:val="20"/>
          <w:szCs w:val="20"/>
          <w:lang w:eastAsia="en-GB" w:bidi="ar-SA"/>
        </w:rPr>
        <w:drawing>
          <wp:inline distT="0" distB="0" distL="0" distR="0" wp14:anchorId="17E30084" wp14:editId="367929AF">
            <wp:extent cx="2657475" cy="438150"/>
            <wp:effectExtent l="0" t="0" r="9525" b="0"/>
            <wp:docPr id="4" name="Picture 1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E06BA" w14:textId="77777777" w:rsidR="000F22CE" w:rsidRPr="00522795" w:rsidRDefault="000F22CE" w:rsidP="000F22CE">
      <w:pPr>
        <w:pBdr>
          <w:bottom w:val="single" w:sz="4" w:space="1" w:color="auto"/>
        </w:pBdr>
        <w:tabs>
          <w:tab w:val="left" w:pos="851"/>
        </w:tabs>
        <w:rPr>
          <w:b/>
          <w:bCs/>
          <w:szCs w:val="20"/>
          <w:lang w:bidi="ar-SA"/>
        </w:rPr>
      </w:pPr>
    </w:p>
    <w:p w14:paraId="03450516" w14:textId="2F5F0054" w:rsidR="000F22CE" w:rsidRPr="00522795" w:rsidRDefault="000F22CE" w:rsidP="7312126B">
      <w:pPr>
        <w:pBdr>
          <w:bottom w:val="single" w:sz="4" w:space="1" w:color="auto"/>
        </w:pBdr>
        <w:tabs>
          <w:tab w:val="left" w:pos="851"/>
        </w:tabs>
        <w:rPr>
          <w:b/>
          <w:bCs/>
          <w:sz w:val="20"/>
          <w:szCs w:val="20"/>
          <w:lang w:bidi="ar-SA"/>
        </w:rPr>
      </w:pPr>
      <w:r w:rsidRPr="00522795">
        <w:rPr>
          <w:b/>
          <w:bCs/>
          <w:sz w:val="20"/>
          <w:szCs w:val="20"/>
          <w:lang w:bidi="ar-SA"/>
        </w:rPr>
        <w:t xml:space="preserve">Food Standards (Application A1249 – Addition of phytosterols, </w:t>
      </w:r>
      <w:proofErr w:type="spellStart"/>
      <w:r w:rsidRPr="00522795">
        <w:rPr>
          <w:b/>
          <w:bCs/>
          <w:sz w:val="20"/>
          <w:szCs w:val="20"/>
          <w:lang w:bidi="ar-SA"/>
        </w:rPr>
        <w:t>phytostanols</w:t>
      </w:r>
      <w:proofErr w:type="spellEnd"/>
      <w:r w:rsidRPr="00522795">
        <w:rPr>
          <w:b/>
          <w:bCs/>
          <w:sz w:val="20"/>
          <w:szCs w:val="20"/>
          <w:lang w:bidi="ar-SA"/>
        </w:rPr>
        <w:t xml:space="preserve"> or their esters as</w:t>
      </w:r>
      <w:r w:rsidR="1360DB41" w:rsidRPr="00522795">
        <w:rPr>
          <w:b/>
          <w:bCs/>
          <w:sz w:val="20"/>
          <w:szCs w:val="20"/>
          <w:lang w:bidi="ar-SA"/>
        </w:rPr>
        <w:t xml:space="preserve"> </w:t>
      </w:r>
      <w:r w:rsidRPr="00522795">
        <w:rPr>
          <w:b/>
          <w:bCs/>
          <w:sz w:val="20"/>
          <w:szCs w:val="20"/>
          <w:lang w:bidi="ar-SA"/>
        </w:rPr>
        <w:t>novel food to plant-based milk alternatives) Variation</w:t>
      </w:r>
    </w:p>
    <w:p w14:paraId="09E0C59B" w14:textId="77777777" w:rsidR="000F22CE" w:rsidRPr="00522795" w:rsidRDefault="000F22CE" w:rsidP="000F22CE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14:paraId="0F099006" w14:textId="77777777" w:rsidR="000F22CE" w:rsidRPr="00522795" w:rsidRDefault="000F22CE" w:rsidP="000F22CE">
      <w:pPr>
        <w:tabs>
          <w:tab w:val="left" w:pos="851"/>
        </w:tabs>
        <w:rPr>
          <w:sz w:val="20"/>
          <w:szCs w:val="20"/>
          <w:lang w:bidi="ar-SA"/>
        </w:rPr>
      </w:pPr>
    </w:p>
    <w:p w14:paraId="7CE6EFF0" w14:textId="77777777" w:rsidR="000F22CE" w:rsidRPr="00522795" w:rsidRDefault="000F22CE" w:rsidP="000F22CE">
      <w:pPr>
        <w:tabs>
          <w:tab w:val="left" w:pos="851"/>
        </w:tabs>
        <w:rPr>
          <w:sz w:val="20"/>
          <w:szCs w:val="20"/>
          <w:lang w:bidi="ar-SA"/>
        </w:rPr>
      </w:pPr>
      <w:r w:rsidRPr="00522795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522795">
        <w:rPr>
          <w:i/>
          <w:sz w:val="20"/>
          <w:szCs w:val="20"/>
          <w:lang w:bidi="ar-SA"/>
        </w:rPr>
        <w:t>Food Standards Australia New Zealand Act 1991</w:t>
      </w:r>
      <w:r w:rsidRPr="00522795">
        <w:rPr>
          <w:sz w:val="20"/>
          <w:szCs w:val="20"/>
          <w:lang w:bidi="ar-SA"/>
        </w:rPr>
        <w:t>.  The variation commences on the date specified in clause 3 of this variation.</w:t>
      </w:r>
    </w:p>
    <w:p w14:paraId="428FBCDE" w14:textId="77777777" w:rsidR="000F22CE" w:rsidRPr="00522795" w:rsidRDefault="000F22CE" w:rsidP="000F22CE">
      <w:pPr>
        <w:tabs>
          <w:tab w:val="left" w:pos="851"/>
        </w:tabs>
        <w:rPr>
          <w:sz w:val="20"/>
          <w:szCs w:val="20"/>
          <w:lang w:bidi="ar-SA"/>
        </w:rPr>
      </w:pPr>
    </w:p>
    <w:p w14:paraId="1F4D5775" w14:textId="057E72B8" w:rsidR="000F22CE" w:rsidRPr="00522795" w:rsidRDefault="000F22CE" w:rsidP="7312126B">
      <w:pPr>
        <w:tabs>
          <w:tab w:val="left" w:pos="851"/>
        </w:tabs>
        <w:rPr>
          <w:sz w:val="20"/>
          <w:szCs w:val="20"/>
          <w:lang w:bidi="ar-SA"/>
        </w:rPr>
      </w:pPr>
      <w:r w:rsidRPr="00522795">
        <w:rPr>
          <w:sz w:val="20"/>
          <w:szCs w:val="20"/>
          <w:lang w:bidi="ar-SA"/>
        </w:rPr>
        <w:t xml:space="preserve">Dated </w:t>
      </w:r>
      <w:r w:rsidR="7203E885" w:rsidRPr="00522795">
        <w:rPr>
          <w:rFonts w:eastAsia="Arial" w:cs="Arial"/>
          <w:sz w:val="19"/>
          <w:szCs w:val="19"/>
        </w:rPr>
        <w:t>10 January 2023</w:t>
      </w:r>
    </w:p>
    <w:p w14:paraId="7520EFEE" w14:textId="77777777" w:rsidR="000F22CE" w:rsidRPr="00522795" w:rsidRDefault="000F22CE" w:rsidP="000F22CE">
      <w:pPr>
        <w:tabs>
          <w:tab w:val="left" w:pos="851"/>
        </w:tabs>
        <w:rPr>
          <w:sz w:val="20"/>
          <w:szCs w:val="20"/>
          <w:lang w:bidi="ar-SA"/>
        </w:rPr>
      </w:pPr>
    </w:p>
    <w:p w14:paraId="0BA161CB" w14:textId="483BF50C" w:rsidR="000F22CE" w:rsidRPr="00522795" w:rsidRDefault="5B068DCD" w:rsidP="7312126B">
      <w:pPr>
        <w:tabs>
          <w:tab w:val="left" w:pos="851"/>
        </w:tabs>
      </w:pPr>
      <w:r w:rsidRPr="00522795">
        <w:rPr>
          <w:noProof/>
        </w:rPr>
        <w:drawing>
          <wp:inline distT="0" distB="0" distL="0" distR="0" wp14:anchorId="494AC1A6" wp14:editId="37391413">
            <wp:extent cx="1619250" cy="447675"/>
            <wp:effectExtent l="0" t="0" r="0" b="0"/>
            <wp:docPr id="44358792" name="Picture 44358792" descr="Dr Nick Flet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8792" name="Picture 44358792" descr="Dr Nick Fletche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22CE" w:rsidRPr="00522795">
        <w:br/>
      </w:r>
    </w:p>
    <w:p w14:paraId="06EDB9E6" w14:textId="77777777" w:rsidR="000F22CE" w:rsidRPr="00522795" w:rsidRDefault="000F22CE" w:rsidP="000F22CE">
      <w:pPr>
        <w:tabs>
          <w:tab w:val="left" w:pos="851"/>
        </w:tabs>
        <w:rPr>
          <w:sz w:val="20"/>
          <w:szCs w:val="20"/>
          <w:lang w:bidi="ar-SA"/>
        </w:rPr>
      </w:pPr>
    </w:p>
    <w:p w14:paraId="69015E61" w14:textId="77777777" w:rsidR="000F22CE" w:rsidRPr="00522795" w:rsidRDefault="000F22CE" w:rsidP="000F22CE">
      <w:pPr>
        <w:tabs>
          <w:tab w:val="left" w:pos="851"/>
        </w:tabs>
        <w:rPr>
          <w:sz w:val="20"/>
          <w:szCs w:val="20"/>
          <w:lang w:bidi="ar-SA"/>
        </w:rPr>
      </w:pPr>
    </w:p>
    <w:p w14:paraId="67C61C61" w14:textId="5B007371" w:rsidR="000F22CE" w:rsidRPr="00522795" w:rsidRDefault="12B175ED" w:rsidP="7312126B">
      <w:pPr>
        <w:tabs>
          <w:tab w:val="left" w:pos="851"/>
        </w:tabs>
        <w:rPr>
          <w:rFonts w:eastAsia="Arial" w:cs="Arial"/>
          <w:color w:val="000000" w:themeColor="text1"/>
          <w:sz w:val="20"/>
          <w:szCs w:val="20"/>
        </w:rPr>
      </w:pPr>
      <w:r w:rsidRPr="00522795">
        <w:rPr>
          <w:rFonts w:eastAsia="Arial" w:cs="Arial"/>
          <w:color w:val="000000" w:themeColor="text1"/>
          <w:sz w:val="20"/>
          <w:szCs w:val="20"/>
        </w:rPr>
        <w:t>Dr Nick Fletcher</w:t>
      </w:r>
    </w:p>
    <w:p w14:paraId="1FB9C190" w14:textId="77777777" w:rsidR="000F22CE" w:rsidRPr="00522795" w:rsidRDefault="000F22CE" w:rsidP="000F22CE">
      <w:pPr>
        <w:tabs>
          <w:tab w:val="left" w:pos="851"/>
        </w:tabs>
        <w:rPr>
          <w:sz w:val="20"/>
          <w:szCs w:val="20"/>
          <w:lang w:bidi="ar-SA"/>
        </w:rPr>
      </w:pPr>
      <w:r w:rsidRPr="00522795">
        <w:rPr>
          <w:sz w:val="20"/>
          <w:szCs w:val="20"/>
          <w:lang w:bidi="ar-SA"/>
        </w:rPr>
        <w:t>Delegate of the Board of Food Standards Australia New Zealand</w:t>
      </w:r>
    </w:p>
    <w:p w14:paraId="3443775F" w14:textId="77777777" w:rsidR="000F22CE" w:rsidRPr="00522795" w:rsidRDefault="000F22CE" w:rsidP="000F22CE">
      <w:pPr>
        <w:tabs>
          <w:tab w:val="left" w:pos="851"/>
        </w:tabs>
        <w:rPr>
          <w:sz w:val="20"/>
          <w:szCs w:val="20"/>
          <w:lang w:bidi="ar-SA"/>
        </w:rPr>
      </w:pPr>
    </w:p>
    <w:p w14:paraId="1B474AFC" w14:textId="77777777" w:rsidR="000F22CE" w:rsidRPr="00522795" w:rsidRDefault="000F22CE" w:rsidP="000F22CE">
      <w:pPr>
        <w:tabs>
          <w:tab w:val="left" w:pos="851"/>
        </w:tabs>
        <w:rPr>
          <w:sz w:val="20"/>
          <w:szCs w:val="20"/>
          <w:lang w:bidi="ar-SA"/>
        </w:rPr>
      </w:pPr>
    </w:p>
    <w:p w14:paraId="1914665D" w14:textId="77777777" w:rsidR="000F22CE" w:rsidRPr="00522795" w:rsidRDefault="000F22CE" w:rsidP="000F22CE">
      <w:pPr>
        <w:tabs>
          <w:tab w:val="left" w:pos="851"/>
        </w:tabs>
        <w:rPr>
          <w:sz w:val="20"/>
          <w:szCs w:val="20"/>
          <w:lang w:bidi="ar-SA"/>
        </w:rPr>
      </w:pPr>
    </w:p>
    <w:p w14:paraId="3EA7B5D5" w14:textId="77777777" w:rsidR="000F22CE" w:rsidRPr="00522795" w:rsidRDefault="000F22CE" w:rsidP="000F22CE">
      <w:pPr>
        <w:tabs>
          <w:tab w:val="left" w:pos="851"/>
        </w:tabs>
        <w:rPr>
          <w:sz w:val="20"/>
          <w:szCs w:val="20"/>
          <w:lang w:bidi="ar-SA"/>
        </w:rPr>
      </w:pPr>
    </w:p>
    <w:p w14:paraId="42F7811F" w14:textId="77777777" w:rsidR="000F22CE" w:rsidRPr="00522795" w:rsidRDefault="000F22CE" w:rsidP="000F22CE">
      <w:pPr>
        <w:tabs>
          <w:tab w:val="left" w:pos="851"/>
        </w:tabs>
        <w:rPr>
          <w:sz w:val="20"/>
          <w:szCs w:val="20"/>
          <w:lang w:bidi="ar-SA"/>
        </w:rPr>
      </w:pPr>
    </w:p>
    <w:p w14:paraId="2C216CD0" w14:textId="77777777" w:rsidR="000F22CE" w:rsidRPr="00522795" w:rsidRDefault="000F22CE" w:rsidP="000F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522795">
        <w:rPr>
          <w:b/>
          <w:sz w:val="20"/>
          <w:szCs w:val="20"/>
          <w:lang w:val="en-AU" w:bidi="ar-SA"/>
        </w:rPr>
        <w:t xml:space="preserve">Note:  </w:t>
      </w:r>
    </w:p>
    <w:p w14:paraId="19582648" w14:textId="77777777" w:rsidR="000F22CE" w:rsidRPr="00522795" w:rsidRDefault="000F22CE" w:rsidP="000F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14:paraId="65C14CE7" w14:textId="5F503F80" w:rsidR="000F22CE" w:rsidRPr="00522795" w:rsidRDefault="000F22CE" w:rsidP="000F2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522795">
        <w:rPr>
          <w:sz w:val="20"/>
          <w:szCs w:val="20"/>
          <w:lang w:val="en-AU" w:bidi="ar-SA"/>
        </w:rPr>
        <w:t>This variation will be published in the Commonwealth of Australia Gazette No. FSC 15</w:t>
      </w:r>
      <w:r w:rsidR="00E02B51" w:rsidRPr="00522795">
        <w:rPr>
          <w:sz w:val="20"/>
          <w:szCs w:val="20"/>
          <w:lang w:val="en-AU" w:bidi="ar-SA"/>
        </w:rPr>
        <w:t xml:space="preserve">5 </w:t>
      </w:r>
      <w:r w:rsidRPr="00522795">
        <w:rPr>
          <w:sz w:val="20"/>
          <w:szCs w:val="20"/>
          <w:lang w:val="en-AU" w:bidi="ar-SA"/>
        </w:rPr>
        <w:t xml:space="preserve">on </w:t>
      </w:r>
      <w:r w:rsidR="00F143EC" w:rsidRPr="00522795">
        <w:rPr>
          <w:sz w:val="20"/>
          <w:szCs w:val="20"/>
          <w:lang w:val="en-AU" w:bidi="ar-SA"/>
        </w:rPr>
        <w:t>16</w:t>
      </w:r>
      <w:r w:rsidRPr="00522795">
        <w:rPr>
          <w:sz w:val="20"/>
          <w:szCs w:val="20"/>
          <w:lang w:val="en-AU" w:bidi="ar-SA"/>
        </w:rPr>
        <w:t xml:space="preserve"> </w:t>
      </w:r>
      <w:r w:rsidR="00F143EC" w:rsidRPr="00522795">
        <w:rPr>
          <w:sz w:val="20"/>
          <w:szCs w:val="20"/>
          <w:lang w:val="en-AU" w:bidi="ar-SA"/>
        </w:rPr>
        <w:t>January</w:t>
      </w:r>
      <w:r w:rsidRPr="00522795">
        <w:rPr>
          <w:sz w:val="20"/>
          <w:szCs w:val="20"/>
          <w:lang w:val="en-AU" w:bidi="ar-SA"/>
        </w:rPr>
        <w:t xml:space="preserve"> 20</w:t>
      </w:r>
      <w:r w:rsidR="00F143EC" w:rsidRPr="00522795">
        <w:rPr>
          <w:sz w:val="20"/>
          <w:szCs w:val="20"/>
          <w:lang w:val="en-AU" w:bidi="ar-SA"/>
        </w:rPr>
        <w:t>23</w:t>
      </w:r>
      <w:r w:rsidRPr="00522795">
        <w:rPr>
          <w:sz w:val="20"/>
          <w:szCs w:val="20"/>
          <w:lang w:val="en-AU" w:bidi="ar-SA"/>
        </w:rPr>
        <w:t xml:space="preserve">. This means that this date is the gazettal date for the purposes of clause 3 of the variation. </w:t>
      </w:r>
    </w:p>
    <w:p w14:paraId="43B03553" w14:textId="77777777" w:rsidR="000F22CE" w:rsidRPr="00522795" w:rsidRDefault="000F22CE" w:rsidP="000F22CE">
      <w:pPr>
        <w:tabs>
          <w:tab w:val="left" w:pos="851"/>
        </w:tabs>
        <w:rPr>
          <w:sz w:val="20"/>
          <w:szCs w:val="20"/>
          <w:lang w:bidi="ar-SA"/>
        </w:rPr>
      </w:pPr>
    </w:p>
    <w:p w14:paraId="59FA9136" w14:textId="77777777" w:rsidR="000F22CE" w:rsidRPr="00522795" w:rsidRDefault="000F22CE" w:rsidP="000F22CE">
      <w:pPr>
        <w:widowControl/>
        <w:rPr>
          <w:sz w:val="20"/>
          <w:szCs w:val="20"/>
          <w:lang w:bidi="ar-SA"/>
        </w:rPr>
      </w:pPr>
      <w:r w:rsidRPr="00522795">
        <w:rPr>
          <w:sz w:val="20"/>
          <w:szCs w:val="20"/>
          <w:lang w:bidi="ar-SA"/>
        </w:rPr>
        <w:br w:type="page"/>
      </w:r>
    </w:p>
    <w:p w14:paraId="7CA19935" w14:textId="77777777" w:rsidR="000F22CE" w:rsidRPr="00522795" w:rsidRDefault="000F22CE" w:rsidP="000F22CE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522795">
        <w:rPr>
          <w:b/>
          <w:sz w:val="20"/>
          <w:szCs w:val="20"/>
          <w:lang w:bidi="ar-SA"/>
        </w:rPr>
        <w:lastRenderedPageBreak/>
        <w:t>1</w:t>
      </w:r>
      <w:r w:rsidRPr="00522795">
        <w:rPr>
          <w:b/>
          <w:sz w:val="20"/>
          <w:szCs w:val="20"/>
          <w:lang w:bidi="ar-SA"/>
        </w:rPr>
        <w:tab/>
        <w:t>Name</w:t>
      </w:r>
    </w:p>
    <w:p w14:paraId="5E7F893A" w14:textId="341094B0" w:rsidR="000F22CE" w:rsidRPr="00522795" w:rsidRDefault="000F22CE" w:rsidP="000F22CE">
      <w:pPr>
        <w:widowControl/>
        <w:spacing w:before="120" w:after="120"/>
        <w:rPr>
          <w:sz w:val="20"/>
          <w:szCs w:val="20"/>
          <w:lang w:bidi="ar-SA"/>
        </w:rPr>
      </w:pPr>
      <w:r w:rsidRPr="00522795">
        <w:rPr>
          <w:sz w:val="20"/>
          <w:szCs w:val="20"/>
          <w:lang w:bidi="ar-SA"/>
        </w:rPr>
        <w:t xml:space="preserve">This instrument is the </w:t>
      </w:r>
      <w:r w:rsidRPr="00522795">
        <w:rPr>
          <w:i/>
          <w:iCs/>
          <w:sz w:val="20"/>
          <w:szCs w:val="20"/>
          <w:lang w:bidi="ar-SA"/>
        </w:rPr>
        <w:t>Food Standards</w:t>
      </w:r>
      <w:r w:rsidRPr="00522795">
        <w:rPr>
          <w:sz w:val="20"/>
          <w:szCs w:val="20"/>
          <w:lang w:bidi="ar-SA"/>
        </w:rPr>
        <w:t xml:space="preserve"> (</w:t>
      </w:r>
      <w:r w:rsidRPr="00522795">
        <w:rPr>
          <w:i/>
          <w:iCs/>
          <w:sz w:val="20"/>
          <w:szCs w:val="20"/>
          <w:lang w:bidi="ar-SA"/>
        </w:rPr>
        <w:t xml:space="preserve">Application A1249 – Addition of phytosterols, </w:t>
      </w:r>
      <w:proofErr w:type="spellStart"/>
      <w:r w:rsidRPr="00522795">
        <w:rPr>
          <w:i/>
          <w:iCs/>
          <w:sz w:val="20"/>
          <w:szCs w:val="20"/>
          <w:lang w:bidi="ar-SA"/>
        </w:rPr>
        <w:t>phytostanols</w:t>
      </w:r>
      <w:proofErr w:type="spellEnd"/>
      <w:r w:rsidRPr="00522795">
        <w:rPr>
          <w:i/>
          <w:iCs/>
          <w:sz w:val="20"/>
          <w:szCs w:val="20"/>
          <w:lang w:bidi="ar-SA"/>
        </w:rPr>
        <w:t xml:space="preserve"> or their esters as novel food to plant-based milk alternatives</w:t>
      </w:r>
      <w:r w:rsidRPr="00522795">
        <w:rPr>
          <w:sz w:val="20"/>
          <w:szCs w:val="20"/>
          <w:lang w:bidi="ar-SA"/>
        </w:rPr>
        <w:t xml:space="preserve">) </w:t>
      </w:r>
      <w:r w:rsidRPr="00522795">
        <w:rPr>
          <w:i/>
          <w:iCs/>
          <w:sz w:val="20"/>
          <w:szCs w:val="20"/>
          <w:lang w:bidi="ar-SA"/>
        </w:rPr>
        <w:t>Variation</w:t>
      </w:r>
      <w:r w:rsidRPr="00522795">
        <w:rPr>
          <w:sz w:val="20"/>
          <w:szCs w:val="20"/>
          <w:lang w:bidi="ar-SA"/>
        </w:rPr>
        <w:t>.</w:t>
      </w:r>
    </w:p>
    <w:p w14:paraId="5DC06364" w14:textId="77777777" w:rsidR="000F22CE" w:rsidRPr="00522795" w:rsidRDefault="000F22CE" w:rsidP="000F22CE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522795">
        <w:rPr>
          <w:b/>
          <w:sz w:val="20"/>
          <w:szCs w:val="20"/>
          <w:lang w:bidi="ar-SA"/>
        </w:rPr>
        <w:t>2</w:t>
      </w:r>
      <w:r w:rsidRPr="00522795">
        <w:rPr>
          <w:b/>
          <w:sz w:val="20"/>
          <w:szCs w:val="20"/>
          <w:lang w:bidi="ar-SA"/>
        </w:rPr>
        <w:tab/>
        <w:t xml:space="preserve">Variation to a Standard in the </w:t>
      </w:r>
      <w:r w:rsidRPr="00522795">
        <w:rPr>
          <w:b/>
          <w:i/>
          <w:sz w:val="20"/>
          <w:szCs w:val="20"/>
          <w:lang w:bidi="ar-SA"/>
        </w:rPr>
        <w:t>Australia New Zealand Food Standards Code</w:t>
      </w:r>
    </w:p>
    <w:p w14:paraId="38B1CDB1" w14:textId="77777777" w:rsidR="000F22CE" w:rsidRPr="00522795" w:rsidRDefault="000F22CE" w:rsidP="000F22CE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522795">
        <w:rPr>
          <w:sz w:val="20"/>
          <w:szCs w:val="20"/>
          <w:lang w:bidi="ar-SA"/>
        </w:rPr>
        <w:t xml:space="preserve">The Schedule varies a Standard in the </w:t>
      </w:r>
      <w:r w:rsidRPr="00522795">
        <w:rPr>
          <w:i/>
          <w:sz w:val="20"/>
          <w:szCs w:val="20"/>
          <w:lang w:bidi="ar-SA"/>
        </w:rPr>
        <w:t>Australia New Zealand Food Standards Code</w:t>
      </w:r>
      <w:r w:rsidRPr="00522795">
        <w:rPr>
          <w:sz w:val="20"/>
          <w:szCs w:val="20"/>
          <w:lang w:bidi="ar-SA"/>
        </w:rPr>
        <w:t>.</w:t>
      </w:r>
    </w:p>
    <w:p w14:paraId="182CDB64" w14:textId="77777777" w:rsidR="000F22CE" w:rsidRPr="00522795" w:rsidRDefault="000F22CE" w:rsidP="000F22CE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522795">
        <w:rPr>
          <w:b/>
          <w:sz w:val="20"/>
          <w:szCs w:val="20"/>
          <w:lang w:bidi="ar-SA"/>
        </w:rPr>
        <w:t>3</w:t>
      </w:r>
      <w:r w:rsidRPr="00522795">
        <w:rPr>
          <w:b/>
          <w:sz w:val="20"/>
          <w:szCs w:val="20"/>
          <w:lang w:bidi="ar-SA"/>
        </w:rPr>
        <w:tab/>
        <w:t>Commencement</w:t>
      </w:r>
    </w:p>
    <w:p w14:paraId="0BE947E0" w14:textId="77777777" w:rsidR="000F22CE" w:rsidRPr="00522795" w:rsidRDefault="000F22CE" w:rsidP="000F22CE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522795">
        <w:rPr>
          <w:sz w:val="20"/>
          <w:szCs w:val="20"/>
          <w:lang w:bidi="ar-SA"/>
        </w:rPr>
        <w:t>The variation commences on the date of gazettal.</w:t>
      </w:r>
    </w:p>
    <w:p w14:paraId="0F7706DD" w14:textId="77777777" w:rsidR="000F22CE" w:rsidRPr="00522795" w:rsidRDefault="000F22CE" w:rsidP="000F22CE">
      <w:pPr>
        <w:tabs>
          <w:tab w:val="left" w:pos="851"/>
        </w:tabs>
        <w:jc w:val="center"/>
        <w:rPr>
          <w:b/>
          <w:sz w:val="20"/>
          <w:szCs w:val="20"/>
          <w:lang w:bidi="ar-SA"/>
        </w:rPr>
      </w:pPr>
      <w:r w:rsidRPr="00522795">
        <w:rPr>
          <w:b/>
          <w:sz w:val="20"/>
          <w:szCs w:val="20"/>
          <w:lang w:bidi="ar-SA"/>
        </w:rPr>
        <w:t>Schedule</w:t>
      </w:r>
    </w:p>
    <w:p w14:paraId="644EFF62" w14:textId="77777777" w:rsidR="000F22CE" w:rsidRPr="00522795" w:rsidRDefault="000F22CE" w:rsidP="000F22CE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522795">
        <w:rPr>
          <w:b/>
          <w:sz w:val="20"/>
          <w:szCs w:val="20"/>
          <w:lang w:bidi="ar-SA"/>
        </w:rPr>
        <w:t>Schedule 25—Permitted novel foods</w:t>
      </w:r>
    </w:p>
    <w:p w14:paraId="45A84E29" w14:textId="77777777" w:rsidR="000F22CE" w:rsidRPr="00522795" w:rsidRDefault="000F22CE" w:rsidP="000F22CE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522795">
        <w:rPr>
          <w:b/>
          <w:sz w:val="20"/>
          <w:szCs w:val="20"/>
          <w:lang w:bidi="ar-SA"/>
        </w:rPr>
        <w:t>[1]</w:t>
      </w:r>
      <w:r w:rsidRPr="00522795">
        <w:rPr>
          <w:b/>
          <w:sz w:val="20"/>
          <w:szCs w:val="20"/>
          <w:lang w:bidi="ar-SA"/>
        </w:rPr>
        <w:tab/>
        <w:t xml:space="preserve">Section S25—2 (table item dealing with ‘Phytosterols, </w:t>
      </w:r>
      <w:proofErr w:type="spellStart"/>
      <w:r w:rsidRPr="00522795">
        <w:rPr>
          <w:b/>
          <w:sz w:val="20"/>
          <w:szCs w:val="20"/>
          <w:lang w:bidi="ar-SA"/>
        </w:rPr>
        <w:t>phytostanols</w:t>
      </w:r>
      <w:proofErr w:type="spellEnd"/>
      <w:r w:rsidRPr="00522795">
        <w:rPr>
          <w:b/>
          <w:sz w:val="20"/>
          <w:szCs w:val="20"/>
          <w:lang w:bidi="ar-SA"/>
        </w:rPr>
        <w:t xml:space="preserve"> and their esters’, column 2)</w:t>
      </w:r>
    </w:p>
    <w:p w14:paraId="64CB4286" w14:textId="77777777" w:rsidR="000F22CE" w:rsidRPr="00522795" w:rsidRDefault="000F22CE" w:rsidP="000F22CE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522795">
        <w:rPr>
          <w:b/>
          <w:sz w:val="20"/>
          <w:szCs w:val="20"/>
          <w:lang w:bidi="ar-SA"/>
        </w:rPr>
        <w:tab/>
      </w:r>
      <w:r w:rsidRPr="00522795">
        <w:rPr>
          <w:sz w:val="20"/>
          <w:szCs w:val="20"/>
          <w:lang w:bidi="ar-SA"/>
        </w:rPr>
        <w:t>Add:</w:t>
      </w:r>
    </w:p>
    <w:p w14:paraId="64C40165" w14:textId="77777777" w:rsidR="000F22CE" w:rsidRPr="00522795" w:rsidRDefault="000F22CE" w:rsidP="000F22CE">
      <w:pPr>
        <w:keepLines/>
        <w:widowControl/>
        <w:tabs>
          <w:tab w:val="right" w:pos="4111"/>
        </w:tabs>
        <w:spacing w:before="60" w:after="60"/>
        <w:ind w:left="4253" w:hanging="4250"/>
        <w:rPr>
          <w:rFonts w:cs="Arial"/>
          <w:sz w:val="18"/>
          <w:szCs w:val="18"/>
          <w:lang w:eastAsia="en-AU" w:bidi="ar-SA"/>
        </w:rPr>
      </w:pPr>
      <w:r w:rsidRPr="00522795">
        <w:rPr>
          <w:rFonts w:cs="Arial"/>
          <w:sz w:val="18"/>
          <w:szCs w:val="20"/>
          <w:lang w:eastAsia="en-AU" w:bidi="ar-SA"/>
        </w:rPr>
        <w:tab/>
      </w:r>
      <w:r w:rsidRPr="00522795">
        <w:rPr>
          <w:rFonts w:cs="Arial"/>
          <w:sz w:val="18"/>
          <w:szCs w:val="18"/>
          <w:lang w:eastAsia="en-AU" w:bidi="ar-SA"/>
        </w:rPr>
        <w:t xml:space="preserve">  7.</w:t>
      </w:r>
      <w:r w:rsidRPr="00522795">
        <w:rPr>
          <w:rFonts w:cs="Arial"/>
          <w:sz w:val="18"/>
          <w:szCs w:val="20"/>
          <w:lang w:eastAsia="en-AU" w:bidi="ar-SA"/>
        </w:rPr>
        <w:tab/>
      </w:r>
      <w:r w:rsidRPr="00522795">
        <w:rPr>
          <w:rFonts w:cs="Arial"/>
          <w:sz w:val="18"/>
          <w:szCs w:val="18"/>
          <w:lang w:eastAsia="en-AU" w:bidi="ar-SA"/>
        </w:rPr>
        <w:t xml:space="preserve">May only be added to a beverage derived from </w:t>
      </w:r>
      <w:r w:rsidRPr="00522795">
        <w:rPr>
          <w:rFonts w:cs="Arial"/>
          <w:color w:val="000000"/>
          <w:sz w:val="18"/>
          <w:szCs w:val="18"/>
          <w:shd w:val="clear" w:color="auto" w:fill="FFFFFF"/>
          <w:lang w:eastAsia="en-AU" w:bidi="ar-SA"/>
        </w:rPr>
        <w:t>legumes, cereals, nuts, seeds, or a combination of those ingredients</w:t>
      </w:r>
      <w:r w:rsidRPr="00522795" w:rsidDel="00956626">
        <w:rPr>
          <w:rFonts w:cs="Arial"/>
          <w:sz w:val="18"/>
          <w:szCs w:val="18"/>
          <w:lang w:eastAsia="en-AU" w:bidi="ar-SA"/>
        </w:rPr>
        <w:t xml:space="preserve"> </w:t>
      </w:r>
      <w:r w:rsidRPr="00522795">
        <w:rPr>
          <w:rFonts w:cs="Arial"/>
          <w:sz w:val="18"/>
          <w:szCs w:val="18"/>
          <w:lang w:eastAsia="en-AU" w:bidi="ar-SA"/>
        </w:rPr>
        <w:t>if, after that addition, each of the following compositional limits are met:</w:t>
      </w:r>
    </w:p>
    <w:p w14:paraId="4E765D0D" w14:textId="77777777" w:rsidR="000F22CE" w:rsidRPr="00522795" w:rsidRDefault="000F22CE" w:rsidP="000F22CE">
      <w:pPr>
        <w:keepLines/>
        <w:widowControl/>
        <w:spacing w:before="60" w:after="60"/>
        <w:ind w:left="4650" w:hanging="397"/>
        <w:rPr>
          <w:rFonts w:cs="Arial"/>
          <w:sz w:val="18"/>
          <w:szCs w:val="22"/>
          <w:lang w:eastAsia="en-AU" w:bidi="ar-SA"/>
        </w:rPr>
      </w:pPr>
      <w:r w:rsidRPr="00522795">
        <w:rPr>
          <w:rFonts w:cs="Arial"/>
          <w:sz w:val="18"/>
          <w:szCs w:val="22"/>
          <w:lang w:eastAsia="en-AU" w:bidi="ar-SA"/>
        </w:rPr>
        <w:t>(a)</w:t>
      </w:r>
      <w:r w:rsidRPr="00522795">
        <w:rPr>
          <w:rFonts w:cs="Arial"/>
          <w:sz w:val="18"/>
          <w:szCs w:val="22"/>
          <w:lang w:eastAsia="en-AU" w:bidi="ar-SA"/>
        </w:rPr>
        <w:tab/>
        <w:t>the calcium content of the beverage is no less than 100 mg per 100 mL; and</w:t>
      </w:r>
    </w:p>
    <w:p w14:paraId="2DDCA200" w14:textId="77777777" w:rsidR="000F22CE" w:rsidRPr="00522795" w:rsidRDefault="000F22CE" w:rsidP="000F22CE">
      <w:pPr>
        <w:keepLines/>
        <w:widowControl/>
        <w:spacing w:before="60" w:after="60"/>
        <w:ind w:left="4650" w:hanging="397"/>
        <w:rPr>
          <w:rFonts w:cs="Arial"/>
          <w:sz w:val="18"/>
          <w:szCs w:val="22"/>
          <w:lang w:eastAsia="en-AU" w:bidi="ar-SA"/>
        </w:rPr>
      </w:pPr>
      <w:r w:rsidRPr="00522795">
        <w:rPr>
          <w:rFonts w:cs="Arial"/>
          <w:sz w:val="18"/>
          <w:szCs w:val="22"/>
          <w:lang w:eastAsia="en-AU" w:bidi="ar-SA"/>
        </w:rPr>
        <w:t>(b)</w:t>
      </w:r>
      <w:r w:rsidRPr="00522795">
        <w:rPr>
          <w:rFonts w:cs="Arial"/>
          <w:sz w:val="18"/>
          <w:szCs w:val="22"/>
          <w:lang w:eastAsia="en-AU" w:bidi="ar-SA"/>
        </w:rPr>
        <w:tab/>
        <w:t>the beverage contains no more than 0.75 g saturated fatty acids per 100 mL; and</w:t>
      </w:r>
    </w:p>
    <w:p w14:paraId="043FB185" w14:textId="77777777" w:rsidR="000F22CE" w:rsidRPr="00522795" w:rsidRDefault="000F22CE" w:rsidP="000F22CE">
      <w:pPr>
        <w:keepLines/>
        <w:widowControl/>
        <w:spacing w:before="60" w:after="60"/>
        <w:ind w:left="4650" w:hanging="397"/>
        <w:rPr>
          <w:rFonts w:cs="Arial"/>
          <w:sz w:val="18"/>
          <w:szCs w:val="22"/>
          <w:lang w:eastAsia="en-AU" w:bidi="ar-SA"/>
        </w:rPr>
      </w:pPr>
      <w:r w:rsidRPr="00522795">
        <w:rPr>
          <w:rFonts w:cs="Arial"/>
          <w:sz w:val="18"/>
          <w:szCs w:val="22"/>
          <w:lang w:eastAsia="en-AU" w:bidi="ar-SA"/>
        </w:rPr>
        <w:t>(c)</w:t>
      </w:r>
      <w:r w:rsidRPr="00522795">
        <w:rPr>
          <w:rFonts w:cs="Arial"/>
          <w:sz w:val="18"/>
          <w:szCs w:val="22"/>
          <w:lang w:eastAsia="en-AU" w:bidi="ar-SA"/>
        </w:rPr>
        <w:tab/>
        <w:t>the total plant sterol equivalents content of the beverage is no less than 0.8 g and no more than 2.2 g per 250 mL of the beverage.</w:t>
      </w:r>
    </w:p>
    <w:p w14:paraId="1A89F4CA" w14:textId="77777777" w:rsidR="000F22CE" w:rsidRPr="00522795" w:rsidRDefault="000F22CE" w:rsidP="000F22CE">
      <w:pPr>
        <w:keepLines/>
        <w:widowControl/>
        <w:spacing w:before="60" w:after="60"/>
        <w:ind w:left="4253" w:hanging="281"/>
        <w:rPr>
          <w:rFonts w:cs="Arial"/>
          <w:sz w:val="18"/>
          <w:szCs w:val="20"/>
          <w:lang w:eastAsia="en-AU" w:bidi="ar-SA"/>
        </w:rPr>
      </w:pPr>
      <w:r w:rsidRPr="00522795">
        <w:rPr>
          <w:rFonts w:cs="Arial"/>
          <w:sz w:val="18"/>
          <w:szCs w:val="20"/>
          <w:lang w:eastAsia="en-AU" w:bidi="ar-SA"/>
        </w:rPr>
        <w:t>8.</w:t>
      </w:r>
      <w:r w:rsidRPr="00522795">
        <w:rPr>
          <w:rFonts w:cs="Arial"/>
          <w:sz w:val="18"/>
          <w:szCs w:val="20"/>
          <w:lang w:eastAsia="en-AU" w:bidi="ar-SA"/>
        </w:rPr>
        <w:tab/>
        <w:t xml:space="preserve">During the exclusive use period, a beverage to which phytosterols, </w:t>
      </w:r>
      <w:proofErr w:type="spellStart"/>
      <w:r w:rsidRPr="00522795">
        <w:rPr>
          <w:rFonts w:cs="Arial"/>
          <w:sz w:val="18"/>
          <w:szCs w:val="20"/>
          <w:lang w:eastAsia="en-AU" w:bidi="ar-SA"/>
        </w:rPr>
        <w:t>phytostanols</w:t>
      </w:r>
      <w:proofErr w:type="spellEnd"/>
      <w:r w:rsidRPr="00522795">
        <w:rPr>
          <w:rFonts w:cs="Arial"/>
          <w:sz w:val="18"/>
          <w:szCs w:val="20"/>
          <w:lang w:eastAsia="en-AU" w:bidi="ar-SA"/>
        </w:rPr>
        <w:t xml:space="preserve"> and/or their esters have been added in accordance with condition 7 above may only be sold under the brand SANITARIUM HEALTH FOOD COMPANY.</w:t>
      </w:r>
    </w:p>
    <w:p w14:paraId="3980A913" w14:textId="22857757" w:rsidR="000F22CE" w:rsidRPr="0055446C" w:rsidRDefault="000F22CE" w:rsidP="000F22CE">
      <w:pPr>
        <w:keepLines/>
        <w:widowControl/>
        <w:tabs>
          <w:tab w:val="right" w:pos="4395"/>
        </w:tabs>
        <w:spacing w:before="60" w:after="60"/>
        <w:ind w:left="4253" w:hanging="284"/>
        <w:rPr>
          <w:rFonts w:cs="Arial"/>
          <w:sz w:val="18"/>
          <w:szCs w:val="18"/>
          <w:lang w:eastAsia="en-AU" w:bidi="ar-SA"/>
        </w:rPr>
      </w:pPr>
      <w:r w:rsidRPr="00522795">
        <w:rPr>
          <w:rFonts w:cs="Arial"/>
          <w:sz w:val="18"/>
          <w:szCs w:val="18"/>
          <w:lang w:eastAsia="en-AU" w:bidi="ar-SA"/>
        </w:rPr>
        <w:t>9.</w:t>
      </w:r>
      <w:r w:rsidRPr="0055446C">
        <w:rPr>
          <w:rFonts w:cs="Arial"/>
          <w:sz w:val="18"/>
          <w:szCs w:val="20"/>
          <w:lang w:eastAsia="en-AU" w:bidi="ar-SA"/>
        </w:rPr>
        <w:tab/>
      </w:r>
      <w:r w:rsidR="00522795" w:rsidRPr="0055446C">
        <w:rPr>
          <w:rFonts w:cs="Arial"/>
          <w:sz w:val="18"/>
          <w:szCs w:val="18"/>
          <w:lang w:eastAsia="en-AU" w:bidi="ar-SA"/>
        </w:rPr>
        <w:t xml:space="preserve">For the purposes of condition 8 above, </w:t>
      </w:r>
      <w:r w:rsidR="00522795" w:rsidRPr="7312126B">
        <w:rPr>
          <w:rFonts w:cs="Arial"/>
          <w:b/>
          <w:sz w:val="18"/>
          <w:szCs w:val="18"/>
          <w:lang w:eastAsia="en-AU" w:bidi="ar-SA"/>
        </w:rPr>
        <w:t>exclusive use period</w:t>
      </w:r>
      <w:r w:rsidR="00522795" w:rsidRPr="0055446C">
        <w:rPr>
          <w:rFonts w:cs="Arial"/>
          <w:sz w:val="18"/>
          <w:szCs w:val="18"/>
          <w:lang w:eastAsia="en-AU" w:bidi="ar-SA"/>
        </w:rPr>
        <w:t xml:space="preserve"> means the period commencing on the date of gazettal of the </w:t>
      </w:r>
      <w:r w:rsidR="00522795" w:rsidRPr="00522795">
        <w:rPr>
          <w:rFonts w:cs="Arial"/>
          <w:i/>
          <w:iCs/>
          <w:sz w:val="18"/>
          <w:szCs w:val="18"/>
          <w:lang w:eastAsia="en-AU"/>
        </w:rPr>
        <w:t>Food Standards (</w:t>
      </w:r>
      <w:r w:rsidR="00522795" w:rsidRPr="00522795">
        <w:rPr>
          <w:i/>
          <w:iCs/>
          <w:sz w:val="18"/>
          <w:szCs w:val="18"/>
        </w:rPr>
        <w:t xml:space="preserve">Addition of phytosterols, </w:t>
      </w:r>
      <w:proofErr w:type="spellStart"/>
      <w:r w:rsidR="00522795" w:rsidRPr="00522795">
        <w:rPr>
          <w:i/>
          <w:iCs/>
          <w:sz w:val="18"/>
          <w:szCs w:val="18"/>
        </w:rPr>
        <w:t>phytostanols</w:t>
      </w:r>
      <w:proofErr w:type="spellEnd"/>
      <w:r w:rsidR="00522795" w:rsidRPr="00522795">
        <w:rPr>
          <w:i/>
          <w:iCs/>
          <w:sz w:val="18"/>
          <w:szCs w:val="18"/>
        </w:rPr>
        <w:t xml:space="preserve"> or their esters as novel food to plant-based milk alternatives)</w:t>
      </w:r>
      <w:r w:rsidR="00522795" w:rsidRPr="7312126B">
        <w:rPr>
          <w:rFonts w:cs="Arial"/>
          <w:i/>
          <w:sz w:val="18"/>
          <w:szCs w:val="18"/>
          <w:lang w:eastAsia="en-AU" w:bidi="ar-SA"/>
        </w:rPr>
        <w:t xml:space="preserve"> Variation</w:t>
      </w:r>
      <w:r w:rsidR="00522795" w:rsidRPr="0055446C">
        <w:rPr>
          <w:rFonts w:cs="Arial"/>
          <w:sz w:val="18"/>
          <w:szCs w:val="18"/>
          <w:lang w:eastAsia="en-AU" w:bidi="ar-SA"/>
        </w:rPr>
        <w:t xml:space="preserve"> and ending 15 months after that date.</w:t>
      </w:r>
      <w:r w:rsidR="00522795" w:rsidRPr="0055446C">
        <w:rPr>
          <w:rFonts w:cs="Arial"/>
          <w:sz w:val="18"/>
          <w:szCs w:val="20"/>
          <w:lang w:eastAsia="en-AU" w:bidi="ar-SA"/>
        </w:rPr>
        <w:cr/>
      </w:r>
    </w:p>
    <w:p w14:paraId="238C3B8B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285896074">
    <w:abstractNumId w:val="0"/>
  </w:num>
  <w:num w:numId="2" w16cid:durableId="347485735">
    <w:abstractNumId w:val="0"/>
  </w:num>
  <w:num w:numId="3" w16cid:durableId="1101802920">
    <w:abstractNumId w:val="0"/>
  </w:num>
  <w:num w:numId="4" w16cid:durableId="585959206">
    <w:abstractNumId w:val="0"/>
  </w:num>
  <w:num w:numId="5" w16cid:durableId="538664737">
    <w:abstractNumId w:val="0"/>
  </w:num>
  <w:num w:numId="6" w16cid:durableId="519128636">
    <w:abstractNumId w:val="0"/>
  </w:num>
  <w:num w:numId="7" w16cid:durableId="1615747228">
    <w:abstractNumId w:val="0"/>
  </w:num>
  <w:num w:numId="8" w16cid:durableId="782453998">
    <w:abstractNumId w:val="3"/>
  </w:num>
  <w:num w:numId="9" w16cid:durableId="1980987585">
    <w:abstractNumId w:val="1"/>
  </w:num>
  <w:num w:numId="10" w16cid:durableId="819268416">
    <w:abstractNumId w:val="2"/>
  </w:num>
  <w:num w:numId="11" w16cid:durableId="1700084341">
    <w:abstractNumId w:val="3"/>
  </w:num>
  <w:num w:numId="12" w16cid:durableId="1904220208">
    <w:abstractNumId w:val="1"/>
  </w:num>
  <w:num w:numId="13" w16cid:durableId="154933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CE"/>
    <w:rsid w:val="00001A46"/>
    <w:rsid w:val="0000542C"/>
    <w:rsid w:val="00041643"/>
    <w:rsid w:val="000622E7"/>
    <w:rsid w:val="00066854"/>
    <w:rsid w:val="00066D85"/>
    <w:rsid w:val="00070E01"/>
    <w:rsid w:val="000A38F8"/>
    <w:rsid w:val="000F2196"/>
    <w:rsid w:val="000F22CE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22795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78F"/>
    <w:rsid w:val="00D87D9C"/>
    <w:rsid w:val="00D92B3B"/>
    <w:rsid w:val="00DA7DED"/>
    <w:rsid w:val="00DF4A30"/>
    <w:rsid w:val="00E0050C"/>
    <w:rsid w:val="00E02B51"/>
    <w:rsid w:val="00E2450C"/>
    <w:rsid w:val="00E340B5"/>
    <w:rsid w:val="00E4001E"/>
    <w:rsid w:val="00E53ACA"/>
    <w:rsid w:val="00E9409E"/>
    <w:rsid w:val="00EC65E9"/>
    <w:rsid w:val="00F143EC"/>
    <w:rsid w:val="00F4105E"/>
    <w:rsid w:val="00F616DA"/>
    <w:rsid w:val="00F76F95"/>
    <w:rsid w:val="00FD4B8D"/>
    <w:rsid w:val="00FF55E9"/>
    <w:rsid w:val="12B175ED"/>
    <w:rsid w:val="1360DB41"/>
    <w:rsid w:val="26D93F6F"/>
    <w:rsid w:val="28750FD0"/>
    <w:rsid w:val="294F3C87"/>
    <w:rsid w:val="38C465D2"/>
    <w:rsid w:val="4BC7BD4F"/>
    <w:rsid w:val="5B068DCD"/>
    <w:rsid w:val="7203E885"/>
    <w:rsid w:val="7312126B"/>
    <w:rsid w:val="7819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B3F8"/>
  <w15:chartTrackingRefBased/>
  <w15:docId w15:val="{70DA9176-5974-411E-8650-D3678205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0F22CE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8"/>
      </w:numPr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9"/>
      </w:numPr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0"/>
      </w:numPr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3</Value>
      <Value>6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43cb9915-dbd2-4e45-b39d-7bc5c58c72da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D1FD65540778064E8071EC7105C190BC" ma:contentTypeVersion="4" ma:contentTypeDescription="Files created by FSANZ including letters, draft documents and ideas for FSANZ business." ma:contentTypeScope="" ma:versionID="b982cb91b41b2213203c64ad5e0c0bb1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199b3d2e548d4ca1d04624b3ed9463d3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4fc2563-04ab-4d7c-a6a2-9c96f2eb2ff6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4fc2563-04ab-4d7c-a6a2-9c96f2eb2ff6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3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0BE8-E705-4BA4-AE38-E0277B91E5BE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2.xml><?xml version="1.0" encoding="utf-8"?>
<ds:datastoreItem xmlns:ds="http://schemas.openxmlformats.org/officeDocument/2006/customXml" ds:itemID="{A46149AF-1C0A-44B0-9C4C-DC7CE1C5B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1CF8B-9FEC-479C-9487-D3047DA219F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4944F60-353F-4F69-9345-2CBD8CE25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1941</Characters>
  <Application>Microsoft Office Word</Application>
  <DocSecurity>0</DocSecurity>
  <Lines>16</Lines>
  <Paragraphs>4</Paragraphs>
  <ScaleCrop>false</ScaleCrop>
  <Company>Food Standards Australia New Zealand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Tailee Vecchi</dc:creator>
  <cp:keywords/>
  <dc:description/>
  <cp:lastModifiedBy>Joanna Richards</cp:lastModifiedBy>
  <cp:revision>8</cp:revision>
  <dcterms:created xsi:type="dcterms:W3CDTF">2022-12-22T00:20:00Z</dcterms:created>
  <dcterms:modified xsi:type="dcterms:W3CDTF">2023-01-11T02:17:00Z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0x010100F5F252698E4843DFA3EBBF7EC57E522A00D1FD65540778064E8071EC7105C190BC</vt:lpwstr>
  </property>
  <property fmtid="{D5CDD505-2E9C-101B-9397-08002B2CF9AE}" pid="3" name="pd3a3559ef84480a8025c4c7bb6e6dee">
    <vt:lpwstr/>
  </property>
  <property fmtid="{D5CDD505-2E9C-101B-9397-08002B2CF9AE}" pid="4" name="h46016694f704d158a57d0b5238c000e">
    <vt:lpwstr/>
  </property>
  <property fmtid="{D5CDD505-2E9C-101B-9397-08002B2CF9AE}" pid="5" name="MediaServiceImageTags">
    <vt:lpwstr/>
  </property>
  <property fmtid="{D5CDD505-2E9C-101B-9397-08002B2CF9AE}" pid="6" name="Data_x0020_Privacy">
    <vt:lpwstr/>
  </property>
  <property fmtid="{D5CDD505-2E9C-101B-9397-08002B2CF9AE}" pid="7" name="lcf76f155ced4ddcb4097134ff3c332f">
    <vt:lpwstr/>
  </property>
  <property fmtid="{D5CDD505-2E9C-101B-9397-08002B2CF9AE}" pid="8" name="BCS">
    <vt:lpwstr>6;#Evaluation|43cb9915-dbd2-4e45-b39d-7bc5c58c72da</vt:lpwstr>
  </property>
  <property fmtid="{D5CDD505-2E9C-101B-9397-08002B2CF9AE}" pid="9" name="Access">
    <vt:lpwstr/>
  </property>
  <property fmtid="{D5CDD505-2E9C-101B-9397-08002B2CF9AE}" pid="10" name="Classification">
    <vt:lpwstr>3;#OFFICIAL|3776503d-ed4e-4d70-8dfd-8e17b238523b</vt:lpwstr>
  </property>
  <property fmtid="{D5CDD505-2E9C-101B-9397-08002B2CF9AE}" pid="11" name="Data_x0020_Category">
    <vt:lpwstr/>
  </property>
  <property fmtid="{D5CDD505-2E9C-101B-9397-08002B2CF9AE}" pid="12" name="Data_x0020_Accessibility">
    <vt:lpwstr/>
  </property>
  <property fmtid="{D5CDD505-2E9C-101B-9397-08002B2CF9AE}" pid="13" name="o2e94e0b7bb742308b3aec7384781dc0">
    <vt:lpwstr/>
  </property>
  <property fmtid="{D5CDD505-2E9C-101B-9397-08002B2CF9AE}" pid="14" name="Data Privacy">
    <vt:lpwstr/>
  </property>
  <property fmtid="{D5CDD505-2E9C-101B-9397-08002B2CF9AE}" pid="15" name="Data Category">
    <vt:lpwstr/>
  </property>
  <property fmtid="{D5CDD505-2E9C-101B-9397-08002B2CF9AE}" pid="16" name="Data Accessibility">
    <vt:lpwstr/>
  </property>
</Properties>
</file>