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557442" w:rsidRDefault="00FF6E25" w:rsidP="00FF6E25">
      <w:pPr>
        <w:jc w:val="center"/>
        <w:rPr>
          <w:rFonts w:asciiTheme="minorHAnsi" w:hAnsiTheme="minorHAnsi" w:cstheme="minorHAnsi"/>
          <w:b/>
          <w:szCs w:val="24"/>
          <w:u w:val="single"/>
        </w:rPr>
      </w:pPr>
      <w:r w:rsidRPr="00557442">
        <w:rPr>
          <w:rFonts w:asciiTheme="minorHAnsi" w:hAnsiTheme="minorHAnsi" w:cstheme="minorHAnsi"/>
          <w:b/>
          <w:szCs w:val="24"/>
          <w:u w:val="single"/>
        </w:rPr>
        <w:t>EXPLANATORY STATEMENT</w:t>
      </w:r>
    </w:p>
    <w:p w14:paraId="145EC655" w14:textId="21377C6C" w:rsidR="0088497A" w:rsidRPr="00557442" w:rsidRDefault="0088497A" w:rsidP="00FF6E25">
      <w:pPr>
        <w:jc w:val="center"/>
        <w:rPr>
          <w:rFonts w:asciiTheme="minorHAnsi" w:hAnsiTheme="minorHAnsi" w:cstheme="minorHAnsi"/>
          <w:szCs w:val="24"/>
          <w:u w:val="single"/>
        </w:rPr>
      </w:pPr>
      <w:r w:rsidRPr="00557442">
        <w:rPr>
          <w:rFonts w:asciiTheme="minorHAnsi" w:hAnsiTheme="minorHAnsi" w:cstheme="minorHAnsi"/>
          <w:szCs w:val="24"/>
          <w:u w:val="single"/>
        </w:rPr>
        <w:t xml:space="preserve">Issued by the authority of </w:t>
      </w:r>
      <w:r w:rsidR="009308DF" w:rsidRPr="00557442">
        <w:rPr>
          <w:rFonts w:asciiTheme="minorHAnsi" w:hAnsiTheme="minorHAnsi" w:cstheme="minorHAnsi"/>
          <w:szCs w:val="24"/>
          <w:u w:val="single"/>
        </w:rPr>
        <w:t xml:space="preserve">the Minister </w:t>
      </w:r>
      <w:r w:rsidR="00AE0699" w:rsidRPr="00557442">
        <w:rPr>
          <w:rFonts w:asciiTheme="minorHAnsi" w:hAnsiTheme="minorHAnsi" w:cstheme="minorHAnsi"/>
          <w:szCs w:val="24"/>
          <w:u w:val="single"/>
        </w:rPr>
        <w:t>for</w:t>
      </w:r>
      <w:r w:rsidR="009308DF" w:rsidRPr="00557442">
        <w:rPr>
          <w:rFonts w:asciiTheme="minorHAnsi" w:hAnsiTheme="minorHAnsi" w:cstheme="minorHAnsi"/>
          <w:szCs w:val="24"/>
          <w:u w:val="single"/>
        </w:rPr>
        <w:t xml:space="preserve"> Education</w:t>
      </w:r>
    </w:p>
    <w:p w14:paraId="12EB6806" w14:textId="1518A748" w:rsidR="00455C2A" w:rsidRPr="00557442" w:rsidRDefault="009308DF" w:rsidP="00FF6E25">
      <w:pPr>
        <w:jc w:val="center"/>
        <w:rPr>
          <w:rFonts w:asciiTheme="minorHAnsi" w:hAnsiTheme="minorHAnsi" w:cstheme="minorHAnsi"/>
          <w:b/>
          <w:i/>
          <w:szCs w:val="24"/>
        </w:rPr>
      </w:pPr>
      <w:r w:rsidRPr="00557442">
        <w:rPr>
          <w:rFonts w:asciiTheme="minorHAnsi" w:hAnsiTheme="minorHAnsi" w:cstheme="minorHAnsi"/>
          <w:b/>
          <w:i/>
          <w:szCs w:val="24"/>
        </w:rPr>
        <w:t>Higher Education Support Act 2003</w:t>
      </w:r>
    </w:p>
    <w:p w14:paraId="6C026A0C" w14:textId="301630F9" w:rsidR="00503218" w:rsidRPr="00557442" w:rsidRDefault="009308DF" w:rsidP="00DA552F">
      <w:pPr>
        <w:jc w:val="center"/>
        <w:rPr>
          <w:rFonts w:asciiTheme="minorHAnsi" w:hAnsiTheme="minorHAnsi" w:cstheme="minorHAnsi"/>
          <w:b/>
          <w:i/>
          <w:szCs w:val="24"/>
        </w:rPr>
      </w:pPr>
      <w:r w:rsidRPr="00557442">
        <w:rPr>
          <w:rFonts w:asciiTheme="minorHAnsi" w:hAnsiTheme="minorHAnsi" w:cstheme="minorHAnsi"/>
          <w:b/>
          <w:i/>
          <w:szCs w:val="24"/>
        </w:rPr>
        <w:t xml:space="preserve">Higher Education Support </w:t>
      </w:r>
      <w:r w:rsidR="00B71326" w:rsidRPr="00557442">
        <w:rPr>
          <w:rFonts w:asciiTheme="minorHAnsi" w:hAnsiTheme="minorHAnsi" w:cstheme="minorHAnsi"/>
          <w:b/>
          <w:i/>
          <w:szCs w:val="24"/>
        </w:rPr>
        <w:t>Amendment</w:t>
      </w:r>
      <w:r w:rsidRPr="00557442">
        <w:rPr>
          <w:rFonts w:asciiTheme="minorHAnsi" w:hAnsiTheme="minorHAnsi" w:cstheme="minorHAnsi"/>
          <w:b/>
          <w:i/>
          <w:szCs w:val="24"/>
        </w:rPr>
        <w:t xml:space="preserve"> (Microcredential</w:t>
      </w:r>
      <w:r w:rsidR="00B71326" w:rsidRPr="00557442">
        <w:rPr>
          <w:rFonts w:asciiTheme="minorHAnsi" w:hAnsiTheme="minorHAnsi" w:cstheme="minorHAnsi"/>
          <w:b/>
          <w:i/>
          <w:szCs w:val="24"/>
        </w:rPr>
        <w:t xml:space="preserve"> Courses</w:t>
      </w:r>
      <w:r w:rsidR="003B55A6" w:rsidRPr="00557442">
        <w:rPr>
          <w:rFonts w:asciiTheme="minorHAnsi" w:hAnsiTheme="minorHAnsi" w:cstheme="minorHAnsi"/>
          <w:b/>
          <w:i/>
          <w:szCs w:val="24"/>
        </w:rPr>
        <w:t xml:space="preserve"> and Other Matters</w:t>
      </w:r>
      <w:r w:rsidRPr="00557442">
        <w:rPr>
          <w:rFonts w:asciiTheme="minorHAnsi" w:hAnsiTheme="minorHAnsi" w:cstheme="minorHAnsi"/>
          <w:b/>
          <w:i/>
          <w:szCs w:val="24"/>
        </w:rPr>
        <w:t xml:space="preserve">) </w:t>
      </w:r>
      <w:r w:rsidR="00963A82" w:rsidRPr="00557442">
        <w:rPr>
          <w:rFonts w:asciiTheme="minorHAnsi" w:hAnsiTheme="minorHAnsi" w:cstheme="minorHAnsi"/>
          <w:b/>
          <w:i/>
          <w:szCs w:val="24"/>
        </w:rPr>
        <w:t xml:space="preserve">Guidelines </w:t>
      </w:r>
      <w:r w:rsidRPr="00557442">
        <w:rPr>
          <w:rFonts w:asciiTheme="minorHAnsi" w:hAnsiTheme="minorHAnsi" w:cstheme="minorHAnsi"/>
          <w:b/>
          <w:i/>
          <w:szCs w:val="24"/>
        </w:rPr>
        <w:t>202</w:t>
      </w:r>
      <w:r w:rsidR="00AE0699" w:rsidRPr="00557442">
        <w:rPr>
          <w:rFonts w:asciiTheme="minorHAnsi" w:hAnsiTheme="minorHAnsi" w:cstheme="minorHAnsi"/>
          <w:b/>
          <w:i/>
          <w:szCs w:val="24"/>
        </w:rPr>
        <w:t>3</w:t>
      </w:r>
    </w:p>
    <w:p w14:paraId="33AB2D38" w14:textId="77777777" w:rsidR="00455C2A" w:rsidRPr="00557442" w:rsidRDefault="00144950" w:rsidP="00F513EB">
      <w:pPr>
        <w:pStyle w:val="Heading2"/>
        <w:rPr>
          <w:rFonts w:asciiTheme="minorHAnsi" w:hAnsiTheme="minorHAnsi" w:cstheme="minorHAnsi"/>
          <w:color w:val="auto"/>
        </w:rPr>
      </w:pPr>
      <w:bookmarkStart w:id="0" w:name="_Toc23942238"/>
      <w:bookmarkStart w:id="1" w:name="_Toc34293358"/>
      <w:r w:rsidRPr="00557442">
        <w:rPr>
          <w:rFonts w:asciiTheme="minorHAnsi" w:hAnsiTheme="minorHAnsi" w:cstheme="minorHAnsi"/>
          <w:color w:val="auto"/>
        </w:rPr>
        <w:t>AUTHORITY</w:t>
      </w:r>
    </w:p>
    <w:p w14:paraId="08F6D023" w14:textId="5E617B20" w:rsidR="00690EC9" w:rsidRPr="00557442" w:rsidRDefault="009308DF" w:rsidP="00690EC9">
      <w:pPr>
        <w:pStyle w:val="Heading2"/>
        <w:spacing w:after="240"/>
        <w:rPr>
          <w:rFonts w:asciiTheme="minorHAnsi" w:hAnsiTheme="minorHAnsi" w:cstheme="minorHAnsi"/>
          <w:b w:val="0"/>
          <w:iCs/>
          <w:color w:val="auto"/>
        </w:rPr>
      </w:pPr>
      <w:r w:rsidRPr="00557442">
        <w:rPr>
          <w:rFonts w:asciiTheme="minorHAnsi" w:hAnsiTheme="minorHAnsi" w:cstheme="minorHAnsi"/>
          <w:b w:val="0"/>
          <w:iCs/>
          <w:color w:val="auto"/>
        </w:rPr>
        <w:t xml:space="preserve">Section 238-10 of the </w:t>
      </w:r>
      <w:r w:rsidRPr="00557442">
        <w:rPr>
          <w:rFonts w:asciiTheme="minorHAnsi" w:hAnsiTheme="minorHAnsi" w:cstheme="minorHAnsi"/>
          <w:b w:val="0"/>
          <w:i/>
          <w:color w:val="auto"/>
        </w:rPr>
        <w:t xml:space="preserve">Higher Education Support Act 2003 </w:t>
      </w:r>
      <w:r w:rsidRPr="00557442">
        <w:rPr>
          <w:rFonts w:asciiTheme="minorHAnsi" w:hAnsiTheme="minorHAnsi" w:cstheme="minorHAnsi"/>
          <w:b w:val="0"/>
          <w:iCs/>
          <w:color w:val="auto"/>
        </w:rPr>
        <w:t>(</w:t>
      </w:r>
      <w:r w:rsidR="001F76C3" w:rsidRPr="00557442">
        <w:rPr>
          <w:rFonts w:asciiTheme="minorHAnsi" w:hAnsiTheme="minorHAnsi" w:cstheme="minorHAnsi"/>
          <w:b w:val="0"/>
          <w:iCs/>
          <w:color w:val="auto"/>
        </w:rPr>
        <w:t>‘</w:t>
      </w:r>
      <w:r w:rsidRPr="00557442">
        <w:rPr>
          <w:rFonts w:asciiTheme="minorHAnsi" w:hAnsiTheme="minorHAnsi" w:cstheme="minorHAnsi"/>
          <w:b w:val="0"/>
          <w:iCs/>
          <w:color w:val="auto"/>
        </w:rPr>
        <w:t>Act</w:t>
      </w:r>
      <w:r w:rsidR="001F76C3" w:rsidRPr="00557442">
        <w:rPr>
          <w:rFonts w:asciiTheme="minorHAnsi" w:hAnsiTheme="minorHAnsi" w:cstheme="minorHAnsi"/>
          <w:b w:val="0"/>
          <w:iCs/>
          <w:color w:val="auto"/>
        </w:rPr>
        <w:t>’</w:t>
      </w:r>
      <w:r w:rsidRPr="00557442">
        <w:rPr>
          <w:rFonts w:asciiTheme="minorHAnsi" w:hAnsiTheme="minorHAnsi" w:cstheme="minorHAnsi"/>
          <w:b w:val="0"/>
          <w:iCs/>
          <w:color w:val="auto"/>
        </w:rPr>
        <w:t xml:space="preserve">) provides that the Minister may make </w:t>
      </w:r>
      <w:r w:rsidR="00B71326" w:rsidRPr="00557442">
        <w:rPr>
          <w:rFonts w:asciiTheme="minorHAnsi" w:hAnsiTheme="minorHAnsi" w:cstheme="minorHAnsi"/>
          <w:b w:val="0"/>
          <w:iCs/>
          <w:color w:val="auto"/>
        </w:rPr>
        <w:t xml:space="preserve">FEE-HELP Guidelines and </w:t>
      </w:r>
      <w:r w:rsidRPr="00557442">
        <w:rPr>
          <w:rFonts w:asciiTheme="minorHAnsi" w:hAnsiTheme="minorHAnsi" w:cstheme="minorHAnsi"/>
          <w:b w:val="0"/>
          <w:iCs/>
          <w:color w:val="auto"/>
        </w:rPr>
        <w:t>Other Grants Guidelines to</w:t>
      </w:r>
      <w:r w:rsidR="006C0CAB" w:rsidRPr="00557442">
        <w:rPr>
          <w:rFonts w:asciiTheme="minorHAnsi" w:hAnsiTheme="minorHAnsi" w:cstheme="minorHAnsi"/>
          <w:b w:val="0"/>
          <w:iCs/>
          <w:color w:val="auto"/>
        </w:rPr>
        <w:t xml:space="preserve">, amongst other things, provide for matters necessary or convenient to be provided </w:t>
      </w:r>
      <w:proofErr w:type="gramStart"/>
      <w:r w:rsidR="006C0CAB" w:rsidRPr="00557442">
        <w:rPr>
          <w:rFonts w:asciiTheme="minorHAnsi" w:hAnsiTheme="minorHAnsi" w:cstheme="minorHAnsi"/>
          <w:b w:val="0"/>
          <w:iCs/>
          <w:color w:val="auto"/>
        </w:rPr>
        <w:t>in order to</w:t>
      </w:r>
      <w:proofErr w:type="gramEnd"/>
      <w:r w:rsidR="006C0CAB" w:rsidRPr="00557442">
        <w:rPr>
          <w:rFonts w:asciiTheme="minorHAnsi" w:hAnsiTheme="minorHAnsi" w:cstheme="minorHAnsi"/>
          <w:b w:val="0"/>
          <w:iCs/>
          <w:color w:val="auto"/>
        </w:rPr>
        <w:t xml:space="preserve"> carry out</w:t>
      </w:r>
      <w:r w:rsidR="00A9768A" w:rsidRPr="00557442">
        <w:rPr>
          <w:rFonts w:asciiTheme="minorHAnsi" w:hAnsiTheme="minorHAnsi" w:cstheme="minorHAnsi"/>
          <w:b w:val="0"/>
          <w:iCs/>
          <w:color w:val="auto"/>
        </w:rPr>
        <w:t>,</w:t>
      </w:r>
      <w:r w:rsidR="006C0CAB" w:rsidRPr="00557442">
        <w:rPr>
          <w:rFonts w:asciiTheme="minorHAnsi" w:hAnsiTheme="minorHAnsi" w:cstheme="minorHAnsi"/>
          <w:b w:val="0"/>
          <w:iCs/>
          <w:color w:val="auto"/>
        </w:rPr>
        <w:t xml:space="preserve"> or</w:t>
      </w:r>
      <w:r w:rsidRPr="00557442">
        <w:rPr>
          <w:rFonts w:asciiTheme="minorHAnsi" w:hAnsiTheme="minorHAnsi" w:cstheme="minorHAnsi"/>
          <w:b w:val="0"/>
          <w:iCs/>
          <w:color w:val="auto"/>
        </w:rPr>
        <w:t xml:space="preserve"> give effect to</w:t>
      </w:r>
      <w:r w:rsidR="00A9768A" w:rsidRPr="00557442">
        <w:rPr>
          <w:rFonts w:asciiTheme="minorHAnsi" w:hAnsiTheme="minorHAnsi" w:cstheme="minorHAnsi"/>
          <w:b w:val="0"/>
          <w:iCs/>
          <w:color w:val="auto"/>
        </w:rPr>
        <w:t>,</w:t>
      </w:r>
      <w:r w:rsidRPr="00557442">
        <w:rPr>
          <w:rFonts w:asciiTheme="minorHAnsi" w:hAnsiTheme="minorHAnsi" w:cstheme="minorHAnsi"/>
          <w:b w:val="0"/>
          <w:iCs/>
          <w:color w:val="auto"/>
        </w:rPr>
        <w:t xml:space="preserve"> </w:t>
      </w:r>
      <w:r w:rsidR="00B71326" w:rsidRPr="00557442">
        <w:rPr>
          <w:rFonts w:asciiTheme="minorHAnsi" w:hAnsiTheme="minorHAnsi" w:cstheme="minorHAnsi"/>
          <w:b w:val="0"/>
          <w:iCs/>
          <w:color w:val="auto"/>
        </w:rPr>
        <w:t xml:space="preserve">Part 3-3 and section 128-20 of the Act, and </w:t>
      </w:r>
      <w:r w:rsidRPr="00557442">
        <w:rPr>
          <w:rFonts w:asciiTheme="minorHAnsi" w:hAnsiTheme="minorHAnsi" w:cstheme="minorHAnsi"/>
          <w:b w:val="0"/>
          <w:iCs/>
          <w:color w:val="auto"/>
        </w:rPr>
        <w:t>Part 2-3 of the Act</w:t>
      </w:r>
      <w:r w:rsidR="00A736C0" w:rsidRPr="00557442">
        <w:rPr>
          <w:rFonts w:asciiTheme="minorHAnsi" w:hAnsiTheme="minorHAnsi" w:cstheme="minorHAnsi"/>
          <w:b w:val="0"/>
          <w:iCs/>
          <w:color w:val="auto"/>
        </w:rPr>
        <w:t>,</w:t>
      </w:r>
      <w:r w:rsidRPr="00557442">
        <w:rPr>
          <w:rFonts w:asciiTheme="minorHAnsi" w:hAnsiTheme="minorHAnsi" w:cstheme="minorHAnsi"/>
          <w:b w:val="0"/>
          <w:iCs/>
          <w:color w:val="auto"/>
        </w:rPr>
        <w:t xml:space="preserve"> in relation to grants payable under that Part</w:t>
      </w:r>
      <w:r w:rsidR="00690EC9" w:rsidRPr="00557442">
        <w:rPr>
          <w:rFonts w:asciiTheme="minorHAnsi" w:hAnsiTheme="minorHAnsi" w:cstheme="minorHAnsi"/>
          <w:b w:val="0"/>
          <w:iCs/>
          <w:color w:val="auto"/>
        </w:rPr>
        <w:t>.</w:t>
      </w:r>
    </w:p>
    <w:p w14:paraId="4F7BADF6" w14:textId="4F424ABC" w:rsidR="00DB6247" w:rsidRPr="00557442" w:rsidRDefault="00DB6247" w:rsidP="00690EC9">
      <w:pPr>
        <w:pStyle w:val="Heading2"/>
        <w:spacing w:after="240"/>
        <w:rPr>
          <w:rFonts w:asciiTheme="minorHAnsi" w:hAnsiTheme="minorHAnsi" w:cstheme="minorHAnsi"/>
          <w:b w:val="0"/>
          <w:iCs/>
          <w:color w:val="auto"/>
        </w:rPr>
      </w:pPr>
      <w:r w:rsidRPr="00557442">
        <w:rPr>
          <w:rFonts w:asciiTheme="minorHAnsi" w:hAnsiTheme="minorHAnsi" w:cstheme="minorHAnsi"/>
          <w:b w:val="0"/>
          <w:iCs/>
          <w:color w:val="auto"/>
        </w:rPr>
        <w:t>Under subsection 33(3) of the </w:t>
      </w:r>
      <w:r w:rsidRPr="00557442">
        <w:rPr>
          <w:rFonts w:asciiTheme="minorHAnsi" w:hAnsiTheme="minorHAnsi" w:cstheme="minorHAnsi"/>
          <w:b w:val="0"/>
          <w:i/>
          <w:color w:val="auto"/>
        </w:rPr>
        <w:t>Acts Interpretation Act 1901</w:t>
      </w:r>
      <w:r w:rsidRPr="00557442">
        <w:rPr>
          <w:rFonts w:asciiTheme="minorHAnsi" w:hAnsiTheme="minorHAnsi" w:cstheme="minorHAnsi"/>
          <w:b w:val="0"/>
          <w:iCs/>
          <w:color w:val="auto"/>
        </w:rPr>
        <w:t xml:space="preserve">, where an Act confers a power to make, </w:t>
      </w:r>
      <w:proofErr w:type="gramStart"/>
      <w:r w:rsidRPr="00557442">
        <w:rPr>
          <w:rFonts w:asciiTheme="minorHAnsi" w:hAnsiTheme="minorHAnsi" w:cstheme="minorHAnsi"/>
          <w:b w:val="0"/>
          <w:iCs/>
          <w:color w:val="auto"/>
        </w:rPr>
        <w:t>grant</w:t>
      </w:r>
      <w:proofErr w:type="gramEnd"/>
      <w:r w:rsidRPr="00557442">
        <w:rPr>
          <w:rFonts w:asciiTheme="minorHAnsi" w:hAnsiTheme="minorHAnsi" w:cstheme="minorHAnsi"/>
          <w:b w:val="0"/>
          <w:iCs/>
          <w:color w:val="auto"/>
        </w:rPr>
        <w:t xml:space="preserve"> or issue any instrument of a legislative or administrative character (including rules, regulations or by</w:t>
      </w:r>
      <w:r w:rsidRPr="00557442">
        <w:rPr>
          <w:rFonts w:asciiTheme="minorHAnsi" w:hAnsiTheme="minorHAnsi" w:cstheme="minorHAnsi"/>
          <w:b w:val="0"/>
          <w:iCs/>
          <w:color w:val="auto"/>
        </w:rPr>
        <w:noBreakHyphen/>
        <w:t>laws), the power shall be construed as including a power exercisable in the like manner and subject to the like conditions (if any) to repeal, rescind, revoke, amend, or vary any such instrument.</w:t>
      </w:r>
      <w:r w:rsidR="00690EC9" w:rsidRPr="00557442">
        <w:rPr>
          <w:rFonts w:asciiTheme="minorHAnsi" w:hAnsiTheme="minorHAnsi" w:cstheme="minorHAnsi"/>
          <w:b w:val="0"/>
          <w:iCs/>
          <w:color w:val="auto"/>
        </w:rPr>
        <w:t xml:space="preserve"> The amendments to the </w:t>
      </w:r>
      <w:bookmarkStart w:id="2" w:name="_Hlk115185751"/>
      <w:r w:rsidR="00B71326" w:rsidRPr="00557442">
        <w:rPr>
          <w:rFonts w:asciiTheme="minorHAnsi" w:hAnsiTheme="minorHAnsi" w:cstheme="minorHAnsi"/>
          <w:b w:val="0"/>
          <w:i/>
          <w:color w:val="auto"/>
        </w:rPr>
        <w:t xml:space="preserve">FEE-HELP Guidelines 2017 </w:t>
      </w:r>
      <w:r w:rsidR="00B71326" w:rsidRPr="00557442">
        <w:rPr>
          <w:rFonts w:asciiTheme="minorHAnsi" w:hAnsiTheme="minorHAnsi" w:cstheme="minorHAnsi"/>
          <w:b w:val="0"/>
          <w:iCs/>
          <w:color w:val="auto"/>
        </w:rPr>
        <w:t xml:space="preserve">and the </w:t>
      </w:r>
      <w:r w:rsidR="00690EC9" w:rsidRPr="00557442">
        <w:rPr>
          <w:rFonts w:asciiTheme="minorHAnsi" w:hAnsiTheme="minorHAnsi" w:cstheme="minorHAnsi"/>
          <w:b w:val="0"/>
          <w:i/>
          <w:color w:val="auto"/>
        </w:rPr>
        <w:t>Higher Education Support (Other Grants) Guidelines 2022</w:t>
      </w:r>
      <w:r w:rsidR="00690EC9" w:rsidRPr="00557442">
        <w:rPr>
          <w:rFonts w:asciiTheme="minorHAnsi" w:hAnsiTheme="minorHAnsi" w:cstheme="minorHAnsi"/>
          <w:b w:val="0"/>
          <w:iCs/>
          <w:color w:val="auto"/>
        </w:rPr>
        <w:t xml:space="preserve"> </w:t>
      </w:r>
      <w:bookmarkEnd w:id="2"/>
      <w:r w:rsidR="00B71326" w:rsidRPr="00557442">
        <w:rPr>
          <w:rFonts w:asciiTheme="minorHAnsi" w:hAnsiTheme="minorHAnsi" w:cstheme="minorHAnsi"/>
          <w:b w:val="0"/>
          <w:iCs/>
          <w:color w:val="auto"/>
        </w:rPr>
        <w:t>(</w:t>
      </w:r>
      <w:r w:rsidR="001F76C3" w:rsidRPr="00557442">
        <w:rPr>
          <w:rFonts w:asciiTheme="minorHAnsi" w:hAnsiTheme="minorHAnsi" w:cstheme="minorHAnsi"/>
          <w:b w:val="0"/>
          <w:iCs/>
          <w:color w:val="auto"/>
        </w:rPr>
        <w:t xml:space="preserve">together, </w:t>
      </w:r>
      <w:r w:rsidR="00B71326" w:rsidRPr="00557442">
        <w:rPr>
          <w:rFonts w:asciiTheme="minorHAnsi" w:hAnsiTheme="minorHAnsi" w:cstheme="minorHAnsi"/>
          <w:b w:val="0"/>
          <w:iCs/>
          <w:color w:val="auto"/>
        </w:rPr>
        <w:t xml:space="preserve">the </w:t>
      </w:r>
      <w:r w:rsidR="001F76C3" w:rsidRPr="00557442">
        <w:rPr>
          <w:rFonts w:asciiTheme="minorHAnsi" w:hAnsiTheme="minorHAnsi" w:cstheme="minorHAnsi"/>
          <w:b w:val="0"/>
          <w:iCs/>
          <w:color w:val="auto"/>
        </w:rPr>
        <w:t>‘</w:t>
      </w:r>
      <w:r w:rsidR="00B71326" w:rsidRPr="00557442">
        <w:rPr>
          <w:rFonts w:asciiTheme="minorHAnsi" w:hAnsiTheme="minorHAnsi" w:cstheme="minorHAnsi"/>
          <w:b w:val="0"/>
          <w:iCs/>
          <w:color w:val="auto"/>
        </w:rPr>
        <w:t>Principal Instruments</w:t>
      </w:r>
      <w:r w:rsidR="001F76C3" w:rsidRPr="00557442">
        <w:rPr>
          <w:rFonts w:asciiTheme="minorHAnsi" w:hAnsiTheme="minorHAnsi" w:cstheme="minorHAnsi"/>
          <w:b w:val="0"/>
          <w:iCs/>
          <w:color w:val="auto"/>
        </w:rPr>
        <w:t>’</w:t>
      </w:r>
      <w:r w:rsidR="00B71326" w:rsidRPr="00557442">
        <w:rPr>
          <w:rFonts w:asciiTheme="minorHAnsi" w:hAnsiTheme="minorHAnsi" w:cstheme="minorHAnsi"/>
          <w:b w:val="0"/>
          <w:iCs/>
          <w:color w:val="auto"/>
        </w:rPr>
        <w:t xml:space="preserve">) </w:t>
      </w:r>
      <w:r w:rsidR="00690EC9" w:rsidRPr="00557442">
        <w:rPr>
          <w:rFonts w:asciiTheme="minorHAnsi" w:hAnsiTheme="minorHAnsi" w:cstheme="minorHAnsi"/>
          <w:b w:val="0"/>
          <w:iCs/>
          <w:color w:val="auto"/>
        </w:rPr>
        <w:t>made by</w:t>
      </w:r>
      <w:r w:rsidR="00AE0699" w:rsidRPr="00557442">
        <w:rPr>
          <w:rFonts w:asciiTheme="minorHAnsi" w:hAnsiTheme="minorHAnsi" w:cstheme="minorHAnsi"/>
          <w:b w:val="0"/>
          <w:iCs/>
          <w:color w:val="auto"/>
        </w:rPr>
        <w:t xml:space="preserve"> the</w:t>
      </w:r>
      <w:r w:rsidR="00690EC9" w:rsidRPr="00557442">
        <w:rPr>
          <w:rFonts w:asciiTheme="minorHAnsi" w:hAnsiTheme="minorHAnsi" w:cstheme="minorHAnsi"/>
          <w:b w:val="0"/>
          <w:iCs/>
          <w:color w:val="auto"/>
        </w:rPr>
        <w:t xml:space="preserve"> </w:t>
      </w:r>
      <w:r w:rsidR="00AE0699" w:rsidRPr="00557442">
        <w:rPr>
          <w:rFonts w:asciiTheme="minorHAnsi" w:hAnsiTheme="minorHAnsi" w:cstheme="minorHAnsi"/>
          <w:b w:val="0"/>
          <w:i/>
          <w:iCs/>
          <w:color w:val="auto"/>
        </w:rPr>
        <w:t xml:space="preserve">Higher Education Support Amendment (Microcredential Courses and Other Matters) </w:t>
      </w:r>
      <w:r w:rsidR="00E65C2C" w:rsidRPr="00557442">
        <w:rPr>
          <w:rFonts w:asciiTheme="minorHAnsi" w:hAnsiTheme="minorHAnsi" w:cstheme="minorHAnsi"/>
          <w:b w:val="0"/>
          <w:i/>
          <w:iCs/>
          <w:color w:val="auto"/>
        </w:rPr>
        <w:t>Guidelines</w:t>
      </w:r>
      <w:r w:rsidR="00AE0699" w:rsidRPr="00557442">
        <w:rPr>
          <w:rFonts w:asciiTheme="minorHAnsi" w:hAnsiTheme="minorHAnsi" w:cstheme="minorHAnsi"/>
          <w:b w:val="0"/>
          <w:i/>
          <w:iCs/>
          <w:color w:val="auto"/>
        </w:rPr>
        <w:t xml:space="preserve"> 2023 </w:t>
      </w:r>
      <w:r w:rsidR="00AE0699" w:rsidRPr="00557442">
        <w:rPr>
          <w:rFonts w:asciiTheme="minorHAnsi" w:hAnsiTheme="minorHAnsi" w:cstheme="minorHAnsi"/>
          <w:b w:val="0"/>
          <w:iCs/>
          <w:color w:val="auto"/>
        </w:rPr>
        <w:t>(</w:t>
      </w:r>
      <w:r w:rsidR="003B1868" w:rsidRPr="00557442">
        <w:rPr>
          <w:rFonts w:asciiTheme="minorHAnsi" w:hAnsiTheme="minorHAnsi" w:cstheme="minorHAnsi"/>
          <w:b w:val="0"/>
          <w:iCs/>
          <w:color w:val="auto"/>
        </w:rPr>
        <w:t xml:space="preserve">the </w:t>
      </w:r>
      <w:r w:rsidR="00AE0699" w:rsidRPr="00557442">
        <w:rPr>
          <w:rFonts w:asciiTheme="minorHAnsi" w:hAnsiTheme="minorHAnsi" w:cstheme="minorHAnsi"/>
          <w:b w:val="0"/>
          <w:iCs/>
          <w:color w:val="auto"/>
        </w:rPr>
        <w:t xml:space="preserve">‘Amendment Instrument’) </w:t>
      </w:r>
      <w:r w:rsidR="00690EC9" w:rsidRPr="00557442">
        <w:rPr>
          <w:rFonts w:asciiTheme="minorHAnsi" w:hAnsiTheme="minorHAnsi" w:cstheme="minorHAnsi"/>
          <w:b w:val="0"/>
          <w:iCs/>
          <w:color w:val="auto"/>
        </w:rPr>
        <w:t>rely on this provision.</w:t>
      </w:r>
    </w:p>
    <w:bookmarkEnd w:id="0"/>
    <w:bookmarkEnd w:id="1"/>
    <w:p w14:paraId="56CDA376" w14:textId="77777777" w:rsidR="00DA552F" w:rsidRPr="00557442" w:rsidRDefault="00144950" w:rsidP="00F513EB">
      <w:pPr>
        <w:pStyle w:val="Heading2"/>
        <w:rPr>
          <w:rFonts w:asciiTheme="minorHAnsi" w:hAnsiTheme="minorHAnsi" w:cstheme="minorHAnsi"/>
          <w:color w:val="auto"/>
        </w:rPr>
      </w:pPr>
      <w:r w:rsidRPr="00557442">
        <w:rPr>
          <w:rFonts w:asciiTheme="minorHAnsi" w:hAnsiTheme="minorHAnsi" w:cstheme="minorHAnsi"/>
          <w:color w:val="auto"/>
        </w:rPr>
        <w:t>PURPOSE AND OPERATION</w:t>
      </w:r>
    </w:p>
    <w:p w14:paraId="024F5E5C" w14:textId="19F88421" w:rsidR="00690EC9" w:rsidRPr="00557442" w:rsidRDefault="00690EC9" w:rsidP="00690EC9">
      <w:pPr>
        <w:rPr>
          <w:rFonts w:asciiTheme="minorHAnsi" w:hAnsiTheme="minorHAnsi" w:cstheme="minorHAnsi"/>
          <w:iCs/>
          <w:szCs w:val="24"/>
        </w:rPr>
      </w:pPr>
      <w:r w:rsidRPr="00557442">
        <w:rPr>
          <w:rFonts w:asciiTheme="minorHAnsi" w:hAnsiTheme="minorHAnsi" w:cstheme="minorHAnsi"/>
          <w:iCs/>
          <w:szCs w:val="24"/>
        </w:rPr>
        <w:t>The</w:t>
      </w:r>
      <w:r w:rsidRPr="00557442">
        <w:rPr>
          <w:rFonts w:asciiTheme="minorHAnsi" w:hAnsiTheme="minorHAnsi" w:cstheme="minorHAnsi"/>
          <w:i/>
          <w:szCs w:val="24"/>
        </w:rPr>
        <w:t xml:space="preserve"> </w:t>
      </w:r>
      <w:r w:rsidR="001F76C3" w:rsidRPr="00557442">
        <w:rPr>
          <w:rFonts w:asciiTheme="minorHAnsi" w:hAnsiTheme="minorHAnsi" w:cstheme="minorHAnsi"/>
          <w:iCs/>
          <w:szCs w:val="24"/>
        </w:rPr>
        <w:t>‘</w:t>
      </w:r>
      <w:r w:rsidRPr="00557442">
        <w:rPr>
          <w:rFonts w:asciiTheme="minorHAnsi" w:hAnsiTheme="minorHAnsi" w:cstheme="minorHAnsi"/>
          <w:iCs/>
          <w:szCs w:val="24"/>
        </w:rPr>
        <w:t>Amendment Instrument</w:t>
      </w:r>
      <w:r w:rsidR="001F76C3" w:rsidRPr="00557442">
        <w:rPr>
          <w:rFonts w:asciiTheme="minorHAnsi" w:hAnsiTheme="minorHAnsi" w:cstheme="minorHAnsi"/>
          <w:iCs/>
          <w:szCs w:val="24"/>
        </w:rPr>
        <w:t>’</w:t>
      </w:r>
      <w:r w:rsidRPr="00557442">
        <w:rPr>
          <w:rFonts w:asciiTheme="minorHAnsi" w:hAnsiTheme="minorHAnsi" w:cstheme="minorHAnsi"/>
          <w:iCs/>
          <w:szCs w:val="24"/>
        </w:rPr>
        <w:t xml:space="preserve"> amends the Principal Instrument</w:t>
      </w:r>
      <w:r w:rsidR="00B71326" w:rsidRPr="00557442">
        <w:rPr>
          <w:rFonts w:asciiTheme="minorHAnsi" w:hAnsiTheme="minorHAnsi" w:cstheme="minorHAnsi"/>
          <w:iCs/>
          <w:szCs w:val="24"/>
        </w:rPr>
        <w:t>s</w:t>
      </w:r>
      <w:r w:rsidRPr="00557442">
        <w:rPr>
          <w:rFonts w:asciiTheme="minorHAnsi" w:hAnsiTheme="minorHAnsi" w:cstheme="minorHAnsi"/>
          <w:iCs/>
          <w:szCs w:val="24"/>
        </w:rPr>
        <w:t xml:space="preserve"> to </w:t>
      </w:r>
      <w:r w:rsidR="00B71326" w:rsidRPr="00557442">
        <w:rPr>
          <w:rFonts w:asciiTheme="minorHAnsi" w:hAnsiTheme="minorHAnsi" w:cstheme="minorHAnsi"/>
          <w:iCs/>
          <w:szCs w:val="24"/>
        </w:rPr>
        <w:t xml:space="preserve">make consequential changes to address amendments made in Part 3 of Schedule 1 </w:t>
      </w:r>
      <w:r w:rsidR="00A736C0" w:rsidRPr="00557442">
        <w:rPr>
          <w:rFonts w:asciiTheme="minorHAnsi" w:hAnsiTheme="minorHAnsi" w:cstheme="minorHAnsi"/>
          <w:iCs/>
          <w:szCs w:val="24"/>
        </w:rPr>
        <w:t xml:space="preserve">to </w:t>
      </w:r>
      <w:r w:rsidR="00B71326" w:rsidRPr="00557442">
        <w:rPr>
          <w:rFonts w:asciiTheme="minorHAnsi" w:hAnsiTheme="minorHAnsi" w:cstheme="minorHAnsi"/>
          <w:iCs/>
          <w:szCs w:val="24"/>
        </w:rPr>
        <w:t xml:space="preserve">the </w:t>
      </w:r>
      <w:r w:rsidR="00B71326" w:rsidRPr="00557442">
        <w:rPr>
          <w:rFonts w:asciiTheme="minorHAnsi" w:hAnsiTheme="minorHAnsi" w:cstheme="minorHAnsi"/>
          <w:i/>
          <w:szCs w:val="24"/>
        </w:rPr>
        <w:t>Education Legislation Amendment (2022 Measures No. 1) Act 2022</w:t>
      </w:r>
      <w:r w:rsidRPr="00557442">
        <w:rPr>
          <w:rFonts w:asciiTheme="minorHAnsi" w:hAnsiTheme="minorHAnsi" w:cstheme="minorHAnsi"/>
          <w:iCs/>
          <w:szCs w:val="24"/>
        </w:rPr>
        <w:t xml:space="preserve">. </w:t>
      </w:r>
      <w:r w:rsidR="004F0D21" w:rsidRPr="00557442">
        <w:rPr>
          <w:rFonts w:asciiTheme="minorHAnsi" w:hAnsiTheme="minorHAnsi" w:cstheme="minorHAnsi"/>
          <w:iCs/>
          <w:szCs w:val="24"/>
        </w:rPr>
        <w:t>Those amendments added a definition of ‘microcredential course’ in the</w:t>
      </w:r>
      <w:r w:rsidR="00AE0699" w:rsidRPr="00557442">
        <w:rPr>
          <w:rFonts w:asciiTheme="minorHAnsi" w:hAnsiTheme="minorHAnsi" w:cstheme="minorHAnsi"/>
          <w:iCs/>
          <w:szCs w:val="24"/>
        </w:rPr>
        <w:t xml:space="preserve"> Act</w:t>
      </w:r>
      <w:r w:rsidR="00A736C0" w:rsidRPr="00557442">
        <w:rPr>
          <w:rFonts w:asciiTheme="minorHAnsi" w:hAnsiTheme="minorHAnsi" w:cstheme="minorHAnsi"/>
          <w:iCs/>
          <w:szCs w:val="24"/>
        </w:rPr>
        <w:t>,</w:t>
      </w:r>
      <w:r w:rsidR="004F0D21" w:rsidRPr="00557442">
        <w:rPr>
          <w:rFonts w:asciiTheme="minorHAnsi" w:hAnsiTheme="minorHAnsi" w:cstheme="minorHAnsi"/>
          <w:iCs/>
          <w:szCs w:val="24"/>
        </w:rPr>
        <w:t xml:space="preserve"> which means a course of instruction that consists of one or more units of study, and that meets the requirements specified in the FEE-HELP Guidelines</w:t>
      </w:r>
      <w:r w:rsidR="00EC3F47">
        <w:rPr>
          <w:rFonts w:asciiTheme="minorHAnsi" w:hAnsiTheme="minorHAnsi" w:cstheme="minorHAnsi"/>
          <w:iCs/>
          <w:szCs w:val="24"/>
        </w:rPr>
        <w:t xml:space="preserve"> 2017 </w:t>
      </w:r>
      <w:r w:rsidR="00EC3F47" w:rsidRPr="00557442">
        <w:rPr>
          <w:rFonts w:asciiTheme="minorHAnsi" w:hAnsiTheme="minorHAnsi" w:cstheme="minorHAnsi"/>
          <w:iCs/>
          <w:szCs w:val="24"/>
        </w:rPr>
        <w:t>(‘FEE-HELP Guidelines’)</w:t>
      </w:r>
      <w:r w:rsidR="004F0D21" w:rsidRPr="00557442">
        <w:rPr>
          <w:rFonts w:asciiTheme="minorHAnsi" w:hAnsiTheme="minorHAnsi" w:cstheme="minorHAnsi"/>
          <w:iCs/>
          <w:szCs w:val="24"/>
        </w:rPr>
        <w:t>.</w:t>
      </w:r>
    </w:p>
    <w:p w14:paraId="3873D58E" w14:textId="15FF4791" w:rsidR="003E00F1" w:rsidRPr="00557442" w:rsidRDefault="00943704" w:rsidP="00690EC9">
      <w:pPr>
        <w:rPr>
          <w:rFonts w:asciiTheme="minorHAnsi" w:hAnsiTheme="minorHAnsi" w:cstheme="minorHAnsi"/>
          <w:iCs/>
          <w:szCs w:val="24"/>
        </w:rPr>
      </w:pPr>
      <w:r w:rsidRPr="00557442">
        <w:rPr>
          <w:rFonts w:asciiTheme="minorHAnsi" w:hAnsiTheme="minorHAnsi" w:cstheme="minorHAnsi"/>
          <w:iCs/>
          <w:szCs w:val="24"/>
        </w:rPr>
        <w:t>T</w:t>
      </w:r>
      <w:r w:rsidR="00690EC9" w:rsidRPr="00557442">
        <w:rPr>
          <w:rFonts w:asciiTheme="minorHAnsi" w:hAnsiTheme="minorHAnsi" w:cstheme="minorHAnsi"/>
          <w:iCs/>
          <w:szCs w:val="24"/>
        </w:rPr>
        <w:t xml:space="preserve">he Amendment Instrument </w:t>
      </w:r>
      <w:r w:rsidR="00B71326" w:rsidRPr="00EC3F47">
        <w:rPr>
          <w:rFonts w:asciiTheme="minorHAnsi" w:hAnsiTheme="minorHAnsi" w:cstheme="minorHAnsi"/>
          <w:iCs/>
          <w:szCs w:val="24"/>
        </w:rPr>
        <w:t>amends the FEE-HELP Guidelines</w:t>
      </w:r>
      <w:r w:rsidR="00B71326" w:rsidRPr="00557442">
        <w:rPr>
          <w:rFonts w:asciiTheme="minorHAnsi" w:hAnsiTheme="minorHAnsi" w:cstheme="minorHAnsi"/>
          <w:i/>
          <w:szCs w:val="24"/>
        </w:rPr>
        <w:t xml:space="preserve"> </w:t>
      </w:r>
      <w:r w:rsidR="00B71326" w:rsidRPr="00557442">
        <w:rPr>
          <w:rFonts w:asciiTheme="minorHAnsi" w:hAnsiTheme="minorHAnsi" w:cstheme="minorHAnsi"/>
          <w:iCs/>
          <w:szCs w:val="24"/>
        </w:rPr>
        <w:t xml:space="preserve">to specify the requirements that a course of instruction must meet to be considered a ‘microcredential course’. The Amendment Instrument also makes some consequential changes to the </w:t>
      </w:r>
      <w:r w:rsidR="00B71326" w:rsidRPr="00557442">
        <w:rPr>
          <w:rFonts w:asciiTheme="minorHAnsi" w:hAnsiTheme="minorHAnsi" w:cstheme="minorHAnsi"/>
          <w:i/>
          <w:szCs w:val="24"/>
        </w:rPr>
        <w:t>Higher Education Support (Other Grants) Guidelines 2022</w:t>
      </w:r>
      <w:r w:rsidR="001F76C3" w:rsidRPr="00557442">
        <w:rPr>
          <w:rFonts w:asciiTheme="minorHAnsi" w:hAnsiTheme="minorHAnsi" w:cstheme="minorHAnsi"/>
          <w:i/>
          <w:szCs w:val="24"/>
        </w:rPr>
        <w:t xml:space="preserve"> </w:t>
      </w:r>
      <w:r w:rsidR="001F76C3" w:rsidRPr="00557442">
        <w:rPr>
          <w:rFonts w:asciiTheme="minorHAnsi" w:hAnsiTheme="minorHAnsi" w:cstheme="minorHAnsi"/>
          <w:iCs/>
          <w:szCs w:val="24"/>
        </w:rPr>
        <w:t>(‘Other Grants Guidelines’)</w:t>
      </w:r>
      <w:r w:rsidR="00B71326" w:rsidRPr="00557442">
        <w:rPr>
          <w:rFonts w:asciiTheme="minorHAnsi" w:hAnsiTheme="minorHAnsi" w:cstheme="minorHAnsi"/>
          <w:i/>
          <w:szCs w:val="24"/>
        </w:rPr>
        <w:t xml:space="preserve"> </w:t>
      </w:r>
      <w:r w:rsidR="00B71326" w:rsidRPr="00557442">
        <w:rPr>
          <w:rFonts w:asciiTheme="minorHAnsi" w:hAnsiTheme="minorHAnsi" w:cstheme="minorHAnsi"/>
          <w:iCs/>
          <w:szCs w:val="24"/>
        </w:rPr>
        <w:t xml:space="preserve">to reflect that ‘microcredential course’ is now </w:t>
      </w:r>
      <w:r w:rsidR="000F3FD2" w:rsidRPr="00557442">
        <w:rPr>
          <w:rFonts w:asciiTheme="minorHAnsi" w:hAnsiTheme="minorHAnsi" w:cstheme="minorHAnsi"/>
          <w:iCs/>
          <w:szCs w:val="24"/>
        </w:rPr>
        <w:t xml:space="preserve">a </w:t>
      </w:r>
      <w:r w:rsidR="00B71326" w:rsidRPr="00557442">
        <w:rPr>
          <w:rFonts w:asciiTheme="minorHAnsi" w:hAnsiTheme="minorHAnsi" w:cstheme="minorHAnsi"/>
          <w:iCs/>
          <w:szCs w:val="24"/>
        </w:rPr>
        <w:t>defined</w:t>
      </w:r>
      <w:r w:rsidR="000F3FD2" w:rsidRPr="00557442">
        <w:rPr>
          <w:rFonts w:asciiTheme="minorHAnsi" w:hAnsiTheme="minorHAnsi" w:cstheme="minorHAnsi"/>
          <w:iCs/>
          <w:szCs w:val="24"/>
        </w:rPr>
        <w:t xml:space="preserve"> term</w:t>
      </w:r>
      <w:r w:rsidR="00B71326" w:rsidRPr="00557442">
        <w:rPr>
          <w:rFonts w:asciiTheme="minorHAnsi" w:hAnsiTheme="minorHAnsi" w:cstheme="minorHAnsi"/>
          <w:iCs/>
          <w:szCs w:val="24"/>
        </w:rPr>
        <w:t xml:space="preserve"> in the Act</w:t>
      </w:r>
      <w:r w:rsidR="002634EE" w:rsidRPr="00557442">
        <w:rPr>
          <w:rFonts w:asciiTheme="minorHAnsi" w:hAnsiTheme="minorHAnsi" w:cstheme="minorHAnsi"/>
          <w:iCs/>
          <w:szCs w:val="24"/>
        </w:rPr>
        <w:t xml:space="preserve"> and that the requirements for such courses are now specified in the FEE-HELP Guidelines</w:t>
      </w:r>
      <w:r w:rsidR="00CD5539" w:rsidRPr="00557442">
        <w:rPr>
          <w:rFonts w:asciiTheme="minorHAnsi" w:hAnsiTheme="minorHAnsi" w:cstheme="minorHAnsi"/>
          <w:iCs/>
          <w:szCs w:val="24"/>
        </w:rPr>
        <w:t>.</w:t>
      </w:r>
      <w:r w:rsidR="004A6752" w:rsidRPr="00557442">
        <w:rPr>
          <w:rFonts w:asciiTheme="minorHAnsi" w:hAnsiTheme="minorHAnsi" w:cstheme="minorHAnsi"/>
          <w:iCs/>
          <w:szCs w:val="24"/>
        </w:rPr>
        <w:t xml:space="preserve"> </w:t>
      </w:r>
    </w:p>
    <w:p w14:paraId="16246E8E" w14:textId="2A69F3B6" w:rsidR="00690EC9" w:rsidRPr="00557442" w:rsidRDefault="006C1262" w:rsidP="00690EC9">
      <w:pPr>
        <w:rPr>
          <w:rFonts w:asciiTheme="minorHAnsi" w:hAnsiTheme="minorHAnsi" w:cstheme="minorHAnsi"/>
          <w:iCs/>
          <w:szCs w:val="24"/>
        </w:rPr>
      </w:pPr>
      <w:r w:rsidRPr="00557442">
        <w:rPr>
          <w:rFonts w:asciiTheme="minorHAnsi" w:hAnsiTheme="minorHAnsi" w:cstheme="minorHAnsi"/>
          <w:iCs/>
          <w:szCs w:val="24"/>
        </w:rPr>
        <w:t>The Amendment Instrument also makes change</w:t>
      </w:r>
      <w:r w:rsidR="003E00F1" w:rsidRPr="00557442">
        <w:rPr>
          <w:rFonts w:asciiTheme="minorHAnsi" w:hAnsiTheme="minorHAnsi" w:cstheme="minorHAnsi"/>
          <w:iCs/>
          <w:szCs w:val="24"/>
        </w:rPr>
        <w:t>s</w:t>
      </w:r>
      <w:r w:rsidRPr="00557442">
        <w:rPr>
          <w:rFonts w:asciiTheme="minorHAnsi" w:hAnsiTheme="minorHAnsi" w:cstheme="minorHAnsi"/>
          <w:iCs/>
          <w:szCs w:val="24"/>
        </w:rPr>
        <w:t xml:space="preserve"> to the </w:t>
      </w:r>
      <w:r w:rsidR="00CB5F17" w:rsidRPr="00557442">
        <w:rPr>
          <w:rFonts w:asciiTheme="minorHAnsi" w:hAnsiTheme="minorHAnsi" w:cstheme="minorHAnsi"/>
          <w:iCs/>
          <w:szCs w:val="24"/>
        </w:rPr>
        <w:t>Other Grants Guidelines</w:t>
      </w:r>
      <w:r w:rsidRPr="00557442">
        <w:rPr>
          <w:rFonts w:asciiTheme="minorHAnsi" w:hAnsiTheme="minorHAnsi" w:cstheme="minorHAnsi"/>
          <w:i/>
          <w:szCs w:val="24"/>
        </w:rPr>
        <w:t xml:space="preserve"> </w:t>
      </w:r>
      <w:r w:rsidRPr="00557442">
        <w:rPr>
          <w:rFonts w:asciiTheme="minorHAnsi" w:hAnsiTheme="minorHAnsi" w:cstheme="minorHAnsi"/>
          <w:iCs/>
          <w:szCs w:val="24"/>
        </w:rPr>
        <w:t xml:space="preserve">to </w:t>
      </w:r>
      <w:r w:rsidR="003E00F1" w:rsidRPr="00557442">
        <w:rPr>
          <w:rFonts w:asciiTheme="minorHAnsi" w:hAnsiTheme="minorHAnsi" w:cstheme="minorHAnsi"/>
          <w:iCs/>
          <w:szCs w:val="24"/>
        </w:rPr>
        <w:t>remove conditions on Stage 1 grant recipients to grant licences to other higher education providers to use their</w:t>
      </w:r>
      <w:r w:rsidR="00AE0699" w:rsidRPr="00557442">
        <w:rPr>
          <w:rFonts w:asciiTheme="minorHAnsi" w:hAnsiTheme="minorHAnsi" w:cstheme="minorHAnsi"/>
          <w:iCs/>
          <w:szCs w:val="24"/>
        </w:rPr>
        <w:t xml:space="preserve"> microcredential</w:t>
      </w:r>
      <w:r w:rsidR="003E00F1" w:rsidRPr="00557442">
        <w:rPr>
          <w:rFonts w:asciiTheme="minorHAnsi" w:hAnsiTheme="minorHAnsi" w:cstheme="minorHAnsi"/>
          <w:iCs/>
          <w:szCs w:val="24"/>
        </w:rPr>
        <w:t xml:space="preserve"> </w:t>
      </w:r>
      <w:r w:rsidR="007D4FB4" w:rsidRPr="00557442">
        <w:rPr>
          <w:rFonts w:asciiTheme="minorHAnsi" w:hAnsiTheme="minorHAnsi" w:cstheme="minorHAnsi"/>
          <w:iCs/>
          <w:szCs w:val="24"/>
        </w:rPr>
        <w:t>course</w:t>
      </w:r>
      <w:r w:rsidR="003E00F1" w:rsidRPr="00557442">
        <w:rPr>
          <w:rFonts w:asciiTheme="minorHAnsi" w:hAnsiTheme="minorHAnsi" w:cstheme="minorHAnsi"/>
          <w:iCs/>
          <w:szCs w:val="24"/>
        </w:rPr>
        <w:t xml:space="preserve"> material</w:t>
      </w:r>
      <w:r w:rsidR="00AE0699" w:rsidRPr="00557442">
        <w:rPr>
          <w:rFonts w:asciiTheme="minorHAnsi" w:hAnsiTheme="minorHAnsi" w:cstheme="minorHAnsi"/>
          <w:iCs/>
          <w:szCs w:val="24"/>
        </w:rPr>
        <w:t>s</w:t>
      </w:r>
      <w:r w:rsidR="003E00F1" w:rsidRPr="00557442">
        <w:rPr>
          <w:rFonts w:asciiTheme="minorHAnsi" w:hAnsiTheme="minorHAnsi" w:cstheme="minorHAnsi"/>
          <w:iCs/>
          <w:szCs w:val="24"/>
        </w:rPr>
        <w:t xml:space="preserve"> and make th</w:t>
      </w:r>
      <w:r w:rsidR="00AE0699" w:rsidRPr="00557442">
        <w:rPr>
          <w:rFonts w:asciiTheme="minorHAnsi" w:hAnsiTheme="minorHAnsi" w:cstheme="minorHAnsi"/>
          <w:iCs/>
          <w:szCs w:val="24"/>
        </w:rPr>
        <w:t>ose</w:t>
      </w:r>
      <w:r w:rsidR="003E00F1" w:rsidRPr="00557442">
        <w:rPr>
          <w:rFonts w:asciiTheme="minorHAnsi" w:hAnsiTheme="minorHAnsi" w:cstheme="minorHAnsi"/>
          <w:iCs/>
          <w:szCs w:val="24"/>
        </w:rPr>
        <w:t xml:space="preserve"> </w:t>
      </w:r>
      <w:r w:rsidR="007D4FB4" w:rsidRPr="00557442">
        <w:rPr>
          <w:rFonts w:asciiTheme="minorHAnsi" w:hAnsiTheme="minorHAnsi" w:cstheme="minorHAnsi"/>
          <w:iCs/>
          <w:szCs w:val="24"/>
        </w:rPr>
        <w:t>course</w:t>
      </w:r>
      <w:r w:rsidR="003E00F1" w:rsidRPr="00557442">
        <w:rPr>
          <w:rFonts w:asciiTheme="minorHAnsi" w:hAnsiTheme="minorHAnsi" w:cstheme="minorHAnsi"/>
          <w:iCs/>
          <w:szCs w:val="24"/>
        </w:rPr>
        <w:t xml:space="preserve"> material</w:t>
      </w:r>
      <w:r w:rsidR="00AE0699" w:rsidRPr="00557442">
        <w:rPr>
          <w:rFonts w:asciiTheme="minorHAnsi" w:hAnsiTheme="minorHAnsi" w:cstheme="minorHAnsi"/>
          <w:iCs/>
          <w:szCs w:val="24"/>
        </w:rPr>
        <w:t>s</w:t>
      </w:r>
      <w:r w:rsidR="003E00F1" w:rsidRPr="00557442">
        <w:rPr>
          <w:rFonts w:asciiTheme="minorHAnsi" w:hAnsiTheme="minorHAnsi" w:cstheme="minorHAnsi"/>
          <w:iCs/>
          <w:szCs w:val="24"/>
        </w:rPr>
        <w:t xml:space="preserve"> available to those </w:t>
      </w:r>
      <w:r w:rsidR="00BB4C30" w:rsidRPr="00557442">
        <w:rPr>
          <w:rFonts w:asciiTheme="minorHAnsi" w:hAnsiTheme="minorHAnsi" w:cstheme="minorHAnsi"/>
          <w:iCs/>
          <w:szCs w:val="24"/>
        </w:rPr>
        <w:t xml:space="preserve">other </w:t>
      </w:r>
      <w:r w:rsidR="003E00F1" w:rsidRPr="00557442">
        <w:rPr>
          <w:rFonts w:asciiTheme="minorHAnsi" w:hAnsiTheme="minorHAnsi" w:cstheme="minorHAnsi"/>
          <w:iCs/>
          <w:szCs w:val="24"/>
        </w:rPr>
        <w:t xml:space="preserve">providers. The Amendment Instrument also amends the </w:t>
      </w:r>
      <w:r w:rsidR="00CB5F17" w:rsidRPr="00557442">
        <w:rPr>
          <w:rFonts w:asciiTheme="minorHAnsi" w:hAnsiTheme="minorHAnsi" w:cstheme="minorHAnsi"/>
          <w:iCs/>
          <w:szCs w:val="24"/>
        </w:rPr>
        <w:t xml:space="preserve">Other Grants </w:t>
      </w:r>
      <w:r w:rsidR="00CB5F17" w:rsidRPr="00557442">
        <w:rPr>
          <w:rFonts w:asciiTheme="minorHAnsi" w:hAnsiTheme="minorHAnsi" w:cstheme="minorHAnsi"/>
          <w:iCs/>
          <w:szCs w:val="24"/>
        </w:rPr>
        <w:lastRenderedPageBreak/>
        <w:t>Guidelines</w:t>
      </w:r>
      <w:r w:rsidR="003E00F1" w:rsidRPr="00557442">
        <w:rPr>
          <w:rFonts w:asciiTheme="minorHAnsi" w:hAnsiTheme="minorHAnsi" w:cstheme="minorHAnsi"/>
          <w:i/>
          <w:szCs w:val="24"/>
        </w:rPr>
        <w:t xml:space="preserve"> </w:t>
      </w:r>
      <w:r w:rsidR="003E00F1" w:rsidRPr="00557442">
        <w:rPr>
          <w:rFonts w:asciiTheme="minorHAnsi" w:hAnsiTheme="minorHAnsi" w:cstheme="minorHAnsi"/>
          <w:iCs/>
          <w:szCs w:val="24"/>
        </w:rPr>
        <w:t>to</w:t>
      </w:r>
      <w:r w:rsidR="000474FE" w:rsidRPr="00557442">
        <w:rPr>
          <w:rFonts w:asciiTheme="minorHAnsi" w:hAnsiTheme="minorHAnsi" w:cstheme="minorHAnsi"/>
          <w:iCs/>
          <w:szCs w:val="24"/>
        </w:rPr>
        <w:t xml:space="preserve"> </w:t>
      </w:r>
      <w:r w:rsidR="00E9421A" w:rsidRPr="00557442">
        <w:rPr>
          <w:rFonts w:asciiTheme="minorHAnsi" w:hAnsiTheme="minorHAnsi" w:cstheme="minorHAnsi"/>
          <w:iCs/>
          <w:szCs w:val="24"/>
        </w:rPr>
        <w:t>update the formulas used to calculate the maximum amount the provider can charge a student in a microcredential course, and the amount the provider will receive under Stage 2 and Stage 3 of the Microcredential</w:t>
      </w:r>
      <w:r w:rsidR="00E35A85">
        <w:rPr>
          <w:rFonts w:asciiTheme="minorHAnsi" w:hAnsiTheme="minorHAnsi" w:cstheme="minorHAnsi"/>
          <w:iCs/>
          <w:szCs w:val="24"/>
        </w:rPr>
        <w:t>s</w:t>
      </w:r>
      <w:r w:rsidR="00E9421A" w:rsidRPr="00557442">
        <w:rPr>
          <w:rFonts w:asciiTheme="minorHAnsi" w:hAnsiTheme="minorHAnsi" w:cstheme="minorHAnsi"/>
          <w:iCs/>
          <w:szCs w:val="24"/>
        </w:rPr>
        <w:t xml:space="preserve"> </w:t>
      </w:r>
      <w:r w:rsidR="00E35A85">
        <w:rPr>
          <w:rFonts w:asciiTheme="minorHAnsi" w:hAnsiTheme="minorHAnsi" w:cstheme="minorHAnsi"/>
          <w:iCs/>
          <w:szCs w:val="24"/>
        </w:rPr>
        <w:t xml:space="preserve">Pilot </w:t>
      </w:r>
      <w:proofErr w:type="gramStart"/>
      <w:r w:rsidR="00E35A85">
        <w:rPr>
          <w:rFonts w:asciiTheme="minorHAnsi" w:hAnsiTheme="minorHAnsi" w:cstheme="minorHAnsi"/>
          <w:iCs/>
          <w:szCs w:val="24"/>
        </w:rPr>
        <w:t>p</w:t>
      </w:r>
      <w:r w:rsidR="00E9421A" w:rsidRPr="00557442">
        <w:rPr>
          <w:rFonts w:asciiTheme="minorHAnsi" w:hAnsiTheme="minorHAnsi" w:cstheme="minorHAnsi"/>
          <w:iCs/>
          <w:szCs w:val="24"/>
        </w:rPr>
        <w:t>rogram</w:t>
      </w:r>
      <w:r w:rsidR="0062497F" w:rsidRPr="00557442">
        <w:rPr>
          <w:rFonts w:asciiTheme="minorHAnsi" w:hAnsiTheme="minorHAnsi" w:cstheme="minorHAnsi"/>
          <w:iCs/>
          <w:szCs w:val="24"/>
        </w:rPr>
        <w:t>, and</w:t>
      </w:r>
      <w:proofErr w:type="gramEnd"/>
      <w:r w:rsidR="0062497F" w:rsidRPr="00557442">
        <w:rPr>
          <w:rFonts w:asciiTheme="minorHAnsi" w:hAnsiTheme="minorHAnsi" w:cstheme="minorHAnsi"/>
          <w:iCs/>
          <w:szCs w:val="24"/>
        </w:rPr>
        <w:t xml:space="preserve"> makes amendments to also</w:t>
      </w:r>
      <w:r w:rsidR="00E9421A" w:rsidRPr="00557442">
        <w:rPr>
          <w:rFonts w:asciiTheme="minorHAnsi" w:hAnsiTheme="minorHAnsi" w:cstheme="minorHAnsi"/>
          <w:iCs/>
          <w:szCs w:val="24"/>
        </w:rPr>
        <w:t xml:space="preserve"> provide that indexation applies to those </w:t>
      </w:r>
      <w:r w:rsidR="00AE0699" w:rsidRPr="00557442">
        <w:rPr>
          <w:rFonts w:asciiTheme="minorHAnsi" w:hAnsiTheme="minorHAnsi" w:cstheme="minorHAnsi"/>
          <w:iCs/>
          <w:szCs w:val="24"/>
        </w:rPr>
        <w:t>amounts</w:t>
      </w:r>
      <w:r w:rsidRPr="00557442">
        <w:rPr>
          <w:rFonts w:asciiTheme="minorHAnsi" w:hAnsiTheme="minorHAnsi" w:cstheme="minorHAnsi"/>
          <w:iCs/>
          <w:szCs w:val="24"/>
        </w:rPr>
        <w:t xml:space="preserve">. </w:t>
      </w:r>
    </w:p>
    <w:p w14:paraId="626F1531" w14:textId="77777777" w:rsidR="00350779" w:rsidRPr="00557442" w:rsidRDefault="00144950" w:rsidP="00350779">
      <w:pPr>
        <w:pStyle w:val="Heading2"/>
        <w:rPr>
          <w:rFonts w:asciiTheme="minorHAnsi" w:hAnsiTheme="minorHAnsi" w:cstheme="minorHAnsi"/>
          <w:color w:val="auto"/>
        </w:rPr>
      </w:pPr>
      <w:r w:rsidRPr="00557442">
        <w:rPr>
          <w:rFonts w:asciiTheme="minorHAnsi" w:hAnsiTheme="minorHAnsi" w:cstheme="minorHAnsi"/>
          <w:color w:val="auto"/>
        </w:rPr>
        <w:t>REGULATORY IMPACT</w:t>
      </w:r>
    </w:p>
    <w:p w14:paraId="27D7992D" w14:textId="3DB760BD" w:rsidR="001D7F53" w:rsidRDefault="001D7F53" w:rsidP="001D7F53">
      <w:pPr>
        <w:spacing w:before="120" w:after="120"/>
        <w:rPr>
          <w:rFonts w:asciiTheme="minorHAnsi" w:hAnsiTheme="minorHAnsi" w:cstheme="minorHAnsi"/>
          <w:szCs w:val="24"/>
        </w:rPr>
      </w:pPr>
      <w:r w:rsidRPr="00557442">
        <w:rPr>
          <w:rFonts w:asciiTheme="minorHAnsi" w:hAnsiTheme="minorHAnsi" w:cstheme="minorHAnsi"/>
          <w:szCs w:val="24"/>
        </w:rPr>
        <w:t>The Office of Best Practice Regulation (OBPR) has been consulted and advised</w:t>
      </w:r>
      <w:r w:rsidR="001157CF" w:rsidRPr="00557442">
        <w:rPr>
          <w:rFonts w:asciiTheme="minorHAnsi" w:hAnsiTheme="minorHAnsi" w:cstheme="minorHAnsi"/>
          <w:szCs w:val="24"/>
        </w:rPr>
        <w:t xml:space="preserve"> that the </w:t>
      </w:r>
      <w:r w:rsidR="00E35A85">
        <w:rPr>
          <w:rFonts w:asciiTheme="minorHAnsi" w:hAnsiTheme="minorHAnsi" w:cstheme="minorHAnsi"/>
          <w:szCs w:val="24"/>
        </w:rPr>
        <w:t xml:space="preserve">Microcredentials Pilot </w:t>
      </w:r>
      <w:r w:rsidR="001157CF" w:rsidRPr="00557442">
        <w:rPr>
          <w:rFonts w:asciiTheme="minorHAnsi" w:hAnsiTheme="minorHAnsi" w:cstheme="minorHAnsi"/>
          <w:szCs w:val="24"/>
        </w:rPr>
        <w:t xml:space="preserve">program has a minor regulatory impact and that a Regulation Impact Statement is not required for this instrument </w:t>
      </w:r>
      <w:r w:rsidRPr="00557442">
        <w:rPr>
          <w:rFonts w:asciiTheme="minorHAnsi" w:hAnsiTheme="minorHAnsi" w:cstheme="minorHAnsi"/>
          <w:szCs w:val="24"/>
        </w:rPr>
        <w:t xml:space="preserve">(OBPR ID: </w:t>
      </w:r>
      <w:r w:rsidR="001157CF" w:rsidRPr="00557442">
        <w:rPr>
          <w:rFonts w:asciiTheme="minorHAnsi" w:hAnsiTheme="minorHAnsi" w:cstheme="minorHAnsi"/>
          <w:szCs w:val="24"/>
        </w:rPr>
        <w:t>44281</w:t>
      </w:r>
      <w:r w:rsidRPr="00557442">
        <w:rPr>
          <w:rFonts w:asciiTheme="minorHAnsi" w:hAnsiTheme="minorHAnsi" w:cstheme="minorHAnsi"/>
          <w:szCs w:val="24"/>
        </w:rPr>
        <w:t>).</w:t>
      </w:r>
      <w:r>
        <w:rPr>
          <w:rFonts w:asciiTheme="minorHAnsi" w:hAnsiTheme="minorHAnsi" w:cstheme="minorHAnsi"/>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F10760">
        <w:rPr>
          <w:rFonts w:asciiTheme="minorHAnsi" w:hAnsiTheme="minorHAnsi" w:cstheme="minorHAnsi"/>
          <w:color w:val="auto"/>
        </w:rPr>
        <w:t>COMMENCEMENT</w:t>
      </w:r>
    </w:p>
    <w:p w14:paraId="7A7AF185" w14:textId="2F5CCA52" w:rsidR="00696CF0" w:rsidRPr="001D7F53" w:rsidRDefault="00FF5F61"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w:t>
      </w:r>
      <w:r w:rsidR="003D57D4">
        <w:rPr>
          <w:rFonts w:asciiTheme="minorHAnsi" w:hAnsiTheme="minorHAnsi" w:cstheme="minorHAnsi"/>
          <w:iCs/>
          <w:szCs w:val="24"/>
        </w:rPr>
        <w:t>after it is registered on the Federal Register of Legislation</w:t>
      </w:r>
      <w:r w:rsidR="001D7F53">
        <w:rPr>
          <w:rFonts w:asciiTheme="minorHAnsi" w:hAnsiTheme="minorHAnsi" w:cstheme="minorHAnsi"/>
          <w:iCs/>
          <w:szCs w:val="24"/>
        </w:rPr>
        <w:t>.</w:t>
      </w:r>
    </w:p>
    <w:p w14:paraId="59906F74"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30F514FC" w14:textId="73986DD8" w:rsidR="001157CF" w:rsidRPr="00B01719" w:rsidRDefault="001157CF" w:rsidP="000D28C0">
      <w:pPr>
        <w:spacing w:before="120" w:after="120"/>
        <w:rPr>
          <w:rFonts w:asciiTheme="minorHAnsi" w:hAnsiTheme="minorHAnsi" w:cstheme="minorHAnsi"/>
          <w:iCs/>
          <w:szCs w:val="24"/>
        </w:rPr>
      </w:pPr>
      <w:r w:rsidRPr="00172FFD">
        <w:rPr>
          <w:rFonts w:asciiTheme="minorHAnsi" w:hAnsiTheme="minorHAnsi" w:cstheme="minorHAnsi"/>
          <w:iCs/>
          <w:szCs w:val="24"/>
        </w:rPr>
        <w:t xml:space="preserve">The Australian Government Department of Education engaged with key stakeholders and </w:t>
      </w:r>
      <w:r w:rsidRPr="003E00F1">
        <w:rPr>
          <w:rFonts w:asciiTheme="minorHAnsi" w:hAnsiTheme="minorHAnsi" w:cstheme="minorHAnsi"/>
          <w:szCs w:val="24"/>
        </w:rPr>
        <w:t>peak</w:t>
      </w:r>
      <w:r w:rsidRPr="00172FFD">
        <w:rPr>
          <w:rFonts w:asciiTheme="minorHAnsi" w:hAnsiTheme="minorHAnsi" w:cstheme="minorHAnsi"/>
          <w:iCs/>
          <w:szCs w:val="24"/>
        </w:rPr>
        <w:t xml:space="preserve"> bodies from the higher education sector, </w:t>
      </w:r>
      <w:proofErr w:type="gramStart"/>
      <w:r w:rsidRPr="00172FFD">
        <w:rPr>
          <w:rFonts w:asciiTheme="minorHAnsi" w:hAnsiTheme="minorHAnsi" w:cstheme="minorHAnsi"/>
          <w:iCs/>
          <w:szCs w:val="24"/>
        </w:rPr>
        <w:t>industry</w:t>
      </w:r>
      <w:proofErr w:type="gramEnd"/>
      <w:r w:rsidRPr="00172FFD">
        <w:rPr>
          <w:rFonts w:asciiTheme="minorHAnsi" w:hAnsiTheme="minorHAnsi" w:cstheme="minorHAnsi"/>
          <w:iCs/>
          <w:szCs w:val="24"/>
        </w:rPr>
        <w:t xml:space="preserve"> and government as a part of the </w:t>
      </w:r>
      <w:r w:rsidRPr="00B01719">
        <w:rPr>
          <w:rFonts w:asciiTheme="minorHAnsi" w:hAnsiTheme="minorHAnsi" w:cstheme="minorHAnsi"/>
          <w:iCs/>
          <w:szCs w:val="24"/>
        </w:rPr>
        <w:t>consultation process</w:t>
      </w:r>
      <w:r w:rsidR="003B55A6" w:rsidRPr="00B01719">
        <w:rPr>
          <w:rFonts w:asciiTheme="minorHAnsi" w:hAnsiTheme="minorHAnsi" w:cstheme="minorHAnsi"/>
          <w:iCs/>
          <w:szCs w:val="24"/>
        </w:rPr>
        <w:t xml:space="preserve"> on extending FEE-HELP to </w:t>
      </w:r>
      <w:r w:rsidR="006C1262" w:rsidRPr="00B01719">
        <w:rPr>
          <w:rFonts w:asciiTheme="minorHAnsi" w:hAnsiTheme="minorHAnsi" w:cstheme="minorHAnsi"/>
          <w:iCs/>
          <w:szCs w:val="24"/>
        </w:rPr>
        <w:t>microcredential courses</w:t>
      </w:r>
      <w:r w:rsidR="004536BC" w:rsidRPr="00B01719">
        <w:rPr>
          <w:rFonts w:asciiTheme="minorHAnsi" w:hAnsiTheme="minorHAnsi" w:cstheme="minorHAnsi"/>
          <w:iCs/>
          <w:szCs w:val="24"/>
        </w:rPr>
        <w:t>.</w:t>
      </w:r>
      <w:r w:rsidR="006C1262" w:rsidRPr="00B01719">
        <w:rPr>
          <w:rFonts w:asciiTheme="minorHAnsi" w:hAnsiTheme="minorHAnsi" w:cstheme="minorHAnsi"/>
          <w:iCs/>
          <w:szCs w:val="24"/>
        </w:rPr>
        <w:t xml:space="preserve"> </w:t>
      </w:r>
    </w:p>
    <w:p w14:paraId="7B88EA75" w14:textId="7A875265" w:rsidR="002A1BF8" w:rsidRPr="00B01719" w:rsidRDefault="002A1BF8">
      <w:pPr>
        <w:spacing w:before="120" w:after="120"/>
        <w:rPr>
          <w:rFonts w:asciiTheme="minorHAnsi" w:hAnsiTheme="minorHAnsi" w:cstheme="minorHAnsi"/>
          <w:iCs/>
          <w:szCs w:val="24"/>
        </w:rPr>
      </w:pPr>
      <w:r w:rsidRPr="00B01719">
        <w:rPr>
          <w:rFonts w:asciiTheme="minorHAnsi" w:hAnsiTheme="minorHAnsi" w:cstheme="minorHAnsi"/>
          <w:szCs w:val="24"/>
        </w:rPr>
        <w:t>Stakeholders</w:t>
      </w:r>
      <w:r w:rsidRPr="00B01719">
        <w:rPr>
          <w:rFonts w:asciiTheme="minorHAnsi" w:hAnsiTheme="minorHAnsi" w:cstheme="minorHAnsi"/>
          <w:iCs/>
          <w:szCs w:val="24"/>
        </w:rPr>
        <w:t xml:space="preserve"> were supportive of providing </w:t>
      </w:r>
      <w:r w:rsidR="00664641" w:rsidRPr="00B01719">
        <w:rPr>
          <w:rFonts w:asciiTheme="minorHAnsi" w:hAnsiTheme="minorHAnsi" w:cstheme="minorHAnsi"/>
          <w:iCs/>
          <w:szCs w:val="24"/>
        </w:rPr>
        <w:t>students undertaking microcredential</w:t>
      </w:r>
      <w:r w:rsidR="00E9421A" w:rsidRPr="00B01719">
        <w:rPr>
          <w:rFonts w:asciiTheme="minorHAnsi" w:hAnsiTheme="minorHAnsi" w:cstheme="minorHAnsi"/>
          <w:iCs/>
          <w:szCs w:val="24"/>
        </w:rPr>
        <w:t xml:space="preserve"> course</w:t>
      </w:r>
      <w:r w:rsidR="00664641" w:rsidRPr="00B01719">
        <w:rPr>
          <w:rFonts w:asciiTheme="minorHAnsi" w:hAnsiTheme="minorHAnsi" w:cstheme="minorHAnsi"/>
          <w:iCs/>
          <w:szCs w:val="24"/>
        </w:rPr>
        <w:t xml:space="preserve">s </w:t>
      </w:r>
      <w:r w:rsidRPr="00B01719">
        <w:rPr>
          <w:rFonts w:asciiTheme="minorHAnsi" w:hAnsiTheme="minorHAnsi" w:cstheme="minorHAnsi"/>
          <w:iCs/>
          <w:szCs w:val="24"/>
        </w:rPr>
        <w:t>access to FEE-HELP.</w:t>
      </w:r>
    </w:p>
    <w:p w14:paraId="7D2B0AEE" w14:textId="3470EE18" w:rsidR="004536BC" w:rsidRPr="001A489E" w:rsidRDefault="004536BC">
      <w:pPr>
        <w:spacing w:before="120" w:after="120"/>
        <w:rPr>
          <w:rFonts w:asciiTheme="minorHAnsi" w:hAnsiTheme="minorHAnsi" w:cstheme="minorHAnsi"/>
          <w:iCs/>
          <w:szCs w:val="24"/>
        </w:rPr>
      </w:pPr>
      <w:r w:rsidRPr="00B01719">
        <w:rPr>
          <w:rFonts w:asciiTheme="minorHAnsi" w:hAnsiTheme="minorHAnsi" w:cstheme="minorHAnsi"/>
          <w:iCs/>
          <w:szCs w:val="24"/>
        </w:rPr>
        <w:t xml:space="preserve">The department also </w:t>
      </w:r>
      <w:r w:rsidR="00BC1167" w:rsidRPr="00B01719">
        <w:rPr>
          <w:rFonts w:asciiTheme="minorHAnsi" w:hAnsiTheme="minorHAnsi" w:cstheme="minorHAnsi"/>
          <w:iCs/>
          <w:szCs w:val="24"/>
        </w:rPr>
        <w:t>consulted with</w:t>
      </w:r>
      <w:r w:rsidRPr="00B01719">
        <w:rPr>
          <w:rFonts w:asciiTheme="minorHAnsi" w:hAnsiTheme="minorHAnsi" w:cstheme="minorHAnsi"/>
          <w:iCs/>
          <w:szCs w:val="24"/>
        </w:rPr>
        <w:t xml:space="preserve"> providers </w:t>
      </w:r>
      <w:r w:rsidR="00BC1167" w:rsidRPr="00B01719">
        <w:rPr>
          <w:rFonts w:asciiTheme="minorHAnsi" w:hAnsiTheme="minorHAnsi" w:cstheme="minorHAnsi"/>
          <w:iCs/>
          <w:szCs w:val="24"/>
        </w:rPr>
        <w:t>on whether</w:t>
      </w:r>
      <w:r w:rsidRPr="00B01719">
        <w:rPr>
          <w:rFonts w:asciiTheme="minorHAnsi" w:hAnsiTheme="minorHAnsi" w:cstheme="minorHAnsi"/>
          <w:iCs/>
          <w:szCs w:val="24"/>
        </w:rPr>
        <w:t xml:space="preserve"> indexation </w:t>
      </w:r>
      <w:r w:rsidR="00BC1167" w:rsidRPr="00B01719">
        <w:rPr>
          <w:rFonts w:asciiTheme="minorHAnsi" w:hAnsiTheme="minorHAnsi" w:cstheme="minorHAnsi"/>
          <w:iCs/>
          <w:szCs w:val="24"/>
        </w:rPr>
        <w:t>should</w:t>
      </w:r>
      <w:r w:rsidRPr="00B01719">
        <w:rPr>
          <w:rFonts w:asciiTheme="minorHAnsi" w:hAnsiTheme="minorHAnsi" w:cstheme="minorHAnsi"/>
          <w:iCs/>
          <w:szCs w:val="24"/>
        </w:rPr>
        <w:t xml:space="preserve"> be applied to Stage 2 and Stage 3 grant amounts in the Microcredentials Pilot program.</w:t>
      </w:r>
      <w:r w:rsidR="001A489E" w:rsidRPr="00B01719">
        <w:rPr>
          <w:rFonts w:asciiTheme="minorHAnsi" w:hAnsiTheme="minorHAnsi" w:cstheme="minorHAnsi"/>
          <w:iCs/>
          <w:szCs w:val="24"/>
        </w:rPr>
        <w:t xml:space="preserve"> Providers were </w:t>
      </w:r>
      <w:r w:rsidR="00557442" w:rsidRPr="00B01719">
        <w:rPr>
          <w:rFonts w:asciiTheme="minorHAnsi" w:hAnsiTheme="minorHAnsi" w:cstheme="minorHAnsi"/>
          <w:iCs/>
          <w:szCs w:val="24"/>
        </w:rPr>
        <w:t xml:space="preserve">also </w:t>
      </w:r>
      <w:r w:rsidR="001A489E" w:rsidRPr="00B01719">
        <w:rPr>
          <w:rFonts w:asciiTheme="minorHAnsi" w:hAnsiTheme="minorHAnsi" w:cstheme="minorHAnsi"/>
          <w:iCs/>
          <w:szCs w:val="24"/>
        </w:rPr>
        <w:t>supportive of the proposal to apply indexation to Stage 2 and Stage 3 grant amounts.</w:t>
      </w:r>
    </w:p>
    <w:p w14:paraId="3A6EE0A5" w14:textId="3F070169" w:rsidR="001D7F53" w:rsidRDefault="0056098A" w:rsidP="00B22F73">
      <w:pPr>
        <w:spacing w:before="120" w:after="120"/>
        <w:rPr>
          <w:rFonts w:asciiTheme="minorHAnsi" w:hAnsiTheme="minorHAnsi" w:cstheme="minorHAnsi"/>
        </w:rPr>
      </w:pPr>
      <w:r w:rsidRPr="001A489E">
        <w:rPr>
          <w:rFonts w:asciiTheme="minorHAnsi" w:hAnsiTheme="minorHAnsi" w:cstheme="minorHAnsi"/>
          <w:iCs/>
          <w:szCs w:val="24"/>
        </w:rPr>
        <w:t xml:space="preserve">The department </w:t>
      </w:r>
      <w:r w:rsidR="009F3424" w:rsidRPr="001A489E">
        <w:rPr>
          <w:rFonts w:asciiTheme="minorHAnsi" w:hAnsiTheme="minorHAnsi" w:cstheme="minorHAnsi"/>
          <w:iCs/>
          <w:szCs w:val="24"/>
        </w:rPr>
        <w:t>undertook further consultation with</w:t>
      </w:r>
      <w:r w:rsidRPr="001A489E">
        <w:rPr>
          <w:rFonts w:asciiTheme="minorHAnsi" w:hAnsiTheme="minorHAnsi" w:cstheme="minorHAnsi"/>
          <w:iCs/>
          <w:szCs w:val="24"/>
        </w:rPr>
        <w:t xml:space="preserve"> Universities Australia and Deputy Vice Chancellors Academic </w:t>
      </w:r>
      <w:r w:rsidR="009F3424" w:rsidRPr="001A489E">
        <w:rPr>
          <w:rFonts w:asciiTheme="minorHAnsi" w:hAnsiTheme="minorHAnsi" w:cstheme="minorHAnsi"/>
          <w:iCs/>
          <w:szCs w:val="24"/>
        </w:rPr>
        <w:t>on</w:t>
      </w:r>
      <w:r w:rsidR="00642AE6">
        <w:rPr>
          <w:rFonts w:asciiTheme="minorHAnsi" w:hAnsiTheme="minorHAnsi" w:cstheme="minorHAnsi"/>
          <w:iCs/>
          <w:szCs w:val="24"/>
        </w:rPr>
        <w:t xml:space="preserve"> the</w:t>
      </w:r>
      <w:r w:rsidR="00D83262">
        <w:rPr>
          <w:rFonts w:asciiTheme="minorHAnsi" w:hAnsiTheme="minorHAnsi" w:cstheme="minorHAnsi"/>
          <w:iCs/>
          <w:szCs w:val="24"/>
        </w:rPr>
        <w:t xml:space="preserve"> course material</w:t>
      </w:r>
      <w:r w:rsidRPr="001A489E">
        <w:rPr>
          <w:rFonts w:asciiTheme="minorHAnsi" w:hAnsiTheme="minorHAnsi" w:cstheme="minorHAnsi"/>
          <w:iCs/>
          <w:szCs w:val="24"/>
        </w:rPr>
        <w:t xml:space="preserve"> licensing requirements under the Microcredentials Pilot program.</w:t>
      </w:r>
      <w:r w:rsidR="009F3424" w:rsidRPr="001A489E">
        <w:rPr>
          <w:rFonts w:asciiTheme="minorHAnsi" w:hAnsiTheme="minorHAnsi" w:cstheme="minorHAnsi"/>
          <w:iCs/>
          <w:szCs w:val="24"/>
        </w:rPr>
        <w:t xml:space="preserve"> </w:t>
      </w:r>
      <w:r w:rsidR="007B6EAC" w:rsidRPr="001A489E">
        <w:rPr>
          <w:rFonts w:asciiTheme="minorHAnsi" w:hAnsiTheme="minorHAnsi" w:cstheme="minorHAnsi"/>
          <w:iCs/>
        </w:rPr>
        <w:t>Feedback from stakeholders indicated some providers may have difficulty operationalising all aspects of the current licensing requirements within their existing IP policies. In part, this reflects differences in the size and scope of each university’s operations and administrative capacities. In response,</w:t>
      </w:r>
      <w:r w:rsidR="001A489E">
        <w:rPr>
          <w:rFonts w:asciiTheme="minorHAnsi" w:hAnsiTheme="minorHAnsi" w:cstheme="minorHAnsi"/>
          <w:iCs/>
        </w:rPr>
        <w:t xml:space="preserve"> the conditions about licensing requirements have been removed from the Other Grants Guidelines and the Minister </w:t>
      </w:r>
      <w:r w:rsidR="00335599">
        <w:rPr>
          <w:rFonts w:asciiTheme="minorHAnsi" w:hAnsiTheme="minorHAnsi" w:cstheme="minorHAnsi"/>
          <w:iCs/>
        </w:rPr>
        <w:t xml:space="preserve">or his delegate </w:t>
      </w:r>
      <w:r w:rsidR="001A489E">
        <w:rPr>
          <w:rFonts w:asciiTheme="minorHAnsi" w:hAnsiTheme="minorHAnsi" w:cstheme="minorHAnsi"/>
          <w:iCs/>
        </w:rPr>
        <w:t xml:space="preserve">will </w:t>
      </w:r>
      <w:r w:rsidR="00335599">
        <w:rPr>
          <w:rFonts w:asciiTheme="minorHAnsi" w:hAnsiTheme="minorHAnsi" w:cstheme="minorHAnsi"/>
          <w:iCs/>
        </w:rPr>
        <w:t xml:space="preserve">instead </w:t>
      </w:r>
      <w:r w:rsidR="001A489E">
        <w:rPr>
          <w:rFonts w:asciiTheme="minorHAnsi" w:hAnsiTheme="minorHAnsi" w:cstheme="minorHAnsi"/>
          <w:iCs/>
        </w:rPr>
        <w:t>determine conditions in relation to the</w:t>
      </w:r>
      <w:r w:rsidR="007B6EAC" w:rsidRPr="001A489E">
        <w:rPr>
          <w:rFonts w:asciiTheme="minorHAnsi" w:hAnsiTheme="minorHAnsi" w:cstheme="minorHAnsi"/>
          <w:iCs/>
        </w:rPr>
        <w:t xml:space="preserve"> licensing requirements for </w:t>
      </w:r>
      <w:r w:rsidR="00B01719">
        <w:rPr>
          <w:rFonts w:asciiTheme="minorHAnsi" w:hAnsiTheme="minorHAnsi" w:cstheme="minorHAnsi"/>
          <w:iCs/>
        </w:rPr>
        <w:t>course</w:t>
      </w:r>
      <w:r w:rsidR="007B6EAC" w:rsidRPr="001A489E">
        <w:rPr>
          <w:rFonts w:asciiTheme="minorHAnsi" w:hAnsiTheme="minorHAnsi" w:cstheme="minorHAnsi"/>
          <w:iCs/>
        </w:rPr>
        <w:t xml:space="preserve"> materials </w:t>
      </w:r>
      <w:r w:rsidR="00FC2644">
        <w:rPr>
          <w:rFonts w:asciiTheme="minorHAnsi" w:hAnsiTheme="minorHAnsi" w:cstheme="minorHAnsi"/>
          <w:iCs/>
        </w:rPr>
        <w:t xml:space="preserve">for </w:t>
      </w:r>
      <w:r w:rsidR="005F4112">
        <w:rPr>
          <w:rFonts w:asciiTheme="minorHAnsi" w:hAnsiTheme="minorHAnsi" w:cstheme="minorHAnsi"/>
          <w:iCs/>
        </w:rPr>
        <w:t>grants under</w:t>
      </w:r>
      <w:r w:rsidR="001A489E">
        <w:rPr>
          <w:rFonts w:asciiTheme="minorHAnsi" w:hAnsiTheme="minorHAnsi" w:cstheme="minorHAnsi"/>
          <w:iCs/>
        </w:rPr>
        <w:t xml:space="preserve"> the Microcredential</w:t>
      </w:r>
      <w:r w:rsidR="00E35A85">
        <w:rPr>
          <w:rFonts w:asciiTheme="minorHAnsi" w:hAnsiTheme="minorHAnsi" w:cstheme="minorHAnsi"/>
          <w:iCs/>
        </w:rPr>
        <w:t>s</w:t>
      </w:r>
      <w:r w:rsidR="001A489E">
        <w:rPr>
          <w:rFonts w:asciiTheme="minorHAnsi" w:hAnsiTheme="minorHAnsi" w:cstheme="minorHAnsi"/>
          <w:iCs/>
        </w:rPr>
        <w:t xml:space="preserve"> Pilot program for each provider on an individual basis under subsection 41-25(2) of the Act. </w:t>
      </w:r>
      <w:r w:rsidR="007B6EAC" w:rsidRPr="001A489E">
        <w:rPr>
          <w:rFonts w:asciiTheme="minorHAnsi" w:hAnsiTheme="minorHAnsi" w:cstheme="minorHAnsi"/>
          <w:iCs/>
          <w:szCs w:val="24"/>
        </w:rPr>
        <w:t>This would allow the department to address individual provider’s circumstances.</w:t>
      </w:r>
      <w:r w:rsidR="007B6EAC" w:rsidRPr="007B6EAC">
        <w:rPr>
          <w:rFonts w:asciiTheme="minorHAnsi" w:hAnsiTheme="minorHAnsi" w:cstheme="minorHAnsi"/>
          <w:iCs/>
          <w:szCs w:val="24"/>
        </w:rPr>
        <w:t xml:space="preserve"> </w:t>
      </w:r>
      <w:r w:rsidR="001D7F53">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410332A7" w14:textId="569A5D82" w:rsidR="00FF5F61" w:rsidRPr="005A5C90" w:rsidRDefault="00FF5F61" w:rsidP="00FF5F61">
      <w:pPr>
        <w:jc w:val="center"/>
        <w:rPr>
          <w:rFonts w:asciiTheme="minorHAnsi" w:hAnsiTheme="minorHAnsi" w:cstheme="minorHAnsi"/>
          <w:b/>
          <w:iCs/>
          <w:szCs w:val="24"/>
        </w:rPr>
      </w:pPr>
      <w:r w:rsidRPr="005A5C90">
        <w:rPr>
          <w:rFonts w:asciiTheme="minorHAnsi" w:hAnsiTheme="minorHAnsi" w:cstheme="minorHAnsi"/>
          <w:b/>
          <w:iCs/>
          <w:szCs w:val="24"/>
        </w:rPr>
        <w:t>Higher Education Support Amendment (Microcredential</w:t>
      </w:r>
      <w:r w:rsidR="001D7F53">
        <w:rPr>
          <w:rFonts w:asciiTheme="minorHAnsi" w:hAnsiTheme="minorHAnsi" w:cstheme="minorHAnsi"/>
          <w:b/>
          <w:iCs/>
          <w:szCs w:val="24"/>
        </w:rPr>
        <w:t xml:space="preserve"> Courses</w:t>
      </w:r>
      <w:r w:rsidR="00336CA2">
        <w:rPr>
          <w:rFonts w:asciiTheme="minorHAnsi" w:hAnsiTheme="minorHAnsi" w:cstheme="minorHAnsi"/>
          <w:b/>
          <w:iCs/>
          <w:szCs w:val="24"/>
        </w:rPr>
        <w:t xml:space="preserve"> and Other Matters</w:t>
      </w:r>
      <w:r w:rsidRPr="005A5C90">
        <w:rPr>
          <w:rFonts w:asciiTheme="minorHAnsi" w:hAnsiTheme="minorHAnsi" w:cstheme="minorHAnsi"/>
          <w:b/>
          <w:iCs/>
          <w:szCs w:val="24"/>
        </w:rPr>
        <w:t xml:space="preserve">) </w:t>
      </w:r>
      <w:r w:rsidR="00670E32">
        <w:rPr>
          <w:rFonts w:asciiTheme="minorHAnsi" w:hAnsiTheme="minorHAnsi" w:cstheme="minorHAnsi"/>
          <w:b/>
          <w:iCs/>
          <w:szCs w:val="24"/>
        </w:rPr>
        <w:t xml:space="preserve">Guidelines </w:t>
      </w:r>
      <w:r w:rsidRPr="005A5C90">
        <w:rPr>
          <w:rFonts w:asciiTheme="minorHAnsi" w:hAnsiTheme="minorHAnsi" w:cstheme="minorHAnsi"/>
          <w:b/>
          <w:iCs/>
          <w:szCs w:val="24"/>
        </w:rPr>
        <w:t>202</w:t>
      </w:r>
      <w:r w:rsidR="00AE0699">
        <w:rPr>
          <w:rFonts w:asciiTheme="minorHAnsi" w:hAnsiTheme="minorHAnsi" w:cstheme="minorHAnsi"/>
          <w:b/>
          <w:iCs/>
          <w:szCs w:val="24"/>
        </w:rPr>
        <w:t>3</w:t>
      </w:r>
    </w:p>
    <w:p w14:paraId="65F6CFAB" w14:textId="3F2D7A3E" w:rsidR="00DA552F" w:rsidRPr="008134D5" w:rsidRDefault="00F9205E" w:rsidP="00DA552F">
      <w:pPr>
        <w:spacing w:before="120" w:after="120"/>
        <w:rPr>
          <w:rFonts w:asciiTheme="minorHAnsi" w:hAnsiTheme="minorHAnsi" w:cstheme="minorHAnsi"/>
          <w:szCs w:val="24"/>
        </w:rPr>
      </w:pPr>
      <w:r w:rsidRPr="00FF5F61">
        <w:rPr>
          <w:rFonts w:asciiTheme="minorHAnsi" w:hAnsiTheme="minorHAnsi" w:cstheme="minorHAnsi"/>
          <w:szCs w:val="24"/>
        </w:rPr>
        <w:t>The</w:t>
      </w:r>
      <w:r w:rsidRPr="00FF5F61">
        <w:rPr>
          <w:rFonts w:asciiTheme="minorHAnsi" w:hAnsiTheme="minorHAnsi" w:cstheme="minorHAnsi"/>
          <w:i/>
          <w:iCs/>
          <w:szCs w:val="24"/>
        </w:rPr>
        <w:t xml:space="preserve"> </w:t>
      </w:r>
      <w:r w:rsidR="00FF5F61" w:rsidRPr="00FF5F61">
        <w:rPr>
          <w:rFonts w:asciiTheme="minorHAnsi" w:hAnsiTheme="minorHAnsi" w:cstheme="minorHAnsi"/>
          <w:i/>
          <w:iCs/>
          <w:szCs w:val="24"/>
        </w:rPr>
        <w:t>Higher Education Support Amendment (Microcredential</w:t>
      </w:r>
      <w:r w:rsidR="001D7F53">
        <w:rPr>
          <w:rFonts w:asciiTheme="minorHAnsi" w:hAnsiTheme="minorHAnsi" w:cstheme="minorHAnsi"/>
          <w:i/>
          <w:iCs/>
          <w:szCs w:val="24"/>
        </w:rPr>
        <w:t xml:space="preserve"> Courses</w:t>
      </w:r>
      <w:r w:rsidR="00336CA2">
        <w:rPr>
          <w:rFonts w:asciiTheme="minorHAnsi" w:hAnsiTheme="minorHAnsi" w:cstheme="minorHAnsi"/>
          <w:i/>
          <w:iCs/>
          <w:szCs w:val="24"/>
        </w:rPr>
        <w:t xml:space="preserve"> and Other Matters</w:t>
      </w:r>
      <w:r w:rsidR="00FF5F61" w:rsidRPr="00FF5F61">
        <w:rPr>
          <w:rFonts w:asciiTheme="minorHAnsi" w:hAnsiTheme="minorHAnsi" w:cstheme="minorHAnsi"/>
          <w:i/>
          <w:iCs/>
          <w:szCs w:val="24"/>
        </w:rPr>
        <w:t xml:space="preserve">) </w:t>
      </w:r>
      <w:r w:rsidR="000C7B94">
        <w:rPr>
          <w:rFonts w:asciiTheme="minorHAnsi" w:hAnsiTheme="minorHAnsi" w:cstheme="minorHAnsi"/>
          <w:i/>
          <w:iCs/>
          <w:szCs w:val="24"/>
        </w:rPr>
        <w:t>Guidelines </w:t>
      </w:r>
      <w:r w:rsidR="00FF5F61" w:rsidRPr="00FF5F61">
        <w:rPr>
          <w:rFonts w:asciiTheme="minorHAnsi" w:hAnsiTheme="minorHAnsi" w:cstheme="minorHAnsi"/>
          <w:i/>
          <w:iCs/>
          <w:szCs w:val="24"/>
        </w:rPr>
        <w:t>202</w:t>
      </w:r>
      <w:r w:rsidR="00AE0699">
        <w:rPr>
          <w:rFonts w:asciiTheme="minorHAnsi" w:hAnsiTheme="minorHAnsi" w:cstheme="minorHAnsi"/>
          <w:i/>
          <w:iCs/>
          <w:szCs w:val="24"/>
        </w:rPr>
        <w:t>3</w:t>
      </w:r>
      <w:r w:rsidR="00FF5F61" w:rsidRPr="00FF5F61">
        <w:rPr>
          <w:rFonts w:asciiTheme="minorHAnsi" w:hAnsiTheme="minorHAnsi" w:cstheme="minorHAnsi"/>
          <w:szCs w:val="24"/>
        </w:rPr>
        <w:t xml:space="preserve"> </w:t>
      </w:r>
      <w:r w:rsidR="001E52EB">
        <w:rPr>
          <w:rFonts w:asciiTheme="minorHAnsi" w:hAnsiTheme="minorHAnsi" w:cstheme="minorHAnsi"/>
          <w:szCs w:val="24"/>
        </w:rPr>
        <w:t>(</w:t>
      </w:r>
      <w:r w:rsidR="00CB5F17">
        <w:rPr>
          <w:rFonts w:asciiTheme="minorHAnsi" w:hAnsiTheme="minorHAnsi" w:cstheme="minorHAnsi"/>
          <w:szCs w:val="24"/>
        </w:rPr>
        <w:t>‘</w:t>
      </w:r>
      <w:r w:rsidR="00FF5F61">
        <w:rPr>
          <w:rFonts w:asciiTheme="minorHAnsi" w:hAnsiTheme="minorHAnsi" w:cstheme="minorHAnsi"/>
          <w:szCs w:val="24"/>
        </w:rPr>
        <w:t xml:space="preserve">Amendment </w:t>
      </w:r>
      <w:r w:rsidR="00FF6E25">
        <w:rPr>
          <w:rFonts w:asciiTheme="minorHAnsi" w:hAnsiTheme="minorHAnsi" w:cstheme="minorHAnsi"/>
          <w:szCs w:val="24"/>
        </w:rPr>
        <w:t>Instrument</w:t>
      </w:r>
      <w:r w:rsidR="00CB5F17">
        <w:rPr>
          <w:rFonts w:asciiTheme="minorHAnsi" w:hAnsiTheme="minorHAnsi" w:cstheme="minorHAnsi"/>
          <w:szCs w:val="24"/>
        </w:rPr>
        <w: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480835C0" w14:textId="6FDA18BB" w:rsidR="004A6752" w:rsidRDefault="004A6752" w:rsidP="004A6752">
      <w:pPr>
        <w:rPr>
          <w:rFonts w:asciiTheme="minorHAnsi" w:hAnsiTheme="minorHAnsi" w:cstheme="minorHAnsi"/>
          <w:iCs/>
          <w:szCs w:val="24"/>
        </w:rPr>
      </w:pPr>
      <w:r w:rsidRPr="00690EC9">
        <w:rPr>
          <w:rFonts w:asciiTheme="minorHAnsi" w:hAnsiTheme="minorHAnsi" w:cstheme="minorHAnsi"/>
          <w:iCs/>
          <w:szCs w:val="24"/>
        </w:rPr>
        <w:t>The</w:t>
      </w:r>
      <w:r w:rsidRPr="00690EC9">
        <w:rPr>
          <w:rFonts w:asciiTheme="minorHAnsi" w:hAnsiTheme="minorHAnsi" w:cstheme="minorHAnsi"/>
          <w:i/>
          <w:szCs w:val="24"/>
        </w:rPr>
        <w:t xml:space="preserve"> </w:t>
      </w:r>
      <w:r w:rsidRPr="00690EC9">
        <w:rPr>
          <w:rFonts w:asciiTheme="minorHAnsi" w:hAnsiTheme="minorHAnsi" w:cstheme="minorHAnsi"/>
          <w:iCs/>
          <w:szCs w:val="24"/>
        </w:rPr>
        <w:t xml:space="preserve">Amendment Instrument amends the </w:t>
      </w:r>
      <w:r>
        <w:rPr>
          <w:rFonts w:asciiTheme="minorHAnsi" w:hAnsiTheme="minorHAnsi" w:cstheme="minorHAnsi"/>
          <w:i/>
          <w:szCs w:val="24"/>
        </w:rPr>
        <w:t>FEE-HELP Guidelines 2017</w:t>
      </w:r>
      <w:r w:rsidR="00CB5F17">
        <w:rPr>
          <w:rFonts w:asciiTheme="minorHAnsi" w:hAnsiTheme="minorHAnsi" w:cstheme="minorHAnsi"/>
          <w:i/>
          <w:szCs w:val="24"/>
        </w:rPr>
        <w:t xml:space="preserve"> </w:t>
      </w:r>
      <w:r w:rsidR="00CB5F17">
        <w:rPr>
          <w:rFonts w:asciiTheme="minorHAnsi" w:hAnsiTheme="minorHAnsi" w:cstheme="minorHAnsi"/>
          <w:iCs/>
          <w:szCs w:val="24"/>
        </w:rPr>
        <w:t>(‘FEE-HELP Guidelines’)</w:t>
      </w:r>
      <w:r>
        <w:rPr>
          <w:rFonts w:asciiTheme="minorHAnsi" w:hAnsiTheme="minorHAnsi" w:cstheme="minorHAnsi"/>
          <w:i/>
          <w:szCs w:val="24"/>
        </w:rPr>
        <w:t xml:space="preserve"> </w:t>
      </w:r>
      <w:r>
        <w:rPr>
          <w:rFonts w:asciiTheme="minorHAnsi" w:hAnsiTheme="minorHAnsi" w:cstheme="minorHAnsi"/>
          <w:iCs/>
          <w:szCs w:val="24"/>
        </w:rPr>
        <w:t xml:space="preserve">and the </w:t>
      </w:r>
      <w:r>
        <w:rPr>
          <w:rFonts w:asciiTheme="minorHAnsi" w:hAnsiTheme="minorHAnsi" w:cstheme="minorHAnsi"/>
          <w:i/>
          <w:szCs w:val="24"/>
        </w:rPr>
        <w:t xml:space="preserve">Higher Education Support (Other Grants) Guidelines </w:t>
      </w:r>
      <w:r w:rsidRPr="004A6752">
        <w:rPr>
          <w:rFonts w:asciiTheme="minorHAnsi" w:hAnsiTheme="minorHAnsi" w:cstheme="minorHAnsi"/>
          <w:i/>
          <w:szCs w:val="24"/>
        </w:rPr>
        <w:t>2022</w:t>
      </w:r>
      <w:r>
        <w:rPr>
          <w:rFonts w:asciiTheme="minorHAnsi" w:hAnsiTheme="minorHAnsi" w:cstheme="minorHAnsi"/>
          <w:iCs/>
          <w:szCs w:val="24"/>
        </w:rPr>
        <w:t xml:space="preserve"> </w:t>
      </w:r>
      <w:r w:rsidR="00CB5F17">
        <w:rPr>
          <w:rFonts w:asciiTheme="minorHAnsi" w:hAnsiTheme="minorHAnsi" w:cstheme="minorHAnsi"/>
          <w:iCs/>
          <w:szCs w:val="24"/>
        </w:rPr>
        <w:t xml:space="preserve">(‘Other Grants Guidelines’) </w:t>
      </w:r>
      <w:r w:rsidRPr="004A6752">
        <w:rPr>
          <w:rFonts w:asciiTheme="minorHAnsi" w:hAnsiTheme="minorHAnsi" w:cstheme="minorHAnsi"/>
          <w:iCs/>
          <w:szCs w:val="24"/>
        </w:rPr>
        <w:t>to</w:t>
      </w:r>
      <w:r w:rsidRPr="00690EC9">
        <w:rPr>
          <w:rFonts w:asciiTheme="minorHAnsi" w:hAnsiTheme="minorHAnsi" w:cstheme="minorHAnsi"/>
          <w:iCs/>
          <w:szCs w:val="24"/>
        </w:rPr>
        <w:t xml:space="preserve"> </w:t>
      </w:r>
      <w:r>
        <w:rPr>
          <w:rFonts w:asciiTheme="minorHAnsi" w:hAnsiTheme="minorHAnsi" w:cstheme="minorHAnsi"/>
          <w:iCs/>
          <w:szCs w:val="24"/>
        </w:rPr>
        <w:t xml:space="preserve">make consequential changes to address amendments made in Part 3 of Schedule 1 </w:t>
      </w:r>
      <w:r w:rsidR="000B57B7">
        <w:rPr>
          <w:rFonts w:asciiTheme="minorHAnsi" w:hAnsiTheme="minorHAnsi" w:cstheme="minorHAnsi"/>
          <w:iCs/>
          <w:szCs w:val="24"/>
        </w:rPr>
        <w:t xml:space="preserve">to </w:t>
      </w:r>
      <w:r>
        <w:rPr>
          <w:rFonts w:asciiTheme="minorHAnsi" w:hAnsiTheme="minorHAnsi" w:cstheme="minorHAnsi"/>
          <w:iCs/>
          <w:szCs w:val="24"/>
        </w:rPr>
        <w:t xml:space="preserve">the </w:t>
      </w:r>
      <w:r>
        <w:rPr>
          <w:rFonts w:asciiTheme="minorHAnsi" w:hAnsiTheme="minorHAnsi" w:cstheme="minorHAnsi"/>
          <w:i/>
          <w:szCs w:val="24"/>
        </w:rPr>
        <w:t>Education Legislation Amendment (2022 Measures No. 1) Act 2022</w:t>
      </w:r>
      <w:r w:rsidRPr="00690EC9">
        <w:rPr>
          <w:rFonts w:asciiTheme="minorHAnsi" w:hAnsiTheme="minorHAnsi" w:cstheme="minorHAnsi"/>
          <w:iCs/>
          <w:szCs w:val="24"/>
        </w:rPr>
        <w:t xml:space="preserve">. </w:t>
      </w:r>
      <w:r w:rsidR="000C0720">
        <w:rPr>
          <w:rFonts w:asciiTheme="minorHAnsi" w:hAnsiTheme="minorHAnsi" w:cstheme="minorHAnsi"/>
          <w:iCs/>
          <w:szCs w:val="24"/>
        </w:rPr>
        <w:t>Those amendments added</w:t>
      </w:r>
      <w:r w:rsidR="001646BB" w:rsidRPr="001646BB">
        <w:rPr>
          <w:rFonts w:asciiTheme="minorHAnsi" w:hAnsiTheme="minorHAnsi" w:cstheme="minorHAnsi"/>
          <w:iCs/>
          <w:szCs w:val="24"/>
        </w:rPr>
        <w:t xml:space="preserve"> a</w:t>
      </w:r>
      <w:r w:rsidR="001646BB">
        <w:rPr>
          <w:rFonts w:asciiTheme="minorHAnsi" w:hAnsiTheme="minorHAnsi" w:cstheme="minorHAnsi"/>
          <w:iCs/>
          <w:szCs w:val="24"/>
        </w:rPr>
        <w:t xml:space="preserve"> definition of</w:t>
      </w:r>
      <w:r w:rsidR="001646BB" w:rsidRPr="001646BB">
        <w:rPr>
          <w:rFonts w:asciiTheme="minorHAnsi" w:hAnsiTheme="minorHAnsi" w:cstheme="minorHAnsi"/>
          <w:iCs/>
          <w:szCs w:val="24"/>
        </w:rPr>
        <w:t xml:space="preserve"> ‘microcredential course’ </w:t>
      </w:r>
      <w:r w:rsidR="001646BB">
        <w:rPr>
          <w:rFonts w:asciiTheme="minorHAnsi" w:hAnsiTheme="minorHAnsi" w:cstheme="minorHAnsi"/>
          <w:iCs/>
          <w:szCs w:val="24"/>
        </w:rPr>
        <w:t xml:space="preserve">in the </w:t>
      </w:r>
      <w:r w:rsidR="00245097" w:rsidRPr="00245097">
        <w:rPr>
          <w:rFonts w:asciiTheme="minorHAnsi" w:hAnsiTheme="minorHAnsi" w:cstheme="minorHAnsi"/>
          <w:i/>
          <w:iCs/>
          <w:szCs w:val="24"/>
        </w:rPr>
        <w:t xml:space="preserve">Higher Education Support Act 2003 </w:t>
      </w:r>
      <w:r w:rsidR="00245097" w:rsidRPr="00245097">
        <w:rPr>
          <w:rFonts w:asciiTheme="minorHAnsi" w:hAnsiTheme="minorHAnsi" w:cstheme="minorHAnsi"/>
          <w:iCs/>
          <w:szCs w:val="24"/>
        </w:rPr>
        <w:t>(</w:t>
      </w:r>
      <w:r w:rsidR="00A54EEA">
        <w:rPr>
          <w:rFonts w:asciiTheme="minorHAnsi" w:hAnsiTheme="minorHAnsi" w:cstheme="minorHAnsi"/>
          <w:iCs/>
          <w:szCs w:val="24"/>
        </w:rPr>
        <w:t>‘</w:t>
      </w:r>
      <w:r w:rsidR="00245097" w:rsidRPr="00245097">
        <w:rPr>
          <w:rFonts w:asciiTheme="minorHAnsi" w:hAnsiTheme="minorHAnsi" w:cstheme="minorHAnsi"/>
          <w:iCs/>
          <w:szCs w:val="24"/>
        </w:rPr>
        <w:t>Act</w:t>
      </w:r>
      <w:r w:rsidR="00A54EEA">
        <w:rPr>
          <w:rFonts w:asciiTheme="minorHAnsi" w:hAnsiTheme="minorHAnsi" w:cstheme="minorHAnsi"/>
          <w:iCs/>
          <w:szCs w:val="24"/>
        </w:rPr>
        <w:t>’</w:t>
      </w:r>
      <w:r w:rsidR="00245097" w:rsidRPr="00245097">
        <w:rPr>
          <w:rFonts w:asciiTheme="minorHAnsi" w:hAnsiTheme="minorHAnsi" w:cstheme="minorHAnsi"/>
          <w:iCs/>
          <w:szCs w:val="24"/>
        </w:rPr>
        <w:t>)</w:t>
      </w:r>
      <w:r w:rsidR="004F0D21">
        <w:rPr>
          <w:rFonts w:asciiTheme="minorHAnsi" w:hAnsiTheme="minorHAnsi" w:cstheme="minorHAnsi"/>
          <w:iCs/>
          <w:szCs w:val="24"/>
        </w:rPr>
        <w:t xml:space="preserve"> </w:t>
      </w:r>
      <w:r w:rsidR="001646BB">
        <w:rPr>
          <w:rFonts w:asciiTheme="minorHAnsi" w:hAnsiTheme="minorHAnsi" w:cstheme="minorHAnsi"/>
          <w:iCs/>
          <w:szCs w:val="24"/>
        </w:rPr>
        <w:t xml:space="preserve">which </w:t>
      </w:r>
      <w:r w:rsidR="001646BB" w:rsidRPr="001646BB">
        <w:rPr>
          <w:rFonts w:asciiTheme="minorHAnsi" w:hAnsiTheme="minorHAnsi" w:cstheme="minorHAnsi"/>
          <w:iCs/>
          <w:szCs w:val="24"/>
        </w:rPr>
        <w:t>means a course of instruction that consists of one or more units of study, and that meets the requirements specified in the FEE-HELP Guidelines</w:t>
      </w:r>
      <w:r w:rsidR="004F0D21">
        <w:rPr>
          <w:rFonts w:asciiTheme="minorHAnsi" w:hAnsiTheme="minorHAnsi" w:cstheme="minorHAnsi"/>
          <w:iCs/>
          <w:szCs w:val="24"/>
        </w:rPr>
        <w:t>.</w:t>
      </w:r>
    </w:p>
    <w:p w14:paraId="7E02EC59" w14:textId="2B62D621" w:rsidR="004A6752" w:rsidRDefault="004A6752" w:rsidP="004A6752">
      <w:pPr>
        <w:rPr>
          <w:rFonts w:asciiTheme="minorHAnsi" w:hAnsiTheme="minorHAnsi" w:cstheme="minorHAnsi"/>
          <w:iCs/>
          <w:szCs w:val="24"/>
        </w:rPr>
      </w:pPr>
      <w:r>
        <w:rPr>
          <w:rFonts w:asciiTheme="minorHAnsi" w:hAnsiTheme="minorHAnsi" w:cstheme="minorHAnsi"/>
          <w:iCs/>
          <w:szCs w:val="24"/>
        </w:rPr>
        <w:t xml:space="preserve">The Amendment Instrument amends the </w:t>
      </w:r>
      <w:r w:rsidRPr="000D28C0">
        <w:rPr>
          <w:rFonts w:asciiTheme="minorHAnsi" w:hAnsiTheme="minorHAnsi" w:cstheme="minorHAnsi"/>
          <w:iCs/>
          <w:szCs w:val="24"/>
        </w:rPr>
        <w:t>FEE-HELP Guidelines</w:t>
      </w:r>
      <w:r w:rsidR="00CB5F17">
        <w:rPr>
          <w:rFonts w:asciiTheme="minorHAnsi" w:hAnsiTheme="minorHAnsi" w:cstheme="minorHAnsi"/>
          <w:iCs/>
          <w:szCs w:val="24"/>
        </w:rPr>
        <w:t xml:space="preserve"> </w:t>
      </w:r>
      <w:r>
        <w:rPr>
          <w:rFonts w:asciiTheme="minorHAnsi" w:hAnsiTheme="minorHAnsi" w:cstheme="minorHAnsi"/>
          <w:iCs/>
          <w:szCs w:val="24"/>
        </w:rPr>
        <w:t xml:space="preserve">to specify the requirements that a course of instruction must meet to be considered a ‘microcredential course’. The Amendment Instrument also makes some consequential changes to the </w:t>
      </w:r>
      <w:r w:rsidR="00CB5F17">
        <w:rPr>
          <w:rFonts w:asciiTheme="minorHAnsi" w:hAnsiTheme="minorHAnsi" w:cstheme="minorHAnsi"/>
          <w:iCs/>
          <w:szCs w:val="24"/>
        </w:rPr>
        <w:t>Other Grants Guidelines</w:t>
      </w:r>
      <w:r>
        <w:rPr>
          <w:rFonts w:asciiTheme="minorHAnsi" w:hAnsiTheme="minorHAnsi" w:cstheme="minorHAnsi"/>
          <w:i/>
          <w:szCs w:val="24"/>
        </w:rPr>
        <w:t xml:space="preserve"> </w:t>
      </w:r>
      <w:r>
        <w:rPr>
          <w:rFonts w:asciiTheme="minorHAnsi" w:hAnsiTheme="minorHAnsi" w:cstheme="minorHAnsi"/>
          <w:iCs/>
          <w:szCs w:val="24"/>
        </w:rPr>
        <w:t>to reflect that ‘microcredential course’ is now</w:t>
      </w:r>
      <w:r w:rsidR="00C83764">
        <w:rPr>
          <w:rFonts w:asciiTheme="minorHAnsi" w:hAnsiTheme="minorHAnsi" w:cstheme="minorHAnsi"/>
          <w:iCs/>
          <w:szCs w:val="24"/>
        </w:rPr>
        <w:t xml:space="preserve"> a</w:t>
      </w:r>
      <w:r>
        <w:rPr>
          <w:rFonts w:asciiTheme="minorHAnsi" w:hAnsiTheme="minorHAnsi" w:cstheme="minorHAnsi"/>
          <w:iCs/>
          <w:szCs w:val="24"/>
        </w:rPr>
        <w:t xml:space="preserve"> defined</w:t>
      </w:r>
      <w:r w:rsidR="00C83764">
        <w:rPr>
          <w:rFonts w:asciiTheme="minorHAnsi" w:hAnsiTheme="minorHAnsi" w:cstheme="minorHAnsi"/>
          <w:iCs/>
          <w:szCs w:val="24"/>
        </w:rPr>
        <w:t xml:space="preserve"> term</w:t>
      </w:r>
      <w:r>
        <w:rPr>
          <w:rFonts w:asciiTheme="minorHAnsi" w:hAnsiTheme="minorHAnsi" w:cstheme="minorHAnsi"/>
          <w:iCs/>
          <w:szCs w:val="24"/>
        </w:rPr>
        <w:t xml:space="preserve"> in the Act</w:t>
      </w:r>
      <w:r w:rsidR="00A31744">
        <w:rPr>
          <w:rFonts w:asciiTheme="minorHAnsi" w:hAnsiTheme="minorHAnsi" w:cstheme="minorHAnsi"/>
          <w:iCs/>
          <w:szCs w:val="24"/>
        </w:rPr>
        <w:t xml:space="preserve"> and </w:t>
      </w:r>
      <w:r w:rsidR="00872001">
        <w:rPr>
          <w:rFonts w:asciiTheme="minorHAnsi" w:hAnsiTheme="minorHAnsi" w:cstheme="minorHAnsi"/>
          <w:iCs/>
          <w:szCs w:val="24"/>
        </w:rPr>
        <w:t xml:space="preserve">that the requirements for such courses are now specified in the </w:t>
      </w:r>
      <w:r w:rsidR="00872001" w:rsidRPr="000D28C0">
        <w:rPr>
          <w:rFonts w:asciiTheme="minorHAnsi" w:hAnsiTheme="minorHAnsi" w:cstheme="minorHAnsi"/>
          <w:iCs/>
          <w:szCs w:val="24"/>
        </w:rPr>
        <w:t>FEE-HELP Guidelines</w:t>
      </w:r>
      <w:r w:rsidR="00C83764">
        <w:rPr>
          <w:rFonts w:asciiTheme="minorHAnsi" w:hAnsiTheme="minorHAnsi" w:cstheme="minorHAnsi"/>
          <w:iCs/>
          <w:szCs w:val="24"/>
        </w:rPr>
        <w:t>.</w:t>
      </w:r>
      <w:r w:rsidRPr="004A6752">
        <w:rPr>
          <w:rFonts w:asciiTheme="minorHAnsi" w:hAnsiTheme="minorHAnsi" w:cstheme="minorHAnsi"/>
          <w:iCs/>
          <w:szCs w:val="24"/>
        </w:rPr>
        <w:t xml:space="preserve"> </w:t>
      </w:r>
    </w:p>
    <w:p w14:paraId="64514C4B" w14:textId="7413DA66" w:rsidR="000474FE" w:rsidRPr="006C1262" w:rsidRDefault="000474FE" w:rsidP="000474FE">
      <w:pPr>
        <w:rPr>
          <w:rFonts w:asciiTheme="minorHAnsi" w:hAnsiTheme="minorHAnsi" w:cstheme="minorHAnsi"/>
          <w:iCs/>
          <w:szCs w:val="24"/>
        </w:rPr>
      </w:pPr>
      <w:r>
        <w:rPr>
          <w:rFonts w:asciiTheme="minorHAnsi" w:hAnsiTheme="minorHAnsi" w:cstheme="minorHAnsi"/>
          <w:iCs/>
          <w:szCs w:val="24"/>
        </w:rPr>
        <w:t>The Amendment Instrument also makes changes to the Other Grants Guidelines</w:t>
      </w:r>
      <w:r>
        <w:rPr>
          <w:rFonts w:asciiTheme="minorHAnsi" w:hAnsiTheme="minorHAnsi" w:cstheme="minorHAnsi"/>
          <w:i/>
          <w:szCs w:val="24"/>
        </w:rPr>
        <w:t xml:space="preserve"> </w:t>
      </w:r>
      <w:r>
        <w:rPr>
          <w:rFonts w:asciiTheme="minorHAnsi" w:hAnsiTheme="minorHAnsi" w:cstheme="minorHAnsi"/>
          <w:iCs/>
          <w:szCs w:val="24"/>
        </w:rPr>
        <w:t xml:space="preserve">to remove conditions on Stage 1 grant recipients to grant licences to other higher education providers to use </w:t>
      </w:r>
      <w:r w:rsidRPr="00557442">
        <w:rPr>
          <w:rFonts w:asciiTheme="minorHAnsi" w:hAnsiTheme="minorHAnsi" w:cstheme="minorHAnsi"/>
          <w:iCs/>
          <w:szCs w:val="24"/>
        </w:rPr>
        <w:t>their</w:t>
      </w:r>
      <w:r w:rsidR="00AE0699" w:rsidRPr="00557442">
        <w:rPr>
          <w:rFonts w:asciiTheme="minorHAnsi" w:hAnsiTheme="minorHAnsi" w:cstheme="minorHAnsi"/>
          <w:iCs/>
          <w:szCs w:val="24"/>
        </w:rPr>
        <w:t xml:space="preserve"> microcredential</w:t>
      </w:r>
      <w:r w:rsidRPr="005E2635">
        <w:rPr>
          <w:rFonts w:asciiTheme="minorHAnsi" w:hAnsiTheme="minorHAnsi" w:cstheme="minorHAnsi"/>
          <w:iCs/>
          <w:szCs w:val="24"/>
        </w:rPr>
        <w:t xml:space="preserve"> course material</w:t>
      </w:r>
      <w:r w:rsidR="00AE0699" w:rsidRPr="00933586">
        <w:rPr>
          <w:rFonts w:asciiTheme="minorHAnsi" w:hAnsiTheme="minorHAnsi" w:cstheme="minorHAnsi"/>
          <w:iCs/>
          <w:szCs w:val="24"/>
        </w:rPr>
        <w:t>s</w:t>
      </w:r>
      <w:r w:rsidRPr="00B01719">
        <w:rPr>
          <w:rFonts w:asciiTheme="minorHAnsi" w:hAnsiTheme="minorHAnsi" w:cstheme="minorHAnsi"/>
          <w:iCs/>
          <w:szCs w:val="24"/>
        </w:rPr>
        <w:t xml:space="preserve"> and make th</w:t>
      </w:r>
      <w:r w:rsidR="00AE0699" w:rsidRPr="00D33AB4">
        <w:rPr>
          <w:rFonts w:asciiTheme="minorHAnsi" w:hAnsiTheme="minorHAnsi" w:cstheme="minorHAnsi"/>
          <w:iCs/>
          <w:szCs w:val="24"/>
        </w:rPr>
        <w:t>ose</w:t>
      </w:r>
      <w:r w:rsidRPr="00D33AB4">
        <w:rPr>
          <w:rFonts w:asciiTheme="minorHAnsi" w:hAnsiTheme="minorHAnsi" w:cstheme="minorHAnsi"/>
          <w:iCs/>
          <w:szCs w:val="24"/>
        </w:rPr>
        <w:t xml:space="preserve"> course material</w:t>
      </w:r>
      <w:r w:rsidR="00AE0699" w:rsidRPr="00D33AB4">
        <w:rPr>
          <w:rFonts w:asciiTheme="minorHAnsi" w:hAnsiTheme="minorHAnsi" w:cstheme="minorHAnsi"/>
          <w:iCs/>
          <w:szCs w:val="24"/>
        </w:rPr>
        <w:t>s</w:t>
      </w:r>
      <w:r w:rsidRPr="00D33AB4">
        <w:rPr>
          <w:rFonts w:asciiTheme="minorHAnsi" w:hAnsiTheme="minorHAnsi" w:cstheme="minorHAnsi"/>
          <w:iCs/>
          <w:szCs w:val="24"/>
        </w:rPr>
        <w:t xml:space="preserve"> available to those </w:t>
      </w:r>
      <w:r w:rsidR="00BB4C30" w:rsidRPr="00D33AB4">
        <w:rPr>
          <w:rFonts w:asciiTheme="minorHAnsi" w:hAnsiTheme="minorHAnsi" w:cstheme="minorHAnsi"/>
          <w:iCs/>
          <w:szCs w:val="24"/>
        </w:rPr>
        <w:t xml:space="preserve">other </w:t>
      </w:r>
      <w:r w:rsidRPr="00D33AB4">
        <w:rPr>
          <w:rFonts w:asciiTheme="minorHAnsi" w:hAnsiTheme="minorHAnsi" w:cstheme="minorHAnsi"/>
          <w:iCs/>
          <w:szCs w:val="24"/>
        </w:rPr>
        <w:t>providers. The Amendment Instrument also amends the Other Grants Guidelines</w:t>
      </w:r>
      <w:r w:rsidRPr="00D33AB4">
        <w:rPr>
          <w:rFonts w:asciiTheme="minorHAnsi" w:hAnsiTheme="minorHAnsi" w:cstheme="minorHAnsi"/>
          <w:i/>
          <w:szCs w:val="24"/>
        </w:rPr>
        <w:t xml:space="preserve"> </w:t>
      </w:r>
      <w:r w:rsidRPr="00D33AB4">
        <w:rPr>
          <w:rFonts w:asciiTheme="minorHAnsi" w:hAnsiTheme="minorHAnsi" w:cstheme="minorHAnsi"/>
          <w:iCs/>
          <w:szCs w:val="24"/>
        </w:rPr>
        <w:t xml:space="preserve">to </w:t>
      </w:r>
      <w:r w:rsidR="0062497F" w:rsidRPr="00D33AB4">
        <w:rPr>
          <w:rFonts w:asciiTheme="minorHAnsi" w:hAnsiTheme="minorHAnsi" w:cstheme="minorHAnsi"/>
          <w:iCs/>
          <w:szCs w:val="24"/>
        </w:rPr>
        <w:t xml:space="preserve">update the formulas used to calculate the maximum amount the provider can charge a student in a microcredential course, and the amount the provider will receive under Stage 2 and Stage 3 of the Microcredential </w:t>
      </w:r>
      <w:proofErr w:type="gramStart"/>
      <w:r w:rsidR="00E35A85">
        <w:rPr>
          <w:rFonts w:asciiTheme="minorHAnsi" w:hAnsiTheme="minorHAnsi" w:cstheme="minorHAnsi"/>
          <w:iCs/>
          <w:szCs w:val="24"/>
        </w:rPr>
        <w:t>p</w:t>
      </w:r>
      <w:r w:rsidR="0062497F" w:rsidRPr="00D33AB4">
        <w:rPr>
          <w:rFonts w:asciiTheme="minorHAnsi" w:hAnsiTheme="minorHAnsi" w:cstheme="minorHAnsi"/>
          <w:iCs/>
          <w:szCs w:val="24"/>
        </w:rPr>
        <w:t>rogram, and</w:t>
      </w:r>
      <w:proofErr w:type="gramEnd"/>
      <w:r w:rsidR="0062497F" w:rsidRPr="00D33AB4">
        <w:rPr>
          <w:rFonts w:asciiTheme="minorHAnsi" w:hAnsiTheme="minorHAnsi" w:cstheme="minorHAnsi"/>
          <w:iCs/>
          <w:szCs w:val="24"/>
        </w:rPr>
        <w:t xml:space="preserve"> makes amendments to also provide that indexation applies to those </w:t>
      </w:r>
      <w:r w:rsidR="00AE0699" w:rsidRPr="00D33AB4">
        <w:rPr>
          <w:rFonts w:asciiTheme="minorHAnsi" w:hAnsiTheme="minorHAnsi" w:cstheme="minorHAnsi"/>
          <w:iCs/>
          <w:szCs w:val="24"/>
        </w:rPr>
        <w:t>amounts</w:t>
      </w:r>
      <w:r w:rsidRPr="00D33AB4">
        <w:rPr>
          <w:rFonts w:asciiTheme="minorHAnsi" w:hAnsiTheme="minorHAnsi" w:cstheme="minorHAnsi"/>
          <w:iCs/>
          <w:szCs w:val="24"/>
        </w:rPr>
        <w:t>.</w:t>
      </w:r>
      <w:r>
        <w:rPr>
          <w:rFonts w:asciiTheme="minorHAnsi" w:hAnsiTheme="minorHAnsi" w:cstheme="minorHAnsi"/>
          <w:iCs/>
          <w:szCs w:val="24"/>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E67367F" w14:textId="38D2273F" w:rsidR="00E8671C" w:rsidRPr="00E8671C" w:rsidRDefault="00217359" w:rsidP="00E8671C">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68A294CE" w14:textId="62145D84" w:rsidR="008310AA" w:rsidRPr="001E52EB" w:rsidRDefault="00217359"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2202D9EB" w14:textId="6B6ADCDE" w:rsidR="00217359" w:rsidRPr="00217359" w:rsidRDefault="00217359" w:rsidP="00DA552F">
      <w:pPr>
        <w:spacing w:before="120" w:after="120"/>
        <w:rPr>
          <w:rFonts w:asciiTheme="minorHAnsi" w:hAnsiTheme="minorHAnsi" w:cstheme="minorHAnsi"/>
          <w:iCs/>
          <w:szCs w:val="24"/>
        </w:rPr>
      </w:pPr>
      <w:r w:rsidRPr="00217359">
        <w:rPr>
          <w:rFonts w:asciiTheme="minorHAnsi" w:hAnsiTheme="minorHAnsi" w:cstheme="minorHAnsi"/>
          <w:iCs/>
          <w:szCs w:val="24"/>
        </w:rPr>
        <w:t xml:space="preserve">Article 13(2)(c) of the ICESCR provides that ‘higher education shall be made equally </w:t>
      </w:r>
      <w:r w:rsidR="00806F54">
        <w:rPr>
          <w:rFonts w:asciiTheme="minorHAnsi" w:hAnsiTheme="minorHAnsi" w:cstheme="minorHAnsi"/>
          <w:iCs/>
          <w:szCs w:val="24"/>
        </w:rPr>
        <w:t>a</w:t>
      </w:r>
      <w:r w:rsidRPr="00217359">
        <w:rPr>
          <w:rFonts w:asciiTheme="minorHAnsi" w:hAnsiTheme="minorHAnsi" w:cstheme="minorHAnsi"/>
          <w:iCs/>
          <w:szCs w:val="24"/>
        </w:rPr>
        <w:t xml:space="preserve">ccessible to all, </w:t>
      </w:r>
      <w:proofErr w:type="gramStart"/>
      <w:r w:rsidRPr="00217359">
        <w:rPr>
          <w:rFonts w:asciiTheme="minorHAnsi" w:hAnsiTheme="minorHAnsi" w:cstheme="minorHAnsi"/>
          <w:iCs/>
          <w:szCs w:val="24"/>
        </w:rPr>
        <w:t>on the basis of</w:t>
      </w:r>
      <w:proofErr w:type="gramEnd"/>
      <w:r w:rsidRPr="00217359">
        <w:rPr>
          <w:rFonts w:asciiTheme="minorHAnsi" w:hAnsiTheme="minorHAnsi" w:cstheme="minorHAnsi"/>
          <w:iCs/>
          <w:szCs w:val="24"/>
        </w:rPr>
        <w:t xml:space="preserve"> capacity, by every appropriate means, and in particular by the progressive introduction of free education’.</w:t>
      </w:r>
    </w:p>
    <w:p w14:paraId="3D0D9F5D" w14:textId="7DA81BCB" w:rsidR="00026233" w:rsidRDefault="00412CC7"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Amendments to the Act made in Part</w:t>
      </w:r>
      <w:r w:rsidRPr="00412CC7">
        <w:rPr>
          <w:rFonts w:asciiTheme="minorHAnsi" w:hAnsiTheme="minorHAnsi" w:cstheme="minorHAnsi"/>
          <w:iCs/>
          <w:szCs w:val="24"/>
        </w:rPr>
        <w:t xml:space="preserve"> 3 of Schedule 1 </w:t>
      </w:r>
      <w:r w:rsidR="00A736C0">
        <w:rPr>
          <w:rFonts w:asciiTheme="minorHAnsi" w:hAnsiTheme="minorHAnsi" w:cstheme="minorHAnsi"/>
          <w:iCs/>
          <w:szCs w:val="24"/>
        </w:rPr>
        <w:t>to</w:t>
      </w:r>
      <w:r w:rsidR="00A736C0" w:rsidRPr="00412CC7">
        <w:rPr>
          <w:rFonts w:asciiTheme="minorHAnsi" w:hAnsiTheme="minorHAnsi" w:cstheme="minorHAnsi"/>
          <w:iCs/>
          <w:szCs w:val="24"/>
        </w:rPr>
        <w:t xml:space="preserve"> </w:t>
      </w:r>
      <w:r w:rsidRPr="00412CC7">
        <w:rPr>
          <w:rFonts w:asciiTheme="minorHAnsi" w:hAnsiTheme="minorHAnsi" w:cstheme="minorHAnsi"/>
          <w:iCs/>
          <w:szCs w:val="24"/>
        </w:rPr>
        <w:t xml:space="preserve">the </w:t>
      </w:r>
      <w:r w:rsidRPr="00412CC7">
        <w:rPr>
          <w:rFonts w:asciiTheme="minorHAnsi" w:hAnsiTheme="minorHAnsi" w:cstheme="minorHAnsi"/>
          <w:i/>
          <w:iCs/>
          <w:szCs w:val="24"/>
        </w:rPr>
        <w:t>Education Legislation Amendment (2022 Measures No. 1) Act 2022</w:t>
      </w:r>
      <w:r w:rsidR="00326755">
        <w:rPr>
          <w:rFonts w:asciiTheme="minorHAnsi" w:hAnsiTheme="minorHAnsi" w:cstheme="minorHAnsi"/>
          <w:iCs/>
          <w:szCs w:val="24"/>
        </w:rPr>
        <w:t xml:space="preserve"> </w:t>
      </w:r>
      <w:r>
        <w:rPr>
          <w:rFonts w:asciiTheme="minorHAnsi" w:hAnsiTheme="minorHAnsi" w:cstheme="minorHAnsi"/>
          <w:iCs/>
          <w:szCs w:val="24"/>
        </w:rPr>
        <w:t xml:space="preserve">enable </w:t>
      </w:r>
      <w:r w:rsidR="00326755">
        <w:rPr>
          <w:rFonts w:asciiTheme="minorHAnsi" w:hAnsiTheme="minorHAnsi" w:cstheme="minorHAnsi"/>
          <w:iCs/>
          <w:szCs w:val="24"/>
        </w:rPr>
        <w:t>s</w:t>
      </w:r>
      <w:r w:rsidR="00326755" w:rsidRPr="00326755">
        <w:rPr>
          <w:rFonts w:asciiTheme="minorHAnsi" w:hAnsiTheme="minorHAnsi" w:cstheme="minorHAnsi"/>
          <w:iCs/>
          <w:szCs w:val="24"/>
        </w:rPr>
        <w:t xml:space="preserve">tudents studying a ‘microcredential course’ (as defined under the Act) </w:t>
      </w:r>
      <w:r>
        <w:rPr>
          <w:rFonts w:asciiTheme="minorHAnsi" w:hAnsiTheme="minorHAnsi" w:cstheme="minorHAnsi"/>
          <w:iCs/>
          <w:szCs w:val="24"/>
        </w:rPr>
        <w:t xml:space="preserve">to receive </w:t>
      </w:r>
      <w:r w:rsidR="00326755" w:rsidRPr="00326755">
        <w:rPr>
          <w:rFonts w:asciiTheme="minorHAnsi" w:hAnsiTheme="minorHAnsi" w:cstheme="minorHAnsi"/>
          <w:iCs/>
          <w:szCs w:val="24"/>
        </w:rPr>
        <w:t xml:space="preserve">FEE-HELP </w:t>
      </w:r>
      <w:r>
        <w:rPr>
          <w:rFonts w:asciiTheme="minorHAnsi" w:hAnsiTheme="minorHAnsi" w:cstheme="minorHAnsi"/>
          <w:iCs/>
          <w:szCs w:val="24"/>
        </w:rPr>
        <w:t>assistance</w:t>
      </w:r>
      <w:r w:rsidR="001615D8">
        <w:rPr>
          <w:rFonts w:asciiTheme="minorHAnsi" w:hAnsiTheme="minorHAnsi" w:cstheme="minorHAnsi"/>
          <w:iCs/>
          <w:szCs w:val="24"/>
        </w:rPr>
        <w:t xml:space="preserve"> and defer payment of their tuition fees</w:t>
      </w:r>
      <w:r>
        <w:rPr>
          <w:rFonts w:asciiTheme="minorHAnsi" w:hAnsiTheme="minorHAnsi" w:cstheme="minorHAnsi"/>
          <w:iCs/>
          <w:szCs w:val="24"/>
        </w:rPr>
        <w:t xml:space="preserve"> </w:t>
      </w:r>
      <w:r w:rsidR="00326755" w:rsidRPr="00326755">
        <w:rPr>
          <w:rFonts w:asciiTheme="minorHAnsi" w:hAnsiTheme="minorHAnsi" w:cstheme="minorHAnsi"/>
          <w:iCs/>
          <w:szCs w:val="24"/>
        </w:rPr>
        <w:t>(if they meet all the other relevant eligibility criteria).</w:t>
      </w:r>
      <w:r w:rsidR="00F20FD8">
        <w:rPr>
          <w:rFonts w:asciiTheme="minorHAnsi" w:hAnsiTheme="minorHAnsi" w:cstheme="minorHAnsi"/>
          <w:iCs/>
          <w:szCs w:val="24"/>
        </w:rPr>
        <w:t xml:space="preserve"> </w:t>
      </w:r>
      <w:r w:rsidR="00217359" w:rsidRPr="00217359">
        <w:rPr>
          <w:rFonts w:asciiTheme="minorHAnsi" w:hAnsiTheme="minorHAnsi" w:cstheme="minorHAnsi"/>
          <w:iCs/>
          <w:szCs w:val="24"/>
        </w:rPr>
        <w:t xml:space="preserve">The Amendment Instrument </w:t>
      </w:r>
      <w:r w:rsidR="005329AD">
        <w:rPr>
          <w:rFonts w:asciiTheme="minorHAnsi" w:hAnsiTheme="minorHAnsi" w:cstheme="minorHAnsi"/>
          <w:iCs/>
          <w:szCs w:val="24"/>
        </w:rPr>
        <w:t xml:space="preserve">amends the </w:t>
      </w:r>
      <w:r w:rsidR="005329AD" w:rsidRPr="000D28C0">
        <w:rPr>
          <w:rFonts w:asciiTheme="minorHAnsi" w:hAnsiTheme="minorHAnsi" w:cstheme="minorHAnsi"/>
          <w:iCs/>
          <w:szCs w:val="24"/>
        </w:rPr>
        <w:t>FEE-HELP Guidelines</w:t>
      </w:r>
      <w:r w:rsidR="005329AD">
        <w:rPr>
          <w:rFonts w:asciiTheme="minorHAnsi" w:hAnsiTheme="minorHAnsi" w:cstheme="minorHAnsi"/>
          <w:i/>
          <w:szCs w:val="24"/>
        </w:rPr>
        <w:t xml:space="preserve"> </w:t>
      </w:r>
      <w:r w:rsidR="005329AD">
        <w:rPr>
          <w:rFonts w:asciiTheme="minorHAnsi" w:hAnsiTheme="minorHAnsi" w:cstheme="minorHAnsi"/>
          <w:iCs/>
          <w:szCs w:val="24"/>
        </w:rPr>
        <w:t xml:space="preserve">to specify requirements that a course of instruction must meet to be considered a ‘microcredential course’ for the purposes of the Act. The </w:t>
      </w:r>
      <w:r w:rsidR="0020116F">
        <w:rPr>
          <w:rFonts w:asciiTheme="minorHAnsi" w:hAnsiTheme="minorHAnsi" w:cstheme="minorHAnsi"/>
          <w:iCs/>
          <w:szCs w:val="24"/>
        </w:rPr>
        <w:t>Amendment I</w:t>
      </w:r>
      <w:r w:rsidR="005329AD">
        <w:rPr>
          <w:rFonts w:asciiTheme="minorHAnsi" w:hAnsiTheme="minorHAnsi" w:cstheme="minorHAnsi"/>
          <w:iCs/>
          <w:szCs w:val="24"/>
        </w:rPr>
        <w:t xml:space="preserve">nstrument supports the right to education as it </w:t>
      </w:r>
      <w:r w:rsidR="0041188F">
        <w:rPr>
          <w:rFonts w:asciiTheme="minorHAnsi" w:hAnsiTheme="minorHAnsi" w:cstheme="minorHAnsi"/>
          <w:iCs/>
          <w:szCs w:val="24"/>
        </w:rPr>
        <w:t>assists with clarifying what a ‘microcredential course’ is, and therefore assists students</w:t>
      </w:r>
      <w:r w:rsidR="004D70C6">
        <w:rPr>
          <w:rFonts w:asciiTheme="minorHAnsi" w:hAnsiTheme="minorHAnsi" w:cstheme="minorHAnsi"/>
          <w:iCs/>
          <w:szCs w:val="24"/>
        </w:rPr>
        <w:t xml:space="preserve"> to pay for their studies by enabling </w:t>
      </w:r>
      <w:r w:rsidR="00E36F1D">
        <w:rPr>
          <w:rFonts w:asciiTheme="minorHAnsi" w:hAnsiTheme="minorHAnsi" w:cstheme="minorHAnsi"/>
          <w:iCs/>
          <w:szCs w:val="24"/>
        </w:rPr>
        <w:t>their access to</w:t>
      </w:r>
      <w:r w:rsidR="0041188F">
        <w:rPr>
          <w:rFonts w:asciiTheme="minorHAnsi" w:hAnsiTheme="minorHAnsi" w:cstheme="minorHAnsi"/>
          <w:iCs/>
          <w:szCs w:val="24"/>
        </w:rPr>
        <w:t xml:space="preserve"> </w:t>
      </w:r>
      <w:r w:rsidR="00E36F1D">
        <w:rPr>
          <w:rFonts w:asciiTheme="minorHAnsi" w:hAnsiTheme="minorHAnsi" w:cstheme="minorHAnsi"/>
          <w:iCs/>
          <w:szCs w:val="24"/>
        </w:rPr>
        <w:t>a FEE-HELP loan</w:t>
      </w:r>
      <w:r w:rsidR="0041188F">
        <w:rPr>
          <w:rFonts w:asciiTheme="minorHAnsi" w:hAnsiTheme="minorHAnsi" w:cstheme="minorHAnsi"/>
          <w:iCs/>
          <w:szCs w:val="24"/>
        </w:rPr>
        <w:t>.</w:t>
      </w:r>
      <w:r w:rsidR="00336CA2">
        <w:rPr>
          <w:rFonts w:asciiTheme="minorHAnsi" w:hAnsiTheme="minorHAnsi" w:cstheme="minorHAnsi"/>
          <w:iCs/>
          <w:szCs w:val="24"/>
        </w:rPr>
        <w:t xml:space="preserve"> </w:t>
      </w:r>
    </w:p>
    <w:p w14:paraId="13E397C5" w14:textId="4EF2DF39" w:rsidR="00E8671C" w:rsidRPr="00336CA2" w:rsidRDefault="00336CA2"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to the </w:t>
      </w:r>
      <w:r w:rsidR="00CB5F17">
        <w:rPr>
          <w:rFonts w:asciiTheme="minorHAnsi" w:hAnsiTheme="minorHAnsi" w:cstheme="minorHAnsi"/>
          <w:iCs/>
          <w:szCs w:val="24"/>
        </w:rPr>
        <w:t>Other Grants Guidelines</w:t>
      </w:r>
      <w:r>
        <w:rPr>
          <w:rFonts w:asciiTheme="minorHAnsi" w:hAnsiTheme="minorHAnsi" w:cstheme="minorHAnsi"/>
          <w:iCs/>
          <w:szCs w:val="24"/>
        </w:rPr>
        <w:t xml:space="preserve"> also supports the right to education as it provides that amounts</w:t>
      </w:r>
      <w:r w:rsidR="00AE0699">
        <w:rPr>
          <w:rFonts w:asciiTheme="minorHAnsi" w:hAnsiTheme="minorHAnsi" w:cstheme="minorHAnsi"/>
          <w:iCs/>
          <w:szCs w:val="24"/>
        </w:rPr>
        <w:t xml:space="preserve"> used to calculate grants</w:t>
      </w:r>
      <w:r>
        <w:rPr>
          <w:rFonts w:asciiTheme="minorHAnsi" w:hAnsiTheme="minorHAnsi" w:cstheme="minorHAnsi"/>
          <w:iCs/>
          <w:szCs w:val="24"/>
        </w:rPr>
        <w:t xml:space="preserve"> in Stage 2 and Stage 3 will be subject to indexation, </w:t>
      </w:r>
      <w:r w:rsidR="00AE0699">
        <w:rPr>
          <w:rFonts w:asciiTheme="minorHAnsi" w:hAnsiTheme="minorHAnsi" w:cstheme="minorHAnsi"/>
          <w:iCs/>
          <w:szCs w:val="24"/>
        </w:rPr>
        <w:t>which</w:t>
      </w:r>
      <w:r>
        <w:rPr>
          <w:rFonts w:asciiTheme="minorHAnsi" w:hAnsiTheme="minorHAnsi" w:cstheme="minorHAnsi"/>
          <w:iCs/>
          <w:szCs w:val="24"/>
        </w:rPr>
        <w:t xml:space="preserve"> provides additional </w:t>
      </w:r>
      <w:r w:rsidR="00AE0699">
        <w:rPr>
          <w:rFonts w:asciiTheme="minorHAnsi" w:hAnsiTheme="minorHAnsi" w:cstheme="minorHAnsi"/>
          <w:iCs/>
          <w:szCs w:val="24"/>
        </w:rPr>
        <w:t>funding each year</w:t>
      </w:r>
      <w:r>
        <w:rPr>
          <w:rFonts w:asciiTheme="minorHAnsi" w:hAnsiTheme="minorHAnsi" w:cstheme="minorHAnsi"/>
          <w:iCs/>
          <w:szCs w:val="24"/>
        </w:rPr>
        <w:t xml:space="preserve"> to providers delivering microcredential courses. </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71D393C1"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E91E47">
        <w:rPr>
          <w:rFonts w:asciiTheme="minorHAnsi" w:hAnsiTheme="minorHAnsi" w:cstheme="minorHAnsi"/>
          <w:szCs w:val="24"/>
        </w:rPr>
        <w:t xml:space="preserve">Amendment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217359">
        <w:rPr>
          <w:rFonts w:asciiTheme="minorHAnsi" w:hAnsiTheme="minorHAnsi" w:cstheme="minorHAnsi"/>
          <w:szCs w:val="24"/>
        </w:rPr>
        <w:t xml:space="preserve"> it supports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42E21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217359">
        <w:rPr>
          <w:rFonts w:asciiTheme="minorHAnsi" w:hAnsiTheme="minorHAnsi" w:cstheme="minorHAnsi"/>
          <w:b/>
          <w:szCs w:val="24"/>
        </w:rPr>
        <w:t>Education</w:t>
      </w:r>
      <w:r w:rsidR="00E8671C">
        <w:rPr>
          <w:rFonts w:asciiTheme="minorHAnsi" w:hAnsiTheme="minorHAnsi" w:cstheme="minorHAnsi"/>
          <w:b/>
          <w:szCs w:val="24"/>
        </w:rPr>
        <w:t xml:space="preserve">, </w:t>
      </w:r>
      <w:r w:rsidR="00217359">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3B527687" w:rsidR="00DA552F" w:rsidRPr="004F615B" w:rsidRDefault="00217359" w:rsidP="001E52EB">
      <w:pPr>
        <w:jc w:val="center"/>
        <w:rPr>
          <w:rFonts w:asciiTheme="minorHAnsi" w:hAnsiTheme="minorHAnsi" w:cstheme="minorHAnsi"/>
          <w:b/>
          <w:szCs w:val="24"/>
        </w:rPr>
      </w:pPr>
      <w:r w:rsidRPr="004F615B">
        <w:rPr>
          <w:rFonts w:asciiTheme="minorHAnsi" w:hAnsiTheme="minorHAnsi" w:cstheme="minorHAnsi"/>
          <w:b/>
          <w:szCs w:val="24"/>
        </w:rPr>
        <w:lastRenderedPageBreak/>
        <w:t xml:space="preserve">HIGHER </w:t>
      </w:r>
      <w:r w:rsidR="004F615B" w:rsidRPr="004F615B">
        <w:rPr>
          <w:rFonts w:asciiTheme="minorHAnsi" w:hAnsiTheme="minorHAnsi" w:cstheme="minorHAnsi"/>
          <w:b/>
          <w:szCs w:val="24"/>
        </w:rPr>
        <w:t>EDUCATION SUPPORT AMENDMENT (MICROCREDENTIAL</w:t>
      </w:r>
      <w:r w:rsidR="0041188F">
        <w:rPr>
          <w:rFonts w:asciiTheme="minorHAnsi" w:hAnsiTheme="minorHAnsi" w:cstheme="minorHAnsi"/>
          <w:b/>
          <w:szCs w:val="24"/>
        </w:rPr>
        <w:t xml:space="preserve"> COURSES</w:t>
      </w:r>
      <w:r w:rsidR="00336CA2">
        <w:rPr>
          <w:rFonts w:asciiTheme="minorHAnsi" w:hAnsiTheme="minorHAnsi" w:cstheme="minorHAnsi"/>
          <w:b/>
          <w:szCs w:val="24"/>
        </w:rPr>
        <w:t xml:space="preserve"> AND OTHER MATTERS</w:t>
      </w:r>
      <w:r w:rsidR="004F615B" w:rsidRPr="004F615B">
        <w:rPr>
          <w:rFonts w:asciiTheme="minorHAnsi" w:hAnsiTheme="minorHAnsi" w:cstheme="minorHAnsi"/>
          <w:b/>
          <w:szCs w:val="24"/>
        </w:rPr>
        <w:t xml:space="preserve">) </w:t>
      </w:r>
      <w:r w:rsidR="002C012C">
        <w:rPr>
          <w:rFonts w:asciiTheme="minorHAnsi" w:hAnsiTheme="minorHAnsi" w:cstheme="minorHAnsi"/>
          <w:b/>
          <w:szCs w:val="24"/>
        </w:rPr>
        <w:t xml:space="preserve">GUIDELINES </w:t>
      </w:r>
      <w:r w:rsidR="004F615B" w:rsidRPr="004F615B">
        <w:rPr>
          <w:rFonts w:asciiTheme="minorHAnsi" w:hAnsiTheme="minorHAnsi" w:cstheme="minorHAnsi"/>
          <w:b/>
          <w:szCs w:val="24"/>
        </w:rPr>
        <w:t>202</w:t>
      </w:r>
      <w:r w:rsidR="00AE0699">
        <w:rPr>
          <w:rFonts w:asciiTheme="minorHAnsi" w:hAnsiTheme="minorHAnsi" w:cstheme="minorHAnsi"/>
          <w:b/>
          <w:szCs w:val="24"/>
        </w:rPr>
        <w:t>3</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8B7C07E" w:rsidR="00DA552F" w:rsidRPr="00EF4ACB" w:rsidRDefault="00DA552F" w:rsidP="00FF5F61">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F04941">
        <w:rPr>
          <w:rFonts w:asciiTheme="minorHAnsi" w:hAnsiTheme="minorHAnsi" w:cstheme="minorHAnsi"/>
          <w:szCs w:val="24"/>
        </w:rPr>
        <w:t xml:space="preserve">section </w:t>
      </w:r>
      <w:r w:rsidR="00806F54">
        <w:rPr>
          <w:rFonts w:asciiTheme="minorHAnsi" w:hAnsiTheme="minorHAnsi" w:cstheme="minorHAnsi"/>
          <w:szCs w:val="24"/>
        </w:rPr>
        <w:t>specifies</w:t>
      </w:r>
      <w:r w:rsidRPr="00EF4ACB">
        <w:rPr>
          <w:rFonts w:asciiTheme="minorHAnsi" w:hAnsiTheme="minorHAnsi" w:cstheme="minorHAnsi"/>
          <w:szCs w:val="24"/>
        </w:rPr>
        <w:t xml:space="preserve"> the </w:t>
      </w:r>
      <w:r w:rsidR="00E631F9" w:rsidRPr="00EF4ACB">
        <w:rPr>
          <w:rFonts w:asciiTheme="minorHAnsi" w:hAnsiTheme="minorHAnsi" w:cstheme="minorHAnsi"/>
          <w:szCs w:val="24"/>
        </w:rPr>
        <w:t>name of the instrument</w:t>
      </w:r>
      <w:r w:rsidR="00806F54">
        <w:rPr>
          <w:rFonts w:asciiTheme="minorHAnsi" w:hAnsiTheme="minorHAnsi" w:cstheme="minorHAnsi"/>
          <w:szCs w:val="24"/>
        </w:rPr>
        <w:t xml:space="preserve"> as the </w:t>
      </w:r>
      <w:r w:rsidR="00806F54" w:rsidRPr="00790D18">
        <w:rPr>
          <w:rFonts w:asciiTheme="minorHAnsi" w:hAnsiTheme="minorHAnsi" w:cstheme="minorHAnsi"/>
          <w:i/>
          <w:iCs/>
          <w:szCs w:val="24"/>
        </w:rPr>
        <w:t>Higher Education Support Amendment (Microc</w:t>
      </w:r>
      <w:r w:rsidR="00CB5F17">
        <w:rPr>
          <w:rFonts w:asciiTheme="minorHAnsi" w:hAnsiTheme="minorHAnsi" w:cstheme="minorHAnsi"/>
          <w:i/>
          <w:iCs/>
          <w:szCs w:val="24"/>
        </w:rPr>
        <w:t>r</w:t>
      </w:r>
      <w:r w:rsidR="00806F54" w:rsidRPr="00790D18">
        <w:rPr>
          <w:rFonts w:asciiTheme="minorHAnsi" w:hAnsiTheme="minorHAnsi" w:cstheme="minorHAnsi"/>
          <w:i/>
          <w:iCs/>
          <w:szCs w:val="24"/>
        </w:rPr>
        <w:t>edential</w:t>
      </w:r>
      <w:r w:rsidR="009C1110">
        <w:rPr>
          <w:rFonts w:asciiTheme="minorHAnsi" w:hAnsiTheme="minorHAnsi" w:cstheme="minorHAnsi"/>
          <w:i/>
          <w:iCs/>
          <w:szCs w:val="24"/>
        </w:rPr>
        <w:t xml:space="preserve"> Courses</w:t>
      </w:r>
      <w:r w:rsidR="00336CA2">
        <w:rPr>
          <w:rFonts w:asciiTheme="minorHAnsi" w:hAnsiTheme="minorHAnsi" w:cstheme="minorHAnsi"/>
          <w:i/>
          <w:iCs/>
          <w:szCs w:val="24"/>
        </w:rPr>
        <w:t xml:space="preserve"> and Other Matters</w:t>
      </w:r>
      <w:r w:rsidR="00806F54" w:rsidRPr="00790D18">
        <w:rPr>
          <w:rFonts w:asciiTheme="minorHAnsi" w:hAnsiTheme="minorHAnsi" w:cstheme="minorHAnsi"/>
          <w:i/>
          <w:iCs/>
          <w:szCs w:val="24"/>
        </w:rPr>
        <w:t xml:space="preserve">) </w:t>
      </w:r>
      <w:r w:rsidR="001459BC">
        <w:rPr>
          <w:rFonts w:asciiTheme="minorHAnsi" w:hAnsiTheme="minorHAnsi" w:cstheme="minorHAnsi"/>
          <w:i/>
          <w:iCs/>
          <w:szCs w:val="24"/>
        </w:rPr>
        <w:t>Guidelines</w:t>
      </w:r>
      <w:r w:rsidR="001459BC" w:rsidRPr="00790D18">
        <w:rPr>
          <w:rFonts w:asciiTheme="minorHAnsi" w:hAnsiTheme="minorHAnsi" w:cstheme="minorHAnsi"/>
          <w:i/>
          <w:iCs/>
          <w:szCs w:val="24"/>
        </w:rPr>
        <w:t xml:space="preserve"> </w:t>
      </w:r>
      <w:r w:rsidR="00806F54" w:rsidRPr="00790D18">
        <w:rPr>
          <w:rFonts w:asciiTheme="minorHAnsi" w:hAnsiTheme="minorHAnsi" w:cstheme="minorHAnsi"/>
          <w:i/>
          <w:iCs/>
          <w:szCs w:val="24"/>
        </w:rPr>
        <w:t>202</w:t>
      </w:r>
      <w:r w:rsidR="00AE0699">
        <w:rPr>
          <w:rFonts w:asciiTheme="minorHAnsi" w:hAnsiTheme="minorHAnsi" w:cstheme="minorHAnsi"/>
          <w:i/>
          <w:iCs/>
          <w:szCs w:val="24"/>
        </w:rPr>
        <w:t>3</w:t>
      </w:r>
      <w:r w:rsidR="00A341F4">
        <w:rPr>
          <w:rFonts w:asciiTheme="minorHAnsi" w:hAnsiTheme="minorHAnsi" w:cstheme="minorHAnsi"/>
          <w:i/>
          <w:iCs/>
          <w:szCs w:val="24"/>
        </w:rPr>
        <w:t xml:space="preserve"> </w:t>
      </w:r>
      <w:r w:rsidR="00A341F4" w:rsidRPr="00C133E6">
        <w:rPr>
          <w:rFonts w:asciiTheme="minorHAnsi" w:hAnsiTheme="minorHAnsi" w:cstheme="minorHAnsi"/>
          <w:szCs w:val="24"/>
        </w:rPr>
        <w:t>(</w:t>
      </w:r>
      <w:r w:rsidR="00CB5F17">
        <w:rPr>
          <w:rFonts w:asciiTheme="minorHAnsi" w:hAnsiTheme="minorHAnsi" w:cstheme="minorHAnsi"/>
          <w:szCs w:val="24"/>
        </w:rPr>
        <w:t>‘</w:t>
      </w:r>
      <w:r w:rsidR="00A341F4">
        <w:rPr>
          <w:rFonts w:asciiTheme="minorHAnsi" w:hAnsiTheme="minorHAnsi" w:cstheme="minorHAnsi"/>
          <w:szCs w:val="24"/>
        </w:rPr>
        <w:t>Instrument</w:t>
      </w:r>
      <w:r w:rsidR="00CB5F17">
        <w:rPr>
          <w:rFonts w:asciiTheme="minorHAnsi" w:hAnsiTheme="minorHAnsi" w:cstheme="minorHAnsi"/>
          <w:szCs w:val="24"/>
        </w:rPr>
        <w:t>’</w:t>
      </w:r>
      <w:r w:rsidR="00A341F4" w:rsidRPr="00C133E6">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45B4DE10"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05010C">
        <w:rPr>
          <w:rFonts w:asciiTheme="minorHAnsi" w:hAnsiTheme="minorHAnsi" w:cstheme="minorHAnsi"/>
          <w:iCs/>
        </w:rPr>
        <w:t xml:space="preserve">section </w:t>
      </w:r>
      <w:r>
        <w:rPr>
          <w:rFonts w:asciiTheme="minorHAnsi" w:hAnsiTheme="minorHAnsi" w:cstheme="minorHAnsi"/>
          <w:iCs/>
        </w:rPr>
        <w:t xml:space="preserve">provides that the </w:t>
      </w:r>
      <w:r w:rsidR="00A341F4">
        <w:rPr>
          <w:rFonts w:asciiTheme="minorHAnsi" w:hAnsiTheme="minorHAnsi" w:cstheme="minorHAnsi"/>
          <w:iCs/>
        </w:rPr>
        <w:t>I</w:t>
      </w:r>
      <w:r>
        <w:rPr>
          <w:rFonts w:asciiTheme="minorHAnsi" w:hAnsiTheme="minorHAnsi" w:cstheme="minorHAnsi"/>
          <w:iCs/>
        </w:rPr>
        <w:t xml:space="preserve">nstrument commences </w:t>
      </w:r>
      <w:r w:rsidR="009C1110">
        <w:rPr>
          <w:rFonts w:asciiTheme="minorHAnsi" w:hAnsiTheme="minorHAnsi" w:cstheme="minorHAnsi"/>
          <w:iCs/>
        </w:rPr>
        <w:t>on the day</w:t>
      </w:r>
      <w:r w:rsidR="00A341F4">
        <w:rPr>
          <w:rFonts w:asciiTheme="minorHAnsi" w:hAnsiTheme="minorHAnsi" w:cstheme="minorHAnsi"/>
          <w:iCs/>
        </w:rPr>
        <w:t xml:space="preserve"> after</w:t>
      </w:r>
      <w:r w:rsidR="009C1110">
        <w:rPr>
          <w:rFonts w:asciiTheme="minorHAnsi" w:hAnsiTheme="minorHAnsi" w:cstheme="minorHAnsi"/>
          <w:iCs/>
        </w:rPr>
        <w:t xml:space="preserve"> </w:t>
      </w:r>
      <w:r w:rsidR="00427EF2">
        <w:rPr>
          <w:rFonts w:asciiTheme="minorHAnsi" w:hAnsiTheme="minorHAnsi" w:cstheme="minorHAnsi"/>
          <w:iCs/>
        </w:rPr>
        <w:t>it is registered on the Federal Register of Legislation</w:t>
      </w:r>
      <w:r w:rsidR="009C1110">
        <w:rPr>
          <w:rFonts w:asciiTheme="minorHAnsi" w:hAnsiTheme="minorHAnsi" w:cstheme="minorHAnsi"/>
          <w:iCs/>
        </w:rPr>
        <w:t xml:space="preserve">. </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6C608520"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05010C">
        <w:rPr>
          <w:rFonts w:asciiTheme="minorHAnsi" w:hAnsiTheme="minorHAnsi" w:cstheme="minorHAnsi"/>
          <w:iCs/>
        </w:rPr>
        <w:t xml:space="preserve">section </w:t>
      </w:r>
      <w:r w:rsidR="00BD0923">
        <w:rPr>
          <w:rFonts w:asciiTheme="minorHAnsi" w:hAnsiTheme="minorHAnsi" w:cstheme="minorHAnsi"/>
          <w:iCs/>
        </w:rPr>
        <w:t xml:space="preserve">provides </w:t>
      </w:r>
      <w:r>
        <w:rPr>
          <w:rFonts w:asciiTheme="minorHAnsi" w:hAnsiTheme="minorHAnsi" w:cstheme="minorHAnsi"/>
          <w:iCs/>
        </w:rPr>
        <w:t xml:space="preserve">that the </w:t>
      </w:r>
      <w:r w:rsidR="00FA1B7A">
        <w:rPr>
          <w:rFonts w:asciiTheme="minorHAnsi" w:hAnsiTheme="minorHAnsi" w:cstheme="minorHAnsi"/>
          <w:iCs/>
        </w:rPr>
        <w:t>I</w:t>
      </w:r>
      <w:r>
        <w:rPr>
          <w:rFonts w:asciiTheme="minorHAnsi" w:hAnsiTheme="minorHAnsi" w:cstheme="minorHAnsi"/>
          <w:iCs/>
        </w:rPr>
        <w:t xml:space="preserve">nstrument is made under section 238-10 of the </w:t>
      </w:r>
      <w:r>
        <w:rPr>
          <w:rFonts w:asciiTheme="minorHAnsi" w:hAnsiTheme="minorHAnsi" w:cstheme="minorHAnsi"/>
          <w:i/>
        </w:rPr>
        <w:t>Higher Education Support Act 2003</w:t>
      </w:r>
      <w:r w:rsidR="00EB566C">
        <w:rPr>
          <w:rFonts w:asciiTheme="minorHAnsi" w:hAnsiTheme="minorHAnsi" w:cstheme="minorHAnsi"/>
          <w:i/>
        </w:rPr>
        <w:t xml:space="preserve"> </w:t>
      </w:r>
      <w:r w:rsidR="00EB566C">
        <w:rPr>
          <w:rFonts w:asciiTheme="minorHAnsi" w:hAnsiTheme="minorHAnsi" w:cstheme="minorHAnsi"/>
          <w:iCs/>
        </w:rPr>
        <w:t>(</w:t>
      </w:r>
      <w:r w:rsidR="00CB5F17">
        <w:rPr>
          <w:rFonts w:asciiTheme="minorHAnsi" w:hAnsiTheme="minorHAnsi" w:cstheme="minorHAnsi"/>
          <w:iCs/>
        </w:rPr>
        <w:t>‘</w:t>
      </w:r>
      <w:r w:rsidR="00EB566C">
        <w:rPr>
          <w:rFonts w:asciiTheme="minorHAnsi" w:hAnsiTheme="minorHAnsi" w:cstheme="minorHAnsi"/>
          <w:iCs/>
        </w:rPr>
        <w:t>Act</w:t>
      </w:r>
      <w:r w:rsidR="00CB5F17">
        <w:rPr>
          <w:rFonts w:asciiTheme="minorHAnsi" w:hAnsiTheme="minorHAnsi" w:cstheme="minorHAnsi"/>
          <w:iCs/>
        </w:rPr>
        <w:t>’</w:t>
      </w:r>
      <w:r w:rsidR="00EB566C">
        <w:rPr>
          <w:rFonts w:asciiTheme="minorHAnsi" w:hAnsiTheme="minorHAnsi" w:cstheme="minorHAnsi"/>
          <w:iCs/>
        </w:rPr>
        <w:t>)</w:t>
      </w:r>
      <w:r>
        <w:rPr>
          <w:rFonts w:asciiTheme="minorHAnsi" w:hAnsiTheme="minorHAnsi" w:cstheme="minorHAnsi"/>
          <w:iCs/>
        </w:rPr>
        <w:t>.</w:t>
      </w:r>
    </w:p>
    <w:p w14:paraId="0296CC14" w14:textId="45A71C40" w:rsidR="00DA552F" w:rsidRPr="00E631F9" w:rsidRDefault="00E631F9" w:rsidP="00E631F9">
      <w:pPr>
        <w:keepNext/>
        <w:spacing w:before="360" w:after="120"/>
        <w:rPr>
          <w:rFonts w:asciiTheme="minorHAnsi" w:hAnsiTheme="minorHAnsi" w:cstheme="minorHAnsi"/>
        </w:rPr>
      </w:pPr>
      <w:bookmarkStart w:id="6" w:name="_Hlk118191823"/>
      <w:r>
        <w:rPr>
          <w:rFonts w:asciiTheme="minorHAnsi" w:hAnsiTheme="minorHAnsi" w:cstheme="minorHAnsi"/>
          <w:b/>
          <w:u w:val="single"/>
        </w:rPr>
        <w:t xml:space="preserve">Section 4: </w:t>
      </w:r>
      <w:r w:rsidR="004F615B">
        <w:rPr>
          <w:rFonts w:asciiTheme="minorHAnsi" w:hAnsiTheme="minorHAnsi" w:cstheme="minorHAnsi"/>
          <w:b/>
          <w:u w:val="single"/>
        </w:rPr>
        <w:t>Schedules</w:t>
      </w:r>
    </w:p>
    <w:bookmarkEnd w:id="6"/>
    <w:p w14:paraId="2AB55D93" w14:textId="353F315C" w:rsidR="00756D99" w:rsidRPr="00AD17AD" w:rsidRDefault="004F615B" w:rsidP="005D103A">
      <w:pPr>
        <w:pStyle w:val="ListParagraph"/>
        <w:numPr>
          <w:ilvl w:val="0"/>
          <w:numId w:val="1"/>
        </w:numPr>
        <w:spacing w:before="360" w:after="160" w:line="259" w:lineRule="auto"/>
        <w:rPr>
          <w:rFonts w:asciiTheme="minorHAnsi" w:hAnsiTheme="minorHAnsi" w:cstheme="minorHAnsi"/>
          <w:u w:val="single"/>
        </w:rPr>
      </w:pPr>
      <w:r>
        <w:rPr>
          <w:rFonts w:asciiTheme="minorHAnsi" w:hAnsiTheme="minorHAnsi" w:cstheme="minorHAnsi"/>
          <w:iCs/>
          <w:szCs w:val="24"/>
        </w:rPr>
        <w:t xml:space="preserve">This is a technical provision that explains that </w:t>
      </w:r>
      <w:r w:rsidR="006A5CF7">
        <w:rPr>
          <w:rFonts w:asciiTheme="minorHAnsi" w:hAnsiTheme="minorHAnsi" w:cstheme="minorHAnsi"/>
          <w:iCs/>
          <w:szCs w:val="24"/>
        </w:rPr>
        <w:t xml:space="preserve">each </w:t>
      </w:r>
      <w:r>
        <w:rPr>
          <w:rFonts w:asciiTheme="minorHAnsi" w:hAnsiTheme="minorHAnsi" w:cstheme="minorHAnsi"/>
          <w:iCs/>
          <w:szCs w:val="24"/>
        </w:rPr>
        <w:t>instrument that is specified in a Schedule to th</w:t>
      </w:r>
      <w:r w:rsidR="006A5CF7">
        <w:rPr>
          <w:rFonts w:asciiTheme="minorHAnsi" w:hAnsiTheme="minorHAnsi" w:cstheme="minorHAnsi"/>
          <w:iCs/>
          <w:szCs w:val="24"/>
        </w:rPr>
        <w:t>e</w:t>
      </w:r>
      <w:r>
        <w:rPr>
          <w:rFonts w:asciiTheme="minorHAnsi" w:hAnsiTheme="minorHAnsi" w:cstheme="minorHAnsi"/>
          <w:iCs/>
          <w:szCs w:val="24"/>
        </w:rPr>
        <w:t xml:space="preserve"> </w:t>
      </w:r>
      <w:r w:rsidR="006A5CF7">
        <w:rPr>
          <w:rFonts w:asciiTheme="minorHAnsi" w:hAnsiTheme="minorHAnsi" w:cstheme="minorHAnsi"/>
          <w:iCs/>
          <w:szCs w:val="24"/>
        </w:rPr>
        <w:t>I</w:t>
      </w:r>
      <w:r>
        <w:rPr>
          <w:rFonts w:asciiTheme="minorHAnsi" w:hAnsiTheme="minorHAnsi" w:cstheme="minorHAnsi"/>
          <w:iCs/>
          <w:szCs w:val="24"/>
        </w:rPr>
        <w:t>nstrument is amended or repealed as set out in the applicable items in the Schedule concerned.</w:t>
      </w:r>
    </w:p>
    <w:p w14:paraId="4791C32C" w14:textId="63C89030" w:rsidR="004F615B" w:rsidRPr="005E2635" w:rsidRDefault="004F615B" w:rsidP="004F615B">
      <w:pPr>
        <w:spacing w:before="360" w:after="160" w:line="259" w:lineRule="auto"/>
        <w:rPr>
          <w:rFonts w:asciiTheme="minorHAnsi" w:hAnsiTheme="minorHAnsi" w:cstheme="minorHAnsi"/>
          <w:i/>
          <w:iCs/>
        </w:rPr>
      </w:pPr>
      <w:r w:rsidRPr="005E2635">
        <w:rPr>
          <w:rFonts w:asciiTheme="minorHAnsi" w:hAnsiTheme="minorHAnsi" w:cstheme="minorHAnsi"/>
          <w:b/>
          <w:bCs/>
          <w:u w:val="single"/>
        </w:rPr>
        <w:t>Schedule 1 – Amendments</w:t>
      </w:r>
      <w:r w:rsidR="009C1110" w:rsidRPr="005E2635">
        <w:rPr>
          <w:rFonts w:asciiTheme="minorHAnsi" w:hAnsiTheme="minorHAnsi" w:cstheme="minorHAnsi"/>
          <w:b/>
          <w:bCs/>
          <w:u w:val="single"/>
        </w:rPr>
        <w:t xml:space="preserve"> to the </w:t>
      </w:r>
      <w:r w:rsidR="009C1110" w:rsidRPr="005E2635">
        <w:rPr>
          <w:rFonts w:asciiTheme="minorHAnsi" w:hAnsiTheme="minorHAnsi" w:cstheme="minorHAnsi"/>
          <w:b/>
          <w:bCs/>
          <w:i/>
          <w:iCs/>
          <w:u w:val="single"/>
        </w:rPr>
        <w:t>FEE-HELP Guidelines 2017</w:t>
      </w:r>
    </w:p>
    <w:p w14:paraId="4E769C6D" w14:textId="54555E94" w:rsidR="004F615B" w:rsidRPr="005E2635" w:rsidRDefault="009C1110" w:rsidP="004F615B">
      <w:pPr>
        <w:spacing w:before="360" w:after="160" w:line="259" w:lineRule="auto"/>
        <w:rPr>
          <w:rFonts w:asciiTheme="minorHAnsi" w:hAnsiTheme="minorHAnsi" w:cstheme="minorHAnsi"/>
        </w:rPr>
      </w:pPr>
      <w:r w:rsidRPr="005E2635">
        <w:rPr>
          <w:rFonts w:asciiTheme="minorHAnsi" w:hAnsiTheme="minorHAnsi" w:cstheme="minorHAnsi"/>
          <w:i/>
          <w:iCs/>
        </w:rPr>
        <w:t>FEE-HELP Guidelines 2017</w:t>
      </w:r>
      <w:r w:rsidR="00EC3F47">
        <w:rPr>
          <w:rFonts w:asciiTheme="minorHAnsi" w:hAnsiTheme="minorHAnsi" w:cstheme="minorHAnsi"/>
          <w:i/>
          <w:iCs/>
        </w:rPr>
        <w:t>.</w:t>
      </w:r>
    </w:p>
    <w:p w14:paraId="6C7682DA" w14:textId="0AE80AFC" w:rsidR="004F615B" w:rsidRPr="005E2635" w:rsidRDefault="004F615B" w:rsidP="004F615B">
      <w:pPr>
        <w:spacing w:before="360" w:after="160" w:line="259" w:lineRule="auto"/>
        <w:rPr>
          <w:rFonts w:asciiTheme="minorHAnsi" w:hAnsiTheme="minorHAnsi" w:cstheme="minorHAnsi"/>
        </w:rPr>
      </w:pPr>
      <w:r w:rsidRPr="005E2635">
        <w:rPr>
          <w:rFonts w:asciiTheme="minorHAnsi" w:hAnsiTheme="minorHAnsi" w:cstheme="minorHAnsi"/>
          <w:u w:val="single"/>
        </w:rPr>
        <w:t>Item 1</w:t>
      </w:r>
    </w:p>
    <w:p w14:paraId="02FA1116" w14:textId="2EC46AC2" w:rsidR="004F615B" w:rsidRPr="005E2635" w:rsidRDefault="004F615B" w:rsidP="004F615B">
      <w:pPr>
        <w:pStyle w:val="ListParagraph"/>
        <w:numPr>
          <w:ilvl w:val="0"/>
          <w:numId w:val="1"/>
        </w:numPr>
        <w:spacing w:before="360" w:after="160" w:line="259" w:lineRule="auto"/>
        <w:rPr>
          <w:rFonts w:asciiTheme="minorHAnsi" w:hAnsiTheme="minorHAnsi" w:cstheme="minorHAnsi"/>
        </w:rPr>
      </w:pPr>
      <w:r w:rsidRPr="005E2635">
        <w:rPr>
          <w:rFonts w:asciiTheme="minorHAnsi" w:hAnsiTheme="minorHAnsi" w:cstheme="minorHAnsi"/>
        </w:rPr>
        <w:t xml:space="preserve">Item 1 inserts a new definition in </w:t>
      </w:r>
      <w:r w:rsidR="009C1110" w:rsidRPr="005E2635">
        <w:rPr>
          <w:rFonts w:asciiTheme="minorHAnsi" w:hAnsiTheme="minorHAnsi" w:cstheme="minorHAnsi"/>
        </w:rPr>
        <w:t>paragraph 1.1.5</w:t>
      </w:r>
      <w:r w:rsidRPr="005E2635">
        <w:rPr>
          <w:rFonts w:asciiTheme="minorHAnsi" w:hAnsiTheme="minorHAnsi" w:cstheme="minorHAnsi"/>
        </w:rPr>
        <w:t xml:space="preserve"> of the </w:t>
      </w:r>
      <w:r w:rsidR="009C1110" w:rsidRPr="005E2635">
        <w:rPr>
          <w:rFonts w:asciiTheme="minorHAnsi" w:hAnsiTheme="minorHAnsi" w:cstheme="minorHAnsi"/>
          <w:i/>
          <w:iCs/>
        </w:rPr>
        <w:t>FEE-HELP Guidelines 2017</w:t>
      </w:r>
      <w:r w:rsidR="00CB5F17" w:rsidRPr="005E2635">
        <w:rPr>
          <w:rFonts w:asciiTheme="minorHAnsi" w:hAnsiTheme="minorHAnsi" w:cstheme="minorHAnsi"/>
          <w:i/>
          <w:iCs/>
        </w:rPr>
        <w:t xml:space="preserve"> </w:t>
      </w:r>
      <w:r w:rsidR="00CB5F17" w:rsidRPr="005E2635">
        <w:rPr>
          <w:rFonts w:asciiTheme="minorHAnsi" w:hAnsiTheme="minorHAnsi" w:cstheme="minorHAnsi"/>
        </w:rPr>
        <w:t>(‘FEE-HELP Guidelines’)</w:t>
      </w:r>
      <w:r w:rsidR="009C1110" w:rsidRPr="005E2635">
        <w:rPr>
          <w:rFonts w:asciiTheme="minorHAnsi" w:hAnsiTheme="minorHAnsi" w:cstheme="minorHAnsi"/>
        </w:rPr>
        <w:t xml:space="preserve">, </w:t>
      </w:r>
      <w:r w:rsidRPr="005E2635">
        <w:rPr>
          <w:rFonts w:asciiTheme="minorHAnsi" w:hAnsiTheme="minorHAnsi" w:cstheme="minorHAnsi"/>
        </w:rPr>
        <w:t>to define ‘digital badge’ to mean an icon that is linked to an individual and recognises their completion of a microcredential course</w:t>
      </w:r>
      <w:r w:rsidR="009C1110" w:rsidRPr="005E2635">
        <w:rPr>
          <w:rFonts w:asciiTheme="minorHAnsi" w:hAnsiTheme="minorHAnsi" w:cstheme="minorHAnsi"/>
        </w:rPr>
        <w:t>.</w:t>
      </w:r>
    </w:p>
    <w:p w14:paraId="1EC7FF31" w14:textId="03B160CC" w:rsidR="004F615B" w:rsidRPr="005E2635" w:rsidRDefault="004F615B" w:rsidP="004F615B">
      <w:pPr>
        <w:spacing w:before="360" w:after="160" w:line="259" w:lineRule="auto"/>
        <w:rPr>
          <w:rFonts w:asciiTheme="minorHAnsi" w:hAnsiTheme="minorHAnsi" w:cstheme="minorHAnsi"/>
        </w:rPr>
      </w:pPr>
      <w:r w:rsidRPr="005E2635">
        <w:rPr>
          <w:rFonts w:asciiTheme="minorHAnsi" w:hAnsiTheme="minorHAnsi" w:cstheme="minorHAnsi"/>
          <w:u w:val="single"/>
        </w:rPr>
        <w:t>Item 2</w:t>
      </w:r>
    </w:p>
    <w:p w14:paraId="46DB24B0" w14:textId="08DE8A49" w:rsidR="004F615B" w:rsidRPr="005E2635" w:rsidRDefault="004F615B" w:rsidP="004F615B">
      <w:pPr>
        <w:pStyle w:val="ListParagraph"/>
        <w:numPr>
          <w:ilvl w:val="0"/>
          <w:numId w:val="1"/>
        </w:numPr>
        <w:spacing w:before="360" w:after="160" w:line="259" w:lineRule="auto"/>
        <w:rPr>
          <w:rFonts w:asciiTheme="minorHAnsi" w:hAnsiTheme="minorHAnsi" w:cstheme="minorHAnsi"/>
        </w:rPr>
      </w:pPr>
      <w:r w:rsidRPr="005E2635">
        <w:rPr>
          <w:rFonts w:asciiTheme="minorHAnsi" w:hAnsiTheme="minorHAnsi" w:cstheme="minorHAnsi"/>
        </w:rPr>
        <w:t xml:space="preserve">Item 2 inserts a new </w:t>
      </w:r>
      <w:r w:rsidR="009C1110" w:rsidRPr="005E2635">
        <w:rPr>
          <w:rFonts w:asciiTheme="minorHAnsi" w:hAnsiTheme="minorHAnsi" w:cstheme="minorHAnsi"/>
        </w:rPr>
        <w:t>Chapter</w:t>
      </w:r>
      <w:r w:rsidRPr="005E2635">
        <w:rPr>
          <w:rFonts w:asciiTheme="minorHAnsi" w:hAnsiTheme="minorHAnsi" w:cstheme="minorHAnsi"/>
        </w:rPr>
        <w:t xml:space="preserve"> in </w:t>
      </w:r>
      <w:r w:rsidR="009C1110" w:rsidRPr="005E2635">
        <w:rPr>
          <w:rFonts w:asciiTheme="minorHAnsi" w:hAnsiTheme="minorHAnsi" w:cstheme="minorHAnsi"/>
        </w:rPr>
        <w:t>the FEE-HELP Guidelines</w:t>
      </w:r>
      <w:r w:rsidRPr="005E2635">
        <w:rPr>
          <w:rFonts w:asciiTheme="minorHAnsi" w:hAnsiTheme="minorHAnsi" w:cstheme="minorHAnsi"/>
        </w:rPr>
        <w:t xml:space="preserve"> to specify the </w:t>
      </w:r>
      <w:r w:rsidR="009C1110" w:rsidRPr="005E2635">
        <w:rPr>
          <w:rFonts w:asciiTheme="minorHAnsi" w:hAnsiTheme="minorHAnsi" w:cstheme="minorHAnsi"/>
        </w:rPr>
        <w:t xml:space="preserve">requirements that a course of instruction must meet to be a microcredential course for the purposes of subclause 1(1) of Schedule 1 </w:t>
      </w:r>
      <w:r w:rsidR="00716A10" w:rsidRPr="005E2635">
        <w:rPr>
          <w:rFonts w:asciiTheme="minorHAnsi" w:hAnsiTheme="minorHAnsi" w:cstheme="minorHAnsi"/>
        </w:rPr>
        <w:t xml:space="preserve">to </w:t>
      </w:r>
      <w:r w:rsidR="009C1110" w:rsidRPr="005E2635">
        <w:rPr>
          <w:rFonts w:asciiTheme="minorHAnsi" w:hAnsiTheme="minorHAnsi" w:cstheme="minorHAnsi"/>
        </w:rPr>
        <w:t>the Act.</w:t>
      </w:r>
    </w:p>
    <w:p w14:paraId="4BFFF79D" w14:textId="414A9103" w:rsidR="00336CA2" w:rsidRPr="005E2635" w:rsidRDefault="0061212D" w:rsidP="004F615B">
      <w:pPr>
        <w:pStyle w:val="ListParagraph"/>
        <w:numPr>
          <w:ilvl w:val="0"/>
          <w:numId w:val="1"/>
        </w:numPr>
        <w:spacing w:before="360" w:after="160" w:line="259" w:lineRule="auto"/>
        <w:rPr>
          <w:rFonts w:asciiTheme="minorHAnsi" w:hAnsiTheme="minorHAnsi" w:cstheme="minorHAnsi"/>
        </w:rPr>
      </w:pPr>
      <w:r w:rsidRPr="005E2635">
        <w:rPr>
          <w:rFonts w:asciiTheme="minorHAnsi" w:hAnsiTheme="minorHAnsi" w:cstheme="minorHAnsi"/>
        </w:rPr>
        <w:lastRenderedPageBreak/>
        <w:t xml:space="preserve">New </w:t>
      </w:r>
      <w:r w:rsidR="009C1110" w:rsidRPr="005E2635">
        <w:rPr>
          <w:rFonts w:asciiTheme="minorHAnsi" w:hAnsiTheme="minorHAnsi" w:cstheme="minorHAnsi"/>
        </w:rPr>
        <w:t>section 4.2</w:t>
      </w:r>
      <w:r w:rsidR="00BA01B3" w:rsidRPr="005E2635">
        <w:rPr>
          <w:rFonts w:asciiTheme="minorHAnsi" w:hAnsiTheme="minorHAnsi" w:cstheme="minorHAnsi"/>
        </w:rPr>
        <w:t xml:space="preserve"> </w:t>
      </w:r>
      <w:r w:rsidR="004A798D" w:rsidRPr="005E2635">
        <w:rPr>
          <w:rFonts w:asciiTheme="minorHAnsi" w:hAnsiTheme="minorHAnsi" w:cstheme="minorHAnsi"/>
        </w:rPr>
        <w:t>provides that</w:t>
      </w:r>
      <w:r w:rsidR="00FD4665" w:rsidRPr="005E2635">
        <w:rPr>
          <w:rFonts w:asciiTheme="minorHAnsi" w:hAnsiTheme="minorHAnsi" w:cstheme="minorHAnsi"/>
        </w:rPr>
        <w:t>,</w:t>
      </w:r>
      <w:r w:rsidR="004A798D" w:rsidRPr="005E2635">
        <w:rPr>
          <w:rFonts w:asciiTheme="minorHAnsi" w:hAnsiTheme="minorHAnsi" w:cstheme="minorHAnsi"/>
        </w:rPr>
        <w:t xml:space="preserve"> </w:t>
      </w:r>
      <w:r w:rsidR="009C1110" w:rsidRPr="005E2635">
        <w:rPr>
          <w:rFonts w:asciiTheme="minorHAnsi" w:hAnsiTheme="minorHAnsi" w:cstheme="minorHAnsi"/>
        </w:rPr>
        <w:t xml:space="preserve">for the purposes of subclause 1(1) of Schedule 1 </w:t>
      </w:r>
      <w:r w:rsidR="00716A10" w:rsidRPr="005E2635">
        <w:rPr>
          <w:rFonts w:asciiTheme="minorHAnsi" w:hAnsiTheme="minorHAnsi" w:cstheme="minorHAnsi"/>
        </w:rPr>
        <w:t xml:space="preserve">to </w:t>
      </w:r>
      <w:r w:rsidR="009C1110" w:rsidRPr="005E2635">
        <w:rPr>
          <w:rFonts w:asciiTheme="minorHAnsi" w:hAnsiTheme="minorHAnsi" w:cstheme="minorHAnsi"/>
        </w:rPr>
        <w:t>the Act, a course of instruction is a ‘</w:t>
      </w:r>
      <w:r w:rsidR="004A798D" w:rsidRPr="005E2635">
        <w:rPr>
          <w:rFonts w:asciiTheme="minorHAnsi" w:hAnsiTheme="minorHAnsi" w:cstheme="minorHAnsi"/>
        </w:rPr>
        <w:t>microcredential course</w:t>
      </w:r>
      <w:r w:rsidR="009C1110" w:rsidRPr="005E2635">
        <w:rPr>
          <w:rFonts w:asciiTheme="minorHAnsi" w:hAnsiTheme="minorHAnsi" w:cstheme="minorHAnsi"/>
        </w:rPr>
        <w:t>’ where the course of instruction</w:t>
      </w:r>
      <w:r w:rsidR="004A798D" w:rsidRPr="005E2635">
        <w:rPr>
          <w:rFonts w:asciiTheme="minorHAnsi" w:hAnsiTheme="minorHAnsi" w:cstheme="minorHAnsi"/>
        </w:rPr>
        <w:t xml:space="preserve"> </w:t>
      </w:r>
      <w:r w:rsidR="009C1110" w:rsidRPr="005E2635">
        <w:rPr>
          <w:rFonts w:asciiTheme="minorHAnsi" w:hAnsiTheme="minorHAnsi" w:cstheme="minorHAnsi"/>
        </w:rPr>
        <w:t>has</w:t>
      </w:r>
      <w:r w:rsidR="004A798D" w:rsidRPr="005E2635">
        <w:rPr>
          <w:rFonts w:asciiTheme="minorHAnsi" w:hAnsiTheme="minorHAnsi" w:cstheme="minorHAnsi"/>
        </w:rPr>
        <w:t xml:space="preserve"> the value of 0.25 to 0.49 EFTSL, </w:t>
      </w:r>
      <w:r w:rsidR="009C1110" w:rsidRPr="005E2635">
        <w:rPr>
          <w:rFonts w:asciiTheme="minorHAnsi" w:hAnsiTheme="minorHAnsi" w:cstheme="minorHAnsi"/>
        </w:rPr>
        <w:t>is</w:t>
      </w:r>
      <w:r w:rsidR="004A798D" w:rsidRPr="005E2635">
        <w:rPr>
          <w:rFonts w:asciiTheme="minorHAnsi" w:hAnsiTheme="minorHAnsi" w:cstheme="minorHAnsi"/>
        </w:rPr>
        <w:t xml:space="preserve"> assessable for credit towards an Australian Qualifications Framework </w:t>
      </w:r>
      <w:r w:rsidR="00821F89" w:rsidRPr="005E2635">
        <w:rPr>
          <w:rFonts w:asciiTheme="minorHAnsi" w:hAnsiTheme="minorHAnsi" w:cstheme="minorHAnsi"/>
        </w:rPr>
        <w:t xml:space="preserve">(AQF) </w:t>
      </w:r>
      <w:r w:rsidR="004A798D" w:rsidRPr="005E2635">
        <w:rPr>
          <w:rFonts w:asciiTheme="minorHAnsi" w:hAnsiTheme="minorHAnsi" w:cstheme="minorHAnsi"/>
        </w:rPr>
        <w:t xml:space="preserve">qualification, </w:t>
      </w:r>
      <w:r w:rsidR="009C1110" w:rsidRPr="005E2635">
        <w:rPr>
          <w:rFonts w:asciiTheme="minorHAnsi" w:hAnsiTheme="minorHAnsi" w:cstheme="minorHAnsi"/>
        </w:rPr>
        <w:t xml:space="preserve">will </w:t>
      </w:r>
      <w:r w:rsidR="004A798D" w:rsidRPr="005E2635">
        <w:rPr>
          <w:rFonts w:asciiTheme="minorHAnsi" w:hAnsiTheme="minorHAnsi" w:cstheme="minorHAnsi"/>
        </w:rPr>
        <w:t>lead to the award of a digital badge upon successful completion, ha</w:t>
      </w:r>
      <w:r w:rsidR="009C1110" w:rsidRPr="005E2635">
        <w:rPr>
          <w:rFonts w:asciiTheme="minorHAnsi" w:hAnsiTheme="minorHAnsi" w:cstheme="minorHAnsi"/>
        </w:rPr>
        <w:t>s</w:t>
      </w:r>
      <w:r w:rsidR="004A798D" w:rsidRPr="005E2635">
        <w:rPr>
          <w:rFonts w:asciiTheme="minorHAnsi" w:hAnsiTheme="minorHAnsi" w:cstheme="minorHAnsi"/>
        </w:rPr>
        <w:t xml:space="preserve"> a census date, and </w:t>
      </w:r>
      <w:r w:rsidR="009C1110" w:rsidRPr="005E2635">
        <w:rPr>
          <w:rFonts w:asciiTheme="minorHAnsi" w:hAnsiTheme="minorHAnsi" w:cstheme="minorHAnsi"/>
        </w:rPr>
        <w:t>is delivered</w:t>
      </w:r>
      <w:r w:rsidR="000202BD" w:rsidRPr="005E2635">
        <w:rPr>
          <w:rFonts w:asciiTheme="minorHAnsi" w:hAnsiTheme="minorHAnsi" w:cstheme="minorHAnsi"/>
        </w:rPr>
        <w:t xml:space="preserve"> to a student</w:t>
      </w:r>
      <w:r w:rsidR="009C1110" w:rsidRPr="005E2635">
        <w:rPr>
          <w:rFonts w:asciiTheme="minorHAnsi" w:hAnsiTheme="minorHAnsi" w:cstheme="minorHAnsi"/>
        </w:rPr>
        <w:t xml:space="preserve"> using funding </w:t>
      </w:r>
      <w:r w:rsidR="000202BD" w:rsidRPr="005E2635">
        <w:rPr>
          <w:rFonts w:asciiTheme="minorHAnsi" w:hAnsiTheme="minorHAnsi" w:cstheme="minorHAnsi"/>
        </w:rPr>
        <w:t xml:space="preserve">the provider received for the delivery of the microcredential course to the student </w:t>
      </w:r>
      <w:r w:rsidR="00BF662C" w:rsidRPr="005E2635">
        <w:rPr>
          <w:rFonts w:asciiTheme="minorHAnsi" w:hAnsiTheme="minorHAnsi" w:cstheme="minorHAnsi"/>
        </w:rPr>
        <w:t>under</w:t>
      </w:r>
      <w:r w:rsidR="009C1110" w:rsidRPr="005E2635">
        <w:rPr>
          <w:rFonts w:asciiTheme="minorHAnsi" w:hAnsiTheme="minorHAnsi" w:cstheme="minorHAnsi"/>
        </w:rPr>
        <w:t xml:space="preserve"> </w:t>
      </w:r>
      <w:r w:rsidR="000202BD" w:rsidRPr="005E2635">
        <w:rPr>
          <w:rFonts w:asciiTheme="minorHAnsi" w:hAnsiTheme="minorHAnsi" w:cstheme="minorHAnsi"/>
        </w:rPr>
        <w:t xml:space="preserve">subsection 77(2) in </w:t>
      </w:r>
      <w:r w:rsidR="009C1110" w:rsidRPr="005E2635">
        <w:rPr>
          <w:rFonts w:asciiTheme="minorHAnsi" w:hAnsiTheme="minorHAnsi" w:cstheme="minorHAnsi"/>
        </w:rPr>
        <w:t xml:space="preserve">Part 12 of the </w:t>
      </w:r>
      <w:r w:rsidR="009C1110" w:rsidRPr="005E2635">
        <w:rPr>
          <w:rFonts w:asciiTheme="minorHAnsi" w:hAnsiTheme="minorHAnsi" w:cstheme="minorHAnsi"/>
          <w:i/>
          <w:iCs/>
        </w:rPr>
        <w:t>Higher Education Support (Other Grants Guidelines) 2022</w:t>
      </w:r>
      <w:r w:rsidR="00CB5F17" w:rsidRPr="005E2635">
        <w:rPr>
          <w:rFonts w:asciiTheme="minorHAnsi" w:hAnsiTheme="minorHAnsi" w:cstheme="minorHAnsi"/>
          <w:i/>
          <w:iCs/>
        </w:rPr>
        <w:t xml:space="preserve"> </w:t>
      </w:r>
      <w:r w:rsidR="00CB5F17" w:rsidRPr="005E2635">
        <w:rPr>
          <w:rFonts w:asciiTheme="minorHAnsi" w:hAnsiTheme="minorHAnsi" w:cstheme="minorHAnsi"/>
        </w:rPr>
        <w:t>(‘Other Grants Guidelines’)</w:t>
      </w:r>
      <w:r w:rsidR="009C1110" w:rsidRPr="005E2635">
        <w:rPr>
          <w:rFonts w:asciiTheme="minorHAnsi" w:hAnsiTheme="minorHAnsi" w:cstheme="minorHAnsi"/>
        </w:rPr>
        <w:t>.</w:t>
      </w:r>
    </w:p>
    <w:p w14:paraId="1A0CE624" w14:textId="64A9FC79" w:rsidR="004E19B6" w:rsidRPr="005E2635" w:rsidRDefault="004E19B6" w:rsidP="005E2635">
      <w:pPr>
        <w:pStyle w:val="ListParagraph"/>
        <w:numPr>
          <w:ilvl w:val="0"/>
          <w:numId w:val="1"/>
        </w:numPr>
        <w:spacing w:before="360" w:after="160" w:line="259" w:lineRule="auto"/>
        <w:rPr>
          <w:rFonts w:asciiTheme="minorHAnsi" w:hAnsiTheme="minorHAnsi" w:cstheme="minorHAnsi"/>
          <w:iCs/>
          <w:szCs w:val="24"/>
        </w:rPr>
      </w:pPr>
      <w:r w:rsidRPr="005E2635">
        <w:rPr>
          <w:rFonts w:asciiTheme="minorHAnsi" w:hAnsiTheme="minorHAnsi" w:cstheme="minorHAnsi"/>
          <w:iCs/>
          <w:szCs w:val="24"/>
        </w:rPr>
        <w:t xml:space="preserve">The </w:t>
      </w:r>
      <w:r w:rsidR="00821F89" w:rsidRPr="005E2635">
        <w:rPr>
          <w:rFonts w:asciiTheme="minorHAnsi" w:hAnsiTheme="minorHAnsi" w:cstheme="minorHAnsi"/>
          <w:iCs/>
          <w:szCs w:val="24"/>
        </w:rPr>
        <w:t xml:space="preserve">requirements for a microcredential course </w:t>
      </w:r>
      <w:r w:rsidR="00BF662C" w:rsidRPr="005E2635">
        <w:rPr>
          <w:rFonts w:asciiTheme="minorHAnsi" w:hAnsiTheme="minorHAnsi" w:cstheme="minorHAnsi"/>
          <w:iCs/>
          <w:szCs w:val="24"/>
        </w:rPr>
        <w:t>have been developed</w:t>
      </w:r>
      <w:r w:rsidRPr="005E2635">
        <w:rPr>
          <w:rFonts w:asciiTheme="minorHAnsi" w:hAnsiTheme="minorHAnsi" w:cstheme="minorHAnsi"/>
          <w:iCs/>
          <w:szCs w:val="24"/>
        </w:rPr>
        <w:t xml:space="preserve"> in response to the </w:t>
      </w:r>
      <w:r w:rsidRPr="005E2635">
        <w:rPr>
          <w:rFonts w:asciiTheme="minorHAnsi" w:hAnsiTheme="minorHAnsi" w:cstheme="minorHAnsi"/>
          <w:i/>
          <w:szCs w:val="24"/>
        </w:rPr>
        <w:t>University</w:t>
      </w:r>
      <w:r w:rsidR="000F41ED" w:rsidRPr="005E2635">
        <w:rPr>
          <w:rFonts w:asciiTheme="minorHAnsi" w:hAnsiTheme="minorHAnsi" w:cstheme="minorHAnsi"/>
          <w:i/>
          <w:szCs w:val="24"/>
        </w:rPr>
        <w:noBreakHyphen/>
      </w:r>
      <w:r w:rsidRPr="005E2635">
        <w:rPr>
          <w:rFonts w:asciiTheme="minorHAnsi" w:hAnsiTheme="minorHAnsi" w:cstheme="minorHAnsi"/>
          <w:i/>
          <w:szCs w:val="24"/>
        </w:rPr>
        <w:t xml:space="preserve">Industry Collaboration in Teaching and Learning Review </w:t>
      </w:r>
      <w:r w:rsidRPr="005E2635">
        <w:rPr>
          <w:rFonts w:asciiTheme="minorHAnsi" w:hAnsiTheme="minorHAnsi" w:cstheme="minorHAnsi"/>
          <w:iCs/>
          <w:szCs w:val="24"/>
        </w:rPr>
        <w:t>(the Review),</w:t>
      </w:r>
      <w:r w:rsidRPr="005E2635">
        <w:rPr>
          <w:rFonts w:asciiTheme="minorHAnsi" w:hAnsiTheme="minorHAnsi" w:cstheme="minorHAnsi"/>
          <w:i/>
          <w:szCs w:val="24"/>
        </w:rPr>
        <w:t xml:space="preserve"> </w:t>
      </w:r>
      <w:r w:rsidRPr="005E2635">
        <w:rPr>
          <w:rFonts w:asciiTheme="minorHAnsi" w:hAnsiTheme="minorHAnsi" w:cstheme="minorHAnsi"/>
          <w:iCs/>
          <w:szCs w:val="24"/>
        </w:rPr>
        <w:t xml:space="preserve">released on 7 December 2021. The Review recommended </w:t>
      </w:r>
      <w:r w:rsidR="00821F89" w:rsidRPr="005E2635">
        <w:rPr>
          <w:rFonts w:asciiTheme="minorHAnsi" w:hAnsiTheme="minorHAnsi" w:cstheme="minorHAnsi"/>
          <w:iCs/>
          <w:szCs w:val="24"/>
        </w:rPr>
        <w:t>a systematic approach to microcredential</w:t>
      </w:r>
      <w:r w:rsidR="000F41ED" w:rsidRPr="005E2635">
        <w:rPr>
          <w:rFonts w:asciiTheme="minorHAnsi" w:hAnsiTheme="minorHAnsi" w:cstheme="minorHAnsi"/>
          <w:iCs/>
          <w:szCs w:val="24"/>
        </w:rPr>
        <w:t xml:space="preserve"> courses</w:t>
      </w:r>
      <w:r w:rsidR="00821F89" w:rsidRPr="005E2635">
        <w:rPr>
          <w:rFonts w:asciiTheme="minorHAnsi" w:hAnsiTheme="minorHAnsi" w:cstheme="minorHAnsi"/>
          <w:iCs/>
          <w:szCs w:val="24"/>
        </w:rPr>
        <w:t xml:space="preserve">, including the size of courses, credit recognition pathways towards formal qualifications in the AQF, and using digital badges to define the skills learned. The Review also recommended </w:t>
      </w:r>
      <w:r w:rsidRPr="005E2635">
        <w:rPr>
          <w:rFonts w:asciiTheme="minorHAnsi" w:hAnsiTheme="minorHAnsi" w:cstheme="minorHAnsi"/>
          <w:iCs/>
          <w:szCs w:val="24"/>
        </w:rPr>
        <w:t xml:space="preserve">that </w:t>
      </w:r>
      <w:r w:rsidR="000F41ED" w:rsidRPr="005E2635">
        <w:rPr>
          <w:rFonts w:asciiTheme="minorHAnsi" w:hAnsiTheme="minorHAnsi" w:cstheme="minorHAnsi"/>
          <w:iCs/>
          <w:szCs w:val="24"/>
        </w:rPr>
        <w:t>students enrolled in Government funded microcredential courses should have access to FEE-HELP</w:t>
      </w:r>
      <w:r w:rsidR="00DD30A9" w:rsidRPr="005E2635">
        <w:rPr>
          <w:rFonts w:asciiTheme="minorHAnsi" w:hAnsiTheme="minorHAnsi" w:cstheme="minorHAnsi"/>
          <w:iCs/>
          <w:szCs w:val="24"/>
        </w:rPr>
        <w:t xml:space="preserve"> assistance</w:t>
      </w:r>
      <w:r w:rsidR="000F41ED" w:rsidRPr="005E2635">
        <w:rPr>
          <w:rFonts w:asciiTheme="minorHAnsi" w:hAnsiTheme="minorHAnsi" w:cstheme="minorHAnsi"/>
          <w:iCs/>
          <w:szCs w:val="24"/>
        </w:rPr>
        <w:t>.</w:t>
      </w:r>
    </w:p>
    <w:p w14:paraId="7365F4A5" w14:textId="77777777" w:rsidR="004E19B6" w:rsidRDefault="004E19B6" w:rsidP="004E19B6">
      <w:pPr>
        <w:pStyle w:val="ListParagraph"/>
        <w:spacing w:before="360" w:after="160" w:line="259" w:lineRule="auto"/>
        <w:rPr>
          <w:rFonts w:asciiTheme="minorHAnsi" w:hAnsiTheme="minorHAnsi" w:cstheme="minorHAnsi"/>
        </w:rPr>
      </w:pPr>
    </w:p>
    <w:p w14:paraId="7C0560B1" w14:textId="37ACB0E7" w:rsidR="004A798D" w:rsidRDefault="009C1110" w:rsidP="009C1110">
      <w:pPr>
        <w:spacing w:before="360" w:after="160" w:line="259" w:lineRule="auto"/>
        <w:rPr>
          <w:rFonts w:asciiTheme="minorHAnsi" w:hAnsiTheme="minorHAnsi" w:cstheme="minorHAnsi"/>
          <w:b/>
          <w:bCs/>
          <w:u w:val="single"/>
        </w:rPr>
      </w:pPr>
      <w:r>
        <w:rPr>
          <w:rFonts w:asciiTheme="minorHAnsi" w:hAnsiTheme="minorHAnsi" w:cstheme="minorHAnsi"/>
          <w:b/>
          <w:bCs/>
          <w:u w:val="single"/>
        </w:rPr>
        <w:t xml:space="preserve">Schedule 2 – Amendments to the </w:t>
      </w:r>
      <w:r>
        <w:rPr>
          <w:rFonts w:asciiTheme="minorHAnsi" w:hAnsiTheme="minorHAnsi" w:cstheme="minorHAnsi"/>
          <w:b/>
          <w:bCs/>
          <w:i/>
          <w:iCs/>
          <w:u w:val="single"/>
        </w:rPr>
        <w:t>Higher Education Support (Other Grants Guidelines) 2022</w:t>
      </w:r>
    </w:p>
    <w:p w14:paraId="770B4ECE" w14:textId="4EDF16DF" w:rsidR="009C1110" w:rsidRDefault="009C1110" w:rsidP="009C1110">
      <w:pPr>
        <w:spacing w:before="360" w:after="160" w:line="259" w:lineRule="auto"/>
        <w:rPr>
          <w:rFonts w:asciiTheme="minorHAnsi" w:hAnsiTheme="minorHAnsi" w:cstheme="minorHAnsi"/>
          <w:i/>
          <w:iCs/>
        </w:rPr>
      </w:pPr>
      <w:r>
        <w:rPr>
          <w:rFonts w:asciiTheme="minorHAnsi" w:hAnsiTheme="minorHAnsi" w:cstheme="minorHAnsi"/>
          <w:i/>
          <w:iCs/>
        </w:rPr>
        <w:t>Higher Education Support (Other Grants Guidelines) 2022</w:t>
      </w:r>
    </w:p>
    <w:p w14:paraId="6383167A" w14:textId="77777777" w:rsidR="009C1110" w:rsidRDefault="009C1110" w:rsidP="009C1110">
      <w:pPr>
        <w:spacing w:before="360" w:after="160" w:line="259" w:lineRule="auto"/>
        <w:rPr>
          <w:rFonts w:asciiTheme="minorHAnsi" w:hAnsiTheme="minorHAnsi" w:cstheme="minorHAnsi"/>
        </w:rPr>
      </w:pPr>
      <w:r>
        <w:rPr>
          <w:rFonts w:asciiTheme="minorHAnsi" w:hAnsiTheme="minorHAnsi" w:cstheme="minorHAnsi"/>
          <w:u w:val="single"/>
        </w:rPr>
        <w:t>Item 1</w:t>
      </w:r>
    </w:p>
    <w:p w14:paraId="2EB54D65" w14:textId="5C6BD50E" w:rsidR="001F76C3" w:rsidRPr="00B01719" w:rsidRDefault="009C1110" w:rsidP="00335599">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Item 1 repeals the definition of ‘digital badge’ as ‘digital badge’ is no longer used in the </w:t>
      </w:r>
      <w:r w:rsidR="00683089">
        <w:rPr>
          <w:rFonts w:asciiTheme="minorHAnsi" w:hAnsiTheme="minorHAnsi" w:cstheme="minorHAnsi"/>
        </w:rPr>
        <w:t>I</w:t>
      </w:r>
      <w:r>
        <w:rPr>
          <w:rFonts w:asciiTheme="minorHAnsi" w:hAnsiTheme="minorHAnsi" w:cstheme="minorHAnsi"/>
        </w:rPr>
        <w:t>nstrument</w:t>
      </w:r>
      <w:r w:rsidR="002C0C3E">
        <w:rPr>
          <w:rFonts w:asciiTheme="minorHAnsi" w:hAnsiTheme="minorHAnsi" w:cstheme="minorHAnsi"/>
        </w:rPr>
        <w:t xml:space="preserve"> </w:t>
      </w:r>
      <w:r w:rsidR="004C5F1C">
        <w:rPr>
          <w:rFonts w:asciiTheme="minorHAnsi" w:hAnsiTheme="minorHAnsi" w:cstheme="minorHAnsi"/>
        </w:rPr>
        <w:t xml:space="preserve">due to </w:t>
      </w:r>
      <w:r w:rsidR="002C0C3E">
        <w:rPr>
          <w:rFonts w:asciiTheme="minorHAnsi" w:hAnsiTheme="minorHAnsi" w:cstheme="minorHAnsi"/>
        </w:rPr>
        <w:t>the repeal of subsection 76(8)</w:t>
      </w:r>
      <w:r>
        <w:rPr>
          <w:rFonts w:asciiTheme="minorHAnsi" w:hAnsiTheme="minorHAnsi" w:cstheme="minorHAnsi"/>
        </w:rPr>
        <w:t>.</w:t>
      </w:r>
    </w:p>
    <w:p w14:paraId="70DFE6E3" w14:textId="11BD52C1" w:rsidR="009C1110" w:rsidRPr="009C1110" w:rsidRDefault="009C1110" w:rsidP="009C1110">
      <w:pPr>
        <w:spacing w:before="360" w:after="160" w:line="259" w:lineRule="auto"/>
        <w:rPr>
          <w:rFonts w:asciiTheme="minorHAnsi" w:hAnsiTheme="minorHAnsi" w:cstheme="minorHAnsi"/>
          <w:u w:val="single"/>
        </w:rPr>
      </w:pPr>
      <w:r w:rsidRPr="009C1110">
        <w:rPr>
          <w:rFonts w:asciiTheme="minorHAnsi" w:hAnsiTheme="minorHAnsi" w:cstheme="minorHAnsi"/>
          <w:u w:val="single"/>
        </w:rPr>
        <w:t>Items 2</w:t>
      </w:r>
      <w:r w:rsidR="00335599">
        <w:rPr>
          <w:rFonts w:asciiTheme="minorHAnsi" w:hAnsiTheme="minorHAnsi" w:cstheme="minorHAnsi"/>
          <w:u w:val="single"/>
        </w:rPr>
        <w:t xml:space="preserve"> to</w:t>
      </w:r>
      <w:r>
        <w:rPr>
          <w:rFonts w:asciiTheme="minorHAnsi" w:hAnsiTheme="minorHAnsi" w:cstheme="minorHAnsi"/>
          <w:u w:val="single"/>
        </w:rPr>
        <w:t xml:space="preserve"> 4</w:t>
      </w:r>
    </w:p>
    <w:p w14:paraId="5F7D4313" w14:textId="327395CB" w:rsidR="009C1110" w:rsidRDefault="009C1110" w:rsidP="009C1110">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Items 2 </w:t>
      </w:r>
      <w:r w:rsidR="00335599">
        <w:rPr>
          <w:rFonts w:asciiTheme="minorHAnsi" w:hAnsiTheme="minorHAnsi" w:cstheme="minorHAnsi"/>
        </w:rPr>
        <w:t>to</w:t>
      </w:r>
      <w:r>
        <w:rPr>
          <w:rFonts w:asciiTheme="minorHAnsi" w:hAnsiTheme="minorHAnsi" w:cstheme="minorHAnsi"/>
        </w:rPr>
        <w:t xml:space="preserve"> </w:t>
      </w:r>
      <w:r w:rsidR="00335599">
        <w:rPr>
          <w:rFonts w:asciiTheme="minorHAnsi" w:hAnsiTheme="minorHAnsi" w:cstheme="minorHAnsi"/>
        </w:rPr>
        <w:t>4</w:t>
      </w:r>
      <w:r>
        <w:rPr>
          <w:rFonts w:asciiTheme="minorHAnsi" w:hAnsiTheme="minorHAnsi" w:cstheme="minorHAnsi"/>
        </w:rPr>
        <w:t xml:space="preserve"> amend paragraph</w:t>
      </w:r>
      <w:r w:rsidR="00414AA8">
        <w:rPr>
          <w:rFonts w:asciiTheme="minorHAnsi" w:hAnsiTheme="minorHAnsi" w:cstheme="minorHAnsi"/>
        </w:rPr>
        <w:t>s</w:t>
      </w:r>
      <w:r>
        <w:rPr>
          <w:rFonts w:asciiTheme="minorHAnsi" w:hAnsiTheme="minorHAnsi" w:cstheme="minorHAnsi"/>
        </w:rPr>
        <w:t xml:space="preserve"> 73(2)(a)</w:t>
      </w:r>
      <w:r w:rsidR="00414AA8">
        <w:rPr>
          <w:rFonts w:asciiTheme="minorHAnsi" w:hAnsiTheme="minorHAnsi" w:cstheme="minorHAnsi"/>
        </w:rPr>
        <w:t xml:space="preserve"> and 74(1)(c)</w:t>
      </w:r>
      <w:r>
        <w:rPr>
          <w:rFonts w:asciiTheme="minorHAnsi" w:hAnsiTheme="minorHAnsi" w:cstheme="minorHAnsi"/>
        </w:rPr>
        <w:t xml:space="preserve"> to remove references to ‘the requirements of a microcredential course</w:t>
      </w:r>
      <w:r w:rsidR="007C5113">
        <w:rPr>
          <w:rFonts w:asciiTheme="minorHAnsi" w:hAnsiTheme="minorHAnsi" w:cstheme="minorHAnsi"/>
        </w:rPr>
        <w:t xml:space="preserve"> in subsection 76(8)</w:t>
      </w:r>
      <w:r w:rsidR="00414AA8">
        <w:rPr>
          <w:rFonts w:asciiTheme="minorHAnsi" w:hAnsiTheme="minorHAnsi" w:cstheme="minorHAnsi"/>
        </w:rPr>
        <w:t>’</w:t>
      </w:r>
      <w:r>
        <w:rPr>
          <w:rFonts w:asciiTheme="minorHAnsi" w:hAnsiTheme="minorHAnsi" w:cstheme="minorHAnsi"/>
        </w:rPr>
        <w:t xml:space="preserve"> as ‘microcredential courses’ are now defined in the Act and the ‘requirements of a microcredential course’ are now set out in the </w:t>
      </w:r>
      <w:r w:rsidRPr="005E2635">
        <w:rPr>
          <w:rFonts w:asciiTheme="minorHAnsi" w:hAnsiTheme="minorHAnsi" w:cstheme="minorHAnsi"/>
        </w:rPr>
        <w:t>FEE-HELP Guidelines</w:t>
      </w:r>
      <w:r>
        <w:rPr>
          <w:rFonts w:asciiTheme="minorHAnsi" w:hAnsiTheme="minorHAnsi" w:cstheme="minorHAnsi"/>
        </w:rPr>
        <w:t>.</w:t>
      </w:r>
    </w:p>
    <w:p w14:paraId="0625A4C8" w14:textId="372ECBED" w:rsidR="001F76C3" w:rsidRDefault="001F76C3" w:rsidP="001F76C3">
      <w:pPr>
        <w:spacing w:before="360" w:after="160" w:line="259" w:lineRule="auto"/>
        <w:rPr>
          <w:rFonts w:asciiTheme="minorHAnsi" w:hAnsiTheme="minorHAnsi" w:cstheme="minorHAnsi"/>
        </w:rPr>
      </w:pPr>
      <w:r>
        <w:rPr>
          <w:rFonts w:asciiTheme="minorHAnsi" w:hAnsiTheme="minorHAnsi" w:cstheme="minorHAnsi"/>
          <w:u w:val="single"/>
        </w:rPr>
        <w:t xml:space="preserve">Item </w:t>
      </w:r>
      <w:r w:rsidR="00335599">
        <w:rPr>
          <w:rFonts w:asciiTheme="minorHAnsi" w:hAnsiTheme="minorHAnsi" w:cstheme="minorHAnsi"/>
          <w:u w:val="single"/>
        </w:rPr>
        <w:t>5</w:t>
      </w:r>
    </w:p>
    <w:p w14:paraId="53C12CDD" w14:textId="412A691D" w:rsidR="001F76C3" w:rsidRDefault="001F76C3" w:rsidP="00CB5F17">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Item </w:t>
      </w:r>
      <w:r w:rsidR="00335599">
        <w:rPr>
          <w:rFonts w:asciiTheme="minorHAnsi" w:hAnsiTheme="minorHAnsi" w:cstheme="minorHAnsi"/>
        </w:rPr>
        <w:t>5</w:t>
      </w:r>
      <w:r>
        <w:rPr>
          <w:rFonts w:asciiTheme="minorHAnsi" w:hAnsiTheme="minorHAnsi" w:cstheme="minorHAnsi"/>
        </w:rPr>
        <w:t xml:space="preserve"> repeals subsections 76(2) and (3) </w:t>
      </w:r>
      <w:r w:rsidR="00414AA8">
        <w:rPr>
          <w:rFonts w:asciiTheme="minorHAnsi" w:hAnsiTheme="minorHAnsi" w:cstheme="minorHAnsi"/>
        </w:rPr>
        <w:t>to remove the requirement that Stage 1 grant recipients must grant to any other higher education provider that applies for a grant under Stage 2 a permanent, irrevocable, royalty-free, world-wide, non</w:t>
      </w:r>
      <w:r w:rsidR="00EC3F47">
        <w:rPr>
          <w:rFonts w:asciiTheme="minorHAnsi" w:hAnsiTheme="minorHAnsi" w:cstheme="minorHAnsi"/>
        </w:rPr>
        <w:noBreakHyphen/>
      </w:r>
      <w:r w:rsidR="00414AA8">
        <w:rPr>
          <w:rFonts w:asciiTheme="minorHAnsi" w:hAnsiTheme="minorHAnsi" w:cstheme="minorHAnsi"/>
        </w:rPr>
        <w:t xml:space="preserve">exclusive licence to use course material for a microcredential course developed in Stage 1, and </w:t>
      </w:r>
      <w:r w:rsidR="00D5441A">
        <w:rPr>
          <w:rFonts w:asciiTheme="minorHAnsi" w:hAnsiTheme="minorHAnsi" w:cstheme="minorHAnsi"/>
        </w:rPr>
        <w:t xml:space="preserve">the requirement </w:t>
      </w:r>
      <w:r w:rsidR="00414AA8">
        <w:rPr>
          <w:rFonts w:asciiTheme="minorHAnsi" w:hAnsiTheme="minorHAnsi" w:cstheme="minorHAnsi"/>
        </w:rPr>
        <w:t xml:space="preserve">that the Stage 1 grant recipient must also make any such course material available to those providers. </w:t>
      </w:r>
    </w:p>
    <w:p w14:paraId="45A173A5" w14:textId="130F4A57" w:rsidR="00414AA8" w:rsidRPr="005E2635" w:rsidRDefault="00414AA8" w:rsidP="00CB5F17">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lastRenderedPageBreak/>
        <w:t xml:space="preserve">This change has been made </w:t>
      </w:r>
      <w:proofErr w:type="gramStart"/>
      <w:r>
        <w:rPr>
          <w:rFonts w:asciiTheme="minorHAnsi" w:hAnsiTheme="minorHAnsi" w:cstheme="minorHAnsi"/>
        </w:rPr>
        <w:t>as a result of</w:t>
      </w:r>
      <w:proofErr w:type="gramEnd"/>
      <w:r>
        <w:rPr>
          <w:rFonts w:asciiTheme="minorHAnsi" w:hAnsiTheme="minorHAnsi" w:cstheme="minorHAnsi"/>
        </w:rPr>
        <w:t xml:space="preserve"> consultation with the higher education sector and reflects that the licensing requirements on higher education providers should be considered and imposed on an individual basis, taking into consideration each provider’s individual circumstances. The Minister (or </w:t>
      </w:r>
      <w:r w:rsidR="00716A10">
        <w:rPr>
          <w:rFonts w:asciiTheme="minorHAnsi" w:hAnsiTheme="minorHAnsi" w:cstheme="minorHAnsi"/>
        </w:rPr>
        <w:t>the Minister’s</w:t>
      </w:r>
      <w:r>
        <w:rPr>
          <w:rFonts w:asciiTheme="minorHAnsi" w:hAnsiTheme="minorHAnsi" w:cstheme="minorHAnsi"/>
        </w:rPr>
        <w:t xml:space="preserve"> delegate) will consider each higher education provider’s circumstances and impose</w:t>
      </w:r>
      <w:r w:rsidR="002B564B">
        <w:rPr>
          <w:rFonts w:asciiTheme="minorHAnsi" w:hAnsiTheme="minorHAnsi" w:cstheme="minorHAnsi"/>
        </w:rPr>
        <w:t>, in writing,</w:t>
      </w:r>
      <w:r>
        <w:rPr>
          <w:rFonts w:asciiTheme="minorHAnsi" w:hAnsiTheme="minorHAnsi" w:cstheme="minorHAnsi"/>
        </w:rPr>
        <w:t xml:space="preserve"> licensing requirements appropriate to each Stage 1 grant recipient </w:t>
      </w:r>
      <w:r w:rsidR="00461411">
        <w:rPr>
          <w:rFonts w:asciiTheme="minorHAnsi" w:hAnsiTheme="minorHAnsi" w:cstheme="minorHAnsi"/>
        </w:rPr>
        <w:t>in the form of</w:t>
      </w:r>
      <w:r w:rsidR="004818F7">
        <w:rPr>
          <w:rFonts w:asciiTheme="minorHAnsi" w:hAnsiTheme="minorHAnsi" w:cstheme="minorHAnsi"/>
        </w:rPr>
        <w:t xml:space="preserve"> conditions on each grant</w:t>
      </w:r>
      <w:r>
        <w:rPr>
          <w:rFonts w:asciiTheme="minorHAnsi" w:hAnsiTheme="minorHAnsi" w:cstheme="minorHAnsi"/>
        </w:rPr>
        <w:t xml:space="preserve"> under subsection 41-25(2) of the Act.</w:t>
      </w:r>
    </w:p>
    <w:p w14:paraId="140049B4" w14:textId="74E555BD" w:rsidR="009C1110" w:rsidRDefault="009C1110" w:rsidP="009C1110">
      <w:pPr>
        <w:spacing w:before="360" w:after="160" w:line="259" w:lineRule="auto"/>
        <w:rPr>
          <w:rFonts w:asciiTheme="minorHAnsi" w:hAnsiTheme="minorHAnsi" w:cstheme="minorHAnsi"/>
        </w:rPr>
      </w:pPr>
      <w:r>
        <w:rPr>
          <w:rFonts w:asciiTheme="minorHAnsi" w:hAnsiTheme="minorHAnsi" w:cstheme="minorHAnsi"/>
          <w:u w:val="single"/>
        </w:rPr>
        <w:t xml:space="preserve">Item </w:t>
      </w:r>
      <w:r w:rsidR="00BA0F3D">
        <w:rPr>
          <w:rFonts w:asciiTheme="minorHAnsi" w:hAnsiTheme="minorHAnsi" w:cstheme="minorHAnsi"/>
          <w:u w:val="single"/>
        </w:rPr>
        <w:t>6</w:t>
      </w:r>
    </w:p>
    <w:p w14:paraId="39B52E90" w14:textId="4CA3A60D" w:rsidR="00B14E9A" w:rsidRPr="00C133E6" w:rsidRDefault="00AC3BC4" w:rsidP="009C1110">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Item </w:t>
      </w:r>
      <w:r w:rsidR="00BA0F3D">
        <w:rPr>
          <w:rFonts w:asciiTheme="minorHAnsi" w:hAnsiTheme="minorHAnsi" w:cstheme="minorHAnsi"/>
        </w:rPr>
        <w:t>6</w:t>
      </w:r>
      <w:r>
        <w:rPr>
          <w:rFonts w:asciiTheme="minorHAnsi" w:hAnsiTheme="minorHAnsi" w:cstheme="minorHAnsi"/>
        </w:rPr>
        <w:t xml:space="preserve"> repeals subsection 76(8) and replaces it with a new subsection 76(8). The changes made in this subsection reflect that </w:t>
      </w:r>
      <w:r w:rsidR="000D3911">
        <w:rPr>
          <w:rFonts w:asciiTheme="minorHAnsi" w:hAnsiTheme="minorHAnsi" w:cstheme="minorHAnsi"/>
        </w:rPr>
        <w:t xml:space="preserve">the term ‘microcredential course’ is now defined in the Act and </w:t>
      </w:r>
      <w:r w:rsidR="00B73496">
        <w:rPr>
          <w:rFonts w:asciiTheme="minorHAnsi" w:hAnsiTheme="minorHAnsi" w:cstheme="minorHAnsi"/>
        </w:rPr>
        <w:t xml:space="preserve">that </w:t>
      </w:r>
      <w:r>
        <w:rPr>
          <w:rFonts w:asciiTheme="minorHAnsi" w:hAnsiTheme="minorHAnsi" w:cstheme="minorHAnsi"/>
        </w:rPr>
        <w:t xml:space="preserve">the requirements of a microcredential course are now set out in the </w:t>
      </w:r>
      <w:r w:rsidRPr="005E2635">
        <w:rPr>
          <w:rFonts w:asciiTheme="minorHAnsi" w:hAnsiTheme="minorHAnsi" w:cstheme="minorHAnsi"/>
        </w:rPr>
        <w:t>FEE-HELP Guidelines</w:t>
      </w:r>
      <w:r>
        <w:rPr>
          <w:rFonts w:asciiTheme="minorHAnsi" w:hAnsiTheme="minorHAnsi" w:cstheme="minorHAnsi"/>
          <w:i/>
          <w:iCs/>
        </w:rPr>
        <w:t xml:space="preserve">. </w:t>
      </w:r>
      <w:r w:rsidR="000D3911" w:rsidRPr="00606CD0">
        <w:rPr>
          <w:rFonts w:asciiTheme="minorHAnsi" w:hAnsiTheme="minorHAnsi" w:cstheme="minorHAnsi"/>
        </w:rPr>
        <w:t>Paragraph 13(1)(b) of the</w:t>
      </w:r>
      <w:r w:rsidR="000D3911" w:rsidRPr="000D3911">
        <w:rPr>
          <w:rFonts w:asciiTheme="minorHAnsi" w:hAnsiTheme="minorHAnsi" w:cstheme="minorHAnsi"/>
          <w:i/>
          <w:iCs/>
        </w:rPr>
        <w:t xml:space="preserve"> Legislation Act 2003 </w:t>
      </w:r>
      <w:r w:rsidR="000D3911" w:rsidRPr="00606CD0">
        <w:rPr>
          <w:rFonts w:asciiTheme="minorHAnsi" w:hAnsiTheme="minorHAnsi" w:cstheme="minorHAnsi"/>
        </w:rPr>
        <w:t xml:space="preserve">provides that expressions used in instruments have the same meaning as in the enabling legislation as in force from time to time. Therefore, </w:t>
      </w:r>
      <w:r w:rsidR="00606CD0" w:rsidRPr="00606CD0">
        <w:rPr>
          <w:rFonts w:asciiTheme="minorHAnsi" w:hAnsiTheme="minorHAnsi" w:cstheme="minorHAnsi"/>
        </w:rPr>
        <w:t xml:space="preserve">item </w:t>
      </w:r>
      <w:r w:rsidR="00BA0F3D">
        <w:rPr>
          <w:rFonts w:asciiTheme="minorHAnsi" w:hAnsiTheme="minorHAnsi" w:cstheme="minorHAnsi"/>
        </w:rPr>
        <w:t>6</w:t>
      </w:r>
      <w:r w:rsidR="00606CD0" w:rsidRPr="00606CD0">
        <w:rPr>
          <w:rFonts w:asciiTheme="minorHAnsi" w:hAnsiTheme="minorHAnsi" w:cstheme="minorHAnsi"/>
        </w:rPr>
        <w:t xml:space="preserve"> </w:t>
      </w:r>
      <w:r w:rsidR="000D3911" w:rsidRPr="00606CD0">
        <w:rPr>
          <w:rFonts w:asciiTheme="minorHAnsi" w:hAnsiTheme="minorHAnsi" w:cstheme="minorHAnsi"/>
        </w:rPr>
        <w:t>removes the unnecessary definition of ‘microcredential course’ in subsection 76(8) of the</w:t>
      </w:r>
      <w:r w:rsidR="000D3911" w:rsidRPr="000D3911">
        <w:rPr>
          <w:rFonts w:asciiTheme="minorHAnsi" w:hAnsiTheme="minorHAnsi" w:cstheme="minorHAnsi"/>
          <w:i/>
          <w:iCs/>
        </w:rPr>
        <w:t xml:space="preserve"> </w:t>
      </w:r>
      <w:r w:rsidR="00414AA8">
        <w:rPr>
          <w:rFonts w:asciiTheme="minorHAnsi" w:hAnsiTheme="minorHAnsi" w:cstheme="minorHAnsi"/>
        </w:rPr>
        <w:t>Other Grants Guidelines</w:t>
      </w:r>
      <w:r w:rsidR="000D3911" w:rsidRPr="000D3911">
        <w:rPr>
          <w:rFonts w:asciiTheme="minorHAnsi" w:hAnsiTheme="minorHAnsi" w:cstheme="minorHAnsi"/>
          <w:i/>
          <w:iCs/>
        </w:rPr>
        <w:t>.</w:t>
      </w:r>
    </w:p>
    <w:p w14:paraId="699AB606" w14:textId="7C325130" w:rsidR="00336CA2" w:rsidRDefault="00AC3BC4" w:rsidP="00336CA2">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Subsection 76(8) still provides it is a condition of funding that microcredential courses in the Microcredentials Pilot program must be in a national priority field of education outlined in the conditions of grant determined by the Minister in writing under subsection 41-25 of the Act.</w:t>
      </w:r>
    </w:p>
    <w:p w14:paraId="08A305B0" w14:textId="3A247E9D" w:rsidR="000474FE" w:rsidRPr="005E2635" w:rsidRDefault="000474FE" w:rsidP="00AC502E">
      <w:pPr>
        <w:spacing w:before="360" w:after="160" w:line="259" w:lineRule="auto"/>
        <w:rPr>
          <w:rFonts w:asciiTheme="minorHAnsi" w:hAnsiTheme="minorHAnsi" w:cstheme="minorHAnsi"/>
        </w:rPr>
      </w:pPr>
      <w:r w:rsidRPr="005E2635">
        <w:rPr>
          <w:rFonts w:asciiTheme="minorHAnsi" w:hAnsiTheme="minorHAnsi" w:cstheme="minorHAnsi"/>
          <w:u w:val="single"/>
        </w:rPr>
        <w:t xml:space="preserve">Item </w:t>
      </w:r>
      <w:r w:rsidR="00BA0F3D" w:rsidRPr="005E2635">
        <w:rPr>
          <w:rFonts w:asciiTheme="minorHAnsi" w:hAnsiTheme="minorHAnsi" w:cstheme="minorHAnsi"/>
          <w:u w:val="single"/>
        </w:rPr>
        <w:t>7</w:t>
      </w:r>
    </w:p>
    <w:p w14:paraId="2D8BF59A" w14:textId="3D260E46" w:rsidR="000474FE" w:rsidRPr="005E2635" w:rsidRDefault="000474FE" w:rsidP="000474FE">
      <w:pPr>
        <w:pStyle w:val="ListParagraph"/>
        <w:numPr>
          <w:ilvl w:val="0"/>
          <w:numId w:val="15"/>
        </w:numPr>
        <w:spacing w:before="360" w:after="160" w:line="259" w:lineRule="auto"/>
        <w:rPr>
          <w:rFonts w:asciiTheme="minorHAnsi" w:hAnsiTheme="minorHAnsi" w:cstheme="minorHAnsi"/>
        </w:rPr>
      </w:pPr>
      <w:r w:rsidRPr="005E2635">
        <w:rPr>
          <w:rFonts w:asciiTheme="minorHAnsi" w:hAnsiTheme="minorHAnsi" w:cstheme="minorHAnsi"/>
        </w:rPr>
        <w:t xml:space="preserve">Item </w:t>
      </w:r>
      <w:r w:rsidR="00BA0F3D" w:rsidRPr="005E2635">
        <w:rPr>
          <w:rFonts w:asciiTheme="minorHAnsi" w:hAnsiTheme="minorHAnsi" w:cstheme="minorHAnsi"/>
        </w:rPr>
        <w:t>7</w:t>
      </w:r>
      <w:r w:rsidRPr="005E2635">
        <w:rPr>
          <w:rFonts w:asciiTheme="minorHAnsi" w:hAnsiTheme="minorHAnsi" w:cstheme="minorHAnsi"/>
        </w:rPr>
        <w:t xml:space="preserve"> repeals subsection 76(9) and inserts a new subsection 76(9).</w:t>
      </w:r>
    </w:p>
    <w:p w14:paraId="3742D018" w14:textId="77FE6D31" w:rsidR="000474FE" w:rsidRPr="005E2635" w:rsidRDefault="000474FE" w:rsidP="000474FE">
      <w:pPr>
        <w:pStyle w:val="ListParagraph"/>
        <w:numPr>
          <w:ilvl w:val="0"/>
          <w:numId w:val="15"/>
        </w:numPr>
        <w:spacing w:before="360" w:after="160" w:line="259" w:lineRule="auto"/>
        <w:rPr>
          <w:rFonts w:asciiTheme="minorHAnsi" w:hAnsiTheme="minorHAnsi" w:cstheme="minorHAnsi"/>
        </w:rPr>
      </w:pPr>
      <w:r w:rsidRPr="005E2635">
        <w:rPr>
          <w:rFonts w:asciiTheme="minorHAnsi" w:hAnsiTheme="minorHAnsi" w:cstheme="minorHAnsi"/>
        </w:rPr>
        <w:t>New subsection 76(9) provides a new formula to work out the maximum amount a higher education provider can charge a student in a microcredential course and updates the amounts in the third column of the table that w</w:t>
      </w:r>
      <w:r w:rsidR="008F3DC0" w:rsidRPr="005E2635">
        <w:rPr>
          <w:rFonts w:asciiTheme="minorHAnsi" w:hAnsiTheme="minorHAnsi" w:cstheme="minorHAnsi"/>
        </w:rPr>
        <w:t>ere</w:t>
      </w:r>
      <w:r w:rsidRPr="005E2635">
        <w:rPr>
          <w:rFonts w:asciiTheme="minorHAnsi" w:hAnsiTheme="minorHAnsi" w:cstheme="minorHAnsi"/>
        </w:rPr>
        <w:t xml:space="preserve"> previously in subsection 76(9) to reflect new amounts for 2023.</w:t>
      </w:r>
    </w:p>
    <w:p w14:paraId="7F8C56B8" w14:textId="02BCC2B9" w:rsidR="000474FE" w:rsidRPr="005E2635" w:rsidRDefault="000474FE" w:rsidP="000474FE">
      <w:pPr>
        <w:spacing w:before="360" w:after="160" w:line="259" w:lineRule="auto"/>
        <w:rPr>
          <w:rFonts w:asciiTheme="minorHAnsi" w:hAnsiTheme="minorHAnsi" w:cstheme="minorHAnsi"/>
        </w:rPr>
      </w:pPr>
      <w:r w:rsidRPr="005E2635">
        <w:rPr>
          <w:rFonts w:asciiTheme="minorHAnsi" w:hAnsiTheme="minorHAnsi" w:cstheme="minorHAnsi"/>
          <w:u w:val="single"/>
        </w:rPr>
        <w:t xml:space="preserve">Item </w:t>
      </w:r>
      <w:r w:rsidR="00BA0F3D" w:rsidRPr="005E2635">
        <w:rPr>
          <w:rFonts w:asciiTheme="minorHAnsi" w:hAnsiTheme="minorHAnsi" w:cstheme="minorHAnsi"/>
          <w:u w:val="single"/>
        </w:rPr>
        <w:t>8</w:t>
      </w:r>
    </w:p>
    <w:p w14:paraId="1770CDEA" w14:textId="76AFE1DD" w:rsidR="000474FE" w:rsidRPr="005E2635" w:rsidRDefault="000474FE" w:rsidP="000474FE">
      <w:pPr>
        <w:pStyle w:val="ListParagraph"/>
        <w:numPr>
          <w:ilvl w:val="0"/>
          <w:numId w:val="15"/>
        </w:numPr>
        <w:spacing w:before="360" w:after="160" w:line="259" w:lineRule="auto"/>
        <w:rPr>
          <w:rFonts w:asciiTheme="minorHAnsi" w:hAnsiTheme="minorHAnsi" w:cstheme="minorHAnsi"/>
        </w:rPr>
      </w:pPr>
      <w:r w:rsidRPr="005E2635">
        <w:rPr>
          <w:rFonts w:asciiTheme="minorHAnsi" w:hAnsiTheme="minorHAnsi" w:cstheme="minorHAnsi"/>
        </w:rPr>
        <w:t xml:space="preserve">Item </w:t>
      </w:r>
      <w:r w:rsidR="00BA0F3D" w:rsidRPr="005E2635">
        <w:rPr>
          <w:rFonts w:asciiTheme="minorHAnsi" w:hAnsiTheme="minorHAnsi" w:cstheme="minorHAnsi"/>
        </w:rPr>
        <w:t>8</w:t>
      </w:r>
      <w:r w:rsidRPr="005E2635">
        <w:rPr>
          <w:rFonts w:asciiTheme="minorHAnsi" w:hAnsiTheme="minorHAnsi" w:cstheme="minorHAnsi"/>
        </w:rPr>
        <w:t xml:space="preserve"> repeals subsection 77(2) and inserts a new subsection 77(2).</w:t>
      </w:r>
    </w:p>
    <w:p w14:paraId="0483F5EE" w14:textId="5478DF3C" w:rsidR="000474FE" w:rsidRPr="005E2635" w:rsidRDefault="000474FE">
      <w:pPr>
        <w:pStyle w:val="ListParagraph"/>
        <w:numPr>
          <w:ilvl w:val="0"/>
          <w:numId w:val="15"/>
        </w:numPr>
        <w:spacing w:before="360" w:after="160" w:line="259" w:lineRule="auto"/>
        <w:rPr>
          <w:rFonts w:asciiTheme="minorHAnsi" w:hAnsiTheme="minorHAnsi" w:cstheme="minorHAnsi"/>
        </w:rPr>
      </w:pPr>
      <w:r w:rsidRPr="005E2635">
        <w:rPr>
          <w:rFonts w:asciiTheme="minorHAnsi" w:hAnsiTheme="minorHAnsi" w:cstheme="minorHAnsi"/>
        </w:rPr>
        <w:t>New subsection 77(2) updates the amounts in the table in old subsection 77(2) to reflect new amounts for 2023.</w:t>
      </w:r>
    </w:p>
    <w:p w14:paraId="59208ACC" w14:textId="0ACDEF51" w:rsidR="000202BD" w:rsidRPr="005E2635" w:rsidRDefault="000202BD" w:rsidP="000202BD">
      <w:pPr>
        <w:pStyle w:val="ListParagraph"/>
        <w:numPr>
          <w:ilvl w:val="0"/>
          <w:numId w:val="15"/>
        </w:numPr>
        <w:spacing w:before="360" w:after="160" w:line="259" w:lineRule="auto"/>
        <w:rPr>
          <w:rFonts w:asciiTheme="minorHAnsi" w:hAnsiTheme="minorHAnsi" w:cstheme="minorHAnsi"/>
        </w:rPr>
      </w:pPr>
      <w:r w:rsidRPr="005E2635">
        <w:rPr>
          <w:rFonts w:asciiTheme="minorHAnsi" w:hAnsiTheme="minorHAnsi" w:cstheme="minorHAnsi"/>
        </w:rPr>
        <w:t xml:space="preserve">Item 8 also updates the formula in subsection 77(2). The formula in subsection 77(2) calculates the grant amount to a higher education provider for Stage 2 and Stage 3 of the </w:t>
      </w:r>
      <w:r w:rsidR="00E35A85">
        <w:rPr>
          <w:rFonts w:asciiTheme="minorHAnsi" w:hAnsiTheme="minorHAnsi" w:cstheme="minorHAnsi"/>
        </w:rPr>
        <w:t xml:space="preserve">Microcredentials Pilot </w:t>
      </w:r>
      <w:r w:rsidRPr="005E2635">
        <w:rPr>
          <w:rFonts w:asciiTheme="minorHAnsi" w:hAnsiTheme="minorHAnsi" w:cstheme="minorHAnsi"/>
        </w:rPr>
        <w:t xml:space="preserve">program. The old formula provided that the grant amount was calculated by multiplying the Commonwealth payment set out in the table by the EFTSL value of the microcredential course and the total number of students enrolled in the microcredential course. The new formula instead provides that the grant amount is calculated by multiplying the Commonwealth payment with </w:t>
      </w:r>
      <w:r w:rsidRPr="005E2635">
        <w:rPr>
          <w:rFonts w:asciiTheme="minorHAnsi" w:hAnsiTheme="minorHAnsi" w:cstheme="minorHAnsi"/>
        </w:rPr>
        <w:lastRenderedPageBreak/>
        <w:t>the EFTSL value of the microcredential course and either: the number of students actually enrolled in microcredential courses with the provider immediately after the census date; or, if the Minister has specified a maximum number of students for which the provider can receive funding under Stage 2 and Stage 3 in writing under subsection 41-25(2) of the Act, the lesser of, the number of students actually enrolled and the maximum number of students specified by the Minister in writing.</w:t>
      </w:r>
    </w:p>
    <w:p w14:paraId="31618790" w14:textId="4862CD8E" w:rsidR="00AC502E" w:rsidRDefault="00AC502E" w:rsidP="00AC502E">
      <w:pPr>
        <w:spacing w:before="360" w:after="160" w:line="259" w:lineRule="auto"/>
        <w:rPr>
          <w:rFonts w:asciiTheme="minorHAnsi" w:hAnsiTheme="minorHAnsi" w:cstheme="minorHAnsi"/>
        </w:rPr>
      </w:pPr>
      <w:r>
        <w:rPr>
          <w:rFonts w:asciiTheme="minorHAnsi" w:hAnsiTheme="minorHAnsi" w:cstheme="minorHAnsi"/>
          <w:u w:val="single"/>
        </w:rPr>
        <w:t xml:space="preserve">Item </w:t>
      </w:r>
      <w:r w:rsidR="00BA0F3D">
        <w:rPr>
          <w:rFonts w:asciiTheme="minorHAnsi" w:hAnsiTheme="minorHAnsi" w:cstheme="minorHAnsi"/>
          <w:u w:val="single"/>
        </w:rPr>
        <w:t>9</w:t>
      </w:r>
    </w:p>
    <w:p w14:paraId="6F1F55A4" w14:textId="1FCAB96D" w:rsidR="00AC502E" w:rsidRDefault="00AC502E" w:rsidP="00AC502E">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Item </w:t>
      </w:r>
      <w:r w:rsidR="00BA0F3D">
        <w:rPr>
          <w:rFonts w:asciiTheme="minorHAnsi" w:hAnsiTheme="minorHAnsi" w:cstheme="minorHAnsi"/>
        </w:rPr>
        <w:t>9</w:t>
      </w:r>
      <w:r>
        <w:rPr>
          <w:rFonts w:asciiTheme="minorHAnsi" w:hAnsiTheme="minorHAnsi" w:cstheme="minorHAnsi"/>
        </w:rPr>
        <w:t xml:space="preserve"> </w:t>
      </w:r>
      <w:r w:rsidR="001F76C3">
        <w:rPr>
          <w:rFonts w:asciiTheme="minorHAnsi" w:hAnsiTheme="minorHAnsi" w:cstheme="minorHAnsi"/>
        </w:rPr>
        <w:t>inserts</w:t>
      </w:r>
      <w:r>
        <w:rPr>
          <w:rFonts w:asciiTheme="minorHAnsi" w:hAnsiTheme="minorHAnsi" w:cstheme="minorHAnsi"/>
        </w:rPr>
        <w:t xml:space="preserve"> new section 78</w:t>
      </w:r>
      <w:r w:rsidR="00242EB5">
        <w:rPr>
          <w:rFonts w:asciiTheme="minorHAnsi" w:hAnsiTheme="minorHAnsi" w:cstheme="minorHAnsi"/>
        </w:rPr>
        <w:t>.</w:t>
      </w:r>
    </w:p>
    <w:p w14:paraId="163E1573" w14:textId="579CAA8B" w:rsidR="0010126F" w:rsidRPr="00777A25" w:rsidRDefault="00242EB5" w:rsidP="00777A25">
      <w:pPr>
        <w:pStyle w:val="ListParagraph"/>
        <w:numPr>
          <w:ilvl w:val="0"/>
          <w:numId w:val="15"/>
        </w:numPr>
        <w:spacing w:before="360" w:after="160" w:line="259" w:lineRule="auto"/>
        <w:rPr>
          <w:rFonts w:asciiTheme="minorHAnsi" w:hAnsiTheme="minorHAnsi" w:cstheme="minorHAnsi"/>
        </w:rPr>
      </w:pPr>
      <w:r>
        <w:rPr>
          <w:rFonts w:asciiTheme="minorHAnsi" w:hAnsiTheme="minorHAnsi" w:cstheme="minorHAnsi"/>
        </w:rPr>
        <w:t xml:space="preserve">New section 78 provides that the amounts </w:t>
      </w:r>
      <w:r w:rsidR="00716A10">
        <w:rPr>
          <w:rFonts w:asciiTheme="minorHAnsi" w:hAnsiTheme="minorHAnsi" w:cstheme="minorHAnsi"/>
        </w:rPr>
        <w:t>specified</w:t>
      </w:r>
      <w:r>
        <w:rPr>
          <w:rFonts w:asciiTheme="minorHAnsi" w:hAnsiTheme="minorHAnsi" w:cstheme="minorHAnsi"/>
        </w:rPr>
        <w:t xml:space="preserve"> in</w:t>
      </w:r>
      <w:r w:rsidR="001478E7">
        <w:rPr>
          <w:rFonts w:asciiTheme="minorHAnsi" w:hAnsiTheme="minorHAnsi" w:cstheme="minorHAnsi"/>
        </w:rPr>
        <w:t xml:space="preserve"> the</w:t>
      </w:r>
      <w:r w:rsidR="00716A10">
        <w:rPr>
          <w:rFonts w:asciiTheme="minorHAnsi" w:hAnsiTheme="minorHAnsi" w:cstheme="minorHAnsi"/>
        </w:rPr>
        <w:t xml:space="preserve"> third column of the</w:t>
      </w:r>
      <w:r w:rsidR="001478E7">
        <w:rPr>
          <w:rFonts w:asciiTheme="minorHAnsi" w:hAnsiTheme="minorHAnsi" w:cstheme="minorHAnsi"/>
        </w:rPr>
        <w:t xml:space="preserve"> tables in</w:t>
      </w:r>
      <w:r>
        <w:rPr>
          <w:rFonts w:asciiTheme="minorHAnsi" w:hAnsiTheme="minorHAnsi" w:cstheme="minorHAnsi"/>
        </w:rPr>
        <w:t xml:space="preserve"> </w:t>
      </w:r>
      <w:r w:rsidR="00716A10">
        <w:rPr>
          <w:rFonts w:asciiTheme="minorHAnsi" w:hAnsiTheme="minorHAnsi" w:cstheme="minorHAnsi"/>
        </w:rPr>
        <w:t>sub</w:t>
      </w:r>
      <w:r>
        <w:rPr>
          <w:rFonts w:asciiTheme="minorHAnsi" w:hAnsiTheme="minorHAnsi" w:cstheme="minorHAnsi"/>
        </w:rPr>
        <w:t>sections 76</w:t>
      </w:r>
      <w:r w:rsidR="00716A10">
        <w:rPr>
          <w:rFonts w:asciiTheme="minorHAnsi" w:hAnsiTheme="minorHAnsi" w:cstheme="minorHAnsi"/>
        </w:rPr>
        <w:t>(9)</w:t>
      </w:r>
      <w:r>
        <w:rPr>
          <w:rFonts w:asciiTheme="minorHAnsi" w:hAnsiTheme="minorHAnsi" w:cstheme="minorHAnsi"/>
        </w:rPr>
        <w:t xml:space="preserve"> and 77</w:t>
      </w:r>
      <w:r w:rsidR="00716A10">
        <w:rPr>
          <w:rFonts w:asciiTheme="minorHAnsi" w:hAnsiTheme="minorHAnsi" w:cstheme="minorHAnsi"/>
        </w:rPr>
        <w:t>(2)</w:t>
      </w:r>
      <w:r>
        <w:rPr>
          <w:rFonts w:asciiTheme="minorHAnsi" w:hAnsiTheme="minorHAnsi" w:cstheme="minorHAnsi"/>
        </w:rPr>
        <w:t xml:space="preserve"> are </w:t>
      </w:r>
      <w:r w:rsidR="00716A10">
        <w:rPr>
          <w:rFonts w:asciiTheme="minorHAnsi" w:hAnsiTheme="minorHAnsi" w:cstheme="minorHAnsi"/>
        </w:rPr>
        <w:t>specified</w:t>
      </w:r>
      <w:r>
        <w:rPr>
          <w:rFonts w:asciiTheme="minorHAnsi" w:hAnsiTheme="minorHAnsi" w:cstheme="minorHAnsi"/>
        </w:rPr>
        <w:t xml:space="preserve"> for the year 202</w:t>
      </w:r>
      <w:r w:rsidR="001478E7">
        <w:rPr>
          <w:rFonts w:asciiTheme="minorHAnsi" w:hAnsiTheme="minorHAnsi" w:cstheme="minorHAnsi"/>
        </w:rPr>
        <w:t>3</w:t>
      </w:r>
      <w:r>
        <w:rPr>
          <w:rFonts w:asciiTheme="minorHAnsi" w:hAnsiTheme="minorHAnsi" w:cstheme="minorHAnsi"/>
        </w:rPr>
        <w:t xml:space="preserve"> and indexed for subsequent years using the method of indexation set out in Part 5-6 of the Act.</w:t>
      </w:r>
    </w:p>
    <w:sectPr w:rsidR="0010126F" w:rsidRPr="00777A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978F" w14:textId="77777777" w:rsidR="002360E1" w:rsidRDefault="002360E1" w:rsidP="00783FAB">
      <w:pPr>
        <w:spacing w:after="0" w:line="240" w:lineRule="auto"/>
      </w:pPr>
      <w:r>
        <w:separator/>
      </w:r>
    </w:p>
  </w:endnote>
  <w:endnote w:type="continuationSeparator" w:id="0">
    <w:p w14:paraId="4EF566A7" w14:textId="77777777" w:rsidR="002360E1" w:rsidRDefault="002360E1" w:rsidP="00783FAB">
      <w:pPr>
        <w:spacing w:after="0" w:line="240" w:lineRule="auto"/>
      </w:pPr>
      <w:r>
        <w:continuationSeparator/>
      </w:r>
    </w:p>
  </w:endnote>
  <w:endnote w:type="continuationNotice" w:id="1">
    <w:p w14:paraId="5BB367AF" w14:textId="77777777" w:rsidR="002360E1" w:rsidRDefault="00236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3B4C" w14:textId="77777777" w:rsidR="00FF5F61" w:rsidRDefault="00FF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B9F9" w14:textId="77777777" w:rsidR="00FF5F61" w:rsidRDefault="00FF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E898" w14:textId="77777777" w:rsidR="002360E1" w:rsidRDefault="002360E1" w:rsidP="00783FAB">
      <w:pPr>
        <w:spacing w:after="0" w:line="240" w:lineRule="auto"/>
      </w:pPr>
      <w:r>
        <w:separator/>
      </w:r>
    </w:p>
  </w:footnote>
  <w:footnote w:type="continuationSeparator" w:id="0">
    <w:p w14:paraId="4697ABF6" w14:textId="77777777" w:rsidR="002360E1" w:rsidRDefault="002360E1" w:rsidP="00783FAB">
      <w:pPr>
        <w:spacing w:after="0" w:line="240" w:lineRule="auto"/>
      </w:pPr>
      <w:r>
        <w:continuationSeparator/>
      </w:r>
    </w:p>
  </w:footnote>
  <w:footnote w:type="continuationNotice" w:id="1">
    <w:p w14:paraId="5B90BF2C" w14:textId="77777777" w:rsidR="002360E1" w:rsidRDefault="00236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B98E" w14:textId="77777777" w:rsidR="00FF5F61" w:rsidRDefault="00FF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999" w14:textId="77777777" w:rsidR="00FF5F61" w:rsidRDefault="00FF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9A0F" w14:textId="77777777" w:rsidR="00FF5F61" w:rsidRDefault="00FF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D2BE70A2"/>
    <w:lvl w:ilvl="0" w:tplc="233AD070">
      <w:start w:val="1"/>
      <w:numFmt w:val="decimal"/>
      <w:pStyle w:val="MBPoint"/>
      <w:lvlText w:val="%1."/>
      <w:lvlJc w:val="left"/>
      <w:pPr>
        <w:ind w:left="451" w:hanging="360"/>
      </w:pPr>
      <w:rPr>
        <w:rFonts w:hint="default"/>
        <w:color w:val="auto"/>
      </w:rPr>
    </w:lvl>
    <w:lvl w:ilvl="1" w:tplc="6B88999E">
      <w:start w:val="1"/>
      <w:numFmt w:val="lowerLetter"/>
      <w:lvlText w:val="%2."/>
      <w:lvlJc w:val="left"/>
      <w:pPr>
        <w:ind w:left="1086" w:hanging="360"/>
      </w:pPr>
    </w:lvl>
    <w:lvl w:ilvl="2" w:tplc="C3E4B7F4">
      <w:start w:val="1"/>
      <w:numFmt w:val="lowerRoman"/>
      <w:lvlText w:val="%3."/>
      <w:lvlJc w:val="right"/>
      <w:pPr>
        <w:ind w:left="1806" w:hanging="180"/>
      </w:pPr>
    </w:lvl>
    <w:lvl w:ilvl="3" w:tplc="AB74285C">
      <w:start w:val="1"/>
      <w:numFmt w:val="decimal"/>
      <w:lvlText w:val="%4."/>
      <w:lvlJc w:val="left"/>
      <w:pPr>
        <w:ind w:left="2526" w:hanging="360"/>
      </w:pPr>
    </w:lvl>
    <w:lvl w:ilvl="4" w:tplc="CAB05B0E" w:tentative="1">
      <w:start w:val="1"/>
      <w:numFmt w:val="lowerLetter"/>
      <w:lvlText w:val="%5."/>
      <w:lvlJc w:val="left"/>
      <w:pPr>
        <w:ind w:left="3246" w:hanging="360"/>
      </w:pPr>
    </w:lvl>
    <w:lvl w:ilvl="5" w:tplc="AB2E9906" w:tentative="1">
      <w:start w:val="1"/>
      <w:numFmt w:val="lowerRoman"/>
      <w:lvlText w:val="%6."/>
      <w:lvlJc w:val="right"/>
      <w:pPr>
        <w:ind w:left="3966" w:hanging="180"/>
      </w:pPr>
    </w:lvl>
    <w:lvl w:ilvl="6" w:tplc="27345C56" w:tentative="1">
      <w:start w:val="1"/>
      <w:numFmt w:val="decimal"/>
      <w:lvlText w:val="%7."/>
      <w:lvlJc w:val="left"/>
      <w:pPr>
        <w:ind w:left="4686" w:hanging="360"/>
      </w:pPr>
    </w:lvl>
    <w:lvl w:ilvl="7" w:tplc="C6B45B84" w:tentative="1">
      <w:start w:val="1"/>
      <w:numFmt w:val="lowerLetter"/>
      <w:lvlText w:val="%8."/>
      <w:lvlJc w:val="left"/>
      <w:pPr>
        <w:ind w:left="5406" w:hanging="360"/>
      </w:pPr>
    </w:lvl>
    <w:lvl w:ilvl="8" w:tplc="49B87030" w:tentative="1">
      <w:start w:val="1"/>
      <w:numFmt w:val="lowerRoman"/>
      <w:lvlText w:val="%9."/>
      <w:lvlJc w:val="right"/>
      <w:pPr>
        <w:ind w:left="6126" w:hanging="180"/>
      </w:pPr>
    </w:lvl>
  </w:abstractNum>
  <w:abstractNum w:abstractNumId="1" w15:restartNumberingAfterBreak="0">
    <w:nsid w:val="056B10AE"/>
    <w:multiLevelType w:val="hybridMultilevel"/>
    <w:tmpl w:val="9606FE1C"/>
    <w:lvl w:ilvl="0" w:tplc="346EBBC0">
      <w:start w:val="1"/>
      <w:numFmt w:val="bullet"/>
      <w:pStyle w:val="4Sub-dotpoint"/>
      <w:lvlText w:val="o"/>
      <w:lvlJc w:val="left"/>
      <w:pPr>
        <w:ind w:left="1080" w:hanging="360"/>
      </w:pPr>
      <w:rPr>
        <w:rFonts w:ascii="Courier New" w:hAnsi="Courier New" w:cs="Courier New" w:hint="default"/>
      </w:rPr>
    </w:lvl>
    <w:lvl w:ilvl="1" w:tplc="3C8E9C08">
      <w:start w:val="1"/>
      <w:numFmt w:val="bullet"/>
      <w:lvlText w:val="o"/>
      <w:lvlJc w:val="left"/>
      <w:pPr>
        <w:ind w:left="1800" w:hanging="360"/>
      </w:pPr>
      <w:rPr>
        <w:rFonts w:ascii="Courier New" w:hAnsi="Courier New" w:cs="Courier New" w:hint="default"/>
      </w:rPr>
    </w:lvl>
    <w:lvl w:ilvl="2" w:tplc="826E5848" w:tentative="1">
      <w:start w:val="1"/>
      <w:numFmt w:val="bullet"/>
      <w:lvlText w:val=""/>
      <w:lvlJc w:val="left"/>
      <w:pPr>
        <w:ind w:left="2520" w:hanging="360"/>
      </w:pPr>
      <w:rPr>
        <w:rFonts w:ascii="Wingdings" w:hAnsi="Wingdings" w:hint="default"/>
      </w:rPr>
    </w:lvl>
    <w:lvl w:ilvl="3" w:tplc="32CAE38A" w:tentative="1">
      <w:start w:val="1"/>
      <w:numFmt w:val="bullet"/>
      <w:lvlText w:val=""/>
      <w:lvlJc w:val="left"/>
      <w:pPr>
        <w:ind w:left="3240" w:hanging="360"/>
      </w:pPr>
      <w:rPr>
        <w:rFonts w:ascii="Symbol" w:hAnsi="Symbol" w:hint="default"/>
      </w:rPr>
    </w:lvl>
    <w:lvl w:ilvl="4" w:tplc="DC7E46F2" w:tentative="1">
      <w:start w:val="1"/>
      <w:numFmt w:val="bullet"/>
      <w:lvlText w:val="o"/>
      <w:lvlJc w:val="left"/>
      <w:pPr>
        <w:ind w:left="3960" w:hanging="360"/>
      </w:pPr>
      <w:rPr>
        <w:rFonts w:ascii="Courier New" w:hAnsi="Courier New" w:cs="Courier New" w:hint="default"/>
      </w:rPr>
    </w:lvl>
    <w:lvl w:ilvl="5" w:tplc="2C065E5A" w:tentative="1">
      <w:start w:val="1"/>
      <w:numFmt w:val="bullet"/>
      <w:lvlText w:val=""/>
      <w:lvlJc w:val="left"/>
      <w:pPr>
        <w:ind w:left="4680" w:hanging="360"/>
      </w:pPr>
      <w:rPr>
        <w:rFonts w:ascii="Wingdings" w:hAnsi="Wingdings" w:hint="default"/>
      </w:rPr>
    </w:lvl>
    <w:lvl w:ilvl="6" w:tplc="387C53BA" w:tentative="1">
      <w:start w:val="1"/>
      <w:numFmt w:val="bullet"/>
      <w:lvlText w:val=""/>
      <w:lvlJc w:val="left"/>
      <w:pPr>
        <w:ind w:left="5400" w:hanging="360"/>
      </w:pPr>
      <w:rPr>
        <w:rFonts w:ascii="Symbol" w:hAnsi="Symbol" w:hint="default"/>
      </w:rPr>
    </w:lvl>
    <w:lvl w:ilvl="7" w:tplc="9ED03DE6" w:tentative="1">
      <w:start w:val="1"/>
      <w:numFmt w:val="bullet"/>
      <w:lvlText w:val="o"/>
      <w:lvlJc w:val="left"/>
      <w:pPr>
        <w:ind w:left="6120" w:hanging="360"/>
      </w:pPr>
      <w:rPr>
        <w:rFonts w:ascii="Courier New" w:hAnsi="Courier New" w:cs="Courier New" w:hint="default"/>
      </w:rPr>
    </w:lvl>
    <w:lvl w:ilvl="8" w:tplc="FD009E9C" w:tentative="1">
      <w:start w:val="1"/>
      <w:numFmt w:val="bullet"/>
      <w:lvlText w:val=""/>
      <w:lvlJc w:val="left"/>
      <w:pPr>
        <w:ind w:left="6840" w:hanging="360"/>
      </w:pPr>
      <w:rPr>
        <w:rFonts w:ascii="Wingdings" w:hAnsi="Wingdings" w:hint="default"/>
      </w:rPr>
    </w:lvl>
  </w:abstractNum>
  <w:abstractNum w:abstractNumId="2" w15:restartNumberingAfterBreak="0">
    <w:nsid w:val="09855CE8"/>
    <w:multiLevelType w:val="hybridMultilevel"/>
    <w:tmpl w:val="270C5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956536"/>
    <w:multiLevelType w:val="hybridMultilevel"/>
    <w:tmpl w:val="4E78A016"/>
    <w:lvl w:ilvl="0" w:tplc="987A1030">
      <w:start w:val="1"/>
      <w:numFmt w:val="bullet"/>
      <w:lvlText w:val=""/>
      <w:lvlJc w:val="left"/>
      <w:pPr>
        <w:ind w:left="720" w:hanging="360"/>
      </w:pPr>
      <w:rPr>
        <w:rFonts w:ascii="Symbol" w:hAnsi="Symbol" w:hint="default"/>
      </w:rPr>
    </w:lvl>
    <w:lvl w:ilvl="1" w:tplc="4692CF0C" w:tentative="1">
      <w:start w:val="1"/>
      <w:numFmt w:val="bullet"/>
      <w:lvlText w:val="o"/>
      <w:lvlJc w:val="left"/>
      <w:pPr>
        <w:ind w:left="1440" w:hanging="360"/>
      </w:pPr>
      <w:rPr>
        <w:rFonts w:ascii="Courier New" w:hAnsi="Courier New" w:cs="Courier New" w:hint="default"/>
      </w:rPr>
    </w:lvl>
    <w:lvl w:ilvl="2" w:tplc="B2E8F11A" w:tentative="1">
      <w:start w:val="1"/>
      <w:numFmt w:val="bullet"/>
      <w:lvlText w:val=""/>
      <w:lvlJc w:val="left"/>
      <w:pPr>
        <w:ind w:left="2160" w:hanging="360"/>
      </w:pPr>
      <w:rPr>
        <w:rFonts w:ascii="Wingdings" w:hAnsi="Wingdings" w:hint="default"/>
      </w:rPr>
    </w:lvl>
    <w:lvl w:ilvl="3" w:tplc="34F2AEFC" w:tentative="1">
      <w:start w:val="1"/>
      <w:numFmt w:val="bullet"/>
      <w:lvlText w:val=""/>
      <w:lvlJc w:val="left"/>
      <w:pPr>
        <w:ind w:left="2880" w:hanging="360"/>
      </w:pPr>
      <w:rPr>
        <w:rFonts w:ascii="Symbol" w:hAnsi="Symbol" w:hint="default"/>
      </w:rPr>
    </w:lvl>
    <w:lvl w:ilvl="4" w:tplc="76FAEE18" w:tentative="1">
      <w:start w:val="1"/>
      <w:numFmt w:val="bullet"/>
      <w:lvlText w:val="o"/>
      <w:lvlJc w:val="left"/>
      <w:pPr>
        <w:ind w:left="3600" w:hanging="360"/>
      </w:pPr>
      <w:rPr>
        <w:rFonts w:ascii="Courier New" w:hAnsi="Courier New" w:cs="Courier New" w:hint="default"/>
      </w:rPr>
    </w:lvl>
    <w:lvl w:ilvl="5" w:tplc="9E8CE842" w:tentative="1">
      <w:start w:val="1"/>
      <w:numFmt w:val="bullet"/>
      <w:lvlText w:val=""/>
      <w:lvlJc w:val="left"/>
      <w:pPr>
        <w:ind w:left="4320" w:hanging="360"/>
      </w:pPr>
      <w:rPr>
        <w:rFonts w:ascii="Wingdings" w:hAnsi="Wingdings" w:hint="default"/>
      </w:rPr>
    </w:lvl>
    <w:lvl w:ilvl="6" w:tplc="DD080970" w:tentative="1">
      <w:start w:val="1"/>
      <w:numFmt w:val="bullet"/>
      <w:lvlText w:val=""/>
      <w:lvlJc w:val="left"/>
      <w:pPr>
        <w:ind w:left="5040" w:hanging="360"/>
      </w:pPr>
      <w:rPr>
        <w:rFonts w:ascii="Symbol" w:hAnsi="Symbol" w:hint="default"/>
      </w:rPr>
    </w:lvl>
    <w:lvl w:ilvl="7" w:tplc="6E8C5034" w:tentative="1">
      <w:start w:val="1"/>
      <w:numFmt w:val="bullet"/>
      <w:lvlText w:val="o"/>
      <w:lvlJc w:val="left"/>
      <w:pPr>
        <w:ind w:left="5760" w:hanging="360"/>
      </w:pPr>
      <w:rPr>
        <w:rFonts w:ascii="Courier New" w:hAnsi="Courier New" w:cs="Courier New" w:hint="default"/>
      </w:rPr>
    </w:lvl>
    <w:lvl w:ilvl="8" w:tplc="75B085C2" w:tentative="1">
      <w:start w:val="1"/>
      <w:numFmt w:val="bullet"/>
      <w:lvlText w:val=""/>
      <w:lvlJc w:val="left"/>
      <w:pPr>
        <w:ind w:left="6480" w:hanging="360"/>
      </w:pPr>
      <w:rPr>
        <w:rFonts w:ascii="Wingdings" w:hAnsi="Wingdings" w:hint="default"/>
      </w:rPr>
    </w:lvl>
  </w:abstractNum>
  <w:abstractNum w:abstractNumId="4" w15:restartNumberingAfterBreak="0">
    <w:nsid w:val="18EF5140"/>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635D3A"/>
    <w:multiLevelType w:val="hybridMultilevel"/>
    <w:tmpl w:val="6440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17407F"/>
    <w:multiLevelType w:val="hybridMultilevel"/>
    <w:tmpl w:val="387AF4F8"/>
    <w:lvl w:ilvl="0" w:tplc="6F0ED750">
      <w:start w:val="1"/>
      <w:numFmt w:val="bullet"/>
      <w:pStyle w:val="3Dotpoint"/>
      <w:lvlText w:val=""/>
      <w:lvlJc w:val="left"/>
      <w:pPr>
        <w:ind w:left="360" w:hanging="360"/>
      </w:pPr>
      <w:rPr>
        <w:rFonts w:ascii="Symbol" w:hAnsi="Symbol" w:hint="default"/>
        <w:color w:val="auto"/>
      </w:rPr>
    </w:lvl>
    <w:lvl w:ilvl="1" w:tplc="A7469EFA">
      <w:start w:val="1"/>
      <w:numFmt w:val="bullet"/>
      <w:lvlText w:val="o"/>
      <w:lvlJc w:val="left"/>
      <w:pPr>
        <w:ind w:left="1080" w:hanging="360"/>
      </w:pPr>
      <w:rPr>
        <w:rFonts w:ascii="Courier New" w:hAnsi="Courier New" w:cs="Courier New" w:hint="default"/>
      </w:rPr>
    </w:lvl>
    <w:lvl w:ilvl="2" w:tplc="663EB538" w:tentative="1">
      <w:start w:val="1"/>
      <w:numFmt w:val="bullet"/>
      <w:lvlText w:val=""/>
      <w:lvlJc w:val="left"/>
      <w:pPr>
        <w:ind w:left="1800" w:hanging="360"/>
      </w:pPr>
      <w:rPr>
        <w:rFonts w:ascii="Wingdings" w:hAnsi="Wingdings" w:hint="default"/>
      </w:rPr>
    </w:lvl>
    <w:lvl w:ilvl="3" w:tplc="B218EBA2" w:tentative="1">
      <w:start w:val="1"/>
      <w:numFmt w:val="bullet"/>
      <w:lvlText w:val=""/>
      <w:lvlJc w:val="left"/>
      <w:pPr>
        <w:ind w:left="2520" w:hanging="360"/>
      </w:pPr>
      <w:rPr>
        <w:rFonts w:ascii="Symbol" w:hAnsi="Symbol" w:hint="default"/>
      </w:rPr>
    </w:lvl>
    <w:lvl w:ilvl="4" w:tplc="6D04BEA8" w:tentative="1">
      <w:start w:val="1"/>
      <w:numFmt w:val="bullet"/>
      <w:lvlText w:val="o"/>
      <w:lvlJc w:val="left"/>
      <w:pPr>
        <w:ind w:left="3240" w:hanging="360"/>
      </w:pPr>
      <w:rPr>
        <w:rFonts w:ascii="Courier New" w:hAnsi="Courier New" w:cs="Courier New" w:hint="default"/>
      </w:rPr>
    </w:lvl>
    <w:lvl w:ilvl="5" w:tplc="B76AEC66" w:tentative="1">
      <w:start w:val="1"/>
      <w:numFmt w:val="bullet"/>
      <w:lvlText w:val=""/>
      <w:lvlJc w:val="left"/>
      <w:pPr>
        <w:ind w:left="3960" w:hanging="360"/>
      </w:pPr>
      <w:rPr>
        <w:rFonts w:ascii="Wingdings" w:hAnsi="Wingdings" w:hint="default"/>
      </w:rPr>
    </w:lvl>
    <w:lvl w:ilvl="6" w:tplc="9C62CA62" w:tentative="1">
      <w:start w:val="1"/>
      <w:numFmt w:val="bullet"/>
      <w:lvlText w:val=""/>
      <w:lvlJc w:val="left"/>
      <w:pPr>
        <w:ind w:left="4680" w:hanging="360"/>
      </w:pPr>
      <w:rPr>
        <w:rFonts w:ascii="Symbol" w:hAnsi="Symbol" w:hint="default"/>
      </w:rPr>
    </w:lvl>
    <w:lvl w:ilvl="7" w:tplc="A3D6EDA2" w:tentative="1">
      <w:start w:val="1"/>
      <w:numFmt w:val="bullet"/>
      <w:lvlText w:val="o"/>
      <w:lvlJc w:val="left"/>
      <w:pPr>
        <w:ind w:left="5400" w:hanging="360"/>
      </w:pPr>
      <w:rPr>
        <w:rFonts w:ascii="Courier New" w:hAnsi="Courier New" w:cs="Courier New" w:hint="default"/>
      </w:rPr>
    </w:lvl>
    <w:lvl w:ilvl="8" w:tplc="E904CD22" w:tentative="1">
      <w:start w:val="1"/>
      <w:numFmt w:val="bullet"/>
      <w:lvlText w:val=""/>
      <w:lvlJc w:val="left"/>
      <w:pPr>
        <w:ind w:left="6120" w:hanging="360"/>
      </w:pPr>
      <w:rPr>
        <w:rFonts w:ascii="Wingdings" w:hAnsi="Wingdings" w:hint="default"/>
      </w:rPr>
    </w:lvl>
  </w:abstractNum>
  <w:abstractNum w:abstractNumId="10" w15:restartNumberingAfterBreak="0">
    <w:nsid w:val="57C3299F"/>
    <w:multiLevelType w:val="hybridMultilevel"/>
    <w:tmpl w:val="D55E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C829E5"/>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B46C1C"/>
    <w:multiLevelType w:val="hybridMultilevel"/>
    <w:tmpl w:val="91504A20"/>
    <w:lvl w:ilvl="0" w:tplc="16D68256">
      <w:numFmt w:val="bullet"/>
      <w:lvlText w:val="•"/>
      <w:lvlJc w:val="left"/>
      <w:pPr>
        <w:ind w:left="480" w:hanging="380"/>
      </w:pPr>
      <w:rPr>
        <w:rFonts w:ascii="Calibri" w:eastAsia="Calibri" w:hAnsi="Calibri" w:cs="Calibri" w:hint="default"/>
        <w:b w:val="0"/>
        <w:bCs w:val="0"/>
        <w:i w:val="0"/>
        <w:iCs w:val="0"/>
        <w:w w:val="100"/>
        <w:sz w:val="22"/>
        <w:szCs w:val="22"/>
      </w:rPr>
    </w:lvl>
    <w:lvl w:ilvl="1" w:tplc="BFF0064A">
      <w:numFmt w:val="bullet"/>
      <w:lvlText w:val="•"/>
      <w:lvlJc w:val="left"/>
      <w:pPr>
        <w:ind w:left="1442" w:hanging="380"/>
      </w:pPr>
    </w:lvl>
    <w:lvl w:ilvl="2" w:tplc="C794F83E">
      <w:numFmt w:val="bullet"/>
      <w:lvlText w:val="•"/>
      <w:lvlJc w:val="left"/>
      <w:pPr>
        <w:ind w:left="2404" w:hanging="380"/>
      </w:pPr>
    </w:lvl>
    <w:lvl w:ilvl="3" w:tplc="06429012">
      <w:numFmt w:val="bullet"/>
      <w:lvlText w:val="•"/>
      <w:lvlJc w:val="left"/>
      <w:pPr>
        <w:ind w:left="3366" w:hanging="380"/>
      </w:pPr>
    </w:lvl>
    <w:lvl w:ilvl="4" w:tplc="66C6188E">
      <w:numFmt w:val="bullet"/>
      <w:lvlText w:val="•"/>
      <w:lvlJc w:val="left"/>
      <w:pPr>
        <w:ind w:left="4328" w:hanging="380"/>
      </w:pPr>
    </w:lvl>
    <w:lvl w:ilvl="5" w:tplc="556EBC2E">
      <w:numFmt w:val="bullet"/>
      <w:lvlText w:val="•"/>
      <w:lvlJc w:val="left"/>
      <w:pPr>
        <w:ind w:left="5290" w:hanging="380"/>
      </w:pPr>
    </w:lvl>
    <w:lvl w:ilvl="6" w:tplc="D77E95D0">
      <w:numFmt w:val="bullet"/>
      <w:lvlText w:val="•"/>
      <w:lvlJc w:val="left"/>
      <w:pPr>
        <w:ind w:left="6252" w:hanging="380"/>
      </w:pPr>
    </w:lvl>
    <w:lvl w:ilvl="7" w:tplc="B134BC2A">
      <w:numFmt w:val="bullet"/>
      <w:lvlText w:val="•"/>
      <w:lvlJc w:val="left"/>
      <w:pPr>
        <w:ind w:left="7214" w:hanging="380"/>
      </w:pPr>
    </w:lvl>
    <w:lvl w:ilvl="8" w:tplc="37400B14">
      <w:numFmt w:val="bullet"/>
      <w:lvlText w:val="•"/>
      <w:lvlJc w:val="left"/>
      <w:pPr>
        <w:ind w:left="8176" w:hanging="380"/>
      </w:pPr>
    </w:lvl>
  </w:abstractNum>
  <w:abstractNum w:abstractNumId="1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8"/>
  </w:num>
  <w:num w:numId="5">
    <w:abstractNumId w:val="3"/>
  </w:num>
  <w:num w:numId="6">
    <w:abstractNumId w:val="9"/>
  </w:num>
  <w:num w:numId="7">
    <w:abstractNumId w:val="1"/>
  </w:num>
  <w:num w:numId="8">
    <w:abstractNumId w:val="0"/>
  </w:num>
  <w:num w:numId="9">
    <w:abstractNumId w:val="0"/>
    <w:lvlOverride w:ilvl="0">
      <w:startOverride w:val="1"/>
    </w:lvlOverride>
  </w:num>
  <w:num w:numId="10">
    <w:abstractNumId w:val="7"/>
  </w:num>
  <w:num w:numId="11">
    <w:abstractNumId w:val="10"/>
  </w:num>
  <w:num w:numId="12">
    <w:abstractNumId w:val="2"/>
  </w:num>
  <w:num w:numId="13">
    <w:abstractNumId w:val="12"/>
  </w:num>
  <w:num w:numId="14">
    <w:abstractNumId w:val="8"/>
  </w:num>
  <w:num w:numId="15">
    <w:abstractNumId w:val="11"/>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202BD"/>
    <w:rsid w:val="00026233"/>
    <w:rsid w:val="000305EA"/>
    <w:rsid w:val="00031E3C"/>
    <w:rsid w:val="00032CB3"/>
    <w:rsid w:val="00036FAE"/>
    <w:rsid w:val="00044508"/>
    <w:rsid w:val="000474FE"/>
    <w:rsid w:val="00047668"/>
    <w:rsid w:val="00047A2A"/>
    <w:rsid w:val="00047C99"/>
    <w:rsid w:val="0005010C"/>
    <w:rsid w:val="0005020B"/>
    <w:rsid w:val="00057815"/>
    <w:rsid w:val="00057A1E"/>
    <w:rsid w:val="000614A1"/>
    <w:rsid w:val="00062794"/>
    <w:rsid w:val="0006484E"/>
    <w:rsid w:val="000668B0"/>
    <w:rsid w:val="00076E76"/>
    <w:rsid w:val="00083F41"/>
    <w:rsid w:val="000846B7"/>
    <w:rsid w:val="0009444B"/>
    <w:rsid w:val="000A2A28"/>
    <w:rsid w:val="000A2D3A"/>
    <w:rsid w:val="000A3124"/>
    <w:rsid w:val="000A35D6"/>
    <w:rsid w:val="000A7852"/>
    <w:rsid w:val="000B1BE1"/>
    <w:rsid w:val="000B3914"/>
    <w:rsid w:val="000B57B7"/>
    <w:rsid w:val="000B6430"/>
    <w:rsid w:val="000C0720"/>
    <w:rsid w:val="000C224C"/>
    <w:rsid w:val="000C34FD"/>
    <w:rsid w:val="000C4D6B"/>
    <w:rsid w:val="000C7B94"/>
    <w:rsid w:val="000D1472"/>
    <w:rsid w:val="000D28C0"/>
    <w:rsid w:val="000D3911"/>
    <w:rsid w:val="000D492E"/>
    <w:rsid w:val="000D5E6D"/>
    <w:rsid w:val="000D60C4"/>
    <w:rsid w:val="000E3516"/>
    <w:rsid w:val="000E57DB"/>
    <w:rsid w:val="000E6BA8"/>
    <w:rsid w:val="000E6FD6"/>
    <w:rsid w:val="000F1811"/>
    <w:rsid w:val="000F3FD2"/>
    <w:rsid w:val="000F41ED"/>
    <w:rsid w:val="000F7A8C"/>
    <w:rsid w:val="0010126F"/>
    <w:rsid w:val="0010200A"/>
    <w:rsid w:val="00103015"/>
    <w:rsid w:val="00103253"/>
    <w:rsid w:val="001042BA"/>
    <w:rsid w:val="00104C20"/>
    <w:rsid w:val="001157CF"/>
    <w:rsid w:val="00120A34"/>
    <w:rsid w:val="00124260"/>
    <w:rsid w:val="00125A8E"/>
    <w:rsid w:val="00127CD8"/>
    <w:rsid w:val="001301AD"/>
    <w:rsid w:val="001334D9"/>
    <w:rsid w:val="001377D9"/>
    <w:rsid w:val="00137ACD"/>
    <w:rsid w:val="00140DAD"/>
    <w:rsid w:val="00140E3D"/>
    <w:rsid w:val="001421FE"/>
    <w:rsid w:val="001437EA"/>
    <w:rsid w:val="00144950"/>
    <w:rsid w:val="001459BC"/>
    <w:rsid w:val="00145BE1"/>
    <w:rsid w:val="001478E7"/>
    <w:rsid w:val="0015276C"/>
    <w:rsid w:val="00152947"/>
    <w:rsid w:val="0015508C"/>
    <w:rsid w:val="00160153"/>
    <w:rsid w:val="001615D8"/>
    <w:rsid w:val="00161A1F"/>
    <w:rsid w:val="001646BB"/>
    <w:rsid w:val="0017006A"/>
    <w:rsid w:val="00172FFD"/>
    <w:rsid w:val="00173A64"/>
    <w:rsid w:val="00173E0C"/>
    <w:rsid w:val="00185491"/>
    <w:rsid w:val="00195030"/>
    <w:rsid w:val="00196142"/>
    <w:rsid w:val="00197C3F"/>
    <w:rsid w:val="001A2FE9"/>
    <w:rsid w:val="001A4389"/>
    <w:rsid w:val="001A489E"/>
    <w:rsid w:val="001B3C7A"/>
    <w:rsid w:val="001B726A"/>
    <w:rsid w:val="001D00E3"/>
    <w:rsid w:val="001D0AF3"/>
    <w:rsid w:val="001D1D8A"/>
    <w:rsid w:val="001D36EE"/>
    <w:rsid w:val="001D7F53"/>
    <w:rsid w:val="001E07CE"/>
    <w:rsid w:val="001E52EB"/>
    <w:rsid w:val="001E5A0B"/>
    <w:rsid w:val="001F127D"/>
    <w:rsid w:val="001F3626"/>
    <w:rsid w:val="001F7336"/>
    <w:rsid w:val="001F76C3"/>
    <w:rsid w:val="00200358"/>
    <w:rsid w:val="002005CD"/>
    <w:rsid w:val="0020116F"/>
    <w:rsid w:val="00201F75"/>
    <w:rsid w:val="00202808"/>
    <w:rsid w:val="00202EC1"/>
    <w:rsid w:val="00204283"/>
    <w:rsid w:val="00204EEF"/>
    <w:rsid w:val="00205DBD"/>
    <w:rsid w:val="00207297"/>
    <w:rsid w:val="0021337D"/>
    <w:rsid w:val="0021529A"/>
    <w:rsid w:val="00216304"/>
    <w:rsid w:val="00216A1C"/>
    <w:rsid w:val="00217359"/>
    <w:rsid w:val="00223F82"/>
    <w:rsid w:val="00224C52"/>
    <w:rsid w:val="00232304"/>
    <w:rsid w:val="002360E1"/>
    <w:rsid w:val="002378EE"/>
    <w:rsid w:val="0024052A"/>
    <w:rsid w:val="00242EB5"/>
    <w:rsid w:val="002445E3"/>
    <w:rsid w:val="00245097"/>
    <w:rsid w:val="00247EBF"/>
    <w:rsid w:val="0025401A"/>
    <w:rsid w:val="00261499"/>
    <w:rsid w:val="002634EE"/>
    <w:rsid w:val="002672A4"/>
    <w:rsid w:val="002747E8"/>
    <w:rsid w:val="00274EEA"/>
    <w:rsid w:val="0027686D"/>
    <w:rsid w:val="002808A9"/>
    <w:rsid w:val="00284C9D"/>
    <w:rsid w:val="00292863"/>
    <w:rsid w:val="00294430"/>
    <w:rsid w:val="00296CA7"/>
    <w:rsid w:val="00296FAF"/>
    <w:rsid w:val="00297EAB"/>
    <w:rsid w:val="002A15F1"/>
    <w:rsid w:val="002A1BF8"/>
    <w:rsid w:val="002A4961"/>
    <w:rsid w:val="002B313C"/>
    <w:rsid w:val="002B564B"/>
    <w:rsid w:val="002B5C28"/>
    <w:rsid w:val="002C012C"/>
    <w:rsid w:val="002C0C3E"/>
    <w:rsid w:val="002C1F84"/>
    <w:rsid w:val="002C40FB"/>
    <w:rsid w:val="002D1504"/>
    <w:rsid w:val="002D564A"/>
    <w:rsid w:val="002E12E6"/>
    <w:rsid w:val="002F6E28"/>
    <w:rsid w:val="002F76C6"/>
    <w:rsid w:val="002F771B"/>
    <w:rsid w:val="00304A88"/>
    <w:rsid w:val="00304E64"/>
    <w:rsid w:val="00307358"/>
    <w:rsid w:val="0031070C"/>
    <w:rsid w:val="00313612"/>
    <w:rsid w:val="00316053"/>
    <w:rsid w:val="003170AC"/>
    <w:rsid w:val="00326755"/>
    <w:rsid w:val="00326C24"/>
    <w:rsid w:val="0033070E"/>
    <w:rsid w:val="00335599"/>
    <w:rsid w:val="00335E5D"/>
    <w:rsid w:val="003366F3"/>
    <w:rsid w:val="00336CA2"/>
    <w:rsid w:val="00340BCB"/>
    <w:rsid w:val="003440C7"/>
    <w:rsid w:val="00350779"/>
    <w:rsid w:val="00353D81"/>
    <w:rsid w:val="00354743"/>
    <w:rsid w:val="003556D6"/>
    <w:rsid w:val="00365D2C"/>
    <w:rsid w:val="00367C2D"/>
    <w:rsid w:val="0037028F"/>
    <w:rsid w:val="00370F4D"/>
    <w:rsid w:val="003719BF"/>
    <w:rsid w:val="00375010"/>
    <w:rsid w:val="0037728A"/>
    <w:rsid w:val="00377427"/>
    <w:rsid w:val="00386B68"/>
    <w:rsid w:val="00386E17"/>
    <w:rsid w:val="0038758C"/>
    <w:rsid w:val="003913F1"/>
    <w:rsid w:val="00393A61"/>
    <w:rsid w:val="00393FB3"/>
    <w:rsid w:val="00394454"/>
    <w:rsid w:val="00395655"/>
    <w:rsid w:val="003A0965"/>
    <w:rsid w:val="003A373E"/>
    <w:rsid w:val="003A3D0E"/>
    <w:rsid w:val="003A4424"/>
    <w:rsid w:val="003A530C"/>
    <w:rsid w:val="003A5841"/>
    <w:rsid w:val="003A7B17"/>
    <w:rsid w:val="003B1868"/>
    <w:rsid w:val="003B29B0"/>
    <w:rsid w:val="003B2DA8"/>
    <w:rsid w:val="003B3044"/>
    <w:rsid w:val="003B55A6"/>
    <w:rsid w:val="003B6C2D"/>
    <w:rsid w:val="003C0D20"/>
    <w:rsid w:val="003C16A9"/>
    <w:rsid w:val="003C202D"/>
    <w:rsid w:val="003D47C4"/>
    <w:rsid w:val="003D57D4"/>
    <w:rsid w:val="003D7CE2"/>
    <w:rsid w:val="003E00F1"/>
    <w:rsid w:val="003E4413"/>
    <w:rsid w:val="003E5B26"/>
    <w:rsid w:val="003F09F7"/>
    <w:rsid w:val="003F1AA1"/>
    <w:rsid w:val="003F24BC"/>
    <w:rsid w:val="00402CC7"/>
    <w:rsid w:val="00402D70"/>
    <w:rsid w:val="00403CE4"/>
    <w:rsid w:val="004075A3"/>
    <w:rsid w:val="00410A3F"/>
    <w:rsid w:val="0041144F"/>
    <w:rsid w:val="0041188F"/>
    <w:rsid w:val="00412CC7"/>
    <w:rsid w:val="004143B1"/>
    <w:rsid w:val="00414AA8"/>
    <w:rsid w:val="00415A55"/>
    <w:rsid w:val="00425A1E"/>
    <w:rsid w:val="00425DDE"/>
    <w:rsid w:val="00425FCB"/>
    <w:rsid w:val="00427EF2"/>
    <w:rsid w:val="00430F1B"/>
    <w:rsid w:val="004327E1"/>
    <w:rsid w:val="00434240"/>
    <w:rsid w:val="00434641"/>
    <w:rsid w:val="00434CDD"/>
    <w:rsid w:val="004355D0"/>
    <w:rsid w:val="004355E8"/>
    <w:rsid w:val="00436435"/>
    <w:rsid w:val="00437F93"/>
    <w:rsid w:val="00445460"/>
    <w:rsid w:val="00446B03"/>
    <w:rsid w:val="0044797F"/>
    <w:rsid w:val="004536BC"/>
    <w:rsid w:val="00455C2A"/>
    <w:rsid w:val="00461411"/>
    <w:rsid w:val="00472F61"/>
    <w:rsid w:val="00473419"/>
    <w:rsid w:val="004818F7"/>
    <w:rsid w:val="00481DE1"/>
    <w:rsid w:val="00484DBC"/>
    <w:rsid w:val="00490BA0"/>
    <w:rsid w:val="00494834"/>
    <w:rsid w:val="0049486C"/>
    <w:rsid w:val="004A2F70"/>
    <w:rsid w:val="004A409F"/>
    <w:rsid w:val="004A48D9"/>
    <w:rsid w:val="004A6752"/>
    <w:rsid w:val="004A6B2D"/>
    <w:rsid w:val="004A798D"/>
    <w:rsid w:val="004B2C3F"/>
    <w:rsid w:val="004C5F1C"/>
    <w:rsid w:val="004D3B63"/>
    <w:rsid w:val="004D5695"/>
    <w:rsid w:val="004D665B"/>
    <w:rsid w:val="004D70C6"/>
    <w:rsid w:val="004D7B86"/>
    <w:rsid w:val="004E0150"/>
    <w:rsid w:val="004E19B6"/>
    <w:rsid w:val="004F0D21"/>
    <w:rsid w:val="004F53E6"/>
    <w:rsid w:val="004F54FF"/>
    <w:rsid w:val="004F615B"/>
    <w:rsid w:val="00503218"/>
    <w:rsid w:val="00505873"/>
    <w:rsid w:val="00506F28"/>
    <w:rsid w:val="00510BE7"/>
    <w:rsid w:val="005146EC"/>
    <w:rsid w:val="00515BBE"/>
    <w:rsid w:val="005169CB"/>
    <w:rsid w:val="00517337"/>
    <w:rsid w:val="005173FC"/>
    <w:rsid w:val="005230DD"/>
    <w:rsid w:val="00524226"/>
    <w:rsid w:val="00527330"/>
    <w:rsid w:val="005329AD"/>
    <w:rsid w:val="00536596"/>
    <w:rsid w:val="005366FF"/>
    <w:rsid w:val="00537A32"/>
    <w:rsid w:val="0054602B"/>
    <w:rsid w:val="00546375"/>
    <w:rsid w:val="00551F5B"/>
    <w:rsid w:val="00557442"/>
    <w:rsid w:val="0056098A"/>
    <w:rsid w:val="005620CA"/>
    <w:rsid w:val="00562F4D"/>
    <w:rsid w:val="005707F9"/>
    <w:rsid w:val="00572401"/>
    <w:rsid w:val="005732E6"/>
    <w:rsid w:val="00574F18"/>
    <w:rsid w:val="00577C30"/>
    <w:rsid w:val="005812FF"/>
    <w:rsid w:val="005819C8"/>
    <w:rsid w:val="005838F9"/>
    <w:rsid w:val="00583C19"/>
    <w:rsid w:val="0058422E"/>
    <w:rsid w:val="00584B84"/>
    <w:rsid w:val="005905A0"/>
    <w:rsid w:val="00591EC0"/>
    <w:rsid w:val="00597184"/>
    <w:rsid w:val="00597535"/>
    <w:rsid w:val="005A54B4"/>
    <w:rsid w:val="005A5C90"/>
    <w:rsid w:val="005A7050"/>
    <w:rsid w:val="005B3CBC"/>
    <w:rsid w:val="005B510A"/>
    <w:rsid w:val="005C0740"/>
    <w:rsid w:val="005C18D0"/>
    <w:rsid w:val="005E2026"/>
    <w:rsid w:val="005E2635"/>
    <w:rsid w:val="005E4DEA"/>
    <w:rsid w:val="005F4112"/>
    <w:rsid w:val="005F4914"/>
    <w:rsid w:val="005F5DF6"/>
    <w:rsid w:val="005F5FA1"/>
    <w:rsid w:val="005F7D42"/>
    <w:rsid w:val="0060088C"/>
    <w:rsid w:val="00604F05"/>
    <w:rsid w:val="00606CD0"/>
    <w:rsid w:val="00611D31"/>
    <w:rsid w:val="0061212D"/>
    <w:rsid w:val="006202A1"/>
    <w:rsid w:val="0062319E"/>
    <w:rsid w:val="0062497F"/>
    <w:rsid w:val="00625432"/>
    <w:rsid w:val="00626E42"/>
    <w:rsid w:val="00627EDA"/>
    <w:rsid w:val="00636200"/>
    <w:rsid w:val="00642AE6"/>
    <w:rsid w:val="00645DC7"/>
    <w:rsid w:val="0064724F"/>
    <w:rsid w:val="006507CB"/>
    <w:rsid w:val="00651D68"/>
    <w:rsid w:val="00652D30"/>
    <w:rsid w:val="00656314"/>
    <w:rsid w:val="00661BE8"/>
    <w:rsid w:val="00664641"/>
    <w:rsid w:val="0066567A"/>
    <w:rsid w:val="00667B6F"/>
    <w:rsid w:val="00667F82"/>
    <w:rsid w:val="006700AA"/>
    <w:rsid w:val="00670E32"/>
    <w:rsid w:val="00677A0D"/>
    <w:rsid w:val="00683087"/>
    <w:rsid w:val="00683089"/>
    <w:rsid w:val="00685653"/>
    <w:rsid w:val="00685E50"/>
    <w:rsid w:val="00690EC9"/>
    <w:rsid w:val="006930D1"/>
    <w:rsid w:val="006931AD"/>
    <w:rsid w:val="006940BB"/>
    <w:rsid w:val="00696CF0"/>
    <w:rsid w:val="00697001"/>
    <w:rsid w:val="006A1788"/>
    <w:rsid w:val="006A5CF7"/>
    <w:rsid w:val="006A666D"/>
    <w:rsid w:val="006B2155"/>
    <w:rsid w:val="006B2D99"/>
    <w:rsid w:val="006B6E38"/>
    <w:rsid w:val="006C0CAB"/>
    <w:rsid w:val="006C1262"/>
    <w:rsid w:val="006C1E09"/>
    <w:rsid w:val="006D58E2"/>
    <w:rsid w:val="006D7B6B"/>
    <w:rsid w:val="006E3838"/>
    <w:rsid w:val="006E3C40"/>
    <w:rsid w:val="006E7699"/>
    <w:rsid w:val="006F27AC"/>
    <w:rsid w:val="006F3E5C"/>
    <w:rsid w:val="006F627D"/>
    <w:rsid w:val="00701CB8"/>
    <w:rsid w:val="00701E47"/>
    <w:rsid w:val="00707E57"/>
    <w:rsid w:val="00707F49"/>
    <w:rsid w:val="007103B5"/>
    <w:rsid w:val="00716A10"/>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987"/>
    <w:rsid w:val="00760DDE"/>
    <w:rsid w:val="007620AE"/>
    <w:rsid w:val="00772715"/>
    <w:rsid w:val="0077536C"/>
    <w:rsid w:val="00777A25"/>
    <w:rsid w:val="00782538"/>
    <w:rsid w:val="007828DD"/>
    <w:rsid w:val="00783FAB"/>
    <w:rsid w:val="00785B13"/>
    <w:rsid w:val="00786EB9"/>
    <w:rsid w:val="00790D18"/>
    <w:rsid w:val="00791AAC"/>
    <w:rsid w:val="00795969"/>
    <w:rsid w:val="007A6AF0"/>
    <w:rsid w:val="007B44CD"/>
    <w:rsid w:val="007B4836"/>
    <w:rsid w:val="007B6C98"/>
    <w:rsid w:val="007B6EAC"/>
    <w:rsid w:val="007C5020"/>
    <w:rsid w:val="007C5113"/>
    <w:rsid w:val="007D12B2"/>
    <w:rsid w:val="007D1F16"/>
    <w:rsid w:val="007D4E08"/>
    <w:rsid w:val="007D4FB4"/>
    <w:rsid w:val="007E00A8"/>
    <w:rsid w:val="007E16D6"/>
    <w:rsid w:val="007E2197"/>
    <w:rsid w:val="007E3446"/>
    <w:rsid w:val="007E3447"/>
    <w:rsid w:val="007E36E5"/>
    <w:rsid w:val="007E6EC6"/>
    <w:rsid w:val="007F563E"/>
    <w:rsid w:val="00803447"/>
    <w:rsid w:val="008035CF"/>
    <w:rsid w:val="0080584E"/>
    <w:rsid w:val="00805FEB"/>
    <w:rsid w:val="00806B92"/>
    <w:rsid w:val="00806F54"/>
    <w:rsid w:val="00811E34"/>
    <w:rsid w:val="00812C37"/>
    <w:rsid w:val="008134D5"/>
    <w:rsid w:val="00813A38"/>
    <w:rsid w:val="00821F89"/>
    <w:rsid w:val="008229A2"/>
    <w:rsid w:val="00823A5E"/>
    <w:rsid w:val="00823B66"/>
    <w:rsid w:val="00824A98"/>
    <w:rsid w:val="008310AA"/>
    <w:rsid w:val="00834114"/>
    <w:rsid w:val="00834CB4"/>
    <w:rsid w:val="00842808"/>
    <w:rsid w:val="00843F62"/>
    <w:rsid w:val="00844D23"/>
    <w:rsid w:val="008517D8"/>
    <w:rsid w:val="00855239"/>
    <w:rsid w:val="00856BC4"/>
    <w:rsid w:val="008618B5"/>
    <w:rsid w:val="00867101"/>
    <w:rsid w:val="00871B32"/>
    <w:rsid w:val="00872001"/>
    <w:rsid w:val="008755D8"/>
    <w:rsid w:val="00883B2E"/>
    <w:rsid w:val="0088497A"/>
    <w:rsid w:val="008911F1"/>
    <w:rsid w:val="008A1F97"/>
    <w:rsid w:val="008A6224"/>
    <w:rsid w:val="008B478B"/>
    <w:rsid w:val="008B61B7"/>
    <w:rsid w:val="008C48EF"/>
    <w:rsid w:val="008C497B"/>
    <w:rsid w:val="008C76FD"/>
    <w:rsid w:val="008D72EA"/>
    <w:rsid w:val="008D7625"/>
    <w:rsid w:val="008E30D6"/>
    <w:rsid w:val="008E30D9"/>
    <w:rsid w:val="008E68D3"/>
    <w:rsid w:val="008E773D"/>
    <w:rsid w:val="008E79DF"/>
    <w:rsid w:val="008F002D"/>
    <w:rsid w:val="008F0D11"/>
    <w:rsid w:val="008F13CD"/>
    <w:rsid w:val="008F3DC0"/>
    <w:rsid w:val="008F43E8"/>
    <w:rsid w:val="00902A26"/>
    <w:rsid w:val="00903257"/>
    <w:rsid w:val="00903DAD"/>
    <w:rsid w:val="00904193"/>
    <w:rsid w:val="009047C3"/>
    <w:rsid w:val="009048A2"/>
    <w:rsid w:val="00905C61"/>
    <w:rsid w:val="00907D61"/>
    <w:rsid w:val="00910064"/>
    <w:rsid w:val="009114DC"/>
    <w:rsid w:val="00911D92"/>
    <w:rsid w:val="009121D3"/>
    <w:rsid w:val="009176F5"/>
    <w:rsid w:val="00920F7C"/>
    <w:rsid w:val="009308DF"/>
    <w:rsid w:val="00933586"/>
    <w:rsid w:val="00933AD6"/>
    <w:rsid w:val="009421AA"/>
    <w:rsid w:val="00942FA2"/>
    <w:rsid w:val="00943704"/>
    <w:rsid w:val="0094476A"/>
    <w:rsid w:val="0094774B"/>
    <w:rsid w:val="00963A82"/>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1110"/>
    <w:rsid w:val="009C11E7"/>
    <w:rsid w:val="009C4F55"/>
    <w:rsid w:val="009C5E5D"/>
    <w:rsid w:val="009D23FB"/>
    <w:rsid w:val="009D7562"/>
    <w:rsid w:val="009E0803"/>
    <w:rsid w:val="009E7C1C"/>
    <w:rsid w:val="009F13BF"/>
    <w:rsid w:val="009F1D34"/>
    <w:rsid w:val="009F3424"/>
    <w:rsid w:val="009F4C47"/>
    <w:rsid w:val="009F528F"/>
    <w:rsid w:val="009F5CD4"/>
    <w:rsid w:val="009F6AC9"/>
    <w:rsid w:val="00A105DA"/>
    <w:rsid w:val="00A20031"/>
    <w:rsid w:val="00A202D5"/>
    <w:rsid w:val="00A23CDC"/>
    <w:rsid w:val="00A24596"/>
    <w:rsid w:val="00A24B24"/>
    <w:rsid w:val="00A259C3"/>
    <w:rsid w:val="00A25E6C"/>
    <w:rsid w:val="00A31744"/>
    <w:rsid w:val="00A341F4"/>
    <w:rsid w:val="00A40E3D"/>
    <w:rsid w:val="00A40EA6"/>
    <w:rsid w:val="00A47C4E"/>
    <w:rsid w:val="00A503D7"/>
    <w:rsid w:val="00A52753"/>
    <w:rsid w:val="00A5433C"/>
    <w:rsid w:val="00A54EEA"/>
    <w:rsid w:val="00A550E8"/>
    <w:rsid w:val="00A556D1"/>
    <w:rsid w:val="00A56E8B"/>
    <w:rsid w:val="00A66ADC"/>
    <w:rsid w:val="00A71133"/>
    <w:rsid w:val="00A7209C"/>
    <w:rsid w:val="00A736C0"/>
    <w:rsid w:val="00A761C7"/>
    <w:rsid w:val="00A77D42"/>
    <w:rsid w:val="00A82E17"/>
    <w:rsid w:val="00A85075"/>
    <w:rsid w:val="00A90245"/>
    <w:rsid w:val="00A908BC"/>
    <w:rsid w:val="00A93F1F"/>
    <w:rsid w:val="00A9768A"/>
    <w:rsid w:val="00AA12F7"/>
    <w:rsid w:val="00AA3173"/>
    <w:rsid w:val="00AA3A3E"/>
    <w:rsid w:val="00AA3A9C"/>
    <w:rsid w:val="00AB19B6"/>
    <w:rsid w:val="00AC0795"/>
    <w:rsid w:val="00AC3BC4"/>
    <w:rsid w:val="00AC502E"/>
    <w:rsid w:val="00AC6ABA"/>
    <w:rsid w:val="00AD17AD"/>
    <w:rsid w:val="00AD1C80"/>
    <w:rsid w:val="00AD2C87"/>
    <w:rsid w:val="00AD2E24"/>
    <w:rsid w:val="00AD5627"/>
    <w:rsid w:val="00AD65C9"/>
    <w:rsid w:val="00AD6639"/>
    <w:rsid w:val="00AE0699"/>
    <w:rsid w:val="00AE2E3D"/>
    <w:rsid w:val="00AE4A25"/>
    <w:rsid w:val="00AE5CCB"/>
    <w:rsid w:val="00AE7179"/>
    <w:rsid w:val="00AF05CF"/>
    <w:rsid w:val="00AF1B0D"/>
    <w:rsid w:val="00AF58D0"/>
    <w:rsid w:val="00AF6215"/>
    <w:rsid w:val="00AF6F6E"/>
    <w:rsid w:val="00B00A18"/>
    <w:rsid w:val="00B00ECB"/>
    <w:rsid w:val="00B01719"/>
    <w:rsid w:val="00B0354B"/>
    <w:rsid w:val="00B11323"/>
    <w:rsid w:val="00B13A2F"/>
    <w:rsid w:val="00B145D2"/>
    <w:rsid w:val="00B14E9A"/>
    <w:rsid w:val="00B178D3"/>
    <w:rsid w:val="00B22F73"/>
    <w:rsid w:val="00B339F8"/>
    <w:rsid w:val="00B4065C"/>
    <w:rsid w:val="00B43512"/>
    <w:rsid w:val="00B52CD8"/>
    <w:rsid w:val="00B604EB"/>
    <w:rsid w:val="00B6108C"/>
    <w:rsid w:val="00B67F7B"/>
    <w:rsid w:val="00B71326"/>
    <w:rsid w:val="00B72CEE"/>
    <w:rsid w:val="00B73496"/>
    <w:rsid w:val="00B739E2"/>
    <w:rsid w:val="00B8151D"/>
    <w:rsid w:val="00B819AA"/>
    <w:rsid w:val="00BA01B3"/>
    <w:rsid w:val="00BA0F3D"/>
    <w:rsid w:val="00BA54AA"/>
    <w:rsid w:val="00BB2109"/>
    <w:rsid w:val="00BB2C6B"/>
    <w:rsid w:val="00BB38D4"/>
    <w:rsid w:val="00BB4C30"/>
    <w:rsid w:val="00BB4D85"/>
    <w:rsid w:val="00BB61E4"/>
    <w:rsid w:val="00BB631E"/>
    <w:rsid w:val="00BB71A8"/>
    <w:rsid w:val="00BC1167"/>
    <w:rsid w:val="00BC1594"/>
    <w:rsid w:val="00BC4BD5"/>
    <w:rsid w:val="00BC50A3"/>
    <w:rsid w:val="00BD0923"/>
    <w:rsid w:val="00BD41D4"/>
    <w:rsid w:val="00BD465A"/>
    <w:rsid w:val="00BD47A9"/>
    <w:rsid w:val="00BD5316"/>
    <w:rsid w:val="00BD5A86"/>
    <w:rsid w:val="00BD6AC2"/>
    <w:rsid w:val="00BE214C"/>
    <w:rsid w:val="00BE68F9"/>
    <w:rsid w:val="00BF2A9B"/>
    <w:rsid w:val="00BF3DAE"/>
    <w:rsid w:val="00BF662C"/>
    <w:rsid w:val="00C02595"/>
    <w:rsid w:val="00C12197"/>
    <w:rsid w:val="00C1330A"/>
    <w:rsid w:val="00C133E6"/>
    <w:rsid w:val="00C145EB"/>
    <w:rsid w:val="00C16D94"/>
    <w:rsid w:val="00C2416A"/>
    <w:rsid w:val="00C30E45"/>
    <w:rsid w:val="00C325A5"/>
    <w:rsid w:val="00C3424B"/>
    <w:rsid w:val="00C36A15"/>
    <w:rsid w:val="00C3701B"/>
    <w:rsid w:val="00C37043"/>
    <w:rsid w:val="00C4300F"/>
    <w:rsid w:val="00C45661"/>
    <w:rsid w:val="00C5010C"/>
    <w:rsid w:val="00C61A36"/>
    <w:rsid w:val="00C62BC1"/>
    <w:rsid w:val="00C64879"/>
    <w:rsid w:val="00C66953"/>
    <w:rsid w:val="00C73133"/>
    <w:rsid w:val="00C731FA"/>
    <w:rsid w:val="00C7617C"/>
    <w:rsid w:val="00C82C91"/>
    <w:rsid w:val="00C83764"/>
    <w:rsid w:val="00C846A2"/>
    <w:rsid w:val="00C90EFC"/>
    <w:rsid w:val="00C90FC4"/>
    <w:rsid w:val="00C954B7"/>
    <w:rsid w:val="00C9591A"/>
    <w:rsid w:val="00CA46AC"/>
    <w:rsid w:val="00CA4F71"/>
    <w:rsid w:val="00CB337B"/>
    <w:rsid w:val="00CB45D5"/>
    <w:rsid w:val="00CB5F17"/>
    <w:rsid w:val="00CB7A83"/>
    <w:rsid w:val="00CC3AE0"/>
    <w:rsid w:val="00CC3C0B"/>
    <w:rsid w:val="00CC3CD3"/>
    <w:rsid w:val="00CC4C6D"/>
    <w:rsid w:val="00CD03E0"/>
    <w:rsid w:val="00CD20F8"/>
    <w:rsid w:val="00CD3705"/>
    <w:rsid w:val="00CD5539"/>
    <w:rsid w:val="00CD6E72"/>
    <w:rsid w:val="00CE014F"/>
    <w:rsid w:val="00CE3EA5"/>
    <w:rsid w:val="00CF1C96"/>
    <w:rsid w:val="00CF5A8C"/>
    <w:rsid w:val="00D010D3"/>
    <w:rsid w:val="00D05A8C"/>
    <w:rsid w:val="00D07E65"/>
    <w:rsid w:val="00D119DD"/>
    <w:rsid w:val="00D12ABB"/>
    <w:rsid w:val="00D14A9D"/>
    <w:rsid w:val="00D16440"/>
    <w:rsid w:val="00D17A67"/>
    <w:rsid w:val="00D17FC6"/>
    <w:rsid w:val="00D217D1"/>
    <w:rsid w:val="00D220ED"/>
    <w:rsid w:val="00D2517F"/>
    <w:rsid w:val="00D31A60"/>
    <w:rsid w:val="00D33AB4"/>
    <w:rsid w:val="00D3758C"/>
    <w:rsid w:val="00D46134"/>
    <w:rsid w:val="00D468A9"/>
    <w:rsid w:val="00D472BF"/>
    <w:rsid w:val="00D50946"/>
    <w:rsid w:val="00D5376B"/>
    <w:rsid w:val="00D5387E"/>
    <w:rsid w:val="00D5441A"/>
    <w:rsid w:val="00D56A3B"/>
    <w:rsid w:val="00D61A73"/>
    <w:rsid w:val="00D63270"/>
    <w:rsid w:val="00D63CDD"/>
    <w:rsid w:val="00D65183"/>
    <w:rsid w:val="00D66B65"/>
    <w:rsid w:val="00D70B65"/>
    <w:rsid w:val="00D70EAE"/>
    <w:rsid w:val="00D712CB"/>
    <w:rsid w:val="00D73415"/>
    <w:rsid w:val="00D74B9B"/>
    <w:rsid w:val="00D773CB"/>
    <w:rsid w:val="00D8103E"/>
    <w:rsid w:val="00D818BA"/>
    <w:rsid w:val="00D83262"/>
    <w:rsid w:val="00D842A2"/>
    <w:rsid w:val="00D84946"/>
    <w:rsid w:val="00D93741"/>
    <w:rsid w:val="00DA552F"/>
    <w:rsid w:val="00DB1C9E"/>
    <w:rsid w:val="00DB2434"/>
    <w:rsid w:val="00DB43C1"/>
    <w:rsid w:val="00DB461B"/>
    <w:rsid w:val="00DB4D35"/>
    <w:rsid w:val="00DB6247"/>
    <w:rsid w:val="00DC3E8C"/>
    <w:rsid w:val="00DC4B5E"/>
    <w:rsid w:val="00DD1234"/>
    <w:rsid w:val="00DD29E1"/>
    <w:rsid w:val="00DD30A9"/>
    <w:rsid w:val="00DD408F"/>
    <w:rsid w:val="00DD5F43"/>
    <w:rsid w:val="00DD651A"/>
    <w:rsid w:val="00DD7496"/>
    <w:rsid w:val="00DD7B03"/>
    <w:rsid w:val="00DE02BB"/>
    <w:rsid w:val="00DE5F92"/>
    <w:rsid w:val="00DE715E"/>
    <w:rsid w:val="00DE7C37"/>
    <w:rsid w:val="00DF13F3"/>
    <w:rsid w:val="00DF3683"/>
    <w:rsid w:val="00DF46B2"/>
    <w:rsid w:val="00DF61B7"/>
    <w:rsid w:val="00E00708"/>
    <w:rsid w:val="00E01C32"/>
    <w:rsid w:val="00E01F85"/>
    <w:rsid w:val="00E02D6B"/>
    <w:rsid w:val="00E1257E"/>
    <w:rsid w:val="00E176E3"/>
    <w:rsid w:val="00E24E50"/>
    <w:rsid w:val="00E251EE"/>
    <w:rsid w:val="00E302D5"/>
    <w:rsid w:val="00E33927"/>
    <w:rsid w:val="00E33FED"/>
    <w:rsid w:val="00E35A85"/>
    <w:rsid w:val="00E36F1D"/>
    <w:rsid w:val="00E42A51"/>
    <w:rsid w:val="00E43542"/>
    <w:rsid w:val="00E5541C"/>
    <w:rsid w:val="00E55D04"/>
    <w:rsid w:val="00E60A2A"/>
    <w:rsid w:val="00E62C51"/>
    <w:rsid w:val="00E631F9"/>
    <w:rsid w:val="00E65C2C"/>
    <w:rsid w:val="00E65F40"/>
    <w:rsid w:val="00E662FD"/>
    <w:rsid w:val="00E70BAA"/>
    <w:rsid w:val="00E72FD0"/>
    <w:rsid w:val="00E757D0"/>
    <w:rsid w:val="00E767BE"/>
    <w:rsid w:val="00E8671C"/>
    <w:rsid w:val="00E872BB"/>
    <w:rsid w:val="00E90298"/>
    <w:rsid w:val="00E916A2"/>
    <w:rsid w:val="00E91930"/>
    <w:rsid w:val="00E91E47"/>
    <w:rsid w:val="00E9421A"/>
    <w:rsid w:val="00EA54BE"/>
    <w:rsid w:val="00EA6D4F"/>
    <w:rsid w:val="00EA716A"/>
    <w:rsid w:val="00EA7EA8"/>
    <w:rsid w:val="00EB566C"/>
    <w:rsid w:val="00EC0A15"/>
    <w:rsid w:val="00EC3F47"/>
    <w:rsid w:val="00EE412B"/>
    <w:rsid w:val="00EF4ACB"/>
    <w:rsid w:val="00F00674"/>
    <w:rsid w:val="00F03635"/>
    <w:rsid w:val="00F0455E"/>
    <w:rsid w:val="00F04941"/>
    <w:rsid w:val="00F0609A"/>
    <w:rsid w:val="00F10760"/>
    <w:rsid w:val="00F1230D"/>
    <w:rsid w:val="00F14BCE"/>
    <w:rsid w:val="00F20FD8"/>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4C0B"/>
    <w:rsid w:val="00F85B48"/>
    <w:rsid w:val="00F861AE"/>
    <w:rsid w:val="00F871D7"/>
    <w:rsid w:val="00F87FB6"/>
    <w:rsid w:val="00F90098"/>
    <w:rsid w:val="00F9205E"/>
    <w:rsid w:val="00F92FA5"/>
    <w:rsid w:val="00F935BD"/>
    <w:rsid w:val="00F96889"/>
    <w:rsid w:val="00FA1B7A"/>
    <w:rsid w:val="00FA2FEC"/>
    <w:rsid w:val="00FA6309"/>
    <w:rsid w:val="00FA6319"/>
    <w:rsid w:val="00FB14CA"/>
    <w:rsid w:val="00FB46DD"/>
    <w:rsid w:val="00FB656A"/>
    <w:rsid w:val="00FB7019"/>
    <w:rsid w:val="00FC2644"/>
    <w:rsid w:val="00FC522B"/>
    <w:rsid w:val="00FD0A30"/>
    <w:rsid w:val="00FD1A80"/>
    <w:rsid w:val="00FD4665"/>
    <w:rsid w:val="00FE2F0A"/>
    <w:rsid w:val="00FF2A10"/>
    <w:rsid w:val="00FF557B"/>
    <w:rsid w:val="00FF57B7"/>
    <w:rsid w:val="00FF5F61"/>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10"/>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1"/>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3Dotpoint">
    <w:name w:val="3. Dot point"/>
    <w:basedOn w:val="ListParagraph"/>
    <w:link w:val="3DotpointChar"/>
    <w:qFormat/>
    <w:rsid w:val="00B0354B"/>
    <w:pPr>
      <w:numPr>
        <w:numId w:val="6"/>
      </w:numPr>
      <w:tabs>
        <w:tab w:val="left" w:pos="426"/>
        <w:tab w:val="left" w:pos="1560"/>
      </w:tabs>
      <w:spacing w:after="120" w:line="240" w:lineRule="auto"/>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B0354B"/>
    <w:rPr>
      <w:rFonts w:ascii="Arial" w:hAnsi="Arial" w:cs="Arial"/>
      <w:color w:val="000000" w:themeColor="text1"/>
      <w:sz w:val="28"/>
      <w:szCs w:val="28"/>
    </w:rPr>
  </w:style>
  <w:style w:type="paragraph" w:customStyle="1" w:styleId="4Sub-dotpoint">
    <w:name w:val="4. Sub-dot point"/>
    <w:basedOn w:val="3Dotpoint"/>
    <w:qFormat/>
    <w:rsid w:val="00B0354B"/>
    <w:pPr>
      <w:numPr>
        <w:numId w:val="7"/>
      </w:numPr>
      <w:spacing w:after="60"/>
      <w:ind w:left="720"/>
    </w:pPr>
  </w:style>
  <w:style w:type="paragraph" w:customStyle="1" w:styleId="MBPoint">
    <w:name w:val="MB Point"/>
    <w:basedOn w:val="ListParagraph"/>
    <w:link w:val="MBPointChar"/>
    <w:qFormat/>
    <w:rsid w:val="00E02D6B"/>
    <w:pPr>
      <w:numPr>
        <w:numId w:val="8"/>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E02D6B"/>
    <w:rPr>
      <w:rFonts w:cs="Times New Roman"/>
      <w:szCs w:val="24"/>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E65F40"/>
  </w:style>
  <w:style w:type="paragraph" w:styleId="BodyText">
    <w:name w:val="Body Text"/>
    <w:basedOn w:val="Normal"/>
    <w:link w:val="BodyTextChar"/>
    <w:uiPriority w:val="1"/>
    <w:semiHidden/>
    <w:unhideWhenUsed/>
    <w:qFormat/>
    <w:rsid w:val="00597184"/>
    <w:pPr>
      <w:widowControl w:val="0"/>
      <w:autoSpaceDE w:val="0"/>
      <w:autoSpaceDN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semiHidden/>
    <w:rsid w:val="00597184"/>
    <w:rPr>
      <w:rFonts w:ascii="Calibri" w:eastAsia="Calibri" w:hAnsi="Calibri" w:cs="Calibri"/>
      <w:sz w:val="22"/>
      <w:lang w:val="en-US"/>
    </w:rPr>
  </w:style>
  <w:style w:type="character" w:customStyle="1" w:styleId="Style8">
    <w:name w:val="Style8"/>
    <w:basedOn w:val="DefaultParagraphFont"/>
    <w:uiPriority w:val="1"/>
    <w:rsid w:val="008229A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153">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12509160">
      <w:bodyDiv w:val="1"/>
      <w:marLeft w:val="0"/>
      <w:marRight w:val="0"/>
      <w:marTop w:val="0"/>
      <w:marBottom w:val="0"/>
      <w:divBdr>
        <w:top w:val="none" w:sz="0" w:space="0" w:color="auto"/>
        <w:left w:val="none" w:sz="0" w:space="0" w:color="auto"/>
        <w:bottom w:val="none" w:sz="0" w:space="0" w:color="auto"/>
        <w:right w:val="none" w:sz="0" w:space="0" w:color="auto"/>
      </w:divBdr>
    </w:div>
    <w:div w:id="517544553">
      <w:bodyDiv w:val="1"/>
      <w:marLeft w:val="0"/>
      <w:marRight w:val="0"/>
      <w:marTop w:val="0"/>
      <w:marBottom w:val="0"/>
      <w:divBdr>
        <w:top w:val="none" w:sz="0" w:space="0" w:color="auto"/>
        <w:left w:val="none" w:sz="0" w:space="0" w:color="auto"/>
        <w:bottom w:val="none" w:sz="0" w:space="0" w:color="auto"/>
        <w:right w:val="none" w:sz="0" w:space="0" w:color="auto"/>
      </w:divBdr>
    </w:div>
    <w:div w:id="811630504">
      <w:bodyDiv w:val="1"/>
      <w:marLeft w:val="0"/>
      <w:marRight w:val="0"/>
      <w:marTop w:val="0"/>
      <w:marBottom w:val="0"/>
      <w:divBdr>
        <w:top w:val="none" w:sz="0" w:space="0" w:color="auto"/>
        <w:left w:val="none" w:sz="0" w:space="0" w:color="auto"/>
        <w:bottom w:val="none" w:sz="0" w:space="0" w:color="auto"/>
        <w:right w:val="none" w:sz="0" w:space="0" w:color="auto"/>
      </w:divBdr>
    </w:div>
    <w:div w:id="986056891">
      <w:bodyDiv w:val="1"/>
      <w:marLeft w:val="0"/>
      <w:marRight w:val="0"/>
      <w:marTop w:val="0"/>
      <w:marBottom w:val="0"/>
      <w:divBdr>
        <w:top w:val="none" w:sz="0" w:space="0" w:color="auto"/>
        <w:left w:val="none" w:sz="0" w:space="0" w:color="auto"/>
        <w:bottom w:val="none" w:sz="0" w:space="0" w:color="auto"/>
        <w:right w:val="none" w:sz="0" w:space="0" w:color="auto"/>
      </w:divBdr>
    </w:div>
    <w:div w:id="1144664068">
      <w:bodyDiv w:val="1"/>
      <w:marLeft w:val="0"/>
      <w:marRight w:val="0"/>
      <w:marTop w:val="0"/>
      <w:marBottom w:val="0"/>
      <w:divBdr>
        <w:top w:val="none" w:sz="0" w:space="0" w:color="auto"/>
        <w:left w:val="none" w:sz="0" w:space="0" w:color="auto"/>
        <w:bottom w:val="none" w:sz="0" w:space="0" w:color="auto"/>
        <w:right w:val="none" w:sz="0" w:space="0" w:color="auto"/>
      </w:divBdr>
    </w:div>
    <w:div w:id="1699160561">
      <w:bodyDiv w:val="1"/>
      <w:marLeft w:val="0"/>
      <w:marRight w:val="0"/>
      <w:marTop w:val="0"/>
      <w:marBottom w:val="0"/>
      <w:divBdr>
        <w:top w:val="none" w:sz="0" w:space="0" w:color="auto"/>
        <w:left w:val="none" w:sz="0" w:space="0" w:color="auto"/>
        <w:bottom w:val="none" w:sz="0" w:space="0" w:color="auto"/>
        <w:right w:val="none" w:sz="0" w:space="0" w:color="auto"/>
      </w:divBdr>
    </w:div>
    <w:div w:id="1875534029">
      <w:bodyDiv w:val="1"/>
      <w:marLeft w:val="0"/>
      <w:marRight w:val="0"/>
      <w:marTop w:val="0"/>
      <w:marBottom w:val="0"/>
      <w:divBdr>
        <w:top w:val="none" w:sz="0" w:space="0" w:color="auto"/>
        <w:left w:val="none" w:sz="0" w:space="0" w:color="auto"/>
        <w:bottom w:val="none" w:sz="0" w:space="0" w:color="auto"/>
        <w:right w:val="none" w:sz="0" w:space="0" w:color="auto"/>
      </w:divBdr>
    </w:div>
    <w:div w:id="21403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3747F9D-D1E2-46C8-A4EB-0C5A22BDB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02FBE1EB3AB94DA5D7CE7FC5ABA811" ma:contentTypeVersion="" ma:contentTypeDescription="PDMS Document Site Content Type" ma:contentTypeScope="" ma:versionID="0bf190143901cc8fd59281d4c3bb9e5c">
  <xsd:schema xmlns:xsd="http://www.w3.org/2001/XMLSchema" xmlns:xs="http://www.w3.org/2001/XMLSchema" xmlns:p="http://schemas.microsoft.com/office/2006/metadata/properties" xmlns:ns2="E3747F9D-D1E2-46C8-A4EB-0C5A22BDB316" targetNamespace="http://schemas.microsoft.com/office/2006/metadata/properties" ma:root="true" ma:fieldsID="4da56c271fcf1a3467443e577b57c9b1" ns2:_="">
    <xsd:import namespace="E3747F9D-D1E2-46C8-A4EB-0C5A22BDB3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47F9D-D1E2-46C8-A4EB-0C5A22BDB3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E3747F9D-D1E2-46C8-A4EB-0C5A22BDB316"/>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904C19BB-C68C-45CE-8BAF-642F03307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47F9D-D1E2-46C8-A4EB-0C5A22BDB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PRASAD,Jyoti</cp:lastModifiedBy>
  <cp:revision>6</cp:revision>
  <cp:lastPrinted>2019-11-17T23:12:00Z</cp:lastPrinted>
  <dcterms:created xsi:type="dcterms:W3CDTF">2023-01-19T06:19:00Z</dcterms:created>
  <dcterms:modified xsi:type="dcterms:W3CDTF">2023-01-19T06:33:00Z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0x010100266966F133664895A6EE3632470D45F500A502FBE1EB3AB94DA5D7CE7FC5ABA811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2022-09-27T05:44:59Z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c6bbca48-05c5-4dd4-aa89-194ebfda280c</vt:lpwstr>
  </property>
  <property fmtid="{D5CDD505-2E9C-101B-9397-08002B2CF9AE}" pid="17" name="MSIP_Label_79d889eb-932f-4752-8739-64d25806ef64_ContentBits">
    <vt:lpwstr>0</vt:lpwstr>
  </property>
</Properties>
</file>