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D1D5" w14:textId="77777777" w:rsidR="005E317F" w:rsidRPr="009E0CF5" w:rsidRDefault="005E317F" w:rsidP="005E317F">
      <w:pPr>
        <w:rPr>
          <w:sz w:val="28"/>
        </w:rPr>
      </w:pPr>
      <w:r w:rsidRPr="009E0CF5">
        <w:rPr>
          <w:noProof/>
          <w:lang w:eastAsia="en-AU"/>
        </w:rPr>
        <w:drawing>
          <wp:inline distT="0" distB="0" distL="0" distR="0" wp14:anchorId="102D86BD" wp14:editId="3D96C4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BE94" w14:textId="77777777" w:rsidR="005E317F" w:rsidRPr="009E0CF5" w:rsidRDefault="005E317F" w:rsidP="005E317F">
      <w:pPr>
        <w:rPr>
          <w:sz w:val="19"/>
        </w:rPr>
      </w:pPr>
    </w:p>
    <w:p w14:paraId="76E62AAC" w14:textId="7993A88E" w:rsidR="005E317F" w:rsidRPr="009E0CF5" w:rsidRDefault="003B5580" w:rsidP="005E317F">
      <w:pPr>
        <w:pStyle w:val="ShortT"/>
      </w:pPr>
      <w:bookmarkStart w:id="0" w:name="_Hlk121220773"/>
      <w:r w:rsidRPr="009E0CF5">
        <w:t xml:space="preserve">National Health </w:t>
      </w:r>
      <w:r w:rsidR="005E317F" w:rsidRPr="009E0CF5">
        <w:t>(</w:t>
      </w:r>
      <w:r w:rsidRPr="009E0CF5">
        <w:t>Immunisation Program – Designated Vaccines</w:t>
      </w:r>
      <w:r w:rsidR="005E317F" w:rsidRPr="009E0CF5">
        <w:t xml:space="preserve">) </w:t>
      </w:r>
      <w:r w:rsidR="009F26EF" w:rsidRPr="009E0CF5">
        <w:t xml:space="preserve">Amendment </w:t>
      </w:r>
      <w:r w:rsidRPr="009E0CF5">
        <w:t>Determination (No. 1) 202</w:t>
      </w:r>
      <w:r w:rsidR="00627685" w:rsidRPr="009E0CF5">
        <w:t>3</w:t>
      </w:r>
      <w:r w:rsidRPr="009E0CF5">
        <w:t xml:space="preserve"> </w:t>
      </w:r>
    </w:p>
    <w:bookmarkEnd w:id="0"/>
    <w:p w14:paraId="770012E0" w14:textId="6EC06731" w:rsidR="005E317F" w:rsidRPr="009E0CF5" w:rsidRDefault="005E317F" w:rsidP="005E317F">
      <w:pPr>
        <w:pStyle w:val="SignCoverPageStart"/>
        <w:spacing w:before="240"/>
        <w:ind w:right="91"/>
        <w:rPr>
          <w:szCs w:val="22"/>
        </w:rPr>
      </w:pPr>
      <w:r w:rsidRPr="009E0CF5">
        <w:rPr>
          <w:szCs w:val="22"/>
        </w:rPr>
        <w:t xml:space="preserve">I, </w:t>
      </w:r>
      <w:r w:rsidR="003B5580" w:rsidRPr="009E0CF5">
        <w:rPr>
          <w:szCs w:val="22"/>
        </w:rPr>
        <w:t>Celia Street</w:t>
      </w:r>
      <w:r w:rsidRPr="009E0CF5">
        <w:rPr>
          <w:szCs w:val="22"/>
        </w:rPr>
        <w:t xml:space="preserve">, </w:t>
      </w:r>
      <w:r w:rsidR="003B5580" w:rsidRPr="009E0CF5">
        <w:rPr>
          <w:szCs w:val="22"/>
        </w:rPr>
        <w:t>Delegate of the Minister for Health</w:t>
      </w:r>
      <w:r w:rsidR="009F26EF" w:rsidRPr="009E0CF5">
        <w:rPr>
          <w:szCs w:val="22"/>
        </w:rPr>
        <w:t xml:space="preserve"> and Aged Care</w:t>
      </w:r>
      <w:r w:rsidRPr="009E0CF5">
        <w:rPr>
          <w:szCs w:val="22"/>
        </w:rPr>
        <w:t xml:space="preserve">, make the following </w:t>
      </w:r>
      <w:r w:rsidR="003B5580" w:rsidRPr="009E0CF5">
        <w:rPr>
          <w:szCs w:val="22"/>
        </w:rPr>
        <w:t>Determination</w:t>
      </w:r>
      <w:r w:rsidRPr="009E0CF5">
        <w:rPr>
          <w:szCs w:val="22"/>
        </w:rPr>
        <w:t>.</w:t>
      </w:r>
    </w:p>
    <w:p w14:paraId="58E10818" w14:textId="3124EB97" w:rsidR="005E317F" w:rsidRPr="009E0CF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E0CF5">
        <w:rPr>
          <w:szCs w:val="22"/>
        </w:rPr>
        <w:t>Dated</w:t>
      </w:r>
      <w:r w:rsidRPr="009E0CF5">
        <w:rPr>
          <w:szCs w:val="22"/>
        </w:rPr>
        <w:tab/>
      </w:r>
      <w:r w:rsidR="009E0CF5">
        <w:rPr>
          <w:szCs w:val="22"/>
        </w:rPr>
        <w:t>3 February 2023</w:t>
      </w:r>
      <w:r w:rsidRPr="009E0CF5">
        <w:rPr>
          <w:szCs w:val="22"/>
        </w:rPr>
        <w:tab/>
      </w:r>
      <w:r w:rsidRPr="009E0CF5">
        <w:rPr>
          <w:szCs w:val="22"/>
        </w:rPr>
        <w:tab/>
      </w:r>
      <w:r w:rsidRPr="009E0CF5">
        <w:rPr>
          <w:szCs w:val="22"/>
        </w:rPr>
        <w:tab/>
      </w:r>
    </w:p>
    <w:p w14:paraId="4C007023" w14:textId="6ABE6095" w:rsidR="005E317F" w:rsidRPr="009E0CF5" w:rsidRDefault="003B5580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E0CF5">
        <w:rPr>
          <w:szCs w:val="22"/>
        </w:rPr>
        <w:t>Celia Street</w:t>
      </w:r>
      <w:r w:rsidR="005E317F" w:rsidRPr="009E0CF5">
        <w:rPr>
          <w:szCs w:val="22"/>
        </w:rPr>
        <w:t xml:space="preserve"> </w:t>
      </w:r>
    </w:p>
    <w:p w14:paraId="2C9491FD" w14:textId="4FE6E42A" w:rsidR="003B5580" w:rsidRPr="009E0CF5" w:rsidRDefault="003B5580" w:rsidP="003B5580">
      <w:pPr>
        <w:pStyle w:val="SignCoverPageEnd"/>
        <w:ind w:right="91"/>
        <w:rPr>
          <w:sz w:val="22"/>
        </w:rPr>
      </w:pPr>
      <w:r w:rsidRPr="009E0CF5">
        <w:rPr>
          <w:sz w:val="22"/>
        </w:rPr>
        <w:t>First Assistant Secretary</w:t>
      </w:r>
      <w:r w:rsidRPr="009E0CF5">
        <w:rPr>
          <w:sz w:val="22"/>
        </w:rPr>
        <w:br/>
        <w:t>Population Health Division</w:t>
      </w:r>
      <w:r w:rsidRPr="009E0CF5">
        <w:rPr>
          <w:sz w:val="22"/>
        </w:rPr>
        <w:br/>
        <w:t>Department of Health</w:t>
      </w:r>
      <w:r w:rsidR="009F26EF" w:rsidRPr="009E0CF5">
        <w:rPr>
          <w:sz w:val="22"/>
        </w:rPr>
        <w:t xml:space="preserve"> and Aged Care</w:t>
      </w:r>
      <w:r w:rsidRPr="009E0CF5">
        <w:rPr>
          <w:sz w:val="22"/>
        </w:rPr>
        <w:br/>
        <w:t xml:space="preserve">Delegate of the Minister for Health and Aged Care </w:t>
      </w:r>
    </w:p>
    <w:p w14:paraId="2FDF5AAA" w14:textId="77777777" w:rsidR="00B20990" w:rsidRPr="009E0CF5" w:rsidRDefault="00B20990" w:rsidP="00B20990"/>
    <w:p w14:paraId="26A5F2CB" w14:textId="77777777" w:rsidR="00B20990" w:rsidRPr="009E0CF5" w:rsidRDefault="00B20990" w:rsidP="00B20990">
      <w:pPr>
        <w:sectPr w:rsidR="00B20990" w:rsidRPr="009E0CF5" w:rsidSect="00324E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76010B7" w14:textId="77777777" w:rsidR="00B20990" w:rsidRPr="009E0CF5" w:rsidRDefault="00B20990" w:rsidP="00B20990">
      <w:pPr>
        <w:outlineLvl w:val="0"/>
        <w:rPr>
          <w:sz w:val="36"/>
        </w:rPr>
      </w:pPr>
      <w:r w:rsidRPr="009E0CF5">
        <w:rPr>
          <w:sz w:val="36"/>
        </w:rPr>
        <w:lastRenderedPageBreak/>
        <w:t>Contents</w:t>
      </w:r>
    </w:p>
    <w:bookmarkStart w:id="1" w:name="BKCheck15B_2"/>
    <w:bookmarkEnd w:id="1"/>
    <w:p w14:paraId="1ACF5F10" w14:textId="2FB3F543" w:rsidR="00D94D22" w:rsidRPr="009E0CF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F5">
        <w:fldChar w:fldCharType="begin"/>
      </w:r>
      <w:r w:rsidRPr="009E0CF5">
        <w:instrText xml:space="preserve"> TOC \o "1-9" </w:instrText>
      </w:r>
      <w:r w:rsidRPr="009E0CF5">
        <w:fldChar w:fldCharType="separate"/>
      </w:r>
      <w:r w:rsidR="00D94D22" w:rsidRPr="009E0CF5">
        <w:rPr>
          <w:noProof/>
        </w:rPr>
        <w:t>1  Name</w:t>
      </w:r>
      <w:r w:rsidR="00D94D22" w:rsidRPr="009E0CF5">
        <w:rPr>
          <w:noProof/>
        </w:rPr>
        <w:tab/>
      </w:r>
      <w:r w:rsidR="00D94D22" w:rsidRPr="009E0CF5">
        <w:rPr>
          <w:noProof/>
        </w:rPr>
        <w:fldChar w:fldCharType="begin"/>
      </w:r>
      <w:r w:rsidR="00D94D22" w:rsidRPr="009E0CF5">
        <w:rPr>
          <w:noProof/>
        </w:rPr>
        <w:instrText xml:space="preserve"> PAGEREF _Toc115445327 \h </w:instrText>
      </w:r>
      <w:r w:rsidR="00D94D22" w:rsidRPr="009E0CF5">
        <w:rPr>
          <w:noProof/>
        </w:rPr>
      </w:r>
      <w:r w:rsidR="00D94D22" w:rsidRPr="009E0CF5">
        <w:rPr>
          <w:noProof/>
        </w:rPr>
        <w:fldChar w:fldCharType="separate"/>
      </w:r>
      <w:r w:rsidR="00324EC3" w:rsidRPr="009E0CF5">
        <w:rPr>
          <w:noProof/>
        </w:rPr>
        <w:t>1</w:t>
      </w:r>
      <w:r w:rsidR="00D94D22" w:rsidRPr="009E0CF5">
        <w:rPr>
          <w:noProof/>
        </w:rPr>
        <w:fldChar w:fldCharType="end"/>
      </w:r>
    </w:p>
    <w:p w14:paraId="207EB1B8" w14:textId="738B65D4" w:rsidR="00D94D22" w:rsidRPr="009E0CF5" w:rsidRDefault="00D94D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F5">
        <w:rPr>
          <w:noProof/>
        </w:rPr>
        <w:t>2  Commencement</w:t>
      </w:r>
      <w:r w:rsidRPr="009E0CF5">
        <w:rPr>
          <w:noProof/>
        </w:rPr>
        <w:tab/>
      </w:r>
      <w:r w:rsidRPr="009E0CF5">
        <w:rPr>
          <w:noProof/>
        </w:rPr>
        <w:fldChar w:fldCharType="begin"/>
      </w:r>
      <w:r w:rsidRPr="009E0CF5">
        <w:rPr>
          <w:noProof/>
        </w:rPr>
        <w:instrText xml:space="preserve"> PAGEREF _Toc115445328 \h </w:instrText>
      </w:r>
      <w:r w:rsidRPr="009E0CF5">
        <w:rPr>
          <w:noProof/>
        </w:rPr>
      </w:r>
      <w:r w:rsidRPr="009E0CF5">
        <w:rPr>
          <w:noProof/>
        </w:rPr>
        <w:fldChar w:fldCharType="separate"/>
      </w:r>
      <w:r w:rsidR="00324EC3" w:rsidRPr="009E0CF5">
        <w:rPr>
          <w:noProof/>
        </w:rPr>
        <w:t>1</w:t>
      </w:r>
      <w:r w:rsidRPr="009E0CF5">
        <w:rPr>
          <w:noProof/>
        </w:rPr>
        <w:fldChar w:fldCharType="end"/>
      </w:r>
    </w:p>
    <w:p w14:paraId="3774AF91" w14:textId="1ADF6802" w:rsidR="00D94D22" w:rsidRPr="009E0CF5" w:rsidRDefault="00D94D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F5">
        <w:rPr>
          <w:noProof/>
        </w:rPr>
        <w:t>3  Authority</w:t>
      </w:r>
      <w:r w:rsidRPr="009E0CF5">
        <w:rPr>
          <w:noProof/>
        </w:rPr>
        <w:tab/>
      </w:r>
      <w:r w:rsidRPr="009E0CF5">
        <w:rPr>
          <w:noProof/>
        </w:rPr>
        <w:fldChar w:fldCharType="begin"/>
      </w:r>
      <w:r w:rsidRPr="009E0CF5">
        <w:rPr>
          <w:noProof/>
        </w:rPr>
        <w:instrText xml:space="preserve"> PAGEREF _Toc115445329 \h </w:instrText>
      </w:r>
      <w:r w:rsidRPr="009E0CF5">
        <w:rPr>
          <w:noProof/>
        </w:rPr>
      </w:r>
      <w:r w:rsidRPr="009E0CF5">
        <w:rPr>
          <w:noProof/>
        </w:rPr>
        <w:fldChar w:fldCharType="separate"/>
      </w:r>
      <w:r w:rsidR="00324EC3" w:rsidRPr="009E0CF5">
        <w:rPr>
          <w:noProof/>
        </w:rPr>
        <w:t>1</w:t>
      </w:r>
      <w:r w:rsidRPr="009E0CF5">
        <w:rPr>
          <w:noProof/>
        </w:rPr>
        <w:fldChar w:fldCharType="end"/>
      </w:r>
    </w:p>
    <w:p w14:paraId="128031B5" w14:textId="0217755D" w:rsidR="00D94D22" w:rsidRPr="009E0CF5" w:rsidRDefault="00D94D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F5">
        <w:rPr>
          <w:noProof/>
        </w:rPr>
        <w:t>4  Schedules</w:t>
      </w:r>
      <w:r w:rsidRPr="009E0CF5">
        <w:rPr>
          <w:noProof/>
        </w:rPr>
        <w:tab/>
      </w:r>
      <w:r w:rsidRPr="009E0CF5">
        <w:rPr>
          <w:noProof/>
        </w:rPr>
        <w:fldChar w:fldCharType="begin"/>
      </w:r>
      <w:r w:rsidRPr="009E0CF5">
        <w:rPr>
          <w:noProof/>
        </w:rPr>
        <w:instrText xml:space="preserve"> PAGEREF _Toc115445330 \h </w:instrText>
      </w:r>
      <w:r w:rsidRPr="009E0CF5">
        <w:rPr>
          <w:noProof/>
        </w:rPr>
      </w:r>
      <w:r w:rsidRPr="009E0CF5">
        <w:rPr>
          <w:noProof/>
        </w:rPr>
        <w:fldChar w:fldCharType="separate"/>
      </w:r>
      <w:r w:rsidR="00324EC3" w:rsidRPr="009E0CF5">
        <w:rPr>
          <w:noProof/>
        </w:rPr>
        <w:t>1</w:t>
      </w:r>
      <w:r w:rsidRPr="009E0CF5">
        <w:rPr>
          <w:noProof/>
        </w:rPr>
        <w:fldChar w:fldCharType="end"/>
      </w:r>
    </w:p>
    <w:p w14:paraId="493EE051" w14:textId="09BCFA68" w:rsidR="00D94D22" w:rsidRPr="009E0CF5" w:rsidRDefault="00D94D22" w:rsidP="00D94D22">
      <w:pPr>
        <w:pStyle w:val="TOC6"/>
        <w:rPr>
          <w:noProof/>
        </w:rPr>
      </w:pPr>
      <w:r w:rsidRPr="009E0CF5">
        <w:rPr>
          <w:noProof/>
        </w:rPr>
        <w:t>Schedule 1—Amendments</w:t>
      </w:r>
      <w:r w:rsidRPr="009E0CF5">
        <w:rPr>
          <w:noProof/>
        </w:rPr>
        <w:tab/>
      </w:r>
      <w:r w:rsidRPr="009E0CF5">
        <w:rPr>
          <w:noProof/>
        </w:rPr>
        <w:fldChar w:fldCharType="begin"/>
      </w:r>
      <w:r w:rsidRPr="009E0CF5">
        <w:rPr>
          <w:noProof/>
        </w:rPr>
        <w:instrText xml:space="preserve"> PAGEREF _Toc115445331 \h </w:instrText>
      </w:r>
      <w:r w:rsidRPr="009E0CF5">
        <w:rPr>
          <w:noProof/>
        </w:rPr>
      </w:r>
      <w:r w:rsidRPr="009E0CF5">
        <w:rPr>
          <w:noProof/>
        </w:rPr>
        <w:fldChar w:fldCharType="separate"/>
      </w:r>
      <w:r w:rsidR="00324EC3" w:rsidRPr="009E0CF5">
        <w:rPr>
          <w:noProof/>
        </w:rPr>
        <w:t>2</w:t>
      </w:r>
      <w:r w:rsidRPr="009E0CF5">
        <w:rPr>
          <w:noProof/>
        </w:rPr>
        <w:fldChar w:fldCharType="end"/>
      </w:r>
    </w:p>
    <w:p w14:paraId="4DC138EA" w14:textId="566470FC" w:rsidR="00D94D22" w:rsidRPr="009E0CF5" w:rsidRDefault="00D94D22" w:rsidP="00D94D22">
      <w:pPr>
        <w:rPr>
          <w:i/>
          <w:iCs/>
          <w:noProof/>
          <w:lang w:eastAsia="en-AU"/>
        </w:rPr>
      </w:pPr>
      <w:r w:rsidRPr="009E0CF5">
        <w:rPr>
          <w:noProof/>
          <w:lang w:eastAsia="en-AU"/>
        </w:rPr>
        <w:tab/>
      </w:r>
      <w:r w:rsidRPr="009E0CF5">
        <w:rPr>
          <w:i/>
          <w:iCs/>
          <w:noProof/>
          <w:sz w:val="20"/>
          <w:szCs w:val="18"/>
          <w:lang w:eastAsia="en-AU"/>
        </w:rPr>
        <w:t>National Health (Immunisation Program - Designated Vaccines) Determination 2014 (No.1)</w:t>
      </w:r>
    </w:p>
    <w:p w14:paraId="1E8448A6" w14:textId="47BAA6CB" w:rsidR="00D94D22" w:rsidRPr="009E0CF5" w:rsidRDefault="00D94D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4641ACEC" w14:textId="30A72A65" w:rsidR="00B20990" w:rsidRPr="009E0CF5" w:rsidRDefault="00B20990" w:rsidP="005E317F">
      <w:r w:rsidRPr="009E0CF5">
        <w:rPr>
          <w:rFonts w:cs="Times New Roman"/>
          <w:sz w:val="20"/>
        </w:rPr>
        <w:fldChar w:fldCharType="end"/>
      </w:r>
    </w:p>
    <w:p w14:paraId="6093BEF6" w14:textId="77777777" w:rsidR="00B20990" w:rsidRPr="009E0CF5" w:rsidRDefault="00B20990" w:rsidP="00B20990"/>
    <w:p w14:paraId="1F11CC6B" w14:textId="77777777" w:rsidR="00B20990" w:rsidRPr="009E0CF5" w:rsidRDefault="00B20990" w:rsidP="00B20990">
      <w:pPr>
        <w:sectPr w:rsidR="00B20990" w:rsidRPr="009E0CF5" w:rsidSect="00D430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DBF1AD" w14:textId="77777777" w:rsidR="005E317F" w:rsidRPr="009E0CF5" w:rsidRDefault="005E317F" w:rsidP="005E317F">
      <w:pPr>
        <w:pStyle w:val="ActHead5"/>
      </w:pPr>
      <w:bookmarkStart w:id="2" w:name="_Toc115445327"/>
      <w:proofErr w:type="gramStart"/>
      <w:r w:rsidRPr="009E0CF5">
        <w:rPr>
          <w:rStyle w:val="CharSectno"/>
        </w:rPr>
        <w:lastRenderedPageBreak/>
        <w:t>1</w:t>
      </w:r>
      <w:r w:rsidRPr="009E0CF5">
        <w:t xml:space="preserve">  Name</w:t>
      </w:r>
      <w:bookmarkEnd w:id="2"/>
      <w:proofErr w:type="gramEnd"/>
    </w:p>
    <w:p w14:paraId="78D3344A" w14:textId="5E9D8B57" w:rsidR="005E317F" w:rsidRPr="009E0CF5" w:rsidRDefault="005E317F" w:rsidP="005E317F">
      <w:pPr>
        <w:pStyle w:val="subsection"/>
      </w:pPr>
      <w:r w:rsidRPr="009E0CF5">
        <w:tab/>
      </w:r>
      <w:r w:rsidRPr="009E0CF5">
        <w:tab/>
        <w:t xml:space="preserve">This instrument is the </w:t>
      </w:r>
      <w:bookmarkStart w:id="3" w:name="BKCheck15B_3"/>
      <w:bookmarkEnd w:id="3"/>
      <w:r w:rsidR="003B5580" w:rsidRPr="009E0CF5">
        <w:rPr>
          <w:i/>
        </w:rPr>
        <w:t>National Health (Immunisation Program – Designated Vaccines) Amendment Determination (No. 1) 202</w:t>
      </w:r>
      <w:r w:rsidR="00627685" w:rsidRPr="009E0CF5">
        <w:rPr>
          <w:i/>
        </w:rPr>
        <w:t>3</w:t>
      </w:r>
      <w:r w:rsidRPr="009E0CF5">
        <w:t>.</w:t>
      </w:r>
    </w:p>
    <w:p w14:paraId="5989EECC" w14:textId="77777777" w:rsidR="005E317F" w:rsidRPr="009E0CF5" w:rsidRDefault="005E317F" w:rsidP="005E317F">
      <w:pPr>
        <w:pStyle w:val="ActHead5"/>
      </w:pPr>
      <w:bookmarkStart w:id="4" w:name="_Toc115445328"/>
      <w:proofErr w:type="gramStart"/>
      <w:r w:rsidRPr="009E0CF5">
        <w:rPr>
          <w:rStyle w:val="CharSectno"/>
        </w:rPr>
        <w:t>2</w:t>
      </w:r>
      <w:r w:rsidRPr="009E0CF5">
        <w:t xml:space="preserve">  Commencement</w:t>
      </w:r>
      <w:bookmarkEnd w:id="4"/>
      <w:proofErr w:type="gramEnd"/>
    </w:p>
    <w:p w14:paraId="1B9AE1F3" w14:textId="77777777" w:rsidR="00002BCC" w:rsidRPr="009E0CF5" w:rsidRDefault="00002BCC" w:rsidP="00002BCC">
      <w:pPr>
        <w:pStyle w:val="subsection"/>
      </w:pPr>
      <w:r w:rsidRPr="009E0CF5">
        <w:tab/>
        <w:t>(1)</w:t>
      </w:r>
      <w:r w:rsidRPr="009E0CF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FDAF8F4" w14:textId="77777777" w:rsidR="00002BCC" w:rsidRPr="009E0CF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9E0CF5" w14:paraId="00027D5A" w14:textId="77777777" w:rsidTr="00D430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8D5BAB" w14:textId="77777777" w:rsidR="00002BCC" w:rsidRPr="009E0CF5" w:rsidRDefault="00002BCC" w:rsidP="00D430B2">
            <w:pPr>
              <w:pStyle w:val="TableHeading"/>
            </w:pPr>
            <w:r w:rsidRPr="009E0CF5">
              <w:t>Commencement information</w:t>
            </w:r>
          </w:p>
        </w:tc>
      </w:tr>
      <w:tr w:rsidR="00002BCC" w:rsidRPr="009E0CF5" w14:paraId="4FF55B5C" w14:textId="77777777" w:rsidTr="00D430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8F8B15" w14:textId="77777777" w:rsidR="00002BCC" w:rsidRPr="009E0CF5" w:rsidRDefault="00002BCC" w:rsidP="00D430B2">
            <w:pPr>
              <w:pStyle w:val="TableHeading"/>
            </w:pPr>
            <w:r w:rsidRPr="009E0CF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D796F8" w14:textId="77777777" w:rsidR="00002BCC" w:rsidRPr="009E0CF5" w:rsidRDefault="00002BCC" w:rsidP="00D430B2">
            <w:pPr>
              <w:pStyle w:val="TableHeading"/>
            </w:pPr>
            <w:r w:rsidRPr="009E0C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C796EA" w14:textId="77777777" w:rsidR="00002BCC" w:rsidRPr="009E0CF5" w:rsidRDefault="00002BCC" w:rsidP="00D430B2">
            <w:pPr>
              <w:pStyle w:val="TableHeading"/>
            </w:pPr>
            <w:r w:rsidRPr="009E0CF5">
              <w:t>Column 3</w:t>
            </w:r>
          </w:p>
        </w:tc>
      </w:tr>
      <w:tr w:rsidR="00002BCC" w:rsidRPr="009E0CF5" w14:paraId="5B66C870" w14:textId="77777777" w:rsidTr="00D430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BEB5C9" w14:textId="77777777" w:rsidR="00002BCC" w:rsidRPr="009E0CF5" w:rsidRDefault="00002BCC" w:rsidP="00D430B2">
            <w:pPr>
              <w:pStyle w:val="TableHeading"/>
            </w:pPr>
            <w:r w:rsidRPr="009E0CF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509FEF" w14:textId="77777777" w:rsidR="00002BCC" w:rsidRPr="009E0CF5" w:rsidRDefault="00002BCC" w:rsidP="00D430B2">
            <w:pPr>
              <w:pStyle w:val="TableHeading"/>
            </w:pPr>
            <w:r w:rsidRPr="009E0C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146B57" w14:textId="77777777" w:rsidR="00002BCC" w:rsidRPr="009E0CF5" w:rsidRDefault="00002BCC" w:rsidP="00D430B2">
            <w:pPr>
              <w:pStyle w:val="TableHeading"/>
            </w:pPr>
            <w:r w:rsidRPr="009E0CF5">
              <w:t>Date/Details</w:t>
            </w:r>
          </w:p>
        </w:tc>
      </w:tr>
      <w:tr w:rsidR="00002BCC" w:rsidRPr="009E0CF5" w14:paraId="60F83949" w14:textId="77777777" w:rsidTr="00D430B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2456BE" w14:textId="150A5E0A" w:rsidR="00002BCC" w:rsidRPr="009E0CF5" w:rsidRDefault="00002BCC" w:rsidP="00D430B2">
            <w:pPr>
              <w:pStyle w:val="Tabletext"/>
            </w:pPr>
            <w:r w:rsidRPr="009E0CF5">
              <w:t xml:space="preserve">1.  </w:t>
            </w:r>
            <w:r w:rsidR="00EC44DC" w:rsidRPr="009E0CF5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2079A3" w14:textId="0ABB262F" w:rsidR="00002BCC" w:rsidRPr="009E0CF5" w:rsidRDefault="00EC44DC" w:rsidP="00D430B2">
            <w:pPr>
              <w:pStyle w:val="Tabletext"/>
            </w:pPr>
            <w:r w:rsidRPr="009E0CF5">
              <w:t>On the day after this instrument is registered</w:t>
            </w:r>
            <w:r w:rsidR="00002BCC" w:rsidRPr="009E0CF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E7280D" w14:textId="5361C0C4" w:rsidR="00002BCC" w:rsidRPr="009E0CF5" w:rsidRDefault="00002BCC" w:rsidP="00D430B2">
            <w:pPr>
              <w:pStyle w:val="Tabletext"/>
            </w:pPr>
          </w:p>
        </w:tc>
      </w:tr>
    </w:tbl>
    <w:p w14:paraId="2DBA990F" w14:textId="77777777" w:rsidR="00002BCC" w:rsidRPr="009E0CF5" w:rsidRDefault="00002BCC" w:rsidP="00002BCC">
      <w:pPr>
        <w:pStyle w:val="notetext"/>
      </w:pPr>
      <w:r w:rsidRPr="009E0CF5">
        <w:rPr>
          <w:snapToGrid w:val="0"/>
          <w:lang w:eastAsia="en-US"/>
        </w:rPr>
        <w:t>Note:</w:t>
      </w:r>
      <w:r w:rsidRPr="009E0CF5">
        <w:rPr>
          <w:snapToGrid w:val="0"/>
          <w:lang w:eastAsia="en-US"/>
        </w:rPr>
        <w:tab/>
        <w:t>This table relates only to the provisions of this instrument</w:t>
      </w:r>
      <w:r w:rsidRPr="009E0CF5">
        <w:t xml:space="preserve"> </w:t>
      </w:r>
      <w:r w:rsidRPr="009E0CF5">
        <w:rPr>
          <w:snapToGrid w:val="0"/>
          <w:lang w:eastAsia="en-US"/>
        </w:rPr>
        <w:t>as originally made. It will not be amended to deal with any later amendments of this instrument.</w:t>
      </w:r>
    </w:p>
    <w:p w14:paraId="6A8EB1BC" w14:textId="77777777" w:rsidR="00002BCC" w:rsidRPr="009E0CF5" w:rsidRDefault="00002BCC" w:rsidP="00002BCC">
      <w:pPr>
        <w:pStyle w:val="subsection"/>
      </w:pPr>
      <w:r w:rsidRPr="009E0CF5">
        <w:tab/>
      </w:r>
      <w:bookmarkStart w:id="5" w:name="_Hlk121217343"/>
      <w:r w:rsidRPr="009E0CF5">
        <w:t>(2)</w:t>
      </w:r>
      <w:r w:rsidRPr="009E0CF5">
        <w:tab/>
        <w:t>Any information in column 3 of the table is not part of this instrument. Information may be inserted in this column, or information in it may be edited, in any published version of this instrument.</w:t>
      </w:r>
      <w:bookmarkEnd w:id="5"/>
    </w:p>
    <w:p w14:paraId="7F45589A" w14:textId="0BAA8109" w:rsidR="005E317F" w:rsidRPr="009E0CF5" w:rsidRDefault="005E317F" w:rsidP="005E317F">
      <w:pPr>
        <w:pStyle w:val="ActHead5"/>
      </w:pPr>
      <w:bookmarkStart w:id="6" w:name="_Toc115445329"/>
      <w:proofErr w:type="gramStart"/>
      <w:r w:rsidRPr="009E0CF5">
        <w:rPr>
          <w:rStyle w:val="CharSectno"/>
        </w:rPr>
        <w:t>3</w:t>
      </w:r>
      <w:r w:rsidRPr="009E0CF5">
        <w:t xml:space="preserve">  Authority</w:t>
      </w:r>
      <w:bookmarkEnd w:id="6"/>
      <w:proofErr w:type="gramEnd"/>
    </w:p>
    <w:p w14:paraId="2724E27B" w14:textId="77777777" w:rsidR="00EC44DC" w:rsidRPr="009E0CF5" w:rsidRDefault="00EC44DC" w:rsidP="00EC44DC">
      <w:pPr>
        <w:pStyle w:val="subsection"/>
      </w:pPr>
    </w:p>
    <w:p w14:paraId="22650DF3" w14:textId="5CF78163" w:rsidR="005E317F" w:rsidRPr="009E0CF5" w:rsidRDefault="005E317F" w:rsidP="00EC44DC">
      <w:pPr>
        <w:spacing w:after="289" w:line="248" w:lineRule="auto"/>
        <w:ind w:left="1118" w:hanging="1133"/>
      </w:pPr>
      <w:r w:rsidRPr="009E0CF5">
        <w:tab/>
        <w:t xml:space="preserve">This instrument is made under </w:t>
      </w:r>
      <w:r w:rsidR="00EC44DC" w:rsidRPr="009E0CF5">
        <w:rPr>
          <w:rFonts w:eastAsia="Times New Roman" w:cs="Times New Roman"/>
        </w:rPr>
        <w:t>subsections 9</w:t>
      </w:r>
      <w:proofErr w:type="gramStart"/>
      <w:r w:rsidR="00EC44DC" w:rsidRPr="009E0CF5">
        <w:rPr>
          <w:rFonts w:eastAsia="Times New Roman" w:cs="Times New Roman"/>
        </w:rPr>
        <w:t>B(</w:t>
      </w:r>
      <w:proofErr w:type="gramEnd"/>
      <w:r w:rsidR="00EC44DC" w:rsidRPr="009E0CF5">
        <w:rPr>
          <w:rFonts w:eastAsia="Times New Roman" w:cs="Times New Roman"/>
        </w:rPr>
        <w:t xml:space="preserve">2) and (5) of the </w:t>
      </w:r>
      <w:r w:rsidR="00EC44DC" w:rsidRPr="009E0CF5">
        <w:rPr>
          <w:rFonts w:eastAsia="Times New Roman" w:cs="Times New Roman"/>
          <w:i/>
        </w:rPr>
        <w:t xml:space="preserve">National Health Act 1953. </w:t>
      </w:r>
    </w:p>
    <w:p w14:paraId="19D4DC73" w14:textId="77777777" w:rsidR="005E317F" w:rsidRPr="009E0CF5" w:rsidRDefault="005E317F" w:rsidP="005E317F">
      <w:pPr>
        <w:pStyle w:val="ActHead5"/>
      </w:pPr>
      <w:bookmarkStart w:id="7" w:name="_Toc115445330"/>
      <w:proofErr w:type="gramStart"/>
      <w:r w:rsidRPr="009E0CF5">
        <w:t>4  Schedules</w:t>
      </w:r>
      <w:bookmarkEnd w:id="7"/>
      <w:proofErr w:type="gramEnd"/>
    </w:p>
    <w:p w14:paraId="1619F1F6" w14:textId="77777777" w:rsidR="005E317F" w:rsidRPr="009E0CF5" w:rsidRDefault="005E317F" w:rsidP="005E317F">
      <w:pPr>
        <w:pStyle w:val="subsection"/>
      </w:pPr>
      <w:r w:rsidRPr="009E0CF5">
        <w:tab/>
      </w:r>
      <w:r w:rsidRPr="009E0CF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C641719" w14:textId="77777777" w:rsidR="005E317F" w:rsidRPr="009E0CF5" w:rsidRDefault="005E317F" w:rsidP="005E317F">
      <w:pPr>
        <w:pStyle w:val="ActHead6"/>
        <w:pageBreakBefore/>
      </w:pPr>
      <w:bookmarkStart w:id="8" w:name="_Toc115445331"/>
      <w:r w:rsidRPr="009E0CF5">
        <w:rPr>
          <w:rStyle w:val="CharAmSchNo"/>
        </w:rPr>
        <w:lastRenderedPageBreak/>
        <w:t>Schedule 1</w:t>
      </w:r>
      <w:r w:rsidRPr="009E0CF5">
        <w:t>—</w:t>
      </w:r>
      <w:r w:rsidRPr="009E0CF5">
        <w:rPr>
          <w:rStyle w:val="CharAmSchText"/>
        </w:rPr>
        <w:t>Amendments</w:t>
      </w:r>
      <w:bookmarkEnd w:id="8"/>
    </w:p>
    <w:p w14:paraId="7B8A1E46" w14:textId="77777777" w:rsidR="00742B57" w:rsidRPr="009E0CF5" w:rsidRDefault="00742B57" w:rsidP="00D94D22">
      <w:pPr>
        <w:spacing w:after="29"/>
        <w:ind w:left="-5" w:hanging="10"/>
        <w:rPr>
          <w:rFonts w:eastAsia="Times New Roman" w:cs="Times New Roman"/>
          <w:b/>
          <w:i/>
          <w:sz w:val="28"/>
        </w:rPr>
      </w:pPr>
    </w:p>
    <w:p w14:paraId="01DF35C9" w14:textId="1E2BABAD" w:rsidR="00EC44DC" w:rsidRPr="009E0CF5" w:rsidRDefault="00EC44DC" w:rsidP="00D94D22">
      <w:pPr>
        <w:spacing w:after="29"/>
        <w:ind w:left="-5" w:hanging="10"/>
      </w:pPr>
      <w:bookmarkStart w:id="9" w:name="_Hlk121220850"/>
      <w:r w:rsidRPr="009E0CF5">
        <w:rPr>
          <w:rFonts w:eastAsia="Times New Roman" w:cs="Times New Roman"/>
          <w:b/>
          <w:i/>
          <w:sz w:val="28"/>
        </w:rPr>
        <w:t xml:space="preserve">National Health (Immunisation Program—Designated Vaccines) Determination 2014 (No.1) </w:t>
      </w:r>
    </w:p>
    <w:p w14:paraId="45B9167A" w14:textId="3F8AE9B6" w:rsidR="00742B57" w:rsidRPr="009E0CF5" w:rsidRDefault="00742B57" w:rsidP="00742B57">
      <w:pPr>
        <w:pStyle w:val="ItemHead"/>
      </w:pPr>
      <w:bookmarkStart w:id="10" w:name="_Hlk116054459"/>
      <w:bookmarkEnd w:id="9"/>
      <w:proofErr w:type="gramStart"/>
      <w:r w:rsidRPr="009E0CF5">
        <w:t>1  After</w:t>
      </w:r>
      <w:proofErr w:type="gramEnd"/>
      <w:r w:rsidRPr="009E0CF5">
        <w:t xml:space="preserve"> subsection 7(1A)</w:t>
      </w:r>
    </w:p>
    <w:p w14:paraId="68A0300B" w14:textId="77777777" w:rsidR="00742B57" w:rsidRPr="009E0CF5" w:rsidRDefault="00742B57" w:rsidP="00742B57">
      <w:pPr>
        <w:pStyle w:val="Item"/>
      </w:pPr>
      <w:r w:rsidRPr="009E0CF5">
        <w:t>Insert:</w:t>
      </w:r>
    </w:p>
    <w:bookmarkEnd w:id="10"/>
    <w:p w14:paraId="54539D1D" w14:textId="77777777" w:rsidR="00742B57" w:rsidRPr="009E0CF5" w:rsidRDefault="00742B57" w:rsidP="00795986">
      <w:pPr>
        <w:widowControl w:val="0"/>
        <w:spacing w:after="120"/>
        <w:rPr>
          <w:rFonts w:cs="Times New Roman"/>
          <w:bCs/>
          <w:snapToGrid w:val="0"/>
          <w:szCs w:val="22"/>
        </w:rPr>
      </w:pPr>
    </w:p>
    <w:p w14:paraId="08273BB5" w14:textId="66D9B310" w:rsidR="00795986" w:rsidRPr="009E0CF5" w:rsidRDefault="00795986" w:rsidP="00B32F5E">
      <w:pPr>
        <w:pStyle w:val="ListParagraph"/>
        <w:widowControl w:val="0"/>
        <w:numPr>
          <w:ilvl w:val="0"/>
          <w:numId w:val="16"/>
        </w:numPr>
        <w:spacing w:after="240"/>
        <w:ind w:left="1134" w:hanging="567"/>
        <w:rPr>
          <w:rFonts w:cs="Times New Roman"/>
          <w:bCs/>
          <w:snapToGrid w:val="0"/>
          <w:szCs w:val="22"/>
        </w:rPr>
      </w:pPr>
      <w:r w:rsidRPr="009E0CF5">
        <w:rPr>
          <w:rFonts w:cs="Times New Roman"/>
          <w:bCs/>
          <w:snapToGrid w:val="0"/>
          <w:szCs w:val="22"/>
        </w:rPr>
        <w:t>For item 108C of Schedule 1, the following number of doses and booster doses of a designated vaccine mentioned in that item may be provided to a person who has congenital or acquired asplenia (</w:t>
      </w:r>
      <w:proofErr w:type="gramStart"/>
      <w:r w:rsidRPr="009E0CF5">
        <w:rPr>
          <w:rFonts w:cs="Times New Roman"/>
          <w:bCs/>
          <w:snapToGrid w:val="0"/>
          <w:szCs w:val="22"/>
        </w:rPr>
        <w:t>e.g.</w:t>
      </w:r>
      <w:proofErr w:type="gramEnd"/>
      <w:r w:rsidRPr="009E0CF5">
        <w:rPr>
          <w:rFonts w:cs="Times New Roman"/>
          <w:bCs/>
          <w:snapToGrid w:val="0"/>
          <w:szCs w:val="22"/>
        </w:rPr>
        <w:t xml:space="preserve"> splenectomy) or </w:t>
      </w:r>
      <w:proofErr w:type="spellStart"/>
      <w:r w:rsidRPr="009E0CF5">
        <w:rPr>
          <w:rFonts w:cs="Times New Roman"/>
          <w:bCs/>
          <w:snapToGrid w:val="0"/>
          <w:szCs w:val="22"/>
        </w:rPr>
        <w:t>hyposplenia</w:t>
      </w:r>
      <w:proofErr w:type="spellEnd"/>
      <w:r w:rsidRPr="009E0CF5">
        <w:rPr>
          <w:rFonts w:cs="Times New Roman"/>
          <w:bCs/>
          <w:snapToGrid w:val="0"/>
          <w:szCs w:val="22"/>
        </w:rPr>
        <w:t>; a person who has complement deficiency or a person undergoing eculizumab treatment:</w:t>
      </w:r>
    </w:p>
    <w:p w14:paraId="642A32B8" w14:textId="1829190B" w:rsidR="00795986" w:rsidRPr="009E0CF5" w:rsidRDefault="00D43682" w:rsidP="00B32F5E">
      <w:pPr>
        <w:pStyle w:val="ListParagraph"/>
        <w:widowControl w:val="0"/>
        <w:numPr>
          <w:ilvl w:val="0"/>
          <w:numId w:val="19"/>
        </w:numPr>
        <w:spacing w:before="240" w:after="120"/>
        <w:ind w:left="1560"/>
        <w:rPr>
          <w:rFonts w:cs="Times New Roman"/>
          <w:bCs/>
          <w:snapToGrid w:val="0"/>
          <w:szCs w:val="22"/>
        </w:rPr>
      </w:pPr>
      <w:r w:rsidRPr="009E0CF5">
        <w:rPr>
          <w:rFonts w:cs="Times New Roman"/>
          <w:bCs/>
          <w:snapToGrid w:val="0"/>
          <w:szCs w:val="22"/>
        </w:rPr>
        <w:t>p</w:t>
      </w:r>
      <w:r w:rsidR="00795986" w:rsidRPr="009E0CF5">
        <w:rPr>
          <w:rFonts w:cs="Times New Roman"/>
          <w:bCs/>
          <w:snapToGrid w:val="0"/>
          <w:szCs w:val="22"/>
        </w:rPr>
        <w:t xml:space="preserve">rimary doses according to the following number of doses: </w:t>
      </w:r>
    </w:p>
    <w:p w14:paraId="41E89DE0" w14:textId="7BB283F9" w:rsidR="00795986" w:rsidRPr="009E0CF5" w:rsidRDefault="00795986" w:rsidP="00B32F5E">
      <w:pPr>
        <w:pStyle w:val="ListParagraph"/>
        <w:widowControl w:val="0"/>
        <w:numPr>
          <w:ilvl w:val="2"/>
          <w:numId w:val="19"/>
        </w:numPr>
        <w:spacing w:after="120"/>
        <w:ind w:left="1985" w:hanging="425"/>
        <w:rPr>
          <w:rFonts w:cs="Times New Roman"/>
          <w:bCs/>
          <w:snapToGrid w:val="0"/>
          <w:szCs w:val="22"/>
        </w:rPr>
      </w:pPr>
      <w:r w:rsidRPr="009E0CF5">
        <w:rPr>
          <w:rFonts w:cs="Times New Roman"/>
          <w:bCs/>
          <w:snapToGrid w:val="0"/>
          <w:szCs w:val="22"/>
        </w:rPr>
        <w:t xml:space="preserve">if aged 12 months </w:t>
      </w:r>
      <w:r w:rsidR="00C9237B" w:rsidRPr="009E0CF5">
        <w:rPr>
          <w:rFonts w:cs="Times New Roman"/>
          <w:bCs/>
          <w:snapToGrid w:val="0"/>
          <w:szCs w:val="22"/>
        </w:rPr>
        <w:t xml:space="preserve">old </w:t>
      </w:r>
      <w:r w:rsidRPr="009E0CF5">
        <w:rPr>
          <w:rFonts w:cs="Times New Roman"/>
          <w:bCs/>
          <w:snapToGrid w:val="0"/>
          <w:szCs w:val="22"/>
        </w:rPr>
        <w:t xml:space="preserve">or older at the start of their vaccine course – 2 </w:t>
      </w:r>
      <w:proofErr w:type="gramStart"/>
      <w:r w:rsidRPr="009E0CF5">
        <w:rPr>
          <w:rFonts w:cs="Times New Roman"/>
          <w:bCs/>
          <w:snapToGrid w:val="0"/>
          <w:szCs w:val="22"/>
        </w:rPr>
        <w:t>doses;</w:t>
      </w:r>
      <w:proofErr w:type="gramEnd"/>
      <w:r w:rsidRPr="009E0CF5">
        <w:rPr>
          <w:rFonts w:cs="Times New Roman"/>
          <w:bCs/>
          <w:snapToGrid w:val="0"/>
          <w:szCs w:val="22"/>
        </w:rPr>
        <w:t xml:space="preserve"> </w:t>
      </w:r>
    </w:p>
    <w:p w14:paraId="13FD7CD5" w14:textId="1AB45593" w:rsidR="00795986" w:rsidRPr="009E0CF5" w:rsidRDefault="00795986" w:rsidP="00F12682">
      <w:pPr>
        <w:pStyle w:val="ListParagraph"/>
        <w:widowControl w:val="0"/>
        <w:numPr>
          <w:ilvl w:val="0"/>
          <w:numId w:val="19"/>
        </w:numPr>
        <w:spacing w:after="120"/>
        <w:ind w:left="1560"/>
        <w:rPr>
          <w:rFonts w:cs="Times New Roman"/>
          <w:bCs/>
          <w:snapToGrid w:val="0"/>
          <w:szCs w:val="22"/>
        </w:rPr>
      </w:pPr>
      <w:proofErr w:type="gramStart"/>
      <w:r w:rsidRPr="009E0CF5">
        <w:rPr>
          <w:rFonts w:cs="Times New Roman"/>
          <w:bCs/>
          <w:snapToGrid w:val="0"/>
          <w:szCs w:val="22"/>
        </w:rPr>
        <w:t>plus</w:t>
      </w:r>
      <w:proofErr w:type="gramEnd"/>
      <w:r w:rsidRPr="009E0CF5">
        <w:rPr>
          <w:rFonts w:cs="Times New Roman"/>
          <w:bCs/>
          <w:snapToGrid w:val="0"/>
          <w:szCs w:val="22"/>
        </w:rPr>
        <w:t xml:space="preserve"> booster doses according to the following number and timing of doses:</w:t>
      </w:r>
    </w:p>
    <w:p w14:paraId="7EAAC4C7" w14:textId="0DC365C3" w:rsidR="00795986" w:rsidRPr="009E0CF5" w:rsidRDefault="00795986" w:rsidP="00B32F5E">
      <w:pPr>
        <w:pStyle w:val="ListParagraph"/>
        <w:widowControl w:val="0"/>
        <w:numPr>
          <w:ilvl w:val="2"/>
          <w:numId w:val="19"/>
        </w:numPr>
        <w:ind w:left="1985" w:hanging="426"/>
        <w:rPr>
          <w:rFonts w:cs="Times New Roman"/>
          <w:bCs/>
          <w:snapToGrid w:val="0"/>
          <w:szCs w:val="22"/>
        </w:rPr>
      </w:pPr>
      <w:r w:rsidRPr="009E0CF5">
        <w:rPr>
          <w:rFonts w:cs="Times New Roman"/>
          <w:bCs/>
          <w:snapToGrid w:val="0"/>
          <w:szCs w:val="22"/>
        </w:rPr>
        <w:t xml:space="preserve">if they completed their primary </w:t>
      </w:r>
      <w:r w:rsidR="00C9237B" w:rsidRPr="009E0CF5">
        <w:rPr>
          <w:rFonts w:cs="Times New Roman"/>
          <w:bCs/>
          <w:snapToGrid w:val="0"/>
          <w:szCs w:val="22"/>
        </w:rPr>
        <w:t xml:space="preserve">doses </w:t>
      </w:r>
      <w:r w:rsidRPr="009E0CF5">
        <w:rPr>
          <w:rFonts w:cs="Times New Roman"/>
          <w:bCs/>
          <w:snapToGrid w:val="0"/>
          <w:szCs w:val="22"/>
        </w:rPr>
        <w:t>at less than or equal to 6 years of age - 1 booster dose 3 years after completing the primary</w:t>
      </w:r>
      <w:r w:rsidR="00C9237B" w:rsidRPr="009E0CF5">
        <w:rPr>
          <w:rFonts w:cs="Times New Roman"/>
          <w:bCs/>
          <w:snapToGrid w:val="0"/>
          <w:szCs w:val="22"/>
        </w:rPr>
        <w:t xml:space="preserve"> doses</w:t>
      </w:r>
      <w:r w:rsidRPr="009E0CF5">
        <w:rPr>
          <w:rFonts w:cs="Times New Roman"/>
          <w:bCs/>
          <w:snapToGrid w:val="0"/>
          <w:szCs w:val="22"/>
        </w:rPr>
        <w:t xml:space="preserve">, and then 1 booster dose every 5 years after </w:t>
      </w:r>
      <w:proofErr w:type="gramStart"/>
      <w:r w:rsidRPr="009E0CF5">
        <w:rPr>
          <w:rFonts w:cs="Times New Roman"/>
          <w:bCs/>
          <w:snapToGrid w:val="0"/>
          <w:szCs w:val="22"/>
        </w:rPr>
        <w:t>that;</w:t>
      </w:r>
      <w:proofErr w:type="gramEnd"/>
      <w:r w:rsidRPr="009E0CF5">
        <w:rPr>
          <w:rFonts w:cs="Times New Roman"/>
          <w:bCs/>
          <w:snapToGrid w:val="0"/>
          <w:szCs w:val="22"/>
        </w:rPr>
        <w:t xml:space="preserve"> or </w:t>
      </w:r>
    </w:p>
    <w:p w14:paraId="784BF87B" w14:textId="19752407" w:rsidR="00795986" w:rsidRPr="009E0CF5" w:rsidRDefault="00795986" w:rsidP="00DB1634">
      <w:pPr>
        <w:pStyle w:val="Item"/>
        <w:numPr>
          <w:ilvl w:val="2"/>
          <w:numId w:val="19"/>
        </w:numPr>
        <w:ind w:left="1985" w:hanging="426"/>
        <w:rPr>
          <w:szCs w:val="22"/>
        </w:rPr>
      </w:pPr>
      <w:r w:rsidRPr="009E0CF5">
        <w:rPr>
          <w:bCs/>
          <w:snapToGrid w:val="0"/>
          <w:szCs w:val="22"/>
        </w:rPr>
        <w:t xml:space="preserve">if they completed their primary </w:t>
      </w:r>
      <w:r w:rsidR="00C9237B" w:rsidRPr="009E0CF5">
        <w:rPr>
          <w:bCs/>
          <w:snapToGrid w:val="0"/>
          <w:szCs w:val="22"/>
        </w:rPr>
        <w:t xml:space="preserve">doses </w:t>
      </w:r>
      <w:r w:rsidRPr="009E0CF5">
        <w:rPr>
          <w:bCs/>
          <w:snapToGrid w:val="0"/>
          <w:szCs w:val="22"/>
        </w:rPr>
        <w:t xml:space="preserve">at 7 years of age or older - 1 booster dose every 5 years after completing the primary </w:t>
      </w:r>
      <w:r w:rsidR="00C9237B" w:rsidRPr="009E0CF5">
        <w:rPr>
          <w:bCs/>
          <w:snapToGrid w:val="0"/>
          <w:szCs w:val="22"/>
        </w:rPr>
        <w:t>doses</w:t>
      </w:r>
      <w:r w:rsidRPr="009E0CF5">
        <w:rPr>
          <w:bCs/>
          <w:snapToGrid w:val="0"/>
          <w:szCs w:val="22"/>
        </w:rPr>
        <w:t>.</w:t>
      </w:r>
      <w:r w:rsidRPr="009E0CF5">
        <w:rPr>
          <w:strike/>
          <w:szCs w:val="22"/>
          <w:lang w:eastAsia="en-US"/>
        </w:rPr>
        <w:t xml:space="preserve"> </w:t>
      </w:r>
      <w:r w:rsidRPr="009E0CF5">
        <w:rPr>
          <w:szCs w:val="22"/>
        </w:rPr>
        <w:t xml:space="preserve"> </w:t>
      </w:r>
    </w:p>
    <w:p w14:paraId="15887FFF" w14:textId="77777777" w:rsidR="00795986" w:rsidRPr="009E0CF5" w:rsidRDefault="00795986" w:rsidP="00795986">
      <w:pPr>
        <w:pStyle w:val="Tabletext1"/>
        <w:rPr>
          <w:rFonts w:ascii="Times New Roman" w:hAnsi="Times New Roman"/>
          <w:sz w:val="22"/>
          <w:szCs w:val="22"/>
        </w:rPr>
      </w:pPr>
    </w:p>
    <w:p w14:paraId="3BA86E96" w14:textId="6531B953" w:rsidR="00703340" w:rsidRPr="009E0CF5" w:rsidRDefault="00703340" w:rsidP="00703340">
      <w:pPr>
        <w:pStyle w:val="ItemHead"/>
      </w:pPr>
      <w:proofErr w:type="gramStart"/>
      <w:r w:rsidRPr="009E0CF5">
        <w:t>2  Subsection</w:t>
      </w:r>
      <w:proofErr w:type="gramEnd"/>
      <w:r w:rsidRPr="009E0CF5">
        <w:t xml:space="preserve"> 7(11)</w:t>
      </w:r>
    </w:p>
    <w:p w14:paraId="001D8BF5" w14:textId="0144A6E8" w:rsidR="00703340" w:rsidRPr="009E0CF5" w:rsidRDefault="00703340">
      <w:pPr>
        <w:pStyle w:val="Item"/>
      </w:pPr>
      <w:r w:rsidRPr="009E0CF5">
        <w:t>Omit “218A,”.</w:t>
      </w:r>
    </w:p>
    <w:p w14:paraId="074A48E8" w14:textId="667573D2" w:rsidR="00FE494D" w:rsidRPr="009E0CF5" w:rsidRDefault="00FE494D" w:rsidP="00FE494D">
      <w:pPr>
        <w:pStyle w:val="ItemHead"/>
      </w:pPr>
      <w:proofErr w:type="gramStart"/>
      <w:r w:rsidRPr="009E0CF5">
        <w:t>3  After</w:t>
      </w:r>
      <w:proofErr w:type="gramEnd"/>
      <w:r w:rsidRPr="009E0CF5">
        <w:t xml:space="preserve"> subsection 7(13)</w:t>
      </w:r>
    </w:p>
    <w:p w14:paraId="54A7B983" w14:textId="13BEC71D" w:rsidR="00FE494D" w:rsidRPr="009E0CF5" w:rsidRDefault="00FE494D" w:rsidP="00BE7F11">
      <w:pPr>
        <w:pStyle w:val="Item"/>
      </w:pPr>
      <w:r w:rsidRPr="009E0CF5">
        <w:t>Insert:</w:t>
      </w:r>
    </w:p>
    <w:p w14:paraId="4ADE79A8" w14:textId="05159EE9" w:rsidR="003F381E" w:rsidRPr="009E0CF5" w:rsidRDefault="00FE494D" w:rsidP="00BE7F11">
      <w:pPr>
        <w:pStyle w:val="ListParagraph"/>
        <w:widowControl w:val="0"/>
        <w:numPr>
          <w:ilvl w:val="0"/>
          <w:numId w:val="29"/>
        </w:numPr>
        <w:spacing w:before="240" w:after="240"/>
        <w:ind w:left="1134" w:hanging="567"/>
        <w:rPr>
          <w:rFonts w:cs="Times New Roman"/>
          <w:bCs/>
          <w:snapToGrid w:val="0"/>
          <w:szCs w:val="22"/>
        </w:rPr>
      </w:pPr>
      <w:r w:rsidRPr="009E0CF5">
        <w:rPr>
          <w:rFonts w:cs="Times New Roman"/>
          <w:bCs/>
          <w:snapToGrid w:val="0"/>
          <w:szCs w:val="22"/>
        </w:rPr>
        <w:t xml:space="preserve">For item </w:t>
      </w:r>
      <w:r w:rsidR="002F0324" w:rsidRPr="009E0CF5">
        <w:rPr>
          <w:rFonts w:cs="Times New Roman"/>
          <w:bCs/>
          <w:snapToGrid w:val="0"/>
          <w:szCs w:val="22"/>
        </w:rPr>
        <w:t>218A</w:t>
      </w:r>
      <w:r w:rsidRPr="009E0CF5">
        <w:rPr>
          <w:rFonts w:cs="Times New Roman"/>
          <w:bCs/>
          <w:snapToGrid w:val="0"/>
          <w:szCs w:val="22"/>
        </w:rPr>
        <w:t xml:space="preserve"> of Schedule 1, </w:t>
      </w:r>
      <w:r w:rsidR="008A024D" w:rsidRPr="009E0CF5">
        <w:rPr>
          <w:rFonts w:cs="Times New Roman"/>
          <w:bCs/>
          <w:snapToGrid w:val="0"/>
          <w:szCs w:val="22"/>
        </w:rPr>
        <w:t xml:space="preserve">three doses of </w:t>
      </w:r>
      <w:r w:rsidRPr="009E0CF5">
        <w:rPr>
          <w:rFonts w:cs="Times New Roman"/>
          <w:bCs/>
          <w:snapToGrid w:val="0"/>
          <w:szCs w:val="22"/>
        </w:rPr>
        <w:t>a designated vaccine mentioned in that item may be provided to a person who</w:t>
      </w:r>
      <w:r w:rsidR="003F381E" w:rsidRPr="009E0CF5">
        <w:rPr>
          <w:rFonts w:cs="Times New Roman"/>
          <w:bCs/>
          <w:snapToGrid w:val="0"/>
          <w:szCs w:val="22"/>
        </w:rPr>
        <w:t>:</w:t>
      </w:r>
    </w:p>
    <w:p w14:paraId="3C01CED3" w14:textId="77777777" w:rsidR="003F381E" w:rsidRPr="009E0CF5" w:rsidRDefault="002F0324" w:rsidP="00BE7F11">
      <w:pPr>
        <w:pStyle w:val="ListParagraph"/>
        <w:widowControl w:val="0"/>
        <w:numPr>
          <w:ilvl w:val="1"/>
          <w:numId w:val="29"/>
        </w:numPr>
        <w:spacing w:before="240" w:after="240"/>
        <w:ind w:left="1560"/>
        <w:rPr>
          <w:rFonts w:cs="Times New Roman"/>
          <w:bCs/>
          <w:snapToGrid w:val="0"/>
          <w:szCs w:val="22"/>
        </w:rPr>
      </w:pPr>
      <w:r w:rsidRPr="009E0CF5">
        <w:rPr>
          <w:rFonts w:cs="Times New Roman"/>
          <w:bCs/>
          <w:snapToGrid w:val="0"/>
          <w:szCs w:val="22"/>
        </w:rPr>
        <w:t>is at least 12 years of age but less than 26 years of age</w:t>
      </w:r>
      <w:r w:rsidR="003F381E" w:rsidRPr="009E0CF5">
        <w:rPr>
          <w:rFonts w:cs="Times New Roman"/>
          <w:bCs/>
          <w:snapToGrid w:val="0"/>
          <w:szCs w:val="22"/>
        </w:rPr>
        <w:t>; and</w:t>
      </w:r>
    </w:p>
    <w:p w14:paraId="41C3C3CF" w14:textId="4FBE3585" w:rsidR="00FE494D" w:rsidRPr="009E0CF5" w:rsidRDefault="00FE494D" w:rsidP="00BE7F11">
      <w:pPr>
        <w:pStyle w:val="ListParagraph"/>
        <w:widowControl w:val="0"/>
        <w:numPr>
          <w:ilvl w:val="1"/>
          <w:numId w:val="29"/>
        </w:numPr>
        <w:spacing w:before="240" w:after="240"/>
        <w:ind w:left="1560"/>
        <w:rPr>
          <w:bCs/>
          <w:snapToGrid w:val="0"/>
          <w:szCs w:val="22"/>
        </w:rPr>
      </w:pPr>
      <w:r w:rsidRPr="009E0CF5">
        <w:rPr>
          <w:rFonts w:cs="Times New Roman"/>
          <w:bCs/>
          <w:snapToGrid w:val="0"/>
          <w:szCs w:val="22"/>
        </w:rPr>
        <w:t xml:space="preserve">has </w:t>
      </w:r>
      <w:r w:rsidR="002F0324" w:rsidRPr="009E0CF5">
        <w:rPr>
          <w:rFonts w:cs="Times New Roman"/>
          <w:bCs/>
          <w:snapToGrid w:val="0"/>
          <w:szCs w:val="22"/>
        </w:rPr>
        <w:t xml:space="preserve">impaired </w:t>
      </w:r>
      <w:proofErr w:type="gramStart"/>
      <w:r w:rsidR="002F0324" w:rsidRPr="009E0CF5">
        <w:rPr>
          <w:rFonts w:cs="Times New Roman"/>
          <w:bCs/>
          <w:snapToGrid w:val="0"/>
          <w:szCs w:val="22"/>
        </w:rPr>
        <w:t>immunity</w:t>
      </w:r>
      <w:r w:rsidR="002564BC" w:rsidRPr="009E0CF5">
        <w:rPr>
          <w:rFonts w:cs="Times New Roman"/>
          <w:bCs/>
          <w:snapToGrid w:val="0"/>
          <w:szCs w:val="22"/>
        </w:rPr>
        <w:t>;</w:t>
      </w:r>
      <w:proofErr w:type="gramEnd"/>
    </w:p>
    <w:p w14:paraId="75DF99F9" w14:textId="41CA5231" w:rsidR="002564BC" w:rsidRPr="009E0CF5" w:rsidRDefault="002564BC" w:rsidP="00BE7F11">
      <w:pPr>
        <w:pStyle w:val="ListParagraph"/>
        <w:widowControl w:val="0"/>
        <w:spacing w:before="240" w:after="240"/>
        <w:ind w:left="1134"/>
        <w:rPr>
          <w:bCs/>
          <w:snapToGrid w:val="0"/>
          <w:szCs w:val="22"/>
        </w:rPr>
      </w:pPr>
      <w:r w:rsidRPr="009E0CF5">
        <w:rPr>
          <w:bCs/>
          <w:snapToGrid w:val="0"/>
          <w:szCs w:val="22"/>
        </w:rPr>
        <w:t xml:space="preserve">with the </w:t>
      </w:r>
      <w:r w:rsidR="00522FC1" w:rsidRPr="009E0CF5">
        <w:rPr>
          <w:bCs/>
          <w:snapToGrid w:val="0"/>
          <w:szCs w:val="22"/>
        </w:rPr>
        <w:t xml:space="preserve">three </w:t>
      </w:r>
      <w:r w:rsidRPr="009E0CF5">
        <w:rPr>
          <w:bCs/>
          <w:snapToGrid w:val="0"/>
          <w:szCs w:val="22"/>
        </w:rPr>
        <w:t>doses provided 6 to 12 months apart.</w:t>
      </w:r>
    </w:p>
    <w:p w14:paraId="488D98DE" w14:textId="35951999" w:rsidR="005E317F" w:rsidRPr="009E0CF5" w:rsidRDefault="00FE494D" w:rsidP="005E317F">
      <w:pPr>
        <w:pStyle w:val="ItemHead"/>
      </w:pPr>
      <w:proofErr w:type="gramStart"/>
      <w:r w:rsidRPr="009E0CF5">
        <w:t>4</w:t>
      </w:r>
      <w:r w:rsidR="005E317F" w:rsidRPr="009E0CF5">
        <w:t xml:space="preserve">  </w:t>
      </w:r>
      <w:r w:rsidR="00DB1B21" w:rsidRPr="009E0CF5">
        <w:t>Part</w:t>
      </w:r>
      <w:proofErr w:type="gramEnd"/>
      <w:r w:rsidR="00DB1B21" w:rsidRPr="009E0CF5">
        <w:t xml:space="preserve"> 1</w:t>
      </w:r>
      <w:r w:rsidR="00133E54" w:rsidRPr="009E0CF5">
        <w:t xml:space="preserve"> of</w:t>
      </w:r>
      <w:r w:rsidR="00DB1B21" w:rsidRPr="009E0CF5">
        <w:t xml:space="preserve"> Schedule 1</w:t>
      </w:r>
      <w:r w:rsidR="001C710B" w:rsidRPr="009E0CF5">
        <w:t xml:space="preserve"> (</w:t>
      </w:r>
      <w:r w:rsidR="00133E54" w:rsidRPr="009E0CF5">
        <w:t xml:space="preserve">after table </w:t>
      </w:r>
      <w:r w:rsidR="001C710B" w:rsidRPr="009E0CF5">
        <w:t xml:space="preserve">item </w:t>
      </w:r>
      <w:r w:rsidR="00D94D22" w:rsidRPr="009E0CF5">
        <w:rPr>
          <w:rFonts w:cs="Arial"/>
        </w:rPr>
        <w:t>108B</w:t>
      </w:r>
      <w:r w:rsidR="001C710B" w:rsidRPr="009E0CF5">
        <w:t>)</w:t>
      </w:r>
    </w:p>
    <w:p w14:paraId="7B2E53C9" w14:textId="3403D4B4" w:rsidR="005E317F" w:rsidRPr="009E0CF5" w:rsidRDefault="005E317F" w:rsidP="00F12682">
      <w:pPr>
        <w:pStyle w:val="Item"/>
      </w:pPr>
      <w:r w:rsidRPr="009E0CF5">
        <w:t>Insert:</w:t>
      </w:r>
    </w:p>
    <w:p w14:paraId="4A7FCD6F" w14:textId="77777777" w:rsidR="009F26EF" w:rsidRPr="009E0CF5" w:rsidRDefault="009F26EF" w:rsidP="00D430B2">
      <w:pPr>
        <w:pStyle w:val="TableColHead"/>
        <w:sectPr w:rsidR="009F26EF" w:rsidRPr="009E0CF5" w:rsidSect="009F26EF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tbl>
      <w:tblPr>
        <w:tblW w:w="5157" w:type="pct"/>
        <w:tblInd w:w="-426" w:type="dxa"/>
        <w:tblLayout w:type="fixed"/>
        <w:tblLook w:val="0000" w:firstRow="0" w:lastRow="0" w:firstColumn="0" w:lastColumn="0" w:noHBand="0" w:noVBand="0"/>
      </w:tblPr>
      <w:tblGrid>
        <w:gridCol w:w="1702"/>
        <w:gridCol w:w="3180"/>
        <w:gridCol w:w="1925"/>
        <w:gridCol w:w="1985"/>
        <w:gridCol w:w="2633"/>
        <w:gridCol w:w="2732"/>
      </w:tblGrid>
      <w:tr w:rsidR="00162109" w:rsidRPr="009E0CF5" w14:paraId="4D56EB3C" w14:textId="77777777" w:rsidTr="00F12682">
        <w:trPr>
          <w:cantSplit/>
        </w:trPr>
        <w:tc>
          <w:tcPr>
            <w:tcW w:w="601" w:type="pct"/>
          </w:tcPr>
          <w:p w14:paraId="592E183C" w14:textId="1203DA3B" w:rsidR="00A0404F" w:rsidRPr="009E0CF5" w:rsidRDefault="00A0404F" w:rsidP="002703F9">
            <w:pPr>
              <w:pStyle w:val="TableText0"/>
              <w:ind w:left="318"/>
              <w:rPr>
                <w:szCs w:val="22"/>
              </w:rPr>
            </w:pPr>
            <w:r w:rsidRPr="009E0CF5">
              <w:rPr>
                <w:szCs w:val="22"/>
              </w:rPr>
              <w:lastRenderedPageBreak/>
              <w:t>10</w:t>
            </w:r>
            <w:r w:rsidR="008531C4" w:rsidRPr="009E0CF5">
              <w:rPr>
                <w:szCs w:val="22"/>
              </w:rPr>
              <w:t>8C</w:t>
            </w:r>
          </w:p>
        </w:tc>
        <w:tc>
          <w:tcPr>
            <w:tcW w:w="1123" w:type="pct"/>
          </w:tcPr>
          <w:p w14:paraId="2D14D78B" w14:textId="77777777" w:rsidR="002C1E6B" w:rsidRPr="009E0CF5" w:rsidRDefault="00A0404F" w:rsidP="002C1E6B">
            <w:pPr>
              <w:pStyle w:val="TableText0"/>
              <w:rPr>
                <w:rFonts w:ascii="Arial" w:hAnsi="Arial" w:cs="Arial"/>
                <w:b/>
                <w:szCs w:val="22"/>
              </w:rPr>
            </w:pPr>
            <w:r w:rsidRPr="009E0CF5">
              <w:rPr>
                <w:rFonts w:ascii="Arial" w:hAnsi="Arial" w:cs="Arial"/>
                <w:b/>
                <w:sz w:val="18"/>
                <w:szCs w:val="18"/>
              </w:rPr>
              <w:t>Vaccine</w:t>
            </w:r>
            <w:r w:rsidR="002C1E6B" w:rsidRPr="009E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1E6B" w:rsidRPr="009E0CF5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593D0BB" w14:textId="16EA142E" w:rsidR="00A0404F" w:rsidRPr="009E0CF5" w:rsidRDefault="00A0404F" w:rsidP="002C1E6B">
            <w:pPr>
              <w:pStyle w:val="TableText0"/>
              <w:rPr>
                <w:rFonts w:ascii="Arial" w:hAnsi="Arial" w:cs="Arial"/>
                <w:b/>
                <w:szCs w:val="22"/>
              </w:rPr>
            </w:pPr>
            <w:r w:rsidRPr="009E0CF5">
              <w:rPr>
                <w:szCs w:val="22"/>
              </w:rPr>
              <w:t xml:space="preserve">Meningococcal </w:t>
            </w:r>
            <w:r w:rsidRPr="009E0CF5">
              <w:rPr>
                <w:rFonts w:cstheme="minorHAnsi"/>
                <w:i/>
                <w:szCs w:val="22"/>
              </w:rPr>
              <w:t>Neisseria meningitidis</w:t>
            </w:r>
            <w:r w:rsidR="002C1E6B" w:rsidRPr="009E0CF5">
              <w:rPr>
                <w:rFonts w:cstheme="minorHAnsi"/>
                <w:i/>
                <w:szCs w:val="22"/>
              </w:rPr>
              <w:t xml:space="preserve">, </w:t>
            </w:r>
            <w:r w:rsidR="002C1E6B" w:rsidRPr="009E0CF5">
              <w:rPr>
                <w:szCs w:val="22"/>
              </w:rPr>
              <w:t>Meningococcal polysaccharide serogroups A, C, W</w:t>
            </w:r>
            <w:r w:rsidR="002C1E6B" w:rsidRPr="009E0CF5">
              <w:rPr>
                <w:szCs w:val="22"/>
              </w:rPr>
              <w:noBreakHyphen/>
              <w:t>135 and Y conjugate</w:t>
            </w:r>
            <w:r w:rsidRPr="009E0CF5">
              <w:rPr>
                <w:rFonts w:cstheme="minorHAnsi"/>
                <w:szCs w:val="22"/>
              </w:rPr>
              <w:t xml:space="preserve"> serogroups A, C, W and Y</w:t>
            </w:r>
            <w:r w:rsidRPr="009E0CF5">
              <w:rPr>
                <w:b/>
                <w:szCs w:val="22"/>
              </w:rPr>
              <w:t xml:space="preserve"> </w:t>
            </w:r>
          </w:p>
          <w:p w14:paraId="02BB6EA7" w14:textId="77777777" w:rsidR="00A0404F" w:rsidRPr="009E0CF5" w:rsidRDefault="00A0404F" w:rsidP="00A0404F">
            <w:pPr>
              <w:pStyle w:val="TableText0"/>
              <w:rPr>
                <w:rFonts w:ascii="Arial" w:hAnsi="Arial" w:cs="Arial"/>
                <w:b/>
                <w:sz w:val="18"/>
                <w:szCs w:val="18"/>
              </w:rPr>
            </w:pPr>
            <w:r w:rsidRPr="009E0CF5">
              <w:rPr>
                <w:rFonts w:ascii="Arial" w:hAnsi="Arial" w:cs="Arial"/>
                <w:b/>
                <w:sz w:val="18"/>
                <w:szCs w:val="18"/>
              </w:rPr>
              <w:t>Circumstances</w:t>
            </w:r>
          </w:p>
          <w:p w14:paraId="6B90B28A" w14:textId="77777777" w:rsidR="00A0404F" w:rsidRPr="009E0CF5" w:rsidRDefault="00A0404F" w:rsidP="00A0404F">
            <w:pPr>
              <w:pStyle w:val="TableText0"/>
              <w:rPr>
                <w:szCs w:val="22"/>
              </w:rPr>
            </w:pPr>
            <w:r w:rsidRPr="009E0CF5">
              <w:rPr>
                <w:szCs w:val="22"/>
              </w:rPr>
              <w:t>Vaccine may be provided to:</w:t>
            </w:r>
          </w:p>
          <w:p w14:paraId="291E48FB" w14:textId="660FFA2F" w:rsidR="00A0404F" w:rsidRPr="009E0CF5" w:rsidRDefault="00A0404F" w:rsidP="007E70D7">
            <w:pPr>
              <w:numPr>
                <w:ilvl w:val="0"/>
                <w:numId w:val="14"/>
              </w:numPr>
              <w:spacing w:line="240" w:lineRule="auto"/>
              <w:ind w:left="605"/>
              <w:rPr>
                <w:rFonts w:cs="Times New Roman"/>
                <w:szCs w:val="22"/>
              </w:rPr>
            </w:pPr>
            <w:r w:rsidRPr="009E0CF5">
              <w:rPr>
                <w:rFonts w:cs="Times New Roman"/>
                <w:szCs w:val="22"/>
              </w:rPr>
              <w:t>a child who is 12 months old; or</w:t>
            </w:r>
          </w:p>
          <w:p w14:paraId="09E27E82" w14:textId="77777777" w:rsidR="00A0404F" w:rsidRPr="009E0CF5" w:rsidRDefault="00A0404F" w:rsidP="007E70D7">
            <w:pPr>
              <w:numPr>
                <w:ilvl w:val="0"/>
                <w:numId w:val="14"/>
              </w:numPr>
              <w:spacing w:line="240" w:lineRule="auto"/>
              <w:ind w:left="605"/>
              <w:rPr>
                <w:rFonts w:cs="Times New Roman"/>
                <w:szCs w:val="22"/>
              </w:rPr>
            </w:pPr>
            <w:r w:rsidRPr="009E0CF5">
              <w:rPr>
                <w:rFonts w:cs="Times New Roman"/>
                <w:szCs w:val="22"/>
              </w:rPr>
              <w:t>a person who is at least 14 years old but less than 20 years of age; or</w:t>
            </w:r>
          </w:p>
          <w:p w14:paraId="511BF2FA" w14:textId="5DF40FDD" w:rsidR="00A0404F" w:rsidRPr="009E0CF5" w:rsidRDefault="00A0404F" w:rsidP="007E70D7">
            <w:pPr>
              <w:numPr>
                <w:ilvl w:val="0"/>
                <w:numId w:val="14"/>
              </w:numPr>
              <w:spacing w:line="240" w:lineRule="auto"/>
              <w:ind w:left="605"/>
              <w:rPr>
                <w:rFonts w:cs="Times New Roman"/>
                <w:szCs w:val="22"/>
              </w:rPr>
            </w:pPr>
            <w:r w:rsidRPr="009E0CF5">
              <w:rPr>
                <w:rFonts w:cs="Times New Roman"/>
                <w:szCs w:val="22"/>
              </w:rPr>
              <w:t>a person aged at least 12 months old who has congenital or acquired asplenia (</w:t>
            </w:r>
            <w:proofErr w:type="gramStart"/>
            <w:r w:rsidRPr="009E0CF5">
              <w:rPr>
                <w:rFonts w:cs="Times New Roman"/>
                <w:szCs w:val="22"/>
              </w:rPr>
              <w:t>e.g.</w:t>
            </w:r>
            <w:proofErr w:type="gramEnd"/>
            <w:r w:rsidRPr="009E0CF5">
              <w:rPr>
                <w:rFonts w:cs="Times New Roman"/>
                <w:szCs w:val="22"/>
              </w:rPr>
              <w:t xml:space="preserve"> splenectomy)</w:t>
            </w:r>
            <w:r w:rsidR="004E79D1" w:rsidRPr="009E0CF5">
              <w:rPr>
                <w:rFonts w:cs="Times New Roman"/>
                <w:szCs w:val="22"/>
              </w:rPr>
              <w:t>;</w:t>
            </w:r>
            <w:r w:rsidRPr="009E0CF5">
              <w:rPr>
                <w:rFonts w:cs="Times New Roman"/>
                <w:szCs w:val="22"/>
              </w:rPr>
              <w:t xml:space="preserve"> or </w:t>
            </w:r>
            <w:proofErr w:type="spellStart"/>
            <w:r w:rsidRPr="009E0CF5">
              <w:rPr>
                <w:rFonts w:cs="Times New Roman"/>
                <w:szCs w:val="22"/>
              </w:rPr>
              <w:t>hyposplenia</w:t>
            </w:r>
            <w:proofErr w:type="spellEnd"/>
            <w:r w:rsidR="004E79D1" w:rsidRPr="009E0CF5">
              <w:rPr>
                <w:rFonts w:cs="Times New Roman"/>
                <w:szCs w:val="22"/>
              </w:rPr>
              <w:t>)</w:t>
            </w:r>
            <w:r w:rsidRPr="009E0CF5">
              <w:rPr>
                <w:rFonts w:cs="Times New Roman"/>
                <w:szCs w:val="22"/>
              </w:rPr>
              <w:t>; or</w:t>
            </w:r>
          </w:p>
          <w:p w14:paraId="3845520A" w14:textId="720DFEE1" w:rsidR="00A0404F" w:rsidRPr="009E0CF5" w:rsidRDefault="00A0404F" w:rsidP="007E70D7">
            <w:pPr>
              <w:numPr>
                <w:ilvl w:val="0"/>
                <w:numId w:val="14"/>
              </w:numPr>
              <w:spacing w:line="240" w:lineRule="auto"/>
              <w:ind w:left="605"/>
              <w:rPr>
                <w:rFonts w:cs="Times New Roman"/>
                <w:szCs w:val="22"/>
              </w:rPr>
            </w:pPr>
            <w:r w:rsidRPr="009E0CF5">
              <w:rPr>
                <w:rFonts w:cs="Times New Roman"/>
                <w:szCs w:val="22"/>
              </w:rPr>
              <w:t xml:space="preserve">a person aged at least 12 months old who has </w:t>
            </w:r>
            <w:proofErr w:type="gramStart"/>
            <w:r w:rsidRPr="009E0CF5">
              <w:rPr>
                <w:rFonts w:cs="Times New Roman"/>
                <w:szCs w:val="22"/>
              </w:rPr>
              <w:t>complement</w:t>
            </w:r>
            <w:proofErr w:type="gramEnd"/>
            <w:r w:rsidRPr="009E0CF5">
              <w:rPr>
                <w:rFonts w:cs="Times New Roman"/>
                <w:szCs w:val="22"/>
              </w:rPr>
              <w:t xml:space="preserve"> deficiency; or</w:t>
            </w:r>
          </w:p>
          <w:p w14:paraId="018B6661" w14:textId="4EA4CEFC" w:rsidR="00A0404F" w:rsidRPr="009E0CF5" w:rsidRDefault="00A0404F" w:rsidP="007E70D7">
            <w:pPr>
              <w:pStyle w:val="TableText0"/>
              <w:numPr>
                <w:ilvl w:val="0"/>
                <w:numId w:val="14"/>
              </w:numPr>
              <w:ind w:left="605"/>
              <w:rPr>
                <w:szCs w:val="22"/>
              </w:rPr>
            </w:pPr>
            <w:r w:rsidRPr="009E0CF5">
              <w:rPr>
                <w:szCs w:val="22"/>
              </w:rPr>
              <w:t xml:space="preserve">a person aged at least 12 months old undergoing </w:t>
            </w:r>
            <w:r w:rsidR="009244C9" w:rsidRPr="009E0CF5">
              <w:rPr>
                <w:szCs w:val="22"/>
              </w:rPr>
              <w:t>eculizumab treatment.</w:t>
            </w:r>
          </w:p>
        </w:tc>
        <w:tc>
          <w:tcPr>
            <w:tcW w:w="680" w:type="pct"/>
          </w:tcPr>
          <w:p w14:paraId="5BE34BFD" w14:textId="2F22850F" w:rsidR="00A0404F" w:rsidRPr="009E0CF5" w:rsidRDefault="00A0404F" w:rsidP="00A0404F">
            <w:pPr>
              <w:pStyle w:val="TableText0"/>
              <w:rPr>
                <w:szCs w:val="22"/>
              </w:rPr>
            </w:pPr>
            <w:proofErr w:type="spellStart"/>
            <w:r w:rsidRPr="009E0CF5">
              <w:rPr>
                <w:rFonts w:cstheme="minorHAnsi"/>
                <w:szCs w:val="22"/>
              </w:rPr>
              <w:t>MenQuadfi</w:t>
            </w:r>
            <w:proofErr w:type="spellEnd"/>
            <w:r w:rsidRPr="009E0CF5">
              <w:rPr>
                <w:rFonts w:cstheme="minorHAnsi"/>
                <w:szCs w:val="22"/>
              </w:rPr>
              <w:t>®</w:t>
            </w:r>
          </w:p>
        </w:tc>
        <w:tc>
          <w:tcPr>
            <w:tcW w:w="701" w:type="pct"/>
          </w:tcPr>
          <w:p w14:paraId="39E6FDF5" w14:textId="77777777" w:rsidR="00A0404F" w:rsidRPr="009E0CF5" w:rsidRDefault="00A0404F" w:rsidP="00A0404F">
            <w:pPr>
              <w:pStyle w:val="TableText0"/>
              <w:rPr>
                <w:szCs w:val="22"/>
              </w:rPr>
            </w:pPr>
            <w:r w:rsidRPr="009E0CF5">
              <w:rPr>
                <w:szCs w:val="22"/>
              </w:rPr>
              <w:t>Injection (0.5mL)</w:t>
            </w:r>
          </w:p>
        </w:tc>
        <w:tc>
          <w:tcPr>
            <w:tcW w:w="930" w:type="pct"/>
          </w:tcPr>
          <w:p w14:paraId="22ED8E94" w14:textId="1FC971CD" w:rsidR="00A0404F" w:rsidRPr="009E0CF5" w:rsidRDefault="00A0404F" w:rsidP="00A0404F">
            <w:pPr>
              <w:pStyle w:val="Default"/>
              <w:rPr>
                <w:color w:val="auto"/>
                <w:sz w:val="22"/>
                <w:szCs w:val="22"/>
              </w:rPr>
            </w:pPr>
            <w:r w:rsidRPr="009E0CF5">
              <w:rPr>
                <w:color w:val="auto"/>
                <w:sz w:val="22"/>
                <w:szCs w:val="22"/>
              </w:rPr>
              <w:t xml:space="preserve">After reconstitution, each of the following: </w:t>
            </w:r>
          </w:p>
          <w:p w14:paraId="2C70C43D" w14:textId="0E1F7A3A" w:rsidR="002C1E6B" w:rsidRPr="009E0CF5" w:rsidRDefault="002C1E6B" w:rsidP="00F12682">
            <w:pPr>
              <w:pStyle w:val="Default"/>
              <w:numPr>
                <w:ilvl w:val="0"/>
                <w:numId w:val="20"/>
              </w:numPr>
              <w:ind w:left="456"/>
              <w:rPr>
                <w:color w:val="auto"/>
                <w:sz w:val="22"/>
                <w:szCs w:val="22"/>
              </w:rPr>
            </w:pPr>
            <w:r w:rsidRPr="009E0CF5">
              <w:rPr>
                <w:color w:val="auto"/>
                <w:sz w:val="22"/>
                <w:szCs w:val="22"/>
              </w:rPr>
              <w:t>Meningococcal polysaccharide* group A 10.0 µg/dose</w:t>
            </w:r>
          </w:p>
          <w:p w14:paraId="7D252C9A" w14:textId="68A0B1C0" w:rsidR="002C1E6B" w:rsidRPr="009E0CF5" w:rsidRDefault="002C1E6B" w:rsidP="00F12682">
            <w:pPr>
              <w:pStyle w:val="Default"/>
              <w:numPr>
                <w:ilvl w:val="0"/>
                <w:numId w:val="20"/>
              </w:numPr>
              <w:ind w:left="456"/>
              <w:rPr>
                <w:color w:val="auto"/>
                <w:sz w:val="22"/>
                <w:szCs w:val="22"/>
              </w:rPr>
            </w:pPr>
            <w:r w:rsidRPr="009E0CF5">
              <w:rPr>
                <w:color w:val="auto"/>
                <w:sz w:val="22"/>
                <w:szCs w:val="22"/>
              </w:rPr>
              <w:t>Meningococcal polysaccharide* group C 10.0 µg/dose</w:t>
            </w:r>
          </w:p>
          <w:p w14:paraId="162D04FC" w14:textId="77CFF2CE" w:rsidR="002C1E6B" w:rsidRPr="009E0CF5" w:rsidRDefault="002C1E6B" w:rsidP="00F12682">
            <w:pPr>
              <w:pStyle w:val="Default"/>
              <w:numPr>
                <w:ilvl w:val="0"/>
                <w:numId w:val="20"/>
              </w:numPr>
              <w:ind w:left="456"/>
              <w:rPr>
                <w:color w:val="auto"/>
                <w:sz w:val="22"/>
                <w:szCs w:val="22"/>
              </w:rPr>
            </w:pPr>
            <w:r w:rsidRPr="009E0CF5">
              <w:rPr>
                <w:color w:val="auto"/>
                <w:sz w:val="22"/>
                <w:szCs w:val="22"/>
              </w:rPr>
              <w:t>Meningococcal polysaccharide* group Y 10.0 µg/dose</w:t>
            </w:r>
          </w:p>
          <w:p w14:paraId="582506E5" w14:textId="7FA2C3CA" w:rsidR="002C1E6B" w:rsidRPr="009E0CF5" w:rsidRDefault="002C1E6B" w:rsidP="00F12682">
            <w:pPr>
              <w:pStyle w:val="Default"/>
              <w:numPr>
                <w:ilvl w:val="0"/>
                <w:numId w:val="20"/>
              </w:numPr>
              <w:ind w:left="456"/>
              <w:rPr>
                <w:color w:val="auto"/>
                <w:sz w:val="22"/>
                <w:szCs w:val="22"/>
              </w:rPr>
            </w:pPr>
            <w:r w:rsidRPr="009E0CF5">
              <w:rPr>
                <w:color w:val="auto"/>
                <w:sz w:val="22"/>
                <w:szCs w:val="22"/>
              </w:rPr>
              <w:t>Meningococcal polysaccharide* group W-135 10.0 µg/dose</w:t>
            </w:r>
          </w:p>
          <w:p w14:paraId="1F8666BF" w14:textId="77777777" w:rsidR="002C1E6B" w:rsidRPr="009E0CF5" w:rsidRDefault="002C1E6B" w:rsidP="002C1E6B">
            <w:pPr>
              <w:pStyle w:val="NormalWeb"/>
              <w:spacing w:before="0" w:beforeAutospacing="0" w:after="240" w:afterAutospacing="0"/>
              <w:rPr>
                <w:color w:val="222222"/>
                <w:sz w:val="22"/>
                <w:szCs w:val="22"/>
              </w:rPr>
            </w:pPr>
            <w:r w:rsidRPr="009E0CF5">
              <w:rPr>
                <w:color w:val="222222"/>
                <w:sz w:val="22"/>
                <w:szCs w:val="22"/>
              </w:rPr>
              <w:t>* Each of the four polysaccharides is conjugated to tetanus toxoid (approximately 55 µg /dose)</w:t>
            </w:r>
          </w:p>
          <w:p w14:paraId="79E4E033" w14:textId="3C5663DE" w:rsidR="002C1E6B" w:rsidRPr="009E0CF5" w:rsidRDefault="002C1E6B" w:rsidP="00A0404F">
            <w:pPr>
              <w:pStyle w:val="TableP1a"/>
              <w:rPr>
                <w:szCs w:val="22"/>
                <w:lang w:val="de-DE"/>
              </w:rPr>
            </w:pPr>
          </w:p>
        </w:tc>
        <w:tc>
          <w:tcPr>
            <w:tcW w:w="965" w:type="pct"/>
          </w:tcPr>
          <w:p w14:paraId="59370A0C" w14:textId="77777777" w:rsidR="00EB0DFD" w:rsidRPr="009E0CF5" w:rsidRDefault="005E60A1" w:rsidP="00A0404F">
            <w:pPr>
              <w:pStyle w:val="TableText0"/>
              <w:rPr>
                <w:szCs w:val="22"/>
              </w:rPr>
            </w:pPr>
            <w:r w:rsidRPr="009E0CF5">
              <w:rPr>
                <w:szCs w:val="22"/>
              </w:rPr>
              <w:t>For persons</w:t>
            </w:r>
            <w:r w:rsidR="00BC0388" w:rsidRPr="009E0CF5">
              <w:rPr>
                <w:szCs w:val="22"/>
              </w:rPr>
              <w:t xml:space="preserve"> that the circumstances in</w:t>
            </w:r>
            <w:r w:rsidRPr="009E0CF5">
              <w:rPr>
                <w:szCs w:val="22"/>
              </w:rPr>
              <w:t xml:space="preserve"> (a) and (</w:t>
            </w:r>
            <w:r w:rsidR="00BC0388" w:rsidRPr="009E0CF5">
              <w:rPr>
                <w:szCs w:val="22"/>
              </w:rPr>
              <w:t>b</w:t>
            </w:r>
            <w:r w:rsidRPr="009E0CF5">
              <w:rPr>
                <w:szCs w:val="22"/>
              </w:rPr>
              <w:t xml:space="preserve">) of </w:t>
            </w:r>
            <w:r w:rsidR="00BC0388" w:rsidRPr="009E0CF5">
              <w:rPr>
                <w:szCs w:val="22"/>
              </w:rPr>
              <w:t>c</w:t>
            </w:r>
            <w:r w:rsidRPr="009E0CF5">
              <w:rPr>
                <w:szCs w:val="22"/>
              </w:rPr>
              <w:t>olum</w:t>
            </w:r>
            <w:r w:rsidR="00BC0388" w:rsidRPr="009E0CF5">
              <w:rPr>
                <w:szCs w:val="22"/>
              </w:rPr>
              <w:t>n</w:t>
            </w:r>
            <w:r w:rsidRPr="009E0CF5">
              <w:rPr>
                <w:szCs w:val="22"/>
              </w:rPr>
              <w:t xml:space="preserve"> 2 of </w:t>
            </w:r>
            <w:r w:rsidR="00BC0388" w:rsidRPr="009E0CF5">
              <w:rPr>
                <w:szCs w:val="22"/>
              </w:rPr>
              <w:t>this item apply</w:t>
            </w:r>
            <w:r w:rsidR="00EB0DFD" w:rsidRPr="009E0CF5">
              <w:rPr>
                <w:szCs w:val="22"/>
              </w:rPr>
              <w:t>:</w:t>
            </w:r>
          </w:p>
          <w:p w14:paraId="0E59EAB8" w14:textId="05A862A5" w:rsidR="00A0404F" w:rsidRPr="009E0CF5" w:rsidRDefault="00A0404F" w:rsidP="00B32F5E">
            <w:pPr>
              <w:pStyle w:val="TableText0"/>
              <w:numPr>
                <w:ilvl w:val="0"/>
                <w:numId w:val="21"/>
              </w:numPr>
              <w:rPr>
                <w:szCs w:val="22"/>
              </w:rPr>
            </w:pPr>
            <w:r w:rsidRPr="009E0CF5">
              <w:rPr>
                <w:szCs w:val="22"/>
              </w:rPr>
              <w:t>1 dose</w:t>
            </w:r>
          </w:p>
          <w:p w14:paraId="23BDDDE5" w14:textId="4F77C3C8" w:rsidR="005E60A1" w:rsidRPr="009E0CF5" w:rsidRDefault="005E60A1" w:rsidP="00A0404F">
            <w:pPr>
              <w:pStyle w:val="TableText0"/>
              <w:rPr>
                <w:szCs w:val="22"/>
              </w:rPr>
            </w:pPr>
          </w:p>
          <w:p w14:paraId="15F0E31D" w14:textId="4448B353" w:rsidR="00EB0DFD" w:rsidRPr="009E0CF5" w:rsidRDefault="005E60A1" w:rsidP="00BC0388">
            <w:pPr>
              <w:pStyle w:val="TableText0"/>
              <w:rPr>
                <w:szCs w:val="22"/>
              </w:rPr>
            </w:pPr>
            <w:r w:rsidRPr="009E0CF5">
              <w:rPr>
                <w:szCs w:val="22"/>
              </w:rPr>
              <w:t>For persons</w:t>
            </w:r>
            <w:r w:rsidR="00BC0388" w:rsidRPr="009E0CF5">
              <w:rPr>
                <w:szCs w:val="22"/>
              </w:rPr>
              <w:t xml:space="preserve"> that the circumstances in </w:t>
            </w:r>
            <w:r w:rsidR="00A0404F" w:rsidRPr="009E0CF5">
              <w:rPr>
                <w:szCs w:val="22"/>
              </w:rPr>
              <w:t>(c), (d) or (e)</w:t>
            </w:r>
            <w:r w:rsidR="00BC0388" w:rsidRPr="009E0CF5">
              <w:rPr>
                <w:szCs w:val="22"/>
              </w:rPr>
              <w:t xml:space="preserve"> of column 2 of this item apply</w:t>
            </w:r>
            <w:r w:rsidR="00EB0DFD" w:rsidRPr="009E0CF5">
              <w:rPr>
                <w:szCs w:val="22"/>
              </w:rPr>
              <w:t>:</w:t>
            </w:r>
          </w:p>
          <w:p w14:paraId="5C79F272" w14:textId="0AF54C21" w:rsidR="00A0404F" w:rsidRPr="009E0CF5" w:rsidRDefault="00A0404F" w:rsidP="00B32F5E">
            <w:pPr>
              <w:pStyle w:val="TableText0"/>
              <w:numPr>
                <w:ilvl w:val="0"/>
                <w:numId w:val="21"/>
              </w:numPr>
              <w:rPr>
                <w:szCs w:val="22"/>
              </w:rPr>
            </w:pPr>
            <w:r w:rsidRPr="009E0CF5">
              <w:rPr>
                <w:szCs w:val="22"/>
              </w:rPr>
              <w:t xml:space="preserve">2 doses of a primary course plus booster doses as described in </w:t>
            </w:r>
            <w:r w:rsidR="005E60A1" w:rsidRPr="009E0CF5">
              <w:rPr>
                <w:szCs w:val="22"/>
              </w:rPr>
              <w:t xml:space="preserve">the circumstances set out in </w:t>
            </w:r>
            <w:r w:rsidRPr="009E0CF5">
              <w:rPr>
                <w:szCs w:val="22"/>
              </w:rPr>
              <w:t>subsection 7(1</w:t>
            </w:r>
            <w:r w:rsidR="002C1E6B" w:rsidRPr="009E0CF5">
              <w:rPr>
                <w:szCs w:val="22"/>
              </w:rPr>
              <w:t>B</w:t>
            </w:r>
            <w:r w:rsidRPr="009E0CF5">
              <w:rPr>
                <w:szCs w:val="22"/>
              </w:rPr>
              <w:t>)</w:t>
            </w:r>
            <w:r w:rsidR="005E60A1" w:rsidRPr="009E0CF5">
              <w:rPr>
                <w:szCs w:val="22"/>
              </w:rPr>
              <w:t>.</w:t>
            </w:r>
          </w:p>
        </w:tc>
      </w:tr>
    </w:tbl>
    <w:p w14:paraId="64820D7E" w14:textId="77777777" w:rsidR="00084420" w:rsidRPr="009E0CF5" w:rsidRDefault="00084420" w:rsidP="00A0404F">
      <w:pPr>
        <w:pStyle w:val="Item"/>
        <w:ind w:left="0"/>
      </w:pPr>
    </w:p>
    <w:p w14:paraId="6A9CF40D" w14:textId="77777777" w:rsidR="002703F9" w:rsidRPr="009E0CF5" w:rsidRDefault="002703F9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9E0CF5">
        <w:br w:type="page"/>
      </w:r>
    </w:p>
    <w:p w14:paraId="692F330F" w14:textId="273ED4B8" w:rsidR="00C45A78" w:rsidRPr="009E0CF5" w:rsidRDefault="00FE494D" w:rsidP="00C45A78">
      <w:pPr>
        <w:pStyle w:val="ItemHead"/>
      </w:pPr>
      <w:proofErr w:type="gramStart"/>
      <w:r w:rsidRPr="009E0CF5">
        <w:lastRenderedPageBreak/>
        <w:t>5</w:t>
      </w:r>
      <w:r w:rsidR="00C45A78" w:rsidRPr="009E0CF5">
        <w:t xml:space="preserve">  </w:t>
      </w:r>
      <w:bookmarkStart w:id="11" w:name="_Hlk122608977"/>
      <w:r w:rsidR="00C45A78" w:rsidRPr="009E0CF5">
        <w:t>Part</w:t>
      </w:r>
      <w:proofErr w:type="gramEnd"/>
      <w:r w:rsidR="00C45A78" w:rsidRPr="009E0CF5">
        <w:t xml:space="preserve"> 2 of Schedule 1 (table item </w:t>
      </w:r>
      <w:r w:rsidR="00C45A78" w:rsidRPr="009E0CF5">
        <w:rPr>
          <w:rFonts w:cs="Arial"/>
        </w:rPr>
        <w:t>218A</w:t>
      </w:r>
      <w:r w:rsidR="00C45A78" w:rsidRPr="009E0CF5">
        <w:t>)</w:t>
      </w:r>
      <w:bookmarkEnd w:id="11"/>
    </w:p>
    <w:p w14:paraId="48A3DCE0" w14:textId="266CB8A6" w:rsidR="000234A8" w:rsidRPr="009E0CF5" w:rsidRDefault="000234A8" w:rsidP="00C45A78">
      <w:pPr>
        <w:pStyle w:val="Item"/>
      </w:pPr>
      <w:r w:rsidRPr="009E0CF5">
        <w:t>Repeal table item, substitute:</w:t>
      </w:r>
    </w:p>
    <w:p w14:paraId="28049371" w14:textId="77777777" w:rsidR="000234A8" w:rsidRPr="009E0CF5" w:rsidRDefault="000234A8" w:rsidP="00C45A78">
      <w:pPr>
        <w:pStyle w:val="Item"/>
      </w:pPr>
    </w:p>
    <w:tbl>
      <w:tblPr>
        <w:tblW w:w="1414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18"/>
        <w:gridCol w:w="4445"/>
        <w:gridCol w:w="2037"/>
        <w:gridCol w:w="1920"/>
        <w:gridCol w:w="3360"/>
        <w:gridCol w:w="1568"/>
      </w:tblGrid>
      <w:tr w:rsidR="000234A8" w:rsidRPr="009E0CF5" w14:paraId="5E9D7C70" w14:textId="77777777" w:rsidTr="00BE7F11">
        <w:trPr>
          <w:cantSplit/>
        </w:trPr>
        <w:tc>
          <w:tcPr>
            <w:tcW w:w="818" w:type="dxa"/>
            <w:shd w:val="clear" w:color="auto" w:fill="auto"/>
          </w:tcPr>
          <w:p w14:paraId="52990E3F" w14:textId="77777777" w:rsidR="000234A8" w:rsidRPr="009E0CF5" w:rsidRDefault="000234A8" w:rsidP="007B0F18">
            <w:pPr>
              <w:pStyle w:val="TableText0"/>
              <w:jc w:val="right"/>
            </w:pPr>
            <w:r w:rsidRPr="009E0CF5">
              <w:t>218A</w:t>
            </w:r>
          </w:p>
        </w:tc>
        <w:tc>
          <w:tcPr>
            <w:tcW w:w="4445" w:type="dxa"/>
            <w:shd w:val="clear" w:color="auto" w:fill="auto"/>
          </w:tcPr>
          <w:p w14:paraId="54C46991" w14:textId="77777777" w:rsidR="000234A8" w:rsidRPr="009E0CF5" w:rsidRDefault="000234A8" w:rsidP="007B0F18">
            <w:pPr>
              <w:pStyle w:val="TableColHead"/>
            </w:pPr>
            <w:r w:rsidRPr="009E0CF5">
              <w:t>Vaccine</w:t>
            </w:r>
          </w:p>
          <w:p w14:paraId="0E12C1FC" w14:textId="77777777" w:rsidR="000234A8" w:rsidRPr="009E0CF5" w:rsidRDefault="000234A8" w:rsidP="007B0F18">
            <w:pPr>
              <w:pStyle w:val="TableText0"/>
            </w:pPr>
            <w:r w:rsidRPr="009E0CF5">
              <w:t>Human papillomavirus (HPV) (9</w:t>
            </w:r>
            <w:r w:rsidRPr="009E0CF5">
              <w:noBreakHyphen/>
              <w:t>valent)</w:t>
            </w:r>
          </w:p>
          <w:p w14:paraId="00A8A004" w14:textId="77777777" w:rsidR="000234A8" w:rsidRPr="009E0CF5" w:rsidRDefault="000234A8" w:rsidP="007B0F18">
            <w:pPr>
              <w:pStyle w:val="TableColHead"/>
            </w:pPr>
            <w:r w:rsidRPr="009E0CF5">
              <w:t>Circumstances</w:t>
            </w:r>
          </w:p>
          <w:p w14:paraId="600F6728" w14:textId="77777777" w:rsidR="000234A8" w:rsidRPr="009E0CF5" w:rsidRDefault="000234A8" w:rsidP="007B0F18">
            <w:pPr>
              <w:jc w:val="both"/>
              <w:textAlignment w:val="baseline"/>
              <w:rPr>
                <w:rFonts w:eastAsia="Times New Roman" w:cs="Times New Roman"/>
                <w:szCs w:val="22"/>
                <w:lang w:eastAsia="en-AU"/>
              </w:rPr>
            </w:pPr>
            <w:r w:rsidRPr="009E0CF5">
              <w:rPr>
                <w:rFonts w:cs="Times New Roman"/>
                <w:szCs w:val="22"/>
              </w:rPr>
              <w:t>Vaccine may be provided to:</w:t>
            </w:r>
          </w:p>
          <w:p w14:paraId="49F56217" w14:textId="6D35E8F2" w:rsidR="000234A8" w:rsidRPr="009E0CF5" w:rsidRDefault="000234A8" w:rsidP="00BE7F1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 w:cs="Times New Roman"/>
                <w:szCs w:val="22"/>
                <w:lang w:eastAsia="en-AU"/>
              </w:rPr>
            </w:pPr>
            <w:r w:rsidRPr="009E0CF5">
              <w:rPr>
                <w:rFonts w:eastAsia="Times New Roman" w:cs="Times New Roman"/>
                <w:szCs w:val="22"/>
                <w:lang w:eastAsia="en-AU"/>
              </w:rPr>
              <w:t>a person who is at least 12 years of age but less than 14 years of age; or</w:t>
            </w:r>
          </w:p>
          <w:p w14:paraId="65C0FB9F" w14:textId="54E33A67" w:rsidR="000234A8" w:rsidRPr="009E0CF5" w:rsidRDefault="000234A8" w:rsidP="00BE7F1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 w:cs="Times New Roman"/>
                <w:szCs w:val="22"/>
                <w:lang w:eastAsia="en-AU"/>
              </w:rPr>
            </w:pPr>
            <w:r w:rsidRPr="009E0CF5">
              <w:rPr>
                <w:rFonts w:eastAsia="Times New Roman" w:cs="Times New Roman"/>
                <w:szCs w:val="22"/>
                <w:lang w:eastAsia="en-AU"/>
              </w:rPr>
              <w:t>a person who is at least 12 years of age but less than 26 years of age who has not received a single dose of HPV vaccine</w:t>
            </w:r>
            <w:r w:rsidR="002F17C6" w:rsidRPr="009E0CF5">
              <w:rPr>
                <w:rFonts w:eastAsia="Times New Roman" w:cs="Times New Roman"/>
                <w:szCs w:val="22"/>
                <w:lang w:eastAsia="en-AU"/>
              </w:rPr>
              <w:t>.</w:t>
            </w:r>
            <w:r w:rsidRPr="009E0CF5">
              <w:rPr>
                <w:rFonts w:eastAsia="Times New Roman" w:cs="Times New Roman"/>
                <w:szCs w:val="22"/>
                <w:lang w:eastAsia="en-AU"/>
              </w:rPr>
              <w:t> </w:t>
            </w:r>
          </w:p>
          <w:p w14:paraId="3781F8D9" w14:textId="77777777" w:rsidR="000234A8" w:rsidRPr="009E0CF5" w:rsidRDefault="000234A8" w:rsidP="007B0F18">
            <w:pPr>
              <w:pStyle w:val="TableColHead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103480DD" w14:textId="77777777" w:rsidR="000234A8" w:rsidRPr="009E0CF5" w:rsidRDefault="000234A8" w:rsidP="007B0F18">
            <w:pPr>
              <w:pStyle w:val="TableText0"/>
            </w:pPr>
            <w:r w:rsidRPr="009E0CF5">
              <w:t>Gardasil 9</w:t>
            </w:r>
          </w:p>
        </w:tc>
        <w:tc>
          <w:tcPr>
            <w:tcW w:w="1920" w:type="dxa"/>
            <w:shd w:val="clear" w:color="auto" w:fill="auto"/>
          </w:tcPr>
          <w:p w14:paraId="49406491" w14:textId="77777777" w:rsidR="000234A8" w:rsidRPr="009E0CF5" w:rsidRDefault="000234A8" w:rsidP="007B0F18">
            <w:pPr>
              <w:pStyle w:val="TableText0"/>
            </w:pPr>
            <w:r w:rsidRPr="009E0CF5">
              <w:t xml:space="preserve">Injection (0.5mL) </w:t>
            </w:r>
          </w:p>
        </w:tc>
        <w:tc>
          <w:tcPr>
            <w:tcW w:w="3360" w:type="dxa"/>
            <w:shd w:val="clear" w:color="auto" w:fill="auto"/>
          </w:tcPr>
          <w:p w14:paraId="465EF70D" w14:textId="77777777" w:rsidR="000234A8" w:rsidRPr="009E0CF5" w:rsidRDefault="000234A8" w:rsidP="007B0F18">
            <w:pPr>
              <w:pStyle w:val="TableText0"/>
              <w:spacing w:before="0" w:after="0" w:line="240" w:lineRule="auto"/>
              <w:rPr>
                <w:szCs w:val="22"/>
              </w:rPr>
            </w:pPr>
            <w:r w:rsidRPr="009E0CF5">
              <w:rPr>
                <w:szCs w:val="22"/>
              </w:rPr>
              <w:t>Each of the following:</w:t>
            </w:r>
          </w:p>
          <w:p w14:paraId="44388889" w14:textId="77777777" w:rsidR="000234A8" w:rsidRPr="009E0CF5" w:rsidRDefault="000234A8" w:rsidP="007B0F1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rPr>
                <w:color w:val="000000"/>
                <w:szCs w:val="22"/>
              </w:rPr>
            </w:pPr>
            <w:r w:rsidRPr="009E0CF5">
              <w:rPr>
                <w:color w:val="000000"/>
                <w:szCs w:val="22"/>
              </w:rPr>
              <w:t>(a)</w:t>
            </w:r>
            <w:r w:rsidRPr="009E0CF5">
              <w:rPr>
                <w:color w:val="000000"/>
                <w:szCs w:val="22"/>
              </w:rPr>
              <w:tab/>
            </w:r>
            <w:r w:rsidRPr="009E0CF5">
              <w:rPr>
                <w:szCs w:val="22"/>
              </w:rPr>
              <w:t xml:space="preserve">HPV 6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30μg;</w:t>
            </w:r>
            <w:proofErr w:type="gramEnd"/>
          </w:p>
          <w:p w14:paraId="47DACF4E" w14:textId="77777777" w:rsidR="000234A8" w:rsidRPr="009E0CF5" w:rsidRDefault="000234A8" w:rsidP="007B0F1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rPr>
                <w:color w:val="000000"/>
                <w:szCs w:val="22"/>
              </w:rPr>
            </w:pPr>
            <w:r w:rsidRPr="009E0CF5">
              <w:rPr>
                <w:color w:val="000000"/>
                <w:szCs w:val="22"/>
              </w:rPr>
              <w:t>(b)</w:t>
            </w:r>
            <w:r w:rsidRPr="009E0CF5">
              <w:rPr>
                <w:color w:val="000000"/>
                <w:szCs w:val="22"/>
              </w:rPr>
              <w:tab/>
            </w:r>
            <w:r w:rsidRPr="009E0CF5">
              <w:rPr>
                <w:szCs w:val="22"/>
              </w:rPr>
              <w:t xml:space="preserve">HPV 11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40μg;</w:t>
            </w:r>
            <w:proofErr w:type="gramEnd"/>
          </w:p>
          <w:p w14:paraId="304FAD84" w14:textId="77777777" w:rsidR="000234A8" w:rsidRPr="009E0CF5" w:rsidRDefault="000234A8" w:rsidP="007B0F18">
            <w:pPr>
              <w:tabs>
                <w:tab w:val="left" w:pos="360"/>
              </w:tabs>
              <w:spacing w:line="240" w:lineRule="auto"/>
              <w:ind w:left="360" w:hanging="360"/>
              <w:rPr>
                <w:szCs w:val="22"/>
              </w:rPr>
            </w:pPr>
            <w:r w:rsidRPr="009E0CF5">
              <w:rPr>
                <w:szCs w:val="22"/>
              </w:rPr>
              <w:t>(c)</w:t>
            </w:r>
            <w:r w:rsidRPr="009E0CF5">
              <w:rPr>
                <w:szCs w:val="22"/>
              </w:rPr>
              <w:tab/>
              <w:t xml:space="preserve">HPV 16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60μg;</w:t>
            </w:r>
            <w:proofErr w:type="gramEnd"/>
            <w:r w:rsidRPr="009E0CF5">
              <w:rPr>
                <w:szCs w:val="22"/>
              </w:rPr>
              <w:t xml:space="preserve">  </w:t>
            </w:r>
          </w:p>
          <w:p w14:paraId="7BC0740C" w14:textId="77777777" w:rsidR="000234A8" w:rsidRPr="009E0CF5" w:rsidRDefault="000234A8" w:rsidP="007B0F1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rPr>
                <w:color w:val="000000"/>
                <w:szCs w:val="22"/>
              </w:rPr>
            </w:pPr>
            <w:r w:rsidRPr="009E0CF5">
              <w:rPr>
                <w:color w:val="000000"/>
                <w:szCs w:val="22"/>
              </w:rPr>
              <w:t>(d)</w:t>
            </w:r>
            <w:r w:rsidRPr="009E0CF5">
              <w:rPr>
                <w:color w:val="000000"/>
                <w:szCs w:val="22"/>
              </w:rPr>
              <w:tab/>
            </w:r>
            <w:r w:rsidRPr="009E0CF5">
              <w:rPr>
                <w:szCs w:val="22"/>
              </w:rPr>
              <w:t xml:space="preserve">HPV 18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40μg;</w:t>
            </w:r>
            <w:proofErr w:type="gramEnd"/>
          </w:p>
          <w:p w14:paraId="2130DB0F" w14:textId="77777777" w:rsidR="000234A8" w:rsidRPr="009E0CF5" w:rsidRDefault="000234A8" w:rsidP="007B0F18">
            <w:pPr>
              <w:tabs>
                <w:tab w:val="left" w:pos="360"/>
              </w:tabs>
              <w:spacing w:line="240" w:lineRule="auto"/>
              <w:ind w:left="360" w:hanging="360"/>
              <w:rPr>
                <w:szCs w:val="22"/>
              </w:rPr>
            </w:pPr>
            <w:r w:rsidRPr="009E0CF5">
              <w:rPr>
                <w:szCs w:val="22"/>
              </w:rPr>
              <w:t>(e)</w:t>
            </w:r>
            <w:r w:rsidRPr="009E0CF5">
              <w:rPr>
                <w:szCs w:val="22"/>
              </w:rPr>
              <w:tab/>
              <w:t xml:space="preserve">HPV 31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20μg;</w:t>
            </w:r>
            <w:proofErr w:type="gramEnd"/>
            <w:r w:rsidRPr="009E0CF5">
              <w:rPr>
                <w:szCs w:val="22"/>
              </w:rPr>
              <w:t xml:space="preserve">  </w:t>
            </w:r>
          </w:p>
          <w:p w14:paraId="6A509B19" w14:textId="77777777" w:rsidR="000234A8" w:rsidRPr="009E0CF5" w:rsidRDefault="000234A8" w:rsidP="007B0F1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rPr>
                <w:color w:val="000000"/>
                <w:szCs w:val="22"/>
              </w:rPr>
            </w:pPr>
            <w:r w:rsidRPr="009E0CF5">
              <w:rPr>
                <w:color w:val="000000"/>
                <w:szCs w:val="22"/>
              </w:rPr>
              <w:t>(f)</w:t>
            </w:r>
            <w:r w:rsidRPr="009E0CF5">
              <w:rPr>
                <w:color w:val="000000"/>
                <w:szCs w:val="22"/>
              </w:rPr>
              <w:tab/>
            </w:r>
            <w:r w:rsidRPr="009E0CF5">
              <w:rPr>
                <w:szCs w:val="22"/>
              </w:rPr>
              <w:t xml:space="preserve">HPV 33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20μg;</w:t>
            </w:r>
            <w:proofErr w:type="gramEnd"/>
          </w:p>
          <w:p w14:paraId="315B0751" w14:textId="77777777" w:rsidR="000234A8" w:rsidRPr="009E0CF5" w:rsidRDefault="000234A8" w:rsidP="007B0F18">
            <w:pPr>
              <w:tabs>
                <w:tab w:val="left" w:pos="360"/>
              </w:tabs>
              <w:spacing w:line="240" w:lineRule="auto"/>
              <w:ind w:left="360" w:hanging="360"/>
              <w:rPr>
                <w:szCs w:val="22"/>
              </w:rPr>
            </w:pPr>
            <w:r w:rsidRPr="009E0CF5">
              <w:rPr>
                <w:szCs w:val="22"/>
              </w:rPr>
              <w:t>(g)</w:t>
            </w:r>
            <w:r w:rsidRPr="009E0CF5">
              <w:rPr>
                <w:szCs w:val="22"/>
              </w:rPr>
              <w:tab/>
              <w:t xml:space="preserve">HPV 45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20μg;</w:t>
            </w:r>
            <w:proofErr w:type="gramEnd"/>
            <w:r w:rsidRPr="009E0CF5">
              <w:rPr>
                <w:szCs w:val="22"/>
              </w:rPr>
              <w:t xml:space="preserve">  </w:t>
            </w:r>
          </w:p>
          <w:p w14:paraId="0C348439" w14:textId="77777777" w:rsidR="000234A8" w:rsidRPr="009E0CF5" w:rsidRDefault="000234A8" w:rsidP="007B0F1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rPr>
                <w:color w:val="000000"/>
                <w:szCs w:val="22"/>
              </w:rPr>
            </w:pPr>
            <w:r w:rsidRPr="009E0CF5">
              <w:rPr>
                <w:color w:val="000000"/>
                <w:szCs w:val="22"/>
              </w:rPr>
              <w:t>(h)</w:t>
            </w:r>
            <w:r w:rsidRPr="009E0CF5">
              <w:rPr>
                <w:color w:val="000000"/>
                <w:szCs w:val="22"/>
              </w:rPr>
              <w:tab/>
            </w:r>
            <w:r w:rsidRPr="009E0CF5">
              <w:rPr>
                <w:szCs w:val="22"/>
              </w:rPr>
              <w:t xml:space="preserve">HPV 52 L1 protein </w:t>
            </w:r>
            <w:r w:rsidRPr="009E0CF5">
              <w:rPr>
                <w:szCs w:val="22"/>
              </w:rPr>
              <w:noBreakHyphen/>
              <w:t xml:space="preserve"> </w:t>
            </w:r>
            <w:proofErr w:type="gramStart"/>
            <w:r w:rsidRPr="009E0CF5">
              <w:rPr>
                <w:szCs w:val="22"/>
              </w:rPr>
              <w:t>20μg;</w:t>
            </w:r>
            <w:proofErr w:type="gramEnd"/>
          </w:p>
          <w:p w14:paraId="55C1315C" w14:textId="77777777" w:rsidR="000234A8" w:rsidRPr="009E0CF5" w:rsidRDefault="000234A8" w:rsidP="007B0F18">
            <w:pPr>
              <w:tabs>
                <w:tab w:val="left" w:pos="360"/>
              </w:tabs>
              <w:spacing w:line="240" w:lineRule="auto"/>
              <w:ind w:left="360" w:hanging="360"/>
              <w:rPr>
                <w:szCs w:val="22"/>
              </w:rPr>
            </w:pPr>
            <w:r w:rsidRPr="009E0CF5">
              <w:rPr>
                <w:szCs w:val="22"/>
              </w:rPr>
              <w:t>(</w:t>
            </w:r>
            <w:proofErr w:type="spellStart"/>
            <w:r w:rsidRPr="009E0CF5">
              <w:rPr>
                <w:szCs w:val="22"/>
              </w:rPr>
              <w:t>i</w:t>
            </w:r>
            <w:proofErr w:type="spellEnd"/>
            <w:r w:rsidRPr="009E0CF5">
              <w:rPr>
                <w:szCs w:val="22"/>
              </w:rPr>
              <w:t>)</w:t>
            </w:r>
            <w:r w:rsidRPr="009E0CF5">
              <w:rPr>
                <w:szCs w:val="22"/>
              </w:rPr>
              <w:tab/>
              <w:t xml:space="preserve">HPV 58 L1 protein </w:t>
            </w:r>
            <w:r w:rsidRPr="009E0CF5">
              <w:rPr>
                <w:szCs w:val="22"/>
              </w:rPr>
              <w:noBreakHyphen/>
              <w:t xml:space="preserve"> 20μg. </w:t>
            </w:r>
          </w:p>
          <w:p w14:paraId="6F8F682B" w14:textId="77777777" w:rsidR="000234A8" w:rsidRPr="009E0CF5" w:rsidRDefault="000234A8" w:rsidP="007B0F18">
            <w:pPr>
              <w:pStyle w:val="TableText0"/>
            </w:pPr>
          </w:p>
        </w:tc>
        <w:tc>
          <w:tcPr>
            <w:tcW w:w="1568" w:type="dxa"/>
            <w:shd w:val="clear" w:color="auto" w:fill="auto"/>
          </w:tcPr>
          <w:p w14:paraId="6B9C19FA" w14:textId="77777777" w:rsidR="000234A8" w:rsidRPr="009E0CF5" w:rsidRDefault="000234A8" w:rsidP="007B0F18">
            <w:pPr>
              <w:pStyle w:val="TableText0"/>
            </w:pPr>
            <w:r w:rsidRPr="009E0CF5">
              <w:t>1 dose</w:t>
            </w:r>
          </w:p>
        </w:tc>
      </w:tr>
    </w:tbl>
    <w:p w14:paraId="52C6AB87" w14:textId="1EF494FE" w:rsidR="00C45A78" w:rsidRPr="009E0CF5" w:rsidRDefault="00C45A78" w:rsidP="00C45A78">
      <w:pPr>
        <w:pStyle w:val="Item"/>
      </w:pPr>
    </w:p>
    <w:p w14:paraId="2C1F1DDD" w14:textId="6FFAA5F8" w:rsidR="00F12682" w:rsidRPr="009E0CF5" w:rsidRDefault="00FE494D" w:rsidP="00F12682">
      <w:pPr>
        <w:pStyle w:val="ItemHead"/>
      </w:pPr>
      <w:proofErr w:type="gramStart"/>
      <w:r w:rsidRPr="009E0CF5">
        <w:t>6</w:t>
      </w:r>
      <w:r w:rsidR="00F12682" w:rsidRPr="009E0CF5">
        <w:t xml:space="preserve">  Part</w:t>
      </w:r>
      <w:proofErr w:type="gramEnd"/>
      <w:r w:rsidR="00F12682" w:rsidRPr="009E0CF5">
        <w:t xml:space="preserve"> 3 of Schedule 1 (after table item </w:t>
      </w:r>
      <w:r w:rsidR="00F12682" w:rsidRPr="009E0CF5">
        <w:rPr>
          <w:rFonts w:cs="Arial"/>
        </w:rPr>
        <w:t>305A</w:t>
      </w:r>
      <w:r w:rsidR="00F12682" w:rsidRPr="009E0CF5">
        <w:t>)</w:t>
      </w:r>
    </w:p>
    <w:p w14:paraId="40C96553" w14:textId="77777777" w:rsidR="00F12682" w:rsidRPr="009E0CF5" w:rsidRDefault="00F12682" w:rsidP="00F12682">
      <w:pPr>
        <w:pStyle w:val="Item"/>
      </w:pPr>
      <w:r w:rsidRPr="009E0CF5">
        <w:t>Insert:</w:t>
      </w:r>
    </w:p>
    <w:p w14:paraId="71254FE6" w14:textId="61107A6A" w:rsidR="005F03A9" w:rsidRPr="009E0CF5" w:rsidRDefault="005F03A9" w:rsidP="005F03A9">
      <w:pPr>
        <w:pStyle w:val="Item"/>
      </w:pPr>
    </w:p>
    <w:tbl>
      <w:tblPr>
        <w:tblW w:w="13853" w:type="dxa"/>
        <w:tblLayout w:type="fixed"/>
        <w:tblLook w:val="0000" w:firstRow="0" w:lastRow="0" w:firstColumn="0" w:lastColumn="0" w:noHBand="0" w:noVBand="0"/>
      </w:tblPr>
      <w:tblGrid>
        <w:gridCol w:w="823"/>
        <w:gridCol w:w="4726"/>
        <w:gridCol w:w="1571"/>
        <w:gridCol w:w="1330"/>
        <w:gridCol w:w="3403"/>
        <w:gridCol w:w="2000"/>
      </w:tblGrid>
      <w:tr w:rsidR="004F4815" w:rsidRPr="001E6629" w14:paraId="23FAC62D" w14:textId="77777777" w:rsidTr="00BE7F11">
        <w:trPr>
          <w:cantSplit/>
          <w:trHeight w:val="7604"/>
        </w:trPr>
        <w:tc>
          <w:tcPr>
            <w:tcW w:w="823" w:type="dxa"/>
          </w:tcPr>
          <w:p w14:paraId="36B7CC57" w14:textId="503523DA" w:rsidR="004F4815" w:rsidRPr="009E0CF5" w:rsidRDefault="004F4815" w:rsidP="00D430B2">
            <w:pPr>
              <w:pStyle w:val="TableText0"/>
            </w:pPr>
            <w:r w:rsidRPr="009E0CF5">
              <w:lastRenderedPageBreak/>
              <w:t>30</w:t>
            </w:r>
            <w:r w:rsidR="00F12682" w:rsidRPr="009E0CF5">
              <w:t>5B</w:t>
            </w:r>
          </w:p>
        </w:tc>
        <w:tc>
          <w:tcPr>
            <w:tcW w:w="4726" w:type="dxa"/>
          </w:tcPr>
          <w:p w14:paraId="4426FDA5" w14:textId="77777777" w:rsidR="004F4815" w:rsidRPr="009E0CF5" w:rsidRDefault="004F4815" w:rsidP="00D430B2">
            <w:pPr>
              <w:pStyle w:val="TableColHead"/>
            </w:pPr>
            <w:r w:rsidRPr="009E0CF5">
              <w:t>Vaccine</w:t>
            </w:r>
          </w:p>
          <w:p w14:paraId="26DD8D31" w14:textId="724C9EBA" w:rsidR="004F4815" w:rsidRPr="009E0CF5" w:rsidRDefault="004F4815" w:rsidP="004F4815">
            <w:pPr>
              <w:rPr>
                <w:rFonts w:cs="Times New Roman"/>
                <w:bCs/>
                <w:szCs w:val="22"/>
                <w:lang w:eastAsia="en-AU"/>
              </w:rPr>
            </w:pPr>
            <w:r w:rsidRPr="009E0CF5">
              <w:t xml:space="preserve">Diphtheria, tetanus, pertussis and poliomyelitis, hepatitis B, and </w:t>
            </w:r>
            <w:r w:rsidRPr="009E0CF5">
              <w:rPr>
                <w:rFonts w:eastAsia="Times New Roman" w:cs="Times New Roman"/>
                <w:bCs/>
                <w:szCs w:val="22"/>
                <w:lang w:eastAsia="en-AU"/>
              </w:rPr>
              <w:t>Haemophilus influenzae type b (</w:t>
            </w:r>
            <w:proofErr w:type="spellStart"/>
            <w:r w:rsidRPr="009E0CF5">
              <w:rPr>
                <w:rFonts w:eastAsia="Times New Roman" w:cs="Times New Roman"/>
                <w:bCs/>
                <w:szCs w:val="22"/>
                <w:lang w:eastAsia="en-AU"/>
              </w:rPr>
              <w:t>DTPa</w:t>
            </w:r>
            <w:proofErr w:type="spellEnd"/>
            <w:r w:rsidRPr="009E0CF5">
              <w:rPr>
                <w:rFonts w:eastAsia="Times New Roman" w:cs="Times New Roman"/>
                <w:bCs/>
                <w:szCs w:val="22"/>
                <w:lang w:eastAsia="en-AU"/>
              </w:rPr>
              <w:t>-HB-IPV-Hib)</w:t>
            </w:r>
          </w:p>
          <w:p w14:paraId="1C7E5A02" w14:textId="77777777" w:rsidR="004F4815" w:rsidRPr="009E0CF5" w:rsidRDefault="004F4815" w:rsidP="00D430B2">
            <w:pPr>
              <w:pStyle w:val="TableColHead"/>
            </w:pPr>
            <w:r w:rsidRPr="009E0CF5">
              <w:t>Circumstances</w:t>
            </w:r>
          </w:p>
          <w:p w14:paraId="71635929" w14:textId="792A2B43" w:rsidR="008A024D" w:rsidRPr="009E0CF5" w:rsidRDefault="008A024D" w:rsidP="00D430B2">
            <w:pPr>
              <w:pStyle w:val="TableText0"/>
            </w:pPr>
            <w:r w:rsidRPr="009E0CF5">
              <w:t>Vaccine may be provided to a child who is about 2, 4 and 6 months old, from 6 weeks of age.</w:t>
            </w:r>
          </w:p>
          <w:p w14:paraId="364FC3F6" w14:textId="14FE78DC" w:rsidR="00A448C0" w:rsidRPr="009E0CF5" w:rsidRDefault="00A448C0" w:rsidP="00BE7F11">
            <w:pPr>
              <w:pStyle w:val="TableText0"/>
            </w:pPr>
          </w:p>
        </w:tc>
        <w:tc>
          <w:tcPr>
            <w:tcW w:w="1571" w:type="dxa"/>
          </w:tcPr>
          <w:p w14:paraId="2D1D87EA" w14:textId="76AB1763" w:rsidR="004F4815" w:rsidRPr="009E0CF5" w:rsidRDefault="00084420" w:rsidP="00D430B2">
            <w:pPr>
              <w:pStyle w:val="TableText0"/>
            </w:pPr>
            <w:proofErr w:type="spellStart"/>
            <w:r w:rsidRPr="009E0CF5">
              <w:t>Vaxelis</w:t>
            </w:r>
            <w:proofErr w:type="spellEnd"/>
            <w:r w:rsidRPr="009E0CF5">
              <w:t>®</w:t>
            </w:r>
          </w:p>
        </w:tc>
        <w:tc>
          <w:tcPr>
            <w:tcW w:w="1330" w:type="dxa"/>
          </w:tcPr>
          <w:p w14:paraId="60F3E3CA" w14:textId="77777777" w:rsidR="004F4815" w:rsidRPr="009E0CF5" w:rsidRDefault="004F4815" w:rsidP="00D430B2">
            <w:pPr>
              <w:pStyle w:val="TableText0"/>
            </w:pPr>
            <w:r w:rsidRPr="009E0CF5">
              <w:t>Injection (0.5mL)</w:t>
            </w:r>
          </w:p>
        </w:tc>
        <w:tc>
          <w:tcPr>
            <w:tcW w:w="3403" w:type="dxa"/>
          </w:tcPr>
          <w:p w14:paraId="077696AD" w14:textId="1922B1A9" w:rsidR="004F4815" w:rsidRPr="009E0CF5" w:rsidRDefault="004F4815" w:rsidP="00D430B2">
            <w:pPr>
              <w:pStyle w:val="TableText0"/>
            </w:pPr>
            <w:r w:rsidRPr="009E0CF5">
              <w:t>Each of the following:</w:t>
            </w:r>
            <w:r w:rsidR="006B1A0A" w:rsidRPr="009E0CF5">
              <w:t xml:space="preserve"> </w:t>
            </w:r>
          </w:p>
          <w:p w14:paraId="6B7F199A" w14:textId="0EE19FB2" w:rsidR="004F4815" w:rsidRPr="009E0CF5" w:rsidRDefault="004F4815" w:rsidP="00D430B2">
            <w:pPr>
              <w:pStyle w:val="TableP1a"/>
            </w:pPr>
            <w:r w:rsidRPr="009E0CF5">
              <w:tab/>
              <w:t>(a)</w:t>
            </w:r>
            <w:r w:rsidRPr="009E0CF5">
              <w:tab/>
              <w:t xml:space="preserve">diphtheria toxoid — not less than </w:t>
            </w:r>
            <w:r w:rsidR="00A57741" w:rsidRPr="009E0CF5">
              <w:t>2</w:t>
            </w:r>
            <w:r w:rsidRPr="009E0CF5">
              <w:t>0 </w:t>
            </w:r>
            <w:proofErr w:type="gramStart"/>
            <w:r w:rsidRPr="009E0CF5">
              <w:t>IU;</w:t>
            </w:r>
            <w:proofErr w:type="gramEnd"/>
          </w:p>
          <w:p w14:paraId="06060FFA" w14:textId="77777777" w:rsidR="004F4815" w:rsidRPr="009E0CF5" w:rsidRDefault="004F4815" w:rsidP="00D430B2">
            <w:pPr>
              <w:pStyle w:val="TableP1a"/>
            </w:pPr>
            <w:r w:rsidRPr="009E0CF5">
              <w:tab/>
              <w:t>(b)</w:t>
            </w:r>
            <w:r w:rsidRPr="009E0CF5">
              <w:tab/>
              <w:t>tetanus toxoid — not less than 40 </w:t>
            </w:r>
            <w:proofErr w:type="gramStart"/>
            <w:r w:rsidRPr="009E0CF5">
              <w:t>IU;</w:t>
            </w:r>
            <w:proofErr w:type="gramEnd"/>
          </w:p>
          <w:p w14:paraId="319F9402" w14:textId="6EE6165D" w:rsidR="004F4815" w:rsidRPr="009E0CF5" w:rsidRDefault="004F4815" w:rsidP="00D430B2">
            <w:pPr>
              <w:pStyle w:val="TableP1a"/>
              <w:rPr>
                <w:lang w:val="de-DE"/>
              </w:rPr>
            </w:pPr>
            <w:r w:rsidRPr="009E0CF5">
              <w:tab/>
            </w:r>
            <w:r w:rsidRPr="009E0CF5">
              <w:rPr>
                <w:lang w:val="de-DE"/>
              </w:rPr>
              <w:t>(c)</w:t>
            </w:r>
            <w:r w:rsidRPr="009E0CF5">
              <w:rPr>
                <w:lang w:val="de-DE"/>
              </w:rPr>
              <w:tab/>
              <w:t>PT — 2</w:t>
            </w:r>
            <w:r w:rsidR="00A57741" w:rsidRPr="009E0CF5">
              <w:rPr>
                <w:lang w:val="de-DE"/>
              </w:rPr>
              <w:t>0</w:t>
            </w:r>
            <w:r w:rsidRPr="009E0CF5">
              <w:rPr>
                <w:lang w:val="de-DE"/>
              </w:rPr>
              <w:t> µg;</w:t>
            </w:r>
          </w:p>
          <w:p w14:paraId="51FDCE51" w14:textId="5EA19FEB" w:rsidR="004F4815" w:rsidRPr="009E0CF5" w:rsidRDefault="004F4815" w:rsidP="00D430B2">
            <w:pPr>
              <w:pStyle w:val="TableP1a"/>
              <w:rPr>
                <w:lang w:val="de-DE"/>
              </w:rPr>
            </w:pPr>
            <w:r w:rsidRPr="009E0CF5">
              <w:rPr>
                <w:lang w:val="de-DE"/>
              </w:rPr>
              <w:tab/>
              <w:t>(d)</w:t>
            </w:r>
            <w:r w:rsidRPr="009E0CF5">
              <w:rPr>
                <w:lang w:val="de-DE"/>
              </w:rPr>
              <w:tab/>
              <w:t>FHA — 2</w:t>
            </w:r>
            <w:r w:rsidR="00A57741" w:rsidRPr="009E0CF5">
              <w:rPr>
                <w:lang w:val="de-DE"/>
              </w:rPr>
              <w:t>0</w:t>
            </w:r>
            <w:r w:rsidRPr="009E0CF5">
              <w:rPr>
                <w:lang w:val="de-DE"/>
              </w:rPr>
              <w:t> µg;</w:t>
            </w:r>
          </w:p>
          <w:p w14:paraId="10E0DF1B" w14:textId="0E8D24EF" w:rsidR="004F4815" w:rsidRPr="009E0CF5" w:rsidRDefault="004F4815" w:rsidP="00D430B2">
            <w:pPr>
              <w:pStyle w:val="TableP1a"/>
              <w:rPr>
                <w:lang w:val="de-DE"/>
              </w:rPr>
            </w:pPr>
            <w:r w:rsidRPr="009E0CF5">
              <w:rPr>
                <w:lang w:val="de-DE"/>
              </w:rPr>
              <w:tab/>
              <w:t>(e)</w:t>
            </w:r>
            <w:r w:rsidRPr="009E0CF5">
              <w:rPr>
                <w:lang w:val="de-DE"/>
              </w:rPr>
              <w:tab/>
              <w:t xml:space="preserve">PRN — </w:t>
            </w:r>
            <w:r w:rsidR="00A57741" w:rsidRPr="009E0CF5">
              <w:rPr>
                <w:lang w:val="de-DE"/>
              </w:rPr>
              <w:t>3</w:t>
            </w:r>
            <w:r w:rsidRPr="009E0CF5">
              <w:rPr>
                <w:lang w:val="de-DE"/>
              </w:rPr>
              <w:t> µg;</w:t>
            </w:r>
          </w:p>
          <w:p w14:paraId="57CEAA82" w14:textId="2EFFF1C0" w:rsidR="00B81662" w:rsidRPr="009E0CF5" w:rsidRDefault="00B81662" w:rsidP="00D430B2">
            <w:pPr>
              <w:pStyle w:val="TableP1a"/>
              <w:rPr>
                <w:lang w:val="de-DE"/>
              </w:rPr>
            </w:pPr>
            <w:r w:rsidRPr="009E0CF5">
              <w:rPr>
                <w:lang w:val="de-DE"/>
              </w:rPr>
              <w:t xml:space="preserve">   </w:t>
            </w:r>
            <w:r w:rsidR="00E73E95" w:rsidRPr="009E0CF5">
              <w:t>(f)</w:t>
            </w:r>
            <w:r w:rsidRPr="009E0CF5">
              <w:rPr>
                <w:lang w:val="de-DE"/>
              </w:rPr>
              <w:t xml:space="preserve">   FIM — 3 </w:t>
            </w:r>
            <w:proofErr w:type="gramStart"/>
            <w:r w:rsidRPr="009E0CF5">
              <w:rPr>
                <w:lang w:val="de-DE"/>
              </w:rPr>
              <w:t>µg;</w:t>
            </w:r>
            <w:proofErr w:type="gramEnd"/>
          </w:p>
          <w:p w14:paraId="6E3CEF02" w14:textId="13B5E37D" w:rsidR="00B81662" w:rsidRPr="009E0CF5" w:rsidRDefault="00B81662" w:rsidP="00D430B2">
            <w:pPr>
              <w:pStyle w:val="TableP1a"/>
              <w:rPr>
                <w:lang w:val="de-DE"/>
              </w:rPr>
            </w:pPr>
            <w:r w:rsidRPr="009E0CF5">
              <w:rPr>
                <w:lang w:val="de-DE"/>
              </w:rPr>
              <w:t xml:space="preserve">   </w:t>
            </w:r>
            <w:r w:rsidR="00E73E95" w:rsidRPr="009E0CF5">
              <w:t>(g)</w:t>
            </w:r>
            <w:r w:rsidRPr="009E0CF5">
              <w:rPr>
                <w:lang w:val="de-DE"/>
              </w:rPr>
              <w:t xml:space="preserve">    </w:t>
            </w:r>
            <w:r w:rsidRPr="009E0CF5">
              <w:t>Hepatitis B surface antigen</w:t>
            </w:r>
            <w:r w:rsidRPr="009E0CF5">
              <w:rPr>
                <w:lang w:val="de-DE"/>
              </w:rPr>
              <w:t xml:space="preserve">— </w:t>
            </w:r>
            <w:r w:rsidR="00E73E95" w:rsidRPr="009E0CF5">
              <w:rPr>
                <w:lang w:val="de-DE"/>
              </w:rPr>
              <w:t>10</w:t>
            </w:r>
            <w:r w:rsidRPr="009E0CF5">
              <w:rPr>
                <w:lang w:val="de-DE"/>
              </w:rPr>
              <w:t> </w:t>
            </w:r>
            <w:proofErr w:type="gramStart"/>
            <w:r w:rsidRPr="009E0CF5">
              <w:rPr>
                <w:lang w:val="de-DE"/>
              </w:rPr>
              <w:t>µg</w:t>
            </w:r>
            <w:r w:rsidR="00E73E95" w:rsidRPr="009E0CF5">
              <w:rPr>
                <w:lang w:val="de-DE"/>
              </w:rPr>
              <w:t>;</w:t>
            </w:r>
            <w:proofErr w:type="gramEnd"/>
          </w:p>
          <w:p w14:paraId="1DDBD4F2" w14:textId="744AC2BC" w:rsidR="004F4815" w:rsidRPr="009E0CF5" w:rsidRDefault="004F4815" w:rsidP="00D430B2">
            <w:pPr>
              <w:pStyle w:val="TableP1a"/>
            </w:pPr>
            <w:r w:rsidRPr="009E0CF5">
              <w:rPr>
                <w:lang w:val="de-DE"/>
              </w:rPr>
              <w:tab/>
            </w:r>
            <w:r w:rsidRPr="009E0CF5">
              <w:t>(</w:t>
            </w:r>
            <w:r w:rsidR="00E73E95" w:rsidRPr="009E0CF5">
              <w:t>h</w:t>
            </w:r>
            <w:r w:rsidRPr="009E0CF5">
              <w:t>)</w:t>
            </w:r>
            <w:r w:rsidRPr="009E0CF5">
              <w:tab/>
              <w:t>inactivated poliovirus type 1 (Mahoney) — 40 D</w:t>
            </w:r>
            <w:r w:rsidRPr="009E0CF5">
              <w:noBreakHyphen/>
              <w:t xml:space="preserve">antigen </w:t>
            </w:r>
            <w:proofErr w:type="gramStart"/>
            <w:r w:rsidRPr="009E0CF5">
              <w:t>units;</w:t>
            </w:r>
            <w:proofErr w:type="gramEnd"/>
          </w:p>
          <w:p w14:paraId="1584FBFE" w14:textId="757957FD" w:rsidR="004F4815" w:rsidRPr="009E0CF5" w:rsidRDefault="004F4815" w:rsidP="00D430B2">
            <w:pPr>
              <w:pStyle w:val="TableP1a"/>
            </w:pPr>
            <w:r w:rsidRPr="009E0CF5">
              <w:tab/>
              <w:t>(</w:t>
            </w:r>
            <w:proofErr w:type="spellStart"/>
            <w:r w:rsidR="00E73E95" w:rsidRPr="009E0CF5">
              <w:t>i</w:t>
            </w:r>
            <w:proofErr w:type="spellEnd"/>
            <w:r w:rsidRPr="009E0CF5">
              <w:t>)</w:t>
            </w:r>
            <w:r w:rsidRPr="009E0CF5">
              <w:tab/>
              <w:t>inactivated poliovirus type 2 (MEF</w:t>
            </w:r>
            <w:r w:rsidRPr="009E0CF5">
              <w:noBreakHyphen/>
              <w:t>1) — 8 D</w:t>
            </w:r>
            <w:r w:rsidRPr="009E0CF5">
              <w:noBreakHyphen/>
              <w:t xml:space="preserve">antigen </w:t>
            </w:r>
            <w:proofErr w:type="gramStart"/>
            <w:r w:rsidRPr="009E0CF5">
              <w:t>units;</w:t>
            </w:r>
            <w:proofErr w:type="gramEnd"/>
          </w:p>
          <w:p w14:paraId="3C75ECC8" w14:textId="651A90A3" w:rsidR="004F4815" w:rsidRPr="009E0CF5" w:rsidRDefault="004F4815" w:rsidP="00D430B2">
            <w:pPr>
              <w:pStyle w:val="TableP1a"/>
            </w:pPr>
            <w:r w:rsidRPr="009E0CF5">
              <w:tab/>
              <w:t>(</w:t>
            </w:r>
            <w:r w:rsidR="00E73E95" w:rsidRPr="009E0CF5">
              <w:t>j</w:t>
            </w:r>
            <w:r w:rsidRPr="009E0CF5">
              <w:t>)</w:t>
            </w:r>
            <w:r w:rsidRPr="009E0CF5">
              <w:tab/>
              <w:t>inactivated poliovirus type 3 (</w:t>
            </w:r>
            <w:proofErr w:type="spellStart"/>
            <w:r w:rsidRPr="009E0CF5">
              <w:t>Saukett</w:t>
            </w:r>
            <w:proofErr w:type="spellEnd"/>
            <w:r w:rsidRPr="009E0CF5">
              <w:t>) —32 D</w:t>
            </w:r>
            <w:r w:rsidRPr="009E0CF5">
              <w:noBreakHyphen/>
              <w:t xml:space="preserve">antigen units </w:t>
            </w:r>
          </w:p>
          <w:p w14:paraId="4886FFC6" w14:textId="3ED378A0" w:rsidR="006B1A0A" w:rsidRPr="009E0CF5" w:rsidRDefault="006B1A0A" w:rsidP="006B1A0A">
            <w:pPr>
              <w:pStyle w:val="TableP1a"/>
            </w:pPr>
            <w:r w:rsidRPr="009E0CF5">
              <w:tab/>
              <w:t>(</w:t>
            </w:r>
            <w:r w:rsidR="00E73E95" w:rsidRPr="009E0CF5">
              <w:t>k</w:t>
            </w:r>
            <w:r w:rsidRPr="009E0CF5">
              <w:t>)</w:t>
            </w:r>
            <w:r w:rsidRPr="009E0CF5">
              <w:tab/>
              <w:t>hepatitis B surface antigen — 10 </w:t>
            </w:r>
            <w:proofErr w:type="gramStart"/>
            <w:r w:rsidRPr="009E0CF5">
              <w:t>µg;</w:t>
            </w:r>
            <w:proofErr w:type="gramEnd"/>
          </w:p>
          <w:p w14:paraId="0B6742A9" w14:textId="4A570EBC" w:rsidR="00A57741" w:rsidRPr="009E0CF5" w:rsidRDefault="006B1A0A" w:rsidP="006B1A0A">
            <w:pPr>
              <w:pStyle w:val="TableP1a"/>
            </w:pPr>
            <w:r w:rsidRPr="009E0CF5">
              <w:tab/>
              <w:t>(</w:t>
            </w:r>
            <w:r w:rsidR="00E73E95" w:rsidRPr="009E0CF5">
              <w:t>l</w:t>
            </w:r>
            <w:r w:rsidRPr="009E0CF5">
              <w:t>)</w:t>
            </w:r>
            <w:r w:rsidRPr="009E0CF5">
              <w:tab/>
            </w:r>
            <w:r w:rsidR="00A57741" w:rsidRPr="009E0CF5">
              <w:rPr>
                <w:i/>
                <w:iCs/>
              </w:rPr>
              <w:t>Haemophilus influenzae</w:t>
            </w:r>
            <w:r w:rsidR="00A57741" w:rsidRPr="009E0CF5">
              <w:t xml:space="preserve"> type b polysaccharide (</w:t>
            </w:r>
            <w:proofErr w:type="spellStart"/>
            <w:r w:rsidR="00A57741" w:rsidRPr="009E0CF5">
              <w:t>Polyribosylribitol</w:t>
            </w:r>
            <w:proofErr w:type="spellEnd"/>
            <w:r w:rsidR="00A57741" w:rsidRPr="009E0CF5">
              <w:t xml:space="preserve"> Phosphate) </w:t>
            </w:r>
            <w:r w:rsidR="00B81662" w:rsidRPr="009E0CF5">
              <w:t xml:space="preserve">— </w:t>
            </w:r>
            <w:r w:rsidR="00A57741" w:rsidRPr="009E0CF5">
              <w:t xml:space="preserve">3 </w:t>
            </w:r>
            <w:r w:rsidR="00B81662" w:rsidRPr="009E0CF5">
              <w:rPr>
                <w:lang w:val="de-DE"/>
              </w:rPr>
              <w:t>µg</w:t>
            </w:r>
          </w:p>
          <w:p w14:paraId="29C3FBF8" w14:textId="34CF4B4B" w:rsidR="006B1A0A" w:rsidRPr="009E0CF5" w:rsidRDefault="00A57741" w:rsidP="00F12682">
            <w:pPr>
              <w:pStyle w:val="TableP1a"/>
            </w:pPr>
            <w:r w:rsidRPr="009E0CF5">
              <w:t xml:space="preserve">    </w:t>
            </w:r>
            <w:r w:rsidR="00E73E95" w:rsidRPr="009E0CF5">
              <w:t>(m)</w:t>
            </w:r>
            <w:r w:rsidRPr="009E0CF5">
              <w:t xml:space="preserve"> Conjugated to meningococcal protein2 </w:t>
            </w:r>
            <w:r w:rsidR="00B81662" w:rsidRPr="009E0CF5">
              <w:t>— 50</w:t>
            </w:r>
            <w:r w:rsidRPr="009E0CF5">
              <w:t xml:space="preserve"> </w:t>
            </w:r>
            <w:r w:rsidR="00B81662" w:rsidRPr="009E0CF5">
              <w:rPr>
                <w:lang w:val="de-DE"/>
              </w:rPr>
              <w:t>µg</w:t>
            </w:r>
          </w:p>
        </w:tc>
        <w:tc>
          <w:tcPr>
            <w:tcW w:w="2000" w:type="dxa"/>
          </w:tcPr>
          <w:p w14:paraId="7005C6B8" w14:textId="77777777" w:rsidR="006F7586" w:rsidRDefault="00F12682" w:rsidP="00D430B2">
            <w:pPr>
              <w:pStyle w:val="TableText0"/>
            </w:pPr>
            <w:r w:rsidRPr="009E0CF5">
              <w:t>3 doses</w:t>
            </w:r>
            <w:r w:rsidR="006F7586">
              <w:br/>
            </w:r>
            <w:r w:rsidR="006F7586">
              <w:br/>
            </w:r>
          </w:p>
          <w:p w14:paraId="0D28468D" w14:textId="77777777" w:rsidR="006F7586" w:rsidRDefault="006F7586" w:rsidP="00D430B2">
            <w:pPr>
              <w:pStyle w:val="TableText0"/>
            </w:pPr>
          </w:p>
          <w:p w14:paraId="310A3933" w14:textId="77777777" w:rsidR="006F7586" w:rsidRDefault="006F7586" w:rsidP="00D430B2">
            <w:pPr>
              <w:pStyle w:val="TableText0"/>
            </w:pPr>
          </w:p>
          <w:p w14:paraId="5EA61183" w14:textId="21BD8D67" w:rsidR="006F7586" w:rsidRPr="006B1A0A" w:rsidRDefault="006F7586" w:rsidP="00D430B2">
            <w:pPr>
              <w:pStyle w:val="TableText0"/>
            </w:pPr>
          </w:p>
        </w:tc>
      </w:tr>
    </w:tbl>
    <w:p w14:paraId="54B3418D" w14:textId="77777777" w:rsidR="00A3220B" w:rsidRPr="00DA182D" w:rsidRDefault="00A3220B" w:rsidP="00BE7F11">
      <w:pPr>
        <w:pStyle w:val="BodyPara"/>
        <w:numPr>
          <w:ilvl w:val="0"/>
          <w:numId w:val="0"/>
        </w:numPr>
      </w:pPr>
    </w:p>
    <w:sectPr w:rsidR="00A3220B" w:rsidRPr="00DA182D" w:rsidSect="00F12682"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5DBE" w14:textId="77777777" w:rsidR="00997EED" w:rsidRDefault="00997EED" w:rsidP="0048364F">
      <w:pPr>
        <w:spacing w:line="240" w:lineRule="auto"/>
      </w:pPr>
      <w:r>
        <w:separator/>
      </w:r>
    </w:p>
  </w:endnote>
  <w:endnote w:type="continuationSeparator" w:id="0">
    <w:p w14:paraId="6EF3C94D" w14:textId="77777777" w:rsidR="00997EED" w:rsidRDefault="00997E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833E1B2" w14:textId="77777777" w:rsidTr="00D430B2">
      <w:tc>
        <w:tcPr>
          <w:tcW w:w="5000" w:type="pct"/>
        </w:tcPr>
        <w:p w14:paraId="20701DCC" w14:textId="77777777" w:rsidR="009278C1" w:rsidRDefault="009278C1" w:rsidP="00D430B2">
          <w:pPr>
            <w:rPr>
              <w:sz w:val="18"/>
            </w:rPr>
          </w:pPr>
        </w:p>
      </w:tc>
    </w:tr>
  </w:tbl>
  <w:p w14:paraId="4966213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B4D853" w14:textId="77777777" w:rsidTr="00D430B2">
      <w:tc>
        <w:tcPr>
          <w:tcW w:w="5000" w:type="pct"/>
        </w:tcPr>
        <w:p w14:paraId="0F3B583D" w14:textId="77777777" w:rsidR="00B20990" w:rsidRDefault="00B20990" w:rsidP="00D430B2">
          <w:pPr>
            <w:rPr>
              <w:sz w:val="18"/>
            </w:rPr>
          </w:pPr>
        </w:p>
      </w:tc>
    </w:tr>
  </w:tbl>
  <w:p w14:paraId="1EDBE2E3" w14:textId="77777777" w:rsidR="00B20990" w:rsidRPr="006D3667" w:rsidRDefault="00B20990" w:rsidP="00D4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9434" w14:textId="77777777" w:rsidR="00B20990" w:rsidRDefault="00B20990" w:rsidP="00D430B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5DDC3D2" w14:textId="77777777" w:rsidTr="00D430B2">
      <w:tc>
        <w:tcPr>
          <w:tcW w:w="5000" w:type="pct"/>
        </w:tcPr>
        <w:p w14:paraId="3B1453C0" w14:textId="77777777" w:rsidR="00B20990" w:rsidRDefault="00B20990" w:rsidP="00D430B2">
          <w:pPr>
            <w:rPr>
              <w:sz w:val="18"/>
            </w:rPr>
          </w:pPr>
        </w:p>
      </w:tc>
    </w:tr>
  </w:tbl>
  <w:p w14:paraId="77AE054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12A3" w14:textId="77777777" w:rsidR="00B20990" w:rsidRPr="00E33C1C" w:rsidRDefault="00B20990" w:rsidP="00D430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D44B70" w14:textId="77777777" w:rsidTr="00D430B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C25DADF" w14:textId="77777777" w:rsidR="00B20990" w:rsidRDefault="00B20990" w:rsidP="00D430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4A66D0" w14:textId="547306D3" w:rsidR="00B20990" w:rsidRDefault="00B20990" w:rsidP="00D430B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4EC3">
            <w:rPr>
              <w:i/>
              <w:noProof/>
              <w:sz w:val="18"/>
            </w:rPr>
            <w:t>National Health Amendment (Immunisation Program – Designated Vaccines) Determination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857368C" w14:textId="77777777" w:rsidR="00B20990" w:rsidRDefault="00B20990" w:rsidP="00D430B2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3BD03B5" w14:textId="77777777" w:rsidTr="00D430B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F5ED278" w14:textId="77777777" w:rsidR="00B20990" w:rsidRDefault="00B20990" w:rsidP="00D430B2">
          <w:pPr>
            <w:jc w:val="right"/>
            <w:rPr>
              <w:sz w:val="18"/>
            </w:rPr>
          </w:pPr>
        </w:p>
      </w:tc>
    </w:tr>
  </w:tbl>
  <w:p w14:paraId="654426D8" w14:textId="77777777" w:rsidR="00B20990" w:rsidRPr="00ED79B6" w:rsidRDefault="00B20990" w:rsidP="00D430B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A5BE" w14:textId="77777777" w:rsidR="00B20990" w:rsidRPr="00E33C1C" w:rsidRDefault="00B20990" w:rsidP="00D430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570118C" w14:textId="77777777" w:rsidTr="00D430B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E495ACC" w14:textId="77777777" w:rsidR="00B20990" w:rsidRDefault="00B20990" w:rsidP="00D430B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2CF662" w14:textId="72221F0F" w:rsidR="00B20990" w:rsidRPr="00B20990" w:rsidRDefault="00B20990" w:rsidP="00D430B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0CF5">
            <w:rPr>
              <w:i/>
              <w:noProof/>
              <w:sz w:val="18"/>
            </w:rPr>
            <w:t>National Health (Immunisation Program – Designated Vaccines) Amendment Determination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F5093B" w14:textId="77777777" w:rsidR="00B20990" w:rsidRDefault="00B20990" w:rsidP="00D430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BEA07E8" w14:textId="77777777" w:rsidTr="00D430B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5DFE1A" w14:textId="77777777" w:rsidR="00B20990" w:rsidRDefault="00B20990" w:rsidP="00D430B2">
          <w:pPr>
            <w:rPr>
              <w:sz w:val="18"/>
            </w:rPr>
          </w:pPr>
        </w:p>
      </w:tc>
    </w:tr>
  </w:tbl>
  <w:p w14:paraId="6C3E2EAA" w14:textId="77777777" w:rsidR="00B20990" w:rsidRPr="00ED79B6" w:rsidRDefault="00B20990" w:rsidP="00D430B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AE7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A4417B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C7E3F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81BD51" w14:textId="35F416C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0CF5">
            <w:rPr>
              <w:i/>
              <w:noProof/>
              <w:sz w:val="18"/>
            </w:rPr>
            <w:t>National Health (Immunisation Program – Designated Vaccines) Amendment Determination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48C1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9409C1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4F461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B055D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FD1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217566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C43D2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6BFCE8" w14:textId="1F22F10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0CF5">
            <w:rPr>
              <w:i/>
              <w:noProof/>
              <w:sz w:val="18"/>
            </w:rPr>
            <w:t>National Health (Immunisation Program – Designated Vaccines) Amendment Determination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D2190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9C5D80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5B3325" w14:textId="77777777" w:rsidR="00EE57E8" w:rsidRDefault="00EE57E8" w:rsidP="00EE57E8">
          <w:pPr>
            <w:rPr>
              <w:sz w:val="18"/>
            </w:rPr>
          </w:pPr>
        </w:p>
      </w:tc>
    </w:tr>
  </w:tbl>
  <w:p w14:paraId="75FE3AB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825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2F3D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5AE7B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86CD0" w14:textId="2D2A192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4EC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F341C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6B6B7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550346" w14:textId="1FAE0B9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24EC3">
            <w:rPr>
              <w:i/>
              <w:noProof/>
              <w:sz w:val="18"/>
            </w:rPr>
            <w:t>C:\Users\thuram\AppData\Local\Microsoft\Windows\INetCache\Content.Outlook\ZJ1MKIF6\D22-1613481  OPC Template - Amending Instrument - Draft 1 - AS comments.docx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E0CF5">
            <w:rPr>
              <w:i/>
              <w:noProof/>
              <w:sz w:val="18"/>
            </w:rPr>
            <w:t>3/2/2023 2:42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07C38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6C04" w14:textId="77777777" w:rsidR="00997EED" w:rsidRDefault="00997EED" w:rsidP="0048364F">
      <w:pPr>
        <w:spacing w:line="240" w:lineRule="auto"/>
      </w:pPr>
      <w:r>
        <w:separator/>
      </w:r>
    </w:p>
  </w:footnote>
  <w:footnote w:type="continuationSeparator" w:id="0">
    <w:p w14:paraId="11CCB7A6" w14:textId="77777777" w:rsidR="00997EED" w:rsidRDefault="00997E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CF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C1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B90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7D0C" w14:textId="77777777" w:rsidR="00B20990" w:rsidRPr="00ED79B6" w:rsidRDefault="00B20990" w:rsidP="00D430B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0742" w14:textId="77777777" w:rsidR="00B20990" w:rsidRPr="00ED79B6" w:rsidRDefault="00B20990" w:rsidP="00D430B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551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9B51" w14:textId="77777777" w:rsidR="00EE57E8" w:rsidRPr="00A961C4" w:rsidRDefault="00EE57E8" w:rsidP="0048364F">
    <w:pPr>
      <w:rPr>
        <w:b/>
        <w:sz w:val="20"/>
      </w:rPr>
    </w:pPr>
  </w:p>
  <w:p w14:paraId="78BC21C7" w14:textId="77777777" w:rsidR="00EE57E8" w:rsidRPr="00A961C4" w:rsidRDefault="00EE57E8" w:rsidP="0048364F">
    <w:pPr>
      <w:rPr>
        <w:b/>
        <w:sz w:val="20"/>
      </w:rPr>
    </w:pPr>
  </w:p>
  <w:p w14:paraId="6468C7B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15D5" w14:textId="77777777" w:rsidR="00EE57E8" w:rsidRPr="00A961C4" w:rsidRDefault="00EE57E8" w:rsidP="0048364F">
    <w:pPr>
      <w:jc w:val="right"/>
      <w:rPr>
        <w:sz w:val="20"/>
      </w:rPr>
    </w:pPr>
  </w:p>
  <w:p w14:paraId="3F4755E2" w14:textId="77777777" w:rsidR="00EE57E8" w:rsidRPr="00A961C4" w:rsidRDefault="00EE57E8" w:rsidP="0048364F">
    <w:pPr>
      <w:jc w:val="right"/>
      <w:rPr>
        <w:b/>
        <w:sz w:val="20"/>
      </w:rPr>
    </w:pPr>
  </w:p>
  <w:p w14:paraId="2EB6A03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0BD9"/>
    <w:multiLevelType w:val="hybridMultilevel"/>
    <w:tmpl w:val="51C6940A"/>
    <w:lvl w:ilvl="0" w:tplc="52F4E1C4">
      <w:start w:val="1"/>
      <w:numFmt w:val="lowerLetter"/>
      <w:lvlText w:val="(%1)"/>
      <w:lvlJc w:val="left"/>
      <w:pPr>
        <w:ind w:left="87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93" w:hanging="360"/>
      </w:pPr>
    </w:lvl>
    <w:lvl w:ilvl="2" w:tplc="0C09001B" w:tentative="1">
      <w:start w:val="1"/>
      <w:numFmt w:val="lowerRoman"/>
      <w:lvlText w:val="%3."/>
      <w:lvlJc w:val="right"/>
      <w:pPr>
        <w:ind w:left="2313" w:hanging="180"/>
      </w:pPr>
    </w:lvl>
    <w:lvl w:ilvl="3" w:tplc="0C09000F" w:tentative="1">
      <w:start w:val="1"/>
      <w:numFmt w:val="decimal"/>
      <w:lvlText w:val="%4."/>
      <w:lvlJc w:val="left"/>
      <w:pPr>
        <w:ind w:left="3033" w:hanging="360"/>
      </w:pPr>
    </w:lvl>
    <w:lvl w:ilvl="4" w:tplc="0C090019" w:tentative="1">
      <w:start w:val="1"/>
      <w:numFmt w:val="lowerLetter"/>
      <w:lvlText w:val="%5."/>
      <w:lvlJc w:val="left"/>
      <w:pPr>
        <w:ind w:left="3753" w:hanging="360"/>
      </w:pPr>
    </w:lvl>
    <w:lvl w:ilvl="5" w:tplc="0C09001B" w:tentative="1">
      <w:start w:val="1"/>
      <w:numFmt w:val="lowerRoman"/>
      <w:lvlText w:val="%6."/>
      <w:lvlJc w:val="right"/>
      <w:pPr>
        <w:ind w:left="4473" w:hanging="180"/>
      </w:pPr>
    </w:lvl>
    <w:lvl w:ilvl="6" w:tplc="0C09000F" w:tentative="1">
      <w:start w:val="1"/>
      <w:numFmt w:val="decimal"/>
      <w:lvlText w:val="%7."/>
      <w:lvlJc w:val="left"/>
      <w:pPr>
        <w:ind w:left="5193" w:hanging="360"/>
      </w:pPr>
    </w:lvl>
    <w:lvl w:ilvl="7" w:tplc="0C090019" w:tentative="1">
      <w:start w:val="1"/>
      <w:numFmt w:val="lowerLetter"/>
      <w:lvlText w:val="%8."/>
      <w:lvlJc w:val="left"/>
      <w:pPr>
        <w:ind w:left="5913" w:hanging="360"/>
      </w:pPr>
    </w:lvl>
    <w:lvl w:ilvl="8" w:tplc="0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 w15:restartNumberingAfterBreak="0">
    <w:nsid w:val="04CC291D"/>
    <w:multiLevelType w:val="hybridMultilevel"/>
    <w:tmpl w:val="1B968A76"/>
    <w:lvl w:ilvl="0" w:tplc="0DFAA39A">
      <w:start w:val="1"/>
      <w:numFmt w:val="decimal"/>
      <w:lvlText w:val="(%1B)"/>
      <w:lvlJc w:val="left"/>
      <w:pPr>
        <w:ind w:left="153" w:hanging="360"/>
      </w:pPr>
      <w:rPr>
        <w:rFonts w:hint="default"/>
      </w:rPr>
    </w:lvl>
    <w:lvl w:ilvl="1" w:tplc="FEDE3058">
      <w:start w:val="1"/>
      <w:numFmt w:val="lowerLetter"/>
      <w:lvlText w:val="(%2)"/>
      <w:lvlJc w:val="left"/>
      <w:pPr>
        <w:ind w:left="978" w:hanging="46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4440A"/>
    <w:multiLevelType w:val="hybridMultilevel"/>
    <w:tmpl w:val="5AB68952"/>
    <w:lvl w:ilvl="0" w:tplc="52F4E1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940ED"/>
    <w:multiLevelType w:val="hybridMultilevel"/>
    <w:tmpl w:val="02BAEEBE"/>
    <w:lvl w:ilvl="0" w:tplc="AD368A68">
      <w:start w:val="14"/>
      <w:numFmt w:val="decimal"/>
      <w:lvlText w:val="(%1B)"/>
      <w:lvlJc w:val="left"/>
      <w:pPr>
        <w:ind w:left="1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F776F9"/>
    <w:multiLevelType w:val="hybridMultilevel"/>
    <w:tmpl w:val="E638A300"/>
    <w:lvl w:ilvl="0" w:tplc="AA365A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A535A"/>
    <w:multiLevelType w:val="hybridMultilevel"/>
    <w:tmpl w:val="8B5CA9FC"/>
    <w:lvl w:ilvl="0" w:tplc="8F4CBF5A">
      <w:start w:val="9"/>
      <w:numFmt w:val="lowerLetter"/>
      <w:lvlText w:val="(%1)"/>
      <w:lvlJc w:val="left"/>
      <w:pPr>
        <w:ind w:left="175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BBC4A27"/>
    <w:multiLevelType w:val="hybridMultilevel"/>
    <w:tmpl w:val="0D5AAC58"/>
    <w:lvl w:ilvl="0" w:tplc="DB26D92E">
      <w:start w:val="11"/>
      <w:numFmt w:val="decimal"/>
      <w:lvlText w:val="(%1B)"/>
      <w:lvlJc w:val="left"/>
      <w:pPr>
        <w:ind w:left="1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12182"/>
    <w:multiLevelType w:val="hybridMultilevel"/>
    <w:tmpl w:val="67C8FEA2"/>
    <w:lvl w:ilvl="0" w:tplc="52F4E1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2C23CC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D2D94"/>
    <w:multiLevelType w:val="hybridMultilevel"/>
    <w:tmpl w:val="2C9847F0"/>
    <w:lvl w:ilvl="0" w:tplc="52F4E1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97EE0"/>
    <w:multiLevelType w:val="hybridMultilevel"/>
    <w:tmpl w:val="739491C4"/>
    <w:lvl w:ilvl="0" w:tplc="52F4E1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D6E84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84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87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AC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8F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A7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8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09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17E87"/>
    <w:multiLevelType w:val="hybridMultilevel"/>
    <w:tmpl w:val="9F1A39BA"/>
    <w:lvl w:ilvl="0" w:tplc="201A0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9430C"/>
    <w:multiLevelType w:val="hybridMultilevel"/>
    <w:tmpl w:val="AE86F4BE"/>
    <w:lvl w:ilvl="0" w:tplc="52F4E1C4">
      <w:start w:val="1"/>
      <w:numFmt w:val="lowerLetter"/>
      <w:lvlText w:val="(%1)"/>
      <w:lvlJc w:val="left"/>
      <w:pPr>
        <w:ind w:left="75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96B34F1"/>
    <w:multiLevelType w:val="hybridMultilevel"/>
    <w:tmpl w:val="6F86CF26"/>
    <w:lvl w:ilvl="0" w:tplc="AA889E26">
      <w:start w:val="14"/>
      <w:numFmt w:val="decimal"/>
      <w:lvlText w:val="(%1)"/>
      <w:lvlJc w:val="left"/>
      <w:pPr>
        <w:ind w:left="1950" w:hanging="390"/>
      </w:pPr>
      <w:rPr>
        <w:rFonts w:hint="default"/>
      </w:rPr>
    </w:lvl>
    <w:lvl w:ilvl="1" w:tplc="97C610BC">
      <w:start w:val="1"/>
      <w:numFmt w:val="lowerLetter"/>
      <w:lvlText w:val="(%2)"/>
      <w:lvlJc w:val="left"/>
      <w:pPr>
        <w:ind w:left="26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5DB40D27"/>
    <w:multiLevelType w:val="hybridMultilevel"/>
    <w:tmpl w:val="8B5CEABA"/>
    <w:lvl w:ilvl="0" w:tplc="52F4E1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578FA"/>
    <w:multiLevelType w:val="multilevel"/>
    <w:tmpl w:val="CD3A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80170"/>
    <w:multiLevelType w:val="hybridMultilevel"/>
    <w:tmpl w:val="C1F8E8FE"/>
    <w:lvl w:ilvl="0" w:tplc="52F4E1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66AD6"/>
    <w:multiLevelType w:val="hybridMultilevel"/>
    <w:tmpl w:val="B1BE76BA"/>
    <w:lvl w:ilvl="0" w:tplc="292CC75E">
      <w:start w:val="14"/>
      <w:numFmt w:val="lowerLetter"/>
      <w:lvlText w:val="(%1)"/>
      <w:lvlJc w:val="left"/>
      <w:pPr>
        <w:ind w:left="15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97550AB"/>
    <w:multiLevelType w:val="hybridMultilevel"/>
    <w:tmpl w:val="D882858A"/>
    <w:lvl w:ilvl="0" w:tplc="97C61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22"/>
  </w:num>
  <w:num w:numId="15">
    <w:abstractNumId w:val="27"/>
  </w:num>
  <w:num w:numId="16">
    <w:abstractNumId w:val="11"/>
  </w:num>
  <w:num w:numId="17">
    <w:abstractNumId w:val="26"/>
  </w:num>
  <w:num w:numId="18">
    <w:abstractNumId w:val="17"/>
  </w:num>
  <w:num w:numId="19">
    <w:abstractNumId w:val="20"/>
  </w:num>
  <w:num w:numId="20">
    <w:abstractNumId w:val="24"/>
  </w:num>
  <w:num w:numId="21">
    <w:abstractNumId w:val="13"/>
  </w:num>
  <w:num w:numId="22">
    <w:abstractNumId w:val="19"/>
  </w:num>
  <w:num w:numId="23">
    <w:abstractNumId w:val="10"/>
  </w:num>
  <w:num w:numId="24">
    <w:abstractNumId w:val="21"/>
  </w:num>
  <w:num w:numId="25">
    <w:abstractNumId w:val="28"/>
  </w:num>
  <w:num w:numId="26">
    <w:abstractNumId w:val="30"/>
  </w:num>
  <w:num w:numId="27">
    <w:abstractNumId w:val="14"/>
  </w:num>
  <w:num w:numId="28">
    <w:abstractNumId w:val="29"/>
  </w:num>
  <w:num w:numId="29">
    <w:abstractNumId w:val="25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F"/>
    <w:rsid w:val="00000263"/>
    <w:rsid w:val="00002BCC"/>
    <w:rsid w:val="000113BC"/>
    <w:rsid w:val="000136AF"/>
    <w:rsid w:val="000234A8"/>
    <w:rsid w:val="00031909"/>
    <w:rsid w:val="0004044E"/>
    <w:rsid w:val="0005120E"/>
    <w:rsid w:val="00054577"/>
    <w:rsid w:val="000614BF"/>
    <w:rsid w:val="0007169C"/>
    <w:rsid w:val="00077593"/>
    <w:rsid w:val="00083F48"/>
    <w:rsid w:val="00084420"/>
    <w:rsid w:val="000A479A"/>
    <w:rsid w:val="000A7DF9"/>
    <w:rsid w:val="000D05EF"/>
    <w:rsid w:val="000D3FB9"/>
    <w:rsid w:val="000D5485"/>
    <w:rsid w:val="000E220F"/>
    <w:rsid w:val="000E598E"/>
    <w:rsid w:val="000E5A3D"/>
    <w:rsid w:val="000F0ADA"/>
    <w:rsid w:val="000F21C1"/>
    <w:rsid w:val="0010745C"/>
    <w:rsid w:val="00110CD0"/>
    <w:rsid w:val="001122FF"/>
    <w:rsid w:val="00123347"/>
    <w:rsid w:val="00133E54"/>
    <w:rsid w:val="00156773"/>
    <w:rsid w:val="00160BD7"/>
    <w:rsid w:val="00162109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625"/>
    <w:rsid w:val="001B2EE7"/>
    <w:rsid w:val="001B7A5D"/>
    <w:rsid w:val="001C69C4"/>
    <w:rsid w:val="001C710B"/>
    <w:rsid w:val="001E0A8D"/>
    <w:rsid w:val="001E3590"/>
    <w:rsid w:val="001E7407"/>
    <w:rsid w:val="001E7C10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4BC"/>
    <w:rsid w:val="00256C81"/>
    <w:rsid w:val="00265D27"/>
    <w:rsid w:val="002703F9"/>
    <w:rsid w:val="00285CDD"/>
    <w:rsid w:val="00291167"/>
    <w:rsid w:val="0029489E"/>
    <w:rsid w:val="00297ECB"/>
    <w:rsid w:val="002B6E1A"/>
    <w:rsid w:val="002C152A"/>
    <w:rsid w:val="002C1E6B"/>
    <w:rsid w:val="002D043A"/>
    <w:rsid w:val="002F0324"/>
    <w:rsid w:val="002F17C6"/>
    <w:rsid w:val="0030362F"/>
    <w:rsid w:val="0031713F"/>
    <w:rsid w:val="003222D1"/>
    <w:rsid w:val="00324EC3"/>
    <w:rsid w:val="0032750F"/>
    <w:rsid w:val="00337EDE"/>
    <w:rsid w:val="003415D3"/>
    <w:rsid w:val="003442F6"/>
    <w:rsid w:val="00346335"/>
    <w:rsid w:val="00352B0F"/>
    <w:rsid w:val="003561B0"/>
    <w:rsid w:val="00396324"/>
    <w:rsid w:val="00397893"/>
    <w:rsid w:val="003A15AC"/>
    <w:rsid w:val="003B0627"/>
    <w:rsid w:val="003B5580"/>
    <w:rsid w:val="003C529C"/>
    <w:rsid w:val="003C5F2B"/>
    <w:rsid w:val="003C7D35"/>
    <w:rsid w:val="003D0BFE"/>
    <w:rsid w:val="003D5700"/>
    <w:rsid w:val="003F381E"/>
    <w:rsid w:val="003F6F52"/>
    <w:rsid w:val="004022CA"/>
    <w:rsid w:val="004116CD"/>
    <w:rsid w:val="00414ADE"/>
    <w:rsid w:val="00424CA9"/>
    <w:rsid w:val="004257BB"/>
    <w:rsid w:val="0043485A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26D6"/>
    <w:rsid w:val="004941DE"/>
    <w:rsid w:val="00496F97"/>
    <w:rsid w:val="004A53EA"/>
    <w:rsid w:val="004B35E7"/>
    <w:rsid w:val="004D7CD0"/>
    <w:rsid w:val="004E79D1"/>
    <w:rsid w:val="004F1FAC"/>
    <w:rsid w:val="004F4815"/>
    <w:rsid w:val="004F676E"/>
    <w:rsid w:val="004F71C0"/>
    <w:rsid w:val="0051186E"/>
    <w:rsid w:val="00516B8D"/>
    <w:rsid w:val="00522FC1"/>
    <w:rsid w:val="0052756C"/>
    <w:rsid w:val="00530230"/>
    <w:rsid w:val="00530CC9"/>
    <w:rsid w:val="00531B46"/>
    <w:rsid w:val="00537FBC"/>
    <w:rsid w:val="00541D73"/>
    <w:rsid w:val="00543469"/>
    <w:rsid w:val="00546FA3"/>
    <w:rsid w:val="00547EBD"/>
    <w:rsid w:val="005535D4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66C0"/>
    <w:rsid w:val="005B1555"/>
    <w:rsid w:val="005B4067"/>
    <w:rsid w:val="005C3F41"/>
    <w:rsid w:val="005C4EF0"/>
    <w:rsid w:val="005D5EA1"/>
    <w:rsid w:val="005E098C"/>
    <w:rsid w:val="005E1F8D"/>
    <w:rsid w:val="005E317F"/>
    <w:rsid w:val="005E60A1"/>
    <w:rsid w:val="005E61D3"/>
    <w:rsid w:val="005F03A9"/>
    <w:rsid w:val="00600219"/>
    <w:rsid w:val="006065DA"/>
    <w:rsid w:val="00606AA4"/>
    <w:rsid w:val="00627685"/>
    <w:rsid w:val="00640402"/>
    <w:rsid w:val="00640F78"/>
    <w:rsid w:val="00655D6A"/>
    <w:rsid w:val="00656DE9"/>
    <w:rsid w:val="00672876"/>
    <w:rsid w:val="00677CC2"/>
    <w:rsid w:val="00677DEB"/>
    <w:rsid w:val="00685F42"/>
    <w:rsid w:val="0069207B"/>
    <w:rsid w:val="006A304E"/>
    <w:rsid w:val="006B1A0A"/>
    <w:rsid w:val="006B7006"/>
    <w:rsid w:val="006C42BE"/>
    <w:rsid w:val="006C7F8C"/>
    <w:rsid w:val="006D7AB9"/>
    <w:rsid w:val="006E5308"/>
    <w:rsid w:val="006F34A1"/>
    <w:rsid w:val="006F7586"/>
    <w:rsid w:val="00700B2C"/>
    <w:rsid w:val="00703340"/>
    <w:rsid w:val="00713084"/>
    <w:rsid w:val="00717463"/>
    <w:rsid w:val="00720FC2"/>
    <w:rsid w:val="00722E89"/>
    <w:rsid w:val="00731E00"/>
    <w:rsid w:val="007339C7"/>
    <w:rsid w:val="00742B57"/>
    <w:rsid w:val="007440B7"/>
    <w:rsid w:val="00747993"/>
    <w:rsid w:val="00750573"/>
    <w:rsid w:val="007634AD"/>
    <w:rsid w:val="007715C9"/>
    <w:rsid w:val="00774EDD"/>
    <w:rsid w:val="007757EC"/>
    <w:rsid w:val="00795986"/>
    <w:rsid w:val="007A6863"/>
    <w:rsid w:val="007C78B4"/>
    <w:rsid w:val="007D2A3C"/>
    <w:rsid w:val="007E32B6"/>
    <w:rsid w:val="007E486B"/>
    <w:rsid w:val="007E70D7"/>
    <w:rsid w:val="007E7D4A"/>
    <w:rsid w:val="007F48ED"/>
    <w:rsid w:val="007F5E3F"/>
    <w:rsid w:val="008109E5"/>
    <w:rsid w:val="00812F45"/>
    <w:rsid w:val="00836FE9"/>
    <w:rsid w:val="0084172C"/>
    <w:rsid w:val="0085175E"/>
    <w:rsid w:val="008531C4"/>
    <w:rsid w:val="00856A31"/>
    <w:rsid w:val="008754D0"/>
    <w:rsid w:val="00877C69"/>
    <w:rsid w:val="00877D48"/>
    <w:rsid w:val="0088345B"/>
    <w:rsid w:val="008A024D"/>
    <w:rsid w:val="008A16A5"/>
    <w:rsid w:val="008A5C57"/>
    <w:rsid w:val="008C0629"/>
    <w:rsid w:val="008D0EE0"/>
    <w:rsid w:val="008D7A27"/>
    <w:rsid w:val="008E4702"/>
    <w:rsid w:val="008E69AA"/>
    <w:rsid w:val="008F4F1C"/>
    <w:rsid w:val="009015E2"/>
    <w:rsid w:val="009069AD"/>
    <w:rsid w:val="00910E64"/>
    <w:rsid w:val="00922764"/>
    <w:rsid w:val="009244C9"/>
    <w:rsid w:val="00926EC6"/>
    <w:rsid w:val="009278C1"/>
    <w:rsid w:val="00932377"/>
    <w:rsid w:val="009346E3"/>
    <w:rsid w:val="0094523D"/>
    <w:rsid w:val="00976A63"/>
    <w:rsid w:val="00981F09"/>
    <w:rsid w:val="00997EED"/>
    <w:rsid w:val="009B2490"/>
    <w:rsid w:val="009B50E5"/>
    <w:rsid w:val="009B5B8B"/>
    <w:rsid w:val="009C3431"/>
    <w:rsid w:val="009C5989"/>
    <w:rsid w:val="009C6A32"/>
    <w:rsid w:val="009D08DA"/>
    <w:rsid w:val="009E0CF5"/>
    <w:rsid w:val="009F26EF"/>
    <w:rsid w:val="00A0404F"/>
    <w:rsid w:val="00A06860"/>
    <w:rsid w:val="00A136F5"/>
    <w:rsid w:val="00A231E2"/>
    <w:rsid w:val="00A2355C"/>
    <w:rsid w:val="00A2550D"/>
    <w:rsid w:val="00A3220B"/>
    <w:rsid w:val="00A379BB"/>
    <w:rsid w:val="00A4169B"/>
    <w:rsid w:val="00A448C0"/>
    <w:rsid w:val="00A50D55"/>
    <w:rsid w:val="00A52FDA"/>
    <w:rsid w:val="00A57741"/>
    <w:rsid w:val="00A64912"/>
    <w:rsid w:val="00A70A74"/>
    <w:rsid w:val="00A850DC"/>
    <w:rsid w:val="00A87DE2"/>
    <w:rsid w:val="00A9231A"/>
    <w:rsid w:val="00A95BC7"/>
    <w:rsid w:val="00AA0343"/>
    <w:rsid w:val="00AA6124"/>
    <w:rsid w:val="00AA78CE"/>
    <w:rsid w:val="00AA7B26"/>
    <w:rsid w:val="00AC767C"/>
    <w:rsid w:val="00AD3467"/>
    <w:rsid w:val="00AD5641"/>
    <w:rsid w:val="00AF33DB"/>
    <w:rsid w:val="00B032D8"/>
    <w:rsid w:val="00B03FD8"/>
    <w:rsid w:val="00B05D72"/>
    <w:rsid w:val="00B20990"/>
    <w:rsid w:val="00B23DCA"/>
    <w:rsid w:val="00B23FAF"/>
    <w:rsid w:val="00B32F5E"/>
    <w:rsid w:val="00B33B3C"/>
    <w:rsid w:val="00B40D74"/>
    <w:rsid w:val="00B42649"/>
    <w:rsid w:val="00B46467"/>
    <w:rsid w:val="00B52663"/>
    <w:rsid w:val="00B56DCB"/>
    <w:rsid w:val="00B61728"/>
    <w:rsid w:val="00B770D2"/>
    <w:rsid w:val="00B81662"/>
    <w:rsid w:val="00B93516"/>
    <w:rsid w:val="00B939EB"/>
    <w:rsid w:val="00B96776"/>
    <w:rsid w:val="00B973E5"/>
    <w:rsid w:val="00BA47A3"/>
    <w:rsid w:val="00BA5026"/>
    <w:rsid w:val="00BA7B5B"/>
    <w:rsid w:val="00BB6E79"/>
    <w:rsid w:val="00BC0388"/>
    <w:rsid w:val="00BC4BF8"/>
    <w:rsid w:val="00BE42C5"/>
    <w:rsid w:val="00BE719A"/>
    <w:rsid w:val="00BE720A"/>
    <w:rsid w:val="00BE7F11"/>
    <w:rsid w:val="00BF0723"/>
    <w:rsid w:val="00BF6650"/>
    <w:rsid w:val="00C067E5"/>
    <w:rsid w:val="00C164CA"/>
    <w:rsid w:val="00C26051"/>
    <w:rsid w:val="00C41C60"/>
    <w:rsid w:val="00C42BF8"/>
    <w:rsid w:val="00C45A78"/>
    <w:rsid w:val="00C460AE"/>
    <w:rsid w:val="00C50043"/>
    <w:rsid w:val="00C5015F"/>
    <w:rsid w:val="00C50A0F"/>
    <w:rsid w:val="00C50F4A"/>
    <w:rsid w:val="00C72D10"/>
    <w:rsid w:val="00C74192"/>
    <w:rsid w:val="00C7573B"/>
    <w:rsid w:val="00C76CF3"/>
    <w:rsid w:val="00C9237B"/>
    <w:rsid w:val="00C93205"/>
    <w:rsid w:val="00C945DC"/>
    <w:rsid w:val="00CA7844"/>
    <w:rsid w:val="00CB58EF"/>
    <w:rsid w:val="00CD636E"/>
    <w:rsid w:val="00CE0A93"/>
    <w:rsid w:val="00CF0BB2"/>
    <w:rsid w:val="00D0677F"/>
    <w:rsid w:val="00D12B0D"/>
    <w:rsid w:val="00D13441"/>
    <w:rsid w:val="00D243A3"/>
    <w:rsid w:val="00D33440"/>
    <w:rsid w:val="00D35D66"/>
    <w:rsid w:val="00D430B2"/>
    <w:rsid w:val="00D4368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FE2"/>
    <w:rsid w:val="00D94D22"/>
    <w:rsid w:val="00DA2439"/>
    <w:rsid w:val="00DA6F05"/>
    <w:rsid w:val="00DB1634"/>
    <w:rsid w:val="00DB1B21"/>
    <w:rsid w:val="00DB64FC"/>
    <w:rsid w:val="00DE149E"/>
    <w:rsid w:val="00DF305B"/>
    <w:rsid w:val="00E034DB"/>
    <w:rsid w:val="00E05704"/>
    <w:rsid w:val="00E12F1A"/>
    <w:rsid w:val="00E22935"/>
    <w:rsid w:val="00E23CED"/>
    <w:rsid w:val="00E54292"/>
    <w:rsid w:val="00E55654"/>
    <w:rsid w:val="00E56182"/>
    <w:rsid w:val="00E60191"/>
    <w:rsid w:val="00E641B7"/>
    <w:rsid w:val="00E73E95"/>
    <w:rsid w:val="00E74DC7"/>
    <w:rsid w:val="00E87699"/>
    <w:rsid w:val="00E92E27"/>
    <w:rsid w:val="00E9586B"/>
    <w:rsid w:val="00E97334"/>
    <w:rsid w:val="00E97F1D"/>
    <w:rsid w:val="00EB0DFD"/>
    <w:rsid w:val="00EB3A99"/>
    <w:rsid w:val="00EB65F8"/>
    <w:rsid w:val="00EC4069"/>
    <w:rsid w:val="00EC44DC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682"/>
    <w:rsid w:val="00F13E86"/>
    <w:rsid w:val="00F20B52"/>
    <w:rsid w:val="00F32FCB"/>
    <w:rsid w:val="00F33523"/>
    <w:rsid w:val="00F37C91"/>
    <w:rsid w:val="00F50EE8"/>
    <w:rsid w:val="00F677A9"/>
    <w:rsid w:val="00F8121C"/>
    <w:rsid w:val="00F84CF5"/>
    <w:rsid w:val="00F8612E"/>
    <w:rsid w:val="00F94583"/>
    <w:rsid w:val="00FA420B"/>
    <w:rsid w:val="00FB6AEE"/>
    <w:rsid w:val="00FC3EAC"/>
    <w:rsid w:val="00FE494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365B8C"/>
  <w15:docId w15:val="{B42599CF-39C1-4FCF-9D7F-3A005D15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ableColHead">
    <w:name w:val="TableColHead"/>
    <w:basedOn w:val="Normal"/>
    <w:rsid w:val="001C710B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P1a">
    <w:name w:val="TableP1(a)"/>
    <w:basedOn w:val="Normal"/>
    <w:rsid w:val="001C710B"/>
    <w:pPr>
      <w:tabs>
        <w:tab w:val="right" w:pos="408"/>
      </w:tabs>
      <w:spacing w:after="60" w:line="240" w:lineRule="exact"/>
      <w:ind w:left="533" w:hanging="533"/>
    </w:pPr>
    <w:rPr>
      <w:rFonts w:eastAsia="Times New Roman" w:cs="Times New Roman"/>
      <w:szCs w:val="24"/>
      <w:lang w:eastAsia="en-AU"/>
    </w:rPr>
  </w:style>
  <w:style w:type="paragraph" w:customStyle="1" w:styleId="TableText0">
    <w:name w:val="TableText"/>
    <w:basedOn w:val="Normal"/>
    <w:rsid w:val="001C710B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customStyle="1" w:styleId="TableP2i">
    <w:name w:val="TableP2(i)"/>
    <w:basedOn w:val="Normal"/>
    <w:rsid w:val="001C710B"/>
    <w:pPr>
      <w:tabs>
        <w:tab w:val="right" w:pos="726"/>
      </w:tabs>
      <w:spacing w:after="60" w:line="240" w:lineRule="exact"/>
      <w:ind w:left="868" w:hanging="868"/>
    </w:pPr>
    <w:rPr>
      <w:rFonts w:eastAsia="Times New Roman" w:cs="Times New Roman"/>
      <w:szCs w:val="24"/>
      <w:lang w:eastAsia="en-AU"/>
    </w:rPr>
  </w:style>
  <w:style w:type="paragraph" w:customStyle="1" w:styleId="SCHPTTEXT">
    <w:name w:val="SCHPTTEXT"/>
    <w:qFormat/>
    <w:rsid w:val="001C710B"/>
    <w:pPr>
      <w:spacing w:before="120" w:after="120"/>
    </w:pPr>
    <w:rPr>
      <w:rFonts w:eastAsia="Times New Roman" w:cs="Times New Roman"/>
      <w:b/>
      <w:sz w:val="28"/>
      <w:szCs w:val="24"/>
      <w:lang w:eastAsia="en-AU"/>
    </w:rPr>
  </w:style>
  <w:style w:type="paragraph" w:customStyle="1" w:styleId="AMSCHTEXT">
    <w:name w:val="AMSCHTEXT"/>
    <w:qFormat/>
    <w:rsid w:val="001C710B"/>
    <w:pPr>
      <w:spacing w:before="240" w:after="24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Default">
    <w:name w:val="Default"/>
    <w:rsid w:val="001C710B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1C710B"/>
    <w:rPr>
      <w:vertAlign w:val="superscript"/>
    </w:rPr>
  </w:style>
  <w:style w:type="paragraph" w:customStyle="1" w:styleId="Tabletext1">
    <w:name w:val="Table text"/>
    <w:basedOn w:val="Normal"/>
    <w:link w:val="TabletextChar"/>
    <w:uiPriority w:val="2"/>
    <w:qFormat/>
    <w:rsid w:val="00795986"/>
    <w:pPr>
      <w:spacing w:line="240" w:lineRule="auto"/>
    </w:pPr>
    <w:rPr>
      <w:rFonts w:ascii="Arial Narrow" w:eastAsia="Times New Roman" w:hAnsi="Arial Narrow" w:cs="Times New Roman"/>
      <w:snapToGrid w:val="0"/>
      <w:sz w:val="20"/>
      <w:szCs w:val="24"/>
      <w:lang w:eastAsia="en-AU"/>
    </w:rPr>
  </w:style>
  <w:style w:type="character" w:customStyle="1" w:styleId="TabletextChar">
    <w:name w:val="Table text Char"/>
    <w:link w:val="Tabletext1"/>
    <w:uiPriority w:val="2"/>
    <w:rsid w:val="00795986"/>
    <w:rPr>
      <w:rFonts w:ascii="Arial Narrow" w:eastAsia="Times New Roman" w:hAnsi="Arial Narrow" w:cs="Times New Roman"/>
      <w:snapToGrid w:val="0"/>
      <w:szCs w:val="24"/>
      <w:lang w:eastAsia="en-AU"/>
    </w:rPr>
  </w:style>
  <w:style w:type="paragraph" w:customStyle="1" w:styleId="tabletext00">
    <w:name w:val="tabletext0"/>
    <w:basedOn w:val="Normal"/>
    <w:rsid w:val="002C1E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C1E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4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8C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8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C0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8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8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MORYOSEF, Jamie</dc:creator>
  <cp:keywords/>
  <dc:description/>
  <cp:lastModifiedBy>VANCUYLENBURG, Chrisanne</cp:lastModifiedBy>
  <cp:revision>6</cp:revision>
  <dcterms:created xsi:type="dcterms:W3CDTF">2023-01-25T03:43:00Z</dcterms:created>
  <dcterms:modified xsi:type="dcterms:W3CDTF">2023-02-03T03:51:00Z</dcterms:modified>
</cp:coreProperties>
</file>