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A5211B" w:rsidRDefault="001F2A16" w:rsidP="00A5211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A5211B">
        <w:rPr>
          <w:rFonts w:ascii="Arial" w:hAnsi="Arial" w:cs="Arial"/>
          <w:sz w:val="34"/>
          <w:szCs w:val="34"/>
        </w:rPr>
        <w:t>Explanatory Statement</w:t>
      </w:r>
    </w:p>
    <w:p w14:paraId="6B8F7B13" w14:textId="49787872" w:rsidR="009371D0" w:rsidRPr="00A5211B" w:rsidRDefault="00E13512" w:rsidP="00A5211B">
      <w:pPr>
        <w:pStyle w:val="Header"/>
        <w:pBdr>
          <w:top w:val="single" w:sz="4" w:space="1" w:color="auto"/>
          <w:bottom w:val="single" w:sz="4" w:space="1" w:color="auto"/>
        </w:pBdr>
        <w:tabs>
          <w:tab w:val="clear" w:pos="4153"/>
          <w:tab w:val="clear" w:pos="8306"/>
        </w:tabs>
        <w:spacing w:after="120"/>
        <w:jc w:val="center"/>
        <w:rPr>
          <w:rFonts w:ascii="Arial" w:hAnsi="Arial" w:cs="Arial"/>
          <w:sz w:val="34"/>
          <w:szCs w:val="34"/>
        </w:rPr>
      </w:pPr>
      <w:r w:rsidRPr="00A5211B">
        <w:rPr>
          <w:rFonts w:ascii="Arial" w:hAnsi="Arial" w:cs="Arial"/>
          <w:sz w:val="34"/>
          <w:szCs w:val="34"/>
        </w:rPr>
        <w:t>Corporations (Eligible Officer Exclusion –</w:t>
      </w:r>
      <w:r w:rsidR="001B45A0" w:rsidRPr="00A5211B">
        <w:rPr>
          <w:rFonts w:ascii="Arial" w:hAnsi="Arial" w:cs="Arial"/>
          <w:sz w:val="34"/>
          <w:szCs w:val="34"/>
        </w:rPr>
        <w:t xml:space="preserve"> </w:t>
      </w:r>
      <w:r w:rsidRPr="00A5211B">
        <w:rPr>
          <w:rFonts w:ascii="Arial" w:hAnsi="Arial" w:cs="Arial"/>
          <w:sz w:val="34"/>
          <w:szCs w:val="34"/>
        </w:rPr>
        <w:t xml:space="preserve">non-individuals and </w:t>
      </w:r>
      <w:r w:rsidR="00507F31" w:rsidRPr="00A5211B">
        <w:rPr>
          <w:rFonts w:ascii="Arial" w:hAnsi="Arial" w:cs="Arial"/>
          <w:sz w:val="34"/>
          <w:szCs w:val="34"/>
        </w:rPr>
        <w:t>resign</w:t>
      </w:r>
      <w:r w:rsidRPr="00A5211B">
        <w:rPr>
          <w:rFonts w:ascii="Arial" w:hAnsi="Arial" w:cs="Arial"/>
          <w:sz w:val="34"/>
          <w:szCs w:val="34"/>
        </w:rPr>
        <w:t>ed directors) Determination 202</w:t>
      </w:r>
      <w:r w:rsidR="00EC5697" w:rsidRPr="00A5211B">
        <w:rPr>
          <w:rFonts w:ascii="Arial" w:hAnsi="Arial" w:cs="Arial"/>
          <w:sz w:val="34"/>
          <w:szCs w:val="34"/>
        </w:rPr>
        <w:t>3</w:t>
      </w:r>
    </w:p>
    <w:p w14:paraId="6A692EA1" w14:textId="1F3711D2" w:rsidR="00DD75DD" w:rsidRPr="00A5211B" w:rsidRDefault="00E13512" w:rsidP="00A5211B">
      <w:pPr>
        <w:pStyle w:val="Header"/>
        <w:pBdr>
          <w:top w:val="single" w:sz="4" w:space="1" w:color="auto"/>
          <w:bottom w:val="single" w:sz="4" w:space="1" w:color="auto"/>
        </w:pBdr>
        <w:tabs>
          <w:tab w:val="clear" w:pos="4153"/>
          <w:tab w:val="clear" w:pos="8306"/>
        </w:tabs>
        <w:spacing w:after="120"/>
        <w:jc w:val="center"/>
        <w:rPr>
          <w:rFonts w:ascii="Arial" w:hAnsi="Arial" w:cs="Arial"/>
          <w:sz w:val="34"/>
          <w:szCs w:val="34"/>
        </w:rPr>
      </w:pPr>
      <w:r w:rsidRPr="00A5211B">
        <w:rPr>
          <w:rFonts w:ascii="Arial" w:hAnsi="Arial" w:cs="Arial"/>
          <w:sz w:val="34"/>
          <w:szCs w:val="34"/>
        </w:rPr>
        <w:t>Corporations (Aboriginal and Torres Strait Islander) (Eligible Officer Exclusion</w:t>
      </w:r>
      <w:r w:rsidR="00067205" w:rsidRPr="00A5211B">
        <w:rPr>
          <w:rFonts w:ascii="Arial" w:hAnsi="Arial" w:cs="Arial"/>
          <w:sz w:val="34"/>
          <w:szCs w:val="34"/>
        </w:rPr>
        <w:t xml:space="preserve"> – </w:t>
      </w:r>
      <w:r w:rsidR="00507F31" w:rsidRPr="00A5211B">
        <w:rPr>
          <w:rFonts w:ascii="Arial" w:hAnsi="Arial" w:cs="Arial"/>
          <w:sz w:val="34"/>
          <w:szCs w:val="34"/>
        </w:rPr>
        <w:t>resign</w:t>
      </w:r>
      <w:r w:rsidRPr="00A5211B">
        <w:rPr>
          <w:rFonts w:ascii="Arial" w:hAnsi="Arial" w:cs="Arial"/>
          <w:sz w:val="34"/>
          <w:szCs w:val="34"/>
        </w:rPr>
        <w:t>ed directors) Determination 202</w:t>
      </w:r>
      <w:r w:rsidR="00EC5697" w:rsidRPr="00A5211B">
        <w:rPr>
          <w:rFonts w:ascii="Arial" w:hAnsi="Arial" w:cs="Arial"/>
          <w:sz w:val="34"/>
          <w:szCs w:val="34"/>
        </w:rPr>
        <w:t>3</w:t>
      </w:r>
    </w:p>
    <w:p w14:paraId="15AC1B53" w14:textId="77777777" w:rsidR="001F2A16" w:rsidRPr="00A5211B" w:rsidRDefault="001F2A16" w:rsidP="00873997">
      <w:pPr>
        <w:pStyle w:val="Header"/>
        <w:tabs>
          <w:tab w:val="clear" w:pos="4153"/>
          <w:tab w:val="clear" w:pos="8306"/>
        </w:tabs>
        <w:jc w:val="center"/>
        <w:rPr>
          <w:rFonts w:ascii="Arial" w:hAnsi="Arial" w:cs="Arial"/>
          <w:sz w:val="22"/>
          <w:szCs w:val="22"/>
        </w:rPr>
      </w:pPr>
    </w:p>
    <w:p w14:paraId="15AC1B54" w14:textId="2483ABBE" w:rsidR="00486653" w:rsidRPr="00A5211B" w:rsidRDefault="00486653" w:rsidP="00C620E9">
      <w:pPr>
        <w:pStyle w:val="Heading2"/>
      </w:pPr>
      <w:r w:rsidRPr="00A5211B">
        <w:t xml:space="preserve">General </w:t>
      </w:r>
      <w:r w:rsidR="004959CD" w:rsidRPr="00A5211B">
        <w:t>o</w:t>
      </w:r>
      <w:r w:rsidRPr="00A5211B">
        <w:t xml:space="preserve">utline of </w:t>
      </w:r>
      <w:r w:rsidR="001A1EF8" w:rsidRPr="00A5211B">
        <w:t xml:space="preserve">the </w:t>
      </w:r>
      <w:r w:rsidR="004959CD" w:rsidRPr="00A5211B">
        <w:t>i</w:t>
      </w:r>
      <w:r w:rsidRPr="00A5211B">
        <w:t>nstrument</w:t>
      </w:r>
      <w:r w:rsidR="001A1EF8" w:rsidRPr="00A5211B">
        <w:t>s</w:t>
      </w:r>
    </w:p>
    <w:p w14:paraId="15AC1B56" w14:textId="15AC9487" w:rsidR="00486653" w:rsidRPr="00A5211B" w:rsidRDefault="00486653"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Th</w:t>
      </w:r>
      <w:r w:rsidR="00DD75DD" w:rsidRPr="00A5211B">
        <w:rPr>
          <w:rFonts w:ascii="Arial" w:hAnsi="Arial" w:cs="Arial"/>
          <w:sz w:val="22"/>
          <w:szCs w:val="22"/>
        </w:rPr>
        <w:t>e</w:t>
      </w:r>
      <w:r w:rsidRPr="00A5211B">
        <w:rPr>
          <w:rFonts w:ascii="Arial" w:hAnsi="Arial" w:cs="Arial"/>
          <w:sz w:val="22"/>
          <w:szCs w:val="22"/>
        </w:rPr>
        <w:t xml:space="preserve"> instrument</w:t>
      </w:r>
      <w:r w:rsidR="00DD75DD" w:rsidRPr="00A5211B">
        <w:rPr>
          <w:rFonts w:ascii="Arial" w:hAnsi="Arial" w:cs="Arial"/>
          <w:sz w:val="22"/>
          <w:szCs w:val="22"/>
        </w:rPr>
        <w:t>s</w:t>
      </w:r>
      <w:r w:rsidRPr="00A5211B">
        <w:rPr>
          <w:rFonts w:ascii="Arial" w:hAnsi="Arial" w:cs="Arial"/>
          <w:sz w:val="22"/>
          <w:szCs w:val="22"/>
        </w:rPr>
        <w:t xml:space="preserve"> </w:t>
      </w:r>
      <w:r w:rsidR="00DD75DD" w:rsidRPr="00A5211B">
        <w:rPr>
          <w:rFonts w:ascii="Arial" w:hAnsi="Arial" w:cs="Arial"/>
          <w:sz w:val="22"/>
          <w:szCs w:val="22"/>
        </w:rPr>
        <w:t xml:space="preserve">are </w:t>
      </w:r>
      <w:r w:rsidRPr="00A5211B">
        <w:rPr>
          <w:rFonts w:ascii="Arial" w:hAnsi="Arial" w:cs="Arial"/>
          <w:sz w:val="22"/>
          <w:szCs w:val="22"/>
        </w:rPr>
        <w:t>made under:</w:t>
      </w:r>
    </w:p>
    <w:p w14:paraId="46376306" w14:textId="6649787F" w:rsidR="004C4981" w:rsidRPr="00074D3B" w:rsidRDefault="004C4981" w:rsidP="00B0537D">
      <w:pPr>
        <w:numPr>
          <w:ilvl w:val="0"/>
          <w:numId w:val="2"/>
        </w:numPr>
        <w:spacing w:after="120"/>
        <w:ind w:left="1418" w:hanging="709"/>
        <w:rPr>
          <w:rFonts w:ascii="Arial" w:hAnsi="Arial" w:cs="Arial"/>
          <w:sz w:val="22"/>
          <w:szCs w:val="18"/>
        </w:rPr>
      </w:pPr>
      <w:r w:rsidRPr="00074D3B">
        <w:rPr>
          <w:rFonts w:ascii="Arial" w:hAnsi="Arial" w:cs="Arial"/>
          <w:sz w:val="22"/>
          <w:szCs w:val="18"/>
        </w:rPr>
        <w:t xml:space="preserve">subsection 1272B(3) of the </w:t>
      </w:r>
      <w:r w:rsidRPr="00074D3B">
        <w:rPr>
          <w:rFonts w:ascii="Arial" w:hAnsi="Arial" w:cs="Arial"/>
          <w:i/>
          <w:iCs/>
          <w:sz w:val="22"/>
          <w:szCs w:val="18"/>
        </w:rPr>
        <w:t>Corporations Act 2001</w:t>
      </w:r>
      <w:r w:rsidRPr="00074D3B">
        <w:rPr>
          <w:rFonts w:ascii="Arial" w:hAnsi="Arial" w:cs="Arial"/>
          <w:sz w:val="22"/>
          <w:szCs w:val="18"/>
        </w:rPr>
        <w:t xml:space="preserve"> (Corporations Act)</w:t>
      </w:r>
      <w:r w:rsidR="009927D7" w:rsidRPr="00074D3B">
        <w:rPr>
          <w:rFonts w:ascii="Arial" w:hAnsi="Arial" w:cs="Arial"/>
          <w:sz w:val="22"/>
          <w:szCs w:val="18"/>
        </w:rPr>
        <w:t>;</w:t>
      </w:r>
      <w:r w:rsidRPr="00074D3B">
        <w:rPr>
          <w:rFonts w:ascii="Arial" w:hAnsi="Arial" w:cs="Arial"/>
          <w:sz w:val="22"/>
          <w:szCs w:val="18"/>
        </w:rPr>
        <w:t xml:space="preserve"> </w:t>
      </w:r>
      <w:r w:rsidR="00D37AFF" w:rsidRPr="00074D3B">
        <w:rPr>
          <w:rFonts w:ascii="Arial" w:hAnsi="Arial" w:cs="Arial"/>
          <w:sz w:val="22"/>
          <w:szCs w:val="18"/>
        </w:rPr>
        <w:t>and</w:t>
      </w:r>
    </w:p>
    <w:p w14:paraId="7FD724A6" w14:textId="422F88DE" w:rsidR="00D37AFF" w:rsidRPr="00A5211B" w:rsidRDefault="00D37AFF" w:rsidP="00B0537D">
      <w:pPr>
        <w:numPr>
          <w:ilvl w:val="0"/>
          <w:numId w:val="2"/>
        </w:numPr>
        <w:spacing w:after="120"/>
        <w:ind w:left="1418" w:hanging="709"/>
        <w:rPr>
          <w:rFonts w:ascii="Arial" w:hAnsi="Arial" w:cs="Arial"/>
        </w:rPr>
      </w:pPr>
      <w:r w:rsidRPr="00A5211B">
        <w:rPr>
          <w:rFonts w:ascii="Arial" w:hAnsi="Arial" w:cs="Arial"/>
        </w:rPr>
        <w:t>subsection</w:t>
      </w:r>
      <w:r w:rsidR="00B46E3C" w:rsidRPr="00A5211B">
        <w:rPr>
          <w:rFonts w:ascii="Arial" w:hAnsi="Arial" w:cs="Arial"/>
        </w:rPr>
        <w:t xml:space="preserve"> </w:t>
      </w:r>
      <w:r w:rsidRPr="00A5211B">
        <w:rPr>
          <w:rFonts w:ascii="Arial" w:hAnsi="Arial" w:cs="Arial"/>
        </w:rPr>
        <w:t xml:space="preserve">308-15(3) of the </w:t>
      </w:r>
      <w:bookmarkStart w:id="0" w:name="_Hlk117873580"/>
      <w:r w:rsidRPr="00A5211B">
        <w:rPr>
          <w:rFonts w:ascii="Arial" w:hAnsi="Arial" w:cs="Arial"/>
          <w:i/>
          <w:iCs/>
        </w:rPr>
        <w:t>Corporations (Aboriginal and Torres Strait Islander) Act 2006</w:t>
      </w:r>
      <w:bookmarkEnd w:id="0"/>
      <w:r w:rsidR="00DD75DD" w:rsidRPr="00A5211B">
        <w:rPr>
          <w:rFonts w:ascii="Arial" w:hAnsi="Arial" w:cs="Arial"/>
        </w:rPr>
        <w:t xml:space="preserve"> (CATSI </w:t>
      </w:r>
      <w:r w:rsidR="00693B91" w:rsidRPr="00A5211B">
        <w:rPr>
          <w:rFonts w:ascii="Arial" w:hAnsi="Arial" w:cs="Arial"/>
        </w:rPr>
        <w:t>Act</w:t>
      </w:r>
      <w:r w:rsidR="00DD75DD" w:rsidRPr="00A5211B">
        <w:rPr>
          <w:rFonts w:ascii="Arial" w:hAnsi="Arial" w:cs="Arial"/>
        </w:rPr>
        <w:t>)</w:t>
      </w:r>
      <w:r w:rsidRPr="00A5211B">
        <w:rPr>
          <w:rFonts w:ascii="Arial" w:hAnsi="Arial" w:cs="Arial"/>
        </w:rPr>
        <w:t>.</w:t>
      </w:r>
    </w:p>
    <w:p w14:paraId="4D9CC1DB" w14:textId="77777777" w:rsidR="00067205" w:rsidRPr="00A5211B" w:rsidRDefault="004C4981"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The instrument</w:t>
      </w:r>
      <w:r w:rsidR="00D77355" w:rsidRPr="00A5211B">
        <w:rPr>
          <w:rFonts w:ascii="Arial" w:hAnsi="Arial" w:cs="Arial"/>
          <w:sz w:val="22"/>
          <w:szCs w:val="22"/>
        </w:rPr>
        <w:t>s</w:t>
      </w:r>
      <w:r w:rsidRPr="00A5211B">
        <w:rPr>
          <w:rFonts w:ascii="Arial" w:hAnsi="Arial" w:cs="Arial"/>
          <w:sz w:val="22"/>
          <w:szCs w:val="22"/>
        </w:rPr>
        <w:t xml:space="preserve"> specif</w:t>
      </w:r>
      <w:r w:rsidR="00D77355" w:rsidRPr="00A5211B">
        <w:rPr>
          <w:rFonts w:ascii="Arial" w:hAnsi="Arial" w:cs="Arial"/>
          <w:sz w:val="22"/>
          <w:szCs w:val="22"/>
        </w:rPr>
        <w:t>y</w:t>
      </w:r>
      <w:r w:rsidRPr="00A5211B">
        <w:rPr>
          <w:rFonts w:ascii="Arial" w:hAnsi="Arial" w:cs="Arial"/>
          <w:sz w:val="22"/>
          <w:szCs w:val="22"/>
        </w:rPr>
        <w:t xml:space="preserve"> classes of pe</w:t>
      </w:r>
      <w:r w:rsidR="00693B91" w:rsidRPr="00A5211B">
        <w:rPr>
          <w:rFonts w:ascii="Arial" w:hAnsi="Arial" w:cs="Arial"/>
          <w:sz w:val="22"/>
          <w:szCs w:val="22"/>
        </w:rPr>
        <w:t>rsons</w:t>
      </w:r>
      <w:r w:rsidRPr="00A5211B">
        <w:rPr>
          <w:rFonts w:ascii="Arial" w:hAnsi="Arial" w:cs="Arial"/>
          <w:sz w:val="22"/>
          <w:szCs w:val="22"/>
        </w:rPr>
        <w:t xml:space="preserve"> who are not eligible officers</w:t>
      </w:r>
      <w:r w:rsidR="00AD0C6B" w:rsidRPr="00A5211B">
        <w:rPr>
          <w:rFonts w:ascii="Arial" w:hAnsi="Arial" w:cs="Arial"/>
          <w:sz w:val="22"/>
          <w:szCs w:val="22"/>
        </w:rPr>
        <w:t>.</w:t>
      </w:r>
      <w:r w:rsidR="001B45A0" w:rsidRPr="00A5211B">
        <w:rPr>
          <w:rFonts w:ascii="Arial" w:hAnsi="Arial" w:cs="Arial"/>
          <w:sz w:val="22"/>
          <w:szCs w:val="22"/>
        </w:rPr>
        <w:t xml:space="preserve"> This effectively relieves those classes of persons from having to obtain a director identification number (director ID) under the Corporations Act or CATSI Act.</w:t>
      </w:r>
    </w:p>
    <w:p w14:paraId="15AC1B5F" w14:textId="702F1CBE" w:rsidR="00486653" w:rsidRPr="00A5211B" w:rsidRDefault="00486653"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The instrument</w:t>
      </w:r>
      <w:r w:rsidR="00D77355" w:rsidRPr="00A5211B">
        <w:rPr>
          <w:rFonts w:ascii="Arial" w:hAnsi="Arial" w:cs="Arial"/>
          <w:sz w:val="22"/>
          <w:szCs w:val="22"/>
        </w:rPr>
        <w:t>s</w:t>
      </w:r>
      <w:r w:rsidRPr="00A5211B">
        <w:rPr>
          <w:rFonts w:ascii="Arial" w:hAnsi="Arial" w:cs="Arial"/>
          <w:sz w:val="22"/>
          <w:szCs w:val="22"/>
        </w:rPr>
        <w:t xml:space="preserve"> </w:t>
      </w:r>
      <w:r w:rsidR="00D77355" w:rsidRPr="00A5211B">
        <w:rPr>
          <w:rFonts w:ascii="Arial" w:hAnsi="Arial" w:cs="Arial"/>
          <w:sz w:val="22"/>
          <w:szCs w:val="22"/>
        </w:rPr>
        <w:t>are</w:t>
      </w:r>
      <w:r w:rsidRPr="00A5211B">
        <w:rPr>
          <w:rFonts w:ascii="Arial" w:hAnsi="Arial" w:cs="Arial"/>
          <w:sz w:val="22"/>
          <w:szCs w:val="22"/>
        </w:rPr>
        <w:t xml:space="preserve"> legislative instrument</w:t>
      </w:r>
      <w:r w:rsidR="00D77355" w:rsidRPr="00A5211B">
        <w:rPr>
          <w:rFonts w:ascii="Arial" w:hAnsi="Arial" w:cs="Arial"/>
          <w:sz w:val="22"/>
          <w:szCs w:val="22"/>
        </w:rPr>
        <w:t>s</w:t>
      </w:r>
      <w:r w:rsidRPr="00A5211B">
        <w:rPr>
          <w:rFonts w:ascii="Arial" w:hAnsi="Arial" w:cs="Arial"/>
          <w:sz w:val="22"/>
          <w:szCs w:val="22"/>
        </w:rPr>
        <w:t xml:space="preserve"> for the purposes of the </w:t>
      </w:r>
      <w:r w:rsidR="00C4143E" w:rsidRPr="00A5211B">
        <w:rPr>
          <w:rFonts w:ascii="Arial" w:hAnsi="Arial" w:cs="Arial"/>
          <w:i/>
          <w:sz w:val="22"/>
          <w:szCs w:val="22"/>
        </w:rPr>
        <w:t xml:space="preserve">Legislation </w:t>
      </w:r>
      <w:r w:rsidRPr="00A5211B">
        <w:rPr>
          <w:rFonts w:ascii="Arial" w:hAnsi="Arial" w:cs="Arial"/>
          <w:i/>
          <w:sz w:val="22"/>
          <w:szCs w:val="22"/>
        </w:rPr>
        <w:t>Act</w:t>
      </w:r>
      <w:r w:rsidR="009B2DD1">
        <w:rPr>
          <w:rFonts w:ascii="Arial" w:hAnsi="Arial" w:cs="Arial"/>
          <w:i/>
          <w:sz w:val="22"/>
          <w:szCs w:val="22"/>
        </w:rPr>
        <w:t xml:space="preserve"> </w:t>
      </w:r>
      <w:r w:rsidRPr="00A5211B">
        <w:rPr>
          <w:rFonts w:ascii="Arial" w:hAnsi="Arial" w:cs="Arial"/>
          <w:i/>
          <w:sz w:val="22"/>
          <w:szCs w:val="22"/>
        </w:rPr>
        <w:t>2003</w:t>
      </w:r>
      <w:r w:rsidRPr="00A5211B">
        <w:rPr>
          <w:rFonts w:ascii="Arial" w:hAnsi="Arial" w:cs="Arial"/>
          <w:sz w:val="22"/>
          <w:szCs w:val="22"/>
        </w:rPr>
        <w:t>.</w:t>
      </w:r>
    </w:p>
    <w:p w14:paraId="15AC1B61" w14:textId="50D1C45C" w:rsidR="00B31550" w:rsidRPr="00A5211B" w:rsidRDefault="00B31550"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 xml:space="preserve">Under subsection 33(3) of the </w:t>
      </w:r>
      <w:r w:rsidRPr="00A5211B">
        <w:rPr>
          <w:rFonts w:ascii="Arial" w:hAnsi="Arial" w:cs="Arial"/>
          <w:i/>
          <w:sz w:val="22"/>
          <w:szCs w:val="22"/>
        </w:rPr>
        <w:t>Acts Interpretation Act 1901</w:t>
      </w:r>
      <w:r w:rsidRPr="00A5211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66EE57" w14:textId="28E62573" w:rsidR="00693B91" w:rsidRPr="00A5211B" w:rsidRDefault="00693B91"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 xml:space="preserve">In accordance with section 5C of the </w:t>
      </w:r>
      <w:r w:rsidRPr="00A5211B">
        <w:rPr>
          <w:rFonts w:ascii="Arial" w:hAnsi="Arial" w:cs="Arial"/>
          <w:i/>
          <w:iCs/>
          <w:sz w:val="22"/>
          <w:szCs w:val="22"/>
        </w:rPr>
        <w:t>Corporations Act 2001</w:t>
      </w:r>
      <w:r w:rsidRPr="00A5211B">
        <w:rPr>
          <w:rFonts w:ascii="Arial" w:hAnsi="Arial" w:cs="Arial"/>
          <w:sz w:val="22"/>
          <w:szCs w:val="22"/>
        </w:rPr>
        <w:t xml:space="preserve">, the relevant version of the </w:t>
      </w:r>
      <w:r w:rsidRPr="00A5211B">
        <w:rPr>
          <w:rFonts w:ascii="Arial" w:hAnsi="Arial" w:cs="Arial"/>
          <w:i/>
          <w:iCs/>
          <w:sz w:val="22"/>
          <w:szCs w:val="22"/>
        </w:rPr>
        <w:t>Acts Interpretation Ac</w:t>
      </w:r>
      <w:r w:rsidRPr="00A5211B">
        <w:rPr>
          <w:rFonts w:ascii="Arial" w:hAnsi="Arial" w:cs="Arial"/>
          <w:sz w:val="22"/>
          <w:szCs w:val="22"/>
        </w:rPr>
        <w:t>t</w:t>
      </w:r>
      <w:r w:rsidRPr="00A5211B">
        <w:rPr>
          <w:rFonts w:ascii="Arial" w:hAnsi="Arial" w:cs="Arial"/>
          <w:i/>
          <w:iCs/>
          <w:sz w:val="22"/>
          <w:szCs w:val="22"/>
        </w:rPr>
        <w:t xml:space="preserve"> 1901</w:t>
      </w:r>
      <w:r w:rsidRPr="00A5211B">
        <w:rPr>
          <w:rFonts w:ascii="Arial" w:hAnsi="Arial" w:cs="Arial"/>
          <w:sz w:val="22"/>
          <w:szCs w:val="22"/>
        </w:rPr>
        <w:t xml:space="preserve"> that applies to the </w:t>
      </w:r>
      <w:r w:rsidRPr="00A5211B">
        <w:rPr>
          <w:rFonts w:ascii="Arial" w:hAnsi="Arial" w:cs="Arial"/>
          <w:i/>
          <w:iCs/>
          <w:sz w:val="22"/>
          <w:szCs w:val="22"/>
        </w:rPr>
        <w:t>Corporations Act 2001</w:t>
      </w:r>
      <w:r w:rsidRPr="00A5211B">
        <w:rPr>
          <w:rFonts w:ascii="Arial" w:hAnsi="Arial" w:cs="Arial"/>
          <w:sz w:val="22"/>
          <w:szCs w:val="22"/>
        </w:rPr>
        <w:t xml:space="preserve"> and this instrument is the version as at 1 January 2005.</w:t>
      </w:r>
    </w:p>
    <w:p w14:paraId="15AC1B62" w14:textId="77777777" w:rsidR="006302F7" w:rsidRPr="00A5211B" w:rsidRDefault="006302F7" w:rsidP="00C620E9">
      <w:pPr>
        <w:spacing w:after="120"/>
        <w:rPr>
          <w:rFonts w:ascii="Arial" w:hAnsi="Arial" w:cs="Arial"/>
          <w:sz w:val="22"/>
          <w:szCs w:val="22"/>
        </w:rPr>
      </w:pPr>
    </w:p>
    <w:p w14:paraId="15AC1B63" w14:textId="77777777" w:rsidR="001D02E6" w:rsidRPr="00A5211B" w:rsidRDefault="001D02E6" w:rsidP="00C620E9">
      <w:pPr>
        <w:pStyle w:val="Heading2"/>
      </w:pPr>
      <w:r w:rsidRPr="00A5211B">
        <w:t>Date of effect</w:t>
      </w:r>
    </w:p>
    <w:p w14:paraId="6AE52B64" w14:textId="73D25294" w:rsidR="00067205" w:rsidRPr="00A5211B" w:rsidRDefault="00222AFB"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Th</w:t>
      </w:r>
      <w:r w:rsidR="00D77355" w:rsidRPr="00A5211B">
        <w:rPr>
          <w:rFonts w:ascii="Arial" w:hAnsi="Arial" w:cs="Arial"/>
          <w:sz w:val="22"/>
          <w:szCs w:val="22"/>
        </w:rPr>
        <w:t>e</w:t>
      </w:r>
      <w:r w:rsidRPr="00A5211B">
        <w:rPr>
          <w:rFonts w:ascii="Arial" w:hAnsi="Arial" w:cs="Arial"/>
          <w:sz w:val="22"/>
          <w:szCs w:val="22"/>
        </w:rPr>
        <w:t xml:space="preserve"> instrument</w:t>
      </w:r>
      <w:r w:rsidR="00D77355" w:rsidRPr="00A5211B">
        <w:rPr>
          <w:rFonts w:ascii="Arial" w:hAnsi="Arial" w:cs="Arial"/>
          <w:sz w:val="22"/>
          <w:szCs w:val="22"/>
        </w:rPr>
        <w:t>s</w:t>
      </w:r>
      <w:r w:rsidR="004527D1" w:rsidRPr="00A5211B">
        <w:rPr>
          <w:rFonts w:ascii="Arial" w:hAnsi="Arial" w:cs="Arial"/>
          <w:sz w:val="22"/>
          <w:szCs w:val="22"/>
        </w:rPr>
        <w:t xml:space="preserve"> will</w:t>
      </w:r>
      <w:r w:rsidRPr="00A5211B">
        <w:rPr>
          <w:rFonts w:ascii="Arial" w:hAnsi="Arial" w:cs="Arial"/>
          <w:sz w:val="22"/>
          <w:szCs w:val="22"/>
        </w:rPr>
        <w:t xml:space="preserve"> </w:t>
      </w:r>
      <w:r w:rsidR="0077126E" w:rsidRPr="00A5211B">
        <w:rPr>
          <w:rFonts w:ascii="Arial" w:hAnsi="Arial" w:cs="Arial"/>
          <w:sz w:val="22"/>
          <w:szCs w:val="22"/>
        </w:rPr>
        <w:t>relieve</w:t>
      </w:r>
      <w:r w:rsidR="001B45A0" w:rsidRPr="00A5211B">
        <w:rPr>
          <w:rFonts w:ascii="Arial" w:hAnsi="Arial" w:cs="Arial"/>
          <w:sz w:val="22"/>
          <w:szCs w:val="22"/>
        </w:rPr>
        <w:t xml:space="preserve"> particular classes of persons from the obligation </w:t>
      </w:r>
      <w:r w:rsidR="00131001" w:rsidRPr="00A5211B">
        <w:rPr>
          <w:rFonts w:ascii="Arial" w:hAnsi="Arial" w:cs="Arial"/>
          <w:sz w:val="22"/>
          <w:szCs w:val="22"/>
        </w:rPr>
        <w:t>to obtain a director ID</w:t>
      </w:r>
      <w:r w:rsidR="001B45A0" w:rsidRPr="00A5211B">
        <w:rPr>
          <w:rFonts w:ascii="Arial" w:hAnsi="Arial" w:cs="Arial"/>
          <w:sz w:val="22"/>
          <w:szCs w:val="22"/>
        </w:rPr>
        <w:t>. To ensure that affected classes of persons</w:t>
      </w:r>
      <w:r w:rsidR="00131001" w:rsidRPr="00A5211B">
        <w:rPr>
          <w:rFonts w:ascii="Arial" w:hAnsi="Arial" w:cs="Arial"/>
          <w:sz w:val="22"/>
          <w:szCs w:val="22"/>
        </w:rPr>
        <w:t xml:space="preserve"> benefit from this relief and </w:t>
      </w:r>
      <w:r w:rsidR="001B45A0" w:rsidRPr="00A5211B">
        <w:rPr>
          <w:rFonts w:ascii="Arial" w:hAnsi="Arial" w:cs="Arial"/>
          <w:sz w:val="22"/>
          <w:szCs w:val="22"/>
        </w:rPr>
        <w:t xml:space="preserve">do </w:t>
      </w:r>
      <w:r w:rsidR="00131001" w:rsidRPr="00A5211B">
        <w:rPr>
          <w:rFonts w:ascii="Arial" w:hAnsi="Arial" w:cs="Arial"/>
          <w:sz w:val="22"/>
          <w:szCs w:val="22"/>
        </w:rPr>
        <w:t>not become liable to any penalties for not applying for a director ID</w:t>
      </w:r>
      <w:r w:rsidR="001B45A0" w:rsidRPr="00A5211B">
        <w:rPr>
          <w:rFonts w:ascii="Arial" w:hAnsi="Arial" w:cs="Arial"/>
          <w:sz w:val="22"/>
          <w:szCs w:val="22"/>
        </w:rPr>
        <w:t>, the instrument f</w:t>
      </w:r>
      <w:r w:rsidR="00131001" w:rsidRPr="00A5211B">
        <w:rPr>
          <w:rFonts w:ascii="Arial" w:hAnsi="Arial" w:cs="Arial"/>
          <w:sz w:val="22"/>
          <w:szCs w:val="22"/>
        </w:rPr>
        <w:t xml:space="preserve">or </w:t>
      </w:r>
      <w:r w:rsidR="00507F31" w:rsidRPr="00A5211B">
        <w:rPr>
          <w:rFonts w:ascii="Arial" w:hAnsi="Arial" w:cs="Arial"/>
          <w:sz w:val="22"/>
          <w:szCs w:val="22"/>
        </w:rPr>
        <w:t>resign</w:t>
      </w:r>
      <w:r w:rsidR="00131001" w:rsidRPr="00A5211B">
        <w:rPr>
          <w:rFonts w:ascii="Arial" w:hAnsi="Arial" w:cs="Arial"/>
          <w:sz w:val="22"/>
          <w:szCs w:val="22"/>
        </w:rPr>
        <w:t>ed</w:t>
      </w:r>
      <w:r w:rsidR="004A440D" w:rsidRPr="00A5211B">
        <w:rPr>
          <w:rFonts w:ascii="Arial" w:hAnsi="Arial" w:cs="Arial"/>
          <w:sz w:val="22"/>
          <w:szCs w:val="22"/>
        </w:rPr>
        <w:t xml:space="preserve"> and removed</w:t>
      </w:r>
      <w:r w:rsidR="00131001" w:rsidRPr="00A5211B">
        <w:rPr>
          <w:rFonts w:ascii="Arial" w:hAnsi="Arial" w:cs="Arial"/>
          <w:sz w:val="22"/>
          <w:szCs w:val="22"/>
        </w:rPr>
        <w:t xml:space="preserve"> directors </w:t>
      </w:r>
      <w:r w:rsidR="0087497F" w:rsidRPr="00A5211B">
        <w:rPr>
          <w:rFonts w:ascii="Arial" w:hAnsi="Arial" w:cs="Arial"/>
          <w:sz w:val="22"/>
          <w:szCs w:val="22"/>
        </w:rPr>
        <w:t xml:space="preserve">and non-individual directors </w:t>
      </w:r>
      <w:r w:rsidR="00131001" w:rsidRPr="00A5211B">
        <w:rPr>
          <w:rFonts w:ascii="Arial" w:hAnsi="Arial" w:cs="Arial"/>
          <w:sz w:val="22"/>
          <w:szCs w:val="22"/>
        </w:rPr>
        <w:t>under the Corporations Act</w:t>
      </w:r>
      <w:r w:rsidR="001B45A0" w:rsidRPr="00A5211B">
        <w:rPr>
          <w:rFonts w:ascii="Arial" w:hAnsi="Arial" w:cs="Arial"/>
          <w:sz w:val="22"/>
          <w:szCs w:val="22"/>
        </w:rPr>
        <w:t xml:space="preserve"> must take effect from </w:t>
      </w:r>
      <w:r w:rsidR="00B46E3C" w:rsidRPr="00A5211B">
        <w:rPr>
          <w:rFonts w:ascii="Arial" w:hAnsi="Arial" w:cs="Arial"/>
          <w:sz w:val="22"/>
          <w:szCs w:val="22"/>
        </w:rPr>
        <w:t>1</w:t>
      </w:r>
      <w:r w:rsidR="009B2DD1">
        <w:rPr>
          <w:rFonts w:ascii="Arial" w:hAnsi="Arial" w:cs="Arial"/>
          <w:sz w:val="22"/>
          <w:szCs w:val="22"/>
        </w:rPr>
        <w:t> </w:t>
      </w:r>
      <w:r w:rsidR="00B46E3C" w:rsidRPr="00A5211B">
        <w:rPr>
          <w:rFonts w:ascii="Arial" w:hAnsi="Arial" w:cs="Arial"/>
          <w:sz w:val="22"/>
          <w:szCs w:val="22"/>
        </w:rPr>
        <w:t>December</w:t>
      </w:r>
      <w:r w:rsidR="009B2DD1">
        <w:rPr>
          <w:rFonts w:ascii="Arial" w:hAnsi="Arial" w:cs="Arial"/>
          <w:sz w:val="22"/>
          <w:szCs w:val="22"/>
        </w:rPr>
        <w:t> </w:t>
      </w:r>
      <w:r w:rsidR="00B46E3C" w:rsidRPr="00A5211B">
        <w:rPr>
          <w:rFonts w:ascii="Arial" w:hAnsi="Arial" w:cs="Arial"/>
          <w:sz w:val="22"/>
          <w:szCs w:val="22"/>
        </w:rPr>
        <w:t>2022</w:t>
      </w:r>
      <w:r w:rsidR="001B45A0" w:rsidRPr="00A5211B">
        <w:rPr>
          <w:rFonts w:ascii="Arial" w:hAnsi="Arial" w:cs="Arial"/>
          <w:sz w:val="22"/>
          <w:szCs w:val="22"/>
        </w:rPr>
        <w:t>. The instrument f</w:t>
      </w:r>
      <w:r w:rsidR="00131001" w:rsidRPr="00A5211B">
        <w:rPr>
          <w:rFonts w:ascii="Arial" w:hAnsi="Arial" w:cs="Arial"/>
          <w:sz w:val="22"/>
          <w:szCs w:val="22"/>
        </w:rPr>
        <w:t xml:space="preserve">or </w:t>
      </w:r>
      <w:r w:rsidR="00507F31" w:rsidRPr="00A5211B">
        <w:rPr>
          <w:rFonts w:ascii="Arial" w:hAnsi="Arial" w:cs="Arial"/>
          <w:sz w:val="22"/>
          <w:szCs w:val="22"/>
        </w:rPr>
        <w:t>resign</w:t>
      </w:r>
      <w:r w:rsidR="00131001" w:rsidRPr="00A5211B">
        <w:rPr>
          <w:rFonts w:ascii="Arial" w:hAnsi="Arial" w:cs="Arial"/>
          <w:sz w:val="22"/>
          <w:szCs w:val="22"/>
        </w:rPr>
        <w:t xml:space="preserve">ed </w:t>
      </w:r>
      <w:r w:rsidR="004A440D" w:rsidRPr="00A5211B">
        <w:rPr>
          <w:rFonts w:ascii="Arial" w:hAnsi="Arial" w:cs="Arial"/>
          <w:sz w:val="22"/>
          <w:szCs w:val="22"/>
        </w:rPr>
        <w:t xml:space="preserve">and removed </w:t>
      </w:r>
      <w:r w:rsidR="00131001" w:rsidRPr="00A5211B">
        <w:rPr>
          <w:rFonts w:ascii="Arial" w:hAnsi="Arial" w:cs="Arial"/>
          <w:sz w:val="22"/>
          <w:szCs w:val="22"/>
        </w:rPr>
        <w:t>directors under the CATSI Act</w:t>
      </w:r>
      <w:r w:rsidR="001B45A0" w:rsidRPr="00A5211B">
        <w:rPr>
          <w:rFonts w:ascii="Arial" w:hAnsi="Arial" w:cs="Arial"/>
          <w:sz w:val="22"/>
          <w:szCs w:val="22"/>
        </w:rPr>
        <w:t xml:space="preserve"> must take effect from </w:t>
      </w:r>
      <w:r w:rsidR="00131001" w:rsidRPr="00A5211B">
        <w:rPr>
          <w:rFonts w:ascii="Arial" w:hAnsi="Arial" w:cs="Arial"/>
          <w:sz w:val="22"/>
          <w:szCs w:val="22"/>
        </w:rPr>
        <w:t>1 December 2023</w:t>
      </w:r>
      <w:r w:rsidR="00E13512" w:rsidRPr="00A5211B">
        <w:rPr>
          <w:rFonts w:ascii="Arial" w:hAnsi="Arial" w:cs="Arial"/>
          <w:sz w:val="22"/>
          <w:szCs w:val="22"/>
        </w:rPr>
        <w:t>.</w:t>
      </w:r>
    </w:p>
    <w:p w14:paraId="4AB2D828" w14:textId="77777777" w:rsidR="00067205" w:rsidRPr="00A5211B" w:rsidRDefault="00131001" w:rsidP="00B0537D">
      <w:pPr>
        <w:numPr>
          <w:ilvl w:val="0"/>
          <w:numId w:val="1"/>
        </w:numPr>
        <w:tabs>
          <w:tab w:val="clear" w:pos="360"/>
        </w:tabs>
        <w:spacing w:after="120"/>
        <w:ind w:left="0" w:right="-143" w:firstLine="0"/>
        <w:rPr>
          <w:rFonts w:ascii="Arial" w:hAnsi="Arial" w:cs="Arial"/>
          <w:sz w:val="22"/>
          <w:szCs w:val="22"/>
        </w:rPr>
      </w:pPr>
      <w:r w:rsidRPr="00A5211B">
        <w:rPr>
          <w:rFonts w:ascii="Arial" w:hAnsi="Arial" w:cs="Arial"/>
          <w:sz w:val="22"/>
          <w:szCs w:val="22"/>
        </w:rPr>
        <w:t xml:space="preserve">As a consequence of the timing of the registration of this instrument, it is necessary to give the instrument made under the Corporations Act retrospective commencement </w:t>
      </w:r>
      <w:r w:rsidR="001B45A0" w:rsidRPr="00A5211B">
        <w:rPr>
          <w:rFonts w:ascii="Arial" w:hAnsi="Arial" w:cs="Arial"/>
          <w:sz w:val="22"/>
          <w:szCs w:val="22"/>
        </w:rPr>
        <w:t>from 1 December 2022</w:t>
      </w:r>
      <w:r w:rsidRPr="00A5211B">
        <w:rPr>
          <w:rFonts w:ascii="Arial" w:hAnsi="Arial" w:cs="Arial"/>
          <w:sz w:val="22"/>
          <w:szCs w:val="22"/>
        </w:rPr>
        <w:t>.</w:t>
      </w:r>
    </w:p>
    <w:p w14:paraId="15AC1B65" w14:textId="74BE7C48" w:rsidR="00222AFB" w:rsidRPr="00A5211B" w:rsidRDefault="000C3D0B"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T</w:t>
      </w:r>
      <w:r w:rsidR="00131001" w:rsidRPr="00A5211B">
        <w:rPr>
          <w:rFonts w:ascii="Arial" w:hAnsi="Arial" w:cs="Arial"/>
          <w:sz w:val="22"/>
          <w:szCs w:val="22"/>
        </w:rPr>
        <w:t>he instrument made under the CATSI Act can commence prospectively</w:t>
      </w:r>
      <w:r w:rsidR="00222AFB" w:rsidRPr="00A5211B">
        <w:rPr>
          <w:rFonts w:ascii="Arial" w:hAnsi="Arial" w:cs="Arial"/>
          <w:sz w:val="22"/>
          <w:szCs w:val="22"/>
        </w:rPr>
        <w:t>.</w:t>
      </w:r>
    </w:p>
    <w:p w14:paraId="15AC1B6B" w14:textId="77777777" w:rsidR="00486653" w:rsidRPr="00A5211B" w:rsidRDefault="00486653" w:rsidP="00C620E9">
      <w:pPr>
        <w:spacing w:after="120"/>
        <w:rPr>
          <w:rFonts w:ascii="Arial" w:hAnsi="Arial" w:cs="Arial"/>
          <w:sz w:val="22"/>
          <w:szCs w:val="22"/>
        </w:rPr>
      </w:pPr>
    </w:p>
    <w:p w14:paraId="0399DAC5" w14:textId="77777777" w:rsidR="003636D4" w:rsidRPr="00A5211B" w:rsidRDefault="003636D4" w:rsidP="003636D4">
      <w:pPr>
        <w:pStyle w:val="Heading2"/>
      </w:pPr>
      <w:r w:rsidRPr="00A5211B">
        <w:t>Background</w:t>
      </w:r>
    </w:p>
    <w:p w14:paraId="15C1945C" w14:textId="77777777" w:rsidR="00067205" w:rsidRPr="00A5211B" w:rsidRDefault="003636D4" w:rsidP="00B0537D">
      <w:pPr>
        <w:keepNext/>
        <w:numPr>
          <w:ilvl w:val="0"/>
          <w:numId w:val="1"/>
        </w:numPr>
        <w:tabs>
          <w:tab w:val="clear" w:pos="360"/>
        </w:tabs>
        <w:spacing w:after="120"/>
        <w:ind w:left="0" w:firstLine="0"/>
        <w:rPr>
          <w:rFonts w:ascii="Arial" w:hAnsi="Arial" w:cs="Arial"/>
          <w:color w:val="000000"/>
          <w:sz w:val="22"/>
          <w:szCs w:val="22"/>
          <w:shd w:val="clear" w:color="auto" w:fill="FFFFFF"/>
        </w:rPr>
      </w:pPr>
      <w:r w:rsidRPr="00A5211B">
        <w:rPr>
          <w:rFonts w:ascii="Arial" w:hAnsi="Arial" w:cs="Arial"/>
          <w:color w:val="000000"/>
          <w:sz w:val="22"/>
          <w:szCs w:val="22"/>
          <w:shd w:val="clear" w:color="auto" w:fill="FFFFFF"/>
        </w:rPr>
        <w:t xml:space="preserve">There is a requirement for directors of a company, or of a body corporate that is a registered Australian body or registered foreign company, who is appointed to the position of a director or </w:t>
      </w:r>
      <w:r w:rsidRPr="00A5211B">
        <w:rPr>
          <w:rFonts w:ascii="Arial" w:hAnsi="Arial" w:cs="Arial"/>
          <w:color w:val="000000"/>
          <w:sz w:val="22"/>
          <w:szCs w:val="22"/>
          <w:shd w:val="clear" w:color="auto" w:fill="FFFFFF"/>
        </w:rPr>
        <w:lastRenderedPageBreak/>
        <w:t>alternate director acting in that capacity (eligible officer)</w:t>
      </w:r>
      <w:r w:rsidR="009B70F7" w:rsidRPr="00A5211B">
        <w:rPr>
          <w:rFonts w:ascii="Arial" w:hAnsi="Arial" w:cs="Arial"/>
          <w:color w:val="000000"/>
          <w:sz w:val="22"/>
          <w:szCs w:val="22"/>
          <w:shd w:val="clear" w:color="auto" w:fill="FFFFFF"/>
        </w:rPr>
        <w:t>,</w:t>
      </w:r>
      <w:r w:rsidRPr="00A5211B">
        <w:rPr>
          <w:rFonts w:ascii="Arial" w:hAnsi="Arial" w:cs="Arial"/>
          <w:color w:val="000000"/>
          <w:sz w:val="22"/>
          <w:szCs w:val="22"/>
          <w:shd w:val="clear" w:color="auto" w:fill="FFFFFF"/>
        </w:rPr>
        <w:t xml:space="preserve"> to obtain a director ID. </w:t>
      </w:r>
      <w:r w:rsidR="001B45A0" w:rsidRPr="00A5211B">
        <w:rPr>
          <w:rFonts w:ascii="Arial" w:hAnsi="Arial" w:cs="Arial"/>
          <w:color w:val="000000"/>
          <w:sz w:val="22"/>
          <w:szCs w:val="22"/>
          <w:shd w:val="clear" w:color="auto" w:fill="FFFFFF"/>
        </w:rPr>
        <w:t>The requirement to obtain d</w:t>
      </w:r>
      <w:r w:rsidRPr="00A5211B">
        <w:rPr>
          <w:rFonts w:ascii="Arial" w:hAnsi="Arial" w:cs="Arial"/>
          <w:color w:val="000000"/>
          <w:sz w:val="22"/>
          <w:szCs w:val="22"/>
          <w:shd w:val="clear" w:color="auto" w:fill="FFFFFF"/>
        </w:rPr>
        <w:t>irector ID</w:t>
      </w:r>
      <w:r w:rsidR="001B45A0" w:rsidRPr="00A5211B">
        <w:rPr>
          <w:rFonts w:ascii="Arial" w:hAnsi="Arial" w:cs="Arial"/>
          <w:color w:val="000000"/>
          <w:sz w:val="22"/>
          <w:szCs w:val="22"/>
          <w:shd w:val="clear" w:color="auto" w:fill="FFFFFF"/>
        </w:rPr>
        <w:t>s:</w:t>
      </w:r>
    </w:p>
    <w:p w14:paraId="504577E3" w14:textId="4A1B5611" w:rsidR="003636D4" w:rsidRPr="00A5211B" w:rsidRDefault="003636D4" w:rsidP="00B0537D">
      <w:pPr>
        <w:numPr>
          <w:ilvl w:val="0"/>
          <w:numId w:val="3"/>
        </w:numPr>
        <w:spacing w:after="120"/>
        <w:ind w:left="1418" w:hanging="709"/>
        <w:rPr>
          <w:rFonts w:ascii="Arial" w:eastAsia="Calibri" w:hAnsi="Arial" w:cs="Arial"/>
          <w:sz w:val="22"/>
          <w:szCs w:val="22"/>
          <w:lang w:eastAsia="en-US"/>
        </w:rPr>
      </w:pPr>
      <w:r w:rsidRPr="00A5211B">
        <w:rPr>
          <w:rFonts w:ascii="Arial" w:hAnsi="Arial" w:cs="Arial"/>
          <w:color w:val="000000"/>
          <w:sz w:val="22"/>
          <w:szCs w:val="22"/>
          <w:shd w:val="clear" w:color="auto" w:fill="FFFFFF"/>
        </w:rPr>
        <w:t>promotes good corporate conduct and deters and penalises illegal phoenix activity in order to protect those who are negatively affected by such fraudulent behaviour</w:t>
      </w:r>
      <w:r w:rsidR="009927D7" w:rsidRPr="00A5211B">
        <w:rPr>
          <w:rFonts w:ascii="Arial" w:hAnsi="Arial" w:cs="Arial"/>
          <w:color w:val="000000"/>
          <w:sz w:val="22"/>
          <w:szCs w:val="22"/>
          <w:shd w:val="clear" w:color="auto" w:fill="FFFFFF"/>
        </w:rPr>
        <w:t>;</w:t>
      </w:r>
    </w:p>
    <w:p w14:paraId="4C74D4DE" w14:textId="77777777" w:rsidR="00067205" w:rsidRPr="00A5211B" w:rsidRDefault="003636D4" w:rsidP="00B0537D">
      <w:pPr>
        <w:numPr>
          <w:ilvl w:val="0"/>
          <w:numId w:val="3"/>
        </w:numPr>
        <w:spacing w:after="120"/>
        <w:ind w:left="1418" w:hanging="709"/>
        <w:rPr>
          <w:rFonts w:ascii="Arial" w:hAnsi="Arial" w:cs="Arial"/>
          <w:color w:val="000000"/>
          <w:sz w:val="22"/>
          <w:szCs w:val="22"/>
          <w:shd w:val="clear" w:color="auto" w:fill="FFFFFF"/>
        </w:rPr>
      </w:pPr>
      <w:r w:rsidRPr="00A5211B">
        <w:rPr>
          <w:rFonts w:ascii="Arial" w:hAnsi="Arial" w:cs="Arial"/>
          <w:color w:val="000000"/>
          <w:sz w:val="22"/>
          <w:szCs w:val="22"/>
          <w:shd w:val="clear" w:color="auto" w:fill="FFFFFF"/>
        </w:rPr>
        <w:t>assists regulators and external administrators to investigate director’s involvement in other unlawful activities</w:t>
      </w:r>
      <w:r w:rsidR="001B45A0" w:rsidRPr="00A5211B">
        <w:rPr>
          <w:rFonts w:ascii="Arial" w:hAnsi="Arial" w:cs="Arial"/>
          <w:color w:val="000000"/>
          <w:sz w:val="22"/>
          <w:szCs w:val="22"/>
          <w:shd w:val="clear" w:color="auto" w:fill="FFFFFF"/>
        </w:rPr>
        <w:t>; and</w:t>
      </w:r>
    </w:p>
    <w:p w14:paraId="0AE57B14" w14:textId="3E653A28" w:rsidR="003636D4" w:rsidRPr="00A5211B" w:rsidRDefault="003636D4" w:rsidP="00B0537D">
      <w:pPr>
        <w:numPr>
          <w:ilvl w:val="0"/>
          <w:numId w:val="3"/>
        </w:numPr>
        <w:spacing w:after="120"/>
        <w:ind w:left="1418" w:hanging="709"/>
        <w:rPr>
          <w:rFonts w:ascii="Arial" w:eastAsia="Calibri" w:hAnsi="Arial" w:cs="Arial"/>
          <w:sz w:val="22"/>
          <w:szCs w:val="22"/>
          <w:lang w:eastAsia="en-US"/>
        </w:rPr>
      </w:pPr>
      <w:r w:rsidRPr="00A5211B">
        <w:rPr>
          <w:rFonts w:ascii="Arial" w:hAnsi="Arial" w:cs="Arial"/>
          <w:color w:val="000000"/>
          <w:sz w:val="22"/>
          <w:szCs w:val="22"/>
          <w:shd w:val="clear" w:color="auto" w:fill="FFFFFF"/>
        </w:rPr>
        <w:t>provides traceability of a director’s relationships across companies, enabling better tracking of directors of failed companies and will prevent the use of fictitious identities.</w:t>
      </w:r>
    </w:p>
    <w:p w14:paraId="4598FDD8" w14:textId="77777777" w:rsidR="00067205" w:rsidRPr="00A5211B" w:rsidRDefault="003636D4" w:rsidP="00B0537D">
      <w:pPr>
        <w:numPr>
          <w:ilvl w:val="0"/>
          <w:numId w:val="1"/>
        </w:numPr>
        <w:tabs>
          <w:tab w:val="clear" w:pos="360"/>
        </w:tabs>
        <w:spacing w:after="120"/>
        <w:ind w:left="0" w:firstLine="0"/>
        <w:rPr>
          <w:rFonts w:ascii="Arial" w:hAnsi="Arial" w:cs="Arial"/>
          <w:color w:val="000000"/>
          <w:sz w:val="22"/>
          <w:szCs w:val="22"/>
          <w:shd w:val="clear" w:color="auto" w:fill="FFFFFF"/>
        </w:rPr>
      </w:pPr>
      <w:r w:rsidRPr="00A5211B">
        <w:rPr>
          <w:rFonts w:ascii="Arial" w:hAnsi="Arial" w:cs="Arial"/>
          <w:color w:val="000000"/>
          <w:sz w:val="22"/>
          <w:szCs w:val="22"/>
          <w:shd w:val="clear" w:color="auto" w:fill="FFFFFF"/>
        </w:rPr>
        <w:t>The director ID regime achieves this by requiring eligible officers to satisfy the Registrar of their identity and requiring the Registrar to record a unique identifier (the director ID) for each individual who consents to being an eligible officer.</w:t>
      </w:r>
    </w:p>
    <w:p w14:paraId="020955ED" w14:textId="3917154D" w:rsidR="003636D4" w:rsidRPr="00A5211B" w:rsidRDefault="003636D4"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 xml:space="preserve">The </w:t>
      </w:r>
      <w:r w:rsidRPr="00A5211B">
        <w:rPr>
          <w:rFonts w:ascii="Arial" w:hAnsi="Arial" w:cs="Arial"/>
          <w:color w:val="000000"/>
          <w:sz w:val="22"/>
          <w:szCs w:val="22"/>
          <w:shd w:val="clear" w:color="auto" w:fill="FFFFFF"/>
        </w:rPr>
        <w:t>director ID regime also provides the Registrar with the power to exclude persons from being an eligible officer. This power allows the Registrar to provide relief to eligible officers from needing to obtain a director ID in circumstances where the requirement would have unintended consequence</w:t>
      </w:r>
      <w:r w:rsidR="009927D7" w:rsidRPr="00A5211B">
        <w:rPr>
          <w:rFonts w:ascii="Arial" w:hAnsi="Arial" w:cs="Arial"/>
          <w:color w:val="000000"/>
          <w:sz w:val="22"/>
          <w:szCs w:val="22"/>
          <w:shd w:val="clear" w:color="auto" w:fill="FFFFFF"/>
        </w:rPr>
        <w:t>s</w:t>
      </w:r>
      <w:r w:rsidRPr="00A5211B">
        <w:rPr>
          <w:rFonts w:ascii="Arial" w:hAnsi="Arial" w:cs="Arial"/>
          <w:color w:val="000000"/>
          <w:sz w:val="22"/>
          <w:szCs w:val="22"/>
          <w:shd w:val="clear" w:color="auto" w:fill="FFFFFF"/>
        </w:rPr>
        <w:t xml:space="preserve"> or would otherwise be unsuitable.</w:t>
      </w:r>
    </w:p>
    <w:p w14:paraId="19E50FBF" w14:textId="7896888D" w:rsidR="003636D4" w:rsidRPr="00074D3B" w:rsidRDefault="003636D4" w:rsidP="00074D3B">
      <w:pPr>
        <w:spacing w:after="120"/>
        <w:rPr>
          <w:rFonts w:ascii="Arial" w:hAnsi="Arial" w:cs="Arial"/>
          <w:sz w:val="22"/>
          <w:szCs w:val="22"/>
        </w:rPr>
      </w:pPr>
    </w:p>
    <w:p w14:paraId="15AC1B6C" w14:textId="0E0813C7" w:rsidR="00486653" w:rsidRPr="00A5211B" w:rsidRDefault="005D655B" w:rsidP="00C620E9">
      <w:pPr>
        <w:pStyle w:val="Heading2"/>
      </w:pPr>
      <w:r w:rsidRPr="00A5211B">
        <w:t>E</w:t>
      </w:r>
      <w:r w:rsidR="00486653" w:rsidRPr="00A5211B">
        <w:t>ffect of th</w:t>
      </w:r>
      <w:r w:rsidR="00D77355" w:rsidRPr="00A5211B">
        <w:t>e</w:t>
      </w:r>
      <w:r w:rsidR="00486653" w:rsidRPr="00A5211B">
        <w:t xml:space="preserve"> instrument</w:t>
      </w:r>
      <w:r w:rsidR="00D77355" w:rsidRPr="00A5211B">
        <w:t>s</w:t>
      </w:r>
    </w:p>
    <w:p w14:paraId="108FF6F3" w14:textId="091CD32C" w:rsidR="001B006D" w:rsidRPr="00A5211B" w:rsidRDefault="001B45A0" w:rsidP="00B0537D">
      <w:pPr>
        <w:numPr>
          <w:ilvl w:val="0"/>
          <w:numId w:val="1"/>
        </w:numPr>
        <w:tabs>
          <w:tab w:val="clear" w:pos="360"/>
        </w:tabs>
        <w:spacing w:before="120" w:after="120"/>
        <w:ind w:left="0" w:firstLine="0"/>
        <w:rPr>
          <w:rFonts w:ascii="Arial" w:hAnsi="Arial" w:cs="Arial"/>
          <w:sz w:val="22"/>
          <w:szCs w:val="22"/>
        </w:rPr>
      </w:pPr>
      <w:r w:rsidRPr="00A5211B">
        <w:rPr>
          <w:rFonts w:ascii="Arial" w:hAnsi="Arial" w:cs="Arial"/>
          <w:sz w:val="22"/>
          <w:szCs w:val="22"/>
        </w:rPr>
        <w:t>T</w:t>
      </w:r>
      <w:r w:rsidR="001B006D" w:rsidRPr="00A5211B">
        <w:rPr>
          <w:rFonts w:ascii="Arial" w:hAnsi="Arial" w:cs="Arial"/>
          <w:sz w:val="22"/>
          <w:szCs w:val="22"/>
        </w:rPr>
        <w:t xml:space="preserve">he instruments </w:t>
      </w:r>
      <w:r w:rsidRPr="00A5211B">
        <w:rPr>
          <w:rFonts w:ascii="Arial" w:hAnsi="Arial" w:cs="Arial"/>
          <w:sz w:val="22"/>
          <w:szCs w:val="22"/>
        </w:rPr>
        <w:t xml:space="preserve">will </w:t>
      </w:r>
      <w:r w:rsidR="001B006D" w:rsidRPr="00A5211B">
        <w:rPr>
          <w:rFonts w:ascii="Arial" w:hAnsi="Arial" w:cs="Arial"/>
          <w:sz w:val="22"/>
          <w:szCs w:val="22"/>
        </w:rPr>
        <w:t xml:space="preserve">exclude certain </w:t>
      </w:r>
      <w:r w:rsidRPr="00A5211B">
        <w:rPr>
          <w:rFonts w:ascii="Arial" w:hAnsi="Arial" w:cs="Arial"/>
          <w:sz w:val="22"/>
          <w:szCs w:val="22"/>
        </w:rPr>
        <w:t xml:space="preserve">classes of </w:t>
      </w:r>
      <w:r w:rsidR="001B006D" w:rsidRPr="00A5211B">
        <w:rPr>
          <w:rFonts w:ascii="Arial" w:hAnsi="Arial" w:cs="Arial"/>
          <w:sz w:val="22"/>
          <w:szCs w:val="22"/>
        </w:rPr>
        <w:t xml:space="preserve">persons from being an eligible officer, relieving them of the obligation to apply for a </w:t>
      </w:r>
      <w:r w:rsidR="001B006D" w:rsidRPr="00A5211B">
        <w:rPr>
          <w:rFonts w:ascii="Arial" w:hAnsi="Arial" w:cs="Arial"/>
          <w:color w:val="000000"/>
          <w:sz w:val="22"/>
          <w:szCs w:val="22"/>
        </w:rPr>
        <w:t>director ID in certain circumstances.</w:t>
      </w:r>
    </w:p>
    <w:p w14:paraId="332F366A" w14:textId="45498853" w:rsidR="001B006D" w:rsidRPr="00A5211B" w:rsidRDefault="001B006D" w:rsidP="00B0537D">
      <w:pPr>
        <w:numPr>
          <w:ilvl w:val="0"/>
          <w:numId w:val="1"/>
        </w:numPr>
        <w:tabs>
          <w:tab w:val="clear" w:pos="360"/>
        </w:tabs>
        <w:spacing w:before="120" w:after="120"/>
        <w:ind w:left="0" w:firstLine="0"/>
        <w:rPr>
          <w:rFonts w:ascii="Arial" w:hAnsi="Arial" w:cs="Arial"/>
          <w:sz w:val="22"/>
          <w:szCs w:val="22"/>
        </w:rPr>
      </w:pPr>
      <w:r w:rsidRPr="00A5211B">
        <w:rPr>
          <w:rFonts w:ascii="Arial" w:hAnsi="Arial" w:cs="Arial"/>
          <w:sz w:val="22"/>
          <w:szCs w:val="22"/>
        </w:rPr>
        <w:t xml:space="preserve">Broadly there </w:t>
      </w:r>
      <w:r w:rsidR="00484348" w:rsidRPr="00A5211B">
        <w:rPr>
          <w:rFonts w:ascii="Arial" w:hAnsi="Arial" w:cs="Arial"/>
          <w:sz w:val="22"/>
          <w:szCs w:val="22"/>
        </w:rPr>
        <w:t>are</w:t>
      </w:r>
      <w:r w:rsidRPr="00A5211B">
        <w:rPr>
          <w:rFonts w:ascii="Arial" w:hAnsi="Arial" w:cs="Arial"/>
          <w:sz w:val="22"/>
          <w:szCs w:val="22"/>
        </w:rPr>
        <w:t xml:space="preserve"> two categories of persons excluded from being an eligible officer:</w:t>
      </w:r>
    </w:p>
    <w:p w14:paraId="1B696390" w14:textId="5CCA13CB" w:rsidR="001B006D" w:rsidRPr="00A5211B" w:rsidRDefault="00507F31" w:rsidP="00B0537D">
      <w:pPr>
        <w:numPr>
          <w:ilvl w:val="0"/>
          <w:numId w:val="4"/>
        </w:numPr>
        <w:spacing w:after="120"/>
        <w:ind w:left="1418" w:hanging="709"/>
        <w:rPr>
          <w:rFonts w:ascii="Arial" w:hAnsi="Arial" w:cs="Arial"/>
          <w:sz w:val="22"/>
          <w:szCs w:val="22"/>
        </w:rPr>
      </w:pPr>
      <w:r w:rsidRPr="00A5211B">
        <w:rPr>
          <w:rFonts w:ascii="Arial" w:hAnsi="Arial" w:cs="Arial"/>
          <w:sz w:val="22"/>
          <w:szCs w:val="22"/>
        </w:rPr>
        <w:t>Resign</w:t>
      </w:r>
      <w:r w:rsidR="001B006D" w:rsidRPr="00A5211B">
        <w:rPr>
          <w:rFonts w:ascii="Arial" w:hAnsi="Arial" w:cs="Arial"/>
          <w:sz w:val="22"/>
          <w:szCs w:val="22"/>
        </w:rPr>
        <w:t xml:space="preserve">ed </w:t>
      </w:r>
      <w:r w:rsidR="004A440D" w:rsidRPr="00A5211B">
        <w:rPr>
          <w:rFonts w:ascii="Arial" w:hAnsi="Arial" w:cs="Arial"/>
          <w:sz w:val="22"/>
          <w:szCs w:val="22"/>
        </w:rPr>
        <w:t xml:space="preserve">and removed </w:t>
      </w:r>
      <w:r w:rsidR="001B006D" w:rsidRPr="00A5211B">
        <w:rPr>
          <w:rFonts w:ascii="Arial" w:hAnsi="Arial" w:cs="Arial"/>
          <w:sz w:val="22"/>
          <w:szCs w:val="22"/>
        </w:rPr>
        <w:t>directors – person</w:t>
      </w:r>
      <w:r w:rsidR="009465CB" w:rsidRPr="00A5211B">
        <w:rPr>
          <w:rFonts w:ascii="Arial" w:hAnsi="Arial" w:cs="Arial"/>
          <w:sz w:val="22"/>
          <w:szCs w:val="22"/>
        </w:rPr>
        <w:t>s</w:t>
      </w:r>
      <w:r w:rsidR="001B006D" w:rsidRPr="00A5211B">
        <w:rPr>
          <w:rFonts w:ascii="Arial" w:hAnsi="Arial" w:cs="Arial"/>
          <w:sz w:val="22"/>
          <w:szCs w:val="22"/>
        </w:rPr>
        <w:t xml:space="preserve"> who have ceased </w:t>
      </w:r>
      <w:r w:rsidR="009465CB" w:rsidRPr="00A5211B">
        <w:rPr>
          <w:rFonts w:ascii="Arial" w:hAnsi="Arial" w:cs="Arial"/>
          <w:sz w:val="22"/>
          <w:szCs w:val="22"/>
        </w:rPr>
        <w:t xml:space="preserve">to hold any role as a </w:t>
      </w:r>
      <w:r w:rsidR="00AB1F06" w:rsidRPr="00A5211B">
        <w:rPr>
          <w:rFonts w:ascii="Arial" w:hAnsi="Arial" w:cs="Arial"/>
          <w:sz w:val="22"/>
          <w:szCs w:val="22"/>
        </w:rPr>
        <w:t>‘</w:t>
      </w:r>
      <w:r w:rsidR="009465CB" w:rsidRPr="00A5211B">
        <w:rPr>
          <w:rFonts w:ascii="Arial" w:hAnsi="Arial" w:cs="Arial"/>
          <w:sz w:val="22"/>
          <w:szCs w:val="22"/>
        </w:rPr>
        <w:t>director</w:t>
      </w:r>
      <w:r w:rsidR="00AB1F06" w:rsidRPr="00A5211B">
        <w:rPr>
          <w:rFonts w:ascii="Arial" w:hAnsi="Arial" w:cs="Arial"/>
          <w:sz w:val="22"/>
          <w:szCs w:val="22"/>
        </w:rPr>
        <w:t xml:space="preserve"> or alternate director acting in that capacity’ (directors)</w:t>
      </w:r>
      <w:r w:rsidR="00484348" w:rsidRPr="00A5211B">
        <w:rPr>
          <w:rFonts w:ascii="Arial" w:hAnsi="Arial" w:cs="Arial"/>
          <w:sz w:val="22"/>
          <w:szCs w:val="22"/>
        </w:rPr>
        <w:t xml:space="preserve"> </w:t>
      </w:r>
      <w:r w:rsidR="00667788" w:rsidRPr="00A5211B">
        <w:rPr>
          <w:rFonts w:ascii="Arial" w:hAnsi="Arial" w:cs="Arial"/>
          <w:sz w:val="22"/>
          <w:szCs w:val="22"/>
        </w:rPr>
        <w:t>prior to</w:t>
      </w:r>
      <w:r w:rsidR="00484348" w:rsidRPr="00A5211B">
        <w:rPr>
          <w:rFonts w:ascii="Arial" w:hAnsi="Arial" w:cs="Arial"/>
          <w:sz w:val="22"/>
          <w:szCs w:val="22"/>
        </w:rPr>
        <w:t xml:space="preserve"> </w:t>
      </w:r>
      <w:r w:rsidR="00667788" w:rsidRPr="00A5211B">
        <w:rPr>
          <w:rFonts w:ascii="Arial" w:hAnsi="Arial" w:cs="Arial"/>
          <w:sz w:val="22"/>
          <w:szCs w:val="22"/>
        </w:rPr>
        <w:t>1</w:t>
      </w:r>
      <w:r w:rsidR="00226BBF">
        <w:rPr>
          <w:rFonts w:ascii="Arial" w:hAnsi="Arial" w:cs="Arial"/>
          <w:sz w:val="22"/>
          <w:szCs w:val="22"/>
        </w:rPr>
        <w:t> </w:t>
      </w:r>
      <w:r w:rsidR="00667788" w:rsidRPr="00A5211B">
        <w:rPr>
          <w:rFonts w:ascii="Arial" w:hAnsi="Arial" w:cs="Arial"/>
          <w:sz w:val="22"/>
          <w:szCs w:val="22"/>
        </w:rPr>
        <w:t>Dec</w:t>
      </w:r>
      <w:r w:rsidR="00484348" w:rsidRPr="00A5211B">
        <w:rPr>
          <w:rFonts w:ascii="Arial" w:hAnsi="Arial" w:cs="Arial"/>
          <w:sz w:val="22"/>
          <w:szCs w:val="22"/>
        </w:rPr>
        <w:t>ember</w:t>
      </w:r>
      <w:r w:rsidR="00226BBF">
        <w:rPr>
          <w:rFonts w:ascii="Arial" w:hAnsi="Arial" w:cs="Arial"/>
          <w:sz w:val="22"/>
          <w:szCs w:val="22"/>
        </w:rPr>
        <w:t> </w:t>
      </w:r>
      <w:r w:rsidR="00484348" w:rsidRPr="00A5211B">
        <w:rPr>
          <w:rFonts w:ascii="Arial" w:hAnsi="Arial" w:cs="Arial"/>
          <w:sz w:val="22"/>
          <w:szCs w:val="22"/>
        </w:rPr>
        <w:t>2022</w:t>
      </w:r>
      <w:r w:rsidR="001B45A0" w:rsidRPr="00A5211B">
        <w:rPr>
          <w:rFonts w:ascii="Arial" w:hAnsi="Arial" w:cs="Arial"/>
          <w:sz w:val="22"/>
          <w:szCs w:val="22"/>
        </w:rPr>
        <w:t xml:space="preserve"> (for directors under the Corporations Act) or 1 December 2023 (for directors under the CATSI Act)</w:t>
      </w:r>
      <w:r w:rsidR="009465CB" w:rsidRPr="00A5211B">
        <w:rPr>
          <w:rFonts w:ascii="Arial" w:hAnsi="Arial" w:cs="Arial"/>
          <w:sz w:val="22"/>
          <w:szCs w:val="22"/>
        </w:rPr>
        <w:t>, and</w:t>
      </w:r>
    </w:p>
    <w:p w14:paraId="44BA8AD4" w14:textId="2C04C0FA" w:rsidR="009465CB" w:rsidRPr="00A5211B" w:rsidRDefault="009465CB" w:rsidP="00B0537D">
      <w:pPr>
        <w:numPr>
          <w:ilvl w:val="0"/>
          <w:numId w:val="4"/>
        </w:numPr>
        <w:spacing w:after="120"/>
        <w:ind w:left="1418" w:hanging="709"/>
        <w:rPr>
          <w:rFonts w:ascii="Arial" w:hAnsi="Arial" w:cs="Arial"/>
          <w:sz w:val="22"/>
          <w:szCs w:val="22"/>
        </w:rPr>
      </w:pPr>
      <w:r w:rsidRPr="00A5211B">
        <w:rPr>
          <w:rFonts w:ascii="Arial" w:hAnsi="Arial" w:cs="Arial"/>
          <w:sz w:val="22"/>
          <w:szCs w:val="22"/>
        </w:rPr>
        <w:t>Corporate directors – non-individual entities that hold a role as a director</w:t>
      </w:r>
      <w:r w:rsidR="001B45A0" w:rsidRPr="00A5211B">
        <w:rPr>
          <w:rFonts w:ascii="Arial" w:hAnsi="Arial" w:cs="Arial"/>
          <w:sz w:val="22"/>
          <w:szCs w:val="22"/>
        </w:rPr>
        <w:t xml:space="preserve"> under the Corporations Act</w:t>
      </w:r>
      <w:r w:rsidR="0069657A" w:rsidRPr="00A5211B">
        <w:rPr>
          <w:rFonts w:ascii="Arial" w:hAnsi="Arial" w:cs="Arial"/>
          <w:sz w:val="22"/>
          <w:szCs w:val="22"/>
        </w:rPr>
        <w:t>.</w:t>
      </w:r>
    </w:p>
    <w:p w14:paraId="37C627EB" w14:textId="77777777" w:rsidR="009B2DD1" w:rsidRPr="009B2DD1" w:rsidRDefault="009B2DD1" w:rsidP="009B2DD1">
      <w:pPr>
        <w:spacing w:after="120"/>
        <w:rPr>
          <w:rFonts w:ascii="Arial" w:hAnsi="Arial" w:cs="Arial"/>
          <w:sz w:val="22"/>
          <w:szCs w:val="22"/>
        </w:rPr>
      </w:pPr>
    </w:p>
    <w:p w14:paraId="528AF1A9" w14:textId="20B0C018" w:rsidR="00C620E9" w:rsidRPr="00A5211B" w:rsidRDefault="00640CC2" w:rsidP="00C620E9">
      <w:pPr>
        <w:pStyle w:val="Heading2"/>
      </w:pPr>
      <w:r w:rsidRPr="00A5211B">
        <w:t xml:space="preserve">Compliance cost </w:t>
      </w:r>
      <w:r w:rsidR="005D4EEA" w:rsidRPr="00A5211B">
        <w:t>impact</w:t>
      </w:r>
    </w:p>
    <w:p w14:paraId="15AC1B72" w14:textId="523D6B36" w:rsidR="00493CA7" w:rsidRPr="00A5211B" w:rsidRDefault="002F4144" w:rsidP="00B0537D">
      <w:pPr>
        <w:numPr>
          <w:ilvl w:val="0"/>
          <w:numId w:val="1"/>
        </w:numPr>
        <w:tabs>
          <w:tab w:val="clear" w:pos="360"/>
        </w:tabs>
        <w:spacing w:after="120"/>
        <w:ind w:left="0" w:firstLine="0"/>
        <w:rPr>
          <w:rFonts w:ascii="Arial" w:hAnsi="Arial" w:cs="Arial"/>
          <w:sz w:val="22"/>
          <w:szCs w:val="22"/>
        </w:rPr>
      </w:pPr>
      <w:r w:rsidRPr="00A5211B">
        <w:rPr>
          <w:rFonts w:ascii="Arial" w:hAnsi="Arial" w:cs="Arial"/>
          <w:sz w:val="22"/>
          <w:szCs w:val="22"/>
        </w:rPr>
        <w:t>Minor – There will be no additional regulatory impacts as the instruments are minor and machinery in nature OBPR22-03644 and OBPR-03645</w:t>
      </w:r>
      <w:r w:rsidR="009B70F7" w:rsidRPr="00A5211B">
        <w:rPr>
          <w:rFonts w:ascii="Arial" w:hAnsi="Arial" w:cs="Arial"/>
          <w:sz w:val="22"/>
          <w:szCs w:val="22"/>
        </w:rPr>
        <w:t>.</w:t>
      </w:r>
    </w:p>
    <w:p w14:paraId="78A7E339" w14:textId="77777777" w:rsidR="00FD0AF2" w:rsidRPr="00A5211B" w:rsidRDefault="00FD0AF2" w:rsidP="00FD0AF2">
      <w:pPr>
        <w:spacing w:after="120"/>
        <w:rPr>
          <w:rFonts w:ascii="Arial" w:hAnsi="Arial" w:cs="Arial"/>
          <w:sz w:val="22"/>
          <w:szCs w:val="22"/>
        </w:rPr>
      </w:pPr>
    </w:p>
    <w:p w14:paraId="280A3965" w14:textId="4A0E4DC5" w:rsidR="00BC7F6E" w:rsidRPr="00A5211B" w:rsidRDefault="00BC7F6E" w:rsidP="00BC7F6E">
      <w:pPr>
        <w:pStyle w:val="Heading2"/>
      </w:pPr>
      <w:r w:rsidRPr="00A5211B">
        <w:t>Detailed explanation</w:t>
      </w:r>
    </w:p>
    <w:p w14:paraId="21CA52F0" w14:textId="2D74CBA9" w:rsidR="00BC7F6E" w:rsidRPr="009B2DD1" w:rsidRDefault="00507F31" w:rsidP="009B2DD1">
      <w:pPr>
        <w:pStyle w:val="Heading3"/>
        <w:spacing w:before="0" w:after="120"/>
        <w:rPr>
          <w:i/>
          <w:iCs/>
          <w:sz w:val="22"/>
          <w:szCs w:val="22"/>
        </w:rPr>
      </w:pPr>
      <w:r w:rsidRPr="009B2DD1">
        <w:rPr>
          <w:i/>
          <w:iCs/>
          <w:sz w:val="22"/>
          <w:szCs w:val="22"/>
        </w:rPr>
        <w:t>Resign</w:t>
      </w:r>
      <w:r w:rsidR="00BC7F6E" w:rsidRPr="009B2DD1">
        <w:rPr>
          <w:i/>
          <w:iCs/>
          <w:sz w:val="22"/>
          <w:szCs w:val="22"/>
        </w:rPr>
        <w:t xml:space="preserve">ed </w:t>
      </w:r>
      <w:r w:rsidR="004A440D" w:rsidRPr="009B2DD1">
        <w:rPr>
          <w:i/>
          <w:iCs/>
          <w:sz w:val="22"/>
          <w:szCs w:val="22"/>
        </w:rPr>
        <w:t xml:space="preserve">and removed </w:t>
      </w:r>
      <w:r w:rsidR="00BC7F6E" w:rsidRPr="009B2DD1">
        <w:rPr>
          <w:i/>
          <w:iCs/>
          <w:sz w:val="22"/>
          <w:szCs w:val="22"/>
        </w:rPr>
        <w:t>directors</w:t>
      </w:r>
    </w:p>
    <w:p w14:paraId="27F5B45F" w14:textId="4301CE11" w:rsidR="00F656BC" w:rsidRPr="00A5211B" w:rsidRDefault="00D70174"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hAnsi="Arial" w:cs="Arial"/>
          <w:color w:val="000000"/>
          <w:sz w:val="22"/>
          <w:szCs w:val="22"/>
          <w:shd w:val="clear" w:color="auto" w:fill="FFFFFF"/>
        </w:rPr>
        <w:t xml:space="preserve">The law presently provides the following </w:t>
      </w:r>
      <w:r w:rsidR="00F94FAE" w:rsidRPr="00A5211B">
        <w:rPr>
          <w:rFonts w:ascii="Arial" w:hAnsi="Arial" w:cs="Arial"/>
          <w:color w:val="000000"/>
          <w:sz w:val="22"/>
          <w:szCs w:val="22"/>
          <w:shd w:val="clear" w:color="auto" w:fill="FFFFFF"/>
        </w:rPr>
        <w:t xml:space="preserve">transitional </w:t>
      </w:r>
      <w:r w:rsidRPr="00A5211B">
        <w:rPr>
          <w:rFonts w:ascii="Arial" w:hAnsi="Arial" w:cs="Arial"/>
          <w:color w:val="000000"/>
          <w:sz w:val="22"/>
          <w:szCs w:val="22"/>
          <w:shd w:val="clear" w:color="auto" w:fill="FFFFFF"/>
        </w:rPr>
        <w:t xml:space="preserve">timeframes for </w:t>
      </w:r>
      <w:r w:rsidR="002E7179" w:rsidRPr="00A5211B">
        <w:rPr>
          <w:rFonts w:ascii="Arial" w:hAnsi="Arial" w:cs="Arial"/>
          <w:color w:val="000000"/>
          <w:sz w:val="22"/>
          <w:szCs w:val="22"/>
          <w:shd w:val="clear" w:color="auto" w:fill="FFFFFF"/>
        </w:rPr>
        <w:t xml:space="preserve">certain </w:t>
      </w:r>
      <w:r w:rsidRPr="00A5211B">
        <w:rPr>
          <w:rFonts w:ascii="Arial" w:hAnsi="Arial" w:cs="Arial"/>
          <w:color w:val="000000"/>
          <w:sz w:val="22"/>
          <w:szCs w:val="22"/>
          <w:shd w:val="clear" w:color="auto" w:fill="FFFFFF"/>
        </w:rPr>
        <w:t>eligible officers to apply for a director ID:</w:t>
      </w:r>
    </w:p>
    <w:p w14:paraId="1F674914" w14:textId="04025BB6" w:rsidR="00DD120C" w:rsidRPr="00A5211B" w:rsidRDefault="00D70174" w:rsidP="00B0537D">
      <w:pPr>
        <w:numPr>
          <w:ilvl w:val="0"/>
          <w:numId w:val="5"/>
        </w:numPr>
        <w:spacing w:after="120"/>
        <w:ind w:left="1418" w:right="-285" w:hanging="709"/>
        <w:rPr>
          <w:rFonts w:ascii="Arial" w:eastAsia="Calibri" w:hAnsi="Arial" w:cs="Arial"/>
          <w:sz w:val="22"/>
          <w:szCs w:val="22"/>
          <w:lang w:eastAsia="en-US"/>
        </w:rPr>
      </w:pPr>
      <w:r w:rsidRPr="00A5211B">
        <w:rPr>
          <w:rFonts w:ascii="Arial" w:eastAsia="Calibri" w:hAnsi="Arial" w:cs="Arial"/>
          <w:b/>
          <w:bCs/>
          <w:i/>
          <w:iCs/>
          <w:sz w:val="22"/>
          <w:szCs w:val="22"/>
          <w:lang w:eastAsia="en-US"/>
        </w:rPr>
        <w:t xml:space="preserve">Transitional period for existing eligible officers under the Corporations Act: </w:t>
      </w:r>
      <w:r w:rsidRPr="00A5211B">
        <w:rPr>
          <w:rFonts w:ascii="Arial" w:eastAsia="Calibri" w:hAnsi="Arial" w:cs="Arial"/>
          <w:sz w:val="22"/>
          <w:szCs w:val="22"/>
          <w:lang w:eastAsia="en-US"/>
        </w:rPr>
        <w:t xml:space="preserve">persons who were an eligible officer prior to commencement of the director ID provisions on 4 April 2021 </w:t>
      </w:r>
      <w:r w:rsidR="00EA6221" w:rsidRPr="00A5211B">
        <w:rPr>
          <w:rFonts w:ascii="Arial" w:eastAsia="Calibri" w:hAnsi="Arial" w:cs="Arial"/>
          <w:sz w:val="22"/>
          <w:szCs w:val="22"/>
          <w:lang w:eastAsia="en-US"/>
        </w:rPr>
        <w:t xml:space="preserve">must apply for a director ID </w:t>
      </w:r>
      <w:r w:rsidRPr="00A5211B">
        <w:rPr>
          <w:rFonts w:ascii="Arial" w:eastAsia="Calibri" w:hAnsi="Arial" w:cs="Arial"/>
          <w:sz w:val="22"/>
          <w:szCs w:val="22"/>
          <w:lang w:eastAsia="en-US"/>
        </w:rPr>
        <w:t>no later than 30 November 2022;</w:t>
      </w:r>
    </w:p>
    <w:p w14:paraId="38C42F84" w14:textId="3591DAFA" w:rsidR="00D70174" w:rsidRPr="00A5211B" w:rsidRDefault="00D70174" w:rsidP="00B0537D">
      <w:pPr>
        <w:numPr>
          <w:ilvl w:val="0"/>
          <w:numId w:val="5"/>
        </w:numPr>
        <w:spacing w:after="120"/>
        <w:ind w:left="1418" w:hanging="709"/>
        <w:rPr>
          <w:rFonts w:ascii="Arial" w:eastAsia="Calibri" w:hAnsi="Arial" w:cs="Arial"/>
          <w:sz w:val="22"/>
          <w:szCs w:val="22"/>
          <w:lang w:eastAsia="en-US"/>
        </w:rPr>
      </w:pPr>
      <w:r w:rsidRPr="00A5211B">
        <w:rPr>
          <w:rFonts w:ascii="Arial" w:hAnsi="Arial" w:cs="Arial"/>
          <w:b/>
          <w:bCs/>
          <w:i/>
          <w:iCs/>
          <w:sz w:val="22"/>
          <w:szCs w:val="22"/>
        </w:rPr>
        <w:t>Transitional period for new eligible officers under the Corporations Act:</w:t>
      </w:r>
      <w:r w:rsidRPr="00A5211B">
        <w:rPr>
          <w:rFonts w:ascii="Arial" w:hAnsi="Arial" w:cs="Arial"/>
          <w:sz w:val="22"/>
          <w:szCs w:val="22"/>
        </w:rPr>
        <w:t xml:space="preserve"> persons who were not an eligible officer prior to commencement of the director ID provisions on 4 April 2021</w:t>
      </w:r>
      <w:r w:rsidR="00EA6221" w:rsidRPr="00A5211B">
        <w:rPr>
          <w:rFonts w:ascii="Arial" w:hAnsi="Arial" w:cs="Arial"/>
          <w:sz w:val="22"/>
          <w:szCs w:val="22"/>
        </w:rPr>
        <w:t>,</w:t>
      </w:r>
      <w:r w:rsidRPr="00A5211B">
        <w:rPr>
          <w:rFonts w:ascii="Arial" w:hAnsi="Arial" w:cs="Arial"/>
          <w:sz w:val="22"/>
          <w:szCs w:val="22"/>
        </w:rPr>
        <w:t xml:space="preserve"> but became an eligible officer between 4 April 2021 and 31</w:t>
      </w:r>
      <w:r w:rsidR="00226BBF">
        <w:rPr>
          <w:rFonts w:ascii="Arial" w:hAnsi="Arial" w:cs="Arial"/>
          <w:sz w:val="22"/>
          <w:szCs w:val="22"/>
        </w:rPr>
        <w:t> </w:t>
      </w:r>
      <w:r w:rsidRPr="00A5211B">
        <w:rPr>
          <w:rFonts w:ascii="Arial" w:hAnsi="Arial" w:cs="Arial"/>
          <w:sz w:val="22"/>
          <w:szCs w:val="22"/>
        </w:rPr>
        <w:t>October</w:t>
      </w:r>
      <w:r w:rsidR="00226BBF">
        <w:rPr>
          <w:rFonts w:ascii="Arial" w:hAnsi="Arial" w:cs="Arial"/>
          <w:sz w:val="22"/>
          <w:szCs w:val="22"/>
        </w:rPr>
        <w:t> </w:t>
      </w:r>
      <w:r w:rsidRPr="00A5211B">
        <w:rPr>
          <w:rFonts w:ascii="Arial" w:hAnsi="Arial" w:cs="Arial"/>
          <w:sz w:val="22"/>
          <w:szCs w:val="22"/>
        </w:rPr>
        <w:t xml:space="preserve">2021, </w:t>
      </w:r>
      <w:r w:rsidR="00EA6221" w:rsidRPr="00A5211B">
        <w:rPr>
          <w:rFonts w:ascii="Arial" w:hAnsi="Arial" w:cs="Arial"/>
          <w:sz w:val="22"/>
          <w:szCs w:val="22"/>
        </w:rPr>
        <w:t xml:space="preserve">must apply for a director ID </w:t>
      </w:r>
      <w:r w:rsidRPr="00A5211B">
        <w:rPr>
          <w:rFonts w:ascii="Arial" w:hAnsi="Arial" w:cs="Arial"/>
          <w:sz w:val="22"/>
          <w:szCs w:val="22"/>
        </w:rPr>
        <w:t>no later than 30 November 2022</w:t>
      </w:r>
      <w:r w:rsidR="008B011E" w:rsidRPr="00A5211B">
        <w:rPr>
          <w:rFonts w:ascii="Arial" w:hAnsi="Arial" w:cs="Arial"/>
          <w:sz w:val="22"/>
          <w:szCs w:val="22"/>
        </w:rPr>
        <w:t>;</w:t>
      </w:r>
    </w:p>
    <w:p w14:paraId="496D352B" w14:textId="586457D3" w:rsidR="00D70174" w:rsidRPr="00A5211B" w:rsidRDefault="00D70174" w:rsidP="00B0537D">
      <w:pPr>
        <w:numPr>
          <w:ilvl w:val="0"/>
          <w:numId w:val="5"/>
        </w:numPr>
        <w:spacing w:after="120"/>
        <w:ind w:left="1418" w:hanging="709"/>
        <w:rPr>
          <w:rFonts w:ascii="Arial" w:eastAsia="Calibri" w:hAnsi="Arial" w:cs="Arial"/>
          <w:sz w:val="22"/>
          <w:szCs w:val="22"/>
          <w:lang w:eastAsia="en-US"/>
        </w:rPr>
      </w:pPr>
      <w:r w:rsidRPr="00A5211B">
        <w:rPr>
          <w:rFonts w:ascii="Arial" w:eastAsia="Calibri" w:hAnsi="Arial" w:cs="Arial"/>
          <w:b/>
          <w:bCs/>
          <w:i/>
          <w:iCs/>
          <w:sz w:val="22"/>
          <w:szCs w:val="22"/>
          <w:lang w:eastAsia="en-US"/>
        </w:rPr>
        <w:t xml:space="preserve">Transitional period for existing eligible officers under the CATSI Act: </w:t>
      </w:r>
      <w:r w:rsidRPr="00A5211B">
        <w:rPr>
          <w:rFonts w:ascii="Arial" w:eastAsia="Calibri" w:hAnsi="Arial" w:cs="Arial"/>
          <w:sz w:val="22"/>
          <w:szCs w:val="22"/>
          <w:lang w:eastAsia="en-US"/>
        </w:rPr>
        <w:t>persons who were an eligible officer prior to commencement of the director ID provisions on 4</w:t>
      </w:r>
      <w:r w:rsidR="00226BBF">
        <w:rPr>
          <w:rFonts w:ascii="Arial" w:eastAsia="Calibri" w:hAnsi="Arial" w:cs="Arial"/>
          <w:sz w:val="22"/>
          <w:szCs w:val="22"/>
          <w:lang w:eastAsia="en-US"/>
        </w:rPr>
        <w:t> </w:t>
      </w:r>
      <w:r w:rsidRPr="00A5211B">
        <w:rPr>
          <w:rFonts w:ascii="Arial" w:eastAsia="Calibri" w:hAnsi="Arial" w:cs="Arial"/>
          <w:sz w:val="22"/>
          <w:szCs w:val="22"/>
          <w:lang w:eastAsia="en-US"/>
        </w:rPr>
        <w:t>April 2021</w:t>
      </w:r>
      <w:r w:rsidR="00EA6221" w:rsidRPr="00A5211B">
        <w:rPr>
          <w:rFonts w:ascii="Arial" w:eastAsia="Calibri" w:hAnsi="Arial" w:cs="Arial"/>
          <w:sz w:val="22"/>
          <w:szCs w:val="22"/>
          <w:lang w:eastAsia="en-US"/>
        </w:rPr>
        <w:t xml:space="preserve"> must apply for a director ID</w:t>
      </w:r>
      <w:r w:rsidRPr="00A5211B">
        <w:rPr>
          <w:rFonts w:ascii="Arial" w:eastAsia="Calibri" w:hAnsi="Arial" w:cs="Arial"/>
          <w:sz w:val="22"/>
          <w:szCs w:val="22"/>
          <w:lang w:eastAsia="en-US"/>
        </w:rPr>
        <w:t xml:space="preserve"> no later than 30 November 2023</w:t>
      </w:r>
      <w:r w:rsidR="007B7451" w:rsidRPr="00A5211B">
        <w:rPr>
          <w:rFonts w:ascii="Arial" w:eastAsia="Calibri" w:hAnsi="Arial" w:cs="Arial"/>
          <w:sz w:val="22"/>
          <w:szCs w:val="22"/>
          <w:lang w:eastAsia="en-US"/>
        </w:rPr>
        <w:t>; and</w:t>
      </w:r>
    </w:p>
    <w:p w14:paraId="5EE67040" w14:textId="77F25C41" w:rsidR="00D70174" w:rsidRPr="00A5211B" w:rsidRDefault="00D70174" w:rsidP="00B0537D">
      <w:pPr>
        <w:numPr>
          <w:ilvl w:val="0"/>
          <w:numId w:val="5"/>
        </w:numPr>
        <w:spacing w:after="120"/>
        <w:ind w:left="1418" w:right="-143" w:hanging="709"/>
        <w:rPr>
          <w:rFonts w:ascii="Arial" w:eastAsia="Calibri" w:hAnsi="Arial" w:cs="Arial"/>
          <w:sz w:val="22"/>
          <w:szCs w:val="22"/>
          <w:lang w:eastAsia="en-US"/>
        </w:rPr>
      </w:pPr>
      <w:r w:rsidRPr="00A5211B">
        <w:rPr>
          <w:rFonts w:ascii="Arial" w:hAnsi="Arial" w:cs="Arial"/>
          <w:b/>
          <w:bCs/>
          <w:i/>
          <w:iCs/>
          <w:sz w:val="22"/>
          <w:szCs w:val="22"/>
        </w:rPr>
        <w:lastRenderedPageBreak/>
        <w:t>Transitional period for new eligible officers under the CATSI Act:</w:t>
      </w:r>
      <w:r w:rsidRPr="00A5211B">
        <w:rPr>
          <w:rFonts w:ascii="Arial" w:hAnsi="Arial" w:cs="Arial"/>
          <w:sz w:val="22"/>
          <w:szCs w:val="22"/>
        </w:rPr>
        <w:t xml:space="preserve"> persons who were not an eligible officer prior to commencement of the director ID provisions on 4</w:t>
      </w:r>
      <w:r w:rsidR="00226BBF">
        <w:rPr>
          <w:rFonts w:ascii="Arial" w:hAnsi="Arial" w:cs="Arial"/>
          <w:sz w:val="22"/>
          <w:szCs w:val="22"/>
        </w:rPr>
        <w:t> </w:t>
      </w:r>
      <w:r w:rsidRPr="00A5211B">
        <w:rPr>
          <w:rFonts w:ascii="Arial" w:hAnsi="Arial" w:cs="Arial"/>
          <w:sz w:val="22"/>
          <w:szCs w:val="22"/>
        </w:rPr>
        <w:t>April 2021</w:t>
      </w:r>
      <w:r w:rsidR="00EA6221" w:rsidRPr="00A5211B">
        <w:rPr>
          <w:rFonts w:ascii="Arial" w:hAnsi="Arial" w:cs="Arial"/>
          <w:sz w:val="22"/>
          <w:szCs w:val="22"/>
        </w:rPr>
        <w:t>,</w:t>
      </w:r>
      <w:r w:rsidRPr="00A5211B">
        <w:rPr>
          <w:rFonts w:ascii="Arial" w:hAnsi="Arial" w:cs="Arial"/>
          <w:sz w:val="22"/>
          <w:szCs w:val="22"/>
        </w:rPr>
        <w:t xml:space="preserve"> but became an eligible officer between 4 April 2021 and 31 October 202</w:t>
      </w:r>
      <w:r w:rsidR="00673A89" w:rsidRPr="00A5211B">
        <w:rPr>
          <w:rFonts w:ascii="Arial" w:hAnsi="Arial" w:cs="Arial"/>
          <w:sz w:val="22"/>
          <w:szCs w:val="22"/>
        </w:rPr>
        <w:t>2</w:t>
      </w:r>
      <w:r w:rsidRPr="00A5211B">
        <w:rPr>
          <w:rFonts w:ascii="Arial" w:hAnsi="Arial" w:cs="Arial"/>
          <w:sz w:val="22"/>
          <w:szCs w:val="22"/>
        </w:rPr>
        <w:t xml:space="preserve">, </w:t>
      </w:r>
      <w:r w:rsidR="00EA6221" w:rsidRPr="00A5211B">
        <w:rPr>
          <w:rFonts w:ascii="Arial" w:hAnsi="Arial" w:cs="Arial"/>
          <w:sz w:val="22"/>
          <w:szCs w:val="22"/>
        </w:rPr>
        <w:t xml:space="preserve">must apply for a director ID </w:t>
      </w:r>
      <w:r w:rsidRPr="00A5211B">
        <w:rPr>
          <w:rFonts w:ascii="Arial" w:hAnsi="Arial" w:cs="Arial"/>
          <w:sz w:val="22"/>
          <w:szCs w:val="22"/>
        </w:rPr>
        <w:t>no later than 30 November 2023</w:t>
      </w:r>
      <w:r w:rsidR="008B011E" w:rsidRPr="00A5211B">
        <w:rPr>
          <w:rFonts w:ascii="Arial" w:hAnsi="Arial" w:cs="Arial"/>
          <w:sz w:val="22"/>
          <w:szCs w:val="22"/>
        </w:rPr>
        <w:t>.</w:t>
      </w:r>
    </w:p>
    <w:p w14:paraId="0B226C5C" w14:textId="77777777" w:rsidR="00067205" w:rsidRPr="00A5211B" w:rsidRDefault="008A7B09"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These instruments do not apply to e</w:t>
      </w:r>
      <w:r w:rsidR="00C936DA" w:rsidRPr="00A5211B">
        <w:rPr>
          <w:rFonts w:ascii="Arial" w:eastAsia="Calibri" w:hAnsi="Arial" w:cs="Arial"/>
          <w:sz w:val="22"/>
          <w:szCs w:val="22"/>
          <w:lang w:eastAsia="en-US"/>
        </w:rPr>
        <w:t>ligible officers</w:t>
      </w:r>
      <w:r w:rsidR="007B7451" w:rsidRPr="00A5211B">
        <w:rPr>
          <w:rFonts w:ascii="Arial" w:eastAsia="Calibri" w:hAnsi="Arial" w:cs="Arial"/>
          <w:sz w:val="22"/>
          <w:szCs w:val="22"/>
          <w:lang w:eastAsia="en-US"/>
        </w:rPr>
        <w:t xml:space="preserve"> who are</w:t>
      </w:r>
      <w:r w:rsidR="00C936DA" w:rsidRPr="00A5211B">
        <w:rPr>
          <w:rFonts w:ascii="Arial" w:eastAsia="Calibri" w:hAnsi="Arial" w:cs="Arial"/>
          <w:sz w:val="22"/>
          <w:szCs w:val="22"/>
          <w:lang w:eastAsia="en-US"/>
        </w:rPr>
        <w:t xml:space="preserve"> not in the above categories</w:t>
      </w:r>
      <w:r w:rsidRPr="00A5211B">
        <w:rPr>
          <w:rFonts w:ascii="Arial" w:eastAsia="Calibri" w:hAnsi="Arial" w:cs="Arial"/>
          <w:sz w:val="22"/>
          <w:szCs w:val="22"/>
          <w:lang w:eastAsia="en-US"/>
        </w:rPr>
        <w:t xml:space="preserve">. </w:t>
      </w:r>
      <w:r w:rsidR="00EA6221" w:rsidRPr="00A5211B">
        <w:rPr>
          <w:rFonts w:ascii="Arial" w:eastAsia="Calibri" w:hAnsi="Arial" w:cs="Arial"/>
          <w:sz w:val="22"/>
          <w:szCs w:val="22"/>
          <w:lang w:eastAsia="en-US"/>
        </w:rPr>
        <w:t xml:space="preserve">People who are not in these categories </w:t>
      </w:r>
      <w:r w:rsidR="00C936DA" w:rsidRPr="00A5211B">
        <w:rPr>
          <w:rFonts w:ascii="Arial" w:eastAsia="Calibri" w:hAnsi="Arial" w:cs="Arial"/>
          <w:sz w:val="22"/>
          <w:szCs w:val="22"/>
          <w:lang w:eastAsia="en-US"/>
        </w:rPr>
        <w:t>have different dates to apply for a director ID</w:t>
      </w:r>
      <w:r w:rsidR="00EA6221" w:rsidRPr="00A5211B">
        <w:rPr>
          <w:rFonts w:ascii="Arial" w:eastAsia="Calibri" w:hAnsi="Arial" w:cs="Arial"/>
          <w:sz w:val="22"/>
          <w:szCs w:val="22"/>
          <w:lang w:eastAsia="en-US"/>
        </w:rPr>
        <w:t>,</w:t>
      </w:r>
      <w:r w:rsidR="00C936DA" w:rsidRPr="00A5211B">
        <w:rPr>
          <w:rFonts w:ascii="Arial" w:eastAsia="Calibri" w:hAnsi="Arial" w:cs="Arial"/>
          <w:sz w:val="22"/>
          <w:szCs w:val="22"/>
          <w:lang w:eastAsia="en-US"/>
        </w:rPr>
        <w:t xml:space="preserve"> depending on when they were appointed</w:t>
      </w:r>
      <w:r w:rsidRPr="00A5211B">
        <w:rPr>
          <w:rFonts w:ascii="Arial" w:eastAsia="Calibri" w:hAnsi="Arial" w:cs="Arial"/>
          <w:sz w:val="22"/>
          <w:szCs w:val="22"/>
          <w:lang w:eastAsia="en-US"/>
        </w:rPr>
        <w:t>.</w:t>
      </w:r>
    </w:p>
    <w:p w14:paraId="32DF4EAC" w14:textId="194F1D44" w:rsidR="00F94FAE" w:rsidRPr="00A5211B" w:rsidRDefault="00F94FAE"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Broadly</w:t>
      </w:r>
      <w:r w:rsidR="00576CCC" w:rsidRPr="00A5211B">
        <w:rPr>
          <w:rFonts w:ascii="Arial" w:eastAsia="Calibri" w:hAnsi="Arial" w:cs="Arial"/>
          <w:sz w:val="22"/>
          <w:szCs w:val="22"/>
          <w:lang w:eastAsia="en-US"/>
        </w:rPr>
        <w:t>,</w:t>
      </w:r>
      <w:r w:rsidRPr="00A5211B">
        <w:rPr>
          <w:rFonts w:ascii="Arial" w:eastAsia="Calibri" w:hAnsi="Arial" w:cs="Arial"/>
          <w:sz w:val="22"/>
          <w:szCs w:val="22"/>
          <w:lang w:eastAsia="en-US"/>
        </w:rPr>
        <w:t xml:space="preserve"> the law requires that eligible officers have a director ID before their appointment</w:t>
      </w:r>
      <w:r w:rsidR="00D67C48" w:rsidRPr="00A5211B">
        <w:rPr>
          <w:rFonts w:ascii="Arial" w:eastAsia="Calibri" w:hAnsi="Arial" w:cs="Arial"/>
          <w:sz w:val="22"/>
          <w:szCs w:val="22"/>
          <w:lang w:eastAsia="en-US"/>
        </w:rPr>
        <w:t>.</w:t>
      </w:r>
      <w:r w:rsidRPr="00A5211B">
        <w:rPr>
          <w:rStyle w:val="FootnoteReference"/>
          <w:rFonts w:ascii="Arial" w:eastAsia="Calibri" w:hAnsi="Arial" w:cs="Arial"/>
          <w:sz w:val="22"/>
          <w:szCs w:val="22"/>
          <w:lang w:eastAsia="en-US"/>
        </w:rPr>
        <w:footnoteReference w:id="1"/>
      </w:r>
      <w:r w:rsidRPr="00A5211B">
        <w:rPr>
          <w:rFonts w:ascii="Arial" w:eastAsia="Calibri" w:hAnsi="Arial" w:cs="Arial"/>
          <w:sz w:val="22"/>
          <w:szCs w:val="22"/>
          <w:lang w:eastAsia="en-US"/>
        </w:rPr>
        <w:t xml:space="preserve"> </w:t>
      </w:r>
      <w:r w:rsidR="00D67C48" w:rsidRPr="00A5211B">
        <w:rPr>
          <w:rFonts w:ascii="Arial" w:eastAsia="Calibri" w:hAnsi="Arial" w:cs="Arial"/>
          <w:sz w:val="22"/>
          <w:szCs w:val="22"/>
          <w:lang w:eastAsia="en-US"/>
        </w:rPr>
        <w:t>H</w:t>
      </w:r>
      <w:r w:rsidRPr="00A5211B">
        <w:rPr>
          <w:rFonts w:ascii="Arial" w:eastAsia="Calibri" w:hAnsi="Arial" w:cs="Arial"/>
          <w:sz w:val="22"/>
          <w:szCs w:val="22"/>
          <w:lang w:eastAsia="en-US"/>
        </w:rPr>
        <w:t>owever, eligible office</w:t>
      </w:r>
      <w:r w:rsidR="00207409" w:rsidRPr="00A5211B">
        <w:rPr>
          <w:rFonts w:ascii="Arial" w:eastAsia="Calibri" w:hAnsi="Arial" w:cs="Arial"/>
          <w:sz w:val="22"/>
          <w:szCs w:val="22"/>
          <w:lang w:eastAsia="en-US"/>
        </w:rPr>
        <w:t>r</w:t>
      </w:r>
      <w:r w:rsidRPr="00A5211B">
        <w:rPr>
          <w:rFonts w:ascii="Arial" w:eastAsia="Calibri" w:hAnsi="Arial" w:cs="Arial"/>
          <w:sz w:val="22"/>
          <w:szCs w:val="22"/>
          <w:lang w:eastAsia="en-US"/>
        </w:rPr>
        <w:t xml:space="preserve">s in the above categories were provided with transitional timeframes </w:t>
      </w:r>
      <w:r w:rsidR="0026257A" w:rsidRPr="00A5211B">
        <w:rPr>
          <w:rFonts w:ascii="Arial" w:eastAsia="Calibri" w:hAnsi="Arial" w:cs="Arial"/>
          <w:sz w:val="22"/>
          <w:szCs w:val="22"/>
          <w:lang w:eastAsia="en-US"/>
        </w:rPr>
        <w:t>to accommodate the establishment of director ID systems and processes</w:t>
      </w:r>
      <w:r w:rsidR="00EA6221" w:rsidRPr="00A5211B">
        <w:rPr>
          <w:rFonts w:ascii="Arial" w:eastAsia="Calibri" w:hAnsi="Arial" w:cs="Arial"/>
          <w:sz w:val="22"/>
          <w:szCs w:val="22"/>
          <w:lang w:eastAsia="en-US"/>
        </w:rPr>
        <w:t>,</w:t>
      </w:r>
      <w:r w:rsidR="0026257A" w:rsidRPr="00A5211B">
        <w:rPr>
          <w:rFonts w:ascii="Arial" w:eastAsia="Calibri" w:hAnsi="Arial" w:cs="Arial"/>
          <w:sz w:val="22"/>
          <w:szCs w:val="22"/>
          <w:lang w:eastAsia="en-US"/>
        </w:rPr>
        <w:t xml:space="preserve"> and to allow sufficient time for those eligible officers to understand the new requirement and apply</w:t>
      </w:r>
      <w:r w:rsidR="00EA6221" w:rsidRPr="00A5211B">
        <w:rPr>
          <w:rFonts w:ascii="Arial" w:eastAsia="Calibri" w:hAnsi="Arial" w:cs="Arial"/>
          <w:sz w:val="22"/>
          <w:szCs w:val="22"/>
          <w:lang w:eastAsia="en-US"/>
        </w:rPr>
        <w:t xml:space="preserve"> for a director ID</w:t>
      </w:r>
      <w:r w:rsidR="0026257A" w:rsidRPr="00A5211B">
        <w:rPr>
          <w:rFonts w:ascii="Arial" w:eastAsia="Calibri" w:hAnsi="Arial" w:cs="Arial"/>
          <w:sz w:val="22"/>
          <w:szCs w:val="22"/>
          <w:lang w:eastAsia="en-US"/>
        </w:rPr>
        <w:t>.</w:t>
      </w:r>
    </w:p>
    <w:p w14:paraId="4B3400D8" w14:textId="3A17B4E3" w:rsidR="00750F72" w:rsidRPr="00A5211B" w:rsidRDefault="00EE038F"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S</w:t>
      </w:r>
      <w:r w:rsidR="00207409" w:rsidRPr="00A5211B">
        <w:rPr>
          <w:rFonts w:ascii="Arial" w:eastAsia="Calibri" w:hAnsi="Arial" w:cs="Arial"/>
          <w:sz w:val="22"/>
          <w:szCs w:val="22"/>
          <w:lang w:eastAsia="en-US"/>
        </w:rPr>
        <w:t xml:space="preserve">ome </w:t>
      </w:r>
      <w:r w:rsidR="00750F72" w:rsidRPr="00A5211B">
        <w:rPr>
          <w:rFonts w:ascii="Arial" w:eastAsia="Calibri" w:hAnsi="Arial" w:cs="Arial"/>
          <w:sz w:val="22"/>
          <w:szCs w:val="22"/>
          <w:lang w:eastAsia="en-US"/>
        </w:rPr>
        <w:t>eligible officers</w:t>
      </w:r>
      <w:r w:rsidRPr="00A5211B">
        <w:rPr>
          <w:rFonts w:ascii="Arial" w:eastAsia="Calibri" w:hAnsi="Arial" w:cs="Arial"/>
          <w:sz w:val="22"/>
          <w:szCs w:val="22"/>
          <w:lang w:eastAsia="en-US"/>
        </w:rPr>
        <w:t xml:space="preserve"> </w:t>
      </w:r>
      <w:r w:rsidR="00207409" w:rsidRPr="00A5211B">
        <w:rPr>
          <w:rFonts w:ascii="Arial" w:eastAsia="Calibri" w:hAnsi="Arial" w:cs="Arial"/>
          <w:sz w:val="22"/>
          <w:szCs w:val="22"/>
          <w:lang w:eastAsia="en-US"/>
        </w:rPr>
        <w:t xml:space="preserve">may </w:t>
      </w:r>
      <w:r w:rsidR="00750F72" w:rsidRPr="00A5211B">
        <w:rPr>
          <w:rFonts w:ascii="Arial" w:eastAsia="Calibri" w:hAnsi="Arial" w:cs="Arial"/>
          <w:sz w:val="22"/>
          <w:szCs w:val="22"/>
          <w:lang w:eastAsia="en-US"/>
        </w:rPr>
        <w:t>have</w:t>
      </w:r>
      <w:r w:rsidR="004A440D" w:rsidRPr="00A5211B">
        <w:rPr>
          <w:rFonts w:ascii="Arial" w:eastAsia="Calibri" w:hAnsi="Arial" w:cs="Arial"/>
          <w:sz w:val="22"/>
          <w:szCs w:val="22"/>
          <w:lang w:eastAsia="en-US"/>
        </w:rPr>
        <w:t xml:space="preserve"> </w:t>
      </w:r>
      <w:r w:rsidR="00B75B57" w:rsidRPr="00A5211B">
        <w:rPr>
          <w:rFonts w:ascii="Arial" w:eastAsia="Calibri" w:hAnsi="Arial" w:cs="Arial"/>
          <w:sz w:val="22"/>
          <w:szCs w:val="22"/>
          <w:lang w:eastAsia="en-US"/>
        </w:rPr>
        <w:t>stopped being a director</w:t>
      </w:r>
      <w:r w:rsidRPr="00A5211B">
        <w:rPr>
          <w:rFonts w:ascii="Arial" w:eastAsia="Calibri" w:hAnsi="Arial" w:cs="Arial"/>
          <w:sz w:val="22"/>
          <w:szCs w:val="22"/>
          <w:lang w:eastAsia="en-US"/>
        </w:rPr>
        <w:t xml:space="preserve"> </w:t>
      </w:r>
      <w:r w:rsidR="00EA6221" w:rsidRPr="00A5211B">
        <w:rPr>
          <w:rFonts w:ascii="Arial" w:eastAsia="Calibri" w:hAnsi="Arial" w:cs="Arial"/>
          <w:sz w:val="22"/>
          <w:szCs w:val="22"/>
          <w:lang w:eastAsia="en-US"/>
        </w:rPr>
        <w:t xml:space="preserve">in the transitional period, </w:t>
      </w:r>
      <w:r w:rsidRPr="00A5211B">
        <w:rPr>
          <w:rFonts w:ascii="Arial" w:eastAsia="Calibri" w:hAnsi="Arial" w:cs="Arial"/>
          <w:sz w:val="22"/>
          <w:szCs w:val="22"/>
          <w:lang w:eastAsia="en-US"/>
        </w:rPr>
        <w:t xml:space="preserve">before they were due to obtain a director ID </w:t>
      </w:r>
      <w:r w:rsidR="00EA6221" w:rsidRPr="00A5211B">
        <w:rPr>
          <w:rFonts w:ascii="Arial" w:eastAsia="Calibri" w:hAnsi="Arial" w:cs="Arial"/>
          <w:sz w:val="22"/>
          <w:szCs w:val="22"/>
          <w:lang w:eastAsia="en-US"/>
        </w:rPr>
        <w:t>(</w:t>
      </w:r>
      <w:r w:rsidR="00B86E14" w:rsidRPr="00A5211B">
        <w:rPr>
          <w:rFonts w:ascii="Arial" w:eastAsia="Calibri" w:hAnsi="Arial" w:cs="Arial"/>
          <w:sz w:val="22"/>
          <w:szCs w:val="22"/>
          <w:lang w:eastAsia="en-US"/>
        </w:rPr>
        <w:t>that is,</w:t>
      </w:r>
      <w:r w:rsidR="00EA6221" w:rsidRPr="00A5211B">
        <w:rPr>
          <w:rFonts w:ascii="Arial" w:eastAsia="Calibri" w:hAnsi="Arial" w:cs="Arial"/>
          <w:sz w:val="22"/>
          <w:szCs w:val="22"/>
          <w:lang w:eastAsia="en-US"/>
        </w:rPr>
        <w:t xml:space="preserve"> before </w:t>
      </w:r>
      <w:r w:rsidRPr="00A5211B">
        <w:rPr>
          <w:rFonts w:ascii="Arial" w:eastAsia="Calibri" w:hAnsi="Arial" w:cs="Arial"/>
          <w:sz w:val="22"/>
          <w:szCs w:val="22"/>
          <w:lang w:eastAsia="en-US"/>
        </w:rPr>
        <w:t>30 November 2022</w:t>
      </w:r>
      <w:r w:rsidR="00EA6221" w:rsidRPr="00A5211B">
        <w:rPr>
          <w:rFonts w:ascii="Arial" w:eastAsia="Calibri" w:hAnsi="Arial" w:cs="Arial"/>
          <w:sz w:val="22"/>
          <w:szCs w:val="22"/>
          <w:lang w:eastAsia="en-US"/>
        </w:rPr>
        <w:t xml:space="preserve">, </w:t>
      </w:r>
      <w:r w:rsidRPr="00A5211B">
        <w:rPr>
          <w:rFonts w:ascii="Arial" w:eastAsia="Calibri" w:hAnsi="Arial" w:cs="Arial"/>
          <w:sz w:val="22"/>
          <w:szCs w:val="22"/>
          <w:lang w:eastAsia="en-US"/>
        </w:rPr>
        <w:t>or 30 November 2023 for director</w:t>
      </w:r>
      <w:r w:rsidR="00077586" w:rsidRPr="00A5211B">
        <w:rPr>
          <w:rFonts w:ascii="Arial" w:eastAsia="Calibri" w:hAnsi="Arial" w:cs="Arial"/>
          <w:sz w:val="22"/>
          <w:szCs w:val="22"/>
          <w:lang w:eastAsia="en-US"/>
        </w:rPr>
        <w:t>s</w:t>
      </w:r>
      <w:r w:rsidRPr="00A5211B">
        <w:rPr>
          <w:rFonts w:ascii="Arial" w:eastAsia="Calibri" w:hAnsi="Arial" w:cs="Arial"/>
          <w:sz w:val="22"/>
          <w:szCs w:val="22"/>
          <w:lang w:eastAsia="en-US"/>
        </w:rPr>
        <w:t xml:space="preserve"> of Indigenous corporations)</w:t>
      </w:r>
      <w:r w:rsidR="00750F72" w:rsidRPr="00A5211B">
        <w:rPr>
          <w:rFonts w:ascii="Arial" w:eastAsia="Calibri" w:hAnsi="Arial" w:cs="Arial"/>
          <w:sz w:val="22"/>
          <w:szCs w:val="22"/>
          <w:lang w:eastAsia="en-US"/>
        </w:rPr>
        <w:t xml:space="preserve">. </w:t>
      </w:r>
      <w:r w:rsidR="000D6E59" w:rsidRPr="00A5211B">
        <w:rPr>
          <w:rFonts w:ascii="Arial" w:eastAsia="Calibri" w:hAnsi="Arial" w:cs="Arial"/>
          <w:sz w:val="22"/>
          <w:szCs w:val="22"/>
          <w:lang w:eastAsia="en-US"/>
        </w:rPr>
        <w:t>Requiring</w:t>
      </w:r>
      <w:r w:rsidRPr="00A5211B">
        <w:rPr>
          <w:rFonts w:ascii="Arial" w:eastAsia="Calibri" w:hAnsi="Arial" w:cs="Arial"/>
          <w:sz w:val="22"/>
          <w:szCs w:val="22"/>
          <w:lang w:eastAsia="en-US"/>
        </w:rPr>
        <w:t xml:space="preserve"> these</w:t>
      </w:r>
      <w:r w:rsidR="00750F72" w:rsidRPr="00A5211B">
        <w:rPr>
          <w:rFonts w:ascii="Arial" w:eastAsia="Calibri" w:hAnsi="Arial" w:cs="Arial"/>
          <w:sz w:val="22"/>
          <w:szCs w:val="22"/>
          <w:lang w:eastAsia="en-US"/>
        </w:rPr>
        <w:t xml:space="preserve"> persons</w:t>
      </w:r>
      <w:r w:rsidR="000E3C57" w:rsidRPr="00A5211B">
        <w:rPr>
          <w:rFonts w:ascii="Arial" w:eastAsia="Calibri" w:hAnsi="Arial" w:cs="Arial"/>
          <w:sz w:val="22"/>
          <w:szCs w:val="22"/>
          <w:lang w:eastAsia="en-US"/>
        </w:rPr>
        <w:t xml:space="preserve"> </w:t>
      </w:r>
      <w:r w:rsidR="000D6E59" w:rsidRPr="00A5211B">
        <w:rPr>
          <w:rFonts w:ascii="Arial" w:eastAsia="Calibri" w:hAnsi="Arial" w:cs="Arial"/>
          <w:sz w:val="22"/>
          <w:szCs w:val="22"/>
          <w:lang w:eastAsia="en-US"/>
        </w:rPr>
        <w:t xml:space="preserve">to obtain a director ID </w:t>
      </w:r>
      <w:r w:rsidR="00EA6221" w:rsidRPr="00A5211B">
        <w:rPr>
          <w:rFonts w:ascii="Arial" w:eastAsia="Calibri" w:hAnsi="Arial" w:cs="Arial"/>
          <w:sz w:val="22"/>
          <w:szCs w:val="22"/>
          <w:lang w:eastAsia="en-US"/>
        </w:rPr>
        <w:t xml:space="preserve">would not achieve the policy </w:t>
      </w:r>
      <w:r w:rsidR="00750F72" w:rsidRPr="00A5211B">
        <w:rPr>
          <w:rFonts w:ascii="Arial" w:eastAsia="Calibri" w:hAnsi="Arial" w:cs="Arial"/>
          <w:sz w:val="22"/>
          <w:szCs w:val="22"/>
          <w:lang w:eastAsia="en-US"/>
        </w:rPr>
        <w:t xml:space="preserve">intent </w:t>
      </w:r>
      <w:r w:rsidR="00EA6221" w:rsidRPr="00A5211B">
        <w:rPr>
          <w:rFonts w:ascii="Arial" w:eastAsia="Calibri" w:hAnsi="Arial" w:cs="Arial"/>
          <w:sz w:val="22"/>
          <w:szCs w:val="22"/>
          <w:lang w:eastAsia="en-US"/>
        </w:rPr>
        <w:t xml:space="preserve">underlying the </w:t>
      </w:r>
      <w:r w:rsidR="00750F72" w:rsidRPr="00A5211B">
        <w:rPr>
          <w:rFonts w:ascii="Arial" w:eastAsia="Calibri" w:hAnsi="Arial" w:cs="Arial"/>
          <w:sz w:val="22"/>
          <w:szCs w:val="22"/>
          <w:lang w:eastAsia="en-US"/>
        </w:rPr>
        <w:t xml:space="preserve">director ID </w:t>
      </w:r>
      <w:r w:rsidR="00673A89" w:rsidRPr="00A5211B">
        <w:rPr>
          <w:rFonts w:ascii="Arial" w:eastAsia="Calibri" w:hAnsi="Arial" w:cs="Arial"/>
          <w:sz w:val="22"/>
          <w:szCs w:val="22"/>
          <w:lang w:eastAsia="en-US"/>
        </w:rPr>
        <w:t>regime</w:t>
      </w:r>
      <w:r w:rsidR="00EA6221" w:rsidRPr="00A5211B">
        <w:rPr>
          <w:rFonts w:ascii="Arial" w:eastAsia="Calibri" w:hAnsi="Arial" w:cs="Arial"/>
          <w:sz w:val="22"/>
          <w:szCs w:val="22"/>
          <w:lang w:eastAsia="en-US"/>
        </w:rPr>
        <w:t xml:space="preserve"> and would impose a compliance burden on them</w:t>
      </w:r>
      <w:r w:rsidR="004E0EBD" w:rsidRPr="00A5211B">
        <w:rPr>
          <w:rFonts w:ascii="Arial" w:eastAsia="Calibri" w:hAnsi="Arial" w:cs="Arial"/>
          <w:sz w:val="22"/>
          <w:szCs w:val="22"/>
          <w:lang w:eastAsia="en-US"/>
        </w:rPr>
        <w:t>.</w:t>
      </w:r>
    </w:p>
    <w:p w14:paraId="349EA780" w14:textId="29911414" w:rsidR="000D6E59" w:rsidRPr="00A5211B" w:rsidRDefault="00AB4FFE"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 xml:space="preserve">The Registrar </w:t>
      </w:r>
      <w:r w:rsidR="00EE038F" w:rsidRPr="00A5211B">
        <w:rPr>
          <w:rFonts w:ascii="Arial" w:eastAsia="Calibri" w:hAnsi="Arial" w:cs="Arial"/>
          <w:sz w:val="22"/>
          <w:szCs w:val="22"/>
          <w:lang w:eastAsia="en-US"/>
        </w:rPr>
        <w:t>considers</w:t>
      </w:r>
      <w:r w:rsidRPr="00A5211B">
        <w:rPr>
          <w:rFonts w:ascii="Arial" w:eastAsia="Calibri" w:hAnsi="Arial" w:cs="Arial"/>
          <w:sz w:val="22"/>
          <w:szCs w:val="22"/>
          <w:lang w:eastAsia="en-US"/>
        </w:rPr>
        <w:t xml:space="preserve"> </w:t>
      </w:r>
      <w:r w:rsidR="00EA6221" w:rsidRPr="00A5211B">
        <w:rPr>
          <w:rFonts w:ascii="Arial" w:eastAsia="Calibri" w:hAnsi="Arial" w:cs="Arial"/>
          <w:sz w:val="22"/>
          <w:szCs w:val="22"/>
          <w:lang w:eastAsia="en-US"/>
        </w:rPr>
        <w:t xml:space="preserve">that </w:t>
      </w:r>
      <w:r w:rsidR="00993E7F" w:rsidRPr="00A5211B">
        <w:rPr>
          <w:rFonts w:ascii="Arial" w:eastAsia="Calibri" w:hAnsi="Arial" w:cs="Arial"/>
          <w:sz w:val="22"/>
          <w:szCs w:val="22"/>
          <w:lang w:eastAsia="en-US"/>
        </w:rPr>
        <w:t>requiring a</w:t>
      </w:r>
      <w:r w:rsidRPr="00A5211B">
        <w:rPr>
          <w:rFonts w:ascii="Arial" w:eastAsia="Calibri" w:hAnsi="Arial" w:cs="Arial"/>
          <w:sz w:val="22"/>
          <w:szCs w:val="22"/>
          <w:lang w:eastAsia="en-US"/>
        </w:rPr>
        <w:t xml:space="preserve"> director ID</w:t>
      </w:r>
      <w:r w:rsidR="00EE038F" w:rsidRPr="00A5211B">
        <w:rPr>
          <w:rFonts w:ascii="Arial" w:eastAsia="Calibri" w:hAnsi="Arial" w:cs="Arial"/>
          <w:sz w:val="22"/>
          <w:szCs w:val="22"/>
          <w:lang w:eastAsia="en-US"/>
        </w:rPr>
        <w:t xml:space="preserve"> in these circumstances </w:t>
      </w:r>
      <w:r w:rsidR="00993E7F" w:rsidRPr="00A5211B">
        <w:rPr>
          <w:rFonts w:ascii="Arial" w:eastAsia="Calibri" w:hAnsi="Arial" w:cs="Arial"/>
          <w:sz w:val="22"/>
          <w:szCs w:val="22"/>
          <w:lang w:eastAsia="en-US"/>
        </w:rPr>
        <w:t>is</w:t>
      </w:r>
      <w:r w:rsidRPr="00A5211B">
        <w:rPr>
          <w:rFonts w:ascii="Arial" w:eastAsia="Calibri" w:hAnsi="Arial" w:cs="Arial"/>
          <w:sz w:val="22"/>
          <w:szCs w:val="22"/>
          <w:lang w:eastAsia="en-US"/>
        </w:rPr>
        <w:t xml:space="preserve"> unsuitable</w:t>
      </w:r>
      <w:r w:rsidR="00EA6221" w:rsidRPr="00A5211B">
        <w:rPr>
          <w:rFonts w:ascii="Arial" w:eastAsia="Calibri" w:hAnsi="Arial" w:cs="Arial"/>
          <w:sz w:val="22"/>
          <w:szCs w:val="22"/>
          <w:lang w:eastAsia="en-US"/>
        </w:rPr>
        <w:t xml:space="preserve">. He </w:t>
      </w:r>
      <w:r w:rsidR="00AE0819" w:rsidRPr="00A5211B">
        <w:rPr>
          <w:rFonts w:ascii="Arial" w:eastAsia="Calibri" w:hAnsi="Arial" w:cs="Arial"/>
          <w:sz w:val="22"/>
          <w:szCs w:val="22"/>
          <w:lang w:eastAsia="en-US"/>
        </w:rPr>
        <w:t>has</w:t>
      </w:r>
      <w:r w:rsidRPr="00A5211B">
        <w:rPr>
          <w:rFonts w:ascii="Arial" w:eastAsia="Calibri" w:hAnsi="Arial" w:cs="Arial"/>
          <w:sz w:val="22"/>
          <w:szCs w:val="22"/>
          <w:lang w:eastAsia="en-US"/>
        </w:rPr>
        <w:t xml:space="preserve"> </w:t>
      </w:r>
      <w:r w:rsidR="00AE0819" w:rsidRPr="00A5211B">
        <w:rPr>
          <w:rFonts w:ascii="Arial" w:eastAsia="Calibri" w:hAnsi="Arial" w:cs="Arial"/>
          <w:sz w:val="22"/>
          <w:szCs w:val="22"/>
          <w:lang w:eastAsia="en-US"/>
        </w:rPr>
        <w:t>determined</w:t>
      </w:r>
      <w:r w:rsidR="00993E7F" w:rsidRPr="00A5211B">
        <w:rPr>
          <w:rFonts w:ascii="Arial" w:eastAsia="Calibri" w:hAnsi="Arial" w:cs="Arial"/>
          <w:sz w:val="22"/>
          <w:szCs w:val="22"/>
          <w:lang w:eastAsia="en-US"/>
        </w:rPr>
        <w:t>,</w:t>
      </w:r>
      <w:r w:rsidR="00AE0819" w:rsidRPr="00A5211B">
        <w:rPr>
          <w:rFonts w:ascii="Arial" w:eastAsia="Calibri" w:hAnsi="Arial" w:cs="Arial"/>
          <w:sz w:val="22"/>
          <w:szCs w:val="22"/>
          <w:lang w:eastAsia="en-US"/>
        </w:rPr>
        <w:t xml:space="preserve"> via the</w:t>
      </w:r>
      <w:r w:rsidR="00993E7F" w:rsidRPr="00A5211B">
        <w:rPr>
          <w:rFonts w:ascii="Arial" w:eastAsia="Calibri" w:hAnsi="Arial" w:cs="Arial"/>
          <w:sz w:val="22"/>
          <w:szCs w:val="22"/>
          <w:lang w:eastAsia="en-US"/>
        </w:rPr>
        <w:t>se</w:t>
      </w:r>
      <w:r w:rsidR="00AE0819" w:rsidRPr="00A5211B">
        <w:rPr>
          <w:rFonts w:ascii="Arial" w:eastAsia="Calibri" w:hAnsi="Arial" w:cs="Arial"/>
          <w:sz w:val="22"/>
          <w:szCs w:val="22"/>
          <w:lang w:eastAsia="en-US"/>
        </w:rPr>
        <w:t xml:space="preserve"> instruments</w:t>
      </w:r>
      <w:r w:rsidR="00993E7F" w:rsidRPr="00A5211B">
        <w:rPr>
          <w:rFonts w:ascii="Arial" w:eastAsia="Calibri" w:hAnsi="Arial" w:cs="Arial"/>
          <w:sz w:val="22"/>
          <w:szCs w:val="22"/>
          <w:lang w:eastAsia="en-US"/>
        </w:rPr>
        <w:t>,</w:t>
      </w:r>
      <w:r w:rsidR="00AE0819" w:rsidRPr="00A5211B">
        <w:rPr>
          <w:rFonts w:ascii="Arial" w:eastAsia="Calibri" w:hAnsi="Arial" w:cs="Arial"/>
          <w:sz w:val="22"/>
          <w:szCs w:val="22"/>
          <w:lang w:eastAsia="en-US"/>
        </w:rPr>
        <w:t xml:space="preserve"> that persons within the prescribed class</w:t>
      </w:r>
      <w:r w:rsidR="00993E7F" w:rsidRPr="00A5211B">
        <w:rPr>
          <w:rFonts w:ascii="Arial" w:eastAsia="Calibri" w:hAnsi="Arial" w:cs="Arial"/>
          <w:sz w:val="22"/>
          <w:szCs w:val="22"/>
          <w:lang w:eastAsia="en-US"/>
        </w:rPr>
        <w:t>es</w:t>
      </w:r>
      <w:r w:rsidR="00AE0819" w:rsidRPr="00A5211B">
        <w:rPr>
          <w:rFonts w:ascii="Arial" w:eastAsia="Calibri" w:hAnsi="Arial" w:cs="Arial"/>
          <w:sz w:val="22"/>
          <w:szCs w:val="22"/>
          <w:lang w:eastAsia="en-US"/>
        </w:rPr>
        <w:t xml:space="preserve"> are not eligible officers and are therefore not required to obtain a director ID.</w:t>
      </w:r>
    </w:p>
    <w:p w14:paraId="0639752D" w14:textId="248F8DE5" w:rsidR="00EE038F" w:rsidRPr="00A5211B" w:rsidRDefault="00C26793" w:rsidP="00B0537D">
      <w:pPr>
        <w:numPr>
          <w:ilvl w:val="0"/>
          <w:numId w:val="1"/>
        </w:numPr>
        <w:tabs>
          <w:tab w:val="clear" w:pos="360"/>
        </w:tabs>
        <w:spacing w:after="120"/>
        <w:ind w:left="0" w:right="-285" w:firstLine="0"/>
        <w:rPr>
          <w:rFonts w:ascii="Arial" w:eastAsia="Calibri" w:hAnsi="Arial" w:cs="Arial"/>
          <w:sz w:val="22"/>
          <w:szCs w:val="22"/>
          <w:lang w:eastAsia="en-US"/>
        </w:rPr>
      </w:pPr>
      <w:r w:rsidRPr="00A5211B">
        <w:rPr>
          <w:rFonts w:ascii="Arial" w:eastAsia="Calibri" w:hAnsi="Arial" w:cs="Arial"/>
          <w:sz w:val="22"/>
          <w:szCs w:val="22"/>
          <w:lang w:eastAsia="en-US"/>
        </w:rPr>
        <w:t xml:space="preserve">Where directors, who have </w:t>
      </w:r>
      <w:r w:rsidR="00B75B57" w:rsidRPr="00A5211B">
        <w:rPr>
          <w:rFonts w:ascii="Arial" w:eastAsia="Calibri" w:hAnsi="Arial" w:cs="Arial"/>
          <w:sz w:val="22"/>
          <w:szCs w:val="22"/>
          <w:lang w:eastAsia="en-US"/>
        </w:rPr>
        <w:t>stopped being a director</w:t>
      </w:r>
      <w:r w:rsidRPr="00A5211B">
        <w:rPr>
          <w:rFonts w:ascii="Arial" w:eastAsia="Calibri" w:hAnsi="Arial" w:cs="Arial"/>
          <w:sz w:val="22"/>
          <w:szCs w:val="22"/>
          <w:lang w:eastAsia="en-US"/>
        </w:rPr>
        <w:t xml:space="preserve">, do not return and take a subsequent appointment as a director, these persons will be excluded as eligible officers in perpetuity. </w:t>
      </w:r>
      <w:r w:rsidR="00EE038F" w:rsidRPr="00A5211B">
        <w:rPr>
          <w:rFonts w:ascii="Arial" w:eastAsia="Calibri" w:hAnsi="Arial" w:cs="Arial"/>
          <w:sz w:val="22"/>
          <w:szCs w:val="22"/>
          <w:lang w:eastAsia="en-US"/>
        </w:rPr>
        <w:t xml:space="preserve">However, </w:t>
      </w:r>
      <w:r w:rsidR="00085EA8" w:rsidRPr="00A5211B">
        <w:rPr>
          <w:rFonts w:ascii="Arial" w:eastAsia="Calibri" w:hAnsi="Arial" w:cs="Arial"/>
          <w:sz w:val="22"/>
          <w:szCs w:val="22"/>
          <w:lang w:eastAsia="en-US"/>
        </w:rPr>
        <w:t>person</w:t>
      </w:r>
      <w:r w:rsidR="00EA6221" w:rsidRPr="00A5211B">
        <w:rPr>
          <w:rFonts w:ascii="Arial" w:eastAsia="Calibri" w:hAnsi="Arial" w:cs="Arial"/>
          <w:sz w:val="22"/>
          <w:szCs w:val="22"/>
          <w:lang w:eastAsia="en-US"/>
        </w:rPr>
        <w:t>s</w:t>
      </w:r>
      <w:r w:rsidR="00085EA8" w:rsidRPr="00A5211B">
        <w:rPr>
          <w:rFonts w:ascii="Arial" w:eastAsia="Calibri" w:hAnsi="Arial" w:cs="Arial"/>
          <w:sz w:val="22"/>
          <w:szCs w:val="22"/>
          <w:lang w:eastAsia="en-US"/>
        </w:rPr>
        <w:t xml:space="preserve"> within the prescribed class</w:t>
      </w:r>
      <w:r w:rsidR="00B75B57" w:rsidRPr="00A5211B">
        <w:rPr>
          <w:rFonts w:ascii="Arial" w:eastAsia="Calibri" w:hAnsi="Arial" w:cs="Arial"/>
          <w:sz w:val="22"/>
          <w:szCs w:val="22"/>
          <w:lang w:eastAsia="en-US"/>
        </w:rPr>
        <w:t xml:space="preserve">, who stopped being a director, </w:t>
      </w:r>
      <w:r w:rsidR="00EE038F" w:rsidRPr="00A5211B">
        <w:rPr>
          <w:rFonts w:ascii="Arial" w:eastAsia="Calibri" w:hAnsi="Arial" w:cs="Arial"/>
          <w:sz w:val="22"/>
          <w:szCs w:val="22"/>
          <w:lang w:eastAsia="en-US"/>
        </w:rPr>
        <w:t xml:space="preserve">before </w:t>
      </w:r>
      <w:r w:rsidR="00EA6221" w:rsidRPr="00A5211B">
        <w:rPr>
          <w:rFonts w:ascii="Arial" w:eastAsia="Calibri" w:hAnsi="Arial" w:cs="Arial"/>
          <w:sz w:val="22"/>
          <w:szCs w:val="22"/>
          <w:lang w:eastAsia="en-US"/>
        </w:rPr>
        <w:t>1 December 202</w:t>
      </w:r>
      <w:r w:rsidR="004831E5" w:rsidRPr="00A5211B">
        <w:rPr>
          <w:rFonts w:ascii="Arial" w:eastAsia="Calibri" w:hAnsi="Arial" w:cs="Arial"/>
          <w:sz w:val="22"/>
          <w:szCs w:val="22"/>
          <w:lang w:eastAsia="en-US"/>
        </w:rPr>
        <w:t>2</w:t>
      </w:r>
      <w:r w:rsidR="00EE038F" w:rsidRPr="00A5211B">
        <w:rPr>
          <w:rFonts w:ascii="Arial" w:eastAsia="Calibri" w:hAnsi="Arial" w:cs="Arial"/>
          <w:sz w:val="22"/>
          <w:szCs w:val="22"/>
          <w:lang w:eastAsia="en-US"/>
        </w:rPr>
        <w:t xml:space="preserve"> (or </w:t>
      </w:r>
      <w:r w:rsidR="00EA6221" w:rsidRPr="00A5211B">
        <w:rPr>
          <w:rFonts w:ascii="Arial" w:eastAsia="Calibri" w:hAnsi="Arial" w:cs="Arial"/>
          <w:sz w:val="22"/>
          <w:szCs w:val="22"/>
          <w:lang w:eastAsia="en-US"/>
        </w:rPr>
        <w:t xml:space="preserve">1 December </w:t>
      </w:r>
      <w:r w:rsidR="00EE038F" w:rsidRPr="00A5211B">
        <w:rPr>
          <w:rFonts w:ascii="Arial" w:eastAsia="Calibri" w:hAnsi="Arial" w:cs="Arial"/>
          <w:sz w:val="22"/>
          <w:szCs w:val="22"/>
          <w:lang w:eastAsia="en-US"/>
        </w:rPr>
        <w:t>2023</w:t>
      </w:r>
      <w:r w:rsidR="00EA6221" w:rsidRPr="00A5211B">
        <w:rPr>
          <w:rFonts w:ascii="Arial" w:eastAsia="Calibri" w:hAnsi="Arial" w:cs="Arial"/>
          <w:sz w:val="22"/>
          <w:szCs w:val="22"/>
          <w:lang w:eastAsia="en-US"/>
        </w:rPr>
        <w:t>,</w:t>
      </w:r>
      <w:r w:rsidR="00EE038F" w:rsidRPr="00A5211B">
        <w:rPr>
          <w:rFonts w:ascii="Arial" w:eastAsia="Calibri" w:hAnsi="Arial" w:cs="Arial"/>
          <w:sz w:val="22"/>
          <w:szCs w:val="22"/>
          <w:lang w:eastAsia="en-US"/>
        </w:rPr>
        <w:t xml:space="preserve"> for director</w:t>
      </w:r>
      <w:r w:rsidR="00077586" w:rsidRPr="00A5211B">
        <w:rPr>
          <w:rFonts w:ascii="Arial" w:eastAsia="Calibri" w:hAnsi="Arial" w:cs="Arial"/>
          <w:sz w:val="22"/>
          <w:szCs w:val="22"/>
          <w:lang w:eastAsia="en-US"/>
        </w:rPr>
        <w:t>s</w:t>
      </w:r>
      <w:r w:rsidR="00EE038F" w:rsidRPr="00A5211B">
        <w:rPr>
          <w:rFonts w:ascii="Arial" w:eastAsia="Calibri" w:hAnsi="Arial" w:cs="Arial"/>
          <w:sz w:val="22"/>
          <w:szCs w:val="22"/>
          <w:lang w:eastAsia="en-US"/>
        </w:rPr>
        <w:t xml:space="preserve"> of Indigenous corporations) and </w:t>
      </w:r>
      <w:r w:rsidR="00AF1B9C" w:rsidRPr="00A5211B">
        <w:rPr>
          <w:rFonts w:ascii="Arial" w:eastAsia="Calibri" w:hAnsi="Arial" w:cs="Arial"/>
          <w:sz w:val="22"/>
          <w:szCs w:val="22"/>
          <w:lang w:eastAsia="en-US"/>
        </w:rPr>
        <w:t xml:space="preserve">later become a </w:t>
      </w:r>
      <w:r w:rsidR="00EE038F" w:rsidRPr="00A5211B">
        <w:rPr>
          <w:rFonts w:ascii="Arial" w:eastAsia="Calibri" w:hAnsi="Arial" w:cs="Arial"/>
          <w:sz w:val="22"/>
          <w:szCs w:val="22"/>
          <w:lang w:eastAsia="en-US"/>
        </w:rPr>
        <w:t xml:space="preserve">director </w:t>
      </w:r>
      <w:r w:rsidR="00AF1B9C" w:rsidRPr="00A5211B">
        <w:rPr>
          <w:rFonts w:ascii="Arial" w:eastAsia="Calibri" w:hAnsi="Arial" w:cs="Arial"/>
          <w:sz w:val="22"/>
          <w:szCs w:val="22"/>
          <w:lang w:eastAsia="en-US"/>
        </w:rPr>
        <w:t xml:space="preserve">again </w:t>
      </w:r>
      <w:r w:rsidR="00EE038F" w:rsidRPr="00A5211B">
        <w:rPr>
          <w:rFonts w:ascii="Arial" w:eastAsia="Calibri" w:hAnsi="Arial" w:cs="Arial"/>
          <w:sz w:val="22"/>
          <w:szCs w:val="22"/>
          <w:lang w:eastAsia="en-US"/>
        </w:rPr>
        <w:t xml:space="preserve">are only excluded from being an eligible officer for the period 4 April 2021 </w:t>
      </w:r>
      <w:r w:rsidR="00077586" w:rsidRPr="00A5211B">
        <w:rPr>
          <w:rFonts w:ascii="Arial" w:eastAsia="Calibri" w:hAnsi="Arial" w:cs="Arial"/>
          <w:sz w:val="22"/>
          <w:szCs w:val="22"/>
          <w:lang w:eastAsia="en-US"/>
        </w:rPr>
        <w:t>to</w:t>
      </w:r>
      <w:r w:rsidR="00EE038F" w:rsidRPr="00A5211B">
        <w:rPr>
          <w:rFonts w:ascii="Arial" w:eastAsia="Calibri" w:hAnsi="Arial" w:cs="Arial"/>
          <w:sz w:val="22"/>
          <w:szCs w:val="22"/>
          <w:lang w:eastAsia="en-US"/>
        </w:rPr>
        <w:t xml:space="preserve"> 30 November 2022</w:t>
      </w:r>
      <w:r w:rsidR="00085EA8" w:rsidRPr="00A5211B">
        <w:rPr>
          <w:rFonts w:ascii="Arial" w:eastAsia="Calibri" w:hAnsi="Arial" w:cs="Arial"/>
          <w:sz w:val="22"/>
          <w:szCs w:val="22"/>
          <w:lang w:eastAsia="en-US"/>
        </w:rPr>
        <w:t xml:space="preserve"> (or 4 April 2021 to 30 November 2023</w:t>
      </w:r>
      <w:r w:rsidR="00EA6221" w:rsidRPr="00A5211B">
        <w:rPr>
          <w:rFonts w:ascii="Arial" w:eastAsia="Calibri" w:hAnsi="Arial" w:cs="Arial"/>
          <w:sz w:val="22"/>
          <w:szCs w:val="22"/>
          <w:lang w:eastAsia="en-US"/>
        </w:rPr>
        <w:t>,</w:t>
      </w:r>
      <w:r w:rsidR="00085EA8" w:rsidRPr="00A5211B">
        <w:rPr>
          <w:rFonts w:ascii="Arial" w:eastAsia="Calibri" w:hAnsi="Arial" w:cs="Arial"/>
          <w:sz w:val="22"/>
          <w:szCs w:val="22"/>
          <w:lang w:eastAsia="en-US"/>
        </w:rPr>
        <w:t xml:space="preserve"> for directors of Indigenous corporations)</w:t>
      </w:r>
      <w:r w:rsidR="00EE038F" w:rsidRPr="00A5211B">
        <w:rPr>
          <w:rFonts w:ascii="Arial" w:eastAsia="Calibri" w:hAnsi="Arial" w:cs="Arial"/>
          <w:sz w:val="22"/>
          <w:szCs w:val="22"/>
          <w:lang w:eastAsia="en-US"/>
        </w:rPr>
        <w:t>.</w:t>
      </w:r>
    </w:p>
    <w:p w14:paraId="28BF0BC4" w14:textId="77777777" w:rsidR="00067205" w:rsidRPr="00A5211B" w:rsidRDefault="00363D47" w:rsidP="00B0537D">
      <w:pPr>
        <w:numPr>
          <w:ilvl w:val="0"/>
          <w:numId w:val="1"/>
        </w:numPr>
        <w:tabs>
          <w:tab w:val="clear" w:pos="360"/>
        </w:tabs>
        <w:spacing w:after="120"/>
        <w:ind w:left="0" w:firstLine="0"/>
        <w:rPr>
          <w:rFonts w:ascii="Arial" w:eastAsia="Calibri" w:hAnsi="Arial" w:cs="Arial"/>
          <w:sz w:val="22"/>
          <w:szCs w:val="22"/>
          <w:lang w:eastAsia="en-US"/>
        </w:rPr>
      </w:pPr>
      <w:r w:rsidRPr="00A5211B">
        <w:rPr>
          <w:rFonts w:ascii="Arial" w:eastAsia="Calibri" w:hAnsi="Arial" w:cs="Arial"/>
          <w:sz w:val="22"/>
          <w:szCs w:val="22"/>
          <w:lang w:eastAsia="en-US"/>
        </w:rPr>
        <w:t>This ensures person</w:t>
      </w:r>
      <w:r w:rsidR="00AB4FFE" w:rsidRPr="00A5211B">
        <w:rPr>
          <w:rFonts w:ascii="Arial" w:eastAsia="Calibri" w:hAnsi="Arial" w:cs="Arial"/>
          <w:sz w:val="22"/>
          <w:szCs w:val="22"/>
          <w:lang w:eastAsia="en-US"/>
        </w:rPr>
        <w:t>s</w:t>
      </w:r>
      <w:r w:rsidRPr="00A5211B">
        <w:rPr>
          <w:rFonts w:ascii="Arial" w:eastAsia="Calibri" w:hAnsi="Arial" w:cs="Arial"/>
          <w:sz w:val="22"/>
          <w:szCs w:val="22"/>
          <w:lang w:eastAsia="en-US"/>
        </w:rPr>
        <w:t xml:space="preserve"> who later become a director again are not permanently excluded from being an eligible officer</w:t>
      </w:r>
      <w:r w:rsidR="00AF1B9C" w:rsidRPr="00A5211B">
        <w:rPr>
          <w:rFonts w:ascii="Arial" w:eastAsia="Calibri" w:hAnsi="Arial" w:cs="Arial"/>
          <w:sz w:val="22"/>
          <w:szCs w:val="22"/>
          <w:lang w:eastAsia="en-US"/>
        </w:rPr>
        <w:t xml:space="preserve">. They will </w:t>
      </w:r>
      <w:r w:rsidR="00EE038F" w:rsidRPr="00A5211B">
        <w:rPr>
          <w:rFonts w:ascii="Arial" w:eastAsia="Calibri" w:hAnsi="Arial" w:cs="Arial"/>
          <w:sz w:val="22"/>
          <w:szCs w:val="22"/>
          <w:lang w:eastAsia="en-US"/>
        </w:rPr>
        <w:t>need to obtain a director ID</w:t>
      </w:r>
      <w:r w:rsidR="00AB4FFE" w:rsidRPr="00A5211B">
        <w:rPr>
          <w:rFonts w:ascii="Arial" w:eastAsia="Calibri" w:hAnsi="Arial" w:cs="Arial"/>
          <w:sz w:val="22"/>
          <w:szCs w:val="22"/>
          <w:lang w:eastAsia="en-US"/>
        </w:rPr>
        <w:t xml:space="preserve"> prior to any subsequent appointments</w:t>
      </w:r>
      <w:r w:rsidR="00AF1B9C" w:rsidRPr="00A5211B">
        <w:rPr>
          <w:rFonts w:ascii="Arial" w:eastAsia="Calibri" w:hAnsi="Arial" w:cs="Arial"/>
          <w:sz w:val="22"/>
          <w:szCs w:val="22"/>
          <w:lang w:eastAsia="en-US"/>
        </w:rPr>
        <w:t xml:space="preserve"> as eligible officer</w:t>
      </w:r>
      <w:r w:rsidR="00AB4FFE" w:rsidRPr="00A5211B">
        <w:rPr>
          <w:rFonts w:ascii="Arial" w:eastAsia="Calibri" w:hAnsi="Arial" w:cs="Arial"/>
          <w:sz w:val="22"/>
          <w:szCs w:val="22"/>
          <w:lang w:eastAsia="en-US"/>
        </w:rPr>
        <w:t>.</w:t>
      </w:r>
    </w:p>
    <w:p w14:paraId="766304A1" w14:textId="0454153A" w:rsidR="004A440D" w:rsidRPr="00074D3B" w:rsidRDefault="004A440D" w:rsidP="004A440D">
      <w:pPr>
        <w:spacing w:after="120"/>
        <w:rPr>
          <w:rFonts w:ascii="Arial" w:hAnsi="Arial" w:cs="Arial"/>
          <w:sz w:val="22"/>
          <w:szCs w:val="22"/>
        </w:rPr>
      </w:pPr>
    </w:p>
    <w:p w14:paraId="25602E3C" w14:textId="02EB2980" w:rsidR="00AB4FFE" w:rsidRPr="009B2DD1" w:rsidRDefault="00AB4FFE" w:rsidP="009B2DD1">
      <w:pPr>
        <w:pStyle w:val="Heading3"/>
        <w:spacing w:before="0" w:after="120"/>
        <w:rPr>
          <w:i/>
          <w:iCs/>
          <w:sz w:val="22"/>
          <w:szCs w:val="22"/>
        </w:rPr>
      </w:pPr>
      <w:r w:rsidRPr="00A5211B">
        <w:rPr>
          <w:i/>
          <w:iCs/>
          <w:sz w:val="22"/>
          <w:szCs w:val="22"/>
        </w:rPr>
        <w:t>Corporate directors</w:t>
      </w:r>
    </w:p>
    <w:p w14:paraId="7B3098B8" w14:textId="77777777" w:rsidR="00067205" w:rsidRPr="00A5211B" w:rsidRDefault="00C36E29"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color w:val="000000"/>
          <w:sz w:val="22"/>
          <w:szCs w:val="22"/>
        </w:rPr>
        <w:t xml:space="preserve">Registrable Australian bodies and </w:t>
      </w:r>
      <w:r w:rsidR="00DD120C" w:rsidRPr="00A5211B">
        <w:rPr>
          <w:rFonts w:ascii="Arial" w:hAnsi="Arial" w:cs="Arial"/>
          <w:color w:val="000000"/>
          <w:sz w:val="22"/>
          <w:szCs w:val="22"/>
        </w:rPr>
        <w:t xml:space="preserve">registered </w:t>
      </w:r>
      <w:r w:rsidRPr="00A5211B">
        <w:rPr>
          <w:rFonts w:ascii="Arial" w:hAnsi="Arial" w:cs="Arial"/>
          <w:color w:val="000000"/>
          <w:sz w:val="22"/>
          <w:szCs w:val="22"/>
        </w:rPr>
        <w:t xml:space="preserve">foreign </w:t>
      </w:r>
      <w:r w:rsidR="0020534B" w:rsidRPr="00A5211B">
        <w:rPr>
          <w:rFonts w:ascii="Arial" w:hAnsi="Arial" w:cs="Arial"/>
          <w:color w:val="000000"/>
          <w:sz w:val="22"/>
          <w:szCs w:val="22"/>
        </w:rPr>
        <w:t>companies</w:t>
      </w:r>
      <w:r w:rsidRPr="00A5211B">
        <w:rPr>
          <w:rFonts w:ascii="Arial" w:hAnsi="Arial" w:cs="Arial"/>
          <w:color w:val="000000"/>
          <w:sz w:val="22"/>
          <w:szCs w:val="22"/>
        </w:rPr>
        <w:t xml:space="preserve"> </w:t>
      </w:r>
      <w:r w:rsidR="00AF1B9C" w:rsidRPr="00A5211B">
        <w:rPr>
          <w:rFonts w:ascii="Arial" w:hAnsi="Arial" w:cs="Arial"/>
          <w:color w:val="000000"/>
          <w:sz w:val="22"/>
          <w:szCs w:val="22"/>
        </w:rPr>
        <w:t>(as defined in</w:t>
      </w:r>
      <w:r w:rsidR="00AD3A79" w:rsidRPr="00A5211B">
        <w:rPr>
          <w:rFonts w:ascii="Arial" w:hAnsi="Arial" w:cs="Arial"/>
          <w:color w:val="000000"/>
          <w:sz w:val="22"/>
          <w:szCs w:val="22"/>
        </w:rPr>
        <w:t xml:space="preserve"> section 9 of the Corporations Act) </w:t>
      </w:r>
      <w:r w:rsidR="00B311BF" w:rsidRPr="00A5211B">
        <w:rPr>
          <w:rFonts w:ascii="Arial" w:hAnsi="Arial" w:cs="Arial"/>
          <w:color w:val="000000"/>
          <w:sz w:val="22"/>
          <w:szCs w:val="22"/>
        </w:rPr>
        <w:t>may</w:t>
      </w:r>
      <w:r w:rsidRPr="00A5211B">
        <w:rPr>
          <w:rFonts w:ascii="Arial" w:hAnsi="Arial" w:cs="Arial"/>
          <w:color w:val="000000"/>
          <w:sz w:val="22"/>
          <w:szCs w:val="22"/>
        </w:rPr>
        <w:t xml:space="preserve"> have directors </w:t>
      </w:r>
      <w:r w:rsidR="004A440D" w:rsidRPr="00A5211B">
        <w:rPr>
          <w:rFonts w:ascii="Arial" w:hAnsi="Arial" w:cs="Arial"/>
          <w:color w:val="000000"/>
          <w:sz w:val="22"/>
          <w:szCs w:val="22"/>
        </w:rPr>
        <w:t xml:space="preserve">that </w:t>
      </w:r>
      <w:r w:rsidRPr="00A5211B">
        <w:rPr>
          <w:rFonts w:ascii="Arial" w:hAnsi="Arial" w:cs="Arial"/>
          <w:color w:val="000000"/>
          <w:sz w:val="22"/>
          <w:szCs w:val="22"/>
        </w:rPr>
        <w:t>are non-individual</w:t>
      </w:r>
      <w:r w:rsidR="0024020B" w:rsidRPr="00A5211B">
        <w:rPr>
          <w:rFonts w:ascii="Arial" w:hAnsi="Arial" w:cs="Arial"/>
          <w:color w:val="000000"/>
          <w:sz w:val="22"/>
          <w:szCs w:val="22"/>
        </w:rPr>
        <w:t>s</w:t>
      </w:r>
      <w:r w:rsidR="00AF1B9C" w:rsidRPr="00A5211B">
        <w:rPr>
          <w:rFonts w:ascii="Arial" w:hAnsi="Arial" w:cs="Arial"/>
          <w:color w:val="000000"/>
          <w:sz w:val="22"/>
          <w:szCs w:val="22"/>
        </w:rPr>
        <w:t xml:space="preserve"> (</w:t>
      </w:r>
      <w:r w:rsidR="0024020B" w:rsidRPr="00A5211B">
        <w:rPr>
          <w:rFonts w:ascii="Arial" w:hAnsi="Arial" w:cs="Arial"/>
          <w:color w:val="000000"/>
          <w:sz w:val="22"/>
          <w:szCs w:val="22"/>
        </w:rPr>
        <w:t>otherwise known as ‘corporate directors’</w:t>
      </w:r>
      <w:r w:rsidR="00AF1B9C" w:rsidRPr="00A5211B">
        <w:rPr>
          <w:rFonts w:ascii="Arial" w:hAnsi="Arial" w:cs="Arial"/>
          <w:color w:val="000000"/>
          <w:sz w:val="22"/>
          <w:szCs w:val="22"/>
        </w:rPr>
        <w:t>)</w:t>
      </w:r>
      <w:r w:rsidR="0024020B" w:rsidRPr="00A5211B">
        <w:rPr>
          <w:rFonts w:ascii="Arial" w:hAnsi="Arial" w:cs="Arial"/>
          <w:color w:val="000000"/>
          <w:sz w:val="22"/>
          <w:szCs w:val="22"/>
        </w:rPr>
        <w:t>.</w:t>
      </w:r>
      <w:r w:rsidR="008D0205" w:rsidRPr="00A5211B">
        <w:rPr>
          <w:rFonts w:ascii="Arial" w:hAnsi="Arial" w:cs="Arial"/>
          <w:color w:val="000000"/>
          <w:sz w:val="22"/>
          <w:szCs w:val="22"/>
        </w:rPr>
        <w:t xml:space="preserve"> Under the director ID regime, directors are given unique identifiers following verification of their identity.</w:t>
      </w:r>
      <w:r w:rsidRPr="00A5211B">
        <w:rPr>
          <w:rFonts w:ascii="Arial" w:hAnsi="Arial" w:cs="Arial"/>
          <w:color w:val="000000"/>
          <w:sz w:val="22"/>
          <w:szCs w:val="22"/>
        </w:rPr>
        <w:t xml:space="preserve"> </w:t>
      </w:r>
      <w:r w:rsidR="0024020B" w:rsidRPr="00A5211B">
        <w:rPr>
          <w:rFonts w:ascii="Arial" w:hAnsi="Arial" w:cs="Arial"/>
          <w:color w:val="000000"/>
          <w:sz w:val="22"/>
          <w:szCs w:val="22"/>
        </w:rPr>
        <w:t>C</w:t>
      </w:r>
      <w:r w:rsidRPr="00A5211B">
        <w:rPr>
          <w:rFonts w:ascii="Arial" w:hAnsi="Arial" w:cs="Arial"/>
          <w:color w:val="000000"/>
          <w:sz w:val="22"/>
          <w:szCs w:val="22"/>
        </w:rPr>
        <w:t>orporate directors</w:t>
      </w:r>
      <w:r w:rsidR="0024020B" w:rsidRPr="00A5211B">
        <w:rPr>
          <w:rFonts w:ascii="Arial" w:hAnsi="Arial" w:cs="Arial"/>
          <w:color w:val="000000"/>
          <w:sz w:val="22"/>
          <w:szCs w:val="22"/>
        </w:rPr>
        <w:t xml:space="preserve"> are not individuals and</w:t>
      </w:r>
      <w:r w:rsidRPr="00A5211B">
        <w:rPr>
          <w:rFonts w:ascii="Arial" w:hAnsi="Arial" w:cs="Arial"/>
          <w:color w:val="000000"/>
          <w:sz w:val="22"/>
          <w:szCs w:val="22"/>
        </w:rPr>
        <w:t xml:space="preserve"> </w:t>
      </w:r>
      <w:r w:rsidR="00F656BC" w:rsidRPr="00A5211B">
        <w:rPr>
          <w:rFonts w:ascii="Arial" w:hAnsi="Arial" w:cs="Arial"/>
          <w:color w:val="000000"/>
          <w:sz w:val="22"/>
          <w:szCs w:val="22"/>
        </w:rPr>
        <w:t>can be sufficiently identified by their Australian Company Number</w:t>
      </w:r>
      <w:r w:rsidR="003923E3" w:rsidRPr="00A5211B">
        <w:rPr>
          <w:rFonts w:ascii="Arial" w:hAnsi="Arial" w:cs="Arial"/>
          <w:color w:val="000000"/>
          <w:sz w:val="22"/>
          <w:szCs w:val="22"/>
        </w:rPr>
        <w:t xml:space="preserve"> or Australian Registered Body Number</w:t>
      </w:r>
      <w:r w:rsidR="00AF1B9C" w:rsidRPr="00A5211B">
        <w:rPr>
          <w:rFonts w:ascii="Arial" w:hAnsi="Arial" w:cs="Arial"/>
          <w:color w:val="000000"/>
          <w:sz w:val="22"/>
          <w:szCs w:val="22"/>
        </w:rPr>
        <w:t>. T</w:t>
      </w:r>
      <w:r w:rsidR="00281C1A" w:rsidRPr="00A5211B">
        <w:rPr>
          <w:rFonts w:ascii="Arial" w:hAnsi="Arial" w:cs="Arial"/>
          <w:color w:val="000000"/>
          <w:sz w:val="22"/>
          <w:szCs w:val="22"/>
        </w:rPr>
        <w:t>herefore</w:t>
      </w:r>
      <w:r w:rsidR="00AF1B9C" w:rsidRPr="00A5211B">
        <w:rPr>
          <w:rFonts w:ascii="Arial" w:hAnsi="Arial" w:cs="Arial"/>
          <w:color w:val="000000"/>
          <w:sz w:val="22"/>
          <w:szCs w:val="22"/>
        </w:rPr>
        <w:t>,</w:t>
      </w:r>
      <w:r w:rsidR="00281C1A" w:rsidRPr="00A5211B">
        <w:rPr>
          <w:rFonts w:ascii="Arial" w:hAnsi="Arial" w:cs="Arial"/>
          <w:color w:val="000000"/>
          <w:sz w:val="22"/>
          <w:szCs w:val="22"/>
        </w:rPr>
        <w:t xml:space="preserve"> the Registrar is of view that </w:t>
      </w:r>
      <w:r w:rsidR="00281C1A" w:rsidRPr="00A5211B">
        <w:rPr>
          <w:rFonts w:ascii="Arial" w:eastAsia="Calibri" w:hAnsi="Arial" w:cs="Arial"/>
          <w:sz w:val="22"/>
          <w:szCs w:val="22"/>
          <w:lang w:eastAsia="en-US"/>
        </w:rPr>
        <w:t xml:space="preserve">the requirement </w:t>
      </w:r>
      <w:r w:rsidR="00AF1B9C" w:rsidRPr="00A5211B">
        <w:rPr>
          <w:rFonts w:ascii="Arial" w:eastAsia="Calibri" w:hAnsi="Arial" w:cs="Arial"/>
          <w:sz w:val="22"/>
          <w:szCs w:val="22"/>
          <w:lang w:eastAsia="en-US"/>
        </w:rPr>
        <w:t xml:space="preserve">to obtain a director ID is </w:t>
      </w:r>
      <w:r w:rsidR="00281C1A" w:rsidRPr="00A5211B">
        <w:rPr>
          <w:rFonts w:ascii="Arial" w:eastAsia="Calibri" w:hAnsi="Arial" w:cs="Arial"/>
          <w:sz w:val="22"/>
          <w:szCs w:val="22"/>
          <w:lang w:eastAsia="en-US"/>
        </w:rPr>
        <w:t>unsuitable</w:t>
      </w:r>
      <w:r w:rsidR="00AF1B9C" w:rsidRPr="00A5211B">
        <w:rPr>
          <w:rFonts w:ascii="Arial" w:eastAsia="Calibri" w:hAnsi="Arial" w:cs="Arial"/>
          <w:sz w:val="22"/>
          <w:szCs w:val="22"/>
          <w:lang w:eastAsia="en-US"/>
        </w:rPr>
        <w:t xml:space="preserve"> for corporate directors</w:t>
      </w:r>
      <w:r w:rsidR="00FD7CFB" w:rsidRPr="00A5211B">
        <w:rPr>
          <w:rFonts w:ascii="Arial" w:hAnsi="Arial" w:cs="Arial"/>
          <w:color w:val="000000"/>
          <w:sz w:val="22"/>
          <w:szCs w:val="22"/>
        </w:rPr>
        <w:t>.</w:t>
      </w:r>
    </w:p>
    <w:p w14:paraId="7D28FDB1" w14:textId="77777777" w:rsidR="00067205" w:rsidRPr="00A5211B" w:rsidRDefault="00CC0798"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color w:val="000000"/>
          <w:sz w:val="22"/>
          <w:szCs w:val="22"/>
        </w:rPr>
        <w:t xml:space="preserve">The </w:t>
      </w:r>
      <w:r w:rsidR="00AF1B9C" w:rsidRPr="00A5211B">
        <w:rPr>
          <w:rFonts w:ascii="Arial" w:hAnsi="Arial" w:cs="Arial"/>
          <w:color w:val="000000"/>
          <w:sz w:val="22"/>
          <w:szCs w:val="22"/>
        </w:rPr>
        <w:t xml:space="preserve">instrument made under the Corporations Act </w:t>
      </w:r>
      <w:r w:rsidR="00281C1A" w:rsidRPr="00A5211B">
        <w:rPr>
          <w:rFonts w:ascii="Arial" w:hAnsi="Arial" w:cs="Arial"/>
          <w:color w:val="000000"/>
          <w:sz w:val="22"/>
          <w:szCs w:val="22"/>
        </w:rPr>
        <w:t>exclude</w:t>
      </w:r>
      <w:r w:rsidR="00AF1B9C" w:rsidRPr="00A5211B">
        <w:rPr>
          <w:rFonts w:ascii="Arial" w:hAnsi="Arial" w:cs="Arial"/>
          <w:color w:val="000000"/>
          <w:sz w:val="22"/>
          <w:szCs w:val="22"/>
        </w:rPr>
        <w:t>s</w:t>
      </w:r>
      <w:r w:rsidRPr="00A5211B">
        <w:rPr>
          <w:rFonts w:ascii="Arial" w:hAnsi="Arial" w:cs="Arial"/>
          <w:color w:val="000000"/>
          <w:sz w:val="22"/>
          <w:szCs w:val="22"/>
        </w:rPr>
        <w:t xml:space="preserve"> </w:t>
      </w:r>
      <w:r w:rsidR="004E0EBD" w:rsidRPr="00A5211B">
        <w:rPr>
          <w:rFonts w:ascii="Arial" w:hAnsi="Arial" w:cs="Arial"/>
          <w:color w:val="000000"/>
          <w:sz w:val="22"/>
          <w:szCs w:val="22"/>
        </w:rPr>
        <w:t>corporate directors</w:t>
      </w:r>
      <w:r w:rsidR="00281C1A" w:rsidRPr="00A5211B">
        <w:rPr>
          <w:rFonts w:ascii="Arial" w:hAnsi="Arial" w:cs="Arial"/>
          <w:color w:val="000000"/>
          <w:sz w:val="22"/>
          <w:szCs w:val="22"/>
        </w:rPr>
        <w:t xml:space="preserve"> from being eligible officers</w:t>
      </w:r>
      <w:r w:rsidR="006A1E59" w:rsidRPr="00A5211B">
        <w:rPr>
          <w:rFonts w:ascii="Arial" w:hAnsi="Arial" w:cs="Arial"/>
          <w:color w:val="000000"/>
          <w:sz w:val="22"/>
          <w:szCs w:val="22"/>
        </w:rPr>
        <w:t>.</w:t>
      </w:r>
      <w:r w:rsidR="00AF1B9C" w:rsidRPr="00A5211B">
        <w:rPr>
          <w:rFonts w:ascii="Arial" w:hAnsi="Arial" w:cs="Arial"/>
          <w:color w:val="000000"/>
          <w:sz w:val="22"/>
          <w:szCs w:val="22"/>
        </w:rPr>
        <w:t xml:space="preserve"> There is no equivalent provision in the instrument made under the CATSI Act because </w:t>
      </w:r>
      <w:r w:rsidR="00AD3A79" w:rsidRPr="00A5211B">
        <w:rPr>
          <w:rFonts w:ascii="Arial" w:hAnsi="Arial" w:cs="Arial"/>
          <w:color w:val="000000"/>
          <w:sz w:val="22"/>
          <w:szCs w:val="22"/>
        </w:rPr>
        <w:t xml:space="preserve">it is not possible for corporate directors to be appointed </w:t>
      </w:r>
      <w:r w:rsidR="00AF1B9C" w:rsidRPr="00A5211B">
        <w:rPr>
          <w:rFonts w:ascii="Arial" w:hAnsi="Arial" w:cs="Arial"/>
          <w:color w:val="000000"/>
          <w:sz w:val="22"/>
          <w:szCs w:val="22"/>
        </w:rPr>
        <w:t>under that Act.</w:t>
      </w:r>
    </w:p>
    <w:p w14:paraId="754F6303" w14:textId="125FB82B" w:rsidR="003A7CBD" w:rsidRPr="00074D3B" w:rsidRDefault="003A7CBD" w:rsidP="003A7CBD">
      <w:pPr>
        <w:spacing w:after="120"/>
        <w:rPr>
          <w:rFonts w:ascii="Arial" w:hAnsi="Arial" w:cs="Arial"/>
          <w:sz w:val="22"/>
          <w:szCs w:val="22"/>
        </w:rPr>
      </w:pPr>
    </w:p>
    <w:p w14:paraId="66A7492C" w14:textId="6620043C" w:rsidR="003A7CBD" w:rsidRPr="009B2DD1" w:rsidRDefault="003A7CBD" w:rsidP="009B2DD1">
      <w:pPr>
        <w:pStyle w:val="Heading2"/>
      </w:pPr>
      <w:r w:rsidRPr="009B2DD1">
        <w:t>Consultation</w:t>
      </w:r>
    </w:p>
    <w:p w14:paraId="72DCB180" w14:textId="656A6F41" w:rsidR="003A7CBD" w:rsidRPr="00A5211B" w:rsidRDefault="003A7CBD"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sz w:val="22"/>
          <w:szCs w:val="22"/>
        </w:rPr>
        <w:t xml:space="preserve">Subsection 17(1) of the </w:t>
      </w:r>
      <w:r w:rsidRPr="00A5211B">
        <w:rPr>
          <w:rFonts w:ascii="Arial" w:hAnsi="Arial" w:cs="Arial"/>
          <w:i/>
          <w:iCs/>
          <w:sz w:val="22"/>
          <w:szCs w:val="22"/>
        </w:rPr>
        <w:t>Legislation Act 2003</w:t>
      </w:r>
      <w:r w:rsidRPr="00A5211B">
        <w:rPr>
          <w:rFonts w:ascii="Arial" w:hAnsi="Arial" w:cs="Arial"/>
          <w:sz w:val="22"/>
          <w:szCs w:val="22"/>
        </w:rPr>
        <w:t xml:space="preserve"> requires, before the making of a determination, that the Registrar is satisfied that appropriate and reasonably practicable consultation has been undertaken.</w:t>
      </w:r>
    </w:p>
    <w:p w14:paraId="3F3B07AD" w14:textId="5FEB0251" w:rsidR="003A7CBD" w:rsidRPr="00A5211B" w:rsidRDefault="003A7CBD"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sz w:val="22"/>
          <w:szCs w:val="22"/>
        </w:rPr>
        <w:lastRenderedPageBreak/>
        <w:t>For this instrument, broad consultation was undertaken for a period of 24 days, commencing on 15 November 2022. The draft instruments and the draft explanatory statement were published on the Australian Taxation Office (ATO) website.</w:t>
      </w:r>
    </w:p>
    <w:p w14:paraId="55C4D276" w14:textId="2993783E" w:rsidR="003A7CBD" w:rsidRPr="00A5211B" w:rsidRDefault="003A7CBD"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color w:val="000000"/>
          <w:sz w:val="22"/>
          <w:szCs w:val="22"/>
        </w:rPr>
        <w:t>S</w:t>
      </w:r>
      <w:r w:rsidR="004A440D" w:rsidRPr="00A5211B">
        <w:rPr>
          <w:rFonts w:ascii="Arial" w:hAnsi="Arial" w:cs="Arial"/>
          <w:color w:val="000000"/>
          <w:sz w:val="22"/>
          <w:szCs w:val="22"/>
        </w:rPr>
        <w:t>even</w:t>
      </w:r>
      <w:r w:rsidRPr="00A5211B">
        <w:rPr>
          <w:rFonts w:ascii="Arial" w:hAnsi="Arial" w:cs="Arial"/>
          <w:color w:val="000000"/>
          <w:sz w:val="22"/>
          <w:szCs w:val="22"/>
        </w:rPr>
        <w:t xml:space="preserve"> written submissions were received from:</w:t>
      </w:r>
    </w:p>
    <w:p w14:paraId="28C38793" w14:textId="47B62F02" w:rsidR="003A7CBD" w:rsidRPr="00A5211B" w:rsidRDefault="003A7CBD"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Affinity Accounting</w:t>
      </w:r>
      <w:r w:rsidR="009927D7" w:rsidRPr="00A5211B">
        <w:rPr>
          <w:rFonts w:ascii="Arial" w:hAnsi="Arial" w:cs="Arial"/>
          <w:color w:val="000000"/>
          <w:sz w:val="22"/>
          <w:szCs w:val="22"/>
        </w:rPr>
        <w:t>;</w:t>
      </w:r>
    </w:p>
    <w:p w14:paraId="15275D8B" w14:textId="333637EB" w:rsidR="003A7CBD" w:rsidRPr="00A5211B" w:rsidRDefault="0093035E"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 xml:space="preserve">An individual, </w:t>
      </w:r>
      <w:r w:rsidR="005A76F5" w:rsidRPr="00A5211B">
        <w:rPr>
          <w:rFonts w:ascii="Arial" w:hAnsi="Arial" w:cs="Arial"/>
          <w:color w:val="000000"/>
          <w:sz w:val="22"/>
          <w:szCs w:val="22"/>
        </w:rPr>
        <w:t>Ainslie R</w:t>
      </w:r>
      <w:r w:rsidR="009927D7" w:rsidRPr="00A5211B">
        <w:rPr>
          <w:rFonts w:ascii="Arial" w:hAnsi="Arial" w:cs="Arial"/>
          <w:color w:val="000000"/>
          <w:sz w:val="22"/>
          <w:szCs w:val="22"/>
        </w:rPr>
        <w:t>;</w:t>
      </w:r>
    </w:p>
    <w:p w14:paraId="3E382ADE" w14:textId="420C0431" w:rsidR="003A7CBD" w:rsidRPr="00A5211B" w:rsidRDefault="003A7CBD"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Australian Securities and Investments Commission</w:t>
      </w:r>
      <w:r w:rsidR="009927D7" w:rsidRPr="00A5211B">
        <w:rPr>
          <w:rFonts w:ascii="Arial" w:hAnsi="Arial" w:cs="Arial"/>
          <w:color w:val="000000"/>
          <w:sz w:val="22"/>
          <w:szCs w:val="22"/>
        </w:rPr>
        <w:t>;</w:t>
      </w:r>
    </w:p>
    <w:p w14:paraId="78CBCEF6" w14:textId="6209B320" w:rsidR="003A7CBD" w:rsidRPr="00A5211B" w:rsidRDefault="003A7CBD"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Governance Institute of Australia</w:t>
      </w:r>
      <w:r w:rsidR="009927D7" w:rsidRPr="00A5211B">
        <w:rPr>
          <w:rFonts w:ascii="Arial" w:hAnsi="Arial" w:cs="Arial"/>
          <w:color w:val="000000"/>
          <w:sz w:val="22"/>
          <w:szCs w:val="22"/>
        </w:rPr>
        <w:t>;</w:t>
      </w:r>
    </w:p>
    <w:p w14:paraId="310F4699" w14:textId="2929BEF9" w:rsidR="003A7CBD" w:rsidRPr="00A5211B" w:rsidRDefault="003A7CBD"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Nexia Australia</w:t>
      </w:r>
      <w:r w:rsidR="009927D7" w:rsidRPr="00A5211B">
        <w:rPr>
          <w:rFonts w:ascii="Arial" w:hAnsi="Arial" w:cs="Arial"/>
          <w:color w:val="000000"/>
          <w:sz w:val="22"/>
          <w:szCs w:val="22"/>
        </w:rPr>
        <w:t>;</w:t>
      </w:r>
    </w:p>
    <w:p w14:paraId="01A962D2" w14:textId="5E249110" w:rsidR="0093035E" w:rsidRPr="00A5211B" w:rsidRDefault="0093035E" w:rsidP="00B0537D">
      <w:pPr>
        <w:numPr>
          <w:ilvl w:val="0"/>
          <w:numId w:val="6"/>
        </w:numPr>
        <w:spacing w:after="120"/>
        <w:ind w:left="1418" w:hanging="709"/>
        <w:rPr>
          <w:rFonts w:ascii="Arial" w:hAnsi="Arial" w:cs="Arial"/>
          <w:color w:val="000000"/>
          <w:sz w:val="22"/>
          <w:szCs w:val="22"/>
        </w:rPr>
      </w:pPr>
      <w:proofErr w:type="spellStart"/>
      <w:r w:rsidRPr="00A5211B">
        <w:rPr>
          <w:rFonts w:ascii="Arial" w:hAnsi="Arial" w:cs="Arial"/>
          <w:color w:val="000000"/>
          <w:sz w:val="22"/>
          <w:szCs w:val="22"/>
        </w:rPr>
        <w:t>NowInfinity</w:t>
      </w:r>
      <w:proofErr w:type="spellEnd"/>
      <w:r w:rsidR="009927D7" w:rsidRPr="00A5211B">
        <w:rPr>
          <w:rFonts w:ascii="Arial" w:hAnsi="Arial" w:cs="Arial"/>
          <w:color w:val="000000"/>
          <w:sz w:val="22"/>
          <w:szCs w:val="22"/>
        </w:rPr>
        <w:t>; and</w:t>
      </w:r>
    </w:p>
    <w:p w14:paraId="7E4E7219" w14:textId="3BDDF605" w:rsidR="003A7CBD" w:rsidRPr="00A5211B" w:rsidRDefault="003A7CBD" w:rsidP="00B0537D">
      <w:pPr>
        <w:numPr>
          <w:ilvl w:val="0"/>
          <w:numId w:val="6"/>
        </w:numPr>
        <w:spacing w:after="120"/>
        <w:ind w:left="1418" w:hanging="709"/>
        <w:rPr>
          <w:rFonts w:ascii="Arial" w:hAnsi="Arial" w:cs="Arial"/>
          <w:color w:val="000000"/>
          <w:sz w:val="22"/>
          <w:szCs w:val="22"/>
        </w:rPr>
      </w:pPr>
      <w:r w:rsidRPr="00A5211B">
        <w:rPr>
          <w:rFonts w:ascii="Arial" w:hAnsi="Arial" w:cs="Arial"/>
          <w:color w:val="000000"/>
          <w:sz w:val="22"/>
          <w:szCs w:val="22"/>
        </w:rPr>
        <w:t>SMSF Association</w:t>
      </w:r>
      <w:r w:rsidR="009927D7" w:rsidRPr="00A5211B">
        <w:rPr>
          <w:rFonts w:ascii="Arial" w:hAnsi="Arial" w:cs="Arial"/>
          <w:color w:val="000000"/>
          <w:sz w:val="22"/>
          <w:szCs w:val="22"/>
        </w:rPr>
        <w:t>.</w:t>
      </w:r>
    </w:p>
    <w:p w14:paraId="72FCE67F" w14:textId="76B1F379" w:rsidR="003A7CBD" w:rsidRPr="00A5211B" w:rsidRDefault="003A7CBD" w:rsidP="00B0537D">
      <w:pPr>
        <w:numPr>
          <w:ilvl w:val="0"/>
          <w:numId w:val="1"/>
        </w:numPr>
        <w:tabs>
          <w:tab w:val="clear" w:pos="360"/>
        </w:tabs>
        <w:spacing w:after="120"/>
        <w:ind w:left="0" w:firstLine="0"/>
        <w:rPr>
          <w:rFonts w:ascii="Arial" w:hAnsi="Arial" w:cs="Arial"/>
          <w:color w:val="000000"/>
          <w:sz w:val="22"/>
          <w:szCs w:val="22"/>
        </w:rPr>
      </w:pPr>
      <w:r w:rsidRPr="00A5211B">
        <w:rPr>
          <w:rFonts w:ascii="Arial" w:hAnsi="Arial" w:cs="Arial"/>
          <w:sz w:val="22"/>
          <w:szCs w:val="22"/>
        </w:rPr>
        <w:t>Comments were generally supportive of the instrument, with suggestions for minor edits to provide further clarity on the class of persons relating to resigned or removed directors.</w:t>
      </w:r>
    </w:p>
    <w:p w14:paraId="540D5FF0" w14:textId="660D95C4" w:rsidR="00910595" w:rsidRDefault="00910595" w:rsidP="00873997">
      <w:pPr>
        <w:spacing w:after="120"/>
        <w:rPr>
          <w:rFonts w:ascii="Arial" w:hAnsi="Arial" w:cs="Arial"/>
          <w:sz w:val="22"/>
          <w:szCs w:val="22"/>
        </w:rPr>
      </w:pPr>
    </w:p>
    <w:p w14:paraId="3237788A" w14:textId="15181509" w:rsidR="009B2DD1" w:rsidRDefault="009B2DD1" w:rsidP="00873997">
      <w:pPr>
        <w:spacing w:after="120"/>
        <w:rPr>
          <w:rFonts w:ascii="Arial" w:hAnsi="Arial" w:cs="Arial"/>
          <w:sz w:val="22"/>
          <w:szCs w:val="22"/>
        </w:rPr>
      </w:pPr>
    </w:p>
    <w:p w14:paraId="57EBB802" w14:textId="77777777" w:rsidR="009B2DD1" w:rsidRPr="00A5211B" w:rsidRDefault="009B2DD1" w:rsidP="00873997">
      <w:pPr>
        <w:spacing w:after="120"/>
        <w:rPr>
          <w:rFonts w:ascii="Arial" w:hAnsi="Arial" w:cs="Arial"/>
          <w:sz w:val="22"/>
          <w:szCs w:val="22"/>
        </w:rPr>
      </w:pPr>
    </w:p>
    <w:p w14:paraId="69FE8C27" w14:textId="77777777" w:rsidR="009371D0" w:rsidRPr="00A5211B" w:rsidRDefault="007E0A01" w:rsidP="00873997">
      <w:pPr>
        <w:pStyle w:val="Heading3"/>
        <w:rPr>
          <w:i/>
          <w:sz w:val="20"/>
          <w:szCs w:val="20"/>
        </w:rPr>
      </w:pPr>
      <w:r w:rsidRPr="00A5211B">
        <w:rPr>
          <w:i/>
          <w:sz w:val="20"/>
          <w:szCs w:val="20"/>
        </w:rPr>
        <w:t>Legislative references</w:t>
      </w:r>
    </w:p>
    <w:p w14:paraId="08F6C463" w14:textId="77777777" w:rsidR="00777D28" w:rsidRPr="00A5211B" w:rsidRDefault="00777D28" w:rsidP="00873997">
      <w:pPr>
        <w:rPr>
          <w:rFonts w:ascii="Arial" w:hAnsi="Arial" w:cs="Arial"/>
          <w:i/>
          <w:iCs/>
          <w:sz w:val="20"/>
        </w:rPr>
      </w:pPr>
      <w:r w:rsidRPr="00A5211B">
        <w:rPr>
          <w:rFonts w:ascii="Arial" w:hAnsi="Arial" w:cs="Arial"/>
          <w:i/>
          <w:iCs/>
          <w:sz w:val="20"/>
        </w:rPr>
        <w:t>Acts Interpretation Act 1901</w:t>
      </w:r>
    </w:p>
    <w:p w14:paraId="4C57C6E9" w14:textId="7C8EAFAF" w:rsidR="00777D28" w:rsidRPr="00A5211B" w:rsidRDefault="00777D28" w:rsidP="00873997">
      <w:pPr>
        <w:rPr>
          <w:rFonts w:ascii="Arial" w:hAnsi="Arial" w:cs="Arial"/>
          <w:i/>
          <w:iCs/>
          <w:sz w:val="20"/>
        </w:rPr>
      </w:pPr>
      <w:r w:rsidRPr="00A5211B">
        <w:rPr>
          <w:rFonts w:ascii="Arial" w:hAnsi="Arial" w:cs="Arial"/>
          <w:i/>
          <w:iCs/>
          <w:sz w:val="20"/>
        </w:rPr>
        <w:t>Corporations (Aboriginal and Torres Strait Islander) Act 2006</w:t>
      </w:r>
    </w:p>
    <w:p w14:paraId="36E612C8" w14:textId="6BE306D1" w:rsidR="00910595" w:rsidRPr="00A5211B" w:rsidRDefault="00777D28" w:rsidP="00873997">
      <w:pPr>
        <w:rPr>
          <w:rFonts w:ascii="Arial" w:hAnsi="Arial" w:cs="Arial"/>
          <w:i/>
          <w:iCs/>
          <w:sz w:val="20"/>
        </w:rPr>
      </w:pPr>
      <w:r w:rsidRPr="00A5211B">
        <w:rPr>
          <w:rFonts w:ascii="Arial" w:hAnsi="Arial" w:cs="Arial"/>
          <w:i/>
          <w:iCs/>
          <w:sz w:val="20"/>
        </w:rPr>
        <w:t>Corporations Act 2001</w:t>
      </w:r>
    </w:p>
    <w:p w14:paraId="7F8964C7" w14:textId="54EC1E67" w:rsidR="00777D28" w:rsidRPr="00A5211B" w:rsidRDefault="00777D28" w:rsidP="00873997">
      <w:pPr>
        <w:rPr>
          <w:rFonts w:ascii="Arial" w:hAnsi="Arial" w:cs="Arial"/>
          <w:i/>
          <w:iCs/>
          <w:sz w:val="20"/>
        </w:rPr>
      </w:pPr>
      <w:r w:rsidRPr="00A5211B">
        <w:rPr>
          <w:rFonts w:ascii="Arial" w:hAnsi="Arial" w:cs="Arial"/>
          <w:i/>
          <w:iCs/>
          <w:sz w:val="20"/>
        </w:rPr>
        <w:t>Legislation Act 2003</w:t>
      </w:r>
    </w:p>
    <w:p w14:paraId="15AC1BA6" w14:textId="071C8BC4" w:rsidR="00101CD5" w:rsidRPr="00A5211B" w:rsidRDefault="00101CD5" w:rsidP="00873997">
      <w:pPr>
        <w:rPr>
          <w:rFonts w:ascii="Arial" w:hAnsi="Arial" w:cs="Arial"/>
          <w:sz w:val="22"/>
          <w:szCs w:val="22"/>
        </w:rPr>
      </w:pPr>
      <w:r w:rsidRPr="00A5211B">
        <w:rPr>
          <w:rFonts w:ascii="Arial" w:hAnsi="Arial" w:cs="Arial"/>
          <w:sz w:val="22"/>
          <w:szCs w:val="22"/>
        </w:rPr>
        <w:br w:type="page"/>
      </w:r>
    </w:p>
    <w:p w14:paraId="15AC1BAC" w14:textId="6B4B8273" w:rsidR="00333567" w:rsidRPr="00A5211B" w:rsidRDefault="00E53399" w:rsidP="00873997">
      <w:pPr>
        <w:pStyle w:val="Heading3"/>
        <w:spacing w:before="0" w:after="120"/>
        <w:jc w:val="center"/>
        <w:rPr>
          <w:sz w:val="24"/>
        </w:rPr>
      </w:pPr>
      <w:r w:rsidRPr="00A5211B">
        <w:rPr>
          <w:sz w:val="24"/>
        </w:rPr>
        <w:lastRenderedPageBreak/>
        <w:t xml:space="preserve">Statement of compatibility </w:t>
      </w:r>
      <w:r w:rsidR="00C11D03" w:rsidRPr="00A5211B">
        <w:rPr>
          <w:sz w:val="24"/>
        </w:rPr>
        <w:t>with Human Rights</w:t>
      </w:r>
    </w:p>
    <w:p w14:paraId="73843095" w14:textId="7668F3F2" w:rsidR="00AD3A79" w:rsidRPr="009B2DD1" w:rsidRDefault="004F5EB1" w:rsidP="009B2DD1">
      <w:pPr>
        <w:spacing w:after="120"/>
        <w:rPr>
          <w:rFonts w:ascii="Arial" w:hAnsi="Arial" w:cs="Arial"/>
          <w:sz w:val="22"/>
          <w:szCs w:val="18"/>
        </w:rPr>
      </w:pPr>
      <w:r w:rsidRPr="009B2DD1">
        <w:rPr>
          <w:rFonts w:ascii="Arial" w:hAnsi="Arial" w:cs="Arial"/>
          <w:sz w:val="22"/>
          <w:szCs w:val="18"/>
        </w:rPr>
        <w:t>P</w:t>
      </w:r>
      <w:r w:rsidR="00E53399" w:rsidRPr="009B2DD1">
        <w:rPr>
          <w:rFonts w:ascii="Arial" w:hAnsi="Arial" w:cs="Arial"/>
          <w:sz w:val="22"/>
          <w:szCs w:val="18"/>
        </w:rPr>
        <w:t xml:space="preserve">repared in accordance with Part 3 of the </w:t>
      </w:r>
      <w:r w:rsidR="00E53399" w:rsidRPr="009B2DD1">
        <w:rPr>
          <w:rFonts w:ascii="Arial" w:hAnsi="Arial" w:cs="Arial"/>
          <w:i/>
          <w:iCs/>
          <w:sz w:val="22"/>
          <w:szCs w:val="18"/>
        </w:rPr>
        <w:t>Human Rights (Parliamentary Scrutiny) Act 2011</w:t>
      </w:r>
    </w:p>
    <w:p w14:paraId="15AC1BAF" w14:textId="6BF300C6" w:rsidR="002A26FE" w:rsidRPr="00A5211B" w:rsidRDefault="00AD3A79" w:rsidP="00873997">
      <w:pPr>
        <w:pStyle w:val="Heading2"/>
        <w:jc w:val="center"/>
        <w:rPr>
          <w:i/>
          <w:iCs/>
        </w:rPr>
      </w:pPr>
      <w:r w:rsidRPr="00A5211B">
        <w:rPr>
          <w:i/>
          <w:iCs/>
        </w:rPr>
        <w:t xml:space="preserve">Corporations (Eligible Officer Exclusion – non-individuals and </w:t>
      </w:r>
      <w:r w:rsidR="00507F31" w:rsidRPr="00A5211B">
        <w:rPr>
          <w:i/>
          <w:iCs/>
        </w:rPr>
        <w:t>resign</w:t>
      </w:r>
      <w:r w:rsidRPr="00A5211B">
        <w:rPr>
          <w:i/>
          <w:iCs/>
        </w:rPr>
        <w:t>ed directors) Determination 202</w:t>
      </w:r>
      <w:r w:rsidR="00256B1A">
        <w:rPr>
          <w:i/>
          <w:iCs/>
        </w:rPr>
        <w:t>3</w:t>
      </w:r>
      <w:r w:rsidRPr="00A5211B">
        <w:t>;</w:t>
      </w:r>
      <w:r w:rsidR="00256B1A">
        <w:br/>
      </w:r>
      <w:r w:rsidRPr="00A5211B">
        <w:rPr>
          <w:i/>
          <w:iCs/>
        </w:rPr>
        <w:t xml:space="preserve">Corporations (Aboriginal and Torres Strait Islander) (Eligible Officer Exclusion – </w:t>
      </w:r>
      <w:r w:rsidR="00507F31" w:rsidRPr="00A5211B">
        <w:rPr>
          <w:i/>
          <w:iCs/>
        </w:rPr>
        <w:t>resign</w:t>
      </w:r>
      <w:r w:rsidRPr="00A5211B">
        <w:rPr>
          <w:i/>
          <w:iCs/>
        </w:rPr>
        <w:t>ed directors) Determination 202</w:t>
      </w:r>
      <w:r w:rsidR="00256B1A">
        <w:rPr>
          <w:i/>
          <w:iCs/>
        </w:rPr>
        <w:t>3</w:t>
      </w:r>
    </w:p>
    <w:p w14:paraId="54F9AC2D" w14:textId="6058642A" w:rsidR="009371D0" w:rsidRPr="00A5211B" w:rsidRDefault="00075B58" w:rsidP="00873997">
      <w:pPr>
        <w:autoSpaceDE w:val="0"/>
        <w:autoSpaceDN w:val="0"/>
        <w:adjustRightInd w:val="0"/>
        <w:spacing w:after="120"/>
        <w:rPr>
          <w:rFonts w:ascii="Arial" w:hAnsi="Arial" w:cs="Arial"/>
          <w:color w:val="000000"/>
          <w:sz w:val="22"/>
        </w:rPr>
      </w:pPr>
      <w:r w:rsidRPr="00A5211B">
        <w:rPr>
          <w:rFonts w:ascii="Arial" w:hAnsi="Arial" w:cs="Arial"/>
          <w:color w:val="000000"/>
          <w:sz w:val="22"/>
        </w:rPr>
        <w:t>Th</w:t>
      </w:r>
      <w:r w:rsidR="001A1EF8" w:rsidRPr="00A5211B">
        <w:rPr>
          <w:rFonts w:ascii="Arial" w:hAnsi="Arial" w:cs="Arial"/>
          <w:color w:val="000000"/>
          <w:sz w:val="22"/>
        </w:rPr>
        <w:t>ese</w:t>
      </w:r>
      <w:r w:rsidRPr="00A5211B">
        <w:rPr>
          <w:rFonts w:ascii="Arial" w:hAnsi="Arial" w:cs="Arial"/>
          <w:color w:val="000000"/>
          <w:sz w:val="22"/>
        </w:rPr>
        <w:t xml:space="preserve"> </w:t>
      </w:r>
      <w:r w:rsidR="00AD3A79" w:rsidRPr="00A5211B">
        <w:rPr>
          <w:rFonts w:ascii="Arial" w:hAnsi="Arial" w:cs="Arial"/>
          <w:color w:val="000000"/>
          <w:sz w:val="22"/>
        </w:rPr>
        <w:t>l</w:t>
      </w:r>
      <w:r w:rsidRPr="00A5211B">
        <w:rPr>
          <w:rFonts w:ascii="Arial" w:hAnsi="Arial" w:cs="Arial"/>
          <w:color w:val="000000"/>
          <w:sz w:val="22"/>
        </w:rPr>
        <w:t xml:space="preserve">egislative </w:t>
      </w:r>
      <w:r w:rsidR="00AD3A79" w:rsidRPr="00A5211B">
        <w:rPr>
          <w:rFonts w:ascii="Arial" w:hAnsi="Arial" w:cs="Arial"/>
          <w:color w:val="000000"/>
          <w:sz w:val="22"/>
        </w:rPr>
        <w:t>i</w:t>
      </w:r>
      <w:r w:rsidRPr="00A5211B">
        <w:rPr>
          <w:rFonts w:ascii="Arial" w:hAnsi="Arial" w:cs="Arial"/>
          <w:color w:val="000000"/>
          <w:sz w:val="22"/>
        </w:rPr>
        <w:t>nstrument</w:t>
      </w:r>
      <w:r w:rsidR="001A1EF8" w:rsidRPr="00A5211B">
        <w:rPr>
          <w:rFonts w:ascii="Arial" w:hAnsi="Arial" w:cs="Arial"/>
          <w:color w:val="000000"/>
          <w:sz w:val="22"/>
        </w:rPr>
        <w:t>s</w:t>
      </w:r>
      <w:r w:rsidRPr="00A5211B">
        <w:rPr>
          <w:rFonts w:ascii="Arial" w:hAnsi="Arial" w:cs="Arial"/>
          <w:color w:val="000000"/>
          <w:sz w:val="22"/>
        </w:rPr>
        <w:t xml:space="preserve"> </w:t>
      </w:r>
      <w:r w:rsidR="001A1EF8" w:rsidRPr="00A5211B">
        <w:rPr>
          <w:rFonts w:ascii="Arial" w:hAnsi="Arial" w:cs="Arial"/>
          <w:color w:val="000000"/>
          <w:sz w:val="22"/>
        </w:rPr>
        <w:t>are</w:t>
      </w:r>
      <w:r w:rsidRPr="00A5211B">
        <w:rPr>
          <w:rFonts w:ascii="Arial" w:hAnsi="Arial" w:cs="Arial"/>
          <w:color w:val="000000"/>
          <w:sz w:val="22"/>
        </w:rPr>
        <w:t xml:space="preserve"> compatible with the human rights and freedoms recognised or declared in the international instruments listed in section 3 of the </w:t>
      </w:r>
      <w:r w:rsidRPr="00A5211B">
        <w:rPr>
          <w:rFonts w:ascii="Arial" w:hAnsi="Arial" w:cs="Arial"/>
          <w:i/>
          <w:color w:val="000000"/>
          <w:sz w:val="22"/>
        </w:rPr>
        <w:t>Human Righ</w:t>
      </w:r>
      <w:r w:rsidR="00101CD5" w:rsidRPr="00A5211B">
        <w:rPr>
          <w:rFonts w:ascii="Arial" w:hAnsi="Arial" w:cs="Arial"/>
          <w:i/>
          <w:color w:val="000000"/>
          <w:sz w:val="22"/>
        </w:rPr>
        <w:t>ts (Parliamentary Scrutiny) Act</w:t>
      </w:r>
      <w:r w:rsidR="009B2DD1">
        <w:rPr>
          <w:rFonts w:ascii="Arial" w:hAnsi="Arial" w:cs="Arial"/>
          <w:i/>
          <w:color w:val="000000"/>
          <w:sz w:val="22"/>
        </w:rPr>
        <w:t xml:space="preserve"> </w:t>
      </w:r>
      <w:r w:rsidRPr="00A5211B">
        <w:rPr>
          <w:rFonts w:ascii="Arial" w:hAnsi="Arial" w:cs="Arial"/>
          <w:i/>
          <w:color w:val="000000"/>
          <w:sz w:val="22"/>
        </w:rPr>
        <w:t>2011.</w:t>
      </w:r>
    </w:p>
    <w:p w14:paraId="15AC1BB2" w14:textId="6553A54F" w:rsidR="00075B58" w:rsidRPr="00A5211B" w:rsidRDefault="00075B58" w:rsidP="00873997">
      <w:pPr>
        <w:spacing w:after="120"/>
        <w:rPr>
          <w:rFonts w:ascii="Arial" w:hAnsi="Arial" w:cs="Arial"/>
          <w:sz w:val="22"/>
          <w:szCs w:val="22"/>
        </w:rPr>
      </w:pPr>
    </w:p>
    <w:p w14:paraId="15AC1BB3" w14:textId="227C3103" w:rsidR="00075B58" w:rsidRPr="00A5211B" w:rsidRDefault="00075B58" w:rsidP="00873997">
      <w:pPr>
        <w:pStyle w:val="Heading2"/>
      </w:pPr>
      <w:r w:rsidRPr="00A5211B">
        <w:t xml:space="preserve">Overview of </w:t>
      </w:r>
      <w:r w:rsidR="007E0A01" w:rsidRPr="00A5211B">
        <w:t xml:space="preserve">the </w:t>
      </w:r>
      <w:r w:rsidR="00AD3A79" w:rsidRPr="00A5211B">
        <w:t>l</w:t>
      </w:r>
      <w:r w:rsidRPr="00A5211B">
        <w:t xml:space="preserve">egislative </w:t>
      </w:r>
      <w:r w:rsidR="00AD3A79" w:rsidRPr="00A5211B">
        <w:t>i</w:t>
      </w:r>
      <w:r w:rsidRPr="00A5211B">
        <w:t>nstrument</w:t>
      </w:r>
      <w:r w:rsidR="001A1EF8" w:rsidRPr="00A5211B">
        <w:t>s</w:t>
      </w:r>
    </w:p>
    <w:p w14:paraId="22B909C8" w14:textId="77777777" w:rsidR="00067205" w:rsidRPr="00A5211B" w:rsidRDefault="00B311BF" w:rsidP="00B311BF">
      <w:pPr>
        <w:spacing w:after="120"/>
        <w:rPr>
          <w:rFonts w:ascii="Arial" w:hAnsi="Arial" w:cs="Arial"/>
          <w:color w:val="000000"/>
          <w:sz w:val="22"/>
          <w:szCs w:val="22"/>
        </w:rPr>
      </w:pPr>
      <w:r w:rsidRPr="00A5211B">
        <w:rPr>
          <w:rFonts w:ascii="Arial" w:hAnsi="Arial" w:cs="Arial"/>
          <w:color w:val="000000"/>
          <w:sz w:val="22"/>
          <w:szCs w:val="22"/>
        </w:rPr>
        <w:t>Th</w:t>
      </w:r>
      <w:r w:rsidR="001A1EF8" w:rsidRPr="00A5211B">
        <w:rPr>
          <w:rFonts w:ascii="Arial" w:hAnsi="Arial" w:cs="Arial"/>
          <w:color w:val="000000"/>
          <w:sz w:val="22"/>
          <w:szCs w:val="22"/>
        </w:rPr>
        <w:t>e</w:t>
      </w:r>
      <w:r w:rsidRPr="00A5211B">
        <w:rPr>
          <w:rFonts w:ascii="Arial" w:hAnsi="Arial" w:cs="Arial"/>
          <w:color w:val="000000"/>
          <w:sz w:val="22"/>
          <w:szCs w:val="22"/>
        </w:rPr>
        <w:t xml:space="preserve"> instrument</w:t>
      </w:r>
      <w:r w:rsidR="001A1EF8" w:rsidRPr="00A5211B">
        <w:rPr>
          <w:rFonts w:ascii="Arial" w:hAnsi="Arial" w:cs="Arial"/>
          <w:color w:val="000000"/>
          <w:sz w:val="22"/>
          <w:szCs w:val="22"/>
        </w:rPr>
        <w:t>s</w:t>
      </w:r>
      <w:r w:rsidRPr="00A5211B">
        <w:rPr>
          <w:rFonts w:ascii="Arial" w:hAnsi="Arial" w:cs="Arial"/>
          <w:color w:val="000000"/>
          <w:sz w:val="22"/>
          <w:szCs w:val="22"/>
        </w:rPr>
        <w:t xml:space="preserve"> determin</w:t>
      </w:r>
      <w:r w:rsidR="00693B91" w:rsidRPr="00A5211B">
        <w:rPr>
          <w:rFonts w:ascii="Arial" w:hAnsi="Arial" w:cs="Arial"/>
          <w:color w:val="000000"/>
          <w:sz w:val="22"/>
          <w:szCs w:val="22"/>
        </w:rPr>
        <w:t>e</w:t>
      </w:r>
      <w:r w:rsidRPr="00A5211B">
        <w:rPr>
          <w:rFonts w:ascii="Arial" w:hAnsi="Arial" w:cs="Arial"/>
          <w:color w:val="000000"/>
          <w:sz w:val="22"/>
          <w:szCs w:val="22"/>
        </w:rPr>
        <w:t xml:space="preserve"> that </w:t>
      </w:r>
      <w:r w:rsidR="00AD3A79" w:rsidRPr="00A5211B">
        <w:rPr>
          <w:rFonts w:ascii="Arial" w:hAnsi="Arial" w:cs="Arial"/>
          <w:color w:val="000000"/>
          <w:sz w:val="22"/>
          <w:szCs w:val="22"/>
        </w:rPr>
        <w:t xml:space="preserve">particular </w:t>
      </w:r>
      <w:r w:rsidRPr="00A5211B">
        <w:rPr>
          <w:rFonts w:ascii="Arial" w:hAnsi="Arial" w:cs="Arial"/>
          <w:color w:val="000000"/>
          <w:sz w:val="22"/>
          <w:szCs w:val="22"/>
        </w:rPr>
        <w:t xml:space="preserve">classes of persons are not </w:t>
      </w:r>
      <w:r w:rsidR="00AD3A79" w:rsidRPr="00A5211B">
        <w:rPr>
          <w:rFonts w:ascii="Arial" w:hAnsi="Arial" w:cs="Arial"/>
          <w:color w:val="000000"/>
          <w:sz w:val="22"/>
          <w:szCs w:val="22"/>
        </w:rPr>
        <w:t>‘</w:t>
      </w:r>
      <w:r w:rsidRPr="00A5211B">
        <w:rPr>
          <w:rFonts w:ascii="Arial" w:hAnsi="Arial" w:cs="Arial"/>
          <w:color w:val="000000"/>
          <w:sz w:val="22"/>
          <w:szCs w:val="22"/>
        </w:rPr>
        <w:t>eligible officers</w:t>
      </w:r>
      <w:r w:rsidR="00AD3A79" w:rsidRPr="00A5211B">
        <w:rPr>
          <w:rFonts w:ascii="Arial" w:hAnsi="Arial" w:cs="Arial"/>
          <w:color w:val="000000"/>
          <w:sz w:val="22"/>
          <w:szCs w:val="22"/>
        </w:rPr>
        <w:t xml:space="preserve">’ under the </w:t>
      </w:r>
      <w:r w:rsidR="00AD3A79" w:rsidRPr="00A5211B">
        <w:rPr>
          <w:rFonts w:ascii="Arial" w:hAnsi="Arial" w:cs="Arial"/>
          <w:i/>
          <w:iCs/>
          <w:color w:val="000000"/>
          <w:sz w:val="22"/>
          <w:szCs w:val="22"/>
        </w:rPr>
        <w:t xml:space="preserve">Corporations Act 2001 </w:t>
      </w:r>
      <w:r w:rsidR="007422D3" w:rsidRPr="00A5211B">
        <w:rPr>
          <w:rFonts w:ascii="Arial" w:hAnsi="Arial" w:cs="Arial"/>
          <w:color w:val="000000"/>
          <w:sz w:val="22"/>
          <w:szCs w:val="22"/>
        </w:rPr>
        <w:t xml:space="preserve">(Corporations Act) and the </w:t>
      </w:r>
      <w:r w:rsidR="007422D3" w:rsidRPr="00A5211B">
        <w:rPr>
          <w:rFonts w:ascii="Arial" w:hAnsi="Arial" w:cs="Arial"/>
          <w:i/>
          <w:iCs/>
          <w:color w:val="000000"/>
          <w:sz w:val="22"/>
          <w:szCs w:val="22"/>
        </w:rPr>
        <w:t>Corporations (Aboriginal and Torres Strait Islander) Act 2006</w:t>
      </w:r>
      <w:r w:rsidR="007422D3" w:rsidRPr="00A5211B">
        <w:rPr>
          <w:rFonts w:ascii="Arial" w:hAnsi="Arial" w:cs="Arial"/>
          <w:color w:val="000000"/>
          <w:sz w:val="22"/>
          <w:szCs w:val="22"/>
        </w:rPr>
        <w:t xml:space="preserve"> (CATSI Act). This effectively relieves those classes of persons from the obligation to obtain a director identification number (director ID) under those Acts.</w:t>
      </w:r>
    </w:p>
    <w:p w14:paraId="65D38DD7" w14:textId="77777777" w:rsidR="00067205" w:rsidRPr="00A5211B" w:rsidRDefault="007422D3" w:rsidP="00B311BF">
      <w:pPr>
        <w:spacing w:after="120"/>
        <w:rPr>
          <w:rFonts w:ascii="Arial" w:hAnsi="Arial" w:cs="Arial"/>
          <w:color w:val="000000"/>
          <w:sz w:val="22"/>
          <w:szCs w:val="22"/>
        </w:rPr>
      </w:pPr>
      <w:r w:rsidRPr="00A5211B">
        <w:rPr>
          <w:rFonts w:ascii="Arial" w:hAnsi="Arial" w:cs="Arial"/>
          <w:color w:val="000000"/>
          <w:sz w:val="22"/>
          <w:szCs w:val="22"/>
        </w:rPr>
        <w:t>The classes of persons who are determined not to be eligible officers are:</w:t>
      </w:r>
    </w:p>
    <w:p w14:paraId="025CBFAA" w14:textId="77777777" w:rsidR="00067205" w:rsidRPr="00A5211B" w:rsidRDefault="007422D3" w:rsidP="00B0537D">
      <w:pPr>
        <w:numPr>
          <w:ilvl w:val="0"/>
          <w:numId w:val="7"/>
        </w:numPr>
        <w:spacing w:after="120"/>
        <w:ind w:left="1418" w:hanging="709"/>
        <w:rPr>
          <w:rFonts w:ascii="Arial" w:hAnsi="Arial" w:cs="Arial"/>
        </w:rPr>
      </w:pPr>
      <w:r w:rsidRPr="00A5211B">
        <w:rPr>
          <w:rFonts w:ascii="Arial" w:hAnsi="Arial" w:cs="Arial"/>
        </w:rPr>
        <w:t xml:space="preserve">under the </w:t>
      </w:r>
      <w:r w:rsidR="001F660C" w:rsidRPr="00A5211B">
        <w:rPr>
          <w:rFonts w:ascii="Arial" w:hAnsi="Arial" w:cs="Arial"/>
        </w:rPr>
        <w:t>Corporations Act</w:t>
      </w:r>
      <w:r w:rsidRPr="00A5211B">
        <w:rPr>
          <w:rFonts w:ascii="Arial" w:hAnsi="Arial" w:cs="Arial"/>
        </w:rPr>
        <w:t>:</w:t>
      </w:r>
    </w:p>
    <w:p w14:paraId="12FB6FFA" w14:textId="7FF558CD" w:rsidR="001F660C" w:rsidRPr="009B2DD1" w:rsidRDefault="001F660C" w:rsidP="00B0537D">
      <w:pPr>
        <w:numPr>
          <w:ilvl w:val="0"/>
          <w:numId w:val="8"/>
        </w:numPr>
        <w:spacing w:after="120"/>
        <w:ind w:left="2127" w:hanging="709"/>
        <w:rPr>
          <w:rFonts w:ascii="Arial" w:hAnsi="Arial" w:cs="Arial"/>
          <w:sz w:val="22"/>
          <w:szCs w:val="22"/>
        </w:rPr>
      </w:pPr>
      <w:r w:rsidRPr="009B2DD1">
        <w:rPr>
          <w:rFonts w:ascii="Arial" w:hAnsi="Arial" w:cs="Arial"/>
          <w:sz w:val="22"/>
          <w:szCs w:val="22"/>
        </w:rPr>
        <w:t>persons who were eligible officers immediately before 4 April 2021</w:t>
      </w:r>
      <w:r w:rsidR="00B90BD9" w:rsidRPr="009B2DD1">
        <w:rPr>
          <w:rFonts w:ascii="Arial" w:hAnsi="Arial" w:cs="Arial"/>
          <w:sz w:val="22"/>
          <w:szCs w:val="22"/>
        </w:rPr>
        <w:t>,</w:t>
      </w:r>
      <w:r w:rsidRPr="009B2DD1">
        <w:rPr>
          <w:rFonts w:ascii="Arial" w:hAnsi="Arial" w:cs="Arial"/>
          <w:sz w:val="22"/>
          <w:szCs w:val="22"/>
        </w:rPr>
        <w:t xml:space="preserve"> </w:t>
      </w:r>
      <w:r w:rsidR="007422D3" w:rsidRPr="009B2DD1">
        <w:rPr>
          <w:rFonts w:ascii="Arial" w:hAnsi="Arial" w:cs="Arial"/>
          <w:sz w:val="22"/>
          <w:szCs w:val="22"/>
        </w:rPr>
        <w:t xml:space="preserve">but never </w:t>
      </w:r>
      <w:r w:rsidRPr="009B2DD1">
        <w:rPr>
          <w:rFonts w:ascii="Arial" w:hAnsi="Arial" w:cs="Arial"/>
          <w:sz w:val="22"/>
          <w:szCs w:val="22"/>
        </w:rPr>
        <w:t xml:space="preserve">hold a role of </w:t>
      </w:r>
      <w:r w:rsidR="00077586" w:rsidRPr="009B2DD1">
        <w:rPr>
          <w:rFonts w:ascii="Arial" w:hAnsi="Arial" w:cs="Arial"/>
          <w:sz w:val="22"/>
          <w:szCs w:val="22"/>
        </w:rPr>
        <w:t>‘</w:t>
      </w:r>
      <w:r w:rsidRPr="009B2DD1">
        <w:rPr>
          <w:rFonts w:ascii="Arial" w:hAnsi="Arial" w:cs="Arial"/>
          <w:sz w:val="22"/>
          <w:szCs w:val="22"/>
        </w:rPr>
        <w:t>director, or alternate director when acting in that capacity</w:t>
      </w:r>
      <w:r w:rsidR="00077586" w:rsidRPr="009B2DD1">
        <w:rPr>
          <w:rFonts w:ascii="Arial" w:hAnsi="Arial" w:cs="Arial"/>
          <w:sz w:val="22"/>
          <w:szCs w:val="22"/>
        </w:rPr>
        <w:t>’ (director)</w:t>
      </w:r>
      <w:r w:rsidRPr="009B2DD1">
        <w:rPr>
          <w:rFonts w:ascii="Arial" w:hAnsi="Arial" w:cs="Arial"/>
          <w:sz w:val="22"/>
          <w:szCs w:val="22"/>
        </w:rPr>
        <w:t xml:space="preserve"> </w:t>
      </w:r>
      <w:r w:rsidR="00077586" w:rsidRPr="009B2DD1">
        <w:rPr>
          <w:rFonts w:ascii="Arial" w:hAnsi="Arial" w:cs="Arial"/>
          <w:sz w:val="22"/>
          <w:szCs w:val="22"/>
        </w:rPr>
        <w:t>after 30 November 2022</w:t>
      </w:r>
      <w:r w:rsidRPr="009B2DD1">
        <w:rPr>
          <w:rFonts w:ascii="Arial" w:hAnsi="Arial" w:cs="Arial"/>
          <w:sz w:val="22"/>
          <w:szCs w:val="22"/>
        </w:rPr>
        <w:t>;</w:t>
      </w:r>
    </w:p>
    <w:p w14:paraId="782397B5" w14:textId="77777777" w:rsidR="00067205" w:rsidRPr="00A5211B" w:rsidRDefault="001F660C" w:rsidP="00B0537D">
      <w:pPr>
        <w:numPr>
          <w:ilvl w:val="0"/>
          <w:numId w:val="8"/>
        </w:numPr>
        <w:spacing w:after="120"/>
        <w:ind w:left="2127" w:hanging="709"/>
        <w:rPr>
          <w:rFonts w:ascii="Arial" w:hAnsi="Arial" w:cs="Arial"/>
        </w:rPr>
      </w:pPr>
      <w:r w:rsidRPr="00A5211B">
        <w:rPr>
          <w:rFonts w:ascii="Arial" w:hAnsi="Arial" w:cs="Arial"/>
        </w:rPr>
        <w:t xml:space="preserve">persons who were not eligible officers immediately before 4 April 2021, but became eligible officers between 4 April 2021 </w:t>
      </w:r>
      <w:r w:rsidRPr="009B2DD1">
        <w:rPr>
          <w:rFonts w:ascii="Arial" w:hAnsi="Arial" w:cs="Arial"/>
          <w:sz w:val="22"/>
          <w:szCs w:val="22"/>
        </w:rPr>
        <w:t>and</w:t>
      </w:r>
      <w:r w:rsidRPr="00A5211B">
        <w:rPr>
          <w:rFonts w:ascii="Arial" w:hAnsi="Arial" w:cs="Arial"/>
        </w:rPr>
        <w:t xml:space="preserve"> 31 October 2021</w:t>
      </w:r>
      <w:r w:rsidR="00B90BD9" w:rsidRPr="00A5211B">
        <w:rPr>
          <w:rFonts w:ascii="Arial" w:hAnsi="Arial" w:cs="Arial"/>
        </w:rPr>
        <w:t>,</w:t>
      </w:r>
      <w:r w:rsidRPr="00A5211B">
        <w:rPr>
          <w:rFonts w:ascii="Arial" w:hAnsi="Arial" w:cs="Arial"/>
        </w:rPr>
        <w:t xml:space="preserve"> and </w:t>
      </w:r>
      <w:r w:rsidR="007422D3" w:rsidRPr="00A5211B">
        <w:rPr>
          <w:rFonts w:ascii="Arial" w:hAnsi="Arial" w:cs="Arial"/>
        </w:rPr>
        <w:t xml:space="preserve">never </w:t>
      </w:r>
      <w:r w:rsidRPr="00A5211B">
        <w:rPr>
          <w:rFonts w:ascii="Arial" w:hAnsi="Arial" w:cs="Arial"/>
        </w:rPr>
        <w:t xml:space="preserve">hold a role of director after </w:t>
      </w:r>
      <w:r w:rsidR="00077586" w:rsidRPr="00A5211B">
        <w:rPr>
          <w:rFonts w:ascii="Arial" w:hAnsi="Arial" w:cs="Arial"/>
        </w:rPr>
        <w:t xml:space="preserve">30 November </w:t>
      </w:r>
      <w:r w:rsidRPr="00A5211B">
        <w:rPr>
          <w:rFonts w:ascii="Arial" w:hAnsi="Arial" w:cs="Arial"/>
        </w:rPr>
        <w:t>2022</w:t>
      </w:r>
      <w:r w:rsidR="007422D3" w:rsidRPr="00A5211B">
        <w:rPr>
          <w:rFonts w:ascii="Arial" w:hAnsi="Arial" w:cs="Arial"/>
        </w:rPr>
        <w:t>;</w:t>
      </w:r>
    </w:p>
    <w:p w14:paraId="4EA77ABD" w14:textId="3B3194BB" w:rsidR="00077586" w:rsidRPr="00A5211B" w:rsidRDefault="00077586" w:rsidP="00B0537D">
      <w:pPr>
        <w:numPr>
          <w:ilvl w:val="0"/>
          <w:numId w:val="8"/>
        </w:numPr>
        <w:spacing w:after="120"/>
        <w:ind w:left="2127" w:hanging="709"/>
        <w:rPr>
          <w:rFonts w:ascii="Arial" w:hAnsi="Arial" w:cs="Arial"/>
        </w:rPr>
      </w:pPr>
      <w:r w:rsidRPr="00A5211B">
        <w:rPr>
          <w:rFonts w:ascii="Arial" w:hAnsi="Arial" w:cs="Arial"/>
        </w:rPr>
        <w:t>persons who are not natural persons</w:t>
      </w:r>
      <w:r w:rsidR="00B90BD9" w:rsidRPr="00A5211B">
        <w:rPr>
          <w:rFonts w:ascii="Arial" w:hAnsi="Arial" w:cs="Arial"/>
        </w:rPr>
        <w:t>;</w:t>
      </w:r>
    </w:p>
    <w:p w14:paraId="319D313C" w14:textId="77777777" w:rsidR="00067205" w:rsidRPr="00A5211B" w:rsidRDefault="00B90BD9" w:rsidP="00B0537D">
      <w:pPr>
        <w:numPr>
          <w:ilvl w:val="0"/>
          <w:numId w:val="7"/>
        </w:numPr>
        <w:spacing w:after="120"/>
        <w:ind w:left="1418" w:hanging="709"/>
        <w:rPr>
          <w:rFonts w:ascii="Arial" w:hAnsi="Arial" w:cs="Arial"/>
        </w:rPr>
      </w:pPr>
      <w:r w:rsidRPr="00A5211B">
        <w:rPr>
          <w:rFonts w:ascii="Arial" w:hAnsi="Arial" w:cs="Arial"/>
        </w:rPr>
        <w:t xml:space="preserve">under the Corporations Act, </w:t>
      </w:r>
      <w:r w:rsidR="00077586" w:rsidRPr="00A5211B">
        <w:rPr>
          <w:rFonts w:ascii="Arial" w:hAnsi="Arial" w:cs="Arial"/>
        </w:rPr>
        <w:t>for the period 4 April 2021 to 30 November 2022</w:t>
      </w:r>
      <w:r w:rsidR="007422D3" w:rsidRPr="00A5211B">
        <w:rPr>
          <w:rFonts w:ascii="Arial" w:hAnsi="Arial" w:cs="Arial"/>
        </w:rPr>
        <w:t>:</w:t>
      </w:r>
    </w:p>
    <w:p w14:paraId="57171B3A" w14:textId="0880006E" w:rsidR="00077586" w:rsidRPr="00A5211B" w:rsidRDefault="00077586" w:rsidP="00B0537D">
      <w:pPr>
        <w:numPr>
          <w:ilvl w:val="0"/>
          <w:numId w:val="9"/>
        </w:numPr>
        <w:spacing w:after="120"/>
        <w:ind w:left="2127" w:hanging="709"/>
        <w:rPr>
          <w:rFonts w:ascii="Arial" w:hAnsi="Arial" w:cs="Arial"/>
        </w:rPr>
      </w:pPr>
      <w:r w:rsidRPr="00A5211B">
        <w:rPr>
          <w:rFonts w:ascii="Arial" w:hAnsi="Arial" w:cs="Arial"/>
        </w:rPr>
        <w:t>persons who were eligible officers immediately before 4 April 2021</w:t>
      </w:r>
      <w:r w:rsidR="00B90BD9" w:rsidRPr="00A5211B">
        <w:rPr>
          <w:rFonts w:ascii="Arial" w:hAnsi="Arial" w:cs="Arial"/>
        </w:rPr>
        <w:t>,</w:t>
      </w:r>
      <w:r w:rsidRPr="00A5211B">
        <w:rPr>
          <w:rFonts w:ascii="Arial" w:hAnsi="Arial" w:cs="Arial"/>
        </w:rPr>
        <w:t xml:space="preserve"> </w:t>
      </w:r>
      <w:r w:rsidR="007422D3" w:rsidRPr="00A5211B">
        <w:rPr>
          <w:rFonts w:ascii="Arial" w:hAnsi="Arial" w:cs="Arial"/>
        </w:rPr>
        <w:t xml:space="preserve">but </w:t>
      </w:r>
      <w:r w:rsidR="00C63648" w:rsidRPr="00A5211B">
        <w:rPr>
          <w:rFonts w:ascii="Arial" w:hAnsi="Arial" w:cs="Arial"/>
        </w:rPr>
        <w:t>retired or have been removed as</w:t>
      </w:r>
      <w:r w:rsidRPr="00A5211B">
        <w:rPr>
          <w:rFonts w:ascii="Arial" w:hAnsi="Arial" w:cs="Arial"/>
        </w:rPr>
        <w:t xml:space="preserve"> director prior to 1 December 2022;</w:t>
      </w:r>
    </w:p>
    <w:p w14:paraId="416E6930" w14:textId="77777777" w:rsidR="00067205" w:rsidRPr="00A5211B" w:rsidRDefault="00077586" w:rsidP="00B0537D">
      <w:pPr>
        <w:numPr>
          <w:ilvl w:val="0"/>
          <w:numId w:val="9"/>
        </w:numPr>
        <w:spacing w:after="120"/>
        <w:ind w:left="2127" w:hanging="709"/>
        <w:rPr>
          <w:rFonts w:ascii="Arial" w:hAnsi="Arial" w:cs="Arial"/>
        </w:rPr>
      </w:pPr>
      <w:r w:rsidRPr="00A5211B">
        <w:rPr>
          <w:rFonts w:ascii="Arial" w:hAnsi="Arial" w:cs="Arial"/>
        </w:rPr>
        <w:t>persons who were not eligible officers immediately before 4 April 2021, but became eligible officers between 4 April 2021 and 31 October 2021</w:t>
      </w:r>
      <w:r w:rsidR="00B90BD9" w:rsidRPr="00A5211B">
        <w:rPr>
          <w:rFonts w:ascii="Arial" w:hAnsi="Arial" w:cs="Arial"/>
        </w:rPr>
        <w:t>,</w:t>
      </w:r>
      <w:r w:rsidRPr="00A5211B">
        <w:rPr>
          <w:rFonts w:ascii="Arial" w:hAnsi="Arial" w:cs="Arial"/>
        </w:rPr>
        <w:t xml:space="preserve"> and </w:t>
      </w:r>
      <w:r w:rsidR="00B75B57" w:rsidRPr="00A5211B">
        <w:rPr>
          <w:rFonts w:ascii="Arial" w:hAnsi="Arial" w:cs="Arial"/>
        </w:rPr>
        <w:t>stopped being a</w:t>
      </w:r>
      <w:r w:rsidRPr="00A5211B">
        <w:rPr>
          <w:rFonts w:ascii="Arial" w:hAnsi="Arial" w:cs="Arial"/>
        </w:rPr>
        <w:t xml:space="preserve"> director prior to 1 December 2022</w:t>
      </w:r>
      <w:r w:rsidR="007422D3" w:rsidRPr="00A5211B">
        <w:rPr>
          <w:rFonts w:ascii="Arial" w:hAnsi="Arial" w:cs="Arial"/>
        </w:rPr>
        <w:t>;</w:t>
      </w:r>
    </w:p>
    <w:p w14:paraId="24D529DD" w14:textId="77777777" w:rsidR="00067205" w:rsidRPr="00A5211B" w:rsidRDefault="001F660C" w:rsidP="00B0537D">
      <w:pPr>
        <w:numPr>
          <w:ilvl w:val="0"/>
          <w:numId w:val="7"/>
        </w:numPr>
        <w:spacing w:after="120"/>
        <w:ind w:left="1418" w:hanging="709"/>
        <w:rPr>
          <w:rFonts w:ascii="Arial" w:hAnsi="Arial" w:cs="Arial"/>
        </w:rPr>
      </w:pPr>
      <w:r w:rsidRPr="00A5211B">
        <w:rPr>
          <w:rFonts w:ascii="Arial" w:hAnsi="Arial" w:cs="Arial"/>
        </w:rPr>
        <w:t xml:space="preserve">under </w:t>
      </w:r>
      <w:r w:rsidR="007422D3" w:rsidRPr="00A5211B">
        <w:rPr>
          <w:rFonts w:ascii="Arial" w:hAnsi="Arial" w:cs="Arial"/>
          <w:color w:val="000000"/>
        </w:rPr>
        <w:t xml:space="preserve">the </w:t>
      </w:r>
      <w:r w:rsidRPr="00A5211B">
        <w:rPr>
          <w:rFonts w:ascii="Arial" w:hAnsi="Arial" w:cs="Arial"/>
          <w:color w:val="000000"/>
        </w:rPr>
        <w:t>CATSI Act</w:t>
      </w:r>
      <w:r w:rsidR="007422D3" w:rsidRPr="00A5211B">
        <w:rPr>
          <w:rFonts w:ascii="Arial" w:hAnsi="Arial" w:cs="Arial"/>
        </w:rPr>
        <w:t>:</w:t>
      </w:r>
    </w:p>
    <w:p w14:paraId="2D25FE18" w14:textId="77777777" w:rsidR="00067205" w:rsidRPr="00A5211B" w:rsidRDefault="001F660C" w:rsidP="00B0537D">
      <w:pPr>
        <w:numPr>
          <w:ilvl w:val="0"/>
          <w:numId w:val="10"/>
        </w:numPr>
        <w:spacing w:after="120"/>
        <w:ind w:left="2127" w:hanging="709"/>
        <w:rPr>
          <w:rFonts w:ascii="Arial" w:hAnsi="Arial" w:cs="Arial"/>
        </w:rPr>
      </w:pPr>
      <w:r w:rsidRPr="00A5211B">
        <w:rPr>
          <w:rFonts w:ascii="Arial" w:hAnsi="Arial" w:cs="Arial"/>
        </w:rPr>
        <w:t>persons who were eligible officers immediately before 4 April 2021</w:t>
      </w:r>
      <w:r w:rsidR="00B90BD9" w:rsidRPr="00A5211B">
        <w:rPr>
          <w:rFonts w:ascii="Arial" w:hAnsi="Arial" w:cs="Arial"/>
        </w:rPr>
        <w:t>,</w:t>
      </w:r>
      <w:r w:rsidRPr="00A5211B">
        <w:rPr>
          <w:rFonts w:ascii="Arial" w:hAnsi="Arial" w:cs="Arial"/>
        </w:rPr>
        <w:t xml:space="preserve"> </w:t>
      </w:r>
      <w:r w:rsidR="007422D3" w:rsidRPr="00A5211B">
        <w:rPr>
          <w:rFonts w:ascii="Arial" w:hAnsi="Arial" w:cs="Arial"/>
        </w:rPr>
        <w:t xml:space="preserve">but never </w:t>
      </w:r>
      <w:r w:rsidRPr="00A5211B">
        <w:rPr>
          <w:rFonts w:ascii="Arial" w:hAnsi="Arial" w:cs="Arial"/>
        </w:rPr>
        <w:t>hold a role of director</w:t>
      </w:r>
      <w:r w:rsidR="007422D3" w:rsidRPr="00A5211B">
        <w:rPr>
          <w:rFonts w:ascii="Arial" w:hAnsi="Arial" w:cs="Arial"/>
        </w:rPr>
        <w:t xml:space="preserve"> </w:t>
      </w:r>
      <w:r w:rsidRPr="00A5211B">
        <w:rPr>
          <w:rFonts w:ascii="Arial" w:hAnsi="Arial" w:cs="Arial"/>
        </w:rPr>
        <w:t xml:space="preserve">after </w:t>
      </w:r>
      <w:r w:rsidR="00077586" w:rsidRPr="00A5211B">
        <w:rPr>
          <w:rFonts w:ascii="Arial" w:hAnsi="Arial" w:cs="Arial"/>
        </w:rPr>
        <w:t>30</w:t>
      </w:r>
      <w:r w:rsidRPr="00A5211B">
        <w:rPr>
          <w:rFonts w:ascii="Arial" w:hAnsi="Arial" w:cs="Arial"/>
        </w:rPr>
        <w:t xml:space="preserve"> </w:t>
      </w:r>
      <w:r w:rsidR="00077586" w:rsidRPr="00A5211B">
        <w:rPr>
          <w:rFonts w:ascii="Arial" w:hAnsi="Arial" w:cs="Arial"/>
        </w:rPr>
        <w:t xml:space="preserve">November </w:t>
      </w:r>
      <w:r w:rsidRPr="00A5211B">
        <w:rPr>
          <w:rFonts w:ascii="Arial" w:hAnsi="Arial" w:cs="Arial"/>
        </w:rPr>
        <w:t>2023;</w:t>
      </w:r>
    </w:p>
    <w:p w14:paraId="60F7E7EA" w14:textId="77777777" w:rsidR="00067205" w:rsidRPr="00A5211B" w:rsidRDefault="001F660C" w:rsidP="00B0537D">
      <w:pPr>
        <w:numPr>
          <w:ilvl w:val="0"/>
          <w:numId w:val="10"/>
        </w:numPr>
        <w:spacing w:after="120"/>
        <w:ind w:left="2127" w:hanging="709"/>
        <w:rPr>
          <w:rFonts w:ascii="Arial" w:hAnsi="Arial" w:cs="Arial"/>
        </w:rPr>
      </w:pPr>
      <w:r w:rsidRPr="00A5211B">
        <w:rPr>
          <w:rFonts w:ascii="Arial" w:hAnsi="Arial" w:cs="Arial"/>
        </w:rPr>
        <w:t>persons who were not eligible officers immediately before 4 April 2021, but became eligible officers between 4 April 2021 and 31 October 202</w:t>
      </w:r>
      <w:r w:rsidR="00551341" w:rsidRPr="00A5211B">
        <w:rPr>
          <w:rFonts w:ascii="Arial" w:hAnsi="Arial" w:cs="Arial"/>
        </w:rPr>
        <w:t>2</w:t>
      </w:r>
      <w:r w:rsidR="00B90BD9" w:rsidRPr="00A5211B">
        <w:rPr>
          <w:rFonts w:ascii="Arial" w:hAnsi="Arial" w:cs="Arial"/>
        </w:rPr>
        <w:t>,</w:t>
      </w:r>
      <w:r w:rsidRPr="00A5211B">
        <w:rPr>
          <w:rFonts w:ascii="Arial" w:hAnsi="Arial" w:cs="Arial"/>
        </w:rPr>
        <w:t xml:space="preserve"> and </w:t>
      </w:r>
      <w:r w:rsidR="00B90BD9" w:rsidRPr="00A5211B">
        <w:rPr>
          <w:rFonts w:ascii="Arial" w:hAnsi="Arial" w:cs="Arial"/>
        </w:rPr>
        <w:t xml:space="preserve">never </w:t>
      </w:r>
      <w:r w:rsidR="0027739B" w:rsidRPr="00A5211B">
        <w:rPr>
          <w:rFonts w:ascii="Arial" w:hAnsi="Arial" w:cs="Arial"/>
        </w:rPr>
        <w:t xml:space="preserve">hold </w:t>
      </w:r>
      <w:r w:rsidR="00B90BD9" w:rsidRPr="00A5211B">
        <w:rPr>
          <w:rFonts w:ascii="Arial" w:hAnsi="Arial" w:cs="Arial"/>
        </w:rPr>
        <w:t xml:space="preserve">a </w:t>
      </w:r>
      <w:r w:rsidRPr="00A5211B">
        <w:rPr>
          <w:rFonts w:ascii="Arial" w:hAnsi="Arial" w:cs="Arial"/>
        </w:rPr>
        <w:t xml:space="preserve">role of director </w:t>
      </w:r>
      <w:r w:rsidR="00E839AA" w:rsidRPr="00A5211B">
        <w:rPr>
          <w:rFonts w:ascii="Arial" w:hAnsi="Arial" w:cs="Arial"/>
        </w:rPr>
        <w:t>after</w:t>
      </w:r>
      <w:r w:rsidR="0027739B" w:rsidRPr="00A5211B">
        <w:rPr>
          <w:rFonts w:ascii="Arial" w:hAnsi="Arial" w:cs="Arial"/>
        </w:rPr>
        <w:t xml:space="preserve"> </w:t>
      </w:r>
      <w:r w:rsidR="00E839AA" w:rsidRPr="00A5211B">
        <w:rPr>
          <w:rFonts w:ascii="Arial" w:hAnsi="Arial" w:cs="Arial"/>
        </w:rPr>
        <w:t>30</w:t>
      </w:r>
      <w:r w:rsidRPr="00A5211B">
        <w:rPr>
          <w:rFonts w:ascii="Arial" w:hAnsi="Arial" w:cs="Arial"/>
        </w:rPr>
        <w:t xml:space="preserve"> </w:t>
      </w:r>
      <w:r w:rsidR="00E839AA" w:rsidRPr="00A5211B">
        <w:rPr>
          <w:rFonts w:ascii="Arial" w:hAnsi="Arial" w:cs="Arial"/>
        </w:rPr>
        <w:t xml:space="preserve">November </w:t>
      </w:r>
      <w:r w:rsidRPr="00A5211B">
        <w:rPr>
          <w:rFonts w:ascii="Arial" w:hAnsi="Arial" w:cs="Arial"/>
        </w:rPr>
        <w:t>2023</w:t>
      </w:r>
      <w:r w:rsidR="00B90BD9" w:rsidRPr="00A5211B">
        <w:rPr>
          <w:rFonts w:ascii="Arial" w:hAnsi="Arial" w:cs="Arial"/>
        </w:rPr>
        <w:t>;</w:t>
      </w:r>
    </w:p>
    <w:p w14:paraId="7E54691D" w14:textId="2591AF1E" w:rsidR="00077586" w:rsidRPr="00A5211B" w:rsidRDefault="00B90BD9" w:rsidP="00B0537D">
      <w:pPr>
        <w:numPr>
          <w:ilvl w:val="0"/>
          <w:numId w:val="7"/>
        </w:numPr>
        <w:spacing w:after="120"/>
        <w:ind w:left="1418" w:hanging="709"/>
        <w:rPr>
          <w:rFonts w:ascii="Arial" w:hAnsi="Arial" w:cs="Arial"/>
        </w:rPr>
      </w:pPr>
      <w:r w:rsidRPr="00A5211B">
        <w:rPr>
          <w:rFonts w:ascii="Arial" w:hAnsi="Arial" w:cs="Arial"/>
        </w:rPr>
        <w:t xml:space="preserve">under the CATSI Act, </w:t>
      </w:r>
      <w:r w:rsidR="00077586" w:rsidRPr="00A5211B">
        <w:rPr>
          <w:rFonts w:ascii="Arial" w:hAnsi="Arial" w:cs="Arial"/>
        </w:rPr>
        <w:t>for the period 4 April 2021 to 30 November 2023</w:t>
      </w:r>
      <w:r w:rsidRPr="00A5211B">
        <w:rPr>
          <w:rFonts w:ascii="Arial" w:hAnsi="Arial" w:cs="Arial"/>
        </w:rPr>
        <w:t>:</w:t>
      </w:r>
    </w:p>
    <w:p w14:paraId="07516ED5" w14:textId="4EF6A94A" w:rsidR="00077586" w:rsidRPr="00A5211B" w:rsidRDefault="00077586" w:rsidP="00B0537D">
      <w:pPr>
        <w:numPr>
          <w:ilvl w:val="0"/>
          <w:numId w:val="11"/>
        </w:numPr>
        <w:spacing w:after="120"/>
        <w:ind w:left="2127" w:hanging="709"/>
        <w:rPr>
          <w:rFonts w:ascii="Arial" w:hAnsi="Arial" w:cs="Arial"/>
        </w:rPr>
      </w:pPr>
      <w:r w:rsidRPr="00A5211B">
        <w:rPr>
          <w:rFonts w:ascii="Arial" w:hAnsi="Arial" w:cs="Arial"/>
        </w:rPr>
        <w:t>persons who were eligible officers immediately before 4 April 2021</w:t>
      </w:r>
      <w:r w:rsidR="00B90BD9" w:rsidRPr="00A5211B">
        <w:rPr>
          <w:rFonts w:ascii="Arial" w:hAnsi="Arial" w:cs="Arial"/>
        </w:rPr>
        <w:t>,</w:t>
      </w:r>
      <w:r w:rsidRPr="00A5211B">
        <w:rPr>
          <w:rFonts w:ascii="Arial" w:hAnsi="Arial" w:cs="Arial"/>
        </w:rPr>
        <w:t xml:space="preserve"> </w:t>
      </w:r>
      <w:r w:rsidR="00B90BD9" w:rsidRPr="00A5211B">
        <w:rPr>
          <w:rFonts w:ascii="Arial" w:hAnsi="Arial" w:cs="Arial"/>
        </w:rPr>
        <w:t xml:space="preserve">but </w:t>
      </w:r>
      <w:r w:rsidR="00C63648" w:rsidRPr="00A5211B">
        <w:rPr>
          <w:rFonts w:ascii="Arial" w:hAnsi="Arial" w:cs="Arial"/>
        </w:rPr>
        <w:t>retired or have been removed as</w:t>
      </w:r>
      <w:r w:rsidRPr="00A5211B">
        <w:rPr>
          <w:rFonts w:ascii="Arial" w:hAnsi="Arial" w:cs="Arial"/>
        </w:rPr>
        <w:t xml:space="preserve"> director after </w:t>
      </w:r>
      <w:r w:rsidR="00E839AA" w:rsidRPr="00A5211B">
        <w:rPr>
          <w:rFonts w:ascii="Arial" w:hAnsi="Arial" w:cs="Arial"/>
        </w:rPr>
        <w:t>prior to 1</w:t>
      </w:r>
      <w:r w:rsidRPr="00A5211B">
        <w:rPr>
          <w:rFonts w:ascii="Arial" w:hAnsi="Arial" w:cs="Arial"/>
        </w:rPr>
        <w:t xml:space="preserve"> </w:t>
      </w:r>
      <w:r w:rsidR="00E839AA" w:rsidRPr="00A5211B">
        <w:rPr>
          <w:rFonts w:ascii="Arial" w:hAnsi="Arial" w:cs="Arial"/>
        </w:rPr>
        <w:t>Dec</w:t>
      </w:r>
      <w:r w:rsidRPr="00A5211B">
        <w:rPr>
          <w:rFonts w:ascii="Arial" w:hAnsi="Arial" w:cs="Arial"/>
        </w:rPr>
        <w:t>ember 2023;</w:t>
      </w:r>
      <w:r w:rsidR="00B90BD9" w:rsidRPr="00A5211B">
        <w:rPr>
          <w:rFonts w:ascii="Arial" w:hAnsi="Arial" w:cs="Arial"/>
        </w:rPr>
        <w:t xml:space="preserve"> and</w:t>
      </w:r>
    </w:p>
    <w:p w14:paraId="5A158711" w14:textId="6BACEDC1" w:rsidR="00077586" w:rsidRPr="00A5211B" w:rsidRDefault="00077586" w:rsidP="00B0537D">
      <w:pPr>
        <w:numPr>
          <w:ilvl w:val="0"/>
          <w:numId w:val="11"/>
        </w:numPr>
        <w:spacing w:after="120"/>
        <w:ind w:left="2127" w:hanging="709"/>
        <w:rPr>
          <w:rFonts w:ascii="Arial" w:hAnsi="Arial" w:cs="Arial"/>
        </w:rPr>
      </w:pPr>
      <w:r w:rsidRPr="00A5211B">
        <w:rPr>
          <w:rFonts w:ascii="Arial" w:hAnsi="Arial" w:cs="Arial"/>
        </w:rPr>
        <w:t>persons who were not eligible officers immediately before 4 April 2021, but became eligible officers between 4 April 2021 and 31 October 202</w:t>
      </w:r>
      <w:r w:rsidR="00551341" w:rsidRPr="00A5211B">
        <w:rPr>
          <w:rFonts w:ascii="Arial" w:hAnsi="Arial" w:cs="Arial"/>
        </w:rPr>
        <w:t>2</w:t>
      </w:r>
      <w:r w:rsidR="00B90BD9" w:rsidRPr="00A5211B">
        <w:rPr>
          <w:rFonts w:ascii="Arial" w:hAnsi="Arial" w:cs="Arial"/>
        </w:rPr>
        <w:t>,</w:t>
      </w:r>
      <w:r w:rsidRPr="00A5211B">
        <w:rPr>
          <w:rFonts w:ascii="Arial" w:hAnsi="Arial" w:cs="Arial"/>
        </w:rPr>
        <w:t xml:space="preserve"> and </w:t>
      </w:r>
      <w:r w:rsidR="00B75B57" w:rsidRPr="00A5211B">
        <w:rPr>
          <w:rFonts w:ascii="Arial" w:hAnsi="Arial" w:cs="Arial"/>
        </w:rPr>
        <w:t>stopped being</w:t>
      </w:r>
      <w:r w:rsidR="00C63648" w:rsidRPr="00A5211B">
        <w:rPr>
          <w:rFonts w:ascii="Arial" w:hAnsi="Arial" w:cs="Arial"/>
        </w:rPr>
        <w:t xml:space="preserve"> a</w:t>
      </w:r>
      <w:r w:rsidRPr="00A5211B">
        <w:rPr>
          <w:rFonts w:ascii="Arial" w:hAnsi="Arial" w:cs="Arial"/>
        </w:rPr>
        <w:t xml:space="preserve"> director </w:t>
      </w:r>
      <w:r w:rsidR="00E839AA" w:rsidRPr="00A5211B">
        <w:rPr>
          <w:rFonts w:ascii="Arial" w:hAnsi="Arial" w:cs="Arial"/>
        </w:rPr>
        <w:t>prior to 1 December 2023.</w:t>
      </w:r>
    </w:p>
    <w:p w14:paraId="5FD4B5EF" w14:textId="77777777" w:rsidR="00077586" w:rsidRPr="00074D3B" w:rsidRDefault="00077586" w:rsidP="00074D3B">
      <w:pPr>
        <w:spacing w:after="120"/>
        <w:rPr>
          <w:rFonts w:ascii="Arial" w:hAnsi="Arial" w:cs="Arial"/>
          <w:sz w:val="22"/>
          <w:szCs w:val="22"/>
        </w:rPr>
      </w:pPr>
    </w:p>
    <w:p w14:paraId="15AC1BB6" w14:textId="77777777" w:rsidR="00075B58" w:rsidRPr="00A5211B" w:rsidRDefault="00075B58" w:rsidP="00873997">
      <w:pPr>
        <w:pStyle w:val="Heading2"/>
      </w:pPr>
      <w:r w:rsidRPr="00A5211B">
        <w:t>Human rights implications</w:t>
      </w:r>
    </w:p>
    <w:p w14:paraId="1C8314D9" w14:textId="30A29C9E" w:rsidR="00067205" w:rsidRDefault="00075B58" w:rsidP="00873997">
      <w:pPr>
        <w:spacing w:after="120"/>
        <w:rPr>
          <w:rFonts w:ascii="Arial" w:hAnsi="Arial" w:cs="Arial"/>
          <w:sz w:val="22"/>
        </w:rPr>
      </w:pPr>
      <w:r w:rsidRPr="00A5211B">
        <w:rPr>
          <w:rFonts w:ascii="Arial" w:hAnsi="Arial" w:cs="Arial"/>
          <w:sz w:val="22"/>
        </w:rPr>
        <w:t>Th</w:t>
      </w:r>
      <w:r w:rsidR="001A1EF8" w:rsidRPr="00A5211B">
        <w:rPr>
          <w:rFonts w:ascii="Arial" w:hAnsi="Arial" w:cs="Arial"/>
          <w:sz w:val="22"/>
        </w:rPr>
        <w:t>e</w:t>
      </w:r>
      <w:r w:rsidRPr="00A5211B">
        <w:rPr>
          <w:rFonts w:ascii="Arial" w:hAnsi="Arial" w:cs="Arial"/>
          <w:sz w:val="22"/>
        </w:rPr>
        <w:t xml:space="preserve"> </w:t>
      </w:r>
      <w:r w:rsidR="00AD3A79" w:rsidRPr="00A5211B">
        <w:rPr>
          <w:rFonts w:ascii="Arial" w:hAnsi="Arial" w:cs="Arial"/>
          <w:sz w:val="22"/>
        </w:rPr>
        <w:t>l</w:t>
      </w:r>
      <w:r w:rsidRPr="00A5211B">
        <w:rPr>
          <w:rFonts w:ascii="Arial" w:hAnsi="Arial" w:cs="Arial"/>
          <w:sz w:val="22"/>
        </w:rPr>
        <w:t xml:space="preserve">egislative </w:t>
      </w:r>
      <w:r w:rsidR="00AD3A79" w:rsidRPr="00A5211B">
        <w:rPr>
          <w:rFonts w:ascii="Arial" w:hAnsi="Arial" w:cs="Arial"/>
          <w:sz w:val="22"/>
        </w:rPr>
        <w:t>i</w:t>
      </w:r>
      <w:r w:rsidRPr="00A5211B">
        <w:rPr>
          <w:rFonts w:ascii="Arial" w:hAnsi="Arial" w:cs="Arial"/>
          <w:sz w:val="22"/>
        </w:rPr>
        <w:t>nstrument</w:t>
      </w:r>
      <w:r w:rsidR="001A1EF8" w:rsidRPr="00A5211B">
        <w:rPr>
          <w:rFonts w:ascii="Arial" w:hAnsi="Arial" w:cs="Arial"/>
          <w:sz w:val="22"/>
        </w:rPr>
        <w:t>s</w:t>
      </w:r>
      <w:r w:rsidRPr="00A5211B">
        <w:rPr>
          <w:rFonts w:ascii="Arial" w:hAnsi="Arial" w:cs="Arial"/>
          <w:sz w:val="22"/>
        </w:rPr>
        <w:t xml:space="preserve"> do not engage any of the applicable rights or freedoms.</w:t>
      </w:r>
    </w:p>
    <w:p w14:paraId="695F17D0" w14:textId="77777777" w:rsidR="00074D3B" w:rsidRPr="00074D3B" w:rsidRDefault="00074D3B" w:rsidP="00873997">
      <w:pPr>
        <w:spacing w:after="120"/>
        <w:rPr>
          <w:rFonts w:ascii="Arial" w:hAnsi="Arial" w:cs="Arial"/>
          <w:sz w:val="22"/>
          <w:szCs w:val="22"/>
        </w:rPr>
      </w:pPr>
    </w:p>
    <w:p w14:paraId="15AC1BB9" w14:textId="2188E9EE" w:rsidR="00075B58" w:rsidRPr="00A5211B" w:rsidRDefault="00075B58" w:rsidP="00873997">
      <w:pPr>
        <w:pStyle w:val="Heading2"/>
      </w:pPr>
      <w:r w:rsidRPr="00A5211B">
        <w:t>Conclusion</w:t>
      </w:r>
    </w:p>
    <w:p w14:paraId="15AC1BBA" w14:textId="3D62B178" w:rsidR="00075B58" w:rsidRPr="00C620E9" w:rsidRDefault="00075B58" w:rsidP="00873997">
      <w:pPr>
        <w:spacing w:after="120"/>
        <w:rPr>
          <w:rFonts w:ascii="Arial" w:hAnsi="Arial" w:cs="Arial"/>
          <w:sz w:val="22"/>
          <w:szCs w:val="22"/>
        </w:rPr>
      </w:pPr>
      <w:r w:rsidRPr="00A5211B">
        <w:rPr>
          <w:rFonts w:ascii="Arial" w:hAnsi="Arial" w:cs="Arial"/>
          <w:sz w:val="22"/>
          <w:szCs w:val="22"/>
        </w:rPr>
        <w:t>Th</w:t>
      </w:r>
      <w:r w:rsidR="001A1EF8" w:rsidRPr="00A5211B">
        <w:rPr>
          <w:rFonts w:ascii="Arial" w:hAnsi="Arial" w:cs="Arial"/>
          <w:sz w:val="22"/>
          <w:szCs w:val="22"/>
        </w:rPr>
        <w:t>e</w:t>
      </w:r>
      <w:r w:rsidRPr="00A5211B">
        <w:rPr>
          <w:rFonts w:ascii="Arial" w:hAnsi="Arial" w:cs="Arial"/>
          <w:sz w:val="22"/>
          <w:szCs w:val="22"/>
        </w:rPr>
        <w:t xml:space="preserve"> </w:t>
      </w:r>
      <w:r w:rsidR="00AD3A79" w:rsidRPr="00A5211B">
        <w:rPr>
          <w:rFonts w:ascii="Arial" w:hAnsi="Arial" w:cs="Arial"/>
          <w:sz w:val="22"/>
          <w:szCs w:val="22"/>
        </w:rPr>
        <w:t>l</w:t>
      </w:r>
      <w:r w:rsidRPr="00A5211B">
        <w:rPr>
          <w:rFonts w:ascii="Arial" w:hAnsi="Arial" w:cs="Arial"/>
          <w:sz w:val="22"/>
          <w:szCs w:val="22"/>
        </w:rPr>
        <w:t xml:space="preserve">egislative </w:t>
      </w:r>
      <w:r w:rsidR="00AD3A79" w:rsidRPr="00A5211B">
        <w:rPr>
          <w:rFonts w:ascii="Arial" w:hAnsi="Arial" w:cs="Arial"/>
          <w:sz w:val="22"/>
          <w:szCs w:val="22"/>
        </w:rPr>
        <w:t>i</w:t>
      </w:r>
      <w:r w:rsidRPr="00A5211B">
        <w:rPr>
          <w:rFonts w:ascii="Arial" w:hAnsi="Arial" w:cs="Arial"/>
          <w:sz w:val="22"/>
          <w:szCs w:val="22"/>
        </w:rPr>
        <w:t>nstrument</w:t>
      </w:r>
      <w:r w:rsidR="001A1EF8" w:rsidRPr="00A5211B">
        <w:rPr>
          <w:rFonts w:ascii="Arial" w:hAnsi="Arial" w:cs="Arial"/>
          <w:sz w:val="22"/>
          <w:szCs w:val="22"/>
        </w:rPr>
        <w:t>s</w:t>
      </w:r>
      <w:r w:rsidRPr="00A5211B">
        <w:rPr>
          <w:rFonts w:ascii="Arial" w:hAnsi="Arial" w:cs="Arial"/>
          <w:sz w:val="22"/>
          <w:szCs w:val="22"/>
        </w:rPr>
        <w:t xml:space="preserve"> </w:t>
      </w:r>
      <w:r w:rsidR="001A1EF8" w:rsidRPr="00A5211B">
        <w:rPr>
          <w:rFonts w:ascii="Arial" w:hAnsi="Arial" w:cs="Arial"/>
          <w:sz w:val="22"/>
          <w:szCs w:val="22"/>
        </w:rPr>
        <w:t>are</w:t>
      </w:r>
      <w:r w:rsidRPr="00A5211B">
        <w:rPr>
          <w:rFonts w:ascii="Arial" w:hAnsi="Arial" w:cs="Arial"/>
          <w:sz w:val="22"/>
          <w:szCs w:val="22"/>
        </w:rPr>
        <w:t xml:space="preserve"> compatible with human rights as </w:t>
      </w:r>
      <w:r w:rsidR="001A1EF8" w:rsidRPr="00A5211B">
        <w:rPr>
          <w:rFonts w:ascii="Arial" w:hAnsi="Arial" w:cs="Arial"/>
          <w:sz w:val="22"/>
          <w:szCs w:val="22"/>
        </w:rPr>
        <w:t>they</w:t>
      </w:r>
      <w:r w:rsidRPr="00A5211B">
        <w:rPr>
          <w:rFonts w:ascii="Arial" w:hAnsi="Arial" w:cs="Arial"/>
          <w:sz w:val="22"/>
          <w:szCs w:val="22"/>
        </w:rPr>
        <w:t xml:space="preserve"> do not raise any human rights issues.</w:t>
      </w:r>
    </w:p>
    <w:sectPr w:rsidR="00075B58" w:rsidRPr="00C620E9" w:rsidSect="00081520">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2E44" w14:textId="77777777" w:rsidR="00E06312" w:rsidRDefault="00E06312">
      <w:r>
        <w:separator/>
      </w:r>
    </w:p>
  </w:endnote>
  <w:endnote w:type="continuationSeparator" w:id="0">
    <w:p w14:paraId="47427DF7" w14:textId="77777777" w:rsidR="00E06312" w:rsidRDefault="00E0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1214" w14:textId="77777777" w:rsidR="008B17DA" w:rsidRDefault="008B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A4D6" w14:textId="77777777" w:rsidR="008B17DA" w:rsidRDefault="008B1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2BAA" w14:textId="77777777" w:rsidR="008B17DA" w:rsidRDefault="008B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88A0" w14:textId="77777777" w:rsidR="00E06312" w:rsidRDefault="00E06312">
      <w:r>
        <w:separator/>
      </w:r>
    </w:p>
  </w:footnote>
  <w:footnote w:type="continuationSeparator" w:id="0">
    <w:p w14:paraId="23F571DF" w14:textId="77777777" w:rsidR="00E06312" w:rsidRDefault="00E06312">
      <w:r>
        <w:continuationSeparator/>
      </w:r>
    </w:p>
  </w:footnote>
  <w:footnote w:id="1">
    <w:p w14:paraId="462B9734" w14:textId="42041D5B" w:rsidR="00F94FAE" w:rsidRPr="00226BBF" w:rsidRDefault="00F94FAE" w:rsidP="00226BBF">
      <w:pPr>
        <w:pStyle w:val="FootnoteText"/>
        <w:ind w:left="113" w:hanging="113"/>
        <w:rPr>
          <w:rFonts w:ascii="Arial" w:hAnsi="Arial" w:cs="Arial"/>
          <w:sz w:val="18"/>
          <w:szCs w:val="18"/>
        </w:rPr>
      </w:pPr>
      <w:r w:rsidRPr="00226BBF">
        <w:rPr>
          <w:rStyle w:val="FootnoteReference"/>
          <w:rFonts w:ascii="Arial" w:hAnsi="Arial" w:cs="Arial"/>
          <w:sz w:val="18"/>
          <w:szCs w:val="18"/>
        </w:rPr>
        <w:footnoteRef/>
      </w:r>
      <w:r w:rsidRPr="00226BBF">
        <w:rPr>
          <w:rFonts w:ascii="Arial" w:hAnsi="Arial" w:cs="Arial"/>
          <w:sz w:val="18"/>
          <w:szCs w:val="18"/>
        </w:rPr>
        <w:t xml:space="preserve"> </w:t>
      </w:r>
      <w:r w:rsidR="008A7B09" w:rsidRPr="00226BBF">
        <w:rPr>
          <w:rFonts w:ascii="Arial" w:hAnsi="Arial" w:cs="Arial"/>
          <w:i/>
          <w:iCs/>
          <w:sz w:val="18"/>
          <w:szCs w:val="18"/>
        </w:rPr>
        <w:t xml:space="preserve">Corporations Act 2001 </w:t>
      </w:r>
      <w:r w:rsidR="008A7B09" w:rsidRPr="00226BBF">
        <w:rPr>
          <w:rFonts w:ascii="Arial" w:hAnsi="Arial" w:cs="Arial"/>
          <w:sz w:val="18"/>
          <w:szCs w:val="18"/>
        </w:rPr>
        <w:t>subs</w:t>
      </w:r>
      <w:r w:rsidR="00226BBF">
        <w:rPr>
          <w:rFonts w:ascii="Arial" w:hAnsi="Arial" w:cs="Arial"/>
          <w:sz w:val="18"/>
          <w:szCs w:val="18"/>
        </w:rPr>
        <w:t>ection</w:t>
      </w:r>
      <w:r w:rsidR="008A7B09" w:rsidRPr="00226BBF">
        <w:rPr>
          <w:rFonts w:ascii="Arial" w:hAnsi="Arial" w:cs="Arial"/>
          <w:sz w:val="18"/>
          <w:szCs w:val="18"/>
        </w:rPr>
        <w:t xml:space="preserve"> 1272C(1); </w:t>
      </w:r>
      <w:r w:rsidR="008A7B09" w:rsidRPr="00226BBF">
        <w:rPr>
          <w:rFonts w:ascii="Arial" w:hAnsi="Arial" w:cs="Arial"/>
          <w:i/>
          <w:iCs/>
          <w:sz w:val="18"/>
          <w:szCs w:val="18"/>
        </w:rPr>
        <w:t xml:space="preserve">Corporations (Aboriginal and Torres Strait Islander) Act 2006 </w:t>
      </w:r>
      <w:r w:rsidR="008A7B09" w:rsidRPr="00226BBF">
        <w:rPr>
          <w:rFonts w:ascii="Arial" w:hAnsi="Arial" w:cs="Arial"/>
          <w:sz w:val="18"/>
          <w:szCs w:val="18"/>
        </w:rPr>
        <w:t>subs</w:t>
      </w:r>
      <w:r w:rsidR="00226BBF">
        <w:rPr>
          <w:rFonts w:ascii="Arial" w:hAnsi="Arial" w:cs="Arial"/>
          <w:sz w:val="18"/>
          <w:szCs w:val="18"/>
        </w:rPr>
        <w:t>ection </w:t>
      </w:r>
      <w:r w:rsidR="008A7B09" w:rsidRPr="00226BBF">
        <w:rPr>
          <w:rFonts w:ascii="Arial" w:hAnsi="Arial" w:cs="Arial"/>
          <w:sz w:val="18"/>
          <w:szCs w:val="18"/>
        </w:rPr>
        <w:t>308-25(1)</w:t>
      </w:r>
      <w:r w:rsidR="00226BBF">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690D" w14:textId="77777777" w:rsidR="008B17DA" w:rsidRDefault="008B1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3BF2B5DE"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30F4F7E5" w:rsidR="00587C50" w:rsidRDefault="004C4981" w:rsidP="001828A4">
    <w:pPr>
      <w:pStyle w:val="Header"/>
      <w:tabs>
        <w:tab w:val="clear" w:pos="4153"/>
        <w:tab w:val="clear" w:pos="8306"/>
      </w:tabs>
      <w:rPr>
        <w:rFonts w:ascii="Arial" w:hAnsi="Arial" w:cs="Arial"/>
        <w:sz w:val="20"/>
      </w:rPr>
    </w:pPr>
    <w:r>
      <w:rPr>
        <w:noProof/>
      </w:rPr>
      <w:drawing>
        <wp:inline distT="0" distB="0" distL="0" distR="0" wp14:anchorId="40D6C690" wp14:editId="6A1ACCF7">
          <wp:extent cx="2440800" cy="572400"/>
          <wp:effectExtent l="0" t="0" r="0" b="0"/>
          <wp:docPr id="1" name="Picture 1" descr="Australian Business Registr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Business Registry Servi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800" cy="572400"/>
                  </a:xfrm>
                  <a:prstGeom prst="rect">
                    <a:avLst/>
                  </a:prstGeom>
                  <a:noFill/>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0CFA"/>
    <w:multiLevelType w:val="hybridMultilevel"/>
    <w:tmpl w:val="D4BCCEDC"/>
    <w:lvl w:ilvl="0" w:tplc="4588EC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894795"/>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F10026"/>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8E34DB"/>
    <w:multiLevelType w:val="hybridMultilevel"/>
    <w:tmpl w:val="D4BCCEDC"/>
    <w:lvl w:ilvl="0" w:tplc="4588EC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CC3903"/>
    <w:multiLevelType w:val="hybridMultilevel"/>
    <w:tmpl w:val="FF60D228"/>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48B4FC5"/>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5D2510"/>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2062AB"/>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5104AC"/>
    <w:multiLevelType w:val="hybridMultilevel"/>
    <w:tmpl w:val="D4BCCEDC"/>
    <w:lvl w:ilvl="0" w:tplc="4588EC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147E81"/>
    <w:multiLevelType w:val="hybridMultilevel"/>
    <w:tmpl w:val="D4BCCEDC"/>
    <w:lvl w:ilvl="0" w:tplc="4588ECA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6E4B97"/>
    <w:multiLevelType w:val="hybridMultilevel"/>
    <w:tmpl w:val="18E43B4A"/>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0"/>
  </w:num>
  <w:num w:numId="5">
    <w:abstractNumId w:val="2"/>
  </w:num>
  <w:num w:numId="6">
    <w:abstractNumId w:val="7"/>
  </w:num>
  <w:num w:numId="7">
    <w:abstractNumId w:val="5"/>
  </w:num>
  <w:num w:numId="8">
    <w:abstractNumId w:val="8"/>
  </w:num>
  <w:num w:numId="9">
    <w:abstractNumId w:val="9"/>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32EC"/>
    <w:rsid w:val="0002568B"/>
    <w:rsid w:val="000309E2"/>
    <w:rsid w:val="00043FA7"/>
    <w:rsid w:val="00044383"/>
    <w:rsid w:val="00044897"/>
    <w:rsid w:val="000552E8"/>
    <w:rsid w:val="00056585"/>
    <w:rsid w:val="0005674F"/>
    <w:rsid w:val="00065C6E"/>
    <w:rsid w:val="00067205"/>
    <w:rsid w:val="00072E6E"/>
    <w:rsid w:val="00073F1B"/>
    <w:rsid w:val="00074D3B"/>
    <w:rsid w:val="00075B58"/>
    <w:rsid w:val="00077586"/>
    <w:rsid w:val="00080A79"/>
    <w:rsid w:val="00081520"/>
    <w:rsid w:val="00085EA8"/>
    <w:rsid w:val="000A4EAD"/>
    <w:rsid w:val="000B11DD"/>
    <w:rsid w:val="000B1785"/>
    <w:rsid w:val="000B2992"/>
    <w:rsid w:val="000C390A"/>
    <w:rsid w:val="000C3D0B"/>
    <w:rsid w:val="000C77DD"/>
    <w:rsid w:val="000D6E59"/>
    <w:rsid w:val="000E295B"/>
    <w:rsid w:val="000E3C57"/>
    <w:rsid w:val="000E45A0"/>
    <w:rsid w:val="00101CD5"/>
    <w:rsid w:val="00107460"/>
    <w:rsid w:val="00112415"/>
    <w:rsid w:val="00131001"/>
    <w:rsid w:val="0013355C"/>
    <w:rsid w:val="0013678D"/>
    <w:rsid w:val="00140A34"/>
    <w:rsid w:val="00145A3D"/>
    <w:rsid w:val="00146ED8"/>
    <w:rsid w:val="001475A1"/>
    <w:rsid w:val="0016129C"/>
    <w:rsid w:val="00167202"/>
    <w:rsid w:val="001828A4"/>
    <w:rsid w:val="001A1EF8"/>
    <w:rsid w:val="001A3B88"/>
    <w:rsid w:val="001A3BE2"/>
    <w:rsid w:val="001A469D"/>
    <w:rsid w:val="001B006D"/>
    <w:rsid w:val="001B45A0"/>
    <w:rsid w:val="001C35E7"/>
    <w:rsid w:val="001C4578"/>
    <w:rsid w:val="001C6A3B"/>
    <w:rsid w:val="001D02E6"/>
    <w:rsid w:val="001F0184"/>
    <w:rsid w:val="001F1A17"/>
    <w:rsid w:val="001F28A6"/>
    <w:rsid w:val="001F2A16"/>
    <w:rsid w:val="001F660C"/>
    <w:rsid w:val="001F6921"/>
    <w:rsid w:val="001F7C3E"/>
    <w:rsid w:val="00201969"/>
    <w:rsid w:val="0020534B"/>
    <w:rsid w:val="00207409"/>
    <w:rsid w:val="0021222C"/>
    <w:rsid w:val="00213FA5"/>
    <w:rsid w:val="0021496E"/>
    <w:rsid w:val="00222AFB"/>
    <w:rsid w:val="00226BBF"/>
    <w:rsid w:val="0023733A"/>
    <w:rsid w:val="0024020B"/>
    <w:rsid w:val="0024044F"/>
    <w:rsid w:val="00240CFB"/>
    <w:rsid w:val="00243050"/>
    <w:rsid w:val="00245D00"/>
    <w:rsid w:val="00256B1A"/>
    <w:rsid w:val="00257F2D"/>
    <w:rsid w:val="0026257A"/>
    <w:rsid w:val="00262F9F"/>
    <w:rsid w:val="00265BE0"/>
    <w:rsid w:val="00266D2D"/>
    <w:rsid w:val="0027331F"/>
    <w:rsid w:val="0027739B"/>
    <w:rsid w:val="00281C1A"/>
    <w:rsid w:val="00285E76"/>
    <w:rsid w:val="002949C3"/>
    <w:rsid w:val="002A10A4"/>
    <w:rsid w:val="002A26FE"/>
    <w:rsid w:val="002B1423"/>
    <w:rsid w:val="002E4FD0"/>
    <w:rsid w:val="002E7179"/>
    <w:rsid w:val="002F1257"/>
    <w:rsid w:val="002F4144"/>
    <w:rsid w:val="00310C61"/>
    <w:rsid w:val="003171B3"/>
    <w:rsid w:val="0032559D"/>
    <w:rsid w:val="00331616"/>
    <w:rsid w:val="00333567"/>
    <w:rsid w:val="00337DCA"/>
    <w:rsid w:val="00344575"/>
    <w:rsid w:val="0035113C"/>
    <w:rsid w:val="00354525"/>
    <w:rsid w:val="003636D4"/>
    <w:rsid w:val="00363D47"/>
    <w:rsid w:val="0036562E"/>
    <w:rsid w:val="0036797F"/>
    <w:rsid w:val="00374385"/>
    <w:rsid w:val="00380CC4"/>
    <w:rsid w:val="003923E3"/>
    <w:rsid w:val="003A7CBD"/>
    <w:rsid w:val="003C0686"/>
    <w:rsid w:val="003D08CF"/>
    <w:rsid w:val="003D0CBA"/>
    <w:rsid w:val="003D0F6A"/>
    <w:rsid w:val="003D4BA8"/>
    <w:rsid w:val="003E5269"/>
    <w:rsid w:val="003F3058"/>
    <w:rsid w:val="00405394"/>
    <w:rsid w:val="004066E4"/>
    <w:rsid w:val="0040680B"/>
    <w:rsid w:val="00407361"/>
    <w:rsid w:val="00417C55"/>
    <w:rsid w:val="00424A7B"/>
    <w:rsid w:val="004447C1"/>
    <w:rsid w:val="00446AA8"/>
    <w:rsid w:val="00450015"/>
    <w:rsid w:val="004527D1"/>
    <w:rsid w:val="0045590D"/>
    <w:rsid w:val="00461094"/>
    <w:rsid w:val="0046211F"/>
    <w:rsid w:val="0046787B"/>
    <w:rsid w:val="004831E5"/>
    <w:rsid w:val="00484348"/>
    <w:rsid w:val="00486653"/>
    <w:rsid w:val="00493CA7"/>
    <w:rsid w:val="004959CD"/>
    <w:rsid w:val="004A440D"/>
    <w:rsid w:val="004A5FDA"/>
    <w:rsid w:val="004C4981"/>
    <w:rsid w:val="004D098C"/>
    <w:rsid w:val="004D24A9"/>
    <w:rsid w:val="004D41FE"/>
    <w:rsid w:val="004D6FE1"/>
    <w:rsid w:val="004E00F1"/>
    <w:rsid w:val="004E0EBD"/>
    <w:rsid w:val="004E5357"/>
    <w:rsid w:val="004F4A07"/>
    <w:rsid w:val="004F5EB1"/>
    <w:rsid w:val="004F6887"/>
    <w:rsid w:val="005030AD"/>
    <w:rsid w:val="00503F2E"/>
    <w:rsid w:val="00506E99"/>
    <w:rsid w:val="00507F31"/>
    <w:rsid w:val="0051249C"/>
    <w:rsid w:val="005176E7"/>
    <w:rsid w:val="00520330"/>
    <w:rsid w:val="00524B6B"/>
    <w:rsid w:val="00526403"/>
    <w:rsid w:val="00534FB5"/>
    <w:rsid w:val="005413EE"/>
    <w:rsid w:val="00551341"/>
    <w:rsid w:val="005536BB"/>
    <w:rsid w:val="00564DC9"/>
    <w:rsid w:val="00576CCC"/>
    <w:rsid w:val="00587443"/>
    <w:rsid w:val="00587C50"/>
    <w:rsid w:val="005917F3"/>
    <w:rsid w:val="005A76F5"/>
    <w:rsid w:val="005B0ACD"/>
    <w:rsid w:val="005B50A2"/>
    <w:rsid w:val="005C3408"/>
    <w:rsid w:val="005D4EEA"/>
    <w:rsid w:val="005D611B"/>
    <w:rsid w:val="005D655B"/>
    <w:rsid w:val="005F0026"/>
    <w:rsid w:val="005F1ACE"/>
    <w:rsid w:val="005F256D"/>
    <w:rsid w:val="005F7720"/>
    <w:rsid w:val="0060183A"/>
    <w:rsid w:val="00603110"/>
    <w:rsid w:val="00611C8E"/>
    <w:rsid w:val="00616672"/>
    <w:rsid w:val="00624954"/>
    <w:rsid w:val="006302F7"/>
    <w:rsid w:val="00631F30"/>
    <w:rsid w:val="00640CC2"/>
    <w:rsid w:val="00642420"/>
    <w:rsid w:val="00646158"/>
    <w:rsid w:val="006513F4"/>
    <w:rsid w:val="006565BE"/>
    <w:rsid w:val="0066622C"/>
    <w:rsid w:val="00666487"/>
    <w:rsid w:val="00667788"/>
    <w:rsid w:val="00673A89"/>
    <w:rsid w:val="00673B37"/>
    <w:rsid w:val="00693B91"/>
    <w:rsid w:val="006945EA"/>
    <w:rsid w:val="0069657A"/>
    <w:rsid w:val="006A1E59"/>
    <w:rsid w:val="006B0087"/>
    <w:rsid w:val="006B5470"/>
    <w:rsid w:val="006D0138"/>
    <w:rsid w:val="006D6675"/>
    <w:rsid w:val="006D6F52"/>
    <w:rsid w:val="006F6CBF"/>
    <w:rsid w:val="007016B1"/>
    <w:rsid w:val="00701718"/>
    <w:rsid w:val="00710359"/>
    <w:rsid w:val="00712FFF"/>
    <w:rsid w:val="00722DBF"/>
    <w:rsid w:val="00735157"/>
    <w:rsid w:val="007422D3"/>
    <w:rsid w:val="007473BB"/>
    <w:rsid w:val="00750F72"/>
    <w:rsid w:val="0076271C"/>
    <w:rsid w:val="00767100"/>
    <w:rsid w:val="00767CE8"/>
    <w:rsid w:val="0077126E"/>
    <w:rsid w:val="00775490"/>
    <w:rsid w:val="00777D28"/>
    <w:rsid w:val="00795D0C"/>
    <w:rsid w:val="00797F42"/>
    <w:rsid w:val="007A55BA"/>
    <w:rsid w:val="007B7451"/>
    <w:rsid w:val="007C1FBD"/>
    <w:rsid w:val="007C54B3"/>
    <w:rsid w:val="007C5C8E"/>
    <w:rsid w:val="007E0A01"/>
    <w:rsid w:val="007E22F5"/>
    <w:rsid w:val="007E3E61"/>
    <w:rsid w:val="007E4222"/>
    <w:rsid w:val="007F25DD"/>
    <w:rsid w:val="007F25F3"/>
    <w:rsid w:val="007F4901"/>
    <w:rsid w:val="00826DEB"/>
    <w:rsid w:val="00832A78"/>
    <w:rsid w:val="00836B02"/>
    <w:rsid w:val="008467D4"/>
    <w:rsid w:val="00850FB0"/>
    <w:rsid w:val="0085238E"/>
    <w:rsid w:val="00853428"/>
    <w:rsid w:val="008540EA"/>
    <w:rsid w:val="00866A00"/>
    <w:rsid w:val="008702A6"/>
    <w:rsid w:val="00873997"/>
    <w:rsid w:val="0087497F"/>
    <w:rsid w:val="008757CE"/>
    <w:rsid w:val="0088392C"/>
    <w:rsid w:val="00897C0E"/>
    <w:rsid w:val="00897E31"/>
    <w:rsid w:val="008A046F"/>
    <w:rsid w:val="008A405A"/>
    <w:rsid w:val="008A6A6A"/>
    <w:rsid w:val="008A7B09"/>
    <w:rsid w:val="008B011E"/>
    <w:rsid w:val="008B17DA"/>
    <w:rsid w:val="008B37B3"/>
    <w:rsid w:val="008B650A"/>
    <w:rsid w:val="008B787C"/>
    <w:rsid w:val="008C3898"/>
    <w:rsid w:val="008C66CC"/>
    <w:rsid w:val="008D0205"/>
    <w:rsid w:val="008D0402"/>
    <w:rsid w:val="008E55B5"/>
    <w:rsid w:val="008E6667"/>
    <w:rsid w:val="008F1834"/>
    <w:rsid w:val="008F483C"/>
    <w:rsid w:val="00903DB4"/>
    <w:rsid w:val="00910595"/>
    <w:rsid w:val="00910756"/>
    <w:rsid w:val="00912D61"/>
    <w:rsid w:val="0093035E"/>
    <w:rsid w:val="009322D7"/>
    <w:rsid w:val="00932BDE"/>
    <w:rsid w:val="009371D0"/>
    <w:rsid w:val="009465CB"/>
    <w:rsid w:val="009514D9"/>
    <w:rsid w:val="00967725"/>
    <w:rsid w:val="0098195F"/>
    <w:rsid w:val="009902F8"/>
    <w:rsid w:val="009927D7"/>
    <w:rsid w:val="00993BB8"/>
    <w:rsid w:val="00993E7F"/>
    <w:rsid w:val="0099555F"/>
    <w:rsid w:val="009A22A1"/>
    <w:rsid w:val="009A31AF"/>
    <w:rsid w:val="009A6592"/>
    <w:rsid w:val="009B2DD1"/>
    <w:rsid w:val="009B3A1B"/>
    <w:rsid w:val="009B6332"/>
    <w:rsid w:val="009B70F7"/>
    <w:rsid w:val="009C00BE"/>
    <w:rsid w:val="009C0912"/>
    <w:rsid w:val="009C7443"/>
    <w:rsid w:val="009D0746"/>
    <w:rsid w:val="009D6694"/>
    <w:rsid w:val="009F0300"/>
    <w:rsid w:val="009F445F"/>
    <w:rsid w:val="00A01658"/>
    <w:rsid w:val="00A167A8"/>
    <w:rsid w:val="00A21F0A"/>
    <w:rsid w:val="00A26011"/>
    <w:rsid w:val="00A506C2"/>
    <w:rsid w:val="00A5211B"/>
    <w:rsid w:val="00A60B45"/>
    <w:rsid w:val="00A6123E"/>
    <w:rsid w:val="00A62886"/>
    <w:rsid w:val="00A7154F"/>
    <w:rsid w:val="00A74C38"/>
    <w:rsid w:val="00A77D24"/>
    <w:rsid w:val="00A8572F"/>
    <w:rsid w:val="00A93E07"/>
    <w:rsid w:val="00A979CF"/>
    <w:rsid w:val="00AA4788"/>
    <w:rsid w:val="00AA4DF8"/>
    <w:rsid w:val="00AB1F06"/>
    <w:rsid w:val="00AB4FFE"/>
    <w:rsid w:val="00AB780C"/>
    <w:rsid w:val="00AC2448"/>
    <w:rsid w:val="00AD074D"/>
    <w:rsid w:val="00AD0B0B"/>
    <w:rsid w:val="00AD0C6B"/>
    <w:rsid w:val="00AD3727"/>
    <w:rsid w:val="00AD3A79"/>
    <w:rsid w:val="00AD5ADE"/>
    <w:rsid w:val="00AD65B3"/>
    <w:rsid w:val="00AE0819"/>
    <w:rsid w:val="00AE7138"/>
    <w:rsid w:val="00AF1B9C"/>
    <w:rsid w:val="00AF4CAF"/>
    <w:rsid w:val="00B0537D"/>
    <w:rsid w:val="00B117BA"/>
    <w:rsid w:val="00B1569B"/>
    <w:rsid w:val="00B15F23"/>
    <w:rsid w:val="00B16508"/>
    <w:rsid w:val="00B20D87"/>
    <w:rsid w:val="00B21BCC"/>
    <w:rsid w:val="00B24053"/>
    <w:rsid w:val="00B311BF"/>
    <w:rsid w:val="00B31550"/>
    <w:rsid w:val="00B46E3C"/>
    <w:rsid w:val="00B578AC"/>
    <w:rsid w:val="00B62F06"/>
    <w:rsid w:val="00B6433F"/>
    <w:rsid w:val="00B64CF5"/>
    <w:rsid w:val="00B7142E"/>
    <w:rsid w:val="00B75B57"/>
    <w:rsid w:val="00B76C9B"/>
    <w:rsid w:val="00B823A1"/>
    <w:rsid w:val="00B8428B"/>
    <w:rsid w:val="00B86E14"/>
    <w:rsid w:val="00B87F3D"/>
    <w:rsid w:val="00B90BD9"/>
    <w:rsid w:val="00B91DAE"/>
    <w:rsid w:val="00BA41F5"/>
    <w:rsid w:val="00BB3C9C"/>
    <w:rsid w:val="00BC7F6E"/>
    <w:rsid w:val="00BE2807"/>
    <w:rsid w:val="00BE32D5"/>
    <w:rsid w:val="00BE7BBD"/>
    <w:rsid w:val="00BF4822"/>
    <w:rsid w:val="00C01D22"/>
    <w:rsid w:val="00C03D88"/>
    <w:rsid w:val="00C104B6"/>
    <w:rsid w:val="00C10F02"/>
    <w:rsid w:val="00C114F4"/>
    <w:rsid w:val="00C11D03"/>
    <w:rsid w:val="00C26793"/>
    <w:rsid w:val="00C31967"/>
    <w:rsid w:val="00C34C96"/>
    <w:rsid w:val="00C36E29"/>
    <w:rsid w:val="00C371DE"/>
    <w:rsid w:val="00C409AE"/>
    <w:rsid w:val="00C4143E"/>
    <w:rsid w:val="00C42D50"/>
    <w:rsid w:val="00C51E71"/>
    <w:rsid w:val="00C54DF8"/>
    <w:rsid w:val="00C60B49"/>
    <w:rsid w:val="00C620E9"/>
    <w:rsid w:val="00C63648"/>
    <w:rsid w:val="00C7440A"/>
    <w:rsid w:val="00C865ED"/>
    <w:rsid w:val="00C87201"/>
    <w:rsid w:val="00C8775A"/>
    <w:rsid w:val="00C936DA"/>
    <w:rsid w:val="00CA0877"/>
    <w:rsid w:val="00CA6B59"/>
    <w:rsid w:val="00CB3B6C"/>
    <w:rsid w:val="00CB75F1"/>
    <w:rsid w:val="00CC0798"/>
    <w:rsid w:val="00CC1833"/>
    <w:rsid w:val="00CC189F"/>
    <w:rsid w:val="00CC3368"/>
    <w:rsid w:val="00CD5495"/>
    <w:rsid w:val="00CF19C4"/>
    <w:rsid w:val="00CF2B0A"/>
    <w:rsid w:val="00D13C04"/>
    <w:rsid w:val="00D20A78"/>
    <w:rsid w:val="00D278BA"/>
    <w:rsid w:val="00D37AFF"/>
    <w:rsid w:val="00D40454"/>
    <w:rsid w:val="00D4059C"/>
    <w:rsid w:val="00D4520C"/>
    <w:rsid w:val="00D53D8F"/>
    <w:rsid w:val="00D60949"/>
    <w:rsid w:val="00D60D2E"/>
    <w:rsid w:val="00D61C76"/>
    <w:rsid w:val="00D67C48"/>
    <w:rsid w:val="00D70174"/>
    <w:rsid w:val="00D77015"/>
    <w:rsid w:val="00D77355"/>
    <w:rsid w:val="00D92B48"/>
    <w:rsid w:val="00DB1693"/>
    <w:rsid w:val="00DC5520"/>
    <w:rsid w:val="00DD120C"/>
    <w:rsid w:val="00DD5B07"/>
    <w:rsid w:val="00DD75DD"/>
    <w:rsid w:val="00DE6821"/>
    <w:rsid w:val="00DF2022"/>
    <w:rsid w:val="00DF34BE"/>
    <w:rsid w:val="00DF5D59"/>
    <w:rsid w:val="00E0529B"/>
    <w:rsid w:val="00E05D7B"/>
    <w:rsid w:val="00E06312"/>
    <w:rsid w:val="00E0636C"/>
    <w:rsid w:val="00E10B37"/>
    <w:rsid w:val="00E118AD"/>
    <w:rsid w:val="00E13512"/>
    <w:rsid w:val="00E239E4"/>
    <w:rsid w:val="00E36A38"/>
    <w:rsid w:val="00E53399"/>
    <w:rsid w:val="00E77995"/>
    <w:rsid w:val="00E839AA"/>
    <w:rsid w:val="00E87099"/>
    <w:rsid w:val="00E87798"/>
    <w:rsid w:val="00EA28E6"/>
    <w:rsid w:val="00EA2D04"/>
    <w:rsid w:val="00EA6221"/>
    <w:rsid w:val="00EC5697"/>
    <w:rsid w:val="00ED7062"/>
    <w:rsid w:val="00EE038F"/>
    <w:rsid w:val="00EE2816"/>
    <w:rsid w:val="00EF6D2E"/>
    <w:rsid w:val="00EF78C4"/>
    <w:rsid w:val="00F04CD7"/>
    <w:rsid w:val="00F23E15"/>
    <w:rsid w:val="00F244A2"/>
    <w:rsid w:val="00F35064"/>
    <w:rsid w:val="00F374D8"/>
    <w:rsid w:val="00F44C3E"/>
    <w:rsid w:val="00F539FB"/>
    <w:rsid w:val="00F560D2"/>
    <w:rsid w:val="00F5684D"/>
    <w:rsid w:val="00F57AB6"/>
    <w:rsid w:val="00F6480F"/>
    <w:rsid w:val="00F64868"/>
    <w:rsid w:val="00F656BC"/>
    <w:rsid w:val="00F66CAB"/>
    <w:rsid w:val="00F70C2E"/>
    <w:rsid w:val="00F84DF2"/>
    <w:rsid w:val="00F86713"/>
    <w:rsid w:val="00F932E0"/>
    <w:rsid w:val="00F94FAE"/>
    <w:rsid w:val="00FB7701"/>
    <w:rsid w:val="00FC40F0"/>
    <w:rsid w:val="00FC6D3B"/>
    <w:rsid w:val="00FD0129"/>
    <w:rsid w:val="00FD0AF2"/>
    <w:rsid w:val="00FD7CFB"/>
    <w:rsid w:val="00FE17ED"/>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aliases w:val="FOOTNOTE,MAC footnote text"/>
    <w:basedOn w:val="Normal"/>
    <w:link w:val="FootnoteTextChar"/>
    <w:qFormat/>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shortt">
    <w:name w:val="shortt"/>
    <w:basedOn w:val="Normal"/>
    <w:rsid w:val="000309E2"/>
    <w:pPr>
      <w:spacing w:before="100" w:beforeAutospacing="1" w:after="100" w:afterAutospacing="1"/>
    </w:pPr>
    <w:rPr>
      <w:szCs w:val="24"/>
    </w:rPr>
  </w:style>
  <w:style w:type="character" w:customStyle="1" w:styleId="FootnoteTextChar">
    <w:name w:val="Footnote Text Char"/>
    <w:aliases w:val="FOOTNOTE Char,MAC footnote text Char"/>
    <w:basedOn w:val="DefaultParagraphFont"/>
    <w:link w:val="FootnoteText"/>
    <w:rsid w:val="00B311BF"/>
  </w:style>
  <w:style w:type="paragraph" w:styleId="Revision">
    <w:name w:val="Revision"/>
    <w:hidden/>
    <w:uiPriority w:val="99"/>
    <w:semiHidden/>
    <w:rsid w:val="00EA62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66812">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0606292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2023-02-17T01:23:00Z</dcterms:created>
  <dcterms:modified xsi:type="dcterms:W3CDTF">2023-02-17T01:23:00Z</dcterms:modified>
</cp:coreProperties>
</file>