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FE8E" w14:textId="108E6AD6" w:rsidR="00715914" w:rsidRPr="00041214" w:rsidRDefault="00344869" w:rsidP="00D66A7E">
      <w:pPr>
        <w:rPr>
          <w:sz w:val="28"/>
        </w:rPr>
      </w:pPr>
      <w:r w:rsidRPr="00041214">
        <w:rPr>
          <w:noProof/>
        </w:rPr>
        <w:drawing>
          <wp:inline distT="0" distB="0" distL="0" distR="0" wp14:anchorId="42A54FE9" wp14:editId="2C9B8BEB">
            <wp:extent cx="2273935" cy="532953"/>
            <wp:effectExtent l="0" t="0" r="0" b="635"/>
            <wp:docPr id="1" name="Picture 1" descr="Australian Business Registr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Business Registry Service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73935" cy="532953"/>
                    </a:xfrm>
                    <a:prstGeom prst="rect">
                      <a:avLst/>
                    </a:prstGeom>
                    <a:noFill/>
                  </pic:spPr>
                </pic:pic>
              </a:graphicData>
            </a:graphic>
          </wp:inline>
        </w:drawing>
      </w:r>
    </w:p>
    <w:p w14:paraId="44685F7C" w14:textId="77777777" w:rsidR="00715914" w:rsidRPr="00041214" w:rsidRDefault="00715914" w:rsidP="00D66A7E">
      <w:pPr>
        <w:rPr>
          <w:sz w:val="19"/>
        </w:rPr>
      </w:pPr>
    </w:p>
    <w:p w14:paraId="7323DFFA" w14:textId="4F6F1255" w:rsidR="00554826" w:rsidRPr="00041214" w:rsidRDefault="00BB2DF2" w:rsidP="00D66A7E">
      <w:pPr>
        <w:pStyle w:val="ShortT"/>
      </w:pPr>
      <w:r w:rsidRPr="00041214">
        <w:t>Corporations</w:t>
      </w:r>
      <w:r w:rsidR="00632CA0" w:rsidRPr="00041214">
        <w:t xml:space="preserve"> </w:t>
      </w:r>
      <w:r w:rsidR="007130E6" w:rsidRPr="00041214">
        <w:t>(Aboriginal and Torres Strait Islander</w:t>
      </w:r>
      <w:r w:rsidR="00266919" w:rsidRPr="00041214">
        <w:t>)</w:t>
      </w:r>
      <w:r w:rsidR="00434173" w:rsidRPr="00041214">
        <w:t xml:space="preserve"> </w:t>
      </w:r>
      <w:r w:rsidR="00B2051E" w:rsidRPr="00041214">
        <w:t>(</w:t>
      </w:r>
      <w:r w:rsidR="00434173" w:rsidRPr="00041214">
        <w:t xml:space="preserve">Eligible Officer </w:t>
      </w:r>
      <w:r w:rsidR="00B2051E" w:rsidRPr="00041214">
        <w:t>E</w:t>
      </w:r>
      <w:r w:rsidR="005D1007" w:rsidRPr="00041214">
        <w:t>xclu</w:t>
      </w:r>
      <w:r w:rsidR="00B2051E" w:rsidRPr="00041214">
        <w:t>sion</w:t>
      </w:r>
      <w:r w:rsidR="00041214">
        <w:t xml:space="preserve"> – </w:t>
      </w:r>
      <w:r w:rsidR="0084310A" w:rsidRPr="00041214">
        <w:t>resign</w:t>
      </w:r>
      <w:r w:rsidR="00266919" w:rsidRPr="00041214">
        <w:t>ed</w:t>
      </w:r>
      <w:r w:rsidR="00F6093E" w:rsidRPr="00041214">
        <w:t xml:space="preserve"> directors</w:t>
      </w:r>
      <w:r w:rsidR="00266919" w:rsidRPr="00041214">
        <w:t>)</w:t>
      </w:r>
      <w:r w:rsidR="00434173" w:rsidRPr="00041214">
        <w:t xml:space="preserve"> Determination</w:t>
      </w:r>
      <w:r w:rsidR="007130E6" w:rsidRPr="00041214">
        <w:t xml:space="preserve"> </w:t>
      </w:r>
      <w:r w:rsidR="00D546D2" w:rsidRPr="00041214">
        <w:t>202</w:t>
      </w:r>
      <w:r w:rsidR="00837808" w:rsidRPr="00041214">
        <w:t>3</w:t>
      </w:r>
    </w:p>
    <w:p w14:paraId="4254620C" w14:textId="4304B27E" w:rsidR="00554826" w:rsidRPr="00041214" w:rsidRDefault="00554826" w:rsidP="00D66A7E">
      <w:pPr>
        <w:pStyle w:val="SignCoverPageStart"/>
        <w:spacing w:before="240"/>
        <w:ind w:right="91"/>
        <w:rPr>
          <w:szCs w:val="22"/>
        </w:rPr>
      </w:pPr>
      <w:r w:rsidRPr="00041214">
        <w:rPr>
          <w:szCs w:val="22"/>
        </w:rPr>
        <w:t xml:space="preserve">I, </w:t>
      </w:r>
      <w:r w:rsidR="00D546D2" w:rsidRPr="00041214">
        <w:rPr>
          <w:szCs w:val="22"/>
        </w:rPr>
        <w:t>Chris Jordan, Commissioner of Taxation</w:t>
      </w:r>
      <w:r w:rsidRPr="00041214">
        <w:rPr>
          <w:szCs w:val="22"/>
        </w:rPr>
        <w:t xml:space="preserve">, </w:t>
      </w:r>
      <w:r w:rsidR="00632CA0" w:rsidRPr="00041214">
        <w:rPr>
          <w:szCs w:val="22"/>
        </w:rPr>
        <w:t>in my capacity as the</w:t>
      </w:r>
      <w:r w:rsidR="00FE3A85" w:rsidRPr="00041214">
        <w:rPr>
          <w:szCs w:val="22"/>
        </w:rPr>
        <w:t xml:space="preserve"> Commonwealth</w:t>
      </w:r>
      <w:r w:rsidR="00632CA0" w:rsidRPr="00041214">
        <w:rPr>
          <w:szCs w:val="22"/>
        </w:rPr>
        <w:t xml:space="preserve"> Registrar </w:t>
      </w:r>
      <w:r w:rsidRPr="00041214">
        <w:rPr>
          <w:szCs w:val="22"/>
        </w:rPr>
        <w:t xml:space="preserve">make the following </w:t>
      </w:r>
      <w:r w:rsidR="00D546D2" w:rsidRPr="00041214">
        <w:rPr>
          <w:szCs w:val="22"/>
        </w:rPr>
        <w:t>legislative instrument</w:t>
      </w:r>
      <w:r w:rsidRPr="00041214">
        <w:rPr>
          <w:szCs w:val="22"/>
        </w:rPr>
        <w:t>.</w:t>
      </w:r>
    </w:p>
    <w:p w14:paraId="3A423350" w14:textId="23CEE534" w:rsidR="00554826" w:rsidRPr="00041214" w:rsidRDefault="00554826" w:rsidP="00D66A7E">
      <w:pPr>
        <w:keepNext/>
        <w:spacing w:before="300" w:line="240" w:lineRule="atLeast"/>
        <w:ind w:right="397"/>
        <w:jc w:val="both"/>
        <w:rPr>
          <w:szCs w:val="22"/>
        </w:rPr>
      </w:pPr>
      <w:r w:rsidRPr="00041214">
        <w:rPr>
          <w:szCs w:val="22"/>
        </w:rPr>
        <w:t>Dated</w:t>
      </w:r>
      <w:r w:rsidRPr="00041214">
        <w:rPr>
          <w:szCs w:val="22"/>
        </w:rPr>
        <w:tab/>
      </w:r>
      <w:r w:rsidR="00041214">
        <w:rPr>
          <w:szCs w:val="22"/>
        </w:rPr>
        <w:t>24 January 202</w:t>
      </w:r>
      <w:r w:rsidR="00274306">
        <w:rPr>
          <w:szCs w:val="22"/>
        </w:rPr>
        <w:t>3</w:t>
      </w:r>
    </w:p>
    <w:p w14:paraId="18B74C72" w14:textId="5AB417AC" w:rsidR="00554826" w:rsidRPr="00041214" w:rsidRDefault="00D546D2" w:rsidP="00D66A7E">
      <w:pPr>
        <w:keepNext/>
        <w:tabs>
          <w:tab w:val="left" w:pos="3402"/>
        </w:tabs>
        <w:spacing w:before="1440" w:line="300" w:lineRule="atLeast"/>
        <w:ind w:right="397"/>
        <w:rPr>
          <w:b/>
          <w:szCs w:val="22"/>
        </w:rPr>
      </w:pPr>
      <w:r w:rsidRPr="00041214">
        <w:rPr>
          <w:szCs w:val="22"/>
        </w:rPr>
        <w:t>Chris Jordan</w:t>
      </w:r>
    </w:p>
    <w:p w14:paraId="4AFC76B9" w14:textId="26D75528" w:rsidR="00554826" w:rsidRPr="00041214" w:rsidRDefault="007E428C" w:rsidP="00D66A7E">
      <w:pPr>
        <w:pStyle w:val="SignCoverPageEnd"/>
        <w:ind w:right="91"/>
        <w:rPr>
          <w:sz w:val="22"/>
        </w:rPr>
      </w:pPr>
      <w:r w:rsidRPr="00041214">
        <w:rPr>
          <w:sz w:val="22"/>
        </w:rPr>
        <w:t xml:space="preserve">Commonwealth </w:t>
      </w:r>
      <w:r w:rsidR="00D546D2" w:rsidRPr="00041214">
        <w:rPr>
          <w:sz w:val="22"/>
        </w:rPr>
        <w:t>Registrar</w:t>
      </w:r>
    </w:p>
    <w:p w14:paraId="526371B8" w14:textId="77777777" w:rsidR="00554826" w:rsidRPr="00041214" w:rsidRDefault="00554826" w:rsidP="00D66A7E"/>
    <w:p w14:paraId="4C0E89DE" w14:textId="77777777" w:rsidR="00554826" w:rsidRPr="00041214" w:rsidRDefault="00554826" w:rsidP="00D66A7E"/>
    <w:p w14:paraId="64CBE44F" w14:textId="77777777" w:rsidR="00F6696E" w:rsidRPr="00041214" w:rsidRDefault="00F6696E" w:rsidP="00D66A7E"/>
    <w:p w14:paraId="7D02A2A8" w14:textId="77777777" w:rsidR="00F6696E" w:rsidRPr="00041214" w:rsidRDefault="00F6696E" w:rsidP="00D66A7E">
      <w:pPr>
        <w:sectPr w:rsidR="00F6696E" w:rsidRPr="00041214"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6926FFD0" w14:textId="77777777" w:rsidR="007500C8" w:rsidRPr="00041214" w:rsidRDefault="00715914" w:rsidP="00D66A7E">
      <w:pPr>
        <w:outlineLvl w:val="0"/>
        <w:rPr>
          <w:sz w:val="36"/>
        </w:rPr>
      </w:pPr>
      <w:r w:rsidRPr="00041214">
        <w:rPr>
          <w:sz w:val="36"/>
        </w:rPr>
        <w:lastRenderedPageBreak/>
        <w:t>Contents</w:t>
      </w:r>
    </w:p>
    <w:p w14:paraId="5248B430" w14:textId="5EECC39D" w:rsidR="00717BE2" w:rsidRDefault="00B418CB">
      <w:pPr>
        <w:pStyle w:val="TOC5"/>
        <w:rPr>
          <w:rFonts w:asciiTheme="minorHAnsi" w:eastAsiaTheme="minorEastAsia" w:hAnsiTheme="minorHAnsi" w:cstheme="minorBidi"/>
          <w:noProof/>
          <w:kern w:val="0"/>
          <w:sz w:val="22"/>
          <w:szCs w:val="22"/>
        </w:rPr>
      </w:pPr>
      <w:r w:rsidRPr="00041214">
        <w:fldChar w:fldCharType="begin"/>
      </w:r>
      <w:r w:rsidRPr="00041214">
        <w:instrText xml:space="preserve"> TOC \o "1-9" </w:instrText>
      </w:r>
      <w:r w:rsidRPr="00041214">
        <w:fldChar w:fldCharType="separate"/>
      </w:r>
      <w:r w:rsidR="00717BE2">
        <w:rPr>
          <w:noProof/>
        </w:rPr>
        <w:t>1  Name</w:t>
      </w:r>
      <w:r w:rsidR="00717BE2">
        <w:rPr>
          <w:noProof/>
        </w:rPr>
        <w:tab/>
      </w:r>
      <w:r w:rsidR="00717BE2">
        <w:rPr>
          <w:noProof/>
        </w:rPr>
        <w:fldChar w:fldCharType="begin"/>
      </w:r>
      <w:r w:rsidR="00717BE2">
        <w:rPr>
          <w:noProof/>
        </w:rPr>
        <w:instrText xml:space="preserve"> PAGEREF _Toc127379106 \h </w:instrText>
      </w:r>
      <w:r w:rsidR="00717BE2">
        <w:rPr>
          <w:noProof/>
        </w:rPr>
      </w:r>
      <w:r w:rsidR="00717BE2">
        <w:rPr>
          <w:noProof/>
        </w:rPr>
        <w:fldChar w:fldCharType="separate"/>
      </w:r>
      <w:r w:rsidR="00717BE2">
        <w:rPr>
          <w:noProof/>
        </w:rPr>
        <w:t>1</w:t>
      </w:r>
      <w:r w:rsidR="00717BE2">
        <w:rPr>
          <w:noProof/>
        </w:rPr>
        <w:fldChar w:fldCharType="end"/>
      </w:r>
    </w:p>
    <w:p w14:paraId="4A356755" w14:textId="7C90CE08" w:rsidR="00717BE2" w:rsidRDefault="00717BE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_Toc127379107 \h </w:instrText>
      </w:r>
      <w:r>
        <w:rPr>
          <w:noProof/>
        </w:rPr>
      </w:r>
      <w:r>
        <w:rPr>
          <w:noProof/>
        </w:rPr>
        <w:fldChar w:fldCharType="separate"/>
      </w:r>
      <w:r>
        <w:rPr>
          <w:noProof/>
        </w:rPr>
        <w:t>1</w:t>
      </w:r>
      <w:r>
        <w:rPr>
          <w:noProof/>
        </w:rPr>
        <w:fldChar w:fldCharType="end"/>
      </w:r>
    </w:p>
    <w:p w14:paraId="7DCA162B" w14:textId="30B945F7" w:rsidR="00717BE2" w:rsidRDefault="00717BE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_Toc127379108 \h </w:instrText>
      </w:r>
      <w:r>
        <w:rPr>
          <w:noProof/>
        </w:rPr>
      </w:r>
      <w:r>
        <w:rPr>
          <w:noProof/>
        </w:rPr>
        <w:fldChar w:fldCharType="separate"/>
      </w:r>
      <w:r>
        <w:rPr>
          <w:noProof/>
        </w:rPr>
        <w:t>1</w:t>
      </w:r>
      <w:r>
        <w:rPr>
          <w:noProof/>
        </w:rPr>
        <w:fldChar w:fldCharType="end"/>
      </w:r>
    </w:p>
    <w:p w14:paraId="4CC17E36" w14:textId="6283D611" w:rsidR="00717BE2" w:rsidRDefault="00717BE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_Toc127379109 \h </w:instrText>
      </w:r>
      <w:r>
        <w:rPr>
          <w:noProof/>
        </w:rPr>
      </w:r>
      <w:r>
        <w:rPr>
          <w:noProof/>
        </w:rPr>
        <w:fldChar w:fldCharType="separate"/>
      </w:r>
      <w:r>
        <w:rPr>
          <w:noProof/>
        </w:rPr>
        <w:t>1</w:t>
      </w:r>
      <w:r>
        <w:rPr>
          <w:noProof/>
        </w:rPr>
        <w:fldChar w:fldCharType="end"/>
      </w:r>
    </w:p>
    <w:p w14:paraId="3613AA92" w14:textId="7FA95BDB" w:rsidR="00717BE2" w:rsidRDefault="00717BE2">
      <w:pPr>
        <w:pStyle w:val="TOC5"/>
        <w:rPr>
          <w:rFonts w:asciiTheme="minorHAnsi" w:eastAsiaTheme="minorEastAsia" w:hAnsiTheme="minorHAnsi" w:cstheme="minorBidi"/>
          <w:noProof/>
          <w:kern w:val="0"/>
          <w:sz w:val="22"/>
          <w:szCs w:val="22"/>
        </w:rPr>
      </w:pPr>
      <w:r>
        <w:rPr>
          <w:noProof/>
        </w:rPr>
        <w:t>5  Class of persons who are not eligible officers</w:t>
      </w:r>
      <w:r>
        <w:rPr>
          <w:noProof/>
        </w:rPr>
        <w:tab/>
      </w:r>
      <w:r>
        <w:rPr>
          <w:noProof/>
        </w:rPr>
        <w:fldChar w:fldCharType="begin"/>
      </w:r>
      <w:r>
        <w:rPr>
          <w:noProof/>
        </w:rPr>
        <w:instrText xml:space="preserve"> PAGEREF _Toc127379110 \h </w:instrText>
      </w:r>
      <w:r>
        <w:rPr>
          <w:noProof/>
        </w:rPr>
      </w:r>
      <w:r>
        <w:rPr>
          <w:noProof/>
        </w:rPr>
        <w:fldChar w:fldCharType="separate"/>
      </w:r>
      <w:r>
        <w:rPr>
          <w:noProof/>
        </w:rPr>
        <w:t>1</w:t>
      </w:r>
      <w:r>
        <w:rPr>
          <w:noProof/>
        </w:rPr>
        <w:fldChar w:fldCharType="end"/>
      </w:r>
    </w:p>
    <w:p w14:paraId="2B836B6C" w14:textId="21173252" w:rsidR="00717BE2" w:rsidRDefault="00717BE2">
      <w:pPr>
        <w:pStyle w:val="TOC5"/>
        <w:rPr>
          <w:rFonts w:asciiTheme="minorHAnsi" w:eastAsiaTheme="minorEastAsia" w:hAnsiTheme="minorHAnsi" w:cstheme="minorBidi"/>
          <w:noProof/>
          <w:kern w:val="0"/>
          <w:sz w:val="22"/>
          <w:szCs w:val="22"/>
        </w:rPr>
      </w:pPr>
      <w:r>
        <w:rPr>
          <w:noProof/>
        </w:rPr>
        <w:t xml:space="preserve">6  Class of persons who are not eligible officers </w:t>
      </w:r>
      <w:r w:rsidRPr="00D17A3F">
        <w:rPr>
          <w:bCs/>
          <w:iCs/>
          <w:noProof/>
        </w:rPr>
        <w:t>for the period 4 April 2021 to 30 November 2023</w:t>
      </w:r>
      <w:r>
        <w:rPr>
          <w:noProof/>
        </w:rPr>
        <w:tab/>
      </w:r>
      <w:r>
        <w:rPr>
          <w:noProof/>
        </w:rPr>
        <w:fldChar w:fldCharType="begin"/>
      </w:r>
      <w:r>
        <w:rPr>
          <w:noProof/>
        </w:rPr>
        <w:instrText xml:space="preserve"> PAGEREF _Toc127379111 \h </w:instrText>
      </w:r>
      <w:r>
        <w:rPr>
          <w:noProof/>
        </w:rPr>
      </w:r>
      <w:r>
        <w:rPr>
          <w:noProof/>
        </w:rPr>
        <w:fldChar w:fldCharType="separate"/>
      </w:r>
      <w:r>
        <w:rPr>
          <w:noProof/>
        </w:rPr>
        <w:t>2</w:t>
      </w:r>
      <w:r>
        <w:rPr>
          <w:noProof/>
        </w:rPr>
        <w:fldChar w:fldCharType="end"/>
      </w:r>
    </w:p>
    <w:p w14:paraId="59A0132C" w14:textId="6BBCD38A" w:rsidR="00F6696E" w:rsidRPr="00041214" w:rsidRDefault="00B418CB" w:rsidP="00D66A7E">
      <w:pPr>
        <w:outlineLvl w:val="0"/>
      </w:pPr>
      <w:r w:rsidRPr="00041214">
        <w:fldChar w:fldCharType="end"/>
      </w:r>
    </w:p>
    <w:p w14:paraId="6D0C69E8" w14:textId="77777777" w:rsidR="00F6696E" w:rsidRPr="00041214" w:rsidRDefault="00F6696E" w:rsidP="00D66A7E">
      <w:pPr>
        <w:outlineLvl w:val="0"/>
        <w:rPr>
          <w:sz w:val="20"/>
        </w:rPr>
      </w:pPr>
    </w:p>
    <w:p w14:paraId="1047CAD7" w14:textId="77777777" w:rsidR="00F6696E" w:rsidRPr="00041214" w:rsidRDefault="00F6696E" w:rsidP="00D66A7E">
      <w:pPr>
        <w:sectPr w:rsidR="00F6696E" w:rsidRPr="00041214"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D3D60C4" w14:textId="77777777" w:rsidR="00554826" w:rsidRPr="00041214" w:rsidRDefault="00554826" w:rsidP="00D66A7E">
      <w:pPr>
        <w:pStyle w:val="ActHead5"/>
      </w:pPr>
      <w:bookmarkStart w:id="0" w:name="_Toc127379106"/>
      <w:r w:rsidRPr="00041214">
        <w:lastRenderedPageBreak/>
        <w:t>1  Name</w:t>
      </w:r>
      <w:bookmarkEnd w:id="0"/>
    </w:p>
    <w:p w14:paraId="26B5FDB2" w14:textId="0B7F0CCC" w:rsidR="00554826" w:rsidRPr="00041214" w:rsidRDefault="00554826" w:rsidP="00D66A7E">
      <w:pPr>
        <w:pStyle w:val="subsection"/>
        <w:tabs>
          <w:tab w:val="clear" w:pos="1021"/>
          <w:tab w:val="right" w:pos="851"/>
        </w:tabs>
      </w:pPr>
      <w:r w:rsidRPr="00041214">
        <w:tab/>
      </w:r>
      <w:r w:rsidRPr="00041214">
        <w:tab/>
        <w:t>This instrument is the</w:t>
      </w:r>
      <w:r w:rsidR="00D546D2" w:rsidRPr="00041214">
        <w:t xml:space="preserve"> </w:t>
      </w:r>
      <w:r w:rsidR="00287CD0" w:rsidRPr="00041214">
        <w:rPr>
          <w:i/>
          <w:iCs/>
        </w:rPr>
        <w:t>Corporations (Aboriginal and Torres Strait Islander) (Eligible Officer Exclusion</w:t>
      </w:r>
      <w:r w:rsidR="00041214">
        <w:rPr>
          <w:i/>
          <w:iCs/>
        </w:rPr>
        <w:t xml:space="preserve"> – </w:t>
      </w:r>
      <w:r w:rsidR="0084310A" w:rsidRPr="00041214">
        <w:rPr>
          <w:i/>
          <w:iCs/>
        </w:rPr>
        <w:t>resign</w:t>
      </w:r>
      <w:r w:rsidR="00287CD0" w:rsidRPr="00041214">
        <w:rPr>
          <w:i/>
          <w:iCs/>
        </w:rPr>
        <w:t>ed directors) Determination 202</w:t>
      </w:r>
      <w:r w:rsidR="00890CC0" w:rsidRPr="00041214">
        <w:rPr>
          <w:i/>
          <w:iCs/>
        </w:rPr>
        <w:t>3</w:t>
      </w:r>
      <w:r w:rsidRPr="00041214">
        <w:t>.</w:t>
      </w:r>
    </w:p>
    <w:p w14:paraId="2ED25BE0" w14:textId="77777777" w:rsidR="00554826" w:rsidRPr="00041214" w:rsidRDefault="00554826" w:rsidP="00D66A7E">
      <w:pPr>
        <w:pStyle w:val="ActHead5"/>
      </w:pPr>
      <w:bookmarkStart w:id="1" w:name="_Toc127379107"/>
      <w:r w:rsidRPr="00041214">
        <w:t>2  Commencement</w:t>
      </w:r>
      <w:bookmarkEnd w:id="1"/>
    </w:p>
    <w:p w14:paraId="571B5B6B" w14:textId="77777777" w:rsidR="003767E2" w:rsidRPr="00041214" w:rsidRDefault="003767E2" w:rsidP="00D66A7E">
      <w:pPr>
        <w:pStyle w:val="subsection"/>
        <w:tabs>
          <w:tab w:val="clear" w:pos="1021"/>
          <w:tab w:val="right" w:pos="851"/>
        </w:tabs>
      </w:pPr>
      <w:r w:rsidRPr="00041214">
        <w:tab/>
        <w:t>(1)</w:t>
      </w:r>
      <w:r w:rsidRPr="00041214">
        <w:tab/>
        <w:t>Each provision of this instrument specified in column 1 of the table commences, or is taken to have commenced, in accordance with column 2 of the table. Any other statement in column 2 has effect according to its terms.</w:t>
      </w:r>
    </w:p>
    <w:p w14:paraId="4F8EF6CE" w14:textId="77777777" w:rsidR="003767E2" w:rsidRPr="00041214" w:rsidRDefault="003767E2" w:rsidP="00D66A7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041214" w14:paraId="0501D357" w14:textId="77777777" w:rsidTr="00A02135">
        <w:trPr>
          <w:tblHeader/>
        </w:trPr>
        <w:tc>
          <w:tcPr>
            <w:tcW w:w="8364" w:type="dxa"/>
            <w:gridSpan w:val="3"/>
            <w:tcBorders>
              <w:top w:val="single" w:sz="12" w:space="0" w:color="auto"/>
              <w:bottom w:val="single" w:sz="6" w:space="0" w:color="auto"/>
            </w:tcBorders>
            <w:shd w:val="clear" w:color="auto" w:fill="auto"/>
            <w:hideMark/>
          </w:tcPr>
          <w:p w14:paraId="3A9F1BFF" w14:textId="77777777" w:rsidR="003767E2" w:rsidRPr="00041214" w:rsidRDefault="003767E2" w:rsidP="00D66A7E">
            <w:pPr>
              <w:pStyle w:val="TableHeading"/>
            </w:pPr>
            <w:r w:rsidRPr="00041214">
              <w:t>Commencement information</w:t>
            </w:r>
          </w:p>
        </w:tc>
      </w:tr>
      <w:tr w:rsidR="003767E2" w:rsidRPr="00041214" w14:paraId="623D8DAC" w14:textId="77777777" w:rsidTr="00A02135">
        <w:trPr>
          <w:tblHeader/>
        </w:trPr>
        <w:tc>
          <w:tcPr>
            <w:tcW w:w="2127" w:type="dxa"/>
            <w:tcBorders>
              <w:top w:val="single" w:sz="6" w:space="0" w:color="auto"/>
              <w:bottom w:val="single" w:sz="6" w:space="0" w:color="auto"/>
            </w:tcBorders>
            <w:shd w:val="clear" w:color="auto" w:fill="auto"/>
            <w:hideMark/>
          </w:tcPr>
          <w:p w14:paraId="321571F2" w14:textId="77777777" w:rsidR="003767E2" w:rsidRPr="00041214" w:rsidRDefault="003767E2" w:rsidP="00D66A7E">
            <w:pPr>
              <w:pStyle w:val="TableHeading"/>
            </w:pPr>
            <w:r w:rsidRPr="00041214">
              <w:t>Column 1</w:t>
            </w:r>
          </w:p>
        </w:tc>
        <w:tc>
          <w:tcPr>
            <w:tcW w:w="4394" w:type="dxa"/>
            <w:tcBorders>
              <w:top w:val="single" w:sz="6" w:space="0" w:color="auto"/>
              <w:bottom w:val="single" w:sz="6" w:space="0" w:color="auto"/>
            </w:tcBorders>
            <w:shd w:val="clear" w:color="auto" w:fill="auto"/>
            <w:hideMark/>
          </w:tcPr>
          <w:p w14:paraId="7BC1135F" w14:textId="77777777" w:rsidR="003767E2" w:rsidRPr="00041214" w:rsidRDefault="003767E2" w:rsidP="00D66A7E">
            <w:pPr>
              <w:pStyle w:val="TableHeading"/>
            </w:pPr>
            <w:r w:rsidRPr="00041214">
              <w:t>Column 2</w:t>
            </w:r>
          </w:p>
        </w:tc>
        <w:tc>
          <w:tcPr>
            <w:tcW w:w="1843" w:type="dxa"/>
            <w:tcBorders>
              <w:top w:val="single" w:sz="6" w:space="0" w:color="auto"/>
              <w:bottom w:val="single" w:sz="6" w:space="0" w:color="auto"/>
            </w:tcBorders>
            <w:shd w:val="clear" w:color="auto" w:fill="auto"/>
            <w:hideMark/>
          </w:tcPr>
          <w:p w14:paraId="39112823" w14:textId="77777777" w:rsidR="003767E2" w:rsidRPr="00041214" w:rsidRDefault="003767E2" w:rsidP="00D66A7E">
            <w:pPr>
              <w:pStyle w:val="TableHeading"/>
            </w:pPr>
            <w:r w:rsidRPr="00041214">
              <w:t>Column 3</w:t>
            </w:r>
          </w:p>
        </w:tc>
      </w:tr>
      <w:tr w:rsidR="003767E2" w:rsidRPr="00041214" w14:paraId="42AC6396" w14:textId="77777777" w:rsidTr="00A02135">
        <w:trPr>
          <w:tblHeader/>
        </w:trPr>
        <w:tc>
          <w:tcPr>
            <w:tcW w:w="2127" w:type="dxa"/>
            <w:tcBorders>
              <w:top w:val="single" w:sz="6" w:space="0" w:color="auto"/>
              <w:bottom w:val="single" w:sz="12" w:space="0" w:color="auto"/>
            </w:tcBorders>
            <w:shd w:val="clear" w:color="auto" w:fill="auto"/>
            <w:hideMark/>
          </w:tcPr>
          <w:p w14:paraId="6E70D9D8" w14:textId="77777777" w:rsidR="003767E2" w:rsidRPr="00041214" w:rsidRDefault="003767E2" w:rsidP="00D66A7E">
            <w:pPr>
              <w:pStyle w:val="TableHeading"/>
            </w:pPr>
            <w:r w:rsidRPr="00041214">
              <w:t>Provisions</w:t>
            </w:r>
          </w:p>
        </w:tc>
        <w:tc>
          <w:tcPr>
            <w:tcW w:w="4394" w:type="dxa"/>
            <w:tcBorders>
              <w:top w:val="single" w:sz="6" w:space="0" w:color="auto"/>
              <w:bottom w:val="single" w:sz="12" w:space="0" w:color="auto"/>
            </w:tcBorders>
            <w:shd w:val="clear" w:color="auto" w:fill="auto"/>
            <w:hideMark/>
          </w:tcPr>
          <w:p w14:paraId="7A6235EA" w14:textId="77777777" w:rsidR="003767E2" w:rsidRPr="00041214" w:rsidRDefault="003767E2" w:rsidP="00D66A7E">
            <w:pPr>
              <w:pStyle w:val="TableHeading"/>
            </w:pPr>
            <w:r w:rsidRPr="00041214">
              <w:t>Commencement</w:t>
            </w:r>
          </w:p>
        </w:tc>
        <w:tc>
          <w:tcPr>
            <w:tcW w:w="1843" w:type="dxa"/>
            <w:tcBorders>
              <w:top w:val="single" w:sz="6" w:space="0" w:color="auto"/>
              <w:bottom w:val="single" w:sz="12" w:space="0" w:color="auto"/>
            </w:tcBorders>
            <w:shd w:val="clear" w:color="auto" w:fill="auto"/>
            <w:hideMark/>
          </w:tcPr>
          <w:p w14:paraId="24BB5B5A" w14:textId="77777777" w:rsidR="003767E2" w:rsidRPr="00041214" w:rsidRDefault="003767E2" w:rsidP="00D66A7E">
            <w:pPr>
              <w:pStyle w:val="TableHeading"/>
            </w:pPr>
            <w:r w:rsidRPr="00041214">
              <w:t>Date/Details</w:t>
            </w:r>
          </w:p>
        </w:tc>
      </w:tr>
      <w:tr w:rsidR="003767E2" w:rsidRPr="00041214" w14:paraId="0D3772F4" w14:textId="77777777" w:rsidTr="00A02135">
        <w:tc>
          <w:tcPr>
            <w:tcW w:w="2127" w:type="dxa"/>
            <w:tcBorders>
              <w:top w:val="single" w:sz="12" w:space="0" w:color="auto"/>
              <w:bottom w:val="single" w:sz="12" w:space="0" w:color="auto"/>
            </w:tcBorders>
            <w:shd w:val="clear" w:color="auto" w:fill="auto"/>
            <w:hideMark/>
          </w:tcPr>
          <w:p w14:paraId="6A754DCD" w14:textId="3BCF3032" w:rsidR="003767E2" w:rsidRPr="00041214" w:rsidRDefault="003767E2" w:rsidP="00D66A7E">
            <w:pPr>
              <w:pStyle w:val="Tabletext"/>
              <w:rPr>
                <w:i/>
              </w:rPr>
            </w:pPr>
            <w:r w:rsidRPr="00041214">
              <w:t xml:space="preserve">1.  </w:t>
            </w:r>
            <w:r w:rsidR="00344869" w:rsidRPr="00041214">
              <w:rPr>
                <w:iCs/>
              </w:rPr>
              <w:t>The whole of this instrument</w:t>
            </w:r>
          </w:p>
        </w:tc>
        <w:tc>
          <w:tcPr>
            <w:tcW w:w="4394" w:type="dxa"/>
            <w:tcBorders>
              <w:top w:val="single" w:sz="12" w:space="0" w:color="auto"/>
              <w:bottom w:val="single" w:sz="12" w:space="0" w:color="auto"/>
            </w:tcBorders>
            <w:shd w:val="clear" w:color="auto" w:fill="auto"/>
            <w:hideMark/>
          </w:tcPr>
          <w:p w14:paraId="3136A949" w14:textId="65EB7AE3" w:rsidR="003767E2" w:rsidRPr="00041214" w:rsidRDefault="00F007B5" w:rsidP="00B2051E">
            <w:pPr>
              <w:pStyle w:val="Tabletext"/>
              <w:rPr>
                <w:iCs/>
              </w:rPr>
            </w:pPr>
            <w:r w:rsidRPr="00041214">
              <w:rPr>
                <w:iCs/>
              </w:rPr>
              <w:t>The day after this instrument is registered.</w:t>
            </w:r>
            <w:r w:rsidR="0068296A" w:rsidRPr="00041214">
              <w:rPr>
                <w:iCs/>
              </w:rPr>
              <w:t xml:space="preserve"> </w:t>
            </w:r>
          </w:p>
        </w:tc>
        <w:tc>
          <w:tcPr>
            <w:tcW w:w="1843" w:type="dxa"/>
            <w:tcBorders>
              <w:top w:val="single" w:sz="12" w:space="0" w:color="auto"/>
              <w:bottom w:val="single" w:sz="12" w:space="0" w:color="auto"/>
            </w:tcBorders>
            <w:shd w:val="clear" w:color="auto" w:fill="auto"/>
          </w:tcPr>
          <w:p w14:paraId="19091A02" w14:textId="2B8F1F4E" w:rsidR="003767E2" w:rsidRPr="00041214" w:rsidRDefault="003767E2" w:rsidP="00D66A7E">
            <w:pPr>
              <w:pStyle w:val="Tabletext"/>
              <w:rPr>
                <w:iCs/>
              </w:rPr>
            </w:pPr>
          </w:p>
        </w:tc>
      </w:tr>
    </w:tbl>
    <w:p w14:paraId="2341C545" w14:textId="77777777" w:rsidR="003767E2" w:rsidRPr="00041214" w:rsidRDefault="003767E2" w:rsidP="00D66A7E">
      <w:pPr>
        <w:pStyle w:val="notetext"/>
      </w:pPr>
      <w:r w:rsidRPr="00041214">
        <w:rPr>
          <w:snapToGrid w:val="0"/>
          <w:lang w:eastAsia="en-US"/>
        </w:rPr>
        <w:t>Note:</w:t>
      </w:r>
      <w:r w:rsidRPr="00041214">
        <w:rPr>
          <w:snapToGrid w:val="0"/>
          <w:lang w:eastAsia="en-US"/>
        </w:rPr>
        <w:tab/>
        <w:t>This table relates only to the provisions of this instrument</w:t>
      </w:r>
      <w:r w:rsidRPr="00041214">
        <w:t xml:space="preserve"> </w:t>
      </w:r>
      <w:r w:rsidRPr="00041214">
        <w:rPr>
          <w:snapToGrid w:val="0"/>
          <w:lang w:eastAsia="en-US"/>
        </w:rPr>
        <w:t>as originally made. It will not be amended to deal with any later amendments of this instrument.</w:t>
      </w:r>
    </w:p>
    <w:p w14:paraId="2D39BE9C" w14:textId="77777777" w:rsidR="003767E2" w:rsidRPr="00041214" w:rsidRDefault="003767E2" w:rsidP="00D66A7E">
      <w:pPr>
        <w:pStyle w:val="subsection"/>
        <w:tabs>
          <w:tab w:val="clear" w:pos="1021"/>
          <w:tab w:val="right" w:pos="851"/>
        </w:tabs>
      </w:pPr>
      <w:r w:rsidRPr="00041214">
        <w:tab/>
        <w:t>(2)</w:t>
      </w:r>
      <w:r w:rsidRPr="00041214">
        <w:tab/>
        <w:t>Any information in column 3 of the table is not part of this instrument. Information may be inserted in this column, or information in it may be edited, in any published version of this instrument.</w:t>
      </w:r>
    </w:p>
    <w:p w14:paraId="1B5238A5" w14:textId="77777777" w:rsidR="00554826" w:rsidRPr="00041214" w:rsidRDefault="00554826" w:rsidP="00D66A7E">
      <w:pPr>
        <w:pStyle w:val="ActHead5"/>
      </w:pPr>
      <w:bookmarkStart w:id="2" w:name="_Toc127379108"/>
      <w:r w:rsidRPr="00041214">
        <w:t>3  Authority</w:t>
      </w:r>
      <w:bookmarkEnd w:id="2"/>
    </w:p>
    <w:p w14:paraId="3C53E0D7" w14:textId="28B2D09E" w:rsidR="00554826" w:rsidRPr="00041214" w:rsidRDefault="00554826" w:rsidP="00D66A7E">
      <w:pPr>
        <w:pStyle w:val="subsection"/>
        <w:tabs>
          <w:tab w:val="clear" w:pos="1021"/>
          <w:tab w:val="right" w:pos="851"/>
        </w:tabs>
      </w:pPr>
      <w:r w:rsidRPr="00041214">
        <w:tab/>
      </w:r>
      <w:r w:rsidRPr="00041214">
        <w:tab/>
        <w:t>This instrument is made under</w:t>
      </w:r>
      <w:r w:rsidR="00142B1F" w:rsidRPr="00041214">
        <w:t xml:space="preserve"> subsection 308-15(3) of the </w:t>
      </w:r>
      <w:r w:rsidR="00142B1F" w:rsidRPr="00041214">
        <w:rPr>
          <w:bCs/>
          <w:i/>
        </w:rPr>
        <w:t>Corporations (Aboriginal and Torres Strait Islander) Act 2006</w:t>
      </w:r>
      <w:r w:rsidRPr="00041214">
        <w:t>.</w:t>
      </w:r>
    </w:p>
    <w:p w14:paraId="78E57C35" w14:textId="352D063B" w:rsidR="00554826" w:rsidRPr="00041214" w:rsidRDefault="00554826" w:rsidP="00D66A7E">
      <w:pPr>
        <w:pStyle w:val="ActHead5"/>
      </w:pPr>
      <w:bookmarkStart w:id="3" w:name="_Toc127379109"/>
      <w:r w:rsidRPr="00041214">
        <w:t>4  Definitions</w:t>
      </w:r>
      <w:bookmarkEnd w:id="3"/>
    </w:p>
    <w:p w14:paraId="06185EB7" w14:textId="5DBF9EE5" w:rsidR="00554826" w:rsidRPr="00041214" w:rsidRDefault="00554826" w:rsidP="00D66A7E">
      <w:pPr>
        <w:pStyle w:val="subsection"/>
        <w:tabs>
          <w:tab w:val="clear" w:pos="1021"/>
          <w:tab w:val="right" w:pos="851"/>
        </w:tabs>
      </w:pPr>
      <w:r w:rsidRPr="00041214">
        <w:tab/>
      </w:r>
      <w:r w:rsidRPr="00041214">
        <w:tab/>
        <w:t>In this instrument:</w:t>
      </w:r>
    </w:p>
    <w:p w14:paraId="412ACA8C" w14:textId="6D0AB003" w:rsidR="003E2DBE" w:rsidRPr="00041214" w:rsidRDefault="003E2DBE" w:rsidP="00717BE2">
      <w:pPr>
        <w:pStyle w:val="Definition"/>
        <w:ind w:right="-192"/>
        <w:rPr>
          <w:b/>
          <w:bCs/>
        </w:rPr>
      </w:pPr>
      <w:r w:rsidRPr="00041214">
        <w:rPr>
          <w:b/>
          <w:bCs/>
          <w:i/>
          <w:iCs/>
        </w:rPr>
        <w:t xml:space="preserve">registered Australian body </w:t>
      </w:r>
      <w:r w:rsidRPr="00041214">
        <w:t xml:space="preserve">has the same meaning as in the </w:t>
      </w:r>
      <w:r w:rsidRPr="00041214">
        <w:rPr>
          <w:i/>
          <w:iCs/>
        </w:rPr>
        <w:t>Corporations Act 2001</w:t>
      </w:r>
      <w:r w:rsidRPr="00041214">
        <w:t>.</w:t>
      </w:r>
    </w:p>
    <w:p w14:paraId="1B3F9E85" w14:textId="74225CBC" w:rsidR="003E2DBE" w:rsidRPr="00041214" w:rsidRDefault="003E2DBE" w:rsidP="00717BE2">
      <w:pPr>
        <w:pStyle w:val="Definition"/>
        <w:ind w:right="-334"/>
      </w:pPr>
      <w:r w:rsidRPr="00041214">
        <w:rPr>
          <w:b/>
          <w:bCs/>
          <w:i/>
          <w:iCs/>
        </w:rPr>
        <w:t xml:space="preserve">registered foreign company </w:t>
      </w:r>
      <w:r w:rsidRPr="00041214">
        <w:t xml:space="preserve">has the same meaning as in the </w:t>
      </w:r>
      <w:r w:rsidRPr="00041214">
        <w:rPr>
          <w:i/>
          <w:iCs/>
        </w:rPr>
        <w:t>Corporations Act 2001</w:t>
      </w:r>
      <w:r w:rsidRPr="00041214">
        <w:t>.</w:t>
      </w:r>
    </w:p>
    <w:p w14:paraId="636FC347" w14:textId="34083CC7" w:rsidR="00143040" w:rsidRPr="00041214" w:rsidRDefault="00143040" w:rsidP="00041214">
      <w:pPr>
        <w:pStyle w:val="notetext"/>
        <w:ind w:left="1701" w:hanging="567"/>
        <w:rPr>
          <w:szCs w:val="18"/>
        </w:rPr>
      </w:pPr>
      <w:bookmarkStart w:id="4" w:name="_Hlk116661826"/>
      <w:r w:rsidRPr="00041214">
        <w:rPr>
          <w:szCs w:val="18"/>
        </w:rPr>
        <w:t>Note:</w:t>
      </w:r>
      <w:r w:rsidR="00F573D8" w:rsidRPr="00041214">
        <w:rPr>
          <w:szCs w:val="18"/>
        </w:rPr>
        <w:t xml:space="preserve"> </w:t>
      </w:r>
      <w:r w:rsidR="003E2DBE" w:rsidRPr="00041214">
        <w:rPr>
          <w:szCs w:val="18"/>
        </w:rPr>
        <w:t xml:space="preserve">Terms used in this instrument that are defined in the </w:t>
      </w:r>
      <w:r w:rsidR="003E2DBE" w:rsidRPr="00041214">
        <w:rPr>
          <w:bCs/>
          <w:i/>
          <w:szCs w:val="18"/>
        </w:rPr>
        <w:t>Corporations (Aboriginal and Torres Strait Islander) Act 2006</w:t>
      </w:r>
      <w:r w:rsidR="003E2DBE" w:rsidRPr="00041214">
        <w:rPr>
          <w:szCs w:val="18"/>
        </w:rPr>
        <w:t xml:space="preserve"> have the same meaning as in that Act.</w:t>
      </w:r>
    </w:p>
    <w:p w14:paraId="28DDFE0D" w14:textId="77777777" w:rsidR="00041214" w:rsidRDefault="003E2DBE" w:rsidP="00DA6B8A">
      <w:pPr>
        <w:pStyle w:val="ActHead5"/>
      </w:pPr>
      <w:bookmarkStart w:id="5" w:name="_Toc127379110"/>
      <w:r w:rsidRPr="00041214">
        <w:t>5</w:t>
      </w:r>
      <w:r w:rsidR="00DA6B8A" w:rsidRPr="00041214">
        <w:t xml:space="preserve">  Class of person</w:t>
      </w:r>
      <w:r w:rsidR="00FB3F89" w:rsidRPr="00041214">
        <w:t>s</w:t>
      </w:r>
      <w:r w:rsidR="00DA6B8A" w:rsidRPr="00041214">
        <w:t xml:space="preserve"> </w:t>
      </w:r>
      <w:r w:rsidR="00FB3F89" w:rsidRPr="00041214">
        <w:t>who are not eligible officers</w:t>
      </w:r>
      <w:bookmarkEnd w:id="5"/>
    </w:p>
    <w:p w14:paraId="587EA19D" w14:textId="39C33460" w:rsidR="000F6AB8" w:rsidRPr="00041214" w:rsidRDefault="000F6AB8" w:rsidP="000F6AB8">
      <w:pPr>
        <w:pStyle w:val="subsection"/>
        <w:tabs>
          <w:tab w:val="clear" w:pos="1021"/>
          <w:tab w:val="right" w:pos="851"/>
        </w:tabs>
        <w:spacing w:before="120" w:after="120"/>
      </w:pPr>
      <w:r w:rsidRPr="00041214">
        <w:tab/>
      </w:r>
      <w:r w:rsidR="00041214">
        <w:t>(1)</w:t>
      </w:r>
      <w:r w:rsidRPr="00041214">
        <w:tab/>
        <w:t xml:space="preserve">For the purposes of subsection 308-15(3) of the </w:t>
      </w:r>
      <w:r w:rsidRPr="00041214">
        <w:rPr>
          <w:bCs/>
          <w:i/>
          <w:szCs w:val="22"/>
        </w:rPr>
        <w:t>Corporations (Aboriginal and Torres Strait Islander) Act 2006</w:t>
      </w:r>
      <w:r w:rsidRPr="00041214">
        <w:t xml:space="preserve">, the </w:t>
      </w:r>
      <w:r w:rsidR="000C31BF" w:rsidRPr="00041214">
        <w:t xml:space="preserve">class </w:t>
      </w:r>
      <w:r w:rsidRPr="00041214">
        <w:t xml:space="preserve">of persons </w:t>
      </w:r>
      <w:r w:rsidR="000C31BF" w:rsidRPr="00041214">
        <w:t xml:space="preserve">specified in </w:t>
      </w:r>
      <w:r w:rsidR="00B7102B" w:rsidRPr="00041214">
        <w:t xml:space="preserve">subsection (2) </w:t>
      </w:r>
      <w:r w:rsidRPr="00041214">
        <w:t>are not eligible officers.</w:t>
      </w:r>
    </w:p>
    <w:p w14:paraId="6066422B" w14:textId="5A0EDAD4" w:rsidR="000F6AB8" w:rsidRPr="00041214" w:rsidRDefault="000F6AB8" w:rsidP="00717BE2">
      <w:pPr>
        <w:pStyle w:val="subsection"/>
        <w:keepNext/>
        <w:tabs>
          <w:tab w:val="clear" w:pos="1021"/>
          <w:tab w:val="right" w:pos="851"/>
        </w:tabs>
        <w:spacing w:before="120" w:after="120"/>
      </w:pPr>
      <w:r w:rsidRPr="00041214">
        <w:lastRenderedPageBreak/>
        <w:tab/>
      </w:r>
      <w:r w:rsidR="00041214">
        <w:t>(2)</w:t>
      </w:r>
      <w:r w:rsidRPr="00041214">
        <w:tab/>
        <w:t>A person who</w:t>
      </w:r>
      <w:r w:rsidR="004C312D" w:rsidRPr="00041214">
        <w:t>:</w:t>
      </w:r>
    </w:p>
    <w:bookmarkEnd w:id="4"/>
    <w:p w14:paraId="47728DF1" w14:textId="3043E86B" w:rsidR="00E04756" w:rsidRPr="00041214" w:rsidRDefault="00E04756" w:rsidP="00717BE2">
      <w:pPr>
        <w:pStyle w:val="paragraph"/>
        <w:keepNext/>
        <w:ind w:left="1701" w:hanging="1701"/>
      </w:pPr>
      <w:r w:rsidRPr="00041214">
        <w:tab/>
        <w:t>(a)</w:t>
      </w:r>
      <w:r w:rsidRPr="00041214">
        <w:tab/>
      </w:r>
      <w:r w:rsidR="001E424F" w:rsidRPr="00041214">
        <w:t>was</w:t>
      </w:r>
      <w:r w:rsidRPr="00041214">
        <w:t>:</w:t>
      </w:r>
    </w:p>
    <w:p w14:paraId="10BC29CD" w14:textId="5DA31B99" w:rsidR="00E04756" w:rsidRPr="00041214" w:rsidRDefault="00E04756" w:rsidP="00717BE2">
      <w:pPr>
        <w:pStyle w:val="paragraphsub"/>
        <w:ind w:left="2126" w:hanging="2126"/>
      </w:pPr>
      <w:r w:rsidRPr="00041214">
        <w:tab/>
        <w:t>(i)</w:t>
      </w:r>
      <w:r w:rsidRPr="00041214">
        <w:tab/>
        <w:t xml:space="preserve">an eligible officer, within the meaning of the </w:t>
      </w:r>
      <w:r w:rsidRPr="00041214">
        <w:rPr>
          <w:bCs/>
          <w:i/>
          <w:szCs w:val="22"/>
        </w:rPr>
        <w:t>Corporations (Aboriginal and Torres Strait Islander) Act 2006</w:t>
      </w:r>
      <w:r w:rsidRPr="00041214">
        <w:rPr>
          <w:szCs w:val="22"/>
        </w:rPr>
        <w:t xml:space="preserve">, </w:t>
      </w:r>
      <w:r w:rsidRPr="00041214">
        <w:t xml:space="preserve">immediately before 4 April 2021; </w:t>
      </w:r>
      <w:r w:rsidR="001E424F" w:rsidRPr="00041214">
        <w:t>or</w:t>
      </w:r>
    </w:p>
    <w:p w14:paraId="2E7D7EEB" w14:textId="2C5B0B85" w:rsidR="00656E5A" w:rsidRPr="00041214" w:rsidRDefault="001E424F" w:rsidP="00717BE2">
      <w:pPr>
        <w:pStyle w:val="paragraphsub"/>
        <w:ind w:left="2126" w:hanging="2126"/>
      </w:pPr>
      <w:r w:rsidRPr="00041214">
        <w:tab/>
        <w:t>(ii)</w:t>
      </w:r>
      <w:r w:rsidRPr="00041214">
        <w:tab/>
        <w:t xml:space="preserve">not an eligible officer immediately before 4 April 2021, but became an eligible </w:t>
      </w:r>
      <w:r w:rsidR="00656E5A" w:rsidRPr="00041214">
        <w:t>officer between 4 April 2021 and 31 October 202</w:t>
      </w:r>
      <w:r w:rsidR="006523B4" w:rsidRPr="00041214">
        <w:t>2</w:t>
      </w:r>
      <w:r w:rsidRPr="00041214">
        <w:t>; and</w:t>
      </w:r>
    </w:p>
    <w:p w14:paraId="23DE7EC5" w14:textId="77777777" w:rsidR="00041214" w:rsidRDefault="00656E5A" w:rsidP="00041214">
      <w:pPr>
        <w:pStyle w:val="paragraph"/>
        <w:ind w:left="1701" w:hanging="1701"/>
      </w:pPr>
      <w:r w:rsidRPr="00041214">
        <w:tab/>
        <w:t>(b)</w:t>
      </w:r>
      <w:r w:rsidRPr="00041214">
        <w:tab/>
        <w:t>does not hold any role as an appointed director or an alternate director acting in that capacity (regardless of the name given to that role) of an Aboriginal and Torres Strait Islander corporation, a company, a body corporate that is a registered Australian body or registered foreign company after 30 November 2023; and</w:t>
      </w:r>
    </w:p>
    <w:p w14:paraId="01D48523" w14:textId="684E6DFD" w:rsidR="00656E5A" w:rsidRPr="00041214" w:rsidRDefault="00656E5A" w:rsidP="00041214">
      <w:pPr>
        <w:pStyle w:val="paragraph"/>
        <w:ind w:left="1701" w:hanging="1701"/>
      </w:pPr>
      <w:r w:rsidRPr="00041214">
        <w:tab/>
        <w:t>(c)</w:t>
      </w:r>
      <w:r w:rsidRPr="00041214">
        <w:tab/>
        <w:t>does not have a director identification number.</w:t>
      </w:r>
    </w:p>
    <w:p w14:paraId="728A69C5" w14:textId="6CB44E70" w:rsidR="00B2051E" w:rsidRPr="00041214" w:rsidRDefault="00B2051E" w:rsidP="00B2051E">
      <w:pPr>
        <w:pStyle w:val="ActHead5"/>
      </w:pPr>
      <w:bookmarkStart w:id="6" w:name="_Toc127379111"/>
      <w:r w:rsidRPr="00041214">
        <w:t xml:space="preserve">6  Class of persons who are not eligible officers </w:t>
      </w:r>
      <w:r w:rsidRPr="00041214">
        <w:rPr>
          <w:bCs/>
          <w:iCs/>
          <w:szCs w:val="22"/>
        </w:rPr>
        <w:t>for the period 4 April 2021 to 30</w:t>
      </w:r>
      <w:r w:rsidR="00041214">
        <w:rPr>
          <w:bCs/>
          <w:iCs/>
          <w:szCs w:val="22"/>
        </w:rPr>
        <w:t> </w:t>
      </w:r>
      <w:r w:rsidRPr="00041214">
        <w:rPr>
          <w:bCs/>
          <w:iCs/>
          <w:szCs w:val="22"/>
        </w:rPr>
        <w:t>November 2023</w:t>
      </w:r>
      <w:bookmarkEnd w:id="6"/>
    </w:p>
    <w:p w14:paraId="1F99AE04" w14:textId="1EC65DC5" w:rsidR="00656E5A" w:rsidRPr="00041214" w:rsidRDefault="00656E5A" w:rsidP="00656E5A">
      <w:pPr>
        <w:pStyle w:val="subsection"/>
        <w:tabs>
          <w:tab w:val="clear" w:pos="1021"/>
          <w:tab w:val="right" w:pos="851"/>
        </w:tabs>
        <w:spacing w:before="120" w:after="120"/>
      </w:pPr>
      <w:r w:rsidRPr="00041214">
        <w:tab/>
      </w:r>
      <w:r w:rsidR="00041214">
        <w:t>(1)</w:t>
      </w:r>
      <w:r w:rsidRPr="00041214">
        <w:tab/>
      </w:r>
      <w:r w:rsidR="006D29BD" w:rsidRPr="00041214">
        <w:t xml:space="preserve">For the purposes of subsection 308-15(3) of the </w:t>
      </w:r>
      <w:r w:rsidR="006D29BD" w:rsidRPr="00041214">
        <w:rPr>
          <w:bCs/>
          <w:i/>
          <w:szCs w:val="22"/>
        </w:rPr>
        <w:t>Corporations (Aboriginal and Torres Strait Islander) Act 2006</w:t>
      </w:r>
      <w:r w:rsidR="006D29BD" w:rsidRPr="00041214">
        <w:t xml:space="preserve">, the class of persons </w:t>
      </w:r>
      <w:r w:rsidR="00740F63" w:rsidRPr="00041214">
        <w:t xml:space="preserve">specified in </w:t>
      </w:r>
      <w:r w:rsidR="00B7102B" w:rsidRPr="00041214">
        <w:t>sub</w:t>
      </w:r>
      <w:r w:rsidR="00740F63" w:rsidRPr="00041214">
        <w:t xml:space="preserve">section </w:t>
      </w:r>
      <w:r w:rsidR="00B7102B" w:rsidRPr="00041214">
        <w:t xml:space="preserve">(2) </w:t>
      </w:r>
      <w:r w:rsidR="006D29BD" w:rsidRPr="00041214">
        <w:t>are not eligible officers for the period 4 April 2021 to 30 November 2023</w:t>
      </w:r>
      <w:r w:rsidRPr="00041214">
        <w:t>.</w:t>
      </w:r>
    </w:p>
    <w:p w14:paraId="65B59BCE" w14:textId="3054D5A1" w:rsidR="00656E5A" w:rsidRPr="00041214" w:rsidRDefault="00656E5A" w:rsidP="00656E5A">
      <w:pPr>
        <w:pStyle w:val="subsection"/>
        <w:tabs>
          <w:tab w:val="clear" w:pos="1021"/>
          <w:tab w:val="right" w:pos="851"/>
        </w:tabs>
        <w:spacing w:before="120" w:after="120"/>
      </w:pPr>
      <w:r w:rsidRPr="00041214">
        <w:tab/>
      </w:r>
      <w:r w:rsidR="00041214">
        <w:t>(2)</w:t>
      </w:r>
      <w:r w:rsidRPr="00041214">
        <w:tab/>
        <w:t>A person who</w:t>
      </w:r>
      <w:r w:rsidR="00740F63" w:rsidRPr="00041214">
        <w:t>:</w:t>
      </w:r>
    </w:p>
    <w:p w14:paraId="0BE56372" w14:textId="54D85D7A" w:rsidR="00656E5A" w:rsidRPr="00041214" w:rsidRDefault="00656E5A" w:rsidP="00041214">
      <w:pPr>
        <w:pStyle w:val="paragraph"/>
        <w:ind w:left="1701" w:hanging="1701"/>
      </w:pPr>
      <w:r w:rsidRPr="00041214">
        <w:tab/>
        <w:t>(a)</w:t>
      </w:r>
      <w:r w:rsidRPr="00041214">
        <w:tab/>
        <w:t>was:</w:t>
      </w:r>
    </w:p>
    <w:p w14:paraId="7A24BD91" w14:textId="515D1C8D" w:rsidR="00656E5A" w:rsidRPr="00041214" w:rsidRDefault="00656E5A" w:rsidP="00717BE2">
      <w:pPr>
        <w:pStyle w:val="paragraphsub"/>
        <w:ind w:left="2126" w:hanging="2126"/>
      </w:pPr>
      <w:r w:rsidRPr="00041214">
        <w:tab/>
        <w:t>(i)</w:t>
      </w:r>
      <w:r w:rsidRPr="00041214">
        <w:tab/>
        <w:t xml:space="preserve">an eligible officer, within the meaning of the </w:t>
      </w:r>
      <w:r w:rsidRPr="00041214">
        <w:rPr>
          <w:bCs/>
          <w:i/>
          <w:szCs w:val="22"/>
        </w:rPr>
        <w:t>Corporations (Aboriginal and Torres Strait Islander) Act 2006</w:t>
      </w:r>
      <w:r w:rsidRPr="00041214">
        <w:rPr>
          <w:szCs w:val="22"/>
        </w:rPr>
        <w:t xml:space="preserve">, </w:t>
      </w:r>
      <w:r w:rsidRPr="00041214">
        <w:t>immediately before 4 April 2021; or</w:t>
      </w:r>
    </w:p>
    <w:p w14:paraId="6E895A80" w14:textId="3BD5B8C5" w:rsidR="00656E5A" w:rsidRPr="00041214" w:rsidRDefault="00656E5A" w:rsidP="00717BE2">
      <w:pPr>
        <w:pStyle w:val="paragraphsub"/>
        <w:ind w:left="2126" w:hanging="2126"/>
      </w:pPr>
      <w:r w:rsidRPr="00041214">
        <w:tab/>
        <w:t>(ii)</w:t>
      </w:r>
      <w:r w:rsidRPr="00041214">
        <w:tab/>
        <w:t>not an eligible officer immediately before 4 April 2021, but became an eligible officer between 4 April 2021 and 31 October 202</w:t>
      </w:r>
      <w:r w:rsidR="006523B4" w:rsidRPr="00041214">
        <w:t>2</w:t>
      </w:r>
      <w:r w:rsidRPr="00041214">
        <w:t>; and</w:t>
      </w:r>
    </w:p>
    <w:p w14:paraId="2E04E9FC" w14:textId="77777777" w:rsidR="00041214" w:rsidRDefault="00656E5A" w:rsidP="00041214">
      <w:pPr>
        <w:pStyle w:val="paragraph"/>
        <w:ind w:left="1701" w:hanging="1701"/>
      </w:pPr>
      <w:r w:rsidRPr="00041214">
        <w:tab/>
        <w:t>(b)</w:t>
      </w:r>
      <w:r w:rsidRPr="00041214">
        <w:tab/>
      </w:r>
      <w:r w:rsidR="002C7CA9" w:rsidRPr="00041214">
        <w:t xml:space="preserve">stopped holding any role as an appointed </w:t>
      </w:r>
      <w:r w:rsidR="00740F63" w:rsidRPr="00041214">
        <w:t xml:space="preserve">director or an alternate director acting in that capacity (regardless of the name given to that role) of an Aboriginal and Torres Strait Islander corporation, a company, a body corporate that is a registered Australian body or registered foreign company prior to 1 December 2023; </w:t>
      </w:r>
      <w:r w:rsidRPr="00041214">
        <w:t>and</w:t>
      </w:r>
    </w:p>
    <w:p w14:paraId="122A3FD5" w14:textId="29B208B6" w:rsidR="00656E5A" w:rsidRPr="00877146" w:rsidRDefault="00656E5A" w:rsidP="00041214">
      <w:pPr>
        <w:pStyle w:val="paragraph"/>
        <w:ind w:left="1701" w:hanging="1701"/>
      </w:pPr>
      <w:r w:rsidRPr="00041214">
        <w:tab/>
        <w:t>(c)</w:t>
      </w:r>
      <w:r w:rsidRPr="00041214">
        <w:tab/>
        <w:t>does not have a director identification number.</w:t>
      </w:r>
    </w:p>
    <w:sectPr w:rsidR="00656E5A" w:rsidRPr="00877146"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D715" w14:textId="77777777" w:rsidR="00717BCA" w:rsidRDefault="00717BCA" w:rsidP="00715914">
      <w:pPr>
        <w:spacing w:line="240" w:lineRule="auto"/>
      </w:pPr>
      <w:r>
        <w:separator/>
      </w:r>
    </w:p>
  </w:endnote>
  <w:endnote w:type="continuationSeparator" w:id="0">
    <w:p w14:paraId="7A8E12B8" w14:textId="77777777" w:rsidR="00717BCA" w:rsidRDefault="00717BC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B90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578AC25" w14:textId="77777777" w:rsidTr="00B33709">
      <w:tc>
        <w:tcPr>
          <w:tcW w:w="709" w:type="dxa"/>
          <w:tcBorders>
            <w:top w:val="nil"/>
            <w:left w:val="nil"/>
            <w:bottom w:val="nil"/>
            <w:right w:val="nil"/>
          </w:tcBorders>
        </w:tcPr>
        <w:p w14:paraId="751A964E"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80535F5" w14:textId="2BF251F6"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2663">
            <w:rPr>
              <w:i/>
              <w:noProof/>
              <w:sz w:val="18"/>
            </w:rPr>
            <w:t>Corporations (Aboriginal and Torres Strait Islander) (Eligible Officer Exclusion</w:t>
          </w:r>
          <w:r w:rsidR="00041214">
            <w:rPr>
              <w:i/>
              <w:noProof/>
              <w:sz w:val="18"/>
            </w:rPr>
            <w:t xml:space="preserve"> – </w:t>
          </w:r>
          <w:r w:rsidR="00A42663">
            <w:rPr>
              <w:i/>
              <w:noProof/>
              <w:sz w:val="18"/>
            </w:rPr>
            <w:t>resigned directors) Determination 2022</w:t>
          </w:r>
          <w:r w:rsidRPr="004E1307">
            <w:rPr>
              <w:i/>
              <w:sz w:val="18"/>
            </w:rPr>
            <w:fldChar w:fldCharType="end"/>
          </w:r>
        </w:p>
      </w:tc>
      <w:tc>
        <w:tcPr>
          <w:tcW w:w="1383" w:type="dxa"/>
          <w:tcBorders>
            <w:top w:val="nil"/>
            <w:left w:val="nil"/>
            <w:bottom w:val="nil"/>
            <w:right w:val="nil"/>
          </w:tcBorders>
        </w:tcPr>
        <w:p w14:paraId="1AF3C927" w14:textId="77777777" w:rsidR="0072147A" w:rsidRDefault="0072147A" w:rsidP="00A369E3">
          <w:pPr>
            <w:spacing w:line="0" w:lineRule="atLeast"/>
            <w:jc w:val="right"/>
            <w:rPr>
              <w:sz w:val="18"/>
            </w:rPr>
          </w:pPr>
        </w:p>
      </w:tc>
    </w:tr>
    <w:tr w:rsidR="0072147A" w14:paraId="6F54BD4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70CC26" w14:textId="77777777" w:rsidR="0072147A" w:rsidRDefault="0072147A" w:rsidP="00A369E3">
          <w:pPr>
            <w:jc w:val="right"/>
            <w:rPr>
              <w:sz w:val="18"/>
            </w:rPr>
          </w:pPr>
        </w:p>
      </w:tc>
    </w:tr>
  </w:tbl>
  <w:p w14:paraId="20EEF13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44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6036529F" w14:textId="77777777" w:rsidTr="00A369E3">
      <w:tc>
        <w:tcPr>
          <w:tcW w:w="1384" w:type="dxa"/>
          <w:tcBorders>
            <w:top w:val="nil"/>
            <w:left w:val="nil"/>
            <w:bottom w:val="nil"/>
            <w:right w:val="nil"/>
          </w:tcBorders>
        </w:tcPr>
        <w:p w14:paraId="3CDE1AF0" w14:textId="77777777" w:rsidR="0072147A" w:rsidRDefault="0072147A" w:rsidP="00A369E3">
          <w:pPr>
            <w:spacing w:line="0" w:lineRule="atLeast"/>
            <w:rPr>
              <w:sz w:val="18"/>
            </w:rPr>
          </w:pPr>
        </w:p>
      </w:tc>
      <w:tc>
        <w:tcPr>
          <w:tcW w:w="6379" w:type="dxa"/>
          <w:tcBorders>
            <w:top w:val="nil"/>
            <w:left w:val="nil"/>
            <w:bottom w:val="nil"/>
            <w:right w:val="nil"/>
          </w:tcBorders>
        </w:tcPr>
        <w:p w14:paraId="2FBC2CED" w14:textId="2F4C45BE"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2663">
            <w:rPr>
              <w:i/>
              <w:noProof/>
              <w:sz w:val="18"/>
            </w:rPr>
            <w:t>Corporations (Aboriginal and Torres Strait Islander) (Eligible Officer Exclusion</w:t>
          </w:r>
          <w:r w:rsidR="00041214">
            <w:rPr>
              <w:i/>
              <w:noProof/>
              <w:sz w:val="18"/>
            </w:rPr>
            <w:t xml:space="preserve"> – </w:t>
          </w:r>
          <w:r w:rsidR="00A42663">
            <w:rPr>
              <w:i/>
              <w:noProof/>
              <w:sz w:val="18"/>
            </w:rPr>
            <w:t>resigned directors) Determination 2022</w:t>
          </w:r>
          <w:r w:rsidRPr="004E1307">
            <w:rPr>
              <w:i/>
              <w:sz w:val="18"/>
            </w:rPr>
            <w:fldChar w:fldCharType="end"/>
          </w:r>
        </w:p>
      </w:tc>
      <w:tc>
        <w:tcPr>
          <w:tcW w:w="709" w:type="dxa"/>
          <w:tcBorders>
            <w:top w:val="nil"/>
            <w:left w:val="nil"/>
            <w:bottom w:val="nil"/>
            <w:right w:val="nil"/>
          </w:tcBorders>
        </w:tcPr>
        <w:p w14:paraId="61143B5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106AA8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0C96EC" w14:textId="77777777" w:rsidR="0072147A" w:rsidRDefault="0072147A" w:rsidP="00A369E3">
          <w:pPr>
            <w:rPr>
              <w:sz w:val="18"/>
            </w:rPr>
          </w:pPr>
        </w:p>
      </w:tc>
    </w:tr>
  </w:tbl>
  <w:p w14:paraId="37CA0D1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1AB" w14:textId="77777777" w:rsidR="0072147A" w:rsidRPr="00E33C1C" w:rsidRDefault="0072147A" w:rsidP="00052228">
    <w:pPr>
      <w:pBdr>
        <w:top w:val="single" w:sz="4"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52228" w14:paraId="176C71E1" w14:textId="77777777" w:rsidTr="00D22B2E">
      <w:tc>
        <w:tcPr>
          <w:tcW w:w="947" w:type="pct"/>
        </w:tcPr>
        <w:p w14:paraId="165BDAD6" w14:textId="77777777" w:rsidR="00052228" w:rsidRDefault="00052228" w:rsidP="00052228">
          <w:pPr>
            <w:spacing w:line="0" w:lineRule="atLeast"/>
            <w:rPr>
              <w:sz w:val="18"/>
            </w:rPr>
          </w:pPr>
        </w:p>
      </w:tc>
      <w:tc>
        <w:tcPr>
          <w:tcW w:w="3688" w:type="pct"/>
        </w:tcPr>
        <w:p w14:paraId="5CE6F891" w14:textId="1BA20FA1" w:rsidR="00052228" w:rsidRDefault="00052228" w:rsidP="0005222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0288">
            <w:rPr>
              <w:i/>
              <w:noProof/>
              <w:sz w:val="18"/>
            </w:rPr>
            <w:t>Corporations (Aboriginal and Torres Strait Islander) (Eligible Officer Exclusion – resigned directors) Determination 2023</w:t>
          </w:r>
          <w:r w:rsidRPr="004E1307">
            <w:rPr>
              <w:i/>
              <w:sz w:val="18"/>
            </w:rPr>
            <w:fldChar w:fldCharType="end"/>
          </w:r>
        </w:p>
      </w:tc>
      <w:tc>
        <w:tcPr>
          <w:tcW w:w="365" w:type="pct"/>
        </w:tcPr>
        <w:p w14:paraId="23DAAEB1" w14:textId="77777777" w:rsidR="00052228" w:rsidRDefault="00052228" w:rsidP="00052228">
          <w:pPr>
            <w:spacing w:line="0" w:lineRule="atLeast"/>
            <w:jc w:val="right"/>
            <w:rPr>
              <w:sz w:val="18"/>
            </w:rPr>
          </w:pPr>
        </w:p>
      </w:tc>
    </w:tr>
    <w:tr w:rsidR="00052228" w14:paraId="20AAD010" w14:textId="77777777" w:rsidTr="00D22B2E">
      <w:tc>
        <w:tcPr>
          <w:tcW w:w="5000" w:type="pct"/>
          <w:gridSpan w:val="3"/>
        </w:tcPr>
        <w:p w14:paraId="36597358" w14:textId="77777777" w:rsidR="00052228" w:rsidRDefault="00052228" w:rsidP="00052228">
          <w:pPr>
            <w:rPr>
              <w:sz w:val="18"/>
            </w:rPr>
          </w:pPr>
        </w:p>
      </w:tc>
    </w:tr>
  </w:tbl>
  <w:p w14:paraId="544F52DD"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46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659BEB" w14:textId="77777777" w:rsidTr="00A87A58">
      <w:tc>
        <w:tcPr>
          <w:tcW w:w="365" w:type="pct"/>
        </w:tcPr>
        <w:p w14:paraId="3E1BBD3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937418C" w14:textId="68D2C9F0"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2663">
            <w:rPr>
              <w:i/>
              <w:noProof/>
              <w:sz w:val="18"/>
            </w:rPr>
            <w:t>Corporations (Aboriginal and Torres Strait Islander) (Eligible Officer Exclusion</w:t>
          </w:r>
          <w:r w:rsidR="00041214">
            <w:rPr>
              <w:i/>
              <w:noProof/>
              <w:sz w:val="18"/>
            </w:rPr>
            <w:t xml:space="preserve"> – </w:t>
          </w:r>
          <w:r w:rsidR="00A42663">
            <w:rPr>
              <w:i/>
              <w:noProof/>
              <w:sz w:val="18"/>
            </w:rPr>
            <w:t>resigned directors) Determination 2022</w:t>
          </w:r>
          <w:r w:rsidRPr="004E1307">
            <w:rPr>
              <w:i/>
              <w:sz w:val="18"/>
            </w:rPr>
            <w:fldChar w:fldCharType="end"/>
          </w:r>
        </w:p>
      </w:tc>
      <w:tc>
        <w:tcPr>
          <w:tcW w:w="947" w:type="pct"/>
        </w:tcPr>
        <w:p w14:paraId="67DA6BC7" w14:textId="77777777" w:rsidR="00F6696E" w:rsidRDefault="00F6696E" w:rsidP="000850AC">
          <w:pPr>
            <w:spacing w:line="0" w:lineRule="atLeast"/>
            <w:jc w:val="right"/>
            <w:rPr>
              <w:sz w:val="18"/>
            </w:rPr>
          </w:pPr>
        </w:p>
      </w:tc>
    </w:tr>
    <w:tr w:rsidR="00F6696E" w14:paraId="1C418C15" w14:textId="77777777" w:rsidTr="00A87A58">
      <w:tc>
        <w:tcPr>
          <w:tcW w:w="5000" w:type="pct"/>
          <w:gridSpan w:val="3"/>
        </w:tcPr>
        <w:p w14:paraId="721B4C0D" w14:textId="77777777" w:rsidR="00F6696E" w:rsidRDefault="00F6696E" w:rsidP="000850AC">
          <w:pPr>
            <w:jc w:val="right"/>
            <w:rPr>
              <w:sz w:val="18"/>
            </w:rPr>
          </w:pPr>
        </w:p>
      </w:tc>
    </w:tr>
  </w:tbl>
  <w:p w14:paraId="19A7B0C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06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52228" w14:paraId="0970809C" w14:textId="77777777" w:rsidTr="00D22B2E">
      <w:tc>
        <w:tcPr>
          <w:tcW w:w="947" w:type="pct"/>
        </w:tcPr>
        <w:p w14:paraId="49CBFDD2" w14:textId="77777777" w:rsidR="00052228" w:rsidRDefault="00052228" w:rsidP="00052228">
          <w:pPr>
            <w:spacing w:line="0" w:lineRule="atLeast"/>
            <w:rPr>
              <w:sz w:val="18"/>
            </w:rPr>
          </w:pPr>
        </w:p>
      </w:tc>
      <w:tc>
        <w:tcPr>
          <w:tcW w:w="3688" w:type="pct"/>
        </w:tcPr>
        <w:p w14:paraId="31D54FCF" w14:textId="1FF8F6AD" w:rsidR="00052228" w:rsidRDefault="00052228" w:rsidP="0005222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0288">
            <w:rPr>
              <w:i/>
              <w:noProof/>
              <w:sz w:val="18"/>
            </w:rPr>
            <w:t>Corporations (Aboriginal and Torres Strait Islander) (Eligible Officer Exclusion – resigned directors) Determination 2023</w:t>
          </w:r>
          <w:r w:rsidRPr="004E1307">
            <w:rPr>
              <w:i/>
              <w:sz w:val="18"/>
            </w:rPr>
            <w:fldChar w:fldCharType="end"/>
          </w:r>
        </w:p>
      </w:tc>
      <w:tc>
        <w:tcPr>
          <w:tcW w:w="365" w:type="pct"/>
        </w:tcPr>
        <w:p w14:paraId="5F638EF7" w14:textId="77777777" w:rsidR="00052228" w:rsidRDefault="00052228" w:rsidP="00052228">
          <w:pPr>
            <w:spacing w:line="0" w:lineRule="atLeast"/>
            <w:jc w:val="right"/>
            <w:rPr>
              <w:sz w:val="18"/>
            </w:rPr>
          </w:pPr>
        </w:p>
      </w:tc>
    </w:tr>
    <w:tr w:rsidR="00052228" w14:paraId="4C3C0D7B" w14:textId="77777777" w:rsidTr="00D22B2E">
      <w:tc>
        <w:tcPr>
          <w:tcW w:w="5000" w:type="pct"/>
          <w:gridSpan w:val="3"/>
        </w:tcPr>
        <w:p w14:paraId="3C02A335" w14:textId="77777777" w:rsidR="00052228" w:rsidRDefault="00052228" w:rsidP="00052228">
          <w:pPr>
            <w:rPr>
              <w:sz w:val="18"/>
            </w:rPr>
          </w:pPr>
        </w:p>
      </w:tc>
    </w:tr>
  </w:tbl>
  <w:p w14:paraId="58F2FD19"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87B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8A2E510" w14:textId="77777777" w:rsidTr="00A87A58">
      <w:tc>
        <w:tcPr>
          <w:tcW w:w="365" w:type="pct"/>
        </w:tcPr>
        <w:p w14:paraId="1CE7AB03"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7E984DA8" w14:textId="50720CE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0288">
            <w:rPr>
              <w:i/>
              <w:noProof/>
              <w:sz w:val="18"/>
            </w:rPr>
            <w:t>Corporations (Aboriginal and Torres Strait Islander) (Eligible Officer Exclusion – resigned directors) Determination 2023</w:t>
          </w:r>
          <w:r w:rsidRPr="004E1307">
            <w:rPr>
              <w:i/>
              <w:sz w:val="18"/>
            </w:rPr>
            <w:fldChar w:fldCharType="end"/>
          </w:r>
        </w:p>
      </w:tc>
      <w:tc>
        <w:tcPr>
          <w:tcW w:w="947" w:type="pct"/>
        </w:tcPr>
        <w:p w14:paraId="33E80F62" w14:textId="77777777" w:rsidR="008C2EAC" w:rsidRDefault="008C2EAC" w:rsidP="000850AC">
          <w:pPr>
            <w:spacing w:line="0" w:lineRule="atLeast"/>
            <w:jc w:val="right"/>
            <w:rPr>
              <w:sz w:val="18"/>
            </w:rPr>
          </w:pPr>
        </w:p>
      </w:tc>
    </w:tr>
    <w:tr w:rsidR="008C2EAC" w14:paraId="79AA20B5" w14:textId="77777777" w:rsidTr="00A87A58">
      <w:tc>
        <w:tcPr>
          <w:tcW w:w="5000" w:type="pct"/>
          <w:gridSpan w:val="3"/>
        </w:tcPr>
        <w:p w14:paraId="4C3A7512" w14:textId="77777777" w:rsidR="008C2EAC" w:rsidRDefault="008C2EAC" w:rsidP="000850AC">
          <w:pPr>
            <w:jc w:val="right"/>
            <w:rPr>
              <w:sz w:val="18"/>
            </w:rPr>
          </w:pPr>
        </w:p>
      </w:tc>
    </w:tr>
  </w:tbl>
  <w:p w14:paraId="0EB5B28C"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1AC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52228" w14:paraId="77F2249A" w14:textId="77777777" w:rsidTr="00D22B2E">
      <w:tc>
        <w:tcPr>
          <w:tcW w:w="947" w:type="pct"/>
        </w:tcPr>
        <w:p w14:paraId="127E5E63" w14:textId="77777777" w:rsidR="00052228" w:rsidRDefault="00052228" w:rsidP="00052228">
          <w:pPr>
            <w:spacing w:line="0" w:lineRule="atLeast"/>
            <w:rPr>
              <w:sz w:val="18"/>
            </w:rPr>
          </w:pPr>
          <w:r w:rsidRPr="009F21A5">
            <w:rPr>
              <w:sz w:val="18"/>
            </w:rPr>
            <w:fldChar w:fldCharType="begin"/>
          </w:r>
          <w:r w:rsidRPr="009F21A5">
            <w:rPr>
              <w:sz w:val="18"/>
            </w:rPr>
            <w:instrText xml:space="preserve"> PAGE   \* MERGEFORMAT </w:instrText>
          </w:r>
          <w:r w:rsidRPr="009F21A5">
            <w:rPr>
              <w:sz w:val="18"/>
            </w:rPr>
            <w:fldChar w:fldCharType="separate"/>
          </w:r>
          <w:r w:rsidRPr="009F21A5">
            <w:rPr>
              <w:noProof/>
              <w:sz w:val="18"/>
            </w:rPr>
            <w:t>1</w:t>
          </w:r>
          <w:r w:rsidRPr="009F21A5">
            <w:rPr>
              <w:noProof/>
              <w:sz w:val="18"/>
            </w:rPr>
            <w:fldChar w:fldCharType="end"/>
          </w:r>
        </w:p>
      </w:tc>
      <w:tc>
        <w:tcPr>
          <w:tcW w:w="3688" w:type="pct"/>
        </w:tcPr>
        <w:p w14:paraId="14F7BDD4" w14:textId="093F78B3" w:rsidR="00052228" w:rsidRDefault="00052228" w:rsidP="0005222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0288">
            <w:rPr>
              <w:i/>
              <w:noProof/>
              <w:sz w:val="18"/>
            </w:rPr>
            <w:t>Corporations (Aboriginal and Torres Strait Islander) (Eligible Officer Exclusion – resigned directors) Determination 2023</w:t>
          </w:r>
          <w:r w:rsidRPr="004E1307">
            <w:rPr>
              <w:i/>
              <w:sz w:val="18"/>
            </w:rPr>
            <w:fldChar w:fldCharType="end"/>
          </w:r>
        </w:p>
      </w:tc>
      <w:tc>
        <w:tcPr>
          <w:tcW w:w="365" w:type="pct"/>
        </w:tcPr>
        <w:p w14:paraId="7F3A3AE3" w14:textId="77777777" w:rsidR="00052228" w:rsidRDefault="00052228" w:rsidP="00052228">
          <w:pPr>
            <w:spacing w:line="0" w:lineRule="atLeast"/>
            <w:jc w:val="right"/>
            <w:rPr>
              <w:sz w:val="18"/>
            </w:rPr>
          </w:pPr>
        </w:p>
      </w:tc>
    </w:tr>
    <w:tr w:rsidR="00052228" w14:paraId="1D6567BF" w14:textId="77777777" w:rsidTr="00D22B2E">
      <w:tc>
        <w:tcPr>
          <w:tcW w:w="5000" w:type="pct"/>
          <w:gridSpan w:val="3"/>
        </w:tcPr>
        <w:p w14:paraId="1F7317D1" w14:textId="77777777" w:rsidR="00052228" w:rsidRDefault="00052228" w:rsidP="00052228">
          <w:pPr>
            <w:rPr>
              <w:sz w:val="18"/>
            </w:rPr>
          </w:pPr>
        </w:p>
      </w:tc>
    </w:tr>
  </w:tbl>
  <w:p w14:paraId="2B817FD3"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CF97" w14:textId="77777777" w:rsidR="00717BCA" w:rsidRDefault="00717BCA" w:rsidP="00715914">
      <w:pPr>
        <w:spacing w:line="240" w:lineRule="auto"/>
      </w:pPr>
      <w:r>
        <w:separator/>
      </w:r>
    </w:p>
  </w:footnote>
  <w:footnote w:type="continuationSeparator" w:id="0">
    <w:p w14:paraId="78EA3E81" w14:textId="77777777" w:rsidR="00717BCA" w:rsidRDefault="00717BC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F48" w14:textId="44A34199"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14C2" w14:textId="461850CA"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C88E" w14:textId="0DA2C252"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458" w14:textId="38057C96"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BEB2" w14:textId="2DE036CB"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AB4" w14:textId="406FC380" w:rsidR="004E1307" w:rsidRDefault="004E1307" w:rsidP="00715914">
    <w:pPr>
      <w:rPr>
        <w:sz w:val="20"/>
      </w:rPr>
    </w:pPr>
  </w:p>
  <w:p w14:paraId="1941817C" w14:textId="77777777" w:rsidR="004E1307" w:rsidRDefault="004E1307" w:rsidP="00715914">
    <w:pPr>
      <w:rPr>
        <w:sz w:val="20"/>
      </w:rPr>
    </w:pPr>
  </w:p>
  <w:p w14:paraId="01114093" w14:textId="77777777" w:rsidR="004E1307" w:rsidRPr="007A1328" w:rsidRDefault="004E1307" w:rsidP="00715914">
    <w:pPr>
      <w:rPr>
        <w:sz w:val="20"/>
      </w:rPr>
    </w:pPr>
  </w:p>
  <w:p w14:paraId="0DE708AB" w14:textId="77777777" w:rsidR="004E1307" w:rsidRPr="007A1328" w:rsidRDefault="004E1307" w:rsidP="00715914">
    <w:pPr>
      <w:rPr>
        <w:b/>
        <w:sz w:val="24"/>
      </w:rPr>
    </w:pPr>
  </w:p>
  <w:p w14:paraId="7344439D"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CB91" w14:textId="1AABEE54" w:rsidR="004E1307" w:rsidRPr="007A1328" w:rsidRDefault="004E1307" w:rsidP="00715914">
    <w:pPr>
      <w:jc w:val="right"/>
      <w:rPr>
        <w:sz w:val="20"/>
      </w:rPr>
    </w:pPr>
  </w:p>
  <w:p w14:paraId="304F414F" w14:textId="77777777" w:rsidR="004E1307" w:rsidRPr="007A1328" w:rsidRDefault="004E1307" w:rsidP="00715914">
    <w:pPr>
      <w:jc w:val="right"/>
      <w:rPr>
        <w:sz w:val="20"/>
      </w:rPr>
    </w:pPr>
  </w:p>
  <w:p w14:paraId="6B89400C" w14:textId="77777777" w:rsidR="004E1307" w:rsidRPr="007A1328" w:rsidRDefault="004E1307" w:rsidP="00715914">
    <w:pPr>
      <w:jc w:val="right"/>
      <w:rPr>
        <w:sz w:val="20"/>
      </w:rPr>
    </w:pPr>
  </w:p>
  <w:p w14:paraId="0B6B1016" w14:textId="77777777" w:rsidR="004E1307" w:rsidRPr="007A1328" w:rsidRDefault="004E1307" w:rsidP="00715914">
    <w:pPr>
      <w:jc w:val="right"/>
      <w:rPr>
        <w:b/>
        <w:sz w:val="24"/>
      </w:rPr>
    </w:pPr>
  </w:p>
  <w:p w14:paraId="2554DC0F" w14:textId="77777777" w:rsidR="004E1307" w:rsidRPr="007A1328" w:rsidRDefault="004E1307"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2F30" w14:textId="45895431" w:rsidR="00A42663" w:rsidRDefault="00A42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B40A1"/>
    <w:multiLevelType w:val="hybridMultilevel"/>
    <w:tmpl w:val="D2F486D0"/>
    <w:lvl w:ilvl="0" w:tplc="78BA09A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8227E1"/>
    <w:multiLevelType w:val="hybridMultilevel"/>
    <w:tmpl w:val="CF126154"/>
    <w:lvl w:ilvl="0" w:tplc="92BA4F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875360"/>
    <w:multiLevelType w:val="hybridMultilevel"/>
    <w:tmpl w:val="EC0E7054"/>
    <w:lvl w:ilvl="0" w:tplc="FC280DB8">
      <w:start w:val="1"/>
      <w:numFmt w:val="decimal"/>
      <w:lvlText w:val="(%1)"/>
      <w:lvlJc w:val="left"/>
      <w:pPr>
        <w:ind w:left="1134" w:hanging="774"/>
      </w:pPr>
      <w:rPr>
        <w:rFonts w:hint="default"/>
      </w:rPr>
    </w:lvl>
    <w:lvl w:ilvl="1" w:tplc="3D08E53E">
      <w:start w:val="1"/>
      <w:numFmt w:val="lowerLetter"/>
      <w:lvlText w:val="(%2)"/>
      <w:lvlJc w:val="left"/>
      <w:pPr>
        <w:ind w:left="1440" w:hanging="360"/>
      </w:pPr>
      <w:rPr>
        <w:rFonts w:hint="default"/>
      </w:rPr>
    </w:lvl>
    <w:lvl w:ilvl="2" w:tplc="78BA09AC">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D37077"/>
    <w:multiLevelType w:val="hybridMultilevel"/>
    <w:tmpl w:val="B00C61E2"/>
    <w:lvl w:ilvl="0" w:tplc="3D08E53E">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03207C"/>
    <w:multiLevelType w:val="hybridMultilevel"/>
    <w:tmpl w:val="4C5A84C4"/>
    <w:lvl w:ilvl="0" w:tplc="7D3E16FE">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171651"/>
    <w:multiLevelType w:val="hybridMultilevel"/>
    <w:tmpl w:val="A6905BC4"/>
    <w:lvl w:ilvl="0" w:tplc="4AAAF0D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712F08"/>
    <w:multiLevelType w:val="hybridMultilevel"/>
    <w:tmpl w:val="E41EE8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AA2677"/>
    <w:multiLevelType w:val="hybridMultilevel"/>
    <w:tmpl w:val="AF0CF72A"/>
    <w:lvl w:ilvl="0" w:tplc="A64E933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29CC31C5"/>
    <w:multiLevelType w:val="hybridMultilevel"/>
    <w:tmpl w:val="49C6BC02"/>
    <w:lvl w:ilvl="0" w:tplc="78BA09AC">
      <w:start w:val="1"/>
      <w:numFmt w:val="lowerRoman"/>
      <w:lvlText w:val="(%1)"/>
      <w:lvlJc w:val="left"/>
      <w:pPr>
        <w:ind w:left="2308" w:hanging="396"/>
      </w:pPr>
      <w:rPr>
        <w:rFonts w:hint="default"/>
      </w:rPr>
    </w:lvl>
    <w:lvl w:ilvl="1" w:tplc="0C090019" w:tentative="1">
      <w:start w:val="1"/>
      <w:numFmt w:val="lowerLetter"/>
      <w:lvlText w:val="%2."/>
      <w:lvlJc w:val="left"/>
      <w:pPr>
        <w:ind w:left="3486" w:hanging="360"/>
      </w:pPr>
    </w:lvl>
    <w:lvl w:ilvl="2" w:tplc="0C09001B" w:tentative="1">
      <w:start w:val="1"/>
      <w:numFmt w:val="lowerRoman"/>
      <w:lvlText w:val="%3."/>
      <w:lvlJc w:val="right"/>
      <w:pPr>
        <w:ind w:left="4206" w:hanging="180"/>
      </w:pPr>
    </w:lvl>
    <w:lvl w:ilvl="3" w:tplc="0C09000F" w:tentative="1">
      <w:start w:val="1"/>
      <w:numFmt w:val="decimal"/>
      <w:lvlText w:val="%4."/>
      <w:lvlJc w:val="left"/>
      <w:pPr>
        <w:ind w:left="4926" w:hanging="360"/>
      </w:pPr>
    </w:lvl>
    <w:lvl w:ilvl="4" w:tplc="0C090019" w:tentative="1">
      <w:start w:val="1"/>
      <w:numFmt w:val="lowerLetter"/>
      <w:lvlText w:val="%5."/>
      <w:lvlJc w:val="left"/>
      <w:pPr>
        <w:ind w:left="5646" w:hanging="360"/>
      </w:pPr>
    </w:lvl>
    <w:lvl w:ilvl="5" w:tplc="0C09001B" w:tentative="1">
      <w:start w:val="1"/>
      <w:numFmt w:val="lowerRoman"/>
      <w:lvlText w:val="%6."/>
      <w:lvlJc w:val="right"/>
      <w:pPr>
        <w:ind w:left="6366" w:hanging="180"/>
      </w:pPr>
    </w:lvl>
    <w:lvl w:ilvl="6" w:tplc="0C09000F" w:tentative="1">
      <w:start w:val="1"/>
      <w:numFmt w:val="decimal"/>
      <w:lvlText w:val="%7."/>
      <w:lvlJc w:val="left"/>
      <w:pPr>
        <w:ind w:left="7086" w:hanging="360"/>
      </w:pPr>
    </w:lvl>
    <w:lvl w:ilvl="7" w:tplc="0C090019" w:tentative="1">
      <w:start w:val="1"/>
      <w:numFmt w:val="lowerLetter"/>
      <w:lvlText w:val="%8."/>
      <w:lvlJc w:val="left"/>
      <w:pPr>
        <w:ind w:left="7806" w:hanging="360"/>
      </w:pPr>
    </w:lvl>
    <w:lvl w:ilvl="8" w:tplc="0C09001B" w:tentative="1">
      <w:start w:val="1"/>
      <w:numFmt w:val="lowerRoman"/>
      <w:lvlText w:val="%9."/>
      <w:lvlJc w:val="right"/>
      <w:pPr>
        <w:ind w:left="8526" w:hanging="180"/>
      </w:pPr>
    </w:lvl>
  </w:abstractNum>
  <w:abstractNum w:abstractNumId="21" w15:restartNumberingAfterBreak="0">
    <w:nsid w:val="2AB812E9"/>
    <w:multiLevelType w:val="hybridMultilevel"/>
    <w:tmpl w:val="D2F486D0"/>
    <w:lvl w:ilvl="0" w:tplc="78BA09A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242BD7"/>
    <w:multiLevelType w:val="hybridMultilevel"/>
    <w:tmpl w:val="2892E768"/>
    <w:lvl w:ilvl="0" w:tplc="0838A2D8">
      <w:start w:val="1"/>
      <w:numFmt w:val="lowerLetter"/>
      <w:lvlText w:val="(%1)"/>
      <w:lvlJc w:val="left"/>
      <w:pPr>
        <w:ind w:left="1912" w:hanging="494"/>
      </w:pPr>
      <w:rPr>
        <w:rFonts w:hint="default"/>
      </w:rPr>
    </w:lvl>
    <w:lvl w:ilvl="1" w:tplc="BFA0F810">
      <w:start w:val="1"/>
      <w:numFmt w:val="lowerRoman"/>
      <w:lvlText w:val="(%2)."/>
      <w:lvlJc w:val="left"/>
      <w:pPr>
        <w:ind w:left="1814" w:firstLine="0"/>
      </w:pPr>
      <w:rPr>
        <w:rFonts w:hint="default"/>
      </w:rPr>
    </w:lvl>
    <w:lvl w:ilvl="2" w:tplc="0C09001B" w:tentative="1">
      <w:start w:val="1"/>
      <w:numFmt w:val="lowerRoman"/>
      <w:lvlText w:val="%3."/>
      <w:lvlJc w:val="right"/>
      <w:pPr>
        <w:ind w:left="3995" w:hanging="180"/>
      </w:pPr>
    </w:lvl>
    <w:lvl w:ilvl="3" w:tplc="0C09000F" w:tentative="1">
      <w:start w:val="1"/>
      <w:numFmt w:val="decimal"/>
      <w:lvlText w:val="%4."/>
      <w:lvlJc w:val="left"/>
      <w:pPr>
        <w:ind w:left="4715" w:hanging="360"/>
      </w:pPr>
    </w:lvl>
    <w:lvl w:ilvl="4" w:tplc="0C090019" w:tentative="1">
      <w:start w:val="1"/>
      <w:numFmt w:val="lowerLetter"/>
      <w:lvlText w:val="%5."/>
      <w:lvlJc w:val="left"/>
      <w:pPr>
        <w:ind w:left="5435" w:hanging="360"/>
      </w:pPr>
    </w:lvl>
    <w:lvl w:ilvl="5" w:tplc="0C09001B" w:tentative="1">
      <w:start w:val="1"/>
      <w:numFmt w:val="lowerRoman"/>
      <w:lvlText w:val="%6."/>
      <w:lvlJc w:val="right"/>
      <w:pPr>
        <w:ind w:left="6155" w:hanging="180"/>
      </w:pPr>
    </w:lvl>
    <w:lvl w:ilvl="6" w:tplc="0C09000F" w:tentative="1">
      <w:start w:val="1"/>
      <w:numFmt w:val="decimal"/>
      <w:lvlText w:val="%7."/>
      <w:lvlJc w:val="left"/>
      <w:pPr>
        <w:ind w:left="6875" w:hanging="360"/>
      </w:pPr>
    </w:lvl>
    <w:lvl w:ilvl="7" w:tplc="0C090019" w:tentative="1">
      <w:start w:val="1"/>
      <w:numFmt w:val="lowerLetter"/>
      <w:lvlText w:val="%8."/>
      <w:lvlJc w:val="left"/>
      <w:pPr>
        <w:ind w:left="7595" w:hanging="360"/>
      </w:pPr>
    </w:lvl>
    <w:lvl w:ilvl="8" w:tplc="0C09001B" w:tentative="1">
      <w:start w:val="1"/>
      <w:numFmt w:val="lowerRoman"/>
      <w:lvlText w:val="%9."/>
      <w:lvlJc w:val="right"/>
      <w:pPr>
        <w:ind w:left="8315" w:hanging="180"/>
      </w:pPr>
    </w:lvl>
  </w:abstractNum>
  <w:abstractNum w:abstractNumId="23" w15:restartNumberingAfterBreak="0">
    <w:nsid w:val="328D0A62"/>
    <w:multiLevelType w:val="hybridMultilevel"/>
    <w:tmpl w:val="F7CE3BB8"/>
    <w:lvl w:ilvl="0" w:tplc="3D08E53E">
      <w:start w:val="1"/>
      <w:numFmt w:val="lowerLetter"/>
      <w:lvlText w:val="(%1)"/>
      <w:lvlJc w:val="left"/>
      <w:pPr>
        <w:ind w:left="2136" w:hanging="43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4" w15:restartNumberingAfterBreak="0">
    <w:nsid w:val="34270A72"/>
    <w:multiLevelType w:val="hybridMultilevel"/>
    <w:tmpl w:val="BFC69612"/>
    <w:lvl w:ilvl="0" w:tplc="4D38C08A">
      <w:start w:val="1"/>
      <w:numFmt w:val="decimal"/>
      <w:lvlText w:val="(%1)"/>
      <w:lvlJc w:val="left"/>
      <w:pPr>
        <w:ind w:left="1069" w:hanging="360"/>
      </w:pPr>
      <w:rPr>
        <w:rFonts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38D73FF4"/>
    <w:multiLevelType w:val="hybridMultilevel"/>
    <w:tmpl w:val="806C19F4"/>
    <w:lvl w:ilvl="0" w:tplc="BF803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42AD1DFA"/>
    <w:multiLevelType w:val="hybridMultilevel"/>
    <w:tmpl w:val="7BF01AA6"/>
    <w:lvl w:ilvl="0" w:tplc="B6B264A4">
      <w:start w:val="1"/>
      <w:numFmt w:val="lowerLetter"/>
      <w:lvlText w:val="(%1)"/>
      <w:lvlJc w:val="left"/>
      <w:pPr>
        <w:ind w:left="1778" w:hanging="360"/>
      </w:pPr>
      <w:rPr>
        <w:rFonts w:hint="default"/>
        <w:sz w:val="22"/>
        <w:szCs w:val="22"/>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15:restartNumberingAfterBreak="0">
    <w:nsid w:val="43177A3F"/>
    <w:multiLevelType w:val="hybridMultilevel"/>
    <w:tmpl w:val="0F06D70E"/>
    <w:lvl w:ilvl="0" w:tplc="B00C57E6">
      <w:start w:val="1"/>
      <w:numFmt w:val="lowerLetter"/>
      <w:lvlText w:val="(%1)"/>
      <w:lvlJc w:val="left"/>
      <w:pPr>
        <w:ind w:left="720"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7615B1"/>
    <w:multiLevelType w:val="hybridMultilevel"/>
    <w:tmpl w:val="87B483CC"/>
    <w:lvl w:ilvl="0" w:tplc="C390E778">
      <w:start w:val="1"/>
      <w:numFmt w:val="decimal"/>
      <w:lvlText w:val="(%1)"/>
      <w:lvlJc w:val="left"/>
      <w:pPr>
        <w:ind w:left="1049" w:hanging="34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0" w15:restartNumberingAfterBreak="0">
    <w:nsid w:val="51BA2636"/>
    <w:multiLevelType w:val="hybridMultilevel"/>
    <w:tmpl w:val="2892E768"/>
    <w:lvl w:ilvl="0" w:tplc="0838A2D8">
      <w:start w:val="1"/>
      <w:numFmt w:val="lowerLetter"/>
      <w:lvlText w:val="(%1)"/>
      <w:lvlJc w:val="left"/>
      <w:pPr>
        <w:ind w:left="1912" w:hanging="494"/>
      </w:pPr>
      <w:rPr>
        <w:rFonts w:hint="default"/>
      </w:rPr>
    </w:lvl>
    <w:lvl w:ilvl="1" w:tplc="BFA0F810">
      <w:start w:val="1"/>
      <w:numFmt w:val="lowerRoman"/>
      <w:lvlText w:val="(%2)."/>
      <w:lvlJc w:val="left"/>
      <w:pPr>
        <w:ind w:left="1814" w:firstLine="0"/>
      </w:pPr>
      <w:rPr>
        <w:rFonts w:hint="default"/>
      </w:rPr>
    </w:lvl>
    <w:lvl w:ilvl="2" w:tplc="0C09001B" w:tentative="1">
      <w:start w:val="1"/>
      <w:numFmt w:val="lowerRoman"/>
      <w:lvlText w:val="%3."/>
      <w:lvlJc w:val="right"/>
      <w:pPr>
        <w:ind w:left="3995" w:hanging="180"/>
      </w:pPr>
    </w:lvl>
    <w:lvl w:ilvl="3" w:tplc="0C09000F" w:tentative="1">
      <w:start w:val="1"/>
      <w:numFmt w:val="decimal"/>
      <w:lvlText w:val="%4."/>
      <w:lvlJc w:val="left"/>
      <w:pPr>
        <w:ind w:left="4715" w:hanging="360"/>
      </w:pPr>
    </w:lvl>
    <w:lvl w:ilvl="4" w:tplc="0C090019" w:tentative="1">
      <w:start w:val="1"/>
      <w:numFmt w:val="lowerLetter"/>
      <w:lvlText w:val="%5."/>
      <w:lvlJc w:val="left"/>
      <w:pPr>
        <w:ind w:left="5435" w:hanging="360"/>
      </w:pPr>
    </w:lvl>
    <w:lvl w:ilvl="5" w:tplc="0C09001B" w:tentative="1">
      <w:start w:val="1"/>
      <w:numFmt w:val="lowerRoman"/>
      <w:lvlText w:val="%6."/>
      <w:lvlJc w:val="right"/>
      <w:pPr>
        <w:ind w:left="6155" w:hanging="180"/>
      </w:pPr>
    </w:lvl>
    <w:lvl w:ilvl="6" w:tplc="0C09000F" w:tentative="1">
      <w:start w:val="1"/>
      <w:numFmt w:val="decimal"/>
      <w:lvlText w:val="%7."/>
      <w:lvlJc w:val="left"/>
      <w:pPr>
        <w:ind w:left="6875" w:hanging="360"/>
      </w:pPr>
    </w:lvl>
    <w:lvl w:ilvl="7" w:tplc="0C090019" w:tentative="1">
      <w:start w:val="1"/>
      <w:numFmt w:val="lowerLetter"/>
      <w:lvlText w:val="%8."/>
      <w:lvlJc w:val="left"/>
      <w:pPr>
        <w:ind w:left="7595" w:hanging="360"/>
      </w:pPr>
    </w:lvl>
    <w:lvl w:ilvl="8" w:tplc="0C09001B" w:tentative="1">
      <w:start w:val="1"/>
      <w:numFmt w:val="lowerRoman"/>
      <w:lvlText w:val="%9."/>
      <w:lvlJc w:val="right"/>
      <w:pPr>
        <w:ind w:left="8315" w:hanging="180"/>
      </w:pPr>
    </w:lvl>
  </w:abstractNum>
  <w:abstractNum w:abstractNumId="31" w15:restartNumberingAfterBreak="0">
    <w:nsid w:val="5D2939B7"/>
    <w:multiLevelType w:val="hybridMultilevel"/>
    <w:tmpl w:val="D2F486D0"/>
    <w:lvl w:ilvl="0" w:tplc="78BA09A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C77253"/>
    <w:multiLevelType w:val="hybridMultilevel"/>
    <w:tmpl w:val="D2F486D0"/>
    <w:lvl w:ilvl="0" w:tplc="78BA09A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F2634F"/>
    <w:multiLevelType w:val="hybridMultilevel"/>
    <w:tmpl w:val="477E321C"/>
    <w:lvl w:ilvl="0" w:tplc="BF80372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709313C2"/>
    <w:multiLevelType w:val="hybridMultilevel"/>
    <w:tmpl w:val="7BF01AA6"/>
    <w:lvl w:ilvl="0" w:tplc="B6B264A4">
      <w:start w:val="1"/>
      <w:numFmt w:val="lowerLetter"/>
      <w:lvlText w:val="(%1)"/>
      <w:lvlJc w:val="left"/>
      <w:pPr>
        <w:ind w:left="1778" w:hanging="360"/>
      </w:pPr>
      <w:rPr>
        <w:rFonts w:hint="default"/>
        <w:sz w:val="22"/>
        <w:szCs w:val="22"/>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7DE22772"/>
    <w:multiLevelType w:val="hybridMultilevel"/>
    <w:tmpl w:val="DAF2F88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16"/>
  </w:num>
  <w:num w:numId="14">
    <w:abstractNumId w:val="23"/>
  </w:num>
  <w:num w:numId="15">
    <w:abstractNumId w:val="25"/>
  </w:num>
  <w:num w:numId="16">
    <w:abstractNumId w:val="33"/>
  </w:num>
  <w:num w:numId="17">
    <w:abstractNumId w:val="27"/>
  </w:num>
  <w:num w:numId="18">
    <w:abstractNumId w:val="22"/>
  </w:num>
  <w:num w:numId="19">
    <w:abstractNumId w:val="24"/>
  </w:num>
  <w:num w:numId="20">
    <w:abstractNumId w:val="12"/>
  </w:num>
  <w:num w:numId="21">
    <w:abstractNumId w:val="29"/>
  </w:num>
  <w:num w:numId="22">
    <w:abstractNumId w:val="17"/>
  </w:num>
  <w:num w:numId="23">
    <w:abstractNumId w:val="13"/>
  </w:num>
  <w:num w:numId="24">
    <w:abstractNumId w:val="20"/>
  </w:num>
  <w:num w:numId="25">
    <w:abstractNumId w:val="30"/>
  </w:num>
  <w:num w:numId="26">
    <w:abstractNumId w:val="35"/>
  </w:num>
  <w:num w:numId="27">
    <w:abstractNumId w:val="15"/>
  </w:num>
  <w:num w:numId="28">
    <w:abstractNumId w:val="34"/>
  </w:num>
  <w:num w:numId="29">
    <w:abstractNumId w:val="19"/>
  </w:num>
  <w:num w:numId="30">
    <w:abstractNumId w:val="28"/>
  </w:num>
  <w:num w:numId="31">
    <w:abstractNumId w:val="18"/>
  </w:num>
  <w:num w:numId="32">
    <w:abstractNumId w:val="14"/>
  </w:num>
  <w:num w:numId="33">
    <w:abstractNumId w:val="31"/>
  </w:num>
  <w:num w:numId="34">
    <w:abstractNumId w:val="32"/>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DA"/>
    <w:rsid w:val="00000910"/>
    <w:rsid w:val="00000BBC"/>
    <w:rsid w:val="000035A0"/>
    <w:rsid w:val="00004174"/>
    <w:rsid w:val="00004470"/>
    <w:rsid w:val="00007CB3"/>
    <w:rsid w:val="000136AF"/>
    <w:rsid w:val="00022EB0"/>
    <w:rsid w:val="000258B1"/>
    <w:rsid w:val="00040A89"/>
    <w:rsid w:val="00041214"/>
    <w:rsid w:val="000437C1"/>
    <w:rsid w:val="0004455A"/>
    <w:rsid w:val="00052228"/>
    <w:rsid w:val="000528A8"/>
    <w:rsid w:val="0005365D"/>
    <w:rsid w:val="000614BF"/>
    <w:rsid w:val="0006709C"/>
    <w:rsid w:val="00070562"/>
    <w:rsid w:val="00074376"/>
    <w:rsid w:val="00075BC0"/>
    <w:rsid w:val="000978F5"/>
    <w:rsid w:val="000B15CD"/>
    <w:rsid w:val="000B35EB"/>
    <w:rsid w:val="000C31BF"/>
    <w:rsid w:val="000D05EF"/>
    <w:rsid w:val="000E2261"/>
    <w:rsid w:val="000E2744"/>
    <w:rsid w:val="000E78B7"/>
    <w:rsid w:val="000F21C1"/>
    <w:rsid w:val="000F589E"/>
    <w:rsid w:val="000F5B43"/>
    <w:rsid w:val="000F6AB8"/>
    <w:rsid w:val="00105D17"/>
    <w:rsid w:val="0010745C"/>
    <w:rsid w:val="00114BCB"/>
    <w:rsid w:val="00132CEB"/>
    <w:rsid w:val="001339B0"/>
    <w:rsid w:val="001375FA"/>
    <w:rsid w:val="00142B1F"/>
    <w:rsid w:val="00142B62"/>
    <w:rsid w:val="00143040"/>
    <w:rsid w:val="001441B7"/>
    <w:rsid w:val="001465AC"/>
    <w:rsid w:val="001516CB"/>
    <w:rsid w:val="001516F4"/>
    <w:rsid w:val="00152336"/>
    <w:rsid w:val="001531C3"/>
    <w:rsid w:val="00157B8B"/>
    <w:rsid w:val="00166C2F"/>
    <w:rsid w:val="001809D7"/>
    <w:rsid w:val="0018141D"/>
    <w:rsid w:val="00187146"/>
    <w:rsid w:val="001939E1"/>
    <w:rsid w:val="00194C3E"/>
    <w:rsid w:val="00195382"/>
    <w:rsid w:val="001A610F"/>
    <w:rsid w:val="001A6E43"/>
    <w:rsid w:val="001B2CB6"/>
    <w:rsid w:val="001C61C5"/>
    <w:rsid w:val="001C69C4"/>
    <w:rsid w:val="001D37EF"/>
    <w:rsid w:val="001E3590"/>
    <w:rsid w:val="001E424F"/>
    <w:rsid w:val="001E5B1F"/>
    <w:rsid w:val="001E7407"/>
    <w:rsid w:val="001F5D5E"/>
    <w:rsid w:val="001F6219"/>
    <w:rsid w:val="001F6CD4"/>
    <w:rsid w:val="00206C4D"/>
    <w:rsid w:val="0021162F"/>
    <w:rsid w:val="00215AF1"/>
    <w:rsid w:val="002165DD"/>
    <w:rsid w:val="00217F74"/>
    <w:rsid w:val="002321E8"/>
    <w:rsid w:val="00232984"/>
    <w:rsid w:val="0024010F"/>
    <w:rsid w:val="00240749"/>
    <w:rsid w:val="00243018"/>
    <w:rsid w:val="002444A5"/>
    <w:rsid w:val="00254853"/>
    <w:rsid w:val="002564A4"/>
    <w:rsid w:val="00266919"/>
    <w:rsid w:val="0026736C"/>
    <w:rsid w:val="00274306"/>
    <w:rsid w:val="00281308"/>
    <w:rsid w:val="00284719"/>
    <w:rsid w:val="00287CD0"/>
    <w:rsid w:val="00297ECB"/>
    <w:rsid w:val="002A7BCF"/>
    <w:rsid w:val="002C3FD1"/>
    <w:rsid w:val="002C57F1"/>
    <w:rsid w:val="002C7CA9"/>
    <w:rsid w:val="002D043A"/>
    <w:rsid w:val="002D266B"/>
    <w:rsid w:val="002D6224"/>
    <w:rsid w:val="002E193E"/>
    <w:rsid w:val="002E5F44"/>
    <w:rsid w:val="002F39F5"/>
    <w:rsid w:val="003011DF"/>
    <w:rsid w:val="003034E4"/>
    <w:rsid w:val="00304F8B"/>
    <w:rsid w:val="003109A6"/>
    <w:rsid w:val="00325581"/>
    <w:rsid w:val="00335BC6"/>
    <w:rsid w:val="003415D3"/>
    <w:rsid w:val="00344338"/>
    <w:rsid w:val="00344701"/>
    <w:rsid w:val="00344869"/>
    <w:rsid w:val="00352B0F"/>
    <w:rsid w:val="00360459"/>
    <w:rsid w:val="00367A89"/>
    <w:rsid w:val="003739A6"/>
    <w:rsid w:val="003767E2"/>
    <w:rsid w:val="0038049F"/>
    <w:rsid w:val="00392261"/>
    <w:rsid w:val="0039656C"/>
    <w:rsid w:val="003A1451"/>
    <w:rsid w:val="003C6231"/>
    <w:rsid w:val="003D0BFE"/>
    <w:rsid w:val="003D2832"/>
    <w:rsid w:val="003D5700"/>
    <w:rsid w:val="003E2DBE"/>
    <w:rsid w:val="003E30D5"/>
    <w:rsid w:val="003E341B"/>
    <w:rsid w:val="003E4D00"/>
    <w:rsid w:val="003E4E4E"/>
    <w:rsid w:val="00403EDA"/>
    <w:rsid w:val="0041097B"/>
    <w:rsid w:val="004116CD"/>
    <w:rsid w:val="00411CAA"/>
    <w:rsid w:val="00417EB9"/>
    <w:rsid w:val="00424CA9"/>
    <w:rsid w:val="004276DF"/>
    <w:rsid w:val="00431E9B"/>
    <w:rsid w:val="00434173"/>
    <w:rsid w:val="004379E3"/>
    <w:rsid w:val="0044015E"/>
    <w:rsid w:val="0044291A"/>
    <w:rsid w:val="00445784"/>
    <w:rsid w:val="0044654A"/>
    <w:rsid w:val="00465F15"/>
    <w:rsid w:val="00467661"/>
    <w:rsid w:val="00472DBE"/>
    <w:rsid w:val="00474A19"/>
    <w:rsid w:val="00477830"/>
    <w:rsid w:val="00487764"/>
    <w:rsid w:val="00496F97"/>
    <w:rsid w:val="004B10C1"/>
    <w:rsid w:val="004B6C48"/>
    <w:rsid w:val="004C312D"/>
    <w:rsid w:val="004C4E59"/>
    <w:rsid w:val="004C6809"/>
    <w:rsid w:val="004C7614"/>
    <w:rsid w:val="004D4931"/>
    <w:rsid w:val="004E063A"/>
    <w:rsid w:val="004E1307"/>
    <w:rsid w:val="004E3526"/>
    <w:rsid w:val="004E7BEC"/>
    <w:rsid w:val="00505D3D"/>
    <w:rsid w:val="00506AF6"/>
    <w:rsid w:val="005126B3"/>
    <w:rsid w:val="005158D7"/>
    <w:rsid w:val="00516B8D"/>
    <w:rsid w:val="005303C8"/>
    <w:rsid w:val="00537FBC"/>
    <w:rsid w:val="00554826"/>
    <w:rsid w:val="00562877"/>
    <w:rsid w:val="00584811"/>
    <w:rsid w:val="00585784"/>
    <w:rsid w:val="0058798E"/>
    <w:rsid w:val="00593AA6"/>
    <w:rsid w:val="00594161"/>
    <w:rsid w:val="00594749"/>
    <w:rsid w:val="005A65D5"/>
    <w:rsid w:val="005A6C6C"/>
    <w:rsid w:val="005B345D"/>
    <w:rsid w:val="005B4067"/>
    <w:rsid w:val="005B6918"/>
    <w:rsid w:val="005C3F41"/>
    <w:rsid w:val="005C63D9"/>
    <w:rsid w:val="005C6688"/>
    <w:rsid w:val="005C7970"/>
    <w:rsid w:val="005D1007"/>
    <w:rsid w:val="005D1D92"/>
    <w:rsid w:val="005D2D09"/>
    <w:rsid w:val="005E1C65"/>
    <w:rsid w:val="005E432B"/>
    <w:rsid w:val="005E7D8C"/>
    <w:rsid w:val="005F1A19"/>
    <w:rsid w:val="005F711A"/>
    <w:rsid w:val="00600219"/>
    <w:rsid w:val="00604F2A"/>
    <w:rsid w:val="00611EAA"/>
    <w:rsid w:val="00620076"/>
    <w:rsid w:val="006247A3"/>
    <w:rsid w:val="00627E0A"/>
    <w:rsid w:val="00632CA0"/>
    <w:rsid w:val="006523B4"/>
    <w:rsid w:val="00653729"/>
    <w:rsid w:val="0065488B"/>
    <w:rsid w:val="00656E5A"/>
    <w:rsid w:val="00670EA1"/>
    <w:rsid w:val="006729E2"/>
    <w:rsid w:val="00677CC2"/>
    <w:rsid w:val="006802C1"/>
    <w:rsid w:val="0068296A"/>
    <w:rsid w:val="00686E4D"/>
    <w:rsid w:val="0068744B"/>
    <w:rsid w:val="006905DE"/>
    <w:rsid w:val="0069207B"/>
    <w:rsid w:val="006A0D5D"/>
    <w:rsid w:val="006A154F"/>
    <w:rsid w:val="006A437B"/>
    <w:rsid w:val="006B53BE"/>
    <w:rsid w:val="006B5789"/>
    <w:rsid w:val="006C30C5"/>
    <w:rsid w:val="006C7F8C"/>
    <w:rsid w:val="006D29BD"/>
    <w:rsid w:val="006E2E1C"/>
    <w:rsid w:val="006E3CE8"/>
    <w:rsid w:val="006E6246"/>
    <w:rsid w:val="006E69C2"/>
    <w:rsid w:val="006E6DCC"/>
    <w:rsid w:val="006F318F"/>
    <w:rsid w:val="006F352D"/>
    <w:rsid w:val="006F54C3"/>
    <w:rsid w:val="0070017E"/>
    <w:rsid w:val="00700B2C"/>
    <w:rsid w:val="0070501F"/>
    <w:rsid w:val="007050A2"/>
    <w:rsid w:val="00713084"/>
    <w:rsid w:val="007130E6"/>
    <w:rsid w:val="00714362"/>
    <w:rsid w:val="00714F20"/>
    <w:rsid w:val="0071590F"/>
    <w:rsid w:val="00715914"/>
    <w:rsid w:val="0071787F"/>
    <w:rsid w:val="00717BCA"/>
    <w:rsid w:val="00717BE2"/>
    <w:rsid w:val="0072147A"/>
    <w:rsid w:val="00723791"/>
    <w:rsid w:val="00723DF6"/>
    <w:rsid w:val="00731E00"/>
    <w:rsid w:val="00740F63"/>
    <w:rsid w:val="007440B7"/>
    <w:rsid w:val="00746A38"/>
    <w:rsid w:val="00747A69"/>
    <w:rsid w:val="007500C8"/>
    <w:rsid w:val="00756272"/>
    <w:rsid w:val="00762D38"/>
    <w:rsid w:val="007715C9"/>
    <w:rsid w:val="00771613"/>
    <w:rsid w:val="00774EDD"/>
    <w:rsid w:val="007757EC"/>
    <w:rsid w:val="00777CDD"/>
    <w:rsid w:val="00783E89"/>
    <w:rsid w:val="007840CE"/>
    <w:rsid w:val="00793915"/>
    <w:rsid w:val="007A4310"/>
    <w:rsid w:val="007C13E5"/>
    <w:rsid w:val="007C2253"/>
    <w:rsid w:val="007D5685"/>
    <w:rsid w:val="007D7911"/>
    <w:rsid w:val="007E163D"/>
    <w:rsid w:val="007E428C"/>
    <w:rsid w:val="007E667A"/>
    <w:rsid w:val="007F28C9"/>
    <w:rsid w:val="007F51B2"/>
    <w:rsid w:val="008005D3"/>
    <w:rsid w:val="0080231E"/>
    <w:rsid w:val="008040DD"/>
    <w:rsid w:val="008048A3"/>
    <w:rsid w:val="008117E9"/>
    <w:rsid w:val="008131ED"/>
    <w:rsid w:val="00815732"/>
    <w:rsid w:val="00816FE6"/>
    <w:rsid w:val="00823819"/>
    <w:rsid w:val="00824498"/>
    <w:rsid w:val="00826BD1"/>
    <w:rsid w:val="0083624D"/>
    <w:rsid w:val="00836EF9"/>
    <w:rsid w:val="00837808"/>
    <w:rsid w:val="0084310A"/>
    <w:rsid w:val="008442A0"/>
    <w:rsid w:val="008501D7"/>
    <w:rsid w:val="00854D0B"/>
    <w:rsid w:val="00856A31"/>
    <w:rsid w:val="00860B4E"/>
    <w:rsid w:val="00867B37"/>
    <w:rsid w:val="008754D0"/>
    <w:rsid w:val="00875D13"/>
    <w:rsid w:val="00880F40"/>
    <w:rsid w:val="008855C9"/>
    <w:rsid w:val="00886456"/>
    <w:rsid w:val="00890CC0"/>
    <w:rsid w:val="008924E4"/>
    <w:rsid w:val="00896176"/>
    <w:rsid w:val="008A46E1"/>
    <w:rsid w:val="008A4F43"/>
    <w:rsid w:val="008B2706"/>
    <w:rsid w:val="008C2EAC"/>
    <w:rsid w:val="008C65D2"/>
    <w:rsid w:val="008D0EE0"/>
    <w:rsid w:val="008E0027"/>
    <w:rsid w:val="008E6067"/>
    <w:rsid w:val="008F06BB"/>
    <w:rsid w:val="008F54E7"/>
    <w:rsid w:val="00903422"/>
    <w:rsid w:val="009254C3"/>
    <w:rsid w:val="00926A60"/>
    <w:rsid w:val="00932377"/>
    <w:rsid w:val="00941236"/>
    <w:rsid w:val="00943FD5"/>
    <w:rsid w:val="00947D5A"/>
    <w:rsid w:val="009532A5"/>
    <w:rsid w:val="009545BD"/>
    <w:rsid w:val="00962B34"/>
    <w:rsid w:val="00964CF0"/>
    <w:rsid w:val="0097747C"/>
    <w:rsid w:val="00977507"/>
    <w:rsid w:val="00977806"/>
    <w:rsid w:val="00982242"/>
    <w:rsid w:val="009868E9"/>
    <w:rsid w:val="009900A3"/>
    <w:rsid w:val="009908B1"/>
    <w:rsid w:val="00994570"/>
    <w:rsid w:val="009A2002"/>
    <w:rsid w:val="009C3413"/>
    <w:rsid w:val="009D53CB"/>
    <w:rsid w:val="00A0441E"/>
    <w:rsid w:val="00A04971"/>
    <w:rsid w:val="00A0528D"/>
    <w:rsid w:val="00A12128"/>
    <w:rsid w:val="00A22C98"/>
    <w:rsid w:val="00A231E2"/>
    <w:rsid w:val="00A24EE4"/>
    <w:rsid w:val="00A3644D"/>
    <w:rsid w:val="00A369E3"/>
    <w:rsid w:val="00A42663"/>
    <w:rsid w:val="00A57600"/>
    <w:rsid w:val="00A64912"/>
    <w:rsid w:val="00A67331"/>
    <w:rsid w:val="00A70A74"/>
    <w:rsid w:val="00A75C29"/>
    <w:rsid w:val="00A75FE9"/>
    <w:rsid w:val="00A76EA3"/>
    <w:rsid w:val="00A8371A"/>
    <w:rsid w:val="00A849C9"/>
    <w:rsid w:val="00AA5D56"/>
    <w:rsid w:val="00AB32EF"/>
    <w:rsid w:val="00AD2481"/>
    <w:rsid w:val="00AD53CC"/>
    <w:rsid w:val="00AD5641"/>
    <w:rsid w:val="00AF06CF"/>
    <w:rsid w:val="00AF2697"/>
    <w:rsid w:val="00B07CDB"/>
    <w:rsid w:val="00B120FF"/>
    <w:rsid w:val="00B16710"/>
    <w:rsid w:val="00B16A31"/>
    <w:rsid w:val="00B17DFD"/>
    <w:rsid w:val="00B2051E"/>
    <w:rsid w:val="00B25306"/>
    <w:rsid w:val="00B27831"/>
    <w:rsid w:val="00B302FB"/>
    <w:rsid w:val="00B308FE"/>
    <w:rsid w:val="00B31A5B"/>
    <w:rsid w:val="00B33709"/>
    <w:rsid w:val="00B33B3C"/>
    <w:rsid w:val="00B36392"/>
    <w:rsid w:val="00B418CB"/>
    <w:rsid w:val="00B47444"/>
    <w:rsid w:val="00B50ADC"/>
    <w:rsid w:val="00B5129C"/>
    <w:rsid w:val="00B566B1"/>
    <w:rsid w:val="00B63834"/>
    <w:rsid w:val="00B7102B"/>
    <w:rsid w:val="00B7461A"/>
    <w:rsid w:val="00B80199"/>
    <w:rsid w:val="00B83204"/>
    <w:rsid w:val="00B856E7"/>
    <w:rsid w:val="00B85C6B"/>
    <w:rsid w:val="00B919AB"/>
    <w:rsid w:val="00B95CC0"/>
    <w:rsid w:val="00B95D74"/>
    <w:rsid w:val="00B967B1"/>
    <w:rsid w:val="00BA220B"/>
    <w:rsid w:val="00BA3A57"/>
    <w:rsid w:val="00BB1451"/>
    <w:rsid w:val="00BB1533"/>
    <w:rsid w:val="00BB2DF2"/>
    <w:rsid w:val="00BB4E1A"/>
    <w:rsid w:val="00BB7E5C"/>
    <w:rsid w:val="00BC015E"/>
    <w:rsid w:val="00BC76AC"/>
    <w:rsid w:val="00BD0ECB"/>
    <w:rsid w:val="00BE2155"/>
    <w:rsid w:val="00BE719A"/>
    <w:rsid w:val="00BE720A"/>
    <w:rsid w:val="00BF0D73"/>
    <w:rsid w:val="00BF2465"/>
    <w:rsid w:val="00C115CD"/>
    <w:rsid w:val="00C16619"/>
    <w:rsid w:val="00C258F4"/>
    <w:rsid w:val="00C25E7F"/>
    <w:rsid w:val="00C2746F"/>
    <w:rsid w:val="00C323D6"/>
    <w:rsid w:val="00C324A0"/>
    <w:rsid w:val="00C36D1D"/>
    <w:rsid w:val="00C42BF8"/>
    <w:rsid w:val="00C50043"/>
    <w:rsid w:val="00C64759"/>
    <w:rsid w:val="00C6569B"/>
    <w:rsid w:val="00C73F73"/>
    <w:rsid w:val="00C7573B"/>
    <w:rsid w:val="00C87C7B"/>
    <w:rsid w:val="00C97A54"/>
    <w:rsid w:val="00CA236D"/>
    <w:rsid w:val="00CA5B23"/>
    <w:rsid w:val="00CB602E"/>
    <w:rsid w:val="00CB7E90"/>
    <w:rsid w:val="00CE051D"/>
    <w:rsid w:val="00CE1335"/>
    <w:rsid w:val="00CE493D"/>
    <w:rsid w:val="00CF07FA"/>
    <w:rsid w:val="00CF0BB2"/>
    <w:rsid w:val="00CF3EE8"/>
    <w:rsid w:val="00D13441"/>
    <w:rsid w:val="00D13BDE"/>
    <w:rsid w:val="00D150E7"/>
    <w:rsid w:val="00D23378"/>
    <w:rsid w:val="00D27773"/>
    <w:rsid w:val="00D52DC2"/>
    <w:rsid w:val="00D53AEF"/>
    <w:rsid w:val="00D53BCC"/>
    <w:rsid w:val="00D546D2"/>
    <w:rsid w:val="00D54C9E"/>
    <w:rsid w:val="00D6537E"/>
    <w:rsid w:val="00D65DEE"/>
    <w:rsid w:val="00D66A7E"/>
    <w:rsid w:val="00D70DFB"/>
    <w:rsid w:val="00D766DF"/>
    <w:rsid w:val="00D8206C"/>
    <w:rsid w:val="00D91F10"/>
    <w:rsid w:val="00DA186E"/>
    <w:rsid w:val="00DA4116"/>
    <w:rsid w:val="00DA6B8A"/>
    <w:rsid w:val="00DB251C"/>
    <w:rsid w:val="00DB2729"/>
    <w:rsid w:val="00DB4630"/>
    <w:rsid w:val="00DC4F88"/>
    <w:rsid w:val="00DE107C"/>
    <w:rsid w:val="00DE7639"/>
    <w:rsid w:val="00DF07C9"/>
    <w:rsid w:val="00DF2388"/>
    <w:rsid w:val="00E04756"/>
    <w:rsid w:val="00E05704"/>
    <w:rsid w:val="00E338EF"/>
    <w:rsid w:val="00E44DFE"/>
    <w:rsid w:val="00E47844"/>
    <w:rsid w:val="00E50646"/>
    <w:rsid w:val="00E544BB"/>
    <w:rsid w:val="00E64BF9"/>
    <w:rsid w:val="00E74DC7"/>
    <w:rsid w:val="00E74EF3"/>
    <w:rsid w:val="00E80288"/>
    <w:rsid w:val="00E8075A"/>
    <w:rsid w:val="00E86C5A"/>
    <w:rsid w:val="00E940D8"/>
    <w:rsid w:val="00E94D5E"/>
    <w:rsid w:val="00E96215"/>
    <w:rsid w:val="00EA7100"/>
    <w:rsid w:val="00EA7F9F"/>
    <w:rsid w:val="00EB1274"/>
    <w:rsid w:val="00EB5CA5"/>
    <w:rsid w:val="00EC00C2"/>
    <w:rsid w:val="00EC65D2"/>
    <w:rsid w:val="00ED2BB6"/>
    <w:rsid w:val="00ED34E1"/>
    <w:rsid w:val="00ED3B8D"/>
    <w:rsid w:val="00ED72D9"/>
    <w:rsid w:val="00EE4F06"/>
    <w:rsid w:val="00EE5E36"/>
    <w:rsid w:val="00EF2E3A"/>
    <w:rsid w:val="00F007B5"/>
    <w:rsid w:val="00F02C7C"/>
    <w:rsid w:val="00F072A7"/>
    <w:rsid w:val="00F078DC"/>
    <w:rsid w:val="00F17EE7"/>
    <w:rsid w:val="00F25BD8"/>
    <w:rsid w:val="00F32BA8"/>
    <w:rsid w:val="00F32EE0"/>
    <w:rsid w:val="00F349F1"/>
    <w:rsid w:val="00F4350D"/>
    <w:rsid w:val="00F45DDD"/>
    <w:rsid w:val="00F479C4"/>
    <w:rsid w:val="00F503EA"/>
    <w:rsid w:val="00F5433A"/>
    <w:rsid w:val="00F567F7"/>
    <w:rsid w:val="00F573D8"/>
    <w:rsid w:val="00F6093E"/>
    <w:rsid w:val="00F644C9"/>
    <w:rsid w:val="00F6696E"/>
    <w:rsid w:val="00F7220E"/>
    <w:rsid w:val="00F73BD6"/>
    <w:rsid w:val="00F7585E"/>
    <w:rsid w:val="00F82695"/>
    <w:rsid w:val="00F83989"/>
    <w:rsid w:val="00F85099"/>
    <w:rsid w:val="00F9379C"/>
    <w:rsid w:val="00F950D2"/>
    <w:rsid w:val="00F9632C"/>
    <w:rsid w:val="00FA1E52"/>
    <w:rsid w:val="00FA231B"/>
    <w:rsid w:val="00FB3F89"/>
    <w:rsid w:val="00FB5A08"/>
    <w:rsid w:val="00FC04C6"/>
    <w:rsid w:val="00FC5075"/>
    <w:rsid w:val="00FC56CC"/>
    <w:rsid w:val="00FC6A80"/>
    <w:rsid w:val="00FD3B4E"/>
    <w:rsid w:val="00FE3A85"/>
    <w:rsid w:val="00FE4688"/>
    <w:rsid w:val="00FF5704"/>
    <w:rsid w:val="00FF5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FD3B4E"/>
    <w:rPr>
      <w:color w:val="0000FF" w:themeColor="hyperlink"/>
      <w:u w:val="single"/>
    </w:rPr>
  </w:style>
  <w:style w:type="character" w:styleId="FollowedHyperlink">
    <w:name w:val="FollowedHyperlink"/>
    <w:basedOn w:val="DefaultParagraphFont"/>
    <w:uiPriority w:val="99"/>
    <w:semiHidden/>
    <w:unhideWhenUsed/>
    <w:rsid w:val="00FD3B4E"/>
    <w:rPr>
      <w:color w:val="800080" w:themeColor="followedHyperlink"/>
      <w:u w:val="single"/>
    </w:rPr>
  </w:style>
  <w:style w:type="character" w:styleId="CommentReference">
    <w:name w:val="annotation reference"/>
    <w:basedOn w:val="DefaultParagraphFont"/>
    <w:uiPriority w:val="99"/>
    <w:semiHidden/>
    <w:unhideWhenUsed/>
    <w:rsid w:val="00344869"/>
    <w:rPr>
      <w:sz w:val="16"/>
      <w:szCs w:val="16"/>
    </w:rPr>
  </w:style>
  <w:style w:type="paragraph" w:styleId="CommentText">
    <w:name w:val="annotation text"/>
    <w:basedOn w:val="Normal"/>
    <w:link w:val="CommentTextChar"/>
    <w:uiPriority w:val="99"/>
    <w:semiHidden/>
    <w:unhideWhenUsed/>
    <w:rsid w:val="00344869"/>
    <w:pPr>
      <w:spacing w:line="240" w:lineRule="auto"/>
    </w:pPr>
    <w:rPr>
      <w:sz w:val="20"/>
    </w:rPr>
  </w:style>
  <w:style w:type="character" w:customStyle="1" w:styleId="CommentTextChar">
    <w:name w:val="Comment Text Char"/>
    <w:basedOn w:val="DefaultParagraphFont"/>
    <w:link w:val="CommentText"/>
    <w:uiPriority w:val="99"/>
    <w:semiHidden/>
    <w:rsid w:val="00344869"/>
  </w:style>
  <w:style w:type="paragraph" w:styleId="CommentSubject">
    <w:name w:val="annotation subject"/>
    <w:basedOn w:val="CommentText"/>
    <w:next w:val="CommentText"/>
    <w:link w:val="CommentSubjectChar"/>
    <w:uiPriority w:val="99"/>
    <w:semiHidden/>
    <w:unhideWhenUsed/>
    <w:rsid w:val="00344869"/>
    <w:rPr>
      <w:b/>
      <w:bCs/>
    </w:rPr>
  </w:style>
  <w:style w:type="character" w:customStyle="1" w:styleId="CommentSubjectChar">
    <w:name w:val="Comment Subject Char"/>
    <w:basedOn w:val="CommentTextChar"/>
    <w:link w:val="CommentSubject"/>
    <w:uiPriority w:val="99"/>
    <w:semiHidden/>
    <w:rsid w:val="00344869"/>
    <w:rPr>
      <w:b/>
      <w:bCs/>
    </w:rPr>
  </w:style>
  <w:style w:type="paragraph" w:styleId="Revision">
    <w:name w:val="Revision"/>
    <w:hidden/>
    <w:uiPriority w:val="99"/>
    <w:semiHidden/>
    <w:rsid w:val="001465AC"/>
    <w:rPr>
      <w:sz w:val="22"/>
    </w:rPr>
  </w:style>
  <w:style w:type="paragraph" w:styleId="ListParagraph">
    <w:name w:val="List Paragraph"/>
    <w:basedOn w:val="Normal"/>
    <w:uiPriority w:val="34"/>
    <w:qFormat/>
    <w:rsid w:val="005C6688"/>
    <w:pPr>
      <w:ind w:left="720"/>
      <w:contextualSpacing/>
    </w:pPr>
  </w:style>
  <w:style w:type="character" w:customStyle="1" w:styleId="charsectno0">
    <w:name w:val="charsectno"/>
    <w:basedOn w:val="DefaultParagraphFont"/>
    <w:rsid w:val="0081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5444">
      <w:bodyDiv w:val="1"/>
      <w:marLeft w:val="0"/>
      <w:marRight w:val="0"/>
      <w:marTop w:val="0"/>
      <w:marBottom w:val="0"/>
      <w:divBdr>
        <w:top w:val="none" w:sz="0" w:space="0" w:color="auto"/>
        <w:left w:val="none" w:sz="0" w:space="0" w:color="auto"/>
        <w:bottom w:val="none" w:sz="0" w:space="0" w:color="auto"/>
        <w:right w:val="none" w:sz="0" w:space="0" w:color="auto"/>
      </w:divBdr>
    </w:div>
    <w:div w:id="654380426">
      <w:bodyDiv w:val="1"/>
      <w:marLeft w:val="0"/>
      <w:marRight w:val="0"/>
      <w:marTop w:val="0"/>
      <w:marBottom w:val="0"/>
      <w:divBdr>
        <w:top w:val="none" w:sz="0" w:space="0" w:color="auto"/>
        <w:left w:val="none" w:sz="0" w:space="0" w:color="auto"/>
        <w:bottom w:val="none" w:sz="0" w:space="0" w:color="auto"/>
        <w:right w:val="none" w:sz="0" w:space="0" w:color="auto"/>
      </w:divBdr>
    </w:div>
    <w:div w:id="16675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s5w\AppData\Local\Temp\12\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0</TotalTime>
  <Pages>6</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2023-02-17T01:22:00Z</dcterms:created>
  <dcterms:modified xsi:type="dcterms:W3CDTF">2023-02-17T01:22:00Z</dcterms:modified>
</cp:coreProperties>
</file>