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A8881" w14:textId="77777777" w:rsidR="008D42D4" w:rsidRPr="00725F44" w:rsidRDefault="008D42D4" w:rsidP="008D42D4">
      <w:pPr>
        <w:pStyle w:val="Heading1"/>
        <w:spacing w:before="0"/>
        <w:jc w:val="center"/>
        <w:rPr>
          <w:rFonts w:ascii="Times New Roman" w:hAnsi="Times New Roman" w:cs="Times New Roman"/>
          <w:sz w:val="24"/>
          <w:szCs w:val="24"/>
          <w:u w:val="single"/>
        </w:rPr>
      </w:pPr>
      <w:bookmarkStart w:id="0" w:name="_GoBack"/>
      <w:bookmarkEnd w:id="0"/>
      <w:r w:rsidRPr="00725F44">
        <w:rPr>
          <w:rFonts w:ascii="Times New Roman" w:hAnsi="Times New Roman" w:cs="Times New Roman"/>
          <w:sz w:val="24"/>
          <w:szCs w:val="24"/>
          <w:u w:val="single"/>
        </w:rPr>
        <w:t>EXPLANATORY STATEMENT</w:t>
      </w:r>
    </w:p>
    <w:p w14:paraId="68739C18" w14:textId="77777777" w:rsidR="008D42D4" w:rsidRPr="00725F44" w:rsidRDefault="008D42D4" w:rsidP="008D42D4">
      <w:pPr>
        <w:jc w:val="center"/>
        <w:rPr>
          <w:b/>
          <w:sz w:val="24"/>
          <w:szCs w:val="24"/>
        </w:rPr>
      </w:pPr>
    </w:p>
    <w:p w14:paraId="36383FC0" w14:textId="77777777" w:rsidR="008D42D4" w:rsidRPr="00725F44" w:rsidRDefault="008D42D4" w:rsidP="008D42D4">
      <w:pPr>
        <w:jc w:val="center"/>
        <w:rPr>
          <w:rFonts w:ascii="Times New Roman" w:eastAsiaTheme="minorEastAsia" w:hAnsi="Times New Roman"/>
          <w:b/>
          <w:sz w:val="24"/>
          <w:szCs w:val="24"/>
          <w:lang w:eastAsia="en-US" w:bidi="en-US"/>
        </w:rPr>
      </w:pPr>
      <w:r w:rsidRPr="00725F44">
        <w:rPr>
          <w:rFonts w:ascii="Times New Roman" w:eastAsiaTheme="minorEastAsia" w:hAnsi="Times New Roman"/>
          <w:b/>
          <w:sz w:val="24"/>
          <w:szCs w:val="24"/>
          <w:lang w:eastAsia="en-US" w:bidi="en-US"/>
        </w:rPr>
        <w:t>Issued by the Authority of the Minister for Finance</w:t>
      </w:r>
    </w:p>
    <w:p w14:paraId="26F28C55" w14:textId="77777777" w:rsidR="008D42D4" w:rsidRPr="00725F44" w:rsidRDefault="008D42D4" w:rsidP="008D42D4">
      <w:pPr>
        <w:jc w:val="center"/>
        <w:rPr>
          <w:rFonts w:ascii="Times New Roman" w:hAnsi="Times New Roman"/>
          <w:b/>
          <w:sz w:val="24"/>
          <w:szCs w:val="24"/>
        </w:rPr>
      </w:pPr>
    </w:p>
    <w:p w14:paraId="41FE5BB7" w14:textId="77777777" w:rsidR="008D42D4" w:rsidRPr="00725F44" w:rsidRDefault="008D42D4" w:rsidP="008D42D4">
      <w:pPr>
        <w:jc w:val="center"/>
        <w:rPr>
          <w:rFonts w:ascii="Times New Roman" w:hAnsi="Times New Roman"/>
          <w:i/>
          <w:sz w:val="24"/>
          <w:szCs w:val="24"/>
        </w:rPr>
      </w:pPr>
      <w:r w:rsidRPr="00725F44">
        <w:rPr>
          <w:rFonts w:ascii="Times New Roman" w:hAnsi="Times New Roman"/>
          <w:i/>
          <w:sz w:val="24"/>
          <w:szCs w:val="24"/>
        </w:rPr>
        <w:t xml:space="preserve">Public Governance, Performance and Accountability Act 2013 </w:t>
      </w:r>
    </w:p>
    <w:p w14:paraId="56115638" w14:textId="77777777" w:rsidR="008D42D4" w:rsidRPr="00725F44" w:rsidRDefault="008D42D4" w:rsidP="008D42D4">
      <w:pPr>
        <w:jc w:val="center"/>
        <w:rPr>
          <w:rFonts w:ascii="Times New Roman" w:hAnsi="Times New Roman"/>
          <w:i/>
          <w:sz w:val="24"/>
          <w:szCs w:val="24"/>
        </w:rPr>
      </w:pPr>
    </w:p>
    <w:p w14:paraId="72257AE8" w14:textId="77777777" w:rsidR="008D42D4" w:rsidRPr="00725F44" w:rsidRDefault="008D42D4" w:rsidP="008D42D4">
      <w:pPr>
        <w:pStyle w:val="ShortT"/>
        <w:jc w:val="center"/>
        <w:rPr>
          <w:rFonts w:eastAsiaTheme="minorEastAsia"/>
          <w:b w:val="0"/>
          <w:i/>
          <w:sz w:val="24"/>
          <w:szCs w:val="24"/>
          <w:lang w:eastAsia="en-US" w:bidi="en-US"/>
        </w:rPr>
      </w:pPr>
      <w:r w:rsidRPr="00725F44">
        <w:rPr>
          <w:rFonts w:eastAsiaTheme="minorEastAsia"/>
          <w:b w:val="0"/>
          <w:i/>
          <w:sz w:val="24"/>
          <w:szCs w:val="24"/>
          <w:lang w:eastAsia="en-US" w:bidi="en-US"/>
        </w:rPr>
        <w:t>Public Governance, Performance and Accountability Rule 2014</w:t>
      </w:r>
    </w:p>
    <w:p w14:paraId="22E90AF2" w14:textId="77777777" w:rsidR="008D42D4" w:rsidRPr="00725F44" w:rsidRDefault="008D42D4" w:rsidP="008D42D4">
      <w:pPr>
        <w:jc w:val="center"/>
        <w:rPr>
          <w:lang w:eastAsia="en-US" w:bidi="en-US"/>
        </w:rPr>
      </w:pPr>
    </w:p>
    <w:p w14:paraId="6155B8B5" w14:textId="77777777" w:rsidR="008D42D4" w:rsidRPr="000E0E2A" w:rsidRDefault="008D42D4" w:rsidP="008D42D4">
      <w:pPr>
        <w:pStyle w:val="ShortT"/>
        <w:jc w:val="center"/>
        <w:rPr>
          <w:rFonts w:eastAsiaTheme="minorEastAsia"/>
          <w:b w:val="0"/>
          <w:i/>
          <w:sz w:val="24"/>
          <w:szCs w:val="24"/>
          <w:lang w:eastAsia="en-US" w:bidi="en-US"/>
        </w:rPr>
      </w:pPr>
      <w:r w:rsidRPr="000E0E2A">
        <w:rPr>
          <w:rFonts w:eastAsiaTheme="minorEastAsia"/>
          <w:b w:val="0"/>
          <w:i/>
          <w:sz w:val="24"/>
          <w:szCs w:val="24"/>
          <w:lang w:eastAsia="en-US" w:bidi="en-US"/>
        </w:rPr>
        <w:t xml:space="preserve">Public Governance, Performance and Accountability Amendment </w:t>
      </w:r>
      <w:r w:rsidR="0046176E">
        <w:rPr>
          <w:rFonts w:eastAsiaTheme="minorEastAsia"/>
          <w:b w:val="0"/>
          <w:i/>
          <w:sz w:val="24"/>
          <w:szCs w:val="24"/>
          <w:lang w:eastAsia="en-US" w:bidi="en-US"/>
        </w:rPr>
        <w:t>(2023 Measures No. 1) Rules 2023</w:t>
      </w:r>
    </w:p>
    <w:p w14:paraId="309BECF1" w14:textId="77777777" w:rsidR="008D42D4" w:rsidRPr="00EA0188" w:rsidRDefault="008D42D4" w:rsidP="008D42D4">
      <w:pPr>
        <w:jc w:val="center"/>
        <w:rPr>
          <w:sz w:val="24"/>
          <w:szCs w:val="24"/>
          <w:lang w:eastAsia="en-US" w:bidi="en-US"/>
        </w:rPr>
      </w:pPr>
    </w:p>
    <w:p w14:paraId="68DDB6AF" w14:textId="77777777" w:rsidR="008D42D4" w:rsidRPr="00EA0188" w:rsidRDefault="008D42D4" w:rsidP="008D42D4">
      <w:pPr>
        <w:rPr>
          <w:rFonts w:ascii="Times New Roman" w:hAnsi="Times New Roman"/>
          <w:sz w:val="24"/>
          <w:szCs w:val="24"/>
        </w:rPr>
      </w:pPr>
      <w:r w:rsidRPr="00EA0188">
        <w:rPr>
          <w:rFonts w:ascii="Times New Roman" w:hAnsi="Times New Roman"/>
          <w:sz w:val="24"/>
          <w:szCs w:val="24"/>
        </w:rPr>
        <w:t xml:space="preserve">The </w:t>
      </w:r>
      <w:r w:rsidRPr="00EA0188">
        <w:rPr>
          <w:rFonts w:ascii="Times New Roman" w:hAnsi="Times New Roman"/>
          <w:i/>
          <w:iCs/>
          <w:sz w:val="24"/>
          <w:szCs w:val="24"/>
        </w:rPr>
        <w:t>Public Governance, Performance and Accountability Act 2013</w:t>
      </w:r>
      <w:r w:rsidRPr="00EA0188">
        <w:rPr>
          <w:rFonts w:ascii="Times New Roman" w:hAnsi="Times New Roman"/>
          <w:sz w:val="24"/>
          <w:szCs w:val="24"/>
        </w:rPr>
        <w:t xml:space="preserve"> (PGPA Act) and the </w:t>
      </w:r>
      <w:r w:rsidRPr="00EA0188">
        <w:rPr>
          <w:rFonts w:ascii="Times New Roman" w:hAnsi="Times New Roman"/>
          <w:i/>
          <w:sz w:val="24"/>
          <w:szCs w:val="24"/>
        </w:rPr>
        <w:t xml:space="preserve">Public Governance, Performance and Accountability Rule 2014 </w:t>
      </w:r>
      <w:r w:rsidRPr="00EA0188">
        <w:rPr>
          <w:rFonts w:ascii="Times New Roman" w:hAnsi="Times New Roman"/>
          <w:sz w:val="24"/>
          <w:szCs w:val="24"/>
        </w:rPr>
        <w:t xml:space="preserve">(PGPA Rule) set out a framework for regulating resource management by </w:t>
      </w:r>
      <w:r w:rsidR="00447AC3" w:rsidRPr="00EA0188">
        <w:rPr>
          <w:rFonts w:ascii="Times New Roman" w:hAnsi="Times New Roman"/>
          <w:sz w:val="24"/>
          <w:szCs w:val="24"/>
        </w:rPr>
        <w:t>Commonwealth entities and companies</w:t>
      </w:r>
      <w:r w:rsidRPr="00EA0188">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r w:rsidR="00397A04" w:rsidRPr="00EA0188">
        <w:rPr>
          <w:rFonts w:ascii="Times New Roman" w:hAnsi="Times New Roman"/>
          <w:sz w:val="24"/>
          <w:szCs w:val="24"/>
        </w:rPr>
        <w:t xml:space="preserve"> </w:t>
      </w:r>
      <w:r w:rsidR="00B11A9F" w:rsidRPr="00EA0188">
        <w:rPr>
          <w:rFonts w:ascii="Times New Roman" w:hAnsi="Times New Roman"/>
          <w:sz w:val="24"/>
          <w:szCs w:val="24"/>
        </w:rPr>
        <w:t>Paragraph</w:t>
      </w:r>
      <w:r w:rsidR="00397A04" w:rsidRPr="00EA0188">
        <w:rPr>
          <w:rFonts w:ascii="Times New Roman" w:hAnsi="Times New Roman"/>
          <w:sz w:val="24"/>
          <w:szCs w:val="24"/>
        </w:rPr>
        <w:t xml:space="preserve"> 103(e) of the PGPA Act provides that the rules may make provision for the name or purposes of a </w:t>
      </w:r>
      <w:r w:rsidR="00B11A9F" w:rsidRPr="00EA0188">
        <w:rPr>
          <w:rFonts w:ascii="Times New Roman" w:hAnsi="Times New Roman"/>
          <w:sz w:val="24"/>
          <w:szCs w:val="24"/>
        </w:rPr>
        <w:t xml:space="preserve">non-corporate </w:t>
      </w:r>
      <w:r w:rsidR="00397A04" w:rsidRPr="00EA0188">
        <w:rPr>
          <w:rFonts w:ascii="Times New Roman" w:hAnsi="Times New Roman"/>
          <w:sz w:val="24"/>
          <w:szCs w:val="24"/>
        </w:rPr>
        <w:t xml:space="preserve">Commonwealth entity </w:t>
      </w:r>
      <w:r w:rsidR="00B11A9F" w:rsidRPr="00EA0188">
        <w:rPr>
          <w:rFonts w:ascii="Times New Roman" w:hAnsi="Times New Roman"/>
          <w:sz w:val="24"/>
          <w:szCs w:val="24"/>
        </w:rPr>
        <w:t xml:space="preserve">that is </w:t>
      </w:r>
      <w:r w:rsidR="00397A04" w:rsidRPr="00EA0188">
        <w:rPr>
          <w:rFonts w:ascii="Times New Roman" w:hAnsi="Times New Roman"/>
          <w:sz w:val="24"/>
          <w:szCs w:val="24"/>
        </w:rPr>
        <w:t xml:space="preserve">prescribed </w:t>
      </w:r>
      <w:r w:rsidR="00B11A9F" w:rsidRPr="00EA0188">
        <w:rPr>
          <w:rFonts w:ascii="Times New Roman" w:hAnsi="Times New Roman"/>
          <w:sz w:val="24"/>
          <w:szCs w:val="24"/>
        </w:rPr>
        <w:t xml:space="preserve">by the rules </w:t>
      </w:r>
      <w:r w:rsidR="00397A04" w:rsidRPr="00EA0188">
        <w:rPr>
          <w:rFonts w:ascii="Times New Roman" w:hAnsi="Times New Roman"/>
          <w:sz w:val="24"/>
          <w:szCs w:val="24"/>
        </w:rPr>
        <w:t>to be a listed entity.</w:t>
      </w:r>
      <w:r w:rsidR="00252B96" w:rsidRPr="00EA0188">
        <w:rPr>
          <w:rFonts w:ascii="Times New Roman" w:hAnsi="Times New Roman"/>
          <w:sz w:val="24"/>
          <w:szCs w:val="24"/>
        </w:rPr>
        <w:t xml:space="preserve"> Paragraph </w:t>
      </w:r>
      <w:proofErr w:type="gramStart"/>
      <w:r w:rsidR="00252B96" w:rsidRPr="00EA0188">
        <w:rPr>
          <w:rFonts w:ascii="Times New Roman" w:hAnsi="Times New Roman"/>
          <w:sz w:val="24"/>
          <w:szCs w:val="24"/>
        </w:rPr>
        <w:t>105</w:t>
      </w:r>
      <w:r w:rsidR="002C2920" w:rsidRPr="00EA0188">
        <w:rPr>
          <w:rFonts w:ascii="Times New Roman" w:hAnsi="Times New Roman"/>
          <w:sz w:val="24"/>
          <w:szCs w:val="24"/>
        </w:rPr>
        <w:t>B</w:t>
      </w:r>
      <w:r w:rsidR="00252B96" w:rsidRPr="00EA0188">
        <w:rPr>
          <w:rFonts w:ascii="Times New Roman" w:hAnsi="Times New Roman"/>
          <w:sz w:val="24"/>
          <w:szCs w:val="24"/>
        </w:rPr>
        <w:t>(</w:t>
      </w:r>
      <w:proofErr w:type="gramEnd"/>
      <w:r w:rsidR="00252B96" w:rsidRPr="00EA0188">
        <w:rPr>
          <w:rFonts w:ascii="Times New Roman" w:hAnsi="Times New Roman"/>
          <w:sz w:val="24"/>
          <w:szCs w:val="24"/>
        </w:rPr>
        <w:t>1)(b) provides that the Finance Minister may, by written instrument, make provision about procurement by corporate Commonwealth entities prescribed by the rules.</w:t>
      </w:r>
    </w:p>
    <w:p w14:paraId="1CB64F50" w14:textId="77777777" w:rsidR="008D42D4" w:rsidRPr="00EA0188" w:rsidRDefault="008D42D4" w:rsidP="008D42D4">
      <w:pPr>
        <w:rPr>
          <w:rFonts w:ascii="Times New Roman" w:hAnsi="Times New Roman"/>
          <w:i/>
          <w:sz w:val="24"/>
          <w:szCs w:val="24"/>
        </w:rPr>
      </w:pPr>
    </w:p>
    <w:p w14:paraId="190D6D95" w14:textId="77777777" w:rsidR="008D42D4" w:rsidRPr="00EA0188" w:rsidRDefault="008D42D4" w:rsidP="008D42D4">
      <w:pPr>
        <w:rPr>
          <w:rFonts w:ascii="Times New Roman" w:hAnsi="Times New Roman"/>
          <w:sz w:val="24"/>
          <w:szCs w:val="24"/>
        </w:rPr>
      </w:pPr>
      <w:r w:rsidRPr="00EA0188">
        <w:rPr>
          <w:rFonts w:ascii="Times New Roman" w:hAnsi="Times New Roman"/>
          <w:sz w:val="24"/>
          <w:szCs w:val="24"/>
          <w:lang w:val="en-US"/>
        </w:rPr>
        <w:t xml:space="preserve">Under subsection 33(3) of the </w:t>
      </w:r>
      <w:r w:rsidRPr="00EA0188">
        <w:rPr>
          <w:rFonts w:ascii="Times New Roman" w:hAnsi="Times New Roman"/>
          <w:i/>
          <w:iCs/>
          <w:sz w:val="24"/>
          <w:szCs w:val="24"/>
          <w:lang w:val="en-US"/>
        </w:rPr>
        <w:t>Acts Interpretation Act 1901</w:t>
      </w:r>
      <w:r w:rsidRPr="00EA0188">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331A57A" w14:textId="77777777" w:rsidR="008D42D4" w:rsidRPr="00EA0188" w:rsidRDefault="008D42D4" w:rsidP="008D42D4">
      <w:pPr>
        <w:rPr>
          <w:rFonts w:ascii="Times New Roman" w:hAnsi="Times New Roman"/>
          <w:i/>
          <w:sz w:val="24"/>
          <w:szCs w:val="24"/>
        </w:rPr>
      </w:pPr>
    </w:p>
    <w:p w14:paraId="02BA2F59" w14:textId="77777777" w:rsidR="00A576A2" w:rsidRPr="00EA0188" w:rsidRDefault="008D42D4" w:rsidP="00A576A2">
      <w:pPr>
        <w:rPr>
          <w:rFonts w:ascii="Times New Roman" w:eastAsia="Times New Roman" w:hAnsi="Times New Roman"/>
          <w:sz w:val="24"/>
          <w:szCs w:val="24"/>
        </w:rPr>
      </w:pPr>
      <w:r w:rsidRPr="00EA0188">
        <w:rPr>
          <w:rFonts w:ascii="Times New Roman" w:eastAsiaTheme="minorEastAsia" w:hAnsi="Times New Roman"/>
          <w:sz w:val="24"/>
          <w:szCs w:val="24"/>
          <w:lang w:eastAsia="en-US" w:bidi="en-US"/>
        </w:rPr>
        <w:t>The</w:t>
      </w:r>
      <w:r w:rsidRPr="00EA0188">
        <w:rPr>
          <w:rFonts w:ascii="Times New Roman" w:eastAsiaTheme="minorEastAsia" w:hAnsi="Times New Roman"/>
          <w:i/>
          <w:sz w:val="24"/>
          <w:szCs w:val="24"/>
          <w:lang w:eastAsia="en-US" w:bidi="en-US"/>
        </w:rPr>
        <w:t xml:space="preserve"> Public Governance, Performance and Accountability Amendment </w:t>
      </w:r>
      <w:r w:rsidR="0046176E" w:rsidRPr="00EA0188">
        <w:rPr>
          <w:rFonts w:ascii="Times New Roman" w:eastAsiaTheme="minorEastAsia" w:hAnsi="Times New Roman"/>
          <w:i/>
          <w:sz w:val="24"/>
          <w:szCs w:val="24"/>
          <w:lang w:eastAsia="en-US" w:bidi="en-US"/>
        </w:rPr>
        <w:t xml:space="preserve">(2023 Measures No. 1) Rules 2023 </w:t>
      </w:r>
      <w:r w:rsidR="004E72E2" w:rsidRPr="00EA0188">
        <w:rPr>
          <w:rFonts w:ascii="Times New Roman" w:hAnsi="Times New Roman"/>
          <w:sz w:val="24"/>
          <w:szCs w:val="24"/>
        </w:rPr>
        <w:t>(Amendment Rule</w:t>
      </w:r>
      <w:r w:rsidR="00074F74" w:rsidRPr="00EA0188">
        <w:rPr>
          <w:rFonts w:ascii="Times New Roman" w:hAnsi="Times New Roman"/>
          <w:sz w:val="24"/>
          <w:szCs w:val="24"/>
        </w:rPr>
        <w:t>s</w:t>
      </w:r>
      <w:r w:rsidRPr="00EA0188">
        <w:rPr>
          <w:rFonts w:ascii="Times New Roman" w:hAnsi="Times New Roman"/>
          <w:sz w:val="24"/>
          <w:szCs w:val="24"/>
        </w:rPr>
        <w:t xml:space="preserve">) </w:t>
      </w:r>
      <w:r w:rsidR="00621D9D" w:rsidRPr="00EA0188">
        <w:rPr>
          <w:rFonts w:ascii="Times New Roman" w:hAnsi="Times New Roman"/>
          <w:sz w:val="24"/>
          <w:szCs w:val="24"/>
        </w:rPr>
        <w:t xml:space="preserve">amend </w:t>
      </w:r>
      <w:r w:rsidR="00A576A2" w:rsidRPr="00EA0188">
        <w:rPr>
          <w:rFonts w:ascii="Times New Roman" w:eastAsia="Times New Roman" w:hAnsi="Times New Roman"/>
          <w:sz w:val="24"/>
          <w:szCs w:val="24"/>
        </w:rPr>
        <w:t xml:space="preserve">item 14 of the table in section 30 of the PGPA Rule by substituting ‘Independent Health and Aged Care Pricing Authority’ for ‘Independent Hospital Pricing Authority’. </w:t>
      </w:r>
      <w:r w:rsidR="00A576A2" w:rsidRPr="00EA0188">
        <w:rPr>
          <w:rFonts w:ascii="Times New Roman" w:hAnsi="Times New Roman"/>
          <w:sz w:val="24"/>
          <w:szCs w:val="24"/>
          <w:lang w:val="en-US"/>
        </w:rPr>
        <w:t xml:space="preserve">This name change aligns the name of the entity with the name prescribed in section 129(1) of the </w:t>
      </w:r>
      <w:r w:rsidR="00A576A2" w:rsidRPr="00EA0188">
        <w:rPr>
          <w:rFonts w:ascii="Times New Roman" w:hAnsi="Times New Roman"/>
          <w:i/>
          <w:sz w:val="24"/>
          <w:szCs w:val="24"/>
          <w:lang w:val="en-US"/>
        </w:rPr>
        <w:t>National Health Reform Act 2011</w:t>
      </w:r>
      <w:r w:rsidR="00A576A2" w:rsidRPr="00EA0188">
        <w:rPr>
          <w:rFonts w:ascii="Times New Roman" w:hAnsi="Times New Roman"/>
          <w:sz w:val="24"/>
          <w:szCs w:val="24"/>
          <w:lang w:val="en-US"/>
        </w:rPr>
        <w:t>.</w:t>
      </w:r>
      <w:r w:rsidR="00A576A2" w:rsidRPr="00EA0188">
        <w:rPr>
          <w:rFonts w:ascii="Times New Roman" w:eastAsia="Times New Roman" w:hAnsi="Times New Roman"/>
          <w:sz w:val="24"/>
          <w:szCs w:val="24"/>
        </w:rPr>
        <w:t xml:space="preserve"> </w:t>
      </w:r>
    </w:p>
    <w:p w14:paraId="5F0CDAA6" w14:textId="77777777" w:rsidR="00A576A2" w:rsidRPr="00EA0188" w:rsidRDefault="00A576A2" w:rsidP="008C162B">
      <w:pPr>
        <w:rPr>
          <w:rFonts w:ascii="Times New Roman" w:hAnsi="Times New Roman"/>
          <w:sz w:val="24"/>
          <w:szCs w:val="24"/>
        </w:rPr>
      </w:pPr>
    </w:p>
    <w:p w14:paraId="12A60394" w14:textId="7C2C1ADA" w:rsidR="00BF4887" w:rsidRPr="00EA0188" w:rsidRDefault="00A576A2" w:rsidP="008C162B">
      <w:pPr>
        <w:rPr>
          <w:rFonts w:ascii="Times New Roman" w:hAnsi="Times New Roman"/>
          <w:sz w:val="24"/>
          <w:szCs w:val="24"/>
        </w:rPr>
      </w:pPr>
      <w:r w:rsidRPr="00EA0188">
        <w:rPr>
          <w:rFonts w:ascii="Times New Roman" w:eastAsia="Times New Roman" w:hAnsi="Times New Roman"/>
          <w:sz w:val="24"/>
          <w:szCs w:val="24"/>
        </w:rPr>
        <w:t>The Amendment Rules also amend</w:t>
      </w:r>
      <w:r w:rsidRPr="00EA0188">
        <w:rPr>
          <w:rFonts w:ascii="Times New Roman" w:hAnsi="Times New Roman"/>
          <w:sz w:val="24"/>
          <w:szCs w:val="24"/>
        </w:rPr>
        <w:t xml:space="preserve"> </w:t>
      </w:r>
      <w:r w:rsidR="00621D9D" w:rsidRPr="00EA0188">
        <w:rPr>
          <w:rFonts w:ascii="Times New Roman" w:hAnsi="Times New Roman"/>
          <w:sz w:val="24"/>
          <w:szCs w:val="24"/>
        </w:rPr>
        <w:t>Schedule 1 to the PGPA Rule by repealing clause 10A. Clause 10A prescribes the Fair Work Ombudsman and Registered Organisations Commission Entity as a listed entity, a type of non-corporate Commonwealth entity, for the purposes of the finance law as defined by the PGPA Act.</w:t>
      </w:r>
      <w:r w:rsidR="00621D9D" w:rsidRPr="00EA0188">
        <w:rPr>
          <w:sz w:val="24"/>
          <w:szCs w:val="24"/>
        </w:rPr>
        <w:t xml:space="preserve">  </w:t>
      </w:r>
    </w:p>
    <w:p w14:paraId="05E3F878" w14:textId="77777777" w:rsidR="00BF4887" w:rsidRPr="00EA0188" w:rsidRDefault="00BF4887" w:rsidP="008C162B">
      <w:pPr>
        <w:rPr>
          <w:rFonts w:ascii="Times New Roman" w:hAnsi="Times New Roman"/>
          <w:b/>
          <w:sz w:val="24"/>
          <w:szCs w:val="24"/>
        </w:rPr>
      </w:pPr>
    </w:p>
    <w:p w14:paraId="1A90756C" w14:textId="4611D53B" w:rsidR="007057CC" w:rsidRPr="00EA0188" w:rsidRDefault="00B02AE3" w:rsidP="00A576A2">
      <w:pPr>
        <w:pStyle w:val="ShortT"/>
        <w:rPr>
          <w:b w:val="0"/>
          <w:sz w:val="24"/>
          <w:szCs w:val="24"/>
        </w:rPr>
      </w:pPr>
      <w:r w:rsidRPr="00EA0188">
        <w:rPr>
          <w:b w:val="0"/>
          <w:sz w:val="24"/>
          <w:szCs w:val="24"/>
        </w:rPr>
        <w:t xml:space="preserve">This amendment </w:t>
      </w:r>
      <w:r w:rsidR="00A7255F" w:rsidRPr="00EA0188">
        <w:rPr>
          <w:b w:val="0"/>
          <w:sz w:val="24"/>
          <w:szCs w:val="24"/>
        </w:rPr>
        <w:t xml:space="preserve">is </w:t>
      </w:r>
      <w:r w:rsidR="00683994" w:rsidRPr="00EA0188">
        <w:rPr>
          <w:b w:val="0"/>
          <w:sz w:val="24"/>
          <w:szCs w:val="24"/>
        </w:rPr>
        <w:t xml:space="preserve">being made as a consequence of </w:t>
      </w:r>
      <w:r w:rsidRPr="00EA0188">
        <w:rPr>
          <w:b w:val="0"/>
          <w:sz w:val="24"/>
          <w:szCs w:val="24"/>
        </w:rPr>
        <w:t xml:space="preserve">amendments made by the </w:t>
      </w:r>
      <w:r w:rsidRPr="00EA0188">
        <w:rPr>
          <w:b w:val="0"/>
          <w:i/>
          <w:sz w:val="24"/>
          <w:szCs w:val="24"/>
        </w:rPr>
        <w:t xml:space="preserve">Fair Work </w:t>
      </w:r>
      <w:r w:rsidR="006B4257">
        <w:rPr>
          <w:b w:val="0"/>
          <w:i/>
          <w:sz w:val="24"/>
          <w:szCs w:val="24"/>
        </w:rPr>
        <w:t xml:space="preserve">Legislation </w:t>
      </w:r>
      <w:r w:rsidRPr="00EA0188">
        <w:rPr>
          <w:b w:val="0"/>
          <w:i/>
          <w:sz w:val="24"/>
          <w:szCs w:val="24"/>
        </w:rPr>
        <w:t>Amendment (Secure Jobs, Better Pay) Act 2022</w:t>
      </w:r>
      <w:r w:rsidR="004302FF" w:rsidRPr="00EA0188">
        <w:rPr>
          <w:b w:val="0"/>
          <w:sz w:val="24"/>
          <w:szCs w:val="24"/>
        </w:rPr>
        <w:t xml:space="preserve"> (Fair Work Amendment Act)</w:t>
      </w:r>
      <w:r w:rsidRPr="00EA0188">
        <w:rPr>
          <w:b w:val="0"/>
          <w:sz w:val="24"/>
          <w:szCs w:val="24"/>
        </w:rPr>
        <w:t>.</w:t>
      </w:r>
      <w:r w:rsidR="00BF4887" w:rsidRPr="00EA0188">
        <w:rPr>
          <w:b w:val="0"/>
          <w:sz w:val="24"/>
          <w:szCs w:val="24"/>
        </w:rPr>
        <w:t xml:space="preserve"> </w:t>
      </w:r>
      <w:r w:rsidRPr="00EA0188">
        <w:rPr>
          <w:b w:val="0"/>
          <w:sz w:val="24"/>
          <w:szCs w:val="24"/>
        </w:rPr>
        <w:t xml:space="preserve">The </w:t>
      </w:r>
      <w:r w:rsidR="004302FF" w:rsidRPr="00EA0188">
        <w:rPr>
          <w:b w:val="0"/>
          <w:sz w:val="24"/>
          <w:szCs w:val="24"/>
        </w:rPr>
        <w:t xml:space="preserve">Fair Work Amendment </w:t>
      </w:r>
      <w:r w:rsidRPr="00EA0188">
        <w:rPr>
          <w:b w:val="0"/>
          <w:sz w:val="24"/>
          <w:szCs w:val="24"/>
        </w:rPr>
        <w:t xml:space="preserve">Act </w:t>
      </w:r>
      <w:r w:rsidR="004302FF" w:rsidRPr="00EA0188">
        <w:rPr>
          <w:b w:val="0"/>
          <w:sz w:val="24"/>
          <w:szCs w:val="24"/>
        </w:rPr>
        <w:t>abolishes the Registered Organisations Commission</w:t>
      </w:r>
      <w:r w:rsidR="009B259F" w:rsidRPr="00EA0188">
        <w:rPr>
          <w:b w:val="0"/>
          <w:sz w:val="24"/>
          <w:szCs w:val="24"/>
        </w:rPr>
        <w:t xml:space="preserve"> and </w:t>
      </w:r>
      <w:r w:rsidR="00BF4887" w:rsidRPr="00EA0188">
        <w:rPr>
          <w:b w:val="0"/>
          <w:sz w:val="24"/>
          <w:szCs w:val="24"/>
        </w:rPr>
        <w:t xml:space="preserve">the Registered Organisations </w:t>
      </w:r>
      <w:r w:rsidR="009B259F" w:rsidRPr="00EA0188">
        <w:rPr>
          <w:b w:val="0"/>
          <w:sz w:val="24"/>
          <w:szCs w:val="24"/>
        </w:rPr>
        <w:t>Commissioner as statutory bodies,</w:t>
      </w:r>
      <w:r w:rsidR="004302FF" w:rsidRPr="00EA0188">
        <w:rPr>
          <w:b w:val="0"/>
          <w:sz w:val="24"/>
          <w:szCs w:val="24"/>
        </w:rPr>
        <w:t xml:space="preserve"> and amends the </w:t>
      </w:r>
      <w:r w:rsidR="004302FF" w:rsidRPr="00EA0188">
        <w:rPr>
          <w:b w:val="0"/>
          <w:i/>
          <w:sz w:val="24"/>
          <w:szCs w:val="24"/>
        </w:rPr>
        <w:t xml:space="preserve">Fair Work Act 2009 </w:t>
      </w:r>
      <w:r w:rsidR="004302FF" w:rsidRPr="00EA0188">
        <w:rPr>
          <w:b w:val="0"/>
          <w:sz w:val="24"/>
          <w:szCs w:val="24"/>
        </w:rPr>
        <w:t xml:space="preserve">to </w:t>
      </w:r>
      <w:r w:rsidR="002A700E" w:rsidRPr="00EA0188">
        <w:rPr>
          <w:b w:val="0"/>
          <w:sz w:val="24"/>
          <w:szCs w:val="24"/>
        </w:rPr>
        <w:t>prescribe</w:t>
      </w:r>
      <w:r w:rsidR="004302FF" w:rsidRPr="00EA0188">
        <w:rPr>
          <w:b w:val="0"/>
          <w:sz w:val="24"/>
          <w:szCs w:val="24"/>
        </w:rPr>
        <w:t xml:space="preserve"> the </w:t>
      </w:r>
      <w:r w:rsidR="007E1C98" w:rsidRPr="00EA0188">
        <w:rPr>
          <w:b w:val="0"/>
          <w:sz w:val="24"/>
          <w:szCs w:val="24"/>
        </w:rPr>
        <w:t>O</w:t>
      </w:r>
      <w:r w:rsidR="004302FF" w:rsidRPr="00EA0188">
        <w:rPr>
          <w:b w:val="0"/>
          <w:sz w:val="24"/>
          <w:szCs w:val="24"/>
        </w:rPr>
        <w:t xml:space="preserve">ffice of the Fair Work Ombudsman </w:t>
      </w:r>
      <w:r w:rsidR="002A700E" w:rsidRPr="00EA0188">
        <w:rPr>
          <w:b w:val="0"/>
          <w:sz w:val="24"/>
          <w:szCs w:val="24"/>
        </w:rPr>
        <w:t xml:space="preserve">as </w:t>
      </w:r>
      <w:r w:rsidR="004302FF" w:rsidRPr="00EA0188">
        <w:rPr>
          <w:b w:val="0"/>
          <w:sz w:val="24"/>
          <w:szCs w:val="24"/>
        </w:rPr>
        <w:t>a listed entity</w:t>
      </w:r>
      <w:r w:rsidR="002A700E" w:rsidRPr="00EA0188">
        <w:rPr>
          <w:b w:val="0"/>
          <w:sz w:val="24"/>
          <w:szCs w:val="24"/>
        </w:rPr>
        <w:t xml:space="preserve"> under enabling legislation</w:t>
      </w:r>
      <w:r w:rsidR="00E124D9" w:rsidRPr="00EA0188">
        <w:rPr>
          <w:sz w:val="24"/>
          <w:szCs w:val="24"/>
          <w:lang w:val="en-US"/>
        </w:rPr>
        <w:t>.</w:t>
      </w:r>
      <w:r w:rsidR="00484370" w:rsidRPr="00EA0188">
        <w:rPr>
          <w:sz w:val="24"/>
          <w:szCs w:val="24"/>
        </w:rPr>
        <w:t xml:space="preserve"> </w:t>
      </w:r>
    </w:p>
    <w:p w14:paraId="32F5717F" w14:textId="77777777" w:rsidR="00621D9D" w:rsidRPr="00EA0188" w:rsidRDefault="00621D9D" w:rsidP="00A83A97">
      <w:pPr>
        <w:pStyle w:val="ShortT"/>
        <w:rPr>
          <w:b w:val="0"/>
          <w:sz w:val="24"/>
          <w:szCs w:val="24"/>
        </w:rPr>
      </w:pPr>
    </w:p>
    <w:p w14:paraId="0D0FF6FF" w14:textId="77777777" w:rsidR="008D42D4" w:rsidRPr="00EA0188" w:rsidRDefault="00302D70" w:rsidP="008D42D4">
      <w:pPr>
        <w:rPr>
          <w:rFonts w:ascii="Times New Roman" w:hAnsi="Times New Roman"/>
          <w:sz w:val="24"/>
          <w:szCs w:val="24"/>
          <w:lang w:val="en-US"/>
        </w:rPr>
      </w:pPr>
      <w:r w:rsidRPr="00EA0188">
        <w:rPr>
          <w:rFonts w:ascii="Times New Roman" w:hAnsi="Times New Roman"/>
          <w:sz w:val="24"/>
          <w:szCs w:val="24"/>
          <w:lang w:val="en-US"/>
        </w:rPr>
        <w:t>Details of the Amendment Rule</w:t>
      </w:r>
      <w:r w:rsidR="001073F5" w:rsidRPr="00EA0188">
        <w:rPr>
          <w:rFonts w:ascii="Times New Roman" w:hAnsi="Times New Roman"/>
          <w:sz w:val="24"/>
          <w:szCs w:val="24"/>
          <w:lang w:val="en-US"/>
        </w:rPr>
        <w:t>s</w:t>
      </w:r>
      <w:r w:rsidR="008D42D4" w:rsidRPr="00EA0188">
        <w:rPr>
          <w:rFonts w:ascii="Times New Roman" w:hAnsi="Times New Roman"/>
          <w:sz w:val="24"/>
          <w:szCs w:val="24"/>
          <w:lang w:val="en-US"/>
        </w:rPr>
        <w:t xml:space="preserve"> are set out at </w:t>
      </w:r>
      <w:r w:rsidR="008D42D4" w:rsidRPr="00EA0188">
        <w:rPr>
          <w:rFonts w:ascii="Times New Roman" w:hAnsi="Times New Roman"/>
          <w:sz w:val="24"/>
          <w:szCs w:val="24"/>
          <w:u w:val="single"/>
          <w:lang w:val="en-US"/>
        </w:rPr>
        <w:t>Attachment A</w:t>
      </w:r>
      <w:r w:rsidR="008D42D4" w:rsidRPr="00EA0188">
        <w:rPr>
          <w:rFonts w:ascii="Times New Roman" w:hAnsi="Times New Roman"/>
          <w:sz w:val="24"/>
          <w:szCs w:val="24"/>
          <w:lang w:val="en-US"/>
        </w:rPr>
        <w:t xml:space="preserve">. A Statement of Compatibility with Human Rights is at </w:t>
      </w:r>
      <w:r w:rsidR="008D42D4" w:rsidRPr="00EA0188">
        <w:rPr>
          <w:rFonts w:ascii="Times New Roman" w:hAnsi="Times New Roman"/>
          <w:sz w:val="24"/>
          <w:szCs w:val="24"/>
          <w:u w:val="single"/>
          <w:lang w:val="en-US"/>
        </w:rPr>
        <w:t>Attachment B</w:t>
      </w:r>
      <w:r w:rsidR="008D42D4" w:rsidRPr="00EA0188">
        <w:rPr>
          <w:rFonts w:ascii="Times New Roman" w:hAnsi="Times New Roman"/>
          <w:sz w:val="24"/>
          <w:szCs w:val="24"/>
          <w:lang w:val="en-US"/>
        </w:rPr>
        <w:t>.</w:t>
      </w:r>
    </w:p>
    <w:p w14:paraId="388350A8" w14:textId="77777777" w:rsidR="008D42D4" w:rsidRPr="00725F44" w:rsidRDefault="008D42D4" w:rsidP="008D42D4">
      <w:pPr>
        <w:rPr>
          <w:rFonts w:ascii="Times New Roman" w:hAnsi="Times New Roman"/>
          <w:sz w:val="24"/>
          <w:szCs w:val="24"/>
          <w:lang w:val="en-US"/>
        </w:rPr>
      </w:pPr>
    </w:p>
    <w:p w14:paraId="20BA0377" w14:textId="77777777" w:rsidR="008D42D4" w:rsidRPr="00725F44" w:rsidRDefault="00302D70" w:rsidP="008D42D4">
      <w:pPr>
        <w:rPr>
          <w:rFonts w:ascii="Times New Roman" w:hAnsi="Times New Roman"/>
          <w:sz w:val="24"/>
          <w:szCs w:val="24"/>
        </w:rPr>
      </w:pPr>
      <w:r w:rsidRPr="00725F44">
        <w:rPr>
          <w:rFonts w:ascii="Times New Roman" w:hAnsi="Times New Roman"/>
          <w:sz w:val="24"/>
          <w:szCs w:val="24"/>
        </w:rPr>
        <w:lastRenderedPageBreak/>
        <w:t>The Amendment Rule</w:t>
      </w:r>
      <w:r w:rsidR="001073F5" w:rsidRPr="00725F44">
        <w:rPr>
          <w:rFonts w:ascii="Times New Roman" w:hAnsi="Times New Roman"/>
          <w:sz w:val="24"/>
          <w:szCs w:val="24"/>
        </w:rPr>
        <w:t>s</w:t>
      </w:r>
      <w:r w:rsidR="008D42D4" w:rsidRPr="00725F44">
        <w:rPr>
          <w:rFonts w:ascii="Times New Roman" w:hAnsi="Times New Roman"/>
          <w:sz w:val="24"/>
          <w:szCs w:val="24"/>
        </w:rPr>
        <w:t xml:space="preserve"> </w:t>
      </w:r>
      <w:r w:rsidR="001073F5" w:rsidRPr="00725F44">
        <w:rPr>
          <w:rFonts w:ascii="Times New Roman" w:hAnsi="Times New Roman"/>
          <w:sz w:val="24"/>
          <w:szCs w:val="24"/>
        </w:rPr>
        <w:t>are</w:t>
      </w:r>
      <w:r w:rsidR="008D42D4" w:rsidRPr="00725F44">
        <w:rPr>
          <w:rFonts w:ascii="Times New Roman" w:hAnsi="Times New Roman"/>
          <w:sz w:val="24"/>
          <w:szCs w:val="24"/>
        </w:rPr>
        <w:t xml:space="preserve"> a legislative instrument for the purposes of the </w:t>
      </w:r>
      <w:r w:rsidR="008D42D4" w:rsidRPr="00725F44">
        <w:rPr>
          <w:rFonts w:ascii="Times New Roman" w:hAnsi="Times New Roman"/>
          <w:i/>
          <w:sz w:val="24"/>
          <w:szCs w:val="24"/>
        </w:rPr>
        <w:t>Legislation Act 2003</w:t>
      </w:r>
      <w:r w:rsidR="008D42D4" w:rsidRPr="00725F44">
        <w:rPr>
          <w:rFonts w:ascii="Times New Roman" w:hAnsi="Times New Roman"/>
          <w:sz w:val="24"/>
          <w:szCs w:val="24"/>
        </w:rPr>
        <w:t xml:space="preserve">. </w:t>
      </w:r>
    </w:p>
    <w:p w14:paraId="1B23BC2E" w14:textId="77777777" w:rsidR="004128E0" w:rsidRDefault="004128E0" w:rsidP="008D42D4">
      <w:pPr>
        <w:rPr>
          <w:rFonts w:ascii="Times New Roman" w:hAnsi="Times New Roman"/>
          <w:b/>
          <w:sz w:val="24"/>
          <w:szCs w:val="24"/>
        </w:rPr>
      </w:pPr>
    </w:p>
    <w:p w14:paraId="44F70348" w14:textId="713CC740" w:rsidR="00E124D9" w:rsidRDefault="00E124D9" w:rsidP="00E124D9">
      <w:pPr>
        <w:rPr>
          <w:rFonts w:ascii="Times New Roman" w:hAnsi="Times New Roman"/>
          <w:sz w:val="24"/>
          <w:szCs w:val="24"/>
        </w:rPr>
      </w:pPr>
      <w:r w:rsidRPr="00A33D69">
        <w:rPr>
          <w:rFonts w:ascii="Times New Roman" w:hAnsi="Times New Roman"/>
          <w:sz w:val="24"/>
          <w:szCs w:val="24"/>
        </w:rPr>
        <w:t xml:space="preserve">The Amendment Rules contain three </w:t>
      </w:r>
      <w:r w:rsidR="001A04B4" w:rsidRPr="008C162B">
        <w:rPr>
          <w:rFonts w:ascii="Times New Roman" w:hAnsi="Times New Roman"/>
          <w:sz w:val="24"/>
          <w:szCs w:val="24"/>
        </w:rPr>
        <w:t>provisions</w:t>
      </w:r>
      <w:r>
        <w:rPr>
          <w:rFonts w:ascii="Times New Roman" w:hAnsi="Times New Roman"/>
          <w:sz w:val="24"/>
          <w:szCs w:val="24"/>
        </w:rPr>
        <w:t>.</w:t>
      </w:r>
    </w:p>
    <w:p w14:paraId="5345C170" w14:textId="77777777" w:rsidR="00E124D9" w:rsidRDefault="00E124D9" w:rsidP="004128E0">
      <w:pPr>
        <w:autoSpaceDE w:val="0"/>
        <w:autoSpaceDN w:val="0"/>
        <w:adjustRightInd w:val="0"/>
        <w:rPr>
          <w:rFonts w:ascii="Times New Roman" w:hAnsi="Times New Roman"/>
          <w:sz w:val="24"/>
          <w:szCs w:val="24"/>
        </w:rPr>
      </w:pPr>
    </w:p>
    <w:p w14:paraId="361ACF30" w14:textId="56413644" w:rsidR="00E124D9" w:rsidRDefault="004128E0" w:rsidP="004128E0">
      <w:pPr>
        <w:autoSpaceDE w:val="0"/>
        <w:autoSpaceDN w:val="0"/>
        <w:adjustRightInd w:val="0"/>
        <w:rPr>
          <w:rFonts w:ascii="Times New Roman" w:hAnsi="Times New Roman"/>
          <w:sz w:val="24"/>
          <w:szCs w:val="24"/>
        </w:rPr>
      </w:pPr>
      <w:r>
        <w:rPr>
          <w:rFonts w:ascii="Times New Roman" w:hAnsi="Times New Roman"/>
          <w:sz w:val="24"/>
          <w:szCs w:val="24"/>
        </w:rPr>
        <w:t xml:space="preserve">Sections 1 to 4 </w:t>
      </w:r>
      <w:r w:rsidR="000E1FFD">
        <w:rPr>
          <w:rFonts w:ascii="Times New Roman" w:hAnsi="Times New Roman"/>
          <w:sz w:val="24"/>
          <w:szCs w:val="24"/>
        </w:rPr>
        <w:t xml:space="preserve">and Schedule 1, item 1 </w:t>
      </w:r>
      <w:r>
        <w:rPr>
          <w:rFonts w:ascii="Times New Roman" w:hAnsi="Times New Roman"/>
          <w:sz w:val="24"/>
          <w:szCs w:val="24"/>
        </w:rPr>
        <w:t xml:space="preserve">commence the day after this instrument is registered. </w:t>
      </w:r>
    </w:p>
    <w:p w14:paraId="2BE6EB9E" w14:textId="161F0C50" w:rsidR="00E124D9" w:rsidRDefault="00E124D9" w:rsidP="004128E0">
      <w:pPr>
        <w:autoSpaceDE w:val="0"/>
        <w:autoSpaceDN w:val="0"/>
        <w:adjustRightInd w:val="0"/>
        <w:rPr>
          <w:rFonts w:ascii="Times New Roman" w:hAnsi="Times New Roman"/>
          <w:sz w:val="24"/>
          <w:szCs w:val="24"/>
        </w:rPr>
      </w:pPr>
    </w:p>
    <w:p w14:paraId="54E9D108" w14:textId="77777777" w:rsidR="00CE1933" w:rsidRDefault="00620D07" w:rsidP="00E124D9">
      <w:pPr>
        <w:rPr>
          <w:rFonts w:ascii="Times New Roman" w:hAnsi="Times New Roman"/>
          <w:sz w:val="24"/>
          <w:szCs w:val="24"/>
        </w:rPr>
      </w:pPr>
      <w:r>
        <w:rPr>
          <w:rFonts w:ascii="Times New Roman" w:hAnsi="Times New Roman"/>
          <w:sz w:val="24"/>
          <w:szCs w:val="24"/>
        </w:rPr>
        <w:t>S</w:t>
      </w:r>
      <w:r w:rsidR="004128E0">
        <w:rPr>
          <w:rFonts w:ascii="Times New Roman" w:hAnsi="Times New Roman"/>
          <w:sz w:val="24"/>
          <w:szCs w:val="24"/>
        </w:rPr>
        <w:t>chedule 1, item 2 commence</w:t>
      </w:r>
      <w:r>
        <w:rPr>
          <w:rFonts w:ascii="Times New Roman" w:hAnsi="Times New Roman"/>
          <w:sz w:val="24"/>
          <w:szCs w:val="24"/>
        </w:rPr>
        <w:t>s</w:t>
      </w:r>
      <w:r w:rsidR="004128E0">
        <w:rPr>
          <w:rFonts w:ascii="Times New Roman" w:hAnsi="Times New Roman"/>
          <w:sz w:val="24"/>
          <w:szCs w:val="24"/>
        </w:rPr>
        <w:t xml:space="preserve"> </w:t>
      </w:r>
      <w:r w:rsidR="00CE1933">
        <w:rPr>
          <w:rFonts w:ascii="Times New Roman" w:hAnsi="Times New Roman"/>
          <w:sz w:val="24"/>
          <w:szCs w:val="24"/>
        </w:rPr>
        <w:t xml:space="preserve">the later of the day after this instrument is registered; and </w:t>
      </w:r>
    </w:p>
    <w:p w14:paraId="2905086F" w14:textId="4779574F" w:rsidR="00E124D9" w:rsidRDefault="00CE1933" w:rsidP="00E124D9">
      <w:p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day on which</w:t>
      </w:r>
      <w:r w:rsidR="004128E0">
        <w:rPr>
          <w:rFonts w:ascii="Times New Roman" w:hAnsi="Times New Roman"/>
          <w:sz w:val="24"/>
          <w:szCs w:val="24"/>
        </w:rPr>
        <w:t xml:space="preserve"> </w:t>
      </w:r>
      <w:r w:rsidR="00620D07">
        <w:rPr>
          <w:rFonts w:ascii="Times New Roman" w:hAnsi="Times New Roman"/>
          <w:sz w:val="24"/>
          <w:szCs w:val="24"/>
        </w:rPr>
        <w:t>Divisions 1 and 2 of Part 1 of S</w:t>
      </w:r>
      <w:r w:rsidR="004128E0">
        <w:rPr>
          <w:rFonts w:ascii="Times New Roman" w:hAnsi="Times New Roman"/>
          <w:sz w:val="24"/>
          <w:szCs w:val="24"/>
        </w:rPr>
        <w:t xml:space="preserve">chedule 1 to the </w:t>
      </w:r>
      <w:r w:rsidR="006B4257" w:rsidRPr="006B4257">
        <w:rPr>
          <w:rFonts w:ascii="Times New Roman" w:hAnsi="Times New Roman"/>
          <w:sz w:val="24"/>
          <w:szCs w:val="24"/>
        </w:rPr>
        <w:t>Fair Work Amendment Act</w:t>
      </w:r>
      <w:r>
        <w:rPr>
          <w:rFonts w:ascii="Times New Roman" w:hAnsi="Times New Roman"/>
          <w:sz w:val="24"/>
          <w:szCs w:val="24"/>
        </w:rPr>
        <w:t xml:space="preserve"> commence</w:t>
      </w:r>
      <w:r w:rsidR="004128E0">
        <w:rPr>
          <w:rFonts w:ascii="Times New Roman" w:hAnsi="Times New Roman"/>
          <w:sz w:val="24"/>
          <w:szCs w:val="24"/>
        </w:rPr>
        <w:t xml:space="preserve">. </w:t>
      </w:r>
    </w:p>
    <w:p w14:paraId="41214CB6" w14:textId="77777777" w:rsidR="00C7519A" w:rsidRDefault="00C7519A" w:rsidP="008D42D4">
      <w:pPr>
        <w:rPr>
          <w:rFonts w:ascii="Times New Roman" w:hAnsi="Times New Roman"/>
          <w:b/>
          <w:sz w:val="24"/>
          <w:szCs w:val="24"/>
        </w:rPr>
      </w:pPr>
    </w:p>
    <w:p w14:paraId="3588B969" w14:textId="77777777" w:rsidR="008D42D4" w:rsidRPr="00725F44" w:rsidRDefault="008D42D4" w:rsidP="008D42D4">
      <w:pPr>
        <w:rPr>
          <w:rFonts w:ascii="Times New Roman" w:hAnsi="Times New Roman"/>
          <w:b/>
          <w:sz w:val="24"/>
          <w:szCs w:val="24"/>
        </w:rPr>
      </w:pPr>
      <w:r w:rsidRPr="00725F44">
        <w:rPr>
          <w:rFonts w:ascii="Times New Roman" w:hAnsi="Times New Roman"/>
          <w:b/>
          <w:sz w:val="24"/>
          <w:szCs w:val="24"/>
        </w:rPr>
        <w:t>Consultation</w:t>
      </w:r>
    </w:p>
    <w:p w14:paraId="593DBC12" w14:textId="77777777" w:rsidR="008D42D4" w:rsidRPr="00725F44" w:rsidRDefault="008D42D4" w:rsidP="007A4AAB">
      <w:pPr>
        <w:tabs>
          <w:tab w:val="left" w:pos="1796"/>
        </w:tabs>
        <w:rPr>
          <w:rFonts w:ascii="Times New Roman" w:hAnsi="Times New Roman"/>
          <w:sz w:val="24"/>
          <w:szCs w:val="24"/>
        </w:rPr>
      </w:pPr>
    </w:p>
    <w:p w14:paraId="3064F0F5" w14:textId="77777777" w:rsidR="00BF6413" w:rsidRPr="00725F44" w:rsidRDefault="00302D70" w:rsidP="007374BA">
      <w:pPr>
        <w:rPr>
          <w:rFonts w:ascii="Times New Roman" w:hAnsi="Times New Roman"/>
          <w:sz w:val="24"/>
          <w:szCs w:val="24"/>
        </w:rPr>
        <w:sectPr w:rsidR="00BF6413" w:rsidRPr="00725F44" w:rsidSect="00B4415C">
          <w:headerReference w:type="even" r:id="rId11"/>
          <w:headerReference w:type="default" r:id="rId12"/>
          <w:headerReference w:type="first" r:id="rId13"/>
          <w:pgSz w:w="11906" w:h="16838"/>
          <w:pgMar w:top="1440" w:right="1440" w:bottom="1440" w:left="1440" w:header="708" w:footer="708" w:gutter="0"/>
          <w:cols w:space="708"/>
          <w:docGrid w:linePitch="360"/>
        </w:sectPr>
      </w:pPr>
      <w:r w:rsidRPr="00AD4C67">
        <w:rPr>
          <w:rFonts w:ascii="Times New Roman" w:hAnsi="Times New Roman"/>
          <w:sz w:val="24"/>
          <w:szCs w:val="24"/>
        </w:rPr>
        <w:t>The Amendment Rule</w:t>
      </w:r>
      <w:r w:rsidR="00074F74" w:rsidRPr="00AD4C67">
        <w:rPr>
          <w:rFonts w:ascii="Times New Roman" w:hAnsi="Times New Roman"/>
          <w:sz w:val="24"/>
          <w:szCs w:val="24"/>
        </w:rPr>
        <w:t>s</w:t>
      </w:r>
      <w:r w:rsidR="007374BA" w:rsidRPr="00AD4C67">
        <w:rPr>
          <w:rFonts w:ascii="Times New Roman" w:hAnsi="Times New Roman"/>
          <w:sz w:val="24"/>
          <w:szCs w:val="24"/>
        </w:rPr>
        <w:t xml:space="preserve"> </w:t>
      </w:r>
      <w:r w:rsidR="00074F74" w:rsidRPr="00AD4C67">
        <w:rPr>
          <w:rFonts w:ascii="Times New Roman" w:hAnsi="Times New Roman"/>
          <w:sz w:val="24"/>
          <w:szCs w:val="24"/>
        </w:rPr>
        <w:t>were</w:t>
      </w:r>
      <w:r w:rsidR="007374BA" w:rsidRPr="00AD4C67">
        <w:rPr>
          <w:rFonts w:ascii="Times New Roman" w:hAnsi="Times New Roman"/>
          <w:sz w:val="24"/>
          <w:szCs w:val="24"/>
        </w:rPr>
        <w:t xml:space="preserve"> developed by the Office of Parliamentary Counsel in consultation with </w:t>
      </w:r>
      <w:r w:rsidR="00D03189" w:rsidRPr="00AD4C67">
        <w:rPr>
          <w:rFonts w:ascii="Times New Roman" w:hAnsi="Times New Roman"/>
          <w:sz w:val="24"/>
          <w:szCs w:val="24"/>
        </w:rPr>
        <w:t xml:space="preserve">the </w:t>
      </w:r>
      <w:r w:rsidR="00A74C54" w:rsidRPr="00AD4C67">
        <w:rPr>
          <w:rFonts w:ascii="Times New Roman" w:hAnsi="Times New Roman"/>
          <w:sz w:val="24"/>
          <w:szCs w:val="24"/>
        </w:rPr>
        <w:t xml:space="preserve">Department of </w:t>
      </w:r>
      <w:r w:rsidR="004302FF">
        <w:rPr>
          <w:rFonts w:ascii="Times New Roman" w:hAnsi="Times New Roman"/>
          <w:sz w:val="24"/>
          <w:szCs w:val="24"/>
        </w:rPr>
        <w:t>Employment and Workplace Relations</w:t>
      </w:r>
      <w:r w:rsidR="00A74C54" w:rsidRPr="00AD4C67">
        <w:rPr>
          <w:rFonts w:ascii="Times New Roman" w:hAnsi="Times New Roman"/>
          <w:sz w:val="24"/>
          <w:szCs w:val="24"/>
        </w:rPr>
        <w:t>,</w:t>
      </w:r>
      <w:r w:rsidR="00044CD8" w:rsidRPr="00AD4C67">
        <w:rPr>
          <w:rFonts w:ascii="Times New Roman" w:hAnsi="Times New Roman"/>
          <w:sz w:val="24"/>
          <w:szCs w:val="24"/>
        </w:rPr>
        <w:t xml:space="preserve"> i</w:t>
      </w:r>
      <w:r w:rsidR="008D42D4" w:rsidRPr="00AD4C67">
        <w:rPr>
          <w:rFonts w:ascii="Times New Roman" w:hAnsi="Times New Roman"/>
          <w:sz w:val="24"/>
          <w:szCs w:val="24"/>
        </w:rPr>
        <w:t xml:space="preserve">n accordance with section 17 of the </w:t>
      </w:r>
      <w:r w:rsidR="00BF6413" w:rsidRPr="00AD4C67">
        <w:rPr>
          <w:rFonts w:ascii="Times New Roman" w:hAnsi="Times New Roman"/>
          <w:i/>
          <w:sz w:val="24"/>
          <w:szCs w:val="24"/>
        </w:rPr>
        <w:t>Legislation Act 2003.</w:t>
      </w:r>
    </w:p>
    <w:p w14:paraId="2B7CA87E" w14:textId="77777777" w:rsidR="00BF6413" w:rsidRDefault="00BF6413" w:rsidP="00BF6413">
      <w:pPr>
        <w:pStyle w:val="NoSpacing"/>
        <w:rPr>
          <w:b/>
          <w:i/>
          <w:u w:val="single"/>
        </w:rPr>
      </w:pPr>
      <w:r w:rsidRPr="00725F44">
        <w:rPr>
          <w:b/>
          <w:u w:val="single"/>
        </w:rPr>
        <w:lastRenderedPageBreak/>
        <w:t>Details of the</w:t>
      </w:r>
      <w:r w:rsidRPr="00725F44">
        <w:rPr>
          <w:b/>
          <w:i/>
          <w:u w:val="single"/>
        </w:rPr>
        <w:t xml:space="preserve"> </w:t>
      </w:r>
      <w:r w:rsidRPr="003921A7">
        <w:rPr>
          <w:b/>
          <w:i/>
          <w:u w:val="single"/>
        </w:rPr>
        <w:t xml:space="preserve">Public Governance, Performance and Accountability Amendment </w:t>
      </w:r>
      <w:r w:rsidR="005B4920">
        <w:rPr>
          <w:b/>
          <w:i/>
          <w:u w:val="single"/>
        </w:rPr>
        <w:t>(2023 Measures No. 1)</w:t>
      </w:r>
      <w:r w:rsidR="00617F9D">
        <w:rPr>
          <w:b/>
          <w:i/>
          <w:u w:val="single"/>
        </w:rPr>
        <w:t xml:space="preserve"> Rules 202</w:t>
      </w:r>
      <w:r w:rsidR="006B595F">
        <w:rPr>
          <w:b/>
          <w:i/>
          <w:u w:val="single"/>
        </w:rPr>
        <w:t>3</w:t>
      </w:r>
    </w:p>
    <w:p w14:paraId="6858BA2B" w14:textId="77777777" w:rsidR="003921A7" w:rsidRPr="00725F44" w:rsidRDefault="003921A7" w:rsidP="00BF6413">
      <w:pPr>
        <w:pStyle w:val="NoSpacing"/>
        <w:rPr>
          <w:b/>
          <w:i/>
          <w:u w:val="single"/>
        </w:rPr>
      </w:pPr>
    </w:p>
    <w:p w14:paraId="2EEB0001"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1 – Name    </w:t>
      </w:r>
    </w:p>
    <w:p w14:paraId="086BEDEC" w14:textId="77777777" w:rsidR="00BF6413" w:rsidRPr="00725F44" w:rsidRDefault="00BF6413" w:rsidP="00BF6413">
      <w:pPr>
        <w:rPr>
          <w:rFonts w:ascii="Times New Roman" w:eastAsiaTheme="minorEastAsia" w:hAnsi="Times New Roman"/>
          <w:i/>
          <w:sz w:val="24"/>
          <w:szCs w:val="24"/>
          <w:lang w:eastAsia="en-US" w:bidi="en-US"/>
        </w:rPr>
      </w:pPr>
      <w:r w:rsidRPr="00725F44">
        <w:rPr>
          <w:rFonts w:ascii="Times New Roman" w:hAnsi="Times New Roman"/>
          <w:sz w:val="24"/>
          <w:szCs w:val="24"/>
        </w:rPr>
        <w:t xml:space="preserve">This section provides that the title of this instrument is the </w:t>
      </w:r>
      <w:r w:rsidRPr="003921A7">
        <w:rPr>
          <w:rFonts w:ascii="Times New Roman" w:eastAsiaTheme="minorEastAsia" w:hAnsi="Times New Roman"/>
          <w:i/>
          <w:sz w:val="24"/>
          <w:szCs w:val="24"/>
          <w:lang w:eastAsia="en-US" w:bidi="en-US"/>
        </w:rPr>
        <w:t xml:space="preserve">Public Governance, Performance and Accountability Amendment </w:t>
      </w:r>
      <w:r w:rsidR="00617F9D">
        <w:rPr>
          <w:rFonts w:ascii="Times New Roman" w:eastAsiaTheme="minorEastAsia" w:hAnsi="Times New Roman"/>
          <w:i/>
          <w:sz w:val="24"/>
          <w:szCs w:val="24"/>
          <w:lang w:eastAsia="en-US" w:bidi="en-US"/>
        </w:rPr>
        <w:t>(</w:t>
      </w:r>
      <w:r w:rsidR="00CE1933">
        <w:rPr>
          <w:rFonts w:ascii="Times New Roman" w:eastAsiaTheme="minorEastAsia" w:hAnsi="Times New Roman"/>
          <w:i/>
          <w:sz w:val="24"/>
          <w:szCs w:val="24"/>
          <w:lang w:eastAsia="en-US" w:bidi="en-US"/>
        </w:rPr>
        <w:t>2023 M</w:t>
      </w:r>
      <w:r w:rsidR="000A0A4A">
        <w:rPr>
          <w:rFonts w:ascii="Times New Roman" w:eastAsiaTheme="minorEastAsia" w:hAnsi="Times New Roman"/>
          <w:i/>
          <w:sz w:val="24"/>
          <w:szCs w:val="24"/>
          <w:lang w:eastAsia="en-US" w:bidi="en-US"/>
        </w:rPr>
        <w:t>easures No. 1</w:t>
      </w:r>
      <w:r w:rsidR="00617F9D">
        <w:rPr>
          <w:rFonts w:ascii="Times New Roman" w:eastAsiaTheme="minorEastAsia" w:hAnsi="Times New Roman"/>
          <w:i/>
          <w:sz w:val="24"/>
          <w:szCs w:val="24"/>
          <w:lang w:eastAsia="en-US" w:bidi="en-US"/>
        </w:rPr>
        <w:t>) Rules 202</w:t>
      </w:r>
      <w:r w:rsidR="006B595F">
        <w:rPr>
          <w:rFonts w:ascii="Times New Roman" w:eastAsiaTheme="minorEastAsia" w:hAnsi="Times New Roman"/>
          <w:i/>
          <w:sz w:val="24"/>
          <w:szCs w:val="24"/>
          <w:lang w:eastAsia="en-US" w:bidi="en-US"/>
        </w:rPr>
        <w:t>3</w:t>
      </w:r>
      <w:r w:rsidR="00617F9D">
        <w:rPr>
          <w:rFonts w:ascii="Times New Roman" w:eastAsiaTheme="minorEastAsia" w:hAnsi="Times New Roman"/>
          <w:i/>
          <w:sz w:val="24"/>
          <w:szCs w:val="24"/>
          <w:lang w:eastAsia="en-US" w:bidi="en-US"/>
        </w:rPr>
        <w:t>.</w:t>
      </w:r>
    </w:p>
    <w:p w14:paraId="2F933C1F" w14:textId="77777777" w:rsidR="00BF6413" w:rsidRPr="00725F44" w:rsidRDefault="00BF6413" w:rsidP="00BF6413">
      <w:pPr>
        <w:rPr>
          <w:rFonts w:ascii="Times New Roman" w:hAnsi="Times New Roman"/>
          <w:sz w:val="24"/>
          <w:szCs w:val="24"/>
        </w:rPr>
      </w:pPr>
    </w:p>
    <w:p w14:paraId="3E762C61"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2 – Commencement  </w:t>
      </w:r>
    </w:p>
    <w:p w14:paraId="56916B24" w14:textId="77777777" w:rsidR="009D681C" w:rsidRDefault="009D681C" w:rsidP="00BF6413">
      <w:pPr>
        <w:autoSpaceDE w:val="0"/>
        <w:autoSpaceDN w:val="0"/>
        <w:adjustRightInd w:val="0"/>
        <w:rPr>
          <w:rFonts w:ascii="Times New Roman" w:hAnsi="Times New Roman"/>
          <w:sz w:val="24"/>
          <w:szCs w:val="24"/>
        </w:rPr>
      </w:pPr>
      <w:r>
        <w:rPr>
          <w:rFonts w:ascii="Times New Roman" w:hAnsi="Times New Roman"/>
          <w:sz w:val="24"/>
          <w:szCs w:val="24"/>
        </w:rPr>
        <w:t xml:space="preserve">This section provides that each provision of the instrument specified in column 1 of the table commences in accordance with column 2 of the table. </w:t>
      </w:r>
    </w:p>
    <w:p w14:paraId="23C81F1E" w14:textId="77777777" w:rsidR="009D681C" w:rsidRDefault="009D681C" w:rsidP="00BF6413">
      <w:pPr>
        <w:autoSpaceDE w:val="0"/>
        <w:autoSpaceDN w:val="0"/>
        <w:adjustRightInd w:val="0"/>
        <w:rPr>
          <w:rFonts w:ascii="Times New Roman" w:hAnsi="Times New Roman"/>
          <w:sz w:val="24"/>
          <w:szCs w:val="24"/>
        </w:rPr>
      </w:pPr>
    </w:p>
    <w:p w14:paraId="79C627A2" w14:textId="44EAC409" w:rsidR="009D681C" w:rsidRDefault="009D681C" w:rsidP="00BF6413">
      <w:pPr>
        <w:autoSpaceDE w:val="0"/>
        <w:autoSpaceDN w:val="0"/>
        <w:adjustRightInd w:val="0"/>
        <w:rPr>
          <w:rFonts w:ascii="Times New Roman" w:hAnsi="Times New Roman"/>
          <w:sz w:val="24"/>
          <w:szCs w:val="24"/>
        </w:rPr>
      </w:pPr>
      <w:r w:rsidRPr="002F5621">
        <w:rPr>
          <w:rFonts w:ascii="Times New Roman" w:hAnsi="Times New Roman"/>
          <w:sz w:val="24"/>
          <w:szCs w:val="24"/>
        </w:rPr>
        <w:t>Sections 1 to 4 and anything in the instrument not elsewhere covered by the table</w:t>
      </w:r>
      <w:r w:rsidR="00F3391F">
        <w:rPr>
          <w:rFonts w:ascii="Times New Roman" w:hAnsi="Times New Roman"/>
          <w:sz w:val="24"/>
          <w:szCs w:val="24"/>
        </w:rPr>
        <w:t xml:space="preserve"> and Schedule 1, item 1 commence</w:t>
      </w:r>
      <w:r w:rsidRPr="002F5621">
        <w:rPr>
          <w:rFonts w:ascii="Times New Roman" w:hAnsi="Times New Roman"/>
          <w:sz w:val="24"/>
          <w:szCs w:val="24"/>
        </w:rPr>
        <w:t xml:space="preserve"> the day after the instrument is registered.</w:t>
      </w:r>
    </w:p>
    <w:p w14:paraId="7FABBE74" w14:textId="77777777" w:rsidR="009D681C" w:rsidRDefault="009D681C" w:rsidP="00BF6413">
      <w:pPr>
        <w:autoSpaceDE w:val="0"/>
        <w:autoSpaceDN w:val="0"/>
        <w:adjustRightInd w:val="0"/>
        <w:rPr>
          <w:rFonts w:ascii="Times New Roman" w:hAnsi="Times New Roman"/>
          <w:sz w:val="24"/>
          <w:szCs w:val="24"/>
        </w:rPr>
      </w:pPr>
    </w:p>
    <w:p w14:paraId="7AB66A10" w14:textId="77777777" w:rsidR="002B138E" w:rsidRDefault="00F7355F" w:rsidP="00BF6413">
      <w:pPr>
        <w:autoSpaceDE w:val="0"/>
        <w:autoSpaceDN w:val="0"/>
        <w:adjustRightInd w:val="0"/>
        <w:rPr>
          <w:rFonts w:ascii="Times New Roman" w:hAnsi="Times New Roman"/>
          <w:sz w:val="24"/>
          <w:szCs w:val="24"/>
        </w:rPr>
      </w:pPr>
      <w:r>
        <w:rPr>
          <w:rFonts w:ascii="Times New Roman" w:hAnsi="Times New Roman"/>
          <w:sz w:val="24"/>
          <w:szCs w:val="24"/>
        </w:rPr>
        <w:t>S</w:t>
      </w:r>
      <w:r w:rsidR="008B0D4F">
        <w:rPr>
          <w:rFonts w:ascii="Times New Roman" w:hAnsi="Times New Roman"/>
          <w:sz w:val="24"/>
          <w:szCs w:val="24"/>
        </w:rPr>
        <w:t xml:space="preserve">chedule 1, item 2 commences </w:t>
      </w:r>
      <w:r w:rsidR="000A0A4A">
        <w:rPr>
          <w:rFonts w:ascii="Times New Roman" w:hAnsi="Times New Roman"/>
          <w:sz w:val="24"/>
          <w:szCs w:val="24"/>
        </w:rPr>
        <w:t xml:space="preserve">the later of the day after this instrument is registered and the day on which Divisions 1 and 2 of Part 1 of Schedule 1 to the </w:t>
      </w:r>
      <w:r w:rsidR="000A0A4A" w:rsidRPr="000A0A4A">
        <w:rPr>
          <w:rFonts w:ascii="Times New Roman" w:hAnsi="Times New Roman"/>
          <w:i/>
          <w:sz w:val="24"/>
          <w:szCs w:val="24"/>
        </w:rPr>
        <w:t>Fair Work Legislation Amendment (Secure Jobs, Better Pay) Act 2022</w:t>
      </w:r>
      <w:r w:rsidR="000A0A4A">
        <w:rPr>
          <w:rFonts w:ascii="Times New Roman" w:hAnsi="Times New Roman"/>
          <w:sz w:val="24"/>
          <w:szCs w:val="24"/>
        </w:rPr>
        <w:t xml:space="preserve"> commence. </w:t>
      </w:r>
      <w:r w:rsidR="008B0D4F">
        <w:rPr>
          <w:rFonts w:ascii="Times New Roman" w:hAnsi="Times New Roman"/>
          <w:sz w:val="24"/>
          <w:szCs w:val="24"/>
        </w:rPr>
        <w:t xml:space="preserve"> </w:t>
      </w:r>
    </w:p>
    <w:p w14:paraId="430FE6D1" w14:textId="77777777" w:rsidR="00BF6413" w:rsidRPr="00725F44" w:rsidRDefault="00BF6413" w:rsidP="00BF6413">
      <w:pPr>
        <w:autoSpaceDE w:val="0"/>
        <w:autoSpaceDN w:val="0"/>
        <w:adjustRightInd w:val="0"/>
        <w:rPr>
          <w:rFonts w:ascii="Times New Roman" w:hAnsi="Times New Roman"/>
          <w:sz w:val="24"/>
          <w:szCs w:val="24"/>
        </w:rPr>
      </w:pPr>
    </w:p>
    <w:p w14:paraId="5416B545"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3 – Authority </w:t>
      </w:r>
    </w:p>
    <w:p w14:paraId="0634EDA3"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this instrument is made under the </w:t>
      </w:r>
      <w:r w:rsidRPr="00725F44">
        <w:rPr>
          <w:rFonts w:ascii="Times New Roman" w:hAnsi="Times New Roman"/>
          <w:i/>
          <w:sz w:val="24"/>
          <w:szCs w:val="24"/>
        </w:rPr>
        <w:t xml:space="preserve">Public Governance, Performance and Accountability Act 2013 </w:t>
      </w:r>
      <w:r w:rsidRPr="00725F44">
        <w:rPr>
          <w:rFonts w:ascii="Times New Roman" w:hAnsi="Times New Roman"/>
          <w:sz w:val="24"/>
          <w:szCs w:val="24"/>
        </w:rPr>
        <w:t>(PGPA Act).</w:t>
      </w:r>
    </w:p>
    <w:p w14:paraId="378D4A53" w14:textId="77777777" w:rsidR="00BF6413" w:rsidRPr="00725F44" w:rsidRDefault="00BF6413" w:rsidP="00BF6413">
      <w:pPr>
        <w:rPr>
          <w:rFonts w:ascii="Times New Roman" w:hAnsi="Times New Roman"/>
          <w:sz w:val="24"/>
          <w:szCs w:val="24"/>
        </w:rPr>
      </w:pPr>
    </w:p>
    <w:p w14:paraId="42693043"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4 – Schedules </w:t>
      </w:r>
    </w:p>
    <w:p w14:paraId="586D5993"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the </w:t>
      </w:r>
      <w:r w:rsidRPr="00725F44">
        <w:rPr>
          <w:rFonts w:ascii="Times New Roman" w:hAnsi="Times New Roman"/>
          <w:i/>
          <w:sz w:val="24"/>
          <w:szCs w:val="24"/>
        </w:rPr>
        <w:t xml:space="preserve">Public Governance, Performance and Accountability Rule 2014 </w:t>
      </w:r>
      <w:r w:rsidRPr="00725F44">
        <w:rPr>
          <w:rFonts w:ascii="Times New Roman" w:hAnsi="Times New Roman"/>
          <w:sz w:val="24"/>
          <w:szCs w:val="24"/>
        </w:rPr>
        <w:t>(PGPA Rule) is amended as set out in Schedule 1 to this instrument.</w:t>
      </w:r>
      <w:r w:rsidRPr="00725F44">
        <w:rPr>
          <w:rFonts w:ascii="Times New Roman" w:hAnsi="Times New Roman"/>
          <w:b/>
          <w:sz w:val="24"/>
          <w:szCs w:val="24"/>
        </w:rPr>
        <w:t xml:space="preserve"> </w:t>
      </w:r>
    </w:p>
    <w:p w14:paraId="76123111" w14:textId="77777777" w:rsidR="00BF6413" w:rsidRPr="00725F44" w:rsidRDefault="00BF6413" w:rsidP="00BF6413">
      <w:pPr>
        <w:autoSpaceDE w:val="0"/>
        <w:autoSpaceDN w:val="0"/>
        <w:adjustRightInd w:val="0"/>
        <w:rPr>
          <w:rFonts w:ascii="Times New Roman" w:hAnsi="Times New Roman"/>
          <w:sz w:val="24"/>
          <w:szCs w:val="24"/>
        </w:rPr>
      </w:pPr>
    </w:p>
    <w:p w14:paraId="32F1631F" w14:textId="77777777" w:rsidR="00BF6413" w:rsidRDefault="00BF6413" w:rsidP="00BF6413">
      <w:pPr>
        <w:keepNext/>
        <w:autoSpaceDE w:val="0"/>
        <w:autoSpaceDN w:val="0"/>
        <w:adjustRightInd w:val="0"/>
        <w:rPr>
          <w:rFonts w:ascii="Times New Roman" w:hAnsi="Times New Roman"/>
          <w:b/>
          <w:sz w:val="24"/>
          <w:szCs w:val="24"/>
        </w:rPr>
      </w:pPr>
      <w:r w:rsidRPr="00725F44">
        <w:rPr>
          <w:rFonts w:ascii="Times New Roman" w:hAnsi="Times New Roman"/>
          <w:b/>
          <w:sz w:val="24"/>
          <w:szCs w:val="24"/>
        </w:rPr>
        <w:t xml:space="preserve">Schedule 1 – Amendments </w:t>
      </w:r>
    </w:p>
    <w:p w14:paraId="71745F2C" w14:textId="77777777" w:rsidR="00072B85" w:rsidRDefault="00072B85" w:rsidP="00BF6413">
      <w:pPr>
        <w:keepNext/>
        <w:autoSpaceDE w:val="0"/>
        <w:autoSpaceDN w:val="0"/>
        <w:adjustRightInd w:val="0"/>
        <w:rPr>
          <w:rFonts w:ascii="Times New Roman" w:hAnsi="Times New Roman"/>
          <w:b/>
          <w:sz w:val="24"/>
          <w:szCs w:val="24"/>
        </w:rPr>
      </w:pPr>
    </w:p>
    <w:p w14:paraId="1873FCB2" w14:textId="77777777" w:rsidR="00BF6413" w:rsidRPr="00725F44" w:rsidRDefault="00BF6413" w:rsidP="00BF6413">
      <w:pPr>
        <w:keepNext/>
        <w:autoSpaceDE w:val="0"/>
        <w:autoSpaceDN w:val="0"/>
        <w:adjustRightInd w:val="0"/>
        <w:rPr>
          <w:rFonts w:ascii="Times New Roman" w:hAnsi="Times New Roman"/>
          <w:b/>
          <w:i/>
          <w:sz w:val="24"/>
          <w:szCs w:val="24"/>
        </w:rPr>
      </w:pPr>
      <w:r w:rsidRPr="00725F44">
        <w:rPr>
          <w:rFonts w:ascii="Times New Roman" w:hAnsi="Times New Roman"/>
          <w:b/>
          <w:i/>
          <w:sz w:val="24"/>
          <w:szCs w:val="24"/>
        </w:rPr>
        <w:t>Public Governance, Performance and Accountability Rule 2014</w:t>
      </w:r>
    </w:p>
    <w:p w14:paraId="34B1E6BF" w14:textId="77777777" w:rsidR="00BF6413" w:rsidRPr="006C0E6F" w:rsidRDefault="00BF6413" w:rsidP="00BF6413">
      <w:pPr>
        <w:rPr>
          <w:rFonts w:ascii="Times New Roman" w:hAnsi="Times New Roman"/>
          <w:b/>
          <w:sz w:val="24"/>
          <w:szCs w:val="24"/>
        </w:rPr>
      </w:pPr>
    </w:p>
    <w:p w14:paraId="27EDFC10" w14:textId="77777777" w:rsidR="00BF6413" w:rsidRPr="00D722CC" w:rsidRDefault="00BF6413" w:rsidP="00BF6413">
      <w:pPr>
        <w:rPr>
          <w:rFonts w:ascii="Times New Roman" w:hAnsi="Times New Roman"/>
          <w:b/>
          <w:sz w:val="24"/>
          <w:szCs w:val="24"/>
        </w:rPr>
      </w:pPr>
      <w:r w:rsidRPr="006C0E6F">
        <w:rPr>
          <w:rFonts w:ascii="Times New Roman" w:hAnsi="Times New Roman"/>
          <w:b/>
          <w:sz w:val="24"/>
          <w:szCs w:val="24"/>
        </w:rPr>
        <w:t>Item</w:t>
      </w:r>
      <w:r w:rsidR="00CD389D" w:rsidRPr="006C0E6F">
        <w:rPr>
          <w:rFonts w:ascii="Times New Roman" w:hAnsi="Times New Roman"/>
          <w:b/>
          <w:sz w:val="24"/>
          <w:szCs w:val="24"/>
        </w:rPr>
        <w:t xml:space="preserve"> 1</w:t>
      </w:r>
      <w:r w:rsidRPr="006C0E6F">
        <w:rPr>
          <w:rFonts w:ascii="Times New Roman" w:hAnsi="Times New Roman"/>
          <w:b/>
          <w:sz w:val="24"/>
          <w:szCs w:val="24"/>
        </w:rPr>
        <w:t xml:space="preserve"> </w:t>
      </w:r>
      <w:r w:rsidRPr="00D722CC">
        <w:rPr>
          <w:rFonts w:ascii="Times New Roman" w:hAnsi="Times New Roman"/>
          <w:b/>
          <w:sz w:val="24"/>
          <w:szCs w:val="24"/>
        </w:rPr>
        <w:t xml:space="preserve">– </w:t>
      </w:r>
      <w:r w:rsidR="002950FA">
        <w:rPr>
          <w:rFonts w:ascii="Times New Roman" w:hAnsi="Times New Roman"/>
          <w:b/>
          <w:sz w:val="24"/>
          <w:szCs w:val="24"/>
        </w:rPr>
        <w:t>Section 30 (table item 14, column headed “Corporate Commonwealth entity”</w:t>
      </w:r>
      <w:r w:rsidR="00005FF9">
        <w:rPr>
          <w:rFonts w:ascii="Times New Roman" w:hAnsi="Times New Roman"/>
          <w:b/>
          <w:sz w:val="24"/>
          <w:szCs w:val="24"/>
        </w:rPr>
        <w:t>)</w:t>
      </w:r>
      <w:r w:rsidR="002950FA">
        <w:rPr>
          <w:rFonts w:ascii="Times New Roman" w:hAnsi="Times New Roman"/>
          <w:b/>
          <w:sz w:val="24"/>
          <w:szCs w:val="24"/>
        </w:rPr>
        <w:t xml:space="preserve"> </w:t>
      </w:r>
    </w:p>
    <w:p w14:paraId="6FEBC102" w14:textId="77777777" w:rsidR="00BF6413" w:rsidRPr="00E50310" w:rsidRDefault="00BF6413" w:rsidP="00BF6413">
      <w:pPr>
        <w:rPr>
          <w:rFonts w:ascii="Times New Roman" w:hAnsi="Times New Roman"/>
          <w:b/>
          <w:sz w:val="24"/>
          <w:szCs w:val="24"/>
        </w:rPr>
      </w:pPr>
    </w:p>
    <w:p w14:paraId="54DC0185" w14:textId="661E8C39" w:rsidR="00D5705C" w:rsidRPr="00725F44" w:rsidRDefault="00BF6413" w:rsidP="00D5705C">
      <w:pPr>
        <w:rPr>
          <w:rFonts w:ascii="Times New Roman" w:hAnsi="Times New Roman"/>
          <w:sz w:val="24"/>
          <w:szCs w:val="24"/>
        </w:rPr>
      </w:pPr>
      <w:r w:rsidRPr="00E50310">
        <w:rPr>
          <w:rFonts w:ascii="Times New Roman" w:hAnsi="Times New Roman"/>
          <w:sz w:val="24"/>
          <w:szCs w:val="24"/>
        </w:rPr>
        <w:t xml:space="preserve">This item </w:t>
      </w:r>
      <w:r w:rsidR="002950FA">
        <w:rPr>
          <w:rFonts w:ascii="Times New Roman" w:eastAsia="Times New Roman" w:hAnsi="Times New Roman"/>
          <w:sz w:val="24"/>
          <w:szCs w:val="24"/>
        </w:rPr>
        <w:t>amend</w:t>
      </w:r>
      <w:r w:rsidR="00F7355F">
        <w:rPr>
          <w:rFonts w:ascii="Times New Roman" w:eastAsia="Times New Roman" w:hAnsi="Times New Roman"/>
          <w:sz w:val="24"/>
          <w:szCs w:val="24"/>
        </w:rPr>
        <w:t>s</w:t>
      </w:r>
      <w:r w:rsidR="002950FA">
        <w:rPr>
          <w:rFonts w:ascii="Times New Roman" w:eastAsia="Times New Roman" w:hAnsi="Times New Roman"/>
          <w:sz w:val="24"/>
          <w:szCs w:val="24"/>
        </w:rPr>
        <w:t xml:space="preserve"> item 14 </w:t>
      </w:r>
      <w:r w:rsidR="00635124">
        <w:rPr>
          <w:rFonts w:ascii="Times New Roman" w:eastAsia="Times New Roman" w:hAnsi="Times New Roman"/>
          <w:sz w:val="24"/>
          <w:szCs w:val="24"/>
        </w:rPr>
        <w:t xml:space="preserve">of the table </w:t>
      </w:r>
      <w:r w:rsidR="002950FA">
        <w:rPr>
          <w:rFonts w:ascii="Times New Roman" w:eastAsia="Times New Roman" w:hAnsi="Times New Roman"/>
          <w:sz w:val="24"/>
          <w:szCs w:val="24"/>
        </w:rPr>
        <w:t>in section 30 of the PGPA Rule by substituting ‘Independent Health and Aged Care Pricing Authority’ for ‘Independent Hospital Pricing Authority’.</w:t>
      </w:r>
      <w:r w:rsidR="006E39A9">
        <w:rPr>
          <w:rFonts w:ascii="Times New Roman" w:eastAsia="Times New Roman" w:hAnsi="Times New Roman"/>
          <w:sz w:val="24"/>
          <w:szCs w:val="24"/>
        </w:rPr>
        <w:t xml:space="preserve"> </w:t>
      </w:r>
      <w:r w:rsidR="006E39A9">
        <w:rPr>
          <w:rFonts w:ascii="Times New Roman" w:hAnsi="Times New Roman"/>
          <w:sz w:val="24"/>
          <w:szCs w:val="24"/>
        </w:rPr>
        <w:t>Section 30 of the PGPA Rule is made for paragraph 105</w:t>
      </w:r>
      <w:r w:rsidR="00635124">
        <w:rPr>
          <w:rFonts w:ascii="Times New Roman" w:hAnsi="Times New Roman"/>
          <w:sz w:val="24"/>
          <w:szCs w:val="24"/>
        </w:rPr>
        <w:t>B</w:t>
      </w:r>
      <w:r w:rsidR="006E39A9">
        <w:rPr>
          <w:rFonts w:ascii="Times New Roman" w:hAnsi="Times New Roman"/>
          <w:sz w:val="24"/>
          <w:szCs w:val="24"/>
        </w:rPr>
        <w:t>(1)(b) of the PGPA Act</w:t>
      </w:r>
      <w:r w:rsidR="00186F74">
        <w:rPr>
          <w:rFonts w:ascii="Times New Roman" w:hAnsi="Times New Roman"/>
          <w:sz w:val="24"/>
          <w:szCs w:val="24"/>
        </w:rPr>
        <w:t xml:space="preserve"> </w:t>
      </w:r>
      <w:r w:rsidR="00D5705C">
        <w:rPr>
          <w:rFonts w:ascii="Times New Roman" w:hAnsi="Times New Roman"/>
          <w:sz w:val="24"/>
          <w:szCs w:val="24"/>
        </w:rPr>
        <w:t xml:space="preserve">which </w:t>
      </w:r>
      <w:r w:rsidR="00D5705C" w:rsidRPr="00E111BF">
        <w:rPr>
          <w:rFonts w:ascii="Times New Roman" w:hAnsi="Times New Roman"/>
          <w:sz w:val="24"/>
          <w:szCs w:val="24"/>
        </w:rPr>
        <w:t>p</w:t>
      </w:r>
      <w:r w:rsidR="00D5705C">
        <w:rPr>
          <w:rFonts w:ascii="Times New Roman" w:hAnsi="Times New Roman"/>
          <w:sz w:val="24"/>
          <w:szCs w:val="24"/>
        </w:rPr>
        <w:t>rovides that the Finance Minister may, by written instrument, make provision about procurement by corporate Commonwealth entities prescribed by the rules.</w:t>
      </w:r>
      <w:r w:rsidR="00BC53AF">
        <w:rPr>
          <w:rFonts w:ascii="Times New Roman" w:hAnsi="Times New Roman"/>
          <w:sz w:val="24"/>
          <w:szCs w:val="24"/>
        </w:rPr>
        <w:t xml:space="preserve"> </w:t>
      </w:r>
    </w:p>
    <w:p w14:paraId="17333112" w14:textId="77777777" w:rsidR="002950FA" w:rsidRDefault="002950FA" w:rsidP="00BF6413">
      <w:pPr>
        <w:rPr>
          <w:rFonts w:ascii="Times New Roman" w:hAnsi="Times New Roman"/>
          <w:sz w:val="24"/>
          <w:szCs w:val="24"/>
        </w:rPr>
      </w:pPr>
    </w:p>
    <w:p w14:paraId="4B92059F" w14:textId="1FC607AC" w:rsidR="009444D8" w:rsidRPr="000F3B0A" w:rsidRDefault="00005FF9" w:rsidP="00BF6413">
      <w:pPr>
        <w:rPr>
          <w:rFonts w:ascii="Times New Roman" w:eastAsia="Times New Roman" w:hAnsi="Times New Roman"/>
          <w:sz w:val="24"/>
          <w:szCs w:val="24"/>
        </w:rPr>
      </w:pPr>
      <w:r>
        <w:rPr>
          <w:rFonts w:ascii="Times New Roman" w:eastAsia="Times New Roman" w:hAnsi="Times New Roman"/>
          <w:sz w:val="24"/>
          <w:szCs w:val="24"/>
        </w:rPr>
        <w:t xml:space="preserve">The name change aligns the name of the entity in section 30 of the PGPA Rule with the name prescribed in section 129(1) of the </w:t>
      </w:r>
      <w:r w:rsidRPr="008C162B">
        <w:rPr>
          <w:rFonts w:ascii="Times New Roman" w:eastAsia="Times New Roman" w:hAnsi="Times New Roman"/>
          <w:i/>
          <w:sz w:val="24"/>
          <w:szCs w:val="24"/>
        </w:rPr>
        <w:t>National Health Reform Act 2011</w:t>
      </w:r>
      <w:r>
        <w:rPr>
          <w:rFonts w:ascii="Times New Roman" w:eastAsia="Times New Roman" w:hAnsi="Times New Roman"/>
          <w:sz w:val="24"/>
          <w:szCs w:val="24"/>
        </w:rPr>
        <w:t xml:space="preserve">. </w:t>
      </w:r>
      <w:r w:rsidR="003101B4">
        <w:rPr>
          <w:rFonts w:ascii="Times New Roman" w:eastAsia="Times New Roman" w:hAnsi="Times New Roman"/>
          <w:sz w:val="24"/>
          <w:szCs w:val="24"/>
        </w:rPr>
        <w:t>The Independent Hospital Pricing</w:t>
      </w:r>
      <w:r w:rsidR="002950FA" w:rsidRPr="004302FF">
        <w:rPr>
          <w:rFonts w:ascii="Times New Roman" w:eastAsia="Times New Roman" w:hAnsi="Times New Roman"/>
          <w:sz w:val="24"/>
          <w:szCs w:val="24"/>
        </w:rPr>
        <w:t xml:space="preserve"> Authority was renamed the Independent Health and Aged Care Pricing Authority through amendments made by the </w:t>
      </w:r>
      <w:r w:rsidR="002950FA" w:rsidRPr="004302FF">
        <w:rPr>
          <w:rFonts w:ascii="Times New Roman" w:eastAsia="Times New Roman" w:hAnsi="Times New Roman"/>
          <w:i/>
          <w:sz w:val="24"/>
          <w:szCs w:val="24"/>
        </w:rPr>
        <w:t>Aged Care and Other Legislation Amendment (Royal Commission Response) Act 2022</w:t>
      </w:r>
      <w:r w:rsidR="002950FA" w:rsidRPr="004302FF">
        <w:rPr>
          <w:rFonts w:ascii="Times New Roman" w:eastAsia="Times New Roman" w:hAnsi="Times New Roman"/>
          <w:sz w:val="24"/>
          <w:szCs w:val="24"/>
        </w:rPr>
        <w:t>.</w:t>
      </w:r>
    </w:p>
    <w:p w14:paraId="3BEE8006" w14:textId="77777777" w:rsidR="00D5705C" w:rsidRDefault="00D5705C" w:rsidP="00BF6413">
      <w:pPr>
        <w:rPr>
          <w:rFonts w:ascii="Times New Roman" w:hAnsi="Times New Roman"/>
          <w:b/>
          <w:sz w:val="24"/>
          <w:szCs w:val="24"/>
        </w:rPr>
      </w:pPr>
    </w:p>
    <w:p w14:paraId="51AF25F7" w14:textId="77777777" w:rsidR="00554117" w:rsidRDefault="00554117">
      <w:pPr>
        <w:spacing w:after="160" w:line="259" w:lineRule="auto"/>
        <w:rPr>
          <w:rFonts w:ascii="Times New Roman" w:hAnsi="Times New Roman"/>
          <w:b/>
          <w:sz w:val="24"/>
          <w:szCs w:val="24"/>
        </w:rPr>
      </w:pPr>
      <w:r>
        <w:rPr>
          <w:rFonts w:ascii="Times New Roman" w:hAnsi="Times New Roman"/>
          <w:b/>
          <w:sz w:val="24"/>
          <w:szCs w:val="24"/>
        </w:rPr>
        <w:br w:type="page"/>
      </w:r>
    </w:p>
    <w:p w14:paraId="47B24929" w14:textId="20254AB1" w:rsidR="00807F1C" w:rsidRDefault="00C16ACF" w:rsidP="00BF6413">
      <w:pPr>
        <w:rPr>
          <w:rFonts w:ascii="Times New Roman" w:hAnsi="Times New Roman"/>
          <w:sz w:val="24"/>
          <w:szCs w:val="24"/>
        </w:rPr>
      </w:pPr>
      <w:r w:rsidRPr="006C0E6F">
        <w:rPr>
          <w:rFonts w:ascii="Times New Roman" w:hAnsi="Times New Roman"/>
          <w:b/>
          <w:sz w:val="24"/>
          <w:szCs w:val="24"/>
        </w:rPr>
        <w:lastRenderedPageBreak/>
        <w:t xml:space="preserve">Item </w:t>
      </w:r>
      <w:r>
        <w:rPr>
          <w:rFonts w:ascii="Times New Roman" w:hAnsi="Times New Roman"/>
          <w:b/>
          <w:sz w:val="24"/>
          <w:szCs w:val="24"/>
        </w:rPr>
        <w:t>2</w:t>
      </w:r>
      <w:r w:rsidRPr="006C0E6F">
        <w:rPr>
          <w:rFonts w:ascii="Times New Roman" w:hAnsi="Times New Roman"/>
          <w:b/>
          <w:sz w:val="24"/>
          <w:szCs w:val="24"/>
        </w:rPr>
        <w:t xml:space="preserve"> </w:t>
      </w:r>
      <w:r w:rsidRPr="00D722CC">
        <w:rPr>
          <w:rFonts w:ascii="Times New Roman" w:hAnsi="Times New Roman"/>
          <w:b/>
          <w:sz w:val="24"/>
          <w:szCs w:val="24"/>
        </w:rPr>
        <w:t xml:space="preserve">– </w:t>
      </w:r>
      <w:r>
        <w:rPr>
          <w:rFonts w:ascii="Times New Roman" w:hAnsi="Times New Roman"/>
          <w:b/>
          <w:sz w:val="24"/>
          <w:szCs w:val="24"/>
        </w:rPr>
        <w:t xml:space="preserve">Clause 10A of Schedule 1 </w:t>
      </w:r>
    </w:p>
    <w:p w14:paraId="1DAD81B7" w14:textId="77777777" w:rsidR="00807F1C" w:rsidRDefault="00807F1C" w:rsidP="00BF6413">
      <w:pPr>
        <w:rPr>
          <w:rFonts w:ascii="Times New Roman" w:hAnsi="Times New Roman"/>
          <w:sz w:val="24"/>
          <w:szCs w:val="24"/>
        </w:rPr>
      </w:pPr>
    </w:p>
    <w:p w14:paraId="2455F876" w14:textId="77777777" w:rsidR="00C16ACF" w:rsidRPr="00EA0188" w:rsidRDefault="00C16ACF" w:rsidP="00BF6413">
      <w:pPr>
        <w:rPr>
          <w:rFonts w:ascii="Times New Roman" w:hAnsi="Times New Roman"/>
          <w:sz w:val="24"/>
          <w:szCs w:val="24"/>
        </w:rPr>
      </w:pPr>
      <w:r w:rsidRPr="00EA0188">
        <w:rPr>
          <w:rFonts w:ascii="Times New Roman" w:hAnsi="Times New Roman"/>
          <w:sz w:val="24"/>
          <w:szCs w:val="24"/>
        </w:rPr>
        <w:t xml:space="preserve">This item repeals </w:t>
      </w:r>
      <w:r w:rsidR="00F7355F" w:rsidRPr="00EA0188">
        <w:rPr>
          <w:rFonts w:ascii="Times New Roman" w:hAnsi="Times New Roman"/>
          <w:sz w:val="24"/>
          <w:szCs w:val="24"/>
        </w:rPr>
        <w:t>c</w:t>
      </w:r>
      <w:r w:rsidRPr="00EA0188">
        <w:rPr>
          <w:rFonts w:ascii="Times New Roman" w:hAnsi="Times New Roman"/>
          <w:sz w:val="24"/>
          <w:szCs w:val="24"/>
        </w:rPr>
        <w:t xml:space="preserve">lause 10A of Schedule 1 of the PGPA Rule. </w:t>
      </w:r>
    </w:p>
    <w:p w14:paraId="11299C70" w14:textId="77777777" w:rsidR="00A7255F" w:rsidRPr="00EA0188" w:rsidRDefault="00A7255F" w:rsidP="00BF6413">
      <w:pPr>
        <w:rPr>
          <w:rFonts w:ascii="Times New Roman" w:hAnsi="Times New Roman"/>
          <w:sz w:val="24"/>
          <w:szCs w:val="24"/>
        </w:rPr>
      </w:pPr>
    </w:p>
    <w:p w14:paraId="046338CD" w14:textId="77777777" w:rsidR="00876ECC" w:rsidRPr="00EA0188" w:rsidRDefault="00A7255F" w:rsidP="00A7255F">
      <w:pPr>
        <w:pStyle w:val="ShortT"/>
        <w:rPr>
          <w:b w:val="0"/>
          <w:sz w:val="24"/>
          <w:szCs w:val="24"/>
        </w:rPr>
      </w:pPr>
      <w:r w:rsidRPr="00EA0188">
        <w:rPr>
          <w:b w:val="0"/>
          <w:sz w:val="24"/>
          <w:szCs w:val="24"/>
        </w:rPr>
        <w:t>Clause 10A prescribes</w:t>
      </w:r>
      <w:r w:rsidR="008409E6" w:rsidRPr="00EA0188">
        <w:rPr>
          <w:b w:val="0"/>
          <w:sz w:val="24"/>
          <w:szCs w:val="24"/>
        </w:rPr>
        <w:t xml:space="preserve"> the combination of two bodies, the O</w:t>
      </w:r>
      <w:r w:rsidR="006472D1" w:rsidRPr="00EA0188">
        <w:rPr>
          <w:b w:val="0"/>
          <w:sz w:val="24"/>
          <w:szCs w:val="24"/>
        </w:rPr>
        <w:t xml:space="preserve">ffice of the </w:t>
      </w:r>
      <w:r w:rsidR="008409E6" w:rsidRPr="00EA0188">
        <w:rPr>
          <w:b w:val="0"/>
          <w:sz w:val="24"/>
          <w:szCs w:val="24"/>
        </w:rPr>
        <w:t>F</w:t>
      </w:r>
      <w:r w:rsidR="006472D1" w:rsidRPr="00EA0188">
        <w:rPr>
          <w:b w:val="0"/>
          <w:sz w:val="24"/>
          <w:szCs w:val="24"/>
        </w:rPr>
        <w:t xml:space="preserve">air </w:t>
      </w:r>
      <w:r w:rsidR="008409E6" w:rsidRPr="00EA0188">
        <w:rPr>
          <w:b w:val="0"/>
          <w:sz w:val="24"/>
          <w:szCs w:val="24"/>
        </w:rPr>
        <w:t>W</w:t>
      </w:r>
      <w:r w:rsidR="006472D1" w:rsidRPr="00EA0188">
        <w:rPr>
          <w:b w:val="0"/>
          <w:sz w:val="24"/>
          <w:szCs w:val="24"/>
        </w:rPr>
        <w:t xml:space="preserve">ork </w:t>
      </w:r>
      <w:r w:rsidR="008409E6" w:rsidRPr="00EA0188">
        <w:rPr>
          <w:b w:val="0"/>
          <w:sz w:val="24"/>
          <w:szCs w:val="24"/>
        </w:rPr>
        <w:t>O</w:t>
      </w:r>
      <w:r w:rsidR="006472D1" w:rsidRPr="00EA0188">
        <w:rPr>
          <w:b w:val="0"/>
          <w:sz w:val="24"/>
          <w:szCs w:val="24"/>
        </w:rPr>
        <w:t>mbudsman</w:t>
      </w:r>
      <w:r w:rsidR="008409E6" w:rsidRPr="00EA0188">
        <w:rPr>
          <w:b w:val="0"/>
          <w:sz w:val="24"/>
          <w:szCs w:val="24"/>
        </w:rPr>
        <w:t xml:space="preserve"> and the R</w:t>
      </w:r>
      <w:r w:rsidR="006472D1" w:rsidRPr="00EA0188">
        <w:rPr>
          <w:b w:val="0"/>
          <w:sz w:val="24"/>
          <w:szCs w:val="24"/>
        </w:rPr>
        <w:t xml:space="preserve">egistered Organisations </w:t>
      </w:r>
      <w:r w:rsidR="008409E6" w:rsidRPr="00EA0188">
        <w:rPr>
          <w:b w:val="0"/>
          <w:sz w:val="24"/>
          <w:szCs w:val="24"/>
        </w:rPr>
        <w:t>C</w:t>
      </w:r>
      <w:r w:rsidR="006472D1" w:rsidRPr="00EA0188">
        <w:rPr>
          <w:b w:val="0"/>
          <w:sz w:val="24"/>
          <w:szCs w:val="24"/>
        </w:rPr>
        <w:t>ommission,</w:t>
      </w:r>
      <w:r w:rsidR="008409E6" w:rsidRPr="00EA0188">
        <w:rPr>
          <w:b w:val="0"/>
          <w:sz w:val="24"/>
          <w:szCs w:val="24"/>
        </w:rPr>
        <w:t xml:space="preserve"> as</w:t>
      </w:r>
      <w:r w:rsidR="0087665F" w:rsidRPr="00EA0188">
        <w:rPr>
          <w:b w:val="0"/>
          <w:sz w:val="24"/>
          <w:szCs w:val="24"/>
        </w:rPr>
        <w:t xml:space="preserve"> a</w:t>
      </w:r>
      <w:r w:rsidR="006472D1" w:rsidRPr="00EA0188">
        <w:rPr>
          <w:b w:val="0"/>
          <w:sz w:val="24"/>
          <w:szCs w:val="24"/>
        </w:rPr>
        <w:t xml:space="preserve"> listed </w:t>
      </w:r>
      <w:r w:rsidR="008409E6" w:rsidRPr="00EA0188">
        <w:rPr>
          <w:b w:val="0"/>
          <w:sz w:val="24"/>
          <w:szCs w:val="24"/>
        </w:rPr>
        <w:t>entity</w:t>
      </w:r>
      <w:r w:rsidR="006472D1" w:rsidRPr="00EA0188">
        <w:rPr>
          <w:b w:val="0"/>
          <w:sz w:val="24"/>
          <w:szCs w:val="24"/>
        </w:rPr>
        <w:t xml:space="preserve"> </w:t>
      </w:r>
      <w:r w:rsidR="0087665F" w:rsidRPr="00EA0188">
        <w:rPr>
          <w:b w:val="0"/>
          <w:sz w:val="24"/>
          <w:szCs w:val="24"/>
        </w:rPr>
        <w:t xml:space="preserve">(a type of </w:t>
      </w:r>
      <w:r w:rsidR="00BE6ABD" w:rsidRPr="00EA0188">
        <w:rPr>
          <w:b w:val="0"/>
          <w:sz w:val="24"/>
          <w:szCs w:val="24"/>
        </w:rPr>
        <w:br/>
      </w:r>
      <w:r w:rsidR="0087665F" w:rsidRPr="00EA0188">
        <w:rPr>
          <w:b w:val="0"/>
          <w:sz w:val="24"/>
          <w:szCs w:val="24"/>
        </w:rPr>
        <w:t xml:space="preserve">non-corporate Commonwealth entity) for purposes of the finance </w:t>
      </w:r>
      <w:r w:rsidR="00876ECC" w:rsidRPr="00EA0188">
        <w:rPr>
          <w:b w:val="0"/>
          <w:sz w:val="24"/>
          <w:szCs w:val="24"/>
        </w:rPr>
        <w:t>law as defined by the PGPA Act</w:t>
      </w:r>
      <w:r w:rsidR="009F6271" w:rsidRPr="00EA0188">
        <w:rPr>
          <w:b w:val="0"/>
          <w:sz w:val="24"/>
          <w:szCs w:val="24"/>
        </w:rPr>
        <w:t xml:space="preserve">. </w:t>
      </w:r>
      <w:r w:rsidR="00B9235A" w:rsidRPr="00EA0188">
        <w:rPr>
          <w:b w:val="0"/>
          <w:sz w:val="24"/>
          <w:szCs w:val="24"/>
        </w:rPr>
        <w:t xml:space="preserve">The effect of the commencement of </w:t>
      </w:r>
      <w:r w:rsidR="00B07097" w:rsidRPr="00EA0188">
        <w:rPr>
          <w:b w:val="0"/>
          <w:sz w:val="24"/>
          <w:szCs w:val="24"/>
        </w:rPr>
        <w:t>item 2</w:t>
      </w:r>
      <w:r w:rsidR="00B9235A" w:rsidRPr="00EA0188">
        <w:rPr>
          <w:b w:val="0"/>
          <w:sz w:val="24"/>
          <w:szCs w:val="24"/>
        </w:rPr>
        <w:t xml:space="preserve">, </w:t>
      </w:r>
      <w:r w:rsidR="00876ECC" w:rsidRPr="00EA0188">
        <w:rPr>
          <w:b w:val="0"/>
          <w:sz w:val="24"/>
          <w:szCs w:val="24"/>
        </w:rPr>
        <w:t xml:space="preserve">is that there will no longer be a single listed entity under the PGPA Rule that is a combination of these bodies. </w:t>
      </w:r>
    </w:p>
    <w:p w14:paraId="6D86C838" w14:textId="77777777" w:rsidR="009444D8" w:rsidRPr="00EA0188" w:rsidRDefault="009444D8" w:rsidP="009444D8">
      <w:pPr>
        <w:rPr>
          <w:rFonts w:ascii="Times New Roman" w:hAnsi="Times New Roman"/>
          <w:sz w:val="24"/>
          <w:szCs w:val="24"/>
        </w:rPr>
      </w:pPr>
    </w:p>
    <w:p w14:paraId="66BBEB93" w14:textId="64D6C101" w:rsidR="009444D8" w:rsidRPr="00EA0188" w:rsidRDefault="009444D8" w:rsidP="009444D8">
      <w:pPr>
        <w:pStyle w:val="ShortT"/>
        <w:rPr>
          <w:b w:val="0"/>
          <w:sz w:val="24"/>
          <w:szCs w:val="24"/>
        </w:rPr>
      </w:pPr>
      <w:r w:rsidRPr="00EA0188">
        <w:rPr>
          <w:b w:val="0"/>
          <w:sz w:val="24"/>
          <w:szCs w:val="24"/>
        </w:rPr>
        <w:t xml:space="preserve">This amendment is being made as a consequence of amendments made by the </w:t>
      </w:r>
      <w:r w:rsidRPr="00EA0188">
        <w:rPr>
          <w:b w:val="0"/>
          <w:i/>
          <w:sz w:val="24"/>
          <w:szCs w:val="24"/>
        </w:rPr>
        <w:t xml:space="preserve">Fair Work </w:t>
      </w:r>
      <w:r w:rsidR="006B4257">
        <w:rPr>
          <w:b w:val="0"/>
          <w:i/>
          <w:sz w:val="24"/>
          <w:szCs w:val="24"/>
        </w:rPr>
        <w:t xml:space="preserve">Legislation </w:t>
      </w:r>
      <w:r w:rsidRPr="00EA0188">
        <w:rPr>
          <w:b w:val="0"/>
          <w:i/>
          <w:sz w:val="24"/>
          <w:szCs w:val="24"/>
        </w:rPr>
        <w:t>Amendment (Secure Jobs, Better Pay) Act 2022</w:t>
      </w:r>
      <w:r w:rsidRPr="00EA0188">
        <w:rPr>
          <w:b w:val="0"/>
          <w:sz w:val="24"/>
          <w:szCs w:val="24"/>
        </w:rPr>
        <w:t xml:space="preserve"> (Fair Work Amendment Act). The Fair Work Amendment Act abolishes the Registered Organisations Commission and the Registered Organisations Commissioner as statutory bodies, and amends the </w:t>
      </w:r>
      <w:r w:rsidRPr="00EA0188">
        <w:rPr>
          <w:b w:val="0"/>
          <w:i/>
          <w:sz w:val="24"/>
          <w:szCs w:val="24"/>
        </w:rPr>
        <w:t xml:space="preserve">Fair Work Act 2009 </w:t>
      </w:r>
      <w:r w:rsidRPr="00EA0188">
        <w:rPr>
          <w:b w:val="0"/>
          <w:sz w:val="24"/>
          <w:szCs w:val="24"/>
        </w:rPr>
        <w:t xml:space="preserve">to prescribe the Office of the Fair Work Ombudsman as a listed entity under enabling legislation. </w:t>
      </w:r>
    </w:p>
    <w:p w14:paraId="52496182" w14:textId="77777777" w:rsidR="009444D8" w:rsidRPr="00EA0188" w:rsidRDefault="009444D8" w:rsidP="007057CC">
      <w:pPr>
        <w:rPr>
          <w:rFonts w:ascii="Times New Roman" w:eastAsia="Times New Roman" w:hAnsi="Times New Roman"/>
          <w:sz w:val="24"/>
          <w:szCs w:val="24"/>
        </w:rPr>
      </w:pPr>
    </w:p>
    <w:p w14:paraId="6C276B01" w14:textId="77777777" w:rsidR="006472D1" w:rsidRPr="00EA0188" w:rsidRDefault="006472D1" w:rsidP="007057CC">
      <w:pPr>
        <w:rPr>
          <w:rFonts w:ascii="Times New Roman" w:eastAsia="Times New Roman" w:hAnsi="Times New Roman"/>
          <w:sz w:val="24"/>
          <w:szCs w:val="24"/>
        </w:rPr>
      </w:pPr>
    </w:p>
    <w:p w14:paraId="3F4106D7" w14:textId="77777777" w:rsidR="00876ECC" w:rsidRPr="00EA0188" w:rsidRDefault="00876ECC" w:rsidP="007057CC">
      <w:pPr>
        <w:rPr>
          <w:rFonts w:ascii="Times New Roman" w:eastAsia="Times New Roman" w:hAnsi="Times New Roman"/>
          <w:sz w:val="24"/>
          <w:szCs w:val="24"/>
        </w:rPr>
      </w:pPr>
    </w:p>
    <w:p w14:paraId="3CB03B26" w14:textId="77777777" w:rsidR="00876ECC" w:rsidRPr="00EA0188" w:rsidRDefault="00876ECC" w:rsidP="007057CC">
      <w:pPr>
        <w:rPr>
          <w:rFonts w:ascii="Times New Roman" w:eastAsia="Times New Roman" w:hAnsi="Times New Roman"/>
          <w:sz w:val="24"/>
          <w:szCs w:val="24"/>
        </w:rPr>
      </w:pPr>
    </w:p>
    <w:p w14:paraId="4FDA00DD" w14:textId="77777777" w:rsidR="00876ECC" w:rsidRDefault="00876ECC" w:rsidP="007057CC">
      <w:pPr>
        <w:rPr>
          <w:rFonts w:ascii="Times New Roman" w:eastAsia="Times New Roman" w:hAnsi="Times New Roman"/>
          <w:sz w:val="24"/>
          <w:szCs w:val="24"/>
        </w:rPr>
      </w:pPr>
    </w:p>
    <w:p w14:paraId="795FF2E0" w14:textId="77777777" w:rsidR="00876ECC" w:rsidRDefault="00876ECC" w:rsidP="007057CC">
      <w:pPr>
        <w:rPr>
          <w:rFonts w:ascii="Times New Roman" w:eastAsia="Times New Roman" w:hAnsi="Times New Roman"/>
          <w:sz w:val="24"/>
          <w:szCs w:val="24"/>
        </w:rPr>
      </w:pPr>
    </w:p>
    <w:p w14:paraId="70F57E59" w14:textId="77777777" w:rsidR="00B07097" w:rsidRDefault="00B07097" w:rsidP="007057CC">
      <w:pPr>
        <w:rPr>
          <w:rFonts w:ascii="Times New Roman" w:eastAsia="Times New Roman" w:hAnsi="Times New Roman"/>
          <w:sz w:val="24"/>
          <w:szCs w:val="24"/>
        </w:rPr>
      </w:pPr>
    </w:p>
    <w:p w14:paraId="14FD09A8" w14:textId="77777777" w:rsidR="00B07097" w:rsidRDefault="00B07097" w:rsidP="007057CC">
      <w:pPr>
        <w:rPr>
          <w:rFonts w:ascii="Times New Roman" w:eastAsia="Times New Roman" w:hAnsi="Times New Roman"/>
          <w:sz w:val="24"/>
          <w:szCs w:val="24"/>
        </w:rPr>
      </w:pPr>
    </w:p>
    <w:p w14:paraId="4A68261B" w14:textId="77777777" w:rsidR="00B07097" w:rsidRDefault="00B07097" w:rsidP="007057CC">
      <w:pPr>
        <w:rPr>
          <w:rFonts w:ascii="Times New Roman" w:eastAsia="Times New Roman" w:hAnsi="Times New Roman"/>
          <w:sz w:val="24"/>
          <w:szCs w:val="24"/>
        </w:rPr>
      </w:pPr>
    </w:p>
    <w:p w14:paraId="188ABCDE" w14:textId="77777777" w:rsidR="00B07097" w:rsidRDefault="00B07097" w:rsidP="007057CC">
      <w:pPr>
        <w:rPr>
          <w:rFonts w:ascii="Times New Roman" w:eastAsia="Times New Roman" w:hAnsi="Times New Roman"/>
          <w:sz w:val="24"/>
          <w:szCs w:val="24"/>
        </w:rPr>
      </w:pPr>
    </w:p>
    <w:p w14:paraId="1D7C4912" w14:textId="77777777" w:rsidR="0087665F" w:rsidRDefault="0087665F" w:rsidP="007057CC">
      <w:pPr>
        <w:rPr>
          <w:rFonts w:ascii="Times New Roman" w:eastAsia="Times New Roman" w:hAnsi="Times New Roman"/>
          <w:sz w:val="24"/>
          <w:szCs w:val="24"/>
        </w:rPr>
      </w:pPr>
    </w:p>
    <w:p w14:paraId="440C08C3" w14:textId="77777777" w:rsidR="0087665F" w:rsidRDefault="0087665F" w:rsidP="007057CC">
      <w:pPr>
        <w:rPr>
          <w:rFonts w:ascii="Times New Roman" w:eastAsia="Times New Roman" w:hAnsi="Times New Roman"/>
          <w:sz w:val="24"/>
          <w:szCs w:val="24"/>
        </w:rPr>
      </w:pPr>
    </w:p>
    <w:p w14:paraId="1CB8F6C9" w14:textId="77777777" w:rsidR="006472D1" w:rsidRDefault="006472D1" w:rsidP="007057CC">
      <w:pPr>
        <w:rPr>
          <w:rFonts w:ascii="Times New Roman" w:eastAsia="Times New Roman" w:hAnsi="Times New Roman"/>
          <w:sz w:val="24"/>
          <w:szCs w:val="24"/>
        </w:rPr>
      </w:pPr>
    </w:p>
    <w:p w14:paraId="7EE03D9B" w14:textId="77777777" w:rsidR="0087665F" w:rsidRPr="00343546" w:rsidRDefault="0087665F" w:rsidP="006472D1">
      <w:pPr>
        <w:rPr>
          <w:rFonts w:ascii="Times New Roman" w:eastAsia="Times New Roman" w:hAnsi="Times New Roman"/>
          <w:sz w:val="24"/>
          <w:szCs w:val="24"/>
        </w:rPr>
        <w:sectPr w:rsidR="0087665F" w:rsidRPr="00343546" w:rsidSect="00841563">
          <w:headerReference w:type="even" r:id="rId14"/>
          <w:headerReference w:type="default" r:id="rId15"/>
          <w:headerReference w:type="first" r:id="rId16"/>
          <w:pgSz w:w="11906" w:h="16838"/>
          <w:pgMar w:top="1440" w:right="1440" w:bottom="1440" w:left="1440" w:header="709" w:footer="709" w:gutter="0"/>
          <w:cols w:space="708"/>
          <w:titlePg/>
          <w:docGrid w:linePitch="360"/>
        </w:sectPr>
      </w:pPr>
    </w:p>
    <w:p w14:paraId="038BC689" w14:textId="77777777" w:rsidR="00BF6413" w:rsidRPr="00725F44" w:rsidRDefault="00BF6413" w:rsidP="00BF6413">
      <w:pPr>
        <w:pStyle w:val="NoSpacing"/>
        <w:jc w:val="center"/>
        <w:rPr>
          <w:b/>
        </w:rPr>
      </w:pPr>
      <w:r w:rsidRPr="00725F44">
        <w:rPr>
          <w:b/>
        </w:rPr>
        <w:lastRenderedPageBreak/>
        <w:t>Statement of Compatibility with Human Rights</w:t>
      </w:r>
    </w:p>
    <w:p w14:paraId="244C1983" w14:textId="77777777" w:rsidR="00BF6413" w:rsidRPr="00725F44" w:rsidRDefault="00BF6413" w:rsidP="00BF6413">
      <w:pPr>
        <w:pStyle w:val="NoSpacing"/>
        <w:jc w:val="center"/>
        <w:rPr>
          <w:b/>
        </w:rPr>
      </w:pPr>
    </w:p>
    <w:p w14:paraId="167B82B8" w14:textId="77777777" w:rsidR="00BF6413" w:rsidRPr="00725F44" w:rsidRDefault="00BF6413" w:rsidP="00BF6413">
      <w:pPr>
        <w:pStyle w:val="NoSpacing"/>
        <w:rPr>
          <w:i/>
        </w:rPr>
      </w:pPr>
      <w:r w:rsidRPr="00725F44">
        <w:t xml:space="preserve">Prepared in accordance with Part 3 of the </w:t>
      </w:r>
      <w:r w:rsidRPr="00725F44">
        <w:rPr>
          <w:i/>
        </w:rPr>
        <w:t>Human Rights (Parliamentary Scrutiny) Act 2011</w:t>
      </w:r>
    </w:p>
    <w:p w14:paraId="1B52954D" w14:textId="77777777" w:rsidR="00BF6413" w:rsidRPr="00725F44" w:rsidRDefault="00BF6413" w:rsidP="00BF6413">
      <w:pPr>
        <w:pStyle w:val="NoSpacing"/>
        <w:jc w:val="center"/>
        <w:rPr>
          <w:b/>
        </w:rPr>
      </w:pPr>
    </w:p>
    <w:p w14:paraId="4A367740" w14:textId="77777777" w:rsidR="00BF6413" w:rsidRPr="00725F44" w:rsidRDefault="0000579E" w:rsidP="00BF6413">
      <w:pPr>
        <w:pStyle w:val="NoSpacing"/>
        <w:rPr>
          <w:b/>
          <w:i/>
        </w:rPr>
      </w:pPr>
      <w:r w:rsidRPr="0000579E">
        <w:rPr>
          <w:b/>
          <w:i/>
        </w:rPr>
        <w:t>Public Governance, Performance and Accountability Amendment (</w:t>
      </w:r>
      <w:r w:rsidR="005B4920">
        <w:rPr>
          <w:b/>
          <w:i/>
        </w:rPr>
        <w:t>2023 Measures No. 1) Rules 2023</w:t>
      </w:r>
    </w:p>
    <w:p w14:paraId="2689A8A5" w14:textId="77777777" w:rsidR="00BF6413" w:rsidRPr="00725F44" w:rsidRDefault="00BF6413" w:rsidP="00BF6413">
      <w:pPr>
        <w:rPr>
          <w:rFonts w:ascii="Times New Roman" w:hAnsi="Times New Roman"/>
          <w:sz w:val="24"/>
          <w:szCs w:val="24"/>
        </w:rPr>
      </w:pPr>
    </w:p>
    <w:p w14:paraId="0A1785FB" w14:textId="0F53FB53" w:rsidR="00BF6413" w:rsidRPr="00725F44" w:rsidRDefault="00BF6413" w:rsidP="00BF6413">
      <w:pPr>
        <w:pStyle w:val="NoSpacing"/>
        <w:rPr>
          <w:b/>
          <w:i/>
        </w:rPr>
      </w:pPr>
      <w:r w:rsidRPr="00725F44">
        <w:rPr>
          <w:rFonts w:eastAsia="Times New Roman"/>
        </w:rPr>
        <w:t xml:space="preserve">The </w:t>
      </w:r>
      <w:r w:rsidR="0000579E" w:rsidRPr="000E0E2A">
        <w:rPr>
          <w:i/>
        </w:rPr>
        <w:t xml:space="preserve">Public Governance, Performance and Accountability Amendment </w:t>
      </w:r>
      <w:r w:rsidR="0000579E" w:rsidRPr="0000579E">
        <w:rPr>
          <w:i/>
        </w:rPr>
        <w:t>(</w:t>
      </w:r>
      <w:r w:rsidR="005B4920">
        <w:rPr>
          <w:i/>
        </w:rPr>
        <w:t xml:space="preserve">2023 Measures No. 1) Rules 2023 </w:t>
      </w:r>
      <w:r w:rsidRPr="00725F44">
        <w:rPr>
          <w:rFonts w:eastAsia="Times New Roman"/>
        </w:rPr>
        <w:t>(Amendment Rule</w:t>
      </w:r>
      <w:r w:rsidR="001E5798">
        <w:rPr>
          <w:rFonts w:eastAsia="Times New Roman"/>
        </w:rPr>
        <w:t>s</w:t>
      </w:r>
      <w:r w:rsidRPr="00725F44">
        <w:rPr>
          <w:rFonts w:eastAsia="Times New Roman"/>
        </w:rPr>
        <w:t>) is compatible wit</w:t>
      </w:r>
      <w:r w:rsidR="00310320">
        <w:rPr>
          <w:rFonts w:eastAsia="Times New Roman"/>
        </w:rPr>
        <w:t xml:space="preserve">h the human rights and freedoms </w:t>
      </w:r>
      <w:proofErr w:type="spellStart"/>
      <w:r w:rsidRPr="00725F44">
        <w:rPr>
          <w:rFonts w:eastAsia="Times New Roman"/>
        </w:rPr>
        <w:t>recognised</w:t>
      </w:r>
      <w:proofErr w:type="spellEnd"/>
      <w:r w:rsidRPr="00725F44">
        <w:rPr>
          <w:rFonts w:eastAsia="Times New Roman"/>
        </w:rPr>
        <w:t xml:space="preserve"> or declared in the international instruments listed in section 3 of the </w:t>
      </w:r>
      <w:r w:rsidRPr="00725F44">
        <w:rPr>
          <w:rFonts w:eastAsia="Times New Roman"/>
          <w:i/>
        </w:rPr>
        <w:t>Human Rights (Parliamentary Scrutiny) Act 2011.</w:t>
      </w:r>
    </w:p>
    <w:p w14:paraId="437B9EF6" w14:textId="77777777" w:rsidR="00BF6413" w:rsidRPr="00725F44" w:rsidRDefault="00BF6413" w:rsidP="00BF6413">
      <w:pPr>
        <w:rPr>
          <w:rFonts w:ascii="Times New Roman" w:eastAsia="Times New Roman" w:hAnsi="Times New Roman"/>
          <w:b/>
          <w:sz w:val="24"/>
          <w:szCs w:val="24"/>
        </w:rPr>
      </w:pPr>
    </w:p>
    <w:p w14:paraId="788E26B8"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Overview of the legislative instrument</w:t>
      </w:r>
    </w:p>
    <w:p w14:paraId="00705B81" w14:textId="77777777" w:rsidR="00BF6413" w:rsidRPr="00725F44" w:rsidRDefault="00BF6413" w:rsidP="00BF6413">
      <w:pPr>
        <w:rPr>
          <w:rFonts w:ascii="Times New Roman" w:eastAsia="Times New Roman" w:hAnsi="Times New Roman"/>
          <w:b/>
          <w:sz w:val="24"/>
          <w:szCs w:val="24"/>
        </w:rPr>
      </w:pPr>
    </w:p>
    <w:p w14:paraId="717324AC" w14:textId="3AC5CABE"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 xml:space="preserve">The </w:t>
      </w:r>
      <w:r w:rsidRPr="00725F44">
        <w:rPr>
          <w:rFonts w:ascii="Times New Roman" w:eastAsia="Times New Roman" w:hAnsi="Times New Roman"/>
          <w:i/>
          <w:sz w:val="24"/>
          <w:szCs w:val="24"/>
        </w:rPr>
        <w:t>Public Governance, Performance and Accountability Act 2013</w:t>
      </w:r>
      <w:r w:rsidRPr="00725F44">
        <w:rPr>
          <w:rFonts w:ascii="Times New Roman" w:eastAsia="Times New Roman" w:hAnsi="Times New Roman"/>
          <w:sz w:val="24"/>
          <w:szCs w:val="24"/>
        </w:rPr>
        <w:t xml:space="preserve"> (PGPA Act) establishes a framework for regulating resource management by </w:t>
      </w:r>
      <w:r w:rsidRPr="00725F44">
        <w:rPr>
          <w:rFonts w:ascii="Times New Roman" w:hAnsi="Times New Roman"/>
          <w:sz w:val="24"/>
          <w:szCs w:val="24"/>
        </w:rPr>
        <w:t>Commonwealth entities and companies</w:t>
      </w:r>
      <w:r w:rsidRPr="00725F44">
        <w:rPr>
          <w:rFonts w:ascii="Times New Roman" w:eastAsia="Times New Roman" w:hAnsi="Times New Roman"/>
          <w:sz w:val="24"/>
          <w:szCs w:val="24"/>
        </w:rPr>
        <w:t>. Section 101 of the PGPA Act provides that the Minister for Finance may make rules by legislative instrument to prescribe matters giving effect to the Act.</w:t>
      </w:r>
      <w:r w:rsidR="006C0E6F">
        <w:rPr>
          <w:rFonts w:ascii="Times New Roman" w:eastAsia="Times New Roman" w:hAnsi="Times New Roman"/>
          <w:sz w:val="24"/>
          <w:szCs w:val="24"/>
        </w:rPr>
        <w:t xml:space="preserve"> </w:t>
      </w:r>
      <w:r w:rsidR="00B11A9F">
        <w:rPr>
          <w:rFonts w:ascii="Times New Roman" w:hAnsi="Times New Roman"/>
          <w:sz w:val="24"/>
          <w:szCs w:val="24"/>
        </w:rPr>
        <w:t>Paragraph</w:t>
      </w:r>
      <w:r w:rsidR="006C0E6F">
        <w:rPr>
          <w:rFonts w:ascii="Times New Roman" w:hAnsi="Times New Roman"/>
          <w:sz w:val="24"/>
          <w:szCs w:val="24"/>
        </w:rPr>
        <w:t xml:space="preserve"> 103(e) of the PGPA Act provides that the rules may make provision for the name or purposes of a Commonwealth entity prescribed to be a listed entity by the rules.</w:t>
      </w:r>
      <w:r w:rsidR="00BC53AF">
        <w:rPr>
          <w:rFonts w:ascii="Times New Roman" w:hAnsi="Times New Roman"/>
          <w:sz w:val="24"/>
          <w:szCs w:val="24"/>
        </w:rPr>
        <w:t xml:space="preserve"> </w:t>
      </w:r>
      <w:r w:rsidR="00BC53AF" w:rsidRPr="00E111BF">
        <w:rPr>
          <w:rFonts w:ascii="Times New Roman" w:hAnsi="Times New Roman"/>
          <w:sz w:val="24"/>
          <w:szCs w:val="24"/>
        </w:rPr>
        <w:t xml:space="preserve">Paragraph </w:t>
      </w:r>
      <w:proofErr w:type="gramStart"/>
      <w:r w:rsidR="00BC53AF" w:rsidRPr="00E111BF">
        <w:rPr>
          <w:rFonts w:ascii="Times New Roman" w:hAnsi="Times New Roman"/>
          <w:sz w:val="24"/>
          <w:szCs w:val="24"/>
        </w:rPr>
        <w:t>105B(</w:t>
      </w:r>
      <w:proofErr w:type="gramEnd"/>
      <w:r w:rsidR="00BC53AF" w:rsidRPr="00E111BF">
        <w:rPr>
          <w:rFonts w:ascii="Times New Roman" w:hAnsi="Times New Roman"/>
          <w:sz w:val="24"/>
          <w:szCs w:val="24"/>
        </w:rPr>
        <w:t>1)(b) p</w:t>
      </w:r>
      <w:r w:rsidR="00BC53AF">
        <w:rPr>
          <w:rFonts w:ascii="Times New Roman" w:hAnsi="Times New Roman"/>
          <w:sz w:val="24"/>
          <w:szCs w:val="24"/>
        </w:rPr>
        <w:t>rovides that the Finance Minister may, by written instrument, make provision about procurement by corporate Commonwealth entities prescribed by the rules.</w:t>
      </w:r>
    </w:p>
    <w:p w14:paraId="6952DF42" w14:textId="77777777" w:rsidR="00BF6413" w:rsidRPr="006C0E6F" w:rsidRDefault="00BF6413" w:rsidP="00BF6413">
      <w:pPr>
        <w:rPr>
          <w:rFonts w:ascii="Times New Roman" w:eastAsia="Times New Roman" w:hAnsi="Times New Roman"/>
          <w:sz w:val="24"/>
          <w:szCs w:val="24"/>
        </w:rPr>
      </w:pPr>
    </w:p>
    <w:p w14:paraId="0B301542" w14:textId="280C08D9" w:rsidR="00AC6264" w:rsidRPr="00AC6264" w:rsidRDefault="005338CA" w:rsidP="00AC6264">
      <w:pPr>
        <w:pStyle w:val="ShortT"/>
        <w:rPr>
          <w:b w:val="0"/>
          <w:sz w:val="24"/>
          <w:szCs w:val="24"/>
        </w:rPr>
      </w:pPr>
      <w:r>
        <w:rPr>
          <w:rFonts w:eastAsiaTheme="minorEastAsia"/>
          <w:b w:val="0"/>
          <w:sz w:val="24"/>
          <w:szCs w:val="24"/>
          <w:lang w:eastAsia="en-US" w:bidi="en-US"/>
        </w:rPr>
        <w:t>The Amendment Rules</w:t>
      </w:r>
      <w:r w:rsidR="0000579E" w:rsidRPr="00725F44">
        <w:rPr>
          <w:b w:val="0"/>
          <w:sz w:val="24"/>
          <w:szCs w:val="24"/>
        </w:rPr>
        <w:t xml:space="preserve"> </w:t>
      </w:r>
      <w:r w:rsidR="00AC6264">
        <w:rPr>
          <w:b w:val="0"/>
          <w:sz w:val="24"/>
          <w:szCs w:val="24"/>
        </w:rPr>
        <w:t xml:space="preserve">amend </w:t>
      </w:r>
      <w:r w:rsidR="00AC6264" w:rsidRPr="00AC6264">
        <w:rPr>
          <w:b w:val="0"/>
          <w:sz w:val="24"/>
          <w:szCs w:val="24"/>
        </w:rPr>
        <w:t>item 14 in the section 30 table of the PGPA Rule by substituting ‘Independent Health and Aged Care Pricing Authority’ for ‘Independent Hospital Pricing Authority’.</w:t>
      </w:r>
    </w:p>
    <w:p w14:paraId="4EAC475D" w14:textId="77777777" w:rsidR="00AC6264" w:rsidRDefault="00AC6264" w:rsidP="00AC6264">
      <w:pPr>
        <w:pStyle w:val="ShortT"/>
        <w:rPr>
          <w:b w:val="0"/>
          <w:sz w:val="24"/>
          <w:szCs w:val="24"/>
        </w:rPr>
      </w:pPr>
    </w:p>
    <w:p w14:paraId="423A9214" w14:textId="7F6E3466" w:rsidR="00AC6264" w:rsidRPr="00EA0188" w:rsidRDefault="0091238E" w:rsidP="00AC6264">
      <w:pPr>
        <w:rPr>
          <w:rFonts w:ascii="Times New Roman" w:eastAsia="Times New Roman" w:hAnsi="Times New Roman"/>
          <w:sz w:val="24"/>
          <w:szCs w:val="24"/>
        </w:rPr>
      </w:pPr>
      <w:r>
        <w:rPr>
          <w:rFonts w:ascii="Times New Roman" w:eastAsia="Times New Roman" w:hAnsi="Times New Roman"/>
          <w:sz w:val="24"/>
          <w:szCs w:val="24"/>
        </w:rPr>
        <w:t xml:space="preserve">The Independent Hospital Pricing </w:t>
      </w:r>
      <w:r w:rsidR="00AC6264" w:rsidRPr="004302FF">
        <w:rPr>
          <w:rFonts w:ascii="Times New Roman" w:eastAsia="Times New Roman" w:hAnsi="Times New Roman"/>
          <w:sz w:val="24"/>
          <w:szCs w:val="24"/>
        </w:rPr>
        <w:t xml:space="preserve">Authority was renamed the Independent Health and Aged </w:t>
      </w:r>
      <w:r w:rsidR="00AC6264" w:rsidRPr="00EA0188">
        <w:rPr>
          <w:rFonts w:ascii="Times New Roman" w:eastAsia="Times New Roman" w:hAnsi="Times New Roman"/>
          <w:sz w:val="24"/>
          <w:szCs w:val="24"/>
        </w:rPr>
        <w:t xml:space="preserve">Care Pricing Authority through amendments made by the </w:t>
      </w:r>
      <w:r w:rsidR="00AC6264" w:rsidRPr="00EA0188">
        <w:rPr>
          <w:rFonts w:ascii="Times New Roman" w:eastAsia="Times New Roman" w:hAnsi="Times New Roman"/>
          <w:i/>
          <w:sz w:val="24"/>
          <w:szCs w:val="24"/>
        </w:rPr>
        <w:t>Aged Care and Other Legislation Amendment (Royal Commission Response) Act 2022</w:t>
      </w:r>
      <w:r w:rsidR="00AC6264" w:rsidRPr="00EA0188">
        <w:rPr>
          <w:rFonts w:ascii="Times New Roman" w:eastAsia="Times New Roman" w:hAnsi="Times New Roman"/>
          <w:sz w:val="24"/>
          <w:szCs w:val="24"/>
        </w:rPr>
        <w:t>.</w:t>
      </w:r>
    </w:p>
    <w:p w14:paraId="20A23DF8" w14:textId="3F648DAD" w:rsidR="00AC6264" w:rsidRPr="00EA0188" w:rsidRDefault="00AC6264" w:rsidP="00AC6264">
      <w:pPr>
        <w:rPr>
          <w:rFonts w:ascii="Times New Roman" w:hAnsi="Times New Roman"/>
          <w:sz w:val="24"/>
          <w:szCs w:val="24"/>
        </w:rPr>
      </w:pPr>
    </w:p>
    <w:p w14:paraId="2B4BC743" w14:textId="1EBE42DB" w:rsidR="0000579E" w:rsidRPr="00EA0188" w:rsidRDefault="00AC6264" w:rsidP="00AC6264">
      <w:pPr>
        <w:rPr>
          <w:rFonts w:ascii="Times New Roman" w:hAnsi="Times New Roman"/>
          <w:sz w:val="24"/>
          <w:szCs w:val="24"/>
        </w:rPr>
      </w:pPr>
      <w:r w:rsidRPr="00EA0188">
        <w:rPr>
          <w:rFonts w:ascii="Times New Roman" w:eastAsia="Times New Roman" w:hAnsi="Times New Roman"/>
          <w:sz w:val="24"/>
          <w:szCs w:val="24"/>
        </w:rPr>
        <w:t xml:space="preserve">The Amendment Rules also amend </w:t>
      </w:r>
      <w:r w:rsidR="0000579E" w:rsidRPr="00EA0188">
        <w:rPr>
          <w:rFonts w:ascii="Times New Roman" w:eastAsia="Times New Roman" w:hAnsi="Times New Roman"/>
          <w:sz w:val="24"/>
          <w:szCs w:val="24"/>
        </w:rPr>
        <w:t>Schedule 1 to the PGPA Rule by repealing clause 10A. Clause</w:t>
      </w:r>
      <w:r w:rsidR="0000579E" w:rsidRPr="00AC6264">
        <w:rPr>
          <w:rFonts w:ascii="Times New Roman" w:eastAsia="Times New Roman" w:hAnsi="Times New Roman"/>
          <w:sz w:val="24"/>
          <w:szCs w:val="24"/>
        </w:rPr>
        <w:t xml:space="preserve"> 10A prescribes the Fair Work Ombudsman and Registered Organisations Commission </w:t>
      </w:r>
      <w:r w:rsidR="0000579E" w:rsidRPr="00EA0188">
        <w:rPr>
          <w:rFonts w:ascii="Times New Roman" w:eastAsia="Times New Roman" w:hAnsi="Times New Roman"/>
          <w:sz w:val="24"/>
          <w:szCs w:val="24"/>
        </w:rPr>
        <w:t xml:space="preserve">Entity as a listed entity, a type of non-corporate Commonwealth entity, for the purposes of the finance law as defined by the PGPA Act.  </w:t>
      </w:r>
    </w:p>
    <w:p w14:paraId="1528187B" w14:textId="77777777" w:rsidR="0000579E" w:rsidRPr="00EA0188" w:rsidRDefault="0000579E" w:rsidP="0000579E">
      <w:pPr>
        <w:rPr>
          <w:rFonts w:ascii="Times New Roman" w:hAnsi="Times New Roman"/>
          <w:sz w:val="24"/>
          <w:szCs w:val="24"/>
        </w:rPr>
      </w:pPr>
    </w:p>
    <w:p w14:paraId="3E3FD092" w14:textId="3F827236" w:rsidR="0000579E" w:rsidRPr="00B02AE3" w:rsidRDefault="0000579E" w:rsidP="0000579E">
      <w:pPr>
        <w:pStyle w:val="ShortT"/>
        <w:rPr>
          <w:b w:val="0"/>
          <w:sz w:val="24"/>
          <w:szCs w:val="24"/>
        </w:rPr>
      </w:pPr>
      <w:r w:rsidRPr="00EA0188">
        <w:rPr>
          <w:b w:val="0"/>
          <w:sz w:val="24"/>
          <w:szCs w:val="24"/>
        </w:rPr>
        <w:t xml:space="preserve">This amendment is being made as a consequence of amendments made by </w:t>
      </w:r>
      <w:r w:rsidRPr="006B4257">
        <w:rPr>
          <w:b w:val="0"/>
          <w:sz w:val="24"/>
          <w:szCs w:val="24"/>
        </w:rPr>
        <w:t>the</w:t>
      </w:r>
      <w:r w:rsidRPr="00EA0188">
        <w:rPr>
          <w:b w:val="0"/>
          <w:i/>
          <w:sz w:val="24"/>
          <w:szCs w:val="24"/>
        </w:rPr>
        <w:t xml:space="preserve"> Fair Work </w:t>
      </w:r>
      <w:r w:rsidR="006B4257">
        <w:rPr>
          <w:b w:val="0"/>
          <w:i/>
          <w:sz w:val="24"/>
          <w:szCs w:val="24"/>
        </w:rPr>
        <w:t xml:space="preserve">Legislation </w:t>
      </w:r>
      <w:r w:rsidRPr="00EA0188">
        <w:rPr>
          <w:b w:val="0"/>
          <w:i/>
          <w:sz w:val="24"/>
          <w:szCs w:val="24"/>
        </w:rPr>
        <w:t>Amendment (Secure Jobs, Better Pay) Act 2022</w:t>
      </w:r>
      <w:r w:rsidRPr="00EA0188">
        <w:rPr>
          <w:b w:val="0"/>
          <w:sz w:val="24"/>
          <w:szCs w:val="24"/>
        </w:rPr>
        <w:t xml:space="preserve"> (Fair Work Amendment Act). The Fair Work Amendment</w:t>
      </w:r>
      <w:r>
        <w:rPr>
          <w:b w:val="0"/>
          <w:sz w:val="24"/>
          <w:szCs w:val="24"/>
        </w:rPr>
        <w:t xml:space="preserve"> Act abolishes the Registered Organisations Commission and amends the </w:t>
      </w:r>
      <w:r w:rsidRPr="004D64DB">
        <w:rPr>
          <w:b w:val="0"/>
          <w:i/>
          <w:sz w:val="24"/>
          <w:szCs w:val="24"/>
        </w:rPr>
        <w:t>Fair Work Act 2009</w:t>
      </w:r>
      <w:r>
        <w:rPr>
          <w:b w:val="0"/>
          <w:sz w:val="24"/>
          <w:szCs w:val="24"/>
        </w:rPr>
        <w:t xml:space="preserve"> to </w:t>
      </w:r>
      <w:r w:rsidR="006B595F">
        <w:rPr>
          <w:b w:val="0"/>
          <w:sz w:val="24"/>
          <w:szCs w:val="24"/>
        </w:rPr>
        <w:t>prescribe</w:t>
      </w:r>
      <w:r w:rsidR="005A1306">
        <w:rPr>
          <w:b w:val="0"/>
          <w:sz w:val="24"/>
          <w:szCs w:val="24"/>
        </w:rPr>
        <w:t xml:space="preserve"> the O</w:t>
      </w:r>
      <w:r>
        <w:rPr>
          <w:b w:val="0"/>
          <w:sz w:val="24"/>
          <w:szCs w:val="24"/>
        </w:rPr>
        <w:t xml:space="preserve">ffice of the Fair Work Ombudsman </w:t>
      </w:r>
      <w:r w:rsidR="00867E9C">
        <w:rPr>
          <w:b w:val="0"/>
          <w:sz w:val="24"/>
          <w:szCs w:val="24"/>
        </w:rPr>
        <w:t>as</w:t>
      </w:r>
      <w:r>
        <w:rPr>
          <w:b w:val="0"/>
          <w:sz w:val="24"/>
          <w:szCs w:val="24"/>
        </w:rPr>
        <w:t xml:space="preserve"> a listed entity</w:t>
      </w:r>
      <w:r w:rsidR="006B595F">
        <w:rPr>
          <w:b w:val="0"/>
          <w:sz w:val="24"/>
          <w:szCs w:val="24"/>
        </w:rPr>
        <w:t xml:space="preserve"> under enabling legislation</w:t>
      </w:r>
      <w:r>
        <w:rPr>
          <w:b w:val="0"/>
          <w:sz w:val="24"/>
          <w:szCs w:val="24"/>
        </w:rPr>
        <w:t xml:space="preserve">. </w:t>
      </w:r>
    </w:p>
    <w:p w14:paraId="606B94F0" w14:textId="77777777" w:rsidR="00BF6413" w:rsidRPr="00725F44" w:rsidRDefault="00BF6413" w:rsidP="00BF6413">
      <w:pPr>
        <w:rPr>
          <w:rFonts w:ascii="Times New Roman" w:eastAsia="Times New Roman" w:hAnsi="Times New Roman"/>
          <w:sz w:val="24"/>
          <w:szCs w:val="24"/>
        </w:rPr>
      </w:pPr>
    </w:p>
    <w:p w14:paraId="1A3D927B"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Human rights implications</w:t>
      </w:r>
    </w:p>
    <w:p w14:paraId="4729439D" w14:textId="77777777" w:rsidR="00BF6413" w:rsidRPr="00725F44" w:rsidRDefault="00BF6413" w:rsidP="00BF6413">
      <w:pPr>
        <w:rPr>
          <w:rFonts w:ascii="Times New Roman" w:eastAsia="Times New Roman" w:hAnsi="Times New Roman"/>
          <w:b/>
          <w:sz w:val="24"/>
          <w:szCs w:val="24"/>
        </w:rPr>
      </w:pPr>
    </w:p>
    <w:p w14:paraId="1513AA17" w14:textId="77777777" w:rsidR="00BF6413" w:rsidRPr="00725F44" w:rsidRDefault="00BF6413" w:rsidP="00BF6413">
      <w:pPr>
        <w:rPr>
          <w:rFonts w:ascii="Times New Roman" w:eastAsia="Times New Roman" w:hAnsi="Times New Roman"/>
          <w:sz w:val="24"/>
          <w:szCs w:val="24"/>
        </w:rPr>
      </w:pPr>
      <w:r w:rsidRPr="00FF1F02">
        <w:rPr>
          <w:rFonts w:ascii="Times New Roman" w:eastAsia="Times New Roman" w:hAnsi="Times New Roman"/>
          <w:sz w:val="24"/>
          <w:szCs w:val="24"/>
        </w:rPr>
        <w:t>The Amendment Rules do not engage any of the applicable rights or freedoms.</w:t>
      </w:r>
    </w:p>
    <w:p w14:paraId="3E942FDE" w14:textId="77777777" w:rsidR="00133E04" w:rsidRDefault="00133E04" w:rsidP="00BF6413">
      <w:pPr>
        <w:spacing w:after="160" w:line="259" w:lineRule="auto"/>
        <w:rPr>
          <w:rFonts w:ascii="Times New Roman" w:eastAsia="Times New Roman" w:hAnsi="Times New Roman"/>
          <w:b/>
          <w:sz w:val="24"/>
          <w:szCs w:val="24"/>
        </w:rPr>
      </w:pPr>
    </w:p>
    <w:p w14:paraId="55FD2DAA" w14:textId="77777777" w:rsidR="00133E04" w:rsidRDefault="00133E04" w:rsidP="00BF6413">
      <w:pPr>
        <w:spacing w:after="160" w:line="259" w:lineRule="auto"/>
        <w:rPr>
          <w:rFonts w:ascii="Times New Roman" w:eastAsia="Times New Roman" w:hAnsi="Times New Roman"/>
          <w:b/>
          <w:sz w:val="24"/>
          <w:szCs w:val="24"/>
        </w:rPr>
      </w:pPr>
    </w:p>
    <w:p w14:paraId="6CCDC0AD" w14:textId="77777777" w:rsidR="00133E04" w:rsidRDefault="00133E04" w:rsidP="00BF6413">
      <w:pPr>
        <w:spacing w:after="160" w:line="259" w:lineRule="auto"/>
        <w:rPr>
          <w:rFonts w:ascii="Times New Roman" w:eastAsia="Times New Roman" w:hAnsi="Times New Roman"/>
          <w:b/>
          <w:sz w:val="24"/>
          <w:szCs w:val="24"/>
        </w:rPr>
      </w:pPr>
    </w:p>
    <w:p w14:paraId="2C659899" w14:textId="77777777" w:rsidR="00BF6413" w:rsidRPr="00EA0188" w:rsidRDefault="00BF6413" w:rsidP="00BF6413">
      <w:pPr>
        <w:spacing w:after="160" w:line="259" w:lineRule="auto"/>
        <w:rPr>
          <w:rFonts w:ascii="Times New Roman" w:eastAsia="Times New Roman" w:hAnsi="Times New Roman"/>
          <w:b/>
          <w:sz w:val="24"/>
          <w:szCs w:val="24"/>
        </w:rPr>
      </w:pPr>
      <w:r w:rsidRPr="00EA0188">
        <w:rPr>
          <w:rFonts w:ascii="Times New Roman" w:eastAsia="Times New Roman" w:hAnsi="Times New Roman"/>
          <w:b/>
          <w:sz w:val="24"/>
          <w:szCs w:val="24"/>
        </w:rPr>
        <w:lastRenderedPageBreak/>
        <w:t>Conclusion</w:t>
      </w:r>
    </w:p>
    <w:p w14:paraId="509BE0DA" w14:textId="77777777" w:rsidR="00BF6413" w:rsidRPr="00EA0188" w:rsidRDefault="00BF6413" w:rsidP="00BF6413">
      <w:pPr>
        <w:rPr>
          <w:rFonts w:ascii="Times New Roman" w:eastAsia="Times New Roman" w:hAnsi="Times New Roman"/>
          <w:sz w:val="24"/>
          <w:szCs w:val="24"/>
        </w:rPr>
      </w:pPr>
      <w:r w:rsidRPr="00EA0188">
        <w:rPr>
          <w:rFonts w:ascii="Times New Roman" w:eastAsia="Times New Roman" w:hAnsi="Times New Roman"/>
          <w:sz w:val="24"/>
          <w:szCs w:val="24"/>
        </w:rPr>
        <w:t>The Amendment Rules are compatible with human rights as they do not raise any human rights issues.</w:t>
      </w:r>
    </w:p>
    <w:p w14:paraId="070DD8AD" w14:textId="77777777" w:rsidR="00BF6413" w:rsidRPr="00EA0188" w:rsidRDefault="00BF6413" w:rsidP="00BF6413">
      <w:pPr>
        <w:rPr>
          <w:rFonts w:ascii="Times New Roman" w:eastAsia="Times New Roman" w:hAnsi="Times New Roman"/>
          <w:sz w:val="24"/>
          <w:szCs w:val="24"/>
        </w:rPr>
      </w:pPr>
    </w:p>
    <w:p w14:paraId="393E1148" w14:textId="77777777" w:rsidR="00BF6413" w:rsidRPr="00EA0188" w:rsidRDefault="00BF6413" w:rsidP="00BF6413">
      <w:pPr>
        <w:rPr>
          <w:rFonts w:ascii="Times New Roman" w:hAnsi="Times New Roman"/>
          <w:sz w:val="24"/>
          <w:szCs w:val="24"/>
        </w:rPr>
      </w:pPr>
    </w:p>
    <w:p w14:paraId="1D29C5FC" w14:textId="77777777" w:rsidR="00BF6413" w:rsidRPr="00EA0188" w:rsidRDefault="00BF6413" w:rsidP="00BF6413">
      <w:pPr>
        <w:pStyle w:val="paranumbering"/>
        <w:spacing w:before="0" w:beforeAutospacing="0" w:after="0" w:afterAutospacing="0"/>
        <w:jc w:val="center"/>
        <w:rPr>
          <w:b/>
        </w:rPr>
      </w:pPr>
    </w:p>
    <w:p w14:paraId="669D0B51" w14:textId="77777777" w:rsidR="00BF6413" w:rsidRPr="00EA0188" w:rsidRDefault="00BF6413" w:rsidP="00BF6413">
      <w:pPr>
        <w:pStyle w:val="paranumbering"/>
        <w:spacing w:before="0" w:beforeAutospacing="0" w:after="0" w:afterAutospacing="0"/>
        <w:jc w:val="center"/>
        <w:rPr>
          <w:b/>
        </w:rPr>
      </w:pPr>
    </w:p>
    <w:p w14:paraId="31C81A2A" w14:textId="77777777" w:rsidR="00BF6413" w:rsidRPr="00EA0188" w:rsidRDefault="00BF6413" w:rsidP="00BF6413">
      <w:pPr>
        <w:pStyle w:val="paranumbering"/>
        <w:spacing w:before="0" w:beforeAutospacing="0" w:after="0" w:afterAutospacing="0"/>
        <w:jc w:val="center"/>
        <w:rPr>
          <w:b/>
        </w:rPr>
      </w:pPr>
    </w:p>
    <w:p w14:paraId="64A07AC6" w14:textId="77777777" w:rsidR="00BF6413" w:rsidRPr="00EA0188" w:rsidRDefault="00BF6413" w:rsidP="00BF6413">
      <w:pPr>
        <w:pStyle w:val="paranumbering"/>
        <w:spacing w:before="0" w:beforeAutospacing="0" w:after="0" w:afterAutospacing="0"/>
        <w:jc w:val="center"/>
        <w:rPr>
          <w:b/>
        </w:rPr>
      </w:pPr>
      <w:r w:rsidRPr="00EA0188">
        <w:rPr>
          <w:b/>
        </w:rPr>
        <w:t>Senator the Hon Katy Gallagher</w:t>
      </w:r>
    </w:p>
    <w:p w14:paraId="7B92DCA3" w14:textId="77777777" w:rsidR="00BF6413" w:rsidRPr="00EA0188" w:rsidRDefault="00BF6413" w:rsidP="00BF6413">
      <w:pPr>
        <w:pStyle w:val="paranumbering"/>
        <w:spacing w:before="0" w:beforeAutospacing="0" w:after="0" w:afterAutospacing="0"/>
        <w:jc w:val="center"/>
        <w:rPr>
          <w:b/>
        </w:rPr>
      </w:pPr>
      <w:r w:rsidRPr="00EA0188">
        <w:rPr>
          <w:b/>
        </w:rPr>
        <w:t xml:space="preserve">Minister for Finance </w:t>
      </w:r>
    </w:p>
    <w:p w14:paraId="68B8CBE4" w14:textId="77777777" w:rsidR="00C211E1" w:rsidRPr="008C55BC" w:rsidRDefault="00C211E1" w:rsidP="00EA0188"/>
    <w:sectPr w:rsidR="00C211E1" w:rsidRPr="008C55BC" w:rsidSect="00841563">
      <w:headerReference w:type="default" r:id="rId17"/>
      <w:head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FF41" w14:textId="77777777" w:rsidR="00213831" w:rsidRDefault="00213831">
      <w:r>
        <w:separator/>
      </w:r>
    </w:p>
  </w:endnote>
  <w:endnote w:type="continuationSeparator" w:id="0">
    <w:p w14:paraId="7D70B099" w14:textId="77777777" w:rsidR="00213831" w:rsidRDefault="002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7C06" w14:textId="77777777" w:rsidR="00213831" w:rsidRDefault="00213831">
      <w:r>
        <w:separator/>
      </w:r>
    </w:p>
  </w:footnote>
  <w:footnote w:type="continuationSeparator" w:id="0">
    <w:p w14:paraId="4A5BC22E" w14:textId="77777777" w:rsidR="00213831" w:rsidRDefault="0021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6132" w14:textId="77777777" w:rsidR="00970CE0" w:rsidRPr="0024435A" w:rsidRDefault="001D4E65" w:rsidP="001D4E65">
    <w:pPr>
      <w:pStyle w:val="Header"/>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Pr>
        <w:rFonts w:ascii="Times New Roman" w:hAnsi="Times New Roman"/>
        <w:b/>
        <w:sz w:val="24"/>
        <w:szCs w:val="24"/>
      </w:rPr>
      <w:t xml:space="preserve"> </w:t>
    </w:r>
    <w:r w:rsidR="00970CE0" w:rsidRPr="006D5FAA">
      <w:rPr>
        <w:rFonts w:ascii="Times New Roman" w:hAnsi="Times New Roman"/>
        <w:b/>
        <w:sz w:val="24"/>
        <w:szCs w:val="24"/>
        <w:highlight w:val="yellow"/>
        <w:u w:val="single"/>
      </w:rPr>
      <w:t>Attachment A</w:t>
    </w:r>
  </w:p>
  <w:p w14:paraId="66878BC9" w14:textId="77777777"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671C" w14:textId="77777777" w:rsidR="00D07955" w:rsidRPr="00D07955" w:rsidRDefault="00CF1D4B" w:rsidP="00D07955">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A0DE" w14:textId="77777777"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B2D3" w14:textId="77777777" w:rsidR="00521EA8" w:rsidRPr="0024435A" w:rsidRDefault="00521EA8" w:rsidP="00521EA8">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p w14:paraId="40472EA1" w14:textId="77777777" w:rsidR="0093416C" w:rsidRDefault="0093416C" w:rsidP="00521EA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89F6" w14:textId="77777777" w:rsidR="007A48F6" w:rsidRPr="008C162B" w:rsidRDefault="007A48F6" w:rsidP="00D07955">
    <w:pPr>
      <w:pStyle w:val="Header"/>
      <w:jc w:val="right"/>
      <w:rPr>
        <w:rFonts w:ascii="Times New Roman" w:hAnsi="Times New Roman"/>
        <w:b/>
        <w:sz w:val="24"/>
        <w:szCs w:val="24"/>
        <w:u w:val="single"/>
      </w:rPr>
    </w:pPr>
    <w:r w:rsidRPr="008C162B">
      <w:rPr>
        <w:rFonts w:ascii="Times New Roman" w:hAnsi="Times New Roman"/>
        <w:b/>
        <w:sz w:val="24"/>
        <w:szCs w:val="24"/>
        <w:u w:val="single"/>
      </w:rPr>
      <w:t>Attachment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C38B" w14:textId="77777777" w:rsidR="00841563" w:rsidRPr="0024435A" w:rsidRDefault="00841563" w:rsidP="00841563">
    <w:pPr>
      <w:pStyle w:val="Header"/>
      <w:jc w:val="right"/>
      <w:rPr>
        <w:rFonts w:ascii="Times New Roman" w:hAnsi="Times New Roman"/>
        <w:b/>
        <w:sz w:val="24"/>
        <w:szCs w:val="24"/>
        <w:u w:val="single"/>
      </w:rPr>
    </w:pPr>
    <w:r>
      <w:tab/>
    </w:r>
    <w:r w:rsidRPr="006C0E6F">
      <w:rPr>
        <w:rFonts w:ascii="Times New Roman" w:hAnsi="Times New Roman"/>
        <w:b/>
        <w:sz w:val="24"/>
        <w:szCs w:val="24"/>
        <w:u w:val="single"/>
      </w:rPr>
      <w:t xml:space="preserve">Attachment </w:t>
    </w:r>
    <w:r>
      <w:rPr>
        <w:rFonts w:ascii="Times New Roman" w:hAnsi="Times New Roman"/>
        <w:b/>
        <w:sz w:val="24"/>
        <w:szCs w:val="24"/>
        <w:u w:val="single"/>
      </w:rPr>
      <w:t>A</w:t>
    </w:r>
  </w:p>
  <w:p w14:paraId="638699DD" w14:textId="77777777" w:rsidR="0093416C" w:rsidRDefault="0093416C" w:rsidP="00841563">
    <w:pPr>
      <w:pStyle w:val="Header"/>
      <w:tabs>
        <w:tab w:val="clear" w:pos="4513"/>
        <w:tab w:val="clear" w:pos="9026"/>
        <w:tab w:val="left" w:pos="7110"/>
      </w:tabs>
      <w:jc w:val="both"/>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1170" w14:textId="77777777" w:rsidR="009265D3" w:rsidRPr="008C162B" w:rsidRDefault="009265D3" w:rsidP="00D07955">
    <w:pPr>
      <w:pStyle w:val="Header"/>
      <w:jc w:val="right"/>
      <w:rPr>
        <w:rFonts w:ascii="Times New Roman" w:hAnsi="Times New Roman"/>
        <w:b/>
        <w:sz w:val="24"/>
        <w:szCs w:val="24"/>
        <w:u w:val="single"/>
      </w:rPr>
    </w:pPr>
    <w:r w:rsidRPr="008C162B">
      <w:rPr>
        <w:rFonts w:ascii="Times New Roman" w:hAnsi="Times New Roman"/>
        <w:b/>
        <w:sz w:val="24"/>
        <w:szCs w:val="24"/>
        <w:u w:val="single"/>
      </w:rPr>
      <w:t xml:space="preserve">Attachment </w:t>
    </w:r>
    <w:r>
      <w:rPr>
        <w:rFonts w:ascii="Times New Roman" w:hAnsi="Times New Roman"/>
        <w:b/>
        <w:sz w:val="24"/>
        <w:szCs w:val="24"/>
        <w:u w:val="single"/>
      </w:rPr>
      <w:t>B</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729" w14:textId="77777777" w:rsidR="007A48F6" w:rsidRPr="0024435A" w:rsidRDefault="007A48F6" w:rsidP="00841563">
    <w:pPr>
      <w:pStyle w:val="Header"/>
      <w:jc w:val="right"/>
      <w:rPr>
        <w:rFonts w:ascii="Times New Roman" w:hAnsi="Times New Roman"/>
        <w:b/>
        <w:sz w:val="24"/>
        <w:szCs w:val="24"/>
        <w:u w:val="single"/>
      </w:rPr>
    </w:pPr>
    <w:r>
      <w:tab/>
    </w:r>
    <w:r w:rsidRPr="006C0E6F">
      <w:rPr>
        <w:rFonts w:ascii="Times New Roman" w:hAnsi="Times New Roman"/>
        <w:b/>
        <w:sz w:val="24"/>
        <w:szCs w:val="24"/>
        <w:u w:val="single"/>
      </w:rPr>
      <w:t xml:space="preserve">Attachment </w:t>
    </w:r>
    <w:r>
      <w:rPr>
        <w:rFonts w:ascii="Times New Roman" w:hAnsi="Times New Roman"/>
        <w:b/>
        <w:sz w:val="24"/>
        <w:szCs w:val="24"/>
        <w:u w:val="single"/>
      </w:rPr>
      <w:t>B</w:t>
    </w:r>
  </w:p>
  <w:p w14:paraId="3EBDE9BA" w14:textId="77777777" w:rsidR="007A48F6" w:rsidRDefault="007A48F6" w:rsidP="00841563">
    <w:pPr>
      <w:pStyle w:val="Header"/>
      <w:tabs>
        <w:tab w:val="clear" w:pos="4513"/>
        <w:tab w:val="clear" w:pos="9026"/>
        <w:tab w:val="left" w:pos="711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3E"/>
    <w:multiLevelType w:val="hybridMultilevel"/>
    <w:tmpl w:val="A900D6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8266F"/>
    <w:multiLevelType w:val="hybridMultilevel"/>
    <w:tmpl w:val="52087034"/>
    <w:lvl w:ilvl="0" w:tplc="0C090001">
      <w:start w:val="1"/>
      <w:numFmt w:val="bullet"/>
      <w:lvlText w:val=""/>
      <w:lvlJc w:val="left"/>
      <w:pPr>
        <w:ind w:left="1538" w:hanging="360"/>
      </w:pPr>
      <w:rPr>
        <w:rFonts w:ascii="Symbol" w:hAnsi="Symbol" w:hint="default"/>
      </w:rPr>
    </w:lvl>
    <w:lvl w:ilvl="1" w:tplc="0C090003" w:tentative="1">
      <w:start w:val="1"/>
      <w:numFmt w:val="bullet"/>
      <w:lvlText w:val="o"/>
      <w:lvlJc w:val="left"/>
      <w:pPr>
        <w:ind w:left="2258" w:hanging="360"/>
      </w:pPr>
      <w:rPr>
        <w:rFonts w:ascii="Courier New" w:hAnsi="Courier New" w:cs="Courier New" w:hint="default"/>
      </w:rPr>
    </w:lvl>
    <w:lvl w:ilvl="2" w:tplc="0C090005" w:tentative="1">
      <w:start w:val="1"/>
      <w:numFmt w:val="bullet"/>
      <w:lvlText w:val=""/>
      <w:lvlJc w:val="left"/>
      <w:pPr>
        <w:ind w:left="2978" w:hanging="360"/>
      </w:pPr>
      <w:rPr>
        <w:rFonts w:ascii="Wingdings" w:hAnsi="Wingdings" w:hint="default"/>
      </w:rPr>
    </w:lvl>
    <w:lvl w:ilvl="3" w:tplc="0C090001" w:tentative="1">
      <w:start w:val="1"/>
      <w:numFmt w:val="bullet"/>
      <w:lvlText w:val=""/>
      <w:lvlJc w:val="left"/>
      <w:pPr>
        <w:ind w:left="3698" w:hanging="360"/>
      </w:pPr>
      <w:rPr>
        <w:rFonts w:ascii="Symbol" w:hAnsi="Symbol" w:hint="default"/>
      </w:rPr>
    </w:lvl>
    <w:lvl w:ilvl="4" w:tplc="0C090003" w:tentative="1">
      <w:start w:val="1"/>
      <w:numFmt w:val="bullet"/>
      <w:lvlText w:val="o"/>
      <w:lvlJc w:val="left"/>
      <w:pPr>
        <w:ind w:left="4418" w:hanging="360"/>
      </w:pPr>
      <w:rPr>
        <w:rFonts w:ascii="Courier New" w:hAnsi="Courier New" w:cs="Courier New" w:hint="default"/>
      </w:rPr>
    </w:lvl>
    <w:lvl w:ilvl="5" w:tplc="0C090005" w:tentative="1">
      <w:start w:val="1"/>
      <w:numFmt w:val="bullet"/>
      <w:lvlText w:val=""/>
      <w:lvlJc w:val="left"/>
      <w:pPr>
        <w:ind w:left="5138" w:hanging="360"/>
      </w:pPr>
      <w:rPr>
        <w:rFonts w:ascii="Wingdings" w:hAnsi="Wingdings" w:hint="default"/>
      </w:rPr>
    </w:lvl>
    <w:lvl w:ilvl="6" w:tplc="0C090001" w:tentative="1">
      <w:start w:val="1"/>
      <w:numFmt w:val="bullet"/>
      <w:lvlText w:val=""/>
      <w:lvlJc w:val="left"/>
      <w:pPr>
        <w:ind w:left="5858" w:hanging="360"/>
      </w:pPr>
      <w:rPr>
        <w:rFonts w:ascii="Symbol" w:hAnsi="Symbol" w:hint="default"/>
      </w:rPr>
    </w:lvl>
    <w:lvl w:ilvl="7" w:tplc="0C090003" w:tentative="1">
      <w:start w:val="1"/>
      <w:numFmt w:val="bullet"/>
      <w:lvlText w:val="o"/>
      <w:lvlJc w:val="left"/>
      <w:pPr>
        <w:ind w:left="6578" w:hanging="360"/>
      </w:pPr>
      <w:rPr>
        <w:rFonts w:ascii="Courier New" w:hAnsi="Courier New" w:cs="Courier New" w:hint="default"/>
      </w:rPr>
    </w:lvl>
    <w:lvl w:ilvl="8" w:tplc="0C090005" w:tentative="1">
      <w:start w:val="1"/>
      <w:numFmt w:val="bullet"/>
      <w:lvlText w:val=""/>
      <w:lvlJc w:val="left"/>
      <w:pPr>
        <w:ind w:left="7298" w:hanging="360"/>
      </w:pPr>
      <w:rPr>
        <w:rFonts w:ascii="Wingdings" w:hAnsi="Wingdings" w:hint="default"/>
      </w:rPr>
    </w:lvl>
  </w:abstractNum>
  <w:abstractNum w:abstractNumId="2"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725803"/>
    <w:multiLevelType w:val="hybridMultilevel"/>
    <w:tmpl w:val="6C74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C4E5D"/>
    <w:multiLevelType w:val="hybridMultilevel"/>
    <w:tmpl w:val="2E027B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0277B2B"/>
    <w:multiLevelType w:val="hybridMultilevel"/>
    <w:tmpl w:val="932A37E6"/>
    <w:lvl w:ilvl="0" w:tplc="644E9EEE">
      <w:numFmt w:val="bullet"/>
      <w:lvlText w:val="-"/>
      <w:lvlJc w:val="left"/>
      <w:pPr>
        <w:ind w:left="1211" w:hanging="360"/>
      </w:pPr>
      <w:rPr>
        <w:rFonts w:ascii="Times New Roman" w:eastAsia="Calibri"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6E3C3454"/>
    <w:multiLevelType w:val="hybridMultilevel"/>
    <w:tmpl w:val="7CF2BD6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6F0B48B2"/>
    <w:multiLevelType w:val="hybridMultilevel"/>
    <w:tmpl w:val="4664DF9C"/>
    <w:lvl w:ilvl="0" w:tplc="612EA910">
      <w:numFmt w:val="bullet"/>
      <w:lvlText w:val="-"/>
      <w:lvlJc w:val="left"/>
      <w:pPr>
        <w:ind w:left="1931" w:hanging="360"/>
      </w:pPr>
      <w:rPr>
        <w:rFonts w:ascii="Times New Roman" w:eastAsia="Calibri" w:hAnsi="Times New Roman" w:cs="Times New Roman"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8"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0579E"/>
    <w:rsid w:val="00005FF9"/>
    <w:rsid w:val="000326C7"/>
    <w:rsid w:val="00034695"/>
    <w:rsid w:val="00044AC9"/>
    <w:rsid w:val="00044CD8"/>
    <w:rsid w:val="00047597"/>
    <w:rsid w:val="00053633"/>
    <w:rsid w:val="000536CC"/>
    <w:rsid w:val="000570D1"/>
    <w:rsid w:val="000659EA"/>
    <w:rsid w:val="00065E21"/>
    <w:rsid w:val="0007051E"/>
    <w:rsid w:val="000725BE"/>
    <w:rsid w:val="00072B85"/>
    <w:rsid w:val="000738F9"/>
    <w:rsid w:val="00073CFC"/>
    <w:rsid w:val="00074F74"/>
    <w:rsid w:val="00076759"/>
    <w:rsid w:val="00080AC5"/>
    <w:rsid w:val="00082451"/>
    <w:rsid w:val="00082C39"/>
    <w:rsid w:val="000949A9"/>
    <w:rsid w:val="00096178"/>
    <w:rsid w:val="000A07F0"/>
    <w:rsid w:val="000A0A4A"/>
    <w:rsid w:val="000A3E01"/>
    <w:rsid w:val="000A7178"/>
    <w:rsid w:val="000B4151"/>
    <w:rsid w:val="000C024D"/>
    <w:rsid w:val="000C69C5"/>
    <w:rsid w:val="000E0E2A"/>
    <w:rsid w:val="000E1FFD"/>
    <w:rsid w:val="000E2218"/>
    <w:rsid w:val="000F375C"/>
    <w:rsid w:val="000F3B0A"/>
    <w:rsid w:val="000F4E8B"/>
    <w:rsid w:val="00102F2D"/>
    <w:rsid w:val="001073F5"/>
    <w:rsid w:val="00120A71"/>
    <w:rsid w:val="00123DB4"/>
    <w:rsid w:val="00130A9B"/>
    <w:rsid w:val="00133E04"/>
    <w:rsid w:val="001349E7"/>
    <w:rsid w:val="00141355"/>
    <w:rsid w:val="00144C07"/>
    <w:rsid w:val="00146007"/>
    <w:rsid w:val="001607BB"/>
    <w:rsid w:val="00160E00"/>
    <w:rsid w:val="00164DE9"/>
    <w:rsid w:val="00167305"/>
    <w:rsid w:val="00170D2C"/>
    <w:rsid w:val="00177B94"/>
    <w:rsid w:val="00186F74"/>
    <w:rsid w:val="00190BDA"/>
    <w:rsid w:val="00195990"/>
    <w:rsid w:val="001A009D"/>
    <w:rsid w:val="001A04B4"/>
    <w:rsid w:val="001B48A6"/>
    <w:rsid w:val="001B778A"/>
    <w:rsid w:val="001C01E8"/>
    <w:rsid w:val="001C3DE8"/>
    <w:rsid w:val="001C7AE1"/>
    <w:rsid w:val="001D4E65"/>
    <w:rsid w:val="001E5798"/>
    <w:rsid w:val="001F1EAD"/>
    <w:rsid w:val="001F24C6"/>
    <w:rsid w:val="001F3CCA"/>
    <w:rsid w:val="001F469C"/>
    <w:rsid w:val="002033CB"/>
    <w:rsid w:val="00213831"/>
    <w:rsid w:val="00214144"/>
    <w:rsid w:val="00214A7A"/>
    <w:rsid w:val="00216660"/>
    <w:rsid w:val="002237E8"/>
    <w:rsid w:val="002266EE"/>
    <w:rsid w:val="0023023C"/>
    <w:rsid w:val="0023073E"/>
    <w:rsid w:val="002348D1"/>
    <w:rsid w:val="002411AD"/>
    <w:rsid w:val="0024414C"/>
    <w:rsid w:val="002465BD"/>
    <w:rsid w:val="002468E1"/>
    <w:rsid w:val="00252B96"/>
    <w:rsid w:val="00255361"/>
    <w:rsid w:val="0026224F"/>
    <w:rsid w:val="0026791C"/>
    <w:rsid w:val="00270171"/>
    <w:rsid w:val="0027262A"/>
    <w:rsid w:val="00272EC8"/>
    <w:rsid w:val="00277BE7"/>
    <w:rsid w:val="00283113"/>
    <w:rsid w:val="00284AA6"/>
    <w:rsid w:val="002853F5"/>
    <w:rsid w:val="002944CB"/>
    <w:rsid w:val="002950FA"/>
    <w:rsid w:val="002A47D6"/>
    <w:rsid w:val="002A700E"/>
    <w:rsid w:val="002B0B13"/>
    <w:rsid w:val="002B0F5C"/>
    <w:rsid w:val="002B138E"/>
    <w:rsid w:val="002B1C69"/>
    <w:rsid w:val="002C2920"/>
    <w:rsid w:val="002C770C"/>
    <w:rsid w:val="002C7B71"/>
    <w:rsid w:val="002D10D8"/>
    <w:rsid w:val="002D24B7"/>
    <w:rsid w:val="002E0F9A"/>
    <w:rsid w:val="002E1492"/>
    <w:rsid w:val="002E3FF7"/>
    <w:rsid w:val="002F0258"/>
    <w:rsid w:val="002F27D5"/>
    <w:rsid w:val="002F34C2"/>
    <w:rsid w:val="00300ABE"/>
    <w:rsid w:val="00301A84"/>
    <w:rsid w:val="003026F3"/>
    <w:rsid w:val="00302D70"/>
    <w:rsid w:val="0030394B"/>
    <w:rsid w:val="00304987"/>
    <w:rsid w:val="003101B4"/>
    <w:rsid w:val="00310320"/>
    <w:rsid w:val="003106F0"/>
    <w:rsid w:val="00322C64"/>
    <w:rsid w:val="0032693F"/>
    <w:rsid w:val="00343546"/>
    <w:rsid w:val="003437F3"/>
    <w:rsid w:val="0035603B"/>
    <w:rsid w:val="00362641"/>
    <w:rsid w:val="00365969"/>
    <w:rsid w:val="003701AF"/>
    <w:rsid w:val="00377ADB"/>
    <w:rsid w:val="003826C6"/>
    <w:rsid w:val="00382AA7"/>
    <w:rsid w:val="0038477B"/>
    <w:rsid w:val="003921A7"/>
    <w:rsid w:val="00392D0E"/>
    <w:rsid w:val="00397A04"/>
    <w:rsid w:val="003A6B95"/>
    <w:rsid w:val="003B0329"/>
    <w:rsid w:val="003B22D2"/>
    <w:rsid w:val="003C365A"/>
    <w:rsid w:val="003C36AD"/>
    <w:rsid w:val="003C50C8"/>
    <w:rsid w:val="003C6E47"/>
    <w:rsid w:val="003C7A9C"/>
    <w:rsid w:val="003D25E2"/>
    <w:rsid w:val="003D48E9"/>
    <w:rsid w:val="003D5816"/>
    <w:rsid w:val="003D76DA"/>
    <w:rsid w:val="003D7C0E"/>
    <w:rsid w:val="003E0D6E"/>
    <w:rsid w:val="003E1A57"/>
    <w:rsid w:val="003E2780"/>
    <w:rsid w:val="003F6E47"/>
    <w:rsid w:val="0040191F"/>
    <w:rsid w:val="00405B90"/>
    <w:rsid w:val="00406ACA"/>
    <w:rsid w:val="004128E0"/>
    <w:rsid w:val="00415917"/>
    <w:rsid w:val="004302FF"/>
    <w:rsid w:val="00437231"/>
    <w:rsid w:val="004374C4"/>
    <w:rsid w:val="00447AC3"/>
    <w:rsid w:val="00447D00"/>
    <w:rsid w:val="0045581B"/>
    <w:rsid w:val="00455E6B"/>
    <w:rsid w:val="0046079A"/>
    <w:rsid w:val="00460BDA"/>
    <w:rsid w:val="0046176E"/>
    <w:rsid w:val="00467164"/>
    <w:rsid w:val="004740AD"/>
    <w:rsid w:val="00476C49"/>
    <w:rsid w:val="00482C71"/>
    <w:rsid w:val="00483101"/>
    <w:rsid w:val="00484370"/>
    <w:rsid w:val="004964CF"/>
    <w:rsid w:val="004A0835"/>
    <w:rsid w:val="004A2D30"/>
    <w:rsid w:val="004B2C68"/>
    <w:rsid w:val="004B40F9"/>
    <w:rsid w:val="004C720C"/>
    <w:rsid w:val="004D1DF5"/>
    <w:rsid w:val="004D64DB"/>
    <w:rsid w:val="004E57EC"/>
    <w:rsid w:val="004E72E2"/>
    <w:rsid w:val="004F3495"/>
    <w:rsid w:val="004F5E5C"/>
    <w:rsid w:val="005000F5"/>
    <w:rsid w:val="00506348"/>
    <w:rsid w:val="00506A96"/>
    <w:rsid w:val="00507647"/>
    <w:rsid w:val="00511279"/>
    <w:rsid w:val="00514F2F"/>
    <w:rsid w:val="00515126"/>
    <w:rsid w:val="00521EA8"/>
    <w:rsid w:val="00525967"/>
    <w:rsid w:val="005338CA"/>
    <w:rsid w:val="005340FE"/>
    <w:rsid w:val="00536025"/>
    <w:rsid w:val="00553291"/>
    <w:rsid w:val="00554117"/>
    <w:rsid w:val="005562A0"/>
    <w:rsid w:val="00560C97"/>
    <w:rsid w:val="005707B3"/>
    <w:rsid w:val="00576579"/>
    <w:rsid w:val="0058576A"/>
    <w:rsid w:val="00587B10"/>
    <w:rsid w:val="00594D39"/>
    <w:rsid w:val="005A1306"/>
    <w:rsid w:val="005B2909"/>
    <w:rsid w:val="005B4920"/>
    <w:rsid w:val="005B5C7E"/>
    <w:rsid w:val="005B6DC7"/>
    <w:rsid w:val="005C6752"/>
    <w:rsid w:val="005C7864"/>
    <w:rsid w:val="005D4D83"/>
    <w:rsid w:val="005D505A"/>
    <w:rsid w:val="005E4A2D"/>
    <w:rsid w:val="005F45F7"/>
    <w:rsid w:val="00615BF5"/>
    <w:rsid w:val="00617034"/>
    <w:rsid w:val="006178F2"/>
    <w:rsid w:val="00617F9D"/>
    <w:rsid w:val="00620905"/>
    <w:rsid w:val="00620D07"/>
    <w:rsid w:val="00621D9D"/>
    <w:rsid w:val="00622BC0"/>
    <w:rsid w:val="00623396"/>
    <w:rsid w:val="00635124"/>
    <w:rsid w:val="00642AD8"/>
    <w:rsid w:val="006468C4"/>
    <w:rsid w:val="006472D1"/>
    <w:rsid w:val="0065418F"/>
    <w:rsid w:val="006550EA"/>
    <w:rsid w:val="00656723"/>
    <w:rsid w:val="00657920"/>
    <w:rsid w:val="00674A44"/>
    <w:rsid w:val="00677FDD"/>
    <w:rsid w:val="00683994"/>
    <w:rsid w:val="006865B6"/>
    <w:rsid w:val="006974B8"/>
    <w:rsid w:val="006A0C62"/>
    <w:rsid w:val="006B4257"/>
    <w:rsid w:val="006B595F"/>
    <w:rsid w:val="006C0E6F"/>
    <w:rsid w:val="006C1879"/>
    <w:rsid w:val="006C3476"/>
    <w:rsid w:val="006D0338"/>
    <w:rsid w:val="006D30CE"/>
    <w:rsid w:val="006D5FAA"/>
    <w:rsid w:val="006E39A9"/>
    <w:rsid w:val="006F1146"/>
    <w:rsid w:val="006F5658"/>
    <w:rsid w:val="006F5CBF"/>
    <w:rsid w:val="007019C3"/>
    <w:rsid w:val="007027F0"/>
    <w:rsid w:val="007057CC"/>
    <w:rsid w:val="00714A34"/>
    <w:rsid w:val="00717FB8"/>
    <w:rsid w:val="00720F6C"/>
    <w:rsid w:val="00721015"/>
    <w:rsid w:val="00725F44"/>
    <w:rsid w:val="007266D8"/>
    <w:rsid w:val="00733B91"/>
    <w:rsid w:val="007374BA"/>
    <w:rsid w:val="0075199B"/>
    <w:rsid w:val="007662C0"/>
    <w:rsid w:val="00777EC3"/>
    <w:rsid w:val="00794F33"/>
    <w:rsid w:val="00795D24"/>
    <w:rsid w:val="007A48F6"/>
    <w:rsid w:val="007A4AAB"/>
    <w:rsid w:val="007B18BD"/>
    <w:rsid w:val="007B6DD0"/>
    <w:rsid w:val="007D2C89"/>
    <w:rsid w:val="007D56F0"/>
    <w:rsid w:val="007E1C98"/>
    <w:rsid w:val="007E5A2F"/>
    <w:rsid w:val="007E6579"/>
    <w:rsid w:val="007F03FC"/>
    <w:rsid w:val="0080356B"/>
    <w:rsid w:val="008079F9"/>
    <w:rsid w:val="00807F1C"/>
    <w:rsid w:val="00813945"/>
    <w:rsid w:val="00820FA5"/>
    <w:rsid w:val="00821005"/>
    <w:rsid w:val="00825116"/>
    <w:rsid w:val="00830971"/>
    <w:rsid w:val="008324D0"/>
    <w:rsid w:val="00836C31"/>
    <w:rsid w:val="0083745C"/>
    <w:rsid w:val="008409E6"/>
    <w:rsid w:val="00841563"/>
    <w:rsid w:val="00846C0E"/>
    <w:rsid w:val="008477C0"/>
    <w:rsid w:val="008515AC"/>
    <w:rsid w:val="00856F3F"/>
    <w:rsid w:val="00867BDF"/>
    <w:rsid w:val="00867E9C"/>
    <w:rsid w:val="00872A08"/>
    <w:rsid w:val="0087665F"/>
    <w:rsid w:val="00876ECC"/>
    <w:rsid w:val="00882553"/>
    <w:rsid w:val="00887B3D"/>
    <w:rsid w:val="00891B00"/>
    <w:rsid w:val="008B08BD"/>
    <w:rsid w:val="008B0D4F"/>
    <w:rsid w:val="008B242F"/>
    <w:rsid w:val="008B34D2"/>
    <w:rsid w:val="008B55F9"/>
    <w:rsid w:val="008C162B"/>
    <w:rsid w:val="008C55BC"/>
    <w:rsid w:val="008D085E"/>
    <w:rsid w:val="008D1CF3"/>
    <w:rsid w:val="008D42D4"/>
    <w:rsid w:val="008D48CC"/>
    <w:rsid w:val="008D4A43"/>
    <w:rsid w:val="008E6EBA"/>
    <w:rsid w:val="008E7004"/>
    <w:rsid w:val="008F05BE"/>
    <w:rsid w:val="008F31BC"/>
    <w:rsid w:val="008F6F2D"/>
    <w:rsid w:val="00900744"/>
    <w:rsid w:val="00904214"/>
    <w:rsid w:val="0090534A"/>
    <w:rsid w:val="0091238E"/>
    <w:rsid w:val="00914550"/>
    <w:rsid w:val="009150E2"/>
    <w:rsid w:val="00923A43"/>
    <w:rsid w:val="0092597B"/>
    <w:rsid w:val="009261E7"/>
    <w:rsid w:val="009265D3"/>
    <w:rsid w:val="00931DCF"/>
    <w:rsid w:val="0093416C"/>
    <w:rsid w:val="009444D8"/>
    <w:rsid w:val="00946EB1"/>
    <w:rsid w:val="0095154D"/>
    <w:rsid w:val="00951569"/>
    <w:rsid w:val="00961B6D"/>
    <w:rsid w:val="00965271"/>
    <w:rsid w:val="00970CE0"/>
    <w:rsid w:val="009770E0"/>
    <w:rsid w:val="0098765A"/>
    <w:rsid w:val="009A2DFF"/>
    <w:rsid w:val="009A758B"/>
    <w:rsid w:val="009B259F"/>
    <w:rsid w:val="009B7495"/>
    <w:rsid w:val="009C038E"/>
    <w:rsid w:val="009C6EF6"/>
    <w:rsid w:val="009D681C"/>
    <w:rsid w:val="009E1B70"/>
    <w:rsid w:val="009F6271"/>
    <w:rsid w:val="00A019C1"/>
    <w:rsid w:val="00A07A74"/>
    <w:rsid w:val="00A15368"/>
    <w:rsid w:val="00A22A63"/>
    <w:rsid w:val="00A22F17"/>
    <w:rsid w:val="00A278AD"/>
    <w:rsid w:val="00A30A65"/>
    <w:rsid w:val="00A30F80"/>
    <w:rsid w:val="00A32DE1"/>
    <w:rsid w:val="00A3323C"/>
    <w:rsid w:val="00A33D69"/>
    <w:rsid w:val="00A35E34"/>
    <w:rsid w:val="00A37A9B"/>
    <w:rsid w:val="00A37F03"/>
    <w:rsid w:val="00A52078"/>
    <w:rsid w:val="00A57432"/>
    <w:rsid w:val="00A576A2"/>
    <w:rsid w:val="00A607FD"/>
    <w:rsid w:val="00A7255F"/>
    <w:rsid w:val="00A74C54"/>
    <w:rsid w:val="00A80716"/>
    <w:rsid w:val="00A83064"/>
    <w:rsid w:val="00A83A97"/>
    <w:rsid w:val="00A85584"/>
    <w:rsid w:val="00A9192D"/>
    <w:rsid w:val="00A96216"/>
    <w:rsid w:val="00AA44A2"/>
    <w:rsid w:val="00AC194E"/>
    <w:rsid w:val="00AC26C7"/>
    <w:rsid w:val="00AC6264"/>
    <w:rsid w:val="00AD1458"/>
    <w:rsid w:val="00AD4C67"/>
    <w:rsid w:val="00AE5638"/>
    <w:rsid w:val="00AF3B1B"/>
    <w:rsid w:val="00AF4701"/>
    <w:rsid w:val="00AF7443"/>
    <w:rsid w:val="00B02AE3"/>
    <w:rsid w:val="00B04C16"/>
    <w:rsid w:val="00B07097"/>
    <w:rsid w:val="00B11A9F"/>
    <w:rsid w:val="00B11CB1"/>
    <w:rsid w:val="00B21597"/>
    <w:rsid w:val="00B2789D"/>
    <w:rsid w:val="00B27906"/>
    <w:rsid w:val="00B34D37"/>
    <w:rsid w:val="00B36838"/>
    <w:rsid w:val="00B600F9"/>
    <w:rsid w:val="00B665E0"/>
    <w:rsid w:val="00B72576"/>
    <w:rsid w:val="00B74550"/>
    <w:rsid w:val="00B76175"/>
    <w:rsid w:val="00B90A67"/>
    <w:rsid w:val="00B9235A"/>
    <w:rsid w:val="00B9298C"/>
    <w:rsid w:val="00B97958"/>
    <w:rsid w:val="00BA09C6"/>
    <w:rsid w:val="00BA0C5A"/>
    <w:rsid w:val="00BB0DCA"/>
    <w:rsid w:val="00BB23FF"/>
    <w:rsid w:val="00BB3E8E"/>
    <w:rsid w:val="00BB66A8"/>
    <w:rsid w:val="00BC449E"/>
    <w:rsid w:val="00BC4A67"/>
    <w:rsid w:val="00BC53AF"/>
    <w:rsid w:val="00BC70F5"/>
    <w:rsid w:val="00BC7765"/>
    <w:rsid w:val="00BD2FC2"/>
    <w:rsid w:val="00BD313E"/>
    <w:rsid w:val="00BE19F1"/>
    <w:rsid w:val="00BE4C97"/>
    <w:rsid w:val="00BE6488"/>
    <w:rsid w:val="00BE6ABD"/>
    <w:rsid w:val="00BF276A"/>
    <w:rsid w:val="00BF2EDB"/>
    <w:rsid w:val="00BF3059"/>
    <w:rsid w:val="00BF4887"/>
    <w:rsid w:val="00BF6413"/>
    <w:rsid w:val="00C049CC"/>
    <w:rsid w:val="00C0639F"/>
    <w:rsid w:val="00C12B0F"/>
    <w:rsid w:val="00C13A0F"/>
    <w:rsid w:val="00C16ACF"/>
    <w:rsid w:val="00C211E1"/>
    <w:rsid w:val="00C269C9"/>
    <w:rsid w:val="00C272BA"/>
    <w:rsid w:val="00C324B8"/>
    <w:rsid w:val="00C35392"/>
    <w:rsid w:val="00C36C3B"/>
    <w:rsid w:val="00C45F3A"/>
    <w:rsid w:val="00C4732E"/>
    <w:rsid w:val="00C47A7F"/>
    <w:rsid w:val="00C704F1"/>
    <w:rsid w:val="00C7519A"/>
    <w:rsid w:val="00C77E1A"/>
    <w:rsid w:val="00C80DAA"/>
    <w:rsid w:val="00C82D10"/>
    <w:rsid w:val="00C849C2"/>
    <w:rsid w:val="00C901AF"/>
    <w:rsid w:val="00C930D7"/>
    <w:rsid w:val="00C95344"/>
    <w:rsid w:val="00C95D20"/>
    <w:rsid w:val="00CA0108"/>
    <w:rsid w:val="00CA5CFD"/>
    <w:rsid w:val="00CB08E9"/>
    <w:rsid w:val="00CB325C"/>
    <w:rsid w:val="00CB7BF6"/>
    <w:rsid w:val="00CC07C1"/>
    <w:rsid w:val="00CC38BB"/>
    <w:rsid w:val="00CD31C5"/>
    <w:rsid w:val="00CD389D"/>
    <w:rsid w:val="00CD4171"/>
    <w:rsid w:val="00CE1933"/>
    <w:rsid w:val="00CF1D4B"/>
    <w:rsid w:val="00CF2BF4"/>
    <w:rsid w:val="00D03189"/>
    <w:rsid w:val="00D10592"/>
    <w:rsid w:val="00D1358F"/>
    <w:rsid w:val="00D13820"/>
    <w:rsid w:val="00D227B5"/>
    <w:rsid w:val="00D269B9"/>
    <w:rsid w:val="00D339AC"/>
    <w:rsid w:val="00D35172"/>
    <w:rsid w:val="00D35A45"/>
    <w:rsid w:val="00D435CC"/>
    <w:rsid w:val="00D46EE5"/>
    <w:rsid w:val="00D47AD4"/>
    <w:rsid w:val="00D56179"/>
    <w:rsid w:val="00D5705C"/>
    <w:rsid w:val="00D616F9"/>
    <w:rsid w:val="00D6708F"/>
    <w:rsid w:val="00D70696"/>
    <w:rsid w:val="00D722CC"/>
    <w:rsid w:val="00D81CF2"/>
    <w:rsid w:val="00D85986"/>
    <w:rsid w:val="00DA00A3"/>
    <w:rsid w:val="00DA1D5C"/>
    <w:rsid w:val="00DB3B89"/>
    <w:rsid w:val="00DB4E48"/>
    <w:rsid w:val="00DC0C65"/>
    <w:rsid w:val="00DC160E"/>
    <w:rsid w:val="00DD2E08"/>
    <w:rsid w:val="00DD307D"/>
    <w:rsid w:val="00DD3D6E"/>
    <w:rsid w:val="00DD422F"/>
    <w:rsid w:val="00DE0103"/>
    <w:rsid w:val="00DE0EDB"/>
    <w:rsid w:val="00DE18EA"/>
    <w:rsid w:val="00DE3B0E"/>
    <w:rsid w:val="00DE5B81"/>
    <w:rsid w:val="00DF57D2"/>
    <w:rsid w:val="00E0325E"/>
    <w:rsid w:val="00E05AC9"/>
    <w:rsid w:val="00E111BF"/>
    <w:rsid w:val="00E124D9"/>
    <w:rsid w:val="00E2180D"/>
    <w:rsid w:val="00E22036"/>
    <w:rsid w:val="00E25FE4"/>
    <w:rsid w:val="00E409BB"/>
    <w:rsid w:val="00E50310"/>
    <w:rsid w:val="00E525D9"/>
    <w:rsid w:val="00E63C5F"/>
    <w:rsid w:val="00E73007"/>
    <w:rsid w:val="00E75D48"/>
    <w:rsid w:val="00E7763A"/>
    <w:rsid w:val="00E8341A"/>
    <w:rsid w:val="00E91EE1"/>
    <w:rsid w:val="00EA0188"/>
    <w:rsid w:val="00EA25C6"/>
    <w:rsid w:val="00EB0D6A"/>
    <w:rsid w:val="00EB4833"/>
    <w:rsid w:val="00EB68C9"/>
    <w:rsid w:val="00EC06A0"/>
    <w:rsid w:val="00EC25DD"/>
    <w:rsid w:val="00EC2C90"/>
    <w:rsid w:val="00EC3542"/>
    <w:rsid w:val="00EC37A0"/>
    <w:rsid w:val="00EE376D"/>
    <w:rsid w:val="00F01CAE"/>
    <w:rsid w:val="00F03BFB"/>
    <w:rsid w:val="00F07366"/>
    <w:rsid w:val="00F15A6D"/>
    <w:rsid w:val="00F3391F"/>
    <w:rsid w:val="00F411B8"/>
    <w:rsid w:val="00F42D5B"/>
    <w:rsid w:val="00F51A19"/>
    <w:rsid w:val="00F57DC0"/>
    <w:rsid w:val="00F65EDE"/>
    <w:rsid w:val="00F66A6A"/>
    <w:rsid w:val="00F7355F"/>
    <w:rsid w:val="00F766D2"/>
    <w:rsid w:val="00F81067"/>
    <w:rsid w:val="00F81259"/>
    <w:rsid w:val="00F81FDA"/>
    <w:rsid w:val="00F85173"/>
    <w:rsid w:val="00F9006F"/>
    <w:rsid w:val="00FA78F4"/>
    <w:rsid w:val="00FB3B31"/>
    <w:rsid w:val="00FB4AC2"/>
    <w:rsid w:val="00FB6766"/>
    <w:rsid w:val="00FC171D"/>
    <w:rsid w:val="00FE06E2"/>
    <w:rsid w:val="00FE650F"/>
    <w:rsid w:val="00FE6B75"/>
    <w:rsid w:val="00FF1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D08025"/>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 w:type="character" w:styleId="CommentReference">
    <w:name w:val="annotation reference"/>
    <w:basedOn w:val="DefaultParagraphFont"/>
    <w:uiPriority w:val="99"/>
    <w:semiHidden/>
    <w:unhideWhenUsed/>
    <w:rsid w:val="007662C0"/>
    <w:rPr>
      <w:sz w:val="16"/>
      <w:szCs w:val="16"/>
    </w:rPr>
  </w:style>
  <w:style w:type="paragraph" w:styleId="CommentText">
    <w:name w:val="annotation text"/>
    <w:basedOn w:val="Normal"/>
    <w:link w:val="CommentTextChar"/>
    <w:uiPriority w:val="99"/>
    <w:semiHidden/>
    <w:unhideWhenUsed/>
    <w:rsid w:val="007662C0"/>
    <w:rPr>
      <w:sz w:val="20"/>
      <w:szCs w:val="20"/>
    </w:rPr>
  </w:style>
  <w:style w:type="character" w:customStyle="1" w:styleId="CommentTextChar">
    <w:name w:val="Comment Text Char"/>
    <w:basedOn w:val="DefaultParagraphFont"/>
    <w:link w:val="CommentText"/>
    <w:uiPriority w:val="99"/>
    <w:semiHidden/>
    <w:rsid w:val="007662C0"/>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62C0"/>
    <w:rPr>
      <w:b/>
      <w:bCs/>
    </w:rPr>
  </w:style>
  <w:style w:type="character" w:customStyle="1" w:styleId="CommentSubjectChar">
    <w:name w:val="Comment Subject Char"/>
    <w:basedOn w:val="CommentTextChar"/>
    <w:link w:val="CommentSubject"/>
    <w:uiPriority w:val="99"/>
    <w:semiHidden/>
    <w:rsid w:val="007662C0"/>
    <w:rPr>
      <w:rFonts w:ascii="Calibri" w:eastAsia="Calibri" w:hAnsi="Calibri" w:cs="Times New Roman"/>
      <w:b/>
      <w:bCs/>
      <w:sz w:val="20"/>
      <w:szCs w:val="20"/>
      <w:lang w:eastAsia="en-AU"/>
    </w:rPr>
  </w:style>
  <w:style w:type="paragraph" w:styleId="Revision">
    <w:name w:val="Revision"/>
    <w:hidden/>
    <w:uiPriority w:val="99"/>
    <w:semiHidden/>
    <w:rsid w:val="00635124"/>
    <w:pPr>
      <w:spacing w:after="0" w:line="240" w:lineRule="auto"/>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13c5ec8d421ccfebe99936d02b7762bb">
  <xsd:schema xmlns:xsd="http://www.w3.org/2001/XMLSchema" xmlns:xs="http://www.w3.org/2001/XMLSchema" xmlns:p="http://schemas.microsoft.com/office/2006/metadata/properties" xmlns:ns2="93AC1384-3ADF-494E-97DF-CDC127135A18" targetNamespace="http://schemas.microsoft.com/office/2006/metadata/properties" ma:root="true" ma:fieldsID="a5b97bbd927bd627f9fef5bbb52b78bf"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2907-BF41-45F6-9EB0-4DC014F90755}">
  <ds:schemaRefs>
    <ds:schemaRef ds:uri="http://schemas.microsoft.com/sharepoint/v3/contenttype/forms"/>
  </ds:schemaRefs>
</ds:datastoreItem>
</file>

<file path=customXml/itemProps2.xml><?xml version="1.0" encoding="utf-8"?>
<ds:datastoreItem xmlns:ds="http://schemas.openxmlformats.org/officeDocument/2006/customXml" ds:itemID="{C2D79374-535A-4313-BFDC-F49B417CE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EB730-0DF6-4E6C-B70A-AA9DD2E0CAE7}">
  <ds:schemaRefs>
    <ds:schemaRef ds:uri="http://schemas.microsoft.com/office/2006/metadata/properties"/>
    <ds:schemaRef ds:uri="http://purl.org/dc/terms/"/>
    <ds:schemaRef ds:uri="93AC1384-3ADF-494E-97DF-CDC127135A1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B48BEB-6397-4B1E-BBC8-FA58CCD6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Knapp, Jordan</cp:lastModifiedBy>
  <cp:revision>2</cp:revision>
  <cp:lastPrinted>2022-12-22T04:23:00Z</cp:lastPrinted>
  <dcterms:created xsi:type="dcterms:W3CDTF">2023-02-13T23:55:00Z</dcterms:created>
  <dcterms:modified xsi:type="dcterms:W3CDTF">2023-02-13T23:55:00Z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0x010100266966F133664895A6EE3632470D45F5002F90F3F994096F4E82570663D64A7B49</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1;#Terminals Scoping Study and MIC|c476c65b-06df-472e-b8d8-299ff79d2fe0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020c76f3-34d8-4c32-8ec9-f23fc63ef2d5</vt:lpwstr>
  </property>
  <property fmtid="{D5CDD505-2E9C-101B-9397-08002B2CF9AE}" pid="9" name="kb73b3df24114868a21db4ce3ca83710">
    <vt:lpwstr/>
  </property>
  <property fmtid="{D5CDD505-2E9C-101B-9397-08002B2CF9AE}" pid="10" name="TaxCatchAll">
    <vt:lpwstr/>
  </property>
  <property fmtid="{D5CDD505-2E9C-101B-9397-08002B2CF9AE}" pid="11" name="TaxKeywordTaxHTField">
    <vt:lpwstr/>
  </property>
  <property fmtid="{D5CDD505-2E9C-101B-9397-08002B2CF9AE}" pid="12" name="Original Date Created">
    <vt:lpwstr/>
  </property>
  <property fmtid="{D5CDD505-2E9C-101B-9397-08002B2CF9AE}" pid="13" name="LMName">
    <vt:lpwstr/>
  </property>
  <property fmtid="{D5CDD505-2E9C-101B-9397-08002B2CF9AE}" pid="14" name="LastModDate">
    <vt:lpwstr/>
  </property>
  <property fmtid="{D5CDD505-2E9C-101B-9397-08002B2CF9AE}" pid="15" name="SecClass">
    <vt:lpwstr>OFFICIAL</vt:lpwstr>
  </property>
  <property fmtid="{D5CDD505-2E9C-101B-9397-08002B2CF9AE}" pid="16" name="iee44f6412bf40639855518abb1a08cc">
    <vt:lpwstr/>
  </property>
  <property fmtid="{D5CDD505-2E9C-101B-9397-08002B2CF9AE}" pid="17" name="k90b8697a98d4606834ec03f7c33303a">
    <vt:lpwstr/>
  </property>
  <property fmtid="{D5CDD505-2E9C-101B-9397-08002B2CF9AE}" pid="18" name="k710d1823c744f64b20abec111d3c509">
    <vt:lpwstr/>
  </property>
  <property fmtid="{D5CDD505-2E9C-101B-9397-08002B2CF9AE}" pid="19" name="RelatedItems">
    <vt:lpwstr/>
  </property>
</Properties>
</file>