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E830C" w14:textId="3CCA74CA" w:rsidR="00D00EFA" w:rsidRDefault="00D00EFA" w:rsidP="00D00EFA">
      <w:pPr>
        <w:rPr>
          <w:rFonts w:ascii="Times New Roman" w:hAnsi="Times New Roman" w:cs="Times New Roman"/>
          <w:sz w:val="28"/>
        </w:rPr>
      </w:pPr>
      <w:r>
        <w:rPr>
          <w:rFonts w:ascii="Times New Roman" w:hAnsi="Times New Roman" w:cs="Times New Roman"/>
          <w:noProof/>
          <w:lang w:eastAsia="en-AU"/>
        </w:rPr>
        <w:drawing>
          <wp:inline distT="0" distB="0" distL="0" distR="0" wp14:anchorId="7AC4A017" wp14:editId="7021E866">
            <wp:extent cx="1504950" cy="1104900"/>
            <wp:effectExtent l="0" t="0" r="0"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mmonwealth Coat of Arms of Australi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04950" cy="1104900"/>
                    </a:xfrm>
                    <a:prstGeom prst="rect">
                      <a:avLst/>
                    </a:prstGeom>
                    <a:noFill/>
                    <a:ln>
                      <a:noFill/>
                    </a:ln>
                  </pic:spPr>
                </pic:pic>
              </a:graphicData>
            </a:graphic>
          </wp:inline>
        </w:drawing>
      </w:r>
    </w:p>
    <w:p w14:paraId="4D364464" w14:textId="77777777" w:rsidR="00D00EFA" w:rsidRDefault="00D00EFA" w:rsidP="00D00EFA">
      <w:pPr>
        <w:rPr>
          <w:rFonts w:ascii="Times New Roman" w:hAnsi="Times New Roman" w:cs="Times New Roman"/>
          <w:sz w:val="19"/>
        </w:rPr>
      </w:pPr>
    </w:p>
    <w:p w14:paraId="35EA92C9" w14:textId="16BB5058" w:rsidR="00D00EFA" w:rsidRDefault="00450816" w:rsidP="00D00EFA">
      <w:pPr>
        <w:pStyle w:val="ShortT"/>
      </w:pPr>
      <w:r>
        <w:t>Radiocommunications Equipment</w:t>
      </w:r>
      <w:r w:rsidR="005E783B">
        <w:t xml:space="preserve"> </w:t>
      </w:r>
      <w:r w:rsidR="00247D4A">
        <w:t>(</w:t>
      </w:r>
      <w:r>
        <w:t>General)</w:t>
      </w:r>
      <w:r w:rsidR="00644471">
        <w:t xml:space="preserve"> </w:t>
      </w:r>
      <w:r>
        <w:t>Amendment Rules</w:t>
      </w:r>
      <w:r w:rsidR="008744C8">
        <w:t xml:space="preserve"> </w:t>
      </w:r>
      <w:r w:rsidR="00811C47">
        <w:t>202</w:t>
      </w:r>
      <w:r w:rsidR="008573F8">
        <w:t>3</w:t>
      </w:r>
      <w:r w:rsidR="005E7DCC">
        <w:t xml:space="preserve"> (No. 1)</w:t>
      </w:r>
    </w:p>
    <w:p w14:paraId="030DF66D" w14:textId="77777777" w:rsidR="00D00EFA" w:rsidRDefault="00D00EFA" w:rsidP="00D00EFA">
      <w:pPr>
        <w:pStyle w:val="SignCoverPageStart"/>
        <w:spacing w:before="0" w:line="240" w:lineRule="auto"/>
        <w:rPr>
          <w:szCs w:val="22"/>
        </w:rPr>
      </w:pPr>
    </w:p>
    <w:p w14:paraId="49B35910" w14:textId="5D5AC834" w:rsidR="00D00EFA" w:rsidRPr="00F55B9E" w:rsidRDefault="00D00EFA" w:rsidP="00D00EFA">
      <w:pPr>
        <w:pStyle w:val="SignCoverPageStart"/>
        <w:spacing w:before="0" w:line="240" w:lineRule="auto"/>
        <w:rPr>
          <w:iCs/>
          <w:szCs w:val="22"/>
        </w:rPr>
      </w:pPr>
      <w:r>
        <w:rPr>
          <w:szCs w:val="22"/>
        </w:rPr>
        <w:t xml:space="preserve">The Australian Communications and Media Authority makes the following </w:t>
      </w:r>
      <w:r w:rsidR="004E2B57">
        <w:rPr>
          <w:szCs w:val="22"/>
        </w:rPr>
        <w:t>instrument</w:t>
      </w:r>
      <w:r w:rsidR="00B67814">
        <w:rPr>
          <w:szCs w:val="22"/>
        </w:rPr>
        <w:t xml:space="preserve"> under subsection </w:t>
      </w:r>
      <w:r w:rsidR="0000725F">
        <w:rPr>
          <w:szCs w:val="22"/>
        </w:rPr>
        <w:t>156(1)</w:t>
      </w:r>
      <w:r w:rsidR="00B67814">
        <w:rPr>
          <w:szCs w:val="22"/>
        </w:rPr>
        <w:t xml:space="preserve"> of the </w:t>
      </w:r>
      <w:r w:rsidR="0000725F">
        <w:rPr>
          <w:i/>
          <w:iCs/>
          <w:szCs w:val="22"/>
        </w:rPr>
        <w:t>Radiocommunications Act 1992</w:t>
      </w:r>
      <w:r w:rsidRPr="00F55B9E">
        <w:rPr>
          <w:iCs/>
        </w:rPr>
        <w:t>.</w:t>
      </w:r>
    </w:p>
    <w:p w14:paraId="006C8DC4" w14:textId="43864808" w:rsidR="00D00EFA" w:rsidRDefault="00D00EFA" w:rsidP="00D00EFA">
      <w:pPr>
        <w:keepNext/>
        <w:spacing w:before="300" w:line="240" w:lineRule="atLeast"/>
        <w:ind w:right="397"/>
        <w:jc w:val="both"/>
        <w:rPr>
          <w:rFonts w:ascii="Times New Roman" w:hAnsi="Times New Roman" w:cs="Times New Roman"/>
        </w:rPr>
      </w:pPr>
      <w:r>
        <w:rPr>
          <w:rFonts w:ascii="Times New Roman" w:hAnsi="Times New Roman" w:cs="Times New Roman"/>
        </w:rPr>
        <w:t>Dated</w:t>
      </w:r>
      <w:bookmarkStart w:id="0" w:name="BKCheck15B_1"/>
      <w:bookmarkEnd w:id="0"/>
      <w:r>
        <w:rPr>
          <w:rFonts w:ascii="Times New Roman" w:hAnsi="Times New Roman" w:cs="Times New Roman"/>
        </w:rPr>
        <w:t>:</w:t>
      </w:r>
      <w:r w:rsidR="007F4509">
        <w:rPr>
          <w:rFonts w:ascii="Times New Roman" w:hAnsi="Times New Roman" w:cs="Times New Roman"/>
        </w:rPr>
        <w:t xml:space="preserve"> 23 February 2023</w:t>
      </w:r>
    </w:p>
    <w:p w14:paraId="00C6F93D" w14:textId="55131455" w:rsidR="00D0025E" w:rsidRDefault="007F4509" w:rsidP="00D0025E">
      <w:pPr>
        <w:tabs>
          <w:tab w:val="left" w:pos="3119"/>
        </w:tabs>
        <w:spacing w:after="0" w:line="240" w:lineRule="atLeast"/>
        <w:ind w:right="374"/>
        <w:jc w:val="right"/>
        <w:rPr>
          <w:rFonts w:ascii="Times New Roman" w:hAnsi="Times New Roman" w:cs="Times New Roman"/>
        </w:rPr>
      </w:pPr>
      <w:r>
        <w:rPr>
          <w:rFonts w:ascii="Times New Roman" w:hAnsi="Times New Roman" w:cs="Times New Roman"/>
        </w:rPr>
        <w:t>Chris Jose</w:t>
      </w:r>
    </w:p>
    <w:p w14:paraId="6C543EFF" w14:textId="697B60F5" w:rsidR="00D0025E" w:rsidRDefault="007F4509" w:rsidP="00D0025E">
      <w:pPr>
        <w:tabs>
          <w:tab w:val="left" w:pos="3119"/>
        </w:tabs>
        <w:spacing w:after="0" w:line="240" w:lineRule="atLeast"/>
        <w:ind w:right="374"/>
        <w:jc w:val="right"/>
        <w:rPr>
          <w:rFonts w:ascii="Times New Roman" w:hAnsi="Times New Roman" w:cs="Times New Roman"/>
        </w:rPr>
      </w:pPr>
      <w:r>
        <w:rPr>
          <w:rFonts w:ascii="Times New Roman" w:hAnsi="Times New Roman" w:cs="Times New Roman"/>
        </w:rPr>
        <w:t>[signed]</w:t>
      </w:r>
    </w:p>
    <w:p w14:paraId="7701B26C" w14:textId="77777777" w:rsidR="00D0025E" w:rsidRDefault="00D0025E" w:rsidP="00D0025E">
      <w:pPr>
        <w:tabs>
          <w:tab w:val="left" w:pos="3119"/>
        </w:tabs>
        <w:spacing w:after="0" w:line="240" w:lineRule="atLeast"/>
        <w:ind w:right="374"/>
        <w:jc w:val="right"/>
        <w:rPr>
          <w:rFonts w:ascii="Times New Roman" w:hAnsi="Times New Roman" w:cs="Times New Roman"/>
        </w:rPr>
      </w:pPr>
      <w:r>
        <w:rPr>
          <w:rFonts w:ascii="Times New Roman" w:hAnsi="Times New Roman" w:cs="Times New Roman"/>
        </w:rPr>
        <w:t>Member</w:t>
      </w:r>
    </w:p>
    <w:p w14:paraId="044B47BD" w14:textId="77777777" w:rsidR="00E64517" w:rsidRDefault="00E64517" w:rsidP="00E64517">
      <w:pPr>
        <w:tabs>
          <w:tab w:val="left" w:pos="3119"/>
        </w:tabs>
        <w:spacing w:after="0" w:line="240" w:lineRule="atLeast"/>
        <w:ind w:right="374"/>
        <w:jc w:val="right"/>
        <w:rPr>
          <w:rFonts w:ascii="Times New Roman" w:hAnsi="Times New Roman" w:cs="Times New Roman"/>
        </w:rPr>
      </w:pPr>
    </w:p>
    <w:p w14:paraId="482316D1" w14:textId="5E63CFC0" w:rsidR="00E64517" w:rsidRDefault="007F4509" w:rsidP="00E64517">
      <w:pPr>
        <w:tabs>
          <w:tab w:val="left" w:pos="3119"/>
        </w:tabs>
        <w:spacing w:after="0" w:line="240" w:lineRule="atLeast"/>
        <w:ind w:right="374"/>
        <w:jc w:val="right"/>
        <w:rPr>
          <w:rFonts w:ascii="Times New Roman" w:hAnsi="Times New Roman" w:cs="Times New Roman"/>
        </w:rPr>
      </w:pPr>
      <w:r>
        <w:rPr>
          <w:rFonts w:ascii="Times New Roman" w:hAnsi="Times New Roman" w:cs="Times New Roman"/>
        </w:rPr>
        <w:t>Linda Caruso</w:t>
      </w:r>
    </w:p>
    <w:p w14:paraId="052F21AD" w14:textId="7F92391B" w:rsidR="00E64517" w:rsidRDefault="007F4509" w:rsidP="00E64517">
      <w:pPr>
        <w:tabs>
          <w:tab w:val="left" w:pos="3119"/>
        </w:tabs>
        <w:spacing w:after="0" w:line="240" w:lineRule="atLeast"/>
        <w:ind w:right="374"/>
        <w:jc w:val="right"/>
        <w:rPr>
          <w:rFonts w:ascii="Times New Roman" w:hAnsi="Times New Roman" w:cs="Times New Roman"/>
        </w:rPr>
      </w:pPr>
      <w:r>
        <w:rPr>
          <w:rFonts w:ascii="Times New Roman" w:hAnsi="Times New Roman" w:cs="Times New Roman"/>
        </w:rPr>
        <w:t>[signed]</w:t>
      </w:r>
    </w:p>
    <w:p w14:paraId="6291F95A" w14:textId="5F3CAFB9" w:rsidR="00D00EFA" w:rsidRDefault="00E64517" w:rsidP="009A0DD7">
      <w:pPr>
        <w:tabs>
          <w:tab w:val="left" w:pos="3119"/>
        </w:tabs>
        <w:spacing w:after="0" w:line="240" w:lineRule="atLeast"/>
        <w:ind w:right="374"/>
        <w:jc w:val="right"/>
        <w:rPr>
          <w:rFonts w:ascii="Times New Roman" w:hAnsi="Times New Roman" w:cs="Times New Roman"/>
        </w:rPr>
      </w:pPr>
      <w:r w:rsidRPr="007F4509">
        <w:rPr>
          <w:rFonts w:ascii="Times New Roman" w:hAnsi="Times New Roman" w:cs="Times New Roman"/>
          <w:strike/>
        </w:rPr>
        <w:t>Member</w:t>
      </w:r>
      <w:r w:rsidR="00BA382A">
        <w:rPr>
          <w:rFonts w:ascii="Times New Roman" w:hAnsi="Times New Roman" w:cs="Times New Roman"/>
        </w:rPr>
        <w:t>/General Manager</w:t>
      </w:r>
    </w:p>
    <w:p w14:paraId="1517D01C" w14:textId="77777777" w:rsidR="00D00EFA" w:rsidRDefault="00D00EFA" w:rsidP="00D00EFA">
      <w:pPr>
        <w:pStyle w:val="SignCoverPageEnd"/>
        <w:ind w:right="794"/>
        <w:rPr>
          <w:szCs w:val="22"/>
        </w:rPr>
      </w:pPr>
    </w:p>
    <w:p w14:paraId="4D97708D" w14:textId="77777777" w:rsidR="00D00EFA" w:rsidRDefault="00D00EFA" w:rsidP="00D00EFA">
      <w:pPr>
        <w:pStyle w:val="SignCoverPageEnd"/>
        <w:ind w:right="794"/>
        <w:rPr>
          <w:szCs w:val="22"/>
        </w:rPr>
      </w:pPr>
      <w:r>
        <w:rPr>
          <w:szCs w:val="22"/>
        </w:rPr>
        <w:t>Australian Communications and Media Authority</w:t>
      </w:r>
    </w:p>
    <w:p w14:paraId="45C5BBC5" w14:textId="77777777" w:rsidR="00D00EFA" w:rsidRDefault="00D00EFA" w:rsidP="00D00EFA">
      <w:pPr>
        <w:rPr>
          <w:rFonts w:ascii="Times New Roman" w:hAnsi="Times New Roman" w:cs="Times New Roman"/>
        </w:rPr>
      </w:pPr>
    </w:p>
    <w:p w14:paraId="4DC159A5" w14:textId="77777777" w:rsidR="00D00EFA" w:rsidRDefault="00D00EFA" w:rsidP="00D00EFA">
      <w:pPr>
        <w:rPr>
          <w:rFonts w:ascii="Times New Roman" w:hAnsi="Times New Roman" w:cs="Times New Roman"/>
        </w:rPr>
      </w:pPr>
    </w:p>
    <w:p w14:paraId="3E57F021" w14:textId="77777777" w:rsidR="00D00EFA" w:rsidRDefault="00D00EFA" w:rsidP="00D00EFA">
      <w:pPr>
        <w:spacing w:after="0"/>
        <w:rPr>
          <w:rFonts w:ascii="Times New Roman" w:hAnsi="Times New Roman" w:cs="Times New Roman"/>
        </w:rPr>
        <w:sectPr w:rsidR="00D00EFA">
          <w:headerReference w:type="even" r:id="rId13"/>
          <w:headerReference w:type="first" r:id="rId14"/>
          <w:pgSz w:w="11906" w:h="16838"/>
          <w:pgMar w:top="1440" w:right="1440" w:bottom="1440" w:left="1440" w:header="708" w:footer="708" w:gutter="0"/>
          <w:pgNumType w:start="1"/>
          <w:cols w:space="720"/>
        </w:sectPr>
      </w:pPr>
    </w:p>
    <w:p w14:paraId="1AE20F53" w14:textId="77777777" w:rsidR="00D00EFA" w:rsidRDefault="00D00EFA" w:rsidP="00D00EFA">
      <w:pPr>
        <w:pStyle w:val="ActHead5"/>
        <w:spacing w:before="0"/>
        <w:ind w:left="0" w:firstLine="0"/>
        <w:rPr>
          <w:sz w:val="32"/>
          <w:szCs w:val="32"/>
        </w:rPr>
      </w:pPr>
      <w:bookmarkStart w:id="1" w:name="_Toc444596031"/>
      <w:r>
        <w:rPr>
          <w:rStyle w:val="CharSectno"/>
        </w:rPr>
        <w:lastRenderedPageBreak/>
        <w:t>1</w:t>
      </w:r>
      <w:r>
        <w:t xml:space="preserve">  Name</w:t>
      </w:r>
    </w:p>
    <w:p w14:paraId="6D729A26" w14:textId="12F15DD6" w:rsidR="00D00EFA" w:rsidRDefault="00D00EFA" w:rsidP="00D00EFA">
      <w:pPr>
        <w:pStyle w:val="subsection"/>
      </w:pPr>
      <w:r>
        <w:tab/>
      </w:r>
      <w:r>
        <w:tab/>
      </w:r>
      <w:r w:rsidR="00E43C58">
        <w:t>These are</w:t>
      </w:r>
      <w:r>
        <w:t xml:space="preserve"> the</w:t>
      </w:r>
      <w:r w:rsidR="006D3AC3">
        <w:t xml:space="preserve"> </w:t>
      </w:r>
      <w:bookmarkStart w:id="2" w:name="BKCheck15B_3"/>
      <w:bookmarkEnd w:id="2"/>
      <w:r w:rsidR="0000725F">
        <w:rPr>
          <w:i/>
          <w:iCs/>
        </w:rPr>
        <w:t>Radiocommunications Equipment (General) Ame</w:t>
      </w:r>
      <w:r w:rsidR="006856AB">
        <w:rPr>
          <w:i/>
          <w:iCs/>
        </w:rPr>
        <w:t xml:space="preserve">ndment Rules </w:t>
      </w:r>
      <w:r w:rsidR="00251E11">
        <w:rPr>
          <w:i/>
          <w:iCs/>
        </w:rPr>
        <w:t>202</w:t>
      </w:r>
      <w:r w:rsidR="008573F8">
        <w:rPr>
          <w:i/>
          <w:iCs/>
        </w:rPr>
        <w:t>3</w:t>
      </w:r>
      <w:r w:rsidR="006856AB">
        <w:rPr>
          <w:i/>
          <w:iCs/>
        </w:rPr>
        <w:t xml:space="preserve"> (No</w:t>
      </w:r>
      <w:r w:rsidR="00687760">
        <w:rPr>
          <w:i/>
          <w:iCs/>
        </w:rPr>
        <w:t>. </w:t>
      </w:r>
      <w:r w:rsidR="006856AB">
        <w:rPr>
          <w:i/>
          <w:iCs/>
        </w:rPr>
        <w:t>1)</w:t>
      </w:r>
      <w:r>
        <w:t>.</w:t>
      </w:r>
    </w:p>
    <w:p w14:paraId="60908A15" w14:textId="77777777" w:rsidR="00D00EFA" w:rsidRDefault="00D00EFA" w:rsidP="00D00EFA">
      <w:pPr>
        <w:pStyle w:val="ActHead5"/>
      </w:pPr>
      <w:bookmarkStart w:id="3" w:name="_Toc444596032"/>
      <w:r>
        <w:rPr>
          <w:rStyle w:val="CharSectno"/>
        </w:rPr>
        <w:t>2</w:t>
      </w:r>
      <w:r>
        <w:t xml:space="preserve">  Commencement</w:t>
      </w:r>
      <w:bookmarkEnd w:id="3"/>
    </w:p>
    <w:p w14:paraId="42979A27" w14:textId="6A77DF27" w:rsidR="00440591" w:rsidRDefault="00440591" w:rsidP="00D00EFA">
      <w:pPr>
        <w:pStyle w:val="subsection"/>
      </w:pPr>
      <w:r>
        <w:tab/>
      </w:r>
      <w:r>
        <w:tab/>
      </w:r>
      <w:r w:rsidR="00251E11">
        <w:t>T</w:t>
      </w:r>
      <w:r>
        <w:t>his instrument commence</w:t>
      </w:r>
      <w:r w:rsidR="00091AE3">
        <w:t>s</w:t>
      </w:r>
      <w:r>
        <w:t xml:space="preserve"> </w:t>
      </w:r>
      <w:r w:rsidR="006856AB">
        <w:t>the day after the day this instrument is registered on the Federal Register of Legislation.</w:t>
      </w:r>
    </w:p>
    <w:p w14:paraId="4CD08E25" w14:textId="25D64817" w:rsidR="00D00EFA" w:rsidRDefault="00D00EFA" w:rsidP="00D00EFA">
      <w:pPr>
        <w:pStyle w:val="LI-BodyTextNote"/>
        <w:spacing w:before="122"/>
      </w:pPr>
      <w:r>
        <w:t>Note:</w:t>
      </w:r>
      <w:r>
        <w:tab/>
        <w:t>The Federal Register of Legislation may be accessed</w:t>
      </w:r>
      <w:r w:rsidR="006D1A80">
        <w:t>,</w:t>
      </w:r>
      <w:r>
        <w:t xml:space="preserve"> free of charge</w:t>
      </w:r>
      <w:r w:rsidR="006D1A80">
        <w:t>,</w:t>
      </w:r>
      <w:r>
        <w:t xml:space="preserve"> at </w:t>
      </w:r>
      <w:hyperlink r:id="rId15" w:history="1">
        <w:r>
          <w:rPr>
            <w:rStyle w:val="Hyperlink"/>
            <w:rFonts w:eastAsiaTheme="majorEastAsia"/>
          </w:rPr>
          <w:t>www.legislation.gov.au</w:t>
        </w:r>
      </w:hyperlink>
      <w:r>
        <w:t>.</w:t>
      </w:r>
    </w:p>
    <w:p w14:paraId="77EA035F" w14:textId="77777777" w:rsidR="00D00EFA" w:rsidRDefault="00D00EFA" w:rsidP="00D00EFA">
      <w:pPr>
        <w:pStyle w:val="ActHead5"/>
      </w:pPr>
      <w:bookmarkStart w:id="4" w:name="_Toc444596033"/>
      <w:r>
        <w:rPr>
          <w:rStyle w:val="CharSectno"/>
        </w:rPr>
        <w:t>3</w:t>
      </w:r>
      <w:r>
        <w:t xml:space="preserve">  Authority</w:t>
      </w:r>
      <w:bookmarkEnd w:id="4"/>
    </w:p>
    <w:p w14:paraId="67903CDC" w14:textId="31C93EF9" w:rsidR="00D00EFA" w:rsidRDefault="00D00EFA" w:rsidP="00D00EFA">
      <w:pPr>
        <w:pStyle w:val="subsection"/>
      </w:pPr>
      <w:r>
        <w:tab/>
      </w:r>
      <w:r>
        <w:tab/>
        <w:t xml:space="preserve">This instrument is made under </w:t>
      </w:r>
      <w:r w:rsidR="001C53BB">
        <w:t xml:space="preserve">subsection </w:t>
      </w:r>
      <w:r w:rsidR="006856AB">
        <w:t>156(1)</w:t>
      </w:r>
      <w:r>
        <w:t xml:space="preserve"> of the </w:t>
      </w:r>
      <w:r w:rsidR="006856AB">
        <w:rPr>
          <w:i/>
        </w:rPr>
        <w:t>Radiocommunications</w:t>
      </w:r>
      <w:r w:rsidR="002C5A0A">
        <w:rPr>
          <w:i/>
        </w:rPr>
        <w:t xml:space="preserve"> </w:t>
      </w:r>
      <w:r w:rsidR="00A25154">
        <w:rPr>
          <w:i/>
        </w:rPr>
        <w:t>Act 19</w:t>
      </w:r>
      <w:r w:rsidR="00811C47">
        <w:rPr>
          <w:i/>
        </w:rPr>
        <w:t>9</w:t>
      </w:r>
      <w:r w:rsidR="006856AB">
        <w:rPr>
          <w:i/>
        </w:rPr>
        <w:t>2</w:t>
      </w:r>
      <w:r w:rsidRPr="008E62E7">
        <w:rPr>
          <w:i/>
          <w:iCs/>
        </w:rPr>
        <w:t>.</w:t>
      </w:r>
    </w:p>
    <w:p w14:paraId="237BACC0" w14:textId="0362B6DD" w:rsidR="00D00EFA" w:rsidRDefault="00D00EFA" w:rsidP="00D00EFA">
      <w:pPr>
        <w:pStyle w:val="ActHead5"/>
      </w:pPr>
      <w:bookmarkStart w:id="5" w:name="_Toc444596034"/>
      <w:r>
        <w:t xml:space="preserve">4  </w:t>
      </w:r>
      <w:r w:rsidR="000A1FCE">
        <w:t>Schedule</w:t>
      </w:r>
      <w:r w:rsidR="000127F9">
        <w:t>s</w:t>
      </w:r>
    </w:p>
    <w:p w14:paraId="5A9EF9A5" w14:textId="32A566D2" w:rsidR="00D00EFA" w:rsidRDefault="00D00EFA" w:rsidP="00D00EFA">
      <w:pPr>
        <w:pStyle w:val="subsection"/>
        <w:rPr>
          <w:i/>
        </w:rPr>
      </w:pPr>
      <w:r>
        <w:tab/>
      </w:r>
      <w:r>
        <w:tab/>
      </w:r>
      <w:r w:rsidR="00333F41">
        <w:t>Each instrument that is specified in a Schedule to this instrument is amended or repealed as set out in the applicable items of the Schedule concerned, and any other item in a Schedule to this instrument has effect according to its terms.</w:t>
      </w:r>
    </w:p>
    <w:bookmarkEnd w:id="5"/>
    <w:p w14:paraId="1FDC1C1D" w14:textId="6E93D6B5" w:rsidR="00D00EFA" w:rsidRDefault="00D00EFA" w:rsidP="00D00EFA">
      <w:pPr>
        <w:pStyle w:val="notetext"/>
      </w:pPr>
    </w:p>
    <w:bookmarkEnd w:id="1"/>
    <w:p w14:paraId="5A2F50F6" w14:textId="77777777" w:rsidR="00D00EFA" w:rsidRDefault="00D00EFA" w:rsidP="00D00EFA">
      <w:pPr>
        <w:spacing w:after="0"/>
        <w:rPr>
          <w:rFonts w:ascii="Times New Roman" w:hAnsi="Times New Roman" w:cs="Times New Roman"/>
          <w:b/>
          <w:sz w:val="24"/>
          <w:szCs w:val="24"/>
        </w:rPr>
        <w:sectPr w:rsidR="00D00EFA" w:rsidSect="00357B53">
          <w:headerReference w:type="even" r:id="rId16"/>
          <w:headerReference w:type="default" r:id="rId17"/>
          <w:footerReference w:type="default" r:id="rId18"/>
          <w:headerReference w:type="first" r:id="rId19"/>
          <w:pgSz w:w="11906" w:h="16838"/>
          <w:pgMar w:top="1440" w:right="1440" w:bottom="1440" w:left="1440" w:header="708" w:footer="708" w:gutter="0"/>
          <w:cols w:space="720"/>
        </w:sectPr>
      </w:pPr>
    </w:p>
    <w:p w14:paraId="4C167BD2" w14:textId="0327B68A" w:rsidR="00D00EFA" w:rsidRDefault="00D00EFA" w:rsidP="00D00EFA">
      <w:pPr>
        <w:pStyle w:val="ActHead5"/>
        <w:spacing w:before="0"/>
        <w:ind w:left="0" w:firstLine="0"/>
        <w:rPr>
          <w:rStyle w:val="CharSectno"/>
          <w:rFonts w:ascii="Arial" w:hAnsi="Arial" w:cs="Arial"/>
          <w:sz w:val="32"/>
          <w:szCs w:val="32"/>
        </w:rPr>
      </w:pPr>
      <w:r>
        <w:rPr>
          <w:rStyle w:val="CharSectno"/>
          <w:rFonts w:ascii="Arial" w:hAnsi="Arial" w:cs="Arial"/>
          <w:sz w:val="32"/>
          <w:szCs w:val="32"/>
        </w:rPr>
        <w:lastRenderedPageBreak/>
        <w:t>Schedule 1</w:t>
      </w:r>
      <w:r>
        <w:rPr>
          <w:rFonts w:ascii="Arial" w:hAnsi="Arial" w:cs="Arial"/>
          <w:sz w:val="32"/>
          <w:szCs w:val="32"/>
        </w:rPr>
        <w:t>—</w:t>
      </w:r>
      <w:r w:rsidR="00571C8D">
        <w:rPr>
          <w:rFonts w:ascii="Arial" w:hAnsi="Arial" w:cs="Arial"/>
          <w:sz w:val="32"/>
          <w:szCs w:val="32"/>
        </w:rPr>
        <w:t>Amendment</w:t>
      </w:r>
      <w:r w:rsidR="00345C64">
        <w:rPr>
          <w:rFonts w:ascii="Arial" w:hAnsi="Arial" w:cs="Arial"/>
          <w:sz w:val="32"/>
          <w:szCs w:val="32"/>
        </w:rPr>
        <w:t>s</w:t>
      </w:r>
    </w:p>
    <w:p w14:paraId="315BAA85" w14:textId="1E87D978" w:rsidR="001B5903" w:rsidRPr="001B5903" w:rsidRDefault="001B5903" w:rsidP="001B5903">
      <w:pPr>
        <w:ind w:left="1418"/>
        <w:rPr>
          <w:rFonts w:ascii="Times New Roman" w:hAnsi="Times New Roman" w:cs="Times New Roman"/>
          <w:sz w:val="18"/>
          <w:szCs w:val="18"/>
          <w:lang w:eastAsia="en-AU"/>
        </w:rPr>
      </w:pPr>
      <w:bookmarkStart w:id="6" w:name="_Toc438623396"/>
      <w:bookmarkStart w:id="7" w:name="_Toc444596036"/>
      <w:r w:rsidRPr="001B5903">
        <w:rPr>
          <w:rFonts w:ascii="Times New Roman" w:hAnsi="Times New Roman" w:cs="Times New Roman"/>
          <w:sz w:val="18"/>
          <w:szCs w:val="18"/>
          <w:lang w:eastAsia="en-AU"/>
        </w:rPr>
        <w:t>(</w:t>
      </w:r>
      <w:proofErr w:type="gramStart"/>
      <w:r>
        <w:rPr>
          <w:rFonts w:ascii="Times New Roman" w:hAnsi="Times New Roman" w:cs="Times New Roman"/>
          <w:sz w:val="18"/>
          <w:szCs w:val="18"/>
          <w:lang w:eastAsia="en-AU"/>
        </w:rPr>
        <w:t>s</w:t>
      </w:r>
      <w:r w:rsidRPr="001B5903">
        <w:rPr>
          <w:rFonts w:ascii="Times New Roman" w:hAnsi="Times New Roman" w:cs="Times New Roman"/>
          <w:sz w:val="18"/>
          <w:szCs w:val="18"/>
          <w:lang w:eastAsia="en-AU"/>
        </w:rPr>
        <w:t>ection</w:t>
      </w:r>
      <w:proofErr w:type="gramEnd"/>
      <w:r w:rsidRPr="001B5903">
        <w:rPr>
          <w:rFonts w:ascii="Times New Roman" w:hAnsi="Times New Roman" w:cs="Times New Roman"/>
          <w:sz w:val="18"/>
          <w:szCs w:val="18"/>
          <w:lang w:eastAsia="en-AU"/>
        </w:rPr>
        <w:t xml:space="preserve"> 4)</w:t>
      </w:r>
    </w:p>
    <w:p w14:paraId="1598FF2F" w14:textId="602620D7" w:rsidR="00D00EFA" w:rsidRDefault="005D1D88" w:rsidP="00D00EFA">
      <w:pPr>
        <w:pStyle w:val="ActHead9"/>
        <w:ind w:left="0" w:firstLine="0"/>
        <w:rPr>
          <w:i w:val="0"/>
          <w:iCs/>
          <w:szCs w:val="28"/>
        </w:rPr>
      </w:pPr>
      <w:r>
        <w:t>Radiocommunications Equipment (General) Rules 2021</w:t>
      </w:r>
      <w:r w:rsidR="001F22AD" w:rsidRPr="00DF74EC">
        <w:t xml:space="preserve"> </w:t>
      </w:r>
      <w:bookmarkEnd w:id="6"/>
      <w:r w:rsidR="003946B5">
        <w:rPr>
          <w:i w:val="0"/>
          <w:iCs/>
        </w:rPr>
        <w:t>(</w:t>
      </w:r>
      <w:r w:rsidR="00D00EFA" w:rsidRPr="00661F21">
        <w:rPr>
          <w:i w:val="0"/>
          <w:iCs/>
          <w:szCs w:val="28"/>
        </w:rPr>
        <w:t>F20</w:t>
      </w:r>
      <w:r>
        <w:rPr>
          <w:i w:val="0"/>
          <w:iCs/>
          <w:szCs w:val="28"/>
        </w:rPr>
        <w:t>21</w:t>
      </w:r>
      <w:r w:rsidR="001E5761">
        <w:rPr>
          <w:i w:val="0"/>
          <w:iCs/>
          <w:szCs w:val="28"/>
        </w:rPr>
        <w:t>L00</w:t>
      </w:r>
      <w:r>
        <w:rPr>
          <w:i w:val="0"/>
          <w:iCs/>
          <w:szCs w:val="28"/>
        </w:rPr>
        <w:t>661</w:t>
      </w:r>
      <w:r w:rsidR="003946B5">
        <w:rPr>
          <w:i w:val="0"/>
          <w:iCs/>
          <w:szCs w:val="28"/>
        </w:rPr>
        <w:t>)</w:t>
      </w:r>
    </w:p>
    <w:p w14:paraId="36C5AE67" w14:textId="07DA25B9" w:rsidR="0024673F" w:rsidRDefault="0024673F" w:rsidP="00524C58">
      <w:pPr>
        <w:pStyle w:val="ItemHead"/>
      </w:pPr>
      <w:r>
        <w:t>1  Section 4 (heading)</w:t>
      </w:r>
    </w:p>
    <w:p w14:paraId="6CF2CC3B" w14:textId="7962DE88" w:rsidR="0024673F" w:rsidRDefault="00F61A9D" w:rsidP="0024673F">
      <w:pPr>
        <w:pStyle w:val="Item"/>
      </w:pPr>
      <w:r>
        <w:t>Repeal</w:t>
      </w:r>
      <w:r w:rsidR="0024673F">
        <w:t xml:space="preserve"> the heading, substitute:</w:t>
      </w:r>
    </w:p>
    <w:p w14:paraId="16808405" w14:textId="060E20A4" w:rsidR="0024673F" w:rsidRPr="0024673F" w:rsidRDefault="00370BEF" w:rsidP="008D7732">
      <w:pPr>
        <w:pStyle w:val="ItemHead"/>
      </w:pPr>
      <w:r>
        <w:t>4</w:t>
      </w:r>
      <w:r w:rsidR="00356EF7">
        <w:t xml:space="preserve">  </w:t>
      </w:r>
      <w:r w:rsidR="0024673F">
        <w:t>Interpretation</w:t>
      </w:r>
    </w:p>
    <w:p w14:paraId="7ADFF9F0" w14:textId="759C46ED" w:rsidR="00F61A9D" w:rsidRDefault="00F61A9D" w:rsidP="00524C58">
      <w:pPr>
        <w:pStyle w:val="ItemHead"/>
      </w:pPr>
      <w:r>
        <w:t xml:space="preserve">2  Subsection 4(1) (definition of </w:t>
      </w:r>
      <w:r>
        <w:rPr>
          <w:i/>
          <w:iCs/>
        </w:rPr>
        <w:t>compliance labelling notice</w:t>
      </w:r>
      <w:r>
        <w:t>, including the note)</w:t>
      </w:r>
    </w:p>
    <w:p w14:paraId="0759F573" w14:textId="1FB8AF66" w:rsidR="00F61A9D" w:rsidRDefault="00F61A9D" w:rsidP="00F61A9D">
      <w:pPr>
        <w:pStyle w:val="Item"/>
      </w:pPr>
      <w:r>
        <w:t>Repeal the definition.</w:t>
      </w:r>
    </w:p>
    <w:p w14:paraId="0B2D9F1E" w14:textId="4EB910E9" w:rsidR="00F61A9D" w:rsidRDefault="00F61A9D" w:rsidP="00F61A9D">
      <w:pPr>
        <w:pStyle w:val="ItemHead"/>
      </w:pPr>
      <w:r>
        <w:t xml:space="preserve">3  Subsection 4(1) (definition of </w:t>
      </w:r>
      <w:r>
        <w:rPr>
          <w:i/>
          <w:iCs/>
        </w:rPr>
        <w:t>general standard</w:t>
      </w:r>
      <w:r w:rsidR="00FD1E95">
        <w:t>)</w:t>
      </w:r>
    </w:p>
    <w:p w14:paraId="2CCA9562" w14:textId="6596469A" w:rsidR="00FD1E95" w:rsidRDefault="00FD1E95" w:rsidP="00FD1E95">
      <w:pPr>
        <w:pStyle w:val="Item"/>
      </w:pPr>
      <w:r>
        <w:t>Omit “subsection (3)”, substitute “clause 3 of Schedule 5”.</w:t>
      </w:r>
    </w:p>
    <w:p w14:paraId="511F6620" w14:textId="45082B39" w:rsidR="00FD1E95" w:rsidRDefault="00FD1E95" w:rsidP="00FD1E95">
      <w:pPr>
        <w:pStyle w:val="ItemHead"/>
      </w:pPr>
      <w:r>
        <w:t>4  Subsection 4(2)</w:t>
      </w:r>
    </w:p>
    <w:p w14:paraId="656F0053" w14:textId="7AA3E029" w:rsidR="00CC00B8" w:rsidRDefault="00CC00B8" w:rsidP="00CC00B8">
      <w:pPr>
        <w:pStyle w:val="Item"/>
      </w:pPr>
      <w:r>
        <w:t>Omit “equipment rules”.</w:t>
      </w:r>
    </w:p>
    <w:p w14:paraId="7BDB7895" w14:textId="25D5BAC0" w:rsidR="00CC00B8" w:rsidRDefault="00CC00B8" w:rsidP="00CC00B8">
      <w:pPr>
        <w:pStyle w:val="ItemHead"/>
      </w:pPr>
      <w:r>
        <w:t>5  Subsection 4(3)</w:t>
      </w:r>
      <w:r w:rsidR="00414CFD">
        <w:t xml:space="preserve"> (including the note)</w:t>
      </w:r>
    </w:p>
    <w:p w14:paraId="741B3F91" w14:textId="1750FB10" w:rsidR="00CC00B8" w:rsidRDefault="00CC00B8" w:rsidP="00CC00B8">
      <w:pPr>
        <w:pStyle w:val="Item"/>
      </w:pPr>
      <w:r>
        <w:t>Repeal the subsection, substitute:</w:t>
      </w:r>
    </w:p>
    <w:p w14:paraId="35459A35" w14:textId="77777777" w:rsidR="00155DB9" w:rsidRDefault="00155DB9" w:rsidP="00155DB9">
      <w:pPr>
        <w:pStyle w:val="subsection"/>
      </w:pPr>
      <w:r>
        <w:tab/>
        <w:t>(3)</w:t>
      </w:r>
      <w:r>
        <w:tab/>
        <w:t>In this instrument, a standard is prescribed for a particular device if:</w:t>
      </w:r>
    </w:p>
    <w:p w14:paraId="4A39B4A0" w14:textId="77777777" w:rsidR="00155DB9" w:rsidRDefault="00155DB9" w:rsidP="00155DB9">
      <w:pPr>
        <w:pStyle w:val="paragraph"/>
        <w:ind w:hanging="1134"/>
      </w:pPr>
      <w:r>
        <w:tab/>
        <w:t>(a)</w:t>
      </w:r>
      <w:r>
        <w:tab/>
        <w:t>the standard is prescribed for a kind of equipment; and</w:t>
      </w:r>
    </w:p>
    <w:p w14:paraId="22D34202" w14:textId="77777777" w:rsidR="00155DB9" w:rsidRDefault="00155DB9" w:rsidP="00155DB9">
      <w:pPr>
        <w:pStyle w:val="paragraph"/>
        <w:ind w:hanging="1134"/>
      </w:pPr>
      <w:r>
        <w:tab/>
        <w:t>(b)</w:t>
      </w:r>
      <w:r>
        <w:tab/>
        <w:t>the device is an item of that kind of equipment.</w:t>
      </w:r>
    </w:p>
    <w:p w14:paraId="5B3CA1AE" w14:textId="77777777" w:rsidR="00EB4258" w:rsidRDefault="00EB4258" w:rsidP="00EB4258">
      <w:pPr>
        <w:pStyle w:val="notetext"/>
      </w:pPr>
      <w:r w:rsidRPr="00EB4258">
        <w:t>Note:</w:t>
      </w:r>
      <w:r w:rsidRPr="00EB4258">
        <w:tab/>
        <w:t xml:space="preserve">If a standard is prescribed for a particular device, then the standard is applicable to the device for the purposes of paragraphs 107(1)(d), 133(2)(e) and 166(3)(d), and subparagraph </w:t>
      </w:r>
      <w:proofErr w:type="gramStart"/>
      <w:r w:rsidRPr="00EB4258">
        <w:t>166(1)(b)(ii),</w:t>
      </w:r>
      <w:proofErr w:type="gramEnd"/>
      <w:r w:rsidRPr="00EB4258">
        <w:t xml:space="preserve"> of the Act.</w:t>
      </w:r>
    </w:p>
    <w:p w14:paraId="6B214627" w14:textId="77777777" w:rsidR="00155DB9" w:rsidRPr="000D4346" w:rsidRDefault="00155DB9" w:rsidP="00155DB9">
      <w:pPr>
        <w:pStyle w:val="subsection"/>
      </w:pPr>
      <w:r>
        <w:tab/>
        <w:t>(4)</w:t>
      </w:r>
      <w:r>
        <w:tab/>
        <w:t>In this instrument, unless the contrary intention appears, a reference to a frequency band includes all frequencies that are greater than but not including the lower frequency, up to and including the higher frequency.</w:t>
      </w:r>
    </w:p>
    <w:p w14:paraId="18BC5E65" w14:textId="5FD2CBB4" w:rsidR="00CC00B8" w:rsidRDefault="0050468F" w:rsidP="00CC00B8">
      <w:pPr>
        <w:pStyle w:val="ItemHead"/>
      </w:pPr>
      <w:r>
        <w:t>6  Section 6</w:t>
      </w:r>
    </w:p>
    <w:p w14:paraId="34DD9CDF" w14:textId="7C86FAE4" w:rsidR="0050468F" w:rsidRDefault="0050468F" w:rsidP="0050468F">
      <w:pPr>
        <w:pStyle w:val="Item"/>
      </w:pPr>
      <w:r>
        <w:t xml:space="preserve">Before </w:t>
      </w:r>
      <w:r w:rsidR="006668B5">
        <w:t>“Unless”</w:t>
      </w:r>
      <w:r>
        <w:t>, insert “(1)”.</w:t>
      </w:r>
    </w:p>
    <w:p w14:paraId="09BA75D0" w14:textId="27140FA5" w:rsidR="0050468F" w:rsidRDefault="0050468F" w:rsidP="0050468F">
      <w:pPr>
        <w:pStyle w:val="ItemHead"/>
      </w:pPr>
      <w:r>
        <w:t>7  Paragraph 6(1)(b)</w:t>
      </w:r>
    </w:p>
    <w:p w14:paraId="47A8F64C" w14:textId="721AE369" w:rsidR="0050468F" w:rsidRDefault="0050468F" w:rsidP="0050468F">
      <w:pPr>
        <w:pStyle w:val="Item"/>
      </w:pPr>
      <w:r>
        <w:t>Repeal the paragraph.</w:t>
      </w:r>
    </w:p>
    <w:p w14:paraId="0C933320" w14:textId="514ED114" w:rsidR="0050468F" w:rsidRDefault="0050468F" w:rsidP="0050468F">
      <w:pPr>
        <w:pStyle w:val="ItemHead"/>
      </w:pPr>
      <w:r>
        <w:t>8  Subsection 6(1) (</w:t>
      </w:r>
      <w:r w:rsidR="002D4D67">
        <w:t>example)</w:t>
      </w:r>
    </w:p>
    <w:p w14:paraId="0F33D1C1" w14:textId="468A2301" w:rsidR="0050468F" w:rsidRPr="0050468F" w:rsidRDefault="002D4D67" w:rsidP="0050468F">
      <w:pPr>
        <w:pStyle w:val="Item"/>
      </w:pPr>
      <w:r>
        <w:t>Omit “a provision in the compliance labelling notice,”</w:t>
      </w:r>
      <w:r w:rsidR="00DB7257">
        <w:t>.</w:t>
      </w:r>
    </w:p>
    <w:p w14:paraId="41475D9D" w14:textId="118D9E5B" w:rsidR="00CC00B8" w:rsidRDefault="007D6C3E" w:rsidP="00CC00B8">
      <w:pPr>
        <w:pStyle w:val="ItemHead"/>
      </w:pPr>
      <w:r>
        <w:t>9  At the end of subsection 6(1)</w:t>
      </w:r>
    </w:p>
    <w:p w14:paraId="0100BBCA" w14:textId="0ED6FCFE" w:rsidR="007D6C3E" w:rsidRDefault="007D6C3E" w:rsidP="007D6C3E">
      <w:pPr>
        <w:pStyle w:val="Item"/>
      </w:pPr>
      <w:r>
        <w:t>Add:</w:t>
      </w:r>
    </w:p>
    <w:p w14:paraId="74F99B50" w14:textId="77777777" w:rsidR="00EA5D49" w:rsidRDefault="00EA5D49" w:rsidP="00EA5D49">
      <w:pPr>
        <w:pStyle w:val="subsection"/>
      </w:pPr>
      <w:r>
        <w:tab/>
        <w:t>(2)</w:t>
      </w:r>
      <w:r>
        <w:tab/>
        <w:t>However, nothing in:</w:t>
      </w:r>
    </w:p>
    <w:p w14:paraId="26C82F45" w14:textId="77777777" w:rsidR="00EA5D49" w:rsidRDefault="00EA5D49" w:rsidP="00EA5D49">
      <w:pPr>
        <w:pStyle w:val="paragraph"/>
      </w:pPr>
      <w:r>
        <w:tab/>
        <w:t>(a)</w:t>
      </w:r>
      <w:r>
        <w:tab/>
        <w:t>this instrument; or</w:t>
      </w:r>
    </w:p>
    <w:p w14:paraId="68CA306C" w14:textId="77777777" w:rsidR="00EA5D49" w:rsidRPr="00F77C46" w:rsidRDefault="00EA5D49" w:rsidP="00EA5D49">
      <w:pPr>
        <w:pStyle w:val="paragraph"/>
      </w:pPr>
      <w:r>
        <w:tab/>
        <w:t>(b)</w:t>
      </w:r>
      <w:r>
        <w:tab/>
        <w:t xml:space="preserve">an instrument made under subsection 407(1) of the </w:t>
      </w:r>
      <w:r>
        <w:rPr>
          <w:i/>
          <w:iCs/>
        </w:rPr>
        <w:t>Telecommunications Act 1997</w:t>
      </w:r>
      <w:r>
        <w:t>; or</w:t>
      </w:r>
    </w:p>
    <w:p w14:paraId="2FB08E94" w14:textId="77777777" w:rsidR="00EA5D49" w:rsidRDefault="00EA5D49" w:rsidP="00EA5D49">
      <w:pPr>
        <w:pStyle w:val="paragraph"/>
      </w:pPr>
      <w:r>
        <w:tab/>
        <w:t>(c)</w:t>
      </w:r>
      <w:r>
        <w:tab/>
        <w:t>the EMC labelling notice;</w:t>
      </w:r>
    </w:p>
    <w:p w14:paraId="235A9A76" w14:textId="77777777" w:rsidR="00EA5D49" w:rsidRDefault="00EA5D49" w:rsidP="00EA5D49">
      <w:pPr>
        <w:pStyle w:val="subsection"/>
        <w:spacing w:before="60"/>
      </w:pPr>
      <w:r>
        <w:lastRenderedPageBreak/>
        <w:tab/>
      </w:r>
      <w:r>
        <w:tab/>
        <w:t>requires a person to apply the same label, in the same manner, to a device more than once.</w:t>
      </w:r>
    </w:p>
    <w:p w14:paraId="65E45A69" w14:textId="77777777" w:rsidR="00EA5D49" w:rsidRDefault="00EA5D49" w:rsidP="00EA5D49">
      <w:pPr>
        <w:pStyle w:val="notetext"/>
      </w:pPr>
      <w:r>
        <w:t>Note:</w:t>
      </w:r>
      <w:r>
        <w:tab/>
        <w:t>This subsection does not affect the requirements to be met before or after applying a label to a device.</w:t>
      </w:r>
    </w:p>
    <w:p w14:paraId="74BBBA2B" w14:textId="786445F4" w:rsidR="00A26C05" w:rsidRPr="000F0EB8" w:rsidRDefault="00A26C05" w:rsidP="00A26C05">
      <w:pPr>
        <w:pStyle w:val="notetext"/>
      </w:pPr>
      <w:r w:rsidRPr="00A26C05">
        <w:t>Example:</w:t>
      </w:r>
      <w:r w:rsidRPr="00A26C05">
        <w:tab/>
        <w:t xml:space="preserve">Both this instrument and an instrument made under subsection 407(1) of the </w:t>
      </w:r>
      <w:r w:rsidRPr="00A26C05">
        <w:rPr>
          <w:i/>
          <w:iCs/>
        </w:rPr>
        <w:t>Telecommunications Act 1997</w:t>
      </w:r>
      <w:r w:rsidRPr="00A26C05">
        <w:t xml:space="preserve"> require a person to apply a label to a particular device before supplying the device. The person complies with that requirement in both instruments by applying only one label to the device. This is because the form of the label and the way it is applied to meet that requirement in both instruments are the same. The person must still comply with the requirement</w:t>
      </w:r>
      <w:r w:rsidR="00842F68">
        <w:t>s</w:t>
      </w:r>
      <w:r w:rsidRPr="00A26C05">
        <w:t xml:space="preserve"> in both instruments that must be met before applying a label, and after applying a label.</w:t>
      </w:r>
    </w:p>
    <w:p w14:paraId="68B45734" w14:textId="3039ADB9" w:rsidR="007D6C3E" w:rsidRDefault="00EA5D49" w:rsidP="007D6C3E">
      <w:pPr>
        <w:pStyle w:val="ItemHead"/>
      </w:pPr>
      <w:r>
        <w:t>10  Section 7 (heading)</w:t>
      </w:r>
    </w:p>
    <w:p w14:paraId="2FCA6F6B" w14:textId="67427F26" w:rsidR="00EA5D49" w:rsidRDefault="00EA5D49" w:rsidP="00EA5D49">
      <w:pPr>
        <w:pStyle w:val="Item"/>
      </w:pPr>
      <w:r>
        <w:t>Omit “a</w:t>
      </w:r>
      <w:r w:rsidR="00653719">
        <w:t xml:space="preserve"> standard</w:t>
      </w:r>
      <w:r>
        <w:t>”, substitute “EMC standard or EME</w:t>
      </w:r>
      <w:r w:rsidR="00653719">
        <w:t xml:space="preserve"> standard</w:t>
      </w:r>
      <w:r>
        <w:t>”</w:t>
      </w:r>
      <w:r w:rsidR="00FD58EC">
        <w:t>.</w:t>
      </w:r>
    </w:p>
    <w:p w14:paraId="0AE5EE11" w14:textId="01C70B65" w:rsidR="00FD58EC" w:rsidRDefault="00FD58EC" w:rsidP="00FD58EC">
      <w:pPr>
        <w:pStyle w:val="ItemHead"/>
      </w:pPr>
      <w:r>
        <w:t>11  Subsection 7(1)</w:t>
      </w:r>
    </w:p>
    <w:p w14:paraId="4C0CCD60" w14:textId="2A3E6AC5" w:rsidR="00FD58EC" w:rsidRDefault="00FD58EC" w:rsidP="00FD58EC">
      <w:pPr>
        <w:pStyle w:val="Item"/>
      </w:pPr>
      <w:r>
        <w:t>Omit “a standard if”, substitute “the EMC standard or the EME standard if”.</w:t>
      </w:r>
    </w:p>
    <w:p w14:paraId="3792CAEE" w14:textId="6F868A22" w:rsidR="00FD58EC" w:rsidRDefault="00FD58EC" w:rsidP="00FD58EC">
      <w:pPr>
        <w:pStyle w:val="ItemHead"/>
      </w:pPr>
      <w:r>
        <w:t>12  Paragraph 7(1)(a)</w:t>
      </w:r>
    </w:p>
    <w:p w14:paraId="176E2CD8" w14:textId="6F9E686B" w:rsidR="00FD58EC" w:rsidRDefault="00FD58EC" w:rsidP="00FD58EC">
      <w:pPr>
        <w:pStyle w:val="Item"/>
      </w:pPr>
      <w:r>
        <w:t xml:space="preserve">Omit </w:t>
      </w:r>
      <w:r w:rsidR="00981854">
        <w:t>“does not comply with a standard that was applicable to it when it was manufactured”, substitute “did not comply with the standard when the device was manufactured”.</w:t>
      </w:r>
    </w:p>
    <w:p w14:paraId="6C59EBD4" w14:textId="5AAC1B29" w:rsidR="00056888" w:rsidRDefault="00056888" w:rsidP="00056888">
      <w:pPr>
        <w:pStyle w:val="ItemHead"/>
      </w:pPr>
      <w:r>
        <w:t>13  Paragraph 7(1)(b)</w:t>
      </w:r>
    </w:p>
    <w:p w14:paraId="50B90858" w14:textId="0415B32E" w:rsidR="00056888" w:rsidRDefault="00056888" w:rsidP="00056888">
      <w:pPr>
        <w:pStyle w:val="Item"/>
      </w:pPr>
      <w:r>
        <w:t>Omit “does not comply with a standard that was applicable to it when it was so altered or modified”, substitute “did not comply with the standard when the device was so altered or modified”.</w:t>
      </w:r>
    </w:p>
    <w:p w14:paraId="0EFB33D9" w14:textId="2F3FE74E" w:rsidR="00572715" w:rsidRDefault="00572715" w:rsidP="00572715">
      <w:pPr>
        <w:pStyle w:val="ItemHead"/>
      </w:pPr>
      <w:r>
        <w:t>14  Subsection 7(2)</w:t>
      </w:r>
    </w:p>
    <w:p w14:paraId="5600D290" w14:textId="77777777" w:rsidR="00572715" w:rsidRDefault="00572715" w:rsidP="00572715">
      <w:pPr>
        <w:pStyle w:val="Item"/>
      </w:pPr>
      <w:r>
        <w:t>Omit “a standard if”, substitute “the EMC standard or the EME standard if”.</w:t>
      </w:r>
    </w:p>
    <w:p w14:paraId="54904298" w14:textId="4E684827" w:rsidR="00056888" w:rsidRDefault="00056888" w:rsidP="00056888">
      <w:pPr>
        <w:pStyle w:val="ItemHead"/>
      </w:pPr>
      <w:r>
        <w:t>1</w:t>
      </w:r>
      <w:r w:rsidR="00572715">
        <w:t>5</w:t>
      </w:r>
      <w:r>
        <w:t xml:space="preserve">  Paragraph 7(2)(a)</w:t>
      </w:r>
    </w:p>
    <w:p w14:paraId="3D57AAF1" w14:textId="08AE9E00" w:rsidR="00056888" w:rsidRDefault="00056888" w:rsidP="00056888">
      <w:pPr>
        <w:pStyle w:val="Item"/>
      </w:pPr>
      <w:r>
        <w:t xml:space="preserve">Omit “does not comply with a standard that was applicable to it when it was imported”, substitute “did not comply with the standard when the device was </w:t>
      </w:r>
      <w:r w:rsidR="00381EA0">
        <w:t>imported</w:t>
      </w:r>
      <w:r>
        <w:t>”.</w:t>
      </w:r>
    </w:p>
    <w:p w14:paraId="6745C4B4" w14:textId="29453C92" w:rsidR="00056888" w:rsidRDefault="00056888" w:rsidP="00056888">
      <w:pPr>
        <w:pStyle w:val="ItemHead"/>
      </w:pPr>
      <w:r>
        <w:t>1</w:t>
      </w:r>
      <w:r w:rsidR="00F65607">
        <w:t>6</w:t>
      </w:r>
      <w:r>
        <w:t xml:space="preserve">  Paragraph 7(</w:t>
      </w:r>
      <w:r w:rsidR="00381EA0">
        <w:t>2</w:t>
      </w:r>
      <w:r>
        <w:t>)(b)</w:t>
      </w:r>
    </w:p>
    <w:p w14:paraId="7A980F78" w14:textId="77777777" w:rsidR="00056888" w:rsidRDefault="00056888" w:rsidP="00056888">
      <w:pPr>
        <w:pStyle w:val="Item"/>
      </w:pPr>
      <w:r>
        <w:t>Omit “does not comply with a standard that was applicable to it when it was so altered or modified”, substitute “did not comply with the standard when the device was so altered or modified”.</w:t>
      </w:r>
    </w:p>
    <w:p w14:paraId="369665E1" w14:textId="632DA428" w:rsidR="00056888" w:rsidRDefault="00381EA0" w:rsidP="00056888">
      <w:pPr>
        <w:pStyle w:val="ItemHead"/>
      </w:pPr>
      <w:r>
        <w:t>1</w:t>
      </w:r>
      <w:r w:rsidR="00F65607">
        <w:t>7</w:t>
      </w:r>
      <w:r>
        <w:t xml:space="preserve">  At the end of section 7</w:t>
      </w:r>
    </w:p>
    <w:p w14:paraId="48F08B85" w14:textId="5AFF8A13" w:rsidR="00381EA0" w:rsidRDefault="00381EA0" w:rsidP="00381EA0">
      <w:pPr>
        <w:pStyle w:val="Item"/>
      </w:pPr>
      <w:r>
        <w:t>Add:</w:t>
      </w:r>
    </w:p>
    <w:p w14:paraId="1860D857" w14:textId="23DE2944" w:rsidR="00381EA0" w:rsidRDefault="00866484" w:rsidP="00B76C34">
      <w:pPr>
        <w:pStyle w:val="notetext"/>
      </w:pPr>
      <w:r w:rsidRPr="00866484">
        <w:t>Note:</w:t>
      </w:r>
      <w:r w:rsidRPr="00866484">
        <w:tab/>
        <w:t>For when a device complies with a general standard in relation to an industry document, see clause 4 of Schedule 5.</w:t>
      </w:r>
    </w:p>
    <w:p w14:paraId="26BC9ACC" w14:textId="2AD33FD7" w:rsidR="002B4216" w:rsidRDefault="00F30912" w:rsidP="002B4216">
      <w:pPr>
        <w:pStyle w:val="ItemHead"/>
      </w:pPr>
      <w:r>
        <w:t>1</w:t>
      </w:r>
      <w:r w:rsidR="00F65607">
        <w:t>8</w:t>
      </w:r>
      <w:r>
        <w:t xml:space="preserve">  Section 8</w:t>
      </w:r>
    </w:p>
    <w:p w14:paraId="2B5D9275" w14:textId="04DBB0A5" w:rsidR="00FE0CC4" w:rsidRDefault="00FE0CC4" w:rsidP="00FE0CC4">
      <w:pPr>
        <w:pStyle w:val="Item"/>
      </w:pPr>
      <w:r>
        <w:t>Omit “The ACMA has made equipment rules that prescribe standards for equipment.”, substitute “Schedule 5 prescribes standards for equipment, referred to as general standards.”</w:t>
      </w:r>
    </w:p>
    <w:p w14:paraId="7B1456BF" w14:textId="3DFAA1AD" w:rsidR="00FE0CC4" w:rsidRDefault="00FE0CC4" w:rsidP="00FE0CC4">
      <w:pPr>
        <w:pStyle w:val="ItemHead"/>
      </w:pPr>
      <w:r>
        <w:t>1</w:t>
      </w:r>
      <w:r w:rsidR="00F65607">
        <w:t>9</w:t>
      </w:r>
      <w:r>
        <w:t xml:space="preserve">  Section 9</w:t>
      </w:r>
    </w:p>
    <w:p w14:paraId="57F65CE6" w14:textId="12F5F877" w:rsidR="00FE0CC4" w:rsidRDefault="00FE0CC4" w:rsidP="00FE0CC4">
      <w:pPr>
        <w:pStyle w:val="Item"/>
      </w:pPr>
      <w:r>
        <w:t>Repeal the section, substitute:</w:t>
      </w:r>
    </w:p>
    <w:p w14:paraId="337D0675" w14:textId="77777777" w:rsidR="00C3182E" w:rsidRPr="00B92AD9" w:rsidRDefault="00C3182E" w:rsidP="00C3182E">
      <w:pPr>
        <w:pStyle w:val="Heading2"/>
      </w:pPr>
      <w:bookmarkStart w:id="8" w:name="_Toc89166507"/>
      <w:r>
        <w:rPr>
          <w:rStyle w:val="CharSectno"/>
        </w:rPr>
        <w:lastRenderedPageBreak/>
        <w:t>9</w:t>
      </w:r>
      <w:r w:rsidRPr="00B92AD9">
        <w:t xml:space="preserve">  </w:t>
      </w:r>
      <w:r>
        <w:t>Object of this Part</w:t>
      </w:r>
      <w:bookmarkEnd w:id="8"/>
    </w:p>
    <w:p w14:paraId="6F198A6D" w14:textId="22A81E9D" w:rsidR="00635EC1" w:rsidRDefault="00635EC1" w:rsidP="00635EC1">
      <w:pPr>
        <w:pStyle w:val="subsection"/>
      </w:pPr>
      <w:r>
        <w:tab/>
      </w:r>
      <w:r>
        <w:tab/>
        <w:t>The object of this Part is to:</w:t>
      </w:r>
    </w:p>
    <w:p w14:paraId="41E05ACE" w14:textId="77777777" w:rsidR="00635EC1" w:rsidRDefault="00635EC1" w:rsidP="00635EC1">
      <w:pPr>
        <w:pStyle w:val="paragraph"/>
      </w:pPr>
      <w:r>
        <w:tab/>
        <w:t>(a)</w:t>
      </w:r>
      <w:r>
        <w:tab/>
        <w:t>contain interference to radiocommunications; and</w:t>
      </w:r>
    </w:p>
    <w:p w14:paraId="57085731" w14:textId="77777777" w:rsidR="00635EC1" w:rsidRPr="003664E3" w:rsidRDefault="00635EC1" w:rsidP="00635EC1">
      <w:pPr>
        <w:tabs>
          <w:tab w:val="right" w:pos="1531"/>
        </w:tabs>
        <w:spacing w:before="40" w:after="0" w:line="240" w:lineRule="auto"/>
        <w:ind w:left="1644" w:hanging="1644"/>
      </w:pPr>
      <w:r>
        <w:rPr>
          <w:rFonts w:ascii="Times New Roman" w:eastAsia="Times New Roman" w:hAnsi="Times New Roman" w:cs="Times New Roman"/>
          <w:szCs w:val="20"/>
          <w:lang w:eastAsia="en-AU"/>
        </w:rPr>
        <w:tab/>
        <w:t>(b)</w:t>
      </w:r>
      <w:r>
        <w:rPr>
          <w:rFonts w:ascii="Times New Roman" w:eastAsia="Times New Roman" w:hAnsi="Times New Roman" w:cs="Times New Roman"/>
          <w:szCs w:val="20"/>
          <w:lang w:eastAsia="en-AU"/>
        </w:rPr>
        <w:tab/>
        <w:t>contain interference to any uses or functions of equipment</w:t>
      </w:r>
      <w:r>
        <w:t>.</w:t>
      </w:r>
    </w:p>
    <w:p w14:paraId="0149B58A" w14:textId="24BB6C0D" w:rsidR="00FE0CC4" w:rsidRDefault="00F65607" w:rsidP="00FE0CC4">
      <w:pPr>
        <w:pStyle w:val="ItemHead"/>
      </w:pPr>
      <w:r>
        <w:t>20</w:t>
      </w:r>
      <w:r w:rsidR="00635EC1">
        <w:t xml:space="preserve">  Subsection 10(1)</w:t>
      </w:r>
    </w:p>
    <w:p w14:paraId="1C5C6316" w14:textId="616B187B" w:rsidR="00635EC1" w:rsidRPr="00635EC1" w:rsidRDefault="00635EC1" w:rsidP="00635EC1">
      <w:pPr>
        <w:pStyle w:val="Item"/>
      </w:pPr>
      <w:r>
        <w:t>Omit “applicable to it”, substitute “prescribed for it”.</w:t>
      </w:r>
    </w:p>
    <w:p w14:paraId="2B18CDDA" w14:textId="66338D18" w:rsidR="00981854" w:rsidRDefault="00A523E5" w:rsidP="00981854">
      <w:pPr>
        <w:pStyle w:val="ItemHead"/>
      </w:pPr>
      <w:r>
        <w:t>2</w:t>
      </w:r>
      <w:r w:rsidR="00F65607">
        <w:t>1</w:t>
      </w:r>
      <w:r>
        <w:t xml:space="preserve">  Subsection 11(1)</w:t>
      </w:r>
    </w:p>
    <w:p w14:paraId="433EEB96" w14:textId="77777777" w:rsidR="00A523E5" w:rsidRPr="00635EC1" w:rsidRDefault="00A523E5" w:rsidP="00A523E5">
      <w:pPr>
        <w:pStyle w:val="Item"/>
      </w:pPr>
      <w:r>
        <w:t>Omit “applicable to it”, substitute “prescribed for it”.</w:t>
      </w:r>
    </w:p>
    <w:p w14:paraId="5D307F36" w14:textId="63F60376" w:rsidR="00F61A9D" w:rsidRDefault="00A523E5" w:rsidP="00524C58">
      <w:pPr>
        <w:pStyle w:val="ItemHead"/>
      </w:pPr>
      <w:r>
        <w:t>2</w:t>
      </w:r>
      <w:r w:rsidR="00F65607">
        <w:t>2</w:t>
      </w:r>
      <w:r>
        <w:t xml:space="preserve">  Subsection 12(1)</w:t>
      </w:r>
    </w:p>
    <w:p w14:paraId="0D4177CC" w14:textId="77777777" w:rsidR="00A523E5" w:rsidRPr="00635EC1" w:rsidRDefault="00A523E5" w:rsidP="00A523E5">
      <w:pPr>
        <w:pStyle w:val="Item"/>
      </w:pPr>
      <w:r>
        <w:t>Omit “applicable to it”, substitute “prescribed for it”.</w:t>
      </w:r>
    </w:p>
    <w:p w14:paraId="265A7D8F" w14:textId="594717F9" w:rsidR="00A523E5" w:rsidRDefault="00C93AAF" w:rsidP="00A523E5">
      <w:pPr>
        <w:pStyle w:val="ItemHead"/>
      </w:pPr>
      <w:r>
        <w:t>2</w:t>
      </w:r>
      <w:r w:rsidR="00F65607">
        <w:t>3</w:t>
      </w:r>
      <w:r>
        <w:t xml:space="preserve"> </w:t>
      </w:r>
      <w:r w:rsidR="004E64BF">
        <w:t xml:space="preserve"> </w:t>
      </w:r>
      <w:r>
        <w:t>Section 25</w:t>
      </w:r>
    </w:p>
    <w:p w14:paraId="20E7B9A2" w14:textId="4C6D4D3C" w:rsidR="00C93AAF" w:rsidRDefault="00C93AAF" w:rsidP="00C93AAF">
      <w:pPr>
        <w:pStyle w:val="Item"/>
      </w:pPr>
      <w:r>
        <w:t>Omit “</w:t>
      </w:r>
      <w:r>
        <w:rPr>
          <w:i/>
          <w:iCs/>
        </w:rPr>
        <w:t>Compliance labelling notice</w:t>
      </w:r>
      <w:r>
        <w:t>”</w:t>
      </w:r>
      <w:r w:rsidR="00973FAA">
        <w:t>.</w:t>
      </w:r>
    </w:p>
    <w:p w14:paraId="7E4DB085" w14:textId="6D1EA34C" w:rsidR="00C93AAF" w:rsidRPr="00C93AAF" w:rsidRDefault="00C93AAF" w:rsidP="00C93AAF">
      <w:pPr>
        <w:pStyle w:val="ItemHead"/>
      </w:pPr>
      <w:r>
        <w:t>2</w:t>
      </w:r>
      <w:r w:rsidR="00C213B4">
        <w:t>4</w:t>
      </w:r>
      <w:r w:rsidR="004E64BF">
        <w:t xml:space="preserve"> </w:t>
      </w:r>
      <w:r>
        <w:t xml:space="preserve"> Subsections 25(1) and 25(2)</w:t>
      </w:r>
      <w:r w:rsidR="00D148A9">
        <w:t xml:space="preserve"> (including the note)</w:t>
      </w:r>
    </w:p>
    <w:p w14:paraId="37C0D21F" w14:textId="57DF4146" w:rsidR="00A523E5" w:rsidRPr="00A523E5" w:rsidRDefault="00D148A9" w:rsidP="00A523E5">
      <w:pPr>
        <w:pStyle w:val="Item"/>
      </w:pPr>
      <w:r>
        <w:t>Repeal the subsections.</w:t>
      </w:r>
    </w:p>
    <w:p w14:paraId="48311459" w14:textId="783C0508" w:rsidR="00F61A9D" w:rsidRDefault="00D148A9" w:rsidP="00524C58">
      <w:pPr>
        <w:pStyle w:val="ItemHead"/>
      </w:pPr>
      <w:r>
        <w:t>2</w:t>
      </w:r>
      <w:r w:rsidR="00C213B4">
        <w:t>5</w:t>
      </w:r>
      <w:r>
        <w:t xml:space="preserve"> </w:t>
      </w:r>
      <w:r w:rsidR="004E64BF">
        <w:t xml:space="preserve"> Section 25</w:t>
      </w:r>
    </w:p>
    <w:p w14:paraId="5B681B46" w14:textId="7DB13898" w:rsidR="004E64BF" w:rsidRDefault="004E64BF" w:rsidP="004E64BF">
      <w:pPr>
        <w:pStyle w:val="Item"/>
      </w:pPr>
      <w:r>
        <w:t>Omit “</w:t>
      </w:r>
      <w:r>
        <w:rPr>
          <w:i/>
          <w:iCs/>
        </w:rPr>
        <w:t>EME labelling requirements</w:t>
      </w:r>
      <w:r>
        <w:t>”, substitute “</w:t>
      </w:r>
      <w:r>
        <w:rPr>
          <w:i/>
          <w:iCs/>
        </w:rPr>
        <w:t>Labelling requirements in this instrument</w:t>
      </w:r>
      <w:r>
        <w:t>”.</w:t>
      </w:r>
    </w:p>
    <w:p w14:paraId="12D5178F" w14:textId="2775F04F" w:rsidR="004E64BF" w:rsidRDefault="005C5678" w:rsidP="004E64BF">
      <w:pPr>
        <w:pStyle w:val="ItemHead"/>
      </w:pPr>
      <w:r>
        <w:t>2</w:t>
      </w:r>
      <w:r w:rsidR="0086648C">
        <w:t>6</w:t>
      </w:r>
      <w:r>
        <w:t xml:space="preserve">  Subsection 26(3)</w:t>
      </w:r>
    </w:p>
    <w:p w14:paraId="7E587670" w14:textId="333C32FE" w:rsidR="00973FAA" w:rsidRDefault="00973FAA" w:rsidP="00973FAA">
      <w:pPr>
        <w:pStyle w:val="Item"/>
      </w:pPr>
      <w:r>
        <w:t>Omit “25(1),”.</w:t>
      </w:r>
    </w:p>
    <w:p w14:paraId="277D1756" w14:textId="3A594770" w:rsidR="00973FAA" w:rsidRPr="00973FAA" w:rsidRDefault="00973FAA" w:rsidP="00973FAA">
      <w:pPr>
        <w:pStyle w:val="ItemHead"/>
      </w:pPr>
      <w:r>
        <w:t>2</w:t>
      </w:r>
      <w:r w:rsidR="0086648C">
        <w:t>7</w:t>
      </w:r>
      <w:r>
        <w:t xml:space="preserve">  Section 27</w:t>
      </w:r>
    </w:p>
    <w:p w14:paraId="563E73AC" w14:textId="77777777" w:rsidR="00973FAA" w:rsidRDefault="00973FAA" w:rsidP="00973FAA">
      <w:pPr>
        <w:pStyle w:val="Item"/>
      </w:pPr>
      <w:r>
        <w:t>Omit “</w:t>
      </w:r>
      <w:r>
        <w:rPr>
          <w:i/>
          <w:iCs/>
        </w:rPr>
        <w:t>Compliance labelling notice</w:t>
      </w:r>
      <w:r>
        <w:t>”.</w:t>
      </w:r>
    </w:p>
    <w:p w14:paraId="39F0CAAB" w14:textId="0997D235" w:rsidR="00D148A9" w:rsidRDefault="00973FAA" w:rsidP="00524C58">
      <w:pPr>
        <w:pStyle w:val="ItemHead"/>
      </w:pPr>
      <w:r>
        <w:t>2</w:t>
      </w:r>
      <w:r w:rsidR="0086648C">
        <w:t>8</w:t>
      </w:r>
      <w:r>
        <w:t xml:space="preserve">  Subsection 27(1)</w:t>
      </w:r>
    </w:p>
    <w:p w14:paraId="27147C41" w14:textId="7E55B977" w:rsidR="00973FAA" w:rsidRDefault="00973FAA" w:rsidP="00973FAA">
      <w:pPr>
        <w:pStyle w:val="Item"/>
      </w:pPr>
      <w:r>
        <w:t>Repeal the subsection.</w:t>
      </w:r>
    </w:p>
    <w:p w14:paraId="26E1FCD7" w14:textId="4DE8117C" w:rsidR="00973FAA" w:rsidRDefault="00973FAA" w:rsidP="00973FAA">
      <w:pPr>
        <w:pStyle w:val="ItemHead"/>
      </w:pPr>
      <w:r>
        <w:t>2</w:t>
      </w:r>
      <w:r w:rsidR="0086648C">
        <w:t>9</w:t>
      </w:r>
      <w:r>
        <w:t xml:space="preserve">  Section 27</w:t>
      </w:r>
    </w:p>
    <w:p w14:paraId="46AD849E" w14:textId="77777777" w:rsidR="00973FAA" w:rsidRDefault="00973FAA" w:rsidP="00973FAA">
      <w:pPr>
        <w:pStyle w:val="Item"/>
      </w:pPr>
      <w:r>
        <w:t>Omit “</w:t>
      </w:r>
      <w:r>
        <w:rPr>
          <w:i/>
          <w:iCs/>
        </w:rPr>
        <w:t>EME labelling requirements</w:t>
      </w:r>
      <w:r>
        <w:t>”, substitute “</w:t>
      </w:r>
      <w:r>
        <w:rPr>
          <w:i/>
          <w:iCs/>
        </w:rPr>
        <w:t>Labelling requirements in this instrument</w:t>
      </w:r>
      <w:r>
        <w:t>”.</w:t>
      </w:r>
    </w:p>
    <w:p w14:paraId="39B90C4F" w14:textId="6483EDE7" w:rsidR="00973FAA" w:rsidRDefault="00C33916" w:rsidP="00973FAA">
      <w:pPr>
        <w:pStyle w:val="ItemHead"/>
      </w:pPr>
      <w:r>
        <w:t>30</w:t>
      </w:r>
      <w:r w:rsidR="00973FAA">
        <w:t xml:space="preserve">  </w:t>
      </w:r>
      <w:r w:rsidR="00FB588A">
        <w:t>Subsec</w:t>
      </w:r>
      <w:r w:rsidR="00873CCD">
        <w:t>tion 29(1) (including the example)</w:t>
      </w:r>
    </w:p>
    <w:p w14:paraId="4113244F" w14:textId="4753C620" w:rsidR="00973FAA" w:rsidRDefault="00973FAA" w:rsidP="00973FAA">
      <w:pPr>
        <w:pStyle w:val="Item"/>
      </w:pPr>
      <w:r>
        <w:t xml:space="preserve">Repeal the </w:t>
      </w:r>
      <w:r w:rsidR="00873CCD">
        <w:t>subsection, substitute:</w:t>
      </w:r>
    </w:p>
    <w:p w14:paraId="057DC4D4" w14:textId="264D17A6" w:rsidR="003C6E41" w:rsidRPr="003C6E41" w:rsidRDefault="003C6E41" w:rsidP="003C6E41">
      <w:pPr>
        <w:pStyle w:val="subsection"/>
        <w:keepNext/>
      </w:pPr>
      <w:r>
        <w:tab/>
      </w:r>
      <w:r w:rsidRPr="00FA57E8">
        <w:t>(</w:t>
      </w:r>
      <w:r>
        <w:t>1</w:t>
      </w:r>
      <w:r w:rsidRPr="00FA57E8">
        <w:t>)</w:t>
      </w:r>
      <w:r w:rsidRPr="00FA57E8">
        <w:tab/>
      </w:r>
      <w:r>
        <w:t xml:space="preserve">In this section, a </w:t>
      </w:r>
      <w:r>
        <w:rPr>
          <w:b/>
          <w:bCs/>
          <w:i/>
          <w:iCs/>
        </w:rPr>
        <w:t xml:space="preserve">post-label provision </w:t>
      </w:r>
      <w:r>
        <w:t>is a provision of the EMC labelling notice that imposes an obligation on a person to do a thing after a label has been applied to equipment.</w:t>
      </w:r>
    </w:p>
    <w:p w14:paraId="55605FA4" w14:textId="2C582BE0" w:rsidR="00973FAA" w:rsidRDefault="000D3544" w:rsidP="00973FAA">
      <w:pPr>
        <w:pStyle w:val="ItemHead"/>
      </w:pPr>
      <w:r>
        <w:t>3</w:t>
      </w:r>
      <w:r w:rsidR="00C33916">
        <w:t>1</w:t>
      </w:r>
      <w:r w:rsidR="00973FAA">
        <w:t xml:space="preserve">  Subsection </w:t>
      </w:r>
      <w:r w:rsidR="002C12EF">
        <w:t>2</w:t>
      </w:r>
      <w:r w:rsidR="00973FAA">
        <w:t>9(4)</w:t>
      </w:r>
    </w:p>
    <w:p w14:paraId="4214849B" w14:textId="015E07A4" w:rsidR="00973FAA" w:rsidRDefault="00973FAA" w:rsidP="00973FAA">
      <w:pPr>
        <w:pStyle w:val="Item"/>
      </w:pPr>
      <w:r>
        <w:t>Repeal the subsection.</w:t>
      </w:r>
    </w:p>
    <w:p w14:paraId="0F57DA60" w14:textId="3671CFA1" w:rsidR="00973FAA" w:rsidRDefault="001235C0" w:rsidP="00973FAA">
      <w:pPr>
        <w:pStyle w:val="ItemHead"/>
      </w:pPr>
      <w:r>
        <w:t>3</w:t>
      </w:r>
      <w:r w:rsidR="00FD253E">
        <w:t>2</w:t>
      </w:r>
      <w:r>
        <w:t xml:space="preserve">  Paragraph 38(4)(a)</w:t>
      </w:r>
    </w:p>
    <w:p w14:paraId="479AB365" w14:textId="294549AC" w:rsidR="001235C0" w:rsidRDefault="001235C0" w:rsidP="001235C0">
      <w:pPr>
        <w:pStyle w:val="Item"/>
      </w:pPr>
      <w:r>
        <w:t>Omit “applicable”.</w:t>
      </w:r>
    </w:p>
    <w:p w14:paraId="62282027" w14:textId="73846277" w:rsidR="001235C0" w:rsidRDefault="001235C0" w:rsidP="001235C0">
      <w:pPr>
        <w:pStyle w:val="ItemHead"/>
      </w:pPr>
      <w:r>
        <w:t>3</w:t>
      </w:r>
      <w:r w:rsidR="002F4A2C">
        <w:t>3</w:t>
      </w:r>
      <w:r>
        <w:t xml:space="preserve">  Paragraph 38(4)(b)</w:t>
      </w:r>
    </w:p>
    <w:p w14:paraId="4F250C60" w14:textId="58D11537" w:rsidR="001235C0" w:rsidRDefault="001235C0" w:rsidP="001235C0">
      <w:pPr>
        <w:pStyle w:val="Item"/>
      </w:pPr>
      <w:r>
        <w:t>Omit “applicable”.</w:t>
      </w:r>
    </w:p>
    <w:p w14:paraId="6827B3DF" w14:textId="152B933B" w:rsidR="001235C0" w:rsidRDefault="001235C0" w:rsidP="001235C0">
      <w:pPr>
        <w:pStyle w:val="ItemHead"/>
      </w:pPr>
      <w:r>
        <w:lastRenderedPageBreak/>
        <w:t>3</w:t>
      </w:r>
      <w:r w:rsidR="002F4A2C">
        <w:t>4</w:t>
      </w:r>
      <w:r>
        <w:t xml:space="preserve">  Paragraph 38(4)(c)</w:t>
      </w:r>
    </w:p>
    <w:p w14:paraId="76EFBCD6" w14:textId="3725A6AC" w:rsidR="001235C0" w:rsidRDefault="001235C0" w:rsidP="001235C0">
      <w:pPr>
        <w:pStyle w:val="Item"/>
      </w:pPr>
      <w:r>
        <w:t>Omit “applicable”.</w:t>
      </w:r>
    </w:p>
    <w:p w14:paraId="3A77E1BC" w14:textId="1DC6179A" w:rsidR="001235C0" w:rsidRDefault="001235C0" w:rsidP="001235C0">
      <w:pPr>
        <w:pStyle w:val="ItemHead"/>
      </w:pPr>
      <w:r>
        <w:t>3</w:t>
      </w:r>
      <w:r w:rsidR="002F4A2C">
        <w:t>5</w:t>
      </w:r>
      <w:r>
        <w:t xml:space="preserve">  Paragraph </w:t>
      </w:r>
      <w:r w:rsidR="005E3B9E">
        <w:t>39(3)(a)</w:t>
      </w:r>
    </w:p>
    <w:p w14:paraId="057677BD" w14:textId="4DEEDC37" w:rsidR="005E3B9E" w:rsidRDefault="005E3B9E" w:rsidP="005E3B9E">
      <w:pPr>
        <w:pStyle w:val="Item"/>
      </w:pPr>
      <w:r>
        <w:t>Omit “applicable”.</w:t>
      </w:r>
    </w:p>
    <w:p w14:paraId="5F830A30" w14:textId="10B8E8EF" w:rsidR="005E3B9E" w:rsidRDefault="005E3B9E" w:rsidP="005E3B9E">
      <w:pPr>
        <w:pStyle w:val="ItemHead"/>
      </w:pPr>
      <w:r>
        <w:t>3</w:t>
      </w:r>
      <w:r w:rsidR="002F4A2C">
        <w:t>6</w:t>
      </w:r>
      <w:r>
        <w:t xml:space="preserve">  Paragraph 39(3)(b)</w:t>
      </w:r>
    </w:p>
    <w:p w14:paraId="419D0C65" w14:textId="58141C0B" w:rsidR="005E3B9E" w:rsidRDefault="005E3B9E" w:rsidP="005E3B9E">
      <w:pPr>
        <w:pStyle w:val="Item"/>
      </w:pPr>
      <w:r>
        <w:t>Omit “applicable”.</w:t>
      </w:r>
    </w:p>
    <w:p w14:paraId="1684A492" w14:textId="6C19D3E4" w:rsidR="005E3B9E" w:rsidRDefault="005E3B9E" w:rsidP="005E3B9E">
      <w:pPr>
        <w:pStyle w:val="ItemHead"/>
      </w:pPr>
      <w:r>
        <w:t>3</w:t>
      </w:r>
      <w:r w:rsidR="002F4A2C">
        <w:t>7</w:t>
      </w:r>
      <w:r>
        <w:t xml:space="preserve">  Paragraph 39(3)(c)</w:t>
      </w:r>
    </w:p>
    <w:p w14:paraId="345D558F" w14:textId="56D5E605" w:rsidR="005E3B9E" w:rsidRDefault="005E3B9E" w:rsidP="005E3B9E">
      <w:pPr>
        <w:pStyle w:val="Item"/>
      </w:pPr>
      <w:r>
        <w:t>Omit “applicable”.</w:t>
      </w:r>
    </w:p>
    <w:p w14:paraId="66E62029" w14:textId="58E57722" w:rsidR="005E3B9E" w:rsidRDefault="0093572F" w:rsidP="005E3B9E">
      <w:pPr>
        <w:pStyle w:val="ItemHead"/>
      </w:pPr>
      <w:r>
        <w:t>3</w:t>
      </w:r>
      <w:r w:rsidR="002F4A2C">
        <w:t>8</w:t>
      </w:r>
      <w:r>
        <w:t xml:space="preserve">  Paragraph 48(f)</w:t>
      </w:r>
    </w:p>
    <w:p w14:paraId="126397AB" w14:textId="4602E956" w:rsidR="0093572F" w:rsidRDefault="0093572F" w:rsidP="0093572F">
      <w:pPr>
        <w:pStyle w:val="Item"/>
      </w:pPr>
      <w:r>
        <w:t>Repeal the paragraph, substitute:</w:t>
      </w:r>
    </w:p>
    <w:p w14:paraId="6DCAD7C6" w14:textId="77777777" w:rsidR="00082D1D" w:rsidRDefault="00082D1D" w:rsidP="00082D1D">
      <w:pPr>
        <w:pStyle w:val="paragraph"/>
      </w:pPr>
      <w:r>
        <w:tab/>
        <w:t>(f)</w:t>
      </w:r>
      <w:r>
        <w:tab/>
        <w:t>subsection 54(1);</w:t>
      </w:r>
    </w:p>
    <w:p w14:paraId="19C4B2AE" w14:textId="77777777" w:rsidR="00082D1D" w:rsidRDefault="00082D1D" w:rsidP="00082D1D">
      <w:pPr>
        <w:pStyle w:val="paragraph"/>
      </w:pPr>
      <w:r>
        <w:tab/>
        <w:t>(g)</w:t>
      </w:r>
      <w:r>
        <w:tab/>
        <w:t>subsection 54A(1)</w:t>
      </w:r>
    </w:p>
    <w:p w14:paraId="2A07787B" w14:textId="77777777" w:rsidR="00082D1D" w:rsidRDefault="00082D1D" w:rsidP="00082D1D">
      <w:pPr>
        <w:pStyle w:val="paragraph"/>
      </w:pPr>
      <w:r>
        <w:tab/>
        <w:t>(h)</w:t>
      </w:r>
      <w:r>
        <w:tab/>
        <w:t>subsection 54B(1).</w:t>
      </w:r>
    </w:p>
    <w:p w14:paraId="78BE5112" w14:textId="1A760C5C" w:rsidR="0093572F" w:rsidRDefault="00082D1D" w:rsidP="0093572F">
      <w:pPr>
        <w:pStyle w:val="ItemHead"/>
      </w:pPr>
      <w:r>
        <w:t>3</w:t>
      </w:r>
      <w:r w:rsidR="002F4A2C">
        <w:t>9</w:t>
      </w:r>
      <w:r>
        <w:t xml:space="preserve">  Subsection 54(1)</w:t>
      </w:r>
    </w:p>
    <w:p w14:paraId="075CE4BD" w14:textId="385DEF33" w:rsidR="00082D1D" w:rsidRPr="00082D1D" w:rsidRDefault="00082D1D" w:rsidP="00082D1D">
      <w:pPr>
        <w:pStyle w:val="Item"/>
      </w:pPr>
      <w:r>
        <w:t>Omit</w:t>
      </w:r>
      <w:r w:rsidR="00E16F66">
        <w:t xml:space="preserve"> “subsection 25(5), 25(6) or 27(3),”, substitute “subsection 25(5) or 25(6), or in section 27,”.</w:t>
      </w:r>
    </w:p>
    <w:p w14:paraId="28DEEC32" w14:textId="55D543AB" w:rsidR="00D148A9" w:rsidRDefault="00456A94" w:rsidP="00524C58">
      <w:pPr>
        <w:pStyle w:val="ItemHead"/>
      </w:pPr>
      <w:r>
        <w:t>40</w:t>
      </w:r>
      <w:r w:rsidR="00E16F66">
        <w:t xml:space="preserve">  Subsection </w:t>
      </w:r>
      <w:r w:rsidR="00032DB7">
        <w:t>54(3) (note)</w:t>
      </w:r>
    </w:p>
    <w:p w14:paraId="09E63936" w14:textId="2B7131CD" w:rsidR="00032DB7" w:rsidRDefault="00CB4787" w:rsidP="00032DB7">
      <w:pPr>
        <w:pStyle w:val="Item"/>
      </w:pPr>
      <w:r>
        <w:t>Repeal the note, substitute:</w:t>
      </w:r>
    </w:p>
    <w:p w14:paraId="78B159A6" w14:textId="77777777" w:rsidR="00C43AE3" w:rsidRPr="003E7F67" w:rsidRDefault="00C43AE3" w:rsidP="00C43AE3">
      <w:pPr>
        <w:spacing w:before="122" w:after="240" w:line="240" w:lineRule="auto"/>
        <w:ind w:left="1985" w:hanging="851"/>
        <w:rPr>
          <w:rFonts w:ascii="Times New Roman" w:eastAsia="Times New Roman" w:hAnsi="Times New Roman" w:cs="Times New Roman"/>
          <w:sz w:val="18"/>
          <w:szCs w:val="20"/>
          <w:lang w:eastAsia="en-AU"/>
        </w:rPr>
      </w:pPr>
      <w:r w:rsidRPr="00C43AE3">
        <w:rPr>
          <w:rFonts w:ascii="Times New Roman" w:eastAsia="Times New Roman" w:hAnsi="Times New Roman" w:cs="Times New Roman"/>
          <w:sz w:val="18"/>
          <w:szCs w:val="20"/>
          <w:lang w:eastAsia="en-AU"/>
        </w:rPr>
        <w:t>Note:</w:t>
      </w:r>
      <w:r w:rsidRPr="00C43AE3">
        <w:rPr>
          <w:rFonts w:ascii="Times New Roman" w:eastAsia="Times New Roman" w:hAnsi="Times New Roman" w:cs="Times New Roman"/>
          <w:sz w:val="18"/>
          <w:szCs w:val="20"/>
          <w:lang w:eastAsia="en-AU"/>
        </w:rPr>
        <w:tab/>
        <w:t xml:space="preserve">This exemption only applies in relation to labelling requirements for the general standards and the EME standard. A device mentioned in this exemption must still not be possessed, operated or supplied if it does not comply with the EME standard or any general standard that is prescribed for the device: see Parts 2 and 4 of this </w:t>
      </w:r>
      <w:proofErr w:type="gramStart"/>
      <w:r w:rsidRPr="00C43AE3">
        <w:rPr>
          <w:rFonts w:ascii="Times New Roman" w:eastAsia="Times New Roman" w:hAnsi="Times New Roman" w:cs="Times New Roman"/>
          <w:sz w:val="18"/>
          <w:szCs w:val="20"/>
          <w:lang w:eastAsia="en-AU"/>
        </w:rPr>
        <w:t>instrument</w:t>
      </w:r>
      <w:proofErr w:type="gramEnd"/>
      <w:r w:rsidRPr="00C43AE3">
        <w:rPr>
          <w:rFonts w:ascii="Times New Roman" w:eastAsia="Times New Roman" w:hAnsi="Times New Roman" w:cs="Times New Roman"/>
          <w:sz w:val="18"/>
          <w:szCs w:val="20"/>
          <w:lang w:eastAsia="en-AU"/>
        </w:rPr>
        <w:t>.</w:t>
      </w:r>
    </w:p>
    <w:p w14:paraId="30905606" w14:textId="01ED8056" w:rsidR="00CB4787" w:rsidRDefault="000D3544" w:rsidP="00CB4787">
      <w:pPr>
        <w:pStyle w:val="ItemHead"/>
      </w:pPr>
      <w:r>
        <w:t>4</w:t>
      </w:r>
      <w:r w:rsidR="00456A94">
        <w:t>1</w:t>
      </w:r>
      <w:r w:rsidR="002F2155">
        <w:t xml:space="preserve">  After section 54</w:t>
      </w:r>
    </w:p>
    <w:p w14:paraId="204B1C14" w14:textId="04C5682A" w:rsidR="002F2155" w:rsidRDefault="002F2155" w:rsidP="002F2155">
      <w:pPr>
        <w:pStyle w:val="Item"/>
      </w:pPr>
      <w:r>
        <w:t>Add:</w:t>
      </w:r>
    </w:p>
    <w:p w14:paraId="6B2095B8" w14:textId="77777777" w:rsidR="005E7EA1" w:rsidRPr="003E7F67" w:rsidRDefault="005E7EA1" w:rsidP="005E7EA1">
      <w:pPr>
        <w:pStyle w:val="Heading2"/>
      </w:pPr>
      <w:r w:rsidRPr="007C5146">
        <w:rPr>
          <w:rStyle w:val="CharSectno"/>
        </w:rPr>
        <w:t>54</w:t>
      </w:r>
      <w:r>
        <w:rPr>
          <w:rStyle w:val="CharSectno"/>
        </w:rPr>
        <w:t>A</w:t>
      </w:r>
      <w:r w:rsidRPr="003E7F67">
        <w:t xml:space="preserve">  Exemption – </w:t>
      </w:r>
      <w:r>
        <w:t>devices used for significant events</w:t>
      </w:r>
    </w:p>
    <w:p w14:paraId="5C1C96AC" w14:textId="77777777" w:rsidR="005E7EA1" w:rsidRPr="003E7F67" w:rsidRDefault="005E7EA1" w:rsidP="005E7EA1">
      <w:pPr>
        <w:tabs>
          <w:tab w:val="right" w:pos="1021"/>
        </w:tabs>
        <w:spacing w:before="180" w:after="0" w:line="240" w:lineRule="auto"/>
        <w:ind w:left="1134" w:hanging="1134"/>
        <w:rPr>
          <w:rFonts w:ascii="Times New Roman" w:eastAsia="Times New Roman" w:hAnsi="Times New Roman" w:cs="Times New Roman"/>
          <w:szCs w:val="20"/>
          <w:lang w:eastAsia="en-AU"/>
        </w:rPr>
      </w:pPr>
      <w:r w:rsidRPr="003E7F67">
        <w:rPr>
          <w:rFonts w:ascii="Times New Roman" w:eastAsia="Times New Roman" w:hAnsi="Times New Roman" w:cs="Times New Roman"/>
          <w:szCs w:val="20"/>
          <w:lang w:eastAsia="en-AU"/>
        </w:rPr>
        <w:tab/>
        <w:t>(1)</w:t>
      </w:r>
      <w:r w:rsidRPr="003E7F67">
        <w:rPr>
          <w:rFonts w:ascii="Times New Roman" w:eastAsia="Times New Roman" w:hAnsi="Times New Roman" w:cs="Times New Roman"/>
          <w:szCs w:val="20"/>
          <w:lang w:eastAsia="en-AU"/>
        </w:rPr>
        <w:tab/>
      </w:r>
      <w:r>
        <w:rPr>
          <w:rFonts w:ascii="Times New Roman" w:eastAsia="Times New Roman" w:hAnsi="Times New Roman" w:cs="Times New Roman"/>
          <w:szCs w:val="20"/>
          <w:lang w:eastAsia="en-AU"/>
        </w:rPr>
        <w:t>A</w:t>
      </w:r>
      <w:r w:rsidRPr="003E7F67">
        <w:rPr>
          <w:rFonts w:ascii="Times New Roman" w:eastAsia="Times New Roman" w:hAnsi="Times New Roman" w:cs="Times New Roman"/>
          <w:szCs w:val="20"/>
          <w:lang w:eastAsia="en-AU"/>
        </w:rPr>
        <w:t xml:space="preserve"> person does not contravene a prohibition in </w:t>
      </w:r>
      <w:r>
        <w:rPr>
          <w:rFonts w:ascii="Times New Roman" w:eastAsia="Times New Roman" w:hAnsi="Times New Roman" w:cs="Times New Roman"/>
          <w:szCs w:val="20"/>
          <w:lang w:eastAsia="en-AU"/>
        </w:rPr>
        <w:t>Part 2</w:t>
      </w:r>
      <w:r w:rsidRPr="003E7F67">
        <w:rPr>
          <w:rFonts w:ascii="Times New Roman" w:eastAsia="Times New Roman" w:hAnsi="Times New Roman" w:cs="Times New Roman"/>
          <w:szCs w:val="20"/>
          <w:lang w:eastAsia="en-AU"/>
        </w:rPr>
        <w:t xml:space="preserve"> </w:t>
      </w:r>
      <w:r>
        <w:rPr>
          <w:rFonts w:ascii="Times New Roman" w:eastAsia="Times New Roman" w:hAnsi="Times New Roman" w:cs="Times New Roman"/>
          <w:szCs w:val="20"/>
          <w:lang w:eastAsia="en-AU"/>
        </w:rPr>
        <w:t xml:space="preserve">of this instrument </w:t>
      </w:r>
      <w:r w:rsidRPr="003E7F67">
        <w:rPr>
          <w:rFonts w:ascii="Times New Roman" w:eastAsia="Times New Roman" w:hAnsi="Times New Roman" w:cs="Times New Roman"/>
          <w:szCs w:val="20"/>
          <w:lang w:eastAsia="en-AU"/>
        </w:rPr>
        <w:t>in relation to a device if:</w:t>
      </w:r>
    </w:p>
    <w:p w14:paraId="4FCD34CD" w14:textId="77777777" w:rsidR="005E7EA1" w:rsidRDefault="005E7EA1" w:rsidP="005E7EA1">
      <w:pPr>
        <w:tabs>
          <w:tab w:val="right" w:pos="1531"/>
        </w:tabs>
        <w:spacing w:before="40" w:after="0" w:line="240" w:lineRule="auto"/>
        <w:ind w:left="1644" w:hanging="1644"/>
        <w:rPr>
          <w:rFonts w:ascii="Times New Roman" w:eastAsia="Times New Roman" w:hAnsi="Times New Roman" w:cs="Times New Roman"/>
          <w:szCs w:val="20"/>
          <w:lang w:eastAsia="en-AU"/>
        </w:rPr>
      </w:pPr>
      <w:r w:rsidRPr="003E7F67">
        <w:rPr>
          <w:rFonts w:ascii="Times New Roman" w:eastAsia="Times New Roman" w:hAnsi="Times New Roman" w:cs="Times New Roman"/>
          <w:szCs w:val="20"/>
          <w:lang w:eastAsia="en-AU"/>
        </w:rPr>
        <w:tab/>
        <w:t>(a)</w:t>
      </w:r>
      <w:r w:rsidRPr="003E7F67">
        <w:rPr>
          <w:rFonts w:ascii="Times New Roman" w:eastAsia="Times New Roman" w:hAnsi="Times New Roman" w:cs="Times New Roman"/>
          <w:szCs w:val="20"/>
          <w:lang w:eastAsia="en-AU"/>
        </w:rPr>
        <w:tab/>
        <w:t>the device</w:t>
      </w:r>
      <w:r>
        <w:rPr>
          <w:rFonts w:ascii="Times New Roman" w:eastAsia="Times New Roman" w:hAnsi="Times New Roman" w:cs="Times New Roman"/>
          <w:szCs w:val="20"/>
          <w:lang w:eastAsia="en-AU"/>
        </w:rPr>
        <w:t xml:space="preserve"> is imported solely for use in Australia in connection with a significant event; and</w:t>
      </w:r>
    </w:p>
    <w:p w14:paraId="0E6F8108" w14:textId="453B99DA" w:rsidR="005E7EA1" w:rsidRDefault="005E7EA1" w:rsidP="005E7EA1">
      <w:pPr>
        <w:tabs>
          <w:tab w:val="right" w:pos="1531"/>
        </w:tabs>
        <w:spacing w:before="40" w:after="0" w:line="240" w:lineRule="auto"/>
        <w:ind w:left="1644" w:hanging="1644"/>
        <w:rPr>
          <w:rFonts w:ascii="Times New Roman" w:eastAsia="Times New Roman" w:hAnsi="Times New Roman" w:cs="Times New Roman"/>
          <w:szCs w:val="20"/>
          <w:lang w:eastAsia="en-AU"/>
        </w:rPr>
      </w:pPr>
      <w:r>
        <w:rPr>
          <w:rFonts w:ascii="Times New Roman" w:eastAsia="Times New Roman" w:hAnsi="Times New Roman" w:cs="Times New Roman"/>
          <w:szCs w:val="20"/>
          <w:lang w:eastAsia="en-AU"/>
        </w:rPr>
        <w:tab/>
        <w:t>(b)</w:t>
      </w:r>
      <w:r>
        <w:rPr>
          <w:rFonts w:ascii="Times New Roman" w:eastAsia="Times New Roman" w:hAnsi="Times New Roman" w:cs="Times New Roman"/>
          <w:szCs w:val="20"/>
          <w:lang w:eastAsia="en-AU"/>
        </w:rPr>
        <w:tab/>
        <w:t>in a case where there is a requirement</w:t>
      </w:r>
      <w:r w:rsidR="00EC75E0">
        <w:rPr>
          <w:rFonts w:ascii="Times New Roman" w:eastAsia="Times New Roman" w:hAnsi="Times New Roman" w:cs="Times New Roman"/>
          <w:szCs w:val="20"/>
          <w:lang w:eastAsia="en-AU"/>
        </w:rPr>
        <w:t>,</w:t>
      </w:r>
      <w:r>
        <w:rPr>
          <w:rFonts w:ascii="Times New Roman" w:eastAsia="Times New Roman" w:hAnsi="Times New Roman" w:cs="Times New Roman"/>
          <w:szCs w:val="20"/>
          <w:lang w:eastAsia="en-AU"/>
        </w:rPr>
        <w:t xml:space="preserve"> imposed otherwise than by </w:t>
      </w:r>
      <w:r w:rsidR="00F8367D">
        <w:rPr>
          <w:rFonts w:ascii="Times New Roman" w:eastAsia="Times New Roman" w:hAnsi="Times New Roman" w:cs="Times New Roman"/>
          <w:szCs w:val="20"/>
          <w:lang w:eastAsia="en-AU"/>
        </w:rPr>
        <w:t>Part 2 of</w:t>
      </w:r>
      <w:r w:rsidR="0007228C">
        <w:rPr>
          <w:rFonts w:ascii="Times New Roman" w:eastAsia="Times New Roman" w:hAnsi="Times New Roman" w:cs="Times New Roman"/>
          <w:szCs w:val="20"/>
          <w:lang w:eastAsia="en-AU"/>
        </w:rPr>
        <w:t>, or Schedule 5 to,</w:t>
      </w:r>
      <w:r w:rsidR="00F8367D">
        <w:rPr>
          <w:rFonts w:ascii="Times New Roman" w:eastAsia="Times New Roman" w:hAnsi="Times New Roman" w:cs="Times New Roman"/>
          <w:szCs w:val="20"/>
          <w:lang w:eastAsia="en-AU"/>
        </w:rPr>
        <w:t xml:space="preserve"> </w:t>
      </w:r>
      <w:r>
        <w:rPr>
          <w:rFonts w:ascii="Times New Roman" w:eastAsia="Times New Roman" w:hAnsi="Times New Roman" w:cs="Times New Roman"/>
          <w:szCs w:val="20"/>
          <w:lang w:eastAsia="en-AU"/>
        </w:rPr>
        <w:t>the equipment rules</w:t>
      </w:r>
      <w:r w:rsidR="00DB044C">
        <w:rPr>
          <w:rFonts w:ascii="Times New Roman" w:eastAsia="Times New Roman" w:hAnsi="Times New Roman" w:cs="Times New Roman"/>
          <w:szCs w:val="20"/>
          <w:lang w:eastAsia="en-AU"/>
        </w:rPr>
        <w:t xml:space="preserve"> </w:t>
      </w:r>
      <w:r w:rsidR="004F7DD7">
        <w:rPr>
          <w:rFonts w:ascii="Times New Roman" w:eastAsia="Times New Roman" w:hAnsi="Times New Roman" w:cs="Times New Roman"/>
          <w:szCs w:val="20"/>
          <w:lang w:eastAsia="en-AU"/>
        </w:rPr>
        <w:t>(</w:t>
      </w:r>
      <w:r w:rsidR="00DB044C">
        <w:rPr>
          <w:rFonts w:ascii="Times New Roman" w:eastAsia="Times New Roman" w:hAnsi="Times New Roman" w:cs="Times New Roman"/>
          <w:szCs w:val="20"/>
          <w:lang w:eastAsia="en-AU"/>
        </w:rPr>
        <w:t xml:space="preserve">or </w:t>
      </w:r>
      <w:r w:rsidR="00897674">
        <w:rPr>
          <w:rFonts w:ascii="Times New Roman" w:eastAsia="Times New Roman" w:hAnsi="Times New Roman" w:cs="Times New Roman"/>
          <w:szCs w:val="20"/>
          <w:lang w:eastAsia="en-AU"/>
        </w:rPr>
        <w:t xml:space="preserve">by </w:t>
      </w:r>
      <w:r w:rsidR="002339DA">
        <w:rPr>
          <w:rFonts w:ascii="Times New Roman" w:eastAsia="Times New Roman" w:hAnsi="Times New Roman" w:cs="Times New Roman"/>
          <w:szCs w:val="20"/>
          <w:lang w:eastAsia="en-AU"/>
        </w:rPr>
        <w:t xml:space="preserve">paragraph </w:t>
      </w:r>
      <w:r w:rsidR="006E293C">
        <w:rPr>
          <w:rFonts w:ascii="Times New Roman" w:eastAsia="Times New Roman" w:hAnsi="Times New Roman" w:cs="Times New Roman"/>
          <w:szCs w:val="20"/>
          <w:lang w:eastAsia="en-AU"/>
        </w:rPr>
        <w:t>5</w:t>
      </w:r>
      <w:r w:rsidR="00B8420A">
        <w:rPr>
          <w:rFonts w:ascii="Times New Roman" w:eastAsia="Times New Roman" w:hAnsi="Times New Roman" w:cs="Times New Roman"/>
          <w:szCs w:val="20"/>
          <w:lang w:eastAsia="en-AU"/>
        </w:rPr>
        <w:t xml:space="preserve">(1)(a), </w:t>
      </w:r>
      <w:r w:rsidR="002339DA">
        <w:rPr>
          <w:rFonts w:ascii="Times New Roman" w:eastAsia="Times New Roman" w:hAnsi="Times New Roman" w:cs="Times New Roman"/>
          <w:szCs w:val="20"/>
          <w:lang w:eastAsia="en-AU"/>
        </w:rPr>
        <w:t>(2)(</w:t>
      </w:r>
      <w:r w:rsidR="0063724A">
        <w:rPr>
          <w:rFonts w:ascii="Times New Roman" w:eastAsia="Times New Roman" w:hAnsi="Times New Roman" w:cs="Times New Roman"/>
          <w:szCs w:val="20"/>
          <w:lang w:eastAsia="en-AU"/>
        </w:rPr>
        <w:t>b</w:t>
      </w:r>
      <w:r w:rsidR="002339DA">
        <w:rPr>
          <w:rFonts w:ascii="Times New Roman" w:eastAsia="Times New Roman" w:hAnsi="Times New Roman" w:cs="Times New Roman"/>
          <w:szCs w:val="20"/>
          <w:lang w:eastAsia="en-AU"/>
        </w:rPr>
        <w:t>)</w:t>
      </w:r>
      <w:r w:rsidR="00733E88">
        <w:rPr>
          <w:rFonts w:ascii="Times New Roman" w:eastAsia="Times New Roman" w:hAnsi="Times New Roman" w:cs="Times New Roman"/>
          <w:szCs w:val="20"/>
          <w:lang w:eastAsia="en-AU"/>
        </w:rPr>
        <w:t xml:space="preserve"> or </w:t>
      </w:r>
      <w:r w:rsidR="00B8420A">
        <w:rPr>
          <w:rFonts w:ascii="Times New Roman" w:eastAsia="Times New Roman" w:hAnsi="Times New Roman" w:cs="Times New Roman"/>
          <w:szCs w:val="20"/>
          <w:lang w:eastAsia="en-AU"/>
        </w:rPr>
        <w:t>(2)</w:t>
      </w:r>
      <w:r w:rsidR="00733E88">
        <w:rPr>
          <w:rFonts w:ascii="Times New Roman" w:eastAsia="Times New Roman" w:hAnsi="Times New Roman" w:cs="Times New Roman"/>
          <w:szCs w:val="20"/>
          <w:lang w:eastAsia="en-AU"/>
        </w:rPr>
        <w:t>(c</w:t>
      </w:r>
      <w:r w:rsidR="0063724A">
        <w:rPr>
          <w:rFonts w:ascii="Times New Roman" w:eastAsia="Times New Roman" w:hAnsi="Times New Roman" w:cs="Times New Roman"/>
          <w:szCs w:val="20"/>
          <w:lang w:eastAsia="en-AU"/>
        </w:rPr>
        <w:t>)</w:t>
      </w:r>
      <w:r w:rsidR="00476074">
        <w:rPr>
          <w:rFonts w:ascii="Times New Roman" w:eastAsia="Times New Roman" w:hAnsi="Times New Roman" w:cs="Times New Roman"/>
          <w:szCs w:val="20"/>
          <w:lang w:eastAsia="en-AU"/>
        </w:rPr>
        <w:t xml:space="preserve"> of</w:t>
      </w:r>
      <w:r w:rsidR="00D61AC6">
        <w:rPr>
          <w:rFonts w:ascii="Times New Roman" w:eastAsia="Times New Roman" w:hAnsi="Times New Roman" w:cs="Times New Roman"/>
          <w:szCs w:val="20"/>
          <w:lang w:eastAsia="en-AU"/>
        </w:rPr>
        <w:t xml:space="preserve"> the </w:t>
      </w:r>
      <w:r w:rsidR="00924761">
        <w:rPr>
          <w:rFonts w:ascii="Times New Roman" w:eastAsia="Times New Roman" w:hAnsi="Times New Roman" w:cs="Times New Roman"/>
          <w:szCs w:val="20"/>
          <w:lang w:eastAsia="en-AU"/>
        </w:rPr>
        <w:t xml:space="preserve">LIPD </w:t>
      </w:r>
      <w:r w:rsidR="00742DE5">
        <w:rPr>
          <w:rFonts w:ascii="Times New Roman" w:eastAsia="Times New Roman" w:hAnsi="Times New Roman" w:cs="Times New Roman"/>
          <w:szCs w:val="20"/>
          <w:lang w:eastAsia="en-AU"/>
        </w:rPr>
        <w:t>c</w:t>
      </w:r>
      <w:r w:rsidR="00924761">
        <w:rPr>
          <w:rFonts w:ascii="Times New Roman" w:eastAsia="Times New Roman" w:hAnsi="Times New Roman" w:cs="Times New Roman"/>
          <w:szCs w:val="20"/>
          <w:lang w:eastAsia="en-AU"/>
        </w:rPr>
        <w:t xml:space="preserve">lass </w:t>
      </w:r>
      <w:r w:rsidR="00742DE5">
        <w:rPr>
          <w:rFonts w:ascii="Times New Roman" w:eastAsia="Times New Roman" w:hAnsi="Times New Roman" w:cs="Times New Roman"/>
          <w:szCs w:val="20"/>
          <w:lang w:eastAsia="en-AU"/>
        </w:rPr>
        <w:t>l</w:t>
      </w:r>
      <w:r w:rsidR="00924761">
        <w:rPr>
          <w:rFonts w:ascii="Times New Roman" w:eastAsia="Times New Roman" w:hAnsi="Times New Roman" w:cs="Times New Roman"/>
          <w:szCs w:val="20"/>
          <w:lang w:eastAsia="en-AU"/>
        </w:rPr>
        <w:t>icence,</w:t>
      </w:r>
      <w:r w:rsidR="004F7DD7">
        <w:rPr>
          <w:rFonts w:ascii="Times New Roman" w:eastAsia="Times New Roman" w:hAnsi="Times New Roman" w:cs="Times New Roman"/>
          <w:szCs w:val="20"/>
          <w:lang w:eastAsia="en-AU"/>
        </w:rPr>
        <w:t xml:space="preserve"> to the extent that it relates to </w:t>
      </w:r>
      <w:r w:rsidR="009E77AF">
        <w:rPr>
          <w:rFonts w:ascii="Times New Roman" w:eastAsia="Times New Roman" w:hAnsi="Times New Roman" w:cs="Times New Roman"/>
          <w:szCs w:val="20"/>
          <w:lang w:eastAsia="en-AU"/>
        </w:rPr>
        <w:t>Part 2 of, or Schedule 5 to,</w:t>
      </w:r>
      <w:r w:rsidR="00397D65">
        <w:rPr>
          <w:rFonts w:ascii="Times New Roman" w:eastAsia="Times New Roman" w:hAnsi="Times New Roman" w:cs="Times New Roman"/>
          <w:szCs w:val="20"/>
          <w:lang w:eastAsia="en-AU"/>
        </w:rPr>
        <w:t xml:space="preserve"> </w:t>
      </w:r>
      <w:r w:rsidR="004F7DD7">
        <w:rPr>
          <w:rFonts w:ascii="Times New Roman" w:eastAsia="Times New Roman" w:hAnsi="Times New Roman" w:cs="Times New Roman"/>
          <w:szCs w:val="20"/>
          <w:lang w:eastAsia="en-AU"/>
        </w:rPr>
        <w:t>the</w:t>
      </w:r>
      <w:r w:rsidR="00FE1177">
        <w:rPr>
          <w:rFonts w:ascii="Times New Roman" w:eastAsia="Times New Roman" w:hAnsi="Times New Roman" w:cs="Times New Roman"/>
          <w:szCs w:val="20"/>
          <w:lang w:eastAsia="en-AU"/>
        </w:rPr>
        <w:t xml:space="preserve"> equipment rules)</w:t>
      </w:r>
      <w:r>
        <w:rPr>
          <w:rFonts w:ascii="Times New Roman" w:eastAsia="Times New Roman" w:hAnsi="Times New Roman" w:cs="Times New Roman"/>
          <w:szCs w:val="20"/>
          <w:lang w:eastAsia="en-AU"/>
        </w:rPr>
        <w:t>, to the effect that the device is tested or inspected before it may be used in Australia – the requirement has been satisfied; and</w:t>
      </w:r>
    </w:p>
    <w:p w14:paraId="66B5BA3D" w14:textId="168F854A" w:rsidR="005E7EA1" w:rsidRDefault="005E7EA1" w:rsidP="005E7EA1">
      <w:pPr>
        <w:tabs>
          <w:tab w:val="right" w:pos="1531"/>
        </w:tabs>
        <w:spacing w:before="40" w:after="0" w:line="240" w:lineRule="auto"/>
        <w:ind w:left="1644" w:hanging="1644"/>
        <w:rPr>
          <w:rFonts w:ascii="Times New Roman" w:eastAsia="Times New Roman" w:hAnsi="Times New Roman" w:cs="Times New Roman"/>
          <w:szCs w:val="20"/>
          <w:lang w:eastAsia="en-AU"/>
        </w:rPr>
      </w:pPr>
      <w:r>
        <w:rPr>
          <w:rFonts w:ascii="Times New Roman" w:eastAsia="Times New Roman" w:hAnsi="Times New Roman" w:cs="Times New Roman"/>
          <w:szCs w:val="20"/>
          <w:lang w:eastAsia="en-AU"/>
        </w:rPr>
        <w:tab/>
        <w:t>(c)</w:t>
      </w:r>
      <w:r>
        <w:rPr>
          <w:rFonts w:ascii="Times New Roman" w:eastAsia="Times New Roman" w:hAnsi="Times New Roman" w:cs="Times New Roman"/>
          <w:szCs w:val="20"/>
          <w:lang w:eastAsia="en-AU"/>
        </w:rPr>
        <w:tab/>
        <w:t>in a case where there is a condition or requirement</w:t>
      </w:r>
      <w:r w:rsidR="00EC75E0">
        <w:rPr>
          <w:rFonts w:ascii="Times New Roman" w:eastAsia="Times New Roman" w:hAnsi="Times New Roman" w:cs="Times New Roman"/>
          <w:szCs w:val="20"/>
          <w:lang w:eastAsia="en-AU"/>
        </w:rPr>
        <w:t>,</w:t>
      </w:r>
      <w:r>
        <w:rPr>
          <w:rFonts w:ascii="Times New Roman" w:eastAsia="Times New Roman" w:hAnsi="Times New Roman" w:cs="Times New Roman"/>
          <w:szCs w:val="20"/>
          <w:lang w:eastAsia="en-AU"/>
        </w:rPr>
        <w:t xml:space="preserve"> imposed otherwise than by</w:t>
      </w:r>
      <w:r w:rsidR="00F8367D">
        <w:rPr>
          <w:rFonts w:ascii="Times New Roman" w:eastAsia="Times New Roman" w:hAnsi="Times New Roman" w:cs="Times New Roman"/>
          <w:szCs w:val="20"/>
          <w:lang w:eastAsia="en-AU"/>
        </w:rPr>
        <w:t xml:space="preserve"> Part</w:t>
      </w:r>
      <w:r w:rsidR="0007228C">
        <w:rPr>
          <w:rFonts w:ascii="Times New Roman" w:eastAsia="Times New Roman" w:hAnsi="Times New Roman" w:cs="Times New Roman"/>
          <w:szCs w:val="20"/>
          <w:lang w:eastAsia="en-AU"/>
        </w:rPr>
        <w:t> </w:t>
      </w:r>
      <w:r w:rsidR="00F8367D">
        <w:rPr>
          <w:rFonts w:ascii="Times New Roman" w:eastAsia="Times New Roman" w:hAnsi="Times New Roman" w:cs="Times New Roman"/>
          <w:szCs w:val="20"/>
          <w:lang w:eastAsia="en-AU"/>
        </w:rPr>
        <w:t>2 of</w:t>
      </w:r>
      <w:r w:rsidR="0007228C">
        <w:rPr>
          <w:rFonts w:ascii="Times New Roman" w:eastAsia="Times New Roman" w:hAnsi="Times New Roman" w:cs="Times New Roman"/>
          <w:szCs w:val="20"/>
          <w:lang w:eastAsia="en-AU"/>
        </w:rPr>
        <w:t>, or Schedule 5 to,</w:t>
      </w:r>
      <w:r>
        <w:rPr>
          <w:rFonts w:ascii="Times New Roman" w:eastAsia="Times New Roman" w:hAnsi="Times New Roman" w:cs="Times New Roman"/>
          <w:szCs w:val="20"/>
          <w:lang w:eastAsia="en-AU"/>
        </w:rPr>
        <w:t xml:space="preserve"> the equipment rules</w:t>
      </w:r>
      <w:r w:rsidR="00D53A16">
        <w:rPr>
          <w:rFonts w:ascii="Times New Roman" w:eastAsia="Times New Roman" w:hAnsi="Times New Roman" w:cs="Times New Roman"/>
          <w:szCs w:val="20"/>
          <w:lang w:eastAsia="en-AU"/>
        </w:rPr>
        <w:t xml:space="preserve"> </w:t>
      </w:r>
      <w:r w:rsidR="00FE1177">
        <w:rPr>
          <w:rFonts w:ascii="Times New Roman" w:eastAsia="Times New Roman" w:hAnsi="Times New Roman" w:cs="Times New Roman"/>
          <w:szCs w:val="20"/>
          <w:lang w:eastAsia="en-AU"/>
        </w:rPr>
        <w:t>(</w:t>
      </w:r>
      <w:r w:rsidR="00D53A16">
        <w:rPr>
          <w:rFonts w:ascii="Times New Roman" w:eastAsia="Times New Roman" w:hAnsi="Times New Roman" w:cs="Times New Roman"/>
          <w:szCs w:val="20"/>
          <w:lang w:eastAsia="en-AU"/>
        </w:rPr>
        <w:t>or</w:t>
      </w:r>
      <w:r w:rsidR="00897674">
        <w:rPr>
          <w:rFonts w:ascii="Times New Roman" w:eastAsia="Times New Roman" w:hAnsi="Times New Roman" w:cs="Times New Roman"/>
          <w:szCs w:val="20"/>
          <w:lang w:eastAsia="en-AU"/>
        </w:rPr>
        <w:t xml:space="preserve"> by </w:t>
      </w:r>
      <w:r w:rsidR="00691AD4">
        <w:rPr>
          <w:rFonts w:ascii="Times New Roman" w:eastAsia="Times New Roman" w:hAnsi="Times New Roman" w:cs="Times New Roman"/>
          <w:szCs w:val="20"/>
          <w:lang w:eastAsia="en-AU"/>
        </w:rPr>
        <w:t xml:space="preserve">paragraph </w:t>
      </w:r>
      <w:r w:rsidR="006E293C">
        <w:rPr>
          <w:rFonts w:ascii="Times New Roman" w:eastAsia="Times New Roman" w:hAnsi="Times New Roman" w:cs="Times New Roman"/>
          <w:szCs w:val="20"/>
          <w:lang w:eastAsia="en-AU"/>
        </w:rPr>
        <w:t>5</w:t>
      </w:r>
      <w:r w:rsidR="00B8420A">
        <w:rPr>
          <w:rFonts w:ascii="Times New Roman" w:eastAsia="Times New Roman" w:hAnsi="Times New Roman" w:cs="Times New Roman"/>
          <w:szCs w:val="20"/>
          <w:lang w:eastAsia="en-AU"/>
        </w:rPr>
        <w:t xml:space="preserve">(1)(a), </w:t>
      </w:r>
      <w:r w:rsidR="00691AD4">
        <w:rPr>
          <w:rFonts w:ascii="Times New Roman" w:eastAsia="Times New Roman" w:hAnsi="Times New Roman" w:cs="Times New Roman"/>
          <w:szCs w:val="20"/>
          <w:lang w:eastAsia="en-AU"/>
        </w:rPr>
        <w:t>(2)</w:t>
      </w:r>
      <w:r w:rsidR="0063724A">
        <w:rPr>
          <w:rFonts w:ascii="Times New Roman" w:eastAsia="Times New Roman" w:hAnsi="Times New Roman" w:cs="Times New Roman"/>
          <w:szCs w:val="20"/>
          <w:lang w:eastAsia="en-AU"/>
        </w:rPr>
        <w:t xml:space="preserve">(b) or </w:t>
      </w:r>
      <w:r w:rsidR="00B8420A">
        <w:rPr>
          <w:rFonts w:ascii="Times New Roman" w:eastAsia="Times New Roman" w:hAnsi="Times New Roman" w:cs="Times New Roman"/>
          <w:szCs w:val="20"/>
          <w:lang w:eastAsia="en-AU"/>
        </w:rPr>
        <w:t>(2)</w:t>
      </w:r>
      <w:r w:rsidR="00691AD4">
        <w:rPr>
          <w:rFonts w:ascii="Times New Roman" w:eastAsia="Times New Roman" w:hAnsi="Times New Roman" w:cs="Times New Roman"/>
          <w:szCs w:val="20"/>
          <w:lang w:eastAsia="en-AU"/>
        </w:rPr>
        <w:t xml:space="preserve">(c) of the </w:t>
      </w:r>
      <w:r w:rsidR="00924761">
        <w:rPr>
          <w:rFonts w:ascii="Times New Roman" w:eastAsia="Times New Roman" w:hAnsi="Times New Roman" w:cs="Times New Roman"/>
          <w:szCs w:val="20"/>
          <w:lang w:eastAsia="en-AU"/>
        </w:rPr>
        <w:t xml:space="preserve">LIPD </w:t>
      </w:r>
      <w:r w:rsidR="00742DE5">
        <w:rPr>
          <w:rFonts w:ascii="Times New Roman" w:eastAsia="Times New Roman" w:hAnsi="Times New Roman" w:cs="Times New Roman"/>
          <w:szCs w:val="20"/>
          <w:lang w:eastAsia="en-AU"/>
        </w:rPr>
        <w:t>c</w:t>
      </w:r>
      <w:r w:rsidR="00924761">
        <w:rPr>
          <w:rFonts w:ascii="Times New Roman" w:eastAsia="Times New Roman" w:hAnsi="Times New Roman" w:cs="Times New Roman"/>
          <w:szCs w:val="20"/>
          <w:lang w:eastAsia="en-AU"/>
        </w:rPr>
        <w:t xml:space="preserve">lass </w:t>
      </w:r>
      <w:r w:rsidR="00742DE5">
        <w:rPr>
          <w:rFonts w:ascii="Times New Roman" w:eastAsia="Times New Roman" w:hAnsi="Times New Roman" w:cs="Times New Roman"/>
          <w:szCs w:val="20"/>
          <w:lang w:eastAsia="en-AU"/>
        </w:rPr>
        <w:t>l</w:t>
      </w:r>
      <w:r w:rsidR="00924761">
        <w:rPr>
          <w:rFonts w:ascii="Times New Roman" w:eastAsia="Times New Roman" w:hAnsi="Times New Roman" w:cs="Times New Roman"/>
          <w:szCs w:val="20"/>
          <w:lang w:eastAsia="en-AU"/>
        </w:rPr>
        <w:t>icence,</w:t>
      </w:r>
      <w:r w:rsidR="00FE1177">
        <w:rPr>
          <w:rFonts w:ascii="Times New Roman" w:eastAsia="Times New Roman" w:hAnsi="Times New Roman" w:cs="Times New Roman"/>
          <w:szCs w:val="20"/>
          <w:lang w:eastAsia="en-AU"/>
        </w:rPr>
        <w:t xml:space="preserve"> to the extent </w:t>
      </w:r>
      <w:r w:rsidR="008C0A05">
        <w:rPr>
          <w:rFonts w:ascii="Times New Roman" w:eastAsia="Times New Roman" w:hAnsi="Times New Roman" w:cs="Times New Roman"/>
          <w:szCs w:val="20"/>
          <w:lang w:eastAsia="en-AU"/>
        </w:rPr>
        <w:t xml:space="preserve">that </w:t>
      </w:r>
      <w:r w:rsidR="00FE1177">
        <w:rPr>
          <w:rFonts w:ascii="Times New Roman" w:eastAsia="Times New Roman" w:hAnsi="Times New Roman" w:cs="Times New Roman"/>
          <w:szCs w:val="20"/>
          <w:lang w:eastAsia="en-AU"/>
        </w:rPr>
        <w:t xml:space="preserve">it </w:t>
      </w:r>
      <w:r w:rsidR="00070BCB">
        <w:rPr>
          <w:rFonts w:ascii="Times New Roman" w:eastAsia="Times New Roman" w:hAnsi="Times New Roman" w:cs="Times New Roman"/>
          <w:szCs w:val="20"/>
          <w:lang w:eastAsia="en-AU"/>
        </w:rPr>
        <w:t>relates to</w:t>
      </w:r>
      <w:r w:rsidR="009E77AF" w:rsidRPr="009E77AF">
        <w:rPr>
          <w:rFonts w:ascii="Times New Roman" w:eastAsia="Times New Roman" w:hAnsi="Times New Roman" w:cs="Times New Roman"/>
          <w:szCs w:val="20"/>
          <w:lang w:eastAsia="en-AU"/>
        </w:rPr>
        <w:t xml:space="preserve"> </w:t>
      </w:r>
      <w:r w:rsidR="009E77AF">
        <w:rPr>
          <w:rFonts w:ascii="Times New Roman" w:eastAsia="Times New Roman" w:hAnsi="Times New Roman" w:cs="Times New Roman"/>
          <w:szCs w:val="20"/>
          <w:lang w:eastAsia="en-AU"/>
        </w:rPr>
        <w:t>Part 2 of, or Schedule 5 to,</w:t>
      </w:r>
      <w:r w:rsidR="00FE1177">
        <w:rPr>
          <w:rFonts w:ascii="Times New Roman" w:eastAsia="Times New Roman" w:hAnsi="Times New Roman" w:cs="Times New Roman"/>
          <w:szCs w:val="20"/>
          <w:lang w:eastAsia="en-AU"/>
        </w:rPr>
        <w:t xml:space="preserve"> the equipment rules)</w:t>
      </w:r>
      <w:r w:rsidR="001C1824">
        <w:rPr>
          <w:rFonts w:ascii="Times New Roman" w:eastAsia="Times New Roman" w:hAnsi="Times New Roman" w:cs="Times New Roman"/>
          <w:szCs w:val="20"/>
          <w:lang w:eastAsia="en-AU"/>
        </w:rPr>
        <w:t>,</w:t>
      </w:r>
      <w:r>
        <w:rPr>
          <w:rFonts w:ascii="Times New Roman" w:eastAsia="Times New Roman" w:hAnsi="Times New Roman" w:cs="Times New Roman"/>
          <w:szCs w:val="20"/>
          <w:lang w:eastAsia="en-AU"/>
        </w:rPr>
        <w:t xml:space="preserve"> on the use or operation of the device in Australia, and the prohibition relates to causing radio emission to be made by the device – the device is only used or operated in compliance with that condition or requirement; and</w:t>
      </w:r>
    </w:p>
    <w:p w14:paraId="64B6A80D" w14:textId="77777777" w:rsidR="005E7EA1" w:rsidRDefault="005E7EA1" w:rsidP="005E7EA1">
      <w:pPr>
        <w:tabs>
          <w:tab w:val="right" w:pos="1531"/>
        </w:tabs>
        <w:spacing w:before="40" w:after="0" w:line="240" w:lineRule="auto"/>
        <w:ind w:left="1644" w:hanging="1644"/>
        <w:rPr>
          <w:rFonts w:ascii="Times New Roman" w:eastAsia="Times New Roman" w:hAnsi="Times New Roman" w:cs="Times New Roman"/>
          <w:szCs w:val="20"/>
          <w:lang w:eastAsia="en-AU"/>
        </w:rPr>
      </w:pPr>
      <w:r>
        <w:rPr>
          <w:rFonts w:ascii="Times New Roman" w:eastAsia="Times New Roman" w:hAnsi="Times New Roman" w:cs="Times New Roman"/>
          <w:szCs w:val="20"/>
          <w:lang w:eastAsia="en-AU"/>
        </w:rPr>
        <w:lastRenderedPageBreak/>
        <w:tab/>
        <w:t>(d)</w:t>
      </w:r>
      <w:r>
        <w:rPr>
          <w:rFonts w:ascii="Times New Roman" w:eastAsia="Times New Roman" w:hAnsi="Times New Roman" w:cs="Times New Roman"/>
          <w:szCs w:val="20"/>
          <w:lang w:eastAsia="en-AU"/>
        </w:rPr>
        <w:tab/>
        <w:t>the device is used or operated in Australia only at the location, and only during the period, of the significant event.</w:t>
      </w:r>
    </w:p>
    <w:p w14:paraId="4E59D828" w14:textId="77777777" w:rsidR="005E7EA1" w:rsidRPr="003E7F67" w:rsidRDefault="005E7EA1" w:rsidP="005E7EA1">
      <w:pPr>
        <w:spacing w:before="122" w:after="240" w:line="240" w:lineRule="auto"/>
        <w:ind w:left="1985" w:hanging="851"/>
        <w:rPr>
          <w:rFonts w:ascii="Times New Roman" w:eastAsia="Times New Roman" w:hAnsi="Times New Roman" w:cs="Times New Roman"/>
          <w:sz w:val="18"/>
          <w:szCs w:val="20"/>
          <w:lang w:eastAsia="en-AU"/>
        </w:rPr>
      </w:pPr>
      <w:r w:rsidRPr="003E7F67">
        <w:rPr>
          <w:rFonts w:ascii="Times New Roman" w:eastAsia="Times New Roman" w:hAnsi="Times New Roman" w:cs="Times New Roman"/>
          <w:sz w:val="18"/>
          <w:szCs w:val="20"/>
          <w:lang w:eastAsia="en-AU"/>
        </w:rPr>
        <w:t>Note:</w:t>
      </w:r>
      <w:r w:rsidRPr="003E7F67">
        <w:rPr>
          <w:rFonts w:ascii="Times New Roman" w:eastAsia="Times New Roman" w:hAnsi="Times New Roman" w:cs="Times New Roman"/>
          <w:sz w:val="18"/>
          <w:szCs w:val="20"/>
          <w:lang w:eastAsia="en-AU"/>
        </w:rPr>
        <w:tab/>
      </w:r>
      <w:r>
        <w:rPr>
          <w:rFonts w:ascii="Times New Roman" w:eastAsia="Times New Roman" w:hAnsi="Times New Roman" w:cs="Times New Roman"/>
          <w:sz w:val="18"/>
          <w:szCs w:val="20"/>
          <w:lang w:eastAsia="en-AU"/>
        </w:rPr>
        <w:t>If th</w:t>
      </w:r>
      <w:r w:rsidRPr="003E7F67">
        <w:rPr>
          <w:rFonts w:ascii="Times New Roman" w:eastAsia="Times New Roman" w:hAnsi="Times New Roman" w:cs="Times New Roman"/>
          <w:sz w:val="18"/>
          <w:szCs w:val="20"/>
          <w:lang w:eastAsia="en-AU"/>
        </w:rPr>
        <w:t xml:space="preserve">is exemption </w:t>
      </w:r>
      <w:r>
        <w:rPr>
          <w:rFonts w:ascii="Times New Roman" w:eastAsia="Times New Roman" w:hAnsi="Times New Roman" w:cs="Times New Roman"/>
          <w:sz w:val="18"/>
          <w:szCs w:val="20"/>
          <w:lang w:eastAsia="en-AU"/>
        </w:rPr>
        <w:t xml:space="preserve">applies in relation to a device, it applies </w:t>
      </w:r>
      <w:r w:rsidRPr="003E7F67">
        <w:rPr>
          <w:rFonts w:ascii="Times New Roman" w:eastAsia="Times New Roman" w:hAnsi="Times New Roman" w:cs="Times New Roman"/>
          <w:sz w:val="18"/>
          <w:szCs w:val="20"/>
          <w:lang w:eastAsia="en-AU"/>
        </w:rPr>
        <w:t xml:space="preserve">only in relation to </w:t>
      </w:r>
      <w:r>
        <w:rPr>
          <w:rFonts w:ascii="Times New Roman" w:eastAsia="Times New Roman" w:hAnsi="Times New Roman" w:cs="Times New Roman"/>
          <w:sz w:val="18"/>
          <w:szCs w:val="20"/>
          <w:lang w:eastAsia="en-AU"/>
        </w:rPr>
        <w:t>general standards</w:t>
      </w:r>
      <w:r w:rsidRPr="003E7F67">
        <w:rPr>
          <w:rFonts w:ascii="Times New Roman" w:eastAsia="Times New Roman" w:hAnsi="Times New Roman" w:cs="Times New Roman"/>
          <w:sz w:val="18"/>
          <w:szCs w:val="20"/>
          <w:lang w:eastAsia="en-AU"/>
        </w:rPr>
        <w:t>.</w:t>
      </w:r>
      <w:r>
        <w:rPr>
          <w:rFonts w:ascii="Times New Roman" w:eastAsia="Times New Roman" w:hAnsi="Times New Roman" w:cs="Times New Roman"/>
          <w:sz w:val="18"/>
          <w:szCs w:val="20"/>
          <w:lang w:eastAsia="en-AU"/>
        </w:rPr>
        <w:t xml:space="preserve"> Prohibitions in relation to the EMC standard and the EME standard may still apply in relation to the device.</w:t>
      </w:r>
    </w:p>
    <w:p w14:paraId="67C663C6" w14:textId="77777777" w:rsidR="005E7EA1" w:rsidRDefault="005E7EA1" w:rsidP="005E7EA1">
      <w:pPr>
        <w:tabs>
          <w:tab w:val="right" w:pos="1021"/>
        </w:tabs>
        <w:spacing w:before="180" w:after="0" w:line="240" w:lineRule="auto"/>
        <w:ind w:left="1134" w:hanging="1134"/>
        <w:rPr>
          <w:rFonts w:ascii="Times New Roman" w:eastAsia="Times New Roman" w:hAnsi="Times New Roman" w:cs="Times New Roman"/>
          <w:szCs w:val="20"/>
          <w:lang w:eastAsia="en-AU"/>
        </w:rPr>
      </w:pPr>
      <w:r>
        <w:rPr>
          <w:rFonts w:ascii="Times New Roman" w:eastAsia="Times New Roman" w:hAnsi="Times New Roman" w:cs="Times New Roman"/>
          <w:szCs w:val="20"/>
          <w:lang w:eastAsia="en-AU"/>
        </w:rPr>
        <w:tab/>
        <w:t>(2)</w:t>
      </w:r>
      <w:r>
        <w:rPr>
          <w:rFonts w:ascii="Times New Roman" w:eastAsia="Times New Roman" w:hAnsi="Times New Roman" w:cs="Times New Roman"/>
          <w:szCs w:val="20"/>
          <w:lang w:eastAsia="en-AU"/>
        </w:rPr>
        <w:tab/>
        <w:t>For the purposes of this section, the ACMA may make a notifiable instrument that does all of the following:</w:t>
      </w:r>
    </w:p>
    <w:p w14:paraId="40EE9CB0" w14:textId="77777777" w:rsidR="005E7EA1" w:rsidRDefault="005E7EA1" w:rsidP="005E7EA1">
      <w:pPr>
        <w:tabs>
          <w:tab w:val="right" w:pos="1531"/>
        </w:tabs>
        <w:spacing w:before="40" w:after="0" w:line="240" w:lineRule="auto"/>
        <w:ind w:left="1644" w:hanging="1644"/>
        <w:rPr>
          <w:rFonts w:ascii="Times New Roman" w:eastAsia="Times New Roman" w:hAnsi="Times New Roman" w:cs="Times New Roman"/>
          <w:szCs w:val="20"/>
          <w:lang w:eastAsia="en-AU"/>
        </w:rPr>
      </w:pPr>
      <w:r>
        <w:rPr>
          <w:rFonts w:ascii="Times New Roman" w:eastAsia="Times New Roman" w:hAnsi="Times New Roman" w:cs="Times New Roman"/>
          <w:szCs w:val="20"/>
          <w:lang w:eastAsia="en-AU"/>
        </w:rPr>
        <w:tab/>
        <w:t>(a)</w:t>
      </w:r>
      <w:r>
        <w:rPr>
          <w:rFonts w:ascii="Times New Roman" w:eastAsia="Times New Roman" w:hAnsi="Times New Roman" w:cs="Times New Roman"/>
          <w:szCs w:val="20"/>
          <w:lang w:eastAsia="en-AU"/>
        </w:rPr>
        <w:tab/>
        <w:t xml:space="preserve">declares a specified event to be a </w:t>
      </w:r>
      <w:r>
        <w:rPr>
          <w:rFonts w:ascii="Times New Roman" w:eastAsia="Times New Roman" w:hAnsi="Times New Roman" w:cs="Times New Roman"/>
          <w:b/>
          <w:bCs/>
          <w:i/>
          <w:iCs/>
          <w:szCs w:val="20"/>
          <w:lang w:eastAsia="en-AU"/>
        </w:rPr>
        <w:t>significant event</w:t>
      </w:r>
      <w:r>
        <w:rPr>
          <w:rFonts w:ascii="Times New Roman" w:eastAsia="Times New Roman" w:hAnsi="Times New Roman" w:cs="Times New Roman"/>
          <w:szCs w:val="20"/>
          <w:lang w:eastAsia="en-AU"/>
        </w:rPr>
        <w:t>;</w:t>
      </w:r>
    </w:p>
    <w:p w14:paraId="1CFDEC26" w14:textId="77777777" w:rsidR="005E7EA1" w:rsidRDefault="005E7EA1" w:rsidP="005E7EA1">
      <w:pPr>
        <w:tabs>
          <w:tab w:val="right" w:pos="1531"/>
        </w:tabs>
        <w:spacing w:before="40" w:after="0" w:line="240" w:lineRule="auto"/>
        <w:ind w:left="1644" w:hanging="1644"/>
        <w:rPr>
          <w:rFonts w:ascii="Times New Roman" w:eastAsia="Times New Roman" w:hAnsi="Times New Roman" w:cs="Times New Roman"/>
          <w:szCs w:val="20"/>
          <w:lang w:eastAsia="en-AU"/>
        </w:rPr>
      </w:pPr>
      <w:r>
        <w:rPr>
          <w:rFonts w:ascii="Times New Roman" w:eastAsia="Times New Roman" w:hAnsi="Times New Roman" w:cs="Times New Roman"/>
          <w:szCs w:val="20"/>
          <w:lang w:eastAsia="en-AU"/>
        </w:rPr>
        <w:tab/>
        <w:t>(b)</w:t>
      </w:r>
      <w:r>
        <w:rPr>
          <w:rFonts w:ascii="Times New Roman" w:eastAsia="Times New Roman" w:hAnsi="Times New Roman" w:cs="Times New Roman"/>
          <w:szCs w:val="20"/>
          <w:lang w:eastAsia="en-AU"/>
        </w:rPr>
        <w:tab/>
        <w:t xml:space="preserve">specifies a period as the </w:t>
      </w:r>
      <w:r w:rsidRPr="009E3C57">
        <w:rPr>
          <w:rFonts w:ascii="Times New Roman" w:eastAsia="Times New Roman" w:hAnsi="Times New Roman" w:cs="Times New Roman"/>
          <w:b/>
          <w:bCs/>
          <w:i/>
          <w:iCs/>
          <w:szCs w:val="20"/>
          <w:lang w:eastAsia="en-AU"/>
        </w:rPr>
        <w:t>period of the</w:t>
      </w:r>
      <w:r>
        <w:rPr>
          <w:rFonts w:ascii="Times New Roman" w:eastAsia="Times New Roman" w:hAnsi="Times New Roman" w:cs="Times New Roman"/>
          <w:szCs w:val="20"/>
          <w:lang w:eastAsia="en-AU"/>
        </w:rPr>
        <w:t xml:space="preserve"> </w:t>
      </w:r>
      <w:r w:rsidRPr="00B3652C">
        <w:rPr>
          <w:rFonts w:ascii="Times New Roman" w:eastAsia="Times New Roman" w:hAnsi="Times New Roman" w:cs="Times New Roman"/>
          <w:b/>
          <w:bCs/>
          <w:i/>
          <w:iCs/>
          <w:szCs w:val="20"/>
          <w:lang w:eastAsia="en-AU"/>
        </w:rPr>
        <w:t>significant event</w:t>
      </w:r>
      <w:r>
        <w:rPr>
          <w:rFonts w:ascii="Times New Roman" w:eastAsia="Times New Roman" w:hAnsi="Times New Roman" w:cs="Times New Roman"/>
          <w:szCs w:val="20"/>
          <w:lang w:eastAsia="en-AU"/>
        </w:rPr>
        <w:t>;</w:t>
      </w:r>
    </w:p>
    <w:p w14:paraId="545929F9" w14:textId="77777777" w:rsidR="005E7EA1" w:rsidRPr="00B3652C" w:rsidRDefault="005E7EA1" w:rsidP="005E7EA1">
      <w:pPr>
        <w:tabs>
          <w:tab w:val="right" w:pos="1531"/>
        </w:tabs>
        <w:spacing w:before="40" w:after="0" w:line="240" w:lineRule="auto"/>
        <w:ind w:left="1644" w:hanging="1644"/>
        <w:rPr>
          <w:rFonts w:ascii="Times New Roman" w:eastAsia="Times New Roman" w:hAnsi="Times New Roman" w:cs="Times New Roman"/>
          <w:szCs w:val="20"/>
          <w:lang w:eastAsia="en-AU"/>
        </w:rPr>
      </w:pPr>
      <w:r>
        <w:rPr>
          <w:rFonts w:ascii="Times New Roman" w:eastAsia="Times New Roman" w:hAnsi="Times New Roman" w:cs="Times New Roman"/>
          <w:szCs w:val="20"/>
          <w:lang w:eastAsia="en-AU"/>
        </w:rPr>
        <w:tab/>
        <w:t>(c)</w:t>
      </w:r>
      <w:r>
        <w:rPr>
          <w:rFonts w:ascii="Times New Roman" w:eastAsia="Times New Roman" w:hAnsi="Times New Roman" w:cs="Times New Roman"/>
          <w:szCs w:val="20"/>
          <w:lang w:eastAsia="en-AU"/>
        </w:rPr>
        <w:tab/>
        <w:t xml:space="preserve">specifies a location as the </w:t>
      </w:r>
      <w:r w:rsidRPr="009E3C57">
        <w:rPr>
          <w:rFonts w:ascii="Times New Roman" w:eastAsia="Times New Roman" w:hAnsi="Times New Roman" w:cs="Times New Roman"/>
          <w:b/>
          <w:bCs/>
          <w:i/>
          <w:iCs/>
          <w:szCs w:val="20"/>
          <w:lang w:eastAsia="en-AU"/>
        </w:rPr>
        <w:t>location of the</w:t>
      </w:r>
      <w:r>
        <w:rPr>
          <w:rFonts w:ascii="Times New Roman" w:eastAsia="Times New Roman" w:hAnsi="Times New Roman" w:cs="Times New Roman"/>
          <w:szCs w:val="20"/>
          <w:lang w:eastAsia="en-AU"/>
        </w:rPr>
        <w:t xml:space="preserve"> </w:t>
      </w:r>
      <w:r w:rsidRPr="00B3652C">
        <w:rPr>
          <w:rFonts w:ascii="Times New Roman" w:eastAsia="Times New Roman" w:hAnsi="Times New Roman" w:cs="Times New Roman"/>
          <w:b/>
          <w:bCs/>
          <w:i/>
          <w:iCs/>
          <w:szCs w:val="20"/>
          <w:lang w:eastAsia="en-AU"/>
        </w:rPr>
        <w:t>significant event</w:t>
      </w:r>
      <w:r>
        <w:rPr>
          <w:rFonts w:ascii="Times New Roman" w:eastAsia="Times New Roman" w:hAnsi="Times New Roman" w:cs="Times New Roman"/>
          <w:szCs w:val="20"/>
          <w:lang w:eastAsia="en-AU"/>
        </w:rPr>
        <w:t>.</w:t>
      </w:r>
    </w:p>
    <w:p w14:paraId="7BAC09D3" w14:textId="5F20F4C2" w:rsidR="005E7EA1" w:rsidRPr="00BF4A1F" w:rsidRDefault="005E7EA1" w:rsidP="005E7EA1">
      <w:pPr>
        <w:spacing w:before="122" w:after="240" w:line="240" w:lineRule="auto"/>
        <w:ind w:left="1985" w:hanging="851"/>
        <w:rPr>
          <w:rFonts w:ascii="Times New Roman" w:eastAsia="Times New Roman" w:hAnsi="Times New Roman" w:cs="Times New Roman"/>
          <w:sz w:val="18"/>
          <w:szCs w:val="20"/>
          <w:lang w:eastAsia="en-AU"/>
        </w:rPr>
      </w:pPr>
      <w:r w:rsidRPr="00BF4A1F">
        <w:rPr>
          <w:rFonts w:ascii="Times New Roman" w:eastAsia="Times New Roman" w:hAnsi="Times New Roman" w:cs="Times New Roman"/>
          <w:sz w:val="18"/>
          <w:szCs w:val="20"/>
          <w:lang w:eastAsia="en-AU"/>
        </w:rPr>
        <w:t>Note:</w:t>
      </w:r>
      <w:r w:rsidRPr="00BF4A1F">
        <w:rPr>
          <w:rFonts w:ascii="Times New Roman" w:eastAsia="Times New Roman" w:hAnsi="Times New Roman" w:cs="Times New Roman"/>
          <w:sz w:val="18"/>
          <w:szCs w:val="20"/>
          <w:lang w:eastAsia="en-AU"/>
        </w:rPr>
        <w:tab/>
        <w:t xml:space="preserve">See </w:t>
      </w:r>
      <w:r>
        <w:rPr>
          <w:rFonts w:ascii="Times New Roman" w:eastAsia="Times New Roman" w:hAnsi="Times New Roman" w:cs="Times New Roman"/>
          <w:sz w:val="18"/>
          <w:szCs w:val="20"/>
          <w:lang w:eastAsia="en-AU"/>
        </w:rPr>
        <w:t xml:space="preserve">also </w:t>
      </w:r>
      <w:r w:rsidRPr="00BF4A1F">
        <w:rPr>
          <w:rFonts w:ascii="Times New Roman" w:eastAsia="Times New Roman" w:hAnsi="Times New Roman" w:cs="Times New Roman"/>
          <w:sz w:val="18"/>
          <w:szCs w:val="20"/>
          <w:lang w:eastAsia="en-AU"/>
        </w:rPr>
        <w:t>subsection (</w:t>
      </w:r>
      <w:r w:rsidR="000A25AD">
        <w:rPr>
          <w:rFonts w:ascii="Times New Roman" w:eastAsia="Times New Roman" w:hAnsi="Times New Roman" w:cs="Times New Roman"/>
          <w:sz w:val="18"/>
          <w:szCs w:val="20"/>
          <w:lang w:eastAsia="en-AU"/>
        </w:rPr>
        <w:t>7</w:t>
      </w:r>
      <w:r w:rsidRPr="00BF4A1F">
        <w:rPr>
          <w:rFonts w:ascii="Times New Roman" w:eastAsia="Times New Roman" w:hAnsi="Times New Roman" w:cs="Times New Roman"/>
          <w:sz w:val="18"/>
          <w:szCs w:val="20"/>
          <w:lang w:eastAsia="en-AU"/>
        </w:rPr>
        <w:t>).</w:t>
      </w:r>
    </w:p>
    <w:p w14:paraId="1201D1BA" w14:textId="77777777" w:rsidR="005E7EA1" w:rsidRDefault="005E7EA1" w:rsidP="005E7EA1">
      <w:pPr>
        <w:tabs>
          <w:tab w:val="right" w:pos="1021"/>
        </w:tabs>
        <w:spacing w:before="180" w:after="0" w:line="240" w:lineRule="auto"/>
        <w:ind w:left="1134" w:hanging="1134"/>
        <w:rPr>
          <w:rFonts w:ascii="Times New Roman" w:eastAsia="Times New Roman" w:hAnsi="Times New Roman" w:cs="Times New Roman"/>
          <w:szCs w:val="20"/>
          <w:lang w:eastAsia="en-AU"/>
        </w:rPr>
      </w:pPr>
      <w:r>
        <w:rPr>
          <w:rFonts w:ascii="Times New Roman" w:eastAsia="Times New Roman" w:hAnsi="Times New Roman" w:cs="Times New Roman"/>
          <w:szCs w:val="20"/>
          <w:lang w:eastAsia="en-AU"/>
        </w:rPr>
        <w:tab/>
        <w:t>(3)</w:t>
      </w:r>
      <w:r>
        <w:rPr>
          <w:rFonts w:ascii="Times New Roman" w:eastAsia="Times New Roman" w:hAnsi="Times New Roman" w:cs="Times New Roman"/>
          <w:szCs w:val="20"/>
          <w:lang w:eastAsia="en-AU"/>
        </w:rPr>
        <w:tab/>
      </w:r>
      <w:bookmarkStart w:id="9" w:name="_Hlk116454097"/>
      <w:r>
        <w:rPr>
          <w:rFonts w:ascii="Times New Roman" w:eastAsia="Times New Roman" w:hAnsi="Times New Roman" w:cs="Times New Roman"/>
          <w:szCs w:val="20"/>
          <w:lang w:eastAsia="en-AU"/>
        </w:rPr>
        <w:t>Before making an instrument under subsection (2), the ACMA must have regard to:</w:t>
      </w:r>
    </w:p>
    <w:p w14:paraId="6AD7799A" w14:textId="77777777" w:rsidR="005E7EA1" w:rsidRDefault="005E7EA1" w:rsidP="005E7EA1">
      <w:pPr>
        <w:tabs>
          <w:tab w:val="right" w:pos="1531"/>
        </w:tabs>
        <w:spacing w:before="40" w:after="0" w:line="240" w:lineRule="auto"/>
        <w:ind w:left="1644" w:hanging="1644"/>
        <w:rPr>
          <w:rFonts w:ascii="Times New Roman" w:eastAsia="Times New Roman" w:hAnsi="Times New Roman" w:cs="Times New Roman"/>
          <w:szCs w:val="20"/>
          <w:lang w:eastAsia="en-AU"/>
        </w:rPr>
      </w:pPr>
      <w:r>
        <w:rPr>
          <w:rFonts w:ascii="Times New Roman" w:eastAsia="Times New Roman" w:hAnsi="Times New Roman" w:cs="Times New Roman"/>
          <w:szCs w:val="20"/>
          <w:lang w:eastAsia="en-AU"/>
        </w:rPr>
        <w:tab/>
        <w:t>(a)</w:t>
      </w:r>
      <w:r>
        <w:rPr>
          <w:rFonts w:ascii="Times New Roman" w:eastAsia="Times New Roman" w:hAnsi="Times New Roman" w:cs="Times New Roman"/>
          <w:szCs w:val="20"/>
          <w:lang w:eastAsia="en-AU"/>
        </w:rPr>
        <w:tab/>
        <w:t>the object of the Act; and</w:t>
      </w:r>
    </w:p>
    <w:p w14:paraId="6760E927" w14:textId="77777777" w:rsidR="005E7EA1" w:rsidRDefault="005E7EA1" w:rsidP="005E7EA1">
      <w:pPr>
        <w:tabs>
          <w:tab w:val="right" w:pos="1531"/>
        </w:tabs>
        <w:spacing w:before="40" w:after="0" w:line="240" w:lineRule="auto"/>
        <w:ind w:left="1644" w:hanging="1644"/>
        <w:rPr>
          <w:rFonts w:ascii="Times New Roman" w:eastAsia="Times New Roman" w:hAnsi="Times New Roman" w:cs="Times New Roman"/>
          <w:szCs w:val="20"/>
          <w:lang w:eastAsia="en-AU"/>
        </w:rPr>
      </w:pPr>
      <w:r>
        <w:rPr>
          <w:rFonts w:ascii="Times New Roman" w:eastAsia="Times New Roman" w:hAnsi="Times New Roman" w:cs="Times New Roman"/>
          <w:szCs w:val="20"/>
          <w:lang w:eastAsia="en-AU"/>
        </w:rPr>
        <w:tab/>
        <w:t>(b)</w:t>
      </w:r>
      <w:r>
        <w:rPr>
          <w:rFonts w:ascii="Times New Roman" w:eastAsia="Times New Roman" w:hAnsi="Times New Roman" w:cs="Times New Roman"/>
          <w:szCs w:val="20"/>
          <w:lang w:eastAsia="en-AU"/>
        </w:rPr>
        <w:tab/>
        <w:t>whether the instrument would be directed towards achieving any of the objectives set out in subsection 156(3) of the Act; and</w:t>
      </w:r>
    </w:p>
    <w:p w14:paraId="0BDD5FB4" w14:textId="77777777" w:rsidR="005E7EA1" w:rsidRDefault="005E7EA1" w:rsidP="005E7EA1">
      <w:pPr>
        <w:tabs>
          <w:tab w:val="right" w:pos="1531"/>
        </w:tabs>
        <w:spacing w:before="40" w:after="0" w:line="240" w:lineRule="auto"/>
        <w:ind w:left="1644" w:hanging="1644"/>
        <w:rPr>
          <w:rFonts w:ascii="Times New Roman" w:eastAsia="Times New Roman" w:hAnsi="Times New Roman" w:cs="Times New Roman"/>
          <w:szCs w:val="20"/>
          <w:lang w:eastAsia="en-AU"/>
        </w:rPr>
      </w:pPr>
      <w:r>
        <w:rPr>
          <w:rFonts w:ascii="Times New Roman" w:eastAsia="Times New Roman" w:hAnsi="Times New Roman" w:cs="Times New Roman"/>
          <w:szCs w:val="20"/>
          <w:lang w:eastAsia="en-AU"/>
        </w:rPr>
        <w:tab/>
        <w:t>(c)</w:t>
      </w:r>
      <w:r>
        <w:rPr>
          <w:rFonts w:ascii="Times New Roman" w:eastAsia="Times New Roman" w:hAnsi="Times New Roman" w:cs="Times New Roman"/>
          <w:szCs w:val="20"/>
          <w:lang w:eastAsia="en-AU"/>
        </w:rPr>
        <w:tab/>
        <w:t>the likelihood that:</w:t>
      </w:r>
    </w:p>
    <w:p w14:paraId="46AD2A66" w14:textId="77777777" w:rsidR="005E7EA1" w:rsidRDefault="005E7EA1" w:rsidP="005E7EA1">
      <w:pPr>
        <w:tabs>
          <w:tab w:val="right" w:pos="1985"/>
        </w:tabs>
        <w:spacing w:before="40" w:after="0" w:line="240" w:lineRule="auto"/>
        <w:ind w:left="2098" w:hanging="2098"/>
        <w:rPr>
          <w:rFonts w:ascii="Times New Roman" w:eastAsia="Times New Roman" w:hAnsi="Times New Roman" w:cs="Times New Roman"/>
          <w:szCs w:val="20"/>
          <w:lang w:eastAsia="en-AU"/>
        </w:rPr>
      </w:pPr>
      <w:r>
        <w:rPr>
          <w:rFonts w:ascii="Times New Roman" w:eastAsia="Times New Roman" w:hAnsi="Times New Roman" w:cs="Times New Roman"/>
          <w:szCs w:val="20"/>
          <w:lang w:eastAsia="en-AU"/>
        </w:rPr>
        <w:tab/>
        <w:t>(i)</w:t>
      </w:r>
      <w:r>
        <w:rPr>
          <w:rFonts w:ascii="Times New Roman" w:eastAsia="Times New Roman" w:hAnsi="Times New Roman" w:cs="Times New Roman"/>
          <w:szCs w:val="20"/>
          <w:lang w:eastAsia="en-AU"/>
        </w:rPr>
        <w:tab/>
        <w:t>a person will enter Australia temporarily to attend the event (regardless of the capacity in which the person attends the event); and</w:t>
      </w:r>
    </w:p>
    <w:p w14:paraId="7C4052C2" w14:textId="18FE0DF1" w:rsidR="005E7EA1" w:rsidRDefault="005E7EA1" w:rsidP="005E7EA1">
      <w:pPr>
        <w:tabs>
          <w:tab w:val="right" w:pos="1985"/>
        </w:tabs>
        <w:spacing w:before="40" w:after="0" w:line="240" w:lineRule="auto"/>
        <w:ind w:left="2098" w:hanging="2098"/>
        <w:rPr>
          <w:rFonts w:ascii="Times New Roman" w:eastAsia="Times New Roman" w:hAnsi="Times New Roman" w:cs="Times New Roman"/>
          <w:szCs w:val="20"/>
          <w:lang w:eastAsia="en-AU"/>
        </w:rPr>
      </w:pPr>
      <w:r>
        <w:rPr>
          <w:rFonts w:ascii="Times New Roman" w:eastAsia="Times New Roman" w:hAnsi="Times New Roman" w:cs="Times New Roman"/>
          <w:szCs w:val="20"/>
          <w:lang w:eastAsia="en-AU"/>
        </w:rPr>
        <w:tab/>
        <w:t>(ii)</w:t>
      </w:r>
      <w:r>
        <w:rPr>
          <w:rFonts w:ascii="Times New Roman" w:eastAsia="Times New Roman" w:hAnsi="Times New Roman" w:cs="Times New Roman"/>
          <w:szCs w:val="20"/>
          <w:lang w:eastAsia="en-AU"/>
        </w:rPr>
        <w:tab/>
        <w:t>the person will, when enter</w:t>
      </w:r>
      <w:r w:rsidR="00651BBA">
        <w:rPr>
          <w:rFonts w:ascii="Times New Roman" w:eastAsia="Times New Roman" w:hAnsi="Times New Roman" w:cs="Times New Roman"/>
          <w:szCs w:val="20"/>
          <w:lang w:eastAsia="en-AU"/>
        </w:rPr>
        <w:t>ing</w:t>
      </w:r>
      <w:r>
        <w:rPr>
          <w:rFonts w:ascii="Times New Roman" w:eastAsia="Times New Roman" w:hAnsi="Times New Roman" w:cs="Times New Roman"/>
          <w:szCs w:val="20"/>
          <w:lang w:eastAsia="en-AU"/>
        </w:rPr>
        <w:t xml:space="preserve"> Australia, bring equipment </w:t>
      </w:r>
      <w:r w:rsidR="00EE3051">
        <w:rPr>
          <w:rFonts w:ascii="Times New Roman" w:eastAsia="Times New Roman" w:hAnsi="Times New Roman" w:cs="Times New Roman"/>
          <w:szCs w:val="20"/>
          <w:lang w:eastAsia="en-AU"/>
        </w:rPr>
        <w:t xml:space="preserve">into Australia </w:t>
      </w:r>
      <w:r>
        <w:rPr>
          <w:rFonts w:ascii="Times New Roman" w:eastAsia="Times New Roman" w:hAnsi="Times New Roman" w:cs="Times New Roman"/>
          <w:szCs w:val="20"/>
          <w:lang w:eastAsia="en-AU"/>
        </w:rPr>
        <w:t>for the purposes of attending the event; and</w:t>
      </w:r>
    </w:p>
    <w:p w14:paraId="4AB3D629" w14:textId="1B0D30D8" w:rsidR="005E7EA1" w:rsidRDefault="005E7EA1" w:rsidP="005E7EA1">
      <w:pPr>
        <w:tabs>
          <w:tab w:val="right" w:pos="1985"/>
        </w:tabs>
        <w:spacing w:before="40" w:after="0" w:line="240" w:lineRule="auto"/>
        <w:ind w:left="2098" w:hanging="2098"/>
        <w:rPr>
          <w:rFonts w:ascii="Times New Roman" w:eastAsia="Times New Roman" w:hAnsi="Times New Roman" w:cs="Times New Roman"/>
          <w:szCs w:val="20"/>
          <w:lang w:eastAsia="en-AU"/>
        </w:rPr>
      </w:pPr>
      <w:r>
        <w:rPr>
          <w:rFonts w:ascii="Times New Roman" w:eastAsia="Times New Roman" w:hAnsi="Times New Roman" w:cs="Times New Roman"/>
          <w:szCs w:val="20"/>
          <w:lang w:eastAsia="en-AU"/>
        </w:rPr>
        <w:tab/>
        <w:t>(iii)</w:t>
      </w:r>
      <w:r>
        <w:rPr>
          <w:rFonts w:ascii="Times New Roman" w:eastAsia="Times New Roman" w:hAnsi="Times New Roman" w:cs="Times New Roman"/>
          <w:szCs w:val="20"/>
          <w:lang w:eastAsia="en-AU"/>
        </w:rPr>
        <w:tab/>
        <w:t>the person will, when leav</w:t>
      </w:r>
      <w:r w:rsidR="00651BBA">
        <w:rPr>
          <w:rFonts w:ascii="Times New Roman" w:eastAsia="Times New Roman" w:hAnsi="Times New Roman" w:cs="Times New Roman"/>
          <w:szCs w:val="20"/>
          <w:lang w:eastAsia="en-AU"/>
        </w:rPr>
        <w:t>ing</w:t>
      </w:r>
      <w:r>
        <w:rPr>
          <w:rFonts w:ascii="Times New Roman" w:eastAsia="Times New Roman" w:hAnsi="Times New Roman" w:cs="Times New Roman"/>
          <w:szCs w:val="20"/>
          <w:lang w:eastAsia="en-AU"/>
        </w:rPr>
        <w:t xml:space="preserve"> Australia, take the equipment</w:t>
      </w:r>
      <w:r w:rsidR="00EE3051">
        <w:rPr>
          <w:rFonts w:ascii="Times New Roman" w:eastAsia="Times New Roman" w:hAnsi="Times New Roman" w:cs="Times New Roman"/>
          <w:szCs w:val="20"/>
          <w:lang w:eastAsia="en-AU"/>
        </w:rPr>
        <w:t xml:space="preserve"> outside Australia</w:t>
      </w:r>
      <w:r>
        <w:rPr>
          <w:rFonts w:ascii="Times New Roman" w:eastAsia="Times New Roman" w:hAnsi="Times New Roman" w:cs="Times New Roman"/>
          <w:szCs w:val="20"/>
          <w:lang w:eastAsia="en-AU"/>
        </w:rPr>
        <w:t>; and</w:t>
      </w:r>
    </w:p>
    <w:bookmarkEnd w:id="9"/>
    <w:p w14:paraId="702BBC22" w14:textId="77777777" w:rsidR="005E7EA1" w:rsidRDefault="005E7EA1" w:rsidP="005E7EA1">
      <w:pPr>
        <w:tabs>
          <w:tab w:val="right" w:pos="1531"/>
        </w:tabs>
        <w:spacing w:before="40" w:after="0" w:line="240" w:lineRule="auto"/>
        <w:ind w:left="1644" w:hanging="1644"/>
        <w:rPr>
          <w:rFonts w:ascii="Times New Roman" w:eastAsia="Times New Roman" w:hAnsi="Times New Roman" w:cs="Times New Roman"/>
          <w:szCs w:val="20"/>
          <w:lang w:eastAsia="en-AU"/>
        </w:rPr>
      </w:pPr>
      <w:r>
        <w:rPr>
          <w:rFonts w:ascii="Times New Roman" w:eastAsia="Times New Roman" w:hAnsi="Times New Roman" w:cs="Times New Roman"/>
          <w:szCs w:val="20"/>
          <w:lang w:eastAsia="en-AU"/>
        </w:rPr>
        <w:tab/>
        <w:t>(d)</w:t>
      </w:r>
      <w:r>
        <w:rPr>
          <w:rFonts w:ascii="Times New Roman" w:eastAsia="Times New Roman" w:hAnsi="Times New Roman" w:cs="Times New Roman"/>
          <w:szCs w:val="20"/>
          <w:lang w:eastAsia="en-AU"/>
        </w:rPr>
        <w:tab/>
        <w:t>whether the organiser of the event has put, or proposes to put, in place any measures to minimise the risk of interference being caused by equipment in use at the event and, if so, the nature of those measures.</w:t>
      </w:r>
    </w:p>
    <w:p w14:paraId="58DD4B01" w14:textId="35670B40" w:rsidR="005E7EA1" w:rsidRDefault="005E7EA1" w:rsidP="005E7EA1">
      <w:pPr>
        <w:tabs>
          <w:tab w:val="right" w:pos="1021"/>
        </w:tabs>
        <w:spacing w:before="180" w:after="0" w:line="240" w:lineRule="auto"/>
        <w:ind w:left="1134" w:hanging="1134"/>
        <w:rPr>
          <w:rFonts w:ascii="Times New Roman" w:eastAsia="Times New Roman" w:hAnsi="Times New Roman" w:cs="Times New Roman"/>
          <w:szCs w:val="20"/>
          <w:lang w:eastAsia="en-AU"/>
        </w:rPr>
      </w:pPr>
      <w:r>
        <w:rPr>
          <w:rFonts w:ascii="Times New Roman" w:eastAsia="Times New Roman" w:hAnsi="Times New Roman" w:cs="Times New Roman"/>
          <w:szCs w:val="20"/>
          <w:lang w:eastAsia="en-AU"/>
        </w:rPr>
        <w:tab/>
        <w:t>(4)</w:t>
      </w:r>
      <w:r>
        <w:rPr>
          <w:rFonts w:ascii="Times New Roman" w:eastAsia="Times New Roman" w:hAnsi="Times New Roman" w:cs="Times New Roman"/>
          <w:szCs w:val="20"/>
          <w:lang w:eastAsia="en-AU"/>
        </w:rPr>
        <w:tab/>
        <w:t xml:space="preserve">For paragraph (2)(b), the ACMA must not specify a period greater than </w:t>
      </w:r>
      <w:r w:rsidRPr="005B3B6C">
        <w:rPr>
          <w:rFonts w:ascii="Times New Roman" w:eastAsia="Times New Roman" w:hAnsi="Times New Roman" w:cs="Times New Roman"/>
          <w:szCs w:val="20"/>
          <w:lang w:eastAsia="en-AU"/>
        </w:rPr>
        <w:t>1 mont</w:t>
      </w:r>
      <w:r w:rsidR="005B3B6C">
        <w:rPr>
          <w:rFonts w:ascii="Times New Roman" w:eastAsia="Times New Roman" w:hAnsi="Times New Roman" w:cs="Times New Roman"/>
          <w:szCs w:val="20"/>
          <w:lang w:eastAsia="en-AU"/>
        </w:rPr>
        <w:t>h</w:t>
      </w:r>
      <w:r w:rsidRPr="005B3B6C">
        <w:rPr>
          <w:rFonts w:ascii="Times New Roman" w:eastAsia="Times New Roman" w:hAnsi="Times New Roman" w:cs="Times New Roman"/>
          <w:szCs w:val="20"/>
          <w:lang w:eastAsia="en-AU"/>
        </w:rPr>
        <w:t>.</w:t>
      </w:r>
    </w:p>
    <w:p w14:paraId="387F67A4" w14:textId="34E041B8" w:rsidR="00642DE3" w:rsidRDefault="00642DE3" w:rsidP="005E7EA1">
      <w:pPr>
        <w:tabs>
          <w:tab w:val="right" w:pos="1021"/>
        </w:tabs>
        <w:spacing w:before="180" w:after="0" w:line="240" w:lineRule="auto"/>
        <w:ind w:left="1134" w:hanging="1134"/>
        <w:rPr>
          <w:rFonts w:ascii="Times New Roman" w:eastAsia="Times New Roman" w:hAnsi="Times New Roman" w:cs="Times New Roman"/>
          <w:szCs w:val="20"/>
          <w:lang w:eastAsia="en-AU"/>
        </w:rPr>
      </w:pPr>
      <w:r>
        <w:rPr>
          <w:rFonts w:ascii="Times New Roman" w:eastAsia="Times New Roman" w:hAnsi="Times New Roman" w:cs="Times New Roman"/>
          <w:szCs w:val="20"/>
          <w:lang w:eastAsia="en-AU"/>
        </w:rPr>
        <w:tab/>
        <w:t>(5)</w:t>
      </w:r>
      <w:r>
        <w:rPr>
          <w:rFonts w:ascii="Times New Roman" w:eastAsia="Times New Roman" w:hAnsi="Times New Roman" w:cs="Times New Roman"/>
          <w:szCs w:val="20"/>
          <w:lang w:eastAsia="en-AU"/>
        </w:rPr>
        <w:tab/>
      </w:r>
      <w:r w:rsidR="004F445D">
        <w:rPr>
          <w:rFonts w:ascii="Times New Roman" w:eastAsia="Times New Roman" w:hAnsi="Times New Roman" w:cs="Times New Roman"/>
          <w:szCs w:val="20"/>
          <w:lang w:eastAsia="en-AU"/>
        </w:rPr>
        <w:t xml:space="preserve">If </w:t>
      </w:r>
      <w:r w:rsidR="00522688">
        <w:rPr>
          <w:rFonts w:ascii="Times New Roman" w:eastAsia="Times New Roman" w:hAnsi="Times New Roman" w:cs="Times New Roman"/>
          <w:szCs w:val="20"/>
          <w:lang w:eastAsia="en-AU"/>
        </w:rPr>
        <w:t xml:space="preserve">the ACMA </w:t>
      </w:r>
      <w:r w:rsidR="004F445D">
        <w:rPr>
          <w:rFonts w:ascii="Times New Roman" w:eastAsia="Times New Roman" w:hAnsi="Times New Roman" w:cs="Times New Roman"/>
          <w:szCs w:val="20"/>
          <w:lang w:eastAsia="en-AU"/>
        </w:rPr>
        <w:t>makes an instrument under subsection (2), the ACMA must publish</w:t>
      </w:r>
      <w:r w:rsidR="000B3EA8">
        <w:rPr>
          <w:rFonts w:ascii="Times New Roman" w:eastAsia="Times New Roman" w:hAnsi="Times New Roman" w:cs="Times New Roman"/>
          <w:szCs w:val="20"/>
          <w:lang w:eastAsia="en-AU"/>
        </w:rPr>
        <w:t>, on its website,</w:t>
      </w:r>
      <w:r w:rsidR="004F445D">
        <w:rPr>
          <w:rFonts w:ascii="Times New Roman" w:eastAsia="Times New Roman" w:hAnsi="Times New Roman" w:cs="Times New Roman"/>
          <w:szCs w:val="20"/>
          <w:lang w:eastAsia="en-AU"/>
        </w:rPr>
        <w:t xml:space="preserve"> </w:t>
      </w:r>
      <w:r w:rsidR="000B3EA8">
        <w:rPr>
          <w:rFonts w:ascii="Times New Roman" w:eastAsia="Times New Roman" w:hAnsi="Times New Roman" w:cs="Times New Roman"/>
          <w:szCs w:val="20"/>
          <w:lang w:eastAsia="en-AU"/>
        </w:rPr>
        <w:t>a statement that a significant event has been declared, the period of the significant event and the location of the significant event.</w:t>
      </w:r>
    </w:p>
    <w:p w14:paraId="770740F6" w14:textId="25627907" w:rsidR="000B3EA8" w:rsidRDefault="000B3EA8" w:rsidP="005E7EA1">
      <w:pPr>
        <w:tabs>
          <w:tab w:val="right" w:pos="1021"/>
        </w:tabs>
        <w:spacing w:before="180" w:after="0" w:line="240" w:lineRule="auto"/>
        <w:ind w:left="1134" w:hanging="1134"/>
        <w:rPr>
          <w:rFonts w:ascii="Times New Roman" w:eastAsia="Times New Roman" w:hAnsi="Times New Roman" w:cs="Times New Roman"/>
          <w:szCs w:val="20"/>
          <w:lang w:eastAsia="en-AU"/>
        </w:rPr>
      </w:pPr>
      <w:r>
        <w:rPr>
          <w:rFonts w:ascii="Times New Roman" w:eastAsia="Times New Roman" w:hAnsi="Times New Roman" w:cs="Times New Roman"/>
          <w:szCs w:val="20"/>
          <w:lang w:eastAsia="en-AU"/>
        </w:rPr>
        <w:tab/>
        <w:t>(6)</w:t>
      </w:r>
      <w:r>
        <w:rPr>
          <w:rFonts w:ascii="Times New Roman" w:eastAsia="Times New Roman" w:hAnsi="Times New Roman" w:cs="Times New Roman"/>
          <w:szCs w:val="20"/>
          <w:lang w:eastAsia="en-AU"/>
        </w:rPr>
        <w:tab/>
      </w:r>
      <w:r w:rsidR="00A43881">
        <w:rPr>
          <w:rFonts w:ascii="Times New Roman" w:eastAsia="Times New Roman" w:hAnsi="Times New Roman" w:cs="Times New Roman"/>
          <w:szCs w:val="20"/>
          <w:lang w:eastAsia="en-AU"/>
        </w:rPr>
        <w:t>A failure to comply with subsection (5) does not affect</w:t>
      </w:r>
      <w:r w:rsidR="0010279A">
        <w:rPr>
          <w:rFonts w:ascii="Times New Roman" w:eastAsia="Times New Roman" w:hAnsi="Times New Roman" w:cs="Times New Roman"/>
          <w:szCs w:val="20"/>
          <w:lang w:eastAsia="en-AU"/>
        </w:rPr>
        <w:t xml:space="preserve"> the</w:t>
      </w:r>
      <w:r w:rsidR="00A43881">
        <w:rPr>
          <w:rFonts w:ascii="Times New Roman" w:eastAsia="Times New Roman" w:hAnsi="Times New Roman" w:cs="Times New Roman"/>
          <w:szCs w:val="20"/>
          <w:lang w:eastAsia="en-AU"/>
        </w:rPr>
        <w:t xml:space="preserve"> validity of an instrument under subsection (2).</w:t>
      </w:r>
    </w:p>
    <w:p w14:paraId="3C933982" w14:textId="530A94CD" w:rsidR="005E7EA1" w:rsidRDefault="005E7EA1" w:rsidP="005E7EA1">
      <w:pPr>
        <w:tabs>
          <w:tab w:val="right" w:pos="1021"/>
        </w:tabs>
        <w:spacing w:before="180" w:after="0" w:line="240" w:lineRule="auto"/>
        <w:ind w:left="1134" w:hanging="1134"/>
        <w:rPr>
          <w:rFonts w:ascii="Times New Roman" w:eastAsia="Times New Roman" w:hAnsi="Times New Roman" w:cs="Times New Roman"/>
          <w:szCs w:val="20"/>
          <w:lang w:eastAsia="en-AU"/>
        </w:rPr>
      </w:pPr>
      <w:r>
        <w:rPr>
          <w:rFonts w:ascii="Times New Roman" w:eastAsia="Times New Roman" w:hAnsi="Times New Roman" w:cs="Times New Roman"/>
          <w:szCs w:val="20"/>
          <w:lang w:eastAsia="en-AU"/>
        </w:rPr>
        <w:tab/>
        <w:t>(</w:t>
      </w:r>
      <w:r w:rsidR="00A43881">
        <w:rPr>
          <w:rFonts w:ascii="Times New Roman" w:eastAsia="Times New Roman" w:hAnsi="Times New Roman" w:cs="Times New Roman"/>
          <w:szCs w:val="20"/>
          <w:lang w:eastAsia="en-AU"/>
        </w:rPr>
        <w:t>7</w:t>
      </w:r>
      <w:r>
        <w:rPr>
          <w:rFonts w:ascii="Times New Roman" w:eastAsia="Times New Roman" w:hAnsi="Times New Roman" w:cs="Times New Roman"/>
          <w:szCs w:val="20"/>
          <w:lang w:eastAsia="en-AU"/>
        </w:rPr>
        <w:t>)</w:t>
      </w:r>
      <w:r>
        <w:rPr>
          <w:rFonts w:ascii="Times New Roman" w:eastAsia="Times New Roman" w:hAnsi="Times New Roman" w:cs="Times New Roman"/>
          <w:szCs w:val="20"/>
          <w:lang w:eastAsia="en-AU"/>
        </w:rPr>
        <w:tab/>
        <w:t>For the purposes of this section, if:</w:t>
      </w:r>
    </w:p>
    <w:p w14:paraId="77120963" w14:textId="77777777" w:rsidR="005E7EA1" w:rsidRDefault="005E7EA1" w:rsidP="005E7EA1">
      <w:pPr>
        <w:tabs>
          <w:tab w:val="right" w:pos="1531"/>
        </w:tabs>
        <w:spacing w:before="40" w:after="0" w:line="240" w:lineRule="auto"/>
        <w:ind w:left="1644" w:hanging="1644"/>
        <w:rPr>
          <w:rFonts w:ascii="Times New Roman" w:eastAsia="Times New Roman" w:hAnsi="Times New Roman" w:cs="Times New Roman"/>
          <w:szCs w:val="20"/>
          <w:lang w:eastAsia="en-AU"/>
        </w:rPr>
      </w:pPr>
      <w:r>
        <w:rPr>
          <w:rFonts w:ascii="Times New Roman" w:eastAsia="Times New Roman" w:hAnsi="Times New Roman" w:cs="Times New Roman"/>
          <w:szCs w:val="20"/>
          <w:lang w:eastAsia="en-AU"/>
        </w:rPr>
        <w:tab/>
        <w:t>(a)</w:t>
      </w:r>
      <w:r>
        <w:rPr>
          <w:rFonts w:ascii="Times New Roman" w:eastAsia="Times New Roman" w:hAnsi="Times New Roman" w:cs="Times New Roman"/>
          <w:szCs w:val="20"/>
          <w:lang w:eastAsia="en-AU"/>
        </w:rPr>
        <w:tab/>
        <w:t>before the commencement of this section:</w:t>
      </w:r>
    </w:p>
    <w:p w14:paraId="09FF2104" w14:textId="77777777" w:rsidR="005E7EA1" w:rsidRDefault="005E7EA1" w:rsidP="005E7EA1">
      <w:pPr>
        <w:tabs>
          <w:tab w:val="right" w:pos="1985"/>
        </w:tabs>
        <w:spacing w:before="40" w:after="0" w:line="240" w:lineRule="auto"/>
        <w:ind w:left="2098" w:hanging="2098"/>
        <w:rPr>
          <w:rFonts w:ascii="Times New Roman" w:eastAsia="Times New Roman" w:hAnsi="Times New Roman" w:cs="Times New Roman"/>
          <w:szCs w:val="20"/>
          <w:lang w:eastAsia="en-AU"/>
        </w:rPr>
      </w:pPr>
      <w:r>
        <w:rPr>
          <w:rFonts w:ascii="Times New Roman" w:eastAsia="Times New Roman" w:hAnsi="Times New Roman" w:cs="Times New Roman"/>
          <w:szCs w:val="20"/>
          <w:lang w:eastAsia="en-AU"/>
        </w:rPr>
        <w:tab/>
        <w:t>(i)</w:t>
      </w:r>
      <w:r>
        <w:rPr>
          <w:rFonts w:ascii="Times New Roman" w:eastAsia="Times New Roman" w:hAnsi="Times New Roman" w:cs="Times New Roman"/>
          <w:szCs w:val="20"/>
          <w:lang w:eastAsia="en-AU"/>
        </w:rPr>
        <w:tab/>
        <w:t>the Chair of the ACMA approved a notice that specified an event (</w:t>
      </w:r>
      <w:r w:rsidRPr="00F43754">
        <w:rPr>
          <w:rFonts w:ascii="Times New Roman" w:eastAsia="Times New Roman" w:hAnsi="Times New Roman" w:cs="Times New Roman"/>
          <w:b/>
          <w:bCs/>
          <w:i/>
          <w:iCs/>
          <w:szCs w:val="20"/>
          <w:lang w:eastAsia="en-AU"/>
        </w:rPr>
        <w:t>relevant event</w:t>
      </w:r>
      <w:r>
        <w:rPr>
          <w:rFonts w:ascii="Times New Roman" w:eastAsia="Times New Roman" w:hAnsi="Times New Roman" w:cs="Times New Roman"/>
          <w:szCs w:val="20"/>
          <w:lang w:eastAsia="en-AU"/>
        </w:rPr>
        <w:t>) at a location (</w:t>
      </w:r>
      <w:r w:rsidRPr="00F43754">
        <w:rPr>
          <w:rFonts w:ascii="Times New Roman" w:eastAsia="Times New Roman" w:hAnsi="Times New Roman" w:cs="Times New Roman"/>
          <w:b/>
          <w:bCs/>
          <w:i/>
          <w:iCs/>
          <w:szCs w:val="20"/>
          <w:lang w:eastAsia="en-AU"/>
        </w:rPr>
        <w:t>relevant location</w:t>
      </w:r>
      <w:r>
        <w:rPr>
          <w:rFonts w:ascii="Times New Roman" w:eastAsia="Times New Roman" w:hAnsi="Times New Roman" w:cs="Times New Roman"/>
          <w:szCs w:val="20"/>
          <w:lang w:eastAsia="en-AU"/>
        </w:rPr>
        <w:t xml:space="preserve">); and </w:t>
      </w:r>
    </w:p>
    <w:p w14:paraId="1BA24848" w14:textId="77777777" w:rsidR="005E7EA1" w:rsidRDefault="005E7EA1" w:rsidP="005E7EA1">
      <w:pPr>
        <w:tabs>
          <w:tab w:val="right" w:pos="1985"/>
        </w:tabs>
        <w:spacing w:before="40" w:after="0" w:line="240" w:lineRule="auto"/>
        <w:ind w:left="2098" w:hanging="2098"/>
        <w:rPr>
          <w:rFonts w:ascii="Times New Roman" w:eastAsia="Times New Roman" w:hAnsi="Times New Roman" w:cs="Times New Roman"/>
          <w:szCs w:val="20"/>
          <w:lang w:eastAsia="en-AU"/>
        </w:rPr>
      </w:pPr>
      <w:r>
        <w:rPr>
          <w:rFonts w:ascii="Times New Roman" w:eastAsia="Times New Roman" w:hAnsi="Times New Roman" w:cs="Times New Roman"/>
          <w:szCs w:val="20"/>
          <w:lang w:eastAsia="en-AU"/>
        </w:rPr>
        <w:tab/>
        <w:t>(ii)</w:t>
      </w:r>
      <w:r>
        <w:rPr>
          <w:rFonts w:ascii="Times New Roman" w:eastAsia="Times New Roman" w:hAnsi="Times New Roman" w:cs="Times New Roman"/>
          <w:szCs w:val="20"/>
          <w:lang w:eastAsia="en-AU"/>
        </w:rPr>
        <w:tab/>
        <w:t>that notice was published on the ACMA’s website; and</w:t>
      </w:r>
    </w:p>
    <w:p w14:paraId="3BBBC3FB" w14:textId="77777777" w:rsidR="005E7EA1" w:rsidRDefault="005E7EA1" w:rsidP="005E7EA1">
      <w:pPr>
        <w:tabs>
          <w:tab w:val="right" w:pos="1531"/>
        </w:tabs>
        <w:spacing w:before="40" w:after="0" w:line="240" w:lineRule="auto"/>
        <w:ind w:left="1644" w:hanging="1644"/>
        <w:rPr>
          <w:rFonts w:ascii="Times New Roman" w:eastAsia="Times New Roman" w:hAnsi="Times New Roman" w:cs="Times New Roman"/>
          <w:szCs w:val="20"/>
          <w:lang w:eastAsia="en-AU"/>
        </w:rPr>
      </w:pPr>
      <w:r>
        <w:rPr>
          <w:rFonts w:ascii="Times New Roman" w:eastAsia="Times New Roman" w:hAnsi="Times New Roman" w:cs="Times New Roman"/>
          <w:szCs w:val="20"/>
          <w:lang w:eastAsia="en-AU"/>
        </w:rPr>
        <w:tab/>
        <w:t>(b)</w:t>
      </w:r>
      <w:r>
        <w:rPr>
          <w:rFonts w:ascii="Times New Roman" w:eastAsia="Times New Roman" w:hAnsi="Times New Roman" w:cs="Times New Roman"/>
          <w:szCs w:val="20"/>
          <w:lang w:eastAsia="en-AU"/>
        </w:rPr>
        <w:tab/>
        <w:t>the whole or a part of the relevant event occurs after that commencement;</w:t>
      </w:r>
    </w:p>
    <w:p w14:paraId="2D5A3526" w14:textId="77777777" w:rsidR="005E7EA1" w:rsidRDefault="005E7EA1" w:rsidP="005E7EA1">
      <w:pPr>
        <w:tabs>
          <w:tab w:val="right" w:pos="1021"/>
        </w:tabs>
        <w:spacing w:before="60" w:after="0" w:line="240" w:lineRule="auto"/>
        <w:ind w:left="1134" w:hanging="1134"/>
        <w:rPr>
          <w:rFonts w:ascii="Times New Roman" w:eastAsia="Times New Roman" w:hAnsi="Times New Roman" w:cs="Times New Roman"/>
          <w:szCs w:val="20"/>
          <w:lang w:eastAsia="en-AU"/>
        </w:rPr>
      </w:pPr>
      <w:r>
        <w:rPr>
          <w:rFonts w:ascii="Times New Roman" w:eastAsia="Times New Roman" w:hAnsi="Times New Roman" w:cs="Times New Roman"/>
          <w:szCs w:val="20"/>
          <w:lang w:eastAsia="en-AU"/>
        </w:rPr>
        <w:tab/>
      </w:r>
      <w:r>
        <w:rPr>
          <w:rFonts w:ascii="Times New Roman" w:eastAsia="Times New Roman" w:hAnsi="Times New Roman" w:cs="Times New Roman"/>
          <w:szCs w:val="20"/>
          <w:lang w:eastAsia="en-AU"/>
        </w:rPr>
        <w:tab/>
        <w:t>then:</w:t>
      </w:r>
    </w:p>
    <w:p w14:paraId="78B5B8C9" w14:textId="77777777" w:rsidR="005E7EA1" w:rsidRDefault="005E7EA1" w:rsidP="005E7EA1">
      <w:pPr>
        <w:tabs>
          <w:tab w:val="right" w:pos="1531"/>
        </w:tabs>
        <w:spacing w:before="40" w:after="0" w:line="240" w:lineRule="auto"/>
        <w:ind w:left="1644" w:hanging="1644"/>
        <w:rPr>
          <w:rFonts w:ascii="Times New Roman" w:eastAsia="Times New Roman" w:hAnsi="Times New Roman" w:cs="Times New Roman"/>
          <w:szCs w:val="20"/>
          <w:lang w:eastAsia="en-AU"/>
        </w:rPr>
      </w:pPr>
      <w:r>
        <w:rPr>
          <w:rFonts w:ascii="Times New Roman" w:eastAsia="Times New Roman" w:hAnsi="Times New Roman" w:cs="Times New Roman"/>
          <w:szCs w:val="20"/>
          <w:lang w:eastAsia="en-AU"/>
        </w:rPr>
        <w:tab/>
        <w:t>(c)</w:t>
      </w:r>
      <w:r>
        <w:rPr>
          <w:rFonts w:ascii="Times New Roman" w:eastAsia="Times New Roman" w:hAnsi="Times New Roman" w:cs="Times New Roman"/>
          <w:szCs w:val="20"/>
          <w:lang w:eastAsia="en-AU"/>
        </w:rPr>
        <w:tab/>
        <w:t xml:space="preserve">the relevant event is a </w:t>
      </w:r>
      <w:r>
        <w:rPr>
          <w:rFonts w:ascii="Times New Roman" w:eastAsia="Times New Roman" w:hAnsi="Times New Roman" w:cs="Times New Roman"/>
          <w:b/>
          <w:bCs/>
          <w:i/>
          <w:iCs/>
          <w:szCs w:val="20"/>
          <w:lang w:eastAsia="en-AU"/>
        </w:rPr>
        <w:t>significant event</w:t>
      </w:r>
      <w:r>
        <w:rPr>
          <w:rFonts w:ascii="Times New Roman" w:eastAsia="Times New Roman" w:hAnsi="Times New Roman" w:cs="Times New Roman"/>
          <w:szCs w:val="20"/>
          <w:lang w:eastAsia="en-AU"/>
        </w:rPr>
        <w:t>; and</w:t>
      </w:r>
    </w:p>
    <w:p w14:paraId="5494BFD2" w14:textId="0109FBC0" w:rsidR="00F46E4A" w:rsidRPr="00F46E4A" w:rsidRDefault="005E7EA1" w:rsidP="00F46E4A">
      <w:pPr>
        <w:tabs>
          <w:tab w:val="right" w:pos="1531"/>
        </w:tabs>
        <w:spacing w:before="40" w:after="0" w:line="240" w:lineRule="auto"/>
        <w:ind w:left="1644" w:hanging="1644"/>
        <w:rPr>
          <w:rFonts w:ascii="Times New Roman" w:eastAsia="Times New Roman" w:hAnsi="Times New Roman" w:cs="Times New Roman"/>
          <w:szCs w:val="20"/>
          <w:lang w:eastAsia="en-AU"/>
        </w:rPr>
      </w:pPr>
      <w:r>
        <w:rPr>
          <w:rFonts w:ascii="Times New Roman" w:eastAsia="Times New Roman" w:hAnsi="Times New Roman" w:cs="Times New Roman"/>
          <w:szCs w:val="20"/>
          <w:lang w:eastAsia="en-AU"/>
        </w:rPr>
        <w:tab/>
      </w:r>
      <w:r w:rsidR="00F46E4A" w:rsidRPr="00F46E4A">
        <w:rPr>
          <w:rFonts w:ascii="Times New Roman" w:eastAsia="Times New Roman" w:hAnsi="Times New Roman" w:cs="Times New Roman"/>
          <w:szCs w:val="20"/>
          <w:lang w:eastAsia="en-AU"/>
        </w:rPr>
        <w:t>(d)</w:t>
      </w:r>
      <w:r w:rsidR="00F46E4A" w:rsidRPr="00F46E4A">
        <w:rPr>
          <w:rFonts w:ascii="Times New Roman" w:eastAsia="Times New Roman" w:hAnsi="Times New Roman" w:cs="Times New Roman"/>
          <w:szCs w:val="20"/>
          <w:lang w:eastAsia="en-AU"/>
        </w:rPr>
        <w:tab/>
        <w:t>the period of 1 month beginning at the earlier of the following times:</w:t>
      </w:r>
    </w:p>
    <w:p w14:paraId="698FB55A" w14:textId="77777777" w:rsidR="00F46E4A" w:rsidRDefault="00F46E4A" w:rsidP="00F46E4A">
      <w:pPr>
        <w:tabs>
          <w:tab w:val="right" w:pos="1985"/>
        </w:tabs>
        <w:spacing w:before="40" w:after="0" w:line="240" w:lineRule="auto"/>
        <w:ind w:left="2098" w:hanging="2098"/>
        <w:rPr>
          <w:rFonts w:ascii="Times New Roman" w:eastAsia="Times New Roman" w:hAnsi="Times New Roman" w:cs="Times New Roman"/>
          <w:szCs w:val="20"/>
          <w:lang w:eastAsia="en-AU"/>
        </w:rPr>
      </w:pPr>
      <w:r w:rsidRPr="00F46E4A">
        <w:rPr>
          <w:rFonts w:ascii="Times New Roman" w:eastAsia="Times New Roman" w:hAnsi="Times New Roman" w:cs="Times New Roman"/>
          <w:szCs w:val="20"/>
          <w:lang w:eastAsia="en-AU"/>
        </w:rPr>
        <w:tab/>
        <w:t>(i)</w:t>
      </w:r>
      <w:r w:rsidRPr="00F46E4A">
        <w:rPr>
          <w:rFonts w:ascii="Times New Roman" w:eastAsia="Times New Roman" w:hAnsi="Times New Roman" w:cs="Times New Roman"/>
          <w:szCs w:val="20"/>
          <w:lang w:eastAsia="en-AU"/>
        </w:rPr>
        <w:tab/>
        <w:t>the start of the relevant event; or</w:t>
      </w:r>
    </w:p>
    <w:p w14:paraId="379DFD09" w14:textId="492D2446" w:rsidR="005E7EA1" w:rsidRDefault="005E7EA1" w:rsidP="00F46E4A">
      <w:pPr>
        <w:tabs>
          <w:tab w:val="right" w:pos="1985"/>
        </w:tabs>
        <w:spacing w:before="40" w:after="0" w:line="240" w:lineRule="auto"/>
        <w:ind w:left="2098" w:hanging="2098"/>
        <w:rPr>
          <w:rFonts w:ascii="Times New Roman" w:eastAsia="Times New Roman" w:hAnsi="Times New Roman" w:cs="Times New Roman"/>
          <w:szCs w:val="20"/>
          <w:lang w:eastAsia="en-AU"/>
        </w:rPr>
      </w:pPr>
      <w:r>
        <w:rPr>
          <w:rFonts w:ascii="Times New Roman" w:eastAsia="Times New Roman" w:hAnsi="Times New Roman" w:cs="Times New Roman"/>
          <w:szCs w:val="20"/>
          <w:lang w:eastAsia="en-AU"/>
        </w:rPr>
        <w:tab/>
        <w:t>(ii)</w:t>
      </w:r>
      <w:r>
        <w:rPr>
          <w:rFonts w:ascii="Times New Roman" w:eastAsia="Times New Roman" w:hAnsi="Times New Roman" w:cs="Times New Roman"/>
          <w:szCs w:val="20"/>
          <w:lang w:eastAsia="en-AU"/>
        </w:rPr>
        <w:tab/>
        <w:t>the commencement of this section;</w:t>
      </w:r>
    </w:p>
    <w:p w14:paraId="43011D62" w14:textId="77777777" w:rsidR="005E7EA1" w:rsidRPr="0011436B" w:rsidRDefault="005E7EA1" w:rsidP="005E7EA1">
      <w:pPr>
        <w:tabs>
          <w:tab w:val="right" w:pos="1531"/>
        </w:tabs>
        <w:spacing w:before="40" w:after="0" w:line="240" w:lineRule="auto"/>
        <w:ind w:left="1644" w:hanging="1644"/>
        <w:rPr>
          <w:rFonts w:ascii="Times New Roman" w:eastAsia="Times New Roman" w:hAnsi="Times New Roman" w:cs="Times New Roman"/>
          <w:szCs w:val="20"/>
          <w:lang w:eastAsia="en-AU"/>
        </w:rPr>
      </w:pPr>
      <w:r>
        <w:rPr>
          <w:rFonts w:ascii="Times New Roman" w:eastAsia="Times New Roman" w:hAnsi="Times New Roman" w:cs="Times New Roman"/>
          <w:szCs w:val="20"/>
          <w:lang w:eastAsia="en-AU"/>
        </w:rPr>
        <w:tab/>
      </w:r>
      <w:r>
        <w:rPr>
          <w:rFonts w:ascii="Times New Roman" w:eastAsia="Times New Roman" w:hAnsi="Times New Roman" w:cs="Times New Roman"/>
          <w:szCs w:val="20"/>
          <w:lang w:eastAsia="en-AU"/>
        </w:rPr>
        <w:tab/>
        <w:t xml:space="preserve">is the </w:t>
      </w:r>
      <w:r>
        <w:rPr>
          <w:rFonts w:ascii="Times New Roman" w:eastAsia="Times New Roman" w:hAnsi="Times New Roman" w:cs="Times New Roman"/>
          <w:b/>
          <w:bCs/>
          <w:i/>
          <w:iCs/>
          <w:szCs w:val="20"/>
          <w:lang w:eastAsia="en-AU"/>
        </w:rPr>
        <w:t>period of the significant event</w:t>
      </w:r>
      <w:r>
        <w:rPr>
          <w:rFonts w:ascii="Times New Roman" w:eastAsia="Times New Roman" w:hAnsi="Times New Roman" w:cs="Times New Roman"/>
          <w:szCs w:val="20"/>
          <w:lang w:eastAsia="en-AU"/>
        </w:rPr>
        <w:t>; and</w:t>
      </w:r>
    </w:p>
    <w:p w14:paraId="1CD10DA6" w14:textId="4B252A0C" w:rsidR="005E7EA1" w:rsidRDefault="005E7EA1" w:rsidP="005E7EA1">
      <w:pPr>
        <w:tabs>
          <w:tab w:val="right" w:pos="1531"/>
        </w:tabs>
        <w:spacing w:before="40" w:after="0" w:line="240" w:lineRule="auto"/>
        <w:ind w:left="1644" w:hanging="1644"/>
        <w:rPr>
          <w:rFonts w:ascii="Times New Roman" w:eastAsia="Times New Roman" w:hAnsi="Times New Roman" w:cs="Times New Roman"/>
          <w:szCs w:val="20"/>
          <w:lang w:eastAsia="en-AU"/>
        </w:rPr>
      </w:pPr>
      <w:r>
        <w:rPr>
          <w:rFonts w:ascii="Times New Roman" w:eastAsia="Times New Roman" w:hAnsi="Times New Roman" w:cs="Times New Roman"/>
          <w:szCs w:val="20"/>
          <w:lang w:eastAsia="en-AU"/>
        </w:rPr>
        <w:tab/>
        <w:t>(e)</w:t>
      </w:r>
      <w:r>
        <w:rPr>
          <w:rFonts w:ascii="Times New Roman" w:eastAsia="Times New Roman" w:hAnsi="Times New Roman" w:cs="Times New Roman"/>
          <w:szCs w:val="20"/>
          <w:lang w:eastAsia="en-AU"/>
        </w:rPr>
        <w:tab/>
        <w:t xml:space="preserve">the relevant location is the </w:t>
      </w:r>
      <w:r>
        <w:rPr>
          <w:rFonts w:ascii="Times New Roman" w:eastAsia="Times New Roman" w:hAnsi="Times New Roman" w:cs="Times New Roman"/>
          <w:b/>
          <w:bCs/>
          <w:i/>
          <w:iCs/>
          <w:szCs w:val="20"/>
          <w:lang w:eastAsia="en-AU"/>
        </w:rPr>
        <w:t>location of the significant event</w:t>
      </w:r>
      <w:r>
        <w:rPr>
          <w:rFonts w:ascii="Times New Roman" w:eastAsia="Times New Roman" w:hAnsi="Times New Roman" w:cs="Times New Roman"/>
          <w:szCs w:val="20"/>
          <w:lang w:eastAsia="en-AU"/>
        </w:rPr>
        <w:t>.</w:t>
      </w:r>
    </w:p>
    <w:p w14:paraId="6BCAEB7E" w14:textId="333339FE" w:rsidR="006F28EB" w:rsidRPr="006F28EB" w:rsidRDefault="006F28EB" w:rsidP="004D4D5C">
      <w:pPr>
        <w:tabs>
          <w:tab w:val="right" w:pos="1021"/>
        </w:tabs>
        <w:spacing w:before="180" w:after="0" w:line="240" w:lineRule="auto"/>
        <w:ind w:left="1134" w:hanging="1134"/>
        <w:rPr>
          <w:rFonts w:ascii="Times New Roman" w:eastAsia="Times New Roman" w:hAnsi="Times New Roman" w:cs="Times New Roman"/>
          <w:szCs w:val="20"/>
          <w:lang w:eastAsia="en-AU"/>
        </w:rPr>
      </w:pPr>
      <w:r>
        <w:rPr>
          <w:rFonts w:ascii="Times New Roman" w:eastAsia="Times New Roman" w:hAnsi="Times New Roman" w:cs="Times New Roman"/>
          <w:szCs w:val="20"/>
          <w:lang w:eastAsia="en-AU"/>
        </w:rPr>
        <w:tab/>
        <w:t>(8)</w:t>
      </w:r>
      <w:r>
        <w:rPr>
          <w:rFonts w:ascii="Times New Roman" w:eastAsia="Times New Roman" w:hAnsi="Times New Roman" w:cs="Times New Roman"/>
          <w:szCs w:val="20"/>
          <w:lang w:eastAsia="en-AU"/>
        </w:rPr>
        <w:tab/>
        <w:t xml:space="preserve">In this section, </w:t>
      </w:r>
      <w:r>
        <w:rPr>
          <w:rFonts w:ascii="Times New Roman" w:eastAsia="Times New Roman" w:hAnsi="Times New Roman" w:cs="Times New Roman"/>
          <w:b/>
          <w:bCs/>
          <w:i/>
          <w:iCs/>
          <w:szCs w:val="20"/>
          <w:lang w:eastAsia="en-AU"/>
        </w:rPr>
        <w:t xml:space="preserve">LIPD </w:t>
      </w:r>
      <w:r w:rsidR="00742DE5">
        <w:rPr>
          <w:rFonts w:ascii="Times New Roman" w:eastAsia="Times New Roman" w:hAnsi="Times New Roman" w:cs="Times New Roman"/>
          <w:b/>
          <w:bCs/>
          <w:i/>
          <w:iCs/>
          <w:szCs w:val="20"/>
          <w:lang w:eastAsia="en-AU"/>
        </w:rPr>
        <w:t>c</w:t>
      </w:r>
      <w:r>
        <w:rPr>
          <w:rFonts w:ascii="Times New Roman" w:eastAsia="Times New Roman" w:hAnsi="Times New Roman" w:cs="Times New Roman"/>
          <w:b/>
          <w:bCs/>
          <w:i/>
          <w:iCs/>
          <w:szCs w:val="20"/>
          <w:lang w:eastAsia="en-AU"/>
        </w:rPr>
        <w:t xml:space="preserve">lass </w:t>
      </w:r>
      <w:r w:rsidR="00742DE5">
        <w:rPr>
          <w:rFonts w:ascii="Times New Roman" w:eastAsia="Times New Roman" w:hAnsi="Times New Roman" w:cs="Times New Roman"/>
          <w:b/>
          <w:bCs/>
          <w:i/>
          <w:iCs/>
          <w:szCs w:val="20"/>
          <w:lang w:eastAsia="en-AU"/>
        </w:rPr>
        <w:t>l</w:t>
      </w:r>
      <w:r>
        <w:rPr>
          <w:rFonts w:ascii="Times New Roman" w:eastAsia="Times New Roman" w:hAnsi="Times New Roman" w:cs="Times New Roman"/>
          <w:b/>
          <w:bCs/>
          <w:i/>
          <w:iCs/>
          <w:szCs w:val="20"/>
          <w:lang w:eastAsia="en-AU"/>
        </w:rPr>
        <w:t xml:space="preserve">icence </w:t>
      </w:r>
      <w:r>
        <w:rPr>
          <w:rFonts w:ascii="Times New Roman" w:eastAsia="Times New Roman" w:hAnsi="Times New Roman" w:cs="Times New Roman"/>
          <w:szCs w:val="20"/>
          <w:lang w:eastAsia="en-AU"/>
        </w:rPr>
        <w:t xml:space="preserve">has the </w:t>
      </w:r>
      <w:r w:rsidR="004D4D5C">
        <w:rPr>
          <w:rFonts w:ascii="Times New Roman" w:eastAsia="Times New Roman" w:hAnsi="Times New Roman" w:cs="Times New Roman"/>
          <w:szCs w:val="20"/>
          <w:lang w:eastAsia="en-AU"/>
        </w:rPr>
        <w:t xml:space="preserve">same </w:t>
      </w:r>
      <w:r>
        <w:rPr>
          <w:rFonts w:ascii="Times New Roman" w:eastAsia="Times New Roman" w:hAnsi="Times New Roman" w:cs="Times New Roman"/>
          <w:szCs w:val="20"/>
          <w:lang w:eastAsia="en-AU"/>
        </w:rPr>
        <w:t xml:space="preserve">meaning </w:t>
      </w:r>
      <w:r w:rsidR="004D4D5C">
        <w:rPr>
          <w:rFonts w:ascii="Times New Roman" w:eastAsia="Times New Roman" w:hAnsi="Times New Roman" w:cs="Times New Roman"/>
          <w:szCs w:val="20"/>
          <w:lang w:eastAsia="en-AU"/>
        </w:rPr>
        <w:t>as in Schedule 5.</w:t>
      </w:r>
    </w:p>
    <w:p w14:paraId="364DFB98" w14:textId="77777777" w:rsidR="005E7EA1" w:rsidRPr="003E7F67" w:rsidRDefault="005E7EA1" w:rsidP="005E7EA1">
      <w:pPr>
        <w:pStyle w:val="Heading2"/>
      </w:pPr>
      <w:r w:rsidRPr="007C5146">
        <w:rPr>
          <w:rStyle w:val="CharSectno"/>
        </w:rPr>
        <w:lastRenderedPageBreak/>
        <w:t>54</w:t>
      </w:r>
      <w:r>
        <w:rPr>
          <w:rStyle w:val="CharSectno"/>
        </w:rPr>
        <w:t>B</w:t>
      </w:r>
      <w:r w:rsidRPr="003E7F67">
        <w:t xml:space="preserve">  Exemption – </w:t>
      </w:r>
      <w:r>
        <w:t>equipment imported from New Zealand</w:t>
      </w:r>
    </w:p>
    <w:p w14:paraId="68B9D2D4" w14:textId="60EA2859" w:rsidR="005E7EA1" w:rsidRPr="003E7F67" w:rsidRDefault="005E7EA1" w:rsidP="005E7EA1">
      <w:pPr>
        <w:tabs>
          <w:tab w:val="right" w:pos="1021"/>
        </w:tabs>
        <w:spacing w:before="180" w:after="0" w:line="240" w:lineRule="auto"/>
        <w:ind w:left="1134" w:hanging="1134"/>
        <w:rPr>
          <w:rFonts w:ascii="Times New Roman" w:eastAsia="Times New Roman" w:hAnsi="Times New Roman" w:cs="Times New Roman"/>
          <w:szCs w:val="20"/>
          <w:lang w:eastAsia="en-AU"/>
        </w:rPr>
      </w:pPr>
      <w:r w:rsidRPr="003E7F67">
        <w:rPr>
          <w:rFonts w:ascii="Times New Roman" w:eastAsia="Times New Roman" w:hAnsi="Times New Roman" w:cs="Times New Roman"/>
          <w:szCs w:val="20"/>
          <w:lang w:eastAsia="en-AU"/>
        </w:rPr>
        <w:tab/>
        <w:t>(1)</w:t>
      </w:r>
      <w:r w:rsidRPr="003E7F67">
        <w:rPr>
          <w:rFonts w:ascii="Times New Roman" w:eastAsia="Times New Roman" w:hAnsi="Times New Roman" w:cs="Times New Roman"/>
          <w:szCs w:val="20"/>
          <w:lang w:eastAsia="en-AU"/>
        </w:rPr>
        <w:tab/>
      </w:r>
      <w:r>
        <w:rPr>
          <w:rFonts w:ascii="Times New Roman" w:eastAsia="Times New Roman" w:hAnsi="Times New Roman" w:cs="Times New Roman"/>
          <w:szCs w:val="20"/>
          <w:lang w:eastAsia="en-AU"/>
        </w:rPr>
        <w:t>A</w:t>
      </w:r>
      <w:r w:rsidRPr="003E7F67">
        <w:rPr>
          <w:rFonts w:ascii="Times New Roman" w:eastAsia="Times New Roman" w:hAnsi="Times New Roman" w:cs="Times New Roman"/>
          <w:szCs w:val="20"/>
          <w:lang w:eastAsia="en-AU"/>
        </w:rPr>
        <w:t xml:space="preserve"> person does not contravene a prohibition in </w:t>
      </w:r>
      <w:r>
        <w:rPr>
          <w:rFonts w:ascii="Times New Roman" w:eastAsia="Times New Roman" w:hAnsi="Times New Roman" w:cs="Times New Roman"/>
          <w:szCs w:val="20"/>
          <w:lang w:eastAsia="en-AU"/>
        </w:rPr>
        <w:t>Part 5</w:t>
      </w:r>
      <w:r w:rsidRPr="003E7F67">
        <w:rPr>
          <w:rFonts w:ascii="Times New Roman" w:eastAsia="Times New Roman" w:hAnsi="Times New Roman" w:cs="Times New Roman"/>
          <w:szCs w:val="20"/>
          <w:lang w:eastAsia="en-AU"/>
        </w:rPr>
        <w:t xml:space="preserve"> </w:t>
      </w:r>
      <w:r>
        <w:rPr>
          <w:rFonts w:ascii="Times New Roman" w:eastAsia="Times New Roman" w:hAnsi="Times New Roman" w:cs="Times New Roman"/>
          <w:szCs w:val="20"/>
          <w:lang w:eastAsia="en-AU"/>
        </w:rPr>
        <w:t>of this instrument that relates to</w:t>
      </w:r>
      <w:r w:rsidR="003A11CD">
        <w:rPr>
          <w:rFonts w:ascii="Times New Roman" w:eastAsia="Times New Roman" w:hAnsi="Times New Roman" w:cs="Times New Roman"/>
          <w:szCs w:val="20"/>
          <w:lang w:eastAsia="en-AU"/>
        </w:rPr>
        <w:t xml:space="preserve"> the</w:t>
      </w:r>
      <w:r>
        <w:rPr>
          <w:rFonts w:ascii="Times New Roman" w:eastAsia="Times New Roman" w:hAnsi="Times New Roman" w:cs="Times New Roman"/>
          <w:szCs w:val="20"/>
          <w:lang w:eastAsia="en-AU"/>
        </w:rPr>
        <w:t xml:space="preserve"> supply of a device if:</w:t>
      </w:r>
    </w:p>
    <w:p w14:paraId="3BD9FC56" w14:textId="77777777" w:rsidR="005E7EA1" w:rsidRDefault="005E7EA1" w:rsidP="005E7EA1">
      <w:pPr>
        <w:tabs>
          <w:tab w:val="right" w:pos="1531"/>
        </w:tabs>
        <w:spacing w:before="40" w:after="0" w:line="240" w:lineRule="auto"/>
        <w:ind w:left="1644" w:hanging="1644"/>
        <w:rPr>
          <w:rFonts w:ascii="Times New Roman" w:eastAsia="Times New Roman" w:hAnsi="Times New Roman" w:cs="Times New Roman"/>
          <w:szCs w:val="20"/>
          <w:lang w:eastAsia="en-AU"/>
        </w:rPr>
      </w:pPr>
      <w:r w:rsidRPr="00762F91">
        <w:rPr>
          <w:rFonts w:ascii="Times New Roman" w:eastAsia="Times New Roman" w:hAnsi="Times New Roman" w:cs="Times New Roman"/>
          <w:szCs w:val="20"/>
          <w:lang w:eastAsia="en-AU"/>
        </w:rPr>
        <w:tab/>
        <w:t>(a)</w:t>
      </w:r>
      <w:r w:rsidRPr="00762F91">
        <w:rPr>
          <w:rFonts w:ascii="Times New Roman" w:eastAsia="Times New Roman" w:hAnsi="Times New Roman" w:cs="Times New Roman"/>
          <w:szCs w:val="20"/>
          <w:lang w:eastAsia="en-AU"/>
        </w:rPr>
        <w:tab/>
      </w:r>
      <w:r>
        <w:rPr>
          <w:rFonts w:ascii="Times New Roman" w:eastAsia="Times New Roman" w:hAnsi="Times New Roman" w:cs="Times New Roman"/>
          <w:szCs w:val="20"/>
          <w:lang w:eastAsia="en-AU"/>
        </w:rPr>
        <w:t>the device was imported from New Zealand; and</w:t>
      </w:r>
    </w:p>
    <w:p w14:paraId="34B2499B" w14:textId="77777777" w:rsidR="005E7EA1" w:rsidRDefault="005E7EA1" w:rsidP="005E7EA1">
      <w:pPr>
        <w:tabs>
          <w:tab w:val="right" w:pos="1531"/>
        </w:tabs>
        <w:spacing w:before="40" w:after="0" w:line="240" w:lineRule="auto"/>
        <w:ind w:left="1644" w:hanging="1644"/>
        <w:rPr>
          <w:rFonts w:ascii="Times New Roman" w:eastAsia="Times New Roman" w:hAnsi="Times New Roman" w:cs="Times New Roman"/>
          <w:szCs w:val="20"/>
          <w:lang w:eastAsia="en-AU"/>
        </w:rPr>
      </w:pPr>
      <w:r>
        <w:rPr>
          <w:rFonts w:ascii="Times New Roman" w:eastAsia="Times New Roman" w:hAnsi="Times New Roman" w:cs="Times New Roman"/>
          <w:szCs w:val="20"/>
          <w:lang w:eastAsia="en-AU"/>
        </w:rPr>
        <w:tab/>
        <w:t>(b)</w:t>
      </w:r>
      <w:r>
        <w:rPr>
          <w:rFonts w:ascii="Times New Roman" w:eastAsia="Times New Roman" w:hAnsi="Times New Roman" w:cs="Times New Roman"/>
          <w:szCs w:val="20"/>
          <w:lang w:eastAsia="en-AU"/>
        </w:rPr>
        <w:tab/>
        <w:t>the device complies with New Zealand labelling legislation; and</w:t>
      </w:r>
    </w:p>
    <w:p w14:paraId="36BE9B65" w14:textId="77777777" w:rsidR="005E7EA1" w:rsidRDefault="005E7EA1" w:rsidP="005E7EA1">
      <w:pPr>
        <w:tabs>
          <w:tab w:val="right" w:pos="1531"/>
        </w:tabs>
        <w:spacing w:before="40" w:after="0" w:line="240" w:lineRule="auto"/>
        <w:ind w:left="1644" w:hanging="1644"/>
        <w:rPr>
          <w:rFonts w:ascii="Times New Roman" w:eastAsia="Times New Roman" w:hAnsi="Times New Roman" w:cs="Times New Roman"/>
          <w:szCs w:val="20"/>
          <w:lang w:eastAsia="en-AU"/>
        </w:rPr>
      </w:pPr>
      <w:r>
        <w:rPr>
          <w:rFonts w:ascii="Times New Roman" w:eastAsia="Times New Roman" w:hAnsi="Times New Roman" w:cs="Times New Roman"/>
          <w:szCs w:val="20"/>
          <w:lang w:eastAsia="en-AU"/>
        </w:rPr>
        <w:tab/>
        <w:t>(c)</w:t>
      </w:r>
      <w:r>
        <w:rPr>
          <w:rFonts w:ascii="Times New Roman" w:eastAsia="Times New Roman" w:hAnsi="Times New Roman" w:cs="Times New Roman"/>
          <w:szCs w:val="20"/>
          <w:lang w:eastAsia="en-AU"/>
        </w:rPr>
        <w:tab/>
        <w:t>a general standard is prescribed for the device; and</w:t>
      </w:r>
    </w:p>
    <w:p w14:paraId="495C5499" w14:textId="77777777" w:rsidR="005E7EA1" w:rsidRDefault="005E7EA1" w:rsidP="005E7EA1">
      <w:pPr>
        <w:tabs>
          <w:tab w:val="right" w:pos="1531"/>
        </w:tabs>
        <w:spacing w:before="40" w:after="0" w:line="240" w:lineRule="auto"/>
        <w:ind w:left="1644" w:hanging="1644"/>
        <w:rPr>
          <w:rFonts w:ascii="Times New Roman" w:eastAsia="Times New Roman" w:hAnsi="Times New Roman" w:cs="Times New Roman"/>
          <w:szCs w:val="20"/>
          <w:lang w:eastAsia="en-AU"/>
        </w:rPr>
      </w:pPr>
      <w:r>
        <w:rPr>
          <w:rFonts w:ascii="Times New Roman" w:eastAsia="Times New Roman" w:hAnsi="Times New Roman" w:cs="Times New Roman"/>
          <w:szCs w:val="20"/>
          <w:lang w:eastAsia="en-AU"/>
        </w:rPr>
        <w:tab/>
        <w:t>(d)</w:t>
      </w:r>
      <w:r>
        <w:rPr>
          <w:rFonts w:ascii="Times New Roman" w:eastAsia="Times New Roman" w:hAnsi="Times New Roman" w:cs="Times New Roman"/>
          <w:szCs w:val="20"/>
          <w:lang w:eastAsia="en-AU"/>
        </w:rPr>
        <w:tab/>
        <w:t>the device is not an applicable device.</w:t>
      </w:r>
    </w:p>
    <w:p w14:paraId="7626426D" w14:textId="79216D02" w:rsidR="005E7EA1" w:rsidRDefault="005E7EA1" w:rsidP="005E7EA1">
      <w:pPr>
        <w:tabs>
          <w:tab w:val="right" w:pos="1021"/>
        </w:tabs>
        <w:spacing w:before="180" w:after="0" w:line="240" w:lineRule="auto"/>
        <w:ind w:left="1134" w:hanging="1134"/>
        <w:rPr>
          <w:rFonts w:ascii="Times New Roman" w:eastAsia="Times New Roman" w:hAnsi="Times New Roman" w:cs="Times New Roman"/>
          <w:szCs w:val="20"/>
          <w:lang w:eastAsia="en-AU"/>
        </w:rPr>
      </w:pPr>
      <w:r w:rsidRPr="00483D42">
        <w:rPr>
          <w:rFonts w:ascii="Times New Roman" w:eastAsia="Times New Roman" w:hAnsi="Times New Roman" w:cs="Times New Roman"/>
          <w:szCs w:val="20"/>
          <w:lang w:eastAsia="en-AU"/>
        </w:rPr>
        <w:tab/>
        <w:t>(2)</w:t>
      </w:r>
      <w:r>
        <w:rPr>
          <w:rFonts w:ascii="Times New Roman" w:eastAsia="Times New Roman" w:hAnsi="Times New Roman" w:cs="Times New Roman"/>
          <w:szCs w:val="20"/>
          <w:lang w:eastAsia="en-AU"/>
        </w:rPr>
        <w:tab/>
        <w:t>For paragraph (1)(</w:t>
      </w:r>
      <w:r w:rsidR="00F42E7D">
        <w:rPr>
          <w:rFonts w:ascii="Times New Roman" w:eastAsia="Times New Roman" w:hAnsi="Times New Roman" w:cs="Times New Roman"/>
          <w:szCs w:val="20"/>
          <w:lang w:eastAsia="en-AU"/>
        </w:rPr>
        <w:t>b</w:t>
      </w:r>
      <w:r>
        <w:rPr>
          <w:rFonts w:ascii="Times New Roman" w:eastAsia="Times New Roman" w:hAnsi="Times New Roman" w:cs="Times New Roman"/>
          <w:szCs w:val="20"/>
          <w:lang w:eastAsia="en-AU"/>
        </w:rPr>
        <w:t xml:space="preserve">), a device </w:t>
      </w:r>
      <w:r>
        <w:rPr>
          <w:rFonts w:ascii="Times New Roman" w:eastAsia="Times New Roman" w:hAnsi="Times New Roman" w:cs="Times New Roman"/>
          <w:b/>
          <w:bCs/>
          <w:i/>
          <w:iCs/>
          <w:szCs w:val="20"/>
          <w:lang w:eastAsia="en-AU"/>
        </w:rPr>
        <w:t xml:space="preserve">complies with New Zealand labelling legislation </w:t>
      </w:r>
      <w:r>
        <w:rPr>
          <w:rFonts w:ascii="Times New Roman" w:eastAsia="Times New Roman" w:hAnsi="Times New Roman" w:cs="Times New Roman"/>
          <w:szCs w:val="20"/>
          <w:lang w:eastAsia="en-AU"/>
        </w:rPr>
        <w:t>if:</w:t>
      </w:r>
    </w:p>
    <w:p w14:paraId="34CF4F6D" w14:textId="77777777" w:rsidR="005E7EA1" w:rsidRDefault="005E7EA1" w:rsidP="005E7EA1">
      <w:pPr>
        <w:tabs>
          <w:tab w:val="right" w:pos="1531"/>
        </w:tabs>
        <w:spacing w:before="40" w:after="0" w:line="240" w:lineRule="auto"/>
        <w:ind w:left="1644" w:hanging="1644"/>
        <w:rPr>
          <w:rFonts w:ascii="Times New Roman" w:eastAsia="Times New Roman" w:hAnsi="Times New Roman" w:cs="Times New Roman"/>
          <w:szCs w:val="20"/>
          <w:lang w:eastAsia="en-AU"/>
        </w:rPr>
      </w:pPr>
      <w:r>
        <w:rPr>
          <w:rFonts w:ascii="Times New Roman" w:eastAsia="Times New Roman" w:hAnsi="Times New Roman" w:cs="Times New Roman"/>
          <w:szCs w:val="20"/>
          <w:lang w:eastAsia="en-AU"/>
        </w:rPr>
        <w:tab/>
        <w:t>(a)</w:t>
      </w:r>
      <w:r>
        <w:rPr>
          <w:rFonts w:ascii="Times New Roman" w:eastAsia="Times New Roman" w:hAnsi="Times New Roman" w:cs="Times New Roman"/>
          <w:szCs w:val="20"/>
          <w:lang w:eastAsia="en-AU"/>
        </w:rPr>
        <w:tab/>
        <w:t>the device complies, within the meaning of the New Zealand Radio Standards Notice, with each standard mentioned in Table 1 of that notice that applies to the device, which has a level of conformity of 1, 2, 3, A1, A2 or A3; and</w:t>
      </w:r>
    </w:p>
    <w:p w14:paraId="1026DDF2" w14:textId="77777777" w:rsidR="005E7EA1" w:rsidRDefault="005E7EA1" w:rsidP="005E7EA1">
      <w:pPr>
        <w:tabs>
          <w:tab w:val="right" w:pos="1531"/>
        </w:tabs>
        <w:spacing w:before="40" w:after="0" w:line="240" w:lineRule="auto"/>
        <w:ind w:left="1644" w:hanging="1644"/>
        <w:rPr>
          <w:rFonts w:ascii="Times New Roman" w:eastAsia="Times New Roman" w:hAnsi="Times New Roman" w:cs="Times New Roman"/>
          <w:szCs w:val="20"/>
          <w:lang w:eastAsia="en-AU"/>
        </w:rPr>
      </w:pPr>
      <w:r>
        <w:rPr>
          <w:rFonts w:ascii="Times New Roman" w:eastAsia="Times New Roman" w:hAnsi="Times New Roman" w:cs="Times New Roman"/>
          <w:szCs w:val="20"/>
          <w:lang w:eastAsia="en-AU"/>
        </w:rPr>
        <w:tab/>
        <w:t>(b)</w:t>
      </w:r>
      <w:r>
        <w:rPr>
          <w:rFonts w:ascii="Times New Roman" w:eastAsia="Times New Roman" w:hAnsi="Times New Roman" w:cs="Times New Roman"/>
          <w:szCs w:val="20"/>
          <w:lang w:eastAsia="en-AU"/>
        </w:rPr>
        <w:tab/>
        <w:t>the supplier of the device, within the meaning of the New Zealand Compliance Notice, has the documents mentioned in section 4 of that notice for level of conformity 1, 2, 3, A1, A2 or A3; and</w:t>
      </w:r>
    </w:p>
    <w:p w14:paraId="3E1D3C1F" w14:textId="77777777" w:rsidR="005E7EA1" w:rsidRDefault="005E7EA1" w:rsidP="005E7EA1">
      <w:pPr>
        <w:tabs>
          <w:tab w:val="right" w:pos="1531"/>
        </w:tabs>
        <w:spacing w:before="40" w:after="0" w:line="240" w:lineRule="auto"/>
        <w:ind w:left="1644" w:hanging="1644"/>
        <w:rPr>
          <w:rFonts w:ascii="Times New Roman" w:eastAsia="Times New Roman" w:hAnsi="Times New Roman" w:cs="Times New Roman"/>
          <w:szCs w:val="20"/>
          <w:lang w:eastAsia="en-AU"/>
        </w:rPr>
      </w:pPr>
      <w:r>
        <w:rPr>
          <w:rFonts w:ascii="Times New Roman" w:eastAsia="Times New Roman" w:hAnsi="Times New Roman" w:cs="Times New Roman"/>
          <w:szCs w:val="20"/>
          <w:lang w:eastAsia="en-AU"/>
        </w:rPr>
        <w:tab/>
        <w:t>(c)</w:t>
      </w:r>
      <w:r>
        <w:rPr>
          <w:rFonts w:ascii="Times New Roman" w:eastAsia="Times New Roman" w:hAnsi="Times New Roman" w:cs="Times New Roman"/>
          <w:szCs w:val="20"/>
          <w:lang w:eastAsia="en-AU"/>
        </w:rPr>
        <w:tab/>
        <w:t>the device is labelled with a compliance mark, within the meaning of the New Zealand Compliance Notice.</w:t>
      </w:r>
    </w:p>
    <w:p w14:paraId="02983560" w14:textId="77777777" w:rsidR="005E7EA1" w:rsidRDefault="005E7EA1" w:rsidP="005E7EA1">
      <w:pPr>
        <w:tabs>
          <w:tab w:val="right" w:pos="1021"/>
        </w:tabs>
        <w:spacing w:before="180" w:after="0" w:line="240" w:lineRule="auto"/>
        <w:ind w:left="1134" w:hanging="1134"/>
        <w:rPr>
          <w:rFonts w:ascii="Times New Roman" w:eastAsia="Times New Roman" w:hAnsi="Times New Roman" w:cs="Times New Roman"/>
          <w:szCs w:val="20"/>
          <w:lang w:eastAsia="en-AU"/>
        </w:rPr>
      </w:pPr>
      <w:r>
        <w:rPr>
          <w:rFonts w:ascii="Times New Roman" w:eastAsia="Times New Roman" w:hAnsi="Times New Roman" w:cs="Times New Roman"/>
          <w:szCs w:val="20"/>
          <w:lang w:eastAsia="en-AU"/>
        </w:rPr>
        <w:tab/>
        <w:t>(3)</w:t>
      </w:r>
      <w:r>
        <w:rPr>
          <w:rFonts w:ascii="Times New Roman" w:eastAsia="Times New Roman" w:hAnsi="Times New Roman" w:cs="Times New Roman"/>
          <w:szCs w:val="20"/>
          <w:lang w:eastAsia="en-AU"/>
        </w:rPr>
        <w:tab/>
        <w:t>In this section:</w:t>
      </w:r>
    </w:p>
    <w:p w14:paraId="62979E3E" w14:textId="77777777" w:rsidR="005D33EA" w:rsidRDefault="005D33EA" w:rsidP="005D33EA">
      <w:pPr>
        <w:keepNext/>
        <w:spacing w:before="180" w:after="0" w:line="240" w:lineRule="auto"/>
        <w:ind w:left="1134"/>
        <w:rPr>
          <w:rFonts w:ascii="Times New Roman" w:eastAsia="Times New Roman" w:hAnsi="Times New Roman" w:cs="Times New Roman"/>
          <w:b/>
          <w:bCs/>
          <w:i/>
          <w:szCs w:val="20"/>
          <w:lang w:eastAsia="en-AU"/>
        </w:rPr>
      </w:pPr>
      <w:r w:rsidRPr="00806E20">
        <w:rPr>
          <w:rFonts w:ascii="Times New Roman" w:eastAsia="Times New Roman" w:hAnsi="Times New Roman" w:cs="Times New Roman"/>
          <w:b/>
          <w:bCs/>
          <w:i/>
          <w:szCs w:val="20"/>
          <w:lang w:eastAsia="en-AU"/>
        </w:rPr>
        <w:t>applicable device</w:t>
      </w:r>
      <w:r w:rsidRPr="00806E20">
        <w:rPr>
          <w:rFonts w:ascii="Times New Roman" w:eastAsia="Times New Roman" w:hAnsi="Times New Roman" w:cs="Times New Roman"/>
          <w:iCs/>
          <w:szCs w:val="20"/>
          <w:lang w:eastAsia="en-AU"/>
        </w:rPr>
        <w:t xml:space="preserve"> has the same meaning as in Schedule 4.</w:t>
      </w:r>
    </w:p>
    <w:p w14:paraId="24445BA0" w14:textId="77777777" w:rsidR="005E7EA1" w:rsidRDefault="005E7EA1" w:rsidP="005E7EA1">
      <w:pPr>
        <w:keepNext/>
        <w:spacing w:before="180" w:after="0" w:line="240" w:lineRule="auto"/>
        <w:ind w:left="1134"/>
        <w:rPr>
          <w:rFonts w:ascii="Times New Roman" w:eastAsia="Times New Roman" w:hAnsi="Times New Roman" w:cs="Times New Roman"/>
          <w:iCs/>
          <w:szCs w:val="20"/>
          <w:lang w:eastAsia="en-AU"/>
        </w:rPr>
      </w:pPr>
      <w:r>
        <w:rPr>
          <w:rFonts w:ascii="Times New Roman" w:eastAsia="Times New Roman" w:hAnsi="Times New Roman" w:cs="Times New Roman"/>
          <w:b/>
          <w:bCs/>
          <w:i/>
          <w:szCs w:val="20"/>
          <w:lang w:eastAsia="en-AU"/>
        </w:rPr>
        <w:t xml:space="preserve">New Zealand Compliance Notice </w:t>
      </w:r>
      <w:r>
        <w:rPr>
          <w:rFonts w:ascii="Times New Roman" w:eastAsia="Times New Roman" w:hAnsi="Times New Roman" w:cs="Times New Roman"/>
          <w:iCs/>
          <w:szCs w:val="20"/>
          <w:lang w:eastAsia="en-AU"/>
        </w:rPr>
        <w:t>means:</w:t>
      </w:r>
    </w:p>
    <w:p w14:paraId="6D7BC1FF" w14:textId="77777777" w:rsidR="005E7EA1" w:rsidRDefault="005E7EA1" w:rsidP="005E7EA1">
      <w:pPr>
        <w:tabs>
          <w:tab w:val="right" w:pos="1531"/>
        </w:tabs>
        <w:spacing w:before="40" w:after="0" w:line="240" w:lineRule="auto"/>
        <w:ind w:left="1644" w:hanging="1644"/>
        <w:rPr>
          <w:rFonts w:ascii="Times New Roman" w:eastAsia="Times New Roman" w:hAnsi="Times New Roman" w:cs="Times New Roman"/>
          <w:iCs/>
          <w:szCs w:val="20"/>
          <w:lang w:eastAsia="en-AU"/>
        </w:rPr>
      </w:pPr>
      <w:r>
        <w:rPr>
          <w:rFonts w:ascii="Times New Roman" w:eastAsia="Times New Roman" w:hAnsi="Times New Roman" w:cs="Times New Roman"/>
          <w:iCs/>
          <w:szCs w:val="20"/>
          <w:lang w:eastAsia="en-AU"/>
        </w:rPr>
        <w:tab/>
        <w:t>(a)</w:t>
      </w:r>
      <w:r>
        <w:rPr>
          <w:rFonts w:ascii="Times New Roman" w:eastAsia="Times New Roman" w:hAnsi="Times New Roman" w:cs="Times New Roman"/>
          <w:iCs/>
          <w:szCs w:val="20"/>
          <w:lang w:eastAsia="en-AU"/>
        </w:rPr>
        <w:tab/>
        <w:t xml:space="preserve">the Radiocommunications (Compliance) Notice 2020 made under paragraphs 32(1)(d) to (h) of the </w:t>
      </w:r>
      <w:r>
        <w:rPr>
          <w:rFonts w:ascii="Times New Roman" w:eastAsia="Times New Roman" w:hAnsi="Times New Roman" w:cs="Times New Roman"/>
          <w:i/>
          <w:szCs w:val="20"/>
          <w:lang w:eastAsia="en-AU"/>
        </w:rPr>
        <w:t>Radiocommunications Regulations 2001</w:t>
      </w:r>
      <w:r>
        <w:rPr>
          <w:rFonts w:ascii="Times New Roman" w:eastAsia="Times New Roman" w:hAnsi="Times New Roman" w:cs="Times New Roman"/>
          <w:iCs/>
          <w:szCs w:val="20"/>
          <w:lang w:eastAsia="en-AU"/>
        </w:rPr>
        <w:t xml:space="preserve"> of New Zealand; or</w:t>
      </w:r>
    </w:p>
    <w:p w14:paraId="3FCE3F4F" w14:textId="77777777" w:rsidR="005E7EA1" w:rsidRDefault="005E7EA1" w:rsidP="005E7EA1">
      <w:pPr>
        <w:tabs>
          <w:tab w:val="right" w:pos="1531"/>
        </w:tabs>
        <w:spacing w:before="40" w:after="0" w:line="240" w:lineRule="auto"/>
        <w:ind w:left="1644" w:hanging="1644"/>
        <w:rPr>
          <w:rFonts w:ascii="Times New Roman" w:eastAsia="Times New Roman" w:hAnsi="Times New Roman" w:cs="Times New Roman"/>
          <w:iCs/>
          <w:szCs w:val="20"/>
          <w:lang w:eastAsia="en-AU"/>
        </w:rPr>
      </w:pPr>
      <w:r>
        <w:rPr>
          <w:rFonts w:ascii="Times New Roman" w:eastAsia="Times New Roman" w:hAnsi="Times New Roman" w:cs="Times New Roman"/>
          <w:iCs/>
          <w:szCs w:val="20"/>
          <w:lang w:eastAsia="en-AU"/>
        </w:rPr>
        <w:tab/>
        <w:t>(b)</w:t>
      </w:r>
      <w:r>
        <w:rPr>
          <w:rFonts w:ascii="Times New Roman" w:eastAsia="Times New Roman" w:hAnsi="Times New Roman" w:cs="Times New Roman"/>
          <w:iCs/>
          <w:szCs w:val="20"/>
          <w:lang w:eastAsia="en-AU"/>
        </w:rPr>
        <w:tab/>
        <w:t>if a later document replaces that notice – the later document.</w:t>
      </w:r>
    </w:p>
    <w:p w14:paraId="665F9449" w14:textId="77777777" w:rsidR="005E7EA1" w:rsidRDefault="005E7EA1" w:rsidP="005E7EA1">
      <w:pPr>
        <w:spacing w:before="122" w:after="0" w:line="240" w:lineRule="auto"/>
        <w:ind w:left="1985" w:hanging="851"/>
        <w:rPr>
          <w:rFonts w:ascii="Times New Roman" w:eastAsia="Times New Roman" w:hAnsi="Times New Roman" w:cs="Times New Roman"/>
          <w:sz w:val="18"/>
          <w:szCs w:val="20"/>
          <w:lang w:eastAsia="en-AU"/>
        </w:rPr>
      </w:pPr>
      <w:r w:rsidRPr="00480883">
        <w:rPr>
          <w:rFonts w:ascii="Times New Roman" w:eastAsia="Times New Roman" w:hAnsi="Times New Roman" w:cs="Times New Roman"/>
          <w:sz w:val="18"/>
          <w:szCs w:val="20"/>
          <w:lang w:eastAsia="en-AU"/>
        </w:rPr>
        <w:t>Note</w:t>
      </w:r>
      <w:r>
        <w:rPr>
          <w:rFonts w:ascii="Times New Roman" w:eastAsia="Times New Roman" w:hAnsi="Times New Roman" w:cs="Times New Roman"/>
          <w:sz w:val="18"/>
          <w:szCs w:val="20"/>
          <w:lang w:eastAsia="en-AU"/>
        </w:rPr>
        <w:t xml:space="preserve"> 1</w:t>
      </w:r>
      <w:r w:rsidRPr="00480883">
        <w:rPr>
          <w:rFonts w:ascii="Times New Roman" w:eastAsia="Times New Roman" w:hAnsi="Times New Roman" w:cs="Times New Roman"/>
          <w:sz w:val="18"/>
          <w:szCs w:val="20"/>
          <w:lang w:eastAsia="en-AU"/>
        </w:rPr>
        <w:t>:</w:t>
      </w:r>
      <w:r w:rsidRPr="00480883">
        <w:rPr>
          <w:rFonts w:ascii="Times New Roman" w:eastAsia="Times New Roman" w:hAnsi="Times New Roman" w:cs="Times New Roman"/>
          <w:sz w:val="18"/>
          <w:szCs w:val="20"/>
          <w:lang w:eastAsia="en-AU"/>
        </w:rPr>
        <w:tab/>
      </w:r>
      <w:r>
        <w:rPr>
          <w:rFonts w:ascii="Times New Roman" w:eastAsia="Times New Roman" w:hAnsi="Times New Roman" w:cs="Times New Roman"/>
          <w:sz w:val="18"/>
          <w:szCs w:val="20"/>
          <w:lang w:eastAsia="en-AU"/>
        </w:rPr>
        <w:t xml:space="preserve">The New Zealand Compliance Notice is available, free of charge, from the Radio Spectrum Management website at </w:t>
      </w:r>
      <w:hyperlink r:id="rId20" w:history="1">
        <w:r w:rsidRPr="00F950DF">
          <w:rPr>
            <w:rStyle w:val="Hyperlink"/>
            <w:rFonts w:ascii="Times New Roman" w:eastAsia="Times New Roman" w:hAnsi="Times New Roman" w:cs="Times New Roman"/>
            <w:sz w:val="18"/>
            <w:szCs w:val="20"/>
            <w:lang w:eastAsia="en-AU"/>
          </w:rPr>
          <w:t>www.rsm.govt.nz</w:t>
        </w:r>
      </w:hyperlink>
      <w:r>
        <w:rPr>
          <w:rFonts w:ascii="Times New Roman" w:eastAsia="Times New Roman" w:hAnsi="Times New Roman" w:cs="Times New Roman"/>
          <w:sz w:val="18"/>
          <w:szCs w:val="20"/>
          <w:lang w:eastAsia="en-AU"/>
        </w:rPr>
        <w:t>.</w:t>
      </w:r>
    </w:p>
    <w:p w14:paraId="7BC8A582" w14:textId="77777777" w:rsidR="005E7EA1" w:rsidRPr="00480883" w:rsidRDefault="005E7EA1" w:rsidP="005E7EA1">
      <w:pPr>
        <w:spacing w:before="122" w:after="0" w:line="240" w:lineRule="auto"/>
        <w:ind w:left="1985" w:hanging="851"/>
        <w:rPr>
          <w:rFonts w:ascii="Times New Roman" w:eastAsia="Times New Roman" w:hAnsi="Times New Roman" w:cs="Times New Roman"/>
          <w:iCs/>
          <w:sz w:val="18"/>
          <w:szCs w:val="20"/>
          <w:lang w:eastAsia="en-AU"/>
        </w:rPr>
      </w:pPr>
      <w:r>
        <w:rPr>
          <w:rFonts w:ascii="Times New Roman" w:eastAsia="Times New Roman" w:hAnsi="Times New Roman" w:cs="Times New Roman"/>
          <w:sz w:val="18"/>
          <w:szCs w:val="20"/>
          <w:lang w:eastAsia="en-AU"/>
        </w:rPr>
        <w:t>Note 2:</w:t>
      </w:r>
      <w:r>
        <w:rPr>
          <w:rFonts w:ascii="Times New Roman" w:eastAsia="Times New Roman" w:hAnsi="Times New Roman" w:cs="Times New Roman"/>
          <w:sz w:val="18"/>
          <w:szCs w:val="20"/>
          <w:lang w:eastAsia="en-AU"/>
        </w:rPr>
        <w:tab/>
        <w:t xml:space="preserve">The </w:t>
      </w:r>
      <w:r w:rsidRPr="00BB6F45">
        <w:rPr>
          <w:rFonts w:ascii="Times New Roman" w:eastAsia="Times New Roman" w:hAnsi="Times New Roman" w:cs="Times New Roman"/>
          <w:i/>
          <w:iCs/>
          <w:sz w:val="18"/>
          <w:szCs w:val="20"/>
          <w:lang w:eastAsia="en-AU"/>
        </w:rPr>
        <w:t>Radiocommunications Regulations 2001</w:t>
      </w:r>
      <w:r>
        <w:rPr>
          <w:rFonts w:ascii="Times New Roman" w:eastAsia="Times New Roman" w:hAnsi="Times New Roman" w:cs="Times New Roman"/>
          <w:sz w:val="18"/>
          <w:szCs w:val="20"/>
          <w:lang w:eastAsia="en-AU"/>
        </w:rPr>
        <w:t xml:space="preserve"> of New Zealand are available, free of charge, from the New Zealand legislation website at </w:t>
      </w:r>
      <w:hyperlink r:id="rId21" w:history="1">
        <w:r w:rsidRPr="00F950DF">
          <w:rPr>
            <w:rStyle w:val="Hyperlink"/>
            <w:rFonts w:ascii="Times New Roman" w:eastAsia="Times New Roman" w:hAnsi="Times New Roman" w:cs="Times New Roman"/>
            <w:sz w:val="18"/>
            <w:szCs w:val="20"/>
            <w:lang w:eastAsia="en-AU"/>
          </w:rPr>
          <w:t>www.legislation.govt.nz</w:t>
        </w:r>
      </w:hyperlink>
      <w:r>
        <w:rPr>
          <w:rFonts w:ascii="Times New Roman" w:eastAsia="Times New Roman" w:hAnsi="Times New Roman" w:cs="Times New Roman"/>
          <w:sz w:val="18"/>
          <w:szCs w:val="20"/>
          <w:lang w:eastAsia="en-AU"/>
        </w:rPr>
        <w:t>.</w:t>
      </w:r>
    </w:p>
    <w:p w14:paraId="5B826921" w14:textId="77777777" w:rsidR="005E7EA1" w:rsidRDefault="005E7EA1" w:rsidP="005E7EA1">
      <w:pPr>
        <w:keepNext/>
        <w:spacing w:before="180" w:after="0" w:line="240" w:lineRule="auto"/>
        <w:ind w:left="1134"/>
        <w:rPr>
          <w:rFonts w:ascii="Times New Roman" w:eastAsia="Times New Roman" w:hAnsi="Times New Roman" w:cs="Times New Roman"/>
          <w:iCs/>
          <w:szCs w:val="20"/>
          <w:lang w:eastAsia="en-AU"/>
        </w:rPr>
      </w:pPr>
      <w:r>
        <w:rPr>
          <w:rFonts w:ascii="Times New Roman" w:eastAsia="Times New Roman" w:hAnsi="Times New Roman" w:cs="Times New Roman"/>
          <w:b/>
          <w:bCs/>
          <w:i/>
          <w:szCs w:val="20"/>
          <w:lang w:eastAsia="en-AU"/>
        </w:rPr>
        <w:t xml:space="preserve">New Zealand Radio Standards Notice </w:t>
      </w:r>
      <w:r>
        <w:rPr>
          <w:rFonts w:ascii="Times New Roman" w:eastAsia="Times New Roman" w:hAnsi="Times New Roman" w:cs="Times New Roman"/>
          <w:iCs/>
          <w:szCs w:val="20"/>
          <w:lang w:eastAsia="en-AU"/>
        </w:rPr>
        <w:t>means:</w:t>
      </w:r>
    </w:p>
    <w:p w14:paraId="35080F66" w14:textId="4FCE4A1F" w:rsidR="005E7EA1" w:rsidRDefault="005E7EA1" w:rsidP="005E7EA1">
      <w:pPr>
        <w:tabs>
          <w:tab w:val="right" w:pos="1531"/>
        </w:tabs>
        <w:spacing w:before="40" w:after="0" w:line="240" w:lineRule="auto"/>
        <w:ind w:left="1644" w:hanging="1644"/>
        <w:rPr>
          <w:rFonts w:ascii="Times New Roman" w:eastAsia="Times New Roman" w:hAnsi="Times New Roman" w:cs="Times New Roman"/>
          <w:iCs/>
          <w:szCs w:val="20"/>
          <w:lang w:eastAsia="en-AU"/>
        </w:rPr>
      </w:pPr>
      <w:r>
        <w:rPr>
          <w:rFonts w:ascii="Times New Roman" w:eastAsia="Times New Roman" w:hAnsi="Times New Roman" w:cs="Times New Roman"/>
          <w:iCs/>
          <w:szCs w:val="20"/>
          <w:lang w:eastAsia="en-AU"/>
        </w:rPr>
        <w:tab/>
        <w:t>(a)</w:t>
      </w:r>
      <w:r>
        <w:rPr>
          <w:rFonts w:ascii="Times New Roman" w:eastAsia="Times New Roman" w:hAnsi="Times New Roman" w:cs="Times New Roman"/>
          <w:iCs/>
          <w:szCs w:val="20"/>
          <w:lang w:eastAsia="en-AU"/>
        </w:rPr>
        <w:tab/>
        <w:t>the Radiocommunications Regulations (Radio Standards) Notice 2020 made under paragraphs 32(1)(a)</w:t>
      </w:r>
      <w:r w:rsidR="002166E9">
        <w:rPr>
          <w:rFonts w:ascii="Times New Roman" w:eastAsia="Times New Roman" w:hAnsi="Times New Roman" w:cs="Times New Roman"/>
          <w:iCs/>
          <w:szCs w:val="20"/>
          <w:lang w:eastAsia="en-AU"/>
        </w:rPr>
        <w:t>,</w:t>
      </w:r>
      <w:r>
        <w:rPr>
          <w:rFonts w:ascii="Times New Roman" w:eastAsia="Times New Roman" w:hAnsi="Times New Roman" w:cs="Times New Roman"/>
          <w:iCs/>
          <w:szCs w:val="20"/>
          <w:lang w:eastAsia="en-AU"/>
        </w:rPr>
        <w:t xml:space="preserve"> </w:t>
      </w:r>
      <w:r w:rsidR="002166E9">
        <w:rPr>
          <w:rFonts w:ascii="Times New Roman" w:eastAsia="Times New Roman" w:hAnsi="Times New Roman" w:cs="Times New Roman"/>
          <w:iCs/>
          <w:szCs w:val="20"/>
          <w:lang w:eastAsia="en-AU"/>
        </w:rPr>
        <w:t>(b),</w:t>
      </w:r>
      <w:r>
        <w:rPr>
          <w:rFonts w:ascii="Times New Roman" w:eastAsia="Times New Roman" w:hAnsi="Times New Roman" w:cs="Times New Roman"/>
          <w:iCs/>
          <w:szCs w:val="20"/>
          <w:lang w:eastAsia="en-AU"/>
        </w:rPr>
        <w:t xml:space="preserve"> (d) and (j) of the </w:t>
      </w:r>
      <w:r>
        <w:rPr>
          <w:rFonts w:ascii="Times New Roman" w:eastAsia="Times New Roman" w:hAnsi="Times New Roman" w:cs="Times New Roman"/>
          <w:i/>
          <w:szCs w:val="20"/>
          <w:lang w:eastAsia="en-AU"/>
        </w:rPr>
        <w:t>Radiocommunications Regulations 2001</w:t>
      </w:r>
      <w:r>
        <w:rPr>
          <w:rFonts w:ascii="Times New Roman" w:eastAsia="Times New Roman" w:hAnsi="Times New Roman" w:cs="Times New Roman"/>
          <w:iCs/>
          <w:szCs w:val="20"/>
          <w:lang w:eastAsia="en-AU"/>
        </w:rPr>
        <w:t xml:space="preserve"> of New Zealand; or</w:t>
      </w:r>
    </w:p>
    <w:p w14:paraId="114391ED" w14:textId="77777777" w:rsidR="005E7EA1" w:rsidRDefault="005E7EA1" w:rsidP="005E7EA1">
      <w:pPr>
        <w:tabs>
          <w:tab w:val="right" w:pos="1531"/>
        </w:tabs>
        <w:spacing w:before="40" w:after="0" w:line="240" w:lineRule="auto"/>
        <w:ind w:left="1644" w:hanging="1644"/>
        <w:rPr>
          <w:rFonts w:ascii="Times New Roman" w:eastAsia="Times New Roman" w:hAnsi="Times New Roman" w:cs="Times New Roman"/>
          <w:iCs/>
          <w:szCs w:val="20"/>
          <w:lang w:eastAsia="en-AU"/>
        </w:rPr>
      </w:pPr>
      <w:r>
        <w:rPr>
          <w:rFonts w:ascii="Times New Roman" w:eastAsia="Times New Roman" w:hAnsi="Times New Roman" w:cs="Times New Roman"/>
          <w:iCs/>
          <w:szCs w:val="20"/>
          <w:lang w:eastAsia="en-AU"/>
        </w:rPr>
        <w:tab/>
        <w:t>(b)</w:t>
      </w:r>
      <w:r>
        <w:rPr>
          <w:rFonts w:ascii="Times New Roman" w:eastAsia="Times New Roman" w:hAnsi="Times New Roman" w:cs="Times New Roman"/>
          <w:iCs/>
          <w:szCs w:val="20"/>
          <w:lang w:eastAsia="en-AU"/>
        </w:rPr>
        <w:tab/>
        <w:t>if a later document replaces that notice – the later document.</w:t>
      </w:r>
    </w:p>
    <w:p w14:paraId="6841EAB7" w14:textId="77777777" w:rsidR="005E7EA1" w:rsidRDefault="005E7EA1" w:rsidP="005E7EA1">
      <w:pPr>
        <w:spacing w:before="122" w:after="0" w:line="240" w:lineRule="auto"/>
        <w:ind w:left="1985" w:hanging="851"/>
        <w:rPr>
          <w:rFonts w:ascii="Times New Roman" w:eastAsia="Times New Roman" w:hAnsi="Times New Roman" w:cs="Times New Roman"/>
          <w:sz w:val="18"/>
          <w:szCs w:val="20"/>
          <w:lang w:eastAsia="en-AU"/>
        </w:rPr>
      </w:pPr>
      <w:r w:rsidRPr="00480883">
        <w:rPr>
          <w:rFonts w:ascii="Times New Roman" w:eastAsia="Times New Roman" w:hAnsi="Times New Roman" w:cs="Times New Roman"/>
          <w:sz w:val="18"/>
          <w:szCs w:val="20"/>
          <w:lang w:eastAsia="en-AU"/>
        </w:rPr>
        <w:t>Note</w:t>
      </w:r>
      <w:r>
        <w:rPr>
          <w:rFonts w:ascii="Times New Roman" w:eastAsia="Times New Roman" w:hAnsi="Times New Roman" w:cs="Times New Roman"/>
          <w:sz w:val="18"/>
          <w:szCs w:val="20"/>
          <w:lang w:eastAsia="en-AU"/>
        </w:rPr>
        <w:t xml:space="preserve"> 1</w:t>
      </w:r>
      <w:r w:rsidRPr="00480883">
        <w:rPr>
          <w:rFonts w:ascii="Times New Roman" w:eastAsia="Times New Roman" w:hAnsi="Times New Roman" w:cs="Times New Roman"/>
          <w:sz w:val="18"/>
          <w:szCs w:val="20"/>
          <w:lang w:eastAsia="en-AU"/>
        </w:rPr>
        <w:t>:</w:t>
      </w:r>
      <w:r w:rsidRPr="00480883">
        <w:rPr>
          <w:rFonts w:ascii="Times New Roman" w:eastAsia="Times New Roman" w:hAnsi="Times New Roman" w:cs="Times New Roman"/>
          <w:sz w:val="18"/>
          <w:szCs w:val="20"/>
          <w:lang w:eastAsia="en-AU"/>
        </w:rPr>
        <w:tab/>
      </w:r>
      <w:r>
        <w:rPr>
          <w:rFonts w:ascii="Times New Roman" w:eastAsia="Times New Roman" w:hAnsi="Times New Roman" w:cs="Times New Roman"/>
          <w:sz w:val="18"/>
          <w:szCs w:val="20"/>
          <w:lang w:eastAsia="en-AU"/>
        </w:rPr>
        <w:t xml:space="preserve">The New Zealand Radio Standards Notice is available, free of charge, from the Radio Spectrum Management website at </w:t>
      </w:r>
      <w:hyperlink r:id="rId22" w:history="1">
        <w:r w:rsidRPr="00F950DF">
          <w:rPr>
            <w:rStyle w:val="Hyperlink"/>
            <w:rFonts w:ascii="Times New Roman" w:eastAsia="Times New Roman" w:hAnsi="Times New Roman" w:cs="Times New Roman"/>
            <w:sz w:val="18"/>
            <w:szCs w:val="20"/>
            <w:lang w:eastAsia="en-AU"/>
          </w:rPr>
          <w:t>www.rsm.govt.nz</w:t>
        </w:r>
      </w:hyperlink>
      <w:r>
        <w:rPr>
          <w:rFonts w:ascii="Times New Roman" w:eastAsia="Times New Roman" w:hAnsi="Times New Roman" w:cs="Times New Roman"/>
          <w:sz w:val="18"/>
          <w:szCs w:val="20"/>
          <w:lang w:eastAsia="en-AU"/>
        </w:rPr>
        <w:t>.</w:t>
      </w:r>
    </w:p>
    <w:p w14:paraId="43D66278" w14:textId="77777777" w:rsidR="005E7EA1" w:rsidRPr="00480883" w:rsidRDefault="005E7EA1" w:rsidP="005E7EA1">
      <w:pPr>
        <w:spacing w:before="122" w:after="0" w:line="240" w:lineRule="auto"/>
        <w:ind w:left="1985" w:hanging="851"/>
        <w:rPr>
          <w:rFonts w:ascii="Times New Roman" w:eastAsia="Times New Roman" w:hAnsi="Times New Roman" w:cs="Times New Roman"/>
          <w:iCs/>
          <w:sz w:val="18"/>
          <w:szCs w:val="20"/>
          <w:lang w:eastAsia="en-AU"/>
        </w:rPr>
      </w:pPr>
      <w:r>
        <w:rPr>
          <w:rFonts w:ascii="Times New Roman" w:eastAsia="Times New Roman" w:hAnsi="Times New Roman" w:cs="Times New Roman"/>
          <w:sz w:val="18"/>
          <w:szCs w:val="20"/>
          <w:lang w:eastAsia="en-AU"/>
        </w:rPr>
        <w:t>Note 2:</w:t>
      </w:r>
      <w:r>
        <w:rPr>
          <w:rFonts w:ascii="Times New Roman" w:eastAsia="Times New Roman" w:hAnsi="Times New Roman" w:cs="Times New Roman"/>
          <w:sz w:val="18"/>
          <w:szCs w:val="20"/>
          <w:lang w:eastAsia="en-AU"/>
        </w:rPr>
        <w:tab/>
        <w:t xml:space="preserve">The </w:t>
      </w:r>
      <w:r w:rsidRPr="00BB6F45">
        <w:rPr>
          <w:rFonts w:ascii="Times New Roman" w:eastAsia="Times New Roman" w:hAnsi="Times New Roman" w:cs="Times New Roman"/>
          <w:i/>
          <w:iCs/>
          <w:sz w:val="18"/>
          <w:szCs w:val="20"/>
          <w:lang w:eastAsia="en-AU"/>
        </w:rPr>
        <w:t>Radiocommunications Regulations 2001</w:t>
      </w:r>
      <w:r>
        <w:rPr>
          <w:rFonts w:ascii="Times New Roman" w:eastAsia="Times New Roman" w:hAnsi="Times New Roman" w:cs="Times New Roman"/>
          <w:sz w:val="18"/>
          <w:szCs w:val="20"/>
          <w:lang w:eastAsia="en-AU"/>
        </w:rPr>
        <w:t xml:space="preserve"> of New Zealand are available, free of charge, from the New Zealand legislation website at </w:t>
      </w:r>
      <w:hyperlink r:id="rId23" w:history="1">
        <w:r w:rsidRPr="00F950DF">
          <w:rPr>
            <w:rStyle w:val="Hyperlink"/>
            <w:rFonts w:ascii="Times New Roman" w:eastAsia="Times New Roman" w:hAnsi="Times New Roman" w:cs="Times New Roman"/>
            <w:sz w:val="18"/>
            <w:szCs w:val="20"/>
            <w:lang w:eastAsia="en-AU"/>
          </w:rPr>
          <w:t>www.legislation.govt.nz</w:t>
        </w:r>
      </w:hyperlink>
      <w:r>
        <w:rPr>
          <w:rFonts w:ascii="Times New Roman" w:eastAsia="Times New Roman" w:hAnsi="Times New Roman" w:cs="Times New Roman"/>
          <w:sz w:val="18"/>
          <w:szCs w:val="20"/>
          <w:lang w:eastAsia="en-AU"/>
        </w:rPr>
        <w:t>.</w:t>
      </w:r>
    </w:p>
    <w:p w14:paraId="2439D127" w14:textId="2E52A60F" w:rsidR="002F2155" w:rsidRDefault="001C5859" w:rsidP="002F2155">
      <w:pPr>
        <w:pStyle w:val="ItemHead"/>
      </w:pPr>
      <w:r>
        <w:t>4</w:t>
      </w:r>
      <w:r w:rsidR="009C6196">
        <w:t>2</w:t>
      </w:r>
      <w:r>
        <w:t xml:space="preserve">  A</w:t>
      </w:r>
      <w:r w:rsidR="005A6FD0">
        <w:t>t the end of</w:t>
      </w:r>
      <w:r>
        <w:t xml:space="preserve"> section 57</w:t>
      </w:r>
    </w:p>
    <w:p w14:paraId="671FD4C3" w14:textId="55504B26" w:rsidR="001C5859" w:rsidRDefault="001C5859" w:rsidP="001C5859">
      <w:pPr>
        <w:pStyle w:val="Item"/>
      </w:pPr>
      <w:r>
        <w:t>Add:</w:t>
      </w:r>
    </w:p>
    <w:p w14:paraId="4941B669" w14:textId="77777777" w:rsidR="00960A6C" w:rsidRPr="008B17FB" w:rsidRDefault="00960A6C" w:rsidP="00960A6C">
      <w:pPr>
        <w:tabs>
          <w:tab w:val="right" w:pos="1021"/>
        </w:tabs>
        <w:spacing w:before="180" w:after="0" w:line="240" w:lineRule="auto"/>
        <w:ind w:left="1134" w:hanging="1134"/>
        <w:rPr>
          <w:rFonts w:ascii="Times New Roman" w:eastAsia="Times New Roman" w:hAnsi="Times New Roman" w:cs="Times New Roman"/>
          <w:szCs w:val="20"/>
          <w:lang w:eastAsia="en-AU"/>
        </w:rPr>
      </w:pPr>
      <w:r>
        <w:rPr>
          <w:rFonts w:ascii="Times New Roman" w:eastAsia="Times New Roman" w:hAnsi="Times New Roman" w:cs="Times New Roman"/>
          <w:szCs w:val="20"/>
          <w:lang w:eastAsia="en-AU"/>
        </w:rPr>
        <w:tab/>
      </w:r>
      <w:r w:rsidRPr="00364B03">
        <w:rPr>
          <w:rFonts w:ascii="Times New Roman" w:eastAsia="Times New Roman" w:hAnsi="Times New Roman" w:cs="Times New Roman"/>
          <w:szCs w:val="20"/>
          <w:lang w:eastAsia="en-AU"/>
        </w:rPr>
        <w:t>(4)</w:t>
      </w:r>
      <w:r w:rsidRPr="00364B03">
        <w:rPr>
          <w:rFonts w:ascii="Times New Roman" w:eastAsia="Times New Roman" w:hAnsi="Times New Roman" w:cs="Times New Roman"/>
          <w:szCs w:val="20"/>
          <w:lang w:eastAsia="en-AU"/>
        </w:rPr>
        <w:tab/>
        <w:t xml:space="preserve">If, before the commencement of this subsection, a person was registered on the database mentioned in section 11 of the </w:t>
      </w:r>
      <w:r w:rsidRPr="00364B03">
        <w:rPr>
          <w:rFonts w:ascii="Times New Roman" w:eastAsia="Times New Roman" w:hAnsi="Times New Roman" w:cs="Times New Roman"/>
          <w:i/>
          <w:iCs/>
          <w:szCs w:val="20"/>
          <w:lang w:eastAsia="en-AU"/>
        </w:rPr>
        <w:t>Radiocommunications (Compliance Labelling – Devices) Notice 2014</w:t>
      </w:r>
      <w:r w:rsidRPr="00364B03">
        <w:rPr>
          <w:rFonts w:ascii="Times New Roman" w:eastAsia="Times New Roman" w:hAnsi="Times New Roman" w:cs="Times New Roman"/>
          <w:szCs w:val="20"/>
          <w:lang w:eastAsia="en-AU"/>
        </w:rPr>
        <w:t>, as in force immediately before that commencement, the person is taken to be registered on the national database.</w:t>
      </w:r>
    </w:p>
    <w:p w14:paraId="045FD8CF" w14:textId="69356524" w:rsidR="001C5859" w:rsidRDefault="00884983" w:rsidP="001C5859">
      <w:pPr>
        <w:pStyle w:val="ItemHead"/>
      </w:pPr>
      <w:r>
        <w:t>4</w:t>
      </w:r>
      <w:r w:rsidR="009C6196">
        <w:t>3</w:t>
      </w:r>
      <w:r>
        <w:t xml:space="preserve">  </w:t>
      </w:r>
      <w:r w:rsidR="005A6FD0">
        <w:t xml:space="preserve">At the end of </w:t>
      </w:r>
      <w:r>
        <w:t>Schedule 2</w:t>
      </w:r>
    </w:p>
    <w:p w14:paraId="41331F3D" w14:textId="0F59FA00" w:rsidR="00884983" w:rsidRDefault="00884983" w:rsidP="00884983">
      <w:pPr>
        <w:pStyle w:val="Item"/>
      </w:pPr>
      <w:r>
        <w:t>Add:</w:t>
      </w:r>
    </w:p>
    <w:p w14:paraId="68E62447" w14:textId="77777777" w:rsidR="004A4E37" w:rsidRDefault="004A4E37" w:rsidP="004A4E37">
      <w:pPr>
        <w:spacing w:before="122" w:after="0" w:line="240" w:lineRule="auto"/>
        <w:ind w:left="1985" w:hanging="851"/>
      </w:pPr>
      <w:r w:rsidRPr="00480883">
        <w:rPr>
          <w:rFonts w:ascii="Times New Roman" w:eastAsia="Times New Roman" w:hAnsi="Times New Roman" w:cs="Times New Roman"/>
          <w:sz w:val="18"/>
          <w:szCs w:val="20"/>
          <w:lang w:eastAsia="en-AU"/>
        </w:rPr>
        <w:t>Note:</w:t>
      </w:r>
      <w:r w:rsidRPr="00480883">
        <w:rPr>
          <w:rFonts w:ascii="Times New Roman" w:eastAsia="Times New Roman" w:hAnsi="Times New Roman" w:cs="Times New Roman"/>
          <w:sz w:val="18"/>
          <w:szCs w:val="20"/>
          <w:lang w:eastAsia="en-AU"/>
        </w:rPr>
        <w:tab/>
      </w:r>
      <w:r>
        <w:rPr>
          <w:rFonts w:ascii="Times New Roman" w:eastAsia="Times New Roman" w:hAnsi="Times New Roman" w:cs="Times New Roman"/>
          <w:sz w:val="18"/>
          <w:szCs w:val="20"/>
          <w:lang w:eastAsia="en-AU"/>
        </w:rPr>
        <w:t>The RCM is a protected symbol (see section 166 of the Act)</w:t>
      </w:r>
      <w:r w:rsidRPr="00480883">
        <w:rPr>
          <w:rFonts w:ascii="Times New Roman" w:eastAsia="Times New Roman" w:hAnsi="Times New Roman" w:cs="Times New Roman"/>
          <w:sz w:val="18"/>
          <w:szCs w:val="20"/>
          <w:lang w:eastAsia="en-AU"/>
        </w:rPr>
        <w:t>.</w:t>
      </w:r>
    </w:p>
    <w:p w14:paraId="09D88DB9" w14:textId="0AF17479" w:rsidR="00884983" w:rsidRDefault="004A4E37" w:rsidP="00884983">
      <w:pPr>
        <w:pStyle w:val="ItemHead"/>
      </w:pPr>
      <w:r>
        <w:lastRenderedPageBreak/>
        <w:t>4</w:t>
      </w:r>
      <w:r w:rsidR="009C6196">
        <w:t>4</w:t>
      </w:r>
      <w:r>
        <w:t xml:space="preserve">  Schedule 3 (heading)</w:t>
      </w:r>
    </w:p>
    <w:p w14:paraId="6F5FFC97" w14:textId="679BC595" w:rsidR="004A4E37" w:rsidRDefault="004A4E37" w:rsidP="004A4E37">
      <w:pPr>
        <w:pStyle w:val="Item"/>
      </w:pPr>
      <w:r>
        <w:t>Omit “</w:t>
      </w:r>
      <w:r>
        <w:rPr>
          <w:b/>
          <w:bCs/>
        </w:rPr>
        <w:t>in relation to human exposure to electromagnetic energy</w:t>
      </w:r>
      <w:r>
        <w:t>”.</w:t>
      </w:r>
    </w:p>
    <w:p w14:paraId="5DF7D67E" w14:textId="6FD3613C" w:rsidR="004A4E37" w:rsidRDefault="004A4E37" w:rsidP="004A4E37">
      <w:pPr>
        <w:pStyle w:val="ItemHead"/>
      </w:pPr>
      <w:r>
        <w:t>4</w:t>
      </w:r>
      <w:r w:rsidR="009C6196">
        <w:t>5</w:t>
      </w:r>
      <w:r>
        <w:t xml:space="preserve">  </w:t>
      </w:r>
      <w:r w:rsidR="00347614">
        <w:t>Paragraph 1(b) of Schedule 3</w:t>
      </w:r>
    </w:p>
    <w:p w14:paraId="71EFDE42" w14:textId="1C53AE76" w:rsidR="00347614" w:rsidRDefault="00347614" w:rsidP="00347614">
      <w:pPr>
        <w:pStyle w:val="Item"/>
      </w:pPr>
      <w:r>
        <w:t>Repeal the paragraph, substitute:</w:t>
      </w:r>
    </w:p>
    <w:p w14:paraId="13D20982" w14:textId="77777777" w:rsidR="00DF78E8" w:rsidRDefault="00DF78E8" w:rsidP="00DF78E8">
      <w:pPr>
        <w:tabs>
          <w:tab w:val="right" w:pos="1531"/>
        </w:tabs>
        <w:spacing w:before="40" w:after="0" w:line="240" w:lineRule="auto"/>
        <w:ind w:left="1644" w:hanging="1644"/>
        <w:rPr>
          <w:rFonts w:ascii="Times New Roman" w:eastAsia="Times New Roman" w:hAnsi="Times New Roman" w:cs="Times New Roman"/>
          <w:szCs w:val="20"/>
          <w:lang w:eastAsia="en-AU"/>
        </w:rPr>
      </w:pPr>
      <w:r w:rsidRPr="00480883">
        <w:rPr>
          <w:rFonts w:ascii="Times New Roman" w:eastAsia="Times New Roman" w:hAnsi="Times New Roman" w:cs="Times New Roman"/>
          <w:szCs w:val="20"/>
          <w:lang w:eastAsia="en-AU"/>
        </w:rPr>
        <w:tab/>
        <w:t>(b)</w:t>
      </w:r>
      <w:r w:rsidRPr="00480883">
        <w:rPr>
          <w:rFonts w:ascii="Times New Roman" w:eastAsia="Times New Roman" w:hAnsi="Times New Roman" w:cs="Times New Roman"/>
          <w:szCs w:val="20"/>
          <w:lang w:eastAsia="en-AU"/>
        </w:rPr>
        <w:tab/>
        <w:t>ensure that persons who operate equipment have access to information about the equipment</w:t>
      </w:r>
      <w:r>
        <w:rPr>
          <w:rFonts w:ascii="Times New Roman" w:eastAsia="Times New Roman" w:hAnsi="Times New Roman" w:cs="Times New Roman"/>
          <w:szCs w:val="20"/>
          <w:lang w:eastAsia="en-AU"/>
        </w:rPr>
        <w:t>;</w:t>
      </w:r>
    </w:p>
    <w:p w14:paraId="7BC37E90" w14:textId="77777777" w:rsidR="00DF78E8" w:rsidRDefault="00DF78E8" w:rsidP="00DF78E8">
      <w:pPr>
        <w:tabs>
          <w:tab w:val="right" w:pos="1531"/>
        </w:tabs>
        <w:spacing w:before="40" w:after="0" w:line="240" w:lineRule="auto"/>
        <w:ind w:left="1644" w:hanging="1644"/>
        <w:rPr>
          <w:rFonts w:ascii="Times New Roman" w:eastAsia="Times New Roman" w:hAnsi="Times New Roman" w:cs="Times New Roman"/>
          <w:szCs w:val="20"/>
          <w:lang w:eastAsia="en-AU"/>
        </w:rPr>
      </w:pPr>
      <w:r>
        <w:rPr>
          <w:rFonts w:ascii="Times New Roman" w:eastAsia="Times New Roman" w:hAnsi="Times New Roman" w:cs="Times New Roman"/>
          <w:szCs w:val="20"/>
          <w:lang w:eastAsia="en-AU"/>
        </w:rPr>
        <w:tab/>
        <w:t>(c)</w:t>
      </w:r>
      <w:r>
        <w:rPr>
          <w:rFonts w:ascii="Times New Roman" w:eastAsia="Times New Roman" w:hAnsi="Times New Roman" w:cs="Times New Roman"/>
          <w:szCs w:val="20"/>
          <w:lang w:eastAsia="en-AU"/>
        </w:rPr>
        <w:tab/>
        <w:t>contain interference to radiocommunications;</w:t>
      </w:r>
    </w:p>
    <w:p w14:paraId="15DB5F50" w14:textId="77777777" w:rsidR="00DF78E8" w:rsidRPr="00480883" w:rsidRDefault="00DF78E8" w:rsidP="00DF78E8">
      <w:pPr>
        <w:tabs>
          <w:tab w:val="right" w:pos="1531"/>
        </w:tabs>
        <w:spacing w:before="40" w:after="0" w:line="240" w:lineRule="auto"/>
        <w:ind w:left="1644" w:hanging="1644"/>
        <w:rPr>
          <w:rFonts w:ascii="Times New Roman" w:eastAsia="Times New Roman" w:hAnsi="Times New Roman" w:cs="Times New Roman"/>
          <w:szCs w:val="20"/>
          <w:lang w:eastAsia="en-AU"/>
        </w:rPr>
      </w:pPr>
      <w:r>
        <w:rPr>
          <w:rFonts w:ascii="Times New Roman" w:eastAsia="Times New Roman" w:hAnsi="Times New Roman" w:cs="Times New Roman"/>
          <w:szCs w:val="20"/>
          <w:lang w:eastAsia="en-AU"/>
        </w:rPr>
        <w:tab/>
        <w:t>(d)</w:t>
      </w:r>
      <w:r>
        <w:rPr>
          <w:rFonts w:ascii="Times New Roman" w:eastAsia="Times New Roman" w:hAnsi="Times New Roman" w:cs="Times New Roman"/>
          <w:szCs w:val="20"/>
          <w:lang w:eastAsia="en-AU"/>
        </w:rPr>
        <w:tab/>
        <w:t>contain interference to any uses or functions of equipment</w:t>
      </w:r>
      <w:r w:rsidRPr="00480883">
        <w:rPr>
          <w:rFonts w:ascii="Times New Roman" w:eastAsia="Times New Roman" w:hAnsi="Times New Roman" w:cs="Times New Roman"/>
          <w:szCs w:val="20"/>
          <w:lang w:eastAsia="en-AU"/>
        </w:rPr>
        <w:t>.</w:t>
      </w:r>
    </w:p>
    <w:p w14:paraId="515896D8" w14:textId="6DB75EBF" w:rsidR="00347614" w:rsidRDefault="00DF78E8" w:rsidP="00347614">
      <w:pPr>
        <w:pStyle w:val="ItemHead"/>
        <w:rPr>
          <w:b w:val="0"/>
          <w:bCs/>
        </w:rPr>
      </w:pPr>
      <w:r>
        <w:t>4</w:t>
      </w:r>
      <w:r w:rsidR="009C6196">
        <w:t>6</w:t>
      </w:r>
      <w:r>
        <w:t xml:space="preserve">  Subclause 2(1) of Schedule 3 (definition of </w:t>
      </w:r>
      <w:r>
        <w:rPr>
          <w:i/>
          <w:iCs/>
        </w:rPr>
        <w:t>accredited testing body</w:t>
      </w:r>
      <w:r>
        <w:rPr>
          <w:b w:val="0"/>
          <w:bCs/>
        </w:rPr>
        <w:t>)</w:t>
      </w:r>
    </w:p>
    <w:p w14:paraId="563A5AE1" w14:textId="5FA2DF71" w:rsidR="00BF4B11" w:rsidRDefault="002C6132" w:rsidP="00BF4B11">
      <w:pPr>
        <w:pStyle w:val="Item"/>
      </w:pPr>
      <w:r>
        <w:t>Repeal the definition</w:t>
      </w:r>
      <w:r w:rsidR="006776E5">
        <w:t xml:space="preserve"> (other than the notes)</w:t>
      </w:r>
      <w:r>
        <w:t>, substitute:</w:t>
      </w:r>
    </w:p>
    <w:p w14:paraId="69C98FDE" w14:textId="77777777" w:rsidR="006776E5" w:rsidRPr="00480883" w:rsidRDefault="006776E5" w:rsidP="006776E5">
      <w:pPr>
        <w:spacing w:before="180" w:after="0" w:line="240" w:lineRule="auto"/>
        <w:ind w:left="1134"/>
        <w:rPr>
          <w:rFonts w:ascii="Times New Roman" w:eastAsia="Times New Roman" w:hAnsi="Times New Roman" w:cs="Times New Roman"/>
          <w:iCs/>
          <w:szCs w:val="20"/>
          <w:lang w:eastAsia="en-AU"/>
        </w:rPr>
      </w:pPr>
      <w:r w:rsidRPr="00480883">
        <w:rPr>
          <w:rFonts w:ascii="Times New Roman" w:eastAsia="Times New Roman" w:hAnsi="Times New Roman" w:cs="Times New Roman"/>
          <w:b/>
          <w:bCs/>
          <w:i/>
          <w:szCs w:val="20"/>
          <w:lang w:eastAsia="en-AU"/>
        </w:rPr>
        <w:t>accredited testing body</w:t>
      </w:r>
      <w:r w:rsidRPr="00480883">
        <w:rPr>
          <w:rFonts w:ascii="Times New Roman" w:eastAsia="Times New Roman" w:hAnsi="Times New Roman" w:cs="Times New Roman"/>
          <w:iCs/>
          <w:szCs w:val="20"/>
          <w:lang w:eastAsia="en-AU"/>
        </w:rPr>
        <w:t xml:space="preserve">, in relation to a </w:t>
      </w:r>
      <w:r>
        <w:rPr>
          <w:rFonts w:ascii="Times New Roman" w:eastAsia="Times New Roman" w:hAnsi="Times New Roman" w:cs="Times New Roman"/>
          <w:iCs/>
          <w:szCs w:val="20"/>
          <w:lang w:eastAsia="en-AU"/>
        </w:rPr>
        <w:t xml:space="preserve">document, or a standard </w:t>
      </w:r>
      <w:r w:rsidRPr="00480883">
        <w:rPr>
          <w:rFonts w:ascii="Times New Roman" w:eastAsia="Times New Roman" w:hAnsi="Times New Roman" w:cs="Times New Roman"/>
          <w:iCs/>
          <w:szCs w:val="20"/>
          <w:lang w:eastAsia="en-AU"/>
        </w:rPr>
        <w:t xml:space="preserve">prescribed </w:t>
      </w:r>
      <w:r>
        <w:rPr>
          <w:rFonts w:ascii="Times New Roman" w:eastAsia="Times New Roman" w:hAnsi="Times New Roman" w:cs="Times New Roman"/>
          <w:iCs/>
          <w:szCs w:val="20"/>
          <w:lang w:eastAsia="en-AU"/>
        </w:rPr>
        <w:t>for equipment</w:t>
      </w:r>
      <w:r w:rsidRPr="00480883">
        <w:rPr>
          <w:rFonts w:ascii="Times New Roman" w:eastAsia="Times New Roman" w:hAnsi="Times New Roman" w:cs="Times New Roman"/>
          <w:iCs/>
          <w:szCs w:val="20"/>
          <w:lang w:eastAsia="en-AU"/>
        </w:rPr>
        <w:t>, means a laboratory that is:</w:t>
      </w:r>
    </w:p>
    <w:p w14:paraId="74A12DF5" w14:textId="77777777" w:rsidR="006776E5" w:rsidRPr="00480883" w:rsidRDefault="006776E5" w:rsidP="006776E5">
      <w:pPr>
        <w:tabs>
          <w:tab w:val="right" w:pos="1531"/>
        </w:tabs>
        <w:spacing w:before="40" w:after="0" w:line="240" w:lineRule="auto"/>
        <w:ind w:left="1644" w:hanging="1644"/>
        <w:rPr>
          <w:rFonts w:ascii="Times New Roman" w:eastAsia="Times New Roman" w:hAnsi="Times New Roman" w:cs="Times New Roman"/>
          <w:iCs/>
          <w:szCs w:val="20"/>
          <w:lang w:eastAsia="en-AU"/>
        </w:rPr>
      </w:pPr>
      <w:r w:rsidRPr="00480883">
        <w:rPr>
          <w:rFonts w:ascii="Times New Roman" w:eastAsia="Times New Roman" w:hAnsi="Times New Roman" w:cs="Times New Roman"/>
          <w:iCs/>
          <w:szCs w:val="20"/>
          <w:lang w:eastAsia="en-AU"/>
        </w:rPr>
        <w:tab/>
        <w:t>(a)</w:t>
      </w:r>
      <w:r w:rsidRPr="00480883">
        <w:rPr>
          <w:rFonts w:ascii="Times New Roman" w:eastAsia="Times New Roman" w:hAnsi="Times New Roman" w:cs="Times New Roman"/>
          <w:iCs/>
          <w:szCs w:val="20"/>
          <w:lang w:eastAsia="en-AU"/>
        </w:rPr>
        <w:tab/>
        <w:t xml:space="preserve">accredited by NATA to conduct testing against that </w:t>
      </w:r>
      <w:r>
        <w:rPr>
          <w:rFonts w:ascii="Times New Roman" w:eastAsia="Times New Roman" w:hAnsi="Times New Roman" w:cs="Times New Roman"/>
          <w:iCs/>
          <w:szCs w:val="20"/>
          <w:lang w:eastAsia="en-AU"/>
        </w:rPr>
        <w:t>document or standard</w:t>
      </w:r>
      <w:r w:rsidRPr="00480883">
        <w:rPr>
          <w:rFonts w:ascii="Times New Roman" w:eastAsia="Times New Roman" w:hAnsi="Times New Roman" w:cs="Times New Roman"/>
          <w:iCs/>
          <w:szCs w:val="20"/>
          <w:lang w:eastAsia="en-AU"/>
        </w:rPr>
        <w:t>; or</w:t>
      </w:r>
    </w:p>
    <w:p w14:paraId="666D08F0" w14:textId="77777777" w:rsidR="006776E5" w:rsidRPr="00480883" w:rsidRDefault="006776E5" w:rsidP="006776E5">
      <w:pPr>
        <w:tabs>
          <w:tab w:val="right" w:pos="1531"/>
        </w:tabs>
        <w:spacing w:before="40" w:after="0" w:line="240" w:lineRule="auto"/>
        <w:ind w:left="1644" w:hanging="1644"/>
        <w:rPr>
          <w:rFonts w:ascii="Times New Roman" w:eastAsia="Times New Roman" w:hAnsi="Times New Roman" w:cs="Times New Roman"/>
          <w:iCs/>
          <w:szCs w:val="20"/>
          <w:lang w:eastAsia="en-AU"/>
        </w:rPr>
      </w:pPr>
      <w:r w:rsidRPr="00480883">
        <w:rPr>
          <w:rFonts w:ascii="Times New Roman" w:eastAsia="Times New Roman" w:hAnsi="Times New Roman" w:cs="Times New Roman"/>
          <w:iCs/>
          <w:szCs w:val="20"/>
          <w:lang w:eastAsia="en-AU"/>
        </w:rPr>
        <w:tab/>
        <w:t>(b)</w:t>
      </w:r>
      <w:r w:rsidRPr="00480883">
        <w:rPr>
          <w:rFonts w:ascii="Times New Roman" w:eastAsia="Times New Roman" w:hAnsi="Times New Roman" w:cs="Times New Roman"/>
          <w:iCs/>
          <w:szCs w:val="20"/>
          <w:lang w:eastAsia="en-AU"/>
        </w:rPr>
        <w:tab/>
        <w:t>accredited, by a body that has entered into a mutual recognition arrangement with the International Laboratory Accreditation Cooperation, to conduct testing against:</w:t>
      </w:r>
    </w:p>
    <w:p w14:paraId="7FFCBF9E" w14:textId="77777777" w:rsidR="006776E5" w:rsidRPr="00480883" w:rsidRDefault="006776E5" w:rsidP="006776E5">
      <w:pPr>
        <w:tabs>
          <w:tab w:val="right" w:pos="1985"/>
        </w:tabs>
        <w:spacing w:before="40" w:after="0" w:line="240" w:lineRule="auto"/>
        <w:ind w:left="2098" w:hanging="2098"/>
        <w:rPr>
          <w:rFonts w:ascii="Times New Roman" w:eastAsia="Times New Roman" w:hAnsi="Times New Roman" w:cs="Times New Roman"/>
          <w:iCs/>
          <w:szCs w:val="20"/>
          <w:lang w:eastAsia="en-AU"/>
        </w:rPr>
      </w:pPr>
      <w:r w:rsidRPr="00480883">
        <w:rPr>
          <w:rFonts w:ascii="Times New Roman" w:eastAsia="Times New Roman" w:hAnsi="Times New Roman" w:cs="Times New Roman"/>
          <w:szCs w:val="20"/>
          <w:lang w:eastAsia="en-AU"/>
        </w:rPr>
        <w:tab/>
        <w:t>(i)</w:t>
      </w:r>
      <w:r w:rsidRPr="00480883">
        <w:rPr>
          <w:rFonts w:ascii="Times New Roman" w:eastAsia="Times New Roman" w:hAnsi="Times New Roman" w:cs="Times New Roman"/>
          <w:szCs w:val="20"/>
          <w:lang w:eastAsia="en-AU"/>
        </w:rPr>
        <w:tab/>
      </w:r>
      <w:r w:rsidRPr="00480883">
        <w:rPr>
          <w:rFonts w:ascii="Times New Roman" w:eastAsia="Times New Roman" w:hAnsi="Times New Roman" w:cs="Times New Roman"/>
          <w:iCs/>
          <w:szCs w:val="20"/>
          <w:lang w:eastAsia="en-AU"/>
        </w:rPr>
        <w:t xml:space="preserve">that </w:t>
      </w:r>
      <w:r>
        <w:rPr>
          <w:rFonts w:ascii="Times New Roman" w:eastAsia="Times New Roman" w:hAnsi="Times New Roman" w:cs="Times New Roman"/>
          <w:iCs/>
          <w:szCs w:val="20"/>
          <w:lang w:eastAsia="en-AU"/>
        </w:rPr>
        <w:t>document or standard</w:t>
      </w:r>
      <w:r w:rsidRPr="00480883">
        <w:rPr>
          <w:rFonts w:ascii="Times New Roman" w:eastAsia="Times New Roman" w:hAnsi="Times New Roman" w:cs="Times New Roman"/>
          <w:iCs/>
          <w:szCs w:val="20"/>
          <w:lang w:eastAsia="en-AU"/>
        </w:rPr>
        <w:t>; or</w:t>
      </w:r>
    </w:p>
    <w:p w14:paraId="1E5007D6" w14:textId="0C3F0D12" w:rsidR="006776E5" w:rsidRPr="00480883" w:rsidRDefault="006776E5" w:rsidP="006776E5">
      <w:pPr>
        <w:tabs>
          <w:tab w:val="right" w:pos="1985"/>
        </w:tabs>
        <w:spacing w:before="40" w:after="0" w:line="240" w:lineRule="auto"/>
        <w:ind w:left="2098" w:hanging="2098"/>
        <w:rPr>
          <w:rFonts w:ascii="Times New Roman" w:eastAsia="Times New Roman" w:hAnsi="Times New Roman" w:cs="Times New Roman"/>
          <w:iCs/>
          <w:szCs w:val="20"/>
          <w:lang w:eastAsia="en-AU"/>
        </w:rPr>
      </w:pPr>
      <w:r w:rsidRPr="00480883">
        <w:rPr>
          <w:rFonts w:ascii="Times New Roman" w:eastAsia="Times New Roman" w:hAnsi="Times New Roman" w:cs="Times New Roman"/>
          <w:iCs/>
          <w:szCs w:val="20"/>
          <w:lang w:eastAsia="en-AU"/>
        </w:rPr>
        <w:tab/>
        <w:t>(ii)</w:t>
      </w:r>
      <w:r w:rsidRPr="00480883">
        <w:rPr>
          <w:rFonts w:ascii="Times New Roman" w:eastAsia="Times New Roman" w:hAnsi="Times New Roman" w:cs="Times New Roman"/>
          <w:iCs/>
          <w:szCs w:val="20"/>
          <w:lang w:eastAsia="en-AU"/>
        </w:rPr>
        <w:tab/>
        <w:t>a</w:t>
      </w:r>
      <w:r w:rsidR="00E117F3">
        <w:rPr>
          <w:rFonts w:ascii="Times New Roman" w:eastAsia="Times New Roman" w:hAnsi="Times New Roman" w:cs="Times New Roman"/>
          <w:iCs/>
          <w:szCs w:val="20"/>
          <w:lang w:eastAsia="en-AU"/>
        </w:rPr>
        <w:t>nother</w:t>
      </w:r>
      <w:r w:rsidRPr="00480883">
        <w:rPr>
          <w:rFonts w:ascii="Times New Roman" w:eastAsia="Times New Roman" w:hAnsi="Times New Roman" w:cs="Times New Roman"/>
          <w:iCs/>
          <w:szCs w:val="20"/>
          <w:lang w:eastAsia="en-AU"/>
        </w:rPr>
        <w:t xml:space="preserve"> </w:t>
      </w:r>
      <w:r>
        <w:rPr>
          <w:rFonts w:ascii="Times New Roman" w:eastAsia="Times New Roman" w:hAnsi="Times New Roman" w:cs="Times New Roman"/>
          <w:iCs/>
          <w:szCs w:val="20"/>
          <w:lang w:eastAsia="en-AU"/>
        </w:rPr>
        <w:t>document</w:t>
      </w:r>
      <w:r w:rsidRPr="00480883">
        <w:rPr>
          <w:rFonts w:ascii="Times New Roman" w:eastAsia="Times New Roman" w:hAnsi="Times New Roman" w:cs="Times New Roman"/>
          <w:iCs/>
          <w:szCs w:val="20"/>
          <w:lang w:eastAsia="en-AU"/>
        </w:rPr>
        <w:t xml:space="preserve"> or requirement that is equivalent to that </w:t>
      </w:r>
      <w:r>
        <w:rPr>
          <w:rFonts w:ascii="Times New Roman" w:eastAsia="Times New Roman" w:hAnsi="Times New Roman" w:cs="Times New Roman"/>
          <w:iCs/>
          <w:szCs w:val="20"/>
          <w:lang w:eastAsia="en-AU"/>
        </w:rPr>
        <w:t>document or standard</w:t>
      </w:r>
      <w:r w:rsidRPr="00480883">
        <w:rPr>
          <w:rFonts w:ascii="Times New Roman" w:eastAsia="Times New Roman" w:hAnsi="Times New Roman" w:cs="Times New Roman"/>
          <w:iCs/>
          <w:szCs w:val="20"/>
          <w:lang w:eastAsia="en-AU"/>
        </w:rPr>
        <w:t>.</w:t>
      </w:r>
    </w:p>
    <w:p w14:paraId="3B3EB6ED" w14:textId="4EC21D99" w:rsidR="00F7247B" w:rsidRDefault="00F7247B" w:rsidP="00515770">
      <w:pPr>
        <w:pStyle w:val="ItemHead"/>
      </w:pPr>
      <w:r>
        <w:t>4</w:t>
      </w:r>
      <w:r w:rsidR="009C6196">
        <w:t>7</w:t>
      </w:r>
      <w:r>
        <w:t xml:space="preserve">  Subclause 2(1) of Schedule 3</w:t>
      </w:r>
    </w:p>
    <w:p w14:paraId="6BE89E4A" w14:textId="5530C0FB" w:rsidR="00F7247B" w:rsidRDefault="00F7247B" w:rsidP="00F7247B">
      <w:pPr>
        <w:pStyle w:val="Item"/>
      </w:pPr>
      <w:r>
        <w:t>Insert:</w:t>
      </w:r>
    </w:p>
    <w:p w14:paraId="219E908C" w14:textId="23431518" w:rsidR="008D7627" w:rsidRDefault="008D7627" w:rsidP="008D7627">
      <w:pPr>
        <w:spacing w:before="180" w:after="0" w:line="240" w:lineRule="auto"/>
        <w:ind w:left="1134"/>
        <w:rPr>
          <w:rFonts w:ascii="Times New Roman" w:eastAsia="Times New Roman" w:hAnsi="Times New Roman" w:cs="Times New Roman"/>
          <w:iCs/>
          <w:szCs w:val="20"/>
          <w:lang w:eastAsia="en-AU"/>
        </w:rPr>
      </w:pPr>
      <w:r>
        <w:rPr>
          <w:rFonts w:ascii="Times New Roman" w:eastAsia="Times New Roman" w:hAnsi="Times New Roman" w:cs="Times New Roman"/>
          <w:b/>
          <w:bCs/>
          <w:i/>
          <w:szCs w:val="20"/>
          <w:lang w:eastAsia="en-AU"/>
        </w:rPr>
        <w:t>EME compliance level 1</w:t>
      </w:r>
      <w:r w:rsidRPr="00480883">
        <w:rPr>
          <w:rFonts w:ascii="Times New Roman" w:eastAsia="Times New Roman" w:hAnsi="Times New Roman" w:cs="Times New Roman"/>
          <w:b/>
          <w:bCs/>
          <w:i/>
          <w:szCs w:val="20"/>
          <w:lang w:eastAsia="en-AU"/>
        </w:rPr>
        <w:t xml:space="preserve"> device</w:t>
      </w:r>
      <w:r w:rsidRPr="00480883">
        <w:rPr>
          <w:rFonts w:ascii="Times New Roman" w:eastAsia="Times New Roman" w:hAnsi="Times New Roman" w:cs="Times New Roman"/>
          <w:iCs/>
          <w:szCs w:val="20"/>
          <w:lang w:eastAsia="en-AU"/>
        </w:rPr>
        <w:t>: see subclause (3).</w:t>
      </w:r>
    </w:p>
    <w:p w14:paraId="45D76700" w14:textId="47D8F418" w:rsidR="002C0EEC" w:rsidRPr="00480883" w:rsidRDefault="008D7627" w:rsidP="002C0EEC">
      <w:pPr>
        <w:spacing w:before="180" w:after="0" w:line="240" w:lineRule="auto"/>
        <w:ind w:left="1134"/>
        <w:rPr>
          <w:rFonts w:ascii="Times New Roman" w:eastAsia="Times New Roman" w:hAnsi="Times New Roman" w:cs="Times New Roman"/>
          <w:iCs/>
          <w:szCs w:val="20"/>
          <w:lang w:eastAsia="en-AU"/>
        </w:rPr>
      </w:pPr>
      <w:r>
        <w:rPr>
          <w:rFonts w:ascii="Times New Roman" w:eastAsia="Times New Roman" w:hAnsi="Times New Roman" w:cs="Times New Roman"/>
          <w:b/>
          <w:bCs/>
          <w:i/>
          <w:szCs w:val="20"/>
          <w:lang w:eastAsia="en-AU"/>
        </w:rPr>
        <w:t xml:space="preserve">EME </w:t>
      </w:r>
      <w:r w:rsidR="002C0EEC">
        <w:rPr>
          <w:rFonts w:ascii="Times New Roman" w:eastAsia="Times New Roman" w:hAnsi="Times New Roman" w:cs="Times New Roman"/>
          <w:b/>
          <w:bCs/>
          <w:i/>
          <w:szCs w:val="20"/>
          <w:lang w:eastAsia="en-AU"/>
        </w:rPr>
        <w:t>compliance level 2 device</w:t>
      </w:r>
      <w:r w:rsidR="002C0EEC" w:rsidRPr="00480883">
        <w:rPr>
          <w:rFonts w:ascii="Times New Roman" w:eastAsia="Times New Roman" w:hAnsi="Times New Roman" w:cs="Times New Roman"/>
          <w:iCs/>
          <w:szCs w:val="20"/>
          <w:lang w:eastAsia="en-AU"/>
        </w:rPr>
        <w:t xml:space="preserve"> means an applicable device that is:</w:t>
      </w:r>
    </w:p>
    <w:p w14:paraId="73973D7E" w14:textId="51D57B18" w:rsidR="002C0EEC" w:rsidRPr="00480883" w:rsidRDefault="002C0EEC" w:rsidP="002C0EEC">
      <w:pPr>
        <w:tabs>
          <w:tab w:val="right" w:pos="1531"/>
        </w:tabs>
        <w:spacing w:before="40" w:after="0" w:line="240" w:lineRule="auto"/>
        <w:ind w:left="1644" w:hanging="1644"/>
        <w:rPr>
          <w:rFonts w:ascii="Times New Roman" w:eastAsia="Times New Roman" w:hAnsi="Times New Roman" w:cs="Times New Roman"/>
          <w:iCs/>
          <w:szCs w:val="20"/>
          <w:lang w:eastAsia="en-AU"/>
        </w:rPr>
      </w:pPr>
      <w:r w:rsidRPr="00480883">
        <w:rPr>
          <w:rFonts w:ascii="Times New Roman" w:eastAsia="Times New Roman" w:hAnsi="Times New Roman" w:cs="Times New Roman"/>
          <w:iCs/>
          <w:szCs w:val="20"/>
          <w:lang w:eastAsia="en-AU"/>
        </w:rPr>
        <w:tab/>
        <w:t>(a)</w:t>
      </w:r>
      <w:r w:rsidRPr="00480883">
        <w:rPr>
          <w:rFonts w:ascii="Times New Roman" w:eastAsia="Times New Roman" w:hAnsi="Times New Roman" w:cs="Times New Roman"/>
          <w:iCs/>
          <w:szCs w:val="20"/>
          <w:lang w:eastAsia="en-AU"/>
        </w:rPr>
        <w:tab/>
        <w:t>not a</w:t>
      </w:r>
      <w:r w:rsidR="008C7B2E">
        <w:rPr>
          <w:rFonts w:ascii="Times New Roman" w:eastAsia="Times New Roman" w:hAnsi="Times New Roman" w:cs="Times New Roman"/>
          <w:iCs/>
          <w:szCs w:val="20"/>
          <w:lang w:eastAsia="en-AU"/>
        </w:rPr>
        <w:t>n</w:t>
      </w:r>
      <w:r w:rsidRPr="00480883">
        <w:rPr>
          <w:rFonts w:ascii="Times New Roman" w:eastAsia="Times New Roman" w:hAnsi="Times New Roman" w:cs="Times New Roman"/>
          <w:iCs/>
          <w:szCs w:val="20"/>
          <w:lang w:eastAsia="en-AU"/>
        </w:rPr>
        <w:t xml:space="preserve"> </w:t>
      </w:r>
      <w:r w:rsidR="008C7B2E">
        <w:rPr>
          <w:rFonts w:ascii="Times New Roman" w:eastAsia="Times New Roman" w:hAnsi="Times New Roman" w:cs="Times New Roman"/>
          <w:iCs/>
          <w:szCs w:val="20"/>
          <w:lang w:eastAsia="en-AU"/>
        </w:rPr>
        <w:t xml:space="preserve">EME </w:t>
      </w:r>
      <w:r>
        <w:rPr>
          <w:rFonts w:ascii="Times New Roman" w:eastAsia="Times New Roman" w:hAnsi="Times New Roman" w:cs="Times New Roman"/>
          <w:iCs/>
          <w:szCs w:val="20"/>
          <w:lang w:eastAsia="en-AU"/>
        </w:rPr>
        <w:t>compliance level 1 device</w:t>
      </w:r>
      <w:r w:rsidRPr="00480883">
        <w:rPr>
          <w:rFonts w:ascii="Times New Roman" w:eastAsia="Times New Roman" w:hAnsi="Times New Roman" w:cs="Times New Roman"/>
          <w:iCs/>
          <w:szCs w:val="20"/>
          <w:lang w:eastAsia="en-AU"/>
        </w:rPr>
        <w:t>; and</w:t>
      </w:r>
    </w:p>
    <w:p w14:paraId="0C1F0A74" w14:textId="77777777" w:rsidR="002C0EEC" w:rsidRDefault="002C0EEC" w:rsidP="002C0EEC">
      <w:pPr>
        <w:tabs>
          <w:tab w:val="right" w:pos="1531"/>
        </w:tabs>
        <w:spacing w:before="40" w:after="0" w:line="240" w:lineRule="auto"/>
        <w:ind w:left="1644" w:hanging="1644"/>
        <w:rPr>
          <w:rFonts w:ascii="Times New Roman" w:eastAsia="Times New Roman" w:hAnsi="Times New Roman" w:cs="Times New Roman"/>
          <w:szCs w:val="20"/>
          <w:lang w:eastAsia="en-AU"/>
        </w:rPr>
      </w:pPr>
      <w:r w:rsidRPr="00480883">
        <w:rPr>
          <w:rFonts w:ascii="Times New Roman" w:eastAsia="Times New Roman" w:hAnsi="Times New Roman" w:cs="Times New Roman"/>
          <w:iCs/>
          <w:szCs w:val="20"/>
          <w:lang w:eastAsia="en-AU"/>
        </w:rPr>
        <w:tab/>
        <w:t>(b)</w:t>
      </w:r>
      <w:r w:rsidRPr="00480883">
        <w:rPr>
          <w:rFonts w:ascii="Times New Roman" w:eastAsia="Times New Roman" w:hAnsi="Times New Roman" w:cs="Times New Roman"/>
          <w:iCs/>
          <w:szCs w:val="20"/>
          <w:lang w:eastAsia="en-AU"/>
        </w:rPr>
        <w:tab/>
      </w:r>
      <w:r w:rsidRPr="00480883">
        <w:rPr>
          <w:rFonts w:ascii="Times New Roman" w:eastAsia="Times New Roman" w:hAnsi="Times New Roman" w:cs="Times New Roman"/>
          <w:szCs w:val="20"/>
          <w:lang w:eastAsia="en-AU"/>
        </w:rPr>
        <w:t>normally used more than 20 centimetres from the human body.</w:t>
      </w:r>
    </w:p>
    <w:p w14:paraId="59D80154" w14:textId="68F84E89" w:rsidR="00694EC3" w:rsidRDefault="008D7627" w:rsidP="00694EC3">
      <w:pPr>
        <w:spacing w:before="180" w:after="0" w:line="240" w:lineRule="auto"/>
        <w:ind w:left="1134"/>
        <w:rPr>
          <w:rFonts w:ascii="Times New Roman" w:eastAsia="Times New Roman" w:hAnsi="Times New Roman" w:cs="Times New Roman"/>
          <w:iCs/>
          <w:szCs w:val="20"/>
          <w:lang w:eastAsia="en-AU"/>
        </w:rPr>
      </w:pPr>
      <w:r>
        <w:rPr>
          <w:rFonts w:ascii="Times New Roman" w:eastAsia="Times New Roman" w:hAnsi="Times New Roman" w:cs="Times New Roman"/>
          <w:b/>
          <w:bCs/>
          <w:i/>
          <w:szCs w:val="20"/>
          <w:lang w:eastAsia="en-AU"/>
        </w:rPr>
        <w:t xml:space="preserve">EME </w:t>
      </w:r>
      <w:r w:rsidR="00694EC3">
        <w:rPr>
          <w:rFonts w:ascii="Times New Roman" w:eastAsia="Times New Roman" w:hAnsi="Times New Roman" w:cs="Times New Roman"/>
          <w:b/>
          <w:bCs/>
          <w:i/>
          <w:szCs w:val="20"/>
          <w:lang w:eastAsia="en-AU"/>
        </w:rPr>
        <w:t xml:space="preserve">compliance level </w:t>
      </w:r>
      <w:r w:rsidR="002C0EEC">
        <w:rPr>
          <w:rFonts w:ascii="Times New Roman" w:eastAsia="Times New Roman" w:hAnsi="Times New Roman" w:cs="Times New Roman"/>
          <w:b/>
          <w:bCs/>
          <w:i/>
          <w:szCs w:val="20"/>
          <w:lang w:eastAsia="en-AU"/>
        </w:rPr>
        <w:t>3</w:t>
      </w:r>
      <w:r w:rsidR="00694EC3" w:rsidRPr="00480883">
        <w:rPr>
          <w:rFonts w:ascii="Times New Roman" w:eastAsia="Times New Roman" w:hAnsi="Times New Roman" w:cs="Times New Roman"/>
          <w:b/>
          <w:bCs/>
          <w:i/>
          <w:szCs w:val="20"/>
          <w:lang w:eastAsia="en-AU"/>
        </w:rPr>
        <w:t xml:space="preserve"> </w:t>
      </w:r>
      <w:r>
        <w:rPr>
          <w:rFonts w:ascii="Times New Roman" w:eastAsia="Times New Roman" w:hAnsi="Times New Roman" w:cs="Times New Roman"/>
          <w:b/>
          <w:bCs/>
          <w:i/>
          <w:szCs w:val="20"/>
          <w:lang w:eastAsia="en-AU"/>
        </w:rPr>
        <w:t>device</w:t>
      </w:r>
      <w:r w:rsidR="00694EC3" w:rsidRPr="00480883">
        <w:rPr>
          <w:rFonts w:ascii="Times New Roman" w:eastAsia="Times New Roman" w:hAnsi="Times New Roman" w:cs="Times New Roman"/>
          <w:b/>
          <w:bCs/>
          <w:i/>
          <w:szCs w:val="20"/>
          <w:lang w:eastAsia="en-AU"/>
        </w:rPr>
        <w:t xml:space="preserve"> </w:t>
      </w:r>
      <w:r w:rsidR="00694EC3" w:rsidRPr="00480883">
        <w:rPr>
          <w:rFonts w:ascii="Times New Roman" w:eastAsia="Times New Roman" w:hAnsi="Times New Roman" w:cs="Times New Roman"/>
          <w:iCs/>
          <w:szCs w:val="20"/>
          <w:lang w:eastAsia="en-AU"/>
        </w:rPr>
        <w:t>means an applicable device that is neither a</w:t>
      </w:r>
      <w:r>
        <w:rPr>
          <w:rFonts w:ascii="Times New Roman" w:eastAsia="Times New Roman" w:hAnsi="Times New Roman" w:cs="Times New Roman"/>
          <w:iCs/>
          <w:szCs w:val="20"/>
          <w:lang w:eastAsia="en-AU"/>
        </w:rPr>
        <w:t>n EME</w:t>
      </w:r>
      <w:r w:rsidR="00694EC3" w:rsidRPr="00480883">
        <w:rPr>
          <w:rFonts w:ascii="Times New Roman" w:eastAsia="Times New Roman" w:hAnsi="Times New Roman" w:cs="Times New Roman"/>
          <w:iCs/>
          <w:szCs w:val="20"/>
          <w:lang w:eastAsia="en-AU"/>
        </w:rPr>
        <w:t xml:space="preserve"> </w:t>
      </w:r>
      <w:r w:rsidR="00694EC3">
        <w:rPr>
          <w:rFonts w:ascii="Times New Roman" w:eastAsia="Times New Roman" w:hAnsi="Times New Roman" w:cs="Times New Roman"/>
          <w:iCs/>
          <w:szCs w:val="20"/>
          <w:lang w:eastAsia="en-AU"/>
        </w:rPr>
        <w:t xml:space="preserve">compliance level </w:t>
      </w:r>
      <w:r w:rsidR="00015B65">
        <w:rPr>
          <w:rFonts w:ascii="Times New Roman" w:eastAsia="Times New Roman" w:hAnsi="Times New Roman" w:cs="Times New Roman"/>
          <w:iCs/>
          <w:szCs w:val="20"/>
          <w:lang w:eastAsia="en-AU"/>
        </w:rPr>
        <w:t>1</w:t>
      </w:r>
      <w:r w:rsidR="00694EC3" w:rsidRPr="00480883">
        <w:rPr>
          <w:rFonts w:ascii="Times New Roman" w:eastAsia="Times New Roman" w:hAnsi="Times New Roman" w:cs="Times New Roman"/>
          <w:iCs/>
          <w:szCs w:val="20"/>
          <w:lang w:eastAsia="en-AU"/>
        </w:rPr>
        <w:t xml:space="preserve"> </w:t>
      </w:r>
      <w:r w:rsidR="00694EC3">
        <w:rPr>
          <w:rFonts w:ascii="Times New Roman" w:eastAsia="Times New Roman" w:hAnsi="Times New Roman" w:cs="Times New Roman"/>
          <w:iCs/>
          <w:szCs w:val="20"/>
          <w:lang w:eastAsia="en-AU"/>
        </w:rPr>
        <w:t xml:space="preserve">device </w:t>
      </w:r>
      <w:r w:rsidR="00694EC3" w:rsidRPr="00480883">
        <w:rPr>
          <w:rFonts w:ascii="Times New Roman" w:eastAsia="Times New Roman" w:hAnsi="Times New Roman" w:cs="Times New Roman"/>
          <w:iCs/>
          <w:szCs w:val="20"/>
          <w:lang w:eastAsia="en-AU"/>
        </w:rPr>
        <w:t>nor a</w:t>
      </w:r>
      <w:r>
        <w:rPr>
          <w:rFonts w:ascii="Times New Roman" w:eastAsia="Times New Roman" w:hAnsi="Times New Roman" w:cs="Times New Roman"/>
          <w:iCs/>
          <w:szCs w:val="20"/>
          <w:lang w:eastAsia="en-AU"/>
        </w:rPr>
        <w:t>n EME</w:t>
      </w:r>
      <w:r w:rsidR="00694EC3" w:rsidRPr="00480883">
        <w:rPr>
          <w:rFonts w:ascii="Times New Roman" w:eastAsia="Times New Roman" w:hAnsi="Times New Roman" w:cs="Times New Roman"/>
          <w:iCs/>
          <w:szCs w:val="20"/>
          <w:lang w:eastAsia="en-AU"/>
        </w:rPr>
        <w:t xml:space="preserve"> </w:t>
      </w:r>
      <w:r w:rsidR="00163718">
        <w:rPr>
          <w:rFonts w:ascii="Times New Roman" w:eastAsia="Times New Roman" w:hAnsi="Times New Roman" w:cs="Times New Roman"/>
          <w:iCs/>
          <w:szCs w:val="20"/>
          <w:lang w:eastAsia="en-AU"/>
        </w:rPr>
        <w:t xml:space="preserve">compliance level </w:t>
      </w:r>
      <w:r w:rsidR="00015B65">
        <w:rPr>
          <w:rFonts w:ascii="Times New Roman" w:eastAsia="Times New Roman" w:hAnsi="Times New Roman" w:cs="Times New Roman"/>
          <w:iCs/>
          <w:szCs w:val="20"/>
          <w:lang w:eastAsia="en-AU"/>
        </w:rPr>
        <w:t>2</w:t>
      </w:r>
      <w:r w:rsidR="00163718">
        <w:rPr>
          <w:rFonts w:ascii="Times New Roman" w:eastAsia="Times New Roman" w:hAnsi="Times New Roman" w:cs="Times New Roman"/>
          <w:iCs/>
          <w:szCs w:val="20"/>
          <w:lang w:eastAsia="en-AU"/>
        </w:rPr>
        <w:t xml:space="preserve"> device</w:t>
      </w:r>
      <w:r w:rsidR="00694EC3" w:rsidRPr="00480883">
        <w:rPr>
          <w:rFonts w:ascii="Times New Roman" w:eastAsia="Times New Roman" w:hAnsi="Times New Roman" w:cs="Times New Roman"/>
          <w:iCs/>
          <w:szCs w:val="20"/>
          <w:lang w:eastAsia="en-AU"/>
        </w:rPr>
        <w:t>.</w:t>
      </w:r>
    </w:p>
    <w:p w14:paraId="18340A78" w14:textId="3FDD477A" w:rsidR="00BA6EF1" w:rsidRDefault="00BA6EF1" w:rsidP="00BA6EF1">
      <w:pPr>
        <w:spacing w:before="180" w:after="0" w:line="240" w:lineRule="auto"/>
        <w:ind w:left="1134"/>
        <w:rPr>
          <w:rFonts w:ascii="Times New Roman" w:eastAsia="Times New Roman" w:hAnsi="Times New Roman" w:cs="Times New Roman"/>
          <w:iCs/>
          <w:szCs w:val="20"/>
          <w:lang w:eastAsia="en-AU"/>
        </w:rPr>
      </w:pPr>
      <w:r>
        <w:rPr>
          <w:rFonts w:ascii="Times New Roman" w:eastAsia="Times New Roman" w:hAnsi="Times New Roman" w:cs="Times New Roman"/>
          <w:b/>
          <w:bCs/>
          <w:i/>
          <w:szCs w:val="20"/>
          <w:lang w:eastAsia="en-AU"/>
        </w:rPr>
        <w:t>general compliance level 1</w:t>
      </w:r>
      <w:r w:rsidRPr="00480883">
        <w:rPr>
          <w:rFonts w:ascii="Times New Roman" w:eastAsia="Times New Roman" w:hAnsi="Times New Roman" w:cs="Times New Roman"/>
          <w:b/>
          <w:bCs/>
          <w:i/>
          <w:szCs w:val="20"/>
          <w:lang w:eastAsia="en-AU"/>
        </w:rPr>
        <w:t xml:space="preserve"> device</w:t>
      </w:r>
      <w:r w:rsidRPr="00BA6EF1">
        <w:rPr>
          <w:rFonts w:ascii="Times New Roman" w:eastAsia="Times New Roman" w:hAnsi="Times New Roman" w:cs="Times New Roman"/>
          <w:iCs/>
          <w:szCs w:val="20"/>
          <w:lang w:eastAsia="en-AU"/>
        </w:rPr>
        <w:t xml:space="preserve"> </w:t>
      </w:r>
      <w:r>
        <w:rPr>
          <w:rFonts w:ascii="Times New Roman" w:eastAsia="Times New Roman" w:hAnsi="Times New Roman" w:cs="Times New Roman"/>
          <w:iCs/>
          <w:szCs w:val="20"/>
          <w:lang w:eastAsia="en-AU"/>
        </w:rPr>
        <w:t>means a device for which one of the following general standards is prescribed:</w:t>
      </w:r>
    </w:p>
    <w:p w14:paraId="1F8262C1" w14:textId="77777777" w:rsidR="00BA6EF1" w:rsidRDefault="00BA6EF1" w:rsidP="00BA6EF1">
      <w:pPr>
        <w:tabs>
          <w:tab w:val="right" w:pos="1531"/>
        </w:tabs>
        <w:spacing w:before="40" w:after="0" w:line="240" w:lineRule="auto"/>
        <w:ind w:left="1644" w:hanging="1644"/>
        <w:rPr>
          <w:rFonts w:ascii="Times New Roman" w:eastAsia="Times New Roman" w:hAnsi="Times New Roman" w:cs="Times New Roman"/>
          <w:iCs/>
          <w:szCs w:val="20"/>
          <w:lang w:eastAsia="en-AU"/>
        </w:rPr>
      </w:pPr>
      <w:r>
        <w:rPr>
          <w:rFonts w:ascii="Times New Roman" w:eastAsia="Times New Roman" w:hAnsi="Times New Roman" w:cs="Times New Roman"/>
          <w:iCs/>
          <w:szCs w:val="20"/>
          <w:lang w:eastAsia="en-AU"/>
        </w:rPr>
        <w:tab/>
        <w:t>(a)</w:t>
      </w:r>
      <w:r>
        <w:rPr>
          <w:rFonts w:ascii="Times New Roman" w:eastAsia="Times New Roman" w:hAnsi="Times New Roman" w:cs="Times New Roman"/>
          <w:iCs/>
          <w:szCs w:val="20"/>
          <w:lang w:eastAsia="en-AU"/>
        </w:rPr>
        <w:tab/>
        <w:t>the Intelligent Transport Systems Standard;</w:t>
      </w:r>
    </w:p>
    <w:p w14:paraId="681352B0" w14:textId="77777777" w:rsidR="00BA6EF1" w:rsidRDefault="00BA6EF1" w:rsidP="00BA6EF1">
      <w:pPr>
        <w:tabs>
          <w:tab w:val="right" w:pos="1531"/>
        </w:tabs>
        <w:spacing w:before="40" w:after="0" w:line="240" w:lineRule="auto"/>
        <w:ind w:left="1644" w:hanging="1644"/>
        <w:rPr>
          <w:rFonts w:ascii="Times New Roman" w:eastAsia="Times New Roman" w:hAnsi="Times New Roman" w:cs="Times New Roman"/>
          <w:iCs/>
          <w:szCs w:val="20"/>
          <w:lang w:eastAsia="en-AU"/>
        </w:rPr>
      </w:pPr>
      <w:r>
        <w:rPr>
          <w:rFonts w:ascii="Times New Roman" w:eastAsia="Times New Roman" w:hAnsi="Times New Roman" w:cs="Times New Roman"/>
          <w:iCs/>
          <w:szCs w:val="20"/>
          <w:lang w:eastAsia="en-AU"/>
        </w:rPr>
        <w:tab/>
        <w:t>(b)</w:t>
      </w:r>
      <w:r>
        <w:rPr>
          <w:rFonts w:ascii="Times New Roman" w:eastAsia="Times New Roman" w:hAnsi="Times New Roman" w:cs="Times New Roman"/>
          <w:iCs/>
          <w:szCs w:val="20"/>
          <w:lang w:eastAsia="en-AU"/>
        </w:rPr>
        <w:tab/>
        <w:t xml:space="preserve">the </w:t>
      </w:r>
      <w:proofErr w:type="gramStart"/>
      <w:r>
        <w:rPr>
          <w:rFonts w:ascii="Times New Roman" w:eastAsia="Times New Roman" w:hAnsi="Times New Roman" w:cs="Times New Roman"/>
          <w:iCs/>
          <w:szCs w:val="20"/>
          <w:lang w:eastAsia="en-AU"/>
        </w:rPr>
        <w:t>Short Range</w:t>
      </w:r>
      <w:proofErr w:type="gramEnd"/>
      <w:r>
        <w:rPr>
          <w:rFonts w:ascii="Times New Roman" w:eastAsia="Times New Roman" w:hAnsi="Times New Roman" w:cs="Times New Roman"/>
          <w:iCs/>
          <w:szCs w:val="20"/>
          <w:lang w:eastAsia="en-AU"/>
        </w:rPr>
        <w:t xml:space="preserve"> Equipment Standard.</w:t>
      </w:r>
    </w:p>
    <w:p w14:paraId="48581C34" w14:textId="77777777" w:rsidR="00BA6EF1" w:rsidRPr="00683EB2" w:rsidRDefault="00BA6EF1" w:rsidP="00BA6EF1">
      <w:pPr>
        <w:spacing w:before="122" w:after="0" w:line="240" w:lineRule="auto"/>
        <w:ind w:left="1985" w:hanging="851"/>
        <w:rPr>
          <w:rFonts w:ascii="Times New Roman" w:eastAsia="Times New Roman" w:hAnsi="Times New Roman" w:cs="Times New Roman"/>
          <w:iCs/>
          <w:szCs w:val="20"/>
          <w:lang w:eastAsia="en-AU"/>
        </w:rPr>
      </w:pPr>
      <w:r w:rsidRPr="00C06445">
        <w:rPr>
          <w:rFonts w:ascii="Times New Roman" w:eastAsia="Times New Roman" w:hAnsi="Times New Roman" w:cs="Times New Roman"/>
          <w:sz w:val="18"/>
          <w:szCs w:val="20"/>
          <w:lang w:eastAsia="en-AU"/>
        </w:rPr>
        <w:t>Note:</w:t>
      </w:r>
      <w:r w:rsidRPr="00C06445">
        <w:rPr>
          <w:rFonts w:ascii="Times New Roman" w:eastAsia="Times New Roman" w:hAnsi="Times New Roman" w:cs="Times New Roman"/>
          <w:sz w:val="18"/>
          <w:szCs w:val="20"/>
          <w:lang w:eastAsia="en-AU"/>
        </w:rPr>
        <w:tab/>
      </w:r>
      <w:r w:rsidRPr="005D4B1B">
        <w:rPr>
          <w:rFonts w:ascii="Times New Roman" w:eastAsia="Times New Roman" w:hAnsi="Times New Roman" w:cs="Times New Roman"/>
          <w:sz w:val="18"/>
          <w:szCs w:val="20"/>
          <w:lang w:eastAsia="en-AU"/>
        </w:rPr>
        <w:t>See clause 3 of Schedule 5.</w:t>
      </w:r>
    </w:p>
    <w:p w14:paraId="6579BE3A" w14:textId="507DDBA0" w:rsidR="00BA6EF1" w:rsidRPr="00480883" w:rsidRDefault="00BA6EF1" w:rsidP="00BA6EF1">
      <w:pPr>
        <w:spacing w:before="180" w:after="0" w:line="240" w:lineRule="auto"/>
        <w:ind w:left="1134"/>
        <w:rPr>
          <w:rFonts w:ascii="Times New Roman" w:eastAsia="Times New Roman" w:hAnsi="Times New Roman" w:cs="Times New Roman"/>
          <w:iCs/>
          <w:szCs w:val="20"/>
          <w:lang w:eastAsia="en-AU"/>
        </w:rPr>
      </w:pPr>
      <w:r>
        <w:rPr>
          <w:rFonts w:ascii="Times New Roman" w:eastAsia="Times New Roman" w:hAnsi="Times New Roman" w:cs="Times New Roman"/>
          <w:b/>
          <w:bCs/>
          <w:i/>
          <w:szCs w:val="20"/>
          <w:lang w:eastAsia="en-AU"/>
        </w:rPr>
        <w:t>general compliance level 2 device</w:t>
      </w:r>
      <w:r w:rsidRPr="00480883">
        <w:rPr>
          <w:rFonts w:ascii="Times New Roman" w:eastAsia="Times New Roman" w:hAnsi="Times New Roman" w:cs="Times New Roman"/>
          <w:iCs/>
          <w:szCs w:val="20"/>
          <w:lang w:eastAsia="en-AU"/>
        </w:rPr>
        <w:t xml:space="preserve"> means </w:t>
      </w:r>
      <w:r w:rsidR="00FF219C" w:rsidRPr="00480883">
        <w:rPr>
          <w:rFonts w:ascii="Times New Roman" w:eastAsia="Times New Roman" w:hAnsi="Times New Roman" w:cs="Times New Roman"/>
          <w:iCs/>
          <w:szCs w:val="20"/>
          <w:lang w:eastAsia="en-AU"/>
        </w:rPr>
        <w:t xml:space="preserve">a device </w:t>
      </w:r>
      <w:r w:rsidR="00FF219C">
        <w:rPr>
          <w:rFonts w:ascii="Times New Roman" w:eastAsia="Times New Roman" w:hAnsi="Times New Roman" w:cs="Times New Roman"/>
          <w:iCs/>
          <w:szCs w:val="20"/>
          <w:lang w:eastAsia="en-AU"/>
        </w:rPr>
        <w:t xml:space="preserve">that is not a </w:t>
      </w:r>
      <w:r w:rsidR="00CB72C7">
        <w:rPr>
          <w:rFonts w:ascii="Times New Roman" w:eastAsia="Times New Roman" w:hAnsi="Times New Roman" w:cs="Times New Roman"/>
          <w:iCs/>
          <w:szCs w:val="20"/>
          <w:lang w:eastAsia="en-AU"/>
        </w:rPr>
        <w:t>general compliance level</w:t>
      </w:r>
      <w:r w:rsidR="009E535F">
        <w:rPr>
          <w:rFonts w:ascii="Times New Roman" w:eastAsia="Times New Roman" w:hAnsi="Times New Roman" w:cs="Times New Roman"/>
          <w:iCs/>
          <w:szCs w:val="20"/>
          <w:lang w:eastAsia="en-AU"/>
        </w:rPr>
        <w:t> </w:t>
      </w:r>
      <w:r w:rsidR="00CB72C7">
        <w:rPr>
          <w:rFonts w:ascii="Times New Roman" w:eastAsia="Times New Roman" w:hAnsi="Times New Roman" w:cs="Times New Roman"/>
          <w:iCs/>
          <w:szCs w:val="20"/>
          <w:lang w:eastAsia="en-AU"/>
        </w:rPr>
        <w:t>1 device</w:t>
      </w:r>
      <w:r w:rsidR="00FF219C">
        <w:rPr>
          <w:rFonts w:ascii="Times New Roman" w:eastAsia="Times New Roman" w:hAnsi="Times New Roman" w:cs="Times New Roman"/>
          <w:iCs/>
          <w:szCs w:val="20"/>
          <w:lang w:eastAsia="en-AU"/>
        </w:rPr>
        <w:t>.</w:t>
      </w:r>
    </w:p>
    <w:p w14:paraId="4425595F" w14:textId="11359CDD" w:rsidR="00515770" w:rsidRDefault="00873E0E" w:rsidP="00515770">
      <w:pPr>
        <w:pStyle w:val="ItemHead"/>
      </w:pPr>
      <w:proofErr w:type="gramStart"/>
      <w:r>
        <w:t>4</w:t>
      </w:r>
      <w:r w:rsidR="009C6196">
        <w:t>8</w:t>
      </w:r>
      <w:r>
        <w:t xml:space="preserve">  Subclause</w:t>
      </w:r>
      <w:proofErr w:type="gramEnd"/>
      <w:r>
        <w:t xml:space="preserve"> 2(1) of Schedule </w:t>
      </w:r>
      <w:r w:rsidR="00DA1AAB">
        <w:t>3</w:t>
      </w:r>
      <w:r>
        <w:t xml:space="preserve"> (definition of </w:t>
      </w:r>
      <w:r>
        <w:rPr>
          <w:i/>
          <w:iCs/>
        </w:rPr>
        <w:t>high risk device</w:t>
      </w:r>
      <w:r>
        <w:t>)</w:t>
      </w:r>
    </w:p>
    <w:p w14:paraId="2FC9175E" w14:textId="33A49A93" w:rsidR="00873E0E" w:rsidRPr="00873E0E" w:rsidRDefault="00873E0E" w:rsidP="00873E0E">
      <w:pPr>
        <w:pStyle w:val="Item"/>
      </w:pPr>
      <w:r>
        <w:t>Repeal the definition</w:t>
      </w:r>
      <w:r w:rsidR="00BA6EF1">
        <w:t>.</w:t>
      </w:r>
    </w:p>
    <w:p w14:paraId="2FC394B6" w14:textId="4509BD23" w:rsidR="00081A72" w:rsidRDefault="006776E5" w:rsidP="00081A72">
      <w:pPr>
        <w:pStyle w:val="ItemHead"/>
      </w:pPr>
      <w:proofErr w:type="gramStart"/>
      <w:r>
        <w:t>4</w:t>
      </w:r>
      <w:r w:rsidR="009C6196">
        <w:t>9</w:t>
      </w:r>
      <w:r w:rsidR="00D62BCE">
        <w:t xml:space="preserve">  Subclause</w:t>
      </w:r>
      <w:proofErr w:type="gramEnd"/>
      <w:r w:rsidR="00D62BCE">
        <w:t xml:space="preserve"> 2(1) of Schedule </w:t>
      </w:r>
      <w:r w:rsidR="00DA1AAB">
        <w:t>3</w:t>
      </w:r>
      <w:r w:rsidR="00D62BCE">
        <w:t xml:space="preserve"> (definition of </w:t>
      </w:r>
      <w:r w:rsidR="00D62BCE">
        <w:rPr>
          <w:i/>
          <w:iCs/>
        </w:rPr>
        <w:t>low risk device</w:t>
      </w:r>
      <w:r w:rsidR="00D62BCE">
        <w:t>)</w:t>
      </w:r>
    </w:p>
    <w:p w14:paraId="4E7C8615" w14:textId="7C8A9A55" w:rsidR="00D62BCE" w:rsidRDefault="00D62BCE" w:rsidP="00D62BCE">
      <w:pPr>
        <w:pStyle w:val="Item"/>
      </w:pPr>
      <w:r>
        <w:t>Repeal the definition</w:t>
      </w:r>
      <w:r w:rsidR="00BA6EF1">
        <w:t>.</w:t>
      </w:r>
    </w:p>
    <w:p w14:paraId="1585BE21" w14:textId="7873CD58" w:rsidR="00D62BCE" w:rsidRDefault="009C6196" w:rsidP="00D62BCE">
      <w:pPr>
        <w:pStyle w:val="ItemHead"/>
      </w:pPr>
      <w:r>
        <w:t>50</w:t>
      </w:r>
      <w:r w:rsidR="00DA1AAB">
        <w:t xml:space="preserve">  Subclause 2(1) of Schedule 3 (definition of </w:t>
      </w:r>
      <w:r w:rsidR="00DA1AAB">
        <w:rPr>
          <w:i/>
          <w:iCs/>
        </w:rPr>
        <w:t>medium risk device</w:t>
      </w:r>
      <w:r w:rsidR="00DA1AAB">
        <w:t>)</w:t>
      </w:r>
    </w:p>
    <w:p w14:paraId="5C9F8F30" w14:textId="2943E25C" w:rsidR="00DA1AAB" w:rsidRDefault="00DA1AAB" w:rsidP="00DA1AAB">
      <w:pPr>
        <w:pStyle w:val="Item"/>
      </w:pPr>
      <w:r>
        <w:t>Repeal the definition</w:t>
      </w:r>
      <w:r w:rsidR="00BA6EF1">
        <w:t>.</w:t>
      </w:r>
    </w:p>
    <w:p w14:paraId="5D11C92C" w14:textId="58DF670B" w:rsidR="00DA1AAB" w:rsidRDefault="003207EC" w:rsidP="00DA1AAB">
      <w:pPr>
        <w:pStyle w:val="ItemHead"/>
      </w:pPr>
      <w:r>
        <w:lastRenderedPageBreak/>
        <w:t>5</w:t>
      </w:r>
      <w:r w:rsidR="009C6196">
        <w:t>1</w:t>
      </w:r>
      <w:r w:rsidR="007C1A38">
        <w:t xml:space="preserve">  Subclause 2(2) of Schedule 3</w:t>
      </w:r>
    </w:p>
    <w:p w14:paraId="7705295F" w14:textId="6E5E8268" w:rsidR="007C1A38" w:rsidRDefault="007C1A38" w:rsidP="007C1A38">
      <w:pPr>
        <w:pStyle w:val="Item"/>
      </w:pPr>
      <w:r>
        <w:t>Repeal the subclause, substitute:</w:t>
      </w:r>
    </w:p>
    <w:p w14:paraId="63712CBC" w14:textId="77777777" w:rsidR="00CA4528" w:rsidRPr="00480883" w:rsidRDefault="00CA4528" w:rsidP="00CA4528">
      <w:pPr>
        <w:tabs>
          <w:tab w:val="right" w:pos="1021"/>
        </w:tabs>
        <w:spacing w:before="180" w:after="0" w:line="240" w:lineRule="auto"/>
        <w:ind w:left="1134" w:hanging="1134"/>
        <w:rPr>
          <w:rFonts w:ascii="Times New Roman" w:eastAsia="Times New Roman" w:hAnsi="Times New Roman" w:cs="Times New Roman"/>
          <w:iCs/>
          <w:szCs w:val="20"/>
          <w:lang w:eastAsia="en-AU"/>
        </w:rPr>
      </w:pPr>
      <w:r w:rsidRPr="00480883">
        <w:rPr>
          <w:rFonts w:ascii="Times New Roman" w:eastAsia="Times New Roman" w:hAnsi="Times New Roman" w:cs="Times New Roman"/>
          <w:iCs/>
          <w:szCs w:val="20"/>
          <w:lang w:eastAsia="en-AU"/>
        </w:rPr>
        <w:tab/>
        <w:t>(2)</w:t>
      </w:r>
      <w:r w:rsidRPr="00480883">
        <w:rPr>
          <w:rFonts w:ascii="Times New Roman" w:eastAsia="Times New Roman" w:hAnsi="Times New Roman" w:cs="Times New Roman"/>
          <w:iCs/>
          <w:szCs w:val="20"/>
          <w:lang w:eastAsia="en-AU"/>
        </w:rPr>
        <w:tab/>
        <w:t>A device (</w:t>
      </w:r>
      <w:r w:rsidRPr="00480883">
        <w:rPr>
          <w:rFonts w:ascii="Times New Roman" w:eastAsia="Times New Roman" w:hAnsi="Times New Roman" w:cs="Times New Roman"/>
          <w:b/>
          <w:bCs/>
          <w:i/>
          <w:szCs w:val="20"/>
          <w:lang w:eastAsia="en-AU"/>
        </w:rPr>
        <w:t>the second device</w:t>
      </w:r>
      <w:r w:rsidRPr="00480883">
        <w:rPr>
          <w:rFonts w:ascii="Times New Roman" w:eastAsia="Times New Roman" w:hAnsi="Times New Roman" w:cs="Times New Roman"/>
          <w:iCs/>
          <w:szCs w:val="20"/>
          <w:lang w:eastAsia="en-AU"/>
        </w:rPr>
        <w:t xml:space="preserve">) is a </w:t>
      </w:r>
      <w:r w:rsidRPr="00480883">
        <w:rPr>
          <w:rFonts w:ascii="Times New Roman" w:eastAsia="Times New Roman" w:hAnsi="Times New Roman" w:cs="Times New Roman"/>
          <w:b/>
          <w:bCs/>
          <w:i/>
          <w:szCs w:val="20"/>
          <w:lang w:eastAsia="en-AU"/>
        </w:rPr>
        <w:t xml:space="preserve">variant </w:t>
      </w:r>
      <w:r w:rsidRPr="00480883">
        <w:rPr>
          <w:rFonts w:ascii="Times New Roman" w:eastAsia="Times New Roman" w:hAnsi="Times New Roman" w:cs="Times New Roman"/>
          <w:iCs/>
          <w:szCs w:val="20"/>
          <w:lang w:eastAsia="en-AU"/>
        </w:rPr>
        <w:t>of another device (</w:t>
      </w:r>
      <w:r w:rsidRPr="00480883">
        <w:rPr>
          <w:rFonts w:ascii="Times New Roman" w:eastAsia="Times New Roman" w:hAnsi="Times New Roman" w:cs="Times New Roman"/>
          <w:b/>
          <w:bCs/>
          <w:i/>
          <w:szCs w:val="20"/>
          <w:lang w:eastAsia="en-AU"/>
        </w:rPr>
        <w:t>the first device</w:t>
      </w:r>
      <w:r w:rsidRPr="00480883">
        <w:rPr>
          <w:rFonts w:ascii="Times New Roman" w:eastAsia="Times New Roman" w:hAnsi="Times New Roman" w:cs="Times New Roman"/>
          <w:iCs/>
          <w:szCs w:val="20"/>
          <w:lang w:eastAsia="en-AU"/>
        </w:rPr>
        <w:t>) if</w:t>
      </w:r>
      <w:r>
        <w:rPr>
          <w:rFonts w:ascii="Times New Roman" w:eastAsia="Times New Roman" w:hAnsi="Times New Roman" w:cs="Times New Roman"/>
          <w:iCs/>
          <w:szCs w:val="20"/>
          <w:lang w:eastAsia="en-AU"/>
        </w:rPr>
        <w:t xml:space="preserve"> the second device is both</w:t>
      </w:r>
      <w:r w:rsidRPr="00480883">
        <w:rPr>
          <w:rFonts w:ascii="Times New Roman" w:eastAsia="Times New Roman" w:hAnsi="Times New Roman" w:cs="Times New Roman"/>
          <w:iCs/>
          <w:szCs w:val="20"/>
          <w:lang w:eastAsia="en-AU"/>
        </w:rPr>
        <w:t>:</w:t>
      </w:r>
    </w:p>
    <w:p w14:paraId="07CE1938" w14:textId="77777777" w:rsidR="00CA4528" w:rsidRDefault="00CA4528" w:rsidP="00CA4528">
      <w:pPr>
        <w:tabs>
          <w:tab w:val="right" w:pos="1531"/>
        </w:tabs>
        <w:spacing w:before="40" w:after="0" w:line="240" w:lineRule="auto"/>
        <w:ind w:left="1644" w:hanging="1644"/>
        <w:rPr>
          <w:rFonts w:ascii="Times New Roman" w:eastAsia="Times New Roman" w:hAnsi="Times New Roman" w:cs="Times New Roman"/>
          <w:iCs/>
          <w:szCs w:val="20"/>
          <w:lang w:eastAsia="en-AU"/>
        </w:rPr>
      </w:pPr>
      <w:r>
        <w:rPr>
          <w:rFonts w:ascii="Times New Roman" w:eastAsia="Times New Roman" w:hAnsi="Times New Roman" w:cs="Times New Roman"/>
          <w:iCs/>
          <w:szCs w:val="20"/>
          <w:lang w:eastAsia="en-AU"/>
        </w:rPr>
        <w:tab/>
        <w:t>(a)</w:t>
      </w:r>
      <w:r>
        <w:rPr>
          <w:rFonts w:ascii="Times New Roman" w:eastAsia="Times New Roman" w:hAnsi="Times New Roman" w:cs="Times New Roman"/>
          <w:iCs/>
          <w:szCs w:val="20"/>
          <w:lang w:eastAsia="en-AU"/>
        </w:rPr>
        <w:tab/>
        <w:t>not identical to the first device; and</w:t>
      </w:r>
    </w:p>
    <w:p w14:paraId="08AA228F" w14:textId="77777777" w:rsidR="00CA4528" w:rsidRDefault="00CA4528" w:rsidP="00CA4528">
      <w:pPr>
        <w:tabs>
          <w:tab w:val="right" w:pos="1531"/>
        </w:tabs>
        <w:spacing w:before="40" w:after="0" w:line="240" w:lineRule="auto"/>
        <w:ind w:left="1644" w:hanging="1644"/>
        <w:rPr>
          <w:rFonts w:ascii="Times New Roman" w:eastAsia="Times New Roman" w:hAnsi="Times New Roman" w:cs="Times New Roman"/>
          <w:iCs/>
          <w:szCs w:val="20"/>
          <w:lang w:eastAsia="en-AU"/>
        </w:rPr>
      </w:pPr>
      <w:r>
        <w:rPr>
          <w:rFonts w:ascii="Times New Roman" w:eastAsia="Times New Roman" w:hAnsi="Times New Roman" w:cs="Times New Roman"/>
          <w:iCs/>
          <w:szCs w:val="20"/>
          <w:lang w:eastAsia="en-AU"/>
        </w:rPr>
        <w:tab/>
        <w:t>(b)</w:t>
      </w:r>
      <w:r>
        <w:rPr>
          <w:rFonts w:ascii="Times New Roman" w:eastAsia="Times New Roman" w:hAnsi="Times New Roman" w:cs="Times New Roman"/>
          <w:iCs/>
          <w:szCs w:val="20"/>
          <w:lang w:eastAsia="en-AU"/>
        </w:rPr>
        <w:tab/>
        <w:t>sufficiently similar to the first device such that:</w:t>
      </w:r>
    </w:p>
    <w:p w14:paraId="01FC77AF" w14:textId="77777777" w:rsidR="00CA4528" w:rsidRPr="00480883" w:rsidRDefault="00CA4528" w:rsidP="00CA4528">
      <w:pPr>
        <w:tabs>
          <w:tab w:val="right" w:pos="1985"/>
        </w:tabs>
        <w:spacing w:before="40" w:after="0" w:line="240" w:lineRule="auto"/>
        <w:ind w:left="2098" w:hanging="2098"/>
        <w:rPr>
          <w:rFonts w:ascii="Times New Roman" w:eastAsia="Times New Roman" w:hAnsi="Times New Roman" w:cs="Times New Roman"/>
          <w:iCs/>
          <w:szCs w:val="20"/>
          <w:lang w:eastAsia="en-AU"/>
        </w:rPr>
      </w:pPr>
      <w:r w:rsidRPr="00480883">
        <w:rPr>
          <w:rFonts w:ascii="Times New Roman" w:eastAsia="Times New Roman" w:hAnsi="Times New Roman" w:cs="Times New Roman"/>
          <w:iCs/>
          <w:szCs w:val="20"/>
          <w:lang w:eastAsia="en-AU"/>
        </w:rPr>
        <w:tab/>
        <w:t>(i)</w:t>
      </w:r>
      <w:r w:rsidRPr="00480883">
        <w:rPr>
          <w:rFonts w:ascii="Times New Roman" w:eastAsia="Times New Roman" w:hAnsi="Times New Roman" w:cs="Times New Roman"/>
          <w:iCs/>
          <w:szCs w:val="20"/>
          <w:lang w:eastAsia="en-AU"/>
        </w:rPr>
        <w:tab/>
      </w:r>
      <w:r>
        <w:rPr>
          <w:rFonts w:ascii="Times New Roman" w:eastAsia="Times New Roman" w:hAnsi="Times New Roman" w:cs="Times New Roman"/>
          <w:iCs/>
          <w:szCs w:val="20"/>
          <w:lang w:eastAsia="en-AU"/>
        </w:rPr>
        <w:t>a standard that is prescribed for the first device is also prescribed for the second device; and</w:t>
      </w:r>
    </w:p>
    <w:p w14:paraId="4D881CBC" w14:textId="77777777" w:rsidR="00CA4528" w:rsidRDefault="00CA4528" w:rsidP="00CA4528">
      <w:pPr>
        <w:tabs>
          <w:tab w:val="right" w:pos="1985"/>
        </w:tabs>
        <w:spacing w:before="40" w:after="0" w:line="240" w:lineRule="auto"/>
        <w:ind w:left="2098" w:hanging="2098"/>
        <w:rPr>
          <w:rFonts w:ascii="Times New Roman" w:eastAsia="Times New Roman" w:hAnsi="Times New Roman" w:cs="Times New Roman"/>
          <w:iCs/>
          <w:szCs w:val="20"/>
          <w:lang w:eastAsia="en-AU"/>
        </w:rPr>
      </w:pPr>
      <w:r w:rsidRPr="00480883">
        <w:rPr>
          <w:rFonts w:ascii="Times New Roman" w:eastAsia="Times New Roman" w:hAnsi="Times New Roman" w:cs="Times New Roman"/>
          <w:iCs/>
          <w:szCs w:val="20"/>
          <w:lang w:eastAsia="en-AU"/>
        </w:rPr>
        <w:tab/>
        <w:t>(ii)</w:t>
      </w:r>
      <w:r w:rsidRPr="00480883">
        <w:rPr>
          <w:rFonts w:ascii="Times New Roman" w:eastAsia="Times New Roman" w:hAnsi="Times New Roman" w:cs="Times New Roman"/>
          <w:iCs/>
          <w:szCs w:val="20"/>
          <w:lang w:eastAsia="en-AU"/>
        </w:rPr>
        <w:tab/>
      </w:r>
      <w:r>
        <w:rPr>
          <w:rFonts w:ascii="Times New Roman" w:eastAsia="Times New Roman" w:hAnsi="Times New Roman" w:cs="Times New Roman"/>
          <w:iCs/>
          <w:szCs w:val="20"/>
          <w:lang w:eastAsia="en-AU"/>
        </w:rPr>
        <w:t>if the first device complies with that standard, the second device also complies with that standard; and</w:t>
      </w:r>
    </w:p>
    <w:p w14:paraId="79C33FEC" w14:textId="77777777" w:rsidR="00CA4528" w:rsidRPr="00480883" w:rsidRDefault="00CA4528" w:rsidP="00CA4528">
      <w:pPr>
        <w:tabs>
          <w:tab w:val="right" w:pos="1985"/>
        </w:tabs>
        <w:spacing w:before="40" w:after="0" w:line="240" w:lineRule="auto"/>
        <w:ind w:left="2098" w:hanging="2098"/>
        <w:rPr>
          <w:rFonts w:ascii="Times New Roman" w:eastAsia="Times New Roman" w:hAnsi="Times New Roman" w:cs="Times New Roman"/>
          <w:iCs/>
          <w:szCs w:val="20"/>
          <w:lang w:eastAsia="en-AU"/>
        </w:rPr>
      </w:pPr>
      <w:r>
        <w:rPr>
          <w:rFonts w:ascii="Times New Roman" w:eastAsia="Times New Roman" w:hAnsi="Times New Roman" w:cs="Times New Roman"/>
          <w:iCs/>
          <w:szCs w:val="20"/>
          <w:lang w:eastAsia="en-AU"/>
        </w:rPr>
        <w:tab/>
        <w:t>(iii)</w:t>
      </w:r>
      <w:r>
        <w:rPr>
          <w:rFonts w:ascii="Times New Roman" w:eastAsia="Times New Roman" w:hAnsi="Times New Roman" w:cs="Times New Roman"/>
          <w:iCs/>
          <w:szCs w:val="20"/>
          <w:lang w:eastAsia="en-AU"/>
        </w:rPr>
        <w:tab/>
        <w:t>if the first device does not comply with that standard, the second device also does not comply with that standard.</w:t>
      </w:r>
    </w:p>
    <w:p w14:paraId="3ABDBA55" w14:textId="27D76D3B" w:rsidR="007C1A38" w:rsidRDefault="00833D2D" w:rsidP="007C1A38">
      <w:pPr>
        <w:pStyle w:val="ItemHead"/>
      </w:pPr>
      <w:r>
        <w:t>5</w:t>
      </w:r>
      <w:r w:rsidR="009C6196">
        <w:t>2</w:t>
      </w:r>
      <w:r w:rsidR="00CA4528">
        <w:t xml:space="preserve">  Subclause 2(3) of Schedule </w:t>
      </w:r>
      <w:r w:rsidR="003A1A1E">
        <w:t>3</w:t>
      </w:r>
    </w:p>
    <w:p w14:paraId="3E136E6F" w14:textId="6E04AA1F" w:rsidR="00CA4528" w:rsidRDefault="00CA4528" w:rsidP="00CA4528">
      <w:pPr>
        <w:pStyle w:val="Item"/>
      </w:pPr>
      <w:r>
        <w:t>Omit “</w:t>
      </w:r>
      <w:r>
        <w:rPr>
          <w:b/>
          <w:bCs/>
          <w:i/>
          <w:iCs/>
        </w:rPr>
        <w:t>low risk device</w:t>
      </w:r>
      <w:r>
        <w:t>”, substitute “</w:t>
      </w:r>
      <w:r w:rsidR="00892DD3">
        <w:rPr>
          <w:b/>
          <w:bCs/>
          <w:i/>
          <w:iCs/>
        </w:rPr>
        <w:t>EME compliance level 1 device</w:t>
      </w:r>
      <w:r>
        <w:t>”.</w:t>
      </w:r>
    </w:p>
    <w:p w14:paraId="76E8064E" w14:textId="52861097" w:rsidR="00CA4528" w:rsidRDefault="00CA4528" w:rsidP="00CA4528">
      <w:pPr>
        <w:pStyle w:val="ItemHead"/>
      </w:pPr>
      <w:r>
        <w:t>5</w:t>
      </w:r>
      <w:r w:rsidR="00CE2AF7">
        <w:t>3</w:t>
      </w:r>
      <w:r w:rsidR="003A1A1E">
        <w:t xml:space="preserve">  After subclause 3(1) of Schedule </w:t>
      </w:r>
      <w:r w:rsidR="00190A59">
        <w:t>3</w:t>
      </w:r>
    </w:p>
    <w:p w14:paraId="2C136A23" w14:textId="6C7BF0BF" w:rsidR="003A1A1E" w:rsidRDefault="003A1A1E" w:rsidP="003A1A1E">
      <w:pPr>
        <w:pStyle w:val="Item"/>
      </w:pPr>
      <w:r>
        <w:t>Insert:</w:t>
      </w:r>
    </w:p>
    <w:p w14:paraId="1F853540" w14:textId="77777777" w:rsidR="00190A59" w:rsidRPr="001A4BAF" w:rsidRDefault="00190A59" w:rsidP="00190A59">
      <w:pPr>
        <w:tabs>
          <w:tab w:val="right" w:pos="1021"/>
        </w:tabs>
        <w:spacing w:before="180" w:after="0" w:line="240" w:lineRule="auto"/>
        <w:ind w:left="1134" w:hanging="1134"/>
        <w:rPr>
          <w:rFonts w:ascii="Times New Roman" w:eastAsia="Times New Roman" w:hAnsi="Times New Roman" w:cs="Times New Roman"/>
          <w:i/>
          <w:iCs/>
          <w:szCs w:val="20"/>
          <w:lang w:eastAsia="en-AU"/>
        </w:rPr>
      </w:pPr>
      <w:r>
        <w:rPr>
          <w:rFonts w:ascii="Times New Roman" w:eastAsia="Times New Roman" w:hAnsi="Times New Roman" w:cs="Times New Roman"/>
          <w:i/>
          <w:iCs/>
          <w:szCs w:val="20"/>
          <w:lang w:eastAsia="en-AU"/>
        </w:rPr>
        <w:t>Labelling an applicable device because of the EME standard</w:t>
      </w:r>
    </w:p>
    <w:p w14:paraId="69CFB5D0" w14:textId="1FEFF4A9" w:rsidR="003A1A1E" w:rsidRDefault="00190A59" w:rsidP="003A1A1E">
      <w:pPr>
        <w:pStyle w:val="ItemHead"/>
      </w:pPr>
      <w:r>
        <w:t>5</w:t>
      </w:r>
      <w:r w:rsidR="00CA6DE1">
        <w:t>4</w:t>
      </w:r>
      <w:r>
        <w:t xml:space="preserve">  Subclause 3(4) of Schedule 3</w:t>
      </w:r>
    </w:p>
    <w:p w14:paraId="2357D0AC" w14:textId="1FA4ED14" w:rsidR="00190A59" w:rsidRDefault="00190A59" w:rsidP="00190A59">
      <w:pPr>
        <w:pStyle w:val="Item"/>
      </w:pPr>
      <w:r>
        <w:t>Omit “this clause does”, substitute “subclauses (2) and (3) do”.</w:t>
      </w:r>
    </w:p>
    <w:p w14:paraId="1527E1A0" w14:textId="6330A166" w:rsidR="00190A59" w:rsidRDefault="00190A59" w:rsidP="00190A59">
      <w:pPr>
        <w:pStyle w:val="ItemHead"/>
      </w:pPr>
      <w:r>
        <w:t>5</w:t>
      </w:r>
      <w:r w:rsidR="00CA6DE1">
        <w:t>5</w:t>
      </w:r>
      <w:r>
        <w:t xml:space="preserve">  A</w:t>
      </w:r>
      <w:r w:rsidR="005A6FD0">
        <w:t>t the end of</w:t>
      </w:r>
      <w:r>
        <w:t xml:space="preserve"> subclause 3(4) of Schedule 3</w:t>
      </w:r>
    </w:p>
    <w:p w14:paraId="39861BE3" w14:textId="3FFAF44C" w:rsidR="00190A59" w:rsidRDefault="00190A59" w:rsidP="00190A59">
      <w:pPr>
        <w:pStyle w:val="Item"/>
      </w:pPr>
      <w:r>
        <w:t>Add:</w:t>
      </w:r>
    </w:p>
    <w:p w14:paraId="0D751AFB" w14:textId="77777777" w:rsidR="00075D5D" w:rsidRDefault="00075D5D" w:rsidP="00075D5D">
      <w:pPr>
        <w:tabs>
          <w:tab w:val="right" w:pos="1021"/>
        </w:tabs>
        <w:spacing w:before="180" w:after="0" w:line="240" w:lineRule="auto"/>
        <w:ind w:left="1134" w:hanging="1134"/>
        <w:rPr>
          <w:rFonts w:ascii="Times New Roman" w:eastAsia="Times New Roman" w:hAnsi="Times New Roman" w:cs="Times New Roman"/>
          <w:i/>
          <w:iCs/>
          <w:szCs w:val="20"/>
          <w:lang w:eastAsia="en-AU"/>
        </w:rPr>
      </w:pPr>
      <w:r>
        <w:rPr>
          <w:rFonts w:ascii="Times New Roman" w:eastAsia="Times New Roman" w:hAnsi="Times New Roman" w:cs="Times New Roman"/>
          <w:i/>
          <w:iCs/>
          <w:szCs w:val="20"/>
          <w:lang w:eastAsia="en-AU"/>
        </w:rPr>
        <w:t>Labelling a device because of a general standard</w:t>
      </w:r>
    </w:p>
    <w:p w14:paraId="6098BD30" w14:textId="77777777" w:rsidR="00075D5D" w:rsidRDefault="00075D5D" w:rsidP="00075D5D">
      <w:pPr>
        <w:tabs>
          <w:tab w:val="right" w:pos="1021"/>
        </w:tabs>
        <w:spacing w:before="180" w:after="0" w:line="240" w:lineRule="auto"/>
        <w:ind w:left="1134" w:hanging="1134"/>
        <w:rPr>
          <w:rFonts w:ascii="Times New Roman" w:eastAsia="Times New Roman" w:hAnsi="Times New Roman" w:cs="Times New Roman"/>
          <w:szCs w:val="20"/>
          <w:lang w:eastAsia="en-AU"/>
        </w:rPr>
      </w:pPr>
      <w:r>
        <w:rPr>
          <w:rFonts w:ascii="Times New Roman" w:eastAsia="Times New Roman" w:hAnsi="Times New Roman" w:cs="Times New Roman"/>
          <w:i/>
          <w:iCs/>
          <w:szCs w:val="20"/>
          <w:lang w:eastAsia="en-AU"/>
        </w:rPr>
        <w:tab/>
      </w:r>
      <w:r>
        <w:rPr>
          <w:rFonts w:ascii="Times New Roman" w:eastAsia="Times New Roman" w:hAnsi="Times New Roman" w:cs="Times New Roman"/>
          <w:szCs w:val="20"/>
          <w:lang w:eastAsia="en-AU"/>
        </w:rPr>
        <w:t>(5)</w:t>
      </w:r>
      <w:r>
        <w:rPr>
          <w:rFonts w:ascii="Times New Roman" w:eastAsia="Times New Roman" w:hAnsi="Times New Roman" w:cs="Times New Roman"/>
          <w:szCs w:val="20"/>
          <w:lang w:eastAsia="en-AU"/>
        </w:rPr>
        <w:tab/>
        <w:t>If:</w:t>
      </w:r>
    </w:p>
    <w:p w14:paraId="5E9EC881" w14:textId="77777777" w:rsidR="00075D5D" w:rsidRDefault="00075D5D" w:rsidP="00075D5D">
      <w:pPr>
        <w:tabs>
          <w:tab w:val="right" w:pos="1531"/>
        </w:tabs>
        <w:spacing w:before="40" w:after="0" w:line="240" w:lineRule="auto"/>
        <w:ind w:left="1644" w:hanging="1644"/>
        <w:rPr>
          <w:rFonts w:ascii="Times New Roman" w:eastAsia="Times New Roman" w:hAnsi="Times New Roman" w:cs="Times New Roman"/>
          <w:szCs w:val="20"/>
          <w:lang w:eastAsia="en-AU"/>
        </w:rPr>
      </w:pPr>
      <w:r>
        <w:rPr>
          <w:rFonts w:ascii="Times New Roman" w:eastAsia="Times New Roman" w:hAnsi="Times New Roman" w:cs="Times New Roman"/>
          <w:szCs w:val="20"/>
          <w:lang w:eastAsia="en-AU"/>
        </w:rPr>
        <w:tab/>
        <w:t>(a)</w:t>
      </w:r>
      <w:r>
        <w:rPr>
          <w:rFonts w:ascii="Times New Roman" w:eastAsia="Times New Roman" w:hAnsi="Times New Roman" w:cs="Times New Roman"/>
          <w:szCs w:val="20"/>
          <w:lang w:eastAsia="en-AU"/>
        </w:rPr>
        <w:tab/>
        <w:t>a device is manufactured in Australia; and</w:t>
      </w:r>
    </w:p>
    <w:p w14:paraId="0C7EF68D" w14:textId="77777777" w:rsidR="00075D5D" w:rsidRDefault="00075D5D" w:rsidP="00075D5D">
      <w:pPr>
        <w:tabs>
          <w:tab w:val="right" w:pos="1531"/>
        </w:tabs>
        <w:spacing w:before="40" w:after="0" w:line="240" w:lineRule="auto"/>
        <w:ind w:left="1644" w:hanging="1644"/>
        <w:rPr>
          <w:rFonts w:ascii="Times New Roman" w:eastAsia="Times New Roman" w:hAnsi="Times New Roman" w:cs="Times New Roman"/>
          <w:szCs w:val="20"/>
          <w:lang w:eastAsia="en-AU"/>
        </w:rPr>
      </w:pPr>
      <w:r>
        <w:rPr>
          <w:rFonts w:ascii="Times New Roman" w:eastAsia="Times New Roman" w:hAnsi="Times New Roman" w:cs="Times New Roman"/>
          <w:szCs w:val="20"/>
          <w:lang w:eastAsia="en-AU"/>
        </w:rPr>
        <w:tab/>
        <w:t>(b)</w:t>
      </w:r>
      <w:r>
        <w:rPr>
          <w:rFonts w:ascii="Times New Roman" w:eastAsia="Times New Roman" w:hAnsi="Times New Roman" w:cs="Times New Roman"/>
          <w:szCs w:val="20"/>
          <w:lang w:eastAsia="en-AU"/>
        </w:rPr>
        <w:tab/>
        <w:t>a general standard is prescribed for the device;</w:t>
      </w:r>
    </w:p>
    <w:p w14:paraId="7DC53218" w14:textId="77777777" w:rsidR="00075D5D" w:rsidRDefault="00075D5D" w:rsidP="00075D5D">
      <w:pPr>
        <w:tabs>
          <w:tab w:val="right" w:pos="1021"/>
        </w:tabs>
        <w:spacing w:before="60" w:after="0" w:line="240" w:lineRule="auto"/>
        <w:ind w:left="1134" w:hanging="1134"/>
        <w:rPr>
          <w:rFonts w:ascii="Times New Roman" w:eastAsia="Times New Roman" w:hAnsi="Times New Roman" w:cs="Times New Roman"/>
          <w:szCs w:val="20"/>
          <w:lang w:eastAsia="en-AU"/>
        </w:rPr>
      </w:pPr>
      <w:r>
        <w:rPr>
          <w:rFonts w:ascii="Times New Roman" w:eastAsia="Times New Roman" w:hAnsi="Times New Roman" w:cs="Times New Roman"/>
          <w:szCs w:val="20"/>
          <w:lang w:eastAsia="en-AU"/>
        </w:rPr>
        <w:tab/>
      </w:r>
      <w:r>
        <w:rPr>
          <w:rFonts w:ascii="Times New Roman" w:eastAsia="Times New Roman" w:hAnsi="Times New Roman" w:cs="Times New Roman"/>
          <w:szCs w:val="20"/>
          <w:lang w:eastAsia="en-AU"/>
        </w:rPr>
        <w:tab/>
        <w:t>the person who manufactured the device must apply a label to the device in accordance with this Part.</w:t>
      </w:r>
    </w:p>
    <w:p w14:paraId="111FCFBD" w14:textId="77777777" w:rsidR="00075D5D" w:rsidRDefault="00075D5D" w:rsidP="00075D5D">
      <w:pPr>
        <w:tabs>
          <w:tab w:val="right" w:pos="1021"/>
        </w:tabs>
        <w:spacing w:before="180" w:after="0" w:line="240" w:lineRule="auto"/>
        <w:ind w:left="1134" w:hanging="1134"/>
        <w:rPr>
          <w:rFonts w:ascii="Times New Roman" w:eastAsia="Times New Roman" w:hAnsi="Times New Roman" w:cs="Times New Roman"/>
          <w:szCs w:val="20"/>
          <w:lang w:eastAsia="en-AU"/>
        </w:rPr>
      </w:pPr>
      <w:r>
        <w:rPr>
          <w:rFonts w:ascii="Times New Roman" w:eastAsia="Times New Roman" w:hAnsi="Times New Roman" w:cs="Times New Roman"/>
          <w:i/>
          <w:iCs/>
          <w:szCs w:val="20"/>
          <w:lang w:eastAsia="en-AU"/>
        </w:rPr>
        <w:tab/>
      </w:r>
      <w:r>
        <w:rPr>
          <w:rFonts w:ascii="Times New Roman" w:eastAsia="Times New Roman" w:hAnsi="Times New Roman" w:cs="Times New Roman"/>
          <w:szCs w:val="20"/>
          <w:lang w:eastAsia="en-AU"/>
        </w:rPr>
        <w:t>(6)</w:t>
      </w:r>
      <w:r>
        <w:rPr>
          <w:rFonts w:ascii="Times New Roman" w:eastAsia="Times New Roman" w:hAnsi="Times New Roman" w:cs="Times New Roman"/>
          <w:szCs w:val="20"/>
          <w:lang w:eastAsia="en-AU"/>
        </w:rPr>
        <w:tab/>
        <w:t>If:</w:t>
      </w:r>
    </w:p>
    <w:p w14:paraId="0C713372" w14:textId="77777777" w:rsidR="00075D5D" w:rsidRDefault="00075D5D" w:rsidP="00075D5D">
      <w:pPr>
        <w:tabs>
          <w:tab w:val="right" w:pos="1531"/>
        </w:tabs>
        <w:spacing w:before="40" w:after="0" w:line="240" w:lineRule="auto"/>
        <w:ind w:left="1644" w:hanging="1644"/>
        <w:rPr>
          <w:rFonts w:ascii="Times New Roman" w:eastAsia="Times New Roman" w:hAnsi="Times New Roman" w:cs="Times New Roman"/>
          <w:szCs w:val="20"/>
          <w:lang w:eastAsia="en-AU"/>
        </w:rPr>
      </w:pPr>
      <w:r>
        <w:rPr>
          <w:rFonts w:ascii="Times New Roman" w:eastAsia="Times New Roman" w:hAnsi="Times New Roman" w:cs="Times New Roman"/>
          <w:szCs w:val="20"/>
          <w:lang w:eastAsia="en-AU"/>
        </w:rPr>
        <w:tab/>
        <w:t>(a)</w:t>
      </w:r>
      <w:r>
        <w:rPr>
          <w:rFonts w:ascii="Times New Roman" w:eastAsia="Times New Roman" w:hAnsi="Times New Roman" w:cs="Times New Roman"/>
          <w:szCs w:val="20"/>
          <w:lang w:eastAsia="en-AU"/>
        </w:rPr>
        <w:tab/>
        <w:t>a device is imported; and</w:t>
      </w:r>
    </w:p>
    <w:p w14:paraId="6DCF4F37" w14:textId="77777777" w:rsidR="00075D5D" w:rsidRDefault="00075D5D" w:rsidP="00075D5D">
      <w:pPr>
        <w:tabs>
          <w:tab w:val="right" w:pos="1531"/>
        </w:tabs>
        <w:spacing w:before="40" w:after="0" w:line="240" w:lineRule="auto"/>
        <w:ind w:left="1644" w:hanging="1644"/>
        <w:rPr>
          <w:rFonts w:ascii="Times New Roman" w:eastAsia="Times New Roman" w:hAnsi="Times New Roman" w:cs="Times New Roman"/>
          <w:szCs w:val="20"/>
          <w:lang w:eastAsia="en-AU"/>
        </w:rPr>
      </w:pPr>
      <w:r>
        <w:rPr>
          <w:rFonts w:ascii="Times New Roman" w:eastAsia="Times New Roman" w:hAnsi="Times New Roman" w:cs="Times New Roman"/>
          <w:szCs w:val="20"/>
          <w:lang w:eastAsia="en-AU"/>
        </w:rPr>
        <w:tab/>
        <w:t>(b)</w:t>
      </w:r>
      <w:r>
        <w:rPr>
          <w:rFonts w:ascii="Times New Roman" w:eastAsia="Times New Roman" w:hAnsi="Times New Roman" w:cs="Times New Roman"/>
          <w:szCs w:val="20"/>
          <w:lang w:eastAsia="en-AU"/>
        </w:rPr>
        <w:tab/>
        <w:t>a general standard is prescribed for the device;</w:t>
      </w:r>
    </w:p>
    <w:p w14:paraId="451ED0AA" w14:textId="77777777" w:rsidR="00075D5D" w:rsidRDefault="00075D5D" w:rsidP="00075D5D">
      <w:pPr>
        <w:tabs>
          <w:tab w:val="right" w:pos="1021"/>
        </w:tabs>
        <w:spacing w:before="60" w:after="0" w:line="240" w:lineRule="auto"/>
        <w:ind w:left="1134" w:hanging="1134"/>
        <w:rPr>
          <w:rFonts w:ascii="Times New Roman" w:eastAsia="Times New Roman" w:hAnsi="Times New Roman" w:cs="Times New Roman"/>
          <w:szCs w:val="20"/>
          <w:lang w:eastAsia="en-AU"/>
        </w:rPr>
      </w:pPr>
      <w:r>
        <w:rPr>
          <w:rFonts w:ascii="Times New Roman" w:eastAsia="Times New Roman" w:hAnsi="Times New Roman" w:cs="Times New Roman"/>
          <w:szCs w:val="20"/>
          <w:lang w:eastAsia="en-AU"/>
        </w:rPr>
        <w:tab/>
      </w:r>
      <w:r>
        <w:rPr>
          <w:rFonts w:ascii="Times New Roman" w:eastAsia="Times New Roman" w:hAnsi="Times New Roman" w:cs="Times New Roman"/>
          <w:szCs w:val="20"/>
          <w:lang w:eastAsia="en-AU"/>
        </w:rPr>
        <w:tab/>
        <w:t>the person who imported the device must apply a label to the device in accordance with this Part.</w:t>
      </w:r>
    </w:p>
    <w:p w14:paraId="4A37E1F3" w14:textId="77777777" w:rsidR="00075D5D" w:rsidRPr="001E1E91" w:rsidRDefault="00075D5D" w:rsidP="00075D5D">
      <w:pPr>
        <w:spacing w:before="122" w:after="0" w:line="240" w:lineRule="auto"/>
        <w:ind w:left="1985" w:hanging="851"/>
        <w:rPr>
          <w:rFonts w:ascii="Times New Roman" w:eastAsia="Times New Roman" w:hAnsi="Times New Roman" w:cs="Times New Roman"/>
          <w:szCs w:val="20"/>
          <w:lang w:eastAsia="en-AU"/>
        </w:rPr>
      </w:pPr>
      <w:r w:rsidRPr="00860393">
        <w:rPr>
          <w:rFonts w:ascii="Times New Roman" w:eastAsia="Times New Roman" w:hAnsi="Times New Roman" w:cs="Times New Roman"/>
          <w:sz w:val="18"/>
          <w:szCs w:val="20"/>
          <w:lang w:eastAsia="en-AU"/>
        </w:rPr>
        <w:t>Note:</w:t>
      </w:r>
      <w:r w:rsidRPr="00860393">
        <w:rPr>
          <w:rFonts w:ascii="Times New Roman" w:eastAsia="Times New Roman" w:hAnsi="Times New Roman" w:cs="Times New Roman"/>
          <w:sz w:val="18"/>
          <w:szCs w:val="20"/>
          <w:lang w:eastAsia="en-AU"/>
        </w:rPr>
        <w:tab/>
      </w:r>
      <w:r>
        <w:rPr>
          <w:rFonts w:ascii="Times New Roman" w:eastAsia="Times New Roman" w:hAnsi="Times New Roman" w:cs="Times New Roman"/>
          <w:sz w:val="18"/>
          <w:szCs w:val="20"/>
          <w:lang w:eastAsia="en-AU"/>
        </w:rPr>
        <w:t xml:space="preserve">If </w:t>
      </w:r>
      <w:r w:rsidRPr="00067A54">
        <w:rPr>
          <w:rFonts w:ascii="Times New Roman" w:eastAsia="Times New Roman" w:hAnsi="Times New Roman" w:cs="Times New Roman"/>
          <w:sz w:val="18"/>
          <w:szCs w:val="20"/>
          <w:lang w:eastAsia="en-AU"/>
        </w:rPr>
        <w:t>both subclauses (2) and (5), or both subclauses (3) and (6), apply in relation to a device, see subsection 6(2).</w:t>
      </w:r>
    </w:p>
    <w:p w14:paraId="197ADFCD" w14:textId="2C179249" w:rsidR="00190A59" w:rsidRDefault="00241E0B" w:rsidP="00190A59">
      <w:pPr>
        <w:pStyle w:val="ItemHead"/>
      </w:pPr>
      <w:r>
        <w:t>5</w:t>
      </w:r>
      <w:r w:rsidR="00FE7DF0">
        <w:t>6</w:t>
      </w:r>
      <w:r>
        <w:t xml:space="preserve">  Subclause 4(1) of Schedule 3</w:t>
      </w:r>
    </w:p>
    <w:p w14:paraId="30ABB55C" w14:textId="1B35CFC6" w:rsidR="00241E0B" w:rsidRDefault="00241E0B" w:rsidP="00241E0B">
      <w:pPr>
        <w:pStyle w:val="Item"/>
      </w:pPr>
      <w:r>
        <w:t>Omit “subclause 3(2)”, substitute “subclauses 3(2) and (5)”.</w:t>
      </w:r>
    </w:p>
    <w:p w14:paraId="7A7094CD" w14:textId="6B1860D8" w:rsidR="00241E0B" w:rsidRDefault="00241E0B" w:rsidP="00241E0B">
      <w:pPr>
        <w:pStyle w:val="ItemHead"/>
      </w:pPr>
      <w:r>
        <w:t>5</w:t>
      </w:r>
      <w:r w:rsidR="00FE7DF0">
        <w:t>7</w:t>
      </w:r>
      <w:r>
        <w:t xml:space="preserve">  Subclause 4(2) of Schedule 3</w:t>
      </w:r>
    </w:p>
    <w:p w14:paraId="31A49DC1" w14:textId="6EB919E9" w:rsidR="00241E0B" w:rsidRDefault="00241E0B" w:rsidP="00241E0B">
      <w:pPr>
        <w:pStyle w:val="Item"/>
      </w:pPr>
      <w:r>
        <w:t>Omit “subclause 3(3)”, substitute “subclauses 3(3) and (6)”.</w:t>
      </w:r>
    </w:p>
    <w:p w14:paraId="4E23DF1A" w14:textId="6BBE7C79" w:rsidR="00241E0B" w:rsidRDefault="00241E0B" w:rsidP="00241E0B">
      <w:pPr>
        <w:pStyle w:val="ItemHead"/>
      </w:pPr>
      <w:r>
        <w:t>5</w:t>
      </w:r>
      <w:r w:rsidR="00FE7DF0">
        <w:t>8</w:t>
      </w:r>
      <w:r>
        <w:t xml:space="preserve">  After subclause 5(1) of Schedule 3</w:t>
      </w:r>
    </w:p>
    <w:p w14:paraId="396CA4E8" w14:textId="4DF052F1" w:rsidR="00241E0B" w:rsidRDefault="00241E0B" w:rsidP="00241E0B">
      <w:pPr>
        <w:pStyle w:val="Item"/>
      </w:pPr>
      <w:r>
        <w:t>Insert:</w:t>
      </w:r>
    </w:p>
    <w:p w14:paraId="7C8E8006" w14:textId="77777777" w:rsidR="007E7DF9" w:rsidRDefault="007E7DF9" w:rsidP="007E7DF9">
      <w:pPr>
        <w:tabs>
          <w:tab w:val="right" w:pos="1021"/>
        </w:tabs>
        <w:spacing w:before="180" w:after="0" w:line="240" w:lineRule="auto"/>
        <w:ind w:left="1134" w:hanging="1134"/>
        <w:rPr>
          <w:rFonts w:ascii="Times New Roman" w:eastAsia="Times New Roman" w:hAnsi="Times New Roman" w:cs="Times New Roman"/>
          <w:szCs w:val="20"/>
          <w:lang w:eastAsia="en-AU"/>
        </w:rPr>
      </w:pPr>
      <w:r>
        <w:rPr>
          <w:rFonts w:ascii="Times New Roman" w:eastAsia="Times New Roman" w:hAnsi="Times New Roman" w:cs="Times New Roman"/>
          <w:szCs w:val="20"/>
          <w:lang w:eastAsia="en-AU"/>
        </w:rPr>
        <w:lastRenderedPageBreak/>
        <w:tab/>
      </w:r>
      <w:r w:rsidRPr="007E7DF9">
        <w:rPr>
          <w:rFonts w:ascii="Times New Roman" w:eastAsia="Times New Roman" w:hAnsi="Times New Roman" w:cs="Times New Roman"/>
          <w:szCs w:val="20"/>
          <w:lang w:eastAsia="en-AU"/>
        </w:rPr>
        <w:t>(1A)</w:t>
      </w:r>
      <w:r w:rsidRPr="007E7DF9">
        <w:rPr>
          <w:rFonts w:ascii="Times New Roman" w:eastAsia="Times New Roman" w:hAnsi="Times New Roman" w:cs="Times New Roman"/>
          <w:szCs w:val="20"/>
          <w:lang w:eastAsia="en-AU"/>
        </w:rPr>
        <w:tab/>
        <w:t>If the device is a wireless audio transmitter that is capable of operating in the frequency band 694 MHz to 820 MHz, the label must also include the following text in bold type:</w:t>
      </w:r>
    </w:p>
    <w:p w14:paraId="56D9EBA5" w14:textId="77777777" w:rsidR="000765AE" w:rsidRDefault="000765AE" w:rsidP="000765AE">
      <w:pPr>
        <w:tabs>
          <w:tab w:val="right" w:pos="1021"/>
        </w:tabs>
        <w:spacing w:before="180" w:after="0" w:line="240" w:lineRule="auto"/>
        <w:ind w:left="1440" w:hanging="1134"/>
        <w:rPr>
          <w:rFonts w:ascii="Times New Roman" w:eastAsia="Times New Roman" w:hAnsi="Times New Roman" w:cs="Times New Roman"/>
          <w:szCs w:val="20"/>
          <w:lang w:eastAsia="en-AU"/>
        </w:rPr>
      </w:pPr>
      <w:r>
        <w:rPr>
          <w:rFonts w:ascii="Times New Roman" w:eastAsia="Times New Roman" w:hAnsi="Times New Roman" w:cs="Times New Roman"/>
          <w:szCs w:val="20"/>
          <w:lang w:eastAsia="en-AU"/>
        </w:rPr>
        <w:tab/>
      </w:r>
      <w:r>
        <w:rPr>
          <w:rFonts w:ascii="Times New Roman" w:eastAsia="Times New Roman" w:hAnsi="Times New Roman" w:cs="Times New Roman"/>
          <w:szCs w:val="20"/>
          <w:lang w:eastAsia="en-AU"/>
        </w:rPr>
        <w:tab/>
        <w:t>This device operates under an ACMA class licence and must comply with all conditions of that licence, including frequencies. In order to comply, this device must not be operated in the 694-820 MHz band.</w:t>
      </w:r>
    </w:p>
    <w:p w14:paraId="013203A5" w14:textId="77777777" w:rsidR="000765AE" w:rsidRPr="000D6877" w:rsidRDefault="000765AE" w:rsidP="000765AE">
      <w:pPr>
        <w:spacing w:before="122" w:after="0" w:line="240" w:lineRule="auto"/>
        <w:ind w:left="1985" w:hanging="851"/>
        <w:rPr>
          <w:rFonts w:ascii="Times New Roman" w:eastAsia="Times New Roman" w:hAnsi="Times New Roman" w:cs="Times New Roman"/>
          <w:szCs w:val="20"/>
          <w:lang w:eastAsia="en-AU"/>
        </w:rPr>
      </w:pPr>
      <w:r w:rsidRPr="00860393">
        <w:rPr>
          <w:rFonts w:ascii="Times New Roman" w:eastAsia="Times New Roman" w:hAnsi="Times New Roman" w:cs="Times New Roman"/>
          <w:sz w:val="18"/>
          <w:szCs w:val="20"/>
          <w:lang w:eastAsia="en-AU"/>
        </w:rPr>
        <w:t>Note:</w:t>
      </w:r>
      <w:r w:rsidRPr="00860393">
        <w:rPr>
          <w:rFonts w:ascii="Times New Roman" w:eastAsia="Times New Roman" w:hAnsi="Times New Roman" w:cs="Times New Roman"/>
          <w:sz w:val="18"/>
          <w:szCs w:val="20"/>
          <w:lang w:eastAsia="en-AU"/>
        </w:rPr>
        <w:tab/>
      </w:r>
      <w:r>
        <w:rPr>
          <w:rFonts w:ascii="Times New Roman" w:eastAsia="Times New Roman" w:hAnsi="Times New Roman" w:cs="Times New Roman"/>
          <w:sz w:val="18"/>
          <w:szCs w:val="20"/>
          <w:lang w:eastAsia="en-AU"/>
        </w:rPr>
        <w:t xml:space="preserve">At the time this subclause commenced, Schedule 5 prescribed the </w:t>
      </w:r>
      <w:proofErr w:type="gramStart"/>
      <w:r>
        <w:rPr>
          <w:rFonts w:ascii="Times New Roman" w:eastAsia="Times New Roman" w:hAnsi="Times New Roman" w:cs="Times New Roman"/>
          <w:sz w:val="18"/>
          <w:szCs w:val="20"/>
          <w:lang w:eastAsia="en-AU"/>
        </w:rPr>
        <w:t>Short Range</w:t>
      </w:r>
      <w:proofErr w:type="gramEnd"/>
      <w:r>
        <w:rPr>
          <w:rFonts w:ascii="Times New Roman" w:eastAsia="Times New Roman" w:hAnsi="Times New Roman" w:cs="Times New Roman"/>
          <w:sz w:val="18"/>
          <w:szCs w:val="20"/>
          <w:lang w:eastAsia="en-AU"/>
        </w:rPr>
        <w:t xml:space="preserve"> Equipment Standard for wireless audio transmitters operated under the </w:t>
      </w:r>
      <w:r>
        <w:rPr>
          <w:rFonts w:ascii="Times New Roman" w:eastAsia="Times New Roman" w:hAnsi="Times New Roman" w:cs="Times New Roman"/>
          <w:i/>
          <w:iCs/>
          <w:sz w:val="18"/>
          <w:szCs w:val="20"/>
          <w:lang w:eastAsia="en-AU"/>
        </w:rPr>
        <w:t>Radiocommunications (Low Interference Potential Devices) Class Licence 2015</w:t>
      </w:r>
      <w:r>
        <w:rPr>
          <w:rFonts w:ascii="Times New Roman" w:eastAsia="Times New Roman" w:hAnsi="Times New Roman" w:cs="Times New Roman"/>
          <w:sz w:val="18"/>
          <w:szCs w:val="20"/>
          <w:lang w:eastAsia="en-AU"/>
        </w:rPr>
        <w:t>.</w:t>
      </w:r>
    </w:p>
    <w:p w14:paraId="17AAB5A1" w14:textId="43DBC074" w:rsidR="00241E0B" w:rsidRDefault="006776E5" w:rsidP="00241E0B">
      <w:pPr>
        <w:pStyle w:val="ItemHead"/>
      </w:pPr>
      <w:r>
        <w:t>5</w:t>
      </w:r>
      <w:r w:rsidR="00322725">
        <w:t>9</w:t>
      </w:r>
      <w:r w:rsidR="006F72E9">
        <w:t xml:space="preserve">  Subclause 5(2) of Schedule 3</w:t>
      </w:r>
    </w:p>
    <w:p w14:paraId="30591489" w14:textId="06F69D9F" w:rsidR="006F72E9" w:rsidRDefault="006F72E9" w:rsidP="006F72E9">
      <w:pPr>
        <w:pStyle w:val="Item"/>
      </w:pPr>
      <w:r>
        <w:t>Omit “</w:t>
      </w:r>
      <w:r w:rsidR="005A7D91">
        <w:t xml:space="preserve">that is accessible to a user of the device without the use of </w:t>
      </w:r>
      <w:r>
        <w:t>any specialised equipment”, substitute “</w:t>
      </w:r>
      <w:r w:rsidR="005A7D91">
        <w:t>that is readily accessible to a user of the device</w:t>
      </w:r>
      <w:r>
        <w:t>”.</w:t>
      </w:r>
    </w:p>
    <w:p w14:paraId="0BE3BCB6" w14:textId="41B3DB14" w:rsidR="006F72E9" w:rsidRDefault="00322725" w:rsidP="006F72E9">
      <w:pPr>
        <w:pStyle w:val="ItemHead"/>
      </w:pPr>
      <w:r>
        <w:t>60</w:t>
      </w:r>
      <w:r w:rsidR="006F72E9">
        <w:t xml:space="preserve">  </w:t>
      </w:r>
      <w:r w:rsidR="00A4140A">
        <w:t>Subclause 5(5) of Schedule 3</w:t>
      </w:r>
    </w:p>
    <w:p w14:paraId="20D8D67B" w14:textId="32969801" w:rsidR="00A4140A" w:rsidRDefault="00A4140A" w:rsidP="00A4140A">
      <w:pPr>
        <w:pStyle w:val="Item"/>
      </w:pPr>
      <w:r>
        <w:t>Omit “The label”, substitute “Subject to subclause (5A), the label”.</w:t>
      </w:r>
    </w:p>
    <w:p w14:paraId="56523A73" w14:textId="0EC91BA8" w:rsidR="00A4140A" w:rsidRDefault="00B2488B" w:rsidP="00A4140A">
      <w:pPr>
        <w:pStyle w:val="ItemHead"/>
      </w:pPr>
      <w:r>
        <w:t>6</w:t>
      </w:r>
      <w:r w:rsidR="00322725">
        <w:t>1</w:t>
      </w:r>
      <w:r w:rsidR="00A4140A">
        <w:t xml:space="preserve">  After subclause 5(5) of Schedule 3</w:t>
      </w:r>
    </w:p>
    <w:p w14:paraId="518AE724" w14:textId="54DC8700" w:rsidR="00A4140A" w:rsidRDefault="00A4140A" w:rsidP="00A4140A">
      <w:pPr>
        <w:pStyle w:val="Item"/>
      </w:pPr>
      <w:r>
        <w:t>Insert:</w:t>
      </w:r>
    </w:p>
    <w:p w14:paraId="31D350B0" w14:textId="77777777" w:rsidR="00E67AA2" w:rsidRPr="00480883" w:rsidRDefault="00E67AA2" w:rsidP="00E67AA2">
      <w:pPr>
        <w:tabs>
          <w:tab w:val="right" w:pos="1021"/>
        </w:tabs>
        <w:spacing w:before="180" w:after="0" w:line="240" w:lineRule="auto"/>
        <w:ind w:left="1134" w:hanging="1134"/>
        <w:rPr>
          <w:rFonts w:ascii="Times New Roman" w:eastAsia="Times New Roman" w:hAnsi="Times New Roman" w:cs="Times New Roman"/>
          <w:szCs w:val="20"/>
          <w:lang w:eastAsia="en-AU"/>
        </w:rPr>
      </w:pPr>
      <w:r w:rsidRPr="00E67AA2">
        <w:rPr>
          <w:rFonts w:ascii="Times New Roman" w:eastAsia="Times New Roman" w:hAnsi="Times New Roman" w:cs="Times New Roman"/>
          <w:szCs w:val="20"/>
          <w:lang w:eastAsia="en-AU"/>
        </w:rPr>
        <w:tab/>
        <w:t>(5A)</w:t>
      </w:r>
      <w:r w:rsidRPr="00E67AA2">
        <w:rPr>
          <w:rFonts w:ascii="Times New Roman" w:eastAsia="Times New Roman" w:hAnsi="Times New Roman" w:cs="Times New Roman"/>
          <w:szCs w:val="20"/>
          <w:lang w:eastAsia="en-AU"/>
        </w:rPr>
        <w:tab/>
        <w:t>If subclause (1A) applies, the part of the label referred to in subclause (1) must be at least 3 mm high and the other part of the label that must include the text in bold type referred to in subclause (1A) must be at least 5 mm high.</w:t>
      </w:r>
    </w:p>
    <w:p w14:paraId="2B33E524" w14:textId="35991216" w:rsidR="00A4140A" w:rsidRDefault="00833D2D" w:rsidP="00A4140A">
      <w:pPr>
        <w:pStyle w:val="ItemHead"/>
      </w:pPr>
      <w:r>
        <w:t>6</w:t>
      </w:r>
      <w:r w:rsidR="00205010">
        <w:t>2</w:t>
      </w:r>
      <w:r w:rsidR="006776E5">
        <w:t xml:space="preserve">  Paragraph 5(7)(c) of Schedule 3</w:t>
      </w:r>
    </w:p>
    <w:p w14:paraId="4AAD2ACB" w14:textId="511FB4B1" w:rsidR="006776E5" w:rsidRDefault="006776E5" w:rsidP="006776E5">
      <w:pPr>
        <w:pStyle w:val="Item"/>
      </w:pPr>
      <w:r>
        <w:t>Omit “(5)”, substitute “(5A)”.</w:t>
      </w:r>
    </w:p>
    <w:p w14:paraId="4863D081" w14:textId="56F39EBC" w:rsidR="006776E5" w:rsidRDefault="006776E5" w:rsidP="006776E5">
      <w:pPr>
        <w:pStyle w:val="ItemHead"/>
      </w:pPr>
      <w:r>
        <w:t>6</w:t>
      </w:r>
      <w:r w:rsidR="00205010">
        <w:t>3</w:t>
      </w:r>
      <w:r>
        <w:t xml:space="preserve">  Clause 7 of Schedule 3</w:t>
      </w:r>
    </w:p>
    <w:p w14:paraId="332820F3" w14:textId="3AEEF8C3" w:rsidR="006776E5" w:rsidRDefault="00C819B3" w:rsidP="006776E5">
      <w:pPr>
        <w:pStyle w:val="Item"/>
      </w:pPr>
      <w:r>
        <w:t>Omit “</w:t>
      </w:r>
      <w:r w:rsidR="0004379C">
        <w:t xml:space="preserve">each of clauses 8 to 12 sets out </w:t>
      </w:r>
      <w:r>
        <w:t>a requirement”, substitute “</w:t>
      </w:r>
      <w:r w:rsidR="0004379C">
        <w:t xml:space="preserve">each of clauses 8 to 10 sets out </w:t>
      </w:r>
      <w:r>
        <w:t>one or more requirements”.</w:t>
      </w:r>
    </w:p>
    <w:p w14:paraId="1CB5C5D9" w14:textId="1733F990" w:rsidR="00C819B3" w:rsidRDefault="00C819B3" w:rsidP="00C819B3">
      <w:pPr>
        <w:pStyle w:val="ItemHead"/>
      </w:pPr>
      <w:r>
        <w:t>6</w:t>
      </w:r>
      <w:r w:rsidR="00205010">
        <w:t>4</w:t>
      </w:r>
      <w:r>
        <w:t xml:space="preserve">  Paragraph 9(3)(c) of Schedule 3</w:t>
      </w:r>
    </w:p>
    <w:p w14:paraId="41AFBF87" w14:textId="77777777" w:rsidR="00B77827" w:rsidRDefault="00B77827" w:rsidP="00C819B3">
      <w:pPr>
        <w:pStyle w:val="Item"/>
      </w:pPr>
      <w:r>
        <w:t>Repeal the paragraph, substitute:</w:t>
      </w:r>
    </w:p>
    <w:p w14:paraId="0330A3C3" w14:textId="6028F4D0" w:rsidR="00C819B3" w:rsidRDefault="00B77827" w:rsidP="00B77827">
      <w:pPr>
        <w:pStyle w:val="Item"/>
        <w:tabs>
          <w:tab w:val="left" w:pos="1701"/>
        </w:tabs>
        <w:ind w:left="1701" w:hanging="425"/>
      </w:pPr>
      <w:r>
        <w:t>(c)</w:t>
      </w:r>
      <w:r>
        <w:tab/>
      </w:r>
      <w:r w:rsidR="00C819B3">
        <w:t>if the device is an applicable device –</w:t>
      </w:r>
      <w:r>
        <w:t xml:space="preserve"> declare that the device complies with the EME standard; and</w:t>
      </w:r>
    </w:p>
    <w:p w14:paraId="0E91F239" w14:textId="6F3BCFF8" w:rsidR="00C819B3" w:rsidRDefault="009D6252" w:rsidP="00C819B3">
      <w:pPr>
        <w:pStyle w:val="ItemHead"/>
      </w:pPr>
      <w:r>
        <w:t>6</w:t>
      </w:r>
      <w:r w:rsidR="00205010">
        <w:t>5</w:t>
      </w:r>
      <w:r w:rsidR="00DB3E1D">
        <w:t xml:space="preserve"> </w:t>
      </w:r>
      <w:r>
        <w:t xml:space="preserve"> Paragraph 9(3)(d) of Schedule 3</w:t>
      </w:r>
    </w:p>
    <w:p w14:paraId="52B38F8B" w14:textId="655A8E48" w:rsidR="009D6252" w:rsidRDefault="009D6252" w:rsidP="009D6252">
      <w:pPr>
        <w:pStyle w:val="Item"/>
      </w:pPr>
      <w:r>
        <w:t>Repeal the paragraph</w:t>
      </w:r>
      <w:r w:rsidR="00B1634B">
        <w:t xml:space="preserve"> (other than the note)</w:t>
      </w:r>
      <w:r>
        <w:t>, substitute:</w:t>
      </w:r>
    </w:p>
    <w:p w14:paraId="7C805BF8" w14:textId="364A3DA9" w:rsidR="00B1634B" w:rsidRDefault="00B1634B" w:rsidP="00B1634B">
      <w:pPr>
        <w:tabs>
          <w:tab w:val="right" w:pos="1531"/>
        </w:tabs>
        <w:spacing w:before="120" w:after="0" w:line="240" w:lineRule="auto"/>
        <w:ind w:left="1644" w:hanging="1644"/>
        <w:rPr>
          <w:rFonts w:ascii="Times New Roman" w:eastAsia="Times New Roman" w:hAnsi="Times New Roman" w:cs="Times New Roman"/>
          <w:szCs w:val="20"/>
          <w:lang w:eastAsia="en-AU"/>
        </w:rPr>
      </w:pPr>
      <w:r w:rsidRPr="00480883">
        <w:rPr>
          <w:rFonts w:ascii="Times New Roman" w:eastAsia="Times New Roman" w:hAnsi="Times New Roman" w:cs="Times New Roman"/>
          <w:szCs w:val="20"/>
          <w:lang w:eastAsia="en-AU"/>
        </w:rPr>
        <w:tab/>
        <w:t>(d)</w:t>
      </w:r>
      <w:r w:rsidRPr="00480883">
        <w:rPr>
          <w:rFonts w:ascii="Times New Roman" w:eastAsia="Times New Roman" w:hAnsi="Times New Roman" w:cs="Times New Roman"/>
          <w:szCs w:val="20"/>
          <w:lang w:eastAsia="en-AU"/>
        </w:rPr>
        <w:tab/>
      </w:r>
      <w:bookmarkStart w:id="10" w:name="_Hlk75168967"/>
      <w:r w:rsidRPr="00480883">
        <w:rPr>
          <w:rFonts w:ascii="Times New Roman" w:eastAsia="Times New Roman" w:hAnsi="Times New Roman" w:cs="Times New Roman"/>
          <w:szCs w:val="20"/>
          <w:lang w:eastAsia="en-AU"/>
        </w:rPr>
        <w:t xml:space="preserve">if the </w:t>
      </w:r>
      <w:r>
        <w:rPr>
          <w:rFonts w:ascii="Times New Roman" w:eastAsia="Times New Roman" w:hAnsi="Times New Roman" w:cs="Times New Roman"/>
          <w:szCs w:val="20"/>
          <w:lang w:eastAsia="en-AU"/>
        </w:rPr>
        <w:t>device</w:t>
      </w:r>
      <w:r w:rsidRPr="00480883">
        <w:rPr>
          <w:rFonts w:ascii="Times New Roman" w:eastAsia="Times New Roman" w:hAnsi="Times New Roman" w:cs="Times New Roman"/>
          <w:szCs w:val="20"/>
          <w:lang w:eastAsia="en-AU"/>
        </w:rPr>
        <w:t xml:space="preserve"> is a</w:t>
      </w:r>
      <w:r w:rsidR="00892DD3">
        <w:rPr>
          <w:rFonts w:ascii="Times New Roman" w:eastAsia="Times New Roman" w:hAnsi="Times New Roman" w:cs="Times New Roman"/>
          <w:szCs w:val="20"/>
          <w:lang w:eastAsia="en-AU"/>
        </w:rPr>
        <w:t>n EME compliance level 2 device or an EME compliance level 3 device</w:t>
      </w:r>
      <w:r>
        <w:rPr>
          <w:rFonts w:ascii="Times New Roman" w:eastAsia="Times New Roman" w:hAnsi="Times New Roman" w:cs="Times New Roman"/>
          <w:szCs w:val="20"/>
          <w:lang w:eastAsia="en-AU"/>
        </w:rPr>
        <w:t xml:space="preserve"> </w:t>
      </w:r>
      <w:r w:rsidRPr="00480883">
        <w:rPr>
          <w:rFonts w:ascii="Times New Roman" w:eastAsia="Times New Roman" w:hAnsi="Times New Roman" w:cs="Times New Roman"/>
          <w:szCs w:val="20"/>
          <w:lang w:eastAsia="en-AU"/>
        </w:rPr>
        <w:t>–</w:t>
      </w:r>
      <w:bookmarkEnd w:id="10"/>
      <w:r w:rsidRPr="00480883">
        <w:rPr>
          <w:rFonts w:ascii="Times New Roman" w:eastAsia="Times New Roman" w:hAnsi="Times New Roman" w:cs="Times New Roman"/>
          <w:szCs w:val="20"/>
          <w:lang w:eastAsia="en-AU"/>
        </w:rPr>
        <w:t xml:space="preserve"> set out the measurement methods, assessment methods</w:t>
      </w:r>
      <w:r>
        <w:rPr>
          <w:rFonts w:ascii="Times New Roman" w:eastAsia="Times New Roman" w:hAnsi="Times New Roman" w:cs="Times New Roman"/>
          <w:szCs w:val="20"/>
          <w:lang w:eastAsia="en-AU"/>
        </w:rPr>
        <w:t xml:space="preserve"> or computational methods</w:t>
      </w:r>
      <w:r w:rsidRPr="00480883">
        <w:rPr>
          <w:rFonts w:ascii="Times New Roman" w:eastAsia="Times New Roman" w:hAnsi="Times New Roman" w:cs="Times New Roman"/>
          <w:szCs w:val="20"/>
          <w:lang w:eastAsia="en-AU"/>
        </w:rPr>
        <w:t>, used to measure</w:t>
      </w:r>
      <w:r>
        <w:rPr>
          <w:rFonts w:ascii="Times New Roman" w:eastAsia="Times New Roman" w:hAnsi="Times New Roman" w:cs="Times New Roman"/>
          <w:szCs w:val="20"/>
          <w:lang w:eastAsia="en-AU"/>
        </w:rPr>
        <w:t>,</w:t>
      </w:r>
      <w:r w:rsidRPr="00480883">
        <w:rPr>
          <w:rFonts w:ascii="Times New Roman" w:eastAsia="Times New Roman" w:hAnsi="Times New Roman" w:cs="Times New Roman"/>
          <w:szCs w:val="20"/>
          <w:lang w:eastAsia="en-AU"/>
        </w:rPr>
        <w:t xml:space="preserve"> assess</w:t>
      </w:r>
      <w:r>
        <w:rPr>
          <w:rFonts w:ascii="Times New Roman" w:eastAsia="Times New Roman" w:hAnsi="Times New Roman" w:cs="Times New Roman"/>
          <w:szCs w:val="20"/>
          <w:lang w:eastAsia="en-AU"/>
        </w:rPr>
        <w:t xml:space="preserve"> or compute</w:t>
      </w:r>
      <w:r w:rsidRPr="00480883">
        <w:rPr>
          <w:rFonts w:ascii="Times New Roman" w:eastAsia="Times New Roman" w:hAnsi="Times New Roman" w:cs="Times New Roman"/>
          <w:szCs w:val="20"/>
          <w:lang w:eastAsia="en-AU"/>
        </w:rPr>
        <w:t xml:space="preserve"> whether the device complies with the EME standard, in accordance with Part 3 of Schedule </w:t>
      </w:r>
      <w:proofErr w:type="gramStart"/>
      <w:r w:rsidRPr="00480883">
        <w:rPr>
          <w:rFonts w:ascii="Times New Roman" w:eastAsia="Times New Roman" w:hAnsi="Times New Roman" w:cs="Times New Roman"/>
          <w:szCs w:val="20"/>
          <w:lang w:eastAsia="en-AU"/>
        </w:rPr>
        <w:t>4</w:t>
      </w:r>
      <w:r>
        <w:rPr>
          <w:rFonts w:ascii="Times New Roman" w:eastAsia="Times New Roman" w:hAnsi="Times New Roman" w:cs="Times New Roman"/>
          <w:szCs w:val="20"/>
          <w:lang w:eastAsia="en-AU"/>
        </w:rPr>
        <w:t>;</w:t>
      </w:r>
      <w:proofErr w:type="gramEnd"/>
      <w:r w:rsidR="00B77827">
        <w:rPr>
          <w:rFonts w:ascii="Times New Roman" w:eastAsia="Times New Roman" w:hAnsi="Times New Roman" w:cs="Times New Roman"/>
          <w:szCs w:val="20"/>
          <w:lang w:eastAsia="en-AU"/>
        </w:rPr>
        <w:t xml:space="preserve"> and</w:t>
      </w:r>
    </w:p>
    <w:p w14:paraId="63554668" w14:textId="77777777" w:rsidR="00B1634B" w:rsidRPr="00480883" w:rsidRDefault="00B1634B" w:rsidP="00B1634B">
      <w:pPr>
        <w:tabs>
          <w:tab w:val="right" w:pos="1531"/>
        </w:tabs>
        <w:spacing w:before="40" w:after="0" w:line="240" w:lineRule="auto"/>
        <w:ind w:left="1644" w:hanging="1644"/>
        <w:rPr>
          <w:rFonts w:ascii="Times New Roman" w:eastAsia="Times New Roman" w:hAnsi="Times New Roman" w:cs="Times New Roman"/>
          <w:szCs w:val="20"/>
          <w:lang w:eastAsia="en-AU"/>
        </w:rPr>
      </w:pPr>
      <w:r>
        <w:rPr>
          <w:rFonts w:ascii="Times New Roman" w:eastAsia="Times New Roman" w:hAnsi="Times New Roman" w:cs="Times New Roman"/>
          <w:szCs w:val="20"/>
          <w:lang w:eastAsia="en-AU"/>
        </w:rPr>
        <w:tab/>
        <w:t>(e)</w:t>
      </w:r>
      <w:r>
        <w:rPr>
          <w:rFonts w:ascii="Times New Roman" w:eastAsia="Times New Roman" w:hAnsi="Times New Roman" w:cs="Times New Roman"/>
          <w:szCs w:val="20"/>
          <w:lang w:eastAsia="en-AU"/>
        </w:rPr>
        <w:tab/>
        <w:t>if a general standard is prescribed for the device – declare that the device complies with the general standard</w:t>
      </w:r>
      <w:r w:rsidRPr="00480883">
        <w:rPr>
          <w:rFonts w:ascii="Times New Roman" w:eastAsia="Times New Roman" w:hAnsi="Times New Roman" w:cs="Times New Roman"/>
          <w:szCs w:val="20"/>
          <w:lang w:eastAsia="en-AU"/>
        </w:rPr>
        <w:t>.</w:t>
      </w:r>
    </w:p>
    <w:p w14:paraId="69B2A1B6" w14:textId="21E2364D" w:rsidR="009D6252" w:rsidRDefault="00C5626E" w:rsidP="009D6252">
      <w:pPr>
        <w:pStyle w:val="ItemHead"/>
      </w:pPr>
      <w:r>
        <w:t>6</w:t>
      </w:r>
      <w:r w:rsidR="00C87C37">
        <w:t>6</w:t>
      </w:r>
      <w:r>
        <w:t xml:space="preserve">  At the end of clause 9 of Schedule 3</w:t>
      </w:r>
    </w:p>
    <w:p w14:paraId="5A5932DE" w14:textId="5673059E" w:rsidR="00C5626E" w:rsidRDefault="00C5626E" w:rsidP="00C5626E">
      <w:pPr>
        <w:pStyle w:val="Item"/>
      </w:pPr>
      <w:r>
        <w:t>Add:</w:t>
      </w:r>
    </w:p>
    <w:p w14:paraId="29171746" w14:textId="77777777" w:rsidR="0053671A" w:rsidRPr="003204A0" w:rsidRDefault="0053671A" w:rsidP="0053671A">
      <w:pPr>
        <w:keepLines/>
        <w:tabs>
          <w:tab w:val="right" w:pos="1021"/>
        </w:tabs>
        <w:spacing w:before="180" w:after="0" w:line="240" w:lineRule="auto"/>
        <w:ind w:left="1134" w:hanging="1134"/>
        <w:rPr>
          <w:rFonts w:ascii="Times New Roman" w:eastAsia="Times New Roman" w:hAnsi="Times New Roman" w:cs="Times New Roman"/>
          <w:i/>
          <w:iCs/>
          <w:szCs w:val="20"/>
          <w:lang w:eastAsia="en-AU"/>
        </w:rPr>
      </w:pPr>
      <w:r>
        <w:rPr>
          <w:rFonts w:ascii="Times New Roman" w:eastAsia="Times New Roman" w:hAnsi="Times New Roman" w:cs="Times New Roman"/>
          <w:szCs w:val="20"/>
          <w:lang w:eastAsia="en-AU"/>
        </w:rPr>
        <w:tab/>
        <w:t>(6)</w:t>
      </w:r>
      <w:r>
        <w:rPr>
          <w:rFonts w:ascii="Times New Roman" w:eastAsia="Times New Roman" w:hAnsi="Times New Roman" w:cs="Times New Roman"/>
          <w:szCs w:val="20"/>
          <w:lang w:eastAsia="en-AU"/>
        </w:rPr>
        <w:tab/>
        <w:t xml:space="preserve">If the ACMA approved a form for a declaration of conformity for the purposes of the </w:t>
      </w:r>
      <w:r>
        <w:rPr>
          <w:rFonts w:ascii="Times New Roman" w:eastAsia="Times New Roman" w:hAnsi="Times New Roman" w:cs="Times New Roman"/>
          <w:i/>
          <w:iCs/>
          <w:szCs w:val="20"/>
          <w:lang w:eastAsia="en-AU"/>
        </w:rPr>
        <w:t>Radiocommunications (Compliance Labelling – Devices) Notice 2014</w:t>
      </w:r>
      <w:r w:rsidRPr="003204A0">
        <w:rPr>
          <w:rFonts w:ascii="Times New Roman" w:eastAsia="Times New Roman" w:hAnsi="Times New Roman" w:cs="Times New Roman"/>
          <w:szCs w:val="20"/>
          <w:lang w:eastAsia="en-AU"/>
        </w:rPr>
        <w:t>,</w:t>
      </w:r>
      <w:r>
        <w:rPr>
          <w:rFonts w:ascii="Times New Roman" w:eastAsia="Times New Roman" w:hAnsi="Times New Roman" w:cs="Times New Roman"/>
          <w:szCs w:val="20"/>
          <w:lang w:eastAsia="en-AU"/>
        </w:rPr>
        <w:t xml:space="preserve"> that form is taken to be approved under subclause (4), until the ACMA approves another form under subclause (4).</w:t>
      </w:r>
    </w:p>
    <w:p w14:paraId="15AB67AD" w14:textId="4D726203" w:rsidR="00C5626E" w:rsidRDefault="0053671A" w:rsidP="00C5626E">
      <w:pPr>
        <w:pStyle w:val="ItemHead"/>
      </w:pPr>
      <w:r>
        <w:lastRenderedPageBreak/>
        <w:t>6</w:t>
      </w:r>
      <w:r w:rsidR="00316622">
        <w:t>7</w:t>
      </w:r>
      <w:r>
        <w:t xml:space="preserve">  Clause 10 of Schedule 3</w:t>
      </w:r>
    </w:p>
    <w:p w14:paraId="34D04759" w14:textId="46F70FEF" w:rsidR="0053671A" w:rsidRDefault="0053671A" w:rsidP="0053671A">
      <w:pPr>
        <w:pStyle w:val="Item"/>
      </w:pPr>
      <w:r>
        <w:t>Repeal the clause, substitute:</w:t>
      </w:r>
    </w:p>
    <w:p w14:paraId="60CBEDAA" w14:textId="77777777" w:rsidR="00E22401" w:rsidRPr="00480883" w:rsidRDefault="00E22401" w:rsidP="00E22401">
      <w:pPr>
        <w:keepNext/>
        <w:keepLines/>
        <w:spacing w:before="280" w:after="0" w:line="240" w:lineRule="auto"/>
        <w:ind w:left="1134" w:hanging="1134"/>
        <w:outlineLvl w:val="1"/>
        <w:rPr>
          <w:rFonts w:ascii="Times New Roman" w:eastAsia="Times New Roman" w:hAnsi="Times New Roman" w:cs="Times New Roman"/>
          <w:b/>
          <w:kern w:val="28"/>
          <w:sz w:val="24"/>
          <w:szCs w:val="20"/>
          <w:lang w:eastAsia="en-AU"/>
        </w:rPr>
      </w:pPr>
      <w:r w:rsidRPr="00480883">
        <w:rPr>
          <w:rFonts w:ascii="Times New Roman" w:eastAsia="Times New Roman" w:hAnsi="Times New Roman" w:cs="Times New Roman"/>
          <w:b/>
          <w:kern w:val="28"/>
          <w:sz w:val="24"/>
          <w:szCs w:val="20"/>
          <w:lang w:eastAsia="en-AU"/>
        </w:rPr>
        <w:t>10  Requirement – obtaining or creating documents</w:t>
      </w:r>
    </w:p>
    <w:p w14:paraId="4DCBE6FD" w14:textId="77777777" w:rsidR="006E4068" w:rsidRDefault="006E4068" w:rsidP="006E4068">
      <w:pPr>
        <w:tabs>
          <w:tab w:val="right" w:pos="1021"/>
        </w:tabs>
        <w:spacing w:before="180" w:after="120" w:line="240" w:lineRule="auto"/>
        <w:ind w:left="1134" w:hanging="1134"/>
        <w:rPr>
          <w:rFonts w:ascii="Times New Roman" w:eastAsia="Times New Roman" w:hAnsi="Times New Roman" w:cs="Times New Roman"/>
          <w:szCs w:val="20"/>
          <w:lang w:eastAsia="en-AU"/>
        </w:rPr>
      </w:pPr>
      <w:r w:rsidRPr="004239BC">
        <w:rPr>
          <w:rFonts w:ascii="Times New Roman" w:eastAsia="Times New Roman" w:hAnsi="Times New Roman" w:cs="Times New Roman"/>
          <w:szCs w:val="20"/>
          <w:lang w:eastAsia="en-AU"/>
        </w:rPr>
        <w:tab/>
      </w:r>
      <w:r w:rsidRPr="006E4068">
        <w:rPr>
          <w:rFonts w:ascii="Times New Roman" w:eastAsia="Times New Roman" w:hAnsi="Times New Roman" w:cs="Times New Roman"/>
          <w:szCs w:val="20"/>
          <w:lang w:eastAsia="en-AU"/>
        </w:rPr>
        <w:t>(1)</w:t>
      </w:r>
      <w:r w:rsidRPr="006E4068">
        <w:rPr>
          <w:rFonts w:ascii="Times New Roman" w:eastAsia="Times New Roman" w:hAnsi="Times New Roman" w:cs="Times New Roman"/>
          <w:szCs w:val="20"/>
          <w:lang w:eastAsia="en-AU"/>
        </w:rPr>
        <w:tab/>
        <w:t xml:space="preserve">For </w:t>
      </w:r>
      <w:r w:rsidRPr="00AF4E74">
        <w:rPr>
          <w:rFonts w:ascii="Times New Roman" w:eastAsia="Times New Roman" w:hAnsi="Times New Roman" w:cs="Times New Roman"/>
          <w:szCs w:val="20"/>
          <w:lang w:eastAsia="en-AU"/>
        </w:rPr>
        <w:t>a device mentioned in</w:t>
      </w:r>
      <w:r w:rsidRPr="006A2A6C">
        <w:rPr>
          <w:rFonts w:ascii="Times New Roman" w:eastAsia="Times New Roman" w:hAnsi="Times New Roman" w:cs="Times New Roman"/>
          <w:szCs w:val="20"/>
          <w:lang w:eastAsia="en-AU"/>
        </w:rPr>
        <w:t xml:space="preserve"> an item in the table, the person</w:t>
      </w:r>
      <w:r w:rsidRPr="007D7EB7">
        <w:rPr>
          <w:rFonts w:ascii="Times New Roman" w:eastAsia="Times New Roman" w:hAnsi="Times New Roman" w:cs="Times New Roman"/>
          <w:szCs w:val="20"/>
          <w:lang w:eastAsia="en-AU"/>
        </w:rPr>
        <w:t xml:space="preserve"> who manufactured </w:t>
      </w:r>
      <w:r w:rsidRPr="006E204F">
        <w:rPr>
          <w:rFonts w:ascii="Times New Roman" w:eastAsia="Times New Roman" w:hAnsi="Times New Roman" w:cs="Times New Roman"/>
          <w:szCs w:val="20"/>
          <w:lang w:eastAsia="en-AU"/>
        </w:rPr>
        <w:t xml:space="preserve">the device in Australia, </w:t>
      </w:r>
      <w:r w:rsidRPr="0039025E">
        <w:rPr>
          <w:rFonts w:ascii="Times New Roman" w:eastAsia="Times New Roman" w:hAnsi="Times New Roman" w:cs="Times New Roman"/>
          <w:szCs w:val="20"/>
          <w:lang w:eastAsia="en-AU"/>
        </w:rPr>
        <w:t>or who imported the device, must perform the acts specified in</w:t>
      </w:r>
      <w:r w:rsidRPr="006E4068">
        <w:rPr>
          <w:rFonts w:ascii="Times New Roman" w:eastAsia="Times New Roman" w:hAnsi="Times New Roman" w:cs="Times New Roman"/>
          <w:szCs w:val="20"/>
          <w:lang w:eastAsia="en-AU"/>
        </w:rPr>
        <w:t xml:space="preserve"> the item.</w:t>
      </w:r>
    </w:p>
    <w:tbl>
      <w:tblPr>
        <w:tblW w:w="0" w:type="auto"/>
        <w:tblBorders>
          <w:top w:val="single" w:sz="4" w:space="0" w:color="auto"/>
          <w:bottom w:val="single" w:sz="2" w:space="0" w:color="auto"/>
          <w:insideH w:val="single" w:sz="2" w:space="0" w:color="auto"/>
        </w:tblBorders>
        <w:tblCellMar>
          <w:left w:w="107" w:type="dxa"/>
          <w:right w:w="107" w:type="dxa"/>
        </w:tblCellMar>
        <w:tblLook w:val="0000" w:firstRow="0" w:lastRow="0" w:firstColumn="0" w:lastColumn="0" w:noHBand="0" w:noVBand="0"/>
      </w:tblPr>
      <w:tblGrid>
        <w:gridCol w:w="614"/>
        <w:gridCol w:w="2112"/>
        <w:gridCol w:w="6300"/>
      </w:tblGrid>
      <w:tr w:rsidR="00E22401" w:rsidRPr="00480883" w14:paraId="527A04BC" w14:textId="77777777" w:rsidTr="00B8061A">
        <w:trPr>
          <w:tblHeader/>
        </w:trPr>
        <w:tc>
          <w:tcPr>
            <w:tcW w:w="0" w:type="auto"/>
            <w:tcBorders>
              <w:top w:val="single" w:sz="12" w:space="0" w:color="auto"/>
              <w:bottom w:val="single" w:sz="6" w:space="0" w:color="auto"/>
            </w:tcBorders>
          </w:tcPr>
          <w:p w14:paraId="09EDD5F5" w14:textId="77777777" w:rsidR="00E22401" w:rsidRPr="00480883" w:rsidRDefault="00E22401" w:rsidP="00B8061A">
            <w:pPr>
              <w:keepNext/>
              <w:spacing w:before="60" w:after="0" w:line="240" w:lineRule="atLeast"/>
              <w:rPr>
                <w:rFonts w:ascii="Times New Roman" w:eastAsia="Times New Roman" w:hAnsi="Times New Roman" w:cs="Times New Roman"/>
                <w:b/>
                <w:sz w:val="20"/>
                <w:szCs w:val="20"/>
                <w:lang w:eastAsia="en-AU"/>
              </w:rPr>
            </w:pPr>
            <w:r w:rsidRPr="00480883">
              <w:rPr>
                <w:rFonts w:ascii="Times New Roman" w:eastAsia="Times New Roman" w:hAnsi="Times New Roman" w:cs="Times New Roman"/>
                <w:b/>
                <w:sz w:val="20"/>
                <w:szCs w:val="20"/>
                <w:lang w:eastAsia="en-AU"/>
              </w:rPr>
              <w:t>Item</w:t>
            </w:r>
          </w:p>
        </w:tc>
        <w:tc>
          <w:tcPr>
            <w:tcW w:w="0" w:type="auto"/>
            <w:tcBorders>
              <w:top w:val="single" w:sz="12" w:space="0" w:color="auto"/>
              <w:bottom w:val="single" w:sz="6" w:space="0" w:color="auto"/>
            </w:tcBorders>
            <w:shd w:val="clear" w:color="auto" w:fill="auto"/>
          </w:tcPr>
          <w:p w14:paraId="0435BB86" w14:textId="77777777" w:rsidR="00E22401" w:rsidRPr="00480883" w:rsidRDefault="00E22401" w:rsidP="00B8061A">
            <w:pPr>
              <w:keepNext/>
              <w:spacing w:before="60" w:after="0" w:line="240" w:lineRule="atLeast"/>
              <w:rPr>
                <w:rFonts w:ascii="Times New Roman" w:eastAsia="Times New Roman" w:hAnsi="Times New Roman" w:cs="Times New Roman"/>
                <w:b/>
                <w:sz w:val="20"/>
                <w:szCs w:val="20"/>
                <w:lang w:eastAsia="en-AU"/>
              </w:rPr>
            </w:pPr>
            <w:r w:rsidRPr="00480883">
              <w:rPr>
                <w:rFonts w:ascii="Times New Roman" w:eastAsia="Times New Roman" w:hAnsi="Times New Roman" w:cs="Times New Roman"/>
                <w:b/>
                <w:sz w:val="20"/>
                <w:szCs w:val="20"/>
                <w:lang w:eastAsia="en-AU"/>
              </w:rPr>
              <w:t>Column 1</w:t>
            </w:r>
          </w:p>
        </w:tc>
        <w:tc>
          <w:tcPr>
            <w:tcW w:w="0" w:type="auto"/>
            <w:tcBorders>
              <w:top w:val="single" w:sz="12" w:space="0" w:color="auto"/>
              <w:bottom w:val="single" w:sz="6" w:space="0" w:color="auto"/>
            </w:tcBorders>
            <w:shd w:val="clear" w:color="auto" w:fill="auto"/>
          </w:tcPr>
          <w:p w14:paraId="1C67BAE8" w14:textId="77777777" w:rsidR="00E22401" w:rsidRPr="00480883" w:rsidRDefault="00E22401" w:rsidP="00B8061A">
            <w:pPr>
              <w:keepNext/>
              <w:spacing w:before="60" w:after="0" w:line="240" w:lineRule="atLeast"/>
              <w:rPr>
                <w:rFonts w:ascii="Times New Roman" w:eastAsia="Times New Roman" w:hAnsi="Times New Roman" w:cs="Times New Roman"/>
                <w:b/>
                <w:sz w:val="20"/>
                <w:szCs w:val="20"/>
                <w:lang w:eastAsia="en-AU"/>
              </w:rPr>
            </w:pPr>
            <w:r w:rsidRPr="00480883">
              <w:rPr>
                <w:rFonts w:ascii="Times New Roman" w:eastAsia="Times New Roman" w:hAnsi="Times New Roman" w:cs="Times New Roman"/>
                <w:b/>
                <w:sz w:val="20"/>
                <w:szCs w:val="20"/>
                <w:lang w:eastAsia="en-AU"/>
              </w:rPr>
              <w:t>Column 2</w:t>
            </w:r>
          </w:p>
        </w:tc>
      </w:tr>
      <w:tr w:rsidR="00E22401" w:rsidRPr="00480883" w14:paraId="1D0AF65C" w14:textId="77777777" w:rsidTr="00B8061A">
        <w:trPr>
          <w:tblHeader/>
        </w:trPr>
        <w:tc>
          <w:tcPr>
            <w:tcW w:w="0" w:type="auto"/>
            <w:tcBorders>
              <w:top w:val="single" w:sz="6" w:space="0" w:color="auto"/>
              <w:bottom w:val="single" w:sz="12" w:space="0" w:color="auto"/>
            </w:tcBorders>
          </w:tcPr>
          <w:p w14:paraId="2E1491D1" w14:textId="77777777" w:rsidR="00E22401" w:rsidRPr="00480883" w:rsidRDefault="00E22401" w:rsidP="00B8061A">
            <w:pPr>
              <w:keepNext/>
              <w:spacing w:before="60" w:after="0" w:line="240" w:lineRule="atLeast"/>
              <w:rPr>
                <w:rFonts w:ascii="Times New Roman" w:eastAsia="Times New Roman" w:hAnsi="Times New Roman" w:cs="Times New Roman"/>
                <w:b/>
                <w:sz w:val="20"/>
                <w:szCs w:val="20"/>
                <w:lang w:eastAsia="en-AU"/>
              </w:rPr>
            </w:pPr>
          </w:p>
        </w:tc>
        <w:tc>
          <w:tcPr>
            <w:tcW w:w="0" w:type="auto"/>
            <w:tcBorders>
              <w:top w:val="single" w:sz="6" w:space="0" w:color="auto"/>
              <w:bottom w:val="single" w:sz="12" w:space="0" w:color="auto"/>
            </w:tcBorders>
            <w:shd w:val="clear" w:color="auto" w:fill="auto"/>
          </w:tcPr>
          <w:p w14:paraId="662AB985" w14:textId="77777777" w:rsidR="00E22401" w:rsidRPr="00480883" w:rsidRDefault="00E22401" w:rsidP="00B8061A">
            <w:pPr>
              <w:keepNext/>
              <w:spacing w:before="60" w:after="0" w:line="240" w:lineRule="atLeast"/>
              <w:rPr>
                <w:rFonts w:ascii="Times New Roman" w:eastAsia="Times New Roman" w:hAnsi="Times New Roman" w:cs="Times New Roman"/>
                <w:b/>
                <w:sz w:val="20"/>
                <w:szCs w:val="20"/>
                <w:lang w:eastAsia="en-AU"/>
              </w:rPr>
            </w:pPr>
            <w:r>
              <w:rPr>
                <w:rFonts w:ascii="Times New Roman" w:eastAsia="Times New Roman" w:hAnsi="Times New Roman" w:cs="Times New Roman"/>
                <w:b/>
                <w:sz w:val="20"/>
                <w:szCs w:val="20"/>
                <w:lang w:eastAsia="en-AU"/>
              </w:rPr>
              <w:t>Device</w:t>
            </w:r>
          </w:p>
        </w:tc>
        <w:tc>
          <w:tcPr>
            <w:tcW w:w="0" w:type="auto"/>
            <w:tcBorders>
              <w:top w:val="single" w:sz="6" w:space="0" w:color="auto"/>
              <w:bottom w:val="single" w:sz="12" w:space="0" w:color="auto"/>
            </w:tcBorders>
            <w:shd w:val="clear" w:color="auto" w:fill="auto"/>
          </w:tcPr>
          <w:p w14:paraId="101BFECF" w14:textId="77777777" w:rsidR="00E22401" w:rsidRPr="00480883" w:rsidRDefault="00E22401" w:rsidP="00B8061A">
            <w:pPr>
              <w:keepNext/>
              <w:spacing w:before="60" w:after="0" w:line="240" w:lineRule="atLeast"/>
              <w:rPr>
                <w:rFonts w:ascii="Times New Roman" w:eastAsia="Times New Roman" w:hAnsi="Times New Roman" w:cs="Times New Roman"/>
                <w:b/>
                <w:sz w:val="20"/>
                <w:szCs w:val="20"/>
                <w:lang w:eastAsia="en-AU"/>
              </w:rPr>
            </w:pPr>
            <w:r>
              <w:rPr>
                <w:rFonts w:ascii="Times New Roman" w:eastAsia="Times New Roman" w:hAnsi="Times New Roman" w:cs="Times New Roman"/>
                <w:b/>
                <w:sz w:val="20"/>
                <w:szCs w:val="20"/>
                <w:lang w:eastAsia="en-AU"/>
              </w:rPr>
              <w:t>Acts to be performed</w:t>
            </w:r>
          </w:p>
        </w:tc>
      </w:tr>
      <w:tr w:rsidR="00E22401" w:rsidRPr="00480883" w14:paraId="75CFC48C" w14:textId="77777777" w:rsidTr="00B8061A">
        <w:tc>
          <w:tcPr>
            <w:tcW w:w="0" w:type="auto"/>
          </w:tcPr>
          <w:p w14:paraId="4899F2E0" w14:textId="77777777" w:rsidR="00E22401" w:rsidRPr="00480883" w:rsidRDefault="00E22401" w:rsidP="00B8061A">
            <w:pPr>
              <w:spacing w:before="60" w:after="0" w:line="240" w:lineRule="atLeast"/>
              <w:rPr>
                <w:rFonts w:ascii="Times New Roman" w:eastAsia="Times New Roman" w:hAnsi="Times New Roman" w:cs="Times New Roman"/>
                <w:i/>
                <w:iCs/>
                <w:sz w:val="20"/>
                <w:szCs w:val="20"/>
                <w:lang w:eastAsia="en-AU"/>
              </w:rPr>
            </w:pPr>
            <w:r>
              <w:rPr>
                <w:rFonts w:ascii="Times New Roman" w:eastAsia="Times New Roman" w:hAnsi="Times New Roman" w:cs="Times New Roman"/>
                <w:i/>
                <w:iCs/>
                <w:sz w:val="20"/>
                <w:szCs w:val="20"/>
                <w:lang w:eastAsia="en-AU"/>
              </w:rPr>
              <w:t>1</w:t>
            </w:r>
          </w:p>
        </w:tc>
        <w:tc>
          <w:tcPr>
            <w:tcW w:w="0" w:type="auto"/>
            <w:shd w:val="clear" w:color="auto" w:fill="auto"/>
          </w:tcPr>
          <w:p w14:paraId="550751D7" w14:textId="7968E4BB" w:rsidR="00E22401" w:rsidRDefault="00E22401" w:rsidP="00B8061A">
            <w:pPr>
              <w:tabs>
                <w:tab w:val="left" w:pos="365"/>
              </w:tabs>
              <w:spacing w:before="60" w:after="0" w:line="240" w:lineRule="atLeast"/>
              <w:ind w:left="358" w:hanging="358"/>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(a)</w:t>
            </w:r>
            <w:r>
              <w:rPr>
                <w:rFonts w:ascii="Times New Roman" w:eastAsia="Times New Roman" w:hAnsi="Times New Roman" w:cs="Times New Roman"/>
                <w:sz w:val="20"/>
                <w:szCs w:val="20"/>
                <w:lang w:eastAsia="en-AU"/>
              </w:rPr>
              <w:tab/>
            </w:r>
            <w:r w:rsidR="002D4411">
              <w:rPr>
                <w:rFonts w:ascii="Times New Roman" w:eastAsia="Times New Roman" w:hAnsi="Times New Roman" w:cs="Times New Roman"/>
                <w:sz w:val="20"/>
                <w:szCs w:val="20"/>
                <w:lang w:eastAsia="en-AU"/>
              </w:rPr>
              <w:t>EME compliance level 1 device</w:t>
            </w:r>
            <w:r>
              <w:rPr>
                <w:rFonts w:ascii="Times New Roman" w:eastAsia="Times New Roman" w:hAnsi="Times New Roman" w:cs="Times New Roman"/>
                <w:sz w:val="20"/>
                <w:szCs w:val="20"/>
                <w:lang w:eastAsia="en-AU"/>
              </w:rPr>
              <w:t xml:space="preserve">; or </w:t>
            </w:r>
          </w:p>
          <w:p w14:paraId="14DB967A" w14:textId="7E06E3E8" w:rsidR="00E22401" w:rsidRPr="00480883" w:rsidRDefault="00E22401" w:rsidP="00B8061A">
            <w:pPr>
              <w:tabs>
                <w:tab w:val="left" w:pos="365"/>
              </w:tabs>
              <w:spacing w:before="60" w:after="0" w:line="240" w:lineRule="atLeast"/>
              <w:ind w:left="358" w:hanging="358"/>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(b)</w:t>
            </w:r>
            <w:r>
              <w:rPr>
                <w:rFonts w:ascii="Times New Roman" w:eastAsia="Times New Roman" w:hAnsi="Times New Roman" w:cs="Times New Roman"/>
                <w:sz w:val="20"/>
                <w:szCs w:val="20"/>
                <w:lang w:eastAsia="en-AU"/>
              </w:rPr>
              <w:tab/>
            </w:r>
            <w:r w:rsidR="002D4411">
              <w:rPr>
                <w:rFonts w:ascii="Times New Roman" w:eastAsia="Times New Roman" w:hAnsi="Times New Roman" w:cs="Times New Roman"/>
                <w:sz w:val="20"/>
                <w:szCs w:val="20"/>
                <w:lang w:eastAsia="en-AU"/>
              </w:rPr>
              <w:t>general compliance level 1 device</w:t>
            </w:r>
          </w:p>
        </w:tc>
        <w:tc>
          <w:tcPr>
            <w:tcW w:w="0" w:type="auto"/>
            <w:shd w:val="clear" w:color="auto" w:fill="auto"/>
          </w:tcPr>
          <w:p w14:paraId="472872FA" w14:textId="77777777" w:rsidR="00E22401" w:rsidRPr="00480883" w:rsidRDefault="00E22401" w:rsidP="00B8061A">
            <w:pPr>
              <w:tabs>
                <w:tab w:val="left" w:pos="8"/>
              </w:tabs>
              <w:spacing w:before="60" w:after="0" w:line="240" w:lineRule="atLeast"/>
              <w:ind w:left="8" w:hanging="33"/>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Prepare a description of the device that complies with subclause 13(1)</w:t>
            </w:r>
          </w:p>
        </w:tc>
      </w:tr>
      <w:tr w:rsidR="00E22401" w:rsidRPr="00480883" w14:paraId="1EF0FF85" w14:textId="77777777" w:rsidTr="00B8061A">
        <w:tc>
          <w:tcPr>
            <w:tcW w:w="0" w:type="auto"/>
          </w:tcPr>
          <w:p w14:paraId="3EB425FF" w14:textId="77777777" w:rsidR="00E22401" w:rsidRDefault="00E22401" w:rsidP="00B8061A">
            <w:pPr>
              <w:spacing w:before="60" w:after="0" w:line="240" w:lineRule="atLeast"/>
              <w:rPr>
                <w:rFonts w:ascii="Times New Roman" w:eastAsia="Times New Roman" w:hAnsi="Times New Roman" w:cs="Times New Roman"/>
                <w:i/>
                <w:iCs/>
                <w:sz w:val="20"/>
                <w:szCs w:val="20"/>
                <w:lang w:eastAsia="en-AU"/>
              </w:rPr>
            </w:pPr>
            <w:r>
              <w:rPr>
                <w:rFonts w:ascii="Times New Roman" w:eastAsia="Times New Roman" w:hAnsi="Times New Roman" w:cs="Times New Roman"/>
                <w:i/>
                <w:iCs/>
                <w:sz w:val="20"/>
                <w:szCs w:val="20"/>
                <w:lang w:eastAsia="en-AU"/>
              </w:rPr>
              <w:t>2</w:t>
            </w:r>
          </w:p>
        </w:tc>
        <w:tc>
          <w:tcPr>
            <w:tcW w:w="0" w:type="auto"/>
            <w:shd w:val="clear" w:color="auto" w:fill="auto"/>
          </w:tcPr>
          <w:p w14:paraId="20227A49" w14:textId="38854CAD" w:rsidR="00E22401" w:rsidRDefault="002D4411" w:rsidP="00B8061A">
            <w:pPr>
              <w:spacing w:before="60" w:after="0" w:line="240" w:lineRule="atLeast"/>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EME compliance level 2 device</w:t>
            </w:r>
          </w:p>
        </w:tc>
        <w:tc>
          <w:tcPr>
            <w:tcW w:w="0" w:type="auto"/>
            <w:shd w:val="clear" w:color="auto" w:fill="auto"/>
          </w:tcPr>
          <w:p w14:paraId="65BA0368" w14:textId="77777777" w:rsidR="00E22401" w:rsidRDefault="00E22401" w:rsidP="00B8061A">
            <w:pPr>
              <w:tabs>
                <w:tab w:val="left" w:pos="365"/>
              </w:tabs>
              <w:spacing w:before="60" w:after="0" w:line="240" w:lineRule="atLeast"/>
              <w:ind w:left="358" w:hanging="358"/>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(a)</w:t>
            </w:r>
            <w:r>
              <w:rPr>
                <w:rFonts w:ascii="Times New Roman" w:eastAsia="Times New Roman" w:hAnsi="Times New Roman" w:cs="Times New Roman"/>
                <w:sz w:val="20"/>
                <w:szCs w:val="20"/>
                <w:lang w:eastAsia="en-AU"/>
              </w:rPr>
              <w:tab/>
              <w:t>prepare a description of the device that complies with subclause 13(1); and</w:t>
            </w:r>
          </w:p>
          <w:p w14:paraId="2C219229" w14:textId="77777777" w:rsidR="00E22401" w:rsidRPr="00870864" w:rsidRDefault="00E22401" w:rsidP="00B8061A">
            <w:pPr>
              <w:tabs>
                <w:tab w:val="left" w:pos="365"/>
              </w:tabs>
              <w:spacing w:before="60" w:after="0" w:line="240" w:lineRule="atLeast"/>
              <w:ind w:left="358" w:hanging="358"/>
              <w:rPr>
                <w:rFonts w:ascii="Times New Roman" w:eastAsia="Times New Roman" w:hAnsi="Times New Roman" w:cs="Times New Roman"/>
                <w:sz w:val="18"/>
                <w:szCs w:val="18"/>
                <w:lang w:eastAsia="en-AU"/>
              </w:rPr>
            </w:pPr>
            <w:r w:rsidRPr="00E97F0B">
              <w:rPr>
                <w:rFonts w:ascii="Times New Roman" w:eastAsia="Times New Roman" w:hAnsi="Times New Roman" w:cs="Times New Roman"/>
                <w:sz w:val="20"/>
                <w:szCs w:val="20"/>
                <w:lang w:eastAsia="en-AU"/>
              </w:rPr>
              <w:t>(b)</w:t>
            </w:r>
            <w:r w:rsidRPr="00E97F0B">
              <w:rPr>
                <w:rFonts w:ascii="Times New Roman" w:eastAsia="Times New Roman" w:hAnsi="Times New Roman" w:cs="Times New Roman"/>
                <w:sz w:val="20"/>
                <w:szCs w:val="20"/>
                <w:lang w:eastAsia="en-AU"/>
              </w:rPr>
              <w:tab/>
            </w:r>
            <w:r>
              <w:rPr>
                <w:rFonts w:ascii="Times New Roman" w:eastAsia="Times New Roman" w:hAnsi="Times New Roman" w:cs="Times New Roman"/>
                <w:sz w:val="20"/>
                <w:szCs w:val="20"/>
                <w:lang w:eastAsia="en-AU"/>
              </w:rPr>
              <w:t>obtain a test report in relation to the device that complies with subclause 13(2)</w:t>
            </w:r>
          </w:p>
        </w:tc>
      </w:tr>
      <w:tr w:rsidR="00E22401" w:rsidRPr="00480883" w14:paraId="6790F58F" w14:textId="77777777" w:rsidTr="00B8061A">
        <w:tc>
          <w:tcPr>
            <w:tcW w:w="0" w:type="auto"/>
          </w:tcPr>
          <w:p w14:paraId="1E8755E1" w14:textId="77777777" w:rsidR="00E22401" w:rsidRDefault="00E22401" w:rsidP="00B8061A">
            <w:pPr>
              <w:spacing w:before="60" w:after="0" w:line="240" w:lineRule="atLeast"/>
              <w:rPr>
                <w:rFonts w:ascii="Times New Roman" w:eastAsia="Times New Roman" w:hAnsi="Times New Roman" w:cs="Times New Roman"/>
                <w:i/>
                <w:iCs/>
                <w:sz w:val="20"/>
                <w:szCs w:val="20"/>
                <w:lang w:eastAsia="en-AU"/>
              </w:rPr>
            </w:pPr>
            <w:r>
              <w:rPr>
                <w:rFonts w:ascii="Times New Roman" w:eastAsia="Times New Roman" w:hAnsi="Times New Roman" w:cs="Times New Roman"/>
                <w:i/>
                <w:iCs/>
                <w:sz w:val="20"/>
                <w:szCs w:val="20"/>
                <w:lang w:eastAsia="en-AU"/>
              </w:rPr>
              <w:t>3</w:t>
            </w:r>
          </w:p>
        </w:tc>
        <w:tc>
          <w:tcPr>
            <w:tcW w:w="0" w:type="auto"/>
            <w:shd w:val="clear" w:color="auto" w:fill="auto"/>
          </w:tcPr>
          <w:p w14:paraId="48F653EE" w14:textId="47B27724" w:rsidR="00E22401" w:rsidRDefault="002D4411" w:rsidP="00B8061A">
            <w:pPr>
              <w:spacing w:before="60" w:after="0" w:line="240" w:lineRule="atLeast"/>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general compliance level 2 device</w:t>
            </w:r>
          </w:p>
        </w:tc>
        <w:tc>
          <w:tcPr>
            <w:tcW w:w="0" w:type="auto"/>
            <w:shd w:val="clear" w:color="auto" w:fill="auto"/>
          </w:tcPr>
          <w:p w14:paraId="2CFEBE55" w14:textId="77777777" w:rsidR="00E22401" w:rsidRDefault="00E22401" w:rsidP="00B8061A">
            <w:pPr>
              <w:tabs>
                <w:tab w:val="left" w:pos="365"/>
              </w:tabs>
              <w:spacing w:before="60" w:after="0" w:line="240" w:lineRule="atLeast"/>
              <w:ind w:left="358" w:hanging="358"/>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(a)</w:t>
            </w:r>
            <w:r>
              <w:rPr>
                <w:rFonts w:ascii="Times New Roman" w:eastAsia="Times New Roman" w:hAnsi="Times New Roman" w:cs="Times New Roman"/>
                <w:sz w:val="20"/>
                <w:szCs w:val="20"/>
                <w:lang w:eastAsia="en-AU"/>
              </w:rPr>
              <w:tab/>
              <w:t>prepare a description of the device that complies with subclause 13(1); and</w:t>
            </w:r>
          </w:p>
          <w:p w14:paraId="43D899CC" w14:textId="5BE41811" w:rsidR="00E22401" w:rsidRDefault="00E22401" w:rsidP="00B8061A">
            <w:pPr>
              <w:tabs>
                <w:tab w:val="left" w:pos="365"/>
              </w:tabs>
              <w:spacing w:before="60" w:after="0" w:line="240" w:lineRule="atLeast"/>
              <w:ind w:left="358" w:hanging="358"/>
              <w:rPr>
                <w:rFonts w:ascii="Times New Roman" w:eastAsia="Times New Roman" w:hAnsi="Times New Roman" w:cs="Times New Roman"/>
                <w:sz w:val="20"/>
                <w:szCs w:val="20"/>
                <w:lang w:eastAsia="en-AU"/>
              </w:rPr>
            </w:pPr>
            <w:r w:rsidRPr="00E97F0B">
              <w:rPr>
                <w:rFonts w:ascii="Times New Roman" w:eastAsia="Times New Roman" w:hAnsi="Times New Roman" w:cs="Times New Roman"/>
                <w:sz w:val="20"/>
                <w:szCs w:val="20"/>
                <w:lang w:eastAsia="en-AU"/>
              </w:rPr>
              <w:t>(b)</w:t>
            </w:r>
            <w:r w:rsidRPr="00E97F0B">
              <w:rPr>
                <w:rFonts w:ascii="Times New Roman" w:eastAsia="Times New Roman" w:hAnsi="Times New Roman" w:cs="Times New Roman"/>
                <w:sz w:val="20"/>
                <w:szCs w:val="20"/>
                <w:lang w:eastAsia="en-AU"/>
              </w:rPr>
              <w:tab/>
            </w:r>
            <w:r>
              <w:rPr>
                <w:rFonts w:ascii="Times New Roman" w:eastAsia="Times New Roman" w:hAnsi="Times New Roman" w:cs="Times New Roman"/>
                <w:sz w:val="20"/>
                <w:szCs w:val="20"/>
                <w:lang w:eastAsia="en-AU"/>
              </w:rPr>
              <w:t xml:space="preserve">obtain </w:t>
            </w:r>
            <w:r w:rsidR="0006695F">
              <w:rPr>
                <w:rFonts w:ascii="Times New Roman" w:eastAsia="Times New Roman" w:hAnsi="Times New Roman" w:cs="Times New Roman"/>
                <w:sz w:val="20"/>
                <w:szCs w:val="20"/>
                <w:lang w:eastAsia="en-AU"/>
              </w:rPr>
              <w:t>each</w:t>
            </w:r>
            <w:r>
              <w:rPr>
                <w:rFonts w:ascii="Times New Roman" w:eastAsia="Times New Roman" w:hAnsi="Times New Roman" w:cs="Times New Roman"/>
                <w:sz w:val="20"/>
                <w:szCs w:val="20"/>
                <w:lang w:eastAsia="en-AU"/>
              </w:rPr>
              <w:t xml:space="preserve"> document specified in </w:t>
            </w:r>
            <w:r w:rsidR="0006695F">
              <w:rPr>
                <w:rFonts w:ascii="Times New Roman" w:eastAsia="Times New Roman" w:hAnsi="Times New Roman" w:cs="Times New Roman"/>
                <w:sz w:val="20"/>
                <w:szCs w:val="20"/>
                <w:lang w:eastAsia="en-AU"/>
              </w:rPr>
              <w:t>paragraph</w:t>
            </w:r>
            <w:r>
              <w:rPr>
                <w:rFonts w:ascii="Times New Roman" w:eastAsia="Times New Roman" w:hAnsi="Times New Roman" w:cs="Times New Roman"/>
                <w:sz w:val="20"/>
                <w:szCs w:val="20"/>
                <w:lang w:eastAsia="en-AU"/>
              </w:rPr>
              <w:t xml:space="preserve"> 10(2)</w:t>
            </w:r>
            <w:r w:rsidR="0006695F">
              <w:rPr>
                <w:rFonts w:ascii="Times New Roman" w:eastAsia="Times New Roman" w:hAnsi="Times New Roman" w:cs="Times New Roman"/>
                <w:sz w:val="20"/>
                <w:szCs w:val="20"/>
                <w:lang w:eastAsia="en-AU"/>
              </w:rPr>
              <w:t>(a), (b) or (c)</w:t>
            </w:r>
            <w:r>
              <w:rPr>
                <w:rFonts w:ascii="Times New Roman" w:eastAsia="Times New Roman" w:hAnsi="Times New Roman" w:cs="Times New Roman"/>
                <w:sz w:val="20"/>
                <w:szCs w:val="20"/>
                <w:lang w:eastAsia="en-AU"/>
              </w:rPr>
              <w:t xml:space="preserve"> in relation to the device and the general standard</w:t>
            </w:r>
          </w:p>
        </w:tc>
      </w:tr>
      <w:tr w:rsidR="00E22401" w:rsidRPr="00AF4E74" w14:paraId="16BE9031" w14:textId="77777777" w:rsidTr="00B8061A">
        <w:tc>
          <w:tcPr>
            <w:tcW w:w="0" w:type="auto"/>
            <w:tcBorders>
              <w:top w:val="single" w:sz="2" w:space="0" w:color="auto"/>
              <w:bottom w:val="single" w:sz="12" w:space="0" w:color="auto"/>
            </w:tcBorders>
          </w:tcPr>
          <w:p w14:paraId="3F294F9B" w14:textId="77777777" w:rsidR="00E22401" w:rsidRPr="00AF4E74" w:rsidRDefault="00E22401" w:rsidP="00B8061A">
            <w:pPr>
              <w:spacing w:before="60" w:after="0" w:line="240" w:lineRule="atLeast"/>
              <w:rPr>
                <w:rFonts w:ascii="Times New Roman" w:eastAsia="Times New Roman" w:hAnsi="Times New Roman" w:cs="Times New Roman"/>
                <w:i/>
                <w:iCs/>
                <w:sz w:val="20"/>
                <w:szCs w:val="20"/>
                <w:lang w:eastAsia="en-AU"/>
              </w:rPr>
            </w:pPr>
            <w:r w:rsidRPr="00AF4E74">
              <w:rPr>
                <w:rFonts w:ascii="Times New Roman" w:eastAsia="Times New Roman" w:hAnsi="Times New Roman" w:cs="Times New Roman"/>
                <w:i/>
                <w:iCs/>
                <w:sz w:val="20"/>
                <w:szCs w:val="20"/>
                <w:lang w:eastAsia="en-AU"/>
              </w:rPr>
              <w:t>4</w:t>
            </w:r>
          </w:p>
        </w:tc>
        <w:tc>
          <w:tcPr>
            <w:tcW w:w="0" w:type="auto"/>
            <w:tcBorders>
              <w:top w:val="single" w:sz="2" w:space="0" w:color="auto"/>
              <w:bottom w:val="single" w:sz="12" w:space="0" w:color="auto"/>
            </w:tcBorders>
            <w:shd w:val="clear" w:color="auto" w:fill="auto"/>
          </w:tcPr>
          <w:p w14:paraId="2EDFD34A" w14:textId="35B94198" w:rsidR="00E22401" w:rsidRPr="00AF4E74" w:rsidRDefault="002D4411" w:rsidP="00B8061A">
            <w:pPr>
              <w:spacing w:before="60" w:after="0" w:line="240" w:lineRule="atLeast"/>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EME compliance level 3 device</w:t>
            </w:r>
          </w:p>
        </w:tc>
        <w:tc>
          <w:tcPr>
            <w:tcW w:w="0" w:type="auto"/>
            <w:tcBorders>
              <w:top w:val="single" w:sz="2" w:space="0" w:color="auto"/>
              <w:bottom w:val="single" w:sz="12" w:space="0" w:color="auto"/>
            </w:tcBorders>
            <w:shd w:val="clear" w:color="auto" w:fill="auto"/>
          </w:tcPr>
          <w:p w14:paraId="5BB97986" w14:textId="77777777" w:rsidR="00E22401" w:rsidRPr="00AF4E74" w:rsidRDefault="00E22401" w:rsidP="00B8061A">
            <w:pPr>
              <w:tabs>
                <w:tab w:val="left" w:pos="365"/>
              </w:tabs>
              <w:spacing w:before="60" w:after="0" w:line="240" w:lineRule="atLeast"/>
              <w:ind w:left="358" w:hanging="358"/>
              <w:rPr>
                <w:rFonts w:ascii="Times New Roman" w:eastAsia="Times New Roman" w:hAnsi="Times New Roman" w:cs="Times New Roman"/>
                <w:sz w:val="20"/>
                <w:szCs w:val="20"/>
                <w:lang w:eastAsia="en-AU"/>
              </w:rPr>
            </w:pPr>
            <w:r w:rsidRPr="00AF4E74">
              <w:rPr>
                <w:rFonts w:ascii="Times New Roman" w:eastAsia="Times New Roman" w:hAnsi="Times New Roman" w:cs="Times New Roman"/>
                <w:sz w:val="20"/>
                <w:szCs w:val="20"/>
                <w:lang w:eastAsia="en-AU"/>
              </w:rPr>
              <w:t>(a)</w:t>
            </w:r>
            <w:r w:rsidRPr="00AF4E74">
              <w:rPr>
                <w:rFonts w:ascii="Times New Roman" w:eastAsia="Times New Roman" w:hAnsi="Times New Roman" w:cs="Times New Roman"/>
                <w:sz w:val="20"/>
                <w:szCs w:val="20"/>
                <w:lang w:eastAsia="en-AU"/>
              </w:rPr>
              <w:tab/>
              <w:t>prepare a description of the device that complies with subclause 13(1); and</w:t>
            </w:r>
          </w:p>
          <w:p w14:paraId="7577F9FF" w14:textId="578E93A0" w:rsidR="00E22401" w:rsidRPr="00AF4E74" w:rsidRDefault="00AF4E74" w:rsidP="00B8061A">
            <w:pPr>
              <w:tabs>
                <w:tab w:val="left" w:pos="365"/>
              </w:tabs>
              <w:spacing w:before="60" w:after="0" w:line="240" w:lineRule="atLeast"/>
              <w:ind w:left="358" w:hanging="358"/>
              <w:rPr>
                <w:rFonts w:ascii="Times New Roman" w:eastAsia="Times New Roman" w:hAnsi="Times New Roman" w:cs="Times New Roman"/>
                <w:sz w:val="20"/>
                <w:szCs w:val="20"/>
              </w:rPr>
            </w:pPr>
            <w:r w:rsidRPr="00AF4E74">
              <w:rPr>
                <w:rFonts w:ascii="Times New Roman" w:eastAsia="Times New Roman" w:hAnsi="Times New Roman" w:cs="Times New Roman"/>
                <w:sz w:val="20"/>
                <w:szCs w:val="20"/>
                <w:lang w:eastAsia="en-AU"/>
              </w:rPr>
              <w:t>(b)</w:t>
            </w:r>
            <w:r w:rsidRPr="00AF4E74">
              <w:rPr>
                <w:rFonts w:ascii="Times New Roman" w:eastAsia="Times New Roman" w:hAnsi="Times New Roman" w:cs="Times New Roman"/>
                <w:sz w:val="20"/>
                <w:szCs w:val="20"/>
                <w:lang w:eastAsia="en-AU"/>
              </w:rPr>
              <w:tab/>
              <w:t>obtain a test that complies with subclause 13(2), and that is prepared by an accredited testing body, in accordance with the criteria that apply to the body’s accreditation, in relation to the device</w:t>
            </w:r>
          </w:p>
        </w:tc>
      </w:tr>
    </w:tbl>
    <w:p w14:paraId="5F69F530" w14:textId="77777777" w:rsidR="00DD178C" w:rsidRPr="00DD178C" w:rsidRDefault="00DD178C" w:rsidP="00DD178C">
      <w:pPr>
        <w:spacing w:before="122" w:after="0" w:line="240" w:lineRule="auto"/>
        <w:ind w:left="1985" w:hanging="851"/>
        <w:rPr>
          <w:rFonts w:ascii="Times New Roman" w:eastAsia="Times New Roman" w:hAnsi="Times New Roman" w:cs="Times New Roman"/>
          <w:sz w:val="18"/>
          <w:szCs w:val="20"/>
          <w:lang w:eastAsia="en-AU"/>
        </w:rPr>
      </w:pPr>
      <w:r w:rsidRPr="00DD178C">
        <w:rPr>
          <w:rFonts w:ascii="Times New Roman" w:eastAsia="Times New Roman" w:hAnsi="Times New Roman" w:cs="Times New Roman"/>
          <w:sz w:val="18"/>
          <w:szCs w:val="20"/>
          <w:lang w:eastAsia="en-AU"/>
        </w:rPr>
        <w:t>Note:</w:t>
      </w:r>
      <w:r w:rsidRPr="00DD178C">
        <w:rPr>
          <w:rFonts w:ascii="Times New Roman" w:eastAsia="Times New Roman" w:hAnsi="Times New Roman" w:cs="Times New Roman"/>
          <w:sz w:val="18"/>
          <w:szCs w:val="20"/>
          <w:lang w:eastAsia="en-AU"/>
        </w:rPr>
        <w:tab/>
        <w:t>A device may be mentioned in more than one item of the table. In that case, the person needs to perform the acts specified in each item. However, the acts specified in one item may satisfy some of the requirements of another item.</w:t>
      </w:r>
    </w:p>
    <w:p w14:paraId="7EF01304" w14:textId="43161237" w:rsidR="00DD178C" w:rsidRPr="00480883" w:rsidRDefault="00DD178C" w:rsidP="00DD178C">
      <w:pPr>
        <w:spacing w:before="122" w:after="0" w:line="240" w:lineRule="auto"/>
        <w:ind w:left="1985" w:hanging="851"/>
        <w:rPr>
          <w:rFonts w:ascii="Times New Roman" w:eastAsia="Times New Roman" w:hAnsi="Times New Roman" w:cs="Times New Roman"/>
          <w:sz w:val="18"/>
          <w:szCs w:val="20"/>
          <w:lang w:eastAsia="en-AU"/>
        </w:rPr>
      </w:pPr>
      <w:r w:rsidRPr="00DD178C">
        <w:rPr>
          <w:rFonts w:ascii="Times New Roman" w:eastAsia="Times New Roman" w:hAnsi="Times New Roman" w:cs="Times New Roman"/>
          <w:sz w:val="18"/>
          <w:szCs w:val="20"/>
          <w:lang w:eastAsia="en-AU"/>
        </w:rPr>
        <w:t>Example:</w:t>
      </w:r>
      <w:r w:rsidRPr="00DD178C">
        <w:rPr>
          <w:rFonts w:ascii="Times New Roman" w:eastAsia="Times New Roman" w:hAnsi="Times New Roman" w:cs="Times New Roman"/>
          <w:sz w:val="18"/>
          <w:szCs w:val="20"/>
          <w:lang w:eastAsia="en-AU"/>
        </w:rPr>
        <w:tab/>
        <w:t>A device is both a</w:t>
      </w:r>
      <w:r w:rsidR="002D4411">
        <w:rPr>
          <w:rFonts w:ascii="Times New Roman" w:eastAsia="Times New Roman" w:hAnsi="Times New Roman" w:cs="Times New Roman"/>
          <w:sz w:val="18"/>
          <w:szCs w:val="20"/>
          <w:lang w:eastAsia="en-AU"/>
        </w:rPr>
        <w:t xml:space="preserve">n EME </w:t>
      </w:r>
      <w:r w:rsidR="001932A4">
        <w:rPr>
          <w:rFonts w:ascii="Times New Roman" w:eastAsia="Times New Roman" w:hAnsi="Times New Roman" w:cs="Times New Roman"/>
          <w:sz w:val="18"/>
          <w:szCs w:val="20"/>
          <w:lang w:eastAsia="en-AU"/>
        </w:rPr>
        <w:t>compliance level 2 device</w:t>
      </w:r>
      <w:r w:rsidRPr="00DD178C">
        <w:rPr>
          <w:rFonts w:ascii="Times New Roman" w:eastAsia="Times New Roman" w:hAnsi="Times New Roman" w:cs="Times New Roman"/>
          <w:sz w:val="18"/>
          <w:szCs w:val="20"/>
          <w:lang w:eastAsia="en-AU"/>
        </w:rPr>
        <w:t xml:space="preserve"> and a </w:t>
      </w:r>
      <w:r w:rsidR="001932A4">
        <w:rPr>
          <w:rFonts w:ascii="Times New Roman" w:eastAsia="Times New Roman" w:hAnsi="Times New Roman" w:cs="Times New Roman"/>
          <w:sz w:val="18"/>
          <w:szCs w:val="20"/>
          <w:lang w:eastAsia="en-AU"/>
        </w:rPr>
        <w:t>general compliance level 1 device</w:t>
      </w:r>
      <w:r w:rsidRPr="00DD178C">
        <w:rPr>
          <w:rFonts w:ascii="Times New Roman" w:eastAsia="Times New Roman" w:hAnsi="Times New Roman" w:cs="Times New Roman"/>
          <w:sz w:val="18"/>
          <w:szCs w:val="20"/>
          <w:lang w:eastAsia="en-AU"/>
        </w:rPr>
        <w:t>. The person who imported the device must perform the acts specified in both items 1 and 2 of the table. However, the person needs to prepare only one description of the device that complies with subclause 13(1) to perform the act specified in item 1, and the act specified in paragraph (a) of item 2.</w:t>
      </w:r>
    </w:p>
    <w:p w14:paraId="6B071E40" w14:textId="77777777" w:rsidR="00D62EA7" w:rsidRDefault="00D62EA7" w:rsidP="00D62EA7">
      <w:pPr>
        <w:keepNext/>
        <w:tabs>
          <w:tab w:val="right" w:pos="1021"/>
        </w:tabs>
        <w:spacing w:before="180" w:after="0" w:line="240" w:lineRule="auto"/>
        <w:ind w:left="1134" w:hanging="1134"/>
        <w:rPr>
          <w:rFonts w:ascii="Times New Roman" w:eastAsia="Times New Roman" w:hAnsi="Times New Roman" w:cs="Times New Roman"/>
          <w:szCs w:val="20"/>
          <w:lang w:eastAsia="en-AU"/>
        </w:rPr>
      </w:pPr>
      <w:r>
        <w:rPr>
          <w:rFonts w:ascii="Times New Roman" w:eastAsia="Times New Roman" w:hAnsi="Times New Roman" w:cs="Times New Roman"/>
          <w:szCs w:val="20"/>
          <w:lang w:eastAsia="en-AU"/>
        </w:rPr>
        <w:tab/>
        <w:t>(2)</w:t>
      </w:r>
      <w:r>
        <w:rPr>
          <w:rFonts w:ascii="Times New Roman" w:eastAsia="Times New Roman" w:hAnsi="Times New Roman" w:cs="Times New Roman"/>
          <w:szCs w:val="20"/>
          <w:lang w:eastAsia="en-AU"/>
        </w:rPr>
        <w:tab/>
        <w:t>For the purposes of paragraph (b) of item 3 of the table, the following documents are specified in relation to the device and the general standard:</w:t>
      </w:r>
    </w:p>
    <w:p w14:paraId="0B205F56" w14:textId="77777777" w:rsidR="00D62EA7" w:rsidRDefault="00D62EA7" w:rsidP="00D62EA7">
      <w:pPr>
        <w:tabs>
          <w:tab w:val="right" w:pos="1531"/>
        </w:tabs>
        <w:spacing w:before="40" w:after="0" w:line="240" w:lineRule="auto"/>
        <w:ind w:left="1644" w:hanging="1644"/>
        <w:rPr>
          <w:rFonts w:ascii="Times New Roman" w:eastAsia="Times New Roman" w:hAnsi="Times New Roman" w:cs="Times New Roman"/>
          <w:szCs w:val="20"/>
          <w:lang w:eastAsia="en-AU"/>
        </w:rPr>
      </w:pPr>
      <w:r>
        <w:rPr>
          <w:rFonts w:ascii="Times New Roman" w:eastAsia="Times New Roman" w:hAnsi="Times New Roman" w:cs="Times New Roman"/>
          <w:szCs w:val="20"/>
          <w:lang w:eastAsia="en-AU"/>
        </w:rPr>
        <w:tab/>
        <w:t>(a)</w:t>
      </w:r>
      <w:r>
        <w:rPr>
          <w:rFonts w:ascii="Times New Roman" w:eastAsia="Times New Roman" w:hAnsi="Times New Roman" w:cs="Times New Roman"/>
          <w:szCs w:val="20"/>
          <w:lang w:eastAsia="en-AU"/>
        </w:rPr>
        <w:tab/>
        <w:t>both:</w:t>
      </w:r>
    </w:p>
    <w:p w14:paraId="73F610E0" w14:textId="77777777" w:rsidR="00D62EA7" w:rsidRPr="00D62EA7" w:rsidRDefault="00D62EA7" w:rsidP="00D62EA7">
      <w:pPr>
        <w:tabs>
          <w:tab w:val="right" w:pos="1985"/>
        </w:tabs>
        <w:spacing w:before="40" w:after="0" w:line="240" w:lineRule="auto"/>
        <w:ind w:left="2098" w:hanging="2098"/>
        <w:rPr>
          <w:rFonts w:ascii="Times New Roman" w:eastAsia="Times New Roman" w:hAnsi="Times New Roman" w:cs="Times New Roman"/>
          <w:szCs w:val="20"/>
          <w:lang w:eastAsia="en-AU"/>
        </w:rPr>
      </w:pPr>
      <w:r>
        <w:rPr>
          <w:rFonts w:ascii="Times New Roman" w:eastAsia="Times New Roman" w:hAnsi="Times New Roman" w:cs="Times New Roman"/>
          <w:szCs w:val="20"/>
          <w:lang w:eastAsia="en-AU"/>
        </w:rPr>
        <w:tab/>
      </w:r>
      <w:r w:rsidRPr="00D62EA7">
        <w:rPr>
          <w:rFonts w:ascii="Times New Roman" w:eastAsia="Times New Roman" w:hAnsi="Times New Roman" w:cs="Times New Roman"/>
          <w:szCs w:val="20"/>
          <w:lang w:eastAsia="en-AU"/>
        </w:rPr>
        <w:t>(i)</w:t>
      </w:r>
      <w:r w:rsidRPr="00D62EA7">
        <w:rPr>
          <w:rFonts w:ascii="Times New Roman" w:eastAsia="Times New Roman" w:hAnsi="Times New Roman" w:cs="Times New Roman"/>
          <w:szCs w:val="20"/>
          <w:lang w:eastAsia="en-AU"/>
        </w:rPr>
        <w:tab/>
        <w:t>written authority by the Federal Communications Commission of the United States of America for the device to operate in that country; and</w:t>
      </w:r>
    </w:p>
    <w:p w14:paraId="41F248C7" w14:textId="77777777" w:rsidR="00D62EA7" w:rsidRPr="00D62EA7" w:rsidRDefault="00D62EA7" w:rsidP="00D62EA7">
      <w:pPr>
        <w:tabs>
          <w:tab w:val="right" w:pos="1985"/>
        </w:tabs>
        <w:spacing w:before="40" w:after="0" w:line="240" w:lineRule="auto"/>
        <w:ind w:left="2098" w:hanging="2098"/>
        <w:rPr>
          <w:rFonts w:ascii="Times New Roman" w:eastAsia="Times New Roman" w:hAnsi="Times New Roman" w:cs="Times New Roman"/>
          <w:szCs w:val="20"/>
          <w:lang w:eastAsia="en-AU"/>
        </w:rPr>
      </w:pPr>
      <w:r w:rsidRPr="00D62EA7">
        <w:rPr>
          <w:rFonts w:ascii="Times New Roman" w:eastAsia="Times New Roman" w:hAnsi="Times New Roman" w:cs="Times New Roman"/>
          <w:szCs w:val="20"/>
          <w:lang w:eastAsia="en-AU"/>
        </w:rPr>
        <w:tab/>
        <w:t>(ii)</w:t>
      </w:r>
      <w:r w:rsidRPr="00D62EA7">
        <w:rPr>
          <w:rFonts w:ascii="Times New Roman" w:eastAsia="Times New Roman" w:hAnsi="Times New Roman" w:cs="Times New Roman"/>
          <w:szCs w:val="20"/>
          <w:lang w:eastAsia="en-AU"/>
        </w:rPr>
        <w:tab/>
        <w:t>if the laws of the United States of America are inconsistent with a part of the general standard –  a written statement describing how the device has been altered to comply with that part of the general standard;</w:t>
      </w:r>
    </w:p>
    <w:p w14:paraId="06DEC740" w14:textId="754921CA" w:rsidR="00D62EA7" w:rsidRPr="00D62EA7" w:rsidRDefault="00D62EA7" w:rsidP="00D62EA7">
      <w:pPr>
        <w:tabs>
          <w:tab w:val="right" w:pos="1531"/>
        </w:tabs>
        <w:spacing w:before="40" w:after="0" w:line="240" w:lineRule="auto"/>
        <w:ind w:left="1644" w:hanging="1644"/>
        <w:rPr>
          <w:rFonts w:ascii="Times New Roman" w:eastAsia="Times New Roman" w:hAnsi="Times New Roman" w:cs="Times New Roman"/>
          <w:szCs w:val="20"/>
          <w:lang w:eastAsia="en-AU"/>
        </w:rPr>
      </w:pPr>
      <w:r w:rsidRPr="00D62EA7">
        <w:rPr>
          <w:rFonts w:ascii="Times New Roman" w:eastAsia="Times New Roman" w:hAnsi="Times New Roman" w:cs="Times New Roman"/>
          <w:szCs w:val="20"/>
          <w:lang w:eastAsia="en-AU"/>
        </w:rPr>
        <w:tab/>
        <w:t>(b)</w:t>
      </w:r>
      <w:r w:rsidRPr="00D62EA7">
        <w:rPr>
          <w:rFonts w:ascii="Times New Roman" w:eastAsia="Times New Roman" w:hAnsi="Times New Roman" w:cs="Times New Roman"/>
          <w:szCs w:val="20"/>
          <w:lang w:eastAsia="en-AU"/>
        </w:rPr>
        <w:tab/>
        <w:t>a test report in relation to the device’s compliance with the general standard that complies with subclause 13(2);</w:t>
      </w:r>
    </w:p>
    <w:p w14:paraId="57BC39ED" w14:textId="40F23FB2" w:rsidR="00D62EA7" w:rsidRPr="00D62EA7" w:rsidRDefault="00D62EA7" w:rsidP="00D62EA7">
      <w:pPr>
        <w:tabs>
          <w:tab w:val="right" w:pos="1531"/>
        </w:tabs>
        <w:spacing w:before="40" w:after="0" w:line="240" w:lineRule="auto"/>
        <w:ind w:left="1644" w:hanging="1644"/>
      </w:pPr>
      <w:r w:rsidRPr="00D62EA7">
        <w:rPr>
          <w:rFonts w:ascii="Times New Roman" w:eastAsia="Times New Roman" w:hAnsi="Times New Roman" w:cs="Times New Roman"/>
          <w:szCs w:val="20"/>
          <w:lang w:eastAsia="en-AU"/>
        </w:rPr>
        <w:tab/>
        <w:t>(c)</w:t>
      </w:r>
      <w:r w:rsidRPr="00D62EA7">
        <w:rPr>
          <w:rFonts w:ascii="Times New Roman" w:eastAsia="Times New Roman" w:hAnsi="Times New Roman" w:cs="Times New Roman"/>
          <w:szCs w:val="20"/>
          <w:lang w:eastAsia="en-AU"/>
        </w:rPr>
        <w:tab/>
        <w:t>a manufacturer’s performance specifications for the device.</w:t>
      </w:r>
    </w:p>
    <w:p w14:paraId="0F2B308C" w14:textId="528873F3" w:rsidR="0053671A" w:rsidRDefault="00C3182E" w:rsidP="0053671A">
      <w:pPr>
        <w:pStyle w:val="ItemHead"/>
      </w:pPr>
      <w:r w:rsidRPr="00D62EA7">
        <w:t>6</w:t>
      </w:r>
      <w:r w:rsidR="00DA79A6">
        <w:t>8</w:t>
      </w:r>
      <w:r w:rsidRPr="00D62EA7">
        <w:t xml:space="preserve">  Clauses 11 and 12 of Schedule 3</w:t>
      </w:r>
    </w:p>
    <w:p w14:paraId="0A62B4FD" w14:textId="29471546" w:rsidR="00C3182E" w:rsidRDefault="00C3182E" w:rsidP="00C3182E">
      <w:pPr>
        <w:pStyle w:val="Item"/>
      </w:pPr>
      <w:r>
        <w:t>Repeal the clauses.</w:t>
      </w:r>
    </w:p>
    <w:p w14:paraId="2707F220" w14:textId="2462E0B3" w:rsidR="00C3182E" w:rsidRDefault="00C3182E" w:rsidP="00C3182E">
      <w:pPr>
        <w:pStyle w:val="ItemHead"/>
      </w:pPr>
      <w:r>
        <w:lastRenderedPageBreak/>
        <w:t>6</w:t>
      </w:r>
      <w:r w:rsidR="00DA79A6">
        <w:t>9</w:t>
      </w:r>
      <w:r>
        <w:t xml:space="preserve">  Subclause 13(1) of Schedule 3</w:t>
      </w:r>
    </w:p>
    <w:p w14:paraId="519E2930" w14:textId="15A99E07" w:rsidR="00C3182E" w:rsidRDefault="00C3182E" w:rsidP="00C3182E">
      <w:pPr>
        <w:pStyle w:val="Item"/>
      </w:pPr>
      <w:r>
        <w:t>Omit “clauses 10, 11 and 12”, substitute “clause 10”.</w:t>
      </w:r>
    </w:p>
    <w:p w14:paraId="272031C9" w14:textId="54156465" w:rsidR="00C3182E" w:rsidRDefault="00DA79A6" w:rsidP="00C3182E">
      <w:pPr>
        <w:pStyle w:val="ItemHead"/>
      </w:pPr>
      <w:r>
        <w:t>70</w:t>
      </w:r>
      <w:r w:rsidR="00CC7809">
        <w:t xml:space="preserve">  Subclause 13(2) of Schedule 3</w:t>
      </w:r>
    </w:p>
    <w:p w14:paraId="72FCCE7F" w14:textId="66FBA28D" w:rsidR="00CC7809" w:rsidRDefault="00CC7809" w:rsidP="00CC7809">
      <w:pPr>
        <w:pStyle w:val="Item"/>
      </w:pPr>
      <w:r>
        <w:t>Omit “clauses 11 and 12”, substitute “clause 10”.</w:t>
      </w:r>
    </w:p>
    <w:p w14:paraId="2C875609" w14:textId="08E890D9" w:rsidR="00CC7809" w:rsidRDefault="006D692A" w:rsidP="00CC7809">
      <w:pPr>
        <w:pStyle w:val="ItemHead"/>
      </w:pPr>
      <w:r>
        <w:t>7</w:t>
      </w:r>
      <w:r w:rsidR="00DA79A6">
        <w:t>1</w:t>
      </w:r>
      <w:r w:rsidR="00CC7809">
        <w:t xml:space="preserve">  Paragraph 13(2)(b) of Schedule 3</w:t>
      </w:r>
    </w:p>
    <w:p w14:paraId="348EAD9F" w14:textId="652D4DEB" w:rsidR="00CC7809" w:rsidRDefault="00FA480F" w:rsidP="00CC7809">
      <w:pPr>
        <w:pStyle w:val="Item"/>
      </w:pPr>
      <w:r>
        <w:t>Repeal the paragraph, substitute:</w:t>
      </w:r>
    </w:p>
    <w:p w14:paraId="77E55003" w14:textId="77777777" w:rsidR="0073443F" w:rsidRPr="00480883" w:rsidRDefault="0073443F" w:rsidP="0073443F">
      <w:pPr>
        <w:tabs>
          <w:tab w:val="right" w:pos="1531"/>
        </w:tabs>
        <w:spacing w:before="120" w:after="0" w:line="240" w:lineRule="auto"/>
        <w:ind w:left="1644" w:hanging="1644"/>
        <w:rPr>
          <w:rFonts w:ascii="Times New Roman" w:eastAsia="Times New Roman" w:hAnsi="Times New Roman" w:cs="Times New Roman"/>
          <w:szCs w:val="20"/>
          <w:lang w:eastAsia="en-AU"/>
        </w:rPr>
      </w:pPr>
      <w:r w:rsidRPr="00480883">
        <w:rPr>
          <w:rFonts w:ascii="Times New Roman" w:eastAsia="Times New Roman" w:hAnsi="Times New Roman" w:cs="Times New Roman"/>
          <w:szCs w:val="20"/>
          <w:lang w:eastAsia="en-AU"/>
        </w:rPr>
        <w:tab/>
        <w:t>(b)</w:t>
      </w:r>
      <w:r w:rsidRPr="00480883">
        <w:rPr>
          <w:rFonts w:ascii="Times New Roman" w:eastAsia="Times New Roman" w:hAnsi="Times New Roman" w:cs="Times New Roman"/>
          <w:szCs w:val="20"/>
          <w:lang w:eastAsia="en-AU"/>
        </w:rPr>
        <w:tab/>
      </w:r>
      <w:r>
        <w:rPr>
          <w:rFonts w:ascii="Times New Roman" w:eastAsia="Times New Roman" w:hAnsi="Times New Roman" w:cs="Times New Roman"/>
          <w:szCs w:val="20"/>
          <w:lang w:eastAsia="en-AU"/>
        </w:rPr>
        <w:t xml:space="preserve">if the test report relates to the device’s compliance with the EME standard – </w:t>
      </w:r>
      <w:r w:rsidRPr="00480883">
        <w:rPr>
          <w:rFonts w:ascii="Times New Roman" w:eastAsia="Times New Roman" w:hAnsi="Times New Roman" w:cs="Times New Roman"/>
          <w:szCs w:val="20"/>
          <w:lang w:eastAsia="en-AU"/>
        </w:rPr>
        <w:t xml:space="preserve">state whether </w:t>
      </w:r>
      <w:r>
        <w:rPr>
          <w:rFonts w:ascii="Times New Roman" w:eastAsia="Times New Roman" w:hAnsi="Times New Roman" w:cs="Times New Roman"/>
          <w:szCs w:val="20"/>
          <w:lang w:eastAsia="en-AU"/>
        </w:rPr>
        <w:t xml:space="preserve">the </w:t>
      </w:r>
      <w:r w:rsidRPr="00480883">
        <w:rPr>
          <w:rFonts w:ascii="Times New Roman" w:eastAsia="Times New Roman" w:hAnsi="Times New Roman" w:cs="Times New Roman"/>
          <w:szCs w:val="20"/>
          <w:lang w:eastAsia="en-AU"/>
        </w:rPr>
        <w:t>device complies with the EME standard; and</w:t>
      </w:r>
    </w:p>
    <w:p w14:paraId="7406DC52" w14:textId="339CEC2D" w:rsidR="0073443F" w:rsidRDefault="00833D2D" w:rsidP="0073443F">
      <w:pPr>
        <w:pStyle w:val="ItemHead"/>
      </w:pPr>
      <w:r>
        <w:t>7</w:t>
      </w:r>
      <w:r w:rsidR="0074646F">
        <w:t>2</w:t>
      </w:r>
      <w:r w:rsidR="0073443F">
        <w:t xml:space="preserve">  Paragraph 13(2)(</w:t>
      </w:r>
      <w:r w:rsidR="00F3232C">
        <w:t>c</w:t>
      </w:r>
      <w:r w:rsidR="0073443F">
        <w:t>) of Schedule 3</w:t>
      </w:r>
    </w:p>
    <w:p w14:paraId="6D593C54" w14:textId="417DBC7C" w:rsidR="0073443F" w:rsidRDefault="0073443F" w:rsidP="0073443F">
      <w:pPr>
        <w:pStyle w:val="Item"/>
      </w:pPr>
      <w:r>
        <w:t>Repeal the paragraph, substitute:</w:t>
      </w:r>
    </w:p>
    <w:p w14:paraId="2E33E8B9" w14:textId="77777777" w:rsidR="00F3232C" w:rsidRPr="00480883" w:rsidRDefault="00F3232C" w:rsidP="00F3232C">
      <w:pPr>
        <w:tabs>
          <w:tab w:val="right" w:pos="1531"/>
        </w:tabs>
        <w:spacing w:before="120" w:after="0" w:line="240" w:lineRule="auto"/>
        <w:ind w:left="1644" w:hanging="1644"/>
        <w:rPr>
          <w:rFonts w:ascii="Times New Roman" w:eastAsia="Times New Roman" w:hAnsi="Times New Roman" w:cs="Times New Roman"/>
          <w:szCs w:val="20"/>
          <w:lang w:eastAsia="en-AU"/>
        </w:rPr>
      </w:pPr>
      <w:r w:rsidRPr="00480883">
        <w:rPr>
          <w:rFonts w:ascii="Times New Roman" w:eastAsia="Times New Roman" w:hAnsi="Times New Roman" w:cs="Times New Roman"/>
          <w:szCs w:val="20"/>
          <w:lang w:eastAsia="en-AU"/>
        </w:rPr>
        <w:tab/>
        <w:t>(c)</w:t>
      </w:r>
      <w:r w:rsidRPr="00480883">
        <w:rPr>
          <w:rFonts w:ascii="Times New Roman" w:eastAsia="Times New Roman" w:hAnsi="Times New Roman" w:cs="Times New Roman"/>
          <w:szCs w:val="20"/>
          <w:lang w:eastAsia="en-AU"/>
        </w:rPr>
        <w:tab/>
      </w:r>
      <w:r>
        <w:rPr>
          <w:rFonts w:ascii="Times New Roman" w:eastAsia="Times New Roman" w:hAnsi="Times New Roman" w:cs="Times New Roman"/>
          <w:szCs w:val="20"/>
          <w:lang w:eastAsia="en-AU"/>
        </w:rPr>
        <w:t xml:space="preserve">if the test report relates to the device’s compliance with the EME standard – </w:t>
      </w:r>
      <w:r w:rsidRPr="00480883">
        <w:rPr>
          <w:rFonts w:ascii="Times New Roman" w:eastAsia="Times New Roman" w:hAnsi="Times New Roman" w:cs="Times New Roman"/>
          <w:szCs w:val="20"/>
          <w:lang w:eastAsia="en-AU"/>
        </w:rPr>
        <w:t xml:space="preserve">describe the methods </w:t>
      </w:r>
      <w:r>
        <w:rPr>
          <w:rFonts w:ascii="Times New Roman" w:eastAsia="Times New Roman" w:hAnsi="Times New Roman" w:cs="Times New Roman"/>
          <w:szCs w:val="20"/>
          <w:lang w:eastAsia="en-AU"/>
        </w:rPr>
        <w:t xml:space="preserve">or procedures </w:t>
      </w:r>
      <w:r w:rsidRPr="00480883">
        <w:rPr>
          <w:rFonts w:ascii="Times New Roman" w:eastAsia="Times New Roman" w:hAnsi="Times New Roman" w:cs="Times New Roman"/>
          <w:szCs w:val="20"/>
          <w:lang w:eastAsia="en-AU"/>
        </w:rPr>
        <w:t>used by the person who prepared the report to test whether the device complies with the EME standard; and</w:t>
      </w:r>
    </w:p>
    <w:p w14:paraId="0FB4B86B" w14:textId="4D9E0DD5" w:rsidR="0073443F" w:rsidRDefault="00F3232C" w:rsidP="0073443F">
      <w:pPr>
        <w:pStyle w:val="ItemHead"/>
      </w:pPr>
      <w:r>
        <w:t>7</w:t>
      </w:r>
      <w:r w:rsidR="0074646F">
        <w:t>3</w:t>
      </w:r>
      <w:r>
        <w:t xml:space="preserve">  After paragraph 13</w:t>
      </w:r>
      <w:r w:rsidR="00A83E56">
        <w:t>(2)(c) of Schedule 3</w:t>
      </w:r>
    </w:p>
    <w:p w14:paraId="7DEA699D" w14:textId="4A04FB68" w:rsidR="00A83E56" w:rsidRDefault="00A83E56" w:rsidP="00A83E56">
      <w:pPr>
        <w:pStyle w:val="Item"/>
      </w:pPr>
      <w:r>
        <w:t>Insert:</w:t>
      </w:r>
    </w:p>
    <w:p w14:paraId="232203E7" w14:textId="77777777" w:rsidR="007F434D" w:rsidRDefault="007F434D" w:rsidP="007F434D">
      <w:pPr>
        <w:tabs>
          <w:tab w:val="right" w:pos="1531"/>
        </w:tabs>
        <w:spacing w:before="40" w:after="0" w:line="240" w:lineRule="auto"/>
        <w:ind w:left="1644" w:hanging="1644"/>
        <w:rPr>
          <w:rFonts w:ascii="Times New Roman" w:eastAsia="Times New Roman" w:hAnsi="Times New Roman" w:cs="Times New Roman"/>
          <w:szCs w:val="20"/>
          <w:lang w:eastAsia="en-AU"/>
        </w:rPr>
      </w:pPr>
      <w:r>
        <w:rPr>
          <w:rFonts w:ascii="Times New Roman" w:eastAsia="Times New Roman" w:hAnsi="Times New Roman" w:cs="Times New Roman"/>
          <w:szCs w:val="20"/>
          <w:lang w:eastAsia="en-AU"/>
        </w:rPr>
        <w:tab/>
        <w:t>(ca)</w:t>
      </w:r>
      <w:r>
        <w:rPr>
          <w:rFonts w:ascii="Times New Roman" w:eastAsia="Times New Roman" w:hAnsi="Times New Roman" w:cs="Times New Roman"/>
          <w:szCs w:val="20"/>
          <w:lang w:eastAsia="en-AU"/>
        </w:rPr>
        <w:tab/>
        <w:t>if the test report relates to the device’s compliance with a general standard – state whether the device complies with the general standard; and</w:t>
      </w:r>
    </w:p>
    <w:p w14:paraId="6AFC6BEA" w14:textId="00EEC70D" w:rsidR="007F434D" w:rsidRDefault="007F434D" w:rsidP="007F434D">
      <w:pPr>
        <w:tabs>
          <w:tab w:val="right" w:pos="1531"/>
        </w:tabs>
        <w:spacing w:before="40" w:after="0" w:line="240" w:lineRule="auto"/>
        <w:ind w:left="1644" w:hanging="1644"/>
        <w:rPr>
          <w:rFonts w:ascii="Times New Roman" w:eastAsia="Times New Roman" w:hAnsi="Times New Roman" w:cs="Times New Roman"/>
          <w:szCs w:val="20"/>
          <w:lang w:eastAsia="en-AU"/>
        </w:rPr>
      </w:pPr>
      <w:r>
        <w:rPr>
          <w:rFonts w:ascii="Times New Roman" w:eastAsia="Times New Roman" w:hAnsi="Times New Roman" w:cs="Times New Roman"/>
          <w:szCs w:val="20"/>
          <w:lang w:eastAsia="en-AU"/>
        </w:rPr>
        <w:tab/>
        <w:t>(</w:t>
      </w:r>
      <w:proofErr w:type="spellStart"/>
      <w:r>
        <w:rPr>
          <w:rFonts w:ascii="Times New Roman" w:eastAsia="Times New Roman" w:hAnsi="Times New Roman" w:cs="Times New Roman"/>
          <w:szCs w:val="20"/>
          <w:lang w:eastAsia="en-AU"/>
        </w:rPr>
        <w:t>cb</w:t>
      </w:r>
      <w:proofErr w:type="spellEnd"/>
      <w:r>
        <w:rPr>
          <w:rFonts w:ascii="Times New Roman" w:eastAsia="Times New Roman" w:hAnsi="Times New Roman" w:cs="Times New Roman"/>
          <w:szCs w:val="20"/>
          <w:lang w:eastAsia="en-AU"/>
        </w:rPr>
        <w:t>)</w:t>
      </w:r>
      <w:r>
        <w:rPr>
          <w:rFonts w:ascii="Times New Roman" w:eastAsia="Times New Roman" w:hAnsi="Times New Roman" w:cs="Times New Roman"/>
          <w:szCs w:val="20"/>
          <w:lang w:eastAsia="en-AU"/>
        </w:rPr>
        <w:tab/>
        <w:t>if the test report relates to the device’s compliance with a general standard – describe the test conducted on the device; and</w:t>
      </w:r>
    </w:p>
    <w:p w14:paraId="3C2DAC55" w14:textId="769515FE" w:rsidR="00A83E56" w:rsidRDefault="007F434D" w:rsidP="00A83E56">
      <w:pPr>
        <w:pStyle w:val="ItemHead"/>
      </w:pPr>
      <w:r>
        <w:t>7</w:t>
      </w:r>
      <w:r w:rsidR="0074646F">
        <w:t>4</w:t>
      </w:r>
      <w:r>
        <w:t xml:space="preserve">  Paragraph 13(2)(d) of Schedule 3</w:t>
      </w:r>
    </w:p>
    <w:p w14:paraId="5DBF4366" w14:textId="516BA41B" w:rsidR="007F434D" w:rsidRDefault="00614482" w:rsidP="007F434D">
      <w:pPr>
        <w:pStyle w:val="Item"/>
      </w:pPr>
      <w:r>
        <w:t>Omit “that test”, substitute “each test described in the test report”.</w:t>
      </w:r>
    </w:p>
    <w:p w14:paraId="2983705C" w14:textId="64308E61" w:rsidR="00614482" w:rsidRDefault="00614482" w:rsidP="00614482">
      <w:pPr>
        <w:pStyle w:val="ItemHead"/>
      </w:pPr>
      <w:r>
        <w:t>7</w:t>
      </w:r>
      <w:r w:rsidR="0074646F">
        <w:t>5</w:t>
      </w:r>
      <w:r>
        <w:t xml:space="preserve">  Paragraph 13(2)(e) of Schedule 3</w:t>
      </w:r>
    </w:p>
    <w:p w14:paraId="670989E3" w14:textId="3C39544B" w:rsidR="00614482" w:rsidRDefault="00614482" w:rsidP="00614482">
      <w:pPr>
        <w:pStyle w:val="Item"/>
      </w:pPr>
      <w:r>
        <w:t>Repeal the paragraph, substitute:</w:t>
      </w:r>
    </w:p>
    <w:p w14:paraId="1E5E3702" w14:textId="4763B650" w:rsidR="00C01CBC" w:rsidRPr="00480883" w:rsidRDefault="00C01CBC" w:rsidP="00C01CBC">
      <w:pPr>
        <w:tabs>
          <w:tab w:val="right" w:pos="1531"/>
        </w:tabs>
        <w:spacing w:before="120" w:after="0" w:line="240" w:lineRule="auto"/>
        <w:ind w:left="1644" w:hanging="1644"/>
        <w:rPr>
          <w:rFonts w:ascii="Times New Roman" w:eastAsia="Times New Roman" w:hAnsi="Times New Roman" w:cs="Times New Roman"/>
          <w:szCs w:val="20"/>
          <w:lang w:eastAsia="en-AU"/>
        </w:rPr>
      </w:pPr>
      <w:r w:rsidRPr="00480883">
        <w:rPr>
          <w:rFonts w:ascii="Times New Roman" w:eastAsia="Times New Roman" w:hAnsi="Times New Roman" w:cs="Times New Roman"/>
          <w:szCs w:val="20"/>
          <w:lang w:eastAsia="en-AU"/>
        </w:rPr>
        <w:tab/>
        <w:t>(e)</w:t>
      </w:r>
      <w:r w:rsidRPr="00480883">
        <w:rPr>
          <w:rFonts w:ascii="Times New Roman" w:eastAsia="Times New Roman" w:hAnsi="Times New Roman" w:cs="Times New Roman"/>
          <w:szCs w:val="20"/>
          <w:lang w:eastAsia="en-AU"/>
        </w:rPr>
        <w:tab/>
      </w:r>
      <w:r>
        <w:rPr>
          <w:rFonts w:ascii="Times New Roman" w:eastAsia="Times New Roman" w:hAnsi="Times New Roman" w:cs="Times New Roman"/>
          <w:szCs w:val="20"/>
          <w:lang w:eastAsia="en-AU"/>
        </w:rPr>
        <w:t xml:space="preserve">if the test report relates to the device’s compliance with the EME standard – </w:t>
      </w:r>
      <w:r w:rsidRPr="00480883">
        <w:rPr>
          <w:rFonts w:ascii="Times New Roman" w:eastAsia="Times New Roman" w:hAnsi="Times New Roman" w:cs="Times New Roman"/>
          <w:szCs w:val="20"/>
          <w:lang w:eastAsia="en-AU"/>
        </w:rPr>
        <w:t>state whether the methods</w:t>
      </w:r>
      <w:r>
        <w:rPr>
          <w:rFonts w:ascii="Times New Roman" w:eastAsia="Times New Roman" w:hAnsi="Times New Roman" w:cs="Times New Roman"/>
          <w:szCs w:val="20"/>
          <w:lang w:eastAsia="en-AU"/>
        </w:rPr>
        <w:t xml:space="preserve"> or procedures</w:t>
      </w:r>
      <w:r w:rsidR="00453BBD">
        <w:rPr>
          <w:rFonts w:ascii="Times New Roman" w:eastAsia="Times New Roman" w:hAnsi="Times New Roman" w:cs="Times New Roman"/>
          <w:szCs w:val="20"/>
          <w:lang w:eastAsia="en-AU"/>
        </w:rPr>
        <w:t>,</w:t>
      </w:r>
      <w:r w:rsidRPr="00480883">
        <w:rPr>
          <w:rFonts w:ascii="Times New Roman" w:eastAsia="Times New Roman" w:hAnsi="Times New Roman" w:cs="Times New Roman"/>
          <w:szCs w:val="20"/>
          <w:lang w:eastAsia="en-AU"/>
        </w:rPr>
        <w:t xml:space="preserve"> used to test whether the device complies with the EME standard</w:t>
      </w:r>
      <w:r w:rsidR="00453BBD">
        <w:rPr>
          <w:rFonts w:ascii="Times New Roman" w:eastAsia="Times New Roman" w:hAnsi="Times New Roman" w:cs="Times New Roman"/>
          <w:szCs w:val="20"/>
          <w:lang w:eastAsia="en-AU"/>
        </w:rPr>
        <w:t>,</w:t>
      </w:r>
      <w:r w:rsidRPr="00480883">
        <w:rPr>
          <w:rFonts w:ascii="Times New Roman" w:eastAsia="Times New Roman" w:hAnsi="Times New Roman" w:cs="Times New Roman"/>
          <w:szCs w:val="20"/>
          <w:lang w:eastAsia="en-AU"/>
        </w:rPr>
        <w:t xml:space="preserve"> comply with Part 3 of Schedule 4; and</w:t>
      </w:r>
    </w:p>
    <w:p w14:paraId="7E639BE8" w14:textId="7E6A2F3B" w:rsidR="00614482" w:rsidRDefault="00C01CBC" w:rsidP="00614482">
      <w:pPr>
        <w:pStyle w:val="ItemHead"/>
      </w:pPr>
      <w:r>
        <w:t>7</w:t>
      </w:r>
      <w:r w:rsidR="0074646F">
        <w:t>6</w:t>
      </w:r>
      <w:r>
        <w:t xml:space="preserve">  Subparagraph 13(2)(f)(i) of Schedule 3</w:t>
      </w:r>
    </w:p>
    <w:p w14:paraId="463C6888" w14:textId="088F4202" w:rsidR="00C01CBC" w:rsidRDefault="00C01CBC" w:rsidP="00C01CBC">
      <w:pPr>
        <w:pStyle w:val="Item"/>
      </w:pPr>
      <w:r>
        <w:t>Omit “measurement methods or assessment methods”, substitute “measurement methods, assessment methods or computational procedures”.</w:t>
      </w:r>
    </w:p>
    <w:p w14:paraId="087405E3" w14:textId="64783EC2" w:rsidR="001D4653" w:rsidRDefault="001D4653" w:rsidP="00C01CBC">
      <w:pPr>
        <w:pStyle w:val="ItemHead"/>
      </w:pPr>
      <w:r>
        <w:t>7</w:t>
      </w:r>
      <w:r w:rsidR="0074646F">
        <w:t>7</w:t>
      </w:r>
      <w:r>
        <w:t xml:space="preserve">  Subparagraph 13(2)(f)(ii) of Schedule </w:t>
      </w:r>
      <w:r w:rsidR="00B77681">
        <w:t>3</w:t>
      </w:r>
    </w:p>
    <w:p w14:paraId="5327E1EB" w14:textId="1C639ABB" w:rsidR="001D4653" w:rsidRDefault="001D4653" w:rsidP="001D4653">
      <w:pPr>
        <w:pStyle w:val="Item"/>
      </w:pPr>
      <w:r>
        <w:t>After “methods”, insert “or procedures”.</w:t>
      </w:r>
    </w:p>
    <w:p w14:paraId="3433C09D" w14:textId="2127C9F2" w:rsidR="001D4653" w:rsidRDefault="001D4653" w:rsidP="001D4653">
      <w:pPr>
        <w:pStyle w:val="ItemHead"/>
      </w:pPr>
      <w:r>
        <w:t>7</w:t>
      </w:r>
      <w:r w:rsidR="0074646F">
        <w:t>8</w:t>
      </w:r>
      <w:r>
        <w:t xml:space="preserve">  Subparagraph 13(2)(f)(iii) of Schedule </w:t>
      </w:r>
      <w:r w:rsidR="00B77681">
        <w:t>3</w:t>
      </w:r>
    </w:p>
    <w:p w14:paraId="2D052622" w14:textId="1AEB5585" w:rsidR="001D4653" w:rsidRPr="001D4653" w:rsidRDefault="001D4653" w:rsidP="001D4653">
      <w:pPr>
        <w:pStyle w:val="Item"/>
      </w:pPr>
      <w:r>
        <w:t>After “methods”, insert “or procedures”.</w:t>
      </w:r>
    </w:p>
    <w:p w14:paraId="7AE40E21" w14:textId="24056264" w:rsidR="00C01CBC" w:rsidRDefault="00AE0568" w:rsidP="00C01CBC">
      <w:pPr>
        <w:pStyle w:val="ItemHead"/>
      </w:pPr>
      <w:r>
        <w:t>7</w:t>
      </w:r>
      <w:r w:rsidR="0074646F">
        <w:t>9</w:t>
      </w:r>
      <w:r>
        <w:t xml:space="preserve">  Paragraph 14(2)(c) of Schedule 3</w:t>
      </w:r>
    </w:p>
    <w:p w14:paraId="0A4ACB7F" w14:textId="7420A19C" w:rsidR="00AE0568" w:rsidRDefault="00AE0568" w:rsidP="00AE0568">
      <w:pPr>
        <w:pStyle w:val="Item"/>
      </w:pPr>
      <w:r>
        <w:t xml:space="preserve">Omit “if the device is a medium risk device or a </w:t>
      </w:r>
      <w:proofErr w:type="gramStart"/>
      <w:r>
        <w:t>high risk</w:t>
      </w:r>
      <w:proofErr w:type="gramEnd"/>
      <w:r>
        <w:t xml:space="preserve"> device –”.</w:t>
      </w:r>
    </w:p>
    <w:p w14:paraId="22E4C440" w14:textId="1DA896BC" w:rsidR="00AE0568" w:rsidRDefault="005A1ECC" w:rsidP="00AE0568">
      <w:pPr>
        <w:pStyle w:val="ItemHead"/>
      </w:pPr>
      <w:r>
        <w:t>80</w:t>
      </w:r>
      <w:r w:rsidR="00AE0568">
        <w:t xml:space="preserve">  Paragraph 14(2)(c) of Schedule 3</w:t>
      </w:r>
    </w:p>
    <w:p w14:paraId="58B54A42" w14:textId="6CB27E13" w:rsidR="00AE0568" w:rsidRDefault="0069115E" w:rsidP="00AE0568">
      <w:pPr>
        <w:pStyle w:val="Item"/>
      </w:pPr>
      <w:r>
        <w:t>After “test report”, insert “or other document”.</w:t>
      </w:r>
    </w:p>
    <w:p w14:paraId="169B979D" w14:textId="36304FF8" w:rsidR="0069115E" w:rsidRDefault="006D692A" w:rsidP="0069115E">
      <w:pPr>
        <w:pStyle w:val="ItemHead"/>
      </w:pPr>
      <w:r>
        <w:lastRenderedPageBreak/>
        <w:t>8</w:t>
      </w:r>
      <w:r w:rsidR="005A1ECC">
        <w:t>1</w:t>
      </w:r>
      <w:r w:rsidR="0069115E">
        <w:t xml:space="preserve">  Paragraph 14(5)(d) of Schedule 3</w:t>
      </w:r>
    </w:p>
    <w:p w14:paraId="1238047F" w14:textId="478AE323" w:rsidR="0069115E" w:rsidRDefault="0069115E" w:rsidP="0069115E">
      <w:pPr>
        <w:pStyle w:val="Item"/>
      </w:pPr>
      <w:r>
        <w:t>Before “provides”</w:t>
      </w:r>
      <w:r w:rsidR="00E6088B">
        <w:t>,</w:t>
      </w:r>
      <w:r>
        <w:t xml:space="preserve"> insert “if the first device is an applicable device –”.</w:t>
      </w:r>
    </w:p>
    <w:p w14:paraId="11392AAF" w14:textId="01F12243" w:rsidR="0069115E" w:rsidRDefault="00833D2D" w:rsidP="0069115E">
      <w:pPr>
        <w:pStyle w:val="ItemHead"/>
      </w:pPr>
      <w:r>
        <w:t>8</w:t>
      </w:r>
      <w:r w:rsidR="00A00EAC">
        <w:t>2</w:t>
      </w:r>
      <w:r w:rsidR="00251167">
        <w:t xml:space="preserve">  After paragraph 14(5)(d) of Schedule 3</w:t>
      </w:r>
    </w:p>
    <w:p w14:paraId="0F0E0374" w14:textId="31980C1B" w:rsidR="00251167" w:rsidRDefault="00251167" w:rsidP="00251167">
      <w:pPr>
        <w:pStyle w:val="Item"/>
      </w:pPr>
      <w:r>
        <w:t>Insert:</w:t>
      </w:r>
    </w:p>
    <w:p w14:paraId="16B72E18" w14:textId="77777777" w:rsidR="00E6088B" w:rsidRDefault="00E6088B" w:rsidP="00E6088B">
      <w:pPr>
        <w:tabs>
          <w:tab w:val="right" w:pos="1531"/>
        </w:tabs>
        <w:spacing w:before="120" w:after="0" w:line="240" w:lineRule="auto"/>
        <w:ind w:left="1644" w:hanging="1644"/>
        <w:rPr>
          <w:rFonts w:ascii="Times New Roman" w:eastAsia="Times New Roman" w:hAnsi="Times New Roman" w:cs="Times New Roman"/>
          <w:szCs w:val="20"/>
          <w:lang w:eastAsia="en-AU"/>
        </w:rPr>
      </w:pPr>
      <w:r>
        <w:rPr>
          <w:rFonts w:ascii="Times New Roman" w:eastAsia="Times New Roman" w:hAnsi="Times New Roman" w:cs="Times New Roman"/>
          <w:szCs w:val="20"/>
          <w:lang w:eastAsia="en-AU"/>
        </w:rPr>
        <w:tab/>
        <w:t>(da)</w:t>
      </w:r>
      <w:r>
        <w:rPr>
          <w:rFonts w:ascii="Times New Roman" w:eastAsia="Times New Roman" w:hAnsi="Times New Roman" w:cs="Times New Roman"/>
          <w:szCs w:val="20"/>
          <w:lang w:eastAsia="en-AU"/>
        </w:rPr>
        <w:tab/>
        <w:t>for each general standard prescribed for the first device – provides a technical rationale for why the variant complies with the general standard; and</w:t>
      </w:r>
    </w:p>
    <w:p w14:paraId="311543E6" w14:textId="3D4C3A34" w:rsidR="00251167" w:rsidRDefault="00E729B5" w:rsidP="00251167">
      <w:pPr>
        <w:pStyle w:val="ItemHead"/>
      </w:pPr>
      <w:r>
        <w:t>8</w:t>
      </w:r>
      <w:r w:rsidR="00A00EAC">
        <w:t>3</w:t>
      </w:r>
      <w:r w:rsidR="00E6088B">
        <w:t xml:space="preserve">  Paragraph 14(5)(e) of Schedule 3</w:t>
      </w:r>
    </w:p>
    <w:p w14:paraId="34E7B53D" w14:textId="5A88BD77" w:rsidR="00E6088B" w:rsidRDefault="00E6088B" w:rsidP="00E6088B">
      <w:pPr>
        <w:pStyle w:val="Item"/>
      </w:pPr>
      <w:r>
        <w:t>Before “includes”, insert “if the first device is an applicable device –”.</w:t>
      </w:r>
    </w:p>
    <w:p w14:paraId="4C0D09F8" w14:textId="2F4D19E0" w:rsidR="00E729B5" w:rsidRDefault="00E729B5" w:rsidP="007F434D">
      <w:pPr>
        <w:pStyle w:val="ItemHead"/>
      </w:pPr>
      <w:r>
        <w:t>8</w:t>
      </w:r>
      <w:r w:rsidR="00A00EAC">
        <w:t>4</w:t>
      </w:r>
      <w:r>
        <w:t xml:space="preserve">  At the end of clause 14 of Schedule 3</w:t>
      </w:r>
    </w:p>
    <w:p w14:paraId="47EEC9A5" w14:textId="11D50CD2" w:rsidR="00E729B5" w:rsidRDefault="00E729B5" w:rsidP="007D7EB7">
      <w:pPr>
        <w:pStyle w:val="Item"/>
        <w:keepNext/>
      </w:pPr>
      <w:r>
        <w:t>Add:</w:t>
      </w:r>
    </w:p>
    <w:p w14:paraId="73E6AB7D" w14:textId="0A4B6B3A" w:rsidR="007D7EB7" w:rsidRPr="0039025E" w:rsidRDefault="007D7EB7" w:rsidP="007D7EB7">
      <w:pPr>
        <w:tabs>
          <w:tab w:val="right" w:pos="1021"/>
        </w:tabs>
        <w:spacing w:before="180" w:after="0" w:line="240" w:lineRule="auto"/>
        <w:ind w:left="1134" w:hanging="1134"/>
        <w:rPr>
          <w:rFonts w:ascii="Times New Roman" w:eastAsia="Times New Roman" w:hAnsi="Times New Roman" w:cs="Times New Roman"/>
          <w:szCs w:val="20"/>
          <w:lang w:eastAsia="en-AU"/>
        </w:rPr>
      </w:pPr>
      <w:r>
        <w:rPr>
          <w:rFonts w:ascii="Times New Roman" w:eastAsia="Times New Roman" w:hAnsi="Times New Roman" w:cs="Times New Roman"/>
          <w:szCs w:val="20"/>
          <w:lang w:eastAsia="en-AU"/>
        </w:rPr>
        <w:tab/>
      </w:r>
      <w:r w:rsidRPr="00FA1EDE">
        <w:rPr>
          <w:rFonts w:ascii="Times New Roman" w:eastAsia="Times New Roman" w:hAnsi="Times New Roman" w:cs="Times New Roman"/>
          <w:szCs w:val="20"/>
          <w:lang w:eastAsia="en-AU"/>
        </w:rPr>
        <w:t>(8)</w:t>
      </w:r>
      <w:r w:rsidRPr="0039025E">
        <w:rPr>
          <w:rFonts w:ascii="Times New Roman" w:eastAsia="Times New Roman" w:hAnsi="Times New Roman" w:cs="Times New Roman"/>
          <w:szCs w:val="20"/>
          <w:lang w:eastAsia="en-AU"/>
        </w:rPr>
        <w:tab/>
        <w:t>For the avoidance of doubt, a compliance record may be:</w:t>
      </w:r>
    </w:p>
    <w:p w14:paraId="734DDF1B" w14:textId="3E1EBF93" w:rsidR="007D7EB7" w:rsidRPr="007D7EB7" w:rsidRDefault="007D7EB7" w:rsidP="007D7EB7">
      <w:pPr>
        <w:tabs>
          <w:tab w:val="right" w:pos="1531"/>
        </w:tabs>
        <w:spacing w:before="40" w:after="0" w:line="240" w:lineRule="auto"/>
        <w:ind w:left="1644" w:hanging="1644"/>
        <w:rPr>
          <w:rFonts w:ascii="Times New Roman" w:eastAsia="Times New Roman" w:hAnsi="Times New Roman" w:cs="Times New Roman"/>
          <w:szCs w:val="20"/>
          <w:lang w:eastAsia="en-AU"/>
        </w:rPr>
      </w:pPr>
      <w:r w:rsidRPr="0039025E">
        <w:rPr>
          <w:rFonts w:ascii="Times New Roman" w:eastAsia="Times New Roman" w:hAnsi="Times New Roman" w:cs="Times New Roman"/>
          <w:szCs w:val="20"/>
          <w:lang w:eastAsia="en-AU"/>
        </w:rPr>
        <w:tab/>
        <w:t>(a)</w:t>
      </w:r>
      <w:r w:rsidRPr="0039025E">
        <w:rPr>
          <w:rFonts w:ascii="Times New Roman" w:eastAsia="Times New Roman" w:hAnsi="Times New Roman" w:cs="Times New Roman"/>
          <w:szCs w:val="20"/>
          <w:lang w:eastAsia="en-AU"/>
        </w:rPr>
        <w:tab/>
        <w:t>a copy of an original docu</w:t>
      </w:r>
      <w:r w:rsidRPr="007D7EB7">
        <w:rPr>
          <w:rFonts w:ascii="Times New Roman" w:eastAsia="Times New Roman" w:hAnsi="Times New Roman" w:cs="Times New Roman"/>
          <w:szCs w:val="20"/>
          <w:lang w:eastAsia="en-AU"/>
        </w:rPr>
        <w:t>ment;</w:t>
      </w:r>
      <w:r w:rsidR="00405C2F">
        <w:rPr>
          <w:rFonts w:ascii="Times New Roman" w:eastAsia="Times New Roman" w:hAnsi="Times New Roman" w:cs="Times New Roman"/>
          <w:szCs w:val="20"/>
          <w:lang w:eastAsia="en-AU"/>
        </w:rPr>
        <w:t xml:space="preserve"> or</w:t>
      </w:r>
    </w:p>
    <w:p w14:paraId="35597CFA" w14:textId="4733C050" w:rsidR="00E729B5" w:rsidRPr="00E729B5" w:rsidRDefault="007D7EB7" w:rsidP="007D7EB7">
      <w:pPr>
        <w:tabs>
          <w:tab w:val="right" w:pos="1531"/>
        </w:tabs>
        <w:spacing w:before="40" w:after="0" w:line="240" w:lineRule="auto"/>
        <w:ind w:left="1644" w:hanging="1644"/>
      </w:pPr>
      <w:r w:rsidRPr="006E204F">
        <w:rPr>
          <w:rFonts w:ascii="Times New Roman" w:eastAsia="Times New Roman" w:hAnsi="Times New Roman" w:cs="Times New Roman"/>
          <w:szCs w:val="20"/>
          <w:lang w:eastAsia="en-AU"/>
        </w:rPr>
        <w:tab/>
        <w:t>(b)</w:t>
      </w:r>
      <w:r w:rsidRPr="006E204F">
        <w:rPr>
          <w:rFonts w:ascii="Times New Roman" w:eastAsia="Times New Roman" w:hAnsi="Times New Roman" w:cs="Times New Roman"/>
          <w:szCs w:val="20"/>
          <w:lang w:eastAsia="en-AU"/>
        </w:rPr>
        <w:tab/>
      </w:r>
      <w:r w:rsidRPr="00CC7050">
        <w:rPr>
          <w:rFonts w:ascii="Times New Roman" w:eastAsia="Times New Roman" w:hAnsi="Times New Roman" w:cs="Times New Roman"/>
          <w:szCs w:val="20"/>
          <w:lang w:eastAsia="en-AU"/>
        </w:rPr>
        <w:t>kept in electronic form.</w:t>
      </w:r>
    </w:p>
    <w:p w14:paraId="4D403F7C" w14:textId="12228E90" w:rsidR="007F434D" w:rsidRDefault="00B21F66" w:rsidP="007F434D">
      <w:pPr>
        <w:pStyle w:val="ItemHead"/>
      </w:pPr>
      <w:r>
        <w:t>8</w:t>
      </w:r>
      <w:r w:rsidR="00A00EAC">
        <w:t>5</w:t>
      </w:r>
      <w:r>
        <w:t xml:space="preserve">  At the end of Schedule 3</w:t>
      </w:r>
    </w:p>
    <w:p w14:paraId="777144AF" w14:textId="451C4E7F" w:rsidR="00B21F66" w:rsidRPr="00B21F66" w:rsidRDefault="00B21F66" w:rsidP="00B21F66">
      <w:pPr>
        <w:pStyle w:val="Item"/>
      </w:pPr>
      <w:r>
        <w:t>Add</w:t>
      </w:r>
      <w:r w:rsidR="00E729B5">
        <w:t>:</w:t>
      </w:r>
    </w:p>
    <w:p w14:paraId="26AE6A65" w14:textId="77777777" w:rsidR="00A47A43" w:rsidRPr="00480883" w:rsidRDefault="00A47A43" w:rsidP="00A47A43">
      <w:pPr>
        <w:keepNext/>
        <w:keepLines/>
        <w:spacing w:before="280" w:after="0" w:line="240" w:lineRule="auto"/>
        <w:ind w:left="1134" w:hanging="1134"/>
        <w:outlineLvl w:val="1"/>
        <w:rPr>
          <w:rFonts w:ascii="Times New Roman" w:eastAsia="Times New Roman" w:hAnsi="Times New Roman" w:cs="Times New Roman"/>
          <w:b/>
          <w:kern w:val="28"/>
          <w:sz w:val="24"/>
          <w:szCs w:val="20"/>
          <w:lang w:eastAsia="en-AU"/>
        </w:rPr>
      </w:pPr>
      <w:r w:rsidRPr="00480883">
        <w:rPr>
          <w:rFonts w:ascii="Times New Roman" w:eastAsia="Times New Roman" w:hAnsi="Times New Roman" w:cs="Times New Roman"/>
          <w:b/>
          <w:kern w:val="28"/>
          <w:sz w:val="24"/>
          <w:szCs w:val="20"/>
          <w:lang w:eastAsia="en-AU"/>
        </w:rPr>
        <w:t>1</w:t>
      </w:r>
      <w:r>
        <w:rPr>
          <w:rFonts w:ascii="Times New Roman" w:eastAsia="Times New Roman" w:hAnsi="Times New Roman" w:cs="Times New Roman"/>
          <w:b/>
          <w:kern w:val="28"/>
          <w:sz w:val="24"/>
          <w:szCs w:val="20"/>
          <w:lang w:eastAsia="en-AU"/>
        </w:rPr>
        <w:t>6</w:t>
      </w:r>
      <w:r w:rsidRPr="00480883">
        <w:rPr>
          <w:rFonts w:ascii="Times New Roman" w:eastAsia="Times New Roman" w:hAnsi="Times New Roman" w:cs="Times New Roman"/>
          <w:b/>
          <w:kern w:val="28"/>
          <w:sz w:val="24"/>
          <w:szCs w:val="20"/>
          <w:lang w:eastAsia="en-AU"/>
        </w:rPr>
        <w:t xml:space="preserve">  Requirement – applying a label </w:t>
      </w:r>
      <w:r>
        <w:rPr>
          <w:rFonts w:ascii="Times New Roman" w:eastAsia="Times New Roman" w:hAnsi="Times New Roman" w:cs="Times New Roman"/>
          <w:b/>
          <w:kern w:val="28"/>
          <w:sz w:val="24"/>
          <w:szCs w:val="20"/>
          <w:lang w:eastAsia="en-AU"/>
        </w:rPr>
        <w:t>for general standards</w:t>
      </w:r>
      <w:r w:rsidRPr="00480883">
        <w:rPr>
          <w:rFonts w:ascii="Times New Roman" w:eastAsia="Times New Roman" w:hAnsi="Times New Roman" w:cs="Times New Roman"/>
          <w:b/>
          <w:kern w:val="28"/>
          <w:sz w:val="24"/>
          <w:szCs w:val="20"/>
          <w:lang w:eastAsia="en-AU"/>
        </w:rPr>
        <w:t>– transitional provisions</w:t>
      </w:r>
    </w:p>
    <w:p w14:paraId="0C345F10" w14:textId="77777777" w:rsidR="00A47A43" w:rsidRPr="00480883" w:rsidRDefault="00A47A43" w:rsidP="00A47A43">
      <w:pPr>
        <w:tabs>
          <w:tab w:val="right" w:pos="1021"/>
        </w:tabs>
        <w:spacing w:before="180" w:after="0" w:line="240" w:lineRule="auto"/>
        <w:ind w:left="1134" w:hanging="1134"/>
        <w:rPr>
          <w:rFonts w:ascii="Times New Roman" w:eastAsia="Times New Roman" w:hAnsi="Times New Roman" w:cs="Times New Roman"/>
          <w:szCs w:val="20"/>
          <w:lang w:eastAsia="en-AU"/>
        </w:rPr>
      </w:pPr>
      <w:r w:rsidRPr="00480883">
        <w:rPr>
          <w:rFonts w:ascii="Times New Roman" w:eastAsia="Times New Roman" w:hAnsi="Times New Roman" w:cs="Times New Roman"/>
          <w:szCs w:val="20"/>
          <w:lang w:eastAsia="en-AU"/>
        </w:rPr>
        <w:tab/>
        <w:t>(1)</w:t>
      </w:r>
      <w:r w:rsidRPr="00480883">
        <w:rPr>
          <w:rFonts w:ascii="Times New Roman" w:eastAsia="Times New Roman" w:hAnsi="Times New Roman" w:cs="Times New Roman"/>
          <w:szCs w:val="20"/>
          <w:lang w:eastAsia="en-AU"/>
        </w:rPr>
        <w:tab/>
        <w:t>For the purposes of subsection 28A(1) of this instrument, paragraph (2)(f) sets out a requirement to be met by a person after the person applies a label to a device in accordance with Part 2 of this Schedule.</w:t>
      </w:r>
    </w:p>
    <w:p w14:paraId="502FAF65" w14:textId="77777777" w:rsidR="00A47A43" w:rsidRPr="00480883" w:rsidRDefault="00A47A43" w:rsidP="00A47A43">
      <w:pPr>
        <w:tabs>
          <w:tab w:val="right" w:pos="1021"/>
        </w:tabs>
        <w:spacing w:before="180" w:after="0" w:line="240" w:lineRule="auto"/>
        <w:ind w:left="1134" w:hanging="1134"/>
        <w:rPr>
          <w:rFonts w:ascii="Times New Roman" w:eastAsia="Times New Roman" w:hAnsi="Times New Roman" w:cs="Times New Roman"/>
          <w:szCs w:val="20"/>
          <w:lang w:eastAsia="en-AU"/>
        </w:rPr>
      </w:pPr>
      <w:r w:rsidRPr="00480883">
        <w:rPr>
          <w:rFonts w:ascii="Times New Roman" w:eastAsia="Times New Roman" w:hAnsi="Times New Roman" w:cs="Times New Roman"/>
          <w:szCs w:val="20"/>
          <w:lang w:eastAsia="en-AU"/>
        </w:rPr>
        <w:tab/>
        <w:t>(2)</w:t>
      </w:r>
      <w:r w:rsidRPr="00480883">
        <w:rPr>
          <w:rFonts w:ascii="Times New Roman" w:eastAsia="Times New Roman" w:hAnsi="Times New Roman" w:cs="Times New Roman"/>
          <w:szCs w:val="20"/>
          <w:lang w:eastAsia="en-AU"/>
        </w:rPr>
        <w:tab/>
        <w:t>If:</w:t>
      </w:r>
    </w:p>
    <w:p w14:paraId="50689393" w14:textId="43EED233" w:rsidR="00A47A43" w:rsidRPr="00480883" w:rsidRDefault="00A47A43" w:rsidP="00A47A43">
      <w:pPr>
        <w:tabs>
          <w:tab w:val="right" w:pos="1531"/>
        </w:tabs>
        <w:spacing w:before="40" w:after="0" w:line="240" w:lineRule="auto"/>
        <w:ind w:left="1644" w:hanging="1644"/>
        <w:rPr>
          <w:rFonts w:ascii="Times New Roman" w:eastAsia="Times New Roman" w:hAnsi="Times New Roman" w:cs="Times New Roman"/>
          <w:szCs w:val="20"/>
          <w:lang w:eastAsia="en-AU"/>
        </w:rPr>
      </w:pPr>
      <w:r w:rsidRPr="00480883">
        <w:rPr>
          <w:rFonts w:ascii="Times New Roman" w:eastAsia="Times New Roman" w:hAnsi="Times New Roman" w:cs="Times New Roman"/>
          <w:szCs w:val="20"/>
          <w:lang w:eastAsia="en-AU"/>
        </w:rPr>
        <w:tab/>
        <w:t>(a)</w:t>
      </w:r>
      <w:r w:rsidRPr="00480883">
        <w:rPr>
          <w:rFonts w:ascii="Times New Roman" w:eastAsia="Times New Roman" w:hAnsi="Times New Roman" w:cs="Times New Roman"/>
          <w:szCs w:val="20"/>
          <w:lang w:eastAsia="en-AU"/>
        </w:rPr>
        <w:tab/>
        <w:t xml:space="preserve">a device complies with the </w:t>
      </w:r>
      <w:r w:rsidRPr="00480883">
        <w:rPr>
          <w:rFonts w:ascii="Times New Roman" w:eastAsia="Times New Roman" w:hAnsi="Times New Roman" w:cs="Times New Roman"/>
          <w:i/>
          <w:iCs/>
          <w:szCs w:val="20"/>
          <w:lang w:eastAsia="en-AU"/>
        </w:rPr>
        <w:t xml:space="preserve">Radiocommunications (Compliance Labelling – </w:t>
      </w:r>
      <w:r>
        <w:rPr>
          <w:rFonts w:ascii="Times New Roman" w:eastAsia="Times New Roman" w:hAnsi="Times New Roman" w:cs="Times New Roman"/>
          <w:i/>
          <w:iCs/>
          <w:szCs w:val="20"/>
          <w:lang w:eastAsia="en-AU"/>
        </w:rPr>
        <w:t>Devices</w:t>
      </w:r>
      <w:r w:rsidRPr="00480883">
        <w:rPr>
          <w:rFonts w:ascii="Times New Roman" w:eastAsia="Times New Roman" w:hAnsi="Times New Roman" w:cs="Times New Roman"/>
          <w:i/>
          <w:iCs/>
          <w:szCs w:val="20"/>
          <w:lang w:eastAsia="en-AU"/>
        </w:rPr>
        <w:t>) Notice 2014</w:t>
      </w:r>
      <w:r w:rsidRPr="00480883">
        <w:rPr>
          <w:rFonts w:ascii="Times New Roman" w:eastAsia="Times New Roman" w:hAnsi="Times New Roman" w:cs="Times New Roman"/>
          <w:szCs w:val="20"/>
          <w:lang w:eastAsia="en-AU"/>
        </w:rPr>
        <w:t xml:space="preserve">, as in force immediately before the </w:t>
      </w:r>
      <w:r w:rsidR="009A58E2">
        <w:rPr>
          <w:rFonts w:ascii="Times New Roman" w:eastAsia="Times New Roman" w:hAnsi="Times New Roman" w:cs="Times New Roman"/>
          <w:szCs w:val="20"/>
          <w:lang w:eastAsia="en-AU"/>
        </w:rPr>
        <w:t>amendment</w:t>
      </w:r>
      <w:r w:rsidR="009A58E2" w:rsidRPr="00480883">
        <w:rPr>
          <w:rFonts w:ascii="Times New Roman" w:eastAsia="Times New Roman" w:hAnsi="Times New Roman" w:cs="Times New Roman"/>
          <w:szCs w:val="20"/>
          <w:lang w:eastAsia="en-AU"/>
        </w:rPr>
        <w:t xml:space="preserve"> </w:t>
      </w:r>
      <w:r w:rsidRPr="00480883">
        <w:rPr>
          <w:rFonts w:ascii="Times New Roman" w:eastAsia="Times New Roman" w:hAnsi="Times New Roman" w:cs="Times New Roman"/>
          <w:szCs w:val="20"/>
          <w:lang w:eastAsia="en-AU"/>
        </w:rPr>
        <w:t>day; and</w:t>
      </w:r>
    </w:p>
    <w:p w14:paraId="56F25F18" w14:textId="1A37EEED" w:rsidR="00A47A43" w:rsidRPr="00480883" w:rsidRDefault="00A47A43" w:rsidP="00A47A43">
      <w:pPr>
        <w:tabs>
          <w:tab w:val="right" w:pos="1531"/>
        </w:tabs>
        <w:spacing w:before="40" w:after="0" w:line="240" w:lineRule="auto"/>
        <w:ind w:left="1644" w:hanging="1644"/>
        <w:rPr>
          <w:rFonts w:ascii="Times New Roman" w:eastAsia="Times New Roman" w:hAnsi="Times New Roman" w:cs="Times New Roman"/>
          <w:szCs w:val="20"/>
          <w:lang w:eastAsia="en-AU"/>
        </w:rPr>
      </w:pPr>
      <w:r w:rsidRPr="00480883">
        <w:rPr>
          <w:rFonts w:ascii="Times New Roman" w:eastAsia="Times New Roman" w:hAnsi="Times New Roman" w:cs="Times New Roman"/>
          <w:szCs w:val="20"/>
          <w:lang w:eastAsia="en-AU"/>
        </w:rPr>
        <w:tab/>
        <w:t>(b)</w:t>
      </w:r>
      <w:r w:rsidRPr="00480883">
        <w:rPr>
          <w:rFonts w:ascii="Times New Roman" w:eastAsia="Times New Roman" w:hAnsi="Times New Roman" w:cs="Times New Roman"/>
          <w:szCs w:val="20"/>
          <w:lang w:eastAsia="en-AU"/>
        </w:rPr>
        <w:tab/>
        <w:t xml:space="preserve">before the </w:t>
      </w:r>
      <w:r w:rsidR="009A58E2">
        <w:rPr>
          <w:rFonts w:ascii="Times New Roman" w:eastAsia="Times New Roman" w:hAnsi="Times New Roman" w:cs="Times New Roman"/>
          <w:szCs w:val="20"/>
          <w:lang w:eastAsia="en-AU"/>
        </w:rPr>
        <w:t>amendment</w:t>
      </w:r>
      <w:r w:rsidR="009A58E2" w:rsidRPr="00480883">
        <w:rPr>
          <w:rFonts w:ascii="Times New Roman" w:eastAsia="Times New Roman" w:hAnsi="Times New Roman" w:cs="Times New Roman"/>
          <w:szCs w:val="20"/>
          <w:lang w:eastAsia="en-AU"/>
        </w:rPr>
        <w:t xml:space="preserve"> </w:t>
      </w:r>
      <w:r w:rsidRPr="00480883">
        <w:rPr>
          <w:rFonts w:ascii="Times New Roman" w:eastAsia="Times New Roman" w:hAnsi="Times New Roman" w:cs="Times New Roman"/>
          <w:szCs w:val="20"/>
          <w:lang w:eastAsia="en-AU"/>
        </w:rPr>
        <w:t>day</w:t>
      </w:r>
      <w:r>
        <w:rPr>
          <w:rFonts w:ascii="Times New Roman" w:eastAsia="Times New Roman" w:hAnsi="Times New Roman" w:cs="Times New Roman"/>
          <w:szCs w:val="20"/>
          <w:lang w:eastAsia="en-AU"/>
        </w:rPr>
        <w:t>,</w:t>
      </w:r>
      <w:r w:rsidRPr="00480883">
        <w:rPr>
          <w:rFonts w:ascii="Times New Roman" w:eastAsia="Times New Roman" w:hAnsi="Times New Roman" w:cs="Times New Roman"/>
          <w:szCs w:val="20"/>
          <w:lang w:eastAsia="en-AU"/>
        </w:rPr>
        <w:t xml:space="preserve"> a person applied a label to the device in accordance with the </w:t>
      </w:r>
      <w:r w:rsidRPr="00480883">
        <w:rPr>
          <w:rFonts w:ascii="Times New Roman" w:eastAsia="Times New Roman" w:hAnsi="Times New Roman" w:cs="Times New Roman"/>
          <w:i/>
          <w:iCs/>
          <w:szCs w:val="20"/>
          <w:lang w:eastAsia="en-AU"/>
        </w:rPr>
        <w:t xml:space="preserve">Radiocommunications (Compliance Labelling – </w:t>
      </w:r>
      <w:r>
        <w:rPr>
          <w:rFonts w:ascii="Times New Roman" w:eastAsia="Times New Roman" w:hAnsi="Times New Roman" w:cs="Times New Roman"/>
          <w:i/>
          <w:iCs/>
          <w:szCs w:val="20"/>
          <w:lang w:eastAsia="en-AU"/>
        </w:rPr>
        <w:t>Devices</w:t>
      </w:r>
      <w:r w:rsidRPr="00480883">
        <w:rPr>
          <w:rFonts w:ascii="Times New Roman" w:eastAsia="Times New Roman" w:hAnsi="Times New Roman" w:cs="Times New Roman"/>
          <w:i/>
          <w:iCs/>
          <w:szCs w:val="20"/>
          <w:lang w:eastAsia="en-AU"/>
        </w:rPr>
        <w:t>) Notice 2014</w:t>
      </w:r>
      <w:r w:rsidRPr="00480883">
        <w:rPr>
          <w:rFonts w:ascii="Times New Roman" w:eastAsia="Times New Roman" w:hAnsi="Times New Roman" w:cs="Times New Roman"/>
          <w:szCs w:val="20"/>
          <w:lang w:eastAsia="en-AU"/>
        </w:rPr>
        <w:t>, as in force at the time the person applied the label to the device; and</w:t>
      </w:r>
    </w:p>
    <w:p w14:paraId="2B36FCC1" w14:textId="77777777" w:rsidR="00A47A43" w:rsidRPr="00480883" w:rsidRDefault="00A47A43" w:rsidP="00A47A43">
      <w:pPr>
        <w:tabs>
          <w:tab w:val="right" w:pos="1531"/>
        </w:tabs>
        <w:spacing w:before="40" w:after="0" w:line="240" w:lineRule="auto"/>
        <w:ind w:left="1644" w:hanging="1644"/>
        <w:rPr>
          <w:rFonts w:ascii="Times New Roman" w:eastAsia="Times New Roman" w:hAnsi="Times New Roman" w:cs="Times New Roman"/>
          <w:szCs w:val="20"/>
          <w:lang w:eastAsia="en-AU"/>
        </w:rPr>
      </w:pPr>
      <w:r w:rsidRPr="00480883">
        <w:rPr>
          <w:rFonts w:ascii="Times New Roman" w:eastAsia="Times New Roman" w:hAnsi="Times New Roman" w:cs="Times New Roman"/>
          <w:szCs w:val="20"/>
          <w:lang w:eastAsia="en-AU"/>
        </w:rPr>
        <w:tab/>
        <w:t>(c)</w:t>
      </w:r>
      <w:r w:rsidRPr="00480883">
        <w:rPr>
          <w:rFonts w:ascii="Times New Roman" w:eastAsia="Times New Roman" w:hAnsi="Times New Roman" w:cs="Times New Roman"/>
          <w:szCs w:val="20"/>
          <w:lang w:eastAsia="en-AU"/>
        </w:rPr>
        <w:tab/>
        <w:t>before the person applied the label to the device, the person complied with Part</w:t>
      </w:r>
      <w:r>
        <w:rPr>
          <w:rFonts w:ascii="Times New Roman" w:eastAsia="Times New Roman" w:hAnsi="Times New Roman" w:cs="Times New Roman"/>
          <w:szCs w:val="20"/>
          <w:lang w:eastAsia="en-AU"/>
        </w:rPr>
        <w:t>s</w:t>
      </w:r>
      <w:r w:rsidRPr="00480883">
        <w:rPr>
          <w:rFonts w:ascii="Times New Roman" w:eastAsia="Times New Roman" w:hAnsi="Times New Roman" w:cs="Times New Roman"/>
          <w:szCs w:val="20"/>
          <w:lang w:eastAsia="en-AU"/>
        </w:rPr>
        <w:t xml:space="preserve"> 2</w:t>
      </w:r>
      <w:r>
        <w:rPr>
          <w:rFonts w:ascii="Times New Roman" w:eastAsia="Times New Roman" w:hAnsi="Times New Roman" w:cs="Times New Roman"/>
          <w:szCs w:val="20"/>
          <w:lang w:eastAsia="en-AU"/>
        </w:rPr>
        <w:t xml:space="preserve"> and 2A</w:t>
      </w:r>
      <w:r w:rsidRPr="00480883">
        <w:rPr>
          <w:rFonts w:ascii="Times New Roman" w:eastAsia="Times New Roman" w:hAnsi="Times New Roman" w:cs="Times New Roman"/>
          <w:szCs w:val="20"/>
          <w:lang w:eastAsia="en-AU"/>
        </w:rPr>
        <w:t xml:space="preserve"> of the </w:t>
      </w:r>
      <w:r w:rsidRPr="00480883">
        <w:rPr>
          <w:rFonts w:ascii="Times New Roman" w:eastAsia="Times New Roman" w:hAnsi="Times New Roman" w:cs="Times New Roman"/>
          <w:i/>
          <w:iCs/>
          <w:szCs w:val="20"/>
          <w:lang w:eastAsia="en-AU"/>
        </w:rPr>
        <w:t xml:space="preserve">Radiocommunications (Compliance Labelling – </w:t>
      </w:r>
      <w:r>
        <w:rPr>
          <w:rFonts w:ascii="Times New Roman" w:eastAsia="Times New Roman" w:hAnsi="Times New Roman" w:cs="Times New Roman"/>
          <w:i/>
          <w:iCs/>
          <w:szCs w:val="20"/>
          <w:lang w:eastAsia="en-AU"/>
        </w:rPr>
        <w:t>Devices</w:t>
      </w:r>
      <w:r w:rsidRPr="00480883">
        <w:rPr>
          <w:rFonts w:ascii="Times New Roman" w:eastAsia="Times New Roman" w:hAnsi="Times New Roman" w:cs="Times New Roman"/>
          <w:i/>
          <w:iCs/>
          <w:szCs w:val="20"/>
          <w:lang w:eastAsia="en-AU"/>
        </w:rPr>
        <w:t>) Notice 2014</w:t>
      </w:r>
      <w:r w:rsidRPr="00480883">
        <w:rPr>
          <w:rFonts w:ascii="Times New Roman" w:eastAsia="Times New Roman" w:hAnsi="Times New Roman" w:cs="Times New Roman"/>
          <w:szCs w:val="20"/>
          <w:lang w:eastAsia="en-AU"/>
        </w:rPr>
        <w:t>, as in force at the time the person applied the label to the device;</w:t>
      </w:r>
    </w:p>
    <w:p w14:paraId="778B3434" w14:textId="77777777" w:rsidR="00A47A43" w:rsidRPr="00480883" w:rsidRDefault="00A47A43" w:rsidP="00A47A43">
      <w:pPr>
        <w:tabs>
          <w:tab w:val="right" w:pos="1021"/>
        </w:tabs>
        <w:spacing w:before="60" w:after="0" w:line="240" w:lineRule="auto"/>
        <w:ind w:left="1134" w:hanging="1134"/>
        <w:rPr>
          <w:rFonts w:ascii="Times New Roman" w:eastAsia="Times New Roman" w:hAnsi="Times New Roman" w:cs="Times New Roman"/>
          <w:szCs w:val="20"/>
          <w:lang w:eastAsia="en-AU"/>
        </w:rPr>
      </w:pPr>
      <w:r w:rsidRPr="00480883">
        <w:rPr>
          <w:rFonts w:ascii="Times New Roman" w:eastAsia="Times New Roman" w:hAnsi="Times New Roman" w:cs="Times New Roman"/>
          <w:szCs w:val="20"/>
          <w:lang w:eastAsia="en-AU"/>
        </w:rPr>
        <w:tab/>
      </w:r>
      <w:r w:rsidRPr="00480883">
        <w:rPr>
          <w:rFonts w:ascii="Times New Roman" w:eastAsia="Times New Roman" w:hAnsi="Times New Roman" w:cs="Times New Roman"/>
          <w:szCs w:val="20"/>
          <w:lang w:eastAsia="en-AU"/>
        </w:rPr>
        <w:tab/>
        <w:t>then:</w:t>
      </w:r>
    </w:p>
    <w:p w14:paraId="325EA2A8" w14:textId="77777777" w:rsidR="00A47A43" w:rsidRPr="00480883" w:rsidRDefault="00A47A43" w:rsidP="00A47A43">
      <w:pPr>
        <w:tabs>
          <w:tab w:val="right" w:pos="1531"/>
        </w:tabs>
        <w:spacing w:before="40" w:after="0" w:line="240" w:lineRule="auto"/>
        <w:ind w:left="1644" w:hanging="1644"/>
        <w:rPr>
          <w:rFonts w:ascii="Times New Roman" w:eastAsia="Times New Roman" w:hAnsi="Times New Roman" w:cs="Times New Roman"/>
          <w:szCs w:val="20"/>
          <w:lang w:eastAsia="en-AU"/>
        </w:rPr>
      </w:pPr>
      <w:r w:rsidRPr="00480883">
        <w:rPr>
          <w:rFonts w:ascii="Times New Roman" w:eastAsia="Times New Roman" w:hAnsi="Times New Roman" w:cs="Times New Roman"/>
          <w:szCs w:val="20"/>
          <w:lang w:eastAsia="en-AU"/>
        </w:rPr>
        <w:tab/>
        <w:t>(d)</w:t>
      </w:r>
      <w:r w:rsidRPr="00480883">
        <w:rPr>
          <w:rFonts w:ascii="Times New Roman" w:eastAsia="Times New Roman" w:hAnsi="Times New Roman" w:cs="Times New Roman"/>
          <w:szCs w:val="20"/>
          <w:lang w:eastAsia="en-AU"/>
        </w:rPr>
        <w:tab/>
        <w:t>the person is taken to have applied a label to the device in accordance with Part 2 of this Schedule; and</w:t>
      </w:r>
    </w:p>
    <w:p w14:paraId="7392D2EE" w14:textId="77777777" w:rsidR="00A47A43" w:rsidRPr="00480883" w:rsidRDefault="00A47A43" w:rsidP="00A47A43">
      <w:pPr>
        <w:tabs>
          <w:tab w:val="right" w:pos="1531"/>
        </w:tabs>
        <w:spacing w:before="40" w:after="0" w:line="240" w:lineRule="auto"/>
        <w:ind w:left="1644" w:hanging="1644"/>
        <w:rPr>
          <w:rFonts w:ascii="Times New Roman" w:eastAsia="Times New Roman" w:hAnsi="Times New Roman" w:cs="Times New Roman"/>
          <w:szCs w:val="20"/>
          <w:lang w:eastAsia="en-AU"/>
        </w:rPr>
      </w:pPr>
      <w:r w:rsidRPr="00480883">
        <w:rPr>
          <w:rFonts w:ascii="Times New Roman" w:eastAsia="Times New Roman" w:hAnsi="Times New Roman" w:cs="Times New Roman"/>
          <w:szCs w:val="20"/>
          <w:lang w:eastAsia="en-AU"/>
        </w:rPr>
        <w:tab/>
        <w:t>(e)</w:t>
      </w:r>
      <w:r w:rsidRPr="00480883">
        <w:rPr>
          <w:rFonts w:ascii="Times New Roman" w:eastAsia="Times New Roman" w:hAnsi="Times New Roman" w:cs="Times New Roman"/>
          <w:szCs w:val="20"/>
          <w:lang w:eastAsia="en-AU"/>
        </w:rPr>
        <w:tab/>
        <w:t>the person is taken to have met the requirements in Part 3 of this Schedule before applying the label to the device; and</w:t>
      </w:r>
    </w:p>
    <w:p w14:paraId="62B2F4BD" w14:textId="77777777" w:rsidR="00A47A43" w:rsidRPr="00480883" w:rsidRDefault="00A47A43" w:rsidP="00A47A43">
      <w:pPr>
        <w:tabs>
          <w:tab w:val="right" w:pos="1531"/>
        </w:tabs>
        <w:spacing w:before="40" w:after="0" w:line="240" w:lineRule="auto"/>
        <w:ind w:left="1644" w:hanging="1644"/>
        <w:rPr>
          <w:rFonts w:ascii="Times New Roman" w:eastAsia="Times New Roman" w:hAnsi="Times New Roman" w:cs="Times New Roman"/>
          <w:szCs w:val="20"/>
          <w:lang w:eastAsia="en-AU"/>
        </w:rPr>
      </w:pPr>
      <w:r w:rsidRPr="00480883">
        <w:rPr>
          <w:rFonts w:ascii="Times New Roman" w:eastAsia="Times New Roman" w:hAnsi="Times New Roman" w:cs="Times New Roman"/>
          <w:szCs w:val="20"/>
          <w:lang w:eastAsia="en-AU"/>
        </w:rPr>
        <w:tab/>
        <w:t>(f)</w:t>
      </w:r>
      <w:r w:rsidRPr="00480883">
        <w:rPr>
          <w:rFonts w:ascii="Times New Roman" w:eastAsia="Times New Roman" w:hAnsi="Times New Roman" w:cs="Times New Roman"/>
          <w:szCs w:val="20"/>
          <w:lang w:eastAsia="en-AU"/>
        </w:rPr>
        <w:tab/>
        <w:t xml:space="preserve">the person is required to comply with Part 4 of the </w:t>
      </w:r>
      <w:r w:rsidRPr="00480883">
        <w:rPr>
          <w:rFonts w:ascii="Times New Roman" w:eastAsia="Times New Roman" w:hAnsi="Times New Roman" w:cs="Times New Roman"/>
          <w:i/>
          <w:iCs/>
          <w:szCs w:val="20"/>
          <w:lang w:eastAsia="en-AU"/>
        </w:rPr>
        <w:t xml:space="preserve">Radiocommunications (Compliance Labelling – </w:t>
      </w:r>
      <w:r>
        <w:rPr>
          <w:rFonts w:ascii="Times New Roman" w:eastAsia="Times New Roman" w:hAnsi="Times New Roman" w:cs="Times New Roman"/>
          <w:i/>
          <w:iCs/>
          <w:szCs w:val="20"/>
          <w:lang w:eastAsia="en-AU"/>
        </w:rPr>
        <w:t>Devices</w:t>
      </w:r>
      <w:r w:rsidRPr="00480883">
        <w:rPr>
          <w:rFonts w:ascii="Times New Roman" w:eastAsia="Times New Roman" w:hAnsi="Times New Roman" w:cs="Times New Roman"/>
          <w:i/>
          <w:iCs/>
          <w:szCs w:val="20"/>
          <w:lang w:eastAsia="en-AU"/>
        </w:rPr>
        <w:t>) Notice 2014</w:t>
      </w:r>
      <w:r w:rsidRPr="00480883">
        <w:rPr>
          <w:rFonts w:ascii="Times New Roman" w:eastAsia="Times New Roman" w:hAnsi="Times New Roman" w:cs="Times New Roman"/>
          <w:szCs w:val="20"/>
          <w:lang w:eastAsia="en-AU"/>
        </w:rPr>
        <w:t>, as in force at the time the person applied the label to the device, as if that instrument had not been repealed.</w:t>
      </w:r>
    </w:p>
    <w:p w14:paraId="0663CF4E" w14:textId="67BC2ADC" w:rsidR="00A47A43" w:rsidRPr="00480883" w:rsidRDefault="00A47A43" w:rsidP="00A47A43">
      <w:pPr>
        <w:tabs>
          <w:tab w:val="right" w:pos="1021"/>
        </w:tabs>
        <w:spacing w:before="180" w:after="0" w:line="240" w:lineRule="auto"/>
        <w:ind w:left="1134" w:hanging="1134"/>
        <w:rPr>
          <w:rFonts w:ascii="Times New Roman" w:eastAsia="Times New Roman" w:hAnsi="Times New Roman" w:cs="Times New Roman"/>
          <w:szCs w:val="20"/>
          <w:lang w:eastAsia="en-AU"/>
        </w:rPr>
      </w:pPr>
      <w:r w:rsidRPr="00480883">
        <w:rPr>
          <w:rFonts w:ascii="Times New Roman" w:eastAsia="Times New Roman" w:hAnsi="Times New Roman" w:cs="Times New Roman"/>
          <w:szCs w:val="20"/>
          <w:lang w:eastAsia="en-AU"/>
        </w:rPr>
        <w:tab/>
        <w:t>(3)</w:t>
      </w:r>
      <w:r w:rsidRPr="00480883">
        <w:rPr>
          <w:rFonts w:ascii="Times New Roman" w:eastAsia="Times New Roman" w:hAnsi="Times New Roman" w:cs="Times New Roman"/>
          <w:szCs w:val="20"/>
          <w:lang w:eastAsia="en-AU"/>
        </w:rPr>
        <w:tab/>
        <w:t xml:space="preserve">In this clause, </w:t>
      </w:r>
      <w:r w:rsidR="009A58E2">
        <w:rPr>
          <w:rFonts w:ascii="Times New Roman" w:eastAsia="Times New Roman" w:hAnsi="Times New Roman" w:cs="Times New Roman"/>
          <w:b/>
          <w:bCs/>
          <w:i/>
          <w:iCs/>
          <w:szCs w:val="20"/>
          <w:lang w:eastAsia="en-AU"/>
        </w:rPr>
        <w:t>amendment</w:t>
      </w:r>
      <w:r w:rsidR="009A58E2" w:rsidRPr="00480883">
        <w:rPr>
          <w:rFonts w:ascii="Times New Roman" w:eastAsia="Times New Roman" w:hAnsi="Times New Roman" w:cs="Times New Roman"/>
          <w:b/>
          <w:bCs/>
          <w:i/>
          <w:iCs/>
          <w:szCs w:val="20"/>
          <w:lang w:eastAsia="en-AU"/>
        </w:rPr>
        <w:t xml:space="preserve"> </w:t>
      </w:r>
      <w:r w:rsidRPr="00480883">
        <w:rPr>
          <w:rFonts w:ascii="Times New Roman" w:eastAsia="Times New Roman" w:hAnsi="Times New Roman" w:cs="Times New Roman"/>
          <w:b/>
          <w:bCs/>
          <w:i/>
          <w:iCs/>
          <w:szCs w:val="20"/>
          <w:lang w:eastAsia="en-AU"/>
        </w:rPr>
        <w:t>day</w:t>
      </w:r>
      <w:r w:rsidRPr="00480883">
        <w:rPr>
          <w:rFonts w:ascii="Times New Roman" w:eastAsia="Times New Roman" w:hAnsi="Times New Roman" w:cs="Times New Roman"/>
          <w:szCs w:val="20"/>
          <w:lang w:eastAsia="en-AU"/>
        </w:rPr>
        <w:t xml:space="preserve"> means the day </w:t>
      </w:r>
      <w:r w:rsidR="00CB2A3E">
        <w:rPr>
          <w:rFonts w:ascii="Times New Roman" w:eastAsia="Times New Roman" w:hAnsi="Times New Roman" w:cs="Times New Roman"/>
          <w:szCs w:val="20"/>
          <w:lang w:eastAsia="en-AU"/>
        </w:rPr>
        <w:t xml:space="preserve">the </w:t>
      </w:r>
      <w:r w:rsidR="00CB2A3E">
        <w:rPr>
          <w:rFonts w:ascii="Times New Roman" w:eastAsia="Times New Roman" w:hAnsi="Times New Roman" w:cs="Times New Roman"/>
          <w:i/>
          <w:iCs/>
          <w:szCs w:val="20"/>
          <w:lang w:eastAsia="en-AU"/>
        </w:rPr>
        <w:t>Radiocommunications Equipment (General) Amendment Rules 2023 (No. 1)</w:t>
      </w:r>
      <w:r w:rsidR="00CB2A3E">
        <w:rPr>
          <w:rFonts w:ascii="Times New Roman" w:eastAsia="Times New Roman" w:hAnsi="Times New Roman" w:cs="Times New Roman"/>
          <w:szCs w:val="20"/>
          <w:lang w:eastAsia="en-AU"/>
        </w:rPr>
        <w:t xml:space="preserve"> commence</w:t>
      </w:r>
      <w:r w:rsidRPr="00480883">
        <w:rPr>
          <w:rFonts w:ascii="Times New Roman" w:eastAsia="Times New Roman" w:hAnsi="Times New Roman" w:cs="Times New Roman"/>
          <w:szCs w:val="20"/>
          <w:lang w:eastAsia="en-AU"/>
        </w:rPr>
        <w:t>.</w:t>
      </w:r>
    </w:p>
    <w:p w14:paraId="30F5F363" w14:textId="0DC30719" w:rsidR="00D148A9" w:rsidRDefault="007D062E" w:rsidP="00524C58">
      <w:pPr>
        <w:pStyle w:val="ItemHead"/>
      </w:pPr>
      <w:r>
        <w:t>8</w:t>
      </w:r>
      <w:r w:rsidR="00FF4F91">
        <w:t>6</w:t>
      </w:r>
      <w:r>
        <w:t xml:space="preserve">  Subclause 2(1) of Schedule 4</w:t>
      </w:r>
    </w:p>
    <w:p w14:paraId="06157CC1" w14:textId="626CC003" w:rsidR="007D062E" w:rsidRDefault="007D062E" w:rsidP="007D062E">
      <w:pPr>
        <w:pStyle w:val="Item"/>
      </w:pPr>
      <w:r>
        <w:t>Insert:</w:t>
      </w:r>
    </w:p>
    <w:p w14:paraId="6FC828A2" w14:textId="77777777" w:rsidR="00C712AF" w:rsidRPr="00480883" w:rsidRDefault="00C712AF" w:rsidP="00C712AF">
      <w:pPr>
        <w:keepNext/>
        <w:spacing w:before="180" w:after="0" w:line="240" w:lineRule="auto"/>
        <w:ind w:left="1134"/>
        <w:rPr>
          <w:rFonts w:ascii="Times New Roman" w:eastAsia="Times New Roman" w:hAnsi="Times New Roman" w:cs="Times New Roman"/>
          <w:iCs/>
          <w:szCs w:val="20"/>
          <w:lang w:eastAsia="en-AU"/>
        </w:rPr>
      </w:pPr>
      <w:r w:rsidRPr="00480883">
        <w:rPr>
          <w:rFonts w:ascii="Times New Roman" w:eastAsia="Times New Roman" w:hAnsi="Times New Roman" w:cs="Times New Roman"/>
          <w:b/>
          <w:bCs/>
          <w:i/>
          <w:szCs w:val="20"/>
          <w:lang w:eastAsia="en-AU"/>
        </w:rPr>
        <w:lastRenderedPageBreak/>
        <w:t>IEC/IEEE 6</w:t>
      </w:r>
      <w:r>
        <w:rPr>
          <w:rFonts w:ascii="Times New Roman" w:eastAsia="Times New Roman" w:hAnsi="Times New Roman" w:cs="Times New Roman"/>
          <w:b/>
          <w:bCs/>
          <w:i/>
          <w:szCs w:val="20"/>
          <w:lang w:eastAsia="en-AU"/>
        </w:rPr>
        <w:t>3195-1</w:t>
      </w:r>
      <w:r w:rsidRPr="00480883">
        <w:rPr>
          <w:rFonts w:ascii="Times New Roman" w:eastAsia="Times New Roman" w:hAnsi="Times New Roman" w:cs="Times New Roman"/>
          <w:b/>
          <w:bCs/>
          <w:i/>
          <w:szCs w:val="20"/>
          <w:lang w:eastAsia="en-AU"/>
        </w:rPr>
        <w:t xml:space="preserve"> </w:t>
      </w:r>
      <w:r w:rsidRPr="00480883">
        <w:rPr>
          <w:rFonts w:ascii="Times New Roman" w:eastAsia="Times New Roman" w:hAnsi="Times New Roman" w:cs="Times New Roman"/>
          <w:iCs/>
          <w:szCs w:val="20"/>
          <w:lang w:eastAsia="en-AU"/>
        </w:rPr>
        <w:t>means:</w:t>
      </w:r>
    </w:p>
    <w:p w14:paraId="6CCBB234" w14:textId="756B7829" w:rsidR="00C712AF" w:rsidRPr="00480883" w:rsidRDefault="00C712AF" w:rsidP="00C712AF">
      <w:pPr>
        <w:keepLines/>
        <w:tabs>
          <w:tab w:val="right" w:pos="1531"/>
        </w:tabs>
        <w:spacing w:before="40" w:after="0" w:line="240" w:lineRule="auto"/>
        <w:ind w:left="1644" w:hanging="1644"/>
        <w:rPr>
          <w:rFonts w:ascii="Times New Roman" w:eastAsia="Times New Roman" w:hAnsi="Times New Roman" w:cs="Times New Roman"/>
          <w:iCs/>
          <w:szCs w:val="20"/>
          <w:lang w:eastAsia="en-AU"/>
        </w:rPr>
      </w:pPr>
      <w:r w:rsidRPr="00480883">
        <w:rPr>
          <w:rFonts w:ascii="Times New Roman" w:eastAsia="Times New Roman" w:hAnsi="Times New Roman" w:cs="Times New Roman"/>
          <w:iCs/>
          <w:szCs w:val="20"/>
          <w:lang w:eastAsia="en-AU"/>
        </w:rPr>
        <w:tab/>
        <w:t>(a)</w:t>
      </w:r>
      <w:r w:rsidRPr="00480883">
        <w:rPr>
          <w:rFonts w:ascii="Times New Roman" w:eastAsia="Times New Roman" w:hAnsi="Times New Roman" w:cs="Times New Roman"/>
          <w:iCs/>
          <w:szCs w:val="20"/>
          <w:lang w:eastAsia="en-AU"/>
        </w:rPr>
        <w:tab/>
        <w:t>the document titled ‘I</w:t>
      </w:r>
      <w:r>
        <w:rPr>
          <w:rFonts w:ascii="Times New Roman" w:eastAsia="Times New Roman" w:hAnsi="Times New Roman" w:cs="Times New Roman"/>
          <w:iCs/>
          <w:szCs w:val="20"/>
          <w:lang w:eastAsia="en-AU"/>
        </w:rPr>
        <w:t>EC</w:t>
      </w:r>
      <w:r w:rsidRPr="00480883">
        <w:rPr>
          <w:rFonts w:ascii="Times New Roman" w:eastAsia="Times New Roman" w:hAnsi="Times New Roman" w:cs="Times New Roman"/>
          <w:iCs/>
          <w:szCs w:val="20"/>
          <w:lang w:eastAsia="en-AU"/>
        </w:rPr>
        <w:t>/IE</w:t>
      </w:r>
      <w:r>
        <w:rPr>
          <w:rFonts w:ascii="Times New Roman" w:eastAsia="Times New Roman" w:hAnsi="Times New Roman" w:cs="Times New Roman"/>
          <w:iCs/>
          <w:szCs w:val="20"/>
          <w:lang w:eastAsia="en-AU"/>
        </w:rPr>
        <w:t>EE</w:t>
      </w:r>
      <w:r w:rsidRPr="00480883">
        <w:rPr>
          <w:rFonts w:ascii="Times New Roman" w:eastAsia="Times New Roman" w:hAnsi="Times New Roman" w:cs="Times New Roman"/>
          <w:iCs/>
          <w:szCs w:val="20"/>
          <w:lang w:eastAsia="en-AU"/>
        </w:rPr>
        <w:t xml:space="preserve"> 6</w:t>
      </w:r>
      <w:r>
        <w:rPr>
          <w:rFonts w:ascii="Times New Roman" w:eastAsia="Times New Roman" w:hAnsi="Times New Roman" w:cs="Times New Roman"/>
          <w:iCs/>
          <w:szCs w:val="20"/>
          <w:lang w:eastAsia="en-AU"/>
        </w:rPr>
        <w:t>3195</w:t>
      </w:r>
      <w:r w:rsidRPr="00480883">
        <w:rPr>
          <w:rFonts w:ascii="Times New Roman" w:eastAsia="Times New Roman" w:hAnsi="Times New Roman" w:cs="Times New Roman"/>
          <w:iCs/>
          <w:szCs w:val="20"/>
          <w:lang w:eastAsia="en-AU"/>
        </w:rPr>
        <w:t>-1:202</w:t>
      </w:r>
      <w:r>
        <w:rPr>
          <w:rFonts w:ascii="Times New Roman" w:eastAsia="Times New Roman" w:hAnsi="Times New Roman" w:cs="Times New Roman"/>
          <w:iCs/>
          <w:szCs w:val="20"/>
          <w:lang w:eastAsia="en-AU"/>
        </w:rPr>
        <w:t>2</w:t>
      </w:r>
      <w:r w:rsidRPr="00480883">
        <w:rPr>
          <w:rFonts w:ascii="Times New Roman" w:eastAsia="Times New Roman" w:hAnsi="Times New Roman" w:cs="Times New Roman"/>
          <w:iCs/>
          <w:szCs w:val="20"/>
          <w:lang w:eastAsia="en-AU"/>
        </w:rPr>
        <w:t xml:space="preserve"> – </w:t>
      </w:r>
      <w:r>
        <w:rPr>
          <w:rFonts w:ascii="Times New Roman" w:eastAsia="Times New Roman" w:hAnsi="Times New Roman" w:cs="Times New Roman"/>
          <w:iCs/>
          <w:szCs w:val="20"/>
          <w:lang w:eastAsia="en-AU"/>
        </w:rPr>
        <w:t>Assessment of power density of human exposure to radio frequency fields from wireless devices in close proximity to the head and body (frequency range of 6 GHz to 300 GHz) – Part 1: Measurement procedure</w:t>
      </w:r>
      <w:r w:rsidRPr="00480883">
        <w:rPr>
          <w:rFonts w:ascii="Times New Roman" w:eastAsia="Times New Roman" w:hAnsi="Times New Roman" w:cs="Times New Roman"/>
          <w:iCs/>
          <w:szCs w:val="20"/>
          <w:lang w:eastAsia="en-AU"/>
        </w:rPr>
        <w:t>’, published by the International Electrotechnical Commission</w:t>
      </w:r>
      <w:r w:rsidR="00FD334E">
        <w:rPr>
          <w:rFonts w:ascii="Times New Roman" w:eastAsia="Times New Roman" w:hAnsi="Times New Roman" w:cs="Times New Roman"/>
          <w:iCs/>
          <w:szCs w:val="20"/>
          <w:lang w:eastAsia="en-AU"/>
        </w:rPr>
        <w:t xml:space="preserve"> and the Institute of Electrical and Electronics Engineers</w:t>
      </w:r>
      <w:r w:rsidRPr="00480883">
        <w:rPr>
          <w:rFonts w:ascii="Times New Roman" w:eastAsia="Times New Roman" w:hAnsi="Times New Roman" w:cs="Times New Roman"/>
          <w:iCs/>
          <w:szCs w:val="20"/>
          <w:lang w:eastAsia="en-AU"/>
        </w:rPr>
        <w:t>; or</w:t>
      </w:r>
    </w:p>
    <w:p w14:paraId="5D806FB2" w14:textId="4B410741" w:rsidR="00C712AF" w:rsidRPr="00480883" w:rsidRDefault="00C712AF" w:rsidP="00C712AF">
      <w:pPr>
        <w:tabs>
          <w:tab w:val="right" w:pos="1531"/>
        </w:tabs>
        <w:spacing w:before="40" w:after="0" w:line="240" w:lineRule="auto"/>
        <w:ind w:left="1644" w:hanging="1644"/>
        <w:rPr>
          <w:rFonts w:ascii="Times New Roman" w:eastAsia="Times New Roman" w:hAnsi="Times New Roman" w:cs="Times New Roman"/>
          <w:iCs/>
          <w:szCs w:val="20"/>
          <w:lang w:eastAsia="en-AU"/>
        </w:rPr>
      </w:pPr>
      <w:r w:rsidRPr="00480883">
        <w:rPr>
          <w:rFonts w:ascii="Times New Roman" w:eastAsia="Times New Roman" w:hAnsi="Times New Roman" w:cs="Times New Roman"/>
          <w:iCs/>
          <w:szCs w:val="20"/>
          <w:lang w:eastAsia="en-AU"/>
        </w:rPr>
        <w:tab/>
        <w:t>(b)</w:t>
      </w:r>
      <w:r w:rsidRPr="00480883">
        <w:rPr>
          <w:rFonts w:ascii="Times New Roman" w:eastAsia="Times New Roman" w:hAnsi="Times New Roman" w:cs="Times New Roman"/>
          <w:iCs/>
          <w:szCs w:val="20"/>
          <w:lang w:eastAsia="en-AU"/>
        </w:rPr>
        <w:tab/>
        <w:t>if a later document published by the International Electrotechnical Commission</w:t>
      </w:r>
      <w:r w:rsidR="0029413C">
        <w:rPr>
          <w:rFonts w:ascii="Times New Roman" w:eastAsia="Times New Roman" w:hAnsi="Times New Roman" w:cs="Times New Roman"/>
          <w:iCs/>
          <w:szCs w:val="20"/>
          <w:lang w:eastAsia="en-AU"/>
        </w:rPr>
        <w:t xml:space="preserve"> and the Institute of Electrical and Electronics Engineers</w:t>
      </w:r>
      <w:r w:rsidRPr="00480883">
        <w:rPr>
          <w:rFonts w:ascii="Times New Roman" w:eastAsia="Times New Roman" w:hAnsi="Times New Roman" w:cs="Times New Roman"/>
          <w:iCs/>
          <w:szCs w:val="20"/>
          <w:lang w:eastAsia="en-AU"/>
        </w:rPr>
        <w:t xml:space="preserve"> is expressed to replace the document mentioned in paragraph (a) – the later document.</w:t>
      </w:r>
    </w:p>
    <w:p w14:paraId="2349F4C7" w14:textId="77777777" w:rsidR="00C712AF" w:rsidRPr="00480883" w:rsidRDefault="00C712AF" w:rsidP="00C712AF">
      <w:pPr>
        <w:spacing w:before="122" w:after="0" w:line="240" w:lineRule="auto"/>
        <w:ind w:left="1985" w:hanging="851"/>
        <w:rPr>
          <w:rFonts w:ascii="Times New Roman" w:eastAsia="Times New Roman" w:hAnsi="Times New Roman" w:cs="Times New Roman"/>
          <w:iCs/>
          <w:sz w:val="18"/>
          <w:szCs w:val="20"/>
          <w:lang w:eastAsia="en-AU"/>
        </w:rPr>
      </w:pPr>
      <w:r w:rsidRPr="00480883">
        <w:rPr>
          <w:rFonts w:ascii="Times New Roman" w:eastAsia="Times New Roman" w:hAnsi="Times New Roman" w:cs="Times New Roman"/>
          <w:sz w:val="18"/>
          <w:szCs w:val="20"/>
          <w:lang w:eastAsia="en-AU"/>
        </w:rPr>
        <w:t>Note:</w:t>
      </w:r>
      <w:r w:rsidRPr="00480883">
        <w:rPr>
          <w:rFonts w:ascii="Times New Roman" w:eastAsia="Times New Roman" w:hAnsi="Times New Roman" w:cs="Times New Roman"/>
          <w:sz w:val="18"/>
          <w:szCs w:val="20"/>
          <w:lang w:eastAsia="en-AU"/>
        </w:rPr>
        <w:tab/>
        <w:t>IEC/IEEE 6</w:t>
      </w:r>
      <w:r>
        <w:rPr>
          <w:rFonts w:ascii="Times New Roman" w:eastAsia="Times New Roman" w:hAnsi="Times New Roman" w:cs="Times New Roman"/>
          <w:sz w:val="18"/>
          <w:szCs w:val="20"/>
          <w:lang w:eastAsia="en-AU"/>
        </w:rPr>
        <w:t>3195</w:t>
      </w:r>
      <w:r w:rsidRPr="00480883">
        <w:rPr>
          <w:rFonts w:ascii="Times New Roman" w:eastAsia="Times New Roman" w:hAnsi="Times New Roman" w:cs="Times New Roman"/>
          <w:sz w:val="18"/>
          <w:szCs w:val="20"/>
          <w:lang w:eastAsia="en-AU"/>
        </w:rPr>
        <w:t xml:space="preserve">-1 may be obtained, for a fee, from a Standards Australia distributor listed on the Standards Australia website: </w:t>
      </w:r>
      <w:hyperlink r:id="rId24" w:history="1">
        <w:r w:rsidRPr="00480883">
          <w:rPr>
            <w:rFonts w:ascii="Times New Roman" w:eastAsia="Times New Roman" w:hAnsi="Times New Roman" w:cs="Times New Roman"/>
            <w:color w:val="0000FF"/>
            <w:sz w:val="18"/>
            <w:szCs w:val="20"/>
            <w:u w:val="single"/>
            <w:lang w:eastAsia="en-AU"/>
          </w:rPr>
          <w:t>www.standards.org.au</w:t>
        </w:r>
      </w:hyperlink>
      <w:r w:rsidRPr="00480883">
        <w:rPr>
          <w:rFonts w:ascii="Times New Roman" w:eastAsia="Times New Roman" w:hAnsi="Times New Roman" w:cs="Times New Roman"/>
          <w:sz w:val="18"/>
          <w:szCs w:val="20"/>
          <w:lang w:eastAsia="en-AU"/>
        </w:rPr>
        <w:t>. IEC/IEEE 6</w:t>
      </w:r>
      <w:r>
        <w:rPr>
          <w:rFonts w:ascii="Times New Roman" w:eastAsia="Times New Roman" w:hAnsi="Times New Roman" w:cs="Times New Roman"/>
          <w:sz w:val="18"/>
          <w:szCs w:val="20"/>
          <w:lang w:eastAsia="en-AU"/>
        </w:rPr>
        <w:t>3195</w:t>
      </w:r>
      <w:r w:rsidRPr="00480883">
        <w:rPr>
          <w:rFonts w:ascii="Times New Roman" w:eastAsia="Times New Roman" w:hAnsi="Times New Roman" w:cs="Times New Roman"/>
          <w:sz w:val="18"/>
          <w:szCs w:val="20"/>
          <w:lang w:eastAsia="en-AU"/>
        </w:rPr>
        <w:t>-1 is also available to be viewed, on prior request, at an ACMA office, subject to licensing conditions.</w:t>
      </w:r>
    </w:p>
    <w:p w14:paraId="67404C75" w14:textId="77777777" w:rsidR="00C712AF" w:rsidRPr="00480883" w:rsidRDefault="00C712AF" w:rsidP="00C712AF">
      <w:pPr>
        <w:keepNext/>
        <w:spacing w:before="180" w:after="0" w:line="240" w:lineRule="auto"/>
        <w:ind w:left="1134"/>
        <w:rPr>
          <w:rFonts w:ascii="Times New Roman" w:eastAsia="Times New Roman" w:hAnsi="Times New Roman" w:cs="Times New Roman"/>
          <w:iCs/>
          <w:szCs w:val="20"/>
          <w:lang w:eastAsia="en-AU"/>
        </w:rPr>
      </w:pPr>
      <w:r w:rsidRPr="00480883">
        <w:rPr>
          <w:rFonts w:ascii="Times New Roman" w:eastAsia="Times New Roman" w:hAnsi="Times New Roman" w:cs="Times New Roman"/>
          <w:b/>
          <w:bCs/>
          <w:i/>
          <w:szCs w:val="20"/>
          <w:lang w:eastAsia="en-AU"/>
        </w:rPr>
        <w:t>IEC/IEEE 6</w:t>
      </w:r>
      <w:r>
        <w:rPr>
          <w:rFonts w:ascii="Times New Roman" w:eastAsia="Times New Roman" w:hAnsi="Times New Roman" w:cs="Times New Roman"/>
          <w:b/>
          <w:bCs/>
          <w:i/>
          <w:szCs w:val="20"/>
          <w:lang w:eastAsia="en-AU"/>
        </w:rPr>
        <w:t>3195-2</w:t>
      </w:r>
      <w:r w:rsidRPr="00480883">
        <w:rPr>
          <w:rFonts w:ascii="Times New Roman" w:eastAsia="Times New Roman" w:hAnsi="Times New Roman" w:cs="Times New Roman"/>
          <w:b/>
          <w:bCs/>
          <w:i/>
          <w:szCs w:val="20"/>
          <w:lang w:eastAsia="en-AU"/>
        </w:rPr>
        <w:t xml:space="preserve"> </w:t>
      </w:r>
      <w:r w:rsidRPr="00480883">
        <w:rPr>
          <w:rFonts w:ascii="Times New Roman" w:eastAsia="Times New Roman" w:hAnsi="Times New Roman" w:cs="Times New Roman"/>
          <w:iCs/>
          <w:szCs w:val="20"/>
          <w:lang w:eastAsia="en-AU"/>
        </w:rPr>
        <w:t>means:</w:t>
      </w:r>
    </w:p>
    <w:p w14:paraId="28C2205D" w14:textId="094984B9" w:rsidR="00C712AF" w:rsidRPr="00480883" w:rsidRDefault="00C712AF" w:rsidP="00C712AF">
      <w:pPr>
        <w:keepLines/>
        <w:tabs>
          <w:tab w:val="right" w:pos="1531"/>
        </w:tabs>
        <w:spacing w:before="40" w:after="0" w:line="240" w:lineRule="auto"/>
        <w:ind w:left="1644" w:hanging="1644"/>
        <w:rPr>
          <w:rFonts w:ascii="Times New Roman" w:eastAsia="Times New Roman" w:hAnsi="Times New Roman" w:cs="Times New Roman"/>
          <w:iCs/>
          <w:szCs w:val="20"/>
          <w:lang w:eastAsia="en-AU"/>
        </w:rPr>
      </w:pPr>
      <w:r w:rsidRPr="00480883">
        <w:rPr>
          <w:rFonts w:ascii="Times New Roman" w:eastAsia="Times New Roman" w:hAnsi="Times New Roman" w:cs="Times New Roman"/>
          <w:iCs/>
          <w:szCs w:val="20"/>
          <w:lang w:eastAsia="en-AU"/>
        </w:rPr>
        <w:tab/>
        <w:t>(a)</w:t>
      </w:r>
      <w:r w:rsidRPr="00480883">
        <w:rPr>
          <w:rFonts w:ascii="Times New Roman" w:eastAsia="Times New Roman" w:hAnsi="Times New Roman" w:cs="Times New Roman"/>
          <w:iCs/>
          <w:szCs w:val="20"/>
          <w:lang w:eastAsia="en-AU"/>
        </w:rPr>
        <w:tab/>
        <w:t>the document titled ‘</w:t>
      </w:r>
      <w:r>
        <w:rPr>
          <w:rFonts w:ascii="Times New Roman" w:eastAsia="Times New Roman" w:hAnsi="Times New Roman" w:cs="Times New Roman"/>
          <w:iCs/>
          <w:szCs w:val="20"/>
          <w:lang w:eastAsia="en-AU"/>
        </w:rPr>
        <w:t>IEC/</w:t>
      </w:r>
      <w:r w:rsidRPr="00480883">
        <w:rPr>
          <w:rFonts w:ascii="Times New Roman" w:eastAsia="Times New Roman" w:hAnsi="Times New Roman" w:cs="Times New Roman"/>
          <w:iCs/>
          <w:szCs w:val="20"/>
          <w:lang w:eastAsia="en-AU"/>
        </w:rPr>
        <w:t>IEEE 6</w:t>
      </w:r>
      <w:r>
        <w:rPr>
          <w:rFonts w:ascii="Times New Roman" w:eastAsia="Times New Roman" w:hAnsi="Times New Roman" w:cs="Times New Roman"/>
          <w:iCs/>
          <w:szCs w:val="20"/>
          <w:lang w:eastAsia="en-AU"/>
        </w:rPr>
        <w:t>3195</w:t>
      </w:r>
      <w:r w:rsidRPr="00480883">
        <w:rPr>
          <w:rFonts w:ascii="Times New Roman" w:eastAsia="Times New Roman" w:hAnsi="Times New Roman" w:cs="Times New Roman"/>
          <w:iCs/>
          <w:szCs w:val="20"/>
          <w:lang w:eastAsia="en-AU"/>
        </w:rPr>
        <w:t>-</w:t>
      </w:r>
      <w:r>
        <w:rPr>
          <w:rFonts w:ascii="Times New Roman" w:eastAsia="Times New Roman" w:hAnsi="Times New Roman" w:cs="Times New Roman"/>
          <w:iCs/>
          <w:szCs w:val="20"/>
          <w:lang w:eastAsia="en-AU"/>
        </w:rPr>
        <w:t>2</w:t>
      </w:r>
      <w:r w:rsidRPr="00480883">
        <w:rPr>
          <w:rFonts w:ascii="Times New Roman" w:eastAsia="Times New Roman" w:hAnsi="Times New Roman" w:cs="Times New Roman"/>
          <w:iCs/>
          <w:szCs w:val="20"/>
          <w:lang w:eastAsia="en-AU"/>
        </w:rPr>
        <w:t>:202</w:t>
      </w:r>
      <w:r>
        <w:rPr>
          <w:rFonts w:ascii="Times New Roman" w:eastAsia="Times New Roman" w:hAnsi="Times New Roman" w:cs="Times New Roman"/>
          <w:iCs/>
          <w:szCs w:val="20"/>
          <w:lang w:eastAsia="en-AU"/>
        </w:rPr>
        <w:t>2</w:t>
      </w:r>
      <w:r w:rsidRPr="00480883">
        <w:rPr>
          <w:rFonts w:ascii="Times New Roman" w:eastAsia="Times New Roman" w:hAnsi="Times New Roman" w:cs="Times New Roman"/>
          <w:iCs/>
          <w:szCs w:val="20"/>
          <w:lang w:eastAsia="en-AU"/>
        </w:rPr>
        <w:t xml:space="preserve"> – </w:t>
      </w:r>
      <w:r>
        <w:rPr>
          <w:rFonts w:ascii="Times New Roman" w:eastAsia="Times New Roman" w:hAnsi="Times New Roman" w:cs="Times New Roman"/>
          <w:iCs/>
          <w:szCs w:val="20"/>
          <w:lang w:eastAsia="en-AU"/>
        </w:rPr>
        <w:t>Assessment of power density of human exposure to radio frequency fields from wireless devices in close proximity to the head and body (frequency range of 6 GHz to 300 GHz) – Part 2: Computational procedure</w:t>
      </w:r>
      <w:r w:rsidRPr="00480883">
        <w:rPr>
          <w:rFonts w:ascii="Times New Roman" w:eastAsia="Times New Roman" w:hAnsi="Times New Roman" w:cs="Times New Roman"/>
          <w:iCs/>
          <w:szCs w:val="20"/>
          <w:lang w:eastAsia="en-AU"/>
        </w:rPr>
        <w:t>’, published by the International Electrotechnical Commission</w:t>
      </w:r>
      <w:r w:rsidR="00797833">
        <w:rPr>
          <w:rFonts w:ascii="Times New Roman" w:eastAsia="Times New Roman" w:hAnsi="Times New Roman" w:cs="Times New Roman"/>
          <w:iCs/>
          <w:szCs w:val="20"/>
          <w:lang w:eastAsia="en-AU"/>
        </w:rPr>
        <w:t xml:space="preserve"> and the Institute of Electrical and Electronics Engineers</w:t>
      </w:r>
      <w:r w:rsidRPr="00480883">
        <w:rPr>
          <w:rFonts w:ascii="Times New Roman" w:eastAsia="Times New Roman" w:hAnsi="Times New Roman" w:cs="Times New Roman"/>
          <w:iCs/>
          <w:szCs w:val="20"/>
          <w:lang w:eastAsia="en-AU"/>
        </w:rPr>
        <w:t>; or</w:t>
      </w:r>
    </w:p>
    <w:p w14:paraId="3A604CED" w14:textId="31CA9B36" w:rsidR="00C712AF" w:rsidRPr="00480883" w:rsidRDefault="00C712AF" w:rsidP="00C712AF">
      <w:pPr>
        <w:tabs>
          <w:tab w:val="right" w:pos="1531"/>
        </w:tabs>
        <w:spacing w:before="40" w:after="0" w:line="240" w:lineRule="auto"/>
        <w:ind w:left="1644" w:hanging="1644"/>
        <w:rPr>
          <w:rFonts w:ascii="Times New Roman" w:eastAsia="Times New Roman" w:hAnsi="Times New Roman" w:cs="Times New Roman"/>
          <w:iCs/>
          <w:szCs w:val="20"/>
          <w:lang w:eastAsia="en-AU"/>
        </w:rPr>
      </w:pPr>
      <w:r w:rsidRPr="00480883">
        <w:rPr>
          <w:rFonts w:ascii="Times New Roman" w:eastAsia="Times New Roman" w:hAnsi="Times New Roman" w:cs="Times New Roman"/>
          <w:iCs/>
          <w:szCs w:val="20"/>
          <w:lang w:eastAsia="en-AU"/>
        </w:rPr>
        <w:tab/>
        <w:t>(b)</w:t>
      </w:r>
      <w:r w:rsidRPr="00480883">
        <w:rPr>
          <w:rFonts w:ascii="Times New Roman" w:eastAsia="Times New Roman" w:hAnsi="Times New Roman" w:cs="Times New Roman"/>
          <w:iCs/>
          <w:szCs w:val="20"/>
          <w:lang w:eastAsia="en-AU"/>
        </w:rPr>
        <w:tab/>
        <w:t>if a later document published by the International Electrotechnical Commission</w:t>
      </w:r>
      <w:r w:rsidR="0029413C">
        <w:rPr>
          <w:rFonts w:ascii="Times New Roman" w:eastAsia="Times New Roman" w:hAnsi="Times New Roman" w:cs="Times New Roman"/>
          <w:iCs/>
          <w:szCs w:val="20"/>
          <w:lang w:eastAsia="en-AU"/>
        </w:rPr>
        <w:t xml:space="preserve"> and the Institute of Electrical and Electronics Engineers</w:t>
      </w:r>
      <w:r w:rsidRPr="00480883">
        <w:rPr>
          <w:rFonts w:ascii="Times New Roman" w:eastAsia="Times New Roman" w:hAnsi="Times New Roman" w:cs="Times New Roman"/>
          <w:iCs/>
          <w:szCs w:val="20"/>
          <w:lang w:eastAsia="en-AU"/>
        </w:rPr>
        <w:t xml:space="preserve"> is expressed to replace the document mentioned in paragraph (a) – the later document.</w:t>
      </w:r>
    </w:p>
    <w:p w14:paraId="5D05985E" w14:textId="77777777" w:rsidR="007F21CB" w:rsidRPr="00480883" w:rsidRDefault="007F21CB" w:rsidP="007F21CB">
      <w:pPr>
        <w:spacing w:before="122" w:after="0" w:line="240" w:lineRule="auto"/>
        <w:ind w:left="1985" w:hanging="851"/>
        <w:rPr>
          <w:rFonts w:ascii="Times New Roman" w:eastAsia="Times New Roman" w:hAnsi="Times New Roman" w:cs="Times New Roman"/>
          <w:iCs/>
          <w:sz w:val="18"/>
          <w:szCs w:val="20"/>
          <w:lang w:eastAsia="en-AU"/>
        </w:rPr>
      </w:pPr>
      <w:r w:rsidRPr="003D3E94">
        <w:rPr>
          <w:rFonts w:ascii="Times New Roman" w:eastAsia="Times New Roman" w:hAnsi="Times New Roman" w:cs="Times New Roman"/>
          <w:sz w:val="18"/>
          <w:szCs w:val="20"/>
          <w:lang w:eastAsia="en-AU"/>
        </w:rPr>
        <w:t>Note:</w:t>
      </w:r>
      <w:r w:rsidRPr="003D3E94">
        <w:rPr>
          <w:rFonts w:ascii="Times New Roman" w:eastAsia="Times New Roman" w:hAnsi="Times New Roman" w:cs="Times New Roman"/>
          <w:sz w:val="18"/>
          <w:szCs w:val="20"/>
          <w:lang w:eastAsia="en-AU"/>
        </w:rPr>
        <w:tab/>
        <w:t xml:space="preserve">IEC/IEEE 63195-2 may be obtained, for a fee, from a Standards Australia distributor listed on the Standards Australia website: </w:t>
      </w:r>
      <w:hyperlink r:id="rId25" w:history="1">
        <w:r w:rsidRPr="003D3E94">
          <w:rPr>
            <w:rFonts w:ascii="Times New Roman" w:eastAsia="Times New Roman" w:hAnsi="Times New Roman" w:cs="Times New Roman"/>
            <w:color w:val="0000FF"/>
            <w:sz w:val="18"/>
            <w:szCs w:val="20"/>
            <w:u w:val="single"/>
            <w:lang w:eastAsia="en-AU"/>
          </w:rPr>
          <w:t>www.standards.org.au</w:t>
        </w:r>
      </w:hyperlink>
      <w:r w:rsidRPr="003D3E94">
        <w:rPr>
          <w:rFonts w:ascii="Times New Roman" w:eastAsia="Times New Roman" w:hAnsi="Times New Roman" w:cs="Times New Roman"/>
          <w:sz w:val="18"/>
          <w:szCs w:val="20"/>
          <w:lang w:eastAsia="en-AU"/>
        </w:rPr>
        <w:t>. IEC/IEEE 63195-2 is also available to be viewed, on prior request, at an ACMA office, subject to licensing conditions.</w:t>
      </w:r>
    </w:p>
    <w:p w14:paraId="010F0C69" w14:textId="6721C84A" w:rsidR="007D062E" w:rsidRDefault="00C712AF" w:rsidP="007D062E">
      <w:pPr>
        <w:pStyle w:val="ItemHead"/>
        <w:rPr>
          <w:b w:val="0"/>
          <w:bCs/>
        </w:rPr>
      </w:pPr>
      <w:r>
        <w:t>8</w:t>
      </w:r>
      <w:r w:rsidR="00FF4F91">
        <w:t>7</w:t>
      </w:r>
      <w:r>
        <w:t xml:space="preserve">  Subclause 2(1) of Schedule 4 (definition of </w:t>
      </w:r>
      <w:r>
        <w:rPr>
          <w:i/>
          <w:iCs/>
        </w:rPr>
        <w:t>IEC TR 63170</w:t>
      </w:r>
      <w:r>
        <w:rPr>
          <w:b w:val="0"/>
          <w:bCs/>
        </w:rPr>
        <w:t>)</w:t>
      </w:r>
    </w:p>
    <w:p w14:paraId="26FA00FF" w14:textId="6E3DF15A" w:rsidR="00C712AF" w:rsidRDefault="00C712AF" w:rsidP="00C712AF">
      <w:pPr>
        <w:pStyle w:val="Item"/>
      </w:pPr>
      <w:r w:rsidRPr="00C712AF">
        <w:t xml:space="preserve">Repeal the </w:t>
      </w:r>
      <w:r>
        <w:t>definition (including the note).</w:t>
      </w:r>
    </w:p>
    <w:p w14:paraId="4EA18A0F" w14:textId="236C3A16" w:rsidR="00C712AF" w:rsidRDefault="00C712AF" w:rsidP="00C712AF">
      <w:pPr>
        <w:pStyle w:val="ItemHead"/>
      </w:pPr>
      <w:r>
        <w:t>8</w:t>
      </w:r>
      <w:r w:rsidR="00FF4F91">
        <w:t>8</w:t>
      </w:r>
      <w:r>
        <w:t xml:space="preserve">  Subclause 2(1) of Schedule 4 (definition of </w:t>
      </w:r>
      <w:r w:rsidRPr="00C712AF">
        <w:rPr>
          <w:i/>
          <w:iCs/>
        </w:rPr>
        <w:t>SA TR IEC 63170</w:t>
      </w:r>
      <w:r>
        <w:t>)</w:t>
      </w:r>
    </w:p>
    <w:p w14:paraId="053D716C" w14:textId="02727B8D" w:rsidR="00C712AF" w:rsidRDefault="00C712AF" w:rsidP="00C712AF">
      <w:pPr>
        <w:pStyle w:val="Item"/>
      </w:pPr>
      <w:r>
        <w:t>Repeal the definition (including the note).</w:t>
      </w:r>
    </w:p>
    <w:p w14:paraId="7CFA76A8" w14:textId="50820D00" w:rsidR="00C712AF" w:rsidRDefault="00C712AF" w:rsidP="00C712AF">
      <w:pPr>
        <w:pStyle w:val="ItemHead"/>
      </w:pPr>
      <w:r>
        <w:t>8</w:t>
      </w:r>
      <w:r w:rsidR="00FF4F91">
        <w:t>9</w:t>
      </w:r>
      <w:r>
        <w:t xml:space="preserve">  At the end of subclause 3(1) of Schedule 4</w:t>
      </w:r>
    </w:p>
    <w:p w14:paraId="08A95820" w14:textId="75A9B5F5" w:rsidR="00C712AF" w:rsidRDefault="00C712AF" w:rsidP="00C712AF">
      <w:pPr>
        <w:pStyle w:val="Item"/>
      </w:pPr>
      <w:r>
        <w:t>Add:</w:t>
      </w:r>
    </w:p>
    <w:p w14:paraId="33A73DCB" w14:textId="77777777" w:rsidR="00AD447D" w:rsidRPr="00002C66" w:rsidRDefault="00AD447D" w:rsidP="00AD447D">
      <w:pPr>
        <w:spacing w:before="122" w:after="0" w:line="240" w:lineRule="auto"/>
        <w:ind w:left="1985" w:hanging="851"/>
        <w:rPr>
          <w:rFonts w:ascii="Times New Roman" w:eastAsia="Times New Roman" w:hAnsi="Times New Roman" w:cs="Times New Roman"/>
          <w:sz w:val="18"/>
          <w:szCs w:val="20"/>
          <w:lang w:eastAsia="en-AU"/>
        </w:rPr>
      </w:pPr>
      <w:r w:rsidRPr="00002C66">
        <w:rPr>
          <w:rFonts w:ascii="Times New Roman" w:eastAsia="Times New Roman" w:hAnsi="Times New Roman" w:cs="Times New Roman"/>
          <w:sz w:val="18"/>
          <w:szCs w:val="20"/>
          <w:lang w:eastAsia="en-AU"/>
        </w:rPr>
        <w:t>Note:</w:t>
      </w:r>
      <w:r w:rsidRPr="00002C66">
        <w:rPr>
          <w:rFonts w:ascii="Times New Roman" w:eastAsia="Times New Roman" w:hAnsi="Times New Roman" w:cs="Times New Roman"/>
          <w:sz w:val="18"/>
          <w:szCs w:val="20"/>
          <w:lang w:eastAsia="en-AU"/>
        </w:rPr>
        <w:tab/>
        <w:t>EME is short for electromagnetic energy.</w:t>
      </w:r>
    </w:p>
    <w:p w14:paraId="0AB669C0" w14:textId="48D8BA5A" w:rsidR="00C712AF" w:rsidRDefault="00FF4F91" w:rsidP="00C712AF">
      <w:pPr>
        <w:pStyle w:val="ItemHead"/>
      </w:pPr>
      <w:r>
        <w:t>90</w:t>
      </w:r>
      <w:r w:rsidR="00AD447D">
        <w:t xml:space="preserve">  Paragraph 3(2)(b) of Schedule 4</w:t>
      </w:r>
    </w:p>
    <w:p w14:paraId="6889268F" w14:textId="7950A3E9" w:rsidR="00AD447D" w:rsidRDefault="00AD447D" w:rsidP="00AD447D">
      <w:pPr>
        <w:pStyle w:val="Item"/>
      </w:pPr>
      <w:r>
        <w:t>After “measurement method”, insert “or computational procedure”.</w:t>
      </w:r>
    </w:p>
    <w:p w14:paraId="25AD2A2A" w14:textId="57850F56" w:rsidR="00AD447D" w:rsidRDefault="00C311B8" w:rsidP="00AD447D">
      <w:pPr>
        <w:pStyle w:val="ItemHead"/>
      </w:pPr>
      <w:r>
        <w:t>9</w:t>
      </w:r>
      <w:r w:rsidR="00FF4F91">
        <w:t>1</w:t>
      </w:r>
      <w:r w:rsidR="00AD447D">
        <w:t xml:space="preserve">  Subclause 3(4) of Schedule 4</w:t>
      </w:r>
    </w:p>
    <w:p w14:paraId="55C5E816" w14:textId="4D108EE2" w:rsidR="00AD447D" w:rsidRDefault="00AD447D" w:rsidP="00AD447D">
      <w:pPr>
        <w:pStyle w:val="Item"/>
      </w:pPr>
      <w:r>
        <w:t>After “measurement methods”, insert “or computed in accordance with one or more of the computational procedures”.</w:t>
      </w:r>
    </w:p>
    <w:p w14:paraId="0F465C08" w14:textId="364CF30F" w:rsidR="00AD447D" w:rsidRDefault="001B4B36" w:rsidP="00AD447D">
      <w:pPr>
        <w:pStyle w:val="ItemHead"/>
      </w:pPr>
      <w:r>
        <w:t>9</w:t>
      </w:r>
      <w:r w:rsidR="005A3DEF">
        <w:t>2</w:t>
      </w:r>
      <w:r w:rsidR="00550BF8">
        <w:t xml:space="preserve">  Subclause 3(7) of Schedule 4</w:t>
      </w:r>
    </w:p>
    <w:p w14:paraId="3849391F" w14:textId="273C0AF0" w:rsidR="00550BF8" w:rsidRDefault="00550BF8" w:rsidP="00550BF8">
      <w:pPr>
        <w:pStyle w:val="Item"/>
      </w:pPr>
      <w:r>
        <w:t>Omit “neither a measurement method nor an assessment method”, substitute “no measurement method, nor any computational procedure, nor any assessment method”.</w:t>
      </w:r>
    </w:p>
    <w:p w14:paraId="73DF203A" w14:textId="6A839AEB" w:rsidR="00550BF8" w:rsidRDefault="007F21CB" w:rsidP="00550BF8">
      <w:pPr>
        <w:pStyle w:val="ItemHead"/>
      </w:pPr>
      <w:r>
        <w:t>9</w:t>
      </w:r>
      <w:r w:rsidR="005A3DEF">
        <w:t>3</w:t>
      </w:r>
      <w:r w:rsidR="00E66BA2">
        <w:t xml:space="preserve">  Part 3 of Schedule 4 (heading)</w:t>
      </w:r>
    </w:p>
    <w:p w14:paraId="0FC0B245" w14:textId="46001193" w:rsidR="00E66BA2" w:rsidRDefault="00E66BA2" w:rsidP="00E66BA2">
      <w:pPr>
        <w:pStyle w:val="Item"/>
      </w:pPr>
      <w:r>
        <w:t>After “</w:t>
      </w:r>
      <w:r>
        <w:rPr>
          <w:b/>
          <w:bCs/>
        </w:rPr>
        <w:t>Measurement methods</w:t>
      </w:r>
      <w:r>
        <w:t>”, insert “</w:t>
      </w:r>
      <w:r>
        <w:rPr>
          <w:b/>
          <w:bCs/>
        </w:rPr>
        <w:t>, computational procedures</w:t>
      </w:r>
      <w:r w:rsidR="00811506">
        <w:t>”.</w:t>
      </w:r>
    </w:p>
    <w:p w14:paraId="0BAF01CF" w14:textId="4F7B7041" w:rsidR="00811506" w:rsidRDefault="007F21CB" w:rsidP="00811506">
      <w:pPr>
        <w:pStyle w:val="ItemHead"/>
      </w:pPr>
      <w:r>
        <w:t>9</w:t>
      </w:r>
      <w:r w:rsidR="005A3DEF">
        <w:t>4</w:t>
      </w:r>
      <w:r w:rsidR="00811506">
        <w:t xml:space="preserve">  Clause 4 of Schedule 4 (heading)</w:t>
      </w:r>
    </w:p>
    <w:p w14:paraId="1DD02B7B" w14:textId="77777777" w:rsidR="00811506" w:rsidRDefault="00811506" w:rsidP="00811506">
      <w:pPr>
        <w:pStyle w:val="Item"/>
      </w:pPr>
      <w:r>
        <w:t>After “</w:t>
      </w:r>
      <w:r>
        <w:rPr>
          <w:b/>
          <w:bCs/>
        </w:rPr>
        <w:t>Measurement methods</w:t>
      </w:r>
      <w:r>
        <w:t>”, insert “</w:t>
      </w:r>
      <w:r>
        <w:rPr>
          <w:b/>
          <w:bCs/>
        </w:rPr>
        <w:t>, computational procedures</w:t>
      </w:r>
      <w:r>
        <w:t>”.</w:t>
      </w:r>
    </w:p>
    <w:p w14:paraId="628350D5" w14:textId="5F5C1F55" w:rsidR="00D148A9" w:rsidRDefault="00811506" w:rsidP="00524C58">
      <w:pPr>
        <w:pStyle w:val="ItemHead"/>
      </w:pPr>
      <w:r>
        <w:lastRenderedPageBreak/>
        <w:t>9</w:t>
      </w:r>
      <w:r w:rsidR="001014C0">
        <w:t>5</w:t>
      </w:r>
      <w:r>
        <w:t xml:space="preserve">  Subclause 4(1) of Schedule 4</w:t>
      </w:r>
    </w:p>
    <w:p w14:paraId="4E814D9A" w14:textId="67129D99" w:rsidR="00811506" w:rsidRDefault="00811506" w:rsidP="00811506">
      <w:pPr>
        <w:pStyle w:val="Item"/>
      </w:pPr>
      <w:r>
        <w:t>After “measurement method</w:t>
      </w:r>
      <w:r w:rsidR="00DA3C0D">
        <w:t>s”, insert “, computational procedures”.</w:t>
      </w:r>
    </w:p>
    <w:p w14:paraId="106A46C9" w14:textId="450E8113" w:rsidR="00DA3C0D" w:rsidRDefault="00DA3C0D" w:rsidP="00DA3C0D">
      <w:pPr>
        <w:pStyle w:val="ItemHead"/>
      </w:pPr>
      <w:r>
        <w:t>9</w:t>
      </w:r>
      <w:r w:rsidR="001014C0">
        <w:t>6</w:t>
      </w:r>
      <w:r>
        <w:t xml:space="preserve">  Subclause 4(2) of Schedule 4</w:t>
      </w:r>
    </w:p>
    <w:p w14:paraId="36DFB29F" w14:textId="195FD931" w:rsidR="00DA3C0D" w:rsidRDefault="00DA3C0D" w:rsidP="00DA3C0D">
      <w:pPr>
        <w:pStyle w:val="Item"/>
      </w:pPr>
      <w:r>
        <w:t>After “measurement method”, insert “, computational procedure”.</w:t>
      </w:r>
    </w:p>
    <w:p w14:paraId="13BFE92C" w14:textId="6F1D5263" w:rsidR="00DA3C0D" w:rsidRDefault="00DA3C0D" w:rsidP="00DA3C0D">
      <w:pPr>
        <w:pStyle w:val="ItemHead"/>
      </w:pPr>
      <w:r>
        <w:t>9</w:t>
      </w:r>
      <w:r w:rsidR="001014C0">
        <w:t>7</w:t>
      </w:r>
      <w:r>
        <w:t xml:space="preserve">  Subclause 4(2) of Schedule 4</w:t>
      </w:r>
    </w:p>
    <w:p w14:paraId="1D5675AD" w14:textId="50B865CE" w:rsidR="00DA3C0D" w:rsidRDefault="00DA3C0D" w:rsidP="00DA3C0D">
      <w:pPr>
        <w:pStyle w:val="Item"/>
      </w:pPr>
      <w:r>
        <w:t>After “measurement methods”, insert “, computational procedures”</w:t>
      </w:r>
      <w:r w:rsidR="0041372A">
        <w:t>.</w:t>
      </w:r>
    </w:p>
    <w:p w14:paraId="3FC6D35F" w14:textId="22C659F2" w:rsidR="00DA3C0D" w:rsidRDefault="00DA3C0D" w:rsidP="00DA3C0D">
      <w:pPr>
        <w:pStyle w:val="ItemHead"/>
      </w:pPr>
      <w:r>
        <w:t>9</w:t>
      </w:r>
      <w:r w:rsidR="001014C0">
        <w:t>8</w:t>
      </w:r>
      <w:r>
        <w:t xml:space="preserve">  Subclause 4(2) of Schedule 4 (table, heading to column 3)</w:t>
      </w:r>
    </w:p>
    <w:p w14:paraId="08EC4BAC" w14:textId="77777777" w:rsidR="00DA3C0D" w:rsidRDefault="00DA3C0D" w:rsidP="00DA3C0D">
      <w:pPr>
        <w:pStyle w:val="Item"/>
      </w:pPr>
      <w:r>
        <w:t>After “</w:t>
      </w:r>
      <w:r>
        <w:rPr>
          <w:b/>
          <w:bCs/>
        </w:rPr>
        <w:t>Measurement methods</w:t>
      </w:r>
      <w:r>
        <w:t>”, insert “</w:t>
      </w:r>
      <w:r>
        <w:rPr>
          <w:b/>
          <w:bCs/>
        </w:rPr>
        <w:t>, computational procedures</w:t>
      </w:r>
      <w:r>
        <w:t>”.</w:t>
      </w:r>
    </w:p>
    <w:p w14:paraId="566920E0" w14:textId="67E328C3" w:rsidR="00657928" w:rsidRDefault="005A1B67" w:rsidP="00524C58">
      <w:pPr>
        <w:pStyle w:val="ItemHead"/>
      </w:pPr>
      <w:r>
        <w:t>9</w:t>
      </w:r>
      <w:r w:rsidR="001014C0">
        <w:t>9</w:t>
      </w:r>
      <w:r>
        <w:t xml:space="preserve">  Subclause 4(2) of Schedule 4 (table</w:t>
      </w:r>
      <w:r w:rsidR="00657928">
        <w:t xml:space="preserve"> item 5, column </w:t>
      </w:r>
      <w:r w:rsidR="00102180">
        <w:t>3</w:t>
      </w:r>
      <w:r w:rsidR="00657928">
        <w:t>)</w:t>
      </w:r>
    </w:p>
    <w:p w14:paraId="3C208650" w14:textId="68FDD6EB" w:rsidR="00657928" w:rsidRDefault="00287975" w:rsidP="00657928">
      <w:pPr>
        <w:pStyle w:val="Item"/>
      </w:pPr>
      <w:r>
        <w:t>Repeal</w:t>
      </w:r>
      <w:r w:rsidR="008B0C62">
        <w:t xml:space="preserve"> the entry, substitute:</w:t>
      </w:r>
    </w:p>
    <w:p w14:paraId="5895B3E4" w14:textId="0AA6CF1E" w:rsidR="00246660" w:rsidRDefault="00246660" w:rsidP="00246660">
      <w:pPr>
        <w:tabs>
          <w:tab w:val="left" w:pos="493"/>
        </w:tabs>
        <w:spacing w:before="60" w:after="0" w:line="240" w:lineRule="atLeast"/>
        <w:ind w:left="993" w:hanging="352"/>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ab/>
        <w:t>(a)</w:t>
      </w:r>
      <w:r>
        <w:rPr>
          <w:rFonts w:ascii="Times New Roman" w:eastAsia="Times New Roman" w:hAnsi="Times New Roman" w:cs="Times New Roman"/>
          <w:sz w:val="20"/>
          <w:szCs w:val="20"/>
          <w:lang w:eastAsia="en-AU"/>
        </w:rPr>
        <w:tab/>
        <w:t>measurement methods set out in IEC/IEEE 63195-1; or</w:t>
      </w:r>
    </w:p>
    <w:p w14:paraId="77842694" w14:textId="5C5381C8" w:rsidR="008B0C62" w:rsidRPr="00246660" w:rsidRDefault="00246660" w:rsidP="00246660">
      <w:pPr>
        <w:tabs>
          <w:tab w:val="left" w:pos="493"/>
        </w:tabs>
        <w:spacing w:before="60" w:after="0" w:line="240" w:lineRule="atLeast"/>
        <w:ind w:left="993" w:hanging="352"/>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ab/>
        <w:t>(b)</w:t>
      </w:r>
      <w:r>
        <w:rPr>
          <w:rFonts w:ascii="Times New Roman" w:eastAsia="Times New Roman" w:hAnsi="Times New Roman" w:cs="Times New Roman"/>
          <w:sz w:val="20"/>
          <w:szCs w:val="20"/>
          <w:lang w:eastAsia="en-AU"/>
        </w:rPr>
        <w:tab/>
        <w:t>computational procedures set out in IEC/IEEE 63195-2</w:t>
      </w:r>
    </w:p>
    <w:p w14:paraId="200D59FA" w14:textId="7321A5B4" w:rsidR="00D148A9" w:rsidRDefault="001014C0" w:rsidP="00524C58">
      <w:pPr>
        <w:pStyle w:val="ItemHead"/>
      </w:pPr>
      <w:r>
        <w:t>100</w:t>
      </w:r>
      <w:r w:rsidR="00287975">
        <w:t xml:space="preserve">  At the end of Schedule 4</w:t>
      </w:r>
    </w:p>
    <w:p w14:paraId="7F1C6748" w14:textId="3E70E3E4" w:rsidR="00287975" w:rsidRDefault="00287975" w:rsidP="00287975">
      <w:pPr>
        <w:pStyle w:val="Item"/>
      </w:pPr>
      <w:r>
        <w:t>Add:</w:t>
      </w:r>
    </w:p>
    <w:p w14:paraId="06E81930" w14:textId="77777777" w:rsidR="00A84EC8" w:rsidRPr="00480883" w:rsidRDefault="00A84EC8" w:rsidP="00A84EC8">
      <w:pPr>
        <w:keepNext/>
        <w:keepLines/>
        <w:spacing w:before="280" w:after="0" w:line="240" w:lineRule="auto"/>
        <w:ind w:left="1134" w:hanging="1134"/>
        <w:outlineLvl w:val="1"/>
        <w:rPr>
          <w:rFonts w:ascii="Times New Roman" w:eastAsia="Times New Roman" w:hAnsi="Times New Roman" w:cs="Times New Roman"/>
          <w:b/>
          <w:kern w:val="28"/>
          <w:sz w:val="24"/>
          <w:szCs w:val="20"/>
          <w:lang w:eastAsia="en-AU"/>
        </w:rPr>
      </w:pPr>
      <w:r>
        <w:rPr>
          <w:rFonts w:ascii="Times New Roman" w:eastAsia="Times New Roman" w:hAnsi="Times New Roman" w:cs="Times New Roman"/>
          <w:b/>
          <w:kern w:val="28"/>
          <w:sz w:val="24"/>
          <w:szCs w:val="20"/>
          <w:lang w:eastAsia="en-AU"/>
        </w:rPr>
        <w:t>6</w:t>
      </w:r>
      <w:r w:rsidRPr="00480883">
        <w:rPr>
          <w:rFonts w:ascii="Times New Roman" w:eastAsia="Times New Roman" w:hAnsi="Times New Roman" w:cs="Times New Roman"/>
          <w:b/>
          <w:kern w:val="28"/>
          <w:sz w:val="24"/>
          <w:szCs w:val="20"/>
          <w:lang w:eastAsia="en-AU"/>
        </w:rPr>
        <w:t xml:space="preserve">  </w:t>
      </w:r>
      <w:r>
        <w:rPr>
          <w:rFonts w:ascii="Times New Roman" w:eastAsia="Times New Roman" w:hAnsi="Times New Roman" w:cs="Times New Roman"/>
          <w:b/>
          <w:kern w:val="28"/>
          <w:sz w:val="24"/>
          <w:szCs w:val="20"/>
          <w:lang w:eastAsia="en-AU"/>
        </w:rPr>
        <w:t>Measurement methods</w:t>
      </w:r>
      <w:r w:rsidRPr="00480883">
        <w:rPr>
          <w:rFonts w:ascii="Times New Roman" w:eastAsia="Times New Roman" w:hAnsi="Times New Roman" w:cs="Times New Roman"/>
          <w:b/>
          <w:kern w:val="28"/>
          <w:sz w:val="24"/>
          <w:szCs w:val="20"/>
          <w:lang w:eastAsia="en-AU"/>
        </w:rPr>
        <w:t xml:space="preserve"> – transitional provisions</w:t>
      </w:r>
    </w:p>
    <w:p w14:paraId="111B00CF" w14:textId="77777777" w:rsidR="00A84EC8" w:rsidRDefault="00A84EC8" w:rsidP="00A84EC8">
      <w:pPr>
        <w:tabs>
          <w:tab w:val="right" w:pos="1021"/>
        </w:tabs>
        <w:spacing w:before="180" w:after="0" w:line="240" w:lineRule="auto"/>
        <w:ind w:left="1134" w:hanging="1134"/>
        <w:rPr>
          <w:rFonts w:ascii="Times New Roman" w:eastAsia="Times New Roman" w:hAnsi="Times New Roman" w:cs="Times New Roman"/>
          <w:szCs w:val="20"/>
          <w:lang w:eastAsia="en-AU"/>
        </w:rPr>
      </w:pPr>
      <w:r w:rsidRPr="00480883">
        <w:rPr>
          <w:rFonts w:ascii="Times New Roman" w:eastAsia="Times New Roman" w:hAnsi="Times New Roman" w:cs="Times New Roman"/>
          <w:szCs w:val="20"/>
          <w:lang w:eastAsia="en-AU"/>
        </w:rPr>
        <w:tab/>
        <w:t>(1)</w:t>
      </w:r>
      <w:r w:rsidRPr="00480883">
        <w:rPr>
          <w:rFonts w:ascii="Times New Roman" w:eastAsia="Times New Roman" w:hAnsi="Times New Roman" w:cs="Times New Roman"/>
          <w:szCs w:val="20"/>
          <w:lang w:eastAsia="en-AU"/>
        </w:rPr>
        <w:tab/>
        <w:t>If</w:t>
      </w:r>
      <w:r>
        <w:rPr>
          <w:rFonts w:ascii="Times New Roman" w:eastAsia="Times New Roman" w:hAnsi="Times New Roman" w:cs="Times New Roman"/>
          <w:szCs w:val="20"/>
          <w:lang w:eastAsia="en-AU"/>
        </w:rPr>
        <w:t>:</w:t>
      </w:r>
    </w:p>
    <w:p w14:paraId="53FACBC8" w14:textId="77777777" w:rsidR="00A84EC8" w:rsidRDefault="00A84EC8" w:rsidP="00A84EC8">
      <w:pPr>
        <w:tabs>
          <w:tab w:val="right" w:pos="1531"/>
        </w:tabs>
        <w:spacing w:before="40" w:after="0" w:line="240" w:lineRule="auto"/>
        <w:ind w:left="1644" w:hanging="1644"/>
        <w:rPr>
          <w:rFonts w:ascii="Times New Roman" w:eastAsia="Times New Roman" w:hAnsi="Times New Roman" w:cs="Times New Roman"/>
          <w:szCs w:val="20"/>
          <w:lang w:eastAsia="en-AU"/>
        </w:rPr>
      </w:pPr>
      <w:r>
        <w:rPr>
          <w:rFonts w:ascii="Times New Roman" w:eastAsia="Times New Roman" w:hAnsi="Times New Roman" w:cs="Times New Roman"/>
          <w:szCs w:val="20"/>
          <w:lang w:eastAsia="en-AU"/>
        </w:rPr>
        <w:tab/>
        <w:t>(a)</w:t>
      </w:r>
      <w:r>
        <w:rPr>
          <w:rFonts w:ascii="Times New Roman" w:eastAsia="Times New Roman" w:hAnsi="Times New Roman" w:cs="Times New Roman"/>
          <w:szCs w:val="20"/>
          <w:lang w:eastAsia="en-AU"/>
        </w:rPr>
        <w:tab/>
        <w:t>an applicable device:</w:t>
      </w:r>
    </w:p>
    <w:p w14:paraId="5768958A" w14:textId="77777777" w:rsidR="00A84EC8" w:rsidRDefault="00A84EC8" w:rsidP="00A84EC8">
      <w:pPr>
        <w:tabs>
          <w:tab w:val="right" w:pos="1985"/>
        </w:tabs>
        <w:spacing w:before="40" w:after="0" w:line="240" w:lineRule="auto"/>
        <w:ind w:left="2098" w:hanging="2098"/>
        <w:rPr>
          <w:rFonts w:ascii="Times New Roman" w:eastAsia="Times New Roman" w:hAnsi="Times New Roman" w:cs="Times New Roman"/>
          <w:szCs w:val="20"/>
          <w:lang w:eastAsia="en-AU"/>
        </w:rPr>
      </w:pPr>
      <w:r w:rsidRPr="00480883">
        <w:rPr>
          <w:rFonts w:ascii="Times New Roman" w:eastAsia="Times New Roman" w:hAnsi="Times New Roman" w:cs="Times New Roman"/>
          <w:szCs w:val="20"/>
          <w:lang w:eastAsia="en-AU"/>
        </w:rPr>
        <w:tab/>
        <w:t>(i)</w:t>
      </w:r>
      <w:r w:rsidRPr="00480883">
        <w:rPr>
          <w:rFonts w:ascii="Times New Roman" w:eastAsia="Times New Roman" w:hAnsi="Times New Roman" w:cs="Times New Roman"/>
          <w:szCs w:val="20"/>
          <w:lang w:eastAsia="en-AU"/>
        </w:rPr>
        <w:tab/>
      </w:r>
      <w:r>
        <w:rPr>
          <w:rFonts w:ascii="Times New Roman" w:eastAsia="Times New Roman" w:hAnsi="Times New Roman" w:cs="Times New Roman"/>
          <w:szCs w:val="20"/>
          <w:lang w:eastAsia="en-AU"/>
        </w:rPr>
        <w:t>was manufactured in Australia or imported before the amendment day</w:t>
      </w:r>
      <w:r w:rsidRPr="00480883">
        <w:rPr>
          <w:rFonts w:ascii="Times New Roman" w:eastAsia="Times New Roman" w:hAnsi="Times New Roman" w:cs="Times New Roman"/>
          <w:szCs w:val="20"/>
          <w:lang w:eastAsia="en-AU"/>
        </w:rPr>
        <w:t xml:space="preserve">; </w:t>
      </w:r>
      <w:r>
        <w:rPr>
          <w:rFonts w:ascii="Times New Roman" w:eastAsia="Times New Roman" w:hAnsi="Times New Roman" w:cs="Times New Roman"/>
          <w:szCs w:val="20"/>
          <w:lang w:eastAsia="en-AU"/>
        </w:rPr>
        <w:t>or</w:t>
      </w:r>
    </w:p>
    <w:p w14:paraId="623DBFD3" w14:textId="77777777" w:rsidR="00A84EC8" w:rsidRPr="00480883" w:rsidRDefault="00A84EC8" w:rsidP="00A84EC8">
      <w:pPr>
        <w:tabs>
          <w:tab w:val="right" w:pos="1985"/>
        </w:tabs>
        <w:spacing w:before="40" w:after="0" w:line="240" w:lineRule="auto"/>
        <w:ind w:left="2098" w:hanging="2098"/>
        <w:rPr>
          <w:rFonts w:ascii="Times New Roman" w:eastAsia="Times New Roman" w:hAnsi="Times New Roman" w:cs="Times New Roman"/>
          <w:szCs w:val="20"/>
          <w:lang w:eastAsia="en-AU"/>
        </w:rPr>
      </w:pPr>
      <w:r>
        <w:rPr>
          <w:rFonts w:ascii="Times New Roman" w:eastAsia="Times New Roman" w:hAnsi="Times New Roman" w:cs="Times New Roman"/>
          <w:szCs w:val="20"/>
          <w:lang w:eastAsia="en-AU"/>
        </w:rPr>
        <w:tab/>
        <w:t>(ii)</w:t>
      </w:r>
      <w:r>
        <w:rPr>
          <w:rFonts w:ascii="Times New Roman" w:eastAsia="Times New Roman" w:hAnsi="Times New Roman" w:cs="Times New Roman"/>
          <w:szCs w:val="20"/>
          <w:lang w:eastAsia="en-AU"/>
        </w:rPr>
        <w:tab/>
        <w:t>is manufactured or imported not later than 12 months after the amendment day; and</w:t>
      </w:r>
    </w:p>
    <w:p w14:paraId="75F4E2AE" w14:textId="77777777" w:rsidR="00A84EC8" w:rsidRDefault="00A84EC8" w:rsidP="00A84EC8">
      <w:pPr>
        <w:tabs>
          <w:tab w:val="right" w:pos="1531"/>
        </w:tabs>
        <w:spacing w:before="40" w:after="0" w:line="240" w:lineRule="auto"/>
        <w:ind w:left="1644" w:hanging="1644"/>
        <w:rPr>
          <w:rFonts w:ascii="Times New Roman" w:eastAsia="Times New Roman" w:hAnsi="Times New Roman" w:cs="Times New Roman"/>
          <w:szCs w:val="20"/>
          <w:lang w:eastAsia="en-AU"/>
        </w:rPr>
      </w:pPr>
      <w:r>
        <w:rPr>
          <w:rFonts w:ascii="Times New Roman" w:eastAsia="Times New Roman" w:hAnsi="Times New Roman" w:cs="Times New Roman"/>
          <w:szCs w:val="20"/>
          <w:lang w:eastAsia="en-AU"/>
        </w:rPr>
        <w:tab/>
        <w:t>(b)</w:t>
      </w:r>
      <w:r>
        <w:rPr>
          <w:rFonts w:ascii="Times New Roman" w:eastAsia="Times New Roman" w:hAnsi="Times New Roman" w:cs="Times New Roman"/>
          <w:szCs w:val="20"/>
          <w:lang w:eastAsia="en-AU"/>
        </w:rPr>
        <w:tab/>
        <w:t>item 5 of the table in clause 4, as in force immediately before the amendment day:</w:t>
      </w:r>
    </w:p>
    <w:p w14:paraId="4EA93608" w14:textId="77777777" w:rsidR="00A84EC8" w:rsidRDefault="00A84EC8" w:rsidP="00A84EC8">
      <w:pPr>
        <w:tabs>
          <w:tab w:val="right" w:pos="1985"/>
        </w:tabs>
        <w:spacing w:before="40" w:after="0" w:line="240" w:lineRule="auto"/>
        <w:ind w:left="2098" w:hanging="2098"/>
        <w:rPr>
          <w:rFonts w:ascii="Times New Roman" w:eastAsia="Times New Roman" w:hAnsi="Times New Roman" w:cs="Times New Roman"/>
          <w:szCs w:val="20"/>
          <w:lang w:eastAsia="en-AU"/>
        </w:rPr>
      </w:pPr>
      <w:r w:rsidRPr="00480883">
        <w:rPr>
          <w:rFonts w:ascii="Times New Roman" w:eastAsia="Times New Roman" w:hAnsi="Times New Roman" w:cs="Times New Roman"/>
          <w:szCs w:val="20"/>
          <w:lang w:eastAsia="en-AU"/>
        </w:rPr>
        <w:tab/>
        <w:t>(i)</w:t>
      </w:r>
      <w:r w:rsidRPr="00480883">
        <w:rPr>
          <w:rFonts w:ascii="Times New Roman" w:eastAsia="Times New Roman" w:hAnsi="Times New Roman" w:cs="Times New Roman"/>
          <w:szCs w:val="20"/>
          <w:lang w:eastAsia="en-AU"/>
        </w:rPr>
        <w:tab/>
      </w:r>
      <w:r>
        <w:rPr>
          <w:rFonts w:ascii="Times New Roman" w:eastAsia="Times New Roman" w:hAnsi="Times New Roman" w:cs="Times New Roman"/>
          <w:szCs w:val="20"/>
          <w:lang w:eastAsia="en-AU"/>
        </w:rPr>
        <w:t xml:space="preserve">applied to the device; or </w:t>
      </w:r>
    </w:p>
    <w:p w14:paraId="4C8A9E75" w14:textId="77777777" w:rsidR="00A84EC8" w:rsidRDefault="00A84EC8" w:rsidP="00A84EC8">
      <w:pPr>
        <w:tabs>
          <w:tab w:val="right" w:pos="1985"/>
        </w:tabs>
        <w:spacing w:before="40" w:after="0" w:line="240" w:lineRule="auto"/>
        <w:ind w:left="2098" w:hanging="2098"/>
        <w:rPr>
          <w:rFonts w:ascii="Times New Roman" w:eastAsia="Times New Roman" w:hAnsi="Times New Roman" w:cs="Times New Roman"/>
          <w:szCs w:val="20"/>
          <w:lang w:eastAsia="en-AU"/>
        </w:rPr>
      </w:pPr>
      <w:r>
        <w:rPr>
          <w:rFonts w:ascii="Times New Roman" w:eastAsia="Times New Roman" w:hAnsi="Times New Roman" w:cs="Times New Roman"/>
          <w:szCs w:val="20"/>
          <w:lang w:eastAsia="en-AU"/>
        </w:rPr>
        <w:tab/>
        <w:t>(ii)</w:t>
      </w:r>
      <w:r>
        <w:rPr>
          <w:rFonts w:ascii="Times New Roman" w:eastAsia="Times New Roman" w:hAnsi="Times New Roman" w:cs="Times New Roman"/>
          <w:szCs w:val="20"/>
          <w:lang w:eastAsia="en-AU"/>
        </w:rPr>
        <w:tab/>
        <w:t xml:space="preserve">would have applied to the device if the item continued to have the same effect on or after the amendment day; </w:t>
      </w:r>
    </w:p>
    <w:p w14:paraId="7CEDC844" w14:textId="77777777" w:rsidR="00A84EC8" w:rsidRDefault="00A84EC8" w:rsidP="00A84EC8">
      <w:pPr>
        <w:tabs>
          <w:tab w:val="right" w:pos="1021"/>
        </w:tabs>
        <w:spacing w:before="60" w:after="0" w:line="240" w:lineRule="auto"/>
        <w:ind w:left="1134" w:hanging="1134"/>
        <w:rPr>
          <w:rFonts w:ascii="Times New Roman" w:eastAsia="Times New Roman" w:hAnsi="Times New Roman" w:cs="Times New Roman"/>
          <w:szCs w:val="20"/>
          <w:lang w:eastAsia="en-AU"/>
        </w:rPr>
      </w:pPr>
      <w:r>
        <w:rPr>
          <w:rFonts w:ascii="Times New Roman" w:eastAsia="Times New Roman" w:hAnsi="Times New Roman" w:cs="Times New Roman"/>
          <w:szCs w:val="20"/>
          <w:lang w:eastAsia="en-AU"/>
        </w:rPr>
        <w:tab/>
      </w:r>
      <w:r>
        <w:rPr>
          <w:rFonts w:ascii="Times New Roman" w:eastAsia="Times New Roman" w:hAnsi="Times New Roman" w:cs="Times New Roman"/>
          <w:szCs w:val="20"/>
          <w:lang w:eastAsia="en-AU"/>
        </w:rPr>
        <w:tab/>
        <w:t xml:space="preserve">then, despite subclause 3(4), whether the device complies with </w:t>
      </w:r>
      <w:r w:rsidRPr="00480883">
        <w:rPr>
          <w:rFonts w:ascii="Times New Roman" w:eastAsia="Times New Roman" w:hAnsi="Times New Roman" w:cs="Times New Roman"/>
          <w:szCs w:val="20"/>
          <w:lang w:eastAsia="en-AU"/>
        </w:rPr>
        <w:t>the standard in subclause</w:t>
      </w:r>
      <w:r>
        <w:rPr>
          <w:rFonts w:ascii="Times New Roman" w:eastAsia="Times New Roman" w:hAnsi="Times New Roman" w:cs="Times New Roman"/>
          <w:szCs w:val="20"/>
          <w:lang w:eastAsia="en-AU"/>
        </w:rPr>
        <w:t> 3</w:t>
      </w:r>
      <w:r w:rsidRPr="00480883">
        <w:rPr>
          <w:rFonts w:ascii="Times New Roman" w:eastAsia="Times New Roman" w:hAnsi="Times New Roman" w:cs="Times New Roman"/>
          <w:szCs w:val="20"/>
          <w:lang w:eastAsia="en-AU"/>
        </w:rPr>
        <w:t>(2) must be</w:t>
      </w:r>
      <w:r>
        <w:rPr>
          <w:rFonts w:ascii="Times New Roman" w:eastAsia="Times New Roman" w:hAnsi="Times New Roman" w:cs="Times New Roman"/>
          <w:szCs w:val="20"/>
          <w:lang w:eastAsia="en-AU"/>
        </w:rPr>
        <w:t>:</w:t>
      </w:r>
    </w:p>
    <w:p w14:paraId="4928C9C5" w14:textId="77777777" w:rsidR="00A84EC8" w:rsidRDefault="00A84EC8" w:rsidP="00A84EC8">
      <w:pPr>
        <w:tabs>
          <w:tab w:val="right" w:pos="1531"/>
        </w:tabs>
        <w:spacing w:before="40" w:after="0" w:line="240" w:lineRule="auto"/>
        <w:ind w:left="1644" w:hanging="1644"/>
        <w:rPr>
          <w:rFonts w:ascii="Times New Roman" w:eastAsia="Times New Roman" w:hAnsi="Times New Roman" w:cs="Times New Roman"/>
          <w:szCs w:val="20"/>
          <w:lang w:eastAsia="en-AU"/>
        </w:rPr>
      </w:pPr>
      <w:r>
        <w:rPr>
          <w:rFonts w:ascii="Times New Roman" w:eastAsia="Times New Roman" w:hAnsi="Times New Roman" w:cs="Times New Roman"/>
          <w:szCs w:val="20"/>
          <w:lang w:eastAsia="en-AU"/>
        </w:rPr>
        <w:tab/>
        <w:t>(c)</w:t>
      </w:r>
      <w:r>
        <w:rPr>
          <w:rFonts w:ascii="Times New Roman" w:eastAsia="Times New Roman" w:hAnsi="Times New Roman" w:cs="Times New Roman"/>
          <w:szCs w:val="20"/>
          <w:lang w:eastAsia="en-AU"/>
        </w:rPr>
        <w:tab/>
      </w:r>
      <w:r w:rsidRPr="00480883">
        <w:rPr>
          <w:rFonts w:ascii="Times New Roman" w:eastAsia="Times New Roman" w:hAnsi="Times New Roman" w:cs="Times New Roman"/>
          <w:szCs w:val="20"/>
          <w:lang w:eastAsia="en-AU"/>
        </w:rPr>
        <w:t>measured in accordance with one or more of the measurement methods</w:t>
      </w:r>
      <w:r>
        <w:rPr>
          <w:rFonts w:ascii="Times New Roman" w:eastAsia="Times New Roman" w:hAnsi="Times New Roman" w:cs="Times New Roman"/>
          <w:szCs w:val="20"/>
          <w:lang w:eastAsia="en-AU"/>
        </w:rPr>
        <w:t xml:space="preserve"> </w:t>
      </w:r>
      <w:r w:rsidRPr="00480883">
        <w:rPr>
          <w:rFonts w:ascii="Times New Roman" w:eastAsia="Times New Roman" w:hAnsi="Times New Roman" w:cs="Times New Roman"/>
          <w:szCs w:val="20"/>
          <w:lang w:eastAsia="en-AU"/>
        </w:rPr>
        <w:t xml:space="preserve">specified for the device in </w:t>
      </w:r>
      <w:r>
        <w:rPr>
          <w:rFonts w:ascii="Times New Roman" w:eastAsia="Times New Roman" w:hAnsi="Times New Roman" w:cs="Times New Roman"/>
          <w:szCs w:val="20"/>
          <w:lang w:eastAsia="en-AU"/>
        </w:rPr>
        <w:t xml:space="preserve">item 5 of the table in </w:t>
      </w:r>
      <w:r w:rsidRPr="00480883">
        <w:rPr>
          <w:rFonts w:ascii="Times New Roman" w:eastAsia="Times New Roman" w:hAnsi="Times New Roman" w:cs="Times New Roman"/>
          <w:szCs w:val="20"/>
          <w:lang w:eastAsia="en-AU"/>
        </w:rPr>
        <w:t>clause 4</w:t>
      </w:r>
      <w:r>
        <w:rPr>
          <w:rFonts w:ascii="Times New Roman" w:eastAsia="Times New Roman" w:hAnsi="Times New Roman" w:cs="Times New Roman"/>
          <w:szCs w:val="20"/>
          <w:lang w:eastAsia="en-AU"/>
        </w:rPr>
        <w:t xml:space="preserve"> as in force immediately before the amendment day; or</w:t>
      </w:r>
    </w:p>
    <w:p w14:paraId="3CD16827" w14:textId="77777777" w:rsidR="00A84EC8" w:rsidRDefault="00A84EC8" w:rsidP="00A84EC8">
      <w:pPr>
        <w:tabs>
          <w:tab w:val="right" w:pos="1531"/>
        </w:tabs>
        <w:spacing w:before="40" w:after="0" w:line="240" w:lineRule="auto"/>
        <w:ind w:left="1644" w:hanging="1644"/>
        <w:rPr>
          <w:rFonts w:ascii="Times New Roman" w:eastAsia="Times New Roman" w:hAnsi="Times New Roman" w:cs="Times New Roman"/>
          <w:szCs w:val="20"/>
          <w:lang w:eastAsia="en-AU"/>
        </w:rPr>
      </w:pPr>
      <w:r>
        <w:rPr>
          <w:rFonts w:ascii="Times New Roman" w:eastAsia="Times New Roman" w:hAnsi="Times New Roman" w:cs="Times New Roman"/>
          <w:szCs w:val="20"/>
          <w:lang w:eastAsia="en-AU"/>
        </w:rPr>
        <w:tab/>
        <w:t>(d)</w:t>
      </w:r>
      <w:r>
        <w:rPr>
          <w:rFonts w:ascii="Times New Roman" w:eastAsia="Times New Roman" w:hAnsi="Times New Roman" w:cs="Times New Roman"/>
          <w:szCs w:val="20"/>
          <w:lang w:eastAsia="en-AU"/>
        </w:rPr>
        <w:tab/>
        <w:t xml:space="preserve">measured in accordance with </w:t>
      </w:r>
      <w:r w:rsidRPr="00480883">
        <w:rPr>
          <w:rFonts w:ascii="Times New Roman" w:eastAsia="Times New Roman" w:hAnsi="Times New Roman" w:cs="Times New Roman"/>
          <w:szCs w:val="20"/>
          <w:lang w:eastAsia="en-AU"/>
        </w:rPr>
        <w:t>one or more of the measurement methods</w:t>
      </w:r>
      <w:r>
        <w:rPr>
          <w:rFonts w:ascii="Times New Roman" w:eastAsia="Times New Roman" w:hAnsi="Times New Roman" w:cs="Times New Roman"/>
          <w:szCs w:val="20"/>
          <w:lang w:eastAsia="en-AU"/>
        </w:rPr>
        <w:t xml:space="preserve"> or computed in accordance with one or more of the computational procedures</w:t>
      </w:r>
      <w:r w:rsidRPr="00480883">
        <w:rPr>
          <w:rFonts w:ascii="Times New Roman" w:eastAsia="Times New Roman" w:hAnsi="Times New Roman" w:cs="Times New Roman"/>
          <w:szCs w:val="20"/>
          <w:lang w:eastAsia="en-AU"/>
        </w:rPr>
        <w:t xml:space="preserve"> specified for the device in </w:t>
      </w:r>
      <w:r>
        <w:rPr>
          <w:rFonts w:ascii="Times New Roman" w:eastAsia="Times New Roman" w:hAnsi="Times New Roman" w:cs="Times New Roman"/>
          <w:szCs w:val="20"/>
          <w:lang w:eastAsia="en-AU"/>
        </w:rPr>
        <w:t xml:space="preserve">item 5 of the table in </w:t>
      </w:r>
      <w:r w:rsidRPr="00480883">
        <w:rPr>
          <w:rFonts w:ascii="Times New Roman" w:eastAsia="Times New Roman" w:hAnsi="Times New Roman" w:cs="Times New Roman"/>
          <w:szCs w:val="20"/>
          <w:lang w:eastAsia="en-AU"/>
        </w:rPr>
        <w:t>clause 4</w:t>
      </w:r>
      <w:r>
        <w:rPr>
          <w:rFonts w:ascii="Times New Roman" w:eastAsia="Times New Roman" w:hAnsi="Times New Roman" w:cs="Times New Roman"/>
          <w:szCs w:val="20"/>
          <w:lang w:eastAsia="en-AU"/>
        </w:rPr>
        <w:t xml:space="preserve"> as in force on the amendment day.</w:t>
      </w:r>
    </w:p>
    <w:p w14:paraId="489574FD" w14:textId="77777777" w:rsidR="00A84EC8" w:rsidRDefault="00A84EC8" w:rsidP="00A84EC8">
      <w:pPr>
        <w:tabs>
          <w:tab w:val="right" w:pos="1021"/>
        </w:tabs>
        <w:spacing w:before="180" w:after="0" w:line="240" w:lineRule="auto"/>
        <w:ind w:left="1134" w:hanging="1134"/>
        <w:rPr>
          <w:rFonts w:ascii="Times New Roman" w:eastAsia="Times New Roman" w:hAnsi="Times New Roman" w:cs="Times New Roman"/>
          <w:szCs w:val="20"/>
          <w:lang w:eastAsia="en-AU"/>
        </w:rPr>
      </w:pPr>
      <w:r w:rsidRPr="00480883">
        <w:rPr>
          <w:rFonts w:ascii="Times New Roman" w:eastAsia="Times New Roman" w:hAnsi="Times New Roman" w:cs="Times New Roman"/>
          <w:szCs w:val="20"/>
          <w:lang w:eastAsia="en-AU"/>
        </w:rPr>
        <w:tab/>
        <w:t>(</w:t>
      </w:r>
      <w:r>
        <w:rPr>
          <w:rFonts w:ascii="Times New Roman" w:eastAsia="Times New Roman" w:hAnsi="Times New Roman" w:cs="Times New Roman"/>
          <w:szCs w:val="20"/>
          <w:lang w:eastAsia="en-AU"/>
        </w:rPr>
        <w:t>2</w:t>
      </w:r>
      <w:r w:rsidRPr="00480883">
        <w:rPr>
          <w:rFonts w:ascii="Times New Roman" w:eastAsia="Times New Roman" w:hAnsi="Times New Roman" w:cs="Times New Roman"/>
          <w:szCs w:val="20"/>
          <w:lang w:eastAsia="en-AU"/>
        </w:rPr>
        <w:t>)</w:t>
      </w:r>
      <w:r w:rsidRPr="00480883">
        <w:rPr>
          <w:rFonts w:ascii="Times New Roman" w:eastAsia="Times New Roman" w:hAnsi="Times New Roman" w:cs="Times New Roman"/>
          <w:szCs w:val="20"/>
          <w:lang w:eastAsia="en-AU"/>
        </w:rPr>
        <w:tab/>
        <w:t>If</w:t>
      </w:r>
      <w:r>
        <w:rPr>
          <w:rFonts w:ascii="Times New Roman" w:eastAsia="Times New Roman" w:hAnsi="Times New Roman" w:cs="Times New Roman"/>
          <w:szCs w:val="20"/>
          <w:lang w:eastAsia="en-AU"/>
        </w:rPr>
        <w:t>:</w:t>
      </w:r>
    </w:p>
    <w:p w14:paraId="28B5D911" w14:textId="77777777" w:rsidR="00A84EC8" w:rsidRDefault="00A84EC8" w:rsidP="00A84EC8">
      <w:pPr>
        <w:tabs>
          <w:tab w:val="right" w:pos="1531"/>
        </w:tabs>
        <w:spacing w:before="40" w:after="0" w:line="240" w:lineRule="auto"/>
        <w:ind w:left="1644" w:hanging="1644"/>
        <w:rPr>
          <w:rFonts w:ascii="Times New Roman" w:eastAsia="Times New Roman" w:hAnsi="Times New Roman" w:cs="Times New Roman"/>
          <w:szCs w:val="20"/>
          <w:lang w:eastAsia="en-AU"/>
        </w:rPr>
      </w:pPr>
      <w:r>
        <w:rPr>
          <w:rFonts w:ascii="Times New Roman" w:eastAsia="Times New Roman" w:hAnsi="Times New Roman" w:cs="Times New Roman"/>
          <w:szCs w:val="20"/>
          <w:lang w:eastAsia="en-AU"/>
        </w:rPr>
        <w:tab/>
        <w:t>(a)</w:t>
      </w:r>
      <w:r>
        <w:rPr>
          <w:rFonts w:ascii="Times New Roman" w:eastAsia="Times New Roman" w:hAnsi="Times New Roman" w:cs="Times New Roman"/>
          <w:szCs w:val="20"/>
          <w:lang w:eastAsia="en-AU"/>
        </w:rPr>
        <w:tab/>
        <w:t>an applicable device:</w:t>
      </w:r>
    </w:p>
    <w:p w14:paraId="63551BC5" w14:textId="77777777" w:rsidR="00A84EC8" w:rsidRDefault="00A84EC8" w:rsidP="00A84EC8">
      <w:pPr>
        <w:tabs>
          <w:tab w:val="right" w:pos="1985"/>
        </w:tabs>
        <w:spacing w:before="40" w:after="0" w:line="240" w:lineRule="auto"/>
        <w:ind w:left="2098" w:hanging="2098"/>
        <w:rPr>
          <w:rFonts w:ascii="Times New Roman" w:eastAsia="Times New Roman" w:hAnsi="Times New Roman" w:cs="Times New Roman"/>
          <w:szCs w:val="20"/>
          <w:lang w:eastAsia="en-AU"/>
        </w:rPr>
      </w:pPr>
      <w:r w:rsidRPr="00480883">
        <w:rPr>
          <w:rFonts w:ascii="Times New Roman" w:eastAsia="Times New Roman" w:hAnsi="Times New Roman" w:cs="Times New Roman"/>
          <w:szCs w:val="20"/>
          <w:lang w:eastAsia="en-AU"/>
        </w:rPr>
        <w:tab/>
        <w:t>(i)</w:t>
      </w:r>
      <w:r w:rsidRPr="00480883">
        <w:rPr>
          <w:rFonts w:ascii="Times New Roman" w:eastAsia="Times New Roman" w:hAnsi="Times New Roman" w:cs="Times New Roman"/>
          <w:szCs w:val="20"/>
          <w:lang w:eastAsia="en-AU"/>
        </w:rPr>
        <w:tab/>
      </w:r>
      <w:r>
        <w:rPr>
          <w:rFonts w:ascii="Times New Roman" w:eastAsia="Times New Roman" w:hAnsi="Times New Roman" w:cs="Times New Roman"/>
          <w:szCs w:val="20"/>
          <w:lang w:eastAsia="en-AU"/>
        </w:rPr>
        <w:t>was altered or modified in a material respect after it was manufactured in Australia or imported</w:t>
      </w:r>
      <w:r w:rsidRPr="00B275ED">
        <w:rPr>
          <w:rFonts w:ascii="Times New Roman" w:eastAsia="Times New Roman" w:hAnsi="Times New Roman" w:cs="Times New Roman"/>
          <w:szCs w:val="20"/>
          <w:lang w:eastAsia="en-AU"/>
        </w:rPr>
        <w:t xml:space="preserve"> </w:t>
      </w:r>
      <w:r>
        <w:rPr>
          <w:rFonts w:ascii="Times New Roman" w:eastAsia="Times New Roman" w:hAnsi="Times New Roman" w:cs="Times New Roman"/>
          <w:szCs w:val="20"/>
          <w:lang w:eastAsia="en-AU"/>
        </w:rPr>
        <w:t>but before the amendment day</w:t>
      </w:r>
      <w:r w:rsidRPr="00480883">
        <w:rPr>
          <w:rFonts w:ascii="Times New Roman" w:eastAsia="Times New Roman" w:hAnsi="Times New Roman" w:cs="Times New Roman"/>
          <w:szCs w:val="20"/>
          <w:lang w:eastAsia="en-AU"/>
        </w:rPr>
        <w:t xml:space="preserve">; </w:t>
      </w:r>
      <w:r>
        <w:rPr>
          <w:rFonts w:ascii="Times New Roman" w:eastAsia="Times New Roman" w:hAnsi="Times New Roman" w:cs="Times New Roman"/>
          <w:szCs w:val="20"/>
          <w:lang w:eastAsia="en-AU"/>
        </w:rPr>
        <w:t>or</w:t>
      </w:r>
    </w:p>
    <w:p w14:paraId="5317300E" w14:textId="77777777" w:rsidR="00A84EC8" w:rsidRPr="00480883" w:rsidRDefault="00A84EC8" w:rsidP="00A84EC8">
      <w:pPr>
        <w:tabs>
          <w:tab w:val="right" w:pos="1985"/>
        </w:tabs>
        <w:spacing w:before="40" w:after="0" w:line="240" w:lineRule="auto"/>
        <w:ind w:left="2098" w:hanging="2098"/>
        <w:rPr>
          <w:rFonts w:ascii="Times New Roman" w:eastAsia="Times New Roman" w:hAnsi="Times New Roman" w:cs="Times New Roman"/>
          <w:szCs w:val="20"/>
          <w:lang w:eastAsia="en-AU"/>
        </w:rPr>
      </w:pPr>
      <w:r>
        <w:rPr>
          <w:rFonts w:ascii="Times New Roman" w:eastAsia="Times New Roman" w:hAnsi="Times New Roman" w:cs="Times New Roman"/>
          <w:szCs w:val="20"/>
          <w:lang w:eastAsia="en-AU"/>
        </w:rPr>
        <w:tab/>
        <w:t>(ii)</w:t>
      </w:r>
      <w:r>
        <w:rPr>
          <w:rFonts w:ascii="Times New Roman" w:eastAsia="Times New Roman" w:hAnsi="Times New Roman" w:cs="Times New Roman"/>
          <w:szCs w:val="20"/>
          <w:lang w:eastAsia="en-AU"/>
        </w:rPr>
        <w:tab/>
        <w:t>is altered or modified in a material respect after it was manufactured in Australia or imported but not later than 12 months after the amendment day; and</w:t>
      </w:r>
    </w:p>
    <w:p w14:paraId="3B9B5A9C" w14:textId="77777777" w:rsidR="00A84EC8" w:rsidRDefault="00A84EC8" w:rsidP="00A84EC8">
      <w:pPr>
        <w:tabs>
          <w:tab w:val="right" w:pos="1531"/>
        </w:tabs>
        <w:spacing w:before="40" w:after="0" w:line="240" w:lineRule="auto"/>
        <w:ind w:left="1644" w:hanging="1644"/>
        <w:rPr>
          <w:rFonts w:ascii="Times New Roman" w:eastAsia="Times New Roman" w:hAnsi="Times New Roman" w:cs="Times New Roman"/>
          <w:szCs w:val="20"/>
          <w:lang w:eastAsia="en-AU"/>
        </w:rPr>
      </w:pPr>
      <w:r>
        <w:rPr>
          <w:rFonts w:ascii="Times New Roman" w:eastAsia="Times New Roman" w:hAnsi="Times New Roman" w:cs="Times New Roman"/>
          <w:szCs w:val="20"/>
          <w:lang w:eastAsia="en-AU"/>
        </w:rPr>
        <w:tab/>
        <w:t>(b)</w:t>
      </w:r>
      <w:r>
        <w:rPr>
          <w:rFonts w:ascii="Times New Roman" w:eastAsia="Times New Roman" w:hAnsi="Times New Roman" w:cs="Times New Roman"/>
          <w:szCs w:val="20"/>
          <w:lang w:eastAsia="en-AU"/>
        </w:rPr>
        <w:tab/>
        <w:t xml:space="preserve">item 5 of the table in clause 4, as in force immediately before the amendment day: </w:t>
      </w:r>
    </w:p>
    <w:p w14:paraId="51EFDE20" w14:textId="77777777" w:rsidR="00A84EC8" w:rsidRDefault="00A84EC8" w:rsidP="00A84EC8">
      <w:pPr>
        <w:tabs>
          <w:tab w:val="right" w:pos="1985"/>
        </w:tabs>
        <w:spacing w:before="40" w:after="0" w:line="240" w:lineRule="auto"/>
        <w:ind w:left="2098" w:hanging="2098"/>
        <w:rPr>
          <w:rFonts w:ascii="Times New Roman" w:eastAsia="Times New Roman" w:hAnsi="Times New Roman" w:cs="Times New Roman"/>
          <w:szCs w:val="20"/>
          <w:lang w:eastAsia="en-AU"/>
        </w:rPr>
      </w:pPr>
      <w:r w:rsidRPr="00480883">
        <w:rPr>
          <w:rFonts w:ascii="Times New Roman" w:eastAsia="Times New Roman" w:hAnsi="Times New Roman" w:cs="Times New Roman"/>
          <w:szCs w:val="20"/>
          <w:lang w:eastAsia="en-AU"/>
        </w:rPr>
        <w:tab/>
        <w:t>(i)</w:t>
      </w:r>
      <w:r w:rsidRPr="00480883">
        <w:rPr>
          <w:rFonts w:ascii="Times New Roman" w:eastAsia="Times New Roman" w:hAnsi="Times New Roman" w:cs="Times New Roman"/>
          <w:szCs w:val="20"/>
          <w:lang w:eastAsia="en-AU"/>
        </w:rPr>
        <w:tab/>
      </w:r>
      <w:r>
        <w:rPr>
          <w:rFonts w:ascii="Times New Roman" w:eastAsia="Times New Roman" w:hAnsi="Times New Roman" w:cs="Times New Roman"/>
          <w:szCs w:val="20"/>
          <w:lang w:eastAsia="en-AU"/>
        </w:rPr>
        <w:t xml:space="preserve">applied to the device, as </w:t>
      </w:r>
      <w:proofErr w:type="gramStart"/>
      <w:r>
        <w:rPr>
          <w:rFonts w:ascii="Times New Roman" w:eastAsia="Times New Roman" w:hAnsi="Times New Roman" w:cs="Times New Roman"/>
          <w:szCs w:val="20"/>
          <w:lang w:eastAsia="en-AU"/>
        </w:rPr>
        <w:t>altered</w:t>
      </w:r>
      <w:proofErr w:type="gramEnd"/>
      <w:r>
        <w:rPr>
          <w:rFonts w:ascii="Times New Roman" w:eastAsia="Times New Roman" w:hAnsi="Times New Roman" w:cs="Times New Roman"/>
          <w:szCs w:val="20"/>
          <w:lang w:eastAsia="en-AU"/>
        </w:rPr>
        <w:t xml:space="preserve"> or modified; or</w:t>
      </w:r>
    </w:p>
    <w:p w14:paraId="7A294817" w14:textId="77777777" w:rsidR="00A84EC8" w:rsidRDefault="00A84EC8" w:rsidP="00A84EC8">
      <w:pPr>
        <w:tabs>
          <w:tab w:val="right" w:pos="1985"/>
        </w:tabs>
        <w:spacing w:before="40" w:after="0" w:line="240" w:lineRule="auto"/>
        <w:ind w:left="2098" w:hanging="2098"/>
        <w:rPr>
          <w:rFonts w:ascii="Times New Roman" w:eastAsia="Times New Roman" w:hAnsi="Times New Roman" w:cs="Times New Roman"/>
          <w:szCs w:val="20"/>
          <w:lang w:eastAsia="en-AU"/>
        </w:rPr>
      </w:pPr>
      <w:r>
        <w:rPr>
          <w:rFonts w:ascii="Times New Roman" w:eastAsia="Times New Roman" w:hAnsi="Times New Roman" w:cs="Times New Roman"/>
          <w:szCs w:val="20"/>
          <w:lang w:eastAsia="en-AU"/>
        </w:rPr>
        <w:lastRenderedPageBreak/>
        <w:tab/>
        <w:t>(ii)</w:t>
      </w:r>
      <w:r>
        <w:rPr>
          <w:rFonts w:ascii="Times New Roman" w:eastAsia="Times New Roman" w:hAnsi="Times New Roman" w:cs="Times New Roman"/>
          <w:szCs w:val="20"/>
          <w:lang w:eastAsia="en-AU"/>
        </w:rPr>
        <w:tab/>
        <w:t xml:space="preserve">would have applied to the device, as altered or modified, if the item continued to have the same effect on or after the amendment </w:t>
      </w:r>
      <w:proofErr w:type="gramStart"/>
      <w:r>
        <w:rPr>
          <w:rFonts w:ascii="Times New Roman" w:eastAsia="Times New Roman" w:hAnsi="Times New Roman" w:cs="Times New Roman"/>
          <w:szCs w:val="20"/>
          <w:lang w:eastAsia="en-AU"/>
        </w:rPr>
        <w:t>day;</w:t>
      </w:r>
      <w:proofErr w:type="gramEnd"/>
      <w:r>
        <w:rPr>
          <w:rFonts w:ascii="Times New Roman" w:eastAsia="Times New Roman" w:hAnsi="Times New Roman" w:cs="Times New Roman"/>
          <w:szCs w:val="20"/>
          <w:lang w:eastAsia="en-AU"/>
        </w:rPr>
        <w:t xml:space="preserve"> </w:t>
      </w:r>
    </w:p>
    <w:p w14:paraId="1CBF8BB9" w14:textId="77777777" w:rsidR="00A84EC8" w:rsidRDefault="00A84EC8" w:rsidP="00A84EC8">
      <w:pPr>
        <w:tabs>
          <w:tab w:val="right" w:pos="1021"/>
        </w:tabs>
        <w:spacing w:before="60" w:after="0" w:line="240" w:lineRule="auto"/>
        <w:ind w:left="1134" w:hanging="1134"/>
        <w:rPr>
          <w:rFonts w:ascii="Times New Roman" w:eastAsia="Times New Roman" w:hAnsi="Times New Roman" w:cs="Times New Roman"/>
          <w:szCs w:val="20"/>
          <w:lang w:eastAsia="en-AU"/>
        </w:rPr>
      </w:pPr>
      <w:r>
        <w:rPr>
          <w:rFonts w:ascii="Times New Roman" w:eastAsia="Times New Roman" w:hAnsi="Times New Roman" w:cs="Times New Roman"/>
          <w:szCs w:val="20"/>
          <w:lang w:eastAsia="en-AU"/>
        </w:rPr>
        <w:tab/>
      </w:r>
      <w:r>
        <w:rPr>
          <w:rFonts w:ascii="Times New Roman" w:eastAsia="Times New Roman" w:hAnsi="Times New Roman" w:cs="Times New Roman"/>
          <w:szCs w:val="20"/>
          <w:lang w:eastAsia="en-AU"/>
        </w:rPr>
        <w:tab/>
        <w:t xml:space="preserve">then, despite subclause 3(4), whether the device complies with </w:t>
      </w:r>
      <w:r w:rsidRPr="00480883">
        <w:rPr>
          <w:rFonts w:ascii="Times New Roman" w:eastAsia="Times New Roman" w:hAnsi="Times New Roman" w:cs="Times New Roman"/>
          <w:szCs w:val="20"/>
          <w:lang w:eastAsia="en-AU"/>
        </w:rPr>
        <w:t>the standard in subclause</w:t>
      </w:r>
      <w:r>
        <w:rPr>
          <w:rFonts w:ascii="Times New Roman" w:eastAsia="Times New Roman" w:hAnsi="Times New Roman" w:cs="Times New Roman"/>
          <w:szCs w:val="20"/>
          <w:lang w:eastAsia="en-AU"/>
        </w:rPr>
        <w:t> 3</w:t>
      </w:r>
      <w:r w:rsidRPr="00480883">
        <w:rPr>
          <w:rFonts w:ascii="Times New Roman" w:eastAsia="Times New Roman" w:hAnsi="Times New Roman" w:cs="Times New Roman"/>
          <w:szCs w:val="20"/>
          <w:lang w:eastAsia="en-AU"/>
        </w:rPr>
        <w:t>(2) must be</w:t>
      </w:r>
      <w:r>
        <w:rPr>
          <w:rFonts w:ascii="Times New Roman" w:eastAsia="Times New Roman" w:hAnsi="Times New Roman" w:cs="Times New Roman"/>
          <w:szCs w:val="20"/>
          <w:lang w:eastAsia="en-AU"/>
        </w:rPr>
        <w:t>:</w:t>
      </w:r>
    </w:p>
    <w:p w14:paraId="7B600B4D" w14:textId="77777777" w:rsidR="00A84EC8" w:rsidRDefault="00A84EC8" w:rsidP="00A84EC8">
      <w:pPr>
        <w:tabs>
          <w:tab w:val="right" w:pos="1531"/>
        </w:tabs>
        <w:spacing w:before="40" w:after="0" w:line="240" w:lineRule="auto"/>
        <w:ind w:left="1644" w:hanging="1644"/>
        <w:rPr>
          <w:rFonts w:ascii="Times New Roman" w:eastAsia="Times New Roman" w:hAnsi="Times New Roman" w:cs="Times New Roman"/>
          <w:szCs w:val="20"/>
          <w:lang w:eastAsia="en-AU"/>
        </w:rPr>
      </w:pPr>
      <w:r>
        <w:rPr>
          <w:rFonts w:ascii="Times New Roman" w:eastAsia="Times New Roman" w:hAnsi="Times New Roman" w:cs="Times New Roman"/>
          <w:szCs w:val="20"/>
          <w:lang w:eastAsia="en-AU"/>
        </w:rPr>
        <w:tab/>
        <w:t>(c)</w:t>
      </w:r>
      <w:r>
        <w:rPr>
          <w:rFonts w:ascii="Times New Roman" w:eastAsia="Times New Roman" w:hAnsi="Times New Roman" w:cs="Times New Roman"/>
          <w:szCs w:val="20"/>
          <w:lang w:eastAsia="en-AU"/>
        </w:rPr>
        <w:tab/>
      </w:r>
      <w:r w:rsidRPr="00480883">
        <w:rPr>
          <w:rFonts w:ascii="Times New Roman" w:eastAsia="Times New Roman" w:hAnsi="Times New Roman" w:cs="Times New Roman"/>
          <w:szCs w:val="20"/>
          <w:lang w:eastAsia="en-AU"/>
        </w:rPr>
        <w:t>measured in accordance</w:t>
      </w:r>
      <w:r>
        <w:rPr>
          <w:rFonts w:ascii="Times New Roman" w:eastAsia="Times New Roman" w:hAnsi="Times New Roman" w:cs="Times New Roman"/>
          <w:szCs w:val="20"/>
          <w:lang w:eastAsia="en-AU"/>
        </w:rPr>
        <w:t xml:space="preserve"> with</w:t>
      </w:r>
      <w:r w:rsidRPr="00480883">
        <w:rPr>
          <w:rFonts w:ascii="Times New Roman" w:eastAsia="Times New Roman" w:hAnsi="Times New Roman" w:cs="Times New Roman"/>
          <w:szCs w:val="20"/>
          <w:lang w:eastAsia="en-AU"/>
        </w:rPr>
        <w:t xml:space="preserve"> one or more of the measurement methods</w:t>
      </w:r>
      <w:r>
        <w:rPr>
          <w:rFonts w:ascii="Times New Roman" w:eastAsia="Times New Roman" w:hAnsi="Times New Roman" w:cs="Times New Roman"/>
          <w:szCs w:val="20"/>
          <w:lang w:eastAsia="en-AU"/>
        </w:rPr>
        <w:t xml:space="preserve"> </w:t>
      </w:r>
      <w:r w:rsidRPr="00480883">
        <w:rPr>
          <w:rFonts w:ascii="Times New Roman" w:eastAsia="Times New Roman" w:hAnsi="Times New Roman" w:cs="Times New Roman"/>
          <w:szCs w:val="20"/>
          <w:lang w:eastAsia="en-AU"/>
        </w:rPr>
        <w:t>specified for the device in clause 4</w:t>
      </w:r>
      <w:r>
        <w:rPr>
          <w:rFonts w:ascii="Times New Roman" w:eastAsia="Times New Roman" w:hAnsi="Times New Roman" w:cs="Times New Roman"/>
          <w:szCs w:val="20"/>
          <w:lang w:eastAsia="en-AU"/>
        </w:rPr>
        <w:t xml:space="preserve"> as in force immediately before the amendment day; or</w:t>
      </w:r>
    </w:p>
    <w:p w14:paraId="2E9E73AC" w14:textId="77777777" w:rsidR="00A84EC8" w:rsidRDefault="00A84EC8" w:rsidP="00A84EC8">
      <w:pPr>
        <w:tabs>
          <w:tab w:val="right" w:pos="1531"/>
        </w:tabs>
        <w:spacing w:before="40" w:after="0" w:line="240" w:lineRule="auto"/>
        <w:ind w:left="1644" w:hanging="1644"/>
        <w:rPr>
          <w:rFonts w:ascii="Times New Roman" w:eastAsia="Times New Roman" w:hAnsi="Times New Roman" w:cs="Times New Roman"/>
          <w:szCs w:val="20"/>
          <w:lang w:eastAsia="en-AU"/>
        </w:rPr>
      </w:pPr>
      <w:r>
        <w:rPr>
          <w:rFonts w:ascii="Times New Roman" w:eastAsia="Times New Roman" w:hAnsi="Times New Roman" w:cs="Times New Roman"/>
          <w:szCs w:val="20"/>
          <w:lang w:eastAsia="en-AU"/>
        </w:rPr>
        <w:tab/>
        <w:t>(d)</w:t>
      </w:r>
      <w:r>
        <w:rPr>
          <w:rFonts w:ascii="Times New Roman" w:eastAsia="Times New Roman" w:hAnsi="Times New Roman" w:cs="Times New Roman"/>
          <w:szCs w:val="20"/>
          <w:lang w:eastAsia="en-AU"/>
        </w:rPr>
        <w:tab/>
        <w:t xml:space="preserve">measured in accordance with </w:t>
      </w:r>
      <w:r w:rsidRPr="00480883">
        <w:rPr>
          <w:rFonts w:ascii="Times New Roman" w:eastAsia="Times New Roman" w:hAnsi="Times New Roman" w:cs="Times New Roman"/>
          <w:szCs w:val="20"/>
          <w:lang w:eastAsia="en-AU"/>
        </w:rPr>
        <w:t>one or more of the measurement methods</w:t>
      </w:r>
      <w:r>
        <w:rPr>
          <w:rFonts w:ascii="Times New Roman" w:eastAsia="Times New Roman" w:hAnsi="Times New Roman" w:cs="Times New Roman"/>
          <w:szCs w:val="20"/>
          <w:lang w:eastAsia="en-AU"/>
        </w:rPr>
        <w:t xml:space="preserve"> or computed in accordance with one or more of the computational procedures</w:t>
      </w:r>
      <w:r w:rsidRPr="00480883">
        <w:rPr>
          <w:rFonts w:ascii="Times New Roman" w:eastAsia="Times New Roman" w:hAnsi="Times New Roman" w:cs="Times New Roman"/>
          <w:szCs w:val="20"/>
          <w:lang w:eastAsia="en-AU"/>
        </w:rPr>
        <w:t xml:space="preserve"> specified for the device in clause 4</w:t>
      </w:r>
      <w:r>
        <w:rPr>
          <w:rFonts w:ascii="Times New Roman" w:eastAsia="Times New Roman" w:hAnsi="Times New Roman" w:cs="Times New Roman"/>
          <w:szCs w:val="20"/>
          <w:lang w:eastAsia="en-AU"/>
        </w:rPr>
        <w:t xml:space="preserve"> as in force on the amendment day.</w:t>
      </w:r>
    </w:p>
    <w:p w14:paraId="0BE3851D" w14:textId="6207EDA7" w:rsidR="00287975" w:rsidRPr="00A84EC8" w:rsidRDefault="00A84EC8" w:rsidP="00A84EC8">
      <w:pPr>
        <w:tabs>
          <w:tab w:val="right" w:pos="1021"/>
        </w:tabs>
        <w:spacing w:before="180" w:after="0" w:line="240" w:lineRule="auto"/>
        <w:ind w:left="1134" w:hanging="1134"/>
        <w:rPr>
          <w:rFonts w:ascii="Times New Roman" w:eastAsia="Times New Roman" w:hAnsi="Times New Roman" w:cs="Times New Roman"/>
          <w:szCs w:val="20"/>
          <w:lang w:eastAsia="en-AU"/>
        </w:rPr>
      </w:pPr>
      <w:r>
        <w:rPr>
          <w:rFonts w:ascii="Times New Roman" w:eastAsia="Times New Roman" w:hAnsi="Times New Roman" w:cs="Times New Roman"/>
          <w:szCs w:val="20"/>
          <w:lang w:eastAsia="en-AU"/>
        </w:rPr>
        <w:tab/>
        <w:t>(3)</w:t>
      </w:r>
      <w:r>
        <w:rPr>
          <w:rFonts w:ascii="Times New Roman" w:eastAsia="Times New Roman" w:hAnsi="Times New Roman" w:cs="Times New Roman"/>
          <w:szCs w:val="20"/>
          <w:lang w:eastAsia="en-AU"/>
        </w:rPr>
        <w:tab/>
        <w:t xml:space="preserve">In this clause, </w:t>
      </w:r>
      <w:r w:rsidRPr="00A84EC8">
        <w:rPr>
          <w:rFonts w:ascii="Times New Roman" w:eastAsia="Times New Roman" w:hAnsi="Times New Roman" w:cs="Times New Roman"/>
          <w:b/>
          <w:bCs/>
          <w:i/>
          <w:iCs/>
          <w:szCs w:val="20"/>
          <w:lang w:eastAsia="en-AU"/>
        </w:rPr>
        <w:t>amendment day</w:t>
      </w:r>
      <w:r w:rsidRPr="00A84EC8">
        <w:rPr>
          <w:rFonts w:ascii="Times New Roman" w:eastAsia="Times New Roman" w:hAnsi="Times New Roman" w:cs="Times New Roman"/>
          <w:szCs w:val="20"/>
          <w:lang w:eastAsia="en-AU"/>
        </w:rPr>
        <w:t xml:space="preserve"> </w:t>
      </w:r>
      <w:r>
        <w:rPr>
          <w:rFonts w:ascii="Times New Roman" w:eastAsia="Times New Roman" w:hAnsi="Times New Roman" w:cs="Times New Roman"/>
          <w:szCs w:val="20"/>
          <w:lang w:eastAsia="en-AU"/>
        </w:rPr>
        <w:t xml:space="preserve">means the day </w:t>
      </w:r>
      <w:r w:rsidR="001B4B36">
        <w:rPr>
          <w:rFonts w:ascii="Times New Roman" w:eastAsia="Times New Roman" w:hAnsi="Times New Roman" w:cs="Times New Roman"/>
          <w:szCs w:val="20"/>
          <w:lang w:eastAsia="en-AU"/>
        </w:rPr>
        <w:t xml:space="preserve">the </w:t>
      </w:r>
      <w:r w:rsidR="001B4B36">
        <w:rPr>
          <w:rFonts w:ascii="Times New Roman" w:eastAsia="Times New Roman" w:hAnsi="Times New Roman" w:cs="Times New Roman"/>
          <w:i/>
          <w:iCs/>
          <w:szCs w:val="20"/>
          <w:lang w:eastAsia="en-AU"/>
        </w:rPr>
        <w:t>Radiocommunications Equipment (General) Amendment Rules 2023 (No. 1)</w:t>
      </w:r>
      <w:r>
        <w:rPr>
          <w:rFonts w:ascii="Times New Roman" w:eastAsia="Times New Roman" w:hAnsi="Times New Roman" w:cs="Times New Roman"/>
          <w:szCs w:val="20"/>
          <w:lang w:eastAsia="en-AU"/>
        </w:rPr>
        <w:t xml:space="preserve"> commence.</w:t>
      </w:r>
    </w:p>
    <w:p w14:paraId="47442A3B" w14:textId="77777777" w:rsidR="006342E0" w:rsidRPr="00597D62" w:rsidRDefault="006342E0" w:rsidP="009625AE">
      <w:pPr>
        <w:pStyle w:val="Heading1"/>
        <w:keepLines w:val="0"/>
        <w:spacing w:after="160" w:line="257" w:lineRule="auto"/>
        <w:rPr>
          <w:rFonts w:ascii="Times New Roman" w:eastAsiaTheme="minorHAnsi" w:hAnsi="Times New Roman" w:cs="Times New Roman"/>
          <w:b/>
          <w:bCs/>
          <w:color w:val="auto"/>
        </w:rPr>
      </w:pPr>
      <w:r w:rsidRPr="00597D62">
        <w:rPr>
          <w:rFonts w:ascii="Times New Roman" w:eastAsiaTheme="minorHAnsi" w:hAnsi="Times New Roman" w:cs="Times New Roman"/>
          <w:b/>
          <w:bCs/>
          <w:color w:val="auto"/>
        </w:rPr>
        <w:t>Schedule 5—General standards</w:t>
      </w:r>
    </w:p>
    <w:p w14:paraId="1D14E2B7" w14:textId="77777777" w:rsidR="006342E0" w:rsidRPr="00480883" w:rsidRDefault="006342E0" w:rsidP="006342E0">
      <w:pPr>
        <w:keepNext/>
        <w:keepLines/>
        <w:spacing w:before="60" w:after="0" w:line="200" w:lineRule="exact"/>
        <w:ind w:left="2410"/>
        <w:rPr>
          <w:rFonts w:ascii="Times New Roman" w:eastAsia="Times New Roman" w:hAnsi="Times New Roman" w:cs="Times New Roman"/>
          <w:sz w:val="18"/>
          <w:szCs w:val="24"/>
          <w:lang w:eastAsia="en-AU"/>
        </w:rPr>
      </w:pPr>
      <w:r w:rsidRPr="00480883">
        <w:rPr>
          <w:rFonts w:ascii="Times New Roman" w:eastAsia="Times New Roman" w:hAnsi="Times New Roman" w:cs="Times New Roman"/>
          <w:sz w:val="18"/>
          <w:szCs w:val="24"/>
          <w:lang w:eastAsia="en-AU"/>
        </w:rPr>
        <w:t>(</w:t>
      </w:r>
      <w:proofErr w:type="gramStart"/>
      <w:r w:rsidRPr="00480883">
        <w:rPr>
          <w:rFonts w:ascii="Times New Roman" w:eastAsia="Times New Roman" w:hAnsi="Times New Roman" w:cs="Times New Roman"/>
          <w:sz w:val="18"/>
          <w:szCs w:val="24"/>
          <w:lang w:eastAsia="en-AU"/>
        </w:rPr>
        <w:t>section</w:t>
      </w:r>
      <w:proofErr w:type="gramEnd"/>
      <w:r w:rsidRPr="00480883">
        <w:rPr>
          <w:rFonts w:ascii="Times New Roman" w:eastAsia="Times New Roman" w:hAnsi="Times New Roman" w:cs="Times New Roman"/>
          <w:sz w:val="18"/>
          <w:szCs w:val="24"/>
          <w:lang w:eastAsia="en-AU"/>
        </w:rPr>
        <w:t xml:space="preserve"> 4)</w:t>
      </w:r>
    </w:p>
    <w:p w14:paraId="454A52AF" w14:textId="77777777" w:rsidR="006342E0" w:rsidRPr="00480883" w:rsidRDefault="006342E0" w:rsidP="006342E0">
      <w:pPr>
        <w:keepNext/>
        <w:spacing w:before="240" w:line="257" w:lineRule="auto"/>
        <w:outlineLvl w:val="0"/>
        <w:rPr>
          <w:rFonts w:ascii="Times New Roman" w:hAnsi="Times New Roman" w:cs="Times New Roman"/>
          <w:b/>
          <w:bCs/>
          <w:sz w:val="28"/>
          <w:szCs w:val="28"/>
        </w:rPr>
      </w:pPr>
      <w:r w:rsidRPr="00480883">
        <w:rPr>
          <w:rFonts w:ascii="Times New Roman" w:hAnsi="Times New Roman" w:cs="Times New Roman"/>
          <w:b/>
          <w:bCs/>
          <w:sz w:val="28"/>
          <w:szCs w:val="28"/>
        </w:rPr>
        <w:t>Part 1—Preliminary</w:t>
      </w:r>
    </w:p>
    <w:p w14:paraId="4F52D2FF" w14:textId="77777777" w:rsidR="006342E0" w:rsidRPr="00480883" w:rsidRDefault="006342E0" w:rsidP="006342E0">
      <w:pPr>
        <w:keepNext/>
        <w:keepLines/>
        <w:spacing w:before="280" w:after="0" w:line="240" w:lineRule="auto"/>
        <w:ind w:left="1134" w:hanging="1134"/>
        <w:outlineLvl w:val="1"/>
        <w:rPr>
          <w:rFonts w:ascii="Times New Roman" w:eastAsia="Times New Roman" w:hAnsi="Times New Roman" w:cs="Times New Roman"/>
          <w:b/>
          <w:kern w:val="28"/>
          <w:sz w:val="24"/>
          <w:szCs w:val="20"/>
          <w:lang w:eastAsia="en-AU"/>
        </w:rPr>
      </w:pPr>
      <w:r w:rsidRPr="00480883">
        <w:rPr>
          <w:rFonts w:ascii="Times New Roman" w:eastAsia="Times New Roman" w:hAnsi="Times New Roman" w:cs="Times New Roman"/>
          <w:b/>
          <w:kern w:val="28"/>
          <w:sz w:val="24"/>
          <w:szCs w:val="20"/>
          <w:lang w:eastAsia="en-AU"/>
        </w:rPr>
        <w:t>1  Object of this Schedule</w:t>
      </w:r>
    </w:p>
    <w:p w14:paraId="37756F28" w14:textId="77777777" w:rsidR="006342E0" w:rsidRDefault="006342E0" w:rsidP="006342E0">
      <w:pPr>
        <w:tabs>
          <w:tab w:val="right" w:pos="1021"/>
        </w:tabs>
        <w:spacing w:before="180" w:after="0" w:line="240" w:lineRule="auto"/>
        <w:ind w:left="1134" w:hanging="1134"/>
        <w:rPr>
          <w:rFonts w:ascii="Times New Roman" w:eastAsia="Times New Roman" w:hAnsi="Times New Roman" w:cs="Times New Roman"/>
          <w:szCs w:val="20"/>
          <w:lang w:eastAsia="en-AU"/>
        </w:rPr>
      </w:pPr>
      <w:r w:rsidRPr="00480883">
        <w:rPr>
          <w:rFonts w:ascii="Times New Roman" w:eastAsia="Times New Roman" w:hAnsi="Times New Roman" w:cs="Times New Roman"/>
          <w:szCs w:val="20"/>
          <w:lang w:eastAsia="en-AU"/>
        </w:rPr>
        <w:tab/>
      </w:r>
      <w:r w:rsidRPr="00480883">
        <w:rPr>
          <w:rFonts w:ascii="Times New Roman" w:eastAsia="Times New Roman" w:hAnsi="Times New Roman" w:cs="Times New Roman"/>
          <w:szCs w:val="20"/>
          <w:lang w:eastAsia="en-AU"/>
        </w:rPr>
        <w:tab/>
        <w:t>The object of this Schedule is to</w:t>
      </w:r>
      <w:r>
        <w:rPr>
          <w:rFonts w:ascii="Times New Roman" w:eastAsia="Times New Roman" w:hAnsi="Times New Roman" w:cs="Times New Roman"/>
          <w:szCs w:val="20"/>
          <w:lang w:eastAsia="en-AU"/>
        </w:rPr>
        <w:t>:</w:t>
      </w:r>
    </w:p>
    <w:p w14:paraId="2F36284D" w14:textId="77777777" w:rsidR="006342E0" w:rsidRDefault="006342E0" w:rsidP="006342E0">
      <w:pPr>
        <w:tabs>
          <w:tab w:val="right" w:pos="1531"/>
        </w:tabs>
        <w:spacing w:before="40" w:after="0" w:line="240" w:lineRule="auto"/>
        <w:ind w:left="1644" w:hanging="1644"/>
        <w:rPr>
          <w:rFonts w:ascii="Times New Roman" w:eastAsia="Times New Roman" w:hAnsi="Times New Roman" w:cs="Times New Roman"/>
          <w:szCs w:val="20"/>
          <w:lang w:eastAsia="en-AU"/>
        </w:rPr>
      </w:pPr>
      <w:r>
        <w:rPr>
          <w:rFonts w:ascii="Times New Roman" w:eastAsia="Times New Roman" w:hAnsi="Times New Roman" w:cs="Times New Roman"/>
          <w:szCs w:val="20"/>
          <w:lang w:eastAsia="en-AU"/>
        </w:rPr>
        <w:tab/>
        <w:t>(a)</w:t>
      </w:r>
      <w:r>
        <w:rPr>
          <w:rFonts w:ascii="Times New Roman" w:eastAsia="Times New Roman" w:hAnsi="Times New Roman" w:cs="Times New Roman"/>
          <w:szCs w:val="20"/>
          <w:lang w:eastAsia="en-AU"/>
        </w:rPr>
        <w:tab/>
        <w:t>contain interference to radiocommunications; and</w:t>
      </w:r>
    </w:p>
    <w:p w14:paraId="4BB4D27C" w14:textId="77777777" w:rsidR="006342E0" w:rsidRDefault="006342E0" w:rsidP="006342E0">
      <w:pPr>
        <w:tabs>
          <w:tab w:val="right" w:pos="1531"/>
        </w:tabs>
        <w:spacing w:before="40" w:after="0" w:line="240" w:lineRule="auto"/>
        <w:ind w:left="1644" w:hanging="1644"/>
        <w:rPr>
          <w:rFonts w:ascii="Times New Roman" w:eastAsia="Times New Roman" w:hAnsi="Times New Roman" w:cs="Times New Roman"/>
          <w:szCs w:val="20"/>
          <w:lang w:eastAsia="en-AU"/>
        </w:rPr>
      </w:pPr>
      <w:r>
        <w:rPr>
          <w:rFonts w:ascii="Times New Roman" w:eastAsia="Times New Roman" w:hAnsi="Times New Roman" w:cs="Times New Roman"/>
          <w:szCs w:val="20"/>
          <w:lang w:eastAsia="en-AU"/>
        </w:rPr>
        <w:tab/>
        <w:t>(b)</w:t>
      </w:r>
      <w:r>
        <w:rPr>
          <w:rFonts w:ascii="Times New Roman" w:eastAsia="Times New Roman" w:hAnsi="Times New Roman" w:cs="Times New Roman"/>
          <w:szCs w:val="20"/>
          <w:lang w:eastAsia="en-AU"/>
        </w:rPr>
        <w:tab/>
        <w:t>contain interference to any uses or functions of equipment.</w:t>
      </w:r>
    </w:p>
    <w:p w14:paraId="72FBC7F2" w14:textId="77777777" w:rsidR="006342E0" w:rsidRPr="000D4346" w:rsidRDefault="006342E0" w:rsidP="006342E0">
      <w:pPr>
        <w:pStyle w:val="Heading2"/>
      </w:pPr>
      <w:r>
        <w:t>2</w:t>
      </w:r>
      <w:r w:rsidRPr="000D4346">
        <w:t xml:space="preserve">  </w:t>
      </w:r>
      <w:r>
        <w:t>Interpretation</w:t>
      </w:r>
    </w:p>
    <w:p w14:paraId="40327424" w14:textId="77777777" w:rsidR="006342E0" w:rsidRDefault="006342E0" w:rsidP="006342E0">
      <w:pPr>
        <w:pStyle w:val="subsection"/>
      </w:pPr>
      <w:r>
        <w:tab/>
        <w:t>(1)</w:t>
      </w:r>
      <w:r>
        <w:tab/>
        <w:t>In this Schedule:</w:t>
      </w:r>
    </w:p>
    <w:p w14:paraId="6A9E7233" w14:textId="77777777" w:rsidR="006342E0" w:rsidRDefault="006342E0" w:rsidP="006342E0">
      <w:pPr>
        <w:spacing w:before="180" w:after="0" w:line="240" w:lineRule="auto"/>
        <w:ind w:left="1134"/>
        <w:rPr>
          <w:rFonts w:ascii="Times New Roman" w:eastAsia="Times New Roman" w:hAnsi="Times New Roman" w:cs="Times New Roman"/>
          <w:iCs/>
          <w:szCs w:val="20"/>
          <w:lang w:eastAsia="en-AU"/>
        </w:rPr>
      </w:pPr>
      <w:r>
        <w:rPr>
          <w:rFonts w:ascii="Times New Roman" w:eastAsia="Times New Roman" w:hAnsi="Times New Roman" w:cs="Times New Roman"/>
          <w:b/>
          <w:bCs/>
          <w:i/>
          <w:szCs w:val="20"/>
          <w:lang w:eastAsia="en-AU"/>
        </w:rPr>
        <w:t>amending document</w:t>
      </w:r>
      <w:r w:rsidRPr="00FF6EE5">
        <w:rPr>
          <w:rFonts w:ascii="Times New Roman" w:eastAsia="Times New Roman" w:hAnsi="Times New Roman" w:cs="Times New Roman"/>
          <w:iCs/>
          <w:szCs w:val="20"/>
          <w:lang w:eastAsia="en-AU"/>
        </w:rPr>
        <w:t xml:space="preserve">, </w:t>
      </w:r>
      <w:r>
        <w:rPr>
          <w:rFonts w:ascii="Times New Roman" w:eastAsia="Times New Roman" w:hAnsi="Times New Roman" w:cs="Times New Roman"/>
          <w:iCs/>
          <w:szCs w:val="20"/>
          <w:lang w:eastAsia="en-AU"/>
        </w:rPr>
        <w:t>in relation to an industry document, means a document:</w:t>
      </w:r>
    </w:p>
    <w:p w14:paraId="5B9008A9" w14:textId="77777777" w:rsidR="006342E0" w:rsidRDefault="006342E0" w:rsidP="006342E0">
      <w:pPr>
        <w:tabs>
          <w:tab w:val="right" w:pos="1531"/>
        </w:tabs>
        <w:spacing w:before="40" w:after="0" w:line="240" w:lineRule="auto"/>
        <w:ind w:left="1644" w:hanging="1644"/>
        <w:rPr>
          <w:rFonts w:ascii="Times New Roman" w:eastAsia="Times New Roman" w:hAnsi="Times New Roman" w:cs="Times New Roman"/>
          <w:iCs/>
          <w:szCs w:val="20"/>
          <w:lang w:eastAsia="en-AU"/>
        </w:rPr>
      </w:pPr>
      <w:r>
        <w:rPr>
          <w:rFonts w:ascii="Times New Roman" w:eastAsia="Times New Roman" w:hAnsi="Times New Roman" w:cs="Times New Roman"/>
          <w:iCs/>
          <w:szCs w:val="20"/>
          <w:lang w:eastAsia="en-AU"/>
        </w:rPr>
        <w:tab/>
        <w:t>(a)</w:t>
      </w:r>
      <w:r>
        <w:rPr>
          <w:rFonts w:ascii="Times New Roman" w:eastAsia="Times New Roman" w:hAnsi="Times New Roman" w:cs="Times New Roman"/>
          <w:iCs/>
          <w:szCs w:val="20"/>
          <w:lang w:eastAsia="en-AU"/>
        </w:rPr>
        <w:tab/>
        <w:t>published by the person, body or association that published the industry document; and</w:t>
      </w:r>
    </w:p>
    <w:p w14:paraId="3FA91815" w14:textId="77777777" w:rsidR="006342E0" w:rsidRPr="00301ABF" w:rsidRDefault="006342E0" w:rsidP="006342E0">
      <w:pPr>
        <w:tabs>
          <w:tab w:val="right" w:pos="1531"/>
        </w:tabs>
        <w:spacing w:before="40" w:after="0" w:line="240" w:lineRule="auto"/>
        <w:ind w:left="1644" w:hanging="1644"/>
        <w:rPr>
          <w:rFonts w:ascii="Times New Roman" w:eastAsia="Times New Roman" w:hAnsi="Times New Roman" w:cs="Times New Roman"/>
          <w:iCs/>
          <w:szCs w:val="20"/>
          <w:lang w:eastAsia="en-AU"/>
        </w:rPr>
      </w:pPr>
      <w:r>
        <w:rPr>
          <w:rFonts w:ascii="Times New Roman" w:eastAsia="Times New Roman" w:hAnsi="Times New Roman" w:cs="Times New Roman"/>
          <w:iCs/>
          <w:szCs w:val="20"/>
          <w:lang w:eastAsia="en-AU"/>
        </w:rPr>
        <w:tab/>
        <w:t>(b)</w:t>
      </w:r>
      <w:r>
        <w:rPr>
          <w:rFonts w:ascii="Times New Roman" w:eastAsia="Times New Roman" w:hAnsi="Times New Roman" w:cs="Times New Roman"/>
          <w:iCs/>
          <w:szCs w:val="20"/>
          <w:lang w:eastAsia="en-AU"/>
        </w:rPr>
        <w:tab/>
        <w:t>that amends the industry document.</w:t>
      </w:r>
    </w:p>
    <w:p w14:paraId="550DAB8E" w14:textId="77777777" w:rsidR="006342E0" w:rsidRDefault="006342E0" w:rsidP="006342E0">
      <w:pPr>
        <w:spacing w:before="180" w:after="0" w:line="240" w:lineRule="auto"/>
        <w:ind w:left="1134"/>
        <w:rPr>
          <w:rFonts w:ascii="Times New Roman" w:eastAsia="Times New Roman" w:hAnsi="Times New Roman" w:cs="Times New Roman"/>
          <w:iCs/>
          <w:szCs w:val="20"/>
          <w:lang w:eastAsia="en-AU"/>
        </w:rPr>
      </w:pPr>
      <w:r>
        <w:rPr>
          <w:rFonts w:ascii="Times New Roman" w:eastAsia="Times New Roman" w:hAnsi="Times New Roman" w:cs="Times New Roman"/>
          <w:b/>
          <w:bCs/>
          <w:i/>
          <w:szCs w:val="20"/>
          <w:lang w:eastAsia="en-AU"/>
        </w:rPr>
        <w:t xml:space="preserve">CB class licence </w:t>
      </w:r>
      <w:r>
        <w:rPr>
          <w:rFonts w:ascii="Times New Roman" w:eastAsia="Times New Roman" w:hAnsi="Times New Roman" w:cs="Times New Roman"/>
          <w:iCs/>
          <w:szCs w:val="20"/>
          <w:lang w:eastAsia="en-AU"/>
        </w:rPr>
        <w:t>means:</w:t>
      </w:r>
    </w:p>
    <w:p w14:paraId="087B3CD5" w14:textId="77777777" w:rsidR="006342E0" w:rsidRDefault="006342E0" w:rsidP="006342E0">
      <w:pPr>
        <w:tabs>
          <w:tab w:val="right" w:pos="1531"/>
        </w:tabs>
        <w:spacing w:before="40" w:after="0" w:line="240" w:lineRule="auto"/>
        <w:ind w:left="1644" w:hanging="1644"/>
        <w:rPr>
          <w:rFonts w:ascii="Times New Roman" w:eastAsia="Times New Roman" w:hAnsi="Times New Roman" w:cs="Times New Roman"/>
          <w:iCs/>
          <w:szCs w:val="20"/>
          <w:lang w:eastAsia="en-AU"/>
        </w:rPr>
      </w:pPr>
      <w:r>
        <w:rPr>
          <w:rFonts w:ascii="Times New Roman" w:eastAsia="Times New Roman" w:hAnsi="Times New Roman" w:cs="Times New Roman"/>
          <w:iCs/>
          <w:szCs w:val="20"/>
          <w:lang w:eastAsia="en-AU"/>
        </w:rPr>
        <w:tab/>
        <w:t>(a)</w:t>
      </w:r>
      <w:r>
        <w:rPr>
          <w:rFonts w:ascii="Times New Roman" w:eastAsia="Times New Roman" w:hAnsi="Times New Roman" w:cs="Times New Roman"/>
          <w:iCs/>
          <w:szCs w:val="20"/>
          <w:lang w:eastAsia="en-AU"/>
        </w:rPr>
        <w:tab/>
        <w:t xml:space="preserve">the </w:t>
      </w:r>
      <w:r>
        <w:rPr>
          <w:rFonts w:ascii="Times New Roman" w:eastAsia="Times New Roman" w:hAnsi="Times New Roman" w:cs="Times New Roman"/>
          <w:i/>
          <w:szCs w:val="20"/>
          <w:lang w:eastAsia="en-AU"/>
        </w:rPr>
        <w:t>Radiocommunications (Citizen Band Radio Stations) Class Licence 2015</w:t>
      </w:r>
      <w:r>
        <w:rPr>
          <w:rFonts w:ascii="Times New Roman" w:eastAsia="Times New Roman" w:hAnsi="Times New Roman" w:cs="Times New Roman"/>
          <w:iCs/>
          <w:szCs w:val="20"/>
          <w:lang w:eastAsia="en-AU"/>
        </w:rPr>
        <w:t>; or</w:t>
      </w:r>
    </w:p>
    <w:p w14:paraId="7AD96D79" w14:textId="77777777" w:rsidR="006342E0" w:rsidRDefault="006342E0" w:rsidP="006342E0">
      <w:pPr>
        <w:tabs>
          <w:tab w:val="right" w:pos="1531"/>
        </w:tabs>
        <w:spacing w:before="40" w:after="0" w:line="240" w:lineRule="auto"/>
        <w:ind w:left="1644" w:hanging="1644"/>
        <w:rPr>
          <w:rFonts w:ascii="Times New Roman" w:eastAsia="Times New Roman" w:hAnsi="Times New Roman" w:cs="Times New Roman"/>
          <w:iCs/>
          <w:szCs w:val="20"/>
          <w:lang w:eastAsia="en-AU"/>
        </w:rPr>
      </w:pPr>
      <w:r>
        <w:rPr>
          <w:rFonts w:ascii="Times New Roman" w:eastAsia="Times New Roman" w:hAnsi="Times New Roman" w:cs="Times New Roman"/>
          <w:iCs/>
          <w:szCs w:val="20"/>
          <w:lang w:eastAsia="en-AU"/>
        </w:rPr>
        <w:tab/>
        <w:t>(b)</w:t>
      </w:r>
      <w:r>
        <w:rPr>
          <w:rFonts w:ascii="Times New Roman" w:eastAsia="Times New Roman" w:hAnsi="Times New Roman" w:cs="Times New Roman"/>
          <w:iCs/>
          <w:szCs w:val="20"/>
          <w:lang w:eastAsia="en-AU"/>
        </w:rPr>
        <w:tab/>
        <w:t>if a later instrument replaces that class licence – the later instrument.</w:t>
      </w:r>
    </w:p>
    <w:p w14:paraId="0249C0B5" w14:textId="77777777" w:rsidR="006342E0" w:rsidRPr="00D20A63" w:rsidRDefault="006342E0" w:rsidP="006342E0">
      <w:pPr>
        <w:spacing w:before="122" w:after="0" w:line="240" w:lineRule="auto"/>
        <w:ind w:left="1985" w:hanging="851"/>
        <w:rPr>
          <w:rFonts w:ascii="Times New Roman" w:eastAsia="Times New Roman" w:hAnsi="Times New Roman" w:cs="Times New Roman"/>
          <w:sz w:val="18"/>
          <w:szCs w:val="20"/>
          <w:lang w:eastAsia="en-AU"/>
        </w:rPr>
      </w:pPr>
      <w:r w:rsidRPr="00D20A63">
        <w:rPr>
          <w:rFonts w:ascii="Times New Roman" w:eastAsia="Times New Roman" w:hAnsi="Times New Roman" w:cs="Times New Roman"/>
          <w:sz w:val="18"/>
          <w:szCs w:val="20"/>
          <w:lang w:eastAsia="en-AU"/>
        </w:rPr>
        <w:t>Note:</w:t>
      </w:r>
      <w:r w:rsidRPr="00D20A63">
        <w:rPr>
          <w:rFonts w:ascii="Times New Roman" w:eastAsia="Times New Roman" w:hAnsi="Times New Roman" w:cs="Times New Roman"/>
          <w:sz w:val="18"/>
          <w:szCs w:val="20"/>
          <w:lang w:eastAsia="en-AU"/>
        </w:rPr>
        <w:tab/>
      </w:r>
      <w:r>
        <w:rPr>
          <w:rFonts w:ascii="Times New Roman" w:eastAsia="Times New Roman" w:hAnsi="Times New Roman" w:cs="Times New Roman"/>
          <w:sz w:val="18"/>
          <w:szCs w:val="20"/>
          <w:lang w:eastAsia="en-AU"/>
        </w:rPr>
        <w:t xml:space="preserve">The </w:t>
      </w:r>
      <w:r>
        <w:rPr>
          <w:rFonts w:ascii="Times New Roman" w:eastAsia="Times New Roman" w:hAnsi="Times New Roman" w:cs="Times New Roman"/>
          <w:i/>
          <w:iCs/>
          <w:sz w:val="18"/>
          <w:szCs w:val="20"/>
          <w:lang w:eastAsia="en-AU"/>
        </w:rPr>
        <w:t xml:space="preserve">Radiocommunications (Citizen Band Radio Stations) Class Licence 2015 </w:t>
      </w:r>
      <w:r>
        <w:rPr>
          <w:rFonts w:ascii="Times New Roman" w:eastAsia="Times New Roman" w:hAnsi="Times New Roman" w:cs="Times New Roman"/>
          <w:sz w:val="18"/>
          <w:szCs w:val="20"/>
          <w:lang w:eastAsia="en-AU"/>
        </w:rPr>
        <w:t xml:space="preserve">is available, free of charge, from the Federal Register of Legislation at </w:t>
      </w:r>
      <w:hyperlink r:id="rId26" w:history="1">
        <w:r w:rsidRPr="0059007F">
          <w:rPr>
            <w:rStyle w:val="Hyperlink"/>
            <w:rFonts w:ascii="Times New Roman" w:eastAsia="Times New Roman" w:hAnsi="Times New Roman" w:cs="Times New Roman"/>
            <w:sz w:val="18"/>
            <w:szCs w:val="20"/>
            <w:lang w:eastAsia="en-AU"/>
          </w:rPr>
          <w:t>www.legislation.gov.au</w:t>
        </w:r>
      </w:hyperlink>
      <w:r>
        <w:rPr>
          <w:rFonts w:ascii="Times New Roman" w:eastAsia="Times New Roman" w:hAnsi="Times New Roman" w:cs="Times New Roman"/>
          <w:sz w:val="18"/>
          <w:szCs w:val="20"/>
          <w:lang w:eastAsia="en-AU"/>
        </w:rPr>
        <w:t xml:space="preserve">. </w:t>
      </w:r>
    </w:p>
    <w:p w14:paraId="7B9AC12B" w14:textId="77777777" w:rsidR="006B64FC" w:rsidRPr="00E1558E" w:rsidRDefault="006B64FC" w:rsidP="006B64FC">
      <w:pPr>
        <w:spacing w:before="180" w:after="0" w:line="240" w:lineRule="auto"/>
        <w:ind w:left="1134"/>
        <w:rPr>
          <w:rFonts w:ascii="Times New Roman" w:eastAsia="Times New Roman" w:hAnsi="Times New Roman" w:cs="Times New Roman"/>
          <w:iCs/>
          <w:szCs w:val="20"/>
          <w:lang w:eastAsia="en-AU"/>
        </w:rPr>
      </w:pPr>
      <w:r w:rsidRPr="00E1558E">
        <w:rPr>
          <w:rFonts w:ascii="Times New Roman" w:eastAsia="Times New Roman" w:hAnsi="Times New Roman" w:cs="Times New Roman"/>
          <w:b/>
          <w:bCs/>
          <w:i/>
          <w:szCs w:val="20"/>
          <w:lang w:eastAsia="en-AU"/>
        </w:rPr>
        <w:t>creation date</w:t>
      </w:r>
      <w:r w:rsidRPr="00E1558E">
        <w:rPr>
          <w:rFonts w:ascii="Times New Roman" w:eastAsia="Times New Roman" w:hAnsi="Times New Roman" w:cs="Times New Roman"/>
          <w:iCs/>
          <w:szCs w:val="20"/>
          <w:lang w:eastAsia="en-AU"/>
        </w:rPr>
        <w:t>, for a modified device, means the date a device or other thing was modified to create the modified device.</w:t>
      </w:r>
    </w:p>
    <w:p w14:paraId="61DA40D8" w14:textId="77777777" w:rsidR="006342E0" w:rsidRDefault="006342E0" w:rsidP="006342E0">
      <w:pPr>
        <w:spacing w:before="180" w:after="0" w:line="240" w:lineRule="auto"/>
        <w:ind w:left="1134"/>
        <w:rPr>
          <w:rFonts w:ascii="Times New Roman" w:eastAsia="Times New Roman" w:hAnsi="Times New Roman" w:cs="Times New Roman"/>
          <w:iCs/>
          <w:szCs w:val="20"/>
          <w:lang w:eastAsia="en-AU"/>
        </w:rPr>
      </w:pPr>
      <w:r>
        <w:rPr>
          <w:rFonts w:ascii="Times New Roman" w:eastAsia="Times New Roman" w:hAnsi="Times New Roman" w:cs="Times New Roman"/>
          <w:b/>
          <w:bCs/>
          <w:i/>
          <w:szCs w:val="20"/>
          <w:lang w:eastAsia="en-AU"/>
        </w:rPr>
        <w:t>equivalent provision</w:t>
      </w:r>
      <w:r>
        <w:rPr>
          <w:rFonts w:ascii="Times New Roman" w:eastAsia="Times New Roman" w:hAnsi="Times New Roman" w:cs="Times New Roman"/>
          <w:iCs/>
          <w:szCs w:val="20"/>
          <w:lang w:eastAsia="en-AU"/>
        </w:rPr>
        <w:t>, in relation to a provision of an industry document (</w:t>
      </w:r>
      <w:r w:rsidRPr="00D80823">
        <w:rPr>
          <w:rFonts w:ascii="Times New Roman" w:eastAsia="Times New Roman" w:hAnsi="Times New Roman" w:cs="Times New Roman"/>
          <w:b/>
          <w:bCs/>
          <w:i/>
          <w:szCs w:val="20"/>
          <w:lang w:eastAsia="en-AU"/>
        </w:rPr>
        <w:t>original provision</w:t>
      </w:r>
      <w:r>
        <w:rPr>
          <w:rFonts w:ascii="Times New Roman" w:eastAsia="Times New Roman" w:hAnsi="Times New Roman" w:cs="Times New Roman"/>
          <w:iCs/>
          <w:szCs w:val="20"/>
          <w:lang w:eastAsia="en-AU"/>
        </w:rPr>
        <w:t>), means:</w:t>
      </w:r>
    </w:p>
    <w:p w14:paraId="0CF69B4D" w14:textId="77777777" w:rsidR="006342E0" w:rsidRDefault="006342E0" w:rsidP="006342E0">
      <w:pPr>
        <w:tabs>
          <w:tab w:val="right" w:pos="1531"/>
        </w:tabs>
        <w:spacing w:before="40" w:after="0" w:line="240" w:lineRule="auto"/>
        <w:ind w:left="1644" w:hanging="1644"/>
        <w:rPr>
          <w:rFonts w:ascii="Times New Roman" w:eastAsia="Times New Roman" w:hAnsi="Times New Roman" w:cs="Times New Roman"/>
          <w:szCs w:val="20"/>
          <w:lang w:eastAsia="en-AU"/>
        </w:rPr>
      </w:pPr>
      <w:r>
        <w:rPr>
          <w:rFonts w:ascii="Times New Roman" w:eastAsia="Times New Roman" w:hAnsi="Times New Roman" w:cs="Times New Roman"/>
          <w:szCs w:val="20"/>
          <w:lang w:eastAsia="en-AU"/>
        </w:rPr>
        <w:tab/>
        <w:t>(a)</w:t>
      </w:r>
      <w:r>
        <w:rPr>
          <w:rFonts w:ascii="Times New Roman" w:eastAsia="Times New Roman" w:hAnsi="Times New Roman" w:cs="Times New Roman"/>
          <w:szCs w:val="20"/>
          <w:lang w:eastAsia="en-AU"/>
        </w:rPr>
        <w:tab/>
        <w:t>if the industry document has been amended – any provision of the industry document, as amended, that has a substantially similar purpose or performs a substantially similar function as the original provision;</w:t>
      </w:r>
    </w:p>
    <w:p w14:paraId="6BB0A3F9" w14:textId="77777777" w:rsidR="006342E0" w:rsidRPr="009461CB" w:rsidRDefault="006342E0" w:rsidP="006342E0">
      <w:pPr>
        <w:tabs>
          <w:tab w:val="right" w:pos="1531"/>
        </w:tabs>
        <w:spacing w:before="40" w:after="0" w:line="240" w:lineRule="auto"/>
        <w:ind w:left="1644" w:hanging="1644"/>
        <w:rPr>
          <w:rFonts w:ascii="Times New Roman" w:eastAsia="Times New Roman" w:hAnsi="Times New Roman" w:cs="Times New Roman"/>
          <w:iCs/>
          <w:szCs w:val="20"/>
          <w:lang w:eastAsia="en-AU"/>
        </w:rPr>
      </w:pPr>
      <w:r w:rsidRPr="009461CB">
        <w:rPr>
          <w:rFonts w:ascii="Times New Roman" w:eastAsia="Times New Roman" w:hAnsi="Times New Roman" w:cs="Times New Roman"/>
          <w:iCs/>
          <w:szCs w:val="20"/>
          <w:lang w:eastAsia="en-AU"/>
        </w:rPr>
        <w:tab/>
        <w:t>(b)</w:t>
      </w:r>
      <w:r w:rsidRPr="009461CB">
        <w:rPr>
          <w:rFonts w:ascii="Times New Roman" w:eastAsia="Times New Roman" w:hAnsi="Times New Roman" w:cs="Times New Roman"/>
          <w:iCs/>
          <w:szCs w:val="20"/>
          <w:lang w:eastAsia="en-AU"/>
        </w:rPr>
        <w:tab/>
      </w:r>
      <w:r>
        <w:rPr>
          <w:rFonts w:ascii="Times New Roman" w:eastAsia="Times New Roman" w:hAnsi="Times New Roman" w:cs="Times New Roman"/>
          <w:iCs/>
          <w:szCs w:val="20"/>
          <w:lang w:eastAsia="en-AU"/>
        </w:rPr>
        <w:t xml:space="preserve">if there is a replacement document for the industry document – any provision of the replacement document that </w:t>
      </w:r>
      <w:r>
        <w:rPr>
          <w:rFonts w:ascii="Times New Roman" w:eastAsia="Times New Roman" w:hAnsi="Times New Roman" w:cs="Times New Roman"/>
          <w:szCs w:val="20"/>
          <w:lang w:eastAsia="en-AU"/>
        </w:rPr>
        <w:t>has a substantially similar purpose or performs a substantially similar function as the original provision.</w:t>
      </w:r>
    </w:p>
    <w:p w14:paraId="19EAAB57" w14:textId="77777777" w:rsidR="00212F9D" w:rsidRPr="00BB38D9" w:rsidRDefault="00212F9D" w:rsidP="00212F9D">
      <w:pPr>
        <w:spacing w:before="180" w:after="0" w:line="240" w:lineRule="auto"/>
        <w:ind w:left="1134"/>
        <w:rPr>
          <w:rFonts w:ascii="Times New Roman" w:eastAsia="Times New Roman" w:hAnsi="Times New Roman" w:cs="Times New Roman"/>
          <w:iCs/>
          <w:szCs w:val="20"/>
          <w:lang w:eastAsia="en-AU"/>
        </w:rPr>
      </w:pPr>
      <w:r w:rsidRPr="00BB38D9">
        <w:rPr>
          <w:rFonts w:ascii="Times New Roman" w:eastAsia="Times New Roman" w:hAnsi="Times New Roman" w:cs="Times New Roman"/>
          <w:b/>
          <w:bCs/>
          <w:i/>
          <w:szCs w:val="20"/>
          <w:lang w:eastAsia="en-AU"/>
        </w:rPr>
        <w:t>included in a class of equipment</w:t>
      </w:r>
      <w:r w:rsidRPr="00BB38D9">
        <w:rPr>
          <w:rFonts w:ascii="Times New Roman" w:eastAsia="Times New Roman" w:hAnsi="Times New Roman" w:cs="Times New Roman"/>
          <w:iCs/>
          <w:szCs w:val="20"/>
          <w:lang w:eastAsia="en-AU"/>
        </w:rPr>
        <w:t>: see clause 6.</w:t>
      </w:r>
    </w:p>
    <w:p w14:paraId="5ABBF661" w14:textId="77777777" w:rsidR="00212F9D" w:rsidRPr="00BB38D9" w:rsidRDefault="00212F9D" w:rsidP="00212F9D">
      <w:pPr>
        <w:spacing w:before="180" w:after="0" w:line="240" w:lineRule="auto"/>
        <w:ind w:left="1134"/>
        <w:rPr>
          <w:rFonts w:ascii="Times New Roman" w:eastAsia="Times New Roman" w:hAnsi="Times New Roman" w:cs="Times New Roman"/>
          <w:iCs/>
          <w:szCs w:val="20"/>
          <w:lang w:eastAsia="en-AU"/>
        </w:rPr>
      </w:pPr>
      <w:r w:rsidRPr="00BB38D9">
        <w:rPr>
          <w:rFonts w:ascii="Times New Roman" w:eastAsia="Times New Roman" w:hAnsi="Times New Roman" w:cs="Times New Roman"/>
          <w:b/>
          <w:bCs/>
          <w:i/>
          <w:szCs w:val="20"/>
          <w:lang w:eastAsia="en-AU"/>
        </w:rPr>
        <w:t>industry document</w:t>
      </w:r>
      <w:r w:rsidRPr="00BB38D9">
        <w:rPr>
          <w:rFonts w:ascii="Times New Roman" w:eastAsia="Times New Roman" w:hAnsi="Times New Roman" w:cs="Times New Roman"/>
          <w:iCs/>
          <w:szCs w:val="20"/>
          <w:lang w:eastAsia="en-AU"/>
        </w:rPr>
        <w:t xml:space="preserve"> means a document specified in column 3 of the table at clause 3.</w:t>
      </w:r>
    </w:p>
    <w:p w14:paraId="77E7D5E7" w14:textId="77777777" w:rsidR="00212F9D" w:rsidRPr="00BB38D9" w:rsidRDefault="00212F9D" w:rsidP="00212F9D">
      <w:pPr>
        <w:spacing w:before="180" w:after="0" w:line="240" w:lineRule="auto"/>
        <w:ind w:left="1134"/>
        <w:rPr>
          <w:rFonts w:ascii="Times New Roman" w:eastAsia="Times New Roman" w:hAnsi="Times New Roman" w:cs="Times New Roman"/>
          <w:iCs/>
          <w:szCs w:val="20"/>
          <w:lang w:eastAsia="en-AU"/>
        </w:rPr>
      </w:pPr>
      <w:r w:rsidRPr="00BB38D9">
        <w:rPr>
          <w:rFonts w:ascii="Times New Roman" w:eastAsia="Times New Roman" w:hAnsi="Times New Roman" w:cs="Times New Roman"/>
          <w:b/>
          <w:bCs/>
          <w:i/>
          <w:szCs w:val="20"/>
          <w:lang w:eastAsia="en-AU"/>
        </w:rPr>
        <w:lastRenderedPageBreak/>
        <w:t>modified</w:t>
      </w:r>
      <w:r w:rsidRPr="00BB38D9">
        <w:rPr>
          <w:rFonts w:ascii="Times New Roman" w:eastAsia="Times New Roman" w:hAnsi="Times New Roman" w:cs="Times New Roman"/>
          <w:iCs/>
          <w:szCs w:val="20"/>
          <w:lang w:eastAsia="en-AU"/>
        </w:rPr>
        <w:t>, in relation to a device or other thing, means modified or altered in a material respect:</w:t>
      </w:r>
    </w:p>
    <w:p w14:paraId="140609FD" w14:textId="77777777" w:rsidR="00212F9D" w:rsidRPr="00BB38D9" w:rsidRDefault="00212F9D" w:rsidP="00212F9D">
      <w:pPr>
        <w:tabs>
          <w:tab w:val="right" w:pos="1531"/>
        </w:tabs>
        <w:spacing w:before="40" w:after="0" w:line="240" w:lineRule="auto"/>
        <w:ind w:left="1644" w:hanging="1644"/>
        <w:rPr>
          <w:rFonts w:ascii="Times New Roman" w:eastAsia="Times New Roman" w:hAnsi="Times New Roman" w:cs="Times New Roman"/>
          <w:iCs/>
          <w:szCs w:val="20"/>
          <w:lang w:eastAsia="en-AU"/>
        </w:rPr>
      </w:pPr>
      <w:r w:rsidRPr="00BB38D9">
        <w:rPr>
          <w:rFonts w:ascii="Times New Roman" w:eastAsia="Times New Roman" w:hAnsi="Times New Roman" w:cs="Times New Roman"/>
          <w:iCs/>
          <w:szCs w:val="20"/>
          <w:lang w:eastAsia="en-AU"/>
        </w:rPr>
        <w:tab/>
        <w:t>(a)</w:t>
      </w:r>
      <w:r w:rsidRPr="00BB38D9">
        <w:rPr>
          <w:rFonts w:ascii="Times New Roman" w:eastAsia="Times New Roman" w:hAnsi="Times New Roman" w:cs="Times New Roman"/>
          <w:iCs/>
          <w:szCs w:val="20"/>
          <w:lang w:eastAsia="en-AU"/>
        </w:rPr>
        <w:tab/>
        <w:t>after the device or other thing was manufactured in Australia or imported: and</w:t>
      </w:r>
    </w:p>
    <w:p w14:paraId="46B9E72E" w14:textId="77777777" w:rsidR="00212F9D" w:rsidRPr="00BB38D9" w:rsidRDefault="00212F9D" w:rsidP="00212F9D">
      <w:pPr>
        <w:tabs>
          <w:tab w:val="right" w:pos="1531"/>
        </w:tabs>
        <w:spacing w:before="40" w:after="0" w:line="240" w:lineRule="auto"/>
        <w:ind w:left="1644" w:hanging="1644"/>
        <w:rPr>
          <w:rFonts w:ascii="Times New Roman" w:eastAsia="Times New Roman" w:hAnsi="Times New Roman" w:cs="Times New Roman"/>
          <w:iCs/>
          <w:szCs w:val="20"/>
          <w:lang w:eastAsia="en-AU"/>
        </w:rPr>
      </w:pPr>
      <w:r w:rsidRPr="00BB38D9">
        <w:rPr>
          <w:rFonts w:ascii="Times New Roman" w:eastAsia="Times New Roman" w:hAnsi="Times New Roman" w:cs="Times New Roman"/>
          <w:iCs/>
          <w:szCs w:val="20"/>
          <w:lang w:eastAsia="en-AU"/>
        </w:rPr>
        <w:tab/>
        <w:t>(b)</w:t>
      </w:r>
      <w:r w:rsidRPr="00BB38D9">
        <w:rPr>
          <w:rFonts w:ascii="Times New Roman" w:eastAsia="Times New Roman" w:hAnsi="Times New Roman" w:cs="Times New Roman"/>
          <w:iCs/>
          <w:szCs w:val="20"/>
          <w:lang w:eastAsia="en-AU"/>
        </w:rPr>
        <w:tab/>
        <w:t>by or on behalf of:</w:t>
      </w:r>
    </w:p>
    <w:p w14:paraId="64E6B95C" w14:textId="77777777" w:rsidR="00212F9D" w:rsidRPr="00BB38D9" w:rsidRDefault="00212F9D" w:rsidP="00212F9D">
      <w:pPr>
        <w:tabs>
          <w:tab w:val="right" w:pos="1985"/>
        </w:tabs>
        <w:spacing w:before="40" w:after="0" w:line="240" w:lineRule="auto"/>
        <w:ind w:left="2098" w:hanging="2098"/>
        <w:rPr>
          <w:rFonts w:ascii="Times New Roman" w:eastAsia="Times New Roman" w:hAnsi="Times New Roman" w:cs="Times New Roman"/>
          <w:iCs/>
          <w:szCs w:val="20"/>
          <w:lang w:eastAsia="en-AU"/>
        </w:rPr>
      </w:pPr>
      <w:r w:rsidRPr="00BB38D9">
        <w:rPr>
          <w:rFonts w:ascii="Times New Roman" w:eastAsia="Times New Roman" w:hAnsi="Times New Roman" w:cs="Times New Roman"/>
          <w:iCs/>
          <w:szCs w:val="20"/>
          <w:lang w:eastAsia="en-AU"/>
        </w:rPr>
        <w:tab/>
        <w:t>(i)</w:t>
      </w:r>
      <w:r w:rsidRPr="00BB38D9">
        <w:rPr>
          <w:rFonts w:ascii="Times New Roman" w:eastAsia="Times New Roman" w:hAnsi="Times New Roman" w:cs="Times New Roman"/>
          <w:iCs/>
          <w:szCs w:val="20"/>
          <w:lang w:eastAsia="en-AU"/>
        </w:rPr>
        <w:tab/>
        <w:t>if the device or other thing was manufactured in Australia – the person who manufactured the device or other thing; or</w:t>
      </w:r>
    </w:p>
    <w:p w14:paraId="0261DC9C" w14:textId="77777777" w:rsidR="00212F9D" w:rsidRPr="00922C3E" w:rsidRDefault="00212F9D" w:rsidP="00212F9D">
      <w:pPr>
        <w:tabs>
          <w:tab w:val="right" w:pos="1985"/>
        </w:tabs>
        <w:spacing w:before="40" w:after="0" w:line="240" w:lineRule="auto"/>
        <w:ind w:left="2098" w:hanging="2098"/>
        <w:rPr>
          <w:rFonts w:ascii="Times New Roman" w:eastAsia="Times New Roman" w:hAnsi="Times New Roman" w:cs="Times New Roman"/>
          <w:iCs/>
          <w:szCs w:val="20"/>
          <w:lang w:eastAsia="en-AU"/>
        </w:rPr>
      </w:pPr>
      <w:r w:rsidRPr="00BB38D9">
        <w:rPr>
          <w:rFonts w:ascii="Times New Roman" w:eastAsia="Times New Roman" w:hAnsi="Times New Roman" w:cs="Times New Roman"/>
          <w:iCs/>
          <w:szCs w:val="20"/>
          <w:lang w:eastAsia="en-AU"/>
        </w:rPr>
        <w:tab/>
        <w:t>(ii)</w:t>
      </w:r>
      <w:r w:rsidRPr="00BB38D9">
        <w:rPr>
          <w:rFonts w:ascii="Times New Roman" w:eastAsia="Times New Roman" w:hAnsi="Times New Roman" w:cs="Times New Roman"/>
          <w:iCs/>
          <w:szCs w:val="20"/>
          <w:lang w:eastAsia="en-AU"/>
        </w:rPr>
        <w:tab/>
        <w:t>if the device or other thing was imported – the person who imported the device or other thing.</w:t>
      </w:r>
    </w:p>
    <w:p w14:paraId="09E7402D" w14:textId="77777777" w:rsidR="006342E0" w:rsidRDefault="006342E0" w:rsidP="006342E0">
      <w:pPr>
        <w:spacing w:before="180" w:after="0" w:line="240" w:lineRule="auto"/>
        <w:ind w:left="1134"/>
        <w:rPr>
          <w:rFonts w:ascii="Times New Roman" w:eastAsia="Times New Roman" w:hAnsi="Times New Roman" w:cs="Times New Roman"/>
          <w:iCs/>
          <w:szCs w:val="20"/>
          <w:lang w:eastAsia="en-AU"/>
        </w:rPr>
      </w:pPr>
      <w:r w:rsidRPr="009701CB">
        <w:rPr>
          <w:rFonts w:ascii="Times New Roman" w:eastAsia="Times New Roman" w:hAnsi="Times New Roman" w:cs="Times New Roman"/>
          <w:b/>
          <w:bCs/>
          <w:i/>
          <w:szCs w:val="20"/>
          <w:lang w:eastAsia="en-AU"/>
        </w:rPr>
        <w:t>modified device</w:t>
      </w:r>
      <w:r>
        <w:rPr>
          <w:rFonts w:ascii="Times New Roman" w:eastAsia="Times New Roman" w:hAnsi="Times New Roman" w:cs="Times New Roman"/>
          <w:iCs/>
          <w:szCs w:val="20"/>
          <w:lang w:eastAsia="en-AU"/>
        </w:rPr>
        <w:t xml:space="preserve"> means</w:t>
      </w:r>
      <w:r w:rsidRPr="00776138">
        <w:rPr>
          <w:rFonts w:ascii="Times New Roman" w:eastAsia="Times New Roman" w:hAnsi="Times New Roman" w:cs="Times New Roman"/>
          <w:iCs/>
          <w:szCs w:val="20"/>
          <w:lang w:eastAsia="en-AU"/>
        </w:rPr>
        <w:t xml:space="preserve"> </w:t>
      </w:r>
      <w:r>
        <w:rPr>
          <w:rFonts w:ascii="Times New Roman" w:eastAsia="Times New Roman" w:hAnsi="Times New Roman" w:cs="Times New Roman"/>
          <w:iCs/>
          <w:szCs w:val="20"/>
          <w:lang w:eastAsia="en-AU"/>
        </w:rPr>
        <w:t>a device that has been modified and, for the avoidance of doubt, is the device as modified.</w:t>
      </w:r>
    </w:p>
    <w:p w14:paraId="6E327D82" w14:textId="77777777" w:rsidR="00013DB9" w:rsidRPr="00D20A63" w:rsidRDefault="00013DB9" w:rsidP="00013DB9">
      <w:pPr>
        <w:spacing w:before="122" w:after="0" w:line="240" w:lineRule="auto"/>
        <w:ind w:left="1985" w:hanging="851"/>
        <w:rPr>
          <w:rFonts w:ascii="Times New Roman" w:eastAsia="Times New Roman" w:hAnsi="Times New Roman" w:cs="Times New Roman"/>
          <w:sz w:val="18"/>
          <w:szCs w:val="20"/>
          <w:lang w:eastAsia="en-AU"/>
        </w:rPr>
      </w:pPr>
      <w:r w:rsidRPr="008D65FB">
        <w:rPr>
          <w:rFonts w:ascii="Times New Roman" w:eastAsia="Times New Roman" w:hAnsi="Times New Roman" w:cs="Times New Roman"/>
          <w:sz w:val="18"/>
          <w:szCs w:val="20"/>
          <w:lang w:eastAsia="en-AU"/>
        </w:rPr>
        <w:t>Note:</w:t>
      </w:r>
      <w:r w:rsidRPr="008D65FB">
        <w:rPr>
          <w:rFonts w:ascii="Times New Roman" w:eastAsia="Times New Roman" w:hAnsi="Times New Roman" w:cs="Times New Roman"/>
          <w:sz w:val="18"/>
          <w:szCs w:val="20"/>
          <w:lang w:eastAsia="en-AU"/>
        </w:rPr>
        <w:tab/>
        <w:t>Even if, at the time a device was manufactured in Australia or imported, no general standard was prescribed for the device, there may still be a general standard prescribed for the device as modified.</w:t>
      </w:r>
    </w:p>
    <w:p w14:paraId="16B0E7DC" w14:textId="77777777" w:rsidR="006342E0" w:rsidRPr="001D6BE6" w:rsidRDefault="006342E0" w:rsidP="006342E0">
      <w:pPr>
        <w:spacing w:before="180" w:after="0" w:line="240" w:lineRule="auto"/>
        <w:ind w:left="1134"/>
        <w:rPr>
          <w:rFonts w:ascii="Times New Roman" w:eastAsia="Times New Roman" w:hAnsi="Times New Roman" w:cs="Times New Roman"/>
          <w:b/>
          <w:bCs/>
          <w:i/>
          <w:szCs w:val="20"/>
          <w:lang w:eastAsia="en-AU"/>
        </w:rPr>
      </w:pPr>
      <w:r>
        <w:rPr>
          <w:rFonts w:ascii="Times New Roman" w:eastAsia="Times New Roman" w:hAnsi="Times New Roman" w:cs="Times New Roman"/>
          <w:b/>
          <w:bCs/>
          <w:i/>
          <w:szCs w:val="20"/>
          <w:lang w:eastAsia="en-AU"/>
        </w:rPr>
        <w:t>original device</w:t>
      </w:r>
      <w:r w:rsidRPr="005E5E4F">
        <w:rPr>
          <w:rFonts w:ascii="Times New Roman" w:eastAsia="Times New Roman" w:hAnsi="Times New Roman" w:cs="Times New Roman"/>
          <w:iCs/>
          <w:szCs w:val="20"/>
          <w:lang w:eastAsia="en-AU"/>
        </w:rPr>
        <w:t xml:space="preserve">: </w:t>
      </w:r>
      <w:r w:rsidRPr="001D6BE6">
        <w:rPr>
          <w:rFonts w:ascii="Times New Roman" w:eastAsia="Times New Roman" w:hAnsi="Times New Roman" w:cs="Times New Roman"/>
          <w:iCs/>
          <w:szCs w:val="20"/>
          <w:lang w:eastAsia="en-AU"/>
        </w:rPr>
        <w:t>see clause 6.</w:t>
      </w:r>
    </w:p>
    <w:p w14:paraId="1BBB9C65" w14:textId="77777777" w:rsidR="006342E0" w:rsidRDefault="006342E0" w:rsidP="006342E0">
      <w:pPr>
        <w:spacing w:before="180" w:after="0" w:line="240" w:lineRule="auto"/>
        <w:ind w:left="1134"/>
        <w:rPr>
          <w:rFonts w:ascii="Times New Roman" w:eastAsia="Times New Roman" w:hAnsi="Times New Roman" w:cs="Times New Roman"/>
          <w:b/>
          <w:bCs/>
          <w:i/>
          <w:szCs w:val="20"/>
          <w:lang w:eastAsia="en-AU"/>
        </w:rPr>
      </w:pPr>
      <w:r w:rsidRPr="001D6BE6">
        <w:rPr>
          <w:rFonts w:ascii="Times New Roman" w:eastAsia="Times New Roman" w:hAnsi="Times New Roman" w:cs="Times New Roman"/>
          <w:b/>
          <w:bCs/>
          <w:i/>
          <w:szCs w:val="20"/>
          <w:lang w:eastAsia="en-AU"/>
        </w:rPr>
        <w:t>original modified device</w:t>
      </w:r>
      <w:r w:rsidRPr="001D6BE6">
        <w:rPr>
          <w:rFonts w:ascii="Times New Roman" w:eastAsia="Times New Roman" w:hAnsi="Times New Roman" w:cs="Times New Roman"/>
          <w:iCs/>
          <w:szCs w:val="20"/>
          <w:lang w:eastAsia="en-AU"/>
        </w:rPr>
        <w:t>: see clause 6.</w:t>
      </w:r>
    </w:p>
    <w:p w14:paraId="076B8E62" w14:textId="77777777" w:rsidR="006342E0" w:rsidRPr="00D52964" w:rsidRDefault="006342E0" w:rsidP="006342E0">
      <w:pPr>
        <w:spacing w:before="180" w:after="0" w:line="240" w:lineRule="auto"/>
        <w:ind w:left="1134"/>
        <w:rPr>
          <w:rFonts w:ascii="Times New Roman" w:eastAsia="Times New Roman" w:hAnsi="Times New Roman" w:cs="Times New Roman"/>
          <w:i/>
          <w:szCs w:val="20"/>
          <w:lang w:eastAsia="en-AU"/>
        </w:rPr>
      </w:pPr>
      <w:r>
        <w:rPr>
          <w:rFonts w:ascii="Times New Roman" w:eastAsia="Times New Roman" w:hAnsi="Times New Roman" w:cs="Times New Roman"/>
          <w:b/>
          <w:bCs/>
          <w:i/>
          <w:szCs w:val="20"/>
          <w:lang w:eastAsia="en-AU"/>
        </w:rPr>
        <w:t>publication date</w:t>
      </w:r>
      <w:r>
        <w:rPr>
          <w:rFonts w:ascii="Times New Roman" w:eastAsia="Times New Roman" w:hAnsi="Times New Roman" w:cs="Times New Roman"/>
          <w:i/>
          <w:szCs w:val="20"/>
          <w:lang w:eastAsia="en-AU"/>
        </w:rPr>
        <w:t xml:space="preserve">, </w:t>
      </w:r>
      <w:r w:rsidRPr="00D52964">
        <w:rPr>
          <w:rFonts w:ascii="Times New Roman" w:eastAsia="Times New Roman" w:hAnsi="Times New Roman" w:cs="Times New Roman"/>
          <w:iCs/>
          <w:szCs w:val="20"/>
          <w:lang w:eastAsia="en-AU"/>
        </w:rPr>
        <w:t xml:space="preserve">of a document published by a person, </w:t>
      </w:r>
      <w:proofErr w:type="gramStart"/>
      <w:r w:rsidRPr="00D52964">
        <w:rPr>
          <w:rFonts w:ascii="Times New Roman" w:eastAsia="Times New Roman" w:hAnsi="Times New Roman" w:cs="Times New Roman"/>
          <w:iCs/>
          <w:szCs w:val="20"/>
          <w:lang w:eastAsia="en-AU"/>
        </w:rPr>
        <w:t>body</w:t>
      </w:r>
      <w:proofErr w:type="gramEnd"/>
      <w:r w:rsidRPr="00D52964">
        <w:rPr>
          <w:rFonts w:ascii="Times New Roman" w:eastAsia="Times New Roman" w:hAnsi="Times New Roman" w:cs="Times New Roman"/>
          <w:iCs/>
          <w:szCs w:val="20"/>
          <w:lang w:eastAsia="en-AU"/>
        </w:rPr>
        <w:t xml:space="preserve"> or association, is the date on which the document is first published by the</w:t>
      </w:r>
      <w:r>
        <w:rPr>
          <w:rFonts w:ascii="Times New Roman" w:eastAsia="Times New Roman" w:hAnsi="Times New Roman" w:cs="Times New Roman"/>
          <w:iCs/>
          <w:szCs w:val="20"/>
          <w:lang w:eastAsia="en-AU"/>
        </w:rPr>
        <w:t xml:space="preserve"> person, body or association.</w:t>
      </w:r>
      <w:r>
        <w:rPr>
          <w:rFonts w:ascii="Times New Roman" w:eastAsia="Times New Roman" w:hAnsi="Times New Roman" w:cs="Times New Roman"/>
          <w:i/>
          <w:szCs w:val="20"/>
          <w:lang w:eastAsia="en-AU"/>
        </w:rPr>
        <w:t xml:space="preserve"> </w:t>
      </w:r>
    </w:p>
    <w:p w14:paraId="44420836" w14:textId="77777777" w:rsidR="006342E0" w:rsidRDefault="006342E0" w:rsidP="006342E0">
      <w:pPr>
        <w:spacing w:before="180" w:after="0" w:line="240" w:lineRule="auto"/>
        <w:ind w:left="1134"/>
        <w:rPr>
          <w:rFonts w:ascii="Times New Roman" w:eastAsia="Times New Roman" w:hAnsi="Times New Roman" w:cs="Times New Roman"/>
          <w:iCs/>
          <w:szCs w:val="20"/>
          <w:lang w:eastAsia="en-AU"/>
        </w:rPr>
      </w:pPr>
      <w:r>
        <w:rPr>
          <w:rFonts w:ascii="Times New Roman" w:eastAsia="Times New Roman" w:hAnsi="Times New Roman" w:cs="Times New Roman"/>
          <w:b/>
          <w:bCs/>
          <w:i/>
          <w:szCs w:val="20"/>
          <w:lang w:eastAsia="en-AU"/>
        </w:rPr>
        <w:t>relevant date</w:t>
      </w:r>
      <w:r w:rsidRPr="001D6BE6">
        <w:rPr>
          <w:rFonts w:ascii="Times New Roman" w:eastAsia="Times New Roman" w:hAnsi="Times New Roman" w:cs="Times New Roman"/>
          <w:iCs/>
          <w:szCs w:val="20"/>
          <w:lang w:eastAsia="en-AU"/>
        </w:rPr>
        <w:t>: see clause 5.</w:t>
      </w:r>
    </w:p>
    <w:p w14:paraId="3441EBD1" w14:textId="77777777" w:rsidR="006342E0" w:rsidRDefault="006342E0" w:rsidP="006342E0">
      <w:pPr>
        <w:spacing w:before="180" w:after="0" w:line="240" w:lineRule="auto"/>
        <w:ind w:left="1134"/>
        <w:rPr>
          <w:rFonts w:ascii="Times New Roman" w:eastAsia="Times New Roman" w:hAnsi="Times New Roman" w:cs="Times New Roman"/>
          <w:iCs/>
          <w:szCs w:val="20"/>
          <w:lang w:eastAsia="en-AU"/>
        </w:rPr>
      </w:pPr>
      <w:r>
        <w:rPr>
          <w:rFonts w:ascii="Times New Roman" w:eastAsia="Times New Roman" w:hAnsi="Times New Roman" w:cs="Times New Roman"/>
          <w:b/>
          <w:bCs/>
          <w:i/>
          <w:szCs w:val="20"/>
          <w:lang w:eastAsia="en-AU"/>
        </w:rPr>
        <w:t>replacement document</w:t>
      </w:r>
      <w:r>
        <w:rPr>
          <w:rFonts w:ascii="Times New Roman" w:eastAsia="Times New Roman" w:hAnsi="Times New Roman" w:cs="Times New Roman"/>
          <w:iCs/>
          <w:szCs w:val="20"/>
          <w:lang w:eastAsia="en-AU"/>
        </w:rPr>
        <w:t>, in relation to an industry document, means a document:</w:t>
      </w:r>
    </w:p>
    <w:p w14:paraId="60006F7D" w14:textId="77777777" w:rsidR="006342E0" w:rsidRDefault="006342E0" w:rsidP="006342E0">
      <w:pPr>
        <w:tabs>
          <w:tab w:val="right" w:pos="1531"/>
        </w:tabs>
        <w:spacing w:before="40" w:after="0" w:line="240" w:lineRule="auto"/>
        <w:ind w:left="1644" w:hanging="1644"/>
        <w:rPr>
          <w:rFonts w:ascii="Times New Roman" w:eastAsia="Times New Roman" w:hAnsi="Times New Roman" w:cs="Times New Roman"/>
          <w:iCs/>
          <w:szCs w:val="20"/>
          <w:lang w:eastAsia="en-AU"/>
        </w:rPr>
      </w:pPr>
      <w:r>
        <w:rPr>
          <w:rFonts w:ascii="Times New Roman" w:eastAsia="Times New Roman" w:hAnsi="Times New Roman" w:cs="Times New Roman"/>
          <w:iCs/>
          <w:szCs w:val="20"/>
          <w:lang w:eastAsia="en-AU"/>
        </w:rPr>
        <w:tab/>
        <w:t>(a)</w:t>
      </w:r>
      <w:r>
        <w:rPr>
          <w:rFonts w:ascii="Times New Roman" w:eastAsia="Times New Roman" w:hAnsi="Times New Roman" w:cs="Times New Roman"/>
          <w:iCs/>
          <w:szCs w:val="20"/>
          <w:lang w:eastAsia="en-AU"/>
        </w:rPr>
        <w:tab/>
        <w:t>published by the person, body or association that published the industry document; and</w:t>
      </w:r>
    </w:p>
    <w:p w14:paraId="0BC201F4" w14:textId="77777777" w:rsidR="006342E0" w:rsidRPr="00301ABF" w:rsidRDefault="006342E0" w:rsidP="006342E0">
      <w:pPr>
        <w:tabs>
          <w:tab w:val="right" w:pos="1531"/>
        </w:tabs>
        <w:spacing w:before="40" w:after="0" w:line="240" w:lineRule="auto"/>
        <w:ind w:left="1644" w:hanging="1644"/>
        <w:rPr>
          <w:rFonts w:ascii="Times New Roman" w:eastAsia="Times New Roman" w:hAnsi="Times New Roman" w:cs="Times New Roman"/>
          <w:iCs/>
          <w:szCs w:val="20"/>
          <w:lang w:eastAsia="en-AU"/>
        </w:rPr>
      </w:pPr>
      <w:r>
        <w:rPr>
          <w:rFonts w:ascii="Times New Roman" w:eastAsia="Times New Roman" w:hAnsi="Times New Roman" w:cs="Times New Roman"/>
          <w:iCs/>
          <w:szCs w:val="20"/>
          <w:lang w:eastAsia="en-AU"/>
        </w:rPr>
        <w:tab/>
        <w:t>(b)</w:t>
      </w:r>
      <w:r>
        <w:rPr>
          <w:rFonts w:ascii="Times New Roman" w:eastAsia="Times New Roman" w:hAnsi="Times New Roman" w:cs="Times New Roman"/>
          <w:iCs/>
          <w:szCs w:val="20"/>
          <w:lang w:eastAsia="en-AU"/>
        </w:rPr>
        <w:tab/>
        <w:t>that replaces the industry document.</w:t>
      </w:r>
    </w:p>
    <w:p w14:paraId="2CD1A491" w14:textId="2778BA58" w:rsidR="006342E0" w:rsidRDefault="006342E0" w:rsidP="006342E0">
      <w:pPr>
        <w:spacing w:before="180" w:after="0" w:line="240" w:lineRule="auto"/>
        <w:ind w:left="1134"/>
        <w:rPr>
          <w:rFonts w:ascii="Times New Roman" w:eastAsia="Times New Roman" w:hAnsi="Times New Roman" w:cs="Times New Roman"/>
          <w:b/>
          <w:bCs/>
          <w:i/>
          <w:szCs w:val="20"/>
          <w:lang w:eastAsia="en-AU"/>
        </w:rPr>
      </w:pPr>
      <w:r>
        <w:rPr>
          <w:rFonts w:ascii="Times New Roman" w:eastAsia="Times New Roman" w:hAnsi="Times New Roman" w:cs="Times New Roman"/>
          <w:b/>
          <w:bCs/>
          <w:i/>
          <w:szCs w:val="20"/>
          <w:lang w:eastAsia="en-AU"/>
        </w:rPr>
        <w:t>short range equipment</w:t>
      </w:r>
      <w:r w:rsidRPr="001D6BE6">
        <w:rPr>
          <w:rFonts w:ascii="Times New Roman" w:eastAsia="Times New Roman" w:hAnsi="Times New Roman" w:cs="Times New Roman"/>
          <w:iCs/>
          <w:szCs w:val="20"/>
          <w:lang w:eastAsia="en-AU"/>
        </w:rPr>
        <w:t>: see clause 5</w:t>
      </w:r>
      <w:r w:rsidR="00013DB9">
        <w:rPr>
          <w:rFonts w:ascii="Times New Roman" w:eastAsia="Times New Roman" w:hAnsi="Times New Roman" w:cs="Times New Roman"/>
          <w:iCs/>
          <w:szCs w:val="20"/>
          <w:lang w:eastAsia="en-AU"/>
        </w:rPr>
        <w:t>4</w:t>
      </w:r>
      <w:r w:rsidRPr="001D6BE6">
        <w:rPr>
          <w:rFonts w:ascii="Times New Roman" w:eastAsia="Times New Roman" w:hAnsi="Times New Roman" w:cs="Times New Roman"/>
          <w:iCs/>
          <w:szCs w:val="20"/>
          <w:lang w:eastAsia="en-AU"/>
        </w:rPr>
        <w:t>.</w:t>
      </w:r>
    </w:p>
    <w:p w14:paraId="01A307A0" w14:textId="225A11E5" w:rsidR="006342E0" w:rsidRPr="009C43E8" w:rsidRDefault="006342E0" w:rsidP="006342E0">
      <w:pPr>
        <w:spacing w:before="180" w:after="0" w:line="240" w:lineRule="auto"/>
        <w:ind w:left="1134"/>
        <w:rPr>
          <w:rFonts w:ascii="Times New Roman" w:eastAsia="Times New Roman" w:hAnsi="Times New Roman" w:cs="Times New Roman"/>
          <w:iCs/>
          <w:szCs w:val="20"/>
          <w:lang w:eastAsia="en-AU"/>
        </w:rPr>
      </w:pPr>
      <w:r>
        <w:rPr>
          <w:rFonts w:ascii="Times New Roman" w:eastAsia="Times New Roman" w:hAnsi="Times New Roman" w:cs="Times New Roman"/>
          <w:b/>
          <w:bCs/>
          <w:i/>
          <w:szCs w:val="20"/>
          <w:lang w:eastAsia="en-AU"/>
        </w:rPr>
        <w:t>Short Range Equipment Standard</w:t>
      </w:r>
      <w:r>
        <w:rPr>
          <w:rFonts w:ascii="Times New Roman" w:eastAsia="Times New Roman" w:hAnsi="Times New Roman" w:cs="Times New Roman"/>
          <w:iCs/>
          <w:szCs w:val="20"/>
          <w:lang w:eastAsia="en-AU"/>
        </w:rPr>
        <w:t xml:space="preserve">: </w:t>
      </w:r>
      <w:r w:rsidRPr="001D6BE6">
        <w:rPr>
          <w:rFonts w:ascii="Times New Roman" w:eastAsia="Times New Roman" w:hAnsi="Times New Roman" w:cs="Times New Roman"/>
          <w:iCs/>
          <w:szCs w:val="20"/>
          <w:lang w:eastAsia="en-AU"/>
        </w:rPr>
        <w:t xml:space="preserve">see </w:t>
      </w:r>
      <w:r w:rsidR="00013DB9">
        <w:rPr>
          <w:rFonts w:ascii="Times New Roman" w:eastAsia="Times New Roman" w:hAnsi="Times New Roman" w:cs="Times New Roman"/>
          <w:iCs/>
          <w:szCs w:val="20"/>
          <w:lang w:eastAsia="en-AU"/>
        </w:rPr>
        <w:t>sub</w:t>
      </w:r>
      <w:r w:rsidRPr="001D6BE6">
        <w:rPr>
          <w:rFonts w:ascii="Times New Roman" w:eastAsia="Times New Roman" w:hAnsi="Times New Roman" w:cs="Times New Roman"/>
          <w:iCs/>
          <w:szCs w:val="20"/>
          <w:lang w:eastAsia="en-AU"/>
        </w:rPr>
        <w:t xml:space="preserve">clause </w:t>
      </w:r>
      <w:r w:rsidR="00013DB9">
        <w:rPr>
          <w:rFonts w:ascii="Times New Roman" w:eastAsia="Times New Roman" w:hAnsi="Times New Roman" w:cs="Times New Roman"/>
          <w:iCs/>
          <w:szCs w:val="20"/>
          <w:lang w:eastAsia="en-AU"/>
        </w:rPr>
        <w:t>3(2)</w:t>
      </w:r>
      <w:r w:rsidRPr="001D6BE6">
        <w:rPr>
          <w:rFonts w:ascii="Times New Roman" w:eastAsia="Times New Roman" w:hAnsi="Times New Roman" w:cs="Times New Roman"/>
          <w:iCs/>
          <w:szCs w:val="20"/>
          <w:lang w:eastAsia="en-AU"/>
        </w:rPr>
        <w:t>.</w:t>
      </w:r>
    </w:p>
    <w:p w14:paraId="66683A66" w14:textId="77777777" w:rsidR="006342E0" w:rsidRDefault="006342E0" w:rsidP="006342E0">
      <w:pPr>
        <w:spacing w:before="180" w:after="0" w:line="240" w:lineRule="auto"/>
        <w:ind w:left="1134"/>
        <w:rPr>
          <w:rFonts w:ascii="Times New Roman" w:eastAsia="Times New Roman" w:hAnsi="Times New Roman" w:cs="Times New Roman"/>
          <w:iCs/>
          <w:szCs w:val="20"/>
          <w:lang w:eastAsia="en-AU"/>
        </w:rPr>
      </w:pPr>
      <w:r w:rsidRPr="001D6BE6">
        <w:rPr>
          <w:rFonts w:ascii="Times New Roman" w:eastAsia="Times New Roman" w:hAnsi="Times New Roman" w:cs="Times New Roman"/>
          <w:b/>
          <w:bCs/>
          <w:i/>
          <w:szCs w:val="20"/>
          <w:lang w:eastAsia="en-AU"/>
        </w:rPr>
        <w:t>transition period</w:t>
      </w:r>
      <w:r w:rsidRPr="001D6BE6">
        <w:rPr>
          <w:rFonts w:ascii="Times New Roman" w:eastAsia="Times New Roman" w:hAnsi="Times New Roman" w:cs="Times New Roman"/>
          <w:iCs/>
          <w:szCs w:val="20"/>
          <w:lang w:eastAsia="en-AU"/>
        </w:rPr>
        <w:t>: see subclause (2).</w:t>
      </w:r>
    </w:p>
    <w:p w14:paraId="47953A84" w14:textId="77777777" w:rsidR="006342E0" w:rsidRDefault="006342E0" w:rsidP="006342E0">
      <w:pPr>
        <w:spacing w:before="122" w:after="0" w:line="240" w:lineRule="auto"/>
        <w:ind w:left="1985" w:hanging="851"/>
        <w:rPr>
          <w:rFonts w:ascii="Times New Roman" w:eastAsia="Times New Roman" w:hAnsi="Times New Roman" w:cs="Times New Roman"/>
          <w:sz w:val="18"/>
          <w:szCs w:val="20"/>
          <w:lang w:eastAsia="en-AU"/>
        </w:rPr>
      </w:pPr>
      <w:r w:rsidRPr="00480883">
        <w:rPr>
          <w:rFonts w:ascii="Times New Roman" w:eastAsia="Times New Roman" w:hAnsi="Times New Roman" w:cs="Times New Roman"/>
          <w:sz w:val="18"/>
          <w:szCs w:val="20"/>
          <w:lang w:eastAsia="en-AU"/>
        </w:rPr>
        <w:t>Note:</w:t>
      </w:r>
      <w:r w:rsidRPr="00480883">
        <w:rPr>
          <w:rFonts w:ascii="Times New Roman" w:eastAsia="Times New Roman" w:hAnsi="Times New Roman" w:cs="Times New Roman"/>
          <w:sz w:val="18"/>
          <w:szCs w:val="20"/>
          <w:lang w:eastAsia="en-AU"/>
        </w:rPr>
        <w:tab/>
      </w:r>
      <w:r>
        <w:rPr>
          <w:rFonts w:ascii="Times New Roman" w:eastAsia="Times New Roman" w:hAnsi="Times New Roman" w:cs="Times New Roman"/>
          <w:sz w:val="18"/>
          <w:szCs w:val="20"/>
          <w:lang w:eastAsia="en-AU"/>
        </w:rPr>
        <w:t>Other words and phrases may be defined in another Part of this Schedule</w:t>
      </w:r>
      <w:r w:rsidRPr="00480883">
        <w:rPr>
          <w:rFonts w:ascii="Times New Roman" w:eastAsia="Times New Roman" w:hAnsi="Times New Roman" w:cs="Times New Roman"/>
          <w:sz w:val="18"/>
          <w:szCs w:val="20"/>
          <w:lang w:eastAsia="en-AU"/>
        </w:rPr>
        <w:t>.</w:t>
      </w:r>
    </w:p>
    <w:p w14:paraId="42F2A8A1" w14:textId="305D8D0E" w:rsidR="006342E0" w:rsidRDefault="006342E0" w:rsidP="006342E0">
      <w:pPr>
        <w:pStyle w:val="subsection"/>
      </w:pPr>
      <w:r w:rsidRPr="005A52D4">
        <w:tab/>
        <w:t>(2)</w:t>
      </w:r>
      <w:r w:rsidRPr="005A52D4">
        <w:tab/>
      </w:r>
      <w:r>
        <w:t xml:space="preserve">If an industry document is amended or replaced by another document, there is a </w:t>
      </w:r>
      <w:r w:rsidRPr="00DA6136">
        <w:rPr>
          <w:b/>
          <w:bCs/>
          <w:i/>
          <w:iCs/>
        </w:rPr>
        <w:t>transition period</w:t>
      </w:r>
      <w:r>
        <w:t xml:space="preserve"> for the amending document or replacement document that starts on its publication date and last</w:t>
      </w:r>
      <w:r w:rsidR="00FB3DE0">
        <w:t>s</w:t>
      </w:r>
      <w:r>
        <w:t xml:space="preserve"> for 12 months.</w:t>
      </w:r>
    </w:p>
    <w:p w14:paraId="723BF7AF" w14:textId="77777777" w:rsidR="006342E0" w:rsidRPr="00480883" w:rsidRDefault="006342E0" w:rsidP="006342E0">
      <w:pPr>
        <w:keepNext/>
        <w:spacing w:before="240" w:line="257" w:lineRule="auto"/>
        <w:outlineLvl w:val="0"/>
        <w:rPr>
          <w:rFonts w:ascii="Times New Roman" w:hAnsi="Times New Roman" w:cs="Times New Roman"/>
          <w:b/>
          <w:bCs/>
          <w:sz w:val="28"/>
          <w:szCs w:val="28"/>
        </w:rPr>
      </w:pPr>
      <w:r w:rsidRPr="00480883">
        <w:rPr>
          <w:rFonts w:ascii="Times New Roman" w:hAnsi="Times New Roman" w:cs="Times New Roman"/>
          <w:b/>
          <w:bCs/>
          <w:sz w:val="28"/>
          <w:szCs w:val="28"/>
        </w:rPr>
        <w:t xml:space="preserve">Part </w:t>
      </w:r>
      <w:r>
        <w:rPr>
          <w:rFonts w:ascii="Times New Roman" w:hAnsi="Times New Roman" w:cs="Times New Roman"/>
          <w:b/>
          <w:bCs/>
          <w:sz w:val="28"/>
          <w:szCs w:val="28"/>
        </w:rPr>
        <w:t>2</w:t>
      </w:r>
      <w:r w:rsidRPr="00480883">
        <w:rPr>
          <w:rFonts w:ascii="Times New Roman" w:hAnsi="Times New Roman" w:cs="Times New Roman"/>
          <w:b/>
          <w:bCs/>
          <w:sz w:val="28"/>
          <w:szCs w:val="28"/>
        </w:rPr>
        <w:t>—</w:t>
      </w:r>
      <w:r>
        <w:rPr>
          <w:rFonts w:ascii="Times New Roman" w:hAnsi="Times New Roman" w:cs="Times New Roman"/>
          <w:b/>
          <w:bCs/>
          <w:sz w:val="28"/>
          <w:szCs w:val="28"/>
        </w:rPr>
        <w:t>Prescribed standards and how equipment complies with standards</w:t>
      </w:r>
    </w:p>
    <w:p w14:paraId="0199F48E" w14:textId="77777777" w:rsidR="006342E0" w:rsidRPr="000D4346" w:rsidRDefault="006342E0" w:rsidP="006342E0">
      <w:pPr>
        <w:pStyle w:val="Heading2"/>
      </w:pPr>
      <w:r>
        <w:t>3</w:t>
      </w:r>
      <w:r w:rsidRPr="000D4346">
        <w:t xml:space="preserve">  </w:t>
      </w:r>
      <w:r>
        <w:t>General standards prescribed for equipment</w:t>
      </w:r>
    </w:p>
    <w:p w14:paraId="0A47A85B" w14:textId="77777777" w:rsidR="006342E0" w:rsidRDefault="006342E0" w:rsidP="006342E0">
      <w:pPr>
        <w:pStyle w:val="subsection"/>
      </w:pPr>
      <w:r>
        <w:tab/>
        <w:t>(1)</w:t>
      </w:r>
      <w:r>
        <w:tab/>
        <w:t>For the purposes of this instrument:</w:t>
      </w:r>
    </w:p>
    <w:p w14:paraId="7A126A72" w14:textId="77777777" w:rsidR="006342E0" w:rsidRDefault="006342E0" w:rsidP="006342E0">
      <w:pPr>
        <w:tabs>
          <w:tab w:val="right" w:pos="1531"/>
        </w:tabs>
        <w:spacing w:before="40" w:after="0" w:line="240" w:lineRule="auto"/>
        <w:ind w:left="1644" w:hanging="1644"/>
        <w:rPr>
          <w:rFonts w:ascii="Times New Roman" w:eastAsia="Times New Roman" w:hAnsi="Times New Roman" w:cs="Times New Roman"/>
          <w:iCs/>
          <w:szCs w:val="20"/>
          <w:lang w:eastAsia="en-AU"/>
        </w:rPr>
      </w:pPr>
      <w:r w:rsidRPr="004A1D1E">
        <w:rPr>
          <w:rFonts w:ascii="Times New Roman" w:eastAsia="Times New Roman" w:hAnsi="Times New Roman" w:cs="Times New Roman"/>
          <w:iCs/>
          <w:szCs w:val="20"/>
          <w:lang w:eastAsia="en-AU"/>
        </w:rPr>
        <w:tab/>
        <w:t>(</w:t>
      </w:r>
      <w:r>
        <w:rPr>
          <w:rFonts w:ascii="Times New Roman" w:eastAsia="Times New Roman" w:hAnsi="Times New Roman" w:cs="Times New Roman"/>
          <w:iCs/>
          <w:szCs w:val="20"/>
          <w:lang w:eastAsia="en-AU"/>
        </w:rPr>
        <w:t>a</w:t>
      </w:r>
      <w:r w:rsidRPr="004A1D1E">
        <w:rPr>
          <w:rFonts w:ascii="Times New Roman" w:eastAsia="Times New Roman" w:hAnsi="Times New Roman" w:cs="Times New Roman"/>
          <w:iCs/>
          <w:szCs w:val="20"/>
          <w:lang w:eastAsia="en-AU"/>
        </w:rPr>
        <w:t>)</w:t>
      </w:r>
      <w:r w:rsidRPr="004A1D1E">
        <w:rPr>
          <w:rFonts w:ascii="Times New Roman" w:eastAsia="Times New Roman" w:hAnsi="Times New Roman" w:cs="Times New Roman"/>
          <w:iCs/>
          <w:szCs w:val="20"/>
          <w:lang w:eastAsia="en-AU"/>
        </w:rPr>
        <w:tab/>
      </w:r>
      <w:r>
        <w:rPr>
          <w:rFonts w:ascii="Times New Roman" w:eastAsia="Times New Roman" w:hAnsi="Times New Roman" w:cs="Times New Roman"/>
          <w:iCs/>
          <w:szCs w:val="20"/>
          <w:lang w:eastAsia="en-AU"/>
        </w:rPr>
        <w:t xml:space="preserve">there is a </w:t>
      </w:r>
      <w:r w:rsidRPr="00481DB2">
        <w:rPr>
          <w:rFonts w:ascii="Times New Roman" w:eastAsia="Times New Roman" w:hAnsi="Times New Roman" w:cs="Times New Roman"/>
          <w:iCs/>
          <w:szCs w:val="20"/>
          <w:lang w:eastAsia="en-AU"/>
        </w:rPr>
        <w:t>general standard</w:t>
      </w:r>
      <w:r>
        <w:rPr>
          <w:rFonts w:ascii="Times New Roman" w:eastAsia="Times New Roman" w:hAnsi="Times New Roman" w:cs="Times New Roman"/>
          <w:iCs/>
          <w:szCs w:val="20"/>
          <w:lang w:eastAsia="en-AU"/>
        </w:rPr>
        <w:t xml:space="preserve"> to be known by </w:t>
      </w:r>
      <w:r w:rsidRPr="004A1D1E">
        <w:rPr>
          <w:rFonts w:ascii="Times New Roman" w:eastAsia="Times New Roman" w:hAnsi="Times New Roman" w:cs="Times New Roman"/>
          <w:iCs/>
          <w:szCs w:val="20"/>
          <w:lang w:eastAsia="en-AU"/>
        </w:rPr>
        <w:t xml:space="preserve">the name </w:t>
      </w:r>
      <w:r>
        <w:rPr>
          <w:rFonts w:ascii="Times New Roman" w:eastAsia="Times New Roman" w:hAnsi="Times New Roman" w:cs="Times New Roman"/>
          <w:iCs/>
          <w:szCs w:val="20"/>
          <w:lang w:eastAsia="en-AU"/>
        </w:rPr>
        <w:t xml:space="preserve">specified </w:t>
      </w:r>
      <w:r w:rsidRPr="004A1D1E">
        <w:rPr>
          <w:rFonts w:ascii="Times New Roman" w:eastAsia="Times New Roman" w:hAnsi="Times New Roman" w:cs="Times New Roman"/>
          <w:iCs/>
          <w:szCs w:val="20"/>
          <w:lang w:eastAsia="en-AU"/>
        </w:rPr>
        <w:t xml:space="preserve">in </w:t>
      </w:r>
      <w:r>
        <w:rPr>
          <w:rFonts w:ascii="Times New Roman" w:eastAsia="Times New Roman" w:hAnsi="Times New Roman" w:cs="Times New Roman"/>
          <w:iCs/>
          <w:szCs w:val="20"/>
          <w:lang w:eastAsia="en-AU"/>
        </w:rPr>
        <w:t>an</w:t>
      </w:r>
      <w:r w:rsidRPr="004A1D1E">
        <w:rPr>
          <w:rFonts w:ascii="Times New Roman" w:eastAsia="Times New Roman" w:hAnsi="Times New Roman" w:cs="Times New Roman"/>
          <w:iCs/>
          <w:szCs w:val="20"/>
          <w:lang w:eastAsia="en-AU"/>
        </w:rPr>
        <w:t xml:space="preserve"> item</w:t>
      </w:r>
      <w:r>
        <w:rPr>
          <w:rFonts w:ascii="Times New Roman" w:eastAsia="Times New Roman" w:hAnsi="Times New Roman" w:cs="Times New Roman"/>
          <w:iCs/>
          <w:szCs w:val="20"/>
          <w:lang w:eastAsia="en-AU"/>
        </w:rPr>
        <w:t xml:space="preserve"> of the following table; and</w:t>
      </w:r>
    </w:p>
    <w:p w14:paraId="2F8A9662" w14:textId="77777777" w:rsidR="006342E0" w:rsidRPr="004A1D1E" w:rsidRDefault="006342E0" w:rsidP="006342E0">
      <w:pPr>
        <w:tabs>
          <w:tab w:val="right" w:pos="1531"/>
        </w:tabs>
        <w:spacing w:before="40" w:after="0" w:line="240" w:lineRule="auto"/>
        <w:ind w:left="1644" w:hanging="1644"/>
        <w:rPr>
          <w:rFonts w:ascii="Times New Roman" w:eastAsia="Times New Roman" w:hAnsi="Times New Roman" w:cs="Times New Roman"/>
          <w:iCs/>
          <w:szCs w:val="20"/>
          <w:lang w:eastAsia="en-AU"/>
        </w:rPr>
      </w:pPr>
      <w:r w:rsidRPr="004A1D1E">
        <w:rPr>
          <w:rFonts w:ascii="Times New Roman" w:eastAsia="Times New Roman" w:hAnsi="Times New Roman" w:cs="Times New Roman"/>
          <w:iCs/>
          <w:szCs w:val="20"/>
          <w:lang w:eastAsia="en-AU"/>
        </w:rPr>
        <w:tab/>
        <w:t>(</w:t>
      </w:r>
      <w:r>
        <w:rPr>
          <w:rFonts w:ascii="Times New Roman" w:eastAsia="Times New Roman" w:hAnsi="Times New Roman" w:cs="Times New Roman"/>
          <w:iCs/>
          <w:szCs w:val="20"/>
          <w:lang w:eastAsia="en-AU"/>
        </w:rPr>
        <w:t>b</w:t>
      </w:r>
      <w:r w:rsidRPr="004A1D1E">
        <w:rPr>
          <w:rFonts w:ascii="Times New Roman" w:eastAsia="Times New Roman" w:hAnsi="Times New Roman" w:cs="Times New Roman"/>
          <w:iCs/>
          <w:szCs w:val="20"/>
          <w:lang w:eastAsia="en-AU"/>
        </w:rPr>
        <w:t>)</w:t>
      </w:r>
      <w:r w:rsidRPr="004A1D1E">
        <w:rPr>
          <w:rFonts w:ascii="Times New Roman" w:eastAsia="Times New Roman" w:hAnsi="Times New Roman" w:cs="Times New Roman"/>
          <w:iCs/>
          <w:szCs w:val="20"/>
          <w:lang w:eastAsia="en-AU"/>
        </w:rPr>
        <w:tab/>
      </w:r>
      <w:r>
        <w:rPr>
          <w:rFonts w:ascii="Times New Roman" w:eastAsia="Times New Roman" w:hAnsi="Times New Roman" w:cs="Times New Roman"/>
          <w:iCs/>
          <w:szCs w:val="20"/>
          <w:lang w:eastAsia="en-AU"/>
        </w:rPr>
        <w:t>the requirements of the general standard are set out in clause 4 in relation to an</w:t>
      </w:r>
      <w:r w:rsidRPr="004A1D1E">
        <w:rPr>
          <w:rFonts w:ascii="Times New Roman" w:eastAsia="Times New Roman" w:hAnsi="Times New Roman" w:cs="Times New Roman"/>
          <w:iCs/>
          <w:szCs w:val="20"/>
          <w:lang w:eastAsia="en-AU"/>
        </w:rPr>
        <w:t xml:space="preserve"> </w:t>
      </w:r>
      <w:r>
        <w:rPr>
          <w:rFonts w:ascii="Times New Roman" w:eastAsia="Times New Roman" w:hAnsi="Times New Roman" w:cs="Times New Roman"/>
          <w:iCs/>
          <w:szCs w:val="20"/>
          <w:lang w:eastAsia="en-AU"/>
        </w:rPr>
        <w:t xml:space="preserve">industry </w:t>
      </w:r>
      <w:r w:rsidRPr="004A1D1E">
        <w:rPr>
          <w:rFonts w:ascii="Times New Roman" w:eastAsia="Times New Roman" w:hAnsi="Times New Roman" w:cs="Times New Roman"/>
          <w:iCs/>
          <w:szCs w:val="20"/>
          <w:lang w:eastAsia="en-AU"/>
        </w:rPr>
        <w:t>document</w:t>
      </w:r>
      <w:r>
        <w:rPr>
          <w:rFonts w:ascii="Times New Roman" w:eastAsia="Times New Roman" w:hAnsi="Times New Roman" w:cs="Times New Roman"/>
          <w:iCs/>
          <w:szCs w:val="20"/>
          <w:lang w:eastAsia="en-AU"/>
        </w:rPr>
        <w:t xml:space="preserve"> specified in the item,</w:t>
      </w:r>
      <w:r w:rsidRPr="00A12197">
        <w:rPr>
          <w:rFonts w:ascii="Times New Roman" w:eastAsia="Times New Roman" w:hAnsi="Times New Roman" w:cs="Times New Roman"/>
          <w:iCs/>
          <w:szCs w:val="20"/>
          <w:lang w:eastAsia="en-AU"/>
        </w:rPr>
        <w:t xml:space="preserve"> </w:t>
      </w:r>
      <w:r>
        <w:rPr>
          <w:rFonts w:ascii="Times New Roman" w:eastAsia="Times New Roman" w:hAnsi="Times New Roman" w:cs="Times New Roman"/>
          <w:iCs/>
          <w:szCs w:val="20"/>
          <w:lang w:eastAsia="en-AU"/>
        </w:rPr>
        <w:t>as modified by the provisions (if any) specified in the item; and</w:t>
      </w:r>
    </w:p>
    <w:p w14:paraId="72B7EC50" w14:textId="77777777" w:rsidR="006342E0" w:rsidRDefault="006342E0" w:rsidP="006342E0">
      <w:pPr>
        <w:tabs>
          <w:tab w:val="right" w:pos="1531"/>
        </w:tabs>
        <w:spacing w:before="40" w:after="240" w:line="240" w:lineRule="auto"/>
        <w:ind w:left="1644" w:hanging="1644"/>
        <w:rPr>
          <w:rFonts w:ascii="Times New Roman" w:eastAsia="Times New Roman" w:hAnsi="Times New Roman" w:cs="Times New Roman"/>
          <w:iCs/>
          <w:szCs w:val="20"/>
          <w:lang w:eastAsia="en-AU"/>
        </w:rPr>
      </w:pPr>
      <w:r w:rsidRPr="004A1D1E">
        <w:rPr>
          <w:rFonts w:ascii="Times New Roman" w:eastAsia="Times New Roman" w:hAnsi="Times New Roman" w:cs="Times New Roman"/>
          <w:iCs/>
          <w:szCs w:val="20"/>
          <w:lang w:eastAsia="en-AU"/>
        </w:rPr>
        <w:tab/>
        <w:t>(</w:t>
      </w:r>
      <w:r>
        <w:rPr>
          <w:rFonts w:ascii="Times New Roman" w:eastAsia="Times New Roman" w:hAnsi="Times New Roman" w:cs="Times New Roman"/>
          <w:iCs/>
          <w:szCs w:val="20"/>
          <w:lang w:eastAsia="en-AU"/>
        </w:rPr>
        <w:t>c</w:t>
      </w:r>
      <w:r w:rsidRPr="004A1D1E">
        <w:rPr>
          <w:rFonts w:ascii="Times New Roman" w:eastAsia="Times New Roman" w:hAnsi="Times New Roman" w:cs="Times New Roman"/>
          <w:iCs/>
          <w:szCs w:val="20"/>
          <w:lang w:eastAsia="en-AU"/>
        </w:rPr>
        <w:t>)</w:t>
      </w:r>
      <w:r w:rsidRPr="004A1D1E">
        <w:rPr>
          <w:rFonts w:ascii="Times New Roman" w:eastAsia="Times New Roman" w:hAnsi="Times New Roman" w:cs="Times New Roman"/>
          <w:iCs/>
          <w:szCs w:val="20"/>
          <w:lang w:eastAsia="en-AU"/>
        </w:rPr>
        <w:tab/>
      </w:r>
      <w:r w:rsidRPr="00130B5F">
        <w:rPr>
          <w:rFonts w:ascii="Times New Roman" w:eastAsia="Times New Roman" w:hAnsi="Times New Roman" w:cs="Times New Roman"/>
          <w:iCs/>
          <w:szCs w:val="20"/>
          <w:lang w:eastAsia="en-AU"/>
        </w:rPr>
        <w:t xml:space="preserve">the </w:t>
      </w:r>
      <w:r>
        <w:rPr>
          <w:rFonts w:ascii="Times New Roman" w:eastAsia="Times New Roman" w:hAnsi="Times New Roman" w:cs="Times New Roman"/>
          <w:iCs/>
          <w:szCs w:val="20"/>
          <w:lang w:eastAsia="en-AU"/>
        </w:rPr>
        <w:t xml:space="preserve">general standard is prescribed for the </w:t>
      </w:r>
      <w:r w:rsidRPr="00130B5F">
        <w:rPr>
          <w:rFonts w:ascii="Times New Roman" w:eastAsia="Times New Roman" w:hAnsi="Times New Roman" w:cs="Times New Roman"/>
          <w:iCs/>
          <w:szCs w:val="20"/>
          <w:lang w:eastAsia="en-AU"/>
        </w:rPr>
        <w:t>equipment</w:t>
      </w:r>
      <w:r w:rsidRPr="007C50EA">
        <w:rPr>
          <w:rFonts w:ascii="Times New Roman" w:eastAsia="Times New Roman" w:hAnsi="Times New Roman" w:cs="Times New Roman"/>
          <w:iCs/>
          <w:szCs w:val="20"/>
          <w:lang w:eastAsia="en-AU"/>
        </w:rPr>
        <w:t xml:space="preserve"> specified in the item</w:t>
      </w:r>
      <w:r>
        <w:rPr>
          <w:rFonts w:ascii="Times New Roman" w:eastAsia="Times New Roman" w:hAnsi="Times New Roman" w:cs="Times New Roman"/>
          <w:iCs/>
          <w:szCs w:val="20"/>
          <w:lang w:eastAsia="en-AU"/>
        </w:rPr>
        <w:t>.</w:t>
      </w:r>
    </w:p>
    <w:tbl>
      <w:tblPr>
        <w:tblW w:w="0" w:type="auto"/>
        <w:tblBorders>
          <w:top w:val="single" w:sz="4" w:space="0" w:color="auto"/>
          <w:bottom w:val="single" w:sz="2" w:space="0" w:color="auto"/>
          <w:insideH w:val="single" w:sz="2" w:space="0" w:color="auto"/>
        </w:tblBorders>
        <w:tblCellMar>
          <w:left w:w="107" w:type="dxa"/>
          <w:right w:w="107" w:type="dxa"/>
        </w:tblCellMar>
        <w:tblLook w:val="0000" w:firstRow="0" w:lastRow="0" w:firstColumn="0" w:lastColumn="0" w:noHBand="0" w:noVBand="0"/>
      </w:tblPr>
      <w:tblGrid>
        <w:gridCol w:w="614"/>
        <w:gridCol w:w="2638"/>
        <w:gridCol w:w="2344"/>
        <w:gridCol w:w="1608"/>
        <w:gridCol w:w="1822"/>
      </w:tblGrid>
      <w:tr w:rsidR="006342E0" w:rsidRPr="00480883" w14:paraId="4434DA5E" w14:textId="77777777" w:rsidTr="00B8061A">
        <w:trPr>
          <w:tblHeader/>
        </w:trPr>
        <w:tc>
          <w:tcPr>
            <w:tcW w:w="0" w:type="auto"/>
            <w:tcBorders>
              <w:top w:val="single" w:sz="12" w:space="0" w:color="auto"/>
              <w:bottom w:val="single" w:sz="6" w:space="0" w:color="auto"/>
            </w:tcBorders>
          </w:tcPr>
          <w:p w14:paraId="14F1BA8B" w14:textId="77777777" w:rsidR="006342E0" w:rsidRPr="00480883" w:rsidRDefault="006342E0" w:rsidP="00B8061A">
            <w:pPr>
              <w:keepNext/>
              <w:spacing w:before="60" w:after="0" w:line="240" w:lineRule="atLeast"/>
              <w:rPr>
                <w:rFonts w:ascii="Times New Roman" w:eastAsia="Times New Roman" w:hAnsi="Times New Roman" w:cs="Times New Roman"/>
                <w:b/>
                <w:sz w:val="20"/>
                <w:szCs w:val="20"/>
                <w:lang w:eastAsia="en-AU"/>
              </w:rPr>
            </w:pPr>
            <w:r w:rsidRPr="00480883">
              <w:rPr>
                <w:rFonts w:ascii="Times New Roman" w:eastAsia="Times New Roman" w:hAnsi="Times New Roman" w:cs="Times New Roman"/>
                <w:b/>
                <w:sz w:val="20"/>
                <w:szCs w:val="20"/>
                <w:lang w:eastAsia="en-AU"/>
              </w:rPr>
              <w:lastRenderedPageBreak/>
              <w:t>Item</w:t>
            </w:r>
          </w:p>
        </w:tc>
        <w:tc>
          <w:tcPr>
            <w:tcW w:w="0" w:type="auto"/>
            <w:tcBorders>
              <w:top w:val="single" w:sz="12" w:space="0" w:color="auto"/>
              <w:bottom w:val="single" w:sz="6" w:space="0" w:color="auto"/>
            </w:tcBorders>
            <w:shd w:val="clear" w:color="auto" w:fill="auto"/>
          </w:tcPr>
          <w:p w14:paraId="188E152E" w14:textId="77777777" w:rsidR="006342E0" w:rsidRPr="00480883" w:rsidRDefault="006342E0" w:rsidP="00B8061A">
            <w:pPr>
              <w:keepNext/>
              <w:spacing w:before="60" w:after="0" w:line="240" w:lineRule="atLeast"/>
              <w:rPr>
                <w:rFonts w:ascii="Times New Roman" w:eastAsia="Times New Roman" w:hAnsi="Times New Roman" w:cs="Times New Roman"/>
                <w:b/>
                <w:sz w:val="20"/>
                <w:szCs w:val="20"/>
                <w:lang w:eastAsia="en-AU"/>
              </w:rPr>
            </w:pPr>
            <w:r w:rsidRPr="00480883">
              <w:rPr>
                <w:rFonts w:ascii="Times New Roman" w:eastAsia="Times New Roman" w:hAnsi="Times New Roman" w:cs="Times New Roman"/>
                <w:b/>
                <w:sz w:val="20"/>
                <w:szCs w:val="20"/>
                <w:lang w:eastAsia="en-AU"/>
              </w:rPr>
              <w:t>Column 1</w:t>
            </w:r>
          </w:p>
        </w:tc>
        <w:tc>
          <w:tcPr>
            <w:tcW w:w="0" w:type="auto"/>
            <w:tcBorders>
              <w:top w:val="single" w:sz="12" w:space="0" w:color="auto"/>
              <w:bottom w:val="single" w:sz="6" w:space="0" w:color="auto"/>
            </w:tcBorders>
            <w:shd w:val="clear" w:color="auto" w:fill="auto"/>
          </w:tcPr>
          <w:p w14:paraId="1DCF3F68" w14:textId="77777777" w:rsidR="006342E0" w:rsidRPr="00480883" w:rsidRDefault="006342E0" w:rsidP="00B8061A">
            <w:pPr>
              <w:keepNext/>
              <w:spacing w:before="60" w:after="0" w:line="240" w:lineRule="atLeast"/>
              <w:rPr>
                <w:rFonts w:ascii="Times New Roman" w:eastAsia="Times New Roman" w:hAnsi="Times New Roman" w:cs="Times New Roman"/>
                <w:b/>
                <w:sz w:val="20"/>
                <w:szCs w:val="20"/>
                <w:lang w:eastAsia="en-AU"/>
              </w:rPr>
            </w:pPr>
            <w:r w:rsidRPr="00480883">
              <w:rPr>
                <w:rFonts w:ascii="Times New Roman" w:eastAsia="Times New Roman" w:hAnsi="Times New Roman" w:cs="Times New Roman"/>
                <w:b/>
                <w:sz w:val="20"/>
                <w:szCs w:val="20"/>
                <w:lang w:eastAsia="en-AU"/>
              </w:rPr>
              <w:t>Column 2</w:t>
            </w:r>
          </w:p>
        </w:tc>
        <w:tc>
          <w:tcPr>
            <w:tcW w:w="0" w:type="auto"/>
            <w:tcBorders>
              <w:top w:val="single" w:sz="12" w:space="0" w:color="auto"/>
              <w:bottom w:val="single" w:sz="6" w:space="0" w:color="auto"/>
            </w:tcBorders>
            <w:shd w:val="clear" w:color="auto" w:fill="auto"/>
          </w:tcPr>
          <w:p w14:paraId="32C04D60" w14:textId="77777777" w:rsidR="006342E0" w:rsidRPr="00480883" w:rsidRDefault="006342E0" w:rsidP="00B8061A">
            <w:pPr>
              <w:keepNext/>
              <w:spacing w:before="60" w:after="0" w:line="240" w:lineRule="atLeast"/>
              <w:rPr>
                <w:rFonts w:ascii="Times New Roman" w:eastAsia="Times New Roman" w:hAnsi="Times New Roman" w:cs="Times New Roman"/>
                <w:b/>
                <w:sz w:val="20"/>
                <w:szCs w:val="20"/>
                <w:lang w:eastAsia="en-AU"/>
              </w:rPr>
            </w:pPr>
            <w:r w:rsidRPr="00480883">
              <w:rPr>
                <w:rFonts w:ascii="Times New Roman" w:eastAsia="Times New Roman" w:hAnsi="Times New Roman" w:cs="Times New Roman"/>
                <w:b/>
                <w:sz w:val="20"/>
                <w:szCs w:val="20"/>
                <w:lang w:eastAsia="en-AU"/>
              </w:rPr>
              <w:t>Column 3</w:t>
            </w:r>
          </w:p>
        </w:tc>
        <w:tc>
          <w:tcPr>
            <w:tcW w:w="0" w:type="auto"/>
            <w:tcBorders>
              <w:top w:val="single" w:sz="12" w:space="0" w:color="auto"/>
              <w:bottom w:val="single" w:sz="6" w:space="0" w:color="auto"/>
            </w:tcBorders>
          </w:tcPr>
          <w:p w14:paraId="1665387D" w14:textId="77777777" w:rsidR="006342E0" w:rsidRPr="00480883" w:rsidRDefault="006342E0" w:rsidP="00B8061A">
            <w:pPr>
              <w:keepNext/>
              <w:spacing w:before="60" w:after="0" w:line="240" w:lineRule="atLeast"/>
              <w:rPr>
                <w:rFonts w:ascii="Times New Roman" w:eastAsia="Times New Roman" w:hAnsi="Times New Roman" w:cs="Times New Roman"/>
                <w:b/>
                <w:sz w:val="20"/>
                <w:szCs w:val="20"/>
                <w:lang w:eastAsia="en-AU"/>
              </w:rPr>
            </w:pPr>
            <w:r>
              <w:rPr>
                <w:rFonts w:ascii="Times New Roman" w:eastAsia="Times New Roman" w:hAnsi="Times New Roman" w:cs="Times New Roman"/>
                <w:b/>
                <w:sz w:val="20"/>
                <w:szCs w:val="20"/>
                <w:lang w:eastAsia="en-AU"/>
              </w:rPr>
              <w:t>Column 4</w:t>
            </w:r>
          </w:p>
        </w:tc>
      </w:tr>
      <w:tr w:rsidR="006342E0" w:rsidRPr="00480883" w14:paraId="6F950C92" w14:textId="77777777" w:rsidTr="00B8061A">
        <w:trPr>
          <w:tblHeader/>
        </w:trPr>
        <w:tc>
          <w:tcPr>
            <w:tcW w:w="0" w:type="auto"/>
            <w:tcBorders>
              <w:top w:val="single" w:sz="6" w:space="0" w:color="auto"/>
              <w:bottom w:val="single" w:sz="12" w:space="0" w:color="auto"/>
            </w:tcBorders>
          </w:tcPr>
          <w:p w14:paraId="3AAA2283" w14:textId="77777777" w:rsidR="006342E0" w:rsidRPr="00480883" w:rsidRDefault="006342E0" w:rsidP="00B8061A">
            <w:pPr>
              <w:keepNext/>
              <w:spacing w:before="60" w:after="0" w:line="240" w:lineRule="atLeast"/>
              <w:rPr>
                <w:rFonts w:ascii="Times New Roman" w:eastAsia="Times New Roman" w:hAnsi="Times New Roman" w:cs="Times New Roman"/>
                <w:b/>
                <w:sz w:val="20"/>
                <w:szCs w:val="20"/>
                <w:lang w:eastAsia="en-AU"/>
              </w:rPr>
            </w:pPr>
          </w:p>
        </w:tc>
        <w:tc>
          <w:tcPr>
            <w:tcW w:w="0" w:type="auto"/>
            <w:tcBorders>
              <w:top w:val="single" w:sz="6" w:space="0" w:color="auto"/>
              <w:bottom w:val="single" w:sz="12" w:space="0" w:color="auto"/>
            </w:tcBorders>
            <w:shd w:val="clear" w:color="auto" w:fill="auto"/>
          </w:tcPr>
          <w:p w14:paraId="2BFAD7AE" w14:textId="77777777" w:rsidR="006342E0" w:rsidRPr="00480883" w:rsidRDefault="006342E0" w:rsidP="00B8061A">
            <w:pPr>
              <w:keepNext/>
              <w:spacing w:before="60" w:after="0" w:line="240" w:lineRule="atLeast"/>
              <w:rPr>
                <w:rFonts w:ascii="Times New Roman" w:eastAsia="Times New Roman" w:hAnsi="Times New Roman" w:cs="Times New Roman"/>
                <w:b/>
                <w:sz w:val="20"/>
                <w:szCs w:val="20"/>
                <w:lang w:eastAsia="en-AU"/>
              </w:rPr>
            </w:pPr>
            <w:r>
              <w:rPr>
                <w:rFonts w:ascii="Times New Roman" w:eastAsia="Times New Roman" w:hAnsi="Times New Roman" w:cs="Times New Roman"/>
                <w:b/>
                <w:sz w:val="20"/>
                <w:szCs w:val="20"/>
                <w:lang w:eastAsia="en-AU"/>
              </w:rPr>
              <w:t>Name of general standard</w:t>
            </w:r>
          </w:p>
        </w:tc>
        <w:tc>
          <w:tcPr>
            <w:tcW w:w="0" w:type="auto"/>
            <w:tcBorders>
              <w:top w:val="single" w:sz="6" w:space="0" w:color="auto"/>
              <w:bottom w:val="single" w:sz="12" w:space="0" w:color="auto"/>
            </w:tcBorders>
            <w:shd w:val="clear" w:color="auto" w:fill="auto"/>
          </w:tcPr>
          <w:p w14:paraId="5130EAC1" w14:textId="77777777" w:rsidR="006342E0" w:rsidRPr="00480883" w:rsidRDefault="006342E0" w:rsidP="00B8061A">
            <w:pPr>
              <w:keepNext/>
              <w:spacing w:before="60" w:after="0" w:line="240" w:lineRule="atLeast"/>
              <w:rPr>
                <w:rFonts w:ascii="Times New Roman" w:eastAsia="Times New Roman" w:hAnsi="Times New Roman" w:cs="Times New Roman"/>
                <w:b/>
                <w:sz w:val="20"/>
                <w:szCs w:val="20"/>
                <w:lang w:eastAsia="en-AU"/>
              </w:rPr>
            </w:pPr>
            <w:r>
              <w:rPr>
                <w:rFonts w:ascii="Times New Roman" w:eastAsia="Times New Roman" w:hAnsi="Times New Roman" w:cs="Times New Roman"/>
                <w:b/>
                <w:sz w:val="20"/>
                <w:szCs w:val="20"/>
                <w:lang w:eastAsia="en-AU"/>
              </w:rPr>
              <w:t>Equipment for which the general standard is prescribed</w:t>
            </w:r>
          </w:p>
        </w:tc>
        <w:tc>
          <w:tcPr>
            <w:tcW w:w="0" w:type="auto"/>
            <w:tcBorders>
              <w:top w:val="single" w:sz="6" w:space="0" w:color="auto"/>
              <w:bottom w:val="single" w:sz="12" w:space="0" w:color="auto"/>
            </w:tcBorders>
            <w:shd w:val="clear" w:color="auto" w:fill="auto"/>
          </w:tcPr>
          <w:p w14:paraId="5CAABEF6" w14:textId="77777777" w:rsidR="006342E0" w:rsidRPr="00480883" w:rsidRDefault="006342E0" w:rsidP="00B8061A">
            <w:pPr>
              <w:keepNext/>
              <w:spacing w:before="60" w:after="0" w:line="240" w:lineRule="atLeast"/>
              <w:rPr>
                <w:rFonts w:ascii="Times New Roman" w:eastAsia="Times New Roman" w:hAnsi="Times New Roman" w:cs="Times New Roman"/>
                <w:b/>
                <w:sz w:val="20"/>
                <w:szCs w:val="20"/>
                <w:lang w:eastAsia="en-AU"/>
              </w:rPr>
            </w:pPr>
            <w:r>
              <w:rPr>
                <w:rFonts w:ascii="Times New Roman" w:eastAsia="Times New Roman" w:hAnsi="Times New Roman" w:cs="Times New Roman"/>
                <w:b/>
                <w:sz w:val="20"/>
                <w:szCs w:val="20"/>
                <w:lang w:eastAsia="en-AU"/>
              </w:rPr>
              <w:t>Industry document</w:t>
            </w:r>
          </w:p>
        </w:tc>
        <w:tc>
          <w:tcPr>
            <w:tcW w:w="0" w:type="auto"/>
            <w:tcBorders>
              <w:top w:val="single" w:sz="6" w:space="0" w:color="auto"/>
              <w:bottom w:val="single" w:sz="12" w:space="0" w:color="auto"/>
            </w:tcBorders>
          </w:tcPr>
          <w:p w14:paraId="1D6CBCD6" w14:textId="77777777" w:rsidR="006342E0" w:rsidRDefault="006342E0" w:rsidP="00B8061A">
            <w:pPr>
              <w:keepNext/>
              <w:spacing w:before="60" w:after="0" w:line="240" w:lineRule="atLeast"/>
              <w:rPr>
                <w:rFonts w:ascii="Times New Roman" w:eastAsia="Times New Roman" w:hAnsi="Times New Roman" w:cs="Times New Roman"/>
                <w:b/>
                <w:sz w:val="20"/>
                <w:szCs w:val="20"/>
                <w:lang w:eastAsia="en-AU"/>
              </w:rPr>
            </w:pPr>
            <w:r>
              <w:rPr>
                <w:rFonts w:ascii="Times New Roman" w:eastAsia="Times New Roman" w:hAnsi="Times New Roman" w:cs="Times New Roman"/>
                <w:b/>
                <w:sz w:val="20"/>
                <w:szCs w:val="20"/>
                <w:lang w:eastAsia="en-AU"/>
              </w:rPr>
              <w:t>Provisions modifying the industry document</w:t>
            </w:r>
          </w:p>
        </w:tc>
      </w:tr>
      <w:tr w:rsidR="006342E0" w:rsidRPr="00480883" w14:paraId="3B4FC49F" w14:textId="77777777" w:rsidTr="00B8061A">
        <w:tc>
          <w:tcPr>
            <w:tcW w:w="0" w:type="auto"/>
            <w:gridSpan w:val="5"/>
            <w:tcBorders>
              <w:top w:val="single" w:sz="12" w:space="0" w:color="auto"/>
            </w:tcBorders>
          </w:tcPr>
          <w:p w14:paraId="44102B09" w14:textId="77777777" w:rsidR="006342E0" w:rsidRDefault="006342E0" w:rsidP="00B8061A">
            <w:pPr>
              <w:keepNext/>
              <w:spacing w:before="60" w:after="0" w:line="240" w:lineRule="atLeast"/>
              <w:rPr>
                <w:rFonts w:ascii="Times New Roman" w:eastAsia="Times New Roman" w:hAnsi="Times New Roman" w:cs="Times New Roman"/>
                <w:i/>
                <w:iCs/>
                <w:sz w:val="20"/>
                <w:szCs w:val="20"/>
                <w:lang w:eastAsia="en-AU"/>
              </w:rPr>
            </w:pPr>
            <w:r>
              <w:rPr>
                <w:rFonts w:ascii="Times New Roman" w:eastAsia="Times New Roman" w:hAnsi="Times New Roman" w:cs="Times New Roman"/>
                <w:i/>
                <w:iCs/>
                <w:sz w:val="20"/>
                <w:szCs w:val="20"/>
                <w:lang w:eastAsia="en-AU"/>
              </w:rPr>
              <w:t>Land mobile standards</w:t>
            </w:r>
          </w:p>
        </w:tc>
      </w:tr>
      <w:tr w:rsidR="006342E0" w:rsidRPr="00480883" w14:paraId="7B06FB81" w14:textId="77777777" w:rsidTr="00B8061A">
        <w:tc>
          <w:tcPr>
            <w:tcW w:w="0" w:type="auto"/>
          </w:tcPr>
          <w:p w14:paraId="7E36E51E" w14:textId="77777777" w:rsidR="006342E0" w:rsidRPr="00480883" w:rsidRDefault="006342E0" w:rsidP="00B8061A">
            <w:pPr>
              <w:spacing w:before="60" w:after="0" w:line="240" w:lineRule="atLeast"/>
              <w:rPr>
                <w:rFonts w:ascii="Times New Roman" w:eastAsia="Times New Roman" w:hAnsi="Times New Roman" w:cs="Times New Roman"/>
                <w:i/>
                <w:iCs/>
                <w:sz w:val="20"/>
                <w:szCs w:val="20"/>
                <w:lang w:eastAsia="en-AU"/>
              </w:rPr>
            </w:pPr>
            <w:r>
              <w:rPr>
                <w:rFonts w:ascii="Times New Roman" w:eastAsia="Times New Roman" w:hAnsi="Times New Roman" w:cs="Times New Roman"/>
                <w:i/>
                <w:iCs/>
                <w:sz w:val="20"/>
                <w:szCs w:val="20"/>
                <w:lang w:eastAsia="en-AU"/>
              </w:rPr>
              <w:t>1</w:t>
            </w:r>
          </w:p>
        </w:tc>
        <w:tc>
          <w:tcPr>
            <w:tcW w:w="0" w:type="auto"/>
            <w:shd w:val="clear" w:color="auto" w:fill="auto"/>
          </w:tcPr>
          <w:p w14:paraId="1B00BC8B" w14:textId="77777777" w:rsidR="006342E0" w:rsidRDefault="006342E0" w:rsidP="00B8061A">
            <w:pPr>
              <w:spacing w:before="60" w:after="0" w:line="240" w:lineRule="atLeast"/>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Analogue Speech (Angle Modulated) Equipment Standard</w:t>
            </w:r>
          </w:p>
          <w:p w14:paraId="064DD1BA" w14:textId="77777777" w:rsidR="006342E0" w:rsidRPr="00480883" w:rsidRDefault="006342E0" w:rsidP="00B8061A">
            <w:pPr>
              <w:spacing w:before="60" w:after="120" w:line="240" w:lineRule="atLeast"/>
              <w:rPr>
                <w:rFonts w:ascii="Times New Roman" w:eastAsia="Times New Roman" w:hAnsi="Times New Roman" w:cs="Times New Roman"/>
                <w:sz w:val="20"/>
                <w:szCs w:val="20"/>
                <w:lang w:eastAsia="en-AU"/>
              </w:rPr>
            </w:pPr>
            <w:r w:rsidRPr="00B729A4">
              <w:rPr>
                <w:rFonts w:ascii="Times New Roman" w:eastAsia="Times New Roman" w:hAnsi="Times New Roman" w:cs="Times New Roman"/>
                <w:sz w:val="16"/>
                <w:szCs w:val="16"/>
                <w:lang w:eastAsia="en-AU"/>
              </w:rPr>
              <w:t xml:space="preserve">Note: </w:t>
            </w:r>
            <w:r w:rsidRPr="00263286">
              <w:rPr>
                <w:rFonts w:ascii="Times New Roman" w:eastAsia="Times New Roman" w:hAnsi="Times New Roman" w:cs="Times New Roman"/>
                <w:sz w:val="16"/>
                <w:szCs w:val="16"/>
                <w:lang w:eastAsia="en-AU"/>
              </w:rPr>
              <w:t>See Part 3.</w:t>
            </w:r>
          </w:p>
        </w:tc>
        <w:tc>
          <w:tcPr>
            <w:tcW w:w="0" w:type="auto"/>
            <w:shd w:val="clear" w:color="auto" w:fill="auto"/>
          </w:tcPr>
          <w:p w14:paraId="72738D02" w14:textId="77777777" w:rsidR="006342E0" w:rsidRDefault="006342E0" w:rsidP="00B8061A">
            <w:pPr>
              <w:spacing w:before="60" w:after="0" w:line="240" w:lineRule="atLeast"/>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analogue speech equipment</w:t>
            </w:r>
          </w:p>
          <w:p w14:paraId="55F567A8" w14:textId="77777777" w:rsidR="006342E0" w:rsidRPr="00480883" w:rsidRDefault="006342E0" w:rsidP="00B8061A">
            <w:pPr>
              <w:spacing w:before="60" w:after="0" w:line="240" w:lineRule="atLeast"/>
              <w:rPr>
                <w:rFonts w:ascii="Times New Roman" w:eastAsia="Times New Roman" w:hAnsi="Times New Roman" w:cs="Times New Roman"/>
                <w:sz w:val="20"/>
                <w:szCs w:val="20"/>
                <w:lang w:eastAsia="en-AU"/>
              </w:rPr>
            </w:pPr>
          </w:p>
        </w:tc>
        <w:tc>
          <w:tcPr>
            <w:tcW w:w="0" w:type="auto"/>
            <w:shd w:val="clear" w:color="auto" w:fill="auto"/>
          </w:tcPr>
          <w:p w14:paraId="42968175" w14:textId="77777777" w:rsidR="006342E0" w:rsidRDefault="006342E0" w:rsidP="00B8061A">
            <w:pPr>
              <w:tabs>
                <w:tab w:val="left" w:pos="520"/>
              </w:tabs>
              <w:spacing w:before="60" w:after="0" w:line="240" w:lineRule="atLeast"/>
              <w:ind w:left="363" w:hanging="363"/>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Either:</w:t>
            </w:r>
          </w:p>
          <w:p w14:paraId="22F12EC9" w14:textId="77777777" w:rsidR="006342E0" w:rsidRDefault="006342E0" w:rsidP="00B8061A">
            <w:pPr>
              <w:tabs>
                <w:tab w:val="left" w:pos="520"/>
              </w:tabs>
              <w:spacing w:before="60" w:after="0" w:line="240" w:lineRule="atLeast"/>
              <w:ind w:left="363" w:hanging="363"/>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(a)</w:t>
            </w:r>
            <w:r>
              <w:rPr>
                <w:rFonts w:ascii="Times New Roman" w:eastAsia="Times New Roman" w:hAnsi="Times New Roman" w:cs="Times New Roman"/>
                <w:sz w:val="20"/>
                <w:szCs w:val="20"/>
                <w:lang w:eastAsia="en-AU"/>
              </w:rPr>
              <w:tab/>
              <w:t>AS/NZS 4295; or</w:t>
            </w:r>
          </w:p>
          <w:p w14:paraId="199CA139" w14:textId="77777777" w:rsidR="006342E0" w:rsidRPr="00480883" w:rsidRDefault="006342E0" w:rsidP="00B8061A">
            <w:pPr>
              <w:tabs>
                <w:tab w:val="left" w:pos="520"/>
              </w:tabs>
              <w:spacing w:before="60" w:after="0" w:line="240" w:lineRule="atLeast"/>
              <w:ind w:left="363" w:hanging="363"/>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(b)</w:t>
            </w:r>
            <w:r>
              <w:rPr>
                <w:rFonts w:ascii="Times New Roman" w:eastAsia="Times New Roman" w:hAnsi="Times New Roman" w:cs="Times New Roman"/>
                <w:sz w:val="20"/>
                <w:szCs w:val="20"/>
                <w:lang w:eastAsia="en-AU"/>
              </w:rPr>
              <w:tab/>
              <w:t>ETSI EN 300 086</w:t>
            </w:r>
          </w:p>
        </w:tc>
        <w:tc>
          <w:tcPr>
            <w:tcW w:w="0" w:type="auto"/>
          </w:tcPr>
          <w:p w14:paraId="28E1D722" w14:textId="77777777" w:rsidR="006342E0" w:rsidRPr="00263286" w:rsidRDefault="006342E0" w:rsidP="00B8061A">
            <w:pPr>
              <w:spacing w:before="60" w:after="0" w:line="240" w:lineRule="atLeast"/>
              <w:rPr>
                <w:rFonts w:ascii="Times New Roman" w:eastAsia="Times New Roman" w:hAnsi="Times New Roman" w:cs="Times New Roman"/>
                <w:sz w:val="20"/>
                <w:szCs w:val="20"/>
                <w:lang w:eastAsia="en-AU"/>
              </w:rPr>
            </w:pPr>
            <w:r w:rsidRPr="00263286">
              <w:rPr>
                <w:rFonts w:ascii="Times New Roman" w:eastAsia="Times New Roman" w:hAnsi="Times New Roman" w:cs="Times New Roman"/>
                <w:sz w:val="20"/>
                <w:szCs w:val="20"/>
                <w:lang w:eastAsia="en-AU"/>
              </w:rPr>
              <w:t>Clause 10 for ETSI EN 300 086</w:t>
            </w:r>
          </w:p>
        </w:tc>
      </w:tr>
      <w:tr w:rsidR="006342E0" w:rsidRPr="00480883" w14:paraId="6D8BD4F3" w14:textId="77777777" w:rsidTr="00B8061A">
        <w:tc>
          <w:tcPr>
            <w:tcW w:w="0" w:type="auto"/>
          </w:tcPr>
          <w:p w14:paraId="55EB80FE" w14:textId="77777777" w:rsidR="006342E0" w:rsidRDefault="006342E0" w:rsidP="00B8061A">
            <w:pPr>
              <w:spacing w:before="60" w:after="0" w:line="240" w:lineRule="atLeast"/>
              <w:rPr>
                <w:rFonts w:ascii="Times New Roman" w:eastAsia="Times New Roman" w:hAnsi="Times New Roman" w:cs="Times New Roman"/>
                <w:i/>
                <w:iCs/>
                <w:sz w:val="20"/>
                <w:szCs w:val="20"/>
                <w:lang w:eastAsia="en-AU"/>
              </w:rPr>
            </w:pPr>
            <w:r>
              <w:rPr>
                <w:rFonts w:ascii="Times New Roman" w:eastAsia="Times New Roman" w:hAnsi="Times New Roman" w:cs="Times New Roman"/>
                <w:i/>
                <w:iCs/>
                <w:sz w:val="20"/>
                <w:szCs w:val="20"/>
                <w:lang w:eastAsia="en-AU"/>
              </w:rPr>
              <w:t>2</w:t>
            </w:r>
          </w:p>
        </w:tc>
        <w:tc>
          <w:tcPr>
            <w:tcW w:w="0" w:type="auto"/>
            <w:shd w:val="clear" w:color="auto" w:fill="auto"/>
          </w:tcPr>
          <w:p w14:paraId="46C0774D" w14:textId="77777777" w:rsidR="006342E0" w:rsidRDefault="006342E0" w:rsidP="00B8061A">
            <w:pPr>
              <w:spacing w:before="60" w:after="0" w:line="240" w:lineRule="atLeast"/>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HF CB and Handphone Equipment Standard</w:t>
            </w:r>
          </w:p>
          <w:p w14:paraId="60AD9572" w14:textId="77777777" w:rsidR="006342E0" w:rsidRPr="00480883" w:rsidRDefault="006342E0" w:rsidP="00B8061A">
            <w:pPr>
              <w:spacing w:before="60" w:after="0" w:line="240" w:lineRule="atLeast"/>
              <w:rPr>
                <w:rFonts w:ascii="Times New Roman" w:eastAsia="Times New Roman" w:hAnsi="Times New Roman" w:cs="Times New Roman"/>
                <w:sz w:val="20"/>
                <w:szCs w:val="20"/>
                <w:lang w:eastAsia="en-AU"/>
              </w:rPr>
            </w:pPr>
            <w:r w:rsidRPr="00B729A4">
              <w:rPr>
                <w:rFonts w:ascii="Times New Roman" w:eastAsia="Times New Roman" w:hAnsi="Times New Roman" w:cs="Times New Roman"/>
                <w:sz w:val="16"/>
                <w:szCs w:val="16"/>
                <w:lang w:eastAsia="en-AU"/>
              </w:rPr>
              <w:t xml:space="preserve">Note: </w:t>
            </w:r>
            <w:r w:rsidRPr="00263286">
              <w:rPr>
                <w:rFonts w:ascii="Times New Roman" w:eastAsia="Times New Roman" w:hAnsi="Times New Roman" w:cs="Times New Roman"/>
                <w:sz w:val="16"/>
                <w:szCs w:val="16"/>
                <w:lang w:eastAsia="en-AU"/>
              </w:rPr>
              <w:t>See Part 4.</w:t>
            </w:r>
          </w:p>
        </w:tc>
        <w:tc>
          <w:tcPr>
            <w:tcW w:w="0" w:type="auto"/>
            <w:shd w:val="clear" w:color="auto" w:fill="auto"/>
          </w:tcPr>
          <w:p w14:paraId="7E4B1366" w14:textId="77777777" w:rsidR="006342E0" w:rsidRDefault="006342E0" w:rsidP="00B8061A">
            <w:pPr>
              <w:tabs>
                <w:tab w:val="left" w:pos="493"/>
              </w:tabs>
              <w:spacing w:before="60" w:after="0" w:line="240" w:lineRule="atLeast"/>
              <w:ind w:left="352" w:hanging="352"/>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(a)</w:t>
            </w:r>
            <w:r>
              <w:rPr>
                <w:rFonts w:ascii="Times New Roman" w:eastAsia="Times New Roman" w:hAnsi="Times New Roman" w:cs="Times New Roman"/>
                <w:sz w:val="20"/>
                <w:szCs w:val="20"/>
                <w:lang w:eastAsia="en-AU"/>
              </w:rPr>
              <w:tab/>
              <w:t>handphone equipment</w:t>
            </w:r>
          </w:p>
          <w:p w14:paraId="213419DB" w14:textId="77777777" w:rsidR="006342E0" w:rsidRPr="00480883" w:rsidRDefault="006342E0" w:rsidP="00B8061A">
            <w:pPr>
              <w:tabs>
                <w:tab w:val="left" w:pos="493"/>
              </w:tabs>
              <w:spacing w:before="60" w:after="0" w:line="240" w:lineRule="atLeast"/>
              <w:ind w:left="352" w:hanging="352"/>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(b)</w:t>
            </w:r>
            <w:r>
              <w:rPr>
                <w:rFonts w:ascii="Times New Roman" w:eastAsia="Times New Roman" w:hAnsi="Times New Roman" w:cs="Times New Roman"/>
                <w:sz w:val="20"/>
                <w:szCs w:val="20"/>
                <w:lang w:eastAsia="en-AU"/>
              </w:rPr>
              <w:tab/>
              <w:t>HF CB radio equipment</w:t>
            </w:r>
          </w:p>
        </w:tc>
        <w:tc>
          <w:tcPr>
            <w:tcW w:w="0" w:type="auto"/>
            <w:shd w:val="clear" w:color="auto" w:fill="auto"/>
          </w:tcPr>
          <w:p w14:paraId="66D0AC51" w14:textId="77777777" w:rsidR="006342E0" w:rsidRDefault="006342E0" w:rsidP="00B8061A">
            <w:pPr>
              <w:tabs>
                <w:tab w:val="left" w:pos="520"/>
              </w:tabs>
              <w:spacing w:before="60" w:after="0" w:line="240" w:lineRule="atLeast"/>
              <w:ind w:left="363" w:hanging="363"/>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Either:</w:t>
            </w:r>
          </w:p>
          <w:p w14:paraId="6E6F7D62" w14:textId="77777777" w:rsidR="006342E0" w:rsidRDefault="006342E0" w:rsidP="00B8061A">
            <w:pPr>
              <w:tabs>
                <w:tab w:val="left" w:pos="520"/>
              </w:tabs>
              <w:spacing w:before="60" w:after="0" w:line="240" w:lineRule="atLeast"/>
              <w:ind w:left="363" w:hanging="363"/>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(a)</w:t>
            </w:r>
            <w:r>
              <w:rPr>
                <w:rFonts w:ascii="Times New Roman" w:eastAsia="Times New Roman" w:hAnsi="Times New Roman" w:cs="Times New Roman"/>
                <w:sz w:val="20"/>
                <w:szCs w:val="20"/>
                <w:lang w:eastAsia="en-AU"/>
              </w:rPr>
              <w:tab/>
              <w:t>AS/NZS 4355; or</w:t>
            </w:r>
          </w:p>
          <w:p w14:paraId="462A1043" w14:textId="77777777" w:rsidR="006342E0" w:rsidRPr="00480883" w:rsidRDefault="006342E0" w:rsidP="00B8061A">
            <w:pPr>
              <w:tabs>
                <w:tab w:val="left" w:pos="520"/>
              </w:tabs>
              <w:spacing w:before="60" w:after="0" w:line="240" w:lineRule="atLeast"/>
              <w:ind w:left="363" w:hanging="363"/>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(b)</w:t>
            </w:r>
            <w:r>
              <w:rPr>
                <w:rFonts w:ascii="Times New Roman" w:eastAsia="Times New Roman" w:hAnsi="Times New Roman" w:cs="Times New Roman"/>
                <w:sz w:val="20"/>
                <w:szCs w:val="20"/>
                <w:lang w:eastAsia="en-AU"/>
              </w:rPr>
              <w:tab/>
              <w:t>ETSI EN 300 433</w:t>
            </w:r>
          </w:p>
        </w:tc>
        <w:tc>
          <w:tcPr>
            <w:tcW w:w="0" w:type="auto"/>
            <w:shd w:val="clear" w:color="auto" w:fill="auto"/>
          </w:tcPr>
          <w:p w14:paraId="56BEB753" w14:textId="77777777" w:rsidR="006342E0" w:rsidRPr="00597D62" w:rsidRDefault="006342E0" w:rsidP="00B8061A">
            <w:pPr>
              <w:spacing w:before="60" w:after="0" w:line="240" w:lineRule="atLeast"/>
              <w:rPr>
                <w:rFonts w:ascii="Times New Roman" w:eastAsia="Times New Roman" w:hAnsi="Times New Roman" w:cs="Times New Roman"/>
                <w:sz w:val="20"/>
                <w:szCs w:val="20"/>
                <w:lang w:eastAsia="en-AU"/>
              </w:rPr>
            </w:pPr>
            <w:r w:rsidRPr="00597D62">
              <w:rPr>
                <w:rFonts w:ascii="Times New Roman" w:eastAsia="Times New Roman" w:hAnsi="Times New Roman" w:cs="Times New Roman"/>
                <w:sz w:val="20"/>
                <w:szCs w:val="20"/>
                <w:lang w:eastAsia="en-AU"/>
              </w:rPr>
              <w:t>Clause 14 for ETSI EN 300 433</w:t>
            </w:r>
          </w:p>
        </w:tc>
      </w:tr>
      <w:tr w:rsidR="006342E0" w:rsidRPr="00480883" w14:paraId="61A2DBC4" w14:textId="77777777" w:rsidTr="00B8061A">
        <w:tc>
          <w:tcPr>
            <w:tcW w:w="0" w:type="auto"/>
          </w:tcPr>
          <w:p w14:paraId="28755A67" w14:textId="77777777" w:rsidR="006342E0" w:rsidRDefault="006342E0" w:rsidP="00B8061A">
            <w:pPr>
              <w:keepNext/>
              <w:spacing w:before="60" w:after="0" w:line="240" w:lineRule="atLeast"/>
              <w:rPr>
                <w:rFonts w:ascii="Times New Roman" w:eastAsia="Times New Roman" w:hAnsi="Times New Roman" w:cs="Times New Roman"/>
                <w:i/>
                <w:iCs/>
                <w:sz w:val="20"/>
                <w:szCs w:val="20"/>
                <w:lang w:eastAsia="en-AU"/>
              </w:rPr>
            </w:pPr>
            <w:r>
              <w:rPr>
                <w:rFonts w:ascii="Times New Roman" w:eastAsia="Times New Roman" w:hAnsi="Times New Roman" w:cs="Times New Roman"/>
                <w:i/>
                <w:iCs/>
                <w:sz w:val="20"/>
                <w:szCs w:val="20"/>
                <w:lang w:eastAsia="en-AU"/>
              </w:rPr>
              <w:t>3</w:t>
            </w:r>
          </w:p>
        </w:tc>
        <w:tc>
          <w:tcPr>
            <w:tcW w:w="0" w:type="auto"/>
            <w:shd w:val="clear" w:color="auto" w:fill="auto"/>
          </w:tcPr>
          <w:p w14:paraId="3919D917" w14:textId="77777777" w:rsidR="006342E0" w:rsidRDefault="006342E0" w:rsidP="00B8061A">
            <w:pPr>
              <w:keepNext/>
              <w:spacing w:before="60" w:after="0" w:line="240" w:lineRule="atLeast"/>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MF and HF Equipment – Land Mobile Service Standard</w:t>
            </w:r>
          </w:p>
          <w:p w14:paraId="2FAA1F9F" w14:textId="77777777" w:rsidR="006342E0" w:rsidRDefault="006342E0" w:rsidP="00B8061A">
            <w:pPr>
              <w:keepNext/>
              <w:spacing w:before="60" w:after="120" w:line="240" w:lineRule="atLeast"/>
              <w:rPr>
                <w:rFonts w:ascii="Times New Roman" w:eastAsia="Times New Roman" w:hAnsi="Times New Roman" w:cs="Times New Roman"/>
                <w:sz w:val="20"/>
                <w:szCs w:val="20"/>
                <w:lang w:eastAsia="en-AU"/>
              </w:rPr>
            </w:pPr>
            <w:r w:rsidRPr="00B729A4">
              <w:rPr>
                <w:rFonts w:ascii="Times New Roman" w:eastAsia="Times New Roman" w:hAnsi="Times New Roman" w:cs="Times New Roman"/>
                <w:sz w:val="16"/>
                <w:szCs w:val="16"/>
                <w:lang w:eastAsia="en-AU"/>
              </w:rPr>
              <w:t xml:space="preserve">Note: See </w:t>
            </w:r>
            <w:r w:rsidRPr="00263286">
              <w:rPr>
                <w:rFonts w:ascii="Times New Roman" w:eastAsia="Times New Roman" w:hAnsi="Times New Roman" w:cs="Times New Roman"/>
                <w:sz w:val="16"/>
                <w:szCs w:val="16"/>
                <w:lang w:eastAsia="en-AU"/>
              </w:rPr>
              <w:t>Part 5.</w:t>
            </w:r>
          </w:p>
        </w:tc>
        <w:tc>
          <w:tcPr>
            <w:tcW w:w="0" w:type="auto"/>
            <w:shd w:val="clear" w:color="auto" w:fill="auto"/>
          </w:tcPr>
          <w:p w14:paraId="2C8BEF8E" w14:textId="77777777" w:rsidR="006342E0" w:rsidRPr="00A4707E" w:rsidRDefault="006342E0" w:rsidP="00B8061A">
            <w:pPr>
              <w:keepNext/>
              <w:spacing w:before="60" w:after="0" w:line="240" w:lineRule="atLeast"/>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MF and HF land mobile equipment</w:t>
            </w:r>
          </w:p>
        </w:tc>
        <w:tc>
          <w:tcPr>
            <w:tcW w:w="0" w:type="auto"/>
            <w:shd w:val="clear" w:color="auto" w:fill="auto"/>
          </w:tcPr>
          <w:p w14:paraId="0F71D76E" w14:textId="77777777" w:rsidR="006342E0" w:rsidRDefault="006342E0" w:rsidP="00B8061A">
            <w:pPr>
              <w:keepNext/>
              <w:spacing w:before="60" w:after="0" w:line="240" w:lineRule="atLeast"/>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AS/NZS 4770</w:t>
            </w:r>
          </w:p>
        </w:tc>
        <w:tc>
          <w:tcPr>
            <w:tcW w:w="0" w:type="auto"/>
          </w:tcPr>
          <w:p w14:paraId="1D625D52" w14:textId="77777777" w:rsidR="006342E0" w:rsidRDefault="006342E0" w:rsidP="00B8061A">
            <w:pPr>
              <w:keepNext/>
              <w:spacing w:before="60" w:after="0" w:line="240" w:lineRule="atLeast"/>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w:t>
            </w:r>
          </w:p>
        </w:tc>
      </w:tr>
      <w:tr w:rsidR="006342E0" w:rsidRPr="00480883" w14:paraId="440C49EA" w14:textId="77777777" w:rsidTr="00B8061A">
        <w:tc>
          <w:tcPr>
            <w:tcW w:w="0" w:type="auto"/>
          </w:tcPr>
          <w:p w14:paraId="3FD5EB42" w14:textId="77777777" w:rsidR="006342E0" w:rsidRDefault="006342E0" w:rsidP="00B8061A">
            <w:pPr>
              <w:spacing w:before="60" w:after="0" w:line="240" w:lineRule="atLeast"/>
              <w:rPr>
                <w:rFonts w:ascii="Times New Roman" w:eastAsia="Times New Roman" w:hAnsi="Times New Roman" w:cs="Times New Roman"/>
                <w:i/>
                <w:iCs/>
                <w:sz w:val="20"/>
                <w:szCs w:val="20"/>
                <w:lang w:eastAsia="en-AU"/>
              </w:rPr>
            </w:pPr>
            <w:r>
              <w:rPr>
                <w:rFonts w:ascii="Times New Roman" w:eastAsia="Times New Roman" w:hAnsi="Times New Roman" w:cs="Times New Roman"/>
                <w:i/>
                <w:iCs/>
                <w:sz w:val="20"/>
                <w:szCs w:val="20"/>
                <w:lang w:eastAsia="en-AU"/>
              </w:rPr>
              <w:t>4</w:t>
            </w:r>
          </w:p>
        </w:tc>
        <w:tc>
          <w:tcPr>
            <w:tcW w:w="0" w:type="auto"/>
            <w:shd w:val="clear" w:color="auto" w:fill="auto"/>
          </w:tcPr>
          <w:p w14:paraId="0CAF22E3" w14:textId="77777777" w:rsidR="006342E0" w:rsidRDefault="006342E0" w:rsidP="00B8061A">
            <w:pPr>
              <w:spacing w:before="60" w:after="0" w:line="240" w:lineRule="atLeast"/>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Paging Service Equipment Standard</w:t>
            </w:r>
          </w:p>
          <w:p w14:paraId="35DA2520" w14:textId="77777777" w:rsidR="006342E0" w:rsidRDefault="006342E0" w:rsidP="00B8061A">
            <w:pPr>
              <w:spacing w:before="60" w:after="120" w:line="240" w:lineRule="atLeast"/>
              <w:rPr>
                <w:rFonts w:ascii="Times New Roman" w:eastAsia="Times New Roman" w:hAnsi="Times New Roman" w:cs="Times New Roman"/>
                <w:sz w:val="20"/>
                <w:szCs w:val="20"/>
                <w:lang w:eastAsia="en-AU"/>
              </w:rPr>
            </w:pPr>
            <w:r w:rsidRPr="00B729A4">
              <w:rPr>
                <w:rFonts w:ascii="Times New Roman" w:eastAsia="Times New Roman" w:hAnsi="Times New Roman" w:cs="Times New Roman"/>
                <w:sz w:val="16"/>
                <w:szCs w:val="16"/>
                <w:lang w:eastAsia="en-AU"/>
              </w:rPr>
              <w:t xml:space="preserve">Note: </w:t>
            </w:r>
            <w:r w:rsidRPr="002D09A2">
              <w:rPr>
                <w:rFonts w:ascii="Times New Roman" w:eastAsia="Times New Roman" w:hAnsi="Times New Roman" w:cs="Times New Roman"/>
                <w:sz w:val="16"/>
                <w:szCs w:val="16"/>
                <w:lang w:eastAsia="en-AU"/>
              </w:rPr>
              <w:t>See Part 6.</w:t>
            </w:r>
          </w:p>
        </w:tc>
        <w:tc>
          <w:tcPr>
            <w:tcW w:w="0" w:type="auto"/>
            <w:shd w:val="clear" w:color="auto" w:fill="auto"/>
          </w:tcPr>
          <w:p w14:paraId="0CCEFB1E" w14:textId="77777777" w:rsidR="006342E0" w:rsidRDefault="006342E0" w:rsidP="00B8061A">
            <w:pPr>
              <w:spacing w:before="60" w:after="0" w:line="240" w:lineRule="atLeast"/>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paging service equipment</w:t>
            </w:r>
          </w:p>
        </w:tc>
        <w:tc>
          <w:tcPr>
            <w:tcW w:w="0" w:type="auto"/>
            <w:shd w:val="clear" w:color="auto" w:fill="auto"/>
          </w:tcPr>
          <w:p w14:paraId="7B84741A" w14:textId="77777777" w:rsidR="006342E0" w:rsidRDefault="006342E0" w:rsidP="00B8061A">
            <w:pPr>
              <w:spacing w:before="60" w:after="0" w:line="240" w:lineRule="atLeast"/>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ETSI EN 300 224</w:t>
            </w:r>
          </w:p>
        </w:tc>
        <w:tc>
          <w:tcPr>
            <w:tcW w:w="0" w:type="auto"/>
          </w:tcPr>
          <w:p w14:paraId="23671138" w14:textId="77777777" w:rsidR="006342E0" w:rsidRDefault="006342E0" w:rsidP="00B8061A">
            <w:pPr>
              <w:spacing w:before="60" w:after="0" w:line="240" w:lineRule="atLeast"/>
              <w:rPr>
                <w:rFonts w:ascii="Times New Roman" w:eastAsia="Times New Roman" w:hAnsi="Times New Roman" w:cs="Times New Roman"/>
                <w:sz w:val="20"/>
                <w:szCs w:val="20"/>
                <w:lang w:eastAsia="en-AU"/>
              </w:rPr>
            </w:pPr>
            <w:r w:rsidRPr="002D09A2">
              <w:rPr>
                <w:rFonts w:ascii="Times New Roman" w:eastAsia="Times New Roman" w:hAnsi="Times New Roman" w:cs="Times New Roman"/>
                <w:sz w:val="20"/>
                <w:szCs w:val="20"/>
                <w:lang w:eastAsia="en-AU"/>
              </w:rPr>
              <w:t>Clause 19</w:t>
            </w:r>
          </w:p>
        </w:tc>
      </w:tr>
      <w:tr w:rsidR="006342E0" w:rsidRPr="00480883" w14:paraId="33588F68" w14:textId="77777777" w:rsidTr="00B8061A">
        <w:tc>
          <w:tcPr>
            <w:tcW w:w="0" w:type="auto"/>
          </w:tcPr>
          <w:p w14:paraId="267C752B" w14:textId="77777777" w:rsidR="006342E0" w:rsidRDefault="006342E0" w:rsidP="00B8061A">
            <w:pPr>
              <w:spacing w:before="60" w:after="0" w:line="240" w:lineRule="atLeast"/>
              <w:rPr>
                <w:rFonts w:ascii="Times New Roman" w:eastAsia="Times New Roman" w:hAnsi="Times New Roman" w:cs="Times New Roman"/>
                <w:i/>
                <w:iCs/>
                <w:sz w:val="20"/>
                <w:szCs w:val="20"/>
                <w:lang w:eastAsia="en-AU"/>
              </w:rPr>
            </w:pPr>
            <w:r>
              <w:rPr>
                <w:rFonts w:ascii="Times New Roman" w:eastAsia="Times New Roman" w:hAnsi="Times New Roman" w:cs="Times New Roman"/>
                <w:i/>
                <w:iCs/>
                <w:sz w:val="20"/>
                <w:szCs w:val="20"/>
                <w:lang w:eastAsia="en-AU"/>
              </w:rPr>
              <w:t>5</w:t>
            </w:r>
          </w:p>
        </w:tc>
        <w:tc>
          <w:tcPr>
            <w:tcW w:w="0" w:type="auto"/>
            <w:shd w:val="clear" w:color="auto" w:fill="auto"/>
          </w:tcPr>
          <w:p w14:paraId="0FA7C053" w14:textId="77777777" w:rsidR="006342E0" w:rsidRDefault="006342E0" w:rsidP="00B8061A">
            <w:pPr>
              <w:spacing w:before="60" w:after="0" w:line="240" w:lineRule="atLeast"/>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UHF CB Equipment Standard</w:t>
            </w:r>
          </w:p>
          <w:p w14:paraId="3189F17E" w14:textId="77777777" w:rsidR="006342E0" w:rsidRDefault="006342E0" w:rsidP="00B8061A">
            <w:pPr>
              <w:spacing w:before="60" w:after="120" w:line="240" w:lineRule="atLeast"/>
              <w:rPr>
                <w:rFonts w:ascii="Times New Roman" w:eastAsia="Times New Roman" w:hAnsi="Times New Roman" w:cs="Times New Roman"/>
                <w:sz w:val="20"/>
                <w:szCs w:val="20"/>
                <w:lang w:eastAsia="en-AU"/>
              </w:rPr>
            </w:pPr>
            <w:r w:rsidRPr="00B729A4">
              <w:rPr>
                <w:rFonts w:ascii="Times New Roman" w:eastAsia="Times New Roman" w:hAnsi="Times New Roman" w:cs="Times New Roman"/>
                <w:sz w:val="16"/>
                <w:szCs w:val="16"/>
                <w:lang w:eastAsia="en-AU"/>
              </w:rPr>
              <w:t xml:space="preserve">Note: </w:t>
            </w:r>
            <w:r w:rsidRPr="002D09A2">
              <w:rPr>
                <w:rFonts w:ascii="Times New Roman" w:eastAsia="Times New Roman" w:hAnsi="Times New Roman" w:cs="Times New Roman"/>
                <w:sz w:val="16"/>
                <w:szCs w:val="16"/>
                <w:lang w:eastAsia="en-AU"/>
              </w:rPr>
              <w:t>See Part 7.</w:t>
            </w:r>
          </w:p>
        </w:tc>
        <w:tc>
          <w:tcPr>
            <w:tcW w:w="0" w:type="auto"/>
            <w:shd w:val="clear" w:color="auto" w:fill="auto"/>
          </w:tcPr>
          <w:p w14:paraId="1402313D" w14:textId="77777777" w:rsidR="006342E0" w:rsidRDefault="006342E0" w:rsidP="00B8061A">
            <w:pPr>
              <w:spacing w:before="60" w:after="0" w:line="240" w:lineRule="atLeast"/>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UHF CB equipment</w:t>
            </w:r>
          </w:p>
        </w:tc>
        <w:tc>
          <w:tcPr>
            <w:tcW w:w="0" w:type="auto"/>
            <w:shd w:val="clear" w:color="auto" w:fill="auto"/>
          </w:tcPr>
          <w:p w14:paraId="3327A90F" w14:textId="77777777" w:rsidR="006342E0" w:rsidRDefault="006342E0" w:rsidP="00B8061A">
            <w:pPr>
              <w:spacing w:before="60" w:after="0" w:line="240" w:lineRule="atLeast"/>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AS/NZS 4365</w:t>
            </w:r>
          </w:p>
        </w:tc>
        <w:tc>
          <w:tcPr>
            <w:tcW w:w="0" w:type="auto"/>
          </w:tcPr>
          <w:p w14:paraId="138D6B42" w14:textId="77777777" w:rsidR="006342E0" w:rsidRPr="002D09A2" w:rsidRDefault="006342E0" w:rsidP="00B8061A">
            <w:pPr>
              <w:spacing w:before="60" w:after="0" w:line="240" w:lineRule="atLeast"/>
              <w:rPr>
                <w:rFonts w:ascii="Times New Roman" w:eastAsia="Times New Roman" w:hAnsi="Times New Roman" w:cs="Times New Roman"/>
                <w:sz w:val="20"/>
                <w:szCs w:val="20"/>
                <w:lang w:eastAsia="en-AU"/>
              </w:rPr>
            </w:pPr>
            <w:r w:rsidRPr="002D09A2">
              <w:rPr>
                <w:rFonts w:ascii="Times New Roman" w:eastAsia="Times New Roman" w:hAnsi="Times New Roman" w:cs="Times New Roman"/>
                <w:sz w:val="20"/>
                <w:szCs w:val="20"/>
                <w:lang w:eastAsia="en-AU"/>
              </w:rPr>
              <w:t>Clause 22</w:t>
            </w:r>
          </w:p>
        </w:tc>
      </w:tr>
      <w:tr w:rsidR="006342E0" w:rsidRPr="00480883" w14:paraId="0BE0EF8C" w14:textId="77777777" w:rsidTr="00B8061A">
        <w:tc>
          <w:tcPr>
            <w:tcW w:w="0" w:type="auto"/>
            <w:gridSpan w:val="5"/>
          </w:tcPr>
          <w:p w14:paraId="678246BF" w14:textId="77777777" w:rsidR="006342E0" w:rsidRPr="001A2169" w:rsidRDefault="006342E0" w:rsidP="00B8061A">
            <w:pPr>
              <w:spacing w:before="60" w:after="0" w:line="240" w:lineRule="atLeast"/>
              <w:rPr>
                <w:rFonts w:ascii="Times New Roman" w:eastAsia="Times New Roman" w:hAnsi="Times New Roman" w:cs="Times New Roman"/>
                <w:i/>
                <w:iCs/>
                <w:sz w:val="20"/>
                <w:szCs w:val="20"/>
                <w:lang w:eastAsia="en-AU"/>
              </w:rPr>
            </w:pPr>
            <w:r>
              <w:rPr>
                <w:rFonts w:ascii="Times New Roman" w:eastAsia="Times New Roman" w:hAnsi="Times New Roman" w:cs="Times New Roman"/>
                <w:i/>
                <w:iCs/>
                <w:sz w:val="20"/>
                <w:szCs w:val="20"/>
                <w:lang w:eastAsia="en-AU"/>
              </w:rPr>
              <w:t>Maritime, aeronautical and safety standards</w:t>
            </w:r>
          </w:p>
        </w:tc>
      </w:tr>
      <w:tr w:rsidR="006342E0" w:rsidRPr="00480883" w14:paraId="58A436F2" w14:textId="77777777" w:rsidTr="00B8061A">
        <w:tc>
          <w:tcPr>
            <w:tcW w:w="0" w:type="auto"/>
          </w:tcPr>
          <w:p w14:paraId="4F527F63" w14:textId="77777777" w:rsidR="006342E0" w:rsidRPr="00480883" w:rsidRDefault="006342E0" w:rsidP="00B8061A">
            <w:pPr>
              <w:spacing w:before="60" w:after="0" w:line="240" w:lineRule="atLeast"/>
              <w:rPr>
                <w:rFonts w:ascii="Times New Roman" w:eastAsia="Times New Roman" w:hAnsi="Times New Roman" w:cs="Times New Roman"/>
                <w:i/>
                <w:iCs/>
                <w:sz w:val="20"/>
                <w:szCs w:val="20"/>
                <w:lang w:eastAsia="en-AU"/>
              </w:rPr>
            </w:pPr>
            <w:r>
              <w:rPr>
                <w:rFonts w:ascii="Times New Roman" w:eastAsia="Times New Roman" w:hAnsi="Times New Roman" w:cs="Times New Roman"/>
                <w:i/>
                <w:iCs/>
                <w:sz w:val="20"/>
                <w:szCs w:val="20"/>
                <w:lang w:eastAsia="en-AU"/>
              </w:rPr>
              <w:t>6</w:t>
            </w:r>
          </w:p>
        </w:tc>
        <w:tc>
          <w:tcPr>
            <w:tcW w:w="0" w:type="auto"/>
            <w:shd w:val="clear" w:color="auto" w:fill="auto"/>
          </w:tcPr>
          <w:p w14:paraId="2AEDD547" w14:textId="77777777" w:rsidR="006342E0" w:rsidRDefault="006342E0" w:rsidP="00B8061A">
            <w:pPr>
              <w:spacing w:before="60" w:after="0" w:line="240" w:lineRule="atLeast"/>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118 MHz to 137 MHz Amplitude Modulated Equipment – Aeronautical Radio Service Standard</w:t>
            </w:r>
          </w:p>
          <w:p w14:paraId="011BD63F" w14:textId="77777777" w:rsidR="006342E0" w:rsidRPr="00480883" w:rsidRDefault="006342E0" w:rsidP="00B8061A">
            <w:pPr>
              <w:spacing w:before="60" w:after="120" w:line="240" w:lineRule="atLeast"/>
              <w:rPr>
                <w:rFonts w:ascii="Times New Roman" w:eastAsia="Times New Roman" w:hAnsi="Times New Roman" w:cs="Times New Roman"/>
                <w:sz w:val="20"/>
                <w:szCs w:val="20"/>
                <w:lang w:eastAsia="en-AU"/>
              </w:rPr>
            </w:pPr>
            <w:r w:rsidRPr="00B729A4">
              <w:rPr>
                <w:rFonts w:ascii="Times New Roman" w:eastAsia="Times New Roman" w:hAnsi="Times New Roman" w:cs="Times New Roman"/>
                <w:sz w:val="16"/>
                <w:szCs w:val="16"/>
                <w:lang w:eastAsia="en-AU"/>
              </w:rPr>
              <w:t xml:space="preserve">Note: </w:t>
            </w:r>
            <w:r w:rsidRPr="002D09A2">
              <w:rPr>
                <w:rFonts w:ascii="Times New Roman" w:eastAsia="Times New Roman" w:hAnsi="Times New Roman" w:cs="Times New Roman"/>
                <w:sz w:val="16"/>
                <w:szCs w:val="16"/>
                <w:lang w:eastAsia="en-AU"/>
              </w:rPr>
              <w:t>See Part 8.</w:t>
            </w:r>
          </w:p>
        </w:tc>
        <w:tc>
          <w:tcPr>
            <w:tcW w:w="0" w:type="auto"/>
            <w:shd w:val="clear" w:color="auto" w:fill="auto"/>
          </w:tcPr>
          <w:p w14:paraId="23F6CD03" w14:textId="77777777" w:rsidR="006342E0" w:rsidRPr="00480883" w:rsidRDefault="006342E0" w:rsidP="00B8061A">
            <w:pPr>
              <w:spacing w:before="60" w:after="0" w:line="240" w:lineRule="atLeast"/>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aeronautical AM equipment</w:t>
            </w:r>
          </w:p>
        </w:tc>
        <w:tc>
          <w:tcPr>
            <w:tcW w:w="0" w:type="auto"/>
            <w:shd w:val="clear" w:color="auto" w:fill="auto"/>
          </w:tcPr>
          <w:p w14:paraId="4E23A051" w14:textId="77777777" w:rsidR="006342E0" w:rsidRDefault="006342E0" w:rsidP="00B8061A">
            <w:pPr>
              <w:tabs>
                <w:tab w:val="left" w:pos="520"/>
              </w:tabs>
              <w:spacing w:before="60" w:after="0" w:line="240" w:lineRule="atLeast"/>
              <w:ind w:left="363" w:hanging="363"/>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Either:</w:t>
            </w:r>
          </w:p>
          <w:p w14:paraId="47CA198E" w14:textId="77777777" w:rsidR="006342E0" w:rsidRDefault="006342E0" w:rsidP="00B8061A">
            <w:pPr>
              <w:tabs>
                <w:tab w:val="left" w:pos="520"/>
              </w:tabs>
              <w:spacing w:before="60" w:after="0" w:line="240" w:lineRule="atLeast"/>
              <w:ind w:left="363" w:hanging="363"/>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(a)</w:t>
            </w:r>
            <w:r>
              <w:rPr>
                <w:rFonts w:ascii="Times New Roman" w:eastAsia="Times New Roman" w:hAnsi="Times New Roman" w:cs="Times New Roman"/>
                <w:sz w:val="20"/>
                <w:szCs w:val="20"/>
                <w:lang w:eastAsia="en-AU"/>
              </w:rPr>
              <w:tab/>
              <w:t>AS/NZS 4583; or</w:t>
            </w:r>
          </w:p>
          <w:p w14:paraId="2F4341BE" w14:textId="77777777" w:rsidR="006342E0" w:rsidRPr="00480883" w:rsidRDefault="006342E0" w:rsidP="00B8061A">
            <w:pPr>
              <w:tabs>
                <w:tab w:val="left" w:pos="520"/>
              </w:tabs>
              <w:spacing w:before="60" w:after="0" w:line="240" w:lineRule="atLeast"/>
              <w:ind w:left="363" w:hanging="363"/>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(b)</w:t>
            </w:r>
            <w:r>
              <w:rPr>
                <w:rFonts w:ascii="Times New Roman" w:eastAsia="Times New Roman" w:hAnsi="Times New Roman" w:cs="Times New Roman"/>
                <w:sz w:val="20"/>
                <w:szCs w:val="20"/>
                <w:lang w:eastAsia="en-AU"/>
              </w:rPr>
              <w:tab/>
              <w:t>ETSI EN 300 676-1</w:t>
            </w:r>
          </w:p>
        </w:tc>
        <w:tc>
          <w:tcPr>
            <w:tcW w:w="0" w:type="auto"/>
          </w:tcPr>
          <w:p w14:paraId="423DD1BE" w14:textId="77777777" w:rsidR="006342E0" w:rsidRPr="00480883" w:rsidRDefault="006342E0" w:rsidP="00B8061A">
            <w:pPr>
              <w:spacing w:before="60" w:after="0" w:line="240" w:lineRule="atLeast"/>
              <w:rPr>
                <w:rFonts w:ascii="Times New Roman" w:eastAsia="Times New Roman" w:hAnsi="Times New Roman" w:cs="Times New Roman"/>
                <w:sz w:val="20"/>
                <w:szCs w:val="20"/>
                <w:lang w:eastAsia="en-AU"/>
              </w:rPr>
            </w:pPr>
            <w:r w:rsidRPr="00571C9B">
              <w:rPr>
                <w:rFonts w:ascii="Times New Roman" w:eastAsia="Times New Roman" w:hAnsi="Times New Roman" w:cs="Times New Roman"/>
                <w:sz w:val="20"/>
                <w:szCs w:val="20"/>
                <w:lang w:eastAsia="en-AU"/>
              </w:rPr>
              <w:t>Clause 26 for</w:t>
            </w:r>
            <w:r>
              <w:rPr>
                <w:rFonts w:ascii="Times New Roman" w:eastAsia="Times New Roman" w:hAnsi="Times New Roman" w:cs="Times New Roman"/>
                <w:sz w:val="20"/>
                <w:szCs w:val="20"/>
                <w:lang w:eastAsia="en-AU"/>
              </w:rPr>
              <w:t xml:space="preserve"> both AS/NZS 4583 and ETSI EN 300 676-1</w:t>
            </w:r>
          </w:p>
        </w:tc>
      </w:tr>
      <w:tr w:rsidR="006342E0" w:rsidRPr="00480883" w14:paraId="4DF9E3C0" w14:textId="77777777" w:rsidTr="00B8061A">
        <w:tc>
          <w:tcPr>
            <w:tcW w:w="0" w:type="auto"/>
          </w:tcPr>
          <w:p w14:paraId="2EDCC259" w14:textId="77777777" w:rsidR="006342E0" w:rsidRPr="00480883" w:rsidRDefault="006342E0" w:rsidP="00B8061A">
            <w:pPr>
              <w:spacing w:before="60" w:after="0" w:line="240" w:lineRule="atLeast"/>
              <w:rPr>
                <w:rFonts w:ascii="Times New Roman" w:eastAsia="Times New Roman" w:hAnsi="Times New Roman" w:cs="Times New Roman"/>
                <w:i/>
                <w:iCs/>
                <w:sz w:val="20"/>
                <w:szCs w:val="20"/>
                <w:lang w:eastAsia="en-AU"/>
              </w:rPr>
            </w:pPr>
            <w:r>
              <w:rPr>
                <w:rFonts w:ascii="Times New Roman" w:eastAsia="Times New Roman" w:hAnsi="Times New Roman" w:cs="Times New Roman"/>
                <w:i/>
                <w:iCs/>
                <w:sz w:val="20"/>
                <w:szCs w:val="20"/>
                <w:lang w:eastAsia="en-AU"/>
              </w:rPr>
              <w:t>7</w:t>
            </w:r>
          </w:p>
        </w:tc>
        <w:tc>
          <w:tcPr>
            <w:tcW w:w="0" w:type="auto"/>
            <w:shd w:val="clear" w:color="auto" w:fill="auto"/>
          </w:tcPr>
          <w:p w14:paraId="6618A167" w14:textId="77777777" w:rsidR="006342E0" w:rsidRDefault="006342E0" w:rsidP="00B8061A">
            <w:pPr>
              <w:spacing w:before="60" w:after="0" w:line="240" w:lineRule="atLeast"/>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406 MHz Satellite Distress Beacons Standard</w:t>
            </w:r>
          </w:p>
          <w:p w14:paraId="59F4DAC9" w14:textId="77777777" w:rsidR="006342E0" w:rsidRDefault="006342E0" w:rsidP="00B8061A">
            <w:pPr>
              <w:spacing w:before="60" w:after="120" w:line="240" w:lineRule="atLeast"/>
              <w:rPr>
                <w:rFonts w:ascii="Times New Roman" w:eastAsia="Times New Roman" w:hAnsi="Times New Roman" w:cs="Times New Roman"/>
                <w:sz w:val="20"/>
                <w:szCs w:val="20"/>
                <w:lang w:eastAsia="en-AU"/>
              </w:rPr>
            </w:pPr>
            <w:r w:rsidRPr="00B729A4">
              <w:rPr>
                <w:rFonts w:ascii="Times New Roman" w:eastAsia="Times New Roman" w:hAnsi="Times New Roman" w:cs="Times New Roman"/>
                <w:sz w:val="16"/>
                <w:szCs w:val="16"/>
                <w:lang w:eastAsia="en-AU"/>
              </w:rPr>
              <w:t xml:space="preserve">Note: </w:t>
            </w:r>
            <w:r w:rsidRPr="00571C9B">
              <w:rPr>
                <w:rFonts w:ascii="Times New Roman" w:eastAsia="Times New Roman" w:hAnsi="Times New Roman" w:cs="Times New Roman"/>
                <w:sz w:val="16"/>
                <w:szCs w:val="16"/>
                <w:lang w:eastAsia="en-AU"/>
              </w:rPr>
              <w:t>See Part 9.</w:t>
            </w:r>
          </w:p>
        </w:tc>
        <w:tc>
          <w:tcPr>
            <w:tcW w:w="0" w:type="auto"/>
            <w:shd w:val="clear" w:color="auto" w:fill="auto"/>
          </w:tcPr>
          <w:p w14:paraId="217A4037" w14:textId="77777777" w:rsidR="006342E0" w:rsidRDefault="006342E0" w:rsidP="00B8061A">
            <w:pPr>
              <w:spacing w:before="60" w:after="0" w:line="240" w:lineRule="atLeast"/>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406 MHz satellite distress beacon equipment</w:t>
            </w:r>
          </w:p>
        </w:tc>
        <w:tc>
          <w:tcPr>
            <w:tcW w:w="0" w:type="auto"/>
            <w:shd w:val="clear" w:color="auto" w:fill="auto"/>
          </w:tcPr>
          <w:p w14:paraId="69FE46BC" w14:textId="77777777" w:rsidR="006342E0" w:rsidRDefault="006342E0" w:rsidP="00B8061A">
            <w:pPr>
              <w:tabs>
                <w:tab w:val="left" w:pos="520"/>
              </w:tabs>
              <w:spacing w:before="60" w:after="0" w:line="240" w:lineRule="atLeast"/>
              <w:ind w:left="363" w:hanging="363"/>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Both:</w:t>
            </w:r>
          </w:p>
          <w:p w14:paraId="5AEC8272" w14:textId="77777777" w:rsidR="006342E0" w:rsidRDefault="006342E0" w:rsidP="00B8061A">
            <w:pPr>
              <w:tabs>
                <w:tab w:val="left" w:pos="520"/>
              </w:tabs>
              <w:spacing w:before="60" w:after="0" w:line="240" w:lineRule="atLeast"/>
              <w:ind w:left="363" w:hanging="363"/>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(a)</w:t>
            </w:r>
            <w:r>
              <w:rPr>
                <w:rFonts w:ascii="Times New Roman" w:eastAsia="Times New Roman" w:hAnsi="Times New Roman" w:cs="Times New Roman"/>
                <w:sz w:val="20"/>
                <w:szCs w:val="20"/>
                <w:lang w:eastAsia="en-AU"/>
              </w:rPr>
              <w:tab/>
              <w:t>AS/NZS 4280.1; and</w:t>
            </w:r>
          </w:p>
          <w:p w14:paraId="3E553BB0" w14:textId="77777777" w:rsidR="006342E0" w:rsidRDefault="006342E0" w:rsidP="00B8061A">
            <w:pPr>
              <w:tabs>
                <w:tab w:val="left" w:pos="520"/>
              </w:tabs>
              <w:spacing w:before="60" w:after="0" w:line="240" w:lineRule="atLeast"/>
              <w:ind w:left="363" w:hanging="363"/>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(b)</w:t>
            </w:r>
            <w:r>
              <w:rPr>
                <w:rFonts w:ascii="Times New Roman" w:eastAsia="Times New Roman" w:hAnsi="Times New Roman" w:cs="Times New Roman"/>
                <w:sz w:val="20"/>
                <w:szCs w:val="20"/>
                <w:lang w:eastAsia="en-AU"/>
              </w:rPr>
              <w:tab/>
              <w:t>AS/NZS 4280.2</w:t>
            </w:r>
          </w:p>
        </w:tc>
        <w:tc>
          <w:tcPr>
            <w:tcW w:w="0" w:type="auto"/>
          </w:tcPr>
          <w:p w14:paraId="66DF9478" w14:textId="77777777" w:rsidR="006342E0" w:rsidRPr="006753D7" w:rsidRDefault="006342E0" w:rsidP="00B8061A">
            <w:pPr>
              <w:tabs>
                <w:tab w:val="left" w:pos="520"/>
              </w:tabs>
              <w:spacing w:before="60" w:after="0" w:line="240" w:lineRule="atLeast"/>
              <w:ind w:left="363" w:hanging="363"/>
              <w:rPr>
                <w:rFonts w:ascii="Times New Roman" w:eastAsia="Times New Roman" w:hAnsi="Times New Roman" w:cs="Times New Roman"/>
                <w:sz w:val="20"/>
                <w:szCs w:val="20"/>
                <w:lang w:eastAsia="en-AU"/>
              </w:rPr>
            </w:pPr>
            <w:r w:rsidRPr="006753D7">
              <w:rPr>
                <w:rFonts w:ascii="Times New Roman" w:eastAsia="Times New Roman" w:hAnsi="Times New Roman" w:cs="Times New Roman"/>
                <w:sz w:val="20"/>
                <w:szCs w:val="20"/>
                <w:lang w:eastAsia="en-AU"/>
              </w:rPr>
              <w:t>(a)</w:t>
            </w:r>
            <w:r w:rsidRPr="006753D7">
              <w:rPr>
                <w:rFonts w:ascii="Times New Roman" w:eastAsia="Times New Roman" w:hAnsi="Times New Roman" w:cs="Times New Roman"/>
                <w:sz w:val="20"/>
                <w:szCs w:val="20"/>
                <w:lang w:eastAsia="en-AU"/>
              </w:rPr>
              <w:tab/>
              <w:t>clause 30 for AS/NZS 4280.1; and</w:t>
            </w:r>
          </w:p>
          <w:p w14:paraId="2A4FAF04" w14:textId="77777777" w:rsidR="006342E0" w:rsidRPr="006753D7" w:rsidRDefault="006342E0" w:rsidP="00B8061A">
            <w:pPr>
              <w:tabs>
                <w:tab w:val="left" w:pos="520"/>
              </w:tabs>
              <w:spacing w:before="60" w:after="0" w:line="240" w:lineRule="atLeast"/>
              <w:ind w:left="363" w:hanging="363"/>
              <w:rPr>
                <w:rFonts w:ascii="Times New Roman" w:eastAsia="Times New Roman" w:hAnsi="Times New Roman" w:cs="Times New Roman"/>
                <w:sz w:val="20"/>
                <w:szCs w:val="20"/>
                <w:lang w:eastAsia="en-AU"/>
              </w:rPr>
            </w:pPr>
            <w:r w:rsidRPr="006753D7">
              <w:rPr>
                <w:rFonts w:ascii="Times New Roman" w:eastAsia="Times New Roman" w:hAnsi="Times New Roman" w:cs="Times New Roman"/>
                <w:sz w:val="20"/>
                <w:szCs w:val="20"/>
                <w:lang w:eastAsia="en-AU"/>
              </w:rPr>
              <w:t>(b)</w:t>
            </w:r>
            <w:r w:rsidRPr="006753D7">
              <w:rPr>
                <w:rFonts w:ascii="Times New Roman" w:eastAsia="Times New Roman" w:hAnsi="Times New Roman" w:cs="Times New Roman"/>
                <w:sz w:val="20"/>
                <w:szCs w:val="20"/>
                <w:lang w:eastAsia="en-AU"/>
              </w:rPr>
              <w:tab/>
              <w:t>clause 31 for AS/NZS 4280.2</w:t>
            </w:r>
          </w:p>
        </w:tc>
      </w:tr>
      <w:tr w:rsidR="006342E0" w:rsidRPr="00480883" w14:paraId="413644CA" w14:textId="77777777" w:rsidTr="00B8061A">
        <w:tc>
          <w:tcPr>
            <w:tcW w:w="0" w:type="auto"/>
          </w:tcPr>
          <w:p w14:paraId="06A3188A" w14:textId="77777777" w:rsidR="006342E0" w:rsidRPr="00480883" w:rsidRDefault="006342E0" w:rsidP="00B8061A">
            <w:pPr>
              <w:spacing w:before="60" w:after="0" w:line="240" w:lineRule="atLeast"/>
              <w:rPr>
                <w:rFonts w:ascii="Times New Roman" w:eastAsia="Times New Roman" w:hAnsi="Times New Roman" w:cs="Times New Roman"/>
                <w:i/>
                <w:iCs/>
                <w:sz w:val="20"/>
                <w:szCs w:val="20"/>
                <w:lang w:eastAsia="en-AU"/>
              </w:rPr>
            </w:pPr>
            <w:r>
              <w:rPr>
                <w:rFonts w:ascii="Times New Roman" w:eastAsia="Times New Roman" w:hAnsi="Times New Roman" w:cs="Times New Roman"/>
                <w:i/>
                <w:iCs/>
                <w:sz w:val="20"/>
                <w:szCs w:val="20"/>
                <w:lang w:eastAsia="en-AU"/>
              </w:rPr>
              <w:t>8</w:t>
            </w:r>
          </w:p>
        </w:tc>
        <w:tc>
          <w:tcPr>
            <w:tcW w:w="0" w:type="auto"/>
            <w:shd w:val="clear" w:color="auto" w:fill="auto"/>
          </w:tcPr>
          <w:p w14:paraId="39F12D2A" w14:textId="77777777" w:rsidR="006342E0" w:rsidRDefault="006342E0" w:rsidP="00B8061A">
            <w:pPr>
              <w:spacing w:before="60" w:after="0" w:line="240" w:lineRule="atLeast"/>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Equipment Used in the Inshore Boating Radio Services Band Standard</w:t>
            </w:r>
          </w:p>
          <w:p w14:paraId="745E8596" w14:textId="77777777" w:rsidR="006342E0" w:rsidRDefault="006342E0" w:rsidP="00B8061A">
            <w:pPr>
              <w:spacing w:before="60" w:after="120" w:line="240" w:lineRule="atLeast"/>
              <w:rPr>
                <w:rFonts w:ascii="Times New Roman" w:eastAsia="Times New Roman" w:hAnsi="Times New Roman" w:cs="Times New Roman"/>
                <w:sz w:val="20"/>
                <w:szCs w:val="20"/>
                <w:lang w:eastAsia="en-AU"/>
              </w:rPr>
            </w:pPr>
            <w:r w:rsidRPr="00B729A4">
              <w:rPr>
                <w:rFonts w:ascii="Times New Roman" w:eastAsia="Times New Roman" w:hAnsi="Times New Roman" w:cs="Times New Roman"/>
                <w:sz w:val="16"/>
                <w:szCs w:val="16"/>
                <w:lang w:eastAsia="en-AU"/>
              </w:rPr>
              <w:t xml:space="preserve">Note: </w:t>
            </w:r>
            <w:r w:rsidRPr="006753D7">
              <w:rPr>
                <w:rFonts w:ascii="Times New Roman" w:eastAsia="Times New Roman" w:hAnsi="Times New Roman" w:cs="Times New Roman"/>
                <w:sz w:val="16"/>
                <w:szCs w:val="16"/>
                <w:lang w:eastAsia="en-AU"/>
              </w:rPr>
              <w:t>See Part 10.</w:t>
            </w:r>
          </w:p>
        </w:tc>
        <w:tc>
          <w:tcPr>
            <w:tcW w:w="0" w:type="auto"/>
            <w:shd w:val="clear" w:color="auto" w:fill="auto"/>
          </w:tcPr>
          <w:p w14:paraId="6937C9D2" w14:textId="77777777" w:rsidR="006342E0" w:rsidRDefault="006342E0" w:rsidP="00B8061A">
            <w:pPr>
              <w:spacing w:before="60" w:after="0" w:line="240" w:lineRule="atLeast"/>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inshore boating radio equipment</w:t>
            </w:r>
          </w:p>
        </w:tc>
        <w:tc>
          <w:tcPr>
            <w:tcW w:w="0" w:type="auto"/>
            <w:shd w:val="clear" w:color="auto" w:fill="auto"/>
          </w:tcPr>
          <w:p w14:paraId="1C4660B9" w14:textId="77777777" w:rsidR="006342E0" w:rsidRDefault="006342E0" w:rsidP="00B8061A">
            <w:pPr>
              <w:tabs>
                <w:tab w:val="left" w:pos="520"/>
              </w:tabs>
              <w:spacing w:before="60" w:after="0" w:line="240" w:lineRule="atLeast"/>
              <w:ind w:left="363" w:hanging="363"/>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AS/NZS 4367</w:t>
            </w:r>
          </w:p>
        </w:tc>
        <w:tc>
          <w:tcPr>
            <w:tcW w:w="0" w:type="auto"/>
          </w:tcPr>
          <w:p w14:paraId="52F94E1B" w14:textId="77777777" w:rsidR="006342E0" w:rsidRDefault="006342E0" w:rsidP="00B8061A">
            <w:pPr>
              <w:spacing w:before="60" w:after="0" w:line="240" w:lineRule="atLeast"/>
              <w:rPr>
                <w:rFonts w:ascii="Times New Roman" w:eastAsia="Times New Roman" w:hAnsi="Times New Roman" w:cs="Times New Roman"/>
                <w:sz w:val="20"/>
                <w:szCs w:val="20"/>
                <w:highlight w:val="yellow"/>
                <w:lang w:eastAsia="en-AU"/>
              </w:rPr>
            </w:pPr>
            <w:r w:rsidRPr="006753D7">
              <w:rPr>
                <w:rFonts w:ascii="Times New Roman" w:eastAsia="Times New Roman" w:hAnsi="Times New Roman" w:cs="Times New Roman"/>
                <w:sz w:val="20"/>
                <w:szCs w:val="20"/>
                <w:lang w:eastAsia="en-AU"/>
              </w:rPr>
              <w:t>Clause 34</w:t>
            </w:r>
          </w:p>
        </w:tc>
      </w:tr>
      <w:tr w:rsidR="006342E0" w:rsidRPr="00480883" w14:paraId="0C8A1E89" w14:textId="77777777" w:rsidTr="00B8061A">
        <w:tc>
          <w:tcPr>
            <w:tcW w:w="0" w:type="auto"/>
          </w:tcPr>
          <w:p w14:paraId="59F9D133" w14:textId="77777777" w:rsidR="006342E0" w:rsidRPr="00480883" w:rsidRDefault="006342E0" w:rsidP="00B8061A">
            <w:pPr>
              <w:spacing w:before="60" w:after="0" w:line="240" w:lineRule="atLeast"/>
              <w:rPr>
                <w:rFonts w:ascii="Times New Roman" w:eastAsia="Times New Roman" w:hAnsi="Times New Roman" w:cs="Times New Roman"/>
                <w:i/>
                <w:iCs/>
                <w:sz w:val="20"/>
                <w:szCs w:val="20"/>
                <w:lang w:eastAsia="en-AU"/>
              </w:rPr>
            </w:pPr>
            <w:r>
              <w:rPr>
                <w:rFonts w:ascii="Times New Roman" w:eastAsia="Times New Roman" w:hAnsi="Times New Roman" w:cs="Times New Roman"/>
                <w:i/>
                <w:iCs/>
                <w:sz w:val="20"/>
                <w:szCs w:val="20"/>
                <w:lang w:eastAsia="en-AU"/>
              </w:rPr>
              <w:t>9</w:t>
            </w:r>
          </w:p>
        </w:tc>
        <w:tc>
          <w:tcPr>
            <w:tcW w:w="0" w:type="auto"/>
            <w:shd w:val="clear" w:color="auto" w:fill="auto"/>
          </w:tcPr>
          <w:p w14:paraId="5FDB66DE" w14:textId="77777777" w:rsidR="006342E0" w:rsidRDefault="006342E0" w:rsidP="00B8061A">
            <w:pPr>
              <w:spacing w:before="60" w:after="0" w:line="240" w:lineRule="atLeast"/>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MF and HF Equipment – International Maritime Mobile Service Standard</w:t>
            </w:r>
          </w:p>
          <w:p w14:paraId="7F064E94" w14:textId="77777777" w:rsidR="006342E0" w:rsidRDefault="006342E0" w:rsidP="00B8061A">
            <w:pPr>
              <w:spacing w:before="60" w:after="120" w:line="240" w:lineRule="atLeast"/>
              <w:rPr>
                <w:rFonts w:ascii="Times New Roman" w:eastAsia="Times New Roman" w:hAnsi="Times New Roman" w:cs="Times New Roman"/>
                <w:sz w:val="20"/>
                <w:szCs w:val="20"/>
                <w:lang w:eastAsia="en-AU"/>
              </w:rPr>
            </w:pPr>
            <w:r w:rsidRPr="00B729A4">
              <w:rPr>
                <w:rFonts w:ascii="Times New Roman" w:eastAsia="Times New Roman" w:hAnsi="Times New Roman" w:cs="Times New Roman"/>
                <w:sz w:val="16"/>
                <w:szCs w:val="16"/>
                <w:lang w:eastAsia="en-AU"/>
              </w:rPr>
              <w:t>Note: S</w:t>
            </w:r>
            <w:r w:rsidRPr="006753D7">
              <w:rPr>
                <w:rFonts w:ascii="Times New Roman" w:eastAsia="Times New Roman" w:hAnsi="Times New Roman" w:cs="Times New Roman"/>
                <w:sz w:val="16"/>
                <w:szCs w:val="16"/>
                <w:lang w:eastAsia="en-AU"/>
              </w:rPr>
              <w:t>ee Part 11.</w:t>
            </w:r>
          </w:p>
        </w:tc>
        <w:tc>
          <w:tcPr>
            <w:tcW w:w="0" w:type="auto"/>
            <w:shd w:val="clear" w:color="auto" w:fill="auto"/>
          </w:tcPr>
          <w:p w14:paraId="30016E3D" w14:textId="77777777" w:rsidR="006342E0" w:rsidRDefault="006342E0" w:rsidP="00B8061A">
            <w:pPr>
              <w:spacing w:before="60" w:after="0" w:line="240" w:lineRule="atLeast"/>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MF and HF equipment used in the international maritime mobile service</w:t>
            </w:r>
          </w:p>
        </w:tc>
        <w:tc>
          <w:tcPr>
            <w:tcW w:w="0" w:type="auto"/>
            <w:shd w:val="clear" w:color="auto" w:fill="auto"/>
          </w:tcPr>
          <w:p w14:paraId="41EEF858" w14:textId="77777777" w:rsidR="006342E0" w:rsidRDefault="006342E0" w:rsidP="00B8061A">
            <w:pPr>
              <w:spacing w:before="60" w:after="0" w:line="240" w:lineRule="atLeast"/>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ETSI EN 303 402</w:t>
            </w:r>
          </w:p>
        </w:tc>
        <w:tc>
          <w:tcPr>
            <w:tcW w:w="0" w:type="auto"/>
          </w:tcPr>
          <w:p w14:paraId="07BA2E2D" w14:textId="63FACF2E" w:rsidR="006342E0" w:rsidRPr="00E91FEC" w:rsidRDefault="006342E0" w:rsidP="00B8061A">
            <w:pPr>
              <w:spacing w:before="60" w:after="0" w:line="240" w:lineRule="atLeast"/>
              <w:rPr>
                <w:rFonts w:ascii="Times New Roman" w:eastAsia="Times New Roman" w:hAnsi="Times New Roman" w:cs="Times New Roman"/>
                <w:sz w:val="20"/>
                <w:szCs w:val="20"/>
                <w:highlight w:val="yellow"/>
                <w:lang w:eastAsia="en-AU"/>
              </w:rPr>
            </w:pPr>
            <w:r w:rsidRPr="0034778E">
              <w:rPr>
                <w:rFonts w:ascii="Times New Roman" w:eastAsia="Times New Roman" w:hAnsi="Times New Roman" w:cs="Times New Roman"/>
                <w:sz w:val="20"/>
                <w:szCs w:val="20"/>
                <w:lang w:eastAsia="en-AU"/>
              </w:rPr>
              <w:t>Clause 3</w:t>
            </w:r>
            <w:r w:rsidR="008E4FBD">
              <w:rPr>
                <w:rFonts w:ascii="Times New Roman" w:eastAsia="Times New Roman" w:hAnsi="Times New Roman" w:cs="Times New Roman"/>
                <w:sz w:val="20"/>
                <w:szCs w:val="20"/>
                <w:lang w:eastAsia="en-AU"/>
              </w:rPr>
              <w:t>7</w:t>
            </w:r>
          </w:p>
        </w:tc>
      </w:tr>
      <w:tr w:rsidR="006342E0" w:rsidRPr="00480883" w14:paraId="07CACFF8" w14:textId="77777777" w:rsidTr="00B8061A">
        <w:tc>
          <w:tcPr>
            <w:tcW w:w="0" w:type="auto"/>
          </w:tcPr>
          <w:p w14:paraId="29C22B5D" w14:textId="77777777" w:rsidR="006342E0" w:rsidRPr="00480883" w:rsidRDefault="006342E0" w:rsidP="00153987">
            <w:pPr>
              <w:keepLines/>
              <w:spacing w:before="60" w:after="0" w:line="240" w:lineRule="atLeast"/>
              <w:rPr>
                <w:rFonts w:ascii="Times New Roman" w:eastAsia="Times New Roman" w:hAnsi="Times New Roman" w:cs="Times New Roman"/>
                <w:i/>
                <w:iCs/>
                <w:sz w:val="20"/>
                <w:szCs w:val="20"/>
                <w:lang w:eastAsia="en-AU"/>
              </w:rPr>
            </w:pPr>
            <w:r>
              <w:rPr>
                <w:rFonts w:ascii="Times New Roman" w:eastAsia="Times New Roman" w:hAnsi="Times New Roman" w:cs="Times New Roman"/>
                <w:i/>
                <w:iCs/>
                <w:sz w:val="20"/>
                <w:szCs w:val="20"/>
                <w:lang w:eastAsia="en-AU"/>
              </w:rPr>
              <w:lastRenderedPageBreak/>
              <w:t>10</w:t>
            </w:r>
          </w:p>
        </w:tc>
        <w:tc>
          <w:tcPr>
            <w:tcW w:w="0" w:type="auto"/>
            <w:shd w:val="clear" w:color="auto" w:fill="auto"/>
          </w:tcPr>
          <w:p w14:paraId="19064E1A" w14:textId="77777777" w:rsidR="006342E0" w:rsidRDefault="006342E0" w:rsidP="00153987">
            <w:pPr>
              <w:keepLines/>
              <w:spacing w:before="60" w:after="0" w:line="240" w:lineRule="atLeast"/>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VHF Equipment – Maritime Mobile Service Standard (Part 1)</w:t>
            </w:r>
          </w:p>
          <w:p w14:paraId="21EF0195" w14:textId="77777777" w:rsidR="006342E0" w:rsidRDefault="006342E0" w:rsidP="00153987">
            <w:pPr>
              <w:keepLines/>
              <w:spacing w:before="60" w:after="120" w:line="240" w:lineRule="atLeast"/>
              <w:rPr>
                <w:rFonts w:ascii="Times New Roman" w:eastAsia="Times New Roman" w:hAnsi="Times New Roman" w:cs="Times New Roman"/>
                <w:sz w:val="20"/>
                <w:szCs w:val="20"/>
                <w:lang w:eastAsia="en-AU"/>
              </w:rPr>
            </w:pPr>
            <w:r w:rsidRPr="00B729A4">
              <w:rPr>
                <w:rFonts w:ascii="Times New Roman" w:eastAsia="Times New Roman" w:hAnsi="Times New Roman" w:cs="Times New Roman"/>
                <w:sz w:val="16"/>
                <w:szCs w:val="16"/>
                <w:lang w:eastAsia="en-AU"/>
              </w:rPr>
              <w:t xml:space="preserve">Note: </w:t>
            </w:r>
            <w:r w:rsidRPr="0034778E">
              <w:rPr>
                <w:rFonts w:ascii="Times New Roman" w:eastAsia="Times New Roman" w:hAnsi="Times New Roman" w:cs="Times New Roman"/>
                <w:sz w:val="16"/>
                <w:szCs w:val="16"/>
                <w:lang w:eastAsia="en-AU"/>
              </w:rPr>
              <w:t xml:space="preserve">See </w:t>
            </w:r>
            <w:r w:rsidRPr="0033296C">
              <w:rPr>
                <w:rFonts w:ascii="Times New Roman" w:eastAsia="Times New Roman" w:hAnsi="Times New Roman" w:cs="Times New Roman"/>
                <w:sz w:val="16"/>
                <w:szCs w:val="16"/>
                <w:lang w:eastAsia="en-AU"/>
              </w:rPr>
              <w:t>Part 12</w:t>
            </w:r>
            <w:r w:rsidRPr="0034778E">
              <w:rPr>
                <w:rFonts w:ascii="Times New Roman" w:eastAsia="Times New Roman" w:hAnsi="Times New Roman" w:cs="Times New Roman"/>
                <w:sz w:val="16"/>
                <w:szCs w:val="16"/>
                <w:lang w:eastAsia="en-AU"/>
              </w:rPr>
              <w:t>.</w:t>
            </w:r>
          </w:p>
        </w:tc>
        <w:tc>
          <w:tcPr>
            <w:tcW w:w="0" w:type="auto"/>
            <w:shd w:val="clear" w:color="auto" w:fill="auto"/>
          </w:tcPr>
          <w:p w14:paraId="691C6534" w14:textId="77777777" w:rsidR="006342E0" w:rsidRDefault="006342E0" w:rsidP="00153987">
            <w:pPr>
              <w:keepLines/>
              <w:spacing w:before="60" w:after="0" w:line="240" w:lineRule="atLeast"/>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fixed VHF equipment</w:t>
            </w:r>
          </w:p>
        </w:tc>
        <w:tc>
          <w:tcPr>
            <w:tcW w:w="0" w:type="auto"/>
            <w:shd w:val="clear" w:color="auto" w:fill="auto"/>
          </w:tcPr>
          <w:p w14:paraId="01635EF3" w14:textId="77777777" w:rsidR="006342E0" w:rsidRDefault="006342E0" w:rsidP="00153987">
            <w:pPr>
              <w:keepLines/>
              <w:tabs>
                <w:tab w:val="left" w:pos="520"/>
              </w:tabs>
              <w:spacing w:before="60" w:after="0" w:line="240" w:lineRule="atLeast"/>
              <w:ind w:left="363" w:hanging="363"/>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Either:</w:t>
            </w:r>
          </w:p>
          <w:p w14:paraId="5C3E48B2" w14:textId="77777777" w:rsidR="006342E0" w:rsidRDefault="006342E0" w:rsidP="00153987">
            <w:pPr>
              <w:keepLines/>
              <w:tabs>
                <w:tab w:val="left" w:pos="520"/>
              </w:tabs>
              <w:spacing w:before="60" w:after="0" w:line="240" w:lineRule="atLeast"/>
              <w:ind w:left="363" w:hanging="363"/>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(a)</w:t>
            </w:r>
            <w:r>
              <w:rPr>
                <w:rFonts w:ascii="Times New Roman" w:eastAsia="Times New Roman" w:hAnsi="Times New Roman" w:cs="Times New Roman"/>
                <w:sz w:val="20"/>
                <w:szCs w:val="20"/>
                <w:lang w:eastAsia="en-AU"/>
              </w:rPr>
              <w:tab/>
              <w:t>AS/NZS ETSI EN 301 025; or</w:t>
            </w:r>
          </w:p>
          <w:p w14:paraId="5C77CC40" w14:textId="77777777" w:rsidR="006342E0" w:rsidRDefault="006342E0" w:rsidP="00153987">
            <w:pPr>
              <w:keepLines/>
              <w:tabs>
                <w:tab w:val="left" w:pos="520"/>
              </w:tabs>
              <w:spacing w:before="60" w:after="0" w:line="240" w:lineRule="atLeast"/>
              <w:ind w:left="363" w:hanging="363"/>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(b)</w:t>
            </w:r>
            <w:r>
              <w:rPr>
                <w:rFonts w:ascii="Times New Roman" w:eastAsia="Times New Roman" w:hAnsi="Times New Roman" w:cs="Times New Roman"/>
                <w:sz w:val="20"/>
                <w:szCs w:val="20"/>
                <w:lang w:eastAsia="en-AU"/>
              </w:rPr>
              <w:tab/>
              <w:t>ETSI EN 301 025</w:t>
            </w:r>
          </w:p>
        </w:tc>
        <w:tc>
          <w:tcPr>
            <w:tcW w:w="0" w:type="auto"/>
          </w:tcPr>
          <w:p w14:paraId="7AE394A7" w14:textId="78BBD30B" w:rsidR="006342E0" w:rsidRPr="0033296C" w:rsidRDefault="006342E0" w:rsidP="00153987">
            <w:pPr>
              <w:keepLines/>
              <w:spacing w:before="60" w:after="0" w:line="240" w:lineRule="atLeast"/>
              <w:rPr>
                <w:rFonts w:ascii="Times New Roman" w:eastAsia="Times New Roman" w:hAnsi="Times New Roman" w:cs="Times New Roman"/>
                <w:sz w:val="20"/>
                <w:szCs w:val="20"/>
                <w:lang w:eastAsia="en-AU"/>
              </w:rPr>
            </w:pPr>
            <w:r w:rsidRPr="0033296C">
              <w:rPr>
                <w:rFonts w:ascii="Times New Roman" w:eastAsia="Times New Roman" w:hAnsi="Times New Roman" w:cs="Times New Roman"/>
                <w:sz w:val="20"/>
                <w:szCs w:val="20"/>
                <w:lang w:eastAsia="en-AU"/>
              </w:rPr>
              <w:t>Clause 4</w:t>
            </w:r>
            <w:r w:rsidR="00DD40F2">
              <w:rPr>
                <w:rFonts w:ascii="Times New Roman" w:eastAsia="Times New Roman" w:hAnsi="Times New Roman" w:cs="Times New Roman"/>
                <w:sz w:val="20"/>
                <w:szCs w:val="20"/>
                <w:lang w:eastAsia="en-AU"/>
              </w:rPr>
              <w:t>5</w:t>
            </w:r>
            <w:r w:rsidRPr="0033296C">
              <w:rPr>
                <w:rFonts w:ascii="Times New Roman" w:eastAsia="Times New Roman" w:hAnsi="Times New Roman" w:cs="Times New Roman"/>
                <w:sz w:val="20"/>
                <w:szCs w:val="20"/>
                <w:lang w:eastAsia="en-AU"/>
              </w:rPr>
              <w:t xml:space="preserve"> for both AS/NZS ETSI EN 301 025 and ETSI EN 301 025</w:t>
            </w:r>
          </w:p>
        </w:tc>
      </w:tr>
      <w:tr w:rsidR="006342E0" w:rsidRPr="00480883" w14:paraId="092C01B1" w14:textId="77777777" w:rsidTr="00B8061A">
        <w:tc>
          <w:tcPr>
            <w:tcW w:w="0" w:type="auto"/>
          </w:tcPr>
          <w:p w14:paraId="0A9915F8" w14:textId="77777777" w:rsidR="006342E0" w:rsidRPr="00480883" w:rsidRDefault="006342E0" w:rsidP="00B8061A">
            <w:pPr>
              <w:spacing w:before="60" w:after="0" w:line="240" w:lineRule="atLeast"/>
              <w:rPr>
                <w:rFonts w:ascii="Times New Roman" w:eastAsia="Times New Roman" w:hAnsi="Times New Roman" w:cs="Times New Roman"/>
                <w:i/>
                <w:iCs/>
                <w:sz w:val="20"/>
                <w:szCs w:val="20"/>
                <w:lang w:eastAsia="en-AU"/>
              </w:rPr>
            </w:pPr>
            <w:r>
              <w:rPr>
                <w:rFonts w:ascii="Times New Roman" w:eastAsia="Times New Roman" w:hAnsi="Times New Roman" w:cs="Times New Roman"/>
                <w:i/>
                <w:iCs/>
                <w:sz w:val="20"/>
                <w:szCs w:val="20"/>
                <w:lang w:eastAsia="en-AU"/>
              </w:rPr>
              <w:t>11</w:t>
            </w:r>
          </w:p>
        </w:tc>
        <w:tc>
          <w:tcPr>
            <w:tcW w:w="0" w:type="auto"/>
            <w:shd w:val="clear" w:color="auto" w:fill="auto"/>
          </w:tcPr>
          <w:p w14:paraId="2DEC7967" w14:textId="77777777" w:rsidR="006342E0" w:rsidRDefault="006342E0" w:rsidP="00B8061A">
            <w:pPr>
              <w:spacing w:before="60" w:after="0" w:line="240" w:lineRule="atLeast"/>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VHF Equipment – Maritime Mobile Service Standard (Part 2)</w:t>
            </w:r>
          </w:p>
          <w:p w14:paraId="63FA21A2" w14:textId="77777777" w:rsidR="006342E0" w:rsidRDefault="006342E0" w:rsidP="00B8061A">
            <w:pPr>
              <w:spacing w:before="60" w:after="120" w:line="240" w:lineRule="atLeast"/>
              <w:rPr>
                <w:rFonts w:ascii="Times New Roman" w:eastAsia="Times New Roman" w:hAnsi="Times New Roman" w:cs="Times New Roman"/>
                <w:sz w:val="20"/>
                <w:szCs w:val="20"/>
                <w:lang w:eastAsia="en-AU"/>
              </w:rPr>
            </w:pPr>
            <w:r w:rsidRPr="00B729A4">
              <w:rPr>
                <w:rFonts w:ascii="Times New Roman" w:eastAsia="Times New Roman" w:hAnsi="Times New Roman" w:cs="Times New Roman"/>
                <w:sz w:val="16"/>
                <w:szCs w:val="16"/>
                <w:lang w:eastAsia="en-AU"/>
              </w:rPr>
              <w:t xml:space="preserve">Note: </w:t>
            </w:r>
            <w:r w:rsidRPr="0034778E">
              <w:rPr>
                <w:rFonts w:ascii="Times New Roman" w:eastAsia="Times New Roman" w:hAnsi="Times New Roman" w:cs="Times New Roman"/>
                <w:sz w:val="16"/>
                <w:szCs w:val="16"/>
                <w:lang w:eastAsia="en-AU"/>
              </w:rPr>
              <w:t xml:space="preserve">See </w:t>
            </w:r>
            <w:r w:rsidRPr="0033296C">
              <w:rPr>
                <w:rFonts w:ascii="Times New Roman" w:eastAsia="Times New Roman" w:hAnsi="Times New Roman" w:cs="Times New Roman"/>
                <w:sz w:val="16"/>
                <w:szCs w:val="16"/>
                <w:lang w:eastAsia="en-AU"/>
              </w:rPr>
              <w:t>Part 12</w:t>
            </w:r>
            <w:r w:rsidRPr="0034778E">
              <w:rPr>
                <w:rFonts w:ascii="Times New Roman" w:eastAsia="Times New Roman" w:hAnsi="Times New Roman" w:cs="Times New Roman"/>
                <w:sz w:val="16"/>
                <w:szCs w:val="16"/>
                <w:lang w:eastAsia="en-AU"/>
              </w:rPr>
              <w:t>.</w:t>
            </w:r>
          </w:p>
        </w:tc>
        <w:tc>
          <w:tcPr>
            <w:tcW w:w="0" w:type="auto"/>
            <w:shd w:val="clear" w:color="auto" w:fill="auto"/>
          </w:tcPr>
          <w:p w14:paraId="0DE92D0E" w14:textId="77777777" w:rsidR="006342E0" w:rsidRDefault="006342E0" w:rsidP="00B8061A">
            <w:pPr>
              <w:spacing w:before="60" w:after="0" w:line="240" w:lineRule="atLeast"/>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portable VHF equipment (non-GMDSS)</w:t>
            </w:r>
          </w:p>
        </w:tc>
        <w:tc>
          <w:tcPr>
            <w:tcW w:w="0" w:type="auto"/>
            <w:shd w:val="clear" w:color="auto" w:fill="auto"/>
          </w:tcPr>
          <w:p w14:paraId="45722676" w14:textId="77777777" w:rsidR="006342E0" w:rsidRDefault="006342E0" w:rsidP="00B8061A">
            <w:pPr>
              <w:tabs>
                <w:tab w:val="left" w:pos="520"/>
              </w:tabs>
              <w:spacing w:before="60" w:after="0" w:line="240" w:lineRule="atLeast"/>
              <w:ind w:left="363" w:hanging="363"/>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Either:</w:t>
            </w:r>
          </w:p>
          <w:p w14:paraId="473A556F" w14:textId="77777777" w:rsidR="006342E0" w:rsidRDefault="006342E0" w:rsidP="00B8061A">
            <w:pPr>
              <w:tabs>
                <w:tab w:val="left" w:pos="520"/>
              </w:tabs>
              <w:spacing w:before="60" w:after="0" w:line="240" w:lineRule="atLeast"/>
              <w:ind w:left="363" w:hanging="363"/>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(a)</w:t>
            </w:r>
            <w:r>
              <w:rPr>
                <w:rFonts w:ascii="Times New Roman" w:eastAsia="Times New Roman" w:hAnsi="Times New Roman" w:cs="Times New Roman"/>
                <w:sz w:val="20"/>
                <w:szCs w:val="20"/>
                <w:lang w:eastAsia="en-AU"/>
              </w:rPr>
              <w:tab/>
              <w:t>AS/NZS ETSI EN 301 178; or</w:t>
            </w:r>
          </w:p>
          <w:p w14:paraId="23EC51A0" w14:textId="77777777" w:rsidR="006342E0" w:rsidRDefault="006342E0" w:rsidP="00B8061A">
            <w:pPr>
              <w:tabs>
                <w:tab w:val="left" w:pos="520"/>
              </w:tabs>
              <w:spacing w:before="60" w:after="0" w:line="240" w:lineRule="atLeast"/>
              <w:ind w:left="363" w:hanging="363"/>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(b)</w:t>
            </w:r>
            <w:r>
              <w:rPr>
                <w:rFonts w:ascii="Times New Roman" w:eastAsia="Times New Roman" w:hAnsi="Times New Roman" w:cs="Times New Roman"/>
                <w:sz w:val="20"/>
                <w:szCs w:val="20"/>
                <w:lang w:eastAsia="en-AU"/>
              </w:rPr>
              <w:tab/>
              <w:t>ETSI EN 301 178</w:t>
            </w:r>
          </w:p>
        </w:tc>
        <w:tc>
          <w:tcPr>
            <w:tcW w:w="0" w:type="auto"/>
          </w:tcPr>
          <w:p w14:paraId="3C0439D9" w14:textId="011AE2B5" w:rsidR="006342E0" w:rsidRPr="0033296C" w:rsidRDefault="006342E0" w:rsidP="00B8061A">
            <w:pPr>
              <w:spacing w:before="60" w:after="0" w:line="240" w:lineRule="atLeast"/>
              <w:rPr>
                <w:rFonts w:ascii="Times New Roman" w:eastAsia="Times New Roman" w:hAnsi="Times New Roman" w:cs="Times New Roman"/>
                <w:sz w:val="20"/>
                <w:szCs w:val="20"/>
                <w:lang w:eastAsia="en-AU"/>
              </w:rPr>
            </w:pPr>
            <w:r w:rsidRPr="0033296C">
              <w:rPr>
                <w:rFonts w:ascii="Times New Roman" w:eastAsia="Times New Roman" w:hAnsi="Times New Roman" w:cs="Times New Roman"/>
                <w:sz w:val="20"/>
                <w:szCs w:val="20"/>
                <w:lang w:eastAsia="en-AU"/>
              </w:rPr>
              <w:t>Clause 4</w:t>
            </w:r>
            <w:r w:rsidR="00DD40F2">
              <w:rPr>
                <w:rFonts w:ascii="Times New Roman" w:eastAsia="Times New Roman" w:hAnsi="Times New Roman" w:cs="Times New Roman"/>
                <w:sz w:val="20"/>
                <w:szCs w:val="20"/>
                <w:lang w:eastAsia="en-AU"/>
              </w:rPr>
              <w:t>6</w:t>
            </w:r>
            <w:r w:rsidRPr="0033296C">
              <w:rPr>
                <w:rFonts w:ascii="Times New Roman" w:eastAsia="Times New Roman" w:hAnsi="Times New Roman" w:cs="Times New Roman"/>
                <w:sz w:val="20"/>
                <w:szCs w:val="20"/>
                <w:lang w:eastAsia="en-AU"/>
              </w:rPr>
              <w:t xml:space="preserve"> for both AS/NZS ETSI EN 301 178 and ETSI EN 301 178</w:t>
            </w:r>
          </w:p>
        </w:tc>
      </w:tr>
      <w:tr w:rsidR="006342E0" w:rsidRPr="00480883" w14:paraId="16BB1DB8" w14:textId="77777777" w:rsidTr="00B8061A">
        <w:tc>
          <w:tcPr>
            <w:tcW w:w="0" w:type="auto"/>
          </w:tcPr>
          <w:p w14:paraId="78499E31" w14:textId="77777777" w:rsidR="006342E0" w:rsidRPr="00480883" w:rsidRDefault="006342E0" w:rsidP="00B8061A">
            <w:pPr>
              <w:keepNext/>
              <w:keepLines/>
              <w:spacing w:before="60" w:after="0" w:line="240" w:lineRule="atLeast"/>
              <w:rPr>
                <w:rFonts w:ascii="Times New Roman" w:eastAsia="Times New Roman" w:hAnsi="Times New Roman" w:cs="Times New Roman"/>
                <w:i/>
                <w:iCs/>
                <w:sz w:val="20"/>
                <w:szCs w:val="20"/>
                <w:lang w:eastAsia="en-AU"/>
              </w:rPr>
            </w:pPr>
            <w:r>
              <w:rPr>
                <w:rFonts w:ascii="Times New Roman" w:eastAsia="Times New Roman" w:hAnsi="Times New Roman" w:cs="Times New Roman"/>
                <w:i/>
                <w:iCs/>
                <w:sz w:val="20"/>
                <w:szCs w:val="20"/>
                <w:lang w:eastAsia="en-AU"/>
              </w:rPr>
              <w:t>12</w:t>
            </w:r>
          </w:p>
        </w:tc>
        <w:tc>
          <w:tcPr>
            <w:tcW w:w="0" w:type="auto"/>
            <w:shd w:val="clear" w:color="auto" w:fill="auto"/>
          </w:tcPr>
          <w:p w14:paraId="3B46B52A" w14:textId="77777777" w:rsidR="006342E0" w:rsidRDefault="006342E0" w:rsidP="00B8061A">
            <w:pPr>
              <w:keepNext/>
              <w:keepLines/>
              <w:spacing w:before="60" w:after="0" w:line="240" w:lineRule="atLeast"/>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VHF Equipment – Maritime Mobile Service Standard (Part 3)</w:t>
            </w:r>
          </w:p>
          <w:p w14:paraId="22A0CD5F" w14:textId="77777777" w:rsidR="006342E0" w:rsidRDefault="006342E0" w:rsidP="00B8061A">
            <w:pPr>
              <w:keepNext/>
              <w:keepLines/>
              <w:spacing w:before="60" w:after="120" w:line="240" w:lineRule="atLeast"/>
              <w:rPr>
                <w:rFonts w:ascii="Times New Roman" w:eastAsia="Times New Roman" w:hAnsi="Times New Roman" w:cs="Times New Roman"/>
                <w:sz w:val="20"/>
                <w:szCs w:val="20"/>
                <w:lang w:eastAsia="en-AU"/>
              </w:rPr>
            </w:pPr>
            <w:r w:rsidRPr="00B729A4">
              <w:rPr>
                <w:rFonts w:ascii="Times New Roman" w:eastAsia="Times New Roman" w:hAnsi="Times New Roman" w:cs="Times New Roman"/>
                <w:sz w:val="16"/>
                <w:szCs w:val="16"/>
                <w:lang w:eastAsia="en-AU"/>
              </w:rPr>
              <w:t xml:space="preserve">Note: </w:t>
            </w:r>
            <w:r w:rsidRPr="0034778E">
              <w:rPr>
                <w:rFonts w:ascii="Times New Roman" w:eastAsia="Times New Roman" w:hAnsi="Times New Roman" w:cs="Times New Roman"/>
                <w:sz w:val="16"/>
                <w:szCs w:val="16"/>
                <w:lang w:eastAsia="en-AU"/>
              </w:rPr>
              <w:t xml:space="preserve">See </w:t>
            </w:r>
            <w:r w:rsidRPr="0033296C">
              <w:rPr>
                <w:rFonts w:ascii="Times New Roman" w:eastAsia="Times New Roman" w:hAnsi="Times New Roman" w:cs="Times New Roman"/>
                <w:sz w:val="16"/>
                <w:szCs w:val="16"/>
                <w:lang w:eastAsia="en-AU"/>
              </w:rPr>
              <w:t>Part 12.</w:t>
            </w:r>
          </w:p>
        </w:tc>
        <w:tc>
          <w:tcPr>
            <w:tcW w:w="0" w:type="auto"/>
            <w:shd w:val="clear" w:color="auto" w:fill="auto"/>
          </w:tcPr>
          <w:p w14:paraId="0DF3896F" w14:textId="77777777" w:rsidR="006342E0" w:rsidRDefault="006342E0" w:rsidP="00B8061A">
            <w:pPr>
              <w:keepNext/>
              <w:keepLines/>
              <w:spacing w:before="60" w:after="0" w:line="240" w:lineRule="atLeast"/>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portable VHF equipment (Digital Selective Calling)</w:t>
            </w:r>
          </w:p>
        </w:tc>
        <w:tc>
          <w:tcPr>
            <w:tcW w:w="0" w:type="auto"/>
            <w:shd w:val="clear" w:color="auto" w:fill="auto"/>
          </w:tcPr>
          <w:p w14:paraId="52EC2B95" w14:textId="77777777" w:rsidR="006342E0" w:rsidRDefault="006342E0" w:rsidP="00B8061A">
            <w:pPr>
              <w:keepNext/>
              <w:keepLines/>
              <w:tabs>
                <w:tab w:val="left" w:pos="520"/>
              </w:tabs>
              <w:spacing w:before="60" w:after="0" w:line="240" w:lineRule="atLeast"/>
              <w:ind w:left="363" w:hanging="363"/>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Either:</w:t>
            </w:r>
          </w:p>
          <w:p w14:paraId="4950DF2D" w14:textId="77777777" w:rsidR="006342E0" w:rsidRDefault="006342E0" w:rsidP="00B8061A">
            <w:pPr>
              <w:keepNext/>
              <w:keepLines/>
              <w:tabs>
                <w:tab w:val="left" w:pos="520"/>
              </w:tabs>
              <w:spacing w:before="60" w:after="0" w:line="240" w:lineRule="atLeast"/>
              <w:ind w:left="363" w:hanging="363"/>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(a)</w:t>
            </w:r>
            <w:r>
              <w:rPr>
                <w:rFonts w:ascii="Times New Roman" w:eastAsia="Times New Roman" w:hAnsi="Times New Roman" w:cs="Times New Roman"/>
                <w:sz w:val="20"/>
                <w:szCs w:val="20"/>
                <w:lang w:eastAsia="en-AU"/>
              </w:rPr>
              <w:tab/>
              <w:t>AS/NZS ETSI EN 302 885; or</w:t>
            </w:r>
          </w:p>
          <w:p w14:paraId="3E8E9857" w14:textId="77777777" w:rsidR="006342E0" w:rsidRDefault="006342E0" w:rsidP="00B8061A">
            <w:pPr>
              <w:keepNext/>
              <w:keepLines/>
              <w:tabs>
                <w:tab w:val="left" w:pos="520"/>
              </w:tabs>
              <w:spacing w:before="60" w:after="0" w:line="240" w:lineRule="atLeast"/>
              <w:ind w:left="363" w:hanging="363"/>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(b)</w:t>
            </w:r>
            <w:r>
              <w:rPr>
                <w:rFonts w:ascii="Times New Roman" w:eastAsia="Times New Roman" w:hAnsi="Times New Roman" w:cs="Times New Roman"/>
                <w:sz w:val="20"/>
                <w:szCs w:val="20"/>
                <w:lang w:eastAsia="en-AU"/>
              </w:rPr>
              <w:tab/>
              <w:t>ETSI EN 302 885</w:t>
            </w:r>
          </w:p>
        </w:tc>
        <w:tc>
          <w:tcPr>
            <w:tcW w:w="0" w:type="auto"/>
          </w:tcPr>
          <w:p w14:paraId="7F771705" w14:textId="6949D9DB" w:rsidR="006342E0" w:rsidRPr="0033296C" w:rsidRDefault="006342E0" w:rsidP="00B8061A">
            <w:pPr>
              <w:keepNext/>
              <w:keepLines/>
              <w:spacing w:before="60" w:after="0" w:line="240" w:lineRule="atLeast"/>
              <w:rPr>
                <w:rFonts w:ascii="Times New Roman" w:eastAsia="Times New Roman" w:hAnsi="Times New Roman" w:cs="Times New Roman"/>
                <w:sz w:val="20"/>
                <w:szCs w:val="20"/>
                <w:lang w:eastAsia="en-AU"/>
              </w:rPr>
            </w:pPr>
            <w:r w:rsidRPr="0033296C">
              <w:rPr>
                <w:rFonts w:ascii="Times New Roman" w:eastAsia="Times New Roman" w:hAnsi="Times New Roman" w:cs="Times New Roman"/>
                <w:sz w:val="20"/>
                <w:szCs w:val="20"/>
                <w:lang w:eastAsia="en-AU"/>
              </w:rPr>
              <w:t>Clause 4</w:t>
            </w:r>
            <w:r w:rsidR="001269B7">
              <w:rPr>
                <w:rFonts w:ascii="Times New Roman" w:eastAsia="Times New Roman" w:hAnsi="Times New Roman" w:cs="Times New Roman"/>
                <w:sz w:val="20"/>
                <w:szCs w:val="20"/>
                <w:lang w:eastAsia="en-AU"/>
              </w:rPr>
              <w:t>7</w:t>
            </w:r>
            <w:r w:rsidRPr="0033296C">
              <w:rPr>
                <w:rFonts w:ascii="Times New Roman" w:eastAsia="Times New Roman" w:hAnsi="Times New Roman" w:cs="Times New Roman"/>
                <w:sz w:val="20"/>
                <w:szCs w:val="20"/>
                <w:lang w:eastAsia="en-AU"/>
              </w:rPr>
              <w:t xml:space="preserve"> for both AS/NZS ETSI EN 302 885 and ETSI EN 302 885</w:t>
            </w:r>
          </w:p>
        </w:tc>
      </w:tr>
      <w:tr w:rsidR="006342E0" w:rsidRPr="00480883" w14:paraId="5B115BE3" w14:textId="77777777" w:rsidTr="00B8061A">
        <w:tc>
          <w:tcPr>
            <w:tcW w:w="0" w:type="auto"/>
            <w:gridSpan w:val="5"/>
          </w:tcPr>
          <w:p w14:paraId="236FDBE9" w14:textId="40BB0541" w:rsidR="006342E0" w:rsidRDefault="00B05993" w:rsidP="00B8061A">
            <w:pPr>
              <w:spacing w:before="60" w:after="0" w:line="240" w:lineRule="atLeast"/>
              <w:rPr>
                <w:rFonts w:ascii="Times New Roman" w:eastAsia="Times New Roman" w:hAnsi="Times New Roman" w:cs="Times New Roman"/>
                <w:i/>
                <w:iCs/>
                <w:sz w:val="20"/>
                <w:szCs w:val="20"/>
                <w:lang w:eastAsia="en-AU"/>
              </w:rPr>
            </w:pPr>
            <w:r>
              <w:rPr>
                <w:rFonts w:ascii="Times New Roman" w:eastAsia="Times New Roman" w:hAnsi="Times New Roman" w:cs="Times New Roman"/>
                <w:i/>
                <w:iCs/>
                <w:sz w:val="20"/>
                <w:szCs w:val="20"/>
                <w:lang w:eastAsia="en-AU"/>
              </w:rPr>
              <w:t>Other</w:t>
            </w:r>
            <w:r w:rsidR="006342E0">
              <w:rPr>
                <w:rFonts w:ascii="Times New Roman" w:eastAsia="Times New Roman" w:hAnsi="Times New Roman" w:cs="Times New Roman"/>
                <w:i/>
                <w:iCs/>
                <w:sz w:val="20"/>
                <w:szCs w:val="20"/>
                <w:lang w:eastAsia="en-AU"/>
              </w:rPr>
              <w:t xml:space="preserve"> equipment standards</w:t>
            </w:r>
          </w:p>
          <w:p w14:paraId="155438BD" w14:textId="77777777" w:rsidR="006342E0" w:rsidRPr="004567EE" w:rsidRDefault="006342E0" w:rsidP="00B8061A">
            <w:pPr>
              <w:spacing w:before="60" w:after="120" w:line="240" w:lineRule="atLeast"/>
              <w:rPr>
                <w:rFonts w:ascii="Times New Roman" w:eastAsia="Times New Roman" w:hAnsi="Times New Roman" w:cs="Times New Roman"/>
                <w:i/>
                <w:iCs/>
                <w:sz w:val="20"/>
                <w:szCs w:val="20"/>
                <w:lang w:eastAsia="en-AU"/>
              </w:rPr>
            </w:pPr>
            <w:r w:rsidRPr="00B729A4">
              <w:rPr>
                <w:rFonts w:ascii="Times New Roman" w:eastAsia="Times New Roman" w:hAnsi="Times New Roman" w:cs="Times New Roman"/>
                <w:sz w:val="16"/>
                <w:szCs w:val="16"/>
                <w:lang w:eastAsia="en-AU"/>
              </w:rPr>
              <w:t xml:space="preserve">Note: See </w:t>
            </w:r>
            <w:r w:rsidRPr="00CA5BF3">
              <w:rPr>
                <w:rFonts w:ascii="Times New Roman" w:eastAsia="Times New Roman" w:hAnsi="Times New Roman" w:cs="Times New Roman"/>
                <w:sz w:val="16"/>
                <w:szCs w:val="16"/>
                <w:lang w:eastAsia="en-AU"/>
              </w:rPr>
              <w:t>also subclause (2).</w:t>
            </w:r>
          </w:p>
        </w:tc>
      </w:tr>
      <w:tr w:rsidR="006342E0" w:rsidRPr="00480883" w14:paraId="0F136F96" w14:textId="77777777" w:rsidTr="00B8061A">
        <w:tc>
          <w:tcPr>
            <w:tcW w:w="0" w:type="auto"/>
          </w:tcPr>
          <w:p w14:paraId="43FEFA44" w14:textId="77777777" w:rsidR="006342E0" w:rsidRPr="00480883" w:rsidRDefault="006342E0" w:rsidP="00B8061A">
            <w:pPr>
              <w:spacing w:before="60" w:after="0" w:line="240" w:lineRule="atLeast"/>
              <w:rPr>
                <w:rFonts w:ascii="Times New Roman" w:eastAsia="Times New Roman" w:hAnsi="Times New Roman" w:cs="Times New Roman"/>
                <w:i/>
                <w:iCs/>
                <w:sz w:val="20"/>
                <w:szCs w:val="20"/>
                <w:lang w:eastAsia="en-AU"/>
              </w:rPr>
            </w:pPr>
            <w:r>
              <w:rPr>
                <w:rFonts w:ascii="Times New Roman" w:eastAsia="Times New Roman" w:hAnsi="Times New Roman" w:cs="Times New Roman"/>
                <w:i/>
                <w:iCs/>
                <w:sz w:val="20"/>
                <w:szCs w:val="20"/>
                <w:lang w:eastAsia="en-AU"/>
              </w:rPr>
              <w:t>13</w:t>
            </w:r>
          </w:p>
        </w:tc>
        <w:tc>
          <w:tcPr>
            <w:tcW w:w="0" w:type="auto"/>
            <w:shd w:val="clear" w:color="auto" w:fill="auto"/>
          </w:tcPr>
          <w:p w14:paraId="27D3E4A3" w14:textId="77777777" w:rsidR="006342E0" w:rsidRDefault="006342E0" w:rsidP="00B8061A">
            <w:pPr>
              <w:spacing w:before="60" w:after="0" w:line="240" w:lineRule="atLeast"/>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Digital Enhanced Cordless Telecommunications Equipment Standard</w:t>
            </w:r>
          </w:p>
          <w:p w14:paraId="06F70434" w14:textId="77777777" w:rsidR="006342E0" w:rsidRPr="00480883" w:rsidRDefault="006342E0" w:rsidP="00B8061A">
            <w:pPr>
              <w:spacing w:before="60" w:after="120" w:line="240" w:lineRule="atLeast"/>
              <w:rPr>
                <w:rFonts w:ascii="Times New Roman" w:eastAsia="Times New Roman" w:hAnsi="Times New Roman" w:cs="Times New Roman"/>
                <w:sz w:val="20"/>
                <w:szCs w:val="20"/>
                <w:lang w:eastAsia="en-AU"/>
              </w:rPr>
            </w:pPr>
            <w:r w:rsidRPr="00B729A4">
              <w:rPr>
                <w:rFonts w:ascii="Times New Roman" w:eastAsia="Times New Roman" w:hAnsi="Times New Roman" w:cs="Times New Roman"/>
                <w:sz w:val="16"/>
                <w:szCs w:val="16"/>
                <w:lang w:eastAsia="en-AU"/>
              </w:rPr>
              <w:t xml:space="preserve">Note: </w:t>
            </w:r>
            <w:r w:rsidRPr="00CA5BF3">
              <w:rPr>
                <w:rFonts w:ascii="Times New Roman" w:eastAsia="Times New Roman" w:hAnsi="Times New Roman" w:cs="Times New Roman"/>
                <w:sz w:val="16"/>
                <w:szCs w:val="16"/>
                <w:lang w:eastAsia="en-AU"/>
              </w:rPr>
              <w:t>See Part 13.</w:t>
            </w:r>
          </w:p>
        </w:tc>
        <w:tc>
          <w:tcPr>
            <w:tcW w:w="0" w:type="auto"/>
            <w:shd w:val="clear" w:color="auto" w:fill="auto"/>
          </w:tcPr>
          <w:p w14:paraId="4D690134" w14:textId="77777777" w:rsidR="006342E0" w:rsidRPr="00480883" w:rsidRDefault="006342E0" w:rsidP="00B8061A">
            <w:pPr>
              <w:spacing w:before="60" w:after="0" w:line="240" w:lineRule="atLeast"/>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digital enhanced cordless telecommunications equipment</w:t>
            </w:r>
          </w:p>
        </w:tc>
        <w:tc>
          <w:tcPr>
            <w:tcW w:w="0" w:type="auto"/>
            <w:shd w:val="clear" w:color="auto" w:fill="auto"/>
          </w:tcPr>
          <w:p w14:paraId="505FF837" w14:textId="77777777" w:rsidR="006342E0" w:rsidRPr="00F54E43" w:rsidRDefault="006342E0" w:rsidP="00B8061A">
            <w:pPr>
              <w:spacing w:before="60" w:after="0" w:line="240" w:lineRule="atLeast"/>
              <w:rPr>
                <w:rFonts w:ascii="Times New Roman" w:eastAsia="Times New Roman" w:hAnsi="Times New Roman" w:cs="Times New Roman"/>
                <w:sz w:val="20"/>
                <w:szCs w:val="20"/>
                <w:lang w:eastAsia="en-AU"/>
              </w:rPr>
            </w:pPr>
            <w:r w:rsidRPr="00EA14D1">
              <w:rPr>
                <w:rFonts w:ascii="Times New Roman" w:eastAsia="Times New Roman" w:hAnsi="Times New Roman" w:cs="Times New Roman"/>
                <w:sz w:val="20"/>
                <w:szCs w:val="20"/>
                <w:lang w:eastAsia="en-AU"/>
              </w:rPr>
              <w:t>ETSI EN 301 406</w:t>
            </w:r>
          </w:p>
        </w:tc>
        <w:tc>
          <w:tcPr>
            <w:tcW w:w="0" w:type="auto"/>
          </w:tcPr>
          <w:p w14:paraId="0CC22509" w14:textId="07D3C9F3" w:rsidR="006342E0" w:rsidRPr="00EA14D1" w:rsidRDefault="006342E0" w:rsidP="00B8061A">
            <w:pPr>
              <w:tabs>
                <w:tab w:val="left" w:pos="493"/>
              </w:tabs>
              <w:spacing w:before="60" w:after="0" w:line="240" w:lineRule="atLeast"/>
              <w:ind w:left="352" w:hanging="352"/>
              <w:rPr>
                <w:rFonts w:ascii="Times New Roman" w:eastAsia="Times New Roman" w:hAnsi="Times New Roman" w:cs="Times New Roman"/>
                <w:sz w:val="20"/>
                <w:szCs w:val="20"/>
                <w:lang w:eastAsia="en-AU"/>
              </w:rPr>
            </w:pPr>
            <w:r w:rsidRPr="00EA14D1">
              <w:rPr>
                <w:rFonts w:ascii="Times New Roman" w:eastAsia="Times New Roman" w:hAnsi="Times New Roman" w:cs="Times New Roman"/>
                <w:sz w:val="20"/>
                <w:szCs w:val="20"/>
                <w:lang w:eastAsia="en-AU"/>
              </w:rPr>
              <w:t xml:space="preserve">Clause </w:t>
            </w:r>
            <w:r w:rsidR="005E02B2">
              <w:rPr>
                <w:rFonts w:ascii="Times New Roman" w:eastAsia="Times New Roman" w:hAnsi="Times New Roman" w:cs="Times New Roman"/>
                <w:sz w:val="20"/>
                <w:szCs w:val="20"/>
                <w:lang w:eastAsia="en-AU"/>
              </w:rPr>
              <w:t>50</w:t>
            </w:r>
          </w:p>
        </w:tc>
      </w:tr>
      <w:tr w:rsidR="006342E0" w:rsidRPr="00480883" w14:paraId="2644C49C" w14:textId="77777777" w:rsidTr="00B8061A">
        <w:tc>
          <w:tcPr>
            <w:tcW w:w="0" w:type="auto"/>
            <w:tcBorders>
              <w:top w:val="single" w:sz="2" w:space="0" w:color="auto"/>
              <w:bottom w:val="single" w:sz="12" w:space="0" w:color="auto"/>
            </w:tcBorders>
          </w:tcPr>
          <w:p w14:paraId="77AC9280" w14:textId="77777777" w:rsidR="006342E0" w:rsidRPr="00480883" w:rsidRDefault="006342E0" w:rsidP="00B8061A">
            <w:pPr>
              <w:spacing w:before="60" w:after="0" w:line="240" w:lineRule="atLeast"/>
              <w:rPr>
                <w:rFonts w:ascii="Times New Roman" w:eastAsia="Times New Roman" w:hAnsi="Times New Roman" w:cs="Times New Roman"/>
                <w:i/>
                <w:iCs/>
                <w:sz w:val="20"/>
                <w:szCs w:val="20"/>
                <w:lang w:eastAsia="en-AU"/>
              </w:rPr>
            </w:pPr>
            <w:r>
              <w:rPr>
                <w:rFonts w:ascii="Times New Roman" w:eastAsia="Times New Roman" w:hAnsi="Times New Roman" w:cs="Times New Roman"/>
                <w:i/>
                <w:iCs/>
                <w:sz w:val="20"/>
                <w:szCs w:val="20"/>
                <w:lang w:eastAsia="en-AU"/>
              </w:rPr>
              <w:t>14</w:t>
            </w:r>
          </w:p>
        </w:tc>
        <w:tc>
          <w:tcPr>
            <w:tcW w:w="0" w:type="auto"/>
            <w:tcBorders>
              <w:top w:val="single" w:sz="2" w:space="0" w:color="auto"/>
              <w:bottom w:val="single" w:sz="12" w:space="0" w:color="auto"/>
            </w:tcBorders>
            <w:shd w:val="clear" w:color="auto" w:fill="auto"/>
          </w:tcPr>
          <w:p w14:paraId="327D1D81" w14:textId="77777777" w:rsidR="006342E0" w:rsidRDefault="006342E0" w:rsidP="00B8061A">
            <w:pPr>
              <w:spacing w:before="60" w:after="0" w:line="240" w:lineRule="atLeast"/>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Intelligent Transport Systems Standard</w:t>
            </w:r>
          </w:p>
          <w:p w14:paraId="04E1B203" w14:textId="77777777" w:rsidR="006342E0" w:rsidRPr="00480883" w:rsidRDefault="006342E0" w:rsidP="00B8061A">
            <w:pPr>
              <w:spacing w:before="60" w:after="120" w:line="240" w:lineRule="atLeast"/>
              <w:rPr>
                <w:rFonts w:ascii="Times New Roman" w:eastAsia="Times New Roman" w:hAnsi="Times New Roman" w:cs="Times New Roman"/>
                <w:sz w:val="20"/>
                <w:szCs w:val="20"/>
                <w:lang w:eastAsia="en-AU"/>
              </w:rPr>
            </w:pPr>
            <w:r w:rsidRPr="00B729A4">
              <w:rPr>
                <w:rFonts w:ascii="Times New Roman" w:eastAsia="Times New Roman" w:hAnsi="Times New Roman" w:cs="Times New Roman"/>
                <w:sz w:val="16"/>
                <w:szCs w:val="16"/>
                <w:lang w:eastAsia="en-AU"/>
              </w:rPr>
              <w:t>Note: S</w:t>
            </w:r>
            <w:r w:rsidRPr="00EA14D1">
              <w:rPr>
                <w:rFonts w:ascii="Times New Roman" w:eastAsia="Times New Roman" w:hAnsi="Times New Roman" w:cs="Times New Roman"/>
                <w:sz w:val="16"/>
                <w:szCs w:val="16"/>
                <w:lang w:eastAsia="en-AU"/>
              </w:rPr>
              <w:t>ee Part 14.</w:t>
            </w:r>
          </w:p>
        </w:tc>
        <w:tc>
          <w:tcPr>
            <w:tcW w:w="0" w:type="auto"/>
            <w:tcBorders>
              <w:top w:val="single" w:sz="2" w:space="0" w:color="auto"/>
              <w:bottom w:val="single" w:sz="12" w:space="0" w:color="auto"/>
            </w:tcBorders>
            <w:shd w:val="clear" w:color="auto" w:fill="auto"/>
          </w:tcPr>
          <w:p w14:paraId="6176CFE4" w14:textId="77777777" w:rsidR="006342E0" w:rsidRPr="00480883" w:rsidRDefault="006342E0" w:rsidP="00B8061A">
            <w:pPr>
              <w:spacing w:before="60" w:after="0" w:line="240" w:lineRule="atLeast"/>
              <w:rPr>
                <w:rFonts w:ascii="Times New Roman" w:eastAsia="Times New Roman" w:hAnsi="Times New Roman" w:cs="Times New Roman"/>
                <w:sz w:val="20"/>
                <w:szCs w:val="20"/>
              </w:rPr>
            </w:pPr>
            <w:r>
              <w:rPr>
                <w:rFonts w:ascii="Times New Roman" w:eastAsia="Times New Roman" w:hAnsi="Times New Roman" w:cs="Times New Roman"/>
                <w:sz w:val="20"/>
                <w:szCs w:val="20"/>
                <w:lang w:eastAsia="en-AU"/>
              </w:rPr>
              <w:t>ITS equipment</w:t>
            </w:r>
          </w:p>
        </w:tc>
        <w:tc>
          <w:tcPr>
            <w:tcW w:w="0" w:type="auto"/>
            <w:tcBorders>
              <w:top w:val="single" w:sz="2" w:space="0" w:color="auto"/>
              <w:bottom w:val="single" w:sz="12" w:space="0" w:color="auto"/>
            </w:tcBorders>
            <w:shd w:val="clear" w:color="auto" w:fill="auto"/>
          </w:tcPr>
          <w:p w14:paraId="26123D83" w14:textId="77777777" w:rsidR="006342E0" w:rsidRPr="00480883" w:rsidRDefault="006342E0" w:rsidP="00B8061A">
            <w:pPr>
              <w:tabs>
                <w:tab w:val="left" w:pos="493"/>
              </w:tabs>
              <w:spacing w:before="60" w:after="0" w:line="240" w:lineRule="atLeast"/>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ETSI EN 302 571</w:t>
            </w:r>
          </w:p>
        </w:tc>
        <w:tc>
          <w:tcPr>
            <w:tcW w:w="0" w:type="auto"/>
            <w:tcBorders>
              <w:top w:val="single" w:sz="2" w:space="0" w:color="auto"/>
              <w:bottom w:val="single" w:sz="12" w:space="0" w:color="auto"/>
            </w:tcBorders>
          </w:tcPr>
          <w:p w14:paraId="24CEA2B5" w14:textId="77777777" w:rsidR="006342E0" w:rsidRPr="00480883" w:rsidRDefault="006342E0" w:rsidP="00B8061A">
            <w:pPr>
              <w:tabs>
                <w:tab w:val="left" w:pos="493"/>
              </w:tabs>
              <w:spacing w:before="60" w:after="0" w:line="240" w:lineRule="atLeast"/>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w:t>
            </w:r>
          </w:p>
        </w:tc>
      </w:tr>
    </w:tbl>
    <w:p w14:paraId="373759C2" w14:textId="77777777" w:rsidR="006342E0" w:rsidRDefault="006342E0" w:rsidP="006342E0">
      <w:pPr>
        <w:spacing w:before="122" w:after="0" w:line="240" w:lineRule="auto"/>
        <w:ind w:left="1985" w:hanging="851"/>
        <w:rPr>
          <w:rFonts w:ascii="Times New Roman" w:eastAsia="Times New Roman" w:hAnsi="Times New Roman" w:cs="Times New Roman"/>
          <w:sz w:val="18"/>
          <w:szCs w:val="20"/>
          <w:lang w:eastAsia="en-AU"/>
        </w:rPr>
      </w:pPr>
      <w:r w:rsidRPr="00480883">
        <w:rPr>
          <w:rFonts w:ascii="Times New Roman" w:eastAsia="Times New Roman" w:hAnsi="Times New Roman" w:cs="Times New Roman"/>
          <w:sz w:val="18"/>
          <w:szCs w:val="20"/>
          <w:lang w:eastAsia="en-AU"/>
        </w:rPr>
        <w:t>Note:</w:t>
      </w:r>
      <w:r w:rsidRPr="00480883">
        <w:rPr>
          <w:rFonts w:ascii="Times New Roman" w:eastAsia="Times New Roman" w:hAnsi="Times New Roman" w:cs="Times New Roman"/>
          <w:sz w:val="18"/>
          <w:szCs w:val="20"/>
          <w:lang w:eastAsia="en-AU"/>
        </w:rPr>
        <w:tab/>
      </w:r>
      <w:r>
        <w:rPr>
          <w:rFonts w:ascii="Times New Roman" w:eastAsia="Times New Roman" w:hAnsi="Times New Roman" w:cs="Times New Roman"/>
          <w:sz w:val="18"/>
          <w:szCs w:val="20"/>
          <w:lang w:eastAsia="en-AU"/>
        </w:rPr>
        <w:t>Words and phrases in the table may be defined in another Part of this Schedule</w:t>
      </w:r>
      <w:r w:rsidRPr="00480883">
        <w:rPr>
          <w:rFonts w:ascii="Times New Roman" w:eastAsia="Times New Roman" w:hAnsi="Times New Roman" w:cs="Times New Roman"/>
          <w:sz w:val="18"/>
          <w:szCs w:val="20"/>
          <w:lang w:eastAsia="en-AU"/>
        </w:rPr>
        <w:t>.</w:t>
      </w:r>
    </w:p>
    <w:p w14:paraId="617B2D15" w14:textId="77777777" w:rsidR="006342E0" w:rsidRDefault="006342E0" w:rsidP="006342E0">
      <w:pPr>
        <w:pStyle w:val="subsection"/>
      </w:pPr>
      <w:r>
        <w:tab/>
        <w:t>(2)</w:t>
      </w:r>
      <w:r>
        <w:tab/>
        <w:t xml:space="preserve">For the purposes of this instrument: </w:t>
      </w:r>
    </w:p>
    <w:p w14:paraId="4D7D7504" w14:textId="77777777" w:rsidR="006342E0" w:rsidRDefault="006342E0" w:rsidP="006342E0">
      <w:pPr>
        <w:pStyle w:val="subsection"/>
        <w:tabs>
          <w:tab w:val="left" w:pos="1701"/>
        </w:tabs>
        <w:spacing w:before="40"/>
        <w:ind w:left="1701" w:hanging="425"/>
      </w:pPr>
      <w:r>
        <w:t>(a)</w:t>
      </w:r>
      <w:r>
        <w:tab/>
        <w:t xml:space="preserve">there is a general standard to be known as </w:t>
      </w:r>
      <w:r w:rsidRPr="003E40EF">
        <w:t xml:space="preserve">the </w:t>
      </w:r>
      <w:proofErr w:type="gramStart"/>
      <w:r>
        <w:t>S</w:t>
      </w:r>
      <w:r w:rsidRPr="003E40EF">
        <w:t xml:space="preserve">hort </w:t>
      </w:r>
      <w:r>
        <w:t>R</w:t>
      </w:r>
      <w:r w:rsidRPr="003E40EF">
        <w:t>ange</w:t>
      </w:r>
      <w:proofErr w:type="gramEnd"/>
      <w:r w:rsidRPr="003E40EF">
        <w:t xml:space="preserve"> </w:t>
      </w:r>
      <w:r>
        <w:t>E</w:t>
      </w:r>
      <w:r w:rsidRPr="003E40EF">
        <w:t xml:space="preserve">quipment </w:t>
      </w:r>
      <w:r>
        <w:t>S</w:t>
      </w:r>
      <w:r w:rsidRPr="003E40EF">
        <w:t>tandard</w:t>
      </w:r>
      <w:r>
        <w:t xml:space="preserve">; and </w:t>
      </w:r>
    </w:p>
    <w:p w14:paraId="60FEF3FE" w14:textId="3E9E108B" w:rsidR="006342E0" w:rsidRDefault="006342E0" w:rsidP="006342E0">
      <w:pPr>
        <w:pStyle w:val="subsection"/>
        <w:tabs>
          <w:tab w:val="left" w:pos="1701"/>
        </w:tabs>
        <w:spacing w:before="40"/>
        <w:ind w:left="1701" w:hanging="425"/>
      </w:pPr>
      <w:r>
        <w:t>(b)</w:t>
      </w:r>
      <w:r>
        <w:tab/>
        <w:t xml:space="preserve">the requirements of the general standard are set out in </w:t>
      </w:r>
      <w:r w:rsidRPr="005F753D">
        <w:t>clause 5</w:t>
      </w:r>
      <w:r w:rsidR="005E02B2">
        <w:t>3</w:t>
      </w:r>
      <w:r w:rsidRPr="005F753D">
        <w:t>;</w:t>
      </w:r>
      <w:r>
        <w:t xml:space="preserve"> and</w:t>
      </w:r>
    </w:p>
    <w:p w14:paraId="2FE33370" w14:textId="77777777" w:rsidR="006342E0" w:rsidRDefault="006342E0" w:rsidP="006342E0">
      <w:pPr>
        <w:pStyle w:val="subsection"/>
        <w:tabs>
          <w:tab w:val="left" w:pos="1701"/>
        </w:tabs>
        <w:spacing w:before="40"/>
        <w:ind w:left="1701" w:hanging="425"/>
      </w:pPr>
      <w:r>
        <w:t>(c)</w:t>
      </w:r>
      <w:r>
        <w:tab/>
        <w:t xml:space="preserve">the </w:t>
      </w:r>
      <w:r w:rsidRPr="00204C72">
        <w:t>general standard</w:t>
      </w:r>
      <w:r>
        <w:t xml:space="preserve"> is prescribed for short range equipment.</w:t>
      </w:r>
    </w:p>
    <w:p w14:paraId="3A391333" w14:textId="77777777" w:rsidR="006342E0" w:rsidRPr="001318B6" w:rsidRDefault="006342E0" w:rsidP="006342E0">
      <w:pPr>
        <w:spacing w:before="122" w:after="0" w:line="240" w:lineRule="auto"/>
        <w:ind w:left="1985" w:hanging="851"/>
        <w:rPr>
          <w:rFonts w:ascii="Times New Roman" w:hAnsi="Times New Roman" w:cs="Times New Roman"/>
          <w:sz w:val="18"/>
          <w:szCs w:val="18"/>
        </w:rPr>
      </w:pPr>
      <w:r w:rsidRPr="00A573CC">
        <w:rPr>
          <w:rFonts w:ascii="Times New Roman" w:hAnsi="Times New Roman" w:cs="Times New Roman"/>
          <w:sz w:val="18"/>
          <w:szCs w:val="18"/>
        </w:rPr>
        <w:t>Note:</w:t>
      </w:r>
      <w:r w:rsidRPr="00A573CC">
        <w:rPr>
          <w:rFonts w:ascii="Times New Roman" w:hAnsi="Times New Roman" w:cs="Times New Roman"/>
          <w:sz w:val="18"/>
          <w:szCs w:val="18"/>
        </w:rPr>
        <w:tab/>
        <w:t xml:space="preserve">For the avoidance of doubt, where a general standard is prescribed for </w:t>
      </w:r>
      <w:r>
        <w:rPr>
          <w:rFonts w:ascii="Times New Roman" w:hAnsi="Times New Roman" w:cs="Times New Roman"/>
          <w:sz w:val="18"/>
          <w:szCs w:val="18"/>
        </w:rPr>
        <w:t>equipment</w:t>
      </w:r>
      <w:r w:rsidRPr="00A573CC">
        <w:rPr>
          <w:rFonts w:ascii="Times New Roman" w:hAnsi="Times New Roman" w:cs="Times New Roman"/>
          <w:sz w:val="18"/>
          <w:szCs w:val="18"/>
        </w:rPr>
        <w:t xml:space="preserve">, the general </w:t>
      </w:r>
      <w:r>
        <w:rPr>
          <w:rFonts w:ascii="Times New Roman" w:hAnsi="Times New Roman" w:cs="Times New Roman"/>
          <w:sz w:val="18"/>
          <w:szCs w:val="18"/>
        </w:rPr>
        <w:t>standard</w:t>
      </w:r>
      <w:r w:rsidRPr="00A573CC">
        <w:rPr>
          <w:rFonts w:ascii="Times New Roman" w:hAnsi="Times New Roman" w:cs="Times New Roman"/>
          <w:sz w:val="18"/>
          <w:szCs w:val="18"/>
        </w:rPr>
        <w:t xml:space="preserve"> is applicable to it.</w:t>
      </w:r>
    </w:p>
    <w:p w14:paraId="3AA25841" w14:textId="77777777" w:rsidR="006342E0" w:rsidRPr="000D4346" w:rsidRDefault="006342E0" w:rsidP="006342E0">
      <w:pPr>
        <w:pStyle w:val="Heading2"/>
      </w:pPr>
      <w:r>
        <w:t>4</w:t>
      </w:r>
      <w:r w:rsidRPr="000D4346">
        <w:t xml:space="preserve">  </w:t>
      </w:r>
      <w:r>
        <w:t>Requirements to be met to comply with a general standard in relation an industry document</w:t>
      </w:r>
    </w:p>
    <w:p w14:paraId="01208F75" w14:textId="77777777" w:rsidR="006342E0" w:rsidRPr="002F2F28" w:rsidRDefault="006342E0" w:rsidP="006342E0">
      <w:pPr>
        <w:pStyle w:val="subsection"/>
      </w:pPr>
      <w:r>
        <w:tab/>
        <w:t>(1)</w:t>
      </w:r>
      <w:r>
        <w:tab/>
      </w:r>
      <w:r w:rsidRPr="002F2F28">
        <w:t>This clause:</w:t>
      </w:r>
    </w:p>
    <w:p w14:paraId="592C26D0" w14:textId="77777777" w:rsidR="006342E0" w:rsidRPr="002F2F28" w:rsidRDefault="006342E0" w:rsidP="006342E0">
      <w:pPr>
        <w:tabs>
          <w:tab w:val="right" w:pos="1531"/>
        </w:tabs>
        <w:spacing w:before="40" w:after="0" w:line="240" w:lineRule="auto"/>
        <w:ind w:left="1644" w:hanging="1644"/>
        <w:rPr>
          <w:rFonts w:ascii="Times New Roman" w:eastAsia="Times New Roman" w:hAnsi="Times New Roman" w:cs="Times New Roman"/>
          <w:iCs/>
          <w:szCs w:val="20"/>
          <w:lang w:eastAsia="en-AU"/>
        </w:rPr>
      </w:pPr>
      <w:r>
        <w:rPr>
          <w:rFonts w:ascii="Times New Roman" w:eastAsia="Times New Roman" w:hAnsi="Times New Roman" w:cs="Times New Roman"/>
          <w:iCs/>
          <w:szCs w:val="20"/>
          <w:lang w:eastAsia="en-AU"/>
        </w:rPr>
        <w:tab/>
      </w:r>
      <w:r w:rsidRPr="002F2F28">
        <w:rPr>
          <w:rFonts w:ascii="Times New Roman" w:eastAsia="Times New Roman" w:hAnsi="Times New Roman" w:cs="Times New Roman"/>
          <w:iCs/>
          <w:szCs w:val="20"/>
          <w:lang w:eastAsia="en-AU"/>
        </w:rPr>
        <w:t>(a)</w:t>
      </w:r>
      <w:r w:rsidRPr="002F2F28">
        <w:rPr>
          <w:rFonts w:ascii="Times New Roman" w:eastAsia="Times New Roman" w:hAnsi="Times New Roman" w:cs="Times New Roman"/>
          <w:iCs/>
          <w:szCs w:val="20"/>
          <w:lang w:eastAsia="en-AU"/>
        </w:rPr>
        <w:tab/>
        <w:t xml:space="preserve">sets out the requirements of a general standard named in an item of the table in </w:t>
      </w:r>
      <w:r w:rsidRPr="00F54E43">
        <w:rPr>
          <w:rFonts w:ascii="Times New Roman" w:eastAsia="Times New Roman" w:hAnsi="Times New Roman" w:cs="Times New Roman"/>
          <w:iCs/>
          <w:szCs w:val="20"/>
          <w:lang w:eastAsia="en-AU"/>
        </w:rPr>
        <w:t>subclause 3(1) in relation</w:t>
      </w:r>
      <w:r w:rsidRPr="002F2F28">
        <w:rPr>
          <w:rFonts w:ascii="Times New Roman" w:eastAsia="Times New Roman" w:hAnsi="Times New Roman" w:cs="Times New Roman"/>
          <w:iCs/>
          <w:szCs w:val="20"/>
          <w:lang w:eastAsia="en-AU"/>
        </w:rPr>
        <w:t xml:space="preserve"> to an industry document; and </w:t>
      </w:r>
    </w:p>
    <w:p w14:paraId="0DD9D2F5" w14:textId="77777777" w:rsidR="006342E0" w:rsidRPr="002F2F28" w:rsidRDefault="006342E0" w:rsidP="006342E0">
      <w:pPr>
        <w:tabs>
          <w:tab w:val="right" w:pos="1531"/>
        </w:tabs>
        <w:spacing w:before="40" w:after="0" w:line="240" w:lineRule="auto"/>
        <w:ind w:left="1644" w:hanging="1644"/>
        <w:rPr>
          <w:rFonts w:ascii="Times New Roman" w:eastAsia="Times New Roman" w:hAnsi="Times New Roman" w:cs="Times New Roman"/>
          <w:iCs/>
          <w:szCs w:val="20"/>
          <w:lang w:eastAsia="en-AU"/>
        </w:rPr>
      </w:pPr>
      <w:r>
        <w:rPr>
          <w:rFonts w:ascii="Times New Roman" w:eastAsia="Times New Roman" w:hAnsi="Times New Roman" w:cs="Times New Roman"/>
          <w:iCs/>
          <w:szCs w:val="20"/>
          <w:lang w:eastAsia="en-AU"/>
        </w:rPr>
        <w:tab/>
      </w:r>
      <w:r w:rsidRPr="002F2F28">
        <w:rPr>
          <w:rFonts w:ascii="Times New Roman" w:eastAsia="Times New Roman" w:hAnsi="Times New Roman" w:cs="Times New Roman"/>
          <w:iCs/>
          <w:szCs w:val="20"/>
          <w:lang w:eastAsia="en-AU"/>
        </w:rPr>
        <w:t>(b)</w:t>
      </w:r>
      <w:r w:rsidRPr="002F2F28">
        <w:rPr>
          <w:rFonts w:ascii="Times New Roman" w:eastAsia="Times New Roman" w:hAnsi="Times New Roman" w:cs="Times New Roman"/>
          <w:iCs/>
          <w:szCs w:val="20"/>
          <w:lang w:eastAsia="en-AU"/>
        </w:rPr>
        <w:tab/>
        <w:t>applies to a device that is an item of equipment for which the general standard is prescribed.</w:t>
      </w:r>
    </w:p>
    <w:p w14:paraId="787EB454" w14:textId="77777777" w:rsidR="006342E0" w:rsidRDefault="006342E0" w:rsidP="006342E0">
      <w:pPr>
        <w:spacing w:before="122" w:after="0" w:line="240" w:lineRule="auto"/>
        <w:ind w:left="1985" w:hanging="851"/>
      </w:pPr>
      <w:r w:rsidRPr="003D033A">
        <w:rPr>
          <w:rFonts w:ascii="Times New Roman" w:eastAsia="Times New Roman" w:hAnsi="Times New Roman" w:cs="Times New Roman"/>
          <w:sz w:val="18"/>
          <w:szCs w:val="20"/>
          <w:lang w:eastAsia="en-AU"/>
        </w:rPr>
        <w:lastRenderedPageBreak/>
        <w:t>Note:</w:t>
      </w:r>
      <w:r w:rsidRPr="003D033A">
        <w:rPr>
          <w:rFonts w:ascii="Times New Roman" w:eastAsia="Times New Roman" w:hAnsi="Times New Roman" w:cs="Times New Roman"/>
          <w:sz w:val="18"/>
          <w:szCs w:val="20"/>
          <w:lang w:eastAsia="en-AU"/>
        </w:rPr>
        <w:tab/>
      </w:r>
      <w:r>
        <w:rPr>
          <w:rFonts w:ascii="Times New Roman" w:eastAsia="Times New Roman" w:hAnsi="Times New Roman" w:cs="Times New Roman"/>
          <w:sz w:val="18"/>
          <w:szCs w:val="20"/>
          <w:lang w:eastAsia="en-AU"/>
        </w:rPr>
        <w:t xml:space="preserve">See the definition of </w:t>
      </w:r>
      <w:r w:rsidRPr="0020362F">
        <w:rPr>
          <w:rFonts w:ascii="Times New Roman" w:eastAsia="Times New Roman" w:hAnsi="Times New Roman" w:cs="Times New Roman"/>
          <w:b/>
          <w:bCs/>
          <w:i/>
          <w:iCs/>
          <w:sz w:val="18"/>
          <w:szCs w:val="20"/>
          <w:lang w:eastAsia="en-AU"/>
        </w:rPr>
        <w:t>“industry document”</w:t>
      </w:r>
      <w:r>
        <w:rPr>
          <w:rFonts w:ascii="Times New Roman" w:eastAsia="Times New Roman" w:hAnsi="Times New Roman" w:cs="Times New Roman"/>
          <w:sz w:val="18"/>
          <w:szCs w:val="20"/>
          <w:lang w:eastAsia="en-AU"/>
        </w:rPr>
        <w:t xml:space="preserve"> </w:t>
      </w:r>
      <w:r w:rsidRPr="00F54E43">
        <w:rPr>
          <w:rFonts w:ascii="Times New Roman" w:eastAsia="Times New Roman" w:hAnsi="Times New Roman" w:cs="Times New Roman"/>
          <w:sz w:val="18"/>
          <w:szCs w:val="20"/>
          <w:lang w:eastAsia="en-AU"/>
        </w:rPr>
        <w:t>in subclause (8).</w:t>
      </w:r>
    </w:p>
    <w:p w14:paraId="2FD8E49E" w14:textId="77777777" w:rsidR="006342E0" w:rsidRDefault="006342E0" w:rsidP="006342E0">
      <w:pPr>
        <w:pStyle w:val="subsection"/>
      </w:pPr>
      <w:r>
        <w:tab/>
        <w:t>(2)</w:t>
      </w:r>
      <w:r>
        <w:tab/>
        <w:t xml:space="preserve">A device must meet the requirements in </w:t>
      </w:r>
      <w:r w:rsidRPr="00F54E43">
        <w:t>subclause (4), (5) or (6) in relation</w:t>
      </w:r>
      <w:r>
        <w:t xml:space="preserve"> to an industry document in order to comply with the general standard.</w:t>
      </w:r>
    </w:p>
    <w:p w14:paraId="2EC73CAB" w14:textId="77777777" w:rsidR="006342E0" w:rsidRPr="009F42F5" w:rsidRDefault="006342E0" w:rsidP="006342E0">
      <w:pPr>
        <w:spacing w:before="122" w:after="0" w:line="240" w:lineRule="auto"/>
        <w:ind w:left="1985" w:hanging="851"/>
        <w:rPr>
          <w:rFonts w:ascii="Times New Roman" w:eastAsia="Times New Roman" w:hAnsi="Times New Roman" w:cs="Times New Roman"/>
          <w:sz w:val="18"/>
          <w:szCs w:val="20"/>
          <w:lang w:eastAsia="en-AU"/>
        </w:rPr>
      </w:pPr>
      <w:r w:rsidRPr="003D033A">
        <w:rPr>
          <w:rFonts w:ascii="Times New Roman" w:eastAsia="Times New Roman" w:hAnsi="Times New Roman" w:cs="Times New Roman"/>
          <w:sz w:val="18"/>
          <w:szCs w:val="20"/>
          <w:lang w:eastAsia="en-AU"/>
        </w:rPr>
        <w:t>Note:</w:t>
      </w:r>
      <w:r w:rsidRPr="003D033A">
        <w:rPr>
          <w:rFonts w:ascii="Times New Roman" w:eastAsia="Times New Roman" w:hAnsi="Times New Roman" w:cs="Times New Roman"/>
          <w:sz w:val="18"/>
          <w:szCs w:val="20"/>
          <w:lang w:eastAsia="en-AU"/>
        </w:rPr>
        <w:tab/>
      </w:r>
      <w:r>
        <w:rPr>
          <w:rFonts w:ascii="Times New Roman" w:eastAsia="Times New Roman" w:hAnsi="Times New Roman" w:cs="Times New Roman"/>
          <w:sz w:val="18"/>
          <w:szCs w:val="20"/>
          <w:lang w:eastAsia="en-AU"/>
        </w:rPr>
        <w:t xml:space="preserve">Parts 2 and 5 of this </w:t>
      </w:r>
      <w:proofErr w:type="gramStart"/>
      <w:r>
        <w:rPr>
          <w:rFonts w:ascii="Times New Roman" w:eastAsia="Times New Roman" w:hAnsi="Times New Roman" w:cs="Times New Roman"/>
          <w:sz w:val="18"/>
          <w:szCs w:val="20"/>
          <w:lang w:eastAsia="en-AU"/>
        </w:rPr>
        <w:t>instrument</w:t>
      </w:r>
      <w:proofErr w:type="gramEnd"/>
      <w:r>
        <w:rPr>
          <w:rFonts w:ascii="Times New Roman" w:eastAsia="Times New Roman" w:hAnsi="Times New Roman" w:cs="Times New Roman"/>
          <w:sz w:val="18"/>
          <w:szCs w:val="20"/>
          <w:lang w:eastAsia="en-AU"/>
        </w:rPr>
        <w:t xml:space="preserve"> impose obligations and prohibitions in relation to equipment for which a general standard is prescribed.</w:t>
      </w:r>
    </w:p>
    <w:p w14:paraId="2C6F3999" w14:textId="77777777" w:rsidR="006342E0" w:rsidRPr="009F42F5" w:rsidRDefault="006342E0" w:rsidP="006342E0">
      <w:pPr>
        <w:pStyle w:val="subsection"/>
      </w:pPr>
      <w:r>
        <w:tab/>
        <w:t>(3)</w:t>
      </w:r>
      <w:r>
        <w:tab/>
        <w:t xml:space="preserve">However, unless the contrary intention appears, if there are 2 or more industry documents, a device is only required to meet the </w:t>
      </w:r>
      <w:r w:rsidRPr="00F54E43">
        <w:t>requirements in subclause (4), (5) or (6)</w:t>
      </w:r>
      <w:r>
        <w:t xml:space="preserve"> in relation to one of those industry documents in order to comply with the general standard.</w:t>
      </w:r>
      <w:r w:rsidRPr="009F42F5">
        <w:t xml:space="preserve"> </w:t>
      </w:r>
    </w:p>
    <w:p w14:paraId="42017561" w14:textId="77777777" w:rsidR="006342E0" w:rsidRPr="001250D5" w:rsidRDefault="006342E0" w:rsidP="006342E0">
      <w:pPr>
        <w:spacing w:before="122" w:after="0" w:line="240" w:lineRule="auto"/>
        <w:ind w:left="1985" w:hanging="851"/>
        <w:rPr>
          <w:rFonts w:ascii="Times New Roman" w:eastAsia="Times New Roman" w:hAnsi="Times New Roman" w:cs="Times New Roman"/>
          <w:sz w:val="18"/>
          <w:szCs w:val="20"/>
          <w:lang w:eastAsia="en-AU"/>
        </w:rPr>
      </w:pPr>
      <w:r w:rsidRPr="001250D5">
        <w:rPr>
          <w:rFonts w:ascii="Times New Roman" w:eastAsia="Times New Roman" w:hAnsi="Times New Roman" w:cs="Times New Roman"/>
          <w:sz w:val="18"/>
          <w:szCs w:val="20"/>
          <w:lang w:eastAsia="en-AU"/>
        </w:rPr>
        <w:t>Note:</w:t>
      </w:r>
      <w:r w:rsidRPr="001250D5">
        <w:rPr>
          <w:rFonts w:ascii="Times New Roman" w:eastAsia="Times New Roman" w:hAnsi="Times New Roman" w:cs="Times New Roman"/>
          <w:sz w:val="18"/>
          <w:szCs w:val="20"/>
          <w:lang w:eastAsia="en-AU"/>
        </w:rPr>
        <w:tab/>
        <w:t xml:space="preserve">Item 7 of the table </w:t>
      </w:r>
      <w:r>
        <w:rPr>
          <w:rFonts w:ascii="Times New Roman" w:eastAsia="Times New Roman" w:hAnsi="Times New Roman" w:cs="Times New Roman"/>
          <w:sz w:val="18"/>
          <w:szCs w:val="20"/>
          <w:lang w:eastAsia="en-AU"/>
        </w:rPr>
        <w:t xml:space="preserve">at subclause 3(1) </w:t>
      </w:r>
      <w:r w:rsidRPr="001250D5">
        <w:rPr>
          <w:rFonts w:ascii="Times New Roman" w:eastAsia="Times New Roman" w:hAnsi="Times New Roman" w:cs="Times New Roman"/>
          <w:sz w:val="18"/>
          <w:szCs w:val="20"/>
          <w:lang w:eastAsia="en-AU"/>
        </w:rPr>
        <w:t>has a contrary intention.</w:t>
      </w:r>
    </w:p>
    <w:p w14:paraId="4D00D910" w14:textId="77777777" w:rsidR="006342E0" w:rsidRPr="001250D5" w:rsidRDefault="006342E0" w:rsidP="006342E0">
      <w:pPr>
        <w:spacing w:before="122" w:after="0" w:line="240" w:lineRule="auto"/>
        <w:ind w:left="1985" w:hanging="851"/>
        <w:rPr>
          <w:rFonts w:ascii="Times New Roman" w:eastAsia="Times New Roman" w:hAnsi="Times New Roman" w:cs="Times New Roman"/>
          <w:sz w:val="18"/>
          <w:szCs w:val="20"/>
          <w:lang w:eastAsia="en-AU"/>
        </w:rPr>
      </w:pPr>
      <w:r w:rsidRPr="001250D5">
        <w:rPr>
          <w:rFonts w:ascii="Times New Roman" w:eastAsia="Times New Roman" w:hAnsi="Times New Roman" w:cs="Times New Roman"/>
          <w:sz w:val="18"/>
          <w:szCs w:val="20"/>
          <w:lang w:eastAsia="en-AU"/>
        </w:rPr>
        <w:t>Example:</w:t>
      </w:r>
      <w:r w:rsidRPr="001250D5">
        <w:rPr>
          <w:rFonts w:ascii="Times New Roman" w:eastAsia="Times New Roman" w:hAnsi="Times New Roman" w:cs="Times New Roman"/>
          <w:sz w:val="18"/>
          <w:szCs w:val="20"/>
          <w:lang w:eastAsia="en-AU"/>
        </w:rPr>
        <w:tab/>
        <w:t xml:space="preserve">The device may meet the requirements in </w:t>
      </w:r>
      <w:r w:rsidRPr="00F04B6E">
        <w:rPr>
          <w:rFonts w:ascii="Times New Roman" w:eastAsia="Times New Roman" w:hAnsi="Times New Roman" w:cs="Times New Roman"/>
          <w:sz w:val="18"/>
          <w:szCs w:val="20"/>
          <w:lang w:eastAsia="en-AU"/>
        </w:rPr>
        <w:t>subclause (4), (5) or (6) in relation</w:t>
      </w:r>
      <w:r w:rsidRPr="001250D5">
        <w:rPr>
          <w:rFonts w:ascii="Times New Roman" w:eastAsia="Times New Roman" w:hAnsi="Times New Roman" w:cs="Times New Roman"/>
          <w:sz w:val="18"/>
          <w:szCs w:val="20"/>
          <w:lang w:eastAsia="en-AU"/>
        </w:rPr>
        <w:t xml:space="preserve"> to 2 or more of those industry </w:t>
      </w:r>
      <w:proofErr w:type="gramStart"/>
      <w:r w:rsidRPr="001250D5">
        <w:rPr>
          <w:rFonts w:ascii="Times New Roman" w:eastAsia="Times New Roman" w:hAnsi="Times New Roman" w:cs="Times New Roman"/>
          <w:sz w:val="18"/>
          <w:szCs w:val="20"/>
          <w:lang w:eastAsia="en-AU"/>
        </w:rPr>
        <w:t>documents</w:t>
      </w:r>
      <w:r>
        <w:rPr>
          <w:rFonts w:ascii="Times New Roman" w:eastAsia="Times New Roman" w:hAnsi="Times New Roman" w:cs="Times New Roman"/>
          <w:sz w:val="18"/>
          <w:szCs w:val="20"/>
          <w:lang w:eastAsia="en-AU"/>
        </w:rPr>
        <w:t>,</w:t>
      </w:r>
      <w:r w:rsidRPr="001250D5">
        <w:rPr>
          <w:rFonts w:ascii="Times New Roman" w:eastAsia="Times New Roman" w:hAnsi="Times New Roman" w:cs="Times New Roman"/>
          <w:sz w:val="18"/>
          <w:szCs w:val="20"/>
          <w:lang w:eastAsia="en-AU"/>
        </w:rPr>
        <w:t xml:space="preserve"> but</w:t>
      </w:r>
      <w:proofErr w:type="gramEnd"/>
      <w:r w:rsidRPr="001250D5">
        <w:rPr>
          <w:rFonts w:ascii="Times New Roman" w:eastAsia="Times New Roman" w:hAnsi="Times New Roman" w:cs="Times New Roman"/>
          <w:sz w:val="18"/>
          <w:szCs w:val="20"/>
          <w:lang w:eastAsia="en-AU"/>
        </w:rPr>
        <w:t xml:space="preserve"> is not required to do so </w:t>
      </w:r>
      <w:r>
        <w:rPr>
          <w:rFonts w:ascii="Times New Roman" w:eastAsia="Times New Roman" w:hAnsi="Times New Roman" w:cs="Times New Roman"/>
          <w:sz w:val="18"/>
          <w:szCs w:val="20"/>
          <w:lang w:eastAsia="en-AU"/>
        </w:rPr>
        <w:t xml:space="preserve">in relation to more than 1 of those industry documents </w:t>
      </w:r>
      <w:r w:rsidRPr="001250D5">
        <w:rPr>
          <w:rFonts w:ascii="Times New Roman" w:eastAsia="Times New Roman" w:hAnsi="Times New Roman" w:cs="Times New Roman"/>
          <w:sz w:val="18"/>
          <w:szCs w:val="20"/>
          <w:lang w:eastAsia="en-AU"/>
        </w:rPr>
        <w:t>in order to comply with the general standard.</w:t>
      </w:r>
    </w:p>
    <w:p w14:paraId="349417F3" w14:textId="77777777" w:rsidR="006342E0" w:rsidRDefault="006342E0" w:rsidP="006342E0">
      <w:pPr>
        <w:pStyle w:val="subsection"/>
      </w:pPr>
      <w:r>
        <w:tab/>
        <w:t>(4)</w:t>
      </w:r>
      <w:r>
        <w:tab/>
        <w:t xml:space="preserve">A device meets the requirements of this subclause in relation to an industry document if the device complies with: </w:t>
      </w:r>
    </w:p>
    <w:p w14:paraId="306796A7" w14:textId="77777777" w:rsidR="006342E0" w:rsidRPr="002F2F28" w:rsidRDefault="006342E0" w:rsidP="006342E0">
      <w:pPr>
        <w:tabs>
          <w:tab w:val="right" w:pos="1531"/>
        </w:tabs>
        <w:spacing w:before="40" w:after="0" w:line="240" w:lineRule="auto"/>
        <w:ind w:left="1644" w:hanging="1644"/>
        <w:rPr>
          <w:rFonts w:ascii="Times New Roman" w:eastAsia="Times New Roman" w:hAnsi="Times New Roman" w:cs="Times New Roman"/>
          <w:iCs/>
          <w:szCs w:val="20"/>
          <w:lang w:eastAsia="en-AU"/>
        </w:rPr>
      </w:pPr>
      <w:r>
        <w:rPr>
          <w:rFonts w:ascii="Times New Roman" w:eastAsia="Times New Roman" w:hAnsi="Times New Roman" w:cs="Times New Roman"/>
          <w:iCs/>
          <w:szCs w:val="20"/>
          <w:lang w:eastAsia="en-AU"/>
        </w:rPr>
        <w:tab/>
      </w:r>
      <w:r w:rsidRPr="002F2F28">
        <w:rPr>
          <w:rFonts w:ascii="Times New Roman" w:eastAsia="Times New Roman" w:hAnsi="Times New Roman" w:cs="Times New Roman"/>
          <w:iCs/>
          <w:szCs w:val="20"/>
          <w:lang w:eastAsia="en-AU"/>
        </w:rPr>
        <w:t>(a)</w:t>
      </w:r>
      <w:r w:rsidRPr="002F2F28">
        <w:rPr>
          <w:rFonts w:ascii="Times New Roman" w:eastAsia="Times New Roman" w:hAnsi="Times New Roman" w:cs="Times New Roman"/>
          <w:iCs/>
          <w:szCs w:val="20"/>
          <w:lang w:eastAsia="en-AU"/>
        </w:rPr>
        <w:tab/>
        <w:t>except in a case covered by paragraph (b) – the industry document as existing on the relevant date for the device; or</w:t>
      </w:r>
    </w:p>
    <w:p w14:paraId="110B4230" w14:textId="77777777" w:rsidR="006342E0" w:rsidRPr="002F2F28" w:rsidRDefault="006342E0" w:rsidP="006342E0">
      <w:pPr>
        <w:tabs>
          <w:tab w:val="right" w:pos="1531"/>
        </w:tabs>
        <w:spacing w:before="40" w:after="0" w:line="240" w:lineRule="auto"/>
        <w:ind w:left="1644" w:hanging="1644"/>
        <w:rPr>
          <w:rFonts w:ascii="Times New Roman" w:eastAsia="Times New Roman" w:hAnsi="Times New Roman" w:cs="Times New Roman"/>
          <w:iCs/>
          <w:szCs w:val="20"/>
          <w:lang w:eastAsia="en-AU"/>
        </w:rPr>
      </w:pPr>
      <w:r>
        <w:rPr>
          <w:rFonts w:ascii="Times New Roman" w:eastAsia="Times New Roman" w:hAnsi="Times New Roman" w:cs="Times New Roman"/>
          <w:iCs/>
          <w:szCs w:val="20"/>
          <w:lang w:eastAsia="en-AU"/>
        </w:rPr>
        <w:tab/>
      </w:r>
      <w:r w:rsidRPr="002F2F28">
        <w:rPr>
          <w:rFonts w:ascii="Times New Roman" w:eastAsia="Times New Roman" w:hAnsi="Times New Roman" w:cs="Times New Roman"/>
          <w:iCs/>
          <w:szCs w:val="20"/>
          <w:lang w:eastAsia="en-AU"/>
        </w:rPr>
        <w:t>(b)</w:t>
      </w:r>
      <w:r w:rsidRPr="002F2F28">
        <w:rPr>
          <w:rFonts w:ascii="Times New Roman" w:eastAsia="Times New Roman" w:hAnsi="Times New Roman" w:cs="Times New Roman"/>
          <w:iCs/>
          <w:szCs w:val="20"/>
          <w:lang w:eastAsia="en-AU"/>
        </w:rPr>
        <w:tab/>
        <w:t>in a case where the relevant date is on or after the publication date of a replacement document for the industry document – the replacement document as existing on its publication date.</w:t>
      </w:r>
    </w:p>
    <w:p w14:paraId="77F6E3C8" w14:textId="77777777" w:rsidR="006342E0" w:rsidRDefault="006342E0" w:rsidP="006342E0">
      <w:pPr>
        <w:pStyle w:val="subsection"/>
      </w:pPr>
      <w:r>
        <w:tab/>
        <w:t>(5)</w:t>
      </w:r>
      <w:r>
        <w:tab/>
        <w:t>A device meets the requirements of this subclause in relation to an industry document if:</w:t>
      </w:r>
    </w:p>
    <w:p w14:paraId="558D6046" w14:textId="77777777" w:rsidR="006342E0" w:rsidRDefault="006342E0" w:rsidP="006342E0">
      <w:pPr>
        <w:tabs>
          <w:tab w:val="right" w:pos="1531"/>
        </w:tabs>
        <w:spacing w:before="40" w:after="0" w:line="240" w:lineRule="auto"/>
        <w:ind w:left="1644" w:hanging="1644"/>
        <w:rPr>
          <w:rFonts w:ascii="Times New Roman" w:eastAsia="Times New Roman" w:hAnsi="Times New Roman" w:cs="Times New Roman"/>
          <w:iCs/>
          <w:szCs w:val="20"/>
          <w:lang w:eastAsia="en-AU"/>
        </w:rPr>
      </w:pPr>
      <w:r w:rsidRPr="00EA13B1">
        <w:rPr>
          <w:rFonts w:ascii="Times New Roman" w:eastAsia="Times New Roman" w:hAnsi="Times New Roman" w:cs="Times New Roman"/>
          <w:iCs/>
          <w:szCs w:val="20"/>
          <w:lang w:eastAsia="en-AU"/>
        </w:rPr>
        <w:tab/>
        <w:t>(a)</w:t>
      </w:r>
      <w:r w:rsidRPr="00EA13B1">
        <w:rPr>
          <w:rFonts w:ascii="Times New Roman" w:eastAsia="Times New Roman" w:hAnsi="Times New Roman" w:cs="Times New Roman"/>
          <w:iCs/>
          <w:szCs w:val="20"/>
          <w:lang w:eastAsia="en-AU"/>
        </w:rPr>
        <w:tab/>
      </w:r>
      <w:r>
        <w:rPr>
          <w:rFonts w:ascii="Times New Roman" w:eastAsia="Times New Roman" w:hAnsi="Times New Roman" w:cs="Times New Roman"/>
          <w:iCs/>
          <w:szCs w:val="20"/>
          <w:lang w:eastAsia="en-AU"/>
        </w:rPr>
        <w:t xml:space="preserve">the industry document is amended or replaced by another document; and </w:t>
      </w:r>
    </w:p>
    <w:p w14:paraId="2BB33792" w14:textId="77777777" w:rsidR="006342E0" w:rsidRDefault="006342E0" w:rsidP="006342E0">
      <w:pPr>
        <w:tabs>
          <w:tab w:val="right" w:pos="1531"/>
        </w:tabs>
        <w:spacing w:before="40" w:after="0" w:line="240" w:lineRule="auto"/>
        <w:ind w:left="1644" w:hanging="1644"/>
        <w:rPr>
          <w:rFonts w:ascii="Times New Roman" w:eastAsia="Times New Roman" w:hAnsi="Times New Roman" w:cs="Times New Roman"/>
          <w:iCs/>
          <w:szCs w:val="20"/>
          <w:lang w:eastAsia="en-AU"/>
        </w:rPr>
      </w:pPr>
      <w:r>
        <w:rPr>
          <w:rFonts w:ascii="Times New Roman" w:eastAsia="Times New Roman" w:hAnsi="Times New Roman" w:cs="Times New Roman"/>
          <w:iCs/>
          <w:szCs w:val="20"/>
          <w:lang w:eastAsia="en-AU"/>
        </w:rPr>
        <w:tab/>
        <w:t>(b)</w:t>
      </w:r>
      <w:r>
        <w:rPr>
          <w:rFonts w:ascii="Times New Roman" w:eastAsia="Times New Roman" w:hAnsi="Times New Roman" w:cs="Times New Roman"/>
          <w:iCs/>
          <w:szCs w:val="20"/>
          <w:lang w:eastAsia="en-AU"/>
        </w:rPr>
        <w:tab/>
        <w:t>the relevant date for the device occurs during the transition period for the amending document or replacement document; and</w:t>
      </w:r>
    </w:p>
    <w:p w14:paraId="1567A339" w14:textId="77777777" w:rsidR="006342E0" w:rsidRDefault="006342E0" w:rsidP="006342E0">
      <w:pPr>
        <w:tabs>
          <w:tab w:val="right" w:pos="1531"/>
        </w:tabs>
        <w:spacing w:before="40" w:after="0" w:line="240" w:lineRule="auto"/>
        <w:ind w:left="1644" w:hanging="1644"/>
        <w:rPr>
          <w:rFonts w:ascii="Times New Roman" w:eastAsia="Times New Roman" w:hAnsi="Times New Roman" w:cs="Times New Roman"/>
          <w:iCs/>
          <w:szCs w:val="20"/>
          <w:lang w:eastAsia="en-AU"/>
        </w:rPr>
      </w:pPr>
      <w:r>
        <w:rPr>
          <w:rFonts w:ascii="Times New Roman" w:eastAsia="Times New Roman" w:hAnsi="Times New Roman" w:cs="Times New Roman"/>
          <w:iCs/>
          <w:szCs w:val="20"/>
          <w:lang w:eastAsia="en-AU"/>
        </w:rPr>
        <w:tab/>
        <w:t>(c)</w:t>
      </w:r>
      <w:r>
        <w:rPr>
          <w:rFonts w:ascii="Times New Roman" w:eastAsia="Times New Roman" w:hAnsi="Times New Roman" w:cs="Times New Roman"/>
          <w:iCs/>
          <w:szCs w:val="20"/>
          <w:lang w:eastAsia="en-AU"/>
        </w:rPr>
        <w:tab/>
        <w:t>the device complies with:</w:t>
      </w:r>
    </w:p>
    <w:p w14:paraId="43ED8A9D" w14:textId="77777777" w:rsidR="006342E0" w:rsidRDefault="006342E0" w:rsidP="006342E0">
      <w:pPr>
        <w:tabs>
          <w:tab w:val="right" w:pos="1985"/>
        </w:tabs>
        <w:spacing w:before="40" w:after="0" w:line="240" w:lineRule="auto"/>
        <w:ind w:left="2098" w:hanging="2098"/>
        <w:rPr>
          <w:rFonts w:ascii="Times New Roman" w:eastAsia="Times New Roman" w:hAnsi="Times New Roman" w:cs="Times New Roman"/>
          <w:iCs/>
          <w:szCs w:val="20"/>
          <w:lang w:eastAsia="en-AU"/>
        </w:rPr>
      </w:pPr>
      <w:r>
        <w:rPr>
          <w:rFonts w:ascii="Times New Roman" w:eastAsia="Times New Roman" w:hAnsi="Times New Roman" w:cs="Times New Roman"/>
          <w:iCs/>
          <w:szCs w:val="20"/>
          <w:lang w:eastAsia="en-AU"/>
        </w:rPr>
        <w:tab/>
        <w:t>(i)</w:t>
      </w:r>
      <w:r>
        <w:rPr>
          <w:rFonts w:ascii="Times New Roman" w:eastAsia="Times New Roman" w:hAnsi="Times New Roman" w:cs="Times New Roman"/>
          <w:iCs/>
          <w:szCs w:val="20"/>
          <w:lang w:eastAsia="en-AU"/>
        </w:rPr>
        <w:tab/>
        <w:t>the industry document as existing immediately before the publication date of the amending document or replacement document; or</w:t>
      </w:r>
    </w:p>
    <w:p w14:paraId="0AEB78C3" w14:textId="77777777" w:rsidR="006342E0" w:rsidRDefault="006342E0" w:rsidP="006342E0">
      <w:pPr>
        <w:tabs>
          <w:tab w:val="right" w:pos="1985"/>
        </w:tabs>
        <w:spacing w:before="40" w:after="0" w:line="240" w:lineRule="auto"/>
        <w:ind w:left="2098" w:hanging="2098"/>
        <w:rPr>
          <w:rFonts w:ascii="Times New Roman" w:eastAsia="Times New Roman" w:hAnsi="Times New Roman" w:cs="Times New Roman"/>
          <w:iCs/>
          <w:szCs w:val="20"/>
          <w:lang w:eastAsia="en-AU"/>
        </w:rPr>
      </w:pPr>
      <w:r>
        <w:rPr>
          <w:rFonts w:ascii="Times New Roman" w:eastAsia="Times New Roman" w:hAnsi="Times New Roman" w:cs="Times New Roman"/>
          <w:iCs/>
          <w:szCs w:val="20"/>
          <w:lang w:eastAsia="en-AU"/>
        </w:rPr>
        <w:tab/>
        <w:t>(ii)</w:t>
      </w:r>
      <w:r>
        <w:rPr>
          <w:rFonts w:ascii="Times New Roman" w:eastAsia="Times New Roman" w:hAnsi="Times New Roman" w:cs="Times New Roman"/>
          <w:iCs/>
          <w:szCs w:val="20"/>
          <w:lang w:eastAsia="en-AU"/>
        </w:rPr>
        <w:tab/>
        <w:t xml:space="preserve">the industry document as amended and existing on the publication date of the amending document; or </w:t>
      </w:r>
    </w:p>
    <w:p w14:paraId="06848E82" w14:textId="77777777" w:rsidR="006342E0" w:rsidRDefault="006342E0" w:rsidP="006342E0">
      <w:pPr>
        <w:tabs>
          <w:tab w:val="right" w:pos="1985"/>
        </w:tabs>
        <w:spacing w:before="40" w:after="0" w:line="240" w:lineRule="auto"/>
        <w:ind w:left="2098" w:hanging="2098"/>
        <w:rPr>
          <w:rFonts w:ascii="Times New Roman" w:eastAsia="Times New Roman" w:hAnsi="Times New Roman" w:cs="Times New Roman"/>
          <w:iCs/>
          <w:szCs w:val="20"/>
          <w:lang w:eastAsia="en-AU"/>
        </w:rPr>
      </w:pPr>
      <w:r>
        <w:rPr>
          <w:rFonts w:ascii="Times New Roman" w:eastAsia="Times New Roman" w:hAnsi="Times New Roman" w:cs="Times New Roman"/>
          <w:iCs/>
          <w:szCs w:val="20"/>
          <w:lang w:eastAsia="en-AU"/>
        </w:rPr>
        <w:tab/>
        <w:t>(ii)</w:t>
      </w:r>
      <w:r>
        <w:rPr>
          <w:rFonts w:ascii="Times New Roman" w:eastAsia="Times New Roman" w:hAnsi="Times New Roman" w:cs="Times New Roman"/>
          <w:iCs/>
          <w:szCs w:val="20"/>
          <w:lang w:eastAsia="en-AU"/>
        </w:rPr>
        <w:tab/>
        <w:t>the replacement document as existing on its publication date.</w:t>
      </w:r>
    </w:p>
    <w:p w14:paraId="265BD783" w14:textId="77777777" w:rsidR="006342E0" w:rsidRPr="003D033A" w:rsidRDefault="006342E0" w:rsidP="006342E0">
      <w:pPr>
        <w:spacing w:before="122" w:after="0" w:line="240" w:lineRule="auto"/>
        <w:ind w:left="1985" w:hanging="851"/>
        <w:rPr>
          <w:rFonts w:ascii="Times New Roman" w:eastAsia="Times New Roman" w:hAnsi="Times New Roman" w:cs="Times New Roman"/>
          <w:sz w:val="18"/>
          <w:szCs w:val="20"/>
          <w:lang w:eastAsia="en-AU"/>
        </w:rPr>
      </w:pPr>
      <w:r>
        <w:rPr>
          <w:rFonts w:ascii="Times New Roman" w:eastAsia="Times New Roman" w:hAnsi="Times New Roman" w:cs="Times New Roman"/>
          <w:sz w:val="18"/>
          <w:szCs w:val="20"/>
          <w:lang w:eastAsia="en-AU"/>
        </w:rPr>
        <w:t>Note:</w:t>
      </w:r>
      <w:r>
        <w:rPr>
          <w:rFonts w:ascii="Times New Roman" w:eastAsia="Times New Roman" w:hAnsi="Times New Roman" w:cs="Times New Roman"/>
          <w:sz w:val="18"/>
          <w:szCs w:val="20"/>
          <w:lang w:eastAsia="en-AU"/>
        </w:rPr>
        <w:tab/>
        <w:t>To avoid doubt, if the relevant date for a device occurs during more than one transition period for an amending document or replacement document, in relation of an industry document, the device may meet the requirements of this subclause in relation to any of those transition periods.</w:t>
      </w:r>
    </w:p>
    <w:p w14:paraId="2C677E9A" w14:textId="77777777" w:rsidR="006342E0" w:rsidRDefault="006342E0" w:rsidP="006342E0">
      <w:pPr>
        <w:pStyle w:val="subsection"/>
      </w:pPr>
      <w:r>
        <w:tab/>
        <w:t>(6)</w:t>
      </w:r>
      <w:r>
        <w:tab/>
        <w:t>A device meets the requirements of this subclause in relation to an industry document if:</w:t>
      </w:r>
    </w:p>
    <w:p w14:paraId="1970B4C3" w14:textId="77777777" w:rsidR="006342E0" w:rsidRDefault="006342E0" w:rsidP="006342E0">
      <w:pPr>
        <w:tabs>
          <w:tab w:val="right" w:pos="1531"/>
        </w:tabs>
        <w:spacing w:before="40" w:after="0" w:line="240" w:lineRule="auto"/>
        <w:ind w:left="1644" w:hanging="1644"/>
        <w:rPr>
          <w:rFonts w:ascii="Times New Roman" w:eastAsia="Times New Roman" w:hAnsi="Times New Roman" w:cs="Times New Roman"/>
          <w:iCs/>
          <w:szCs w:val="20"/>
          <w:lang w:eastAsia="en-AU"/>
        </w:rPr>
      </w:pPr>
      <w:r>
        <w:rPr>
          <w:rFonts w:ascii="Times New Roman" w:eastAsia="Times New Roman" w:hAnsi="Times New Roman" w:cs="Times New Roman"/>
          <w:iCs/>
          <w:szCs w:val="20"/>
          <w:lang w:eastAsia="en-AU"/>
        </w:rPr>
        <w:tab/>
        <w:t>(a)</w:t>
      </w:r>
      <w:r>
        <w:rPr>
          <w:rFonts w:ascii="Times New Roman" w:eastAsia="Times New Roman" w:hAnsi="Times New Roman" w:cs="Times New Roman"/>
          <w:iCs/>
          <w:szCs w:val="20"/>
          <w:lang w:eastAsia="en-AU"/>
        </w:rPr>
        <w:tab/>
        <w:t>the device is included in a class of equipment; and</w:t>
      </w:r>
    </w:p>
    <w:p w14:paraId="13D35603" w14:textId="77777777" w:rsidR="006342E0" w:rsidRDefault="006342E0" w:rsidP="006342E0">
      <w:pPr>
        <w:tabs>
          <w:tab w:val="right" w:pos="1531"/>
        </w:tabs>
        <w:spacing w:before="40" w:after="0" w:line="240" w:lineRule="auto"/>
        <w:ind w:left="1644" w:hanging="1644"/>
        <w:rPr>
          <w:rFonts w:ascii="Times New Roman" w:eastAsia="Times New Roman" w:hAnsi="Times New Roman" w:cs="Times New Roman"/>
          <w:iCs/>
          <w:szCs w:val="20"/>
          <w:lang w:eastAsia="en-AU"/>
        </w:rPr>
      </w:pPr>
      <w:r>
        <w:rPr>
          <w:rFonts w:ascii="Times New Roman" w:eastAsia="Times New Roman" w:hAnsi="Times New Roman" w:cs="Times New Roman"/>
          <w:iCs/>
          <w:szCs w:val="20"/>
          <w:lang w:eastAsia="en-AU"/>
        </w:rPr>
        <w:tab/>
        <w:t>(b)</w:t>
      </w:r>
      <w:r>
        <w:rPr>
          <w:rFonts w:ascii="Times New Roman" w:eastAsia="Times New Roman" w:hAnsi="Times New Roman" w:cs="Times New Roman"/>
          <w:iCs/>
          <w:szCs w:val="20"/>
          <w:lang w:eastAsia="en-AU"/>
        </w:rPr>
        <w:tab/>
        <w:t xml:space="preserve">the original device, or the original modified device, of the class meets the </w:t>
      </w:r>
      <w:r w:rsidRPr="004D6026">
        <w:rPr>
          <w:rFonts w:ascii="Times New Roman" w:eastAsia="Times New Roman" w:hAnsi="Times New Roman" w:cs="Times New Roman"/>
          <w:iCs/>
          <w:szCs w:val="20"/>
          <w:lang w:eastAsia="en-AU"/>
        </w:rPr>
        <w:t>requirements of subclause (4) or (5) in relation to</w:t>
      </w:r>
      <w:r>
        <w:rPr>
          <w:rFonts w:ascii="Times New Roman" w:eastAsia="Times New Roman" w:hAnsi="Times New Roman" w:cs="Times New Roman"/>
          <w:iCs/>
          <w:szCs w:val="20"/>
          <w:lang w:eastAsia="en-AU"/>
        </w:rPr>
        <w:t xml:space="preserve"> the industry document.</w:t>
      </w:r>
    </w:p>
    <w:p w14:paraId="2D977B45" w14:textId="77777777" w:rsidR="006342E0" w:rsidRDefault="006342E0" w:rsidP="006342E0">
      <w:pPr>
        <w:pStyle w:val="subsection"/>
      </w:pPr>
      <w:r w:rsidRPr="008008EF">
        <w:tab/>
      </w:r>
      <w:r w:rsidRPr="004D6026">
        <w:t>(7)</w:t>
      </w:r>
      <w:r w:rsidRPr="004D6026">
        <w:tab/>
        <w:t>Subclause (2) is subject to Part 16 of this Schedule</w:t>
      </w:r>
      <w:r w:rsidRPr="008008EF">
        <w:t>.</w:t>
      </w:r>
    </w:p>
    <w:p w14:paraId="2760D92A" w14:textId="77777777" w:rsidR="006342E0" w:rsidRDefault="006342E0" w:rsidP="006342E0">
      <w:pPr>
        <w:pStyle w:val="subsection"/>
        <w:rPr>
          <w:iCs/>
        </w:rPr>
      </w:pPr>
      <w:r w:rsidRPr="008008EF">
        <w:tab/>
        <w:t>(</w:t>
      </w:r>
      <w:r>
        <w:t>8</w:t>
      </w:r>
      <w:r w:rsidRPr="008008EF">
        <w:t>)</w:t>
      </w:r>
      <w:r w:rsidRPr="008008EF">
        <w:tab/>
      </w:r>
      <w:r>
        <w:t>In this clause:</w:t>
      </w:r>
    </w:p>
    <w:p w14:paraId="4977E498" w14:textId="417946AB" w:rsidR="006342E0" w:rsidRPr="00212811" w:rsidRDefault="006342E0" w:rsidP="006342E0">
      <w:pPr>
        <w:pStyle w:val="subsection"/>
        <w:tabs>
          <w:tab w:val="clear" w:pos="1021"/>
        </w:tabs>
        <w:ind w:firstLine="0"/>
      </w:pPr>
      <w:r>
        <w:rPr>
          <w:b/>
          <w:bCs/>
          <w:i/>
          <w:iCs/>
        </w:rPr>
        <w:t xml:space="preserve">device </w:t>
      </w:r>
      <w:r w:rsidRPr="00212811">
        <w:t xml:space="preserve">means </w:t>
      </w:r>
      <w:r>
        <w:t>a device to which this clause applies</w:t>
      </w:r>
      <w:r w:rsidRPr="00212811">
        <w:t>.</w:t>
      </w:r>
    </w:p>
    <w:p w14:paraId="178967E0" w14:textId="57D12801" w:rsidR="006342E0" w:rsidRPr="005F574D" w:rsidRDefault="006342E0" w:rsidP="006342E0">
      <w:pPr>
        <w:pStyle w:val="subsection"/>
        <w:tabs>
          <w:tab w:val="clear" w:pos="1021"/>
        </w:tabs>
        <w:ind w:firstLine="0"/>
        <w:rPr>
          <w:u w:val="single"/>
        </w:rPr>
      </w:pPr>
      <w:r>
        <w:rPr>
          <w:b/>
          <w:bCs/>
          <w:i/>
          <w:iCs/>
        </w:rPr>
        <w:t xml:space="preserve">general standard </w:t>
      </w:r>
      <w:r w:rsidRPr="005F574D">
        <w:t xml:space="preserve">means </w:t>
      </w:r>
      <w:r>
        <w:t xml:space="preserve">the general standard referred to </w:t>
      </w:r>
      <w:r w:rsidRPr="004D6026">
        <w:t xml:space="preserve">in </w:t>
      </w:r>
      <w:r w:rsidRPr="007442D5">
        <w:t>paragraph</w:t>
      </w:r>
      <w:r w:rsidRPr="007442D5">
        <w:rPr>
          <w:iCs/>
        </w:rPr>
        <w:t xml:space="preserve"> (1)(</w:t>
      </w:r>
      <w:r w:rsidRPr="004D6026">
        <w:rPr>
          <w:iCs/>
        </w:rPr>
        <w:t>a)</w:t>
      </w:r>
      <w:r w:rsidRPr="007442D5">
        <w:t>.</w:t>
      </w:r>
    </w:p>
    <w:p w14:paraId="0D62A8E3" w14:textId="15F21D82" w:rsidR="006342E0" w:rsidRPr="005567B0" w:rsidRDefault="006342E0" w:rsidP="006342E0">
      <w:pPr>
        <w:pStyle w:val="subsection"/>
        <w:tabs>
          <w:tab w:val="clear" w:pos="1021"/>
        </w:tabs>
        <w:ind w:firstLine="0"/>
      </w:pPr>
      <w:r w:rsidRPr="007442D5">
        <w:rPr>
          <w:b/>
          <w:bCs/>
          <w:i/>
          <w:iCs/>
        </w:rPr>
        <w:t xml:space="preserve">industry document </w:t>
      </w:r>
      <w:r w:rsidRPr="007442D5">
        <w:t>means an industry document specified in the item of the table</w:t>
      </w:r>
      <w:r w:rsidRPr="007442D5">
        <w:rPr>
          <w:iCs/>
        </w:rPr>
        <w:t xml:space="preserve"> in subclause 3(1)</w:t>
      </w:r>
      <w:r w:rsidRPr="007442D5">
        <w:t xml:space="preserve"> in which</w:t>
      </w:r>
      <w:r>
        <w:t xml:space="preserve"> the general standard is named</w:t>
      </w:r>
      <w:r w:rsidRPr="005F574D">
        <w:t>,</w:t>
      </w:r>
      <w:r>
        <w:t xml:space="preserve"> as modified by the provisions (if any) specified in the item</w:t>
      </w:r>
      <w:r w:rsidRPr="005F574D">
        <w:t>.</w:t>
      </w:r>
    </w:p>
    <w:p w14:paraId="1CF5BBE6" w14:textId="77777777" w:rsidR="006342E0" w:rsidRPr="000D4346" w:rsidRDefault="006342E0" w:rsidP="006342E0">
      <w:pPr>
        <w:pStyle w:val="Heading2"/>
      </w:pPr>
      <w:proofErr w:type="gramStart"/>
      <w:r>
        <w:lastRenderedPageBreak/>
        <w:t>5</w:t>
      </w:r>
      <w:r w:rsidRPr="000D4346">
        <w:t xml:space="preserve">  </w:t>
      </w:r>
      <w:r>
        <w:t>Relevant</w:t>
      </w:r>
      <w:proofErr w:type="gramEnd"/>
      <w:r>
        <w:t xml:space="preserve"> date for a device</w:t>
      </w:r>
    </w:p>
    <w:p w14:paraId="1A361935" w14:textId="77777777" w:rsidR="006342E0" w:rsidRDefault="006342E0" w:rsidP="006342E0">
      <w:pPr>
        <w:pStyle w:val="subsection"/>
      </w:pPr>
      <w:r>
        <w:tab/>
      </w:r>
      <w:r>
        <w:tab/>
        <w:t xml:space="preserve">In this Schedule, a reference to the </w:t>
      </w:r>
      <w:r>
        <w:rPr>
          <w:b/>
          <w:bCs/>
          <w:i/>
          <w:iCs/>
        </w:rPr>
        <w:t xml:space="preserve">relevant date </w:t>
      </w:r>
      <w:r>
        <w:t>for a device is a reference to:</w:t>
      </w:r>
    </w:p>
    <w:p w14:paraId="2871D801" w14:textId="77777777" w:rsidR="006342E0" w:rsidRDefault="006342E0" w:rsidP="006342E0">
      <w:pPr>
        <w:tabs>
          <w:tab w:val="right" w:pos="1531"/>
        </w:tabs>
        <w:spacing w:before="40" w:after="0" w:line="240" w:lineRule="auto"/>
        <w:ind w:left="1644" w:hanging="1644"/>
        <w:rPr>
          <w:rFonts w:ascii="Times New Roman" w:eastAsia="Times New Roman" w:hAnsi="Times New Roman" w:cs="Times New Roman"/>
          <w:iCs/>
          <w:szCs w:val="20"/>
          <w:lang w:eastAsia="en-AU"/>
        </w:rPr>
      </w:pPr>
      <w:r w:rsidRPr="00127252">
        <w:rPr>
          <w:rFonts w:ascii="Times New Roman" w:eastAsia="Times New Roman" w:hAnsi="Times New Roman" w:cs="Times New Roman"/>
          <w:iCs/>
          <w:szCs w:val="20"/>
          <w:lang w:eastAsia="en-AU"/>
        </w:rPr>
        <w:tab/>
        <w:t>(a)</w:t>
      </w:r>
      <w:r w:rsidRPr="00127252">
        <w:rPr>
          <w:rFonts w:ascii="Times New Roman" w:eastAsia="Times New Roman" w:hAnsi="Times New Roman" w:cs="Times New Roman"/>
          <w:iCs/>
          <w:szCs w:val="20"/>
          <w:lang w:eastAsia="en-AU"/>
        </w:rPr>
        <w:tab/>
      </w:r>
      <w:r>
        <w:rPr>
          <w:rFonts w:ascii="Times New Roman" w:eastAsia="Times New Roman" w:hAnsi="Times New Roman" w:cs="Times New Roman"/>
          <w:iCs/>
          <w:szCs w:val="20"/>
          <w:lang w:eastAsia="en-AU"/>
        </w:rPr>
        <w:t>in the case of a device, other than a modified device – the date the device was manufactured in Australia or imported; or</w:t>
      </w:r>
    </w:p>
    <w:p w14:paraId="3278585C" w14:textId="77777777" w:rsidR="006342E0" w:rsidRDefault="006342E0" w:rsidP="006342E0">
      <w:pPr>
        <w:tabs>
          <w:tab w:val="right" w:pos="1531"/>
        </w:tabs>
        <w:spacing w:before="40" w:after="0" w:line="240" w:lineRule="auto"/>
        <w:ind w:left="1644" w:hanging="1644"/>
        <w:rPr>
          <w:rFonts w:ascii="Times New Roman" w:eastAsia="Times New Roman" w:hAnsi="Times New Roman" w:cs="Times New Roman"/>
          <w:iCs/>
          <w:szCs w:val="20"/>
          <w:lang w:eastAsia="en-AU"/>
        </w:rPr>
      </w:pPr>
      <w:r w:rsidRPr="00127252">
        <w:rPr>
          <w:rFonts w:ascii="Times New Roman" w:eastAsia="Times New Roman" w:hAnsi="Times New Roman" w:cs="Times New Roman"/>
          <w:iCs/>
          <w:szCs w:val="20"/>
          <w:lang w:eastAsia="en-AU"/>
        </w:rPr>
        <w:tab/>
        <w:t>(</w:t>
      </w:r>
      <w:r>
        <w:rPr>
          <w:rFonts w:ascii="Times New Roman" w:eastAsia="Times New Roman" w:hAnsi="Times New Roman" w:cs="Times New Roman"/>
          <w:iCs/>
          <w:szCs w:val="20"/>
          <w:lang w:eastAsia="en-AU"/>
        </w:rPr>
        <w:t>b</w:t>
      </w:r>
      <w:r w:rsidRPr="00127252">
        <w:rPr>
          <w:rFonts w:ascii="Times New Roman" w:eastAsia="Times New Roman" w:hAnsi="Times New Roman" w:cs="Times New Roman"/>
          <w:iCs/>
          <w:szCs w:val="20"/>
          <w:lang w:eastAsia="en-AU"/>
        </w:rPr>
        <w:t>)</w:t>
      </w:r>
      <w:r w:rsidRPr="00127252">
        <w:rPr>
          <w:rFonts w:ascii="Times New Roman" w:eastAsia="Times New Roman" w:hAnsi="Times New Roman" w:cs="Times New Roman"/>
          <w:iCs/>
          <w:szCs w:val="20"/>
          <w:lang w:eastAsia="en-AU"/>
        </w:rPr>
        <w:tab/>
      </w:r>
      <w:r>
        <w:rPr>
          <w:rFonts w:ascii="Times New Roman" w:eastAsia="Times New Roman" w:hAnsi="Times New Roman" w:cs="Times New Roman"/>
          <w:iCs/>
          <w:szCs w:val="20"/>
          <w:lang w:eastAsia="en-AU"/>
        </w:rPr>
        <w:t>in the case of a modified device – the creation date for the modified device.</w:t>
      </w:r>
    </w:p>
    <w:p w14:paraId="4DE28B87" w14:textId="77777777" w:rsidR="006342E0" w:rsidRPr="000D4346" w:rsidRDefault="006342E0" w:rsidP="006342E0">
      <w:pPr>
        <w:pStyle w:val="Heading2"/>
      </w:pPr>
      <w:r>
        <w:t>6</w:t>
      </w:r>
      <w:r w:rsidRPr="000D4346">
        <w:t xml:space="preserve">  </w:t>
      </w:r>
      <w:r>
        <w:t>Class of equipment</w:t>
      </w:r>
    </w:p>
    <w:p w14:paraId="070F862D" w14:textId="77777777" w:rsidR="006342E0" w:rsidRPr="00D61265" w:rsidRDefault="006342E0" w:rsidP="006342E0">
      <w:pPr>
        <w:pStyle w:val="subsection"/>
      </w:pPr>
      <w:r>
        <w:tab/>
      </w:r>
      <w:r w:rsidRPr="00D61265">
        <w:t>(1)</w:t>
      </w:r>
      <w:r w:rsidRPr="00D61265">
        <w:tab/>
        <w:t>In this Schedule:</w:t>
      </w:r>
    </w:p>
    <w:p w14:paraId="3E71FD68" w14:textId="77777777" w:rsidR="00D61265" w:rsidRPr="00D61265" w:rsidRDefault="00D61265" w:rsidP="00D61265">
      <w:pPr>
        <w:tabs>
          <w:tab w:val="right" w:pos="1531"/>
        </w:tabs>
        <w:spacing w:before="40" w:after="0" w:line="240" w:lineRule="auto"/>
        <w:ind w:left="1644" w:hanging="1644"/>
        <w:rPr>
          <w:rFonts w:ascii="Times New Roman" w:eastAsia="Times New Roman" w:hAnsi="Times New Roman" w:cs="Times New Roman"/>
          <w:iCs/>
          <w:szCs w:val="20"/>
          <w:lang w:eastAsia="en-AU"/>
        </w:rPr>
      </w:pPr>
      <w:r w:rsidRPr="00D61265">
        <w:rPr>
          <w:rFonts w:ascii="Times New Roman" w:eastAsia="Times New Roman" w:hAnsi="Times New Roman" w:cs="Times New Roman"/>
          <w:iCs/>
          <w:szCs w:val="20"/>
          <w:lang w:eastAsia="en-AU"/>
        </w:rPr>
        <w:tab/>
        <w:t>(a)</w:t>
      </w:r>
      <w:r w:rsidRPr="00D61265">
        <w:rPr>
          <w:rFonts w:ascii="Times New Roman" w:eastAsia="Times New Roman" w:hAnsi="Times New Roman" w:cs="Times New Roman"/>
          <w:iCs/>
          <w:szCs w:val="20"/>
          <w:lang w:eastAsia="en-AU"/>
        </w:rPr>
        <w:tab/>
        <w:t xml:space="preserve">a device, other than a modified device, is </w:t>
      </w:r>
      <w:r w:rsidRPr="00D61265">
        <w:rPr>
          <w:rFonts w:ascii="Times New Roman" w:eastAsia="Times New Roman" w:hAnsi="Times New Roman" w:cs="Times New Roman"/>
          <w:b/>
          <w:bCs/>
          <w:i/>
          <w:szCs w:val="20"/>
          <w:lang w:eastAsia="en-AU"/>
        </w:rPr>
        <w:t>included in a class of equipment</w:t>
      </w:r>
      <w:r w:rsidRPr="00D61265">
        <w:rPr>
          <w:rFonts w:ascii="Times New Roman" w:eastAsia="Times New Roman" w:hAnsi="Times New Roman" w:cs="Times New Roman"/>
          <w:iCs/>
          <w:szCs w:val="20"/>
          <w:lang w:eastAsia="en-AU"/>
        </w:rPr>
        <w:t xml:space="preserve"> if:</w:t>
      </w:r>
    </w:p>
    <w:p w14:paraId="36135087" w14:textId="77777777" w:rsidR="00D61265" w:rsidRPr="00D61265" w:rsidRDefault="00D61265" w:rsidP="00D61265">
      <w:pPr>
        <w:tabs>
          <w:tab w:val="right" w:pos="1985"/>
        </w:tabs>
        <w:spacing w:before="40" w:after="0" w:line="240" w:lineRule="auto"/>
        <w:ind w:left="2098" w:hanging="2098"/>
        <w:rPr>
          <w:rFonts w:ascii="Times New Roman" w:eastAsia="Times New Roman" w:hAnsi="Times New Roman" w:cs="Times New Roman"/>
          <w:iCs/>
          <w:szCs w:val="20"/>
          <w:lang w:eastAsia="en-AU"/>
        </w:rPr>
      </w:pPr>
      <w:r w:rsidRPr="00D61265">
        <w:rPr>
          <w:rFonts w:ascii="Times New Roman" w:eastAsia="Times New Roman" w:hAnsi="Times New Roman" w:cs="Times New Roman"/>
          <w:iCs/>
          <w:szCs w:val="20"/>
          <w:lang w:eastAsia="en-AU"/>
        </w:rPr>
        <w:tab/>
        <w:t>(i)</w:t>
      </w:r>
      <w:r w:rsidRPr="00D61265">
        <w:rPr>
          <w:rFonts w:ascii="Times New Roman" w:eastAsia="Times New Roman" w:hAnsi="Times New Roman" w:cs="Times New Roman"/>
          <w:iCs/>
          <w:szCs w:val="20"/>
          <w:lang w:eastAsia="en-AU"/>
        </w:rPr>
        <w:tab/>
        <w:t>the device is identical to each other device in the class (irrespective of when the devices were manufactured in Australia or imported); and</w:t>
      </w:r>
    </w:p>
    <w:p w14:paraId="1E052B67" w14:textId="77777777" w:rsidR="00D61265" w:rsidRDefault="00D61265" w:rsidP="00D61265">
      <w:pPr>
        <w:tabs>
          <w:tab w:val="right" w:pos="1985"/>
        </w:tabs>
        <w:spacing w:before="40" w:after="0" w:line="240" w:lineRule="auto"/>
        <w:ind w:left="2098" w:hanging="2098"/>
        <w:rPr>
          <w:rFonts w:ascii="Times New Roman" w:eastAsia="Times New Roman" w:hAnsi="Times New Roman" w:cs="Times New Roman"/>
          <w:iCs/>
          <w:szCs w:val="20"/>
          <w:lang w:eastAsia="en-AU"/>
        </w:rPr>
      </w:pPr>
      <w:r w:rsidRPr="00D61265">
        <w:rPr>
          <w:rFonts w:ascii="Times New Roman" w:eastAsia="Times New Roman" w:hAnsi="Times New Roman" w:cs="Times New Roman"/>
          <w:iCs/>
          <w:szCs w:val="20"/>
          <w:lang w:eastAsia="en-AU"/>
        </w:rPr>
        <w:tab/>
        <w:t>(ii)</w:t>
      </w:r>
      <w:r w:rsidRPr="00D61265">
        <w:rPr>
          <w:rFonts w:ascii="Times New Roman" w:eastAsia="Times New Roman" w:hAnsi="Times New Roman" w:cs="Times New Roman"/>
          <w:iCs/>
          <w:szCs w:val="20"/>
          <w:lang w:eastAsia="en-AU"/>
        </w:rPr>
        <w:tab/>
        <w:t>the device and each other device in the class were manufactured in Australia or imported by the same person; and</w:t>
      </w:r>
      <w:r>
        <w:rPr>
          <w:rFonts w:ascii="Times New Roman" w:eastAsia="Times New Roman" w:hAnsi="Times New Roman" w:cs="Times New Roman"/>
          <w:iCs/>
          <w:szCs w:val="20"/>
          <w:lang w:eastAsia="en-AU"/>
        </w:rPr>
        <w:t xml:space="preserve"> </w:t>
      </w:r>
    </w:p>
    <w:p w14:paraId="08D7C36D" w14:textId="77777777" w:rsidR="006342E0" w:rsidRPr="00705574" w:rsidRDefault="006342E0" w:rsidP="006342E0">
      <w:pPr>
        <w:tabs>
          <w:tab w:val="right" w:pos="1531"/>
        </w:tabs>
        <w:spacing w:before="40" w:after="0" w:line="240" w:lineRule="auto"/>
        <w:ind w:left="1644" w:hanging="1644"/>
        <w:rPr>
          <w:rFonts w:ascii="Times New Roman" w:eastAsia="Times New Roman" w:hAnsi="Times New Roman" w:cs="Times New Roman"/>
          <w:iCs/>
          <w:szCs w:val="20"/>
          <w:lang w:eastAsia="en-AU"/>
        </w:rPr>
      </w:pPr>
      <w:r>
        <w:rPr>
          <w:rFonts w:ascii="Times New Roman" w:eastAsia="Times New Roman" w:hAnsi="Times New Roman" w:cs="Times New Roman"/>
          <w:iCs/>
          <w:szCs w:val="20"/>
          <w:lang w:eastAsia="en-AU"/>
        </w:rPr>
        <w:tab/>
        <w:t>(b)</w:t>
      </w:r>
      <w:r>
        <w:rPr>
          <w:rFonts w:ascii="Times New Roman" w:eastAsia="Times New Roman" w:hAnsi="Times New Roman" w:cs="Times New Roman"/>
          <w:iCs/>
          <w:szCs w:val="20"/>
          <w:lang w:eastAsia="en-AU"/>
        </w:rPr>
        <w:tab/>
        <w:t xml:space="preserve">the </w:t>
      </w:r>
      <w:r>
        <w:rPr>
          <w:rFonts w:ascii="Times New Roman" w:eastAsia="Times New Roman" w:hAnsi="Times New Roman" w:cs="Times New Roman"/>
          <w:b/>
          <w:bCs/>
          <w:i/>
          <w:szCs w:val="20"/>
          <w:lang w:eastAsia="en-AU"/>
        </w:rPr>
        <w:t>original device</w:t>
      </w:r>
      <w:r>
        <w:rPr>
          <w:rFonts w:ascii="Times New Roman" w:eastAsia="Times New Roman" w:hAnsi="Times New Roman" w:cs="Times New Roman"/>
          <w:iCs/>
          <w:szCs w:val="20"/>
          <w:lang w:eastAsia="en-AU"/>
        </w:rPr>
        <w:t>, in relation to the class, is the device in the class that was the first to be manufactured in Australia or imported.</w:t>
      </w:r>
    </w:p>
    <w:p w14:paraId="5870D522" w14:textId="77777777" w:rsidR="006342E0" w:rsidRDefault="006342E0" w:rsidP="006342E0">
      <w:pPr>
        <w:pStyle w:val="subsection"/>
      </w:pPr>
      <w:r>
        <w:tab/>
        <w:t>(2)</w:t>
      </w:r>
      <w:r>
        <w:tab/>
        <w:t>In this Schedule:</w:t>
      </w:r>
    </w:p>
    <w:p w14:paraId="7BAD5D74" w14:textId="77777777" w:rsidR="006342E0" w:rsidRDefault="006342E0" w:rsidP="006342E0">
      <w:pPr>
        <w:tabs>
          <w:tab w:val="right" w:pos="1531"/>
        </w:tabs>
        <w:spacing w:before="40" w:after="0" w:line="240" w:lineRule="auto"/>
        <w:ind w:left="1644" w:hanging="1644"/>
        <w:rPr>
          <w:rFonts w:ascii="Times New Roman" w:eastAsia="Times New Roman" w:hAnsi="Times New Roman" w:cs="Times New Roman"/>
          <w:iCs/>
          <w:szCs w:val="20"/>
          <w:lang w:eastAsia="en-AU"/>
        </w:rPr>
      </w:pPr>
      <w:r>
        <w:rPr>
          <w:rFonts w:ascii="Times New Roman" w:eastAsia="Times New Roman" w:hAnsi="Times New Roman" w:cs="Times New Roman"/>
          <w:iCs/>
          <w:szCs w:val="20"/>
          <w:lang w:eastAsia="en-AU"/>
        </w:rPr>
        <w:tab/>
        <w:t>(a)</w:t>
      </w:r>
      <w:r>
        <w:rPr>
          <w:rFonts w:ascii="Times New Roman" w:eastAsia="Times New Roman" w:hAnsi="Times New Roman" w:cs="Times New Roman"/>
          <w:iCs/>
          <w:szCs w:val="20"/>
          <w:lang w:eastAsia="en-AU"/>
        </w:rPr>
        <w:tab/>
        <w:t xml:space="preserve">a modified device is </w:t>
      </w:r>
      <w:r>
        <w:rPr>
          <w:rFonts w:ascii="Times New Roman" w:eastAsia="Times New Roman" w:hAnsi="Times New Roman" w:cs="Times New Roman"/>
          <w:b/>
          <w:bCs/>
          <w:i/>
          <w:szCs w:val="20"/>
          <w:lang w:eastAsia="en-AU"/>
        </w:rPr>
        <w:t>included in a class of equipment</w:t>
      </w:r>
      <w:r>
        <w:rPr>
          <w:rFonts w:ascii="Times New Roman" w:eastAsia="Times New Roman" w:hAnsi="Times New Roman" w:cs="Times New Roman"/>
          <w:iCs/>
          <w:szCs w:val="20"/>
          <w:lang w:eastAsia="en-AU"/>
        </w:rPr>
        <w:t xml:space="preserve"> if:</w:t>
      </w:r>
    </w:p>
    <w:p w14:paraId="44E71EC1" w14:textId="77777777" w:rsidR="006342E0" w:rsidRDefault="006342E0" w:rsidP="006342E0">
      <w:pPr>
        <w:tabs>
          <w:tab w:val="right" w:pos="1985"/>
        </w:tabs>
        <w:spacing w:before="40" w:after="0" w:line="240" w:lineRule="auto"/>
        <w:ind w:left="2098" w:hanging="2098"/>
        <w:rPr>
          <w:rFonts w:ascii="Times New Roman" w:eastAsia="Times New Roman" w:hAnsi="Times New Roman" w:cs="Times New Roman"/>
          <w:iCs/>
          <w:szCs w:val="20"/>
          <w:lang w:eastAsia="en-AU"/>
        </w:rPr>
      </w:pPr>
      <w:r>
        <w:rPr>
          <w:rFonts w:ascii="Times New Roman" w:eastAsia="Times New Roman" w:hAnsi="Times New Roman" w:cs="Times New Roman"/>
          <w:iCs/>
          <w:szCs w:val="20"/>
          <w:lang w:eastAsia="en-AU"/>
        </w:rPr>
        <w:tab/>
        <w:t>(i)</w:t>
      </w:r>
      <w:r>
        <w:rPr>
          <w:rFonts w:ascii="Times New Roman" w:eastAsia="Times New Roman" w:hAnsi="Times New Roman" w:cs="Times New Roman"/>
          <w:iCs/>
          <w:szCs w:val="20"/>
          <w:lang w:eastAsia="en-AU"/>
        </w:rPr>
        <w:tab/>
        <w:t>the modification made to create the device is identical to the modification made to create each other device in the class (irrespective of when the modifications were made);</w:t>
      </w:r>
    </w:p>
    <w:p w14:paraId="7193B671" w14:textId="77777777" w:rsidR="006342E0" w:rsidRDefault="006342E0" w:rsidP="006342E0">
      <w:pPr>
        <w:tabs>
          <w:tab w:val="right" w:pos="1985"/>
        </w:tabs>
        <w:spacing w:before="40" w:after="0" w:line="240" w:lineRule="auto"/>
        <w:ind w:left="2098" w:hanging="2098"/>
        <w:rPr>
          <w:rFonts w:ascii="Times New Roman" w:eastAsia="Times New Roman" w:hAnsi="Times New Roman" w:cs="Times New Roman"/>
          <w:iCs/>
          <w:szCs w:val="20"/>
          <w:lang w:eastAsia="en-AU"/>
        </w:rPr>
      </w:pPr>
      <w:r>
        <w:rPr>
          <w:rFonts w:ascii="Times New Roman" w:eastAsia="Times New Roman" w:hAnsi="Times New Roman" w:cs="Times New Roman"/>
          <w:iCs/>
          <w:szCs w:val="20"/>
          <w:lang w:eastAsia="en-AU"/>
        </w:rPr>
        <w:tab/>
        <w:t>(ii)</w:t>
      </w:r>
      <w:r>
        <w:rPr>
          <w:rFonts w:ascii="Times New Roman" w:eastAsia="Times New Roman" w:hAnsi="Times New Roman" w:cs="Times New Roman"/>
          <w:iCs/>
          <w:szCs w:val="20"/>
          <w:lang w:eastAsia="en-AU"/>
        </w:rPr>
        <w:tab/>
        <w:t>the modified device is, in all other respects, identical to each other device in the class (irrespective of when the devices were manufactured in Australia or imported); and</w:t>
      </w:r>
    </w:p>
    <w:p w14:paraId="2A7C294E" w14:textId="77777777" w:rsidR="00C7782A" w:rsidRDefault="00C7782A" w:rsidP="00C7782A">
      <w:pPr>
        <w:tabs>
          <w:tab w:val="right" w:pos="1985"/>
        </w:tabs>
        <w:spacing w:before="40" w:after="0" w:line="240" w:lineRule="auto"/>
        <w:ind w:left="2098" w:hanging="2098"/>
        <w:rPr>
          <w:rFonts w:ascii="Times New Roman" w:eastAsia="Times New Roman" w:hAnsi="Times New Roman" w:cs="Times New Roman"/>
          <w:iCs/>
          <w:szCs w:val="20"/>
          <w:lang w:eastAsia="en-AU"/>
        </w:rPr>
      </w:pPr>
      <w:r>
        <w:rPr>
          <w:rFonts w:ascii="Times New Roman" w:eastAsia="Times New Roman" w:hAnsi="Times New Roman" w:cs="Times New Roman"/>
          <w:iCs/>
          <w:szCs w:val="20"/>
          <w:lang w:eastAsia="en-AU"/>
        </w:rPr>
        <w:tab/>
      </w:r>
      <w:r w:rsidRPr="00C7782A">
        <w:rPr>
          <w:rFonts w:ascii="Times New Roman" w:eastAsia="Times New Roman" w:hAnsi="Times New Roman" w:cs="Times New Roman"/>
          <w:iCs/>
          <w:szCs w:val="20"/>
          <w:lang w:eastAsia="en-AU"/>
        </w:rPr>
        <w:t>(iii)</w:t>
      </w:r>
      <w:r w:rsidRPr="00C7782A">
        <w:rPr>
          <w:rFonts w:ascii="Times New Roman" w:eastAsia="Times New Roman" w:hAnsi="Times New Roman" w:cs="Times New Roman"/>
          <w:iCs/>
          <w:szCs w:val="20"/>
          <w:lang w:eastAsia="en-AU"/>
        </w:rPr>
        <w:tab/>
        <w:t>the modified device and each other device in the class were manufactured in Australia or imported by the same person; and</w:t>
      </w:r>
      <w:r>
        <w:rPr>
          <w:rFonts w:ascii="Times New Roman" w:eastAsia="Times New Roman" w:hAnsi="Times New Roman" w:cs="Times New Roman"/>
          <w:iCs/>
          <w:szCs w:val="20"/>
          <w:lang w:eastAsia="en-AU"/>
        </w:rPr>
        <w:t xml:space="preserve"> </w:t>
      </w:r>
    </w:p>
    <w:p w14:paraId="66479C4B" w14:textId="77777777" w:rsidR="006342E0" w:rsidRPr="00705574" w:rsidRDefault="006342E0" w:rsidP="006342E0">
      <w:pPr>
        <w:tabs>
          <w:tab w:val="right" w:pos="1531"/>
        </w:tabs>
        <w:spacing w:before="40" w:after="0" w:line="240" w:lineRule="auto"/>
        <w:ind w:left="1644" w:hanging="1644"/>
        <w:rPr>
          <w:rFonts w:ascii="Times New Roman" w:eastAsia="Times New Roman" w:hAnsi="Times New Roman" w:cs="Times New Roman"/>
          <w:iCs/>
          <w:szCs w:val="20"/>
          <w:lang w:eastAsia="en-AU"/>
        </w:rPr>
      </w:pPr>
      <w:r>
        <w:rPr>
          <w:rFonts w:ascii="Times New Roman" w:eastAsia="Times New Roman" w:hAnsi="Times New Roman" w:cs="Times New Roman"/>
          <w:iCs/>
          <w:szCs w:val="20"/>
          <w:lang w:eastAsia="en-AU"/>
        </w:rPr>
        <w:tab/>
        <w:t>(b)</w:t>
      </w:r>
      <w:r>
        <w:rPr>
          <w:rFonts w:ascii="Times New Roman" w:eastAsia="Times New Roman" w:hAnsi="Times New Roman" w:cs="Times New Roman"/>
          <w:iCs/>
          <w:szCs w:val="20"/>
          <w:lang w:eastAsia="en-AU"/>
        </w:rPr>
        <w:tab/>
        <w:t xml:space="preserve">the </w:t>
      </w:r>
      <w:r>
        <w:rPr>
          <w:rFonts w:ascii="Times New Roman" w:eastAsia="Times New Roman" w:hAnsi="Times New Roman" w:cs="Times New Roman"/>
          <w:b/>
          <w:bCs/>
          <w:i/>
          <w:szCs w:val="20"/>
          <w:lang w:eastAsia="en-AU"/>
        </w:rPr>
        <w:t>original modified device</w:t>
      </w:r>
      <w:r>
        <w:rPr>
          <w:rFonts w:ascii="Times New Roman" w:eastAsia="Times New Roman" w:hAnsi="Times New Roman" w:cs="Times New Roman"/>
          <w:iCs/>
          <w:szCs w:val="20"/>
          <w:lang w:eastAsia="en-AU"/>
        </w:rPr>
        <w:t>, in relation to the class, is the device in the class that was the first to be so modified.</w:t>
      </w:r>
    </w:p>
    <w:p w14:paraId="6443D37E" w14:textId="77777777" w:rsidR="006342E0" w:rsidRPr="00480883" w:rsidRDefault="006342E0" w:rsidP="006342E0">
      <w:pPr>
        <w:keepNext/>
        <w:spacing w:before="240" w:line="257" w:lineRule="auto"/>
        <w:outlineLvl w:val="0"/>
        <w:rPr>
          <w:rFonts w:ascii="Times New Roman" w:hAnsi="Times New Roman" w:cs="Times New Roman"/>
          <w:b/>
          <w:bCs/>
          <w:sz w:val="28"/>
          <w:szCs w:val="28"/>
        </w:rPr>
      </w:pPr>
      <w:r w:rsidRPr="00480883">
        <w:rPr>
          <w:rFonts w:ascii="Times New Roman" w:hAnsi="Times New Roman" w:cs="Times New Roman"/>
          <w:b/>
          <w:bCs/>
          <w:sz w:val="28"/>
          <w:szCs w:val="28"/>
        </w:rPr>
        <w:t xml:space="preserve">Part </w:t>
      </w:r>
      <w:r>
        <w:rPr>
          <w:rFonts w:ascii="Times New Roman" w:hAnsi="Times New Roman" w:cs="Times New Roman"/>
          <w:b/>
          <w:bCs/>
          <w:sz w:val="28"/>
          <w:szCs w:val="28"/>
        </w:rPr>
        <w:t>3</w:t>
      </w:r>
      <w:r w:rsidRPr="00480883">
        <w:rPr>
          <w:rFonts w:ascii="Times New Roman" w:hAnsi="Times New Roman" w:cs="Times New Roman"/>
          <w:b/>
          <w:bCs/>
          <w:sz w:val="28"/>
          <w:szCs w:val="28"/>
        </w:rPr>
        <w:t>—</w:t>
      </w:r>
      <w:r>
        <w:rPr>
          <w:rFonts w:ascii="Times New Roman" w:hAnsi="Times New Roman" w:cs="Times New Roman"/>
          <w:b/>
          <w:bCs/>
          <w:sz w:val="28"/>
          <w:szCs w:val="28"/>
        </w:rPr>
        <w:t>Analogue Speech (Angle Modulated) Equipment Standard</w:t>
      </w:r>
    </w:p>
    <w:p w14:paraId="19157858" w14:textId="77777777" w:rsidR="006342E0" w:rsidRPr="00480883" w:rsidRDefault="006342E0" w:rsidP="006342E0">
      <w:pPr>
        <w:keepNext/>
        <w:keepLines/>
        <w:spacing w:before="280" w:after="0" w:line="240" w:lineRule="auto"/>
        <w:ind w:left="1134" w:hanging="1134"/>
        <w:outlineLvl w:val="1"/>
        <w:rPr>
          <w:rFonts w:ascii="Times New Roman" w:eastAsia="Times New Roman" w:hAnsi="Times New Roman" w:cs="Times New Roman"/>
          <w:b/>
          <w:kern w:val="28"/>
          <w:sz w:val="24"/>
          <w:szCs w:val="20"/>
          <w:lang w:eastAsia="en-AU"/>
        </w:rPr>
      </w:pPr>
      <w:r w:rsidRPr="006A000D">
        <w:rPr>
          <w:rFonts w:ascii="Times New Roman" w:eastAsia="Times New Roman" w:hAnsi="Times New Roman" w:cs="Times New Roman"/>
          <w:b/>
          <w:kern w:val="28"/>
          <w:sz w:val="24"/>
          <w:szCs w:val="20"/>
          <w:lang w:eastAsia="en-AU"/>
        </w:rPr>
        <w:t>7</w:t>
      </w:r>
      <w:r w:rsidRPr="00480883">
        <w:rPr>
          <w:rFonts w:ascii="Times New Roman" w:eastAsia="Times New Roman" w:hAnsi="Times New Roman" w:cs="Times New Roman"/>
          <w:b/>
          <w:kern w:val="28"/>
          <w:sz w:val="24"/>
          <w:szCs w:val="20"/>
          <w:lang w:eastAsia="en-AU"/>
        </w:rPr>
        <w:t xml:space="preserve">  </w:t>
      </w:r>
      <w:r>
        <w:rPr>
          <w:rFonts w:ascii="Times New Roman" w:eastAsia="Times New Roman" w:hAnsi="Times New Roman" w:cs="Times New Roman"/>
          <w:b/>
          <w:kern w:val="28"/>
          <w:sz w:val="24"/>
          <w:szCs w:val="20"/>
          <w:lang w:eastAsia="en-AU"/>
        </w:rPr>
        <w:t>AS/NZS 4295</w:t>
      </w:r>
    </w:p>
    <w:p w14:paraId="67B68D33" w14:textId="77777777" w:rsidR="006342E0" w:rsidRPr="005A6705" w:rsidRDefault="006342E0" w:rsidP="006342E0">
      <w:pPr>
        <w:tabs>
          <w:tab w:val="right" w:pos="1021"/>
        </w:tabs>
        <w:spacing w:before="180" w:after="0" w:line="240" w:lineRule="auto"/>
        <w:ind w:left="1134" w:hanging="1134"/>
        <w:rPr>
          <w:rFonts w:ascii="Times New Roman" w:eastAsia="Times New Roman" w:hAnsi="Times New Roman" w:cs="Times New Roman"/>
          <w:szCs w:val="20"/>
          <w:lang w:eastAsia="en-AU"/>
        </w:rPr>
      </w:pPr>
      <w:r w:rsidRPr="00480883">
        <w:rPr>
          <w:rFonts w:ascii="Times New Roman" w:eastAsia="Times New Roman" w:hAnsi="Times New Roman" w:cs="Times New Roman"/>
          <w:szCs w:val="20"/>
          <w:lang w:eastAsia="en-AU"/>
        </w:rPr>
        <w:tab/>
      </w:r>
      <w:r w:rsidRPr="00480883">
        <w:rPr>
          <w:rFonts w:ascii="Times New Roman" w:eastAsia="Times New Roman" w:hAnsi="Times New Roman" w:cs="Times New Roman"/>
          <w:szCs w:val="20"/>
          <w:lang w:eastAsia="en-AU"/>
        </w:rPr>
        <w:tab/>
      </w:r>
      <w:r>
        <w:rPr>
          <w:rFonts w:ascii="Times New Roman" w:eastAsia="Times New Roman" w:hAnsi="Times New Roman" w:cs="Times New Roman"/>
          <w:szCs w:val="20"/>
          <w:lang w:eastAsia="en-AU"/>
        </w:rPr>
        <w:t xml:space="preserve">In this Schedule, </w:t>
      </w:r>
      <w:r>
        <w:rPr>
          <w:rFonts w:ascii="Times New Roman" w:eastAsia="Times New Roman" w:hAnsi="Times New Roman" w:cs="Times New Roman"/>
          <w:b/>
          <w:bCs/>
          <w:i/>
          <w:iCs/>
          <w:szCs w:val="20"/>
          <w:lang w:eastAsia="en-AU"/>
        </w:rPr>
        <w:t xml:space="preserve">AS/NZS 4295 </w:t>
      </w:r>
      <w:r>
        <w:rPr>
          <w:rFonts w:ascii="Times New Roman" w:eastAsia="Times New Roman" w:hAnsi="Times New Roman" w:cs="Times New Roman"/>
          <w:szCs w:val="20"/>
          <w:lang w:eastAsia="en-AU"/>
        </w:rPr>
        <w:t>means</w:t>
      </w:r>
      <w:r w:rsidRPr="000C2595">
        <w:rPr>
          <w:rFonts w:ascii="Times New Roman" w:eastAsia="Times New Roman" w:hAnsi="Times New Roman" w:cs="Times New Roman"/>
          <w:iCs/>
          <w:szCs w:val="20"/>
          <w:lang w:eastAsia="en-AU"/>
        </w:rPr>
        <w:t xml:space="preserve"> </w:t>
      </w:r>
      <w:r>
        <w:rPr>
          <w:rFonts w:ascii="Times New Roman" w:eastAsia="Times New Roman" w:hAnsi="Times New Roman" w:cs="Times New Roman"/>
          <w:iCs/>
          <w:szCs w:val="20"/>
          <w:lang w:eastAsia="en-AU"/>
        </w:rPr>
        <w:t>AS/</w:t>
      </w:r>
      <w:r w:rsidRPr="00EA19FB">
        <w:rPr>
          <w:rFonts w:ascii="Times New Roman" w:eastAsia="Times New Roman" w:hAnsi="Times New Roman" w:cs="Times New Roman"/>
          <w:iCs/>
          <w:szCs w:val="20"/>
          <w:lang w:eastAsia="en-AU"/>
        </w:rPr>
        <w:t>NZS</w:t>
      </w:r>
      <w:r>
        <w:rPr>
          <w:rFonts w:ascii="Times New Roman" w:eastAsia="Times New Roman" w:hAnsi="Times New Roman" w:cs="Times New Roman"/>
          <w:iCs/>
          <w:szCs w:val="20"/>
          <w:lang w:eastAsia="en-AU"/>
        </w:rPr>
        <w:t xml:space="preserve"> 4295:2015 ‘Analogue speech (angle modulated) equipment operating in land mobile and fixed services bands in the frequency range 29.7 MHz to 1 GHz’, published by Standards Australia and Standards New Zealand</w:t>
      </w:r>
      <w:r>
        <w:rPr>
          <w:rFonts w:ascii="Times New Roman" w:eastAsia="Times New Roman" w:hAnsi="Times New Roman" w:cs="Times New Roman"/>
          <w:szCs w:val="20"/>
          <w:lang w:eastAsia="en-AU"/>
        </w:rPr>
        <w:t>.</w:t>
      </w:r>
    </w:p>
    <w:p w14:paraId="6153D76F" w14:textId="77777777" w:rsidR="006342E0" w:rsidRPr="00480883" w:rsidRDefault="006342E0" w:rsidP="006342E0">
      <w:pPr>
        <w:spacing w:before="122" w:after="0" w:line="240" w:lineRule="auto"/>
        <w:ind w:left="1985" w:hanging="851"/>
        <w:rPr>
          <w:rFonts w:ascii="Times New Roman" w:eastAsia="Times New Roman" w:hAnsi="Times New Roman" w:cs="Times New Roman"/>
          <w:iCs/>
          <w:sz w:val="18"/>
          <w:szCs w:val="20"/>
          <w:lang w:eastAsia="en-AU"/>
        </w:rPr>
      </w:pPr>
      <w:r w:rsidRPr="00480883">
        <w:rPr>
          <w:rFonts w:ascii="Times New Roman" w:eastAsia="Times New Roman" w:hAnsi="Times New Roman" w:cs="Times New Roman"/>
          <w:sz w:val="18"/>
          <w:szCs w:val="20"/>
          <w:lang w:eastAsia="en-AU"/>
        </w:rPr>
        <w:t>Note:</w:t>
      </w:r>
      <w:r w:rsidRPr="00480883">
        <w:rPr>
          <w:rFonts w:ascii="Times New Roman" w:eastAsia="Times New Roman" w:hAnsi="Times New Roman" w:cs="Times New Roman"/>
          <w:sz w:val="18"/>
          <w:szCs w:val="20"/>
          <w:lang w:eastAsia="en-AU"/>
        </w:rPr>
        <w:tab/>
        <w:t xml:space="preserve">AS/NZS </w:t>
      </w:r>
      <w:r>
        <w:rPr>
          <w:rFonts w:ascii="Times New Roman" w:eastAsia="Times New Roman" w:hAnsi="Times New Roman" w:cs="Times New Roman"/>
          <w:sz w:val="18"/>
          <w:szCs w:val="20"/>
          <w:lang w:eastAsia="en-AU"/>
        </w:rPr>
        <w:t>4295</w:t>
      </w:r>
      <w:r w:rsidRPr="00480883">
        <w:rPr>
          <w:rFonts w:ascii="Times New Roman" w:eastAsia="Times New Roman" w:hAnsi="Times New Roman" w:cs="Times New Roman"/>
          <w:sz w:val="18"/>
          <w:szCs w:val="20"/>
          <w:lang w:eastAsia="en-AU"/>
        </w:rPr>
        <w:t xml:space="preserve"> may be obtained, for a fee, from a Standards Australia distributor listed on the Standards Australia website</w:t>
      </w:r>
      <w:r>
        <w:rPr>
          <w:rFonts w:ascii="Times New Roman" w:eastAsia="Times New Roman" w:hAnsi="Times New Roman" w:cs="Times New Roman"/>
          <w:sz w:val="18"/>
          <w:szCs w:val="20"/>
          <w:lang w:eastAsia="en-AU"/>
        </w:rPr>
        <w:t xml:space="preserve"> at</w:t>
      </w:r>
      <w:r w:rsidRPr="00480883">
        <w:rPr>
          <w:rFonts w:ascii="Times New Roman" w:eastAsia="Times New Roman" w:hAnsi="Times New Roman" w:cs="Times New Roman"/>
          <w:sz w:val="18"/>
          <w:szCs w:val="20"/>
          <w:lang w:eastAsia="en-AU"/>
        </w:rPr>
        <w:t xml:space="preserve"> </w:t>
      </w:r>
      <w:hyperlink r:id="rId27" w:history="1">
        <w:r w:rsidRPr="00480883">
          <w:rPr>
            <w:rFonts w:ascii="Times New Roman" w:eastAsia="Times New Roman" w:hAnsi="Times New Roman" w:cs="Times New Roman"/>
            <w:color w:val="0000FF"/>
            <w:sz w:val="18"/>
            <w:szCs w:val="20"/>
            <w:u w:val="single"/>
            <w:lang w:eastAsia="en-AU"/>
          </w:rPr>
          <w:t>www.standards.org.au</w:t>
        </w:r>
      </w:hyperlink>
      <w:r w:rsidRPr="00480883">
        <w:rPr>
          <w:rFonts w:ascii="Times New Roman" w:eastAsia="Times New Roman" w:hAnsi="Times New Roman" w:cs="Times New Roman"/>
          <w:sz w:val="18"/>
          <w:szCs w:val="20"/>
          <w:lang w:eastAsia="en-AU"/>
        </w:rPr>
        <w:t xml:space="preserve">. AS/NZS </w:t>
      </w:r>
      <w:r>
        <w:rPr>
          <w:rFonts w:ascii="Times New Roman" w:eastAsia="Times New Roman" w:hAnsi="Times New Roman" w:cs="Times New Roman"/>
          <w:sz w:val="18"/>
          <w:szCs w:val="20"/>
          <w:lang w:eastAsia="en-AU"/>
        </w:rPr>
        <w:t>4295</w:t>
      </w:r>
      <w:r w:rsidRPr="00480883">
        <w:rPr>
          <w:rFonts w:ascii="Times New Roman" w:eastAsia="Times New Roman" w:hAnsi="Times New Roman" w:cs="Times New Roman"/>
          <w:sz w:val="18"/>
          <w:szCs w:val="20"/>
          <w:lang w:eastAsia="en-AU"/>
        </w:rPr>
        <w:t xml:space="preserve"> is also available to be viewed, on prior request, at an ACMA office, subject to licensing conditions.</w:t>
      </w:r>
    </w:p>
    <w:p w14:paraId="687CAB77" w14:textId="77777777" w:rsidR="006342E0" w:rsidRPr="00480883" w:rsidRDefault="006342E0" w:rsidP="006342E0">
      <w:pPr>
        <w:keepNext/>
        <w:keepLines/>
        <w:spacing w:before="280" w:after="0" w:line="240" w:lineRule="auto"/>
        <w:ind w:left="1134" w:hanging="1134"/>
        <w:outlineLvl w:val="1"/>
        <w:rPr>
          <w:rFonts w:ascii="Times New Roman" w:eastAsia="Times New Roman" w:hAnsi="Times New Roman" w:cs="Times New Roman"/>
          <w:b/>
          <w:kern w:val="28"/>
          <w:sz w:val="24"/>
          <w:szCs w:val="20"/>
          <w:lang w:eastAsia="en-AU"/>
        </w:rPr>
      </w:pPr>
      <w:r>
        <w:rPr>
          <w:rFonts w:ascii="Times New Roman" w:eastAsia="Times New Roman" w:hAnsi="Times New Roman" w:cs="Times New Roman"/>
          <w:b/>
          <w:kern w:val="28"/>
          <w:sz w:val="24"/>
          <w:szCs w:val="20"/>
          <w:lang w:eastAsia="en-AU"/>
        </w:rPr>
        <w:t>8</w:t>
      </w:r>
      <w:r w:rsidRPr="00480883">
        <w:rPr>
          <w:rFonts w:ascii="Times New Roman" w:eastAsia="Times New Roman" w:hAnsi="Times New Roman" w:cs="Times New Roman"/>
          <w:b/>
          <w:kern w:val="28"/>
          <w:sz w:val="24"/>
          <w:szCs w:val="20"/>
          <w:lang w:eastAsia="en-AU"/>
        </w:rPr>
        <w:t xml:space="preserve">  </w:t>
      </w:r>
      <w:r>
        <w:rPr>
          <w:rFonts w:ascii="Times New Roman" w:eastAsia="Times New Roman" w:hAnsi="Times New Roman" w:cs="Times New Roman"/>
          <w:b/>
          <w:kern w:val="28"/>
          <w:sz w:val="24"/>
          <w:szCs w:val="20"/>
          <w:lang w:eastAsia="en-AU"/>
        </w:rPr>
        <w:t>ETSI EN 300 086</w:t>
      </w:r>
    </w:p>
    <w:p w14:paraId="11CAF4E3" w14:textId="77777777" w:rsidR="006342E0" w:rsidRPr="005A6705" w:rsidRDefault="006342E0" w:rsidP="006342E0">
      <w:pPr>
        <w:tabs>
          <w:tab w:val="right" w:pos="1021"/>
        </w:tabs>
        <w:spacing w:before="180" w:after="0" w:line="240" w:lineRule="auto"/>
        <w:ind w:left="1134" w:hanging="1134"/>
        <w:rPr>
          <w:rFonts w:ascii="Times New Roman" w:eastAsia="Times New Roman" w:hAnsi="Times New Roman" w:cs="Times New Roman"/>
          <w:szCs w:val="20"/>
          <w:lang w:eastAsia="en-AU"/>
        </w:rPr>
      </w:pPr>
      <w:r w:rsidRPr="00480883">
        <w:rPr>
          <w:rFonts w:ascii="Times New Roman" w:eastAsia="Times New Roman" w:hAnsi="Times New Roman" w:cs="Times New Roman"/>
          <w:szCs w:val="20"/>
          <w:lang w:eastAsia="en-AU"/>
        </w:rPr>
        <w:tab/>
      </w:r>
      <w:r w:rsidRPr="00480883">
        <w:rPr>
          <w:rFonts w:ascii="Times New Roman" w:eastAsia="Times New Roman" w:hAnsi="Times New Roman" w:cs="Times New Roman"/>
          <w:szCs w:val="20"/>
          <w:lang w:eastAsia="en-AU"/>
        </w:rPr>
        <w:tab/>
      </w:r>
      <w:r>
        <w:rPr>
          <w:rFonts w:ascii="Times New Roman" w:eastAsia="Times New Roman" w:hAnsi="Times New Roman" w:cs="Times New Roman"/>
          <w:szCs w:val="20"/>
          <w:lang w:eastAsia="en-AU"/>
        </w:rPr>
        <w:t xml:space="preserve">In this Schedule, </w:t>
      </w:r>
      <w:r>
        <w:rPr>
          <w:rFonts w:ascii="Times New Roman" w:eastAsia="Times New Roman" w:hAnsi="Times New Roman" w:cs="Times New Roman"/>
          <w:b/>
          <w:bCs/>
          <w:i/>
          <w:iCs/>
          <w:szCs w:val="20"/>
          <w:lang w:eastAsia="en-AU"/>
        </w:rPr>
        <w:t xml:space="preserve">ETSI EN 300 086 </w:t>
      </w:r>
      <w:r>
        <w:rPr>
          <w:rFonts w:ascii="Times New Roman" w:eastAsia="Times New Roman" w:hAnsi="Times New Roman" w:cs="Times New Roman"/>
          <w:szCs w:val="20"/>
          <w:lang w:eastAsia="en-AU"/>
        </w:rPr>
        <w:t>means</w:t>
      </w:r>
      <w:r w:rsidRPr="000C2595">
        <w:rPr>
          <w:rFonts w:ascii="Times New Roman" w:eastAsia="Times New Roman" w:hAnsi="Times New Roman" w:cs="Times New Roman"/>
          <w:iCs/>
          <w:szCs w:val="20"/>
          <w:lang w:eastAsia="en-AU"/>
        </w:rPr>
        <w:t xml:space="preserve"> </w:t>
      </w:r>
      <w:r>
        <w:rPr>
          <w:rFonts w:ascii="Times New Roman" w:eastAsia="Times New Roman" w:hAnsi="Times New Roman" w:cs="Times New Roman"/>
          <w:iCs/>
          <w:szCs w:val="20"/>
          <w:lang w:eastAsia="en-AU"/>
        </w:rPr>
        <w:t>ETSI EN 300 086 V2.1.2 (2016-08) ‘Land Mobile Service; Radio equipment with an internal or external RF connector intended primarily for analogue speech; Harmonised Standard covering the essential requirements of article 3.2 of the Directive 2014/53/EU’, published by the European Telecommunications Standards Institute</w:t>
      </w:r>
      <w:r>
        <w:rPr>
          <w:rFonts w:ascii="Times New Roman" w:eastAsia="Times New Roman" w:hAnsi="Times New Roman" w:cs="Times New Roman"/>
          <w:szCs w:val="20"/>
          <w:lang w:eastAsia="en-AU"/>
        </w:rPr>
        <w:t>.</w:t>
      </w:r>
    </w:p>
    <w:p w14:paraId="32215739" w14:textId="77777777" w:rsidR="006342E0" w:rsidRPr="00480883" w:rsidRDefault="006342E0" w:rsidP="006342E0">
      <w:pPr>
        <w:spacing w:before="122" w:after="0" w:line="240" w:lineRule="auto"/>
        <w:ind w:left="1985" w:hanging="851"/>
        <w:rPr>
          <w:rFonts w:ascii="Times New Roman" w:eastAsia="Times New Roman" w:hAnsi="Times New Roman" w:cs="Times New Roman"/>
          <w:iCs/>
          <w:sz w:val="18"/>
          <w:szCs w:val="20"/>
          <w:lang w:eastAsia="en-AU"/>
        </w:rPr>
      </w:pPr>
      <w:r w:rsidRPr="00480883">
        <w:rPr>
          <w:rFonts w:ascii="Times New Roman" w:eastAsia="Times New Roman" w:hAnsi="Times New Roman" w:cs="Times New Roman"/>
          <w:sz w:val="18"/>
          <w:szCs w:val="20"/>
          <w:lang w:eastAsia="en-AU"/>
        </w:rPr>
        <w:t>Note:</w:t>
      </w:r>
      <w:r w:rsidRPr="00480883">
        <w:rPr>
          <w:rFonts w:ascii="Times New Roman" w:eastAsia="Times New Roman" w:hAnsi="Times New Roman" w:cs="Times New Roman"/>
          <w:sz w:val="18"/>
          <w:szCs w:val="20"/>
          <w:lang w:eastAsia="en-AU"/>
        </w:rPr>
        <w:tab/>
      </w:r>
      <w:r>
        <w:rPr>
          <w:rFonts w:ascii="Times New Roman" w:eastAsia="Times New Roman" w:hAnsi="Times New Roman" w:cs="Times New Roman"/>
          <w:sz w:val="18"/>
          <w:szCs w:val="20"/>
          <w:lang w:eastAsia="en-AU"/>
        </w:rPr>
        <w:t xml:space="preserve">ETSI EN 300 086 is available, free of charge, from the website of the European Telecommunications Standards Institute at </w:t>
      </w:r>
      <w:hyperlink r:id="rId28" w:history="1">
        <w:r w:rsidRPr="0059007F">
          <w:rPr>
            <w:rStyle w:val="Hyperlink"/>
            <w:rFonts w:ascii="Times New Roman" w:eastAsia="Times New Roman" w:hAnsi="Times New Roman" w:cs="Times New Roman"/>
            <w:sz w:val="18"/>
            <w:szCs w:val="20"/>
            <w:lang w:eastAsia="en-AU"/>
          </w:rPr>
          <w:t>www.etsi.org</w:t>
        </w:r>
      </w:hyperlink>
      <w:r>
        <w:rPr>
          <w:rFonts w:ascii="Times New Roman" w:eastAsia="Times New Roman" w:hAnsi="Times New Roman" w:cs="Times New Roman"/>
          <w:sz w:val="18"/>
          <w:szCs w:val="20"/>
          <w:lang w:eastAsia="en-AU"/>
        </w:rPr>
        <w:t xml:space="preserve">. </w:t>
      </w:r>
    </w:p>
    <w:p w14:paraId="441BE65F" w14:textId="0462CCB0" w:rsidR="006342E0" w:rsidRPr="00480883" w:rsidRDefault="006342E0" w:rsidP="006342E0">
      <w:pPr>
        <w:keepNext/>
        <w:keepLines/>
        <w:spacing w:before="280" w:after="0" w:line="240" w:lineRule="auto"/>
        <w:ind w:left="1134" w:hanging="1134"/>
        <w:outlineLvl w:val="1"/>
        <w:rPr>
          <w:rFonts w:ascii="Times New Roman" w:eastAsia="Times New Roman" w:hAnsi="Times New Roman" w:cs="Times New Roman"/>
          <w:b/>
          <w:kern w:val="28"/>
          <w:sz w:val="24"/>
          <w:szCs w:val="20"/>
          <w:lang w:eastAsia="en-AU"/>
        </w:rPr>
      </w:pPr>
      <w:proofErr w:type="gramStart"/>
      <w:r w:rsidRPr="006A000D">
        <w:rPr>
          <w:rFonts w:ascii="Times New Roman" w:eastAsia="Times New Roman" w:hAnsi="Times New Roman" w:cs="Times New Roman"/>
          <w:b/>
          <w:kern w:val="28"/>
          <w:sz w:val="24"/>
          <w:szCs w:val="20"/>
          <w:lang w:eastAsia="en-AU"/>
        </w:rPr>
        <w:lastRenderedPageBreak/>
        <w:t>9</w:t>
      </w:r>
      <w:r w:rsidRPr="00480883">
        <w:rPr>
          <w:rFonts w:ascii="Times New Roman" w:eastAsia="Times New Roman" w:hAnsi="Times New Roman" w:cs="Times New Roman"/>
          <w:b/>
          <w:kern w:val="28"/>
          <w:sz w:val="24"/>
          <w:szCs w:val="20"/>
          <w:lang w:eastAsia="en-AU"/>
        </w:rPr>
        <w:t xml:space="preserve">  </w:t>
      </w:r>
      <w:r>
        <w:rPr>
          <w:rFonts w:ascii="Times New Roman" w:eastAsia="Times New Roman" w:hAnsi="Times New Roman" w:cs="Times New Roman"/>
          <w:b/>
          <w:kern w:val="28"/>
          <w:sz w:val="24"/>
          <w:szCs w:val="20"/>
          <w:lang w:eastAsia="en-AU"/>
        </w:rPr>
        <w:t>Additional</w:t>
      </w:r>
      <w:proofErr w:type="gramEnd"/>
      <w:r>
        <w:rPr>
          <w:rFonts w:ascii="Times New Roman" w:eastAsia="Times New Roman" w:hAnsi="Times New Roman" w:cs="Times New Roman"/>
          <w:b/>
          <w:kern w:val="28"/>
          <w:sz w:val="24"/>
          <w:szCs w:val="20"/>
          <w:lang w:eastAsia="en-AU"/>
        </w:rPr>
        <w:t xml:space="preserve"> definition for Analogue Speech (Angle Modulat</w:t>
      </w:r>
      <w:r w:rsidR="00152265">
        <w:rPr>
          <w:rFonts w:ascii="Times New Roman" w:eastAsia="Times New Roman" w:hAnsi="Times New Roman" w:cs="Times New Roman"/>
          <w:b/>
          <w:kern w:val="28"/>
          <w:sz w:val="24"/>
          <w:szCs w:val="20"/>
          <w:lang w:eastAsia="en-AU"/>
        </w:rPr>
        <w:t>ed</w:t>
      </w:r>
      <w:r>
        <w:rPr>
          <w:rFonts w:ascii="Times New Roman" w:eastAsia="Times New Roman" w:hAnsi="Times New Roman" w:cs="Times New Roman"/>
          <w:b/>
          <w:kern w:val="28"/>
          <w:sz w:val="24"/>
          <w:szCs w:val="20"/>
          <w:lang w:eastAsia="en-AU"/>
        </w:rPr>
        <w:t>) Equipment Standard</w:t>
      </w:r>
    </w:p>
    <w:p w14:paraId="24839289" w14:textId="10993980" w:rsidR="006342E0" w:rsidRDefault="006342E0" w:rsidP="00900C4E">
      <w:pPr>
        <w:tabs>
          <w:tab w:val="right" w:pos="1021"/>
        </w:tabs>
        <w:spacing w:before="180" w:after="0" w:line="240" w:lineRule="auto"/>
        <w:ind w:left="1134" w:hanging="1134"/>
        <w:rPr>
          <w:rFonts w:ascii="Times New Roman" w:eastAsia="Times New Roman" w:hAnsi="Times New Roman" w:cs="Times New Roman"/>
          <w:iCs/>
          <w:szCs w:val="20"/>
          <w:lang w:eastAsia="en-AU"/>
        </w:rPr>
      </w:pPr>
      <w:r>
        <w:rPr>
          <w:rFonts w:ascii="Times New Roman" w:eastAsia="Times New Roman" w:hAnsi="Times New Roman" w:cs="Times New Roman"/>
          <w:szCs w:val="20"/>
          <w:lang w:eastAsia="en-AU"/>
        </w:rPr>
        <w:tab/>
      </w:r>
      <w:r>
        <w:rPr>
          <w:rFonts w:ascii="Times New Roman" w:eastAsia="Times New Roman" w:hAnsi="Times New Roman" w:cs="Times New Roman"/>
          <w:szCs w:val="20"/>
          <w:lang w:eastAsia="en-AU"/>
        </w:rPr>
        <w:tab/>
        <w:t>In this Schedule</w:t>
      </w:r>
      <w:r w:rsidR="00900C4E">
        <w:rPr>
          <w:rFonts w:ascii="Times New Roman" w:eastAsia="Times New Roman" w:hAnsi="Times New Roman" w:cs="Times New Roman"/>
          <w:szCs w:val="20"/>
          <w:lang w:eastAsia="en-AU"/>
        </w:rPr>
        <w:t>,</w:t>
      </w:r>
      <w:r w:rsidR="00847D8B">
        <w:rPr>
          <w:rFonts w:ascii="Times New Roman" w:eastAsia="Times New Roman" w:hAnsi="Times New Roman" w:cs="Times New Roman"/>
          <w:szCs w:val="20"/>
          <w:lang w:eastAsia="en-AU"/>
        </w:rPr>
        <w:t xml:space="preserve"> </w:t>
      </w:r>
      <w:r>
        <w:rPr>
          <w:rFonts w:ascii="Times New Roman" w:eastAsia="Times New Roman" w:hAnsi="Times New Roman" w:cs="Times New Roman"/>
          <w:b/>
          <w:bCs/>
          <w:i/>
          <w:szCs w:val="20"/>
          <w:lang w:eastAsia="en-AU"/>
        </w:rPr>
        <w:t>analogue speech equipment</w:t>
      </w:r>
      <w:r>
        <w:rPr>
          <w:rFonts w:ascii="Times New Roman" w:eastAsia="Times New Roman" w:hAnsi="Times New Roman" w:cs="Times New Roman"/>
          <w:iCs/>
          <w:szCs w:val="20"/>
          <w:lang w:eastAsia="en-AU"/>
        </w:rPr>
        <w:t xml:space="preserve"> means equipment that is:</w:t>
      </w:r>
    </w:p>
    <w:p w14:paraId="66995547" w14:textId="77777777" w:rsidR="006342E0" w:rsidRDefault="006342E0" w:rsidP="006342E0">
      <w:pPr>
        <w:tabs>
          <w:tab w:val="right" w:pos="1531"/>
        </w:tabs>
        <w:spacing w:before="40" w:after="0" w:line="240" w:lineRule="auto"/>
        <w:ind w:left="1644" w:hanging="1644"/>
        <w:rPr>
          <w:rFonts w:ascii="Times New Roman" w:eastAsia="Times New Roman" w:hAnsi="Times New Roman" w:cs="Times New Roman"/>
          <w:iCs/>
          <w:szCs w:val="20"/>
          <w:lang w:eastAsia="en-AU"/>
        </w:rPr>
      </w:pPr>
      <w:r>
        <w:rPr>
          <w:rFonts w:ascii="Times New Roman" w:eastAsia="Times New Roman" w:hAnsi="Times New Roman" w:cs="Times New Roman"/>
          <w:iCs/>
          <w:szCs w:val="20"/>
          <w:lang w:eastAsia="en-AU"/>
        </w:rPr>
        <w:tab/>
        <w:t>(a)</w:t>
      </w:r>
      <w:r>
        <w:rPr>
          <w:rFonts w:ascii="Times New Roman" w:eastAsia="Times New Roman" w:hAnsi="Times New Roman" w:cs="Times New Roman"/>
          <w:iCs/>
          <w:szCs w:val="20"/>
          <w:lang w:eastAsia="en-AU"/>
        </w:rPr>
        <w:tab/>
        <w:t>one of the following:</w:t>
      </w:r>
    </w:p>
    <w:p w14:paraId="236977E3" w14:textId="77777777" w:rsidR="006342E0" w:rsidRDefault="006342E0" w:rsidP="006342E0">
      <w:pPr>
        <w:tabs>
          <w:tab w:val="right" w:pos="1985"/>
        </w:tabs>
        <w:spacing w:before="40" w:after="0" w:line="240" w:lineRule="auto"/>
        <w:ind w:left="2098" w:hanging="2098"/>
        <w:rPr>
          <w:rFonts w:ascii="Times New Roman" w:eastAsia="Times New Roman" w:hAnsi="Times New Roman" w:cs="Times New Roman"/>
          <w:iCs/>
          <w:szCs w:val="20"/>
          <w:lang w:eastAsia="en-AU"/>
        </w:rPr>
      </w:pPr>
      <w:r>
        <w:rPr>
          <w:rFonts w:ascii="Times New Roman" w:eastAsia="Times New Roman" w:hAnsi="Times New Roman" w:cs="Times New Roman"/>
          <w:iCs/>
          <w:szCs w:val="20"/>
          <w:lang w:eastAsia="en-AU"/>
        </w:rPr>
        <w:tab/>
        <w:t>(i)</w:t>
      </w:r>
      <w:r>
        <w:rPr>
          <w:rFonts w:ascii="Times New Roman" w:eastAsia="Times New Roman" w:hAnsi="Times New Roman" w:cs="Times New Roman"/>
          <w:iCs/>
          <w:szCs w:val="20"/>
          <w:lang w:eastAsia="en-AU"/>
        </w:rPr>
        <w:tab/>
        <w:t>an ambulatory station;</w:t>
      </w:r>
    </w:p>
    <w:p w14:paraId="2028F2F1" w14:textId="77777777" w:rsidR="006342E0" w:rsidRDefault="006342E0" w:rsidP="006342E0">
      <w:pPr>
        <w:tabs>
          <w:tab w:val="right" w:pos="1985"/>
        </w:tabs>
        <w:spacing w:before="40" w:after="0" w:line="240" w:lineRule="auto"/>
        <w:ind w:left="2098" w:hanging="2098"/>
        <w:rPr>
          <w:rFonts w:ascii="Times New Roman" w:eastAsia="Times New Roman" w:hAnsi="Times New Roman" w:cs="Times New Roman"/>
          <w:iCs/>
          <w:szCs w:val="20"/>
          <w:lang w:eastAsia="en-AU"/>
        </w:rPr>
      </w:pPr>
      <w:r>
        <w:rPr>
          <w:rFonts w:ascii="Times New Roman" w:eastAsia="Times New Roman" w:hAnsi="Times New Roman" w:cs="Times New Roman"/>
          <w:iCs/>
          <w:szCs w:val="20"/>
          <w:lang w:eastAsia="en-AU"/>
        </w:rPr>
        <w:tab/>
        <w:t>(ii)</w:t>
      </w:r>
      <w:r>
        <w:rPr>
          <w:rFonts w:ascii="Times New Roman" w:eastAsia="Times New Roman" w:hAnsi="Times New Roman" w:cs="Times New Roman"/>
          <w:iCs/>
          <w:szCs w:val="20"/>
          <w:lang w:eastAsia="en-AU"/>
        </w:rPr>
        <w:tab/>
        <w:t xml:space="preserve">a land mobile system station; </w:t>
      </w:r>
    </w:p>
    <w:p w14:paraId="5DFCD939" w14:textId="77777777" w:rsidR="006342E0" w:rsidRDefault="006342E0" w:rsidP="006342E0">
      <w:pPr>
        <w:tabs>
          <w:tab w:val="right" w:pos="1985"/>
        </w:tabs>
        <w:spacing w:before="40" w:after="0" w:line="240" w:lineRule="auto"/>
        <w:ind w:left="2098" w:hanging="2098"/>
        <w:rPr>
          <w:rFonts w:ascii="Times New Roman" w:eastAsia="Times New Roman" w:hAnsi="Times New Roman" w:cs="Times New Roman"/>
          <w:iCs/>
          <w:szCs w:val="20"/>
          <w:lang w:eastAsia="en-AU"/>
        </w:rPr>
      </w:pPr>
      <w:r>
        <w:rPr>
          <w:rFonts w:ascii="Times New Roman" w:eastAsia="Times New Roman" w:hAnsi="Times New Roman" w:cs="Times New Roman"/>
          <w:iCs/>
          <w:szCs w:val="20"/>
          <w:lang w:eastAsia="en-AU"/>
        </w:rPr>
        <w:tab/>
        <w:t>(iii)</w:t>
      </w:r>
      <w:r>
        <w:rPr>
          <w:rFonts w:ascii="Times New Roman" w:eastAsia="Times New Roman" w:hAnsi="Times New Roman" w:cs="Times New Roman"/>
          <w:iCs/>
          <w:szCs w:val="20"/>
          <w:lang w:eastAsia="en-AU"/>
        </w:rPr>
        <w:tab/>
        <w:t>a point to multipoint station;</w:t>
      </w:r>
    </w:p>
    <w:p w14:paraId="48263919" w14:textId="77777777" w:rsidR="006342E0" w:rsidRDefault="006342E0" w:rsidP="006342E0">
      <w:pPr>
        <w:tabs>
          <w:tab w:val="right" w:pos="1985"/>
        </w:tabs>
        <w:spacing w:before="40" w:after="0" w:line="240" w:lineRule="auto"/>
        <w:ind w:left="2098" w:hanging="2098"/>
        <w:rPr>
          <w:rFonts w:ascii="Times New Roman" w:eastAsia="Times New Roman" w:hAnsi="Times New Roman" w:cs="Times New Roman"/>
          <w:iCs/>
          <w:szCs w:val="20"/>
          <w:lang w:eastAsia="en-AU"/>
        </w:rPr>
      </w:pPr>
      <w:r>
        <w:rPr>
          <w:rFonts w:ascii="Times New Roman" w:eastAsia="Times New Roman" w:hAnsi="Times New Roman" w:cs="Times New Roman"/>
          <w:iCs/>
          <w:szCs w:val="20"/>
          <w:lang w:eastAsia="en-AU"/>
        </w:rPr>
        <w:tab/>
        <w:t>(iv)</w:t>
      </w:r>
      <w:r>
        <w:rPr>
          <w:rFonts w:ascii="Times New Roman" w:eastAsia="Times New Roman" w:hAnsi="Times New Roman" w:cs="Times New Roman"/>
          <w:iCs/>
          <w:szCs w:val="20"/>
          <w:lang w:eastAsia="en-AU"/>
        </w:rPr>
        <w:tab/>
        <w:t xml:space="preserve">a </w:t>
      </w:r>
      <w:proofErr w:type="gramStart"/>
      <w:r>
        <w:rPr>
          <w:rFonts w:ascii="Times New Roman" w:eastAsia="Times New Roman" w:hAnsi="Times New Roman" w:cs="Times New Roman"/>
          <w:iCs/>
          <w:szCs w:val="20"/>
          <w:lang w:eastAsia="en-AU"/>
        </w:rPr>
        <w:t>point to point</w:t>
      </w:r>
      <w:proofErr w:type="gramEnd"/>
      <w:r>
        <w:rPr>
          <w:rFonts w:ascii="Times New Roman" w:eastAsia="Times New Roman" w:hAnsi="Times New Roman" w:cs="Times New Roman"/>
          <w:iCs/>
          <w:szCs w:val="20"/>
          <w:lang w:eastAsia="en-AU"/>
        </w:rPr>
        <w:t xml:space="preserve"> station;</w:t>
      </w:r>
    </w:p>
    <w:p w14:paraId="7D69424E" w14:textId="77777777" w:rsidR="006342E0" w:rsidRDefault="006342E0" w:rsidP="006342E0">
      <w:pPr>
        <w:tabs>
          <w:tab w:val="right" w:pos="1985"/>
        </w:tabs>
        <w:spacing w:before="40" w:after="0" w:line="240" w:lineRule="auto"/>
        <w:ind w:left="2098" w:hanging="2098"/>
        <w:rPr>
          <w:rFonts w:ascii="Times New Roman" w:eastAsia="Times New Roman" w:hAnsi="Times New Roman" w:cs="Times New Roman"/>
          <w:iCs/>
          <w:szCs w:val="20"/>
          <w:lang w:eastAsia="en-AU"/>
        </w:rPr>
      </w:pPr>
      <w:r>
        <w:rPr>
          <w:rFonts w:ascii="Times New Roman" w:eastAsia="Times New Roman" w:hAnsi="Times New Roman" w:cs="Times New Roman"/>
          <w:iCs/>
          <w:szCs w:val="20"/>
          <w:lang w:eastAsia="en-AU"/>
        </w:rPr>
        <w:tab/>
        <w:t>(v)</w:t>
      </w:r>
      <w:r>
        <w:rPr>
          <w:rFonts w:ascii="Times New Roman" w:eastAsia="Times New Roman" w:hAnsi="Times New Roman" w:cs="Times New Roman"/>
          <w:iCs/>
          <w:szCs w:val="20"/>
          <w:lang w:eastAsia="en-AU"/>
        </w:rPr>
        <w:tab/>
        <w:t>a station on board a ship for the purpose of on-board communications; and</w:t>
      </w:r>
    </w:p>
    <w:p w14:paraId="4A219C74" w14:textId="77777777" w:rsidR="006342E0" w:rsidRDefault="006342E0" w:rsidP="006342E0">
      <w:pPr>
        <w:tabs>
          <w:tab w:val="right" w:pos="1531"/>
        </w:tabs>
        <w:spacing w:before="40" w:after="0" w:line="240" w:lineRule="auto"/>
        <w:ind w:left="1644" w:hanging="1644"/>
        <w:rPr>
          <w:rFonts w:ascii="Times New Roman" w:eastAsia="Times New Roman" w:hAnsi="Times New Roman" w:cs="Times New Roman"/>
          <w:iCs/>
          <w:szCs w:val="20"/>
          <w:lang w:eastAsia="en-AU"/>
        </w:rPr>
      </w:pPr>
      <w:r>
        <w:rPr>
          <w:rFonts w:ascii="Times New Roman" w:eastAsia="Times New Roman" w:hAnsi="Times New Roman" w:cs="Times New Roman"/>
          <w:iCs/>
          <w:szCs w:val="20"/>
          <w:lang w:eastAsia="en-AU"/>
        </w:rPr>
        <w:tab/>
        <w:t>(b)</w:t>
      </w:r>
      <w:r>
        <w:rPr>
          <w:rFonts w:ascii="Times New Roman" w:eastAsia="Times New Roman" w:hAnsi="Times New Roman" w:cs="Times New Roman"/>
          <w:iCs/>
          <w:szCs w:val="20"/>
          <w:lang w:eastAsia="en-AU"/>
        </w:rPr>
        <w:tab/>
        <w:t>operated on a land mobile frequency within one of the following frequency bands:</w:t>
      </w:r>
    </w:p>
    <w:p w14:paraId="067BDA32" w14:textId="77777777" w:rsidR="006342E0" w:rsidRDefault="006342E0" w:rsidP="006342E0">
      <w:pPr>
        <w:tabs>
          <w:tab w:val="right" w:pos="1985"/>
        </w:tabs>
        <w:spacing w:before="40" w:after="0" w:line="240" w:lineRule="auto"/>
        <w:ind w:left="2098" w:hanging="2098"/>
        <w:rPr>
          <w:rFonts w:ascii="Times New Roman" w:eastAsia="Times New Roman" w:hAnsi="Times New Roman" w:cs="Times New Roman"/>
          <w:iCs/>
          <w:szCs w:val="20"/>
          <w:lang w:eastAsia="en-AU"/>
        </w:rPr>
      </w:pPr>
      <w:r>
        <w:rPr>
          <w:rFonts w:ascii="Times New Roman" w:eastAsia="Times New Roman" w:hAnsi="Times New Roman" w:cs="Times New Roman"/>
          <w:iCs/>
          <w:szCs w:val="20"/>
          <w:lang w:eastAsia="en-AU"/>
        </w:rPr>
        <w:tab/>
        <w:t>(i)</w:t>
      </w:r>
      <w:r>
        <w:rPr>
          <w:rFonts w:ascii="Times New Roman" w:eastAsia="Times New Roman" w:hAnsi="Times New Roman" w:cs="Times New Roman"/>
          <w:iCs/>
          <w:szCs w:val="20"/>
          <w:lang w:eastAsia="en-AU"/>
        </w:rPr>
        <w:tab/>
        <w:t>for a station on board a ship for the purpose of on-board communications – 450 MHz to 479 MHz (inclusive);</w:t>
      </w:r>
    </w:p>
    <w:p w14:paraId="586E71A6" w14:textId="77777777" w:rsidR="006342E0" w:rsidRDefault="006342E0" w:rsidP="006342E0">
      <w:pPr>
        <w:tabs>
          <w:tab w:val="right" w:pos="1985"/>
        </w:tabs>
        <w:spacing w:before="40" w:after="0" w:line="240" w:lineRule="auto"/>
        <w:ind w:left="2098" w:hanging="2098"/>
        <w:rPr>
          <w:rFonts w:ascii="Times New Roman" w:eastAsia="Times New Roman" w:hAnsi="Times New Roman" w:cs="Times New Roman"/>
          <w:iCs/>
          <w:szCs w:val="20"/>
          <w:lang w:eastAsia="en-AU"/>
        </w:rPr>
      </w:pPr>
      <w:r>
        <w:rPr>
          <w:rFonts w:ascii="Times New Roman" w:eastAsia="Times New Roman" w:hAnsi="Times New Roman" w:cs="Times New Roman"/>
          <w:iCs/>
          <w:szCs w:val="20"/>
          <w:lang w:eastAsia="en-AU"/>
        </w:rPr>
        <w:tab/>
        <w:t>(ii)</w:t>
      </w:r>
      <w:r>
        <w:rPr>
          <w:rFonts w:ascii="Times New Roman" w:eastAsia="Times New Roman" w:hAnsi="Times New Roman" w:cs="Times New Roman"/>
          <w:iCs/>
          <w:szCs w:val="20"/>
          <w:lang w:eastAsia="en-AU"/>
        </w:rPr>
        <w:tab/>
        <w:t>otherwise – 29.7 MHz to 520 MHz (inclusive); and</w:t>
      </w:r>
    </w:p>
    <w:p w14:paraId="200AE411" w14:textId="77777777" w:rsidR="006342E0" w:rsidRDefault="006342E0" w:rsidP="006342E0">
      <w:pPr>
        <w:tabs>
          <w:tab w:val="right" w:pos="1531"/>
        </w:tabs>
        <w:spacing w:before="40" w:after="0" w:line="240" w:lineRule="auto"/>
        <w:ind w:left="1644" w:hanging="1644"/>
        <w:rPr>
          <w:rFonts w:ascii="Times New Roman" w:eastAsia="Times New Roman" w:hAnsi="Times New Roman" w:cs="Times New Roman"/>
          <w:iCs/>
          <w:szCs w:val="20"/>
          <w:lang w:eastAsia="en-AU"/>
        </w:rPr>
      </w:pPr>
      <w:r>
        <w:rPr>
          <w:rFonts w:ascii="Times New Roman" w:eastAsia="Times New Roman" w:hAnsi="Times New Roman" w:cs="Times New Roman"/>
          <w:iCs/>
          <w:szCs w:val="20"/>
          <w:lang w:eastAsia="en-AU"/>
        </w:rPr>
        <w:tab/>
        <w:t>(c)</w:t>
      </w:r>
      <w:r>
        <w:rPr>
          <w:rFonts w:ascii="Times New Roman" w:eastAsia="Times New Roman" w:hAnsi="Times New Roman" w:cs="Times New Roman"/>
          <w:iCs/>
          <w:szCs w:val="20"/>
          <w:lang w:eastAsia="en-AU"/>
        </w:rPr>
        <w:tab/>
        <w:t xml:space="preserve">operated with a bandwidth of 12.5 kHz, 20 kHz or 25 </w:t>
      </w:r>
      <w:proofErr w:type="gramStart"/>
      <w:r>
        <w:rPr>
          <w:rFonts w:ascii="Times New Roman" w:eastAsia="Times New Roman" w:hAnsi="Times New Roman" w:cs="Times New Roman"/>
          <w:iCs/>
          <w:szCs w:val="20"/>
          <w:lang w:eastAsia="en-AU"/>
        </w:rPr>
        <w:t>kHz;</w:t>
      </w:r>
      <w:proofErr w:type="gramEnd"/>
      <w:r>
        <w:rPr>
          <w:rFonts w:ascii="Times New Roman" w:eastAsia="Times New Roman" w:hAnsi="Times New Roman" w:cs="Times New Roman"/>
          <w:iCs/>
          <w:szCs w:val="20"/>
          <w:lang w:eastAsia="en-AU"/>
        </w:rPr>
        <w:t xml:space="preserve"> and</w:t>
      </w:r>
    </w:p>
    <w:p w14:paraId="5CDC3631" w14:textId="77777777" w:rsidR="006342E0" w:rsidRDefault="006342E0" w:rsidP="006342E0">
      <w:pPr>
        <w:tabs>
          <w:tab w:val="right" w:pos="1531"/>
        </w:tabs>
        <w:spacing w:before="40" w:after="0" w:line="240" w:lineRule="auto"/>
        <w:ind w:left="1644" w:hanging="1644"/>
        <w:rPr>
          <w:rFonts w:ascii="Times New Roman" w:eastAsia="Times New Roman" w:hAnsi="Times New Roman" w:cs="Times New Roman"/>
          <w:iCs/>
          <w:szCs w:val="20"/>
          <w:lang w:eastAsia="en-AU"/>
        </w:rPr>
      </w:pPr>
      <w:r>
        <w:rPr>
          <w:rFonts w:ascii="Times New Roman" w:eastAsia="Times New Roman" w:hAnsi="Times New Roman" w:cs="Times New Roman"/>
          <w:iCs/>
          <w:szCs w:val="20"/>
          <w:lang w:eastAsia="en-AU"/>
        </w:rPr>
        <w:tab/>
        <w:t>(d)</w:t>
      </w:r>
      <w:r>
        <w:rPr>
          <w:rFonts w:ascii="Times New Roman" w:eastAsia="Times New Roman" w:hAnsi="Times New Roman" w:cs="Times New Roman"/>
          <w:iCs/>
          <w:szCs w:val="20"/>
          <w:lang w:eastAsia="en-AU"/>
        </w:rPr>
        <w:tab/>
        <w:t>equipment to which either:</w:t>
      </w:r>
    </w:p>
    <w:p w14:paraId="0717E3B9" w14:textId="77777777" w:rsidR="006342E0" w:rsidRDefault="006342E0" w:rsidP="006342E0">
      <w:pPr>
        <w:tabs>
          <w:tab w:val="right" w:pos="1985"/>
        </w:tabs>
        <w:spacing w:before="40" w:after="0" w:line="240" w:lineRule="auto"/>
        <w:ind w:left="2098" w:hanging="2098"/>
        <w:rPr>
          <w:rFonts w:ascii="Times New Roman" w:eastAsia="Times New Roman" w:hAnsi="Times New Roman" w:cs="Times New Roman"/>
          <w:iCs/>
          <w:szCs w:val="20"/>
          <w:lang w:eastAsia="en-AU"/>
        </w:rPr>
      </w:pPr>
      <w:r>
        <w:rPr>
          <w:rFonts w:ascii="Times New Roman" w:eastAsia="Times New Roman" w:hAnsi="Times New Roman" w:cs="Times New Roman"/>
          <w:iCs/>
          <w:szCs w:val="20"/>
          <w:lang w:eastAsia="en-AU"/>
        </w:rPr>
        <w:tab/>
        <w:t>(i)</w:t>
      </w:r>
      <w:r>
        <w:rPr>
          <w:rFonts w:ascii="Times New Roman" w:eastAsia="Times New Roman" w:hAnsi="Times New Roman" w:cs="Times New Roman"/>
          <w:iCs/>
          <w:szCs w:val="20"/>
          <w:lang w:eastAsia="en-AU"/>
        </w:rPr>
        <w:tab/>
        <w:t>AS/NZS 4295; or</w:t>
      </w:r>
    </w:p>
    <w:p w14:paraId="3A87F597" w14:textId="77777777" w:rsidR="006342E0" w:rsidRDefault="006342E0" w:rsidP="006342E0">
      <w:pPr>
        <w:tabs>
          <w:tab w:val="right" w:pos="1985"/>
        </w:tabs>
        <w:spacing w:before="40" w:after="0" w:line="240" w:lineRule="auto"/>
        <w:ind w:left="2098" w:hanging="2098"/>
        <w:rPr>
          <w:rFonts w:ascii="Times New Roman" w:eastAsia="Times New Roman" w:hAnsi="Times New Roman" w:cs="Times New Roman"/>
          <w:iCs/>
          <w:szCs w:val="20"/>
          <w:lang w:eastAsia="en-AU"/>
        </w:rPr>
      </w:pPr>
      <w:r>
        <w:rPr>
          <w:rFonts w:ascii="Times New Roman" w:eastAsia="Times New Roman" w:hAnsi="Times New Roman" w:cs="Times New Roman"/>
          <w:iCs/>
          <w:szCs w:val="20"/>
          <w:lang w:eastAsia="en-AU"/>
        </w:rPr>
        <w:tab/>
        <w:t>(ii)</w:t>
      </w:r>
      <w:r>
        <w:rPr>
          <w:rFonts w:ascii="Times New Roman" w:eastAsia="Times New Roman" w:hAnsi="Times New Roman" w:cs="Times New Roman"/>
          <w:iCs/>
          <w:szCs w:val="20"/>
          <w:lang w:eastAsia="en-AU"/>
        </w:rPr>
        <w:tab/>
        <w:t>ETSI EN 300 086;</w:t>
      </w:r>
    </w:p>
    <w:p w14:paraId="0CE58357" w14:textId="77777777" w:rsidR="006342E0" w:rsidRDefault="006342E0" w:rsidP="006342E0">
      <w:pPr>
        <w:tabs>
          <w:tab w:val="right" w:pos="1531"/>
        </w:tabs>
        <w:spacing w:before="40" w:after="0" w:line="240" w:lineRule="auto"/>
        <w:ind w:left="1644" w:hanging="1644"/>
        <w:rPr>
          <w:rFonts w:ascii="Times New Roman" w:eastAsia="Times New Roman" w:hAnsi="Times New Roman" w:cs="Times New Roman"/>
          <w:iCs/>
          <w:szCs w:val="20"/>
          <w:lang w:eastAsia="en-AU"/>
        </w:rPr>
      </w:pPr>
      <w:r>
        <w:rPr>
          <w:rFonts w:ascii="Times New Roman" w:eastAsia="Times New Roman" w:hAnsi="Times New Roman" w:cs="Times New Roman"/>
          <w:iCs/>
          <w:szCs w:val="20"/>
          <w:lang w:eastAsia="en-AU"/>
        </w:rPr>
        <w:tab/>
      </w:r>
      <w:r>
        <w:rPr>
          <w:rFonts w:ascii="Times New Roman" w:eastAsia="Times New Roman" w:hAnsi="Times New Roman" w:cs="Times New Roman"/>
          <w:iCs/>
          <w:szCs w:val="20"/>
          <w:lang w:eastAsia="en-AU"/>
        </w:rPr>
        <w:tab/>
        <w:t>applies, on its own terms; and</w:t>
      </w:r>
    </w:p>
    <w:p w14:paraId="5BEC6025" w14:textId="77777777" w:rsidR="006342E0" w:rsidRDefault="006342E0" w:rsidP="006342E0">
      <w:pPr>
        <w:tabs>
          <w:tab w:val="right" w:pos="1531"/>
        </w:tabs>
        <w:spacing w:before="40" w:after="0" w:line="240" w:lineRule="auto"/>
        <w:ind w:left="1644" w:hanging="1644"/>
        <w:rPr>
          <w:rFonts w:ascii="Times New Roman" w:eastAsia="Times New Roman" w:hAnsi="Times New Roman" w:cs="Times New Roman"/>
          <w:iCs/>
          <w:szCs w:val="20"/>
          <w:lang w:eastAsia="en-AU"/>
        </w:rPr>
      </w:pPr>
      <w:r>
        <w:rPr>
          <w:rFonts w:ascii="Times New Roman" w:eastAsia="Times New Roman" w:hAnsi="Times New Roman" w:cs="Times New Roman"/>
          <w:iCs/>
          <w:szCs w:val="20"/>
          <w:lang w:eastAsia="en-AU"/>
        </w:rPr>
        <w:tab/>
        <w:t>(e)</w:t>
      </w:r>
      <w:r>
        <w:rPr>
          <w:rFonts w:ascii="Times New Roman" w:eastAsia="Times New Roman" w:hAnsi="Times New Roman" w:cs="Times New Roman"/>
          <w:iCs/>
          <w:szCs w:val="20"/>
          <w:lang w:eastAsia="en-AU"/>
        </w:rPr>
        <w:tab/>
        <w:t>used to provide a land mobile service.</w:t>
      </w:r>
    </w:p>
    <w:p w14:paraId="1631467B" w14:textId="77777777" w:rsidR="006342E0" w:rsidRDefault="006342E0" w:rsidP="006342E0">
      <w:pPr>
        <w:spacing w:before="122" w:after="0" w:line="240" w:lineRule="auto"/>
        <w:ind w:left="1985" w:hanging="851"/>
        <w:rPr>
          <w:rFonts w:ascii="Times New Roman" w:eastAsia="Times New Roman" w:hAnsi="Times New Roman" w:cs="Times New Roman"/>
          <w:sz w:val="18"/>
          <w:szCs w:val="20"/>
          <w:lang w:eastAsia="en-AU"/>
        </w:rPr>
      </w:pPr>
      <w:r w:rsidRPr="00614A1C">
        <w:rPr>
          <w:rFonts w:ascii="Times New Roman" w:eastAsia="Times New Roman" w:hAnsi="Times New Roman" w:cs="Times New Roman"/>
          <w:sz w:val="18"/>
          <w:szCs w:val="20"/>
          <w:lang w:eastAsia="en-AU"/>
        </w:rPr>
        <w:t>Note</w:t>
      </w:r>
      <w:r>
        <w:rPr>
          <w:rFonts w:ascii="Times New Roman" w:eastAsia="Times New Roman" w:hAnsi="Times New Roman" w:cs="Times New Roman"/>
          <w:sz w:val="18"/>
          <w:szCs w:val="20"/>
          <w:lang w:eastAsia="en-AU"/>
        </w:rPr>
        <w:t>:</w:t>
      </w:r>
      <w:r>
        <w:rPr>
          <w:rFonts w:ascii="Times New Roman" w:eastAsia="Times New Roman" w:hAnsi="Times New Roman" w:cs="Times New Roman"/>
          <w:sz w:val="18"/>
          <w:szCs w:val="20"/>
          <w:lang w:eastAsia="en-AU"/>
        </w:rPr>
        <w:tab/>
        <w:t xml:space="preserve">At the time this clause commenced, a number of expressions used in this Part were defined in the </w:t>
      </w:r>
      <w:r>
        <w:rPr>
          <w:rFonts w:ascii="Times New Roman" w:eastAsia="Times New Roman" w:hAnsi="Times New Roman" w:cs="Times New Roman"/>
          <w:i/>
          <w:iCs/>
          <w:sz w:val="18"/>
          <w:szCs w:val="20"/>
          <w:lang w:eastAsia="en-AU"/>
        </w:rPr>
        <w:t>Radiocommunications (Interpretation) Determination 2015</w:t>
      </w:r>
      <w:r>
        <w:rPr>
          <w:rFonts w:ascii="Times New Roman" w:eastAsia="Times New Roman" w:hAnsi="Times New Roman" w:cs="Times New Roman"/>
          <w:sz w:val="18"/>
          <w:szCs w:val="20"/>
          <w:lang w:eastAsia="en-AU"/>
        </w:rPr>
        <w:t>, including:</w:t>
      </w:r>
    </w:p>
    <w:p w14:paraId="7B69AAC1" w14:textId="77777777" w:rsidR="006342E0" w:rsidRDefault="006342E0" w:rsidP="006342E0">
      <w:pPr>
        <w:pStyle w:val="notepara"/>
      </w:pPr>
      <w:r>
        <w:t>(a)</w:t>
      </w:r>
      <w:r>
        <w:tab/>
        <w:t>ambulatory station;</w:t>
      </w:r>
    </w:p>
    <w:p w14:paraId="1FC8B8A8" w14:textId="77777777" w:rsidR="006342E0" w:rsidRDefault="006342E0" w:rsidP="006342E0">
      <w:pPr>
        <w:pStyle w:val="notepara"/>
      </w:pPr>
      <w:r>
        <w:t>(b)</w:t>
      </w:r>
      <w:r>
        <w:tab/>
        <w:t>land mobile frequency;</w:t>
      </w:r>
    </w:p>
    <w:p w14:paraId="7260D953" w14:textId="77777777" w:rsidR="006342E0" w:rsidRDefault="006342E0" w:rsidP="006342E0">
      <w:pPr>
        <w:pStyle w:val="notepara"/>
      </w:pPr>
      <w:r>
        <w:t>(c)</w:t>
      </w:r>
      <w:r>
        <w:tab/>
        <w:t>land mobile service;</w:t>
      </w:r>
    </w:p>
    <w:p w14:paraId="087E2C42" w14:textId="77777777" w:rsidR="006342E0" w:rsidRDefault="006342E0" w:rsidP="006342E0">
      <w:pPr>
        <w:pStyle w:val="notepara"/>
      </w:pPr>
      <w:r>
        <w:t>(d)</w:t>
      </w:r>
      <w:r>
        <w:tab/>
        <w:t>land mobile system station;</w:t>
      </w:r>
    </w:p>
    <w:p w14:paraId="6B74910D" w14:textId="77777777" w:rsidR="006342E0" w:rsidRDefault="006342E0" w:rsidP="006342E0">
      <w:pPr>
        <w:pStyle w:val="notepara"/>
      </w:pPr>
      <w:r>
        <w:t>(e)</w:t>
      </w:r>
      <w:r>
        <w:tab/>
        <w:t>point to multipoint station;</w:t>
      </w:r>
    </w:p>
    <w:p w14:paraId="71ED9EF3" w14:textId="77777777" w:rsidR="006342E0" w:rsidRDefault="006342E0" w:rsidP="006342E0">
      <w:pPr>
        <w:pStyle w:val="notepara"/>
      </w:pPr>
      <w:r>
        <w:t>(f)</w:t>
      </w:r>
      <w:r>
        <w:tab/>
        <w:t>point to point station;</w:t>
      </w:r>
    </w:p>
    <w:p w14:paraId="43F7BA9A" w14:textId="77777777" w:rsidR="006342E0" w:rsidRDefault="006342E0" w:rsidP="006342E0">
      <w:pPr>
        <w:pStyle w:val="notepara"/>
      </w:pPr>
      <w:r>
        <w:t>(g)</w:t>
      </w:r>
      <w:r>
        <w:tab/>
        <w:t>ship;</w:t>
      </w:r>
    </w:p>
    <w:p w14:paraId="11BE7632" w14:textId="77777777" w:rsidR="006342E0" w:rsidRDefault="006342E0" w:rsidP="006342E0">
      <w:pPr>
        <w:pStyle w:val="notepara"/>
      </w:pPr>
      <w:r>
        <w:t>(h)</w:t>
      </w:r>
      <w:r>
        <w:tab/>
        <w:t>station.</w:t>
      </w:r>
    </w:p>
    <w:p w14:paraId="52C9243F" w14:textId="77777777" w:rsidR="006342E0" w:rsidRPr="00480883" w:rsidRDefault="006342E0" w:rsidP="006342E0">
      <w:pPr>
        <w:keepNext/>
        <w:keepLines/>
        <w:spacing w:before="280" w:after="0" w:line="240" w:lineRule="auto"/>
        <w:ind w:left="1134" w:hanging="1134"/>
        <w:outlineLvl w:val="1"/>
        <w:rPr>
          <w:rFonts w:ascii="Times New Roman" w:eastAsia="Times New Roman" w:hAnsi="Times New Roman" w:cs="Times New Roman"/>
          <w:b/>
          <w:kern w:val="28"/>
          <w:sz w:val="24"/>
          <w:szCs w:val="20"/>
          <w:lang w:eastAsia="en-AU"/>
        </w:rPr>
      </w:pPr>
      <w:r>
        <w:rPr>
          <w:rFonts w:ascii="Times New Roman" w:eastAsia="Times New Roman" w:hAnsi="Times New Roman" w:cs="Times New Roman"/>
          <w:b/>
          <w:kern w:val="28"/>
          <w:sz w:val="24"/>
          <w:szCs w:val="20"/>
          <w:lang w:eastAsia="en-AU"/>
        </w:rPr>
        <w:t>10</w:t>
      </w:r>
      <w:r w:rsidRPr="00480883">
        <w:rPr>
          <w:rFonts w:ascii="Times New Roman" w:eastAsia="Times New Roman" w:hAnsi="Times New Roman" w:cs="Times New Roman"/>
          <w:b/>
          <w:kern w:val="28"/>
          <w:sz w:val="24"/>
          <w:szCs w:val="20"/>
          <w:lang w:eastAsia="en-AU"/>
        </w:rPr>
        <w:t xml:space="preserve">  </w:t>
      </w:r>
      <w:r>
        <w:rPr>
          <w:rFonts w:ascii="Times New Roman" w:eastAsia="Times New Roman" w:hAnsi="Times New Roman" w:cs="Times New Roman"/>
          <w:b/>
          <w:kern w:val="28"/>
          <w:sz w:val="24"/>
          <w:szCs w:val="20"/>
          <w:lang w:eastAsia="en-AU"/>
        </w:rPr>
        <w:t>Modification of ETSI EN 300 086</w:t>
      </w:r>
    </w:p>
    <w:p w14:paraId="098054B0" w14:textId="77777777" w:rsidR="006342E0" w:rsidRDefault="006342E0" w:rsidP="006342E0">
      <w:pPr>
        <w:tabs>
          <w:tab w:val="right" w:pos="1021"/>
        </w:tabs>
        <w:spacing w:before="180" w:after="0" w:line="240" w:lineRule="auto"/>
        <w:ind w:left="1134" w:hanging="1134"/>
        <w:rPr>
          <w:rFonts w:ascii="Times New Roman" w:eastAsia="Times New Roman" w:hAnsi="Times New Roman" w:cs="Times New Roman"/>
          <w:szCs w:val="20"/>
          <w:lang w:eastAsia="en-AU"/>
        </w:rPr>
      </w:pPr>
      <w:r w:rsidRPr="00480883">
        <w:rPr>
          <w:rFonts w:ascii="Times New Roman" w:eastAsia="Times New Roman" w:hAnsi="Times New Roman" w:cs="Times New Roman"/>
          <w:szCs w:val="20"/>
          <w:lang w:eastAsia="en-AU"/>
        </w:rPr>
        <w:tab/>
      </w:r>
      <w:r>
        <w:rPr>
          <w:rFonts w:ascii="Times New Roman" w:eastAsia="Times New Roman" w:hAnsi="Times New Roman" w:cs="Times New Roman"/>
          <w:szCs w:val="20"/>
          <w:lang w:eastAsia="en-AU"/>
        </w:rPr>
        <w:t>(1)</w:t>
      </w:r>
      <w:r w:rsidRPr="00480883">
        <w:rPr>
          <w:rFonts w:ascii="Times New Roman" w:eastAsia="Times New Roman" w:hAnsi="Times New Roman" w:cs="Times New Roman"/>
          <w:szCs w:val="20"/>
          <w:lang w:eastAsia="en-AU"/>
        </w:rPr>
        <w:tab/>
      </w:r>
      <w:r>
        <w:rPr>
          <w:rFonts w:ascii="Times New Roman" w:eastAsia="Times New Roman" w:hAnsi="Times New Roman" w:cs="Times New Roman"/>
          <w:szCs w:val="20"/>
          <w:lang w:eastAsia="en-AU"/>
        </w:rPr>
        <w:t xml:space="preserve">This clause modifies ETSI </w:t>
      </w:r>
      <w:r w:rsidRPr="00BD1409">
        <w:rPr>
          <w:rFonts w:ascii="Times New Roman" w:eastAsia="Times New Roman" w:hAnsi="Times New Roman" w:cs="Times New Roman"/>
          <w:szCs w:val="20"/>
          <w:lang w:eastAsia="en-AU"/>
        </w:rPr>
        <w:t xml:space="preserve">EN 300 086 </w:t>
      </w:r>
      <w:r w:rsidRPr="00F53FF0">
        <w:rPr>
          <w:rFonts w:ascii="Times New Roman" w:eastAsia="Times New Roman" w:hAnsi="Times New Roman" w:cs="Times New Roman"/>
          <w:szCs w:val="20"/>
          <w:lang w:eastAsia="en-AU"/>
        </w:rPr>
        <w:t xml:space="preserve">for the purposes of the </w:t>
      </w:r>
      <w:r w:rsidRPr="00BD1409">
        <w:rPr>
          <w:rFonts w:ascii="Times New Roman" w:eastAsia="Times New Roman" w:hAnsi="Times New Roman" w:cs="Times New Roman"/>
          <w:szCs w:val="20"/>
          <w:lang w:eastAsia="en-AU"/>
        </w:rPr>
        <w:t>Analogue Speech (Angle Modulated) Equipment Standard.</w:t>
      </w:r>
    </w:p>
    <w:p w14:paraId="32DE3C2B" w14:textId="77777777" w:rsidR="0067779A" w:rsidRPr="00CE60F5" w:rsidRDefault="0067779A" w:rsidP="002C2268">
      <w:pPr>
        <w:tabs>
          <w:tab w:val="right" w:pos="1021"/>
        </w:tabs>
        <w:spacing w:before="180" w:after="0" w:line="240" w:lineRule="auto"/>
        <w:ind w:left="1134" w:hanging="1134"/>
        <w:rPr>
          <w:rFonts w:ascii="Times New Roman" w:eastAsia="Times New Roman" w:hAnsi="Times New Roman" w:cs="Times New Roman"/>
          <w:szCs w:val="20"/>
          <w:lang w:eastAsia="en-AU"/>
        </w:rPr>
      </w:pPr>
      <w:r>
        <w:rPr>
          <w:rFonts w:ascii="Times New Roman" w:eastAsia="Times New Roman" w:hAnsi="Times New Roman" w:cs="Times New Roman"/>
          <w:szCs w:val="20"/>
          <w:lang w:eastAsia="en-AU"/>
        </w:rPr>
        <w:tab/>
      </w:r>
      <w:r w:rsidRPr="00CE60F5">
        <w:rPr>
          <w:rFonts w:ascii="Times New Roman" w:eastAsia="Times New Roman" w:hAnsi="Times New Roman" w:cs="Times New Roman"/>
          <w:szCs w:val="20"/>
          <w:lang w:eastAsia="en-AU"/>
        </w:rPr>
        <w:t>(2)</w:t>
      </w:r>
      <w:r w:rsidRPr="00CE60F5">
        <w:rPr>
          <w:rFonts w:ascii="Times New Roman" w:eastAsia="Times New Roman" w:hAnsi="Times New Roman" w:cs="Times New Roman"/>
          <w:szCs w:val="20"/>
          <w:lang w:eastAsia="en-AU"/>
        </w:rPr>
        <w:tab/>
        <w:t>A clause of ETSI EN 300 086, or any equivalent provision, only forms part of the Analogue Speech (Angle Modulated) Equipment Standard if:</w:t>
      </w:r>
    </w:p>
    <w:p w14:paraId="12B7057B" w14:textId="77777777" w:rsidR="0067779A" w:rsidRPr="00CE60F5" w:rsidRDefault="0067779A" w:rsidP="002C2268">
      <w:pPr>
        <w:tabs>
          <w:tab w:val="right" w:pos="1531"/>
        </w:tabs>
        <w:spacing w:before="40" w:after="0" w:line="240" w:lineRule="auto"/>
        <w:ind w:left="1644" w:hanging="1644"/>
        <w:rPr>
          <w:rFonts w:ascii="Times New Roman" w:eastAsia="Times New Roman" w:hAnsi="Times New Roman" w:cs="Times New Roman"/>
          <w:szCs w:val="20"/>
          <w:lang w:eastAsia="en-AU"/>
        </w:rPr>
      </w:pPr>
      <w:r w:rsidRPr="00CE60F5">
        <w:rPr>
          <w:rFonts w:ascii="Times New Roman" w:eastAsia="Times New Roman" w:hAnsi="Times New Roman" w:cs="Times New Roman"/>
          <w:szCs w:val="20"/>
          <w:lang w:eastAsia="en-AU"/>
        </w:rPr>
        <w:tab/>
        <w:t>(a)</w:t>
      </w:r>
      <w:r w:rsidRPr="00CE60F5">
        <w:rPr>
          <w:rFonts w:ascii="Times New Roman" w:eastAsia="Times New Roman" w:hAnsi="Times New Roman" w:cs="Times New Roman"/>
          <w:szCs w:val="20"/>
          <w:lang w:eastAsia="en-AU"/>
        </w:rPr>
        <w:tab/>
        <w:t>both:</w:t>
      </w:r>
    </w:p>
    <w:p w14:paraId="1259FA95" w14:textId="77777777" w:rsidR="0067779A" w:rsidRPr="00CE60F5" w:rsidRDefault="0067779A" w:rsidP="002C2268">
      <w:pPr>
        <w:tabs>
          <w:tab w:val="right" w:pos="1985"/>
        </w:tabs>
        <w:spacing w:before="40" w:after="0" w:line="240" w:lineRule="auto"/>
        <w:ind w:left="2098" w:hanging="2098"/>
        <w:rPr>
          <w:rFonts w:ascii="Times New Roman" w:eastAsia="Times New Roman" w:hAnsi="Times New Roman" w:cs="Times New Roman"/>
          <w:szCs w:val="20"/>
          <w:lang w:eastAsia="en-AU"/>
        </w:rPr>
      </w:pPr>
      <w:r w:rsidRPr="00CE60F5">
        <w:rPr>
          <w:rFonts w:ascii="Times New Roman" w:eastAsia="Times New Roman" w:hAnsi="Times New Roman" w:cs="Times New Roman"/>
          <w:szCs w:val="20"/>
          <w:lang w:eastAsia="en-AU"/>
        </w:rPr>
        <w:tab/>
        <w:t>(i)</w:t>
      </w:r>
      <w:r w:rsidRPr="00CE60F5">
        <w:rPr>
          <w:rFonts w:ascii="Times New Roman" w:eastAsia="Times New Roman" w:hAnsi="Times New Roman" w:cs="Times New Roman"/>
          <w:szCs w:val="20"/>
          <w:lang w:eastAsia="en-AU"/>
        </w:rPr>
        <w:tab/>
        <w:t xml:space="preserve">the clause is specified in an item of the table; and </w:t>
      </w:r>
    </w:p>
    <w:p w14:paraId="20EED0C4" w14:textId="77777777" w:rsidR="0067779A" w:rsidRPr="00CE60F5" w:rsidRDefault="0067779A" w:rsidP="002C2268">
      <w:pPr>
        <w:tabs>
          <w:tab w:val="right" w:pos="1985"/>
        </w:tabs>
        <w:spacing w:before="40" w:after="0" w:line="240" w:lineRule="auto"/>
        <w:ind w:left="2098" w:hanging="2098"/>
        <w:rPr>
          <w:rFonts w:ascii="Times New Roman" w:eastAsia="Times New Roman" w:hAnsi="Times New Roman" w:cs="Times New Roman"/>
          <w:szCs w:val="20"/>
          <w:lang w:eastAsia="en-AU"/>
        </w:rPr>
      </w:pPr>
      <w:r w:rsidRPr="00CE60F5">
        <w:rPr>
          <w:rFonts w:ascii="Times New Roman" w:eastAsia="Times New Roman" w:hAnsi="Times New Roman" w:cs="Times New Roman"/>
          <w:szCs w:val="20"/>
          <w:lang w:eastAsia="en-AU"/>
        </w:rPr>
        <w:tab/>
        <w:t>(ii)</w:t>
      </w:r>
      <w:r w:rsidRPr="00CE60F5">
        <w:rPr>
          <w:rFonts w:ascii="Times New Roman" w:eastAsia="Times New Roman" w:hAnsi="Times New Roman" w:cs="Times New Roman"/>
          <w:szCs w:val="20"/>
          <w:lang w:eastAsia="en-AU"/>
        </w:rPr>
        <w:tab/>
        <w:t>the circumstances set out in that item exist; or</w:t>
      </w:r>
    </w:p>
    <w:p w14:paraId="04CBB03F" w14:textId="77777777" w:rsidR="0067779A" w:rsidRDefault="0067779A" w:rsidP="0067779A">
      <w:pPr>
        <w:tabs>
          <w:tab w:val="right" w:pos="1531"/>
        </w:tabs>
        <w:spacing w:before="40" w:after="120" w:line="240" w:lineRule="auto"/>
        <w:ind w:left="1644" w:hanging="1644"/>
        <w:rPr>
          <w:rFonts w:ascii="Times New Roman" w:eastAsia="Times New Roman" w:hAnsi="Times New Roman" w:cs="Times New Roman"/>
          <w:szCs w:val="20"/>
          <w:lang w:eastAsia="en-AU"/>
        </w:rPr>
      </w:pPr>
      <w:r w:rsidRPr="00CE60F5">
        <w:rPr>
          <w:rFonts w:ascii="Times New Roman" w:eastAsia="Times New Roman" w:hAnsi="Times New Roman" w:cs="Times New Roman"/>
          <w:szCs w:val="20"/>
          <w:lang w:eastAsia="en-AU"/>
        </w:rPr>
        <w:tab/>
        <w:t>(b)</w:t>
      </w:r>
      <w:r w:rsidRPr="00CE60F5">
        <w:rPr>
          <w:rFonts w:ascii="Times New Roman" w:eastAsia="Times New Roman" w:hAnsi="Times New Roman" w:cs="Times New Roman"/>
          <w:szCs w:val="20"/>
          <w:lang w:eastAsia="en-AU"/>
        </w:rPr>
        <w:tab/>
        <w:t>the clause defines a word or phrase used in a clause covered by paragraph (a</w:t>
      </w:r>
      <w:proofErr w:type="gramStart"/>
      <w:r w:rsidRPr="00CE60F5">
        <w:rPr>
          <w:rFonts w:ascii="Times New Roman" w:eastAsia="Times New Roman" w:hAnsi="Times New Roman" w:cs="Times New Roman"/>
          <w:szCs w:val="20"/>
          <w:lang w:eastAsia="en-AU"/>
        </w:rPr>
        <w:t>), or</w:t>
      </w:r>
      <w:proofErr w:type="gramEnd"/>
      <w:r w:rsidRPr="00CE60F5">
        <w:rPr>
          <w:rFonts w:ascii="Times New Roman" w:eastAsia="Times New Roman" w:hAnsi="Times New Roman" w:cs="Times New Roman"/>
          <w:szCs w:val="20"/>
          <w:lang w:eastAsia="en-AU"/>
        </w:rPr>
        <w:t xml:space="preserve"> is otherwise necessary for the operation of the last-mentioned clause.</w:t>
      </w:r>
    </w:p>
    <w:tbl>
      <w:tblPr>
        <w:tblW w:w="0" w:type="auto"/>
        <w:tblBorders>
          <w:top w:val="single" w:sz="4" w:space="0" w:color="auto"/>
          <w:bottom w:val="single" w:sz="2" w:space="0" w:color="auto"/>
          <w:insideH w:val="single" w:sz="2" w:space="0" w:color="auto"/>
        </w:tblBorders>
        <w:tblCellMar>
          <w:left w:w="107" w:type="dxa"/>
          <w:right w:w="107" w:type="dxa"/>
        </w:tblCellMar>
        <w:tblLook w:val="0000" w:firstRow="0" w:lastRow="0" w:firstColumn="0" w:lastColumn="0" w:noHBand="0" w:noVBand="0"/>
      </w:tblPr>
      <w:tblGrid>
        <w:gridCol w:w="614"/>
        <w:gridCol w:w="4551"/>
        <w:gridCol w:w="3861"/>
      </w:tblGrid>
      <w:tr w:rsidR="006342E0" w:rsidRPr="00480883" w14:paraId="4C7BFDCA" w14:textId="77777777" w:rsidTr="00B8061A">
        <w:trPr>
          <w:tblHeader/>
        </w:trPr>
        <w:tc>
          <w:tcPr>
            <w:tcW w:w="0" w:type="auto"/>
            <w:tcBorders>
              <w:top w:val="single" w:sz="12" w:space="0" w:color="auto"/>
              <w:bottom w:val="single" w:sz="6" w:space="0" w:color="auto"/>
            </w:tcBorders>
          </w:tcPr>
          <w:p w14:paraId="6818D3B6" w14:textId="77777777" w:rsidR="006342E0" w:rsidRPr="00480883" w:rsidRDefault="006342E0" w:rsidP="00B8061A">
            <w:pPr>
              <w:keepNext/>
              <w:spacing w:before="60" w:after="0" w:line="240" w:lineRule="atLeast"/>
              <w:rPr>
                <w:rFonts w:ascii="Times New Roman" w:eastAsia="Times New Roman" w:hAnsi="Times New Roman" w:cs="Times New Roman"/>
                <w:b/>
                <w:sz w:val="20"/>
                <w:szCs w:val="20"/>
                <w:lang w:eastAsia="en-AU"/>
              </w:rPr>
            </w:pPr>
            <w:r w:rsidRPr="00480883">
              <w:rPr>
                <w:rFonts w:ascii="Times New Roman" w:eastAsia="Times New Roman" w:hAnsi="Times New Roman" w:cs="Times New Roman"/>
                <w:b/>
                <w:sz w:val="20"/>
                <w:szCs w:val="20"/>
                <w:lang w:eastAsia="en-AU"/>
              </w:rPr>
              <w:t>Item</w:t>
            </w:r>
          </w:p>
        </w:tc>
        <w:tc>
          <w:tcPr>
            <w:tcW w:w="0" w:type="auto"/>
            <w:tcBorders>
              <w:top w:val="single" w:sz="12" w:space="0" w:color="auto"/>
              <w:bottom w:val="single" w:sz="6" w:space="0" w:color="auto"/>
            </w:tcBorders>
            <w:shd w:val="clear" w:color="auto" w:fill="auto"/>
          </w:tcPr>
          <w:p w14:paraId="1B7ED4F8" w14:textId="77777777" w:rsidR="006342E0" w:rsidRPr="00480883" w:rsidRDefault="006342E0" w:rsidP="00B8061A">
            <w:pPr>
              <w:keepNext/>
              <w:spacing w:before="60" w:after="0" w:line="240" w:lineRule="atLeast"/>
              <w:rPr>
                <w:rFonts w:ascii="Times New Roman" w:eastAsia="Times New Roman" w:hAnsi="Times New Roman" w:cs="Times New Roman"/>
                <w:b/>
                <w:sz w:val="20"/>
                <w:szCs w:val="20"/>
                <w:lang w:eastAsia="en-AU"/>
              </w:rPr>
            </w:pPr>
            <w:r w:rsidRPr="00480883">
              <w:rPr>
                <w:rFonts w:ascii="Times New Roman" w:eastAsia="Times New Roman" w:hAnsi="Times New Roman" w:cs="Times New Roman"/>
                <w:b/>
                <w:sz w:val="20"/>
                <w:szCs w:val="20"/>
                <w:lang w:eastAsia="en-AU"/>
              </w:rPr>
              <w:t>Column 1</w:t>
            </w:r>
          </w:p>
        </w:tc>
        <w:tc>
          <w:tcPr>
            <w:tcW w:w="0" w:type="auto"/>
            <w:tcBorders>
              <w:top w:val="single" w:sz="12" w:space="0" w:color="auto"/>
              <w:bottom w:val="single" w:sz="6" w:space="0" w:color="auto"/>
            </w:tcBorders>
            <w:shd w:val="clear" w:color="auto" w:fill="auto"/>
          </w:tcPr>
          <w:p w14:paraId="6BBCFE7D" w14:textId="77777777" w:rsidR="006342E0" w:rsidRPr="00480883" w:rsidRDefault="006342E0" w:rsidP="00B8061A">
            <w:pPr>
              <w:keepNext/>
              <w:spacing w:before="60" w:after="0" w:line="240" w:lineRule="atLeast"/>
              <w:rPr>
                <w:rFonts w:ascii="Times New Roman" w:eastAsia="Times New Roman" w:hAnsi="Times New Roman" w:cs="Times New Roman"/>
                <w:b/>
                <w:sz w:val="20"/>
                <w:szCs w:val="20"/>
                <w:lang w:eastAsia="en-AU"/>
              </w:rPr>
            </w:pPr>
            <w:r w:rsidRPr="00480883">
              <w:rPr>
                <w:rFonts w:ascii="Times New Roman" w:eastAsia="Times New Roman" w:hAnsi="Times New Roman" w:cs="Times New Roman"/>
                <w:b/>
                <w:sz w:val="20"/>
                <w:szCs w:val="20"/>
                <w:lang w:eastAsia="en-AU"/>
              </w:rPr>
              <w:t>Column 2</w:t>
            </w:r>
          </w:p>
        </w:tc>
      </w:tr>
      <w:tr w:rsidR="006342E0" w:rsidRPr="00480883" w14:paraId="5E4CE30E" w14:textId="77777777" w:rsidTr="00B8061A">
        <w:trPr>
          <w:tblHeader/>
        </w:trPr>
        <w:tc>
          <w:tcPr>
            <w:tcW w:w="0" w:type="auto"/>
            <w:tcBorders>
              <w:top w:val="single" w:sz="6" w:space="0" w:color="auto"/>
              <w:bottom w:val="single" w:sz="12" w:space="0" w:color="auto"/>
            </w:tcBorders>
          </w:tcPr>
          <w:p w14:paraId="4BC41C4D" w14:textId="77777777" w:rsidR="006342E0" w:rsidRPr="00480883" w:rsidRDefault="006342E0" w:rsidP="00B8061A">
            <w:pPr>
              <w:keepNext/>
              <w:spacing w:before="60" w:after="0" w:line="240" w:lineRule="atLeast"/>
              <w:rPr>
                <w:rFonts w:ascii="Times New Roman" w:eastAsia="Times New Roman" w:hAnsi="Times New Roman" w:cs="Times New Roman"/>
                <w:b/>
                <w:sz w:val="20"/>
                <w:szCs w:val="20"/>
                <w:lang w:eastAsia="en-AU"/>
              </w:rPr>
            </w:pPr>
          </w:p>
        </w:tc>
        <w:tc>
          <w:tcPr>
            <w:tcW w:w="0" w:type="auto"/>
            <w:tcBorders>
              <w:top w:val="single" w:sz="6" w:space="0" w:color="auto"/>
              <w:bottom w:val="single" w:sz="12" w:space="0" w:color="auto"/>
            </w:tcBorders>
            <w:shd w:val="clear" w:color="auto" w:fill="auto"/>
          </w:tcPr>
          <w:p w14:paraId="3D7EA1B8" w14:textId="77777777" w:rsidR="006342E0" w:rsidRPr="00480883" w:rsidRDefault="006342E0" w:rsidP="00B8061A">
            <w:pPr>
              <w:keepNext/>
              <w:spacing w:before="60" w:after="0" w:line="240" w:lineRule="atLeast"/>
              <w:rPr>
                <w:rFonts w:ascii="Times New Roman" w:eastAsia="Times New Roman" w:hAnsi="Times New Roman" w:cs="Times New Roman"/>
                <w:b/>
                <w:sz w:val="20"/>
                <w:szCs w:val="20"/>
                <w:lang w:eastAsia="en-AU"/>
              </w:rPr>
            </w:pPr>
            <w:r>
              <w:rPr>
                <w:rFonts w:ascii="Times New Roman" w:eastAsia="Times New Roman" w:hAnsi="Times New Roman" w:cs="Times New Roman"/>
                <w:b/>
                <w:sz w:val="20"/>
                <w:szCs w:val="20"/>
                <w:lang w:eastAsia="en-AU"/>
              </w:rPr>
              <w:t>Clause of ETSI EN 300 086</w:t>
            </w:r>
          </w:p>
        </w:tc>
        <w:tc>
          <w:tcPr>
            <w:tcW w:w="0" w:type="auto"/>
            <w:tcBorders>
              <w:top w:val="single" w:sz="6" w:space="0" w:color="auto"/>
              <w:bottom w:val="single" w:sz="12" w:space="0" w:color="auto"/>
            </w:tcBorders>
            <w:shd w:val="clear" w:color="auto" w:fill="auto"/>
          </w:tcPr>
          <w:p w14:paraId="3E0EF153" w14:textId="77777777" w:rsidR="006342E0" w:rsidRPr="00480883" w:rsidRDefault="006342E0" w:rsidP="00B8061A">
            <w:pPr>
              <w:keepNext/>
              <w:spacing w:before="60" w:after="0" w:line="240" w:lineRule="atLeast"/>
              <w:rPr>
                <w:rFonts w:ascii="Times New Roman" w:eastAsia="Times New Roman" w:hAnsi="Times New Roman" w:cs="Times New Roman"/>
                <w:b/>
                <w:sz w:val="20"/>
                <w:szCs w:val="20"/>
                <w:lang w:eastAsia="en-AU"/>
              </w:rPr>
            </w:pPr>
            <w:r>
              <w:rPr>
                <w:rFonts w:ascii="Times New Roman" w:eastAsia="Times New Roman" w:hAnsi="Times New Roman" w:cs="Times New Roman"/>
                <w:b/>
                <w:sz w:val="20"/>
                <w:szCs w:val="20"/>
                <w:lang w:eastAsia="en-AU"/>
              </w:rPr>
              <w:t>Circumstances in which the clause applies</w:t>
            </w:r>
          </w:p>
        </w:tc>
      </w:tr>
      <w:tr w:rsidR="006342E0" w:rsidRPr="00480883" w14:paraId="61777879" w14:textId="77777777" w:rsidTr="00B8061A">
        <w:tc>
          <w:tcPr>
            <w:tcW w:w="0" w:type="auto"/>
          </w:tcPr>
          <w:p w14:paraId="46AF6B20" w14:textId="77777777" w:rsidR="006342E0" w:rsidRPr="00480883" w:rsidRDefault="006342E0" w:rsidP="00B8061A">
            <w:pPr>
              <w:spacing w:before="60" w:after="0" w:line="240" w:lineRule="atLeast"/>
              <w:rPr>
                <w:rFonts w:ascii="Times New Roman" w:eastAsia="Times New Roman" w:hAnsi="Times New Roman" w:cs="Times New Roman"/>
                <w:i/>
                <w:iCs/>
                <w:sz w:val="20"/>
                <w:szCs w:val="20"/>
                <w:lang w:eastAsia="en-AU"/>
              </w:rPr>
            </w:pPr>
            <w:r>
              <w:rPr>
                <w:rFonts w:ascii="Times New Roman" w:eastAsia="Times New Roman" w:hAnsi="Times New Roman" w:cs="Times New Roman"/>
                <w:i/>
                <w:iCs/>
                <w:sz w:val="20"/>
                <w:szCs w:val="20"/>
                <w:lang w:eastAsia="en-AU"/>
              </w:rPr>
              <w:t>1</w:t>
            </w:r>
          </w:p>
        </w:tc>
        <w:tc>
          <w:tcPr>
            <w:tcW w:w="0" w:type="auto"/>
            <w:shd w:val="clear" w:color="auto" w:fill="auto"/>
          </w:tcPr>
          <w:p w14:paraId="52AD78B3" w14:textId="77777777" w:rsidR="006342E0" w:rsidRPr="00480883" w:rsidRDefault="006342E0" w:rsidP="00B8061A">
            <w:pPr>
              <w:spacing w:before="60" w:after="0" w:line="240" w:lineRule="atLeast"/>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Clause 7.1 (Frequency error)</w:t>
            </w:r>
          </w:p>
        </w:tc>
        <w:tc>
          <w:tcPr>
            <w:tcW w:w="0" w:type="auto"/>
            <w:shd w:val="clear" w:color="auto" w:fill="auto"/>
          </w:tcPr>
          <w:p w14:paraId="63FC4F34" w14:textId="77777777" w:rsidR="006342E0" w:rsidRPr="00480883" w:rsidRDefault="006342E0" w:rsidP="00B8061A">
            <w:pPr>
              <w:tabs>
                <w:tab w:val="left" w:pos="8"/>
              </w:tabs>
              <w:spacing w:before="60" w:after="0" w:line="240" w:lineRule="atLeast"/>
              <w:ind w:left="8" w:hanging="33"/>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All</w:t>
            </w:r>
          </w:p>
        </w:tc>
      </w:tr>
      <w:tr w:rsidR="006342E0" w:rsidRPr="00480883" w14:paraId="647ECF9D" w14:textId="77777777" w:rsidTr="00B8061A">
        <w:tc>
          <w:tcPr>
            <w:tcW w:w="0" w:type="auto"/>
          </w:tcPr>
          <w:p w14:paraId="3F559A17" w14:textId="77777777" w:rsidR="006342E0" w:rsidRDefault="006342E0" w:rsidP="00B8061A">
            <w:pPr>
              <w:spacing w:before="60" w:after="0" w:line="240" w:lineRule="atLeast"/>
              <w:rPr>
                <w:rFonts w:ascii="Times New Roman" w:eastAsia="Times New Roman" w:hAnsi="Times New Roman" w:cs="Times New Roman"/>
                <w:i/>
                <w:iCs/>
                <w:sz w:val="20"/>
                <w:szCs w:val="20"/>
                <w:lang w:eastAsia="en-AU"/>
              </w:rPr>
            </w:pPr>
            <w:r>
              <w:rPr>
                <w:rFonts w:ascii="Times New Roman" w:eastAsia="Times New Roman" w:hAnsi="Times New Roman" w:cs="Times New Roman"/>
                <w:i/>
                <w:iCs/>
                <w:sz w:val="20"/>
                <w:szCs w:val="20"/>
                <w:lang w:eastAsia="en-AU"/>
              </w:rPr>
              <w:t>2</w:t>
            </w:r>
          </w:p>
        </w:tc>
        <w:tc>
          <w:tcPr>
            <w:tcW w:w="0" w:type="auto"/>
            <w:shd w:val="clear" w:color="auto" w:fill="auto"/>
          </w:tcPr>
          <w:p w14:paraId="52053FEB" w14:textId="77777777" w:rsidR="006342E0" w:rsidRDefault="006342E0" w:rsidP="00B8061A">
            <w:pPr>
              <w:spacing w:before="60" w:after="0" w:line="240" w:lineRule="atLeast"/>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Clause 7.2 (Transmitter power (conducted))</w:t>
            </w:r>
          </w:p>
        </w:tc>
        <w:tc>
          <w:tcPr>
            <w:tcW w:w="0" w:type="auto"/>
            <w:shd w:val="clear" w:color="auto" w:fill="auto"/>
          </w:tcPr>
          <w:p w14:paraId="2E71F2DD" w14:textId="77777777" w:rsidR="006342E0" w:rsidRPr="00870864" w:rsidRDefault="006342E0" w:rsidP="00B8061A">
            <w:pPr>
              <w:spacing w:before="60" w:after="0" w:line="240" w:lineRule="atLeast"/>
              <w:rPr>
                <w:rFonts w:ascii="Times New Roman" w:eastAsia="Times New Roman" w:hAnsi="Times New Roman" w:cs="Times New Roman"/>
                <w:sz w:val="18"/>
                <w:szCs w:val="18"/>
                <w:lang w:eastAsia="en-AU"/>
              </w:rPr>
            </w:pPr>
            <w:r>
              <w:rPr>
                <w:rFonts w:ascii="Times New Roman" w:eastAsia="Times New Roman" w:hAnsi="Times New Roman" w:cs="Times New Roman"/>
                <w:sz w:val="20"/>
                <w:szCs w:val="20"/>
                <w:lang w:eastAsia="en-AU"/>
              </w:rPr>
              <w:t>Only in relation to equipment with an external antenna conductor</w:t>
            </w:r>
          </w:p>
        </w:tc>
      </w:tr>
      <w:tr w:rsidR="006342E0" w:rsidRPr="00480883" w14:paraId="27BBBE6D" w14:textId="77777777" w:rsidTr="00B8061A">
        <w:tc>
          <w:tcPr>
            <w:tcW w:w="0" w:type="auto"/>
          </w:tcPr>
          <w:p w14:paraId="6FEFB73D" w14:textId="77777777" w:rsidR="006342E0" w:rsidRDefault="006342E0" w:rsidP="00B8061A">
            <w:pPr>
              <w:spacing w:before="60" w:after="0" w:line="240" w:lineRule="atLeast"/>
              <w:rPr>
                <w:rFonts w:ascii="Times New Roman" w:eastAsia="Times New Roman" w:hAnsi="Times New Roman" w:cs="Times New Roman"/>
                <w:i/>
                <w:iCs/>
                <w:sz w:val="20"/>
                <w:szCs w:val="20"/>
                <w:lang w:eastAsia="en-AU"/>
              </w:rPr>
            </w:pPr>
            <w:r>
              <w:rPr>
                <w:rFonts w:ascii="Times New Roman" w:eastAsia="Times New Roman" w:hAnsi="Times New Roman" w:cs="Times New Roman"/>
                <w:i/>
                <w:iCs/>
                <w:sz w:val="20"/>
                <w:szCs w:val="20"/>
                <w:lang w:eastAsia="en-AU"/>
              </w:rPr>
              <w:t>3</w:t>
            </w:r>
          </w:p>
        </w:tc>
        <w:tc>
          <w:tcPr>
            <w:tcW w:w="0" w:type="auto"/>
            <w:shd w:val="clear" w:color="auto" w:fill="auto"/>
          </w:tcPr>
          <w:p w14:paraId="5A558D01" w14:textId="77777777" w:rsidR="006342E0" w:rsidRDefault="006342E0" w:rsidP="00B8061A">
            <w:pPr>
              <w:spacing w:before="60" w:after="0" w:line="240" w:lineRule="atLeast"/>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Clause 7.3 (Maximum effective radiated power)</w:t>
            </w:r>
          </w:p>
        </w:tc>
        <w:tc>
          <w:tcPr>
            <w:tcW w:w="0" w:type="auto"/>
            <w:shd w:val="clear" w:color="auto" w:fill="auto"/>
          </w:tcPr>
          <w:p w14:paraId="1F0F444B" w14:textId="77777777" w:rsidR="006342E0" w:rsidRDefault="006342E0" w:rsidP="00B8061A">
            <w:pPr>
              <w:spacing w:before="60" w:after="0" w:line="240" w:lineRule="atLeast"/>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Only in relation to equipment without an external antenna conductor</w:t>
            </w:r>
          </w:p>
        </w:tc>
      </w:tr>
      <w:tr w:rsidR="006342E0" w:rsidRPr="00480883" w14:paraId="3CECC84D" w14:textId="77777777" w:rsidTr="00B8061A">
        <w:tc>
          <w:tcPr>
            <w:tcW w:w="0" w:type="auto"/>
          </w:tcPr>
          <w:p w14:paraId="68851285" w14:textId="77777777" w:rsidR="006342E0" w:rsidRDefault="006342E0" w:rsidP="00B8061A">
            <w:pPr>
              <w:spacing w:before="60" w:after="0" w:line="240" w:lineRule="atLeast"/>
              <w:rPr>
                <w:rFonts w:ascii="Times New Roman" w:eastAsia="Times New Roman" w:hAnsi="Times New Roman" w:cs="Times New Roman"/>
                <w:i/>
                <w:iCs/>
                <w:sz w:val="20"/>
                <w:szCs w:val="20"/>
                <w:lang w:eastAsia="en-AU"/>
              </w:rPr>
            </w:pPr>
            <w:r>
              <w:rPr>
                <w:rFonts w:ascii="Times New Roman" w:eastAsia="Times New Roman" w:hAnsi="Times New Roman" w:cs="Times New Roman"/>
                <w:i/>
                <w:iCs/>
                <w:sz w:val="20"/>
                <w:szCs w:val="20"/>
                <w:lang w:eastAsia="en-AU"/>
              </w:rPr>
              <w:t>4</w:t>
            </w:r>
          </w:p>
        </w:tc>
        <w:tc>
          <w:tcPr>
            <w:tcW w:w="0" w:type="auto"/>
            <w:shd w:val="clear" w:color="auto" w:fill="auto"/>
          </w:tcPr>
          <w:p w14:paraId="542457A0" w14:textId="77777777" w:rsidR="006342E0" w:rsidRDefault="006342E0" w:rsidP="00B8061A">
            <w:pPr>
              <w:spacing w:before="60" w:after="0" w:line="240" w:lineRule="atLeast"/>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 xml:space="preserve">Clause 7.4 (Frequency deviation) </w:t>
            </w:r>
          </w:p>
        </w:tc>
        <w:tc>
          <w:tcPr>
            <w:tcW w:w="0" w:type="auto"/>
            <w:shd w:val="clear" w:color="auto" w:fill="auto"/>
          </w:tcPr>
          <w:p w14:paraId="114270C4" w14:textId="77777777" w:rsidR="006342E0" w:rsidRDefault="006342E0" w:rsidP="00B8061A">
            <w:pPr>
              <w:spacing w:before="60" w:after="0" w:line="240" w:lineRule="atLeast"/>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All</w:t>
            </w:r>
          </w:p>
        </w:tc>
      </w:tr>
      <w:tr w:rsidR="006342E0" w:rsidRPr="00480883" w14:paraId="0DD25981" w14:textId="77777777" w:rsidTr="00B8061A">
        <w:tc>
          <w:tcPr>
            <w:tcW w:w="0" w:type="auto"/>
          </w:tcPr>
          <w:p w14:paraId="62CCF52E" w14:textId="77777777" w:rsidR="006342E0" w:rsidRDefault="006342E0" w:rsidP="00B8061A">
            <w:pPr>
              <w:spacing w:before="60" w:after="0" w:line="240" w:lineRule="atLeast"/>
              <w:rPr>
                <w:rFonts w:ascii="Times New Roman" w:eastAsia="Times New Roman" w:hAnsi="Times New Roman" w:cs="Times New Roman"/>
                <w:i/>
                <w:iCs/>
                <w:sz w:val="20"/>
                <w:szCs w:val="20"/>
                <w:lang w:eastAsia="en-AU"/>
              </w:rPr>
            </w:pPr>
            <w:r>
              <w:rPr>
                <w:rFonts w:ascii="Times New Roman" w:eastAsia="Times New Roman" w:hAnsi="Times New Roman" w:cs="Times New Roman"/>
                <w:i/>
                <w:iCs/>
                <w:sz w:val="20"/>
                <w:szCs w:val="20"/>
                <w:lang w:eastAsia="en-AU"/>
              </w:rPr>
              <w:t>5</w:t>
            </w:r>
          </w:p>
        </w:tc>
        <w:tc>
          <w:tcPr>
            <w:tcW w:w="0" w:type="auto"/>
            <w:shd w:val="clear" w:color="auto" w:fill="auto"/>
          </w:tcPr>
          <w:p w14:paraId="6BE6E34A" w14:textId="77777777" w:rsidR="006342E0" w:rsidRDefault="006342E0" w:rsidP="00B8061A">
            <w:pPr>
              <w:spacing w:before="60" w:after="0" w:line="240" w:lineRule="atLeast"/>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Clause 7.5 (Adjacent and alternate channel power)</w:t>
            </w:r>
          </w:p>
        </w:tc>
        <w:tc>
          <w:tcPr>
            <w:tcW w:w="0" w:type="auto"/>
            <w:shd w:val="clear" w:color="auto" w:fill="auto"/>
          </w:tcPr>
          <w:p w14:paraId="13AA7836" w14:textId="77777777" w:rsidR="006342E0" w:rsidRDefault="006342E0" w:rsidP="00B8061A">
            <w:pPr>
              <w:spacing w:before="60" w:after="0" w:line="240" w:lineRule="atLeast"/>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All</w:t>
            </w:r>
          </w:p>
        </w:tc>
      </w:tr>
      <w:tr w:rsidR="006342E0" w:rsidRPr="00480883" w14:paraId="6D8A2E0F" w14:textId="77777777" w:rsidTr="00B8061A">
        <w:tc>
          <w:tcPr>
            <w:tcW w:w="0" w:type="auto"/>
          </w:tcPr>
          <w:p w14:paraId="59C071F1" w14:textId="77777777" w:rsidR="006342E0" w:rsidRDefault="006342E0" w:rsidP="00B8061A">
            <w:pPr>
              <w:spacing w:before="60" w:after="0" w:line="240" w:lineRule="atLeast"/>
              <w:rPr>
                <w:rFonts w:ascii="Times New Roman" w:eastAsia="Times New Roman" w:hAnsi="Times New Roman" w:cs="Times New Roman"/>
                <w:i/>
                <w:iCs/>
                <w:sz w:val="20"/>
                <w:szCs w:val="20"/>
                <w:lang w:eastAsia="en-AU"/>
              </w:rPr>
            </w:pPr>
            <w:r>
              <w:rPr>
                <w:rFonts w:ascii="Times New Roman" w:eastAsia="Times New Roman" w:hAnsi="Times New Roman" w:cs="Times New Roman"/>
                <w:i/>
                <w:iCs/>
                <w:sz w:val="20"/>
                <w:szCs w:val="20"/>
                <w:lang w:eastAsia="en-AU"/>
              </w:rPr>
              <w:lastRenderedPageBreak/>
              <w:t>6</w:t>
            </w:r>
          </w:p>
        </w:tc>
        <w:tc>
          <w:tcPr>
            <w:tcW w:w="0" w:type="auto"/>
            <w:shd w:val="clear" w:color="auto" w:fill="auto"/>
          </w:tcPr>
          <w:p w14:paraId="46E020B6" w14:textId="77777777" w:rsidR="006342E0" w:rsidRDefault="006342E0" w:rsidP="00B8061A">
            <w:pPr>
              <w:spacing w:before="60" w:after="0" w:line="240" w:lineRule="atLeast"/>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Clause 7.6 (Unwanted emissions in the spurious domain)</w:t>
            </w:r>
          </w:p>
        </w:tc>
        <w:tc>
          <w:tcPr>
            <w:tcW w:w="0" w:type="auto"/>
            <w:shd w:val="clear" w:color="auto" w:fill="auto"/>
          </w:tcPr>
          <w:p w14:paraId="1F53D11E" w14:textId="77777777" w:rsidR="006342E0" w:rsidRDefault="006342E0" w:rsidP="00B8061A">
            <w:pPr>
              <w:spacing w:before="60" w:after="0" w:line="240" w:lineRule="atLeast"/>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All</w:t>
            </w:r>
          </w:p>
        </w:tc>
      </w:tr>
      <w:tr w:rsidR="006342E0" w:rsidRPr="00480883" w14:paraId="2C69442E" w14:textId="77777777" w:rsidTr="00B8061A">
        <w:tc>
          <w:tcPr>
            <w:tcW w:w="0" w:type="auto"/>
          </w:tcPr>
          <w:p w14:paraId="6915DE32" w14:textId="77777777" w:rsidR="006342E0" w:rsidRDefault="006342E0" w:rsidP="00B8061A">
            <w:pPr>
              <w:spacing w:before="60" w:after="0" w:line="240" w:lineRule="atLeast"/>
              <w:rPr>
                <w:rFonts w:ascii="Times New Roman" w:eastAsia="Times New Roman" w:hAnsi="Times New Roman" w:cs="Times New Roman"/>
                <w:i/>
                <w:iCs/>
                <w:sz w:val="20"/>
                <w:szCs w:val="20"/>
                <w:lang w:eastAsia="en-AU"/>
              </w:rPr>
            </w:pPr>
            <w:r>
              <w:rPr>
                <w:rFonts w:ascii="Times New Roman" w:eastAsia="Times New Roman" w:hAnsi="Times New Roman" w:cs="Times New Roman"/>
                <w:i/>
                <w:iCs/>
                <w:sz w:val="20"/>
                <w:szCs w:val="20"/>
                <w:lang w:eastAsia="en-AU"/>
              </w:rPr>
              <w:t>7</w:t>
            </w:r>
          </w:p>
        </w:tc>
        <w:tc>
          <w:tcPr>
            <w:tcW w:w="0" w:type="auto"/>
            <w:shd w:val="clear" w:color="auto" w:fill="auto"/>
          </w:tcPr>
          <w:p w14:paraId="06FA21F9" w14:textId="77777777" w:rsidR="006342E0" w:rsidRDefault="006342E0" w:rsidP="00B8061A">
            <w:pPr>
              <w:spacing w:before="60" w:after="0" w:line="240" w:lineRule="atLeast"/>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Clause 7.7 (Intermodulation attenuation)</w:t>
            </w:r>
          </w:p>
        </w:tc>
        <w:tc>
          <w:tcPr>
            <w:tcW w:w="0" w:type="auto"/>
            <w:shd w:val="clear" w:color="auto" w:fill="auto"/>
          </w:tcPr>
          <w:p w14:paraId="44F5FFF5" w14:textId="77777777" w:rsidR="006342E0" w:rsidRDefault="006342E0" w:rsidP="00B8061A">
            <w:pPr>
              <w:spacing w:before="60" w:after="0" w:line="240" w:lineRule="atLeast"/>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Only in relation to base stations, within the meaning given by ETSI EN 300 086</w:t>
            </w:r>
          </w:p>
        </w:tc>
      </w:tr>
      <w:tr w:rsidR="006342E0" w:rsidRPr="00480883" w14:paraId="020AF07D" w14:textId="77777777" w:rsidTr="00B8061A">
        <w:tc>
          <w:tcPr>
            <w:tcW w:w="0" w:type="auto"/>
          </w:tcPr>
          <w:p w14:paraId="5D695AF2" w14:textId="77777777" w:rsidR="006342E0" w:rsidRDefault="006342E0" w:rsidP="00B8061A">
            <w:pPr>
              <w:spacing w:before="60" w:after="0" w:line="240" w:lineRule="atLeast"/>
              <w:rPr>
                <w:rFonts w:ascii="Times New Roman" w:eastAsia="Times New Roman" w:hAnsi="Times New Roman" w:cs="Times New Roman"/>
                <w:i/>
                <w:iCs/>
                <w:sz w:val="20"/>
                <w:szCs w:val="20"/>
                <w:lang w:eastAsia="en-AU"/>
              </w:rPr>
            </w:pPr>
            <w:r>
              <w:rPr>
                <w:rFonts w:ascii="Times New Roman" w:eastAsia="Times New Roman" w:hAnsi="Times New Roman" w:cs="Times New Roman"/>
                <w:i/>
                <w:iCs/>
                <w:sz w:val="20"/>
                <w:szCs w:val="20"/>
                <w:lang w:eastAsia="en-AU"/>
              </w:rPr>
              <w:t>8</w:t>
            </w:r>
          </w:p>
        </w:tc>
        <w:tc>
          <w:tcPr>
            <w:tcW w:w="0" w:type="auto"/>
            <w:shd w:val="clear" w:color="auto" w:fill="auto"/>
          </w:tcPr>
          <w:p w14:paraId="2DD2E5A2" w14:textId="77777777" w:rsidR="006342E0" w:rsidRDefault="006342E0" w:rsidP="00B8061A">
            <w:pPr>
              <w:spacing w:before="60" w:after="0" w:line="240" w:lineRule="atLeast"/>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Clause 8.1 (Maximum usable sensitivity (conducted))</w:t>
            </w:r>
          </w:p>
        </w:tc>
        <w:tc>
          <w:tcPr>
            <w:tcW w:w="0" w:type="auto"/>
            <w:shd w:val="clear" w:color="auto" w:fill="auto"/>
          </w:tcPr>
          <w:p w14:paraId="0EC04B06" w14:textId="77777777" w:rsidR="006342E0" w:rsidRDefault="006342E0" w:rsidP="00B8061A">
            <w:pPr>
              <w:spacing w:before="60" w:after="0" w:line="240" w:lineRule="atLeast"/>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Only in relation to equipment with an external antenna conductor</w:t>
            </w:r>
          </w:p>
        </w:tc>
      </w:tr>
      <w:tr w:rsidR="006342E0" w:rsidRPr="00480883" w14:paraId="1098C77F" w14:textId="77777777" w:rsidTr="00B8061A">
        <w:tc>
          <w:tcPr>
            <w:tcW w:w="0" w:type="auto"/>
          </w:tcPr>
          <w:p w14:paraId="78B88D93" w14:textId="77777777" w:rsidR="006342E0" w:rsidRDefault="006342E0" w:rsidP="00B8061A">
            <w:pPr>
              <w:spacing w:before="60" w:after="0" w:line="240" w:lineRule="atLeast"/>
              <w:rPr>
                <w:rFonts w:ascii="Times New Roman" w:eastAsia="Times New Roman" w:hAnsi="Times New Roman" w:cs="Times New Roman"/>
                <w:i/>
                <w:iCs/>
                <w:sz w:val="20"/>
                <w:szCs w:val="20"/>
                <w:lang w:eastAsia="en-AU"/>
              </w:rPr>
            </w:pPr>
            <w:r>
              <w:rPr>
                <w:rFonts w:ascii="Times New Roman" w:eastAsia="Times New Roman" w:hAnsi="Times New Roman" w:cs="Times New Roman"/>
                <w:i/>
                <w:iCs/>
                <w:sz w:val="20"/>
                <w:szCs w:val="20"/>
                <w:lang w:eastAsia="en-AU"/>
              </w:rPr>
              <w:t>9</w:t>
            </w:r>
          </w:p>
        </w:tc>
        <w:tc>
          <w:tcPr>
            <w:tcW w:w="0" w:type="auto"/>
            <w:shd w:val="clear" w:color="auto" w:fill="auto"/>
          </w:tcPr>
          <w:p w14:paraId="5B1C3A03" w14:textId="77777777" w:rsidR="006342E0" w:rsidRDefault="006342E0" w:rsidP="00B8061A">
            <w:pPr>
              <w:spacing w:before="60" w:after="0" w:line="240" w:lineRule="atLeast"/>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 xml:space="preserve">Clause 8.2 (Maximum usable sensitivity (field strength)) </w:t>
            </w:r>
          </w:p>
        </w:tc>
        <w:tc>
          <w:tcPr>
            <w:tcW w:w="0" w:type="auto"/>
            <w:shd w:val="clear" w:color="auto" w:fill="auto"/>
          </w:tcPr>
          <w:p w14:paraId="64EA6E5D" w14:textId="77777777" w:rsidR="006342E0" w:rsidRDefault="006342E0" w:rsidP="00B8061A">
            <w:pPr>
              <w:spacing w:before="60" w:after="0" w:line="240" w:lineRule="atLeast"/>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Only in relation to equipment without an external antenna conductor</w:t>
            </w:r>
          </w:p>
        </w:tc>
      </w:tr>
      <w:tr w:rsidR="006342E0" w:rsidRPr="00480883" w14:paraId="1E1A7625" w14:textId="77777777" w:rsidTr="00B8061A">
        <w:tc>
          <w:tcPr>
            <w:tcW w:w="0" w:type="auto"/>
          </w:tcPr>
          <w:p w14:paraId="502A0138" w14:textId="77777777" w:rsidR="006342E0" w:rsidRDefault="006342E0" w:rsidP="00B8061A">
            <w:pPr>
              <w:spacing w:before="60" w:after="0" w:line="240" w:lineRule="atLeast"/>
              <w:rPr>
                <w:rFonts w:ascii="Times New Roman" w:eastAsia="Times New Roman" w:hAnsi="Times New Roman" w:cs="Times New Roman"/>
                <w:i/>
                <w:iCs/>
                <w:sz w:val="20"/>
                <w:szCs w:val="20"/>
                <w:lang w:eastAsia="en-AU"/>
              </w:rPr>
            </w:pPr>
            <w:r>
              <w:rPr>
                <w:rFonts w:ascii="Times New Roman" w:eastAsia="Times New Roman" w:hAnsi="Times New Roman" w:cs="Times New Roman"/>
                <w:i/>
                <w:iCs/>
                <w:sz w:val="20"/>
                <w:szCs w:val="20"/>
                <w:lang w:eastAsia="en-AU"/>
              </w:rPr>
              <w:t>10</w:t>
            </w:r>
          </w:p>
        </w:tc>
        <w:tc>
          <w:tcPr>
            <w:tcW w:w="0" w:type="auto"/>
            <w:shd w:val="clear" w:color="auto" w:fill="auto"/>
          </w:tcPr>
          <w:p w14:paraId="767D9004" w14:textId="77777777" w:rsidR="006342E0" w:rsidRDefault="006342E0" w:rsidP="00B8061A">
            <w:pPr>
              <w:spacing w:before="60" w:after="0" w:line="240" w:lineRule="atLeast"/>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Clause 8.3 (Co-channel rejection)</w:t>
            </w:r>
          </w:p>
        </w:tc>
        <w:tc>
          <w:tcPr>
            <w:tcW w:w="0" w:type="auto"/>
            <w:shd w:val="clear" w:color="auto" w:fill="auto"/>
          </w:tcPr>
          <w:p w14:paraId="4A0ADF04" w14:textId="77777777" w:rsidR="006342E0" w:rsidRDefault="006342E0" w:rsidP="00B8061A">
            <w:pPr>
              <w:spacing w:before="60" w:after="0" w:line="240" w:lineRule="atLeast"/>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All</w:t>
            </w:r>
          </w:p>
        </w:tc>
      </w:tr>
      <w:tr w:rsidR="006342E0" w:rsidRPr="00480883" w14:paraId="43284010" w14:textId="77777777" w:rsidTr="00B8061A">
        <w:tc>
          <w:tcPr>
            <w:tcW w:w="0" w:type="auto"/>
          </w:tcPr>
          <w:p w14:paraId="78332D2C" w14:textId="77777777" w:rsidR="006342E0" w:rsidRDefault="006342E0" w:rsidP="00B8061A">
            <w:pPr>
              <w:spacing w:before="60" w:after="0" w:line="240" w:lineRule="atLeast"/>
              <w:rPr>
                <w:rFonts w:ascii="Times New Roman" w:eastAsia="Times New Roman" w:hAnsi="Times New Roman" w:cs="Times New Roman"/>
                <w:i/>
                <w:iCs/>
                <w:sz w:val="20"/>
                <w:szCs w:val="20"/>
                <w:lang w:eastAsia="en-AU"/>
              </w:rPr>
            </w:pPr>
            <w:r>
              <w:rPr>
                <w:rFonts w:ascii="Times New Roman" w:eastAsia="Times New Roman" w:hAnsi="Times New Roman" w:cs="Times New Roman"/>
                <w:i/>
                <w:iCs/>
                <w:sz w:val="20"/>
                <w:szCs w:val="20"/>
                <w:lang w:eastAsia="en-AU"/>
              </w:rPr>
              <w:t>11</w:t>
            </w:r>
          </w:p>
        </w:tc>
        <w:tc>
          <w:tcPr>
            <w:tcW w:w="0" w:type="auto"/>
            <w:shd w:val="clear" w:color="auto" w:fill="auto"/>
          </w:tcPr>
          <w:p w14:paraId="5E58F8FA" w14:textId="77777777" w:rsidR="006342E0" w:rsidRDefault="006342E0" w:rsidP="00B8061A">
            <w:pPr>
              <w:spacing w:before="60" w:after="0" w:line="240" w:lineRule="atLeast"/>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Clause 8.4 (Adjacent channel selectivity)</w:t>
            </w:r>
          </w:p>
        </w:tc>
        <w:tc>
          <w:tcPr>
            <w:tcW w:w="0" w:type="auto"/>
            <w:shd w:val="clear" w:color="auto" w:fill="auto"/>
          </w:tcPr>
          <w:p w14:paraId="165482BD" w14:textId="77777777" w:rsidR="006342E0" w:rsidRDefault="006342E0" w:rsidP="00B8061A">
            <w:pPr>
              <w:spacing w:before="60" w:after="0" w:line="240" w:lineRule="atLeast"/>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All</w:t>
            </w:r>
          </w:p>
        </w:tc>
      </w:tr>
      <w:tr w:rsidR="006342E0" w:rsidRPr="00480883" w14:paraId="7D3DE8E6" w14:textId="77777777" w:rsidTr="00B8061A">
        <w:tc>
          <w:tcPr>
            <w:tcW w:w="0" w:type="auto"/>
          </w:tcPr>
          <w:p w14:paraId="7A2E7083" w14:textId="77777777" w:rsidR="006342E0" w:rsidRDefault="006342E0" w:rsidP="00B8061A">
            <w:pPr>
              <w:spacing w:before="60" w:after="0" w:line="240" w:lineRule="atLeast"/>
              <w:rPr>
                <w:rFonts w:ascii="Times New Roman" w:eastAsia="Times New Roman" w:hAnsi="Times New Roman" w:cs="Times New Roman"/>
                <w:i/>
                <w:iCs/>
                <w:sz w:val="20"/>
                <w:szCs w:val="20"/>
                <w:lang w:eastAsia="en-AU"/>
              </w:rPr>
            </w:pPr>
            <w:r>
              <w:rPr>
                <w:rFonts w:ascii="Times New Roman" w:eastAsia="Times New Roman" w:hAnsi="Times New Roman" w:cs="Times New Roman"/>
                <w:i/>
                <w:iCs/>
                <w:sz w:val="20"/>
                <w:szCs w:val="20"/>
                <w:lang w:eastAsia="en-AU"/>
              </w:rPr>
              <w:t>12</w:t>
            </w:r>
          </w:p>
        </w:tc>
        <w:tc>
          <w:tcPr>
            <w:tcW w:w="0" w:type="auto"/>
            <w:shd w:val="clear" w:color="auto" w:fill="auto"/>
          </w:tcPr>
          <w:p w14:paraId="629F5576" w14:textId="77777777" w:rsidR="006342E0" w:rsidRDefault="006342E0" w:rsidP="00B8061A">
            <w:pPr>
              <w:spacing w:before="60" w:after="0" w:line="240" w:lineRule="atLeast"/>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Clause 8.5 (Spurious response rejection)</w:t>
            </w:r>
          </w:p>
        </w:tc>
        <w:tc>
          <w:tcPr>
            <w:tcW w:w="0" w:type="auto"/>
            <w:shd w:val="clear" w:color="auto" w:fill="auto"/>
          </w:tcPr>
          <w:p w14:paraId="159E8415" w14:textId="77777777" w:rsidR="006342E0" w:rsidRDefault="006342E0" w:rsidP="00B8061A">
            <w:pPr>
              <w:spacing w:before="60" w:after="0" w:line="240" w:lineRule="atLeast"/>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All</w:t>
            </w:r>
          </w:p>
        </w:tc>
      </w:tr>
      <w:tr w:rsidR="006342E0" w:rsidRPr="00480883" w14:paraId="7F8D2686" w14:textId="77777777" w:rsidTr="00B8061A">
        <w:tc>
          <w:tcPr>
            <w:tcW w:w="0" w:type="auto"/>
          </w:tcPr>
          <w:p w14:paraId="4B1CC680" w14:textId="77777777" w:rsidR="006342E0" w:rsidRDefault="006342E0" w:rsidP="00B8061A">
            <w:pPr>
              <w:spacing w:before="60" w:after="0" w:line="240" w:lineRule="atLeast"/>
              <w:rPr>
                <w:rFonts w:ascii="Times New Roman" w:eastAsia="Times New Roman" w:hAnsi="Times New Roman" w:cs="Times New Roman"/>
                <w:i/>
                <w:iCs/>
                <w:sz w:val="20"/>
                <w:szCs w:val="20"/>
                <w:lang w:eastAsia="en-AU"/>
              </w:rPr>
            </w:pPr>
            <w:r>
              <w:rPr>
                <w:rFonts w:ascii="Times New Roman" w:eastAsia="Times New Roman" w:hAnsi="Times New Roman" w:cs="Times New Roman"/>
                <w:i/>
                <w:iCs/>
                <w:sz w:val="20"/>
                <w:szCs w:val="20"/>
                <w:lang w:eastAsia="en-AU"/>
              </w:rPr>
              <w:t>13</w:t>
            </w:r>
          </w:p>
        </w:tc>
        <w:tc>
          <w:tcPr>
            <w:tcW w:w="0" w:type="auto"/>
            <w:shd w:val="clear" w:color="auto" w:fill="auto"/>
          </w:tcPr>
          <w:p w14:paraId="29F7FB96" w14:textId="77777777" w:rsidR="006342E0" w:rsidRDefault="006342E0" w:rsidP="00B8061A">
            <w:pPr>
              <w:spacing w:before="60" w:after="0" w:line="240" w:lineRule="atLeast"/>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Clause 8.6 (Intermodulation response rejection)</w:t>
            </w:r>
          </w:p>
        </w:tc>
        <w:tc>
          <w:tcPr>
            <w:tcW w:w="0" w:type="auto"/>
            <w:shd w:val="clear" w:color="auto" w:fill="auto"/>
          </w:tcPr>
          <w:p w14:paraId="297B703A" w14:textId="77777777" w:rsidR="006342E0" w:rsidRDefault="006342E0" w:rsidP="00B8061A">
            <w:pPr>
              <w:spacing w:before="60" w:after="0" w:line="240" w:lineRule="atLeast"/>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All</w:t>
            </w:r>
          </w:p>
        </w:tc>
      </w:tr>
      <w:tr w:rsidR="006342E0" w:rsidRPr="00480883" w14:paraId="109D2557" w14:textId="77777777" w:rsidTr="00B8061A">
        <w:tc>
          <w:tcPr>
            <w:tcW w:w="0" w:type="auto"/>
          </w:tcPr>
          <w:p w14:paraId="650BF17E" w14:textId="77777777" w:rsidR="006342E0" w:rsidRDefault="006342E0" w:rsidP="00B8061A">
            <w:pPr>
              <w:spacing w:before="60" w:after="0" w:line="240" w:lineRule="atLeast"/>
              <w:rPr>
                <w:rFonts w:ascii="Times New Roman" w:eastAsia="Times New Roman" w:hAnsi="Times New Roman" w:cs="Times New Roman"/>
                <w:i/>
                <w:iCs/>
                <w:sz w:val="20"/>
                <w:szCs w:val="20"/>
                <w:lang w:eastAsia="en-AU"/>
              </w:rPr>
            </w:pPr>
            <w:r>
              <w:rPr>
                <w:rFonts w:ascii="Times New Roman" w:eastAsia="Times New Roman" w:hAnsi="Times New Roman" w:cs="Times New Roman"/>
                <w:i/>
                <w:iCs/>
                <w:sz w:val="20"/>
                <w:szCs w:val="20"/>
                <w:lang w:eastAsia="en-AU"/>
              </w:rPr>
              <w:t>14</w:t>
            </w:r>
          </w:p>
        </w:tc>
        <w:tc>
          <w:tcPr>
            <w:tcW w:w="0" w:type="auto"/>
            <w:shd w:val="clear" w:color="auto" w:fill="auto"/>
          </w:tcPr>
          <w:p w14:paraId="163C50B5" w14:textId="77777777" w:rsidR="006342E0" w:rsidRDefault="006342E0" w:rsidP="00B8061A">
            <w:pPr>
              <w:spacing w:before="60" w:after="0" w:line="240" w:lineRule="atLeast"/>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Clause 8.7 (Blocking or desensitization)</w:t>
            </w:r>
          </w:p>
        </w:tc>
        <w:tc>
          <w:tcPr>
            <w:tcW w:w="0" w:type="auto"/>
            <w:shd w:val="clear" w:color="auto" w:fill="auto"/>
          </w:tcPr>
          <w:p w14:paraId="22F0F2BE" w14:textId="77777777" w:rsidR="006342E0" w:rsidRDefault="006342E0" w:rsidP="00B8061A">
            <w:pPr>
              <w:spacing w:before="60" w:after="0" w:line="240" w:lineRule="atLeast"/>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All</w:t>
            </w:r>
          </w:p>
        </w:tc>
      </w:tr>
      <w:tr w:rsidR="006342E0" w:rsidRPr="00480883" w14:paraId="150AA035" w14:textId="77777777" w:rsidTr="00B8061A">
        <w:tc>
          <w:tcPr>
            <w:tcW w:w="0" w:type="auto"/>
          </w:tcPr>
          <w:p w14:paraId="77AE2490" w14:textId="77777777" w:rsidR="006342E0" w:rsidRDefault="006342E0" w:rsidP="00B8061A">
            <w:pPr>
              <w:spacing w:before="60" w:after="0" w:line="240" w:lineRule="atLeast"/>
              <w:rPr>
                <w:rFonts w:ascii="Times New Roman" w:eastAsia="Times New Roman" w:hAnsi="Times New Roman" w:cs="Times New Roman"/>
                <w:i/>
                <w:iCs/>
                <w:sz w:val="20"/>
                <w:szCs w:val="20"/>
                <w:lang w:eastAsia="en-AU"/>
              </w:rPr>
            </w:pPr>
            <w:r>
              <w:rPr>
                <w:rFonts w:ascii="Times New Roman" w:eastAsia="Times New Roman" w:hAnsi="Times New Roman" w:cs="Times New Roman"/>
                <w:i/>
                <w:iCs/>
                <w:sz w:val="20"/>
                <w:szCs w:val="20"/>
                <w:lang w:eastAsia="en-AU"/>
              </w:rPr>
              <w:t>15</w:t>
            </w:r>
          </w:p>
        </w:tc>
        <w:tc>
          <w:tcPr>
            <w:tcW w:w="0" w:type="auto"/>
            <w:shd w:val="clear" w:color="auto" w:fill="auto"/>
          </w:tcPr>
          <w:p w14:paraId="6EBD9DB9" w14:textId="77777777" w:rsidR="006342E0" w:rsidRDefault="006342E0" w:rsidP="00B8061A">
            <w:pPr>
              <w:spacing w:before="60" w:after="0" w:line="240" w:lineRule="atLeast"/>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Clause 8.8 (Spurious radiations)</w:t>
            </w:r>
          </w:p>
        </w:tc>
        <w:tc>
          <w:tcPr>
            <w:tcW w:w="0" w:type="auto"/>
            <w:shd w:val="clear" w:color="auto" w:fill="auto"/>
          </w:tcPr>
          <w:p w14:paraId="7B58B452" w14:textId="77777777" w:rsidR="006342E0" w:rsidRDefault="006342E0" w:rsidP="00B8061A">
            <w:pPr>
              <w:spacing w:before="60" w:after="0" w:line="240" w:lineRule="atLeast"/>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All</w:t>
            </w:r>
          </w:p>
        </w:tc>
      </w:tr>
      <w:tr w:rsidR="006342E0" w:rsidRPr="00480883" w14:paraId="687F115F" w14:textId="77777777" w:rsidTr="00B8061A">
        <w:tc>
          <w:tcPr>
            <w:tcW w:w="0" w:type="auto"/>
          </w:tcPr>
          <w:p w14:paraId="53B0D2D1" w14:textId="77777777" w:rsidR="006342E0" w:rsidRDefault="006342E0" w:rsidP="00B8061A">
            <w:pPr>
              <w:spacing w:before="60" w:after="0" w:line="240" w:lineRule="atLeast"/>
              <w:rPr>
                <w:rFonts w:ascii="Times New Roman" w:eastAsia="Times New Roman" w:hAnsi="Times New Roman" w:cs="Times New Roman"/>
                <w:i/>
                <w:iCs/>
                <w:sz w:val="20"/>
                <w:szCs w:val="20"/>
                <w:lang w:eastAsia="en-AU"/>
              </w:rPr>
            </w:pPr>
            <w:r>
              <w:rPr>
                <w:rFonts w:ascii="Times New Roman" w:eastAsia="Times New Roman" w:hAnsi="Times New Roman" w:cs="Times New Roman"/>
                <w:i/>
                <w:iCs/>
                <w:sz w:val="20"/>
                <w:szCs w:val="20"/>
                <w:lang w:eastAsia="en-AU"/>
              </w:rPr>
              <w:t>16</w:t>
            </w:r>
          </w:p>
        </w:tc>
        <w:tc>
          <w:tcPr>
            <w:tcW w:w="0" w:type="auto"/>
            <w:shd w:val="clear" w:color="auto" w:fill="auto"/>
          </w:tcPr>
          <w:p w14:paraId="4194734B" w14:textId="0D8683C7" w:rsidR="006342E0" w:rsidRDefault="006342E0" w:rsidP="00B8061A">
            <w:pPr>
              <w:spacing w:before="60" w:after="0" w:line="240" w:lineRule="atLeast"/>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Clause 9.1 (Receiver desensitization (with simultaneous transmission and reception)</w:t>
            </w:r>
            <w:r w:rsidR="000C08A0">
              <w:rPr>
                <w:rFonts w:ascii="Times New Roman" w:eastAsia="Times New Roman" w:hAnsi="Times New Roman" w:cs="Times New Roman"/>
                <w:sz w:val="20"/>
                <w:szCs w:val="20"/>
                <w:lang w:eastAsia="en-AU"/>
              </w:rPr>
              <w:t>)</w:t>
            </w:r>
          </w:p>
        </w:tc>
        <w:tc>
          <w:tcPr>
            <w:tcW w:w="0" w:type="auto"/>
            <w:shd w:val="clear" w:color="auto" w:fill="auto"/>
          </w:tcPr>
          <w:p w14:paraId="7717D624" w14:textId="77777777" w:rsidR="006342E0" w:rsidRDefault="006342E0" w:rsidP="00B8061A">
            <w:pPr>
              <w:spacing w:before="60" w:after="0" w:line="240" w:lineRule="atLeast"/>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Only in relation to equipment operated with a duplex filter</w:t>
            </w:r>
          </w:p>
        </w:tc>
      </w:tr>
      <w:tr w:rsidR="006342E0" w:rsidRPr="00480883" w14:paraId="342EC308" w14:textId="77777777" w:rsidTr="00B8061A">
        <w:tc>
          <w:tcPr>
            <w:tcW w:w="0" w:type="auto"/>
            <w:tcBorders>
              <w:top w:val="single" w:sz="2" w:space="0" w:color="auto"/>
              <w:bottom w:val="single" w:sz="12" w:space="0" w:color="auto"/>
            </w:tcBorders>
          </w:tcPr>
          <w:p w14:paraId="6DCA51BC" w14:textId="77777777" w:rsidR="006342E0" w:rsidRPr="00480883" w:rsidRDefault="006342E0" w:rsidP="00B8061A">
            <w:pPr>
              <w:spacing w:before="60" w:after="0" w:line="240" w:lineRule="atLeast"/>
              <w:rPr>
                <w:rFonts w:ascii="Times New Roman" w:eastAsia="Times New Roman" w:hAnsi="Times New Roman" w:cs="Times New Roman"/>
                <w:i/>
                <w:iCs/>
                <w:sz w:val="20"/>
                <w:szCs w:val="20"/>
                <w:lang w:eastAsia="en-AU"/>
              </w:rPr>
            </w:pPr>
            <w:r>
              <w:rPr>
                <w:rFonts w:ascii="Times New Roman" w:eastAsia="Times New Roman" w:hAnsi="Times New Roman" w:cs="Times New Roman"/>
                <w:i/>
                <w:iCs/>
                <w:sz w:val="20"/>
                <w:szCs w:val="20"/>
                <w:lang w:eastAsia="en-AU"/>
              </w:rPr>
              <w:t>17</w:t>
            </w:r>
          </w:p>
        </w:tc>
        <w:tc>
          <w:tcPr>
            <w:tcW w:w="0" w:type="auto"/>
            <w:tcBorders>
              <w:top w:val="single" w:sz="2" w:space="0" w:color="auto"/>
              <w:bottom w:val="single" w:sz="12" w:space="0" w:color="auto"/>
            </w:tcBorders>
            <w:shd w:val="clear" w:color="auto" w:fill="auto"/>
          </w:tcPr>
          <w:p w14:paraId="05AE8C8A" w14:textId="739C8EBB" w:rsidR="006342E0" w:rsidRPr="00480883" w:rsidRDefault="006342E0" w:rsidP="00B8061A">
            <w:pPr>
              <w:spacing w:before="60" w:after="0" w:line="240" w:lineRule="atLeast"/>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Clause 9.2 (Receiver spurious response rejection (with simultaneous transmission and reception)</w:t>
            </w:r>
            <w:r w:rsidR="00DD0F01">
              <w:rPr>
                <w:rFonts w:ascii="Times New Roman" w:eastAsia="Times New Roman" w:hAnsi="Times New Roman" w:cs="Times New Roman"/>
                <w:sz w:val="20"/>
                <w:szCs w:val="20"/>
                <w:lang w:eastAsia="en-AU"/>
              </w:rPr>
              <w:t>)</w:t>
            </w:r>
          </w:p>
        </w:tc>
        <w:tc>
          <w:tcPr>
            <w:tcW w:w="0" w:type="auto"/>
            <w:tcBorders>
              <w:top w:val="single" w:sz="2" w:space="0" w:color="auto"/>
              <w:bottom w:val="single" w:sz="12" w:space="0" w:color="auto"/>
            </w:tcBorders>
            <w:shd w:val="clear" w:color="auto" w:fill="auto"/>
          </w:tcPr>
          <w:p w14:paraId="14524BB3" w14:textId="77777777" w:rsidR="006342E0" w:rsidRPr="00480883" w:rsidRDefault="006342E0" w:rsidP="00B8061A">
            <w:pPr>
              <w:spacing w:before="60" w:after="0" w:line="240" w:lineRule="atLeast"/>
              <w:rPr>
                <w:rFonts w:ascii="Times New Roman" w:eastAsia="Times New Roman" w:hAnsi="Times New Roman" w:cs="Times New Roman"/>
                <w:sz w:val="20"/>
                <w:szCs w:val="20"/>
              </w:rPr>
            </w:pPr>
            <w:r>
              <w:rPr>
                <w:rFonts w:ascii="Times New Roman" w:eastAsia="Times New Roman" w:hAnsi="Times New Roman" w:cs="Times New Roman"/>
                <w:sz w:val="20"/>
                <w:szCs w:val="20"/>
                <w:lang w:eastAsia="en-AU"/>
              </w:rPr>
              <w:t>Only in relation to equipment operated with a duplex filter</w:t>
            </w:r>
            <w:r w:rsidDel="008555E4">
              <w:rPr>
                <w:rFonts w:ascii="Times New Roman" w:eastAsia="Times New Roman" w:hAnsi="Times New Roman" w:cs="Times New Roman"/>
                <w:sz w:val="20"/>
                <w:szCs w:val="20"/>
              </w:rPr>
              <w:t xml:space="preserve"> </w:t>
            </w:r>
          </w:p>
        </w:tc>
      </w:tr>
    </w:tbl>
    <w:p w14:paraId="42A70169" w14:textId="77777777" w:rsidR="006E204F" w:rsidRPr="00CC7050" w:rsidRDefault="006E204F" w:rsidP="006E204F">
      <w:pPr>
        <w:keepNext/>
        <w:spacing w:before="240" w:line="257" w:lineRule="auto"/>
        <w:outlineLvl w:val="0"/>
        <w:rPr>
          <w:rFonts w:ascii="Times New Roman" w:hAnsi="Times New Roman" w:cs="Times New Roman"/>
          <w:b/>
          <w:bCs/>
          <w:sz w:val="28"/>
          <w:szCs w:val="28"/>
        </w:rPr>
      </w:pPr>
      <w:bookmarkStart w:id="11" w:name="_Toc118127832"/>
      <w:bookmarkEnd w:id="7"/>
      <w:r w:rsidRPr="00CC7050">
        <w:rPr>
          <w:rFonts w:ascii="Times New Roman" w:hAnsi="Times New Roman" w:cs="Times New Roman"/>
          <w:b/>
          <w:bCs/>
          <w:sz w:val="28"/>
          <w:szCs w:val="28"/>
        </w:rPr>
        <w:t>Part 4—HF CB and Handphone Equipment Standard</w:t>
      </w:r>
      <w:bookmarkEnd w:id="11"/>
    </w:p>
    <w:p w14:paraId="1BEDFAB4" w14:textId="77777777" w:rsidR="006E204F" w:rsidRPr="00CC7050" w:rsidRDefault="006E204F" w:rsidP="006E204F">
      <w:pPr>
        <w:keepNext/>
        <w:keepLines/>
        <w:spacing w:before="280" w:after="0" w:line="240" w:lineRule="auto"/>
        <w:ind w:left="1134" w:hanging="1134"/>
        <w:outlineLvl w:val="1"/>
        <w:rPr>
          <w:rFonts w:ascii="Times New Roman" w:eastAsia="Times New Roman" w:hAnsi="Times New Roman" w:cs="Times New Roman"/>
          <w:b/>
          <w:kern w:val="28"/>
          <w:sz w:val="24"/>
          <w:szCs w:val="20"/>
          <w:lang w:eastAsia="en-AU"/>
        </w:rPr>
      </w:pPr>
      <w:bookmarkStart w:id="12" w:name="_Toc118127833"/>
      <w:r w:rsidRPr="00CC7050">
        <w:rPr>
          <w:rFonts w:ascii="Times New Roman" w:eastAsia="Times New Roman" w:hAnsi="Times New Roman" w:cs="Times New Roman"/>
          <w:b/>
          <w:kern w:val="28"/>
          <w:sz w:val="24"/>
          <w:szCs w:val="20"/>
          <w:lang w:eastAsia="en-AU"/>
        </w:rPr>
        <w:t>11  AS/NZS 4355</w:t>
      </w:r>
      <w:bookmarkEnd w:id="12"/>
    </w:p>
    <w:p w14:paraId="13B791E7" w14:textId="77777777" w:rsidR="006E204F" w:rsidRPr="00CC7050" w:rsidRDefault="006E204F" w:rsidP="006E204F">
      <w:pPr>
        <w:tabs>
          <w:tab w:val="right" w:pos="1021"/>
        </w:tabs>
        <w:spacing w:before="180" w:after="0" w:line="240" w:lineRule="auto"/>
        <w:ind w:left="1134" w:hanging="1134"/>
        <w:rPr>
          <w:rFonts w:ascii="Times New Roman" w:eastAsia="Times New Roman" w:hAnsi="Times New Roman" w:cs="Times New Roman"/>
          <w:szCs w:val="20"/>
          <w:lang w:eastAsia="en-AU"/>
        </w:rPr>
      </w:pPr>
      <w:r w:rsidRPr="00CC7050">
        <w:rPr>
          <w:rFonts w:ascii="Times New Roman" w:eastAsia="Times New Roman" w:hAnsi="Times New Roman" w:cs="Times New Roman"/>
          <w:szCs w:val="20"/>
          <w:lang w:eastAsia="en-AU"/>
        </w:rPr>
        <w:tab/>
      </w:r>
      <w:r w:rsidRPr="00CC7050">
        <w:rPr>
          <w:rFonts w:ascii="Times New Roman" w:eastAsia="Times New Roman" w:hAnsi="Times New Roman" w:cs="Times New Roman"/>
          <w:szCs w:val="20"/>
          <w:lang w:eastAsia="en-AU"/>
        </w:rPr>
        <w:tab/>
        <w:t xml:space="preserve">In this Schedule, </w:t>
      </w:r>
      <w:r w:rsidRPr="00CC7050">
        <w:rPr>
          <w:rFonts w:ascii="Times New Roman" w:eastAsia="Times New Roman" w:hAnsi="Times New Roman" w:cs="Times New Roman"/>
          <w:b/>
          <w:bCs/>
          <w:i/>
          <w:iCs/>
          <w:szCs w:val="20"/>
          <w:lang w:eastAsia="en-AU"/>
        </w:rPr>
        <w:t xml:space="preserve">AS/NZS 4355 </w:t>
      </w:r>
      <w:r w:rsidRPr="00CC7050">
        <w:rPr>
          <w:rFonts w:ascii="Times New Roman" w:eastAsia="Times New Roman" w:hAnsi="Times New Roman" w:cs="Times New Roman"/>
          <w:szCs w:val="20"/>
          <w:lang w:eastAsia="en-AU"/>
        </w:rPr>
        <w:t>means</w:t>
      </w:r>
      <w:r w:rsidRPr="00CC7050">
        <w:rPr>
          <w:rFonts w:ascii="Times New Roman" w:eastAsia="Times New Roman" w:hAnsi="Times New Roman" w:cs="Times New Roman"/>
          <w:iCs/>
          <w:szCs w:val="20"/>
          <w:lang w:eastAsia="en-AU"/>
        </w:rPr>
        <w:t xml:space="preserve"> AS/NZS 4355:2006 ‘Radiocommunications equipment used in the handphone and citizen band radio services operating at frequencies not exceeding 30 MHz’, published by Standards Australia and Standards New Zealand</w:t>
      </w:r>
      <w:r w:rsidRPr="00CC7050">
        <w:rPr>
          <w:rFonts w:ascii="Times New Roman" w:eastAsia="Times New Roman" w:hAnsi="Times New Roman" w:cs="Times New Roman"/>
          <w:szCs w:val="20"/>
          <w:lang w:eastAsia="en-AU"/>
        </w:rPr>
        <w:t>.</w:t>
      </w:r>
    </w:p>
    <w:p w14:paraId="0464FB7A" w14:textId="77777777" w:rsidR="006E204F" w:rsidRPr="00CC7050" w:rsidRDefault="006E204F" w:rsidP="006E204F">
      <w:pPr>
        <w:spacing w:before="122" w:after="0" w:line="240" w:lineRule="auto"/>
        <w:ind w:left="1985" w:hanging="851"/>
        <w:rPr>
          <w:rFonts w:ascii="Times New Roman" w:eastAsia="Times New Roman" w:hAnsi="Times New Roman" w:cs="Times New Roman"/>
          <w:iCs/>
          <w:sz w:val="18"/>
          <w:szCs w:val="20"/>
          <w:lang w:eastAsia="en-AU"/>
        </w:rPr>
      </w:pPr>
      <w:r w:rsidRPr="00CC7050">
        <w:rPr>
          <w:rFonts w:ascii="Times New Roman" w:eastAsia="Times New Roman" w:hAnsi="Times New Roman" w:cs="Times New Roman"/>
          <w:sz w:val="18"/>
          <w:szCs w:val="20"/>
          <w:lang w:eastAsia="en-AU"/>
        </w:rPr>
        <w:t>Note:</w:t>
      </w:r>
      <w:r w:rsidRPr="00CC7050">
        <w:rPr>
          <w:rFonts w:ascii="Times New Roman" w:eastAsia="Times New Roman" w:hAnsi="Times New Roman" w:cs="Times New Roman"/>
          <w:sz w:val="18"/>
          <w:szCs w:val="20"/>
          <w:lang w:eastAsia="en-AU"/>
        </w:rPr>
        <w:tab/>
        <w:t xml:space="preserve">AS/NZS 4355 may be obtained, for a fee, from a Standards Australia distributor listed on the Standards Australia website at </w:t>
      </w:r>
      <w:hyperlink r:id="rId29" w:history="1">
        <w:r w:rsidRPr="00CC7050">
          <w:rPr>
            <w:rFonts w:ascii="Times New Roman" w:eastAsia="Times New Roman" w:hAnsi="Times New Roman" w:cs="Times New Roman"/>
            <w:color w:val="0000FF"/>
            <w:sz w:val="18"/>
            <w:szCs w:val="20"/>
            <w:u w:val="single"/>
            <w:lang w:eastAsia="en-AU"/>
          </w:rPr>
          <w:t>www.standards.org.au</w:t>
        </w:r>
      </w:hyperlink>
      <w:r w:rsidRPr="00CC7050">
        <w:rPr>
          <w:rFonts w:ascii="Times New Roman" w:eastAsia="Times New Roman" w:hAnsi="Times New Roman" w:cs="Times New Roman"/>
          <w:sz w:val="18"/>
          <w:szCs w:val="20"/>
          <w:lang w:eastAsia="en-AU"/>
        </w:rPr>
        <w:t>. AS/NZS 4355 is also available to be viewed, on prior request, at an ACMA office, subject to licensing conditions.</w:t>
      </w:r>
    </w:p>
    <w:p w14:paraId="31101F68" w14:textId="77777777" w:rsidR="006E204F" w:rsidRPr="00CC7050" w:rsidRDefault="006E204F" w:rsidP="006E204F">
      <w:pPr>
        <w:keepNext/>
        <w:keepLines/>
        <w:spacing w:before="280" w:after="0" w:line="240" w:lineRule="auto"/>
        <w:ind w:left="1134" w:hanging="1134"/>
        <w:outlineLvl w:val="1"/>
        <w:rPr>
          <w:rFonts w:ascii="Times New Roman" w:eastAsia="Times New Roman" w:hAnsi="Times New Roman" w:cs="Times New Roman"/>
          <w:b/>
          <w:kern w:val="28"/>
          <w:sz w:val="24"/>
          <w:szCs w:val="20"/>
          <w:lang w:eastAsia="en-AU"/>
        </w:rPr>
      </w:pPr>
      <w:bookmarkStart w:id="13" w:name="_Toc118127834"/>
      <w:r w:rsidRPr="00CC7050">
        <w:rPr>
          <w:rFonts w:ascii="Times New Roman" w:eastAsia="Times New Roman" w:hAnsi="Times New Roman" w:cs="Times New Roman"/>
          <w:b/>
          <w:kern w:val="28"/>
          <w:sz w:val="24"/>
          <w:szCs w:val="20"/>
          <w:lang w:eastAsia="en-AU"/>
        </w:rPr>
        <w:t>12  ETSI EN 300 433</w:t>
      </w:r>
      <w:bookmarkEnd w:id="13"/>
    </w:p>
    <w:p w14:paraId="5291B970" w14:textId="77777777" w:rsidR="006E204F" w:rsidRPr="00CC7050" w:rsidRDefault="006E204F" w:rsidP="006E204F">
      <w:pPr>
        <w:tabs>
          <w:tab w:val="right" w:pos="1021"/>
        </w:tabs>
        <w:spacing w:before="180" w:after="0" w:line="240" w:lineRule="auto"/>
        <w:ind w:left="1134" w:hanging="1134"/>
        <w:rPr>
          <w:rFonts w:ascii="Times New Roman" w:eastAsia="Times New Roman" w:hAnsi="Times New Roman" w:cs="Times New Roman"/>
          <w:szCs w:val="20"/>
          <w:lang w:eastAsia="en-AU"/>
        </w:rPr>
      </w:pPr>
      <w:r w:rsidRPr="00CC7050">
        <w:rPr>
          <w:rFonts w:ascii="Times New Roman" w:eastAsia="Times New Roman" w:hAnsi="Times New Roman" w:cs="Times New Roman"/>
          <w:szCs w:val="20"/>
          <w:lang w:eastAsia="en-AU"/>
        </w:rPr>
        <w:tab/>
      </w:r>
      <w:r w:rsidRPr="00CC7050">
        <w:rPr>
          <w:rFonts w:ascii="Times New Roman" w:eastAsia="Times New Roman" w:hAnsi="Times New Roman" w:cs="Times New Roman"/>
          <w:szCs w:val="20"/>
          <w:lang w:eastAsia="en-AU"/>
        </w:rPr>
        <w:tab/>
        <w:t xml:space="preserve">In this Schedule, </w:t>
      </w:r>
      <w:r w:rsidRPr="00CC7050">
        <w:rPr>
          <w:rFonts w:ascii="Times New Roman" w:eastAsia="Times New Roman" w:hAnsi="Times New Roman" w:cs="Times New Roman"/>
          <w:b/>
          <w:bCs/>
          <w:i/>
          <w:iCs/>
          <w:szCs w:val="20"/>
          <w:lang w:eastAsia="en-AU"/>
        </w:rPr>
        <w:t xml:space="preserve">ETSI EN 300 433 </w:t>
      </w:r>
      <w:r w:rsidRPr="00CC7050">
        <w:rPr>
          <w:rFonts w:ascii="Times New Roman" w:eastAsia="Times New Roman" w:hAnsi="Times New Roman" w:cs="Times New Roman"/>
          <w:szCs w:val="20"/>
          <w:lang w:eastAsia="en-AU"/>
        </w:rPr>
        <w:t>means</w:t>
      </w:r>
      <w:r w:rsidRPr="00CC7050">
        <w:rPr>
          <w:rFonts w:ascii="Times New Roman" w:eastAsia="Times New Roman" w:hAnsi="Times New Roman" w:cs="Times New Roman"/>
          <w:iCs/>
          <w:szCs w:val="20"/>
          <w:lang w:eastAsia="en-AU"/>
        </w:rPr>
        <w:t xml:space="preserve"> ETSI EN 300 433 V2.1.0 (2016-02) ‘Citizens’ Band (CB) radio equipment; Harmonised Standard covering the essential requirements of article 3.2 of the Directive 2014/53/EU’, published by the European Telecommunications Standards Institute</w:t>
      </w:r>
      <w:r w:rsidRPr="00CC7050">
        <w:rPr>
          <w:rFonts w:ascii="Times New Roman" w:eastAsia="Times New Roman" w:hAnsi="Times New Roman" w:cs="Times New Roman"/>
          <w:szCs w:val="20"/>
          <w:lang w:eastAsia="en-AU"/>
        </w:rPr>
        <w:t>.</w:t>
      </w:r>
    </w:p>
    <w:p w14:paraId="3B83E3AA" w14:textId="77777777" w:rsidR="006E204F" w:rsidRPr="00CC7050" w:rsidRDefault="006E204F" w:rsidP="006E204F">
      <w:pPr>
        <w:spacing w:before="122" w:after="0" w:line="240" w:lineRule="auto"/>
        <w:ind w:left="1985" w:hanging="851"/>
        <w:rPr>
          <w:rFonts w:ascii="Times New Roman" w:eastAsia="Times New Roman" w:hAnsi="Times New Roman" w:cs="Times New Roman"/>
          <w:iCs/>
          <w:sz w:val="18"/>
          <w:szCs w:val="20"/>
          <w:lang w:eastAsia="en-AU"/>
        </w:rPr>
      </w:pPr>
      <w:r w:rsidRPr="00CC7050">
        <w:rPr>
          <w:rFonts w:ascii="Times New Roman" w:eastAsia="Times New Roman" w:hAnsi="Times New Roman" w:cs="Times New Roman"/>
          <w:sz w:val="18"/>
          <w:szCs w:val="20"/>
          <w:lang w:eastAsia="en-AU"/>
        </w:rPr>
        <w:t>Note:</w:t>
      </w:r>
      <w:r w:rsidRPr="00CC7050">
        <w:rPr>
          <w:rFonts w:ascii="Times New Roman" w:eastAsia="Times New Roman" w:hAnsi="Times New Roman" w:cs="Times New Roman"/>
          <w:sz w:val="18"/>
          <w:szCs w:val="20"/>
          <w:lang w:eastAsia="en-AU"/>
        </w:rPr>
        <w:tab/>
        <w:t xml:space="preserve">ETSI EN 300 433 is available, free of charge, from the website of the European Telecommunications Standards Institute at </w:t>
      </w:r>
      <w:hyperlink r:id="rId30" w:history="1">
        <w:r w:rsidRPr="00CC7050">
          <w:rPr>
            <w:rStyle w:val="Hyperlink"/>
            <w:rFonts w:ascii="Times New Roman" w:eastAsia="Times New Roman" w:hAnsi="Times New Roman" w:cs="Times New Roman"/>
            <w:sz w:val="18"/>
            <w:szCs w:val="20"/>
            <w:lang w:eastAsia="en-AU"/>
          </w:rPr>
          <w:t>www.etsi.org</w:t>
        </w:r>
      </w:hyperlink>
      <w:r w:rsidRPr="00CC7050">
        <w:rPr>
          <w:rFonts w:ascii="Times New Roman" w:eastAsia="Times New Roman" w:hAnsi="Times New Roman" w:cs="Times New Roman"/>
          <w:sz w:val="18"/>
          <w:szCs w:val="20"/>
          <w:lang w:eastAsia="en-AU"/>
        </w:rPr>
        <w:t xml:space="preserve">. </w:t>
      </w:r>
    </w:p>
    <w:p w14:paraId="4DC1D2C3" w14:textId="77777777" w:rsidR="006E204F" w:rsidRPr="00CC7050" w:rsidRDefault="006E204F" w:rsidP="006E204F">
      <w:pPr>
        <w:keepNext/>
        <w:keepLines/>
        <w:spacing w:before="280" w:after="0" w:line="240" w:lineRule="auto"/>
        <w:ind w:left="1134" w:hanging="1134"/>
        <w:outlineLvl w:val="1"/>
        <w:rPr>
          <w:rFonts w:ascii="Times New Roman" w:eastAsia="Times New Roman" w:hAnsi="Times New Roman" w:cs="Times New Roman"/>
          <w:b/>
          <w:kern w:val="28"/>
          <w:sz w:val="24"/>
          <w:szCs w:val="20"/>
          <w:lang w:eastAsia="en-AU"/>
        </w:rPr>
      </w:pPr>
      <w:bookmarkStart w:id="14" w:name="_Toc118127835"/>
      <w:r w:rsidRPr="00CC7050">
        <w:rPr>
          <w:rFonts w:ascii="Times New Roman" w:eastAsia="Times New Roman" w:hAnsi="Times New Roman" w:cs="Times New Roman"/>
          <w:b/>
          <w:kern w:val="28"/>
          <w:sz w:val="24"/>
          <w:szCs w:val="20"/>
          <w:lang w:eastAsia="en-AU"/>
        </w:rPr>
        <w:t>13  Additional definitions for HF CB and Handphone Equipment Standard</w:t>
      </w:r>
      <w:bookmarkEnd w:id="14"/>
    </w:p>
    <w:p w14:paraId="1FBF7329" w14:textId="77777777" w:rsidR="006E204F" w:rsidRPr="00CC7050" w:rsidRDefault="006E204F" w:rsidP="006E204F">
      <w:pPr>
        <w:tabs>
          <w:tab w:val="right" w:pos="1021"/>
        </w:tabs>
        <w:spacing w:before="180" w:after="0" w:line="240" w:lineRule="auto"/>
        <w:ind w:left="1134" w:hanging="1134"/>
        <w:rPr>
          <w:rFonts w:ascii="Times New Roman" w:eastAsia="Times New Roman" w:hAnsi="Times New Roman" w:cs="Times New Roman"/>
          <w:szCs w:val="20"/>
          <w:lang w:eastAsia="en-AU"/>
        </w:rPr>
      </w:pPr>
      <w:r w:rsidRPr="00CC7050">
        <w:rPr>
          <w:rFonts w:ascii="Times New Roman" w:eastAsia="Times New Roman" w:hAnsi="Times New Roman" w:cs="Times New Roman"/>
          <w:szCs w:val="20"/>
          <w:lang w:eastAsia="en-AU"/>
        </w:rPr>
        <w:tab/>
      </w:r>
      <w:r w:rsidRPr="00CC7050">
        <w:rPr>
          <w:rFonts w:ascii="Times New Roman" w:eastAsia="Times New Roman" w:hAnsi="Times New Roman" w:cs="Times New Roman"/>
          <w:szCs w:val="20"/>
          <w:lang w:eastAsia="en-AU"/>
        </w:rPr>
        <w:tab/>
        <w:t>In this Schedule:</w:t>
      </w:r>
    </w:p>
    <w:p w14:paraId="0EB1AA17" w14:textId="77777777" w:rsidR="006E204F" w:rsidRPr="00CC7050" w:rsidRDefault="006E204F" w:rsidP="006E204F">
      <w:pPr>
        <w:spacing w:before="180" w:after="0" w:line="240" w:lineRule="auto"/>
        <w:ind w:left="1134"/>
        <w:rPr>
          <w:rFonts w:ascii="Times New Roman" w:eastAsia="Times New Roman" w:hAnsi="Times New Roman" w:cs="Times New Roman"/>
          <w:iCs/>
          <w:szCs w:val="20"/>
          <w:lang w:eastAsia="en-AU"/>
        </w:rPr>
      </w:pPr>
      <w:r w:rsidRPr="00CC7050">
        <w:rPr>
          <w:rFonts w:ascii="Times New Roman" w:eastAsia="Times New Roman" w:hAnsi="Times New Roman" w:cs="Times New Roman"/>
          <w:b/>
          <w:bCs/>
          <w:i/>
          <w:szCs w:val="20"/>
          <w:lang w:eastAsia="en-AU"/>
        </w:rPr>
        <w:t xml:space="preserve">handphone equipment </w:t>
      </w:r>
      <w:r w:rsidRPr="00CC7050">
        <w:rPr>
          <w:rFonts w:ascii="Times New Roman" w:eastAsia="Times New Roman" w:hAnsi="Times New Roman" w:cs="Times New Roman"/>
          <w:iCs/>
          <w:szCs w:val="20"/>
          <w:lang w:eastAsia="en-AU"/>
        </w:rPr>
        <w:t>means equipment that is:</w:t>
      </w:r>
    </w:p>
    <w:p w14:paraId="50D6DEB0" w14:textId="77777777" w:rsidR="006E204F" w:rsidRPr="00CC7050" w:rsidRDefault="006E204F" w:rsidP="006E204F">
      <w:pPr>
        <w:tabs>
          <w:tab w:val="right" w:pos="1531"/>
        </w:tabs>
        <w:spacing w:before="40" w:after="0" w:line="240" w:lineRule="auto"/>
        <w:ind w:left="1644" w:hanging="1644"/>
        <w:rPr>
          <w:rFonts w:ascii="Times New Roman" w:eastAsia="Times New Roman" w:hAnsi="Times New Roman" w:cs="Times New Roman"/>
          <w:iCs/>
          <w:szCs w:val="20"/>
          <w:lang w:eastAsia="en-AU"/>
        </w:rPr>
      </w:pPr>
      <w:r w:rsidRPr="00CC7050">
        <w:rPr>
          <w:rFonts w:ascii="Times New Roman" w:eastAsia="Times New Roman" w:hAnsi="Times New Roman" w:cs="Times New Roman"/>
          <w:iCs/>
          <w:szCs w:val="20"/>
          <w:lang w:eastAsia="en-AU"/>
        </w:rPr>
        <w:tab/>
        <w:t>(a)</w:t>
      </w:r>
      <w:r w:rsidRPr="00CC7050">
        <w:rPr>
          <w:rFonts w:ascii="Times New Roman" w:eastAsia="Times New Roman" w:hAnsi="Times New Roman" w:cs="Times New Roman"/>
          <w:iCs/>
          <w:szCs w:val="20"/>
          <w:lang w:eastAsia="en-AU"/>
        </w:rPr>
        <w:tab/>
        <w:t>a handphone station; or</w:t>
      </w:r>
    </w:p>
    <w:p w14:paraId="5E29F7D4" w14:textId="77777777" w:rsidR="006E204F" w:rsidRPr="00CC7050" w:rsidRDefault="006E204F" w:rsidP="006E204F">
      <w:pPr>
        <w:tabs>
          <w:tab w:val="right" w:pos="1531"/>
        </w:tabs>
        <w:spacing w:before="40" w:after="0" w:line="240" w:lineRule="auto"/>
        <w:ind w:left="1644" w:hanging="1644"/>
        <w:rPr>
          <w:rFonts w:ascii="Times New Roman" w:eastAsia="Times New Roman" w:hAnsi="Times New Roman" w:cs="Times New Roman"/>
          <w:iCs/>
          <w:szCs w:val="20"/>
          <w:lang w:eastAsia="en-AU"/>
        </w:rPr>
      </w:pPr>
      <w:r w:rsidRPr="00CC7050">
        <w:rPr>
          <w:rFonts w:ascii="Times New Roman" w:eastAsia="Times New Roman" w:hAnsi="Times New Roman" w:cs="Times New Roman"/>
          <w:iCs/>
          <w:szCs w:val="20"/>
          <w:lang w:eastAsia="en-AU"/>
        </w:rPr>
        <w:tab/>
        <w:t>(b)</w:t>
      </w:r>
      <w:r w:rsidRPr="00CC7050">
        <w:rPr>
          <w:rFonts w:ascii="Times New Roman" w:eastAsia="Times New Roman" w:hAnsi="Times New Roman" w:cs="Times New Roman"/>
          <w:iCs/>
          <w:szCs w:val="20"/>
          <w:lang w:eastAsia="en-AU"/>
        </w:rPr>
        <w:tab/>
        <w:t>designed or intended:</w:t>
      </w:r>
    </w:p>
    <w:p w14:paraId="0B155D74" w14:textId="77777777" w:rsidR="006E204F" w:rsidRPr="00CC7050" w:rsidRDefault="006E204F" w:rsidP="006E204F">
      <w:pPr>
        <w:tabs>
          <w:tab w:val="right" w:pos="1985"/>
        </w:tabs>
        <w:spacing w:before="40" w:after="0" w:line="240" w:lineRule="auto"/>
        <w:ind w:left="2098" w:hanging="2098"/>
        <w:rPr>
          <w:rFonts w:ascii="Times New Roman" w:eastAsia="Times New Roman" w:hAnsi="Times New Roman" w:cs="Times New Roman"/>
          <w:iCs/>
          <w:szCs w:val="20"/>
          <w:lang w:eastAsia="en-AU"/>
        </w:rPr>
      </w:pPr>
      <w:r w:rsidRPr="00CC7050">
        <w:rPr>
          <w:rFonts w:ascii="Times New Roman" w:eastAsia="Times New Roman" w:hAnsi="Times New Roman" w:cs="Times New Roman"/>
          <w:iCs/>
          <w:szCs w:val="20"/>
          <w:lang w:eastAsia="en-AU"/>
        </w:rPr>
        <w:tab/>
        <w:t>(i)</w:t>
      </w:r>
      <w:r w:rsidRPr="00CC7050">
        <w:rPr>
          <w:rFonts w:ascii="Times New Roman" w:eastAsia="Times New Roman" w:hAnsi="Times New Roman" w:cs="Times New Roman"/>
          <w:iCs/>
          <w:szCs w:val="20"/>
          <w:lang w:eastAsia="en-AU"/>
        </w:rPr>
        <w:tab/>
        <w:t>to be carried personally; and</w:t>
      </w:r>
    </w:p>
    <w:p w14:paraId="4DAEF206" w14:textId="77777777" w:rsidR="006E204F" w:rsidRPr="00CC7050" w:rsidRDefault="006E204F" w:rsidP="006E204F">
      <w:pPr>
        <w:tabs>
          <w:tab w:val="right" w:pos="1985"/>
        </w:tabs>
        <w:spacing w:before="40" w:after="0" w:line="240" w:lineRule="auto"/>
        <w:ind w:left="2098" w:hanging="2098"/>
        <w:rPr>
          <w:rFonts w:ascii="Times New Roman" w:eastAsia="Times New Roman" w:hAnsi="Times New Roman" w:cs="Times New Roman"/>
          <w:iCs/>
          <w:szCs w:val="20"/>
          <w:lang w:eastAsia="en-AU"/>
        </w:rPr>
      </w:pPr>
      <w:r w:rsidRPr="00CC7050">
        <w:rPr>
          <w:rFonts w:ascii="Times New Roman" w:eastAsia="Times New Roman" w:hAnsi="Times New Roman" w:cs="Times New Roman"/>
          <w:iCs/>
          <w:szCs w:val="20"/>
          <w:lang w:eastAsia="en-AU"/>
        </w:rPr>
        <w:lastRenderedPageBreak/>
        <w:tab/>
        <w:t>(ii)</w:t>
      </w:r>
      <w:r w:rsidRPr="00CC7050">
        <w:rPr>
          <w:rFonts w:ascii="Times New Roman" w:eastAsia="Times New Roman" w:hAnsi="Times New Roman" w:cs="Times New Roman"/>
          <w:iCs/>
          <w:szCs w:val="20"/>
          <w:lang w:eastAsia="en-AU"/>
        </w:rPr>
        <w:tab/>
        <w:t xml:space="preserve"> to operate on a carrier frequency, below 30 MHz, specified outside Australia for a purpose substantially similar to a regulated handphone service.</w:t>
      </w:r>
    </w:p>
    <w:p w14:paraId="4B87A393" w14:textId="77777777" w:rsidR="006E204F" w:rsidRPr="00CC7050" w:rsidRDefault="006E204F" w:rsidP="006E204F">
      <w:pPr>
        <w:spacing w:before="180" w:after="0" w:line="240" w:lineRule="auto"/>
        <w:ind w:left="1134"/>
        <w:rPr>
          <w:rFonts w:ascii="Times New Roman" w:eastAsia="Times New Roman" w:hAnsi="Times New Roman" w:cs="Times New Roman"/>
          <w:iCs/>
          <w:szCs w:val="20"/>
          <w:lang w:eastAsia="en-AU"/>
        </w:rPr>
      </w:pPr>
      <w:r w:rsidRPr="00CC7050">
        <w:rPr>
          <w:rFonts w:ascii="Times New Roman" w:eastAsia="Times New Roman" w:hAnsi="Times New Roman" w:cs="Times New Roman"/>
          <w:b/>
          <w:bCs/>
          <w:i/>
          <w:szCs w:val="20"/>
          <w:lang w:eastAsia="en-AU"/>
        </w:rPr>
        <w:t>handphone station</w:t>
      </w:r>
      <w:r w:rsidRPr="00CC7050">
        <w:rPr>
          <w:rFonts w:ascii="Times New Roman" w:eastAsia="Times New Roman" w:hAnsi="Times New Roman" w:cs="Times New Roman"/>
          <w:iCs/>
          <w:szCs w:val="20"/>
          <w:lang w:eastAsia="en-AU"/>
        </w:rPr>
        <w:t xml:space="preserve"> has the meaning given by:</w:t>
      </w:r>
    </w:p>
    <w:p w14:paraId="2D9B1E9D" w14:textId="77777777" w:rsidR="006E204F" w:rsidRPr="00CC7050" w:rsidRDefault="006E204F" w:rsidP="006E204F">
      <w:pPr>
        <w:tabs>
          <w:tab w:val="right" w:pos="1531"/>
        </w:tabs>
        <w:spacing w:before="40" w:after="0" w:line="240" w:lineRule="auto"/>
        <w:ind w:left="1644" w:hanging="1644"/>
        <w:rPr>
          <w:rFonts w:ascii="Times New Roman" w:eastAsia="Times New Roman" w:hAnsi="Times New Roman" w:cs="Times New Roman"/>
          <w:iCs/>
          <w:szCs w:val="20"/>
          <w:lang w:eastAsia="en-AU"/>
        </w:rPr>
      </w:pPr>
      <w:r w:rsidRPr="00CC7050">
        <w:rPr>
          <w:rFonts w:ascii="Times New Roman" w:eastAsia="Times New Roman" w:hAnsi="Times New Roman" w:cs="Times New Roman"/>
          <w:iCs/>
          <w:szCs w:val="20"/>
          <w:lang w:eastAsia="en-AU"/>
        </w:rPr>
        <w:tab/>
        <w:t>(a)</w:t>
      </w:r>
      <w:r w:rsidRPr="00CC7050">
        <w:rPr>
          <w:rFonts w:ascii="Times New Roman" w:eastAsia="Times New Roman" w:hAnsi="Times New Roman" w:cs="Times New Roman"/>
          <w:iCs/>
          <w:szCs w:val="20"/>
          <w:lang w:eastAsia="en-AU"/>
        </w:rPr>
        <w:tab/>
        <w:t xml:space="preserve">the </w:t>
      </w:r>
      <w:r w:rsidRPr="00CC7050">
        <w:rPr>
          <w:rFonts w:ascii="Times New Roman" w:eastAsia="Times New Roman" w:hAnsi="Times New Roman" w:cs="Times New Roman"/>
          <w:i/>
          <w:szCs w:val="20"/>
          <w:lang w:eastAsia="en-AU"/>
        </w:rPr>
        <w:t>Radiocommunications (27 MHz Handphone Stations) Class Licence 2015</w:t>
      </w:r>
      <w:r w:rsidRPr="00CC7050">
        <w:rPr>
          <w:rFonts w:ascii="Times New Roman" w:eastAsia="Times New Roman" w:hAnsi="Times New Roman" w:cs="Times New Roman"/>
          <w:iCs/>
          <w:szCs w:val="20"/>
          <w:lang w:eastAsia="en-AU"/>
        </w:rPr>
        <w:t>; or</w:t>
      </w:r>
    </w:p>
    <w:p w14:paraId="32F22934" w14:textId="77777777" w:rsidR="006E204F" w:rsidRPr="00CC7050" w:rsidRDefault="006E204F" w:rsidP="006E204F">
      <w:pPr>
        <w:tabs>
          <w:tab w:val="right" w:pos="1531"/>
        </w:tabs>
        <w:spacing w:before="40" w:after="0" w:line="240" w:lineRule="auto"/>
        <w:ind w:left="1644" w:hanging="1644"/>
        <w:rPr>
          <w:rFonts w:ascii="Times New Roman" w:eastAsia="Times New Roman" w:hAnsi="Times New Roman" w:cs="Times New Roman"/>
          <w:iCs/>
          <w:szCs w:val="20"/>
          <w:lang w:eastAsia="en-AU"/>
        </w:rPr>
      </w:pPr>
      <w:r w:rsidRPr="00CC7050">
        <w:rPr>
          <w:rFonts w:ascii="Times New Roman" w:eastAsia="Times New Roman" w:hAnsi="Times New Roman" w:cs="Times New Roman"/>
          <w:iCs/>
          <w:szCs w:val="20"/>
          <w:lang w:eastAsia="en-AU"/>
        </w:rPr>
        <w:tab/>
        <w:t>(b)</w:t>
      </w:r>
      <w:r w:rsidRPr="00CC7050">
        <w:rPr>
          <w:rFonts w:ascii="Times New Roman" w:eastAsia="Times New Roman" w:hAnsi="Times New Roman" w:cs="Times New Roman"/>
          <w:iCs/>
          <w:szCs w:val="20"/>
          <w:lang w:eastAsia="en-AU"/>
        </w:rPr>
        <w:tab/>
        <w:t>if a later instrument replaces that class licence – the later instrument.</w:t>
      </w:r>
    </w:p>
    <w:p w14:paraId="0F238443" w14:textId="77777777" w:rsidR="006E204F" w:rsidRPr="00CC7050" w:rsidRDefault="006E204F" w:rsidP="006E204F">
      <w:pPr>
        <w:spacing w:before="122" w:after="0" w:line="240" w:lineRule="auto"/>
        <w:ind w:left="1985" w:hanging="851"/>
        <w:rPr>
          <w:rFonts w:ascii="Times New Roman" w:eastAsia="Times New Roman" w:hAnsi="Times New Roman" w:cs="Times New Roman"/>
          <w:sz w:val="18"/>
          <w:szCs w:val="20"/>
          <w:lang w:eastAsia="en-AU"/>
        </w:rPr>
      </w:pPr>
      <w:r w:rsidRPr="00CC7050">
        <w:rPr>
          <w:rFonts w:ascii="Times New Roman" w:eastAsia="Times New Roman" w:hAnsi="Times New Roman" w:cs="Times New Roman"/>
          <w:sz w:val="18"/>
          <w:szCs w:val="20"/>
          <w:lang w:eastAsia="en-AU"/>
        </w:rPr>
        <w:t>Note:</w:t>
      </w:r>
      <w:r w:rsidRPr="00CC7050">
        <w:rPr>
          <w:rFonts w:ascii="Times New Roman" w:eastAsia="Times New Roman" w:hAnsi="Times New Roman" w:cs="Times New Roman"/>
          <w:sz w:val="18"/>
          <w:szCs w:val="20"/>
          <w:lang w:eastAsia="en-AU"/>
        </w:rPr>
        <w:tab/>
        <w:t xml:space="preserve">The </w:t>
      </w:r>
      <w:r w:rsidRPr="00CC7050">
        <w:rPr>
          <w:rFonts w:ascii="Times New Roman" w:eastAsia="Times New Roman" w:hAnsi="Times New Roman" w:cs="Times New Roman"/>
          <w:i/>
          <w:iCs/>
          <w:sz w:val="18"/>
          <w:szCs w:val="20"/>
          <w:lang w:eastAsia="en-AU"/>
        </w:rPr>
        <w:t xml:space="preserve">Radiocommunications (27 MHz Handphone Stations) Class Licence 2015 </w:t>
      </w:r>
      <w:r w:rsidRPr="00CC7050">
        <w:rPr>
          <w:rFonts w:ascii="Times New Roman" w:eastAsia="Times New Roman" w:hAnsi="Times New Roman" w:cs="Times New Roman"/>
          <w:sz w:val="18"/>
          <w:szCs w:val="20"/>
          <w:lang w:eastAsia="en-AU"/>
        </w:rPr>
        <w:t xml:space="preserve">is available, free of charge, from the Federal Register of Legislation at </w:t>
      </w:r>
      <w:hyperlink r:id="rId31" w:history="1">
        <w:r w:rsidRPr="00CC7050">
          <w:rPr>
            <w:rStyle w:val="Hyperlink"/>
            <w:rFonts w:ascii="Times New Roman" w:eastAsia="Times New Roman" w:hAnsi="Times New Roman" w:cs="Times New Roman"/>
            <w:sz w:val="18"/>
            <w:szCs w:val="20"/>
            <w:lang w:eastAsia="en-AU"/>
          </w:rPr>
          <w:t>www.legislation.gov.au</w:t>
        </w:r>
      </w:hyperlink>
      <w:r w:rsidRPr="00CC7050">
        <w:rPr>
          <w:rFonts w:ascii="Times New Roman" w:eastAsia="Times New Roman" w:hAnsi="Times New Roman" w:cs="Times New Roman"/>
          <w:sz w:val="18"/>
          <w:szCs w:val="20"/>
          <w:lang w:eastAsia="en-AU"/>
        </w:rPr>
        <w:t xml:space="preserve">. </w:t>
      </w:r>
    </w:p>
    <w:p w14:paraId="6095C60B" w14:textId="77777777" w:rsidR="006E204F" w:rsidRPr="00CC7050" w:rsidRDefault="006E204F" w:rsidP="006E204F">
      <w:pPr>
        <w:spacing w:before="180" w:after="0" w:line="240" w:lineRule="auto"/>
        <w:ind w:left="1134"/>
        <w:rPr>
          <w:rFonts w:ascii="Times New Roman" w:eastAsia="Times New Roman" w:hAnsi="Times New Roman" w:cs="Times New Roman"/>
          <w:iCs/>
          <w:szCs w:val="20"/>
          <w:lang w:eastAsia="en-AU"/>
        </w:rPr>
      </w:pPr>
      <w:r w:rsidRPr="00CC7050">
        <w:rPr>
          <w:rFonts w:ascii="Times New Roman" w:eastAsia="Times New Roman" w:hAnsi="Times New Roman" w:cs="Times New Roman"/>
          <w:b/>
          <w:bCs/>
          <w:i/>
          <w:szCs w:val="20"/>
          <w:lang w:eastAsia="en-AU"/>
        </w:rPr>
        <w:t>HF CB radio equipment</w:t>
      </w:r>
      <w:r w:rsidRPr="00CC7050">
        <w:rPr>
          <w:rFonts w:ascii="Times New Roman" w:eastAsia="Times New Roman" w:hAnsi="Times New Roman" w:cs="Times New Roman"/>
          <w:iCs/>
          <w:szCs w:val="20"/>
          <w:lang w:eastAsia="en-AU"/>
        </w:rPr>
        <w:t xml:space="preserve"> means equipment that is:</w:t>
      </w:r>
    </w:p>
    <w:p w14:paraId="6CDB8DAD" w14:textId="77777777" w:rsidR="006E204F" w:rsidRPr="00CC7050" w:rsidRDefault="006E204F" w:rsidP="006E204F">
      <w:pPr>
        <w:tabs>
          <w:tab w:val="right" w:pos="1531"/>
        </w:tabs>
        <w:spacing w:before="40" w:after="0" w:line="240" w:lineRule="auto"/>
        <w:ind w:left="1644" w:hanging="1644"/>
        <w:rPr>
          <w:rFonts w:ascii="Times New Roman" w:eastAsia="Times New Roman" w:hAnsi="Times New Roman" w:cs="Times New Roman"/>
          <w:iCs/>
          <w:szCs w:val="20"/>
          <w:lang w:eastAsia="en-AU"/>
        </w:rPr>
      </w:pPr>
      <w:r w:rsidRPr="00CC7050">
        <w:rPr>
          <w:rFonts w:ascii="Times New Roman" w:eastAsia="Times New Roman" w:hAnsi="Times New Roman" w:cs="Times New Roman"/>
          <w:iCs/>
          <w:szCs w:val="20"/>
          <w:lang w:eastAsia="en-AU"/>
        </w:rPr>
        <w:tab/>
        <w:t>(a)</w:t>
      </w:r>
      <w:r w:rsidRPr="00CC7050">
        <w:rPr>
          <w:rFonts w:ascii="Times New Roman" w:eastAsia="Times New Roman" w:hAnsi="Times New Roman" w:cs="Times New Roman"/>
          <w:iCs/>
          <w:szCs w:val="20"/>
          <w:lang w:eastAsia="en-AU"/>
        </w:rPr>
        <w:tab/>
        <w:t>a HF CB station; or</w:t>
      </w:r>
    </w:p>
    <w:p w14:paraId="3DD72573" w14:textId="77777777" w:rsidR="006E204F" w:rsidRPr="00CC7050" w:rsidRDefault="006E204F" w:rsidP="006E204F">
      <w:pPr>
        <w:tabs>
          <w:tab w:val="right" w:pos="1531"/>
        </w:tabs>
        <w:spacing w:before="40" w:after="0" w:line="240" w:lineRule="auto"/>
        <w:ind w:left="1644" w:hanging="1644"/>
        <w:rPr>
          <w:rFonts w:ascii="Times New Roman" w:eastAsia="Times New Roman" w:hAnsi="Times New Roman" w:cs="Times New Roman"/>
          <w:iCs/>
          <w:szCs w:val="20"/>
          <w:lang w:eastAsia="en-AU"/>
        </w:rPr>
      </w:pPr>
      <w:r w:rsidRPr="00CC7050">
        <w:rPr>
          <w:rFonts w:ascii="Times New Roman" w:eastAsia="Times New Roman" w:hAnsi="Times New Roman" w:cs="Times New Roman"/>
          <w:iCs/>
          <w:szCs w:val="20"/>
          <w:lang w:eastAsia="en-AU"/>
        </w:rPr>
        <w:tab/>
        <w:t>(b)</w:t>
      </w:r>
      <w:r w:rsidRPr="00CC7050">
        <w:rPr>
          <w:rFonts w:ascii="Times New Roman" w:eastAsia="Times New Roman" w:hAnsi="Times New Roman" w:cs="Times New Roman"/>
          <w:iCs/>
          <w:szCs w:val="20"/>
          <w:lang w:eastAsia="en-AU"/>
        </w:rPr>
        <w:tab/>
        <w:t>designed or intended to operate on a carrier frequency specified outside Australia for a purpose substantially similar to a HF CB service.</w:t>
      </w:r>
    </w:p>
    <w:p w14:paraId="01C49382" w14:textId="77777777" w:rsidR="006E204F" w:rsidRPr="00CC7050" w:rsidRDefault="006E204F" w:rsidP="006E204F">
      <w:pPr>
        <w:spacing w:before="180" w:after="0" w:line="240" w:lineRule="auto"/>
        <w:ind w:left="1134"/>
        <w:rPr>
          <w:rFonts w:ascii="Times New Roman" w:eastAsia="Times New Roman" w:hAnsi="Times New Roman" w:cs="Times New Roman"/>
          <w:iCs/>
          <w:szCs w:val="20"/>
          <w:lang w:eastAsia="en-AU"/>
        </w:rPr>
      </w:pPr>
      <w:r w:rsidRPr="00CC7050">
        <w:rPr>
          <w:rFonts w:ascii="Times New Roman" w:eastAsia="Times New Roman" w:hAnsi="Times New Roman" w:cs="Times New Roman"/>
          <w:b/>
          <w:bCs/>
          <w:i/>
          <w:szCs w:val="20"/>
          <w:lang w:eastAsia="en-AU"/>
        </w:rPr>
        <w:t xml:space="preserve">HF CB service </w:t>
      </w:r>
      <w:r w:rsidRPr="00CC7050">
        <w:rPr>
          <w:rFonts w:ascii="Times New Roman" w:eastAsia="Times New Roman" w:hAnsi="Times New Roman" w:cs="Times New Roman"/>
          <w:iCs/>
          <w:szCs w:val="20"/>
          <w:lang w:eastAsia="en-AU"/>
        </w:rPr>
        <w:t>means a service involving radiocommunication between HF CB stations.</w:t>
      </w:r>
    </w:p>
    <w:p w14:paraId="6D5B96D3" w14:textId="77777777" w:rsidR="006E204F" w:rsidRPr="00CC7050" w:rsidRDefault="006E204F" w:rsidP="006E204F">
      <w:pPr>
        <w:spacing w:before="180" w:after="0" w:line="240" w:lineRule="auto"/>
        <w:ind w:left="1134"/>
        <w:rPr>
          <w:rFonts w:ascii="Times New Roman" w:eastAsia="Times New Roman" w:hAnsi="Times New Roman" w:cs="Times New Roman"/>
          <w:iCs/>
          <w:szCs w:val="20"/>
          <w:lang w:eastAsia="en-AU"/>
        </w:rPr>
      </w:pPr>
      <w:r w:rsidRPr="00CC7050">
        <w:rPr>
          <w:rFonts w:ascii="Times New Roman" w:eastAsia="Times New Roman" w:hAnsi="Times New Roman" w:cs="Times New Roman"/>
          <w:b/>
          <w:bCs/>
          <w:i/>
          <w:szCs w:val="20"/>
          <w:lang w:eastAsia="en-AU"/>
        </w:rPr>
        <w:t xml:space="preserve">HF CB station </w:t>
      </w:r>
      <w:r w:rsidRPr="00CC7050">
        <w:rPr>
          <w:rFonts w:ascii="Times New Roman" w:eastAsia="Times New Roman" w:hAnsi="Times New Roman" w:cs="Times New Roman"/>
          <w:iCs/>
          <w:szCs w:val="20"/>
          <w:lang w:eastAsia="en-AU"/>
        </w:rPr>
        <w:t>means a station operating on a channel mentioned in Part 1 of Schedule 1 to the CB class licence.</w:t>
      </w:r>
    </w:p>
    <w:p w14:paraId="6DB60A1F" w14:textId="19002D4B" w:rsidR="006E204F" w:rsidRPr="00CC7050" w:rsidRDefault="006E204F" w:rsidP="006E204F">
      <w:pPr>
        <w:spacing w:before="180" w:after="0" w:line="240" w:lineRule="auto"/>
        <w:ind w:left="1134"/>
        <w:rPr>
          <w:rFonts w:ascii="Times New Roman" w:eastAsia="Times New Roman" w:hAnsi="Times New Roman" w:cs="Times New Roman"/>
          <w:iCs/>
          <w:szCs w:val="20"/>
          <w:lang w:eastAsia="en-AU"/>
        </w:rPr>
      </w:pPr>
      <w:r w:rsidRPr="00CC7050">
        <w:rPr>
          <w:rFonts w:ascii="Times New Roman" w:eastAsia="Times New Roman" w:hAnsi="Times New Roman" w:cs="Times New Roman"/>
          <w:b/>
          <w:bCs/>
          <w:i/>
          <w:szCs w:val="20"/>
          <w:lang w:eastAsia="en-AU"/>
        </w:rPr>
        <w:t xml:space="preserve">regulated handphone service </w:t>
      </w:r>
      <w:r w:rsidRPr="00CC7050">
        <w:rPr>
          <w:rFonts w:ascii="Times New Roman" w:eastAsia="Times New Roman" w:hAnsi="Times New Roman" w:cs="Times New Roman"/>
          <w:iCs/>
          <w:szCs w:val="20"/>
          <w:lang w:eastAsia="en-AU"/>
        </w:rPr>
        <w:t>means a service involving radiocommunication between handphone stations</w:t>
      </w:r>
      <w:r w:rsidR="007E7261">
        <w:rPr>
          <w:rFonts w:ascii="Times New Roman" w:eastAsia="Times New Roman" w:hAnsi="Times New Roman" w:cs="Times New Roman"/>
          <w:iCs/>
          <w:szCs w:val="20"/>
          <w:lang w:eastAsia="en-AU"/>
        </w:rPr>
        <w:t>.</w:t>
      </w:r>
    </w:p>
    <w:p w14:paraId="7BAF4690" w14:textId="77777777" w:rsidR="006E204F" w:rsidRPr="00CC7050" w:rsidRDefault="006E204F" w:rsidP="006E204F">
      <w:pPr>
        <w:spacing w:before="122" w:after="0" w:line="240" w:lineRule="auto"/>
        <w:ind w:left="1985" w:hanging="851"/>
        <w:rPr>
          <w:rFonts w:ascii="Times New Roman" w:eastAsia="Times New Roman" w:hAnsi="Times New Roman" w:cs="Times New Roman"/>
          <w:sz w:val="18"/>
          <w:szCs w:val="20"/>
          <w:lang w:eastAsia="en-AU"/>
        </w:rPr>
      </w:pPr>
      <w:r w:rsidRPr="00CC7050">
        <w:rPr>
          <w:rFonts w:ascii="Times New Roman" w:eastAsia="Times New Roman" w:hAnsi="Times New Roman" w:cs="Times New Roman"/>
          <w:sz w:val="18"/>
          <w:szCs w:val="20"/>
          <w:lang w:eastAsia="en-AU"/>
        </w:rPr>
        <w:t>Note 1:</w:t>
      </w:r>
      <w:r w:rsidRPr="00CC7050">
        <w:rPr>
          <w:rFonts w:ascii="Times New Roman" w:eastAsia="Times New Roman" w:hAnsi="Times New Roman" w:cs="Times New Roman"/>
          <w:sz w:val="18"/>
          <w:szCs w:val="20"/>
          <w:lang w:eastAsia="en-AU"/>
        </w:rPr>
        <w:tab/>
        <w:t xml:space="preserve">At the time this clause commenced, </w:t>
      </w:r>
      <w:r w:rsidRPr="00CC7050">
        <w:rPr>
          <w:rFonts w:ascii="Times New Roman" w:eastAsia="Times New Roman" w:hAnsi="Times New Roman" w:cs="Times New Roman"/>
          <w:b/>
          <w:bCs/>
          <w:i/>
          <w:iCs/>
          <w:sz w:val="18"/>
          <w:szCs w:val="20"/>
          <w:lang w:eastAsia="en-AU"/>
        </w:rPr>
        <w:t xml:space="preserve">station </w:t>
      </w:r>
      <w:r w:rsidRPr="00CC7050">
        <w:rPr>
          <w:rFonts w:ascii="Times New Roman" w:eastAsia="Times New Roman" w:hAnsi="Times New Roman" w:cs="Times New Roman"/>
          <w:sz w:val="18"/>
          <w:szCs w:val="20"/>
          <w:lang w:eastAsia="en-AU"/>
        </w:rPr>
        <w:t xml:space="preserve">was defined in the </w:t>
      </w:r>
      <w:r w:rsidRPr="00CC7050">
        <w:rPr>
          <w:rFonts w:ascii="Times New Roman" w:eastAsia="Times New Roman" w:hAnsi="Times New Roman" w:cs="Times New Roman"/>
          <w:i/>
          <w:iCs/>
          <w:sz w:val="18"/>
          <w:szCs w:val="20"/>
          <w:lang w:eastAsia="en-AU"/>
        </w:rPr>
        <w:t>Radiocommunications (Interpretation) Determination 2015</w:t>
      </w:r>
      <w:r w:rsidRPr="00CC7050">
        <w:rPr>
          <w:rFonts w:ascii="Times New Roman" w:eastAsia="Times New Roman" w:hAnsi="Times New Roman" w:cs="Times New Roman"/>
          <w:sz w:val="18"/>
          <w:szCs w:val="20"/>
          <w:lang w:eastAsia="en-AU"/>
        </w:rPr>
        <w:t>.</w:t>
      </w:r>
    </w:p>
    <w:p w14:paraId="0E32F388" w14:textId="77777777" w:rsidR="006E204F" w:rsidRPr="00CC7050" w:rsidRDefault="006E204F" w:rsidP="006E204F">
      <w:pPr>
        <w:spacing w:before="122" w:after="0" w:line="240" w:lineRule="auto"/>
        <w:ind w:left="1985" w:hanging="851"/>
        <w:rPr>
          <w:rFonts w:ascii="Times New Roman" w:eastAsia="Times New Roman" w:hAnsi="Times New Roman" w:cs="Times New Roman"/>
          <w:sz w:val="18"/>
          <w:szCs w:val="20"/>
          <w:lang w:eastAsia="en-AU"/>
        </w:rPr>
      </w:pPr>
      <w:r w:rsidRPr="00CC7050">
        <w:rPr>
          <w:rFonts w:ascii="Times New Roman" w:eastAsia="Times New Roman" w:hAnsi="Times New Roman" w:cs="Times New Roman"/>
          <w:sz w:val="18"/>
          <w:szCs w:val="20"/>
          <w:lang w:eastAsia="en-AU"/>
        </w:rPr>
        <w:t>Note 2:</w:t>
      </w:r>
      <w:r w:rsidRPr="00CC7050">
        <w:rPr>
          <w:rFonts w:ascii="Times New Roman" w:eastAsia="Times New Roman" w:hAnsi="Times New Roman" w:cs="Times New Roman"/>
          <w:sz w:val="18"/>
          <w:szCs w:val="20"/>
          <w:lang w:eastAsia="en-AU"/>
        </w:rPr>
        <w:tab/>
        <w:t xml:space="preserve">In this Part, “carrier” is not intended to have the meaning given by the </w:t>
      </w:r>
      <w:r w:rsidRPr="00CC7050">
        <w:rPr>
          <w:rFonts w:ascii="Times New Roman" w:eastAsia="Times New Roman" w:hAnsi="Times New Roman" w:cs="Times New Roman"/>
          <w:i/>
          <w:iCs/>
          <w:sz w:val="18"/>
          <w:szCs w:val="20"/>
          <w:lang w:eastAsia="en-AU"/>
        </w:rPr>
        <w:t>Radiocommunications (Interpretation) Determination 2015</w:t>
      </w:r>
      <w:r w:rsidRPr="00CC7050">
        <w:rPr>
          <w:rFonts w:ascii="Times New Roman" w:eastAsia="Times New Roman" w:hAnsi="Times New Roman" w:cs="Times New Roman"/>
          <w:sz w:val="18"/>
          <w:szCs w:val="20"/>
          <w:lang w:eastAsia="en-AU"/>
        </w:rPr>
        <w:t>.</w:t>
      </w:r>
    </w:p>
    <w:p w14:paraId="53B56D90" w14:textId="77777777" w:rsidR="006E204F" w:rsidRPr="00CC7050" w:rsidRDefault="006E204F" w:rsidP="006E204F">
      <w:pPr>
        <w:keepNext/>
        <w:keepLines/>
        <w:spacing w:before="280" w:after="0" w:line="240" w:lineRule="auto"/>
        <w:ind w:left="1134" w:hanging="1134"/>
        <w:outlineLvl w:val="1"/>
        <w:rPr>
          <w:rFonts w:ascii="Times New Roman" w:eastAsia="Times New Roman" w:hAnsi="Times New Roman" w:cs="Times New Roman"/>
          <w:b/>
          <w:kern w:val="28"/>
          <w:sz w:val="24"/>
          <w:szCs w:val="20"/>
          <w:lang w:eastAsia="en-AU"/>
        </w:rPr>
      </w:pPr>
      <w:bookmarkStart w:id="15" w:name="_Toc118127836"/>
      <w:r w:rsidRPr="00CC7050">
        <w:rPr>
          <w:rFonts w:ascii="Times New Roman" w:eastAsia="Times New Roman" w:hAnsi="Times New Roman" w:cs="Times New Roman"/>
          <w:b/>
          <w:kern w:val="28"/>
          <w:sz w:val="24"/>
          <w:szCs w:val="20"/>
          <w:lang w:eastAsia="en-AU"/>
        </w:rPr>
        <w:t>14  Modification of ETSI EN 300 433</w:t>
      </w:r>
      <w:bookmarkEnd w:id="15"/>
    </w:p>
    <w:p w14:paraId="72392040" w14:textId="77777777" w:rsidR="006E204F" w:rsidRPr="00CC7050" w:rsidRDefault="006E204F" w:rsidP="006E204F">
      <w:pPr>
        <w:tabs>
          <w:tab w:val="right" w:pos="1021"/>
        </w:tabs>
        <w:spacing w:before="180" w:after="0" w:line="240" w:lineRule="auto"/>
        <w:ind w:left="1134" w:hanging="1134"/>
        <w:rPr>
          <w:rFonts w:ascii="Times New Roman" w:eastAsia="Times New Roman" w:hAnsi="Times New Roman" w:cs="Times New Roman"/>
          <w:szCs w:val="20"/>
          <w:lang w:eastAsia="en-AU"/>
        </w:rPr>
      </w:pPr>
      <w:r w:rsidRPr="00CC7050">
        <w:rPr>
          <w:rFonts w:ascii="Times New Roman" w:eastAsia="Times New Roman" w:hAnsi="Times New Roman" w:cs="Times New Roman"/>
          <w:szCs w:val="20"/>
          <w:lang w:eastAsia="en-AU"/>
        </w:rPr>
        <w:tab/>
        <w:t>(1)</w:t>
      </w:r>
      <w:r w:rsidRPr="00CC7050">
        <w:rPr>
          <w:rFonts w:ascii="Times New Roman" w:eastAsia="Times New Roman" w:hAnsi="Times New Roman" w:cs="Times New Roman"/>
          <w:szCs w:val="20"/>
          <w:lang w:eastAsia="en-AU"/>
        </w:rPr>
        <w:tab/>
        <w:t>This clause modifies ETSI EN 300 433 for the purposes of the HF CB and Handphone Equipment Standard.</w:t>
      </w:r>
    </w:p>
    <w:p w14:paraId="14972985" w14:textId="77777777" w:rsidR="006E204F" w:rsidRPr="00CC7050" w:rsidRDefault="006E204F" w:rsidP="006E204F">
      <w:pPr>
        <w:tabs>
          <w:tab w:val="right" w:pos="1021"/>
        </w:tabs>
        <w:spacing w:before="180" w:after="0" w:line="240" w:lineRule="auto"/>
        <w:ind w:left="1134" w:hanging="1134"/>
        <w:rPr>
          <w:rFonts w:ascii="Times New Roman" w:eastAsia="Times New Roman" w:hAnsi="Times New Roman" w:cs="Times New Roman"/>
          <w:szCs w:val="20"/>
          <w:lang w:eastAsia="en-AU"/>
        </w:rPr>
      </w:pPr>
      <w:r w:rsidRPr="00CC7050">
        <w:rPr>
          <w:rFonts w:ascii="Times New Roman" w:eastAsia="Times New Roman" w:hAnsi="Times New Roman" w:cs="Times New Roman"/>
          <w:szCs w:val="20"/>
          <w:lang w:eastAsia="en-AU"/>
        </w:rPr>
        <w:tab/>
        <w:t>(2)</w:t>
      </w:r>
      <w:r w:rsidRPr="00CC7050">
        <w:rPr>
          <w:rFonts w:ascii="Times New Roman" w:eastAsia="Times New Roman" w:hAnsi="Times New Roman" w:cs="Times New Roman"/>
          <w:szCs w:val="20"/>
          <w:lang w:eastAsia="en-AU"/>
        </w:rPr>
        <w:tab/>
        <w:t>A clause of ETSI EN 300 433, or any equivalent provision, only forms part of the HF CB and Handphone Equipment Standard if:</w:t>
      </w:r>
    </w:p>
    <w:p w14:paraId="062086F2" w14:textId="77777777" w:rsidR="006E204F" w:rsidRPr="00CC7050" w:rsidRDefault="006E204F" w:rsidP="006E204F">
      <w:pPr>
        <w:tabs>
          <w:tab w:val="right" w:pos="1531"/>
        </w:tabs>
        <w:spacing w:before="40" w:after="0" w:line="240" w:lineRule="auto"/>
        <w:ind w:left="1644" w:hanging="1644"/>
        <w:rPr>
          <w:rFonts w:ascii="Times New Roman" w:eastAsia="Times New Roman" w:hAnsi="Times New Roman" w:cs="Times New Roman"/>
          <w:szCs w:val="20"/>
          <w:lang w:eastAsia="en-AU"/>
        </w:rPr>
      </w:pPr>
      <w:r w:rsidRPr="00CC7050">
        <w:rPr>
          <w:rFonts w:ascii="Times New Roman" w:eastAsia="Times New Roman" w:hAnsi="Times New Roman" w:cs="Times New Roman"/>
          <w:szCs w:val="20"/>
          <w:lang w:eastAsia="en-AU"/>
        </w:rPr>
        <w:tab/>
        <w:t>(a)</w:t>
      </w:r>
      <w:r w:rsidRPr="00CC7050">
        <w:rPr>
          <w:rFonts w:ascii="Times New Roman" w:eastAsia="Times New Roman" w:hAnsi="Times New Roman" w:cs="Times New Roman"/>
          <w:szCs w:val="20"/>
          <w:lang w:eastAsia="en-AU"/>
        </w:rPr>
        <w:tab/>
        <w:t>both:</w:t>
      </w:r>
    </w:p>
    <w:p w14:paraId="28E5AB29" w14:textId="77777777" w:rsidR="006E204F" w:rsidRPr="00CC7050" w:rsidRDefault="006E204F" w:rsidP="006E204F">
      <w:pPr>
        <w:tabs>
          <w:tab w:val="right" w:pos="1985"/>
        </w:tabs>
        <w:spacing w:before="40" w:after="0" w:line="240" w:lineRule="auto"/>
        <w:ind w:left="2098" w:hanging="2098"/>
        <w:rPr>
          <w:rFonts w:ascii="Times New Roman" w:eastAsia="Times New Roman" w:hAnsi="Times New Roman" w:cs="Times New Roman"/>
          <w:szCs w:val="20"/>
          <w:lang w:eastAsia="en-AU"/>
        </w:rPr>
      </w:pPr>
      <w:r w:rsidRPr="00CC7050">
        <w:rPr>
          <w:rFonts w:ascii="Times New Roman" w:eastAsia="Times New Roman" w:hAnsi="Times New Roman" w:cs="Times New Roman"/>
          <w:szCs w:val="20"/>
          <w:lang w:eastAsia="en-AU"/>
        </w:rPr>
        <w:tab/>
        <w:t>(i)</w:t>
      </w:r>
      <w:r w:rsidRPr="00CC7050">
        <w:rPr>
          <w:rFonts w:ascii="Times New Roman" w:eastAsia="Times New Roman" w:hAnsi="Times New Roman" w:cs="Times New Roman"/>
          <w:szCs w:val="20"/>
          <w:lang w:eastAsia="en-AU"/>
        </w:rPr>
        <w:tab/>
        <w:t>the clause is specified in an item of the table; and</w:t>
      </w:r>
    </w:p>
    <w:p w14:paraId="0DE4150C" w14:textId="77777777" w:rsidR="006E204F" w:rsidRPr="00CC7050" w:rsidRDefault="006E204F" w:rsidP="006E204F">
      <w:pPr>
        <w:tabs>
          <w:tab w:val="right" w:pos="1985"/>
        </w:tabs>
        <w:spacing w:before="40" w:after="0" w:line="240" w:lineRule="auto"/>
        <w:ind w:left="2098" w:hanging="2098"/>
        <w:rPr>
          <w:rFonts w:ascii="Times New Roman" w:eastAsia="Times New Roman" w:hAnsi="Times New Roman" w:cs="Times New Roman"/>
          <w:szCs w:val="20"/>
          <w:lang w:eastAsia="en-AU"/>
        </w:rPr>
      </w:pPr>
      <w:r w:rsidRPr="00CC7050">
        <w:rPr>
          <w:rFonts w:ascii="Times New Roman" w:eastAsia="Times New Roman" w:hAnsi="Times New Roman" w:cs="Times New Roman"/>
          <w:szCs w:val="20"/>
          <w:lang w:eastAsia="en-AU"/>
        </w:rPr>
        <w:tab/>
        <w:t>(ii)</w:t>
      </w:r>
      <w:r w:rsidRPr="00CC7050">
        <w:rPr>
          <w:rFonts w:ascii="Times New Roman" w:eastAsia="Times New Roman" w:hAnsi="Times New Roman" w:cs="Times New Roman"/>
          <w:szCs w:val="20"/>
          <w:lang w:eastAsia="en-AU"/>
        </w:rPr>
        <w:tab/>
        <w:t>the circumstances set out in that item exist; or</w:t>
      </w:r>
    </w:p>
    <w:p w14:paraId="020815FA" w14:textId="77777777" w:rsidR="006E204F" w:rsidRPr="00CC7050" w:rsidRDefault="006E204F" w:rsidP="006E204F">
      <w:pPr>
        <w:tabs>
          <w:tab w:val="right" w:pos="1531"/>
        </w:tabs>
        <w:spacing w:before="40" w:after="120" w:line="240" w:lineRule="auto"/>
        <w:ind w:left="1644" w:hanging="1644"/>
        <w:rPr>
          <w:rFonts w:ascii="Times New Roman" w:eastAsia="Times New Roman" w:hAnsi="Times New Roman" w:cs="Times New Roman"/>
          <w:szCs w:val="20"/>
          <w:lang w:eastAsia="en-AU"/>
        </w:rPr>
      </w:pPr>
      <w:r w:rsidRPr="00CC7050">
        <w:rPr>
          <w:rFonts w:ascii="Times New Roman" w:eastAsia="Times New Roman" w:hAnsi="Times New Roman" w:cs="Times New Roman"/>
          <w:szCs w:val="20"/>
          <w:lang w:eastAsia="en-AU"/>
        </w:rPr>
        <w:tab/>
        <w:t>(b)</w:t>
      </w:r>
      <w:r w:rsidRPr="00CC7050">
        <w:rPr>
          <w:rFonts w:ascii="Times New Roman" w:eastAsia="Times New Roman" w:hAnsi="Times New Roman" w:cs="Times New Roman"/>
          <w:szCs w:val="20"/>
          <w:lang w:eastAsia="en-AU"/>
        </w:rPr>
        <w:tab/>
        <w:t>the clause defines a word or phrase used in a clause covered by paragraph (a</w:t>
      </w:r>
      <w:proofErr w:type="gramStart"/>
      <w:r w:rsidRPr="00CC7050">
        <w:rPr>
          <w:rFonts w:ascii="Times New Roman" w:eastAsia="Times New Roman" w:hAnsi="Times New Roman" w:cs="Times New Roman"/>
          <w:szCs w:val="20"/>
          <w:lang w:eastAsia="en-AU"/>
        </w:rPr>
        <w:t>), or</w:t>
      </w:r>
      <w:proofErr w:type="gramEnd"/>
      <w:r w:rsidRPr="00CC7050">
        <w:rPr>
          <w:rFonts w:ascii="Times New Roman" w:eastAsia="Times New Roman" w:hAnsi="Times New Roman" w:cs="Times New Roman"/>
          <w:szCs w:val="20"/>
          <w:lang w:eastAsia="en-AU"/>
        </w:rPr>
        <w:t xml:space="preserve"> is otherwise necessary for the operation of the last-mentioned clause.</w:t>
      </w:r>
    </w:p>
    <w:tbl>
      <w:tblPr>
        <w:tblW w:w="0" w:type="auto"/>
        <w:tblBorders>
          <w:top w:val="single" w:sz="4" w:space="0" w:color="auto"/>
          <w:bottom w:val="single" w:sz="2" w:space="0" w:color="auto"/>
          <w:insideH w:val="single" w:sz="2" w:space="0" w:color="auto"/>
        </w:tblBorders>
        <w:tblCellMar>
          <w:left w:w="107" w:type="dxa"/>
          <w:right w:w="107" w:type="dxa"/>
        </w:tblCellMar>
        <w:tblLook w:val="0000" w:firstRow="0" w:lastRow="0" w:firstColumn="0" w:lastColumn="0" w:noHBand="0" w:noVBand="0"/>
      </w:tblPr>
      <w:tblGrid>
        <w:gridCol w:w="614"/>
        <w:gridCol w:w="2775"/>
        <w:gridCol w:w="5637"/>
      </w:tblGrid>
      <w:tr w:rsidR="006E204F" w:rsidRPr="00CC7050" w14:paraId="6645573A" w14:textId="77777777" w:rsidTr="002C2268">
        <w:trPr>
          <w:tblHeader/>
        </w:trPr>
        <w:tc>
          <w:tcPr>
            <w:tcW w:w="0" w:type="auto"/>
            <w:tcBorders>
              <w:top w:val="single" w:sz="12" w:space="0" w:color="auto"/>
              <w:bottom w:val="single" w:sz="6" w:space="0" w:color="auto"/>
            </w:tcBorders>
          </w:tcPr>
          <w:p w14:paraId="0B3FB62B" w14:textId="77777777" w:rsidR="006E204F" w:rsidRPr="00CC7050" w:rsidRDefault="006E204F" w:rsidP="002C2268">
            <w:pPr>
              <w:keepNext/>
              <w:spacing w:before="60" w:after="0" w:line="240" w:lineRule="atLeast"/>
              <w:rPr>
                <w:rFonts w:ascii="Times New Roman" w:eastAsia="Times New Roman" w:hAnsi="Times New Roman" w:cs="Times New Roman"/>
                <w:b/>
                <w:sz w:val="20"/>
                <w:szCs w:val="20"/>
                <w:lang w:eastAsia="en-AU"/>
              </w:rPr>
            </w:pPr>
            <w:r w:rsidRPr="00CC7050">
              <w:rPr>
                <w:rFonts w:ascii="Times New Roman" w:eastAsia="Times New Roman" w:hAnsi="Times New Roman" w:cs="Times New Roman"/>
                <w:b/>
                <w:sz w:val="20"/>
                <w:szCs w:val="20"/>
                <w:lang w:eastAsia="en-AU"/>
              </w:rPr>
              <w:t>Item</w:t>
            </w:r>
          </w:p>
        </w:tc>
        <w:tc>
          <w:tcPr>
            <w:tcW w:w="0" w:type="auto"/>
            <w:tcBorders>
              <w:top w:val="single" w:sz="12" w:space="0" w:color="auto"/>
              <w:bottom w:val="single" w:sz="6" w:space="0" w:color="auto"/>
            </w:tcBorders>
            <w:shd w:val="clear" w:color="auto" w:fill="auto"/>
          </w:tcPr>
          <w:p w14:paraId="263C58C1" w14:textId="77777777" w:rsidR="006E204F" w:rsidRPr="00CC7050" w:rsidRDefault="006E204F" w:rsidP="002C2268">
            <w:pPr>
              <w:keepNext/>
              <w:spacing w:before="60" w:after="0" w:line="240" w:lineRule="atLeast"/>
              <w:rPr>
                <w:rFonts w:ascii="Times New Roman" w:eastAsia="Times New Roman" w:hAnsi="Times New Roman" w:cs="Times New Roman"/>
                <w:b/>
                <w:sz w:val="20"/>
                <w:szCs w:val="20"/>
                <w:lang w:eastAsia="en-AU"/>
              </w:rPr>
            </w:pPr>
            <w:r w:rsidRPr="00CC7050">
              <w:rPr>
                <w:rFonts w:ascii="Times New Roman" w:eastAsia="Times New Roman" w:hAnsi="Times New Roman" w:cs="Times New Roman"/>
                <w:b/>
                <w:sz w:val="20"/>
                <w:szCs w:val="20"/>
                <w:lang w:eastAsia="en-AU"/>
              </w:rPr>
              <w:t>Column 1</w:t>
            </w:r>
          </w:p>
        </w:tc>
        <w:tc>
          <w:tcPr>
            <w:tcW w:w="0" w:type="auto"/>
            <w:tcBorders>
              <w:top w:val="single" w:sz="12" w:space="0" w:color="auto"/>
              <w:bottom w:val="single" w:sz="6" w:space="0" w:color="auto"/>
            </w:tcBorders>
            <w:shd w:val="clear" w:color="auto" w:fill="auto"/>
          </w:tcPr>
          <w:p w14:paraId="7425B95F" w14:textId="77777777" w:rsidR="006E204F" w:rsidRPr="00CC7050" w:rsidRDefault="006E204F" w:rsidP="002C2268">
            <w:pPr>
              <w:keepNext/>
              <w:spacing w:before="60" w:after="0" w:line="240" w:lineRule="atLeast"/>
              <w:rPr>
                <w:rFonts w:ascii="Times New Roman" w:eastAsia="Times New Roman" w:hAnsi="Times New Roman" w:cs="Times New Roman"/>
                <w:b/>
                <w:sz w:val="20"/>
                <w:szCs w:val="20"/>
                <w:lang w:eastAsia="en-AU"/>
              </w:rPr>
            </w:pPr>
            <w:r w:rsidRPr="00CC7050">
              <w:rPr>
                <w:rFonts w:ascii="Times New Roman" w:eastAsia="Times New Roman" w:hAnsi="Times New Roman" w:cs="Times New Roman"/>
                <w:b/>
                <w:sz w:val="20"/>
                <w:szCs w:val="20"/>
                <w:lang w:eastAsia="en-AU"/>
              </w:rPr>
              <w:t>Column 2</w:t>
            </w:r>
          </w:p>
        </w:tc>
      </w:tr>
      <w:tr w:rsidR="006E204F" w:rsidRPr="00CC7050" w14:paraId="64B38942" w14:textId="77777777" w:rsidTr="002C2268">
        <w:trPr>
          <w:tblHeader/>
        </w:trPr>
        <w:tc>
          <w:tcPr>
            <w:tcW w:w="0" w:type="auto"/>
            <w:tcBorders>
              <w:top w:val="single" w:sz="6" w:space="0" w:color="auto"/>
              <w:bottom w:val="single" w:sz="12" w:space="0" w:color="auto"/>
            </w:tcBorders>
          </w:tcPr>
          <w:p w14:paraId="0D3028E9" w14:textId="77777777" w:rsidR="006E204F" w:rsidRPr="00CC7050" w:rsidRDefault="006E204F" w:rsidP="002C2268">
            <w:pPr>
              <w:keepNext/>
              <w:spacing w:before="60" w:after="0" w:line="240" w:lineRule="atLeast"/>
              <w:rPr>
                <w:rFonts w:ascii="Times New Roman" w:eastAsia="Times New Roman" w:hAnsi="Times New Roman" w:cs="Times New Roman"/>
                <w:b/>
                <w:sz w:val="20"/>
                <w:szCs w:val="20"/>
                <w:lang w:eastAsia="en-AU"/>
              </w:rPr>
            </w:pPr>
          </w:p>
        </w:tc>
        <w:tc>
          <w:tcPr>
            <w:tcW w:w="0" w:type="auto"/>
            <w:tcBorders>
              <w:top w:val="single" w:sz="6" w:space="0" w:color="auto"/>
              <w:bottom w:val="single" w:sz="12" w:space="0" w:color="auto"/>
            </w:tcBorders>
            <w:shd w:val="clear" w:color="auto" w:fill="auto"/>
          </w:tcPr>
          <w:p w14:paraId="0B9E2826" w14:textId="77777777" w:rsidR="006E204F" w:rsidRPr="00CC7050" w:rsidRDefault="006E204F" w:rsidP="002C2268">
            <w:pPr>
              <w:keepNext/>
              <w:spacing w:before="60" w:after="0" w:line="240" w:lineRule="atLeast"/>
              <w:rPr>
                <w:rFonts w:ascii="Times New Roman" w:eastAsia="Times New Roman" w:hAnsi="Times New Roman" w:cs="Times New Roman"/>
                <w:b/>
                <w:sz w:val="20"/>
                <w:szCs w:val="20"/>
                <w:lang w:eastAsia="en-AU"/>
              </w:rPr>
            </w:pPr>
            <w:r w:rsidRPr="00CC7050">
              <w:rPr>
                <w:rFonts w:ascii="Times New Roman" w:eastAsia="Times New Roman" w:hAnsi="Times New Roman" w:cs="Times New Roman"/>
                <w:b/>
                <w:sz w:val="20"/>
                <w:szCs w:val="20"/>
                <w:lang w:eastAsia="en-AU"/>
              </w:rPr>
              <w:t>Clause of ETSI EN 300 433</w:t>
            </w:r>
          </w:p>
        </w:tc>
        <w:tc>
          <w:tcPr>
            <w:tcW w:w="0" w:type="auto"/>
            <w:tcBorders>
              <w:top w:val="single" w:sz="6" w:space="0" w:color="auto"/>
              <w:bottom w:val="single" w:sz="12" w:space="0" w:color="auto"/>
            </w:tcBorders>
            <w:shd w:val="clear" w:color="auto" w:fill="auto"/>
          </w:tcPr>
          <w:p w14:paraId="4D76E171" w14:textId="77777777" w:rsidR="006E204F" w:rsidRPr="00CC7050" w:rsidRDefault="006E204F" w:rsidP="002C2268">
            <w:pPr>
              <w:keepNext/>
              <w:spacing w:before="60" w:after="0" w:line="240" w:lineRule="atLeast"/>
              <w:rPr>
                <w:rFonts w:ascii="Times New Roman" w:eastAsia="Times New Roman" w:hAnsi="Times New Roman" w:cs="Times New Roman"/>
                <w:b/>
                <w:sz w:val="20"/>
                <w:szCs w:val="20"/>
                <w:lang w:eastAsia="en-AU"/>
              </w:rPr>
            </w:pPr>
            <w:r w:rsidRPr="00CC7050">
              <w:rPr>
                <w:rFonts w:ascii="Times New Roman" w:eastAsia="Times New Roman" w:hAnsi="Times New Roman" w:cs="Times New Roman"/>
                <w:b/>
                <w:sz w:val="20"/>
                <w:szCs w:val="20"/>
                <w:lang w:eastAsia="en-AU"/>
              </w:rPr>
              <w:t>Circumstances in which the clause applies</w:t>
            </w:r>
          </w:p>
        </w:tc>
      </w:tr>
      <w:tr w:rsidR="006E204F" w:rsidRPr="00CC7050" w14:paraId="4A893571" w14:textId="77777777" w:rsidTr="002C2268">
        <w:tc>
          <w:tcPr>
            <w:tcW w:w="0" w:type="auto"/>
          </w:tcPr>
          <w:p w14:paraId="56A5A7AE" w14:textId="77777777" w:rsidR="006E204F" w:rsidRPr="00CC7050" w:rsidRDefault="006E204F" w:rsidP="002C2268">
            <w:pPr>
              <w:spacing w:before="60" w:after="0" w:line="240" w:lineRule="atLeast"/>
              <w:rPr>
                <w:rFonts w:ascii="Times New Roman" w:eastAsia="Times New Roman" w:hAnsi="Times New Roman" w:cs="Times New Roman"/>
                <w:i/>
                <w:iCs/>
                <w:sz w:val="20"/>
                <w:szCs w:val="20"/>
                <w:lang w:eastAsia="en-AU"/>
              </w:rPr>
            </w:pPr>
            <w:r w:rsidRPr="00CC7050">
              <w:rPr>
                <w:rFonts w:ascii="Times New Roman" w:eastAsia="Times New Roman" w:hAnsi="Times New Roman" w:cs="Times New Roman"/>
                <w:i/>
                <w:iCs/>
                <w:sz w:val="20"/>
                <w:szCs w:val="20"/>
                <w:lang w:eastAsia="en-AU"/>
              </w:rPr>
              <w:t>1</w:t>
            </w:r>
          </w:p>
        </w:tc>
        <w:tc>
          <w:tcPr>
            <w:tcW w:w="0" w:type="auto"/>
            <w:shd w:val="clear" w:color="auto" w:fill="auto"/>
          </w:tcPr>
          <w:p w14:paraId="2C1E9DF9" w14:textId="77777777" w:rsidR="006E204F" w:rsidRPr="00CC7050" w:rsidRDefault="006E204F" w:rsidP="002C2268">
            <w:pPr>
              <w:spacing w:before="60" w:after="0" w:line="240" w:lineRule="atLeast"/>
              <w:rPr>
                <w:rFonts w:ascii="Times New Roman" w:eastAsia="Times New Roman" w:hAnsi="Times New Roman" w:cs="Times New Roman"/>
                <w:sz w:val="20"/>
                <w:szCs w:val="20"/>
                <w:lang w:eastAsia="en-AU"/>
              </w:rPr>
            </w:pPr>
            <w:r w:rsidRPr="00CC7050">
              <w:rPr>
                <w:rFonts w:ascii="Times New Roman" w:eastAsia="Times New Roman" w:hAnsi="Times New Roman" w:cs="Times New Roman"/>
                <w:sz w:val="20"/>
                <w:szCs w:val="20"/>
                <w:lang w:eastAsia="en-AU"/>
              </w:rPr>
              <w:t>Clause 7.1 (Frequency error)</w:t>
            </w:r>
          </w:p>
        </w:tc>
        <w:tc>
          <w:tcPr>
            <w:tcW w:w="0" w:type="auto"/>
            <w:shd w:val="clear" w:color="auto" w:fill="auto"/>
          </w:tcPr>
          <w:p w14:paraId="2D9F122E" w14:textId="77777777" w:rsidR="006E204F" w:rsidRPr="00CC7050" w:rsidRDefault="006E204F" w:rsidP="002C2268">
            <w:pPr>
              <w:tabs>
                <w:tab w:val="left" w:pos="8"/>
              </w:tabs>
              <w:spacing w:before="60" w:after="0" w:line="240" w:lineRule="atLeast"/>
              <w:ind w:left="8" w:hanging="33"/>
              <w:rPr>
                <w:rFonts w:ascii="Times New Roman" w:eastAsia="Times New Roman" w:hAnsi="Times New Roman" w:cs="Times New Roman"/>
                <w:sz w:val="20"/>
                <w:szCs w:val="20"/>
                <w:lang w:eastAsia="en-AU"/>
              </w:rPr>
            </w:pPr>
            <w:r w:rsidRPr="00CC7050">
              <w:rPr>
                <w:rFonts w:ascii="Times New Roman" w:eastAsia="Times New Roman" w:hAnsi="Times New Roman" w:cs="Times New Roman"/>
                <w:sz w:val="20"/>
                <w:szCs w:val="20"/>
                <w:lang w:eastAsia="en-AU"/>
              </w:rPr>
              <w:t>All, except where adjacent and alternative channel power is measured under extreme test conditions in accordance with clause 7.4.2 of ETSI EN 300 433</w:t>
            </w:r>
          </w:p>
        </w:tc>
      </w:tr>
      <w:tr w:rsidR="006E204F" w:rsidRPr="00CC7050" w14:paraId="2C82BDB8" w14:textId="77777777" w:rsidTr="002C2268">
        <w:tc>
          <w:tcPr>
            <w:tcW w:w="0" w:type="auto"/>
          </w:tcPr>
          <w:p w14:paraId="0CD41BE0" w14:textId="77777777" w:rsidR="006E204F" w:rsidRPr="00CC7050" w:rsidRDefault="006E204F" w:rsidP="002C2268">
            <w:pPr>
              <w:spacing w:before="60" w:after="0" w:line="240" w:lineRule="atLeast"/>
              <w:rPr>
                <w:rFonts w:ascii="Times New Roman" w:eastAsia="Times New Roman" w:hAnsi="Times New Roman" w:cs="Times New Roman"/>
                <w:i/>
                <w:iCs/>
                <w:sz w:val="20"/>
                <w:szCs w:val="20"/>
                <w:lang w:eastAsia="en-AU"/>
              </w:rPr>
            </w:pPr>
            <w:r w:rsidRPr="00CC7050">
              <w:rPr>
                <w:rFonts w:ascii="Times New Roman" w:eastAsia="Times New Roman" w:hAnsi="Times New Roman" w:cs="Times New Roman"/>
                <w:i/>
                <w:iCs/>
                <w:sz w:val="20"/>
                <w:szCs w:val="20"/>
                <w:lang w:eastAsia="en-AU"/>
              </w:rPr>
              <w:t>2</w:t>
            </w:r>
          </w:p>
        </w:tc>
        <w:tc>
          <w:tcPr>
            <w:tcW w:w="0" w:type="auto"/>
            <w:shd w:val="clear" w:color="auto" w:fill="auto"/>
          </w:tcPr>
          <w:p w14:paraId="403E2276" w14:textId="77777777" w:rsidR="006E204F" w:rsidRPr="00CC7050" w:rsidRDefault="006E204F" w:rsidP="002C2268">
            <w:pPr>
              <w:spacing w:before="60" w:after="0" w:line="240" w:lineRule="atLeast"/>
              <w:rPr>
                <w:rFonts w:ascii="Times New Roman" w:eastAsia="Times New Roman" w:hAnsi="Times New Roman" w:cs="Times New Roman"/>
                <w:sz w:val="20"/>
                <w:szCs w:val="20"/>
                <w:lang w:eastAsia="en-AU"/>
              </w:rPr>
            </w:pPr>
            <w:r w:rsidRPr="00CC7050">
              <w:rPr>
                <w:rFonts w:ascii="Times New Roman" w:eastAsia="Times New Roman" w:hAnsi="Times New Roman" w:cs="Times New Roman"/>
                <w:sz w:val="20"/>
                <w:szCs w:val="20"/>
                <w:lang w:eastAsia="en-AU"/>
              </w:rPr>
              <w:t>Clause 7.2 (Transmitter power)</w:t>
            </w:r>
          </w:p>
        </w:tc>
        <w:tc>
          <w:tcPr>
            <w:tcW w:w="0" w:type="auto"/>
            <w:shd w:val="clear" w:color="auto" w:fill="auto"/>
          </w:tcPr>
          <w:p w14:paraId="2ABCEAA6" w14:textId="77777777" w:rsidR="006E204F" w:rsidRPr="00CC7050" w:rsidRDefault="006E204F" w:rsidP="002C2268">
            <w:pPr>
              <w:spacing w:before="60" w:after="0" w:line="240" w:lineRule="atLeast"/>
              <w:rPr>
                <w:rFonts w:ascii="Times New Roman" w:eastAsia="Times New Roman" w:hAnsi="Times New Roman" w:cs="Times New Roman"/>
                <w:sz w:val="18"/>
                <w:szCs w:val="18"/>
                <w:lang w:eastAsia="en-AU"/>
              </w:rPr>
            </w:pPr>
            <w:r w:rsidRPr="00CC7050">
              <w:rPr>
                <w:rFonts w:ascii="Times New Roman" w:eastAsia="Times New Roman" w:hAnsi="Times New Roman" w:cs="Times New Roman"/>
                <w:sz w:val="20"/>
                <w:szCs w:val="20"/>
                <w:lang w:eastAsia="en-AU"/>
              </w:rPr>
              <w:t>All</w:t>
            </w:r>
          </w:p>
        </w:tc>
      </w:tr>
      <w:tr w:rsidR="006E204F" w:rsidRPr="00CC7050" w14:paraId="2B1476BB" w14:textId="77777777" w:rsidTr="002C2268">
        <w:tc>
          <w:tcPr>
            <w:tcW w:w="0" w:type="auto"/>
          </w:tcPr>
          <w:p w14:paraId="2EB50666" w14:textId="77777777" w:rsidR="006E204F" w:rsidRPr="00CC7050" w:rsidRDefault="006E204F" w:rsidP="002C2268">
            <w:pPr>
              <w:spacing w:before="60" w:after="0" w:line="240" w:lineRule="atLeast"/>
              <w:rPr>
                <w:rFonts w:ascii="Times New Roman" w:eastAsia="Times New Roman" w:hAnsi="Times New Roman" w:cs="Times New Roman"/>
                <w:i/>
                <w:iCs/>
                <w:sz w:val="20"/>
                <w:szCs w:val="20"/>
                <w:lang w:eastAsia="en-AU"/>
              </w:rPr>
            </w:pPr>
            <w:r w:rsidRPr="00CC7050">
              <w:rPr>
                <w:rFonts w:ascii="Times New Roman" w:eastAsia="Times New Roman" w:hAnsi="Times New Roman" w:cs="Times New Roman"/>
                <w:i/>
                <w:iCs/>
                <w:sz w:val="20"/>
                <w:szCs w:val="20"/>
                <w:lang w:eastAsia="en-AU"/>
              </w:rPr>
              <w:t>3</w:t>
            </w:r>
          </w:p>
        </w:tc>
        <w:tc>
          <w:tcPr>
            <w:tcW w:w="0" w:type="auto"/>
            <w:shd w:val="clear" w:color="auto" w:fill="auto"/>
          </w:tcPr>
          <w:p w14:paraId="71C346A0" w14:textId="77777777" w:rsidR="006E204F" w:rsidRPr="00CC7050" w:rsidRDefault="006E204F" w:rsidP="002C2268">
            <w:pPr>
              <w:spacing w:before="60" w:after="0" w:line="240" w:lineRule="atLeast"/>
              <w:rPr>
                <w:rFonts w:ascii="Times New Roman" w:eastAsia="Times New Roman" w:hAnsi="Times New Roman" w:cs="Times New Roman"/>
                <w:sz w:val="20"/>
                <w:szCs w:val="20"/>
                <w:lang w:eastAsia="en-AU"/>
              </w:rPr>
            </w:pPr>
            <w:r w:rsidRPr="00CC7050">
              <w:rPr>
                <w:rFonts w:ascii="Times New Roman" w:eastAsia="Times New Roman" w:hAnsi="Times New Roman" w:cs="Times New Roman"/>
                <w:sz w:val="20"/>
                <w:szCs w:val="20"/>
                <w:lang w:eastAsia="en-AU"/>
              </w:rPr>
              <w:t>Clause 7.3 (Maximum permissible frequency deviation)</w:t>
            </w:r>
          </w:p>
        </w:tc>
        <w:tc>
          <w:tcPr>
            <w:tcW w:w="0" w:type="auto"/>
            <w:shd w:val="clear" w:color="auto" w:fill="auto"/>
          </w:tcPr>
          <w:p w14:paraId="6B796494" w14:textId="77777777" w:rsidR="006E204F" w:rsidRPr="00CC7050" w:rsidRDefault="006E204F" w:rsidP="002C2268">
            <w:pPr>
              <w:spacing w:before="60" w:after="0" w:line="240" w:lineRule="atLeast"/>
              <w:rPr>
                <w:rFonts w:ascii="Times New Roman" w:eastAsia="Times New Roman" w:hAnsi="Times New Roman" w:cs="Times New Roman"/>
                <w:sz w:val="20"/>
                <w:szCs w:val="20"/>
                <w:lang w:eastAsia="en-AU"/>
              </w:rPr>
            </w:pPr>
            <w:r w:rsidRPr="00CC7050">
              <w:rPr>
                <w:rFonts w:ascii="Times New Roman" w:eastAsia="Times New Roman" w:hAnsi="Times New Roman" w:cs="Times New Roman"/>
                <w:sz w:val="20"/>
                <w:szCs w:val="20"/>
                <w:lang w:eastAsia="en-AU"/>
              </w:rPr>
              <w:t>Only in relation to equipment that uses angle modulation</w:t>
            </w:r>
          </w:p>
        </w:tc>
      </w:tr>
      <w:tr w:rsidR="006E204F" w:rsidRPr="00CC7050" w14:paraId="286B5119" w14:textId="77777777" w:rsidTr="002C2268">
        <w:tc>
          <w:tcPr>
            <w:tcW w:w="0" w:type="auto"/>
          </w:tcPr>
          <w:p w14:paraId="4B1BAC3D" w14:textId="77777777" w:rsidR="006E204F" w:rsidRPr="00CC7050" w:rsidRDefault="006E204F" w:rsidP="002C2268">
            <w:pPr>
              <w:spacing w:before="60" w:after="0" w:line="240" w:lineRule="atLeast"/>
              <w:rPr>
                <w:rFonts w:ascii="Times New Roman" w:eastAsia="Times New Roman" w:hAnsi="Times New Roman" w:cs="Times New Roman"/>
                <w:i/>
                <w:iCs/>
                <w:sz w:val="20"/>
                <w:szCs w:val="20"/>
                <w:lang w:eastAsia="en-AU"/>
              </w:rPr>
            </w:pPr>
            <w:r w:rsidRPr="00CC7050">
              <w:rPr>
                <w:rFonts w:ascii="Times New Roman" w:eastAsia="Times New Roman" w:hAnsi="Times New Roman" w:cs="Times New Roman"/>
                <w:i/>
                <w:iCs/>
                <w:sz w:val="20"/>
                <w:szCs w:val="20"/>
                <w:lang w:eastAsia="en-AU"/>
              </w:rPr>
              <w:t>4</w:t>
            </w:r>
          </w:p>
        </w:tc>
        <w:tc>
          <w:tcPr>
            <w:tcW w:w="0" w:type="auto"/>
            <w:shd w:val="clear" w:color="auto" w:fill="auto"/>
          </w:tcPr>
          <w:p w14:paraId="7FAB84DC" w14:textId="77777777" w:rsidR="006E204F" w:rsidRPr="00CC7050" w:rsidRDefault="006E204F" w:rsidP="002C2268">
            <w:pPr>
              <w:spacing w:before="60" w:after="0" w:line="240" w:lineRule="atLeast"/>
              <w:rPr>
                <w:rFonts w:ascii="Times New Roman" w:eastAsia="Times New Roman" w:hAnsi="Times New Roman" w:cs="Times New Roman"/>
                <w:sz w:val="20"/>
                <w:szCs w:val="20"/>
                <w:lang w:eastAsia="en-AU"/>
              </w:rPr>
            </w:pPr>
            <w:r w:rsidRPr="00CC7050">
              <w:rPr>
                <w:rFonts w:ascii="Times New Roman" w:eastAsia="Times New Roman" w:hAnsi="Times New Roman" w:cs="Times New Roman"/>
                <w:sz w:val="20"/>
                <w:szCs w:val="20"/>
                <w:lang w:eastAsia="en-AU"/>
              </w:rPr>
              <w:t>Clause 7.4 (Adjacent and alternative channel power)</w:t>
            </w:r>
          </w:p>
        </w:tc>
        <w:tc>
          <w:tcPr>
            <w:tcW w:w="0" w:type="auto"/>
            <w:shd w:val="clear" w:color="auto" w:fill="auto"/>
          </w:tcPr>
          <w:p w14:paraId="7214F0EB" w14:textId="77777777" w:rsidR="006E204F" w:rsidRPr="00CC7050" w:rsidRDefault="006E204F" w:rsidP="002C2268">
            <w:pPr>
              <w:spacing w:before="60" w:after="0" w:line="240" w:lineRule="atLeast"/>
              <w:rPr>
                <w:rFonts w:ascii="Times New Roman" w:eastAsia="Times New Roman" w:hAnsi="Times New Roman" w:cs="Times New Roman"/>
                <w:sz w:val="20"/>
                <w:szCs w:val="20"/>
                <w:lang w:eastAsia="en-AU"/>
              </w:rPr>
            </w:pPr>
            <w:r w:rsidRPr="00CC7050">
              <w:rPr>
                <w:rFonts w:ascii="Times New Roman" w:eastAsia="Times New Roman" w:hAnsi="Times New Roman" w:cs="Times New Roman"/>
                <w:sz w:val="20"/>
                <w:szCs w:val="20"/>
                <w:lang w:eastAsia="en-AU"/>
              </w:rPr>
              <w:t>All</w:t>
            </w:r>
          </w:p>
        </w:tc>
      </w:tr>
      <w:tr w:rsidR="006E204F" w:rsidRPr="00CC7050" w14:paraId="195FF037" w14:textId="77777777" w:rsidTr="002C2268">
        <w:tc>
          <w:tcPr>
            <w:tcW w:w="0" w:type="auto"/>
          </w:tcPr>
          <w:p w14:paraId="3812EAF3" w14:textId="77777777" w:rsidR="006E204F" w:rsidRPr="00CC7050" w:rsidRDefault="006E204F" w:rsidP="002C2268">
            <w:pPr>
              <w:spacing w:before="60" w:after="0" w:line="240" w:lineRule="atLeast"/>
              <w:rPr>
                <w:rFonts w:ascii="Times New Roman" w:eastAsia="Times New Roman" w:hAnsi="Times New Roman" w:cs="Times New Roman"/>
                <w:i/>
                <w:iCs/>
                <w:sz w:val="20"/>
                <w:szCs w:val="20"/>
                <w:lang w:eastAsia="en-AU"/>
              </w:rPr>
            </w:pPr>
            <w:r w:rsidRPr="00CC7050">
              <w:rPr>
                <w:rFonts w:ascii="Times New Roman" w:eastAsia="Times New Roman" w:hAnsi="Times New Roman" w:cs="Times New Roman"/>
                <w:i/>
                <w:iCs/>
                <w:sz w:val="20"/>
                <w:szCs w:val="20"/>
                <w:lang w:eastAsia="en-AU"/>
              </w:rPr>
              <w:t>5</w:t>
            </w:r>
          </w:p>
        </w:tc>
        <w:tc>
          <w:tcPr>
            <w:tcW w:w="0" w:type="auto"/>
            <w:shd w:val="clear" w:color="auto" w:fill="auto"/>
          </w:tcPr>
          <w:p w14:paraId="48CC2EF7" w14:textId="77777777" w:rsidR="006E204F" w:rsidRPr="00CC7050" w:rsidRDefault="006E204F" w:rsidP="002C2268">
            <w:pPr>
              <w:spacing w:before="60" w:after="0" w:line="240" w:lineRule="atLeast"/>
              <w:rPr>
                <w:rFonts w:ascii="Times New Roman" w:eastAsia="Times New Roman" w:hAnsi="Times New Roman" w:cs="Times New Roman"/>
                <w:sz w:val="20"/>
                <w:szCs w:val="20"/>
                <w:lang w:eastAsia="en-AU"/>
              </w:rPr>
            </w:pPr>
            <w:r w:rsidRPr="00CC7050">
              <w:rPr>
                <w:rFonts w:ascii="Times New Roman" w:eastAsia="Times New Roman" w:hAnsi="Times New Roman" w:cs="Times New Roman"/>
                <w:sz w:val="20"/>
                <w:szCs w:val="20"/>
                <w:lang w:eastAsia="en-AU"/>
              </w:rPr>
              <w:t>Clause 7.5 (Unwanted emissions in the spurious domain)</w:t>
            </w:r>
          </w:p>
        </w:tc>
        <w:tc>
          <w:tcPr>
            <w:tcW w:w="0" w:type="auto"/>
            <w:shd w:val="clear" w:color="auto" w:fill="auto"/>
          </w:tcPr>
          <w:p w14:paraId="5C328688" w14:textId="77777777" w:rsidR="006E204F" w:rsidRPr="00CC7050" w:rsidRDefault="006E204F" w:rsidP="002C2268">
            <w:pPr>
              <w:spacing w:before="60" w:after="0" w:line="240" w:lineRule="atLeast"/>
              <w:rPr>
                <w:rFonts w:ascii="Times New Roman" w:eastAsia="Times New Roman" w:hAnsi="Times New Roman" w:cs="Times New Roman"/>
                <w:sz w:val="20"/>
                <w:szCs w:val="20"/>
                <w:lang w:eastAsia="en-AU"/>
              </w:rPr>
            </w:pPr>
            <w:r w:rsidRPr="00CC7050">
              <w:rPr>
                <w:rFonts w:ascii="Times New Roman" w:eastAsia="Times New Roman" w:hAnsi="Times New Roman" w:cs="Times New Roman"/>
                <w:sz w:val="20"/>
                <w:szCs w:val="20"/>
                <w:lang w:eastAsia="en-AU"/>
              </w:rPr>
              <w:t>All</w:t>
            </w:r>
          </w:p>
        </w:tc>
      </w:tr>
      <w:tr w:rsidR="006E204F" w:rsidRPr="00CC7050" w14:paraId="06485174" w14:textId="77777777" w:rsidTr="002C2268">
        <w:tc>
          <w:tcPr>
            <w:tcW w:w="0" w:type="auto"/>
          </w:tcPr>
          <w:p w14:paraId="108F3B89" w14:textId="77777777" w:rsidR="006E204F" w:rsidRPr="00CC7050" w:rsidRDefault="006E204F" w:rsidP="002C2268">
            <w:pPr>
              <w:spacing w:before="60" w:after="0" w:line="240" w:lineRule="atLeast"/>
              <w:rPr>
                <w:rFonts w:ascii="Times New Roman" w:eastAsia="Times New Roman" w:hAnsi="Times New Roman" w:cs="Times New Roman"/>
                <w:i/>
                <w:iCs/>
                <w:sz w:val="20"/>
                <w:szCs w:val="20"/>
                <w:lang w:eastAsia="en-AU"/>
              </w:rPr>
            </w:pPr>
            <w:r w:rsidRPr="00CC7050">
              <w:rPr>
                <w:rFonts w:ascii="Times New Roman" w:eastAsia="Times New Roman" w:hAnsi="Times New Roman" w:cs="Times New Roman"/>
                <w:i/>
                <w:iCs/>
                <w:sz w:val="20"/>
                <w:szCs w:val="20"/>
                <w:lang w:eastAsia="en-AU"/>
              </w:rPr>
              <w:lastRenderedPageBreak/>
              <w:t>6</w:t>
            </w:r>
          </w:p>
        </w:tc>
        <w:tc>
          <w:tcPr>
            <w:tcW w:w="0" w:type="auto"/>
            <w:shd w:val="clear" w:color="auto" w:fill="auto"/>
          </w:tcPr>
          <w:p w14:paraId="61EBAA2B" w14:textId="77777777" w:rsidR="006E204F" w:rsidRPr="00CC7050" w:rsidRDefault="006E204F" w:rsidP="002C2268">
            <w:pPr>
              <w:spacing w:before="60" w:after="0" w:line="240" w:lineRule="atLeast"/>
              <w:rPr>
                <w:rFonts w:ascii="Times New Roman" w:eastAsia="Times New Roman" w:hAnsi="Times New Roman" w:cs="Times New Roman"/>
                <w:sz w:val="20"/>
                <w:szCs w:val="20"/>
                <w:lang w:eastAsia="en-AU"/>
              </w:rPr>
            </w:pPr>
            <w:r w:rsidRPr="00CC7050">
              <w:rPr>
                <w:rFonts w:ascii="Times New Roman" w:eastAsia="Times New Roman" w:hAnsi="Times New Roman" w:cs="Times New Roman"/>
                <w:sz w:val="20"/>
                <w:szCs w:val="20"/>
                <w:lang w:eastAsia="en-AU"/>
              </w:rPr>
              <w:t>Clause 7.6 (Transient behaviour of the transmitter)</w:t>
            </w:r>
          </w:p>
        </w:tc>
        <w:tc>
          <w:tcPr>
            <w:tcW w:w="0" w:type="auto"/>
            <w:shd w:val="clear" w:color="auto" w:fill="auto"/>
          </w:tcPr>
          <w:p w14:paraId="28EC24B1" w14:textId="216BBADB" w:rsidR="006E204F" w:rsidRPr="00CC7050" w:rsidRDefault="006E204F" w:rsidP="002C2268">
            <w:pPr>
              <w:spacing w:before="60" w:after="0" w:line="240" w:lineRule="atLeast"/>
              <w:rPr>
                <w:rFonts w:ascii="Times New Roman" w:eastAsia="Times New Roman" w:hAnsi="Times New Roman" w:cs="Times New Roman"/>
                <w:sz w:val="20"/>
                <w:szCs w:val="20"/>
                <w:lang w:eastAsia="en-AU"/>
              </w:rPr>
            </w:pPr>
            <w:r w:rsidRPr="00CC7050">
              <w:rPr>
                <w:rFonts w:ascii="Times New Roman" w:eastAsia="Times New Roman" w:hAnsi="Times New Roman" w:cs="Times New Roman"/>
                <w:sz w:val="20"/>
                <w:szCs w:val="20"/>
                <w:lang w:eastAsia="en-AU"/>
              </w:rPr>
              <w:t>Only in relation to equipment with cyclic keying during data transmissions</w:t>
            </w:r>
          </w:p>
        </w:tc>
      </w:tr>
      <w:tr w:rsidR="006E204F" w:rsidRPr="00CC7050" w14:paraId="61D0183E" w14:textId="77777777" w:rsidTr="002C2268">
        <w:tc>
          <w:tcPr>
            <w:tcW w:w="0" w:type="auto"/>
          </w:tcPr>
          <w:p w14:paraId="1F6976A1" w14:textId="77777777" w:rsidR="006E204F" w:rsidRPr="00CC7050" w:rsidRDefault="006E204F" w:rsidP="002C2268">
            <w:pPr>
              <w:spacing w:before="60" w:after="0" w:line="240" w:lineRule="atLeast"/>
              <w:rPr>
                <w:rFonts w:ascii="Times New Roman" w:eastAsia="Times New Roman" w:hAnsi="Times New Roman" w:cs="Times New Roman"/>
                <w:i/>
                <w:iCs/>
                <w:sz w:val="20"/>
                <w:szCs w:val="20"/>
                <w:lang w:eastAsia="en-AU"/>
              </w:rPr>
            </w:pPr>
            <w:r w:rsidRPr="00CC7050">
              <w:rPr>
                <w:rFonts w:ascii="Times New Roman" w:eastAsia="Times New Roman" w:hAnsi="Times New Roman" w:cs="Times New Roman"/>
                <w:i/>
                <w:iCs/>
                <w:sz w:val="20"/>
                <w:szCs w:val="20"/>
                <w:lang w:eastAsia="en-AU"/>
              </w:rPr>
              <w:t>7</w:t>
            </w:r>
          </w:p>
        </w:tc>
        <w:tc>
          <w:tcPr>
            <w:tcW w:w="0" w:type="auto"/>
            <w:shd w:val="clear" w:color="auto" w:fill="auto"/>
          </w:tcPr>
          <w:p w14:paraId="2BF8CDC4" w14:textId="77777777" w:rsidR="006E204F" w:rsidRPr="00CC7050" w:rsidRDefault="006E204F" w:rsidP="002C2268">
            <w:pPr>
              <w:spacing w:before="60" w:after="0" w:line="240" w:lineRule="atLeast"/>
              <w:rPr>
                <w:rFonts w:ascii="Times New Roman" w:eastAsia="Times New Roman" w:hAnsi="Times New Roman" w:cs="Times New Roman"/>
                <w:sz w:val="20"/>
                <w:szCs w:val="20"/>
                <w:lang w:eastAsia="en-AU"/>
              </w:rPr>
            </w:pPr>
            <w:r w:rsidRPr="00CC7050">
              <w:rPr>
                <w:rFonts w:ascii="Times New Roman" w:eastAsia="Times New Roman" w:hAnsi="Times New Roman" w:cs="Times New Roman"/>
                <w:sz w:val="20"/>
                <w:szCs w:val="20"/>
                <w:lang w:eastAsia="en-AU"/>
              </w:rPr>
              <w:t>Clause 8.1 (Maximum usable sensitivity)</w:t>
            </w:r>
          </w:p>
        </w:tc>
        <w:tc>
          <w:tcPr>
            <w:tcW w:w="0" w:type="auto"/>
            <w:shd w:val="clear" w:color="auto" w:fill="auto"/>
          </w:tcPr>
          <w:p w14:paraId="02FA926D" w14:textId="77777777" w:rsidR="006E204F" w:rsidRPr="00CC7050" w:rsidRDefault="006E204F" w:rsidP="002C2268">
            <w:pPr>
              <w:spacing w:before="60" w:after="0" w:line="240" w:lineRule="atLeast"/>
              <w:rPr>
                <w:rFonts w:ascii="Times New Roman" w:eastAsia="Times New Roman" w:hAnsi="Times New Roman" w:cs="Times New Roman"/>
                <w:sz w:val="20"/>
                <w:szCs w:val="20"/>
                <w:lang w:eastAsia="en-AU"/>
              </w:rPr>
            </w:pPr>
            <w:r w:rsidRPr="00CC7050">
              <w:rPr>
                <w:rFonts w:ascii="Times New Roman" w:eastAsia="Times New Roman" w:hAnsi="Times New Roman" w:cs="Times New Roman"/>
                <w:sz w:val="20"/>
                <w:szCs w:val="20"/>
                <w:lang w:eastAsia="en-AU"/>
              </w:rPr>
              <w:t>All</w:t>
            </w:r>
          </w:p>
        </w:tc>
      </w:tr>
      <w:tr w:rsidR="006E204F" w:rsidRPr="00CC7050" w14:paraId="6E8B8F1A" w14:textId="77777777" w:rsidTr="002C2268">
        <w:tc>
          <w:tcPr>
            <w:tcW w:w="0" w:type="auto"/>
          </w:tcPr>
          <w:p w14:paraId="073EE8A8" w14:textId="77777777" w:rsidR="006E204F" w:rsidRPr="00CC7050" w:rsidRDefault="006E204F" w:rsidP="002C2268">
            <w:pPr>
              <w:spacing w:before="60" w:after="0" w:line="240" w:lineRule="atLeast"/>
              <w:rPr>
                <w:rFonts w:ascii="Times New Roman" w:eastAsia="Times New Roman" w:hAnsi="Times New Roman" w:cs="Times New Roman"/>
                <w:i/>
                <w:iCs/>
                <w:sz w:val="20"/>
                <w:szCs w:val="20"/>
                <w:lang w:eastAsia="en-AU"/>
              </w:rPr>
            </w:pPr>
            <w:r w:rsidRPr="00CC7050">
              <w:rPr>
                <w:rFonts w:ascii="Times New Roman" w:eastAsia="Times New Roman" w:hAnsi="Times New Roman" w:cs="Times New Roman"/>
                <w:i/>
                <w:iCs/>
                <w:sz w:val="20"/>
                <w:szCs w:val="20"/>
                <w:lang w:eastAsia="en-AU"/>
              </w:rPr>
              <w:t>8</w:t>
            </w:r>
          </w:p>
        </w:tc>
        <w:tc>
          <w:tcPr>
            <w:tcW w:w="0" w:type="auto"/>
            <w:shd w:val="clear" w:color="auto" w:fill="auto"/>
          </w:tcPr>
          <w:p w14:paraId="13702F41" w14:textId="77777777" w:rsidR="006E204F" w:rsidRPr="00CC7050" w:rsidRDefault="006E204F" w:rsidP="002C2268">
            <w:pPr>
              <w:spacing w:before="60" w:after="0" w:line="240" w:lineRule="atLeast"/>
              <w:rPr>
                <w:rFonts w:ascii="Times New Roman" w:eastAsia="Times New Roman" w:hAnsi="Times New Roman" w:cs="Times New Roman"/>
                <w:sz w:val="20"/>
                <w:szCs w:val="20"/>
                <w:lang w:eastAsia="en-AU"/>
              </w:rPr>
            </w:pPr>
            <w:r w:rsidRPr="00CC7050">
              <w:rPr>
                <w:rFonts w:ascii="Times New Roman" w:eastAsia="Times New Roman" w:hAnsi="Times New Roman" w:cs="Times New Roman"/>
                <w:sz w:val="20"/>
                <w:szCs w:val="20"/>
                <w:lang w:eastAsia="en-AU"/>
              </w:rPr>
              <w:t>Clause 8.2 (Adjacent channel selectivity)</w:t>
            </w:r>
          </w:p>
        </w:tc>
        <w:tc>
          <w:tcPr>
            <w:tcW w:w="0" w:type="auto"/>
            <w:shd w:val="clear" w:color="auto" w:fill="auto"/>
          </w:tcPr>
          <w:p w14:paraId="51D18942" w14:textId="77777777" w:rsidR="006E204F" w:rsidRPr="00CC7050" w:rsidRDefault="006E204F" w:rsidP="002C2268">
            <w:pPr>
              <w:spacing w:before="60" w:after="0" w:line="240" w:lineRule="atLeast"/>
              <w:rPr>
                <w:rFonts w:ascii="Times New Roman" w:eastAsia="Times New Roman" w:hAnsi="Times New Roman" w:cs="Times New Roman"/>
                <w:sz w:val="20"/>
                <w:szCs w:val="20"/>
                <w:lang w:eastAsia="en-AU"/>
              </w:rPr>
            </w:pPr>
            <w:r w:rsidRPr="00CC7050">
              <w:rPr>
                <w:rFonts w:ascii="Times New Roman" w:eastAsia="Times New Roman" w:hAnsi="Times New Roman" w:cs="Times New Roman"/>
                <w:sz w:val="20"/>
                <w:szCs w:val="20"/>
                <w:lang w:eastAsia="en-AU"/>
              </w:rPr>
              <w:t>All</w:t>
            </w:r>
          </w:p>
        </w:tc>
      </w:tr>
      <w:tr w:rsidR="006E204F" w:rsidRPr="00CC7050" w14:paraId="7815DE91" w14:textId="77777777" w:rsidTr="002C2268">
        <w:tc>
          <w:tcPr>
            <w:tcW w:w="0" w:type="auto"/>
          </w:tcPr>
          <w:p w14:paraId="7AFDC863" w14:textId="77777777" w:rsidR="006E204F" w:rsidRPr="00CC7050" w:rsidRDefault="006E204F" w:rsidP="002C2268">
            <w:pPr>
              <w:spacing w:before="60" w:after="0" w:line="240" w:lineRule="atLeast"/>
              <w:rPr>
                <w:rFonts w:ascii="Times New Roman" w:eastAsia="Times New Roman" w:hAnsi="Times New Roman" w:cs="Times New Roman"/>
                <w:i/>
                <w:iCs/>
                <w:sz w:val="20"/>
                <w:szCs w:val="20"/>
                <w:lang w:eastAsia="en-AU"/>
              </w:rPr>
            </w:pPr>
            <w:r w:rsidRPr="00CC7050">
              <w:rPr>
                <w:rFonts w:ascii="Times New Roman" w:eastAsia="Times New Roman" w:hAnsi="Times New Roman" w:cs="Times New Roman"/>
                <w:i/>
                <w:iCs/>
                <w:sz w:val="20"/>
                <w:szCs w:val="20"/>
                <w:lang w:eastAsia="en-AU"/>
              </w:rPr>
              <w:t>9</w:t>
            </w:r>
          </w:p>
        </w:tc>
        <w:tc>
          <w:tcPr>
            <w:tcW w:w="0" w:type="auto"/>
            <w:shd w:val="clear" w:color="auto" w:fill="auto"/>
          </w:tcPr>
          <w:p w14:paraId="74FD6630" w14:textId="77777777" w:rsidR="006E204F" w:rsidRPr="00CC7050" w:rsidRDefault="006E204F" w:rsidP="002C2268">
            <w:pPr>
              <w:spacing w:before="60" w:after="0" w:line="240" w:lineRule="atLeast"/>
              <w:rPr>
                <w:rFonts w:ascii="Times New Roman" w:eastAsia="Times New Roman" w:hAnsi="Times New Roman" w:cs="Times New Roman"/>
                <w:sz w:val="20"/>
                <w:szCs w:val="20"/>
                <w:lang w:eastAsia="en-AU"/>
              </w:rPr>
            </w:pPr>
            <w:r w:rsidRPr="00CC7050">
              <w:rPr>
                <w:rFonts w:ascii="Times New Roman" w:eastAsia="Times New Roman" w:hAnsi="Times New Roman" w:cs="Times New Roman"/>
                <w:sz w:val="20"/>
                <w:szCs w:val="20"/>
                <w:lang w:eastAsia="en-AU"/>
              </w:rPr>
              <w:t>Clause 8.3 (Intermodulation response rejection)</w:t>
            </w:r>
          </w:p>
        </w:tc>
        <w:tc>
          <w:tcPr>
            <w:tcW w:w="0" w:type="auto"/>
            <w:shd w:val="clear" w:color="auto" w:fill="auto"/>
          </w:tcPr>
          <w:p w14:paraId="384632C1" w14:textId="77777777" w:rsidR="006E204F" w:rsidRPr="00CC7050" w:rsidRDefault="006E204F" w:rsidP="002C2268">
            <w:pPr>
              <w:spacing w:before="60" w:after="0" w:line="240" w:lineRule="atLeast"/>
              <w:rPr>
                <w:rFonts w:ascii="Times New Roman" w:eastAsia="Times New Roman" w:hAnsi="Times New Roman" w:cs="Times New Roman"/>
                <w:sz w:val="20"/>
                <w:szCs w:val="20"/>
                <w:lang w:eastAsia="en-AU"/>
              </w:rPr>
            </w:pPr>
            <w:r w:rsidRPr="00CC7050">
              <w:rPr>
                <w:rFonts w:ascii="Times New Roman" w:eastAsia="Times New Roman" w:hAnsi="Times New Roman" w:cs="Times New Roman"/>
                <w:sz w:val="20"/>
                <w:szCs w:val="20"/>
                <w:lang w:eastAsia="en-AU"/>
              </w:rPr>
              <w:t>All</w:t>
            </w:r>
          </w:p>
        </w:tc>
      </w:tr>
      <w:tr w:rsidR="006E204F" w:rsidRPr="00CC7050" w14:paraId="3114E6F2" w14:textId="77777777" w:rsidTr="002C2268">
        <w:tc>
          <w:tcPr>
            <w:tcW w:w="0" w:type="auto"/>
          </w:tcPr>
          <w:p w14:paraId="7A085350" w14:textId="77777777" w:rsidR="006E204F" w:rsidRPr="00CC7050" w:rsidRDefault="006E204F" w:rsidP="002C2268">
            <w:pPr>
              <w:spacing w:before="60" w:after="0" w:line="240" w:lineRule="atLeast"/>
              <w:rPr>
                <w:rFonts w:ascii="Times New Roman" w:eastAsia="Times New Roman" w:hAnsi="Times New Roman" w:cs="Times New Roman"/>
                <w:i/>
                <w:iCs/>
                <w:sz w:val="20"/>
                <w:szCs w:val="20"/>
                <w:lang w:eastAsia="en-AU"/>
              </w:rPr>
            </w:pPr>
            <w:r w:rsidRPr="00CC7050">
              <w:rPr>
                <w:rFonts w:ascii="Times New Roman" w:eastAsia="Times New Roman" w:hAnsi="Times New Roman" w:cs="Times New Roman"/>
                <w:i/>
                <w:iCs/>
                <w:sz w:val="20"/>
                <w:szCs w:val="20"/>
                <w:lang w:eastAsia="en-AU"/>
              </w:rPr>
              <w:t>10</w:t>
            </w:r>
          </w:p>
        </w:tc>
        <w:tc>
          <w:tcPr>
            <w:tcW w:w="0" w:type="auto"/>
            <w:shd w:val="clear" w:color="auto" w:fill="auto"/>
          </w:tcPr>
          <w:p w14:paraId="2C7120F8" w14:textId="77777777" w:rsidR="006E204F" w:rsidRPr="00CC7050" w:rsidRDefault="006E204F" w:rsidP="002C2268">
            <w:pPr>
              <w:spacing w:before="60" w:after="0" w:line="240" w:lineRule="atLeast"/>
              <w:rPr>
                <w:rFonts w:ascii="Times New Roman" w:eastAsia="Times New Roman" w:hAnsi="Times New Roman" w:cs="Times New Roman"/>
                <w:sz w:val="20"/>
                <w:szCs w:val="20"/>
                <w:lang w:eastAsia="en-AU"/>
              </w:rPr>
            </w:pPr>
            <w:r w:rsidRPr="00CC7050">
              <w:rPr>
                <w:rFonts w:ascii="Times New Roman" w:eastAsia="Times New Roman" w:hAnsi="Times New Roman" w:cs="Times New Roman"/>
                <w:sz w:val="20"/>
                <w:szCs w:val="20"/>
                <w:lang w:eastAsia="en-AU"/>
              </w:rPr>
              <w:t>Clause 8.4 (Spurious radiations)</w:t>
            </w:r>
          </w:p>
        </w:tc>
        <w:tc>
          <w:tcPr>
            <w:tcW w:w="0" w:type="auto"/>
            <w:shd w:val="clear" w:color="auto" w:fill="auto"/>
          </w:tcPr>
          <w:p w14:paraId="0B0A9C25" w14:textId="77777777" w:rsidR="006E204F" w:rsidRPr="00CC7050" w:rsidRDefault="006E204F" w:rsidP="002C2268">
            <w:pPr>
              <w:spacing w:before="60" w:after="0" w:line="240" w:lineRule="atLeast"/>
              <w:rPr>
                <w:rFonts w:ascii="Times New Roman" w:eastAsia="Times New Roman" w:hAnsi="Times New Roman" w:cs="Times New Roman"/>
                <w:sz w:val="20"/>
                <w:szCs w:val="20"/>
                <w:lang w:eastAsia="en-AU"/>
              </w:rPr>
            </w:pPr>
            <w:r w:rsidRPr="00CC7050">
              <w:rPr>
                <w:rFonts w:ascii="Times New Roman" w:eastAsia="Times New Roman" w:hAnsi="Times New Roman" w:cs="Times New Roman"/>
                <w:sz w:val="20"/>
                <w:szCs w:val="20"/>
                <w:lang w:eastAsia="en-AU"/>
              </w:rPr>
              <w:t>All</w:t>
            </w:r>
          </w:p>
        </w:tc>
      </w:tr>
      <w:tr w:rsidR="006E204F" w:rsidRPr="00CC7050" w14:paraId="18800F00" w14:textId="77777777" w:rsidTr="002C2268">
        <w:tc>
          <w:tcPr>
            <w:tcW w:w="0" w:type="auto"/>
            <w:tcBorders>
              <w:top w:val="single" w:sz="2" w:space="0" w:color="auto"/>
              <w:bottom w:val="single" w:sz="12" w:space="0" w:color="auto"/>
            </w:tcBorders>
          </w:tcPr>
          <w:p w14:paraId="09ECB1E7" w14:textId="77777777" w:rsidR="006E204F" w:rsidRPr="00CC7050" w:rsidRDefault="006E204F" w:rsidP="002C2268">
            <w:pPr>
              <w:spacing w:before="60" w:after="0" w:line="240" w:lineRule="atLeast"/>
              <w:rPr>
                <w:rFonts w:ascii="Times New Roman" w:eastAsia="Times New Roman" w:hAnsi="Times New Roman" w:cs="Times New Roman"/>
                <w:i/>
                <w:iCs/>
                <w:sz w:val="20"/>
                <w:szCs w:val="20"/>
                <w:lang w:eastAsia="en-AU"/>
              </w:rPr>
            </w:pPr>
            <w:r w:rsidRPr="00CC7050">
              <w:rPr>
                <w:rFonts w:ascii="Times New Roman" w:eastAsia="Times New Roman" w:hAnsi="Times New Roman" w:cs="Times New Roman"/>
                <w:i/>
                <w:iCs/>
                <w:sz w:val="20"/>
                <w:szCs w:val="20"/>
                <w:lang w:eastAsia="en-AU"/>
              </w:rPr>
              <w:t>11</w:t>
            </w:r>
          </w:p>
        </w:tc>
        <w:tc>
          <w:tcPr>
            <w:tcW w:w="0" w:type="auto"/>
            <w:tcBorders>
              <w:top w:val="single" w:sz="2" w:space="0" w:color="auto"/>
              <w:bottom w:val="single" w:sz="12" w:space="0" w:color="auto"/>
            </w:tcBorders>
            <w:shd w:val="clear" w:color="auto" w:fill="auto"/>
          </w:tcPr>
          <w:p w14:paraId="5871922E" w14:textId="77777777" w:rsidR="006E204F" w:rsidRPr="00CC7050" w:rsidRDefault="006E204F" w:rsidP="002C2268">
            <w:pPr>
              <w:spacing w:before="60" w:after="0" w:line="240" w:lineRule="atLeast"/>
              <w:rPr>
                <w:rFonts w:ascii="Times New Roman" w:eastAsia="Times New Roman" w:hAnsi="Times New Roman" w:cs="Times New Roman"/>
                <w:sz w:val="20"/>
                <w:szCs w:val="20"/>
                <w:lang w:eastAsia="en-AU"/>
              </w:rPr>
            </w:pPr>
            <w:r w:rsidRPr="00CC7050">
              <w:rPr>
                <w:rFonts w:ascii="Times New Roman" w:eastAsia="Times New Roman" w:hAnsi="Times New Roman" w:cs="Times New Roman"/>
                <w:sz w:val="20"/>
                <w:szCs w:val="20"/>
                <w:lang w:eastAsia="en-AU"/>
              </w:rPr>
              <w:t>Clause 8.5 (Blocking and Spurious Response Rejection)</w:t>
            </w:r>
          </w:p>
        </w:tc>
        <w:tc>
          <w:tcPr>
            <w:tcW w:w="0" w:type="auto"/>
            <w:tcBorders>
              <w:top w:val="single" w:sz="2" w:space="0" w:color="auto"/>
              <w:bottom w:val="single" w:sz="12" w:space="0" w:color="auto"/>
            </w:tcBorders>
            <w:shd w:val="clear" w:color="auto" w:fill="auto"/>
          </w:tcPr>
          <w:p w14:paraId="1801CF72" w14:textId="77777777" w:rsidR="006E204F" w:rsidRPr="00CC7050" w:rsidRDefault="006E204F" w:rsidP="002C2268">
            <w:pPr>
              <w:spacing w:before="60" w:after="0" w:line="240" w:lineRule="atLeast"/>
              <w:rPr>
                <w:rFonts w:ascii="Times New Roman" w:eastAsia="Times New Roman" w:hAnsi="Times New Roman" w:cs="Times New Roman"/>
                <w:sz w:val="20"/>
                <w:szCs w:val="20"/>
              </w:rPr>
            </w:pPr>
            <w:r w:rsidRPr="00CC7050">
              <w:rPr>
                <w:rFonts w:ascii="Times New Roman" w:eastAsia="Times New Roman" w:hAnsi="Times New Roman" w:cs="Times New Roman"/>
                <w:sz w:val="20"/>
                <w:szCs w:val="20"/>
              </w:rPr>
              <w:t>All</w:t>
            </w:r>
          </w:p>
        </w:tc>
      </w:tr>
    </w:tbl>
    <w:p w14:paraId="03CC2A87" w14:textId="77777777" w:rsidR="006E204F" w:rsidRPr="00CC7050" w:rsidRDefault="006E204F" w:rsidP="006E204F">
      <w:pPr>
        <w:keepNext/>
        <w:spacing w:before="240" w:line="257" w:lineRule="auto"/>
        <w:outlineLvl w:val="0"/>
        <w:rPr>
          <w:rFonts w:ascii="Times New Roman" w:hAnsi="Times New Roman" w:cs="Times New Roman"/>
          <w:b/>
          <w:bCs/>
          <w:sz w:val="28"/>
          <w:szCs w:val="28"/>
        </w:rPr>
      </w:pPr>
      <w:bookmarkStart w:id="16" w:name="_Toc118127837"/>
      <w:r w:rsidRPr="00CC7050">
        <w:rPr>
          <w:rFonts w:ascii="Times New Roman" w:hAnsi="Times New Roman" w:cs="Times New Roman"/>
          <w:b/>
          <w:bCs/>
          <w:sz w:val="28"/>
          <w:szCs w:val="28"/>
        </w:rPr>
        <w:t>Part 5—MF and HF Equipment – Land Mobile Service Standard</w:t>
      </w:r>
      <w:bookmarkEnd w:id="16"/>
    </w:p>
    <w:p w14:paraId="4A882102" w14:textId="77777777" w:rsidR="006E204F" w:rsidRPr="00CC7050" w:rsidRDefault="006E204F" w:rsidP="006E204F">
      <w:pPr>
        <w:keepNext/>
        <w:keepLines/>
        <w:spacing w:before="280" w:after="0" w:line="240" w:lineRule="auto"/>
        <w:ind w:left="1134" w:hanging="1134"/>
        <w:outlineLvl w:val="1"/>
        <w:rPr>
          <w:rFonts w:ascii="Times New Roman" w:eastAsia="Times New Roman" w:hAnsi="Times New Roman" w:cs="Times New Roman"/>
          <w:b/>
          <w:kern w:val="28"/>
          <w:sz w:val="24"/>
          <w:szCs w:val="20"/>
          <w:lang w:eastAsia="en-AU"/>
        </w:rPr>
      </w:pPr>
      <w:bookmarkStart w:id="17" w:name="_Toc118127838"/>
      <w:r w:rsidRPr="00CC7050">
        <w:rPr>
          <w:rFonts w:ascii="Times New Roman" w:eastAsia="Times New Roman" w:hAnsi="Times New Roman" w:cs="Times New Roman"/>
          <w:b/>
          <w:kern w:val="28"/>
          <w:sz w:val="24"/>
          <w:szCs w:val="20"/>
          <w:lang w:eastAsia="en-AU"/>
        </w:rPr>
        <w:t>15  AS/NZS 4770</w:t>
      </w:r>
      <w:bookmarkEnd w:id="17"/>
    </w:p>
    <w:p w14:paraId="63672AC2" w14:textId="77777777" w:rsidR="006E204F" w:rsidRPr="00CC7050" w:rsidRDefault="006E204F" w:rsidP="006E204F">
      <w:pPr>
        <w:tabs>
          <w:tab w:val="right" w:pos="1021"/>
        </w:tabs>
        <w:spacing w:before="180" w:after="0" w:line="240" w:lineRule="auto"/>
        <w:ind w:left="1134" w:hanging="1134"/>
        <w:rPr>
          <w:rFonts w:ascii="Times New Roman" w:eastAsia="Times New Roman" w:hAnsi="Times New Roman" w:cs="Times New Roman"/>
          <w:szCs w:val="20"/>
          <w:lang w:eastAsia="en-AU"/>
        </w:rPr>
      </w:pPr>
      <w:r w:rsidRPr="00CC7050">
        <w:rPr>
          <w:rFonts w:ascii="Times New Roman" w:eastAsia="Times New Roman" w:hAnsi="Times New Roman" w:cs="Times New Roman"/>
          <w:szCs w:val="20"/>
          <w:lang w:eastAsia="en-AU"/>
        </w:rPr>
        <w:tab/>
      </w:r>
      <w:r w:rsidRPr="00CC7050">
        <w:rPr>
          <w:rFonts w:ascii="Times New Roman" w:eastAsia="Times New Roman" w:hAnsi="Times New Roman" w:cs="Times New Roman"/>
          <w:szCs w:val="20"/>
          <w:lang w:eastAsia="en-AU"/>
        </w:rPr>
        <w:tab/>
        <w:t xml:space="preserve">In this Schedule, </w:t>
      </w:r>
      <w:r w:rsidRPr="00CC7050">
        <w:rPr>
          <w:rFonts w:ascii="Times New Roman" w:eastAsia="Times New Roman" w:hAnsi="Times New Roman" w:cs="Times New Roman"/>
          <w:b/>
          <w:bCs/>
          <w:i/>
          <w:iCs/>
          <w:szCs w:val="20"/>
          <w:lang w:eastAsia="en-AU"/>
        </w:rPr>
        <w:t xml:space="preserve">AS/NZS 4770 </w:t>
      </w:r>
      <w:r w:rsidRPr="00CC7050">
        <w:rPr>
          <w:rFonts w:ascii="Times New Roman" w:eastAsia="Times New Roman" w:hAnsi="Times New Roman" w:cs="Times New Roman"/>
          <w:szCs w:val="20"/>
          <w:lang w:eastAsia="en-AU"/>
        </w:rPr>
        <w:t>means</w:t>
      </w:r>
      <w:r w:rsidRPr="00CC7050">
        <w:rPr>
          <w:rFonts w:ascii="Times New Roman" w:eastAsia="Times New Roman" w:hAnsi="Times New Roman" w:cs="Times New Roman"/>
          <w:iCs/>
          <w:szCs w:val="20"/>
          <w:lang w:eastAsia="en-AU"/>
        </w:rPr>
        <w:t xml:space="preserve"> AS/NZS 4770:2000 ‘MF and HF radiocommunications equipment in the land mobile service utilizing single sideband suppressed carrier emission’, published by Standards Australia and Standards New Zealand</w:t>
      </w:r>
      <w:r w:rsidRPr="00CC7050">
        <w:rPr>
          <w:rFonts w:ascii="Times New Roman" w:eastAsia="Times New Roman" w:hAnsi="Times New Roman" w:cs="Times New Roman"/>
          <w:szCs w:val="20"/>
          <w:lang w:eastAsia="en-AU"/>
        </w:rPr>
        <w:t>.</w:t>
      </w:r>
    </w:p>
    <w:p w14:paraId="07E036F0" w14:textId="77777777" w:rsidR="006E204F" w:rsidRPr="00CC7050" w:rsidRDefault="006E204F" w:rsidP="006E204F">
      <w:pPr>
        <w:spacing w:before="122" w:after="0" w:line="240" w:lineRule="auto"/>
        <w:ind w:left="1985" w:hanging="851"/>
        <w:rPr>
          <w:rFonts w:ascii="Times New Roman" w:eastAsia="Times New Roman" w:hAnsi="Times New Roman" w:cs="Times New Roman"/>
          <w:iCs/>
          <w:sz w:val="18"/>
          <w:szCs w:val="20"/>
          <w:lang w:eastAsia="en-AU"/>
        </w:rPr>
      </w:pPr>
      <w:r w:rsidRPr="00CC7050">
        <w:rPr>
          <w:rFonts w:ascii="Times New Roman" w:eastAsia="Times New Roman" w:hAnsi="Times New Roman" w:cs="Times New Roman"/>
          <w:sz w:val="18"/>
          <w:szCs w:val="20"/>
          <w:lang w:eastAsia="en-AU"/>
        </w:rPr>
        <w:t>Note:</w:t>
      </w:r>
      <w:r w:rsidRPr="00CC7050">
        <w:rPr>
          <w:rFonts w:ascii="Times New Roman" w:eastAsia="Times New Roman" w:hAnsi="Times New Roman" w:cs="Times New Roman"/>
          <w:sz w:val="18"/>
          <w:szCs w:val="20"/>
          <w:lang w:eastAsia="en-AU"/>
        </w:rPr>
        <w:tab/>
        <w:t xml:space="preserve">AS/NZS 4770 may be obtained, for a fee, from a Standards Australia distributor listed on the Standards Australia website at </w:t>
      </w:r>
      <w:hyperlink r:id="rId32" w:history="1">
        <w:r w:rsidRPr="00CC7050">
          <w:rPr>
            <w:rFonts w:ascii="Times New Roman" w:eastAsia="Times New Roman" w:hAnsi="Times New Roman" w:cs="Times New Roman"/>
            <w:color w:val="0000FF"/>
            <w:sz w:val="18"/>
            <w:szCs w:val="20"/>
            <w:u w:val="single"/>
            <w:lang w:eastAsia="en-AU"/>
          </w:rPr>
          <w:t>www.standards.org.au</w:t>
        </w:r>
      </w:hyperlink>
      <w:r w:rsidRPr="00CC7050">
        <w:rPr>
          <w:rFonts w:ascii="Times New Roman" w:eastAsia="Times New Roman" w:hAnsi="Times New Roman" w:cs="Times New Roman"/>
          <w:sz w:val="18"/>
          <w:szCs w:val="20"/>
          <w:lang w:eastAsia="en-AU"/>
        </w:rPr>
        <w:t>. AS/NZS 4770 is also available to be viewed, on prior request, at an ACMA office, subject to licensing conditions.</w:t>
      </w:r>
    </w:p>
    <w:p w14:paraId="3FA83C3A" w14:textId="77777777" w:rsidR="006E204F" w:rsidRPr="00CC7050" w:rsidRDefault="006E204F" w:rsidP="006E204F">
      <w:pPr>
        <w:keepNext/>
        <w:keepLines/>
        <w:spacing w:before="280" w:after="0" w:line="240" w:lineRule="auto"/>
        <w:ind w:left="1134" w:hanging="1134"/>
        <w:outlineLvl w:val="1"/>
        <w:rPr>
          <w:rFonts w:ascii="Times New Roman" w:eastAsia="Times New Roman" w:hAnsi="Times New Roman" w:cs="Times New Roman"/>
          <w:b/>
          <w:kern w:val="28"/>
          <w:sz w:val="24"/>
          <w:szCs w:val="20"/>
          <w:lang w:eastAsia="en-AU"/>
        </w:rPr>
      </w:pPr>
      <w:bookmarkStart w:id="18" w:name="_Toc118127839"/>
      <w:r w:rsidRPr="00CC7050">
        <w:rPr>
          <w:rFonts w:ascii="Times New Roman" w:eastAsia="Times New Roman" w:hAnsi="Times New Roman" w:cs="Times New Roman"/>
          <w:b/>
          <w:kern w:val="28"/>
          <w:sz w:val="24"/>
          <w:szCs w:val="20"/>
          <w:lang w:eastAsia="en-AU"/>
        </w:rPr>
        <w:t>16  Additional definitions for MF and HF Equipment – Land Mobile Service Standard</w:t>
      </w:r>
      <w:bookmarkEnd w:id="18"/>
    </w:p>
    <w:p w14:paraId="341B48E6" w14:textId="77777777" w:rsidR="006E204F" w:rsidRPr="00CC7050" w:rsidRDefault="006E204F" w:rsidP="006E204F">
      <w:pPr>
        <w:tabs>
          <w:tab w:val="right" w:pos="1021"/>
        </w:tabs>
        <w:spacing w:before="180" w:after="0" w:line="240" w:lineRule="auto"/>
        <w:ind w:left="1134" w:hanging="1134"/>
        <w:rPr>
          <w:rFonts w:ascii="Times New Roman" w:eastAsia="Times New Roman" w:hAnsi="Times New Roman" w:cs="Times New Roman"/>
          <w:szCs w:val="20"/>
          <w:lang w:eastAsia="en-AU"/>
        </w:rPr>
      </w:pPr>
      <w:r w:rsidRPr="00CC7050">
        <w:rPr>
          <w:rFonts w:ascii="Times New Roman" w:eastAsia="Times New Roman" w:hAnsi="Times New Roman" w:cs="Times New Roman"/>
          <w:szCs w:val="20"/>
          <w:lang w:eastAsia="en-AU"/>
        </w:rPr>
        <w:tab/>
      </w:r>
      <w:r w:rsidRPr="00CC7050">
        <w:rPr>
          <w:rFonts w:ascii="Times New Roman" w:eastAsia="Times New Roman" w:hAnsi="Times New Roman" w:cs="Times New Roman"/>
          <w:szCs w:val="20"/>
          <w:lang w:eastAsia="en-AU"/>
        </w:rPr>
        <w:tab/>
        <w:t>In this Schedule:</w:t>
      </w:r>
    </w:p>
    <w:p w14:paraId="15C87281" w14:textId="77777777" w:rsidR="006E204F" w:rsidRPr="00CC7050" w:rsidRDefault="006E204F" w:rsidP="006E204F">
      <w:pPr>
        <w:spacing w:before="180" w:after="0" w:line="240" w:lineRule="auto"/>
        <w:ind w:left="1134"/>
        <w:rPr>
          <w:rFonts w:ascii="Times New Roman" w:eastAsia="Times New Roman" w:hAnsi="Times New Roman" w:cs="Times New Roman"/>
          <w:iCs/>
          <w:szCs w:val="20"/>
          <w:lang w:eastAsia="en-AU"/>
        </w:rPr>
      </w:pPr>
      <w:r w:rsidRPr="00CC7050">
        <w:rPr>
          <w:rFonts w:ascii="Times New Roman" w:eastAsia="Times New Roman" w:hAnsi="Times New Roman" w:cs="Times New Roman"/>
          <w:b/>
          <w:bCs/>
          <w:i/>
          <w:szCs w:val="20"/>
          <w:lang w:eastAsia="en-AU"/>
        </w:rPr>
        <w:t>J3E mode</w:t>
      </w:r>
      <w:r w:rsidRPr="00CC7050">
        <w:rPr>
          <w:rFonts w:ascii="Times New Roman" w:eastAsia="Times New Roman" w:hAnsi="Times New Roman" w:cs="Times New Roman"/>
          <w:iCs/>
          <w:szCs w:val="20"/>
          <w:lang w:eastAsia="en-AU"/>
        </w:rPr>
        <w:t xml:space="preserve"> means a mode of emission with the basic characteristic of a single sideband amplitude modulated suppressed carrier on a single channel, containing primarily analogue telephony information.</w:t>
      </w:r>
    </w:p>
    <w:p w14:paraId="45DD7543" w14:textId="77777777" w:rsidR="006E204F" w:rsidRPr="00CC7050" w:rsidRDefault="006E204F" w:rsidP="006E204F">
      <w:pPr>
        <w:spacing w:before="122" w:after="0" w:line="240" w:lineRule="auto"/>
        <w:ind w:left="1985" w:hanging="851"/>
        <w:rPr>
          <w:rFonts w:ascii="Times New Roman" w:eastAsia="Times New Roman" w:hAnsi="Times New Roman" w:cs="Times New Roman"/>
          <w:sz w:val="18"/>
          <w:szCs w:val="20"/>
          <w:lang w:eastAsia="en-AU"/>
        </w:rPr>
      </w:pPr>
      <w:r w:rsidRPr="00CC7050">
        <w:rPr>
          <w:rFonts w:ascii="Times New Roman" w:eastAsia="Times New Roman" w:hAnsi="Times New Roman" w:cs="Times New Roman"/>
          <w:sz w:val="18"/>
          <w:szCs w:val="20"/>
          <w:lang w:eastAsia="en-AU"/>
        </w:rPr>
        <w:t>Note:</w:t>
      </w:r>
      <w:r w:rsidRPr="00CC7050">
        <w:rPr>
          <w:rFonts w:ascii="Times New Roman" w:eastAsia="Times New Roman" w:hAnsi="Times New Roman" w:cs="Times New Roman"/>
          <w:sz w:val="18"/>
          <w:szCs w:val="20"/>
          <w:lang w:eastAsia="en-AU"/>
        </w:rPr>
        <w:tab/>
        <w:t>At the time this clause commenced, Appendix 1 of the Radio Regulations set out the method to be used for determining the designation of a radiocommunications transmitter’s emission. J3E may be part of the designation of a radiocommunications transmitter’s emission.</w:t>
      </w:r>
    </w:p>
    <w:p w14:paraId="5BE8603B" w14:textId="77777777" w:rsidR="006E204F" w:rsidRPr="00CC7050" w:rsidRDefault="006E204F" w:rsidP="006E204F">
      <w:pPr>
        <w:spacing w:before="180" w:after="0" w:line="240" w:lineRule="auto"/>
        <w:ind w:left="1134"/>
        <w:rPr>
          <w:rFonts w:ascii="Times New Roman" w:eastAsia="Times New Roman" w:hAnsi="Times New Roman" w:cs="Times New Roman"/>
          <w:iCs/>
          <w:szCs w:val="20"/>
          <w:lang w:eastAsia="en-AU"/>
        </w:rPr>
      </w:pPr>
      <w:r w:rsidRPr="00CC7050">
        <w:rPr>
          <w:rFonts w:ascii="Times New Roman" w:eastAsia="Times New Roman" w:hAnsi="Times New Roman" w:cs="Times New Roman"/>
          <w:b/>
          <w:bCs/>
          <w:i/>
          <w:szCs w:val="20"/>
          <w:lang w:eastAsia="en-AU"/>
        </w:rPr>
        <w:t>MF and HF land mobile equipment</w:t>
      </w:r>
      <w:r w:rsidRPr="00CC7050">
        <w:rPr>
          <w:rFonts w:ascii="Times New Roman" w:eastAsia="Times New Roman" w:hAnsi="Times New Roman" w:cs="Times New Roman"/>
          <w:iCs/>
          <w:szCs w:val="20"/>
          <w:lang w:eastAsia="en-AU"/>
        </w:rPr>
        <w:t xml:space="preserve"> means equipment that is:</w:t>
      </w:r>
    </w:p>
    <w:p w14:paraId="7CC0AFEA" w14:textId="77777777" w:rsidR="006E204F" w:rsidRPr="00CC7050" w:rsidRDefault="006E204F" w:rsidP="006E204F">
      <w:pPr>
        <w:tabs>
          <w:tab w:val="right" w:pos="1531"/>
        </w:tabs>
        <w:spacing w:before="40" w:after="0" w:line="240" w:lineRule="auto"/>
        <w:ind w:left="1644" w:hanging="1644"/>
        <w:rPr>
          <w:rFonts w:ascii="Times New Roman" w:eastAsia="Times New Roman" w:hAnsi="Times New Roman" w:cs="Times New Roman"/>
          <w:szCs w:val="20"/>
          <w:lang w:eastAsia="en-AU"/>
        </w:rPr>
      </w:pPr>
      <w:r w:rsidRPr="00CC7050">
        <w:rPr>
          <w:rFonts w:ascii="Times New Roman" w:eastAsia="Times New Roman" w:hAnsi="Times New Roman" w:cs="Times New Roman"/>
          <w:szCs w:val="20"/>
          <w:lang w:eastAsia="en-AU"/>
        </w:rPr>
        <w:tab/>
        <w:t>(a)</w:t>
      </w:r>
      <w:r w:rsidRPr="00CC7050">
        <w:rPr>
          <w:rFonts w:ascii="Times New Roman" w:eastAsia="Times New Roman" w:hAnsi="Times New Roman" w:cs="Times New Roman"/>
          <w:szCs w:val="20"/>
          <w:lang w:eastAsia="en-AU"/>
        </w:rPr>
        <w:tab/>
        <w:t>used with a land mobile service; and</w:t>
      </w:r>
    </w:p>
    <w:p w14:paraId="0729A736" w14:textId="77777777" w:rsidR="006E204F" w:rsidRPr="00CC7050" w:rsidRDefault="006E204F" w:rsidP="006E204F">
      <w:pPr>
        <w:tabs>
          <w:tab w:val="right" w:pos="1531"/>
        </w:tabs>
        <w:spacing w:before="40" w:after="0" w:line="240" w:lineRule="auto"/>
        <w:ind w:left="1644" w:hanging="1644"/>
        <w:rPr>
          <w:rFonts w:ascii="Times New Roman" w:eastAsia="Times New Roman" w:hAnsi="Times New Roman" w:cs="Times New Roman"/>
          <w:szCs w:val="20"/>
          <w:lang w:eastAsia="en-AU"/>
        </w:rPr>
      </w:pPr>
      <w:r w:rsidRPr="00CC7050">
        <w:rPr>
          <w:rFonts w:ascii="Times New Roman" w:eastAsia="Times New Roman" w:hAnsi="Times New Roman" w:cs="Times New Roman"/>
          <w:szCs w:val="20"/>
          <w:lang w:eastAsia="en-AU"/>
        </w:rPr>
        <w:tab/>
        <w:t>(b)</w:t>
      </w:r>
      <w:r w:rsidRPr="00CC7050">
        <w:rPr>
          <w:rFonts w:ascii="Times New Roman" w:eastAsia="Times New Roman" w:hAnsi="Times New Roman" w:cs="Times New Roman"/>
          <w:szCs w:val="20"/>
          <w:lang w:eastAsia="en-AU"/>
        </w:rPr>
        <w:tab/>
        <w:t>operated in the frequency band 2 MHz to 30 MHz; and</w:t>
      </w:r>
    </w:p>
    <w:p w14:paraId="64007830" w14:textId="77777777" w:rsidR="006E204F" w:rsidRPr="00CC7050" w:rsidRDefault="006E204F" w:rsidP="006E204F">
      <w:pPr>
        <w:tabs>
          <w:tab w:val="right" w:pos="1531"/>
        </w:tabs>
        <w:spacing w:before="40" w:after="0" w:line="240" w:lineRule="auto"/>
        <w:ind w:left="1644" w:hanging="1644"/>
        <w:rPr>
          <w:rFonts w:ascii="Times New Roman" w:eastAsia="Times New Roman" w:hAnsi="Times New Roman" w:cs="Times New Roman"/>
          <w:szCs w:val="20"/>
          <w:lang w:eastAsia="en-AU"/>
        </w:rPr>
      </w:pPr>
      <w:r w:rsidRPr="00CC7050">
        <w:rPr>
          <w:rFonts w:ascii="Times New Roman" w:eastAsia="Times New Roman" w:hAnsi="Times New Roman" w:cs="Times New Roman"/>
          <w:szCs w:val="20"/>
          <w:lang w:eastAsia="en-AU"/>
        </w:rPr>
        <w:tab/>
        <w:t>(c)</w:t>
      </w:r>
      <w:r w:rsidRPr="00CC7050">
        <w:rPr>
          <w:rFonts w:ascii="Times New Roman" w:eastAsia="Times New Roman" w:hAnsi="Times New Roman" w:cs="Times New Roman"/>
          <w:szCs w:val="20"/>
          <w:lang w:eastAsia="en-AU"/>
        </w:rPr>
        <w:tab/>
        <w:t>operated in J3E mode.</w:t>
      </w:r>
    </w:p>
    <w:p w14:paraId="010FC4C6" w14:textId="77777777" w:rsidR="006E204F" w:rsidRPr="00CC7050" w:rsidRDefault="006E204F" w:rsidP="006E204F">
      <w:pPr>
        <w:spacing w:before="122" w:after="0" w:line="240" w:lineRule="auto"/>
        <w:ind w:left="1985" w:hanging="851"/>
        <w:rPr>
          <w:rFonts w:ascii="Times New Roman" w:eastAsia="Times New Roman" w:hAnsi="Times New Roman" w:cs="Times New Roman"/>
          <w:sz w:val="18"/>
          <w:szCs w:val="20"/>
          <w:lang w:eastAsia="en-AU"/>
        </w:rPr>
      </w:pPr>
      <w:r w:rsidRPr="00CC7050">
        <w:rPr>
          <w:rFonts w:ascii="Times New Roman" w:eastAsia="Times New Roman" w:hAnsi="Times New Roman" w:cs="Times New Roman"/>
          <w:sz w:val="18"/>
          <w:szCs w:val="20"/>
          <w:lang w:eastAsia="en-AU"/>
        </w:rPr>
        <w:t>Note 1:</w:t>
      </w:r>
      <w:r w:rsidRPr="00CC7050">
        <w:rPr>
          <w:rFonts w:ascii="Times New Roman" w:eastAsia="Times New Roman" w:hAnsi="Times New Roman" w:cs="Times New Roman"/>
          <w:sz w:val="18"/>
          <w:szCs w:val="20"/>
          <w:lang w:eastAsia="en-AU"/>
        </w:rPr>
        <w:tab/>
        <w:t xml:space="preserve">At the time this clause commenced, a number of expressions used in this Part were defined in the </w:t>
      </w:r>
      <w:r w:rsidRPr="00CC7050">
        <w:rPr>
          <w:rFonts w:ascii="Times New Roman" w:eastAsia="Times New Roman" w:hAnsi="Times New Roman" w:cs="Times New Roman"/>
          <w:i/>
          <w:iCs/>
          <w:sz w:val="18"/>
          <w:szCs w:val="20"/>
          <w:lang w:eastAsia="en-AU"/>
        </w:rPr>
        <w:t>Radiocommunications (Interpretation) Determination 2015</w:t>
      </w:r>
      <w:r w:rsidRPr="00CC7050">
        <w:rPr>
          <w:rFonts w:ascii="Times New Roman" w:eastAsia="Times New Roman" w:hAnsi="Times New Roman" w:cs="Times New Roman"/>
          <w:sz w:val="18"/>
          <w:szCs w:val="20"/>
          <w:lang w:eastAsia="en-AU"/>
        </w:rPr>
        <w:t>, including:</w:t>
      </w:r>
    </w:p>
    <w:p w14:paraId="54FC92A8" w14:textId="77777777" w:rsidR="006E204F" w:rsidRPr="00CC7050" w:rsidRDefault="006E204F" w:rsidP="006E204F">
      <w:pPr>
        <w:pStyle w:val="notepara"/>
      </w:pPr>
      <w:r w:rsidRPr="00CC7050">
        <w:t>(a)</w:t>
      </w:r>
      <w:r w:rsidRPr="00CC7050">
        <w:tab/>
        <w:t>land mobile service;</w:t>
      </w:r>
    </w:p>
    <w:p w14:paraId="78930FBF" w14:textId="77777777" w:rsidR="006E204F" w:rsidRPr="00CC7050" w:rsidRDefault="006E204F" w:rsidP="006E204F">
      <w:pPr>
        <w:pStyle w:val="notepara"/>
      </w:pPr>
      <w:r w:rsidRPr="00CC7050">
        <w:t>(b)</w:t>
      </w:r>
      <w:r w:rsidRPr="00CC7050">
        <w:tab/>
        <w:t>single sideband.</w:t>
      </w:r>
    </w:p>
    <w:p w14:paraId="3CCFFA17" w14:textId="77777777" w:rsidR="006E204F" w:rsidRPr="00CC7050" w:rsidRDefault="006E204F" w:rsidP="006E204F">
      <w:pPr>
        <w:spacing w:before="122" w:after="0" w:line="240" w:lineRule="auto"/>
        <w:ind w:left="1985" w:hanging="851"/>
        <w:rPr>
          <w:rFonts w:ascii="Times New Roman" w:eastAsia="Times New Roman" w:hAnsi="Times New Roman" w:cs="Times New Roman"/>
          <w:sz w:val="18"/>
          <w:szCs w:val="20"/>
          <w:lang w:eastAsia="en-AU"/>
        </w:rPr>
      </w:pPr>
      <w:r w:rsidRPr="00CC7050">
        <w:rPr>
          <w:rFonts w:ascii="Times New Roman" w:eastAsia="Times New Roman" w:hAnsi="Times New Roman" w:cs="Times New Roman"/>
          <w:sz w:val="18"/>
          <w:szCs w:val="20"/>
          <w:lang w:eastAsia="en-AU"/>
        </w:rPr>
        <w:t>Note 2:</w:t>
      </w:r>
      <w:r w:rsidRPr="00CC7050">
        <w:rPr>
          <w:rFonts w:ascii="Times New Roman" w:eastAsia="Times New Roman" w:hAnsi="Times New Roman" w:cs="Times New Roman"/>
          <w:sz w:val="18"/>
          <w:szCs w:val="20"/>
          <w:lang w:eastAsia="en-AU"/>
        </w:rPr>
        <w:tab/>
        <w:t xml:space="preserve">In this Part, “carrier” is not intended to have the meaning given by the </w:t>
      </w:r>
      <w:r w:rsidRPr="00CC7050">
        <w:rPr>
          <w:rFonts w:ascii="Times New Roman" w:eastAsia="Times New Roman" w:hAnsi="Times New Roman" w:cs="Times New Roman"/>
          <w:i/>
          <w:iCs/>
          <w:sz w:val="18"/>
          <w:szCs w:val="20"/>
          <w:lang w:eastAsia="en-AU"/>
        </w:rPr>
        <w:t>Radiocommunications (Interpretation) Determination 2015</w:t>
      </w:r>
      <w:r w:rsidRPr="00CC7050">
        <w:rPr>
          <w:rFonts w:ascii="Times New Roman" w:eastAsia="Times New Roman" w:hAnsi="Times New Roman" w:cs="Times New Roman"/>
          <w:sz w:val="18"/>
          <w:szCs w:val="20"/>
          <w:lang w:eastAsia="en-AU"/>
        </w:rPr>
        <w:t>.</w:t>
      </w:r>
    </w:p>
    <w:p w14:paraId="11BA06D2" w14:textId="77777777" w:rsidR="006E204F" w:rsidRPr="00CC7050" w:rsidRDefault="006E204F" w:rsidP="006E204F">
      <w:pPr>
        <w:keepNext/>
        <w:spacing w:before="240" w:line="257" w:lineRule="auto"/>
        <w:outlineLvl w:val="0"/>
        <w:rPr>
          <w:rFonts w:ascii="Times New Roman" w:hAnsi="Times New Roman" w:cs="Times New Roman"/>
          <w:b/>
          <w:bCs/>
          <w:sz w:val="28"/>
          <w:szCs w:val="28"/>
        </w:rPr>
      </w:pPr>
      <w:bookmarkStart w:id="19" w:name="_Toc118127840"/>
      <w:r w:rsidRPr="00CC7050">
        <w:rPr>
          <w:rFonts w:ascii="Times New Roman" w:hAnsi="Times New Roman" w:cs="Times New Roman"/>
          <w:b/>
          <w:bCs/>
          <w:sz w:val="28"/>
          <w:szCs w:val="28"/>
        </w:rPr>
        <w:lastRenderedPageBreak/>
        <w:t>Part 6—Paging Service Equipment Standard</w:t>
      </w:r>
      <w:bookmarkEnd w:id="19"/>
    </w:p>
    <w:p w14:paraId="28A45E30" w14:textId="77777777" w:rsidR="006E204F" w:rsidRPr="00CC7050" w:rsidRDefault="006E204F" w:rsidP="006E204F">
      <w:pPr>
        <w:keepNext/>
        <w:keepLines/>
        <w:spacing w:before="280" w:after="0" w:line="240" w:lineRule="auto"/>
        <w:ind w:left="1134" w:hanging="1134"/>
        <w:outlineLvl w:val="1"/>
        <w:rPr>
          <w:rFonts w:ascii="Times New Roman" w:eastAsia="Times New Roman" w:hAnsi="Times New Roman" w:cs="Times New Roman"/>
          <w:b/>
          <w:kern w:val="28"/>
          <w:sz w:val="24"/>
          <w:szCs w:val="20"/>
          <w:lang w:eastAsia="en-AU"/>
        </w:rPr>
      </w:pPr>
      <w:bookmarkStart w:id="20" w:name="_Toc118127841"/>
      <w:r w:rsidRPr="00CC7050">
        <w:rPr>
          <w:rFonts w:ascii="Times New Roman" w:eastAsia="Times New Roman" w:hAnsi="Times New Roman" w:cs="Times New Roman"/>
          <w:b/>
          <w:kern w:val="28"/>
          <w:sz w:val="24"/>
          <w:szCs w:val="20"/>
          <w:lang w:eastAsia="en-AU"/>
        </w:rPr>
        <w:t>17  ETSI EN 300 224</w:t>
      </w:r>
      <w:bookmarkEnd w:id="20"/>
    </w:p>
    <w:p w14:paraId="44BE1E3F" w14:textId="77777777" w:rsidR="006E204F" w:rsidRPr="00CC7050" w:rsidRDefault="006E204F" w:rsidP="006E204F">
      <w:pPr>
        <w:tabs>
          <w:tab w:val="right" w:pos="1021"/>
        </w:tabs>
        <w:spacing w:before="180" w:after="0" w:line="240" w:lineRule="auto"/>
        <w:ind w:left="1134" w:hanging="1134"/>
        <w:rPr>
          <w:rFonts w:ascii="Times New Roman" w:eastAsia="Times New Roman" w:hAnsi="Times New Roman" w:cs="Times New Roman"/>
          <w:szCs w:val="20"/>
          <w:lang w:eastAsia="en-AU"/>
        </w:rPr>
      </w:pPr>
      <w:r w:rsidRPr="00CC7050">
        <w:rPr>
          <w:rFonts w:ascii="Times New Roman" w:eastAsia="Times New Roman" w:hAnsi="Times New Roman" w:cs="Times New Roman"/>
          <w:szCs w:val="20"/>
          <w:lang w:eastAsia="en-AU"/>
        </w:rPr>
        <w:tab/>
      </w:r>
      <w:r w:rsidRPr="00CC7050">
        <w:rPr>
          <w:rFonts w:ascii="Times New Roman" w:eastAsia="Times New Roman" w:hAnsi="Times New Roman" w:cs="Times New Roman"/>
          <w:szCs w:val="20"/>
          <w:lang w:eastAsia="en-AU"/>
        </w:rPr>
        <w:tab/>
        <w:t xml:space="preserve">In this Schedule, </w:t>
      </w:r>
      <w:r w:rsidRPr="00CC7050">
        <w:rPr>
          <w:rFonts w:ascii="Times New Roman" w:eastAsia="Times New Roman" w:hAnsi="Times New Roman" w:cs="Times New Roman"/>
          <w:b/>
          <w:bCs/>
          <w:i/>
          <w:iCs/>
          <w:szCs w:val="20"/>
          <w:lang w:eastAsia="en-AU"/>
        </w:rPr>
        <w:t xml:space="preserve">ETSI EN 300 224 </w:t>
      </w:r>
      <w:r w:rsidRPr="00CC7050">
        <w:rPr>
          <w:rFonts w:ascii="Times New Roman" w:eastAsia="Times New Roman" w:hAnsi="Times New Roman" w:cs="Times New Roman"/>
          <w:szCs w:val="20"/>
          <w:lang w:eastAsia="en-AU"/>
        </w:rPr>
        <w:t>means</w:t>
      </w:r>
      <w:r w:rsidRPr="00CC7050">
        <w:rPr>
          <w:rFonts w:ascii="Times New Roman" w:eastAsia="Times New Roman" w:hAnsi="Times New Roman" w:cs="Times New Roman"/>
          <w:iCs/>
          <w:szCs w:val="20"/>
          <w:lang w:eastAsia="en-AU"/>
        </w:rPr>
        <w:t xml:space="preserve"> ETSI EN 300 224 V2.1.1 (2017-06) ‘Land Mobile Service; Radio Equipment for use in a Paging Service operating within the frequency range 25 MHz – 470 MHz; Harmonised Standard covering the essential requirements of article 3.2 of Directive 2014/53/EU’, published by the European Telecommunications Standards Institute</w:t>
      </w:r>
      <w:r w:rsidRPr="00CC7050">
        <w:rPr>
          <w:rFonts w:ascii="Times New Roman" w:eastAsia="Times New Roman" w:hAnsi="Times New Roman" w:cs="Times New Roman"/>
          <w:szCs w:val="20"/>
          <w:lang w:eastAsia="en-AU"/>
        </w:rPr>
        <w:t>.</w:t>
      </w:r>
    </w:p>
    <w:p w14:paraId="4C9B2350" w14:textId="77777777" w:rsidR="006E204F" w:rsidRPr="00CC7050" w:rsidRDefault="006E204F" w:rsidP="006E204F">
      <w:pPr>
        <w:spacing w:before="122" w:after="0" w:line="240" w:lineRule="auto"/>
        <w:ind w:left="1985" w:hanging="851"/>
        <w:rPr>
          <w:rFonts w:ascii="Times New Roman" w:eastAsia="Times New Roman" w:hAnsi="Times New Roman" w:cs="Times New Roman"/>
          <w:iCs/>
          <w:sz w:val="18"/>
          <w:szCs w:val="20"/>
          <w:lang w:eastAsia="en-AU"/>
        </w:rPr>
      </w:pPr>
      <w:r w:rsidRPr="00CC7050">
        <w:rPr>
          <w:rFonts w:ascii="Times New Roman" w:eastAsia="Times New Roman" w:hAnsi="Times New Roman" w:cs="Times New Roman"/>
          <w:sz w:val="18"/>
          <w:szCs w:val="20"/>
          <w:lang w:eastAsia="en-AU"/>
        </w:rPr>
        <w:t>Note:</w:t>
      </w:r>
      <w:r w:rsidRPr="00CC7050">
        <w:rPr>
          <w:rFonts w:ascii="Times New Roman" w:eastAsia="Times New Roman" w:hAnsi="Times New Roman" w:cs="Times New Roman"/>
          <w:sz w:val="18"/>
          <w:szCs w:val="20"/>
          <w:lang w:eastAsia="en-AU"/>
        </w:rPr>
        <w:tab/>
        <w:t xml:space="preserve">ETSI EN 300 224 is available, free of charge, from the website of the European Telecommunications Standards Institute at </w:t>
      </w:r>
      <w:hyperlink r:id="rId33" w:history="1">
        <w:r w:rsidRPr="00CC7050">
          <w:rPr>
            <w:rStyle w:val="Hyperlink"/>
            <w:rFonts w:ascii="Times New Roman" w:eastAsia="Times New Roman" w:hAnsi="Times New Roman" w:cs="Times New Roman"/>
            <w:sz w:val="18"/>
            <w:szCs w:val="20"/>
            <w:lang w:eastAsia="en-AU"/>
          </w:rPr>
          <w:t>www.etsi.org</w:t>
        </w:r>
      </w:hyperlink>
      <w:r w:rsidRPr="00CC7050">
        <w:rPr>
          <w:rFonts w:ascii="Times New Roman" w:eastAsia="Times New Roman" w:hAnsi="Times New Roman" w:cs="Times New Roman"/>
          <w:sz w:val="18"/>
          <w:szCs w:val="20"/>
          <w:lang w:eastAsia="en-AU"/>
        </w:rPr>
        <w:t xml:space="preserve">. </w:t>
      </w:r>
    </w:p>
    <w:p w14:paraId="76A69863" w14:textId="01CB2B6D" w:rsidR="006E204F" w:rsidRPr="00CC7050" w:rsidRDefault="006E204F" w:rsidP="006E204F">
      <w:pPr>
        <w:tabs>
          <w:tab w:val="right" w:pos="1021"/>
        </w:tabs>
        <w:spacing w:before="180" w:after="0" w:line="240" w:lineRule="auto"/>
        <w:ind w:left="1134" w:hanging="1134"/>
        <w:rPr>
          <w:rFonts w:ascii="Times New Roman" w:eastAsia="Times New Roman" w:hAnsi="Times New Roman" w:cs="Times New Roman"/>
          <w:b/>
          <w:kern w:val="28"/>
          <w:sz w:val="24"/>
          <w:szCs w:val="20"/>
          <w:lang w:eastAsia="en-AU"/>
        </w:rPr>
      </w:pPr>
      <w:proofErr w:type="gramStart"/>
      <w:r w:rsidRPr="00CC7050">
        <w:rPr>
          <w:rFonts w:ascii="Times New Roman" w:eastAsia="Times New Roman" w:hAnsi="Times New Roman" w:cs="Times New Roman"/>
          <w:b/>
          <w:kern w:val="28"/>
          <w:sz w:val="24"/>
          <w:szCs w:val="20"/>
          <w:lang w:eastAsia="en-AU"/>
        </w:rPr>
        <w:t>18  Additional</w:t>
      </w:r>
      <w:proofErr w:type="gramEnd"/>
      <w:r w:rsidRPr="00CC7050">
        <w:rPr>
          <w:rFonts w:ascii="Times New Roman" w:eastAsia="Times New Roman" w:hAnsi="Times New Roman" w:cs="Times New Roman"/>
          <w:b/>
          <w:kern w:val="28"/>
          <w:sz w:val="24"/>
          <w:szCs w:val="20"/>
          <w:lang w:eastAsia="en-AU"/>
        </w:rPr>
        <w:t xml:space="preserve"> definition for Paging Service Equipment Standard</w:t>
      </w:r>
    </w:p>
    <w:p w14:paraId="26386B17" w14:textId="2F7A602D" w:rsidR="006E204F" w:rsidRPr="00CC7050" w:rsidRDefault="006E204F" w:rsidP="00900C4E">
      <w:pPr>
        <w:tabs>
          <w:tab w:val="right" w:pos="1021"/>
        </w:tabs>
        <w:spacing w:before="180" w:after="0" w:line="240" w:lineRule="auto"/>
        <w:ind w:left="1134" w:hanging="1134"/>
        <w:rPr>
          <w:rFonts w:ascii="Times New Roman" w:eastAsia="Times New Roman" w:hAnsi="Times New Roman" w:cs="Times New Roman"/>
          <w:iCs/>
          <w:szCs w:val="20"/>
          <w:lang w:eastAsia="en-AU"/>
        </w:rPr>
      </w:pPr>
      <w:r w:rsidRPr="00CC7050">
        <w:rPr>
          <w:rFonts w:ascii="Times New Roman" w:eastAsia="Times New Roman" w:hAnsi="Times New Roman" w:cs="Times New Roman"/>
          <w:szCs w:val="20"/>
          <w:lang w:eastAsia="en-AU"/>
        </w:rPr>
        <w:tab/>
      </w:r>
      <w:r w:rsidRPr="00CC7050">
        <w:rPr>
          <w:rFonts w:ascii="Times New Roman" w:eastAsia="Times New Roman" w:hAnsi="Times New Roman" w:cs="Times New Roman"/>
          <w:szCs w:val="20"/>
          <w:lang w:eastAsia="en-AU"/>
        </w:rPr>
        <w:tab/>
        <w:t>In this Schedule</w:t>
      </w:r>
      <w:r w:rsidR="00900C4E">
        <w:rPr>
          <w:rFonts w:ascii="Times New Roman" w:eastAsia="Times New Roman" w:hAnsi="Times New Roman" w:cs="Times New Roman"/>
          <w:szCs w:val="20"/>
          <w:lang w:eastAsia="en-AU"/>
        </w:rPr>
        <w:t>,</w:t>
      </w:r>
      <w:r w:rsidR="000F4FDA">
        <w:rPr>
          <w:rFonts w:ascii="Times New Roman" w:eastAsia="Times New Roman" w:hAnsi="Times New Roman" w:cs="Times New Roman"/>
          <w:szCs w:val="20"/>
          <w:lang w:eastAsia="en-AU"/>
        </w:rPr>
        <w:t xml:space="preserve"> </w:t>
      </w:r>
      <w:r w:rsidRPr="00CC7050">
        <w:rPr>
          <w:rFonts w:ascii="Times New Roman" w:eastAsia="Times New Roman" w:hAnsi="Times New Roman" w:cs="Times New Roman"/>
          <w:b/>
          <w:bCs/>
          <w:i/>
          <w:szCs w:val="20"/>
          <w:lang w:eastAsia="en-AU"/>
        </w:rPr>
        <w:t xml:space="preserve">paging service equipment </w:t>
      </w:r>
      <w:r w:rsidRPr="00CC7050">
        <w:rPr>
          <w:rFonts w:ascii="Times New Roman" w:eastAsia="Times New Roman" w:hAnsi="Times New Roman" w:cs="Times New Roman"/>
          <w:iCs/>
          <w:szCs w:val="20"/>
          <w:lang w:eastAsia="en-AU"/>
        </w:rPr>
        <w:t>means equipment that is:</w:t>
      </w:r>
    </w:p>
    <w:p w14:paraId="5D711550" w14:textId="77777777" w:rsidR="006E204F" w:rsidRPr="00CC7050" w:rsidRDefault="006E204F" w:rsidP="006E204F">
      <w:pPr>
        <w:tabs>
          <w:tab w:val="right" w:pos="1531"/>
        </w:tabs>
        <w:spacing w:before="40" w:after="0" w:line="240" w:lineRule="auto"/>
        <w:ind w:left="1644" w:hanging="1644"/>
        <w:rPr>
          <w:rFonts w:ascii="Times New Roman" w:eastAsia="Times New Roman" w:hAnsi="Times New Roman" w:cs="Times New Roman"/>
          <w:iCs/>
          <w:szCs w:val="20"/>
          <w:lang w:eastAsia="en-AU"/>
        </w:rPr>
      </w:pPr>
      <w:r w:rsidRPr="00CC7050">
        <w:rPr>
          <w:rFonts w:ascii="Times New Roman" w:eastAsia="Times New Roman" w:hAnsi="Times New Roman" w:cs="Times New Roman"/>
          <w:iCs/>
          <w:szCs w:val="20"/>
          <w:lang w:eastAsia="en-AU"/>
        </w:rPr>
        <w:tab/>
        <w:t>(a)</w:t>
      </w:r>
      <w:r w:rsidRPr="00CC7050">
        <w:rPr>
          <w:rFonts w:ascii="Times New Roman" w:eastAsia="Times New Roman" w:hAnsi="Times New Roman" w:cs="Times New Roman"/>
          <w:iCs/>
          <w:szCs w:val="20"/>
          <w:lang w:eastAsia="en-AU"/>
        </w:rPr>
        <w:tab/>
        <w:t>a paging system station; and</w:t>
      </w:r>
    </w:p>
    <w:p w14:paraId="564B9499" w14:textId="77777777" w:rsidR="006E204F" w:rsidRPr="00CC7050" w:rsidRDefault="006E204F" w:rsidP="006E204F">
      <w:pPr>
        <w:tabs>
          <w:tab w:val="right" w:pos="1531"/>
        </w:tabs>
        <w:spacing w:before="40" w:after="0" w:line="240" w:lineRule="auto"/>
        <w:ind w:left="1644" w:hanging="1644"/>
        <w:rPr>
          <w:rFonts w:ascii="Times New Roman" w:eastAsia="Times New Roman" w:hAnsi="Times New Roman" w:cs="Times New Roman"/>
          <w:iCs/>
          <w:szCs w:val="20"/>
          <w:lang w:eastAsia="en-AU"/>
        </w:rPr>
      </w:pPr>
      <w:r w:rsidRPr="00CC7050">
        <w:rPr>
          <w:rFonts w:ascii="Times New Roman" w:eastAsia="Times New Roman" w:hAnsi="Times New Roman" w:cs="Times New Roman"/>
          <w:iCs/>
          <w:szCs w:val="20"/>
          <w:lang w:eastAsia="en-AU"/>
        </w:rPr>
        <w:tab/>
        <w:t>(b)</w:t>
      </w:r>
      <w:r w:rsidRPr="00CC7050">
        <w:rPr>
          <w:rFonts w:ascii="Times New Roman" w:eastAsia="Times New Roman" w:hAnsi="Times New Roman" w:cs="Times New Roman"/>
          <w:iCs/>
          <w:szCs w:val="20"/>
          <w:lang w:eastAsia="en-AU"/>
        </w:rPr>
        <w:tab/>
        <w:t>operated on a frequency band set out in ETSI EN 300 224.</w:t>
      </w:r>
    </w:p>
    <w:p w14:paraId="2C90990F" w14:textId="77777777" w:rsidR="006E204F" w:rsidRPr="00CC7050" w:rsidRDefault="006E204F" w:rsidP="006E204F">
      <w:pPr>
        <w:spacing w:before="122" w:after="0" w:line="240" w:lineRule="auto"/>
        <w:ind w:left="1985" w:hanging="851"/>
        <w:rPr>
          <w:rFonts w:ascii="Times New Roman" w:eastAsia="Times New Roman" w:hAnsi="Times New Roman" w:cs="Times New Roman"/>
          <w:sz w:val="18"/>
          <w:szCs w:val="20"/>
          <w:lang w:eastAsia="en-AU"/>
        </w:rPr>
      </w:pPr>
      <w:r w:rsidRPr="00CC7050">
        <w:rPr>
          <w:rFonts w:ascii="Times New Roman" w:eastAsia="Times New Roman" w:hAnsi="Times New Roman" w:cs="Times New Roman"/>
          <w:sz w:val="18"/>
          <w:szCs w:val="20"/>
          <w:lang w:eastAsia="en-AU"/>
        </w:rPr>
        <w:t>Note:</w:t>
      </w:r>
      <w:r w:rsidRPr="00CC7050">
        <w:rPr>
          <w:rFonts w:ascii="Times New Roman" w:eastAsia="Times New Roman" w:hAnsi="Times New Roman" w:cs="Times New Roman"/>
          <w:sz w:val="18"/>
          <w:szCs w:val="20"/>
          <w:lang w:eastAsia="en-AU"/>
        </w:rPr>
        <w:tab/>
        <w:t xml:space="preserve">At the time this clause commenced, </w:t>
      </w:r>
      <w:r w:rsidRPr="00CC7050">
        <w:rPr>
          <w:rFonts w:ascii="Times New Roman" w:eastAsia="Times New Roman" w:hAnsi="Times New Roman" w:cs="Times New Roman"/>
          <w:b/>
          <w:bCs/>
          <w:i/>
          <w:iCs/>
          <w:sz w:val="18"/>
          <w:szCs w:val="20"/>
          <w:lang w:eastAsia="en-AU"/>
        </w:rPr>
        <w:t xml:space="preserve">paging system station </w:t>
      </w:r>
      <w:r w:rsidRPr="00CC7050">
        <w:rPr>
          <w:rFonts w:ascii="Times New Roman" w:eastAsia="Times New Roman" w:hAnsi="Times New Roman" w:cs="Times New Roman"/>
          <w:sz w:val="18"/>
          <w:szCs w:val="20"/>
          <w:lang w:eastAsia="en-AU"/>
        </w:rPr>
        <w:t xml:space="preserve">was defined in the </w:t>
      </w:r>
      <w:r w:rsidRPr="00CC7050">
        <w:rPr>
          <w:rFonts w:ascii="Times New Roman" w:eastAsia="Times New Roman" w:hAnsi="Times New Roman" w:cs="Times New Roman"/>
          <w:i/>
          <w:iCs/>
          <w:sz w:val="18"/>
          <w:szCs w:val="20"/>
          <w:lang w:eastAsia="en-AU"/>
        </w:rPr>
        <w:t>Radiocommunications (Interpretation) Determination 2015</w:t>
      </w:r>
      <w:r w:rsidRPr="00CC7050">
        <w:rPr>
          <w:rFonts w:ascii="Times New Roman" w:eastAsia="Times New Roman" w:hAnsi="Times New Roman" w:cs="Times New Roman"/>
          <w:sz w:val="18"/>
          <w:szCs w:val="20"/>
          <w:lang w:eastAsia="en-AU"/>
        </w:rPr>
        <w:t>.</w:t>
      </w:r>
    </w:p>
    <w:p w14:paraId="424CA85E" w14:textId="77777777" w:rsidR="006E204F" w:rsidRPr="00CC7050" w:rsidRDefault="006E204F" w:rsidP="006E204F">
      <w:pPr>
        <w:keepNext/>
        <w:keepLines/>
        <w:spacing w:before="280" w:after="0" w:line="240" w:lineRule="auto"/>
        <w:ind w:left="1134" w:hanging="1134"/>
        <w:outlineLvl w:val="1"/>
        <w:rPr>
          <w:rFonts w:ascii="Times New Roman" w:eastAsia="Times New Roman" w:hAnsi="Times New Roman" w:cs="Times New Roman"/>
          <w:b/>
          <w:kern w:val="28"/>
          <w:sz w:val="24"/>
          <w:szCs w:val="20"/>
          <w:lang w:eastAsia="en-AU"/>
        </w:rPr>
      </w:pPr>
      <w:bookmarkStart w:id="21" w:name="_Toc118127842"/>
      <w:r w:rsidRPr="00CC7050">
        <w:rPr>
          <w:rFonts w:ascii="Times New Roman" w:eastAsia="Times New Roman" w:hAnsi="Times New Roman" w:cs="Times New Roman"/>
          <w:b/>
          <w:kern w:val="28"/>
          <w:sz w:val="24"/>
          <w:szCs w:val="20"/>
          <w:lang w:eastAsia="en-AU"/>
        </w:rPr>
        <w:t>19  Modification of ETSI EN 300 224</w:t>
      </w:r>
      <w:bookmarkEnd w:id="21"/>
    </w:p>
    <w:p w14:paraId="11E408C6" w14:textId="77777777" w:rsidR="006E204F" w:rsidRPr="00CC7050" w:rsidRDefault="006E204F" w:rsidP="006E204F">
      <w:pPr>
        <w:tabs>
          <w:tab w:val="right" w:pos="1021"/>
        </w:tabs>
        <w:spacing w:before="180" w:after="0" w:line="240" w:lineRule="auto"/>
        <w:ind w:left="1134" w:hanging="1134"/>
        <w:rPr>
          <w:rFonts w:ascii="Times New Roman" w:eastAsia="Times New Roman" w:hAnsi="Times New Roman" w:cs="Times New Roman"/>
          <w:szCs w:val="20"/>
          <w:lang w:eastAsia="en-AU"/>
        </w:rPr>
      </w:pPr>
      <w:r w:rsidRPr="00CC7050">
        <w:rPr>
          <w:rFonts w:ascii="Times New Roman" w:eastAsia="Times New Roman" w:hAnsi="Times New Roman" w:cs="Times New Roman"/>
          <w:szCs w:val="20"/>
          <w:lang w:eastAsia="en-AU"/>
        </w:rPr>
        <w:tab/>
        <w:t>(1)</w:t>
      </w:r>
      <w:r w:rsidRPr="00CC7050">
        <w:rPr>
          <w:rFonts w:ascii="Times New Roman" w:eastAsia="Times New Roman" w:hAnsi="Times New Roman" w:cs="Times New Roman"/>
          <w:szCs w:val="20"/>
          <w:lang w:eastAsia="en-AU"/>
        </w:rPr>
        <w:tab/>
        <w:t>This clause modifies ETSI EN 300 224 for the purposes of the Paging Service Equipment Standard.</w:t>
      </w:r>
    </w:p>
    <w:p w14:paraId="7431599C" w14:textId="77777777" w:rsidR="006E204F" w:rsidRPr="00CC7050" w:rsidRDefault="006E204F" w:rsidP="006E204F">
      <w:pPr>
        <w:tabs>
          <w:tab w:val="right" w:pos="1021"/>
        </w:tabs>
        <w:spacing w:before="180" w:after="0" w:line="240" w:lineRule="auto"/>
        <w:ind w:left="1134" w:hanging="1134"/>
        <w:rPr>
          <w:rFonts w:ascii="Times New Roman" w:eastAsia="Times New Roman" w:hAnsi="Times New Roman" w:cs="Times New Roman"/>
          <w:szCs w:val="20"/>
          <w:lang w:eastAsia="en-AU"/>
        </w:rPr>
      </w:pPr>
      <w:r w:rsidRPr="00CC7050">
        <w:rPr>
          <w:rFonts w:ascii="Times New Roman" w:eastAsia="Times New Roman" w:hAnsi="Times New Roman" w:cs="Times New Roman"/>
          <w:szCs w:val="20"/>
          <w:lang w:eastAsia="en-AU"/>
        </w:rPr>
        <w:tab/>
        <w:t>(2)</w:t>
      </w:r>
      <w:r w:rsidRPr="00CC7050">
        <w:rPr>
          <w:rFonts w:ascii="Times New Roman" w:eastAsia="Times New Roman" w:hAnsi="Times New Roman" w:cs="Times New Roman"/>
          <w:szCs w:val="20"/>
          <w:lang w:eastAsia="en-AU"/>
        </w:rPr>
        <w:tab/>
        <w:t>A clause of ETSI EN 300 224, or any equivalent provision only forms part of the Paging Service Equipment Standard if:</w:t>
      </w:r>
    </w:p>
    <w:p w14:paraId="2447B307" w14:textId="77777777" w:rsidR="006E204F" w:rsidRPr="00CC7050" w:rsidRDefault="006E204F" w:rsidP="006E204F">
      <w:pPr>
        <w:tabs>
          <w:tab w:val="right" w:pos="1531"/>
        </w:tabs>
        <w:spacing w:before="40" w:after="0" w:line="240" w:lineRule="auto"/>
        <w:ind w:left="1644" w:hanging="1644"/>
        <w:rPr>
          <w:rFonts w:ascii="Times New Roman" w:eastAsia="Times New Roman" w:hAnsi="Times New Roman" w:cs="Times New Roman"/>
          <w:szCs w:val="20"/>
          <w:lang w:eastAsia="en-AU"/>
        </w:rPr>
      </w:pPr>
      <w:r w:rsidRPr="00CC7050">
        <w:rPr>
          <w:rFonts w:ascii="Times New Roman" w:eastAsia="Times New Roman" w:hAnsi="Times New Roman" w:cs="Times New Roman"/>
          <w:szCs w:val="20"/>
          <w:lang w:eastAsia="en-AU"/>
        </w:rPr>
        <w:tab/>
        <w:t>(a)</w:t>
      </w:r>
      <w:r w:rsidRPr="00CC7050">
        <w:rPr>
          <w:rFonts w:ascii="Times New Roman" w:eastAsia="Times New Roman" w:hAnsi="Times New Roman" w:cs="Times New Roman"/>
          <w:szCs w:val="20"/>
          <w:lang w:eastAsia="en-AU"/>
        </w:rPr>
        <w:tab/>
        <w:t xml:space="preserve">the clause is specified in an item of the table; or </w:t>
      </w:r>
    </w:p>
    <w:p w14:paraId="6DABE909" w14:textId="77777777" w:rsidR="006E204F" w:rsidRPr="00CC7050" w:rsidRDefault="006E204F" w:rsidP="006E204F">
      <w:pPr>
        <w:tabs>
          <w:tab w:val="right" w:pos="1531"/>
        </w:tabs>
        <w:spacing w:before="40" w:after="120" w:line="240" w:lineRule="auto"/>
        <w:ind w:left="1644" w:hanging="1644"/>
        <w:rPr>
          <w:rFonts w:ascii="Times New Roman" w:eastAsia="Times New Roman" w:hAnsi="Times New Roman" w:cs="Times New Roman"/>
          <w:szCs w:val="20"/>
          <w:lang w:eastAsia="en-AU"/>
        </w:rPr>
      </w:pPr>
      <w:r w:rsidRPr="00CC7050">
        <w:rPr>
          <w:rFonts w:ascii="Times New Roman" w:eastAsia="Times New Roman" w:hAnsi="Times New Roman" w:cs="Times New Roman"/>
          <w:szCs w:val="20"/>
          <w:lang w:eastAsia="en-AU"/>
        </w:rPr>
        <w:tab/>
        <w:t>(b)</w:t>
      </w:r>
      <w:r w:rsidRPr="00CC7050">
        <w:rPr>
          <w:rFonts w:ascii="Times New Roman" w:eastAsia="Times New Roman" w:hAnsi="Times New Roman" w:cs="Times New Roman"/>
          <w:szCs w:val="20"/>
          <w:lang w:eastAsia="en-AU"/>
        </w:rPr>
        <w:tab/>
        <w:t>the clause defines a word or phrase used in a clause covered by paragraph (a</w:t>
      </w:r>
      <w:proofErr w:type="gramStart"/>
      <w:r w:rsidRPr="00CC7050">
        <w:rPr>
          <w:rFonts w:ascii="Times New Roman" w:eastAsia="Times New Roman" w:hAnsi="Times New Roman" w:cs="Times New Roman"/>
          <w:szCs w:val="20"/>
          <w:lang w:eastAsia="en-AU"/>
        </w:rPr>
        <w:t>), or</w:t>
      </w:r>
      <w:proofErr w:type="gramEnd"/>
      <w:r w:rsidRPr="00CC7050">
        <w:rPr>
          <w:rFonts w:ascii="Times New Roman" w:eastAsia="Times New Roman" w:hAnsi="Times New Roman" w:cs="Times New Roman"/>
          <w:szCs w:val="20"/>
          <w:lang w:eastAsia="en-AU"/>
        </w:rPr>
        <w:t xml:space="preserve"> is otherwise necessary for the operation of the last-mentioned clause.</w:t>
      </w:r>
    </w:p>
    <w:tbl>
      <w:tblPr>
        <w:tblW w:w="5000" w:type="pct"/>
        <w:tblBorders>
          <w:top w:val="single" w:sz="4" w:space="0" w:color="auto"/>
          <w:bottom w:val="single" w:sz="2" w:space="0" w:color="auto"/>
          <w:insideH w:val="single" w:sz="2" w:space="0" w:color="auto"/>
        </w:tblBorders>
        <w:tblCellMar>
          <w:left w:w="107" w:type="dxa"/>
          <w:right w:w="107" w:type="dxa"/>
        </w:tblCellMar>
        <w:tblLook w:val="0000" w:firstRow="0" w:lastRow="0" w:firstColumn="0" w:lastColumn="0" w:noHBand="0" w:noVBand="0"/>
      </w:tblPr>
      <w:tblGrid>
        <w:gridCol w:w="1430"/>
        <w:gridCol w:w="7596"/>
      </w:tblGrid>
      <w:tr w:rsidR="006E204F" w:rsidRPr="00CC7050" w14:paraId="4C7942D4" w14:textId="77777777" w:rsidTr="002C2268">
        <w:trPr>
          <w:tblHeader/>
        </w:trPr>
        <w:tc>
          <w:tcPr>
            <w:tcW w:w="792" w:type="pct"/>
            <w:tcBorders>
              <w:top w:val="single" w:sz="12" w:space="0" w:color="auto"/>
              <w:bottom w:val="single" w:sz="6" w:space="0" w:color="auto"/>
            </w:tcBorders>
          </w:tcPr>
          <w:p w14:paraId="7717E1C5" w14:textId="77777777" w:rsidR="006E204F" w:rsidRPr="00CC7050" w:rsidRDefault="006E204F" w:rsidP="002C2268">
            <w:pPr>
              <w:keepNext/>
              <w:spacing w:before="60" w:after="0" w:line="240" w:lineRule="atLeast"/>
              <w:rPr>
                <w:rFonts w:ascii="Times New Roman" w:eastAsia="Times New Roman" w:hAnsi="Times New Roman" w:cs="Times New Roman"/>
                <w:b/>
                <w:sz w:val="20"/>
                <w:szCs w:val="20"/>
                <w:lang w:eastAsia="en-AU"/>
              </w:rPr>
            </w:pPr>
            <w:r w:rsidRPr="00CC7050">
              <w:rPr>
                <w:rFonts w:ascii="Times New Roman" w:eastAsia="Times New Roman" w:hAnsi="Times New Roman" w:cs="Times New Roman"/>
                <w:b/>
                <w:sz w:val="20"/>
                <w:szCs w:val="20"/>
                <w:lang w:eastAsia="en-AU"/>
              </w:rPr>
              <w:t>Item</w:t>
            </w:r>
          </w:p>
        </w:tc>
        <w:tc>
          <w:tcPr>
            <w:tcW w:w="4208" w:type="pct"/>
            <w:tcBorders>
              <w:top w:val="single" w:sz="12" w:space="0" w:color="auto"/>
              <w:bottom w:val="single" w:sz="6" w:space="0" w:color="auto"/>
            </w:tcBorders>
            <w:shd w:val="clear" w:color="auto" w:fill="auto"/>
          </w:tcPr>
          <w:p w14:paraId="6A3D4B29" w14:textId="77777777" w:rsidR="006E204F" w:rsidRPr="00CC7050" w:rsidRDefault="006E204F" w:rsidP="002C2268">
            <w:pPr>
              <w:keepNext/>
              <w:spacing w:before="60" w:after="0" w:line="240" w:lineRule="atLeast"/>
              <w:rPr>
                <w:rFonts w:ascii="Times New Roman" w:eastAsia="Times New Roman" w:hAnsi="Times New Roman" w:cs="Times New Roman"/>
                <w:b/>
                <w:sz w:val="20"/>
                <w:szCs w:val="20"/>
                <w:lang w:eastAsia="en-AU"/>
              </w:rPr>
            </w:pPr>
            <w:r w:rsidRPr="00CC7050">
              <w:rPr>
                <w:rFonts w:ascii="Times New Roman" w:eastAsia="Times New Roman" w:hAnsi="Times New Roman" w:cs="Times New Roman"/>
                <w:b/>
                <w:sz w:val="20"/>
                <w:szCs w:val="20"/>
                <w:lang w:eastAsia="en-AU"/>
              </w:rPr>
              <w:t>Column 1</w:t>
            </w:r>
          </w:p>
        </w:tc>
      </w:tr>
      <w:tr w:rsidR="006E204F" w:rsidRPr="00CC7050" w14:paraId="1EFF9E10" w14:textId="77777777" w:rsidTr="002C2268">
        <w:trPr>
          <w:tblHeader/>
        </w:trPr>
        <w:tc>
          <w:tcPr>
            <w:tcW w:w="792" w:type="pct"/>
            <w:tcBorders>
              <w:top w:val="single" w:sz="6" w:space="0" w:color="auto"/>
              <w:bottom w:val="single" w:sz="12" w:space="0" w:color="auto"/>
            </w:tcBorders>
          </w:tcPr>
          <w:p w14:paraId="63059E2C" w14:textId="77777777" w:rsidR="006E204F" w:rsidRPr="00CC7050" w:rsidRDefault="006E204F" w:rsidP="002C2268">
            <w:pPr>
              <w:keepNext/>
              <w:spacing w:before="60" w:after="0" w:line="240" w:lineRule="atLeast"/>
              <w:rPr>
                <w:rFonts w:ascii="Times New Roman" w:eastAsia="Times New Roman" w:hAnsi="Times New Roman" w:cs="Times New Roman"/>
                <w:b/>
                <w:sz w:val="20"/>
                <w:szCs w:val="20"/>
                <w:lang w:eastAsia="en-AU"/>
              </w:rPr>
            </w:pPr>
          </w:p>
        </w:tc>
        <w:tc>
          <w:tcPr>
            <w:tcW w:w="4208" w:type="pct"/>
            <w:tcBorders>
              <w:top w:val="single" w:sz="6" w:space="0" w:color="auto"/>
              <w:bottom w:val="single" w:sz="12" w:space="0" w:color="auto"/>
            </w:tcBorders>
            <w:shd w:val="clear" w:color="auto" w:fill="auto"/>
          </w:tcPr>
          <w:p w14:paraId="6991F20C" w14:textId="77777777" w:rsidR="006E204F" w:rsidRPr="00CC7050" w:rsidRDefault="006E204F" w:rsidP="002C2268">
            <w:pPr>
              <w:keepNext/>
              <w:spacing w:before="60" w:after="0" w:line="240" w:lineRule="atLeast"/>
              <w:rPr>
                <w:rFonts w:ascii="Times New Roman" w:eastAsia="Times New Roman" w:hAnsi="Times New Roman" w:cs="Times New Roman"/>
                <w:b/>
                <w:sz w:val="20"/>
                <w:szCs w:val="20"/>
                <w:lang w:eastAsia="en-AU"/>
              </w:rPr>
            </w:pPr>
            <w:r w:rsidRPr="00CC7050">
              <w:rPr>
                <w:rFonts w:ascii="Times New Roman" w:eastAsia="Times New Roman" w:hAnsi="Times New Roman" w:cs="Times New Roman"/>
                <w:b/>
                <w:sz w:val="20"/>
                <w:szCs w:val="20"/>
                <w:lang w:eastAsia="en-AU"/>
              </w:rPr>
              <w:t>Clause of ETSI EN 300 224</w:t>
            </w:r>
          </w:p>
        </w:tc>
      </w:tr>
      <w:tr w:rsidR="006E204F" w:rsidRPr="00CC7050" w14:paraId="3A01DA1C" w14:textId="77777777" w:rsidTr="002C2268">
        <w:tc>
          <w:tcPr>
            <w:tcW w:w="792" w:type="pct"/>
          </w:tcPr>
          <w:p w14:paraId="4F5F8E46" w14:textId="77777777" w:rsidR="006E204F" w:rsidRPr="00CC7050" w:rsidRDefault="006E204F" w:rsidP="002C2268">
            <w:pPr>
              <w:spacing w:before="60" w:after="0" w:line="240" w:lineRule="atLeast"/>
              <w:rPr>
                <w:rFonts w:ascii="Times New Roman" w:eastAsia="Times New Roman" w:hAnsi="Times New Roman" w:cs="Times New Roman"/>
                <w:i/>
                <w:iCs/>
                <w:sz w:val="20"/>
                <w:szCs w:val="20"/>
                <w:lang w:eastAsia="en-AU"/>
              </w:rPr>
            </w:pPr>
            <w:r w:rsidRPr="00CC7050">
              <w:rPr>
                <w:rFonts w:ascii="Times New Roman" w:eastAsia="Times New Roman" w:hAnsi="Times New Roman" w:cs="Times New Roman"/>
                <w:i/>
                <w:iCs/>
                <w:sz w:val="20"/>
                <w:szCs w:val="20"/>
                <w:lang w:eastAsia="en-AU"/>
              </w:rPr>
              <w:t>1</w:t>
            </w:r>
          </w:p>
        </w:tc>
        <w:tc>
          <w:tcPr>
            <w:tcW w:w="4208" w:type="pct"/>
            <w:shd w:val="clear" w:color="auto" w:fill="auto"/>
          </w:tcPr>
          <w:p w14:paraId="1FE1F1B1" w14:textId="77777777" w:rsidR="006E204F" w:rsidRPr="00CC7050" w:rsidRDefault="006E204F" w:rsidP="002C2268">
            <w:pPr>
              <w:spacing w:before="60" w:after="0" w:line="240" w:lineRule="atLeast"/>
              <w:rPr>
                <w:rFonts w:ascii="Times New Roman" w:eastAsia="Times New Roman" w:hAnsi="Times New Roman" w:cs="Times New Roman"/>
                <w:sz w:val="20"/>
                <w:szCs w:val="20"/>
                <w:lang w:eastAsia="en-AU"/>
              </w:rPr>
            </w:pPr>
            <w:r w:rsidRPr="00CC7050">
              <w:rPr>
                <w:rFonts w:ascii="Times New Roman" w:eastAsia="Times New Roman" w:hAnsi="Times New Roman" w:cs="Times New Roman"/>
                <w:sz w:val="20"/>
                <w:szCs w:val="20"/>
                <w:lang w:eastAsia="en-AU"/>
              </w:rPr>
              <w:t>Clause 7.1 (Frequency error)</w:t>
            </w:r>
          </w:p>
        </w:tc>
      </w:tr>
      <w:tr w:rsidR="006E204F" w:rsidRPr="00CC7050" w14:paraId="586F69E0" w14:textId="77777777" w:rsidTr="002C2268">
        <w:tc>
          <w:tcPr>
            <w:tcW w:w="792" w:type="pct"/>
          </w:tcPr>
          <w:p w14:paraId="74193099" w14:textId="77777777" w:rsidR="006E204F" w:rsidRPr="00CC7050" w:rsidRDefault="006E204F" w:rsidP="002C2268">
            <w:pPr>
              <w:spacing w:before="60" w:after="0" w:line="240" w:lineRule="atLeast"/>
              <w:rPr>
                <w:rFonts w:ascii="Times New Roman" w:eastAsia="Times New Roman" w:hAnsi="Times New Roman" w:cs="Times New Roman"/>
                <w:i/>
                <w:iCs/>
                <w:sz w:val="20"/>
                <w:szCs w:val="20"/>
                <w:lang w:eastAsia="en-AU"/>
              </w:rPr>
            </w:pPr>
            <w:r w:rsidRPr="00CC7050">
              <w:rPr>
                <w:rFonts w:ascii="Times New Roman" w:eastAsia="Times New Roman" w:hAnsi="Times New Roman" w:cs="Times New Roman"/>
                <w:i/>
                <w:iCs/>
                <w:sz w:val="20"/>
                <w:szCs w:val="20"/>
                <w:lang w:eastAsia="en-AU"/>
              </w:rPr>
              <w:t>2</w:t>
            </w:r>
          </w:p>
        </w:tc>
        <w:tc>
          <w:tcPr>
            <w:tcW w:w="4208" w:type="pct"/>
            <w:shd w:val="clear" w:color="auto" w:fill="auto"/>
          </w:tcPr>
          <w:p w14:paraId="056A41EA" w14:textId="77777777" w:rsidR="006E204F" w:rsidRPr="00CC7050" w:rsidRDefault="006E204F" w:rsidP="002C2268">
            <w:pPr>
              <w:spacing w:before="60" w:after="0" w:line="240" w:lineRule="atLeast"/>
              <w:rPr>
                <w:rFonts w:ascii="Times New Roman" w:eastAsia="Times New Roman" w:hAnsi="Times New Roman" w:cs="Times New Roman"/>
                <w:sz w:val="20"/>
                <w:szCs w:val="20"/>
                <w:lang w:eastAsia="en-AU"/>
              </w:rPr>
            </w:pPr>
            <w:r w:rsidRPr="00CC7050">
              <w:rPr>
                <w:rFonts w:ascii="Times New Roman" w:eastAsia="Times New Roman" w:hAnsi="Times New Roman" w:cs="Times New Roman"/>
                <w:sz w:val="20"/>
                <w:szCs w:val="20"/>
                <w:lang w:eastAsia="en-AU"/>
              </w:rPr>
              <w:t>Clause 7.2 (Carrier power)</w:t>
            </w:r>
          </w:p>
        </w:tc>
      </w:tr>
      <w:tr w:rsidR="006E204F" w:rsidRPr="00CC7050" w14:paraId="2F1A19BC" w14:textId="77777777" w:rsidTr="002C2268">
        <w:tc>
          <w:tcPr>
            <w:tcW w:w="792" w:type="pct"/>
          </w:tcPr>
          <w:p w14:paraId="453D953C" w14:textId="77777777" w:rsidR="006E204F" w:rsidRPr="00CC7050" w:rsidRDefault="006E204F" w:rsidP="002C2268">
            <w:pPr>
              <w:spacing w:before="60" w:after="0" w:line="240" w:lineRule="atLeast"/>
              <w:rPr>
                <w:rFonts w:ascii="Times New Roman" w:eastAsia="Times New Roman" w:hAnsi="Times New Roman" w:cs="Times New Roman"/>
                <w:i/>
                <w:iCs/>
                <w:sz w:val="20"/>
                <w:szCs w:val="20"/>
                <w:lang w:eastAsia="en-AU"/>
              </w:rPr>
            </w:pPr>
            <w:r w:rsidRPr="00CC7050">
              <w:rPr>
                <w:rFonts w:ascii="Times New Roman" w:eastAsia="Times New Roman" w:hAnsi="Times New Roman" w:cs="Times New Roman"/>
                <w:i/>
                <w:iCs/>
                <w:sz w:val="20"/>
                <w:szCs w:val="20"/>
                <w:lang w:eastAsia="en-AU"/>
              </w:rPr>
              <w:t>3</w:t>
            </w:r>
          </w:p>
        </w:tc>
        <w:tc>
          <w:tcPr>
            <w:tcW w:w="4208" w:type="pct"/>
            <w:shd w:val="clear" w:color="auto" w:fill="auto"/>
          </w:tcPr>
          <w:p w14:paraId="6692F6FC" w14:textId="77777777" w:rsidR="006E204F" w:rsidRPr="00CC7050" w:rsidRDefault="006E204F" w:rsidP="002C2268">
            <w:pPr>
              <w:spacing w:before="60" w:after="0" w:line="240" w:lineRule="atLeast"/>
              <w:rPr>
                <w:rFonts w:ascii="Times New Roman" w:eastAsia="Times New Roman" w:hAnsi="Times New Roman" w:cs="Times New Roman"/>
                <w:sz w:val="20"/>
                <w:szCs w:val="20"/>
                <w:lang w:eastAsia="en-AU"/>
              </w:rPr>
            </w:pPr>
            <w:r w:rsidRPr="00CC7050">
              <w:rPr>
                <w:rFonts w:ascii="Times New Roman" w:eastAsia="Times New Roman" w:hAnsi="Times New Roman" w:cs="Times New Roman"/>
                <w:sz w:val="20"/>
                <w:szCs w:val="20"/>
                <w:lang w:eastAsia="en-AU"/>
              </w:rPr>
              <w:t>Clause 7.3 (Adjacent channel power)</w:t>
            </w:r>
          </w:p>
        </w:tc>
      </w:tr>
      <w:tr w:rsidR="006E204F" w:rsidRPr="00CC7050" w14:paraId="1C685EA8" w14:textId="77777777" w:rsidTr="002C2268">
        <w:tc>
          <w:tcPr>
            <w:tcW w:w="792" w:type="pct"/>
          </w:tcPr>
          <w:p w14:paraId="175A0243" w14:textId="77777777" w:rsidR="006E204F" w:rsidRPr="00CC7050" w:rsidRDefault="006E204F" w:rsidP="002C2268">
            <w:pPr>
              <w:spacing w:before="60" w:after="0" w:line="240" w:lineRule="atLeast"/>
              <w:rPr>
                <w:rFonts w:ascii="Times New Roman" w:eastAsia="Times New Roman" w:hAnsi="Times New Roman" w:cs="Times New Roman"/>
                <w:i/>
                <w:iCs/>
                <w:sz w:val="20"/>
                <w:szCs w:val="20"/>
                <w:lang w:eastAsia="en-AU"/>
              </w:rPr>
            </w:pPr>
            <w:r w:rsidRPr="00CC7050">
              <w:rPr>
                <w:rFonts w:ascii="Times New Roman" w:eastAsia="Times New Roman" w:hAnsi="Times New Roman" w:cs="Times New Roman"/>
                <w:i/>
                <w:iCs/>
                <w:sz w:val="20"/>
                <w:szCs w:val="20"/>
                <w:lang w:eastAsia="en-AU"/>
              </w:rPr>
              <w:t>4</w:t>
            </w:r>
          </w:p>
        </w:tc>
        <w:tc>
          <w:tcPr>
            <w:tcW w:w="4208" w:type="pct"/>
            <w:shd w:val="clear" w:color="auto" w:fill="auto"/>
          </w:tcPr>
          <w:p w14:paraId="73158A52" w14:textId="77777777" w:rsidR="006E204F" w:rsidRPr="00CC7050" w:rsidRDefault="006E204F" w:rsidP="002C2268">
            <w:pPr>
              <w:spacing w:before="60" w:after="0" w:line="240" w:lineRule="atLeast"/>
              <w:rPr>
                <w:rFonts w:ascii="Times New Roman" w:eastAsia="Times New Roman" w:hAnsi="Times New Roman" w:cs="Times New Roman"/>
                <w:sz w:val="20"/>
                <w:szCs w:val="20"/>
                <w:lang w:eastAsia="en-AU"/>
              </w:rPr>
            </w:pPr>
            <w:r w:rsidRPr="00CC7050">
              <w:rPr>
                <w:rFonts w:ascii="Times New Roman" w:eastAsia="Times New Roman" w:hAnsi="Times New Roman" w:cs="Times New Roman"/>
                <w:sz w:val="20"/>
                <w:szCs w:val="20"/>
                <w:lang w:eastAsia="en-AU"/>
              </w:rPr>
              <w:t>Clause 7.4 (Frequency deviation)</w:t>
            </w:r>
          </w:p>
        </w:tc>
      </w:tr>
      <w:tr w:rsidR="006E204F" w:rsidRPr="00CC7050" w14:paraId="06266D5D" w14:textId="77777777" w:rsidTr="002C2268">
        <w:tc>
          <w:tcPr>
            <w:tcW w:w="792" w:type="pct"/>
          </w:tcPr>
          <w:p w14:paraId="6B04180A" w14:textId="77777777" w:rsidR="006E204F" w:rsidRPr="00CC7050" w:rsidRDefault="006E204F" w:rsidP="002C2268">
            <w:pPr>
              <w:spacing w:before="60" w:after="0" w:line="240" w:lineRule="atLeast"/>
              <w:rPr>
                <w:rFonts w:ascii="Times New Roman" w:eastAsia="Times New Roman" w:hAnsi="Times New Roman" w:cs="Times New Roman"/>
                <w:i/>
                <w:iCs/>
                <w:sz w:val="20"/>
                <w:szCs w:val="20"/>
                <w:lang w:eastAsia="en-AU"/>
              </w:rPr>
            </w:pPr>
            <w:r w:rsidRPr="00CC7050">
              <w:rPr>
                <w:rFonts w:ascii="Times New Roman" w:eastAsia="Times New Roman" w:hAnsi="Times New Roman" w:cs="Times New Roman"/>
                <w:i/>
                <w:iCs/>
                <w:sz w:val="20"/>
                <w:szCs w:val="20"/>
                <w:lang w:eastAsia="en-AU"/>
              </w:rPr>
              <w:t>5</w:t>
            </w:r>
          </w:p>
        </w:tc>
        <w:tc>
          <w:tcPr>
            <w:tcW w:w="4208" w:type="pct"/>
            <w:shd w:val="clear" w:color="auto" w:fill="auto"/>
          </w:tcPr>
          <w:p w14:paraId="171B1CA4" w14:textId="77777777" w:rsidR="006E204F" w:rsidRPr="00CC7050" w:rsidRDefault="006E204F" w:rsidP="002C2268">
            <w:pPr>
              <w:spacing w:before="60" w:after="0" w:line="240" w:lineRule="atLeast"/>
              <w:rPr>
                <w:rFonts w:ascii="Times New Roman" w:eastAsia="Times New Roman" w:hAnsi="Times New Roman" w:cs="Times New Roman"/>
                <w:sz w:val="20"/>
                <w:szCs w:val="20"/>
                <w:lang w:eastAsia="en-AU"/>
              </w:rPr>
            </w:pPr>
            <w:r w:rsidRPr="00CC7050">
              <w:rPr>
                <w:rFonts w:ascii="Times New Roman" w:eastAsia="Times New Roman" w:hAnsi="Times New Roman" w:cs="Times New Roman"/>
                <w:sz w:val="20"/>
                <w:szCs w:val="20"/>
                <w:lang w:eastAsia="en-AU"/>
              </w:rPr>
              <w:t>Clause 7.5 (Spurious emissions)</w:t>
            </w:r>
          </w:p>
        </w:tc>
      </w:tr>
      <w:tr w:rsidR="006E204F" w:rsidRPr="00CC7050" w14:paraId="00B29B78" w14:textId="77777777" w:rsidTr="002C2268">
        <w:tc>
          <w:tcPr>
            <w:tcW w:w="792" w:type="pct"/>
          </w:tcPr>
          <w:p w14:paraId="0B3E3B97" w14:textId="77777777" w:rsidR="006E204F" w:rsidRPr="00CC7050" w:rsidRDefault="006E204F" w:rsidP="002C2268">
            <w:pPr>
              <w:spacing w:before="60" w:after="0" w:line="240" w:lineRule="atLeast"/>
              <w:rPr>
                <w:rFonts w:ascii="Times New Roman" w:eastAsia="Times New Roman" w:hAnsi="Times New Roman" w:cs="Times New Roman"/>
                <w:i/>
                <w:iCs/>
                <w:sz w:val="20"/>
                <w:szCs w:val="20"/>
                <w:lang w:eastAsia="en-AU"/>
              </w:rPr>
            </w:pPr>
            <w:r w:rsidRPr="00CC7050">
              <w:rPr>
                <w:rFonts w:ascii="Times New Roman" w:eastAsia="Times New Roman" w:hAnsi="Times New Roman" w:cs="Times New Roman"/>
                <w:i/>
                <w:iCs/>
                <w:sz w:val="20"/>
                <w:szCs w:val="20"/>
                <w:lang w:eastAsia="en-AU"/>
              </w:rPr>
              <w:t>6</w:t>
            </w:r>
          </w:p>
        </w:tc>
        <w:tc>
          <w:tcPr>
            <w:tcW w:w="4208" w:type="pct"/>
            <w:shd w:val="clear" w:color="auto" w:fill="auto"/>
          </w:tcPr>
          <w:p w14:paraId="6D80C92C" w14:textId="77777777" w:rsidR="006E204F" w:rsidRPr="00CC7050" w:rsidRDefault="006E204F" w:rsidP="002C2268">
            <w:pPr>
              <w:spacing w:before="60" w:after="0" w:line="240" w:lineRule="atLeast"/>
              <w:rPr>
                <w:rFonts w:ascii="Times New Roman" w:eastAsia="Times New Roman" w:hAnsi="Times New Roman" w:cs="Times New Roman"/>
                <w:sz w:val="20"/>
                <w:szCs w:val="20"/>
                <w:lang w:eastAsia="en-AU"/>
              </w:rPr>
            </w:pPr>
            <w:r w:rsidRPr="00CC7050">
              <w:rPr>
                <w:rFonts w:ascii="Times New Roman" w:eastAsia="Times New Roman" w:hAnsi="Times New Roman" w:cs="Times New Roman"/>
                <w:sz w:val="20"/>
                <w:szCs w:val="20"/>
                <w:lang w:eastAsia="en-AU"/>
              </w:rPr>
              <w:t>Clause 7.6 (Transmitter transient behaviour)</w:t>
            </w:r>
          </w:p>
        </w:tc>
      </w:tr>
      <w:tr w:rsidR="006E204F" w:rsidRPr="00CC7050" w14:paraId="672CA456" w14:textId="77777777" w:rsidTr="002C2268">
        <w:tc>
          <w:tcPr>
            <w:tcW w:w="792" w:type="pct"/>
          </w:tcPr>
          <w:p w14:paraId="5F02EF15" w14:textId="77777777" w:rsidR="006E204F" w:rsidRPr="00CC7050" w:rsidRDefault="006E204F" w:rsidP="002C2268">
            <w:pPr>
              <w:spacing w:before="60" w:after="0" w:line="240" w:lineRule="atLeast"/>
              <w:rPr>
                <w:rFonts w:ascii="Times New Roman" w:eastAsia="Times New Roman" w:hAnsi="Times New Roman" w:cs="Times New Roman"/>
                <w:i/>
                <w:iCs/>
                <w:sz w:val="20"/>
                <w:szCs w:val="20"/>
                <w:lang w:eastAsia="en-AU"/>
              </w:rPr>
            </w:pPr>
            <w:r w:rsidRPr="00CC7050">
              <w:rPr>
                <w:rFonts w:ascii="Times New Roman" w:eastAsia="Times New Roman" w:hAnsi="Times New Roman" w:cs="Times New Roman"/>
                <w:i/>
                <w:iCs/>
                <w:sz w:val="20"/>
                <w:szCs w:val="20"/>
                <w:lang w:eastAsia="en-AU"/>
              </w:rPr>
              <w:t>7</w:t>
            </w:r>
          </w:p>
        </w:tc>
        <w:tc>
          <w:tcPr>
            <w:tcW w:w="4208" w:type="pct"/>
            <w:shd w:val="clear" w:color="auto" w:fill="auto"/>
          </w:tcPr>
          <w:p w14:paraId="0E9AE415" w14:textId="77777777" w:rsidR="006E204F" w:rsidRPr="00CC7050" w:rsidRDefault="006E204F" w:rsidP="002C2268">
            <w:pPr>
              <w:spacing w:before="60" w:after="0" w:line="240" w:lineRule="atLeast"/>
              <w:rPr>
                <w:rFonts w:ascii="Times New Roman" w:eastAsia="Times New Roman" w:hAnsi="Times New Roman" w:cs="Times New Roman"/>
                <w:sz w:val="20"/>
                <w:szCs w:val="20"/>
                <w:lang w:eastAsia="en-AU"/>
              </w:rPr>
            </w:pPr>
            <w:r w:rsidRPr="00CC7050">
              <w:rPr>
                <w:rFonts w:ascii="Times New Roman" w:eastAsia="Times New Roman" w:hAnsi="Times New Roman" w:cs="Times New Roman"/>
                <w:sz w:val="20"/>
                <w:szCs w:val="20"/>
                <w:lang w:eastAsia="en-AU"/>
              </w:rPr>
              <w:t>Clause 7.7 (Maximum transmission time)</w:t>
            </w:r>
          </w:p>
        </w:tc>
      </w:tr>
      <w:tr w:rsidR="006E204F" w:rsidRPr="00CC7050" w14:paraId="30AA0D68" w14:textId="77777777" w:rsidTr="002C2268">
        <w:tc>
          <w:tcPr>
            <w:tcW w:w="792" w:type="pct"/>
          </w:tcPr>
          <w:p w14:paraId="36A9659D" w14:textId="77777777" w:rsidR="006E204F" w:rsidRPr="00CC7050" w:rsidRDefault="006E204F" w:rsidP="002C2268">
            <w:pPr>
              <w:spacing w:before="60" w:after="0" w:line="240" w:lineRule="atLeast"/>
              <w:rPr>
                <w:rFonts w:ascii="Times New Roman" w:eastAsia="Times New Roman" w:hAnsi="Times New Roman" w:cs="Times New Roman"/>
                <w:i/>
                <w:iCs/>
                <w:sz w:val="20"/>
                <w:szCs w:val="20"/>
                <w:lang w:eastAsia="en-AU"/>
              </w:rPr>
            </w:pPr>
            <w:r w:rsidRPr="00CC7050">
              <w:rPr>
                <w:rFonts w:ascii="Times New Roman" w:eastAsia="Times New Roman" w:hAnsi="Times New Roman" w:cs="Times New Roman"/>
                <w:i/>
                <w:iCs/>
                <w:sz w:val="20"/>
                <w:szCs w:val="20"/>
                <w:lang w:eastAsia="en-AU"/>
              </w:rPr>
              <w:t>8</w:t>
            </w:r>
          </w:p>
        </w:tc>
        <w:tc>
          <w:tcPr>
            <w:tcW w:w="4208" w:type="pct"/>
            <w:shd w:val="clear" w:color="auto" w:fill="auto"/>
          </w:tcPr>
          <w:p w14:paraId="1BAC00DE" w14:textId="77777777" w:rsidR="006E204F" w:rsidRPr="00CC7050" w:rsidRDefault="006E204F" w:rsidP="002C2268">
            <w:pPr>
              <w:spacing w:before="60" w:after="0" w:line="240" w:lineRule="atLeast"/>
              <w:rPr>
                <w:rFonts w:ascii="Times New Roman" w:eastAsia="Times New Roman" w:hAnsi="Times New Roman" w:cs="Times New Roman"/>
                <w:sz w:val="20"/>
                <w:szCs w:val="20"/>
                <w:lang w:eastAsia="en-AU"/>
              </w:rPr>
            </w:pPr>
            <w:r w:rsidRPr="00CC7050">
              <w:rPr>
                <w:rFonts w:ascii="Times New Roman" w:eastAsia="Times New Roman" w:hAnsi="Times New Roman" w:cs="Times New Roman"/>
                <w:sz w:val="20"/>
                <w:szCs w:val="20"/>
                <w:lang w:eastAsia="en-AU"/>
              </w:rPr>
              <w:t>Clause 8.1 (Paging receivers reference sensitivity (field strength, data))</w:t>
            </w:r>
          </w:p>
        </w:tc>
      </w:tr>
      <w:tr w:rsidR="006E204F" w:rsidRPr="00CC7050" w14:paraId="3E610DD0" w14:textId="77777777" w:rsidTr="002C2268">
        <w:tc>
          <w:tcPr>
            <w:tcW w:w="792" w:type="pct"/>
          </w:tcPr>
          <w:p w14:paraId="06D11092" w14:textId="77777777" w:rsidR="006E204F" w:rsidRPr="00CC7050" w:rsidRDefault="006E204F" w:rsidP="002C2268">
            <w:pPr>
              <w:spacing w:before="60" w:after="0" w:line="240" w:lineRule="atLeast"/>
              <w:rPr>
                <w:rFonts w:ascii="Times New Roman" w:eastAsia="Times New Roman" w:hAnsi="Times New Roman" w:cs="Times New Roman"/>
                <w:i/>
                <w:iCs/>
                <w:sz w:val="20"/>
                <w:szCs w:val="20"/>
                <w:lang w:eastAsia="en-AU"/>
              </w:rPr>
            </w:pPr>
            <w:r w:rsidRPr="00CC7050">
              <w:rPr>
                <w:rFonts w:ascii="Times New Roman" w:eastAsia="Times New Roman" w:hAnsi="Times New Roman" w:cs="Times New Roman"/>
                <w:i/>
                <w:iCs/>
                <w:sz w:val="20"/>
                <w:szCs w:val="20"/>
                <w:lang w:eastAsia="en-AU"/>
              </w:rPr>
              <w:t>9</w:t>
            </w:r>
          </w:p>
        </w:tc>
        <w:tc>
          <w:tcPr>
            <w:tcW w:w="4208" w:type="pct"/>
            <w:shd w:val="clear" w:color="auto" w:fill="auto"/>
          </w:tcPr>
          <w:p w14:paraId="1D7576F3" w14:textId="77777777" w:rsidR="006E204F" w:rsidRPr="00CC7050" w:rsidRDefault="006E204F" w:rsidP="002C2268">
            <w:pPr>
              <w:spacing w:before="60" w:after="0" w:line="240" w:lineRule="atLeast"/>
              <w:rPr>
                <w:rFonts w:ascii="Times New Roman" w:eastAsia="Times New Roman" w:hAnsi="Times New Roman" w:cs="Times New Roman"/>
                <w:sz w:val="20"/>
                <w:szCs w:val="20"/>
                <w:lang w:eastAsia="en-AU"/>
              </w:rPr>
            </w:pPr>
            <w:r w:rsidRPr="00CC7050">
              <w:rPr>
                <w:rFonts w:ascii="Times New Roman" w:eastAsia="Times New Roman" w:hAnsi="Times New Roman" w:cs="Times New Roman"/>
                <w:sz w:val="20"/>
                <w:szCs w:val="20"/>
                <w:lang w:eastAsia="en-AU"/>
              </w:rPr>
              <w:t>Clause 8.2 (Adjacent Channel Selectivity)</w:t>
            </w:r>
          </w:p>
        </w:tc>
      </w:tr>
      <w:tr w:rsidR="006E204F" w:rsidRPr="00CC7050" w14:paraId="79AB6F3C" w14:textId="77777777" w:rsidTr="002C2268">
        <w:tc>
          <w:tcPr>
            <w:tcW w:w="792" w:type="pct"/>
          </w:tcPr>
          <w:p w14:paraId="2C5BAD9E" w14:textId="77777777" w:rsidR="006E204F" w:rsidRPr="00CC7050" w:rsidRDefault="006E204F" w:rsidP="002C2268">
            <w:pPr>
              <w:spacing w:before="60" w:after="0" w:line="240" w:lineRule="atLeast"/>
              <w:rPr>
                <w:rFonts w:ascii="Times New Roman" w:eastAsia="Times New Roman" w:hAnsi="Times New Roman" w:cs="Times New Roman"/>
                <w:i/>
                <w:iCs/>
                <w:sz w:val="20"/>
                <w:szCs w:val="20"/>
                <w:lang w:eastAsia="en-AU"/>
              </w:rPr>
            </w:pPr>
            <w:r w:rsidRPr="00CC7050">
              <w:rPr>
                <w:rFonts w:ascii="Times New Roman" w:eastAsia="Times New Roman" w:hAnsi="Times New Roman" w:cs="Times New Roman"/>
                <w:i/>
                <w:iCs/>
                <w:sz w:val="20"/>
                <w:szCs w:val="20"/>
                <w:lang w:eastAsia="en-AU"/>
              </w:rPr>
              <w:t>10</w:t>
            </w:r>
          </w:p>
        </w:tc>
        <w:tc>
          <w:tcPr>
            <w:tcW w:w="4208" w:type="pct"/>
            <w:shd w:val="clear" w:color="auto" w:fill="auto"/>
          </w:tcPr>
          <w:p w14:paraId="5420640F" w14:textId="77777777" w:rsidR="006E204F" w:rsidRPr="00CC7050" w:rsidRDefault="006E204F" w:rsidP="002C2268">
            <w:pPr>
              <w:spacing w:before="60" w:after="0" w:line="240" w:lineRule="atLeast"/>
              <w:rPr>
                <w:rFonts w:ascii="Times New Roman" w:eastAsia="Times New Roman" w:hAnsi="Times New Roman" w:cs="Times New Roman"/>
                <w:sz w:val="20"/>
                <w:szCs w:val="20"/>
                <w:lang w:eastAsia="en-AU"/>
              </w:rPr>
            </w:pPr>
            <w:r w:rsidRPr="00CC7050">
              <w:rPr>
                <w:rFonts w:ascii="Times New Roman" w:eastAsia="Times New Roman" w:hAnsi="Times New Roman" w:cs="Times New Roman"/>
                <w:sz w:val="20"/>
                <w:szCs w:val="20"/>
                <w:lang w:eastAsia="en-AU"/>
              </w:rPr>
              <w:t>Clause 8.3 (Co-channel rejection)</w:t>
            </w:r>
          </w:p>
        </w:tc>
      </w:tr>
      <w:tr w:rsidR="006E204F" w:rsidRPr="00CC7050" w14:paraId="05A65352" w14:textId="77777777" w:rsidTr="002C2268">
        <w:tc>
          <w:tcPr>
            <w:tcW w:w="792" w:type="pct"/>
          </w:tcPr>
          <w:p w14:paraId="40D73E31" w14:textId="77777777" w:rsidR="006E204F" w:rsidRPr="00CC7050" w:rsidRDefault="006E204F" w:rsidP="002C2268">
            <w:pPr>
              <w:spacing w:before="60" w:after="0" w:line="240" w:lineRule="atLeast"/>
              <w:rPr>
                <w:rFonts w:ascii="Times New Roman" w:eastAsia="Times New Roman" w:hAnsi="Times New Roman" w:cs="Times New Roman"/>
                <w:i/>
                <w:iCs/>
                <w:sz w:val="20"/>
                <w:szCs w:val="20"/>
                <w:lang w:eastAsia="en-AU"/>
              </w:rPr>
            </w:pPr>
            <w:r w:rsidRPr="00CC7050">
              <w:rPr>
                <w:rFonts w:ascii="Times New Roman" w:eastAsia="Times New Roman" w:hAnsi="Times New Roman" w:cs="Times New Roman"/>
                <w:i/>
                <w:iCs/>
                <w:sz w:val="20"/>
                <w:szCs w:val="20"/>
                <w:lang w:eastAsia="en-AU"/>
              </w:rPr>
              <w:t>11</w:t>
            </w:r>
          </w:p>
        </w:tc>
        <w:tc>
          <w:tcPr>
            <w:tcW w:w="4208" w:type="pct"/>
            <w:shd w:val="clear" w:color="auto" w:fill="auto"/>
          </w:tcPr>
          <w:p w14:paraId="1C79BF23" w14:textId="77777777" w:rsidR="006E204F" w:rsidRPr="00CC7050" w:rsidRDefault="006E204F" w:rsidP="002C2268">
            <w:pPr>
              <w:spacing w:before="60" w:after="0" w:line="240" w:lineRule="atLeast"/>
              <w:rPr>
                <w:rFonts w:ascii="Times New Roman" w:eastAsia="Times New Roman" w:hAnsi="Times New Roman" w:cs="Times New Roman"/>
                <w:sz w:val="20"/>
                <w:szCs w:val="20"/>
                <w:lang w:eastAsia="en-AU"/>
              </w:rPr>
            </w:pPr>
            <w:r w:rsidRPr="00CC7050">
              <w:rPr>
                <w:rFonts w:ascii="Times New Roman" w:eastAsia="Times New Roman" w:hAnsi="Times New Roman" w:cs="Times New Roman"/>
                <w:sz w:val="20"/>
                <w:szCs w:val="20"/>
                <w:lang w:eastAsia="en-AU"/>
              </w:rPr>
              <w:t>Clause 8.4 (Intermodulation response rejection)</w:t>
            </w:r>
          </w:p>
        </w:tc>
      </w:tr>
      <w:tr w:rsidR="006E204F" w:rsidRPr="00CC7050" w14:paraId="15EA587E" w14:textId="77777777" w:rsidTr="002C2268">
        <w:tc>
          <w:tcPr>
            <w:tcW w:w="792" w:type="pct"/>
          </w:tcPr>
          <w:p w14:paraId="58D72DB4" w14:textId="77777777" w:rsidR="006E204F" w:rsidRPr="00CC7050" w:rsidRDefault="006E204F" w:rsidP="002C2268">
            <w:pPr>
              <w:spacing w:before="60" w:after="0" w:line="240" w:lineRule="atLeast"/>
              <w:rPr>
                <w:rFonts w:ascii="Times New Roman" w:eastAsia="Times New Roman" w:hAnsi="Times New Roman" w:cs="Times New Roman"/>
                <w:i/>
                <w:iCs/>
                <w:sz w:val="20"/>
                <w:szCs w:val="20"/>
                <w:lang w:eastAsia="en-AU"/>
              </w:rPr>
            </w:pPr>
            <w:r w:rsidRPr="00CC7050">
              <w:rPr>
                <w:rFonts w:ascii="Times New Roman" w:eastAsia="Times New Roman" w:hAnsi="Times New Roman" w:cs="Times New Roman"/>
                <w:i/>
                <w:iCs/>
                <w:sz w:val="20"/>
                <w:szCs w:val="20"/>
                <w:lang w:eastAsia="en-AU"/>
              </w:rPr>
              <w:t>12</w:t>
            </w:r>
          </w:p>
        </w:tc>
        <w:tc>
          <w:tcPr>
            <w:tcW w:w="4208" w:type="pct"/>
            <w:shd w:val="clear" w:color="auto" w:fill="auto"/>
          </w:tcPr>
          <w:p w14:paraId="52014614" w14:textId="77777777" w:rsidR="006E204F" w:rsidRPr="00CC7050" w:rsidRDefault="006E204F" w:rsidP="002C2268">
            <w:pPr>
              <w:spacing w:before="60" w:after="0" w:line="240" w:lineRule="atLeast"/>
              <w:rPr>
                <w:rFonts w:ascii="Times New Roman" w:eastAsia="Times New Roman" w:hAnsi="Times New Roman" w:cs="Times New Roman"/>
                <w:sz w:val="20"/>
                <w:szCs w:val="20"/>
                <w:lang w:eastAsia="en-AU"/>
              </w:rPr>
            </w:pPr>
            <w:r w:rsidRPr="00CC7050">
              <w:rPr>
                <w:rFonts w:ascii="Times New Roman" w:eastAsia="Times New Roman" w:hAnsi="Times New Roman" w:cs="Times New Roman"/>
                <w:sz w:val="20"/>
                <w:szCs w:val="20"/>
                <w:lang w:eastAsia="en-AU"/>
              </w:rPr>
              <w:t>Clause 8.5 (Spurious response rejection)</w:t>
            </w:r>
          </w:p>
        </w:tc>
      </w:tr>
      <w:tr w:rsidR="006E204F" w:rsidRPr="00CC7050" w14:paraId="27B7662C" w14:textId="77777777" w:rsidTr="002C2268">
        <w:tc>
          <w:tcPr>
            <w:tcW w:w="792" w:type="pct"/>
          </w:tcPr>
          <w:p w14:paraId="5A518A7A" w14:textId="77777777" w:rsidR="006E204F" w:rsidRPr="00CC7050" w:rsidRDefault="006E204F" w:rsidP="002C2268">
            <w:pPr>
              <w:spacing w:before="60" w:after="0" w:line="240" w:lineRule="atLeast"/>
              <w:rPr>
                <w:rFonts w:ascii="Times New Roman" w:eastAsia="Times New Roman" w:hAnsi="Times New Roman" w:cs="Times New Roman"/>
                <w:i/>
                <w:iCs/>
                <w:sz w:val="20"/>
                <w:szCs w:val="20"/>
                <w:lang w:eastAsia="en-AU"/>
              </w:rPr>
            </w:pPr>
            <w:r w:rsidRPr="00CC7050">
              <w:rPr>
                <w:rFonts w:ascii="Times New Roman" w:eastAsia="Times New Roman" w:hAnsi="Times New Roman" w:cs="Times New Roman"/>
                <w:i/>
                <w:iCs/>
                <w:sz w:val="20"/>
                <w:szCs w:val="20"/>
                <w:lang w:eastAsia="en-AU"/>
              </w:rPr>
              <w:t>13</w:t>
            </w:r>
          </w:p>
        </w:tc>
        <w:tc>
          <w:tcPr>
            <w:tcW w:w="4208" w:type="pct"/>
            <w:shd w:val="clear" w:color="auto" w:fill="auto"/>
          </w:tcPr>
          <w:p w14:paraId="053A46B6" w14:textId="77777777" w:rsidR="006E204F" w:rsidRPr="00CC7050" w:rsidRDefault="006E204F" w:rsidP="002C2268">
            <w:pPr>
              <w:spacing w:before="60" w:after="0" w:line="240" w:lineRule="atLeast"/>
              <w:rPr>
                <w:rFonts w:ascii="Times New Roman" w:eastAsia="Times New Roman" w:hAnsi="Times New Roman" w:cs="Times New Roman"/>
                <w:sz w:val="20"/>
                <w:szCs w:val="20"/>
                <w:lang w:eastAsia="en-AU"/>
              </w:rPr>
            </w:pPr>
            <w:r w:rsidRPr="00CC7050">
              <w:rPr>
                <w:rFonts w:ascii="Times New Roman" w:eastAsia="Times New Roman" w:hAnsi="Times New Roman" w:cs="Times New Roman"/>
                <w:sz w:val="20"/>
                <w:szCs w:val="20"/>
                <w:lang w:eastAsia="en-AU"/>
              </w:rPr>
              <w:t>Clause 8.6 (Spurious emissions)</w:t>
            </w:r>
          </w:p>
        </w:tc>
      </w:tr>
      <w:tr w:rsidR="006E204F" w:rsidRPr="00CC7050" w14:paraId="294F0DB8" w14:textId="77777777" w:rsidTr="002C2268">
        <w:tc>
          <w:tcPr>
            <w:tcW w:w="792" w:type="pct"/>
          </w:tcPr>
          <w:p w14:paraId="41D76659" w14:textId="77777777" w:rsidR="006E204F" w:rsidRPr="00CC7050" w:rsidRDefault="006E204F" w:rsidP="002C2268">
            <w:pPr>
              <w:spacing w:before="60" w:after="0" w:line="240" w:lineRule="atLeast"/>
              <w:rPr>
                <w:rFonts w:ascii="Times New Roman" w:eastAsia="Times New Roman" w:hAnsi="Times New Roman" w:cs="Times New Roman"/>
                <w:i/>
                <w:iCs/>
                <w:sz w:val="20"/>
                <w:szCs w:val="20"/>
                <w:lang w:eastAsia="en-AU"/>
              </w:rPr>
            </w:pPr>
            <w:r w:rsidRPr="00CC7050">
              <w:rPr>
                <w:rFonts w:ascii="Times New Roman" w:eastAsia="Times New Roman" w:hAnsi="Times New Roman" w:cs="Times New Roman"/>
                <w:i/>
                <w:iCs/>
                <w:sz w:val="20"/>
                <w:szCs w:val="20"/>
                <w:lang w:eastAsia="en-AU"/>
              </w:rPr>
              <w:t>14</w:t>
            </w:r>
          </w:p>
        </w:tc>
        <w:tc>
          <w:tcPr>
            <w:tcW w:w="4208" w:type="pct"/>
            <w:shd w:val="clear" w:color="auto" w:fill="auto"/>
          </w:tcPr>
          <w:p w14:paraId="7F7E3F4B" w14:textId="77777777" w:rsidR="006E204F" w:rsidRPr="00CC7050" w:rsidRDefault="006E204F" w:rsidP="002C2268">
            <w:pPr>
              <w:spacing w:before="60" w:after="0" w:line="240" w:lineRule="atLeast"/>
              <w:rPr>
                <w:rFonts w:ascii="Times New Roman" w:eastAsia="Times New Roman" w:hAnsi="Times New Roman" w:cs="Times New Roman"/>
                <w:sz w:val="20"/>
                <w:szCs w:val="20"/>
                <w:lang w:eastAsia="en-AU"/>
              </w:rPr>
            </w:pPr>
            <w:r w:rsidRPr="00CC7050">
              <w:rPr>
                <w:rFonts w:ascii="Times New Roman" w:eastAsia="Times New Roman" w:hAnsi="Times New Roman" w:cs="Times New Roman"/>
                <w:sz w:val="20"/>
                <w:szCs w:val="20"/>
                <w:lang w:eastAsia="en-AU"/>
              </w:rPr>
              <w:t>Clause 9.1 (Measured sensitivity for analogue speech)</w:t>
            </w:r>
          </w:p>
        </w:tc>
      </w:tr>
      <w:tr w:rsidR="006E204F" w:rsidRPr="00CC7050" w14:paraId="4E9BCD0B" w14:textId="77777777" w:rsidTr="002C2268">
        <w:tc>
          <w:tcPr>
            <w:tcW w:w="792" w:type="pct"/>
          </w:tcPr>
          <w:p w14:paraId="58CE0DDB" w14:textId="77777777" w:rsidR="006E204F" w:rsidRPr="00CC7050" w:rsidRDefault="006E204F" w:rsidP="002C2268">
            <w:pPr>
              <w:spacing w:before="60" w:after="0" w:line="240" w:lineRule="atLeast"/>
              <w:rPr>
                <w:rFonts w:ascii="Times New Roman" w:eastAsia="Times New Roman" w:hAnsi="Times New Roman" w:cs="Times New Roman"/>
                <w:i/>
                <w:iCs/>
                <w:sz w:val="20"/>
                <w:szCs w:val="20"/>
                <w:lang w:eastAsia="en-AU"/>
              </w:rPr>
            </w:pPr>
            <w:r w:rsidRPr="00CC7050">
              <w:rPr>
                <w:rFonts w:ascii="Times New Roman" w:eastAsia="Times New Roman" w:hAnsi="Times New Roman" w:cs="Times New Roman"/>
                <w:i/>
                <w:iCs/>
                <w:sz w:val="20"/>
                <w:szCs w:val="20"/>
                <w:lang w:eastAsia="en-AU"/>
              </w:rPr>
              <w:t>15</w:t>
            </w:r>
          </w:p>
        </w:tc>
        <w:tc>
          <w:tcPr>
            <w:tcW w:w="4208" w:type="pct"/>
            <w:shd w:val="clear" w:color="auto" w:fill="auto"/>
          </w:tcPr>
          <w:p w14:paraId="73F6655E" w14:textId="77777777" w:rsidR="006E204F" w:rsidRPr="00CC7050" w:rsidRDefault="006E204F" w:rsidP="002C2268">
            <w:pPr>
              <w:spacing w:before="60" w:after="0" w:line="240" w:lineRule="atLeast"/>
              <w:rPr>
                <w:rFonts w:ascii="Times New Roman" w:eastAsia="Times New Roman" w:hAnsi="Times New Roman" w:cs="Times New Roman"/>
                <w:sz w:val="20"/>
                <w:szCs w:val="20"/>
                <w:lang w:eastAsia="en-AU"/>
              </w:rPr>
            </w:pPr>
            <w:r w:rsidRPr="00CC7050">
              <w:rPr>
                <w:rFonts w:ascii="Times New Roman" w:eastAsia="Times New Roman" w:hAnsi="Times New Roman" w:cs="Times New Roman"/>
                <w:sz w:val="20"/>
                <w:szCs w:val="20"/>
                <w:lang w:eastAsia="en-AU"/>
              </w:rPr>
              <w:t>Clause 9.2 (Measured sensitivity for messages)</w:t>
            </w:r>
          </w:p>
        </w:tc>
      </w:tr>
      <w:tr w:rsidR="006E204F" w:rsidRPr="00CC7050" w14:paraId="0312A9AA" w14:textId="77777777" w:rsidTr="002C2268">
        <w:tc>
          <w:tcPr>
            <w:tcW w:w="792" w:type="pct"/>
          </w:tcPr>
          <w:p w14:paraId="4A160F9D" w14:textId="77777777" w:rsidR="006E204F" w:rsidRPr="00CC7050" w:rsidRDefault="006E204F" w:rsidP="002C2268">
            <w:pPr>
              <w:spacing w:before="60" w:after="0" w:line="240" w:lineRule="atLeast"/>
              <w:rPr>
                <w:rFonts w:ascii="Times New Roman" w:eastAsia="Times New Roman" w:hAnsi="Times New Roman" w:cs="Times New Roman"/>
                <w:i/>
                <w:iCs/>
                <w:sz w:val="20"/>
                <w:szCs w:val="20"/>
                <w:lang w:eastAsia="en-AU"/>
              </w:rPr>
            </w:pPr>
            <w:r w:rsidRPr="00CC7050">
              <w:rPr>
                <w:rFonts w:ascii="Times New Roman" w:eastAsia="Times New Roman" w:hAnsi="Times New Roman" w:cs="Times New Roman"/>
                <w:i/>
                <w:iCs/>
                <w:sz w:val="20"/>
                <w:szCs w:val="20"/>
                <w:lang w:eastAsia="en-AU"/>
              </w:rPr>
              <w:t>16</w:t>
            </w:r>
          </w:p>
        </w:tc>
        <w:tc>
          <w:tcPr>
            <w:tcW w:w="4208" w:type="pct"/>
            <w:shd w:val="clear" w:color="auto" w:fill="auto"/>
          </w:tcPr>
          <w:p w14:paraId="4B61D419" w14:textId="77777777" w:rsidR="006E204F" w:rsidRPr="00CC7050" w:rsidRDefault="006E204F" w:rsidP="002C2268">
            <w:pPr>
              <w:spacing w:before="60" w:after="0" w:line="240" w:lineRule="atLeast"/>
              <w:rPr>
                <w:rFonts w:ascii="Times New Roman" w:eastAsia="Times New Roman" w:hAnsi="Times New Roman" w:cs="Times New Roman"/>
                <w:sz w:val="20"/>
                <w:szCs w:val="20"/>
                <w:lang w:eastAsia="en-AU"/>
              </w:rPr>
            </w:pPr>
            <w:r w:rsidRPr="00CC7050">
              <w:rPr>
                <w:rFonts w:ascii="Times New Roman" w:eastAsia="Times New Roman" w:hAnsi="Times New Roman" w:cs="Times New Roman"/>
                <w:sz w:val="20"/>
                <w:szCs w:val="20"/>
                <w:lang w:eastAsia="en-AU"/>
              </w:rPr>
              <w:t>Clause 9.3 (Co-channel rejection for analogue speech)</w:t>
            </w:r>
          </w:p>
        </w:tc>
      </w:tr>
      <w:tr w:rsidR="006E204F" w:rsidRPr="00CC7050" w14:paraId="075405B0" w14:textId="77777777" w:rsidTr="002C2268">
        <w:tc>
          <w:tcPr>
            <w:tcW w:w="792" w:type="pct"/>
          </w:tcPr>
          <w:p w14:paraId="7E03856B" w14:textId="77777777" w:rsidR="006E204F" w:rsidRPr="00CC7050" w:rsidRDefault="006E204F" w:rsidP="002C2268">
            <w:pPr>
              <w:spacing w:before="60" w:after="0" w:line="240" w:lineRule="atLeast"/>
              <w:rPr>
                <w:rFonts w:ascii="Times New Roman" w:eastAsia="Times New Roman" w:hAnsi="Times New Roman" w:cs="Times New Roman"/>
                <w:i/>
                <w:iCs/>
                <w:sz w:val="20"/>
                <w:szCs w:val="20"/>
                <w:lang w:eastAsia="en-AU"/>
              </w:rPr>
            </w:pPr>
            <w:r w:rsidRPr="00CC7050">
              <w:rPr>
                <w:rFonts w:ascii="Times New Roman" w:eastAsia="Times New Roman" w:hAnsi="Times New Roman" w:cs="Times New Roman"/>
                <w:i/>
                <w:iCs/>
                <w:sz w:val="20"/>
                <w:szCs w:val="20"/>
                <w:lang w:eastAsia="en-AU"/>
              </w:rPr>
              <w:t>17</w:t>
            </w:r>
          </w:p>
        </w:tc>
        <w:tc>
          <w:tcPr>
            <w:tcW w:w="4208" w:type="pct"/>
            <w:shd w:val="clear" w:color="auto" w:fill="auto"/>
          </w:tcPr>
          <w:p w14:paraId="68224F95" w14:textId="77777777" w:rsidR="006E204F" w:rsidRPr="00CC7050" w:rsidRDefault="006E204F" w:rsidP="002C2268">
            <w:pPr>
              <w:spacing w:before="60" w:after="0" w:line="240" w:lineRule="atLeast"/>
              <w:rPr>
                <w:rFonts w:ascii="Times New Roman" w:eastAsia="Times New Roman" w:hAnsi="Times New Roman" w:cs="Times New Roman"/>
                <w:sz w:val="20"/>
                <w:szCs w:val="20"/>
                <w:lang w:eastAsia="en-AU"/>
              </w:rPr>
            </w:pPr>
            <w:r w:rsidRPr="00CC7050">
              <w:rPr>
                <w:rFonts w:ascii="Times New Roman" w:eastAsia="Times New Roman" w:hAnsi="Times New Roman" w:cs="Times New Roman"/>
                <w:sz w:val="20"/>
                <w:szCs w:val="20"/>
                <w:lang w:eastAsia="en-AU"/>
              </w:rPr>
              <w:t>Clause 9.4 (Co-channel rejection for messages)</w:t>
            </w:r>
          </w:p>
        </w:tc>
      </w:tr>
      <w:tr w:rsidR="006E204F" w:rsidRPr="00CC7050" w14:paraId="5F0BE3CC" w14:textId="77777777" w:rsidTr="002C2268">
        <w:tc>
          <w:tcPr>
            <w:tcW w:w="792" w:type="pct"/>
          </w:tcPr>
          <w:p w14:paraId="3D6ADC65" w14:textId="77777777" w:rsidR="006E204F" w:rsidRPr="00CC7050" w:rsidRDefault="006E204F" w:rsidP="002C2268">
            <w:pPr>
              <w:spacing w:before="60" w:after="0" w:line="240" w:lineRule="atLeast"/>
              <w:rPr>
                <w:rFonts w:ascii="Times New Roman" w:eastAsia="Times New Roman" w:hAnsi="Times New Roman" w:cs="Times New Roman"/>
                <w:i/>
                <w:iCs/>
                <w:sz w:val="20"/>
                <w:szCs w:val="20"/>
                <w:lang w:eastAsia="en-AU"/>
              </w:rPr>
            </w:pPr>
            <w:r w:rsidRPr="00CC7050">
              <w:rPr>
                <w:rFonts w:ascii="Times New Roman" w:eastAsia="Times New Roman" w:hAnsi="Times New Roman" w:cs="Times New Roman"/>
                <w:i/>
                <w:iCs/>
                <w:sz w:val="20"/>
                <w:szCs w:val="20"/>
                <w:lang w:eastAsia="en-AU"/>
              </w:rPr>
              <w:t>18</w:t>
            </w:r>
          </w:p>
        </w:tc>
        <w:tc>
          <w:tcPr>
            <w:tcW w:w="4208" w:type="pct"/>
            <w:shd w:val="clear" w:color="auto" w:fill="auto"/>
          </w:tcPr>
          <w:p w14:paraId="4795F604" w14:textId="77777777" w:rsidR="006E204F" w:rsidRPr="00CC7050" w:rsidRDefault="006E204F" w:rsidP="002C2268">
            <w:pPr>
              <w:spacing w:before="60" w:after="0" w:line="240" w:lineRule="atLeast"/>
              <w:rPr>
                <w:rFonts w:ascii="Times New Roman" w:eastAsia="Times New Roman" w:hAnsi="Times New Roman" w:cs="Times New Roman"/>
                <w:sz w:val="20"/>
                <w:szCs w:val="20"/>
                <w:lang w:eastAsia="en-AU"/>
              </w:rPr>
            </w:pPr>
            <w:r w:rsidRPr="00CC7050">
              <w:rPr>
                <w:rFonts w:ascii="Times New Roman" w:eastAsia="Times New Roman" w:hAnsi="Times New Roman" w:cs="Times New Roman"/>
                <w:sz w:val="20"/>
                <w:szCs w:val="20"/>
                <w:lang w:eastAsia="en-AU"/>
              </w:rPr>
              <w:t>Clause 9.5 (Adjacent channel selectivity for analogue speech)</w:t>
            </w:r>
          </w:p>
        </w:tc>
      </w:tr>
      <w:tr w:rsidR="006E204F" w:rsidRPr="00CC7050" w14:paraId="205D4C27" w14:textId="77777777" w:rsidTr="002C2268">
        <w:tc>
          <w:tcPr>
            <w:tcW w:w="792" w:type="pct"/>
          </w:tcPr>
          <w:p w14:paraId="662EFBF9" w14:textId="77777777" w:rsidR="006E204F" w:rsidRPr="00CC7050" w:rsidRDefault="006E204F" w:rsidP="002C2268">
            <w:pPr>
              <w:spacing w:before="60" w:after="0" w:line="240" w:lineRule="atLeast"/>
              <w:rPr>
                <w:rFonts w:ascii="Times New Roman" w:eastAsia="Times New Roman" w:hAnsi="Times New Roman" w:cs="Times New Roman"/>
                <w:i/>
                <w:iCs/>
                <w:sz w:val="20"/>
                <w:szCs w:val="20"/>
                <w:lang w:eastAsia="en-AU"/>
              </w:rPr>
            </w:pPr>
            <w:r w:rsidRPr="00CC7050">
              <w:rPr>
                <w:rFonts w:ascii="Times New Roman" w:eastAsia="Times New Roman" w:hAnsi="Times New Roman" w:cs="Times New Roman"/>
                <w:i/>
                <w:iCs/>
                <w:sz w:val="20"/>
                <w:szCs w:val="20"/>
                <w:lang w:eastAsia="en-AU"/>
              </w:rPr>
              <w:lastRenderedPageBreak/>
              <w:t>19</w:t>
            </w:r>
          </w:p>
        </w:tc>
        <w:tc>
          <w:tcPr>
            <w:tcW w:w="4208" w:type="pct"/>
            <w:shd w:val="clear" w:color="auto" w:fill="auto"/>
          </w:tcPr>
          <w:p w14:paraId="33856AC1" w14:textId="77777777" w:rsidR="006E204F" w:rsidRPr="00CC7050" w:rsidRDefault="006E204F" w:rsidP="002C2268">
            <w:pPr>
              <w:spacing w:before="60" w:after="0" w:line="240" w:lineRule="atLeast"/>
              <w:rPr>
                <w:rFonts w:ascii="Times New Roman" w:eastAsia="Times New Roman" w:hAnsi="Times New Roman" w:cs="Times New Roman"/>
                <w:sz w:val="20"/>
                <w:szCs w:val="20"/>
                <w:lang w:eastAsia="en-AU"/>
              </w:rPr>
            </w:pPr>
            <w:r w:rsidRPr="00CC7050">
              <w:rPr>
                <w:rFonts w:ascii="Times New Roman" w:eastAsia="Times New Roman" w:hAnsi="Times New Roman" w:cs="Times New Roman"/>
                <w:sz w:val="20"/>
                <w:szCs w:val="20"/>
                <w:lang w:eastAsia="en-AU"/>
              </w:rPr>
              <w:t>Clause 9.6 (Adjacent channel selectivity for messages)</w:t>
            </w:r>
          </w:p>
        </w:tc>
      </w:tr>
      <w:tr w:rsidR="006E204F" w:rsidRPr="00CC7050" w14:paraId="4F03CEB8" w14:textId="77777777" w:rsidTr="002C2268">
        <w:tc>
          <w:tcPr>
            <w:tcW w:w="792" w:type="pct"/>
          </w:tcPr>
          <w:p w14:paraId="363F2612" w14:textId="77777777" w:rsidR="006E204F" w:rsidRPr="00CC7050" w:rsidRDefault="006E204F" w:rsidP="002C2268">
            <w:pPr>
              <w:spacing w:before="60" w:after="0" w:line="240" w:lineRule="atLeast"/>
              <w:rPr>
                <w:rFonts w:ascii="Times New Roman" w:eastAsia="Times New Roman" w:hAnsi="Times New Roman" w:cs="Times New Roman"/>
                <w:i/>
                <w:iCs/>
                <w:sz w:val="20"/>
                <w:szCs w:val="20"/>
                <w:lang w:eastAsia="en-AU"/>
              </w:rPr>
            </w:pPr>
            <w:r w:rsidRPr="00CC7050">
              <w:rPr>
                <w:rFonts w:ascii="Times New Roman" w:eastAsia="Times New Roman" w:hAnsi="Times New Roman" w:cs="Times New Roman"/>
                <w:i/>
                <w:iCs/>
                <w:sz w:val="20"/>
                <w:szCs w:val="20"/>
                <w:lang w:eastAsia="en-AU"/>
              </w:rPr>
              <w:t>20</w:t>
            </w:r>
          </w:p>
        </w:tc>
        <w:tc>
          <w:tcPr>
            <w:tcW w:w="4208" w:type="pct"/>
            <w:shd w:val="clear" w:color="auto" w:fill="auto"/>
          </w:tcPr>
          <w:p w14:paraId="2FA45955" w14:textId="77777777" w:rsidR="006E204F" w:rsidRPr="00CC7050" w:rsidRDefault="006E204F" w:rsidP="002C2268">
            <w:pPr>
              <w:spacing w:before="60" w:after="0" w:line="240" w:lineRule="atLeast"/>
              <w:rPr>
                <w:rFonts w:ascii="Times New Roman" w:eastAsia="Times New Roman" w:hAnsi="Times New Roman" w:cs="Times New Roman"/>
                <w:sz w:val="20"/>
                <w:szCs w:val="20"/>
                <w:lang w:eastAsia="en-AU"/>
              </w:rPr>
            </w:pPr>
            <w:r w:rsidRPr="00CC7050">
              <w:rPr>
                <w:rFonts w:ascii="Times New Roman" w:eastAsia="Times New Roman" w:hAnsi="Times New Roman" w:cs="Times New Roman"/>
                <w:sz w:val="20"/>
                <w:szCs w:val="20"/>
                <w:lang w:eastAsia="en-AU"/>
              </w:rPr>
              <w:t>Clause 9.7 (Spurious response immunity for analogue speech)</w:t>
            </w:r>
          </w:p>
        </w:tc>
      </w:tr>
      <w:tr w:rsidR="006E204F" w:rsidRPr="00CC7050" w14:paraId="5DB357B9" w14:textId="77777777" w:rsidTr="002C2268">
        <w:tc>
          <w:tcPr>
            <w:tcW w:w="792" w:type="pct"/>
          </w:tcPr>
          <w:p w14:paraId="601E5590" w14:textId="77777777" w:rsidR="006E204F" w:rsidRPr="00CC7050" w:rsidRDefault="006E204F" w:rsidP="002C2268">
            <w:pPr>
              <w:spacing w:before="60" w:after="0" w:line="240" w:lineRule="atLeast"/>
              <w:rPr>
                <w:rFonts w:ascii="Times New Roman" w:eastAsia="Times New Roman" w:hAnsi="Times New Roman" w:cs="Times New Roman"/>
                <w:i/>
                <w:iCs/>
                <w:sz w:val="20"/>
                <w:szCs w:val="20"/>
                <w:lang w:eastAsia="en-AU"/>
              </w:rPr>
            </w:pPr>
            <w:r w:rsidRPr="00CC7050">
              <w:rPr>
                <w:rFonts w:ascii="Times New Roman" w:eastAsia="Times New Roman" w:hAnsi="Times New Roman" w:cs="Times New Roman"/>
                <w:i/>
                <w:iCs/>
                <w:sz w:val="20"/>
                <w:szCs w:val="20"/>
                <w:lang w:eastAsia="en-AU"/>
              </w:rPr>
              <w:t>21</w:t>
            </w:r>
          </w:p>
        </w:tc>
        <w:tc>
          <w:tcPr>
            <w:tcW w:w="4208" w:type="pct"/>
            <w:shd w:val="clear" w:color="auto" w:fill="auto"/>
          </w:tcPr>
          <w:p w14:paraId="06C564A9" w14:textId="77777777" w:rsidR="006E204F" w:rsidRPr="00CC7050" w:rsidRDefault="006E204F" w:rsidP="002C2268">
            <w:pPr>
              <w:spacing w:before="60" w:after="0" w:line="240" w:lineRule="atLeast"/>
              <w:rPr>
                <w:rFonts w:ascii="Times New Roman" w:eastAsia="Times New Roman" w:hAnsi="Times New Roman" w:cs="Times New Roman"/>
                <w:sz w:val="20"/>
                <w:szCs w:val="20"/>
                <w:lang w:eastAsia="en-AU"/>
              </w:rPr>
            </w:pPr>
            <w:r w:rsidRPr="00CC7050">
              <w:rPr>
                <w:rFonts w:ascii="Times New Roman" w:eastAsia="Times New Roman" w:hAnsi="Times New Roman" w:cs="Times New Roman"/>
                <w:sz w:val="20"/>
                <w:szCs w:val="20"/>
                <w:lang w:eastAsia="en-AU"/>
              </w:rPr>
              <w:t>Clause 9.8 (Spurious response immunity for messages)</w:t>
            </w:r>
          </w:p>
        </w:tc>
      </w:tr>
      <w:tr w:rsidR="006E204F" w:rsidRPr="00CC7050" w14:paraId="18F41171" w14:textId="77777777" w:rsidTr="002C2268">
        <w:tc>
          <w:tcPr>
            <w:tcW w:w="792" w:type="pct"/>
          </w:tcPr>
          <w:p w14:paraId="4439341E" w14:textId="77777777" w:rsidR="006E204F" w:rsidRPr="00CC7050" w:rsidRDefault="006E204F" w:rsidP="002C2268">
            <w:pPr>
              <w:spacing w:before="60" w:after="0" w:line="240" w:lineRule="atLeast"/>
              <w:rPr>
                <w:rFonts w:ascii="Times New Roman" w:eastAsia="Times New Roman" w:hAnsi="Times New Roman" w:cs="Times New Roman"/>
                <w:i/>
                <w:iCs/>
                <w:sz w:val="20"/>
                <w:szCs w:val="20"/>
                <w:lang w:eastAsia="en-AU"/>
              </w:rPr>
            </w:pPr>
            <w:r w:rsidRPr="00CC7050">
              <w:rPr>
                <w:rFonts w:ascii="Times New Roman" w:eastAsia="Times New Roman" w:hAnsi="Times New Roman" w:cs="Times New Roman"/>
                <w:i/>
                <w:iCs/>
                <w:sz w:val="20"/>
                <w:szCs w:val="20"/>
                <w:lang w:eastAsia="en-AU"/>
              </w:rPr>
              <w:t>22</w:t>
            </w:r>
          </w:p>
        </w:tc>
        <w:tc>
          <w:tcPr>
            <w:tcW w:w="4208" w:type="pct"/>
            <w:shd w:val="clear" w:color="auto" w:fill="auto"/>
          </w:tcPr>
          <w:p w14:paraId="6191298E" w14:textId="77777777" w:rsidR="006E204F" w:rsidRPr="00CC7050" w:rsidRDefault="006E204F" w:rsidP="002C2268">
            <w:pPr>
              <w:spacing w:before="60" w:after="0" w:line="240" w:lineRule="atLeast"/>
              <w:rPr>
                <w:rFonts w:ascii="Times New Roman" w:eastAsia="Times New Roman" w:hAnsi="Times New Roman" w:cs="Times New Roman"/>
                <w:sz w:val="20"/>
                <w:szCs w:val="20"/>
                <w:lang w:eastAsia="en-AU"/>
              </w:rPr>
            </w:pPr>
            <w:r w:rsidRPr="00CC7050">
              <w:rPr>
                <w:rFonts w:ascii="Times New Roman" w:eastAsia="Times New Roman" w:hAnsi="Times New Roman" w:cs="Times New Roman"/>
                <w:sz w:val="20"/>
                <w:szCs w:val="20"/>
                <w:lang w:eastAsia="en-AU"/>
              </w:rPr>
              <w:t>Clause 9.9 (Intermodulation immunity for analogue speech)</w:t>
            </w:r>
          </w:p>
        </w:tc>
      </w:tr>
      <w:tr w:rsidR="006E204F" w:rsidRPr="00CC7050" w14:paraId="449F9189" w14:textId="77777777" w:rsidTr="002C2268">
        <w:tc>
          <w:tcPr>
            <w:tcW w:w="792" w:type="pct"/>
          </w:tcPr>
          <w:p w14:paraId="664DE242" w14:textId="77777777" w:rsidR="006E204F" w:rsidRPr="00CC7050" w:rsidRDefault="006E204F" w:rsidP="002C2268">
            <w:pPr>
              <w:spacing w:before="60" w:after="0" w:line="240" w:lineRule="atLeast"/>
              <w:rPr>
                <w:rFonts w:ascii="Times New Roman" w:eastAsia="Times New Roman" w:hAnsi="Times New Roman" w:cs="Times New Roman"/>
                <w:i/>
                <w:iCs/>
                <w:sz w:val="20"/>
                <w:szCs w:val="20"/>
                <w:lang w:eastAsia="en-AU"/>
              </w:rPr>
            </w:pPr>
            <w:r w:rsidRPr="00CC7050">
              <w:rPr>
                <w:rFonts w:ascii="Times New Roman" w:eastAsia="Times New Roman" w:hAnsi="Times New Roman" w:cs="Times New Roman"/>
                <w:i/>
                <w:iCs/>
                <w:sz w:val="20"/>
                <w:szCs w:val="20"/>
                <w:lang w:eastAsia="en-AU"/>
              </w:rPr>
              <w:t>23</w:t>
            </w:r>
          </w:p>
        </w:tc>
        <w:tc>
          <w:tcPr>
            <w:tcW w:w="4208" w:type="pct"/>
            <w:shd w:val="clear" w:color="auto" w:fill="auto"/>
          </w:tcPr>
          <w:p w14:paraId="54EDDF62" w14:textId="77777777" w:rsidR="006E204F" w:rsidRPr="00CC7050" w:rsidRDefault="006E204F" w:rsidP="002C2268">
            <w:pPr>
              <w:spacing w:before="60" w:after="0" w:line="240" w:lineRule="atLeast"/>
              <w:rPr>
                <w:rFonts w:ascii="Times New Roman" w:eastAsia="Times New Roman" w:hAnsi="Times New Roman" w:cs="Times New Roman"/>
                <w:sz w:val="20"/>
                <w:szCs w:val="20"/>
                <w:lang w:eastAsia="en-AU"/>
              </w:rPr>
            </w:pPr>
            <w:r w:rsidRPr="00CC7050">
              <w:rPr>
                <w:rFonts w:ascii="Times New Roman" w:eastAsia="Times New Roman" w:hAnsi="Times New Roman" w:cs="Times New Roman"/>
                <w:sz w:val="20"/>
                <w:szCs w:val="20"/>
                <w:lang w:eastAsia="en-AU"/>
              </w:rPr>
              <w:t>Clause 9.10 (Intermodulation immunity for messages)</w:t>
            </w:r>
          </w:p>
        </w:tc>
      </w:tr>
      <w:tr w:rsidR="006E204F" w:rsidRPr="00CC7050" w14:paraId="406B8F98" w14:textId="77777777" w:rsidTr="002C2268">
        <w:tc>
          <w:tcPr>
            <w:tcW w:w="792" w:type="pct"/>
          </w:tcPr>
          <w:p w14:paraId="389F13EE" w14:textId="77777777" w:rsidR="006E204F" w:rsidRPr="00CC7050" w:rsidRDefault="006E204F" w:rsidP="002C2268">
            <w:pPr>
              <w:spacing w:before="60" w:after="0" w:line="240" w:lineRule="atLeast"/>
              <w:rPr>
                <w:rFonts w:ascii="Times New Roman" w:eastAsia="Times New Roman" w:hAnsi="Times New Roman" w:cs="Times New Roman"/>
                <w:i/>
                <w:iCs/>
                <w:sz w:val="20"/>
                <w:szCs w:val="20"/>
                <w:lang w:eastAsia="en-AU"/>
              </w:rPr>
            </w:pPr>
            <w:r w:rsidRPr="00CC7050">
              <w:rPr>
                <w:rFonts w:ascii="Times New Roman" w:eastAsia="Times New Roman" w:hAnsi="Times New Roman" w:cs="Times New Roman"/>
                <w:i/>
                <w:iCs/>
                <w:sz w:val="20"/>
                <w:szCs w:val="20"/>
                <w:lang w:eastAsia="en-AU"/>
              </w:rPr>
              <w:t>24</w:t>
            </w:r>
          </w:p>
        </w:tc>
        <w:tc>
          <w:tcPr>
            <w:tcW w:w="4208" w:type="pct"/>
            <w:shd w:val="clear" w:color="auto" w:fill="auto"/>
          </w:tcPr>
          <w:p w14:paraId="49CC5F29" w14:textId="77777777" w:rsidR="006E204F" w:rsidRPr="00CC7050" w:rsidRDefault="006E204F" w:rsidP="002C2268">
            <w:pPr>
              <w:spacing w:before="60" w:after="0" w:line="240" w:lineRule="atLeast"/>
              <w:rPr>
                <w:rFonts w:ascii="Times New Roman" w:eastAsia="Times New Roman" w:hAnsi="Times New Roman" w:cs="Times New Roman"/>
                <w:sz w:val="20"/>
                <w:szCs w:val="20"/>
                <w:lang w:eastAsia="en-AU"/>
              </w:rPr>
            </w:pPr>
            <w:r w:rsidRPr="00CC7050">
              <w:rPr>
                <w:rFonts w:ascii="Times New Roman" w:eastAsia="Times New Roman" w:hAnsi="Times New Roman" w:cs="Times New Roman"/>
                <w:sz w:val="20"/>
                <w:szCs w:val="20"/>
                <w:lang w:eastAsia="en-AU"/>
              </w:rPr>
              <w:t>Clause 9.11 (Blocking immunity or desensitization for analogue speech)</w:t>
            </w:r>
          </w:p>
        </w:tc>
      </w:tr>
      <w:tr w:rsidR="006E204F" w:rsidRPr="00CC7050" w14:paraId="35BB99EF" w14:textId="77777777" w:rsidTr="002C2268">
        <w:tc>
          <w:tcPr>
            <w:tcW w:w="792" w:type="pct"/>
          </w:tcPr>
          <w:p w14:paraId="7970A30A" w14:textId="77777777" w:rsidR="006E204F" w:rsidRPr="00CC7050" w:rsidRDefault="006E204F" w:rsidP="002C2268">
            <w:pPr>
              <w:spacing w:before="60" w:after="0" w:line="240" w:lineRule="atLeast"/>
              <w:rPr>
                <w:rFonts w:ascii="Times New Roman" w:eastAsia="Times New Roman" w:hAnsi="Times New Roman" w:cs="Times New Roman"/>
                <w:i/>
                <w:iCs/>
                <w:sz w:val="20"/>
                <w:szCs w:val="20"/>
                <w:lang w:eastAsia="en-AU"/>
              </w:rPr>
            </w:pPr>
            <w:r w:rsidRPr="00CC7050">
              <w:rPr>
                <w:rFonts w:ascii="Times New Roman" w:eastAsia="Times New Roman" w:hAnsi="Times New Roman" w:cs="Times New Roman"/>
                <w:i/>
                <w:iCs/>
                <w:sz w:val="20"/>
                <w:szCs w:val="20"/>
                <w:lang w:eastAsia="en-AU"/>
              </w:rPr>
              <w:t>25</w:t>
            </w:r>
          </w:p>
        </w:tc>
        <w:tc>
          <w:tcPr>
            <w:tcW w:w="4208" w:type="pct"/>
            <w:shd w:val="clear" w:color="auto" w:fill="auto"/>
          </w:tcPr>
          <w:p w14:paraId="712BBB41" w14:textId="77777777" w:rsidR="006E204F" w:rsidRPr="00CC7050" w:rsidRDefault="006E204F" w:rsidP="002C2268">
            <w:pPr>
              <w:spacing w:before="60" w:after="0" w:line="240" w:lineRule="atLeast"/>
              <w:rPr>
                <w:rFonts w:ascii="Times New Roman" w:eastAsia="Times New Roman" w:hAnsi="Times New Roman" w:cs="Times New Roman"/>
                <w:sz w:val="20"/>
                <w:szCs w:val="20"/>
                <w:lang w:eastAsia="en-AU"/>
              </w:rPr>
            </w:pPr>
            <w:r w:rsidRPr="00CC7050">
              <w:rPr>
                <w:rFonts w:ascii="Times New Roman" w:eastAsia="Times New Roman" w:hAnsi="Times New Roman" w:cs="Times New Roman"/>
                <w:sz w:val="20"/>
                <w:szCs w:val="20"/>
                <w:lang w:eastAsia="en-AU"/>
              </w:rPr>
              <w:t>Clause 9.12 (Blocking immunity or desensitization for messages)</w:t>
            </w:r>
          </w:p>
        </w:tc>
      </w:tr>
      <w:tr w:rsidR="006E204F" w:rsidRPr="00CC7050" w14:paraId="6D455AA0" w14:textId="77777777" w:rsidTr="002C2268">
        <w:tc>
          <w:tcPr>
            <w:tcW w:w="792" w:type="pct"/>
            <w:tcBorders>
              <w:top w:val="single" w:sz="2" w:space="0" w:color="auto"/>
              <w:bottom w:val="single" w:sz="12" w:space="0" w:color="auto"/>
            </w:tcBorders>
          </w:tcPr>
          <w:p w14:paraId="790D4042" w14:textId="77777777" w:rsidR="006E204F" w:rsidRPr="00CC7050" w:rsidRDefault="006E204F" w:rsidP="002C2268">
            <w:pPr>
              <w:spacing w:before="60" w:after="0" w:line="240" w:lineRule="atLeast"/>
              <w:rPr>
                <w:rFonts w:ascii="Times New Roman" w:eastAsia="Times New Roman" w:hAnsi="Times New Roman" w:cs="Times New Roman"/>
                <w:i/>
                <w:iCs/>
                <w:sz w:val="20"/>
                <w:szCs w:val="20"/>
                <w:lang w:eastAsia="en-AU"/>
              </w:rPr>
            </w:pPr>
            <w:r w:rsidRPr="00CC7050">
              <w:rPr>
                <w:rFonts w:ascii="Times New Roman" w:eastAsia="Times New Roman" w:hAnsi="Times New Roman" w:cs="Times New Roman"/>
                <w:i/>
                <w:iCs/>
                <w:sz w:val="20"/>
                <w:szCs w:val="20"/>
                <w:lang w:eastAsia="en-AU"/>
              </w:rPr>
              <w:t>26</w:t>
            </w:r>
          </w:p>
        </w:tc>
        <w:tc>
          <w:tcPr>
            <w:tcW w:w="4208" w:type="pct"/>
            <w:tcBorders>
              <w:top w:val="single" w:sz="2" w:space="0" w:color="auto"/>
              <w:bottom w:val="single" w:sz="12" w:space="0" w:color="auto"/>
            </w:tcBorders>
            <w:shd w:val="clear" w:color="auto" w:fill="auto"/>
          </w:tcPr>
          <w:p w14:paraId="0C672D66" w14:textId="77777777" w:rsidR="006E204F" w:rsidRPr="00CC7050" w:rsidRDefault="006E204F" w:rsidP="002C2268">
            <w:pPr>
              <w:spacing w:before="60" w:after="0" w:line="240" w:lineRule="atLeast"/>
              <w:rPr>
                <w:rFonts w:ascii="Times New Roman" w:eastAsia="Times New Roman" w:hAnsi="Times New Roman" w:cs="Times New Roman"/>
                <w:sz w:val="20"/>
                <w:szCs w:val="20"/>
                <w:lang w:eastAsia="en-AU"/>
              </w:rPr>
            </w:pPr>
            <w:r w:rsidRPr="00CC7050">
              <w:rPr>
                <w:rFonts w:ascii="Times New Roman" w:eastAsia="Times New Roman" w:hAnsi="Times New Roman" w:cs="Times New Roman"/>
                <w:sz w:val="20"/>
                <w:szCs w:val="20"/>
                <w:lang w:eastAsia="en-AU"/>
              </w:rPr>
              <w:t>Clause 9.13 (Spurious emissions)</w:t>
            </w:r>
          </w:p>
        </w:tc>
      </w:tr>
    </w:tbl>
    <w:p w14:paraId="0CDA9C07" w14:textId="193A3F25" w:rsidR="0073430A" w:rsidRPr="00E64FEB" w:rsidRDefault="006E377B" w:rsidP="00E64FEB">
      <w:pPr>
        <w:tabs>
          <w:tab w:val="right" w:pos="1021"/>
        </w:tabs>
        <w:spacing w:before="180" w:after="0" w:line="240" w:lineRule="auto"/>
        <w:ind w:left="1134" w:hanging="1134"/>
        <w:rPr>
          <w:rFonts w:ascii="Times New Roman" w:eastAsia="Times New Roman" w:hAnsi="Times New Roman" w:cs="Times New Roman"/>
          <w:iCs/>
          <w:szCs w:val="20"/>
          <w:lang w:eastAsia="en-AU"/>
        </w:rPr>
      </w:pPr>
      <w:bookmarkStart w:id="22" w:name="_Toc118127843"/>
      <w:r w:rsidRPr="00761B7C">
        <w:rPr>
          <w:rFonts w:ascii="Times New Roman" w:eastAsia="Times New Roman" w:hAnsi="Times New Roman" w:cs="Times New Roman"/>
          <w:iCs/>
          <w:szCs w:val="20"/>
          <w:lang w:eastAsia="en-AU"/>
        </w:rPr>
        <w:tab/>
        <w:t>(3)</w:t>
      </w:r>
      <w:r w:rsidRPr="00761B7C">
        <w:rPr>
          <w:rFonts w:ascii="Times New Roman" w:eastAsia="Times New Roman" w:hAnsi="Times New Roman" w:cs="Times New Roman"/>
          <w:iCs/>
          <w:szCs w:val="20"/>
          <w:lang w:eastAsia="en-AU"/>
        </w:rPr>
        <w:tab/>
      </w:r>
      <w:r w:rsidR="0073430A">
        <w:rPr>
          <w:rFonts w:ascii="Times New Roman" w:eastAsia="Times New Roman" w:hAnsi="Times New Roman" w:cs="Times New Roman"/>
          <w:iCs/>
          <w:szCs w:val="20"/>
          <w:lang w:eastAsia="en-AU"/>
        </w:rPr>
        <w:t xml:space="preserve">Subject to subclause (4), </w:t>
      </w:r>
      <w:r w:rsidR="00BE68F6">
        <w:rPr>
          <w:rFonts w:ascii="Times New Roman" w:eastAsia="Times New Roman" w:hAnsi="Times New Roman" w:cs="Times New Roman"/>
          <w:iCs/>
          <w:szCs w:val="20"/>
          <w:lang w:eastAsia="en-AU"/>
        </w:rPr>
        <w:t xml:space="preserve">ETSI EN 300 224 </w:t>
      </w:r>
      <w:r w:rsidR="00BE68F6" w:rsidRPr="00E64FEB">
        <w:rPr>
          <w:rFonts w:ascii="Times New Roman" w:eastAsia="Times New Roman" w:hAnsi="Times New Roman" w:cs="Times New Roman"/>
          <w:iCs/>
          <w:szCs w:val="20"/>
          <w:lang w:eastAsia="en-AU"/>
        </w:rPr>
        <w:t xml:space="preserve">is taken to include </w:t>
      </w:r>
      <w:r w:rsidR="00175C84" w:rsidRPr="00E64FEB">
        <w:rPr>
          <w:rFonts w:ascii="Times New Roman" w:eastAsia="Times New Roman" w:hAnsi="Times New Roman" w:cs="Times New Roman"/>
          <w:iCs/>
          <w:szCs w:val="20"/>
          <w:lang w:eastAsia="en-AU"/>
        </w:rPr>
        <w:t>clause</w:t>
      </w:r>
      <w:r w:rsidR="00DE085A" w:rsidRPr="00E64FEB">
        <w:rPr>
          <w:rFonts w:ascii="Times New Roman" w:eastAsia="Times New Roman" w:hAnsi="Times New Roman" w:cs="Times New Roman"/>
          <w:iCs/>
          <w:szCs w:val="20"/>
          <w:lang w:eastAsia="en-AU"/>
        </w:rPr>
        <w:t xml:space="preserve"> 8.3.3 and Tab</w:t>
      </w:r>
      <w:r w:rsidR="009D1E99" w:rsidRPr="00E64FEB">
        <w:rPr>
          <w:rFonts w:ascii="Times New Roman" w:eastAsia="Times New Roman" w:hAnsi="Times New Roman" w:cs="Times New Roman"/>
          <w:iCs/>
          <w:szCs w:val="20"/>
          <w:lang w:eastAsia="en-AU"/>
        </w:rPr>
        <w:t>le ZZ</w:t>
      </w:r>
      <w:r w:rsidR="00175C84" w:rsidRPr="00E64FEB">
        <w:rPr>
          <w:rFonts w:ascii="Times New Roman" w:eastAsia="Times New Roman" w:hAnsi="Times New Roman" w:cs="Times New Roman"/>
          <w:iCs/>
          <w:szCs w:val="20"/>
          <w:lang w:eastAsia="en-AU"/>
        </w:rPr>
        <w:t>1</w:t>
      </w:r>
      <w:r w:rsidR="00483BAC" w:rsidRPr="00E64FEB">
        <w:rPr>
          <w:rFonts w:ascii="Times New Roman" w:eastAsia="Times New Roman" w:hAnsi="Times New Roman" w:cs="Times New Roman"/>
          <w:iCs/>
          <w:szCs w:val="20"/>
          <w:lang w:eastAsia="en-AU"/>
        </w:rPr>
        <w:t xml:space="preserve"> (</w:t>
      </w:r>
      <w:r w:rsidR="00483BAC" w:rsidRPr="00E64FEB">
        <w:rPr>
          <w:rFonts w:ascii="Times New Roman" w:eastAsia="Times New Roman" w:hAnsi="Times New Roman" w:cs="Times New Roman"/>
          <w:b/>
          <w:bCs/>
          <w:i/>
          <w:szCs w:val="20"/>
          <w:lang w:eastAsia="en-AU"/>
        </w:rPr>
        <w:t>Table ZZ</w:t>
      </w:r>
      <w:r w:rsidR="00175C84" w:rsidRPr="00E64FEB">
        <w:rPr>
          <w:rFonts w:ascii="Times New Roman" w:eastAsia="Times New Roman" w:hAnsi="Times New Roman" w:cs="Times New Roman"/>
          <w:b/>
          <w:bCs/>
          <w:i/>
          <w:szCs w:val="20"/>
          <w:lang w:eastAsia="en-AU"/>
        </w:rPr>
        <w:t>1</w:t>
      </w:r>
      <w:r w:rsidR="00483BAC" w:rsidRPr="00E64FEB">
        <w:rPr>
          <w:rFonts w:ascii="Times New Roman" w:eastAsia="Times New Roman" w:hAnsi="Times New Roman" w:cs="Times New Roman"/>
          <w:iCs/>
          <w:szCs w:val="20"/>
          <w:lang w:eastAsia="en-AU"/>
        </w:rPr>
        <w:t>)</w:t>
      </w:r>
      <w:r w:rsidR="009D1E99" w:rsidRPr="00E64FEB">
        <w:rPr>
          <w:rFonts w:ascii="Times New Roman" w:eastAsia="Times New Roman" w:hAnsi="Times New Roman" w:cs="Times New Roman"/>
          <w:iCs/>
          <w:szCs w:val="20"/>
          <w:lang w:eastAsia="en-AU"/>
        </w:rPr>
        <w:t xml:space="preserve"> of</w:t>
      </w:r>
      <w:r w:rsidR="00FA2671" w:rsidRPr="00E64FEB">
        <w:rPr>
          <w:rFonts w:ascii="Times New Roman" w:eastAsia="Times New Roman" w:hAnsi="Times New Roman" w:cs="Times New Roman"/>
          <w:iCs/>
          <w:szCs w:val="20"/>
          <w:lang w:eastAsia="en-AU"/>
        </w:rPr>
        <w:t xml:space="preserve"> </w:t>
      </w:r>
      <w:r w:rsidR="00071AB5" w:rsidRPr="00E64FEB">
        <w:rPr>
          <w:rFonts w:ascii="Times New Roman" w:eastAsia="Times New Roman" w:hAnsi="Times New Roman" w:cs="Times New Roman"/>
          <w:iCs/>
          <w:szCs w:val="20"/>
          <w:lang w:eastAsia="en-AU"/>
        </w:rPr>
        <w:t>AS/NZS 4769.1:200</w:t>
      </w:r>
      <w:r w:rsidR="00484202" w:rsidRPr="00E64FEB">
        <w:rPr>
          <w:rFonts w:ascii="Times New Roman" w:eastAsia="Times New Roman" w:hAnsi="Times New Roman" w:cs="Times New Roman"/>
          <w:iCs/>
          <w:szCs w:val="20"/>
          <w:lang w:eastAsia="en-AU"/>
        </w:rPr>
        <w:t>0 ‘Radiocommunications equipment used in the paging service</w:t>
      </w:r>
      <w:r w:rsidR="0073430A" w:rsidRPr="00E64FEB">
        <w:rPr>
          <w:rFonts w:ascii="Times New Roman" w:eastAsia="Times New Roman" w:hAnsi="Times New Roman" w:cs="Times New Roman"/>
          <w:iCs/>
          <w:szCs w:val="20"/>
          <w:lang w:eastAsia="en-AU"/>
        </w:rPr>
        <w:t xml:space="preserve"> Angle modulated equipment’, published by Standards Australia and Standards New Zealand</w:t>
      </w:r>
      <w:r w:rsidR="008629BA" w:rsidRPr="00E64FEB">
        <w:rPr>
          <w:rFonts w:ascii="Times New Roman" w:eastAsia="Times New Roman" w:hAnsi="Times New Roman" w:cs="Times New Roman"/>
          <w:iCs/>
          <w:szCs w:val="20"/>
          <w:lang w:eastAsia="en-AU"/>
        </w:rPr>
        <w:t xml:space="preserve">, as </w:t>
      </w:r>
      <w:r w:rsidR="00EA2100" w:rsidRPr="00E64FEB">
        <w:rPr>
          <w:rFonts w:ascii="Times New Roman" w:eastAsia="Times New Roman" w:hAnsi="Times New Roman" w:cs="Times New Roman"/>
          <w:iCs/>
          <w:szCs w:val="20"/>
          <w:lang w:eastAsia="en-AU"/>
        </w:rPr>
        <w:t>existing</w:t>
      </w:r>
      <w:r w:rsidR="008629BA" w:rsidRPr="00E64FEB">
        <w:rPr>
          <w:rFonts w:ascii="Times New Roman" w:eastAsia="Times New Roman" w:hAnsi="Times New Roman" w:cs="Times New Roman"/>
          <w:iCs/>
          <w:szCs w:val="20"/>
          <w:lang w:eastAsia="en-AU"/>
        </w:rPr>
        <w:t xml:space="preserve"> </w:t>
      </w:r>
      <w:r w:rsidR="0019088F" w:rsidRPr="00E64FEB">
        <w:rPr>
          <w:rFonts w:ascii="Times New Roman" w:eastAsia="Times New Roman" w:hAnsi="Times New Roman" w:cs="Times New Roman"/>
          <w:iCs/>
          <w:szCs w:val="20"/>
          <w:lang w:eastAsia="en-AU"/>
        </w:rPr>
        <w:t xml:space="preserve">on </w:t>
      </w:r>
      <w:r w:rsidR="00E64FEB" w:rsidRPr="00E64FEB">
        <w:rPr>
          <w:rFonts w:ascii="Times New Roman" w:eastAsia="Times New Roman" w:hAnsi="Times New Roman" w:cs="Times New Roman"/>
          <w:iCs/>
          <w:szCs w:val="20"/>
          <w:lang w:eastAsia="en-AU"/>
        </w:rPr>
        <w:t>5 May 2018</w:t>
      </w:r>
      <w:r w:rsidR="00FA2671" w:rsidRPr="00E64FEB">
        <w:rPr>
          <w:rFonts w:ascii="Times New Roman" w:eastAsia="Times New Roman" w:hAnsi="Times New Roman" w:cs="Times New Roman"/>
          <w:iCs/>
          <w:szCs w:val="20"/>
          <w:lang w:eastAsia="en-AU"/>
        </w:rPr>
        <w:t>.</w:t>
      </w:r>
    </w:p>
    <w:p w14:paraId="3A08FBD5" w14:textId="2518C14D" w:rsidR="0073430A" w:rsidRPr="00E64FEB" w:rsidRDefault="0073430A" w:rsidP="0073430A">
      <w:pPr>
        <w:spacing w:before="122" w:after="0" w:line="240" w:lineRule="auto"/>
        <w:ind w:left="1985" w:hanging="851"/>
        <w:rPr>
          <w:rFonts w:ascii="Times New Roman" w:eastAsia="Times New Roman" w:hAnsi="Times New Roman" w:cs="Times New Roman"/>
          <w:iCs/>
          <w:sz w:val="18"/>
          <w:szCs w:val="20"/>
          <w:lang w:eastAsia="en-AU"/>
        </w:rPr>
      </w:pPr>
      <w:r w:rsidRPr="00E64FEB">
        <w:rPr>
          <w:rFonts w:ascii="Times New Roman" w:eastAsia="Times New Roman" w:hAnsi="Times New Roman" w:cs="Times New Roman"/>
          <w:sz w:val="18"/>
          <w:szCs w:val="20"/>
          <w:lang w:eastAsia="en-AU"/>
        </w:rPr>
        <w:t>Note:</w:t>
      </w:r>
      <w:r w:rsidRPr="00E64FEB">
        <w:rPr>
          <w:rFonts w:ascii="Times New Roman" w:eastAsia="Times New Roman" w:hAnsi="Times New Roman" w:cs="Times New Roman"/>
          <w:sz w:val="18"/>
          <w:szCs w:val="20"/>
          <w:lang w:eastAsia="en-AU"/>
        </w:rPr>
        <w:tab/>
        <w:t>AS/NZS 47</w:t>
      </w:r>
      <w:r w:rsidR="001C2AB1" w:rsidRPr="00E64FEB">
        <w:rPr>
          <w:rFonts w:ascii="Times New Roman" w:eastAsia="Times New Roman" w:hAnsi="Times New Roman" w:cs="Times New Roman"/>
          <w:sz w:val="18"/>
          <w:szCs w:val="20"/>
          <w:lang w:eastAsia="en-AU"/>
        </w:rPr>
        <w:t>69.1:2000</w:t>
      </w:r>
      <w:r w:rsidRPr="00E64FEB">
        <w:rPr>
          <w:rFonts w:ascii="Times New Roman" w:eastAsia="Times New Roman" w:hAnsi="Times New Roman" w:cs="Times New Roman"/>
          <w:sz w:val="18"/>
          <w:szCs w:val="20"/>
          <w:lang w:eastAsia="en-AU"/>
        </w:rPr>
        <w:t xml:space="preserve"> may be obtained, for a fee, from a Standards Australia distributor listed on the Standards Australia website at </w:t>
      </w:r>
      <w:hyperlink r:id="rId34" w:history="1">
        <w:r w:rsidRPr="00E64FEB">
          <w:rPr>
            <w:rFonts w:ascii="Times New Roman" w:eastAsia="Times New Roman" w:hAnsi="Times New Roman" w:cs="Times New Roman"/>
            <w:color w:val="0000FF"/>
            <w:sz w:val="18"/>
            <w:szCs w:val="20"/>
            <w:u w:val="single"/>
            <w:lang w:eastAsia="en-AU"/>
          </w:rPr>
          <w:t>www.standards.org.au</w:t>
        </w:r>
      </w:hyperlink>
      <w:r w:rsidRPr="00E64FEB">
        <w:rPr>
          <w:rFonts w:ascii="Times New Roman" w:eastAsia="Times New Roman" w:hAnsi="Times New Roman" w:cs="Times New Roman"/>
          <w:sz w:val="18"/>
          <w:szCs w:val="20"/>
          <w:lang w:eastAsia="en-AU"/>
        </w:rPr>
        <w:t>. AS/NZS 4</w:t>
      </w:r>
      <w:r w:rsidR="001C2AB1" w:rsidRPr="00E64FEB">
        <w:rPr>
          <w:rFonts w:ascii="Times New Roman" w:eastAsia="Times New Roman" w:hAnsi="Times New Roman" w:cs="Times New Roman"/>
          <w:sz w:val="18"/>
          <w:szCs w:val="20"/>
          <w:lang w:eastAsia="en-AU"/>
        </w:rPr>
        <w:t>769.1:2000</w:t>
      </w:r>
      <w:r w:rsidRPr="00E64FEB">
        <w:rPr>
          <w:rFonts w:ascii="Times New Roman" w:eastAsia="Times New Roman" w:hAnsi="Times New Roman" w:cs="Times New Roman"/>
          <w:sz w:val="18"/>
          <w:szCs w:val="20"/>
          <w:lang w:eastAsia="en-AU"/>
        </w:rPr>
        <w:t xml:space="preserve"> is also available to be viewed, on prior request, at an ACMA office, subject to licensing conditions.</w:t>
      </w:r>
    </w:p>
    <w:p w14:paraId="607DB7CE" w14:textId="48172C48" w:rsidR="00BE68F6" w:rsidRPr="00E64FEB" w:rsidRDefault="001C2AB1" w:rsidP="006E377B">
      <w:pPr>
        <w:tabs>
          <w:tab w:val="right" w:pos="1021"/>
        </w:tabs>
        <w:spacing w:before="180" w:after="0" w:line="240" w:lineRule="auto"/>
        <w:ind w:left="1134" w:hanging="1134"/>
        <w:rPr>
          <w:rFonts w:ascii="Times New Roman" w:eastAsia="Times New Roman" w:hAnsi="Times New Roman" w:cs="Times New Roman"/>
          <w:iCs/>
          <w:szCs w:val="20"/>
          <w:lang w:eastAsia="en-AU"/>
        </w:rPr>
      </w:pPr>
      <w:r w:rsidRPr="00E64FEB">
        <w:rPr>
          <w:rFonts w:ascii="Times New Roman" w:eastAsia="Times New Roman" w:hAnsi="Times New Roman" w:cs="Times New Roman"/>
          <w:iCs/>
          <w:szCs w:val="20"/>
          <w:lang w:eastAsia="en-AU"/>
        </w:rPr>
        <w:tab/>
        <w:t>(4)</w:t>
      </w:r>
      <w:r w:rsidRPr="00E64FEB">
        <w:rPr>
          <w:rFonts w:ascii="Times New Roman" w:eastAsia="Times New Roman" w:hAnsi="Times New Roman" w:cs="Times New Roman"/>
          <w:iCs/>
          <w:szCs w:val="20"/>
          <w:lang w:eastAsia="en-AU"/>
        </w:rPr>
        <w:tab/>
      </w:r>
      <w:r w:rsidR="00483BAC" w:rsidRPr="00E64FEB">
        <w:rPr>
          <w:rFonts w:ascii="Times New Roman" w:eastAsia="Times New Roman" w:hAnsi="Times New Roman" w:cs="Times New Roman"/>
          <w:iCs/>
          <w:szCs w:val="20"/>
          <w:lang w:eastAsia="en-AU"/>
        </w:rPr>
        <w:t>In column 1 of Table ZZ</w:t>
      </w:r>
      <w:r w:rsidR="00175C84" w:rsidRPr="00E64FEB">
        <w:rPr>
          <w:rFonts w:ascii="Times New Roman" w:eastAsia="Times New Roman" w:hAnsi="Times New Roman" w:cs="Times New Roman"/>
          <w:iCs/>
          <w:szCs w:val="20"/>
          <w:lang w:eastAsia="en-AU"/>
        </w:rPr>
        <w:t>1</w:t>
      </w:r>
      <w:r w:rsidR="00483BAC" w:rsidRPr="00E64FEB">
        <w:rPr>
          <w:rFonts w:ascii="Times New Roman" w:eastAsia="Times New Roman" w:hAnsi="Times New Roman" w:cs="Times New Roman"/>
          <w:iCs/>
          <w:szCs w:val="20"/>
          <w:lang w:eastAsia="en-AU"/>
        </w:rPr>
        <w:t>,</w:t>
      </w:r>
      <w:r w:rsidR="00EC75C2" w:rsidRPr="00E64FEB">
        <w:rPr>
          <w:rFonts w:ascii="Times New Roman" w:eastAsia="Times New Roman" w:hAnsi="Times New Roman" w:cs="Times New Roman"/>
          <w:iCs/>
          <w:szCs w:val="20"/>
          <w:lang w:eastAsia="en-AU"/>
        </w:rPr>
        <w:t xml:space="preserve"> ‘460.375’ is taken to be ‘450.375’.</w:t>
      </w:r>
    </w:p>
    <w:p w14:paraId="711B9D34" w14:textId="4D5942C2" w:rsidR="00EC75C2" w:rsidRPr="00761B7C" w:rsidRDefault="00EC75C2" w:rsidP="00761B7C">
      <w:pPr>
        <w:tabs>
          <w:tab w:val="right" w:pos="1021"/>
        </w:tabs>
        <w:spacing w:before="180" w:after="0" w:line="240" w:lineRule="auto"/>
        <w:ind w:left="1134" w:hanging="1134"/>
        <w:rPr>
          <w:rFonts w:ascii="Times New Roman" w:eastAsia="Times New Roman" w:hAnsi="Times New Roman" w:cs="Times New Roman"/>
          <w:iCs/>
          <w:szCs w:val="20"/>
          <w:lang w:eastAsia="en-AU"/>
        </w:rPr>
      </w:pPr>
      <w:r w:rsidRPr="00E64FEB">
        <w:rPr>
          <w:rFonts w:ascii="Times New Roman" w:eastAsia="Times New Roman" w:hAnsi="Times New Roman" w:cs="Times New Roman"/>
          <w:iCs/>
          <w:szCs w:val="20"/>
          <w:lang w:eastAsia="en-AU"/>
        </w:rPr>
        <w:tab/>
        <w:t>(5)</w:t>
      </w:r>
      <w:r w:rsidRPr="00E64FEB">
        <w:rPr>
          <w:rFonts w:ascii="Times New Roman" w:eastAsia="Times New Roman" w:hAnsi="Times New Roman" w:cs="Times New Roman"/>
          <w:iCs/>
          <w:szCs w:val="20"/>
          <w:lang w:eastAsia="en-AU"/>
        </w:rPr>
        <w:tab/>
        <w:t>To the extent of any inconsistency, subclause (3) prevails over subclause</w:t>
      </w:r>
      <w:r>
        <w:rPr>
          <w:rFonts w:ascii="Times New Roman" w:eastAsia="Times New Roman" w:hAnsi="Times New Roman" w:cs="Times New Roman"/>
          <w:iCs/>
          <w:szCs w:val="20"/>
          <w:lang w:eastAsia="en-AU"/>
        </w:rPr>
        <w:t xml:space="preserve"> (2).</w:t>
      </w:r>
    </w:p>
    <w:p w14:paraId="18B28B49" w14:textId="10B78AE4" w:rsidR="006E204F" w:rsidRPr="00CC7050" w:rsidRDefault="006E204F" w:rsidP="006E204F">
      <w:pPr>
        <w:keepNext/>
        <w:spacing w:before="240" w:line="257" w:lineRule="auto"/>
        <w:outlineLvl w:val="0"/>
        <w:rPr>
          <w:rFonts w:ascii="Times New Roman" w:hAnsi="Times New Roman" w:cs="Times New Roman"/>
          <w:b/>
          <w:bCs/>
          <w:sz w:val="28"/>
          <w:szCs w:val="28"/>
        </w:rPr>
      </w:pPr>
      <w:r w:rsidRPr="00CC7050">
        <w:rPr>
          <w:rFonts w:ascii="Times New Roman" w:hAnsi="Times New Roman" w:cs="Times New Roman"/>
          <w:b/>
          <w:bCs/>
          <w:sz w:val="28"/>
          <w:szCs w:val="28"/>
        </w:rPr>
        <w:t>Part 7—UHF CB Equipment Standard</w:t>
      </w:r>
      <w:bookmarkEnd w:id="22"/>
    </w:p>
    <w:p w14:paraId="14963D5F" w14:textId="77777777" w:rsidR="006E204F" w:rsidRPr="00CC7050" w:rsidRDefault="006E204F" w:rsidP="006E204F">
      <w:pPr>
        <w:keepNext/>
        <w:keepLines/>
        <w:spacing w:before="280" w:after="0" w:line="240" w:lineRule="auto"/>
        <w:ind w:left="1134" w:hanging="1134"/>
        <w:outlineLvl w:val="1"/>
        <w:rPr>
          <w:rFonts w:ascii="Times New Roman" w:eastAsia="Times New Roman" w:hAnsi="Times New Roman" w:cs="Times New Roman"/>
          <w:b/>
          <w:kern w:val="28"/>
          <w:sz w:val="24"/>
          <w:szCs w:val="20"/>
          <w:lang w:eastAsia="en-AU"/>
        </w:rPr>
      </w:pPr>
      <w:bookmarkStart w:id="23" w:name="_Toc118127844"/>
      <w:r w:rsidRPr="00CC7050">
        <w:rPr>
          <w:rFonts w:ascii="Times New Roman" w:eastAsia="Times New Roman" w:hAnsi="Times New Roman" w:cs="Times New Roman"/>
          <w:b/>
          <w:kern w:val="28"/>
          <w:sz w:val="24"/>
          <w:szCs w:val="20"/>
          <w:lang w:eastAsia="en-AU"/>
        </w:rPr>
        <w:t>20  AS/NZS 4365</w:t>
      </w:r>
      <w:bookmarkEnd w:id="23"/>
    </w:p>
    <w:p w14:paraId="62BD34C9" w14:textId="77777777" w:rsidR="006E204F" w:rsidRPr="00CC7050" w:rsidRDefault="006E204F" w:rsidP="006E204F">
      <w:pPr>
        <w:tabs>
          <w:tab w:val="right" w:pos="1021"/>
        </w:tabs>
        <w:spacing w:before="180" w:after="0" w:line="240" w:lineRule="auto"/>
        <w:ind w:left="1134" w:hanging="1134"/>
        <w:rPr>
          <w:rFonts w:ascii="Times New Roman" w:eastAsia="Times New Roman" w:hAnsi="Times New Roman" w:cs="Times New Roman"/>
          <w:szCs w:val="20"/>
          <w:lang w:eastAsia="en-AU"/>
        </w:rPr>
      </w:pPr>
      <w:r w:rsidRPr="00CC7050">
        <w:rPr>
          <w:rFonts w:ascii="Times New Roman" w:eastAsia="Times New Roman" w:hAnsi="Times New Roman" w:cs="Times New Roman"/>
          <w:szCs w:val="20"/>
          <w:lang w:eastAsia="en-AU"/>
        </w:rPr>
        <w:tab/>
      </w:r>
      <w:r w:rsidRPr="00CC7050">
        <w:rPr>
          <w:rFonts w:ascii="Times New Roman" w:eastAsia="Times New Roman" w:hAnsi="Times New Roman" w:cs="Times New Roman"/>
          <w:szCs w:val="20"/>
          <w:lang w:eastAsia="en-AU"/>
        </w:rPr>
        <w:tab/>
        <w:t xml:space="preserve">In this Schedule, </w:t>
      </w:r>
      <w:r w:rsidRPr="00CC7050">
        <w:rPr>
          <w:rFonts w:ascii="Times New Roman" w:eastAsia="Times New Roman" w:hAnsi="Times New Roman" w:cs="Times New Roman"/>
          <w:b/>
          <w:bCs/>
          <w:i/>
          <w:iCs/>
          <w:szCs w:val="20"/>
          <w:lang w:eastAsia="en-AU"/>
        </w:rPr>
        <w:t xml:space="preserve">AS/NZS 4365 </w:t>
      </w:r>
      <w:r w:rsidRPr="00CC7050">
        <w:rPr>
          <w:rFonts w:ascii="Times New Roman" w:eastAsia="Times New Roman" w:hAnsi="Times New Roman" w:cs="Times New Roman"/>
          <w:szCs w:val="20"/>
          <w:lang w:eastAsia="en-AU"/>
        </w:rPr>
        <w:t>means</w:t>
      </w:r>
      <w:r w:rsidRPr="00CC7050">
        <w:rPr>
          <w:rFonts w:ascii="Times New Roman" w:eastAsia="Times New Roman" w:hAnsi="Times New Roman" w:cs="Times New Roman"/>
          <w:iCs/>
          <w:szCs w:val="20"/>
          <w:lang w:eastAsia="en-AU"/>
        </w:rPr>
        <w:t xml:space="preserve"> AS/NZS 4365:2011 ‘Radiocommunications equipment used in the UHF citizen band radio service’, published by Standards Australia and Standards New Zealand</w:t>
      </w:r>
      <w:r w:rsidRPr="00CC7050">
        <w:rPr>
          <w:rFonts w:ascii="Times New Roman" w:eastAsia="Times New Roman" w:hAnsi="Times New Roman" w:cs="Times New Roman"/>
          <w:szCs w:val="20"/>
          <w:lang w:eastAsia="en-AU"/>
        </w:rPr>
        <w:t>.</w:t>
      </w:r>
    </w:p>
    <w:p w14:paraId="0F9EE39B" w14:textId="77777777" w:rsidR="006E204F" w:rsidRPr="00CC7050" w:rsidRDefault="006E204F" w:rsidP="006E204F">
      <w:pPr>
        <w:spacing w:before="122" w:after="0" w:line="240" w:lineRule="auto"/>
        <w:ind w:left="1985" w:hanging="851"/>
        <w:rPr>
          <w:rFonts w:ascii="Times New Roman" w:eastAsia="Times New Roman" w:hAnsi="Times New Roman" w:cs="Times New Roman"/>
          <w:iCs/>
          <w:sz w:val="18"/>
          <w:szCs w:val="20"/>
          <w:lang w:eastAsia="en-AU"/>
        </w:rPr>
      </w:pPr>
      <w:r w:rsidRPr="00CC7050">
        <w:rPr>
          <w:rFonts w:ascii="Times New Roman" w:eastAsia="Times New Roman" w:hAnsi="Times New Roman" w:cs="Times New Roman"/>
          <w:sz w:val="18"/>
          <w:szCs w:val="20"/>
          <w:lang w:eastAsia="en-AU"/>
        </w:rPr>
        <w:t>Note:</w:t>
      </w:r>
      <w:r w:rsidRPr="00CC7050">
        <w:rPr>
          <w:rFonts w:ascii="Times New Roman" w:eastAsia="Times New Roman" w:hAnsi="Times New Roman" w:cs="Times New Roman"/>
          <w:sz w:val="18"/>
          <w:szCs w:val="20"/>
          <w:lang w:eastAsia="en-AU"/>
        </w:rPr>
        <w:tab/>
        <w:t xml:space="preserve">AS/NZS 4365 may be obtained, for a fee, from a Standards Australia distributor listed on the Standards Australia website at </w:t>
      </w:r>
      <w:hyperlink r:id="rId35" w:history="1">
        <w:r w:rsidRPr="00CC7050">
          <w:rPr>
            <w:rFonts w:ascii="Times New Roman" w:eastAsia="Times New Roman" w:hAnsi="Times New Roman" w:cs="Times New Roman"/>
            <w:color w:val="0000FF"/>
            <w:sz w:val="18"/>
            <w:szCs w:val="20"/>
            <w:u w:val="single"/>
            <w:lang w:eastAsia="en-AU"/>
          </w:rPr>
          <w:t>www.standards.org.au</w:t>
        </w:r>
      </w:hyperlink>
      <w:r w:rsidRPr="00CC7050">
        <w:rPr>
          <w:rFonts w:ascii="Times New Roman" w:eastAsia="Times New Roman" w:hAnsi="Times New Roman" w:cs="Times New Roman"/>
          <w:sz w:val="18"/>
          <w:szCs w:val="20"/>
          <w:lang w:eastAsia="en-AU"/>
        </w:rPr>
        <w:t>. AS/NZS 4365 is also available to be viewed, on prior request, at an ACMA office, subject to licensing conditions.</w:t>
      </w:r>
    </w:p>
    <w:p w14:paraId="5D8E69F4" w14:textId="77777777" w:rsidR="006E204F" w:rsidRPr="00CC7050" w:rsidRDefault="006E204F" w:rsidP="006E204F">
      <w:pPr>
        <w:keepNext/>
        <w:keepLines/>
        <w:spacing w:before="280" w:after="0" w:line="240" w:lineRule="auto"/>
        <w:ind w:left="1134" w:hanging="1134"/>
        <w:outlineLvl w:val="1"/>
        <w:rPr>
          <w:rFonts w:ascii="Times New Roman" w:eastAsia="Times New Roman" w:hAnsi="Times New Roman" w:cs="Times New Roman"/>
          <w:b/>
          <w:kern w:val="28"/>
          <w:sz w:val="24"/>
          <w:szCs w:val="20"/>
          <w:lang w:eastAsia="en-AU"/>
        </w:rPr>
      </w:pPr>
      <w:bookmarkStart w:id="24" w:name="_Toc118127845"/>
      <w:r w:rsidRPr="00CC7050">
        <w:rPr>
          <w:rFonts w:ascii="Times New Roman" w:eastAsia="Times New Roman" w:hAnsi="Times New Roman" w:cs="Times New Roman"/>
          <w:b/>
          <w:kern w:val="28"/>
          <w:sz w:val="24"/>
          <w:szCs w:val="20"/>
          <w:lang w:eastAsia="en-AU"/>
        </w:rPr>
        <w:t>21  Additional definitions for UHF CB Equipment Standard</w:t>
      </w:r>
      <w:bookmarkEnd w:id="24"/>
    </w:p>
    <w:p w14:paraId="3B839BC5" w14:textId="77777777" w:rsidR="006E204F" w:rsidRPr="00CC7050" w:rsidRDefault="006E204F" w:rsidP="006E204F">
      <w:pPr>
        <w:tabs>
          <w:tab w:val="right" w:pos="1021"/>
        </w:tabs>
        <w:spacing w:before="180" w:after="0" w:line="240" w:lineRule="auto"/>
        <w:ind w:left="1134" w:hanging="1134"/>
        <w:rPr>
          <w:rFonts w:ascii="Times New Roman" w:eastAsia="Times New Roman" w:hAnsi="Times New Roman" w:cs="Times New Roman"/>
          <w:szCs w:val="20"/>
          <w:lang w:eastAsia="en-AU"/>
        </w:rPr>
      </w:pPr>
      <w:r w:rsidRPr="00CC7050">
        <w:rPr>
          <w:rFonts w:ascii="Times New Roman" w:eastAsia="Times New Roman" w:hAnsi="Times New Roman" w:cs="Times New Roman"/>
          <w:szCs w:val="20"/>
          <w:lang w:eastAsia="en-AU"/>
        </w:rPr>
        <w:tab/>
      </w:r>
      <w:r w:rsidRPr="00CC7050">
        <w:rPr>
          <w:rFonts w:ascii="Times New Roman" w:eastAsia="Times New Roman" w:hAnsi="Times New Roman" w:cs="Times New Roman"/>
          <w:szCs w:val="20"/>
          <w:lang w:eastAsia="en-AU"/>
        </w:rPr>
        <w:tab/>
        <w:t>In this Schedule:</w:t>
      </w:r>
    </w:p>
    <w:p w14:paraId="42FB9E25" w14:textId="77777777" w:rsidR="006E204F" w:rsidRPr="00CC7050" w:rsidRDefault="006E204F" w:rsidP="006E204F">
      <w:pPr>
        <w:spacing w:before="180" w:after="0" w:line="240" w:lineRule="auto"/>
        <w:ind w:left="1134"/>
        <w:rPr>
          <w:rFonts w:ascii="Times New Roman" w:eastAsia="Times New Roman" w:hAnsi="Times New Roman" w:cs="Times New Roman"/>
          <w:iCs/>
          <w:szCs w:val="20"/>
          <w:lang w:eastAsia="en-AU"/>
        </w:rPr>
      </w:pPr>
      <w:r w:rsidRPr="00CC7050">
        <w:rPr>
          <w:rFonts w:ascii="Times New Roman" w:eastAsia="Times New Roman" w:hAnsi="Times New Roman" w:cs="Times New Roman"/>
          <w:b/>
          <w:bCs/>
          <w:i/>
          <w:szCs w:val="20"/>
          <w:lang w:eastAsia="en-AU"/>
        </w:rPr>
        <w:t>multi-role equipment</w:t>
      </w:r>
      <w:r w:rsidRPr="00CC7050">
        <w:rPr>
          <w:rFonts w:ascii="Times New Roman" w:eastAsia="Times New Roman" w:hAnsi="Times New Roman" w:cs="Times New Roman"/>
          <w:iCs/>
          <w:szCs w:val="20"/>
          <w:lang w:eastAsia="en-AU"/>
        </w:rPr>
        <w:t xml:space="preserve"> means equipment that is capable of operating on:</w:t>
      </w:r>
    </w:p>
    <w:p w14:paraId="49EED984" w14:textId="77777777" w:rsidR="006E204F" w:rsidRPr="00CC7050" w:rsidRDefault="006E204F" w:rsidP="006E204F">
      <w:pPr>
        <w:tabs>
          <w:tab w:val="right" w:pos="1531"/>
        </w:tabs>
        <w:spacing w:before="40" w:after="0" w:line="240" w:lineRule="auto"/>
        <w:ind w:left="1644" w:hanging="1644"/>
        <w:rPr>
          <w:rFonts w:ascii="Times New Roman" w:eastAsia="Times New Roman" w:hAnsi="Times New Roman" w:cs="Times New Roman"/>
          <w:iCs/>
          <w:szCs w:val="20"/>
          <w:lang w:eastAsia="en-AU"/>
        </w:rPr>
      </w:pPr>
      <w:r w:rsidRPr="00CC7050">
        <w:rPr>
          <w:rFonts w:ascii="Times New Roman" w:eastAsia="Times New Roman" w:hAnsi="Times New Roman" w:cs="Times New Roman"/>
          <w:iCs/>
          <w:szCs w:val="20"/>
          <w:lang w:eastAsia="en-AU"/>
        </w:rPr>
        <w:tab/>
        <w:t>(a)</w:t>
      </w:r>
      <w:r w:rsidRPr="00CC7050">
        <w:rPr>
          <w:rFonts w:ascii="Times New Roman" w:eastAsia="Times New Roman" w:hAnsi="Times New Roman" w:cs="Times New Roman"/>
          <w:iCs/>
          <w:szCs w:val="20"/>
          <w:lang w:eastAsia="en-AU"/>
        </w:rPr>
        <w:tab/>
        <w:t xml:space="preserve">an </w:t>
      </w:r>
      <w:proofErr w:type="spellStart"/>
      <w:r w:rsidRPr="00CC7050">
        <w:rPr>
          <w:rFonts w:ascii="Times New Roman" w:eastAsia="Times New Roman" w:hAnsi="Times New Roman" w:cs="Times New Roman"/>
          <w:iCs/>
          <w:szCs w:val="20"/>
          <w:lang w:eastAsia="en-AU"/>
        </w:rPr>
        <w:t>ultra high</w:t>
      </w:r>
      <w:proofErr w:type="spellEnd"/>
      <w:r w:rsidRPr="00CC7050">
        <w:rPr>
          <w:rFonts w:ascii="Times New Roman" w:eastAsia="Times New Roman" w:hAnsi="Times New Roman" w:cs="Times New Roman"/>
          <w:iCs/>
          <w:szCs w:val="20"/>
          <w:lang w:eastAsia="en-AU"/>
        </w:rPr>
        <w:t xml:space="preserve"> frequency specified in the CB class licence; and</w:t>
      </w:r>
    </w:p>
    <w:p w14:paraId="6B1B8241" w14:textId="77777777" w:rsidR="006E204F" w:rsidRPr="00CC7050" w:rsidRDefault="006E204F" w:rsidP="006E204F">
      <w:pPr>
        <w:tabs>
          <w:tab w:val="right" w:pos="1531"/>
        </w:tabs>
        <w:spacing w:before="40" w:after="0" w:line="240" w:lineRule="auto"/>
        <w:ind w:left="1644" w:hanging="1644"/>
        <w:rPr>
          <w:rFonts w:ascii="Times New Roman" w:eastAsia="Times New Roman" w:hAnsi="Times New Roman" w:cs="Times New Roman"/>
          <w:iCs/>
          <w:szCs w:val="20"/>
          <w:lang w:eastAsia="en-AU"/>
        </w:rPr>
      </w:pPr>
      <w:r w:rsidRPr="00CC7050">
        <w:rPr>
          <w:rFonts w:ascii="Times New Roman" w:eastAsia="Times New Roman" w:hAnsi="Times New Roman" w:cs="Times New Roman"/>
          <w:iCs/>
          <w:szCs w:val="20"/>
          <w:lang w:eastAsia="en-AU"/>
        </w:rPr>
        <w:tab/>
        <w:t>(b)</w:t>
      </w:r>
      <w:r w:rsidRPr="00CC7050">
        <w:rPr>
          <w:rFonts w:ascii="Times New Roman" w:eastAsia="Times New Roman" w:hAnsi="Times New Roman" w:cs="Times New Roman"/>
          <w:iCs/>
          <w:szCs w:val="20"/>
          <w:lang w:eastAsia="en-AU"/>
        </w:rPr>
        <w:tab/>
        <w:t>another frequency.</w:t>
      </w:r>
    </w:p>
    <w:p w14:paraId="1960E7A2" w14:textId="77777777" w:rsidR="006E204F" w:rsidRPr="00CC7050" w:rsidRDefault="006E204F" w:rsidP="006E204F">
      <w:pPr>
        <w:spacing w:before="180" w:after="0" w:line="240" w:lineRule="auto"/>
        <w:ind w:left="1134"/>
        <w:rPr>
          <w:rFonts w:ascii="Times New Roman" w:eastAsia="Times New Roman" w:hAnsi="Times New Roman" w:cs="Times New Roman"/>
          <w:iCs/>
          <w:szCs w:val="20"/>
          <w:lang w:eastAsia="en-AU"/>
        </w:rPr>
      </w:pPr>
      <w:r w:rsidRPr="00CC7050">
        <w:rPr>
          <w:rFonts w:ascii="Times New Roman" w:eastAsia="Times New Roman" w:hAnsi="Times New Roman" w:cs="Times New Roman"/>
          <w:b/>
          <w:bCs/>
          <w:i/>
          <w:szCs w:val="20"/>
          <w:lang w:eastAsia="en-AU"/>
        </w:rPr>
        <w:t xml:space="preserve">UHF CB equipment </w:t>
      </w:r>
      <w:r w:rsidRPr="00CC7050">
        <w:rPr>
          <w:rFonts w:ascii="Times New Roman" w:eastAsia="Times New Roman" w:hAnsi="Times New Roman" w:cs="Times New Roman"/>
          <w:iCs/>
          <w:szCs w:val="20"/>
          <w:lang w:eastAsia="en-AU"/>
        </w:rPr>
        <w:t>means equipment, other than a CB repeater station, that is:</w:t>
      </w:r>
    </w:p>
    <w:p w14:paraId="35A2FA9C" w14:textId="77777777" w:rsidR="006E204F" w:rsidRPr="00CC7050" w:rsidRDefault="006E204F" w:rsidP="006E204F">
      <w:pPr>
        <w:tabs>
          <w:tab w:val="right" w:pos="1531"/>
        </w:tabs>
        <w:spacing w:before="40" w:after="0" w:line="240" w:lineRule="auto"/>
        <w:ind w:left="1644" w:hanging="1644"/>
        <w:rPr>
          <w:rFonts w:ascii="Times New Roman" w:eastAsia="Times New Roman" w:hAnsi="Times New Roman" w:cs="Times New Roman"/>
          <w:iCs/>
          <w:szCs w:val="20"/>
          <w:lang w:eastAsia="en-AU"/>
        </w:rPr>
      </w:pPr>
      <w:r w:rsidRPr="00CC7050">
        <w:rPr>
          <w:rFonts w:ascii="Times New Roman" w:eastAsia="Times New Roman" w:hAnsi="Times New Roman" w:cs="Times New Roman"/>
          <w:iCs/>
          <w:szCs w:val="20"/>
          <w:lang w:eastAsia="en-AU"/>
        </w:rPr>
        <w:tab/>
        <w:t>(a)</w:t>
      </w:r>
      <w:r w:rsidRPr="00CC7050">
        <w:rPr>
          <w:rFonts w:ascii="Times New Roman" w:eastAsia="Times New Roman" w:hAnsi="Times New Roman" w:cs="Times New Roman"/>
          <w:iCs/>
          <w:szCs w:val="20"/>
          <w:lang w:eastAsia="en-AU"/>
        </w:rPr>
        <w:tab/>
        <w:t xml:space="preserve">capable of operating on an </w:t>
      </w:r>
      <w:proofErr w:type="spellStart"/>
      <w:r w:rsidRPr="00CC7050">
        <w:rPr>
          <w:rFonts w:ascii="Times New Roman" w:eastAsia="Times New Roman" w:hAnsi="Times New Roman" w:cs="Times New Roman"/>
          <w:iCs/>
          <w:szCs w:val="20"/>
          <w:lang w:eastAsia="en-AU"/>
        </w:rPr>
        <w:t>ultra high</w:t>
      </w:r>
      <w:proofErr w:type="spellEnd"/>
      <w:r w:rsidRPr="00CC7050">
        <w:rPr>
          <w:rFonts w:ascii="Times New Roman" w:eastAsia="Times New Roman" w:hAnsi="Times New Roman" w:cs="Times New Roman"/>
          <w:iCs/>
          <w:szCs w:val="20"/>
          <w:lang w:eastAsia="en-AU"/>
        </w:rPr>
        <w:t xml:space="preserve"> frequency specified in the CB class licence (whether or not it is capable of operating on any other frequency); or</w:t>
      </w:r>
    </w:p>
    <w:p w14:paraId="4874F475" w14:textId="77777777" w:rsidR="006E204F" w:rsidRPr="00CC7050" w:rsidRDefault="006E204F" w:rsidP="006E204F">
      <w:pPr>
        <w:tabs>
          <w:tab w:val="right" w:pos="1531"/>
        </w:tabs>
        <w:spacing w:before="40" w:after="0" w:line="240" w:lineRule="auto"/>
        <w:ind w:left="1644" w:hanging="1644"/>
        <w:rPr>
          <w:rFonts w:ascii="Times New Roman" w:eastAsia="Times New Roman" w:hAnsi="Times New Roman" w:cs="Times New Roman"/>
          <w:iCs/>
          <w:szCs w:val="20"/>
          <w:lang w:eastAsia="en-AU"/>
        </w:rPr>
      </w:pPr>
      <w:r w:rsidRPr="00CC7050">
        <w:rPr>
          <w:rFonts w:ascii="Times New Roman" w:eastAsia="Times New Roman" w:hAnsi="Times New Roman" w:cs="Times New Roman"/>
          <w:iCs/>
          <w:szCs w:val="20"/>
          <w:lang w:eastAsia="en-AU"/>
        </w:rPr>
        <w:tab/>
        <w:t>(b)</w:t>
      </w:r>
      <w:r w:rsidRPr="00CC7050">
        <w:rPr>
          <w:rFonts w:ascii="Times New Roman" w:eastAsia="Times New Roman" w:hAnsi="Times New Roman" w:cs="Times New Roman"/>
          <w:iCs/>
          <w:szCs w:val="20"/>
          <w:lang w:eastAsia="en-AU"/>
        </w:rPr>
        <w:tab/>
        <w:t xml:space="preserve">designed or intended to operate on an </w:t>
      </w:r>
      <w:proofErr w:type="spellStart"/>
      <w:r w:rsidRPr="00CC7050">
        <w:rPr>
          <w:rFonts w:ascii="Times New Roman" w:eastAsia="Times New Roman" w:hAnsi="Times New Roman" w:cs="Times New Roman"/>
          <w:iCs/>
          <w:szCs w:val="20"/>
          <w:lang w:eastAsia="en-AU"/>
        </w:rPr>
        <w:t>ultra high</w:t>
      </w:r>
      <w:proofErr w:type="spellEnd"/>
      <w:r w:rsidRPr="00CC7050">
        <w:rPr>
          <w:rFonts w:ascii="Times New Roman" w:eastAsia="Times New Roman" w:hAnsi="Times New Roman" w:cs="Times New Roman"/>
          <w:iCs/>
          <w:szCs w:val="20"/>
          <w:lang w:eastAsia="en-AU"/>
        </w:rPr>
        <w:t xml:space="preserve"> frequency specified for a service outside Australia that is substantially similar to a citizen band radio service.</w:t>
      </w:r>
    </w:p>
    <w:p w14:paraId="49D318C6" w14:textId="77777777" w:rsidR="006E204F" w:rsidRPr="00CC7050" w:rsidRDefault="006E204F" w:rsidP="006E204F">
      <w:pPr>
        <w:spacing w:before="122" w:after="0" w:line="240" w:lineRule="auto"/>
        <w:ind w:left="1985" w:hanging="851"/>
        <w:rPr>
          <w:rFonts w:ascii="Times New Roman" w:eastAsia="Times New Roman" w:hAnsi="Times New Roman" w:cs="Times New Roman"/>
          <w:sz w:val="18"/>
          <w:szCs w:val="20"/>
          <w:lang w:eastAsia="en-AU"/>
        </w:rPr>
      </w:pPr>
      <w:r w:rsidRPr="00CC7050">
        <w:rPr>
          <w:rFonts w:ascii="Times New Roman" w:eastAsia="Times New Roman" w:hAnsi="Times New Roman" w:cs="Times New Roman"/>
          <w:sz w:val="18"/>
          <w:szCs w:val="20"/>
          <w:lang w:eastAsia="en-AU"/>
        </w:rPr>
        <w:t>Note:</w:t>
      </w:r>
      <w:r w:rsidRPr="00CC7050">
        <w:rPr>
          <w:rFonts w:ascii="Times New Roman" w:eastAsia="Times New Roman" w:hAnsi="Times New Roman" w:cs="Times New Roman"/>
          <w:sz w:val="18"/>
          <w:szCs w:val="20"/>
          <w:lang w:eastAsia="en-AU"/>
        </w:rPr>
        <w:tab/>
        <w:t xml:space="preserve">At the time this clause commenced, a number of expressions used in this Part were defined in the </w:t>
      </w:r>
      <w:r w:rsidRPr="00CC7050">
        <w:rPr>
          <w:rFonts w:ascii="Times New Roman" w:eastAsia="Times New Roman" w:hAnsi="Times New Roman" w:cs="Times New Roman"/>
          <w:i/>
          <w:iCs/>
          <w:sz w:val="18"/>
          <w:szCs w:val="20"/>
          <w:lang w:eastAsia="en-AU"/>
        </w:rPr>
        <w:t>Radiocommunications (Interpretation) Determination 2015</w:t>
      </w:r>
      <w:r w:rsidRPr="00CC7050">
        <w:rPr>
          <w:rFonts w:ascii="Times New Roman" w:eastAsia="Times New Roman" w:hAnsi="Times New Roman" w:cs="Times New Roman"/>
          <w:sz w:val="18"/>
          <w:szCs w:val="20"/>
          <w:lang w:eastAsia="en-AU"/>
        </w:rPr>
        <w:t>, including:</w:t>
      </w:r>
    </w:p>
    <w:p w14:paraId="426A4FD4" w14:textId="77777777" w:rsidR="006E204F" w:rsidRPr="00CC7050" w:rsidRDefault="006E204F" w:rsidP="006E204F">
      <w:pPr>
        <w:pStyle w:val="notepara"/>
      </w:pPr>
      <w:r w:rsidRPr="00CC7050">
        <w:t>(a)</w:t>
      </w:r>
      <w:r w:rsidRPr="00CC7050">
        <w:tab/>
        <w:t>CB repeater station;</w:t>
      </w:r>
    </w:p>
    <w:p w14:paraId="03854113" w14:textId="77777777" w:rsidR="006E204F" w:rsidRPr="00CC7050" w:rsidRDefault="006E204F" w:rsidP="006E204F">
      <w:pPr>
        <w:pStyle w:val="notepara"/>
      </w:pPr>
      <w:r w:rsidRPr="00CC7050">
        <w:t>(b)</w:t>
      </w:r>
      <w:r w:rsidRPr="00CC7050">
        <w:tab/>
      </w:r>
      <w:proofErr w:type="spellStart"/>
      <w:r w:rsidRPr="00CC7050">
        <w:t>ultra high</w:t>
      </w:r>
      <w:proofErr w:type="spellEnd"/>
      <w:r w:rsidRPr="00CC7050">
        <w:t xml:space="preserve"> frequency.</w:t>
      </w:r>
    </w:p>
    <w:p w14:paraId="2A1E2D33" w14:textId="77777777" w:rsidR="006E204F" w:rsidRPr="00CC7050" w:rsidRDefault="006E204F" w:rsidP="006E204F">
      <w:pPr>
        <w:keepNext/>
        <w:keepLines/>
        <w:spacing w:before="280" w:after="0" w:line="240" w:lineRule="auto"/>
        <w:ind w:left="1134" w:hanging="1134"/>
        <w:outlineLvl w:val="1"/>
        <w:rPr>
          <w:rFonts w:ascii="Times New Roman" w:eastAsia="Times New Roman" w:hAnsi="Times New Roman" w:cs="Times New Roman"/>
          <w:b/>
          <w:kern w:val="28"/>
          <w:sz w:val="24"/>
          <w:szCs w:val="20"/>
          <w:lang w:eastAsia="en-AU"/>
        </w:rPr>
      </w:pPr>
      <w:bookmarkStart w:id="25" w:name="_Toc118127846"/>
      <w:r w:rsidRPr="00CC7050">
        <w:rPr>
          <w:rFonts w:ascii="Times New Roman" w:eastAsia="Times New Roman" w:hAnsi="Times New Roman" w:cs="Times New Roman"/>
          <w:b/>
          <w:kern w:val="28"/>
          <w:sz w:val="24"/>
          <w:szCs w:val="20"/>
          <w:lang w:eastAsia="en-AU"/>
        </w:rPr>
        <w:lastRenderedPageBreak/>
        <w:t>22  Modification of AS/NZS 4365</w:t>
      </w:r>
      <w:bookmarkEnd w:id="25"/>
    </w:p>
    <w:p w14:paraId="62B8D950" w14:textId="77777777" w:rsidR="006E204F" w:rsidRPr="00CC7050" w:rsidRDefault="006E204F" w:rsidP="006E204F">
      <w:pPr>
        <w:tabs>
          <w:tab w:val="right" w:pos="1021"/>
        </w:tabs>
        <w:spacing w:before="180" w:after="0" w:line="240" w:lineRule="auto"/>
        <w:ind w:left="1134" w:hanging="1134"/>
        <w:rPr>
          <w:rFonts w:ascii="Times New Roman" w:eastAsia="Times New Roman" w:hAnsi="Times New Roman" w:cs="Times New Roman"/>
          <w:szCs w:val="20"/>
          <w:lang w:eastAsia="en-AU"/>
        </w:rPr>
      </w:pPr>
      <w:r w:rsidRPr="00CC7050">
        <w:rPr>
          <w:rFonts w:ascii="Times New Roman" w:eastAsia="Times New Roman" w:hAnsi="Times New Roman" w:cs="Times New Roman"/>
          <w:szCs w:val="20"/>
          <w:lang w:eastAsia="en-AU"/>
        </w:rPr>
        <w:tab/>
        <w:t>(1)</w:t>
      </w:r>
      <w:r w:rsidRPr="00CC7050">
        <w:rPr>
          <w:rFonts w:ascii="Times New Roman" w:eastAsia="Times New Roman" w:hAnsi="Times New Roman" w:cs="Times New Roman"/>
          <w:szCs w:val="20"/>
          <w:lang w:eastAsia="en-AU"/>
        </w:rPr>
        <w:tab/>
        <w:t>This clause modifies AS/NZS 4365 for the purposes of the UHF CB Equipment Standard.</w:t>
      </w:r>
    </w:p>
    <w:p w14:paraId="6875BF75" w14:textId="77777777" w:rsidR="006E204F" w:rsidRPr="00CC7050" w:rsidRDefault="006E204F" w:rsidP="006E204F">
      <w:pPr>
        <w:tabs>
          <w:tab w:val="right" w:pos="1021"/>
        </w:tabs>
        <w:spacing w:before="180" w:after="0" w:line="240" w:lineRule="auto"/>
        <w:ind w:left="1134" w:hanging="1134"/>
        <w:rPr>
          <w:rFonts w:ascii="Times New Roman" w:eastAsia="Times New Roman" w:hAnsi="Times New Roman" w:cs="Times New Roman"/>
          <w:szCs w:val="20"/>
          <w:lang w:eastAsia="en-AU"/>
        </w:rPr>
      </w:pPr>
      <w:r w:rsidRPr="00CC7050">
        <w:rPr>
          <w:rFonts w:ascii="Times New Roman" w:eastAsia="Times New Roman" w:hAnsi="Times New Roman" w:cs="Times New Roman"/>
          <w:szCs w:val="20"/>
          <w:lang w:eastAsia="en-AU"/>
        </w:rPr>
        <w:tab/>
        <w:t>(2)</w:t>
      </w:r>
      <w:r w:rsidRPr="00CC7050">
        <w:rPr>
          <w:rFonts w:ascii="Times New Roman" w:eastAsia="Times New Roman" w:hAnsi="Times New Roman" w:cs="Times New Roman"/>
          <w:szCs w:val="20"/>
          <w:lang w:eastAsia="en-AU"/>
        </w:rPr>
        <w:tab/>
        <w:t xml:space="preserve">AS/NZS 4365 does not form part of the UHF CB Equipment Standard in relation to UHF CB equipment that is multi-role equipment, to the extent that it operates on frequencies other than </w:t>
      </w:r>
      <w:proofErr w:type="spellStart"/>
      <w:r w:rsidRPr="00CC7050">
        <w:rPr>
          <w:rFonts w:ascii="Times New Roman" w:eastAsia="Times New Roman" w:hAnsi="Times New Roman" w:cs="Times New Roman"/>
          <w:szCs w:val="20"/>
          <w:lang w:eastAsia="en-AU"/>
        </w:rPr>
        <w:t>ultra high</w:t>
      </w:r>
      <w:proofErr w:type="spellEnd"/>
      <w:r w:rsidRPr="00CC7050">
        <w:rPr>
          <w:rFonts w:ascii="Times New Roman" w:eastAsia="Times New Roman" w:hAnsi="Times New Roman" w:cs="Times New Roman"/>
          <w:szCs w:val="20"/>
          <w:lang w:eastAsia="en-AU"/>
        </w:rPr>
        <w:t xml:space="preserve"> frequencies specified in the CB class licence.</w:t>
      </w:r>
    </w:p>
    <w:p w14:paraId="083ECCD7" w14:textId="727CE10D" w:rsidR="006E204F" w:rsidRPr="00CC7050" w:rsidRDefault="006E204F" w:rsidP="006E204F">
      <w:pPr>
        <w:spacing w:before="122" w:after="0" w:line="240" w:lineRule="auto"/>
        <w:ind w:left="1985" w:hanging="851"/>
        <w:rPr>
          <w:rFonts w:ascii="Times New Roman" w:eastAsia="Times New Roman" w:hAnsi="Times New Roman" w:cs="Times New Roman"/>
          <w:iCs/>
          <w:sz w:val="18"/>
          <w:szCs w:val="20"/>
          <w:lang w:eastAsia="en-AU"/>
        </w:rPr>
      </w:pPr>
      <w:r w:rsidRPr="00CC7050">
        <w:rPr>
          <w:rFonts w:ascii="Times New Roman" w:eastAsia="Times New Roman" w:hAnsi="Times New Roman" w:cs="Times New Roman"/>
          <w:sz w:val="18"/>
          <w:szCs w:val="20"/>
          <w:lang w:eastAsia="en-AU"/>
        </w:rPr>
        <w:t>Note:</w:t>
      </w:r>
      <w:r w:rsidRPr="00CC7050">
        <w:rPr>
          <w:rFonts w:ascii="Times New Roman" w:eastAsia="Times New Roman" w:hAnsi="Times New Roman" w:cs="Times New Roman"/>
          <w:sz w:val="18"/>
          <w:szCs w:val="20"/>
          <w:lang w:eastAsia="en-AU"/>
        </w:rPr>
        <w:tab/>
        <w:t xml:space="preserve">As a result of subclause (2), the UHF CB Equipment Standard only sets requirements for multi-role equipment in respect of the equipment’s operation on </w:t>
      </w:r>
      <w:proofErr w:type="spellStart"/>
      <w:r w:rsidRPr="00CC7050">
        <w:rPr>
          <w:rFonts w:ascii="Times New Roman" w:eastAsia="Times New Roman" w:hAnsi="Times New Roman" w:cs="Times New Roman"/>
          <w:sz w:val="18"/>
          <w:szCs w:val="20"/>
          <w:lang w:eastAsia="en-AU"/>
        </w:rPr>
        <w:t>ultra high</w:t>
      </w:r>
      <w:proofErr w:type="spellEnd"/>
      <w:r w:rsidRPr="00CC7050">
        <w:rPr>
          <w:rFonts w:ascii="Times New Roman" w:eastAsia="Times New Roman" w:hAnsi="Times New Roman" w:cs="Times New Roman"/>
          <w:sz w:val="18"/>
          <w:szCs w:val="20"/>
          <w:lang w:eastAsia="en-AU"/>
        </w:rPr>
        <w:t xml:space="preserve"> frequencies specified in the CB class licence.</w:t>
      </w:r>
    </w:p>
    <w:p w14:paraId="6C4505B5" w14:textId="77777777" w:rsidR="006E204F" w:rsidRPr="00CC7050" w:rsidRDefault="006E204F" w:rsidP="006E204F">
      <w:pPr>
        <w:tabs>
          <w:tab w:val="right" w:pos="1021"/>
        </w:tabs>
        <w:spacing w:before="180" w:after="0" w:line="240" w:lineRule="auto"/>
        <w:ind w:left="1134" w:hanging="1134"/>
        <w:rPr>
          <w:rFonts w:ascii="Times New Roman" w:eastAsia="Times New Roman" w:hAnsi="Times New Roman" w:cs="Times New Roman"/>
          <w:szCs w:val="20"/>
          <w:lang w:eastAsia="en-AU"/>
        </w:rPr>
      </w:pPr>
      <w:r w:rsidRPr="00CC7050">
        <w:rPr>
          <w:rFonts w:ascii="Times New Roman" w:eastAsia="Times New Roman" w:hAnsi="Times New Roman" w:cs="Times New Roman"/>
          <w:szCs w:val="20"/>
          <w:lang w:eastAsia="en-AU"/>
        </w:rPr>
        <w:tab/>
        <w:t>(3)</w:t>
      </w:r>
      <w:r w:rsidRPr="00CC7050">
        <w:rPr>
          <w:rFonts w:ascii="Times New Roman" w:eastAsia="Times New Roman" w:hAnsi="Times New Roman" w:cs="Times New Roman"/>
          <w:szCs w:val="20"/>
          <w:lang w:eastAsia="en-AU"/>
        </w:rPr>
        <w:tab/>
        <w:t>Clause 5.2 of AS/NZS 4365, and any equivalent provision, is not part of the UHF CB Equipment Standard.</w:t>
      </w:r>
    </w:p>
    <w:p w14:paraId="2EF8D409" w14:textId="77777777" w:rsidR="006E204F" w:rsidRPr="00CC7050" w:rsidRDefault="006E204F" w:rsidP="006E204F">
      <w:pPr>
        <w:tabs>
          <w:tab w:val="right" w:pos="1021"/>
        </w:tabs>
        <w:spacing w:before="180" w:after="0" w:line="240" w:lineRule="auto"/>
        <w:ind w:left="1134" w:hanging="1134"/>
        <w:rPr>
          <w:rFonts w:ascii="Times New Roman" w:eastAsia="Times New Roman" w:hAnsi="Times New Roman" w:cs="Times New Roman"/>
          <w:szCs w:val="20"/>
          <w:lang w:eastAsia="en-AU"/>
        </w:rPr>
      </w:pPr>
      <w:r w:rsidRPr="00CC7050">
        <w:rPr>
          <w:rFonts w:ascii="Times New Roman" w:eastAsia="Times New Roman" w:hAnsi="Times New Roman" w:cs="Times New Roman"/>
          <w:szCs w:val="20"/>
          <w:lang w:eastAsia="en-AU"/>
        </w:rPr>
        <w:tab/>
        <w:t>(4)</w:t>
      </w:r>
      <w:r w:rsidRPr="00CC7050">
        <w:rPr>
          <w:rFonts w:ascii="Times New Roman" w:eastAsia="Times New Roman" w:hAnsi="Times New Roman" w:cs="Times New Roman"/>
          <w:szCs w:val="20"/>
          <w:lang w:eastAsia="en-AU"/>
        </w:rPr>
        <w:tab/>
        <w:t>Any requirement of AS/NZS 4365 that relates to the laws of New Zealand or to the New Zealand Ministry of Economic Development does not form part of the UHF CB Equipment Standard.</w:t>
      </w:r>
    </w:p>
    <w:p w14:paraId="1AEB2AAC" w14:textId="77777777" w:rsidR="006E204F" w:rsidRPr="00CC7050" w:rsidRDefault="006E204F" w:rsidP="006E204F">
      <w:pPr>
        <w:spacing w:before="122" w:after="0" w:line="240" w:lineRule="auto"/>
        <w:ind w:left="1985" w:hanging="851"/>
        <w:rPr>
          <w:rFonts w:ascii="Times New Roman" w:eastAsia="Times New Roman" w:hAnsi="Times New Roman" w:cs="Times New Roman"/>
          <w:iCs/>
          <w:sz w:val="18"/>
          <w:szCs w:val="20"/>
          <w:lang w:eastAsia="en-AU"/>
        </w:rPr>
      </w:pPr>
      <w:r w:rsidRPr="00CC7050">
        <w:rPr>
          <w:rFonts w:ascii="Times New Roman" w:eastAsia="Times New Roman" w:hAnsi="Times New Roman" w:cs="Times New Roman"/>
          <w:sz w:val="18"/>
          <w:szCs w:val="20"/>
          <w:lang w:eastAsia="en-AU"/>
        </w:rPr>
        <w:t>Note:</w:t>
      </w:r>
      <w:r w:rsidRPr="00CC7050">
        <w:rPr>
          <w:rFonts w:ascii="Times New Roman" w:eastAsia="Times New Roman" w:hAnsi="Times New Roman" w:cs="Times New Roman"/>
          <w:sz w:val="18"/>
          <w:szCs w:val="20"/>
          <w:lang w:eastAsia="en-AU"/>
        </w:rPr>
        <w:tab/>
        <w:t>If a requirement of AS/NZS 4365 relates to both the laws of Australia and the laws of New Zealand, or to both the ACMA and the New Zealand Ministry of Economic Development, the requirement is part of the UHF CB Equipment Standard only to the extent that it relates to the laws of Australia or to the ACMA.</w:t>
      </w:r>
    </w:p>
    <w:p w14:paraId="4AD0D450" w14:textId="77777777" w:rsidR="006E204F" w:rsidRPr="00CC7050" w:rsidRDefault="006E204F" w:rsidP="006E204F">
      <w:pPr>
        <w:keepNext/>
        <w:tabs>
          <w:tab w:val="right" w:pos="1021"/>
        </w:tabs>
        <w:spacing w:before="180" w:after="0" w:line="240" w:lineRule="auto"/>
        <w:ind w:left="1134" w:hanging="1134"/>
        <w:rPr>
          <w:rFonts w:ascii="Times New Roman" w:eastAsia="Times New Roman" w:hAnsi="Times New Roman" w:cs="Times New Roman"/>
          <w:szCs w:val="20"/>
          <w:lang w:eastAsia="en-AU"/>
        </w:rPr>
      </w:pPr>
      <w:r w:rsidRPr="00CC7050">
        <w:rPr>
          <w:rFonts w:ascii="Times New Roman" w:eastAsia="Times New Roman" w:hAnsi="Times New Roman" w:cs="Times New Roman"/>
          <w:szCs w:val="20"/>
          <w:lang w:eastAsia="en-AU"/>
        </w:rPr>
        <w:tab/>
        <w:t>(5)</w:t>
      </w:r>
      <w:r w:rsidRPr="00CC7050">
        <w:rPr>
          <w:rFonts w:ascii="Times New Roman" w:eastAsia="Times New Roman" w:hAnsi="Times New Roman" w:cs="Times New Roman"/>
          <w:szCs w:val="20"/>
          <w:lang w:eastAsia="en-AU"/>
        </w:rPr>
        <w:tab/>
        <w:t>Clauses 6.7.3 and 6.7.4 of AS/NZS 4365, and any equivalent provisions, are omitted and replaced with the following clauses, for the UHF CB Equipment Standard:</w:t>
      </w:r>
    </w:p>
    <w:p w14:paraId="486DD402" w14:textId="77777777" w:rsidR="006E204F" w:rsidRPr="00CC7050" w:rsidRDefault="006E204F" w:rsidP="006E204F">
      <w:pPr>
        <w:keepNext/>
        <w:tabs>
          <w:tab w:val="left" w:pos="2694"/>
        </w:tabs>
        <w:spacing w:before="180" w:after="0" w:line="240" w:lineRule="auto"/>
        <w:ind w:left="2160" w:hanging="459"/>
        <w:rPr>
          <w:rFonts w:ascii="Times New Roman" w:eastAsia="Times New Roman" w:hAnsi="Times New Roman" w:cs="Times New Roman"/>
          <w:szCs w:val="20"/>
          <w:lang w:eastAsia="en-AU"/>
        </w:rPr>
      </w:pPr>
      <w:r w:rsidRPr="00CC7050">
        <w:rPr>
          <w:rFonts w:ascii="Times New Roman" w:eastAsia="Times New Roman" w:hAnsi="Times New Roman" w:cs="Times New Roman"/>
          <w:szCs w:val="20"/>
          <w:lang w:eastAsia="en-AU"/>
        </w:rPr>
        <w:t>6.7.3</w:t>
      </w:r>
      <w:r w:rsidRPr="00CC7050">
        <w:rPr>
          <w:rFonts w:ascii="Times New Roman" w:eastAsia="Times New Roman" w:hAnsi="Times New Roman" w:cs="Times New Roman"/>
          <w:szCs w:val="20"/>
          <w:lang w:eastAsia="en-AU"/>
        </w:rPr>
        <w:tab/>
      </w:r>
      <w:r w:rsidRPr="00CC7050">
        <w:rPr>
          <w:rFonts w:ascii="Times New Roman" w:eastAsia="Times New Roman" w:hAnsi="Times New Roman" w:cs="Times New Roman"/>
          <w:szCs w:val="20"/>
          <w:lang w:eastAsia="en-AU"/>
        </w:rPr>
        <w:tab/>
      </w:r>
      <w:r w:rsidRPr="00CC7050">
        <w:rPr>
          <w:rFonts w:ascii="Times New Roman" w:eastAsia="Times New Roman" w:hAnsi="Times New Roman" w:cs="Times New Roman"/>
          <w:i/>
          <w:iCs/>
          <w:szCs w:val="20"/>
          <w:lang w:eastAsia="en-AU"/>
        </w:rPr>
        <w:t>Limit for telemetry or telecommand transmissions</w:t>
      </w:r>
    </w:p>
    <w:p w14:paraId="386B2D7D" w14:textId="77777777" w:rsidR="006E204F" w:rsidRPr="00CC7050" w:rsidRDefault="006E204F" w:rsidP="006E204F">
      <w:pPr>
        <w:spacing w:before="180" w:after="0" w:line="240" w:lineRule="auto"/>
        <w:ind w:left="2410"/>
        <w:rPr>
          <w:rFonts w:ascii="Times New Roman" w:eastAsia="Times New Roman" w:hAnsi="Times New Roman" w:cs="Times New Roman"/>
          <w:szCs w:val="20"/>
          <w:lang w:eastAsia="en-AU"/>
        </w:rPr>
      </w:pPr>
      <w:r w:rsidRPr="00CC7050">
        <w:rPr>
          <w:rFonts w:ascii="Times New Roman" w:eastAsia="Times New Roman" w:hAnsi="Times New Roman" w:cs="Times New Roman"/>
          <w:szCs w:val="20"/>
          <w:lang w:eastAsia="en-AU"/>
        </w:rPr>
        <w:t>When tested in accordance with clause 6.7.4, the adjacent channel power shall not exceed -22 dBm under any modulation condition.</w:t>
      </w:r>
    </w:p>
    <w:p w14:paraId="02BCE94F" w14:textId="77777777" w:rsidR="006E204F" w:rsidRPr="00CC7050" w:rsidRDefault="006E204F" w:rsidP="006E204F">
      <w:pPr>
        <w:tabs>
          <w:tab w:val="left" w:pos="2694"/>
        </w:tabs>
        <w:spacing w:before="180" w:after="0" w:line="240" w:lineRule="auto"/>
        <w:ind w:left="2159" w:hanging="458"/>
        <w:rPr>
          <w:rFonts w:ascii="Times New Roman" w:eastAsia="Times New Roman" w:hAnsi="Times New Roman" w:cs="Times New Roman"/>
          <w:szCs w:val="20"/>
          <w:lang w:eastAsia="en-AU"/>
        </w:rPr>
      </w:pPr>
      <w:r w:rsidRPr="00CC7050">
        <w:rPr>
          <w:rFonts w:ascii="Times New Roman" w:eastAsia="Times New Roman" w:hAnsi="Times New Roman" w:cs="Times New Roman"/>
          <w:szCs w:val="20"/>
          <w:lang w:eastAsia="en-AU"/>
        </w:rPr>
        <w:t>6.7.4</w:t>
      </w:r>
      <w:r w:rsidRPr="00CC7050">
        <w:rPr>
          <w:rFonts w:ascii="Times New Roman" w:eastAsia="Times New Roman" w:hAnsi="Times New Roman" w:cs="Times New Roman"/>
          <w:szCs w:val="20"/>
          <w:lang w:eastAsia="en-AU"/>
        </w:rPr>
        <w:tab/>
      </w:r>
      <w:r w:rsidRPr="00CC7050">
        <w:rPr>
          <w:rFonts w:ascii="Times New Roman" w:eastAsia="Times New Roman" w:hAnsi="Times New Roman" w:cs="Times New Roman"/>
          <w:szCs w:val="20"/>
          <w:lang w:eastAsia="en-AU"/>
        </w:rPr>
        <w:tab/>
      </w:r>
      <w:r w:rsidRPr="00CC7050">
        <w:rPr>
          <w:rFonts w:ascii="Times New Roman" w:eastAsia="Times New Roman" w:hAnsi="Times New Roman" w:cs="Times New Roman"/>
          <w:i/>
          <w:iCs/>
          <w:szCs w:val="20"/>
          <w:lang w:eastAsia="en-AU"/>
        </w:rPr>
        <w:t>Method of test for telemetry or telecommand transmissions</w:t>
      </w:r>
    </w:p>
    <w:p w14:paraId="244F2776" w14:textId="77777777" w:rsidR="006E204F" w:rsidRPr="00CC7050" w:rsidRDefault="006E204F" w:rsidP="006E204F">
      <w:pPr>
        <w:spacing w:before="180" w:after="0" w:line="240" w:lineRule="auto"/>
        <w:ind w:left="2410"/>
        <w:rPr>
          <w:rFonts w:ascii="Times New Roman" w:eastAsia="Times New Roman" w:hAnsi="Times New Roman" w:cs="Times New Roman"/>
          <w:szCs w:val="20"/>
          <w:lang w:eastAsia="en-AU"/>
        </w:rPr>
      </w:pPr>
      <w:r w:rsidRPr="00CC7050">
        <w:rPr>
          <w:rFonts w:ascii="Times New Roman" w:eastAsia="Times New Roman" w:hAnsi="Times New Roman" w:cs="Times New Roman"/>
          <w:szCs w:val="20"/>
          <w:lang w:eastAsia="en-AU"/>
        </w:rPr>
        <w:t>The measurement is made under standard test conditions (Clause 4.1) and using an adjacent channel power measuring ‘receiver’ conforming to the requirements of clause 6.7.5.</w:t>
      </w:r>
    </w:p>
    <w:p w14:paraId="0BA99059" w14:textId="77777777" w:rsidR="006E204F" w:rsidRPr="00CC7050" w:rsidRDefault="006E204F" w:rsidP="006E204F">
      <w:pPr>
        <w:spacing w:before="180" w:after="0" w:line="240" w:lineRule="auto"/>
        <w:ind w:left="2410"/>
        <w:rPr>
          <w:rFonts w:ascii="Times New Roman" w:eastAsia="Times New Roman" w:hAnsi="Times New Roman" w:cs="Times New Roman"/>
          <w:szCs w:val="20"/>
          <w:lang w:eastAsia="en-AU"/>
        </w:rPr>
      </w:pPr>
      <w:r w:rsidRPr="00CC7050">
        <w:rPr>
          <w:rFonts w:ascii="Times New Roman" w:eastAsia="Times New Roman" w:hAnsi="Times New Roman" w:cs="Times New Roman"/>
          <w:szCs w:val="20"/>
          <w:lang w:eastAsia="en-AU"/>
        </w:rPr>
        <w:t>For test purposes, it is desirable that telemetry or telecommand transmissions of the test samples should be at least three seconds in duration.</w:t>
      </w:r>
    </w:p>
    <w:p w14:paraId="03134C79" w14:textId="77777777" w:rsidR="006E204F" w:rsidRPr="00CC7050" w:rsidRDefault="006E204F" w:rsidP="006E204F">
      <w:pPr>
        <w:spacing w:before="180" w:after="0" w:line="240" w:lineRule="auto"/>
        <w:ind w:left="2410"/>
        <w:rPr>
          <w:rFonts w:ascii="Times New Roman" w:eastAsia="Times New Roman" w:hAnsi="Times New Roman" w:cs="Times New Roman"/>
          <w:szCs w:val="20"/>
          <w:lang w:eastAsia="en-AU"/>
        </w:rPr>
      </w:pPr>
      <w:r w:rsidRPr="00CC7050">
        <w:rPr>
          <w:rFonts w:ascii="Times New Roman" w:eastAsia="Times New Roman" w:hAnsi="Times New Roman" w:cs="Times New Roman"/>
          <w:szCs w:val="20"/>
          <w:lang w:eastAsia="en-AU"/>
        </w:rPr>
        <w:t>The transmitter output shall be connected to an artificial load which is used to provide an appropriate signal level to the ‘receiver’ input. The output of the transmitter during a telemetry or telecommand transmission shall be observed by spectrum analysis or some other suitable means.</w:t>
      </w:r>
    </w:p>
    <w:p w14:paraId="166982E5" w14:textId="77777777" w:rsidR="006E204F" w:rsidRPr="00CC7050" w:rsidRDefault="006E204F" w:rsidP="006E204F">
      <w:pPr>
        <w:spacing w:before="180" w:after="0" w:line="240" w:lineRule="auto"/>
        <w:ind w:left="2410"/>
        <w:rPr>
          <w:rFonts w:ascii="Times New Roman" w:eastAsia="Times New Roman" w:hAnsi="Times New Roman" w:cs="Times New Roman"/>
          <w:szCs w:val="20"/>
          <w:lang w:eastAsia="en-AU"/>
        </w:rPr>
      </w:pPr>
      <w:r w:rsidRPr="00CC7050">
        <w:rPr>
          <w:rFonts w:ascii="Times New Roman" w:eastAsia="Times New Roman" w:hAnsi="Times New Roman" w:cs="Times New Roman"/>
          <w:szCs w:val="20"/>
          <w:lang w:eastAsia="en-AU"/>
        </w:rPr>
        <w:t>The transmitter shall be operated in a modulated state at the highest available power output.</w:t>
      </w:r>
    </w:p>
    <w:p w14:paraId="68CF42DD" w14:textId="77777777" w:rsidR="006E204F" w:rsidRPr="00CC7050" w:rsidRDefault="006E204F" w:rsidP="006E204F">
      <w:pPr>
        <w:spacing w:before="180" w:after="0" w:line="240" w:lineRule="auto"/>
        <w:ind w:left="2410"/>
        <w:rPr>
          <w:rFonts w:ascii="Times New Roman" w:eastAsia="Times New Roman" w:hAnsi="Times New Roman" w:cs="Times New Roman"/>
          <w:szCs w:val="20"/>
          <w:lang w:eastAsia="en-AU"/>
        </w:rPr>
      </w:pPr>
      <w:r w:rsidRPr="00CC7050">
        <w:rPr>
          <w:rFonts w:ascii="Times New Roman" w:eastAsia="Times New Roman" w:hAnsi="Times New Roman" w:cs="Times New Roman"/>
          <w:szCs w:val="20"/>
          <w:lang w:eastAsia="en-AU"/>
        </w:rPr>
        <w:t>For the purposes of this test the modulation shall be that which results in worst case adjacent channel power performance. The RMS power in the upper and lower adjacent channels as defined by Table 3D below shall be measured and recorded.</w:t>
      </w:r>
    </w:p>
    <w:p w14:paraId="7245078D" w14:textId="77777777" w:rsidR="006E204F" w:rsidRPr="00CC7050" w:rsidRDefault="006E204F" w:rsidP="006E204F">
      <w:pPr>
        <w:tabs>
          <w:tab w:val="left" w:pos="2694"/>
        </w:tabs>
        <w:spacing w:before="180" w:after="0" w:line="240" w:lineRule="auto"/>
        <w:ind w:left="2410" w:hanging="709"/>
        <w:rPr>
          <w:rFonts w:ascii="Times New Roman" w:eastAsia="Times New Roman" w:hAnsi="Times New Roman" w:cs="Times New Roman"/>
          <w:i/>
          <w:iCs/>
          <w:szCs w:val="20"/>
          <w:lang w:eastAsia="en-AU"/>
        </w:rPr>
      </w:pPr>
      <w:r w:rsidRPr="00CC7050">
        <w:rPr>
          <w:rFonts w:ascii="Times New Roman" w:eastAsia="Times New Roman" w:hAnsi="Times New Roman" w:cs="Times New Roman"/>
          <w:szCs w:val="20"/>
          <w:lang w:eastAsia="en-AU"/>
        </w:rPr>
        <w:t>6.7.5</w:t>
      </w:r>
      <w:r w:rsidRPr="00CC7050">
        <w:rPr>
          <w:rFonts w:ascii="Times New Roman" w:eastAsia="Times New Roman" w:hAnsi="Times New Roman" w:cs="Times New Roman"/>
          <w:szCs w:val="20"/>
          <w:lang w:eastAsia="en-AU"/>
        </w:rPr>
        <w:tab/>
      </w:r>
      <w:r w:rsidRPr="00CC7050">
        <w:rPr>
          <w:rFonts w:ascii="Times New Roman" w:eastAsia="Times New Roman" w:hAnsi="Times New Roman" w:cs="Times New Roman"/>
          <w:i/>
          <w:iCs/>
          <w:szCs w:val="20"/>
          <w:lang w:eastAsia="en-AU"/>
        </w:rPr>
        <w:t>Characteristics of Power Measuring Receiver (telemetry and telecommand transmissions)</w:t>
      </w:r>
    </w:p>
    <w:p w14:paraId="5D3FA24F" w14:textId="77777777" w:rsidR="006E204F" w:rsidRPr="00CC7050" w:rsidRDefault="006E204F" w:rsidP="006E204F">
      <w:pPr>
        <w:tabs>
          <w:tab w:val="left" w:pos="2694"/>
        </w:tabs>
        <w:spacing w:before="180" w:after="0" w:line="240" w:lineRule="auto"/>
        <w:ind w:left="2410" w:hanging="709"/>
        <w:rPr>
          <w:rFonts w:ascii="Times New Roman" w:eastAsia="Times New Roman" w:hAnsi="Times New Roman" w:cs="Times New Roman"/>
          <w:i/>
          <w:iCs/>
          <w:szCs w:val="20"/>
          <w:lang w:eastAsia="en-AU"/>
        </w:rPr>
      </w:pPr>
      <w:r w:rsidRPr="00CC7050">
        <w:rPr>
          <w:rFonts w:ascii="Times New Roman" w:eastAsia="Times New Roman" w:hAnsi="Times New Roman" w:cs="Times New Roman"/>
          <w:szCs w:val="20"/>
          <w:lang w:eastAsia="en-AU"/>
        </w:rPr>
        <w:t>6.7.5.1</w:t>
      </w:r>
      <w:r w:rsidRPr="00CC7050">
        <w:rPr>
          <w:rFonts w:ascii="Times New Roman" w:eastAsia="Times New Roman" w:hAnsi="Times New Roman" w:cs="Times New Roman"/>
          <w:szCs w:val="20"/>
          <w:lang w:eastAsia="en-AU"/>
        </w:rPr>
        <w:tab/>
      </w:r>
      <w:r w:rsidRPr="00CC7050">
        <w:rPr>
          <w:rFonts w:ascii="Times New Roman" w:eastAsia="Times New Roman" w:hAnsi="Times New Roman" w:cs="Times New Roman"/>
          <w:i/>
          <w:iCs/>
          <w:szCs w:val="20"/>
          <w:lang w:eastAsia="en-AU"/>
        </w:rPr>
        <w:t>General</w:t>
      </w:r>
    </w:p>
    <w:p w14:paraId="6D4294BA" w14:textId="77777777" w:rsidR="006E204F" w:rsidRPr="00CC7050" w:rsidRDefault="006E204F" w:rsidP="006E204F">
      <w:pPr>
        <w:spacing w:before="180" w:after="0" w:line="240" w:lineRule="auto"/>
        <w:ind w:left="2410"/>
        <w:rPr>
          <w:rFonts w:ascii="Times New Roman" w:eastAsia="Times New Roman" w:hAnsi="Times New Roman" w:cs="Times New Roman"/>
          <w:szCs w:val="20"/>
          <w:lang w:eastAsia="en-AU"/>
        </w:rPr>
      </w:pPr>
      <w:r w:rsidRPr="00CC7050">
        <w:rPr>
          <w:rFonts w:ascii="Times New Roman" w:eastAsia="Times New Roman" w:hAnsi="Times New Roman" w:cs="Times New Roman"/>
          <w:szCs w:val="20"/>
          <w:lang w:eastAsia="en-AU"/>
        </w:rPr>
        <w:lastRenderedPageBreak/>
        <w:t>The characteristics of the power measuring receiver outlined below are consistent with ETS 300 086 V1.4.1 (2010-06).</w:t>
      </w:r>
    </w:p>
    <w:p w14:paraId="2E509038" w14:textId="77777777" w:rsidR="006E204F" w:rsidRPr="00CC7050" w:rsidRDefault="006E204F" w:rsidP="006E204F">
      <w:pPr>
        <w:tabs>
          <w:tab w:val="left" w:pos="2694"/>
        </w:tabs>
        <w:spacing w:before="180" w:after="0" w:line="240" w:lineRule="auto"/>
        <w:ind w:left="2410" w:hanging="709"/>
        <w:rPr>
          <w:rFonts w:ascii="Times New Roman" w:eastAsia="Times New Roman" w:hAnsi="Times New Roman" w:cs="Times New Roman"/>
          <w:i/>
          <w:iCs/>
          <w:szCs w:val="20"/>
          <w:lang w:eastAsia="en-AU"/>
        </w:rPr>
      </w:pPr>
      <w:r w:rsidRPr="00CC7050">
        <w:rPr>
          <w:rFonts w:ascii="Times New Roman" w:eastAsia="Times New Roman" w:hAnsi="Times New Roman" w:cs="Times New Roman"/>
          <w:szCs w:val="20"/>
          <w:lang w:eastAsia="en-AU"/>
        </w:rPr>
        <w:t>6.7.5.2</w:t>
      </w:r>
      <w:r w:rsidRPr="00CC7050">
        <w:rPr>
          <w:rFonts w:ascii="Times New Roman" w:eastAsia="Times New Roman" w:hAnsi="Times New Roman" w:cs="Times New Roman"/>
          <w:szCs w:val="20"/>
          <w:lang w:eastAsia="en-AU"/>
        </w:rPr>
        <w:tab/>
      </w:r>
      <w:r w:rsidRPr="00CC7050">
        <w:rPr>
          <w:rFonts w:ascii="Times New Roman" w:eastAsia="Times New Roman" w:hAnsi="Times New Roman" w:cs="Times New Roman"/>
          <w:i/>
          <w:iCs/>
          <w:szCs w:val="20"/>
          <w:lang w:eastAsia="en-AU"/>
        </w:rPr>
        <w:t>Power measuring receiver specification</w:t>
      </w:r>
    </w:p>
    <w:p w14:paraId="63B97681" w14:textId="77777777" w:rsidR="006E204F" w:rsidRPr="00CC7050" w:rsidRDefault="006E204F" w:rsidP="006E204F">
      <w:pPr>
        <w:spacing w:before="180" w:after="0" w:line="240" w:lineRule="auto"/>
        <w:ind w:left="2410"/>
        <w:rPr>
          <w:rFonts w:ascii="Times New Roman" w:eastAsia="Times New Roman" w:hAnsi="Times New Roman" w:cs="Times New Roman"/>
          <w:szCs w:val="20"/>
          <w:lang w:eastAsia="en-AU"/>
        </w:rPr>
      </w:pPr>
      <w:r w:rsidRPr="00CC7050">
        <w:rPr>
          <w:rFonts w:ascii="Times New Roman" w:eastAsia="Times New Roman" w:hAnsi="Times New Roman" w:cs="Times New Roman"/>
          <w:szCs w:val="20"/>
          <w:lang w:eastAsia="en-AU"/>
        </w:rPr>
        <w:t xml:space="preserve">The power measuring receiver consists of an oscillator, a mixer, an IF filter, an amplifier, a variable </w:t>
      </w:r>
      <w:proofErr w:type="gramStart"/>
      <w:r w:rsidRPr="00CC7050">
        <w:rPr>
          <w:rFonts w:ascii="Times New Roman" w:eastAsia="Times New Roman" w:hAnsi="Times New Roman" w:cs="Times New Roman"/>
          <w:szCs w:val="20"/>
          <w:lang w:eastAsia="en-AU"/>
        </w:rPr>
        <w:t>attenuator</w:t>
      </w:r>
      <w:proofErr w:type="gramEnd"/>
      <w:r w:rsidRPr="00CC7050">
        <w:rPr>
          <w:rFonts w:ascii="Times New Roman" w:eastAsia="Times New Roman" w:hAnsi="Times New Roman" w:cs="Times New Roman"/>
          <w:szCs w:val="20"/>
          <w:lang w:eastAsia="en-AU"/>
        </w:rPr>
        <w:t xml:space="preserve"> and an RMS value indicator. Instead of the variable attenuator with the RMS value indicator it is also possible to use a dB calibrated RMS voltmeter. The technical characteristics of the power measuring receiver are given below.</w:t>
      </w:r>
    </w:p>
    <w:p w14:paraId="5D041B9D" w14:textId="77777777" w:rsidR="006E204F" w:rsidRPr="00CC7050" w:rsidRDefault="006E204F" w:rsidP="006E204F">
      <w:pPr>
        <w:tabs>
          <w:tab w:val="left" w:pos="2694"/>
        </w:tabs>
        <w:spacing w:before="180" w:after="0" w:line="240" w:lineRule="auto"/>
        <w:ind w:left="2410" w:hanging="709"/>
        <w:rPr>
          <w:rFonts w:ascii="Times New Roman" w:eastAsia="Times New Roman" w:hAnsi="Times New Roman" w:cs="Times New Roman"/>
          <w:i/>
          <w:iCs/>
          <w:szCs w:val="20"/>
          <w:lang w:eastAsia="en-AU"/>
        </w:rPr>
      </w:pPr>
      <w:r w:rsidRPr="00CC7050">
        <w:rPr>
          <w:rFonts w:ascii="Times New Roman" w:eastAsia="Times New Roman" w:hAnsi="Times New Roman" w:cs="Times New Roman"/>
          <w:szCs w:val="20"/>
          <w:lang w:eastAsia="en-AU"/>
        </w:rPr>
        <w:t>6.7.5.3</w:t>
      </w:r>
      <w:r w:rsidRPr="00CC7050">
        <w:rPr>
          <w:rFonts w:ascii="Times New Roman" w:eastAsia="Times New Roman" w:hAnsi="Times New Roman" w:cs="Times New Roman"/>
          <w:szCs w:val="20"/>
          <w:lang w:eastAsia="en-AU"/>
        </w:rPr>
        <w:tab/>
      </w:r>
      <w:r w:rsidRPr="00CC7050">
        <w:rPr>
          <w:rFonts w:ascii="Times New Roman" w:eastAsia="Times New Roman" w:hAnsi="Times New Roman" w:cs="Times New Roman"/>
          <w:i/>
          <w:iCs/>
          <w:szCs w:val="20"/>
          <w:lang w:eastAsia="en-AU"/>
        </w:rPr>
        <w:t>IF filter</w:t>
      </w:r>
    </w:p>
    <w:p w14:paraId="01A42D55" w14:textId="77777777" w:rsidR="006E204F" w:rsidRPr="00CC7050" w:rsidRDefault="006E204F" w:rsidP="006E204F">
      <w:pPr>
        <w:spacing w:before="180" w:after="0" w:line="240" w:lineRule="auto"/>
        <w:ind w:left="2410"/>
        <w:rPr>
          <w:rFonts w:ascii="Times New Roman" w:eastAsia="Times New Roman" w:hAnsi="Times New Roman" w:cs="Times New Roman"/>
          <w:szCs w:val="20"/>
          <w:lang w:eastAsia="en-AU"/>
        </w:rPr>
      </w:pPr>
      <w:r w:rsidRPr="00CC7050">
        <w:rPr>
          <w:rFonts w:ascii="Times New Roman" w:eastAsia="Times New Roman" w:hAnsi="Times New Roman" w:cs="Times New Roman"/>
          <w:szCs w:val="20"/>
          <w:lang w:eastAsia="en-AU"/>
        </w:rPr>
        <w:t>The IF filter shall be within the limits of the selectivity characteristic in Figure 2A.</w:t>
      </w:r>
    </w:p>
    <w:p w14:paraId="126BBA72" w14:textId="77777777" w:rsidR="006E204F" w:rsidRPr="00CC7050" w:rsidRDefault="006E204F" w:rsidP="0039025E">
      <w:pPr>
        <w:spacing w:before="180" w:after="0" w:line="240" w:lineRule="auto"/>
        <w:ind w:left="567"/>
        <w:jc w:val="center"/>
        <w:rPr>
          <w:rFonts w:ascii="Times New Roman" w:eastAsia="Times New Roman" w:hAnsi="Times New Roman" w:cs="Times New Roman"/>
          <w:szCs w:val="20"/>
          <w:lang w:eastAsia="en-AU"/>
        </w:rPr>
      </w:pPr>
      <w:r w:rsidRPr="00CC7050">
        <w:rPr>
          <w:noProof/>
        </w:rPr>
        <w:drawing>
          <wp:inline distT="0" distB="0" distL="0" distR="0" wp14:anchorId="39DB8B8C" wp14:editId="705AF2ED">
            <wp:extent cx="5731510" cy="4084673"/>
            <wp:effectExtent l="0" t="0" r="2540" b="0"/>
            <wp:docPr id="4" name="Picture 1" descr="A graph showing the limits of the selectivity characteristic for the IF fil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descr="A graph showing the limits of the selectivity characteristic for the IF filter."/>
                    <pic:cNvPicPr>
                      <a:picLocks noChangeAspect="1" noChangeArrowheads="1"/>
                    </pic:cNvPicPr>
                  </pic:nvPicPr>
                  <pic:blipFill>
                    <a:blip r:embed="rId36" cstate="print"/>
                    <a:srcRect/>
                    <a:stretch>
                      <a:fillRect/>
                    </a:stretch>
                  </pic:blipFill>
                  <pic:spPr bwMode="auto">
                    <a:xfrm>
                      <a:off x="0" y="0"/>
                      <a:ext cx="5731510" cy="4084673"/>
                    </a:xfrm>
                    <a:prstGeom prst="rect">
                      <a:avLst/>
                    </a:prstGeom>
                    <a:noFill/>
                    <a:ln w="9525">
                      <a:noFill/>
                      <a:miter lim="800000"/>
                      <a:headEnd/>
                      <a:tailEnd/>
                    </a:ln>
                  </pic:spPr>
                </pic:pic>
              </a:graphicData>
            </a:graphic>
          </wp:inline>
        </w:drawing>
      </w:r>
    </w:p>
    <w:p w14:paraId="49DC7378" w14:textId="77777777" w:rsidR="006E204F" w:rsidRPr="00CC7050" w:rsidRDefault="006E204F" w:rsidP="006E204F">
      <w:pPr>
        <w:spacing w:before="180" w:after="0" w:line="240" w:lineRule="auto"/>
        <w:ind w:left="2410"/>
        <w:rPr>
          <w:rFonts w:ascii="Times New Roman" w:eastAsia="Times New Roman" w:hAnsi="Times New Roman" w:cs="Times New Roman"/>
          <w:b/>
          <w:bCs/>
          <w:szCs w:val="20"/>
          <w:lang w:eastAsia="en-AU"/>
        </w:rPr>
      </w:pPr>
      <w:r w:rsidRPr="00CC7050">
        <w:rPr>
          <w:rFonts w:ascii="Times New Roman" w:eastAsia="Times New Roman" w:hAnsi="Times New Roman" w:cs="Times New Roman"/>
          <w:b/>
          <w:bCs/>
          <w:szCs w:val="20"/>
          <w:lang w:eastAsia="en-AU"/>
        </w:rPr>
        <w:t>Figure 2A</w:t>
      </w:r>
      <w:r w:rsidRPr="00CC7050">
        <w:rPr>
          <w:rFonts w:ascii="Times New Roman" w:eastAsia="Times New Roman" w:hAnsi="Times New Roman" w:cs="Times New Roman"/>
          <w:b/>
          <w:bCs/>
          <w:szCs w:val="20"/>
          <w:lang w:eastAsia="en-AU"/>
        </w:rPr>
        <w:tab/>
        <w:t>Selectivity characteristic</w:t>
      </w:r>
    </w:p>
    <w:p w14:paraId="29468F96" w14:textId="77777777" w:rsidR="006E204F" w:rsidRPr="00CC7050" w:rsidRDefault="006E204F" w:rsidP="006E204F">
      <w:pPr>
        <w:spacing w:before="180" w:after="0" w:line="240" w:lineRule="auto"/>
        <w:ind w:left="2410"/>
        <w:rPr>
          <w:rFonts w:ascii="Times New Roman" w:eastAsia="Times New Roman" w:hAnsi="Times New Roman" w:cs="Times New Roman"/>
          <w:szCs w:val="20"/>
          <w:lang w:eastAsia="en-AU"/>
        </w:rPr>
      </w:pPr>
      <w:r w:rsidRPr="00CC7050">
        <w:rPr>
          <w:rFonts w:ascii="Times New Roman" w:eastAsia="Times New Roman" w:hAnsi="Times New Roman" w:cs="Times New Roman"/>
          <w:szCs w:val="20"/>
          <w:lang w:eastAsia="en-AU"/>
        </w:rPr>
        <w:t>The selectivity characteristics shall keep the following frequency separations from the nominal centre frequency of the adjacent channel as shown in Table 3A.</w:t>
      </w:r>
    </w:p>
    <w:p w14:paraId="12FF2624" w14:textId="77777777" w:rsidR="006E204F" w:rsidRPr="00CC7050" w:rsidRDefault="006E204F" w:rsidP="006E204F">
      <w:pPr>
        <w:spacing w:before="180" w:after="240" w:line="240" w:lineRule="auto"/>
        <w:ind w:left="2410"/>
        <w:rPr>
          <w:rFonts w:ascii="Times New Roman" w:eastAsia="Times New Roman" w:hAnsi="Times New Roman" w:cs="Times New Roman"/>
          <w:b/>
          <w:bCs/>
          <w:szCs w:val="20"/>
          <w:lang w:eastAsia="en-AU"/>
        </w:rPr>
      </w:pPr>
      <w:r w:rsidRPr="00CC7050">
        <w:rPr>
          <w:rFonts w:ascii="Times New Roman" w:eastAsia="Times New Roman" w:hAnsi="Times New Roman" w:cs="Times New Roman"/>
          <w:b/>
          <w:bCs/>
          <w:szCs w:val="20"/>
          <w:lang w:eastAsia="en-AU"/>
        </w:rPr>
        <w:t>Table 3A</w:t>
      </w:r>
      <w:r w:rsidRPr="00CC7050">
        <w:rPr>
          <w:rFonts w:ascii="Times New Roman" w:eastAsia="Times New Roman" w:hAnsi="Times New Roman" w:cs="Times New Roman"/>
          <w:b/>
          <w:bCs/>
          <w:szCs w:val="20"/>
          <w:lang w:eastAsia="en-AU"/>
        </w:rPr>
        <w:tab/>
        <w:t>Selectivity frequency separations</w:t>
      </w:r>
    </w:p>
    <w:tbl>
      <w:tblPr>
        <w:tblW w:w="0" w:type="auto"/>
        <w:tblInd w:w="2558" w:type="dxa"/>
        <w:tblBorders>
          <w:top w:val="single" w:sz="12" w:space="0" w:color="auto"/>
          <w:bottom w:val="single" w:sz="12" w:space="0" w:color="auto"/>
          <w:insideH w:val="single" w:sz="6" w:space="0" w:color="auto"/>
          <w:insideV w:val="single" w:sz="6" w:space="0" w:color="auto"/>
        </w:tblBorders>
        <w:tblLayout w:type="fixed"/>
        <w:tblCellMar>
          <w:left w:w="85" w:type="dxa"/>
          <w:right w:w="85" w:type="dxa"/>
        </w:tblCellMar>
        <w:tblLook w:val="0000" w:firstRow="0" w:lastRow="0" w:firstColumn="0" w:lastColumn="0" w:noHBand="0" w:noVBand="0"/>
      </w:tblPr>
      <w:tblGrid>
        <w:gridCol w:w="1447"/>
        <w:gridCol w:w="1447"/>
        <w:gridCol w:w="1446"/>
        <w:gridCol w:w="1645"/>
      </w:tblGrid>
      <w:tr w:rsidR="006E204F" w:rsidRPr="00CC7050" w14:paraId="457F120C" w14:textId="77777777" w:rsidTr="002C2268">
        <w:trPr>
          <w:trHeight w:val="397"/>
        </w:trPr>
        <w:tc>
          <w:tcPr>
            <w:tcW w:w="5985" w:type="dxa"/>
            <w:gridSpan w:val="4"/>
            <w:vAlign w:val="center"/>
          </w:tcPr>
          <w:p w14:paraId="6166F2D7" w14:textId="77777777" w:rsidR="006E204F" w:rsidRPr="00CC7050" w:rsidRDefault="006E204F" w:rsidP="002C2268">
            <w:pPr>
              <w:jc w:val="center"/>
              <w:rPr>
                <w:rFonts w:ascii="Times New Roman" w:hAnsi="Times New Roman" w:cs="Times New Roman"/>
                <w:b/>
                <w:sz w:val="20"/>
                <w:szCs w:val="20"/>
              </w:rPr>
            </w:pPr>
            <w:r w:rsidRPr="00CC7050">
              <w:rPr>
                <w:rFonts w:ascii="Times New Roman" w:hAnsi="Times New Roman" w:cs="Times New Roman"/>
                <w:b/>
                <w:sz w:val="20"/>
                <w:szCs w:val="20"/>
              </w:rPr>
              <w:t>Frequency separation of filter curve from nominal centre frequency of adjacent channel</w:t>
            </w:r>
            <w:r w:rsidRPr="00CC7050">
              <w:rPr>
                <w:rFonts w:ascii="Times New Roman" w:hAnsi="Times New Roman" w:cs="Times New Roman"/>
                <w:b/>
                <w:sz w:val="20"/>
                <w:szCs w:val="20"/>
              </w:rPr>
              <w:br/>
              <w:t>kHz</w:t>
            </w:r>
          </w:p>
        </w:tc>
      </w:tr>
      <w:tr w:rsidR="006E204F" w:rsidRPr="00CC7050" w14:paraId="1346E551" w14:textId="77777777" w:rsidTr="002C2268">
        <w:trPr>
          <w:trHeight w:val="397"/>
        </w:trPr>
        <w:tc>
          <w:tcPr>
            <w:tcW w:w="1447" w:type="dxa"/>
            <w:vAlign w:val="center"/>
          </w:tcPr>
          <w:p w14:paraId="36E43E70" w14:textId="77777777" w:rsidR="006E204F" w:rsidRPr="00CC7050" w:rsidRDefault="006E204F" w:rsidP="002C2268">
            <w:pPr>
              <w:jc w:val="center"/>
              <w:rPr>
                <w:rFonts w:ascii="Times New Roman" w:hAnsi="Times New Roman" w:cs="Times New Roman"/>
                <w:b/>
                <w:sz w:val="20"/>
                <w:szCs w:val="20"/>
              </w:rPr>
            </w:pPr>
            <w:r w:rsidRPr="00CC7050">
              <w:rPr>
                <w:rFonts w:ascii="Times New Roman" w:hAnsi="Times New Roman" w:cs="Times New Roman"/>
                <w:b/>
                <w:sz w:val="20"/>
                <w:szCs w:val="20"/>
              </w:rPr>
              <w:t>D1</w:t>
            </w:r>
          </w:p>
        </w:tc>
        <w:tc>
          <w:tcPr>
            <w:tcW w:w="1447" w:type="dxa"/>
            <w:vAlign w:val="center"/>
          </w:tcPr>
          <w:p w14:paraId="6D3C0DA0" w14:textId="77777777" w:rsidR="006E204F" w:rsidRPr="00CC7050" w:rsidRDefault="006E204F" w:rsidP="002C2268">
            <w:pPr>
              <w:jc w:val="center"/>
              <w:rPr>
                <w:rFonts w:ascii="Times New Roman" w:hAnsi="Times New Roman" w:cs="Times New Roman"/>
                <w:b/>
                <w:sz w:val="20"/>
                <w:szCs w:val="20"/>
              </w:rPr>
            </w:pPr>
            <w:r w:rsidRPr="00CC7050">
              <w:rPr>
                <w:rFonts w:ascii="Times New Roman" w:hAnsi="Times New Roman" w:cs="Times New Roman"/>
                <w:b/>
                <w:sz w:val="20"/>
                <w:szCs w:val="20"/>
              </w:rPr>
              <w:t>D2</w:t>
            </w:r>
          </w:p>
        </w:tc>
        <w:tc>
          <w:tcPr>
            <w:tcW w:w="1446" w:type="dxa"/>
            <w:vAlign w:val="center"/>
          </w:tcPr>
          <w:p w14:paraId="33E3A325" w14:textId="77777777" w:rsidR="006E204F" w:rsidRPr="00CC7050" w:rsidRDefault="006E204F" w:rsidP="002C2268">
            <w:pPr>
              <w:jc w:val="center"/>
              <w:rPr>
                <w:rFonts w:ascii="Times New Roman" w:hAnsi="Times New Roman" w:cs="Times New Roman"/>
                <w:b/>
                <w:sz w:val="20"/>
                <w:szCs w:val="20"/>
              </w:rPr>
            </w:pPr>
            <w:r w:rsidRPr="00CC7050">
              <w:rPr>
                <w:rFonts w:ascii="Times New Roman" w:hAnsi="Times New Roman" w:cs="Times New Roman"/>
                <w:b/>
                <w:sz w:val="20"/>
                <w:szCs w:val="20"/>
              </w:rPr>
              <w:t>D3</w:t>
            </w:r>
          </w:p>
        </w:tc>
        <w:tc>
          <w:tcPr>
            <w:tcW w:w="1645" w:type="dxa"/>
            <w:vAlign w:val="center"/>
          </w:tcPr>
          <w:p w14:paraId="3EF68B32" w14:textId="77777777" w:rsidR="006E204F" w:rsidRPr="00CC7050" w:rsidRDefault="006E204F" w:rsidP="002C2268">
            <w:pPr>
              <w:jc w:val="center"/>
              <w:rPr>
                <w:rFonts w:ascii="Times New Roman" w:hAnsi="Times New Roman" w:cs="Times New Roman"/>
                <w:b/>
                <w:sz w:val="20"/>
                <w:szCs w:val="20"/>
              </w:rPr>
            </w:pPr>
            <w:r w:rsidRPr="00CC7050">
              <w:rPr>
                <w:rFonts w:ascii="Times New Roman" w:hAnsi="Times New Roman" w:cs="Times New Roman"/>
                <w:b/>
                <w:sz w:val="20"/>
                <w:szCs w:val="20"/>
              </w:rPr>
              <w:t>D4</w:t>
            </w:r>
          </w:p>
        </w:tc>
      </w:tr>
      <w:tr w:rsidR="006E204F" w:rsidRPr="00CC7050" w14:paraId="23D287EF" w14:textId="77777777" w:rsidTr="002C2268">
        <w:trPr>
          <w:trHeight w:val="397"/>
        </w:trPr>
        <w:tc>
          <w:tcPr>
            <w:tcW w:w="1447" w:type="dxa"/>
            <w:vAlign w:val="center"/>
          </w:tcPr>
          <w:p w14:paraId="21D81A56" w14:textId="77777777" w:rsidR="006E204F" w:rsidRPr="00CC7050" w:rsidRDefault="006E204F" w:rsidP="002C2268">
            <w:pPr>
              <w:jc w:val="center"/>
              <w:rPr>
                <w:rFonts w:ascii="Times New Roman" w:hAnsi="Times New Roman" w:cs="Times New Roman"/>
                <w:b/>
                <w:sz w:val="20"/>
                <w:szCs w:val="20"/>
              </w:rPr>
            </w:pPr>
            <w:r w:rsidRPr="00CC7050">
              <w:rPr>
                <w:rFonts w:ascii="Times New Roman" w:hAnsi="Times New Roman" w:cs="Times New Roman"/>
                <w:b/>
                <w:sz w:val="20"/>
                <w:szCs w:val="20"/>
              </w:rPr>
              <w:t>5</w:t>
            </w:r>
          </w:p>
        </w:tc>
        <w:tc>
          <w:tcPr>
            <w:tcW w:w="1447" w:type="dxa"/>
            <w:vAlign w:val="center"/>
          </w:tcPr>
          <w:p w14:paraId="7A771AC6" w14:textId="77777777" w:rsidR="006E204F" w:rsidRPr="00CC7050" w:rsidRDefault="006E204F" w:rsidP="002C2268">
            <w:pPr>
              <w:jc w:val="center"/>
              <w:rPr>
                <w:rFonts w:ascii="Times New Roman" w:hAnsi="Times New Roman" w:cs="Times New Roman"/>
                <w:b/>
                <w:sz w:val="20"/>
                <w:szCs w:val="20"/>
              </w:rPr>
            </w:pPr>
            <w:r w:rsidRPr="00CC7050">
              <w:rPr>
                <w:rFonts w:ascii="Times New Roman" w:hAnsi="Times New Roman" w:cs="Times New Roman"/>
                <w:b/>
                <w:sz w:val="20"/>
                <w:szCs w:val="20"/>
              </w:rPr>
              <w:t>8.0</w:t>
            </w:r>
          </w:p>
        </w:tc>
        <w:tc>
          <w:tcPr>
            <w:tcW w:w="1446" w:type="dxa"/>
            <w:vAlign w:val="center"/>
          </w:tcPr>
          <w:p w14:paraId="464B0D59" w14:textId="77777777" w:rsidR="006E204F" w:rsidRPr="00CC7050" w:rsidRDefault="006E204F" w:rsidP="002C2268">
            <w:pPr>
              <w:jc w:val="center"/>
              <w:rPr>
                <w:rFonts w:ascii="Times New Roman" w:hAnsi="Times New Roman" w:cs="Times New Roman"/>
                <w:b/>
                <w:sz w:val="20"/>
                <w:szCs w:val="20"/>
              </w:rPr>
            </w:pPr>
            <w:r w:rsidRPr="00CC7050">
              <w:rPr>
                <w:rFonts w:ascii="Times New Roman" w:hAnsi="Times New Roman" w:cs="Times New Roman"/>
                <w:b/>
                <w:sz w:val="20"/>
                <w:szCs w:val="20"/>
              </w:rPr>
              <w:t>9.25</w:t>
            </w:r>
          </w:p>
        </w:tc>
        <w:tc>
          <w:tcPr>
            <w:tcW w:w="1645" w:type="dxa"/>
            <w:vAlign w:val="center"/>
          </w:tcPr>
          <w:p w14:paraId="484BED11" w14:textId="77777777" w:rsidR="006E204F" w:rsidRPr="00CC7050" w:rsidRDefault="006E204F" w:rsidP="002C2268">
            <w:pPr>
              <w:jc w:val="center"/>
              <w:rPr>
                <w:rFonts w:ascii="Times New Roman" w:hAnsi="Times New Roman" w:cs="Times New Roman"/>
                <w:b/>
                <w:sz w:val="20"/>
                <w:szCs w:val="20"/>
              </w:rPr>
            </w:pPr>
            <w:r w:rsidRPr="00CC7050">
              <w:rPr>
                <w:rFonts w:ascii="Times New Roman" w:hAnsi="Times New Roman" w:cs="Times New Roman"/>
                <w:b/>
                <w:sz w:val="20"/>
                <w:szCs w:val="20"/>
              </w:rPr>
              <w:t>13.25</w:t>
            </w:r>
          </w:p>
        </w:tc>
      </w:tr>
    </w:tbl>
    <w:p w14:paraId="5EB59EBC" w14:textId="77777777" w:rsidR="006E204F" w:rsidRPr="00CC7050" w:rsidRDefault="006E204F" w:rsidP="006E204F">
      <w:pPr>
        <w:spacing w:before="180" w:after="0" w:line="240" w:lineRule="auto"/>
        <w:ind w:left="2410"/>
        <w:rPr>
          <w:rFonts w:ascii="Times New Roman" w:eastAsia="Times New Roman" w:hAnsi="Times New Roman" w:cs="Times New Roman"/>
          <w:szCs w:val="20"/>
          <w:lang w:eastAsia="en-AU"/>
        </w:rPr>
      </w:pPr>
      <w:r w:rsidRPr="00CC7050">
        <w:rPr>
          <w:rFonts w:ascii="Times New Roman" w:eastAsia="Times New Roman" w:hAnsi="Times New Roman" w:cs="Times New Roman"/>
          <w:szCs w:val="20"/>
          <w:lang w:eastAsia="en-AU"/>
        </w:rPr>
        <w:lastRenderedPageBreak/>
        <w:t>The attenuation points shall not exceed the tolerances shown in Tables 3B and 3C.</w:t>
      </w:r>
    </w:p>
    <w:p w14:paraId="78977400" w14:textId="77777777" w:rsidR="006E204F" w:rsidRPr="00CC7050" w:rsidRDefault="006E204F" w:rsidP="006E204F">
      <w:pPr>
        <w:spacing w:before="180" w:after="240" w:line="240" w:lineRule="auto"/>
        <w:ind w:left="2410"/>
        <w:rPr>
          <w:rFonts w:ascii="Times New Roman" w:eastAsia="Times New Roman" w:hAnsi="Times New Roman" w:cs="Times New Roman"/>
          <w:b/>
          <w:bCs/>
          <w:szCs w:val="20"/>
          <w:lang w:eastAsia="en-AU"/>
        </w:rPr>
      </w:pPr>
      <w:r w:rsidRPr="00CC7050">
        <w:rPr>
          <w:rFonts w:ascii="Times New Roman" w:eastAsia="Times New Roman" w:hAnsi="Times New Roman" w:cs="Times New Roman"/>
          <w:b/>
          <w:bCs/>
          <w:szCs w:val="20"/>
          <w:lang w:eastAsia="en-AU"/>
        </w:rPr>
        <w:t>Table 3B</w:t>
      </w:r>
      <w:r w:rsidRPr="00CC7050">
        <w:rPr>
          <w:rFonts w:ascii="Times New Roman" w:eastAsia="Times New Roman" w:hAnsi="Times New Roman" w:cs="Times New Roman"/>
          <w:b/>
          <w:bCs/>
          <w:szCs w:val="20"/>
          <w:lang w:eastAsia="en-AU"/>
        </w:rPr>
        <w:tab/>
        <w:t>Attenuation points close to carrier</w:t>
      </w:r>
    </w:p>
    <w:tbl>
      <w:tblPr>
        <w:tblW w:w="0" w:type="auto"/>
        <w:tblInd w:w="2558" w:type="dxa"/>
        <w:tblBorders>
          <w:top w:val="single" w:sz="12" w:space="0" w:color="auto"/>
          <w:bottom w:val="single" w:sz="12" w:space="0" w:color="auto"/>
          <w:insideH w:val="single" w:sz="6" w:space="0" w:color="auto"/>
          <w:insideV w:val="single" w:sz="6" w:space="0" w:color="auto"/>
        </w:tblBorders>
        <w:tblLayout w:type="fixed"/>
        <w:tblCellMar>
          <w:left w:w="85" w:type="dxa"/>
          <w:right w:w="85" w:type="dxa"/>
        </w:tblCellMar>
        <w:tblLook w:val="0000" w:firstRow="0" w:lastRow="0" w:firstColumn="0" w:lastColumn="0" w:noHBand="0" w:noVBand="0"/>
      </w:tblPr>
      <w:tblGrid>
        <w:gridCol w:w="1447"/>
        <w:gridCol w:w="1447"/>
        <w:gridCol w:w="1446"/>
        <w:gridCol w:w="1645"/>
      </w:tblGrid>
      <w:tr w:rsidR="006E204F" w:rsidRPr="00CC7050" w14:paraId="678CB9F2" w14:textId="77777777" w:rsidTr="002C2268">
        <w:trPr>
          <w:trHeight w:val="397"/>
        </w:trPr>
        <w:tc>
          <w:tcPr>
            <w:tcW w:w="5985" w:type="dxa"/>
            <w:gridSpan w:val="4"/>
            <w:vAlign w:val="center"/>
          </w:tcPr>
          <w:p w14:paraId="654A1ECE" w14:textId="77777777" w:rsidR="006E204F" w:rsidRPr="00CC7050" w:rsidRDefault="006E204F" w:rsidP="002C2268">
            <w:pPr>
              <w:jc w:val="center"/>
              <w:rPr>
                <w:rFonts w:ascii="Times New Roman" w:hAnsi="Times New Roman" w:cs="Times New Roman"/>
                <w:b/>
                <w:sz w:val="20"/>
                <w:szCs w:val="20"/>
              </w:rPr>
            </w:pPr>
            <w:r w:rsidRPr="00CC7050">
              <w:rPr>
                <w:rFonts w:ascii="Times New Roman" w:hAnsi="Times New Roman" w:cs="Times New Roman"/>
                <w:b/>
                <w:sz w:val="20"/>
                <w:szCs w:val="20"/>
              </w:rPr>
              <w:t>Tolerance range</w:t>
            </w:r>
            <w:r w:rsidRPr="00CC7050">
              <w:rPr>
                <w:rFonts w:ascii="Times New Roman" w:hAnsi="Times New Roman" w:cs="Times New Roman"/>
                <w:b/>
                <w:sz w:val="20"/>
                <w:szCs w:val="20"/>
              </w:rPr>
              <w:br/>
              <w:t>kHz</w:t>
            </w:r>
          </w:p>
        </w:tc>
      </w:tr>
      <w:tr w:rsidR="006E204F" w:rsidRPr="00CC7050" w14:paraId="370F091C" w14:textId="77777777" w:rsidTr="002C2268">
        <w:trPr>
          <w:trHeight w:val="397"/>
        </w:trPr>
        <w:tc>
          <w:tcPr>
            <w:tcW w:w="1447" w:type="dxa"/>
            <w:vAlign w:val="center"/>
          </w:tcPr>
          <w:p w14:paraId="1CC67573" w14:textId="77777777" w:rsidR="006E204F" w:rsidRPr="00CC7050" w:rsidRDefault="006E204F" w:rsidP="002C2268">
            <w:pPr>
              <w:jc w:val="center"/>
              <w:rPr>
                <w:rFonts w:ascii="Times New Roman" w:hAnsi="Times New Roman" w:cs="Times New Roman"/>
                <w:b/>
                <w:sz w:val="20"/>
                <w:szCs w:val="20"/>
              </w:rPr>
            </w:pPr>
            <w:r w:rsidRPr="00CC7050">
              <w:rPr>
                <w:rFonts w:ascii="Times New Roman" w:hAnsi="Times New Roman" w:cs="Times New Roman"/>
                <w:b/>
                <w:sz w:val="20"/>
                <w:szCs w:val="20"/>
              </w:rPr>
              <w:t>D1</w:t>
            </w:r>
          </w:p>
        </w:tc>
        <w:tc>
          <w:tcPr>
            <w:tcW w:w="1447" w:type="dxa"/>
            <w:vAlign w:val="center"/>
          </w:tcPr>
          <w:p w14:paraId="04946BE9" w14:textId="77777777" w:rsidR="006E204F" w:rsidRPr="00CC7050" w:rsidRDefault="006E204F" w:rsidP="002C2268">
            <w:pPr>
              <w:jc w:val="center"/>
              <w:rPr>
                <w:rFonts w:ascii="Times New Roman" w:hAnsi="Times New Roman" w:cs="Times New Roman"/>
                <w:b/>
                <w:sz w:val="20"/>
                <w:szCs w:val="20"/>
              </w:rPr>
            </w:pPr>
            <w:r w:rsidRPr="00CC7050">
              <w:rPr>
                <w:rFonts w:ascii="Times New Roman" w:hAnsi="Times New Roman" w:cs="Times New Roman"/>
                <w:b/>
                <w:sz w:val="20"/>
                <w:szCs w:val="20"/>
              </w:rPr>
              <w:t>D2</w:t>
            </w:r>
          </w:p>
        </w:tc>
        <w:tc>
          <w:tcPr>
            <w:tcW w:w="1446" w:type="dxa"/>
            <w:vAlign w:val="center"/>
          </w:tcPr>
          <w:p w14:paraId="4CFC86C9" w14:textId="77777777" w:rsidR="006E204F" w:rsidRPr="00CC7050" w:rsidRDefault="006E204F" w:rsidP="002C2268">
            <w:pPr>
              <w:jc w:val="center"/>
              <w:rPr>
                <w:rFonts w:ascii="Times New Roman" w:hAnsi="Times New Roman" w:cs="Times New Roman"/>
                <w:b/>
                <w:sz w:val="20"/>
                <w:szCs w:val="20"/>
              </w:rPr>
            </w:pPr>
            <w:r w:rsidRPr="00CC7050">
              <w:rPr>
                <w:rFonts w:ascii="Times New Roman" w:hAnsi="Times New Roman" w:cs="Times New Roman"/>
                <w:b/>
                <w:sz w:val="20"/>
                <w:szCs w:val="20"/>
              </w:rPr>
              <w:t>D3</w:t>
            </w:r>
          </w:p>
        </w:tc>
        <w:tc>
          <w:tcPr>
            <w:tcW w:w="1645" w:type="dxa"/>
            <w:vAlign w:val="center"/>
          </w:tcPr>
          <w:p w14:paraId="0ECBAF41" w14:textId="77777777" w:rsidR="006E204F" w:rsidRPr="00CC7050" w:rsidRDefault="006E204F" w:rsidP="002C2268">
            <w:pPr>
              <w:jc w:val="center"/>
              <w:rPr>
                <w:rFonts w:ascii="Times New Roman" w:hAnsi="Times New Roman" w:cs="Times New Roman"/>
                <w:b/>
                <w:sz w:val="20"/>
                <w:szCs w:val="20"/>
              </w:rPr>
            </w:pPr>
            <w:r w:rsidRPr="00CC7050">
              <w:rPr>
                <w:rFonts w:ascii="Times New Roman" w:hAnsi="Times New Roman" w:cs="Times New Roman"/>
                <w:b/>
                <w:sz w:val="20"/>
                <w:szCs w:val="20"/>
              </w:rPr>
              <w:t>D4</w:t>
            </w:r>
          </w:p>
        </w:tc>
      </w:tr>
      <w:tr w:rsidR="006E204F" w:rsidRPr="00CC7050" w14:paraId="6EA93C1B" w14:textId="77777777" w:rsidTr="002C2268">
        <w:trPr>
          <w:trHeight w:val="397"/>
        </w:trPr>
        <w:tc>
          <w:tcPr>
            <w:tcW w:w="1447" w:type="dxa"/>
            <w:vAlign w:val="center"/>
          </w:tcPr>
          <w:p w14:paraId="56DD4F5D" w14:textId="77777777" w:rsidR="006E204F" w:rsidRPr="00CC7050" w:rsidRDefault="006E204F" w:rsidP="002C2268">
            <w:pPr>
              <w:jc w:val="center"/>
              <w:rPr>
                <w:rFonts w:ascii="Times New Roman" w:hAnsi="Times New Roman" w:cs="Times New Roman"/>
                <w:b/>
                <w:sz w:val="20"/>
                <w:szCs w:val="20"/>
              </w:rPr>
            </w:pPr>
            <w:r w:rsidRPr="00CC7050">
              <w:rPr>
                <w:rFonts w:ascii="Times New Roman" w:hAnsi="Times New Roman" w:cs="Times New Roman"/>
                <w:b/>
                <w:sz w:val="20"/>
                <w:szCs w:val="20"/>
              </w:rPr>
              <w:t>+3.1</w:t>
            </w:r>
          </w:p>
        </w:tc>
        <w:tc>
          <w:tcPr>
            <w:tcW w:w="1447" w:type="dxa"/>
            <w:vAlign w:val="center"/>
          </w:tcPr>
          <w:p w14:paraId="033A749C" w14:textId="77777777" w:rsidR="006E204F" w:rsidRPr="00CC7050" w:rsidRDefault="006E204F" w:rsidP="002C2268">
            <w:pPr>
              <w:jc w:val="center"/>
              <w:rPr>
                <w:rFonts w:ascii="Times New Roman" w:hAnsi="Times New Roman" w:cs="Times New Roman"/>
                <w:b/>
                <w:sz w:val="20"/>
                <w:szCs w:val="20"/>
              </w:rPr>
            </w:pPr>
            <w:r w:rsidRPr="00CC7050">
              <w:rPr>
                <w:rFonts w:ascii="Times New Roman" w:hAnsi="Times New Roman" w:cs="Times New Roman"/>
                <w:b/>
                <w:sz w:val="20"/>
                <w:szCs w:val="20"/>
              </w:rPr>
              <w:t>±0.1</w:t>
            </w:r>
          </w:p>
        </w:tc>
        <w:tc>
          <w:tcPr>
            <w:tcW w:w="1446" w:type="dxa"/>
            <w:vAlign w:val="center"/>
          </w:tcPr>
          <w:p w14:paraId="749845A2" w14:textId="77777777" w:rsidR="006E204F" w:rsidRPr="00CC7050" w:rsidRDefault="006E204F" w:rsidP="002C2268">
            <w:pPr>
              <w:jc w:val="center"/>
              <w:rPr>
                <w:rFonts w:ascii="Times New Roman" w:hAnsi="Times New Roman" w:cs="Times New Roman"/>
                <w:b/>
                <w:sz w:val="20"/>
                <w:szCs w:val="20"/>
              </w:rPr>
            </w:pPr>
            <w:r w:rsidRPr="00CC7050">
              <w:rPr>
                <w:rFonts w:ascii="Times New Roman" w:hAnsi="Times New Roman" w:cs="Times New Roman"/>
                <w:b/>
                <w:sz w:val="20"/>
                <w:szCs w:val="20"/>
              </w:rPr>
              <w:t>-1.35</w:t>
            </w:r>
          </w:p>
        </w:tc>
        <w:tc>
          <w:tcPr>
            <w:tcW w:w="1645" w:type="dxa"/>
            <w:vAlign w:val="center"/>
          </w:tcPr>
          <w:p w14:paraId="10B44434" w14:textId="77777777" w:rsidR="006E204F" w:rsidRPr="00CC7050" w:rsidRDefault="006E204F" w:rsidP="002C2268">
            <w:pPr>
              <w:jc w:val="center"/>
              <w:rPr>
                <w:rFonts w:ascii="Times New Roman" w:hAnsi="Times New Roman" w:cs="Times New Roman"/>
                <w:b/>
                <w:sz w:val="20"/>
                <w:szCs w:val="20"/>
              </w:rPr>
            </w:pPr>
            <w:r w:rsidRPr="00CC7050">
              <w:rPr>
                <w:rFonts w:ascii="Times New Roman" w:hAnsi="Times New Roman" w:cs="Times New Roman"/>
                <w:b/>
                <w:sz w:val="20"/>
                <w:szCs w:val="20"/>
              </w:rPr>
              <w:t>-5.35</w:t>
            </w:r>
          </w:p>
        </w:tc>
      </w:tr>
    </w:tbl>
    <w:p w14:paraId="6D73C101" w14:textId="77777777" w:rsidR="006E204F" w:rsidRPr="00CC7050" w:rsidRDefault="006E204F" w:rsidP="006E204F">
      <w:pPr>
        <w:keepNext/>
        <w:spacing w:before="180" w:after="240" w:line="240" w:lineRule="auto"/>
        <w:ind w:left="2410"/>
        <w:rPr>
          <w:rFonts w:ascii="Times New Roman" w:eastAsia="Times New Roman" w:hAnsi="Times New Roman" w:cs="Times New Roman"/>
          <w:b/>
          <w:bCs/>
          <w:szCs w:val="20"/>
          <w:lang w:eastAsia="en-AU"/>
        </w:rPr>
      </w:pPr>
      <w:r w:rsidRPr="00CC7050">
        <w:rPr>
          <w:rFonts w:ascii="Times New Roman" w:eastAsia="Times New Roman" w:hAnsi="Times New Roman" w:cs="Times New Roman"/>
          <w:b/>
          <w:bCs/>
          <w:szCs w:val="20"/>
          <w:lang w:eastAsia="en-AU"/>
        </w:rPr>
        <w:t>Table 3C</w:t>
      </w:r>
      <w:r w:rsidRPr="00CC7050">
        <w:rPr>
          <w:rFonts w:ascii="Times New Roman" w:eastAsia="Times New Roman" w:hAnsi="Times New Roman" w:cs="Times New Roman"/>
          <w:b/>
          <w:bCs/>
          <w:szCs w:val="20"/>
          <w:lang w:eastAsia="en-AU"/>
        </w:rPr>
        <w:tab/>
        <w:t>Attenuation points distant from carrier</w:t>
      </w:r>
    </w:p>
    <w:tbl>
      <w:tblPr>
        <w:tblW w:w="0" w:type="auto"/>
        <w:tblInd w:w="2558" w:type="dxa"/>
        <w:tblBorders>
          <w:top w:val="single" w:sz="12" w:space="0" w:color="auto"/>
          <w:bottom w:val="single" w:sz="12" w:space="0" w:color="auto"/>
          <w:insideH w:val="single" w:sz="6" w:space="0" w:color="auto"/>
          <w:insideV w:val="single" w:sz="6" w:space="0" w:color="auto"/>
        </w:tblBorders>
        <w:tblLayout w:type="fixed"/>
        <w:tblCellMar>
          <w:left w:w="85" w:type="dxa"/>
          <w:right w:w="85" w:type="dxa"/>
        </w:tblCellMar>
        <w:tblLook w:val="0000" w:firstRow="0" w:lastRow="0" w:firstColumn="0" w:lastColumn="0" w:noHBand="0" w:noVBand="0"/>
      </w:tblPr>
      <w:tblGrid>
        <w:gridCol w:w="1447"/>
        <w:gridCol w:w="1447"/>
        <w:gridCol w:w="1446"/>
        <w:gridCol w:w="1645"/>
      </w:tblGrid>
      <w:tr w:rsidR="006E204F" w:rsidRPr="00CC7050" w14:paraId="470F61DF" w14:textId="77777777" w:rsidTr="002C2268">
        <w:trPr>
          <w:trHeight w:val="397"/>
        </w:trPr>
        <w:tc>
          <w:tcPr>
            <w:tcW w:w="5985" w:type="dxa"/>
            <w:gridSpan w:val="4"/>
            <w:vAlign w:val="center"/>
          </w:tcPr>
          <w:p w14:paraId="0CC04478" w14:textId="77777777" w:rsidR="006E204F" w:rsidRPr="00CC7050" w:rsidRDefault="006E204F" w:rsidP="002C2268">
            <w:pPr>
              <w:jc w:val="center"/>
              <w:rPr>
                <w:rFonts w:ascii="Times New Roman" w:hAnsi="Times New Roman" w:cs="Times New Roman"/>
                <w:b/>
                <w:sz w:val="20"/>
                <w:szCs w:val="20"/>
              </w:rPr>
            </w:pPr>
            <w:r w:rsidRPr="00CC7050">
              <w:rPr>
                <w:rFonts w:ascii="Times New Roman" w:hAnsi="Times New Roman" w:cs="Times New Roman"/>
                <w:b/>
                <w:sz w:val="20"/>
                <w:szCs w:val="20"/>
              </w:rPr>
              <w:t>Tolerance range</w:t>
            </w:r>
            <w:r w:rsidRPr="00CC7050">
              <w:rPr>
                <w:rFonts w:ascii="Times New Roman" w:hAnsi="Times New Roman" w:cs="Times New Roman"/>
                <w:b/>
                <w:sz w:val="20"/>
                <w:szCs w:val="20"/>
              </w:rPr>
              <w:br/>
              <w:t>kHz</w:t>
            </w:r>
          </w:p>
        </w:tc>
      </w:tr>
      <w:tr w:rsidR="006E204F" w:rsidRPr="00CC7050" w14:paraId="5533B62A" w14:textId="77777777" w:rsidTr="002C2268">
        <w:trPr>
          <w:trHeight w:val="397"/>
        </w:trPr>
        <w:tc>
          <w:tcPr>
            <w:tcW w:w="1447" w:type="dxa"/>
            <w:vAlign w:val="center"/>
          </w:tcPr>
          <w:p w14:paraId="342A7D48" w14:textId="77777777" w:rsidR="006E204F" w:rsidRPr="00CC7050" w:rsidRDefault="006E204F" w:rsidP="002C2268">
            <w:pPr>
              <w:jc w:val="center"/>
              <w:rPr>
                <w:rFonts w:ascii="Times New Roman" w:hAnsi="Times New Roman" w:cs="Times New Roman"/>
                <w:b/>
                <w:sz w:val="20"/>
                <w:szCs w:val="20"/>
              </w:rPr>
            </w:pPr>
            <w:r w:rsidRPr="00CC7050">
              <w:rPr>
                <w:rFonts w:ascii="Times New Roman" w:hAnsi="Times New Roman" w:cs="Times New Roman"/>
                <w:b/>
                <w:sz w:val="20"/>
                <w:szCs w:val="20"/>
              </w:rPr>
              <w:t>D1</w:t>
            </w:r>
          </w:p>
        </w:tc>
        <w:tc>
          <w:tcPr>
            <w:tcW w:w="1447" w:type="dxa"/>
            <w:vAlign w:val="center"/>
          </w:tcPr>
          <w:p w14:paraId="5D1501C1" w14:textId="77777777" w:rsidR="006E204F" w:rsidRPr="00CC7050" w:rsidRDefault="006E204F" w:rsidP="002C2268">
            <w:pPr>
              <w:jc w:val="center"/>
              <w:rPr>
                <w:rFonts w:ascii="Times New Roman" w:hAnsi="Times New Roman" w:cs="Times New Roman"/>
                <w:b/>
                <w:sz w:val="20"/>
                <w:szCs w:val="20"/>
              </w:rPr>
            </w:pPr>
            <w:r w:rsidRPr="00CC7050">
              <w:rPr>
                <w:rFonts w:ascii="Times New Roman" w:hAnsi="Times New Roman" w:cs="Times New Roman"/>
                <w:b/>
                <w:sz w:val="20"/>
                <w:szCs w:val="20"/>
              </w:rPr>
              <w:t>D2</w:t>
            </w:r>
          </w:p>
        </w:tc>
        <w:tc>
          <w:tcPr>
            <w:tcW w:w="1446" w:type="dxa"/>
            <w:vAlign w:val="center"/>
          </w:tcPr>
          <w:p w14:paraId="09F137B6" w14:textId="77777777" w:rsidR="006E204F" w:rsidRPr="00CC7050" w:rsidRDefault="006E204F" w:rsidP="002C2268">
            <w:pPr>
              <w:jc w:val="center"/>
              <w:rPr>
                <w:rFonts w:ascii="Times New Roman" w:hAnsi="Times New Roman" w:cs="Times New Roman"/>
                <w:b/>
                <w:sz w:val="20"/>
                <w:szCs w:val="20"/>
              </w:rPr>
            </w:pPr>
            <w:r w:rsidRPr="00CC7050">
              <w:rPr>
                <w:rFonts w:ascii="Times New Roman" w:hAnsi="Times New Roman" w:cs="Times New Roman"/>
                <w:b/>
                <w:sz w:val="20"/>
                <w:szCs w:val="20"/>
              </w:rPr>
              <w:t>D3</w:t>
            </w:r>
          </w:p>
        </w:tc>
        <w:tc>
          <w:tcPr>
            <w:tcW w:w="1645" w:type="dxa"/>
            <w:vAlign w:val="center"/>
          </w:tcPr>
          <w:p w14:paraId="05F2F87E" w14:textId="77777777" w:rsidR="006E204F" w:rsidRPr="00CC7050" w:rsidRDefault="006E204F" w:rsidP="002C2268">
            <w:pPr>
              <w:jc w:val="center"/>
              <w:rPr>
                <w:rFonts w:ascii="Times New Roman" w:hAnsi="Times New Roman" w:cs="Times New Roman"/>
                <w:b/>
                <w:sz w:val="20"/>
                <w:szCs w:val="20"/>
              </w:rPr>
            </w:pPr>
            <w:r w:rsidRPr="00CC7050">
              <w:rPr>
                <w:rFonts w:ascii="Times New Roman" w:hAnsi="Times New Roman" w:cs="Times New Roman"/>
                <w:b/>
                <w:sz w:val="20"/>
                <w:szCs w:val="20"/>
              </w:rPr>
              <w:t>D4</w:t>
            </w:r>
          </w:p>
        </w:tc>
      </w:tr>
      <w:tr w:rsidR="006E204F" w:rsidRPr="00CC7050" w14:paraId="338845E1" w14:textId="77777777" w:rsidTr="002C2268">
        <w:trPr>
          <w:trHeight w:val="397"/>
        </w:trPr>
        <w:tc>
          <w:tcPr>
            <w:tcW w:w="1447" w:type="dxa"/>
            <w:vAlign w:val="center"/>
          </w:tcPr>
          <w:p w14:paraId="3BE05288" w14:textId="77777777" w:rsidR="006E204F" w:rsidRPr="00CC7050" w:rsidRDefault="006E204F" w:rsidP="002C2268">
            <w:pPr>
              <w:jc w:val="center"/>
              <w:rPr>
                <w:rFonts w:ascii="Times New Roman" w:hAnsi="Times New Roman" w:cs="Times New Roman"/>
                <w:b/>
                <w:sz w:val="20"/>
                <w:szCs w:val="20"/>
              </w:rPr>
            </w:pPr>
            <w:r w:rsidRPr="00CC7050">
              <w:rPr>
                <w:rFonts w:ascii="Times New Roman" w:hAnsi="Times New Roman" w:cs="Times New Roman"/>
                <w:b/>
                <w:sz w:val="20"/>
                <w:szCs w:val="20"/>
              </w:rPr>
              <w:t>±3.5</w:t>
            </w:r>
          </w:p>
        </w:tc>
        <w:tc>
          <w:tcPr>
            <w:tcW w:w="1447" w:type="dxa"/>
            <w:vAlign w:val="center"/>
          </w:tcPr>
          <w:p w14:paraId="27CB0D1D" w14:textId="77777777" w:rsidR="006E204F" w:rsidRPr="00CC7050" w:rsidRDefault="006E204F" w:rsidP="002C2268">
            <w:pPr>
              <w:jc w:val="center"/>
              <w:rPr>
                <w:rFonts w:ascii="Times New Roman" w:hAnsi="Times New Roman" w:cs="Times New Roman"/>
                <w:b/>
                <w:sz w:val="20"/>
                <w:szCs w:val="20"/>
              </w:rPr>
            </w:pPr>
            <w:r w:rsidRPr="00CC7050">
              <w:rPr>
                <w:rFonts w:ascii="Times New Roman" w:hAnsi="Times New Roman" w:cs="Times New Roman"/>
                <w:b/>
                <w:sz w:val="20"/>
                <w:szCs w:val="20"/>
              </w:rPr>
              <w:t>±3.5</w:t>
            </w:r>
          </w:p>
        </w:tc>
        <w:tc>
          <w:tcPr>
            <w:tcW w:w="1446" w:type="dxa"/>
            <w:vAlign w:val="center"/>
          </w:tcPr>
          <w:p w14:paraId="33C2E5FB" w14:textId="77777777" w:rsidR="006E204F" w:rsidRPr="00CC7050" w:rsidRDefault="006E204F" w:rsidP="002C2268">
            <w:pPr>
              <w:jc w:val="center"/>
              <w:rPr>
                <w:rFonts w:ascii="Times New Roman" w:hAnsi="Times New Roman" w:cs="Times New Roman"/>
                <w:b/>
                <w:sz w:val="20"/>
                <w:szCs w:val="20"/>
              </w:rPr>
            </w:pPr>
            <w:r w:rsidRPr="00CC7050">
              <w:rPr>
                <w:rFonts w:ascii="Times New Roman" w:hAnsi="Times New Roman" w:cs="Times New Roman"/>
                <w:b/>
                <w:sz w:val="20"/>
                <w:szCs w:val="20"/>
              </w:rPr>
              <w:t>±3.5</w:t>
            </w:r>
          </w:p>
        </w:tc>
        <w:tc>
          <w:tcPr>
            <w:tcW w:w="1645" w:type="dxa"/>
            <w:vAlign w:val="center"/>
          </w:tcPr>
          <w:p w14:paraId="56FD9CDB" w14:textId="77777777" w:rsidR="006E204F" w:rsidRPr="00CC7050" w:rsidRDefault="006E204F" w:rsidP="002C2268">
            <w:pPr>
              <w:jc w:val="center"/>
              <w:rPr>
                <w:rFonts w:ascii="Times New Roman" w:hAnsi="Times New Roman" w:cs="Times New Roman"/>
                <w:b/>
                <w:sz w:val="20"/>
                <w:szCs w:val="20"/>
              </w:rPr>
            </w:pPr>
            <w:r w:rsidRPr="00CC7050">
              <w:rPr>
                <w:rFonts w:ascii="Times New Roman" w:hAnsi="Times New Roman" w:cs="Times New Roman"/>
                <w:b/>
                <w:sz w:val="20"/>
                <w:szCs w:val="20"/>
              </w:rPr>
              <w:t>+3.5</w:t>
            </w:r>
          </w:p>
          <w:p w14:paraId="5A77731F" w14:textId="77777777" w:rsidR="006E204F" w:rsidRPr="00CC7050" w:rsidRDefault="006E204F" w:rsidP="002C2268">
            <w:pPr>
              <w:jc w:val="center"/>
              <w:rPr>
                <w:rFonts w:ascii="Times New Roman" w:hAnsi="Times New Roman" w:cs="Times New Roman"/>
                <w:b/>
                <w:sz w:val="20"/>
                <w:szCs w:val="20"/>
              </w:rPr>
            </w:pPr>
            <w:r w:rsidRPr="00CC7050">
              <w:rPr>
                <w:rFonts w:ascii="Times New Roman" w:hAnsi="Times New Roman" w:cs="Times New Roman"/>
                <w:b/>
                <w:sz w:val="20"/>
                <w:szCs w:val="20"/>
              </w:rPr>
              <w:t>-7.5</w:t>
            </w:r>
          </w:p>
        </w:tc>
      </w:tr>
    </w:tbl>
    <w:p w14:paraId="0DED8582" w14:textId="77777777" w:rsidR="006E204F" w:rsidRPr="00CC7050" w:rsidRDefault="006E204F" w:rsidP="006E204F">
      <w:pPr>
        <w:spacing w:before="180" w:after="0" w:line="240" w:lineRule="auto"/>
        <w:ind w:left="2410"/>
        <w:rPr>
          <w:rFonts w:ascii="Times New Roman" w:eastAsia="Times New Roman" w:hAnsi="Times New Roman" w:cs="Times New Roman"/>
          <w:szCs w:val="20"/>
          <w:lang w:eastAsia="en-AU"/>
        </w:rPr>
      </w:pPr>
      <w:r w:rsidRPr="00CC7050">
        <w:rPr>
          <w:rFonts w:ascii="Times New Roman" w:eastAsia="Times New Roman" w:hAnsi="Times New Roman" w:cs="Times New Roman"/>
          <w:szCs w:val="20"/>
          <w:lang w:eastAsia="en-AU"/>
        </w:rPr>
        <w:t xml:space="preserve">The minimum attenuation of the filter outside the 90 dB attenuation points must be equal to or greater than 90 </w:t>
      </w:r>
      <w:proofErr w:type="spellStart"/>
      <w:r w:rsidRPr="00CC7050">
        <w:rPr>
          <w:rFonts w:ascii="Times New Roman" w:eastAsia="Times New Roman" w:hAnsi="Times New Roman" w:cs="Times New Roman"/>
          <w:szCs w:val="20"/>
          <w:lang w:eastAsia="en-AU"/>
        </w:rPr>
        <w:t>dB.</w:t>
      </w:r>
      <w:proofErr w:type="spellEnd"/>
      <w:r w:rsidRPr="00CC7050">
        <w:rPr>
          <w:rFonts w:ascii="Times New Roman" w:eastAsia="Times New Roman" w:hAnsi="Times New Roman" w:cs="Times New Roman"/>
          <w:szCs w:val="20"/>
          <w:lang w:eastAsia="en-AU"/>
        </w:rPr>
        <w:t xml:space="preserve"> The tuning of the power measuring receiver shall be adjusted away from the carrier so that the -6 dB response nearest to the transmitter carrier frequency is located at a displacement from the nominal carrier frequency as given in Table 3D.</w:t>
      </w:r>
    </w:p>
    <w:p w14:paraId="6C278B9D" w14:textId="77777777" w:rsidR="006E204F" w:rsidRPr="00CC7050" w:rsidRDefault="006E204F" w:rsidP="006E204F">
      <w:pPr>
        <w:spacing w:before="180" w:after="240" w:line="240" w:lineRule="auto"/>
        <w:ind w:left="2410"/>
        <w:rPr>
          <w:rFonts w:ascii="Times New Roman" w:eastAsia="Times New Roman" w:hAnsi="Times New Roman" w:cs="Times New Roman"/>
          <w:b/>
          <w:bCs/>
          <w:szCs w:val="20"/>
          <w:lang w:eastAsia="en-AU"/>
        </w:rPr>
      </w:pPr>
      <w:r w:rsidRPr="00CC7050">
        <w:rPr>
          <w:rFonts w:ascii="Times New Roman" w:eastAsia="Times New Roman" w:hAnsi="Times New Roman" w:cs="Times New Roman"/>
          <w:b/>
          <w:bCs/>
          <w:szCs w:val="20"/>
          <w:lang w:eastAsia="en-AU"/>
        </w:rPr>
        <w:t>Table 3D</w:t>
      </w:r>
      <w:r w:rsidRPr="00CC7050">
        <w:rPr>
          <w:rFonts w:ascii="Times New Roman" w:eastAsia="Times New Roman" w:hAnsi="Times New Roman" w:cs="Times New Roman"/>
          <w:b/>
          <w:bCs/>
          <w:szCs w:val="20"/>
          <w:lang w:eastAsia="en-AU"/>
        </w:rPr>
        <w:tab/>
        <w:t>Frequency displacement</w:t>
      </w:r>
    </w:p>
    <w:tbl>
      <w:tblPr>
        <w:tblW w:w="0" w:type="auto"/>
        <w:tblInd w:w="2558" w:type="dxa"/>
        <w:tblBorders>
          <w:top w:val="single" w:sz="12" w:space="0" w:color="auto"/>
          <w:bottom w:val="single" w:sz="12" w:space="0" w:color="auto"/>
          <w:insideH w:val="single" w:sz="6" w:space="0" w:color="auto"/>
          <w:insideV w:val="single" w:sz="6" w:space="0" w:color="auto"/>
        </w:tblBorders>
        <w:tblLayout w:type="fixed"/>
        <w:tblCellMar>
          <w:left w:w="85" w:type="dxa"/>
          <w:right w:w="85" w:type="dxa"/>
        </w:tblCellMar>
        <w:tblLook w:val="0000" w:firstRow="0" w:lastRow="0" w:firstColumn="0" w:lastColumn="0" w:noHBand="0" w:noVBand="0"/>
      </w:tblPr>
      <w:tblGrid>
        <w:gridCol w:w="2992"/>
        <w:gridCol w:w="2993"/>
      </w:tblGrid>
      <w:tr w:rsidR="006E204F" w:rsidRPr="00CC7050" w14:paraId="0C7C0A3B" w14:textId="77777777" w:rsidTr="002C2268">
        <w:trPr>
          <w:trHeight w:val="397"/>
        </w:trPr>
        <w:tc>
          <w:tcPr>
            <w:tcW w:w="2992" w:type="dxa"/>
            <w:vAlign w:val="center"/>
          </w:tcPr>
          <w:p w14:paraId="4423F980" w14:textId="77777777" w:rsidR="006E204F" w:rsidRPr="00CC7050" w:rsidRDefault="006E204F" w:rsidP="002C2268">
            <w:pPr>
              <w:jc w:val="center"/>
              <w:rPr>
                <w:rFonts w:ascii="Times New Roman" w:hAnsi="Times New Roman" w:cs="Times New Roman"/>
                <w:b/>
                <w:sz w:val="20"/>
                <w:szCs w:val="20"/>
              </w:rPr>
            </w:pPr>
            <w:r w:rsidRPr="00CC7050">
              <w:rPr>
                <w:rFonts w:ascii="Times New Roman" w:hAnsi="Times New Roman" w:cs="Times New Roman"/>
                <w:b/>
                <w:sz w:val="20"/>
                <w:szCs w:val="20"/>
              </w:rPr>
              <w:t>Specified necessary bandwidth</w:t>
            </w:r>
            <w:r w:rsidRPr="00CC7050">
              <w:rPr>
                <w:rFonts w:ascii="Times New Roman" w:hAnsi="Times New Roman" w:cs="Times New Roman"/>
                <w:b/>
                <w:sz w:val="20"/>
                <w:szCs w:val="20"/>
              </w:rPr>
              <w:br/>
              <w:t>kHz</w:t>
            </w:r>
          </w:p>
        </w:tc>
        <w:tc>
          <w:tcPr>
            <w:tcW w:w="2993" w:type="dxa"/>
            <w:vAlign w:val="center"/>
          </w:tcPr>
          <w:p w14:paraId="332779E5" w14:textId="77777777" w:rsidR="006E204F" w:rsidRPr="00CC7050" w:rsidRDefault="006E204F" w:rsidP="002C2268">
            <w:pPr>
              <w:jc w:val="center"/>
              <w:rPr>
                <w:rFonts w:ascii="Times New Roman" w:hAnsi="Times New Roman" w:cs="Times New Roman"/>
                <w:b/>
                <w:sz w:val="20"/>
                <w:szCs w:val="20"/>
              </w:rPr>
            </w:pPr>
            <w:r w:rsidRPr="00CC7050">
              <w:rPr>
                <w:rFonts w:ascii="Times New Roman" w:hAnsi="Times New Roman" w:cs="Times New Roman"/>
                <w:b/>
                <w:sz w:val="20"/>
                <w:szCs w:val="20"/>
              </w:rPr>
              <w:t>Displacement from the -6 dB point</w:t>
            </w:r>
            <w:r w:rsidRPr="00CC7050">
              <w:rPr>
                <w:rFonts w:ascii="Times New Roman" w:hAnsi="Times New Roman" w:cs="Times New Roman"/>
                <w:b/>
                <w:sz w:val="20"/>
                <w:szCs w:val="20"/>
              </w:rPr>
              <w:br/>
              <w:t>kHz</w:t>
            </w:r>
          </w:p>
        </w:tc>
      </w:tr>
      <w:tr w:rsidR="006E204F" w:rsidRPr="00CC7050" w14:paraId="1478F0C1" w14:textId="77777777" w:rsidTr="002C2268">
        <w:trPr>
          <w:trHeight w:val="397"/>
        </w:trPr>
        <w:tc>
          <w:tcPr>
            <w:tcW w:w="2992" w:type="dxa"/>
            <w:vAlign w:val="center"/>
          </w:tcPr>
          <w:p w14:paraId="0DA12A37" w14:textId="77777777" w:rsidR="006E204F" w:rsidRPr="00CC7050" w:rsidRDefault="006E204F" w:rsidP="002C2268">
            <w:pPr>
              <w:jc w:val="center"/>
              <w:rPr>
                <w:rFonts w:ascii="Times New Roman" w:hAnsi="Times New Roman" w:cs="Times New Roman"/>
                <w:b/>
                <w:sz w:val="20"/>
                <w:szCs w:val="20"/>
              </w:rPr>
            </w:pPr>
            <w:r w:rsidRPr="00CC7050">
              <w:rPr>
                <w:rFonts w:ascii="Times New Roman" w:hAnsi="Times New Roman" w:cs="Times New Roman"/>
                <w:b/>
                <w:sz w:val="20"/>
                <w:szCs w:val="20"/>
              </w:rPr>
              <w:t>16</w:t>
            </w:r>
          </w:p>
        </w:tc>
        <w:tc>
          <w:tcPr>
            <w:tcW w:w="2993" w:type="dxa"/>
            <w:vAlign w:val="center"/>
          </w:tcPr>
          <w:p w14:paraId="7ADD3CF8" w14:textId="77777777" w:rsidR="006E204F" w:rsidRPr="00CC7050" w:rsidRDefault="006E204F" w:rsidP="002C2268">
            <w:pPr>
              <w:jc w:val="center"/>
              <w:rPr>
                <w:rFonts w:ascii="Times New Roman" w:hAnsi="Times New Roman" w:cs="Times New Roman"/>
                <w:b/>
                <w:sz w:val="20"/>
                <w:szCs w:val="20"/>
              </w:rPr>
            </w:pPr>
            <w:r w:rsidRPr="00CC7050">
              <w:rPr>
                <w:rFonts w:ascii="Times New Roman" w:hAnsi="Times New Roman" w:cs="Times New Roman"/>
                <w:b/>
                <w:sz w:val="20"/>
                <w:szCs w:val="20"/>
              </w:rPr>
              <w:t>17</w:t>
            </w:r>
          </w:p>
        </w:tc>
      </w:tr>
    </w:tbl>
    <w:p w14:paraId="7EB8DCEC" w14:textId="77777777" w:rsidR="006E204F" w:rsidRPr="00CC7050" w:rsidRDefault="006E204F" w:rsidP="006E204F">
      <w:pPr>
        <w:tabs>
          <w:tab w:val="left" w:pos="2694"/>
        </w:tabs>
        <w:spacing w:before="180" w:after="0" w:line="240" w:lineRule="auto"/>
        <w:ind w:left="2410" w:hanging="709"/>
        <w:rPr>
          <w:rFonts w:ascii="Times New Roman" w:eastAsia="Times New Roman" w:hAnsi="Times New Roman" w:cs="Times New Roman"/>
          <w:i/>
          <w:iCs/>
          <w:szCs w:val="20"/>
          <w:lang w:eastAsia="en-AU"/>
        </w:rPr>
      </w:pPr>
      <w:r w:rsidRPr="00CC7050">
        <w:rPr>
          <w:rFonts w:ascii="Times New Roman" w:eastAsia="Times New Roman" w:hAnsi="Times New Roman" w:cs="Times New Roman"/>
          <w:szCs w:val="20"/>
          <w:lang w:eastAsia="en-AU"/>
        </w:rPr>
        <w:t>6.7.5.4</w:t>
      </w:r>
      <w:r w:rsidRPr="00CC7050">
        <w:rPr>
          <w:rFonts w:ascii="Times New Roman" w:eastAsia="Times New Roman" w:hAnsi="Times New Roman" w:cs="Times New Roman"/>
          <w:szCs w:val="20"/>
          <w:lang w:eastAsia="en-AU"/>
        </w:rPr>
        <w:tab/>
      </w:r>
      <w:r w:rsidRPr="00CC7050">
        <w:rPr>
          <w:rFonts w:ascii="Times New Roman" w:eastAsia="Times New Roman" w:hAnsi="Times New Roman" w:cs="Times New Roman"/>
          <w:i/>
          <w:iCs/>
          <w:szCs w:val="20"/>
          <w:lang w:eastAsia="en-AU"/>
        </w:rPr>
        <w:t>Attenuation indicator</w:t>
      </w:r>
    </w:p>
    <w:p w14:paraId="15004E83" w14:textId="77777777" w:rsidR="006E204F" w:rsidRPr="00CC7050" w:rsidRDefault="006E204F" w:rsidP="006E204F">
      <w:pPr>
        <w:spacing w:before="180" w:after="0" w:line="240" w:lineRule="auto"/>
        <w:ind w:left="2410"/>
        <w:rPr>
          <w:rFonts w:ascii="Times New Roman" w:eastAsia="Times New Roman" w:hAnsi="Times New Roman" w:cs="Times New Roman"/>
          <w:szCs w:val="20"/>
          <w:lang w:eastAsia="en-AU"/>
        </w:rPr>
      </w:pPr>
      <w:r w:rsidRPr="00CC7050">
        <w:rPr>
          <w:rFonts w:ascii="Times New Roman" w:eastAsia="Times New Roman" w:hAnsi="Times New Roman" w:cs="Times New Roman"/>
          <w:szCs w:val="20"/>
          <w:lang w:eastAsia="en-AU"/>
        </w:rPr>
        <w:t xml:space="preserve">The attenuation indicator shall have a minimum range of 80 dB and a reading resolution of 1 </w:t>
      </w:r>
      <w:proofErr w:type="spellStart"/>
      <w:r w:rsidRPr="00CC7050">
        <w:rPr>
          <w:rFonts w:ascii="Times New Roman" w:eastAsia="Times New Roman" w:hAnsi="Times New Roman" w:cs="Times New Roman"/>
          <w:szCs w:val="20"/>
          <w:lang w:eastAsia="en-AU"/>
        </w:rPr>
        <w:t>dB.</w:t>
      </w:r>
      <w:proofErr w:type="spellEnd"/>
    </w:p>
    <w:p w14:paraId="47D0A5F8" w14:textId="77777777" w:rsidR="006E204F" w:rsidRPr="00CC7050" w:rsidRDefault="006E204F" w:rsidP="006E204F">
      <w:pPr>
        <w:tabs>
          <w:tab w:val="left" w:pos="2694"/>
        </w:tabs>
        <w:spacing w:before="180" w:after="0" w:line="240" w:lineRule="auto"/>
        <w:ind w:left="2410" w:hanging="709"/>
        <w:rPr>
          <w:rFonts w:ascii="Times New Roman" w:eastAsia="Times New Roman" w:hAnsi="Times New Roman" w:cs="Times New Roman"/>
          <w:i/>
          <w:iCs/>
          <w:szCs w:val="20"/>
          <w:lang w:eastAsia="en-AU"/>
        </w:rPr>
      </w:pPr>
      <w:r w:rsidRPr="00CC7050">
        <w:rPr>
          <w:rFonts w:ascii="Times New Roman" w:eastAsia="Times New Roman" w:hAnsi="Times New Roman" w:cs="Times New Roman"/>
          <w:szCs w:val="20"/>
          <w:lang w:eastAsia="en-AU"/>
        </w:rPr>
        <w:t>6.7.5.5</w:t>
      </w:r>
      <w:r w:rsidRPr="00CC7050">
        <w:rPr>
          <w:rFonts w:ascii="Times New Roman" w:eastAsia="Times New Roman" w:hAnsi="Times New Roman" w:cs="Times New Roman"/>
          <w:szCs w:val="20"/>
          <w:lang w:eastAsia="en-AU"/>
        </w:rPr>
        <w:tab/>
      </w:r>
      <w:r w:rsidRPr="00CC7050">
        <w:rPr>
          <w:rFonts w:ascii="Times New Roman" w:eastAsia="Times New Roman" w:hAnsi="Times New Roman" w:cs="Times New Roman"/>
          <w:i/>
          <w:iCs/>
          <w:szCs w:val="20"/>
          <w:lang w:eastAsia="en-AU"/>
        </w:rPr>
        <w:t>RMS value indicator</w:t>
      </w:r>
    </w:p>
    <w:p w14:paraId="2A7C05A5" w14:textId="77777777" w:rsidR="006E204F" w:rsidRPr="00CC7050" w:rsidRDefault="006E204F" w:rsidP="006E204F">
      <w:pPr>
        <w:spacing w:before="180" w:after="0" w:line="240" w:lineRule="auto"/>
        <w:ind w:left="2410"/>
        <w:rPr>
          <w:rFonts w:ascii="Times New Roman" w:eastAsia="Times New Roman" w:hAnsi="Times New Roman" w:cs="Times New Roman"/>
          <w:szCs w:val="20"/>
          <w:lang w:eastAsia="en-AU"/>
        </w:rPr>
      </w:pPr>
      <w:r w:rsidRPr="00CC7050">
        <w:rPr>
          <w:rFonts w:ascii="Times New Roman" w:eastAsia="Times New Roman" w:hAnsi="Times New Roman" w:cs="Times New Roman"/>
          <w:szCs w:val="20"/>
          <w:lang w:eastAsia="en-AU"/>
        </w:rPr>
        <w:t>The instrument shall accurately indicate non-sinusoidal signals in a ratio of up to 10:1 between peak value and RMS value.</w:t>
      </w:r>
    </w:p>
    <w:p w14:paraId="72F149A7" w14:textId="77777777" w:rsidR="006E204F" w:rsidRPr="00CC7050" w:rsidRDefault="006E204F" w:rsidP="006E204F">
      <w:pPr>
        <w:tabs>
          <w:tab w:val="left" w:pos="2694"/>
        </w:tabs>
        <w:spacing w:before="180" w:after="0" w:line="240" w:lineRule="auto"/>
        <w:ind w:left="2410" w:hanging="709"/>
        <w:rPr>
          <w:rFonts w:ascii="Times New Roman" w:eastAsia="Times New Roman" w:hAnsi="Times New Roman" w:cs="Times New Roman"/>
          <w:i/>
          <w:iCs/>
          <w:szCs w:val="20"/>
          <w:lang w:eastAsia="en-AU"/>
        </w:rPr>
      </w:pPr>
      <w:r w:rsidRPr="00CC7050">
        <w:rPr>
          <w:rFonts w:ascii="Times New Roman" w:eastAsia="Times New Roman" w:hAnsi="Times New Roman" w:cs="Times New Roman"/>
          <w:szCs w:val="20"/>
          <w:lang w:eastAsia="en-AU"/>
        </w:rPr>
        <w:t>6.7.5.6</w:t>
      </w:r>
      <w:r w:rsidRPr="00CC7050">
        <w:rPr>
          <w:rFonts w:ascii="Times New Roman" w:eastAsia="Times New Roman" w:hAnsi="Times New Roman" w:cs="Times New Roman"/>
          <w:szCs w:val="20"/>
          <w:lang w:eastAsia="en-AU"/>
        </w:rPr>
        <w:tab/>
      </w:r>
      <w:r w:rsidRPr="00CC7050">
        <w:rPr>
          <w:rFonts w:ascii="Times New Roman" w:eastAsia="Times New Roman" w:hAnsi="Times New Roman" w:cs="Times New Roman"/>
          <w:i/>
          <w:iCs/>
          <w:szCs w:val="20"/>
          <w:lang w:eastAsia="en-AU"/>
        </w:rPr>
        <w:t>Oscillator and amplifier</w:t>
      </w:r>
    </w:p>
    <w:p w14:paraId="2DA38D25" w14:textId="77777777" w:rsidR="006E204F" w:rsidRPr="00CC7050" w:rsidRDefault="006E204F" w:rsidP="006E204F">
      <w:pPr>
        <w:spacing w:before="180" w:after="0" w:line="240" w:lineRule="auto"/>
        <w:ind w:left="2410"/>
        <w:rPr>
          <w:rFonts w:ascii="Times New Roman" w:eastAsia="Times New Roman" w:hAnsi="Times New Roman" w:cs="Times New Roman"/>
          <w:szCs w:val="20"/>
          <w:lang w:eastAsia="en-AU"/>
        </w:rPr>
      </w:pPr>
      <w:r w:rsidRPr="00CC7050">
        <w:rPr>
          <w:rFonts w:ascii="Times New Roman" w:eastAsia="Times New Roman" w:hAnsi="Times New Roman" w:cs="Times New Roman"/>
          <w:szCs w:val="20"/>
          <w:lang w:eastAsia="en-AU"/>
        </w:rPr>
        <w:t>The oscillator and amplifier shall be designed in such a way that the measurement of the adjacent channel power of a low-noise unmodulated transmitter, whose self-noise has a negligible influence on the measurement result, yields a measured value of ≤ –90 dB referred to the carrier of the oscillator.</w:t>
      </w:r>
    </w:p>
    <w:p w14:paraId="766A997B" w14:textId="77777777" w:rsidR="006E204F" w:rsidRPr="00CC7050" w:rsidRDefault="006E204F" w:rsidP="006E204F">
      <w:pPr>
        <w:keepNext/>
        <w:spacing w:before="240" w:line="257" w:lineRule="auto"/>
        <w:outlineLvl w:val="0"/>
        <w:rPr>
          <w:rFonts w:ascii="Times New Roman" w:hAnsi="Times New Roman" w:cs="Times New Roman"/>
          <w:b/>
          <w:bCs/>
          <w:sz w:val="28"/>
          <w:szCs w:val="28"/>
        </w:rPr>
      </w:pPr>
      <w:bookmarkStart w:id="26" w:name="_Toc118127847"/>
      <w:r w:rsidRPr="00CC7050">
        <w:rPr>
          <w:rFonts w:ascii="Times New Roman" w:hAnsi="Times New Roman" w:cs="Times New Roman"/>
          <w:b/>
          <w:bCs/>
          <w:sz w:val="28"/>
          <w:szCs w:val="28"/>
        </w:rPr>
        <w:lastRenderedPageBreak/>
        <w:t>Part 8—118 MHz to 137 MHz Amplitude Modulated Equipment – Aeronautical Radio Service Standard</w:t>
      </w:r>
      <w:bookmarkEnd w:id="26"/>
    </w:p>
    <w:p w14:paraId="728F0A1A" w14:textId="77777777" w:rsidR="006E204F" w:rsidRPr="00CC7050" w:rsidRDefault="006E204F" w:rsidP="006E204F">
      <w:pPr>
        <w:keepNext/>
        <w:keepLines/>
        <w:spacing w:before="280" w:after="0" w:line="240" w:lineRule="auto"/>
        <w:ind w:left="1134" w:hanging="1134"/>
        <w:outlineLvl w:val="1"/>
        <w:rPr>
          <w:rFonts w:ascii="Times New Roman" w:eastAsia="Times New Roman" w:hAnsi="Times New Roman" w:cs="Times New Roman"/>
          <w:b/>
          <w:kern w:val="28"/>
          <w:sz w:val="24"/>
          <w:szCs w:val="20"/>
          <w:lang w:eastAsia="en-AU"/>
        </w:rPr>
      </w:pPr>
      <w:bookmarkStart w:id="27" w:name="_Toc118127848"/>
      <w:r w:rsidRPr="00CC7050">
        <w:rPr>
          <w:rFonts w:ascii="Times New Roman" w:eastAsia="Times New Roman" w:hAnsi="Times New Roman" w:cs="Times New Roman"/>
          <w:b/>
          <w:kern w:val="28"/>
          <w:sz w:val="24"/>
          <w:szCs w:val="20"/>
          <w:lang w:eastAsia="en-AU"/>
        </w:rPr>
        <w:t>23  AS/NZS 4583</w:t>
      </w:r>
      <w:bookmarkEnd w:id="27"/>
    </w:p>
    <w:p w14:paraId="7483828D" w14:textId="77777777" w:rsidR="006E204F" w:rsidRPr="00CC7050" w:rsidRDefault="006E204F" w:rsidP="006E204F">
      <w:pPr>
        <w:tabs>
          <w:tab w:val="right" w:pos="1021"/>
        </w:tabs>
        <w:spacing w:before="180" w:after="0" w:line="240" w:lineRule="auto"/>
        <w:ind w:left="1134" w:hanging="1134"/>
        <w:rPr>
          <w:rFonts w:ascii="Times New Roman" w:eastAsia="Times New Roman" w:hAnsi="Times New Roman" w:cs="Times New Roman"/>
          <w:szCs w:val="20"/>
          <w:lang w:eastAsia="en-AU"/>
        </w:rPr>
      </w:pPr>
      <w:r w:rsidRPr="00CC7050">
        <w:rPr>
          <w:rFonts w:ascii="Times New Roman" w:eastAsia="Times New Roman" w:hAnsi="Times New Roman" w:cs="Times New Roman"/>
          <w:szCs w:val="20"/>
          <w:lang w:eastAsia="en-AU"/>
        </w:rPr>
        <w:tab/>
      </w:r>
      <w:r w:rsidRPr="00CC7050">
        <w:rPr>
          <w:rFonts w:ascii="Times New Roman" w:eastAsia="Times New Roman" w:hAnsi="Times New Roman" w:cs="Times New Roman"/>
          <w:szCs w:val="20"/>
          <w:lang w:eastAsia="en-AU"/>
        </w:rPr>
        <w:tab/>
        <w:t xml:space="preserve">In this Schedule, </w:t>
      </w:r>
      <w:r w:rsidRPr="00CC7050">
        <w:rPr>
          <w:rFonts w:ascii="Times New Roman" w:eastAsia="Times New Roman" w:hAnsi="Times New Roman" w:cs="Times New Roman"/>
          <w:b/>
          <w:bCs/>
          <w:i/>
          <w:iCs/>
          <w:szCs w:val="20"/>
          <w:lang w:eastAsia="en-AU"/>
        </w:rPr>
        <w:t xml:space="preserve">AS/NZS 4583 </w:t>
      </w:r>
      <w:r w:rsidRPr="00CC7050">
        <w:rPr>
          <w:rFonts w:ascii="Times New Roman" w:eastAsia="Times New Roman" w:hAnsi="Times New Roman" w:cs="Times New Roman"/>
          <w:szCs w:val="20"/>
          <w:lang w:eastAsia="en-AU"/>
        </w:rPr>
        <w:t>means</w:t>
      </w:r>
      <w:r w:rsidRPr="00CC7050">
        <w:rPr>
          <w:rFonts w:ascii="Times New Roman" w:eastAsia="Times New Roman" w:hAnsi="Times New Roman" w:cs="Times New Roman"/>
          <w:iCs/>
          <w:szCs w:val="20"/>
          <w:lang w:eastAsia="en-AU"/>
        </w:rPr>
        <w:t xml:space="preserve"> AS/NZS 4583:2016 ‘Amplitude modulated equipment for use in the aeronautical radio service in the frequency range 118 MHz to 137 MHz’, published by Standards Australia and Standards New Zealand</w:t>
      </w:r>
      <w:r w:rsidRPr="00CC7050">
        <w:rPr>
          <w:rFonts w:ascii="Times New Roman" w:eastAsia="Times New Roman" w:hAnsi="Times New Roman" w:cs="Times New Roman"/>
          <w:szCs w:val="20"/>
          <w:lang w:eastAsia="en-AU"/>
        </w:rPr>
        <w:t>.</w:t>
      </w:r>
    </w:p>
    <w:p w14:paraId="743445D8" w14:textId="77777777" w:rsidR="006E204F" w:rsidRPr="00CC7050" w:rsidRDefault="006E204F" w:rsidP="006E204F">
      <w:pPr>
        <w:spacing w:before="122" w:after="0" w:line="240" w:lineRule="auto"/>
        <w:ind w:left="1985" w:hanging="851"/>
        <w:rPr>
          <w:rFonts w:ascii="Times New Roman" w:eastAsia="Times New Roman" w:hAnsi="Times New Roman" w:cs="Times New Roman"/>
          <w:iCs/>
          <w:sz w:val="18"/>
          <w:szCs w:val="20"/>
          <w:lang w:eastAsia="en-AU"/>
        </w:rPr>
      </w:pPr>
      <w:r w:rsidRPr="00CC7050">
        <w:rPr>
          <w:rFonts w:ascii="Times New Roman" w:eastAsia="Times New Roman" w:hAnsi="Times New Roman" w:cs="Times New Roman"/>
          <w:sz w:val="18"/>
          <w:szCs w:val="20"/>
          <w:lang w:eastAsia="en-AU"/>
        </w:rPr>
        <w:t>Note:</w:t>
      </w:r>
      <w:r w:rsidRPr="00CC7050">
        <w:rPr>
          <w:rFonts w:ascii="Times New Roman" w:eastAsia="Times New Roman" w:hAnsi="Times New Roman" w:cs="Times New Roman"/>
          <w:sz w:val="18"/>
          <w:szCs w:val="20"/>
          <w:lang w:eastAsia="en-AU"/>
        </w:rPr>
        <w:tab/>
        <w:t xml:space="preserve">AS/NZS 4583 may be obtained, for a fee, from a Standards Australia distributor listed on the Standards Australia website at </w:t>
      </w:r>
      <w:hyperlink r:id="rId37" w:history="1">
        <w:r w:rsidRPr="00CC7050">
          <w:rPr>
            <w:rFonts w:ascii="Times New Roman" w:eastAsia="Times New Roman" w:hAnsi="Times New Roman" w:cs="Times New Roman"/>
            <w:color w:val="0000FF"/>
            <w:sz w:val="18"/>
            <w:szCs w:val="20"/>
            <w:u w:val="single"/>
            <w:lang w:eastAsia="en-AU"/>
          </w:rPr>
          <w:t>www.standards.org.au</w:t>
        </w:r>
      </w:hyperlink>
      <w:r w:rsidRPr="00CC7050">
        <w:rPr>
          <w:rFonts w:ascii="Times New Roman" w:eastAsia="Times New Roman" w:hAnsi="Times New Roman" w:cs="Times New Roman"/>
          <w:sz w:val="18"/>
          <w:szCs w:val="20"/>
          <w:lang w:eastAsia="en-AU"/>
        </w:rPr>
        <w:t>. AS/NZS 4583 is also available to be viewed, on prior request, at an ACMA office, subject to licensing conditions.</w:t>
      </w:r>
    </w:p>
    <w:p w14:paraId="14685B98" w14:textId="77777777" w:rsidR="006E204F" w:rsidRPr="00CC7050" w:rsidRDefault="006E204F" w:rsidP="006E204F">
      <w:pPr>
        <w:keepNext/>
        <w:keepLines/>
        <w:spacing w:before="280" w:after="0" w:line="240" w:lineRule="auto"/>
        <w:ind w:left="1134" w:hanging="1134"/>
        <w:outlineLvl w:val="1"/>
        <w:rPr>
          <w:rFonts w:ascii="Times New Roman" w:eastAsia="Times New Roman" w:hAnsi="Times New Roman" w:cs="Times New Roman"/>
          <w:b/>
          <w:kern w:val="28"/>
          <w:sz w:val="24"/>
          <w:szCs w:val="20"/>
          <w:lang w:eastAsia="en-AU"/>
        </w:rPr>
      </w:pPr>
      <w:bookmarkStart w:id="28" w:name="_Toc118127849"/>
      <w:r w:rsidRPr="00CC7050">
        <w:rPr>
          <w:rFonts w:ascii="Times New Roman" w:eastAsia="Times New Roman" w:hAnsi="Times New Roman" w:cs="Times New Roman"/>
          <w:b/>
          <w:kern w:val="28"/>
          <w:sz w:val="24"/>
          <w:szCs w:val="20"/>
          <w:lang w:eastAsia="en-AU"/>
        </w:rPr>
        <w:t>24  ETSI EN 300 676-1</w:t>
      </w:r>
      <w:bookmarkEnd w:id="28"/>
    </w:p>
    <w:p w14:paraId="028E8DE5" w14:textId="08213F2A" w:rsidR="006E204F" w:rsidRPr="00CC7050" w:rsidRDefault="006E204F" w:rsidP="006E204F">
      <w:pPr>
        <w:tabs>
          <w:tab w:val="right" w:pos="1021"/>
        </w:tabs>
        <w:spacing w:before="180" w:after="0" w:line="240" w:lineRule="auto"/>
        <w:ind w:left="1134" w:hanging="1134"/>
        <w:rPr>
          <w:rFonts w:ascii="Times New Roman" w:eastAsia="Times New Roman" w:hAnsi="Times New Roman" w:cs="Times New Roman"/>
          <w:szCs w:val="20"/>
          <w:lang w:eastAsia="en-AU"/>
        </w:rPr>
      </w:pPr>
      <w:r w:rsidRPr="00CC7050">
        <w:rPr>
          <w:rFonts w:ascii="Times New Roman" w:eastAsia="Times New Roman" w:hAnsi="Times New Roman" w:cs="Times New Roman"/>
          <w:szCs w:val="20"/>
          <w:lang w:eastAsia="en-AU"/>
        </w:rPr>
        <w:tab/>
      </w:r>
      <w:r w:rsidRPr="00CC7050">
        <w:rPr>
          <w:rFonts w:ascii="Times New Roman" w:eastAsia="Times New Roman" w:hAnsi="Times New Roman" w:cs="Times New Roman"/>
          <w:szCs w:val="20"/>
          <w:lang w:eastAsia="en-AU"/>
        </w:rPr>
        <w:tab/>
        <w:t xml:space="preserve">In this Schedule, </w:t>
      </w:r>
      <w:r w:rsidRPr="00CC7050">
        <w:rPr>
          <w:rFonts w:ascii="Times New Roman" w:eastAsia="Times New Roman" w:hAnsi="Times New Roman" w:cs="Times New Roman"/>
          <w:b/>
          <w:bCs/>
          <w:i/>
          <w:iCs/>
          <w:szCs w:val="20"/>
          <w:lang w:eastAsia="en-AU"/>
        </w:rPr>
        <w:t xml:space="preserve">ETSI EN 300 676-1 </w:t>
      </w:r>
      <w:r w:rsidRPr="00CC7050">
        <w:rPr>
          <w:rFonts w:ascii="Times New Roman" w:eastAsia="Times New Roman" w:hAnsi="Times New Roman" w:cs="Times New Roman"/>
          <w:szCs w:val="20"/>
          <w:lang w:eastAsia="en-AU"/>
        </w:rPr>
        <w:t>means</w:t>
      </w:r>
      <w:r w:rsidRPr="00CC7050">
        <w:rPr>
          <w:rFonts w:ascii="Times New Roman" w:eastAsia="Times New Roman" w:hAnsi="Times New Roman" w:cs="Times New Roman"/>
          <w:iCs/>
          <w:szCs w:val="20"/>
          <w:lang w:eastAsia="en-AU"/>
        </w:rPr>
        <w:t xml:space="preserve"> ETSI EN 300 676-1 V1.5.2 (2011-03) ‘Ground-based VHF hand-held, mobile and fixed radio transmitters, receivers and transceivers for the VHF aeronautical mobile service using amplitude modulation; Part 1:</w:t>
      </w:r>
      <w:r w:rsidR="003346E2">
        <w:rPr>
          <w:rFonts w:ascii="Times New Roman" w:eastAsia="Times New Roman" w:hAnsi="Times New Roman" w:cs="Times New Roman"/>
          <w:iCs/>
          <w:szCs w:val="20"/>
          <w:lang w:eastAsia="en-AU"/>
        </w:rPr>
        <w:t xml:space="preserve"> </w:t>
      </w:r>
      <w:r w:rsidRPr="00CC7050">
        <w:rPr>
          <w:rFonts w:ascii="Times New Roman" w:eastAsia="Times New Roman" w:hAnsi="Times New Roman" w:cs="Times New Roman"/>
          <w:iCs/>
          <w:szCs w:val="20"/>
          <w:lang w:eastAsia="en-AU"/>
        </w:rPr>
        <w:t>Technical characteristics and methods of measurement’, published by the European Telecommunications Standards Institute</w:t>
      </w:r>
      <w:r w:rsidRPr="00CC7050">
        <w:rPr>
          <w:rFonts w:ascii="Times New Roman" w:eastAsia="Times New Roman" w:hAnsi="Times New Roman" w:cs="Times New Roman"/>
          <w:szCs w:val="20"/>
          <w:lang w:eastAsia="en-AU"/>
        </w:rPr>
        <w:t>.</w:t>
      </w:r>
    </w:p>
    <w:p w14:paraId="31E63C18" w14:textId="77777777" w:rsidR="006E204F" w:rsidRPr="00CC7050" w:rsidRDefault="006E204F" w:rsidP="006E204F">
      <w:pPr>
        <w:spacing w:before="122" w:after="0" w:line="240" w:lineRule="auto"/>
        <w:ind w:left="1985" w:hanging="851"/>
        <w:rPr>
          <w:rFonts w:ascii="Times New Roman" w:eastAsia="Times New Roman" w:hAnsi="Times New Roman" w:cs="Times New Roman"/>
          <w:iCs/>
          <w:sz w:val="18"/>
          <w:szCs w:val="20"/>
          <w:lang w:eastAsia="en-AU"/>
        </w:rPr>
      </w:pPr>
      <w:r w:rsidRPr="00CC7050">
        <w:rPr>
          <w:rFonts w:ascii="Times New Roman" w:eastAsia="Times New Roman" w:hAnsi="Times New Roman" w:cs="Times New Roman"/>
          <w:sz w:val="18"/>
          <w:szCs w:val="20"/>
          <w:lang w:eastAsia="en-AU"/>
        </w:rPr>
        <w:t>Note:</w:t>
      </w:r>
      <w:r w:rsidRPr="00CC7050">
        <w:rPr>
          <w:rFonts w:ascii="Times New Roman" w:eastAsia="Times New Roman" w:hAnsi="Times New Roman" w:cs="Times New Roman"/>
          <w:sz w:val="18"/>
          <w:szCs w:val="20"/>
          <w:lang w:eastAsia="en-AU"/>
        </w:rPr>
        <w:tab/>
        <w:t xml:space="preserve">ETSI EN 300 676-1 is available, free of charge, from the website of the European Telecommunications Standards Institute at </w:t>
      </w:r>
      <w:hyperlink r:id="rId38" w:history="1">
        <w:r w:rsidRPr="00CC7050">
          <w:rPr>
            <w:rStyle w:val="Hyperlink"/>
            <w:rFonts w:ascii="Times New Roman" w:eastAsia="Times New Roman" w:hAnsi="Times New Roman" w:cs="Times New Roman"/>
            <w:sz w:val="18"/>
            <w:szCs w:val="20"/>
            <w:lang w:eastAsia="en-AU"/>
          </w:rPr>
          <w:t>www.etsi.org</w:t>
        </w:r>
      </w:hyperlink>
      <w:r w:rsidRPr="00CC7050">
        <w:rPr>
          <w:rFonts w:ascii="Times New Roman" w:eastAsia="Times New Roman" w:hAnsi="Times New Roman" w:cs="Times New Roman"/>
          <w:sz w:val="18"/>
          <w:szCs w:val="20"/>
          <w:lang w:eastAsia="en-AU"/>
        </w:rPr>
        <w:t xml:space="preserve">. </w:t>
      </w:r>
    </w:p>
    <w:p w14:paraId="689C3D82" w14:textId="77777777" w:rsidR="006E204F" w:rsidRPr="00CC7050" w:rsidRDefault="006E204F" w:rsidP="006E204F">
      <w:pPr>
        <w:keepNext/>
        <w:keepLines/>
        <w:spacing w:before="280" w:after="0" w:line="240" w:lineRule="auto"/>
        <w:ind w:left="1134" w:hanging="1134"/>
        <w:outlineLvl w:val="1"/>
        <w:rPr>
          <w:rFonts w:ascii="Times New Roman" w:eastAsia="Times New Roman" w:hAnsi="Times New Roman" w:cs="Times New Roman"/>
          <w:b/>
          <w:kern w:val="28"/>
          <w:sz w:val="24"/>
          <w:szCs w:val="20"/>
          <w:lang w:eastAsia="en-AU"/>
        </w:rPr>
      </w:pPr>
      <w:bookmarkStart w:id="29" w:name="_Toc118127850"/>
      <w:r w:rsidRPr="00CC7050">
        <w:rPr>
          <w:rFonts w:ascii="Times New Roman" w:eastAsia="Times New Roman" w:hAnsi="Times New Roman" w:cs="Times New Roman"/>
          <w:b/>
          <w:kern w:val="28"/>
          <w:sz w:val="24"/>
          <w:szCs w:val="20"/>
          <w:lang w:eastAsia="en-AU"/>
        </w:rPr>
        <w:t>25  Additional definitions for 118 MHz to 137 MHz Amplitude Modulated Equipment – Aeronautical Radio Service Standard</w:t>
      </w:r>
      <w:bookmarkEnd w:id="29"/>
    </w:p>
    <w:p w14:paraId="4CF09E6F" w14:textId="77777777" w:rsidR="006E204F" w:rsidRPr="00CC7050" w:rsidRDefault="006E204F" w:rsidP="006E204F">
      <w:pPr>
        <w:tabs>
          <w:tab w:val="right" w:pos="1021"/>
        </w:tabs>
        <w:spacing w:before="180" w:after="0" w:line="240" w:lineRule="auto"/>
        <w:ind w:left="1134" w:hanging="1134"/>
        <w:rPr>
          <w:rFonts w:ascii="Times New Roman" w:eastAsia="Times New Roman" w:hAnsi="Times New Roman" w:cs="Times New Roman"/>
          <w:szCs w:val="20"/>
          <w:lang w:eastAsia="en-AU"/>
        </w:rPr>
      </w:pPr>
      <w:r w:rsidRPr="00CC7050">
        <w:rPr>
          <w:rFonts w:ascii="Times New Roman" w:eastAsia="Times New Roman" w:hAnsi="Times New Roman" w:cs="Times New Roman"/>
          <w:szCs w:val="20"/>
          <w:lang w:eastAsia="en-AU"/>
        </w:rPr>
        <w:tab/>
      </w:r>
      <w:r w:rsidRPr="00CC7050">
        <w:rPr>
          <w:rFonts w:ascii="Times New Roman" w:eastAsia="Times New Roman" w:hAnsi="Times New Roman" w:cs="Times New Roman"/>
          <w:szCs w:val="20"/>
          <w:lang w:eastAsia="en-AU"/>
        </w:rPr>
        <w:tab/>
        <w:t>In this Schedule:</w:t>
      </w:r>
    </w:p>
    <w:p w14:paraId="45FAEBFB" w14:textId="77777777" w:rsidR="006E204F" w:rsidRPr="00CC7050" w:rsidRDefault="006E204F" w:rsidP="006E204F">
      <w:pPr>
        <w:spacing w:before="180" w:after="0" w:line="240" w:lineRule="auto"/>
        <w:ind w:left="1134"/>
        <w:rPr>
          <w:rFonts w:ascii="Times New Roman" w:eastAsia="Times New Roman" w:hAnsi="Times New Roman" w:cs="Times New Roman"/>
          <w:iCs/>
          <w:szCs w:val="20"/>
          <w:lang w:eastAsia="en-AU"/>
        </w:rPr>
      </w:pPr>
      <w:r w:rsidRPr="00CC7050">
        <w:rPr>
          <w:rFonts w:ascii="Times New Roman" w:eastAsia="Times New Roman" w:hAnsi="Times New Roman" w:cs="Times New Roman"/>
          <w:b/>
          <w:bCs/>
          <w:i/>
          <w:szCs w:val="20"/>
          <w:lang w:eastAsia="en-AU"/>
        </w:rPr>
        <w:t xml:space="preserve">aeronautical AM equipment </w:t>
      </w:r>
      <w:r w:rsidRPr="00CC7050">
        <w:rPr>
          <w:rFonts w:ascii="Times New Roman" w:eastAsia="Times New Roman" w:hAnsi="Times New Roman" w:cs="Times New Roman"/>
          <w:iCs/>
          <w:szCs w:val="20"/>
          <w:lang w:eastAsia="en-AU"/>
        </w:rPr>
        <w:t>means amplitude modulated equipment used in the aeronautical radio service in the 118 MHz to 137 MHz frequency band.</w:t>
      </w:r>
    </w:p>
    <w:p w14:paraId="463BC5FD" w14:textId="77777777" w:rsidR="006E204F" w:rsidRPr="00CC7050" w:rsidRDefault="006E204F" w:rsidP="006E204F">
      <w:pPr>
        <w:spacing w:before="180" w:after="0" w:line="240" w:lineRule="auto"/>
        <w:ind w:left="1134"/>
        <w:rPr>
          <w:rFonts w:ascii="Times New Roman" w:eastAsia="Times New Roman" w:hAnsi="Times New Roman" w:cs="Times New Roman"/>
          <w:iCs/>
          <w:szCs w:val="20"/>
          <w:lang w:eastAsia="en-AU"/>
        </w:rPr>
      </w:pPr>
      <w:r w:rsidRPr="00CC7050">
        <w:rPr>
          <w:rFonts w:ascii="Times New Roman" w:eastAsia="Times New Roman" w:hAnsi="Times New Roman" w:cs="Times New Roman"/>
          <w:b/>
          <w:bCs/>
          <w:i/>
          <w:szCs w:val="20"/>
          <w:lang w:eastAsia="en-AU"/>
        </w:rPr>
        <w:t>aeronautical radio service</w:t>
      </w:r>
      <w:r w:rsidRPr="00CC7050">
        <w:rPr>
          <w:rFonts w:ascii="Times New Roman" w:eastAsia="Times New Roman" w:hAnsi="Times New Roman" w:cs="Times New Roman"/>
          <w:iCs/>
          <w:szCs w:val="20"/>
          <w:lang w:eastAsia="en-AU"/>
        </w:rPr>
        <w:t xml:space="preserve"> means a service for radiocommunications between:</w:t>
      </w:r>
    </w:p>
    <w:p w14:paraId="7E275186" w14:textId="30C637D8" w:rsidR="006E204F" w:rsidRPr="00CC7050" w:rsidRDefault="006E204F" w:rsidP="006E204F">
      <w:pPr>
        <w:tabs>
          <w:tab w:val="right" w:pos="1531"/>
        </w:tabs>
        <w:spacing w:before="40" w:after="0" w:line="240" w:lineRule="auto"/>
        <w:ind w:left="1644" w:hanging="1644"/>
        <w:rPr>
          <w:rFonts w:ascii="Times New Roman" w:eastAsia="Times New Roman" w:hAnsi="Times New Roman" w:cs="Times New Roman"/>
          <w:iCs/>
          <w:szCs w:val="20"/>
          <w:lang w:eastAsia="en-AU"/>
        </w:rPr>
      </w:pPr>
      <w:r w:rsidRPr="00CC7050">
        <w:rPr>
          <w:rFonts w:ascii="Times New Roman" w:eastAsia="Times New Roman" w:hAnsi="Times New Roman" w:cs="Times New Roman"/>
          <w:iCs/>
          <w:szCs w:val="20"/>
          <w:lang w:eastAsia="en-AU"/>
        </w:rPr>
        <w:tab/>
        <w:t>(a)</w:t>
      </w:r>
      <w:r w:rsidRPr="00CC7050">
        <w:rPr>
          <w:rFonts w:ascii="Times New Roman" w:eastAsia="Times New Roman" w:hAnsi="Times New Roman" w:cs="Times New Roman"/>
          <w:iCs/>
          <w:szCs w:val="20"/>
          <w:lang w:eastAsia="en-AU"/>
        </w:rPr>
        <w:tab/>
        <w:t>2 or more aeronautical stations;</w:t>
      </w:r>
      <w:r w:rsidR="003254C2">
        <w:rPr>
          <w:rFonts w:ascii="Times New Roman" w:eastAsia="Times New Roman" w:hAnsi="Times New Roman" w:cs="Times New Roman"/>
          <w:iCs/>
          <w:szCs w:val="20"/>
          <w:lang w:eastAsia="en-AU"/>
        </w:rPr>
        <w:t xml:space="preserve"> or </w:t>
      </w:r>
    </w:p>
    <w:p w14:paraId="456F80FC" w14:textId="77777777" w:rsidR="006E204F" w:rsidRPr="00CC7050" w:rsidRDefault="006E204F" w:rsidP="006E204F">
      <w:pPr>
        <w:tabs>
          <w:tab w:val="right" w:pos="1531"/>
        </w:tabs>
        <w:spacing w:before="40" w:after="0" w:line="240" w:lineRule="auto"/>
        <w:ind w:left="1644" w:hanging="1644"/>
        <w:rPr>
          <w:rFonts w:ascii="Times New Roman" w:eastAsia="Times New Roman" w:hAnsi="Times New Roman" w:cs="Times New Roman"/>
          <w:iCs/>
          <w:szCs w:val="20"/>
          <w:lang w:eastAsia="en-AU"/>
        </w:rPr>
      </w:pPr>
      <w:r w:rsidRPr="00CC7050">
        <w:rPr>
          <w:rFonts w:ascii="Times New Roman" w:eastAsia="Times New Roman" w:hAnsi="Times New Roman" w:cs="Times New Roman"/>
          <w:iCs/>
          <w:szCs w:val="20"/>
          <w:lang w:eastAsia="en-AU"/>
        </w:rPr>
        <w:tab/>
        <w:t>(b)</w:t>
      </w:r>
      <w:r w:rsidRPr="00CC7050">
        <w:rPr>
          <w:rFonts w:ascii="Times New Roman" w:eastAsia="Times New Roman" w:hAnsi="Times New Roman" w:cs="Times New Roman"/>
          <w:iCs/>
          <w:szCs w:val="20"/>
          <w:lang w:eastAsia="en-AU"/>
        </w:rPr>
        <w:tab/>
        <w:t>an aeronautical station and an aircraft station; or</w:t>
      </w:r>
    </w:p>
    <w:p w14:paraId="61B40E66" w14:textId="77777777" w:rsidR="006E204F" w:rsidRPr="00CC7050" w:rsidRDefault="006E204F" w:rsidP="006E204F">
      <w:pPr>
        <w:tabs>
          <w:tab w:val="right" w:pos="1531"/>
        </w:tabs>
        <w:spacing w:before="40" w:after="0" w:line="240" w:lineRule="auto"/>
        <w:ind w:left="1644" w:hanging="1644"/>
        <w:rPr>
          <w:rFonts w:ascii="Times New Roman" w:eastAsia="Times New Roman" w:hAnsi="Times New Roman" w:cs="Times New Roman"/>
          <w:iCs/>
          <w:szCs w:val="20"/>
          <w:lang w:eastAsia="en-AU"/>
        </w:rPr>
      </w:pPr>
      <w:r w:rsidRPr="00CC7050">
        <w:rPr>
          <w:rFonts w:ascii="Times New Roman" w:eastAsia="Times New Roman" w:hAnsi="Times New Roman" w:cs="Times New Roman"/>
          <w:iCs/>
          <w:szCs w:val="20"/>
          <w:lang w:eastAsia="en-AU"/>
        </w:rPr>
        <w:tab/>
        <w:t>(c)</w:t>
      </w:r>
      <w:r w:rsidRPr="00CC7050">
        <w:rPr>
          <w:rFonts w:ascii="Times New Roman" w:eastAsia="Times New Roman" w:hAnsi="Times New Roman" w:cs="Times New Roman"/>
          <w:iCs/>
          <w:szCs w:val="20"/>
          <w:lang w:eastAsia="en-AU"/>
        </w:rPr>
        <w:tab/>
        <w:t>2 or more aircraft stations.</w:t>
      </w:r>
    </w:p>
    <w:p w14:paraId="53994A80" w14:textId="77777777" w:rsidR="006E204F" w:rsidRPr="00CC7050" w:rsidRDefault="006E204F" w:rsidP="006E204F">
      <w:pPr>
        <w:spacing w:before="122" w:after="0" w:line="240" w:lineRule="auto"/>
        <w:ind w:left="1985" w:hanging="851"/>
        <w:rPr>
          <w:rFonts w:ascii="Times New Roman" w:eastAsia="Times New Roman" w:hAnsi="Times New Roman" w:cs="Times New Roman"/>
          <w:iCs/>
          <w:szCs w:val="20"/>
          <w:lang w:eastAsia="en-AU"/>
        </w:rPr>
      </w:pPr>
      <w:r w:rsidRPr="00CC7050">
        <w:rPr>
          <w:rFonts w:ascii="Times New Roman" w:eastAsia="Times New Roman" w:hAnsi="Times New Roman" w:cs="Times New Roman"/>
          <w:b/>
          <w:bCs/>
          <w:i/>
          <w:szCs w:val="20"/>
          <w:lang w:eastAsia="en-AU"/>
        </w:rPr>
        <w:t xml:space="preserve">ground mobile equipment </w:t>
      </w:r>
      <w:r w:rsidRPr="00CC7050">
        <w:rPr>
          <w:rFonts w:ascii="Times New Roman" w:eastAsia="Times New Roman" w:hAnsi="Times New Roman" w:cs="Times New Roman"/>
          <w:iCs/>
          <w:szCs w:val="20"/>
          <w:lang w:eastAsia="en-AU"/>
        </w:rPr>
        <w:t>means equipment that is both:</w:t>
      </w:r>
    </w:p>
    <w:p w14:paraId="3ACBFC79" w14:textId="77777777" w:rsidR="006E204F" w:rsidRPr="00CC7050" w:rsidRDefault="006E204F" w:rsidP="006E204F">
      <w:pPr>
        <w:tabs>
          <w:tab w:val="right" w:pos="1531"/>
        </w:tabs>
        <w:spacing w:before="40" w:after="0" w:line="240" w:lineRule="auto"/>
        <w:ind w:left="1644" w:hanging="1644"/>
        <w:rPr>
          <w:rFonts w:ascii="Times New Roman" w:eastAsia="Times New Roman" w:hAnsi="Times New Roman" w:cs="Times New Roman"/>
          <w:iCs/>
          <w:szCs w:val="20"/>
          <w:lang w:eastAsia="en-AU"/>
        </w:rPr>
      </w:pPr>
      <w:r w:rsidRPr="00CC7050">
        <w:rPr>
          <w:rFonts w:ascii="Times New Roman" w:eastAsia="Times New Roman" w:hAnsi="Times New Roman" w:cs="Times New Roman"/>
          <w:iCs/>
          <w:szCs w:val="20"/>
          <w:lang w:eastAsia="en-AU"/>
        </w:rPr>
        <w:tab/>
        <w:t>(a)</w:t>
      </w:r>
      <w:r w:rsidRPr="00CC7050">
        <w:rPr>
          <w:rFonts w:ascii="Times New Roman" w:eastAsia="Times New Roman" w:hAnsi="Times New Roman" w:cs="Times New Roman"/>
          <w:iCs/>
          <w:szCs w:val="20"/>
          <w:lang w:eastAsia="en-AU"/>
        </w:rPr>
        <w:tab/>
        <w:t>a mobile station; and</w:t>
      </w:r>
    </w:p>
    <w:p w14:paraId="3EA17DFB" w14:textId="77777777" w:rsidR="006E204F" w:rsidRPr="00CC7050" w:rsidRDefault="006E204F" w:rsidP="006E204F">
      <w:pPr>
        <w:tabs>
          <w:tab w:val="right" w:pos="1531"/>
        </w:tabs>
        <w:spacing w:before="40" w:after="0" w:line="240" w:lineRule="auto"/>
        <w:ind w:left="1644" w:hanging="1644"/>
        <w:rPr>
          <w:rFonts w:ascii="Times New Roman" w:eastAsia="Times New Roman" w:hAnsi="Times New Roman" w:cs="Times New Roman"/>
          <w:iCs/>
          <w:szCs w:val="20"/>
          <w:lang w:eastAsia="en-AU"/>
        </w:rPr>
      </w:pPr>
      <w:r w:rsidRPr="00CC7050">
        <w:rPr>
          <w:rFonts w:ascii="Times New Roman" w:eastAsia="Times New Roman" w:hAnsi="Times New Roman" w:cs="Times New Roman"/>
          <w:iCs/>
          <w:szCs w:val="20"/>
          <w:lang w:eastAsia="en-AU"/>
        </w:rPr>
        <w:tab/>
        <w:t>(b)</w:t>
      </w:r>
      <w:r w:rsidRPr="00CC7050">
        <w:rPr>
          <w:rFonts w:ascii="Times New Roman" w:eastAsia="Times New Roman" w:hAnsi="Times New Roman" w:cs="Times New Roman"/>
          <w:iCs/>
          <w:szCs w:val="20"/>
          <w:lang w:eastAsia="en-AU"/>
        </w:rPr>
        <w:tab/>
        <w:t>designed or intended to be operated on the ground.</w:t>
      </w:r>
    </w:p>
    <w:p w14:paraId="546ADFB9" w14:textId="77777777" w:rsidR="006E204F" w:rsidRPr="00CC7050" w:rsidRDefault="006E204F" w:rsidP="006E204F">
      <w:pPr>
        <w:spacing w:before="122" w:after="0" w:line="240" w:lineRule="auto"/>
        <w:ind w:left="1985" w:hanging="851"/>
        <w:rPr>
          <w:rFonts w:ascii="Times New Roman" w:eastAsia="Times New Roman" w:hAnsi="Times New Roman" w:cs="Times New Roman"/>
          <w:iCs/>
          <w:szCs w:val="20"/>
          <w:lang w:eastAsia="en-AU"/>
        </w:rPr>
      </w:pPr>
      <w:r w:rsidRPr="00CC7050">
        <w:rPr>
          <w:rFonts w:ascii="Times New Roman" w:eastAsia="Times New Roman" w:hAnsi="Times New Roman" w:cs="Times New Roman"/>
          <w:b/>
          <w:bCs/>
          <w:i/>
          <w:szCs w:val="20"/>
          <w:lang w:eastAsia="en-AU"/>
        </w:rPr>
        <w:t>handheld radio equipment</w:t>
      </w:r>
      <w:r w:rsidRPr="00CC7050">
        <w:rPr>
          <w:rFonts w:ascii="Times New Roman" w:eastAsia="Times New Roman" w:hAnsi="Times New Roman" w:cs="Times New Roman"/>
          <w:iCs/>
          <w:szCs w:val="20"/>
          <w:lang w:eastAsia="en-AU"/>
        </w:rPr>
        <w:t xml:space="preserve"> means equipment that:</w:t>
      </w:r>
    </w:p>
    <w:p w14:paraId="2315985F" w14:textId="77777777" w:rsidR="006E204F" w:rsidRPr="00CC7050" w:rsidRDefault="006E204F" w:rsidP="006E204F">
      <w:pPr>
        <w:tabs>
          <w:tab w:val="right" w:pos="1531"/>
        </w:tabs>
        <w:spacing w:before="40" w:after="0" w:line="240" w:lineRule="auto"/>
        <w:ind w:left="1644" w:hanging="1644"/>
        <w:rPr>
          <w:rFonts w:ascii="Times New Roman" w:eastAsia="Times New Roman" w:hAnsi="Times New Roman" w:cs="Times New Roman"/>
          <w:iCs/>
          <w:szCs w:val="20"/>
          <w:lang w:eastAsia="en-AU"/>
        </w:rPr>
      </w:pPr>
      <w:r w:rsidRPr="00CC7050">
        <w:rPr>
          <w:rFonts w:ascii="Times New Roman" w:eastAsia="Times New Roman" w:hAnsi="Times New Roman" w:cs="Times New Roman"/>
          <w:iCs/>
          <w:szCs w:val="20"/>
          <w:lang w:eastAsia="en-AU"/>
        </w:rPr>
        <w:tab/>
        <w:t>(a)</w:t>
      </w:r>
      <w:r w:rsidRPr="00CC7050">
        <w:rPr>
          <w:rFonts w:ascii="Times New Roman" w:eastAsia="Times New Roman" w:hAnsi="Times New Roman" w:cs="Times New Roman"/>
          <w:iCs/>
          <w:szCs w:val="20"/>
          <w:lang w:eastAsia="en-AU"/>
        </w:rPr>
        <w:tab/>
        <w:t>is designed or intended to be both:</w:t>
      </w:r>
    </w:p>
    <w:p w14:paraId="0E833807" w14:textId="77777777" w:rsidR="006E204F" w:rsidRPr="00CC7050" w:rsidRDefault="006E204F" w:rsidP="006E204F">
      <w:pPr>
        <w:tabs>
          <w:tab w:val="right" w:pos="1985"/>
        </w:tabs>
        <w:spacing w:before="40" w:after="0" w:line="240" w:lineRule="auto"/>
        <w:ind w:left="2098" w:hanging="2098"/>
        <w:rPr>
          <w:rFonts w:ascii="Times New Roman" w:eastAsia="Times New Roman" w:hAnsi="Times New Roman" w:cs="Times New Roman"/>
          <w:iCs/>
          <w:szCs w:val="20"/>
          <w:lang w:eastAsia="en-AU"/>
        </w:rPr>
      </w:pPr>
      <w:r w:rsidRPr="00CC7050">
        <w:rPr>
          <w:rFonts w:ascii="Times New Roman" w:eastAsia="Times New Roman" w:hAnsi="Times New Roman" w:cs="Times New Roman"/>
          <w:iCs/>
          <w:szCs w:val="20"/>
          <w:lang w:eastAsia="en-AU"/>
        </w:rPr>
        <w:tab/>
        <w:t>(i)</w:t>
      </w:r>
      <w:r w:rsidRPr="00CC7050">
        <w:rPr>
          <w:rFonts w:ascii="Times New Roman" w:eastAsia="Times New Roman" w:hAnsi="Times New Roman" w:cs="Times New Roman"/>
          <w:iCs/>
          <w:szCs w:val="20"/>
          <w:lang w:eastAsia="en-AU"/>
        </w:rPr>
        <w:tab/>
        <w:t>handheld; and</w:t>
      </w:r>
    </w:p>
    <w:p w14:paraId="5B090AE8" w14:textId="77777777" w:rsidR="006E204F" w:rsidRPr="00CC7050" w:rsidRDefault="006E204F" w:rsidP="006E204F">
      <w:pPr>
        <w:tabs>
          <w:tab w:val="right" w:pos="1985"/>
        </w:tabs>
        <w:spacing w:before="40" w:after="0" w:line="240" w:lineRule="auto"/>
        <w:ind w:left="2098" w:hanging="2098"/>
        <w:rPr>
          <w:rFonts w:ascii="Times New Roman" w:eastAsia="Times New Roman" w:hAnsi="Times New Roman" w:cs="Times New Roman"/>
          <w:iCs/>
          <w:szCs w:val="20"/>
          <w:lang w:eastAsia="en-AU"/>
        </w:rPr>
      </w:pPr>
      <w:r w:rsidRPr="00CC7050">
        <w:rPr>
          <w:rFonts w:ascii="Times New Roman" w:eastAsia="Times New Roman" w:hAnsi="Times New Roman" w:cs="Times New Roman"/>
          <w:iCs/>
          <w:szCs w:val="20"/>
          <w:lang w:eastAsia="en-AU"/>
        </w:rPr>
        <w:tab/>
        <w:t>(ii)</w:t>
      </w:r>
      <w:r w:rsidRPr="00CC7050">
        <w:rPr>
          <w:rFonts w:ascii="Times New Roman" w:eastAsia="Times New Roman" w:hAnsi="Times New Roman" w:cs="Times New Roman"/>
          <w:iCs/>
          <w:szCs w:val="20"/>
          <w:lang w:eastAsia="en-AU"/>
        </w:rPr>
        <w:tab/>
        <w:t>operated on the ground; and</w:t>
      </w:r>
    </w:p>
    <w:p w14:paraId="04F44020" w14:textId="77777777" w:rsidR="006E204F" w:rsidRPr="00CC7050" w:rsidRDefault="006E204F" w:rsidP="006E204F">
      <w:pPr>
        <w:tabs>
          <w:tab w:val="right" w:pos="1531"/>
        </w:tabs>
        <w:spacing w:before="40" w:after="0" w:line="240" w:lineRule="auto"/>
        <w:ind w:left="1644" w:hanging="1644"/>
        <w:rPr>
          <w:rFonts w:ascii="Times New Roman" w:eastAsia="Times New Roman" w:hAnsi="Times New Roman" w:cs="Times New Roman"/>
          <w:iCs/>
          <w:szCs w:val="20"/>
          <w:lang w:eastAsia="en-AU"/>
        </w:rPr>
      </w:pPr>
      <w:r w:rsidRPr="00CC7050">
        <w:rPr>
          <w:rFonts w:ascii="Times New Roman" w:eastAsia="Times New Roman" w:hAnsi="Times New Roman" w:cs="Times New Roman"/>
          <w:iCs/>
          <w:szCs w:val="20"/>
          <w:lang w:eastAsia="en-AU"/>
        </w:rPr>
        <w:tab/>
        <w:t>(b)</w:t>
      </w:r>
      <w:r w:rsidRPr="00CC7050">
        <w:rPr>
          <w:rFonts w:ascii="Times New Roman" w:eastAsia="Times New Roman" w:hAnsi="Times New Roman" w:cs="Times New Roman"/>
          <w:iCs/>
          <w:szCs w:val="20"/>
          <w:lang w:eastAsia="en-AU"/>
        </w:rPr>
        <w:tab/>
        <w:t>has an integral battery.</w:t>
      </w:r>
    </w:p>
    <w:p w14:paraId="294CB6EF" w14:textId="77777777" w:rsidR="006E204F" w:rsidRPr="00CC7050" w:rsidRDefault="006E204F" w:rsidP="006E204F">
      <w:pPr>
        <w:spacing w:before="122" w:after="0" w:line="240" w:lineRule="auto"/>
        <w:ind w:left="1985" w:hanging="851"/>
        <w:rPr>
          <w:rFonts w:ascii="Times New Roman" w:eastAsia="Times New Roman" w:hAnsi="Times New Roman" w:cs="Times New Roman"/>
          <w:sz w:val="18"/>
          <w:szCs w:val="20"/>
          <w:lang w:eastAsia="en-AU"/>
        </w:rPr>
      </w:pPr>
      <w:r w:rsidRPr="00CC7050">
        <w:rPr>
          <w:rFonts w:ascii="Times New Roman" w:eastAsia="Times New Roman" w:hAnsi="Times New Roman" w:cs="Times New Roman"/>
          <w:sz w:val="18"/>
          <w:szCs w:val="20"/>
          <w:lang w:eastAsia="en-AU"/>
        </w:rPr>
        <w:t>Note:</w:t>
      </w:r>
      <w:r w:rsidRPr="00CC7050">
        <w:rPr>
          <w:rFonts w:ascii="Times New Roman" w:eastAsia="Times New Roman" w:hAnsi="Times New Roman" w:cs="Times New Roman"/>
          <w:sz w:val="18"/>
          <w:szCs w:val="20"/>
          <w:lang w:eastAsia="en-AU"/>
        </w:rPr>
        <w:tab/>
        <w:t xml:space="preserve">At the time this clause commenced, a number of expressions used in this Part were defined in the </w:t>
      </w:r>
      <w:r w:rsidRPr="00CC7050">
        <w:rPr>
          <w:rFonts w:ascii="Times New Roman" w:eastAsia="Times New Roman" w:hAnsi="Times New Roman" w:cs="Times New Roman"/>
          <w:i/>
          <w:iCs/>
          <w:sz w:val="18"/>
          <w:szCs w:val="20"/>
          <w:lang w:eastAsia="en-AU"/>
        </w:rPr>
        <w:t>Radiocommunications (Interpretation) Determination 2015</w:t>
      </w:r>
      <w:r w:rsidRPr="00CC7050">
        <w:rPr>
          <w:rFonts w:ascii="Times New Roman" w:eastAsia="Times New Roman" w:hAnsi="Times New Roman" w:cs="Times New Roman"/>
          <w:sz w:val="18"/>
          <w:szCs w:val="20"/>
          <w:lang w:eastAsia="en-AU"/>
        </w:rPr>
        <w:t>, including:</w:t>
      </w:r>
    </w:p>
    <w:p w14:paraId="7F12C836" w14:textId="77777777" w:rsidR="006E204F" w:rsidRPr="00CC7050" w:rsidRDefault="006E204F" w:rsidP="006E204F">
      <w:pPr>
        <w:pStyle w:val="notepara"/>
      </w:pPr>
      <w:r w:rsidRPr="00CC7050">
        <w:t>(a)</w:t>
      </w:r>
      <w:r w:rsidRPr="00CC7050">
        <w:tab/>
        <w:t>aeronautical station;</w:t>
      </w:r>
    </w:p>
    <w:p w14:paraId="0E97B435" w14:textId="77777777" w:rsidR="006E204F" w:rsidRPr="00CC7050" w:rsidRDefault="006E204F" w:rsidP="006E204F">
      <w:pPr>
        <w:pStyle w:val="notepara"/>
      </w:pPr>
      <w:r w:rsidRPr="00CC7050">
        <w:t>(b)</w:t>
      </w:r>
      <w:r w:rsidRPr="00CC7050">
        <w:tab/>
        <w:t>aircraft station;</w:t>
      </w:r>
    </w:p>
    <w:p w14:paraId="6CE92101" w14:textId="77777777" w:rsidR="006E204F" w:rsidRPr="00CC7050" w:rsidRDefault="006E204F" w:rsidP="006E204F">
      <w:pPr>
        <w:pStyle w:val="notepara"/>
      </w:pPr>
      <w:r w:rsidRPr="00CC7050">
        <w:t>(c)</w:t>
      </w:r>
      <w:r w:rsidRPr="00CC7050">
        <w:tab/>
        <w:t>mobile station.</w:t>
      </w:r>
    </w:p>
    <w:p w14:paraId="46A415B4" w14:textId="77777777" w:rsidR="006E204F" w:rsidRPr="00CC7050" w:rsidRDefault="006E204F" w:rsidP="006E204F">
      <w:pPr>
        <w:keepNext/>
        <w:keepLines/>
        <w:spacing w:before="280" w:after="0" w:line="240" w:lineRule="auto"/>
        <w:ind w:left="1134" w:hanging="1134"/>
        <w:outlineLvl w:val="1"/>
        <w:rPr>
          <w:rFonts w:ascii="Times New Roman" w:eastAsia="Times New Roman" w:hAnsi="Times New Roman" w:cs="Times New Roman"/>
          <w:b/>
          <w:kern w:val="28"/>
          <w:sz w:val="24"/>
          <w:szCs w:val="20"/>
          <w:lang w:eastAsia="en-AU"/>
        </w:rPr>
      </w:pPr>
      <w:bookmarkStart w:id="30" w:name="_Toc118127851"/>
      <w:r w:rsidRPr="00CC7050">
        <w:rPr>
          <w:rFonts w:ascii="Times New Roman" w:eastAsia="Times New Roman" w:hAnsi="Times New Roman" w:cs="Times New Roman"/>
          <w:b/>
          <w:kern w:val="28"/>
          <w:sz w:val="24"/>
          <w:szCs w:val="20"/>
          <w:lang w:eastAsia="en-AU"/>
        </w:rPr>
        <w:lastRenderedPageBreak/>
        <w:t>26  Modification of AS/NZS 4583 and ETSI EN 300 676-1</w:t>
      </w:r>
      <w:bookmarkEnd w:id="30"/>
    </w:p>
    <w:p w14:paraId="1FE17B6D" w14:textId="77777777" w:rsidR="006E204F" w:rsidRPr="00CC7050" w:rsidRDefault="006E204F" w:rsidP="006E204F">
      <w:pPr>
        <w:tabs>
          <w:tab w:val="right" w:pos="1021"/>
        </w:tabs>
        <w:spacing w:before="180" w:after="0" w:line="240" w:lineRule="auto"/>
        <w:ind w:left="1134" w:hanging="1134"/>
        <w:rPr>
          <w:rFonts w:ascii="Times New Roman" w:eastAsia="Times New Roman" w:hAnsi="Times New Roman" w:cs="Times New Roman"/>
          <w:szCs w:val="20"/>
          <w:lang w:eastAsia="en-AU"/>
        </w:rPr>
      </w:pPr>
      <w:r w:rsidRPr="00CC7050">
        <w:rPr>
          <w:rFonts w:ascii="Times New Roman" w:eastAsia="Times New Roman" w:hAnsi="Times New Roman" w:cs="Times New Roman"/>
          <w:szCs w:val="20"/>
          <w:lang w:eastAsia="en-AU"/>
        </w:rPr>
        <w:tab/>
        <w:t>(1)</w:t>
      </w:r>
      <w:r w:rsidRPr="00CC7050">
        <w:rPr>
          <w:rFonts w:ascii="Times New Roman" w:eastAsia="Times New Roman" w:hAnsi="Times New Roman" w:cs="Times New Roman"/>
          <w:szCs w:val="20"/>
          <w:lang w:eastAsia="en-AU"/>
        </w:rPr>
        <w:tab/>
        <w:t>This clause modifies AS/NZS 4583 and ETSI EN 300 676-1 for the purposes of the 118 MHz to 137 MHz Amplitude Modulated Equipment – Aeronautical Radio Service Standard.</w:t>
      </w:r>
    </w:p>
    <w:p w14:paraId="2848C0B1" w14:textId="77777777" w:rsidR="006E204F" w:rsidRPr="00CC7050" w:rsidRDefault="006E204F" w:rsidP="006E204F">
      <w:pPr>
        <w:tabs>
          <w:tab w:val="right" w:pos="1021"/>
        </w:tabs>
        <w:spacing w:before="180" w:after="0" w:line="240" w:lineRule="auto"/>
        <w:ind w:left="1134" w:hanging="1134"/>
        <w:rPr>
          <w:rFonts w:ascii="Times New Roman" w:eastAsia="Times New Roman" w:hAnsi="Times New Roman" w:cs="Times New Roman"/>
          <w:szCs w:val="20"/>
          <w:lang w:eastAsia="en-AU"/>
        </w:rPr>
      </w:pPr>
      <w:r w:rsidRPr="00CC7050">
        <w:rPr>
          <w:rFonts w:ascii="Times New Roman" w:eastAsia="Times New Roman" w:hAnsi="Times New Roman" w:cs="Times New Roman"/>
          <w:szCs w:val="20"/>
          <w:lang w:eastAsia="en-AU"/>
        </w:rPr>
        <w:tab/>
        <w:t>(2)</w:t>
      </w:r>
      <w:r w:rsidRPr="00CC7050">
        <w:rPr>
          <w:rFonts w:ascii="Times New Roman" w:eastAsia="Times New Roman" w:hAnsi="Times New Roman" w:cs="Times New Roman"/>
          <w:szCs w:val="20"/>
          <w:lang w:eastAsia="en-AU"/>
        </w:rPr>
        <w:tab/>
        <w:t>A clause of AS/NZS 4583, or of ETSI EN 300 676-1, or any equivalent provision, only forms part of the 118 MHz to 137 MHz Amplitude Modulated Equipment – Aeronautical Radio Service Standard if:</w:t>
      </w:r>
    </w:p>
    <w:p w14:paraId="0A1513B5" w14:textId="77777777" w:rsidR="006E204F" w:rsidRPr="00CC7050" w:rsidRDefault="006E204F" w:rsidP="006E204F">
      <w:pPr>
        <w:tabs>
          <w:tab w:val="right" w:pos="1531"/>
        </w:tabs>
        <w:spacing w:before="40" w:after="0" w:line="240" w:lineRule="auto"/>
        <w:ind w:left="1644" w:hanging="1644"/>
        <w:rPr>
          <w:rFonts w:ascii="Times New Roman" w:eastAsia="Times New Roman" w:hAnsi="Times New Roman" w:cs="Times New Roman"/>
          <w:szCs w:val="20"/>
          <w:lang w:eastAsia="en-AU"/>
        </w:rPr>
      </w:pPr>
      <w:r w:rsidRPr="00CC7050">
        <w:rPr>
          <w:rFonts w:ascii="Times New Roman" w:eastAsia="Times New Roman" w:hAnsi="Times New Roman" w:cs="Times New Roman"/>
          <w:szCs w:val="20"/>
          <w:lang w:eastAsia="en-AU"/>
        </w:rPr>
        <w:tab/>
        <w:t>(a)</w:t>
      </w:r>
      <w:r w:rsidRPr="00CC7050">
        <w:rPr>
          <w:rFonts w:ascii="Times New Roman" w:eastAsia="Times New Roman" w:hAnsi="Times New Roman" w:cs="Times New Roman"/>
          <w:szCs w:val="20"/>
          <w:lang w:eastAsia="en-AU"/>
        </w:rPr>
        <w:tab/>
        <w:t>the clause is specified in an item of the table, and only in relation to the aeronautical AM equipment specified in that item; or</w:t>
      </w:r>
    </w:p>
    <w:p w14:paraId="65A1AC37" w14:textId="77777777" w:rsidR="006E204F" w:rsidRPr="00CC7050" w:rsidRDefault="006E204F" w:rsidP="006E204F">
      <w:pPr>
        <w:tabs>
          <w:tab w:val="right" w:pos="1531"/>
        </w:tabs>
        <w:spacing w:before="40" w:after="120" w:line="240" w:lineRule="auto"/>
        <w:ind w:left="1644" w:hanging="1644"/>
        <w:rPr>
          <w:rFonts w:ascii="Times New Roman" w:eastAsia="Times New Roman" w:hAnsi="Times New Roman" w:cs="Times New Roman"/>
          <w:szCs w:val="20"/>
          <w:lang w:eastAsia="en-AU"/>
        </w:rPr>
      </w:pPr>
      <w:r w:rsidRPr="00CC7050">
        <w:rPr>
          <w:rFonts w:ascii="Times New Roman" w:eastAsia="Times New Roman" w:hAnsi="Times New Roman" w:cs="Times New Roman"/>
          <w:szCs w:val="20"/>
          <w:lang w:eastAsia="en-AU"/>
        </w:rPr>
        <w:tab/>
        <w:t>(b)</w:t>
      </w:r>
      <w:r w:rsidRPr="00CC7050">
        <w:rPr>
          <w:rFonts w:ascii="Times New Roman" w:eastAsia="Times New Roman" w:hAnsi="Times New Roman" w:cs="Times New Roman"/>
          <w:szCs w:val="20"/>
          <w:lang w:eastAsia="en-AU"/>
        </w:rPr>
        <w:tab/>
        <w:t>the clause defines a word or phrase used in a clause covered by paragraph (a</w:t>
      </w:r>
      <w:proofErr w:type="gramStart"/>
      <w:r w:rsidRPr="00CC7050">
        <w:rPr>
          <w:rFonts w:ascii="Times New Roman" w:eastAsia="Times New Roman" w:hAnsi="Times New Roman" w:cs="Times New Roman"/>
          <w:szCs w:val="20"/>
          <w:lang w:eastAsia="en-AU"/>
        </w:rPr>
        <w:t>), or</w:t>
      </w:r>
      <w:proofErr w:type="gramEnd"/>
      <w:r w:rsidRPr="00CC7050">
        <w:rPr>
          <w:rFonts w:ascii="Times New Roman" w:eastAsia="Times New Roman" w:hAnsi="Times New Roman" w:cs="Times New Roman"/>
          <w:szCs w:val="20"/>
          <w:lang w:eastAsia="en-AU"/>
        </w:rPr>
        <w:t xml:space="preserve"> is otherwise necessary for the operation of the last-mentioned clause.</w:t>
      </w:r>
    </w:p>
    <w:tbl>
      <w:tblPr>
        <w:tblW w:w="0" w:type="auto"/>
        <w:tblBorders>
          <w:top w:val="single" w:sz="4" w:space="0" w:color="auto"/>
          <w:bottom w:val="single" w:sz="2" w:space="0" w:color="auto"/>
          <w:insideH w:val="single" w:sz="2" w:space="0" w:color="auto"/>
        </w:tblBorders>
        <w:tblCellMar>
          <w:left w:w="107" w:type="dxa"/>
          <w:right w:w="107" w:type="dxa"/>
        </w:tblCellMar>
        <w:tblLook w:val="0000" w:firstRow="0" w:lastRow="0" w:firstColumn="0" w:lastColumn="0" w:noHBand="0" w:noVBand="0"/>
      </w:tblPr>
      <w:tblGrid>
        <w:gridCol w:w="614"/>
        <w:gridCol w:w="4084"/>
        <w:gridCol w:w="4328"/>
      </w:tblGrid>
      <w:tr w:rsidR="006E204F" w:rsidRPr="00CC7050" w14:paraId="40ADC3DD" w14:textId="77777777" w:rsidTr="002C2268">
        <w:trPr>
          <w:tblHeader/>
        </w:trPr>
        <w:tc>
          <w:tcPr>
            <w:tcW w:w="0" w:type="auto"/>
            <w:tcBorders>
              <w:top w:val="single" w:sz="12" w:space="0" w:color="auto"/>
              <w:bottom w:val="single" w:sz="6" w:space="0" w:color="auto"/>
            </w:tcBorders>
          </w:tcPr>
          <w:p w14:paraId="0658B34B" w14:textId="77777777" w:rsidR="006E204F" w:rsidRPr="00CC7050" w:rsidRDefault="006E204F" w:rsidP="002C2268">
            <w:pPr>
              <w:keepNext/>
              <w:spacing w:before="60" w:after="0" w:line="240" w:lineRule="atLeast"/>
              <w:rPr>
                <w:rFonts w:ascii="Times New Roman" w:eastAsia="Times New Roman" w:hAnsi="Times New Roman" w:cs="Times New Roman"/>
                <w:b/>
                <w:sz w:val="20"/>
                <w:szCs w:val="20"/>
                <w:lang w:eastAsia="en-AU"/>
              </w:rPr>
            </w:pPr>
            <w:r w:rsidRPr="00CC7050">
              <w:rPr>
                <w:rFonts w:ascii="Times New Roman" w:eastAsia="Times New Roman" w:hAnsi="Times New Roman" w:cs="Times New Roman"/>
                <w:b/>
                <w:sz w:val="20"/>
                <w:szCs w:val="20"/>
                <w:lang w:eastAsia="en-AU"/>
              </w:rPr>
              <w:t>Item</w:t>
            </w:r>
          </w:p>
        </w:tc>
        <w:tc>
          <w:tcPr>
            <w:tcW w:w="0" w:type="auto"/>
            <w:tcBorders>
              <w:top w:val="single" w:sz="12" w:space="0" w:color="auto"/>
              <w:bottom w:val="single" w:sz="6" w:space="0" w:color="auto"/>
            </w:tcBorders>
            <w:shd w:val="clear" w:color="auto" w:fill="auto"/>
          </w:tcPr>
          <w:p w14:paraId="13E2FAA6" w14:textId="77777777" w:rsidR="006E204F" w:rsidRPr="00CC7050" w:rsidRDefault="006E204F" w:rsidP="002C2268">
            <w:pPr>
              <w:keepNext/>
              <w:spacing w:before="60" w:after="0" w:line="240" w:lineRule="atLeast"/>
              <w:rPr>
                <w:rFonts w:ascii="Times New Roman" w:eastAsia="Times New Roman" w:hAnsi="Times New Roman" w:cs="Times New Roman"/>
                <w:b/>
                <w:sz w:val="20"/>
                <w:szCs w:val="20"/>
                <w:lang w:eastAsia="en-AU"/>
              </w:rPr>
            </w:pPr>
            <w:r w:rsidRPr="00CC7050">
              <w:rPr>
                <w:rFonts w:ascii="Times New Roman" w:eastAsia="Times New Roman" w:hAnsi="Times New Roman" w:cs="Times New Roman"/>
                <w:b/>
                <w:sz w:val="20"/>
                <w:szCs w:val="20"/>
                <w:lang w:eastAsia="en-AU"/>
              </w:rPr>
              <w:t>Column 1</w:t>
            </w:r>
          </w:p>
        </w:tc>
        <w:tc>
          <w:tcPr>
            <w:tcW w:w="0" w:type="auto"/>
            <w:tcBorders>
              <w:top w:val="single" w:sz="12" w:space="0" w:color="auto"/>
              <w:bottom w:val="single" w:sz="6" w:space="0" w:color="auto"/>
            </w:tcBorders>
            <w:shd w:val="clear" w:color="auto" w:fill="auto"/>
          </w:tcPr>
          <w:p w14:paraId="05B660D7" w14:textId="77777777" w:rsidR="006E204F" w:rsidRPr="00CC7050" w:rsidRDefault="006E204F" w:rsidP="002C2268">
            <w:pPr>
              <w:keepNext/>
              <w:spacing w:before="60" w:after="0" w:line="240" w:lineRule="atLeast"/>
              <w:rPr>
                <w:rFonts w:ascii="Times New Roman" w:eastAsia="Times New Roman" w:hAnsi="Times New Roman" w:cs="Times New Roman"/>
                <w:b/>
                <w:sz w:val="20"/>
                <w:szCs w:val="20"/>
                <w:lang w:eastAsia="en-AU"/>
              </w:rPr>
            </w:pPr>
            <w:r w:rsidRPr="00CC7050">
              <w:rPr>
                <w:rFonts w:ascii="Times New Roman" w:eastAsia="Times New Roman" w:hAnsi="Times New Roman" w:cs="Times New Roman"/>
                <w:b/>
                <w:sz w:val="20"/>
                <w:szCs w:val="20"/>
                <w:lang w:eastAsia="en-AU"/>
              </w:rPr>
              <w:t>Column 2</w:t>
            </w:r>
          </w:p>
        </w:tc>
      </w:tr>
      <w:tr w:rsidR="006E204F" w:rsidRPr="00CC7050" w14:paraId="6589CF55" w14:textId="77777777" w:rsidTr="002C2268">
        <w:trPr>
          <w:tblHeader/>
        </w:trPr>
        <w:tc>
          <w:tcPr>
            <w:tcW w:w="0" w:type="auto"/>
            <w:tcBorders>
              <w:top w:val="single" w:sz="6" w:space="0" w:color="auto"/>
              <w:bottom w:val="single" w:sz="12" w:space="0" w:color="auto"/>
            </w:tcBorders>
          </w:tcPr>
          <w:p w14:paraId="653FD21F" w14:textId="77777777" w:rsidR="006E204F" w:rsidRPr="00CC7050" w:rsidRDefault="006E204F" w:rsidP="002C2268">
            <w:pPr>
              <w:keepNext/>
              <w:spacing w:before="60" w:after="0" w:line="240" w:lineRule="atLeast"/>
              <w:rPr>
                <w:rFonts w:ascii="Times New Roman" w:eastAsia="Times New Roman" w:hAnsi="Times New Roman" w:cs="Times New Roman"/>
                <w:b/>
                <w:sz w:val="20"/>
                <w:szCs w:val="20"/>
                <w:lang w:eastAsia="en-AU"/>
              </w:rPr>
            </w:pPr>
          </w:p>
        </w:tc>
        <w:tc>
          <w:tcPr>
            <w:tcW w:w="0" w:type="auto"/>
            <w:tcBorders>
              <w:top w:val="single" w:sz="6" w:space="0" w:color="auto"/>
              <w:bottom w:val="single" w:sz="12" w:space="0" w:color="auto"/>
            </w:tcBorders>
            <w:shd w:val="clear" w:color="auto" w:fill="auto"/>
          </w:tcPr>
          <w:p w14:paraId="5C6CCB1F" w14:textId="77777777" w:rsidR="006E204F" w:rsidRPr="00CC7050" w:rsidRDefault="006E204F" w:rsidP="002C2268">
            <w:pPr>
              <w:keepNext/>
              <w:spacing w:before="60" w:after="0" w:line="240" w:lineRule="atLeast"/>
              <w:rPr>
                <w:rFonts w:ascii="Times New Roman" w:eastAsia="Times New Roman" w:hAnsi="Times New Roman" w:cs="Times New Roman"/>
                <w:b/>
                <w:sz w:val="20"/>
                <w:szCs w:val="20"/>
                <w:lang w:eastAsia="en-AU"/>
              </w:rPr>
            </w:pPr>
            <w:r w:rsidRPr="00CC7050">
              <w:rPr>
                <w:rFonts w:ascii="Times New Roman" w:eastAsia="Times New Roman" w:hAnsi="Times New Roman" w:cs="Times New Roman"/>
                <w:b/>
                <w:sz w:val="20"/>
                <w:szCs w:val="20"/>
                <w:lang w:eastAsia="en-AU"/>
              </w:rPr>
              <w:t>Clause of AS/NZS 4583 or ETSI EN 300 676-1</w:t>
            </w:r>
          </w:p>
        </w:tc>
        <w:tc>
          <w:tcPr>
            <w:tcW w:w="0" w:type="auto"/>
            <w:tcBorders>
              <w:top w:val="single" w:sz="6" w:space="0" w:color="auto"/>
              <w:bottom w:val="single" w:sz="12" w:space="0" w:color="auto"/>
            </w:tcBorders>
            <w:shd w:val="clear" w:color="auto" w:fill="auto"/>
          </w:tcPr>
          <w:p w14:paraId="54B958A0" w14:textId="77777777" w:rsidR="006E204F" w:rsidRPr="00CC7050" w:rsidRDefault="006E204F" w:rsidP="002C2268">
            <w:pPr>
              <w:keepNext/>
              <w:spacing w:before="60" w:after="0" w:line="240" w:lineRule="atLeast"/>
              <w:rPr>
                <w:rFonts w:ascii="Times New Roman" w:eastAsia="Times New Roman" w:hAnsi="Times New Roman" w:cs="Times New Roman"/>
                <w:b/>
                <w:sz w:val="20"/>
                <w:szCs w:val="20"/>
                <w:lang w:eastAsia="en-AU"/>
              </w:rPr>
            </w:pPr>
            <w:r w:rsidRPr="00CC7050">
              <w:rPr>
                <w:rFonts w:ascii="Times New Roman" w:eastAsia="Times New Roman" w:hAnsi="Times New Roman" w:cs="Times New Roman"/>
                <w:b/>
                <w:sz w:val="20"/>
                <w:szCs w:val="20"/>
                <w:lang w:eastAsia="en-AU"/>
              </w:rPr>
              <w:t>Equipment to which the clause applies</w:t>
            </w:r>
          </w:p>
        </w:tc>
      </w:tr>
      <w:tr w:rsidR="006E204F" w:rsidRPr="00CC7050" w14:paraId="438FCFB2" w14:textId="77777777" w:rsidTr="002C2268">
        <w:tc>
          <w:tcPr>
            <w:tcW w:w="0" w:type="auto"/>
          </w:tcPr>
          <w:p w14:paraId="72E3EE94" w14:textId="77777777" w:rsidR="006E204F" w:rsidRPr="00CC7050" w:rsidRDefault="006E204F" w:rsidP="002C2268">
            <w:pPr>
              <w:spacing w:before="60" w:after="0" w:line="240" w:lineRule="atLeast"/>
              <w:rPr>
                <w:rFonts w:ascii="Times New Roman" w:eastAsia="Times New Roman" w:hAnsi="Times New Roman" w:cs="Times New Roman"/>
                <w:i/>
                <w:iCs/>
                <w:sz w:val="20"/>
                <w:szCs w:val="20"/>
                <w:lang w:eastAsia="en-AU"/>
              </w:rPr>
            </w:pPr>
            <w:r w:rsidRPr="00CC7050">
              <w:rPr>
                <w:rFonts w:ascii="Times New Roman" w:eastAsia="Times New Roman" w:hAnsi="Times New Roman" w:cs="Times New Roman"/>
                <w:i/>
                <w:iCs/>
                <w:sz w:val="20"/>
                <w:szCs w:val="20"/>
                <w:lang w:eastAsia="en-AU"/>
              </w:rPr>
              <w:t>1</w:t>
            </w:r>
          </w:p>
        </w:tc>
        <w:tc>
          <w:tcPr>
            <w:tcW w:w="0" w:type="auto"/>
            <w:shd w:val="clear" w:color="auto" w:fill="auto"/>
          </w:tcPr>
          <w:p w14:paraId="2D44A9E4" w14:textId="77777777" w:rsidR="006E204F" w:rsidRPr="00CC7050" w:rsidRDefault="006E204F" w:rsidP="002C2268">
            <w:pPr>
              <w:spacing w:before="60" w:after="0" w:line="240" w:lineRule="atLeast"/>
              <w:rPr>
                <w:rFonts w:ascii="Times New Roman" w:eastAsia="Times New Roman" w:hAnsi="Times New Roman" w:cs="Times New Roman"/>
                <w:sz w:val="20"/>
                <w:szCs w:val="20"/>
                <w:lang w:eastAsia="en-AU"/>
              </w:rPr>
            </w:pPr>
            <w:r w:rsidRPr="00CC7050">
              <w:rPr>
                <w:rFonts w:ascii="Times New Roman" w:eastAsia="Times New Roman" w:hAnsi="Times New Roman" w:cs="Times New Roman"/>
                <w:sz w:val="20"/>
                <w:szCs w:val="20"/>
                <w:lang w:eastAsia="en-AU"/>
              </w:rPr>
              <w:t>Clause 7.2 (Frequency error)</w:t>
            </w:r>
          </w:p>
        </w:tc>
        <w:tc>
          <w:tcPr>
            <w:tcW w:w="0" w:type="auto"/>
            <w:shd w:val="clear" w:color="auto" w:fill="auto"/>
          </w:tcPr>
          <w:p w14:paraId="3E3648B3" w14:textId="77777777" w:rsidR="006E204F" w:rsidRPr="00CC7050" w:rsidRDefault="006E204F" w:rsidP="002C2268">
            <w:pPr>
              <w:tabs>
                <w:tab w:val="left" w:pos="493"/>
              </w:tabs>
              <w:spacing w:before="60" w:after="0" w:line="240" w:lineRule="atLeast"/>
              <w:ind w:left="352" w:hanging="352"/>
              <w:rPr>
                <w:rFonts w:ascii="Times New Roman" w:eastAsia="Times New Roman" w:hAnsi="Times New Roman" w:cs="Times New Roman"/>
                <w:sz w:val="20"/>
                <w:szCs w:val="20"/>
                <w:lang w:eastAsia="en-AU"/>
              </w:rPr>
            </w:pPr>
            <w:r w:rsidRPr="00CC7050">
              <w:rPr>
                <w:rFonts w:ascii="Times New Roman" w:eastAsia="Times New Roman" w:hAnsi="Times New Roman" w:cs="Times New Roman"/>
                <w:sz w:val="20"/>
                <w:szCs w:val="20"/>
                <w:lang w:eastAsia="en-AU"/>
              </w:rPr>
              <w:t>transmitters</w:t>
            </w:r>
          </w:p>
        </w:tc>
      </w:tr>
      <w:tr w:rsidR="006E204F" w:rsidRPr="00CC7050" w14:paraId="38CC5D7B" w14:textId="77777777" w:rsidTr="002C2268">
        <w:tc>
          <w:tcPr>
            <w:tcW w:w="0" w:type="auto"/>
          </w:tcPr>
          <w:p w14:paraId="7F1FC33E" w14:textId="77777777" w:rsidR="006E204F" w:rsidRPr="00CC7050" w:rsidRDefault="006E204F" w:rsidP="002C2268">
            <w:pPr>
              <w:spacing w:before="60" w:after="0" w:line="240" w:lineRule="atLeast"/>
              <w:rPr>
                <w:rFonts w:ascii="Times New Roman" w:eastAsia="Times New Roman" w:hAnsi="Times New Roman" w:cs="Times New Roman"/>
                <w:i/>
                <w:iCs/>
                <w:sz w:val="20"/>
                <w:szCs w:val="20"/>
                <w:lang w:eastAsia="en-AU"/>
              </w:rPr>
            </w:pPr>
            <w:r w:rsidRPr="00CC7050">
              <w:rPr>
                <w:rFonts w:ascii="Times New Roman" w:eastAsia="Times New Roman" w:hAnsi="Times New Roman" w:cs="Times New Roman"/>
                <w:i/>
                <w:iCs/>
                <w:sz w:val="20"/>
                <w:szCs w:val="20"/>
                <w:lang w:eastAsia="en-AU"/>
              </w:rPr>
              <w:t>2</w:t>
            </w:r>
          </w:p>
        </w:tc>
        <w:tc>
          <w:tcPr>
            <w:tcW w:w="0" w:type="auto"/>
            <w:shd w:val="clear" w:color="auto" w:fill="auto"/>
          </w:tcPr>
          <w:p w14:paraId="00920ABA" w14:textId="77777777" w:rsidR="006E204F" w:rsidRPr="00CC7050" w:rsidRDefault="006E204F" w:rsidP="002C2268">
            <w:pPr>
              <w:spacing w:before="60" w:after="0" w:line="240" w:lineRule="atLeast"/>
              <w:rPr>
                <w:rFonts w:ascii="Times New Roman" w:eastAsia="Times New Roman" w:hAnsi="Times New Roman" w:cs="Times New Roman"/>
                <w:sz w:val="20"/>
                <w:szCs w:val="20"/>
                <w:lang w:eastAsia="en-AU"/>
              </w:rPr>
            </w:pPr>
            <w:r w:rsidRPr="00CC7050">
              <w:rPr>
                <w:rFonts w:ascii="Times New Roman" w:eastAsia="Times New Roman" w:hAnsi="Times New Roman" w:cs="Times New Roman"/>
                <w:sz w:val="20"/>
                <w:szCs w:val="20"/>
                <w:lang w:eastAsia="en-AU"/>
              </w:rPr>
              <w:t>Clause 7.3 (Carrier power)</w:t>
            </w:r>
          </w:p>
        </w:tc>
        <w:tc>
          <w:tcPr>
            <w:tcW w:w="0" w:type="auto"/>
            <w:shd w:val="clear" w:color="auto" w:fill="auto"/>
          </w:tcPr>
          <w:p w14:paraId="7DB235F1" w14:textId="77777777" w:rsidR="006E204F" w:rsidRPr="00CC7050" w:rsidRDefault="006E204F" w:rsidP="002C2268">
            <w:pPr>
              <w:spacing w:before="60" w:after="0" w:line="240" w:lineRule="atLeast"/>
              <w:rPr>
                <w:rFonts w:ascii="Times New Roman" w:eastAsia="Times New Roman" w:hAnsi="Times New Roman" w:cs="Times New Roman"/>
                <w:sz w:val="18"/>
                <w:szCs w:val="18"/>
                <w:lang w:eastAsia="en-AU"/>
              </w:rPr>
            </w:pPr>
            <w:r w:rsidRPr="00CC7050">
              <w:rPr>
                <w:rFonts w:ascii="Times New Roman" w:eastAsia="Times New Roman" w:hAnsi="Times New Roman" w:cs="Times New Roman"/>
                <w:sz w:val="20"/>
                <w:szCs w:val="20"/>
                <w:lang w:eastAsia="en-AU"/>
              </w:rPr>
              <w:t>transmitters</w:t>
            </w:r>
          </w:p>
        </w:tc>
      </w:tr>
      <w:tr w:rsidR="006E204F" w:rsidRPr="00CC7050" w14:paraId="1527434C" w14:textId="77777777" w:rsidTr="002C2268">
        <w:tc>
          <w:tcPr>
            <w:tcW w:w="0" w:type="auto"/>
          </w:tcPr>
          <w:p w14:paraId="132B1187" w14:textId="77777777" w:rsidR="006E204F" w:rsidRPr="00CC7050" w:rsidRDefault="006E204F" w:rsidP="002C2268">
            <w:pPr>
              <w:spacing w:before="60" w:after="0" w:line="240" w:lineRule="atLeast"/>
              <w:rPr>
                <w:rFonts w:ascii="Times New Roman" w:eastAsia="Times New Roman" w:hAnsi="Times New Roman" w:cs="Times New Roman"/>
                <w:i/>
                <w:iCs/>
                <w:sz w:val="20"/>
                <w:szCs w:val="20"/>
                <w:lang w:eastAsia="en-AU"/>
              </w:rPr>
            </w:pPr>
            <w:r w:rsidRPr="00CC7050">
              <w:rPr>
                <w:rFonts w:ascii="Times New Roman" w:eastAsia="Times New Roman" w:hAnsi="Times New Roman" w:cs="Times New Roman"/>
                <w:i/>
                <w:iCs/>
                <w:sz w:val="20"/>
                <w:szCs w:val="20"/>
                <w:lang w:eastAsia="en-AU"/>
              </w:rPr>
              <w:t>3</w:t>
            </w:r>
          </w:p>
        </w:tc>
        <w:tc>
          <w:tcPr>
            <w:tcW w:w="0" w:type="auto"/>
            <w:shd w:val="clear" w:color="auto" w:fill="auto"/>
          </w:tcPr>
          <w:p w14:paraId="764C1359" w14:textId="77777777" w:rsidR="006E204F" w:rsidRPr="00CC7050" w:rsidRDefault="006E204F" w:rsidP="002C2268">
            <w:pPr>
              <w:spacing w:before="60" w:after="0" w:line="240" w:lineRule="atLeast"/>
              <w:rPr>
                <w:rFonts w:ascii="Times New Roman" w:eastAsia="Times New Roman" w:hAnsi="Times New Roman" w:cs="Times New Roman"/>
                <w:sz w:val="20"/>
                <w:szCs w:val="20"/>
                <w:lang w:eastAsia="en-AU"/>
              </w:rPr>
            </w:pPr>
            <w:r w:rsidRPr="00CC7050">
              <w:rPr>
                <w:rFonts w:ascii="Times New Roman" w:eastAsia="Times New Roman" w:hAnsi="Times New Roman" w:cs="Times New Roman"/>
                <w:sz w:val="20"/>
                <w:szCs w:val="20"/>
                <w:lang w:eastAsia="en-AU"/>
              </w:rPr>
              <w:t>Clause 7.5 (Adjacent channel power)</w:t>
            </w:r>
          </w:p>
        </w:tc>
        <w:tc>
          <w:tcPr>
            <w:tcW w:w="0" w:type="auto"/>
            <w:shd w:val="clear" w:color="auto" w:fill="auto"/>
          </w:tcPr>
          <w:p w14:paraId="5F8F3D15" w14:textId="77777777" w:rsidR="006E204F" w:rsidRPr="00CC7050" w:rsidRDefault="006E204F" w:rsidP="002C2268">
            <w:pPr>
              <w:spacing w:before="60" w:after="0" w:line="240" w:lineRule="atLeast"/>
              <w:rPr>
                <w:rFonts w:ascii="Times New Roman" w:eastAsia="Times New Roman" w:hAnsi="Times New Roman" w:cs="Times New Roman"/>
                <w:sz w:val="20"/>
                <w:szCs w:val="20"/>
                <w:lang w:eastAsia="en-AU"/>
              </w:rPr>
            </w:pPr>
            <w:r w:rsidRPr="00CC7050">
              <w:rPr>
                <w:rFonts w:ascii="Times New Roman" w:eastAsia="Times New Roman" w:hAnsi="Times New Roman" w:cs="Times New Roman"/>
                <w:sz w:val="20"/>
                <w:szCs w:val="20"/>
                <w:lang w:eastAsia="en-AU"/>
              </w:rPr>
              <w:t>transmitters</w:t>
            </w:r>
          </w:p>
        </w:tc>
      </w:tr>
      <w:tr w:rsidR="006E204F" w:rsidRPr="00CC7050" w14:paraId="7681CEC4" w14:textId="77777777" w:rsidTr="002C2268">
        <w:tc>
          <w:tcPr>
            <w:tcW w:w="0" w:type="auto"/>
          </w:tcPr>
          <w:p w14:paraId="1E4D66F8" w14:textId="77777777" w:rsidR="006E204F" w:rsidRPr="00CC7050" w:rsidRDefault="006E204F" w:rsidP="002C2268">
            <w:pPr>
              <w:spacing w:before="60" w:after="0" w:line="240" w:lineRule="atLeast"/>
              <w:rPr>
                <w:rFonts w:ascii="Times New Roman" w:eastAsia="Times New Roman" w:hAnsi="Times New Roman" w:cs="Times New Roman"/>
                <w:i/>
                <w:iCs/>
                <w:sz w:val="20"/>
                <w:szCs w:val="20"/>
                <w:lang w:eastAsia="en-AU"/>
              </w:rPr>
            </w:pPr>
            <w:r w:rsidRPr="00CC7050">
              <w:rPr>
                <w:rFonts w:ascii="Times New Roman" w:eastAsia="Times New Roman" w:hAnsi="Times New Roman" w:cs="Times New Roman"/>
                <w:i/>
                <w:iCs/>
                <w:sz w:val="20"/>
                <w:szCs w:val="20"/>
                <w:lang w:eastAsia="en-AU"/>
              </w:rPr>
              <w:t>4</w:t>
            </w:r>
          </w:p>
        </w:tc>
        <w:tc>
          <w:tcPr>
            <w:tcW w:w="0" w:type="auto"/>
            <w:shd w:val="clear" w:color="auto" w:fill="auto"/>
          </w:tcPr>
          <w:p w14:paraId="1A73FFF4" w14:textId="77777777" w:rsidR="006E204F" w:rsidRPr="00CC7050" w:rsidRDefault="006E204F" w:rsidP="002C2268">
            <w:pPr>
              <w:spacing w:before="60" w:after="0" w:line="240" w:lineRule="atLeast"/>
              <w:rPr>
                <w:rFonts w:ascii="Times New Roman" w:eastAsia="Times New Roman" w:hAnsi="Times New Roman" w:cs="Times New Roman"/>
                <w:sz w:val="20"/>
                <w:szCs w:val="20"/>
                <w:lang w:eastAsia="en-AU"/>
              </w:rPr>
            </w:pPr>
            <w:r w:rsidRPr="00CC7050">
              <w:rPr>
                <w:rFonts w:ascii="Times New Roman" w:eastAsia="Times New Roman" w:hAnsi="Times New Roman" w:cs="Times New Roman"/>
                <w:sz w:val="20"/>
                <w:szCs w:val="20"/>
                <w:lang w:eastAsia="en-AU"/>
              </w:rPr>
              <w:t>Clause 7.7 (Conducted spurious emissions)</w:t>
            </w:r>
          </w:p>
        </w:tc>
        <w:tc>
          <w:tcPr>
            <w:tcW w:w="0" w:type="auto"/>
            <w:shd w:val="clear" w:color="auto" w:fill="auto"/>
          </w:tcPr>
          <w:p w14:paraId="6F2EEE88" w14:textId="77777777" w:rsidR="006E204F" w:rsidRPr="00CC7050" w:rsidRDefault="006E204F" w:rsidP="002C2268">
            <w:pPr>
              <w:spacing w:before="60" w:after="0" w:line="240" w:lineRule="atLeast"/>
              <w:rPr>
                <w:rFonts w:ascii="Times New Roman" w:eastAsia="Times New Roman" w:hAnsi="Times New Roman" w:cs="Times New Roman"/>
                <w:sz w:val="20"/>
                <w:szCs w:val="20"/>
                <w:lang w:eastAsia="en-AU"/>
              </w:rPr>
            </w:pPr>
            <w:r w:rsidRPr="00CC7050">
              <w:rPr>
                <w:rFonts w:ascii="Times New Roman" w:eastAsia="Times New Roman" w:hAnsi="Times New Roman" w:cs="Times New Roman"/>
                <w:sz w:val="20"/>
                <w:szCs w:val="20"/>
                <w:lang w:eastAsia="en-AU"/>
              </w:rPr>
              <w:t>transmitters</w:t>
            </w:r>
          </w:p>
        </w:tc>
      </w:tr>
      <w:tr w:rsidR="006E204F" w:rsidRPr="00CC7050" w14:paraId="63076D7A" w14:textId="77777777" w:rsidTr="002C2268">
        <w:tc>
          <w:tcPr>
            <w:tcW w:w="0" w:type="auto"/>
          </w:tcPr>
          <w:p w14:paraId="6CE61CAD" w14:textId="77777777" w:rsidR="006E204F" w:rsidRPr="00CC7050" w:rsidRDefault="006E204F" w:rsidP="002C2268">
            <w:pPr>
              <w:spacing w:before="60" w:after="0" w:line="240" w:lineRule="atLeast"/>
              <w:rPr>
                <w:rFonts w:ascii="Times New Roman" w:eastAsia="Times New Roman" w:hAnsi="Times New Roman" w:cs="Times New Roman"/>
                <w:i/>
                <w:iCs/>
                <w:sz w:val="20"/>
                <w:szCs w:val="20"/>
                <w:lang w:eastAsia="en-AU"/>
              </w:rPr>
            </w:pPr>
            <w:r w:rsidRPr="00CC7050">
              <w:rPr>
                <w:rFonts w:ascii="Times New Roman" w:eastAsia="Times New Roman" w:hAnsi="Times New Roman" w:cs="Times New Roman"/>
                <w:i/>
                <w:iCs/>
                <w:sz w:val="20"/>
                <w:szCs w:val="20"/>
                <w:lang w:eastAsia="en-AU"/>
              </w:rPr>
              <w:t>5</w:t>
            </w:r>
          </w:p>
        </w:tc>
        <w:tc>
          <w:tcPr>
            <w:tcW w:w="0" w:type="auto"/>
            <w:shd w:val="clear" w:color="auto" w:fill="auto"/>
          </w:tcPr>
          <w:p w14:paraId="52E71334" w14:textId="77777777" w:rsidR="006E204F" w:rsidRPr="00CC7050" w:rsidRDefault="006E204F" w:rsidP="002C2268">
            <w:pPr>
              <w:spacing w:before="60" w:after="0" w:line="240" w:lineRule="atLeast"/>
              <w:rPr>
                <w:rFonts w:ascii="Times New Roman" w:eastAsia="Times New Roman" w:hAnsi="Times New Roman" w:cs="Times New Roman"/>
                <w:sz w:val="20"/>
                <w:szCs w:val="20"/>
                <w:lang w:eastAsia="en-AU"/>
              </w:rPr>
            </w:pPr>
            <w:r w:rsidRPr="00CC7050">
              <w:rPr>
                <w:rFonts w:ascii="Times New Roman" w:eastAsia="Times New Roman" w:hAnsi="Times New Roman" w:cs="Times New Roman"/>
                <w:sz w:val="20"/>
                <w:szCs w:val="20"/>
                <w:lang w:eastAsia="en-AU"/>
              </w:rPr>
              <w:t>Clause 7.8 (Intermodulation attenuation)</w:t>
            </w:r>
          </w:p>
        </w:tc>
        <w:tc>
          <w:tcPr>
            <w:tcW w:w="0" w:type="auto"/>
            <w:shd w:val="clear" w:color="auto" w:fill="auto"/>
          </w:tcPr>
          <w:p w14:paraId="05D8A390" w14:textId="77777777" w:rsidR="006E204F" w:rsidRPr="00CC7050" w:rsidRDefault="006E204F" w:rsidP="002C2268">
            <w:pPr>
              <w:spacing w:before="60" w:after="0" w:line="240" w:lineRule="atLeast"/>
              <w:rPr>
                <w:rFonts w:ascii="Times New Roman" w:eastAsia="Times New Roman" w:hAnsi="Times New Roman" w:cs="Times New Roman"/>
                <w:sz w:val="20"/>
                <w:szCs w:val="20"/>
                <w:lang w:eastAsia="en-AU"/>
              </w:rPr>
            </w:pPr>
            <w:r w:rsidRPr="00CC7050">
              <w:rPr>
                <w:rFonts w:ascii="Times New Roman" w:eastAsia="Times New Roman" w:hAnsi="Times New Roman" w:cs="Times New Roman"/>
                <w:sz w:val="20"/>
                <w:szCs w:val="20"/>
                <w:lang w:eastAsia="en-AU"/>
              </w:rPr>
              <w:t>transmitters, other than ground mobile equipment or handheld radio equipment</w:t>
            </w:r>
          </w:p>
        </w:tc>
      </w:tr>
      <w:tr w:rsidR="006E204F" w:rsidRPr="00CC7050" w14:paraId="3093C160" w14:textId="77777777" w:rsidTr="002C2268">
        <w:tc>
          <w:tcPr>
            <w:tcW w:w="0" w:type="auto"/>
          </w:tcPr>
          <w:p w14:paraId="2EFFDAEE" w14:textId="77777777" w:rsidR="006E204F" w:rsidRPr="00CC7050" w:rsidRDefault="006E204F" w:rsidP="002C2268">
            <w:pPr>
              <w:spacing w:before="60" w:after="0" w:line="240" w:lineRule="atLeast"/>
              <w:rPr>
                <w:rFonts w:ascii="Times New Roman" w:eastAsia="Times New Roman" w:hAnsi="Times New Roman" w:cs="Times New Roman"/>
                <w:i/>
                <w:iCs/>
                <w:sz w:val="20"/>
                <w:szCs w:val="20"/>
                <w:lang w:eastAsia="en-AU"/>
              </w:rPr>
            </w:pPr>
            <w:r w:rsidRPr="00CC7050">
              <w:rPr>
                <w:rFonts w:ascii="Times New Roman" w:eastAsia="Times New Roman" w:hAnsi="Times New Roman" w:cs="Times New Roman"/>
                <w:i/>
                <w:iCs/>
                <w:sz w:val="20"/>
                <w:szCs w:val="20"/>
                <w:lang w:eastAsia="en-AU"/>
              </w:rPr>
              <w:t>6</w:t>
            </w:r>
          </w:p>
        </w:tc>
        <w:tc>
          <w:tcPr>
            <w:tcW w:w="0" w:type="auto"/>
            <w:shd w:val="clear" w:color="auto" w:fill="auto"/>
          </w:tcPr>
          <w:p w14:paraId="287EAEBC" w14:textId="77777777" w:rsidR="006E204F" w:rsidRPr="00CC7050" w:rsidRDefault="006E204F" w:rsidP="002C2268">
            <w:pPr>
              <w:spacing w:before="60" w:after="0" w:line="240" w:lineRule="atLeast"/>
              <w:rPr>
                <w:rFonts w:ascii="Times New Roman" w:eastAsia="Times New Roman" w:hAnsi="Times New Roman" w:cs="Times New Roman"/>
                <w:sz w:val="20"/>
                <w:szCs w:val="20"/>
                <w:lang w:eastAsia="en-AU"/>
              </w:rPr>
            </w:pPr>
            <w:r w:rsidRPr="00CC7050">
              <w:rPr>
                <w:rFonts w:ascii="Times New Roman" w:eastAsia="Times New Roman" w:hAnsi="Times New Roman" w:cs="Times New Roman"/>
                <w:sz w:val="20"/>
                <w:szCs w:val="20"/>
                <w:lang w:eastAsia="en-AU"/>
              </w:rPr>
              <w:t>Clause 7.10 (Keying Transient frequency behaviour of the transmitter)</w:t>
            </w:r>
          </w:p>
        </w:tc>
        <w:tc>
          <w:tcPr>
            <w:tcW w:w="0" w:type="auto"/>
            <w:shd w:val="clear" w:color="auto" w:fill="auto"/>
          </w:tcPr>
          <w:p w14:paraId="1F0226B5" w14:textId="77777777" w:rsidR="006E204F" w:rsidRPr="00CC7050" w:rsidRDefault="006E204F" w:rsidP="002C2268">
            <w:pPr>
              <w:spacing w:before="60" w:after="0" w:line="240" w:lineRule="atLeast"/>
              <w:rPr>
                <w:rFonts w:ascii="Times New Roman" w:eastAsia="Times New Roman" w:hAnsi="Times New Roman" w:cs="Times New Roman"/>
                <w:sz w:val="20"/>
                <w:szCs w:val="20"/>
                <w:lang w:eastAsia="en-AU"/>
              </w:rPr>
            </w:pPr>
            <w:r w:rsidRPr="00CC7050">
              <w:rPr>
                <w:rFonts w:ascii="Times New Roman" w:eastAsia="Times New Roman" w:hAnsi="Times New Roman" w:cs="Times New Roman"/>
                <w:sz w:val="20"/>
                <w:szCs w:val="20"/>
                <w:lang w:eastAsia="en-AU"/>
              </w:rPr>
              <w:t>transmitters, other than ground mobile equipment or handheld radio equipment</w:t>
            </w:r>
          </w:p>
        </w:tc>
      </w:tr>
      <w:tr w:rsidR="006E204F" w:rsidRPr="00CC7050" w14:paraId="1722962B" w14:textId="77777777" w:rsidTr="002C2268">
        <w:tc>
          <w:tcPr>
            <w:tcW w:w="0" w:type="auto"/>
          </w:tcPr>
          <w:p w14:paraId="2F6E4EA0" w14:textId="77777777" w:rsidR="006E204F" w:rsidRPr="00CC7050" w:rsidRDefault="006E204F" w:rsidP="002C2268">
            <w:pPr>
              <w:spacing w:before="60" w:after="0" w:line="240" w:lineRule="atLeast"/>
              <w:rPr>
                <w:rFonts w:ascii="Times New Roman" w:eastAsia="Times New Roman" w:hAnsi="Times New Roman" w:cs="Times New Roman"/>
                <w:i/>
                <w:iCs/>
                <w:sz w:val="20"/>
                <w:szCs w:val="20"/>
                <w:lang w:eastAsia="en-AU"/>
              </w:rPr>
            </w:pPr>
            <w:r w:rsidRPr="00CC7050">
              <w:rPr>
                <w:rFonts w:ascii="Times New Roman" w:eastAsia="Times New Roman" w:hAnsi="Times New Roman" w:cs="Times New Roman"/>
                <w:i/>
                <w:iCs/>
                <w:sz w:val="20"/>
                <w:szCs w:val="20"/>
                <w:lang w:eastAsia="en-AU"/>
              </w:rPr>
              <w:t>7</w:t>
            </w:r>
          </w:p>
        </w:tc>
        <w:tc>
          <w:tcPr>
            <w:tcW w:w="0" w:type="auto"/>
            <w:shd w:val="clear" w:color="auto" w:fill="auto"/>
          </w:tcPr>
          <w:p w14:paraId="35CB264B" w14:textId="77777777" w:rsidR="006E204F" w:rsidRPr="00CC7050" w:rsidRDefault="006E204F" w:rsidP="002C2268">
            <w:pPr>
              <w:spacing w:before="60" w:after="0" w:line="240" w:lineRule="atLeast"/>
              <w:rPr>
                <w:rFonts w:ascii="Times New Roman" w:eastAsia="Times New Roman" w:hAnsi="Times New Roman" w:cs="Times New Roman"/>
                <w:sz w:val="20"/>
                <w:szCs w:val="20"/>
                <w:lang w:eastAsia="en-AU"/>
              </w:rPr>
            </w:pPr>
            <w:r w:rsidRPr="00CC7050">
              <w:rPr>
                <w:rFonts w:ascii="Times New Roman" w:eastAsia="Times New Roman" w:hAnsi="Times New Roman" w:cs="Times New Roman"/>
                <w:sz w:val="20"/>
                <w:szCs w:val="20"/>
                <w:lang w:eastAsia="en-AU"/>
              </w:rPr>
              <w:t>Clause 7.12 (Cabinet Radiation)</w:t>
            </w:r>
          </w:p>
        </w:tc>
        <w:tc>
          <w:tcPr>
            <w:tcW w:w="0" w:type="auto"/>
            <w:shd w:val="clear" w:color="auto" w:fill="auto"/>
          </w:tcPr>
          <w:p w14:paraId="4D88E0BD" w14:textId="77777777" w:rsidR="006E204F" w:rsidRPr="00CC7050" w:rsidRDefault="006E204F" w:rsidP="002C2268">
            <w:pPr>
              <w:spacing w:before="60" w:after="0" w:line="240" w:lineRule="atLeast"/>
              <w:rPr>
                <w:rFonts w:ascii="Times New Roman" w:eastAsia="Times New Roman" w:hAnsi="Times New Roman" w:cs="Times New Roman"/>
                <w:sz w:val="20"/>
                <w:szCs w:val="20"/>
                <w:lang w:eastAsia="en-AU"/>
              </w:rPr>
            </w:pPr>
            <w:r w:rsidRPr="00CC7050">
              <w:rPr>
                <w:rFonts w:ascii="Times New Roman" w:eastAsia="Times New Roman" w:hAnsi="Times New Roman" w:cs="Times New Roman"/>
                <w:sz w:val="20"/>
                <w:szCs w:val="20"/>
                <w:lang w:eastAsia="en-AU"/>
              </w:rPr>
              <w:t>transmitters</w:t>
            </w:r>
          </w:p>
        </w:tc>
      </w:tr>
      <w:tr w:rsidR="006E204F" w:rsidRPr="00CC7050" w14:paraId="111D09CD" w14:textId="77777777" w:rsidTr="002C2268">
        <w:tc>
          <w:tcPr>
            <w:tcW w:w="0" w:type="auto"/>
          </w:tcPr>
          <w:p w14:paraId="24E7AB7E" w14:textId="77777777" w:rsidR="006E204F" w:rsidRPr="00CC7050" w:rsidRDefault="006E204F" w:rsidP="002C2268">
            <w:pPr>
              <w:spacing w:before="60" w:after="0" w:line="240" w:lineRule="atLeast"/>
              <w:rPr>
                <w:rFonts w:ascii="Times New Roman" w:eastAsia="Times New Roman" w:hAnsi="Times New Roman" w:cs="Times New Roman"/>
                <w:i/>
                <w:iCs/>
                <w:sz w:val="20"/>
                <w:szCs w:val="20"/>
                <w:lang w:eastAsia="en-AU"/>
              </w:rPr>
            </w:pPr>
            <w:r w:rsidRPr="00CC7050">
              <w:rPr>
                <w:rFonts w:ascii="Times New Roman" w:eastAsia="Times New Roman" w:hAnsi="Times New Roman" w:cs="Times New Roman"/>
                <w:i/>
                <w:iCs/>
                <w:sz w:val="20"/>
                <w:szCs w:val="20"/>
                <w:lang w:eastAsia="en-AU"/>
              </w:rPr>
              <w:t>8</w:t>
            </w:r>
          </w:p>
        </w:tc>
        <w:tc>
          <w:tcPr>
            <w:tcW w:w="0" w:type="auto"/>
            <w:shd w:val="clear" w:color="auto" w:fill="auto"/>
          </w:tcPr>
          <w:p w14:paraId="66AAB944" w14:textId="77777777" w:rsidR="006E204F" w:rsidRPr="00CC7050" w:rsidRDefault="006E204F" w:rsidP="002C2268">
            <w:pPr>
              <w:spacing w:before="60" w:after="0" w:line="240" w:lineRule="atLeast"/>
              <w:rPr>
                <w:rFonts w:ascii="Times New Roman" w:eastAsia="Times New Roman" w:hAnsi="Times New Roman" w:cs="Times New Roman"/>
                <w:sz w:val="20"/>
                <w:szCs w:val="20"/>
                <w:lang w:eastAsia="en-AU"/>
              </w:rPr>
            </w:pPr>
            <w:r w:rsidRPr="00CC7050">
              <w:rPr>
                <w:rFonts w:ascii="Times New Roman" w:eastAsia="Times New Roman" w:hAnsi="Times New Roman" w:cs="Times New Roman"/>
                <w:sz w:val="20"/>
                <w:szCs w:val="20"/>
                <w:lang w:eastAsia="en-AU"/>
              </w:rPr>
              <w:t>Clause 8.1 (Sensitivity)</w:t>
            </w:r>
          </w:p>
        </w:tc>
        <w:tc>
          <w:tcPr>
            <w:tcW w:w="0" w:type="auto"/>
            <w:shd w:val="clear" w:color="auto" w:fill="auto"/>
          </w:tcPr>
          <w:p w14:paraId="3E926442" w14:textId="77777777" w:rsidR="006E204F" w:rsidRPr="00CC7050" w:rsidRDefault="006E204F" w:rsidP="002C2268">
            <w:pPr>
              <w:spacing w:before="60" w:after="0" w:line="240" w:lineRule="atLeast"/>
              <w:rPr>
                <w:rFonts w:ascii="Times New Roman" w:eastAsia="Times New Roman" w:hAnsi="Times New Roman" w:cs="Times New Roman"/>
                <w:sz w:val="20"/>
                <w:szCs w:val="20"/>
                <w:lang w:eastAsia="en-AU"/>
              </w:rPr>
            </w:pPr>
            <w:r w:rsidRPr="00CC7050">
              <w:rPr>
                <w:rFonts w:ascii="Times New Roman" w:eastAsia="Times New Roman" w:hAnsi="Times New Roman" w:cs="Times New Roman"/>
                <w:sz w:val="20"/>
                <w:szCs w:val="20"/>
                <w:lang w:eastAsia="en-AU"/>
              </w:rPr>
              <w:t>receivers</w:t>
            </w:r>
          </w:p>
        </w:tc>
      </w:tr>
      <w:tr w:rsidR="006E204F" w:rsidRPr="00CC7050" w14:paraId="40A0ECD8" w14:textId="77777777" w:rsidTr="002C2268">
        <w:tc>
          <w:tcPr>
            <w:tcW w:w="0" w:type="auto"/>
          </w:tcPr>
          <w:p w14:paraId="220DBE70" w14:textId="77777777" w:rsidR="006E204F" w:rsidRPr="00CC7050" w:rsidRDefault="006E204F" w:rsidP="002C2268">
            <w:pPr>
              <w:spacing w:before="60" w:after="0" w:line="240" w:lineRule="atLeast"/>
              <w:rPr>
                <w:rFonts w:ascii="Times New Roman" w:eastAsia="Times New Roman" w:hAnsi="Times New Roman" w:cs="Times New Roman"/>
                <w:i/>
                <w:iCs/>
                <w:sz w:val="20"/>
                <w:szCs w:val="20"/>
                <w:lang w:eastAsia="en-AU"/>
              </w:rPr>
            </w:pPr>
            <w:r w:rsidRPr="00CC7050">
              <w:rPr>
                <w:rFonts w:ascii="Times New Roman" w:eastAsia="Times New Roman" w:hAnsi="Times New Roman" w:cs="Times New Roman"/>
                <w:i/>
                <w:iCs/>
                <w:sz w:val="20"/>
                <w:szCs w:val="20"/>
                <w:lang w:eastAsia="en-AU"/>
              </w:rPr>
              <w:t>9</w:t>
            </w:r>
          </w:p>
        </w:tc>
        <w:tc>
          <w:tcPr>
            <w:tcW w:w="0" w:type="auto"/>
            <w:shd w:val="clear" w:color="auto" w:fill="auto"/>
          </w:tcPr>
          <w:p w14:paraId="044F94AD" w14:textId="77777777" w:rsidR="006E204F" w:rsidRPr="00CC7050" w:rsidRDefault="006E204F" w:rsidP="002C2268">
            <w:pPr>
              <w:spacing w:before="60" w:after="0" w:line="240" w:lineRule="atLeast"/>
              <w:rPr>
                <w:rFonts w:ascii="Times New Roman" w:eastAsia="Times New Roman" w:hAnsi="Times New Roman" w:cs="Times New Roman"/>
                <w:sz w:val="20"/>
                <w:szCs w:val="20"/>
                <w:lang w:eastAsia="en-AU"/>
              </w:rPr>
            </w:pPr>
            <w:r w:rsidRPr="00CC7050">
              <w:rPr>
                <w:rFonts w:ascii="Times New Roman" w:eastAsia="Times New Roman" w:hAnsi="Times New Roman" w:cs="Times New Roman"/>
                <w:sz w:val="20"/>
                <w:szCs w:val="20"/>
                <w:lang w:eastAsia="en-AU"/>
              </w:rPr>
              <w:t>Clause 8.6 (Adjacent channel rejection)</w:t>
            </w:r>
          </w:p>
        </w:tc>
        <w:tc>
          <w:tcPr>
            <w:tcW w:w="0" w:type="auto"/>
            <w:shd w:val="clear" w:color="auto" w:fill="auto"/>
          </w:tcPr>
          <w:p w14:paraId="7C0756FC" w14:textId="77777777" w:rsidR="006E204F" w:rsidRPr="00CC7050" w:rsidRDefault="006E204F" w:rsidP="002C2268">
            <w:pPr>
              <w:spacing w:before="60" w:after="0" w:line="240" w:lineRule="atLeast"/>
              <w:rPr>
                <w:rFonts w:ascii="Times New Roman" w:eastAsia="Times New Roman" w:hAnsi="Times New Roman" w:cs="Times New Roman"/>
                <w:sz w:val="20"/>
                <w:szCs w:val="20"/>
                <w:lang w:eastAsia="en-AU"/>
              </w:rPr>
            </w:pPr>
            <w:r w:rsidRPr="00CC7050">
              <w:rPr>
                <w:rFonts w:ascii="Times New Roman" w:eastAsia="Times New Roman" w:hAnsi="Times New Roman" w:cs="Times New Roman"/>
                <w:sz w:val="20"/>
                <w:szCs w:val="20"/>
                <w:lang w:eastAsia="en-AU"/>
              </w:rPr>
              <w:t>receivers</w:t>
            </w:r>
          </w:p>
        </w:tc>
      </w:tr>
      <w:tr w:rsidR="006E204F" w:rsidRPr="00CC7050" w14:paraId="0A36043E" w14:textId="77777777" w:rsidTr="002C2268">
        <w:tc>
          <w:tcPr>
            <w:tcW w:w="0" w:type="auto"/>
          </w:tcPr>
          <w:p w14:paraId="78AAF880" w14:textId="77777777" w:rsidR="006E204F" w:rsidRPr="00CC7050" w:rsidRDefault="006E204F" w:rsidP="002C2268">
            <w:pPr>
              <w:spacing w:before="60" w:after="0" w:line="240" w:lineRule="atLeast"/>
              <w:rPr>
                <w:rFonts w:ascii="Times New Roman" w:eastAsia="Times New Roman" w:hAnsi="Times New Roman" w:cs="Times New Roman"/>
                <w:i/>
                <w:iCs/>
                <w:sz w:val="20"/>
                <w:szCs w:val="20"/>
                <w:lang w:eastAsia="en-AU"/>
              </w:rPr>
            </w:pPr>
            <w:r w:rsidRPr="00CC7050">
              <w:rPr>
                <w:rFonts w:ascii="Times New Roman" w:eastAsia="Times New Roman" w:hAnsi="Times New Roman" w:cs="Times New Roman"/>
                <w:i/>
                <w:iCs/>
                <w:sz w:val="20"/>
                <w:szCs w:val="20"/>
                <w:lang w:eastAsia="en-AU"/>
              </w:rPr>
              <w:t>10</w:t>
            </w:r>
          </w:p>
        </w:tc>
        <w:tc>
          <w:tcPr>
            <w:tcW w:w="0" w:type="auto"/>
            <w:shd w:val="clear" w:color="auto" w:fill="auto"/>
          </w:tcPr>
          <w:p w14:paraId="520C4521" w14:textId="77777777" w:rsidR="006E204F" w:rsidRPr="00CC7050" w:rsidRDefault="006E204F" w:rsidP="002C2268">
            <w:pPr>
              <w:spacing w:before="60" w:after="0" w:line="240" w:lineRule="atLeast"/>
              <w:rPr>
                <w:rFonts w:ascii="Times New Roman" w:eastAsia="Times New Roman" w:hAnsi="Times New Roman" w:cs="Times New Roman"/>
                <w:sz w:val="20"/>
                <w:szCs w:val="20"/>
                <w:lang w:eastAsia="en-AU"/>
              </w:rPr>
            </w:pPr>
            <w:r w:rsidRPr="00CC7050">
              <w:rPr>
                <w:rFonts w:ascii="Times New Roman" w:eastAsia="Times New Roman" w:hAnsi="Times New Roman" w:cs="Times New Roman"/>
                <w:sz w:val="20"/>
                <w:szCs w:val="20"/>
                <w:lang w:eastAsia="en-AU"/>
              </w:rPr>
              <w:t>Clause 8.7 (Spurious response rejection)</w:t>
            </w:r>
          </w:p>
        </w:tc>
        <w:tc>
          <w:tcPr>
            <w:tcW w:w="0" w:type="auto"/>
            <w:shd w:val="clear" w:color="auto" w:fill="auto"/>
          </w:tcPr>
          <w:p w14:paraId="3BC4DBEE" w14:textId="77777777" w:rsidR="006E204F" w:rsidRPr="00CC7050" w:rsidRDefault="006E204F" w:rsidP="002C2268">
            <w:pPr>
              <w:spacing w:before="60" w:after="0" w:line="240" w:lineRule="atLeast"/>
              <w:rPr>
                <w:rFonts w:ascii="Times New Roman" w:eastAsia="Times New Roman" w:hAnsi="Times New Roman" w:cs="Times New Roman"/>
                <w:sz w:val="20"/>
                <w:szCs w:val="20"/>
                <w:lang w:eastAsia="en-AU"/>
              </w:rPr>
            </w:pPr>
            <w:r w:rsidRPr="00CC7050">
              <w:rPr>
                <w:rFonts w:ascii="Times New Roman" w:eastAsia="Times New Roman" w:hAnsi="Times New Roman" w:cs="Times New Roman"/>
                <w:sz w:val="20"/>
                <w:szCs w:val="20"/>
                <w:lang w:eastAsia="en-AU"/>
              </w:rPr>
              <w:t>receivers</w:t>
            </w:r>
          </w:p>
        </w:tc>
      </w:tr>
      <w:tr w:rsidR="006E204F" w:rsidRPr="00CC7050" w14:paraId="4C14F264" w14:textId="77777777" w:rsidTr="002C2268">
        <w:tc>
          <w:tcPr>
            <w:tcW w:w="0" w:type="auto"/>
          </w:tcPr>
          <w:p w14:paraId="554D7CA3" w14:textId="77777777" w:rsidR="006E204F" w:rsidRPr="00CC7050" w:rsidRDefault="006E204F" w:rsidP="002C2268">
            <w:pPr>
              <w:spacing w:before="60" w:after="0" w:line="240" w:lineRule="atLeast"/>
              <w:rPr>
                <w:rFonts w:ascii="Times New Roman" w:eastAsia="Times New Roman" w:hAnsi="Times New Roman" w:cs="Times New Roman"/>
                <w:i/>
                <w:iCs/>
                <w:sz w:val="20"/>
                <w:szCs w:val="20"/>
                <w:lang w:eastAsia="en-AU"/>
              </w:rPr>
            </w:pPr>
            <w:r w:rsidRPr="00CC7050">
              <w:rPr>
                <w:rFonts w:ascii="Times New Roman" w:eastAsia="Times New Roman" w:hAnsi="Times New Roman" w:cs="Times New Roman"/>
                <w:i/>
                <w:iCs/>
                <w:sz w:val="20"/>
                <w:szCs w:val="20"/>
                <w:lang w:eastAsia="en-AU"/>
              </w:rPr>
              <w:t>11</w:t>
            </w:r>
          </w:p>
        </w:tc>
        <w:tc>
          <w:tcPr>
            <w:tcW w:w="0" w:type="auto"/>
            <w:shd w:val="clear" w:color="auto" w:fill="auto"/>
          </w:tcPr>
          <w:p w14:paraId="18B3694F" w14:textId="77777777" w:rsidR="006E204F" w:rsidRPr="00CC7050" w:rsidRDefault="006E204F" w:rsidP="002C2268">
            <w:pPr>
              <w:spacing w:before="60" w:after="0" w:line="240" w:lineRule="atLeast"/>
              <w:rPr>
                <w:rFonts w:ascii="Times New Roman" w:eastAsia="Times New Roman" w:hAnsi="Times New Roman" w:cs="Times New Roman"/>
                <w:sz w:val="20"/>
                <w:szCs w:val="20"/>
                <w:lang w:eastAsia="en-AU"/>
              </w:rPr>
            </w:pPr>
            <w:r w:rsidRPr="00CC7050">
              <w:rPr>
                <w:rFonts w:ascii="Times New Roman" w:eastAsia="Times New Roman" w:hAnsi="Times New Roman" w:cs="Times New Roman"/>
                <w:sz w:val="20"/>
                <w:szCs w:val="20"/>
                <w:lang w:eastAsia="en-AU"/>
              </w:rPr>
              <w:t>Clause 8.8 (Intermodulation response rejection)</w:t>
            </w:r>
          </w:p>
        </w:tc>
        <w:tc>
          <w:tcPr>
            <w:tcW w:w="0" w:type="auto"/>
            <w:shd w:val="clear" w:color="auto" w:fill="auto"/>
          </w:tcPr>
          <w:p w14:paraId="35DBCB59" w14:textId="77777777" w:rsidR="006E204F" w:rsidRPr="00CC7050" w:rsidRDefault="006E204F" w:rsidP="002C2268">
            <w:pPr>
              <w:spacing w:before="60" w:after="0" w:line="240" w:lineRule="atLeast"/>
              <w:rPr>
                <w:rFonts w:ascii="Times New Roman" w:eastAsia="Times New Roman" w:hAnsi="Times New Roman" w:cs="Times New Roman"/>
                <w:sz w:val="20"/>
                <w:szCs w:val="20"/>
                <w:lang w:eastAsia="en-AU"/>
              </w:rPr>
            </w:pPr>
            <w:r w:rsidRPr="00CC7050">
              <w:rPr>
                <w:rFonts w:ascii="Times New Roman" w:eastAsia="Times New Roman" w:hAnsi="Times New Roman" w:cs="Times New Roman"/>
                <w:sz w:val="20"/>
                <w:szCs w:val="20"/>
                <w:lang w:eastAsia="en-AU"/>
              </w:rPr>
              <w:t>receivers</w:t>
            </w:r>
          </w:p>
        </w:tc>
      </w:tr>
      <w:tr w:rsidR="006E204F" w:rsidRPr="00CC7050" w14:paraId="622A727C" w14:textId="77777777" w:rsidTr="002C2268">
        <w:tc>
          <w:tcPr>
            <w:tcW w:w="0" w:type="auto"/>
          </w:tcPr>
          <w:p w14:paraId="5AA3D718" w14:textId="77777777" w:rsidR="006E204F" w:rsidRPr="00CC7050" w:rsidRDefault="006E204F" w:rsidP="002C2268">
            <w:pPr>
              <w:spacing w:before="60" w:after="0" w:line="240" w:lineRule="atLeast"/>
              <w:rPr>
                <w:rFonts w:ascii="Times New Roman" w:eastAsia="Times New Roman" w:hAnsi="Times New Roman" w:cs="Times New Roman"/>
                <w:i/>
                <w:iCs/>
                <w:sz w:val="20"/>
                <w:szCs w:val="20"/>
                <w:lang w:eastAsia="en-AU"/>
              </w:rPr>
            </w:pPr>
            <w:r w:rsidRPr="00CC7050">
              <w:rPr>
                <w:rFonts w:ascii="Times New Roman" w:eastAsia="Times New Roman" w:hAnsi="Times New Roman" w:cs="Times New Roman"/>
                <w:i/>
                <w:iCs/>
                <w:sz w:val="20"/>
                <w:szCs w:val="20"/>
                <w:lang w:eastAsia="en-AU"/>
              </w:rPr>
              <w:t>12</w:t>
            </w:r>
          </w:p>
        </w:tc>
        <w:tc>
          <w:tcPr>
            <w:tcW w:w="0" w:type="auto"/>
            <w:shd w:val="clear" w:color="auto" w:fill="auto"/>
          </w:tcPr>
          <w:p w14:paraId="5A7F9BB8" w14:textId="77777777" w:rsidR="006E204F" w:rsidRPr="00CC7050" w:rsidRDefault="006E204F" w:rsidP="002C2268">
            <w:pPr>
              <w:spacing w:before="60" w:after="0" w:line="240" w:lineRule="atLeast"/>
              <w:rPr>
                <w:rFonts w:ascii="Times New Roman" w:eastAsia="Times New Roman" w:hAnsi="Times New Roman" w:cs="Times New Roman"/>
                <w:sz w:val="20"/>
                <w:szCs w:val="20"/>
                <w:lang w:eastAsia="en-AU"/>
              </w:rPr>
            </w:pPr>
            <w:r w:rsidRPr="00CC7050">
              <w:rPr>
                <w:rFonts w:ascii="Times New Roman" w:eastAsia="Times New Roman" w:hAnsi="Times New Roman" w:cs="Times New Roman"/>
                <w:sz w:val="20"/>
                <w:szCs w:val="20"/>
                <w:lang w:eastAsia="en-AU"/>
              </w:rPr>
              <w:t>Clause 8.9 (Blocking or desensitization)</w:t>
            </w:r>
          </w:p>
        </w:tc>
        <w:tc>
          <w:tcPr>
            <w:tcW w:w="0" w:type="auto"/>
            <w:shd w:val="clear" w:color="auto" w:fill="auto"/>
          </w:tcPr>
          <w:p w14:paraId="6C85C02D" w14:textId="77777777" w:rsidR="006E204F" w:rsidRPr="00CC7050" w:rsidRDefault="006E204F" w:rsidP="002C2268">
            <w:pPr>
              <w:spacing w:before="60" w:after="0" w:line="240" w:lineRule="atLeast"/>
              <w:rPr>
                <w:rFonts w:ascii="Times New Roman" w:eastAsia="Times New Roman" w:hAnsi="Times New Roman" w:cs="Times New Roman"/>
                <w:sz w:val="20"/>
                <w:szCs w:val="20"/>
                <w:lang w:eastAsia="en-AU"/>
              </w:rPr>
            </w:pPr>
            <w:r w:rsidRPr="00CC7050">
              <w:rPr>
                <w:rFonts w:ascii="Times New Roman" w:eastAsia="Times New Roman" w:hAnsi="Times New Roman" w:cs="Times New Roman"/>
                <w:sz w:val="20"/>
                <w:szCs w:val="20"/>
                <w:lang w:eastAsia="en-AU"/>
              </w:rPr>
              <w:t>receivers</w:t>
            </w:r>
          </w:p>
        </w:tc>
      </w:tr>
      <w:tr w:rsidR="006E204F" w:rsidRPr="00CC7050" w14:paraId="098188D0" w14:textId="77777777" w:rsidTr="002C2268">
        <w:tc>
          <w:tcPr>
            <w:tcW w:w="0" w:type="auto"/>
          </w:tcPr>
          <w:p w14:paraId="1176EDDE" w14:textId="77777777" w:rsidR="006E204F" w:rsidRPr="00CC7050" w:rsidRDefault="006E204F" w:rsidP="002C2268">
            <w:pPr>
              <w:spacing w:before="60" w:after="0" w:line="240" w:lineRule="atLeast"/>
              <w:rPr>
                <w:rFonts w:ascii="Times New Roman" w:eastAsia="Times New Roman" w:hAnsi="Times New Roman" w:cs="Times New Roman"/>
                <w:i/>
                <w:iCs/>
                <w:sz w:val="20"/>
                <w:szCs w:val="20"/>
                <w:lang w:eastAsia="en-AU"/>
              </w:rPr>
            </w:pPr>
            <w:r w:rsidRPr="00CC7050">
              <w:rPr>
                <w:rFonts w:ascii="Times New Roman" w:eastAsia="Times New Roman" w:hAnsi="Times New Roman" w:cs="Times New Roman"/>
                <w:i/>
                <w:iCs/>
                <w:sz w:val="20"/>
                <w:szCs w:val="20"/>
                <w:lang w:eastAsia="en-AU"/>
              </w:rPr>
              <w:t>13</w:t>
            </w:r>
          </w:p>
        </w:tc>
        <w:tc>
          <w:tcPr>
            <w:tcW w:w="0" w:type="auto"/>
            <w:shd w:val="clear" w:color="auto" w:fill="auto"/>
          </w:tcPr>
          <w:p w14:paraId="1A9029EE" w14:textId="77777777" w:rsidR="006E204F" w:rsidRPr="00CC7050" w:rsidRDefault="006E204F" w:rsidP="002C2268">
            <w:pPr>
              <w:spacing w:before="60" w:after="0" w:line="240" w:lineRule="atLeast"/>
              <w:rPr>
                <w:rFonts w:ascii="Times New Roman" w:eastAsia="Times New Roman" w:hAnsi="Times New Roman" w:cs="Times New Roman"/>
                <w:sz w:val="20"/>
                <w:szCs w:val="20"/>
                <w:lang w:eastAsia="en-AU"/>
              </w:rPr>
            </w:pPr>
            <w:r w:rsidRPr="00CC7050">
              <w:rPr>
                <w:rFonts w:ascii="Times New Roman" w:eastAsia="Times New Roman" w:hAnsi="Times New Roman" w:cs="Times New Roman"/>
                <w:sz w:val="20"/>
                <w:szCs w:val="20"/>
                <w:lang w:eastAsia="en-AU"/>
              </w:rPr>
              <w:t>Clause 8.10 (Conducted spurious emissions)</w:t>
            </w:r>
          </w:p>
        </w:tc>
        <w:tc>
          <w:tcPr>
            <w:tcW w:w="0" w:type="auto"/>
            <w:shd w:val="clear" w:color="auto" w:fill="auto"/>
          </w:tcPr>
          <w:p w14:paraId="27A53F7E" w14:textId="77777777" w:rsidR="006E204F" w:rsidRPr="00CC7050" w:rsidRDefault="006E204F" w:rsidP="002C2268">
            <w:pPr>
              <w:spacing w:before="60" w:after="0" w:line="240" w:lineRule="atLeast"/>
              <w:rPr>
                <w:rFonts w:ascii="Times New Roman" w:eastAsia="Times New Roman" w:hAnsi="Times New Roman" w:cs="Times New Roman"/>
                <w:sz w:val="20"/>
                <w:szCs w:val="20"/>
                <w:lang w:eastAsia="en-AU"/>
              </w:rPr>
            </w:pPr>
            <w:r w:rsidRPr="00CC7050">
              <w:rPr>
                <w:rFonts w:ascii="Times New Roman" w:eastAsia="Times New Roman" w:hAnsi="Times New Roman" w:cs="Times New Roman"/>
                <w:sz w:val="20"/>
                <w:szCs w:val="20"/>
                <w:lang w:eastAsia="en-AU"/>
              </w:rPr>
              <w:t>receivers</w:t>
            </w:r>
          </w:p>
        </w:tc>
      </w:tr>
      <w:tr w:rsidR="006E204F" w:rsidRPr="00CC7050" w14:paraId="5B43277F" w14:textId="77777777" w:rsidTr="002C2268">
        <w:tc>
          <w:tcPr>
            <w:tcW w:w="0" w:type="auto"/>
          </w:tcPr>
          <w:p w14:paraId="496A4457" w14:textId="77777777" w:rsidR="006E204F" w:rsidRPr="00CC7050" w:rsidRDefault="006E204F" w:rsidP="002C2268">
            <w:pPr>
              <w:spacing w:before="60" w:after="0" w:line="240" w:lineRule="atLeast"/>
              <w:rPr>
                <w:rFonts w:ascii="Times New Roman" w:eastAsia="Times New Roman" w:hAnsi="Times New Roman" w:cs="Times New Roman"/>
                <w:i/>
                <w:iCs/>
                <w:sz w:val="20"/>
                <w:szCs w:val="20"/>
                <w:lang w:eastAsia="en-AU"/>
              </w:rPr>
            </w:pPr>
            <w:r w:rsidRPr="00CC7050">
              <w:rPr>
                <w:rFonts w:ascii="Times New Roman" w:eastAsia="Times New Roman" w:hAnsi="Times New Roman" w:cs="Times New Roman"/>
                <w:i/>
                <w:iCs/>
                <w:sz w:val="20"/>
                <w:szCs w:val="20"/>
                <w:lang w:eastAsia="en-AU"/>
              </w:rPr>
              <w:t>14</w:t>
            </w:r>
          </w:p>
        </w:tc>
        <w:tc>
          <w:tcPr>
            <w:tcW w:w="0" w:type="auto"/>
            <w:shd w:val="clear" w:color="auto" w:fill="auto"/>
          </w:tcPr>
          <w:p w14:paraId="0CCCA0F7" w14:textId="77777777" w:rsidR="006E204F" w:rsidRPr="00CC7050" w:rsidRDefault="006E204F" w:rsidP="002C2268">
            <w:pPr>
              <w:spacing w:before="60" w:after="0" w:line="240" w:lineRule="atLeast"/>
              <w:rPr>
                <w:rFonts w:ascii="Times New Roman" w:eastAsia="Times New Roman" w:hAnsi="Times New Roman" w:cs="Times New Roman"/>
                <w:sz w:val="20"/>
                <w:szCs w:val="20"/>
                <w:lang w:eastAsia="en-AU"/>
              </w:rPr>
            </w:pPr>
            <w:r w:rsidRPr="00CC7050">
              <w:rPr>
                <w:rFonts w:ascii="Times New Roman" w:eastAsia="Times New Roman" w:hAnsi="Times New Roman" w:cs="Times New Roman"/>
                <w:sz w:val="20"/>
                <w:szCs w:val="20"/>
                <w:lang w:eastAsia="en-AU"/>
              </w:rPr>
              <w:t>Clause 8.12 (Cross modulation rejection)</w:t>
            </w:r>
          </w:p>
        </w:tc>
        <w:tc>
          <w:tcPr>
            <w:tcW w:w="0" w:type="auto"/>
            <w:shd w:val="clear" w:color="auto" w:fill="auto"/>
          </w:tcPr>
          <w:p w14:paraId="2147D1AA" w14:textId="77777777" w:rsidR="006E204F" w:rsidRPr="00CC7050" w:rsidRDefault="006E204F" w:rsidP="002C2268">
            <w:pPr>
              <w:spacing w:before="60" w:after="0" w:line="240" w:lineRule="atLeast"/>
              <w:rPr>
                <w:rFonts w:ascii="Times New Roman" w:eastAsia="Times New Roman" w:hAnsi="Times New Roman" w:cs="Times New Roman"/>
                <w:sz w:val="20"/>
                <w:szCs w:val="20"/>
                <w:lang w:eastAsia="en-AU"/>
              </w:rPr>
            </w:pPr>
            <w:r w:rsidRPr="00CC7050">
              <w:rPr>
                <w:rFonts w:ascii="Times New Roman" w:eastAsia="Times New Roman" w:hAnsi="Times New Roman" w:cs="Times New Roman"/>
                <w:sz w:val="20"/>
                <w:szCs w:val="20"/>
                <w:lang w:eastAsia="en-AU"/>
              </w:rPr>
              <w:t>receivers</w:t>
            </w:r>
          </w:p>
        </w:tc>
      </w:tr>
      <w:tr w:rsidR="006E204F" w:rsidRPr="00CC7050" w14:paraId="3C5FC5FF" w14:textId="77777777" w:rsidTr="002C2268">
        <w:tc>
          <w:tcPr>
            <w:tcW w:w="0" w:type="auto"/>
            <w:tcBorders>
              <w:top w:val="single" w:sz="2" w:space="0" w:color="auto"/>
              <w:bottom w:val="single" w:sz="12" w:space="0" w:color="auto"/>
            </w:tcBorders>
          </w:tcPr>
          <w:p w14:paraId="3A4F0A94" w14:textId="77777777" w:rsidR="006E204F" w:rsidRPr="00CC7050" w:rsidRDefault="006E204F" w:rsidP="002C2268">
            <w:pPr>
              <w:spacing w:before="60" w:after="0" w:line="240" w:lineRule="atLeast"/>
              <w:rPr>
                <w:rFonts w:ascii="Times New Roman" w:eastAsia="Times New Roman" w:hAnsi="Times New Roman" w:cs="Times New Roman"/>
                <w:i/>
                <w:iCs/>
                <w:sz w:val="20"/>
                <w:szCs w:val="20"/>
                <w:lang w:eastAsia="en-AU"/>
              </w:rPr>
            </w:pPr>
            <w:r w:rsidRPr="00CC7050">
              <w:rPr>
                <w:rFonts w:ascii="Times New Roman" w:eastAsia="Times New Roman" w:hAnsi="Times New Roman" w:cs="Times New Roman"/>
                <w:i/>
                <w:iCs/>
                <w:sz w:val="20"/>
                <w:szCs w:val="20"/>
                <w:lang w:eastAsia="en-AU"/>
              </w:rPr>
              <w:t>15</w:t>
            </w:r>
          </w:p>
        </w:tc>
        <w:tc>
          <w:tcPr>
            <w:tcW w:w="0" w:type="auto"/>
            <w:tcBorders>
              <w:top w:val="single" w:sz="2" w:space="0" w:color="auto"/>
              <w:bottom w:val="single" w:sz="12" w:space="0" w:color="auto"/>
            </w:tcBorders>
            <w:shd w:val="clear" w:color="auto" w:fill="auto"/>
          </w:tcPr>
          <w:p w14:paraId="0555A8A2" w14:textId="77777777" w:rsidR="006E204F" w:rsidRPr="00CC7050" w:rsidRDefault="006E204F" w:rsidP="002C2268">
            <w:pPr>
              <w:spacing w:before="60" w:after="0" w:line="240" w:lineRule="atLeast"/>
              <w:rPr>
                <w:rFonts w:ascii="Times New Roman" w:eastAsia="Times New Roman" w:hAnsi="Times New Roman" w:cs="Times New Roman"/>
                <w:sz w:val="20"/>
                <w:szCs w:val="20"/>
                <w:lang w:eastAsia="en-AU"/>
              </w:rPr>
            </w:pPr>
            <w:r w:rsidRPr="00CC7050">
              <w:rPr>
                <w:rFonts w:ascii="Times New Roman" w:eastAsia="Times New Roman" w:hAnsi="Times New Roman" w:cs="Times New Roman"/>
                <w:sz w:val="20"/>
                <w:szCs w:val="20"/>
                <w:lang w:eastAsia="en-AU"/>
              </w:rPr>
              <w:t>Clause 8.17 (Cabinet Radiation)</w:t>
            </w:r>
          </w:p>
        </w:tc>
        <w:tc>
          <w:tcPr>
            <w:tcW w:w="0" w:type="auto"/>
            <w:tcBorders>
              <w:top w:val="single" w:sz="2" w:space="0" w:color="auto"/>
              <w:bottom w:val="single" w:sz="12" w:space="0" w:color="auto"/>
            </w:tcBorders>
            <w:shd w:val="clear" w:color="auto" w:fill="auto"/>
          </w:tcPr>
          <w:p w14:paraId="423312A9" w14:textId="77777777" w:rsidR="006E204F" w:rsidRPr="00CC7050" w:rsidRDefault="006E204F" w:rsidP="002C2268">
            <w:pPr>
              <w:spacing w:before="60" w:after="0" w:line="240" w:lineRule="atLeast"/>
              <w:rPr>
                <w:rFonts w:ascii="Times New Roman" w:eastAsia="Times New Roman" w:hAnsi="Times New Roman" w:cs="Times New Roman"/>
                <w:sz w:val="20"/>
                <w:szCs w:val="20"/>
              </w:rPr>
            </w:pPr>
            <w:r w:rsidRPr="00CC7050">
              <w:rPr>
                <w:rFonts w:ascii="Times New Roman" w:eastAsia="Times New Roman" w:hAnsi="Times New Roman" w:cs="Times New Roman"/>
                <w:sz w:val="20"/>
                <w:szCs w:val="20"/>
              </w:rPr>
              <w:t>receivers</w:t>
            </w:r>
          </w:p>
        </w:tc>
      </w:tr>
    </w:tbl>
    <w:p w14:paraId="413B90FE" w14:textId="77777777" w:rsidR="006E204F" w:rsidRPr="00CC7050" w:rsidRDefault="006E204F" w:rsidP="006E204F">
      <w:pPr>
        <w:keepNext/>
        <w:spacing w:before="240" w:line="257" w:lineRule="auto"/>
        <w:outlineLvl w:val="0"/>
        <w:rPr>
          <w:rFonts w:ascii="Times New Roman" w:hAnsi="Times New Roman" w:cs="Times New Roman"/>
          <w:b/>
          <w:bCs/>
          <w:sz w:val="28"/>
          <w:szCs w:val="28"/>
        </w:rPr>
      </w:pPr>
      <w:bookmarkStart w:id="31" w:name="_Toc118127852"/>
      <w:r w:rsidRPr="00CC7050">
        <w:rPr>
          <w:rFonts w:ascii="Times New Roman" w:hAnsi="Times New Roman" w:cs="Times New Roman"/>
          <w:b/>
          <w:bCs/>
          <w:sz w:val="28"/>
          <w:szCs w:val="28"/>
        </w:rPr>
        <w:t>Part 9—406 MHz Satellite Distress Beacons Standard</w:t>
      </w:r>
      <w:bookmarkEnd w:id="31"/>
    </w:p>
    <w:p w14:paraId="25363372" w14:textId="77777777" w:rsidR="006E204F" w:rsidRPr="00CC7050" w:rsidRDefault="006E204F" w:rsidP="006E204F">
      <w:pPr>
        <w:keepNext/>
        <w:keepLines/>
        <w:spacing w:before="280" w:after="0" w:line="240" w:lineRule="auto"/>
        <w:ind w:left="1134" w:hanging="1134"/>
        <w:outlineLvl w:val="1"/>
        <w:rPr>
          <w:rFonts w:ascii="Times New Roman" w:eastAsia="Times New Roman" w:hAnsi="Times New Roman" w:cs="Times New Roman"/>
          <w:b/>
          <w:kern w:val="28"/>
          <w:sz w:val="24"/>
          <w:szCs w:val="20"/>
          <w:lang w:eastAsia="en-AU"/>
        </w:rPr>
      </w:pPr>
      <w:bookmarkStart w:id="32" w:name="_Toc118127853"/>
      <w:r w:rsidRPr="00CC7050">
        <w:rPr>
          <w:rFonts w:ascii="Times New Roman" w:eastAsia="Times New Roman" w:hAnsi="Times New Roman" w:cs="Times New Roman"/>
          <w:b/>
          <w:kern w:val="28"/>
          <w:sz w:val="24"/>
          <w:szCs w:val="20"/>
          <w:lang w:eastAsia="en-AU"/>
        </w:rPr>
        <w:t>27  AS/NZS 4280.1</w:t>
      </w:r>
      <w:bookmarkEnd w:id="32"/>
    </w:p>
    <w:p w14:paraId="2B6067B8" w14:textId="77777777" w:rsidR="006E204F" w:rsidRPr="00CC7050" w:rsidRDefault="006E204F" w:rsidP="006E204F">
      <w:pPr>
        <w:tabs>
          <w:tab w:val="right" w:pos="1021"/>
        </w:tabs>
        <w:spacing w:before="180" w:after="0" w:line="240" w:lineRule="auto"/>
        <w:ind w:left="1134" w:hanging="1134"/>
        <w:rPr>
          <w:rFonts w:ascii="Times New Roman" w:eastAsia="Times New Roman" w:hAnsi="Times New Roman" w:cs="Times New Roman"/>
          <w:szCs w:val="20"/>
          <w:lang w:eastAsia="en-AU"/>
        </w:rPr>
      </w:pPr>
      <w:r w:rsidRPr="00CC7050">
        <w:rPr>
          <w:rFonts w:ascii="Times New Roman" w:eastAsia="Times New Roman" w:hAnsi="Times New Roman" w:cs="Times New Roman"/>
          <w:szCs w:val="20"/>
          <w:lang w:eastAsia="en-AU"/>
        </w:rPr>
        <w:tab/>
      </w:r>
      <w:r w:rsidRPr="00CC7050">
        <w:rPr>
          <w:rFonts w:ascii="Times New Roman" w:eastAsia="Times New Roman" w:hAnsi="Times New Roman" w:cs="Times New Roman"/>
          <w:szCs w:val="20"/>
          <w:lang w:eastAsia="en-AU"/>
        </w:rPr>
        <w:tab/>
        <w:t xml:space="preserve">In this Schedule, </w:t>
      </w:r>
      <w:r w:rsidRPr="00CC7050">
        <w:rPr>
          <w:rFonts w:ascii="Times New Roman" w:eastAsia="Times New Roman" w:hAnsi="Times New Roman" w:cs="Times New Roman"/>
          <w:b/>
          <w:bCs/>
          <w:i/>
          <w:iCs/>
          <w:szCs w:val="20"/>
          <w:lang w:eastAsia="en-AU"/>
        </w:rPr>
        <w:t xml:space="preserve">AS/NZS 4280.1 </w:t>
      </w:r>
      <w:r w:rsidRPr="00CC7050">
        <w:rPr>
          <w:rFonts w:ascii="Times New Roman" w:eastAsia="Times New Roman" w:hAnsi="Times New Roman" w:cs="Times New Roman"/>
          <w:szCs w:val="20"/>
          <w:lang w:eastAsia="en-AU"/>
        </w:rPr>
        <w:t>means</w:t>
      </w:r>
      <w:r w:rsidRPr="00CC7050">
        <w:rPr>
          <w:rFonts w:ascii="Times New Roman" w:eastAsia="Times New Roman" w:hAnsi="Times New Roman" w:cs="Times New Roman"/>
          <w:iCs/>
          <w:szCs w:val="20"/>
          <w:lang w:eastAsia="en-AU"/>
        </w:rPr>
        <w:t xml:space="preserve"> AS/NZS 4280.1:2022 ‘Global maritime distress and safety system (GMDSS), Part 1: </w:t>
      </w:r>
      <w:proofErr w:type="spellStart"/>
      <w:r w:rsidRPr="00CC7050">
        <w:rPr>
          <w:rFonts w:ascii="Times New Roman" w:eastAsia="Times New Roman" w:hAnsi="Times New Roman" w:cs="Times New Roman"/>
          <w:iCs/>
          <w:szCs w:val="20"/>
          <w:lang w:eastAsia="en-AU"/>
        </w:rPr>
        <w:t>Cospas-Sarsat</w:t>
      </w:r>
      <w:proofErr w:type="spellEnd"/>
      <w:r w:rsidRPr="00CC7050">
        <w:rPr>
          <w:rFonts w:ascii="Times New Roman" w:eastAsia="Times New Roman" w:hAnsi="Times New Roman" w:cs="Times New Roman"/>
          <w:iCs/>
          <w:szCs w:val="20"/>
          <w:lang w:eastAsia="en-AU"/>
        </w:rPr>
        <w:t xml:space="preserve"> EPIRB – Emergency position indicating radio beacon operating on 406 MHz – Operational and performance requirements, methods of testing and required test results (IEC 61097-2 (Ed.4.0) MOD)’, published by Standards Australia and Standards New Zealand</w:t>
      </w:r>
      <w:r w:rsidRPr="00CC7050">
        <w:rPr>
          <w:rFonts w:ascii="Times New Roman" w:eastAsia="Times New Roman" w:hAnsi="Times New Roman" w:cs="Times New Roman"/>
          <w:szCs w:val="20"/>
          <w:lang w:eastAsia="en-AU"/>
        </w:rPr>
        <w:t>.</w:t>
      </w:r>
    </w:p>
    <w:p w14:paraId="2C77C660" w14:textId="77777777" w:rsidR="006E204F" w:rsidRPr="00CC7050" w:rsidRDefault="006E204F" w:rsidP="006E204F">
      <w:pPr>
        <w:spacing w:before="122" w:after="0" w:line="240" w:lineRule="auto"/>
        <w:ind w:left="1985" w:hanging="851"/>
        <w:rPr>
          <w:rFonts w:ascii="Times New Roman" w:eastAsia="Times New Roman" w:hAnsi="Times New Roman" w:cs="Times New Roman"/>
          <w:iCs/>
          <w:sz w:val="18"/>
          <w:szCs w:val="20"/>
          <w:lang w:eastAsia="en-AU"/>
        </w:rPr>
      </w:pPr>
      <w:r w:rsidRPr="00CC7050">
        <w:rPr>
          <w:rFonts w:ascii="Times New Roman" w:eastAsia="Times New Roman" w:hAnsi="Times New Roman" w:cs="Times New Roman"/>
          <w:sz w:val="18"/>
          <w:szCs w:val="20"/>
          <w:lang w:eastAsia="en-AU"/>
        </w:rPr>
        <w:t>Note:</w:t>
      </w:r>
      <w:r w:rsidRPr="00CC7050">
        <w:rPr>
          <w:rFonts w:ascii="Times New Roman" w:eastAsia="Times New Roman" w:hAnsi="Times New Roman" w:cs="Times New Roman"/>
          <w:sz w:val="18"/>
          <w:szCs w:val="20"/>
          <w:lang w:eastAsia="en-AU"/>
        </w:rPr>
        <w:tab/>
        <w:t xml:space="preserve">AS/NZS 4280.1 may be obtained, for a fee, from a Standards Australia distributor listed on the Standards Australia website at </w:t>
      </w:r>
      <w:hyperlink r:id="rId39" w:history="1">
        <w:r w:rsidRPr="00CC7050">
          <w:rPr>
            <w:rFonts w:ascii="Times New Roman" w:eastAsia="Times New Roman" w:hAnsi="Times New Roman" w:cs="Times New Roman"/>
            <w:color w:val="0000FF"/>
            <w:sz w:val="18"/>
            <w:szCs w:val="20"/>
            <w:u w:val="single"/>
            <w:lang w:eastAsia="en-AU"/>
          </w:rPr>
          <w:t>www.standards.org.au</w:t>
        </w:r>
      </w:hyperlink>
      <w:r w:rsidRPr="00CC7050">
        <w:rPr>
          <w:rFonts w:ascii="Times New Roman" w:eastAsia="Times New Roman" w:hAnsi="Times New Roman" w:cs="Times New Roman"/>
          <w:sz w:val="18"/>
          <w:szCs w:val="20"/>
          <w:lang w:eastAsia="en-AU"/>
        </w:rPr>
        <w:t>. AS/NZS 4280.1 is also available to be viewed, on prior request, at an ACMA office, subject to licensing conditions.</w:t>
      </w:r>
    </w:p>
    <w:p w14:paraId="0A022420" w14:textId="77777777" w:rsidR="006E204F" w:rsidRPr="00CC7050" w:rsidRDefault="006E204F" w:rsidP="006E204F">
      <w:pPr>
        <w:keepNext/>
        <w:keepLines/>
        <w:spacing w:before="280" w:after="0" w:line="240" w:lineRule="auto"/>
        <w:ind w:left="1134" w:hanging="1134"/>
        <w:outlineLvl w:val="1"/>
        <w:rPr>
          <w:rFonts w:ascii="Times New Roman" w:eastAsia="Times New Roman" w:hAnsi="Times New Roman" w:cs="Times New Roman"/>
          <w:b/>
          <w:kern w:val="28"/>
          <w:sz w:val="24"/>
          <w:szCs w:val="20"/>
          <w:lang w:eastAsia="en-AU"/>
        </w:rPr>
      </w:pPr>
      <w:bookmarkStart w:id="33" w:name="_Toc118127854"/>
      <w:r w:rsidRPr="00CC7050">
        <w:rPr>
          <w:rFonts w:ascii="Times New Roman" w:eastAsia="Times New Roman" w:hAnsi="Times New Roman" w:cs="Times New Roman"/>
          <w:b/>
          <w:kern w:val="28"/>
          <w:sz w:val="24"/>
          <w:szCs w:val="20"/>
          <w:lang w:eastAsia="en-AU"/>
        </w:rPr>
        <w:lastRenderedPageBreak/>
        <w:t>28  AS/NZS 4280.2</w:t>
      </w:r>
      <w:bookmarkEnd w:id="33"/>
    </w:p>
    <w:p w14:paraId="0F308B89" w14:textId="77777777" w:rsidR="006E204F" w:rsidRPr="00CC7050" w:rsidRDefault="006E204F" w:rsidP="006E204F">
      <w:pPr>
        <w:tabs>
          <w:tab w:val="right" w:pos="1021"/>
        </w:tabs>
        <w:spacing w:before="180" w:after="0" w:line="240" w:lineRule="auto"/>
        <w:ind w:left="1134" w:hanging="1134"/>
        <w:rPr>
          <w:rFonts w:ascii="Times New Roman" w:eastAsia="Times New Roman" w:hAnsi="Times New Roman" w:cs="Times New Roman"/>
          <w:szCs w:val="20"/>
          <w:lang w:eastAsia="en-AU"/>
        </w:rPr>
      </w:pPr>
      <w:r w:rsidRPr="00CC7050">
        <w:rPr>
          <w:rFonts w:ascii="Times New Roman" w:eastAsia="Times New Roman" w:hAnsi="Times New Roman" w:cs="Times New Roman"/>
          <w:szCs w:val="20"/>
          <w:lang w:eastAsia="en-AU"/>
        </w:rPr>
        <w:tab/>
      </w:r>
      <w:r w:rsidRPr="00CC7050">
        <w:rPr>
          <w:rFonts w:ascii="Times New Roman" w:eastAsia="Times New Roman" w:hAnsi="Times New Roman" w:cs="Times New Roman"/>
          <w:szCs w:val="20"/>
          <w:lang w:eastAsia="en-AU"/>
        </w:rPr>
        <w:tab/>
        <w:t xml:space="preserve">In this Schedule, </w:t>
      </w:r>
      <w:r w:rsidRPr="00CC7050">
        <w:rPr>
          <w:rFonts w:ascii="Times New Roman" w:eastAsia="Times New Roman" w:hAnsi="Times New Roman" w:cs="Times New Roman"/>
          <w:b/>
          <w:bCs/>
          <w:i/>
          <w:iCs/>
          <w:szCs w:val="20"/>
          <w:lang w:eastAsia="en-AU"/>
        </w:rPr>
        <w:t xml:space="preserve">AS/NZS 4280.2 </w:t>
      </w:r>
      <w:r w:rsidRPr="00CC7050">
        <w:rPr>
          <w:rFonts w:ascii="Times New Roman" w:eastAsia="Times New Roman" w:hAnsi="Times New Roman" w:cs="Times New Roman"/>
          <w:szCs w:val="20"/>
          <w:lang w:eastAsia="en-AU"/>
        </w:rPr>
        <w:t>means</w:t>
      </w:r>
      <w:r w:rsidRPr="00CC7050">
        <w:rPr>
          <w:rFonts w:ascii="Times New Roman" w:eastAsia="Times New Roman" w:hAnsi="Times New Roman" w:cs="Times New Roman"/>
          <w:iCs/>
          <w:szCs w:val="20"/>
          <w:lang w:eastAsia="en-AU"/>
        </w:rPr>
        <w:t xml:space="preserve"> AS/NZS 4280.2:2017 ‘406 MHz satellite distress beacons, Part 2: Personal locator beacons (PLBs)’, published by Standards Australia and Standards New Zealand</w:t>
      </w:r>
      <w:r w:rsidRPr="00CC7050">
        <w:rPr>
          <w:rFonts w:ascii="Times New Roman" w:eastAsia="Times New Roman" w:hAnsi="Times New Roman" w:cs="Times New Roman"/>
          <w:szCs w:val="20"/>
          <w:lang w:eastAsia="en-AU"/>
        </w:rPr>
        <w:t>.</w:t>
      </w:r>
    </w:p>
    <w:p w14:paraId="5465CB2E" w14:textId="77777777" w:rsidR="006E204F" w:rsidRPr="00CC7050" w:rsidRDefault="006E204F" w:rsidP="006E204F">
      <w:pPr>
        <w:spacing w:before="122" w:after="0" w:line="240" w:lineRule="auto"/>
        <w:ind w:left="1985" w:hanging="851"/>
        <w:rPr>
          <w:rFonts w:ascii="Times New Roman" w:eastAsia="Times New Roman" w:hAnsi="Times New Roman" w:cs="Times New Roman"/>
          <w:iCs/>
          <w:sz w:val="18"/>
          <w:szCs w:val="20"/>
          <w:lang w:eastAsia="en-AU"/>
        </w:rPr>
      </w:pPr>
      <w:r w:rsidRPr="00CC7050">
        <w:rPr>
          <w:rFonts w:ascii="Times New Roman" w:eastAsia="Times New Roman" w:hAnsi="Times New Roman" w:cs="Times New Roman"/>
          <w:sz w:val="18"/>
          <w:szCs w:val="20"/>
          <w:lang w:eastAsia="en-AU"/>
        </w:rPr>
        <w:t>Note:</w:t>
      </w:r>
      <w:r w:rsidRPr="00CC7050">
        <w:rPr>
          <w:rFonts w:ascii="Times New Roman" w:eastAsia="Times New Roman" w:hAnsi="Times New Roman" w:cs="Times New Roman"/>
          <w:sz w:val="18"/>
          <w:szCs w:val="20"/>
          <w:lang w:eastAsia="en-AU"/>
        </w:rPr>
        <w:tab/>
        <w:t xml:space="preserve">AS/NZS 4280.2 may be obtained, for a fee, from a Standards Australia distributor listed on the Standards Australia website at </w:t>
      </w:r>
      <w:hyperlink r:id="rId40" w:history="1">
        <w:r w:rsidRPr="00CC7050">
          <w:rPr>
            <w:rFonts w:ascii="Times New Roman" w:eastAsia="Times New Roman" w:hAnsi="Times New Roman" w:cs="Times New Roman"/>
            <w:color w:val="0000FF"/>
            <w:sz w:val="18"/>
            <w:szCs w:val="20"/>
            <w:u w:val="single"/>
            <w:lang w:eastAsia="en-AU"/>
          </w:rPr>
          <w:t>www.standards.org.au</w:t>
        </w:r>
      </w:hyperlink>
      <w:r w:rsidRPr="00CC7050">
        <w:rPr>
          <w:rFonts w:ascii="Times New Roman" w:eastAsia="Times New Roman" w:hAnsi="Times New Roman" w:cs="Times New Roman"/>
          <w:sz w:val="18"/>
          <w:szCs w:val="20"/>
          <w:lang w:eastAsia="en-AU"/>
        </w:rPr>
        <w:t>. AS/NZS 4280.2 is also available to be viewed, on prior request, at an ACMA office, subject to licensing conditions.</w:t>
      </w:r>
    </w:p>
    <w:p w14:paraId="60307754" w14:textId="77777777" w:rsidR="006E204F" w:rsidRPr="00CC7050" w:rsidRDefault="006E204F" w:rsidP="006E204F">
      <w:pPr>
        <w:keepNext/>
        <w:keepLines/>
        <w:spacing w:before="280" w:after="0" w:line="240" w:lineRule="auto"/>
        <w:ind w:left="1134" w:hanging="1134"/>
        <w:outlineLvl w:val="1"/>
        <w:rPr>
          <w:rFonts w:ascii="Times New Roman" w:eastAsia="Times New Roman" w:hAnsi="Times New Roman" w:cs="Times New Roman"/>
          <w:b/>
          <w:kern w:val="28"/>
          <w:sz w:val="24"/>
          <w:szCs w:val="20"/>
          <w:lang w:eastAsia="en-AU"/>
        </w:rPr>
      </w:pPr>
      <w:bookmarkStart w:id="34" w:name="_Toc118127855"/>
      <w:r w:rsidRPr="00CC7050">
        <w:rPr>
          <w:rFonts w:ascii="Times New Roman" w:eastAsia="Times New Roman" w:hAnsi="Times New Roman" w:cs="Times New Roman"/>
          <w:b/>
          <w:kern w:val="28"/>
          <w:sz w:val="24"/>
          <w:szCs w:val="20"/>
          <w:lang w:eastAsia="en-AU"/>
        </w:rPr>
        <w:t>29  Additional definitions for 406 MHz Satellite Distress Beacons Standard</w:t>
      </w:r>
      <w:bookmarkEnd w:id="34"/>
    </w:p>
    <w:p w14:paraId="3E5EC6A1" w14:textId="77777777" w:rsidR="006E204F" w:rsidRPr="00CC7050" w:rsidRDefault="006E204F" w:rsidP="006E204F">
      <w:pPr>
        <w:tabs>
          <w:tab w:val="right" w:pos="1021"/>
        </w:tabs>
        <w:spacing w:before="180" w:after="0" w:line="240" w:lineRule="auto"/>
        <w:ind w:left="1134" w:hanging="1134"/>
        <w:rPr>
          <w:rFonts w:ascii="Times New Roman" w:eastAsia="Times New Roman" w:hAnsi="Times New Roman" w:cs="Times New Roman"/>
          <w:szCs w:val="20"/>
          <w:lang w:eastAsia="en-AU"/>
        </w:rPr>
      </w:pPr>
      <w:r w:rsidRPr="00CC7050">
        <w:rPr>
          <w:rFonts w:ascii="Times New Roman" w:eastAsia="Times New Roman" w:hAnsi="Times New Roman" w:cs="Times New Roman"/>
          <w:szCs w:val="20"/>
          <w:lang w:eastAsia="en-AU"/>
        </w:rPr>
        <w:tab/>
      </w:r>
      <w:r w:rsidRPr="00CC7050">
        <w:rPr>
          <w:rFonts w:ascii="Times New Roman" w:eastAsia="Times New Roman" w:hAnsi="Times New Roman" w:cs="Times New Roman"/>
          <w:szCs w:val="20"/>
          <w:lang w:eastAsia="en-AU"/>
        </w:rPr>
        <w:tab/>
        <w:t>In this Schedule:</w:t>
      </w:r>
    </w:p>
    <w:p w14:paraId="54F6E4A8" w14:textId="77777777" w:rsidR="006E204F" w:rsidRPr="00CC7050" w:rsidRDefault="006E204F" w:rsidP="006E204F">
      <w:pPr>
        <w:spacing w:before="180" w:after="0" w:line="240" w:lineRule="auto"/>
        <w:ind w:left="1134"/>
        <w:rPr>
          <w:rFonts w:ascii="Times New Roman" w:eastAsia="Times New Roman" w:hAnsi="Times New Roman" w:cs="Times New Roman"/>
          <w:iCs/>
          <w:szCs w:val="20"/>
          <w:lang w:eastAsia="en-AU"/>
        </w:rPr>
      </w:pPr>
      <w:r w:rsidRPr="00CC7050">
        <w:rPr>
          <w:rFonts w:ascii="Times New Roman" w:eastAsia="Times New Roman" w:hAnsi="Times New Roman" w:cs="Times New Roman"/>
          <w:b/>
          <w:bCs/>
          <w:i/>
          <w:szCs w:val="20"/>
          <w:lang w:eastAsia="en-AU"/>
        </w:rPr>
        <w:t>121.5 MHz homing transmitter</w:t>
      </w:r>
      <w:r w:rsidRPr="00CC7050">
        <w:rPr>
          <w:rFonts w:ascii="Times New Roman" w:eastAsia="Times New Roman" w:hAnsi="Times New Roman" w:cs="Times New Roman"/>
          <w:iCs/>
          <w:szCs w:val="20"/>
          <w:lang w:eastAsia="en-AU"/>
        </w:rPr>
        <w:t xml:space="preserve"> means a transmitter that operates on a carrier frequency of 121.5 </w:t>
      </w:r>
      <w:proofErr w:type="spellStart"/>
      <w:r w:rsidRPr="00CC7050">
        <w:rPr>
          <w:rFonts w:ascii="Times New Roman" w:eastAsia="Times New Roman" w:hAnsi="Times New Roman" w:cs="Times New Roman"/>
          <w:iCs/>
          <w:szCs w:val="20"/>
          <w:lang w:eastAsia="en-AU"/>
        </w:rPr>
        <w:t>MHz.</w:t>
      </w:r>
      <w:proofErr w:type="spellEnd"/>
    </w:p>
    <w:p w14:paraId="1EAED687" w14:textId="77777777" w:rsidR="006E204F" w:rsidRPr="00CC7050" w:rsidRDefault="006E204F" w:rsidP="006E204F">
      <w:pPr>
        <w:spacing w:before="180" w:after="0" w:line="240" w:lineRule="auto"/>
        <w:ind w:left="1134"/>
        <w:rPr>
          <w:rFonts w:ascii="Times New Roman" w:eastAsia="Times New Roman" w:hAnsi="Times New Roman" w:cs="Times New Roman"/>
          <w:iCs/>
          <w:szCs w:val="20"/>
          <w:lang w:eastAsia="en-AU"/>
        </w:rPr>
      </w:pPr>
      <w:r w:rsidRPr="00CC7050">
        <w:rPr>
          <w:rFonts w:ascii="Times New Roman" w:eastAsia="Times New Roman" w:hAnsi="Times New Roman" w:cs="Times New Roman"/>
          <w:b/>
          <w:bCs/>
          <w:i/>
          <w:szCs w:val="20"/>
          <w:lang w:eastAsia="en-AU"/>
        </w:rPr>
        <w:t xml:space="preserve">406 MHz satellite distress beacon equipment </w:t>
      </w:r>
      <w:r w:rsidRPr="00CC7050">
        <w:rPr>
          <w:rFonts w:ascii="Times New Roman" w:eastAsia="Times New Roman" w:hAnsi="Times New Roman" w:cs="Times New Roman"/>
          <w:iCs/>
          <w:szCs w:val="20"/>
          <w:lang w:eastAsia="en-AU"/>
        </w:rPr>
        <w:t>means equipment that:</w:t>
      </w:r>
    </w:p>
    <w:p w14:paraId="3468B62F" w14:textId="77777777" w:rsidR="006E204F" w:rsidRPr="00CC7050" w:rsidRDefault="006E204F" w:rsidP="006E204F">
      <w:pPr>
        <w:tabs>
          <w:tab w:val="right" w:pos="1531"/>
        </w:tabs>
        <w:spacing w:before="40" w:after="0" w:line="240" w:lineRule="auto"/>
        <w:ind w:left="1644" w:hanging="1644"/>
        <w:rPr>
          <w:rFonts w:ascii="Times New Roman" w:eastAsia="Times New Roman" w:hAnsi="Times New Roman" w:cs="Times New Roman"/>
          <w:iCs/>
          <w:szCs w:val="20"/>
          <w:lang w:eastAsia="en-AU"/>
        </w:rPr>
      </w:pPr>
      <w:r w:rsidRPr="00CC7050">
        <w:rPr>
          <w:rFonts w:ascii="Times New Roman" w:eastAsia="Times New Roman" w:hAnsi="Times New Roman" w:cs="Times New Roman"/>
          <w:iCs/>
          <w:szCs w:val="20"/>
          <w:lang w:eastAsia="en-AU"/>
        </w:rPr>
        <w:tab/>
        <w:t>(a)</w:t>
      </w:r>
      <w:r w:rsidRPr="00CC7050">
        <w:rPr>
          <w:rFonts w:ascii="Times New Roman" w:eastAsia="Times New Roman" w:hAnsi="Times New Roman" w:cs="Times New Roman"/>
          <w:iCs/>
          <w:szCs w:val="20"/>
          <w:lang w:eastAsia="en-AU"/>
        </w:rPr>
        <w:tab/>
        <w:t>is either:</w:t>
      </w:r>
    </w:p>
    <w:p w14:paraId="30220B4E" w14:textId="77777777" w:rsidR="006E204F" w:rsidRPr="00CC7050" w:rsidRDefault="006E204F" w:rsidP="006E204F">
      <w:pPr>
        <w:tabs>
          <w:tab w:val="right" w:pos="1985"/>
        </w:tabs>
        <w:spacing w:before="40" w:after="0" w:line="240" w:lineRule="auto"/>
        <w:ind w:left="2098" w:hanging="2098"/>
        <w:rPr>
          <w:rFonts w:ascii="Times New Roman" w:eastAsia="Times New Roman" w:hAnsi="Times New Roman" w:cs="Times New Roman"/>
          <w:szCs w:val="20"/>
          <w:lang w:eastAsia="en-AU"/>
        </w:rPr>
      </w:pPr>
      <w:r w:rsidRPr="00CC7050">
        <w:rPr>
          <w:rFonts w:ascii="Times New Roman" w:eastAsia="Times New Roman" w:hAnsi="Times New Roman" w:cs="Times New Roman"/>
          <w:szCs w:val="20"/>
          <w:lang w:eastAsia="en-AU"/>
        </w:rPr>
        <w:tab/>
        <w:t>(i)</w:t>
      </w:r>
      <w:r w:rsidRPr="00CC7050">
        <w:rPr>
          <w:rFonts w:ascii="Times New Roman" w:eastAsia="Times New Roman" w:hAnsi="Times New Roman" w:cs="Times New Roman"/>
          <w:szCs w:val="20"/>
          <w:lang w:eastAsia="en-AU"/>
        </w:rPr>
        <w:tab/>
        <w:t>a 406 MHz satellite emergency position indicating radio beacon; or</w:t>
      </w:r>
    </w:p>
    <w:p w14:paraId="25188E32" w14:textId="77777777" w:rsidR="006E204F" w:rsidRPr="00CC7050" w:rsidRDefault="006E204F" w:rsidP="006E204F">
      <w:pPr>
        <w:tabs>
          <w:tab w:val="right" w:pos="1985"/>
        </w:tabs>
        <w:spacing w:before="40" w:after="0" w:line="240" w:lineRule="auto"/>
        <w:ind w:left="2098" w:hanging="2098"/>
        <w:rPr>
          <w:rFonts w:ascii="Times New Roman" w:eastAsia="Times New Roman" w:hAnsi="Times New Roman" w:cs="Times New Roman"/>
          <w:szCs w:val="20"/>
          <w:lang w:eastAsia="en-AU"/>
        </w:rPr>
      </w:pPr>
      <w:r w:rsidRPr="00CC7050">
        <w:rPr>
          <w:rFonts w:ascii="Times New Roman" w:eastAsia="Times New Roman" w:hAnsi="Times New Roman" w:cs="Times New Roman"/>
          <w:szCs w:val="20"/>
          <w:lang w:eastAsia="en-AU"/>
        </w:rPr>
        <w:tab/>
        <w:t>(ii)</w:t>
      </w:r>
      <w:r w:rsidRPr="00CC7050">
        <w:rPr>
          <w:rFonts w:ascii="Times New Roman" w:eastAsia="Times New Roman" w:hAnsi="Times New Roman" w:cs="Times New Roman"/>
          <w:szCs w:val="20"/>
          <w:lang w:eastAsia="en-AU"/>
        </w:rPr>
        <w:tab/>
        <w:t>a 406 MHz satellite personal locator beacon; and</w:t>
      </w:r>
    </w:p>
    <w:p w14:paraId="3A13EC5B" w14:textId="77777777" w:rsidR="006E204F" w:rsidRPr="00CC7050" w:rsidRDefault="006E204F" w:rsidP="006E204F">
      <w:pPr>
        <w:tabs>
          <w:tab w:val="right" w:pos="1531"/>
        </w:tabs>
        <w:spacing w:before="40" w:after="0" w:line="240" w:lineRule="auto"/>
        <w:ind w:left="1644" w:hanging="1644"/>
        <w:rPr>
          <w:rFonts w:ascii="Times New Roman" w:eastAsia="Times New Roman" w:hAnsi="Times New Roman" w:cs="Times New Roman"/>
          <w:iCs/>
          <w:szCs w:val="20"/>
          <w:lang w:eastAsia="en-AU"/>
        </w:rPr>
      </w:pPr>
      <w:r w:rsidRPr="00CC7050">
        <w:rPr>
          <w:rFonts w:ascii="Times New Roman" w:eastAsia="Times New Roman" w:hAnsi="Times New Roman" w:cs="Times New Roman"/>
          <w:iCs/>
          <w:szCs w:val="20"/>
          <w:lang w:eastAsia="en-AU"/>
        </w:rPr>
        <w:tab/>
        <w:t>(b)</w:t>
      </w:r>
      <w:r w:rsidRPr="00CC7050">
        <w:rPr>
          <w:rFonts w:ascii="Times New Roman" w:eastAsia="Times New Roman" w:hAnsi="Times New Roman" w:cs="Times New Roman"/>
          <w:iCs/>
          <w:szCs w:val="20"/>
          <w:lang w:eastAsia="en-AU"/>
        </w:rPr>
        <w:tab/>
        <w:t>is capable of being operated on a carrier frequency in the frequency band 406 MHz to 406.1 MHz; and</w:t>
      </w:r>
    </w:p>
    <w:p w14:paraId="295F30E2" w14:textId="77777777" w:rsidR="006E204F" w:rsidRPr="00CC7050" w:rsidRDefault="006E204F" w:rsidP="006E204F">
      <w:pPr>
        <w:tabs>
          <w:tab w:val="right" w:pos="1531"/>
        </w:tabs>
        <w:spacing w:before="40" w:after="0" w:line="240" w:lineRule="auto"/>
        <w:ind w:left="1644" w:hanging="1644"/>
        <w:rPr>
          <w:rFonts w:ascii="Times New Roman" w:eastAsia="Times New Roman" w:hAnsi="Times New Roman" w:cs="Times New Roman"/>
          <w:iCs/>
          <w:szCs w:val="20"/>
          <w:lang w:eastAsia="en-AU"/>
        </w:rPr>
      </w:pPr>
      <w:r w:rsidRPr="00CC7050">
        <w:rPr>
          <w:rFonts w:ascii="Times New Roman" w:eastAsia="Times New Roman" w:hAnsi="Times New Roman" w:cs="Times New Roman"/>
          <w:iCs/>
          <w:szCs w:val="20"/>
          <w:lang w:eastAsia="en-AU"/>
        </w:rPr>
        <w:tab/>
        <w:t>(c)</w:t>
      </w:r>
      <w:r w:rsidRPr="00CC7050">
        <w:rPr>
          <w:rFonts w:ascii="Times New Roman" w:eastAsia="Times New Roman" w:hAnsi="Times New Roman" w:cs="Times New Roman"/>
          <w:iCs/>
          <w:szCs w:val="20"/>
          <w:lang w:eastAsia="en-AU"/>
        </w:rPr>
        <w:tab/>
        <w:t>incorporates a 121.5 MHz homing transmitter, the emissions of which are intended to facilitate search and rescue operations.</w:t>
      </w:r>
    </w:p>
    <w:p w14:paraId="43E30F11" w14:textId="77777777" w:rsidR="006E204F" w:rsidRPr="00CC7050" w:rsidRDefault="006E204F" w:rsidP="006E204F">
      <w:pPr>
        <w:spacing w:before="180" w:after="0" w:line="240" w:lineRule="auto"/>
        <w:ind w:left="1134"/>
        <w:rPr>
          <w:rFonts w:ascii="Times New Roman" w:eastAsia="Times New Roman" w:hAnsi="Times New Roman" w:cs="Times New Roman"/>
          <w:iCs/>
          <w:szCs w:val="20"/>
          <w:lang w:eastAsia="en-AU"/>
        </w:rPr>
      </w:pPr>
      <w:r w:rsidRPr="00CC7050">
        <w:rPr>
          <w:rFonts w:ascii="Times New Roman" w:eastAsia="Times New Roman" w:hAnsi="Times New Roman" w:cs="Times New Roman"/>
          <w:b/>
          <w:bCs/>
          <w:i/>
          <w:szCs w:val="20"/>
          <w:lang w:eastAsia="en-AU"/>
        </w:rPr>
        <w:t xml:space="preserve">406 MHz satellite emergency position indicating radio beacon </w:t>
      </w:r>
      <w:r w:rsidRPr="00CC7050">
        <w:rPr>
          <w:rFonts w:ascii="Times New Roman" w:eastAsia="Times New Roman" w:hAnsi="Times New Roman" w:cs="Times New Roman"/>
          <w:iCs/>
          <w:szCs w:val="20"/>
          <w:lang w:eastAsia="en-AU"/>
        </w:rPr>
        <w:t>means a device designed or intended for use in the maritime mobile-satellite service, the emissions of which are intended to facilitate search and rescue operations.</w:t>
      </w:r>
    </w:p>
    <w:p w14:paraId="78C5C528" w14:textId="77777777" w:rsidR="006E204F" w:rsidRPr="00CC7050" w:rsidRDefault="006E204F" w:rsidP="006E204F">
      <w:pPr>
        <w:spacing w:before="180" w:after="0" w:line="240" w:lineRule="auto"/>
        <w:ind w:left="1134"/>
        <w:rPr>
          <w:rFonts w:ascii="Times New Roman" w:eastAsia="Times New Roman" w:hAnsi="Times New Roman" w:cs="Times New Roman"/>
          <w:iCs/>
          <w:szCs w:val="20"/>
          <w:lang w:eastAsia="en-AU"/>
        </w:rPr>
      </w:pPr>
      <w:r w:rsidRPr="00CC7050">
        <w:rPr>
          <w:rFonts w:ascii="Times New Roman" w:eastAsia="Times New Roman" w:hAnsi="Times New Roman" w:cs="Times New Roman"/>
          <w:b/>
          <w:bCs/>
          <w:i/>
          <w:szCs w:val="20"/>
          <w:lang w:eastAsia="en-AU"/>
        </w:rPr>
        <w:t>406 MHz satellite personal locator beacon</w:t>
      </w:r>
      <w:r w:rsidRPr="00CC7050">
        <w:rPr>
          <w:rFonts w:ascii="Times New Roman" w:eastAsia="Times New Roman" w:hAnsi="Times New Roman" w:cs="Times New Roman"/>
          <w:iCs/>
          <w:szCs w:val="20"/>
          <w:lang w:eastAsia="en-AU"/>
        </w:rPr>
        <w:t xml:space="preserve"> means a device designed or intended for use in the land mobile-satellite service, the emissions of which are intended to facilitate search and rescue operations.</w:t>
      </w:r>
    </w:p>
    <w:p w14:paraId="56298265" w14:textId="77777777" w:rsidR="006E204F" w:rsidRPr="00CC7050" w:rsidRDefault="006E204F" w:rsidP="006E204F">
      <w:pPr>
        <w:spacing w:before="180" w:after="0" w:line="240" w:lineRule="auto"/>
        <w:ind w:left="1134"/>
        <w:rPr>
          <w:rFonts w:ascii="Times New Roman" w:eastAsia="Times New Roman" w:hAnsi="Times New Roman" w:cs="Times New Roman"/>
          <w:iCs/>
          <w:szCs w:val="20"/>
          <w:lang w:eastAsia="en-AU"/>
        </w:rPr>
      </w:pPr>
      <w:r w:rsidRPr="00CC7050">
        <w:rPr>
          <w:rFonts w:ascii="Times New Roman" w:eastAsia="Times New Roman" w:hAnsi="Times New Roman" w:cs="Times New Roman"/>
          <w:b/>
          <w:bCs/>
          <w:i/>
          <w:szCs w:val="20"/>
          <w:lang w:eastAsia="en-AU"/>
        </w:rPr>
        <w:t>land mobile-satellite service</w:t>
      </w:r>
      <w:r w:rsidRPr="00CC7050">
        <w:rPr>
          <w:rFonts w:ascii="Times New Roman" w:eastAsia="Times New Roman" w:hAnsi="Times New Roman" w:cs="Times New Roman"/>
          <w:iCs/>
          <w:szCs w:val="20"/>
          <w:lang w:eastAsia="en-AU"/>
        </w:rPr>
        <w:t xml:space="preserve"> means a mobile-satellite service in which mobile earth stations are located on land.</w:t>
      </w:r>
    </w:p>
    <w:p w14:paraId="117C4811" w14:textId="77777777" w:rsidR="006E204F" w:rsidRPr="00CC7050" w:rsidRDefault="006E204F" w:rsidP="006E204F">
      <w:pPr>
        <w:spacing w:before="122" w:after="0" w:line="240" w:lineRule="auto"/>
        <w:ind w:left="1985" w:hanging="851"/>
        <w:rPr>
          <w:rFonts w:ascii="Times New Roman" w:eastAsia="Times New Roman" w:hAnsi="Times New Roman" w:cs="Times New Roman"/>
          <w:sz w:val="18"/>
          <w:szCs w:val="20"/>
          <w:lang w:eastAsia="en-AU"/>
        </w:rPr>
      </w:pPr>
      <w:r w:rsidRPr="00CC7050">
        <w:rPr>
          <w:rFonts w:ascii="Times New Roman" w:eastAsia="Times New Roman" w:hAnsi="Times New Roman" w:cs="Times New Roman"/>
          <w:sz w:val="18"/>
          <w:szCs w:val="20"/>
          <w:lang w:eastAsia="en-AU"/>
        </w:rPr>
        <w:t>Note 1:</w:t>
      </w:r>
      <w:r w:rsidRPr="00CC7050">
        <w:rPr>
          <w:rFonts w:ascii="Times New Roman" w:eastAsia="Times New Roman" w:hAnsi="Times New Roman" w:cs="Times New Roman"/>
          <w:sz w:val="18"/>
          <w:szCs w:val="20"/>
          <w:lang w:eastAsia="en-AU"/>
        </w:rPr>
        <w:tab/>
        <w:t xml:space="preserve">At the time this clause commenced, a number of expressions used in this Part were defined in the </w:t>
      </w:r>
      <w:r w:rsidRPr="00CC7050">
        <w:rPr>
          <w:rFonts w:ascii="Times New Roman" w:eastAsia="Times New Roman" w:hAnsi="Times New Roman" w:cs="Times New Roman"/>
          <w:i/>
          <w:iCs/>
          <w:sz w:val="18"/>
          <w:szCs w:val="20"/>
          <w:lang w:eastAsia="en-AU"/>
        </w:rPr>
        <w:t>Radiocommunications (Interpretation) Determination 2015</w:t>
      </w:r>
      <w:r w:rsidRPr="00CC7050">
        <w:rPr>
          <w:rFonts w:ascii="Times New Roman" w:eastAsia="Times New Roman" w:hAnsi="Times New Roman" w:cs="Times New Roman"/>
          <w:sz w:val="18"/>
          <w:szCs w:val="20"/>
          <w:lang w:eastAsia="en-AU"/>
        </w:rPr>
        <w:t>, including:</w:t>
      </w:r>
    </w:p>
    <w:p w14:paraId="67E572D0" w14:textId="77777777" w:rsidR="006E204F" w:rsidRPr="00CC7050" w:rsidRDefault="006E204F" w:rsidP="006E204F">
      <w:pPr>
        <w:pStyle w:val="notepara"/>
      </w:pPr>
      <w:r w:rsidRPr="00CC7050">
        <w:t>(a)</w:t>
      </w:r>
      <w:r w:rsidRPr="00CC7050">
        <w:tab/>
        <w:t>maritime mobile-satellite service;</w:t>
      </w:r>
    </w:p>
    <w:p w14:paraId="68729011" w14:textId="77777777" w:rsidR="006E204F" w:rsidRPr="00CC7050" w:rsidRDefault="006E204F" w:rsidP="006E204F">
      <w:pPr>
        <w:pStyle w:val="notepara"/>
      </w:pPr>
      <w:r w:rsidRPr="00CC7050">
        <w:t>(b)</w:t>
      </w:r>
      <w:r w:rsidRPr="00CC7050">
        <w:tab/>
        <w:t>mobile earth station;</w:t>
      </w:r>
    </w:p>
    <w:p w14:paraId="0E0DDBB5" w14:textId="77777777" w:rsidR="006E204F" w:rsidRPr="00CC7050" w:rsidRDefault="006E204F" w:rsidP="006E204F">
      <w:pPr>
        <w:pStyle w:val="notepara"/>
      </w:pPr>
      <w:r w:rsidRPr="00CC7050">
        <w:t>(c)</w:t>
      </w:r>
      <w:r w:rsidRPr="00CC7050">
        <w:tab/>
        <w:t>mobile-satellite service.</w:t>
      </w:r>
    </w:p>
    <w:p w14:paraId="44B26813" w14:textId="77777777" w:rsidR="006E204F" w:rsidRPr="00CC7050" w:rsidRDefault="006E204F" w:rsidP="006E204F">
      <w:pPr>
        <w:spacing w:before="122" w:after="0" w:line="240" w:lineRule="auto"/>
        <w:ind w:left="1985" w:hanging="851"/>
        <w:rPr>
          <w:rFonts w:ascii="Times New Roman" w:eastAsia="Times New Roman" w:hAnsi="Times New Roman" w:cs="Times New Roman"/>
          <w:sz w:val="18"/>
          <w:szCs w:val="20"/>
          <w:lang w:eastAsia="en-AU"/>
        </w:rPr>
      </w:pPr>
      <w:r w:rsidRPr="00CC7050">
        <w:rPr>
          <w:rFonts w:ascii="Times New Roman" w:eastAsia="Times New Roman" w:hAnsi="Times New Roman" w:cs="Times New Roman"/>
          <w:sz w:val="18"/>
          <w:szCs w:val="20"/>
          <w:lang w:eastAsia="en-AU"/>
        </w:rPr>
        <w:t>Note 2:</w:t>
      </w:r>
      <w:r w:rsidRPr="00CC7050">
        <w:rPr>
          <w:rFonts w:ascii="Times New Roman" w:eastAsia="Times New Roman" w:hAnsi="Times New Roman" w:cs="Times New Roman"/>
          <w:sz w:val="18"/>
          <w:szCs w:val="20"/>
          <w:lang w:eastAsia="en-AU"/>
        </w:rPr>
        <w:tab/>
        <w:t xml:space="preserve">In this Part, “carrier” is not intended to have the meaning given by the </w:t>
      </w:r>
      <w:r w:rsidRPr="00CC7050">
        <w:rPr>
          <w:rFonts w:ascii="Times New Roman" w:eastAsia="Times New Roman" w:hAnsi="Times New Roman" w:cs="Times New Roman"/>
          <w:i/>
          <w:iCs/>
          <w:sz w:val="18"/>
          <w:szCs w:val="20"/>
          <w:lang w:eastAsia="en-AU"/>
        </w:rPr>
        <w:t>Radiocommunications (Interpretation) Determination 2015</w:t>
      </w:r>
      <w:r w:rsidRPr="00CC7050">
        <w:rPr>
          <w:rFonts w:ascii="Times New Roman" w:eastAsia="Times New Roman" w:hAnsi="Times New Roman" w:cs="Times New Roman"/>
          <w:sz w:val="18"/>
          <w:szCs w:val="20"/>
          <w:lang w:eastAsia="en-AU"/>
        </w:rPr>
        <w:t>.</w:t>
      </w:r>
    </w:p>
    <w:p w14:paraId="0B4F7906" w14:textId="77777777" w:rsidR="006E204F" w:rsidRPr="00CC7050" w:rsidRDefault="006E204F" w:rsidP="006E204F">
      <w:pPr>
        <w:keepNext/>
        <w:keepLines/>
        <w:spacing w:before="280" w:after="0" w:line="240" w:lineRule="auto"/>
        <w:ind w:left="1134" w:hanging="1134"/>
        <w:outlineLvl w:val="1"/>
        <w:rPr>
          <w:rFonts w:ascii="Times New Roman" w:eastAsia="Times New Roman" w:hAnsi="Times New Roman" w:cs="Times New Roman"/>
          <w:b/>
          <w:kern w:val="28"/>
          <w:sz w:val="24"/>
          <w:szCs w:val="20"/>
          <w:lang w:eastAsia="en-AU"/>
        </w:rPr>
      </w:pPr>
      <w:bookmarkStart w:id="35" w:name="_Toc118127856"/>
      <w:r w:rsidRPr="00CC7050">
        <w:rPr>
          <w:rFonts w:ascii="Times New Roman" w:eastAsia="Times New Roman" w:hAnsi="Times New Roman" w:cs="Times New Roman"/>
          <w:b/>
          <w:kern w:val="28"/>
          <w:sz w:val="24"/>
          <w:szCs w:val="20"/>
          <w:lang w:eastAsia="en-AU"/>
        </w:rPr>
        <w:t>30  Modification of AS/NZS 4280.1</w:t>
      </w:r>
      <w:bookmarkEnd w:id="35"/>
    </w:p>
    <w:p w14:paraId="02E27FAC" w14:textId="77777777" w:rsidR="006E204F" w:rsidRPr="00CC7050" w:rsidRDefault="006E204F" w:rsidP="006E204F">
      <w:pPr>
        <w:tabs>
          <w:tab w:val="right" w:pos="1021"/>
        </w:tabs>
        <w:spacing w:before="180" w:after="0" w:line="240" w:lineRule="auto"/>
        <w:ind w:left="1134" w:hanging="1134"/>
        <w:rPr>
          <w:rFonts w:ascii="Times New Roman" w:eastAsia="Times New Roman" w:hAnsi="Times New Roman" w:cs="Times New Roman"/>
          <w:szCs w:val="20"/>
          <w:lang w:eastAsia="en-AU"/>
        </w:rPr>
      </w:pPr>
      <w:r w:rsidRPr="00CC7050">
        <w:rPr>
          <w:rFonts w:ascii="Times New Roman" w:eastAsia="Times New Roman" w:hAnsi="Times New Roman" w:cs="Times New Roman"/>
          <w:szCs w:val="20"/>
          <w:lang w:eastAsia="en-AU"/>
        </w:rPr>
        <w:tab/>
        <w:t>(1)</w:t>
      </w:r>
      <w:r w:rsidRPr="00CC7050">
        <w:rPr>
          <w:rFonts w:ascii="Times New Roman" w:eastAsia="Times New Roman" w:hAnsi="Times New Roman" w:cs="Times New Roman"/>
          <w:szCs w:val="20"/>
          <w:lang w:eastAsia="en-AU"/>
        </w:rPr>
        <w:tab/>
        <w:t>This clause modifies AS/NZS 4280.1 for the purposes of the 406 MHz Satellite Distress Beacon Standard.</w:t>
      </w:r>
    </w:p>
    <w:p w14:paraId="4648AE91" w14:textId="77777777" w:rsidR="006E204F" w:rsidRPr="00CC7050" w:rsidRDefault="006E204F" w:rsidP="006E204F">
      <w:pPr>
        <w:tabs>
          <w:tab w:val="right" w:pos="1021"/>
        </w:tabs>
        <w:spacing w:before="180" w:after="0" w:line="240" w:lineRule="auto"/>
        <w:ind w:left="1134" w:hanging="1134"/>
        <w:rPr>
          <w:rFonts w:ascii="Times New Roman" w:eastAsia="Times New Roman" w:hAnsi="Times New Roman" w:cs="Times New Roman"/>
          <w:szCs w:val="20"/>
          <w:lang w:eastAsia="en-AU"/>
        </w:rPr>
      </w:pPr>
      <w:r w:rsidRPr="00CC7050">
        <w:rPr>
          <w:rFonts w:ascii="Times New Roman" w:eastAsia="Times New Roman" w:hAnsi="Times New Roman" w:cs="Times New Roman"/>
          <w:szCs w:val="20"/>
          <w:lang w:eastAsia="en-AU"/>
        </w:rPr>
        <w:tab/>
        <w:t>(2)</w:t>
      </w:r>
      <w:r w:rsidRPr="00CC7050">
        <w:rPr>
          <w:rFonts w:ascii="Times New Roman" w:eastAsia="Times New Roman" w:hAnsi="Times New Roman" w:cs="Times New Roman"/>
          <w:szCs w:val="20"/>
          <w:lang w:eastAsia="en-AU"/>
        </w:rPr>
        <w:tab/>
        <w:t>A clause of AS/NZS 4280.1, or any equivalent provision, only forms part of the 406 MHz Satellite Distress Beacon Standard if:</w:t>
      </w:r>
    </w:p>
    <w:p w14:paraId="6D5DDCA6" w14:textId="77777777" w:rsidR="006E204F" w:rsidRPr="00CC7050" w:rsidRDefault="006E204F" w:rsidP="006E204F">
      <w:pPr>
        <w:tabs>
          <w:tab w:val="right" w:pos="1531"/>
        </w:tabs>
        <w:spacing w:before="40" w:after="0" w:line="240" w:lineRule="auto"/>
        <w:ind w:left="1644" w:hanging="1644"/>
        <w:rPr>
          <w:rFonts w:ascii="Times New Roman" w:eastAsia="Times New Roman" w:hAnsi="Times New Roman" w:cs="Times New Roman"/>
          <w:szCs w:val="20"/>
          <w:lang w:eastAsia="en-AU"/>
        </w:rPr>
      </w:pPr>
      <w:r w:rsidRPr="00CC7050">
        <w:rPr>
          <w:rFonts w:ascii="Times New Roman" w:eastAsia="Times New Roman" w:hAnsi="Times New Roman" w:cs="Times New Roman"/>
          <w:szCs w:val="20"/>
          <w:lang w:eastAsia="en-AU"/>
        </w:rPr>
        <w:tab/>
        <w:t>(a)</w:t>
      </w:r>
      <w:r w:rsidRPr="00CC7050">
        <w:rPr>
          <w:rFonts w:ascii="Times New Roman" w:eastAsia="Times New Roman" w:hAnsi="Times New Roman" w:cs="Times New Roman"/>
          <w:szCs w:val="20"/>
          <w:lang w:eastAsia="en-AU"/>
        </w:rPr>
        <w:tab/>
        <w:t xml:space="preserve">the clause is specified in an item of the table; or </w:t>
      </w:r>
    </w:p>
    <w:p w14:paraId="44E6B355" w14:textId="77777777" w:rsidR="006E204F" w:rsidRPr="00CC7050" w:rsidRDefault="006E204F" w:rsidP="006E204F">
      <w:pPr>
        <w:tabs>
          <w:tab w:val="right" w:pos="1531"/>
        </w:tabs>
        <w:spacing w:before="40" w:after="120" w:line="240" w:lineRule="auto"/>
        <w:ind w:left="1644" w:hanging="1644"/>
        <w:rPr>
          <w:rFonts w:ascii="Times New Roman" w:eastAsia="Times New Roman" w:hAnsi="Times New Roman" w:cs="Times New Roman"/>
          <w:szCs w:val="20"/>
          <w:lang w:eastAsia="en-AU"/>
        </w:rPr>
      </w:pPr>
      <w:r w:rsidRPr="00CC7050">
        <w:rPr>
          <w:rFonts w:ascii="Times New Roman" w:eastAsia="Times New Roman" w:hAnsi="Times New Roman" w:cs="Times New Roman"/>
          <w:szCs w:val="20"/>
          <w:lang w:eastAsia="en-AU"/>
        </w:rPr>
        <w:tab/>
        <w:t>(b)</w:t>
      </w:r>
      <w:r w:rsidRPr="00CC7050">
        <w:rPr>
          <w:rFonts w:ascii="Times New Roman" w:eastAsia="Times New Roman" w:hAnsi="Times New Roman" w:cs="Times New Roman"/>
          <w:szCs w:val="20"/>
          <w:lang w:eastAsia="en-AU"/>
        </w:rPr>
        <w:tab/>
        <w:t>the clause defines a word or phrase used in a clause covered by paragraph (a</w:t>
      </w:r>
      <w:proofErr w:type="gramStart"/>
      <w:r w:rsidRPr="00CC7050">
        <w:rPr>
          <w:rFonts w:ascii="Times New Roman" w:eastAsia="Times New Roman" w:hAnsi="Times New Roman" w:cs="Times New Roman"/>
          <w:szCs w:val="20"/>
          <w:lang w:eastAsia="en-AU"/>
        </w:rPr>
        <w:t>), or</w:t>
      </w:r>
      <w:proofErr w:type="gramEnd"/>
      <w:r w:rsidRPr="00CC7050">
        <w:rPr>
          <w:rFonts w:ascii="Times New Roman" w:eastAsia="Times New Roman" w:hAnsi="Times New Roman" w:cs="Times New Roman"/>
          <w:szCs w:val="20"/>
          <w:lang w:eastAsia="en-AU"/>
        </w:rPr>
        <w:t xml:space="preserve"> is otherwise necessary for the operation of the last-mentioned clause.</w:t>
      </w:r>
    </w:p>
    <w:tbl>
      <w:tblPr>
        <w:tblW w:w="5000" w:type="pct"/>
        <w:tblBorders>
          <w:top w:val="single" w:sz="4" w:space="0" w:color="auto"/>
          <w:bottom w:val="single" w:sz="2" w:space="0" w:color="auto"/>
          <w:insideH w:val="single" w:sz="2" w:space="0" w:color="auto"/>
        </w:tblBorders>
        <w:tblCellMar>
          <w:left w:w="107" w:type="dxa"/>
          <w:right w:w="107" w:type="dxa"/>
        </w:tblCellMar>
        <w:tblLook w:val="0000" w:firstRow="0" w:lastRow="0" w:firstColumn="0" w:lastColumn="0" w:noHBand="0" w:noVBand="0"/>
      </w:tblPr>
      <w:tblGrid>
        <w:gridCol w:w="1430"/>
        <w:gridCol w:w="7596"/>
      </w:tblGrid>
      <w:tr w:rsidR="006E204F" w:rsidRPr="00CC7050" w14:paraId="3FB7EFE7" w14:textId="77777777" w:rsidTr="002C2268">
        <w:trPr>
          <w:tblHeader/>
        </w:trPr>
        <w:tc>
          <w:tcPr>
            <w:tcW w:w="792" w:type="pct"/>
            <w:tcBorders>
              <w:top w:val="single" w:sz="12" w:space="0" w:color="auto"/>
              <w:bottom w:val="single" w:sz="6" w:space="0" w:color="auto"/>
            </w:tcBorders>
          </w:tcPr>
          <w:p w14:paraId="617A946D" w14:textId="77777777" w:rsidR="006E204F" w:rsidRPr="00CC7050" w:rsidRDefault="006E204F" w:rsidP="002C2268">
            <w:pPr>
              <w:keepNext/>
              <w:spacing w:before="60" w:after="0" w:line="240" w:lineRule="atLeast"/>
              <w:rPr>
                <w:rFonts w:ascii="Times New Roman" w:eastAsia="Times New Roman" w:hAnsi="Times New Roman" w:cs="Times New Roman"/>
                <w:b/>
                <w:sz w:val="20"/>
                <w:szCs w:val="20"/>
                <w:lang w:eastAsia="en-AU"/>
              </w:rPr>
            </w:pPr>
            <w:r w:rsidRPr="00CC7050">
              <w:rPr>
                <w:rFonts w:ascii="Times New Roman" w:eastAsia="Times New Roman" w:hAnsi="Times New Roman" w:cs="Times New Roman"/>
                <w:b/>
                <w:sz w:val="20"/>
                <w:szCs w:val="20"/>
                <w:lang w:eastAsia="en-AU"/>
              </w:rPr>
              <w:lastRenderedPageBreak/>
              <w:t>Item</w:t>
            </w:r>
          </w:p>
        </w:tc>
        <w:tc>
          <w:tcPr>
            <w:tcW w:w="4208" w:type="pct"/>
            <w:tcBorders>
              <w:top w:val="single" w:sz="12" w:space="0" w:color="auto"/>
              <w:bottom w:val="single" w:sz="6" w:space="0" w:color="auto"/>
            </w:tcBorders>
            <w:shd w:val="clear" w:color="auto" w:fill="auto"/>
          </w:tcPr>
          <w:p w14:paraId="369CFD8E" w14:textId="77777777" w:rsidR="006E204F" w:rsidRPr="00CC7050" w:rsidRDefault="006E204F" w:rsidP="002C2268">
            <w:pPr>
              <w:keepNext/>
              <w:spacing w:before="60" w:after="0" w:line="240" w:lineRule="atLeast"/>
              <w:rPr>
                <w:rFonts w:ascii="Times New Roman" w:eastAsia="Times New Roman" w:hAnsi="Times New Roman" w:cs="Times New Roman"/>
                <w:b/>
                <w:sz w:val="20"/>
                <w:szCs w:val="20"/>
                <w:lang w:eastAsia="en-AU"/>
              </w:rPr>
            </w:pPr>
            <w:r w:rsidRPr="00CC7050">
              <w:rPr>
                <w:rFonts w:ascii="Times New Roman" w:eastAsia="Times New Roman" w:hAnsi="Times New Roman" w:cs="Times New Roman"/>
                <w:b/>
                <w:sz w:val="20"/>
                <w:szCs w:val="20"/>
                <w:lang w:eastAsia="en-AU"/>
              </w:rPr>
              <w:t>Column 1</w:t>
            </w:r>
          </w:p>
        </w:tc>
      </w:tr>
      <w:tr w:rsidR="006E204F" w:rsidRPr="00CC7050" w14:paraId="013AAFF4" w14:textId="77777777" w:rsidTr="002C2268">
        <w:trPr>
          <w:tblHeader/>
        </w:trPr>
        <w:tc>
          <w:tcPr>
            <w:tcW w:w="792" w:type="pct"/>
            <w:tcBorders>
              <w:top w:val="single" w:sz="6" w:space="0" w:color="auto"/>
              <w:bottom w:val="single" w:sz="12" w:space="0" w:color="auto"/>
            </w:tcBorders>
          </w:tcPr>
          <w:p w14:paraId="0E7B370E" w14:textId="77777777" w:rsidR="006E204F" w:rsidRPr="00CC7050" w:rsidRDefault="006E204F" w:rsidP="002C2268">
            <w:pPr>
              <w:keepNext/>
              <w:spacing w:before="60" w:after="0" w:line="240" w:lineRule="atLeast"/>
              <w:rPr>
                <w:rFonts w:ascii="Times New Roman" w:eastAsia="Times New Roman" w:hAnsi="Times New Roman" w:cs="Times New Roman"/>
                <w:b/>
                <w:sz w:val="20"/>
                <w:szCs w:val="20"/>
                <w:lang w:eastAsia="en-AU"/>
              </w:rPr>
            </w:pPr>
          </w:p>
        </w:tc>
        <w:tc>
          <w:tcPr>
            <w:tcW w:w="4208" w:type="pct"/>
            <w:tcBorders>
              <w:top w:val="single" w:sz="6" w:space="0" w:color="auto"/>
              <w:bottom w:val="single" w:sz="12" w:space="0" w:color="auto"/>
            </w:tcBorders>
            <w:shd w:val="clear" w:color="auto" w:fill="auto"/>
          </w:tcPr>
          <w:p w14:paraId="27FBC82A" w14:textId="77777777" w:rsidR="006E204F" w:rsidRPr="00CC7050" w:rsidRDefault="006E204F" w:rsidP="002C2268">
            <w:pPr>
              <w:keepNext/>
              <w:spacing w:before="60" w:after="0" w:line="240" w:lineRule="atLeast"/>
              <w:rPr>
                <w:rFonts w:ascii="Times New Roman" w:eastAsia="Times New Roman" w:hAnsi="Times New Roman" w:cs="Times New Roman"/>
                <w:b/>
                <w:sz w:val="20"/>
                <w:szCs w:val="20"/>
                <w:lang w:eastAsia="en-AU"/>
              </w:rPr>
            </w:pPr>
            <w:r w:rsidRPr="00CC7050">
              <w:rPr>
                <w:rFonts w:ascii="Times New Roman" w:eastAsia="Times New Roman" w:hAnsi="Times New Roman" w:cs="Times New Roman"/>
                <w:b/>
                <w:sz w:val="20"/>
                <w:szCs w:val="20"/>
                <w:lang w:eastAsia="en-AU"/>
              </w:rPr>
              <w:t>Clause of AS/NZS 4280.1</w:t>
            </w:r>
          </w:p>
        </w:tc>
      </w:tr>
      <w:tr w:rsidR="006E204F" w:rsidRPr="00CC7050" w14:paraId="0133F1AE" w14:textId="77777777" w:rsidTr="002C2268">
        <w:tc>
          <w:tcPr>
            <w:tcW w:w="792" w:type="pct"/>
          </w:tcPr>
          <w:p w14:paraId="437CDC10" w14:textId="77777777" w:rsidR="006E204F" w:rsidRPr="00CC7050" w:rsidRDefault="006E204F" w:rsidP="002C2268">
            <w:pPr>
              <w:spacing w:before="60" w:after="0" w:line="240" w:lineRule="atLeast"/>
              <w:rPr>
                <w:rFonts w:ascii="Times New Roman" w:eastAsia="Times New Roman" w:hAnsi="Times New Roman" w:cs="Times New Roman"/>
                <w:i/>
                <w:iCs/>
                <w:sz w:val="20"/>
                <w:szCs w:val="20"/>
                <w:lang w:eastAsia="en-AU"/>
              </w:rPr>
            </w:pPr>
            <w:r w:rsidRPr="00CC7050">
              <w:rPr>
                <w:rFonts w:ascii="Times New Roman" w:eastAsia="Times New Roman" w:hAnsi="Times New Roman" w:cs="Times New Roman"/>
                <w:i/>
                <w:iCs/>
                <w:sz w:val="20"/>
                <w:szCs w:val="20"/>
                <w:lang w:eastAsia="en-AU"/>
              </w:rPr>
              <w:t>1</w:t>
            </w:r>
          </w:p>
        </w:tc>
        <w:tc>
          <w:tcPr>
            <w:tcW w:w="4208" w:type="pct"/>
            <w:shd w:val="clear" w:color="auto" w:fill="auto"/>
          </w:tcPr>
          <w:p w14:paraId="2813230A" w14:textId="77777777" w:rsidR="006E204F" w:rsidRPr="00CC7050" w:rsidRDefault="006E204F" w:rsidP="002C2268">
            <w:pPr>
              <w:spacing w:before="60" w:after="0" w:line="240" w:lineRule="atLeast"/>
              <w:rPr>
                <w:rFonts w:ascii="Times New Roman" w:eastAsia="Times New Roman" w:hAnsi="Times New Roman" w:cs="Times New Roman"/>
                <w:sz w:val="20"/>
                <w:szCs w:val="20"/>
                <w:lang w:eastAsia="en-AU"/>
              </w:rPr>
            </w:pPr>
            <w:r w:rsidRPr="00CC7050">
              <w:rPr>
                <w:rFonts w:ascii="Times New Roman" w:eastAsia="Times New Roman" w:hAnsi="Times New Roman" w:cs="Times New Roman"/>
                <w:sz w:val="20"/>
                <w:szCs w:val="20"/>
                <w:lang w:eastAsia="en-AU"/>
              </w:rPr>
              <w:t>Paragraph (k) of clause 4.2 (General)</w:t>
            </w:r>
          </w:p>
        </w:tc>
      </w:tr>
      <w:tr w:rsidR="006E204F" w:rsidRPr="00CC7050" w14:paraId="7D465E16" w14:textId="77777777" w:rsidTr="002C2268">
        <w:tc>
          <w:tcPr>
            <w:tcW w:w="792" w:type="pct"/>
          </w:tcPr>
          <w:p w14:paraId="40CB58C8" w14:textId="77777777" w:rsidR="006E204F" w:rsidRPr="00CC7050" w:rsidRDefault="006E204F" w:rsidP="002C2268">
            <w:pPr>
              <w:spacing w:before="60" w:after="0" w:line="240" w:lineRule="atLeast"/>
              <w:rPr>
                <w:rFonts w:ascii="Times New Roman" w:eastAsia="Times New Roman" w:hAnsi="Times New Roman" w:cs="Times New Roman"/>
                <w:i/>
                <w:iCs/>
                <w:sz w:val="20"/>
                <w:szCs w:val="20"/>
                <w:lang w:eastAsia="en-AU"/>
              </w:rPr>
            </w:pPr>
            <w:r w:rsidRPr="00CC7050">
              <w:rPr>
                <w:rFonts w:ascii="Times New Roman" w:eastAsia="Times New Roman" w:hAnsi="Times New Roman" w:cs="Times New Roman"/>
                <w:i/>
                <w:iCs/>
                <w:sz w:val="20"/>
                <w:szCs w:val="20"/>
                <w:lang w:eastAsia="en-AU"/>
              </w:rPr>
              <w:t>2</w:t>
            </w:r>
          </w:p>
        </w:tc>
        <w:tc>
          <w:tcPr>
            <w:tcW w:w="4208" w:type="pct"/>
            <w:shd w:val="clear" w:color="auto" w:fill="auto"/>
          </w:tcPr>
          <w:p w14:paraId="5419CFD1" w14:textId="77777777" w:rsidR="006E204F" w:rsidRPr="00CC7050" w:rsidRDefault="006E204F" w:rsidP="002C2268">
            <w:pPr>
              <w:spacing w:before="60" w:after="0" w:line="240" w:lineRule="atLeast"/>
              <w:rPr>
                <w:rFonts w:ascii="Times New Roman" w:eastAsia="Times New Roman" w:hAnsi="Times New Roman" w:cs="Times New Roman"/>
                <w:sz w:val="20"/>
                <w:szCs w:val="20"/>
                <w:lang w:eastAsia="en-AU"/>
              </w:rPr>
            </w:pPr>
            <w:r w:rsidRPr="00CC7050">
              <w:rPr>
                <w:rFonts w:ascii="Times New Roman" w:eastAsia="Times New Roman" w:hAnsi="Times New Roman" w:cs="Times New Roman"/>
                <w:sz w:val="20"/>
                <w:szCs w:val="20"/>
                <w:lang w:eastAsia="en-AU"/>
              </w:rPr>
              <w:t>Paragraph (f) of subclause 4.3.3 (Activation)</w:t>
            </w:r>
          </w:p>
        </w:tc>
      </w:tr>
      <w:tr w:rsidR="006E204F" w:rsidRPr="00CC7050" w14:paraId="70764379" w14:textId="77777777" w:rsidTr="002C2268">
        <w:tc>
          <w:tcPr>
            <w:tcW w:w="792" w:type="pct"/>
          </w:tcPr>
          <w:p w14:paraId="0F94780B" w14:textId="77777777" w:rsidR="006E204F" w:rsidRPr="00CC7050" w:rsidRDefault="006E204F" w:rsidP="002C2268">
            <w:pPr>
              <w:spacing w:before="60" w:after="0" w:line="240" w:lineRule="atLeast"/>
              <w:rPr>
                <w:rFonts w:ascii="Times New Roman" w:eastAsia="Times New Roman" w:hAnsi="Times New Roman" w:cs="Times New Roman"/>
                <w:i/>
                <w:iCs/>
                <w:sz w:val="20"/>
                <w:szCs w:val="20"/>
                <w:lang w:eastAsia="en-AU"/>
              </w:rPr>
            </w:pPr>
            <w:r w:rsidRPr="00CC7050">
              <w:rPr>
                <w:rFonts w:ascii="Times New Roman" w:eastAsia="Times New Roman" w:hAnsi="Times New Roman" w:cs="Times New Roman"/>
                <w:i/>
                <w:iCs/>
                <w:sz w:val="20"/>
                <w:szCs w:val="20"/>
                <w:lang w:eastAsia="en-AU"/>
              </w:rPr>
              <w:t>3</w:t>
            </w:r>
          </w:p>
        </w:tc>
        <w:tc>
          <w:tcPr>
            <w:tcW w:w="4208" w:type="pct"/>
            <w:shd w:val="clear" w:color="auto" w:fill="auto"/>
          </w:tcPr>
          <w:p w14:paraId="4DCDEFD3" w14:textId="77777777" w:rsidR="006E204F" w:rsidRPr="00CC7050" w:rsidRDefault="006E204F" w:rsidP="002C2268">
            <w:pPr>
              <w:spacing w:before="60" w:after="0" w:line="240" w:lineRule="atLeast"/>
              <w:rPr>
                <w:rFonts w:ascii="Times New Roman" w:eastAsia="Times New Roman" w:hAnsi="Times New Roman" w:cs="Times New Roman"/>
                <w:sz w:val="20"/>
                <w:szCs w:val="20"/>
                <w:lang w:eastAsia="en-AU"/>
              </w:rPr>
            </w:pPr>
            <w:r w:rsidRPr="00CC7050">
              <w:rPr>
                <w:rFonts w:ascii="Times New Roman" w:eastAsia="Times New Roman" w:hAnsi="Times New Roman" w:cs="Times New Roman"/>
                <w:sz w:val="20"/>
                <w:szCs w:val="20"/>
                <w:lang w:eastAsia="en-AU"/>
              </w:rPr>
              <w:t>Subclause 4.3.4 (Self-test)</w:t>
            </w:r>
          </w:p>
        </w:tc>
      </w:tr>
      <w:tr w:rsidR="006E204F" w:rsidRPr="00CC7050" w14:paraId="336E7F3D" w14:textId="77777777" w:rsidTr="002C2268">
        <w:tc>
          <w:tcPr>
            <w:tcW w:w="792" w:type="pct"/>
          </w:tcPr>
          <w:p w14:paraId="0407604A" w14:textId="77777777" w:rsidR="006E204F" w:rsidRPr="00CC7050" w:rsidRDefault="006E204F" w:rsidP="002C2268">
            <w:pPr>
              <w:spacing w:before="60" w:after="0" w:line="240" w:lineRule="atLeast"/>
              <w:rPr>
                <w:rFonts w:ascii="Times New Roman" w:eastAsia="Times New Roman" w:hAnsi="Times New Roman" w:cs="Times New Roman"/>
                <w:i/>
                <w:iCs/>
                <w:sz w:val="20"/>
                <w:szCs w:val="20"/>
                <w:lang w:eastAsia="en-AU"/>
              </w:rPr>
            </w:pPr>
            <w:r w:rsidRPr="00CC7050">
              <w:rPr>
                <w:rFonts w:ascii="Times New Roman" w:eastAsia="Times New Roman" w:hAnsi="Times New Roman" w:cs="Times New Roman"/>
                <w:i/>
                <w:iCs/>
                <w:sz w:val="20"/>
                <w:szCs w:val="20"/>
                <w:lang w:eastAsia="en-AU"/>
              </w:rPr>
              <w:t>4</w:t>
            </w:r>
          </w:p>
        </w:tc>
        <w:tc>
          <w:tcPr>
            <w:tcW w:w="4208" w:type="pct"/>
            <w:shd w:val="clear" w:color="auto" w:fill="auto"/>
          </w:tcPr>
          <w:p w14:paraId="2A059694" w14:textId="02254894" w:rsidR="006E204F" w:rsidRPr="00CC7050" w:rsidRDefault="006E204F" w:rsidP="002C2268">
            <w:pPr>
              <w:spacing w:before="60" w:after="0" w:line="240" w:lineRule="atLeast"/>
              <w:rPr>
                <w:rFonts w:ascii="Times New Roman" w:eastAsia="Times New Roman" w:hAnsi="Times New Roman" w:cs="Times New Roman"/>
                <w:sz w:val="20"/>
                <w:szCs w:val="20"/>
                <w:lang w:eastAsia="en-AU"/>
              </w:rPr>
            </w:pPr>
            <w:r w:rsidRPr="00CC7050">
              <w:rPr>
                <w:rFonts w:ascii="Times New Roman" w:eastAsia="Times New Roman" w:hAnsi="Times New Roman" w:cs="Times New Roman"/>
                <w:sz w:val="20"/>
                <w:szCs w:val="20"/>
                <w:lang w:eastAsia="en-AU"/>
              </w:rPr>
              <w:t>Clause 5.5 (121,5 MHz homing signal)</w:t>
            </w:r>
          </w:p>
        </w:tc>
      </w:tr>
      <w:tr w:rsidR="006E204F" w:rsidRPr="00CC7050" w14:paraId="7A214E64" w14:textId="77777777" w:rsidTr="002C2268">
        <w:tc>
          <w:tcPr>
            <w:tcW w:w="792" w:type="pct"/>
          </w:tcPr>
          <w:p w14:paraId="311407F9" w14:textId="77777777" w:rsidR="006E204F" w:rsidRPr="00CC7050" w:rsidRDefault="006E204F" w:rsidP="002C2268">
            <w:pPr>
              <w:spacing w:before="60" w:after="0" w:line="240" w:lineRule="atLeast"/>
              <w:rPr>
                <w:rFonts w:ascii="Times New Roman" w:eastAsia="Times New Roman" w:hAnsi="Times New Roman" w:cs="Times New Roman"/>
                <w:i/>
                <w:iCs/>
                <w:sz w:val="20"/>
                <w:szCs w:val="20"/>
                <w:lang w:eastAsia="en-AU"/>
              </w:rPr>
            </w:pPr>
            <w:r w:rsidRPr="00CC7050">
              <w:rPr>
                <w:rFonts w:ascii="Times New Roman" w:eastAsia="Times New Roman" w:hAnsi="Times New Roman" w:cs="Times New Roman"/>
                <w:i/>
                <w:iCs/>
                <w:sz w:val="20"/>
                <w:szCs w:val="20"/>
                <w:lang w:eastAsia="en-AU"/>
              </w:rPr>
              <w:t>5</w:t>
            </w:r>
          </w:p>
        </w:tc>
        <w:tc>
          <w:tcPr>
            <w:tcW w:w="4208" w:type="pct"/>
            <w:shd w:val="clear" w:color="auto" w:fill="auto"/>
          </w:tcPr>
          <w:p w14:paraId="6882B9DD" w14:textId="77777777" w:rsidR="006E204F" w:rsidRPr="00CC7050" w:rsidRDefault="006E204F" w:rsidP="002C2268">
            <w:pPr>
              <w:spacing w:before="60" w:after="0" w:line="240" w:lineRule="atLeast"/>
              <w:rPr>
                <w:rFonts w:ascii="Times New Roman" w:eastAsia="Times New Roman" w:hAnsi="Times New Roman" w:cs="Times New Roman"/>
                <w:sz w:val="20"/>
                <w:szCs w:val="20"/>
                <w:lang w:eastAsia="en-AU"/>
              </w:rPr>
            </w:pPr>
            <w:r w:rsidRPr="00CC7050">
              <w:rPr>
                <w:rFonts w:ascii="Times New Roman" w:eastAsia="Times New Roman" w:hAnsi="Times New Roman" w:cs="Times New Roman"/>
                <w:sz w:val="20"/>
                <w:szCs w:val="20"/>
                <w:lang w:eastAsia="en-AU"/>
              </w:rPr>
              <w:t>Subclause 6.1.8 (Preparation of EPIRB for type-approval testing)</w:t>
            </w:r>
          </w:p>
        </w:tc>
      </w:tr>
      <w:tr w:rsidR="006E204F" w:rsidRPr="00CC7050" w14:paraId="0DD4F713" w14:textId="77777777" w:rsidTr="002C2268">
        <w:tc>
          <w:tcPr>
            <w:tcW w:w="792" w:type="pct"/>
          </w:tcPr>
          <w:p w14:paraId="6AC93CE0" w14:textId="77777777" w:rsidR="006E204F" w:rsidRPr="00CC7050" w:rsidRDefault="006E204F" w:rsidP="002C2268">
            <w:pPr>
              <w:spacing w:before="60" w:after="0" w:line="240" w:lineRule="atLeast"/>
              <w:rPr>
                <w:rFonts w:ascii="Times New Roman" w:eastAsia="Times New Roman" w:hAnsi="Times New Roman" w:cs="Times New Roman"/>
                <w:i/>
                <w:iCs/>
                <w:sz w:val="20"/>
                <w:szCs w:val="20"/>
                <w:lang w:eastAsia="en-AU"/>
              </w:rPr>
            </w:pPr>
            <w:r w:rsidRPr="00CC7050">
              <w:rPr>
                <w:rFonts w:ascii="Times New Roman" w:eastAsia="Times New Roman" w:hAnsi="Times New Roman" w:cs="Times New Roman"/>
                <w:i/>
                <w:iCs/>
                <w:sz w:val="20"/>
                <w:szCs w:val="20"/>
                <w:lang w:eastAsia="en-AU"/>
              </w:rPr>
              <w:t>6</w:t>
            </w:r>
          </w:p>
        </w:tc>
        <w:tc>
          <w:tcPr>
            <w:tcW w:w="4208" w:type="pct"/>
            <w:shd w:val="clear" w:color="auto" w:fill="auto"/>
          </w:tcPr>
          <w:p w14:paraId="4531429A" w14:textId="77777777" w:rsidR="006E204F" w:rsidRPr="00CC7050" w:rsidRDefault="006E204F" w:rsidP="002C2268">
            <w:pPr>
              <w:spacing w:before="60" w:after="0" w:line="240" w:lineRule="atLeast"/>
              <w:rPr>
                <w:rFonts w:ascii="Times New Roman" w:eastAsia="Times New Roman" w:hAnsi="Times New Roman" w:cs="Times New Roman"/>
                <w:sz w:val="20"/>
                <w:szCs w:val="20"/>
                <w:lang w:eastAsia="en-AU"/>
              </w:rPr>
            </w:pPr>
            <w:r w:rsidRPr="00CC7050">
              <w:rPr>
                <w:rFonts w:ascii="Times New Roman" w:eastAsia="Times New Roman" w:hAnsi="Times New Roman" w:cs="Times New Roman"/>
                <w:sz w:val="20"/>
                <w:szCs w:val="20"/>
                <w:lang w:eastAsia="en-AU"/>
              </w:rPr>
              <w:t>Subclause 6.1.9 (Test conditions)</w:t>
            </w:r>
          </w:p>
        </w:tc>
      </w:tr>
      <w:tr w:rsidR="006E204F" w:rsidRPr="00CC7050" w14:paraId="07E5B3E5" w14:textId="77777777" w:rsidTr="002C2268">
        <w:tc>
          <w:tcPr>
            <w:tcW w:w="792" w:type="pct"/>
          </w:tcPr>
          <w:p w14:paraId="3E17414F" w14:textId="77777777" w:rsidR="006E204F" w:rsidRPr="00CC7050" w:rsidRDefault="006E204F" w:rsidP="002C2268">
            <w:pPr>
              <w:spacing w:before="60" w:after="0" w:line="240" w:lineRule="atLeast"/>
              <w:rPr>
                <w:rFonts w:ascii="Times New Roman" w:eastAsia="Times New Roman" w:hAnsi="Times New Roman" w:cs="Times New Roman"/>
                <w:i/>
                <w:iCs/>
                <w:sz w:val="20"/>
                <w:szCs w:val="20"/>
                <w:lang w:eastAsia="en-AU"/>
              </w:rPr>
            </w:pPr>
            <w:r w:rsidRPr="00CC7050">
              <w:rPr>
                <w:rFonts w:ascii="Times New Roman" w:eastAsia="Times New Roman" w:hAnsi="Times New Roman" w:cs="Times New Roman"/>
                <w:i/>
                <w:iCs/>
                <w:sz w:val="20"/>
                <w:szCs w:val="20"/>
                <w:lang w:eastAsia="en-AU"/>
              </w:rPr>
              <w:t>7</w:t>
            </w:r>
          </w:p>
        </w:tc>
        <w:tc>
          <w:tcPr>
            <w:tcW w:w="4208" w:type="pct"/>
            <w:shd w:val="clear" w:color="auto" w:fill="auto"/>
          </w:tcPr>
          <w:p w14:paraId="1D315063" w14:textId="77777777" w:rsidR="006E204F" w:rsidRPr="00CC7050" w:rsidRDefault="006E204F" w:rsidP="002C2268">
            <w:pPr>
              <w:spacing w:before="60" w:after="0" w:line="240" w:lineRule="atLeast"/>
              <w:rPr>
                <w:rFonts w:ascii="Times New Roman" w:eastAsia="Times New Roman" w:hAnsi="Times New Roman" w:cs="Times New Roman"/>
                <w:sz w:val="20"/>
                <w:szCs w:val="20"/>
                <w:lang w:eastAsia="en-AU"/>
              </w:rPr>
            </w:pPr>
            <w:r w:rsidRPr="00CC7050">
              <w:rPr>
                <w:rFonts w:ascii="Times New Roman" w:eastAsia="Times New Roman" w:hAnsi="Times New Roman" w:cs="Times New Roman"/>
                <w:sz w:val="20"/>
                <w:szCs w:val="20"/>
                <w:lang w:eastAsia="en-AU"/>
              </w:rPr>
              <w:t>Subclause 6.3.4.1 (EPIRB self-test)</w:t>
            </w:r>
          </w:p>
        </w:tc>
      </w:tr>
      <w:tr w:rsidR="006E204F" w:rsidRPr="00CC7050" w14:paraId="2DE71A63" w14:textId="77777777" w:rsidTr="002C2268">
        <w:tc>
          <w:tcPr>
            <w:tcW w:w="792" w:type="pct"/>
            <w:tcBorders>
              <w:top w:val="single" w:sz="2" w:space="0" w:color="auto"/>
              <w:bottom w:val="single" w:sz="12" w:space="0" w:color="auto"/>
            </w:tcBorders>
          </w:tcPr>
          <w:p w14:paraId="12330813" w14:textId="77777777" w:rsidR="006E204F" w:rsidRPr="00CC7050" w:rsidRDefault="006E204F" w:rsidP="002C2268">
            <w:pPr>
              <w:spacing w:before="60" w:after="0" w:line="240" w:lineRule="atLeast"/>
              <w:rPr>
                <w:rFonts w:ascii="Times New Roman" w:eastAsia="Times New Roman" w:hAnsi="Times New Roman" w:cs="Times New Roman"/>
                <w:i/>
                <w:iCs/>
                <w:sz w:val="20"/>
                <w:szCs w:val="20"/>
                <w:lang w:eastAsia="en-AU"/>
              </w:rPr>
            </w:pPr>
            <w:r w:rsidRPr="00CC7050">
              <w:rPr>
                <w:rFonts w:ascii="Times New Roman" w:eastAsia="Times New Roman" w:hAnsi="Times New Roman" w:cs="Times New Roman"/>
                <w:i/>
                <w:iCs/>
                <w:sz w:val="20"/>
                <w:szCs w:val="20"/>
                <w:lang w:eastAsia="en-AU"/>
              </w:rPr>
              <w:t>8</w:t>
            </w:r>
          </w:p>
        </w:tc>
        <w:tc>
          <w:tcPr>
            <w:tcW w:w="4208" w:type="pct"/>
            <w:tcBorders>
              <w:top w:val="single" w:sz="2" w:space="0" w:color="auto"/>
              <w:bottom w:val="single" w:sz="12" w:space="0" w:color="auto"/>
            </w:tcBorders>
            <w:shd w:val="clear" w:color="auto" w:fill="auto"/>
          </w:tcPr>
          <w:p w14:paraId="4AC97700" w14:textId="1FAEAD2C" w:rsidR="006E204F" w:rsidRPr="00CC7050" w:rsidRDefault="006E204F" w:rsidP="002C2268">
            <w:pPr>
              <w:spacing w:before="60" w:after="0" w:line="240" w:lineRule="atLeast"/>
              <w:rPr>
                <w:rFonts w:ascii="Times New Roman" w:eastAsia="Times New Roman" w:hAnsi="Times New Roman" w:cs="Times New Roman"/>
                <w:sz w:val="20"/>
                <w:szCs w:val="20"/>
                <w:lang w:eastAsia="en-AU"/>
              </w:rPr>
            </w:pPr>
            <w:r w:rsidRPr="00CC7050">
              <w:rPr>
                <w:rFonts w:ascii="Times New Roman" w:eastAsia="Times New Roman" w:hAnsi="Times New Roman" w:cs="Times New Roman"/>
                <w:sz w:val="20"/>
                <w:szCs w:val="20"/>
                <w:lang w:eastAsia="en-AU"/>
              </w:rPr>
              <w:t>Annex D (Technical Standards for 121,5 MHz homing device)</w:t>
            </w:r>
          </w:p>
        </w:tc>
      </w:tr>
    </w:tbl>
    <w:p w14:paraId="15EC0436" w14:textId="77777777" w:rsidR="006E204F" w:rsidRPr="00CC7050" w:rsidRDefault="006E204F" w:rsidP="006E204F">
      <w:pPr>
        <w:tabs>
          <w:tab w:val="right" w:pos="1021"/>
        </w:tabs>
        <w:spacing w:before="180" w:after="0" w:line="240" w:lineRule="auto"/>
        <w:ind w:left="1134" w:hanging="1134"/>
        <w:rPr>
          <w:rFonts w:ascii="Times New Roman" w:eastAsia="Times New Roman" w:hAnsi="Times New Roman" w:cs="Times New Roman"/>
          <w:szCs w:val="20"/>
          <w:lang w:eastAsia="en-AU"/>
        </w:rPr>
      </w:pPr>
      <w:r w:rsidRPr="00CC7050">
        <w:rPr>
          <w:rFonts w:ascii="Times New Roman" w:eastAsia="Times New Roman" w:hAnsi="Times New Roman" w:cs="Times New Roman"/>
          <w:szCs w:val="20"/>
          <w:lang w:eastAsia="en-AU"/>
        </w:rPr>
        <w:tab/>
        <w:t>(3)</w:t>
      </w:r>
      <w:r w:rsidRPr="00CC7050">
        <w:rPr>
          <w:rFonts w:ascii="Times New Roman" w:eastAsia="Times New Roman" w:hAnsi="Times New Roman" w:cs="Times New Roman"/>
          <w:szCs w:val="20"/>
          <w:lang w:eastAsia="en-AU"/>
        </w:rPr>
        <w:tab/>
        <w:t>Subclause 6.3.4.1 and any equivalent provision are modified as follows:</w:t>
      </w:r>
    </w:p>
    <w:p w14:paraId="1A6A4098" w14:textId="77777777" w:rsidR="006E204F" w:rsidRPr="00CC7050" w:rsidRDefault="006E204F" w:rsidP="006E204F">
      <w:pPr>
        <w:tabs>
          <w:tab w:val="right" w:pos="1531"/>
        </w:tabs>
        <w:spacing w:before="40" w:after="0" w:line="240" w:lineRule="auto"/>
        <w:ind w:left="1644" w:hanging="1644"/>
        <w:rPr>
          <w:rFonts w:ascii="Times New Roman" w:eastAsia="Times New Roman" w:hAnsi="Times New Roman" w:cs="Times New Roman"/>
          <w:szCs w:val="20"/>
          <w:lang w:eastAsia="en-AU"/>
        </w:rPr>
      </w:pPr>
      <w:r w:rsidRPr="00CC7050">
        <w:rPr>
          <w:rFonts w:ascii="Times New Roman" w:eastAsia="Times New Roman" w:hAnsi="Times New Roman" w:cs="Times New Roman"/>
          <w:szCs w:val="20"/>
          <w:lang w:eastAsia="en-AU"/>
        </w:rPr>
        <w:tab/>
        <w:t>(a)</w:t>
      </w:r>
      <w:r w:rsidRPr="00CC7050">
        <w:rPr>
          <w:rFonts w:ascii="Times New Roman" w:eastAsia="Times New Roman" w:hAnsi="Times New Roman" w:cs="Times New Roman"/>
          <w:szCs w:val="20"/>
          <w:lang w:eastAsia="en-AU"/>
        </w:rPr>
        <w:tab/>
        <w:t>by omitting from the subclause all but the following text:</w:t>
      </w:r>
    </w:p>
    <w:p w14:paraId="793CCACD" w14:textId="77777777" w:rsidR="006E204F" w:rsidRPr="00CC7050" w:rsidRDefault="006E204F" w:rsidP="006E204F">
      <w:pPr>
        <w:spacing w:before="180" w:after="0" w:line="240" w:lineRule="auto"/>
        <w:ind w:left="2410"/>
        <w:rPr>
          <w:rFonts w:ascii="Times New Roman" w:eastAsia="Times New Roman" w:hAnsi="Times New Roman" w:cs="Times New Roman"/>
          <w:szCs w:val="20"/>
          <w:lang w:eastAsia="en-AU"/>
        </w:rPr>
      </w:pPr>
      <w:r w:rsidRPr="00CC7050">
        <w:rPr>
          <w:rFonts w:ascii="Times New Roman" w:eastAsia="Times New Roman" w:hAnsi="Times New Roman" w:cs="Times New Roman"/>
          <w:szCs w:val="20"/>
          <w:lang w:eastAsia="en-AU"/>
        </w:rPr>
        <w:t>The 121,5 MHz auxiliary radio-locating device signal shall be checked to ensure it does not exceed three audio sweeps or 1 second, whichever is greater, during self-test.</w:t>
      </w:r>
    </w:p>
    <w:p w14:paraId="2C3D1488" w14:textId="77777777" w:rsidR="006E204F" w:rsidRPr="00CC7050" w:rsidRDefault="006E204F" w:rsidP="006E204F">
      <w:pPr>
        <w:tabs>
          <w:tab w:val="right" w:pos="1531"/>
        </w:tabs>
        <w:spacing w:before="120" w:after="0" w:line="240" w:lineRule="auto"/>
        <w:ind w:left="1644" w:hanging="1644"/>
        <w:rPr>
          <w:rFonts w:ascii="Times New Roman" w:eastAsia="Times New Roman" w:hAnsi="Times New Roman" w:cs="Times New Roman"/>
          <w:szCs w:val="20"/>
          <w:lang w:eastAsia="en-AU"/>
        </w:rPr>
      </w:pPr>
      <w:r w:rsidRPr="00CC7050">
        <w:rPr>
          <w:rFonts w:ascii="Times New Roman" w:eastAsia="Times New Roman" w:hAnsi="Times New Roman" w:cs="Times New Roman"/>
          <w:szCs w:val="20"/>
          <w:lang w:eastAsia="en-AU"/>
        </w:rPr>
        <w:tab/>
        <w:t>(b)</w:t>
      </w:r>
      <w:r w:rsidRPr="00CC7050">
        <w:rPr>
          <w:rFonts w:ascii="Times New Roman" w:eastAsia="Times New Roman" w:hAnsi="Times New Roman" w:cs="Times New Roman"/>
          <w:szCs w:val="20"/>
          <w:lang w:eastAsia="en-AU"/>
        </w:rPr>
        <w:tab/>
        <w:t>by omitting from the equivalent provision any text that has the same or substantially similar effect as the text omitted under paragraph (a).</w:t>
      </w:r>
    </w:p>
    <w:p w14:paraId="3E497B33" w14:textId="32702410" w:rsidR="006E204F" w:rsidRPr="00CC7050" w:rsidRDefault="006E204F" w:rsidP="006E204F">
      <w:pPr>
        <w:tabs>
          <w:tab w:val="right" w:pos="1021"/>
        </w:tabs>
        <w:spacing w:before="180" w:after="0" w:line="240" w:lineRule="auto"/>
        <w:ind w:left="1134" w:hanging="1134"/>
        <w:rPr>
          <w:rFonts w:ascii="Times New Roman" w:eastAsia="Times New Roman" w:hAnsi="Times New Roman" w:cs="Times New Roman"/>
          <w:szCs w:val="20"/>
          <w:lang w:eastAsia="en-AU"/>
        </w:rPr>
      </w:pPr>
      <w:r w:rsidRPr="00CC7050">
        <w:rPr>
          <w:rFonts w:ascii="Times New Roman" w:eastAsia="Times New Roman" w:hAnsi="Times New Roman" w:cs="Times New Roman"/>
          <w:szCs w:val="20"/>
          <w:lang w:eastAsia="en-AU"/>
        </w:rPr>
        <w:tab/>
        <w:t>(</w:t>
      </w:r>
      <w:r w:rsidR="008D03C7">
        <w:rPr>
          <w:rFonts w:ascii="Times New Roman" w:eastAsia="Times New Roman" w:hAnsi="Times New Roman" w:cs="Times New Roman"/>
          <w:szCs w:val="20"/>
          <w:lang w:eastAsia="en-AU"/>
        </w:rPr>
        <w:t>4</w:t>
      </w:r>
      <w:r w:rsidRPr="00CC7050">
        <w:rPr>
          <w:rFonts w:ascii="Times New Roman" w:eastAsia="Times New Roman" w:hAnsi="Times New Roman" w:cs="Times New Roman"/>
          <w:szCs w:val="20"/>
          <w:lang w:eastAsia="en-AU"/>
        </w:rPr>
        <w:t>)</w:t>
      </w:r>
      <w:r w:rsidRPr="00CC7050">
        <w:rPr>
          <w:rFonts w:ascii="Times New Roman" w:eastAsia="Times New Roman" w:hAnsi="Times New Roman" w:cs="Times New Roman"/>
          <w:szCs w:val="20"/>
          <w:lang w:eastAsia="en-AU"/>
        </w:rPr>
        <w:tab/>
        <w:t>Annexure D and any equivalent provision are modified as follows:</w:t>
      </w:r>
    </w:p>
    <w:p w14:paraId="24082C8B" w14:textId="77777777" w:rsidR="006E204F" w:rsidRPr="00CC7050" w:rsidRDefault="006E204F" w:rsidP="006E204F">
      <w:pPr>
        <w:tabs>
          <w:tab w:val="right" w:pos="1531"/>
        </w:tabs>
        <w:spacing w:before="40" w:after="0" w:line="240" w:lineRule="auto"/>
        <w:ind w:left="1644" w:hanging="1644"/>
        <w:rPr>
          <w:rFonts w:ascii="Times New Roman" w:eastAsia="Times New Roman" w:hAnsi="Times New Roman" w:cs="Times New Roman"/>
          <w:szCs w:val="20"/>
          <w:lang w:eastAsia="en-AU"/>
        </w:rPr>
      </w:pPr>
      <w:r w:rsidRPr="00CC7050">
        <w:rPr>
          <w:rFonts w:ascii="Times New Roman" w:eastAsia="Times New Roman" w:hAnsi="Times New Roman" w:cs="Times New Roman"/>
          <w:szCs w:val="20"/>
          <w:lang w:eastAsia="en-AU"/>
        </w:rPr>
        <w:tab/>
        <w:t>(a)</w:t>
      </w:r>
      <w:r w:rsidRPr="00CC7050">
        <w:rPr>
          <w:rFonts w:ascii="Times New Roman" w:eastAsia="Times New Roman" w:hAnsi="Times New Roman" w:cs="Times New Roman"/>
          <w:szCs w:val="20"/>
          <w:lang w:eastAsia="en-AU"/>
        </w:rPr>
        <w:tab/>
        <w:t>by omitting from the Annexure paragraph D.3(h);</w:t>
      </w:r>
    </w:p>
    <w:p w14:paraId="68A1A23E" w14:textId="77777777" w:rsidR="006E204F" w:rsidRPr="00CC7050" w:rsidRDefault="006E204F" w:rsidP="006E204F">
      <w:pPr>
        <w:tabs>
          <w:tab w:val="right" w:pos="1531"/>
        </w:tabs>
        <w:spacing w:before="40" w:after="0" w:line="240" w:lineRule="auto"/>
        <w:ind w:left="1644" w:hanging="1644"/>
        <w:rPr>
          <w:rFonts w:ascii="Times New Roman" w:eastAsia="Times New Roman" w:hAnsi="Times New Roman" w:cs="Times New Roman"/>
          <w:szCs w:val="20"/>
          <w:lang w:eastAsia="en-AU"/>
        </w:rPr>
      </w:pPr>
      <w:r w:rsidRPr="00CC7050">
        <w:rPr>
          <w:rFonts w:ascii="Times New Roman" w:eastAsia="Times New Roman" w:hAnsi="Times New Roman" w:cs="Times New Roman"/>
          <w:szCs w:val="20"/>
          <w:lang w:eastAsia="en-AU"/>
        </w:rPr>
        <w:tab/>
        <w:t>(b)</w:t>
      </w:r>
      <w:r w:rsidRPr="00CC7050">
        <w:rPr>
          <w:rFonts w:ascii="Times New Roman" w:eastAsia="Times New Roman" w:hAnsi="Times New Roman" w:cs="Times New Roman"/>
          <w:szCs w:val="20"/>
          <w:lang w:eastAsia="en-AU"/>
        </w:rPr>
        <w:tab/>
        <w:t>by omitting from the equivalent provision any text that has the same or substantially similar effect as the paragraph omitted under paragraph (a).</w:t>
      </w:r>
    </w:p>
    <w:p w14:paraId="1BDA04E2" w14:textId="77777777" w:rsidR="006E204F" w:rsidRPr="00CC7050" w:rsidRDefault="006E204F" w:rsidP="006E204F">
      <w:pPr>
        <w:keepNext/>
        <w:keepLines/>
        <w:spacing w:before="280" w:after="0" w:line="240" w:lineRule="auto"/>
        <w:ind w:left="1134" w:hanging="1134"/>
        <w:outlineLvl w:val="1"/>
        <w:rPr>
          <w:rFonts w:ascii="Times New Roman" w:eastAsia="Times New Roman" w:hAnsi="Times New Roman" w:cs="Times New Roman"/>
          <w:b/>
          <w:kern w:val="28"/>
          <w:sz w:val="24"/>
          <w:szCs w:val="20"/>
          <w:lang w:eastAsia="en-AU"/>
        </w:rPr>
      </w:pPr>
      <w:bookmarkStart w:id="36" w:name="_Toc118127857"/>
      <w:r w:rsidRPr="00CC7050">
        <w:rPr>
          <w:rFonts w:ascii="Times New Roman" w:eastAsia="Times New Roman" w:hAnsi="Times New Roman" w:cs="Times New Roman"/>
          <w:b/>
          <w:kern w:val="28"/>
          <w:sz w:val="24"/>
          <w:szCs w:val="20"/>
          <w:lang w:eastAsia="en-AU"/>
        </w:rPr>
        <w:t>31  Modification of AS/NZS 4280.2</w:t>
      </w:r>
      <w:bookmarkEnd w:id="36"/>
    </w:p>
    <w:p w14:paraId="15FA1C35" w14:textId="77777777" w:rsidR="006E204F" w:rsidRPr="00CC7050" w:rsidRDefault="006E204F" w:rsidP="006E204F">
      <w:pPr>
        <w:tabs>
          <w:tab w:val="right" w:pos="1021"/>
        </w:tabs>
        <w:spacing w:before="180" w:after="0" w:line="240" w:lineRule="auto"/>
        <w:ind w:left="1134" w:hanging="1134"/>
        <w:rPr>
          <w:rFonts w:ascii="Times New Roman" w:eastAsia="Times New Roman" w:hAnsi="Times New Roman" w:cs="Times New Roman"/>
          <w:szCs w:val="20"/>
          <w:lang w:eastAsia="en-AU"/>
        </w:rPr>
      </w:pPr>
      <w:r w:rsidRPr="00CC7050">
        <w:rPr>
          <w:rFonts w:ascii="Times New Roman" w:eastAsia="Times New Roman" w:hAnsi="Times New Roman" w:cs="Times New Roman"/>
          <w:szCs w:val="20"/>
          <w:lang w:eastAsia="en-AU"/>
        </w:rPr>
        <w:tab/>
        <w:t>(1)</w:t>
      </w:r>
      <w:r w:rsidRPr="00CC7050">
        <w:rPr>
          <w:rFonts w:ascii="Times New Roman" w:eastAsia="Times New Roman" w:hAnsi="Times New Roman" w:cs="Times New Roman"/>
          <w:szCs w:val="20"/>
          <w:lang w:eastAsia="en-AU"/>
        </w:rPr>
        <w:tab/>
        <w:t>This clause modifies AS/NZS 4280.2 for the purposes of the 406 MHz Satellite Distress Beacon Standard.</w:t>
      </w:r>
    </w:p>
    <w:p w14:paraId="3718E962" w14:textId="77777777" w:rsidR="006E204F" w:rsidRPr="00CC7050" w:rsidRDefault="006E204F" w:rsidP="006E204F">
      <w:pPr>
        <w:tabs>
          <w:tab w:val="right" w:pos="1021"/>
        </w:tabs>
        <w:spacing w:before="180" w:after="0" w:line="240" w:lineRule="auto"/>
        <w:ind w:left="1134" w:hanging="1134"/>
        <w:rPr>
          <w:rFonts w:ascii="Times New Roman" w:eastAsia="Times New Roman" w:hAnsi="Times New Roman" w:cs="Times New Roman"/>
          <w:szCs w:val="20"/>
          <w:lang w:eastAsia="en-AU"/>
        </w:rPr>
      </w:pPr>
      <w:r w:rsidRPr="00CC7050">
        <w:rPr>
          <w:rFonts w:ascii="Times New Roman" w:eastAsia="Times New Roman" w:hAnsi="Times New Roman" w:cs="Times New Roman"/>
          <w:szCs w:val="20"/>
          <w:lang w:eastAsia="en-AU"/>
        </w:rPr>
        <w:tab/>
        <w:t>(2)</w:t>
      </w:r>
      <w:r w:rsidRPr="00CC7050">
        <w:rPr>
          <w:rFonts w:ascii="Times New Roman" w:eastAsia="Times New Roman" w:hAnsi="Times New Roman" w:cs="Times New Roman"/>
          <w:szCs w:val="20"/>
          <w:lang w:eastAsia="en-AU"/>
        </w:rPr>
        <w:tab/>
        <w:t>A clause of AS/NZS 4280.2, or any equivalent provision, only forms part of the 406 MHz Satellite Distress Beacon Standard if:</w:t>
      </w:r>
    </w:p>
    <w:p w14:paraId="51BE1D0E" w14:textId="77777777" w:rsidR="006E204F" w:rsidRPr="00CC7050" w:rsidRDefault="006E204F" w:rsidP="006E204F">
      <w:pPr>
        <w:tabs>
          <w:tab w:val="right" w:pos="1531"/>
        </w:tabs>
        <w:spacing w:before="40" w:after="0" w:line="240" w:lineRule="auto"/>
        <w:ind w:left="1644" w:hanging="1644"/>
        <w:rPr>
          <w:rFonts w:ascii="Times New Roman" w:eastAsia="Times New Roman" w:hAnsi="Times New Roman" w:cs="Times New Roman"/>
          <w:szCs w:val="20"/>
          <w:lang w:eastAsia="en-AU"/>
        </w:rPr>
      </w:pPr>
      <w:r w:rsidRPr="00CC7050">
        <w:rPr>
          <w:rFonts w:ascii="Times New Roman" w:eastAsia="Times New Roman" w:hAnsi="Times New Roman" w:cs="Times New Roman"/>
          <w:szCs w:val="20"/>
          <w:lang w:eastAsia="en-AU"/>
        </w:rPr>
        <w:tab/>
        <w:t>(a)</w:t>
      </w:r>
      <w:r w:rsidRPr="00CC7050">
        <w:rPr>
          <w:rFonts w:ascii="Times New Roman" w:eastAsia="Times New Roman" w:hAnsi="Times New Roman" w:cs="Times New Roman"/>
          <w:szCs w:val="20"/>
          <w:lang w:eastAsia="en-AU"/>
        </w:rPr>
        <w:tab/>
        <w:t xml:space="preserve">the clause is specified in an item of the table; or </w:t>
      </w:r>
    </w:p>
    <w:p w14:paraId="056D94BB" w14:textId="77777777" w:rsidR="006E204F" w:rsidRPr="00CC7050" w:rsidRDefault="006E204F" w:rsidP="006E204F">
      <w:pPr>
        <w:tabs>
          <w:tab w:val="right" w:pos="1531"/>
        </w:tabs>
        <w:spacing w:before="40" w:after="120" w:line="240" w:lineRule="auto"/>
        <w:ind w:left="1644" w:hanging="1644"/>
        <w:rPr>
          <w:rFonts w:ascii="Times New Roman" w:eastAsia="Times New Roman" w:hAnsi="Times New Roman" w:cs="Times New Roman"/>
          <w:szCs w:val="20"/>
          <w:lang w:eastAsia="en-AU"/>
        </w:rPr>
      </w:pPr>
      <w:r w:rsidRPr="00CC7050">
        <w:rPr>
          <w:rFonts w:ascii="Times New Roman" w:eastAsia="Times New Roman" w:hAnsi="Times New Roman" w:cs="Times New Roman"/>
          <w:szCs w:val="20"/>
          <w:lang w:eastAsia="en-AU"/>
        </w:rPr>
        <w:tab/>
        <w:t>(b)</w:t>
      </w:r>
      <w:r w:rsidRPr="00CC7050">
        <w:rPr>
          <w:rFonts w:ascii="Times New Roman" w:eastAsia="Times New Roman" w:hAnsi="Times New Roman" w:cs="Times New Roman"/>
          <w:szCs w:val="20"/>
          <w:lang w:eastAsia="en-AU"/>
        </w:rPr>
        <w:tab/>
        <w:t>the clause defines a word or phrase used in a clause covered by paragraph (a</w:t>
      </w:r>
      <w:proofErr w:type="gramStart"/>
      <w:r w:rsidRPr="00CC7050">
        <w:rPr>
          <w:rFonts w:ascii="Times New Roman" w:eastAsia="Times New Roman" w:hAnsi="Times New Roman" w:cs="Times New Roman"/>
          <w:szCs w:val="20"/>
          <w:lang w:eastAsia="en-AU"/>
        </w:rPr>
        <w:t>), or</w:t>
      </w:r>
      <w:proofErr w:type="gramEnd"/>
      <w:r w:rsidRPr="00CC7050">
        <w:rPr>
          <w:rFonts w:ascii="Times New Roman" w:eastAsia="Times New Roman" w:hAnsi="Times New Roman" w:cs="Times New Roman"/>
          <w:szCs w:val="20"/>
          <w:lang w:eastAsia="en-AU"/>
        </w:rPr>
        <w:t xml:space="preserve"> is otherwise necessary for the operation of the last mentioned clause.</w:t>
      </w:r>
    </w:p>
    <w:tbl>
      <w:tblPr>
        <w:tblW w:w="5000" w:type="pct"/>
        <w:tblBorders>
          <w:top w:val="single" w:sz="4" w:space="0" w:color="auto"/>
          <w:bottom w:val="single" w:sz="2" w:space="0" w:color="auto"/>
          <w:insideH w:val="single" w:sz="2" w:space="0" w:color="auto"/>
        </w:tblBorders>
        <w:tblCellMar>
          <w:left w:w="107" w:type="dxa"/>
          <w:right w:w="107" w:type="dxa"/>
        </w:tblCellMar>
        <w:tblLook w:val="0000" w:firstRow="0" w:lastRow="0" w:firstColumn="0" w:lastColumn="0" w:noHBand="0" w:noVBand="0"/>
      </w:tblPr>
      <w:tblGrid>
        <w:gridCol w:w="1430"/>
        <w:gridCol w:w="7596"/>
      </w:tblGrid>
      <w:tr w:rsidR="006E204F" w:rsidRPr="00CC7050" w14:paraId="7E248257" w14:textId="77777777" w:rsidTr="002C2268">
        <w:trPr>
          <w:tblHeader/>
        </w:trPr>
        <w:tc>
          <w:tcPr>
            <w:tcW w:w="792" w:type="pct"/>
            <w:tcBorders>
              <w:top w:val="single" w:sz="12" w:space="0" w:color="auto"/>
              <w:bottom w:val="single" w:sz="6" w:space="0" w:color="auto"/>
            </w:tcBorders>
          </w:tcPr>
          <w:p w14:paraId="57EF79F6" w14:textId="77777777" w:rsidR="006E204F" w:rsidRPr="00CC7050" w:rsidRDefault="006E204F" w:rsidP="002C2268">
            <w:pPr>
              <w:keepNext/>
              <w:spacing w:before="60" w:after="0" w:line="240" w:lineRule="atLeast"/>
              <w:rPr>
                <w:rFonts w:ascii="Times New Roman" w:eastAsia="Times New Roman" w:hAnsi="Times New Roman" w:cs="Times New Roman"/>
                <w:b/>
                <w:sz w:val="20"/>
                <w:szCs w:val="20"/>
                <w:lang w:eastAsia="en-AU"/>
              </w:rPr>
            </w:pPr>
            <w:r w:rsidRPr="00CC7050">
              <w:rPr>
                <w:rFonts w:ascii="Times New Roman" w:eastAsia="Times New Roman" w:hAnsi="Times New Roman" w:cs="Times New Roman"/>
                <w:b/>
                <w:sz w:val="20"/>
                <w:szCs w:val="20"/>
                <w:lang w:eastAsia="en-AU"/>
              </w:rPr>
              <w:t>Item</w:t>
            </w:r>
          </w:p>
        </w:tc>
        <w:tc>
          <w:tcPr>
            <w:tcW w:w="4208" w:type="pct"/>
            <w:tcBorders>
              <w:top w:val="single" w:sz="12" w:space="0" w:color="auto"/>
              <w:bottom w:val="single" w:sz="6" w:space="0" w:color="auto"/>
            </w:tcBorders>
            <w:shd w:val="clear" w:color="auto" w:fill="auto"/>
          </w:tcPr>
          <w:p w14:paraId="1926BCC5" w14:textId="77777777" w:rsidR="006E204F" w:rsidRPr="00CC7050" w:rsidRDefault="006E204F" w:rsidP="002C2268">
            <w:pPr>
              <w:keepNext/>
              <w:spacing w:before="60" w:after="0" w:line="240" w:lineRule="atLeast"/>
              <w:rPr>
                <w:rFonts w:ascii="Times New Roman" w:eastAsia="Times New Roman" w:hAnsi="Times New Roman" w:cs="Times New Roman"/>
                <w:b/>
                <w:sz w:val="20"/>
                <w:szCs w:val="20"/>
                <w:lang w:eastAsia="en-AU"/>
              </w:rPr>
            </w:pPr>
            <w:r w:rsidRPr="00CC7050">
              <w:rPr>
                <w:rFonts w:ascii="Times New Roman" w:eastAsia="Times New Roman" w:hAnsi="Times New Roman" w:cs="Times New Roman"/>
                <w:b/>
                <w:sz w:val="20"/>
                <w:szCs w:val="20"/>
                <w:lang w:eastAsia="en-AU"/>
              </w:rPr>
              <w:t>Column 1</w:t>
            </w:r>
          </w:p>
        </w:tc>
      </w:tr>
      <w:tr w:rsidR="006E204F" w:rsidRPr="00CC7050" w14:paraId="0A2FE543" w14:textId="77777777" w:rsidTr="002C2268">
        <w:trPr>
          <w:tblHeader/>
        </w:trPr>
        <w:tc>
          <w:tcPr>
            <w:tcW w:w="792" w:type="pct"/>
            <w:tcBorders>
              <w:top w:val="single" w:sz="6" w:space="0" w:color="auto"/>
              <w:bottom w:val="single" w:sz="12" w:space="0" w:color="auto"/>
            </w:tcBorders>
          </w:tcPr>
          <w:p w14:paraId="59A94D53" w14:textId="77777777" w:rsidR="006E204F" w:rsidRPr="00CC7050" w:rsidRDefault="006E204F" w:rsidP="002C2268">
            <w:pPr>
              <w:keepNext/>
              <w:spacing w:before="60" w:after="0" w:line="240" w:lineRule="atLeast"/>
              <w:rPr>
                <w:rFonts w:ascii="Times New Roman" w:eastAsia="Times New Roman" w:hAnsi="Times New Roman" w:cs="Times New Roman"/>
                <w:b/>
                <w:sz w:val="20"/>
                <w:szCs w:val="20"/>
                <w:lang w:eastAsia="en-AU"/>
              </w:rPr>
            </w:pPr>
          </w:p>
        </w:tc>
        <w:tc>
          <w:tcPr>
            <w:tcW w:w="4208" w:type="pct"/>
            <w:tcBorders>
              <w:top w:val="single" w:sz="6" w:space="0" w:color="auto"/>
              <w:bottom w:val="single" w:sz="12" w:space="0" w:color="auto"/>
            </w:tcBorders>
            <w:shd w:val="clear" w:color="auto" w:fill="auto"/>
          </w:tcPr>
          <w:p w14:paraId="4F083D99" w14:textId="77777777" w:rsidR="006E204F" w:rsidRPr="00CC7050" w:rsidRDefault="006E204F" w:rsidP="002C2268">
            <w:pPr>
              <w:keepNext/>
              <w:spacing w:before="60" w:after="0" w:line="240" w:lineRule="atLeast"/>
              <w:rPr>
                <w:rFonts w:ascii="Times New Roman" w:eastAsia="Times New Roman" w:hAnsi="Times New Roman" w:cs="Times New Roman"/>
                <w:b/>
                <w:sz w:val="20"/>
                <w:szCs w:val="20"/>
                <w:lang w:eastAsia="en-AU"/>
              </w:rPr>
            </w:pPr>
            <w:r w:rsidRPr="00CC7050">
              <w:rPr>
                <w:rFonts w:ascii="Times New Roman" w:eastAsia="Times New Roman" w:hAnsi="Times New Roman" w:cs="Times New Roman"/>
                <w:b/>
                <w:sz w:val="20"/>
                <w:szCs w:val="20"/>
                <w:lang w:eastAsia="en-AU"/>
              </w:rPr>
              <w:t>Clause of AS/NZS 4280.2</w:t>
            </w:r>
          </w:p>
        </w:tc>
      </w:tr>
      <w:tr w:rsidR="006E204F" w:rsidRPr="00CC7050" w14:paraId="4A8A9F7F" w14:textId="77777777" w:rsidTr="002C2268">
        <w:tc>
          <w:tcPr>
            <w:tcW w:w="792" w:type="pct"/>
          </w:tcPr>
          <w:p w14:paraId="6A7AE42C" w14:textId="77777777" w:rsidR="006E204F" w:rsidRPr="00CC7050" w:rsidRDefault="006E204F" w:rsidP="002C2268">
            <w:pPr>
              <w:spacing w:before="60" w:after="0" w:line="240" w:lineRule="atLeast"/>
              <w:rPr>
                <w:rFonts w:ascii="Times New Roman" w:eastAsia="Times New Roman" w:hAnsi="Times New Roman" w:cs="Times New Roman"/>
                <w:i/>
                <w:iCs/>
                <w:sz w:val="20"/>
                <w:szCs w:val="20"/>
                <w:lang w:eastAsia="en-AU"/>
              </w:rPr>
            </w:pPr>
            <w:r w:rsidRPr="00CC7050">
              <w:rPr>
                <w:rFonts w:ascii="Times New Roman" w:eastAsia="Times New Roman" w:hAnsi="Times New Roman" w:cs="Times New Roman"/>
                <w:i/>
                <w:iCs/>
                <w:sz w:val="20"/>
                <w:szCs w:val="20"/>
                <w:lang w:eastAsia="en-AU"/>
              </w:rPr>
              <w:t>1</w:t>
            </w:r>
          </w:p>
        </w:tc>
        <w:tc>
          <w:tcPr>
            <w:tcW w:w="4208" w:type="pct"/>
            <w:shd w:val="clear" w:color="auto" w:fill="auto"/>
          </w:tcPr>
          <w:p w14:paraId="07906BF7" w14:textId="77777777" w:rsidR="006E204F" w:rsidRPr="00CC7050" w:rsidRDefault="006E204F" w:rsidP="002C2268">
            <w:pPr>
              <w:spacing w:before="60" w:after="0" w:line="240" w:lineRule="atLeast"/>
              <w:rPr>
                <w:rFonts w:ascii="Times New Roman" w:eastAsia="Times New Roman" w:hAnsi="Times New Roman" w:cs="Times New Roman"/>
                <w:sz w:val="20"/>
                <w:szCs w:val="20"/>
                <w:lang w:eastAsia="en-AU"/>
              </w:rPr>
            </w:pPr>
            <w:r w:rsidRPr="00CC7050">
              <w:rPr>
                <w:rFonts w:ascii="Times New Roman" w:eastAsia="Times New Roman" w:hAnsi="Times New Roman" w:cs="Times New Roman"/>
                <w:sz w:val="20"/>
                <w:szCs w:val="20"/>
                <w:lang w:eastAsia="en-AU"/>
              </w:rPr>
              <w:t>Subclause 1.4.5 (Radiation)</w:t>
            </w:r>
          </w:p>
        </w:tc>
      </w:tr>
      <w:tr w:rsidR="006E204F" w:rsidRPr="00CC7050" w14:paraId="72E16BC7" w14:textId="77777777" w:rsidTr="002C2268">
        <w:tc>
          <w:tcPr>
            <w:tcW w:w="792" w:type="pct"/>
          </w:tcPr>
          <w:p w14:paraId="4315B0E4" w14:textId="77777777" w:rsidR="006E204F" w:rsidRPr="00CC7050" w:rsidRDefault="006E204F" w:rsidP="002C2268">
            <w:pPr>
              <w:spacing w:before="60" w:after="0" w:line="240" w:lineRule="atLeast"/>
              <w:rPr>
                <w:rFonts w:ascii="Times New Roman" w:eastAsia="Times New Roman" w:hAnsi="Times New Roman" w:cs="Times New Roman"/>
                <w:i/>
                <w:iCs/>
                <w:sz w:val="20"/>
                <w:szCs w:val="20"/>
                <w:lang w:eastAsia="en-AU"/>
              </w:rPr>
            </w:pPr>
            <w:r w:rsidRPr="00CC7050">
              <w:rPr>
                <w:rFonts w:ascii="Times New Roman" w:eastAsia="Times New Roman" w:hAnsi="Times New Roman" w:cs="Times New Roman"/>
                <w:i/>
                <w:iCs/>
                <w:sz w:val="20"/>
                <w:szCs w:val="20"/>
                <w:lang w:eastAsia="en-AU"/>
              </w:rPr>
              <w:t>2</w:t>
            </w:r>
          </w:p>
        </w:tc>
        <w:tc>
          <w:tcPr>
            <w:tcW w:w="4208" w:type="pct"/>
            <w:shd w:val="clear" w:color="auto" w:fill="auto"/>
          </w:tcPr>
          <w:p w14:paraId="322FE7EE" w14:textId="77777777" w:rsidR="006E204F" w:rsidRPr="00CC7050" w:rsidRDefault="006E204F" w:rsidP="002C2268">
            <w:pPr>
              <w:spacing w:before="60" w:after="0" w:line="240" w:lineRule="atLeast"/>
              <w:rPr>
                <w:rFonts w:ascii="Times New Roman" w:eastAsia="Times New Roman" w:hAnsi="Times New Roman" w:cs="Times New Roman"/>
                <w:sz w:val="20"/>
                <w:szCs w:val="20"/>
                <w:lang w:eastAsia="en-AU"/>
              </w:rPr>
            </w:pPr>
            <w:r w:rsidRPr="00CC7050">
              <w:rPr>
                <w:rFonts w:ascii="Times New Roman" w:eastAsia="Times New Roman" w:hAnsi="Times New Roman" w:cs="Times New Roman"/>
                <w:sz w:val="20"/>
                <w:szCs w:val="20"/>
                <w:lang w:eastAsia="en-AU"/>
              </w:rPr>
              <w:t>Subclause 1.4.10 (Spurious emission)</w:t>
            </w:r>
          </w:p>
        </w:tc>
      </w:tr>
      <w:tr w:rsidR="006E204F" w:rsidRPr="00CC7050" w14:paraId="70FFB671" w14:textId="77777777" w:rsidTr="002C2268">
        <w:tc>
          <w:tcPr>
            <w:tcW w:w="792" w:type="pct"/>
          </w:tcPr>
          <w:p w14:paraId="4CF094B9" w14:textId="77777777" w:rsidR="006E204F" w:rsidRPr="00CC7050" w:rsidRDefault="006E204F" w:rsidP="002C2268">
            <w:pPr>
              <w:spacing w:before="60" w:after="0" w:line="240" w:lineRule="atLeast"/>
              <w:rPr>
                <w:rFonts w:ascii="Times New Roman" w:eastAsia="Times New Roman" w:hAnsi="Times New Roman" w:cs="Times New Roman"/>
                <w:i/>
                <w:iCs/>
                <w:sz w:val="20"/>
                <w:szCs w:val="20"/>
                <w:lang w:eastAsia="en-AU"/>
              </w:rPr>
            </w:pPr>
            <w:r w:rsidRPr="00CC7050">
              <w:rPr>
                <w:rFonts w:ascii="Times New Roman" w:eastAsia="Times New Roman" w:hAnsi="Times New Roman" w:cs="Times New Roman"/>
                <w:i/>
                <w:iCs/>
                <w:sz w:val="20"/>
                <w:szCs w:val="20"/>
                <w:lang w:eastAsia="en-AU"/>
              </w:rPr>
              <w:t>3</w:t>
            </w:r>
          </w:p>
        </w:tc>
        <w:tc>
          <w:tcPr>
            <w:tcW w:w="4208" w:type="pct"/>
            <w:shd w:val="clear" w:color="auto" w:fill="auto"/>
          </w:tcPr>
          <w:p w14:paraId="4486588B" w14:textId="77777777" w:rsidR="006E204F" w:rsidRPr="00CC7050" w:rsidRDefault="006E204F" w:rsidP="002C2268">
            <w:pPr>
              <w:spacing w:before="60" w:after="0" w:line="240" w:lineRule="atLeast"/>
              <w:rPr>
                <w:rFonts w:ascii="Times New Roman" w:eastAsia="Times New Roman" w:hAnsi="Times New Roman" w:cs="Times New Roman"/>
                <w:sz w:val="20"/>
                <w:szCs w:val="20"/>
                <w:lang w:eastAsia="en-AU"/>
              </w:rPr>
            </w:pPr>
            <w:r w:rsidRPr="00CC7050">
              <w:rPr>
                <w:rFonts w:ascii="Times New Roman" w:eastAsia="Times New Roman" w:hAnsi="Times New Roman" w:cs="Times New Roman"/>
                <w:sz w:val="20"/>
                <w:szCs w:val="20"/>
                <w:lang w:eastAsia="en-AU"/>
              </w:rPr>
              <w:t>Clause 3.1 (Adjustment mechanisms)</w:t>
            </w:r>
          </w:p>
        </w:tc>
      </w:tr>
      <w:tr w:rsidR="006E204F" w:rsidRPr="00CC7050" w14:paraId="2B1AE6BF" w14:textId="77777777" w:rsidTr="002C2268">
        <w:tc>
          <w:tcPr>
            <w:tcW w:w="792" w:type="pct"/>
          </w:tcPr>
          <w:p w14:paraId="1D07071D" w14:textId="77777777" w:rsidR="006E204F" w:rsidRPr="00CC7050" w:rsidRDefault="006E204F" w:rsidP="002C2268">
            <w:pPr>
              <w:spacing w:before="60" w:after="0" w:line="240" w:lineRule="atLeast"/>
              <w:rPr>
                <w:rFonts w:ascii="Times New Roman" w:eastAsia="Times New Roman" w:hAnsi="Times New Roman" w:cs="Times New Roman"/>
                <w:i/>
                <w:iCs/>
                <w:sz w:val="20"/>
                <w:szCs w:val="20"/>
                <w:lang w:eastAsia="en-AU"/>
              </w:rPr>
            </w:pPr>
            <w:r w:rsidRPr="00CC7050">
              <w:rPr>
                <w:rFonts w:ascii="Times New Roman" w:eastAsia="Times New Roman" w:hAnsi="Times New Roman" w:cs="Times New Roman"/>
                <w:i/>
                <w:iCs/>
                <w:sz w:val="20"/>
                <w:szCs w:val="20"/>
                <w:lang w:eastAsia="en-AU"/>
              </w:rPr>
              <w:t>4</w:t>
            </w:r>
          </w:p>
        </w:tc>
        <w:tc>
          <w:tcPr>
            <w:tcW w:w="4208" w:type="pct"/>
            <w:shd w:val="clear" w:color="auto" w:fill="auto"/>
          </w:tcPr>
          <w:p w14:paraId="31A892F7" w14:textId="77777777" w:rsidR="006E204F" w:rsidRPr="00CC7050" w:rsidRDefault="006E204F" w:rsidP="002C2268">
            <w:pPr>
              <w:spacing w:before="60" w:after="0" w:line="240" w:lineRule="atLeast"/>
              <w:rPr>
                <w:rFonts w:ascii="Times New Roman" w:eastAsia="Times New Roman" w:hAnsi="Times New Roman" w:cs="Times New Roman"/>
                <w:sz w:val="20"/>
                <w:szCs w:val="20"/>
                <w:lang w:eastAsia="en-AU"/>
              </w:rPr>
            </w:pPr>
            <w:r w:rsidRPr="00CC7050">
              <w:rPr>
                <w:rFonts w:ascii="Times New Roman" w:eastAsia="Times New Roman" w:hAnsi="Times New Roman" w:cs="Times New Roman"/>
                <w:sz w:val="20"/>
                <w:szCs w:val="20"/>
                <w:lang w:eastAsia="en-AU"/>
              </w:rPr>
              <w:t>Subclause 3.2.2.2 (Homing compliance)</w:t>
            </w:r>
          </w:p>
        </w:tc>
      </w:tr>
      <w:tr w:rsidR="006E204F" w:rsidRPr="00CC7050" w14:paraId="43AC5F39" w14:textId="77777777" w:rsidTr="002C2268">
        <w:tc>
          <w:tcPr>
            <w:tcW w:w="792" w:type="pct"/>
          </w:tcPr>
          <w:p w14:paraId="4212FF22" w14:textId="77777777" w:rsidR="006E204F" w:rsidRPr="00CC7050" w:rsidRDefault="006E204F" w:rsidP="002C2268">
            <w:pPr>
              <w:spacing w:before="60" w:after="0" w:line="240" w:lineRule="atLeast"/>
              <w:rPr>
                <w:rFonts w:ascii="Times New Roman" w:eastAsia="Times New Roman" w:hAnsi="Times New Roman" w:cs="Times New Roman"/>
                <w:i/>
                <w:iCs/>
                <w:sz w:val="20"/>
                <w:szCs w:val="20"/>
                <w:lang w:eastAsia="en-AU"/>
              </w:rPr>
            </w:pPr>
            <w:r w:rsidRPr="00CC7050">
              <w:rPr>
                <w:rFonts w:ascii="Times New Roman" w:eastAsia="Times New Roman" w:hAnsi="Times New Roman" w:cs="Times New Roman"/>
                <w:i/>
                <w:iCs/>
                <w:sz w:val="20"/>
                <w:szCs w:val="20"/>
                <w:lang w:eastAsia="en-AU"/>
              </w:rPr>
              <w:t>5</w:t>
            </w:r>
          </w:p>
        </w:tc>
        <w:tc>
          <w:tcPr>
            <w:tcW w:w="4208" w:type="pct"/>
            <w:shd w:val="clear" w:color="auto" w:fill="auto"/>
          </w:tcPr>
          <w:p w14:paraId="6DD29BB5" w14:textId="77777777" w:rsidR="006E204F" w:rsidRPr="00CC7050" w:rsidRDefault="006E204F" w:rsidP="002C2268">
            <w:pPr>
              <w:spacing w:before="60" w:after="0" w:line="240" w:lineRule="atLeast"/>
              <w:rPr>
                <w:rFonts w:ascii="Times New Roman" w:eastAsia="Times New Roman" w:hAnsi="Times New Roman" w:cs="Times New Roman"/>
                <w:sz w:val="20"/>
                <w:szCs w:val="20"/>
                <w:lang w:eastAsia="en-AU"/>
              </w:rPr>
            </w:pPr>
            <w:r w:rsidRPr="00CC7050">
              <w:rPr>
                <w:rFonts w:ascii="Times New Roman" w:eastAsia="Times New Roman" w:hAnsi="Times New Roman" w:cs="Times New Roman"/>
                <w:sz w:val="20"/>
                <w:szCs w:val="20"/>
                <w:lang w:eastAsia="en-AU"/>
              </w:rPr>
              <w:t>Clause 3.3 (Homing transmitter for 406 MHz personal locator beacon)</w:t>
            </w:r>
          </w:p>
        </w:tc>
      </w:tr>
      <w:tr w:rsidR="006E204F" w:rsidRPr="00CC7050" w14:paraId="08D66DB3" w14:textId="77777777" w:rsidTr="002C2268">
        <w:tc>
          <w:tcPr>
            <w:tcW w:w="792" w:type="pct"/>
            <w:tcBorders>
              <w:top w:val="single" w:sz="2" w:space="0" w:color="auto"/>
              <w:bottom w:val="single" w:sz="12" w:space="0" w:color="auto"/>
            </w:tcBorders>
          </w:tcPr>
          <w:p w14:paraId="46CDD9E9" w14:textId="77777777" w:rsidR="006E204F" w:rsidRPr="00CC7050" w:rsidRDefault="006E204F" w:rsidP="002C2268">
            <w:pPr>
              <w:spacing w:before="60" w:after="0" w:line="240" w:lineRule="atLeast"/>
              <w:rPr>
                <w:rFonts w:ascii="Times New Roman" w:eastAsia="Times New Roman" w:hAnsi="Times New Roman" w:cs="Times New Roman"/>
                <w:i/>
                <w:iCs/>
                <w:sz w:val="20"/>
                <w:szCs w:val="20"/>
                <w:lang w:eastAsia="en-AU"/>
              </w:rPr>
            </w:pPr>
            <w:r w:rsidRPr="00CC7050">
              <w:rPr>
                <w:rFonts w:ascii="Times New Roman" w:eastAsia="Times New Roman" w:hAnsi="Times New Roman" w:cs="Times New Roman"/>
                <w:i/>
                <w:iCs/>
                <w:sz w:val="20"/>
                <w:szCs w:val="20"/>
                <w:lang w:eastAsia="en-AU"/>
              </w:rPr>
              <w:t>6</w:t>
            </w:r>
          </w:p>
        </w:tc>
        <w:tc>
          <w:tcPr>
            <w:tcW w:w="4208" w:type="pct"/>
            <w:tcBorders>
              <w:top w:val="single" w:sz="2" w:space="0" w:color="auto"/>
              <w:bottom w:val="single" w:sz="12" w:space="0" w:color="auto"/>
            </w:tcBorders>
            <w:shd w:val="clear" w:color="auto" w:fill="auto"/>
          </w:tcPr>
          <w:p w14:paraId="622D8F11" w14:textId="77777777" w:rsidR="006E204F" w:rsidRPr="00CC7050" w:rsidRDefault="006E204F" w:rsidP="002C2268">
            <w:pPr>
              <w:spacing w:before="60" w:after="0" w:line="240" w:lineRule="atLeast"/>
              <w:rPr>
                <w:rFonts w:ascii="Times New Roman" w:eastAsia="Times New Roman" w:hAnsi="Times New Roman" w:cs="Times New Roman"/>
                <w:sz w:val="20"/>
                <w:szCs w:val="20"/>
                <w:lang w:eastAsia="en-AU"/>
              </w:rPr>
            </w:pPr>
            <w:r w:rsidRPr="00CC7050">
              <w:rPr>
                <w:rFonts w:ascii="Times New Roman" w:eastAsia="Times New Roman" w:hAnsi="Times New Roman" w:cs="Times New Roman"/>
                <w:sz w:val="20"/>
                <w:szCs w:val="20"/>
                <w:lang w:eastAsia="en-AU"/>
              </w:rPr>
              <w:t>Appendix E (Radiofrequency tests for the homing transmitter of 406 MHz personal locator beacons)</w:t>
            </w:r>
          </w:p>
        </w:tc>
      </w:tr>
    </w:tbl>
    <w:p w14:paraId="253B1C6F" w14:textId="77777777" w:rsidR="006E204F" w:rsidRPr="00CC7050" w:rsidRDefault="006E204F" w:rsidP="006E204F">
      <w:pPr>
        <w:tabs>
          <w:tab w:val="right" w:pos="1021"/>
        </w:tabs>
        <w:spacing w:before="180" w:after="0" w:line="240" w:lineRule="auto"/>
        <w:ind w:left="1134" w:hanging="1134"/>
        <w:rPr>
          <w:rFonts w:ascii="Times New Roman" w:eastAsia="Times New Roman" w:hAnsi="Times New Roman" w:cs="Times New Roman"/>
          <w:szCs w:val="20"/>
          <w:lang w:eastAsia="en-AU"/>
        </w:rPr>
      </w:pPr>
      <w:r w:rsidRPr="00CC7050">
        <w:rPr>
          <w:rFonts w:ascii="Times New Roman" w:eastAsia="Times New Roman" w:hAnsi="Times New Roman" w:cs="Times New Roman"/>
          <w:szCs w:val="20"/>
          <w:lang w:eastAsia="en-AU"/>
        </w:rPr>
        <w:tab/>
        <w:t>(3)</w:t>
      </w:r>
      <w:r w:rsidRPr="00CC7050">
        <w:rPr>
          <w:rFonts w:ascii="Times New Roman" w:eastAsia="Times New Roman" w:hAnsi="Times New Roman" w:cs="Times New Roman"/>
          <w:szCs w:val="20"/>
          <w:lang w:eastAsia="en-AU"/>
        </w:rPr>
        <w:tab/>
        <w:t>Subclause 3.2.2.2 and any equivalent provision are modified as follows:</w:t>
      </w:r>
    </w:p>
    <w:p w14:paraId="67BE8ED6" w14:textId="77777777" w:rsidR="006E204F" w:rsidRPr="00CC7050" w:rsidRDefault="006E204F" w:rsidP="006E204F">
      <w:pPr>
        <w:tabs>
          <w:tab w:val="right" w:pos="1531"/>
        </w:tabs>
        <w:spacing w:before="40" w:after="0" w:line="240" w:lineRule="auto"/>
        <w:ind w:left="1644" w:hanging="1644"/>
        <w:rPr>
          <w:rFonts w:ascii="Times New Roman" w:eastAsia="Times New Roman" w:hAnsi="Times New Roman" w:cs="Times New Roman"/>
          <w:szCs w:val="20"/>
          <w:lang w:eastAsia="en-AU"/>
        </w:rPr>
      </w:pPr>
      <w:r w:rsidRPr="00CC7050">
        <w:rPr>
          <w:rFonts w:ascii="Times New Roman" w:eastAsia="Times New Roman" w:hAnsi="Times New Roman" w:cs="Times New Roman"/>
          <w:szCs w:val="20"/>
          <w:lang w:eastAsia="en-AU"/>
        </w:rPr>
        <w:tab/>
        <w:t>(a)</w:t>
      </w:r>
      <w:r w:rsidRPr="00CC7050">
        <w:rPr>
          <w:rFonts w:ascii="Times New Roman" w:eastAsia="Times New Roman" w:hAnsi="Times New Roman" w:cs="Times New Roman"/>
          <w:szCs w:val="20"/>
          <w:lang w:eastAsia="en-AU"/>
        </w:rPr>
        <w:tab/>
        <w:t>by omitting from the subclause “In addition to the requirements of Clause 3.2.2.1, the” and substituting “A”;</w:t>
      </w:r>
    </w:p>
    <w:p w14:paraId="147A90A5" w14:textId="4DEF6F89" w:rsidR="006E204F" w:rsidRPr="00CC7050" w:rsidRDefault="006E204F" w:rsidP="006E204F">
      <w:pPr>
        <w:tabs>
          <w:tab w:val="right" w:pos="1531"/>
        </w:tabs>
        <w:spacing w:before="40" w:after="120" w:line="240" w:lineRule="auto"/>
        <w:ind w:left="1644" w:hanging="1644"/>
        <w:rPr>
          <w:rFonts w:ascii="Times New Roman" w:eastAsia="Times New Roman" w:hAnsi="Times New Roman" w:cs="Times New Roman"/>
          <w:szCs w:val="20"/>
          <w:lang w:eastAsia="en-AU"/>
        </w:rPr>
      </w:pPr>
      <w:r w:rsidRPr="00CC7050">
        <w:rPr>
          <w:rFonts w:ascii="Times New Roman" w:eastAsia="Times New Roman" w:hAnsi="Times New Roman" w:cs="Times New Roman"/>
          <w:szCs w:val="20"/>
          <w:lang w:eastAsia="en-AU"/>
        </w:rPr>
        <w:tab/>
        <w:t>(b)</w:t>
      </w:r>
      <w:r w:rsidRPr="00CC7050">
        <w:rPr>
          <w:rFonts w:ascii="Times New Roman" w:eastAsia="Times New Roman" w:hAnsi="Times New Roman" w:cs="Times New Roman"/>
          <w:szCs w:val="20"/>
          <w:lang w:eastAsia="en-AU"/>
        </w:rPr>
        <w:tab/>
        <w:t xml:space="preserve">by omitting from the equivalent provision any text that has the same or substantially similar effect as the text omitted under paragraph (a) and substituting </w:t>
      </w:r>
      <w:r w:rsidRPr="00CC7050">
        <w:rPr>
          <w:rFonts w:ascii="Times New Roman" w:eastAsia="Times New Roman" w:hAnsi="Times New Roman" w:cs="Times New Roman"/>
          <w:szCs w:val="20"/>
          <w:lang w:eastAsia="en-AU"/>
        </w:rPr>
        <w:lastRenderedPageBreak/>
        <w:t>text that has the same or substantially similar effect as the text substituted under paragraph (a).</w:t>
      </w:r>
    </w:p>
    <w:p w14:paraId="3D0BC8CF" w14:textId="77777777" w:rsidR="006E204F" w:rsidRPr="00CC7050" w:rsidRDefault="006E204F" w:rsidP="006E204F">
      <w:pPr>
        <w:keepNext/>
        <w:spacing w:before="240" w:line="257" w:lineRule="auto"/>
        <w:outlineLvl w:val="0"/>
        <w:rPr>
          <w:rFonts w:ascii="Times New Roman" w:hAnsi="Times New Roman" w:cs="Times New Roman"/>
          <w:b/>
          <w:bCs/>
          <w:sz w:val="28"/>
          <w:szCs w:val="28"/>
        </w:rPr>
      </w:pPr>
      <w:bookmarkStart w:id="37" w:name="_Toc118127858"/>
      <w:r w:rsidRPr="00CC7050">
        <w:rPr>
          <w:rFonts w:ascii="Times New Roman" w:hAnsi="Times New Roman" w:cs="Times New Roman"/>
          <w:b/>
          <w:bCs/>
          <w:sz w:val="28"/>
          <w:szCs w:val="28"/>
        </w:rPr>
        <w:t>Part 10—Equipment Used in the Inshore Boating Radio Services Band Standard</w:t>
      </w:r>
      <w:bookmarkEnd w:id="37"/>
    </w:p>
    <w:p w14:paraId="08236FE4" w14:textId="77777777" w:rsidR="006E204F" w:rsidRPr="00CC7050" w:rsidRDefault="006E204F" w:rsidP="006E204F">
      <w:pPr>
        <w:keepNext/>
        <w:keepLines/>
        <w:spacing w:before="280" w:after="0" w:line="240" w:lineRule="auto"/>
        <w:ind w:left="1134" w:hanging="1134"/>
        <w:outlineLvl w:val="1"/>
        <w:rPr>
          <w:rFonts w:ascii="Times New Roman" w:eastAsia="Times New Roman" w:hAnsi="Times New Roman" w:cs="Times New Roman"/>
          <w:b/>
          <w:kern w:val="28"/>
          <w:sz w:val="24"/>
          <w:szCs w:val="20"/>
          <w:lang w:eastAsia="en-AU"/>
        </w:rPr>
      </w:pPr>
      <w:bookmarkStart w:id="38" w:name="_Toc118127859"/>
      <w:r w:rsidRPr="00CC7050">
        <w:rPr>
          <w:rFonts w:ascii="Times New Roman" w:eastAsia="Times New Roman" w:hAnsi="Times New Roman" w:cs="Times New Roman"/>
          <w:b/>
          <w:kern w:val="28"/>
          <w:sz w:val="24"/>
          <w:szCs w:val="20"/>
          <w:lang w:eastAsia="en-AU"/>
        </w:rPr>
        <w:t>32  AS/NZS 4367</w:t>
      </w:r>
      <w:bookmarkEnd w:id="38"/>
    </w:p>
    <w:p w14:paraId="52882444" w14:textId="77777777" w:rsidR="006E204F" w:rsidRPr="00CC7050" w:rsidRDefault="006E204F" w:rsidP="006E204F">
      <w:pPr>
        <w:tabs>
          <w:tab w:val="right" w:pos="1021"/>
        </w:tabs>
        <w:spacing w:before="180" w:after="0" w:line="240" w:lineRule="auto"/>
        <w:ind w:left="1134" w:hanging="1134"/>
        <w:rPr>
          <w:rFonts w:ascii="Times New Roman" w:eastAsia="Times New Roman" w:hAnsi="Times New Roman" w:cs="Times New Roman"/>
          <w:szCs w:val="20"/>
          <w:lang w:eastAsia="en-AU"/>
        </w:rPr>
      </w:pPr>
      <w:r w:rsidRPr="00CC7050">
        <w:rPr>
          <w:rFonts w:ascii="Times New Roman" w:eastAsia="Times New Roman" w:hAnsi="Times New Roman" w:cs="Times New Roman"/>
          <w:szCs w:val="20"/>
          <w:lang w:eastAsia="en-AU"/>
        </w:rPr>
        <w:tab/>
      </w:r>
      <w:r w:rsidRPr="00CC7050">
        <w:rPr>
          <w:rFonts w:ascii="Times New Roman" w:eastAsia="Times New Roman" w:hAnsi="Times New Roman" w:cs="Times New Roman"/>
          <w:szCs w:val="20"/>
          <w:lang w:eastAsia="en-AU"/>
        </w:rPr>
        <w:tab/>
        <w:t xml:space="preserve">In this Schedule, </w:t>
      </w:r>
      <w:r w:rsidRPr="00CC7050">
        <w:rPr>
          <w:rFonts w:ascii="Times New Roman" w:eastAsia="Times New Roman" w:hAnsi="Times New Roman" w:cs="Times New Roman"/>
          <w:b/>
          <w:bCs/>
          <w:i/>
          <w:iCs/>
          <w:szCs w:val="20"/>
          <w:lang w:eastAsia="en-AU"/>
        </w:rPr>
        <w:t xml:space="preserve">AS/NZS 4367 </w:t>
      </w:r>
      <w:r w:rsidRPr="00CC7050">
        <w:rPr>
          <w:rFonts w:ascii="Times New Roman" w:eastAsia="Times New Roman" w:hAnsi="Times New Roman" w:cs="Times New Roman"/>
          <w:szCs w:val="20"/>
          <w:lang w:eastAsia="en-AU"/>
        </w:rPr>
        <w:t>means</w:t>
      </w:r>
      <w:r w:rsidRPr="00CC7050">
        <w:rPr>
          <w:rFonts w:ascii="Times New Roman" w:eastAsia="Times New Roman" w:hAnsi="Times New Roman" w:cs="Times New Roman"/>
          <w:iCs/>
          <w:szCs w:val="20"/>
          <w:lang w:eastAsia="en-AU"/>
        </w:rPr>
        <w:t xml:space="preserve"> AS/NZS 4367:2007 ‘Radiocommunications equipment used in the inshore boating radio services bands’, published by Standards Australia and Standards New Zealand</w:t>
      </w:r>
      <w:r w:rsidRPr="00CC7050">
        <w:rPr>
          <w:rFonts w:ascii="Times New Roman" w:eastAsia="Times New Roman" w:hAnsi="Times New Roman" w:cs="Times New Roman"/>
          <w:szCs w:val="20"/>
          <w:lang w:eastAsia="en-AU"/>
        </w:rPr>
        <w:t>.</w:t>
      </w:r>
    </w:p>
    <w:p w14:paraId="4BE42583" w14:textId="77777777" w:rsidR="006E204F" w:rsidRPr="00CC7050" w:rsidRDefault="006E204F" w:rsidP="006E204F">
      <w:pPr>
        <w:spacing w:before="122" w:after="0" w:line="240" w:lineRule="auto"/>
        <w:ind w:left="1985" w:hanging="851"/>
        <w:rPr>
          <w:rFonts w:ascii="Times New Roman" w:eastAsia="Times New Roman" w:hAnsi="Times New Roman" w:cs="Times New Roman"/>
          <w:iCs/>
          <w:sz w:val="18"/>
          <w:szCs w:val="20"/>
          <w:lang w:eastAsia="en-AU"/>
        </w:rPr>
      </w:pPr>
      <w:r w:rsidRPr="00CC7050">
        <w:rPr>
          <w:rFonts w:ascii="Times New Roman" w:eastAsia="Times New Roman" w:hAnsi="Times New Roman" w:cs="Times New Roman"/>
          <w:sz w:val="18"/>
          <w:szCs w:val="20"/>
          <w:lang w:eastAsia="en-AU"/>
        </w:rPr>
        <w:t>Note:</w:t>
      </w:r>
      <w:r w:rsidRPr="00CC7050">
        <w:rPr>
          <w:rFonts w:ascii="Times New Roman" w:eastAsia="Times New Roman" w:hAnsi="Times New Roman" w:cs="Times New Roman"/>
          <w:sz w:val="18"/>
          <w:szCs w:val="20"/>
          <w:lang w:eastAsia="en-AU"/>
        </w:rPr>
        <w:tab/>
        <w:t xml:space="preserve">AS/NZS 4367 may be obtained, for a fee, from a Standards Australia distributor listed on the Standards Australia website at </w:t>
      </w:r>
      <w:hyperlink r:id="rId41" w:history="1">
        <w:r w:rsidRPr="00CC7050">
          <w:rPr>
            <w:rFonts w:ascii="Times New Roman" w:eastAsia="Times New Roman" w:hAnsi="Times New Roman" w:cs="Times New Roman"/>
            <w:color w:val="0000FF"/>
            <w:sz w:val="18"/>
            <w:szCs w:val="20"/>
            <w:u w:val="single"/>
            <w:lang w:eastAsia="en-AU"/>
          </w:rPr>
          <w:t>www.standards.org.au</w:t>
        </w:r>
      </w:hyperlink>
      <w:r w:rsidRPr="00CC7050">
        <w:rPr>
          <w:rFonts w:ascii="Times New Roman" w:eastAsia="Times New Roman" w:hAnsi="Times New Roman" w:cs="Times New Roman"/>
          <w:sz w:val="18"/>
          <w:szCs w:val="20"/>
          <w:lang w:eastAsia="en-AU"/>
        </w:rPr>
        <w:t>. AS/NZS 4367 is also available to be viewed, on prior request, at an ACMA office, subject to licensing conditions.</w:t>
      </w:r>
    </w:p>
    <w:p w14:paraId="0A7FE025" w14:textId="77777777" w:rsidR="006E204F" w:rsidRPr="00CC7050" w:rsidRDefault="006E204F" w:rsidP="006E204F">
      <w:pPr>
        <w:keepNext/>
        <w:keepLines/>
        <w:spacing w:before="280" w:after="0" w:line="240" w:lineRule="auto"/>
        <w:ind w:left="1134" w:hanging="1134"/>
        <w:outlineLvl w:val="1"/>
        <w:rPr>
          <w:rFonts w:ascii="Times New Roman" w:eastAsia="Times New Roman" w:hAnsi="Times New Roman" w:cs="Times New Roman"/>
          <w:b/>
          <w:kern w:val="28"/>
          <w:sz w:val="24"/>
          <w:szCs w:val="20"/>
          <w:lang w:eastAsia="en-AU"/>
        </w:rPr>
      </w:pPr>
      <w:bookmarkStart w:id="39" w:name="_Toc118127860"/>
      <w:r w:rsidRPr="00CC7050">
        <w:rPr>
          <w:rFonts w:ascii="Times New Roman" w:eastAsia="Times New Roman" w:hAnsi="Times New Roman" w:cs="Times New Roman"/>
          <w:b/>
          <w:kern w:val="28"/>
          <w:sz w:val="24"/>
          <w:szCs w:val="20"/>
          <w:lang w:eastAsia="en-AU"/>
        </w:rPr>
        <w:t>33  Additional definitions for Equipment Used in the Inshore Boating Radio Services Bands Standard</w:t>
      </w:r>
      <w:bookmarkEnd w:id="39"/>
    </w:p>
    <w:p w14:paraId="66C69ED7" w14:textId="77777777" w:rsidR="006E204F" w:rsidRPr="00CC7050" w:rsidRDefault="006E204F" w:rsidP="006E204F">
      <w:pPr>
        <w:tabs>
          <w:tab w:val="right" w:pos="1021"/>
        </w:tabs>
        <w:spacing w:before="180" w:after="0" w:line="240" w:lineRule="auto"/>
        <w:ind w:left="1134" w:hanging="1134"/>
        <w:rPr>
          <w:rFonts w:ascii="Times New Roman" w:eastAsia="Times New Roman" w:hAnsi="Times New Roman" w:cs="Times New Roman"/>
          <w:szCs w:val="20"/>
          <w:lang w:eastAsia="en-AU"/>
        </w:rPr>
      </w:pPr>
      <w:r w:rsidRPr="00CC7050">
        <w:rPr>
          <w:rFonts w:ascii="Times New Roman" w:eastAsia="Times New Roman" w:hAnsi="Times New Roman" w:cs="Times New Roman"/>
          <w:szCs w:val="20"/>
          <w:lang w:eastAsia="en-AU"/>
        </w:rPr>
        <w:tab/>
      </w:r>
      <w:r w:rsidRPr="00CC7050">
        <w:rPr>
          <w:rFonts w:ascii="Times New Roman" w:eastAsia="Times New Roman" w:hAnsi="Times New Roman" w:cs="Times New Roman"/>
          <w:szCs w:val="20"/>
          <w:lang w:eastAsia="en-AU"/>
        </w:rPr>
        <w:tab/>
        <w:t>In this Schedule:</w:t>
      </w:r>
    </w:p>
    <w:p w14:paraId="6CC88F2B" w14:textId="77777777" w:rsidR="006E204F" w:rsidRPr="00CC7050" w:rsidRDefault="006E204F" w:rsidP="006E204F">
      <w:pPr>
        <w:spacing w:before="180" w:after="0" w:line="240" w:lineRule="auto"/>
        <w:ind w:left="1134"/>
        <w:rPr>
          <w:rFonts w:ascii="Times New Roman" w:eastAsia="Times New Roman" w:hAnsi="Times New Roman" w:cs="Times New Roman"/>
          <w:iCs/>
          <w:szCs w:val="20"/>
          <w:lang w:eastAsia="en-AU"/>
        </w:rPr>
      </w:pPr>
      <w:r w:rsidRPr="00CC7050">
        <w:rPr>
          <w:rFonts w:ascii="Times New Roman" w:eastAsia="Times New Roman" w:hAnsi="Times New Roman" w:cs="Times New Roman"/>
          <w:b/>
          <w:bCs/>
          <w:i/>
          <w:szCs w:val="20"/>
          <w:lang w:eastAsia="en-AU"/>
        </w:rPr>
        <w:t xml:space="preserve">inshore boating radio equipment </w:t>
      </w:r>
      <w:r w:rsidRPr="00CC7050">
        <w:rPr>
          <w:rFonts w:ascii="Times New Roman" w:eastAsia="Times New Roman" w:hAnsi="Times New Roman" w:cs="Times New Roman"/>
          <w:iCs/>
          <w:szCs w:val="20"/>
          <w:lang w:eastAsia="en-AU"/>
        </w:rPr>
        <w:t>means equipment that is:</w:t>
      </w:r>
    </w:p>
    <w:p w14:paraId="6529687E" w14:textId="77777777" w:rsidR="006E204F" w:rsidRPr="00CC7050" w:rsidRDefault="006E204F" w:rsidP="006E204F">
      <w:pPr>
        <w:tabs>
          <w:tab w:val="right" w:pos="1531"/>
        </w:tabs>
        <w:spacing w:before="40" w:after="0" w:line="240" w:lineRule="auto"/>
        <w:ind w:left="1644" w:hanging="1644"/>
        <w:rPr>
          <w:rFonts w:ascii="Times New Roman" w:eastAsia="Times New Roman" w:hAnsi="Times New Roman" w:cs="Times New Roman"/>
          <w:iCs/>
          <w:szCs w:val="20"/>
          <w:lang w:eastAsia="en-AU"/>
        </w:rPr>
      </w:pPr>
      <w:r w:rsidRPr="00CC7050">
        <w:rPr>
          <w:rFonts w:ascii="Times New Roman" w:eastAsia="Times New Roman" w:hAnsi="Times New Roman" w:cs="Times New Roman"/>
          <w:iCs/>
          <w:szCs w:val="20"/>
          <w:lang w:eastAsia="en-AU"/>
        </w:rPr>
        <w:tab/>
        <w:t>(a)</w:t>
      </w:r>
      <w:r w:rsidRPr="00CC7050">
        <w:rPr>
          <w:rFonts w:ascii="Times New Roman" w:eastAsia="Times New Roman" w:hAnsi="Times New Roman" w:cs="Times New Roman"/>
          <w:iCs/>
          <w:szCs w:val="20"/>
          <w:lang w:eastAsia="en-AU"/>
        </w:rPr>
        <w:tab/>
        <w:t>both:</w:t>
      </w:r>
    </w:p>
    <w:p w14:paraId="009A9DFE" w14:textId="77777777" w:rsidR="006E204F" w:rsidRPr="00CC7050" w:rsidRDefault="006E204F" w:rsidP="006E204F">
      <w:pPr>
        <w:tabs>
          <w:tab w:val="right" w:pos="1985"/>
        </w:tabs>
        <w:spacing w:before="40" w:after="0" w:line="240" w:lineRule="auto"/>
        <w:ind w:left="2098" w:hanging="2098"/>
        <w:rPr>
          <w:rFonts w:ascii="Times New Roman" w:eastAsia="Times New Roman" w:hAnsi="Times New Roman" w:cs="Times New Roman"/>
          <w:iCs/>
          <w:szCs w:val="20"/>
          <w:lang w:eastAsia="en-AU"/>
        </w:rPr>
      </w:pPr>
      <w:r w:rsidRPr="00CC7050">
        <w:rPr>
          <w:rFonts w:ascii="Times New Roman" w:eastAsia="Times New Roman" w:hAnsi="Times New Roman" w:cs="Times New Roman"/>
          <w:iCs/>
          <w:szCs w:val="20"/>
          <w:lang w:eastAsia="en-AU"/>
        </w:rPr>
        <w:tab/>
        <w:t>(i)</w:t>
      </w:r>
      <w:r w:rsidRPr="00CC7050">
        <w:rPr>
          <w:rFonts w:ascii="Times New Roman" w:eastAsia="Times New Roman" w:hAnsi="Times New Roman" w:cs="Times New Roman"/>
          <w:iCs/>
          <w:szCs w:val="20"/>
          <w:lang w:eastAsia="en-AU"/>
        </w:rPr>
        <w:tab/>
        <w:t>used in the provision of an inshore boating radio service; and</w:t>
      </w:r>
    </w:p>
    <w:p w14:paraId="46ABC22F" w14:textId="77777777" w:rsidR="006E204F" w:rsidRPr="00CC7050" w:rsidRDefault="006E204F" w:rsidP="006E204F">
      <w:pPr>
        <w:tabs>
          <w:tab w:val="right" w:pos="1985"/>
        </w:tabs>
        <w:spacing w:before="40" w:after="0" w:line="240" w:lineRule="auto"/>
        <w:ind w:left="2098" w:hanging="2098"/>
        <w:rPr>
          <w:rFonts w:ascii="Times New Roman" w:eastAsia="Times New Roman" w:hAnsi="Times New Roman" w:cs="Times New Roman"/>
          <w:iCs/>
          <w:szCs w:val="20"/>
          <w:lang w:eastAsia="en-AU"/>
        </w:rPr>
      </w:pPr>
      <w:r w:rsidRPr="00CC7050">
        <w:rPr>
          <w:rFonts w:ascii="Times New Roman" w:eastAsia="Times New Roman" w:hAnsi="Times New Roman" w:cs="Times New Roman"/>
          <w:iCs/>
          <w:szCs w:val="20"/>
          <w:lang w:eastAsia="en-AU"/>
        </w:rPr>
        <w:tab/>
        <w:t>(ii)</w:t>
      </w:r>
      <w:r w:rsidRPr="00CC7050">
        <w:rPr>
          <w:rFonts w:ascii="Times New Roman" w:eastAsia="Times New Roman" w:hAnsi="Times New Roman" w:cs="Times New Roman"/>
          <w:iCs/>
          <w:szCs w:val="20"/>
          <w:lang w:eastAsia="en-AU"/>
        </w:rPr>
        <w:tab/>
        <w:t>capable of operating on the 27 MHz maritime frequencies; or</w:t>
      </w:r>
    </w:p>
    <w:p w14:paraId="464565A8" w14:textId="77777777" w:rsidR="006E204F" w:rsidRPr="00CC7050" w:rsidRDefault="006E204F" w:rsidP="006E204F">
      <w:pPr>
        <w:tabs>
          <w:tab w:val="right" w:pos="1531"/>
        </w:tabs>
        <w:spacing w:before="40" w:after="0" w:line="240" w:lineRule="auto"/>
        <w:ind w:left="1644" w:hanging="1644"/>
        <w:rPr>
          <w:rFonts w:ascii="Times New Roman" w:eastAsia="Times New Roman" w:hAnsi="Times New Roman" w:cs="Times New Roman"/>
          <w:iCs/>
          <w:szCs w:val="20"/>
          <w:lang w:eastAsia="en-AU"/>
        </w:rPr>
      </w:pPr>
      <w:r w:rsidRPr="00CC7050">
        <w:rPr>
          <w:rFonts w:ascii="Times New Roman" w:eastAsia="Times New Roman" w:hAnsi="Times New Roman" w:cs="Times New Roman"/>
          <w:iCs/>
          <w:szCs w:val="20"/>
          <w:lang w:eastAsia="en-AU"/>
        </w:rPr>
        <w:tab/>
        <w:t>(b)</w:t>
      </w:r>
      <w:r w:rsidRPr="00CC7050">
        <w:rPr>
          <w:rFonts w:ascii="Times New Roman" w:eastAsia="Times New Roman" w:hAnsi="Times New Roman" w:cs="Times New Roman"/>
          <w:iCs/>
          <w:szCs w:val="20"/>
          <w:lang w:eastAsia="en-AU"/>
        </w:rPr>
        <w:tab/>
        <w:t>designed or intended to operate on a carrier frequency, below 30 MHz, specified outside Australia for a purpose substantially similar to an inshore boating radio service.</w:t>
      </w:r>
    </w:p>
    <w:p w14:paraId="6F59C880" w14:textId="77777777" w:rsidR="006E204F" w:rsidRPr="00CC7050" w:rsidRDefault="006E204F" w:rsidP="006E204F">
      <w:pPr>
        <w:spacing w:before="180" w:after="0" w:line="240" w:lineRule="auto"/>
        <w:ind w:left="1134"/>
        <w:rPr>
          <w:rFonts w:ascii="Times New Roman" w:eastAsia="Times New Roman" w:hAnsi="Times New Roman" w:cs="Times New Roman"/>
          <w:iCs/>
          <w:szCs w:val="20"/>
          <w:lang w:eastAsia="en-AU"/>
        </w:rPr>
      </w:pPr>
      <w:r w:rsidRPr="00CC7050">
        <w:rPr>
          <w:rFonts w:ascii="Times New Roman" w:eastAsia="Times New Roman" w:hAnsi="Times New Roman" w:cs="Times New Roman"/>
          <w:b/>
          <w:bCs/>
          <w:i/>
          <w:szCs w:val="20"/>
          <w:lang w:eastAsia="en-AU"/>
        </w:rPr>
        <w:t>inshore boating radio service</w:t>
      </w:r>
      <w:r w:rsidRPr="00CC7050">
        <w:rPr>
          <w:rFonts w:ascii="Times New Roman" w:eastAsia="Times New Roman" w:hAnsi="Times New Roman" w:cs="Times New Roman"/>
          <w:iCs/>
          <w:szCs w:val="20"/>
          <w:lang w:eastAsia="en-AU"/>
        </w:rPr>
        <w:t xml:space="preserve"> has the meaning given by:</w:t>
      </w:r>
    </w:p>
    <w:p w14:paraId="626DDAF9" w14:textId="77777777" w:rsidR="006E204F" w:rsidRPr="00CC7050" w:rsidRDefault="006E204F" w:rsidP="006E204F">
      <w:pPr>
        <w:tabs>
          <w:tab w:val="right" w:pos="1531"/>
        </w:tabs>
        <w:spacing w:before="40" w:after="0" w:line="240" w:lineRule="auto"/>
        <w:ind w:left="1644" w:hanging="1644"/>
        <w:rPr>
          <w:rFonts w:ascii="Times New Roman" w:eastAsia="Times New Roman" w:hAnsi="Times New Roman" w:cs="Times New Roman"/>
          <w:iCs/>
          <w:szCs w:val="20"/>
          <w:lang w:eastAsia="en-AU"/>
        </w:rPr>
      </w:pPr>
      <w:r w:rsidRPr="00CC7050">
        <w:rPr>
          <w:rFonts w:ascii="Times New Roman" w:eastAsia="Times New Roman" w:hAnsi="Times New Roman" w:cs="Times New Roman"/>
          <w:iCs/>
          <w:szCs w:val="20"/>
          <w:lang w:eastAsia="en-AU"/>
        </w:rPr>
        <w:tab/>
        <w:t>(a)</w:t>
      </w:r>
      <w:r w:rsidRPr="00CC7050">
        <w:rPr>
          <w:rFonts w:ascii="Times New Roman" w:eastAsia="Times New Roman" w:hAnsi="Times New Roman" w:cs="Times New Roman"/>
          <w:iCs/>
          <w:szCs w:val="20"/>
          <w:lang w:eastAsia="en-AU"/>
        </w:rPr>
        <w:tab/>
        <w:t xml:space="preserve">the </w:t>
      </w:r>
      <w:r w:rsidRPr="00CC7050">
        <w:rPr>
          <w:rFonts w:ascii="Times New Roman" w:eastAsia="Times New Roman" w:hAnsi="Times New Roman" w:cs="Times New Roman"/>
          <w:i/>
          <w:szCs w:val="20"/>
          <w:lang w:eastAsia="en-AU"/>
        </w:rPr>
        <w:t>Radiocommunications (Maritime Ship Station – 27 MHz and VHF) Class Licence 2015</w:t>
      </w:r>
      <w:r w:rsidRPr="00CC7050">
        <w:rPr>
          <w:rFonts w:ascii="Times New Roman" w:eastAsia="Times New Roman" w:hAnsi="Times New Roman" w:cs="Times New Roman"/>
          <w:iCs/>
          <w:szCs w:val="20"/>
          <w:lang w:eastAsia="en-AU"/>
        </w:rPr>
        <w:t>; or</w:t>
      </w:r>
    </w:p>
    <w:p w14:paraId="2B7661B1" w14:textId="77777777" w:rsidR="006E204F" w:rsidRPr="00CC7050" w:rsidRDefault="006E204F" w:rsidP="006E204F">
      <w:pPr>
        <w:tabs>
          <w:tab w:val="right" w:pos="1531"/>
        </w:tabs>
        <w:spacing w:before="40" w:after="0" w:line="240" w:lineRule="auto"/>
        <w:ind w:left="1644" w:hanging="1644"/>
        <w:rPr>
          <w:rFonts w:ascii="Times New Roman" w:eastAsia="Times New Roman" w:hAnsi="Times New Roman" w:cs="Times New Roman"/>
          <w:iCs/>
          <w:szCs w:val="20"/>
          <w:lang w:eastAsia="en-AU"/>
        </w:rPr>
      </w:pPr>
      <w:r w:rsidRPr="00CC7050">
        <w:rPr>
          <w:rFonts w:ascii="Times New Roman" w:eastAsia="Times New Roman" w:hAnsi="Times New Roman" w:cs="Times New Roman"/>
          <w:iCs/>
          <w:szCs w:val="20"/>
          <w:lang w:eastAsia="en-AU"/>
        </w:rPr>
        <w:tab/>
        <w:t>(b)</w:t>
      </w:r>
      <w:r w:rsidRPr="00CC7050">
        <w:rPr>
          <w:rFonts w:ascii="Times New Roman" w:eastAsia="Times New Roman" w:hAnsi="Times New Roman" w:cs="Times New Roman"/>
          <w:iCs/>
          <w:szCs w:val="20"/>
          <w:lang w:eastAsia="en-AU"/>
        </w:rPr>
        <w:tab/>
        <w:t>if a later instrument replaces that class licence – the later instrument.</w:t>
      </w:r>
    </w:p>
    <w:p w14:paraId="778E97F7" w14:textId="77777777" w:rsidR="006E204F" w:rsidRPr="00CC7050" w:rsidRDefault="006E204F" w:rsidP="006E204F">
      <w:pPr>
        <w:spacing w:before="122" w:after="0" w:line="240" w:lineRule="auto"/>
        <w:ind w:left="1985" w:hanging="851"/>
        <w:rPr>
          <w:rFonts w:ascii="Times New Roman" w:eastAsia="Times New Roman" w:hAnsi="Times New Roman" w:cs="Times New Roman"/>
          <w:sz w:val="18"/>
          <w:szCs w:val="20"/>
          <w:lang w:eastAsia="en-AU"/>
        </w:rPr>
      </w:pPr>
      <w:r w:rsidRPr="00CC7050">
        <w:rPr>
          <w:rFonts w:ascii="Times New Roman" w:eastAsia="Times New Roman" w:hAnsi="Times New Roman" w:cs="Times New Roman"/>
          <w:sz w:val="18"/>
          <w:szCs w:val="20"/>
          <w:lang w:eastAsia="en-AU"/>
        </w:rPr>
        <w:t>Note 1:</w:t>
      </w:r>
      <w:r w:rsidRPr="00CC7050">
        <w:rPr>
          <w:rFonts w:ascii="Times New Roman" w:eastAsia="Times New Roman" w:hAnsi="Times New Roman" w:cs="Times New Roman"/>
          <w:sz w:val="18"/>
          <w:szCs w:val="20"/>
          <w:lang w:eastAsia="en-AU"/>
        </w:rPr>
        <w:tab/>
        <w:t xml:space="preserve">The </w:t>
      </w:r>
      <w:r w:rsidRPr="00CC7050">
        <w:rPr>
          <w:rFonts w:ascii="Times New Roman" w:eastAsia="Times New Roman" w:hAnsi="Times New Roman" w:cs="Times New Roman"/>
          <w:i/>
          <w:iCs/>
          <w:sz w:val="18"/>
          <w:szCs w:val="20"/>
          <w:lang w:eastAsia="en-AU"/>
        </w:rPr>
        <w:t xml:space="preserve">Radiocommunications (Maritime Ship Station – 27 MHz and VHF) Class Licence 2015 </w:t>
      </w:r>
      <w:r w:rsidRPr="00CC7050">
        <w:rPr>
          <w:rFonts w:ascii="Times New Roman" w:eastAsia="Times New Roman" w:hAnsi="Times New Roman" w:cs="Times New Roman"/>
          <w:sz w:val="18"/>
          <w:szCs w:val="20"/>
          <w:lang w:eastAsia="en-AU"/>
        </w:rPr>
        <w:t xml:space="preserve">is available, free of charge, from the Federal Register of Legislation at </w:t>
      </w:r>
      <w:hyperlink r:id="rId42" w:history="1">
        <w:r w:rsidRPr="00CC7050">
          <w:rPr>
            <w:rStyle w:val="Hyperlink"/>
            <w:rFonts w:ascii="Times New Roman" w:eastAsia="Times New Roman" w:hAnsi="Times New Roman" w:cs="Times New Roman"/>
            <w:sz w:val="18"/>
            <w:szCs w:val="20"/>
            <w:lang w:eastAsia="en-AU"/>
          </w:rPr>
          <w:t>www.legislation.gov.au</w:t>
        </w:r>
      </w:hyperlink>
      <w:r w:rsidRPr="00CC7050">
        <w:rPr>
          <w:rFonts w:ascii="Times New Roman" w:eastAsia="Times New Roman" w:hAnsi="Times New Roman" w:cs="Times New Roman"/>
          <w:sz w:val="18"/>
          <w:szCs w:val="20"/>
          <w:lang w:eastAsia="en-AU"/>
        </w:rPr>
        <w:t xml:space="preserve">. </w:t>
      </w:r>
    </w:p>
    <w:p w14:paraId="3468E8AD" w14:textId="77777777" w:rsidR="006E204F" w:rsidRPr="00CC7050" w:rsidRDefault="006E204F" w:rsidP="006E204F">
      <w:pPr>
        <w:spacing w:before="122" w:after="0" w:line="240" w:lineRule="auto"/>
        <w:ind w:left="1985" w:hanging="851"/>
        <w:rPr>
          <w:rFonts w:ascii="Times New Roman" w:eastAsia="Times New Roman" w:hAnsi="Times New Roman" w:cs="Times New Roman"/>
          <w:sz w:val="18"/>
          <w:szCs w:val="20"/>
          <w:lang w:eastAsia="en-AU"/>
        </w:rPr>
      </w:pPr>
      <w:r w:rsidRPr="00CC7050">
        <w:rPr>
          <w:rFonts w:ascii="Times New Roman" w:eastAsia="Times New Roman" w:hAnsi="Times New Roman" w:cs="Times New Roman"/>
          <w:sz w:val="18"/>
          <w:szCs w:val="20"/>
          <w:lang w:eastAsia="en-AU"/>
        </w:rPr>
        <w:t>Note 2:</w:t>
      </w:r>
      <w:r w:rsidRPr="00CC7050">
        <w:rPr>
          <w:rFonts w:ascii="Times New Roman" w:eastAsia="Times New Roman" w:hAnsi="Times New Roman" w:cs="Times New Roman"/>
          <w:sz w:val="18"/>
          <w:szCs w:val="20"/>
          <w:lang w:eastAsia="en-AU"/>
        </w:rPr>
        <w:tab/>
        <w:t xml:space="preserve">At the time this clause commenced, </w:t>
      </w:r>
      <w:r w:rsidRPr="00CC7050">
        <w:rPr>
          <w:rFonts w:ascii="Times New Roman" w:eastAsia="Times New Roman" w:hAnsi="Times New Roman" w:cs="Times New Roman"/>
          <w:b/>
          <w:bCs/>
          <w:i/>
          <w:iCs/>
          <w:sz w:val="18"/>
          <w:szCs w:val="20"/>
          <w:lang w:eastAsia="en-AU"/>
        </w:rPr>
        <w:t>27 MHz maritime frequencies</w:t>
      </w:r>
      <w:r w:rsidRPr="00CC7050">
        <w:rPr>
          <w:rFonts w:ascii="Times New Roman" w:eastAsia="Times New Roman" w:hAnsi="Times New Roman" w:cs="Times New Roman"/>
          <w:sz w:val="18"/>
          <w:szCs w:val="20"/>
          <w:lang w:eastAsia="en-AU"/>
        </w:rPr>
        <w:t xml:space="preserve"> </w:t>
      </w:r>
      <w:proofErr w:type="gramStart"/>
      <w:r w:rsidRPr="00CC7050">
        <w:rPr>
          <w:rFonts w:ascii="Times New Roman" w:eastAsia="Times New Roman" w:hAnsi="Times New Roman" w:cs="Times New Roman"/>
          <w:sz w:val="18"/>
          <w:szCs w:val="20"/>
          <w:lang w:eastAsia="en-AU"/>
        </w:rPr>
        <w:t>was</w:t>
      </w:r>
      <w:proofErr w:type="gramEnd"/>
      <w:r w:rsidRPr="00CC7050">
        <w:rPr>
          <w:rFonts w:ascii="Times New Roman" w:eastAsia="Times New Roman" w:hAnsi="Times New Roman" w:cs="Times New Roman"/>
          <w:sz w:val="18"/>
          <w:szCs w:val="20"/>
          <w:lang w:eastAsia="en-AU"/>
        </w:rPr>
        <w:t xml:space="preserve"> defined in the </w:t>
      </w:r>
      <w:r w:rsidRPr="00CC7050">
        <w:rPr>
          <w:rFonts w:ascii="Times New Roman" w:eastAsia="Times New Roman" w:hAnsi="Times New Roman" w:cs="Times New Roman"/>
          <w:i/>
          <w:iCs/>
          <w:sz w:val="18"/>
          <w:szCs w:val="20"/>
          <w:lang w:eastAsia="en-AU"/>
        </w:rPr>
        <w:t>Radiocommunications (Interpretation) Determination 2015</w:t>
      </w:r>
      <w:r w:rsidRPr="00CC7050">
        <w:rPr>
          <w:rFonts w:ascii="Times New Roman" w:eastAsia="Times New Roman" w:hAnsi="Times New Roman" w:cs="Times New Roman"/>
          <w:sz w:val="18"/>
          <w:szCs w:val="20"/>
          <w:lang w:eastAsia="en-AU"/>
        </w:rPr>
        <w:t>.</w:t>
      </w:r>
    </w:p>
    <w:p w14:paraId="37B2F7C2" w14:textId="77777777" w:rsidR="006E204F" w:rsidRPr="00CC7050" w:rsidRDefault="006E204F" w:rsidP="006E204F">
      <w:pPr>
        <w:spacing w:before="122" w:after="0" w:line="240" w:lineRule="auto"/>
        <w:ind w:left="1985" w:hanging="851"/>
        <w:rPr>
          <w:rFonts w:ascii="Times New Roman" w:eastAsia="Times New Roman" w:hAnsi="Times New Roman" w:cs="Times New Roman"/>
          <w:sz w:val="18"/>
          <w:szCs w:val="20"/>
          <w:lang w:eastAsia="en-AU"/>
        </w:rPr>
      </w:pPr>
      <w:r w:rsidRPr="00CC7050">
        <w:rPr>
          <w:rFonts w:ascii="Times New Roman" w:eastAsia="Times New Roman" w:hAnsi="Times New Roman" w:cs="Times New Roman"/>
          <w:sz w:val="18"/>
          <w:szCs w:val="20"/>
          <w:lang w:eastAsia="en-AU"/>
        </w:rPr>
        <w:t>Note 3:</w:t>
      </w:r>
      <w:r w:rsidRPr="00CC7050">
        <w:rPr>
          <w:rFonts w:ascii="Times New Roman" w:eastAsia="Times New Roman" w:hAnsi="Times New Roman" w:cs="Times New Roman"/>
          <w:sz w:val="18"/>
          <w:szCs w:val="20"/>
          <w:lang w:eastAsia="en-AU"/>
        </w:rPr>
        <w:tab/>
        <w:t xml:space="preserve">In this Part, “carrier” is not intended to have the meaning given by the </w:t>
      </w:r>
      <w:r w:rsidRPr="00CC7050">
        <w:rPr>
          <w:rFonts w:ascii="Times New Roman" w:eastAsia="Times New Roman" w:hAnsi="Times New Roman" w:cs="Times New Roman"/>
          <w:i/>
          <w:iCs/>
          <w:sz w:val="18"/>
          <w:szCs w:val="20"/>
          <w:lang w:eastAsia="en-AU"/>
        </w:rPr>
        <w:t>Radiocommunications (Interpretation) Determination 2015</w:t>
      </w:r>
      <w:r w:rsidRPr="00CC7050">
        <w:rPr>
          <w:rFonts w:ascii="Times New Roman" w:eastAsia="Times New Roman" w:hAnsi="Times New Roman" w:cs="Times New Roman"/>
          <w:sz w:val="18"/>
          <w:szCs w:val="20"/>
          <w:lang w:eastAsia="en-AU"/>
        </w:rPr>
        <w:t>.</w:t>
      </w:r>
    </w:p>
    <w:p w14:paraId="67D7AF2E" w14:textId="77777777" w:rsidR="006E204F" w:rsidRPr="00CC7050" w:rsidRDefault="006E204F" w:rsidP="006E204F">
      <w:pPr>
        <w:keepNext/>
        <w:keepLines/>
        <w:spacing w:before="280" w:after="0" w:line="240" w:lineRule="auto"/>
        <w:ind w:left="1134" w:hanging="1134"/>
        <w:outlineLvl w:val="1"/>
        <w:rPr>
          <w:rFonts w:ascii="Times New Roman" w:eastAsia="Times New Roman" w:hAnsi="Times New Roman" w:cs="Times New Roman"/>
          <w:b/>
          <w:kern w:val="28"/>
          <w:sz w:val="24"/>
          <w:szCs w:val="20"/>
          <w:lang w:eastAsia="en-AU"/>
        </w:rPr>
      </w:pPr>
      <w:bookmarkStart w:id="40" w:name="_Toc118127861"/>
      <w:r w:rsidRPr="00CC7050">
        <w:rPr>
          <w:rFonts w:ascii="Times New Roman" w:eastAsia="Times New Roman" w:hAnsi="Times New Roman" w:cs="Times New Roman"/>
          <w:b/>
          <w:kern w:val="28"/>
          <w:sz w:val="24"/>
          <w:szCs w:val="20"/>
          <w:lang w:eastAsia="en-AU"/>
        </w:rPr>
        <w:t>34  Modification of AS/NZS 4367</w:t>
      </w:r>
      <w:bookmarkEnd w:id="40"/>
    </w:p>
    <w:p w14:paraId="58687284" w14:textId="77777777" w:rsidR="006E204F" w:rsidRPr="00CC7050" w:rsidRDefault="006E204F" w:rsidP="006E204F">
      <w:pPr>
        <w:tabs>
          <w:tab w:val="right" w:pos="1021"/>
        </w:tabs>
        <w:spacing w:before="180" w:after="0" w:line="240" w:lineRule="auto"/>
        <w:ind w:left="1134" w:hanging="1134"/>
        <w:rPr>
          <w:rFonts w:ascii="Times New Roman" w:eastAsia="Times New Roman" w:hAnsi="Times New Roman" w:cs="Times New Roman"/>
          <w:szCs w:val="20"/>
          <w:lang w:eastAsia="en-AU"/>
        </w:rPr>
      </w:pPr>
      <w:r w:rsidRPr="00CC7050">
        <w:rPr>
          <w:rFonts w:ascii="Times New Roman" w:eastAsia="Times New Roman" w:hAnsi="Times New Roman" w:cs="Times New Roman"/>
          <w:szCs w:val="20"/>
          <w:lang w:eastAsia="en-AU"/>
        </w:rPr>
        <w:tab/>
        <w:t>(1)</w:t>
      </w:r>
      <w:r w:rsidRPr="00CC7050">
        <w:rPr>
          <w:rFonts w:ascii="Times New Roman" w:eastAsia="Times New Roman" w:hAnsi="Times New Roman" w:cs="Times New Roman"/>
          <w:szCs w:val="20"/>
          <w:lang w:eastAsia="en-AU"/>
        </w:rPr>
        <w:tab/>
        <w:t>This clause modifies AS/NZS 4367 for the purposes of the Equipment Used in the Inshore Boating Radio Services Bands Standard.</w:t>
      </w:r>
    </w:p>
    <w:p w14:paraId="39FE26FE" w14:textId="77777777" w:rsidR="006E204F" w:rsidRPr="00CC7050" w:rsidRDefault="006E204F" w:rsidP="006E204F">
      <w:pPr>
        <w:tabs>
          <w:tab w:val="right" w:pos="1021"/>
        </w:tabs>
        <w:spacing w:before="180" w:after="120" w:line="240" w:lineRule="auto"/>
        <w:ind w:left="1134" w:hanging="1134"/>
        <w:rPr>
          <w:rFonts w:ascii="Times New Roman" w:hAnsi="Times New Roman" w:cs="Times New Roman"/>
          <w:b/>
          <w:bCs/>
          <w:sz w:val="28"/>
          <w:szCs w:val="28"/>
        </w:rPr>
      </w:pPr>
      <w:r w:rsidRPr="00CC7050">
        <w:rPr>
          <w:rFonts w:ascii="Times New Roman" w:eastAsia="Times New Roman" w:hAnsi="Times New Roman" w:cs="Times New Roman"/>
          <w:szCs w:val="20"/>
          <w:lang w:eastAsia="en-AU"/>
        </w:rPr>
        <w:tab/>
        <w:t>(2)</w:t>
      </w:r>
      <w:r w:rsidRPr="00CC7050">
        <w:rPr>
          <w:rFonts w:ascii="Times New Roman" w:eastAsia="Times New Roman" w:hAnsi="Times New Roman" w:cs="Times New Roman"/>
          <w:szCs w:val="20"/>
          <w:lang w:eastAsia="en-AU"/>
        </w:rPr>
        <w:tab/>
        <w:t>Subclause 4.1 (Equipment markings), or any equivalent provision, does not form part of the Equipment Used in the Inshore Boating Radio Services Bands Standard.</w:t>
      </w:r>
    </w:p>
    <w:p w14:paraId="662AAD78" w14:textId="77777777" w:rsidR="006E204F" w:rsidRPr="00CC7050" w:rsidRDefault="006E204F" w:rsidP="006E204F">
      <w:pPr>
        <w:keepNext/>
        <w:spacing w:before="240" w:line="257" w:lineRule="auto"/>
        <w:outlineLvl w:val="0"/>
        <w:rPr>
          <w:rFonts w:ascii="Times New Roman" w:hAnsi="Times New Roman" w:cs="Times New Roman"/>
          <w:b/>
          <w:bCs/>
          <w:sz w:val="28"/>
          <w:szCs w:val="28"/>
        </w:rPr>
      </w:pPr>
      <w:bookmarkStart w:id="41" w:name="_Toc118127862"/>
      <w:r w:rsidRPr="00CC7050">
        <w:rPr>
          <w:rFonts w:ascii="Times New Roman" w:hAnsi="Times New Roman" w:cs="Times New Roman"/>
          <w:b/>
          <w:bCs/>
          <w:sz w:val="28"/>
          <w:szCs w:val="28"/>
        </w:rPr>
        <w:lastRenderedPageBreak/>
        <w:t>Part 11—MF and HF Equipment – International Maritime Service Standard</w:t>
      </w:r>
      <w:bookmarkEnd w:id="41"/>
    </w:p>
    <w:p w14:paraId="0E4DD493" w14:textId="77777777" w:rsidR="006E204F" w:rsidRPr="00CC7050" w:rsidRDefault="006E204F" w:rsidP="006E204F">
      <w:pPr>
        <w:keepNext/>
        <w:keepLines/>
        <w:spacing w:before="280" w:after="0" w:line="240" w:lineRule="auto"/>
        <w:ind w:left="1134" w:hanging="1134"/>
        <w:outlineLvl w:val="1"/>
        <w:rPr>
          <w:rFonts w:ascii="Times New Roman" w:eastAsia="Times New Roman" w:hAnsi="Times New Roman" w:cs="Times New Roman"/>
          <w:b/>
          <w:kern w:val="28"/>
          <w:sz w:val="24"/>
          <w:szCs w:val="20"/>
          <w:lang w:eastAsia="en-AU"/>
        </w:rPr>
      </w:pPr>
      <w:bookmarkStart w:id="42" w:name="_Toc118127863"/>
      <w:r w:rsidRPr="00CC7050">
        <w:rPr>
          <w:rFonts w:ascii="Times New Roman" w:eastAsia="Times New Roman" w:hAnsi="Times New Roman" w:cs="Times New Roman"/>
          <w:b/>
          <w:kern w:val="28"/>
          <w:sz w:val="24"/>
          <w:szCs w:val="20"/>
          <w:lang w:eastAsia="en-AU"/>
        </w:rPr>
        <w:t>35  ETSI EN 303 402</w:t>
      </w:r>
      <w:bookmarkEnd w:id="42"/>
    </w:p>
    <w:p w14:paraId="5AE0C82B" w14:textId="77777777" w:rsidR="006E204F" w:rsidRPr="00CC7050" w:rsidRDefault="006E204F" w:rsidP="006E204F">
      <w:pPr>
        <w:tabs>
          <w:tab w:val="right" w:pos="1021"/>
        </w:tabs>
        <w:spacing w:before="180" w:after="0" w:line="240" w:lineRule="auto"/>
        <w:ind w:left="1134" w:hanging="1134"/>
        <w:rPr>
          <w:rFonts w:ascii="Times New Roman" w:eastAsia="Times New Roman" w:hAnsi="Times New Roman" w:cs="Times New Roman"/>
          <w:szCs w:val="20"/>
          <w:lang w:eastAsia="en-AU"/>
        </w:rPr>
      </w:pPr>
      <w:r w:rsidRPr="00CC7050">
        <w:rPr>
          <w:rFonts w:ascii="Times New Roman" w:eastAsia="Times New Roman" w:hAnsi="Times New Roman" w:cs="Times New Roman"/>
          <w:szCs w:val="20"/>
          <w:lang w:eastAsia="en-AU"/>
        </w:rPr>
        <w:tab/>
      </w:r>
      <w:r w:rsidRPr="00CC7050">
        <w:rPr>
          <w:rFonts w:ascii="Times New Roman" w:eastAsia="Times New Roman" w:hAnsi="Times New Roman" w:cs="Times New Roman"/>
          <w:szCs w:val="20"/>
          <w:lang w:eastAsia="en-AU"/>
        </w:rPr>
        <w:tab/>
        <w:t xml:space="preserve">In this Schedule, </w:t>
      </w:r>
      <w:r w:rsidRPr="00CC7050">
        <w:rPr>
          <w:rFonts w:ascii="Times New Roman" w:eastAsia="Times New Roman" w:hAnsi="Times New Roman" w:cs="Times New Roman"/>
          <w:b/>
          <w:bCs/>
          <w:i/>
          <w:iCs/>
          <w:szCs w:val="20"/>
          <w:lang w:eastAsia="en-AU"/>
        </w:rPr>
        <w:t xml:space="preserve">ETSI EN 303 402 </w:t>
      </w:r>
      <w:r w:rsidRPr="00CC7050">
        <w:rPr>
          <w:rFonts w:ascii="Times New Roman" w:eastAsia="Times New Roman" w:hAnsi="Times New Roman" w:cs="Times New Roman"/>
          <w:szCs w:val="20"/>
          <w:lang w:eastAsia="en-AU"/>
        </w:rPr>
        <w:t>means</w:t>
      </w:r>
      <w:r w:rsidRPr="00CC7050">
        <w:rPr>
          <w:rFonts w:ascii="Times New Roman" w:eastAsia="Times New Roman" w:hAnsi="Times New Roman" w:cs="Times New Roman"/>
          <w:iCs/>
          <w:szCs w:val="20"/>
          <w:lang w:eastAsia="en-AU"/>
        </w:rPr>
        <w:t xml:space="preserve"> ETSI EN 303 402 V2.1.2 (2017-09) ‘Maritime mobile transmitters and receivers for use in the MF and HF bands; Harmonised Standard covering the essential requirements of articles 3.2 and 3.3(g) of Directive 2014/53/EU’, published by the </w:t>
      </w:r>
      <w:bookmarkStart w:id="43" w:name="_Hlk116391398"/>
      <w:r w:rsidRPr="00CC7050">
        <w:rPr>
          <w:rFonts w:ascii="Times New Roman" w:eastAsia="Times New Roman" w:hAnsi="Times New Roman" w:cs="Times New Roman"/>
          <w:iCs/>
          <w:szCs w:val="20"/>
          <w:lang w:eastAsia="en-AU"/>
        </w:rPr>
        <w:t>European Telecommunications Standards Institute</w:t>
      </w:r>
      <w:bookmarkEnd w:id="43"/>
      <w:r w:rsidRPr="00CC7050">
        <w:rPr>
          <w:rFonts w:ascii="Times New Roman" w:eastAsia="Times New Roman" w:hAnsi="Times New Roman" w:cs="Times New Roman"/>
          <w:szCs w:val="20"/>
          <w:lang w:eastAsia="en-AU"/>
        </w:rPr>
        <w:t>.</w:t>
      </w:r>
    </w:p>
    <w:p w14:paraId="7C6BFF5F" w14:textId="77777777" w:rsidR="006E204F" w:rsidRPr="00CC7050" w:rsidRDefault="006E204F" w:rsidP="006E204F">
      <w:pPr>
        <w:spacing w:before="122" w:after="0" w:line="240" w:lineRule="auto"/>
        <w:ind w:left="1985" w:hanging="851"/>
        <w:rPr>
          <w:rFonts w:ascii="Times New Roman" w:eastAsia="Times New Roman" w:hAnsi="Times New Roman" w:cs="Times New Roman"/>
          <w:iCs/>
          <w:sz w:val="18"/>
          <w:szCs w:val="20"/>
          <w:lang w:eastAsia="en-AU"/>
        </w:rPr>
      </w:pPr>
      <w:r w:rsidRPr="00CC7050">
        <w:rPr>
          <w:rFonts w:ascii="Times New Roman" w:eastAsia="Times New Roman" w:hAnsi="Times New Roman" w:cs="Times New Roman"/>
          <w:sz w:val="18"/>
          <w:szCs w:val="20"/>
          <w:lang w:eastAsia="en-AU"/>
        </w:rPr>
        <w:t>Note:</w:t>
      </w:r>
      <w:r w:rsidRPr="00CC7050">
        <w:rPr>
          <w:rFonts w:ascii="Times New Roman" w:eastAsia="Times New Roman" w:hAnsi="Times New Roman" w:cs="Times New Roman"/>
          <w:sz w:val="18"/>
          <w:szCs w:val="20"/>
          <w:lang w:eastAsia="en-AU"/>
        </w:rPr>
        <w:tab/>
        <w:t xml:space="preserve">ETSI EN 303 402 is available, free of charge, from the website of the European Telecommunications Standards Institute at </w:t>
      </w:r>
      <w:hyperlink r:id="rId43" w:history="1">
        <w:r w:rsidRPr="00CC7050">
          <w:rPr>
            <w:rStyle w:val="Hyperlink"/>
            <w:rFonts w:ascii="Times New Roman" w:eastAsia="Times New Roman" w:hAnsi="Times New Roman" w:cs="Times New Roman"/>
            <w:sz w:val="18"/>
            <w:szCs w:val="20"/>
            <w:lang w:eastAsia="en-AU"/>
          </w:rPr>
          <w:t>www.etsi.org</w:t>
        </w:r>
      </w:hyperlink>
      <w:r w:rsidRPr="00CC7050">
        <w:rPr>
          <w:rFonts w:ascii="Times New Roman" w:eastAsia="Times New Roman" w:hAnsi="Times New Roman" w:cs="Times New Roman"/>
          <w:sz w:val="18"/>
          <w:szCs w:val="20"/>
          <w:lang w:eastAsia="en-AU"/>
        </w:rPr>
        <w:t xml:space="preserve">. </w:t>
      </w:r>
    </w:p>
    <w:p w14:paraId="5630D2FA" w14:textId="1E7AE280" w:rsidR="006E204F" w:rsidRPr="00CC7050" w:rsidRDefault="006E204F" w:rsidP="006E204F">
      <w:pPr>
        <w:keepNext/>
        <w:keepLines/>
        <w:spacing w:before="280" w:after="0" w:line="240" w:lineRule="auto"/>
        <w:ind w:left="1134" w:hanging="1134"/>
        <w:outlineLvl w:val="1"/>
        <w:rPr>
          <w:rFonts w:ascii="Times New Roman" w:eastAsia="Times New Roman" w:hAnsi="Times New Roman" w:cs="Times New Roman"/>
          <w:b/>
          <w:kern w:val="28"/>
          <w:sz w:val="24"/>
          <w:szCs w:val="20"/>
          <w:lang w:eastAsia="en-AU"/>
        </w:rPr>
      </w:pPr>
      <w:bookmarkStart w:id="44" w:name="_Toc118127864"/>
      <w:proofErr w:type="gramStart"/>
      <w:r w:rsidRPr="00CC7050">
        <w:rPr>
          <w:rFonts w:ascii="Times New Roman" w:eastAsia="Times New Roman" w:hAnsi="Times New Roman" w:cs="Times New Roman"/>
          <w:b/>
          <w:kern w:val="28"/>
          <w:sz w:val="24"/>
          <w:szCs w:val="20"/>
          <w:lang w:eastAsia="en-AU"/>
        </w:rPr>
        <w:t>36  Additional</w:t>
      </w:r>
      <w:proofErr w:type="gramEnd"/>
      <w:r w:rsidRPr="00CC7050">
        <w:rPr>
          <w:rFonts w:ascii="Times New Roman" w:eastAsia="Times New Roman" w:hAnsi="Times New Roman" w:cs="Times New Roman"/>
          <w:b/>
          <w:kern w:val="28"/>
          <w:sz w:val="24"/>
          <w:szCs w:val="20"/>
          <w:lang w:eastAsia="en-AU"/>
        </w:rPr>
        <w:t xml:space="preserve"> definition for MF and HF Equipment – International Maritime Service Standard</w:t>
      </w:r>
      <w:bookmarkEnd w:id="44"/>
    </w:p>
    <w:p w14:paraId="5927DD04" w14:textId="58CB1407" w:rsidR="006E204F" w:rsidRPr="00CC7050" w:rsidRDefault="006E204F" w:rsidP="003C004E">
      <w:pPr>
        <w:tabs>
          <w:tab w:val="right" w:pos="1021"/>
        </w:tabs>
        <w:spacing w:before="180" w:after="0" w:line="240" w:lineRule="auto"/>
        <w:ind w:left="1134" w:hanging="1134"/>
        <w:rPr>
          <w:rFonts w:ascii="Times New Roman" w:eastAsia="Times New Roman" w:hAnsi="Times New Roman" w:cs="Times New Roman"/>
          <w:iCs/>
          <w:szCs w:val="20"/>
          <w:lang w:eastAsia="en-AU"/>
        </w:rPr>
      </w:pPr>
      <w:r w:rsidRPr="00CC7050">
        <w:rPr>
          <w:rFonts w:ascii="Times New Roman" w:eastAsia="Times New Roman" w:hAnsi="Times New Roman" w:cs="Times New Roman"/>
          <w:szCs w:val="20"/>
          <w:lang w:eastAsia="en-AU"/>
        </w:rPr>
        <w:tab/>
      </w:r>
      <w:r w:rsidRPr="00CC7050">
        <w:rPr>
          <w:rFonts w:ascii="Times New Roman" w:eastAsia="Times New Roman" w:hAnsi="Times New Roman" w:cs="Times New Roman"/>
          <w:szCs w:val="20"/>
          <w:lang w:eastAsia="en-AU"/>
        </w:rPr>
        <w:tab/>
        <w:t>In this Schedule</w:t>
      </w:r>
      <w:r w:rsidR="00991DD3">
        <w:rPr>
          <w:rFonts w:ascii="Times New Roman" w:eastAsia="Times New Roman" w:hAnsi="Times New Roman" w:cs="Times New Roman"/>
          <w:szCs w:val="20"/>
          <w:lang w:eastAsia="en-AU"/>
        </w:rPr>
        <w:t xml:space="preserve">, </w:t>
      </w:r>
      <w:r w:rsidRPr="00CC7050">
        <w:rPr>
          <w:rFonts w:ascii="Times New Roman" w:eastAsia="Times New Roman" w:hAnsi="Times New Roman" w:cs="Times New Roman"/>
          <w:b/>
          <w:bCs/>
          <w:i/>
          <w:szCs w:val="20"/>
          <w:lang w:eastAsia="en-AU"/>
        </w:rPr>
        <w:t xml:space="preserve">MF and HF equipment used in the international maritime mobile service </w:t>
      </w:r>
      <w:r w:rsidRPr="00CC7050">
        <w:rPr>
          <w:rFonts w:ascii="Times New Roman" w:eastAsia="Times New Roman" w:hAnsi="Times New Roman" w:cs="Times New Roman"/>
          <w:iCs/>
          <w:szCs w:val="20"/>
          <w:lang w:eastAsia="en-AU"/>
        </w:rPr>
        <w:t>means equipment that is:</w:t>
      </w:r>
    </w:p>
    <w:p w14:paraId="6956B998" w14:textId="77777777" w:rsidR="006E204F" w:rsidRPr="00CC7050" w:rsidRDefault="006E204F" w:rsidP="006E204F">
      <w:pPr>
        <w:tabs>
          <w:tab w:val="right" w:pos="1531"/>
        </w:tabs>
        <w:spacing w:before="40" w:after="0" w:line="240" w:lineRule="auto"/>
        <w:ind w:left="1644" w:hanging="1644"/>
        <w:rPr>
          <w:rFonts w:ascii="Times New Roman" w:eastAsia="Times New Roman" w:hAnsi="Times New Roman" w:cs="Times New Roman"/>
          <w:iCs/>
          <w:szCs w:val="20"/>
          <w:lang w:eastAsia="en-AU"/>
        </w:rPr>
      </w:pPr>
      <w:r w:rsidRPr="00CC7050">
        <w:rPr>
          <w:rFonts w:ascii="Times New Roman" w:eastAsia="Times New Roman" w:hAnsi="Times New Roman" w:cs="Times New Roman"/>
          <w:iCs/>
          <w:szCs w:val="20"/>
          <w:lang w:eastAsia="en-AU"/>
        </w:rPr>
        <w:tab/>
        <w:t>(a)</w:t>
      </w:r>
      <w:r w:rsidRPr="00CC7050">
        <w:rPr>
          <w:rFonts w:ascii="Times New Roman" w:eastAsia="Times New Roman" w:hAnsi="Times New Roman" w:cs="Times New Roman"/>
          <w:iCs/>
          <w:szCs w:val="20"/>
          <w:lang w:eastAsia="en-AU"/>
        </w:rPr>
        <w:tab/>
        <w:t>operated on a medium frequency or a high frequency; and</w:t>
      </w:r>
    </w:p>
    <w:p w14:paraId="3F1ADF93" w14:textId="77777777" w:rsidR="006E204F" w:rsidRPr="00CC7050" w:rsidRDefault="006E204F" w:rsidP="006E204F">
      <w:pPr>
        <w:tabs>
          <w:tab w:val="right" w:pos="1531"/>
        </w:tabs>
        <w:spacing w:before="40" w:after="0" w:line="240" w:lineRule="auto"/>
        <w:ind w:left="1644" w:hanging="1644"/>
        <w:rPr>
          <w:rFonts w:ascii="Times New Roman" w:eastAsia="Times New Roman" w:hAnsi="Times New Roman" w:cs="Times New Roman"/>
          <w:iCs/>
          <w:szCs w:val="20"/>
          <w:lang w:eastAsia="en-AU"/>
        </w:rPr>
      </w:pPr>
      <w:r w:rsidRPr="00CC7050">
        <w:rPr>
          <w:rFonts w:ascii="Times New Roman" w:eastAsia="Times New Roman" w:hAnsi="Times New Roman" w:cs="Times New Roman"/>
          <w:iCs/>
          <w:szCs w:val="20"/>
          <w:lang w:eastAsia="en-AU"/>
        </w:rPr>
        <w:tab/>
        <w:t>(b)</w:t>
      </w:r>
      <w:r w:rsidRPr="00CC7050">
        <w:rPr>
          <w:rFonts w:ascii="Times New Roman" w:eastAsia="Times New Roman" w:hAnsi="Times New Roman" w:cs="Times New Roman"/>
          <w:iCs/>
          <w:szCs w:val="20"/>
          <w:lang w:eastAsia="en-AU"/>
        </w:rPr>
        <w:tab/>
        <w:t>a radiocommunications device; and</w:t>
      </w:r>
    </w:p>
    <w:p w14:paraId="04FFDEB3" w14:textId="77777777" w:rsidR="006E204F" w:rsidRPr="00CC7050" w:rsidRDefault="006E204F" w:rsidP="006E204F">
      <w:pPr>
        <w:tabs>
          <w:tab w:val="right" w:pos="1531"/>
        </w:tabs>
        <w:spacing w:before="40" w:after="0" w:line="240" w:lineRule="auto"/>
        <w:ind w:left="1644" w:hanging="1644"/>
        <w:rPr>
          <w:rFonts w:ascii="Times New Roman" w:eastAsia="Times New Roman" w:hAnsi="Times New Roman" w:cs="Times New Roman"/>
          <w:iCs/>
          <w:szCs w:val="20"/>
          <w:lang w:eastAsia="en-AU"/>
        </w:rPr>
      </w:pPr>
      <w:r w:rsidRPr="00CC7050">
        <w:rPr>
          <w:rFonts w:ascii="Times New Roman" w:eastAsia="Times New Roman" w:hAnsi="Times New Roman" w:cs="Times New Roman"/>
          <w:iCs/>
          <w:szCs w:val="20"/>
          <w:lang w:eastAsia="en-AU"/>
        </w:rPr>
        <w:tab/>
        <w:t>(c)</w:t>
      </w:r>
      <w:r w:rsidRPr="00CC7050">
        <w:rPr>
          <w:rFonts w:ascii="Times New Roman" w:eastAsia="Times New Roman" w:hAnsi="Times New Roman" w:cs="Times New Roman"/>
          <w:iCs/>
          <w:szCs w:val="20"/>
          <w:lang w:eastAsia="en-AU"/>
        </w:rPr>
        <w:tab/>
        <w:t xml:space="preserve">used in the maritime mobile service. </w:t>
      </w:r>
    </w:p>
    <w:p w14:paraId="670F39C3" w14:textId="77777777" w:rsidR="006E204F" w:rsidRPr="00CC7050" w:rsidRDefault="006E204F" w:rsidP="006E204F">
      <w:pPr>
        <w:spacing w:before="122" w:after="0" w:line="240" w:lineRule="auto"/>
        <w:ind w:left="1985" w:hanging="851"/>
        <w:rPr>
          <w:rFonts w:ascii="Times New Roman" w:eastAsia="Times New Roman" w:hAnsi="Times New Roman" w:cs="Times New Roman"/>
          <w:sz w:val="18"/>
          <w:szCs w:val="20"/>
          <w:lang w:eastAsia="en-AU"/>
        </w:rPr>
      </w:pPr>
      <w:r w:rsidRPr="00CC7050">
        <w:rPr>
          <w:rFonts w:ascii="Times New Roman" w:eastAsia="Times New Roman" w:hAnsi="Times New Roman" w:cs="Times New Roman"/>
          <w:sz w:val="18"/>
          <w:szCs w:val="20"/>
          <w:lang w:eastAsia="en-AU"/>
        </w:rPr>
        <w:t>Note:</w:t>
      </w:r>
      <w:r w:rsidRPr="00CC7050">
        <w:rPr>
          <w:rFonts w:ascii="Times New Roman" w:eastAsia="Times New Roman" w:hAnsi="Times New Roman" w:cs="Times New Roman"/>
          <w:sz w:val="18"/>
          <w:szCs w:val="20"/>
          <w:lang w:eastAsia="en-AU"/>
        </w:rPr>
        <w:tab/>
        <w:t xml:space="preserve">At the time this clause commenced, a number of expressions used in this Part were defined in the </w:t>
      </w:r>
      <w:r w:rsidRPr="00CC7050">
        <w:rPr>
          <w:rFonts w:ascii="Times New Roman" w:eastAsia="Times New Roman" w:hAnsi="Times New Roman" w:cs="Times New Roman"/>
          <w:i/>
          <w:iCs/>
          <w:sz w:val="18"/>
          <w:szCs w:val="20"/>
          <w:lang w:eastAsia="en-AU"/>
        </w:rPr>
        <w:t>Radiocommunications (Interpretation) Determination 2015</w:t>
      </w:r>
      <w:r w:rsidRPr="00CC7050">
        <w:rPr>
          <w:rFonts w:ascii="Times New Roman" w:eastAsia="Times New Roman" w:hAnsi="Times New Roman" w:cs="Times New Roman"/>
          <w:sz w:val="18"/>
          <w:szCs w:val="20"/>
          <w:lang w:eastAsia="en-AU"/>
        </w:rPr>
        <w:t>, including:</w:t>
      </w:r>
    </w:p>
    <w:p w14:paraId="4E27EBA5" w14:textId="77777777" w:rsidR="006E204F" w:rsidRPr="00CC7050" w:rsidRDefault="006E204F" w:rsidP="006E204F">
      <w:pPr>
        <w:pStyle w:val="notepara"/>
      </w:pPr>
      <w:r w:rsidRPr="00CC7050">
        <w:t>(a)</w:t>
      </w:r>
      <w:r w:rsidRPr="00CC7050">
        <w:tab/>
        <w:t>high frequency;</w:t>
      </w:r>
    </w:p>
    <w:p w14:paraId="6C87F1CE" w14:textId="77777777" w:rsidR="006E204F" w:rsidRPr="00CC7050" w:rsidRDefault="006E204F" w:rsidP="006E204F">
      <w:pPr>
        <w:pStyle w:val="notepara"/>
      </w:pPr>
      <w:r w:rsidRPr="00CC7050">
        <w:t>(b)</w:t>
      </w:r>
      <w:r w:rsidRPr="00CC7050">
        <w:tab/>
        <w:t>maritime mobile service;</w:t>
      </w:r>
    </w:p>
    <w:p w14:paraId="36545603" w14:textId="7596B9DA" w:rsidR="006E204F" w:rsidRPr="00CC7050" w:rsidRDefault="006E204F" w:rsidP="006E204F">
      <w:pPr>
        <w:pStyle w:val="notepara"/>
      </w:pPr>
      <w:r w:rsidRPr="00CC7050">
        <w:t>(c)</w:t>
      </w:r>
      <w:r w:rsidRPr="00CC7050">
        <w:tab/>
        <w:t>medium frequency</w:t>
      </w:r>
      <w:r w:rsidR="0073280F">
        <w:t>.</w:t>
      </w:r>
    </w:p>
    <w:p w14:paraId="7A7C06BD" w14:textId="77777777" w:rsidR="006E204F" w:rsidRPr="00CC7050" w:rsidRDefault="006E204F" w:rsidP="006E204F">
      <w:pPr>
        <w:keepNext/>
        <w:keepLines/>
        <w:spacing w:before="280" w:after="0" w:line="240" w:lineRule="auto"/>
        <w:ind w:left="1134" w:hanging="1134"/>
        <w:outlineLvl w:val="1"/>
        <w:rPr>
          <w:rFonts w:ascii="Times New Roman" w:eastAsia="Times New Roman" w:hAnsi="Times New Roman" w:cs="Times New Roman"/>
          <w:b/>
          <w:kern w:val="28"/>
          <w:sz w:val="24"/>
          <w:szCs w:val="20"/>
          <w:lang w:eastAsia="en-AU"/>
        </w:rPr>
      </w:pPr>
      <w:bookmarkStart w:id="45" w:name="_Toc118127865"/>
      <w:r w:rsidRPr="00CC7050">
        <w:rPr>
          <w:rFonts w:ascii="Times New Roman" w:eastAsia="Times New Roman" w:hAnsi="Times New Roman" w:cs="Times New Roman"/>
          <w:b/>
          <w:kern w:val="28"/>
          <w:sz w:val="24"/>
          <w:szCs w:val="20"/>
          <w:lang w:eastAsia="en-AU"/>
        </w:rPr>
        <w:t>37  Modification of ETSI EN 303 402</w:t>
      </w:r>
      <w:bookmarkEnd w:id="45"/>
    </w:p>
    <w:p w14:paraId="031B7614" w14:textId="77777777" w:rsidR="006E204F" w:rsidRPr="00CC7050" w:rsidRDefault="006E204F" w:rsidP="006E204F">
      <w:pPr>
        <w:tabs>
          <w:tab w:val="right" w:pos="1021"/>
        </w:tabs>
        <w:spacing w:before="180" w:after="0" w:line="240" w:lineRule="auto"/>
        <w:ind w:left="1134" w:hanging="1134"/>
        <w:rPr>
          <w:rFonts w:ascii="Times New Roman" w:eastAsia="Times New Roman" w:hAnsi="Times New Roman" w:cs="Times New Roman"/>
          <w:szCs w:val="20"/>
          <w:lang w:eastAsia="en-AU"/>
        </w:rPr>
      </w:pPr>
      <w:r w:rsidRPr="00CC7050">
        <w:rPr>
          <w:rFonts w:ascii="Times New Roman" w:eastAsia="Times New Roman" w:hAnsi="Times New Roman" w:cs="Times New Roman"/>
          <w:szCs w:val="20"/>
          <w:lang w:eastAsia="en-AU"/>
        </w:rPr>
        <w:tab/>
        <w:t>(1)</w:t>
      </w:r>
      <w:r w:rsidRPr="00CC7050">
        <w:rPr>
          <w:rFonts w:ascii="Times New Roman" w:eastAsia="Times New Roman" w:hAnsi="Times New Roman" w:cs="Times New Roman"/>
          <w:szCs w:val="20"/>
          <w:lang w:eastAsia="en-AU"/>
        </w:rPr>
        <w:tab/>
        <w:t>This clause modifies ETSI EN 303 402 for the purposes of the MF and HF Equipment – International Maritime Service Standard.</w:t>
      </w:r>
    </w:p>
    <w:p w14:paraId="4F8D82A7" w14:textId="5D12BAAF" w:rsidR="006E204F" w:rsidRPr="00CC7050" w:rsidRDefault="006E204F" w:rsidP="006E204F">
      <w:pPr>
        <w:tabs>
          <w:tab w:val="right" w:pos="1021"/>
        </w:tabs>
        <w:spacing w:before="180" w:after="0" w:line="240" w:lineRule="auto"/>
        <w:ind w:left="1134" w:hanging="1134"/>
        <w:rPr>
          <w:rFonts w:ascii="Times New Roman" w:eastAsia="Times New Roman" w:hAnsi="Times New Roman" w:cs="Times New Roman"/>
          <w:szCs w:val="20"/>
          <w:lang w:eastAsia="en-AU"/>
        </w:rPr>
      </w:pPr>
      <w:r w:rsidRPr="00CC7050">
        <w:rPr>
          <w:rFonts w:ascii="Times New Roman" w:eastAsia="Times New Roman" w:hAnsi="Times New Roman" w:cs="Times New Roman"/>
          <w:szCs w:val="20"/>
          <w:lang w:eastAsia="en-AU"/>
        </w:rPr>
        <w:tab/>
        <w:t>(2)</w:t>
      </w:r>
      <w:r w:rsidRPr="00CC7050">
        <w:rPr>
          <w:rFonts w:ascii="Times New Roman" w:eastAsia="Times New Roman" w:hAnsi="Times New Roman" w:cs="Times New Roman"/>
          <w:szCs w:val="20"/>
          <w:lang w:eastAsia="en-AU"/>
        </w:rPr>
        <w:tab/>
        <w:t xml:space="preserve">A clause </w:t>
      </w:r>
      <w:r w:rsidR="005C2445">
        <w:rPr>
          <w:rFonts w:ascii="Times New Roman" w:eastAsia="Times New Roman" w:hAnsi="Times New Roman" w:cs="Times New Roman"/>
          <w:szCs w:val="20"/>
          <w:lang w:eastAsia="en-AU"/>
        </w:rPr>
        <w:t xml:space="preserve">of </w:t>
      </w:r>
      <w:r w:rsidRPr="00CC7050">
        <w:rPr>
          <w:rFonts w:ascii="Times New Roman" w:eastAsia="Times New Roman" w:hAnsi="Times New Roman" w:cs="Times New Roman"/>
          <w:szCs w:val="20"/>
          <w:lang w:eastAsia="en-AU"/>
        </w:rPr>
        <w:t>ETSI EN 303 402, or any equivalent provision</w:t>
      </w:r>
      <w:r w:rsidR="005C2445">
        <w:rPr>
          <w:rFonts w:ascii="Times New Roman" w:eastAsia="Times New Roman" w:hAnsi="Times New Roman" w:cs="Times New Roman"/>
          <w:szCs w:val="20"/>
          <w:lang w:eastAsia="en-AU"/>
        </w:rPr>
        <w:t>,</w:t>
      </w:r>
      <w:r w:rsidRPr="00CC7050">
        <w:rPr>
          <w:rFonts w:ascii="Times New Roman" w:eastAsia="Times New Roman" w:hAnsi="Times New Roman" w:cs="Times New Roman"/>
          <w:szCs w:val="20"/>
          <w:lang w:eastAsia="en-AU"/>
        </w:rPr>
        <w:t xml:space="preserve"> only forms part of the MF and HF Equipment – International Maritime Service Standard if:</w:t>
      </w:r>
    </w:p>
    <w:p w14:paraId="02DA3304" w14:textId="77777777" w:rsidR="006E204F" w:rsidRPr="00CC7050" w:rsidRDefault="006E204F" w:rsidP="006E204F">
      <w:pPr>
        <w:tabs>
          <w:tab w:val="right" w:pos="1531"/>
        </w:tabs>
        <w:spacing w:before="40" w:after="0" w:line="240" w:lineRule="auto"/>
        <w:ind w:left="1644" w:hanging="1644"/>
        <w:rPr>
          <w:rFonts w:ascii="Times New Roman" w:eastAsia="Times New Roman" w:hAnsi="Times New Roman" w:cs="Times New Roman"/>
          <w:szCs w:val="20"/>
          <w:lang w:eastAsia="en-AU"/>
        </w:rPr>
      </w:pPr>
      <w:r w:rsidRPr="00CC7050">
        <w:rPr>
          <w:rFonts w:ascii="Times New Roman" w:eastAsia="Times New Roman" w:hAnsi="Times New Roman" w:cs="Times New Roman"/>
          <w:szCs w:val="20"/>
          <w:lang w:eastAsia="en-AU"/>
        </w:rPr>
        <w:tab/>
        <w:t>(a)</w:t>
      </w:r>
      <w:r w:rsidRPr="00CC7050">
        <w:rPr>
          <w:rFonts w:ascii="Times New Roman" w:eastAsia="Times New Roman" w:hAnsi="Times New Roman" w:cs="Times New Roman"/>
          <w:szCs w:val="20"/>
          <w:lang w:eastAsia="en-AU"/>
        </w:rPr>
        <w:tab/>
        <w:t>both:</w:t>
      </w:r>
    </w:p>
    <w:p w14:paraId="07E3CB9E" w14:textId="77777777" w:rsidR="006E204F" w:rsidRPr="00CC7050" w:rsidRDefault="006E204F" w:rsidP="006E204F">
      <w:pPr>
        <w:tabs>
          <w:tab w:val="right" w:pos="1985"/>
        </w:tabs>
        <w:spacing w:before="40" w:after="0" w:line="240" w:lineRule="auto"/>
        <w:ind w:left="2098" w:hanging="2098"/>
        <w:rPr>
          <w:rFonts w:ascii="Times New Roman" w:eastAsia="Times New Roman" w:hAnsi="Times New Roman" w:cs="Times New Roman"/>
          <w:szCs w:val="20"/>
          <w:lang w:eastAsia="en-AU"/>
        </w:rPr>
      </w:pPr>
      <w:r w:rsidRPr="00CC7050">
        <w:rPr>
          <w:rFonts w:ascii="Times New Roman" w:eastAsia="Times New Roman" w:hAnsi="Times New Roman" w:cs="Times New Roman"/>
          <w:szCs w:val="20"/>
          <w:lang w:eastAsia="en-AU"/>
        </w:rPr>
        <w:tab/>
        <w:t>(i)</w:t>
      </w:r>
      <w:r w:rsidRPr="00CC7050">
        <w:rPr>
          <w:rFonts w:ascii="Times New Roman" w:eastAsia="Times New Roman" w:hAnsi="Times New Roman" w:cs="Times New Roman"/>
          <w:szCs w:val="20"/>
          <w:lang w:eastAsia="en-AU"/>
        </w:rPr>
        <w:tab/>
        <w:t>the clause is specified in an item of the table; and</w:t>
      </w:r>
    </w:p>
    <w:p w14:paraId="4907117D" w14:textId="77777777" w:rsidR="006E204F" w:rsidRPr="00CC7050" w:rsidRDefault="006E204F" w:rsidP="006E204F">
      <w:pPr>
        <w:tabs>
          <w:tab w:val="right" w:pos="1985"/>
        </w:tabs>
        <w:spacing w:before="40" w:after="0" w:line="240" w:lineRule="auto"/>
        <w:ind w:left="2098" w:hanging="2098"/>
        <w:rPr>
          <w:rFonts w:ascii="Times New Roman" w:eastAsia="Times New Roman" w:hAnsi="Times New Roman" w:cs="Times New Roman"/>
          <w:szCs w:val="20"/>
          <w:lang w:eastAsia="en-AU"/>
        </w:rPr>
      </w:pPr>
      <w:r w:rsidRPr="00CC7050">
        <w:rPr>
          <w:rFonts w:ascii="Times New Roman" w:eastAsia="Times New Roman" w:hAnsi="Times New Roman" w:cs="Times New Roman"/>
          <w:szCs w:val="20"/>
          <w:lang w:eastAsia="en-AU"/>
        </w:rPr>
        <w:tab/>
        <w:t>(ii)</w:t>
      </w:r>
      <w:r w:rsidRPr="00CC7050">
        <w:rPr>
          <w:rFonts w:ascii="Times New Roman" w:eastAsia="Times New Roman" w:hAnsi="Times New Roman" w:cs="Times New Roman"/>
          <w:szCs w:val="20"/>
          <w:lang w:eastAsia="en-AU"/>
        </w:rPr>
        <w:tab/>
        <w:t>the circumstances set out in that item exist; or</w:t>
      </w:r>
    </w:p>
    <w:p w14:paraId="2F36D5DF" w14:textId="77777777" w:rsidR="006E204F" w:rsidRPr="00CC7050" w:rsidRDefault="006E204F" w:rsidP="006E204F">
      <w:pPr>
        <w:tabs>
          <w:tab w:val="right" w:pos="1531"/>
        </w:tabs>
        <w:spacing w:before="40" w:after="120" w:line="240" w:lineRule="auto"/>
        <w:ind w:left="1644" w:hanging="1644"/>
        <w:rPr>
          <w:rFonts w:ascii="Times New Roman" w:eastAsia="Times New Roman" w:hAnsi="Times New Roman" w:cs="Times New Roman"/>
          <w:szCs w:val="20"/>
          <w:lang w:eastAsia="en-AU"/>
        </w:rPr>
      </w:pPr>
      <w:r w:rsidRPr="00CC7050">
        <w:rPr>
          <w:rFonts w:ascii="Times New Roman" w:eastAsia="Times New Roman" w:hAnsi="Times New Roman" w:cs="Times New Roman"/>
          <w:szCs w:val="20"/>
          <w:lang w:eastAsia="en-AU"/>
        </w:rPr>
        <w:tab/>
        <w:t>(b)</w:t>
      </w:r>
      <w:r w:rsidRPr="00CC7050">
        <w:rPr>
          <w:rFonts w:ascii="Times New Roman" w:eastAsia="Times New Roman" w:hAnsi="Times New Roman" w:cs="Times New Roman"/>
          <w:szCs w:val="20"/>
          <w:lang w:eastAsia="en-AU"/>
        </w:rPr>
        <w:tab/>
        <w:t>the clause defines a word or phrase used in a clause covered by paragraph (a</w:t>
      </w:r>
      <w:proofErr w:type="gramStart"/>
      <w:r w:rsidRPr="00CC7050">
        <w:rPr>
          <w:rFonts w:ascii="Times New Roman" w:eastAsia="Times New Roman" w:hAnsi="Times New Roman" w:cs="Times New Roman"/>
          <w:szCs w:val="20"/>
          <w:lang w:eastAsia="en-AU"/>
        </w:rPr>
        <w:t>), or</w:t>
      </w:r>
      <w:proofErr w:type="gramEnd"/>
      <w:r w:rsidRPr="00CC7050">
        <w:rPr>
          <w:rFonts w:ascii="Times New Roman" w:eastAsia="Times New Roman" w:hAnsi="Times New Roman" w:cs="Times New Roman"/>
          <w:szCs w:val="20"/>
          <w:lang w:eastAsia="en-AU"/>
        </w:rPr>
        <w:t xml:space="preserve"> is otherwise necessary for the operation of the last-mentioned clause.</w:t>
      </w:r>
    </w:p>
    <w:tbl>
      <w:tblPr>
        <w:tblW w:w="0" w:type="auto"/>
        <w:tblBorders>
          <w:top w:val="single" w:sz="4" w:space="0" w:color="auto"/>
          <w:bottom w:val="single" w:sz="2" w:space="0" w:color="auto"/>
          <w:insideH w:val="single" w:sz="2" w:space="0" w:color="auto"/>
        </w:tblBorders>
        <w:tblCellMar>
          <w:left w:w="107" w:type="dxa"/>
          <w:right w:w="107" w:type="dxa"/>
        </w:tblCellMar>
        <w:tblLook w:val="0000" w:firstRow="0" w:lastRow="0" w:firstColumn="0" w:lastColumn="0" w:noHBand="0" w:noVBand="0"/>
      </w:tblPr>
      <w:tblGrid>
        <w:gridCol w:w="614"/>
        <w:gridCol w:w="4611"/>
        <w:gridCol w:w="3801"/>
      </w:tblGrid>
      <w:tr w:rsidR="006E204F" w:rsidRPr="00CC7050" w14:paraId="12BC56A1" w14:textId="77777777" w:rsidTr="002C2268">
        <w:trPr>
          <w:tblHeader/>
        </w:trPr>
        <w:tc>
          <w:tcPr>
            <w:tcW w:w="0" w:type="auto"/>
            <w:tcBorders>
              <w:top w:val="single" w:sz="12" w:space="0" w:color="auto"/>
              <w:bottom w:val="single" w:sz="6" w:space="0" w:color="auto"/>
            </w:tcBorders>
          </w:tcPr>
          <w:p w14:paraId="65B7A506" w14:textId="77777777" w:rsidR="006E204F" w:rsidRPr="00CC7050" w:rsidRDefault="006E204F" w:rsidP="002C2268">
            <w:pPr>
              <w:keepNext/>
              <w:spacing w:before="60" w:after="0" w:line="240" w:lineRule="atLeast"/>
              <w:rPr>
                <w:rFonts w:ascii="Times New Roman" w:eastAsia="Times New Roman" w:hAnsi="Times New Roman" w:cs="Times New Roman"/>
                <w:b/>
                <w:sz w:val="20"/>
                <w:szCs w:val="20"/>
                <w:lang w:eastAsia="en-AU"/>
              </w:rPr>
            </w:pPr>
            <w:r w:rsidRPr="00CC7050">
              <w:rPr>
                <w:rFonts w:ascii="Times New Roman" w:eastAsia="Times New Roman" w:hAnsi="Times New Roman" w:cs="Times New Roman"/>
                <w:b/>
                <w:sz w:val="20"/>
                <w:szCs w:val="20"/>
                <w:lang w:eastAsia="en-AU"/>
              </w:rPr>
              <w:t>Item</w:t>
            </w:r>
          </w:p>
        </w:tc>
        <w:tc>
          <w:tcPr>
            <w:tcW w:w="0" w:type="auto"/>
            <w:tcBorders>
              <w:top w:val="single" w:sz="12" w:space="0" w:color="auto"/>
              <w:bottom w:val="single" w:sz="6" w:space="0" w:color="auto"/>
            </w:tcBorders>
            <w:shd w:val="clear" w:color="auto" w:fill="auto"/>
          </w:tcPr>
          <w:p w14:paraId="5142CF4A" w14:textId="77777777" w:rsidR="006E204F" w:rsidRPr="00CC7050" w:rsidRDefault="006E204F" w:rsidP="002C2268">
            <w:pPr>
              <w:keepNext/>
              <w:spacing w:before="60" w:after="0" w:line="240" w:lineRule="atLeast"/>
              <w:rPr>
                <w:rFonts w:ascii="Times New Roman" w:eastAsia="Times New Roman" w:hAnsi="Times New Roman" w:cs="Times New Roman"/>
                <w:b/>
                <w:sz w:val="20"/>
                <w:szCs w:val="20"/>
                <w:lang w:eastAsia="en-AU"/>
              </w:rPr>
            </w:pPr>
            <w:r w:rsidRPr="00CC7050">
              <w:rPr>
                <w:rFonts w:ascii="Times New Roman" w:eastAsia="Times New Roman" w:hAnsi="Times New Roman" w:cs="Times New Roman"/>
                <w:b/>
                <w:sz w:val="20"/>
                <w:szCs w:val="20"/>
                <w:lang w:eastAsia="en-AU"/>
              </w:rPr>
              <w:t>Column 1</w:t>
            </w:r>
          </w:p>
        </w:tc>
        <w:tc>
          <w:tcPr>
            <w:tcW w:w="0" w:type="auto"/>
            <w:tcBorders>
              <w:top w:val="single" w:sz="12" w:space="0" w:color="auto"/>
              <w:bottom w:val="single" w:sz="6" w:space="0" w:color="auto"/>
            </w:tcBorders>
            <w:shd w:val="clear" w:color="auto" w:fill="auto"/>
          </w:tcPr>
          <w:p w14:paraId="0B172A3F" w14:textId="77777777" w:rsidR="006E204F" w:rsidRPr="00CC7050" w:rsidRDefault="006E204F" w:rsidP="002C2268">
            <w:pPr>
              <w:keepNext/>
              <w:spacing w:before="60" w:after="0" w:line="240" w:lineRule="atLeast"/>
              <w:rPr>
                <w:rFonts w:ascii="Times New Roman" w:eastAsia="Times New Roman" w:hAnsi="Times New Roman" w:cs="Times New Roman"/>
                <w:b/>
                <w:sz w:val="20"/>
                <w:szCs w:val="20"/>
                <w:lang w:eastAsia="en-AU"/>
              </w:rPr>
            </w:pPr>
            <w:r w:rsidRPr="00CC7050">
              <w:rPr>
                <w:rFonts w:ascii="Times New Roman" w:eastAsia="Times New Roman" w:hAnsi="Times New Roman" w:cs="Times New Roman"/>
                <w:b/>
                <w:sz w:val="20"/>
                <w:szCs w:val="20"/>
                <w:lang w:eastAsia="en-AU"/>
              </w:rPr>
              <w:t>Column 2</w:t>
            </w:r>
          </w:p>
        </w:tc>
      </w:tr>
      <w:tr w:rsidR="006E204F" w:rsidRPr="00CC7050" w14:paraId="7B82A022" w14:textId="77777777" w:rsidTr="002C2268">
        <w:trPr>
          <w:tblHeader/>
        </w:trPr>
        <w:tc>
          <w:tcPr>
            <w:tcW w:w="0" w:type="auto"/>
            <w:tcBorders>
              <w:top w:val="single" w:sz="6" w:space="0" w:color="auto"/>
              <w:bottom w:val="single" w:sz="12" w:space="0" w:color="auto"/>
            </w:tcBorders>
          </w:tcPr>
          <w:p w14:paraId="5E542A9D" w14:textId="77777777" w:rsidR="006E204F" w:rsidRPr="00CC7050" w:rsidRDefault="006E204F" w:rsidP="002C2268">
            <w:pPr>
              <w:keepNext/>
              <w:spacing w:before="60" w:after="0" w:line="240" w:lineRule="atLeast"/>
              <w:rPr>
                <w:rFonts w:ascii="Times New Roman" w:eastAsia="Times New Roman" w:hAnsi="Times New Roman" w:cs="Times New Roman"/>
                <w:b/>
                <w:sz w:val="20"/>
                <w:szCs w:val="20"/>
                <w:lang w:eastAsia="en-AU"/>
              </w:rPr>
            </w:pPr>
          </w:p>
        </w:tc>
        <w:tc>
          <w:tcPr>
            <w:tcW w:w="0" w:type="auto"/>
            <w:tcBorders>
              <w:top w:val="single" w:sz="6" w:space="0" w:color="auto"/>
              <w:bottom w:val="single" w:sz="12" w:space="0" w:color="auto"/>
            </w:tcBorders>
            <w:shd w:val="clear" w:color="auto" w:fill="auto"/>
          </w:tcPr>
          <w:p w14:paraId="5DF3B7DA" w14:textId="77777777" w:rsidR="006E204F" w:rsidRPr="00CC7050" w:rsidRDefault="006E204F" w:rsidP="002C2268">
            <w:pPr>
              <w:keepNext/>
              <w:spacing w:before="60" w:after="0" w:line="240" w:lineRule="atLeast"/>
              <w:rPr>
                <w:rFonts w:ascii="Times New Roman" w:eastAsia="Times New Roman" w:hAnsi="Times New Roman" w:cs="Times New Roman"/>
                <w:b/>
                <w:sz w:val="20"/>
                <w:szCs w:val="20"/>
                <w:lang w:eastAsia="en-AU"/>
              </w:rPr>
            </w:pPr>
            <w:r w:rsidRPr="00CC7050">
              <w:rPr>
                <w:rFonts w:ascii="Times New Roman" w:eastAsia="Times New Roman" w:hAnsi="Times New Roman" w:cs="Times New Roman"/>
                <w:b/>
                <w:sz w:val="20"/>
                <w:szCs w:val="20"/>
                <w:lang w:eastAsia="en-AU"/>
              </w:rPr>
              <w:t>Clause of ETSI EN 303 402</w:t>
            </w:r>
          </w:p>
        </w:tc>
        <w:tc>
          <w:tcPr>
            <w:tcW w:w="0" w:type="auto"/>
            <w:tcBorders>
              <w:top w:val="single" w:sz="6" w:space="0" w:color="auto"/>
              <w:bottom w:val="single" w:sz="12" w:space="0" w:color="auto"/>
            </w:tcBorders>
            <w:shd w:val="clear" w:color="auto" w:fill="auto"/>
          </w:tcPr>
          <w:p w14:paraId="69E118D5" w14:textId="77777777" w:rsidR="006E204F" w:rsidRPr="00CC7050" w:rsidRDefault="006E204F" w:rsidP="002C2268">
            <w:pPr>
              <w:keepNext/>
              <w:spacing w:before="60" w:after="0" w:line="240" w:lineRule="atLeast"/>
              <w:rPr>
                <w:rFonts w:ascii="Times New Roman" w:eastAsia="Times New Roman" w:hAnsi="Times New Roman" w:cs="Times New Roman"/>
                <w:b/>
                <w:sz w:val="20"/>
                <w:szCs w:val="20"/>
                <w:lang w:eastAsia="en-AU"/>
              </w:rPr>
            </w:pPr>
            <w:r w:rsidRPr="00CC7050">
              <w:rPr>
                <w:rFonts w:ascii="Times New Roman" w:eastAsia="Times New Roman" w:hAnsi="Times New Roman" w:cs="Times New Roman"/>
                <w:b/>
                <w:sz w:val="20"/>
                <w:szCs w:val="20"/>
                <w:lang w:eastAsia="en-AU"/>
              </w:rPr>
              <w:t>Circumstances in which the clause applies</w:t>
            </w:r>
          </w:p>
        </w:tc>
      </w:tr>
      <w:tr w:rsidR="006E204F" w:rsidRPr="00CC7050" w14:paraId="0A061B5F" w14:textId="77777777" w:rsidTr="002C2268">
        <w:tc>
          <w:tcPr>
            <w:tcW w:w="0" w:type="auto"/>
          </w:tcPr>
          <w:p w14:paraId="5D4622C0" w14:textId="77777777" w:rsidR="006E204F" w:rsidRPr="00CC7050" w:rsidRDefault="006E204F" w:rsidP="002C2268">
            <w:pPr>
              <w:spacing w:before="60" w:after="0" w:line="240" w:lineRule="atLeast"/>
              <w:rPr>
                <w:rFonts w:ascii="Times New Roman" w:eastAsia="Times New Roman" w:hAnsi="Times New Roman" w:cs="Times New Roman"/>
                <w:i/>
                <w:iCs/>
                <w:sz w:val="20"/>
                <w:szCs w:val="20"/>
                <w:lang w:eastAsia="en-AU"/>
              </w:rPr>
            </w:pPr>
            <w:r w:rsidRPr="00CC7050">
              <w:rPr>
                <w:rFonts w:ascii="Times New Roman" w:eastAsia="Times New Roman" w:hAnsi="Times New Roman" w:cs="Times New Roman"/>
                <w:i/>
                <w:iCs/>
                <w:sz w:val="20"/>
                <w:szCs w:val="20"/>
                <w:lang w:eastAsia="en-AU"/>
              </w:rPr>
              <w:t>1</w:t>
            </w:r>
          </w:p>
        </w:tc>
        <w:tc>
          <w:tcPr>
            <w:tcW w:w="0" w:type="auto"/>
            <w:shd w:val="clear" w:color="auto" w:fill="auto"/>
          </w:tcPr>
          <w:p w14:paraId="66AFF6E4" w14:textId="77777777" w:rsidR="006E204F" w:rsidRPr="00CC7050" w:rsidRDefault="006E204F" w:rsidP="002C2268">
            <w:pPr>
              <w:spacing w:before="60" w:after="0" w:line="240" w:lineRule="atLeast"/>
              <w:rPr>
                <w:rFonts w:ascii="Times New Roman" w:eastAsia="Times New Roman" w:hAnsi="Times New Roman" w:cs="Times New Roman"/>
                <w:sz w:val="20"/>
                <w:szCs w:val="20"/>
                <w:lang w:eastAsia="en-AU"/>
              </w:rPr>
            </w:pPr>
            <w:r w:rsidRPr="00CC7050">
              <w:rPr>
                <w:rFonts w:ascii="Times New Roman" w:eastAsia="Times New Roman" w:hAnsi="Times New Roman" w:cs="Times New Roman"/>
                <w:sz w:val="20"/>
                <w:szCs w:val="20"/>
                <w:lang w:eastAsia="en-AU"/>
              </w:rPr>
              <w:t xml:space="preserve">Clause 4.2 (General, </w:t>
            </w:r>
            <w:proofErr w:type="gramStart"/>
            <w:r w:rsidRPr="00CC7050">
              <w:rPr>
                <w:rFonts w:ascii="Times New Roman" w:eastAsia="Times New Roman" w:hAnsi="Times New Roman" w:cs="Times New Roman"/>
                <w:sz w:val="20"/>
                <w:szCs w:val="20"/>
                <w:lang w:eastAsia="en-AU"/>
              </w:rPr>
              <w:t>operational</w:t>
            </w:r>
            <w:proofErr w:type="gramEnd"/>
            <w:r w:rsidRPr="00CC7050">
              <w:rPr>
                <w:rFonts w:ascii="Times New Roman" w:eastAsia="Times New Roman" w:hAnsi="Times New Roman" w:cs="Times New Roman"/>
                <w:sz w:val="20"/>
                <w:szCs w:val="20"/>
                <w:lang w:eastAsia="en-AU"/>
              </w:rPr>
              <w:t xml:space="preserve"> and technical requirements)</w:t>
            </w:r>
          </w:p>
        </w:tc>
        <w:tc>
          <w:tcPr>
            <w:tcW w:w="0" w:type="auto"/>
            <w:shd w:val="clear" w:color="auto" w:fill="auto"/>
          </w:tcPr>
          <w:p w14:paraId="079F6C30" w14:textId="77777777" w:rsidR="006E204F" w:rsidRPr="00CC7050" w:rsidRDefault="006E204F" w:rsidP="002C2268">
            <w:pPr>
              <w:tabs>
                <w:tab w:val="left" w:pos="493"/>
              </w:tabs>
              <w:spacing w:before="60" w:after="0" w:line="240" w:lineRule="atLeast"/>
              <w:ind w:left="352" w:hanging="352"/>
              <w:rPr>
                <w:rFonts w:ascii="Times New Roman" w:eastAsia="Times New Roman" w:hAnsi="Times New Roman" w:cs="Times New Roman"/>
                <w:sz w:val="20"/>
                <w:szCs w:val="20"/>
                <w:lang w:eastAsia="en-AU"/>
              </w:rPr>
            </w:pPr>
            <w:r w:rsidRPr="00CC7050">
              <w:rPr>
                <w:rFonts w:ascii="Times New Roman" w:eastAsia="Times New Roman" w:hAnsi="Times New Roman" w:cs="Times New Roman"/>
                <w:sz w:val="20"/>
                <w:szCs w:val="20"/>
                <w:lang w:eastAsia="en-AU"/>
              </w:rPr>
              <w:t>All</w:t>
            </w:r>
          </w:p>
        </w:tc>
      </w:tr>
      <w:tr w:rsidR="006E204F" w:rsidRPr="00CC7050" w14:paraId="5E551294" w14:textId="77777777" w:rsidTr="002C2268">
        <w:tc>
          <w:tcPr>
            <w:tcW w:w="0" w:type="auto"/>
          </w:tcPr>
          <w:p w14:paraId="2754CC40" w14:textId="77777777" w:rsidR="006E204F" w:rsidRPr="00CC7050" w:rsidRDefault="006E204F" w:rsidP="002C2268">
            <w:pPr>
              <w:spacing w:before="60" w:after="0" w:line="240" w:lineRule="atLeast"/>
              <w:rPr>
                <w:rFonts w:ascii="Times New Roman" w:eastAsia="Times New Roman" w:hAnsi="Times New Roman" w:cs="Times New Roman"/>
                <w:i/>
                <w:iCs/>
                <w:sz w:val="20"/>
                <w:szCs w:val="20"/>
                <w:lang w:eastAsia="en-AU"/>
              </w:rPr>
            </w:pPr>
            <w:r w:rsidRPr="00CC7050">
              <w:rPr>
                <w:rFonts w:ascii="Times New Roman" w:eastAsia="Times New Roman" w:hAnsi="Times New Roman" w:cs="Times New Roman"/>
                <w:i/>
                <w:iCs/>
                <w:sz w:val="20"/>
                <w:szCs w:val="20"/>
                <w:lang w:eastAsia="en-AU"/>
              </w:rPr>
              <w:t>2</w:t>
            </w:r>
          </w:p>
        </w:tc>
        <w:tc>
          <w:tcPr>
            <w:tcW w:w="0" w:type="auto"/>
            <w:shd w:val="clear" w:color="auto" w:fill="auto"/>
          </w:tcPr>
          <w:p w14:paraId="7B2C8AB0" w14:textId="77777777" w:rsidR="006E204F" w:rsidRPr="00CC7050" w:rsidRDefault="006E204F" w:rsidP="002C2268">
            <w:pPr>
              <w:spacing w:before="60" w:after="0" w:line="240" w:lineRule="atLeast"/>
              <w:rPr>
                <w:rFonts w:ascii="Times New Roman" w:eastAsia="Times New Roman" w:hAnsi="Times New Roman" w:cs="Times New Roman"/>
                <w:sz w:val="20"/>
                <w:szCs w:val="20"/>
                <w:lang w:eastAsia="en-AU"/>
              </w:rPr>
            </w:pPr>
            <w:r w:rsidRPr="00CC7050">
              <w:rPr>
                <w:rFonts w:ascii="Times New Roman" w:eastAsia="Times New Roman" w:hAnsi="Times New Roman" w:cs="Times New Roman"/>
                <w:sz w:val="20"/>
                <w:szCs w:val="20"/>
                <w:lang w:eastAsia="en-AU"/>
              </w:rPr>
              <w:t>Clause 7.4.2 (Dry heat)</w:t>
            </w:r>
          </w:p>
        </w:tc>
        <w:tc>
          <w:tcPr>
            <w:tcW w:w="0" w:type="auto"/>
            <w:shd w:val="clear" w:color="auto" w:fill="auto"/>
          </w:tcPr>
          <w:p w14:paraId="76D1812A" w14:textId="77777777" w:rsidR="006E204F" w:rsidRPr="00CC7050" w:rsidRDefault="006E204F" w:rsidP="002C2268">
            <w:pPr>
              <w:tabs>
                <w:tab w:val="left" w:pos="493"/>
              </w:tabs>
              <w:spacing w:before="60" w:after="0" w:line="240" w:lineRule="atLeast"/>
              <w:ind w:left="352" w:hanging="352"/>
              <w:rPr>
                <w:rFonts w:ascii="Times New Roman" w:eastAsia="Times New Roman" w:hAnsi="Times New Roman" w:cs="Times New Roman"/>
                <w:sz w:val="20"/>
                <w:szCs w:val="20"/>
                <w:lang w:eastAsia="en-AU"/>
              </w:rPr>
            </w:pPr>
            <w:r w:rsidRPr="00CC7050">
              <w:rPr>
                <w:rFonts w:ascii="Times New Roman" w:eastAsia="Times New Roman" w:hAnsi="Times New Roman" w:cs="Times New Roman"/>
                <w:sz w:val="20"/>
                <w:szCs w:val="20"/>
                <w:lang w:eastAsia="en-AU"/>
              </w:rPr>
              <w:t>All</w:t>
            </w:r>
          </w:p>
        </w:tc>
      </w:tr>
      <w:tr w:rsidR="006E204F" w:rsidRPr="00CC7050" w14:paraId="34B8851B" w14:textId="77777777" w:rsidTr="002C2268">
        <w:tc>
          <w:tcPr>
            <w:tcW w:w="0" w:type="auto"/>
          </w:tcPr>
          <w:p w14:paraId="00B6AE62" w14:textId="77777777" w:rsidR="006E204F" w:rsidRPr="00CC7050" w:rsidRDefault="006E204F" w:rsidP="002C2268">
            <w:pPr>
              <w:spacing w:before="60" w:after="0" w:line="240" w:lineRule="atLeast"/>
              <w:rPr>
                <w:rFonts w:ascii="Times New Roman" w:eastAsia="Times New Roman" w:hAnsi="Times New Roman" w:cs="Times New Roman"/>
                <w:i/>
                <w:iCs/>
                <w:sz w:val="20"/>
                <w:szCs w:val="20"/>
                <w:lang w:eastAsia="en-AU"/>
              </w:rPr>
            </w:pPr>
            <w:r w:rsidRPr="00CC7050">
              <w:rPr>
                <w:rFonts w:ascii="Times New Roman" w:eastAsia="Times New Roman" w:hAnsi="Times New Roman" w:cs="Times New Roman"/>
                <w:i/>
                <w:iCs/>
                <w:sz w:val="20"/>
                <w:szCs w:val="20"/>
                <w:lang w:eastAsia="en-AU"/>
              </w:rPr>
              <w:t>3</w:t>
            </w:r>
          </w:p>
        </w:tc>
        <w:tc>
          <w:tcPr>
            <w:tcW w:w="0" w:type="auto"/>
            <w:shd w:val="clear" w:color="auto" w:fill="auto"/>
          </w:tcPr>
          <w:p w14:paraId="7B4C8751" w14:textId="77777777" w:rsidR="006E204F" w:rsidRPr="00CC7050" w:rsidRDefault="006E204F" w:rsidP="002C2268">
            <w:pPr>
              <w:spacing w:before="60" w:after="0" w:line="240" w:lineRule="atLeast"/>
              <w:rPr>
                <w:rFonts w:ascii="Times New Roman" w:eastAsia="Times New Roman" w:hAnsi="Times New Roman" w:cs="Times New Roman"/>
                <w:sz w:val="20"/>
                <w:szCs w:val="20"/>
                <w:lang w:eastAsia="en-AU"/>
              </w:rPr>
            </w:pPr>
            <w:r w:rsidRPr="00CC7050">
              <w:rPr>
                <w:rFonts w:ascii="Times New Roman" w:eastAsia="Times New Roman" w:hAnsi="Times New Roman" w:cs="Times New Roman"/>
                <w:sz w:val="20"/>
                <w:szCs w:val="20"/>
                <w:lang w:eastAsia="en-AU"/>
              </w:rPr>
              <w:t>Clause 7.4.3 (Damp heat)</w:t>
            </w:r>
          </w:p>
        </w:tc>
        <w:tc>
          <w:tcPr>
            <w:tcW w:w="0" w:type="auto"/>
            <w:shd w:val="clear" w:color="auto" w:fill="auto"/>
          </w:tcPr>
          <w:p w14:paraId="41F02497" w14:textId="77777777" w:rsidR="006E204F" w:rsidRPr="00CC7050" w:rsidRDefault="006E204F" w:rsidP="002C2268">
            <w:pPr>
              <w:tabs>
                <w:tab w:val="left" w:pos="493"/>
              </w:tabs>
              <w:spacing w:before="60" w:after="0" w:line="240" w:lineRule="atLeast"/>
              <w:ind w:left="352" w:hanging="352"/>
              <w:rPr>
                <w:rFonts w:ascii="Times New Roman" w:eastAsia="Times New Roman" w:hAnsi="Times New Roman" w:cs="Times New Roman"/>
                <w:sz w:val="20"/>
                <w:szCs w:val="20"/>
                <w:lang w:eastAsia="en-AU"/>
              </w:rPr>
            </w:pPr>
            <w:r w:rsidRPr="00CC7050">
              <w:rPr>
                <w:rFonts w:ascii="Times New Roman" w:eastAsia="Times New Roman" w:hAnsi="Times New Roman" w:cs="Times New Roman"/>
                <w:sz w:val="20"/>
                <w:szCs w:val="20"/>
                <w:lang w:eastAsia="en-AU"/>
              </w:rPr>
              <w:t>All</w:t>
            </w:r>
          </w:p>
        </w:tc>
      </w:tr>
      <w:tr w:rsidR="006E204F" w:rsidRPr="00CC7050" w14:paraId="7B3EBCC9" w14:textId="77777777" w:rsidTr="002C2268">
        <w:tc>
          <w:tcPr>
            <w:tcW w:w="0" w:type="auto"/>
          </w:tcPr>
          <w:p w14:paraId="25D724E4" w14:textId="77777777" w:rsidR="006E204F" w:rsidRPr="00CC7050" w:rsidRDefault="006E204F" w:rsidP="002C2268">
            <w:pPr>
              <w:spacing w:before="60" w:after="0" w:line="240" w:lineRule="atLeast"/>
              <w:rPr>
                <w:rFonts w:ascii="Times New Roman" w:eastAsia="Times New Roman" w:hAnsi="Times New Roman" w:cs="Times New Roman"/>
                <w:i/>
                <w:iCs/>
                <w:sz w:val="20"/>
                <w:szCs w:val="20"/>
                <w:lang w:eastAsia="en-AU"/>
              </w:rPr>
            </w:pPr>
            <w:r w:rsidRPr="00CC7050">
              <w:rPr>
                <w:rFonts w:ascii="Times New Roman" w:eastAsia="Times New Roman" w:hAnsi="Times New Roman" w:cs="Times New Roman"/>
                <w:i/>
                <w:iCs/>
                <w:sz w:val="20"/>
                <w:szCs w:val="20"/>
                <w:lang w:eastAsia="en-AU"/>
              </w:rPr>
              <w:t>4</w:t>
            </w:r>
          </w:p>
        </w:tc>
        <w:tc>
          <w:tcPr>
            <w:tcW w:w="0" w:type="auto"/>
            <w:shd w:val="clear" w:color="auto" w:fill="auto"/>
          </w:tcPr>
          <w:p w14:paraId="49AF0EA0" w14:textId="77777777" w:rsidR="006E204F" w:rsidRPr="00CC7050" w:rsidRDefault="006E204F" w:rsidP="002C2268">
            <w:pPr>
              <w:spacing w:before="60" w:after="0" w:line="240" w:lineRule="atLeast"/>
              <w:rPr>
                <w:rFonts w:ascii="Times New Roman" w:eastAsia="Times New Roman" w:hAnsi="Times New Roman" w:cs="Times New Roman"/>
                <w:sz w:val="20"/>
                <w:szCs w:val="20"/>
                <w:lang w:eastAsia="en-AU"/>
              </w:rPr>
            </w:pPr>
            <w:r w:rsidRPr="00CC7050">
              <w:rPr>
                <w:rFonts w:ascii="Times New Roman" w:eastAsia="Times New Roman" w:hAnsi="Times New Roman" w:cs="Times New Roman"/>
                <w:sz w:val="20"/>
                <w:szCs w:val="20"/>
                <w:lang w:eastAsia="en-AU"/>
              </w:rPr>
              <w:t>Clause 7.4.4 (Low temperature cycle)</w:t>
            </w:r>
          </w:p>
        </w:tc>
        <w:tc>
          <w:tcPr>
            <w:tcW w:w="0" w:type="auto"/>
            <w:shd w:val="clear" w:color="auto" w:fill="auto"/>
          </w:tcPr>
          <w:p w14:paraId="5BD0FB1F" w14:textId="77777777" w:rsidR="006E204F" w:rsidRPr="00CC7050" w:rsidRDefault="006E204F" w:rsidP="002C2268">
            <w:pPr>
              <w:tabs>
                <w:tab w:val="left" w:pos="493"/>
              </w:tabs>
              <w:spacing w:before="60" w:after="0" w:line="240" w:lineRule="atLeast"/>
              <w:ind w:left="352" w:hanging="352"/>
              <w:rPr>
                <w:rFonts w:ascii="Times New Roman" w:eastAsia="Times New Roman" w:hAnsi="Times New Roman" w:cs="Times New Roman"/>
                <w:sz w:val="20"/>
                <w:szCs w:val="20"/>
                <w:lang w:eastAsia="en-AU"/>
              </w:rPr>
            </w:pPr>
            <w:r w:rsidRPr="00CC7050">
              <w:rPr>
                <w:rFonts w:ascii="Times New Roman" w:eastAsia="Times New Roman" w:hAnsi="Times New Roman" w:cs="Times New Roman"/>
                <w:sz w:val="20"/>
                <w:szCs w:val="20"/>
                <w:lang w:eastAsia="en-AU"/>
              </w:rPr>
              <w:t>All</w:t>
            </w:r>
          </w:p>
        </w:tc>
      </w:tr>
      <w:tr w:rsidR="006E204F" w:rsidRPr="00CC7050" w14:paraId="267EA008" w14:textId="77777777" w:rsidTr="002C2268">
        <w:tc>
          <w:tcPr>
            <w:tcW w:w="0" w:type="auto"/>
          </w:tcPr>
          <w:p w14:paraId="30DD53C5" w14:textId="77777777" w:rsidR="006E204F" w:rsidRPr="00CC7050" w:rsidRDefault="006E204F" w:rsidP="002C2268">
            <w:pPr>
              <w:spacing w:before="60" w:after="0" w:line="240" w:lineRule="atLeast"/>
              <w:rPr>
                <w:rFonts w:ascii="Times New Roman" w:eastAsia="Times New Roman" w:hAnsi="Times New Roman" w:cs="Times New Roman"/>
                <w:i/>
                <w:iCs/>
                <w:sz w:val="20"/>
                <w:szCs w:val="20"/>
                <w:lang w:eastAsia="en-AU"/>
              </w:rPr>
            </w:pPr>
            <w:r w:rsidRPr="00CC7050">
              <w:rPr>
                <w:rFonts w:ascii="Times New Roman" w:eastAsia="Times New Roman" w:hAnsi="Times New Roman" w:cs="Times New Roman"/>
                <w:i/>
                <w:iCs/>
                <w:sz w:val="20"/>
                <w:szCs w:val="20"/>
                <w:lang w:eastAsia="en-AU"/>
              </w:rPr>
              <w:t>5</w:t>
            </w:r>
          </w:p>
        </w:tc>
        <w:tc>
          <w:tcPr>
            <w:tcW w:w="0" w:type="auto"/>
            <w:shd w:val="clear" w:color="auto" w:fill="auto"/>
          </w:tcPr>
          <w:p w14:paraId="35E38402" w14:textId="77777777" w:rsidR="006E204F" w:rsidRPr="00CC7050" w:rsidRDefault="006E204F" w:rsidP="002C2268">
            <w:pPr>
              <w:spacing w:before="60" w:after="0" w:line="240" w:lineRule="atLeast"/>
              <w:rPr>
                <w:rFonts w:ascii="Times New Roman" w:eastAsia="Times New Roman" w:hAnsi="Times New Roman" w:cs="Times New Roman"/>
                <w:sz w:val="20"/>
                <w:szCs w:val="20"/>
                <w:lang w:eastAsia="en-AU"/>
              </w:rPr>
            </w:pPr>
            <w:r w:rsidRPr="00CC7050">
              <w:rPr>
                <w:rFonts w:ascii="Times New Roman" w:eastAsia="Times New Roman" w:hAnsi="Times New Roman" w:cs="Times New Roman"/>
                <w:sz w:val="20"/>
                <w:szCs w:val="20"/>
                <w:lang w:eastAsia="en-AU"/>
              </w:rPr>
              <w:t>Clause 7.5 (Vibration test)</w:t>
            </w:r>
          </w:p>
        </w:tc>
        <w:tc>
          <w:tcPr>
            <w:tcW w:w="0" w:type="auto"/>
            <w:shd w:val="clear" w:color="auto" w:fill="auto"/>
          </w:tcPr>
          <w:p w14:paraId="744C1997" w14:textId="77777777" w:rsidR="006E204F" w:rsidRPr="00CC7050" w:rsidRDefault="006E204F" w:rsidP="002C2268">
            <w:pPr>
              <w:tabs>
                <w:tab w:val="left" w:pos="493"/>
              </w:tabs>
              <w:spacing w:before="60" w:after="0" w:line="240" w:lineRule="atLeast"/>
              <w:ind w:left="352" w:hanging="352"/>
              <w:rPr>
                <w:rFonts w:ascii="Times New Roman" w:eastAsia="Times New Roman" w:hAnsi="Times New Roman" w:cs="Times New Roman"/>
                <w:sz w:val="20"/>
                <w:szCs w:val="20"/>
                <w:lang w:eastAsia="en-AU"/>
              </w:rPr>
            </w:pPr>
            <w:r w:rsidRPr="00CC7050">
              <w:rPr>
                <w:rFonts w:ascii="Times New Roman" w:eastAsia="Times New Roman" w:hAnsi="Times New Roman" w:cs="Times New Roman"/>
                <w:sz w:val="20"/>
                <w:szCs w:val="20"/>
                <w:lang w:eastAsia="en-AU"/>
              </w:rPr>
              <w:t>All</w:t>
            </w:r>
          </w:p>
        </w:tc>
      </w:tr>
      <w:tr w:rsidR="006E204F" w:rsidRPr="00CC7050" w14:paraId="20FBF3AA" w14:textId="77777777" w:rsidTr="002C2268">
        <w:tc>
          <w:tcPr>
            <w:tcW w:w="0" w:type="auto"/>
          </w:tcPr>
          <w:p w14:paraId="62CE1537" w14:textId="77777777" w:rsidR="006E204F" w:rsidRPr="00CC7050" w:rsidRDefault="006E204F" w:rsidP="002C2268">
            <w:pPr>
              <w:spacing w:before="60" w:after="0" w:line="240" w:lineRule="atLeast"/>
              <w:rPr>
                <w:rFonts w:ascii="Times New Roman" w:eastAsia="Times New Roman" w:hAnsi="Times New Roman" w:cs="Times New Roman"/>
                <w:i/>
                <w:iCs/>
                <w:sz w:val="20"/>
                <w:szCs w:val="20"/>
                <w:lang w:eastAsia="en-AU"/>
              </w:rPr>
            </w:pPr>
            <w:r w:rsidRPr="00CC7050">
              <w:rPr>
                <w:rFonts w:ascii="Times New Roman" w:eastAsia="Times New Roman" w:hAnsi="Times New Roman" w:cs="Times New Roman"/>
                <w:i/>
                <w:iCs/>
                <w:sz w:val="20"/>
                <w:szCs w:val="20"/>
                <w:lang w:eastAsia="en-AU"/>
              </w:rPr>
              <w:t>6</w:t>
            </w:r>
          </w:p>
        </w:tc>
        <w:tc>
          <w:tcPr>
            <w:tcW w:w="0" w:type="auto"/>
            <w:shd w:val="clear" w:color="auto" w:fill="auto"/>
          </w:tcPr>
          <w:p w14:paraId="1710D5AB" w14:textId="77777777" w:rsidR="006E204F" w:rsidRPr="00CC7050" w:rsidRDefault="006E204F" w:rsidP="002C2268">
            <w:pPr>
              <w:spacing w:before="60" w:after="0" w:line="240" w:lineRule="atLeast"/>
              <w:rPr>
                <w:rFonts w:ascii="Times New Roman" w:eastAsia="Times New Roman" w:hAnsi="Times New Roman" w:cs="Times New Roman"/>
                <w:sz w:val="20"/>
                <w:szCs w:val="20"/>
                <w:lang w:eastAsia="en-AU"/>
              </w:rPr>
            </w:pPr>
            <w:r w:rsidRPr="00CC7050">
              <w:rPr>
                <w:rFonts w:ascii="Times New Roman" w:eastAsia="Times New Roman" w:hAnsi="Times New Roman" w:cs="Times New Roman"/>
                <w:sz w:val="20"/>
                <w:szCs w:val="20"/>
                <w:lang w:eastAsia="en-AU"/>
              </w:rPr>
              <w:t>Clause 7.6 (Corrosion test)</w:t>
            </w:r>
          </w:p>
        </w:tc>
        <w:tc>
          <w:tcPr>
            <w:tcW w:w="0" w:type="auto"/>
            <w:shd w:val="clear" w:color="auto" w:fill="auto"/>
          </w:tcPr>
          <w:p w14:paraId="7BE1D02B" w14:textId="77777777" w:rsidR="006E204F" w:rsidRPr="00CC7050" w:rsidRDefault="006E204F" w:rsidP="00F027DF">
            <w:pPr>
              <w:tabs>
                <w:tab w:val="left" w:pos="493"/>
              </w:tabs>
              <w:spacing w:before="60" w:after="0" w:line="240" w:lineRule="atLeast"/>
              <w:rPr>
                <w:rFonts w:ascii="Times New Roman" w:eastAsia="Times New Roman" w:hAnsi="Times New Roman" w:cs="Times New Roman"/>
                <w:sz w:val="20"/>
                <w:szCs w:val="20"/>
                <w:lang w:eastAsia="en-AU"/>
              </w:rPr>
            </w:pPr>
            <w:r w:rsidRPr="00CC7050">
              <w:rPr>
                <w:rFonts w:ascii="Times New Roman" w:eastAsia="Times New Roman" w:hAnsi="Times New Roman" w:cs="Times New Roman"/>
                <w:sz w:val="20"/>
                <w:szCs w:val="20"/>
                <w:lang w:eastAsia="en-AU"/>
              </w:rPr>
              <w:t>Only in the circumstances set out in clause 7.6.1 of ETSI EN 303 402</w:t>
            </w:r>
          </w:p>
        </w:tc>
      </w:tr>
      <w:tr w:rsidR="006E204F" w:rsidRPr="00CC7050" w14:paraId="008D105F" w14:textId="77777777" w:rsidTr="002C2268">
        <w:tc>
          <w:tcPr>
            <w:tcW w:w="0" w:type="auto"/>
          </w:tcPr>
          <w:p w14:paraId="7CBF85EA" w14:textId="77777777" w:rsidR="006E204F" w:rsidRPr="00CC7050" w:rsidRDefault="006E204F" w:rsidP="002C2268">
            <w:pPr>
              <w:spacing w:before="60" w:after="0" w:line="240" w:lineRule="atLeast"/>
              <w:rPr>
                <w:rFonts w:ascii="Times New Roman" w:eastAsia="Times New Roman" w:hAnsi="Times New Roman" w:cs="Times New Roman"/>
                <w:i/>
                <w:iCs/>
                <w:sz w:val="20"/>
                <w:szCs w:val="20"/>
                <w:lang w:eastAsia="en-AU"/>
              </w:rPr>
            </w:pPr>
            <w:r w:rsidRPr="00CC7050">
              <w:rPr>
                <w:rFonts w:ascii="Times New Roman" w:eastAsia="Times New Roman" w:hAnsi="Times New Roman" w:cs="Times New Roman"/>
                <w:i/>
                <w:iCs/>
                <w:sz w:val="20"/>
                <w:szCs w:val="20"/>
                <w:lang w:eastAsia="en-AU"/>
              </w:rPr>
              <w:t>7</w:t>
            </w:r>
          </w:p>
        </w:tc>
        <w:tc>
          <w:tcPr>
            <w:tcW w:w="0" w:type="auto"/>
            <w:shd w:val="clear" w:color="auto" w:fill="auto"/>
          </w:tcPr>
          <w:p w14:paraId="5A8154F2" w14:textId="77777777" w:rsidR="006E204F" w:rsidRPr="00CC7050" w:rsidRDefault="006E204F" w:rsidP="002C2268">
            <w:pPr>
              <w:spacing w:before="60" w:after="0" w:line="240" w:lineRule="atLeast"/>
              <w:rPr>
                <w:rFonts w:ascii="Times New Roman" w:eastAsia="Times New Roman" w:hAnsi="Times New Roman" w:cs="Times New Roman"/>
                <w:sz w:val="20"/>
                <w:szCs w:val="20"/>
                <w:lang w:eastAsia="en-AU"/>
              </w:rPr>
            </w:pPr>
            <w:r w:rsidRPr="00CC7050">
              <w:rPr>
                <w:rFonts w:ascii="Times New Roman" w:eastAsia="Times New Roman" w:hAnsi="Times New Roman" w:cs="Times New Roman"/>
                <w:sz w:val="20"/>
                <w:szCs w:val="20"/>
                <w:lang w:eastAsia="en-AU"/>
              </w:rPr>
              <w:t>Clause 7.7 (Rain test)</w:t>
            </w:r>
          </w:p>
        </w:tc>
        <w:tc>
          <w:tcPr>
            <w:tcW w:w="0" w:type="auto"/>
            <w:shd w:val="clear" w:color="auto" w:fill="auto"/>
          </w:tcPr>
          <w:p w14:paraId="2EA4BA55" w14:textId="77777777" w:rsidR="006E204F" w:rsidRPr="00CC7050" w:rsidRDefault="006E204F" w:rsidP="00F027DF">
            <w:pPr>
              <w:tabs>
                <w:tab w:val="left" w:pos="493"/>
              </w:tabs>
              <w:spacing w:before="60" w:after="0" w:line="240" w:lineRule="atLeast"/>
              <w:rPr>
                <w:rFonts w:ascii="Times New Roman" w:eastAsia="Times New Roman" w:hAnsi="Times New Roman" w:cs="Times New Roman"/>
                <w:sz w:val="20"/>
                <w:szCs w:val="20"/>
                <w:lang w:eastAsia="en-AU"/>
              </w:rPr>
            </w:pPr>
            <w:r w:rsidRPr="00CC7050">
              <w:rPr>
                <w:rFonts w:ascii="Times New Roman" w:eastAsia="Times New Roman" w:hAnsi="Times New Roman" w:cs="Times New Roman"/>
                <w:sz w:val="20"/>
                <w:szCs w:val="20"/>
                <w:lang w:eastAsia="en-AU"/>
              </w:rPr>
              <w:t>Only if equipment is mounted above deck on a ship</w:t>
            </w:r>
          </w:p>
        </w:tc>
      </w:tr>
      <w:tr w:rsidR="006E204F" w:rsidRPr="00CC7050" w14:paraId="297AF635" w14:textId="77777777" w:rsidTr="002C2268">
        <w:tc>
          <w:tcPr>
            <w:tcW w:w="0" w:type="auto"/>
          </w:tcPr>
          <w:p w14:paraId="3EB9B68C" w14:textId="77777777" w:rsidR="006E204F" w:rsidRPr="00CC7050" w:rsidRDefault="006E204F" w:rsidP="002C2268">
            <w:pPr>
              <w:spacing w:before="60" w:after="0" w:line="240" w:lineRule="atLeast"/>
              <w:rPr>
                <w:rFonts w:ascii="Times New Roman" w:eastAsia="Times New Roman" w:hAnsi="Times New Roman" w:cs="Times New Roman"/>
                <w:i/>
                <w:iCs/>
                <w:sz w:val="20"/>
                <w:szCs w:val="20"/>
                <w:lang w:eastAsia="en-AU"/>
              </w:rPr>
            </w:pPr>
            <w:r w:rsidRPr="00CC7050">
              <w:rPr>
                <w:rFonts w:ascii="Times New Roman" w:eastAsia="Times New Roman" w:hAnsi="Times New Roman" w:cs="Times New Roman"/>
                <w:i/>
                <w:iCs/>
                <w:sz w:val="20"/>
                <w:szCs w:val="20"/>
                <w:lang w:eastAsia="en-AU"/>
              </w:rPr>
              <w:lastRenderedPageBreak/>
              <w:t>8</w:t>
            </w:r>
          </w:p>
        </w:tc>
        <w:tc>
          <w:tcPr>
            <w:tcW w:w="0" w:type="auto"/>
            <w:shd w:val="clear" w:color="auto" w:fill="auto"/>
          </w:tcPr>
          <w:p w14:paraId="759CEEE0" w14:textId="77777777" w:rsidR="006E204F" w:rsidRPr="00CC7050" w:rsidRDefault="006E204F" w:rsidP="002C2268">
            <w:pPr>
              <w:spacing w:before="60" w:after="0" w:line="240" w:lineRule="atLeast"/>
              <w:rPr>
                <w:rFonts w:ascii="Times New Roman" w:eastAsia="Times New Roman" w:hAnsi="Times New Roman" w:cs="Times New Roman"/>
                <w:sz w:val="20"/>
                <w:szCs w:val="20"/>
                <w:lang w:eastAsia="en-AU"/>
              </w:rPr>
            </w:pPr>
            <w:r w:rsidRPr="00CC7050">
              <w:rPr>
                <w:rFonts w:ascii="Times New Roman" w:eastAsia="Times New Roman" w:hAnsi="Times New Roman" w:cs="Times New Roman"/>
                <w:sz w:val="20"/>
                <w:szCs w:val="20"/>
                <w:lang w:eastAsia="en-AU"/>
              </w:rPr>
              <w:t>Clause 8.1 (Frequency error)</w:t>
            </w:r>
          </w:p>
        </w:tc>
        <w:tc>
          <w:tcPr>
            <w:tcW w:w="0" w:type="auto"/>
            <w:shd w:val="clear" w:color="auto" w:fill="auto"/>
          </w:tcPr>
          <w:p w14:paraId="208500C3" w14:textId="77777777" w:rsidR="006E204F" w:rsidRPr="00CC7050" w:rsidRDefault="006E204F" w:rsidP="002C2268">
            <w:pPr>
              <w:tabs>
                <w:tab w:val="left" w:pos="493"/>
              </w:tabs>
              <w:spacing w:before="60" w:after="0" w:line="240" w:lineRule="atLeast"/>
              <w:ind w:left="352" w:hanging="352"/>
              <w:rPr>
                <w:rFonts w:ascii="Times New Roman" w:eastAsia="Times New Roman" w:hAnsi="Times New Roman" w:cs="Times New Roman"/>
                <w:sz w:val="20"/>
                <w:szCs w:val="20"/>
                <w:lang w:eastAsia="en-AU"/>
              </w:rPr>
            </w:pPr>
            <w:r w:rsidRPr="00CC7050">
              <w:rPr>
                <w:rFonts w:ascii="Times New Roman" w:eastAsia="Times New Roman" w:hAnsi="Times New Roman" w:cs="Times New Roman"/>
                <w:sz w:val="20"/>
                <w:szCs w:val="20"/>
                <w:lang w:eastAsia="en-AU"/>
              </w:rPr>
              <w:t>All</w:t>
            </w:r>
          </w:p>
        </w:tc>
      </w:tr>
      <w:tr w:rsidR="006E204F" w:rsidRPr="00CC7050" w14:paraId="2855C068" w14:textId="77777777" w:rsidTr="002C2268">
        <w:tc>
          <w:tcPr>
            <w:tcW w:w="0" w:type="auto"/>
          </w:tcPr>
          <w:p w14:paraId="6D442006" w14:textId="77777777" w:rsidR="006E204F" w:rsidRPr="00CC7050" w:rsidRDefault="006E204F" w:rsidP="002C2268">
            <w:pPr>
              <w:spacing w:before="60" w:after="0" w:line="240" w:lineRule="atLeast"/>
              <w:rPr>
                <w:rFonts w:ascii="Times New Roman" w:eastAsia="Times New Roman" w:hAnsi="Times New Roman" w:cs="Times New Roman"/>
                <w:i/>
                <w:iCs/>
                <w:sz w:val="20"/>
                <w:szCs w:val="20"/>
                <w:lang w:eastAsia="en-AU"/>
              </w:rPr>
            </w:pPr>
            <w:r w:rsidRPr="00CC7050">
              <w:rPr>
                <w:rFonts w:ascii="Times New Roman" w:eastAsia="Times New Roman" w:hAnsi="Times New Roman" w:cs="Times New Roman"/>
                <w:i/>
                <w:iCs/>
                <w:sz w:val="20"/>
                <w:szCs w:val="20"/>
                <w:lang w:eastAsia="en-AU"/>
              </w:rPr>
              <w:t>9</w:t>
            </w:r>
          </w:p>
        </w:tc>
        <w:tc>
          <w:tcPr>
            <w:tcW w:w="0" w:type="auto"/>
            <w:shd w:val="clear" w:color="auto" w:fill="auto"/>
          </w:tcPr>
          <w:p w14:paraId="698D7F09" w14:textId="77777777" w:rsidR="006E204F" w:rsidRPr="00CC7050" w:rsidRDefault="006E204F" w:rsidP="002C2268">
            <w:pPr>
              <w:spacing w:before="60" w:after="0" w:line="240" w:lineRule="atLeast"/>
              <w:rPr>
                <w:rFonts w:ascii="Times New Roman" w:eastAsia="Times New Roman" w:hAnsi="Times New Roman" w:cs="Times New Roman"/>
                <w:sz w:val="20"/>
                <w:szCs w:val="20"/>
                <w:lang w:eastAsia="en-AU"/>
              </w:rPr>
            </w:pPr>
            <w:r w:rsidRPr="00CC7050">
              <w:rPr>
                <w:rFonts w:ascii="Times New Roman" w:eastAsia="Times New Roman" w:hAnsi="Times New Roman" w:cs="Times New Roman"/>
                <w:sz w:val="20"/>
                <w:szCs w:val="20"/>
                <w:lang w:eastAsia="en-AU"/>
              </w:rPr>
              <w:t>Clause 8.2 (Output power and intermodulation products)</w:t>
            </w:r>
          </w:p>
        </w:tc>
        <w:tc>
          <w:tcPr>
            <w:tcW w:w="0" w:type="auto"/>
            <w:shd w:val="clear" w:color="auto" w:fill="auto"/>
          </w:tcPr>
          <w:p w14:paraId="744F7C05" w14:textId="77777777" w:rsidR="006E204F" w:rsidRPr="00CC7050" w:rsidRDefault="006E204F" w:rsidP="002C2268">
            <w:pPr>
              <w:tabs>
                <w:tab w:val="left" w:pos="493"/>
              </w:tabs>
              <w:spacing w:before="60" w:after="0" w:line="240" w:lineRule="atLeast"/>
              <w:ind w:left="352" w:hanging="352"/>
              <w:rPr>
                <w:rFonts w:ascii="Times New Roman" w:eastAsia="Times New Roman" w:hAnsi="Times New Roman" w:cs="Times New Roman"/>
                <w:sz w:val="20"/>
                <w:szCs w:val="20"/>
                <w:lang w:eastAsia="en-AU"/>
              </w:rPr>
            </w:pPr>
            <w:r w:rsidRPr="00CC7050">
              <w:rPr>
                <w:rFonts w:ascii="Times New Roman" w:eastAsia="Times New Roman" w:hAnsi="Times New Roman" w:cs="Times New Roman"/>
                <w:sz w:val="18"/>
                <w:szCs w:val="18"/>
                <w:lang w:eastAsia="en-AU"/>
              </w:rPr>
              <w:t>All</w:t>
            </w:r>
          </w:p>
        </w:tc>
      </w:tr>
      <w:tr w:rsidR="006E204F" w:rsidRPr="00CC7050" w14:paraId="0B393B55" w14:textId="77777777" w:rsidTr="002C2268">
        <w:tc>
          <w:tcPr>
            <w:tcW w:w="0" w:type="auto"/>
          </w:tcPr>
          <w:p w14:paraId="7CC32188" w14:textId="77777777" w:rsidR="006E204F" w:rsidRPr="00CC7050" w:rsidRDefault="006E204F" w:rsidP="002C2268">
            <w:pPr>
              <w:spacing w:before="60" w:after="0" w:line="240" w:lineRule="atLeast"/>
              <w:rPr>
                <w:rFonts w:ascii="Times New Roman" w:eastAsia="Times New Roman" w:hAnsi="Times New Roman" w:cs="Times New Roman"/>
                <w:i/>
                <w:iCs/>
                <w:sz w:val="20"/>
                <w:szCs w:val="20"/>
                <w:lang w:eastAsia="en-AU"/>
              </w:rPr>
            </w:pPr>
            <w:r w:rsidRPr="00CC7050">
              <w:rPr>
                <w:rFonts w:ascii="Times New Roman" w:eastAsia="Times New Roman" w:hAnsi="Times New Roman" w:cs="Times New Roman"/>
                <w:i/>
                <w:iCs/>
                <w:sz w:val="20"/>
                <w:szCs w:val="20"/>
                <w:lang w:eastAsia="en-AU"/>
              </w:rPr>
              <w:t>10</w:t>
            </w:r>
          </w:p>
        </w:tc>
        <w:tc>
          <w:tcPr>
            <w:tcW w:w="0" w:type="auto"/>
            <w:shd w:val="clear" w:color="auto" w:fill="auto"/>
          </w:tcPr>
          <w:p w14:paraId="64EA50BF" w14:textId="77777777" w:rsidR="006E204F" w:rsidRPr="00CC7050" w:rsidRDefault="006E204F" w:rsidP="002C2268">
            <w:pPr>
              <w:spacing w:before="60" w:after="0" w:line="240" w:lineRule="atLeast"/>
              <w:rPr>
                <w:rFonts w:ascii="Times New Roman" w:eastAsia="Times New Roman" w:hAnsi="Times New Roman" w:cs="Times New Roman"/>
                <w:sz w:val="20"/>
                <w:szCs w:val="20"/>
                <w:lang w:eastAsia="en-AU"/>
              </w:rPr>
            </w:pPr>
            <w:r w:rsidRPr="00CC7050">
              <w:rPr>
                <w:rFonts w:ascii="Times New Roman" w:eastAsia="Times New Roman" w:hAnsi="Times New Roman" w:cs="Times New Roman"/>
                <w:sz w:val="20"/>
                <w:szCs w:val="20"/>
                <w:lang w:eastAsia="en-AU"/>
              </w:rPr>
              <w:t>Clause 8.3 (Power of out-of-band emissions of SSB telephony)</w:t>
            </w:r>
          </w:p>
        </w:tc>
        <w:tc>
          <w:tcPr>
            <w:tcW w:w="0" w:type="auto"/>
            <w:shd w:val="clear" w:color="auto" w:fill="auto"/>
          </w:tcPr>
          <w:p w14:paraId="0C28906C" w14:textId="77777777" w:rsidR="006E204F" w:rsidRPr="00CC7050" w:rsidRDefault="006E204F" w:rsidP="002C2268">
            <w:pPr>
              <w:tabs>
                <w:tab w:val="left" w:pos="493"/>
              </w:tabs>
              <w:spacing w:before="60" w:after="0" w:line="240" w:lineRule="atLeast"/>
              <w:ind w:left="352" w:hanging="352"/>
              <w:rPr>
                <w:rFonts w:ascii="Times New Roman" w:eastAsia="Times New Roman" w:hAnsi="Times New Roman" w:cs="Times New Roman"/>
                <w:sz w:val="20"/>
                <w:szCs w:val="20"/>
                <w:lang w:eastAsia="en-AU"/>
              </w:rPr>
            </w:pPr>
            <w:r w:rsidRPr="00CC7050">
              <w:rPr>
                <w:rFonts w:ascii="Times New Roman" w:eastAsia="Times New Roman" w:hAnsi="Times New Roman" w:cs="Times New Roman"/>
                <w:sz w:val="20"/>
                <w:szCs w:val="20"/>
                <w:lang w:eastAsia="en-AU"/>
              </w:rPr>
              <w:t>All</w:t>
            </w:r>
          </w:p>
        </w:tc>
      </w:tr>
      <w:tr w:rsidR="006E204F" w:rsidRPr="00CC7050" w14:paraId="096EAEB9" w14:textId="77777777" w:rsidTr="002C2268">
        <w:tc>
          <w:tcPr>
            <w:tcW w:w="0" w:type="auto"/>
          </w:tcPr>
          <w:p w14:paraId="2DA5D2EB" w14:textId="77777777" w:rsidR="006E204F" w:rsidRPr="00CC7050" w:rsidRDefault="006E204F" w:rsidP="002C2268">
            <w:pPr>
              <w:spacing w:before="60" w:after="0" w:line="240" w:lineRule="atLeast"/>
              <w:rPr>
                <w:rFonts w:ascii="Times New Roman" w:eastAsia="Times New Roman" w:hAnsi="Times New Roman" w:cs="Times New Roman"/>
                <w:i/>
                <w:iCs/>
                <w:sz w:val="20"/>
                <w:szCs w:val="20"/>
                <w:lang w:eastAsia="en-AU"/>
              </w:rPr>
            </w:pPr>
            <w:r w:rsidRPr="00CC7050">
              <w:rPr>
                <w:rFonts w:ascii="Times New Roman" w:eastAsia="Times New Roman" w:hAnsi="Times New Roman" w:cs="Times New Roman"/>
                <w:i/>
                <w:iCs/>
                <w:sz w:val="20"/>
                <w:szCs w:val="20"/>
                <w:lang w:eastAsia="en-AU"/>
              </w:rPr>
              <w:t>11</w:t>
            </w:r>
          </w:p>
        </w:tc>
        <w:tc>
          <w:tcPr>
            <w:tcW w:w="0" w:type="auto"/>
            <w:shd w:val="clear" w:color="auto" w:fill="auto"/>
          </w:tcPr>
          <w:p w14:paraId="4D994D33" w14:textId="77777777" w:rsidR="006E204F" w:rsidRPr="00CC7050" w:rsidRDefault="006E204F" w:rsidP="002C2268">
            <w:pPr>
              <w:spacing w:before="60" w:after="0" w:line="240" w:lineRule="atLeast"/>
              <w:rPr>
                <w:rFonts w:ascii="Times New Roman" w:eastAsia="Times New Roman" w:hAnsi="Times New Roman" w:cs="Times New Roman"/>
                <w:sz w:val="20"/>
                <w:szCs w:val="20"/>
                <w:lang w:eastAsia="en-AU"/>
              </w:rPr>
            </w:pPr>
            <w:r w:rsidRPr="00CC7050">
              <w:rPr>
                <w:rFonts w:ascii="Times New Roman" w:eastAsia="Times New Roman" w:hAnsi="Times New Roman" w:cs="Times New Roman"/>
                <w:sz w:val="20"/>
                <w:szCs w:val="20"/>
                <w:lang w:eastAsia="en-AU"/>
              </w:rPr>
              <w:t>Clause 8.4 (Power of conducted spurious emissions of SSB telephony)</w:t>
            </w:r>
          </w:p>
        </w:tc>
        <w:tc>
          <w:tcPr>
            <w:tcW w:w="0" w:type="auto"/>
            <w:shd w:val="clear" w:color="auto" w:fill="auto"/>
          </w:tcPr>
          <w:p w14:paraId="0D33707A" w14:textId="77777777" w:rsidR="006E204F" w:rsidRPr="00CC7050" w:rsidRDefault="006E204F" w:rsidP="002C2268">
            <w:pPr>
              <w:tabs>
                <w:tab w:val="left" w:pos="493"/>
              </w:tabs>
              <w:spacing w:before="60" w:after="0" w:line="240" w:lineRule="atLeast"/>
              <w:ind w:left="352" w:hanging="352"/>
              <w:rPr>
                <w:rFonts w:ascii="Times New Roman" w:eastAsia="Times New Roman" w:hAnsi="Times New Roman" w:cs="Times New Roman"/>
                <w:sz w:val="20"/>
                <w:szCs w:val="20"/>
                <w:lang w:eastAsia="en-AU"/>
              </w:rPr>
            </w:pPr>
            <w:r w:rsidRPr="00CC7050">
              <w:rPr>
                <w:rFonts w:ascii="Times New Roman" w:eastAsia="Times New Roman" w:hAnsi="Times New Roman" w:cs="Times New Roman"/>
                <w:sz w:val="20"/>
                <w:szCs w:val="20"/>
                <w:lang w:eastAsia="en-AU"/>
              </w:rPr>
              <w:t>All</w:t>
            </w:r>
          </w:p>
        </w:tc>
      </w:tr>
      <w:tr w:rsidR="006E204F" w:rsidRPr="00CC7050" w14:paraId="5CCE73A2" w14:textId="77777777" w:rsidTr="002C2268">
        <w:tc>
          <w:tcPr>
            <w:tcW w:w="0" w:type="auto"/>
          </w:tcPr>
          <w:p w14:paraId="76319DBC" w14:textId="77777777" w:rsidR="006E204F" w:rsidRPr="00CC7050" w:rsidRDefault="006E204F" w:rsidP="002C2268">
            <w:pPr>
              <w:spacing w:before="60" w:after="0" w:line="240" w:lineRule="atLeast"/>
              <w:rPr>
                <w:rFonts w:ascii="Times New Roman" w:eastAsia="Times New Roman" w:hAnsi="Times New Roman" w:cs="Times New Roman"/>
                <w:i/>
                <w:iCs/>
                <w:sz w:val="20"/>
                <w:szCs w:val="20"/>
                <w:lang w:eastAsia="en-AU"/>
              </w:rPr>
            </w:pPr>
            <w:r w:rsidRPr="00CC7050">
              <w:rPr>
                <w:rFonts w:ascii="Times New Roman" w:eastAsia="Times New Roman" w:hAnsi="Times New Roman" w:cs="Times New Roman"/>
                <w:i/>
                <w:iCs/>
                <w:sz w:val="20"/>
                <w:szCs w:val="20"/>
                <w:lang w:eastAsia="en-AU"/>
              </w:rPr>
              <w:t>12</w:t>
            </w:r>
          </w:p>
        </w:tc>
        <w:tc>
          <w:tcPr>
            <w:tcW w:w="0" w:type="auto"/>
            <w:shd w:val="clear" w:color="auto" w:fill="auto"/>
          </w:tcPr>
          <w:p w14:paraId="687D2DC8" w14:textId="77777777" w:rsidR="006E204F" w:rsidRPr="00CC7050" w:rsidRDefault="006E204F" w:rsidP="002C2268">
            <w:pPr>
              <w:spacing w:before="60" w:after="0" w:line="240" w:lineRule="atLeast"/>
              <w:rPr>
                <w:rFonts w:ascii="Times New Roman" w:eastAsia="Times New Roman" w:hAnsi="Times New Roman" w:cs="Times New Roman"/>
                <w:sz w:val="20"/>
                <w:szCs w:val="20"/>
                <w:lang w:eastAsia="en-AU"/>
              </w:rPr>
            </w:pPr>
            <w:r w:rsidRPr="00CC7050">
              <w:rPr>
                <w:rFonts w:ascii="Times New Roman" w:eastAsia="Times New Roman" w:hAnsi="Times New Roman" w:cs="Times New Roman"/>
                <w:sz w:val="20"/>
                <w:szCs w:val="20"/>
                <w:lang w:eastAsia="en-AU"/>
              </w:rPr>
              <w:t>Clause 8.5 (Carrier suppression)</w:t>
            </w:r>
          </w:p>
        </w:tc>
        <w:tc>
          <w:tcPr>
            <w:tcW w:w="0" w:type="auto"/>
            <w:shd w:val="clear" w:color="auto" w:fill="auto"/>
          </w:tcPr>
          <w:p w14:paraId="25522E7F" w14:textId="77777777" w:rsidR="006E204F" w:rsidRPr="00CC7050" w:rsidRDefault="006E204F" w:rsidP="002C2268">
            <w:pPr>
              <w:tabs>
                <w:tab w:val="left" w:pos="493"/>
              </w:tabs>
              <w:spacing w:before="60" w:after="0" w:line="240" w:lineRule="atLeast"/>
              <w:ind w:left="352" w:hanging="352"/>
              <w:rPr>
                <w:rFonts w:ascii="Times New Roman" w:eastAsia="Times New Roman" w:hAnsi="Times New Roman" w:cs="Times New Roman"/>
                <w:sz w:val="20"/>
                <w:szCs w:val="20"/>
                <w:lang w:eastAsia="en-AU"/>
              </w:rPr>
            </w:pPr>
            <w:r w:rsidRPr="00CC7050">
              <w:rPr>
                <w:rFonts w:ascii="Times New Roman" w:eastAsia="Times New Roman" w:hAnsi="Times New Roman" w:cs="Times New Roman"/>
                <w:sz w:val="20"/>
                <w:szCs w:val="20"/>
                <w:lang w:eastAsia="en-AU"/>
              </w:rPr>
              <w:t>All</w:t>
            </w:r>
          </w:p>
        </w:tc>
      </w:tr>
      <w:tr w:rsidR="006E204F" w:rsidRPr="00CC7050" w14:paraId="61ABF1D6" w14:textId="77777777" w:rsidTr="002C2268">
        <w:tc>
          <w:tcPr>
            <w:tcW w:w="0" w:type="auto"/>
          </w:tcPr>
          <w:p w14:paraId="77370236" w14:textId="77777777" w:rsidR="006E204F" w:rsidRPr="00CC7050" w:rsidRDefault="006E204F" w:rsidP="002C2268">
            <w:pPr>
              <w:spacing w:before="60" w:after="0" w:line="240" w:lineRule="atLeast"/>
              <w:rPr>
                <w:rFonts w:ascii="Times New Roman" w:eastAsia="Times New Roman" w:hAnsi="Times New Roman" w:cs="Times New Roman"/>
                <w:i/>
                <w:iCs/>
                <w:sz w:val="20"/>
                <w:szCs w:val="20"/>
                <w:lang w:eastAsia="en-AU"/>
              </w:rPr>
            </w:pPr>
            <w:r w:rsidRPr="00CC7050">
              <w:rPr>
                <w:rFonts w:ascii="Times New Roman" w:eastAsia="Times New Roman" w:hAnsi="Times New Roman" w:cs="Times New Roman"/>
                <w:i/>
                <w:iCs/>
                <w:sz w:val="20"/>
                <w:szCs w:val="20"/>
                <w:lang w:eastAsia="en-AU"/>
              </w:rPr>
              <w:t>13</w:t>
            </w:r>
          </w:p>
        </w:tc>
        <w:tc>
          <w:tcPr>
            <w:tcW w:w="0" w:type="auto"/>
            <w:shd w:val="clear" w:color="auto" w:fill="auto"/>
          </w:tcPr>
          <w:p w14:paraId="145CD532" w14:textId="77777777" w:rsidR="006E204F" w:rsidRPr="00CC7050" w:rsidRDefault="006E204F" w:rsidP="002C2268">
            <w:pPr>
              <w:spacing w:before="60" w:after="0" w:line="240" w:lineRule="atLeast"/>
              <w:rPr>
                <w:rFonts w:ascii="Times New Roman" w:eastAsia="Times New Roman" w:hAnsi="Times New Roman" w:cs="Times New Roman"/>
                <w:sz w:val="20"/>
                <w:szCs w:val="20"/>
                <w:lang w:eastAsia="en-AU"/>
              </w:rPr>
            </w:pPr>
            <w:r w:rsidRPr="00CC7050">
              <w:rPr>
                <w:rFonts w:ascii="Times New Roman" w:eastAsia="Times New Roman" w:hAnsi="Times New Roman" w:cs="Times New Roman"/>
                <w:sz w:val="20"/>
                <w:szCs w:val="20"/>
                <w:lang w:eastAsia="en-AU"/>
              </w:rPr>
              <w:t>Clause 8.6 (Unwanted frequency modulation)</w:t>
            </w:r>
          </w:p>
        </w:tc>
        <w:tc>
          <w:tcPr>
            <w:tcW w:w="0" w:type="auto"/>
            <w:shd w:val="clear" w:color="auto" w:fill="auto"/>
          </w:tcPr>
          <w:p w14:paraId="486B9124" w14:textId="77777777" w:rsidR="006E204F" w:rsidRPr="00CC7050" w:rsidRDefault="006E204F" w:rsidP="002C2268">
            <w:pPr>
              <w:tabs>
                <w:tab w:val="left" w:pos="493"/>
              </w:tabs>
              <w:spacing w:before="60" w:after="0" w:line="240" w:lineRule="atLeast"/>
              <w:ind w:left="352" w:hanging="352"/>
              <w:rPr>
                <w:rFonts w:ascii="Times New Roman" w:eastAsia="Times New Roman" w:hAnsi="Times New Roman" w:cs="Times New Roman"/>
                <w:sz w:val="20"/>
                <w:szCs w:val="20"/>
                <w:lang w:eastAsia="en-AU"/>
              </w:rPr>
            </w:pPr>
            <w:r w:rsidRPr="00CC7050">
              <w:rPr>
                <w:rFonts w:ascii="Times New Roman" w:eastAsia="Times New Roman" w:hAnsi="Times New Roman" w:cs="Times New Roman"/>
                <w:sz w:val="20"/>
                <w:szCs w:val="20"/>
                <w:lang w:eastAsia="en-AU"/>
              </w:rPr>
              <w:t>All</w:t>
            </w:r>
          </w:p>
        </w:tc>
      </w:tr>
      <w:tr w:rsidR="006E204F" w:rsidRPr="00CC7050" w14:paraId="101DECB5" w14:textId="77777777" w:rsidTr="002C2268">
        <w:tc>
          <w:tcPr>
            <w:tcW w:w="0" w:type="auto"/>
          </w:tcPr>
          <w:p w14:paraId="1C697DD4" w14:textId="77777777" w:rsidR="006E204F" w:rsidRPr="00CC7050" w:rsidRDefault="006E204F" w:rsidP="002C2268">
            <w:pPr>
              <w:spacing w:before="60" w:after="0" w:line="240" w:lineRule="atLeast"/>
              <w:rPr>
                <w:rFonts w:ascii="Times New Roman" w:eastAsia="Times New Roman" w:hAnsi="Times New Roman" w:cs="Times New Roman"/>
                <w:i/>
                <w:iCs/>
                <w:sz w:val="20"/>
                <w:szCs w:val="20"/>
                <w:lang w:eastAsia="en-AU"/>
              </w:rPr>
            </w:pPr>
            <w:r w:rsidRPr="00CC7050">
              <w:rPr>
                <w:rFonts w:ascii="Times New Roman" w:eastAsia="Times New Roman" w:hAnsi="Times New Roman" w:cs="Times New Roman"/>
                <w:i/>
                <w:iCs/>
                <w:sz w:val="20"/>
                <w:szCs w:val="20"/>
                <w:lang w:eastAsia="en-AU"/>
              </w:rPr>
              <w:t>14</w:t>
            </w:r>
          </w:p>
        </w:tc>
        <w:tc>
          <w:tcPr>
            <w:tcW w:w="0" w:type="auto"/>
            <w:shd w:val="clear" w:color="auto" w:fill="auto"/>
          </w:tcPr>
          <w:p w14:paraId="160CF4C0" w14:textId="77777777" w:rsidR="006E204F" w:rsidRPr="00CC7050" w:rsidRDefault="006E204F" w:rsidP="002C2268">
            <w:pPr>
              <w:spacing w:before="60" w:after="0" w:line="240" w:lineRule="atLeast"/>
              <w:rPr>
                <w:rFonts w:ascii="Times New Roman" w:eastAsia="Times New Roman" w:hAnsi="Times New Roman" w:cs="Times New Roman"/>
                <w:sz w:val="20"/>
                <w:szCs w:val="20"/>
                <w:lang w:eastAsia="en-AU"/>
              </w:rPr>
            </w:pPr>
            <w:r w:rsidRPr="00CC7050">
              <w:rPr>
                <w:rFonts w:ascii="Times New Roman" w:eastAsia="Times New Roman" w:hAnsi="Times New Roman" w:cs="Times New Roman"/>
                <w:sz w:val="20"/>
                <w:szCs w:val="20"/>
                <w:lang w:eastAsia="en-AU"/>
              </w:rPr>
              <w:t>Clause 8.7 (Sensitivity of the microphone and the 600 Ω line inputs for SSB telephony)</w:t>
            </w:r>
          </w:p>
        </w:tc>
        <w:tc>
          <w:tcPr>
            <w:tcW w:w="0" w:type="auto"/>
            <w:shd w:val="clear" w:color="auto" w:fill="auto"/>
          </w:tcPr>
          <w:p w14:paraId="0A162F36" w14:textId="77777777" w:rsidR="006E204F" w:rsidRPr="00CC7050" w:rsidRDefault="006E204F" w:rsidP="002C2268">
            <w:pPr>
              <w:tabs>
                <w:tab w:val="left" w:pos="493"/>
              </w:tabs>
              <w:spacing w:before="60" w:after="0" w:line="240" w:lineRule="atLeast"/>
              <w:ind w:left="352" w:hanging="352"/>
              <w:rPr>
                <w:rFonts w:ascii="Times New Roman" w:eastAsia="Times New Roman" w:hAnsi="Times New Roman" w:cs="Times New Roman"/>
                <w:sz w:val="20"/>
                <w:szCs w:val="20"/>
                <w:lang w:eastAsia="en-AU"/>
              </w:rPr>
            </w:pPr>
            <w:r w:rsidRPr="00CC7050">
              <w:rPr>
                <w:rFonts w:ascii="Times New Roman" w:eastAsia="Times New Roman" w:hAnsi="Times New Roman" w:cs="Times New Roman"/>
                <w:sz w:val="20"/>
                <w:szCs w:val="20"/>
                <w:lang w:eastAsia="en-AU"/>
              </w:rPr>
              <w:t>All</w:t>
            </w:r>
          </w:p>
        </w:tc>
      </w:tr>
      <w:tr w:rsidR="006E204F" w:rsidRPr="00CC7050" w14:paraId="6896553E" w14:textId="77777777" w:rsidTr="002C2268">
        <w:tc>
          <w:tcPr>
            <w:tcW w:w="0" w:type="auto"/>
          </w:tcPr>
          <w:p w14:paraId="670E972C" w14:textId="77777777" w:rsidR="006E204F" w:rsidRPr="00CC7050" w:rsidRDefault="006E204F" w:rsidP="002C2268">
            <w:pPr>
              <w:spacing w:before="60" w:after="0" w:line="240" w:lineRule="atLeast"/>
              <w:rPr>
                <w:rFonts w:ascii="Times New Roman" w:eastAsia="Times New Roman" w:hAnsi="Times New Roman" w:cs="Times New Roman"/>
                <w:i/>
                <w:iCs/>
                <w:sz w:val="20"/>
                <w:szCs w:val="20"/>
                <w:lang w:eastAsia="en-AU"/>
              </w:rPr>
            </w:pPr>
            <w:r w:rsidRPr="00CC7050">
              <w:rPr>
                <w:rFonts w:ascii="Times New Roman" w:eastAsia="Times New Roman" w:hAnsi="Times New Roman" w:cs="Times New Roman"/>
                <w:i/>
                <w:iCs/>
                <w:sz w:val="20"/>
                <w:szCs w:val="20"/>
                <w:lang w:eastAsia="en-AU"/>
              </w:rPr>
              <w:t>15</w:t>
            </w:r>
          </w:p>
        </w:tc>
        <w:tc>
          <w:tcPr>
            <w:tcW w:w="0" w:type="auto"/>
            <w:shd w:val="clear" w:color="auto" w:fill="auto"/>
          </w:tcPr>
          <w:p w14:paraId="35CA4E66" w14:textId="77777777" w:rsidR="006E204F" w:rsidRPr="00CC7050" w:rsidRDefault="006E204F" w:rsidP="002C2268">
            <w:pPr>
              <w:spacing w:before="60" w:after="0" w:line="240" w:lineRule="atLeast"/>
              <w:rPr>
                <w:rFonts w:ascii="Times New Roman" w:eastAsia="Times New Roman" w:hAnsi="Times New Roman" w:cs="Times New Roman"/>
                <w:sz w:val="20"/>
                <w:szCs w:val="20"/>
                <w:lang w:eastAsia="en-AU"/>
              </w:rPr>
            </w:pPr>
            <w:r w:rsidRPr="00CC7050">
              <w:rPr>
                <w:rFonts w:ascii="Times New Roman" w:eastAsia="Times New Roman" w:hAnsi="Times New Roman" w:cs="Times New Roman"/>
                <w:sz w:val="20"/>
                <w:szCs w:val="20"/>
                <w:lang w:eastAsia="en-AU"/>
              </w:rPr>
              <w:t>Clause 8.8 (Automatic level control and/or limiter for SSB telephony)</w:t>
            </w:r>
          </w:p>
        </w:tc>
        <w:tc>
          <w:tcPr>
            <w:tcW w:w="0" w:type="auto"/>
            <w:shd w:val="clear" w:color="auto" w:fill="auto"/>
          </w:tcPr>
          <w:p w14:paraId="2D2E699C" w14:textId="77777777" w:rsidR="006E204F" w:rsidRPr="00CC7050" w:rsidRDefault="006E204F" w:rsidP="002C2268">
            <w:pPr>
              <w:tabs>
                <w:tab w:val="left" w:pos="493"/>
              </w:tabs>
              <w:spacing w:before="60" w:after="0" w:line="240" w:lineRule="atLeast"/>
              <w:ind w:left="352" w:hanging="352"/>
              <w:rPr>
                <w:rFonts w:ascii="Times New Roman" w:eastAsia="Times New Roman" w:hAnsi="Times New Roman" w:cs="Times New Roman"/>
                <w:sz w:val="20"/>
                <w:szCs w:val="20"/>
                <w:lang w:eastAsia="en-AU"/>
              </w:rPr>
            </w:pPr>
            <w:r w:rsidRPr="00CC7050">
              <w:rPr>
                <w:rFonts w:ascii="Times New Roman" w:eastAsia="Times New Roman" w:hAnsi="Times New Roman" w:cs="Times New Roman"/>
                <w:sz w:val="20"/>
                <w:szCs w:val="20"/>
                <w:lang w:eastAsia="en-AU"/>
              </w:rPr>
              <w:t>All</w:t>
            </w:r>
          </w:p>
        </w:tc>
      </w:tr>
      <w:tr w:rsidR="006E204F" w:rsidRPr="00CC7050" w14:paraId="7152BC18" w14:textId="77777777" w:rsidTr="002C2268">
        <w:tc>
          <w:tcPr>
            <w:tcW w:w="0" w:type="auto"/>
          </w:tcPr>
          <w:p w14:paraId="6A5127FA" w14:textId="77777777" w:rsidR="006E204F" w:rsidRPr="00CC7050" w:rsidRDefault="006E204F" w:rsidP="002C2268">
            <w:pPr>
              <w:spacing w:before="60" w:after="0" w:line="240" w:lineRule="atLeast"/>
              <w:rPr>
                <w:rFonts w:ascii="Times New Roman" w:eastAsia="Times New Roman" w:hAnsi="Times New Roman" w:cs="Times New Roman"/>
                <w:i/>
                <w:iCs/>
                <w:sz w:val="20"/>
                <w:szCs w:val="20"/>
                <w:lang w:eastAsia="en-AU"/>
              </w:rPr>
            </w:pPr>
            <w:r w:rsidRPr="00CC7050">
              <w:rPr>
                <w:rFonts w:ascii="Times New Roman" w:eastAsia="Times New Roman" w:hAnsi="Times New Roman" w:cs="Times New Roman"/>
                <w:i/>
                <w:iCs/>
                <w:sz w:val="20"/>
                <w:szCs w:val="20"/>
                <w:lang w:eastAsia="en-AU"/>
              </w:rPr>
              <w:t>16</w:t>
            </w:r>
          </w:p>
        </w:tc>
        <w:tc>
          <w:tcPr>
            <w:tcW w:w="0" w:type="auto"/>
            <w:shd w:val="clear" w:color="auto" w:fill="auto"/>
          </w:tcPr>
          <w:p w14:paraId="467796B5" w14:textId="77777777" w:rsidR="006E204F" w:rsidRPr="00CC7050" w:rsidRDefault="006E204F" w:rsidP="002C2268">
            <w:pPr>
              <w:spacing w:before="60" w:after="0" w:line="240" w:lineRule="atLeast"/>
              <w:rPr>
                <w:rFonts w:ascii="Times New Roman" w:eastAsia="Times New Roman" w:hAnsi="Times New Roman" w:cs="Times New Roman"/>
                <w:sz w:val="20"/>
                <w:szCs w:val="20"/>
                <w:lang w:eastAsia="en-AU"/>
              </w:rPr>
            </w:pPr>
            <w:r w:rsidRPr="00CC7050">
              <w:rPr>
                <w:rFonts w:ascii="Times New Roman" w:eastAsia="Times New Roman" w:hAnsi="Times New Roman" w:cs="Times New Roman"/>
                <w:sz w:val="20"/>
                <w:szCs w:val="20"/>
                <w:lang w:eastAsia="en-AU"/>
              </w:rPr>
              <w:t>Clause 8.9 (Audio frequency response of SSB telephony)</w:t>
            </w:r>
          </w:p>
        </w:tc>
        <w:tc>
          <w:tcPr>
            <w:tcW w:w="0" w:type="auto"/>
            <w:shd w:val="clear" w:color="auto" w:fill="auto"/>
          </w:tcPr>
          <w:p w14:paraId="74DD8560" w14:textId="77777777" w:rsidR="006E204F" w:rsidRPr="00CC7050" w:rsidRDefault="006E204F" w:rsidP="002C2268">
            <w:pPr>
              <w:tabs>
                <w:tab w:val="left" w:pos="493"/>
              </w:tabs>
              <w:spacing w:before="60" w:after="0" w:line="240" w:lineRule="atLeast"/>
              <w:ind w:left="352" w:hanging="352"/>
              <w:rPr>
                <w:rFonts w:ascii="Times New Roman" w:eastAsia="Times New Roman" w:hAnsi="Times New Roman" w:cs="Times New Roman"/>
                <w:sz w:val="20"/>
                <w:szCs w:val="20"/>
                <w:lang w:eastAsia="en-AU"/>
              </w:rPr>
            </w:pPr>
            <w:r w:rsidRPr="00CC7050">
              <w:rPr>
                <w:rFonts w:ascii="Times New Roman" w:eastAsia="Times New Roman" w:hAnsi="Times New Roman" w:cs="Times New Roman"/>
                <w:sz w:val="20"/>
                <w:szCs w:val="20"/>
                <w:lang w:eastAsia="en-AU"/>
              </w:rPr>
              <w:t>All</w:t>
            </w:r>
          </w:p>
        </w:tc>
      </w:tr>
      <w:tr w:rsidR="006E204F" w:rsidRPr="00CC7050" w14:paraId="11E66DCF" w14:textId="77777777" w:rsidTr="002C2268">
        <w:tc>
          <w:tcPr>
            <w:tcW w:w="0" w:type="auto"/>
          </w:tcPr>
          <w:p w14:paraId="0E06C741" w14:textId="77777777" w:rsidR="006E204F" w:rsidRPr="00CC7050" w:rsidRDefault="006E204F" w:rsidP="002C2268">
            <w:pPr>
              <w:spacing w:before="60" w:after="0" w:line="240" w:lineRule="atLeast"/>
              <w:rPr>
                <w:rFonts w:ascii="Times New Roman" w:eastAsia="Times New Roman" w:hAnsi="Times New Roman" w:cs="Times New Roman"/>
                <w:i/>
                <w:iCs/>
                <w:sz w:val="20"/>
                <w:szCs w:val="20"/>
                <w:lang w:eastAsia="en-AU"/>
              </w:rPr>
            </w:pPr>
            <w:r w:rsidRPr="00CC7050">
              <w:rPr>
                <w:rFonts w:ascii="Times New Roman" w:eastAsia="Times New Roman" w:hAnsi="Times New Roman" w:cs="Times New Roman"/>
                <w:i/>
                <w:iCs/>
                <w:sz w:val="20"/>
                <w:szCs w:val="20"/>
                <w:lang w:eastAsia="en-AU"/>
              </w:rPr>
              <w:t>17</w:t>
            </w:r>
          </w:p>
        </w:tc>
        <w:tc>
          <w:tcPr>
            <w:tcW w:w="0" w:type="auto"/>
            <w:shd w:val="clear" w:color="auto" w:fill="auto"/>
          </w:tcPr>
          <w:p w14:paraId="3516B6B2" w14:textId="77777777" w:rsidR="006E204F" w:rsidRPr="00CC7050" w:rsidRDefault="006E204F" w:rsidP="002C2268">
            <w:pPr>
              <w:spacing w:before="60" w:after="0" w:line="240" w:lineRule="atLeast"/>
              <w:rPr>
                <w:rFonts w:ascii="Times New Roman" w:eastAsia="Times New Roman" w:hAnsi="Times New Roman" w:cs="Times New Roman"/>
                <w:sz w:val="20"/>
                <w:szCs w:val="20"/>
                <w:lang w:eastAsia="en-AU"/>
              </w:rPr>
            </w:pPr>
            <w:r w:rsidRPr="00CC7050">
              <w:rPr>
                <w:rFonts w:ascii="Times New Roman" w:eastAsia="Times New Roman" w:hAnsi="Times New Roman" w:cs="Times New Roman"/>
                <w:sz w:val="20"/>
                <w:szCs w:val="20"/>
                <w:lang w:eastAsia="en-AU"/>
              </w:rPr>
              <w:t>Clause 8.10 (Residual hum and noise power for telephony)</w:t>
            </w:r>
          </w:p>
        </w:tc>
        <w:tc>
          <w:tcPr>
            <w:tcW w:w="0" w:type="auto"/>
            <w:shd w:val="clear" w:color="auto" w:fill="auto"/>
          </w:tcPr>
          <w:p w14:paraId="436B9957" w14:textId="77777777" w:rsidR="006E204F" w:rsidRPr="00CC7050" w:rsidRDefault="006E204F" w:rsidP="002C2268">
            <w:pPr>
              <w:spacing w:before="60" w:after="0" w:line="240" w:lineRule="atLeast"/>
              <w:rPr>
                <w:rFonts w:ascii="Times New Roman" w:eastAsia="Times New Roman" w:hAnsi="Times New Roman" w:cs="Times New Roman"/>
                <w:sz w:val="18"/>
                <w:szCs w:val="18"/>
                <w:lang w:eastAsia="en-AU"/>
              </w:rPr>
            </w:pPr>
            <w:r w:rsidRPr="00CC7050">
              <w:rPr>
                <w:rFonts w:ascii="Times New Roman" w:eastAsia="Times New Roman" w:hAnsi="Times New Roman" w:cs="Times New Roman"/>
                <w:sz w:val="20"/>
                <w:szCs w:val="20"/>
                <w:lang w:eastAsia="en-AU"/>
              </w:rPr>
              <w:t>All</w:t>
            </w:r>
          </w:p>
        </w:tc>
      </w:tr>
      <w:tr w:rsidR="006E204F" w:rsidRPr="00CC7050" w14:paraId="41FB0B85" w14:textId="77777777" w:rsidTr="002C2268">
        <w:tc>
          <w:tcPr>
            <w:tcW w:w="0" w:type="auto"/>
          </w:tcPr>
          <w:p w14:paraId="500F5173" w14:textId="77777777" w:rsidR="006E204F" w:rsidRPr="00CC7050" w:rsidRDefault="006E204F" w:rsidP="002C2268">
            <w:pPr>
              <w:spacing w:before="60" w:after="0" w:line="240" w:lineRule="atLeast"/>
              <w:rPr>
                <w:rFonts w:ascii="Times New Roman" w:eastAsia="Times New Roman" w:hAnsi="Times New Roman" w:cs="Times New Roman"/>
                <w:i/>
                <w:iCs/>
                <w:sz w:val="20"/>
                <w:szCs w:val="20"/>
                <w:lang w:eastAsia="en-AU"/>
              </w:rPr>
            </w:pPr>
            <w:r w:rsidRPr="00CC7050">
              <w:rPr>
                <w:rFonts w:ascii="Times New Roman" w:eastAsia="Times New Roman" w:hAnsi="Times New Roman" w:cs="Times New Roman"/>
                <w:i/>
                <w:iCs/>
                <w:sz w:val="20"/>
                <w:szCs w:val="20"/>
                <w:lang w:eastAsia="en-AU"/>
              </w:rPr>
              <w:t>18</w:t>
            </w:r>
          </w:p>
        </w:tc>
        <w:tc>
          <w:tcPr>
            <w:tcW w:w="0" w:type="auto"/>
            <w:shd w:val="clear" w:color="auto" w:fill="auto"/>
          </w:tcPr>
          <w:p w14:paraId="76B48BE8" w14:textId="77777777" w:rsidR="006E204F" w:rsidRPr="00CC7050" w:rsidRDefault="006E204F" w:rsidP="002C2268">
            <w:pPr>
              <w:spacing w:before="60" w:after="0" w:line="240" w:lineRule="atLeast"/>
              <w:rPr>
                <w:rFonts w:ascii="Times New Roman" w:eastAsia="Times New Roman" w:hAnsi="Times New Roman" w:cs="Times New Roman"/>
                <w:sz w:val="20"/>
                <w:szCs w:val="20"/>
                <w:lang w:eastAsia="en-AU"/>
              </w:rPr>
            </w:pPr>
            <w:r w:rsidRPr="00CC7050">
              <w:rPr>
                <w:rFonts w:ascii="Times New Roman" w:eastAsia="Times New Roman" w:hAnsi="Times New Roman" w:cs="Times New Roman"/>
                <w:sz w:val="20"/>
                <w:szCs w:val="20"/>
                <w:lang w:eastAsia="en-AU"/>
              </w:rPr>
              <w:t>Clause 8.11 (Residual frequency modulation on DSC)</w:t>
            </w:r>
          </w:p>
        </w:tc>
        <w:tc>
          <w:tcPr>
            <w:tcW w:w="0" w:type="auto"/>
            <w:shd w:val="clear" w:color="auto" w:fill="auto"/>
          </w:tcPr>
          <w:p w14:paraId="0768290A" w14:textId="77777777" w:rsidR="006E204F" w:rsidRPr="00CC7050" w:rsidRDefault="006E204F" w:rsidP="002C2268">
            <w:pPr>
              <w:spacing w:before="60" w:after="0" w:line="240" w:lineRule="atLeast"/>
              <w:rPr>
                <w:rFonts w:ascii="Times New Roman" w:eastAsia="Times New Roman" w:hAnsi="Times New Roman" w:cs="Times New Roman"/>
                <w:sz w:val="20"/>
                <w:szCs w:val="20"/>
                <w:lang w:eastAsia="en-AU"/>
              </w:rPr>
            </w:pPr>
            <w:r w:rsidRPr="00CC7050">
              <w:rPr>
                <w:rFonts w:ascii="Times New Roman" w:eastAsia="Times New Roman" w:hAnsi="Times New Roman" w:cs="Times New Roman"/>
                <w:sz w:val="20"/>
                <w:szCs w:val="20"/>
                <w:lang w:eastAsia="en-AU"/>
              </w:rPr>
              <w:t>All</w:t>
            </w:r>
          </w:p>
        </w:tc>
      </w:tr>
      <w:tr w:rsidR="006E204F" w:rsidRPr="00CC7050" w14:paraId="5CF8EB91" w14:textId="77777777" w:rsidTr="002C2268">
        <w:tc>
          <w:tcPr>
            <w:tcW w:w="0" w:type="auto"/>
          </w:tcPr>
          <w:p w14:paraId="56F5D192" w14:textId="77777777" w:rsidR="006E204F" w:rsidRPr="00CC7050" w:rsidRDefault="006E204F" w:rsidP="002C2268">
            <w:pPr>
              <w:spacing w:before="60" w:after="0" w:line="240" w:lineRule="atLeast"/>
              <w:rPr>
                <w:rFonts w:ascii="Times New Roman" w:eastAsia="Times New Roman" w:hAnsi="Times New Roman" w:cs="Times New Roman"/>
                <w:i/>
                <w:iCs/>
                <w:sz w:val="20"/>
                <w:szCs w:val="20"/>
                <w:lang w:eastAsia="en-AU"/>
              </w:rPr>
            </w:pPr>
            <w:r w:rsidRPr="00CC7050">
              <w:rPr>
                <w:rFonts w:ascii="Times New Roman" w:eastAsia="Times New Roman" w:hAnsi="Times New Roman" w:cs="Times New Roman"/>
                <w:i/>
                <w:iCs/>
                <w:sz w:val="20"/>
                <w:szCs w:val="20"/>
                <w:lang w:eastAsia="en-AU"/>
              </w:rPr>
              <w:t>19</w:t>
            </w:r>
          </w:p>
        </w:tc>
        <w:tc>
          <w:tcPr>
            <w:tcW w:w="0" w:type="auto"/>
            <w:shd w:val="clear" w:color="auto" w:fill="auto"/>
          </w:tcPr>
          <w:p w14:paraId="2F75A93A" w14:textId="77777777" w:rsidR="006E204F" w:rsidRPr="00CC7050" w:rsidRDefault="006E204F" w:rsidP="002C2268">
            <w:pPr>
              <w:spacing w:before="60" w:after="0" w:line="240" w:lineRule="atLeast"/>
              <w:rPr>
                <w:rFonts w:ascii="Times New Roman" w:eastAsia="Times New Roman" w:hAnsi="Times New Roman" w:cs="Times New Roman"/>
                <w:sz w:val="20"/>
                <w:szCs w:val="20"/>
                <w:lang w:eastAsia="en-AU"/>
              </w:rPr>
            </w:pPr>
            <w:r w:rsidRPr="00CC7050">
              <w:rPr>
                <w:rFonts w:ascii="Times New Roman" w:eastAsia="Times New Roman" w:hAnsi="Times New Roman" w:cs="Times New Roman"/>
                <w:sz w:val="20"/>
                <w:szCs w:val="20"/>
                <w:lang w:eastAsia="en-AU"/>
              </w:rPr>
              <w:t>Clause 8.12 (Continuous operation on telephony)</w:t>
            </w:r>
          </w:p>
        </w:tc>
        <w:tc>
          <w:tcPr>
            <w:tcW w:w="0" w:type="auto"/>
            <w:shd w:val="clear" w:color="auto" w:fill="auto"/>
          </w:tcPr>
          <w:p w14:paraId="4FE9F215" w14:textId="77777777" w:rsidR="006E204F" w:rsidRPr="00CC7050" w:rsidRDefault="006E204F" w:rsidP="002C2268">
            <w:pPr>
              <w:spacing w:before="60" w:after="0" w:line="240" w:lineRule="atLeast"/>
              <w:rPr>
                <w:rFonts w:ascii="Times New Roman" w:eastAsia="Times New Roman" w:hAnsi="Times New Roman" w:cs="Times New Roman"/>
                <w:sz w:val="20"/>
                <w:szCs w:val="20"/>
                <w:lang w:eastAsia="en-AU"/>
              </w:rPr>
            </w:pPr>
            <w:r w:rsidRPr="00CC7050">
              <w:rPr>
                <w:rFonts w:ascii="Times New Roman" w:eastAsia="Times New Roman" w:hAnsi="Times New Roman" w:cs="Times New Roman"/>
                <w:sz w:val="20"/>
                <w:szCs w:val="20"/>
                <w:lang w:eastAsia="en-AU"/>
              </w:rPr>
              <w:t>All</w:t>
            </w:r>
          </w:p>
        </w:tc>
      </w:tr>
      <w:tr w:rsidR="006E204F" w:rsidRPr="00CC7050" w14:paraId="1211C000" w14:textId="77777777" w:rsidTr="002C2268">
        <w:tc>
          <w:tcPr>
            <w:tcW w:w="0" w:type="auto"/>
          </w:tcPr>
          <w:p w14:paraId="5471EEA5" w14:textId="77777777" w:rsidR="006E204F" w:rsidRPr="00CC7050" w:rsidRDefault="006E204F" w:rsidP="002C2268">
            <w:pPr>
              <w:spacing w:before="60" w:after="0" w:line="240" w:lineRule="atLeast"/>
              <w:rPr>
                <w:rFonts w:ascii="Times New Roman" w:eastAsia="Times New Roman" w:hAnsi="Times New Roman" w:cs="Times New Roman"/>
                <w:i/>
                <w:iCs/>
                <w:sz w:val="20"/>
                <w:szCs w:val="20"/>
                <w:lang w:eastAsia="en-AU"/>
              </w:rPr>
            </w:pPr>
            <w:r w:rsidRPr="00CC7050">
              <w:rPr>
                <w:rFonts w:ascii="Times New Roman" w:eastAsia="Times New Roman" w:hAnsi="Times New Roman" w:cs="Times New Roman"/>
                <w:i/>
                <w:iCs/>
                <w:sz w:val="20"/>
                <w:szCs w:val="20"/>
                <w:lang w:eastAsia="en-AU"/>
              </w:rPr>
              <w:t>20</w:t>
            </w:r>
          </w:p>
        </w:tc>
        <w:tc>
          <w:tcPr>
            <w:tcW w:w="0" w:type="auto"/>
            <w:shd w:val="clear" w:color="auto" w:fill="auto"/>
          </w:tcPr>
          <w:p w14:paraId="31DD0908" w14:textId="77777777" w:rsidR="006E204F" w:rsidRPr="00CC7050" w:rsidRDefault="006E204F" w:rsidP="002C2268">
            <w:pPr>
              <w:spacing w:before="60" w:after="0" w:line="240" w:lineRule="atLeast"/>
              <w:rPr>
                <w:rFonts w:ascii="Times New Roman" w:eastAsia="Times New Roman" w:hAnsi="Times New Roman" w:cs="Times New Roman"/>
                <w:sz w:val="20"/>
                <w:szCs w:val="20"/>
                <w:lang w:eastAsia="en-AU"/>
              </w:rPr>
            </w:pPr>
            <w:r w:rsidRPr="00CC7050">
              <w:rPr>
                <w:rFonts w:ascii="Times New Roman" w:eastAsia="Times New Roman" w:hAnsi="Times New Roman" w:cs="Times New Roman"/>
                <w:sz w:val="20"/>
                <w:szCs w:val="20"/>
                <w:lang w:eastAsia="en-AU"/>
              </w:rPr>
              <w:t>Clause 8.13 (Protection of transmitter)</w:t>
            </w:r>
          </w:p>
        </w:tc>
        <w:tc>
          <w:tcPr>
            <w:tcW w:w="0" w:type="auto"/>
            <w:shd w:val="clear" w:color="auto" w:fill="auto"/>
          </w:tcPr>
          <w:p w14:paraId="07B050A0" w14:textId="77777777" w:rsidR="006E204F" w:rsidRPr="00CC7050" w:rsidRDefault="006E204F" w:rsidP="002C2268">
            <w:pPr>
              <w:spacing w:before="60" w:after="0" w:line="240" w:lineRule="atLeast"/>
              <w:rPr>
                <w:rFonts w:ascii="Times New Roman" w:eastAsia="Times New Roman" w:hAnsi="Times New Roman" w:cs="Times New Roman"/>
                <w:sz w:val="20"/>
                <w:szCs w:val="20"/>
                <w:lang w:eastAsia="en-AU"/>
              </w:rPr>
            </w:pPr>
            <w:r w:rsidRPr="00CC7050">
              <w:rPr>
                <w:rFonts w:ascii="Times New Roman" w:eastAsia="Times New Roman" w:hAnsi="Times New Roman" w:cs="Times New Roman"/>
                <w:sz w:val="20"/>
                <w:szCs w:val="20"/>
                <w:lang w:eastAsia="en-AU"/>
              </w:rPr>
              <w:t>All</w:t>
            </w:r>
          </w:p>
        </w:tc>
      </w:tr>
      <w:tr w:rsidR="006E204F" w:rsidRPr="00CC7050" w14:paraId="4873FB3B" w14:textId="77777777" w:rsidTr="002C2268">
        <w:tc>
          <w:tcPr>
            <w:tcW w:w="0" w:type="auto"/>
          </w:tcPr>
          <w:p w14:paraId="4DFF8A7A" w14:textId="77777777" w:rsidR="006E204F" w:rsidRPr="00CC7050" w:rsidRDefault="006E204F" w:rsidP="002C2268">
            <w:pPr>
              <w:spacing w:before="60" w:after="0" w:line="240" w:lineRule="atLeast"/>
              <w:rPr>
                <w:rFonts w:ascii="Times New Roman" w:eastAsia="Times New Roman" w:hAnsi="Times New Roman" w:cs="Times New Roman"/>
                <w:i/>
                <w:iCs/>
                <w:sz w:val="20"/>
                <w:szCs w:val="20"/>
                <w:lang w:eastAsia="en-AU"/>
              </w:rPr>
            </w:pPr>
            <w:r w:rsidRPr="00CC7050">
              <w:rPr>
                <w:rFonts w:ascii="Times New Roman" w:eastAsia="Times New Roman" w:hAnsi="Times New Roman" w:cs="Times New Roman"/>
                <w:i/>
                <w:iCs/>
                <w:sz w:val="20"/>
                <w:szCs w:val="20"/>
                <w:lang w:eastAsia="en-AU"/>
              </w:rPr>
              <w:t>21</w:t>
            </w:r>
          </w:p>
        </w:tc>
        <w:tc>
          <w:tcPr>
            <w:tcW w:w="0" w:type="auto"/>
            <w:shd w:val="clear" w:color="auto" w:fill="auto"/>
          </w:tcPr>
          <w:p w14:paraId="5F70594A" w14:textId="77777777" w:rsidR="006E204F" w:rsidRPr="00CC7050" w:rsidRDefault="006E204F" w:rsidP="002C2268">
            <w:pPr>
              <w:spacing w:before="60" w:after="0" w:line="240" w:lineRule="atLeast"/>
              <w:rPr>
                <w:rFonts w:ascii="Times New Roman" w:eastAsia="Times New Roman" w:hAnsi="Times New Roman" w:cs="Times New Roman"/>
                <w:sz w:val="20"/>
                <w:szCs w:val="20"/>
                <w:lang w:eastAsia="en-AU"/>
              </w:rPr>
            </w:pPr>
            <w:r w:rsidRPr="00CC7050">
              <w:rPr>
                <w:rFonts w:ascii="Times New Roman" w:eastAsia="Times New Roman" w:hAnsi="Times New Roman" w:cs="Times New Roman"/>
                <w:sz w:val="20"/>
                <w:szCs w:val="20"/>
                <w:lang w:eastAsia="en-AU"/>
              </w:rPr>
              <w:t>Clause 8.14 (Transmitter radiated spurious emissions)</w:t>
            </w:r>
          </w:p>
        </w:tc>
        <w:tc>
          <w:tcPr>
            <w:tcW w:w="0" w:type="auto"/>
            <w:shd w:val="clear" w:color="auto" w:fill="auto"/>
          </w:tcPr>
          <w:p w14:paraId="741E4618" w14:textId="77777777" w:rsidR="006E204F" w:rsidRPr="00CC7050" w:rsidRDefault="006E204F" w:rsidP="002C2268">
            <w:pPr>
              <w:spacing w:before="60" w:after="0" w:line="240" w:lineRule="atLeast"/>
              <w:rPr>
                <w:rFonts w:ascii="Times New Roman" w:eastAsia="Times New Roman" w:hAnsi="Times New Roman" w:cs="Times New Roman"/>
                <w:sz w:val="20"/>
                <w:szCs w:val="20"/>
                <w:lang w:eastAsia="en-AU"/>
              </w:rPr>
            </w:pPr>
            <w:r w:rsidRPr="00CC7050">
              <w:rPr>
                <w:rFonts w:ascii="Times New Roman" w:eastAsia="Times New Roman" w:hAnsi="Times New Roman" w:cs="Times New Roman"/>
                <w:sz w:val="20"/>
                <w:szCs w:val="20"/>
                <w:lang w:eastAsia="en-AU"/>
              </w:rPr>
              <w:t>All</w:t>
            </w:r>
          </w:p>
        </w:tc>
      </w:tr>
      <w:tr w:rsidR="006E204F" w:rsidRPr="00CC7050" w14:paraId="629FFC15" w14:textId="77777777" w:rsidTr="002C2268">
        <w:tc>
          <w:tcPr>
            <w:tcW w:w="0" w:type="auto"/>
          </w:tcPr>
          <w:p w14:paraId="2479F1A8" w14:textId="77777777" w:rsidR="006E204F" w:rsidRPr="00CC7050" w:rsidRDefault="006E204F" w:rsidP="002C2268">
            <w:pPr>
              <w:spacing w:before="60" w:after="0" w:line="240" w:lineRule="atLeast"/>
              <w:rPr>
                <w:rFonts w:ascii="Times New Roman" w:eastAsia="Times New Roman" w:hAnsi="Times New Roman" w:cs="Times New Roman"/>
                <w:i/>
                <w:iCs/>
                <w:sz w:val="20"/>
                <w:szCs w:val="20"/>
                <w:lang w:eastAsia="en-AU"/>
              </w:rPr>
            </w:pPr>
            <w:r w:rsidRPr="00CC7050">
              <w:rPr>
                <w:rFonts w:ascii="Times New Roman" w:eastAsia="Times New Roman" w:hAnsi="Times New Roman" w:cs="Times New Roman"/>
                <w:i/>
                <w:iCs/>
                <w:sz w:val="20"/>
                <w:szCs w:val="20"/>
                <w:lang w:eastAsia="en-AU"/>
              </w:rPr>
              <w:t>22</w:t>
            </w:r>
          </w:p>
        </w:tc>
        <w:tc>
          <w:tcPr>
            <w:tcW w:w="0" w:type="auto"/>
            <w:shd w:val="clear" w:color="auto" w:fill="auto"/>
          </w:tcPr>
          <w:p w14:paraId="75389118" w14:textId="77777777" w:rsidR="006E204F" w:rsidRPr="00CC7050" w:rsidRDefault="006E204F" w:rsidP="002C2268">
            <w:pPr>
              <w:spacing w:before="60" w:after="0" w:line="240" w:lineRule="atLeast"/>
              <w:rPr>
                <w:rFonts w:ascii="Times New Roman" w:eastAsia="Times New Roman" w:hAnsi="Times New Roman" w:cs="Times New Roman"/>
                <w:sz w:val="20"/>
                <w:szCs w:val="20"/>
                <w:lang w:eastAsia="en-AU"/>
              </w:rPr>
            </w:pPr>
            <w:r w:rsidRPr="00CC7050">
              <w:rPr>
                <w:rFonts w:ascii="Times New Roman" w:eastAsia="Times New Roman" w:hAnsi="Times New Roman" w:cs="Times New Roman"/>
                <w:sz w:val="20"/>
                <w:szCs w:val="20"/>
                <w:lang w:eastAsia="en-AU"/>
              </w:rPr>
              <w:t>Clause 9.1 (Receiver spurious emissions)</w:t>
            </w:r>
          </w:p>
        </w:tc>
        <w:tc>
          <w:tcPr>
            <w:tcW w:w="0" w:type="auto"/>
            <w:shd w:val="clear" w:color="auto" w:fill="auto"/>
          </w:tcPr>
          <w:p w14:paraId="16234879" w14:textId="77777777" w:rsidR="006E204F" w:rsidRPr="00CC7050" w:rsidRDefault="006E204F" w:rsidP="002C2268">
            <w:pPr>
              <w:spacing w:before="60" w:after="0" w:line="240" w:lineRule="atLeast"/>
              <w:rPr>
                <w:rFonts w:ascii="Times New Roman" w:eastAsia="Times New Roman" w:hAnsi="Times New Roman" w:cs="Times New Roman"/>
                <w:sz w:val="20"/>
                <w:szCs w:val="20"/>
                <w:lang w:eastAsia="en-AU"/>
              </w:rPr>
            </w:pPr>
            <w:r w:rsidRPr="00CC7050">
              <w:rPr>
                <w:rFonts w:ascii="Times New Roman" w:eastAsia="Times New Roman" w:hAnsi="Times New Roman" w:cs="Times New Roman"/>
                <w:sz w:val="20"/>
                <w:szCs w:val="20"/>
                <w:lang w:eastAsia="en-AU"/>
              </w:rPr>
              <w:t>All</w:t>
            </w:r>
          </w:p>
        </w:tc>
      </w:tr>
      <w:tr w:rsidR="006E204F" w:rsidRPr="00CC7050" w14:paraId="59FABAAD" w14:textId="77777777" w:rsidTr="002C2268">
        <w:tc>
          <w:tcPr>
            <w:tcW w:w="0" w:type="auto"/>
          </w:tcPr>
          <w:p w14:paraId="2E969F53" w14:textId="77777777" w:rsidR="006E204F" w:rsidRPr="00CC7050" w:rsidRDefault="006E204F" w:rsidP="002C2268">
            <w:pPr>
              <w:spacing w:before="60" w:after="0" w:line="240" w:lineRule="atLeast"/>
              <w:rPr>
                <w:rFonts w:ascii="Times New Roman" w:eastAsia="Times New Roman" w:hAnsi="Times New Roman" w:cs="Times New Roman"/>
                <w:i/>
                <w:iCs/>
                <w:sz w:val="20"/>
                <w:szCs w:val="20"/>
                <w:lang w:eastAsia="en-AU"/>
              </w:rPr>
            </w:pPr>
            <w:r w:rsidRPr="00CC7050">
              <w:rPr>
                <w:rFonts w:ascii="Times New Roman" w:eastAsia="Times New Roman" w:hAnsi="Times New Roman" w:cs="Times New Roman"/>
                <w:i/>
                <w:iCs/>
                <w:sz w:val="20"/>
                <w:szCs w:val="20"/>
                <w:lang w:eastAsia="en-AU"/>
              </w:rPr>
              <w:t>23</w:t>
            </w:r>
          </w:p>
        </w:tc>
        <w:tc>
          <w:tcPr>
            <w:tcW w:w="0" w:type="auto"/>
            <w:shd w:val="clear" w:color="auto" w:fill="auto"/>
          </w:tcPr>
          <w:p w14:paraId="636B09FE" w14:textId="77777777" w:rsidR="006E204F" w:rsidRPr="00CC7050" w:rsidRDefault="006E204F" w:rsidP="002C2268">
            <w:pPr>
              <w:spacing w:before="60" w:after="0" w:line="240" w:lineRule="atLeast"/>
              <w:rPr>
                <w:rFonts w:ascii="Times New Roman" w:eastAsia="Times New Roman" w:hAnsi="Times New Roman" w:cs="Times New Roman"/>
                <w:sz w:val="20"/>
                <w:szCs w:val="20"/>
                <w:lang w:eastAsia="en-AU"/>
              </w:rPr>
            </w:pPr>
            <w:r w:rsidRPr="00CC7050">
              <w:rPr>
                <w:rFonts w:ascii="Times New Roman" w:eastAsia="Times New Roman" w:hAnsi="Times New Roman" w:cs="Times New Roman"/>
                <w:sz w:val="20"/>
                <w:szCs w:val="20"/>
                <w:lang w:eastAsia="en-AU"/>
              </w:rPr>
              <w:t>Clause 9.2 (Maximum usable sensitivity)</w:t>
            </w:r>
          </w:p>
        </w:tc>
        <w:tc>
          <w:tcPr>
            <w:tcW w:w="0" w:type="auto"/>
            <w:shd w:val="clear" w:color="auto" w:fill="auto"/>
          </w:tcPr>
          <w:p w14:paraId="1C6B431F" w14:textId="77777777" w:rsidR="006E204F" w:rsidRPr="00CC7050" w:rsidRDefault="006E204F" w:rsidP="002C2268">
            <w:pPr>
              <w:spacing w:before="60" w:after="0" w:line="240" w:lineRule="atLeast"/>
              <w:rPr>
                <w:rFonts w:ascii="Times New Roman" w:eastAsia="Times New Roman" w:hAnsi="Times New Roman" w:cs="Times New Roman"/>
                <w:sz w:val="20"/>
                <w:szCs w:val="20"/>
                <w:lang w:eastAsia="en-AU"/>
              </w:rPr>
            </w:pPr>
            <w:r w:rsidRPr="00CC7050">
              <w:rPr>
                <w:rFonts w:ascii="Times New Roman" w:eastAsia="Times New Roman" w:hAnsi="Times New Roman" w:cs="Times New Roman"/>
                <w:sz w:val="20"/>
                <w:szCs w:val="20"/>
                <w:lang w:eastAsia="en-AU"/>
              </w:rPr>
              <w:t>All</w:t>
            </w:r>
          </w:p>
        </w:tc>
      </w:tr>
      <w:tr w:rsidR="006E204F" w:rsidRPr="00CC7050" w14:paraId="488DBDE0" w14:textId="77777777" w:rsidTr="002C2268">
        <w:tc>
          <w:tcPr>
            <w:tcW w:w="0" w:type="auto"/>
          </w:tcPr>
          <w:p w14:paraId="02D86474" w14:textId="77777777" w:rsidR="006E204F" w:rsidRPr="00CC7050" w:rsidRDefault="006E204F" w:rsidP="002C2268">
            <w:pPr>
              <w:spacing w:before="60" w:after="0" w:line="240" w:lineRule="atLeast"/>
              <w:rPr>
                <w:rFonts w:ascii="Times New Roman" w:eastAsia="Times New Roman" w:hAnsi="Times New Roman" w:cs="Times New Roman"/>
                <w:i/>
                <w:iCs/>
                <w:sz w:val="20"/>
                <w:szCs w:val="20"/>
                <w:lang w:eastAsia="en-AU"/>
              </w:rPr>
            </w:pPr>
            <w:r w:rsidRPr="00CC7050">
              <w:rPr>
                <w:rFonts w:ascii="Times New Roman" w:eastAsia="Times New Roman" w:hAnsi="Times New Roman" w:cs="Times New Roman"/>
                <w:i/>
                <w:iCs/>
                <w:sz w:val="20"/>
                <w:szCs w:val="20"/>
                <w:lang w:eastAsia="en-AU"/>
              </w:rPr>
              <w:t>24</w:t>
            </w:r>
          </w:p>
        </w:tc>
        <w:tc>
          <w:tcPr>
            <w:tcW w:w="0" w:type="auto"/>
            <w:shd w:val="clear" w:color="auto" w:fill="auto"/>
          </w:tcPr>
          <w:p w14:paraId="4292754E" w14:textId="77777777" w:rsidR="006E204F" w:rsidRPr="00CC7050" w:rsidRDefault="006E204F" w:rsidP="002C2268">
            <w:pPr>
              <w:spacing w:before="60" w:after="0" w:line="240" w:lineRule="atLeast"/>
              <w:rPr>
                <w:rFonts w:ascii="Times New Roman" w:eastAsia="Times New Roman" w:hAnsi="Times New Roman" w:cs="Times New Roman"/>
                <w:sz w:val="20"/>
                <w:szCs w:val="20"/>
                <w:lang w:eastAsia="en-AU"/>
              </w:rPr>
            </w:pPr>
            <w:r w:rsidRPr="00CC7050">
              <w:rPr>
                <w:rFonts w:ascii="Times New Roman" w:eastAsia="Times New Roman" w:hAnsi="Times New Roman" w:cs="Times New Roman"/>
                <w:sz w:val="20"/>
                <w:szCs w:val="20"/>
                <w:lang w:eastAsia="en-AU"/>
              </w:rPr>
              <w:t>Clause 9.3 (Adjacent signal selectivity)</w:t>
            </w:r>
          </w:p>
        </w:tc>
        <w:tc>
          <w:tcPr>
            <w:tcW w:w="0" w:type="auto"/>
            <w:shd w:val="clear" w:color="auto" w:fill="auto"/>
          </w:tcPr>
          <w:p w14:paraId="07AB0FE7" w14:textId="77777777" w:rsidR="006E204F" w:rsidRPr="00CC7050" w:rsidRDefault="006E204F" w:rsidP="002C2268">
            <w:pPr>
              <w:spacing w:before="60" w:after="0" w:line="240" w:lineRule="atLeast"/>
              <w:rPr>
                <w:rFonts w:ascii="Times New Roman" w:eastAsia="Times New Roman" w:hAnsi="Times New Roman" w:cs="Times New Roman"/>
                <w:sz w:val="20"/>
                <w:szCs w:val="20"/>
                <w:lang w:eastAsia="en-AU"/>
              </w:rPr>
            </w:pPr>
            <w:r w:rsidRPr="00CC7050">
              <w:rPr>
                <w:rFonts w:ascii="Times New Roman" w:eastAsia="Times New Roman" w:hAnsi="Times New Roman" w:cs="Times New Roman"/>
                <w:sz w:val="20"/>
                <w:szCs w:val="20"/>
                <w:lang w:eastAsia="en-AU"/>
              </w:rPr>
              <w:t>All</w:t>
            </w:r>
          </w:p>
        </w:tc>
      </w:tr>
      <w:tr w:rsidR="006E204F" w:rsidRPr="00CC7050" w14:paraId="5C8D22AA" w14:textId="77777777" w:rsidTr="002C2268">
        <w:tc>
          <w:tcPr>
            <w:tcW w:w="0" w:type="auto"/>
          </w:tcPr>
          <w:p w14:paraId="00BA139E" w14:textId="77777777" w:rsidR="006E204F" w:rsidRPr="00CC7050" w:rsidRDefault="006E204F" w:rsidP="002C2268">
            <w:pPr>
              <w:spacing w:before="60" w:after="0" w:line="240" w:lineRule="atLeast"/>
              <w:rPr>
                <w:rFonts w:ascii="Times New Roman" w:eastAsia="Times New Roman" w:hAnsi="Times New Roman" w:cs="Times New Roman"/>
                <w:i/>
                <w:iCs/>
                <w:sz w:val="20"/>
                <w:szCs w:val="20"/>
                <w:lang w:eastAsia="en-AU"/>
              </w:rPr>
            </w:pPr>
            <w:r w:rsidRPr="00CC7050">
              <w:rPr>
                <w:rFonts w:ascii="Times New Roman" w:eastAsia="Times New Roman" w:hAnsi="Times New Roman" w:cs="Times New Roman"/>
                <w:i/>
                <w:iCs/>
                <w:sz w:val="20"/>
                <w:szCs w:val="20"/>
                <w:lang w:eastAsia="en-AU"/>
              </w:rPr>
              <w:t>25</w:t>
            </w:r>
          </w:p>
        </w:tc>
        <w:tc>
          <w:tcPr>
            <w:tcW w:w="0" w:type="auto"/>
            <w:shd w:val="clear" w:color="auto" w:fill="auto"/>
          </w:tcPr>
          <w:p w14:paraId="7D8F54AF" w14:textId="77777777" w:rsidR="006E204F" w:rsidRPr="00CC7050" w:rsidRDefault="006E204F" w:rsidP="002C2268">
            <w:pPr>
              <w:spacing w:before="60" w:after="0" w:line="240" w:lineRule="atLeast"/>
              <w:rPr>
                <w:rFonts w:ascii="Times New Roman" w:eastAsia="Times New Roman" w:hAnsi="Times New Roman" w:cs="Times New Roman"/>
                <w:sz w:val="20"/>
                <w:szCs w:val="20"/>
                <w:lang w:eastAsia="en-AU"/>
              </w:rPr>
            </w:pPr>
            <w:r w:rsidRPr="00CC7050">
              <w:rPr>
                <w:rFonts w:ascii="Times New Roman" w:eastAsia="Times New Roman" w:hAnsi="Times New Roman" w:cs="Times New Roman"/>
                <w:sz w:val="20"/>
                <w:szCs w:val="20"/>
                <w:lang w:eastAsia="en-AU"/>
              </w:rPr>
              <w:t>Clause 9.4 (Blocking or desensitization)</w:t>
            </w:r>
          </w:p>
        </w:tc>
        <w:tc>
          <w:tcPr>
            <w:tcW w:w="0" w:type="auto"/>
            <w:shd w:val="clear" w:color="auto" w:fill="auto"/>
          </w:tcPr>
          <w:p w14:paraId="7EB0B7EE" w14:textId="77777777" w:rsidR="006E204F" w:rsidRPr="00CC7050" w:rsidRDefault="006E204F" w:rsidP="002C2268">
            <w:pPr>
              <w:spacing w:before="60" w:after="0" w:line="240" w:lineRule="atLeast"/>
              <w:rPr>
                <w:rFonts w:ascii="Times New Roman" w:eastAsia="Times New Roman" w:hAnsi="Times New Roman" w:cs="Times New Roman"/>
                <w:sz w:val="20"/>
                <w:szCs w:val="20"/>
                <w:lang w:eastAsia="en-AU"/>
              </w:rPr>
            </w:pPr>
            <w:r w:rsidRPr="00CC7050">
              <w:rPr>
                <w:rFonts w:ascii="Times New Roman" w:eastAsia="Times New Roman" w:hAnsi="Times New Roman" w:cs="Times New Roman"/>
                <w:sz w:val="20"/>
                <w:szCs w:val="20"/>
                <w:lang w:eastAsia="en-AU"/>
              </w:rPr>
              <w:t>All</w:t>
            </w:r>
          </w:p>
        </w:tc>
      </w:tr>
      <w:tr w:rsidR="006E204F" w:rsidRPr="00CC7050" w14:paraId="6E221DED" w14:textId="77777777" w:rsidTr="002C2268">
        <w:tc>
          <w:tcPr>
            <w:tcW w:w="0" w:type="auto"/>
          </w:tcPr>
          <w:p w14:paraId="2D77C1AE" w14:textId="77777777" w:rsidR="006E204F" w:rsidRPr="00CC7050" w:rsidRDefault="006E204F" w:rsidP="002C2268">
            <w:pPr>
              <w:spacing w:before="60" w:after="0" w:line="240" w:lineRule="atLeast"/>
              <w:rPr>
                <w:rFonts w:ascii="Times New Roman" w:eastAsia="Times New Roman" w:hAnsi="Times New Roman" w:cs="Times New Roman"/>
                <w:i/>
                <w:iCs/>
                <w:sz w:val="20"/>
                <w:szCs w:val="20"/>
                <w:lang w:eastAsia="en-AU"/>
              </w:rPr>
            </w:pPr>
            <w:r w:rsidRPr="00CC7050">
              <w:rPr>
                <w:rFonts w:ascii="Times New Roman" w:eastAsia="Times New Roman" w:hAnsi="Times New Roman" w:cs="Times New Roman"/>
                <w:i/>
                <w:iCs/>
                <w:sz w:val="20"/>
                <w:szCs w:val="20"/>
                <w:lang w:eastAsia="en-AU"/>
              </w:rPr>
              <w:t>26</w:t>
            </w:r>
          </w:p>
        </w:tc>
        <w:tc>
          <w:tcPr>
            <w:tcW w:w="0" w:type="auto"/>
            <w:shd w:val="clear" w:color="auto" w:fill="auto"/>
          </w:tcPr>
          <w:p w14:paraId="664DF598" w14:textId="77777777" w:rsidR="006E204F" w:rsidRPr="00CC7050" w:rsidRDefault="006E204F" w:rsidP="002C2268">
            <w:pPr>
              <w:spacing w:before="60" w:after="0" w:line="240" w:lineRule="atLeast"/>
              <w:rPr>
                <w:rFonts w:ascii="Times New Roman" w:eastAsia="Times New Roman" w:hAnsi="Times New Roman" w:cs="Times New Roman"/>
                <w:sz w:val="20"/>
                <w:szCs w:val="20"/>
                <w:lang w:eastAsia="en-AU"/>
              </w:rPr>
            </w:pPr>
            <w:r w:rsidRPr="00CC7050">
              <w:rPr>
                <w:rFonts w:ascii="Times New Roman" w:eastAsia="Times New Roman" w:hAnsi="Times New Roman" w:cs="Times New Roman"/>
                <w:sz w:val="20"/>
                <w:szCs w:val="20"/>
                <w:lang w:eastAsia="en-AU"/>
              </w:rPr>
              <w:t>Clause 9.5 (Intermodulation response)</w:t>
            </w:r>
          </w:p>
        </w:tc>
        <w:tc>
          <w:tcPr>
            <w:tcW w:w="0" w:type="auto"/>
            <w:shd w:val="clear" w:color="auto" w:fill="auto"/>
          </w:tcPr>
          <w:p w14:paraId="57D3A9B3" w14:textId="77777777" w:rsidR="006E204F" w:rsidRPr="00CC7050" w:rsidRDefault="006E204F" w:rsidP="002C2268">
            <w:pPr>
              <w:spacing w:before="60" w:after="0" w:line="240" w:lineRule="atLeast"/>
              <w:rPr>
                <w:rFonts w:ascii="Times New Roman" w:eastAsia="Times New Roman" w:hAnsi="Times New Roman" w:cs="Times New Roman"/>
                <w:sz w:val="20"/>
                <w:szCs w:val="20"/>
                <w:lang w:eastAsia="en-AU"/>
              </w:rPr>
            </w:pPr>
            <w:r w:rsidRPr="00CC7050">
              <w:rPr>
                <w:rFonts w:ascii="Times New Roman" w:eastAsia="Times New Roman" w:hAnsi="Times New Roman" w:cs="Times New Roman"/>
                <w:sz w:val="20"/>
                <w:szCs w:val="20"/>
                <w:lang w:eastAsia="en-AU"/>
              </w:rPr>
              <w:t>All</w:t>
            </w:r>
          </w:p>
        </w:tc>
      </w:tr>
      <w:tr w:rsidR="006E204F" w:rsidRPr="00CC7050" w14:paraId="53831363" w14:textId="77777777" w:rsidTr="002C2268">
        <w:tc>
          <w:tcPr>
            <w:tcW w:w="0" w:type="auto"/>
          </w:tcPr>
          <w:p w14:paraId="2DE30E80" w14:textId="77777777" w:rsidR="006E204F" w:rsidRPr="00CC7050" w:rsidRDefault="006E204F" w:rsidP="002C2268">
            <w:pPr>
              <w:spacing w:before="60" w:after="0" w:line="240" w:lineRule="atLeast"/>
              <w:rPr>
                <w:rFonts w:ascii="Times New Roman" w:eastAsia="Times New Roman" w:hAnsi="Times New Roman" w:cs="Times New Roman"/>
                <w:i/>
                <w:iCs/>
                <w:sz w:val="20"/>
                <w:szCs w:val="20"/>
                <w:lang w:eastAsia="en-AU"/>
              </w:rPr>
            </w:pPr>
            <w:r w:rsidRPr="00CC7050">
              <w:rPr>
                <w:rFonts w:ascii="Times New Roman" w:eastAsia="Times New Roman" w:hAnsi="Times New Roman" w:cs="Times New Roman"/>
                <w:i/>
                <w:iCs/>
                <w:sz w:val="20"/>
                <w:szCs w:val="20"/>
                <w:lang w:eastAsia="en-AU"/>
              </w:rPr>
              <w:t>27</w:t>
            </w:r>
          </w:p>
        </w:tc>
        <w:tc>
          <w:tcPr>
            <w:tcW w:w="0" w:type="auto"/>
            <w:shd w:val="clear" w:color="auto" w:fill="auto"/>
          </w:tcPr>
          <w:p w14:paraId="7AB012A6" w14:textId="77777777" w:rsidR="006E204F" w:rsidRPr="00CC7050" w:rsidRDefault="006E204F" w:rsidP="002C2268">
            <w:pPr>
              <w:spacing w:before="60" w:after="0" w:line="240" w:lineRule="atLeast"/>
              <w:rPr>
                <w:rFonts w:ascii="Times New Roman" w:eastAsia="Times New Roman" w:hAnsi="Times New Roman" w:cs="Times New Roman"/>
                <w:sz w:val="20"/>
                <w:szCs w:val="20"/>
                <w:lang w:eastAsia="en-AU"/>
              </w:rPr>
            </w:pPr>
            <w:r w:rsidRPr="00CC7050">
              <w:rPr>
                <w:rFonts w:ascii="Times New Roman" w:eastAsia="Times New Roman" w:hAnsi="Times New Roman" w:cs="Times New Roman"/>
                <w:sz w:val="20"/>
                <w:szCs w:val="20"/>
                <w:lang w:eastAsia="en-AU"/>
              </w:rPr>
              <w:t>Clause 9.6 (Spurious response rejection ratio)</w:t>
            </w:r>
          </w:p>
        </w:tc>
        <w:tc>
          <w:tcPr>
            <w:tcW w:w="0" w:type="auto"/>
            <w:shd w:val="clear" w:color="auto" w:fill="auto"/>
          </w:tcPr>
          <w:p w14:paraId="4FC85574" w14:textId="77777777" w:rsidR="006E204F" w:rsidRPr="00CC7050" w:rsidRDefault="006E204F" w:rsidP="002C2268">
            <w:pPr>
              <w:spacing w:before="60" w:after="0" w:line="240" w:lineRule="atLeast"/>
              <w:rPr>
                <w:rFonts w:ascii="Times New Roman" w:eastAsia="Times New Roman" w:hAnsi="Times New Roman" w:cs="Times New Roman"/>
                <w:sz w:val="20"/>
                <w:szCs w:val="20"/>
                <w:lang w:eastAsia="en-AU"/>
              </w:rPr>
            </w:pPr>
            <w:r w:rsidRPr="00CC7050">
              <w:rPr>
                <w:rFonts w:ascii="Times New Roman" w:eastAsia="Times New Roman" w:hAnsi="Times New Roman" w:cs="Times New Roman"/>
                <w:sz w:val="20"/>
                <w:szCs w:val="20"/>
                <w:lang w:eastAsia="en-AU"/>
              </w:rPr>
              <w:t>All</w:t>
            </w:r>
          </w:p>
        </w:tc>
      </w:tr>
      <w:tr w:rsidR="006E204F" w:rsidRPr="00CC7050" w14:paraId="637C4562" w14:textId="77777777" w:rsidTr="002C2268">
        <w:tc>
          <w:tcPr>
            <w:tcW w:w="0" w:type="auto"/>
          </w:tcPr>
          <w:p w14:paraId="668BAB68" w14:textId="77777777" w:rsidR="006E204F" w:rsidRPr="00CC7050" w:rsidRDefault="006E204F" w:rsidP="002C2268">
            <w:pPr>
              <w:spacing w:before="60" w:after="0" w:line="240" w:lineRule="atLeast"/>
              <w:rPr>
                <w:rFonts w:ascii="Times New Roman" w:eastAsia="Times New Roman" w:hAnsi="Times New Roman" w:cs="Times New Roman"/>
                <w:i/>
                <w:iCs/>
                <w:sz w:val="20"/>
                <w:szCs w:val="20"/>
                <w:lang w:eastAsia="en-AU"/>
              </w:rPr>
            </w:pPr>
            <w:r w:rsidRPr="00CC7050">
              <w:rPr>
                <w:rFonts w:ascii="Times New Roman" w:eastAsia="Times New Roman" w:hAnsi="Times New Roman" w:cs="Times New Roman"/>
                <w:i/>
                <w:iCs/>
                <w:sz w:val="20"/>
                <w:szCs w:val="20"/>
                <w:lang w:eastAsia="en-AU"/>
              </w:rPr>
              <w:t>28</w:t>
            </w:r>
          </w:p>
        </w:tc>
        <w:tc>
          <w:tcPr>
            <w:tcW w:w="0" w:type="auto"/>
            <w:shd w:val="clear" w:color="auto" w:fill="auto"/>
          </w:tcPr>
          <w:p w14:paraId="173BAAF2" w14:textId="77777777" w:rsidR="006E204F" w:rsidRPr="00CC7050" w:rsidRDefault="006E204F" w:rsidP="002C2268">
            <w:pPr>
              <w:spacing w:before="60" w:after="0" w:line="240" w:lineRule="atLeast"/>
              <w:rPr>
                <w:rFonts w:ascii="Times New Roman" w:eastAsia="Times New Roman" w:hAnsi="Times New Roman" w:cs="Times New Roman"/>
                <w:sz w:val="20"/>
                <w:szCs w:val="20"/>
                <w:lang w:eastAsia="en-AU"/>
              </w:rPr>
            </w:pPr>
            <w:r w:rsidRPr="00CC7050">
              <w:rPr>
                <w:rFonts w:ascii="Times New Roman" w:eastAsia="Times New Roman" w:hAnsi="Times New Roman" w:cs="Times New Roman"/>
                <w:sz w:val="20"/>
                <w:szCs w:val="20"/>
                <w:lang w:eastAsia="en-AU"/>
              </w:rPr>
              <w:t>Clause 9.7 (Receiver frequency error)</w:t>
            </w:r>
          </w:p>
        </w:tc>
        <w:tc>
          <w:tcPr>
            <w:tcW w:w="0" w:type="auto"/>
            <w:shd w:val="clear" w:color="auto" w:fill="auto"/>
          </w:tcPr>
          <w:p w14:paraId="6719CA8C" w14:textId="77777777" w:rsidR="006E204F" w:rsidRPr="00CC7050" w:rsidRDefault="006E204F" w:rsidP="002C2268">
            <w:pPr>
              <w:spacing w:before="60" w:after="0" w:line="240" w:lineRule="atLeast"/>
              <w:rPr>
                <w:rFonts w:ascii="Times New Roman" w:eastAsia="Times New Roman" w:hAnsi="Times New Roman" w:cs="Times New Roman"/>
                <w:sz w:val="20"/>
                <w:szCs w:val="20"/>
                <w:lang w:eastAsia="en-AU"/>
              </w:rPr>
            </w:pPr>
            <w:r w:rsidRPr="00CC7050">
              <w:rPr>
                <w:rFonts w:ascii="Times New Roman" w:eastAsia="Times New Roman" w:hAnsi="Times New Roman" w:cs="Times New Roman"/>
                <w:sz w:val="20"/>
                <w:szCs w:val="20"/>
                <w:lang w:eastAsia="en-AU"/>
              </w:rPr>
              <w:t>All</w:t>
            </w:r>
          </w:p>
        </w:tc>
      </w:tr>
      <w:tr w:rsidR="006E204F" w:rsidRPr="00CC7050" w14:paraId="5DC3E028" w14:textId="77777777" w:rsidTr="002C2268">
        <w:tc>
          <w:tcPr>
            <w:tcW w:w="0" w:type="auto"/>
          </w:tcPr>
          <w:p w14:paraId="317EA95A" w14:textId="77777777" w:rsidR="006E204F" w:rsidRPr="00CC7050" w:rsidRDefault="006E204F" w:rsidP="002C2268">
            <w:pPr>
              <w:spacing w:before="60" w:after="0" w:line="240" w:lineRule="atLeast"/>
              <w:rPr>
                <w:rFonts w:ascii="Times New Roman" w:eastAsia="Times New Roman" w:hAnsi="Times New Roman" w:cs="Times New Roman"/>
                <w:i/>
                <w:iCs/>
                <w:sz w:val="20"/>
                <w:szCs w:val="20"/>
                <w:lang w:eastAsia="en-AU"/>
              </w:rPr>
            </w:pPr>
            <w:r w:rsidRPr="00CC7050">
              <w:rPr>
                <w:rFonts w:ascii="Times New Roman" w:eastAsia="Times New Roman" w:hAnsi="Times New Roman" w:cs="Times New Roman"/>
                <w:i/>
                <w:iCs/>
                <w:sz w:val="20"/>
                <w:szCs w:val="20"/>
                <w:lang w:eastAsia="en-AU"/>
              </w:rPr>
              <w:t>29</w:t>
            </w:r>
          </w:p>
        </w:tc>
        <w:tc>
          <w:tcPr>
            <w:tcW w:w="0" w:type="auto"/>
            <w:shd w:val="clear" w:color="auto" w:fill="auto"/>
          </w:tcPr>
          <w:p w14:paraId="6333B8FC" w14:textId="77777777" w:rsidR="006E204F" w:rsidRPr="00CC7050" w:rsidRDefault="006E204F" w:rsidP="002C2268">
            <w:pPr>
              <w:spacing w:before="60" w:after="0" w:line="240" w:lineRule="atLeast"/>
              <w:rPr>
                <w:rFonts w:ascii="Times New Roman" w:eastAsia="Times New Roman" w:hAnsi="Times New Roman" w:cs="Times New Roman"/>
                <w:sz w:val="20"/>
                <w:szCs w:val="20"/>
                <w:lang w:eastAsia="en-AU"/>
              </w:rPr>
            </w:pPr>
            <w:r w:rsidRPr="00CC7050">
              <w:rPr>
                <w:rFonts w:ascii="Times New Roman" w:eastAsia="Times New Roman" w:hAnsi="Times New Roman" w:cs="Times New Roman"/>
                <w:sz w:val="20"/>
                <w:szCs w:val="20"/>
                <w:lang w:eastAsia="en-AU"/>
              </w:rPr>
              <w:t>Clause 9.8 (Unwanted frequency modulation)</w:t>
            </w:r>
          </w:p>
        </w:tc>
        <w:tc>
          <w:tcPr>
            <w:tcW w:w="0" w:type="auto"/>
            <w:shd w:val="clear" w:color="auto" w:fill="auto"/>
          </w:tcPr>
          <w:p w14:paraId="524C8CD6" w14:textId="77777777" w:rsidR="006E204F" w:rsidRPr="00CC7050" w:rsidRDefault="006E204F" w:rsidP="002C2268">
            <w:pPr>
              <w:spacing w:before="60" w:after="0" w:line="240" w:lineRule="atLeast"/>
              <w:rPr>
                <w:rFonts w:ascii="Times New Roman" w:eastAsia="Times New Roman" w:hAnsi="Times New Roman" w:cs="Times New Roman"/>
                <w:sz w:val="20"/>
                <w:szCs w:val="20"/>
                <w:lang w:eastAsia="en-AU"/>
              </w:rPr>
            </w:pPr>
            <w:r w:rsidRPr="00CC7050">
              <w:rPr>
                <w:rFonts w:ascii="Times New Roman" w:eastAsia="Times New Roman" w:hAnsi="Times New Roman" w:cs="Times New Roman"/>
                <w:sz w:val="20"/>
                <w:szCs w:val="20"/>
                <w:lang w:eastAsia="en-AU"/>
              </w:rPr>
              <w:t>All</w:t>
            </w:r>
          </w:p>
        </w:tc>
      </w:tr>
      <w:tr w:rsidR="006E204F" w:rsidRPr="00CC7050" w14:paraId="25AB2360" w14:textId="77777777" w:rsidTr="002C2268">
        <w:tc>
          <w:tcPr>
            <w:tcW w:w="0" w:type="auto"/>
          </w:tcPr>
          <w:p w14:paraId="3E7B4662" w14:textId="77777777" w:rsidR="006E204F" w:rsidRPr="00CC7050" w:rsidRDefault="006E204F" w:rsidP="002C2268">
            <w:pPr>
              <w:spacing w:before="60" w:after="0" w:line="240" w:lineRule="atLeast"/>
              <w:rPr>
                <w:rFonts w:ascii="Times New Roman" w:eastAsia="Times New Roman" w:hAnsi="Times New Roman" w:cs="Times New Roman"/>
                <w:i/>
                <w:iCs/>
                <w:sz w:val="20"/>
                <w:szCs w:val="20"/>
                <w:lang w:eastAsia="en-AU"/>
              </w:rPr>
            </w:pPr>
            <w:r w:rsidRPr="00CC7050">
              <w:rPr>
                <w:rFonts w:ascii="Times New Roman" w:eastAsia="Times New Roman" w:hAnsi="Times New Roman" w:cs="Times New Roman"/>
                <w:i/>
                <w:iCs/>
                <w:sz w:val="20"/>
                <w:szCs w:val="20"/>
                <w:lang w:eastAsia="en-AU"/>
              </w:rPr>
              <w:t>30</w:t>
            </w:r>
          </w:p>
        </w:tc>
        <w:tc>
          <w:tcPr>
            <w:tcW w:w="0" w:type="auto"/>
            <w:shd w:val="clear" w:color="auto" w:fill="auto"/>
          </w:tcPr>
          <w:p w14:paraId="1A47EE01" w14:textId="77777777" w:rsidR="006E204F" w:rsidRPr="00CC7050" w:rsidRDefault="006E204F" w:rsidP="002C2268">
            <w:pPr>
              <w:spacing w:before="60" w:after="0" w:line="240" w:lineRule="atLeast"/>
              <w:rPr>
                <w:rFonts w:ascii="Times New Roman" w:eastAsia="Times New Roman" w:hAnsi="Times New Roman" w:cs="Times New Roman"/>
                <w:sz w:val="20"/>
                <w:szCs w:val="20"/>
                <w:lang w:eastAsia="en-AU"/>
              </w:rPr>
            </w:pPr>
            <w:r w:rsidRPr="00CC7050">
              <w:rPr>
                <w:rFonts w:ascii="Times New Roman" w:eastAsia="Times New Roman" w:hAnsi="Times New Roman" w:cs="Times New Roman"/>
                <w:sz w:val="20"/>
                <w:szCs w:val="20"/>
                <w:lang w:eastAsia="en-AU"/>
              </w:rPr>
              <w:t>Clause 9.9 (Pass band)</w:t>
            </w:r>
          </w:p>
        </w:tc>
        <w:tc>
          <w:tcPr>
            <w:tcW w:w="0" w:type="auto"/>
            <w:shd w:val="clear" w:color="auto" w:fill="auto"/>
          </w:tcPr>
          <w:p w14:paraId="54824C04" w14:textId="77777777" w:rsidR="006E204F" w:rsidRPr="00CC7050" w:rsidRDefault="006E204F" w:rsidP="002C2268">
            <w:pPr>
              <w:spacing w:before="60" w:after="0" w:line="240" w:lineRule="atLeast"/>
              <w:rPr>
                <w:rFonts w:ascii="Times New Roman" w:eastAsia="Times New Roman" w:hAnsi="Times New Roman" w:cs="Times New Roman"/>
                <w:sz w:val="20"/>
                <w:szCs w:val="20"/>
                <w:lang w:eastAsia="en-AU"/>
              </w:rPr>
            </w:pPr>
            <w:r w:rsidRPr="00CC7050">
              <w:rPr>
                <w:rFonts w:ascii="Times New Roman" w:eastAsia="Times New Roman" w:hAnsi="Times New Roman" w:cs="Times New Roman"/>
                <w:sz w:val="20"/>
                <w:szCs w:val="20"/>
                <w:lang w:eastAsia="en-AU"/>
              </w:rPr>
              <w:t>All</w:t>
            </w:r>
          </w:p>
        </w:tc>
      </w:tr>
      <w:tr w:rsidR="006E204F" w:rsidRPr="00CC7050" w14:paraId="3B646ED2" w14:textId="77777777" w:rsidTr="002C2268">
        <w:tc>
          <w:tcPr>
            <w:tcW w:w="0" w:type="auto"/>
          </w:tcPr>
          <w:p w14:paraId="3178DF43" w14:textId="77777777" w:rsidR="006E204F" w:rsidRPr="00CC7050" w:rsidRDefault="006E204F" w:rsidP="002C2268">
            <w:pPr>
              <w:spacing w:before="60" w:after="0" w:line="240" w:lineRule="atLeast"/>
              <w:rPr>
                <w:rFonts w:ascii="Times New Roman" w:eastAsia="Times New Roman" w:hAnsi="Times New Roman" w:cs="Times New Roman"/>
                <w:i/>
                <w:iCs/>
                <w:sz w:val="20"/>
                <w:szCs w:val="20"/>
                <w:lang w:eastAsia="en-AU"/>
              </w:rPr>
            </w:pPr>
            <w:r w:rsidRPr="00CC7050">
              <w:rPr>
                <w:rFonts w:ascii="Times New Roman" w:eastAsia="Times New Roman" w:hAnsi="Times New Roman" w:cs="Times New Roman"/>
                <w:i/>
                <w:iCs/>
                <w:sz w:val="20"/>
                <w:szCs w:val="20"/>
                <w:lang w:eastAsia="en-AU"/>
              </w:rPr>
              <w:t>31</w:t>
            </w:r>
          </w:p>
        </w:tc>
        <w:tc>
          <w:tcPr>
            <w:tcW w:w="0" w:type="auto"/>
            <w:shd w:val="clear" w:color="auto" w:fill="auto"/>
          </w:tcPr>
          <w:p w14:paraId="0519C876" w14:textId="77777777" w:rsidR="006E204F" w:rsidRPr="00CC7050" w:rsidRDefault="006E204F" w:rsidP="002C2268">
            <w:pPr>
              <w:spacing w:before="60" w:after="0" w:line="240" w:lineRule="atLeast"/>
              <w:rPr>
                <w:rFonts w:ascii="Times New Roman" w:eastAsia="Times New Roman" w:hAnsi="Times New Roman" w:cs="Times New Roman"/>
                <w:sz w:val="20"/>
                <w:szCs w:val="20"/>
                <w:lang w:eastAsia="en-AU"/>
              </w:rPr>
            </w:pPr>
            <w:r w:rsidRPr="00CC7050">
              <w:rPr>
                <w:rFonts w:ascii="Times New Roman" w:eastAsia="Times New Roman" w:hAnsi="Times New Roman" w:cs="Times New Roman"/>
                <w:sz w:val="20"/>
                <w:szCs w:val="20"/>
                <w:lang w:eastAsia="en-AU"/>
              </w:rPr>
              <w:t>Clause 9.10 (Reciprocal mixing)</w:t>
            </w:r>
          </w:p>
        </w:tc>
        <w:tc>
          <w:tcPr>
            <w:tcW w:w="0" w:type="auto"/>
            <w:shd w:val="clear" w:color="auto" w:fill="auto"/>
          </w:tcPr>
          <w:p w14:paraId="492C1668" w14:textId="77777777" w:rsidR="006E204F" w:rsidRPr="00CC7050" w:rsidRDefault="006E204F" w:rsidP="002C2268">
            <w:pPr>
              <w:spacing w:before="60" w:after="0" w:line="240" w:lineRule="atLeast"/>
              <w:rPr>
                <w:rFonts w:ascii="Times New Roman" w:eastAsia="Times New Roman" w:hAnsi="Times New Roman" w:cs="Times New Roman"/>
                <w:sz w:val="20"/>
                <w:szCs w:val="20"/>
                <w:lang w:eastAsia="en-AU"/>
              </w:rPr>
            </w:pPr>
            <w:r w:rsidRPr="00CC7050">
              <w:rPr>
                <w:rFonts w:ascii="Times New Roman" w:eastAsia="Times New Roman" w:hAnsi="Times New Roman" w:cs="Times New Roman"/>
                <w:sz w:val="20"/>
                <w:szCs w:val="20"/>
                <w:lang w:eastAsia="en-AU"/>
              </w:rPr>
              <w:t>All</w:t>
            </w:r>
          </w:p>
        </w:tc>
      </w:tr>
      <w:tr w:rsidR="006E204F" w:rsidRPr="00CC7050" w14:paraId="5ADA3C69" w14:textId="77777777" w:rsidTr="002C2268">
        <w:tc>
          <w:tcPr>
            <w:tcW w:w="0" w:type="auto"/>
          </w:tcPr>
          <w:p w14:paraId="16FC3C5E" w14:textId="77777777" w:rsidR="006E204F" w:rsidRPr="00CC7050" w:rsidRDefault="006E204F" w:rsidP="002C2268">
            <w:pPr>
              <w:spacing w:before="60" w:after="0" w:line="240" w:lineRule="atLeast"/>
              <w:rPr>
                <w:rFonts w:ascii="Times New Roman" w:eastAsia="Times New Roman" w:hAnsi="Times New Roman" w:cs="Times New Roman"/>
                <w:i/>
                <w:iCs/>
                <w:sz w:val="20"/>
                <w:szCs w:val="20"/>
                <w:lang w:eastAsia="en-AU"/>
              </w:rPr>
            </w:pPr>
            <w:r w:rsidRPr="00CC7050">
              <w:rPr>
                <w:rFonts w:ascii="Times New Roman" w:eastAsia="Times New Roman" w:hAnsi="Times New Roman" w:cs="Times New Roman"/>
                <w:i/>
                <w:iCs/>
                <w:sz w:val="20"/>
                <w:szCs w:val="20"/>
                <w:lang w:eastAsia="en-AU"/>
              </w:rPr>
              <w:t>32</w:t>
            </w:r>
          </w:p>
        </w:tc>
        <w:tc>
          <w:tcPr>
            <w:tcW w:w="0" w:type="auto"/>
            <w:shd w:val="clear" w:color="auto" w:fill="auto"/>
          </w:tcPr>
          <w:p w14:paraId="65A49FF6" w14:textId="77777777" w:rsidR="006E204F" w:rsidRPr="00CC7050" w:rsidRDefault="006E204F" w:rsidP="002C2268">
            <w:pPr>
              <w:spacing w:before="60" w:after="0" w:line="240" w:lineRule="atLeast"/>
              <w:rPr>
                <w:rFonts w:ascii="Times New Roman" w:eastAsia="Times New Roman" w:hAnsi="Times New Roman" w:cs="Times New Roman"/>
                <w:sz w:val="20"/>
                <w:szCs w:val="20"/>
                <w:lang w:eastAsia="en-AU"/>
              </w:rPr>
            </w:pPr>
            <w:r w:rsidRPr="00CC7050">
              <w:rPr>
                <w:rFonts w:ascii="Times New Roman" w:eastAsia="Times New Roman" w:hAnsi="Times New Roman" w:cs="Times New Roman"/>
                <w:sz w:val="20"/>
                <w:szCs w:val="20"/>
                <w:lang w:eastAsia="en-AU"/>
              </w:rPr>
              <w:t>Clause 9.11 (Harmonic content in output)</w:t>
            </w:r>
          </w:p>
        </w:tc>
        <w:tc>
          <w:tcPr>
            <w:tcW w:w="0" w:type="auto"/>
            <w:shd w:val="clear" w:color="auto" w:fill="auto"/>
          </w:tcPr>
          <w:p w14:paraId="77999AF2" w14:textId="77777777" w:rsidR="006E204F" w:rsidRPr="00CC7050" w:rsidRDefault="006E204F" w:rsidP="002C2268">
            <w:pPr>
              <w:spacing w:before="60" w:after="0" w:line="240" w:lineRule="atLeast"/>
              <w:rPr>
                <w:rFonts w:ascii="Times New Roman" w:eastAsia="Times New Roman" w:hAnsi="Times New Roman" w:cs="Times New Roman"/>
                <w:sz w:val="20"/>
                <w:szCs w:val="20"/>
                <w:lang w:eastAsia="en-AU"/>
              </w:rPr>
            </w:pPr>
            <w:r w:rsidRPr="00CC7050">
              <w:rPr>
                <w:rFonts w:ascii="Times New Roman" w:eastAsia="Times New Roman" w:hAnsi="Times New Roman" w:cs="Times New Roman"/>
                <w:sz w:val="20"/>
                <w:szCs w:val="20"/>
                <w:lang w:eastAsia="en-AU"/>
              </w:rPr>
              <w:t>All</w:t>
            </w:r>
          </w:p>
        </w:tc>
      </w:tr>
      <w:tr w:rsidR="006E204F" w:rsidRPr="00CC7050" w14:paraId="6B1395DA" w14:textId="77777777" w:rsidTr="002C2268">
        <w:tc>
          <w:tcPr>
            <w:tcW w:w="0" w:type="auto"/>
          </w:tcPr>
          <w:p w14:paraId="014C63C9" w14:textId="77777777" w:rsidR="006E204F" w:rsidRPr="00CC7050" w:rsidRDefault="006E204F" w:rsidP="002C2268">
            <w:pPr>
              <w:spacing w:before="60" w:after="0" w:line="240" w:lineRule="atLeast"/>
              <w:rPr>
                <w:rFonts w:ascii="Times New Roman" w:eastAsia="Times New Roman" w:hAnsi="Times New Roman" w:cs="Times New Roman"/>
                <w:i/>
                <w:iCs/>
                <w:sz w:val="20"/>
                <w:szCs w:val="20"/>
                <w:lang w:eastAsia="en-AU"/>
              </w:rPr>
            </w:pPr>
            <w:r w:rsidRPr="00CC7050">
              <w:rPr>
                <w:rFonts w:ascii="Times New Roman" w:eastAsia="Times New Roman" w:hAnsi="Times New Roman" w:cs="Times New Roman"/>
                <w:i/>
                <w:iCs/>
                <w:sz w:val="20"/>
                <w:szCs w:val="20"/>
                <w:lang w:eastAsia="en-AU"/>
              </w:rPr>
              <w:t>33</w:t>
            </w:r>
          </w:p>
        </w:tc>
        <w:tc>
          <w:tcPr>
            <w:tcW w:w="0" w:type="auto"/>
            <w:shd w:val="clear" w:color="auto" w:fill="auto"/>
          </w:tcPr>
          <w:p w14:paraId="6A9CCF1D" w14:textId="77777777" w:rsidR="006E204F" w:rsidRPr="00CC7050" w:rsidRDefault="006E204F" w:rsidP="002C2268">
            <w:pPr>
              <w:spacing w:before="60" w:after="0" w:line="240" w:lineRule="atLeast"/>
              <w:rPr>
                <w:rFonts w:ascii="Times New Roman" w:eastAsia="Times New Roman" w:hAnsi="Times New Roman" w:cs="Times New Roman"/>
                <w:sz w:val="20"/>
                <w:szCs w:val="20"/>
                <w:lang w:eastAsia="en-AU"/>
              </w:rPr>
            </w:pPr>
            <w:r w:rsidRPr="00CC7050">
              <w:rPr>
                <w:rFonts w:ascii="Times New Roman" w:eastAsia="Times New Roman" w:hAnsi="Times New Roman" w:cs="Times New Roman"/>
                <w:sz w:val="20"/>
                <w:szCs w:val="20"/>
                <w:lang w:eastAsia="en-AU"/>
              </w:rPr>
              <w:t>Clause 9.12 (Audio frequency intermodulation)</w:t>
            </w:r>
          </w:p>
        </w:tc>
        <w:tc>
          <w:tcPr>
            <w:tcW w:w="0" w:type="auto"/>
            <w:shd w:val="clear" w:color="auto" w:fill="auto"/>
          </w:tcPr>
          <w:p w14:paraId="1CC2751D" w14:textId="77777777" w:rsidR="006E204F" w:rsidRPr="00CC7050" w:rsidRDefault="006E204F" w:rsidP="002C2268">
            <w:pPr>
              <w:spacing w:before="60" w:after="0" w:line="240" w:lineRule="atLeast"/>
              <w:rPr>
                <w:rFonts w:ascii="Times New Roman" w:eastAsia="Times New Roman" w:hAnsi="Times New Roman" w:cs="Times New Roman"/>
                <w:sz w:val="20"/>
                <w:szCs w:val="20"/>
                <w:lang w:eastAsia="en-AU"/>
              </w:rPr>
            </w:pPr>
            <w:r w:rsidRPr="00CC7050">
              <w:rPr>
                <w:rFonts w:ascii="Times New Roman" w:eastAsia="Times New Roman" w:hAnsi="Times New Roman" w:cs="Times New Roman"/>
                <w:sz w:val="20"/>
                <w:szCs w:val="20"/>
                <w:lang w:eastAsia="en-AU"/>
              </w:rPr>
              <w:t>All</w:t>
            </w:r>
          </w:p>
        </w:tc>
      </w:tr>
      <w:tr w:rsidR="006E204F" w:rsidRPr="00CC7050" w14:paraId="6109E8D6" w14:textId="77777777" w:rsidTr="002C2268">
        <w:tc>
          <w:tcPr>
            <w:tcW w:w="0" w:type="auto"/>
          </w:tcPr>
          <w:p w14:paraId="6968AE80" w14:textId="77777777" w:rsidR="006E204F" w:rsidRPr="00CC7050" w:rsidRDefault="006E204F" w:rsidP="002C2268">
            <w:pPr>
              <w:spacing w:before="60" w:after="0" w:line="240" w:lineRule="atLeast"/>
              <w:rPr>
                <w:rFonts w:ascii="Times New Roman" w:eastAsia="Times New Roman" w:hAnsi="Times New Roman" w:cs="Times New Roman"/>
                <w:i/>
                <w:iCs/>
                <w:sz w:val="20"/>
                <w:szCs w:val="20"/>
                <w:lang w:eastAsia="en-AU"/>
              </w:rPr>
            </w:pPr>
            <w:r w:rsidRPr="00CC7050">
              <w:rPr>
                <w:rFonts w:ascii="Times New Roman" w:eastAsia="Times New Roman" w:hAnsi="Times New Roman" w:cs="Times New Roman"/>
                <w:i/>
                <w:iCs/>
                <w:sz w:val="20"/>
                <w:szCs w:val="20"/>
                <w:lang w:eastAsia="en-AU"/>
              </w:rPr>
              <w:t>34</w:t>
            </w:r>
          </w:p>
        </w:tc>
        <w:tc>
          <w:tcPr>
            <w:tcW w:w="0" w:type="auto"/>
            <w:shd w:val="clear" w:color="auto" w:fill="auto"/>
          </w:tcPr>
          <w:p w14:paraId="6FFB4A53" w14:textId="77777777" w:rsidR="006E204F" w:rsidRPr="00CC7050" w:rsidRDefault="006E204F" w:rsidP="002C2268">
            <w:pPr>
              <w:spacing w:before="60" w:after="0" w:line="240" w:lineRule="atLeast"/>
              <w:rPr>
                <w:rFonts w:ascii="Times New Roman" w:eastAsia="Times New Roman" w:hAnsi="Times New Roman" w:cs="Times New Roman"/>
                <w:sz w:val="20"/>
                <w:szCs w:val="20"/>
                <w:lang w:eastAsia="en-AU"/>
              </w:rPr>
            </w:pPr>
            <w:r w:rsidRPr="00CC7050">
              <w:rPr>
                <w:rFonts w:ascii="Times New Roman" w:eastAsia="Times New Roman" w:hAnsi="Times New Roman" w:cs="Times New Roman"/>
                <w:sz w:val="20"/>
                <w:szCs w:val="20"/>
                <w:lang w:eastAsia="en-AU"/>
              </w:rPr>
              <w:t>Clause 9.13 (Internally generated spurious signals)</w:t>
            </w:r>
          </w:p>
        </w:tc>
        <w:tc>
          <w:tcPr>
            <w:tcW w:w="0" w:type="auto"/>
            <w:shd w:val="clear" w:color="auto" w:fill="auto"/>
          </w:tcPr>
          <w:p w14:paraId="165F4C97" w14:textId="77777777" w:rsidR="006E204F" w:rsidRPr="00CC7050" w:rsidRDefault="006E204F" w:rsidP="002C2268">
            <w:pPr>
              <w:spacing w:before="60" w:after="0" w:line="240" w:lineRule="atLeast"/>
              <w:rPr>
                <w:rFonts w:ascii="Times New Roman" w:eastAsia="Times New Roman" w:hAnsi="Times New Roman" w:cs="Times New Roman"/>
                <w:sz w:val="20"/>
                <w:szCs w:val="20"/>
                <w:lang w:eastAsia="en-AU"/>
              </w:rPr>
            </w:pPr>
            <w:r w:rsidRPr="00CC7050">
              <w:rPr>
                <w:rFonts w:ascii="Times New Roman" w:eastAsia="Times New Roman" w:hAnsi="Times New Roman" w:cs="Times New Roman"/>
                <w:sz w:val="20"/>
                <w:szCs w:val="20"/>
                <w:lang w:eastAsia="en-AU"/>
              </w:rPr>
              <w:t>All</w:t>
            </w:r>
          </w:p>
        </w:tc>
      </w:tr>
      <w:tr w:rsidR="006E204F" w:rsidRPr="00CC7050" w14:paraId="6F6F9631" w14:textId="77777777" w:rsidTr="002C2268">
        <w:tc>
          <w:tcPr>
            <w:tcW w:w="0" w:type="auto"/>
          </w:tcPr>
          <w:p w14:paraId="54364B7C" w14:textId="77777777" w:rsidR="006E204F" w:rsidRPr="00CC7050" w:rsidRDefault="006E204F" w:rsidP="002C2268">
            <w:pPr>
              <w:spacing w:before="60" w:after="0" w:line="240" w:lineRule="atLeast"/>
              <w:rPr>
                <w:rFonts w:ascii="Times New Roman" w:eastAsia="Times New Roman" w:hAnsi="Times New Roman" w:cs="Times New Roman"/>
                <w:i/>
                <w:iCs/>
                <w:sz w:val="20"/>
                <w:szCs w:val="20"/>
                <w:lang w:eastAsia="en-AU"/>
              </w:rPr>
            </w:pPr>
            <w:r w:rsidRPr="00CC7050">
              <w:rPr>
                <w:rFonts w:ascii="Times New Roman" w:eastAsia="Times New Roman" w:hAnsi="Times New Roman" w:cs="Times New Roman"/>
                <w:i/>
                <w:iCs/>
                <w:sz w:val="20"/>
                <w:szCs w:val="20"/>
                <w:lang w:eastAsia="en-AU"/>
              </w:rPr>
              <w:t>35</w:t>
            </w:r>
          </w:p>
        </w:tc>
        <w:tc>
          <w:tcPr>
            <w:tcW w:w="0" w:type="auto"/>
            <w:shd w:val="clear" w:color="auto" w:fill="auto"/>
          </w:tcPr>
          <w:p w14:paraId="41FAA38C" w14:textId="77777777" w:rsidR="006E204F" w:rsidRPr="00CC7050" w:rsidRDefault="006E204F" w:rsidP="002C2268">
            <w:pPr>
              <w:spacing w:before="60" w:after="0" w:line="240" w:lineRule="atLeast"/>
              <w:rPr>
                <w:rFonts w:ascii="Times New Roman" w:eastAsia="Times New Roman" w:hAnsi="Times New Roman" w:cs="Times New Roman"/>
                <w:sz w:val="20"/>
                <w:szCs w:val="20"/>
                <w:lang w:eastAsia="en-AU"/>
              </w:rPr>
            </w:pPr>
            <w:r w:rsidRPr="00CC7050">
              <w:rPr>
                <w:rFonts w:ascii="Times New Roman" w:eastAsia="Times New Roman" w:hAnsi="Times New Roman" w:cs="Times New Roman"/>
                <w:sz w:val="20"/>
                <w:szCs w:val="20"/>
                <w:lang w:eastAsia="en-AU"/>
              </w:rPr>
              <w:t>Clause 9.14 (AGC efficiency)</w:t>
            </w:r>
          </w:p>
        </w:tc>
        <w:tc>
          <w:tcPr>
            <w:tcW w:w="0" w:type="auto"/>
            <w:shd w:val="clear" w:color="auto" w:fill="auto"/>
          </w:tcPr>
          <w:p w14:paraId="476100FC" w14:textId="77777777" w:rsidR="006E204F" w:rsidRPr="00CC7050" w:rsidRDefault="006E204F" w:rsidP="002C2268">
            <w:pPr>
              <w:spacing w:before="60" w:after="0" w:line="240" w:lineRule="atLeast"/>
              <w:rPr>
                <w:rFonts w:ascii="Times New Roman" w:eastAsia="Times New Roman" w:hAnsi="Times New Roman" w:cs="Times New Roman"/>
                <w:sz w:val="20"/>
                <w:szCs w:val="20"/>
                <w:lang w:eastAsia="en-AU"/>
              </w:rPr>
            </w:pPr>
            <w:r w:rsidRPr="00CC7050">
              <w:rPr>
                <w:rFonts w:ascii="Times New Roman" w:eastAsia="Times New Roman" w:hAnsi="Times New Roman" w:cs="Times New Roman"/>
                <w:sz w:val="20"/>
                <w:szCs w:val="20"/>
                <w:lang w:eastAsia="en-AU"/>
              </w:rPr>
              <w:t>All</w:t>
            </w:r>
          </w:p>
        </w:tc>
      </w:tr>
      <w:tr w:rsidR="006E204F" w:rsidRPr="00CC7050" w14:paraId="08E2B1E2" w14:textId="77777777" w:rsidTr="002C2268">
        <w:tc>
          <w:tcPr>
            <w:tcW w:w="0" w:type="auto"/>
          </w:tcPr>
          <w:p w14:paraId="26E1BD0E" w14:textId="77777777" w:rsidR="006E204F" w:rsidRPr="00CC7050" w:rsidRDefault="006E204F" w:rsidP="002C2268">
            <w:pPr>
              <w:spacing w:before="60" w:after="0" w:line="240" w:lineRule="atLeast"/>
              <w:rPr>
                <w:rFonts w:ascii="Times New Roman" w:eastAsia="Times New Roman" w:hAnsi="Times New Roman" w:cs="Times New Roman"/>
                <w:i/>
                <w:iCs/>
                <w:sz w:val="20"/>
                <w:szCs w:val="20"/>
                <w:lang w:eastAsia="en-AU"/>
              </w:rPr>
            </w:pPr>
            <w:r w:rsidRPr="00CC7050">
              <w:rPr>
                <w:rFonts w:ascii="Times New Roman" w:eastAsia="Times New Roman" w:hAnsi="Times New Roman" w:cs="Times New Roman"/>
                <w:i/>
                <w:iCs/>
                <w:sz w:val="20"/>
                <w:szCs w:val="20"/>
                <w:lang w:eastAsia="en-AU"/>
              </w:rPr>
              <w:t>36</w:t>
            </w:r>
          </w:p>
        </w:tc>
        <w:tc>
          <w:tcPr>
            <w:tcW w:w="0" w:type="auto"/>
            <w:shd w:val="clear" w:color="auto" w:fill="auto"/>
          </w:tcPr>
          <w:p w14:paraId="3D1E8140" w14:textId="77777777" w:rsidR="006E204F" w:rsidRPr="00CC7050" w:rsidRDefault="006E204F" w:rsidP="002C2268">
            <w:pPr>
              <w:spacing w:before="60" w:after="0" w:line="240" w:lineRule="atLeast"/>
              <w:rPr>
                <w:rFonts w:ascii="Times New Roman" w:eastAsia="Times New Roman" w:hAnsi="Times New Roman" w:cs="Times New Roman"/>
                <w:sz w:val="20"/>
                <w:szCs w:val="20"/>
                <w:lang w:eastAsia="en-AU"/>
              </w:rPr>
            </w:pPr>
            <w:r w:rsidRPr="00CC7050">
              <w:rPr>
                <w:rFonts w:ascii="Times New Roman" w:eastAsia="Times New Roman" w:hAnsi="Times New Roman" w:cs="Times New Roman"/>
                <w:sz w:val="20"/>
                <w:szCs w:val="20"/>
                <w:lang w:eastAsia="en-AU"/>
              </w:rPr>
              <w:t>Clause 9.15 (AGC time constants (attack and recovery time))</w:t>
            </w:r>
          </w:p>
        </w:tc>
        <w:tc>
          <w:tcPr>
            <w:tcW w:w="0" w:type="auto"/>
            <w:shd w:val="clear" w:color="auto" w:fill="auto"/>
          </w:tcPr>
          <w:p w14:paraId="565152CF" w14:textId="77777777" w:rsidR="006E204F" w:rsidRPr="00CC7050" w:rsidRDefault="006E204F" w:rsidP="002C2268">
            <w:pPr>
              <w:spacing w:before="60" w:after="0" w:line="240" w:lineRule="atLeast"/>
              <w:rPr>
                <w:rFonts w:ascii="Times New Roman" w:eastAsia="Times New Roman" w:hAnsi="Times New Roman" w:cs="Times New Roman"/>
                <w:sz w:val="20"/>
                <w:szCs w:val="20"/>
                <w:lang w:eastAsia="en-AU"/>
              </w:rPr>
            </w:pPr>
            <w:r w:rsidRPr="00CC7050">
              <w:rPr>
                <w:rFonts w:ascii="Times New Roman" w:eastAsia="Times New Roman" w:hAnsi="Times New Roman" w:cs="Times New Roman"/>
                <w:sz w:val="20"/>
                <w:szCs w:val="20"/>
                <w:lang w:eastAsia="en-AU"/>
              </w:rPr>
              <w:t>All</w:t>
            </w:r>
          </w:p>
        </w:tc>
      </w:tr>
      <w:tr w:rsidR="006E204F" w:rsidRPr="00CC7050" w14:paraId="37C97B46" w14:textId="77777777" w:rsidTr="002C2268">
        <w:tc>
          <w:tcPr>
            <w:tcW w:w="0" w:type="auto"/>
            <w:tcBorders>
              <w:top w:val="single" w:sz="2" w:space="0" w:color="auto"/>
              <w:bottom w:val="single" w:sz="12" w:space="0" w:color="auto"/>
            </w:tcBorders>
          </w:tcPr>
          <w:p w14:paraId="7BCEE70A" w14:textId="77777777" w:rsidR="006E204F" w:rsidRPr="00CC7050" w:rsidRDefault="006E204F" w:rsidP="002C2268">
            <w:pPr>
              <w:spacing w:before="60" w:after="0" w:line="240" w:lineRule="atLeast"/>
              <w:rPr>
                <w:rFonts w:ascii="Times New Roman" w:eastAsia="Times New Roman" w:hAnsi="Times New Roman" w:cs="Times New Roman"/>
                <w:i/>
                <w:iCs/>
                <w:sz w:val="20"/>
                <w:szCs w:val="20"/>
                <w:lang w:eastAsia="en-AU"/>
              </w:rPr>
            </w:pPr>
            <w:r w:rsidRPr="00CC7050">
              <w:rPr>
                <w:rFonts w:ascii="Times New Roman" w:eastAsia="Times New Roman" w:hAnsi="Times New Roman" w:cs="Times New Roman"/>
                <w:i/>
                <w:iCs/>
                <w:sz w:val="20"/>
                <w:szCs w:val="20"/>
                <w:lang w:eastAsia="en-AU"/>
              </w:rPr>
              <w:t>37</w:t>
            </w:r>
          </w:p>
        </w:tc>
        <w:tc>
          <w:tcPr>
            <w:tcW w:w="0" w:type="auto"/>
            <w:tcBorders>
              <w:top w:val="single" w:sz="2" w:space="0" w:color="auto"/>
              <w:bottom w:val="single" w:sz="12" w:space="0" w:color="auto"/>
            </w:tcBorders>
            <w:shd w:val="clear" w:color="auto" w:fill="auto"/>
          </w:tcPr>
          <w:p w14:paraId="4B8276D3" w14:textId="77777777" w:rsidR="006E204F" w:rsidRPr="00CC7050" w:rsidRDefault="006E204F" w:rsidP="002C2268">
            <w:pPr>
              <w:spacing w:before="60" w:after="0" w:line="240" w:lineRule="atLeast"/>
              <w:rPr>
                <w:rFonts w:ascii="Times New Roman" w:eastAsia="Times New Roman" w:hAnsi="Times New Roman" w:cs="Times New Roman"/>
                <w:sz w:val="20"/>
                <w:szCs w:val="20"/>
                <w:lang w:eastAsia="en-AU"/>
              </w:rPr>
            </w:pPr>
            <w:r w:rsidRPr="00CC7050">
              <w:rPr>
                <w:rFonts w:ascii="Times New Roman" w:eastAsia="Times New Roman" w:hAnsi="Times New Roman" w:cs="Times New Roman"/>
                <w:sz w:val="20"/>
                <w:szCs w:val="20"/>
                <w:lang w:eastAsia="en-AU"/>
              </w:rPr>
              <w:t>Clause 9.16 (Protection of input circuits)</w:t>
            </w:r>
          </w:p>
        </w:tc>
        <w:tc>
          <w:tcPr>
            <w:tcW w:w="0" w:type="auto"/>
            <w:tcBorders>
              <w:top w:val="single" w:sz="2" w:space="0" w:color="auto"/>
              <w:bottom w:val="single" w:sz="12" w:space="0" w:color="auto"/>
            </w:tcBorders>
            <w:shd w:val="clear" w:color="auto" w:fill="auto"/>
          </w:tcPr>
          <w:p w14:paraId="671550CB" w14:textId="77777777" w:rsidR="006E204F" w:rsidRPr="00CC7050" w:rsidRDefault="006E204F" w:rsidP="002C2268">
            <w:pPr>
              <w:spacing w:before="60" w:after="0" w:line="240" w:lineRule="atLeast"/>
              <w:rPr>
                <w:rFonts w:ascii="Times New Roman" w:eastAsia="Times New Roman" w:hAnsi="Times New Roman" w:cs="Times New Roman"/>
                <w:sz w:val="20"/>
                <w:szCs w:val="20"/>
              </w:rPr>
            </w:pPr>
            <w:r w:rsidRPr="00CC7050">
              <w:rPr>
                <w:rFonts w:ascii="Times New Roman" w:eastAsia="Times New Roman" w:hAnsi="Times New Roman" w:cs="Times New Roman"/>
                <w:sz w:val="20"/>
                <w:szCs w:val="20"/>
              </w:rPr>
              <w:t>All</w:t>
            </w:r>
          </w:p>
        </w:tc>
      </w:tr>
    </w:tbl>
    <w:p w14:paraId="478B0C1D" w14:textId="77777777" w:rsidR="006E204F" w:rsidRPr="00CC7050" w:rsidRDefault="006E204F" w:rsidP="006E204F">
      <w:pPr>
        <w:keepNext/>
        <w:spacing w:before="240" w:line="257" w:lineRule="auto"/>
        <w:outlineLvl w:val="0"/>
        <w:rPr>
          <w:rFonts w:ascii="Times New Roman" w:hAnsi="Times New Roman" w:cs="Times New Roman"/>
          <w:b/>
          <w:bCs/>
          <w:sz w:val="28"/>
          <w:szCs w:val="28"/>
        </w:rPr>
      </w:pPr>
      <w:bookmarkStart w:id="46" w:name="_Toc118127866"/>
      <w:r w:rsidRPr="00CC7050">
        <w:rPr>
          <w:rFonts w:ascii="Times New Roman" w:hAnsi="Times New Roman" w:cs="Times New Roman"/>
          <w:b/>
          <w:bCs/>
          <w:sz w:val="28"/>
          <w:szCs w:val="28"/>
        </w:rPr>
        <w:t xml:space="preserve">Part 12—VHF Radiotelephone Equipment – Maritime Mobile Service Standard (Part 1, Part </w:t>
      </w:r>
      <w:proofErr w:type="gramStart"/>
      <w:r w:rsidRPr="00CC7050">
        <w:rPr>
          <w:rFonts w:ascii="Times New Roman" w:hAnsi="Times New Roman" w:cs="Times New Roman"/>
          <w:b/>
          <w:bCs/>
          <w:sz w:val="28"/>
          <w:szCs w:val="28"/>
        </w:rPr>
        <w:t>2</w:t>
      </w:r>
      <w:proofErr w:type="gramEnd"/>
      <w:r w:rsidRPr="00CC7050">
        <w:rPr>
          <w:rFonts w:ascii="Times New Roman" w:hAnsi="Times New Roman" w:cs="Times New Roman"/>
          <w:b/>
          <w:bCs/>
          <w:sz w:val="28"/>
          <w:szCs w:val="28"/>
        </w:rPr>
        <w:t xml:space="preserve"> and Part 3)</w:t>
      </w:r>
      <w:bookmarkEnd w:id="46"/>
    </w:p>
    <w:p w14:paraId="3C5C8CA7" w14:textId="77777777" w:rsidR="006E204F" w:rsidRPr="00CC7050" w:rsidRDefault="006E204F" w:rsidP="006E204F">
      <w:pPr>
        <w:keepNext/>
        <w:keepLines/>
        <w:spacing w:before="280" w:after="0" w:line="240" w:lineRule="auto"/>
        <w:ind w:left="1134" w:hanging="1134"/>
        <w:outlineLvl w:val="1"/>
        <w:rPr>
          <w:rFonts w:ascii="Times New Roman" w:eastAsia="Times New Roman" w:hAnsi="Times New Roman" w:cs="Times New Roman"/>
          <w:b/>
          <w:kern w:val="28"/>
          <w:sz w:val="24"/>
          <w:szCs w:val="20"/>
          <w:lang w:eastAsia="en-AU"/>
        </w:rPr>
      </w:pPr>
      <w:bookmarkStart w:id="47" w:name="_Toc118127867"/>
      <w:r w:rsidRPr="00CC7050">
        <w:rPr>
          <w:rFonts w:ascii="Times New Roman" w:eastAsia="Times New Roman" w:hAnsi="Times New Roman" w:cs="Times New Roman"/>
          <w:b/>
          <w:kern w:val="28"/>
          <w:sz w:val="24"/>
          <w:szCs w:val="20"/>
          <w:lang w:eastAsia="en-AU"/>
        </w:rPr>
        <w:t>38  AS/NZS ETSI EN 301 025</w:t>
      </w:r>
      <w:bookmarkEnd w:id="47"/>
    </w:p>
    <w:p w14:paraId="458CAD85" w14:textId="77777777" w:rsidR="006E204F" w:rsidRPr="00CC7050" w:rsidRDefault="006E204F" w:rsidP="006E204F">
      <w:pPr>
        <w:tabs>
          <w:tab w:val="right" w:pos="1021"/>
        </w:tabs>
        <w:spacing w:before="180" w:after="0" w:line="240" w:lineRule="auto"/>
        <w:ind w:left="1134" w:hanging="1134"/>
        <w:rPr>
          <w:rFonts w:ascii="Times New Roman" w:eastAsia="Times New Roman" w:hAnsi="Times New Roman" w:cs="Times New Roman"/>
          <w:szCs w:val="20"/>
          <w:lang w:eastAsia="en-AU"/>
        </w:rPr>
      </w:pPr>
      <w:r w:rsidRPr="00CC7050">
        <w:rPr>
          <w:rFonts w:ascii="Times New Roman" w:eastAsia="Times New Roman" w:hAnsi="Times New Roman" w:cs="Times New Roman"/>
          <w:szCs w:val="20"/>
          <w:lang w:eastAsia="en-AU"/>
        </w:rPr>
        <w:tab/>
      </w:r>
      <w:r w:rsidRPr="00CC7050">
        <w:rPr>
          <w:rFonts w:ascii="Times New Roman" w:eastAsia="Times New Roman" w:hAnsi="Times New Roman" w:cs="Times New Roman"/>
          <w:szCs w:val="20"/>
          <w:lang w:eastAsia="en-AU"/>
        </w:rPr>
        <w:tab/>
        <w:t xml:space="preserve">In this Schedule, </w:t>
      </w:r>
      <w:r w:rsidRPr="00CC7050">
        <w:rPr>
          <w:rFonts w:ascii="Times New Roman" w:eastAsia="Times New Roman" w:hAnsi="Times New Roman" w:cs="Times New Roman"/>
          <w:b/>
          <w:bCs/>
          <w:i/>
          <w:iCs/>
          <w:szCs w:val="20"/>
          <w:lang w:eastAsia="en-AU"/>
        </w:rPr>
        <w:t xml:space="preserve">AS/NZS ETSI EN 301 025 </w:t>
      </w:r>
      <w:r w:rsidRPr="00CC7050">
        <w:rPr>
          <w:rFonts w:ascii="Times New Roman" w:eastAsia="Times New Roman" w:hAnsi="Times New Roman" w:cs="Times New Roman"/>
          <w:szCs w:val="20"/>
          <w:lang w:eastAsia="en-AU"/>
        </w:rPr>
        <w:t>means</w:t>
      </w:r>
      <w:r w:rsidRPr="00CC7050">
        <w:rPr>
          <w:rFonts w:ascii="Times New Roman" w:eastAsia="Times New Roman" w:hAnsi="Times New Roman" w:cs="Times New Roman"/>
          <w:iCs/>
          <w:szCs w:val="20"/>
          <w:lang w:eastAsia="en-AU"/>
        </w:rPr>
        <w:t xml:space="preserve"> AS/NZS ETSI EN 301 025:2018 ‘VHF radiotelephone equipment for general communications and associated equipment </w:t>
      </w:r>
      <w:r w:rsidRPr="00CC7050">
        <w:rPr>
          <w:rFonts w:ascii="Times New Roman" w:eastAsia="Times New Roman" w:hAnsi="Times New Roman" w:cs="Times New Roman"/>
          <w:iCs/>
          <w:szCs w:val="20"/>
          <w:lang w:eastAsia="en-AU"/>
        </w:rPr>
        <w:lastRenderedPageBreak/>
        <w:t>for Class “D” Digital Selective Calling (DSC)’, published by Standards Australia and Standards New Zealand</w:t>
      </w:r>
      <w:r w:rsidRPr="00CC7050">
        <w:rPr>
          <w:rFonts w:ascii="Times New Roman" w:eastAsia="Times New Roman" w:hAnsi="Times New Roman" w:cs="Times New Roman"/>
          <w:szCs w:val="20"/>
          <w:lang w:eastAsia="en-AU"/>
        </w:rPr>
        <w:t>.</w:t>
      </w:r>
    </w:p>
    <w:p w14:paraId="40E9B2C4" w14:textId="77777777" w:rsidR="006E204F" w:rsidRPr="00CC7050" w:rsidRDefault="006E204F" w:rsidP="006E204F">
      <w:pPr>
        <w:spacing w:before="122" w:after="0" w:line="240" w:lineRule="auto"/>
        <w:ind w:left="1985" w:hanging="851"/>
        <w:rPr>
          <w:rFonts w:ascii="Times New Roman" w:eastAsia="Times New Roman" w:hAnsi="Times New Roman" w:cs="Times New Roman"/>
          <w:iCs/>
          <w:sz w:val="18"/>
          <w:szCs w:val="20"/>
          <w:lang w:eastAsia="en-AU"/>
        </w:rPr>
      </w:pPr>
      <w:r w:rsidRPr="00CC7050">
        <w:rPr>
          <w:rFonts w:ascii="Times New Roman" w:eastAsia="Times New Roman" w:hAnsi="Times New Roman" w:cs="Times New Roman"/>
          <w:sz w:val="18"/>
          <w:szCs w:val="20"/>
          <w:lang w:eastAsia="en-AU"/>
        </w:rPr>
        <w:t>Note:</w:t>
      </w:r>
      <w:r w:rsidRPr="00CC7050">
        <w:rPr>
          <w:rFonts w:ascii="Times New Roman" w:eastAsia="Times New Roman" w:hAnsi="Times New Roman" w:cs="Times New Roman"/>
          <w:sz w:val="18"/>
          <w:szCs w:val="20"/>
          <w:lang w:eastAsia="en-AU"/>
        </w:rPr>
        <w:tab/>
        <w:t xml:space="preserve">AS/NZS ETSI EN 301 025 may be obtained, for a fee, from a Standards Australia distributor listed on the Standards Australia website at </w:t>
      </w:r>
      <w:hyperlink r:id="rId44" w:history="1">
        <w:r w:rsidRPr="00CC7050">
          <w:rPr>
            <w:rFonts w:ascii="Times New Roman" w:eastAsia="Times New Roman" w:hAnsi="Times New Roman" w:cs="Times New Roman"/>
            <w:color w:val="0000FF"/>
            <w:sz w:val="18"/>
            <w:szCs w:val="20"/>
            <w:u w:val="single"/>
            <w:lang w:eastAsia="en-AU"/>
          </w:rPr>
          <w:t>www.standards.org.au</w:t>
        </w:r>
      </w:hyperlink>
      <w:r w:rsidRPr="00CC7050">
        <w:rPr>
          <w:rFonts w:ascii="Times New Roman" w:eastAsia="Times New Roman" w:hAnsi="Times New Roman" w:cs="Times New Roman"/>
          <w:sz w:val="18"/>
          <w:szCs w:val="20"/>
          <w:lang w:eastAsia="en-AU"/>
        </w:rPr>
        <w:t>. AS/NZS ETSI EN 301 025 is also available to be viewed, on prior request, at an ACMA office, subject to licensing conditions.</w:t>
      </w:r>
    </w:p>
    <w:p w14:paraId="607BCECF" w14:textId="77777777" w:rsidR="006E204F" w:rsidRPr="00CC7050" w:rsidRDefault="006E204F" w:rsidP="006E204F">
      <w:pPr>
        <w:keepNext/>
        <w:keepLines/>
        <w:spacing w:before="280" w:after="0" w:line="240" w:lineRule="auto"/>
        <w:ind w:left="1134" w:hanging="1134"/>
        <w:outlineLvl w:val="1"/>
        <w:rPr>
          <w:rFonts w:ascii="Times New Roman" w:eastAsia="Times New Roman" w:hAnsi="Times New Roman" w:cs="Times New Roman"/>
          <w:b/>
          <w:kern w:val="28"/>
          <w:sz w:val="24"/>
          <w:szCs w:val="20"/>
          <w:lang w:eastAsia="en-AU"/>
        </w:rPr>
      </w:pPr>
      <w:bookmarkStart w:id="48" w:name="_Toc118127868"/>
      <w:r w:rsidRPr="00CC7050">
        <w:rPr>
          <w:rFonts w:ascii="Times New Roman" w:eastAsia="Times New Roman" w:hAnsi="Times New Roman" w:cs="Times New Roman"/>
          <w:b/>
          <w:kern w:val="28"/>
          <w:sz w:val="24"/>
          <w:szCs w:val="20"/>
          <w:lang w:eastAsia="en-AU"/>
        </w:rPr>
        <w:t>39  AS/NZS ETSI EN 301 178</w:t>
      </w:r>
      <w:bookmarkEnd w:id="48"/>
    </w:p>
    <w:p w14:paraId="08B9D197" w14:textId="77777777" w:rsidR="006E204F" w:rsidRPr="00CC7050" w:rsidRDefault="006E204F" w:rsidP="006E204F">
      <w:pPr>
        <w:tabs>
          <w:tab w:val="right" w:pos="1021"/>
        </w:tabs>
        <w:spacing w:before="180" w:after="0" w:line="240" w:lineRule="auto"/>
        <w:ind w:left="1134" w:hanging="1134"/>
        <w:rPr>
          <w:rFonts w:ascii="Times New Roman" w:eastAsia="Times New Roman" w:hAnsi="Times New Roman" w:cs="Times New Roman"/>
          <w:szCs w:val="20"/>
          <w:lang w:eastAsia="en-AU"/>
        </w:rPr>
      </w:pPr>
      <w:r w:rsidRPr="00CC7050">
        <w:rPr>
          <w:rFonts w:ascii="Times New Roman" w:eastAsia="Times New Roman" w:hAnsi="Times New Roman" w:cs="Times New Roman"/>
          <w:szCs w:val="20"/>
          <w:lang w:eastAsia="en-AU"/>
        </w:rPr>
        <w:tab/>
      </w:r>
      <w:r w:rsidRPr="00CC7050">
        <w:rPr>
          <w:rFonts w:ascii="Times New Roman" w:eastAsia="Times New Roman" w:hAnsi="Times New Roman" w:cs="Times New Roman"/>
          <w:szCs w:val="20"/>
          <w:lang w:eastAsia="en-AU"/>
        </w:rPr>
        <w:tab/>
        <w:t xml:space="preserve">In this Schedule, </w:t>
      </w:r>
      <w:r w:rsidRPr="00CC7050">
        <w:rPr>
          <w:rFonts w:ascii="Times New Roman" w:eastAsia="Times New Roman" w:hAnsi="Times New Roman" w:cs="Times New Roman"/>
          <w:b/>
          <w:bCs/>
          <w:i/>
          <w:iCs/>
          <w:szCs w:val="20"/>
          <w:lang w:eastAsia="en-AU"/>
        </w:rPr>
        <w:t xml:space="preserve">AS/NZS ETSI EN 301 178 </w:t>
      </w:r>
      <w:r w:rsidRPr="00CC7050">
        <w:rPr>
          <w:rFonts w:ascii="Times New Roman" w:eastAsia="Times New Roman" w:hAnsi="Times New Roman" w:cs="Times New Roman"/>
          <w:szCs w:val="20"/>
          <w:lang w:eastAsia="en-AU"/>
        </w:rPr>
        <w:t>means</w:t>
      </w:r>
      <w:r w:rsidRPr="00CC7050">
        <w:rPr>
          <w:rFonts w:ascii="Times New Roman" w:eastAsia="Times New Roman" w:hAnsi="Times New Roman" w:cs="Times New Roman"/>
          <w:iCs/>
          <w:szCs w:val="20"/>
          <w:lang w:eastAsia="en-AU"/>
        </w:rPr>
        <w:t xml:space="preserve"> AS/NZS ETSI EN 301 178:2018 ‘Portable Very High Frequency (VHF) radiotelephone equipment for the maritime mobile service operating in the VHF bands (for non-GMDSS applications only)’’, published by Standards Australia and Standards New Zealand</w:t>
      </w:r>
      <w:r w:rsidRPr="00CC7050">
        <w:rPr>
          <w:rFonts w:ascii="Times New Roman" w:eastAsia="Times New Roman" w:hAnsi="Times New Roman" w:cs="Times New Roman"/>
          <w:szCs w:val="20"/>
          <w:lang w:eastAsia="en-AU"/>
        </w:rPr>
        <w:t>.</w:t>
      </w:r>
    </w:p>
    <w:p w14:paraId="5BAA4108" w14:textId="77777777" w:rsidR="006E204F" w:rsidRPr="00CC7050" w:rsidRDefault="006E204F" w:rsidP="006E204F">
      <w:pPr>
        <w:spacing w:before="122" w:after="0" w:line="240" w:lineRule="auto"/>
        <w:ind w:left="1985" w:hanging="851"/>
        <w:rPr>
          <w:rFonts w:ascii="Times New Roman" w:eastAsia="Times New Roman" w:hAnsi="Times New Roman" w:cs="Times New Roman"/>
          <w:iCs/>
          <w:sz w:val="18"/>
          <w:szCs w:val="20"/>
          <w:lang w:eastAsia="en-AU"/>
        </w:rPr>
      </w:pPr>
      <w:r w:rsidRPr="00CC7050">
        <w:rPr>
          <w:rFonts w:ascii="Times New Roman" w:eastAsia="Times New Roman" w:hAnsi="Times New Roman" w:cs="Times New Roman"/>
          <w:sz w:val="18"/>
          <w:szCs w:val="20"/>
          <w:lang w:eastAsia="en-AU"/>
        </w:rPr>
        <w:t>Note:</w:t>
      </w:r>
      <w:r w:rsidRPr="00CC7050">
        <w:rPr>
          <w:rFonts w:ascii="Times New Roman" w:eastAsia="Times New Roman" w:hAnsi="Times New Roman" w:cs="Times New Roman"/>
          <w:sz w:val="18"/>
          <w:szCs w:val="20"/>
          <w:lang w:eastAsia="en-AU"/>
        </w:rPr>
        <w:tab/>
        <w:t xml:space="preserve">AS/NZS ETSI EN 301 178 may be obtained, for a fee, from a Standards Australia distributor listed on the Standards Australia website at </w:t>
      </w:r>
      <w:hyperlink r:id="rId45" w:history="1">
        <w:r w:rsidRPr="00CC7050">
          <w:rPr>
            <w:rFonts w:ascii="Times New Roman" w:eastAsia="Times New Roman" w:hAnsi="Times New Roman" w:cs="Times New Roman"/>
            <w:color w:val="0000FF"/>
            <w:sz w:val="18"/>
            <w:szCs w:val="20"/>
            <w:u w:val="single"/>
            <w:lang w:eastAsia="en-AU"/>
          </w:rPr>
          <w:t>www.standards.org.au</w:t>
        </w:r>
      </w:hyperlink>
      <w:r w:rsidRPr="00CC7050">
        <w:rPr>
          <w:rFonts w:ascii="Times New Roman" w:eastAsia="Times New Roman" w:hAnsi="Times New Roman" w:cs="Times New Roman"/>
          <w:sz w:val="18"/>
          <w:szCs w:val="20"/>
          <w:lang w:eastAsia="en-AU"/>
        </w:rPr>
        <w:t>. AS/NZS ETSI EN 301 178 is also available to be viewed, on prior request, at an ACMA office, subject to licensing conditions.</w:t>
      </w:r>
    </w:p>
    <w:p w14:paraId="2D8DAC12" w14:textId="77777777" w:rsidR="006E204F" w:rsidRPr="00CC7050" w:rsidRDefault="006E204F" w:rsidP="006E204F">
      <w:pPr>
        <w:keepNext/>
        <w:keepLines/>
        <w:spacing w:before="280" w:after="0" w:line="240" w:lineRule="auto"/>
        <w:ind w:left="1134" w:hanging="1134"/>
        <w:outlineLvl w:val="1"/>
        <w:rPr>
          <w:rFonts w:ascii="Times New Roman" w:eastAsia="Times New Roman" w:hAnsi="Times New Roman" w:cs="Times New Roman"/>
          <w:b/>
          <w:kern w:val="28"/>
          <w:sz w:val="24"/>
          <w:szCs w:val="20"/>
          <w:lang w:eastAsia="en-AU"/>
        </w:rPr>
      </w:pPr>
      <w:bookmarkStart w:id="49" w:name="_Toc118127869"/>
      <w:r w:rsidRPr="00CC7050">
        <w:rPr>
          <w:rFonts w:ascii="Times New Roman" w:eastAsia="Times New Roman" w:hAnsi="Times New Roman" w:cs="Times New Roman"/>
          <w:b/>
          <w:kern w:val="28"/>
          <w:sz w:val="24"/>
          <w:szCs w:val="20"/>
          <w:lang w:eastAsia="en-AU"/>
        </w:rPr>
        <w:t>40  AS/NZS ETSI EN 302 885</w:t>
      </w:r>
      <w:bookmarkEnd w:id="49"/>
    </w:p>
    <w:p w14:paraId="2F0EF20D" w14:textId="77777777" w:rsidR="006E204F" w:rsidRPr="00CC7050" w:rsidRDefault="006E204F" w:rsidP="006E204F">
      <w:pPr>
        <w:tabs>
          <w:tab w:val="right" w:pos="1021"/>
        </w:tabs>
        <w:spacing w:before="180" w:after="0" w:line="240" w:lineRule="auto"/>
        <w:ind w:left="1134" w:hanging="1134"/>
        <w:rPr>
          <w:rFonts w:ascii="Times New Roman" w:eastAsia="Times New Roman" w:hAnsi="Times New Roman" w:cs="Times New Roman"/>
          <w:szCs w:val="20"/>
          <w:lang w:eastAsia="en-AU"/>
        </w:rPr>
      </w:pPr>
      <w:r w:rsidRPr="00CC7050">
        <w:rPr>
          <w:rFonts w:ascii="Times New Roman" w:eastAsia="Times New Roman" w:hAnsi="Times New Roman" w:cs="Times New Roman"/>
          <w:szCs w:val="20"/>
          <w:lang w:eastAsia="en-AU"/>
        </w:rPr>
        <w:tab/>
      </w:r>
      <w:r w:rsidRPr="00CC7050">
        <w:rPr>
          <w:rFonts w:ascii="Times New Roman" w:eastAsia="Times New Roman" w:hAnsi="Times New Roman" w:cs="Times New Roman"/>
          <w:szCs w:val="20"/>
          <w:lang w:eastAsia="en-AU"/>
        </w:rPr>
        <w:tab/>
        <w:t xml:space="preserve">In this Schedule, </w:t>
      </w:r>
      <w:r w:rsidRPr="00CC7050">
        <w:rPr>
          <w:rFonts w:ascii="Times New Roman" w:eastAsia="Times New Roman" w:hAnsi="Times New Roman" w:cs="Times New Roman"/>
          <w:b/>
          <w:bCs/>
          <w:i/>
          <w:iCs/>
          <w:szCs w:val="20"/>
          <w:lang w:eastAsia="en-AU"/>
        </w:rPr>
        <w:t xml:space="preserve">AS/NZS ETSI EN 302 885 </w:t>
      </w:r>
      <w:r w:rsidRPr="00CC7050">
        <w:rPr>
          <w:rFonts w:ascii="Times New Roman" w:eastAsia="Times New Roman" w:hAnsi="Times New Roman" w:cs="Times New Roman"/>
          <w:szCs w:val="20"/>
          <w:lang w:eastAsia="en-AU"/>
        </w:rPr>
        <w:t>means</w:t>
      </w:r>
      <w:r w:rsidRPr="00CC7050">
        <w:rPr>
          <w:rFonts w:ascii="Times New Roman" w:eastAsia="Times New Roman" w:hAnsi="Times New Roman" w:cs="Times New Roman"/>
          <w:iCs/>
          <w:szCs w:val="20"/>
          <w:lang w:eastAsia="en-AU"/>
        </w:rPr>
        <w:t xml:space="preserve"> AS/NZS ETSI EN 302 885:2018 ‘Portable Very High Frequency (VHF) radiotelephone equipment for the maritime mobile service operating in the VHF bands with integrated handheld class H DSC’, published by Standards Australia and Standards New Zealand</w:t>
      </w:r>
      <w:r w:rsidRPr="00CC7050">
        <w:rPr>
          <w:rFonts w:ascii="Times New Roman" w:eastAsia="Times New Roman" w:hAnsi="Times New Roman" w:cs="Times New Roman"/>
          <w:szCs w:val="20"/>
          <w:lang w:eastAsia="en-AU"/>
        </w:rPr>
        <w:t>.</w:t>
      </w:r>
    </w:p>
    <w:p w14:paraId="6B68A972" w14:textId="77777777" w:rsidR="006E204F" w:rsidRPr="00CC7050" w:rsidRDefault="006E204F" w:rsidP="006E204F">
      <w:pPr>
        <w:spacing w:before="122" w:after="0" w:line="240" w:lineRule="auto"/>
        <w:ind w:left="1985" w:hanging="851"/>
        <w:rPr>
          <w:rFonts w:ascii="Times New Roman" w:eastAsia="Times New Roman" w:hAnsi="Times New Roman" w:cs="Times New Roman"/>
          <w:iCs/>
          <w:sz w:val="18"/>
          <w:szCs w:val="20"/>
          <w:lang w:eastAsia="en-AU"/>
        </w:rPr>
      </w:pPr>
      <w:r w:rsidRPr="00CC7050">
        <w:rPr>
          <w:rFonts w:ascii="Times New Roman" w:eastAsia="Times New Roman" w:hAnsi="Times New Roman" w:cs="Times New Roman"/>
          <w:sz w:val="18"/>
          <w:szCs w:val="20"/>
          <w:lang w:eastAsia="en-AU"/>
        </w:rPr>
        <w:t>Note:</w:t>
      </w:r>
      <w:r w:rsidRPr="00CC7050">
        <w:rPr>
          <w:rFonts w:ascii="Times New Roman" w:eastAsia="Times New Roman" w:hAnsi="Times New Roman" w:cs="Times New Roman"/>
          <w:sz w:val="18"/>
          <w:szCs w:val="20"/>
          <w:lang w:eastAsia="en-AU"/>
        </w:rPr>
        <w:tab/>
        <w:t xml:space="preserve">AS/NZS ETSI EN 302 885 may be obtained, for a fee, from a Standards Australia distributor listed on the Standards Australia website at </w:t>
      </w:r>
      <w:hyperlink r:id="rId46" w:history="1">
        <w:r w:rsidRPr="00CC7050">
          <w:rPr>
            <w:rFonts w:ascii="Times New Roman" w:eastAsia="Times New Roman" w:hAnsi="Times New Roman" w:cs="Times New Roman"/>
            <w:color w:val="0000FF"/>
            <w:sz w:val="18"/>
            <w:szCs w:val="20"/>
            <w:u w:val="single"/>
            <w:lang w:eastAsia="en-AU"/>
          </w:rPr>
          <w:t>www.standards.org.au</w:t>
        </w:r>
      </w:hyperlink>
      <w:r w:rsidRPr="00CC7050">
        <w:rPr>
          <w:rFonts w:ascii="Times New Roman" w:eastAsia="Times New Roman" w:hAnsi="Times New Roman" w:cs="Times New Roman"/>
          <w:sz w:val="18"/>
          <w:szCs w:val="20"/>
          <w:lang w:eastAsia="en-AU"/>
        </w:rPr>
        <w:t>. AS/NZS ETSI EN 302 885 is also available to be viewed, on prior request, at an ACMA office, subject to licensing conditions.</w:t>
      </w:r>
    </w:p>
    <w:p w14:paraId="29397A9E" w14:textId="77777777" w:rsidR="006E204F" w:rsidRPr="00CC7050" w:rsidRDefault="006E204F" w:rsidP="006E204F">
      <w:pPr>
        <w:keepNext/>
        <w:keepLines/>
        <w:spacing w:before="280" w:after="0" w:line="240" w:lineRule="auto"/>
        <w:ind w:left="1134" w:hanging="1134"/>
        <w:outlineLvl w:val="1"/>
        <w:rPr>
          <w:rFonts w:ascii="Times New Roman" w:eastAsia="Times New Roman" w:hAnsi="Times New Roman" w:cs="Times New Roman"/>
          <w:b/>
          <w:kern w:val="28"/>
          <w:sz w:val="24"/>
          <w:szCs w:val="20"/>
          <w:lang w:eastAsia="en-AU"/>
        </w:rPr>
      </w:pPr>
      <w:bookmarkStart w:id="50" w:name="_Toc118127870"/>
      <w:r w:rsidRPr="00CC7050">
        <w:rPr>
          <w:rFonts w:ascii="Times New Roman" w:eastAsia="Times New Roman" w:hAnsi="Times New Roman" w:cs="Times New Roman"/>
          <w:b/>
          <w:kern w:val="28"/>
          <w:sz w:val="24"/>
          <w:szCs w:val="20"/>
          <w:lang w:eastAsia="en-AU"/>
        </w:rPr>
        <w:t>41  ETSI EN 301 025</w:t>
      </w:r>
      <w:bookmarkEnd w:id="50"/>
    </w:p>
    <w:p w14:paraId="1D21D126" w14:textId="77777777" w:rsidR="006E204F" w:rsidRPr="00CC7050" w:rsidRDefault="006E204F" w:rsidP="006E204F">
      <w:pPr>
        <w:tabs>
          <w:tab w:val="right" w:pos="1021"/>
        </w:tabs>
        <w:spacing w:before="180" w:after="0" w:line="240" w:lineRule="auto"/>
        <w:ind w:left="1134" w:hanging="1134"/>
        <w:rPr>
          <w:rFonts w:ascii="Times New Roman" w:eastAsia="Times New Roman" w:hAnsi="Times New Roman" w:cs="Times New Roman"/>
          <w:szCs w:val="20"/>
          <w:lang w:eastAsia="en-AU"/>
        </w:rPr>
      </w:pPr>
      <w:r w:rsidRPr="00CC7050">
        <w:rPr>
          <w:rFonts w:ascii="Times New Roman" w:eastAsia="Times New Roman" w:hAnsi="Times New Roman" w:cs="Times New Roman"/>
          <w:szCs w:val="20"/>
          <w:lang w:eastAsia="en-AU"/>
        </w:rPr>
        <w:tab/>
      </w:r>
      <w:r w:rsidRPr="00CC7050">
        <w:rPr>
          <w:rFonts w:ascii="Times New Roman" w:eastAsia="Times New Roman" w:hAnsi="Times New Roman" w:cs="Times New Roman"/>
          <w:szCs w:val="20"/>
          <w:lang w:eastAsia="en-AU"/>
        </w:rPr>
        <w:tab/>
        <w:t xml:space="preserve">In this Schedule, </w:t>
      </w:r>
      <w:r w:rsidRPr="00CC7050">
        <w:rPr>
          <w:rFonts w:ascii="Times New Roman" w:eastAsia="Times New Roman" w:hAnsi="Times New Roman" w:cs="Times New Roman"/>
          <w:b/>
          <w:bCs/>
          <w:i/>
          <w:iCs/>
          <w:szCs w:val="20"/>
          <w:lang w:eastAsia="en-AU"/>
        </w:rPr>
        <w:t xml:space="preserve">ETSI EN 301 025 </w:t>
      </w:r>
      <w:r w:rsidRPr="00CC7050">
        <w:rPr>
          <w:rFonts w:ascii="Times New Roman" w:eastAsia="Times New Roman" w:hAnsi="Times New Roman" w:cs="Times New Roman"/>
          <w:szCs w:val="20"/>
          <w:lang w:eastAsia="en-AU"/>
        </w:rPr>
        <w:t>means</w:t>
      </w:r>
      <w:r w:rsidRPr="00CC7050">
        <w:rPr>
          <w:rFonts w:ascii="Times New Roman" w:eastAsia="Times New Roman" w:hAnsi="Times New Roman" w:cs="Times New Roman"/>
          <w:iCs/>
          <w:szCs w:val="20"/>
          <w:lang w:eastAsia="en-AU"/>
        </w:rPr>
        <w:t xml:space="preserve"> ETSI EN 301 025 V2.3.1 (2021-12) ‘VHF radiotelephone equipment for general communications and associated equipment for Class “D” Digital Selective Calling (DSC); Harmonised Standard for access to radio spectrum and features for emergency services”, published by the European Telecommunications Standards Institute</w:t>
      </w:r>
      <w:r w:rsidRPr="00CC7050">
        <w:rPr>
          <w:rFonts w:ascii="Times New Roman" w:eastAsia="Times New Roman" w:hAnsi="Times New Roman" w:cs="Times New Roman"/>
          <w:szCs w:val="20"/>
          <w:lang w:eastAsia="en-AU"/>
        </w:rPr>
        <w:t>.</w:t>
      </w:r>
    </w:p>
    <w:p w14:paraId="356158CD" w14:textId="77777777" w:rsidR="006E204F" w:rsidRPr="00CC7050" w:rsidRDefault="006E204F" w:rsidP="006E204F">
      <w:pPr>
        <w:spacing w:before="122" w:after="0" w:line="240" w:lineRule="auto"/>
        <w:ind w:left="1985" w:hanging="851"/>
        <w:rPr>
          <w:rFonts w:ascii="Times New Roman" w:eastAsia="Times New Roman" w:hAnsi="Times New Roman" w:cs="Times New Roman"/>
          <w:iCs/>
          <w:sz w:val="18"/>
          <w:szCs w:val="20"/>
          <w:lang w:eastAsia="en-AU"/>
        </w:rPr>
      </w:pPr>
      <w:r w:rsidRPr="00CC7050">
        <w:rPr>
          <w:rFonts w:ascii="Times New Roman" w:eastAsia="Times New Roman" w:hAnsi="Times New Roman" w:cs="Times New Roman"/>
          <w:sz w:val="18"/>
          <w:szCs w:val="20"/>
          <w:lang w:eastAsia="en-AU"/>
        </w:rPr>
        <w:t>Note:</w:t>
      </w:r>
      <w:r w:rsidRPr="00CC7050">
        <w:rPr>
          <w:rFonts w:ascii="Times New Roman" w:eastAsia="Times New Roman" w:hAnsi="Times New Roman" w:cs="Times New Roman"/>
          <w:sz w:val="18"/>
          <w:szCs w:val="20"/>
          <w:lang w:eastAsia="en-AU"/>
        </w:rPr>
        <w:tab/>
        <w:t xml:space="preserve">ETSI EN 301 025 is available, free of charge, from the website of the European Telecommunications Standards Institute at </w:t>
      </w:r>
      <w:hyperlink r:id="rId47" w:history="1">
        <w:r w:rsidRPr="00CC7050">
          <w:rPr>
            <w:rStyle w:val="Hyperlink"/>
            <w:rFonts w:ascii="Times New Roman" w:eastAsia="Times New Roman" w:hAnsi="Times New Roman" w:cs="Times New Roman"/>
            <w:sz w:val="18"/>
            <w:szCs w:val="20"/>
            <w:lang w:eastAsia="en-AU"/>
          </w:rPr>
          <w:t>www.etsi.org</w:t>
        </w:r>
      </w:hyperlink>
      <w:r w:rsidRPr="00CC7050">
        <w:rPr>
          <w:rFonts w:ascii="Times New Roman" w:eastAsia="Times New Roman" w:hAnsi="Times New Roman" w:cs="Times New Roman"/>
          <w:sz w:val="18"/>
          <w:szCs w:val="20"/>
          <w:lang w:eastAsia="en-AU"/>
        </w:rPr>
        <w:t xml:space="preserve">. </w:t>
      </w:r>
    </w:p>
    <w:p w14:paraId="72987A93" w14:textId="77777777" w:rsidR="006E204F" w:rsidRPr="00CC7050" w:rsidRDefault="006E204F" w:rsidP="006E204F">
      <w:pPr>
        <w:keepNext/>
        <w:keepLines/>
        <w:spacing w:before="280" w:after="0" w:line="240" w:lineRule="auto"/>
        <w:ind w:left="1134" w:hanging="1134"/>
        <w:outlineLvl w:val="1"/>
        <w:rPr>
          <w:rFonts w:ascii="Times New Roman" w:eastAsia="Times New Roman" w:hAnsi="Times New Roman" w:cs="Times New Roman"/>
          <w:b/>
          <w:kern w:val="28"/>
          <w:sz w:val="24"/>
          <w:szCs w:val="20"/>
          <w:lang w:eastAsia="en-AU"/>
        </w:rPr>
      </w:pPr>
      <w:bookmarkStart w:id="51" w:name="_Toc118127871"/>
      <w:r w:rsidRPr="00CC7050">
        <w:rPr>
          <w:rFonts w:ascii="Times New Roman" w:eastAsia="Times New Roman" w:hAnsi="Times New Roman" w:cs="Times New Roman"/>
          <w:b/>
          <w:kern w:val="28"/>
          <w:sz w:val="24"/>
          <w:szCs w:val="20"/>
          <w:lang w:eastAsia="en-AU"/>
        </w:rPr>
        <w:t>42  ETSI EN 301 178</w:t>
      </w:r>
      <w:bookmarkEnd w:id="51"/>
    </w:p>
    <w:p w14:paraId="5EA34BE4" w14:textId="77777777" w:rsidR="006E204F" w:rsidRPr="00CC7050" w:rsidRDefault="006E204F" w:rsidP="006E204F">
      <w:pPr>
        <w:tabs>
          <w:tab w:val="right" w:pos="1021"/>
        </w:tabs>
        <w:spacing w:before="180" w:after="0" w:line="240" w:lineRule="auto"/>
        <w:ind w:left="1134" w:hanging="1134"/>
        <w:rPr>
          <w:rFonts w:ascii="Times New Roman" w:eastAsia="Times New Roman" w:hAnsi="Times New Roman" w:cs="Times New Roman"/>
          <w:szCs w:val="20"/>
          <w:lang w:eastAsia="en-AU"/>
        </w:rPr>
      </w:pPr>
      <w:r w:rsidRPr="00CC7050">
        <w:rPr>
          <w:rFonts w:ascii="Times New Roman" w:eastAsia="Times New Roman" w:hAnsi="Times New Roman" w:cs="Times New Roman"/>
          <w:szCs w:val="20"/>
          <w:lang w:eastAsia="en-AU"/>
        </w:rPr>
        <w:tab/>
      </w:r>
      <w:r w:rsidRPr="00CC7050">
        <w:rPr>
          <w:rFonts w:ascii="Times New Roman" w:eastAsia="Times New Roman" w:hAnsi="Times New Roman" w:cs="Times New Roman"/>
          <w:szCs w:val="20"/>
          <w:lang w:eastAsia="en-AU"/>
        </w:rPr>
        <w:tab/>
        <w:t xml:space="preserve">In this Schedule, </w:t>
      </w:r>
      <w:r w:rsidRPr="00CC7050">
        <w:rPr>
          <w:rFonts w:ascii="Times New Roman" w:eastAsia="Times New Roman" w:hAnsi="Times New Roman" w:cs="Times New Roman"/>
          <w:b/>
          <w:bCs/>
          <w:i/>
          <w:iCs/>
          <w:szCs w:val="20"/>
          <w:lang w:eastAsia="en-AU"/>
        </w:rPr>
        <w:t xml:space="preserve">ETSI EN 301 178 </w:t>
      </w:r>
      <w:r w:rsidRPr="00CC7050">
        <w:rPr>
          <w:rFonts w:ascii="Times New Roman" w:eastAsia="Times New Roman" w:hAnsi="Times New Roman" w:cs="Times New Roman"/>
          <w:szCs w:val="20"/>
          <w:lang w:eastAsia="en-AU"/>
        </w:rPr>
        <w:t>means</w:t>
      </w:r>
      <w:r w:rsidRPr="00CC7050">
        <w:rPr>
          <w:rFonts w:ascii="Times New Roman" w:eastAsia="Times New Roman" w:hAnsi="Times New Roman" w:cs="Times New Roman"/>
          <w:iCs/>
          <w:szCs w:val="20"/>
          <w:lang w:eastAsia="en-AU"/>
        </w:rPr>
        <w:t xml:space="preserve"> ETSI EN 301 178 V2.2.2 (2017-04) ‘Portable Very High Frequency (VHF) radiotelephone equipment for the maritime mobile service operating in the VHF bands (for non-GMDSS applications only); Harmonised Standard covering the essential requirements of articles 3.2 and 3.3(g) of Directive 2014/53/EU’, published by the European Telecommunications Standards Institute</w:t>
      </w:r>
      <w:r w:rsidRPr="00CC7050">
        <w:rPr>
          <w:rFonts w:ascii="Times New Roman" w:eastAsia="Times New Roman" w:hAnsi="Times New Roman" w:cs="Times New Roman"/>
          <w:szCs w:val="20"/>
          <w:lang w:eastAsia="en-AU"/>
        </w:rPr>
        <w:t>.</w:t>
      </w:r>
    </w:p>
    <w:p w14:paraId="39A358A6" w14:textId="77777777" w:rsidR="006E204F" w:rsidRPr="00CC7050" w:rsidRDefault="006E204F" w:rsidP="006E204F">
      <w:pPr>
        <w:spacing w:before="122" w:after="0" w:line="240" w:lineRule="auto"/>
        <w:ind w:left="1985" w:hanging="851"/>
        <w:rPr>
          <w:rFonts w:ascii="Times New Roman" w:eastAsia="Times New Roman" w:hAnsi="Times New Roman" w:cs="Times New Roman"/>
          <w:iCs/>
          <w:sz w:val="18"/>
          <w:szCs w:val="20"/>
          <w:lang w:eastAsia="en-AU"/>
        </w:rPr>
      </w:pPr>
      <w:r w:rsidRPr="00CC7050">
        <w:rPr>
          <w:rFonts w:ascii="Times New Roman" w:eastAsia="Times New Roman" w:hAnsi="Times New Roman" w:cs="Times New Roman"/>
          <w:sz w:val="18"/>
          <w:szCs w:val="20"/>
          <w:lang w:eastAsia="en-AU"/>
        </w:rPr>
        <w:t>Note:</w:t>
      </w:r>
      <w:r w:rsidRPr="00CC7050">
        <w:rPr>
          <w:rFonts w:ascii="Times New Roman" w:eastAsia="Times New Roman" w:hAnsi="Times New Roman" w:cs="Times New Roman"/>
          <w:sz w:val="18"/>
          <w:szCs w:val="20"/>
          <w:lang w:eastAsia="en-AU"/>
        </w:rPr>
        <w:tab/>
        <w:t xml:space="preserve">ETSI EN 301 178 is available, free of charge, from the website of the European Telecommunications Standards Institute at </w:t>
      </w:r>
      <w:hyperlink r:id="rId48" w:history="1">
        <w:r w:rsidRPr="00CC7050">
          <w:rPr>
            <w:rStyle w:val="Hyperlink"/>
            <w:rFonts w:ascii="Times New Roman" w:eastAsia="Times New Roman" w:hAnsi="Times New Roman" w:cs="Times New Roman"/>
            <w:sz w:val="18"/>
            <w:szCs w:val="20"/>
            <w:lang w:eastAsia="en-AU"/>
          </w:rPr>
          <w:t>www.etsi.org</w:t>
        </w:r>
      </w:hyperlink>
      <w:r w:rsidRPr="00CC7050">
        <w:rPr>
          <w:rFonts w:ascii="Times New Roman" w:eastAsia="Times New Roman" w:hAnsi="Times New Roman" w:cs="Times New Roman"/>
          <w:sz w:val="18"/>
          <w:szCs w:val="20"/>
          <w:lang w:eastAsia="en-AU"/>
        </w:rPr>
        <w:t xml:space="preserve">. </w:t>
      </w:r>
    </w:p>
    <w:p w14:paraId="4A8CA495" w14:textId="77777777" w:rsidR="006E204F" w:rsidRPr="00CC7050" w:rsidRDefault="006E204F" w:rsidP="006E204F">
      <w:pPr>
        <w:keepNext/>
        <w:keepLines/>
        <w:spacing w:before="280" w:after="0" w:line="240" w:lineRule="auto"/>
        <w:ind w:left="1134" w:hanging="1134"/>
        <w:outlineLvl w:val="1"/>
        <w:rPr>
          <w:rFonts w:ascii="Times New Roman" w:eastAsia="Times New Roman" w:hAnsi="Times New Roman" w:cs="Times New Roman"/>
          <w:b/>
          <w:kern w:val="28"/>
          <w:sz w:val="24"/>
          <w:szCs w:val="20"/>
          <w:lang w:eastAsia="en-AU"/>
        </w:rPr>
      </w:pPr>
      <w:bookmarkStart w:id="52" w:name="_Toc118127872"/>
      <w:r w:rsidRPr="00CC7050">
        <w:rPr>
          <w:rFonts w:ascii="Times New Roman" w:eastAsia="Times New Roman" w:hAnsi="Times New Roman" w:cs="Times New Roman"/>
          <w:b/>
          <w:kern w:val="28"/>
          <w:sz w:val="24"/>
          <w:szCs w:val="20"/>
          <w:lang w:eastAsia="en-AU"/>
        </w:rPr>
        <w:t>43  ETSI EN 302 885</w:t>
      </w:r>
      <w:bookmarkEnd w:id="52"/>
    </w:p>
    <w:p w14:paraId="1092BE86" w14:textId="77777777" w:rsidR="006E204F" w:rsidRPr="00CC7050" w:rsidRDefault="006E204F" w:rsidP="006E204F">
      <w:pPr>
        <w:tabs>
          <w:tab w:val="right" w:pos="1021"/>
        </w:tabs>
        <w:spacing w:before="180" w:after="0" w:line="240" w:lineRule="auto"/>
        <w:ind w:left="1134" w:hanging="1134"/>
        <w:rPr>
          <w:rFonts w:ascii="Times New Roman" w:eastAsia="Times New Roman" w:hAnsi="Times New Roman" w:cs="Times New Roman"/>
          <w:szCs w:val="20"/>
          <w:lang w:eastAsia="en-AU"/>
        </w:rPr>
      </w:pPr>
      <w:r w:rsidRPr="00CC7050">
        <w:rPr>
          <w:rFonts w:ascii="Times New Roman" w:eastAsia="Times New Roman" w:hAnsi="Times New Roman" w:cs="Times New Roman"/>
          <w:szCs w:val="20"/>
          <w:lang w:eastAsia="en-AU"/>
        </w:rPr>
        <w:tab/>
      </w:r>
      <w:r w:rsidRPr="00CC7050">
        <w:rPr>
          <w:rFonts w:ascii="Times New Roman" w:eastAsia="Times New Roman" w:hAnsi="Times New Roman" w:cs="Times New Roman"/>
          <w:szCs w:val="20"/>
          <w:lang w:eastAsia="en-AU"/>
        </w:rPr>
        <w:tab/>
        <w:t xml:space="preserve">In this Schedule, </w:t>
      </w:r>
      <w:r w:rsidRPr="00CC7050">
        <w:rPr>
          <w:rFonts w:ascii="Times New Roman" w:eastAsia="Times New Roman" w:hAnsi="Times New Roman" w:cs="Times New Roman"/>
          <w:b/>
          <w:bCs/>
          <w:i/>
          <w:iCs/>
          <w:szCs w:val="20"/>
          <w:lang w:eastAsia="en-AU"/>
        </w:rPr>
        <w:t xml:space="preserve">ETSI EN 302 885 </w:t>
      </w:r>
      <w:r w:rsidRPr="00CC7050">
        <w:rPr>
          <w:rFonts w:ascii="Times New Roman" w:eastAsia="Times New Roman" w:hAnsi="Times New Roman" w:cs="Times New Roman"/>
          <w:szCs w:val="20"/>
          <w:lang w:eastAsia="en-AU"/>
        </w:rPr>
        <w:t>means</w:t>
      </w:r>
      <w:r w:rsidRPr="00CC7050">
        <w:rPr>
          <w:rFonts w:ascii="Times New Roman" w:eastAsia="Times New Roman" w:hAnsi="Times New Roman" w:cs="Times New Roman"/>
          <w:iCs/>
          <w:szCs w:val="20"/>
          <w:lang w:eastAsia="en-AU"/>
        </w:rPr>
        <w:t xml:space="preserve"> ETSI EN 302 885 V2.2.2 (2017-03) ‘Portable Very High Frequency (VHF) radiotelephone equipment for the maritime mobile service operating in the VHF bands with integrated handheld class H DSC; Harmonised Standard covering the essential requirements of articles 3.2 and 3.3(g) of Directive 2014/53/EU’, published by the European Telecommunications Standards Institute</w:t>
      </w:r>
      <w:r w:rsidRPr="00CC7050">
        <w:rPr>
          <w:rFonts w:ascii="Times New Roman" w:eastAsia="Times New Roman" w:hAnsi="Times New Roman" w:cs="Times New Roman"/>
          <w:szCs w:val="20"/>
          <w:lang w:eastAsia="en-AU"/>
        </w:rPr>
        <w:t>.</w:t>
      </w:r>
    </w:p>
    <w:p w14:paraId="68A3DEB6" w14:textId="77777777" w:rsidR="006E204F" w:rsidRPr="00CC7050" w:rsidRDefault="006E204F" w:rsidP="006E204F">
      <w:pPr>
        <w:spacing w:before="122" w:after="0" w:line="240" w:lineRule="auto"/>
        <w:ind w:left="1985" w:hanging="851"/>
        <w:rPr>
          <w:rFonts w:ascii="Times New Roman" w:eastAsia="Times New Roman" w:hAnsi="Times New Roman" w:cs="Times New Roman"/>
          <w:iCs/>
          <w:sz w:val="18"/>
          <w:szCs w:val="20"/>
          <w:lang w:eastAsia="en-AU"/>
        </w:rPr>
      </w:pPr>
      <w:r w:rsidRPr="00CC7050">
        <w:rPr>
          <w:rFonts w:ascii="Times New Roman" w:eastAsia="Times New Roman" w:hAnsi="Times New Roman" w:cs="Times New Roman"/>
          <w:sz w:val="18"/>
          <w:szCs w:val="20"/>
          <w:lang w:eastAsia="en-AU"/>
        </w:rPr>
        <w:t>Note:</w:t>
      </w:r>
      <w:r w:rsidRPr="00CC7050">
        <w:rPr>
          <w:rFonts w:ascii="Times New Roman" w:eastAsia="Times New Roman" w:hAnsi="Times New Roman" w:cs="Times New Roman"/>
          <w:sz w:val="18"/>
          <w:szCs w:val="20"/>
          <w:lang w:eastAsia="en-AU"/>
        </w:rPr>
        <w:tab/>
        <w:t xml:space="preserve">ETSI EN 302 885 is available, free of charge, from the website of the European Telecommunications Standards Institute at </w:t>
      </w:r>
      <w:hyperlink r:id="rId49" w:history="1">
        <w:r w:rsidRPr="00CC7050">
          <w:rPr>
            <w:rStyle w:val="Hyperlink"/>
            <w:rFonts w:ascii="Times New Roman" w:eastAsia="Times New Roman" w:hAnsi="Times New Roman" w:cs="Times New Roman"/>
            <w:sz w:val="18"/>
            <w:szCs w:val="20"/>
            <w:lang w:eastAsia="en-AU"/>
          </w:rPr>
          <w:t>www.etsi.org</w:t>
        </w:r>
      </w:hyperlink>
      <w:r w:rsidRPr="00CC7050">
        <w:rPr>
          <w:rFonts w:ascii="Times New Roman" w:eastAsia="Times New Roman" w:hAnsi="Times New Roman" w:cs="Times New Roman"/>
          <w:sz w:val="18"/>
          <w:szCs w:val="20"/>
          <w:lang w:eastAsia="en-AU"/>
        </w:rPr>
        <w:t xml:space="preserve">. </w:t>
      </w:r>
    </w:p>
    <w:p w14:paraId="71A3E99F" w14:textId="77777777" w:rsidR="006E204F" w:rsidRPr="00CC7050" w:rsidRDefault="006E204F" w:rsidP="006E204F">
      <w:pPr>
        <w:keepNext/>
        <w:keepLines/>
        <w:spacing w:before="280" w:after="0" w:line="240" w:lineRule="auto"/>
        <w:ind w:left="1134" w:hanging="1134"/>
        <w:outlineLvl w:val="1"/>
        <w:rPr>
          <w:rFonts w:ascii="Times New Roman" w:eastAsia="Times New Roman" w:hAnsi="Times New Roman" w:cs="Times New Roman"/>
          <w:b/>
          <w:kern w:val="28"/>
          <w:sz w:val="24"/>
          <w:szCs w:val="20"/>
          <w:lang w:eastAsia="en-AU"/>
        </w:rPr>
      </w:pPr>
      <w:bookmarkStart w:id="53" w:name="_Toc118127873"/>
      <w:proofErr w:type="gramStart"/>
      <w:r w:rsidRPr="00CC7050">
        <w:rPr>
          <w:rFonts w:ascii="Times New Roman" w:eastAsia="Times New Roman" w:hAnsi="Times New Roman" w:cs="Times New Roman"/>
          <w:b/>
          <w:kern w:val="28"/>
          <w:sz w:val="24"/>
          <w:szCs w:val="20"/>
          <w:lang w:eastAsia="en-AU"/>
        </w:rPr>
        <w:lastRenderedPageBreak/>
        <w:t>44  Additional</w:t>
      </w:r>
      <w:proofErr w:type="gramEnd"/>
      <w:r w:rsidRPr="00CC7050">
        <w:rPr>
          <w:rFonts w:ascii="Times New Roman" w:eastAsia="Times New Roman" w:hAnsi="Times New Roman" w:cs="Times New Roman"/>
          <w:b/>
          <w:kern w:val="28"/>
          <w:sz w:val="24"/>
          <w:szCs w:val="20"/>
          <w:lang w:eastAsia="en-AU"/>
        </w:rPr>
        <w:t xml:space="preserve"> definitions for VHF Equipment – Maritime Mobile Service Standard (Part 1, Part 2 and Part 3)</w:t>
      </w:r>
      <w:bookmarkEnd w:id="53"/>
    </w:p>
    <w:p w14:paraId="38465C1E" w14:textId="77777777" w:rsidR="006E204F" w:rsidRPr="00CC7050" w:rsidRDefault="006E204F" w:rsidP="006E204F">
      <w:pPr>
        <w:tabs>
          <w:tab w:val="right" w:pos="1021"/>
        </w:tabs>
        <w:spacing w:before="180" w:after="0" w:line="240" w:lineRule="auto"/>
        <w:ind w:left="1134" w:hanging="1134"/>
        <w:rPr>
          <w:rFonts w:ascii="Times New Roman" w:eastAsia="Times New Roman" w:hAnsi="Times New Roman" w:cs="Times New Roman"/>
          <w:szCs w:val="20"/>
          <w:lang w:eastAsia="en-AU"/>
        </w:rPr>
      </w:pPr>
      <w:r w:rsidRPr="00CC7050">
        <w:rPr>
          <w:rFonts w:ascii="Times New Roman" w:eastAsia="Times New Roman" w:hAnsi="Times New Roman" w:cs="Times New Roman"/>
          <w:szCs w:val="20"/>
          <w:lang w:eastAsia="en-AU"/>
        </w:rPr>
        <w:tab/>
      </w:r>
      <w:r w:rsidRPr="00CC7050">
        <w:rPr>
          <w:rFonts w:ascii="Times New Roman" w:eastAsia="Times New Roman" w:hAnsi="Times New Roman" w:cs="Times New Roman"/>
          <w:szCs w:val="20"/>
          <w:lang w:eastAsia="en-AU"/>
        </w:rPr>
        <w:tab/>
        <w:t>In this Schedule:</w:t>
      </w:r>
    </w:p>
    <w:p w14:paraId="7E48BF57" w14:textId="77777777" w:rsidR="006E204F" w:rsidRPr="00CC7050" w:rsidRDefault="006E204F" w:rsidP="006E204F">
      <w:pPr>
        <w:spacing w:before="180" w:after="0" w:line="240" w:lineRule="auto"/>
        <w:ind w:left="1134"/>
        <w:rPr>
          <w:rFonts w:ascii="Times New Roman" w:eastAsia="Times New Roman" w:hAnsi="Times New Roman" w:cs="Times New Roman"/>
          <w:iCs/>
          <w:szCs w:val="20"/>
          <w:lang w:eastAsia="en-AU"/>
        </w:rPr>
      </w:pPr>
      <w:r w:rsidRPr="00CC7050">
        <w:rPr>
          <w:rFonts w:ascii="Times New Roman" w:eastAsia="Times New Roman" w:hAnsi="Times New Roman" w:cs="Times New Roman"/>
          <w:b/>
          <w:bCs/>
          <w:i/>
          <w:szCs w:val="20"/>
          <w:lang w:eastAsia="en-AU"/>
        </w:rPr>
        <w:t xml:space="preserve">fixed VHF equipment </w:t>
      </w:r>
      <w:r w:rsidRPr="00CC7050">
        <w:rPr>
          <w:rFonts w:ascii="Times New Roman" w:eastAsia="Times New Roman" w:hAnsi="Times New Roman" w:cs="Times New Roman"/>
          <w:iCs/>
          <w:szCs w:val="20"/>
          <w:lang w:eastAsia="en-AU"/>
        </w:rPr>
        <w:t>means equipment that is a radiocommunications device that is:</w:t>
      </w:r>
    </w:p>
    <w:p w14:paraId="47E161A5" w14:textId="77777777" w:rsidR="006E204F" w:rsidRPr="00CC7050" w:rsidRDefault="006E204F" w:rsidP="006E204F">
      <w:pPr>
        <w:tabs>
          <w:tab w:val="right" w:pos="1531"/>
        </w:tabs>
        <w:spacing w:before="40" w:after="0" w:line="240" w:lineRule="auto"/>
        <w:ind w:left="1644" w:hanging="1644"/>
        <w:rPr>
          <w:rFonts w:ascii="Times New Roman" w:eastAsia="Times New Roman" w:hAnsi="Times New Roman" w:cs="Times New Roman"/>
          <w:iCs/>
          <w:szCs w:val="20"/>
          <w:lang w:eastAsia="en-AU"/>
        </w:rPr>
      </w:pPr>
      <w:r w:rsidRPr="00CC7050">
        <w:rPr>
          <w:rFonts w:ascii="Times New Roman" w:eastAsia="Times New Roman" w:hAnsi="Times New Roman" w:cs="Times New Roman"/>
          <w:iCs/>
          <w:szCs w:val="20"/>
          <w:lang w:eastAsia="en-AU"/>
        </w:rPr>
        <w:tab/>
        <w:t>(a)</w:t>
      </w:r>
      <w:r w:rsidRPr="00CC7050">
        <w:rPr>
          <w:rFonts w:ascii="Times New Roman" w:eastAsia="Times New Roman" w:hAnsi="Times New Roman" w:cs="Times New Roman"/>
          <w:iCs/>
          <w:szCs w:val="20"/>
          <w:lang w:eastAsia="en-AU"/>
        </w:rPr>
        <w:tab/>
        <w:t xml:space="preserve">one of the following; </w:t>
      </w:r>
    </w:p>
    <w:p w14:paraId="2C6BC64B" w14:textId="77777777" w:rsidR="006E204F" w:rsidRPr="00CC7050" w:rsidRDefault="006E204F" w:rsidP="006E204F">
      <w:pPr>
        <w:pStyle w:val="paragraphsub"/>
        <w:rPr>
          <w:iCs/>
        </w:rPr>
      </w:pPr>
      <w:r w:rsidRPr="00CC7050">
        <w:tab/>
        <w:t>(i)</w:t>
      </w:r>
      <w:r w:rsidRPr="00CC7050">
        <w:tab/>
      </w:r>
      <w:r w:rsidRPr="00CC7050">
        <w:rPr>
          <w:iCs/>
        </w:rPr>
        <w:t>permanently installed on a ship;</w:t>
      </w:r>
    </w:p>
    <w:p w14:paraId="3DA2EC6F" w14:textId="77777777" w:rsidR="006E204F" w:rsidRPr="00CC7050" w:rsidRDefault="006E204F" w:rsidP="006E204F">
      <w:pPr>
        <w:pStyle w:val="paragraphsub"/>
        <w:rPr>
          <w:iCs/>
        </w:rPr>
      </w:pPr>
      <w:r w:rsidRPr="00CC7050">
        <w:rPr>
          <w:iCs/>
        </w:rPr>
        <w:tab/>
        <w:t>(ii)</w:t>
      </w:r>
      <w:r w:rsidRPr="00CC7050">
        <w:rPr>
          <w:iCs/>
        </w:rPr>
        <w:tab/>
        <w:t>a limited coast assigned system station;</w:t>
      </w:r>
    </w:p>
    <w:p w14:paraId="2E553937" w14:textId="77777777" w:rsidR="006E204F" w:rsidRPr="00CC7050" w:rsidRDefault="006E204F" w:rsidP="006E204F">
      <w:pPr>
        <w:pStyle w:val="paragraphsub"/>
        <w:rPr>
          <w:iCs/>
        </w:rPr>
      </w:pPr>
      <w:r w:rsidRPr="00CC7050">
        <w:rPr>
          <w:iCs/>
        </w:rPr>
        <w:tab/>
        <w:t>(iii)</w:t>
      </w:r>
      <w:r w:rsidRPr="00CC7050">
        <w:rPr>
          <w:iCs/>
        </w:rPr>
        <w:tab/>
        <w:t>a limited coast marine rescue station;</w:t>
      </w:r>
    </w:p>
    <w:p w14:paraId="1680B31F" w14:textId="77777777" w:rsidR="006E204F" w:rsidRPr="00CC7050" w:rsidRDefault="006E204F" w:rsidP="006E204F">
      <w:pPr>
        <w:pStyle w:val="paragraphsub"/>
        <w:rPr>
          <w:iCs/>
        </w:rPr>
      </w:pPr>
      <w:r w:rsidRPr="00CC7050">
        <w:rPr>
          <w:iCs/>
        </w:rPr>
        <w:tab/>
        <w:t>(iv)</w:t>
      </w:r>
      <w:r w:rsidRPr="00CC7050">
        <w:rPr>
          <w:iCs/>
        </w:rPr>
        <w:tab/>
        <w:t>a limited coast non assigned station; or</w:t>
      </w:r>
    </w:p>
    <w:p w14:paraId="62647251" w14:textId="77777777" w:rsidR="006E204F" w:rsidRPr="00CC7050" w:rsidRDefault="006E204F" w:rsidP="006E204F">
      <w:pPr>
        <w:tabs>
          <w:tab w:val="right" w:pos="1531"/>
        </w:tabs>
        <w:spacing w:before="40" w:after="0" w:line="240" w:lineRule="auto"/>
        <w:ind w:left="1644" w:hanging="1644"/>
        <w:rPr>
          <w:rFonts w:ascii="Times New Roman" w:eastAsia="Times New Roman" w:hAnsi="Times New Roman" w:cs="Times New Roman"/>
          <w:szCs w:val="20"/>
          <w:lang w:eastAsia="en-AU"/>
        </w:rPr>
      </w:pPr>
      <w:r w:rsidRPr="00CC7050">
        <w:rPr>
          <w:rFonts w:ascii="Times New Roman" w:eastAsia="Times New Roman" w:hAnsi="Times New Roman" w:cs="Times New Roman"/>
          <w:szCs w:val="20"/>
          <w:lang w:eastAsia="en-AU"/>
        </w:rPr>
        <w:tab/>
        <w:t>(b)</w:t>
      </w:r>
      <w:r w:rsidRPr="00CC7050">
        <w:rPr>
          <w:rFonts w:ascii="Times New Roman" w:eastAsia="Times New Roman" w:hAnsi="Times New Roman" w:cs="Times New Roman"/>
          <w:szCs w:val="20"/>
          <w:lang w:eastAsia="en-AU"/>
        </w:rPr>
        <w:tab/>
        <w:t>operated on one or more of the maritime mobile service VHF frequencies.</w:t>
      </w:r>
    </w:p>
    <w:p w14:paraId="42828742" w14:textId="77777777" w:rsidR="006E204F" w:rsidRPr="00CC7050" w:rsidRDefault="006E204F" w:rsidP="006E204F">
      <w:pPr>
        <w:spacing w:before="180" w:after="0" w:line="240" w:lineRule="auto"/>
        <w:ind w:left="1134"/>
        <w:rPr>
          <w:rFonts w:ascii="Times New Roman" w:eastAsia="Times New Roman" w:hAnsi="Times New Roman" w:cs="Times New Roman"/>
          <w:szCs w:val="20"/>
          <w:lang w:eastAsia="en-AU"/>
        </w:rPr>
      </w:pPr>
      <w:r w:rsidRPr="00CC7050">
        <w:rPr>
          <w:rFonts w:ascii="Times New Roman" w:eastAsia="Times New Roman" w:hAnsi="Times New Roman" w:cs="Times New Roman"/>
          <w:b/>
          <w:bCs/>
          <w:i/>
          <w:iCs/>
          <w:szCs w:val="20"/>
          <w:lang w:eastAsia="en-AU"/>
        </w:rPr>
        <w:t>ITU-R Recommendation M.493</w:t>
      </w:r>
      <w:r w:rsidRPr="00CC7050">
        <w:rPr>
          <w:rFonts w:ascii="Times New Roman" w:eastAsia="Times New Roman" w:hAnsi="Times New Roman" w:cs="Times New Roman"/>
          <w:szCs w:val="20"/>
          <w:lang w:eastAsia="en-AU"/>
        </w:rPr>
        <w:t xml:space="preserve"> means:</w:t>
      </w:r>
    </w:p>
    <w:p w14:paraId="248BD628" w14:textId="77777777" w:rsidR="006E204F" w:rsidRPr="00CC7050" w:rsidRDefault="006E204F" w:rsidP="006E204F">
      <w:pPr>
        <w:tabs>
          <w:tab w:val="right" w:pos="1531"/>
        </w:tabs>
        <w:spacing w:before="40" w:after="0" w:line="240" w:lineRule="auto"/>
        <w:ind w:left="1644" w:hanging="1644"/>
        <w:rPr>
          <w:rFonts w:ascii="Times New Roman" w:eastAsia="Times New Roman" w:hAnsi="Times New Roman" w:cs="Times New Roman"/>
          <w:iCs/>
          <w:szCs w:val="20"/>
          <w:lang w:eastAsia="en-AU"/>
        </w:rPr>
      </w:pPr>
      <w:r w:rsidRPr="00CC7050">
        <w:rPr>
          <w:rFonts w:ascii="Times New Roman" w:eastAsia="Times New Roman" w:hAnsi="Times New Roman" w:cs="Times New Roman"/>
          <w:iCs/>
          <w:szCs w:val="20"/>
          <w:lang w:eastAsia="en-AU"/>
        </w:rPr>
        <w:tab/>
        <w:t>(a)</w:t>
      </w:r>
      <w:r w:rsidRPr="00CC7050">
        <w:rPr>
          <w:rFonts w:ascii="Times New Roman" w:eastAsia="Times New Roman" w:hAnsi="Times New Roman" w:cs="Times New Roman"/>
          <w:iCs/>
          <w:szCs w:val="20"/>
          <w:lang w:eastAsia="en-AU"/>
        </w:rPr>
        <w:tab/>
        <w:t>ITU-R Recommendation M.493 ‘Digital selective-calling system for use in the maritime mobile service’, published by the Radiocommunications Sector of the International Telecommunication Union; or</w:t>
      </w:r>
    </w:p>
    <w:p w14:paraId="23A37494" w14:textId="77777777" w:rsidR="006E204F" w:rsidRPr="00CC7050" w:rsidRDefault="006E204F" w:rsidP="006E204F">
      <w:pPr>
        <w:tabs>
          <w:tab w:val="right" w:pos="1531"/>
        </w:tabs>
        <w:spacing w:before="40" w:after="0" w:line="240" w:lineRule="auto"/>
        <w:ind w:left="1644" w:hanging="1644"/>
        <w:rPr>
          <w:rFonts w:ascii="Times New Roman" w:eastAsia="Times New Roman" w:hAnsi="Times New Roman" w:cs="Times New Roman"/>
          <w:iCs/>
          <w:szCs w:val="20"/>
          <w:lang w:eastAsia="en-AU"/>
        </w:rPr>
      </w:pPr>
      <w:r w:rsidRPr="00CC7050">
        <w:rPr>
          <w:rFonts w:ascii="Times New Roman" w:eastAsia="Times New Roman" w:hAnsi="Times New Roman" w:cs="Times New Roman"/>
          <w:iCs/>
          <w:szCs w:val="20"/>
          <w:lang w:eastAsia="en-AU"/>
        </w:rPr>
        <w:tab/>
        <w:t>(b)</w:t>
      </w:r>
      <w:r w:rsidRPr="00CC7050">
        <w:rPr>
          <w:rFonts w:ascii="Times New Roman" w:eastAsia="Times New Roman" w:hAnsi="Times New Roman" w:cs="Times New Roman"/>
          <w:iCs/>
          <w:szCs w:val="20"/>
          <w:lang w:eastAsia="en-AU"/>
        </w:rPr>
        <w:tab/>
        <w:t>if a later document replaces that document – the later document.</w:t>
      </w:r>
    </w:p>
    <w:p w14:paraId="50BC2682" w14:textId="77777777" w:rsidR="006E204F" w:rsidRPr="00CC7050" w:rsidRDefault="006E204F" w:rsidP="006E204F">
      <w:pPr>
        <w:spacing w:before="122" w:after="0" w:line="240" w:lineRule="auto"/>
        <w:ind w:left="1985" w:hanging="851"/>
        <w:rPr>
          <w:rFonts w:ascii="Times New Roman" w:eastAsia="Times New Roman" w:hAnsi="Times New Roman" w:cs="Times New Roman"/>
          <w:sz w:val="18"/>
          <w:szCs w:val="20"/>
          <w:lang w:eastAsia="en-AU"/>
        </w:rPr>
      </w:pPr>
      <w:r w:rsidRPr="00CC7050">
        <w:rPr>
          <w:rFonts w:ascii="Times New Roman" w:eastAsia="Times New Roman" w:hAnsi="Times New Roman" w:cs="Times New Roman"/>
          <w:sz w:val="18"/>
          <w:szCs w:val="20"/>
          <w:lang w:eastAsia="en-AU"/>
        </w:rPr>
        <w:t>Note:</w:t>
      </w:r>
      <w:r w:rsidRPr="00CC7050">
        <w:rPr>
          <w:rFonts w:ascii="Times New Roman" w:eastAsia="Times New Roman" w:hAnsi="Times New Roman" w:cs="Times New Roman"/>
          <w:sz w:val="18"/>
          <w:szCs w:val="20"/>
          <w:lang w:eastAsia="en-AU"/>
        </w:rPr>
        <w:tab/>
        <w:t xml:space="preserve">ITU-R Recommendation M.493 is available, free of charge, from the website of the International Telecommunication Union at </w:t>
      </w:r>
      <w:hyperlink r:id="rId50" w:history="1">
        <w:r w:rsidRPr="00CC7050">
          <w:rPr>
            <w:rStyle w:val="Hyperlink"/>
            <w:rFonts w:ascii="Times New Roman" w:eastAsia="Times New Roman" w:hAnsi="Times New Roman" w:cs="Times New Roman"/>
            <w:sz w:val="18"/>
            <w:szCs w:val="20"/>
            <w:lang w:eastAsia="en-AU"/>
          </w:rPr>
          <w:t>www.itu.int</w:t>
        </w:r>
      </w:hyperlink>
      <w:r w:rsidRPr="00CC7050">
        <w:rPr>
          <w:rFonts w:ascii="Times New Roman" w:eastAsia="Times New Roman" w:hAnsi="Times New Roman" w:cs="Times New Roman"/>
          <w:sz w:val="18"/>
          <w:szCs w:val="20"/>
          <w:lang w:eastAsia="en-AU"/>
        </w:rPr>
        <w:t xml:space="preserve">. </w:t>
      </w:r>
    </w:p>
    <w:p w14:paraId="5D1E33C6" w14:textId="77777777" w:rsidR="006E204F" w:rsidRPr="00CC7050" w:rsidRDefault="006E204F" w:rsidP="006E204F">
      <w:pPr>
        <w:spacing w:before="180" w:after="0" w:line="240" w:lineRule="auto"/>
        <w:ind w:left="1134"/>
        <w:rPr>
          <w:rFonts w:ascii="Times New Roman" w:eastAsia="Times New Roman" w:hAnsi="Times New Roman" w:cs="Times New Roman"/>
          <w:szCs w:val="20"/>
          <w:lang w:eastAsia="en-AU"/>
        </w:rPr>
      </w:pPr>
      <w:r w:rsidRPr="00CC7050">
        <w:rPr>
          <w:rFonts w:ascii="Times New Roman" w:eastAsia="Times New Roman" w:hAnsi="Times New Roman" w:cs="Times New Roman"/>
          <w:b/>
          <w:bCs/>
          <w:i/>
          <w:iCs/>
          <w:szCs w:val="20"/>
          <w:lang w:eastAsia="en-AU"/>
        </w:rPr>
        <w:t>maritime mobile service VHF frequency</w:t>
      </w:r>
      <w:r w:rsidRPr="00CC7050">
        <w:rPr>
          <w:rFonts w:ascii="Times New Roman" w:eastAsia="Times New Roman" w:hAnsi="Times New Roman" w:cs="Times New Roman"/>
          <w:szCs w:val="20"/>
          <w:lang w:eastAsia="en-AU"/>
        </w:rPr>
        <w:t xml:space="preserve"> means a frequency:</w:t>
      </w:r>
    </w:p>
    <w:p w14:paraId="6AB51801" w14:textId="77777777" w:rsidR="006E204F" w:rsidRPr="00CC7050" w:rsidRDefault="006E204F" w:rsidP="006E204F">
      <w:pPr>
        <w:tabs>
          <w:tab w:val="right" w:pos="1531"/>
        </w:tabs>
        <w:spacing w:before="40" w:after="0" w:line="240" w:lineRule="auto"/>
        <w:ind w:left="1644" w:hanging="1644"/>
        <w:rPr>
          <w:rFonts w:ascii="Times New Roman" w:eastAsia="Times New Roman" w:hAnsi="Times New Roman" w:cs="Times New Roman"/>
          <w:szCs w:val="20"/>
          <w:lang w:eastAsia="en-AU"/>
        </w:rPr>
      </w:pPr>
      <w:r w:rsidRPr="00CC7050">
        <w:rPr>
          <w:rFonts w:ascii="Times New Roman" w:eastAsia="Times New Roman" w:hAnsi="Times New Roman" w:cs="Times New Roman"/>
          <w:szCs w:val="20"/>
          <w:lang w:eastAsia="en-AU"/>
        </w:rPr>
        <w:tab/>
        <w:t>(a)</w:t>
      </w:r>
      <w:r w:rsidRPr="00CC7050">
        <w:rPr>
          <w:rFonts w:ascii="Times New Roman" w:eastAsia="Times New Roman" w:hAnsi="Times New Roman" w:cs="Times New Roman"/>
          <w:szCs w:val="20"/>
          <w:lang w:eastAsia="en-AU"/>
        </w:rPr>
        <w:tab/>
        <w:t>specified in the spectrum plan as a frequency that may be used for the purpose of maritime mobile services; and</w:t>
      </w:r>
    </w:p>
    <w:p w14:paraId="4066DFD7" w14:textId="77777777" w:rsidR="006E204F" w:rsidRPr="00CC7050" w:rsidRDefault="006E204F" w:rsidP="006E204F">
      <w:pPr>
        <w:tabs>
          <w:tab w:val="right" w:pos="1531"/>
        </w:tabs>
        <w:spacing w:before="40" w:after="0" w:line="240" w:lineRule="auto"/>
        <w:ind w:left="1644" w:hanging="1644"/>
        <w:rPr>
          <w:rFonts w:ascii="Times New Roman" w:eastAsia="Times New Roman" w:hAnsi="Times New Roman" w:cs="Times New Roman"/>
          <w:szCs w:val="20"/>
          <w:lang w:eastAsia="en-AU"/>
        </w:rPr>
      </w:pPr>
      <w:r w:rsidRPr="00CC7050">
        <w:rPr>
          <w:rFonts w:ascii="Times New Roman" w:eastAsia="Times New Roman" w:hAnsi="Times New Roman" w:cs="Times New Roman"/>
          <w:szCs w:val="20"/>
          <w:lang w:eastAsia="en-AU"/>
        </w:rPr>
        <w:tab/>
        <w:t>(b)</w:t>
      </w:r>
      <w:r w:rsidRPr="00CC7050">
        <w:rPr>
          <w:rFonts w:ascii="Times New Roman" w:eastAsia="Times New Roman" w:hAnsi="Times New Roman" w:cs="Times New Roman"/>
          <w:szCs w:val="20"/>
          <w:lang w:eastAsia="en-AU"/>
        </w:rPr>
        <w:tab/>
        <w:t xml:space="preserve">is in the frequency band 30 MHz to 300 </w:t>
      </w:r>
      <w:proofErr w:type="spellStart"/>
      <w:r w:rsidRPr="00CC7050">
        <w:rPr>
          <w:rFonts w:ascii="Times New Roman" w:eastAsia="Times New Roman" w:hAnsi="Times New Roman" w:cs="Times New Roman"/>
          <w:szCs w:val="20"/>
          <w:lang w:eastAsia="en-AU"/>
        </w:rPr>
        <w:t>MHz.</w:t>
      </w:r>
      <w:proofErr w:type="spellEnd"/>
    </w:p>
    <w:p w14:paraId="45A61026" w14:textId="77777777" w:rsidR="006E204F" w:rsidRPr="00CC7050" w:rsidRDefault="006E204F" w:rsidP="006E204F">
      <w:pPr>
        <w:spacing w:before="180" w:after="0" w:line="240" w:lineRule="auto"/>
        <w:ind w:left="1134"/>
        <w:rPr>
          <w:rFonts w:ascii="Times New Roman" w:eastAsia="Times New Roman" w:hAnsi="Times New Roman" w:cs="Times New Roman"/>
          <w:szCs w:val="20"/>
          <w:lang w:eastAsia="en-AU"/>
        </w:rPr>
      </w:pPr>
      <w:r w:rsidRPr="00CC7050">
        <w:rPr>
          <w:rFonts w:ascii="Times New Roman" w:eastAsia="Times New Roman" w:hAnsi="Times New Roman" w:cs="Times New Roman"/>
          <w:b/>
          <w:bCs/>
          <w:i/>
          <w:iCs/>
          <w:szCs w:val="20"/>
          <w:lang w:eastAsia="en-AU"/>
        </w:rPr>
        <w:t xml:space="preserve">portable VHF equipment (Digital Selective Calling) </w:t>
      </w:r>
      <w:r w:rsidRPr="00CC7050">
        <w:rPr>
          <w:rFonts w:ascii="Times New Roman" w:eastAsia="Times New Roman" w:hAnsi="Times New Roman" w:cs="Times New Roman"/>
          <w:szCs w:val="20"/>
          <w:lang w:eastAsia="en-AU"/>
        </w:rPr>
        <w:t>means equipment that is:</w:t>
      </w:r>
    </w:p>
    <w:p w14:paraId="0EC661DE" w14:textId="77777777" w:rsidR="006E204F" w:rsidRPr="00CC7050" w:rsidRDefault="006E204F" w:rsidP="006E204F">
      <w:pPr>
        <w:tabs>
          <w:tab w:val="right" w:pos="1531"/>
        </w:tabs>
        <w:spacing w:before="40" w:after="0" w:line="240" w:lineRule="auto"/>
        <w:ind w:left="1644" w:hanging="1644"/>
        <w:rPr>
          <w:rFonts w:ascii="Times New Roman" w:eastAsia="Times New Roman" w:hAnsi="Times New Roman" w:cs="Times New Roman"/>
          <w:szCs w:val="20"/>
          <w:lang w:eastAsia="en-AU"/>
        </w:rPr>
      </w:pPr>
      <w:r w:rsidRPr="00CC7050">
        <w:rPr>
          <w:rFonts w:ascii="Times New Roman" w:eastAsia="Times New Roman" w:hAnsi="Times New Roman" w:cs="Times New Roman"/>
          <w:szCs w:val="20"/>
          <w:lang w:eastAsia="en-AU"/>
        </w:rPr>
        <w:tab/>
        <w:t>(a)</w:t>
      </w:r>
      <w:r w:rsidRPr="00CC7050">
        <w:rPr>
          <w:rFonts w:ascii="Times New Roman" w:eastAsia="Times New Roman" w:hAnsi="Times New Roman" w:cs="Times New Roman"/>
          <w:szCs w:val="20"/>
          <w:lang w:eastAsia="en-AU"/>
        </w:rPr>
        <w:tab/>
        <w:t>a portable radiocommunications device that incorporates class H DSC, as defined in ITU-R Recommendation M.493; and</w:t>
      </w:r>
    </w:p>
    <w:p w14:paraId="6BA52FE0" w14:textId="77777777" w:rsidR="006E204F" w:rsidRPr="00CC7050" w:rsidRDefault="006E204F" w:rsidP="006E204F">
      <w:pPr>
        <w:tabs>
          <w:tab w:val="right" w:pos="1531"/>
        </w:tabs>
        <w:spacing w:before="40" w:after="0" w:line="240" w:lineRule="auto"/>
        <w:ind w:left="1644" w:hanging="1644"/>
        <w:rPr>
          <w:rFonts w:ascii="Times New Roman" w:eastAsia="Times New Roman" w:hAnsi="Times New Roman" w:cs="Times New Roman"/>
          <w:szCs w:val="20"/>
          <w:lang w:eastAsia="en-AU"/>
        </w:rPr>
      </w:pPr>
      <w:r w:rsidRPr="00CC7050">
        <w:rPr>
          <w:rFonts w:ascii="Times New Roman" w:eastAsia="Times New Roman" w:hAnsi="Times New Roman" w:cs="Times New Roman"/>
          <w:szCs w:val="20"/>
          <w:lang w:eastAsia="en-AU"/>
        </w:rPr>
        <w:tab/>
        <w:t>(b)</w:t>
      </w:r>
      <w:r w:rsidRPr="00CC7050">
        <w:rPr>
          <w:rFonts w:ascii="Times New Roman" w:eastAsia="Times New Roman" w:hAnsi="Times New Roman" w:cs="Times New Roman"/>
          <w:szCs w:val="20"/>
          <w:lang w:eastAsia="en-AU"/>
        </w:rPr>
        <w:tab/>
        <w:t>operated on one or more of the maritime mobile service VHF frequencies.</w:t>
      </w:r>
    </w:p>
    <w:p w14:paraId="3B2AA75A" w14:textId="7CB910E8" w:rsidR="006E204F" w:rsidRPr="00CC7050" w:rsidRDefault="006E204F" w:rsidP="006E204F">
      <w:pPr>
        <w:spacing w:before="180" w:after="0" w:line="240" w:lineRule="auto"/>
        <w:ind w:left="1134"/>
        <w:rPr>
          <w:rFonts w:ascii="Times New Roman" w:eastAsia="Times New Roman" w:hAnsi="Times New Roman" w:cs="Times New Roman"/>
          <w:szCs w:val="20"/>
          <w:lang w:eastAsia="en-AU"/>
        </w:rPr>
      </w:pPr>
      <w:r w:rsidRPr="00CC7050">
        <w:rPr>
          <w:rFonts w:ascii="Times New Roman" w:eastAsia="Times New Roman" w:hAnsi="Times New Roman" w:cs="Times New Roman"/>
          <w:b/>
          <w:bCs/>
          <w:i/>
          <w:iCs/>
          <w:szCs w:val="20"/>
          <w:lang w:eastAsia="en-AU"/>
        </w:rPr>
        <w:t>portable VHF equipment (</w:t>
      </w:r>
      <w:r w:rsidR="00266860" w:rsidRPr="00CC7050">
        <w:rPr>
          <w:rFonts w:ascii="Times New Roman" w:eastAsia="Times New Roman" w:hAnsi="Times New Roman" w:cs="Times New Roman"/>
          <w:b/>
          <w:bCs/>
          <w:i/>
          <w:iCs/>
          <w:szCs w:val="20"/>
          <w:lang w:eastAsia="en-AU"/>
        </w:rPr>
        <w:t>non</w:t>
      </w:r>
      <w:r w:rsidR="00266860">
        <w:rPr>
          <w:rFonts w:ascii="Times New Roman" w:eastAsia="Times New Roman" w:hAnsi="Times New Roman" w:cs="Times New Roman"/>
          <w:b/>
          <w:bCs/>
          <w:i/>
          <w:iCs/>
          <w:szCs w:val="20"/>
          <w:lang w:eastAsia="en-AU"/>
        </w:rPr>
        <w:t>-</w:t>
      </w:r>
      <w:r w:rsidRPr="00CC7050">
        <w:rPr>
          <w:rFonts w:ascii="Times New Roman" w:eastAsia="Times New Roman" w:hAnsi="Times New Roman" w:cs="Times New Roman"/>
          <w:b/>
          <w:bCs/>
          <w:i/>
          <w:iCs/>
          <w:szCs w:val="20"/>
          <w:lang w:eastAsia="en-AU"/>
        </w:rPr>
        <w:t xml:space="preserve">GMDSS) </w:t>
      </w:r>
      <w:r w:rsidRPr="00CC7050">
        <w:rPr>
          <w:rFonts w:ascii="Times New Roman" w:eastAsia="Times New Roman" w:hAnsi="Times New Roman" w:cs="Times New Roman"/>
          <w:szCs w:val="20"/>
          <w:lang w:eastAsia="en-AU"/>
        </w:rPr>
        <w:t>means equipment that is:</w:t>
      </w:r>
    </w:p>
    <w:p w14:paraId="6E62EEA6" w14:textId="77777777" w:rsidR="006E204F" w:rsidRPr="00CC7050" w:rsidRDefault="006E204F" w:rsidP="006E204F">
      <w:pPr>
        <w:tabs>
          <w:tab w:val="right" w:pos="1531"/>
        </w:tabs>
        <w:spacing w:before="40" w:after="0" w:line="240" w:lineRule="auto"/>
        <w:ind w:left="1644" w:hanging="1644"/>
        <w:rPr>
          <w:rFonts w:ascii="Times New Roman" w:eastAsia="Times New Roman" w:hAnsi="Times New Roman" w:cs="Times New Roman"/>
          <w:szCs w:val="20"/>
          <w:lang w:eastAsia="en-AU"/>
        </w:rPr>
      </w:pPr>
      <w:r w:rsidRPr="00CC7050">
        <w:rPr>
          <w:rFonts w:ascii="Times New Roman" w:eastAsia="Times New Roman" w:hAnsi="Times New Roman" w:cs="Times New Roman"/>
          <w:szCs w:val="20"/>
          <w:lang w:eastAsia="en-AU"/>
        </w:rPr>
        <w:tab/>
        <w:t>(a)</w:t>
      </w:r>
      <w:r w:rsidRPr="00CC7050">
        <w:rPr>
          <w:rFonts w:ascii="Times New Roman" w:eastAsia="Times New Roman" w:hAnsi="Times New Roman" w:cs="Times New Roman"/>
          <w:szCs w:val="20"/>
          <w:lang w:eastAsia="en-AU"/>
        </w:rPr>
        <w:tab/>
        <w:t>a portable radiocommunications device; and</w:t>
      </w:r>
    </w:p>
    <w:p w14:paraId="646A5708" w14:textId="77777777" w:rsidR="006E204F" w:rsidRPr="00CC7050" w:rsidRDefault="006E204F" w:rsidP="006E204F">
      <w:pPr>
        <w:tabs>
          <w:tab w:val="right" w:pos="1531"/>
        </w:tabs>
        <w:spacing w:before="40" w:after="0" w:line="240" w:lineRule="auto"/>
        <w:ind w:left="1644" w:hanging="1644"/>
        <w:rPr>
          <w:rFonts w:ascii="Times New Roman" w:eastAsia="Times New Roman" w:hAnsi="Times New Roman" w:cs="Times New Roman"/>
          <w:szCs w:val="20"/>
          <w:lang w:eastAsia="en-AU"/>
        </w:rPr>
      </w:pPr>
      <w:r w:rsidRPr="00CC7050">
        <w:rPr>
          <w:rFonts w:ascii="Times New Roman" w:eastAsia="Times New Roman" w:hAnsi="Times New Roman" w:cs="Times New Roman"/>
          <w:szCs w:val="20"/>
          <w:lang w:eastAsia="en-AU"/>
        </w:rPr>
        <w:tab/>
        <w:t>(b)</w:t>
      </w:r>
      <w:r w:rsidRPr="00CC7050">
        <w:rPr>
          <w:rFonts w:ascii="Times New Roman" w:eastAsia="Times New Roman" w:hAnsi="Times New Roman" w:cs="Times New Roman"/>
          <w:szCs w:val="20"/>
          <w:lang w:eastAsia="en-AU"/>
        </w:rPr>
        <w:tab/>
        <w:t>not used as part of the GMDSS; and</w:t>
      </w:r>
    </w:p>
    <w:p w14:paraId="5E99AA24" w14:textId="77777777" w:rsidR="006E204F" w:rsidRPr="00CC7050" w:rsidRDefault="006E204F" w:rsidP="006E204F">
      <w:pPr>
        <w:tabs>
          <w:tab w:val="right" w:pos="1531"/>
        </w:tabs>
        <w:spacing w:before="40" w:after="0" w:line="240" w:lineRule="auto"/>
        <w:ind w:left="1644" w:hanging="1644"/>
        <w:rPr>
          <w:rFonts w:ascii="Times New Roman" w:eastAsia="Times New Roman" w:hAnsi="Times New Roman" w:cs="Times New Roman"/>
          <w:szCs w:val="20"/>
          <w:lang w:eastAsia="en-AU"/>
        </w:rPr>
      </w:pPr>
      <w:r w:rsidRPr="00CC7050">
        <w:rPr>
          <w:rFonts w:ascii="Times New Roman" w:eastAsia="Times New Roman" w:hAnsi="Times New Roman" w:cs="Times New Roman"/>
          <w:szCs w:val="20"/>
          <w:lang w:eastAsia="en-AU"/>
        </w:rPr>
        <w:tab/>
        <w:t>(c)</w:t>
      </w:r>
      <w:r w:rsidRPr="00CC7050">
        <w:rPr>
          <w:rFonts w:ascii="Times New Roman" w:eastAsia="Times New Roman" w:hAnsi="Times New Roman" w:cs="Times New Roman"/>
          <w:szCs w:val="20"/>
          <w:lang w:eastAsia="en-AU"/>
        </w:rPr>
        <w:tab/>
        <w:t>operated on one or more of the maritime mobile service VHF frequencies.</w:t>
      </w:r>
    </w:p>
    <w:p w14:paraId="482117EC" w14:textId="77777777" w:rsidR="006E204F" w:rsidRPr="00CC7050" w:rsidRDefault="006E204F" w:rsidP="006E204F">
      <w:pPr>
        <w:spacing w:before="122" w:after="0" w:line="240" w:lineRule="auto"/>
        <w:ind w:left="1985" w:hanging="851"/>
        <w:rPr>
          <w:rFonts w:ascii="Times New Roman" w:eastAsia="Times New Roman" w:hAnsi="Times New Roman" w:cs="Times New Roman"/>
          <w:sz w:val="18"/>
          <w:szCs w:val="20"/>
          <w:lang w:eastAsia="en-AU"/>
        </w:rPr>
      </w:pPr>
      <w:r w:rsidRPr="00CC7050">
        <w:rPr>
          <w:rFonts w:ascii="Times New Roman" w:eastAsia="Times New Roman" w:hAnsi="Times New Roman" w:cs="Times New Roman"/>
          <w:sz w:val="18"/>
          <w:szCs w:val="20"/>
          <w:lang w:eastAsia="en-AU"/>
        </w:rPr>
        <w:t>Note:</w:t>
      </w:r>
      <w:r w:rsidRPr="00CC7050">
        <w:rPr>
          <w:rFonts w:ascii="Times New Roman" w:eastAsia="Times New Roman" w:hAnsi="Times New Roman" w:cs="Times New Roman"/>
          <w:sz w:val="18"/>
          <w:szCs w:val="20"/>
          <w:lang w:eastAsia="en-AU"/>
        </w:rPr>
        <w:tab/>
        <w:t xml:space="preserve">At the time this clause commenced, a number of expressions used in this Part were defined in the </w:t>
      </w:r>
      <w:r w:rsidRPr="00CC7050">
        <w:rPr>
          <w:rFonts w:ascii="Times New Roman" w:eastAsia="Times New Roman" w:hAnsi="Times New Roman" w:cs="Times New Roman"/>
          <w:i/>
          <w:iCs/>
          <w:sz w:val="18"/>
          <w:szCs w:val="20"/>
          <w:lang w:eastAsia="en-AU"/>
        </w:rPr>
        <w:t>Radiocommunications (Interpretation) Determination 2015</w:t>
      </w:r>
      <w:r w:rsidRPr="00CC7050">
        <w:rPr>
          <w:rFonts w:ascii="Times New Roman" w:eastAsia="Times New Roman" w:hAnsi="Times New Roman" w:cs="Times New Roman"/>
          <w:sz w:val="18"/>
          <w:szCs w:val="20"/>
          <w:lang w:eastAsia="en-AU"/>
        </w:rPr>
        <w:t>, including:</w:t>
      </w:r>
    </w:p>
    <w:p w14:paraId="389F8157" w14:textId="77777777" w:rsidR="006E204F" w:rsidRPr="00CC7050" w:rsidRDefault="006E204F" w:rsidP="006E204F">
      <w:pPr>
        <w:pStyle w:val="notepara"/>
      </w:pPr>
      <w:r w:rsidRPr="00CC7050">
        <w:t>(a)</w:t>
      </w:r>
      <w:r w:rsidRPr="00CC7050">
        <w:tab/>
        <w:t>GMDSS;</w:t>
      </w:r>
    </w:p>
    <w:p w14:paraId="5A31C0D1" w14:textId="77777777" w:rsidR="006E204F" w:rsidRPr="00CC7050" w:rsidRDefault="006E204F" w:rsidP="006E204F">
      <w:pPr>
        <w:pStyle w:val="notepara"/>
      </w:pPr>
      <w:r w:rsidRPr="00CC7050">
        <w:t>(b)</w:t>
      </w:r>
      <w:r w:rsidRPr="00CC7050">
        <w:tab/>
        <w:t>limited coast assigned system station;</w:t>
      </w:r>
    </w:p>
    <w:p w14:paraId="41BF0671" w14:textId="77777777" w:rsidR="006E204F" w:rsidRPr="00CC7050" w:rsidRDefault="006E204F" w:rsidP="006E204F">
      <w:pPr>
        <w:pStyle w:val="notepara"/>
      </w:pPr>
      <w:r w:rsidRPr="00CC7050">
        <w:t>(c)</w:t>
      </w:r>
      <w:r w:rsidRPr="00CC7050">
        <w:tab/>
        <w:t>limited coast marine rescue station;</w:t>
      </w:r>
    </w:p>
    <w:p w14:paraId="5866E1D5" w14:textId="77777777" w:rsidR="006E204F" w:rsidRPr="00CC7050" w:rsidRDefault="006E204F" w:rsidP="006E204F">
      <w:pPr>
        <w:pStyle w:val="notepara"/>
      </w:pPr>
      <w:r w:rsidRPr="00CC7050">
        <w:t>(d)</w:t>
      </w:r>
      <w:r w:rsidRPr="00CC7050">
        <w:tab/>
        <w:t>limited coast non assigned station;</w:t>
      </w:r>
    </w:p>
    <w:p w14:paraId="7DF29ED6" w14:textId="77777777" w:rsidR="006E204F" w:rsidRPr="00CC7050" w:rsidRDefault="006E204F" w:rsidP="006E204F">
      <w:pPr>
        <w:pStyle w:val="notepara"/>
      </w:pPr>
      <w:r w:rsidRPr="00CC7050">
        <w:t>(e)</w:t>
      </w:r>
      <w:r w:rsidRPr="00CC7050">
        <w:tab/>
        <w:t>maritime mobile service.</w:t>
      </w:r>
    </w:p>
    <w:p w14:paraId="5FC47E9D" w14:textId="4AA46BCE" w:rsidR="006E204F" w:rsidRPr="00CC7050" w:rsidRDefault="006E204F" w:rsidP="006E204F">
      <w:pPr>
        <w:keepNext/>
        <w:keepLines/>
        <w:spacing w:before="280" w:after="0" w:line="240" w:lineRule="auto"/>
        <w:ind w:left="1134" w:hanging="1134"/>
        <w:outlineLvl w:val="1"/>
        <w:rPr>
          <w:rFonts w:ascii="Times New Roman" w:eastAsia="Times New Roman" w:hAnsi="Times New Roman" w:cs="Times New Roman"/>
          <w:b/>
          <w:kern w:val="28"/>
          <w:sz w:val="24"/>
          <w:szCs w:val="20"/>
          <w:lang w:eastAsia="en-AU"/>
        </w:rPr>
      </w:pPr>
      <w:bookmarkStart w:id="54" w:name="_Toc118127874"/>
      <w:r w:rsidRPr="00CC7050">
        <w:rPr>
          <w:rFonts w:ascii="Times New Roman" w:eastAsia="Times New Roman" w:hAnsi="Times New Roman" w:cs="Times New Roman"/>
          <w:b/>
          <w:kern w:val="28"/>
          <w:sz w:val="24"/>
          <w:szCs w:val="20"/>
          <w:lang w:eastAsia="en-AU"/>
        </w:rPr>
        <w:t xml:space="preserve">45  Modification of AS/NZS ETSI </w:t>
      </w:r>
      <w:r w:rsidR="00B06BF8">
        <w:rPr>
          <w:rFonts w:ascii="Times New Roman" w:eastAsia="Times New Roman" w:hAnsi="Times New Roman" w:cs="Times New Roman"/>
          <w:b/>
          <w:kern w:val="28"/>
          <w:sz w:val="24"/>
          <w:szCs w:val="20"/>
          <w:lang w:eastAsia="en-AU"/>
        </w:rPr>
        <w:t xml:space="preserve">EN </w:t>
      </w:r>
      <w:r w:rsidRPr="00CC7050">
        <w:rPr>
          <w:rFonts w:ascii="Times New Roman" w:eastAsia="Times New Roman" w:hAnsi="Times New Roman" w:cs="Times New Roman"/>
          <w:b/>
          <w:kern w:val="28"/>
          <w:sz w:val="24"/>
          <w:szCs w:val="20"/>
          <w:lang w:eastAsia="en-AU"/>
        </w:rPr>
        <w:t>301 025</w:t>
      </w:r>
      <w:bookmarkEnd w:id="54"/>
      <w:r w:rsidRPr="00CC7050">
        <w:rPr>
          <w:rFonts w:ascii="Times New Roman" w:eastAsia="Times New Roman" w:hAnsi="Times New Roman" w:cs="Times New Roman"/>
          <w:b/>
          <w:kern w:val="28"/>
          <w:sz w:val="24"/>
          <w:szCs w:val="20"/>
          <w:lang w:eastAsia="en-AU"/>
        </w:rPr>
        <w:t xml:space="preserve"> </w:t>
      </w:r>
      <w:r w:rsidR="00141F1F">
        <w:rPr>
          <w:rFonts w:ascii="Times New Roman" w:eastAsia="Times New Roman" w:hAnsi="Times New Roman" w:cs="Times New Roman"/>
          <w:b/>
          <w:kern w:val="28"/>
          <w:sz w:val="24"/>
          <w:szCs w:val="20"/>
          <w:lang w:eastAsia="en-AU"/>
        </w:rPr>
        <w:t xml:space="preserve">and ETSI </w:t>
      </w:r>
      <w:r w:rsidR="00B06BF8">
        <w:rPr>
          <w:rFonts w:ascii="Times New Roman" w:eastAsia="Times New Roman" w:hAnsi="Times New Roman" w:cs="Times New Roman"/>
          <w:b/>
          <w:kern w:val="28"/>
          <w:sz w:val="24"/>
          <w:szCs w:val="20"/>
          <w:lang w:eastAsia="en-AU"/>
        </w:rPr>
        <w:t xml:space="preserve">EN </w:t>
      </w:r>
      <w:r w:rsidR="00141F1F">
        <w:rPr>
          <w:rFonts w:ascii="Times New Roman" w:eastAsia="Times New Roman" w:hAnsi="Times New Roman" w:cs="Times New Roman"/>
          <w:b/>
          <w:kern w:val="28"/>
          <w:sz w:val="24"/>
          <w:szCs w:val="20"/>
          <w:lang w:eastAsia="en-AU"/>
        </w:rPr>
        <w:t>301 025</w:t>
      </w:r>
    </w:p>
    <w:p w14:paraId="103A2514" w14:textId="77777777" w:rsidR="006E204F" w:rsidRPr="00CC7050" w:rsidRDefault="006E204F" w:rsidP="006E204F">
      <w:pPr>
        <w:tabs>
          <w:tab w:val="right" w:pos="1021"/>
        </w:tabs>
        <w:spacing w:before="180" w:after="0" w:line="240" w:lineRule="auto"/>
        <w:ind w:left="1134" w:hanging="1134"/>
        <w:rPr>
          <w:rFonts w:ascii="Times New Roman" w:eastAsia="Times New Roman" w:hAnsi="Times New Roman" w:cs="Times New Roman"/>
          <w:szCs w:val="20"/>
          <w:lang w:eastAsia="en-AU"/>
        </w:rPr>
      </w:pPr>
      <w:r w:rsidRPr="00CC7050">
        <w:rPr>
          <w:rFonts w:ascii="Times New Roman" w:eastAsia="Times New Roman" w:hAnsi="Times New Roman" w:cs="Times New Roman"/>
          <w:szCs w:val="20"/>
          <w:lang w:eastAsia="en-AU"/>
        </w:rPr>
        <w:tab/>
        <w:t>(1)</w:t>
      </w:r>
      <w:r w:rsidRPr="00CC7050">
        <w:rPr>
          <w:rFonts w:ascii="Times New Roman" w:eastAsia="Times New Roman" w:hAnsi="Times New Roman" w:cs="Times New Roman"/>
          <w:szCs w:val="20"/>
          <w:lang w:eastAsia="en-AU"/>
        </w:rPr>
        <w:tab/>
        <w:t>This clause modifies AS/NZS ETSI EN 301 025 and ETSI EN 301 025 for the purposes of the VHF Equipment – Maritime Mobile Service Standard (Part 1).</w:t>
      </w:r>
    </w:p>
    <w:p w14:paraId="21AD3427" w14:textId="77777777" w:rsidR="006E204F" w:rsidRPr="00CC7050" w:rsidRDefault="006E204F" w:rsidP="006E204F">
      <w:pPr>
        <w:tabs>
          <w:tab w:val="right" w:pos="1021"/>
        </w:tabs>
        <w:spacing w:before="180" w:after="120" w:line="240" w:lineRule="auto"/>
        <w:ind w:left="1134" w:hanging="1134"/>
        <w:rPr>
          <w:rFonts w:ascii="Times New Roman" w:eastAsia="Times New Roman" w:hAnsi="Times New Roman" w:cs="Times New Roman"/>
          <w:szCs w:val="20"/>
          <w:lang w:eastAsia="en-AU"/>
        </w:rPr>
      </w:pPr>
      <w:r w:rsidRPr="00CC7050">
        <w:rPr>
          <w:rFonts w:ascii="Times New Roman" w:eastAsia="Times New Roman" w:hAnsi="Times New Roman" w:cs="Times New Roman"/>
          <w:szCs w:val="20"/>
          <w:lang w:eastAsia="en-AU"/>
        </w:rPr>
        <w:tab/>
        <w:t>(2)</w:t>
      </w:r>
      <w:r w:rsidRPr="00CC7050">
        <w:rPr>
          <w:rFonts w:ascii="Times New Roman" w:eastAsia="Times New Roman" w:hAnsi="Times New Roman" w:cs="Times New Roman"/>
          <w:szCs w:val="20"/>
          <w:lang w:eastAsia="en-AU"/>
        </w:rPr>
        <w:tab/>
        <w:t>A clause of AS/NZS ETSI EN 301 025, or any equivalent provision, does not form part of the VHF Equipment – Maritime Mobile Service Standard (Part 1) if the clause is specified in an item of the table.</w:t>
      </w:r>
    </w:p>
    <w:tbl>
      <w:tblPr>
        <w:tblW w:w="5000" w:type="pct"/>
        <w:tblBorders>
          <w:top w:val="single" w:sz="4" w:space="0" w:color="auto"/>
          <w:bottom w:val="single" w:sz="2" w:space="0" w:color="auto"/>
          <w:insideH w:val="single" w:sz="2" w:space="0" w:color="auto"/>
        </w:tblBorders>
        <w:tblCellMar>
          <w:left w:w="107" w:type="dxa"/>
          <w:right w:w="107" w:type="dxa"/>
        </w:tblCellMar>
        <w:tblLook w:val="0000" w:firstRow="0" w:lastRow="0" w:firstColumn="0" w:lastColumn="0" w:noHBand="0" w:noVBand="0"/>
      </w:tblPr>
      <w:tblGrid>
        <w:gridCol w:w="1430"/>
        <w:gridCol w:w="7596"/>
      </w:tblGrid>
      <w:tr w:rsidR="006E204F" w:rsidRPr="00CC7050" w14:paraId="725DFAB7" w14:textId="77777777" w:rsidTr="002C2268">
        <w:trPr>
          <w:tblHeader/>
        </w:trPr>
        <w:tc>
          <w:tcPr>
            <w:tcW w:w="792" w:type="pct"/>
            <w:tcBorders>
              <w:top w:val="single" w:sz="12" w:space="0" w:color="auto"/>
              <w:bottom w:val="single" w:sz="6" w:space="0" w:color="auto"/>
            </w:tcBorders>
          </w:tcPr>
          <w:p w14:paraId="0CB68560" w14:textId="77777777" w:rsidR="006E204F" w:rsidRPr="00CC7050" w:rsidRDefault="006E204F" w:rsidP="002C2268">
            <w:pPr>
              <w:keepNext/>
              <w:spacing w:before="60" w:after="0" w:line="240" w:lineRule="atLeast"/>
              <w:rPr>
                <w:rFonts w:ascii="Times New Roman" w:eastAsia="Times New Roman" w:hAnsi="Times New Roman" w:cs="Times New Roman"/>
                <w:b/>
                <w:sz w:val="20"/>
                <w:szCs w:val="20"/>
                <w:lang w:eastAsia="en-AU"/>
              </w:rPr>
            </w:pPr>
            <w:r w:rsidRPr="00CC7050">
              <w:rPr>
                <w:rFonts w:ascii="Times New Roman" w:eastAsia="Times New Roman" w:hAnsi="Times New Roman" w:cs="Times New Roman"/>
                <w:b/>
                <w:sz w:val="20"/>
                <w:szCs w:val="20"/>
                <w:lang w:eastAsia="en-AU"/>
              </w:rPr>
              <w:lastRenderedPageBreak/>
              <w:t>Item</w:t>
            </w:r>
          </w:p>
        </w:tc>
        <w:tc>
          <w:tcPr>
            <w:tcW w:w="4208" w:type="pct"/>
            <w:tcBorders>
              <w:top w:val="single" w:sz="12" w:space="0" w:color="auto"/>
              <w:bottom w:val="single" w:sz="6" w:space="0" w:color="auto"/>
            </w:tcBorders>
            <w:shd w:val="clear" w:color="auto" w:fill="auto"/>
          </w:tcPr>
          <w:p w14:paraId="5127791C" w14:textId="77777777" w:rsidR="006E204F" w:rsidRPr="00CC7050" w:rsidRDefault="006E204F" w:rsidP="002C2268">
            <w:pPr>
              <w:keepNext/>
              <w:spacing w:before="60" w:after="0" w:line="240" w:lineRule="atLeast"/>
              <w:rPr>
                <w:rFonts w:ascii="Times New Roman" w:eastAsia="Times New Roman" w:hAnsi="Times New Roman" w:cs="Times New Roman"/>
                <w:b/>
                <w:sz w:val="20"/>
                <w:szCs w:val="20"/>
                <w:lang w:eastAsia="en-AU"/>
              </w:rPr>
            </w:pPr>
          </w:p>
        </w:tc>
      </w:tr>
      <w:tr w:rsidR="006E204F" w:rsidRPr="00CC7050" w14:paraId="6742075E" w14:textId="77777777" w:rsidTr="002C2268">
        <w:trPr>
          <w:tblHeader/>
        </w:trPr>
        <w:tc>
          <w:tcPr>
            <w:tcW w:w="792" w:type="pct"/>
            <w:tcBorders>
              <w:top w:val="single" w:sz="6" w:space="0" w:color="auto"/>
              <w:bottom w:val="single" w:sz="12" w:space="0" w:color="auto"/>
            </w:tcBorders>
          </w:tcPr>
          <w:p w14:paraId="1A682CA1" w14:textId="77777777" w:rsidR="006E204F" w:rsidRPr="00CC7050" w:rsidRDefault="006E204F" w:rsidP="002C2268">
            <w:pPr>
              <w:keepNext/>
              <w:spacing w:before="60" w:after="0" w:line="240" w:lineRule="atLeast"/>
              <w:rPr>
                <w:rFonts w:ascii="Times New Roman" w:eastAsia="Times New Roman" w:hAnsi="Times New Roman" w:cs="Times New Roman"/>
                <w:b/>
                <w:sz w:val="20"/>
                <w:szCs w:val="20"/>
                <w:lang w:eastAsia="en-AU"/>
              </w:rPr>
            </w:pPr>
          </w:p>
        </w:tc>
        <w:tc>
          <w:tcPr>
            <w:tcW w:w="4208" w:type="pct"/>
            <w:tcBorders>
              <w:top w:val="single" w:sz="6" w:space="0" w:color="auto"/>
              <w:bottom w:val="single" w:sz="12" w:space="0" w:color="auto"/>
            </w:tcBorders>
            <w:shd w:val="clear" w:color="auto" w:fill="auto"/>
          </w:tcPr>
          <w:p w14:paraId="2984D091" w14:textId="70F0C7A4" w:rsidR="006E204F" w:rsidRPr="00CC7050" w:rsidRDefault="006E204F" w:rsidP="002C2268">
            <w:pPr>
              <w:keepNext/>
              <w:spacing w:before="60" w:after="0" w:line="240" w:lineRule="atLeast"/>
              <w:rPr>
                <w:rFonts w:ascii="Times New Roman" w:eastAsia="Times New Roman" w:hAnsi="Times New Roman" w:cs="Times New Roman"/>
                <w:b/>
                <w:sz w:val="20"/>
                <w:szCs w:val="20"/>
                <w:lang w:eastAsia="en-AU"/>
              </w:rPr>
            </w:pPr>
            <w:r w:rsidRPr="00CC7050">
              <w:rPr>
                <w:rFonts w:ascii="Times New Roman" w:eastAsia="Times New Roman" w:hAnsi="Times New Roman" w:cs="Times New Roman"/>
                <w:b/>
                <w:sz w:val="20"/>
                <w:szCs w:val="20"/>
                <w:lang w:eastAsia="en-AU"/>
              </w:rPr>
              <w:t xml:space="preserve">Clause of AS/NZS ETSI </w:t>
            </w:r>
            <w:r w:rsidR="00B06BF8">
              <w:rPr>
                <w:rFonts w:ascii="Times New Roman" w:eastAsia="Times New Roman" w:hAnsi="Times New Roman" w:cs="Times New Roman"/>
                <w:b/>
                <w:sz w:val="20"/>
                <w:szCs w:val="20"/>
                <w:lang w:eastAsia="en-AU"/>
              </w:rPr>
              <w:t xml:space="preserve">EN </w:t>
            </w:r>
            <w:r w:rsidRPr="00CC7050">
              <w:rPr>
                <w:rFonts w:ascii="Times New Roman" w:eastAsia="Times New Roman" w:hAnsi="Times New Roman" w:cs="Times New Roman"/>
                <w:b/>
                <w:sz w:val="20"/>
                <w:szCs w:val="20"/>
                <w:lang w:eastAsia="en-AU"/>
              </w:rPr>
              <w:t>301 025</w:t>
            </w:r>
          </w:p>
        </w:tc>
      </w:tr>
      <w:tr w:rsidR="006E204F" w:rsidRPr="00CC7050" w14:paraId="4CD5334D" w14:textId="77777777" w:rsidTr="002C2268">
        <w:tc>
          <w:tcPr>
            <w:tcW w:w="792" w:type="pct"/>
          </w:tcPr>
          <w:p w14:paraId="6B217FEE" w14:textId="77777777" w:rsidR="006E204F" w:rsidRPr="00CC7050" w:rsidRDefault="006E204F" w:rsidP="002C2268">
            <w:pPr>
              <w:spacing w:before="60" w:after="0" w:line="240" w:lineRule="atLeast"/>
              <w:rPr>
                <w:rFonts w:ascii="Times New Roman" w:eastAsia="Times New Roman" w:hAnsi="Times New Roman" w:cs="Times New Roman"/>
                <w:i/>
                <w:iCs/>
                <w:sz w:val="20"/>
                <w:szCs w:val="20"/>
                <w:lang w:eastAsia="en-AU"/>
              </w:rPr>
            </w:pPr>
            <w:r w:rsidRPr="00CC7050">
              <w:rPr>
                <w:rFonts w:ascii="Times New Roman" w:eastAsia="Times New Roman" w:hAnsi="Times New Roman" w:cs="Times New Roman"/>
                <w:i/>
                <w:iCs/>
                <w:sz w:val="20"/>
                <w:szCs w:val="20"/>
                <w:lang w:eastAsia="en-AU"/>
              </w:rPr>
              <w:t>1</w:t>
            </w:r>
          </w:p>
        </w:tc>
        <w:tc>
          <w:tcPr>
            <w:tcW w:w="4208" w:type="pct"/>
            <w:shd w:val="clear" w:color="auto" w:fill="auto"/>
          </w:tcPr>
          <w:p w14:paraId="7F35C50B" w14:textId="77777777" w:rsidR="006E204F" w:rsidRPr="00CC7050" w:rsidRDefault="006E204F" w:rsidP="002C2268">
            <w:pPr>
              <w:spacing w:before="60" w:after="0" w:line="240" w:lineRule="atLeast"/>
              <w:rPr>
                <w:rFonts w:ascii="Times New Roman" w:eastAsia="Times New Roman" w:hAnsi="Times New Roman" w:cs="Times New Roman"/>
                <w:sz w:val="20"/>
                <w:szCs w:val="20"/>
                <w:lang w:eastAsia="en-AU"/>
              </w:rPr>
            </w:pPr>
            <w:r w:rsidRPr="00CC7050">
              <w:rPr>
                <w:rFonts w:ascii="Times New Roman" w:eastAsia="Times New Roman" w:hAnsi="Times New Roman" w:cs="Times New Roman"/>
                <w:sz w:val="20"/>
                <w:szCs w:val="20"/>
                <w:lang w:eastAsia="en-AU"/>
              </w:rPr>
              <w:t>Paragraph 4 of Clause 1 (Scope)</w:t>
            </w:r>
          </w:p>
        </w:tc>
      </w:tr>
      <w:tr w:rsidR="006E204F" w:rsidRPr="00CC7050" w14:paraId="0F4646F2" w14:textId="77777777" w:rsidTr="002C2268">
        <w:tc>
          <w:tcPr>
            <w:tcW w:w="792" w:type="pct"/>
          </w:tcPr>
          <w:p w14:paraId="2A1DF800" w14:textId="77777777" w:rsidR="006E204F" w:rsidRPr="00CC7050" w:rsidRDefault="006E204F" w:rsidP="002C2268">
            <w:pPr>
              <w:spacing w:before="60" w:after="0" w:line="240" w:lineRule="atLeast"/>
              <w:rPr>
                <w:rFonts w:ascii="Times New Roman" w:eastAsia="Times New Roman" w:hAnsi="Times New Roman" w:cs="Times New Roman"/>
                <w:i/>
                <w:iCs/>
                <w:sz w:val="20"/>
                <w:szCs w:val="20"/>
                <w:lang w:eastAsia="en-AU"/>
              </w:rPr>
            </w:pPr>
            <w:r w:rsidRPr="00CC7050">
              <w:rPr>
                <w:rFonts w:ascii="Times New Roman" w:eastAsia="Times New Roman" w:hAnsi="Times New Roman" w:cs="Times New Roman"/>
                <w:i/>
                <w:iCs/>
                <w:sz w:val="20"/>
                <w:szCs w:val="20"/>
                <w:lang w:eastAsia="en-AU"/>
              </w:rPr>
              <w:t>2</w:t>
            </w:r>
          </w:p>
        </w:tc>
        <w:tc>
          <w:tcPr>
            <w:tcW w:w="4208" w:type="pct"/>
            <w:shd w:val="clear" w:color="auto" w:fill="auto"/>
          </w:tcPr>
          <w:p w14:paraId="5ABFE879" w14:textId="77777777" w:rsidR="006E204F" w:rsidRPr="00CC7050" w:rsidRDefault="006E204F" w:rsidP="002C2268">
            <w:pPr>
              <w:spacing w:before="60" w:after="0" w:line="240" w:lineRule="atLeast"/>
              <w:rPr>
                <w:rFonts w:ascii="Times New Roman" w:eastAsia="Times New Roman" w:hAnsi="Times New Roman" w:cs="Times New Roman"/>
                <w:sz w:val="20"/>
                <w:szCs w:val="20"/>
                <w:lang w:eastAsia="en-AU"/>
              </w:rPr>
            </w:pPr>
            <w:r w:rsidRPr="00CC7050">
              <w:rPr>
                <w:rFonts w:ascii="Times New Roman" w:eastAsia="Times New Roman" w:hAnsi="Times New Roman" w:cs="Times New Roman"/>
                <w:sz w:val="20"/>
                <w:szCs w:val="20"/>
                <w:lang w:eastAsia="en-AU"/>
              </w:rPr>
              <w:t>Clause 4.1 (General)</w:t>
            </w:r>
          </w:p>
        </w:tc>
      </w:tr>
      <w:tr w:rsidR="006E204F" w:rsidRPr="00CC7050" w14:paraId="032D171B" w14:textId="77777777" w:rsidTr="002C2268">
        <w:tc>
          <w:tcPr>
            <w:tcW w:w="792" w:type="pct"/>
          </w:tcPr>
          <w:p w14:paraId="161C755A" w14:textId="77777777" w:rsidR="006E204F" w:rsidRPr="00CC7050" w:rsidRDefault="006E204F" w:rsidP="002C2268">
            <w:pPr>
              <w:spacing w:before="60" w:after="0" w:line="240" w:lineRule="atLeast"/>
              <w:rPr>
                <w:rFonts w:ascii="Times New Roman" w:eastAsia="Times New Roman" w:hAnsi="Times New Roman" w:cs="Times New Roman"/>
                <w:i/>
                <w:iCs/>
                <w:sz w:val="20"/>
                <w:szCs w:val="20"/>
                <w:lang w:eastAsia="en-AU"/>
              </w:rPr>
            </w:pPr>
            <w:r w:rsidRPr="00CC7050">
              <w:rPr>
                <w:rFonts w:ascii="Times New Roman" w:eastAsia="Times New Roman" w:hAnsi="Times New Roman" w:cs="Times New Roman"/>
                <w:i/>
                <w:iCs/>
                <w:sz w:val="20"/>
                <w:szCs w:val="20"/>
                <w:lang w:eastAsia="en-AU"/>
              </w:rPr>
              <w:t>3</w:t>
            </w:r>
          </w:p>
        </w:tc>
        <w:tc>
          <w:tcPr>
            <w:tcW w:w="4208" w:type="pct"/>
            <w:shd w:val="clear" w:color="auto" w:fill="auto"/>
          </w:tcPr>
          <w:p w14:paraId="5CCEC374" w14:textId="77777777" w:rsidR="006E204F" w:rsidRPr="00CC7050" w:rsidRDefault="006E204F" w:rsidP="002C2268">
            <w:pPr>
              <w:spacing w:before="60" w:after="0" w:line="240" w:lineRule="atLeast"/>
              <w:rPr>
                <w:rFonts w:ascii="Times New Roman" w:eastAsia="Times New Roman" w:hAnsi="Times New Roman" w:cs="Times New Roman"/>
                <w:sz w:val="20"/>
                <w:szCs w:val="20"/>
                <w:lang w:eastAsia="en-AU"/>
              </w:rPr>
            </w:pPr>
            <w:r w:rsidRPr="00CC7050">
              <w:rPr>
                <w:rFonts w:ascii="Times New Roman" w:eastAsia="Times New Roman" w:hAnsi="Times New Roman" w:cs="Times New Roman"/>
                <w:sz w:val="20"/>
                <w:szCs w:val="20"/>
                <w:lang w:eastAsia="en-AU"/>
              </w:rPr>
              <w:t>Clause 4.2 (Composition)</w:t>
            </w:r>
          </w:p>
        </w:tc>
      </w:tr>
      <w:tr w:rsidR="006E204F" w:rsidRPr="00CC7050" w14:paraId="3B2904BC" w14:textId="77777777" w:rsidTr="002C2268">
        <w:tc>
          <w:tcPr>
            <w:tcW w:w="792" w:type="pct"/>
          </w:tcPr>
          <w:p w14:paraId="73DC11BD" w14:textId="77777777" w:rsidR="006E204F" w:rsidRPr="00CC7050" w:rsidRDefault="006E204F" w:rsidP="002C2268">
            <w:pPr>
              <w:spacing w:before="60" w:after="0" w:line="240" w:lineRule="atLeast"/>
              <w:rPr>
                <w:rFonts w:ascii="Times New Roman" w:eastAsia="Times New Roman" w:hAnsi="Times New Roman" w:cs="Times New Roman"/>
                <w:i/>
                <w:iCs/>
                <w:sz w:val="20"/>
                <w:szCs w:val="20"/>
                <w:lang w:eastAsia="en-AU"/>
              </w:rPr>
            </w:pPr>
            <w:r w:rsidRPr="00CC7050">
              <w:rPr>
                <w:rFonts w:ascii="Times New Roman" w:eastAsia="Times New Roman" w:hAnsi="Times New Roman" w:cs="Times New Roman"/>
                <w:i/>
                <w:iCs/>
                <w:sz w:val="20"/>
                <w:szCs w:val="20"/>
                <w:lang w:eastAsia="en-AU"/>
              </w:rPr>
              <w:t>4</w:t>
            </w:r>
          </w:p>
        </w:tc>
        <w:tc>
          <w:tcPr>
            <w:tcW w:w="4208" w:type="pct"/>
            <w:shd w:val="clear" w:color="auto" w:fill="auto"/>
          </w:tcPr>
          <w:p w14:paraId="5CA182EF" w14:textId="77777777" w:rsidR="006E204F" w:rsidRPr="00CC7050" w:rsidRDefault="006E204F" w:rsidP="002C2268">
            <w:pPr>
              <w:spacing w:before="60" w:after="0" w:line="240" w:lineRule="atLeast"/>
              <w:rPr>
                <w:rFonts w:ascii="Times New Roman" w:eastAsia="Times New Roman" w:hAnsi="Times New Roman" w:cs="Times New Roman"/>
                <w:sz w:val="20"/>
                <w:szCs w:val="20"/>
                <w:lang w:eastAsia="en-AU"/>
              </w:rPr>
            </w:pPr>
            <w:r w:rsidRPr="00CC7050">
              <w:rPr>
                <w:rFonts w:ascii="Times New Roman" w:eastAsia="Times New Roman" w:hAnsi="Times New Roman" w:cs="Times New Roman"/>
                <w:sz w:val="20"/>
                <w:szCs w:val="20"/>
                <w:lang w:eastAsia="en-AU"/>
              </w:rPr>
              <w:t>Paragraphs 1 and 2 of Clause 4.3 (Construction)</w:t>
            </w:r>
          </w:p>
        </w:tc>
      </w:tr>
      <w:tr w:rsidR="006E204F" w:rsidRPr="00CC7050" w14:paraId="645299B4" w14:textId="77777777" w:rsidTr="002C2268">
        <w:tc>
          <w:tcPr>
            <w:tcW w:w="792" w:type="pct"/>
          </w:tcPr>
          <w:p w14:paraId="2FA76814" w14:textId="77777777" w:rsidR="006E204F" w:rsidRPr="00CC7050" w:rsidRDefault="006E204F" w:rsidP="002C2268">
            <w:pPr>
              <w:spacing w:before="60" w:after="0" w:line="240" w:lineRule="atLeast"/>
              <w:rPr>
                <w:rFonts w:ascii="Times New Roman" w:eastAsia="Times New Roman" w:hAnsi="Times New Roman" w:cs="Times New Roman"/>
                <w:i/>
                <w:iCs/>
                <w:sz w:val="20"/>
                <w:szCs w:val="20"/>
                <w:lang w:eastAsia="en-AU"/>
              </w:rPr>
            </w:pPr>
            <w:r w:rsidRPr="00CC7050">
              <w:rPr>
                <w:rFonts w:ascii="Times New Roman" w:eastAsia="Times New Roman" w:hAnsi="Times New Roman" w:cs="Times New Roman"/>
                <w:i/>
                <w:iCs/>
                <w:sz w:val="20"/>
                <w:szCs w:val="20"/>
                <w:lang w:eastAsia="en-AU"/>
              </w:rPr>
              <w:t>5</w:t>
            </w:r>
          </w:p>
        </w:tc>
        <w:tc>
          <w:tcPr>
            <w:tcW w:w="4208" w:type="pct"/>
            <w:shd w:val="clear" w:color="auto" w:fill="auto"/>
          </w:tcPr>
          <w:p w14:paraId="4450A18E" w14:textId="77777777" w:rsidR="006E204F" w:rsidRPr="00CC7050" w:rsidRDefault="006E204F" w:rsidP="002C2268">
            <w:pPr>
              <w:spacing w:before="60" w:after="0" w:line="240" w:lineRule="atLeast"/>
              <w:rPr>
                <w:rFonts w:ascii="Times New Roman" w:eastAsia="Times New Roman" w:hAnsi="Times New Roman" w:cs="Times New Roman"/>
                <w:sz w:val="20"/>
                <w:szCs w:val="20"/>
                <w:lang w:eastAsia="en-AU"/>
              </w:rPr>
            </w:pPr>
            <w:r w:rsidRPr="00CC7050">
              <w:rPr>
                <w:rFonts w:ascii="Times New Roman" w:eastAsia="Times New Roman" w:hAnsi="Times New Roman" w:cs="Times New Roman"/>
                <w:sz w:val="20"/>
                <w:szCs w:val="20"/>
                <w:lang w:eastAsia="en-AU"/>
              </w:rPr>
              <w:t>Paragraph 2 of Clause 4.4 (Controls and indicators)</w:t>
            </w:r>
          </w:p>
        </w:tc>
      </w:tr>
      <w:tr w:rsidR="006E204F" w:rsidRPr="00CC7050" w14:paraId="379EBEF5" w14:textId="77777777" w:rsidTr="002C2268">
        <w:tc>
          <w:tcPr>
            <w:tcW w:w="792" w:type="pct"/>
          </w:tcPr>
          <w:p w14:paraId="4FDF756B" w14:textId="77777777" w:rsidR="006E204F" w:rsidRPr="00CC7050" w:rsidRDefault="006E204F" w:rsidP="002C2268">
            <w:pPr>
              <w:spacing w:before="60" w:after="0" w:line="240" w:lineRule="atLeast"/>
              <w:rPr>
                <w:rFonts w:ascii="Times New Roman" w:eastAsia="Times New Roman" w:hAnsi="Times New Roman" w:cs="Times New Roman"/>
                <w:i/>
                <w:iCs/>
                <w:sz w:val="20"/>
                <w:szCs w:val="20"/>
                <w:lang w:eastAsia="en-AU"/>
              </w:rPr>
            </w:pPr>
            <w:r w:rsidRPr="00CC7050">
              <w:rPr>
                <w:rFonts w:ascii="Times New Roman" w:eastAsia="Times New Roman" w:hAnsi="Times New Roman" w:cs="Times New Roman"/>
                <w:i/>
                <w:iCs/>
                <w:sz w:val="20"/>
                <w:szCs w:val="20"/>
                <w:lang w:eastAsia="en-AU"/>
              </w:rPr>
              <w:t>6</w:t>
            </w:r>
          </w:p>
        </w:tc>
        <w:tc>
          <w:tcPr>
            <w:tcW w:w="4208" w:type="pct"/>
            <w:shd w:val="clear" w:color="auto" w:fill="auto"/>
          </w:tcPr>
          <w:p w14:paraId="4AA85A58" w14:textId="77777777" w:rsidR="006E204F" w:rsidRPr="00CC7050" w:rsidRDefault="006E204F" w:rsidP="002C2268">
            <w:pPr>
              <w:spacing w:before="60" w:after="0" w:line="240" w:lineRule="atLeast"/>
              <w:rPr>
                <w:rFonts w:ascii="Times New Roman" w:eastAsia="Times New Roman" w:hAnsi="Times New Roman" w:cs="Times New Roman"/>
                <w:sz w:val="20"/>
                <w:szCs w:val="20"/>
                <w:lang w:eastAsia="en-AU"/>
              </w:rPr>
            </w:pPr>
            <w:r w:rsidRPr="00CC7050">
              <w:rPr>
                <w:rFonts w:ascii="Times New Roman" w:eastAsia="Times New Roman" w:hAnsi="Times New Roman" w:cs="Times New Roman"/>
                <w:sz w:val="20"/>
                <w:szCs w:val="20"/>
                <w:lang w:eastAsia="en-AU"/>
              </w:rPr>
              <w:t>Clause 4.7 (Handset and loudspeaker)</w:t>
            </w:r>
          </w:p>
        </w:tc>
      </w:tr>
      <w:tr w:rsidR="006E204F" w:rsidRPr="00CC7050" w14:paraId="7922C728" w14:textId="77777777" w:rsidTr="002C2268">
        <w:tc>
          <w:tcPr>
            <w:tcW w:w="792" w:type="pct"/>
          </w:tcPr>
          <w:p w14:paraId="60108070" w14:textId="77777777" w:rsidR="006E204F" w:rsidRPr="00CC7050" w:rsidRDefault="006E204F" w:rsidP="002C2268">
            <w:pPr>
              <w:spacing w:before="60" w:after="0" w:line="240" w:lineRule="atLeast"/>
              <w:rPr>
                <w:rFonts w:ascii="Times New Roman" w:eastAsia="Times New Roman" w:hAnsi="Times New Roman" w:cs="Times New Roman"/>
                <w:i/>
                <w:iCs/>
                <w:sz w:val="20"/>
                <w:szCs w:val="20"/>
                <w:lang w:eastAsia="en-AU"/>
              </w:rPr>
            </w:pPr>
            <w:r w:rsidRPr="00CC7050">
              <w:rPr>
                <w:rFonts w:ascii="Times New Roman" w:eastAsia="Times New Roman" w:hAnsi="Times New Roman" w:cs="Times New Roman"/>
                <w:i/>
                <w:iCs/>
                <w:sz w:val="20"/>
                <w:szCs w:val="20"/>
                <w:lang w:eastAsia="en-AU"/>
              </w:rPr>
              <w:t>7</w:t>
            </w:r>
          </w:p>
        </w:tc>
        <w:tc>
          <w:tcPr>
            <w:tcW w:w="4208" w:type="pct"/>
            <w:shd w:val="clear" w:color="auto" w:fill="auto"/>
          </w:tcPr>
          <w:p w14:paraId="741C34CE" w14:textId="77777777" w:rsidR="006E204F" w:rsidRPr="00CC7050" w:rsidRDefault="006E204F" w:rsidP="002C2268">
            <w:pPr>
              <w:spacing w:before="60" w:after="0" w:line="240" w:lineRule="atLeast"/>
              <w:rPr>
                <w:rFonts w:ascii="Times New Roman" w:eastAsia="Times New Roman" w:hAnsi="Times New Roman" w:cs="Times New Roman"/>
                <w:sz w:val="20"/>
                <w:szCs w:val="20"/>
                <w:lang w:eastAsia="en-AU"/>
              </w:rPr>
            </w:pPr>
            <w:r w:rsidRPr="00CC7050">
              <w:rPr>
                <w:rFonts w:ascii="Times New Roman" w:eastAsia="Times New Roman" w:hAnsi="Times New Roman" w:cs="Times New Roman"/>
                <w:sz w:val="20"/>
                <w:szCs w:val="20"/>
                <w:lang w:eastAsia="en-AU"/>
              </w:rPr>
              <w:t>Clause 4.8 (Safety precautions)</w:t>
            </w:r>
          </w:p>
        </w:tc>
      </w:tr>
      <w:tr w:rsidR="006E204F" w:rsidRPr="00CC7050" w14:paraId="276DC99A" w14:textId="77777777" w:rsidTr="002C2268">
        <w:tc>
          <w:tcPr>
            <w:tcW w:w="792" w:type="pct"/>
          </w:tcPr>
          <w:p w14:paraId="463F4157" w14:textId="77777777" w:rsidR="006E204F" w:rsidRPr="00CC7050" w:rsidRDefault="006E204F" w:rsidP="002C2268">
            <w:pPr>
              <w:spacing w:before="60" w:after="0" w:line="240" w:lineRule="atLeast"/>
              <w:rPr>
                <w:rFonts w:ascii="Times New Roman" w:eastAsia="Times New Roman" w:hAnsi="Times New Roman" w:cs="Times New Roman"/>
                <w:i/>
                <w:iCs/>
                <w:sz w:val="20"/>
                <w:szCs w:val="20"/>
                <w:lang w:eastAsia="en-AU"/>
              </w:rPr>
            </w:pPr>
            <w:r w:rsidRPr="00CC7050">
              <w:rPr>
                <w:rFonts w:ascii="Times New Roman" w:eastAsia="Times New Roman" w:hAnsi="Times New Roman" w:cs="Times New Roman"/>
                <w:i/>
                <w:iCs/>
                <w:sz w:val="20"/>
                <w:szCs w:val="20"/>
                <w:lang w:eastAsia="en-AU"/>
              </w:rPr>
              <w:t>8</w:t>
            </w:r>
          </w:p>
        </w:tc>
        <w:tc>
          <w:tcPr>
            <w:tcW w:w="4208" w:type="pct"/>
            <w:shd w:val="clear" w:color="auto" w:fill="auto"/>
          </w:tcPr>
          <w:p w14:paraId="03BA9188" w14:textId="77777777" w:rsidR="006E204F" w:rsidRPr="00CC7050" w:rsidRDefault="006E204F" w:rsidP="002C2268">
            <w:pPr>
              <w:spacing w:before="60" w:after="0" w:line="240" w:lineRule="atLeast"/>
              <w:rPr>
                <w:rFonts w:ascii="Times New Roman" w:eastAsia="Times New Roman" w:hAnsi="Times New Roman" w:cs="Times New Roman"/>
                <w:sz w:val="20"/>
                <w:szCs w:val="20"/>
                <w:lang w:eastAsia="en-AU"/>
              </w:rPr>
            </w:pPr>
            <w:r w:rsidRPr="00CC7050">
              <w:rPr>
                <w:rFonts w:ascii="Times New Roman" w:eastAsia="Times New Roman" w:hAnsi="Times New Roman" w:cs="Times New Roman"/>
                <w:sz w:val="20"/>
                <w:szCs w:val="20"/>
                <w:lang w:eastAsia="en-AU"/>
              </w:rPr>
              <w:t>Paragraphs 2 and 3 of Clause 4.9 (Labelling)</w:t>
            </w:r>
          </w:p>
        </w:tc>
      </w:tr>
      <w:tr w:rsidR="006E204F" w:rsidRPr="00CC7050" w14:paraId="13C4D9E7" w14:textId="77777777" w:rsidTr="002C2268">
        <w:tc>
          <w:tcPr>
            <w:tcW w:w="792" w:type="pct"/>
          </w:tcPr>
          <w:p w14:paraId="39DBDF74" w14:textId="77777777" w:rsidR="006E204F" w:rsidRPr="00CC7050" w:rsidRDefault="006E204F" w:rsidP="002C2268">
            <w:pPr>
              <w:spacing w:before="60" w:after="0" w:line="240" w:lineRule="atLeast"/>
              <w:rPr>
                <w:rFonts w:ascii="Times New Roman" w:eastAsia="Times New Roman" w:hAnsi="Times New Roman" w:cs="Times New Roman"/>
                <w:i/>
                <w:iCs/>
                <w:sz w:val="20"/>
                <w:szCs w:val="20"/>
                <w:lang w:eastAsia="en-AU"/>
              </w:rPr>
            </w:pPr>
            <w:r w:rsidRPr="00CC7050">
              <w:rPr>
                <w:rFonts w:ascii="Times New Roman" w:eastAsia="Times New Roman" w:hAnsi="Times New Roman" w:cs="Times New Roman"/>
                <w:i/>
                <w:iCs/>
                <w:sz w:val="20"/>
                <w:szCs w:val="20"/>
                <w:lang w:eastAsia="en-AU"/>
              </w:rPr>
              <w:t>9</w:t>
            </w:r>
          </w:p>
        </w:tc>
        <w:tc>
          <w:tcPr>
            <w:tcW w:w="4208" w:type="pct"/>
            <w:shd w:val="clear" w:color="auto" w:fill="auto"/>
          </w:tcPr>
          <w:p w14:paraId="43183C0F" w14:textId="77777777" w:rsidR="006E204F" w:rsidRPr="00CC7050" w:rsidRDefault="006E204F" w:rsidP="002C2268">
            <w:pPr>
              <w:spacing w:before="60" w:after="0" w:line="240" w:lineRule="atLeast"/>
              <w:rPr>
                <w:rFonts w:ascii="Times New Roman" w:eastAsia="Times New Roman" w:hAnsi="Times New Roman" w:cs="Times New Roman"/>
                <w:sz w:val="20"/>
                <w:szCs w:val="20"/>
                <w:lang w:eastAsia="en-AU"/>
              </w:rPr>
            </w:pPr>
            <w:r w:rsidRPr="00CC7050">
              <w:rPr>
                <w:rFonts w:ascii="Times New Roman" w:eastAsia="Times New Roman" w:hAnsi="Times New Roman" w:cs="Times New Roman"/>
                <w:sz w:val="20"/>
                <w:szCs w:val="20"/>
                <w:lang w:eastAsia="en-AU"/>
              </w:rPr>
              <w:t>Clause 4.10 (Warm up)</w:t>
            </w:r>
          </w:p>
        </w:tc>
      </w:tr>
      <w:tr w:rsidR="006E204F" w:rsidRPr="00CC7050" w14:paraId="0AD5E73B" w14:textId="77777777" w:rsidTr="002C2268">
        <w:tc>
          <w:tcPr>
            <w:tcW w:w="792" w:type="pct"/>
          </w:tcPr>
          <w:p w14:paraId="01E82D37" w14:textId="77777777" w:rsidR="006E204F" w:rsidRPr="00CC7050" w:rsidRDefault="006E204F" w:rsidP="002C2268">
            <w:pPr>
              <w:spacing w:before="60" w:after="0" w:line="240" w:lineRule="atLeast"/>
              <w:rPr>
                <w:rFonts w:ascii="Times New Roman" w:eastAsia="Times New Roman" w:hAnsi="Times New Roman" w:cs="Times New Roman"/>
                <w:i/>
                <w:iCs/>
                <w:sz w:val="20"/>
                <w:szCs w:val="20"/>
                <w:lang w:eastAsia="en-AU"/>
              </w:rPr>
            </w:pPr>
            <w:r w:rsidRPr="00CC7050">
              <w:rPr>
                <w:rFonts w:ascii="Times New Roman" w:eastAsia="Times New Roman" w:hAnsi="Times New Roman" w:cs="Times New Roman"/>
                <w:i/>
                <w:iCs/>
                <w:sz w:val="20"/>
                <w:szCs w:val="20"/>
                <w:lang w:eastAsia="en-AU"/>
              </w:rPr>
              <w:t>10</w:t>
            </w:r>
          </w:p>
        </w:tc>
        <w:tc>
          <w:tcPr>
            <w:tcW w:w="4208" w:type="pct"/>
            <w:shd w:val="clear" w:color="auto" w:fill="auto"/>
          </w:tcPr>
          <w:p w14:paraId="431B5698" w14:textId="77777777" w:rsidR="006E204F" w:rsidRPr="00CC7050" w:rsidRDefault="006E204F" w:rsidP="002C2268">
            <w:pPr>
              <w:spacing w:before="60" w:after="0" w:line="240" w:lineRule="atLeast"/>
              <w:rPr>
                <w:rFonts w:ascii="Times New Roman" w:eastAsia="Times New Roman" w:hAnsi="Times New Roman" w:cs="Times New Roman"/>
                <w:sz w:val="20"/>
                <w:szCs w:val="20"/>
                <w:lang w:eastAsia="en-AU"/>
              </w:rPr>
            </w:pPr>
            <w:r w:rsidRPr="00CC7050">
              <w:rPr>
                <w:rFonts w:ascii="Times New Roman" w:eastAsia="Times New Roman" w:hAnsi="Times New Roman" w:cs="Times New Roman"/>
                <w:sz w:val="20"/>
                <w:szCs w:val="20"/>
                <w:lang w:eastAsia="en-AU"/>
              </w:rPr>
              <w:t>Clause 4.11 (GNSS receiver antenna)</w:t>
            </w:r>
          </w:p>
        </w:tc>
      </w:tr>
      <w:tr w:rsidR="006E204F" w:rsidRPr="00CC7050" w14:paraId="55EA716D" w14:textId="77777777" w:rsidTr="002C2268">
        <w:tc>
          <w:tcPr>
            <w:tcW w:w="792" w:type="pct"/>
          </w:tcPr>
          <w:p w14:paraId="4B147D07" w14:textId="77777777" w:rsidR="006E204F" w:rsidRPr="00CC7050" w:rsidRDefault="006E204F" w:rsidP="002C2268">
            <w:pPr>
              <w:spacing w:before="60" w:after="0" w:line="240" w:lineRule="atLeast"/>
              <w:rPr>
                <w:rFonts w:ascii="Times New Roman" w:eastAsia="Times New Roman" w:hAnsi="Times New Roman" w:cs="Times New Roman"/>
                <w:i/>
                <w:iCs/>
                <w:sz w:val="20"/>
                <w:szCs w:val="20"/>
                <w:lang w:eastAsia="en-AU"/>
              </w:rPr>
            </w:pPr>
            <w:r w:rsidRPr="00CC7050">
              <w:rPr>
                <w:rFonts w:ascii="Times New Roman" w:eastAsia="Times New Roman" w:hAnsi="Times New Roman" w:cs="Times New Roman"/>
                <w:i/>
                <w:iCs/>
                <w:sz w:val="20"/>
                <w:szCs w:val="20"/>
                <w:lang w:eastAsia="en-AU"/>
              </w:rPr>
              <w:t>11</w:t>
            </w:r>
          </w:p>
        </w:tc>
        <w:tc>
          <w:tcPr>
            <w:tcW w:w="4208" w:type="pct"/>
            <w:shd w:val="clear" w:color="auto" w:fill="auto"/>
          </w:tcPr>
          <w:p w14:paraId="6C0D5107" w14:textId="77777777" w:rsidR="006E204F" w:rsidRPr="00CC7050" w:rsidRDefault="006E204F" w:rsidP="002C2268">
            <w:pPr>
              <w:spacing w:before="60" w:after="0" w:line="240" w:lineRule="atLeast"/>
              <w:rPr>
                <w:rFonts w:ascii="Times New Roman" w:eastAsia="Times New Roman" w:hAnsi="Times New Roman" w:cs="Times New Roman"/>
                <w:sz w:val="20"/>
                <w:szCs w:val="20"/>
                <w:lang w:eastAsia="en-AU"/>
              </w:rPr>
            </w:pPr>
            <w:r w:rsidRPr="00CC7050">
              <w:rPr>
                <w:rFonts w:ascii="Times New Roman" w:eastAsia="Times New Roman" w:hAnsi="Times New Roman" w:cs="Times New Roman"/>
                <w:sz w:val="20"/>
                <w:szCs w:val="20"/>
                <w:lang w:eastAsia="en-AU"/>
              </w:rPr>
              <w:t>Clause 5.1 (Switching time)</w:t>
            </w:r>
          </w:p>
        </w:tc>
      </w:tr>
      <w:tr w:rsidR="006E204F" w:rsidRPr="00CC7050" w14:paraId="11350DD4" w14:textId="77777777" w:rsidTr="002C2268">
        <w:tc>
          <w:tcPr>
            <w:tcW w:w="792" w:type="pct"/>
          </w:tcPr>
          <w:p w14:paraId="1E0E546B" w14:textId="77777777" w:rsidR="006E204F" w:rsidRPr="00CC7050" w:rsidRDefault="006E204F" w:rsidP="002C2268">
            <w:pPr>
              <w:spacing w:before="60" w:after="0" w:line="240" w:lineRule="atLeast"/>
              <w:rPr>
                <w:rFonts w:ascii="Times New Roman" w:eastAsia="Times New Roman" w:hAnsi="Times New Roman" w:cs="Times New Roman"/>
                <w:i/>
                <w:iCs/>
                <w:sz w:val="20"/>
                <w:szCs w:val="20"/>
                <w:lang w:eastAsia="en-AU"/>
              </w:rPr>
            </w:pPr>
            <w:r w:rsidRPr="00CC7050">
              <w:rPr>
                <w:rFonts w:ascii="Times New Roman" w:eastAsia="Times New Roman" w:hAnsi="Times New Roman" w:cs="Times New Roman"/>
                <w:i/>
                <w:iCs/>
                <w:sz w:val="20"/>
                <w:szCs w:val="20"/>
                <w:lang w:eastAsia="en-AU"/>
              </w:rPr>
              <w:t>12</w:t>
            </w:r>
          </w:p>
        </w:tc>
        <w:tc>
          <w:tcPr>
            <w:tcW w:w="4208" w:type="pct"/>
            <w:shd w:val="clear" w:color="auto" w:fill="auto"/>
          </w:tcPr>
          <w:p w14:paraId="26C93CFA" w14:textId="77777777" w:rsidR="006E204F" w:rsidRPr="00CC7050" w:rsidRDefault="006E204F" w:rsidP="002C2268">
            <w:pPr>
              <w:spacing w:before="60" w:after="0" w:line="240" w:lineRule="atLeast"/>
              <w:rPr>
                <w:rFonts w:ascii="Times New Roman" w:eastAsia="Times New Roman" w:hAnsi="Times New Roman" w:cs="Times New Roman"/>
                <w:sz w:val="20"/>
                <w:szCs w:val="20"/>
                <w:lang w:eastAsia="en-AU"/>
              </w:rPr>
            </w:pPr>
            <w:r w:rsidRPr="00CC7050">
              <w:rPr>
                <w:rFonts w:ascii="Times New Roman" w:eastAsia="Times New Roman" w:hAnsi="Times New Roman" w:cs="Times New Roman"/>
                <w:sz w:val="20"/>
                <w:szCs w:val="20"/>
                <w:lang w:eastAsia="en-AU"/>
              </w:rPr>
              <w:t>Section 7 (Environmental tests)</w:t>
            </w:r>
          </w:p>
        </w:tc>
      </w:tr>
      <w:tr w:rsidR="006E204F" w:rsidRPr="00CC7050" w14:paraId="28DFCAC1" w14:textId="77777777" w:rsidTr="002C2268">
        <w:tc>
          <w:tcPr>
            <w:tcW w:w="792" w:type="pct"/>
          </w:tcPr>
          <w:p w14:paraId="3B602AAC" w14:textId="77777777" w:rsidR="006E204F" w:rsidRPr="00CC7050" w:rsidRDefault="006E204F" w:rsidP="002C2268">
            <w:pPr>
              <w:spacing w:before="60" w:after="0" w:line="240" w:lineRule="atLeast"/>
              <w:rPr>
                <w:rFonts w:ascii="Times New Roman" w:eastAsia="Times New Roman" w:hAnsi="Times New Roman" w:cs="Times New Roman"/>
                <w:i/>
                <w:iCs/>
                <w:sz w:val="20"/>
                <w:szCs w:val="20"/>
                <w:lang w:eastAsia="en-AU"/>
              </w:rPr>
            </w:pPr>
            <w:r w:rsidRPr="00CC7050">
              <w:rPr>
                <w:rFonts w:ascii="Times New Roman" w:eastAsia="Times New Roman" w:hAnsi="Times New Roman" w:cs="Times New Roman"/>
                <w:i/>
                <w:iCs/>
                <w:sz w:val="20"/>
                <w:szCs w:val="20"/>
                <w:lang w:eastAsia="en-AU"/>
              </w:rPr>
              <w:t>13</w:t>
            </w:r>
          </w:p>
        </w:tc>
        <w:tc>
          <w:tcPr>
            <w:tcW w:w="4208" w:type="pct"/>
            <w:shd w:val="clear" w:color="auto" w:fill="auto"/>
          </w:tcPr>
          <w:p w14:paraId="7351EC36" w14:textId="77777777" w:rsidR="006E204F" w:rsidRPr="00CC7050" w:rsidRDefault="006E204F" w:rsidP="002C2268">
            <w:pPr>
              <w:spacing w:before="60" w:after="0" w:line="240" w:lineRule="atLeast"/>
              <w:rPr>
                <w:rFonts w:ascii="Times New Roman" w:eastAsia="Times New Roman" w:hAnsi="Times New Roman" w:cs="Times New Roman"/>
                <w:sz w:val="20"/>
                <w:szCs w:val="20"/>
                <w:lang w:eastAsia="en-AU"/>
              </w:rPr>
            </w:pPr>
            <w:r w:rsidRPr="00CC7050">
              <w:rPr>
                <w:rFonts w:ascii="Times New Roman" w:eastAsia="Times New Roman" w:hAnsi="Times New Roman" w:cs="Times New Roman"/>
                <w:sz w:val="20"/>
                <w:szCs w:val="20"/>
                <w:lang w:eastAsia="en-AU"/>
              </w:rPr>
              <w:t>Clause 9.1 (Harmonic distortion and rated audio-frequency output power)</w:t>
            </w:r>
          </w:p>
        </w:tc>
      </w:tr>
      <w:tr w:rsidR="006E204F" w:rsidRPr="00CC7050" w14:paraId="3B9959F3" w14:textId="77777777" w:rsidTr="002C2268">
        <w:tc>
          <w:tcPr>
            <w:tcW w:w="792" w:type="pct"/>
          </w:tcPr>
          <w:p w14:paraId="2C7220C3" w14:textId="77777777" w:rsidR="006E204F" w:rsidRPr="00CC7050" w:rsidRDefault="006E204F" w:rsidP="002C2268">
            <w:pPr>
              <w:spacing w:before="60" w:after="0" w:line="240" w:lineRule="atLeast"/>
              <w:rPr>
                <w:rFonts w:ascii="Times New Roman" w:eastAsia="Times New Roman" w:hAnsi="Times New Roman" w:cs="Times New Roman"/>
                <w:i/>
                <w:iCs/>
                <w:sz w:val="20"/>
                <w:szCs w:val="20"/>
                <w:lang w:eastAsia="en-AU"/>
              </w:rPr>
            </w:pPr>
            <w:r w:rsidRPr="00CC7050">
              <w:rPr>
                <w:rFonts w:ascii="Times New Roman" w:eastAsia="Times New Roman" w:hAnsi="Times New Roman" w:cs="Times New Roman"/>
                <w:i/>
                <w:iCs/>
                <w:sz w:val="20"/>
                <w:szCs w:val="20"/>
                <w:lang w:eastAsia="en-AU"/>
              </w:rPr>
              <w:t>14</w:t>
            </w:r>
          </w:p>
        </w:tc>
        <w:tc>
          <w:tcPr>
            <w:tcW w:w="4208" w:type="pct"/>
            <w:shd w:val="clear" w:color="auto" w:fill="auto"/>
          </w:tcPr>
          <w:p w14:paraId="315F99BB" w14:textId="77777777" w:rsidR="006E204F" w:rsidRPr="00CC7050" w:rsidRDefault="006E204F" w:rsidP="002C2268">
            <w:pPr>
              <w:spacing w:before="60" w:after="0" w:line="240" w:lineRule="atLeast"/>
              <w:rPr>
                <w:rFonts w:ascii="Times New Roman" w:eastAsia="Times New Roman" w:hAnsi="Times New Roman" w:cs="Times New Roman"/>
                <w:sz w:val="20"/>
                <w:szCs w:val="20"/>
                <w:lang w:eastAsia="en-AU"/>
              </w:rPr>
            </w:pPr>
            <w:r w:rsidRPr="00CC7050">
              <w:rPr>
                <w:rFonts w:ascii="Times New Roman" w:eastAsia="Times New Roman" w:hAnsi="Times New Roman" w:cs="Times New Roman"/>
                <w:sz w:val="20"/>
                <w:szCs w:val="20"/>
                <w:lang w:eastAsia="en-AU"/>
              </w:rPr>
              <w:t>Clause 9.2 (Audio frequency response)</w:t>
            </w:r>
          </w:p>
        </w:tc>
      </w:tr>
      <w:tr w:rsidR="006E204F" w:rsidRPr="00CC7050" w14:paraId="4DE10AE0" w14:textId="77777777" w:rsidTr="002C2268">
        <w:tc>
          <w:tcPr>
            <w:tcW w:w="792" w:type="pct"/>
          </w:tcPr>
          <w:p w14:paraId="051C8FE7" w14:textId="77777777" w:rsidR="006E204F" w:rsidRPr="00CC7050" w:rsidRDefault="006E204F" w:rsidP="002C2268">
            <w:pPr>
              <w:spacing w:before="60" w:after="0" w:line="240" w:lineRule="atLeast"/>
              <w:rPr>
                <w:rFonts w:ascii="Times New Roman" w:eastAsia="Times New Roman" w:hAnsi="Times New Roman" w:cs="Times New Roman"/>
                <w:i/>
                <w:iCs/>
                <w:sz w:val="20"/>
                <w:szCs w:val="20"/>
                <w:lang w:eastAsia="en-AU"/>
              </w:rPr>
            </w:pPr>
            <w:r w:rsidRPr="00CC7050">
              <w:rPr>
                <w:rFonts w:ascii="Times New Roman" w:eastAsia="Times New Roman" w:hAnsi="Times New Roman" w:cs="Times New Roman"/>
                <w:i/>
                <w:iCs/>
                <w:sz w:val="20"/>
                <w:szCs w:val="20"/>
                <w:lang w:eastAsia="en-AU"/>
              </w:rPr>
              <w:t>15</w:t>
            </w:r>
          </w:p>
        </w:tc>
        <w:tc>
          <w:tcPr>
            <w:tcW w:w="4208" w:type="pct"/>
            <w:shd w:val="clear" w:color="auto" w:fill="auto"/>
          </w:tcPr>
          <w:p w14:paraId="33C9557A" w14:textId="77777777" w:rsidR="006E204F" w:rsidRPr="00CC7050" w:rsidRDefault="006E204F" w:rsidP="002C2268">
            <w:pPr>
              <w:spacing w:before="60" w:after="0" w:line="240" w:lineRule="atLeast"/>
              <w:rPr>
                <w:rFonts w:ascii="Times New Roman" w:eastAsia="Times New Roman" w:hAnsi="Times New Roman" w:cs="Times New Roman"/>
                <w:sz w:val="20"/>
                <w:szCs w:val="20"/>
                <w:lang w:eastAsia="en-AU"/>
              </w:rPr>
            </w:pPr>
            <w:r w:rsidRPr="00CC7050">
              <w:rPr>
                <w:rFonts w:ascii="Times New Roman" w:eastAsia="Times New Roman" w:hAnsi="Times New Roman" w:cs="Times New Roman"/>
                <w:sz w:val="20"/>
                <w:szCs w:val="20"/>
                <w:lang w:eastAsia="en-AU"/>
              </w:rPr>
              <w:t>Clause 9.11 (Receiver residual noise level)</w:t>
            </w:r>
          </w:p>
        </w:tc>
      </w:tr>
      <w:tr w:rsidR="006E204F" w:rsidRPr="00CC7050" w14:paraId="0089984A" w14:textId="77777777" w:rsidTr="002C2268">
        <w:tc>
          <w:tcPr>
            <w:tcW w:w="792" w:type="pct"/>
            <w:tcBorders>
              <w:top w:val="single" w:sz="2" w:space="0" w:color="auto"/>
              <w:bottom w:val="single" w:sz="12" w:space="0" w:color="auto"/>
            </w:tcBorders>
          </w:tcPr>
          <w:p w14:paraId="4D6B203F" w14:textId="77777777" w:rsidR="006E204F" w:rsidRPr="00CC7050" w:rsidRDefault="006E204F" w:rsidP="002C2268">
            <w:pPr>
              <w:spacing w:before="60" w:after="0" w:line="240" w:lineRule="atLeast"/>
              <w:rPr>
                <w:rFonts w:ascii="Times New Roman" w:eastAsia="Times New Roman" w:hAnsi="Times New Roman" w:cs="Times New Roman"/>
                <w:i/>
                <w:iCs/>
                <w:sz w:val="20"/>
                <w:szCs w:val="20"/>
                <w:lang w:eastAsia="en-AU"/>
              </w:rPr>
            </w:pPr>
            <w:r w:rsidRPr="00CC7050">
              <w:rPr>
                <w:rFonts w:ascii="Times New Roman" w:eastAsia="Times New Roman" w:hAnsi="Times New Roman" w:cs="Times New Roman"/>
                <w:i/>
                <w:iCs/>
                <w:sz w:val="20"/>
                <w:szCs w:val="20"/>
                <w:lang w:eastAsia="en-AU"/>
              </w:rPr>
              <w:t>16</w:t>
            </w:r>
          </w:p>
        </w:tc>
        <w:tc>
          <w:tcPr>
            <w:tcW w:w="4208" w:type="pct"/>
            <w:tcBorders>
              <w:top w:val="single" w:sz="2" w:space="0" w:color="auto"/>
              <w:bottom w:val="single" w:sz="12" w:space="0" w:color="auto"/>
            </w:tcBorders>
            <w:shd w:val="clear" w:color="auto" w:fill="auto"/>
          </w:tcPr>
          <w:p w14:paraId="21C0E7CE" w14:textId="77777777" w:rsidR="006E204F" w:rsidRPr="00CC7050" w:rsidRDefault="006E204F" w:rsidP="002C2268">
            <w:pPr>
              <w:spacing w:before="60" w:after="0" w:line="240" w:lineRule="atLeast"/>
              <w:rPr>
                <w:rFonts w:ascii="Times New Roman" w:eastAsia="Times New Roman" w:hAnsi="Times New Roman" w:cs="Times New Roman"/>
                <w:sz w:val="20"/>
                <w:szCs w:val="20"/>
                <w:lang w:eastAsia="en-AU"/>
              </w:rPr>
            </w:pPr>
            <w:r w:rsidRPr="00CC7050">
              <w:rPr>
                <w:rFonts w:ascii="Times New Roman" w:eastAsia="Times New Roman" w:hAnsi="Times New Roman" w:cs="Times New Roman"/>
                <w:sz w:val="20"/>
                <w:szCs w:val="20"/>
                <w:lang w:eastAsia="en-AU"/>
              </w:rPr>
              <w:t>Clause 9.13 (Squelch hysteresis)</w:t>
            </w:r>
          </w:p>
        </w:tc>
      </w:tr>
    </w:tbl>
    <w:p w14:paraId="39A4092E" w14:textId="77777777" w:rsidR="006E204F" w:rsidRPr="00CC7050" w:rsidRDefault="006E204F" w:rsidP="006E204F">
      <w:pPr>
        <w:tabs>
          <w:tab w:val="right" w:pos="1021"/>
        </w:tabs>
        <w:spacing w:before="180" w:after="0" w:line="240" w:lineRule="auto"/>
        <w:ind w:left="1134" w:hanging="1134"/>
        <w:rPr>
          <w:rFonts w:ascii="Times New Roman" w:eastAsia="Times New Roman" w:hAnsi="Times New Roman" w:cs="Times New Roman"/>
          <w:szCs w:val="20"/>
          <w:lang w:eastAsia="en-AU"/>
        </w:rPr>
      </w:pPr>
      <w:r w:rsidRPr="00CC7050">
        <w:rPr>
          <w:rFonts w:ascii="Times New Roman" w:eastAsia="Times New Roman" w:hAnsi="Times New Roman" w:cs="Times New Roman"/>
          <w:szCs w:val="20"/>
          <w:lang w:eastAsia="en-AU"/>
        </w:rPr>
        <w:tab/>
        <w:t>(3)</w:t>
      </w:r>
      <w:r w:rsidRPr="00CC7050">
        <w:rPr>
          <w:rFonts w:ascii="Times New Roman" w:eastAsia="Times New Roman" w:hAnsi="Times New Roman" w:cs="Times New Roman"/>
          <w:szCs w:val="20"/>
          <w:lang w:eastAsia="en-AU"/>
        </w:rPr>
        <w:tab/>
        <w:t xml:space="preserve">Clause 1 of AS/NZS ETSI EN 301 025 and any equivalent provision are modified as follows: </w:t>
      </w:r>
    </w:p>
    <w:p w14:paraId="6500E953" w14:textId="77777777" w:rsidR="006E204F" w:rsidRPr="00CC7050" w:rsidRDefault="006E204F" w:rsidP="006E204F">
      <w:pPr>
        <w:tabs>
          <w:tab w:val="right" w:pos="1531"/>
        </w:tabs>
        <w:spacing w:before="40" w:after="0" w:line="240" w:lineRule="auto"/>
        <w:ind w:left="1644" w:hanging="1644"/>
        <w:rPr>
          <w:rFonts w:ascii="Times New Roman" w:eastAsia="Times New Roman" w:hAnsi="Times New Roman" w:cs="Times New Roman"/>
          <w:szCs w:val="20"/>
          <w:lang w:eastAsia="en-AU"/>
        </w:rPr>
      </w:pPr>
      <w:r w:rsidRPr="00CC7050">
        <w:rPr>
          <w:rFonts w:ascii="Times New Roman" w:eastAsia="Times New Roman" w:hAnsi="Times New Roman" w:cs="Times New Roman"/>
          <w:szCs w:val="20"/>
          <w:lang w:eastAsia="en-AU"/>
        </w:rPr>
        <w:tab/>
        <w:t>(a)</w:t>
      </w:r>
      <w:r w:rsidRPr="00CC7050">
        <w:rPr>
          <w:rFonts w:ascii="Times New Roman" w:eastAsia="Times New Roman" w:hAnsi="Times New Roman" w:cs="Times New Roman"/>
          <w:szCs w:val="20"/>
          <w:lang w:eastAsia="en-AU"/>
        </w:rPr>
        <w:tab/>
        <w:t>by omitting the paragraph and substituting:</w:t>
      </w:r>
    </w:p>
    <w:p w14:paraId="6F04029F" w14:textId="77777777" w:rsidR="006E204F" w:rsidRPr="00CC7050" w:rsidRDefault="006E204F" w:rsidP="006E204F">
      <w:pPr>
        <w:spacing w:before="180" w:after="0" w:line="240" w:lineRule="auto"/>
        <w:ind w:left="2410"/>
        <w:rPr>
          <w:rFonts w:ascii="Times New Roman" w:eastAsia="Times New Roman" w:hAnsi="Times New Roman" w:cs="Times New Roman"/>
          <w:szCs w:val="20"/>
          <w:lang w:eastAsia="en-AU"/>
        </w:rPr>
      </w:pPr>
      <w:r w:rsidRPr="00CC7050">
        <w:rPr>
          <w:rFonts w:ascii="Times New Roman" w:eastAsia="Times New Roman" w:hAnsi="Times New Roman" w:cs="Times New Roman"/>
          <w:szCs w:val="20"/>
          <w:lang w:eastAsia="en-AU"/>
        </w:rPr>
        <w:t>The present document covers the minimum requirements for general communication for shipborne fixed installations and limited coast station equipment using a VHF radiotelephone operating in certain frequency bands allocated to the maritime mobile service using either 25 kHz or 25 kHz and 12.5 kHz channels and associated equipment for DSC – class D. The present document does not cover requirements for the integrated GNSS receiver locating function.</w:t>
      </w:r>
    </w:p>
    <w:p w14:paraId="07E57611" w14:textId="5C5FE57E" w:rsidR="006E204F" w:rsidRPr="00CC7050" w:rsidRDefault="006E204F" w:rsidP="006E204F">
      <w:pPr>
        <w:tabs>
          <w:tab w:val="right" w:pos="1531"/>
        </w:tabs>
        <w:spacing w:before="120" w:after="0" w:line="240" w:lineRule="auto"/>
        <w:ind w:left="1644" w:hanging="1644"/>
        <w:rPr>
          <w:rFonts w:ascii="Times New Roman" w:eastAsia="Times New Roman" w:hAnsi="Times New Roman" w:cs="Times New Roman"/>
          <w:szCs w:val="20"/>
          <w:lang w:eastAsia="en-AU"/>
        </w:rPr>
      </w:pPr>
      <w:r w:rsidRPr="00CC7050">
        <w:rPr>
          <w:rFonts w:ascii="Times New Roman" w:eastAsia="Times New Roman" w:hAnsi="Times New Roman" w:cs="Times New Roman"/>
          <w:szCs w:val="20"/>
          <w:lang w:eastAsia="en-AU"/>
        </w:rPr>
        <w:tab/>
        <w:t>(b)</w:t>
      </w:r>
      <w:r w:rsidRPr="00CC7050">
        <w:rPr>
          <w:rFonts w:ascii="Times New Roman" w:eastAsia="Times New Roman" w:hAnsi="Times New Roman" w:cs="Times New Roman"/>
          <w:szCs w:val="20"/>
          <w:lang w:eastAsia="en-AU"/>
        </w:rPr>
        <w:tab/>
        <w:t>by omitting from the equivalent provision any text that has the same or substantially similar effect as the paragraph omitted under paragraph (a) and substituting text that has the same or substantially similar effect as the text substituted under paragraph (a).</w:t>
      </w:r>
    </w:p>
    <w:p w14:paraId="08EF17A9" w14:textId="77777777" w:rsidR="006E204F" w:rsidRPr="00CC7050" w:rsidRDefault="006E204F" w:rsidP="006E204F">
      <w:pPr>
        <w:tabs>
          <w:tab w:val="right" w:pos="1021"/>
        </w:tabs>
        <w:spacing w:before="180" w:after="120" w:line="240" w:lineRule="auto"/>
        <w:ind w:left="1134" w:hanging="1134"/>
        <w:rPr>
          <w:rFonts w:ascii="Times New Roman" w:eastAsia="Times New Roman" w:hAnsi="Times New Roman" w:cs="Times New Roman"/>
          <w:szCs w:val="20"/>
          <w:lang w:eastAsia="en-AU"/>
        </w:rPr>
      </w:pPr>
      <w:r w:rsidRPr="00CC7050">
        <w:rPr>
          <w:rFonts w:ascii="Times New Roman" w:eastAsia="Times New Roman" w:hAnsi="Times New Roman" w:cs="Times New Roman"/>
          <w:szCs w:val="20"/>
          <w:lang w:eastAsia="en-AU"/>
        </w:rPr>
        <w:tab/>
        <w:t>(4)</w:t>
      </w:r>
      <w:r w:rsidRPr="00CC7050">
        <w:rPr>
          <w:rFonts w:ascii="Times New Roman" w:eastAsia="Times New Roman" w:hAnsi="Times New Roman" w:cs="Times New Roman"/>
          <w:szCs w:val="20"/>
          <w:lang w:eastAsia="en-AU"/>
        </w:rPr>
        <w:tab/>
        <w:t>A clause of ETSI EN 301 025, or any equivalent provision, does not form part of the VHF Equipment – Maritime Mobile Service Standard (Part 1) if the clause is specified in an item of the table.</w:t>
      </w:r>
    </w:p>
    <w:tbl>
      <w:tblPr>
        <w:tblW w:w="5000" w:type="pct"/>
        <w:tblBorders>
          <w:top w:val="single" w:sz="4" w:space="0" w:color="auto"/>
          <w:bottom w:val="single" w:sz="2" w:space="0" w:color="auto"/>
          <w:insideH w:val="single" w:sz="2" w:space="0" w:color="auto"/>
        </w:tblBorders>
        <w:tblCellMar>
          <w:left w:w="107" w:type="dxa"/>
          <w:right w:w="107" w:type="dxa"/>
        </w:tblCellMar>
        <w:tblLook w:val="0000" w:firstRow="0" w:lastRow="0" w:firstColumn="0" w:lastColumn="0" w:noHBand="0" w:noVBand="0"/>
      </w:tblPr>
      <w:tblGrid>
        <w:gridCol w:w="1430"/>
        <w:gridCol w:w="7596"/>
      </w:tblGrid>
      <w:tr w:rsidR="006E204F" w:rsidRPr="00CC7050" w14:paraId="0ECF37A5" w14:textId="77777777" w:rsidTr="002C2268">
        <w:trPr>
          <w:tblHeader/>
        </w:trPr>
        <w:tc>
          <w:tcPr>
            <w:tcW w:w="792" w:type="pct"/>
            <w:tcBorders>
              <w:top w:val="single" w:sz="12" w:space="0" w:color="auto"/>
              <w:bottom w:val="single" w:sz="6" w:space="0" w:color="auto"/>
            </w:tcBorders>
          </w:tcPr>
          <w:p w14:paraId="576B6BAF" w14:textId="77777777" w:rsidR="006E204F" w:rsidRPr="00CC7050" w:rsidRDefault="006E204F" w:rsidP="002C2268">
            <w:pPr>
              <w:keepNext/>
              <w:spacing w:before="60" w:after="0" w:line="240" w:lineRule="atLeast"/>
              <w:rPr>
                <w:rFonts w:ascii="Times New Roman" w:eastAsia="Times New Roman" w:hAnsi="Times New Roman" w:cs="Times New Roman"/>
                <w:b/>
                <w:sz w:val="20"/>
                <w:szCs w:val="20"/>
                <w:lang w:eastAsia="en-AU"/>
              </w:rPr>
            </w:pPr>
            <w:r w:rsidRPr="00CC7050">
              <w:rPr>
                <w:rFonts w:ascii="Times New Roman" w:eastAsia="Times New Roman" w:hAnsi="Times New Roman" w:cs="Times New Roman"/>
                <w:b/>
                <w:sz w:val="20"/>
                <w:szCs w:val="20"/>
                <w:lang w:eastAsia="en-AU"/>
              </w:rPr>
              <w:t>Item</w:t>
            </w:r>
          </w:p>
        </w:tc>
        <w:tc>
          <w:tcPr>
            <w:tcW w:w="4208" w:type="pct"/>
            <w:tcBorders>
              <w:top w:val="single" w:sz="12" w:space="0" w:color="auto"/>
              <w:bottom w:val="single" w:sz="6" w:space="0" w:color="auto"/>
            </w:tcBorders>
            <w:shd w:val="clear" w:color="auto" w:fill="auto"/>
          </w:tcPr>
          <w:p w14:paraId="4F0F08BE" w14:textId="77777777" w:rsidR="006E204F" w:rsidRPr="00CC7050" w:rsidRDefault="006E204F" w:rsidP="002C2268">
            <w:pPr>
              <w:keepNext/>
              <w:spacing w:before="60" w:after="0" w:line="240" w:lineRule="atLeast"/>
              <w:rPr>
                <w:rFonts w:ascii="Times New Roman" w:eastAsia="Times New Roman" w:hAnsi="Times New Roman" w:cs="Times New Roman"/>
                <w:b/>
                <w:sz w:val="20"/>
                <w:szCs w:val="20"/>
                <w:lang w:eastAsia="en-AU"/>
              </w:rPr>
            </w:pPr>
          </w:p>
        </w:tc>
      </w:tr>
      <w:tr w:rsidR="006E204F" w:rsidRPr="00CC7050" w14:paraId="588B9132" w14:textId="77777777" w:rsidTr="002C2268">
        <w:trPr>
          <w:tblHeader/>
        </w:trPr>
        <w:tc>
          <w:tcPr>
            <w:tcW w:w="792" w:type="pct"/>
            <w:tcBorders>
              <w:top w:val="single" w:sz="6" w:space="0" w:color="auto"/>
              <w:bottom w:val="single" w:sz="12" w:space="0" w:color="auto"/>
            </w:tcBorders>
          </w:tcPr>
          <w:p w14:paraId="3E966785" w14:textId="77777777" w:rsidR="006E204F" w:rsidRPr="00CC7050" w:rsidRDefault="006E204F" w:rsidP="002C2268">
            <w:pPr>
              <w:keepNext/>
              <w:spacing w:before="60" w:after="0" w:line="240" w:lineRule="atLeast"/>
              <w:rPr>
                <w:rFonts w:ascii="Times New Roman" w:eastAsia="Times New Roman" w:hAnsi="Times New Roman" w:cs="Times New Roman"/>
                <w:b/>
                <w:sz w:val="20"/>
                <w:szCs w:val="20"/>
                <w:lang w:eastAsia="en-AU"/>
              </w:rPr>
            </w:pPr>
          </w:p>
        </w:tc>
        <w:tc>
          <w:tcPr>
            <w:tcW w:w="4208" w:type="pct"/>
            <w:tcBorders>
              <w:top w:val="single" w:sz="6" w:space="0" w:color="auto"/>
              <w:bottom w:val="single" w:sz="12" w:space="0" w:color="auto"/>
            </w:tcBorders>
            <w:shd w:val="clear" w:color="auto" w:fill="auto"/>
          </w:tcPr>
          <w:p w14:paraId="2B0E2419" w14:textId="77777777" w:rsidR="006E204F" w:rsidRPr="00CC7050" w:rsidRDefault="006E204F" w:rsidP="002C2268">
            <w:pPr>
              <w:keepNext/>
              <w:spacing w:before="60" w:after="0" w:line="240" w:lineRule="atLeast"/>
              <w:rPr>
                <w:rFonts w:ascii="Times New Roman" w:eastAsia="Times New Roman" w:hAnsi="Times New Roman" w:cs="Times New Roman"/>
                <w:b/>
                <w:sz w:val="20"/>
                <w:szCs w:val="20"/>
                <w:lang w:eastAsia="en-AU"/>
              </w:rPr>
            </w:pPr>
            <w:r w:rsidRPr="00CC7050">
              <w:rPr>
                <w:rFonts w:ascii="Times New Roman" w:eastAsia="Times New Roman" w:hAnsi="Times New Roman" w:cs="Times New Roman"/>
                <w:b/>
                <w:sz w:val="20"/>
                <w:szCs w:val="20"/>
                <w:lang w:eastAsia="en-AU"/>
              </w:rPr>
              <w:t>Clause of ETSI EN 301 025</w:t>
            </w:r>
          </w:p>
        </w:tc>
      </w:tr>
      <w:tr w:rsidR="006E204F" w:rsidRPr="00CC7050" w14:paraId="02381144" w14:textId="77777777" w:rsidTr="002C2268">
        <w:tc>
          <w:tcPr>
            <w:tcW w:w="792" w:type="pct"/>
          </w:tcPr>
          <w:p w14:paraId="7D4E1B41" w14:textId="77777777" w:rsidR="006E204F" w:rsidRPr="00CC7050" w:rsidRDefault="006E204F" w:rsidP="002C2268">
            <w:pPr>
              <w:spacing w:before="60" w:after="0" w:line="240" w:lineRule="atLeast"/>
              <w:rPr>
                <w:rFonts w:ascii="Times New Roman" w:eastAsia="Times New Roman" w:hAnsi="Times New Roman" w:cs="Times New Roman"/>
                <w:i/>
                <w:iCs/>
                <w:sz w:val="20"/>
                <w:szCs w:val="20"/>
                <w:lang w:eastAsia="en-AU"/>
              </w:rPr>
            </w:pPr>
            <w:r w:rsidRPr="00CC7050">
              <w:rPr>
                <w:rFonts w:ascii="Times New Roman" w:eastAsia="Times New Roman" w:hAnsi="Times New Roman" w:cs="Times New Roman"/>
                <w:i/>
                <w:iCs/>
                <w:sz w:val="20"/>
                <w:szCs w:val="20"/>
                <w:lang w:eastAsia="en-AU"/>
              </w:rPr>
              <w:t>1</w:t>
            </w:r>
          </w:p>
        </w:tc>
        <w:tc>
          <w:tcPr>
            <w:tcW w:w="4208" w:type="pct"/>
            <w:shd w:val="clear" w:color="auto" w:fill="auto"/>
          </w:tcPr>
          <w:p w14:paraId="387882A0" w14:textId="77777777" w:rsidR="006E204F" w:rsidRPr="00CC7050" w:rsidRDefault="006E204F" w:rsidP="002C2268">
            <w:pPr>
              <w:spacing w:before="60" w:after="0" w:line="240" w:lineRule="atLeast"/>
              <w:rPr>
                <w:rFonts w:ascii="Times New Roman" w:eastAsia="Times New Roman" w:hAnsi="Times New Roman" w:cs="Times New Roman"/>
                <w:sz w:val="20"/>
                <w:szCs w:val="20"/>
                <w:lang w:eastAsia="en-AU"/>
              </w:rPr>
            </w:pPr>
            <w:r w:rsidRPr="00CC7050">
              <w:rPr>
                <w:rFonts w:ascii="Times New Roman" w:eastAsia="Times New Roman" w:hAnsi="Times New Roman" w:cs="Times New Roman"/>
                <w:sz w:val="20"/>
                <w:szCs w:val="20"/>
                <w:lang w:eastAsia="en-AU"/>
              </w:rPr>
              <w:t>Note 2 to Clause 1 (Scope)</w:t>
            </w:r>
          </w:p>
        </w:tc>
      </w:tr>
      <w:tr w:rsidR="006E204F" w:rsidRPr="00CC7050" w14:paraId="53E15959" w14:textId="77777777" w:rsidTr="002C2268">
        <w:tc>
          <w:tcPr>
            <w:tcW w:w="792" w:type="pct"/>
          </w:tcPr>
          <w:p w14:paraId="3BFB08B6" w14:textId="77777777" w:rsidR="006E204F" w:rsidRPr="00CC7050" w:rsidRDefault="006E204F" w:rsidP="002C2268">
            <w:pPr>
              <w:spacing w:before="60" w:after="0" w:line="240" w:lineRule="atLeast"/>
              <w:rPr>
                <w:rFonts w:ascii="Times New Roman" w:eastAsia="Times New Roman" w:hAnsi="Times New Roman" w:cs="Times New Roman"/>
                <w:i/>
                <w:iCs/>
                <w:sz w:val="20"/>
                <w:szCs w:val="20"/>
                <w:lang w:eastAsia="en-AU"/>
              </w:rPr>
            </w:pPr>
            <w:r w:rsidRPr="00CC7050">
              <w:rPr>
                <w:rFonts w:ascii="Times New Roman" w:eastAsia="Times New Roman" w:hAnsi="Times New Roman" w:cs="Times New Roman"/>
                <w:i/>
                <w:iCs/>
                <w:sz w:val="20"/>
                <w:szCs w:val="20"/>
                <w:lang w:eastAsia="en-AU"/>
              </w:rPr>
              <w:t>2</w:t>
            </w:r>
          </w:p>
        </w:tc>
        <w:tc>
          <w:tcPr>
            <w:tcW w:w="4208" w:type="pct"/>
            <w:shd w:val="clear" w:color="auto" w:fill="auto"/>
          </w:tcPr>
          <w:p w14:paraId="288A1200" w14:textId="77777777" w:rsidR="006E204F" w:rsidRPr="00CC7050" w:rsidRDefault="006E204F" w:rsidP="002C2268">
            <w:pPr>
              <w:spacing w:before="60" w:after="0" w:line="240" w:lineRule="atLeast"/>
              <w:rPr>
                <w:rFonts w:ascii="Times New Roman" w:eastAsia="Times New Roman" w:hAnsi="Times New Roman" w:cs="Times New Roman"/>
                <w:sz w:val="20"/>
                <w:szCs w:val="20"/>
                <w:lang w:eastAsia="en-AU"/>
              </w:rPr>
            </w:pPr>
            <w:r w:rsidRPr="00CC7050">
              <w:rPr>
                <w:rFonts w:ascii="Times New Roman" w:eastAsia="Times New Roman" w:hAnsi="Times New Roman" w:cs="Times New Roman"/>
                <w:sz w:val="20"/>
                <w:szCs w:val="20"/>
                <w:lang w:eastAsia="en-AU"/>
              </w:rPr>
              <w:t>Clause 4.1 (General)</w:t>
            </w:r>
          </w:p>
        </w:tc>
      </w:tr>
      <w:tr w:rsidR="006E204F" w:rsidRPr="00CC7050" w14:paraId="200D4A6A" w14:textId="77777777" w:rsidTr="002C2268">
        <w:tc>
          <w:tcPr>
            <w:tcW w:w="792" w:type="pct"/>
          </w:tcPr>
          <w:p w14:paraId="072D92E3" w14:textId="77777777" w:rsidR="006E204F" w:rsidRPr="00CC7050" w:rsidRDefault="006E204F" w:rsidP="002C2268">
            <w:pPr>
              <w:spacing w:before="60" w:after="0" w:line="240" w:lineRule="atLeast"/>
              <w:rPr>
                <w:rFonts w:ascii="Times New Roman" w:eastAsia="Times New Roman" w:hAnsi="Times New Roman" w:cs="Times New Roman"/>
                <w:i/>
                <w:iCs/>
                <w:sz w:val="20"/>
                <w:szCs w:val="20"/>
                <w:lang w:eastAsia="en-AU"/>
              </w:rPr>
            </w:pPr>
            <w:r w:rsidRPr="00CC7050">
              <w:rPr>
                <w:rFonts w:ascii="Times New Roman" w:eastAsia="Times New Roman" w:hAnsi="Times New Roman" w:cs="Times New Roman"/>
                <w:i/>
                <w:iCs/>
                <w:sz w:val="20"/>
                <w:szCs w:val="20"/>
                <w:lang w:eastAsia="en-AU"/>
              </w:rPr>
              <w:t>3</w:t>
            </w:r>
          </w:p>
        </w:tc>
        <w:tc>
          <w:tcPr>
            <w:tcW w:w="4208" w:type="pct"/>
            <w:shd w:val="clear" w:color="auto" w:fill="auto"/>
          </w:tcPr>
          <w:p w14:paraId="7A68C2FD" w14:textId="77777777" w:rsidR="006E204F" w:rsidRPr="00CC7050" w:rsidRDefault="006E204F" w:rsidP="002C2268">
            <w:pPr>
              <w:spacing w:before="60" w:after="0" w:line="240" w:lineRule="atLeast"/>
              <w:rPr>
                <w:rFonts w:ascii="Times New Roman" w:eastAsia="Times New Roman" w:hAnsi="Times New Roman" w:cs="Times New Roman"/>
                <w:sz w:val="20"/>
                <w:szCs w:val="20"/>
                <w:lang w:eastAsia="en-AU"/>
              </w:rPr>
            </w:pPr>
            <w:r w:rsidRPr="00CC7050">
              <w:rPr>
                <w:rFonts w:ascii="Times New Roman" w:eastAsia="Times New Roman" w:hAnsi="Times New Roman" w:cs="Times New Roman"/>
                <w:sz w:val="20"/>
                <w:szCs w:val="20"/>
                <w:lang w:eastAsia="en-AU"/>
              </w:rPr>
              <w:t>Clause 4.2 (Composition)</w:t>
            </w:r>
          </w:p>
        </w:tc>
      </w:tr>
      <w:tr w:rsidR="006E204F" w:rsidRPr="00CC7050" w14:paraId="614E629E" w14:textId="77777777" w:rsidTr="002C2268">
        <w:tc>
          <w:tcPr>
            <w:tcW w:w="792" w:type="pct"/>
          </w:tcPr>
          <w:p w14:paraId="38EC8A91" w14:textId="77777777" w:rsidR="006E204F" w:rsidRPr="00CC7050" w:rsidRDefault="006E204F" w:rsidP="002C2268">
            <w:pPr>
              <w:spacing w:before="60" w:after="0" w:line="240" w:lineRule="atLeast"/>
              <w:rPr>
                <w:rFonts w:ascii="Times New Roman" w:eastAsia="Times New Roman" w:hAnsi="Times New Roman" w:cs="Times New Roman"/>
                <w:i/>
                <w:iCs/>
                <w:sz w:val="20"/>
                <w:szCs w:val="20"/>
                <w:lang w:eastAsia="en-AU"/>
              </w:rPr>
            </w:pPr>
            <w:r w:rsidRPr="00CC7050">
              <w:rPr>
                <w:rFonts w:ascii="Times New Roman" w:eastAsia="Times New Roman" w:hAnsi="Times New Roman" w:cs="Times New Roman"/>
                <w:i/>
                <w:iCs/>
                <w:sz w:val="20"/>
                <w:szCs w:val="20"/>
                <w:lang w:eastAsia="en-AU"/>
              </w:rPr>
              <w:t>4</w:t>
            </w:r>
          </w:p>
        </w:tc>
        <w:tc>
          <w:tcPr>
            <w:tcW w:w="4208" w:type="pct"/>
            <w:shd w:val="clear" w:color="auto" w:fill="auto"/>
          </w:tcPr>
          <w:p w14:paraId="658CB025" w14:textId="77777777" w:rsidR="006E204F" w:rsidRPr="00CC7050" w:rsidRDefault="006E204F" w:rsidP="002C2268">
            <w:pPr>
              <w:spacing w:before="60" w:after="0" w:line="240" w:lineRule="atLeast"/>
              <w:rPr>
                <w:rFonts w:ascii="Times New Roman" w:eastAsia="Times New Roman" w:hAnsi="Times New Roman" w:cs="Times New Roman"/>
                <w:sz w:val="20"/>
                <w:szCs w:val="20"/>
                <w:lang w:eastAsia="en-AU"/>
              </w:rPr>
            </w:pPr>
            <w:r w:rsidRPr="00CC7050">
              <w:rPr>
                <w:rFonts w:ascii="Times New Roman" w:eastAsia="Times New Roman" w:hAnsi="Times New Roman" w:cs="Times New Roman"/>
                <w:sz w:val="20"/>
                <w:szCs w:val="20"/>
                <w:lang w:eastAsia="en-AU"/>
              </w:rPr>
              <w:t>Paragraph 2 of Clause 4.3 (Controls and indicators)</w:t>
            </w:r>
          </w:p>
        </w:tc>
      </w:tr>
      <w:tr w:rsidR="006E204F" w:rsidRPr="00CC7050" w14:paraId="64BCEA19" w14:textId="77777777" w:rsidTr="002C2268">
        <w:tc>
          <w:tcPr>
            <w:tcW w:w="792" w:type="pct"/>
          </w:tcPr>
          <w:p w14:paraId="172A25D0" w14:textId="77777777" w:rsidR="006E204F" w:rsidRPr="00CC7050" w:rsidRDefault="006E204F" w:rsidP="002C2268">
            <w:pPr>
              <w:spacing w:before="60" w:after="0" w:line="240" w:lineRule="atLeast"/>
              <w:rPr>
                <w:rFonts w:ascii="Times New Roman" w:eastAsia="Times New Roman" w:hAnsi="Times New Roman" w:cs="Times New Roman"/>
                <w:i/>
                <w:iCs/>
                <w:sz w:val="20"/>
                <w:szCs w:val="20"/>
                <w:lang w:eastAsia="en-AU"/>
              </w:rPr>
            </w:pPr>
            <w:r w:rsidRPr="00CC7050">
              <w:rPr>
                <w:rFonts w:ascii="Times New Roman" w:eastAsia="Times New Roman" w:hAnsi="Times New Roman" w:cs="Times New Roman"/>
                <w:i/>
                <w:iCs/>
                <w:sz w:val="20"/>
                <w:szCs w:val="20"/>
                <w:lang w:eastAsia="en-AU"/>
              </w:rPr>
              <w:t>5</w:t>
            </w:r>
          </w:p>
        </w:tc>
        <w:tc>
          <w:tcPr>
            <w:tcW w:w="4208" w:type="pct"/>
            <w:shd w:val="clear" w:color="auto" w:fill="auto"/>
          </w:tcPr>
          <w:p w14:paraId="46F94AF1" w14:textId="77777777" w:rsidR="006E204F" w:rsidRPr="00CC7050" w:rsidRDefault="006E204F" w:rsidP="002C2268">
            <w:pPr>
              <w:spacing w:before="60" w:after="0" w:line="240" w:lineRule="atLeast"/>
              <w:rPr>
                <w:rFonts w:ascii="Times New Roman" w:eastAsia="Times New Roman" w:hAnsi="Times New Roman" w:cs="Times New Roman"/>
                <w:sz w:val="20"/>
                <w:szCs w:val="20"/>
                <w:lang w:eastAsia="en-AU"/>
              </w:rPr>
            </w:pPr>
            <w:r w:rsidRPr="00CC7050">
              <w:rPr>
                <w:rFonts w:ascii="Times New Roman" w:eastAsia="Times New Roman" w:hAnsi="Times New Roman" w:cs="Times New Roman"/>
                <w:sz w:val="20"/>
                <w:szCs w:val="20"/>
                <w:lang w:eastAsia="en-AU"/>
              </w:rPr>
              <w:t>Clause 4.5 (Handset and loudspeaker)</w:t>
            </w:r>
          </w:p>
        </w:tc>
      </w:tr>
      <w:tr w:rsidR="006E204F" w:rsidRPr="00CC7050" w14:paraId="149977C6" w14:textId="77777777" w:rsidTr="002C2268">
        <w:tc>
          <w:tcPr>
            <w:tcW w:w="792" w:type="pct"/>
          </w:tcPr>
          <w:p w14:paraId="3E6DA629" w14:textId="77777777" w:rsidR="006E204F" w:rsidRPr="00CC7050" w:rsidRDefault="006E204F" w:rsidP="002C2268">
            <w:pPr>
              <w:spacing w:before="60" w:after="0" w:line="240" w:lineRule="atLeast"/>
              <w:rPr>
                <w:rFonts w:ascii="Times New Roman" w:eastAsia="Times New Roman" w:hAnsi="Times New Roman" w:cs="Times New Roman"/>
                <w:i/>
                <w:iCs/>
                <w:sz w:val="20"/>
                <w:szCs w:val="20"/>
                <w:lang w:eastAsia="en-AU"/>
              </w:rPr>
            </w:pPr>
            <w:r w:rsidRPr="00CC7050">
              <w:rPr>
                <w:rFonts w:ascii="Times New Roman" w:eastAsia="Times New Roman" w:hAnsi="Times New Roman" w:cs="Times New Roman"/>
                <w:i/>
                <w:iCs/>
                <w:sz w:val="20"/>
                <w:szCs w:val="20"/>
                <w:lang w:eastAsia="en-AU"/>
              </w:rPr>
              <w:t>6</w:t>
            </w:r>
          </w:p>
        </w:tc>
        <w:tc>
          <w:tcPr>
            <w:tcW w:w="4208" w:type="pct"/>
            <w:shd w:val="clear" w:color="auto" w:fill="auto"/>
          </w:tcPr>
          <w:p w14:paraId="0F8C4E03" w14:textId="77777777" w:rsidR="006E204F" w:rsidRPr="00CC7050" w:rsidRDefault="006E204F" w:rsidP="002C2268">
            <w:pPr>
              <w:spacing w:before="60" w:after="0" w:line="240" w:lineRule="atLeast"/>
              <w:rPr>
                <w:rFonts w:ascii="Times New Roman" w:eastAsia="Times New Roman" w:hAnsi="Times New Roman" w:cs="Times New Roman"/>
                <w:sz w:val="20"/>
                <w:szCs w:val="20"/>
                <w:lang w:eastAsia="en-AU"/>
              </w:rPr>
            </w:pPr>
            <w:r w:rsidRPr="00CC7050">
              <w:rPr>
                <w:rFonts w:ascii="Times New Roman" w:eastAsia="Times New Roman" w:hAnsi="Times New Roman" w:cs="Times New Roman"/>
                <w:sz w:val="20"/>
                <w:szCs w:val="20"/>
                <w:lang w:eastAsia="en-AU"/>
              </w:rPr>
              <w:t>Paragraphs 2 and 3 of Clause 4.6 (Labelling)</w:t>
            </w:r>
          </w:p>
        </w:tc>
      </w:tr>
      <w:tr w:rsidR="006E204F" w:rsidRPr="00CC7050" w14:paraId="4AECE574" w14:textId="77777777" w:rsidTr="002C2268">
        <w:tc>
          <w:tcPr>
            <w:tcW w:w="792" w:type="pct"/>
          </w:tcPr>
          <w:p w14:paraId="5E94A09F" w14:textId="77777777" w:rsidR="006E204F" w:rsidRPr="00CC7050" w:rsidRDefault="006E204F" w:rsidP="002C2268">
            <w:pPr>
              <w:spacing w:before="60" w:after="0" w:line="240" w:lineRule="atLeast"/>
              <w:rPr>
                <w:rFonts w:ascii="Times New Roman" w:eastAsia="Times New Roman" w:hAnsi="Times New Roman" w:cs="Times New Roman"/>
                <w:i/>
                <w:iCs/>
                <w:sz w:val="20"/>
                <w:szCs w:val="20"/>
                <w:lang w:eastAsia="en-AU"/>
              </w:rPr>
            </w:pPr>
            <w:r w:rsidRPr="00CC7050">
              <w:rPr>
                <w:rFonts w:ascii="Times New Roman" w:eastAsia="Times New Roman" w:hAnsi="Times New Roman" w:cs="Times New Roman"/>
                <w:i/>
                <w:iCs/>
                <w:sz w:val="20"/>
                <w:szCs w:val="20"/>
                <w:lang w:eastAsia="en-AU"/>
              </w:rPr>
              <w:t>7</w:t>
            </w:r>
          </w:p>
        </w:tc>
        <w:tc>
          <w:tcPr>
            <w:tcW w:w="4208" w:type="pct"/>
            <w:shd w:val="clear" w:color="auto" w:fill="auto"/>
          </w:tcPr>
          <w:p w14:paraId="06E2EEB9" w14:textId="77777777" w:rsidR="006E204F" w:rsidRPr="00CC7050" w:rsidRDefault="006E204F" w:rsidP="002C2268">
            <w:pPr>
              <w:spacing w:before="60" w:after="0" w:line="240" w:lineRule="atLeast"/>
              <w:rPr>
                <w:rFonts w:ascii="Times New Roman" w:eastAsia="Times New Roman" w:hAnsi="Times New Roman" w:cs="Times New Roman"/>
                <w:sz w:val="20"/>
                <w:szCs w:val="20"/>
                <w:lang w:eastAsia="en-AU"/>
              </w:rPr>
            </w:pPr>
            <w:r w:rsidRPr="00CC7050">
              <w:rPr>
                <w:rFonts w:ascii="Times New Roman" w:eastAsia="Times New Roman" w:hAnsi="Times New Roman" w:cs="Times New Roman"/>
                <w:sz w:val="20"/>
                <w:szCs w:val="20"/>
                <w:lang w:eastAsia="en-AU"/>
              </w:rPr>
              <w:t>Clause 4.7 (GNSS receiver antenna)</w:t>
            </w:r>
          </w:p>
        </w:tc>
      </w:tr>
      <w:tr w:rsidR="006E204F" w:rsidRPr="00CC7050" w14:paraId="622AF8AB" w14:textId="77777777" w:rsidTr="002C2268">
        <w:tc>
          <w:tcPr>
            <w:tcW w:w="792" w:type="pct"/>
          </w:tcPr>
          <w:p w14:paraId="7D2B8075" w14:textId="77777777" w:rsidR="006E204F" w:rsidRPr="00CC7050" w:rsidRDefault="006E204F" w:rsidP="002C2268">
            <w:pPr>
              <w:spacing w:before="60" w:after="0" w:line="240" w:lineRule="atLeast"/>
              <w:rPr>
                <w:rFonts w:ascii="Times New Roman" w:eastAsia="Times New Roman" w:hAnsi="Times New Roman" w:cs="Times New Roman"/>
                <w:i/>
                <w:iCs/>
                <w:sz w:val="20"/>
                <w:szCs w:val="20"/>
                <w:lang w:eastAsia="en-AU"/>
              </w:rPr>
            </w:pPr>
            <w:r w:rsidRPr="00CC7050">
              <w:rPr>
                <w:rFonts w:ascii="Times New Roman" w:eastAsia="Times New Roman" w:hAnsi="Times New Roman" w:cs="Times New Roman"/>
                <w:i/>
                <w:iCs/>
                <w:sz w:val="20"/>
                <w:szCs w:val="20"/>
                <w:lang w:eastAsia="en-AU"/>
              </w:rPr>
              <w:t>8</w:t>
            </w:r>
          </w:p>
        </w:tc>
        <w:tc>
          <w:tcPr>
            <w:tcW w:w="4208" w:type="pct"/>
            <w:shd w:val="clear" w:color="auto" w:fill="auto"/>
          </w:tcPr>
          <w:p w14:paraId="08EC093C" w14:textId="77777777" w:rsidR="006E204F" w:rsidRPr="00CC7050" w:rsidRDefault="006E204F" w:rsidP="002C2268">
            <w:pPr>
              <w:spacing w:before="60" w:after="0" w:line="240" w:lineRule="atLeast"/>
              <w:rPr>
                <w:rFonts w:ascii="Times New Roman" w:eastAsia="Times New Roman" w:hAnsi="Times New Roman" w:cs="Times New Roman"/>
                <w:sz w:val="20"/>
                <w:szCs w:val="20"/>
                <w:lang w:eastAsia="en-AU"/>
              </w:rPr>
            </w:pPr>
            <w:r w:rsidRPr="00CC7050">
              <w:rPr>
                <w:rFonts w:ascii="Times New Roman" w:eastAsia="Times New Roman" w:hAnsi="Times New Roman" w:cs="Times New Roman"/>
                <w:sz w:val="20"/>
                <w:szCs w:val="20"/>
                <w:lang w:eastAsia="en-AU"/>
              </w:rPr>
              <w:t>Clause 5.1 (Warm up)</w:t>
            </w:r>
          </w:p>
        </w:tc>
      </w:tr>
      <w:tr w:rsidR="006E204F" w:rsidRPr="00CC7050" w14:paraId="7EA6C174" w14:textId="77777777" w:rsidTr="002C2268">
        <w:tc>
          <w:tcPr>
            <w:tcW w:w="792" w:type="pct"/>
          </w:tcPr>
          <w:p w14:paraId="2592A8F7" w14:textId="77777777" w:rsidR="006E204F" w:rsidRPr="00CC7050" w:rsidRDefault="006E204F" w:rsidP="002C2268">
            <w:pPr>
              <w:spacing w:before="60" w:after="0" w:line="240" w:lineRule="atLeast"/>
              <w:rPr>
                <w:rFonts w:ascii="Times New Roman" w:eastAsia="Times New Roman" w:hAnsi="Times New Roman" w:cs="Times New Roman"/>
                <w:i/>
                <w:iCs/>
                <w:sz w:val="20"/>
                <w:szCs w:val="20"/>
                <w:lang w:eastAsia="en-AU"/>
              </w:rPr>
            </w:pPr>
            <w:r w:rsidRPr="00CC7050">
              <w:rPr>
                <w:rFonts w:ascii="Times New Roman" w:eastAsia="Times New Roman" w:hAnsi="Times New Roman" w:cs="Times New Roman"/>
                <w:i/>
                <w:iCs/>
                <w:sz w:val="20"/>
                <w:szCs w:val="20"/>
                <w:lang w:eastAsia="en-AU"/>
              </w:rPr>
              <w:lastRenderedPageBreak/>
              <w:t>9</w:t>
            </w:r>
          </w:p>
        </w:tc>
        <w:tc>
          <w:tcPr>
            <w:tcW w:w="4208" w:type="pct"/>
            <w:shd w:val="clear" w:color="auto" w:fill="auto"/>
          </w:tcPr>
          <w:p w14:paraId="0668D457" w14:textId="77777777" w:rsidR="006E204F" w:rsidRPr="00CC7050" w:rsidRDefault="006E204F" w:rsidP="002C2268">
            <w:pPr>
              <w:spacing w:before="60" w:after="0" w:line="240" w:lineRule="atLeast"/>
              <w:rPr>
                <w:rFonts w:ascii="Times New Roman" w:eastAsia="Times New Roman" w:hAnsi="Times New Roman" w:cs="Times New Roman"/>
                <w:sz w:val="20"/>
                <w:szCs w:val="20"/>
                <w:lang w:eastAsia="en-AU"/>
              </w:rPr>
            </w:pPr>
            <w:r w:rsidRPr="00CC7050">
              <w:rPr>
                <w:rFonts w:ascii="Times New Roman" w:eastAsia="Times New Roman" w:hAnsi="Times New Roman" w:cs="Times New Roman"/>
                <w:sz w:val="20"/>
                <w:szCs w:val="20"/>
                <w:lang w:eastAsia="en-AU"/>
              </w:rPr>
              <w:t>Clause 5.2 (Switching time)</w:t>
            </w:r>
          </w:p>
        </w:tc>
      </w:tr>
      <w:tr w:rsidR="006E204F" w:rsidRPr="00CC7050" w14:paraId="4716D9E5" w14:textId="77777777" w:rsidTr="002C2268">
        <w:tc>
          <w:tcPr>
            <w:tcW w:w="792" w:type="pct"/>
          </w:tcPr>
          <w:p w14:paraId="5E5873A7" w14:textId="77777777" w:rsidR="006E204F" w:rsidRPr="00CC7050" w:rsidRDefault="006E204F" w:rsidP="002C2268">
            <w:pPr>
              <w:spacing w:before="60" w:after="0" w:line="240" w:lineRule="atLeast"/>
              <w:rPr>
                <w:rFonts w:ascii="Times New Roman" w:eastAsia="Times New Roman" w:hAnsi="Times New Roman" w:cs="Times New Roman"/>
                <w:i/>
                <w:iCs/>
                <w:sz w:val="20"/>
                <w:szCs w:val="20"/>
                <w:lang w:eastAsia="en-AU"/>
              </w:rPr>
            </w:pPr>
            <w:r w:rsidRPr="00CC7050">
              <w:rPr>
                <w:rFonts w:ascii="Times New Roman" w:eastAsia="Times New Roman" w:hAnsi="Times New Roman" w:cs="Times New Roman"/>
                <w:i/>
                <w:iCs/>
                <w:sz w:val="20"/>
                <w:szCs w:val="20"/>
                <w:lang w:eastAsia="en-AU"/>
              </w:rPr>
              <w:t>10</w:t>
            </w:r>
          </w:p>
        </w:tc>
        <w:tc>
          <w:tcPr>
            <w:tcW w:w="4208" w:type="pct"/>
            <w:shd w:val="clear" w:color="auto" w:fill="auto"/>
          </w:tcPr>
          <w:p w14:paraId="0259B8E5" w14:textId="77777777" w:rsidR="006E204F" w:rsidRPr="00CC7050" w:rsidRDefault="006E204F" w:rsidP="002C2268">
            <w:pPr>
              <w:spacing w:before="60" w:after="0" w:line="240" w:lineRule="atLeast"/>
              <w:rPr>
                <w:rFonts w:ascii="Times New Roman" w:eastAsia="Times New Roman" w:hAnsi="Times New Roman" w:cs="Times New Roman"/>
                <w:sz w:val="20"/>
                <w:szCs w:val="20"/>
                <w:lang w:eastAsia="en-AU"/>
              </w:rPr>
            </w:pPr>
            <w:r w:rsidRPr="00CC7050">
              <w:rPr>
                <w:rFonts w:ascii="Times New Roman" w:eastAsia="Times New Roman" w:hAnsi="Times New Roman" w:cs="Times New Roman"/>
                <w:sz w:val="20"/>
                <w:szCs w:val="20"/>
                <w:lang w:eastAsia="en-AU"/>
              </w:rPr>
              <w:t>Clause 6.11 (Arrangement for monitoring the receiver output)</w:t>
            </w:r>
          </w:p>
        </w:tc>
      </w:tr>
      <w:tr w:rsidR="006E204F" w:rsidRPr="00CC7050" w14:paraId="046103BD" w14:textId="77777777" w:rsidTr="002C2268">
        <w:tc>
          <w:tcPr>
            <w:tcW w:w="792" w:type="pct"/>
          </w:tcPr>
          <w:p w14:paraId="52B20294" w14:textId="77777777" w:rsidR="006E204F" w:rsidRPr="00CC7050" w:rsidRDefault="006E204F" w:rsidP="002C2268">
            <w:pPr>
              <w:spacing w:before="60" w:after="0" w:line="240" w:lineRule="atLeast"/>
              <w:rPr>
                <w:rFonts w:ascii="Times New Roman" w:eastAsia="Times New Roman" w:hAnsi="Times New Roman" w:cs="Times New Roman"/>
                <w:i/>
                <w:iCs/>
                <w:sz w:val="20"/>
                <w:szCs w:val="20"/>
                <w:lang w:eastAsia="en-AU"/>
              </w:rPr>
            </w:pPr>
            <w:r w:rsidRPr="00CC7050">
              <w:rPr>
                <w:rFonts w:ascii="Times New Roman" w:eastAsia="Times New Roman" w:hAnsi="Times New Roman" w:cs="Times New Roman"/>
                <w:i/>
                <w:iCs/>
                <w:sz w:val="20"/>
                <w:szCs w:val="20"/>
                <w:lang w:eastAsia="en-AU"/>
              </w:rPr>
              <w:t>11</w:t>
            </w:r>
          </w:p>
        </w:tc>
        <w:tc>
          <w:tcPr>
            <w:tcW w:w="4208" w:type="pct"/>
            <w:shd w:val="clear" w:color="auto" w:fill="auto"/>
          </w:tcPr>
          <w:p w14:paraId="1219D730" w14:textId="77777777" w:rsidR="006E204F" w:rsidRPr="00CC7050" w:rsidRDefault="006E204F" w:rsidP="002C2268">
            <w:pPr>
              <w:spacing w:before="60" w:after="0" w:line="240" w:lineRule="atLeast"/>
              <w:rPr>
                <w:rFonts w:ascii="Times New Roman" w:eastAsia="Times New Roman" w:hAnsi="Times New Roman" w:cs="Times New Roman"/>
                <w:sz w:val="20"/>
                <w:szCs w:val="20"/>
                <w:lang w:eastAsia="en-AU"/>
              </w:rPr>
            </w:pPr>
            <w:r w:rsidRPr="00CC7050">
              <w:rPr>
                <w:rFonts w:ascii="Times New Roman" w:eastAsia="Times New Roman" w:hAnsi="Times New Roman" w:cs="Times New Roman"/>
                <w:sz w:val="20"/>
                <w:szCs w:val="20"/>
                <w:lang w:eastAsia="en-AU"/>
              </w:rPr>
              <w:t>Section 7 (Environmental tests)</w:t>
            </w:r>
          </w:p>
        </w:tc>
      </w:tr>
      <w:tr w:rsidR="006E204F" w:rsidRPr="00CC7050" w14:paraId="42130583" w14:textId="77777777" w:rsidTr="002C2268">
        <w:tc>
          <w:tcPr>
            <w:tcW w:w="792" w:type="pct"/>
          </w:tcPr>
          <w:p w14:paraId="18D91F16" w14:textId="77777777" w:rsidR="006E204F" w:rsidRPr="00CC7050" w:rsidRDefault="006E204F" w:rsidP="002C2268">
            <w:pPr>
              <w:spacing w:before="60" w:after="0" w:line="240" w:lineRule="atLeast"/>
              <w:rPr>
                <w:rFonts w:ascii="Times New Roman" w:eastAsia="Times New Roman" w:hAnsi="Times New Roman" w:cs="Times New Roman"/>
                <w:i/>
                <w:iCs/>
                <w:sz w:val="20"/>
                <w:szCs w:val="20"/>
                <w:lang w:eastAsia="en-AU"/>
              </w:rPr>
            </w:pPr>
            <w:r w:rsidRPr="00CC7050">
              <w:rPr>
                <w:rFonts w:ascii="Times New Roman" w:eastAsia="Times New Roman" w:hAnsi="Times New Roman" w:cs="Times New Roman"/>
                <w:i/>
                <w:iCs/>
                <w:sz w:val="20"/>
                <w:szCs w:val="20"/>
                <w:lang w:eastAsia="en-AU"/>
              </w:rPr>
              <w:t>12</w:t>
            </w:r>
          </w:p>
        </w:tc>
        <w:tc>
          <w:tcPr>
            <w:tcW w:w="4208" w:type="pct"/>
            <w:shd w:val="clear" w:color="auto" w:fill="auto"/>
          </w:tcPr>
          <w:p w14:paraId="5C8A5606" w14:textId="77777777" w:rsidR="006E204F" w:rsidRPr="00CC7050" w:rsidRDefault="006E204F" w:rsidP="002C2268">
            <w:pPr>
              <w:spacing w:before="60" w:after="0" w:line="240" w:lineRule="atLeast"/>
              <w:rPr>
                <w:rFonts w:ascii="Times New Roman" w:eastAsia="Times New Roman" w:hAnsi="Times New Roman" w:cs="Times New Roman"/>
                <w:sz w:val="20"/>
                <w:szCs w:val="20"/>
                <w:lang w:eastAsia="en-AU"/>
              </w:rPr>
            </w:pPr>
            <w:r w:rsidRPr="00CC7050">
              <w:rPr>
                <w:rFonts w:ascii="Times New Roman" w:eastAsia="Times New Roman" w:hAnsi="Times New Roman" w:cs="Times New Roman"/>
                <w:sz w:val="20"/>
                <w:szCs w:val="20"/>
                <w:lang w:eastAsia="en-AU"/>
              </w:rPr>
              <w:t xml:space="preserve">Clause 8.16 (Protection of the transmitter) </w:t>
            </w:r>
          </w:p>
        </w:tc>
      </w:tr>
      <w:tr w:rsidR="006E204F" w:rsidRPr="00CC7050" w14:paraId="5AEE6E0C" w14:textId="77777777" w:rsidTr="002C2268">
        <w:tc>
          <w:tcPr>
            <w:tcW w:w="792" w:type="pct"/>
          </w:tcPr>
          <w:p w14:paraId="6EC74A8E" w14:textId="77777777" w:rsidR="006E204F" w:rsidRPr="00CC7050" w:rsidRDefault="006E204F" w:rsidP="002C2268">
            <w:pPr>
              <w:spacing w:before="60" w:after="0" w:line="240" w:lineRule="atLeast"/>
              <w:rPr>
                <w:rFonts w:ascii="Times New Roman" w:eastAsia="Times New Roman" w:hAnsi="Times New Roman" w:cs="Times New Roman"/>
                <w:i/>
                <w:iCs/>
                <w:sz w:val="20"/>
                <w:szCs w:val="20"/>
                <w:lang w:eastAsia="en-AU"/>
              </w:rPr>
            </w:pPr>
            <w:r w:rsidRPr="00CC7050">
              <w:rPr>
                <w:rFonts w:ascii="Times New Roman" w:eastAsia="Times New Roman" w:hAnsi="Times New Roman" w:cs="Times New Roman"/>
                <w:i/>
                <w:iCs/>
                <w:sz w:val="20"/>
                <w:szCs w:val="20"/>
                <w:lang w:eastAsia="en-AU"/>
              </w:rPr>
              <w:t>13</w:t>
            </w:r>
          </w:p>
        </w:tc>
        <w:tc>
          <w:tcPr>
            <w:tcW w:w="4208" w:type="pct"/>
            <w:shd w:val="clear" w:color="auto" w:fill="auto"/>
          </w:tcPr>
          <w:p w14:paraId="6E840CDD" w14:textId="77777777" w:rsidR="006E204F" w:rsidRPr="00CC7050" w:rsidRDefault="006E204F" w:rsidP="002C2268">
            <w:pPr>
              <w:spacing w:before="60" w:after="0" w:line="240" w:lineRule="atLeast"/>
              <w:rPr>
                <w:rFonts w:ascii="Times New Roman" w:eastAsia="Times New Roman" w:hAnsi="Times New Roman" w:cs="Times New Roman"/>
                <w:sz w:val="20"/>
                <w:szCs w:val="20"/>
                <w:lang w:eastAsia="en-AU"/>
              </w:rPr>
            </w:pPr>
            <w:r w:rsidRPr="00CC7050">
              <w:rPr>
                <w:rFonts w:ascii="Times New Roman" w:eastAsia="Times New Roman" w:hAnsi="Times New Roman" w:cs="Times New Roman"/>
                <w:sz w:val="20"/>
                <w:szCs w:val="20"/>
                <w:lang w:eastAsia="en-AU"/>
              </w:rPr>
              <w:t>Clause 9.1 (Harmonic distortion and rated audio-frequency output power)</w:t>
            </w:r>
          </w:p>
        </w:tc>
      </w:tr>
      <w:tr w:rsidR="006E204F" w:rsidRPr="00CC7050" w14:paraId="0858B047" w14:textId="77777777" w:rsidTr="002C2268">
        <w:tc>
          <w:tcPr>
            <w:tcW w:w="792" w:type="pct"/>
          </w:tcPr>
          <w:p w14:paraId="0800B4A1" w14:textId="77777777" w:rsidR="006E204F" w:rsidRPr="00CC7050" w:rsidRDefault="006E204F" w:rsidP="002C2268">
            <w:pPr>
              <w:spacing w:before="60" w:after="0" w:line="240" w:lineRule="atLeast"/>
              <w:rPr>
                <w:rFonts w:ascii="Times New Roman" w:eastAsia="Times New Roman" w:hAnsi="Times New Roman" w:cs="Times New Roman"/>
                <w:i/>
                <w:iCs/>
                <w:sz w:val="20"/>
                <w:szCs w:val="20"/>
                <w:lang w:eastAsia="en-AU"/>
              </w:rPr>
            </w:pPr>
            <w:r w:rsidRPr="00CC7050">
              <w:rPr>
                <w:rFonts w:ascii="Times New Roman" w:eastAsia="Times New Roman" w:hAnsi="Times New Roman" w:cs="Times New Roman"/>
                <w:i/>
                <w:iCs/>
                <w:sz w:val="20"/>
                <w:szCs w:val="20"/>
                <w:lang w:eastAsia="en-AU"/>
              </w:rPr>
              <w:t>14</w:t>
            </w:r>
          </w:p>
        </w:tc>
        <w:tc>
          <w:tcPr>
            <w:tcW w:w="4208" w:type="pct"/>
            <w:shd w:val="clear" w:color="auto" w:fill="auto"/>
          </w:tcPr>
          <w:p w14:paraId="1E1E380B" w14:textId="77777777" w:rsidR="006E204F" w:rsidRPr="00CC7050" w:rsidRDefault="006E204F" w:rsidP="002C2268">
            <w:pPr>
              <w:spacing w:before="60" w:after="0" w:line="240" w:lineRule="atLeast"/>
              <w:rPr>
                <w:rFonts w:ascii="Times New Roman" w:eastAsia="Times New Roman" w:hAnsi="Times New Roman" w:cs="Times New Roman"/>
                <w:sz w:val="20"/>
                <w:szCs w:val="20"/>
                <w:lang w:eastAsia="en-AU"/>
              </w:rPr>
            </w:pPr>
            <w:r w:rsidRPr="00CC7050">
              <w:rPr>
                <w:rFonts w:ascii="Times New Roman" w:eastAsia="Times New Roman" w:hAnsi="Times New Roman" w:cs="Times New Roman"/>
                <w:sz w:val="20"/>
                <w:szCs w:val="20"/>
                <w:lang w:eastAsia="en-AU"/>
              </w:rPr>
              <w:t>Clause 9.2 (Audio frequency response)</w:t>
            </w:r>
          </w:p>
        </w:tc>
      </w:tr>
      <w:tr w:rsidR="006E204F" w:rsidRPr="00CC7050" w14:paraId="088537B9" w14:textId="77777777" w:rsidTr="002C2268">
        <w:tc>
          <w:tcPr>
            <w:tcW w:w="792" w:type="pct"/>
          </w:tcPr>
          <w:p w14:paraId="4D6F42B3" w14:textId="77777777" w:rsidR="006E204F" w:rsidRPr="00CC7050" w:rsidRDefault="006E204F" w:rsidP="002C2268">
            <w:pPr>
              <w:spacing w:before="60" w:after="0" w:line="240" w:lineRule="atLeast"/>
              <w:rPr>
                <w:rFonts w:ascii="Times New Roman" w:eastAsia="Times New Roman" w:hAnsi="Times New Roman" w:cs="Times New Roman"/>
                <w:i/>
                <w:iCs/>
                <w:sz w:val="20"/>
                <w:szCs w:val="20"/>
                <w:lang w:eastAsia="en-AU"/>
              </w:rPr>
            </w:pPr>
            <w:r w:rsidRPr="00CC7050">
              <w:rPr>
                <w:rFonts w:ascii="Times New Roman" w:eastAsia="Times New Roman" w:hAnsi="Times New Roman" w:cs="Times New Roman"/>
                <w:i/>
                <w:iCs/>
                <w:sz w:val="20"/>
                <w:szCs w:val="20"/>
                <w:lang w:eastAsia="en-AU"/>
              </w:rPr>
              <w:t>15</w:t>
            </w:r>
          </w:p>
        </w:tc>
        <w:tc>
          <w:tcPr>
            <w:tcW w:w="4208" w:type="pct"/>
            <w:shd w:val="clear" w:color="auto" w:fill="auto"/>
          </w:tcPr>
          <w:p w14:paraId="405E9BA1" w14:textId="77777777" w:rsidR="006E204F" w:rsidRPr="00CC7050" w:rsidRDefault="006E204F" w:rsidP="002C2268">
            <w:pPr>
              <w:spacing w:before="60" w:after="0" w:line="240" w:lineRule="atLeast"/>
              <w:rPr>
                <w:rFonts w:ascii="Times New Roman" w:eastAsia="Times New Roman" w:hAnsi="Times New Roman" w:cs="Times New Roman"/>
                <w:sz w:val="20"/>
                <w:szCs w:val="20"/>
                <w:lang w:eastAsia="en-AU"/>
              </w:rPr>
            </w:pPr>
            <w:r w:rsidRPr="00CC7050">
              <w:rPr>
                <w:rFonts w:ascii="Times New Roman" w:eastAsia="Times New Roman" w:hAnsi="Times New Roman" w:cs="Times New Roman"/>
                <w:sz w:val="20"/>
                <w:szCs w:val="20"/>
                <w:lang w:eastAsia="en-AU"/>
              </w:rPr>
              <w:t>Clause 9.11 (Receiver residual noise level)</w:t>
            </w:r>
          </w:p>
        </w:tc>
      </w:tr>
      <w:tr w:rsidR="006E204F" w:rsidRPr="00CC7050" w14:paraId="7B3FAABD" w14:textId="77777777" w:rsidTr="002C2268">
        <w:tc>
          <w:tcPr>
            <w:tcW w:w="792" w:type="pct"/>
          </w:tcPr>
          <w:p w14:paraId="79B76B93" w14:textId="77777777" w:rsidR="006E204F" w:rsidRPr="00CC7050" w:rsidRDefault="006E204F" w:rsidP="002C2268">
            <w:pPr>
              <w:spacing w:before="60" w:after="0" w:line="240" w:lineRule="atLeast"/>
              <w:rPr>
                <w:rFonts w:ascii="Times New Roman" w:eastAsia="Times New Roman" w:hAnsi="Times New Roman" w:cs="Times New Roman"/>
                <w:i/>
                <w:iCs/>
                <w:sz w:val="20"/>
                <w:szCs w:val="20"/>
                <w:lang w:eastAsia="en-AU"/>
              </w:rPr>
            </w:pPr>
            <w:r w:rsidRPr="00CC7050">
              <w:rPr>
                <w:rFonts w:ascii="Times New Roman" w:eastAsia="Times New Roman" w:hAnsi="Times New Roman" w:cs="Times New Roman"/>
                <w:i/>
                <w:iCs/>
                <w:sz w:val="20"/>
                <w:szCs w:val="20"/>
                <w:lang w:eastAsia="en-AU"/>
              </w:rPr>
              <w:t>16</w:t>
            </w:r>
          </w:p>
        </w:tc>
        <w:tc>
          <w:tcPr>
            <w:tcW w:w="4208" w:type="pct"/>
            <w:shd w:val="clear" w:color="auto" w:fill="auto"/>
          </w:tcPr>
          <w:p w14:paraId="0CA6EF86" w14:textId="77777777" w:rsidR="006E204F" w:rsidRPr="00CC7050" w:rsidRDefault="006E204F" w:rsidP="002C2268">
            <w:pPr>
              <w:spacing w:before="60" w:after="0" w:line="240" w:lineRule="atLeast"/>
              <w:rPr>
                <w:rFonts w:ascii="Times New Roman" w:eastAsia="Times New Roman" w:hAnsi="Times New Roman" w:cs="Times New Roman"/>
                <w:sz w:val="20"/>
                <w:szCs w:val="20"/>
                <w:lang w:eastAsia="en-AU"/>
              </w:rPr>
            </w:pPr>
            <w:r w:rsidRPr="00CC7050">
              <w:rPr>
                <w:rFonts w:ascii="Times New Roman" w:eastAsia="Times New Roman" w:hAnsi="Times New Roman" w:cs="Times New Roman"/>
                <w:sz w:val="20"/>
                <w:szCs w:val="20"/>
                <w:lang w:eastAsia="en-AU"/>
              </w:rPr>
              <w:t>Clause 9.13 (Squelch hysteresis)</w:t>
            </w:r>
          </w:p>
        </w:tc>
      </w:tr>
      <w:tr w:rsidR="006E204F" w:rsidRPr="00CC7050" w14:paraId="5FA16D4C" w14:textId="77777777" w:rsidTr="002C2268">
        <w:tc>
          <w:tcPr>
            <w:tcW w:w="792" w:type="pct"/>
            <w:tcBorders>
              <w:top w:val="single" w:sz="2" w:space="0" w:color="auto"/>
              <w:bottom w:val="single" w:sz="12" w:space="0" w:color="auto"/>
            </w:tcBorders>
          </w:tcPr>
          <w:p w14:paraId="5486044D" w14:textId="77777777" w:rsidR="006E204F" w:rsidRPr="00CC7050" w:rsidRDefault="006E204F" w:rsidP="002C2268">
            <w:pPr>
              <w:spacing w:before="60" w:after="0" w:line="240" w:lineRule="atLeast"/>
              <w:rPr>
                <w:rFonts w:ascii="Times New Roman" w:eastAsia="Times New Roman" w:hAnsi="Times New Roman" w:cs="Times New Roman"/>
                <w:i/>
                <w:iCs/>
                <w:sz w:val="20"/>
                <w:szCs w:val="20"/>
                <w:lang w:eastAsia="en-AU"/>
              </w:rPr>
            </w:pPr>
            <w:r w:rsidRPr="00CC7050">
              <w:rPr>
                <w:rFonts w:ascii="Times New Roman" w:eastAsia="Times New Roman" w:hAnsi="Times New Roman" w:cs="Times New Roman"/>
                <w:i/>
                <w:iCs/>
                <w:sz w:val="20"/>
                <w:szCs w:val="20"/>
                <w:lang w:eastAsia="en-AU"/>
              </w:rPr>
              <w:t>17</w:t>
            </w:r>
          </w:p>
        </w:tc>
        <w:tc>
          <w:tcPr>
            <w:tcW w:w="4208" w:type="pct"/>
            <w:tcBorders>
              <w:top w:val="single" w:sz="2" w:space="0" w:color="auto"/>
              <w:bottom w:val="single" w:sz="12" w:space="0" w:color="auto"/>
            </w:tcBorders>
            <w:shd w:val="clear" w:color="auto" w:fill="auto"/>
          </w:tcPr>
          <w:p w14:paraId="345FF0B0" w14:textId="77777777" w:rsidR="006E204F" w:rsidRPr="00CC7050" w:rsidRDefault="006E204F" w:rsidP="002C2268">
            <w:pPr>
              <w:spacing w:before="60" w:after="0" w:line="240" w:lineRule="atLeast"/>
              <w:rPr>
                <w:rFonts w:ascii="Times New Roman" w:eastAsia="Times New Roman" w:hAnsi="Times New Roman" w:cs="Times New Roman"/>
                <w:sz w:val="20"/>
                <w:szCs w:val="20"/>
                <w:lang w:eastAsia="en-AU"/>
              </w:rPr>
            </w:pPr>
            <w:r w:rsidRPr="00CC7050">
              <w:rPr>
                <w:rFonts w:ascii="Times New Roman" w:eastAsia="Times New Roman" w:hAnsi="Times New Roman" w:cs="Times New Roman"/>
                <w:sz w:val="20"/>
                <w:szCs w:val="20"/>
                <w:lang w:eastAsia="en-AU"/>
              </w:rPr>
              <w:t>Clause 9.15 (Receiver dynamic range)</w:t>
            </w:r>
          </w:p>
        </w:tc>
      </w:tr>
    </w:tbl>
    <w:p w14:paraId="4EEAE2E3" w14:textId="4A258E4A" w:rsidR="006E204F" w:rsidRPr="00CC7050" w:rsidRDefault="006E204F" w:rsidP="006E204F">
      <w:pPr>
        <w:keepNext/>
        <w:keepLines/>
        <w:spacing w:before="280" w:after="0" w:line="240" w:lineRule="auto"/>
        <w:ind w:left="1134" w:hanging="1134"/>
        <w:outlineLvl w:val="1"/>
        <w:rPr>
          <w:rFonts w:ascii="Times New Roman" w:eastAsia="Times New Roman" w:hAnsi="Times New Roman" w:cs="Times New Roman"/>
          <w:b/>
          <w:kern w:val="28"/>
          <w:sz w:val="24"/>
          <w:szCs w:val="20"/>
          <w:lang w:eastAsia="en-AU"/>
        </w:rPr>
      </w:pPr>
      <w:bookmarkStart w:id="55" w:name="_Toc118127875"/>
      <w:r w:rsidRPr="00CC7050">
        <w:rPr>
          <w:rFonts w:ascii="Times New Roman" w:eastAsia="Times New Roman" w:hAnsi="Times New Roman" w:cs="Times New Roman"/>
          <w:b/>
          <w:kern w:val="28"/>
          <w:sz w:val="24"/>
          <w:szCs w:val="20"/>
          <w:lang w:eastAsia="en-AU"/>
        </w:rPr>
        <w:t xml:space="preserve">46  Modification of AS/NZS ETSI </w:t>
      </w:r>
      <w:r w:rsidR="00B06BF8">
        <w:rPr>
          <w:rFonts w:ascii="Times New Roman" w:eastAsia="Times New Roman" w:hAnsi="Times New Roman" w:cs="Times New Roman"/>
          <w:b/>
          <w:kern w:val="28"/>
          <w:sz w:val="24"/>
          <w:szCs w:val="20"/>
          <w:lang w:eastAsia="en-AU"/>
        </w:rPr>
        <w:t xml:space="preserve">EN </w:t>
      </w:r>
      <w:r w:rsidRPr="00CC7050">
        <w:rPr>
          <w:rFonts w:ascii="Times New Roman" w:eastAsia="Times New Roman" w:hAnsi="Times New Roman" w:cs="Times New Roman"/>
          <w:b/>
          <w:kern w:val="28"/>
          <w:sz w:val="24"/>
          <w:szCs w:val="20"/>
          <w:lang w:eastAsia="en-AU"/>
        </w:rPr>
        <w:t>301 178 and ETSI EN 301 178</w:t>
      </w:r>
      <w:bookmarkEnd w:id="55"/>
    </w:p>
    <w:p w14:paraId="240EF5FC" w14:textId="77777777" w:rsidR="006E204F" w:rsidRPr="00CC7050" w:rsidRDefault="006E204F" w:rsidP="006E204F">
      <w:pPr>
        <w:tabs>
          <w:tab w:val="right" w:pos="1021"/>
        </w:tabs>
        <w:spacing w:before="180" w:after="0" w:line="240" w:lineRule="auto"/>
        <w:ind w:left="1134" w:hanging="1134"/>
        <w:rPr>
          <w:rFonts w:ascii="Times New Roman" w:eastAsia="Times New Roman" w:hAnsi="Times New Roman" w:cs="Times New Roman"/>
          <w:szCs w:val="20"/>
          <w:lang w:eastAsia="en-AU"/>
        </w:rPr>
      </w:pPr>
      <w:r w:rsidRPr="00CC7050">
        <w:rPr>
          <w:rFonts w:ascii="Times New Roman" w:eastAsia="Times New Roman" w:hAnsi="Times New Roman" w:cs="Times New Roman"/>
          <w:szCs w:val="20"/>
          <w:lang w:eastAsia="en-AU"/>
        </w:rPr>
        <w:tab/>
        <w:t>(1)</w:t>
      </w:r>
      <w:r w:rsidRPr="00CC7050">
        <w:rPr>
          <w:rFonts w:ascii="Times New Roman" w:eastAsia="Times New Roman" w:hAnsi="Times New Roman" w:cs="Times New Roman"/>
          <w:szCs w:val="20"/>
          <w:lang w:eastAsia="en-AU"/>
        </w:rPr>
        <w:tab/>
        <w:t>This clause modifies AS/NZS ETSI EN 301 178 and ETSI EN 301 178 for the purposes of the VHF Equipment – Maritime Mobile Service Standard (Part 2).</w:t>
      </w:r>
    </w:p>
    <w:p w14:paraId="6CFF7E04" w14:textId="77777777" w:rsidR="006E204F" w:rsidRPr="00CC7050" w:rsidRDefault="006E204F" w:rsidP="006E204F">
      <w:pPr>
        <w:tabs>
          <w:tab w:val="right" w:pos="1021"/>
        </w:tabs>
        <w:spacing w:before="180" w:after="120" w:line="240" w:lineRule="auto"/>
        <w:ind w:left="1134" w:hanging="1134"/>
        <w:rPr>
          <w:rFonts w:ascii="Times New Roman" w:eastAsia="Times New Roman" w:hAnsi="Times New Roman" w:cs="Times New Roman"/>
          <w:szCs w:val="20"/>
          <w:lang w:eastAsia="en-AU"/>
        </w:rPr>
      </w:pPr>
      <w:r w:rsidRPr="00CC7050">
        <w:rPr>
          <w:rFonts w:ascii="Times New Roman" w:eastAsia="Times New Roman" w:hAnsi="Times New Roman" w:cs="Times New Roman"/>
          <w:szCs w:val="20"/>
          <w:lang w:eastAsia="en-AU"/>
        </w:rPr>
        <w:tab/>
        <w:t>(2)</w:t>
      </w:r>
      <w:r w:rsidRPr="00CC7050">
        <w:rPr>
          <w:rFonts w:ascii="Times New Roman" w:eastAsia="Times New Roman" w:hAnsi="Times New Roman" w:cs="Times New Roman"/>
          <w:szCs w:val="20"/>
          <w:lang w:eastAsia="en-AU"/>
        </w:rPr>
        <w:tab/>
        <w:t>A clause of AS/NZS ETSI EN 301 178 or ETSI EN 301 178, or any equivalent provision, does not form part of the VHF Equipment – Maritime Mobile Service Standard (Part 2) if the clause is specified in an item of the table.</w:t>
      </w:r>
    </w:p>
    <w:tbl>
      <w:tblPr>
        <w:tblW w:w="5000" w:type="pct"/>
        <w:tblBorders>
          <w:top w:val="single" w:sz="4" w:space="0" w:color="auto"/>
          <w:bottom w:val="single" w:sz="2" w:space="0" w:color="auto"/>
          <w:insideH w:val="single" w:sz="2" w:space="0" w:color="auto"/>
        </w:tblBorders>
        <w:tblCellMar>
          <w:left w:w="107" w:type="dxa"/>
          <w:right w:w="107" w:type="dxa"/>
        </w:tblCellMar>
        <w:tblLook w:val="0000" w:firstRow="0" w:lastRow="0" w:firstColumn="0" w:lastColumn="0" w:noHBand="0" w:noVBand="0"/>
      </w:tblPr>
      <w:tblGrid>
        <w:gridCol w:w="1430"/>
        <w:gridCol w:w="7596"/>
      </w:tblGrid>
      <w:tr w:rsidR="006E204F" w:rsidRPr="00CC7050" w14:paraId="49C013AE" w14:textId="77777777" w:rsidTr="002C2268">
        <w:trPr>
          <w:tblHeader/>
        </w:trPr>
        <w:tc>
          <w:tcPr>
            <w:tcW w:w="792" w:type="pct"/>
            <w:tcBorders>
              <w:top w:val="single" w:sz="12" w:space="0" w:color="auto"/>
              <w:bottom w:val="single" w:sz="6" w:space="0" w:color="auto"/>
            </w:tcBorders>
          </w:tcPr>
          <w:p w14:paraId="20924582" w14:textId="77777777" w:rsidR="006E204F" w:rsidRPr="00CC7050" w:rsidRDefault="006E204F" w:rsidP="002C2268">
            <w:pPr>
              <w:keepNext/>
              <w:spacing w:before="60" w:after="0" w:line="240" w:lineRule="atLeast"/>
              <w:rPr>
                <w:rFonts w:ascii="Times New Roman" w:eastAsia="Times New Roman" w:hAnsi="Times New Roman" w:cs="Times New Roman"/>
                <w:b/>
                <w:sz w:val="20"/>
                <w:szCs w:val="20"/>
                <w:lang w:eastAsia="en-AU"/>
              </w:rPr>
            </w:pPr>
            <w:r w:rsidRPr="00CC7050">
              <w:rPr>
                <w:rFonts w:ascii="Times New Roman" w:eastAsia="Times New Roman" w:hAnsi="Times New Roman" w:cs="Times New Roman"/>
                <w:b/>
                <w:sz w:val="20"/>
                <w:szCs w:val="20"/>
                <w:lang w:eastAsia="en-AU"/>
              </w:rPr>
              <w:t>Item</w:t>
            </w:r>
          </w:p>
        </w:tc>
        <w:tc>
          <w:tcPr>
            <w:tcW w:w="4208" w:type="pct"/>
            <w:tcBorders>
              <w:top w:val="single" w:sz="12" w:space="0" w:color="auto"/>
              <w:bottom w:val="single" w:sz="6" w:space="0" w:color="auto"/>
            </w:tcBorders>
            <w:shd w:val="clear" w:color="auto" w:fill="auto"/>
          </w:tcPr>
          <w:p w14:paraId="26814EFD" w14:textId="77777777" w:rsidR="006E204F" w:rsidRPr="00CC7050" w:rsidRDefault="006E204F" w:rsidP="002C2268">
            <w:pPr>
              <w:keepNext/>
              <w:spacing w:before="60" w:after="0" w:line="240" w:lineRule="atLeast"/>
              <w:rPr>
                <w:rFonts w:ascii="Times New Roman" w:eastAsia="Times New Roman" w:hAnsi="Times New Roman" w:cs="Times New Roman"/>
                <w:b/>
                <w:sz w:val="20"/>
                <w:szCs w:val="20"/>
                <w:lang w:eastAsia="en-AU"/>
              </w:rPr>
            </w:pPr>
          </w:p>
        </w:tc>
      </w:tr>
      <w:tr w:rsidR="006E204F" w:rsidRPr="00CC7050" w14:paraId="09265BEE" w14:textId="77777777" w:rsidTr="002C2268">
        <w:trPr>
          <w:tblHeader/>
        </w:trPr>
        <w:tc>
          <w:tcPr>
            <w:tcW w:w="792" w:type="pct"/>
            <w:tcBorders>
              <w:top w:val="single" w:sz="6" w:space="0" w:color="auto"/>
              <w:bottom w:val="single" w:sz="12" w:space="0" w:color="auto"/>
            </w:tcBorders>
          </w:tcPr>
          <w:p w14:paraId="68BFD6E5" w14:textId="77777777" w:rsidR="006E204F" w:rsidRPr="00CC7050" w:rsidRDefault="006E204F" w:rsidP="002C2268">
            <w:pPr>
              <w:keepNext/>
              <w:spacing w:before="60" w:after="0" w:line="240" w:lineRule="atLeast"/>
              <w:rPr>
                <w:rFonts w:ascii="Times New Roman" w:eastAsia="Times New Roman" w:hAnsi="Times New Roman" w:cs="Times New Roman"/>
                <w:b/>
                <w:sz w:val="20"/>
                <w:szCs w:val="20"/>
                <w:lang w:eastAsia="en-AU"/>
              </w:rPr>
            </w:pPr>
          </w:p>
        </w:tc>
        <w:tc>
          <w:tcPr>
            <w:tcW w:w="4208" w:type="pct"/>
            <w:tcBorders>
              <w:top w:val="single" w:sz="6" w:space="0" w:color="auto"/>
              <w:bottom w:val="single" w:sz="12" w:space="0" w:color="auto"/>
            </w:tcBorders>
            <w:shd w:val="clear" w:color="auto" w:fill="auto"/>
          </w:tcPr>
          <w:p w14:paraId="22A4037B" w14:textId="76FCC3E5" w:rsidR="006E204F" w:rsidRPr="00CC7050" w:rsidRDefault="006E204F" w:rsidP="002C2268">
            <w:pPr>
              <w:keepNext/>
              <w:spacing w:before="60" w:after="0" w:line="240" w:lineRule="atLeast"/>
              <w:rPr>
                <w:rFonts w:ascii="Times New Roman" w:eastAsia="Times New Roman" w:hAnsi="Times New Roman" w:cs="Times New Roman"/>
                <w:b/>
                <w:sz w:val="20"/>
                <w:szCs w:val="20"/>
                <w:lang w:eastAsia="en-AU"/>
              </w:rPr>
            </w:pPr>
            <w:r w:rsidRPr="00CC7050">
              <w:rPr>
                <w:rFonts w:ascii="Times New Roman" w:eastAsia="Times New Roman" w:hAnsi="Times New Roman" w:cs="Times New Roman"/>
                <w:b/>
                <w:sz w:val="20"/>
                <w:szCs w:val="20"/>
                <w:lang w:eastAsia="en-AU"/>
              </w:rPr>
              <w:t xml:space="preserve">Clause of AS/NZS ETSI </w:t>
            </w:r>
            <w:r w:rsidR="00055E12">
              <w:rPr>
                <w:rFonts w:ascii="Times New Roman" w:eastAsia="Times New Roman" w:hAnsi="Times New Roman" w:cs="Times New Roman"/>
                <w:b/>
                <w:sz w:val="20"/>
                <w:szCs w:val="20"/>
                <w:lang w:eastAsia="en-AU"/>
              </w:rPr>
              <w:t xml:space="preserve">EN </w:t>
            </w:r>
            <w:r w:rsidRPr="00CC7050">
              <w:rPr>
                <w:rFonts w:ascii="Times New Roman" w:eastAsia="Times New Roman" w:hAnsi="Times New Roman" w:cs="Times New Roman"/>
                <w:b/>
                <w:sz w:val="20"/>
                <w:szCs w:val="20"/>
                <w:lang w:eastAsia="en-AU"/>
              </w:rPr>
              <w:t>301 178 or ETSI EN 301 178</w:t>
            </w:r>
          </w:p>
        </w:tc>
      </w:tr>
      <w:tr w:rsidR="006E204F" w:rsidRPr="00CC7050" w14:paraId="63B0BF7C" w14:textId="77777777" w:rsidTr="002C2268">
        <w:tc>
          <w:tcPr>
            <w:tcW w:w="792" w:type="pct"/>
          </w:tcPr>
          <w:p w14:paraId="1FA16F90" w14:textId="77777777" w:rsidR="006E204F" w:rsidRPr="00CC7050" w:rsidRDefault="006E204F" w:rsidP="002C2268">
            <w:pPr>
              <w:spacing w:before="60" w:after="0" w:line="240" w:lineRule="atLeast"/>
              <w:rPr>
                <w:rFonts w:ascii="Times New Roman" w:eastAsia="Times New Roman" w:hAnsi="Times New Roman" w:cs="Times New Roman"/>
                <w:i/>
                <w:iCs/>
                <w:sz w:val="20"/>
                <w:szCs w:val="20"/>
                <w:lang w:eastAsia="en-AU"/>
              </w:rPr>
            </w:pPr>
            <w:r w:rsidRPr="00CC7050">
              <w:rPr>
                <w:rFonts w:ascii="Times New Roman" w:eastAsia="Times New Roman" w:hAnsi="Times New Roman" w:cs="Times New Roman"/>
                <w:i/>
                <w:iCs/>
                <w:sz w:val="20"/>
                <w:szCs w:val="20"/>
                <w:lang w:eastAsia="en-AU"/>
              </w:rPr>
              <w:t>1</w:t>
            </w:r>
          </w:p>
        </w:tc>
        <w:tc>
          <w:tcPr>
            <w:tcW w:w="4208" w:type="pct"/>
            <w:shd w:val="clear" w:color="auto" w:fill="auto"/>
          </w:tcPr>
          <w:p w14:paraId="0F41A056" w14:textId="77777777" w:rsidR="006E204F" w:rsidRPr="00CC7050" w:rsidRDefault="006E204F" w:rsidP="002C2268">
            <w:pPr>
              <w:spacing w:before="60" w:after="0" w:line="240" w:lineRule="atLeast"/>
              <w:rPr>
                <w:rFonts w:ascii="Times New Roman" w:eastAsia="Times New Roman" w:hAnsi="Times New Roman" w:cs="Times New Roman"/>
                <w:sz w:val="20"/>
                <w:szCs w:val="20"/>
                <w:lang w:eastAsia="en-AU"/>
              </w:rPr>
            </w:pPr>
            <w:r w:rsidRPr="00CC7050">
              <w:rPr>
                <w:rFonts w:ascii="Times New Roman" w:eastAsia="Times New Roman" w:hAnsi="Times New Roman" w:cs="Times New Roman"/>
                <w:sz w:val="20"/>
                <w:szCs w:val="20"/>
                <w:lang w:eastAsia="en-AU"/>
              </w:rPr>
              <w:t>Paragraph 3 of Clause 1 (Scope)</w:t>
            </w:r>
          </w:p>
        </w:tc>
      </w:tr>
      <w:tr w:rsidR="006E204F" w:rsidRPr="00CC7050" w14:paraId="12E934EC" w14:textId="77777777" w:rsidTr="002C2268">
        <w:tc>
          <w:tcPr>
            <w:tcW w:w="792" w:type="pct"/>
          </w:tcPr>
          <w:p w14:paraId="0EAED363" w14:textId="77777777" w:rsidR="006E204F" w:rsidRPr="00CC7050" w:rsidRDefault="006E204F" w:rsidP="002C2268">
            <w:pPr>
              <w:spacing w:before="60" w:after="0" w:line="240" w:lineRule="atLeast"/>
              <w:rPr>
                <w:rFonts w:ascii="Times New Roman" w:eastAsia="Times New Roman" w:hAnsi="Times New Roman" w:cs="Times New Roman"/>
                <w:i/>
                <w:iCs/>
                <w:sz w:val="20"/>
                <w:szCs w:val="20"/>
                <w:lang w:eastAsia="en-AU"/>
              </w:rPr>
            </w:pPr>
            <w:r w:rsidRPr="00CC7050">
              <w:rPr>
                <w:rFonts w:ascii="Times New Roman" w:eastAsia="Times New Roman" w:hAnsi="Times New Roman" w:cs="Times New Roman"/>
                <w:i/>
                <w:iCs/>
                <w:sz w:val="20"/>
                <w:szCs w:val="20"/>
                <w:lang w:eastAsia="en-AU"/>
              </w:rPr>
              <w:t>2</w:t>
            </w:r>
          </w:p>
        </w:tc>
        <w:tc>
          <w:tcPr>
            <w:tcW w:w="4208" w:type="pct"/>
            <w:shd w:val="clear" w:color="auto" w:fill="auto"/>
          </w:tcPr>
          <w:p w14:paraId="63F0408C" w14:textId="77777777" w:rsidR="006E204F" w:rsidRPr="00CC7050" w:rsidRDefault="006E204F" w:rsidP="002C2268">
            <w:pPr>
              <w:spacing w:before="60" w:after="0" w:line="240" w:lineRule="atLeast"/>
              <w:rPr>
                <w:rFonts w:ascii="Times New Roman" w:eastAsia="Times New Roman" w:hAnsi="Times New Roman" w:cs="Times New Roman"/>
                <w:sz w:val="20"/>
                <w:szCs w:val="20"/>
                <w:lang w:eastAsia="en-AU"/>
              </w:rPr>
            </w:pPr>
            <w:r w:rsidRPr="00CC7050">
              <w:rPr>
                <w:rFonts w:ascii="Times New Roman" w:eastAsia="Times New Roman" w:hAnsi="Times New Roman" w:cs="Times New Roman"/>
                <w:sz w:val="20"/>
                <w:szCs w:val="20"/>
                <w:lang w:eastAsia="en-AU"/>
              </w:rPr>
              <w:t>Paragraphs 1 to 5, 8, 13 and 14 of Clause 4.1 (Construction)</w:t>
            </w:r>
          </w:p>
        </w:tc>
      </w:tr>
      <w:tr w:rsidR="006E204F" w:rsidRPr="00CC7050" w14:paraId="4A9E3249" w14:textId="77777777" w:rsidTr="002C2268">
        <w:tc>
          <w:tcPr>
            <w:tcW w:w="792" w:type="pct"/>
          </w:tcPr>
          <w:p w14:paraId="179FF118" w14:textId="77777777" w:rsidR="006E204F" w:rsidRPr="00CC7050" w:rsidRDefault="006E204F" w:rsidP="002C2268">
            <w:pPr>
              <w:spacing w:before="60" w:after="0" w:line="240" w:lineRule="atLeast"/>
              <w:rPr>
                <w:rFonts w:ascii="Times New Roman" w:eastAsia="Times New Roman" w:hAnsi="Times New Roman" w:cs="Times New Roman"/>
                <w:i/>
                <w:iCs/>
                <w:sz w:val="20"/>
                <w:szCs w:val="20"/>
                <w:lang w:eastAsia="en-AU"/>
              </w:rPr>
            </w:pPr>
            <w:r w:rsidRPr="00CC7050">
              <w:rPr>
                <w:rFonts w:ascii="Times New Roman" w:eastAsia="Times New Roman" w:hAnsi="Times New Roman" w:cs="Times New Roman"/>
                <w:i/>
                <w:iCs/>
                <w:sz w:val="20"/>
                <w:szCs w:val="20"/>
                <w:lang w:eastAsia="en-AU"/>
              </w:rPr>
              <w:t>3</w:t>
            </w:r>
          </w:p>
        </w:tc>
        <w:tc>
          <w:tcPr>
            <w:tcW w:w="4208" w:type="pct"/>
            <w:shd w:val="clear" w:color="auto" w:fill="auto"/>
          </w:tcPr>
          <w:p w14:paraId="6DF0D166" w14:textId="77777777" w:rsidR="006E204F" w:rsidRPr="00CC7050" w:rsidRDefault="006E204F" w:rsidP="002C2268">
            <w:pPr>
              <w:spacing w:before="60" w:after="0" w:line="240" w:lineRule="atLeast"/>
              <w:rPr>
                <w:rFonts w:ascii="Times New Roman" w:eastAsia="Times New Roman" w:hAnsi="Times New Roman" w:cs="Times New Roman"/>
                <w:sz w:val="20"/>
                <w:szCs w:val="20"/>
                <w:lang w:eastAsia="en-AU"/>
              </w:rPr>
            </w:pPr>
            <w:r w:rsidRPr="00CC7050">
              <w:rPr>
                <w:rFonts w:ascii="Times New Roman" w:eastAsia="Times New Roman" w:hAnsi="Times New Roman" w:cs="Times New Roman"/>
                <w:sz w:val="20"/>
                <w:szCs w:val="20"/>
                <w:lang w:eastAsia="en-AU"/>
              </w:rPr>
              <w:t>Clause 4.3 (Microphone and loudspeaker)</w:t>
            </w:r>
          </w:p>
        </w:tc>
      </w:tr>
      <w:tr w:rsidR="006E204F" w:rsidRPr="00CC7050" w14:paraId="63CE13EC" w14:textId="77777777" w:rsidTr="002C2268">
        <w:tc>
          <w:tcPr>
            <w:tcW w:w="792" w:type="pct"/>
          </w:tcPr>
          <w:p w14:paraId="31FBFAA7" w14:textId="77777777" w:rsidR="006E204F" w:rsidRPr="00CC7050" w:rsidRDefault="006E204F" w:rsidP="002C2268">
            <w:pPr>
              <w:spacing w:before="60" w:after="0" w:line="240" w:lineRule="atLeast"/>
              <w:rPr>
                <w:rFonts w:ascii="Times New Roman" w:eastAsia="Times New Roman" w:hAnsi="Times New Roman" w:cs="Times New Roman"/>
                <w:i/>
                <w:iCs/>
                <w:sz w:val="20"/>
                <w:szCs w:val="20"/>
                <w:lang w:eastAsia="en-AU"/>
              </w:rPr>
            </w:pPr>
            <w:r w:rsidRPr="00CC7050">
              <w:rPr>
                <w:rFonts w:ascii="Times New Roman" w:eastAsia="Times New Roman" w:hAnsi="Times New Roman" w:cs="Times New Roman"/>
                <w:i/>
                <w:iCs/>
                <w:sz w:val="20"/>
                <w:szCs w:val="20"/>
                <w:lang w:eastAsia="en-AU"/>
              </w:rPr>
              <w:t>4</w:t>
            </w:r>
          </w:p>
        </w:tc>
        <w:tc>
          <w:tcPr>
            <w:tcW w:w="4208" w:type="pct"/>
            <w:shd w:val="clear" w:color="auto" w:fill="auto"/>
          </w:tcPr>
          <w:p w14:paraId="2ACBB43B" w14:textId="77777777" w:rsidR="006E204F" w:rsidRPr="00CC7050" w:rsidRDefault="006E204F" w:rsidP="002C2268">
            <w:pPr>
              <w:spacing w:before="60" w:after="0" w:line="240" w:lineRule="atLeast"/>
              <w:rPr>
                <w:rFonts w:ascii="Times New Roman" w:eastAsia="Times New Roman" w:hAnsi="Times New Roman" w:cs="Times New Roman"/>
                <w:sz w:val="20"/>
                <w:szCs w:val="20"/>
                <w:lang w:eastAsia="en-AU"/>
              </w:rPr>
            </w:pPr>
            <w:r w:rsidRPr="00CC7050">
              <w:rPr>
                <w:rFonts w:ascii="Times New Roman" w:eastAsia="Times New Roman" w:hAnsi="Times New Roman" w:cs="Times New Roman"/>
                <w:sz w:val="20"/>
                <w:szCs w:val="20"/>
                <w:lang w:eastAsia="en-AU"/>
              </w:rPr>
              <w:t>Clause 4.4 (Safety precautions)</w:t>
            </w:r>
          </w:p>
        </w:tc>
      </w:tr>
      <w:tr w:rsidR="006E204F" w:rsidRPr="00CC7050" w14:paraId="5F26B264" w14:textId="77777777" w:rsidTr="002C2268">
        <w:tc>
          <w:tcPr>
            <w:tcW w:w="792" w:type="pct"/>
          </w:tcPr>
          <w:p w14:paraId="73DF326D" w14:textId="77777777" w:rsidR="006E204F" w:rsidRPr="00CC7050" w:rsidRDefault="006E204F" w:rsidP="002C2268">
            <w:pPr>
              <w:spacing w:before="60" w:after="0" w:line="240" w:lineRule="atLeast"/>
              <w:rPr>
                <w:rFonts w:ascii="Times New Roman" w:eastAsia="Times New Roman" w:hAnsi="Times New Roman" w:cs="Times New Roman"/>
                <w:i/>
                <w:iCs/>
                <w:sz w:val="20"/>
                <w:szCs w:val="20"/>
                <w:lang w:eastAsia="en-AU"/>
              </w:rPr>
            </w:pPr>
            <w:r w:rsidRPr="00CC7050">
              <w:rPr>
                <w:rFonts w:ascii="Times New Roman" w:eastAsia="Times New Roman" w:hAnsi="Times New Roman" w:cs="Times New Roman"/>
                <w:i/>
                <w:iCs/>
                <w:sz w:val="20"/>
                <w:szCs w:val="20"/>
                <w:lang w:eastAsia="en-AU"/>
              </w:rPr>
              <w:t>5</w:t>
            </w:r>
          </w:p>
        </w:tc>
        <w:tc>
          <w:tcPr>
            <w:tcW w:w="4208" w:type="pct"/>
            <w:shd w:val="clear" w:color="auto" w:fill="auto"/>
          </w:tcPr>
          <w:p w14:paraId="549E7CCD" w14:textId="77777777" w:rsidR="006E204F" w:rsidRPr="00CC7050" w:rsidRDefault="006E204F" w:rsidP="002C2268">
            <w:pPr>
              <w:spacing w:before="60" w:after="0" w:line="240" w:lineRule="atLeast"/>
              <w:rPr>
                <w:rFonts w:ascii="Times New Roman" w:eastAsia="Times New Roman" w:hAnsi="Times New Roman" w:cs="Times New Roman"/>
                <w:sz w:val="20"/>
                <w:szCs w:val="20"/>
                <w:lang w:eastAsia="en-AU"/>
              </w:rPr>
            </w:pPr>
            <w:r w:rsidRPr="00CC7050">
              <w:rPr>
                <w:rFonts w:ascii="Times New Roman" w:eastAsia="Times New Roman" w:hAnsi="Times New Roman" w:cs="Times New Roman"/>
                <w:sz w:val="20"/>
                <w:szCs w:val="20"/>
                <w:lang w:eastAsia="en-AU"/>
              </w:rPr>
              <w:t>Paragraphs 2 to 4 of Clause 4.5 (Labelling)</w:t>
            </w:r>
          </w:p>
        </w:tc>
      </w:tr>
      <w:tr w:rsidR="006E204F" w:rsidRPr="00CC7050" w14:paraId="0D70C982" w14:textId="77777777" w:rsidTr="002C2268">
        <w:tc>
          <w:tcPr>
            <w:tcW w:w="792" w:type="pct"/>
          </w:tcPr>
          <w:p w14:paraId="6A969213" w14:textId="77777777" w:rsidR="006E204F" w:rsidRPr="00CC7050" w:rsidRDefault="006E204F" w:rsidP="002C2268">
            <w:pPr>
              <w:spacing w:before="60" w:after="0" w:line="240" w:lineRule="atLeast"/>
              <w:rPr>
                <w:rFonts w:ascii="Times New Roman" w:eastAsia="Times New Roman" w:hAnsi="Times New Roman" w:cs="Times New Roman"/>
                <w:i/>
                <w:iCs/>
                <w:sz w:val="20"/>
                <w:szCs w:val="20"/>
                <w:lang w:eastAsia="en-AU"/>
              </w:rPr>
            </w:pPr>
            <w:r w:rsidRPr="00CC7050">
              <w:rPr>
                <w:rFonts w:ascii="Times New Roman" w:eastAsia="Times New Roman" w:hAnsi="Times New Roman" w:cs="Times New Roman"/>
                <w:i/>
                <w:iCs/>
                <w:sz w:val="20"/>
                <w:szCs w:val="20"/>
                <w:lang w:eastAsia="en-AU"/>
              </w:rPr>
              <w:t>6</w:t>
            </w:r>
          </w:p>
        </w:tc>
        <w:tc>
          <w:tcPr>
            <w:tcW w:w="4208" w:type="pct"/>
            <w:shd w:val="clear" w:color="auto" w:fill="auto"/>
          </w:tcPr>
          <w:p w14:paraId="2D6EC463" w14:textId="77777777" w:rsidR="006E204F" w:rsidRPr="00CC7050" w:rsidRDefault="006E204F" w:rsidP="002C2268">
            <w:pPr>
              <w:spacing w:before="60" w:after="0" w:line="240" w:lineRule="atLeast"/>
              <w:rPr>
                <w:rFonts w:ascii="Times New Roman" w:eastAsia="Times New Roman" w:hAnsi="Times New Roman" w:cs="Times New Roman"/>
                <w:sz w:val="20"/>
                <w:szCs w:val="20"/>
                <w:lang w:eastAsia="en-AU"/>
              </w:rPr>
            </w:pPr>
            <w:r w:rsidRPr="00CC7050">
              <w:rPr>
                <w:rFonts w:ascii="Times New Roman" w:eastAsia="Times New Roman" w:hAnsi="Times New Roman" w:cs="Times New Roman"/>
                <w:sz w:val="20"/>
                <w:szCs w:val="20"/>
                <w:lang w:eastAsia="en-AU"/>
              </w:rPr>
              <w:t>Clause 5.1 (Environmental profile)</w:t>
            </w:r>
          </w:p>
        </w:tc>
      </w:tr>
      <w:tr w:rsidR="006E204F" w:rsidRPr="00CC7050" w14:paraId="3082A774" w14:textId="77777777" w:rsidTr="002C2268">
        <w:tc>
          <w:tcPr>
            <w:tcW w:w="792" w:type="pct"/>
          </w:tcPr>
          <w:p w14:paraId="3AEF34E7" w14:textId="77777777" w:rsidR="006E204F" w:rsidRPr="00CC7050" w:rsidRDefault="006E204F" w:rsidP="002C2268">
            <w:pPr>
              <w:spacing w:before="60" w:after="0" w:line="240" w:lineRule="atLeast"/>
              <w:rPr>
                <w:rFonts w:ascii="Times New Roman" w:eastAsia="Times New Roman" w:hAnsi="Times New Roman" w:cs="Times New Roman"/>
                <w:i/>
                <w:iCs/>
                <w:sz w:val="20"/>
                <w:szCs w:val="20"/>
                <w:lang w:eastAsia="en-AU"/>
              </w:rPr>
            </w:pPr>
            <w:r w:rsidRPr="00CC7050">
              <w:rPr>
                <w:rFonts w:ascii="Times New Roman" w:eastAsia="Times New Roman" w:hAnsi="Times New Roman" w:cs="Times New Roman"/>
                <w:i/>
                <w:iCs/>
                <w:sz w:val="20"/>
                <w:szCs w:val="20"/>
                <w:lang w:eastAsia="en-AU"/>
              </w:rPr>
              <w:t>7</w:t>
            </w:r>
          </w:p>
        </w:tc>
        <w:tc>
          <w:tcPr>
            <w:tcW w:w="4208" w:type="pct"/>
            <w:shd w:val="clear" w:color="auto" w:fill="auto"/>
          </w:tcPr>
          <w:p w14:paraId="05CD4FFF" w14:textId="77777777" w:rsidR="006E204F" w:rsidRPr="00CC7050" w:rsidRDefault="006E204F" w:rsidP="002C2268">
            <w:pPr>
              <w:spacing w:before="60" w:after="0" w:line="240" w:lineRule="atLeast"/>
              <w:rPr>
                <w:rFonts w:ascii="Times New Roman" w:eastAsia="Times New Roman" w:hAnsi="Times New Roman" w:cs="Times New Roman"/>
                <w:sz w:val="20"/>
                <w:szCs w:val="20"/>
                <w:lang w:eastAsia="en-AU"/>
              </w:rPr>
            </w:pPr>
            <w:r w:rsidRPr="00CC7050">
              <w:rPr>
                <w:rFonts w:ascii="Times New Roman" w:eastAsia="Times New Roman" w:hAnsi="Times New Roman" w:cs="Times New Roman"/>
                <w:sz w:val="20"/>
                <w:szCs w:val="20"/>
                <w:lang w:eastAsia="en-AU"/>
              </w:rPr>
              <w:t>Clause 5.2.1 (Switching time)</w:t>
            </w:r>
          </w:p>
        </w:tc>
      </w:tr>
      <w:tr w:rsidR="006E204F" w:rsidRPr="00CC7050" w14:paraId="75833125" w14:textId="77777777" w:rsidTr="002C2268">
        <w:tc>
          <w:tcPr>
            <w:tcW w:w="792" w:type="pct"/>
          </w:tcPr>
          <w:p w14:paraId="1F5EE15D" w14:textId="77777777" w:rsidR="006E204F" w:rsidRPr="00CC7050" w:rsidRDefault="006E204F" w:rsidP="002C2268">
            <w:pPr>
              <w:spacing w:before="60" w:after="0" w:line="240" w:lineRule="atLeast"/>
              <w:rPr>
                <w:rFonts w:ascii="Times New Roman" w:eastAsia="Times New Roman" w:hAnsi="Times New Roman" w:cs="Times New Roman"/>
                <w:i/>
                <w:iCs/>
                <w:sz w:val="20"/>
                <w:szCs w:val="20"/>
                <w:lang w:eastAsia="en-AU"/>
              </w:rPr>
            </w:pPr>
            <w:r w:rsidRPr="00CC7050">
              <w:rPr>
                <w:rFonts w:ascii="Times New Roman" w:eastAsia="Times New Roman" w:hAnsi="Times New Roman" w:cs="Times New Roman"/>
                <w:i/>
                <w:iCs/>
                <w:sz w:val="20"/>
                <w:szCs w:val="20"/>
                <w:lang w:eastAsia="en-AU"/>
              </w:rPr>
              <w:t>8</w:t>
            </w:r>
          </w:p>
        </w:tc>
        <w:tc>
          <w:tcPr>
            <w:tcW w:w="4208" w:type="pct"/>
            <w:shd w:val="clear" w:color="auto" w:fill="auto"/>
          </w:tcPr>
          <w:p w14:paraId="15F8668F" w14:textId="77777777" w:rsidR="006E204F" w:rsidRPr="00CC7050" w:rsidRDefault="006E204F" w:rsidP="002C2268">
            <w:pPr>
              <w:spacing w:before="60" w:after="0" w:line="240" w:lineRule="atLeast"/>
              <w:rPr>
                <w:rFonts w:ascii="Times New Roman" w:eastAsia="Times New Roman" w:hAnsi="Times New Roman" w:cs="Times New Roman"/>
                <w:sz w:val="20"/>
                <w:szCs w:val="20"/>
                <w:lang w:eastAsia="en-AU"/>
              </w:rPr>
            </w:pPr>
            <w:r w:rsidRPr="00CC7050">
              <w:rPr>
                <w:rFonts w:ascii="Times New Roman" w:eastAsia="Times New Roman" w:hAnsi="Times New Roman" w:cs="Times New Roman"/>
                <w:sz w:val="20"/>
                <w:szCs w:val="20"/>
                <w:lang w:eastAsia="en-AU"/>
              </w:rPr>
              <w:t>Section 7 (Environmental tests)</w:t>
            </w:r>
          </w:p>
        </w:tc>
      </w:tr>
      <w:tr w:rsidR="006E204F" w:rsidRPr="00CC7050" w14:paraId="1D7F6544" w14:textId="77777777" w:rsidTr="002C2268">
        <w:tc>
          <w:tcPr>
            <w:tcW w:w="792" w:type="pct"/>
          </w:tcPr>
          <w:p w14:paraId="4501574C" w14:textId="77777777" w:rsidR="006E204F" w:rsidRPr="00CC7050" w:rsidRDefault="006E204F" w:rsidP="002C2268">
            <w:pPr>
              <w:spacing w:before="60" w:after="0" w:line="240" w:lineRule="atLeast"/>
              <w:rPr>
                <w:rFonts w:ascii="Times New Roman" w:eastAsia="Times New Roman" w:hAnsi="Times New Roman" w:cs="Times New Roman"/>
                <w:i/>
                <w:iCs/>
                <w:sz w:val="20"/>
                <w:szCs w:val="20"/>
                <w:lang w:eastAsia="en-AU"/>
              </w:rPr>
            </w:pPr>
            <w:r w:rsidRPr="00CC7050">
              <w:rPr>
                <w:rFonts w:ascii="Times New Roman" w:eastAsia="Times New Roman" w:hAnsi="Times New Roman" w:cs="Times New Roman"/>
                <w:i/>
                <w:iCs/>
                <w:sz w:val="20"/>
                <w:szCs w:val="20"/>
                <w:lang w:eastAsia="en-AU"/>
              </w:rPr>
              <w:t>9</w:t>
            </w:r>
          </w:p>
        </w:tc>
        <w:tc>
          <w:tcPr>
            <w:tcW w:w="4208" w:type="pct"/>
            <w:shd w:val="clear" w:color="auto" w:fill="auto"/>
          </w:tcPr>
          <w:p w14:paraId="5F7EC604" w14:textId="77777777" w:rsidR="006E204F" w:rsidRPr="00CC7050" w:rsidRDefault="006E204F" w:rsidP="002C2268">
            <w:pPr>
              <w:spacing w:before="60" w:after="0" w:line="240" w:lineRule="atLeast"/>
              <w:rPr>
                <w:rFonts w:ascii="Times New Roman" w:eastAsia="Times New Roman" w:hAnsi="Times New Roman" w:cs="Times New Roman"/>
                <w:sz w:val="20"/>
                <w:szCs w:val="20"/>
                <w:lang w:eastAsia="en-AU"/>
              </w:rPr>
            </w:pPr>
            <w:r w:rsidRPr="00CC7050">
              <w:rPr>
                <w:rFonts w:ascii="Times New Roman" w:eastAsia="Times New Roman" w:hAnsi="Times New Roman" w:cs="Times New Roman"/>
                <w:sz w:val="20"/>
                <w:szCs w:val="20"/>
                <w:lang w:eastAsia="en-AU"/>
              </w:rPr>
              <w:t>Clause 8.5 (Audio frequency response)</w:t>
            </w:r>
          </w:p>
        </w:tc>
      </w:tr>
      <w:tr w:rsidR="006E204F" w:rsidRPr="00CC7050" w14:paraId="514A54D0" w14:textId="77777777" w:rsidTr="002C2268">
        <w:tc>
          <w:tcPr>
            <w:tcW w:w="792" w:type="pct"/>
          </w:tcPr>
          <w:p w14:paraId="3B5CA510" w14:textId="77777777" w:rsidR="006E204F" w:rsidRPr="00CC7050" w:rsidRDefault="006E204F" w:rsidP="002C2268">
            <w:pPr>
              <w:spacing w:before="60" w:after="0" w:line="240" w:lineRule="atLeast"/>
              <w:rPr>
                <w:rFonts w:ascii="Times New Roman" w:eastAsia="Times New Roman" w:hAnsi="Times New Roman" w:cs="Times New Roman"/>
                <w:i/>
                <w:iCs/>
                <w:sz w:val="20"/>
                <w:szCs w:val="20"/>
                <w:lang w:eastAsia="en-AU"/>
              </w:rPr>
            </w:pPr>
            <w:r w:rsidRPr="00CC7050">
              <w:rPr>
                <w:rFonts w:ascii="Times New Roman" w:eastAsia="Times New Roman" w:hAnsi="Times New Roman" w:cs="Times New Roman"/>
                <w:i/>
                <w:iCs/>
                <w:sz w:val="20"/>
                <w:szCs w:val="20"/>
                <w:lang w:eastAsia="en-AU"/>
              </w:rPr>
              <w:t>10</w:t>
            </w:r>
          </w:p>
        </w:tc>
        <w:tc>
          <w:tcPr>
            <w:tcW w:w="4208" w:type="pct"/>
            <w:shd w:val="clear" w:color="auto" w:fill="auto"/>
          </w:tcPr>
          <w:p w14:paraId="6C353BF7" w14:textId="77777777" w:rsidR="006E204F" w:rsidRPr="00CC7050" w:rsidRDefault="006E204F" w:rsidP="002C2268">
            <w:pPr>
              <w:spacing w:before="60" w:after="0" w:line="240" w:lineRule="atLeast"/>
              <w:rPr>
                <w:rFonts w:ascii="Times New Roman" w:eastAsia="Times New Roman" w:hAnsi="Times New Roman" w:cs="Times New Roman"/>
                <w:sz w:val="20"/>
                <w:szCs w:val="20"/>
                <w:lang w:eastAsia="en-AU"/>
              </w:rPr>
            </w:pPr>
            <w:r w:rsidRPr="00CC7050">
              <w:rPr>
                <w:rFonts w:ascii="Times New Roman" w:eastAsia="Times New Roman" w:hAnsi="Times New Roman" w:cs="Times New Roman"/>
                <w:sz w:val="20"/>
                <w:szCs w:val="20"/>
                <w:lang w:eastAsia="en-AU"/>
              </w:rPr>
              <w:t>Clause 9.1 (Harmonic distortion and rated audio frequency output power)</w:t>
            </w:r>
          </w:p>
        </w:tc>
      </w:tr>
      <w:tr w:rsidR="006E204F" w:rsidRPr="00CC7050" w14:paraId="45D9AAA6" w14:textId="77777777" w:rsidTr="002C2268">
        <w:tc>
          <w:tcPr>
            <w:tcW w:w="792" w:type="pct"/>
          </w:tcPr>
          <w:p w14:paraId="2BA48090" w14:textId="77777777" w:rsidR="006E204F" w:rsidRPr="00CC7050" w:rsidRDefault="006E204F" w:rsidP="002C2268">
            <w:pPr>
              <w:spacing w:before="60" w:after="0" w:line="240" w:lineRule="atLeast"/>
              <w:rPr>
                <w:rFonts w:ascii="Times New Roman" w:eastAsia="Times New Roman" w:hAnsi="Times New Roman" w:cs="Times New Roman"/>
                <w:i/>
                <w:iCs/>
                <w:sz w:val="20"/>
                <w:szCs w:val="20"/>
                <w:lang w:eastAsia="en-AU"/>
              </w:rPr>
            </w:pPr>
            <w:r w:rsidRPr="00CC7050">
              <w:rPr>
                <w:rFonts w:ascii="Times New Roman" w:eastAsia="Times New Roman" w:hAnsi="Times New Roman" w:cs="Times New Roman"/>
                <w:i/>
                <w:iCs/>
                <w:sz w:val="20"/>
                <w:szCs w:val="20"/>
                <w:lang w:eastAsia="en-AU"/>
              </w:rPr>
              <w:t>11</w:t>
            </w:r>
          </w:p>
        </w:tc>
        <w:tc>
          <w:tcPr>
            <w:tcW w:w="4208" w:type="pct"/>
            <w:shd w:val="clear" w:color="auto" w:fill="auto"/>
          </w:tcPr>
          <w:p w14:paraId="60E4D559" w14:textId="77777777" w:rsidR="006E204F" w:rsidRPr="00CC7050" w:rsidRDefault="006E204F" w:rsidP="002C2268">
            <w:pPr>
              <w:spacing w:before="60" w:after="0" w:line="240" w:lineRule="atLeast"/>
              <w:rPr>
                <w:rFonts w:ascii="Times New Roman" w:eastAsia="Times New Roman" w:hAnsi="Times New Roman" w:cs="Times New Roman"/>
                <w:sz w:val="20"/>
                <w:szCs w:val="20"/>
                <w:lang w:eastAsia="en-AU"/>
              </w:rPr>
            </w:pPr>
            <w:r w:rsidRPr="00CC7050">
              <w:rPr>
                <w:rFonts w:ascii="Times New Roman" w:eastAsia="Times New Roman" w:hAnsi="Times New Roman" w:cs="Times New Roman"/>
                <w:sz w:val="20"/>
                <w:szCs w:val="20"/>
                <w:lang w:eastAsia="en-AU"/>
              </w:rPr>
              <w:t>Clause 9.2 (Audio frequency response)</w:t>
            </w:r>
          </w:p>
        </w:tc>
      </w:tr>
      <w:tr w:rsidR="006E204F" w:rsidRPr="00CC7050" w14:paraId="4575F666" w14:textId="77777777" w:rsidTr="002C2268">
        <w:tc>
          <w:tcPr>
            <w:tcW w:w="792" w:type="pct"/>
          </w:tcPr>
          <w:p w14:paraId="4A746AAF" w14:textId="77777777" w:rsidR="006E204F" w:rsidRPr="00CC7050" w:rsidRDefault="006E204F" w:rsidP="002C2268">
            <w:pPr>
              <w:spacing w:before="60" w:after="0" w:line="240" w:lineRule="atLeast"/>
              <w:rPr>
                <w:rFonts w:ascii="Times New Roman" w:eastAsia="Times New Roman" w:hAnsi="Times New Roman" w:cs="Times New Roman"/>
                <w:i/>
                <w:iCs/>
                <w:sz w:val="20"/>
                <w:szCs w:val="20"/>
                <w:lang w:eastAsia="en-AU"/>
              </w:rPr>
            </w:pPr>
            <w:r w:rsidRPr="00CC7050">
              <w:rPr>
                <w:rFonts w:ascii="Times New Roman" w:eastAsia="Times New Roman" w:hAnsi="Times New Roman" w:cs="Times New Roman"/>
                <w:i/>
                <w:iCs/>
                <w:sz w:val="20"/>
                <w:szCs w:val="20"/>
                <w:lang w:eastAsia="en-AU"/>
              </w:rPr>
              <w:t>12</w:t>
            </w:r>
          </w:p>
        </w:tc>
        <w:tc>
          <w:tcPr>
            <w:tcW w:w="4208" w:type="pct"/>
            <w:shd w:val="clear" w:color="auto" w:fill="auto"/>
          </w:tcPr>
          <w:p w14:paraId="6F2DA73E" w14:textId="77777777" w:rsidR="006E204F" w:rsidRPr="00CC7050" w:rsidRDefault="006E204F" w:rsidP="002C2268">
            <w:pPr>
              <w:spacing w:before="60" w:after="0" w:line="240" w:lineRule="atLeast"/>
              <w:rPr>
                <w:rFonts w:ascii="Times New Roman" w:eastAsia="Times New Roman" w:hAnsi="Times New Roman" w:cs="Times New Roman"/>
                <w:sz w:val="20"/>
                <w:szCs w:val="20"/>
                <w:lang w:eastAsia="en-AU"/>
              </w:rPr>
            </w:pPr>
            <w:r w:rsidRPr="00CC7050">
              <w:rPr>
                <w:rFonts w:ascii="Times New Roman" w:eastAsia="Times New Roman" w:hAnsi="Times New Roman" w:cs="Times New Roman"/>
                <w:sz w:val="20"/>
                <w:szCs w:val="20"/>
                <w:lang w:eastAsia="en-AU"/>
              </w:rPr>
              <w:t>Clause 9.11 (Receiver noise and hum level)</w:t>
            </w:r>
          </w:p>
        </w:tc>
      </w:tr>
      <w:tr w:rsidR="006E204F" w:rsidRPr="00CC7050" w14:paraId="37712A0F" w14:textId="77777777" w:rsidTr="002C2268">
        <w:tc>
          <w:tcPr>
            <w:tcW w:w="792" w:type="pct"/>
            <w:tcBorders>
              <w:top w:val="single" w:sz="2" w:space="0" w:color="auto"/>
              <w:bottom w:val="single" w:sz="12" w:space="0" w:color="auto"/>
            </w:tcBorders>
          </w:tcPr>
          <w:p w14:paraId="597A9114" w14:textId="77777777" w:rsidR="006E204F" w:rsidRPr="00CC7050" w:rsidRDefault="006E204F" w:rsidP="002C2268">
            <w:pPr>
              <w:spacing w:before="60" w:after="0" w:line="240" w:lineRule="atLeast"/>
              <w:rPr>
                <w:rFonts w:ascii="Times New Roman" w:eastAsia="Times New Roman" w:hAnsi="Times New Roman" w:cs="Times New Roman"/>
                <w:i/>
                <w:iCs/>
                <w:sz w:val="20"/>
                <w:szCs w:val="20"/>
                <w:lang w:eastAsia="en-AU"/>
              </w:rPr>
            </w:pPr>
            <w:r w:rsidRPr="00CC7050">
              <w:rPr>
                <w:rFonts w:ascii="Times New Roman" w:eastAsia="Times New Roman" w:hAnsi="Times New Roman" w:cs="Times New Roman"/>
                <w:i/>
                <w:iCs/>
                <w:sz w:val="20"/>
                <w:szCs w:val="20"/>
                <w:lang w:eastAsia="en-AU"/>
              </w:rPr>
              <w:t>13</w:t>
            </w:r>
          </w:p>
        </w:tc>
        <w:tc>
          <w:tcPr>
            <w:tcW w:w="4208" w:type="pct"/>
            <w:tcBorders>
              <w:top w:val="single" w:sz="2" w:space="0" w:color="auto"/>
              <w:bottom w:val="single" w:sz="12" w:space="0" w:color="auto"/>
            </w:tcBorders>
            <w:shd w:val="clear" w:color="auto" w:fill="auto"/>
          </w:tcPr>
          <w:p w14:paraId="4E1C86EE" w14:textId="77777777" w:rsidR="006E204F" w:rsidRPr="00CC7050" w:rsidRDefault="006E204F" w:rsidP="002C2268">
            <w:pPr>
              <w:spacing w:before="60" w:after="0" w:line="240" w:lineRule="atLeast"/>
              <w:rPr>
                <w:rFonts w:ascii="Times New Roman" w:eastAsia="Times New Roman" w:hAnsi="Times New Roman" w:cs="Times New Roman"/>
                <w:sz w:val="20"/>
                <w:szCs w:val="20"/>
                <w:lang w:eastAsia="en-AU"/>
              </w:rPr>
            </w:pPr>
            <w:r w:rsidRPr="00CC7050">
              <w:rPr>
                <w:rFonts w:ascii="Times New Roman" w:eastAsia="Times New Roman" w:hAnsi="Times New Roman" w:cs="Times New Roman"/>
                <w:sz w:val="20"/>
                <w:szCs w:val="20"/>
                <w:lang w:eastAsia="en-AU"/>
              </w:rPr>
              <w:t>Clause 9.13 (Squelch hysteresis)</w:t>
            </w:r>
          </w:p>
        </w:tc>
      </w:tr>
    </w:tbl>
    <w:p w14:paraId="0B6753E0" w14:textId="574D63A7" w:rsidR="006E204F" w:rsidRPr="00CC7050" w:rsidRDefault="006E204F" w:rsidP="006E204F">
      <w:pPr>
        <w:keepNext/>
        <w:keepLines/>
        <w:spacing w:before="280" w:after="0" w:line="240" w:lineRule="auto"/>
        <w:ind w:left="1134" w:hanging="1134"/>
        <w:outlineLvl w:val="1"/>
        <w:rPr>
          <w:rFonts w:ascii="Times New Roman" w:eastAsia="Times New Roman" w:hAnsi="Times New Roman" w:cs="Times New Roman"/>
          <w:b/>
          <w:kern w:val="28"/>
          <w:sz w:val="24"/>
          <w:szCs w:val="20"/>
          <w:lang w:eastAsia="en-AU"/>
        </w:rPr>
      </w:pPr>
      <w:bookmarkStart w:id="56" w:name="_Toc118127876"/>
      <w:r w:rsidRPr="00CC7050">
        <w:rPr>
          <w:rFonts w:ascii="Times New Roman" w:eastAsia="Times New Roman" w:hAnsi="Times New Roman" w:cs="Times New Roman"/>
          <w:b/>
          <w:kern w:val="28"/>
          <w:sz w:val="24"/>
          <w:szCs w:val="20"/>
          <w:lang w:eastAsia="en-AU"/>
        </w:rPr>
        <w:t>47  Modification of AS/NZS ETSI</w:t>
      </w:r>
      <w:r w:rsidR="00055E12">
        <w:rPr>
          <w:rFonts w:ascii="Times New Roman" w:eastAsia="Times New Roman" w:hAnsi="Times New Roman" w:cs="Times New Roman"/>
          <w:b/>
          <w:kern w:val="28"/>
          <w:sz w:val="24"/>
          <w:szCs w:val="20"/>
          <w:lang w:eastAsia="en-AU"/>
        </w:rPr>
        <w:t xml:space="preserve"> EN</w:t>
      </w:r>
      <w:r w:rsidRPr="00CC7050">
        <w:rPr>
          <w:rFonts w:ascii="Times New Roman" w:eastAsia="Times New Roman" w:hAnsi="Times New Roman" w:cs="Times New Roman"/>
          <w:b/>
          <w:kern w:val="28"/>
          <w:sz w:val="24"/>
          <w:szCs w:val="20"/>
          <w:lang w:eastAsia="en-AU"/>
        </w:rPr>
        <w:t xml:space="preserve"> 302 885 and ETSI EN 302 885</w:t>
      </w:r>
      <w:bookmarkEnd w:id="56"/>
    </w:p>
    <w:p w14:paraId="1609645C" w14:textId="77777777" w:rsidR="006E204F" w:rsidRPr="00CC7050" w:rsidRDefault="006E204F" w:rsidP="006E204F">
      <w:pPr>
        <w:tabs>
          <w:tab w:val="right" w:pos="1021"/>
        </w:tabs>
        <w:spacing w:before="180" w:after="0" w:line="240" w:lineRule="auto"/>
        <w:ind w:left="1134" w:hanging="1134"/>
        <w:rPr>
          <w:rFonts w:ascii="Times New Roman" w:eastAsia="Times New Roman" w:hAnsi="Times New Roman" w:cs="Times New Roman"/>
          <w:szCs w:val="20"/>
          <w:lang w:eastAsia="en-AU"/>
        </w:rPr>
      </w:pPr>
      <w:r w:rsidRPr="00CC7050">
        <w:rPr>
          <w:rFonts w:ascii="Times New Roman" w:eastAsia="Times New Roman" w:hAnsi="Times New Roman" w:cs="Times New Roman"/>
          <w:szCs w:val="20"/>
          <w:lang w:eastAsia="en-AU"/>
        </w:rPr>
        <w:tab/>
        <w:t>(1)</w:t>
      </w:r>
      <w:r w:rsidRPr="00CC7050">
        <w:rPr>
          <w:rFonts w:ascii="Times New Roman" w:eastAsia="Times New Roman" w:hAnsi="Times New Roman" w:cs="Times New Roman"/>
          <w:szCs w:val="20"/>
          <w:lang w:eastAsia="en-AU"/>
        </w:rPr>
        <w:tab/>
        <w:t>This clause modifies AS/NZS ETSI EN 302 885 and ETSI EN 302 885 for the purposes of the VHF Equipment – Maritime Mobile Service Standard (Part 3).</w:t>
      </w:r>
    </w:p>
    <w:p w14:paraId="015BE8CE" w14:textId="77777777" w:rsidR="006E204F" w:rsidRPr="00CC7050" w:rsidRDefault="006E204F" w:rsidP="006E204F">
      <w:pPr>
        <w:tabs>
          <w:tab w:val="right" w:pos="1021"/>
        </w:tabs>
        <w:spacing w:before="180" w:after="120" w:line="240" w:lineRule="auto"/>
        <w:ind w:left="1134" w:hanging="1134"/>
        <w:rPr>
          <w:rFonts w:ascii="Times New Roman" w:eastAsia="Times New Roman" w:hAnsi="Times New Roman" w:cs="Times New Roman"/>
          <w:szCs w:val="20"/>
          <w:lang w:eastAsia="en-AU"/>
        </w:rPr>
      </w:pPr>
      <w:r w:rsidRPr="00CC7050">
        <w:rPr>
          <w:rFonts w:ascii="Times New Roman" w:eastAsia="Times New Roman" w:hAnsi="Times New Roman" w:cs="Times New Roman"/>
          <w:szCs w:val="20"/>
          <w:lang w:eastAsia="en-AU"/>
        </w:rPr>
        <w:tab/>
        <w:t>(2)</w:t>
      </w:r>
      <w:r w:rsidRPr="00CC7050">
        <w:rPr>
          <w:rFonts w:ascii="Times New Roman" w:eastAsia="Times New Roman" w:hAnsi="Times New Roman" w:cs="Times New Roman"/>
          <w:szCs w:val="20"/>
          <w:lang w:eastAsia="en-AU"/>
        </w:rPr>
        <w:tab/>
        <w:t>A clause of AS/NZS ETSI EN 302 885 or ETSI EN 302 885, or any equivalent provision, does not form part of the VHF Equipment – Maritime Mobile Service Standard (Part 3) if the clause is specified in an item of the table.</w:t>
      </w:r>
    </w:p>
    <w:tbl>
      <w:tblPr>
        <w:tblW w:w="5000" w:type="pct"/>
        <w:tblBorders>
          <w:top w:val="single" w:sz="4" w:space="0" w:color="auto"/>
          <w:bottom w:val="single" w:sz="2" w:space="0" w:color="auto"/>
          <w:insideH w:val="single" w:sz="2" w:space="0" w:color="auto"/>
        </w:tblBorders>
        <w:tblCellMar>
          <w:left w:w="107" w:type="dxa"/>
          <w:right w:w="107" w:type="dxa"/>
        </w:tblCellMar>
        <w:tblLook w:val="0000" w:firstRow="0" w:lastRow="0" w:firstColumn="0" w:lastColumn="0" w:noHBand="0" w:noVBand="0"/>
      </w:tblPr>
      <w:tblGrid>
        <w:gridCol w:w="1430"/>
        <w:gridCol w:w="7596"/>
      </w:tblGrid>
      <w:tr w:rsidR="006E204F" w:rsidRPr="00CC7050" w14:paraId="29D5FC3E" w14:textId="77777777" w:rsidTr="002C2268">
        <w:trPr>
          <w:tblHeader/>
        </w:trPr>
        <w:tc>
          <w:tcPr>
            <w:tcW w:w="792" w:type="pct"/>
            <w:tcBorders>
              <w:top w:val="single" w:sz="12" w:space="0" w:color="auto"/>
              <w:bottom w:val="single" w:sz="6" w:space="0" w:color="auto"/>
            </w:tcBorders>
          </w:tcPr>
          <w:p w14:paraId="3DFECFF9" w14:textId="77777777" w:rsidR="006E204F" w:rsidRPr="00CC7050" w:rsidRDefault="006E204F" w:rsidP="002C2268">
            <w:pPr>
              <w:keepNext/>
              <w:spacing w:before="60" w:after="0" w:line="240" w:lineRule="atLeast"/>
              <w:rPr>
                <w:rFonts w:ascii="Times New Roman" w:eastAsia="Times New Roman" w:hAnsi="Times New Roman" w:cs="Times New Roman"/>
                <w:b/>
                <w:sz w:val="20"/>
                <w:szCs w:val="20"/>
                <w:lang w:eastAsia="en-AU"/>
              </w:rPr>
            </w:pPr>
            <w:r w:rsidRPr="00CC7050">
              <w:rPr>
                <w:rFonts w:ascii="Times New Roman" w:eastAsia="Times New Roman" w:hAnsi="Times New Roman" w:cs="Times New Roman"/>
                <w:b/>
                <w:sz w:val="20"/>
                <w:szCs w:val="20"/>
                <w:lang w:eastAsia="en-AU"/>
              </w:rPr>
              <w:t>Item</w:t>
            </w:r>
          </w:p>
        </w:tc>
        <w:tc>
          <w:tcPr>
            <w:tcW w:w="4208" w:type="pct"/>
            <w:tcBorders>
              <w:top w:val="single" w:sz="12" w:space="0" w:color="auto"/>
              <w:bottom w:val="single" w:sz="6" w:space="0" w:color="auto"/>
            </w:tcBorders>
            <w:shd w:val="clear" w:color="auto" w:fill="auto"/>
          </w:tcPr>
          <w:p w14:paraId="737D5294" w14:textId="77777777" w:rsidR="006E204F" w:rsidRPr="00CC7050" w:rsidRDefault="006E204F" w:rsidP="002C2268">
            <w:pPr>
              <w:keepNext/>
              <w:spacing w:before="60" w:after="0" w:line="240" w:lineRule="atLeast"/>
              <w:rPr>
                <w:rFonts w:ascii="Times New Roman" w:eastAsia="Times New Roman" w:hAnsi="Times New Roman" w:cs="Times New Roman"/>
                <w:b/>
                <w:sz w:val="20"/>
                <w:szCs w:val="20"/>
                <w:lang w:eastAsia="en-AU"/>
              </w:rPr>
            </w:pPr>
          </w:p>
        </w:tc>
      </w:tr>
      <w:tr w:rsidR="006E204F" w:rsidRPr="00CC7050" w14:paraId="0E7AAF01" w14:textId="77777777" w:rsidTr="002C2268">
        <w:trPr>
          <w:tblHeader/>
        </w:trPr>
        <w:tc>
          <w:tcPr>
            <w:tcW w:w="792" w:type="pct"/>
            <w:tcBorders>
              <w:top w:val="single" w:sz="6" w:space="0" w:color="auto"/>
              <w:bottom w:val="single" w:sz="12" w:space="0" w:color="auto"/>
            </w:tcBorders>
          </w:tcPr>
          <w:p w14:paraId="113A8F66" w14:textId="77777777" w:rsidR="006E204F" w:rsidRPr="00CC7050" w:rsidRDefault="006E204F" w:rsidP="002C2268">
            <w:pPr>
              <w:keepNext/>
              <w:spacing w:before="60" w:after="0" w:line="240" w:lineRule="atLeast"/>
              <w:rPr>
                <w:rFonts w:ascii="Times New Roman" w:eastAsia="Times New Roman" w:hAnsi="Times New Roman" w:cs="Times New Roman"/>
                <w:b/>
                <w:sz w:val="20"/>
                <w:szCs w:val="20"/>
                <w:lang w:eastAsia="en-AU"/>
              </w:rPr>
            </w:pPr>
          </w:p>
        </w:tc>
        <w:tc>
          <w:tcPr>
            <w:tcW w:w="4208" w:type="pct"/>
            <w:tcBorders>
              <w:top w:val="single" w:sz="6" w:space="0" w:color="auto"/>
              <w:bottom w:val="single" w:sz="12" w:space="0" w:color="auto"/>
            </w:tcBorders>
            <w:shd w:val="clear" w:color="auto" w:fill="auto"/>
          </w:tcPr>
          <w:p w14:paraId="0E9BEA5D" w14:textId="650594B6" w:rsidR="006E204F" w:rsidRPr="00CC7050" w:rsidRDefault="006E204F" w:rsidP="002C2268">
            <w:pPr>
              <w:keepNext/>
              <w:spacing w:before="60" w:after="0" w:line="240" w:lineRule="atLeast"/>
              <w:rPr>
                <w:rFonts w:ascii="Times New Roman" w:eastAsia="Times New Roman" w:hAnsi="Times New Roman" w:cs="Times New Roman"/>
                <w:b/>
                <w:sz w:val="20"/>
                <w:szCs w:val="20"/>
                <w:lang w:eastAsia="en-AU"/>
              </w:rPr>
            </w:pPr>
            <w:r w:rsidRPr="00CC7050">
              <w:rPr>
                <w:rFonts w:ascii="Times New Roman" w:eastAsia="Times New Roman" w:hAnsi="Times New Roman" w:cs="Times New Roman"/>
                <w:b/>
                <w:sz w:val="20"/>
                <w:szCs w:val="20"/>
                <w:lang w:eastAsia="en-AU"/>
              </w:rPr>
              <w:t xml:space="preserve">Clause of AS/NZS ETSI </w:t>
            </w:r>
            <w:r w:rsidR="00055E12">
              <w:rPr>
                <w:rFonts w:ascii="Times New Roman" w:eastAsia="Times New Roman" w:hAnsi="Times New Roman" w:cs="Times New Roman"/>
                <w:b/>
                <w:sz w:val="20"/>
                <w:szCs w:val="20"/>
                <w:lang w:eastAsia="en-AU"/>
              </w:rPr>
              <w:t xml:space="preserve">EN </w:t>
            </w:r>
            <w:r w:rsidRPr="00CC7050">
              <w:rPr>
                <w:rFonts w:ascii="Times New Roman" w:eastAsia="Times New Roman" w:hAnsi="Times New Roman" w:cs="Times New Roman"/>
                <w:b/>
                <w:sz w:val="20"/>
                <w:szCs w:val="20"/>
                <w:lang w:eastAsia="en-AU"/>
              </w:rPr>
              <w:t>302 885 or ETSI EN 302 885</w:t>
            </w:r>
          </w:p>
        </w:tc>
      </w:tr>
      <w:tr w:rsidR="006E204F" w:rsidRPr="00CC7050" w14:paraId="76A88844" w14:textId="77777777" w:rsidTr="002C2268">
        <w:tc>
          <w:tcPr>
            <w:tcW w:w="792" w:type="pct"/>
          </w:tcPr>
          <w:p w14:paraId="13987C34" w14:textId="77777777" w:rsidR="006E204F" w:rsidRPr="00CC7050" w:rsidRDefault="006E204F" w:rsidP="002C2268">
            <w:pPr>
              <w:spacing w:before="60" w:after="0" w:line="240" w:lineRule="atLeast"/>
              <w:rPr>
                <w:rFonts w:ascii="Times New Roman" w:eastAsia="Times New Roman" w:hAnsi="Times New Roman" w:cs="Times New Roman"/>
                <w:i/>
                <w:iCs/>
                <w:sz w:val="20"/>
                <w:szCs w:val="20"/>
                <w:lang w:eastAsia="en-AU"/>
              </w:rPr>
            </w:pPr>
            <w:r w:rsidRPr="00CC7050">
              <w:rPr>
                <w:rFonts w:ascii="Times New Roman" w:eastAsia="Times New Roman" w:hAnsi="Times New Roman" w:cs="Times New Roman"/>
                <w:i/>
                <w:iCs/>
                <w:sz w:val="20"/>
                <w:szCs w:val="20"/>
                <w:lang w:eastAsia="en-AU"/>
              </w:rPr>
              <w:t>1</w:t>
            </w:r>
          </w:p>
        </w:tc>
        <w:tc>
          <w:tcPr>
            <w:tcW w:w="4208" w:type="pct"/>
            <w:shd w:val="clear" w:color="auto" w:fill="auto"/>
          </w:tcPr>
          <w:p w14:paraId="5BE18B44" w14:textId="77777777" w:rsidR="006E204F" w:rsidRPr="00CC7050" w:rsidRDefault="006E204F" w:rsidP="002C2268">
            <w:pPr>
              <w:spacing w:before="60" w:after="0" w:line="240" w:lineRule="atLeast"/>
              <w:rPr>
                <w:rFonts w:ascii="Times New Roman" w:eastAsia="Times New Roman" w:hAnsi="Times New Roman" w:cs="Times New Roman"/>
                <w:sz w:val="20"/>
                <w:szCs w:val="20"/>
                <w:lang w:eastAsia="en-AU"/>
              </w:rPr>
            </w:pPr>
            <w:r w:rsidRPr="00CC7050">
              <w:rPr>
                <w:rFonts w:ascii="Times New Roman" w:eastAsia="Times New Roman" w:hAnsi="Times New Roman" w:cs="Times New Roman"/>
                <w:sz w:val="20"/>
                <w:szCs w:val="20"/>
                <w:lang w:eastAsia="en-AU"/>
              </w:rPr>
              <w:t>Paragraph 3 of Clause 1 (Scope)</w:t>
            </w:r>
          </w:p>
        </w:tc>
      </w:tr>
      <w:tr w:rsidR="006E204F" w:rsidRPr="00CC7050" w14:paraId="7C6F0FBC" w14:textId="77777777" w:rsidTr="002C2268">
        <w:tc>
          <w:tcPr>
            <w:tcW w:w="792" w:type="pct"/>
          </w:tcPr>
          <w:p w14:paraId="3A808D5E" w14:textId="77777777" w:rsidR="006E204F" w:rsidRPr="00CC7050" w:rsidRDefault="006E204F" w:rsidP="002C2268">
            <w:pPr>
              <w:spacing w:before="60" w:after="0" w:line="240" w:lineRule="atLeast"/>
              <w:rPr>
                <w:rFonts w:ascii="Times New Roman" w:eastAsia="Times New Roman" w:hAnsi="Times New Roman" w:cs="Times New Roman"/>
                <w:i/>
                <w:iCs/>
                <w:sz w:val="20"/>
                <w:szCs w:val="20"/>
                <w:lang w:eastAsia="en-AU"/>
              </w:rPr>
            </w:pPr>
            <w:r w:rsidRPr="00CC7050">
              <w:rPr>
                <w:rFonts w:ascii="Times New Roman" w:eastAsia="Times New Roman" w:hAnsi="Times New Roman" w:cs="Times New Roman"/>
                <w:i/>
                <w:iCs/>
                <w:sz w:val="20"/>
                <w:szCs w:val="20"/>
                <w:lang w:eastAsia="en-AU"/>
              </w:rPr>
              <w:lastRenderedPageBreak/>
              <w:t>2</w:t>
            </w:r>
          </w:p>
        </w:tc>
        <w:tc>
          <w:tcPr>
            <w:tcW w:w="4208" w:type="pct"/>
            <w:shd w:val="clear" w:color="auto" w:fill="auto"/>
          </w:tcPr>
          <w:p w14:paraId="70BC21F1" w14:textId="77777777" w:rsidR="006E204F" w:rsidRPr="00CC7050" w:rsidRDefault="006E204F" w:rsidP="002C2268">
            <w:pPr>
              <w:spacing w:before="60" w:after="0" w:line="240" w:lineRule="atLeast"/>
              <w:rPr>
                <w:rFonts w:ascii="Times New Roman" w:eastAsia="Times New Roman" w:hAnsi="Times New Roman" w:cs="Times New Roman"/>
                <w:sz w:val="20"/>
                <w:szCs w:val="20"/>
                <w:lang w:eastAsia="en-AU"/>
              </w:rPr>
            </w:pPr>
            <w:r w:rsidRPr="00CC7050">
              <w:rPr>
                <w:rFonts w:ascii="Times New Roman" w:eastAsia="Times New Roman" w:hAnsi="Times New Roman" w:cs="Times New Roman"/>
                <w:sz w:val="20"/>
                <w:szCs w:val="20"/>
                <w:lang w:eastAsia="en-AU"/>
              </w:rPr>
              <w:t>Clause 4.0 (Conformance)</w:t>
            </w:r>
          </w:p>
        </w:tc>
      </w:tr>
      <w:tr w:rsidR="006E204F" w:rsidRPr="00CC7050" w14:paraId="45835B6F" w14:textId="77777777" w:rsidTr="002C2268">
        <w:tc>
          <w:tcPr>
            <w:tcW w:w="792" w:type="pct"/>
          </w:tcPr>
          <w:p w14:paraId="4BBBA2CC" w14:textId="77777777" w:rsidR="006E204F" w:rsidRPr="00CC7050" w:rsidRDefault="006E204F" w:rsidP="002C2268">
            <w:pPr>
              <w:spacing w:before="60" w:after="0" w:line="240" w:lineRule="atLeast"/>
              <w:rPr>
                <w:rFonts w:ascii="Times New Roman" w:eastAsia="Times New Roman" w:hAnsi="Times New Roman" w:cs="Times New Roman"/>
                <w:i/>
                <w:iCs/>
                <w:sz w:val="20"/>
                <w:szCs w:val="20"/>
                <w:lang w:eastAsia="en-AU"/>
              </w:rPr>
            </w:pPr>
            <w:r w:rsidRPr="00CC7050">
              <w:rPr>
                <w:rFonts w:ascii="Times New Roman" w:eastAsia="Times New Roman" w:hAnsi="Times New Roman" w:cs="Times New Roman"/>
                <w:i/>
                <w:iCs/>
                <w:sz w:val="20"/>
                <w:szCs w:val="20"/>
                <w:lang w:eastAsia="en-AU"/>
              </w:rPr>
              <w:t>3</w:t>
            </w:r>
          </w:p>
        </w:tc>
        <w:tc>
          <w:tcPr>
            <w:tcW w:w="4208" w:type="pct"/>
            <w:shd w:val="clear" w:color="auto" w:fill="auto"/>
          </w:tcPr>
          <w:p w14:paraId="78613D8E" w14:textId="77777777" w:rsidR="006E204F" w:rsidRPr="00CC7050" w:rsidRDefault="006E204F" w:rsidP="002C2268">
            <w:pPr>
              <w:spacing w:before="60" w:after="0" w:line="240" w:lineRule="atLeast"/>
              <w:rPr>
                <w:rFonts w:ascii="Times New Roman" w:eastAsia="Times New Roman" w:hAnsi="Times New Roman" w:cs="Times New Roman"/>
                <w:sz w:val="20"/>
                <w:szCs w:val="20"/>
                <w:lang w:eastAsia="en-AU"/>
              </w:rPr>
            </w:pPr>
            <w:r w:rsidRPr="00CC7050">
              <w:rPr>
                <w:rFonts w:ascii="Times New Roman" w:eastAsia="Times New Roman" w:hAnsi="Times New Roman" w:cs="Times New Roman"/>
                <w:sz w:val="20"/>
                <w:szCs w:val="20"/>
                <w:lang w:eastAsia="en-AU"/>
              </w:rPr>
              <w:t>Paragraphs 1 to 4, 6, 7, 9 and 15 of Clause 4.1 (Construction)</w:t>
            </w:r>
          </w:p>
        </w:tc>
      </w:tr>
      <w:tr w:rsidR="006E204F" w:rsidRPr="00CC7050" w14:paraId="00F1C98B" w14:textId="77777777" w:rsidTr="002C2268">
        <w:tc>
          <w:tcPr>
            <w:tcW w:w="792" w:type="pct"/>
          </w:tcPr>
          <w:p w14:paraId="5B578C10" w14:textId="77777777" w:rsidR="006E204F" w:rsidRPr="00CC7050" w:rsidRDefault="006E204F" w:rsidP="002C2268">
            <w:pPr>
              <w:spacing w:before="60" w:after="0" w:line="240" w:lineRule="atLeast"/>
              <w:rPr>
                <w:rFonts w:ascii="Times New Roman" w:eastAsia="Times New Roman" w:hAnsi="Times New Roman" w:cs="Times New Roman"/>
                <w:i/>
                <w:iCs/>
                <w:sz w:val="20"/>
                <w:szCs w:val="20"/>
                <w:lang w:eastAsia="en-AU"/>
              </w:rPr>
            </w:pPr>
            <w:r w:rsidRPr="00CC7050">
              <w:rPr>
                <w:rFonts w:ascii="Times New Roman" w:eastAsia="Times New Roman" w:hAnsi="Times New Roman" w:cs="Times New Roman"/>
                <w:i/>
                <w:iCs/>
                <w:sz w:val="20"/>
                <w:szCs w:val="20"/>
                <w:lang w:eastAsia="en-AU"/>
              </w:rPr>
              <w:t>4</w:t>
            </w:r>
          </w:p>
        </w:tc>
        <w:tc>
          <w:tcPr>
            <w:tcW w:w="4208" w:type="pct"/>
            <w:shd w:val="clear" w:color="auto" w:fill="auto"/>
          </w:tcPr>
          <w:p w14:paraId="48A51A61" w14:textId="77777777" w:rsidR="006E204F" w:rsidRPr="00CC7050" w:rsidRDefault="006E204F" w:rsidP="002C2268">
            <w:pPr>
              <w:spacing w:before="60" w:after="0" w:line="240" w:lineRule="atLeast"/>
              <w:rPr>
                <w:rFonts w:ascii="Times New Roman" w:eastAsia="Times New Roman" w:hAnsi="Times New Roman" w:cs="Times New Roman"/>
                <w:sz w:val="20"/>
                <w:szCs w:val="20"/>
                <w:lang w:eastAsia="en-AU"/>
              </w:rPr>
            </w:pPr>
            <w:r w:rsidRPr="00CC7050">
              <w:rPr>
                <w:rFonts w:ascii="Times New Roman" w:eastAsia="Times New Roman" w:hAnsi="Times New Roman" w:cs="Times New Roman"/>
                <w:sz w:val="20"/>
                <w:szCs w:val="20"/>
                <w:lang w:eastAsia="en-AU"/>
              </w:rPr>
              <w:t>Clause 4.3 (Microphone and loudspeaker)</w:t>
            </w:r>
          </w:p>
        </w:tc>
      </w:tr>
      <w:tr w:rsidR="006E204F" w:rsidRPr="00CC7050" w14:paraId="5CF1D13A" w14:textId="77777777" w:rsidTr="002C2268">
        <w:tc>
          <w:tcPr>
            <w:tcW w:w="792" w:type="pct"/>
          </w:tcPr>
          <w:p w14:paraId="56CD85DA" w14:textId="77777777" w:rsidR="006E204F" w:rsidRPr="00CC7050" w:rsidRDefault="006E204F" w:rsidP="002C2268">
            <w:pPr>
              <w:spacing w:before="60" w:after="0" w:line="240" w:lineRule="atLeast"/>
              <w:rPr>
                <w:rFonts w:ascii="Times New Roman" w:eastAsia="Times New Roman" w:hAnsi="Times New Roman" w:cs="Times New Roman"/>
                <w:i/>
                <w:iCs/>
                <w:sz w:val="20"/>
                <w:szCs w:val="20"/>
                <w:lang w:eastAsia="en-AU"/>
              </w:rPr>
            </w:pPr>
            <w:r w:rsidRPr="00CC7050">
              <w:rPr>
                <w:rFonts w:ascii="Times New Roman" w:eastAsia="Times New Roman" w:hAnsi="Times New Roman" w:cs="Times New Roman"/>
                <w:i/>
                <w:iCs/>
                <w:sz w:val="20"/>
                <w:szCs w:val="20"/>
                <w:lang w:eastAsia="en-AU"/>
              </w:rPr>
              <w:t>5</w:t>
            </w:r>
          </w:p>
        </w:tc>
        <w:tc>
          <w:tcPr>
            <w:tcW w:w="4208" w:type="pct"/>
            <w:shd w:val="clear" w:color="auto" w:fill="auto"/>
          </w:tcPr>
          <w:p w14:paraId="2594EA6B" w14:textId="77777777" w:rsidR="006E204F" w:rsidRPr="00CC7050" w:rsidRDefault="006E204F" w:rsidP="002C2268">
            <w:pPr>
              <w:spacing w:before="60" w:after="0" w:line="240" w:lineRule="atLeast"/>
              <w:rPr>
                <w:rFonts w:ascii="Times New Roman" w:eastAsia="Times New Roman" w:hAnsi="Times New Roman" w:cs="Times New Roman"/>
                <w:sz w:val="20"/>
                <w:szCs w:val="20"/>
                <w:lang w:eastAsia="en-AU"/>
              </w:rPr>
            </w:pPr>
            <w:r w:rsidRPr="00CC7050">
              <w:rPr>
                <w:rFonts w:ascii="Times New Roman" w:eastAsia="Times New Roman" w:hAnsi="Times New Roman" w:cs="Times New Roman"/>
                <w:sz w:val="20"/>
                <w:szCs w:val="20"/>
                <w:lang w:eastAsia="en-AU"/>
              </w:rPr>
              <w:t>Clause 4.4 (Safety precautions)</w:t>
            </w:r>
          </w:p>
        </w:tc>
      </w:tr>
      <w:tr w:rsidR="006E204F" w:rsidRPr="00CC7050" w14:paraId="52156E6F" w14:textId="77777777" w:rsidTr="002C2268">
        <w:tc>
          <w:tcPr>
            <w:tcW w:w="792" w:type="pct"/>
          </w:tcPr>
          <w:p w14:paraId="43F48D6A" w14:textId="77777777" w:rsidR="006E204F" w:rsidRPr="00CC7050" w:rsidRDefault="006E204F" w:rsidP="002C2268">
            <w:pPr>
              <w:spacing w:before="60" w:after="0" w:line="240" w:lineRule="atLeast"/>
              <w:rPr>
                <w:rFonts w:ascii="Times New Roman" w:eastAsia="Times New Roman" w:hAnsi="Times New Roman" w:cs="Times New Roman"/>
                <w:i/>
                <w:iCs/>
                <w:sz w:val="20"/>
                <w:szCs w:val="20"/>
                <w:lang w:eastAsia="en-AU"/>
              </w:rPr>
            </w:pPr>
            <w:r w:rsidRPr="00CC7050">
              <w:rPr>
                <w:rFonts w:ascii="Times New Roman" w:eastAsia="Times New Roman" w:hAnsi="Times New Roman" w:cs="Times New Roman"/>
                <w:i/>
                <w:iCs/>
                <w:sz w:val="20"/>
                <w:szCs w:val="20"/>
                <w:lang w:eastAsia="en-AU"/>
              </w:rPr>
              <w:t>6</w:t>
            </w:r>
          </w:p>
        </w:tc>
        <w:tc>
          <w:tcPr>
            <w:tcW w:w="4208" w:type="pct"/>
            <w:shd w:val="clear" w:color="auto" w:fill="auto"/>
          </w:tcPr>
          <w:p w14:paraId="17E1F234" w14:textId="77777777" w:rsidR="006E204F" w:rsidRPr="00CC7050" w:rsidRDefault="006E204F" w:rsidP="002C2268">
            <w:pPr>
              <w:spacing w:before="60" w:after="0" w:line="240" w:lineRule="atLeast"/>
              <w:rPr>
                <w:rFonts w:ascii="Times New Roman" w:eastAsia="Times New Roman" w:hAnsi="Times New Roman" w:cs="Times New Roman"/>
                <w:sz w:val="20"/>
                <w:szCs w:val="20"/>
                <w:lang w:eastAsia="en-AU"/>
              </w:rPr>
            </w:pPr>
            <w:r w:rsidRPr="00CC7050">
              <w:rPr>
                <w:rFonts w:ascii="Times New Roman" w:eastAsia="Times New Roman" w:hAnsi="Times New Roman" w:cs="Times New Roman"/>
                <w:sz w:val="20"/>
                <w:szCs w:val="20"/>
                <w:lang w:eastAsia="en-AU"/>
              </w:rPr>
              <w:t>Paragraphs 2 and 3 of Clause 4.5 (Labelling)</w:t>
            </w:r>
          </w:p>
        </w:tc>
      </w:tr>
      <w:tr w:rsidR="006E204F" w:rsidRPr="00CC7050" w14:paraId="22C115DD" w14:textId="77777777" w:rsidTr="002C2268">
        <w:tc>
          <w:tcPr>
            <w:tcW w:w="792" w:type="pct"/>
          </w:tcPr>
          <w:p w14:paraId="1B3A8559" w14:textId="77777777" w:rsidR="006E204F" w:rsidRPr="00CC7050" w:rsidRDefault="006E204F" w:rsidP="002C2268">
            <w:pPr>
              <w:spacing w:before="60" w:after="0" w:line="240" w:lineRule="atLeast"/>
              <w:rPr>
                <w:rFonts w:ascii="Times New Roman" w:eastAsia="Times New Roman" w:hAnsi="Times New Roman" w:cs="Times New Roman"/>
                <w:i/>
                <w:iCs/>
                <w:sz w:val="20"/>
                <w:szCs w:val="20"/>
                <w:lang w:eastAsia="en-AU"/>
              </w:rPr>
            </w:pPr>
            <w:r w:rsidRPr="00CC7050">
              <w:rPr>
                <w:rFonts w:ascii="Times New Roman" w:eastAsia="Times New Roman" w:hAnsi="Times New Roman" w:cs="Times New Roman"/>
                <w:i/>
                <w:iCs/>
                <w:sz w:val="20"/>
                <w:szCs w:val="20"/>
                <w:lang w:eastAsia="en-AU"/>
              </w:rPr>
              <w:t>7</w:t>
            </w:r>
          </w:p>
        </w:tc>
        <w:tc>
          <w:tcPr>
            <w:tcW w:w="4208" w:type="pct"/>
            <w:shd w:val="clear" w:color="auto" w:fill="auto"/>
          </w:tcPr>
          <w:p w14:paraId="2F1A65D3" w14:textId="77777777" w:rsidR="006E204F" w:rsidRPr="00CC7050" w:rsidRDefault="006E204F" w:rsidP="002C2268">
            <w:pPr>
              <w:spacing w:before="60" w:after="0" w:line="240" w:lineRule="atLeast"/>
              <w:rPr>
                <w:rFonts w:ascii="Times New Roman" w:eastAsia="Times New Roman" w:hAnsi="Times New Roman" w:cs="Times New Roman"/>
                <w:sz w:val="20"/>
                <w:szCs w:val="20"/>
                <w:lang w:eastAsia="en-AU"/>
              </w:rPr>
            </w:pPr>
            <w:r w:rsidRPr="00CC7050">
              <w:rPr>
                <w:rFonts w:ascii="Times New Roman" w:eastAsia="Times New Roman" w:hAnsi="Times New Roman" w:cs="Times New Roman"/>
                <w:sz w:val="20"/>
                <w:szCs w:val="20"/>
                <w:lang w:eastAsia="en-AU"/>
              </w:rPr>
              <w:t>Clause 5.0 (Conformance)</w:t>
            </w:r>
          </w:p>
        </w:tc>
      </w:tr>
      <w:tr w:rsidR="006E204F" w:rsidRPr="00CC7050" w14:paraId="271D65F0" w14:textId="77777777" w:rsidTr="002C2268">
        <w:tc>
          <w:tcPr>
            <w:tcW w:w="792" w:type="pct"/>
          </w:tcPr>
          <w:p w14:paraId="64707A54" w14:textId="77777777" w:rsidR="006E204F" w:rsidRPr="00CC7050" w:rsidRDefault="006E204F" w:rsidP="002C2268">
            <w:pPr>
              <w:spacing w:before="60" w:after="0" w:line="240" w:lineRule="atLeast"/>
              <w:rPr>
                <w:rFonts w:ascii="Times New Roman" w:eastAsia="Times New Roman" w:hAnsi="Times New Roman" w:cs="Times New Roman"/>
                <w:i/>
                <w:iCs/>
                <w:sz w:val="20"/>
                <w:szCs w:val="20"/>
                <w:lang w:eastAsia="en-AU"/>
              </w:rPr>
            </w:pPr>
            <w:r w:rsidRPr="00CC7050">
              <w:rPr>
                <w:rFonts w:ascii="Times New Roman" w:eastAsia="Times New Roman" w:hAnsi="Times New Roman" w:cs="Times New Roman"/>
                <w:i/>
                <w:iCs/>
                <w:sz w:val="20"/>
                <w:szCs w:val="20"/>
                <w:lang w:eastAsia="en-AU"/>
              </w:rPr>
              <w:t>8</w:t>
            </w:r>
          </w:p>
        </w:tc>
        <w:tc>
          <w:tcPr>
            <w:tcW w:w="4208" w:type="pct"/>
            <w:shd w:val="clear" w:color="auto" w:fill="auto"/>
          </w:tcPr>
          <w:p w14:paraId="4A11C773" w14:textId="77777777" w:rsidR="006E204F" w:rsidRPr="00CC7050" w:rsidRDefault="006E204F" w:rsidP="002C2268">
            <w:pPr>
              <w:spacing w:before="60" w:after="0" w:line="240" w:lineRule="atLeast"/>
              <w:rPr>
                <w:rFonts w:ascii="Times New Roman" w:eastAsia="Times New Roman" w:hAnsi="Times New Roman" w:cs="Times New Roman"/>
                <w:sz w:val="20"/>
                <w:szCs w:val="20"/>
                <w:lang w:eastAsia="en-AU"/>
              </w:rPr>
            </w:pPr>
            <w:r w:rsidRPr="00CC7050">
              <w:rPr>
                <w:rFonts w:ascii="Times New Roman" w:eastAsia="Times New Roman" w:hAnsi="Times New Roman" w:cs="Times New Roman"/>
                <w:sz w:val="20"/>
                <w:szCs w:val="20"/>
                <w:lang w:eastAsia="en-AU"/>
              </w:rPr>
              <w:t>Clause 5.1 (Switching time)</w:t>
            </w:r>
          </w:p>
        </w:tc>
      </w:tr>
      <w:tr w:rsidR="006E204F" w:rsidRPr="00CC7050" w14:paraId="019FCD16" w14:textId="77777777" w:rsidTr="002C2268">
        <w:tc>
          <w:tcPr>
            <w:tcW w:w="792" w:type="pct"/>
          </w:tcPr>
          <w:p w14:paraId="2DDC75E4" w14:textId="77777777" w:rsidR="006E204F" w:rsidRPr="00CC7050" w:rsidRDefault="006E204F" w:rsidP="002C2268">
            <w:pPr>
              <w:spacing w:before="60" w:after="0" w:line="240" w:lineRule="atLeast"/>
              <w:rPr>
                <w:rFonts w:ascii="Times New Roman" w:eastAsia="Times New Roman" w:hAnsi="Times New Roman" w:cs="Times New Roman"/>
                <w:i/>
                <w:iCs/>
                <w:sz w:val="20"/>
                <w:szCs w:val="20"/>
                <w:lang w:eastAsia="en-AU"/>
              </w:rPr>
            </w:pPr>
            <w:r w:rsidRPr="00CC7050">
              <w:rPr>
                <w:rFonts w:ascii="Times New Roman" w:eastAsia="Times New Roman" w:hAnsi="Times New Roman" w:cs="Times New Roman"/>
                <w:i/>
                <w:iCs/>
                <w:sz w:val="20"/>
                <w:szCs w:val="20"/>
                <w:lang w:eastAsia="en-AU"/>
              </w:rPr>
              <w:t>9</w:t>
            </w:r>
          </w:p>
        </w:tc>
        <w:tc>
          <w:tcPr>
            <w:tcW w:w="4208" w:type="pct"/>
            <w:shd w:val="clear" w:color="auto" w:fill="auto"/>
          </w:tcPr>
          <w:p w14:paraId="7DA36D2A" w14:textId="77777777" w:rsidR="006E204F" w:rsidRPr="00CC7050" w:rsidRDefault="006E204F" w:rsidP="002C2268">
            <w:pPr>
              <w:spacing w:before="60" w:after="0" w:line="240" w:lineRule="atLeast"/>
              <w:rPr>
                <w:rFonts w:ascii="Times New Roman" w:eastAsia="Times New Roman" w:hAnsi="Times New Roman" w:cs="Times New Roman"/>
                <w:sz w:val="20"/>
                <w:szCs w:val="20"/>
                <w:lang w:eastAsia="en-AU"/>
              </w:rPr>
            </w:pPr>
            <w:r w:rsidRPr="00CC7050">
              <w:rPr>
                <w:rFonts w:ascii="Times New Roman" w:eastAsia="Times New Roman" w:hAnsi="Times New Roman" w:cs="Times New Roman"/>
                <w:sz w:val="20"/>
                <w:szCs w:val="20"/>
                <w:lang w:eastAsia="en-AU"/>
              </w:rPr>
              <w:t>Clause 5.3 (Battery capacity)</w:t>
            </w:r>
          </w:p>
        </w:tc>
      </w:tr>
      <w:tr w:rsidR="006E204F" w:rsidRPr="00CC7050" w14:paraId="074F9800" w14:textId="77777777" w:rsidTr="002C2268">
        <w:tc>
          <w:tcPr>
            <w:tcW w:w="792" w:type="pct"/>
          </w:tcPr>
          <w:p w14:paraId="6A8B7CF6" w14:textId="77777777" w:rsidR="006E204F" w:rsidRPr="00CC7050" w:rsidRDefault="006E204F" w:rsidP="002C2268">
            <w:pPr>
              <w:spacing w:before="60" w:after="0" w:line="240" w:lineRule="atLeast"/>
              <w:rPr>
                <w:rFonts w:ascii="Times New Roman" w:eastAsia="Times New Roman" w:hAnsi="Times New Roman" w:cs="Times New Roman"/>
                <w:i/>
                <w:iCs/>
                <w:sz w:val="20"/>
                <w:szCs w:val="20"/>
                <w:lang w:eastAsia="en-AU"/>
              </w:rPr>
            </w:pPr>
            <w:r w:rsidRPr="00CC7050">
              <w:rPr>
                <w:rFonts w:ascii="Times New Roman" w:eastAsia="Times New Roman" w:hAnsi="Times New Roman" w:cs="Times New Roman"/>
                <w:i/>
                <w:iCs/>
                <w:sz w:val="20"/>
                <w:szCs w:val="20"/>
                <w:lang w:eastAsia="en-AU"/>
              </w:rPr>
              <w:t>10</w:t>
            </w:r>
          </w:p>
        </w:tc>
        <w:tc>
          <w:tcPr>
            <w:tcW w:w="4208" w:type="pct"/>
            <w:shd w:val="clear" w:color="auto" w:fill="auto"/>
          </w:tcPr>
          <w:p w14:paraId="0445DD83" w14:textId="77777777" w:rsidR="006E204F" w:rsidRPr="00CC7050" w:rsidRDefault="006E204F" w:rsidP="002C2268">
            <w:pPr>
              <w:spacing w:before="60" w:after="0" w:line="240" w:lineRule="atLeast"/>
              <w:rPr>
                <w:rFonts w:ascii="Times New Roman" w:eastAsia="Times New Roman" w:hAnsi="Times New Roman" w:cs="Times New Roman"/>
                <w:sz w:val="20"/>
                <w:szCs w:val="20"/>
                <w:lang w:eastAsia="en-AU"/>
              </w:rPr>
            </w:pPr>
            <w:r w:rsidRPr="00CC7050">
              <w:rPr>
                <w:rFonts w:ascii="Times New Roman" w:eastAsia="Times New Roman" w:hAnsi="Times New Roman" w:cs="Times New Roman"/>
                <w:sz w:val="20"/>
                <w:szCs w:val="20"/>
                <w:lang w:eastAsia="en-AU"/>
              </w:rPr>
              <w:t>Section 7 (Environmental tests)</w:t>
            </w:r>
          </w:p>
        </w:tc>
      </w:tr>
      <w:tr w:rsidR="006E204F" w:rsidRPr="00CC7050" w14:paraId="37163982" w14:textId="77777777" w:rsidTr="002C2268">
        <w:tc>
          <w:tcPr>
            <w:tcW w:w="792" w:type="pct"/>
          </w:tcPr>
          <w:p w14:paraId="1386EE53" w14:textId="77777777" w:rsidR="006E204F" w:rsidRPr="00CC7050" w:rsidRDefault="006E204F" w:rsidP="002C2268">
            <w:pPr>
              <w:spacing w:before="60" w:after="0" w:line="240" w:lineRule="atLeast"/>
              <w:rPr>
                <w:rFonts w:ascii="Times New Roman" w:eastAsia="Times New Roman" w:hAnsi="Times New Roman" w:cs="Times New Roman"/>
                <w:i/>
                <w:iCs/>
                <w:sz w:val="20"/>
                <w:szCs w:val="20"/>
                <w:lang w:eastAsia="en-AU"/>
              </w:rPr>
            </w:pPr>
            <w:r w:rsidRPr="00CC7050">
              <w:rPr>
                <w:rFonts w:ascii="Times New Roman" w:eastAsia="Times New Roman" w:hAnsi="Times New Roman" w:cs="Times New Roman"/>
                <w:i/>
                <w:iCs/>
                <w:sz w:val="20"/>
                <w:szCs w:val="20"/>
                <w:lang w:eastAsia="en-AU"/>
              </w:rPr>
              <w:t>11</w:t>
            </w:r>
          </w:p>
        </w:tc>
        <w:tc>
          <w:tcPr>
            <w:tcW w:w="4208" w:type="pct"/>
            <w:shd w:val="clear" w:color="auto" w:fill="auto"/>
          </w:tcPr>
          <w:p w14:paraId="3A71B414" w14:textId="77777777" w:rsidR="006E204F" w:rsidRPr="00CC7050" w:rsidRDefault="006E204F" w:rsidP="002C2268">
            <w:pPr>
              <w:spacing w:before="60" w:after="0" w:line="240" w:lineRule="atLeast"/>
              <w:rPr>
                <w:rFonts w:ascii="Times New Roman" w:eastAsia="Times New Roman" w:hAnsi="Times New Roman" w:cs="Times New Roman"/>
                <w:sz w:val="20"/>
                <w:szCs w:val="20"/>
                <w:lang w:eastAsia="en-AU"/>
              </w:rPr>
            </w:pPr>
            <w:r w:rsidRPr="00CC7050">
              <w:rPr>
                <w:rFonts w:ascii="Times New Roman" w:eastAsia="Times New Roman" w:hAnsi="Times New Roman" w:cs="Times New Roman"/>
                <w:sz w:val="20"/>
                <w:szCs w:val="20"/>
                <w:lang w:eastAsia="en-AU"/>
              </w:rPr>
              <w:t>Clause 9.1 (Harmonic distortion and rated audio frequency output power)</w:t>
            </w:r>
          </w:p>
        </w:tc>
      </w:tr>
      <w:tr w:rsidR="006E204F" w:rsidRPr="00CC7050" w14:paraId="4C4B7B65" w14:textId="77777777" w:rsidTr="002C2268">
        <w:tc>
          <w:tcPr>
            <w:tcW w:w="792" w:type="pct"/>
          </w:tcPr>
          <w:p w14:paraId="6AA90CB0" w14:textId="77777777" w:rsidR="006E204F" w:rsidRPr="00CC7050" w:rsidRDefault="006E204F" w:rsidP="002C2268">
            <w:pPr>
              <w:spacing w:before="60" w:after="0" w:line="240" w:lineRule="atLeast"/>
              <w:rPr>
                <w:rFonts w:ascii="Times New Roman" w:eastAsia="Times New Roman" w:hAnsi="Times New Roman" w:cs="Times New Roman"/>
                <w:i/>
                <w:iCs/>
                <w:sz w:val="20"/>
                <w:szCs w:val="20"/>
                <w:lang w:eastAsia="en-AU"/>
              </w:rPr>
            </w:pPr>
            <w:r w:rsidRPr="00CC7050">
              <w:rPr>
                <w:rFonts w:ascii="Times New Roman" w:eastAsia="Times New Roman" w:hAnsi="Times New Roman" w:cs="Times New Roman"/>
                <w:i/>
                <w:iCs/>
                <w:sz w:val="20"/>
                <w:szCs w:val="20"/>
                <w:lang w:eastAsia="en-AU"/>
              </w:rPr>
              <w:t>12</w:t>
            </w:r>
          </w:p>
        </w:tc>
        <w:tc>
          <w:tcPr>
            <w:tcW w:w="4208" w:type="pct"/>
            <w:shd w:val="clear" w:color="auto" w:fill="auto"/>
          </w:tcPr>
          <w:p w14:paraId="72589B52" w14:textId="77777777" w:rsidR="006E204F" w:rsidRPr="00CC7050" w:rsidRDefault="006E204F" w:rsidP="002C2268">
            <w:pPr>
              <w:spacing w:before="60" w:after="0" w:line="240" w:lineRule="atLeast"/>
              <w:rPr>
                <w:rFonts w:ascii="Times New Roman" w:eastAsia="Times New Roman" w:hAnsi="Times New Roman" w:cs="Times New Roman"/>
                <w:sz w:val="20"/>
                <w:szCs w:val="20"/>
                <w:lang w:eastAsia="en-AU"/>
              </w:rPr>
            </w:pPr>
            <w:r w:rsidRPr="00CC7050">
              <w:rPr>
                <w:rFonts w:ascii="Times New Roman" w:eastAsia="Times New Roman" w:hAnsi="Times New Roman" w:cs="Times New Roman"/>
                <w:sz w:val="20"/>
                <w:szCs w:val="20"/>
                <w:lang w:eastAsia="en-AU"/>
              </w:rPr>
              <w:t>Clause 9.2 (Audio frequency response)</w:t>
            </w:r>
          </w:p>
        </w:tc>
      </w:tr>
      <w:tr w:rsidR="006E204F" w:rsidRPr="00CC7050" w14:paraId="4DC7E878" w14:textId="77777777" w:rsidTr="002C2268">
        <w:tc>
          <w:tcPr>
            <w:tcW w:w="792" w:type="pct"/>
          </w:tcPr>
          <w:p w14:paraId="06C9AD08" w14:textId="77777777" w:rsidR="006E204F" w:rsidRPr="00CC7050" w:rsidRDefault="006E204F" w:rsidP="002C2268">
            <w:pPr>
              <w:spacing w:before="60" w:after="0" w:line="240" w:lineRule="atLeast"/>
              <w:rPr>
                <w:rFonts w:ascii="Times New Roman" w:eastAsia="Times New Roman" w:hAnsi="Times New Roman" w:cs="Times New Roman"/>
                <w:i/>
                <w:iCs/>
                <w:sz w:val="20"/>
                <w:szCs w:val="20"/>
                <w:lang w:eastAsia="en-AU"/>
              </w:rPr>
            </w:pPr>
            <w:r w:rsidRPr="00CC7050">
              <w:rPr>
                <w:rFonts w:ascii="Times New Roman" w:eastAsia="Times New Roman" w:hAnsi="Times New Roman" w:cs="Times New Roman"/>
                <w:i/>
                <w:iCs/>
                <w:sz w:val="20"/>
                <w:szCs w:val="20"/>
                <w:lang w:eastAsia="en-AU"/>
              </w:rPr>
              <w:t>13</w:t>
            </w:r>
          </w:p>
        </w:tc>
        <w:tc>
          <w:tcPr>
            <w:tcW w:w="4208" w:type="pct"/>
            <w:shd w:val="clear" w:color="auto" w:fill="auto"/>
          </w:tcPr>
          <w:p w14:paraId="01FFCF7F" w14:textId="77777777" w:rsidR="006E204F" w:rsidRPr="00CC7050" w:rsidRDefault="006E204F" w:rsidP="002C2268">
            <w:pPr>
              <w:spacing w:before="60" w:after="0" w:line="240" w:lineRule="atLeast"/>
              <w:rPr>
                <w:rFonts w:ascii="Times New Roman" w:eastAsia="Times New Roman" w:hAnsi="Times New Roman" w:cs="Times New Roman"/>
                <w:sz w:val="20"/>
                <w:szCs w:val="20"/>
                <w:lang w:eastAsia="en-AU"/>
              </w:rPr>
            </w:pPr>
            <w:r w:rsidRPr="00CC7050">
              <w:rPr>
                <w:rFonts w:ascii="Times New Roman" w:eastAsia="Times New Roman" w:hAnsi="Times New Roman" w:cs="Times New Roman"/>
                <w:sz w:val="20"/>
                <w:szCs w:val="20"/>
                <w:lang w:eastAsia="en-AU"/>
              </w:rPr>
              <w:t>Clause 9.11 (Receiver noise and hum level)</w:t>
            </w:r>
          </w:p>
        </w:tc>
      </w:tr>
      <w:tr w:rsidR="006E204F" w:rsidRPr="00CC7050" w14:paraId="09E75457" w14:textId="77777777" w:rsidTr="002C2268">
        <w:tc>
          <w:tcPr>
            <w:tcW w:w="792" w:type="pct"/>
            <w:tcBorders>
              <w:top w:val="single" w:sz="2" w:space="0" w:color="auto"/>
              <w:bottom w:val="single" w:sz="12" w:space="0" w:color="auto"/>
            </w:tcBorders>
          </w:tcPr>
          <w:p w14:paraId="092E1951" w14:textId="77777777" w:rsidR="006E204F" w:rsidRPr="00CC7050" w:rsidRDefault="006E204F" w:rsidP="002C2268">
            <w:pPr>
              <w:spacing w:before="60" w:after="0" w:line="240" w:lineRule="atLeast"/>
              <w:rPr>
                <w:rFonts w:ascii="Times New Roman" w:eastAsia="Times New Roman" w:hAnsi="Times New Roman" w:cs="Times New Roman"/>
                <w:i/>
                <w:iCs/>
                <w:sz w:val="20"/>
                <w:szCs w:val="20"/>
                <w:lang w:eastAsia="en-AU"/>
              </w:rPr>
            </w:pPr>
            <w:r w:rsidRPr="00CC7050">
              <w:rPr>
                <w:rFonts w:ascii="Times New Roman" w:eastAsia="Times New Roman" w:hAnsi="Times New Roman" w:cs="Times New Roman"/>
                <w:i/>
                <w:iCs/>
                <w:sz w:val="20"/>
                <w:szCs w:val="20"/>
                <w:lang w:eastAsia="en-AU"/>
              </w:rPr>
              <w:t>14</w:t>
            </w:r>
          </w:p>
        </w:tc>
        <w:tc>
          <w:tcPr>
            <w:tcW w:w="4208" w:type="pct"/>
            <w:tcBorders>
              <w:top w:val="single" w:sz="2" w:space="0" w:color="auto"/>
              <w:bottom w:val="single" w:sz="12" w:space="0" w:color="auto"/>
            </w:tcBorders>
            <w:shd w:val="clear" w:color="auto" w:fill="auto"/>
          </w:tcPr>
          <w:p w14:paraId="488DFB1D" w14:textId="77777777" w:rsidR="006E204F" w:rsidRPr="00CC7050" w:rsidRDefault="006E204F" w:rsidP="002C2268">
            <w:pPr>
              <w:spacing w:before="60" w:after="0" w:line="240" w:lineRule="atLeast"/>
              <w:rPr>
                <w:rFonts w:ascii="Times New Roman" w:eastAsia="Times New Roman" w:hAnsi="Times New Roman" w:cs="Times New Roman"/>
                <w:sz w:val="20"/>
                <w:szCs w:val="20"/>
                <w:lang w:eastAsia="en-AU"/>
              </w:rPr>
            </w:pPr>
            <w:r w:rsidRPr="00CC7050">
              <w:rPr>
                <w:rFonts w:ascii="Times New Roman" w:eastAsia="Times New Roman" w:hAnsi="Times New Roman" w:cs="Times New Roman"/>
                <w:sz w:val="20"/>
                <w:szCs w:val="20"/>
                <w:lang w:eastAsia="en-AU"/>
              </w:rPr>
              <w:t>Clause 9.13 (Squelch hysteresis)</w:t>
            </w:r>
          </w:p>
        </w:tc>
      </w:tr>
    </w:tbl>
    <w:p w14:paraId="0A9B480E" w14:textId="77777777" w:rsidR="006E204F" w:rsidRPr="00CC7050" w:rsidRDefault="006E204F" w:rsidP="006E204F">
      <w:pPr>
        <w:keepNext/>
        <w:spacing w:before="240" w:line="257" w:lineRule="auto"/>
        <w:outlineLvl w:val="0"/>
        <w:rPr>
          <w:rFonts w:ascii="Times New Roman" w:hAnsi="Times New Roman" w:cs="Times New Roman"/>
          <w:b/>
          <w:bCs/>
          <w:sz w:val="28"/>
          <w:szCs w:val="28"/>
        </w:rPr>
      </w:pPr>
      <w:bookmarkStart w:id="57" w:name="_Toc118127877"/>
      <w:r w:rsidRPr="00CC7050">
        <w:rPr>
          <w:rFonts w:ascii="Times New Roman" w:hAnsi="Times New Roman" w:cs="Times New Roman"/>
          <w:b/>
          <w:bCs/>
          <w:sz w:val="28"/>
          <w:szCs w:val="28"/>
        </w:rPr>
        <w:t>Part 13—Digital Enhanced Cordless Telecommunications Equipment Standard</w:t>
      </w:r>
      <w:bookmarkEnd w:id="57"/>
    </w:p>
    <w:p w14:paraId="0227E847" w14:textId="77777777" w:rsidR="006E204F" w:rsidRPr="00CC7050" w:rsidRDefault="006E204F" w:rsidP="006E204F">
      <w:pPr>
        <w:keepNext/>
        <w:keepLines/>
        <w:spacing w:before="280" w:after="0" w:line="240" w:lineRule="auto"/>
        <w:ind w:left="1134" w:hanging="1134"/>
        <w:outlineLvl w:val="1"/>
        <w:rPr>
          <w:rFonts w:ascii="Times New Roman" w:eastAsia="Times New Roman" w:hAnsi="Times New Roman" w:cs="Times New Roman"/>
          <w:b/>
          <w:kern w:val="28"/>
          <w:sz w:val="24"/>
          <w:szCs w:val="20"/>
          <w:lang w:eastAsia="en-AU"/>
        </w:rPr>
      </w:pPr>
      <w:bookmarkStart w:id="58" w:name="_Toc118127878"/>
      <w:r w:rsidRPr="00CC7050">
        <w:rPr>
          <w:rFonts w:ascii="Times New Roman" w:eastAsia="Times New Roman" w:hAnsi="Times New Roman" w:cs="Times New Roman"/>
          <w:b/>
          <w:kern w:val="28"/>
          <w:sz w:val="24"/>
          <w:szCs w:val="20"/>
          <w:lang w:eastAsia="en-AU"/>
        </w:rPr>
        <w:t>48  ETSI EN 301 406</w:t>
      </w:r>
      <w:bookmarkEnd w:id="58"/>
    </w:p>
    <w:p w14:paraId="50069F31" w14:textId="77777777" w:rsidR="006E204F" w:rsidRPr="00CC7050" w:rsidRDefault="006E204F" w:rsidP="006E204F">
      <w:pPr>
        <w:tabs>
          <w:tab w:val="right" w:pos="1021"/>
        </w:tabs>
        <w:spacing w:before="180" w:after="0" w:line="240" w:lineRule="auto"/>
        <w:ind w:left="1134" w:hanging="1134"/>
        <w:rPr>
          <w:rFonts w:ascii="Times New Roman" w:eastAsia="Times New Roman" w:hAnsi="Times New Roman" w:cs="Times New Roman"/>
          <w:szCs w:val="20"/>
          <w:lang w:eastAsia="en-AU"/>
        </w:rPr>
      </w:pPr>
      <w:r w:rsidRPr="00CC7050">
        <w:rPr>
          <w:rFonts w:ascii="Times New Roman" w:eastAsia="Times New Roman" w:hAnsi="Times New Roman" w:cs="Times New Roman"/>
          <w:szCs w:val="20"/>
          <w:lang w:eastAsia="en-AU"/>
        </w:rPr>
        <w:tab/>
      </w:r>
      <w:r w:rsidRPr="00CC7050">
        <w:rPr>
          <w:rFonts w:ascii="Times New Roman" w:eastAsia="Times New Roman" w:hAnsi="Times New Roman" w:cs="Times New Roman"/>
          <w:szCs w:val="20"/>
          <w:lang w:eastAsia="en-AU"/>
        </w:rPr>
        <w:tab/>
        <w:t xml:space="preserve">In this Schedule, </w:t>
      </w:r>
      <w:r w:rsidRPr="00CC7050">
        <w:rPr>
          <w:rFonts w:ascii="Times New Roman" w:eastAsia="Times New Roman" w:hAnsi="Times New Roman" w:cs="Times New Roman"/>
          <w:b/>
          <w:bCs/>
          <w:i/>
          <w:iCs/>
          <w:szCs w:val="20"/>
          <w:lang w:eastAsia="en-AU"/>
        </w:rPr>
        <w:t xml:space="preserve">ETSI EN 301 406 </w:t>
      </w:r>
      <w:r w:rsidRPr="00CC7050">
        <w:rPr>
          <w:rFonts w:ascii="Times New Roman" w:eastAsia="Times New Roman" w:hAnsi="Times New Roman" w:cs="Times New Roman"/>
          <w:szCs w:val="20"/>
          <w:lang w:eastAsia="en-AU"/>
        </w:rPr>
        <w:t>means</w:t>
      </w:r>
      <w:r w:rsidRPr="00CC7050">
        <w:rPr>
          <w:rFonts w:ascii="Times New Roman" w:eastAsia="Times New Roman" w:hAnsi="Times New Roman" w:cs="Times New Roman"/>
          <w:iCs/>
          <w:szCs w:val="20"/>
          <w:lang w:eastAsia="en-AU"/>
        </w:rPr>
        <w:t xml:space="preserve"> ETSI EN 301 406 V2.2.2 (2016-09) ‘Digital Enhanced Cordless Telecommunications (DECT); Harmonised Standard covering the essential requirements of article 3.2 of the Directive 2014/53/EU’, published by the European Telecommunications Standards Institute</w:t>
      </w:r>
      <w:r w:rsidRPr="00CC7050">
        <w:rPr>
          <w:rFonts w:ascii="Times New Roman" w:eastAsia="Times New Roman" w:hAnsi="Times New Roman" w:cs="Times New Roman"/>
          <w:szCs w:val="20"/>
          <w:lang w:eastAsia="en-AU"/>
        </w:rPr>
        <w:t>.</w:t>
      </w:r>
    </w:p>
    <w:p w14:paraId="29160BDF" w14:textId="77777777" w:rsidR="006E204F" w:rsidRPr="00CC7050" w:rsidRDefault="006E204F" w:rsidP="006E204F">
      <w:pPr>
        <w:spacing w:before="122" w:after="0" w:line="240" w:lineRule="auto"/>
        <w:ind w:left="1985" w:hanging="851"/>
        <w:rPr>
          <w:rFonts w:ascii="Times New Roman" w:eastAsia="Times New Roman" w:hAnsi="Times New Roman" w:cs="Times New Roman"/>
          <w:iCs/>
          <w:sz w:val="18"/>
          <w:szCs w:val="20"/>
          <w:lang w:eastAsia="en-AU"/>
        </w:rPr>
      </w:pPr>
      <w:r w:rsidRPr="00CC7050">
        <w:rPr>
          <w:rFonts w:ascii="Times New Roman" w:eastAsia="Times New Roman" w:hAnsi="Times New Roman" w:cs="Times New Roman"/>
          <w:sz w:val="18"/>
          <w:szCs w:val="20"/>
          <w:lang w:eastAsia="en-AU"/>
        </w:rPr>
        <w:t>Note:</w:t>
      </w:r>
      <w:r w:rsidRPr="00CC7050">
        <w:rPr>
          <w:rFonts w:ascii="Times New Roman" w:eastAsia="Times New Roman" w:hAnsi="Times New Roman" w:cs="Times New Roman"/>
          <w:sz w:val="18"/>
          <w:szCs w:val="20"/>
          <w:lang w:eastAsia="en-AU"/>
        </w:rPr>
        <w:tab/>
        <w:t xml:space="preserve">ETSI EN 301 406 is available, free of charge, from the website of the European Telecommunications Standards Institute at </w:t>
      </w:r>
      <w:hyperlink r:id="rId51" w:history="1">
        <w:r w:rsidRPr="00CC7050">
          <w:rPr>
            <w:rStyle w:val="Hyperlink"/>
            <w:rFonts w:ascii="Times New Roman" w:eastAsia="Times New Roman" w:hAnsi="Times New Roman" w:cs="Times New Roman"/>
            <w:sz w:val="18"/>
            <w:szCs w:val="20"/>
            <w:lang w:eastAsia="en-AU"/>
          </w:rPr>
          <w:t>www.etsi.org</w:t>
        </w:r>
      </w:hyperlink>
      <w:r w:rsidRPr="00CC7050">
        <w:rPr>
          <w:rFonts w:ascii="Times New Roman" w:eastAsia="Times New Roman" w:hAnsi="Times New Roman" w:cs="Times New Roman"/>
          <w:sz w:val="18"/>
          <w:szCs w:val="20"/>
          <w:lang w:eastAsia="en-AU"/>
        </w:rPr>
        <w:t xml:space="preserve">. </w:t>
      </w:r>
    </w:p>
    <w:p w14:paraId="4DD23829" w14:textId="77777777" w:rsidR="006E204F" w:rsidRPr="00CC7050" w:rsidRDefault="006E204F" w:rsidP="006E204F">
      <w:pPr>
        <w:keepNext/>
        <w:keepLines/>
        <w:spacing w:before="280" w:after="0" w:line="240" w:lineRule="auto"/>
        <w:ind w:left="1134" w:hanging="1134"/>
        <w:outlineLvl w:val="1"/>
        <w:rPr>
          <w:rFonts w:ascii="Times New Roman" w:eastAsia="Times New Roman" w:hAnsi="Times New Roman" w:cs="Times New Roman"/>
          <w:b/>
          <w:kern w:val="28"/>
          <w:sz w:val="24"/>
          <w:szCs w:val="20"/>
          <w:lang w:eastAsia="en-AU"/>
        </w:rPr>
      </w:pPr>
      <w:bookmarkStart w:id="59" w:name="_Toc118127879"/>
      <w:proofErr w:type="gramStart"/>
      <w:r w:rsidRPr="00CC7050">
        <w:rPr>
          <w:rFonts w:ascii="Times New Roman" w:eastAsia="Times New Roman" w:hAnsi="Times New Roman" w:cs="Times New Roman"/>
          <w:b/>
          <w:kern w:val="28"/>
          <w:sz w:val="24"/>
          <w:szCs w:val="20"/>
          <w:lang w:eastAsia="en-AU"/>
        </w:rPr>
        <w:t>49  Additional</w:t>
      </w:r>
      <w:proofErr w:type="gramEnd"/>
      <w:r w:rsidRPr="00CC7050">
        <w:rPr>
          <w:rFonts w:ascii="Times New Roman" w:eastAsia="Times New Roman" w:hAnsi="Times New Roman" w:cs="Times New Roman"/>
          <w:b/>
          <w:kern w:val="28"/>
          <w:sz w:val="24"/>
          <w:szCs w:val="20"/>
          <w:lang w:eastAsia="en-AU"/>
        </w:rPr>
        <w:t xml:space="preserve"> definition for Digital Enhanced Cordless Telecommunications Equipment Standard</w:t>
      </w:r>
      <w:bookmarkEnd w:id="59"/>
    </w:p>
    <w:p w14:paraId="14C1680C" w14:textId="77777777" w:rsidR="006E204F" w:rsidRPr="00CC7050" w:rsidRDefault="006E204F" w:rsidP="006E204F">
      <w:pPr>
        <w:tabs>
          <w:tab w:val="right" w:pos="1021"/>
        </w:tabs>
        <w:spacing w:before="180" w:after="0" w:line="240" w:lineRule="auto"/>
        <w:ind w:left="1134" w:hanging="1134"/>
        <w:rPr>
          <w:rFonts w:ascii="Times New Roman" w:eastAsia="Times New Roman" w:hAnsi="Times New Roman" w:cs="Times New Roman"/>
          <w:szCs w:val="20"/>
          <w:lang w:eastAsia="en-AU"/>
        </w:rPr>
      </w:pPr>
      <w:r w:rsidRPr="00CC7050">
        <w:rPr>
          <w:rFonts w:ascii="Times New Roman" w:eastAsia="Times New Roman" w:hAnsi="Times New Roman" w:cs="Times New Roman"/>
          <w:szCs w:val="20"/>
          <w:lang w:eastAsia="en-AU"/>
        </w:rPr>
        <w:tab/>
      </w:r>
      <w:r w:rsidRPr="00CC7050">
        <w:rPr>
          <w:rFonts w:ascii="Times New Roman" w:eastAsia="Times New Roman" w:hAnsi="Times New Roman" w:cs="Times New Roman"/>
          <w:szCs w:val="20"/>
          <w:lang w:eastAsia="en-AU"/>
        </w:rPr>
        <w:tab/>
        <w:t xml:space="preserve">In this Schedule, </w:t>
      </w:r>
      <w:r w:rsidRPr="00CC7050">
        <w:rPr>
          <w:rFonts w:ascii="Times New Roman" w:eastAsia="Times New Roman" w:hAnsi="Times New Roman" w:cs="Times New Roman"/>
          <w:b/>
          <w:bCs/>
          <w:i/>
          <w:iCs/>
          <w:szCs w:val="20"/>
          <w:lang w:eastAsia="en-AU"/>
        </w:rPr>
        <w:t xml:space="preserve">digital enhanced cordless telecommunications equipment </w:t>
      </w:r>
      <w:r w:rsidRPr="00CC7050">
        <w:rPr>
          <w:rFonts w:ascii="Times New Roman" w:eastAsia="Times New Roman" w:hAnsi="Times New Roman" w:cs="Times New Roman"/>
          <w:szCs w:val="20"/>
          <w:lang w:eastAsia="en-AU"/>
        </w:rPr>
        <w:t xml:space="preserve">means equipment that uses Digital Enhanced Cordless Telecommunications technology, other than equipment that is </w:t>
      </w:r>
      <w:r w:rsidRPr="00CC7050">
        <w:rPr>
          <w:rFonts w:ascii="Times New Roman" w:eastAsia="Times New Roman" w:hAnsi="Times New Roman" w:cs="Times New Roman"/>
          <w:iCs/>
          <w:szCs w:val="20"/>
          <w:lang w:eastAsia="en-AU"/>
        </w:rPr>
        <w:t>designed</w:t>
      </w:r>
      <w:r w:rsidRPr="00CC7050">
        <w:rPr>
          <w:rFonts w:ascii="Times New Roman" w:eastAsia="Times New Roman" w:hAnsi="Times New Roman" w:cs="Times New Roman"/>
          <w:szCs w:val="20"/>
          <w:lang w:eastAsia="en-AU"/>
        </w:rPr>
        <w:t xml:space="preserve"> or intended to operate in one or more of the following frequency bands:</w:t>
      </w:r>
    </w:p>
    <w:p w14:paraId="5AC13E18" w14:textId="77777777" w:rsidR="006E204F" w:rsidRPr="00CC7050" w:rsidRDefault="006E204F" w:rsidP="006E204F">
      <w:pPr>
        <w:tabs>
          <w:tab w:val="right" w:pos="1531"/>
        </w:tabs>
        <w:spacing w:before="40" w:after="0" w:line="240" w:lineRule="auto"/>
        <w:ind w:left="1644" w:hanging="1644"/>
        <w:rPr>
          <w:rFonts w:ascii="Times New Roman" w:eastAsia="Times New Roman" w:hAnsi="Times New Roman" w:cs="Times New Roman"/>
          <w:iCs/>
          <w:szCs w:val="20"/>
          <w:lang w:eastAsia="en-AU"/>
        </w:rPr>
      </w:pPr>
      <w:r w:rsidRPr="00CC7050">
        <w:rPr>
          <w:rFonts w:ascii="Times New Roman" w:eastAsia="Times New Roman" w:hAnsi="Times New Roman" w:cs="Times New Roman"/>
          <w:iCs/>
          <w:szCs w:val="20"/>
          <w:lang w:eastAsia="en-AU"/>
        </w:rPr>
        <w:tab/>
        <w:t>(a)</w:t>
      </w:r>
      <w:r w:rsidRPr="00CC7050">
        <w:rPr>
          <w:rFonts w:ascii="Times New Roman" w:eastAsia="Times New Roman" w:hAnsi="Times New Roman" w:cs="Times New Roman"/>
          <w:iCs/>
          <w:szCs w:val="20"/>
          <w:lang w:eastAsia="en-AU"/>
        </w:rPr>
        <w:tab/>
        <w:t>915 MHz to 928 MHz;</w:t>
      </w:r>
    </w:p>
    <w:p w14:paraId="4277FF3A" w14:textId="77777777" w:rsidR="006E204F" w:rsidRPr="00CC7050" w:rsidRDefault="006E204F" w:rsidP="006E204F">
      <w:pPr>
        <w:tabs>
          <w:tab w:val="right" w:pos="1531"/>
        </w:tabs>
        <w:spacing w:before="40" w:after="0" w:line="240" w:lineRule="auto"/>
        <w:ind w:left="1644" w:hanging="1644"/>
        <w:rPr>
          <w:rFonts w:ascii="Times New Roman" w:eastAsia="Times New Roman" w:hAnsi="Times New Roman" w:cs="Times New Roman"/>
          <w:iCs/>
          <w:szCs w:val="20"/>
          <w:lang w:eastAsia="en-AU"/>
        </w:rPr>
      </w:pPr>
      <w:r w:rsidRPr="00CC7050">
        <w:rPr>
          <w:rFonts w:ascii="Times New Roman" w:eastAsia="Times New Roman" w:hAnsi="Times New Roman" w:cs="Times New Roman"/>
          <w:iCs/>
          <w:szCs w:val="20"/>
          <w:lang w:eastAsia="en-AU"/>
        </w:rPr>
        <w:tab/>
        <w:t>(b)</w:t>
      </w:r>
      <w:r w:rsidRPr="00CC7050">
        <w:rPr>
          <w:rFonts w:ascii="Times New Roman" w:eastAsia="Times New Roman" w:hAnsi="Times New Roman" w:cs="Times New Roman"/>
          <w:iCs/>
          <w:szCs w:val="20"/>
          <w:lang w:eastAsia="en-AU"/>
        </w:rPr>
        <w:tab/>
        <w:t>2400 MHz to 2483.5 MHz;</w:t>
      </w:r>
    </w:p>
    <w:p w14:paraId="10872C1D" w14:textId="77777777" w:rsidR="006E204F" w:rsidRPr="00CC7050" w:rsidRDefault="006E204F" w:rsidP="006E204F">
      <w:pPr>
        <w:tabs>
          <w:tab w:val="right" w:pos="1531"/>
        </w:tabs>
        <w:spacing w:before="40" w:after="0" w:line="240" w:lineRule="auto"/>
        <w:ind w:left="1644" w:hanging="1644"/>
        <w:rPr>
          <w:rFonts w:ascii="Times New Roman" w:eastAsia="Times New Roman" w:hAnsi="Times New Roman" w:cs="Times New Roman"/>
          <w:iCs/>
          <w:szCs w:val="20"/>
          <w:lang w:eastAsia="en-AU"/>
        </w:rPr>
      </w:pPr>
      <w:r w:rsidRPr="00CC7050">
        <w:rPr>
          <w:rFonts w:ascii="Times New Roman" w:eastAsia="Times New Roman" w:hAnsi="Times New Roman" w:cs="Times New Roman"/>
          <w:iCs/>
          <w:szCs w:val="20"/>
          <w:lang w:eastAsia="en-AU"/>
        </w:rPr>
        <w:tab/>
        <w:t>(c)</w:t>
      </w:r>
      <w:r w:rsidRPr="00CC7050">
        <w:rPr>
          <w:rFonts w:ascii="Times New Roman" w:eastAsia="Times New Roman" w:hAnsi="Times New Roman" w:cs="Times New Roman"/>
          <w:iCs/>
          <w:szCs w:val="20"/>
          <w:lang w:eastAsia="en-AU"/>
        </w:rPr>
        <w:tab/>
        <w:t xml:space="preserve">5725 MHz to 5850 </w:t>
      </w:r>
      <w:proofErr w:type="spellStart"/>
      <w:r w:rsidRPr="00CC7050">
        <w:rPr>
          <w:rFonts w:ascii="Times New Roman" w:eastAsia="Times New Roman" w:hAnsi="Times New Roman" w:cs="Times New Roman"/>
          <w:iCs/>
          <w:szCs w:val="20"/>
          <w:lang w:eastAsia="en-AU"/>
        </w:rPr>
        <w:t>MHz.</w:t>
      </w:r>
      <w:proofErr w:type="spellEnd"/>
    </w:p>
    <w:p w14:paraId="2CB4186C" w14:textId="77777777" w:rsidR="006E204F" w:rsidRPr="00CC7050" w:rsidRDefault="006E204F" w:rsidP="006E204F">
      <w:pPr>
        <w:keepNext/>
        <w:keepLines/>
        <w:spacing w:before="280" w:after="0" w:line="240" w:lineRule="auto"/>
        <w:ind w:left="1134" w:hanging="1134"/>
        <w:outlineLvl w:val="1"/>
        <w:rPr>
          <w:rFonts w:ascii="Times New Roman" w:eastAsia="Times New Roman" w:hAnsi="Times New Roman" w:cs="Times New Roman"/>
          <w:b/>
          <w:kern w:val="28"/>
          <w:sz w:val="24"/>
          <w:szCs w:val="20"/>
          <w:lang w:eastAsia="en-AU"/>
        </w:rPr>
      </w:pPr>
      <w:bookmarkStart w:id="60" w:name="_Toc118127880"/>
      <w:r w:rsidRPr="00CC7050">
        <w:rPr>
          <w:rFonts w:ascii="Times New Roman" w:eastAsia="Times New Roman" w:hAnsi="Times New Roman" w:cs="Times New Roman"/>
          <w:b/>
          <w:kern w:val="28"/>
          <w:sz w:val="24"/>
          <w:szCs w:val="20"/>
          <w:lang w:eastAsia="en-AU"/>
        </w:rPr>
        <w:t>50  Modification of ETSI 301 406</w:t>
      </w:r>
      <w:bookmarkEnd w:id="60"/>
    </w:p>
    <w:p w14:paraId="1419B071" w14:textId="77777777" w:rsidR="006E204F" w:rsidRPr="00CC7050" w:rsidRDefault="006E204F" w:rsidP="006E204F">
      <w:pPr>
        <w:tabs>
          <w:tab w:val="right" w:pos="1021"/>
        </w:tabs>
        <w:spacing w:before="180" w:after="0" w:line="240" w:lineRule="auto"/>
        <w:ind w:left="1134" w:hanging="1134"/>
        <w:rPr>
          <w:rFonts w:ascii="Times New Roman" w:eastAsia="Times New Roman" w:hAnsi="Times New Roman" w:cs="Times New Roman"/>
          <w:szCs w:val="20"/>
          <w:lang w:eastAsia="en-AU"/>
        </w:rPr>
      </w:pPr>
      <w:r w:rsidRPr="00CC7050">
        <w:rPr>
          <w:rFonts w:ascii="Times New Roman" w:eastAsia="Times New Roman" w:hAnsi="Times New Roman" w:cs="Times New Roman"/>
          <w:szCs w:val="20"/>
          <w:lang w:eastAsia="en-AU"/>
        </w:rPr>
        <w:tab/>
        <w:t>(1)</w:t>
      </w:r>
      <w:r w:rsidRPr="00CC7050">
        <w:rPr>
          <w:rFonts w:ascii="Times New Roman" w:eastAsia="Times New Roman" w:hAnsi="Times New Roman" w:cs="Times New Roman"/>
          <w:szCs w:val="20"/>
          <w:lang w:eastAsia="en-AU"/>
        </w:rPr>
        <w:tab/>
        <w:t>This clause modifies ETSI 301 406 for the purposes of the Digital Enhanced Cordless Telecommunications Equipment Standard.</w:t>
      </w:r>
    </w:p>
    <w:p w14:paraId="3892A449" w14:textId="77777777" w:rsidR="006E204F" w:rsidRPr="00CC7050" w:rsidRDefault="006E204F" w:rsidP="006E204F">
      <w:pPr>
        <w:tabs>
          <w:tab w:val="right" w:pos="1021"/>
        </w:tabs>
        <w:spacing w:before="180" w:after="0" w:line="240" w:lineRule="auto"/>
        <w:ind w:left="1134" w:hanging="1134"/>
        <w:rPr>
          <w:rFonts w:ascii="Times New Roman" w:eastAsia="Times New Roman" w:hAnsi="Times New Roman" w:cs="Times New Roman"/>
          <w:szCs w:val="20"/>
          <w:lang w:eastAsia="en-AU"/>
        </w:rPr>
      </w:pPr>
      <w:r w:rsidRPr="00CC7050">
        <w:rPr>
          <w:rFonts w:ascii="Times New Roman" w:eastAsia="Times New Roman" w:hAnsi="Times New Roman" w:cs="Times New Roman"/>
          <w:szCs w:val="20"/>
          <w:lang w:eastAsia="en-AU"/>
        </w:rPr>
        <w:tab/>
        <w:t>(2)</w:t>
      </w:r>
      <w:r w:rsidRPr="00CC7050">
        <w:rPr>
          <w:rFonts w:ascii="Times New Roman" w:eastAsia="Times New Roman" w:hAnsi="Times New Roman" w:cs="Times New Roman"/>
          <w:szCs w:val="20"/>
          <w:lang w:eastAsia="en-AU"/>
        </w:rPr>
        <w:tab/>
        <w:t>The following provision (</w:t>
      </w:r>
      <w:r w:rsidRPr="00CC7050">
        <w:rPr>
          <w:rFonts w:ascii="Times New Roman" w:eastAsia="Times New Roman" w:hAnsi="Times New Roman" w:cs="Times New Roman"/>
          <w:b/>
          <w:bCs/>
          <w:i/>
          <w:iCs/>
          <w:szCs w:val="20"/>
          <w:lang w:eastAsia="en-AU"/>
        </w:rPr>
        <w:t>frequency and power provision</w:t>
      </w:r>
      <w:r w:rsidRPr="00CC7050">
        <w:rPr>
          <w:rFonts w:ascii="Times New Roman" w:eastAsia="Times New Roman" w:hAnsi="Times New Roman" w:cs="Times New Roman"/>
          <w:szCs w:val="20"/>
          <w:lang w:eastAsia="en-AU"/>
        </w:rPr>
        <w:t>) is taken to be included in ETSI 301 406 for the purposes of the Digital Enhanced Cordless Telecommunications Equipment Standard:</w:t>
      </w:r>
    </w:p>
    <w:p w14:paraId="6CB55810" w14:textId="77777777" w:rsidR="006E204F" w:rsidRPr="00CC7050" w:rsidRDefault="006E204F" w:rsidP="006E204F">
      <w:pPr>
        <w:spacing w:before="180" w:after="0" w:line="240" w:lineRule="auto"/>
        <w:ind w:left="2410"/>
        <w:rPr>
          <w:rFonts w:ascii="Times New Roman" w:eastAsia="Times New Roman" w:hAnsi="Times New Roman" w:cs="Times New Roman"/>
          <w:szCs w:val="20"/>
          <w:lang w:eastAsia="en-AU"/>
        </w:rPr>
      </w:pPr>
      <w:r w:rsidRPr="00CC7050">
        <w:rPr>
          <w:rFonts w:ascii="Times New Roman" w:eastAsia="Times New Roman" w:hAnsi="Times New Roman" w:cs="Times New Roman"/>
          <w:szCs w:val="20"/>
          <w:lang w:eastAsia="en-AU"/>
        </w:rPr>
        <w:t>Digital enhanced cordless telecommunications equipment must operate:</w:t>
      </w:r>
    </w:p>
    <w:p w14:paraId="04004BF6" w14:textId="77777777" w:rsidR="006E204F" w:rsidRPr="00CC7050" w:rsidRDefault="006E204F" w:rsidP="006E204F">
      <w:pPr>
        <w:spacing w:before="180" w:after="0" w:line="240" w:lineRule="auto"/>
        <w:ind w:left="2410"/>
        <w:rPr>
          <w:rFonts w:ascii="Times New Roman" w:eastAsia="Times New Roman" w:hAnsi="Times New Roman" w:cs="Times New Roman"/>
          <w:szCs w:val="20"/>
          <w:lang w:eastAsia="en-AU"/>
        </w:rPr>
      </w:pPr>
      <w:r w:rsidRPr="00CC7050">
        <w:rPr>
          <w:rFonts w:ascii="Times New Roman" w:eastAsia="Times New Roman" w:hAnsi="Times New Roman" w:cs="Times New Roman"/>
          <w:szCs w:val="20"/>
          <w:lang w:eastAsia="en-AU"/>
        </w:rPr>
        <w:t>(a)</w:t>
      </w:r>
      <w:r w:rsidRPr="00CC7050">
        <w:rPr>
          <w:rFonts w:ascii="Times New Roman" w:eastAsia="Times New Roman" w:hAnsi="Times New Roman" w:cs="Times New Roman"/>
          <w:szCs w:val="20"/>
          <w:lang w:eastAsia="en-AU"/>
        </w:rPr>
        <w:tab/>
        <w:t>only in the frequency band 1880 MHz to 1900 MHz; and</w:t>
      </w:r>
    </w:p>
    <w:p w14:paraId="1A6ED072" w14:textId="77777777" w:rsidR="006E204F" w:rsidRPr="00CC7050" w:rsidRDefault="006E204F" w:rsidP="006E204F">
      <w:pPr>
        <w:spacing w:before="180" w:after="0" w:line="240" w:lineRule="auto"/>
        <w:ind w:left="2410"/>
        <w:rPr>
          <w:rFonts w:ascii="Times New Roman" w:eastAsia="Times New Roman" w:hAnsi="Times New Roman" w:cs="Times New Roman"/>
          <w:szCs w:val="20"/>
          <w:lang w:eastAsia="en-AU"/>
        </w:rPr>
      </w:pPr>
      <w:r w:rsidRPr="00CC7050">
        <w:rPr>
          <w:rFonts w:ascii="Times New Roman" w:eastAsia="Times New Roman" w:hAnsi="Times New Roman" w:cs="Times New Roman"/>
          <w:szCs w:val="20"/>
          <w:lang w:eastAsia="en-AU"/>
        </w:rPr>
        <w:lastRenderedPageBreak/>
        <w:t>(b)</w:t>
      </w:r>
      <w:r w:rsidRPr="00CC7050">
        <w:rPr>
          <w:rFonts w:ascii="Times New Roman" w:eastAsia="Times New Roman" w:hAnsi="Times New Roman" w:cs="Times New Roman"/>
          <w:szCs w:val="20"/>
          <w:lang w:eastAsia="en-AU"/>
        </w:rPr>
        <w:tab/>
        <w:t>with a maximum radiated power of 36 dBm EIRP.</w:t>
      </w:r>
    </w:p>
    <w:p w14:paraId="283F621C" w14:textId="255EF337" w:rsidR="006E204F" w:rsidRPr="00CC7050" w:rsidRDefault="006E204F" w:rsidP="006E204F">
      <w:pPr>
        <w:tabs>
          <w:tab w:val="right" w:pos="1021"/>
        </w:tabs>
        <w:spacing w:before="180" w:after="120" w:line="240" w:lineRule="auto"/>
        <w:ind w:left="1134" w:hanging="1134"/>
        <w:rPr>
          <w:rFonts w:ascii="Times New Roman" w:hAnsi="Times New Roman" w:cs="Times New Roman"/>
          <w:b/>
          <w:bCs/>
          <w:sz w:val="28"/>
          <w:szCs w:val="28"/>
        </w:rPr>
      </w:pPr>
      <w:r w:rsidRPr="00CC7050">
        <w:rPr>
          <w:rFonts w:ascii="Times New Roman" w:eastAsia="Times New Roman" w:hAnsi="Times New Roman" w:cs="Times New Roman"/>
          <w:szCs w:val="20"/>
          <w:lang w:eastAsia="en-AU"/>
        </w:rPr>
        <w:tab/>
        <w:t>(3)</w:t>
      </w:r>
      <w:r w:rsidRPr="00CC7050">
        <w:rPr>
          <w:rFonts w:ascii="Times New Roman" w:eastAsia="Times New Roman" w:hAnsi="Times New Roman" w:cs="Times New Roman"/>
          <w:szCs w:val="20"/>
          <w:lang w:eastAsia="en-AU"/>
        </w:rPr>
        <w:tab/>
        <w:t xml:space="preserve">Any clause of ETSI 301 406, or any equivalent provision, that is inconsistent with the frequency and power provision does not form part of the Digital Enhanced Cordless Telecommunications Equipment Standard to the extent of </w:t>
      </w:r>
      <w:r w:rsidR="00850B1E">
        <w:rPr>
          <w:rFonts w:ascii="Times New Roman" w:eastAsia="Times New Roman" w:hAnsi="Times New Roman" w:cs="Times New Roman"/>
          <w:szCs w:val="20"/>
          <w:lang w:eastAsia="en-AU"/>
        </w:rPr>
        <w:t>the</w:t>
      </w:r>
      <w:r w:rsidR="00850B1E" w:rsidRPr="00CC7050">
        <w:rPr>
          <w:rFonts w:ascii="Times New Roman" w:eastAsia="Times New Roman" w:hAnsi="Times New Roman" w:cs="Times New Roman"/>
          <w:szCs w:val="20"/>
          <w:lang w:eastAsia="en-AU"/>
        </w:rPr>
        <w:t xml:space="preserve"> </w:t>
      </w:r>
      <w:r w:rsidRPr="00CC7050">
        <w:rPr>
          <w:rFonts w:ascii="Times New Roman" w:eastAsia="Times New Roman" w:hAnsi="Times New Roman" w:cs="Times New Roman"/>
          <w:szCs w:val="20"/>
          <w:lang w:eastAsia="en-AU"/>
        </w:rPr>
        <w:t>inconsistency.</w:t>
      </w:r>
    </w:p>
    <w:p w14:paraId="22A38498" w14:textId="77777777" w:rsidR="006E204F" w:rsidRPr="00CC7050" w:rsidRDefault="006E204F" w:rsidP="006E204F">
      <w:pPr>
        <w:keepNext/>
        <w:spacing w:before="240" w:line="257" w:lineRule="auto"/>
        <w:outlineLvl w:val="0"/>
        <w:rPr>
          <w:rFonts w:ascii="Times New Roman" w:hAnsi="Times New Roman" w:cs="Times New Roman"/>
          <w:b/>
          <w:bCs/>
          <w:sz w:val="28"/>
          <w:szCs w:val="28"/>
        </w:rPr>
      </w:pPr>
      <w:bookmarkStart w:id="61" w:name="_Toc118127881"/>
      <w:r w:rsidRPr="00CC7050">
        <w:rPr>
          <w:rFonts w:ascii="Times New Roman" w:hAnsi="Times New Roman" w:cs="Times New Roman"/>
          <w:b/>
          <w:bCs/>
          <w:sz w:val="28"/>
          <w:szCs w:val="28"/>
        </w:rPr>
        <w:t>Part 14—Intelligent Transport Systems Standard</w:t>
      </w:r>
      <w:bookmarkEnd w:id="61"/>
    </w:p>
    <w:p w14:paraId="76228C70" w14:textId="77777777" w:rsidR="006E204F" w:rsidRPr="00CC7050" w:rsidRDefault="006E204F" w:rsidP="006E204F">
      <w:pPr>
        <w:keepNext/>
        <w:keepLines/>
        <w:spacing w:before="280" w:after="0" w:line="240" w:lineRule="auto"/>
        <w:ind w:left="1134" w:hanging="1134"/>
        <w:outlineLvl w:val="1"/>
        <w:rPr>
          <w:rFonts w:ascii="Times New Roman" w:eastAsia="Times New Roman" w:hAnsi="Times New Roman" w:cs="Times New Roman"/>
          <w:b/>
          <w:kern w:val="28"/>
          <w:sz w:val="24"/>
          <w:szCs w:val="20"/>
          <w:lang w:eastAsia="en-AU"/>
        </w:rPr>
      </w:pPr>
      <w:bookmarkStart w:id="62" w:name="_Toc118127882"/>
      <w:r w:rsidRPr="00CC7050">
        <w:rPr>
          <w:rFonts w:ascii="Times New Roman" w:eastAsia="Times New Roman" w:hAnsi="Times New Roman" w:cs="Times New Roman"/>
          <w:b/>
          <w:kern w:val="28"/>
          <w:sz w:val="24"/>
          <w:szCs w:val="20"/>
          <w:lang w:eastAsia="en-AU"/>
        </w:rPr>
        <w:t>51  ETSI EN 302 571</w:t>
      </w:r>
      <w:bookmarkEnd w:id="62"/>
    </w:p>
    <w:p w14:paraId="2672A0FF" w14:textId="77777777" w:rsidR="006E204F" w:rsidRPr="00CC7050" w:rsidRDefault="006E204F" w:rsidP="006E204F">
      <w:pPr>
        <w:tabs>
          <w:tab w:val="right" w:pos="1021"/>
        </w:tabs>
        <w:spacing w:before="180" w:after="0" w:line="240" w:lineRule="auto"/>
        <w:ind w:left="1134" w:hanging="1134"/>
        <w:rPr>
          <w:rFonts w:ascii="Times New Roman" w:eastAsia="Times New Roman" w:hAnsi="Times New Roman" w:cs="Times New Roman"/>
          <w:szCs w:val="20"/>
          <w:lang w:eastAsia="en-AU"/>
        </w:rPr>
      </w:pPr>
      <w:r w:rsidRPr="00CC7050">
        <w:rPr>
          <w:rFonts w:ascii="Times New Roman" w:eastAsia="Times New Roman" w:hAnsi="Times New Roman" w:cs="Times New Roman"/>
          <w:szCs w:val="20"/>
          <w:lang w:eastAsia="en-AU"/>
        </w:rPr>
        <w:tab/>
      </w:r>
      <w:r w:rsidRPr="00CC7050">
        <w:rPr>
          <w:rFonts w:ascii="Times New Roman" w:eastAsia="Times New Roman" w:hAnsi="Times New Roman" w:cs="Times New Roman"/>
          <w:szCs w:val="20"/>
          <w:lang w:eastAsia="en-AU"/>
        </w:rPr>
        <w:tab/>
        <w:t xml:space="preserve">In this Schedule, </w:t>
      </w:r>
      <w:r w:rsidRPr="00CC7050">
        <w:rPr>
          <w:rFonts w:ascii="Times New Roman" w:eastAsia="Times New Roman" w:hAnsi="Times New Roman" w:cs="Times New Roman"/>
          <w:b/>
          <w:bCs/>
          <w:i/>
          <w:iCs/>
          <w:szCs w:val="20"/>
          <w:lang w:eastAsia="en-AU"/>
        </w:rPr>
        <w:t xml:space="preserve">ETSI EN 302 571 </w:t>
      </w:r>
      <w:r w:rsidRPr="00CC7050">
        <w:rPr>
          <w:rFonts w:ascii="Times New Roman" w:eastAsia="Times New Roman" w:hAnsi="Times New Roman" w:cs="Times New Roman"/>
          <w:szCs w:val="20"/>
          <w:lang w:eastAsia="en-AU"/>
        </w:rPr>
        <w:t>means</w:t>
      </w:r>
      <w:r w:rsidRPr="00CC7050">
        <w:rPr>
          <w:rFonts w:ascii="Times New Roman" w:eastAsia="Times New Roman" w:hAnsi="Times New Roman" w:cs="Times New Roman"/>
          <w:iCs/>
          <w:szCs w:val="20"/>
          <w:lang w:eastAsia="en-AU"/>
        </w:rPr>
        <w:t xml:space="preserve"> ETSI EN 302 571 V2.1.1 (2017-02) ‘Intelligent Transport Systems (ITS); Radiocommunications equipment operating in the 5 855 MHz to 5 925 MHz frequency band; Harmonised Standard covering the essential requirements of article 3.2 of the Directive 2014/53/EU’, published by the European Telecommunications Standards Institute</w:t>
      </w:r>
      <w:r w:rsidRPr="00CC7050">
        <w:rPr>
          <w:rFonts w:ascii="Times New Roman" w:eastAsia="Times New Roman" w:hAnsi="Times New Roman" w:cs="Times New Roman"/>
          <w:szCs w:val="20"/>
          <w:lang w:eastAsia="en-AU"/>
        </w:rPr>
        <w:t>.</w:t>
      </w:r>
    </w:p>
    <w:p w14:paraId="1697174D" w14:textId="77777777" w:rsidR="006E204F" w:rsidRPr="00CC7050" w:rsidRDefault="006E204F" w:rsidP="006E204F">
      <w:pPr>
        <w:spacing w:before="122" w:after="0" w:line="240" w:lineRule="auto"/>
        <w:ind w:left="1985" w:hanging="851"/>
        <w:rPr>
          <w:rFonts w:ascii="Times New Roman" w:eastAsia="Times New Roman" w:hAnsi="Times New Roman" w:cs="Times New Roman"/>
          <w:iCs/>
          <w:sz w:val="18"/>
          <w:szCs w:val="20"/>
          <w:lang w:eastAsia="en-AU"/>
        </w:rPr>
      </w:pPr>
      <w:r w:rsidRPr="00CC7050">
        <w:rPr>
          <w:rFonts w:ascii="Times New Roman" w:eastAsia="Times New Roman" w:hAnsi="Times New Roman" w:cs="Times New Roman"/>
          <w:sz w:val="18"/>
          <w:szCs w:val="20"/>
          <w:lang w:eastAsia="en-AU"/>
        </w:rPr>
        <w:t>Note:</w:t>
      </w:r>
      <w:r w:rsidRPr="00CC7050">
        <w:rPr>
          <w:rFonts w:ascii="Times New Roman" w:eastAsia="Times New Roman" w:hAnsi="Times New Roman" w:cs="Times New Roman"/>
          <w:sz w:val="18"/>
          <w:szCs w:val="20"/>
          <w:lang w:eastAsia="en-AU"/>
        </w:rPr>
        <w:tab/>
        <w:t xml:space="preserve">ETSI EN 302 571 is available, free of charge, from the website of the European Telecommunications Standards Institute at </w:t>
      </w:r>
      <w:hyperlink r:id="rId52" w:history="1">
        <w:r w:rsidRPr="00CC7050">
          <w:rPr>
            <w:rStyle w:val="Hyperlink"/>
            <w:rFonts w:ascii="Times New Roman" w:eastAsia="Times New Roman" w:hAnsi="Times New Roman" w:cs="Times New Roman"/>
            <w:sz w:val="18"/>
            <w:szCs w:val="20"/>
            <w:lang w:eastAsia="en-AU"/>
          </w:rPr>
          <w:t>www.etsi.org</w:t>
        </w:r>
      </w:hyperlink>
      <w:r w:rsidRPr="00CC7050">
        <w:rPr>
          <w:rFonts w:ascii="Times New Roman" w:eastAsia="Times New Roman" w:hAnsi="Times New Roman" w:cs="Times New Roman"/>
          <w:sz w:val="18"/>
          <w:szCs w:val="20"/>
          <w:lang w:eastAsia="en-AU"/>
        </w:rPr>
        <w:t xml:space="preserve">. </w:t>
      </w:r>
    </w:p>
    <w:p w14:paraId="3D65B572" w14:textId="5E833E42" w:rsidR="006E204F" w:rsidRPr="00CC7050" w:rsidRDefault="009C0785" w:rsidP="006E204F">
      <w:pPr>
        <w:keepNext/>
        <w:keepLines/>
        <w:spacing w:before="280" w:after="0" w:line="240" w:lineRule="auto"/>
        <w:ind w:left="1134" w:hanging="1134"/>
        <w:outlineLvl w:val="1"/>
        <w:rPr>
          <w:rFonts w:ascii="Times New Roman" w:eastAsia="Times New Roman" w:hAnsi="Times New Roman" w:cs="Times New Roman"/>
          <w:b/>
          <w:kern w:val="28"/>
          <w:sz w:val="24"/>
          <w:szCs w:val="20"/>
          <w:lang w:eastAsia="en-AU"/>
        </w:rPr>
      </w:pPr>
      <w:bookmarkStart w:id="63" w:name="_Toc118127883"/>
      <w:proofErr w:type="gramStart"/>
      <w:r>
        <w:rPr>
          <w:rFonts w:ascii="Times New Roman" w:eastAsia="Times New Roman" w:hAnsi="Times New Roman" w:cs="Times New Roman"/>
          <w:b/>
          <w:kern w:val="28"/>
          <w:sz w:val="24"/>
          <w:szCs w:val="20"/>
          <w:lang w:eastAsia="en-AU"/>
        </w:rPr>
        <w:t xml:space="preserve">52  </w:t>
      </w:r>
      <w:r w:rsidR="006E204F" w:rsidRPr="009C0785">
        <w:rPr>
          <w:rFonts w:ascii="Times New Roman" w:eastAsia="Times New Roman" w:hAnsi="Times New Roman" w:cs="Times New Roman"/>
          <w:b/>
          <w:kern w:val="28"/>
          <w:sz w:val="24"/>
          <w:szCs w:val="20"/>
          <w:lang w:eastAsia="en-AU"/>
        </w:rPr>
        <w:t>Additional</w:t>
      </w:r>
      <w:proofErr w:type="gramEnd"/>
      <w:r w:rsidR="006E204F" w:rsidRPr="00CC7050">
        <w:rPr>
          <w:rFonts w:ascii="Times New Roman" w:eastAsia="Times New Roman" w:hAnsi="Times New Roman" w:cs="Times New Roman"/>
          <w:b/>
          <w:kern w:val="28"/>
          <w:sz w:val="24"/>
          <w:szCs w:val="20"/>
          <w:lang w:eastAsia="en-AU"/>
        </w:rPr>
        <w:t xml:space="preserve"> definition for Intelligent Transport Systems Standard</w:t>
      </w:r>
      <w:bookmarkEnd w:id="63"/>
    </w:p>
    <w:p w14:paraId="01EEB367" w14:textId="77777777" w:rsidR="006E204F" w:rsidRPr="00CC7050" w:rsidRDefault="006E204F" w:rsidP="006E204F">
      <w:pPr>
        <w:tabs>
          <w:tab w:val="right" w:pos="1021"/>
        </w:tabs>
        <w:spacing w:before="180" w:after="0" w:line="240" w:lineRule="auto"/>
        <w:ind w:left="1134" w:hanging="1134"/>
        <w:rPr>
          <w:rFonts w:ascii="Times New Roman" w:eastAsia="Times New Roman" w:hAnsi="Times New Roman" w:cs="Times New Roman"/>
          <w:szCs w:val="20"/>
          <w:lang w:eastAsia="en-AU"/>
        </w:rPr>
      </w:pPr>
      <w:r w:rsidRPr="00CC7050">
        <w:rPr>
          <w:rFonts w:ascii="Times New Roman" w:eastAsia="Times New Roman" w:hAnsi="Times New Roman" w:cs="Times New Roman"/>
          <w:szCs w:val="20"/>
          <w:lang w:eastAsia="en-AU"/>
        </w:rPr>
        <w:tab/>
      </w:r>
      <w:r w:rsidRPr="00CC7050">
        <w:rPr>
          <w:rFonts w:ascii="Times New Roman" w:eastAsia="Times New Roman" w:hAnsi="Times New Roman" w:cs="Times New Roman"/>
          <w:szCs w:val="20"/>
          <w:lang w:eastAsia="en-AU"/>
        </w:rPr>
        <w:tab/>
        <w:t xml:space="preserve">In this Schedule, </w:t>
      </w:r>
      <w:r w:rsidRPr="00CC7050">
        <w:rPr>
          <w:rFonts w:ascii="Times New Roman" w:eastAsia="Times New Roman" w:hAnsi="Times New Roman" w:cs="Times New Roman"/>
          <w:b/>
          <w:bCs/>
          <w:i/>
          <w:iCs/>
          <w:szCs w:val="20"/>
          <w:lang w:eastAsia="en-AU"/>
        </w:rPr>
        <w:t xml:space="preserve">ITS equipment </w:t>
      </w:r>
      <w:r w:rsidRPr="00CC7050">
        <w:rPr>
          <w:rFonts w:ascii="Times New Roman" w:eastAsia="Times New Roman" w:hAnsi="Times New Roman" w:cs="Times New Roman"/>
          <w:szCs w:val="20"/>
          <w:lang w:eastAsia="en-AU"/>
        </w:rPr>
        <w:t>means equipment that is:</w:t>
      </w:r>
    </w:p>
    <w:p w14:paraId="3D6539DB" w14:textId="77777777" w:rsidR="006E204F" w:rsidRPr="00CC7050" w:rsidRDefault="006E204F" w:rsidP="006E204F">
      <w:pPr>
        <w:tabs>
          <w:tab w:val="right" w:pos="1531"/>
        </w:tabs>
        <w:spacing w:before="40" w:after="0" w:line="240" w:lineRule="auto"/>
        <w:ind w:left="1644" w:hanging="1644"/>
        <w:rPr>
          <w:rFonts w:ascii="Times New Roman" w:eastAsia="Times New Roman" w:hAnsi="Times New Roman" w:cs="Times New Roman"/>
          <w:szCs w:val="20"/>
          <w:lang w:eastAsia="en-AU"/>
        </w:rPr>
      </w:pPr>
      <w:r w:rsidRPr="00CC7050">
        <w:rPr>
          <w:rFonts w:ascii="Times New Roman" w:eastAsia="Times New Roman" w:hAnsi="Times New Roman" w:cs="Times New Roman"/>
          <w:szCs w:val="20"/>
          <w:lang w:eastAsia="en-AU"/>
        </w:rPr>
        <w:tab/>
        <w:t>(a)</w:t>
      </w:r>
      <w:r w:rsidRPr="00CC7050">
        <w:rPr>
          <w:rFonts w:ascii="Times New Roman" w:eastAsia="Times New Roman" w:hAnsi="Times New Roman" w:cs="Times New Roman"/>
          <w:szCs w:val="20"/>
          <w:lang w:eastAsia="en-AU"/>
        </w:rPr>
        <w:tab/>
        <w:t>a radiocommunications transmitter; and</w:t>
      </w:r>
    </w:p>
    <w:p w14:paraId="6F694C51" w14:textId="77777777" w:rsidR="006E204F" w:rsidRPr="00CC7050" w:rsidRDefault="006E204F" w:rsidP="006E204F">
      <w:pPr>
        <w:tabs>
          <w:tab w:val="right" w:pos="1531"/>
        </w:tabs>
        <w:spacing w:before="40" w:after="0" w:line="240" w:lineRule="auto"/>
        <w:ind w:left="1644" w:hanging="1644"/>
        <w:rPr>
          <w:rFonts w:ascii="Times New Roman" w:eastAsia="Times New Roman" w:hAnsi="Times New Roman" w:cs="Times New Roman"/>
          <w:szCs w:val="20"/>
          <w:lang w:eastAsia="en-AU"/>
        </w:rPr>
      </w:pPr>
      <w:r w:rsidRPr="00CC7050">
        <w:rPr>
          <w:rFonts w:ascii="Times New Roman" w:eastAsia="Times New Roman" w:hAnsi="Times New Roman" w:cs="Times New Roman"/>
          <w:szCs w:val="20"/>
          <w:lang w:eastAsia="en-AU"/>
        </w:rPr>
        <w:tab/>
        <w:t>(b)</w:t>
      </w:r>
      <w:r w:rsidRPr="00CC7050">
        <w:rPr>
          <w:rFonts w:ascii="Times New Roman" w:eastAsia="Times New Roman" w:hAnsi="Times New Roman" w:cs="Times New Roman"/>
          <w:szCs w:val="20"/>
          <w:lang w:eastAsia="en-AU"/>
        </w:rPr>
        <w:tab/>
        <w:t>operated as part of an intelligent transport system established for the purpose of road transport; and</w:t>
      </w:r>
    </w:p>
    <w:p w14:paraId="35A1B464" w14:textId="77777777" w:rsidR="006E204F" w:rsidRPr="00CC7050" w:rsidRDefault="006E204F" w:rsidP="006E204F">
      <w:pPr>
        <w:tabs>
          <w:tab w:val="right" w:pos="1531"/>
        </w:tabs>
        <w:spacing w:before="40" w:after="0" w:line="240" w:lineRule="auto"/>
        <w:ind w:left="1644" w:hanging="1644"/>
        <w:rPr>
          <w:rFonts w:ascii="Times New Roman" w:eastAsia="Times New Roman" w:hAnsi="Times New Roman" w:cs="Times New Roman"/>
          <w:szCs w:val="20"/>
          <w:lang w:eastAsia="en-AU"/>
        </w:rPr>
      </w:pPr>
      <w:r w:rsidRPr="00CC7050">
        <w:rPr>
          <w:rFonts w:ascii="Times New Roman" w:eastAsia="Times New Roman" w:hAnsi="Times New Roman" w:cs="Times New Roman"/>
          <w:szCs w:val="20"/>
          <w:lang w:eastAsia="en-AU"/>
        </w:rPr>
        <w:tab/>
        <w:t>(c)</w:t>
      </w:r>
      <w:r w:rsidRPr="00CC7050">
        <w:rPr>
          <w:rFonts w:ascii="Times New Roman" w:eastAsia="Times New Roman" w:hAnsi="Times New Roman" w:cs="Times New Roman"/>
          <w:szCs w:val="20"/>
          <w:lang w:eastAsia="en-AU"/>
        </w:rPr>
        <w:tab/>
        <w:t>one of the following</w:t>
      </w:r>
    </w:p>
    <w:p w14:paraId="179228A3" w14:textId="77777777" w:rsidR="006E204F" w:rsidRPr="00CC7050" w:rsidRDefault="006E204F" w:rsidP="006E204F">
      <w:pPr>
        <w:pStyle w:val="paragraphsub"/>
      </w:pPr>
      <w:r w:rsidRPr="00CC7050">
        <w:tab/>
        <w:t>(i)</w:t>
      </w:r>
      <w:r w:rsidRPr="00CC7050">
        <w:tab/>
        <w:t xml:space="preserve">on a vehicle; </w:t>
      </w:r>
    </w:p>
    <w:p w14:paraId="5D2DB38E" w14:textId="77777777" w:rsidR="006E204F" w:rsidRPr="00CC7050" w:rsidRDefault="006E204F" w:rsidP="006E204F">
      <w:pPr>
        <w:pStyle w:val="paragraphsub"/>
      </w:pPr>
      <w:r w:rsidRPr="00CC7050">
        <w:tab/>
        <w:t>(ii)</w:t>
      </w:r>
      <w:r w:rsidRPr="00CC7050">
        <w:tab/>
        <w:t xml:space="preserve">part of a vehicle, regardless of whether the equipment was part of the vehicle when the vehicle was manufactured; </w:t>
      </w:r>
    </w:p>
    <w:p w14:paraId="3D4E2D39" w14:textId="77777777" w:rsidR="006E204F" w:rsidRPr="00CC7050" w:rsidRDefault="006E204F" w:rsidP="006E204F">
      <w:pPr>
        <w:pStyle w:val="paragraphsub"/>
      </w:pPr>
      <w:r w:rsidRPr="00CC7050">
        <w:tab/>
        <w:t>(iii)</w:t>
      </w:r>
      <w:r w:rsidRPr="00CC7050">
        <w:tab/>
        <w:t>held, or carried, by an individual in a vehicle;</w:t>
      </w:r>
    </w:p>
    <w:p w14:paraId="7B29A6FD" w14:textId="77777777" w:rsidR="006E204F" w:rsidRPr="00CC7050" w:rsidRDefault="006E204F" w:rsidP="006E204F">
      <w:pPr>
        <w:pStyle w:val="paragraphsub"/>
      </w:pPr>
      <w:r w:rsidRPr="00CC7050">
        <w:tab/>
        <w:t>(iv)</w:t>
      </w:r>
      <w:r w:rsidRPr="00CC7050">
        <w:tab/>
        <w:t>on, or part of, a fixed or mobile road structure.</w:t>
      </w:r>
    </w:p>
    <w:p w14:paraId="07F83C76" w14:textId="77777777" w:rsidR="006E204F" w:rsidRPr="00CC7050" w:rsidRDefault="006E204F" w:rsidP="006E204F">
      <w:pPr>
        <w:keepNext/>
        <w:spacing w:before="240" w:line="257" w:lineRule="auto"/>
        <w:outlineLvl w:val="0"/>
        <w:rPr>
          <w:rFonts w:ascii="Times New Roman" w:hAnsi="Times New Roman" w:cs="Times New Roman"/>
          <w:b/>
          <w:bCs/>
          <w:sz w:val="28"/>
          <w:szCs w:val="28"/>
        </w:rPr>
      </w:pPr>
      <w:bookmarkStart w:id="64" w:name="_Toc118127884"/>
      <w:r w:rsidRPr="00CC7050">
        <w:rPr>
          <w:rFonts w:ascii="Times New Roman" w:hAnsi="Times New Roman" w:cs="Times New Roman"/>
          <w:b/>
          <w:bCs/>
          <w:sz w:val="28"/>
          <w:szCs w:val="28"/>
        </w:rPr>
        <w:t>Part 15—Short Range Equipment Standard</w:t>
      </w:r>
      <w:bookmarkEnd w:id="64"/>
    </w:p>
    <w:p w14:paraId="59343AC8" w14:textId="77777777" w:rsidR="006E204F" w:rsidRPr="00CC7050" w:rsidRDefault="006E204F" w:rsidP="006E204F">
      <w:pPr>
        <w:keepNext/>
        <w:keepLines/>
        <w:spacing w:before="280" w:after="0" w:line="240" w:lineRule="auto"/>
        <w:ind w:left="1134" w:hanging="1134"/>
        <w:outlineLvl w:val="1"/>
        <w:rPr>
          <w:rFonts w:ascii="Times New Roman" w:eastAsia="Times New Roman" w:hAnsi="Times New Roman" w:cs="Times New Roman"/>
          <w:b/>
          <w:kern w:val="28"/>
          <w:sz w:val="24"/>
          <w:szCs w:val="20"/>
          <w:lang w:eastAsia="en-AU"/>
        </w:rPr>
      </w:pPr>
      <w:bookmarkStart w:id="65" w:name="_Toc118127885"/>
      <w:r w:rsidRPr="00CC7050">
        <w:rPr>
          <w:rFonts w:ascii="Times New Roman" w:eastAsia="Times New Roman" w:hAnsi="Times New Roman" w:cs="Times New Roman"/>
          <w:b/>
          <w:kern w:val="28"/>
          <w:sz w:val="24"/>
          <w:szCs w:val="20"/>
          <w:lang w:eastAsia="en-AU"/>
        </w:rPr>
        <w:t>53  Short Range Equipment Standard</w:t>
      </w:r>
      <w:bookmarkEnd w:id="65"/>
    </w:p>
    <w:p w14:paraId="43BFE22C" w14:textId="77777777" w:rsidR="006E204F" w:rsidRPr="00CC7050" w:rsidRDefault="006E204F" w:rsidP="006E204F">
      <w:pPr>
        <w:tabs>
          <w:tab w:val="right" w:pos="1021"/>
        </w:tabs>
        <w:spacing w:before="180" w:after="0" w:line="240" w:lineRule="auto"/>
        <w:ind w:left="1134" w:hanging="1134"/>
        <w:rPr>
          <w:rFonts w:ascii="Times New Roman" w:eastAsia="Times New Roman" w:hAnsi="Times New Roman" w:cs="Times New Roman"/>
          <w:i/>
          <w:iCs/>
          <w:szCs w:val="20"/>
          <w:lang w:eastAsia="en-AU"/>
        </w:rPr>
      </w:pPr>
      <w:r w:rsidRPr="00CC7050">
        <w:rPr>
          <w:rFonts w:ascii="Times New Roman" w:eastAsia="Times New Roman" w:hAnsi="Times New Roman" w:cs="Times New Roman"/>
          <w:i/>
          <w:iCs/>
          <w:szCs w:val="20"/>
          <w:lang w:eastAsia="en-AU"/>
        </w:rPr>
        <w:t>Short Range Equipment Standard</w:t>
      </w:r>
    </w:p>
    <w:p w14:paraId="335491D2" w14:textId="77777777" w:rsidR="006E204F" w:rsidRPr="00CC7050" w:rsidRDefault="006E204F" w:rsidP="006E204F">
      <w:pPr>
        <w:tabs>
          <w:tab w:val="right" w:pos="1021"/>
        </w:tabs>
        <w:spacing w:before="180" w:after="0" w:line="240" w:lineRule="auto"/>
        <w:ind w:left="1134" w:hanging="1134"/>
        <w:rPr>
          <w:rFonts w:ascii="Times New Roman" w:eastAsia="Times New Roman" w:hAnsi="Times New Roman" w:cs="Times New Roman"/>
          <w:szCs w:val="20"/>
          <w:lang w:eastAsia="en-AU"/>
        </w:rPr>
      </w:pPr>
      <w:r w:rsidRPr="00CC7050">
        <w:rPr>
          <w:rFonts w:ascii="Times New Roman" w:eastAsia="Times New Roman" w:hAnsi="Times New Roman" w:cs="Times New Roman"/>
          <w:szCs w:val="20"/>
          <w:lang w:eastAsia="en-AU"/>
        </w:rPr>
        <w:tab/>
        <w:t>(1)</w:t>
      </w:r>
      <w:r w:rsidRPr="00CC7050">
        <w:rPr>
          <w:rFonts w:ascii="Times New Roman" w:eastAsia="Times New Roman" w:hAnsi="Times New Roman" w:cs="Times New Roman"/>
          <w:szCs w:val="20"/>
          <w:lang w:eastAsia="en-AU"/>
        </w:rPr>
        <w:tab/>
        <w:t xml:space="preserve">Subclauses (2) and (3) set out the requirements of the </w:t>
      </w:r>
      <w:proofErr w:type="gramStart"/>
      <w:r w:rsidRPr="00CC7050">
        <w:rPr>
          <w:rFonts w:ascii="Times New Roman" w:eastAsia="Times New Roman" w:hAnsi="Times New Roman" w:cs="Times New Roman"/>
          <w:b/>
          <w:bCs/>
          <w:i/>
          <w:iCs/>
          <w:szCs w:val="20"/>
          <w:lang w:eastAsia="en-AU"/>
        </w:rPr>
        <w:t>Short Range</w:t>
      </w:r>
      <w:proofErr w:type="gramEnd"/>
      <w:r w:rsidRPr="00CC7050">
        <w:rPr>
          <w:rFonts w:ascii="Times New Roman" w:eastAsia="Times New Roman" w:hAnsi="Times New Roman" w:cs="Times New Roman"/>
          <w:b/>
          <w:bCs/>
          <w:i/>
          <w:iCs/>
          <w:szCs w:val="20"/>
          <w:lang w:eastAsia="en-AU"/>
        </w:rPr>
        <w:t xml:space="preserve"> Equipment Standard</w:t>
      </w:r>
      <w:r w:rsidRPr="00CC7050">
        <w:rPr>
          <w:rFonts w:ascii="Times New Roman" w:eastAsia="Times New Roman" w:hAnsi="Times New Roman" w:cs="Times New Roman"/>
          <w:szCs w:val="20"/>
          <w:lang w:eastAsia="en-AU"/>
        </w:rPr>
        <w:t>.</w:t>
      </w:r>
    </w:p>
    <w:p w14:paraId="4E6AE4FA" w14:textId="77777777" w:rsidR="006E204F" w:rsidRPr="00CC7050" w:rsidRDefault="006E204F" w:rsidP="006E204F">
      <w:pPr>
        <w:tabs>
          <w:tab w:val="right" w:pos="1021"/>
        </w:tabs>
        <w:spacing w:before="180" w:after="0" w:line="240" w:lineRule="auto"/>
        <w:ind w:left="1134" w:hanging="1134"/>
        <w:rPr>
          <w:rFonts w:ascii="Times New Roman" w:eastAsia="Times New Roman" w:hAnsi="Times New Roman" w:cs="Times New Roman"/>
          <w:szCs w:val="20"/>
          <w:lang w:eastAsia="en-AU"/>
        </w:rPr>
      </w:pPr>
      <w:r w:rsidRPr="00CC7050">
        <w:rPr>
          <w:rFonts w:ascii="Times New Roman" w:eastAsia="Times New Roman" w:hAnsi="Times New Roman" w:cs="Times New Roman"/>
          <w:szCs w:val="20"/>
          <w:lang w:eastAsia="en-AU"/>
        </w:rPr>
        <w:tab/>
        <w:t>(2)</w:t>
      </w:r>
      <w:r w:rsidRPr="00CC7050">
        <w:rPr>
          <w:rFonts w:ascii="Times New Roman" w:eastAsia="Times New Roman" w:hAnsi="Times New Roman" w:cs="Times New Roman"/>
          <w:szCs w:val="20"/>
          <w:lang w:eastAsia="en-AU"/>
        </w:rPr>
        <w:tab/>
        <w:t>If a radiocommunications device is an item of low interference potential equipment:</w:t>
      </w:r>
    </w:p>
    <w:p w14:paraId="75DF33CB" w14:textId="77777777" w:rsidR="006E204F" w:rsidRPr="00CC7050" w:rsidRDefault="006E204F" w:rsidP="006E204F">
      <w:pPr>
        <w:tabs>
          <w:tab w:val="right" w:pos="1531"/>
        </w:tabs>
        <w:spacing w:before="40" w:after="0" w:line="240" w:lineRule="auto"/>
        <w:ind w:left="1644" w:hanging="1644"/>
        <w:rPr>
          <w:rFonts w:ascii="Times New Roman" w:eastAsia="Times New Roman" w:hAnsi="Times New Roman" w:cs="Times New Roman"/>
          <w:szCs w:val="20"/>
          <w:lang w:eastAsia="en-AU"/>
        </w:rPr>
      </w:pPr>
      <w:r w:rsidRPr="00CC7050">
        <w:rPr>
          <w:rFonts w:ascii="Times New Roman" w:eastAsia="Times New Roman" w:hAnsi="Times New Roman" w:cs="Times New Roman"/>
          <w:szCs w:val="20"/>
          <w:lang w:eastAsia="en-AU"/>
        </w:rPr>
        <w:tab/>
        <w:t>(a)</w:t>
      </w:r>
      <w:r w:rsidRPr="00CC7050">
        <w:rPr>
          <w:rFonts w:ascii="Times New Roman" w:eastAsia="Times New Roman" w:hAnsi="Times New Roman" w:cs="Times New Roman"/>
          <w:szCs w:val="20"/>
          <w:lang w:eastAsia="en-AU"/>
        </w:rPr>
        <w:tab/>
        <w:t>the device must only operate on a frequency band (</w:t>
      </w:r>
      <w:r w:rsidRPr="00CC7050">
        <w:rPr>
          <w:rFonts w:ascii="Times New Roman" w:eastAsia="Times New Roman" w:hAnsi="Times New Roman" w:cs="Times New Roman"/>
          <w:b/>
          <w:bCs/>
          <w:i/>
          <w:iCs/>
          <w:szCs w:val="20"/>
          <w:lang w:eastAsia="en-AU"/>
        </w:rPr>
        <w:t>permitted frequency band</w:t>
      </w:r>
      <w:r w:rsidRPr="00CC7050">
        <w:rPr>
          <w:rFonts w:ascii="Times New Roman" w:eastAsia="Times New Roman" w:hAnsi="Times New Roman" w:cs="Times New Roman"/>
          <w:szCs w:val="20"/>
          <w:lang w:eastAsia="en-AU"/>
        </w:rPr>
        <w:t>) specified for the device in column 2 of Schedule 1 to the LIPD class licence, as in force on either:</w:t>
      </w:r>
    </w:p>
    <w:p w14:paraId="0ED2DEF2" w14:textId="77777777" w:rsidR="006E204F" w:rsidRPr="00CC7050" w:rsidRDefault="006E204F" w:rsidP="006E204F">
      <w:pPr>
        <w:pStyle w:val="paragraphsub"/>
      </w:pPr>
      <w:r w:rsidRPr="00CC7050">
        <w:tab/>
        <w:t>(i)</w:t>
      </w:r>
      <w:r w:rsidRPr="00CC7050">
        <w:tab/>
        <w:t>the relevant date for the device; or</w:t>
      </w:r>
    </w:p>
    <w:p w14:paraId="4ABFA87B" w14:textId="77777777" w:rsidR="006E204F" w:rsidRPr="00CC7050" w:rsidRDefault="006E204F" w:rsidP="006E204F">
      <w:pPr>
        <w:pStyle w:val="paragraphsub"/>
      </w:pPr>
      <w:r w:rsidRPr="00CC7050">
        <w:tab/>
        <w:t>(ii)</w:t>
      </w:r>
      <w:r w:rsidRPr="00CC7050">
        <w:tab/>
        <w:t>if the device is included in a class of equipment – the relevant date for the original device or original modified device of the class; and</w:t>
      </w:r>
    </w:p>
    <w:p w14:paraId="35AF43DC" w14:textId="77777777" w:rsidR="006E204F" w:rsidRPr="00CC7050" w:rsidRDefault="006E204F" w:rsidP="006E204F">
      <w:pPr>
        <w:tabs>
          <w:tab w:val="right" w:pos="1531"/>
        </w:tabs>
        <w:spacing w:before="40" w:after="0" w:line="240" w:lineRule="auto"/>
        <w:ind w:left="1644" w:hanging="1644"/>
        <w:rPr>
          <w:rFonts w:ascii="Times New Roman" w:eastAsia="Times New Roman" w:hAnsi="Times New Roman" w:cs="Times New Roman"/>
          <w:szCs w:val="20"/>
          <w:lang w:eastAsia="en-AU"/>
        </w:rPr>
      </w:pPr>
      <w:r w:rsidRPr="00CC7050">
        <w:rPr>
          <w:rFonts w:ascii="Times New Roman" w:eastAsia="Times New Roman" w:hAnsi="Times New Roman" w:cs="Times New Roman"/>
          <w:szCs w:val="20"/>
          <w:lang w:eastAsia="en-AU"/>
        </w:rPr>
        <w:tab/>
        <w:t>(b)</w:t>
      </w:r>
      <w:r w:rsidRPr="00CC7050">
        <w:rPr>
          <w:rFonts w:ascii="Times New Roman" w:eastAsia="Times New Roman" w:hAnsi="Times New Roman" w:cs="Times New Roman"/>
          <w:szCs w:val="20"/>
          <w:lang w:eastAsia="en-AU"/>
        </w:rPr>
        <w:tab/>
        <w:t>the upper and lower frequency limits of 99% of the emission power bandwidth of the device must be within that permitted frequency band; and</w:t>
      </w:r>
    </w:p>
    <w:p w14:paraId="1FCB2C36" w14:textId="77777777" w:rsidR="006E204F" w:rsidRPr="00CC7050" w:rsidRDefault="006E204F" w:rsidP="006E204F">
      <w:pPr>
        <w:tabs>
          <w:tab w:val="right" w:pos="1531"/>
        </w:tabs>
        <w:spacing w:before="40" w:after="0" w:line="240" w:lineRule="auto"/>
        <w:ind w:left="1644" w:hanging="1644"/>
        <w:rPr>
          <w:rFonts w:ascii="Times New Roman" w:eastAsia="Times New Roman" w:hAnsi="Times New Roman" w:cs="Times New Roman"/>
          <w:szCs w:val="20"/>
          <w:lang w:eastAsia="en-AU"/>
        </w:rPr>
      </w:pPr>
      <w:r w:rsidRPr="00CC7050">
        <w:rPr>
          <w:rFonts w:ascii="Times New Roman" w:eastAsia="Times New Roman" w:hAnsi="Times New Roman" w:cs="Times New Roman"/>
          <w:szCs w:val="20"/>
          <w:lang w:eastAsia="en-AU"/>
        </w:rPr>
        <w:tab/>
        <w:t>(c)</w:t>
      </w:r>
      <w:r w:rsidRPr="00CC7050">
        <w:rPr>
          <w:rFonts w:ascii="Times New Roman" w:eastAsia="Times New Roman" w:hAnsi="Times New Roman" w:cs="Times New Roman"/>
          <w:szCs w:val="20"/>
          <w:lang w:eastAsia="en-AU"/>
        </w:rPr>
        <w:tab/>
        <w:t>operation of the device must not exceed the maximum EIRP specified for the device in column 3 of Schedule 1 to the LIPD class licence as in force on either:</w:t>
      </w:r>
    </w:p>
    <w:p w14:paraId="506BCC90" w14:textId="77777777" w:rsidR="006E204F" w:rsidRPr="00CC7050" w:rsidRDefault="006E204F" w:rsidP="006E204F">
      <w:pPr>
        <w:pStyle w:val="paragraphsub"/>
      </w:pPr>
      <w:r w:rsidRPr="00CC7050">
        <w:tab/>
        <w:t>(i)</w:t>
      </w:r>
      <w:r w:rsidRPr="00CC7050">
        <w:tab/>
        <w:t>the relevant date for the device; or</w:t>
      </w:r>
    </w:p>
    <w:p w14:paraId="52938BF3" w14:textId="77777777" w:rsidR="006E204F" w:rsidRPr="00CC7050" w:rsidRDefault="006E204F" w:rsidP="006E204F">
      <w:pPr>
        <w:pStyle w:val="paragraphsub"/>
      </w:pPr>
      <w:r w:rsidRPr="00CC7050">
        <w:lastRenderedPageBreak/>
        <w:tab/>
        <w:t>(ii)</w:t>
      </w:r>
      <w:r w:rsidRPr="00CC7050">
        <w:tab/>
        <w:t>if the device is included in a class of equipment – the relevant date for the original device or original modified device of the class; and</w:t>
      </w:r>
    </w:p>
    <w:p w14:paraId="016CC8BD" w14:textId="77777777" w:rsidR="006E204F" w:rsidRPr="00CC7050" w:rsidRDefault="006E204F" w:rsidP="006E204F">
      <w:pPr>
        <w:tabs>
          <w:tab w:val="right" w:pos="1531"/>
        </w:tabs>
        <w:spacing w:before="40" w:after="0" w:line="240" w:lineRule="auto"/>
        <w:ind w:left="1644" w:hanging="1644"/>
        <w:rPr>
          <w:rFonts w:ascii="Times New Roman" w:eastAsia="Times New Roman" w:hAnsi="Times New Roman" w:cs="Times New Roman"/>
          <w:szCs w:val="20"/>
          <w:lang w:eastAsia="en-AU"/>
        </w:rPr>
      </w:pPr>
      <w:r w:rsidRPr="00CC7050">
        <w:rPr>
          <w:rFonts w:ascii="Times New Roman" w:eastAsia="Times New Roman" w:hAnsi="Times New Roman" w:cs="Times New Roman"/>
          <w:szCs w:val="20"/>
          <w:lang w:eastAsia="en-AU"/>
        </w:rPr>
        <w:tab/>
        <w:t>(d)</w:t>
      </w:r>
      <w:r w:rsidRPr="00CC7050">
        <w:rPr>
          <w:rFonts w:ascii="Times New Roman" w:eastAsia="Times New Roman" w:hAnsi="Times New Roman" w:cs="Times New Roman"/>
          <w:szCs w:val="20"/>
          <w:lang w:eastAsia="en-AU"/>
        </w:rPr>
        <w:tab/>
        <w:t>the device, or operation of the device, must comply with any limitation specified for the device in column 4 of Schedule 1 to the LIPD class licence as in force on either:</w:t>
      </w:r>
    </w:p>
    <w:p w14:paraId="455DBDDF" w14:textId="77777777" w:rsidR="006E204F" w:rsidRPr="00CC7050" w:rsidRDefault="006E204F" w:rsidP="006E204F">
      <w:pPr>
        <w:pStyle w:val="paragraphsub"/>
      </w:pPr>
      <w:r w:rsidRPr="00CC7050">
        <w:tab/>
        <w:t>(i)</w:t>
      </w:r>
      <w:r w:rsidRPr="00CC7050">
        <w:tab/>
        <w:t>the relevant date for the device; or</w:t>
      </w:r>
    </w:p>
    <w:p w14:paraId="3849EB3B" w14:textId="77777777" w:rsidR="006E204F" w:rsidRPr="00CC7050" w:rsidRDefault="006E204F" w:rsidP="006E204F">
      <w:pPr>
        <w:pStyle w:val="paragraphsub"/>
      </w:pPr>
      <w:r w:rsidRPr="00CC7050">
        <w:tab/>
        <w:t>(ii)</w:t>
      </w:r>
      <w:r w:rsidRPr="00CC7050">
        <w:tab/>
        <w:t>if the device is included in a class of equipment – the relevant date for the original device or original modified device of the class; and</w:t>
      </w:r>
    </w:p>
    <w:p w14:paraId="06D205DD" w14:textId="77777777" w:rsidR="006E204F" w:rsidRPr="00CC7050" w:rsidRDefault="006E204F" w:rsidP="006E204F">
      <w:pPr>
        <w:tabs>
          <w:tab w:val="right" w:pos="1531"/>
        </w:tabs>
        <w:spacing w:before="40" w:after="0" w:line="240" w:lineRule="auto"/>
        <w:ind w:left="1644" w:hanging="1644"/>
        <w:rPr>
          <w:rFonts w:ascii="Times New Roman" w:eastAsia="Times New Roman" w:hAnsi="Times New Roman" w:cs="Times New Roman"/>
          <w:szCs w:val="20"/>
          <w:lang w:eastAsia="en-AU"/>
        </w:rPr>
      </w:pPr>
      <w:r w:rsidRPr="00CC7050">
        <w:rPr>
          <w:rFonts w:ascii="Times New Roman" w:eastAsia="Times New Roman" w:hAnsi="Times New Roman" w:cs="Times New Roman"/>
          <w:szCs w:val="20"/>
          <w:lang w:eastAsia="en-AU"/>
        </w:rPr>
        <w:tab/>
        <w:t>(e)</w:t>
      </w:r>
      <w:r w:rsidRPr="00CC7050">
        <w:rPr>
          <w:rFonts w:ascii="Times New Roman" w:eastAsia="Times New Roman" w:hAnsi="Times New Roman" w:cs="Times New Roman"/>
          <w:szCs w:val="20"/>
          <w:lang w:eastAsia="en-AU"/>
        </w:rPr>
        <w:tab/>
        <w:t>subject to subclause (6), the device must comply with any instrument specified for the device in column 4 of Schedule 1 to the LIPD class licence (</w:t>
      </w:r>
      <w:r w:rsidRPr="00CC7050">
        <w:rPr>
          <w:rFonts w:ascii="Times New Roman" w:eastAsia="Times New Roman" w:hAnsi="Times New Roman" w:cs="Times New Roman"/>
          <w:b/>
          <w:bCs/>
          <w:i/>
          <w:iCs/>
          <w:szCs w:val="20"/>
          <w:lang w:eastAsia="en-AU"/>
        </w:rPr>
        <w:t>relevant instrument</w:t>
      </w:r>
      <w:r w:rsidRPr="00CC7050">
        <w:rPr>
          <w:rFonts w:ascii="Times New Roman" w:eastAsia="Times New Roman" w:hAnsi="Times New Roman" w:cs="Times New Roman"/>
          <w:szCs w:val="20"/>
          <w:lang w:eastAsia="en-AU"/>
        </w:rPr>
        <w:t>) as in force on either:</w:t>
      </w:r>
    </w:p>
    <w:p w14:paraId="42379114" w14:textId="77777777" w:rsidR="006E204F" w:rsidRPr="00CC7050" w:rsidRDefault="006E204F" w:rsidP="006E204F">
      <w:pPr>
        <w:pStyle w:val="paragraphsub"/>
      </w:pPr>
      <w:r w:rsidRPr="00CC7050">
        <w:tab/>
        <w:t>(i)</w:t>
      </w:r>
      <w:r w:rsidRPr="00CC7050">
        <w:tab/>
        <w:t>the relevant date for the device; or</w:t>
      </w:r>
    </w:p>
    <w:p w14:paraId="68C58308" w14:textId="77777777" w:rsidR="006E204F" w:rsidRPr="00CC7050" w:rsidRDefault="006E204F" w:rsidP="006E204F">
      <w:pPr>
        <w:pStyle w:val="paragraphsub"/>
      </w:pPr>
      <w:r w:rsidRPr="00CC7050">
        <w:tab/>
        <w:t>(ii)</w:t>
      </w:r>
      <w:r w:rsidRPr="00CC7050">
        <w:tab/>
        <w:t>if the device is included in a class of equipment – the relevant date for the original device or original modified device of the class; and</w:t>
      </w:r>
    </w:p>
    <w:p w14:paraId="7C40B0C8" w14:textId="77777777" w:rsidR="006E204F" w:rsidRPr="00CC7050" w:rsidRDefault="006E204F" w:rsidP="006E204F">
      <w:pPr>
        <w:tabs>
          <w:tab w:val="right" w:pos="1531"/>
        </w:tabs>
        <w:spacing w:before="40" w:after="0" w:line="240" w:lineRule="auto"/>
        <w:ind w:left="1644" w:hanging="1644"/>
        <w:rPr>
          <w:rFonts w:ascii="Times New Roman" w:eastAsia="Times New Roman" w:hAnsi="Times New Roman" w:cs="Times New Roman"/>
          <w:szCs w:val="20"/>
          <w:lang w:eastAsia="en-AU"/>
        </w:rPr>
      </w:pPr>
      <w:r w:rsidRPr="00CC7050">
        <w:rPr>
          <w:rFonts w:ascii="Times New Roman" w:eastAsia="Times New Roman" w:hAnsi="Times New Roman" w:cs="Times New Roman"/>
          <w:szCs w:val="20"/>
          <w:lang w:eastAsia="en-AU"/>
        </w:rPr>
        <w:tab/>
        <w:t>(f)</w:t>
      </w:r>
      <w:r w:rsidRPr="00CC7050">
        <w:rPr>
          <w:rFonts w:ascii="Times New Roman" w:eastAsia="Times New Roman" w:hAnsi="Times New Roman" w:cs="Times New Roman"/>
          <w:szCs w:val="20"/>
          <w:lang w:eastAsia="en-AU"/>
        </w:rPr>
        <w:tab/>
        <w:t>the device must comply with subclause (5).</w:t>
      </w:r>
    </w:p>
    <w:p w14:paraId="58CAD18E" w14:textId="77777777" w:rsidR="006E204F" w:rsidRPr="00CC7050" w:rsidRDefault="006E204F" w:rsidP="006E204F">
      <w:pPr>
        <w:pStyle w:val="subsection"/>
      </w:pPr>
      <w:r w:rsidRPr="00CC7050">
        <w:tab/>
        <w:t>(3)</w:t>
      </w:r>
      <w:r w:rsidRPr="00CC7050">
        <w:tab/>
        <w:t>If a radiocommunications device is an item of radio-controlled model equipment:</w:t>
      </w:r>
    </w:p>
    <w:p w14:paraId="77D619D0" w14:textId="77777777" w:rsidR="006E204F" w:rsidRPr="00CC7050" w:rsidRDefault="006E204F" w:rsidP="006E204F">
      <w:pPr>
        <w:tabs>
          <w:tab w:val="right" w:pos="1531"/>
        </w:tabs>
        <w:spacing w:before="40" w:after="0" w:line="240" w:lineRule="auto"/>
        <w:ind w:left="1644" w:hanging="1644"/>
        <w:rPr>
          <w:rFonts w:ascii="Times New Roman" w:eastAsia="Times New Roman" w:hAnsi="Times New Roman" w:cs="Times New Roman"/>
          <w:szCs w:val="20"/>
          <w:lang w:eastAsia="en-AU"/>
        </w:rPr>
      </w:pPr>
      <w:r w:rsidRPr="00CC7050">
        <w:rPr>
          <w:rFonts w:ascii="Times New Roman" w:eastAsia="Times New Roman" w:hAnsi="Times New Roman" w:cs="Times New Roman"/>
          <w:szCs w:val="20"/>
          <w:lang w:eastAsia="en-AU"/>
        </w:rPr>
        <w:tab/>
        <w:t>(a)</w:t>
      </w:r>
      <w:r w:rsidRPr="00CC7050">
        <w:rPr>
          <w:rFonts w:ascii="Times New Roman" w:eastAsia="Times New Roman" w:hAnsi="Times New Roman" w:cs="Times New Roman"/>
          <w:szCs w:val="20"/>
          <w:lang w:eastAsia="en-AU"/>
        </w:rPr>
        <w:tab/>
        <w:t>the device must only operate on a frequency band specified for the device in section 7 of the RCM class licence as in force on either:</w:t>
      </w:r>
    </w:p>
    <w:p w14:paraId="6BA9299C" w14:textId="77777777" w:rsidR="006E204F" w:rsidRPr="00CC7050" w:rsidRDefault="006E204F" w:rsidP="006E204F">
      <w:pPr>
        <w:pStyle w:val="paragraphsub"/>
      </w:pPr>
      <w:r w:rsidRPr="00CC7050">
        <w:tab/>
        <w:t>(i)</w:t>
      </w:r>
      <w:r w:rsidRPr="00CC7050">
        <w:tab/>
        <w:t>the relevant date for the device; or</w:t>
      </w:r>
    </w:p>
    <w:p w14:paraId="53AE38FC" w14:textId="77777777" w:rsidR="006E204F" w:rsidRPr="00CC7050" w:rsidRDefault="006E204F" w:rsidP="006E204F">
      <w:pPr>
        <w:pStyle w:val="paragraphsub"/>
      </w:pPr>
      <w:r w:rsidRPr="00CC7050">
        <w:tab/>
        <w:t>(ii)</w:t>
      </w:r>
      <w:r w:rsidRPr="00CC7050">
        <w:tab/>
        <w:t>if the device is included in a class of equipment – the relevant date for the original device or original modified device of the class; and</w:t>
      </w:r>
    </w:p>
    <w:p w14:paraId="5DCD0A5D" w14:textId="77777777" w:rsidR="006E204F" w:rsidRPr="00CC7050" w:rsidRDefault="006E204F" w:rsidP="006E204F">
      <w:pPr>
        <w:tabs>
          <w:tab w:val="right" w:pos="1531"/>
        </w:tabs>
        <w:spacing w:before="40" w:after="0" w:line="240" w:lineRule="auto"/>
        <w:ind w:left="1644" w:hanging="1644"/>
        <w:rPr>
          <w:rFonts w:ascii="Times New Roman" w:eastAsia="Times New Roman" w:hAnsi="Times New Roman" w:cs="Times New Roman"/>
          <w:szCs w:val="20"/>
          <w:lang w:eastAsia="en-AU"/>
        </w:rPr>
      </w:pPr>
      <w:r w:rsidRPr="00CC7050">
        <w:rPr>
          <w:rFonts w:ascii="Times New Roman" w:eastAsia="Times New Roman" w:hAnsi="Times New Roman" w:cs="Times New Roman"/>
          <w:szCs w:val="20"/>
          <w:lang w:eastAsia="en-AU"/>
        </w:rPr>
        <w:tab/>
        <w:t>(b)</w:t>
      </w:r>
      <w:r w:rsidRPr="00CC7050">
        <w:rPr>
          <w:rFonts w:ascii="Times New Roman" w:eastAsia="Times New Roman" w:hAnsi="Times New Roman" w:cs="Times New Roman"/>
          <w:szCs w:val="20"/>
          <w:lang w:eastAsia="en-AU"/>
        </w:rPr>
        <w:tab/>
        <w:t>the device must only operate on a carrier frequency worked out in accordance with paragraph 7(b) or (d) of the RCM class licence, as in force on either:</w:t>
      </w:r>
    </w:p>
    <w:p w14:paraId="1E13846E" w14:textId="77777777" w:rsidR="006E204F" w:rsidRPr="00CC7050" w:rsidRDefault="006E204F" w:rsidP="006E204F">
      <w:pPr>
        <w:pStyle w:val="paragraphsub"/>
      </w:pPr>
      <w:r w:rsidRPr="00CC7050">
        <w:tab/>
        <w:t>(i)</w:t>
      </w:r>
      <w:r w:rsidRPr="00CC7050">
        <w:tab/>
        <w:t>the relevant date for the device; or</w:t>
      </w:r>
    </w:p>
    <w:p w14:paraId="6DCC1FFD" w14:textId="77777777" w:rsidR="006E204F" w:rsidRPr="00CC7050" w:rsidRDefault="006E204F" w:rsidP="006E204F">
      <w:pPr>
        <w:pStyle w:val="paragraphsub"/>
      </w:pPr>
      <w:r w:rsidRPr="00CC7050">
        <w:tab/>
        <w:t>(ii)</w:t>
      </w:r>
      <w:r w:rsidRPr="00CC7050">
        <w:tab/>
        <w:t>if the device is included in a class of equipment – the relevant date for the original device or original modified device of the class; and</w:t>
      </w:r>
    </w:p>
    <w:p w14:paraId="4AF4174F" w14:textId="77777777" w:rsidR="006E204F" w:rsidRPr="00CC7050" w:rsidRDefault="006E204F" w:rsidP="006E204F">
      <w:pPr>
        <w:tabs>
          <w:tab w:val="right" w:pos="1531"/>
        </w:tabs>
        <w:spacing w:before="40" w:after="0" w:line="240" w:lineRule="auto"/>
        <w:ind w:left="1644" w:hanging="1644"/>
        <w:rPr>
          <w:rFonts w:ascii="Times New Roman" w:eastAsia="Times New Roman" w:hAnsi="Times New Roman" w:cs="Times New Roman"/>
          <w:szCs w:val="20"/>
          <w:lang w:eastAsia="en-AU"/>
        </w:rPr>
      </w:pPr>
      <w:r w:rsidRPr="00CC7050">
        <w:rPr>
          <w:rFonts w:ascii="Times New Roman" w:eastAsia="Times New Roman" w:hAnsi="Times New Roman" w:cs="Times New Roman"/>
          <w:szCs w:val="20"/>
          <w:lang w:eastAsia="en-AU"/>
        </w:rPr>
        <w:tab/>
        <w:t>(c)</w:t>
      </w:r>
      <w:r w:rsidRPr="00CC7050">
        <w:rPr>
          <w:rFonts w:ascii="Times New Roman" w:eastAsia="Times New Roman" w:hAnsi="Times New Roman" w:cs="Times New Roman"/>
          <w:szCs w:val="20"/>
          <w:lang w:eastAsia="en-AU"/>
        </w:rPr>
        <w:tab/>
        <w:t>operation of the device must not exceed the maximum EIRP specified in paragraph 7(a) of the RCM class licence, as in force on either:</w:t>
      </w:r>
    </w:p>
    <w:p w14:paraId="112F08D8" w14:textId="77777777" w:rsidR="006E204F" w:rsidRPr="00CC7050" w:rsidRDefault="006E204F" w:rsidP="006E204F">
      <w:pPr>
        <w:pStyle w:val="paragraphsub"/>
      </w:pPr>
      <w:r w:rsidRPr="00CC7050">
        <w:tab/>
        <w:t>(i)</w:t>
      </w:r>
      <w:r w:rsidRPr="00CC7050">
        <w:tab/>
        <w:t>the relevant date for the device; or</w:t>
      </w:r>
    </w:p>
    <w:p w14:paraId="54730376" w14:textId="77777777" w:rsidR="006E204F" w:rsidRPr="00CC7050" w:rsidRDefault="006E204F" w:rsidP="006E204F">
      <w:pPr>
        <w:pStyle w:val="paragraphsub"/>
      </w:pPr>
      <w:r w:rsidRPr="00CC7050">
        <w:tab/>
        <w:t>(ii)</w:t>
      </w:r>
      <w:r w:rsidRPr="00CC7050">
        <w:tab/>
        <w:t>if the device is included in a class of equipment – the relevant date for the original device or original modified device of the class; and</w:t>
      </w:r>
    </w:p>
    <w:p w14:paraId="5B589A29" w14:textId="77777777" w:rsidR="006E204F" w:rsidRPr="00CC7050" w:rsidRDefault="006E204F" w:rsidP="006E204F">
      <w:pPr>
        <w:tabs>
          <w:tab w:val="right" w:pos="1531"/>
        </w:tabs>
        <w:spacing w:before="40" w:after="0" w:line="240" w:lineRule="auto"/>
        <w:ind w:left="1644" w:hanging="1644"/>
        <w:rPr>
          <w:rFonts w:ascii="Times New Roman" w:eastAsia="Times New Roman" w:hAnsi="Times New Roman" w:cs="Times New Roman"/>
          <w:szCs w:val="20"/>
          <w:lang w:eastAsia="en-AU"/>
        </w:rPr>
      </w:pPr>
      <w:r w:rsidRPr="00CC7050">
        <w:rPr>
          <w:rFonts w:ascii="Times New Roman" w:eastAsia="Times New Roman" w:hAnsi="Times New Roman" w:cs="Times New Roman"/>
          <w:szCs w:val="20"/>
          <w:lang w:eastAsia="en-AU"/>
        </w:rPr>
        <w:tab/>
        <w:t>(d)</w:t>
      </w:r>
      <w:r w:rsidRPr="00CC7050">
        <w:rPr>
          <w:rFonts w:ascii="Times New Roman" w:eastAsia="Times New Roman" w:hAnsi="Times New Roman" w:cs="Times New Roman"/>
          <w:szCs w:val="20"/>
          <w:lang w:eastAsia="en-AU"/>
        </w:rPr>
        <w:tab/>
        <w:t>the device must not exceed an emission bandwidth of 10 kHz; and</w:t>
      </w:r>
    </w:p>
    <w:p w14:paraId="711EFDFE" w14:textId="77777777" w:rsidR="006E204F" w:rsidRPr="00CC7050" w:rsidRDefault="006E204F" w:rsidP="006E204F">
      <w:pPr>
        <w:tabs>
          <w:tab w:val="right" w:pos="1531"/>
        </w:tabs>
        <w:spacing w:before="40" w:after="0" w:line="240" w:lineRule="auto"/>
        <w:ind w:left="1644" w:hanging="1644"/>
        <w:rPr>
          <w:rFonts w:ascii="Times New Roman" w:eastAsia="Times New Roman" w:hAnsi="Times New Roman" w:cs="Times New Roman"/>
          <w:szCs w:val="20"/>
          <w:lang w:eastAsia="en-AU"/>
        </w:rPr>
      </w:pPr>
      <w:r w:rsidRPr="00CC7050">
        <w:rPr>
          <w:rFonts w:ascii="Times New Roman" w:eastAsia="Times New Roman" w:hAnsi="Times New Roman" w:cs="Times New Roman"/>
          <w:szCs w:val="20"/>
          <w:lang w:eastAsia="en-AU"/>
        </w:rPr>
        <w:tab/>
        <w:t>(e)</w:t>
      </w:r>
      <w:r w:rsidRPr="00CC7050">
        <w:rPr>
          <w:rFonts w:ascii="Times New Roman" w:eastAsia="Times New Roman" w:hAnsi="Times New Roman" w:cs="Times New Roman"/>
          <w:szCs w:val="20"/>
          <w:lang w:eastAsia="en-AU"/>
        </w:rPr>
        <w:tab/>
        <w:t>operation of the device must not cause spurious emissions greater than 50 µW.</w:t>
      </w:r>
    </w:p>
    <w:p w14:paraId="4D02F714" w14:textId="77777777" w:rsidR="006E204F" w:rsidRPr="00CC7050" w:rsidRDefault="006E204F" w:rsidP="006E204F">
      <w:pPr>
        <w:pStyle w:val="subsection"/>
        <w:rPr>
          <w:i/>
          <w:iCs/>
        </w:rPr>
      </w:pPr>
      <w:r w:rsidRPr="00CC7050">
        <w:rPr>
          <w:i/>
          <w:iCs/>
        </w:rPr>
        <w:t>Testing methods</w:t>
      </w:r>
    </w:p>
    <w:p w14:paraId="05CD9336" w14:textId="77777777" w:rsidR="006E204F" w:rsidRPr="00CC7050" w:rsidRDefault="006E204F" w:rsidP="006E204F">
      <w:pPr>
        <w:pStyle w:val="subsection"/>
      </w:pPr>
      <w:r w:rsidRPr="00CC7050">
        <w:tab/>
        <w:t>(4)</w:t>
      </w:r>
      <w:r w:rsidRPr="00CC7050">
        <w:tab/>
        <w:t xml:space="preserve">To determine whether a radiocommunications device meets the requirements of the </w:t>
      </w:r>
      <w:proofErr w:type="gramStart"/>
      <w:r w:rsidRPr="00CC7050">
        <w:t>Short Range</w:t>
      </w:r>
      <w:proofErr w:type="gramEnd"/>
      <w:r w:rsidRPr="00CC7050">
        <w:t xml:space="preserve"> Equipment Standard, the testing methods identified for the device (if any) in any of the following must be used:</w:t>
      </w:r>
    </w:p>
    <w:p w14:paraId="3A952308" w14:textId="77777777" w:rsidR="006E204F" w:rsidRPr="00CC7050" w:rsidRDefault="006E204F" w:rsidP="006E204F">
      <w:pPr>
        <w:tabs>
          <w:tab w:val="right" w:pos="1531"/>
        </w:tabs>
        <w:spacing w:before="40" w:after="0" w:line="240" w:lineRule="auto"/>
        <w:ind w:left="1644" w:hanging="1644"/>
        <w:rPr>
          <w:rFonts w:ascii="Times New Roman" w:eastAsia="Times New Roman" w:hAnsi="Times New Roman" w:cs="Times New Roman"/>
          <w:szCs w:val="20"/>
          <w:lang w:eastAsia="en-AU"/>
        </w:rPr>
      </w:pPr>
      <w:r w:rsidRPr="00CC7050">
        <w:rPr>
          <w:rFonts w:ascii="Times New Roman" w:eastAsia="Times New Roman" w:hAnsi="Times New Roman" w:cs="Times New Roman"/>
          <w:szCs w:val="20"/>
          <w:lang w:eastAsia="en-AU"/>
        </w:rPr>
        <w:tab/>
        <w:t>(a)</w:t>
      </w:r>
      <w:r w:rsidRPr="00CC7050">
        <w:rPr>
          <w:rFonts w:ascii="Times New Roman" w:eastAsia="Times New Roman" w:hAnsi="Times New Roman" w:cs="Times New Roman"/>
          <w:szCs w:val="20"/>
          <w:lang w:eastAsia="en-AU"/>
        </w:rPr>
        <w:tab/>
        <w:t>AS/NZS 4268;</w:t>
      </w:r>
    </w:p>
    <w:p w14:paraId="066DCE64" w14:textId="77777777" w:rsidR="006E204F" w:rsidRPr="00CC7050" w:rsidRDefault="006E204F" w:rsidP="006E204F">
      <w:pPr>
        <w:tabs>
          <w:tab w:val="right" w:pos="1531"/>
        </w:tabs>
        <w:spacing w:before="40" w:after="0" w:line="240" w:lineRule="auto"/>
        <w:ind w:left="1644" w:hanging="1644"/>
        <w:rPr>
          <w:rFonts w:ascii="Times New Roman" w:eastAsia="Times New Roman" w:hAnsi="Times New Roman" w:cs="Times New Roman"/>
          <w:szCs w:val="20"/>
          <w:lang w:eastAsia="en-AU"/>
        </w:rPr>
      </w:pPr>
      <w:r w:rsidRPr="00CC7050">
        <w:rPr>
          <w:rFonts w:ascii="Times New Roman" w:eastAsia="Times New Roman" w:hAnsi="Times New Roman" w:cs="Times New Roman"/>
          <w:szCs w:val="20"/>
          <w:lang w:eastAsia="en-AU"/>
        </w:rPr>
        <w:tab/>
        <w:t>(b)</w:t>
      </w:r>
      <w:r w:rsidRPr="00CC7050">
        <w:rPr>
          <w:rFonts w:ascii="Times New Roman" w:eastAsia="Times New Roman" w:hAnsi="Times New Roman" w:cs="Times New Roman"/>
          <w:szCs w:val="20"/>
          <w:lang w:eastAsia="en-AU"/>
        </w:rPr>
        <w:tab/>
        <w:t>ETSI EN 300 220-1;</w:t>
      </w:r>
    </w:p>
    <w:p w14:paraId="3D9375B2" w14:textId="77777777" w:rsidR="006E204F" w:rsidRPr="00CC7050" w:rsidRDefault="006E204F" w:rsidP="006E204F">
      <w:pPr>
        <w:tabs>
          <w:tab w:val="right" w:pos="1531"/>
        </w:tabs>
        <w:spacing w:before="40" w:after="0" w:line="240" w:lineRule="auto"/>
        <w:ind w:left="1644" w:hanging="1644"/>
        <w:rPr>
          <w:rFonts w:ascii="Times New Roman" w:eastAsia="Times New Roman" w:hAnsi="Times New Roman" w:cs="Times New Roman"/>
          <w:szCs w:val="20"/>
          <w:lang w:eastAsia="en-AU"/>
        </w:rPr>
      </w:pPr>
      <w:r w:rsidRPr="00CC7050">
        <w:rPr>
          <w:rFonts w:ascii="Times New Roman" w:eastAsia="Times New Roman" w:hAnsi="Times New Roman" w:cs="Times New Roman"/>
          <w:szCs w:val="20"/>
          <w:lang w:eastAsia="en-AU"/>
        </w:rPr>
        <w:tab/>
        <w:t>(c)</w:t>
      </w:r>
      <w:r w:rsidRPr="00CC7050">
        <w:rPr>
          <w:rFonts w:ascii="Times New Roman" w:eastAsia="Times New Roman" w:hAnsi="Times New Roman" w:cs="Times New Roman"/>
          <w:szCs w:val="20"/>
          <w:lang w:eastAsia="en-AU"/>
        </w:rPr>
        <w:tab/>
        <w:t>ETSI EN 300 330;</w:t>
      </w:r>
    </w:p>
    <w:p w14:paraId="5D16FD50" w14:textId="77777777" w:rsidR="006E204F" w:rsidRPr="00CC7050" w:rsidRDefault="006E204F" w:rsidP="006E204F">
      <w:pPr>
        <w:tabs>
          <w:tab w:val="right" w:pos="1531"/>
        </w:tabs>
        <w:spacing w:before="40" w:after="0" w:line="240" w:lineRule="auto"/>
        <w:ind w:left="1644" w:hanging="1644"/>
        <w:rPr>
          <w:rFonts w:ascii="Times New Roman" w:eastAsia="Times New Roman" w:hAnsi="Times New Roman" w:cs="Times New Roman"/>
          <w:szCs w:val="20"/>
          <w:lang w:eastAsia="en-AU"/>
        </w:rPr>
      </w:pPr>
      <w:r w:rsidRPr="00CC7050">
        <w:rPr>
          <w:rFonts w:ascii="Times New Roman" w:eastAsia="Times New Roman" w:hAnsi="Times New Roman" w:cs="Times New Roman"/>
          <w:szCs w:val="20"/>
          <w:lang w:eastAsia="en-AU"/>
        </w:rPr>
        <w:tab/>
        <w:t>(d)</w:t>
      </w:r>
      <w:r w:rsidRPr="00CC7050">
        <w:rPr>
          <w:rFonts w:ascii="Times New Roman" w:eastAsia="Times New Roman" w:hAnsi="Times New Roman" w:cs="Times New Roman"/>
          <w:szCs w:val="20"/>
          <w:lang w:eastAsia="en-AU"/>
        </w:rPr>
        <w:tab/>
        <w:t>ETSI EN 300 440;</w:t>
      </w:r>
    </w:p>
    <w:p w14:paraId="5600C31F" w14:textId="77777777" w:rsidR="006E204F" w:rsidRPr="00CC7050" w:rsidRDefault="006E204F" w:rsidP="006E204F">
      <w:pPr>
        <w:tabs>
          <w:tab w:val="right" w:pos="1531"/>
        </w:tabs>
        <w:spacing w:before="40" w:after="0" w:line="240" w:lineRule="auto"/>
        <w:ind w:left="1644" w:hanging="1644"/>
        <w:rPr>
          <w:rFonts w:ascii="Times New Roman" w:eastAsia="Times New Roman" w:hAnsi="Times New Roman" w:cs="Times New Roman"/>
          <w:szCs w:val="20"/>
          <w:lang w:eastAsia="en-AU"/>
        </w:rPr>
      </w:pPr>
      <w:r w:rsidRPr="00CC7050">
        <w:rPr>
          <w:rFonts w:ascii="Times New Roman" w:eastAsia="Times New Roman" w:hAnsi="Times New Roman" w:cs="Times New Roman"/>
          <w:szCs w:val="20"/>
          <w:lang w:eastAsia="en-AU"/>
        </w:rPr>
        <w:tab/>
        <w:t>(e)</w:t>
      </w:r>
      <w:r w:rsidRPr="00CC7050">
        <w:rPr>
          <w:rFonts w:ascii="Times New Roman" w:eastAsia="Times New Roman" w:hAnsi="Times New Roman" w:cs="Times New Roman"/>
          <w:szCs w:val="20"/>
          <w:lang w:eastAsia="en-AU"/>
        </w:rPr>
        <w:tab/>
        <w:t>ETSI EN 305 550-1;</w:t>
      </w:r>
    </w:p>
    <w:p w14:paraId="764A6D07" w14:textId="77777777" w:rsidR="006E204F" w:rsidRPr="00CC7050" w:rsidRDefault="006E204F" w:rsidP="006E204F">
      <w:pPr>
        <w:tabs>
          <w:tab w:val="right" w:pos="1531"/>
        </w:tabs>
        <w:spacing w:before="40" w:after="0" w:line="240" w:lineRule="auto"/>
        <w:ind w:left="1644" w:hanging="1644"/>
        <w:rPr>
          <w:rFonts w:ascii="Times New Roman" w:eastAsia="Times New Roman" w:hAnsi="Times New Roman" w:cs="Times New Roman"/>
          <w:szCs w:val="20"/>
          <w:lang w:eastAsia="en-AU"/>
        </w:rPr>
      </w:pPr>
      <w:r w:rsidRPr="00CC7050">
        <w:rPr>
          <w:rFonts w:ascii="Times New Roman" w:eastAsia="Times New Roman" w:hAnsi="Times New Roman" w:cs="Times New Roman"/>
          <w:szCs w:val="20"/>
          <w:lang w:eastAsia="en-AU"/>
        </w:rPr>
        <w:tab/>
        <w:t>(f)</w:t>
      </w:r>
      <w:r w:rsidRPr="00CC7050">
        <w:rPr>
          <w:rFonts w:ascii="Times New Roman" w:eastAsia="Times New Roman" w:hAnsi="Times New Roman" w:cs="Times New Roman"/>
          <w:szCs w:val="20"/>
          <w:lang w:eastAsia="en-AU"/>
        </w:rPr>
        <w:tab/>
        <w:t>Federal Communications Commission Rules Title 47 (Telecommunications) Part 15–Radio Frequency Devices.</w:t>
      </w:r>
    </w:p>
    <w:p w14:paraId="20458D8C" w14:textId="77777777" w:rsidR="006E204F" w:rsidRPr="00CC7050" w:rsidRDefault="006E204F" w:rsidP="006E204F">
      <w:pPr>
        <w:spacing w:before="122" w:after="0" w:line="240" w:lineRule="auto"/>
        <w:ind w:left="1985" w:hanging="851"/>
        <w:rPr>
          <w:rFonts w:ascii="Times New Roman" w:eastAsia="Times New Roman" w:hAnsi="Times New Roman" w:cs="Times New Roman"/>
          <w:sz w:val="18"/>
          <w:szCs w:val="20"/>
          <w:lang w:eastAsia="en-AU"/>
        </w:rPr>
      </w:pPr>
      <w:r w:rsidRPr="00CC7050">
        <w:rPr>
          <w:rFonts w:ascii="Times New Roman" w:eastAsia="Times New Roman" w:hAnsi="Times New Roman" w:cs="Times New Roman"/>
          <w:sz w:val="18"/>
          <w:szCs w:val="20"/>
          <w:lang w:eastAsia="en-AU"/>
        </w:rPr>
        <w:t>Note:</w:t>
      </w:r>
      <w:r w:rsidRPr="00CC7050">
        <w:rPr>
          <w:rFonts w:ascii="Times New Roman" w:eastAsia="Times New Roman" w:hAnsi="Times New Roman" w:cs="Times New Roman"/>
          <w:sz w:val="18"/>
          <w:szCs w:val="20"/>
          <w:lang w:eastAsia="en-AU"/>
        </w:rPr>
        <w:tab/>
        <w:t xml:space="preserve">The Federal Communications Commission Rules are available, free of charge, from </w:t>
      </w:r>
      <w:hyperlink r:id="rId53" w:history="1">
        <w:r w:rsidRPr="00CC7050">
          <w:rPr>
            <w:rStyle w:val="Hyperlink"/>
            <w:rFonts w:ascii="Times New Roman" w:eastAsia="Times New Roman" w:hAnsi="Times New Roman" w:cs="Times New Roman"/>
            <w:sz w:val="18"/>
            <w:szCs w:val="20"/>
            <w:lang w:eastAsia="en-AU"/>
          </w:rPr>
          <w:t>www.ecfr.gov</w:t>
        </w:r>
      </w:hyperlink>
      <w:r w:rsidRPr="00CC7050">
        <w:rPr>
          <w:rFonts w:ascii="Times New Roman" w:eastAsia="Times New Roman" w:hAnsi="Times New Roman" w:cs="Times New Roman"/>
          <w:sz w:val="18"/>
          <w:szCs w:val="20"/>
          <w:lang w:eastAsia="en-AU"/>
        </w:rPr>
        <w:t xml:space="preserve">. </w:t>
      </w:r>
    </w:p>
    <w:p w14:paraId="2753EBD5" w14:textId="77777777" w:rsidR="006E204F" w:rsidRPr="00CC7050" w:rsidRDefault="006E204F" w:rsidP="006E204F">
      <w:pPr>
        <w:pStyle w:val="subsection"/>
      </w:pPr>
      <w:r w:rsidRPr="00CC7050">
        <w:tab/>
        <w:t>(5)</w:t>
      </w:r>
      <w:r w:rsidRPr="00CC7050">
        <w:tab/>
        <w:t>If, for a radiocommunications device that is an item of low interference potential equipment:</w:t>
      </w:r>
    </w:p>
    <w:p w14:paraId="598B1827" w14:textId="77777777" w:rsidR="006E204F" w:rsidRPr="00CC7050" w:rsidRDefault="006E204F" w:rsidP="006E204F">
      <w:pPr>
        <w:tabs>
          <w:tab w:val="right" w:pos="1531"/>
        </w:tabs>
        <w:spacing w:before="40" w:after="0" w:line="240" w:lineRule="auto"/>
        <w:ind w:left="1644" w:hanging="1644"/>
        <w:rPr>
          <w:rFonts w:ascii="Times New Roman" w:eastAsia="Times New Roman" w:hAnsi="Times New Roman" w:cs="Times New Roman"/>
          <w:szCs w:val="20"/>
          <w:lang w:eastAsia="en-AU"/>
        </w:rPr>
      </w:pPr>
      <w:r w:rsidRPr="00CC7050">
        <w:rPr>
          <w:rFonts w:ascii="Times New Roman" w:eastAsia="Times New Roman" w:hAnsi="Times New Roman" w:cs="Times New Roman"/>
          <w:szCs w:val="20"/>
          <w:lang w:eastAsia="en-AU"/>
        </w:rPr>
        <w:lastRenderedPageBreak/>
        <w:tab/>
        <w:t>(a)</w:t>
      </w:r>
      <w:r w:rsidRPr="00CC7050">
        <w:rPr>
          <w:rFonts w:ascii="Times New Roman" w:eastAsia="Times New Roman" w:hAnsi="Times New Roman" w:cs="Times New Roman"/>
          <w:szCs w:val="20"/>
          <w:lang w:eastAsia="en-AU"/>
        </w:rPr>
        <w:tab/>
        <w:t>a testing method is identified for the device in a document specified in subclause (4) (</w:t>
      </w:r>
      <w:r w:rsidRPr="00CC7050">
        <w:rPr>
          <w:rFonts w:ascii="Times New Roman" w:eastAsia="Times New Roman" w:hAnsi="Times New Roman" w:cs="Times New Roman"/>
          <w:b/>
          <w:bCs/>
          <w:i/>
          <w:iCs/>
          <w:szCs w:val="20"/>
          <w:lang w:eastAsia="en-AU"/>
        </w:rPr>
        <w:t>relevant document</w:t>
      </w:r>
      <w:r w:rsidRPr="00CC7050">
        <w:rPr>
          <w:rFonts w:ascii="Times New Roman" w:eastAsia="Times New Roman" w:hAnsi="Times New Roman" w:cs="Times New Roman"/>
          <w:szCs w:val="20"/>
          <w:lang w:eastAsia="en-AU"/>
        </w:rPr>
        <w:t>); and</w:t>
      </w:r>
    </w:p>
    <w:p w14:paraId="482A7ED6" w14:textId="77777777" w:rsidR="006E204F" w:rsidRPr="00CC7050" w:rsidRDefault="006E204F" w:rsidP="006E204F">
      <w:pPr>
        <w:tabs>
          <w:tab w:val="right" w:pos="1531"/>
        </w:tabs>
        <w:spacing w:before="40" w:after="0" w:line="240" w:lineRule="auto"/>
        <w:ind w:left="1644" w:hanging="1644"/>
        <w:rPr>
          <w:rFonts w:ascii="Times New Roman" w:eastAsia="Times New Roman" w:hAnsi="Times New Roman" w:cs="Times New Roman"/>
          <w:szCs w:val="20"/>
          <w:lang w:eastAsia="en-AU"/>
        </w:rPr>
      </w:pPr>
      <w:r w:rsidRPr="00CC7050">
        <w:rPr>
          <w:rFonts w:ascii="Times New Roman" w:eastAsia="Times New Roman" w:hAnsi="Times New Roman" w:cs="Times New Roman"/>
          <w:szCs w:val="20"/>
          <w:lang w:eastAsia="en-AU"/>
        </w:rPr>
        <w:tab/>
        <w:t>(b)</w:t>
      </w:r>
      <w:r w:rsidRPr="00CC7050">
        <w:rPr>
          <w:rFonts w:ascii="Times New Roman" w:eastAsia="Times New Roman" w:hAnsi="Times New Roman" w:cs="Times New Roman"/>
          <w:szCs w:val="20"/>
          <w:lang w:eastAsia="en-AU"/>
        </w:rPr>
        <w:tab/>
        <w:t xml:space="preserve">that testing method is used, by or on behalf of the person who manufactured or imported the device, to determine whether the device meets the requirements of the </w:t>
      </w:r>
      <w:proofErr w:type="gramStart"/>
      <w:r w:rsidRPr="00CC7050">
        <w:rPr>
          <w:rFonts w:ascii="Times New Roman" w:eastAsia="Times New Roman" w:hAnsi="Times New Roman" w:cs="Times New Roman"/>
          <w:szCs w:val="20"/>
          <w:lang w:eastAsia="en-AU"/>
        </w:rPr>
        <w:t>Short Range</w:t>
      </w:r>
      <w:proofErr w:type="gramEnd"/>
      <w:r w:rsidRPr="00CC7050">
        <w:rPr>
          <w:rFonts w:ascii="Times New Roman" w:eastAsia="Times New Roman" w:hAnsi="Times New Roman" w:cs="Times New Roman"/>
          <w:szCs w:val="20"/>
          <w:lang w:eastAsia="en-AU"/>
        </w:rPr>
        <w:t xml:space="preserve"> Equipment Standard; and</w:t>
      </w:r>
    </w:p>
    <w:p w14:paraId="2150BC73" w14:textId="77777777" w:rsidR="006E204F" w:rsidRPr="00CC7050" w:rsidRDefault="006E204F" w:rsidP="006E204F">
      <w:pPr>
        <w:tabs>
          <w:tab w:val="right" w:pos="1531"/>
        </w:tabs>
        <w:spacing w:before="40" w:after="0" w:line="240" w:lineRule="auto"/>
        <w:ind w:left="1644" w:hanging="1644"/>
        <w:rPr>
          <w:rFonts w:ascii="Times New Roman" w:eastAsia="Times New Roman" w:hAnsi="Times New Roman" w:cs="Times New Roman"/>
          <w:szCs w:val="20"/>
          <w:lang w:eastAsia="en-AU"/>
        </w:rPr>
      </w:pPr>
      <w:r w:rsidRPr="00CC7050">
        <w:rPr>
          <w:rFonts w:ascii="Times New Roman" w:eastAsia="Times New Roman" w:hAnsi="Times New Roman" w:cs="Times New Roman"/>
          <w:szCs w:val="20"/>
          <w:lang w:eastAsia="en-AU"/>
        </w:rPr>
        <w:tab/>
        <w:t>(c)</w:t>
      </w:r>
      <w:r w:rsidRPr="00CC7050">
        <w:rPr>
          <w:rFonts w:ascii="Times New Roman" w:eastAsia="Times New Roman" w:hAnsi="Times New Roman" w:cs="Times New Roman"/>
          <w:szCs w:val="20"/>
          <w:lang w:eastAsia="en-AU"/>
        </w:rPr>
        <w:tab/>
        <w:t>the relevant document specifies a spurious emission limit for the device;</w:t>
      </w:r>
    </w:p>
    <w:p w14:paraId="315A400D" w14:textId="77777777" w:rsidR="006E204F" w:rsidRPr="00CC7050" w:rsidRDefault="006E204F" w:rsidP="006E204F">
      <w:pPr>
        <w:pStyle w:val="subsection"/>
        <w:spacing w:before="60"/>
      </w:pPr>
      <w:r w:rsidRPr="00CC7050">
        <w:tab/>
      </w:r>
      <w:r w:rsidRPr="00CC7050">
        <w:tab/>
        <w:t>the device, and operation of the device, must comply with that spurious emission limit.</w:t>
      </w:r>
    </w:p>
    <w:p w14:paraId="6E57F601" w14:textId="77777777" w:rsidR="006E204F" w:rsidRPr="00CC7050" w:rsidRDefault="006E204F" w:rsidP="006E204F">
      <w:pPr>
        <w:pStyle w:val="subsection"/>
        <w:keepNext/>
        <w:rPr>
          <w:i/>
          <w:iCs/>
        </w:rPr>
      </w:pPr>
      <w:r w:rsidRPr="00CC7050">
        <w:rPr>
          <w:i/>
          <w:iCs/>
        </w:rPr>
        <w:t>Modifications of relevant instruments</w:t>
      </w:r>
    </w:p>
    <w:p w14:paraId="3F8588E9" w14:textId="77777777" w:rsidR="006E204F" w:rsidRPr="00CC7050" w:rsidRDefault="006E204F" w:rsidP="006E204F">
      <w:pPr>
        <w:pStyle w:val="subsection"/>
      </w:pPr>
      <w:r w:rsidRPr="00CC7050">
        <w:tab/>
        <w:t>(6)</w:t>
      </w:r>
      <w:r w:rsidRPr="00CC7050">
        <w:tab/>
        <w:t>If, for a radiocommunications device that is an item of low interference potential equipment:</w:t>
      </w:r>
    </w:p>
    <w:p w14:paraId="00E238ED" w14:textId="77777777" w:rsidR="006E204F" w:rsidRPr="00CC7050" w:rsidRDefault="006E204F" w:rsidP="006E204F">
      <w:pPr>
        <w:tabs>
          <w:tab w:val="right" w:pos="1531"/>
        </w:tabs>
        <w:spacing w:before="40" w:after="0" w:line="240" w:lineRule="auto"/>
        <w:ind w:left="1644" w:hanging="1644"/>
        <w:rPr>
          <w:rFonts w:ascii="Times New Roman" w:eastAsia="Times New Roman" w:hAnsi="Times New Roman" w:cs="Times New Roman"/>
          <w:szCs w:val="20"/>
          <w:lang w:eastAsia="en-AU"/>
        </w:rPr>
      </w:pPr>
      <w:r w:rsidRPr="00CC7050">
        <w:rPr>
          <w:rFonts w:ascii="Times New Roman" w:eastAsia="Times New Roman" w:hAnsi="Times New Roman" w:cs="Times New Roman"/>
          <w:szCs w:val="20"/>
          <w:lang w:eastAsia="en-AU"/>
        </w:rPr>
        <w:tab/>
        <w:t>(a)</w:t>
      </w:r>
      <w:r w:rsidRPr="00CC7050">
        <w:rPr>
          <w:rFonts w:ascii="Times New Roman" w:eastAsia="Times New Roman" w:hAnsi="Times New Roman" w:cs="Times New Roman"/>
          <w:szCs w:val="20"/>
          <w:lang w:eastAsia="en-AU"/>
        </w:rPr>
        <w:tab/>
        <w:t>there is a relevant instrument for the device; and</w:t>
      </w:r>
    </w:p>
    <w:p w14:paraId="01AE8D41" w14:textId="77777777" w:rsidR="006E204F" w:rsidRPr="00CC7050" w:rsidRDefault="006E204F" w:rsidP="006E204F">
      <w:pPr>
        <w:tabs>
          <w:tab w:val="right" w:pos="1531"/>
        </w:tabs>
        <w:spacing w:before="40" w:after="0" w:line="240" w:lineRule="auto"/>
        <w:ind w:left="1644" w:hanging="1644"/>
        <w:rPr>
          <w:rFonts w:ascii="Times New Roman" w:eastAsia="Times New Roman" w:hAnsi="Times New Roman" w:cs="Times New Roman"/>
          <w:szCs w:val="20"/>
          <w:lang w:eastAsia="en-AU"/>
        </w:rPr>
      </w:pPr>
      <w:r w:rsidRPr="00CC7050">
        <w:rPr>
          <w:rFonts w:ascii="Times New Roman" w:eastAsia="Times New Roman" w:hAnsi="Times New Roman" w:cs="Times New Roman"/>
          <w:szCs w:val="20"/>
          <w:lang w:eastAsia="en-AU"/>
        </w:rPr>
        <w:tab/>
        <w:t>(b)</w:t>
      </w:r>
      <w:r w:rsidRPr="00CC7050">
        <w:rPr>
          <w:rFonts w:ascii="Times New Roman" w:eastAsia="Times New Roman" w:hAnsi="Times New Roman" w:cs="Times New Roman"/>
          <w:szCs w:val="20"/>
          <w:lang w:eastAsia="en-AU"/>
        </w:rPr>
        <w:tab/>
        <w:t>the relevant instrument:</w:t>
      </w:r>
    </w:p>
    <w:p w14:paraId="206DB016" w14:textId="77777777" w:rsidR="006E204F" w:rsidRPr="00CC7050" w:rsidRDefault="006E204F" w:rsidP="006E204F">
      <w:pPr>
        <w:pStyle w:val="paragraphsub"/>
      </w:pPr>
      <w:r w:rsidRPr="00CC7050">
        <w:tab/>
        <w:t>(i)</w:t>
      </w:r>
      <w:r w:rsidRPr="00CC7050">
        <w:tab/>
        <w:t>specifies an operating frequency band for the device that is different from or inconsistent with the permitted frequency band for the device; or</w:t>
      </w:r>
    </w:p>
    <w:p w14:paraId="2B09072F" w14:textId="77777777" w:rsidR="006E204F" w:rsidRPr="00CC7050" w:rsidRDefault="006E204F" w:rsidP="006E204F">
      <w:pPr>
        <w:pStyle w:val="paragraphsub"/>
      </w:pPr>
      <w:r w:rsidRPr="00CC7050">
        <w:tab/>
        <w:t>(ii)</w:t>
      </w:r>
      <w:r w:rsidRPr="00CC7050">
        <w:tab/>
        <w:t>specifies a maximum EIRP for the device that is different from that mentioned in paragraph (2)(c) for the device; or</w:t>
      </w:r>
    </w:p>
    <w:p w14:paraId="14655055" w14:textId="77777777" w:rsidR="006E204F" w:rsidRPr="00CC7050" w:rsidRDefault="006E204F" w:rsidP="006E204F">
      <w:pPr>
        <w:pStyle w:val="paragraphsub"/>
      </w:pPr>
      <w:r w:rsidRPr="00CC7050">
        <w:tab/>
        <w:t>(iii)</w:t>
      </w:r>
      <w:r w:rsidRPr="00CC7050">
        <w:tab/>
        <w:t>specifies a limitation for the device that is inconsistent with a limitation mentioned in paragraph (2)(d) for the device; or</w:t>
      </w:r>
    </w:p>
    <w:p w14:paraId="0DC79C32" w14:textId="77777777" w:rsidR="006E204F" w:rsidRPr="00CC7050" w:rsidRDefault="006E204F" w:rsidP="006E204F">
      <w:pPr>
        <w:pStyle w:val="paragraphsub"/>
      </w:pPr>
      <w:r w:rsidRPr="00CC7050">
        <w:tab/>
        <w:t>(iv)</w:t>
      </w:r>
      <w:r w:rsidRPr="00CC7050">
        <w:tab/>
        <w:t>does not specify a limitation for the device that is mentioned in paragraph (2)(d) for the device;</w:t>
      </w:r>
    </w:p>
    <w:p w14:paraId="3DBFD4B0" w14:textId="77777777" w:rsidR="006E204F" w:rsidRPr="00CC7050" w:rsidRDefault="006E204F" w:rsidP="006E204F">
      <w:pPr>
        <w:pStyle w:val="subsection"/>
        <w:spacing w:before="60"/>
      </w:pPr>
      <w:r w:rsidRPr="00CC7050">
        <w:tab/>
      </w:r>
      <w:r w:rsidRPr="00CC7050">
        <w:tab/>
        <w:t>the relevant instrument is taken to be modified as follows:</w:t>
      </w:r>
    </w:p>
    <w:p w14:paraId="034F2DB5" w14:textId="648AC59D" w:rsidR="006E204F" w:rsidRPr="00CC7050" w:rsidRDefault="006E204F" w:rsidP="006E204F">
      <w:pPr>
        <w:tabs>
          <w:tab w:val="right" w:pos="1531"/>
        </w:tabs>
        <w:spacing w:before="40" w:after="0" w:line="240" w:lineRule="auto"/>
        <w:ind w:left="1644" w:hanging="1644"/>
        <w:rPr>
          <w:rFonts w:ascii="Times New Roman" w:eastAsia="Times New Roman" w:hAnsi="Times New Roman" w:cs="Times New Roman"/>
          <w:szCs w:val="20"/>
          <w:lang w:eastAsia="en-AU"/>
        </w:rPr>
      </w:pPr>
      <w:r w:rsidRPr="00CC7050">
        <w:rPr>
          <w:rFonts w:ascii="Times New Roman" w:eastAsia="Times New Roman" w:hAnsi="Times New Roman" w:cs="Times New Roman"/>
          <w:szCs w:val="20"/>
          <w:lang w:eastAsia="en-AU"/>
        </w:rPr>
        <w:tab/>
        <w:t>(c)</w:t>
      </w:r>
      <w:r w:rsidRPr="00CC7050">
        <w:rPr>
          <w:rFonts w:ascii="Times New Roman" w:eastAsia="Times New Roman" w:hAnsi="Times New Roman" w:cs="Times New Roman"/>
          <w:szCs w:val="20"/>
          <w:lang w:eastAsia="en-AU"/>
        </w:rPr>
        <w:tab/>
        <w:t>if subparagraph (b)(i) applies – the operating frequency band specified for the device is taken to be the permitted frequency band;</w:t>
      </w:r>
    </w:p>
    <w:p w14:paraId="0F9938BF" w14:textId="77777777" w:rsidR="006E204F" w:rsidRPr="00CC7050" w:rsidRDefault="006E204F" w:rsidP="006E204F">
      <w:pPr>
        <w:tabs>
          <w:tab w:val="right" w:pos="1531"/>
        </w:tabs>
        <w:spacing w:before="40" w:after="0" w:line="240" w:lineRule="auto"/>
        <w:ind w:left="1644" w:hanging="1644"/>
        <w:rPr>
          <w:rFonts w:ascii="Times New Roman" w:eastAsia="Times New Roman" w:hAnsi="Times New Roman" w:cs="Times New Roman"/>
          <w:szCs w:val="20"/>
          <w:lang w:eastAsia="en-AU"/>
        </w:rPr>
      </w:pPr>
      <w:r w:rsidRPr="00CC7050">
        <w:rPr>
          <w:rFonts w:ascii="Times New Roman" w:eastAsia="Times New Roman" w:hAnsi="Times New Roman" w:cs="Times New Roman"/>
          <w:szCs w:val="20"/>
          <w:lang w:eastAsia="en-AU"/>
        </w:rPr>
        <w:tab/>
        <w:t>(d)</w:t>
      </w:r>
      <w:r w:rsidRPr="00CC7050">
        <w:rPr>
          <w:rFonts w:ascii="Times New Roman" w:eastAsia="Times New Roman" w:hAnsi="Times New Roman" w:cs="Times New Roman"/>
          <w:szCs w:val="20"/>
          <w:lang w:eastAsia="en-AU"/>
        </w:rPr>
        <w:tab/>
        <w:t>if subparagraph (b)(ii) applies – the maximum EIRP specified for the device is taken to be the maximum EIRP mentioned in paragraph (2)(c);</w:t>
      </w:r>
    </w:p>
    <w:p w14:paraId="0422AF84" w14:textId="77777777" w:rsidR="006E204F" w:rsidRPr="00CC7050" w:rsidRDefault="006E204F" w:rsidP="006E204F">
      <w:pPr>
        <w:tabs>
          <w:tab w:val="right" w:pos="1531"/>
        </w:tabs>
        <w:spacing w:before="40" w:after="0" w:line="240" w:lineRule="auto"/>
        <w:ind w:left="1644" w:hanging="1644"/>
        <w:rPr>
          <w:rFonts w:ascii="Times New Roman" w:eastAsia="Times New Roman" w:hAnsi="Times New Roman" w:cs="Times New Roman"/>
          <w:szCs w:val="20"/>
          <w:lang w:eastAsia="en-AU"/>
        </w:rPr>
      </w:pPr>
      <w:r w:rsidRPr="00CC7050">
        <w:rPr>
          <w:rFonts w:ascii="Times New Roman" w:eastAsia="Times New Roman" w:hAnsi="Times New Roman" w:cs="Times New Roman"/>
          <w:szCs w:val="20"/>
          <w:lang w:eastAsia="en-AU"/>
        </w:rPr>
        <w:tab/>
        <w:t>(e)</w:t>
      </w:r>
      <w:r w:rsidRPr="00CC7050">
        <w:rPr>
          <w:rFonts w:ascii="Times New Roman" w:eastAsia="Times New Roman" w:hAnsi="Times New Roman" w:cs="Times New Roman"/>
          <w:szCs w:val="20"/>
          <w:lang w:eastAsia="en-AU"/>
        </w:rPr>
        <w:tab/>
        <w:t>if subparagraph (b)(iii) applies – the limitation is replaced with the limitation mentioned in paragraph (2)(d);</w:t>
      </w:r>
    </w:p>
    <w:p w14:paraId="41B400F1" w14:textId="77777777" w:rsidR="006E204F" w:rsidRPr="00CC7050" w:rsidRDefault="006E204F" w:rsidP="006E204F">
      <w:pPr>
        <w:tabs>
          <w:tab w:val="right" w:pos="1531"/>
        </w:tabs>
        <w:spacing w:before="40" w:after="0" w:line="240" w:lineRule="auto"/>
        <w:ind w:left="1644" w:hanging="1644"/>
        <w:rPr>
          <w:rFonts w:ascii="Times New Roman" w:eastAsia="Times New Roman" w:hAnsi="Times New Roman" w:cs="Times New Roman"/>
          <w:szCs w:val="20"/>
          <w:lang w:eastAsia="en-AU"/>
        </w:rPr>
      </w:pPr>
      <w:r w:rsidRPr="00CC7050">
        <w:rPr>
          <w:rFonts w:ascii="Times New Roman" w:eastAsia="Times New Roman" w:hAnsi="Times New Roman" w:cs="Times New Roman"/>
          <w:szCs w:val="20"/>
          <w:lang w:eastAsia="en-AU"/>
        </w:rPr>
        <w:tab/>
        <w:t>(f)</w:t>
      </w:r>
      <w:r w:rsidRPr="00CC7050">
        <w:rPr>
          <w:rFonts w:ascii="Times New Roman" w:eastAsia="Times New Roman" w:hAnsi="Times New Roman" w:cs="Times New Roman"/>
          <w:szCs w:val="20"/>
          <w:lang w:eastAsia="en-AU"/>
        </w:rPr>
        <w:tab/>
        <w:t>if subparagraph (b)(iv) applies – the limitation mentioned in paragraph (2)(d) is included.</w:t>
      </w:r>
    </w:p>
    <w:p w14:paraId="3194FAEA" w14:textId="77777777" w:rsidR="006E204F" w:rsidRPr="00CC7050" w:rsidRDefault="006E204F" w:rsidP="006E204F">
      <w:pPr>
        <w:keepNext/>
        <w:keepLines/>
        <w:spacing w:before="280" w:after="0" w:line="240" w:lineRule="auto"/>
        <w:ind w:left="1134" w:hanging="1134"/>
        <w:outlineLvl w:val="1"/>
        <w:rPr>
          <w:rFonts w:ascii="Times New Roman" w:eastAsia="Times New Roman" w:hAnsi="Times New Roman" w:cs="Times New Roman"/>
          <w:b/>
          <w:kern w:val="28"/>
          <w:sz w:val="24"/>
          <w:szCs w:val="20"/>
          <w:lang w:eastAsia="en-AU"/>
        </w:rPr>
      </w:pPr>
      <w:bookmarkStart w:id="66" w:name="_Toc118127886"/>
      <w:r w:rsidRPr="00CC7050">
        <w:rPr>
          <w:rFonts w:ascii="Times New Roman" w:eastAsia="Times New Roman" w:hAnsi="Times New Roman" w:cs="Times New Roman"/>
          <w:b/>
          <w:kern w:val="28"/>
          <w:sz w:val="24"/>
          <w:szCs w:val="20"/>
          <w:lang w:eastAsia="en-AU"/>
        </w:rPr>
        <w:t>54  Additional definitions for Short Range Equipment Standard</w:t>
      </w:r>
      <w:bookmarkEnd w:id="66"/>
    </w:p>
    <w:p w14:paraId="3B6AA2EC" w14:textId="77777777" w:rsidR="006E204F" w:rsidRPr="00CC7050" w:rsidRDefault="006E204F" w:rsidP="006E204F">
      <w:pPr>
        <w:tabs>
          <w:tab w:val="right" w:pos="1021"/>
        </w:tabs>
        <w:spacing w:before="180" w:after="0" w:line="240" w:lineRule="auto"/>
        <w:ind w:left="1134" w:hanging="1134"/>
        <w:rPr>
          <w:rFonts w:ascii="Times New Roman" w:eastAsia="Times New Roman" w:hAnsi="Times New Roman" w:cs="Times New Roman"/>
          <w:szCs w:val="20"/>
          <w:lang w:eastAsia="en-AU"/>
        </w:rPr>
      </w:pPr>
      <w:r w:rsidRPr="00CC7050">
        <w:rPr>
          <w:rFonts w:ascii="Times New Roman" w:eastAsia="Times New Roman" w:hAnsi="Times New Roman" w:cs="Times New Roman"/>
          <w:szCs w:val="20"/>
          <w:lang w:eastAsia="en-AU"/>
        </w:rPr>
        <w:tab/>
      </w:r>
      <w:r w:rsidRPr="00CC7050">
        <w:rPr>
          <w:rFonts w:ascii="Times New Roman" w:eastAsia="Times New Roman" w:hAnsi="Times New Roman" w:cs="Times New Roman"/>
          <w:szCs w:val="20"/>
          <w:lang w:eastAsia="en-AU"/>
        </w:rPr>
        <w:tab/>
        <w:t>In this Schedule:</w:t>
      </w:r>
    </w:p>
    <w:p w14:paraId="04F90F41" w14:textId="77777777" w:rsidR="006E204F" w:rsidRPr="00CC7050" w:rsidRDefault="006E204F" w:rsidP="006E204F">
      <w:pPr>
        <w:spacing w:before="180" w:after="0" w:line="240" w:lineRule="auto"/>
        <w:ind w:left="1134"/>
        <w:rPr>
          <w:rFonts w:ascii="Times New Roman" w:eastAsia="Times New Roman" w:hAnsi="Times New Roman" w:cs="Times New Roman"/>
          <w:iCs/>
          <w:szCs w:val="20"/>
          <w:lang w:eastAsia="en-AU"/>
        </w:rPr>
      </w:pPr>
      <w:r w:rsidRPr="00CC7050">
        <w:rPr>
          <w:rFonts w:ascii="Times New Roman" w:eastAsia="Times New Roman" w:hAnsi="Times New Roman" w:cs="Times New Roman"/>
          <w:b/>
          <w:bCs/>
          <w:i/>
          <w:szCs w:val="20"/>
          <w:lang w:eastAsia="en-AU"/>
        </w:rPr>
        <w:t xml:space="preserve">AS/NZS 4268 </w:t>
      </w:r>
      <w:r w:rsidRPr="00CC7050">
        <w:rPr>
          <w:rFonts w:ascii="Times New Roman" w:eastAsia="Times New Roman" w:hAnsi="Times New Roman" w:cs="Times New Roman"/>
          <w:iCs/>
          <w:szCs w:val="20"/>
          <w:lang w:eastAsia="en-AU"/>
        </w:rPr>
        <w:t>means:</w:t>
      </w:r>
    </w:p>
    <w:p w14:paraId="61CAEA15" w14:textId="77777777" w:rsidR="006E204F" w:rsidRPr="00CC7050" w:rsidRDefault="006E204F" w:rsidP="006E204F">
      <w:pPr>
        <w:tabs>
          <w:tab w:val="right" w:pos="1531"/>
        </w:tabs>
        <w:spacing w:before="40" w:after="0" w:line="240" w:lineRule="auto"/>
        <w:ind w:left="1644" w:hanging="1644"/>
        <w:rPr>
          <w:rFonts w:ascii="Times New Roman" w:eastAsia="Times New Roman" w:hAnsi="Times New Roman" w:cs="Times New Roman"/>
          <w:iCs/>
          <w:szCs w:val="20"/>
          <w:lang w:eastAsia="en-AU"/>
        </w:rPr>
      </w:pPr>
      <w:r w:rsidRPr="00CC7050">
        <w:rPr>
          <w:rFonts w:ascii="Times New Roman" w:eastAsia="Times New Roman" w:hAnsi="Times New Roman" w:cs="Times New Roman"/>
          <w:iCs/>
          <w:szCs w:val="20"/>
          <w:lang w:eastAsia="en-AU"/>
        </w:rPr>
        <w:tab/>
        <w:t>(a)</w:t>
      </w:r>
      <w:r w:rsidRPr="00CC7050">
        <w:rPr>
          <w:rFonts w:ascii="Times New Roman" w:eastAsia="Times New Roman" w:hAnsi="Times New Roman" w:cs="Times New Roman"/>
          <w:iCs/>
          <w:szCs w:val="20"/>
          <w:lang w:eastAsia="en-AU"/>
        </w:rPr>
        <w:tab/>
        <w:t>AS/NZS 4268:2017 ‘Radio equipment and systems – Short range devices – Limits and methods of measurement’, published by Standards Australia and Standards New Zealand; or</w:t>
      </w:r>
    </w:p>
    <w:p w14:paraId="40830DAE" w14:textId="77777777" w:rsidR="006E204F" w:rsidRPr="00CC7050" w:rsidRDefault="006E204F" w:rsidP="006E204F">
      <w:pPr>
        <w:tabs>
          <w:tab w:val="right" w:pos="1531"/>
        </w:tabs>
        <w:spacing w:before="40" w:after="0" w:line="240" w:lineRule="auto"/>
        <w:ind w:left="1644" w:hanging="1644"/>
        <w:rPr>
          <w:rFonts w:ascii="Times New Roman" w:eastAsia="Times New Roman" w:hAnsi="Times New Roman" w:cs="Times New Roman"/>
          <w:iCs/>
          <w:szCs w:val="20"/>
          <w:lang w:eastAsia="en-AU"/>
        </w:rPr>
      </w:pPr>
      <w:r w:rsidRPr="00CC7050">
        <w:rPr>
          <w:rFonts w:ascii="Times New Roman" w:eastAsia="Times New Roman" w:hAnsi="Times New Roman" w:cs="Times New Roman"/>
          <w:iCs/>
          <w:szCs w:val="20"/>
          <w:lang w:eastAsia="en-AU"/>
        </w:rPr>
        <w:tab/>
        <w:t>(b)</w:t>
      </w:r>
      <w:r w:rsidRPr="00CC7050">
        <w:rPr>
          <w:rFonts w:ascii="Times New Roman" w:eastAsia="Times New Roman" w:hAnsi="Times New Roman" w:cs="Times New Roman"/>
          <w:iCs/>
          <w:szCs w:val="20"/>
          <w:lang w:eastAsia="en-AU"/>
        </w:rPr>
        <w:tab/>
        <w:t>if a later document published by Standards Australia and Standards New Zealand replaces that document – the later document.</w:t>
      </w:r>
    </w:p>
    <w:p w14:paraId="7EB0B52F" w14:textId="77777777" w:rsidR="006E204F" w:rsidRPr="00CC7050" w:rsidRDefault="006E204F" w:rsidP="006E204F">
      <w:pPr>
        <w:spacing w:before="122" w:after="0" w:line="240" w:lineRule="auto"/>
        <w:ind w:left="1985" w:hanging="851"/>
        <w:rPr>
          <w:rFonts w:ascii="Times New Roman" w:eastAsia="Times New Roman" w:hAnsi="Times New Roman" w:cs="Times New Roman"/>
          <w:iCs/>
          <w:sz w:val="18"/>
          <w:szCs w:val="20"/>
          <w:lang w:eastAsia="en-AU"/>
        </w:rPr>
      </w:pPr>
      <w:r w:rsidRPr="00CC7050">
        <w:rPr>
          <w:rFonts w:ascii="Times New Roman" w:eastAsia="Times New Roman" w:hAnsi="Times New Roman" w:cs="Times New Roman"/>
          <w:sz w:val="18"/>
          <w:szCs w:val="20"/>
          <w:lang w:eastAsia="en-AU"/>
        </w:rPr>
        <w:t>Note:</w:t>
      </w:r>
      <w:r w:rsidRPr="00CC7050">
        <w:rPr>
          <w:rFonts w:ascii="Times New Roman" w:eastAsia="Times New Roman" w:hAnsi="Times New Roman" w:cs="Times New Roman"/>
          <w:sz w:val="18"/>
          <w:szCs w:val="20"/>
          <w:lang w:eastAsia="en-AU"/>
        </w:rPr>
        <w:tab/>
        <w:t xml:space="preserve">AS/NZS 4268 may be obtained, for a fee, from a Standards Australia distributor listed on the Standards Australia website at </w:t>
      </w:r>
      <w:hyperlink r:id="rId54" w:history="1">
        <w:r w:rsidRPr="00CC7050">
          <w:rPr>
            <w:rFonts w:ascii="Times New Roman" w:eastAsia="Times New Roman" w:hAnsi="Times New Roman" w:cs="Times New Roman"/>
            <w:color w:val="0000FF"/>
            <w:sz w:val="18"/>
            <w:szCs w:val="20"/>
            <w:u w:val="single"/>
            <w:lang w:eastAsia="en-AU"/>
          </w:rPr>
          <w:t>www.standards.org.au</w:t>
        </w:r>
      </w:hyperlink>
      <w:r w:rsidRPr="00CC7050">
        <w:rPr>
          <w:rFonts w:ascii="Times New Roman" w:eastAsia="Times New Roman" w:hAnsi="Times New Roman" w:cs="Times New Roman"/>
          <w:sz w:val="18"/>
          <w:szCs w:val="20"/>
          <w:lang w:eastAsia="en-AU"/>
        </w:rPr>
        <w:t>. AS/NZS 4268 is also available to be viewed, on prior request, at an ACMA office, subject to licensing conditions.</w:t>
      </w:r>
    </w:p>
    <w:p w14:paraId="5C23B845" w14:textId="77777777" w:rsidR="006E204F" w:rsidRPr="00CC7050" w:rsidRDefault="006E204F" w:rsidP="006E204F">
      <w:pPr>
        <w:spacing w:before="180" w:after="0" w:line="240" w:lineRule="auto"/>
        <w:ind w:left="1134"/>
        <w:rPr>
          <w:rFonts w:ascii="Times New Roman" w:eastAsia="Times New Roman" w:hAnsi="Times New Roman" w:cs="Times New Roman"/>
          <w:iCs/>
          <w:szCs w:val="20"/>
          <w:lang w:eastAsia="en-AU"/>
        </w:rPr>
      </w:pPr>
      <w:r w:rsidRPr="00CC7050">
        <w:rPr>
          <w:rFonts w:ascii="Times New Roman" w:eastAsia="Times New Roman" w:hAnsi="Times New Roman" w:cs="Times New Roman"/>
          <w:b/>
          <w:bCs/>
          <w:i/>
          <w:szCs w:val="20"/>
          <w:lang w:eastAsia="en-AU"/>
        </w:rPr>
        <w:t xml:space="preserve">ETSI EN 300 220-1 </w:t>
      </w:r>
      <w:r w:rsidRPr="00CC7050">
        <w:rPr>
          <w:rFonts w:ascii="Times New Roman" w:eastAsia="Times New Roman" w:hAnsi="Times New Roman" w:cs="Times New Roman"/>
          <w:iCs/>
          <w:szCs w:val="20"/>
          <w:lang w:eastAsia="en-AU"/>
        </w:rPr>
        <w:t>means:</w:t>
      </w:r>
    </w:p>
    <w:p w14:paraId="616113FE" w14:textId="77777777" w:rsidR="006E204F" w:rsidRPr="00CC7050" w:rsidRDefault="006E204F" w:rsidP="006E204F">
      <w:pPr>
        <w:tabs>
          <w:tab w:val="right" w:pos="1531"/>
        </w:tabs>
        <w:spacing w:before="40" w:after="0" w:line="240" w:lineRule="auto"/>
        <w:ind w:left="1644" w:hanging="1644"/>
        <w:rPr>
          <w:rFonts w:ascii="Times New Roman" w:eastAsia="Times New Roman" w:hAnsi="Times New Roman" w:cs="Times New Roman"/>
          <w:iCs/>
          <w:szCs w:val="20"/>
          <w:lang w:eastAsia="en-AU"/>
        </w:rPr>
      </w:pPr>
      <w:r w:rsidRPr="00CC7050">
        <w:rPr>
          <w:rFonts w:ascii="Times New Roman" w:eastAsia="Times New Roman" w:hAnsi="Times New Roman" w:cs="Times New Roman"/>
          <w:iCs/>
          <w:szCs w:val="20"/>
          <w:lang w:eastAsia="en-AU"/>
        </w:rPr>
        <w:tab/>
        <w:t>(a)</w:t>
      </w:r>
      <w:r w:rsidRPr="00CC7050">
        <w:rPr>
          <w:rFonts w:ascii="Times New Roman" w:eastAsia="Times New Roman" w:hAnsi="Times New Roman" w:cs="Times New Roman"/>
          <w:iCs/>
          <w:szCs w:val="20"/>
          <w:lang w:eastAsia="en-AU"/>
        </w:rPr>
        <w:tab/>
        <w:t>ETSI EN 300 220-1 V3.1.1 (2017-2) ‘Short Range Devices (SRD) operating in the frequency range 25 MHz to 1 000 MHz; Part 1: Technical characteristics and methods of measurements’, published by the European Telecommunications Standards Institute; or</w:t>
      </w:r>
    </w:p>
    <w:p w14:paraId="6448EAD0" w14:textId="77777777" w:rsidR="006E204F" w:rsidRPr="00CC7050" w:rsidRDefault="006E204F" w:rsidP="006E204F">
      <w:pPr>
        <w:tabs>
          <w:tab w:val="right" w:pos="1531"/>
        </w:tabs>
        <w:spacing w:before="40" w:after="0" w:line="240" w:lineRule="auto"/>
        <w:ind w:left="1644" w:hanging="1644"/>
        <w:rPr>
          <w:rFonts w:ascii="Times New Roman" w:eastAsia="Times New Roman" w:hAnsi="Times New Roman" w:cs="Times New Roman"/>
          <w:iCs/>
          <w:szCs w:val="20"/>
          <w:lang w:eastAsia="en-AU"/>
        </w:rPr>
      </w:pPr>
      <w:r w:rsidRPr="00CC7050">
        <w:rPr>
          <w:rFonts w:ascii="Times New Roman" w:eastAsia="Times New Roman" w:hAnsi="Times New Roman" w:cs="Times New Roman"/>
          <w:iCs/>
          <w:szCs w:val="20"/>
          <w:lang w:eastAsia="en-AU"/>
        </w:rPr>
        <w:tab/>
        <w:t>(b)</w:t>
      </w:r>
      <w:r w:rsidRPr="00CC7050">
        <w:rPr>
          <w:rFonts w:ascii="Times New Roman" w:eastAsia="Times New Roman" w:hAnsi="Times New Roman" w:cs="Times New Roman"/>
          <w:iCs/>
          <w:szCs w:val="20"/>
          <w:lang w:eastAsia="en-AU"/>
        </w:rPr>
        <w:tab/>
        <w:t>if a later document published by the European Telecommunications Standard Institute replaces that document – the later document.</w:t>
      </w:r>
    </w:p>
    <w:p w14:paraId="5C650AD9" w14:textId="77777777" w:rsidR="006E204F" w:rsidRPr="00CC7050" w:rsidRDefault="006E204F" w:rsidP="006E204F">
      <w:pPr>
        <w:spacing w:before="122" w:after="0" w:line="240" w:lineRule="auto"/>
        <w:ind w:left="1985" w:hanging="851"/>
        <w:rPr>
          <w:rFonts w:ascii="Times New Roman" w:eastAsia="Times New Roman" w:hAnsi="Times New Roman" w:cs="Times New Roman"/>
          <w:iCs/>
          <w:sz w:val="18"/>
          <w:szCs w:val="20"/>
          <w:lang w:eastAsia="en-AU"/>
        </w:rPr>
      </w:pPr>
      <w:r w:rsidRPr="00CC7050">
        <w:rPr>
          <w:rFonts w:ascii="Times New Roman" w:eastAsia="Times New Roman" w:hAnsi="Times New Roman" w:cs="Times New Roman"/>
          <w:sz w:val="18"/>
          <w:szCs w:val="20"/>
          <w:lang w:eastAsia="en-AU"/>
        </w:rPr>
        <w:lastRenderedPageBreak/>
        <w:t>Note:</w:t>
      </w:r>
      <w:r w:rsidRPr="00CC7050">
        <w:rPr>
          <w:rFonts w:ascii="Times New Roman" w:eastAsia="Times New Roman" w:hAnsi="Times New Roman" w:cs="Times New Roman"/>
          <w:sz w:val="18"/>
          <w:szCs w:val="20"/>
          <w:lang w:eastAsia="en-AU"/>
        </w:rPr>
        <w:tab/>
        <w:t xml:space="preserve">ETSI EN 300 220-1 is available, free of charge, from the website of the European Telecommunications Standards Institute at </w:t>
      </w:r>
      <w:hyperlink r:id="rId55" w:history="1">
        <w:r w:rsidRPr="00CC7050">
          <w:rPr>
            <w:rStyle w:val="Hyperlink"/>
            <w:rFonts w:ascii="Times New Roman" w:eastAsia="Times New Roman" w:hAnsi="Times New Roman" w:cs="Times New Roman"/>
            <w:sz w:val="18"/>
            <w:szCs w:val="20"/>
            <w:lang w:eastAsia="en-AU"/>
          </w:rPr>
          <w:t>www.etsi.org</w:t>
        </w:r>
      </w:hyperlink>
      <w:r w:rsidRPr="00CC7050">
        <w:rPr>
          <w:rFonts w:ascii="Times New Roman" w:eastAsia="Times New Roman" w:hAnsi="Times New Roman" w:cs="Times New Roman"/>
          <w:sz w:val="18"/>
          <w:szCs w:val="20"/>
          <w:lang w:eastAsia="en-AU"/>
        </w:rPr>
        <w:t>.</w:t>
      </w:r>
    </w:p>
    <w:p w14:paraId="2B5E0624" w14:textId="77777777" w:rsidR="006E204F" w:rsidRPr="00CC7050" w:rsidRDefault="006E204F" w:rsidP="006E204F">
      <w:pPr>
        <w:spacing w:before="180" w:after="0" w:line="240" w:lineRule="auto"/>
        <w:ind w:left="1134"/>
        <w:rPr>
          <w:rFonts w:ascii="Times New Roman" w:eastAsia="Times New Roman" w:hAnsi="Times New Roman" w:cs="Times New Roman"/>
          <w:iCs/>
          <w:szCs w:val="20"/>
          <w:lang w:eastAsia="en-AU"/>
        </w:rPr>
      </w:pPr>
      <w:r w:rsidRPr="00CC7050">
        <w:rPr>
          <w:rFonts w:ascii="Times New Roman" w:eastAsia="Times New Roman" w:hAnsi="Times New Roman" w:cs="Times New Roman"/>
          <w:b/>
          <w:bCs/>
          <w:i/>
          <w:szCs w:val="20"/>
          <w:lang w:eastAsia="en-AU"/>
        </w:rPr>
        <w:t xml:space="preserve">ETSI EN 300 330 </w:t>
      </w:r>
      <w:r w:rsidRPr="00CC7050">
        <w:rPr>
          <w:rFonts w:ascii="Times New Roman" w:eastAsia="Times New Roman" w:hAnsi="Times New Roman" w:cs="Times New Roman"/>
          <w:iCs/>
          <w:szCs w:val="20"/>
          <w:lang w:eastAsia="en-AU"/>
        </w:rPr>
        <w:t>means:</w:t>
      </w:r>
    </w:p>
    <w:p w14:paraId="511E6EB7" w14:textId="77777777" w:rsidR="006E204F" w:rsidRPr="00CC7050" w:rsidRDefault="006E204F" w:rsidP="006E204F">
      <w:pPr>
        <w:tabs>
          <w:tab w:val="right" w:pos="1531"/>
        </w:tabs>
        <w:spacing w:before="40" w:after="0" w:line="240" w:lineRule="auto"/>
        <w:ind w:left="1644" w:hanging="1644"/>
        <w:rPr>
          <w:rFonts w:ascii="Times New Roman" w:eastAsia="Times New Roman" w:hAnsi="Times New Roman" w:cs="Times New Roman"/>
          <w:iCs/>
          <w:szCs w:val="20"/>
          <w:lang w:eastAsia="en-AU"/>
        </w:rPr>
      </w:pPr>
      <w:r w:rsidRPr="00CC7050">
        <w:rPr>
          <w:rFonts w:ascii="Times New Roman" w:eastAsia="Times New Roman" w:hAnsi="Times New Roman" w:cs="Times New Roman"/>
          <w:iCs/>
          <w:szCs w:val="20"/>
          <w:lang w:eastAsia="en-AU"/>
        </w:rPr>
        <w:tab/>
        <w:t>(a)</w:t>
      </w:r>
      <w:r w:rsidRPr="00CC7050">
        <w:rPr>
          <w:rFonts w:ascii="Times New Roman" w:eastAsia="Times New Roman" w:hAnsi="Times New Roman" w:cs="Times New Roman"/>
          <w:iCs/>
          <w:szCs w:val="20"/>
          <w:lang w:eastAsia="en-AU"/>
        </w:rPr>
        <w:tab/>
        <w:t>ETSI EN 300 330 V2.1.1 (2017-02) ‘Short Range Devices (SRD); Radio equipment in the frequency range 9 kHz to 25 MHz and inductive loop systems in the frequency range 9 kHz to 30 MHz; Harmonised Standard covering the essential requirements of article 3.2 of Directive 2014/53/EU’, published by the European Telecommunications Standards Institute; or</w:t>
      </w:r>
    </w:p>
    <w:p w14:paraId="178A41F1" w14:textId="77777777" w:rsidR="006E204F" w:rsidRPr="00CC7050" w:rsidRDefault="006E204F" w:rsidP="006E204F">
      <w:pPr>
        <w:tabs>
          <w:tab w:val="right" w:pos="1531"/>
        </w:tabs>
        <w:spacing w:before="40" w:after="0" w:line="240" w:lineRule="auto"/>
        <w:ind w:left="1644" w:hanging="1644"/>
        <w:rPr>
          <w:rFonts w:ascii="Times New Roman" w:eastAsia="Times New Roman" w:hAnsi="Times New Roman" w:cs="Times New Roman"/>
          <w:iCs/>
          <w:szCs w:val="20"/>
          <w:lang w:eastAsia="en-AU"/>
        </w:rPr>
      </w:pPr>
      <w:r w:rsidRPr="00CC7050">
        <w:rPr>
          <w:rFonts w:ascii="Times New Roman" w:eastAsia="Times New Roman" w:hAnsi="Times New Roman" w:cs="Times New Roman"/>
          <w:iCs/>
          <w:szCs w:val="20"/>
          <w:lang w:eastAsia="en-AU"/>
        </w:rPr>
        <w:tab/>
        <w:t>(b)</w:t>
      </w:r>
      <w:r w:rsidRPr="00CC7050">
        <w:rPr>
          <w:rFonts w:ascii="Times New Roman" w:eastAsia="Times New Roman" w:hAnsi="Times New Roman" w:cs="Times New Roman"/>
          <w:iCs/>
          <w:szCs w:val="20"/>
          <w:lang w:eastAsia="en-AU"/>
        </w:rPr>
        <w:tab/>
        <w:t>if a later document published by the European Telecommunications Standard Institute replaces that document – the later document.</w:t>
      </w:r>
    </w:p>
    <w:p w14:paraId="2E107DC3" w14:textId="77777777" w:rsidR="006E204F" w:rsidRPr="00CC7050" w:rsidRDefault="006E204F" w:rsidP="006E204F">
      <w:pPr>
        <w:spacing w:before="122" w:after="0" w:line="240" w:lineRule="auto"/>
        <w:ind w:left="1985" w:hanging="851"/>
        <w:rPr>
          <w:rFonts w:ascii="Times New Roman" w:eastAsia="Times New Roman" w:hAnsi="Times New Roman" w:cs="Times New Roman"/>
          <w:iCs/>
          <w:sz w:val="18"/>
          <w:szCs w:val="20"/>
          <w:lang w:eastAsia="en-AU"/>
        </w:rPr>
      </w:pPr>
      <w:r w:rsidRPr="00CC7050">
        <w:rPr>
          <w:rFonts w:ascii="Times New Roman" w:eastAsia="Times New Roman" w:hAnsi="Times New Roman" w:cs="Times New Roman"/>
          <w:sz w:val="18"/>
          <w:szCs w:val="20"/>
          <w:lang w:eastAsia="en-AU"/>
        </w:rPr>
        <w:t>Note:</w:t>
      </w:r>
      <w:r w:rsidRPr="00CC7050">
        <w:rPr>
          <w:rFonts w:ascii="Times New Roman" w:eastAsia="Times New Roman" w:hAnsi="Times New Roman" w:cs="Times New Roman"/>
          <w:sz w:val="18"/>
          <w:szCs w:val="20"/>
          <w:lang w:eastAsia="en-AU"/>
        </w:rPr>
        <w:tab/>
        <w:t xml:space="preserve">ETSI EN 300 330 is available, free of charge, from the website of the European Telecommunications Standards Institute at </w:t>
      </w:r>
      <w:hyperlink r:id="rId56" w:history="1">
        <w:r w:rsidRPr="00CC7050">
          <w:rPr>
            <w:rStyle w:val="Hyperlink"/>
            <w:rFonts w:ascii="Times New Roman" w:eastAsia="Times New Roman" w:hAnsi="Times New Roman" w:cs="Times New Roman"/>
            <w:sz w:val="18"/>
            <w:szCs w:val="20"/>
            <w:lang w:eastAsia="en-AU"/>
          </w:rPr>
          <w:t>www.etsi.org</w:t>
        </w:r>
      </w:hyperlink>
      <w:r w:rsidRPr="00CC7050">
        <w:rPr>
          <w:rFonts w:ascii="Times New Roman" w:eastAsia="Times New Roman" w:hAnsi="Times New Roman" w:cs="Times New Roman"/>
          <w:sz w:val="18"/>
          <w:szCs w:val="20"/>
          <w:lang w:eastAsia="en-AU"/>
        </w:rPr>
        <w:t>.</w:t>
      </w:r>
    </w:p>
    <w:p w14:paraId="49B5790E" w14:textId="77777777" w:rsidR="006E204F" w:rsidRPr="00CC7050" w:rsidRDefault="006E204F" w:rsidP="006E204F">
      <w:pPr>
        <w:spacing w:before="180" w:after="0" w:line="240" w:lineRule="auto"/>
        <w:ind w:left="1134"/>
        <w:rPr>
          <w:rFonts w:ascii="Times New Roman" w:eastAsia="Times New Roman" w:hAnsi="Times New Roman" w:cs="Times New Roman"/>
          <w:iCs/>
          <w:szCs w:val="20"/>
          <w:lang w:eastAsia="en-AU"/>
        </w:rPr>
      </w:pPr>
      <w:r w:rsidRPr="00CC7050">
        <w:rPr>
          <w:rFonts w:ascii="Times New Roman" w:eastAsia="Times New Roman" w:hAnsi="Times New Roman" w:cs="Times New Roman"/>
          <w:b/>
          <w:bCs/>
          <w:i/>
          <w:szCs w:val="20"/>
          <w:lang w:eastAsia="en-AU"/>
        </w:rPr>
        <w:t xml:space="preserve">ETSI EN 300 440 </w:t>
      </w:r>
      <w:r w:rsidRPr="00CC7050">
        <w:rPr>
          <w:rFonts w:ascii="Times New Roman" w:eastAsia="Times New Roman" w:hAnsi="Times New Roman" w:cs="Times New Roman"/>
          <w:iCs/>
          <w:szCs w:val="20"/>
          <w:lang w:eastAsia="en-AU"/>
        </w:rPr>
        <w:t>means:</w:t>
      </w:r>
    </w:p>
    <w:p w14:paraId="51F1F869" w14:textId="77777777" w:rsidR="006E204F" w:rsidRPr="00CC7050" w:rsidRDefault="006E204F" w:rsidP="006E204F">
      <w:pPr>
        <w:tabs>
          <w:tab w:val="right" w:pos="1531"/>
        </w:tabs>
        <w:spacing w:before="40" w:after="0" w:line="240" w:lineRule="auto"/>
        <w:ind w:left="1644" w:hanging="1644"/>
        <w:rPr>
          <w:rFonts w:ascii="Times New Roman" w:eastAsia="Times New Roman" w:hAnsi="Times New Roman" w:cs="Times New Roman"/>
          <w:iCs/>
          <w:szCs w:val="20"/>
          <w:lang w:eastAsia="en-AU"/>
        </w:rPr>
      </w:pPr>
      <w:r w:rsidRPr="00CC7050">
        <w:rPr>
          <w:rFonts w:ascii="Times New Roman" w:eastAsia="Times New Roman" w:hAnsi="Times New Roman" w:cs="Times New Roman"/>
          <w:iCs/>
          <w:szCs w:val="20"/>
          <w:lang w:eastAsia="en-AU"/>
        </w:rPr>
        <w:tab/>
        <w:t>(a)</w:t>
      </w:r>
      <w:r w:rsidRPr="00CC7050">
        <w:rPr>
          <w:rFonts w:ascii="Times New Roman" w:eastAsia="Times New Roman" w:hAnsi="Times New Roman" w:cs="Times New Roman"/>
          <w:iCs/>
          <w:szCs w:val="20"/>
          <w:lang w:eastAsia="en-AU"/>
        </w:rPr>
        <w:tab/>
        <w:t>ETSI EN 300 440 V2.1.1 (2017-01) ‘Short Range Devices (SRD); Radio equipment to be used in the 1 GHz to 40 GHz frequency range; Harmonised Standard for access to radio spectrum’, published by the European Telecommunications Standards Institute; or</w:t>
      </w:r>
    </w:p>
    <w:p w14:paraId="4AD3A451" w14:textId="77777777" w:rsidR="006E204F" w:rsidRPr="00CC7050" w:rsidRDefault="006E204F" w:rsidP="006E204F">
      <w:pPr>
        <w:tabs>
          <w:tab w:val="right" w:pos="1531"/>
        </w:tabs>
        <w:spacing w:before="40" w:after="0" w:line="240" w:lineRule="auto"/>
        <w:ind w:left="1644" w:hanging="1644"/>
        <w:rPr>
          <w:rFonts w:ascii="Times New Roman" w:eastAsia="Times New Roman" w:hAnsi="Times New Roman" w:cs="Times New Roman"/>
          <w:iCs/>
          <w:szCs w:val="20"/>
          <w:lang w:eastAsia="en-AU"/>
        </w:rPr>
      </w:pPr>
      <w:r w:rsidRPr="00CC7050">
        <w:rPr>
          <w:rFonts w:ascii="Times New Roman" w:eastAsia="Times New Roman" w:hAnsi="Times New Roman" w:cs="Times New Roman"/>
          <w:iCs/>
          <w:szCs w:val="20"/>
          <w:lang w:eastAsia="en-AU"/>
        </w:rPr>
        <w:tab/>
        <w:t>(b)</w:t>
      </w:r>
      <w:r w:rsidRPr="00CC7050">
        <w:rPr>
          <w:rFonts w:ascii="Times New Roman" w:eastAsia="Times New Roman" w:hAnsi="Times New Roman" w:cs="Times New Roman"/>
          <w:iCs/>
          <w:szCs w:val="20"/>
          <w:lang w:eastAsia="en-AU"/>
        </w:rPr>
        <w:tab/>
        <w:t>if a later document published by the European Telecommunications Standard Institute replaces that document – the later document.</w:t>
      </w:r>
    </w:p>
    <w:p w14:paraId="34539EE7" w14:textId="77777777" w:rsidR="006E204F" w:rsidRPr="00CC7050" w:rsidRDefault="006E204F" w:rsidP="006E204F">
      <w:pPr>
        <w:spacing w:before="122" w:after="0" w:line="240" w:lineRule="auto"/>
        <w:ind w:left="1985" w:hanging="851"/>
        <w:rPr>
          <w:rFonts w:ascii="Times New Roman" w:eastAsia="Times New Roman" w:hAnsi="Times New Roman" w:cs="Times New Roman"/>
          <w:iCs/>
          <w:sz w:val="18"/>
          <w:szCs w:val="20"/>
          <w:lang w:eastAsia="en-AU"/>
        </w:rPr>
      </w:pPr>
      <w:r w:rsidRPr="00CC7050">
        <w:rPr>
          <w:rFonts w:ascii="Times New Roman" w:eastAsia="Times New Roman" w:hAnsi="Times New Roman" w:cs="Times New Roman"/>
          <w:sz w:val="18"/>
          <w:szCs w:val="20"/>
          <w:lang w:eastAsia="en-AU"/>
        </w:rPr>
        <w:t>Note:</w:t>
      </w:r>
      <w:r w:rsidRPr="00CC7050">
        <w:rPr>
          <w:rFonts w:ascii="Times New Roman" w:eastAsia="Times New Roman" w:hAnsi="Times New Roman" w:cs="Times New Roman"/>
          <w:sz w:val="18"/>
          <w:szCs w:val="20"/>
          <w:lang w:eastAsia="en-AU"/>
        </w:rPr>
        <w:tab/>
        <w:t xml:space="preserve">ETSI EN 300 440 is available, free of charge, from the website of the European Telecommunications Standards Institute at </w:t>
      </w:r>
      <w:hyperlink r:id="rId57" w:history="1">
        <w:r w:rsidRPr="00CC7050">
          <w:rPr>
            <w:rStyle w:val="Hyperlink"/>
            <w:rFonts w:ascii="Times New Roman" w:eastAsia="Times New Roman" w:hAnsi="Times New Roman" w:cs="Times New Roman"/>
            <w:sz w:val="18"/>
            <w:szCs w:val="20"/>
            <w:lang w:eastAsia="en-AU"/>
          </w:rPr>
          <w:t>www.etsi.org</w:t>
        </w:r>
      </w:hyperlink>
      <w:r w:rsidRPr="00CC7050">
        <w:rPr>
          <w:rFonts w:ascii="Times New Roman" w:eastAsia="Times New Roman" w:hAnsi="Times New Roman" w:cs="Times New Roman"/>
          <w:sz w:val="18"/>
          <w:szCs w:val="20"/>
          <w:lang w:eastAsia="en-AU"/>
        </w:rPr>
        <w:t>.</w:t>
      </w:r>
    </w:p>
    <w:p w14:paraId="0703D7D7" w14:textId="77777777" w:rsidR="006E204F" w:rsidRPr="00CC7050" w:rsidRDefault="006E204F" w:rsidP="006E204F">
      <w:pPr>
        <w:spacing w:before="180" w:after="0" w:line="240" w:lineRule="auto"/>
        <w:ind w:left="1134"/>
        <w:rPr>
          <w:rFonts w:ascii="Times New Roman" w:eastAsia="Times New Roman" w:hAnsi="Times New Roman" w:cs="Times New Roman"/>
          <w:iCs/>
          <w:szCs w:val="20"/>
          <w:lang w:eastAsia="en-AU"/>
        </w:rPr>
      </w:pPr>
      <w:r w:rsidRPr="00CC7050">
        <w:rPr>
          <w:rFonts w:ascii="Times New Roman" w:eastAsia="Times New Roman" w:hAnsi="Times New Roman" w:cs="Times New Roman"/>
          <w:b/>
          <w:bCs/>
          <w:i/>
          <w:szCs w:val="20"/>
          <w:lang w:eastAsia="en-AU"/>
        </w:rPr>
        <w:t xml:space="preserve">ETSI EN 305 550-1 </w:t>
      </w:r>
      <w:r w:rsidRPr="00CC7050">
        <w:rPr>
          <w:rFonts w:ascii="Times New Roman" w:eastAsia="Times New Roman" w:hAnsi="Times New Roman" w:cs="Times New Roman"/>
          <w:iCs/>
          <w:szCs w:val="20"/>
          <w:lang w:eastAsia="en-AU"/>
        </w:rPr>
        <w:t>means:</w:t>
      </w:r>
    </w:p>
    <w:p w14:paraId="397C175E" w14:textId="77777777" w:rsidR="006E204F" w:rsidRPr="00CC7050" w:rsidRDefault="006E204F" w:rsidP="006E204F">
      <w:pPr>
        <w:tabs>
          <w:tab w:val="right" w:pos="1531"/>
        </w:tabs>
        <w:spacing w:before="40" w:after="0" w:line="240" w:lineRule="auto"/>
        <w:ind w:left="1644" w:hanging="1644"/>
        <w:rPr>
          <w:rFonts w:ascii="Times New Roman" w:eastAsia="Times New Roman" w:hAnsi="Times New Roman" w:cs="Times New Roman"/>
          <w:iCs/>
          <w:szCs w:val="20"/>
          <w:lang w:eastAsia="en-AU"/>
        </w:rPr>
      </w:pPr>
      <w:r w:rsidRPr="00CC7050">
        <w:rPr>
          <w:rFonts w:ascii="Times New Roman" w:eastAsia="Times New Roman" w:hAnsi="Times New Roman" w:cs="Times New Roman"/>
          <w:iCs/>
          <w:szCs w:val="20"/>
          <w:lang w:eastAsia="en-AU"/>
        </w:rPr>
        <w:tab/>
        <w:t>(a)</w:t>
      </w:r>
      <w:r w:rsidRPr="00CC7050">
        <w:rPr>
          <w:rFonts w:ascii="Times New Roman" w:eastAsia="Times New Roman" w:hAnsi="Times New Roman" w:cs="Times New Roman"/>
          <w:iCs/>
          <w:szCs w:val="20"/>
          <w:lang w:eastAsia="en-AU"/>
        </w:rPr>
        <w:tab/>
        <w:t>ETSI EN 305 550-1 V1.2.1 (2014-10) ‘Electromagnetic compatibility and Radio spectrum Matters (ERM); Short Range Devices (SRD); Radio equipment to be used in the 40 GHz to 246 GHz frequency range; Part 1: Technical characteristics and test methods’, published by the European Telecommunications Standards Institute; or</w:t>
      </w:r>
    </w:p>
    <w:p w14:paraId="689936D4" w14:textId="77777777" w:rsidR="006E204F" w:rsidRPr="00CC7050" w:rsidRDefault="006E204F" w:rsidP="006E204F">
      <w:pPr>
        <w:tabs>
          <w:tab w:val="right" w:pos="1531"/>
        </w:tabs>
        <w:spacing w:before="40" w:after="0" w:line="240" w:lineRule="auto"/>
        <w:ind w:left="1644" w:hanging="1644"/>
        <w:rPr>
          <w:rFonts w:ascii="Times New Roman" w:eastAsia="Times New Roman" w:hAnsi="Times New Roman" w:cs="Times New Roman"/>
          <w:iCs/>
          <w:szCs w:val="20"/>
          <w:lang w:eastAsia="en-AU"/>
        </w:rPr>
      </w:pPr>
      <w:r w:rsidRPr="00CC7050">
        <w:rPr>
          <w:rFonts w:ascii="Times New Roman" w:eastAsia="Times New Roman" w:hAnsi="Times New Roman" w:cs="Times New Roman"/>
          <w:iCs/>
          <w:szCs w:val="20"/>
          <w:lang w:eastAsia="en-AU"/>
        </w:rPr>
        <w:tab/>
        <w:t>(b)</w:t>
      </w:r>
      <w:r w:rsidRPr="00CC7050">
        <w:rPr>
          <w:rFonts w:ascii="Times New Roman" w:eastAsia="Times New Roman" w:hAnsi="Times New Roman" w:cs="Times New Roman"/>
          <w:iCs/>
          <w:szCs w:val="20"/>
          <w:lang w:eastAsia="en-AU"/>
        </w:rPr>
        <w:tab/>
        <w:t>if a later document published by the European Telecommunications Standard Institute replaces that document – the later document.</w:t>
      </w:r>
    </w:p>
    <w:p w14:paraId="58D9605F" w14:textId="77777777" w:rsidR="006E204F" w:rsidRPr="00CC7050" w:rsidRDefault="006E204F" w:rsidP="006E204F">
      <w:pPr>
        <w:spacing w:before="122" w:after="0" w:line="240" w:lineRule="auto"/>
        <w:ind w:left="1985" w:hanging="851"/>
        <w:rPr>
          <w:rFonts w:ascii="Times New Roman" w:eastAsia="Times New Roman" w:hAnsi="Times New Roman" w:cs="Times New Roman"/>
          <w:iCs/>
          <w:sz w:val="18"/>
          <w:szCs w:val="20"/>
          <w:lang w:eastAsia="en-AU"/>
        </w:rPr>
      </w:pPr>
      <w:r w:rsidRPr="00CC7050">
        <w:rPr>
          <w:rFonts w:ascii="Times New Roman" w:eastAsia="Times New Roman" w:hAnsi="Times New Roman" w:cs="Times New Roman"/>
          <w:sz w:val="18"/>
          <w:szCs w:val="20"/>
          <w:lang w:eastAsia="en-AU"/>
        </w:rPr>
        <w:t>Note:</w:t>
      </w:r>
      <w:r w:rsidRPr="00CC7050">
        <w:rPr>
          <w:rFonts w:ascii="Times New Roman" w:eastAsia="Times New Roman" w:hAnsi="Times New Roman" w:cs="Times New Roman"/>
          <w:sz w:val="18"/>
          <w:szCs w:val="20"/>
          <w:lang w:eastAsia="en-AU"/>
        </w:rPr>
        <w:tab/>
        <w:t xml:space="preserve">ETSI EN 305 550-1 is available, free of charge, from the website of the European Telecommunications Standards Institute at </w:t>
      </w:r>
      <w:hyperlink r:id="rId58" w:history="1">
        <w:r w:rsidRPr="00CC7050">
          <w:rPr>
            <w:rStyle w:val="Hyperlink"/>
            <w:rFonts w:ascii="Times New Roman" w:eastAsia="Times New Roman" w:hAnsi="Times New Roman" w:cs="Times New Roman"/>
            <w:sz w:val="18"/>
            <w:szCs w:val="20"/>
            <w:lang w:eastAsia="en-AU"/>
          </w:rPr>
          <w:t>www.etsi.org</w:t>
        </w:r>
      </w:hyperlink>
      <w:r w:rsidRPr="00CC7050">
        <w:rPr>
          <w:rFonts w:ascii="Times New Roman" w:eastAsia="Times New Roman" w:hAnsi="Times New Roman" w:cs="Times New Roman"/>
          <w:sz w:val="18"/>
          <w:szCs w:val="20"/>
          <w:lang w:eastAsia="en-AU"/>
        </w:rPr>
        <w:t>.</w:t>
      </w:r>
    </w:p>
    <w:p w14:paraId="2652F1EF" w14:textId="77777777" w:rsidR="006E204F" w:rsidRPr="00CC7050" w:rsidRDefault="006E204F" w:rsidP="006E204F">
      <w:pPr>
        <w:spacing w:before="180" w:after="0" w:line="240" w:lineRule="auto"/>
        <w:ind w:left="1134"/>
        <w:rPr>
          <w:rFonts w:ascii="Times New Roman" w:eastAsia="Times New Roman" w:hAnsi="Times New Roman" w:cs="Times New Roman"/>
          <w:iCs/>
          <w:szCs w:val="20"/>
          <w:lang w:eastAsia="en-AU"/>
        </w:rPr>
      </w:pPr>
      <w:r w:rsidRPr="00CC7050">
        <w:rPr>
          <w:rFonts w:ascii="Times New Roman" w:eastAsia="Times New Roman" w:hAnsi="Times New Roman" w:cs="Times New Roman"/>
          <w:b/>
          <w:bCs/>
          <w:i/>
          <w:szCs w:val="20"/>
          <w:lang w:eastAsia="en-AU"/>
        </w:rPr>
        <w:t xml:space="preserve">LIPD class licence </w:t>
      </w:r>
      <w:r w:rsidRPr="00CC7050">
        <w:rPr>
          <w:rFonts w:ascii="Times New Roman" w:eastAsia="Times New Roman" w:hAnsi="Times New Roman" w:cs="Times New Roman"/>
          <w:iCs/>
          <w:szCs w:val="20"/>
          <w:lang w:eastAsia="en-AU"/>
        </w:rPr>
        <w:t>means:</w:t>
      </w:r>
    </w:p>
    <w:p w14:paraId="571813FF" w14:textId="77777777" w:rsidR="006E204F" w:rsidRPr="00CC7050" w:rsidRDefault="006E204F" w:rsidP="006E204F">
      <w:pPr>
        <w:tabs>
          <w:tab w:val="right" w:pos="1531"/>
        </w:tabs>
        <w:spacing w:before="40" w:after="0" w:line="240" w:lineRule="auto"/>
        <w:ind w:left="1644" w:hanging="1644"/>
        <w:rPr>
          <w:rFonts w:ascii="Times New Roman" w:eastAsia="Times New Roman" w:hAnsi="Times New Roman" w:cs="Times New Roman"/>
          <w:iCs/>
          <w:szCs w:val="20"/>
          <w:lang w:eastAsia="en-AU"/>
        </w:rPr>
      </w:pPr>
      <w:r w:rsidRPr="00CC7050">
        <w:rPr>
          <w:rFonts w:ascii="Times New Roman" w:eastAsia="Times New Roman" w:hAnsi="Times New Roman" w:cs="Times New Roman"/>
          <w:iCs/>
          <w:szCs w:val="20"/>
          <w:lang w:eastAsia="en-AU"/>
        </w:rPr>
        <w:tab/>
        <w:t>(a)</w:t>
      </w:r>
      <w:r w:rsidRPr="00CC7050">
        <w:rPr>
          <w:rFonts w:ascii="Times New Roman" w:eastAsia="Times New Roman" w:hAnsi="Times New Roman" w:cs="Times New Roman"/>
          <w:iCs/>
          <w:szCs w:val="20"/>
          <w:lang w:eastAsia="en-AU"/>
        </w:rPr>
        <w:tab/>
        <w:t xml:space="preserve">the </w:t>
      </w:r>
      <w:r w:rsidRPr="00CC7050">
        <w:rPr>
          <w:rFonts w:ascii="Times New Roman" w:eastAsia="Times New Roman" w:hAnsi="Times New Roman" w:cs="Times New Roman"/>
          <w:i/>
          <w:szCs w:val="20"/>
          <w:lang w:eastAsia="en-AU"/>
        </w:rPr>
        <w:t>Radiocommunications (Low Interference Potential Devices) Class Licence 2015</w:t>
      </w:r>
      <w:r w:rsidRPr="00CC7050">
        <w:rPr>
          <w:rFonts w:ascii="Times New Roman" w:eastAsia="Times New Roman" w:hAnsi="Times New Roman" w:cs="Times New Roman"/>
          <w:iCs/>
          <w:szCs w:val="20"/>
          <w:lang w:eastAsia="en-AU"/>
        </w:rPr>
        <w:t>; or</w:t>
      </w:r>
    </w:p>
    <w:p w14:paraId="51C403FD" w14:textId="77777777" w:rsidR="006E204F" w:rsidRPr="00CC7050" w:rsidRDefault="006E204F" w:rsidP="006E204F">
      <w:pPr>
        <w:tabs>
          <w:tab w:val="right" w:pos="1531"/>
        </w:tabs>
        <w:spacing w:before="40" w:after="0" w:line="240" w:lineRule="auto"/>
        <w:ind w:left="1644" w:hanging="1644"/>
        <w:rPr>
          <w:rFonts w:ascii="Times New Roman" w:eastAsia="Times New Roman" w:hAnsi="Times New Roman" w:cs="Times New Roman"/>
          <w:iCs/>
          <w:szCs w:val="20"/>
          <w:lang w:eastAsia="en-AU"/>
        </w:rPr>
      </w:pPr>
      <w:r w:rsidRPr="00CC7050">
        <w:rPr>
          <w:rFonts w:ascii="Times New Roman" w:eastAsia="Times New Roman" w:hAnsi="Times New Roman" w:cs="Times New Roman"/>
          <w:iCs/>
          <w:szCs w:val="20"/>
          <w:lang w:eastAsia="en-AU"/>
        </w:rPr>
        <w:tab/>
        <w:t>(b)</w:t>
      </w:r>
      <w:r w:rsidRPr="00CC7050">
        <w:rPr>
          <w:rFonts w:ascii="Times New Roman" w:eastAsia="Times New Roman" w:hAnsi="Times New Roman" w:cs="Times New Roman"/>
          <w:iCs/>
          <w:szCs w:val="20"/>
          <w:lang w:eastAsia="en-AU"/>
        </w:rPr>
        <w:tab/>
        <w:t>if a later instrument replaces that class licence – the later instrument.</w:t>
      </w:r>
    </w:p>
    <w:p w14:paraId="67D9DF65" w14:textId="77777777" w:rsidR="006E204F" w:rsidRPr="00CC7050" w:rsidRDefault="006E204F" w:rsidP="006E204F">
      <w:pPr>
        <w:spacing w:before="122" w:after="0" w:line="240" w:lineRule="auto"/>
        <w:ind w:left="1985" w:hanging="851"/>
        <w:rPr>
          <w:rFonts w:ascii="Times New Roman" w:eastAsia="Times New Roman" w:hAnsi="Times New Roman" w:cs="Times New Roman"/>
          <w:iCs/>
          <w:szCs w:val="20"/>
          <w:lang w:eastAsia="en-AU"/>
        </w:rPr>
      </w:pPr>
      <w:r w:rsidRPr="00CC7050">
        <w:rPr>
          <w:rFonts w:ascii="Times New Roman" w:eastAsia="Times New Roman" w:hAnsi="Times New Roman" w:cs="Times New Roman"/>
          <w:sz w:val="18"/>
          <w:szCs w:val="20"/>
          <w:lang w:eastAsia="en-AU"/>
        </w:rPr>
        <w:t>Note:</w:t>
      </w:r>
      <w:r w:rsidRPr="00CC7050">
        <w:rPr>
          <w:rFonts w:ascii="Times New Roman" w:eastAsia="Times New Roman" w:hAnsi="Times New Roman" w:cs="Times New Roman"/>
          <w:sz w:val="18"/>
          <w:szCs w:val="20"/>
          <w:lang w:eastAsia="en-AU"/>
        </w:rPr>
        <w:tab/>
        <w:t xml:space="preserve">The LIPD class licence is available, free of charge, from the Federal Register of Legislation at </w:t>
      </w:r>
      <w:hyperlink r:id="rId59" w:history="1">
        <w:r w:rsidRPr="00CC7050">
          <w:rPr>
            <w:rStyle w:val="Hyperlink"/>
            <w:rFonts w:ascii="Times New Roman" w:eastAsia="Times New Roman" w:hAnsi="Times New Roman" w:cs="Times New Roman"/>
            <w:sz w:val="18"/>
            <w:szCs w:val="20"/>
            <w:lang w:eastAsia="en-AU"/>
          </w:rPr>
          <w:t>www.legislation.gov.au</w:t>
        </w:r>
      </w:hyperlink>
      <w:r w:rsidRPr="00CC7050">
        <w:rPr>
          <w:rFonts w:ascii="Times New Roman" w:eastAsia="Times New Roman" w:hAnsi="Times New Roman" w:cs="Times New Roman"/>
          <w:sz w:val="18"/>
          <w:szCs w:val="20"/>
          <w:lang w:eastAsia="en-AU"/>
        </w:rPr>
        <w:t xml:space="preserve">. </w:t>
      </w:r>
    </w:p>
    <w:p w14:paraId="2C5C0168" w14:textId="77777777" w:rsidR="006E204F" w:rsidRPr="00CC7050" w:rsidRDefault="006E204F" w:rsidP="006E204F">
      <w:pPr>
        <w:spacing w:before="180" w:after="0" w:line="240" w:lineRule="auto"/>
        <w:ind w:left="1134"/>
        <w:rPr>
          <w:rFonts w:ascii="Times New Roman" w:eastAsia="Times New Roman" w:hAnsi="Times New Roman" w:cs="Times New Roman"/>
          <w:iCs/>
          <w:szCs w:val="20"/>
          <w:lang w:eastAsia="en-AU"/>
        </w:rPr>
      </w:pPr>
      <w:r w:rsidRPr="00CC7050">
        <w:rPr>
          <w:rFonts w:ascii="Times New Roman" w:eastAsia="Times New Roman" w:hAnsi="Times New Roman" w:cs="Times New Roman"/>
          <w:b/>
          <w:bCs/>
          <w:i/>
          <w:szCs w:val="20"/>
          <w:lang w:eastAsia="en-AU"/>
        </w:rPr>
        <w:t>low interference potential equipment</w:t>
      </w:r>
      <w:r w:rsidRPr="00CC7050">
        <w:rPr>
          <w:rFonts w:ascii="Times New Roman" w:eastAsia="Times New Roman" w:hAnsi="Times New Roman" w:cs="Times New Roman"/>
          <w:iCs/>
          <w:szCs w:val="20"/>
          <w:lang w:eastAsia="en-AU"/>
        </w:rPr>
        <w:t xml:space="preserve"> means equipment that is:</w:t>
      </w:r>
    </w:p>
    <w:p w14:paraId="60AEB2D8" w14:textId="77777777" w:rsidR="006E204F" w:rsidRPr="00CC7050" w:rsidRDefault="006E204F" w:rsidP="006E204F">
      <w:pPr>
        <w:tabs>
          <w:tab w:val="right" w:pos="1531"/>
        </w:tabs>
        <w:spacing w:before="40" w:after="0" w:line="240" w:lineRule="auto"/>
        <w:ind w:left="1644" w:hanging="1644"/>
        <w:rPr>
          <w:rFonts w:ascii="Times New Roman" w:eastAsia="Times New Roman" w:hAnsi="Times New Roman" w:cs="Times New Roman"/>
          <w:iCs/>
          <w:szCs w:val="20"/>
          <w:lang w:eastAsia="en-AU"/>
        </w:rPr>
      </w:pPr>
      <w:r w:rsidRPr="00CC7050">
        <w:rPr>
          <w:rFonts w:ascii="Times New Roman" w:eastAsia="Times New Roman" w:hAnsi="Times New Roman" w:cs="Times New Roman"/>
          <w:iCs/>
          <w:szCs w:val="20"/>
          <w:lang w:eastAsia="en-AU"/>
        </w:rPr>
        <w:tab/>
        <w:t>(a)</w:t>
      </w:r>
      <w:r w:rsidRPr="00CC7050">
        <w:rPr>
          <w:rFonts w:ascii="Times New Roman" w:eastAsia="Times New Roman" w:hAnsi="Times New Roman" w:cs="Times New Roman"/>
          <w:iCs/>
          <w:szCs w:val="20"/>
          <w:lang w:eastAsia="en-AU"/>
        </w:rPr>
        <w:tab/>
        <w:t>of a kind mentioned in column 1 of an item in Schedule 1 to the LIPD class licence; and</w:t>
      </w:r>
    </w:p>
    <w:p w14:paraId="290FEDEC" w14:textId="77777777" w:rsidR="006E204F" w:rsidRPr="00CC7050" w:rsidRDefault="006E204F" w:rsidP="006E204F">
      <w:pPr>
        <w:tabs>
          <w:tab w:val="right" w:pos="1531"/>
        </w:tabs>
        <w:spacing w:before="40" w:after="0" w:line="240" w:lineRule="auto"/>
        <w:ind w:left="1644" w:hanging="1644"/>
        <w:rPr>
          <w:rFonts w:ascii="Times New Roman" w:eastAsia="Times New Roman" w:hAnsi="Times New Roman" w:cs="Times New Roman"/>
          <w:iCs/>
          <w:szCs w:val="20"/>
          <w:lang w:eastAsia="en-AU"/>
        </w:rPr>
      </w:pPr>
      <w:r w:rsidRPr="00CC7050">
        <w:rPr>
          <w:rFonts w:ascii="Times New Roman" w:eastAsia="Times New Roman" w:hAnsi="Times New Roman" w:cs="Times New Roman"/>
          <w:iCs/>
          <w:szCs w:val="20"/>
          <w:lang w:eastAsia="en-AU"/>
        </w:rPr>
        <w:tab/>
        <w:t>(b)</w:t>
      </w:r>
      <w:r w:rsidRPr="00CC7050">
        <w:rPr>
          <w:rFonts w:ascii="Times New Roman" w:eastAsia="Times New Roman" w:hAnsi="Times New Roman" w:cs="Times New Roman"/>
          <w:iCs/>
          <w:szCs w:val="20"/>
          <w:lang w:eastAsia="en-AU"/>
        </w:rPr>
        <w:tab/>
        <w:t>capable of being operated in accordance with the LIPD class licence.</w:t>
      </w:r>
    </w:p>
    <w:p w14:paraId="41E1DE83" w14:textId="77777777" w:rsidR="006E204F" w:rsidRPr="00CC7050" w:rsidRDefault="006E204F" w:rsidP="006E204F">
      <w:pPr>
        <w:spacing w:before="180" w:after="0" w:line="240" w:lineRule="auto"/>
        <w:ind w:left="1134"/>
        <w:rPr>
          <w:rFonts w:ascii="Times New Roman" w:eastAsia="Times New Roman" w:hAnsi="Times New Roman" w:cs="Times New Roman"/>
          <w:iCs/>
          <w:szCs w:val="20"/>
          <w:lang w:eastAsia="en-AU"/>
        </w:rPr>
      </w:pPr>
      <w:r w:rsidRPr="00CC7050">
        <w:rPr>
          <w:rFonts w:ascii="Times New Roman" w:eastAsia="Times New Roman" w:hAnsi="Times New Roman" w:cs="Times New Roman"/>
          <w:b/>
          <w:bCs/>
          <w:i/>
          <w:szCs w:val="20"/>
          <w:lang w:eastAsia="en-AU"/>
        </w:rPr>
        <w:t xml:space="preserve">radio-controlled model equipment </w:t>
      </w:r>
      <w:r w:rsidRPr="00CC7050">
        <w:rPr>
          <w:rFonts w:ascii="Times New Roman" w:eastAsia="Times New Roman" w:hAnsi="Times New Roman" w:cs="Times New Roman"/>
          <w:iCs/>
          <w:szCs w:val="20"/>
          <w:lang w:eastAsia="en-AU"/>
        </w:rPr>
        <w:t xml:space="preserve">means model aircraft (including a drone), model </w:t>
      </w:r>
      <w:proofErr w:type="spellStart"/>
      <w:r w:rsidRPr="00CC7050">
        <w:rPr>
          <w:rFonts w:ascii="Times New Roman" w:eastAsia="Times New Roman" w:hAnsi="Times New Roman" w:cs="Times New Roman"/>
          <w:iCs/>
          <w:szCs w:val="20"/>
          <w:lang w:eastAsia="en-AU"/>
        </w:rPr>
        <w:t>landcraft</w:t>
      </w:r>
      <w:proofErr w:type="spellEnd"/>
      <w:r w:rsidRPr="00CC7050">
        <w:rPr>
          <w:rFonts w:ascii="Times New Roman" w:eastAsia="Times New Roman" w:hAnsi="Times New Roman" w:cs="Times New Roman"/>
          <w:iCs/>
          <w:szCs w:val="20"/>
          <w:lang w:eastAsia="en-AU"/>
        </w:rPr>
        <w:t xml:space="preserve"> or model watercraft that operates on a carrier frequency:</w:t>
      </w:r>
    </w:p>
    <w:p w14:paraId="112213CC" w14:textId="77777777" w:rsidR="006E204F" w:rsidRPr="00CC7050" w:rsidRDefault="006E204F" w:rsidP="006E204F">
      <w:pPr>
        <w:tabs>
          <w:tab w:val="right" w:pos="1531"/>
        </w:tabs>
        <w:spacing w:before="40" w:after="0" w:line="240" w:lineRule="auto"/>
        <w:ind w:left="1644" w:hanging="1644"/>
        <w:rPr>
          <w:rFonts w:ascii="Times New Roman" w:eastAsia="Times New Roman" w:hAnsi="Times New Roman" w:cs="Times New Roman"/>
          <w:iCs/>
          <w:szCs w:val="20"/>
          <w:lang w:eastAsia="en-AU"/>
        </w:rPr>
      </w:pPr>
      <w:r w:rsidRPr="00CC7050">
        <w:rPr>
          <w:rFonts w:ascii="Times New Roman" w:eastAsia="Times New Roman" w:hAnsi="Times New Roman" w:cs="Times New Roman"/>
          <w:iCs/>
          <w:szCs w:val="20"/>
          <w:lang w:eastAsia="en-AU"/>
        </w:rPr>
        <w:tab/>
        <w:t>(a)</w:t>
      </w:r>
      <w:r w:rsidRPr="00CC7050">
        <w:rPr>
          <w:rFonts w:ascii="Times New Roman" w:eastAsia="Times New Roman" w:hAnsi="Times New Roman" w:cs="Times New Roman"/>
          <w:iCs/>
          <w:szCs w:val="20"/>
          <w:lang w:eastAsia="en-AU"/>
        </w:rPr>
        <w:tab/>
        <w:t>in the frequency band 29.72 MHz to 30 MHz; or</w:t>
      </w:r>
    </w:p>
    <w:p w14:paraId="635E222B" w14:textId="77777777" w:rsidR="006E204F" w:rsidRPr="00CC7050" w:rsidRDefault="006E204F" w:rsidP="006E204F">
      <w:pPr>
        <w:tabs>
          <w:tab w:val="right" w:pos="1531"/>
        </w:tabs>
        <w:spacing w:before="40" w:after="0" w:line="240" w:lineRule="auto"/>
        <w:ind w:left="1644" w:hanging="1644"/>
        <w:rPr>
          <w:rFonts w:ascii="Times New Roman" w:eastAsia="Times New Roman" w:hAnsi="Times New Roman" w:cs="Times New Roman"/>
          <w:iCs/>
          <w:szCs w:val="20"/>
          <w:lang w:eastAsia="en-AU"/>
        </w:rPr>
      </w:pPr>
      <w:r w:rsidRPr="00CC7050">
        <w:rPr>
          <w:rFonts w:ascii="Times New Roman" w:eastAsia="Times New Roman" w:hAnsi="Times New Roman" w:cs="Times New Roman"/>
          <w:iCs/>
          <w:szCs w:val="20"/>
          <w:lang w:eastAsia="en-AU"/>
        </w:rPr>
        <w:tab/>
        <w:t>(b)</w:t>
      </w:r>
      <w:r w:rsidRPr="00CC7050">
        <w:rPr>
          <w:rFonts w:ascii="Times New Roman" w:eastAsia="Times New Roman" w:hAnsi="Times New Roman" w:cs="Times New Roman"/>
          <w:iCs/>
          <w:szCs w:val="20"/>
          <w:lang w:eastAsia="en-AU"/>
        </w:rPr>
        <w:tab/>
        <w:t xml:space="preserve">in the frequency band 36 MHz to 36.6 </w:t>
      </w:r>
      <w:proofErr w:type="spellStart"/>
      <w:r w:rsidRPr="00CC7050">
        <w:rPr>
          <w:rFonts w:ascii="Times New Roman" w:eastAsia="Times New Roman" w:hAnsi="Times New Roman" w:cs="Times New Roman"/>
          <w:iCs/>
          <w:szCs w:val="20"/>
          <w:lang w:eastAsia="en-AU"/>
        </w:rPr>
        <w:t>MHz.</w:t>
      </w:r>
      <w:proofErr w:type="spellEnd"/>
    </w:p>
    <w:p w14:paraId="2D6773A6" w14:textId="77777777" w:rsidR="009C0785" w:rsidRPr="00CC7050" w:rsidRDefault="009C0785" w:rsidP="009C0785">
      <w:pPr>
        <w:spacing w:before="180" w:after="0" w:line="240" w:lineRule="auto"/>
        <w:ind w:left="1134"/>
        <w:rPr>
          <w:rFonts w:ascii="Times New Roman" w:eastAsia="Times New Roman" w:hAnsi="Times New Roman" w:cs="Times New Roman"/>
          <w:iCs/>
          <w:szCs w:val="20"/>
          <w:lang w:eastAsia="en-AU"/>
        </w:rPr>
      </w:pPr>
      <w:r w:rsidRPr="00CC7050">
        <w:rPr>
          <w:rFonts w:ascii="Times New Roman" w:eastAsia="Times New Roman" w:hAnsi="Times New Roman" w:cs="Times New Roman"/>
          <w:b/>
          <w:bCs/>
          <w:i/>
          <w:szCs w:val="20"/>
          <w:lang w:eastAsia="en-AU"/>
        </w:rPr>
        <w:t>RCM class licence</w:t>
      </w:r>
      <w:r w:rsidRPr="00CC7050">
        <w:rPr>
          <w:rFonts w:ascii="Times New Roman" w:eastAsia="Times New Roman" w:hAnsi="Times New Roman" w:cs="Times New Roman"/>
          <w:iCs/>
          <w:szCs w:val="20"/>
          <w:lang w:eastAsia="en-AU"/>
        </w:rPr>
        <w:t xml:space="preserve"> means:</w:t>
      </w:r>
    </w:p>
    <w:p w14:paraId="74CC826A" w14:textId="32F6E68B" w:rsidR="009C0785" w:rsidRPr="00CC7050" w:rsidRDefault="009C0785" w:rsidP="009C0785">
      <w:pPr>
        <w:tabs>
          <w:tab w:val="right" w:pos="1531"/>
        </w:tabs>
        <w:spacing w:before="40" w:after="0" w:line="240" w:lineRule="auto"/>
        <w:ind w:left="1644" w:hanging="1644"/>
        <w:rPr>
          <w:rFonts w:ascii="Times New Roman" w:eastAsia="Times New Roman" w:hAnsi="Times New Roman" w:cs="Times New Roman"/>
          <w:iCs/>
          <w:szCs w:val="20"/>
          <w:lang w:eastAsia="en-AU"/>
        </w:rPr>
      </w:pPr>
      <w:r w:rsidRPr="00CC7050">
        <w:rPr>
          <w:rFonts w:ascii="Times New Roman" w:eastAsia="Times New Roman" w:hAnsi="Times New Roman" w:cs="Times New Roman"/>
          <w:iCs/>
          <w:szCs w:val="20"/>
          <w:lang w:eastAsia="en-AU"/>
        </w:rPr>
        <w:tab/>
        <w:t>(a)</w:t>
      </w:r>
      <w:r w:rsidRPr="00CC7050">
        <w:rPr>
          <w:rFonts w:ascii="Times New Roman" w:eastAsia="Times New Roman" w:hAnsi="Times New Roman" w:cs="Times New Roman"/>
          <w:iCs/>
          <w:szCs w:val="20"/>
          <w:lang w:eastAsia="en-AU"/>
        </w:rPr>
        <w:tab/>
        <w:t xml:space="preserve">the </w:t>
      </w:r>
      <w:r w:rsidRPr="00CC7050">
        <w:rPr>
          <w:rFonts w:ascii="Times New Roman" w:eastAsia="Times New Roman" w:hAnsi="Times New Roman" w:cs="Times New Roman"/>
          <w:i/>
          <w:szCs w:val="20"/>
          <w:lang w:eastAsia="en-AU"/>
        </w:rPr>
        <w:t>Radiocommunications (Radio-controlled Models) Class Licence 2015</w:t>
      </w:r>
      <w:r w:rsidR="00D15B95">
        <w:rPr>
          <w:rFonts w:ascii="Times New Roman" w:eastAsia="Times New Roman" w:hAnsi="Times New Roman" w:cs="Times New Roman"/>
          <w:iCs/>
          <w:szCs w:val="20"/>
          <w:lang w:eastAsia="en-AU"/>
        </w:rPr>
        <w:t>;</w:t>
      </w:r>
      <w:r w:rsidRPr="00CC7050">
        <w:rPr>
          <w:rFonts w:ascii="Times New Roman" w:eastAsia="Times New Roman" w:hAnsi="Times New Roman" w:cs="Times New Roman"/>
          <w:iCs/>
          <w:szCs w:val="20"/>
          <w:lang w:eastAsia="en-AU"/>
        </w:rPr>
        <w:t xml:space="preserve"> or</w:t>
      </w:r>
    </w:p>
    <w:p w14:paraId="64B417EA" w14:textId="77777777" w:rsidR="009C0785" w:rsidRPr="00CC7050" w:rsidRDefault="009C0785" w:rsidP="009C0785">
      <w:pPr>
        <w:tabs>
          <w:tab w:val="right" w:pos="1531"/>
        </w:tabs>
        <w:spacing w:before="40" w:after="0" w:line="240" w:lineRule="auto"/>
        <w:ind w:left="1644" w:hanging="1644"/>
        <w:rPr>
          <w:rFonts w:ascii="Times New Roman" w:eastAsia="Times New Roman" w:hAnsi="Times New Roman" w:cs="Times New Roman"/>
          <w:iCs/>
          <w:szCs w:val="20"/>
          <w:lang w:eastAsia="en-AU"/>
        </w:rPr>
      </w:pPr>
      <w:r w:rsidRPr="00CC7050">
        <w:rPr>
          <w:rFonts w:ascii="Times New Roman" w:eastAsia="Times New Roman" w:hAnsi="Times New Roman" w:cs="Times New Roman"/>
          <w:iCs/>
          <w:szCs w:val="20"/>
          <w:lang w:eastAsia="en-AU"/>
        </w:rPr>
        <w:lastRenderedPageBreak/>
        <w:tab/>
        <w:t>(b)</w:t>
      </w:r>
      <w:r w:rsidRPr="00CC7050">
        <w:rPr>
          <w:rFonts w:ascii="Times New Roman" w:eastAsia="Times New Roman" w:hAnsi="Times New Roman" w:cs="Times New Roman"/>
          <w:iCs/>
          <w:szCs w:val="20"/>
          <w:lang w:eastAsia="en-AU"/>
        </w:rPr>
        <w:tab/>
        <w:t>if a later instrument replaces that class licence – the later instrument.</w:t>
      </w:r>
    </w:p>
    <w:p w14:paraId="6C064C23" w14:textId="77777777" w:rsidR="009C0785" w:rsidRPr="00CC7050" w:rsidRDefault="009C0785" w:rsidP="009C0785">
      <w:pPr>
        <w:spacing w:before="122" w:after="0" w:line="240" w:lineRule="auto"/>
        <w:ind w:left="1985" w:hanging="851"/>
        <w:rPr>
          <w:rFonts w:ascii="Times New Roman" w:eastAsia="Times New Roman" w:hAnsi="Times New Roman" w:cs="Times New Roman"/>
          <w:iCs/>
          <w:szCs w:val="20"/>
          <w:lang w:eastAsia="en-AU"/>
        </w:rPr>
      </w:pPr>
      <w:r w:rsidRPr="00CC7050">
        <w:rPr>
          <w:rFonts w:ascii="Times New Roman" w:eastAsia="Times New Roman" w:hAnsi="Times New Roman" w:cs="Times New Roman"/>
          <w:sz w:val="18"/>
          <w:szCs w:val="20"/>
          <w:lang w:eastAsia="en-AU"/>
        </w:rPr>
        <w:t>Note:</w:t>
      </w:r>
      <w:r w:rsidRPr="00CC7050">
        <w:rPr>
          <w:rFonts w:ascii="Times New Roman" w:eastAsia="Times New Roman" w:hAnsi="Times New Roman" w:cs="Times New Roman"/>
          <w:sz w:val="18"/>
          <w:szCs w:val="20"/>
          <w:lang w:eastAsia="en-AU"/>
        </w:rPr>
        <w:tab/>
        <w:t xml:space="preserve">The RCM class licence is available, free of charge, from the Federal Register of Legislation at </w:t>
      </w:r>
      <w:hyperlink r:id="rId60" w:history="1">
        <w:r w:rsidRPr="00CC7050">
          <w:rPr>
            <w:rStyle w:val="Hyperlink"/>
            <w:rFonts w:ascii="Times New Roman" w:eastAsia="Times New Roman" w:hAnsi="Times New Roman" w:cs="Times New Roman"/>
            <w:sz w:val="18"/>
            <w:szCs w:val="20"/>
            <w:lang w:eastAsia="en-AU"/>
          </w:rPr>
          <w:t>www.legislation.gov.au</w:t>
        </w:r>
      </w:hyperlink>
      <w:r w:rsidRPr="00CC7050">
        <w:rPr>
          <w:rFonts w:ascii="Times New Roman" w:eastAsia="Times New Roman" w:hAnsi="Times New Roman" w:cs="Times New Roman"/>
          <w:sz w:val="18"/>
          <w:szCs w:val="20"/>
          <w:lang w:eastAsia="en-AU"/>
        </w:rPr>
        <w:t xml:space="preserve">. </w:t>
      </w:r>
    </w:p>
    <w:p w14:paraId="2D51BA24" w14:textId="3B6E6583" w:rsidR="006E204F" w:rsidRPr="00CC7050" w:rsidRDefault="006E204F" w:rsidP="006E204F">
      <w:pPr>
        <w:spacing w:before="180" w:after="0" w:line="240" w:lineRule="auto"/>
        <w:ind w:left="1134"/>
        <w:rPr>
          <w:rFonts w:ascii="Times New Roman" w:eastAsia="Times New Roman" w:hAnsi="Times New Roman" w:cs="Times New Roman"/>
          <w:b/>
          <w:bCs/>
          <w:i/>
          <w:szCs w:val="20"/>
          <w:lang w:eastAsia="en-AU"/>
        </w:rPr>
      </w:pPr>
      <w:r w:rsidRPr="00CC7050">
        <w:rPr>
          <w:rFonts w:ascii="Times New Roman" w:eastAsia="Times New Roman" w:hAnsi="Times New Roman" w:cs="Times New Roman"/>
          <w:b/>
          <w:bCs/>
          <w:i/>
          <w:szCs w:val="20"/>
          <w:lang w:eastAsia="en-AU"/>
        </w:rPr>
        <w:t>relevant instrument</w:t>
      </w:r>
      <w:r w:rsidRPr="00CC7050">
        <w:rPr>
          <w:rFonts w:ascii="Times New Roman" w:eastAsia="Times New Roman" w:hAnsi="Times New Roman" w:cs="Times New Roman"/>
          <w:iCs/>
          <w:szCs w:val="20"/>
          <w:lang w:eastAsia="en-AU"/>
        </w:rPr>
        <w:t>: see paragraph 5</w:t>
      </w:r>
      <w:r w:rsidR="009C4D98">
        <w:rPr>
          <w:rFonts w:ascii="Times New Roman" w:eastAsia="Times New Roman" w:hAnsi="Times New Roman" w:cs="Times New Roman"/>
          <w:iCs/>
          <w:szCs w:val="20"/>
          <w:lang w:eastAsia="en-AU"/>
        </w:rPr>
        <w:t>3</w:t>
      </w:r>
      <w:r w:rsidRPr="00CC7050">
        <w:rPr>
          <w:rFonts w:ascii="Times New Roman" w:eastAsia="Times New Roman" w:hAnsi="Times New Roman" w:cs="Times New Roman"/>
          <w:iCs/>
          <w:szCs w:val="20"/>
          <w:lang w:eastAsia="en-AU"/>
        </w:rPr>
        <w:t>(2)(e).</w:t>
      </w:r>
    </w:p>
    <w:p w14:paraId="335ECDD9" w14:textId="77777777" w:rsidR="006E204F" w:rsidRPr="00CC7050" w:rsidRDefault="006E204F" w:rsidP="006E204F">
      <w:pPr>
        <w:spacing w:before="180" w:after="0" w:line="240" w:lineRule="auto"/>
        <w:ind w:left="1134"/>
        <w:rPr>
          <w:rFonts w:ascii="Times New Roman" w:eastAsia="Times New Roman" w:hAnsi="Times New Roman" w:cs="Times New Roman"/>
          <w:iCs/>
          <w:szCs w:val="20"/>
          <w:lang w:eastAsia="en-AU"/>
        </w:rPr>
      </w:pPr>
      <w:r w:rsidRPr="00CC7050">
        <w:rPr>
          <w:rFonts w:ascii="Times New Roman" w:eastAsia="Times New Roman" w:hAnsi="Times New Roman" w:cs="Times New Roman"/>
          <w:b/>
          <w:bCs/>
          <w:i/>
          <w:szCs w:val="20"/>
          <w:lang w:eastAsia="en-AU"/>
        </w:rPr>
        <w:t>short range equipment</w:t>
      </w:r>
      <w:r w:rsidRPr="00CC7050">
        <w:rPr>
          <w:rFonts w:ascii="Times New Roman" w:eastAsia="Times New Roman" w:hAnsi="Times New Roman" w:cs="Times New Roman"/>
          <w:iCs/>
          <w:szCs w:val="20"/>
          <w:lang w:eastAsia="en-AU"/>
        </w:rPr>
        <w:t xml:space="preserve"> means:</w:t>
      </w:r>
    </w:p>
    <w:p w14:paraId="570BBE58" w14:textId="77777777" w:rsidR="006E204F" w:rsidRPr="00CC7050" w:rsidRDefault="006E204F" w:rsidP="006E204F">
      <w:pPr>
        <w:tabs>
          <w:tab w:val="right" w:pos="1531"/>
        </w:tabs>
        <w:spacing w:before="40" w:after="0" w:line="240" w:lineRule="auto"/>
        <w:ind w:left="1644" w:hanging="1644"/>
        <w:rPr>
          <w:rFonts w:ascii="Times New Roman" w:eastAsia="Times New Roman" w:hAnsi="Times New Roman" w:cs="Times New Roman"/>
          <w:iCs/>
          <w:szCs w:val="20"/>
          <w:lang w:eastAsia="en-AU"/>
        </w:rPr>
      </w:pPr>
      <w:r w:rsidRPr="00CC7050">
        <w:rPr>
          <w:rFonts w:ascii="Times New Roman" w:eastAsia="Times New Roman" w:hAnsi="Times New Roman" w:cs="Times New Roman"/>
          <w:iCs/>
          <w:szCs w:val="20"/>
          <w:lang w:eastAsia="en-AU"/>
        </w:rPr>
        <w:tab/>
        <w:t>(a)</w:t>
      </w:r>
      <w:r w:rsidRPr="00CC7050">
        <w:rPr>
          <w:rFonts w:ascii="Times New Roman" w:eastAsia="Times New Roman" w:hAnsi="Times New Roman" w:cs="Times New Roman"/>
          <w:iCs/>
          <w:szCs w:val="20"/>
          <w:lang w:eastAsia="en-AU"/>
        </w:rPr>
        <w:tab/>
        <w:t>low interference potential equipment that is capable of being operated on a frequency, or within a range of frequencies, within the frequency band specified for the equipment in column 2 of Schedule 1 to the LIPD class licence; and</w:t>
      </w:r>
    </w:p>
    <w:p w14:paraId="78921EDD" w14:textId="77777777" w:rsidR="006E204F" w:rsidRPr="00CC7050" w:rsidRDefault="006E204F" w:rsidP="006E204F">
      <w:pPr>
        <w:tabs>
          <w:tab w:val="right" w:pos="1531"/>
        </w:tabs>
        <w:spacing w:before="40" w:after="0" w:line="240" w:lineRule="auto"/>
        <w:ind w:left="1644" w:hanging="1644"/>
        <w:rPr>
          <w:rFonts w:ascii="Times New Roman" w:eastAsia="Times New Roman" w:hAnsi="Times New Roman" w:cs="Times New Roman"/>
          <w:iCs/>
          <w:szCs w:val="20"/>
          <w:lang w:eastAsia="en-AU"/>
        </w:rPr>
      </w:pPr>
      <w:r w:rsidRPr="00CC7050">
        <w:rPr>
          <w:rFonts w:ascii="Times New Roman" w:eastAsia="Times New Roman" w:hAnsi="Times New Roman" w:cs="Times New Roman"/>
          <w:iCs/>
          <w:szCs w:val="20"/>
          <w:lang w:eastAsia="en-AU"/>
        </w:rPr>
        <w:tab/>
        <w:t>(b)</w:t>
      </w:r>
      <w:r w:rsidRPr="00CC7050">
        <w:rPr>
          <w:rFonts w:ascii="Times New Roman" w:eastAsia="Times New Roman" w:hAnsi="Times New Roman" w:cs="Times New Roman"/>
          <w:iCs/>
          <w:szCs w:val="20"/>
          <w:lang w:eastAsia="en-AU"/>
        </w:rPr>
        <w:tab/>
        <w:t>radio-controlled model equipment.</w:t>
      </w:r>
    </w:p>
    <w:p w14:paraId="18B70FE1" w14:textId="77777777" w:rsidR="006E204F" w:rsidRPr="00CC7050" w:rsidRDefault="006E204F" w:rsidP="006E204F">
      <w:pPr>
        <w:spacing w:before="122" w:after="0" w:line="240" w:lineRule="auto"/>
        <w:ind w:left="1985" w:hanging="851"/>
        <w:rPr>
          <w:rFonts w:ascii="Times New Roman" w:eastAsia="Times New Roman" w:hAnsi="Times New Roman" w:cs="Times New Roman"/>
          <w:sz w:val="18"/>
          <w:szCs w:val="20"/>
          <w:lang w:eastAsia="en-AU"/>
        </w:rPr>
      </w:pPr>
      <w:r w:rsidRPr="00CC7050">
        <w:rPr>
          <w:rFonts w:ascii="Times New Roman" w:eastAsia="Times New Roman" w:hAnsi="Times New Roman" w:cs="Times New Roman"/>
          <w:sz w:val="18"/>
          <w:szCs w:val="20"/>
          <w:lang w:eastAsia="en-AU"/>
        </w:rPr>
        <w:t>Note 1:</w:t>
      </w:r>
      <w:r w:rsidRPr="00CC7050">
        <w:rPr>
          <w:rFonts w:ascii="Times New Roman" w:eastAsia="Times New Roman" w:hAnsi="Times New Roman" w:cs="Times New Roman"/>
          <w:sz w:val="18"/>
          <w:szCs w:val="20"/>
          <w:lang w:eastAsia="en-AU"/>
        </w:rPr>
        <w:tab/>
        <w:t xml:space="preserve">At the time this clause commenced, a number of expressions used in this Part were defined in the </w:t>
      </w:r>
      <w:r w:rsidRPr="00CC7050">
        <w:rPr>
          <w:rFonts w:ascii="Times New Roman" w:eastAsia="Times New Roman" w:hAnsi="Times New Roman" w:cs="Times New Roman"/>
          <w:i/>
          <w:iCs/>
          <w:sz w:val="18"/>
          <w:szCs w:val="20"/>
          <w:lang w:eastAsia="en-AU"/>
        </w:rPr>
        <w:t>Radiocommunications (Interpretation) Determination 2015</w:t>
      </w:r>
      <w:r w:rsidRPr="00CC7050">
        <w:rPr>
          <w:rFonts w:ascii="Times New Roman" w:eastAsia="Times New Roman" w:hAnsi="Times New Roman" w:cs="Times New Roman"/>
          <w:sz w:val="18"/>
          <w:szCs w:val="20"/>
          <w:lang w:eastAsia="en-AU"/>
        </w:rPr>
        <w:t>, including:</w:t>
      </w:r>
    </w:p>
    <w:p w14:paraId="41E8ED80" w14:textId="77777777" w:rsidR="006E204F" w:rsidRPr="00CC7050" w:rsidRDefault="006E204F" w:rsidP="006E204F">
      <w:pPr>
        <w:pStyle w:val="notepara"/>
      </w:pPr>
      <w:r w:rsidRPr="00CC7050">
        <w:t>(a)</w:t>
      </w:r>
      <w:r w:rsidRPr="00CC7050">
        <w:tab/>
        <w:t>EIRP;</w:t>
      </w:r>
    </w:p>
    <w:p w14:paraId="1FEC1B46" w14:textId="77777777" w:rsidR="006E204F" w:rsidRPr="00CC7050" w:rsidRDefault="006E204F" w:rsidP="006E204F">
      <w:pPr>
        <w:pStyle w:val="notepara"/>
      </w:pPr>
      <w:r w:rsidRPr="00CC7050">
        <w:t>(b)</w:t>
      </w:r>
      <w:r w:rsidRPr="00CC7050">
        <w:tab/>
        <w:t>spurious emission.</w:t>
      </w:r>
    </w:p>
    <w:p w14:paraId="3FDF02C1" w14:textId="77777777" w:rsidR="006E204F" w:rsidRPr="00CC7050" w:rsidRDefault="006E204F" w:rsidP="006E204F">
      <w:pPr>
        <w:spacing w:before="122" w:after="0" w:line="240" w:lineRule="auto"/>
        <w:ind w:left="1985" w:hanging="851"/>
        <w:rPr>
          <w:rFonts w:ascii="Times New Roman" w:eastAsia="Times New Roman" w:hAnsi="Times New Roman" w:cs="Times New Roman"/>
          <w:sz w:val="18"/>
          <w:szCs w:val="20"/>
          <w:lang w:eastAsia="en-AU"/>
        </w:rPr>
      </w:pPr>
      <w:r w:rsidRPr="00CC7050">
        <w:rPr>
          <w:rFonts w:ascii="Times New Roman" w:eastAsia="Times New Roman" w:hAnsi="Times New Roman" w:cs="Times New Roman"/>
          <w:sz w:val="18"/>
          <w:szCs w:val="20"/>
          <w:lang w:eastAsia="en-AU"/>
        </w:rPr>
        <w:t>Note 2:</w:t>
      </w:r>
      <w:r w:rsidRPr="00CC7050">
        <w:rPr>
          <w:rFonts w:ascii="Times New Roman" w:eastAsia="Times New Roman" w:hAnsi="Times New Roman" w:cs="Times New Roman"/>
          <w:sz w:val="18"/>
          <w:szCs w:val="20"/>
          <w:lang w:eastAsia="en-AU"/>
        </w:rPr>
        <w:tab/>
        <w:t xml:space="preserve">In this Part, “carrier” is not intended to have the meaning given by the </w:t>
      </w:r>
      <w:r w:rsidRPr="00CC7050">
        <w:rPr>
          <w:rFonts w:ascii="Times New Roman" w:eastAsia="Times New Roman" w:hAnsi="Times New Roman" w:cs="Times New Roman"/>
          <w:i/>
          <w:iCs/>
          <w:sz w:val="18"/>
          <w:szCs w:val="20"/>
          <w:lang w:eastAsia="en-AU"/>
        </w:rPr>
        <w:t>Radiocommunications (Interpretation) Determination 2015</w:t>
      </w:r>
      <w:r w:rsidRPr="00CC7050">
        <w:rPr>
          <w:rFonts w:ascii="Times New Roman" w:eastAsia="Times New Roman" w:hAnsi="Times New Roman" w:cs="Times New Roman"/>
          <w:sz w:val="18"/>
          <w:szCs w:val="20"/>
          <w:lang w:eastAsia="en-AU"/>
        </w:rPr>
        <w:t>.</w:t>
      </w:r>
    </w:p>
    <w:p w14:paraId="69797409" w14:textId="77777777" w:rsidR="006E204F" w:rsidRPr="00CC7050" w:rsidRDefault="006E204F" w:rsidP="006E204F">
      <w:pPr>
        <w:keepNext/>
        <w:spacing w:before="240" w:line="257" w:lineRule="auto"/>
        <w:outlineLvl w:val="0"/>
        <w:rPr>
          <w:rFonts w:ascii="Times New Roman" w:hAnsi="Times New Roman" w:cs="Times New Roman"/>
          <w:b/>
          <w:bCs/>
          <w:sz w:val="28"/>
          <w:szCs w:val="28"/>
        </w:rPr>
      </w:pPr>
      <w:bookmarkStart w:id="67" w:name="_Toc118127887"/>
      <w:r w:rsidRPr="00CC7050">
        <w:rPr>
          <w:rFonts w:ascii="Times New Roman" w:hAnsi="Times New Roman" w:cs="Times New Roman"/>
          <w:b/>
          <w:bCs/>
          <w:sz w:val="28"/>
          <w:szCs w:val="28"/>
        </w:rPr>
        <w:t>Part 16—Savings and transitional arrangements</w:t>
      </w:r>
      <w:bookmarkEnd w:id="67"/>
    </w:p>
    <w:p w14:paraId="736579DF" w14:textId="77777777" w:rsidR="006E204F" w:rsidRPr="00CC7050" w:rsidRDefault="006E204F" w:rsidP="006E204F">
      <w:pPr>
        <w:keepNext/>
        <w:keepLines/>
        <w:spacing w:before="280" w:after="0" w:line="240" w:lineRule="auto"/>
        <w:ind w:left="1134" w:hanging="1134"/>
        <w:outlineLvl w:val="1"/>
        <w:rPr>
          <w:rFonts w:ascii="Times New Roman" w:eastAsia="Times New Roman" w:hAnsi="Times New Roman" w:cs="Times New Roman"/>
          <w:b/>
          <w:kern w:val="28"/>
          <w:sz w:val="24"/>
          <w:szCs w:val="20"/>
          <w:lang w:eastAsia="en-AU"/>
        </w:rPr>
      </w:pPr>
      <w:bookmarkStart w:id="68" w:name="_Toc118127888"/>
      <w:r w:rsidRPr="00CC7050">
        <w:rPr>
          <w:rFonts w:ascii="Times New Roman" w:eastAsia="Times New Roman" w:hAnsi="Times New Roman" w:cs="Times New Roman"/>
          <w:b/>
          <w:kern w:val="28"/>
          <w:sz w:val="24"/>
          <w:szCs w:val="20"/>
          <w:lang w:eastAsia="en-AU"/>
        </w:rPr>
        <w:t>55  Device for which relevant date occurred before commencement of this Schedule</w:t>
      </w:r>
      <w:bookmarkEnd w:id="68"/>
    </w:p>
    <w:p w14:paraId="170162D7" w14:textId="77777777" w:rsidR="006E204F" w:rsidRPr="00CC7050" w:rsidRDefault="006E204F" w:rsidP="006E204F">
      <w:pPr>
        <w:tabs>
          <w:tab w:val="right" w:pos="1021"/>
        </w:tabs>
        <w:spacing w:before="180" w:after="0" w:line="240" w:lineRule="auto"/>
        <w:ind w:left="1134" w:hanging="1134"/>
        <w:rPr>
          <w:rFonts w:ascii="Times New Roman" w:eastAsia="Times New Roman" w:hAnsi="Times New Roman" w:cs="Times New Roman"/>
          <w:szCs w:val="20"/>
          <w:lang w:eastAsia="en-AU"/>
        </w:rPr>
      </w:pPr>
      <w:r w:rsidRPr="00CC7050">
        <w:rPr>
          <w:rFonts w:ascii="Times New Roman" w:eastAsia="Times New Roman" w:hAnsi="Times New Roman" w:cs="Times New Roman"/>
          <w:szCs w:val="20"/>
          <w:lang w:eastAsia="en-AU"/>
        </w:rPr>
        <w:tab/>
        <w:t>(1)</w:t>
      </w:r>
      <w:r w:rsidRPr="00CC7050">
        <w:rPr>
          <w:rFonts w:ascii="Times New Roman" w:eastAsia="Times New Roman" w:hAnsi="Times New Roman" w:cs="Times New Roman"/>
          <w:szCs w:val="20"/>
          <w:lang w:eastAsia="en-AU"/>
        </w:rPr>
        <w:tab/>
        <w:t>If:</w:t>
      </w:r>
    </w:p>
    <w:p w14:paraId="2B398B47" w14:textId="77777777" w:rsidR="006E204F" w:rsidRPr="00CC7050" w:rsidRDefault="006E204F" w:rsidP="006E204F">
      <w:pPr>
        <w:pStyle w:val="paragraph"/>
      </w:pPr>
      <w:r w:rsidRPr="00CC7050">
        <w:tab/>
        <w:t>(a)</w:t>
      </w:r>
      <w:r w:rsidRPr="00CC7050">
        <w:tab/>
        <w:t>a relevant date for a device occurred before the commencement of this Schedule (</w:t>
      </w:r>
      <w:r w:rsidRPr="00CC7050">
        <w:rPr>
          <w:b/>
          <w:bCs/>
          <w:i/>
          <w:iCs/>
        </w:rPr>
        <w:t>commencement</w:t>
      </w:r>
      <w:r w:rsidRPr="00CC7050">
        <w:t>); and</w:t>
      </w:r>
    </w:p>
    <w:p w14:paraId="59A0ECF9" w14:textId="29F6382D" w:rsidR="006E204F" w:rsidRPr="00CC7050" w:rsidRDefault="006E204F" w:rsidP="006E204F">
      <w:pPr>
        <w:pStyle w:val="paragraph"/>
      </w:pPr>
      <w:r w:rsidRPr="00CC7050">
        <w:tab/>
        <w:t>(b)</w:t>
      </w:r>
      <w:r w:rsidRPr="00CC7050">
        <w:tab/>
        <w:t>an instrument that was a general standard under subsection 4(3) as in force immediately before commencement (</w:t>
      </w:r>
      <w:r w:rsidRPr="00CC7050">
        <w:rPr>
          <w:b/>
          <w:bCs/>
          <w:i/>
          <w:iCs/>
        </w:rPr>
        <w:t>old general standard</w:t>
      </w:r>
      <w:r w:rsidRPr="00CC7050">
        <w:t>) applied to the device; and</w:t>
      </w:r>
    </w:p>
    <w:p w14:paraId="0DAFDF8E" w14:textId="77777777" w:rsidR="006E204F" w:rsidRPr="00CC7050" w:rsidRDefault="006E204F" w:rsidP="006E204F">
      <w:pPr>
        <w:pStyle w:val="paragraph"/>
      </w:pPr>
      <w:r w:rsidRPr="00CC7050">
        <w:tab/>
        <w:t>(c)</w:t>
      </w:r>
      <w:r w:rsidRPr="00CC7050">
        <w:tab/>
        <w:t xml:space="preserve">the requirements of the old general standard </w:t>
      </w:r>
      <w:r w:rsidRPr="00CC7050">
        <w:rPr>
          <w:iCs/>
        </w:rPr>
        <w:t xml:space="preserve">were the same, or substantially the same, as </w:t>
      </w:r>
      <w:r w:rsidRPr="00CC7050">
        <w:t>the requirements of a general standard prescribed for such equipment under this Schedule (</w:t>
      </w:r>
      <w:r w:rsidRPr="00CC7050">
        <w:rPr>
          <w:b/>
          <w:bCs/>
          <w:i/>
          <w:iCs/>
        </w:rPr>
        <w:t>new general standard</w:t>
      </w:r>
      <w:r w:rsidRPr="00CC7050">
        <w:t>); and</w:t>
      </w:r>
    </w:p>
    <w:p w14:paraId="2F200EEC" w14:textId="77777777" w:rsidR="006E204F" w:rsidRPr="00CC7050" w:rsidRDefault="006E204F" w:rsidP="006E204F">
      <w:pPr>
        <w:pStyle w:val="paragraph"/>
      </w:pPr>
      <w:r w:rsidRPr="00CC7050">
        <w:tab/>
        <w:t>(d)</w:t>
      </w:r>
      <w:r w:rsidRPr="00CC7050">
        <w:tab/>
        <w:t xml:space="preserve">the device meets the requirements of the old general standard as in force immediately before commencement; </w:t>
      </w:r>
    </w:p>
    <w:p w14:paraId="7BE94062" w14:textId="77777777" w:rsidR="006E204F" w:rsidRPr="00CC7050" w:rsidRDefault="006E204F" w:rsidP="006E204F">
      <w:pPr>
        <w:tabs>
          <w:tab w:val="right" w:pos="1021"/>
        </w:tabs>
        <w:spacing w:before="60" w:after="0" w:line="240" w:lineRule="auto"/>
        <w:ind w:left="1134" w:hanging="1134"/>
        <w:rPr>
          <w:rFonts w:ascii="Times New Roman" w:eastAsia="Times New Roman" w:hAnsi="Times New Roman" w:cs="Times New Roman"/>
          <w:szCs w:val="20"/>
          <w:lang w:eastAsia="en-AU"/>
        </w:rPr>
      </w:pPr>
      <w:r w:rsidRPr="00CC7050">
        <w:rPr>
          <w:rFonts w:ascii="Times New Roman" w:eastAsia="Times New Roman" w:hAnsi="Times New Roman" w:cs="Times New Roman"/>
          <w:szCs w:val="20"/>
          <w:lang w:eastAsia="en-AU"/>
        </w:rPr>
        <w:tab/>
      </w:r>
      <w:r w:rsidRPr="00CC7050">
        <w:rPr>
          <w:rFonts w:ascii="Times New Roman" w:eastAsia="Times New Roman" w:hAnsi="Times New Roman" w:cs="Times New Roman"/>
          <w:szCs w:val="20"/>
          <w:lang w:eastAsia="en-AU"/>
        </w:rPr>
        <w:tab/>
        <w:t>the device is taken to comply with the new general standard.</w:t>
      </w:r>
    </w:p>
    <w:p w14:paraId="3E57E8D6" w14:textId="77777777" w:rsidR="006E204F" w:rsidRPr="00CC7050" w:rsidRDefault="006E204F" w:rsidP="006E204F">
      <w:pPr>
        <w:tabs>
          <w:tab w:val="right" w:pos="1021"/>
        </w:tabs>
        <w:spacing w:before="180" w:after="0" w:line="240" w:lineRule="auto"/>
        <w:ind w:left="1134" w:hanging="1134"/>
        <w:rPr>
          <w:rFonts w:ascii="Times New Roman" w:eastAsia="Times New Roman" w:hAnsi="Times New Roman" w:cs="Times New Roman"/>
          <w:szCs w:val="20"/>
          <w:lang w:eastAsia="en-AU"/>
        </w:rPr>
      </w:pPr>
      <w:r w:rsidRPr="00CC7050">
        <w:rPr>
          <w:rFonts w:ascii="Times New Roman" w:eastAsia="Times New Roman" w:hAnsi="Times New Roman" w:cs="Times New Roman"/>
          <w:szCs w:val="20"/>
          <w:lang w:eastAsia="en-AU"/>
        </w:rPr>
        <w:tab/>
        <w:t>(2)</w:t>
      </w:r>
      <w:r w:rsidRPr="00CC7050">
        <w:rPr>
          <w:rFonts w:ascii="Times New Roman" w:eastAsia="Times New Roman" w:hAnsi="Times New Roman" w:cs="Times New Roman"/>
          <w:szCs w:val="20"/>
          <w:lang w:eastAsia="en-AU"/>
        </w:rPr>
        <w:tab/>
        <w:t>A device is taken to comply with a general standard prescribed for such equipment under this Schedule (</w:t>
      </w:r>
      <w:r w:rsidRPr="00CC7050">
        <w:rPr>
          <w:rFonts w:ascii="Times New Roman" w:eastAsia="Times New Roman" w:hAnsi="Times New Roman" w:cs="Times New Roman"/>
          <w:b/>
          <w:bCs/>
          <w:i/>
          <w:iCs/>
          <w:szCs w:val="20"/>
          <w:lang w:eastAsia="en-AU"/>
        </w:rPr>
        <w:t>new general standard</w:t>
      </w:r>
      <w:r w:rsidRPr="00CC7050">
        <w:rPr>
          <w:rFonts w:ascii="Times New Roman" w:eastAsia="Times New Roman" w:hAnsi="Times New Roman" w:cs="Times New Roman"/>
          <w:szCs w:val="20"/>
          <w:lang w:eastAsia="en-AU"/>
        </w:rPr>
        <w:t>) if:</w:t>
      </w:r>
    </w:p>
    <w:p w14:paraId="4D8C2FAF" w14:textId="77777777" w:rsidR="006E204F" w:rsidRPr="00CC7050" w:rsidRDefault="006E204F" w:rsidP="006E204F">
      <w:pPr>
        <w:pStyle w:val="paragraph"/>
      </w:pPr>
      <w:r w:rsidRPr="00CC7050">
        <w:tab/>
        <w:t>(a)</w:t>
      </w:r>
      <w:r w:rsidRPr="00CC7050">
        <w:tab/>
        <w:t>the device is included in a class of equipment; and</w:t>
      </w:r>
    </w:p>
    <w:p w14:paraId="160E3387" w14:textId="77777777" w:rsidR="006E204F" w:rsidRDefault="006E204F" w:rsidP="006E204F">
      <w:pPr>
        <w:pStyle w:val="paragraph"/>
      </w:pPr>
      <w:r w:rsidRPr="00CC7050">
        <w:tab/>
        <w:t>(b)</w:t>
      </w:r>
      <w:r w:rsidRPr="00CC7050">
        <w:tab/>
        <w:t>the original device or original modified device of the class is taken to comply with the new general standard under subclause (1).</w:t>
      </w:r>
    </w:p>
    <w:p w14:paraId="16D628A3" w14:textId="77777777" w:rsidR="00E07DD5" w:rsidRDefault="00E07DD5" w:rsidP="00E07DD5">
      <w:pPr>
        <w:pStyle w:val="ItemHead"/>
        <w:sectPr w:rsidR="00E07DD5" w:rsidSect="00957210">
          <w:headerReference w:type="even" r:id="rId61"/>
          <w:headerReference w:type="default" r:id="rId62"/>
          <w:headerReference w:type="first" r:id="rId63"/>
          <w:pgSz w:w="11906" w:h="16838"/>
          <w:pgMar w:top="1440" w:right="1440" w:bottom="1440" w:left="1440" w:header="708" w:footer="708" w:gutter="0"/>
          <w:cols w:space="708"/>
          <w:docGrid w:linePitch="360"/>
        </w:sectPr>
      </w:pPr>
    </w:p>
    <w:p w14:paraId="30E1C34B" w14:textId="77777777" w:rsidR="00E07DD5" w:rsidRDefault="00E07DD5" w:rsidP="00E07DD5">
      <w:pPr>
        <w:pStyle w:val="ActHead5"/>
        <w:spacing w:before="0"/>
        <w:ind w:left="0" w:firstLine="0"/>
        <w:rPr>
          <w:rStyle w:val="CharSectno"/>
          <w:rFonts w:ascii="Arial" w:hAnsi="Arial" w:cs="Arial"/>
          <w:sz w:val="32"/>
          <w:szCs w:val="32"/>
        </w:rPr>
      </w:pPr>
      <w:r>
        <w:rPr>
          <w:rStyle w:val="CharSectno"/>
          <w:rFonts w:ascii="Arial" w:hAnsi="Arial" w:cs="Arial"/>
          <w:sz w:val="32"/>
          <w:szCs w:val="32"/>
        </w:rPr>
        <w:lastRenderedPageBreak/>
        <w:t>Schedule 2</w:t>
      </w:r>
      <w:r>
        <w:rPr>
          <w:rFonts w:ascii="Arial" w:hAnsi="Arial" w:cs="Arial"/>
          <w:sz w:val="32"/>
          <w:szCs w:val="32"/>
        </w:rPr>
        <w:t>—Repeals</w:t>
      </w:r>
    </w:p>
    <w:p w14:paraId="600DD20F" w14:textId="77777777" w:rsidR="00E07DD5" w:rsidRPr="001B5903" w:rsidRDefault="00E07DD5" w:rsidP="00E07DD5">
      <w:pPr>
        <w:ind w:left="1418"/>
        <w:rPr>
          <w:rFonts w:ascii="Times New Roman" w:hAnsi="Times New Roman" w:cs="Times New Roman"/>
          <w:sz w:val="18"/>
          <w:szCs w:val="18"/>
          <w:lang w:eastAsia="en-AU"/>
        </w:rPr>
      </w:pPr>
      <w:r w:rsidRPr="001B5903">
        <w:rPr>
          <w:rFonts w:ascii="Times New Roman" w:hAnsi="Times New Roman" w:cs="Times New Roman"/>
          <w:sz w:val="18"/>
          <w:szCs w:val="18"/>
          <w:lang w:eastAsia="en-AU"/>
        </w:rPr>
        <w:t>(</w:t>
      </w:r>
      <w:proofErr w:type="gramStart"/>
      <w:r>
        <w:rPr>
          <w:rFonts w:ascii="Times New Roman" w:hAnsi="Times New Roman" w:cs="Times New Roman"/>
          <w:sz w:val="18"/>
          <w:szCs w:val="18"/>
          <w:lang w:eastAsia="en-AU"/>
        </w:rPr>
        <w:t>s</w:t>
      </w:r>
      <w:r w:rsidRPr="001B5903">
        <w:rPr>
          <w:rFonts w:ascii="Times New Roman" w:hAnsi="Times New Roman" w:cs="Times New Roman"/>
          <w:sz w:val="18"/>
          <w:szCs w:val="18"/>
          <w:lang w:eastAsia="en-AU"/>
        </w:rPr>
        <w:t>ection</w:t>
      </w:r>
      <w:proofErr w:type="gramEnd"/>
      <w:r w:rsidRPr="001B5903">
        <w:rPr>
          <w:rFonts w:ascii="Times New Roman" w:hAnsi="Times New Roman" w:cs="Times New Roman"/>
          <w:sz w:val="18"/>
          <w:szCs w:val="18"/>
          <w:lang w:eastAsia="en-AU"/>
        </w:rPr>
        <w:t xml:space="preserve"> 4)</w:t>
      </w:r>
    </w:p>
    <w:p w14:paraId="0D408409" w14:textId="77777777" w:rsidR="00E07DD5" w:rsidRDefault="00E07DD5" w:rsidP="00E07DD5">
      <w:pPr>
        <w:pStyle w:val="ItemHead"/>
      </w:pPr>
      <w:r>
        <w:t>1  Repeal of instruments</w:t>
      </w:r>
    </w:p>
    <w:p w14:paraId="7F160709" w14:textId="77777777" w:rsidR="00E07DD5" w:rsidRDefault="00E07DD5" w:rsidP="00E07DD5">
      <w:pPr>
        <w:pStyle w:val="Item"/>
        <w:spacing w:after="120"/>
      </w:pPr>
      <w:r>
        <w:t>Repeal the following instruments:</w:t>
      </w:r>
    </w:p>
    <w:p w14:paraId="0B18E633" w14:textId="77777777" w:rsidR="00E07DD5" w:rsidRDefault="00E07DD5" w:rsidP="00E07DD5">
      <w:pPr>
        <w:pStyle w:val="paragraph"/>
      </w:pPr>
      <w:r>
        <w:tab/>
        <w:t>(a)</w:t>
      </w:r>
      <w:r>
        <w:tab/>
        <w:t xml:space="preserve">the </w:t>
      </w:r>
      <w:r>
        <w:rPr>
          <w:i/>
          <w:iCs/>
        </w:rPr>
        <w:t xml:space="preserve">Radiocommunications (118MHz to 137MHz Amplitude Modulated Equipment – Aeronautical Radio Service) Standard 2012 </w:t>
      </w:r>
      <w:r>
        <w:t>(F2012L01728);</w:t>
      </w:r>
    </w:p>
    <w:p w14:paraId="5543E4CE" w14:textId="77777777" w:rsidR="00E07DD5" w:rsidRDefault="00E07DD5" w:rsidP="00E07DD5">
      <w:pPr>
        <w:pStyle w:val="paragraph"/>
      </w:pPr>
      <w:r>
        <w:tab/>
        <w:t>(b)</w:t>
      </w:r>
      <w:r>
        <w:tab/>
        <w:t xml:space="preserve">the </w:t>
      </w:r>
      <w:r>
        <w:rPr>
          <w:i/>
          <w:iCs/>
        </w:rPr>
        <w:t>Radiocommunications (121.5 MHz and 243.0 MHz Emergency Position Indicating Radio Beacons) Standard 2014</w:t>
      </w:r>
      <w:r>
        <w:t xml:space="preserve"> (F2014L01249);</w:t>
      </w:r>
    </w:p>
    <w:p w14:paraId="28AD881B" w14:textId="77777777" w:rsidR="00E07DD5" w:rsidRPr="0059110C" w:rsidRDefault="00E07DD5" w:rsidP="00E07DD5">
      <w:pPr>
        <w:pStyle w:val="paragraph"/>
      </w:pPr>
      <w:r>
        <w:tab/>
        <w:t>(c)</w:t>
      </w:r>
      <w:r>
        <w:tab/>
        <w:t xml:space="preserve">the </w:t>
      </w:r>
      <w:r>
        <w:rPr>
          <w:i/>
          <w:iCs/>
        </w:rPr>
        <w:t xml:space="preserve">Radiocommunications (406 MHz Satellite Distress Beacons) Standard 2014 </w:t>
      </w:r>
      <w:r>
        <w:t>(F2014L01240);</w:t>
      </w:r>
    </w:p>
    <w:p w14:paraId="244B4269" w14:textId="77777777" w:rsidR="00E07DD5" w:rsidRPr="001B09AC" w:rsidRDefault="00E07DD5" w:rsidP="00E07DD5">
      <w:pPr>
        <w:pStyle w:val="paragraph"/>
      </w:pPr>
      <w:r>
        <w:tab/>
        <w:t>(d)</w:t>
      </w:r>
      <w:r>
        <w:tab/>
        <w:t xml:space="preserve">the </w:t>
      </w:r>
      <w:r>
        <w:rPr>
          <w:i/>
          <w:iCs/>
        </w:rPr>
        <w:t xml:space="preserve">Radiocommunications (Analogue Speech (Angle Modulated) Equipment) Standard 2014 </w:t>
      </w:r>
      <w:r>
        <w:t>(F2014L01254);</w:t>
      </w:r>
    </w:p>
    <w:p w14:paraId="763F7E5F" w14:textId="77777777" w:rsidR="00E07DD5" w:rsidRDefault="00E07DD5" w:rsidP="00E07DD5">
      <w:pPr>
        <w:pStyle w:val="paragraph"/>
      </w:pPr>
      <w:r>
        <w:tab/>
        <w:t>(e)</w:t>
      </w:r>
      <w:r>
        <w:tab/>
        <w:t xml:space="preserve">the </w:t>
      </w:r>
      <w:r w:rsidRPr="009F6596">
        <w:rPr>
          <w:i/>
          <w:iCs/>
        </w:rPr>
        <w:t>Radiocommunications (Compliance Labelling – Devices) Notice 2014</w:t>
      </w:r>
      <w:r w:rsidRPr="00F44871">
        <w:t xml:space="preserve"> </w:t>
      </w:r>
      <w:r w:rsidRPr="00A665D2">
        <w:t>(</w:t>
      </w:r>
      <w:r>
        <w:t>F2014L01236);</w:t>
      </w:r>
    </w:p>
    <w:p w14:paraId="7CE0069B" w14:textId="77777777" w:rsidR="00E07DD5" w:rsidRDefault="00E07DD5" w:rsidP="00E07DD5">
      <w:pPr>
        <w:pStyle w:val="paragraph"/>
      </w:pPr>
      <w:r>
        <w:tab/>
        <w:t>(f)</w:t>
      </w:r>
      <w:r>
        <w:tab/>
        <w:t xml:space="preserve">the </w:t>
      </w:r>
      <w:r w:rsidRPr="009F6596">
        <w:rPr>
          <w:i/>
          <w:iCs/>
        </w:rPr>
        <w:t>Radiocommunications (Devices Used in the Inshore Boating Radio Services Band) Standard 2017</w:t>
      </w:r>
      <w:r>
        <w:t xml:space="preserve"> (F2017L01078);</w:t>
      </w:r>
    </w:p>
    <w:p w14:paraId="396A7181" w14:textId="3672C85A" w:rsidR="00E07DD5" w:rsidRPr="0059110C" w:rsidRDefault="00E07DD5" w:rsidP="00E07DD5">
      <w:pPr>
        <w:pStyle w:val="paragraph"/>
      </w:pPr>
      <w:r>
        <w:tab/>
        <w:t>(g)</w:t>
      </w:r>
      <w:r>
        <w:tab/>
        <w:t xml:space="preserve">the </w:t>
      </w:r>
      <w:r>
        <w:rPr>
          <w:i/>
          <w:iCs/>
        </w:rPr>
        <w:t>Radiocommunications (Digital Cordless Communications Devices – DECT Devices) Standard 201</w:t>
      </w:r>
      <w:r w:rsidR="002B298E">
        <w:rPr>
          <w:i/>
          <w:iCs/>
        </w:rPr>
        <w:t>7</w:t>
      </w:r>
      <w:r>
        <w:t xml:space="preserve"> (F2017L01079);</w:t>
      </w:r>
    </w:p>
    <w:p w14:paraId="43912BD1" w14:textId="77777777" w:rsidR="00E07DD5" w:rsidRDefault="00E07DD5" w:rsidP="00E07DD5">
      <w:pPr>
        <w:pStyle w:val="paragraph"/>
      </w:pPr>
      <w:r>
        <w:tab/>
        <w:t>(h)</w:t>
      </w:r>
      <w:r>
        <w:tab/>
        <w:t xml:space="preserve">the </w:t>
      </w:r>
      <w:r>
        <w:rPr>
          <w:i/>
          <w:iCs/>
        </w:rPr>
        <w:t xml:space="preserve">Radiocommunications (HF CB and Handphone Equipment) Standard 2017 </w:t>
      </w:r>
      <w:r>
        <w:t>(F2017L01076);</w:t>
      </w:r>
    </w:p>
    <w:p w14:paraId="334AD57B" w14:textId="77777777" w:rsidR="00E07DD5" w:rsidRPr="004817F5" w:rsidRDefault="00E07DD5" w:rsidP="00E07DD5">
      <w:pPr>
        <w:pStyle w:val="paragraph"/>
      </w:pPr>
      <w:r>
        <w:tab/>
        <w:t>(i)</w:t>
      </w:r>
      <w:r>
        <w:tab/>
        <w:t xml:space="preserve">the </w:t>
      </w:r>
      <w:r>
        <w:rPr>
          <w:i/>
          <w:iCs/>
        </w:rPr>
        <w:t xml:space="preserve">Radiocommunications (Intelligent Transport Systems) Standard 2018 </w:t>
      </w:r>
      <w:r>
        <w:t>(F2018L01658);</w:t>
      </w:r>
    </w:p>
    <w:p w14:paraId="58ECA061" w14:textId="2A79D22B" w:rsidR="00E07DD5" w:rsidRPr="00E9367E" w:rsidRDefault="00E07DD5" w:rsidP="00E07DD5">
      <w:pPr>
        <w:pStyle w:val="paragraph"/>
      </w:pPr>
      <w:r>
        <w:tab/>
        <w:t>(j)</w:t>
      </w:r>
      <w:r>
        <w:tab/>
        <w:t xml:space="preserve">the </w:t>
      </w:r>
      <w:r>
        <w:rPr>
          <w:i/>
          <w:iCs/>
        </w:rPr>
        <w:t>Radiocommunications (MF and HF Equipment – Land Mobile Service) Standard 2014</w:t>
      </w:r>
      <w:r>
        <w:t xml:space="preserve"> (F</w:t>
      </w:r>
      <w:r w:rsidR="009C0785">
        <w:t>2014L01251);</w:t>
      </w:r>
    </w:p>
    <w:p w14:paraId="08D19B22" w14:textId="6CAD4C5B" w:rsidR="00E07DD5" w:rsidRDefault="00E07DD5" w:rsidP="00E07DD5">
      <w:pPr>
        <w:pStyle w:val="paragraph"/>
      </w:pPr>
      <w:r>
        <w:tab/>
        <w:t>(k)</w:t>
      </w:r>
      <w:r>
        <w:tab/>
        <w:t xml:space="preserve">the </w:t>
      </w:r>
      <w:r>
        <w:rPr>
          <w:i/>
          <w:iCs/>
        </w:rPr>
        <w:t xml:space="preserve">Radiocommunications (MF and HF Radiotelephone Equipment – International Maritime Mobile Service) Standard 2014 </w:t>
      </w:r>
      <w:r>
        <w:t>(F2014L012</w:t>
      </w:r>
      <w:r w:rsidR="009C0785">
        <w:t>48</w:t>
      </w:r>
      <w:r>
        <w:t>);</w:t>
      </w:r>
    </w:p>
    <w:p w14:paraId="6C391E6C" w14:textId="4F573DFD" w:rsidR="00E07DD5" w:rsidRDefault="00E07DD5" w:rsidP="00E07DD5">
      <w:pPr>
        <w:pStyle w:val="paragraph"/>
      </w:pPr>
      <w:r>
        <w:tab/>
        <w:t>(l)</w:t>
      </w:r>
      <w:r>
        <w:tab/>
        <w:t xml:space="preserve">the </w:t>
      </w:r>
      <w:r>
        <w:rPr>
          <w:i/>
          <w:iCs/>
        </w:rPr>
        <w:t xml:space="preserve">Radiocommunications (Paging Service Equipment) Standard 2014 </w:t>
      </w:r>
      <w:r>
        <w:t>(F2014L01247);</w:t>
      </w:r>
    </w:p>
    <w:p w14:paraId="6651027A" w14:textId="77777777" w:rsidR="00E07DD5" w:rsidRDefault="00E07DD5" w:rsidP="00E07DD5">
      <w:pPr>
        <w:pStyle w:val="paragraph"/>
      </w:pPr>
      <w:r>
        <w:tab/>
        <w:t>(m)</w:t>
      </w:r>
      <w:r>
        <w:tab/>
        <w:t xml:space="preserve">the </w:t>
      </w:r>
      <w:r>
        <w:rPr>
          <w:i/>
          <w:iCs/>
        </w:rPr>
        <w:t>Radiocommunications (Short Range Devices) Standard 2014</w:t>
      </w:r>
      <w:r>
        <w:t xml:space="preserve"> (F2014L01253);</w:t>
      </w:r>
    </w:p>
    <w:p w14:paraId="4CD8FC3A" w14:textId="77777777" w:rsidR="00E07DD5" w:rsidRDefault="00E07DD5" w:rsidP="00E07DD5">
      <w:pPr>
        <w:pStyle w:val="paragraph"/>
      </w:pPr>
      <w:r>
        <w:tab/>
        <w:t>(n)</w:t>
      </w:r>
      <w:r>
        <w:tab/>
        <w:t xml:space="preserve">the </w:t>
      </w:r>
      <w:r>
        <w:rPr>
          <w:i/>
          <w:iCs/>
        </w:rPr>
        <w:t xml:space="preserve">Radiocommunications (UHF CB Radio Equipment) Standard 2011 (No. 1) </w:t>
      </w:r>
      <w:r>
        <w:t>(F2011L00863);</w:t>
      </w:r>
    </w:p>
    <w:p w14:paraId="3B512B37" w14:textId="764FD74F" w:rsidR="00E07DD5" w:rsidRPr="001B09AC" w:rsidRDefault="00E07DD5" w:rsidP="00E07DD5">
      <w:pPr>
        <w:pStyle w:val="paragraph"/>
      </w:pPr>
      <w:r>
        <w:tab/>
        <w:t>(o)</w:t>
      </w:r>
      <w:r>
        <w:tab/>
        <w:t xml:space="preserve">the </w:t>
      </w:r>
      <w:r>
        <w:rPr>
          <w:i/>
          <w:iCs/>
        </w:rPr>
        <w:t xml:space="preserve">Radiocommunications </w:t>
      </w:r>
      <w:r w:rsidR="00B63642">
        <w:rPr>
          <w:i/>
          <w:iCs/>
        </w:rPr>
        <w:t>(</w:t>
      </w:r>
      <w:r>
        <w:rPr>
          <w:i/>
          <w:iCs/>
        </w:rPr>
        <w:t>VHF Radiotelephone Equipment – Maritime Mobile Service) Standard 2018</w:t>
      </w:r>
      <w:r>
        <w:t xml:space="preserve"> (F2018L01618).</w:t>
      </w:r>
    </w:p>
    <w:p w14:paraId="4F7EB70C" w14:textId="36BE6EA2" w:rsidR="001B09AC" w:rsidRPr="001B09AC" w:rsidRDefault="001B09AC" w:rsidP="006E204F">
      <w:pPr>
        <w:keepNext/>
        <w:spacing w:before="240" w:line="257" w:lineRule="auto"/>
        <w:outlineLvl w:val="0"/>
      </w:pPr>
    </w:p>
    <w:sectPr w:rsidR="001B09AC" w:rsidRPr="001B09AC" w:rsidSect="00957210">
      <w:headerReference w:type="even" r:id="rId64"/>
      <w:headerReference w:type="default" r:id="rId65"/>
      <w:headerReference w:type="first" r:id="rId6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4FF801" w14:textId="77777777" w:rsidR="006A02B3" w:rsidRDefault="006A02B3" w:rsidP="0017734A">
      <w:pPr>
        <w:spacing w:after="0" w:line="240" w:lineRule="auto"/>
      </w:pPr>
      <w:r>
        <w:separator/>
      </w:r>
    </w:p>
  </w:endnote>
  <w:endnote w:type="continuationSeparator" w:id="0">
    <w:p w14:paraId="46D96D90" w14:textId="77777777" w:rsidR="006A02B3" w:rsidRDefault="006A02B3" w:rsidP="0017734A">
      <w:pPr>
        <w:spacing w:after="0" w:line="240" w:lineRule="auto"/>
      </w:pPr>
      <w:r>
        <w:continuationSeparator/>
      </w:r>
    </w:p>
  </w:endnote>
  <w:endnote w:type="continuationNotice" w:id="1">
    <w:p w14:paraId="0C2C53F0" w14:textId="77777777" w:rsidR="006A02B3" w:rsidRDefault="006A02B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498B6" w14:textId="4FAEA5E9" w:rsidR="00DD03FA" w:rsidRPr="00060D7F" w:rsidRDefault="006856AB" w:rsidP="00CB7915">
    <w:pPr>
      <w:pStyle w:val="Footer"/>
      <w:pBdr>
        <w:top w:val="single" w:sz="4" w:space="1" w:color="auto"/>
      </w:pBdr>
      <w:jc w:val="center"/>
      <w:rPr>
        <w:rFonts w:ascii="Times New Roman" w:hAnsi="Times New Roman" w:cs="Times New Roman"/>
        <w:i/>
        <w:iCs/>
        <w:sz w:val="20"/>
        <w:szCs w:val="20"/>
      </w:rPr>
    </w:pPr>
    <w:r>
      <w:rPr>
        <w:rFonts w:ascii="Times New Roman" w:hAnsi="Times New Roman" w:cs="Times New Roman"/>
        <w:i/>
        <w:iCs/>
        <w:sz w:val="20"/>
        <w:szCs w:val="20"/>
      </w:rPr>
      <w:t>Radiocommunications Equipment (General) Amendment Rules 2023 (No. 1)</w:t>
    </w:r>
  </w:p>
  <w:p w14:paraId="41035928" w14:textId="7BB9550C" w:rsidR="00DD03FA" w:rsidRDefault="00DD03FA" w:rsidP="00AC3467">
    <w:pPr>
      <w:pStyle w:val="Footer"/>
      <w:jc w:val="right"/>
      <w:rPr>
        <w:rFonts w:ascii="Times New Roman" w:hAnsi="Times New Roman" w:cs="Times New Roman"/>
        <w:sz w:val="20"/>
        <w:szCs w:val="20"/>
      </w:rPr>
    </w:pPr>
    <w:r w:rsidRPr="00060D7F">
      <w:rPr>
        <w:rFonts w:ascii="Times New Roman" w:hAnsi="Times New Roman" w:cs="Times New Roman"/>
        <w:sz w:val="20"/>
        <w:szCs w:val="20"/>
      </w:rPr>
      <w:fldChar w:fldCharType="begin"/>
    </w:r>
    <w:r w:rsidRPr="00060D7F">
      <w:rPr>
        <w:rFonts w:ascii="Times New Roman" w:hAnsi="Times New Roman" w:cs="Times New Roman"/>
        <w:sz w:val="20"/>
        <w:szCs w:val="20"/>
      </w:rPr>
      <w:instrText xml:space="preserve"> PAGE  \* Arabic  \* MERGEFORMAT </w:instrText>
    </w:r>
    <w:r w:rsidRPr="00060D7F">
      <w:rPr>
        <w:rFonts w:ascii="Times New Roman" w:hAnsi="Times New Roman" w:cs="Times New Roman"/>
        <w:sz w:val="20"/>
        <w:szCs w:val="20"/>
      </w:rPr>
      <w:fldChar w:fldCharType="separate"/>
    </w:r>
    <w:r w:rsidRPr="00060D7F">
      <w:rPr>
        <w:rFonts w:ascii="Times New Roman" w:hAnsi="Times New Roman" w:cs="Times New Roman"/>
        <w:sz w:val="20"/>
        <w:szCs w:val="20"/>
      </w:rPr>
      <w:t>1</w:t>
    </w:r>
    <w:r w:rsidRPr="00060D7F">
      <w:rPr>
        <w:rFonts w:ascii="Times New Roman" w:hAnsi="Times New Roman" w:cs="Times New Roma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335EA" w14:textId="77777777" w:rsidR="006A02B3" w:rsidRDefault="006A02B3" w:rsidP="0017734A">
      <w:pPr>
        <w:spacing w:after="0" w:line="240" w:lineRule="auto"/>
      </w:pPr>
      <w:r>
        <w:separator/>
      </w:r>
    </w:p>
  </w:footnote>
  <w:footnote w:type="continuationSeparator" w:id="0">
    <w:p w14:paraId="6D1AD752" w14:textId="77777777" w:rsidR="006A02B3" w:rsidRDefault="006A02B3" w:rsidP="0017734A">
      <w:pPr>
        <w:spacing w:after="0" w:line="240" w:lineRule="auto"/>
      </w:pPr>
      <w:r>
        <w:continuationSeparator/>
      </w:r>
    </w:p>
  </w:footnote>
  <w:footnote w:type="continuationNotice" w:id="1">
    <w:p w14:paraId="183713C0" w14:textId="77777777" w:rsidR="006A02B3" w:rsidRDefault="006A02B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F7F89" w14:textId="09D0C348" w:rsidR="00E055EC" w:rsidRDefault="007F4509">
    <w:pPr>
      <w:pStyle w:val="Header"/>
    </w:pPr>
    <w:r>
      <w:rPr>
        <w:noProof/>
      </w:rPr>
      <w:pict w14:anchorId="64DCE88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122579" o:spid="_x0000_s1057" type="#_x0000_t136" style="position:absolute;margin-left:0;margin-top:0;width:424.2pt;height:212.1pt;rotation:315;z-index:-251631609;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63127" w14:textId="0D635327" w:rsidR="003E0BEB" w:rsidRPr="00B8422A" w:rsidRDefault="003E0BEB" w:rsidP="00D12D97">
    <w:pPr>
      <w:pStyle w:val="Header"/>
      <w:pBdr>
        <w:bottom w:val="single" w:sz="4" w:space="1" w:color="auto"/>
      </w:pBdr>
      <w:rPr>
        <w:rFonts w:ascii="Times New Roman" w:hAnsi="Times New Roman" w:cs="Times New Roman"/>
        <w:sz w:val="20"/>
        <w:szCs w:val="20"/>
      </w:rPr>
    </w:pPr>
    <w:r w:rsidRPr="00060D7F">
      <w:rPr>
        <w:rFonts w:ascii="Times New Roman" w:hAnsi="Times New Roman" w:cs="Times New Roman"/>
        <w:sz w:val="20"/>
        <w:szCs w:val="20"/>
      </w:rPr>
      <w:t xml:space="preserve">Schedule </w:t>
    </w:r>
    <w:r>
      <w:rPr>
        <w:rFonts w:ascii="Times New Roman" w:hAnsi="Times New Roman" w:cs="Times New Roman"/>
        <w:sz w:val="20"/>
        <w:szCs w:val="20"/>
      </w:rPr>
      <w:t>2</w:t>
    </w:r>
    <w:r w:rsidRPr="00B8422A">
      <w:rPr>
        <w:rFonts w:ascii="Times New Roman" w:hAnsi="Times New Roman" w:cs="Times New Roman"/>
        <w:sz w:val="20"/>
        <w:szCs w:val="20"/>
      </w:rPr>
      <w:t>—</w:t>
    </w:r>
    <w:r>
      <w:rPr>
        <w:rFonts w:ascii="Times New Roman" w:hAnsi="Times New Roman" w:cs="Times New Roman"/>
        <w:sz w:val="20"/>
        <w:szCs w:val="20"/>
      </w:rPr>
      <w:t>Repeals</w:t>
    </w:r>
  </w:p>
  <w:p w14:paraId="67F874BD" w14:textId="77777777" w:rsidR="003E0BEB" w:rsidRPr="007053CD" w:rsidRDefault="003E0BEB" w:rsidP="00AC3467">
    <w:pPr>
      <w:pStyle w:val="Header"/>
      <w:pBdr>
        <w:bottom w:val="single" w:sz="4" w:space="1" w:color="auto"/>
      </w:pBd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E4647" w14:textId="1AEC6DD9" w:rsidR="00E07DD5" w:rsidRDefault="007F4509">
    <w:pPr>
      <w:pStyle w:val="Header"/>
    </w:pPr>
    <w:r>
      <w:rPr>
        <w:noProof/>
      </w:rPr>
      <w:pict w14:anchorId="48B9CCA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122587" o:spid="_x0000_s1065" type="#_x0000_t136" style="position:absolute;margin-left:0;margin-top:0;width:424.2pt;height:212.1pt;rotation:315;z-index:-251615225;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D7AA6" w14:textId="6E790FEF" w:rsidR="00E055EC" w:rsidRDefault="007F4509">
    <w:pPr>
      <w:pStyle w:val="Header"/>
    </w:pPr>
    <w:r>
      <w:rPr>
        <w:noProof/>
      </w:rPr>
      <w:pict w14:anchorId="185420B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122578" o:spid="_x0000_s1056" type="#_x0000_t136" style="position:absolute;margin-left:0;margin-top:0;width:424.2pt;height:212.1pt;rotation:315;z-index:-251633657;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EB708" w14:textId="23D46C0B" w:rsidR="00E055EC" w:rsidRDefault="007F4509">
    <w:pPr>
      <w:pStyle w:val="Header"/>
    </w:pPr>
    <w:r>
      <w:rPr>
        <w:noProof/>
      </w:rPr>
      <w:pict w14:anchorId="1A615A5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122582" o:spid="_x0000_s1060" type="#_x0000_t136" style="position:absolute;margin-left:0;margin-top:0;width:424.2pt;height:212.1pt;rotation:315;z-index:-251625465;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331EC" w14:textId="23589E35" w:rsidR="00DD03FA" w:rsidRPr="00060D7F" w:rsidRDefault="00DD03FA" w:rsidP="00AC3467">
    <w:pPr>
      <w:pStyle w:val="Header"/>
      <w:pBdr>
        <w:bottom w:val="single" w:sz="4" w:space="1" w:color="auto"/>
      </w:pBdr>
      <w:rPr>
        <w:rFonts w:ascii="Times New Roman" w:hAnsi="Times New Roman" w:cs="Times New Roman"/>
        <w:sz w:val="20"/>
        <w:szCs w:val="20"/>
      </w:rPr>
    </w:pPr>
    <w:r w:rsidRPr="00060D7F">
      <w:rPr>
        <w:rFonts w:ascii="Times New Roman" w:hAnsi="Times New Roman" w:cs="Times New Roman"/>
        <w:sz w:val="20"/>
        <w:szCs w:val="20"/>
      </w:rPr>
      <w:t>Section 1</w:t>
    </w:r>
  </w:p>
  <w:p w14:paraId="4C6ED208" w14:textId="77777777" w:rsidR="004844AD" w:rsidRPr="007053CD" w:rsidRDefault="004844AD" w:rsidP="00AC3467">
    <w:pPr>
      <w:pStyle w:val="Header"/>
      <w:pBdr>
        <w:bottom w:val="single" w:sz="4" w:space="1" w:color="auto"/>
      </w:pBd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939BF" w14:textId="2170D55C" w:rsidR="00E055EC" w:rsidRDefault="007F4509">
    <w:pPr>
      <w:pStyle w:val="Header"/>
    </w:pPr>
    <w:r>
      <w:rPr>
        <w:noProof/>
      </w:rPr>
      <w:pict w14:anchorId="45C13DE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122581" o:spid="_x0000_s1059" type="#_x0000_t136" style="position:absolute;margin-left:0;margin-top:0;width:424.2pt;height:212.1pt;rotation:315;z-index:-251627513;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3BEEB" w14:textId="18DAF4A9" w:rsidR="00E07DD5" w:rsidRDefault="007F4509">
    <w:pPr>
      <w:pStyle w:val="Header"/>
    </w:pPr>
    <w:r>
      <w:rPr>
        <w:noProof/>
      </w:rPr>
      <w:pict w14:anchorId="76A4519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122585" o:spid="_x0000_s1063" type="#_x0000_t136" style="position:absolute;margin-left:0;margin-top:0;width:424.2pt;height:212.1pt;rotation:315;z-index:-251619321;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FFEDC" w14:textId="503FBE6B" w:rsidR="00E07DD5" w:rsidRPr="00B8422A" w:rsidRDefault="00E07DD5" w:rsidP="00D12D97">
    <w:pPr>
      <w:pStyle w:val="Header"/>
      <w:pBdr>
        <w:bottom w:val="single" w:sz="4" w:space="1" w:color="auto"/>
      </w:pBdr>
      <w:rPr>
        <w:rFonts w:ascii="Times New Roman" w:hAnsi="Times New Roman" w:cs="Times New Roman"/>
        <w:sz w:val="20"/>
        <w:szCs w:val="20"/>
      </w:rPr>
    </w:pPr>
    <w:r w:rsidRPr="00060D7F">
      <w:rPr>
        <w:rFonts w:ascii="Times New Roman" w:hAnsi="Times New Roman" w:cs="Times New Roman"/>
        <w:sz w:val="20"/>
        <w:szCs w:val="20"/>
      </w:rPr>
      <w:t xml:space="preserve">Schedule </w:t>
    </w:r>
    <w:r>
      <w:rPr>
        <w:rFonts w:ascii="Times New Roman" w:hAnsi="Times New Roman" w:cs="Times New Roman"/>
        <w:sz w:val="20"/>
        <w:szCs w:val="20"/>
      </w:rPr>
      <w:t>1</w:t>
    </w:r>
    <w:r w:rsidRPr="00B8422A">
      <w:rPr>
        <w:rFonts w:ascii="Times New Roman" w:hAnsi="Times New Roman" w:cs="Times New Roman"/>
        <w:sz w:val="20"/>
        <w:szCs w:val="20"/>
      </w:rPr>
      <w:t>—</w:t>
    </w:r>
    <w:r>
      <w:rPr>
        <w:rFonts w:ascii="Times New Roman" w:hAnsi="Times New Roman" w:cs="Times New Roman"/>
        <w:sz w:val="20"/>
        <w:szCs w:val="20"/>
      </w:rPr>
      <w:t>Amendments</w:t>
    </w:r>
  </w:p>
  <w:p w14:paraId="78C103AD" w14:textId="77777777" w:rsidR="00E07DD5" w:rsidRPr="007053CD" w:rsidRDefault="00E07DD5" w:rsidP="00AC3467">
    <w:pPr>
      <w:pStyle w:val="Header"/>
      <w:pBdr>
        <w:bottom w:val="single" w:sz="4" w:space="1" w:color="auto"/>
      </w:pBd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1516E" w14:textId="1860D923" w:rsidR="00E07DD5" w:rsidRDefault="007F4509">
    <w:pPr>
      <w:pStyle w:val="Header"/>
    </w:pPr>
    <w:r>
      <w:rPr>
        <w:noProof/>
      </w:rPr>
      <w:pict w14:anchorId="1173892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122584" o:spid="_x0000_s1062" type="#_x0000_t136" style="position:absolute;margin-left:0;margin-top:0;width:424.2pt;height:212.1pt;rotation:315;z-index:-251621369;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D391F" w14:textId="7A7893DD" w:rsidR="00E07DD5" w:rsidRDefault="007F4509">
    <w:pPr>
      <w:pStyle w:val="Header"/>
    </w:pPr>
    <w:r>
      <w:rPr>
        <w:noProof/>
      </w:rPr>
      <w:pict w14:anchorId="5BB99AE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122588" o:spid="_x0000_s1066" type="#_x0000_t136" style="position:absolute;margin-left:0;margin-top:0;width:424.2pt;height:212.1pt;rotation:315;z-index:-251613177;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37AD62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B152E4"/>
    <w:multiLevelType w:val="hybridMultilevel"/>
    <w:tmpl w:val="D654D2C2"/>
    <w:lvl w:ilvl="0" w:tplc="BCACC5AC">
      <w:start w:val="3"/>
      <w:numFmt w:val="bullet"/>
      <w:lvlText w:val=""/>
      <w:lvlJc w:val="left"/>
      <w:pPr>
        <w:ind w:left="1080" w:hanging="360"/>
      </w:pPr>
      <w:rPr>
        <w:rFonts w:ascii="Symbol" w:eastAsiaTheme="minorHAnsi" w:hAnsi="Symbol" w:cstheme="minorBid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045617A1"/>
    <w:multiLevelType w:val="hybridMultilevel"/>
    <w:tmpl w:val="B96E54E6"/>
    <w:lvl w:ilvl="0" w:tplc="FFFFFFFF">
      <w:start w:val="2"/>
      <w:numFmt w:val="lowerLetter"/>
      <w:lvlText w:val="(%1)"/>
      <w:lvlJc w:val="left"/>
      <w:pPr>
        <w:ind w:left="149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061005B"/>
    <w:multiLevelType w:val="hybridMultilevel"/>
    <w:tmpl w:val="46A481EE"/>
    <w:lvl w:ilvl="0" w:tplc="5F06C28E">
      <w:start w:val="1"/>
      <w:numFmt w:val="lowerLetter"/>
      <w:lvlText w:val="(%1)"/>
      <w:lvlJc w:val="left"/>
      <w:pPr>
        <w:ind w:left="1643" w:hanging="360"/>
      </w:pPr>
      <w:rPr>
        <w:rFonts w:hint="default"/>
      </w:rPr>
    </w:lvl>
    <w:lvl w:ilvl="1" w:tplc="0C090019" w:tentative="1">
      <w:start w:val="1"/>
      <w:numFmt w:val="lowerLetter"/>
      <w:lvlText w:val="%2."/>
      <w:lvlJc w:val="left"/>
      <w:pPr>
        <w:ind w:left="2363" w:hanging="360"/>
      </w:pPr>
    </w:lvl>
    <w:lvl w:ilvl="2" w:tplc="0C09001B" w:tentative="1">
      <w:start w:val="1"/>
      <w:numFmt w:val="lowerRoman"/>
      <w:lvlText w:val="%3."/>
      <w:lvlJc w:val="right"/>
      <w:pPr>
        <w:ind w:left="3083" w:hanging="180"/>
      </w:pPr>
    </w:lvl>
    <w:lvl w:ilvl="3" w:tplc="0C09000F" w:tentative="1">
      <w:start w:val="1"/>
      <w:numFmt w:val="decimal"/>
      <w:lvlText w:val="%4."/>
      <w:lvlJc w:val="left"/>
      <w:pPr>
        <w:ind w:left="3803" w:hanging="360"/>
      </w:pPr>
    </w:lvl>
    <w:lvl w:ilvl="4" w:tplc="0C090019" w:tentative="1">
      <w:start w:val="1"/>
      <w:numFmt w:val="lowerLetter"/>
      <w:lvlText w:val="%5."/>
      <w:lvlJc w:val="left"/>
      <w:pPr>
        <w:ind w:left="4523" w:hanging="360"/>
      </w:pPr>
    </w:lvl>
    <w:lvl w:ilvl="5" w:tplc="0C09001B" w:tentative="1">
      <w:start w:val="1"/>
      <w:numFmt w:val="lowerRoman"/>
      <w:lvlText w:val="%6."/>
      <w:lvlJc w:val="right"/>
      <w:pPr>
        <w:ind w:left="5243" w:hanging="180"/>
      </w:pPr>
    </w:lvl>
    <w:lvl w:ilvl="6" w:tplc="0C09000F" w:tentative="1">
      <w:start w:val="1"/>
      <w:numFmt w:val="decimal"/>
      <w:lvlText w:val="%7."/>
      <w:lvlJc w:val="left"/>
      <w:pPr>
        <w:ind w:left="5963" w:hanging="360"/>
      </w:pPr>
    </w:lvl>
    <w:lvl w:ilvl="7" w:tplc="0C090019" w:tentative="1">
      <w:start w:val="1"/>
      <w:numFmt w:val="lowerLetter"/>
      <w:lvlText w:val="%8."/>
      <w:lvlJc w:val="left"/>
      <w:pPr>
        <w:ind w:left="6683" w:hanging="360"/>
      </w:pPr>
    </w:lvl>
    <w:lvl w:ilvl="8" w:tplc="0C09001B" w:tentative="1">
      <w:start w:val="1"/>
      <w:numFmt w:val="lowerRoman"/>
      <w:lvlText w:val="%9."/>
      <w:lvlJc w:val="right"/>
      <w:pPr>
        <w:ind w:left="7403" w:hanging="180"/>
      </w:pPr>
    </w:lvl>
  </w:abstractNum>
  <w:abstractNum w:abstractNumId="4" w15:restartNumberingAfterBreak="0">
    <w:nsid w:val="11650911"/>
    <w:multiLevelType w:val="hybridMultilevel"/>
    <w:tmpl w:val="E6E0DEE6"/>
    <w:lvl w:ilvl="0" w:tplc="7ED2A656">
      <w:start w:val="1"/>
      <w:numFmt w:val="lowerLetter"/>
      <w:lvlText w:val="(%1)"/>
      <w:lvlJc w:val="left"/>
      <w:pPr>
        <w:ind w:left="2126" w:hanging="566"/>
      </w:pPr>
      <w:rPr>
        <w:rFonts w:hint="default"/>
      </w:rPr>
    </w:lvl>
    <w:lvl w:ilvl="1" w:tplc="0C090019">
      <w:start w:val="1"/>
      <w:numFmt w:val="lowerLetter"/>
      <w:lvlText w:val="%2."/>
      <w:lvlJc w:val="left"/>
      <w:pPr>
        <w:ind w:left="2640" w:hanging="360"/>
      </w:pPr>
    </w:lvl>
    <w:lvl w:ilvl="2" w:tplc="0C09001B" w:tentative="1">
      <w:start w:val="1"/>
      <w:numFmt w:val="lowerRoman"/>
      <w:lvlText w:val="%3."/>
      <w:lvlJc w:val="right"/>
      <w:pPr>
        <w:ind w:left="3360" w:hanging="180"/>
      </w:pPr>
    </w:lvl>
    <w:lvl w:ilvl="3" w:tplc="0C09000F" w:tentative="1">
      <w:start w:val="1"/>
      <w:numFmt w:val="decimal"/>
      <w:lvlText w:val="%4."/>
      <w:lvlJc w:val="left"/>
      <w:pPr>
        <w:ind w:left="4080" w:hanging="360"/>
      </w:pPr>
    </w:lvl>
    <w:lvl w:ilvl="4" w:tplc="0C090019" w:tentative="1">
      <w:start w:val="1"/>
      <w:numFmt w:val="lowerLetter"/>
      <w:lvlText w:val="%5."/>
      <w:lvlJc w:val="left"/>
      <w:pPr>
        <w:ind w:left="4800" w:hanging="360"/>
      </w:pPr>
    </w:lvl>
    <w:lvl w:ilvl="5" w:tplc="0C09001B" w:tentative="1">
      <w:start w:val="1"/>
      <w:numFmt w:val="lowerRoman"/>
      <w:lvlText w:val="%6."/>
      <w:lvlJc w:val="right"/>
      <w:pPr>
        <w:ind w:left="5520" w:hanging="180"/>
      </w:pPr>
    </w:lvl>
    <w:lvl w:ilvl="6" w:tplc="0C09000F" w:tentative="1">
      <w:start w:val="1"/>
      <w:numFmt w:val="decimal"/>
      <w:lvlText w:val="%7."/>
      <w:lvlJc w:val="left"/>
      <w:pPr>
        <w:ind w:left="6240" w:hanging="360"/>
      </w:pPr>
    </w:lvl>
    <w:lvl w:ilvl="7" w:tplc="0C090019" w:tentative="1">
      <w:start w:val="1"/>
      <w:numFmt w:val="lowerLetter"/>
      <w:lvlText w:val="%8."/>
      <w:lvlJc w:val="left"/>
      <w:pPr>
        <w:ind w:left="6960" w:hanging="360"/>
      </w:pPr>
    </w:lvl>
    <w:lvl w:ilvl="8" w:tplc="0C09001B" w:tentative="1">
      <w:start w:val="1"/>
      <w:numFmt w:val="lowerRoman"/>
      <w:lvlText w:val="%9."/>
      <w:lvlJc w:val="right"/>
      <w:pPr>
        <w:ind w:left="7680" w:hanging="180"/>
      </w:pPr>
    </w:lvl>
  </w:abstractNum>
  <w:abstractNum w:abstractNumId="5" w15:restartNumberingAfterBreak="0">
    <w:nsid w:val="12C00AEA"/>
    <w:multiLevelType w:val="hybridMultilevel"/>
    <w:tmpl w:val="ED34A7D6"/>
    <w:lvl w:ilvl="0" w:tplc="7A046902">
      <w:start w:val="1"/>
      <w:numFmt w:val="lowerLetter"/>
      <w:lvlText w:val="(%1)"/>
      <w:lvlJc w:val="left"/>
      <w:pPr>
        <w:ind w:left="1704" w:hanging="428"/>
      </w:pPr>
      <w:rPr>
        <w:rFonts w:hint="default"/>
      </w:rPr>
    </w:lvl>
    <w:lvl w:ilvl="1" w:tplc="0C090019" w:tentative="1">
      <w:start w:val="1"/>
      <w:numFmt w:val="lowerLetter"/>
      <w:lvlText w:val="%2."/>
      <w:lvlJc w:val="left"/>
      <w:pPr>
        <w:ind w:left="2356" w:hanging="360"/>
      </w:pPr>
    </w:lvl>
    <w:lvl w:ilvl="2" w:tplc="0C09001B" w:tentative="1">
      <w:start w:val="1"/>
      <w:numFmt w:val="lowerRoman"/>
      <w:lvlText w:val="%3."/>
      <w:lvlJc w:val="right"/>
      <w:pPr>
        <w:ind w:left="3076" w:hanging="180"/>
      </w:pPr>
    </w:lvl>
    <w:lvl w:ilvl="3" w:tplc="0C09000F" w:tentative="1">
      <w:start w:val="1"/>
      <w:numFmt w:val="decimal"/>
      <w:lvlText w:val="%4."/>
      <w:lvlJc w:val="left"/>
      <w:pPr>
        <w:ind w:left="3796" w:hanging="360"/>
      </w:pPr>
    </w:lvl>
    <w:lvl w:ilvl="4" w:tplc="0C090019" w:tentative="1">
      <w:start w:val="1"/>
      <w:numFmt w:val="lowerLetter"/>
      <w:lvlText w:val="%5."/>
      <w:lvlJc w:val="left"/>
      <w:pPr>
        <w:ind w:left="4516" w:hanging="360"/>
      </w:pPr>
    </w:lvl>
    <w:lvl w:ilvl="5" w:tplc="0C09001B" w:tentative="1">
      <w:start w:val="1"/>
      <w:numFmt w:val="lowerRoman"/>
      <w:lvlText w:val="%6."/>
      <w:lvlJc w:val="right"/>
      <w:pPr>
        <w:ind w:left="5236" w:hanging="180"/>
      </w:pPr>
    </w:lvl>
    <w:lvl w:ilvl="6" w:tplc="0C09000F" w:tentative="1">
      <w:start w:val="1"/>
      <w:numFmt w:val="decimal"/>
      <w:lvlText w:val="%7."/>
      <w:lvlJc w:val="left"/>
      <w:pPr>
        <w:ind w:left="5956" w:hanging="360"/>
      </w:pPr>
    </w:lvl>
    <w:lvl w:ilvl="7" w:tplc="0C090019" w:tentative="1">
      <w:start w:val="1"/>
      <w:numFmt w:val="lowerLetter"/>
      <w:lvlText w:val="%8."/>
      <w:lvlJc w:val="left"/>
      <w:pPr>
        <w:ind w:left="6676" w:hanging="360"/>
      </w:pPr>
    </w:lvl>
    <w:lvl w:ilvl="8" w:tplc="0C09001B" w:tentative="1">
      <w:start w:val="1"/>
      <w:numFmt w:val="lowerRoman"/>
      <w:lvlText w:val="%9."/>
      <w:lvlJc w:val="right"/>
      <w:pPr>
        <w:ind w:left="7396" w:hanging="180"/>
      </w:pPr>
    </w:lvl>
  </w:abstractNum>
  <w:abstractNum w:abstractNumId="6" w15:restartNumberingAfterBreak="0">
    <w:nsid w:val="174435CA"/>
    <w:multiLevelType w:val="hybridMultilevel"/>
    <w:tmpl w:val="C9240328"/>
    <w:lvl w:ilvl="0" w:tplc="A36AAAB0">
      <w:start w:val="1"/>
      <w:numFmt w:val="lowerLetter"/>
      <w:lvlText w:val="(%1)"/>
      <w:lvlJc w:val="left"/>
      <w:pPr>
        <w:ind w:left="1658" w:hanging="360"/>
      </w:pPr>
      <w:rPr>
        <w:rFonts w:hint="default"/>
      </w:rPr>
    </w:lvl>
    <w:lvl w:ilvl="1" w:tplc="0C090019" w:tentative="1">
      <w:start w:val="1"/>
      <w:numFmt w:val="lowerLetter"/>
      <w:lvlText w:val="%2."/>
      <w:lvlJc w:val="left"/>
      <w:pPr>
        <w:ind w:left="2378" w:hanging="360"/>
      </w:pPr>
    </w:lvl>
    <w:lvl w:ilvl="2" w:tplc="0C09001B" w:tentative="1">
      <w:start w:val="1"/>
      <w:numFmt w:val="lowerRoman"/>
      <w:lvlText w:val="%3."/>
      <w:lvlJc w:val="right"/>
      <w:pPr>
        <w:ind w:left="3098" w:hanging="180"/>
      </w:pPr>
    </w:lvl>
    <w:lvl w:ilvl="3" w:tplc="0C09000F" w:tentative="1">
      <w:start w:val="1"/>
      <w:numFmt w:val="decimal"/>
      <w:lvlText w:val="%4."/>
      <w:lvlJc w:val="left"/>
      <w:pPr>
        <w:ind w:left="3818" w:hanging="360"/>
      </w:pPr>
    </w:lvl>
    <w:lvl w:ilvl="4" w:tplc="0C090019" w:tentative="1">
      <w:start w:val="1"/>
      <w:numFmt w:val="lowerLetter"/>
      <w:lvlText w:val="%5."/>
      <w:lvlJc w:val="left"/>
      <w:pPr>
        <w:ind w:left="4538" w:hanging="360"/>
      </w:pPr>
    </w:lvl>
    <w:lvl w:ilvl="5" w:tplc="0C09001B" w:tentative="1">
      <w:start w:val="1"/>
      <w:numFmt w:val="lowerRoman"/>
      <w:lvlText w:val="%6."/>
      <w:lvlJc w:val="right"/>
      <w:pPr>
        <w:ind w:left="5258" w:hanging="180"/>
      </w:pPr>
    </w:lvl>
    <w:lvl w:ilvl="6" w:tplc="0C09000F" w:tentative="1">
      <w:start w:val="1"/>
      <w:numFmt w:val="decimal"/>
      <w:lvlText w:val="%7."/>
      <w:lvlJc w:val="left"/>
      <w:pPr>
        <w:ind w:left="5978" w:hanging="360"/>
      </w:pPr>
    </w:lvl>
    <w:lvl w:ilvl="7" w:tplc="0C090019" w:tentative="1">
      <w:start w:val="1"/>
      <w:numFmt w:val="lowerLetter"/>
      <w:lvlText w:val="%8."/>
      <w:lvlJc w:val="left"/>
      <w:pPr>
        <w:ind w:left="6698" w:hanging="360"/>
      </w:pPr>
    </w:lvl>
    <w:lvl w:ilvl="8" w:tplc="0C09001B" w:tentative="1">
      <w:start w:val="1"/>
      <w:numFmt w:val="lowerRoman"/>
      <w:lvlText w:val="%9."/>
      <w:lvlJc w:val="right"/>
      <w:pPr>
        <w:ind w:left="7418" w:hanging="180"/>
      </w:pPr>
    </w:lvl>
  </w:abstractNum>
  <w:abstractNum w:abstractNumId="7"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DE47110"/>
    <w:multiLevelType w:val="hybridMultilevel"/>
    <w:tmpl w:val="A0C8B186"/>
    <w:lvl w:ilvl="0" w:tplc="330479CA">
      <w:start w:val="1"/>
      <w:numFmt w:val="lowerLetter"/>
      <w:lvlText w:val="(%1)"/>
      <w:lvlJc w:val="left"/>
      <w:pPr>
        <w:ind w:left="1890" w:hanging="153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0E477C4"/>
    <w:multiLevelType w:val="hybridMultilevel"/>
    <w:tmpl w:val="DF90594A"/>
    <w:lvl w:ilvl="0" w:tplc="F25C711C">
      <w:start w:val="1"/>
      <w:numFmt w:val="lowerLetter"/>
      <w:lvlText w:val="(%1)"/>
      <w:lvlJc w:val="left"/>
      <w:pPr>
        <w:ind w:left="1823" w:hanging="360"/>
      </w:pPr>
      <w:rPr>
        <w:rFonts w:hint="default"/>
      </w:rPr>
    </w:lvl>
    <w:lvl w:ilvl="1" w:tplc="0C090019" w:tentative="1">
      <w:start w:val="1"/>
      <w:numFmt w:val="lowerLetter"/>
      <w:lvlText w:val="%2."/>
      <w:lvlJc w:val="left"/>
      <w:pPr>
        <w:ind w:left="2543" w:hanging="360"/>
      </w:pPr>
    </w:lvl>
    <w:lvl w:ilvl="2" w:tplc="0C09001B" w:tentative="1">
      <w:start w:val="1"/>
      <w:numFmt w:val="lowerRoman"/>
      <w:lvlText w:val="%3."/>
      <w:lvlJc w:val="right"/>
      <w:pPr>
        <w:ind w:left="3263" w:hanging="180"/>
      </w:pPr>
    </w:lvl>
    <w:lvl w:ilvl="3" w:tplc="0C09000F" w:tentative="1">
      <w:start w:val="1"/>
      <w:numFmt w:val="decimal"/>
      <w:lvlText w:val="%4."/>
      <w:lvlJc w:val="left"/>
      <w:pPr>
        <w:ind w:left="3983" w:hanging="360"/>
      </w:pPr>
    </w:lvl>
    <w:lvl w:ilvl="4" w:tplc="0C090019" w:tentative="1">
      <w:start w:val="1"/>
      <w:numFmt w:val="lowerLetter"/>
      <w:lvlText w:val="%5."/>
      <w:lvlJc w:val="left"/>
      <w:pPr>
        <w:ind w:left="4703" w:hanging="360"/>
      </w:pPr>
    </w:lvl>
    <w:lvl w:ilvl="5" w:tplc="0C09001B" w:tentative="1">
      <w:start w:val="1"/>
      <w:numFmt w:val="lowerRoman"/>
      <w:lvlText w:val="%6."/>
      <w:lvlJc w:val="right"/>
      <w:pPr>
        <w:ind w:left="5423" w:hanging="180"/>
      </w:pPr>
    </w:lvl>
    <w:lvl w:ilvl="6" w:tplc="0C09000F" w:tentative="1">
      <w:start w:val="1"/>
      <w:numFmt w:val="decimal"/>
      <w:lvlText w:val="%7."/>
      <w:lvlJc w:val="left"/>
      <w:pPr>
        <w:ind w:left="6143" w:hanging="360"/>
      </w:pPr>
    </w:lvl>
    <w:lvl w:ilvl="7" w:tplc="0C090019" w:tentative="1">
      <w:start w:val="1"/>
      <w:numFmt w:val="lowerLetter"/>
      <w:lvlText w:val="%8."/>
      <w:lvlJc w:val="left"/>
      <w:pPr>
        <w:ind w:left="6863" w:hanging="360"/>
      </w:pPr>
    </w:lvl>
    <w:lvl w:ilvl="8" w:tplc="0C09001B" w:tentative="1">
      <w:start w:val="1"/>
      <w:numFmt w:val="lowerRoman"/>
      <w:lvlText w:val="%9."/>
      <w:lvlJc w:val="right"/>
      <w:pPr>
        <w:ind w:left="7583" w:hanging="180"/>
      </w:pPr>
    </w:lvl>
  </w:abstractNum>
  <w:abstractNum w:abstractNumId="10" w15:restartNumberingAfterBreak="0">
    <w:nsid w:val="289E64D3"/>
    <w:multiLevelType w:val="hybridMultilevel"/>
    <w:tmpl w:val="8E8AD8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CD3594D"/>
    <w:multiLevelType w:val="hybridMultilevel"/>
    <w:tmpl w:val="07EC3F02"/>
    <w:lvl w:ilvl="0" w:tplc="63ECED2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D0E012C"/>
    <w:multiLevelType w:val="hybridMultilevel"/>
    <w:tmpl w:val="F3DE22AC"/>
    <w:lvl w:ilvl="0" w:tplc="63ECED2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09F5E8B"/>
    <w:multiLevelType w:val="hybridMultilevel"/>
    <w:tmpl w:val="979A53DA"/>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5D23F1F"/>
    <w:multiLevelType w:val="hybridMultilevel"/>
    <w:tmpl w:val="89D40FA4"/>
    <w:lvl w:ilvl="0" w:tplc="CEAE78B0">
      <w:start w:val="9"/>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FDA33DE"/>
    <w:multiLevelType w:val="hybridMultilevel"/>
    <w:tmpl w:val="F39AF05C"/>
    <w:lvl w:ilvl="0" w:tplc="5E8EE18A">
      <w:start w:val="1"/>
      <w:numFmt w:val="decimal"/>
      <w:lvlText w:val="(%1)"/>
      <w:lvlJc w:val="left"/>
      <w:pPr>
        <w:ind w:left="1396" w:hanging="375"/>
      </w:pPr>
      <w:rPr>
        <w:rFonts w:hint="default"/>
      </w:rPr>
    </w:lvl>
    <w:lvl w:ilvl="1" w:tplc="0C090019" w:tentative="1">
      <w:start w:val="1"/>
      <w:numFmt w:val="lowerLetter"/>
      <w:lvlText w:val="%2."/>
      <w:lvlJc w:val="left"/>
      <w:pPr>
        <w:ind w:left="2101" w:hanging="360"/>
      </w:pPr>
    </w:lvl>
    <w:lvl w:ilvl="2" w:tplc="0C09001B" w:tentative="1">
      <w:start w:val="1"/>
      <w:numFmt w:val="lowerRoman"/>
      <w:lvlText w:val="%3."/>
      <w:lvlJc w:val="right"/>
      <w:pPr>
        <w:ind w:left="2821" w:hanging="180"/>
      </w:pPr>
    </w:lvl>
    <w:lvl w:ilvl="3" w:tplc="0C09000F" w:tentative="1">
      <w:start w:val="1"/>
      <w:numFmt w:val="decimal"/>
      <w:lvlText w:val="%4."/>
      <w:lvlJc w:val="left"/>
      <w:pPr>
        <w:ind w:left="3541" w:hanging="360"/>
      </w:pPr>
    </w:lvl>
    <w:lvl w:ilvl="4" w:tplc="0C090019" w:tentative="1">
      <w:start w:val="1"/>
      <w:numFmt w:val="lowerLetter"/>
      <w:lvlText w:val="%5."/>
      <w:lvlJc w:val="left"/>
      <w:pPr>
        <w:ind w:left="4261" w:hanging="360"/>
      </w:pPr>
    </w:lvl>
    <w:lvl w:ilvl="5" w:tplc="0C09001B" w:tentative="1">
      <w:start w:val="1"/>
      <w:numFmt w:val="lowerRoman"/>
      <w:lvlText w:val="%6."/>
      <w:lvlJc w:val="right"/>
      <w:pPr>
        <w:ind w:left="4981" w:hanging="180"/>
      </w:pPr>
    </w:lvl>
    <w:lvl w:ilvl="6" w:tplc="0C09000F" w:tentative="1">
      <w:start w:val="1"/>
      <w:numFmt w:val="decimal"/>
      <w:lvlText w:val="%7."/>
      <w:lvlJc w:val="left"/>
      <w:pPr>
        <w:ind w:left="5701" w:hanging="360"/>
      </w:pPr>
    </w:lvl>
    <w:lvl w:ilvl="7" w:tplc="0C090019" w:tentative="1">
      <w:start w:val="1"/>
      <w:numFmt w:val="lowerLetter"/>
      <w:lvlText w:val="%8."/>
      <w:lvlJc w:val="left"/>
      <w:pPr>
        <w:ind w:left="6421" w:hanging="360"/>
      </w:pPr>
    </w:lvl>
    <w:lvl w:ilvl="8" w:tplc="0C09001B" w:tentative="1">
      <w:start w:val="1"/>
      <w:numFmt w:val="lowerRoman"/>
      <w:lvlText w:val="%9."/>
      <w:lvlJc w:val="right"/>
      <w:pPr>
        <w:ind w:left="7141" w:hanging="180"/>
      </w:pPr>
    </w:lvl>
  </w:abstractNum>
  <w:abstractNum w:abstractNumId="16" w15:restartNumberingAfterBreak="0">
    <w:nsid w:val="501A4730"/>
    <w:multiLevelType w:val="hybridMultilevel"/>
    <w:tmpl w:val="465E0962"/>
    <w:lvl w:ilvl="0" w:tplc="FFD06D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1A86AD9"/>
    <w:multiLevelType w:val="hybridMultilevel"/>
    <w:tmpl w:val="8182D430"/>
    <w:lvl w:ilvl="0" w:tplc="F044FA0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AFE083C"/>
    <w:multiLevelType w:val="hybridMultilevel"/>
    <w:tmpl w:val="806C410A"/>
    <w:lvl w:ilvl="0" w:tplc="5AD4EF38">
      <w:start w:val="1"/>
      <w:numFmt w:val="lowerLetter"/>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19" w15:restartNumberingAfterBreak="0">
    <w:nsid w:val="5BB0471D"/>
    <w:multiLevelType w:val="hybridMultilevel"/>
    <w:tmpl w:val="B4EAE36C"/>
    <w:lvl w:ilvl="0" w:tplc="0C090001">
      <w:start w:val="1"/>
      <w:numFmt w:val="bullet"/>
      <w:lvlText w:val=""/>
      <w:lvlJc w:val="left"/>
      <w:pPr>
        <w:ind w:left="1898" w:hanging="360"/>
      </w:pPr>
      <w:rPr>
        <w:rFonts w:ascii="Symbol" w:hAnsi="Symbol" w:hint="default"/>
      </w:rPr>
    </w:lvl>
    <w:lvl w:ilvl="1" w:tplc="0C090003" w:tentative="1">
      <w:start w:val="1"/>
      <w:numFmt w:val="bullet"/>
      <w:lvlText w:val="o"/>
      <w:lvlJc w:val="left"/>
      <w:pPr>
        <w:ind w:left="2618" w:hanging="360"/>
      </w:pPr>
      <w:rPr>
        <w:rFonts w:ascii="Courier New" w:hAnsi="Courier New" w:cs="Courier New" w:hint="default"/>
      </w:rPr>
    </w:lvl>
    <w:lvl w:ilvl="2" w:tplc="0C090005" w:tentative="1">
      <w:start w:val="1"/>
      <w:numFmt w:val="bullet"/>
      <w:lvlText w:val=""/>
      <w:lvlJc w:val="left"/>
      <w:pPr>
        <w:ind w:left="3338" w:hanging="360"/>
      </w:pPr>
      <w:rPr>
        <w:rFonts w:ascii="Wingdings" w:hAnsi="Wingdings" w:hint="default"/>
      </w:rPr>
    </w:lvl>
    <w:lvl w:ilvl="3" w:tplc="0C090001" w:tentative="1">
      <w:start w:val="1"/>
      <w:numFmt w:val="bullet"/>
      <w:lvlText w:val=""/>
      <w:lvlJc w:val="left"/>
      <w:pPr>
        <w:ind w:left="4058" w:hanging="360"/>
      </w:pPr>
      <w:rPr>
        <w:rFonts w:ascii="Symbol" w:hAnsi="Symbol" w:hint="default"/>
      </w:rPr>
    </w:lvl>
    <w:lvl w:ilvl="4" w:tplc="0C090003" w:tentative="1">
      <w:start w:val="1"/>
      <w:numFmt w:val="bullet"/>
      <w:lvlText w:val="o"/>
      <w:lvlJc w:val="left"/>
      <w:pPr>
        <w:ind w:left="4778" w:hanging="360"/>
      </w:pPr>
      <w:rPr>
        <w:rFonts w:ascii="Courier New" w:hAnsi="Courier New" w:cs="Courier New" w:hint="default"/>
      </w:rPr>
    </w:lvl>
    <w:lvl w:ilvl="5" w:tplc="0C090005" w:tentative="1">
      <w:start w:val="1"/>
      <w:numFmt w:val="bullet"/>
      <w:lvlText w:val=""/>
      <w:lvlJc w:val="left"/>
      <w:pPr>
        <w:ind w:left="5498" w:hanging="360"/>
      </w:pPr>
      <w:rPr>
        <w:rFonts w:ascii="Wingdings" w:hAnsi="Wingdings" w:hint="default"/>
      </w:rPr>
    </w:lvl>
    <w:lvl w:ilvl="6" w:tplc="0C090001" w:tentative="1">
      <w:start w:val="1"/>
      <w:numFmt w:val="bullet"/>
      <w:lvlText w:val=""/>
      <w:lvlJc w:val="left"/>
      <w:pPr>
        <w:ind w:left="6218" w:hanging="360"/>
      </w:pPr>
      <w:rPr>
        <w:rFonts w:ascii="Symbol" w:hAnsi="Symbol" w:hint="default"/>
      </w:rPr>
    </w:lvl>
    <w:lvl w:ilvl="7" w:tplc="0C090003" w:tentative="1">
      <w:start w:val="1"/>
      <w:numFmt w:val="bullet"/>
      <w:lvlText w:val="o"/>
      <w:lvlJc w:val="left"/>
      <w:pPr>
        <w:ind w:left="6938" w:hanging="360"/>
      </w:pPr>
      <w:rPr>
        <w:rFonts w:ascii="Courier New" w:hAnsi="Courier New" w:cs="Courier New" w:hint="default"/>
      </w:rPr>
    </w:lvl>
    <w:lvl w:ilvl="8" w:tplc="0C090005" w:tentative="1">
      <w:start w:val="1"/>
      <w:numFmt w:val="bullet"/>
      <w:lvlText w:val=""/>
      <w:lvlJc w:val="left"/>
      <w:pPr>
        <w:ind w:left="7658" w:hanging="360"/>
      </w:pPr>
      <w:rPr>
        <w:rFonts w:ascii="Wingdings" w:hAnsi="Wingdings" w:hint="default"/>
      </w:rPr>
    </w:lvl>
  </w:abstractNum>
  <w:abstractNum w:abstractNumId="20" w15:restartNumberingAfterBreak="0">
    <w:nsid w:val="61BD589B"/>
    <w:multiLevelType w:val="hybridMultilevel"/>
    <w:tmpl w:val="0F5CB4B2"/>
    <w:lvl w:ilvl="0" w:tplc="63ECED2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49201F4"/>
    <w:multiLevelType w:val="hybridMultilevel"/>
    <w:tmpl w:val="0AACAEAC"/>
    <w:lvl w:ilvl="0" w:tplc="9D24F9BA">
      <w:start w:val="1"/>
      <w:numFmt w:val="lowerLetter"/>
      <w:lvlText w:val="(%1)"/>
      <w:lvlJc w:val="left"/>
      <w:pPr>
        <w:ind w:left="1437" w:hanging="728"/>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22" w15:restartNumberingAfterBreak="0">
    <w:nsid w:val="722B2B2A"/>
    <w:multiLevelType w:val="hybridMultilevel"/>
    <w:tmpl w:val="5F2477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2F910E4"/>
    <w:multiLevelType w:val="hybridMultilevel"/>
    <w:tmpl w:val="D7C8D010"/>
    <w:lvl w:ilvl="0" w:tplc="BC1C1AAE">
      <w:start w:val="1"/>
      <w:numFmt w:val="lowerLetter"/>
      <w:lvlText w:val="(%1)"/>
      <w:lvlJc w:val="left"/>
      <w:pPr>
        <w:ind w:left="1823" w:hanging="360"/>
      </w:pPr>
      <w:rPr>
        <w:rFonts w:hint="default"/>
      </w:rPr>
    </w:lvl>
    <w:lvl w:ilvl="1" w:tplc="0C090019" w:tentative="1">
      <w:start w:val="1"/>
      <w:numFmt w:val="lowerLetter"/>
      <w:lvlText w:val="%2."/>
      <w:lvlJc w:val="left"/>
      <w:pPr>
        <w:ind w:left="2543" w:hanging="360"/>
      </w:pPr>
    </w:lvl>
    <w:lvl w:ilvl="2" w:tplc="0C09001B" w:tentative="1">
      <w:start w:val="1"/>
      <w:numFmt w:val="lowerRoman"/>
      <w:lvlText w:val="%3."/>
      <w:lvlJc w:val="right"/>
      <w:pPr>
        <w:ind w:left="3263" w:hanging="180"/>
      </w:pPr>
    </w:lvl>
    <w:lvl w:ilvl="3" w:tplc="0C09000F" w:tentative="1">
      <w:start w:val="1"/>
      <w:numFmt w:val="decimal"/>
      <w:lvlText w:val="%4."/>
      <w:lvlJc w:val="left"/>
      <w:pPr>
        <w:ind w:left="3983" w:hanging="360"/>
      </w:pPr>
    </w:lvl>
    <w:lvl w:ilvl="4" w:tplc="0C090019" w:tentative="1">
      <w:start w:val="1"/>
      <w:numFmt w:val="lowerLetter"/>
      <w:lvlText w:val="%5."/>
      <w:lvlJc w:val="left"/>
      <w:pPr>
        <w:ind w:left="4703" w:hanging="360"/>
      </w:pPr>
    </w:lvl>
    <w:lvl w:ilvl="5" w:tplc="0C09001B" w:tentative="1">
      <w:start w:val="1"/>
      <w:numFmt w:val="lowerRoman"/>
      <w:lvlText w:val="%6."/>
      <w:lvlJc w:val="right"/>
      <w:pPr>
        <w:ind w:left="5423" w:hanging="180"/>
      </w:pPr>
    </w:lvl>
    <w:lvl w:ilvl="6" w:tplc="0C09000F" w:tentative="1">
      <w:start w:val="1"/>
      <w:numFmt w:val="decimal"/>
      <w:lvlText w:val="%7."/>
      <w:lvlJc w:val="left"/>
      <w:pPr>
        <w:ind w:left="6143" w:hanging="360"/>
      </w:pPr>
    </w:lvl>
    <w:lvl w:ilvl="7" w:tplc="0C090019" w:tentative="1">
      <w:start w:val="1"/>
      <w:numFmt w:val="lowerLetter"/>
      <w:lvlText w:val="%8."/>
      <w:lvlJc w:val="left"/>
      <w:pPr>
        <w:ind w:left="6863" w:hanging="360"/>
      </w:pPr>
    </w:lvl>
    <w:lvl w:ilvl="8" w:tplc="0C09001B" w:tentative="1">
      <w:start w:val="1"/>
      <w:numFmt w:val="lowerRoman"/>
      <w:lvlText w:val="%9."/>
      <w:lvlJc w:val="right"/>
      <w:pPr>
        <w:ind w:left="7583" w:hanging="180"/>
      </w:pPr>
    </w:lvl>
  </w:abstractNum>
  <w:abstractNum w:abstractNumId="24" w15:restartNumberingAfterBreak="0">
    <w:nsid w:val="780F2DE1"/>
    <w:multiLevelType w:val="hybridMultilevel"/>
    <w:tmpl w:val="B96E54E6"/>
    <w:lvl w:ilvl="0" w:tplc="2D127506">
      <w:start w:val="2"/>
      <w:numFmt w:val="lowerLetter"/>
      <w:lvlText w:val="(%1)"/>
      <w:lvlJc w:val="left"/>
      <w:pPr>
        <w:ind w:left="1494"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EB23E75"/>
    <w:multiLevelType w:val="hybridMultilevel"/>
    <w:tmpl w:val="0F5CB4B2"/>
    <w:lvl w:ilvl="0" w:tplc="63ECED2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310182977">
    <w:abstractNumId w:val="11"/>
  </w:num>
  <w:num w:numId="2" w16cid:durableId="1554273483">
    <w:abstractNumId w:val="25"/>
  </w:num>
  <w:num w:numId="3" w16cid:durableId="1646618482">
    <w:abstractNumId w:val="14"/>
  </w:num>
  <w:num w:numId="4" w16cid:durableId="1220627620">
    <w:abstractNumId w:val="20"/>
  </w:num>
  <w:num w:numId="5" w16cid:durableId="839273076">
    <w:abstractNumId w:val="12"/>
  </w:num>
  <w:num w:numId="6" w16cid:durableId="46073777">
    <w:abstractNumId w:val="7"/>
  </w:num>
  <w:num w:numId="7" w16cid:durableId="2812339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89473551">
    <w:abstractNumId w:val="19"/>
  </w:num>
  <w:num w:numId="9" w16cid:durableId="2121759767">
    <w:abstractNumId w:val="18"/>
  </w:num>
  <w:num w:numId="10" w16cid:durableId="1129593713">
    <w:abstractNumId w:val="24"/>
  </w:num>
  <w:num w:numId="11" w16cid:durableId="1758821347">
    <w:abstractNumId w:val="2"/>
  </w:num>
  <w:num w:numId="12" w16cid:durableId="511844838">
    <w:abstractNumId w:val="16"/>
  </w:num>
  <w:num w:numId="13" w16cid:durableId="1969164707">
    <w:abstractNumId w:val="6"/>
  </w:num>
  <w:num w:numId="14" w16cid:durableId="1698053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77894973">
    <w:abstractNumId w:val="0"/>
  </w:num>
  <w:num w:numId="16" w16cid:durableId="2120252809">
    <w:abstractNumId w:val="22"/>
  </w:num>
  <w:num w:numId="17" w16cid:durableId="1965455240">
    <w:abstractNumId w:val="23"/>
  </w:num>
  <w:num w:numId="18" w16cid:durableId="1696149707">
    <w:abstractNumId w:val="9"/>
  </w:num>
  <w:num w:numId="19" w16cid:durableId="939726730">
    <w:abstractNumId w:val="3"/>
  </w:num>
  <w:num w:numId="20" w16cid:durableId="463161991">
    <w:abstractNumId w:val="8"/>
  </w:num>
  <w:num w:numId="21" w16cid:durableId="1029528744">
    <w:abstractNumId w:val="10"/>
  </w:num>
  <w:num w:numId="22" w16cid:durableId="1628855868">
    <w:abstractNumId w:val="17"/>
  </w:num>
  <w:num w:numId="23" w16cid:durableId="2051223923">
    <w:abstractNumId w:val="15"/>
  </w:num>
  <w:num w:numId="24" w16cid:durableId="660280427">
    <w:abstractNumId w:val="5"/>
  </w:num>
  <w:num w:numId="25" w16cid:durableId="613513454">
    <w:abstractNumId w:val="4"/>
  </w:num>
  <w:num w:numId="26" w16cid:durableId="1433279118">
    <w:abstractNumId w:val="13"/>
  </w:num>
  <w:num w:numId="27" w16cid:durableId="1135876656">
    <w:abstractNumId w:val="1"/>
  </w:num>
  <w:num w:numId="28" w16cid:durableId="131186085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734A"/>
    <w:rsid w:val="000013DD"/>
    <w:rsid w:val="0000140A"/>
    <w:rsid w:val="0000328F"/>
    <w:rsid w:val="00003AAF"/>
    <w:rsid w:val="00003B6F"/>
    <w:rsid w:val="000052D8"/>
    <w:rsid w:val="00006492"/>
    <w:rsid w:val="0000725F"/>
    <w:rsid w:val="00007B6B"/>
    <w:rsid w:val="00007B70"/>
    <w:rsid w:val="00007F1E"/>
    <w:rsid w:val="00010EAB"/>
    <w:rsid w:val="000114A3"/>
    <w:rsid w:val="000114DF"/>
    <w:rsid w:val="00011A51"/>
    <w:rsid w:val="000127F9"/>
    <w:rsid w:val="00012ABC"/>
    <w:rsid w:val="00012F14"/>
    <w:rsid w:val="00013DB9"/>
    <w:rsid w:val="000141A4"/>
    <w:rsid w:val="0001513C"/>
    <w:rsid w:val="00015B65"/>
    <w:rsid w:val="000168A7"/>
    <w:rsid w:val="00016D12"/>
    <w:rsid w:val="00016F48"/>
    <w:rsid w:val="00020FE8"/>
    <w:rsid w:val="00021028"/>
    <w:rsid w:val="000222FB"/>
    <w:rsid w:val="000225DD"/>
    <w:rsid w:val="0002317C"/>
    <w:rsid w:val="0002413A"/>
    <w:rsid w:val="00024868"/>
    <w:rsid w:val="00025907"/>
    <w:rsid w:val="000312BE"/>
    <w:rsid w:val="00031368"/>
    <w:rsid w:val="000316FE"/>
    <w:rsid w:val="00031BDF"/>
    <w:rsid w:val="0003243B"/>
    <w:rsid w:val="00032595"/>
    <w:rsid w:val="00032DB7"/>
    <w:rsid w:val="000340E0"/>
    <w:rsid w:val="00036BEE"/>
    <w:rsid w:val="00037648"/>
    <w:rsid w:val="0004379C"/>
    <w:rsid w:val="00046953"/>
    <w:rsid w:val="00052F2E"/>
    <w:rsid w:val="00052FF7"/>
    <w:rsid w:val="00053AE4"/>
    <w:rsid w:val="00055E12"/>
    <w:rsid w:val="00056068"/>
    <w:rsid w:val="00056602"/>
    <w:rsid w:val="00056888"/>
    <w:rsid w:val="00057A9C"/>
    <w:rsid w:val="0006059D"/>
    <w:rsid w:val="00060D7F"/>
    <w:rsid w:val="00060EB5"/>
    <w:rsid w:val="000612BE"/>
    <w:rsid w:val="000633B9"/>
    <w:rsid w:val="00063CF9"/>
    <w:rsid w:val="00064BE5"/>
    <w:rsid w:val="0006695F"/>
    <w:rsid w:val="000700D0"/>
    <w:rsid w:val="000702E6"/>
    <w:rsid w:val="00070BCB"/>
    <w:rsid w:val="00071452"/>
    <w:rsid w:val="00071AB5"/>
    <w:rsid w:val="000721D3"/>
    <w:rsid w:val="0007228C"/>
    <w:rsid w:val="000724A9"/>
    <w:rsid w:val="000729D1"/>
    <w:rsid w:val="00072C8C"/>
    <w:rsid w:val="00072CDD"/>
    <w:rsid w:val="00074592"/>
    <w:rsid w:val="00075188"/>
    <w:rsid w:val="00075390"/>
    <w:rsid w:val="00075D5D"/>
    <w:rsid w:val="000765AE"/>
    <w:rsid w:val="00077D2A"/>
    <w:rsid w:val="00081A72"/>
    <w:rsid w:val="00082D1D"/>
    <w:rsid w:val="00083918"/>
    <w:rsid w:val="0008438E"/>
    <w:rsid w:val="0008545C"/>
    <w:rsid w:val="00087980"/>
    <w:rsid w:val="00091AE3"/>
    <w:rsid w:val="000920D9"/>
    <w:rsid w:val="00092605"/>
    <w:rsid w:val="000937AA"/>
    <w:rsid w:val="00093A5E"/>
    <w:rsid w:val="0009645F"/>
    <w:rsid w:val="0009674B"/>
    <w:rsid w:val="0009767B"/>
    <w:rsid w:val="00097890"/>
    <w:rsid w:val="000A1FCE"/>
    <w:rsid w:val="000A25AD"/>
    <w:rsid w:val="000A28B7"/>
    <w:rsid w:val="000A430B"/>
    <w:rsid w:val="000A5C3C"/>
    <w:rsid w:val="000A5F11"/>
    <w:rsid w:val="000B0921"/>
    <w:rsid w:val="000B0AD4"/>
    <w:rsid w:val="000B0E39"/>
    <w:rsid w:val="000B1E41"/>
    <w:rsid w:val="000B270E"/>
    <w:rsid w:val="000B2BD7"/>
    <w:rsid w:val="000B3EA8"/>
    <w:rsid w:val="000B44D0"/>
    <w:rsid w:val="000B4E1A"/>
    <w:rsid w:val="000B5DC7"/>
    <w:rsid w:val="000C02DC"/>
    <w:rsid w:val="000C03A7"/>
    <w:rsid w:val="000C08A0"/>
    <w:rsid w:val="000C08CA"/>
    <w:rsid w:val="000C22F0"/>
    <w:rsid w:val="000C3717"/>
    <w:rsid w:val="000C4232"/>
    <w:rsid w:val="000C5A8B"/>
    <w:rsid w:val="000D10F7"/>
    <w:rsid w:val="000D203D"/>
    <w:rsid w:val="000D3544"/>
    <w:rsid w:val="000D3830"/>
    <w:rsid w:val="000D517E"/>
    <w:rsid w:val="000E6EE5"/>
    <w:rsid w:val="000F1554"/>
    <w:rsid w:val="000F1585"/>
    <w:rsid w:val="000F37A5"/>
    <w:rsid w:val="000F4FDA"/>
    <w:rsid w:val="000F5BD8"/>
    <w:rsid w:val="001014C0"/>
    <w:rsid w:val="00102180"/>
    <w:rsid w:val="0010279A"/>
    <w:rsid w:val="001048F7"/>
    <w:rsid w:val="00106AA0"/>
    <w:rsid w:val="00107206"/>
    <w:rsid w:val="00107F4E"/>
    <w:rsid w:val="001103F6"/>
    <w:rsid w:val="00110C2F"/>
    <w:rsid w:val="00112835"/>
    <w:rsid w:val="001138A9"/>
    <w:rsid w:val="00116072"/>
    <w:rsid w:val="001172BF"/>
    <w:rsid w:val="00117BA2"/>
    <w:rsid w:val="00120125"/>
    <w:rsid w:val="00121BB9"/>
    <w:rsid w:val="001235C0"/>
    <w:rsid w:val="00123AE8"/>
    <w:rsid w:val="001269B7"/>
    <w:rsid w:val="00130C48"/>
    <w:rsid w:val="0013611F"/>
    <w:rsid w:val="00137CCB"/>
    <w:rsid w:val="00137E9A"/>
    <w:rsid w:val="0014003A"/>
    <w:rsid w:val="0014076D"/>
    <w:rsid w:val="00140C10"/>
    <w:rsid w:val="00141F1F"/>
    <w:rsid w:val="00141F8E"/>
    <w:rsid w:val="00143A39"/>
    <w:rsid w:val="0014528A"/>
    <w:rsid w:val="00146C72"/>
    <w:rsid w:val="00147CF4"/>
    <w:rsid w:val="00152265"/>
    <w:rsid w:val="00152C1F"/>
    <w:rsid w:val="00153987"/>
    <w:rsid w:val="0015478F"/>
    <w:rsid w:val="00155BD3"/>
    <w:rsid w:val="00155DB9"/>
    <w:rsid w:val="00156058"/>
    <w:rsid w:val="001562A4"/>
    <w:rsid w:val="00157FF9"/>
    <w:rsid w:val="00160F2C"/>
    <w:rsid w:val="001611AD"/>
    <w:rsid w:val="00162374"/>
    <w:rsid w:val="00163376"/>
    <w:rsid w:val="00163718"/>
    <w:rsid w:val="0016536F"/>
    <w:rsid w:val="00165459"/>
    <w:rsid w:val="00166423"/>
    <w:rsid w:val="00172892"/>
    <w:rsid w:val="00172FA9"/>
    <w:rsid w:val="001743A4"/>
    <w:rsid w:val="00174EEA"/>
    <w:rsid w:val="001751F1"/>
    <w:rsid w:val="00175C84"/>
    <w:rsid w:val="00175DAF"/>
    <w:rsid w:val="0017734A"/>
    <w:rsid w:val="00177A29"/>
    <w:rsid w:val="0018120D"/>
    <w:rsid w:val="0018164A"/>
    <w:rsid w:val="00182315"/>
    <w:rsid w:val="00184698"/>
    <w:rsid w:val="00184AC8"/>
    <w:rsid w:val="00184AE3"/>
    <w:rsid w:val="001865AC"/>
    <w:rsid w:val="0019088F"/>
    <w:rsid w:val="00190A59"/>
    <w:rsid w:val="00190F43"/>
    <w:rsid w:val="00191232"/>
    <w:rsid w:val="0019235B"/>
    <w:rsid w:val="001932A4"/>
    <w:rsid w:val="00194C6F"/>
    <w:rsid w:val="00194D75"/>
    <w:rsid w:val="00195FE1"/>
    <w:rsid w:val="0019769F"/>
    <w:rsid w:val="00197F27"/>
    <w:rsid w:val="001A1155"/>
    <w:rsid w:val="001A1730"/>
    <w:rsid w:val="001A460C"/>
    <w:rsid w:val="001A74AD"/>
    <w:rsid w:val="001B09AC"/>
    <w:rsid w:val="001B2B6A"/>
    <w:rsid w:val="001B3376"/>
    <w:rsid w:val="001B4792"/>
    <w:rsid w:val="001B4B36"/>
    <w:rsid w:val="001B5903"/>
    <w:rsid w:val="001B5DA8"/>
    <w:rsid w:val="001B6025"/>
    <w:rsid w:val="001B67F2"/>
    <w:rsid w:val="001B6B44"/>
    <w:rsid w:val="001B7035"/>
    <w:rsid w:val="001C1140"/>
    <w:rsid w:val="001C12ED"/>
    <w:rsid w:val="001C1824"/>
    <w:rsid w:val="001C1DAB"/>
    <w:rsid w:val="001C233F"/>
    <w:rsid w:val="001C2AB1"/>
    <w:rsid w:val="001C53BB"/>
    <w:rsid w:val="001C572B"/>
    <w:rsid w:val="001C5859"/>
    <w:rsid w:val="001C7204"/>
    <w:rsid w:val="001C7871"/>
    <w:rsid w:val="001C791B"/>
    <w:rsid w:val="001D02FB"/>
    <w:rsid w:val="001D19CE"/>
    <w:rsid w:val="001D1D35"/>
    <w:rsid w:val="001D3461"/>
    <w:rsid w:val="001D35AA"/>
    <w:rsid w:val="001D394E"/>
    <w:rsid w:val="001D40B1"/>
    <w:rsid w:val="001D410A"/>
    <w:rsid w:val="001D4653"/>
    <w:rsid w:val="001D4CCC"/>
    <w:rsid w:val="001E21D7"/>
    <w:rsid w:val="001E3143"/>
    <w:rsid w:val="001E5761"/>
    <w:rsid w:val="001E6238"/>
    <w:rsid w:val="001E75AF"/>
    <w:rsid w:val="001E7719"/>
    <w:rsid w:val="001F22AD"/>
    <w:rsid w:val="001F40BE"/>
    <w:rsid w:val="001F4F17"/>
    <w:rsid w:val="001F687E"/>
    <w:rsid w:val="00203225"/>
    <w:rsid w:val="002034A4"/>
    <w:rsid w:val="002038BC"/>
    <w:rsid w:val="0020497C"/>
    <w:rsid w:val="00204C84"/>
    <w:rsid w:val="00205010"/>
    <w:rsid w:val="0020657F"/>
    <w:rsid w:val="00206992"/>
    <w:rsid w:val="002069C2"/>
    <w:rsid w:val="00210F25"/>
    <w:rsid w:val="00212F9D"/>
    <w:rsid w:val="00213C77"/>
    <w:rsid w:val="00214D94"/>
    <w:rsid w:val="002152F7"/>
    <w:rsid w:val="002166E9"/>
    <w:rsid w:val="0021748F"/>
    <w:rsid w:val="00217A30"/>
    <w:rsid w:val="00220C6D"/>
    <w:rsid w:val="0022286C"/>
    <w:rsid w:val="00222F49"/>
    <w:rsid w:val="002230B6"/>
    <w:rsid w:val="00223CAA"/>
    <w:rsid w:val="00225A3B"/>
    <w:rsid w:val="0022775D"/>
    <w:rsid w:val="00227AE0"/>
    <w:rsid w:val="002302E8"/>
    <w:rsid w:val="002308EC"/>
    <w:rsid w:val="00230D13"/>
    <w:rsid w:val="00230DC3"/>
    <w:rsid w:val="00231B58"/>
    <w:rsid w:val="0023229F"/>
    <w:rsid w:val="00232607"/>
    <w:rsid w:val="002339DA"/>
    <w:rsid w:val="00234379"/>
    <w:rsid w:val="00237362"/>
    <w:rsid w:val="00240060"/>
    <w:rsid w:val="0024006F"/>
    <w:rsid w:val="002400CC"/>
    <w:rsid w:val="00240B9F"/>
    <w:rsid w:val="00241169"/>
    <w:rsid w:val="00241E0B"/>
    <w:rsid w:val="0024243C"/>
    <w:rsid w:val="00243BB0"/>
    <w:rsid w:val="00244E0D"/>
    <w:rsid w:val="0024622A"/>
    <w:rsid w:val="002463C2"/>
    <w:rsid w:val="00246660"/>
    <w:rsid w:val="0024673F"/>
    <w:rsid w:val="00247D4A"/>
    <w:rsid w:val="00250182"/>
    <w:rsid w:val="002509A8"/>
    <w:rsid w:val="00251167"/>
    <w:rsid w:val="00251E11"/>
    <w:rsid w:val="00254F78"/>
    <w:rsid w:val="00256BFE"/>
    <w:rsid w:val="00261003"/>
    <w:rsid w:val="0026184F"/>
    <w:rsid w:val="00262970"/>
    <w:rsid w:val="002629CE"/>
    <w:rsid w:val="002630D2"/>
    <w:rsid w:val="002632A2"/>
    <w:rsid w:val="00263E77"/>
    <w:rsid w:val="002645A5"/>
    <w:rsid w:val="00265688"/>
    <w:rsid w:val="00265EB7"/>
    <w:rsid w:val="00266251"/>
    <w:rsid w:val="00266860"/>
    <w:rsid w:val="00266B86"/>
    <w:rsid w:val="00267C3B"/>
    <w:rsid w:val="00271A6E"/>
    <w:rsid w:val="0027206F"/>
    <w:rsid w:val="00272F51"/>
    <w:rsid w:val="0027384D"/>
    <w:rsid w:val="00274125"/>
    <w:rsid w:val="00275B6C"/>
    <w:rsid w:val="00277093"/>
    <w:rsid w:val="00277DB6"/>
    <w:rsid w:val="0028126A"/>
    <w:rsid w:val="00281954"/>
    <w:rsid w:val="00282DE8"/>
    <w:rsid w:val="0028333C"/>
    <w:rsid w:val="00283541"/>
    <w:rsid w:val="0028538A"/>
    <w:rsid w:val="00287975"/>
    <w:rsid w:val="00291805"/>
    <w:rsid w:val="00292661"/>
    <w:rsid w:val="0029413C"/>
    <w:rsid w:val="002947A6"/>
    <w:rsid w:val="00294C1D"/>
    <w:rsid w:val="002A3057"/>
    <w:rsid w:val="002A5CD3"/>
    <w:rsid w:val="002A6A73"/>
    <w:rsid w:val="002A6EF9"/>
    <w:rsid w:val="002A7BCA"/>
    <w:rsid w:val="002B0F37"/>
    <w:rsid w:val="002B298E"/>
    <w:rsid w:val="002B4216"/>
    <w:rsid w:val="002B5793"/>
    <w:rsid w:val="002B5C36"/>
    <w:rsid w:val="002B67BF"/>
    <w:rsid w:val="002B73D8"/>
    <w:rsid w:val="002C0626"/>
    <w:rsid w:val="002C0EEC"/>
    <w:rsid w:val="002C12EF"/>
    <w:rsid w:val="002C1E1B"/>
    <w:rsid w:val="002C34D5"/>
    <w:rsid w:val="002C4FBA"/>
    <w:rsid w:val="002C5A0A"/>
    <w:rsid w:val="002C6132"/>
    <w:rsid w:val="002C6A12"/>
    <w:rsid w:val="002C7520"/>
    <w:rsid w:val="002C7E1A"/>
    <w:rsid w:val="002D0262"/>
    <w:rsid w:val="002D11DC"/>
    <w:rsid w:val="002D12B4"/>
    <w:rsid w:val="002D1656"/>
    <w:rsid w:val="002D2538"/>
    <w:rsid w:val="002D2945"/>
    <w:rsid w:val="002D2B88"/>
    <w:rsid w:val="002D4411"/>
    <w:rsid w:val="002D4A40"/>
    <w:rsid w:val="002D4D67"/>
    <w:rsid w:val="002D54A8"/>
    <w:rsid w:val="002D633A"/>
    <w:rsid w:val="002D6444"/>
    <w:rsid w:val="002D6D8F"/>
    <w:rsid w:val="002E07C2"/>
    <w:rsid w:val="002E2297"/>
    <w:rsid w:val="002E5AB9"/>
    <w:rsid w:val="002E62FC"/>
    <w:rsid w:val="002E7CC2"/>
    <w:rsid w:val="002F020F"/>
    <w:rsid w:val="002F0AD3"/>
    <w:rsid w:val="002F0E3F"/>
    <w:rsid w:val="002F1045"/>
    <w:rsid w:val="002F1DFF"/>
    <w:rsid w:val="002F2155"/>
    <w:rsid w:val="002F2B06"/>
    <w:rsid w:val="002F30D0"/>
    <w:rsid w:val="002F3E00"/>
    <w:rsid w:val="002F4A2C"/>
    <w:rsid w:val="002F6818"/>
    <w:rsid w:val="002F6A7A"/>
    <w:rsid w:val="002F6BA5"/>
    <w:rsid w:val="002F7CEE"/>
    <w:rsid w:val="00301479"/>
    <w:rsid w:val="003038BD"/>
    <w:rsid w:val="0030410E"/>
    <w:rsid w:val="003046EA"/>
    <w:rsid w:val="003065C2"/>
    <w:rsid w:val="003109B8"/>
    <w:rsid w:val="00311E7B"/>
    <w:rsid w:val="00312AF5"/>
    <w:rsid w:val="00314E82"/>
    <w:rsid w:val="00315598"/>
    <w:rsid w:val="00316622"/>
    <w:rsid w:val="00316E54"/>
    <w:rsid w:val="003206EF"/>
    <w:rsid w:val="003207EC"/>
    <w:rsid w:val="0032193C"/>
    <w:rsid w:val="00322088"/>
    <w:rsid w:val="0032270F"/>
    <w:rsid w:val="00322725"/>
    <w:rsid w:val="00322AD7"/>
    <w:rsid w:val="003230DE"/>
    <w:rsid w:val="00325134"/>
    <w:rsid w:val="003254C2"/>
    <w:rsid w:val="00325615"/>
    <w:rsid w:val="00325639"/>
    <w:rsid w:val="00327BBE"/>
    <w:rsid w:val="00331358"/>
    <w:rsid w:val="00332F15"/>
    <w:rsid w:val="00333166"/>
    <w:rsid w:val="0033368D"/>
    <w:rsid w:val="00333F41"/>
    <w:rsid w:val="003346E2"/>
    <w:rsid w:val="0033592F"/>
    <w:rsid w:val="003371AE"/>
    <w:rsid w:val="003404CF"/>
    <w:rsid w:val="00341D49"/>
    <w:rsid w:val="00344612"/>
    <w:rsid w:val="00344BFF"/>
    <w:rsid w:val="003452A2"/>
    <w:rsid w:val="0034537D"/>
    <w:rsid w:val="00345C64"/>
    <w:rsid w:val="00345D9B"/>
    <w:rsid w:val="00346625"/>
    <w:rsid w:val="00347614"/>
    <w:rsid w:val="00351F12"/>
    <w:rsid w:val="00352624"/>
    <w:rsid w:val="00352C8B"/>
    <w:rsid w:val="00354537"/>
    <w:rsid w:val="00354A65"/>
    <w:rsid w:val="003560D0"/>
    <w:rsid w:val="00356EF7"/>
    <w:rsid w:val="003578E8"/>
    <w:rsid w:val="00357B53"/>
    <w:rsid w:val="003602AB"/>
    <w:rsid w:val="003618EE"/>
    <w:rsid w:val="00364EE5"/>
    <w:rsid w:val="00365456"/>
    <w:rsid w:val="003660B9"/>
    <w:rsid w:val="003667CD"/>
    <w:rsid w:val="0037011E"/>
    <w:rsid w:val="00370BEF"/>
    <w:rsid w:val="00370C8D"/>
    <w:rsid w:val="00372898"/>
    <w:rsid w:val="00373199"/>
    <w:rsid w:val="00373AC3"/>
    <w:rsid w:val="0037556C"/>
    <w:rsid w:val="00375A1D"/>
    <w:rsid w:val="00380657"/>
    <w:rsid w:val="00380CDF"/>
    <w:rsid w:val="00381EA0"/>
    <w:rsid w:val="00381F3E"/>
    <w:rsid w:val="00382170"/>
    <w:rsid w:val="00387155"/>
    <w:rsid w:val="00387902"/>
    <w:rsid w:val="0039025E"/>
    <w:rsid w:val="003912D6"/>
    <w:rsid w:val="003917CA"/>
    <w:rsid w:val="00392298"/>
    <w:rsid w:val="003927DD"/>
    <w:rsid w:val="003946B5"/>
    <w:rsid w:val="0039599B"/>
    <w:rsid w:val="0039658E"/>
    <w:rsid w:val="0039690B"/>
    <w:rsid w:val="00397327"/>
    <w:rsid w:val="003974E2"/>
    <w:rsid w:val="00397D65"/>
    <w:rsid w:val="003A11CD"/>
    <w:rsid w:val="003A17AB"/>
    <w:rsid w:val="003A1A1E"/>
    <w:rsid w:val="003A20BE"/>
    <w:rsid w:val="003A4A7C"/>
    <w:rsid w:val="003A608A"/>
    <w:rsid w:val="003B19C9"/>
    <w:rsid w:val="003B2702"/>
    <w:rsid w:val="003B3937"/>
    <w:rsid w:val="003B3D3A"/>
    <w:rsid w:val="003B4E9F"/>
    <w:rsid w:val="003B6BBB"/>
    <w:rsid w:val="003B6C4C"/>
    <w:rsid w:val="003B6E11"/>
    <w:rsid w:val="003B733A"/>
    <w:rsid w:val="003C004E"/>
    <w:rsid w:val="003C0594"/>
    <w:rsid w:val="003C3B86"/>
    <w:rsid w:val="003C44A9"/>
    <w:rsid w:val="003C5E1A"/>
    <w:rsid w:val="003C6E41"/>
    <w:rsid w:val="003D05A3"/>
    <w:rsid w:val="003D11C3"/>
    <w:rsid w:val="003D1458"/>
    <w:rsid w:val="003D1C83"/>
    <w:rsid w:val="003D29F5"/>
    <w:rsid w:val="003D3FFB"/>
    <w:rsid w:val="003D592E"/>
    <w:rsid w:val="003D6A3A"/>
    <w:rsid w:val="003D7E3A"/>
    <w:rsid w:val="003E0BEB"/>
    <w:rsid w:val="003E1BCA"/>
    <w:rsid w:val="003E1ECF"/>
    <w:rsid w:val="003E3508"/>
    <w:rsid w:val="003E4DE1"/>
    <w:rsid w:val="003E798D"/>
    <w:rsid w:val="003F0A6E"/>
    <w:rsid w:val="003F3033"/>
    <w:rsid w:val="003F6C51"/>
    <w:rsid w:val="004022E8"/>
    <w:rsid w:val="004031B5"/>
    <w:rsid w:val="00403B8C"/>
    <w:rsid w:val="00405C2F"/>
    <w:rsid w:val="00405E35"/>
    <w:rsid w:val="00410936"/>
    <w:rsid w:val="004113CA"/>
    <w:rsid w:val="00411424"/>
    <w:rsid w:val="00411444"/>
    <w:rsid w:val="00412F8B"/>
    <w:rsid w:val="0041372A"/>
    <w:rsid w:val="004137EA"/>
    <w:rsid w:val="00413DB1"/>
    <w:rsid w:val="00414CFD"/>
    <w:rsid w:val="0041619C"/>
    <w:rsid w:val="00416478"/>
    <w:rsid w:val="004167C5"/>
    <w:rsid w:val="00416975"/>
    <w:rsid w:val="00424E97"/>
    <w:rsid w:val="00425320"/>
    <w:rsid w:val="00425E7D"/>
    <w:rsid w:val="0042681A"/>
    <w:rsid w:val="00426E70"/>
    <w:rsid w:val="00427FD1"/>
    <w:rsid w:val="004309EA"/>
    <w:rsid w:val="0043136F"/>
    <w:rsid w:val="00431B14"/>
    <w:rsid w:val="00434CEA"/>
    <w:rsid w:val="004354ED"/>
    <w:rsid w:val="00435581"/>
    <w:rsid w:val="004357F1"/>
    <w:rsid w:val="004361D9"/>
    <w:rsid w:val="0043774C"/>
    <w:rsid w:val="00440591"/>
    <w:rsid w:val="00440668"/>
    <w:rsid w:val="004414EF"/>
    <w:rsid w:val="0044299A"/>
    <w:rsid w:val="00443922"/>
    <w:rsid w:val="00445441"/>
    <w:rsid w:val="00445C7E"/>
    <w:rsid w:val="00446B5D"/>
    <w:rsid w:val="004478E5"/>
    <w:rsid w:val="00450816"/>
    <w:rsid w:val="00451E5E"/>
    <w:rsid w:val="004532C3"/>
    <w:rsid w:val="00453BBD"/>
    <w:rsid w:val="00455AC5"/>
    <w:rsid w:val="00456A94"/>
    <w:rsid w:val="0046081A"/>
    <w:rsid w:val="00460FD9"/>
    <w:rsid w:val="00461B91"/>
    <w:rsid w:val="00463CBB"/>
    <w:rsid w:val="00464A56"/>
    <w:rsid w:val="00464BEC"/>
    <w:rsid w:val="00465C32"/>
    <w:rsid w:val="00466572"/>
    <w:rsid w:val="004667BF"/>
    <w:rsid w:val="00466B05"/>
    <w:rsid w:val="00473AC7"/>
    <w:rsid w:val="00474430"/>
    <w:rsid w:val="00476074"/>
    <w:rsid w:val="00476ED8"/>
    <w:rsid w:val="00477025"/>
    <w:rsid w:val="004779D9"/>
    <w:rsid w:val="004813DD"/>
    <w:rsid w:val="00481586"/>
    <w:rsid w:val="004816D9"/>
    <w:rsid w:val="004817F5"/>
    <w:rsid w:val="00481968"/>
    <w:rsid w:val="00481BBF"/>
    <w:rsid w:val="00483BAC"/>
    <w:rsid w:val="004841F3"/>
    <w:rsid w:val="00484202"/>
    <w:rsid w:val="004844AD"/>
    <w:rsid w:val="004921B4"/>
    <w:rsid w:val="00492B31"/>
    <w:rsid w:val="00493586"/>
    <w:rsid w:val="004948E3"/>
    <w:rsid w:val="00494C07"/>
    <w:rsid w:val="0049510D"/>
    <w:rsid w:val="004957C5"/>
    <w:rsid w:val="004A15BA"/>
    <w:rsid w:val="004A1DC5"/>
    <w:rsid w:val="004A2AD2"/>
    <w:rsid w:val="004A3363"/>
    <w:rsid w:val="004A4347"/>
    <w:rsid w:val="004A4E37"/>
    <w:rsid w:val="004A5105"/>
    <w:rsid w:val="004A6105"/>
    <w:rsid w:val="004A7B21"/>
    <w:rsid w:val="004B04F9"/>
    <w:rsid w:val="004B1091"/>
    <w:rsid w:val="004B416A"/>
    <w:rsid w:val="004B4FF7"/>
    <w:rsid w:val="004B5290"/>
    <w:rsid w:val="004B538C"/>
    <w:rsid w:val="004B59C2"/>
    <w:rsid w:val="004B602D"/>
    <w:rsid w:val="004B64B6"/>
    <w:rsid w:val="004B6C0B"/>
    <w:rsid w:val="004B6FB7"/>
    <w:rsid w:val="004C0653"/>
    <w:rsid w:val="004C2BB0"/>
    <w:rsid w:val="004C5F74"/>
    <w:rsid w:val="004C6EC2"/>
    <w:rsid w:val="004D0B7D"/>
    <w:rsid w:val="004D4D5C"/>
    <w:rsid w:val="004D53D9"/>
    <w:rsid w:val="004D6B79"/>
    <w:rsid w:val="004E0633"/>
    <w:rsid w:val="004E0718"/>
    <w:rsid w:val="004E0814"/>
    <w:rsid w:val="004E0E10"/>
    <w:rsid w:val="004E155B"/>
    <w:rsid w:val="004E20A4"/>
    <w:rsid w:val="004E2B57"/>
    <w:rsid w:val="004E3953"/>
    <w:rsid w:val="004E64BF"/>
    <w:rsid w:val="004E7752"/>
    <w:rsid w:val="004E79F8"/>
    <w:rsid w:val="004F1244"/>
    <w:rsid w:val="004F19B3"/>
    <w:rsid w:val="004F2753"/>
    <w:rsid w:val="004F2C15"/>
    <w:rsid w:val="004F2DEE"/>
    <w:rsid w:val="004F32BF"/>
    <w:rsid w:val="004F445D"/>
    <w:rsid w:val="004F5D89"/>
    <w:rsid w:val="004F66D0"/>
    <w:rsid w:val="004F7DD7"/>
    <w:rsid w:val="0050246E"/>
    <w:rsid w:val="0050468F"/>
    <w:rsid w:val="00505F64"/>
    <w:rsid w:val="005072E2"/>
    <w:rsid w:val="0051028F"/>
    <w:rsid w:val="005126C4"/>
    <w:rsid w:val="00513E99"/>
    <w:rsid w:val="00515770"/>
    <w:rsid w:val="005216B0"/>
    <w:rsid w:val="00522688"/>
    <w:rsid w:val="005231C0"/>
    <w:rsid w:val="005246C0"/>
    <w:rsid w:val="00524C58"/>
    <w:rsid w:val="005251C7"/>
    <w:rsid w:val="005273D5"/>
    <w:rsid w:val="005275CC"/>
    <w:rsid w:val="00527710"/>
    <w:rsid w:val="00527A8E"/>
    <w:rsid w:val="00530E5C"/>
    <w:rsid w:val="005340C9"/>
    <w:rsid w:val="005354A3"/>
    <w:rsid w:val="00535C33"/>
    <w:rsid w:val="0053671A"/>
    <w:rsid w:val="005372F0"/>
    <w:rsid w:val="005377C6"/>
    <w:rsid w:val="005402D5"/>
    <w:rsid w:val="005408D9"/>
    <w:rsid w:val="00541060"/>
    <w:rsid w:val="00542CCC"/>
    <w:rsid w:val="005439EB"/>
    <w:rsid w:val="00543A06"/>
    <w:rsid w:val="005442E6"/>
    <w:rsid w:val="005447FE"/>
    <w:rsid w:val="00544FDA"/>
    <w:rsid w:val="005468DD"/>
    <w:rsid w:val="005472C2"/>
    <w:rsid w:val="0054753F"/>
    <w:rsid w:val="00547934"/>
    <w:rsid w:val="00550BF8"/>
    <w:rsid w:val="00551006"/>
    <w:rsid w:val="0055391A"/>
    <w:rsid w:val="00557D47"/>
    <w:rsid w:val="00560BFC"/>
    <w:rsid w:val="00562BC3"/>
    <w:rsid w:val="00563F70"/>
    <w:rsid w:val="00564C36"/>
    <w:rsid w:val="005666E1"/>
    <w:rsid w:val="005676FD"/>
    <w:rsid w:val="00571C8D"/>
    <w:rsid w:val="00572715"/>
    <w:rsid w:val="00574430"/>
    <w:rsid w:val="00574563"/>
    <w:rsid w:val="00574B05"/>
    <w:rsid w:val="00574BE8"/>
    <w:rsid w:val="0057789A"/>
    <w:rsid w:val="00580766"/>
    <w:rsid w:val="00581A22"/>
    <w:rsid w:val="00581E4F"/>
    <w:rsid w:val="00583475"/>
    <w:rsid w:val="00586635"/>
    <w:rsid w:val="00586ABC"/>
    <w:rsid w:val="00586F78"/>
    <w:rsid w:val="00587180"/>
    <w:rsid w:val="005873CB"/>
    <w:rsid w:val="0059110C"/>
    <w:rsid w:val="005927EE"/>
    <w:rsid w:val="0059347E"/>
    <w:rsid w:val="005942D3"/>
    <w:rsid w:val="005943F8"/>
    <w:rsid w:val="005947E5"/>
    <w:rsid w:val="00594CF9"/>
    <w:rsid w:val="005957A6"/>
    <w:rsid w:val="00596821"/>
    <w:rsid w:val="00597D62"/>
    <w:rsid w:val="005A0F7F"/>
    <w:rsid w:val="005A13DF"/>
    <w:rsid w:val="005A1405"/>
    <w:rsid w:val="005A1549"/>
    <w:rsid w:val="005A1B67"/>
    <w:rsid w:val="005A1ECC"/>
    <w:rsid w:val="005A3DEF"/>
    <w:rsid w:val="005A5D3D"/>
    <w:rsid w:val="005A5F6C"/>
    <w:rsid w:val="005A6B00"/>
    <w:rsid w:val="005A6FD0"/>
    <w:rsid w:val="005A7D91"/>
    <w:rsid w:val="005B1183"/>
    <w:rsid w:val="005B14CF"/>
    <w:rsid w:val="005B1636"/>
    <w:rsid w:val="005B1B91"/>
    <w:rsid w:val="005B24A8"/>
    <w:rsid w:val="005B3092"/>
    <w:rsid w:val="005B3A25"/>
    <w:rsid w:val="005B3B6C"/>
    <w:rsid w:val="005B4922"/>
    <w:rsid w:val="005B4CF8"/>
    <w:rsid w:val="005B50E7"/>
    <w:rsid w:val="005B5AD2"/>
    <w:rsid w:val="005B6514"/>
    <w:rsid w:val="005B6567"/>
    <w:rsid w:val="005B7082"/>
    <w:rsid w:val="005C05EC"/>
    <w:rsid w:val="005C0F59"/>
    <w:rsid w:val="005C19D1"/>
    <w:rsid w:val="005C1A33"/>
    <w:rsid w:val="005C22E0"/>
    <w:rsid w:val="005C2445"/>
    <w:rsid w:val="005C2DC6"/>
    <w:rsid w:val="005C5678"/>
    <w:rsid w:val="005C76BF"/>
    <w:rsid w:val="005C787C"/>
    <w:rsid w:val="005C7BC7"/>
    <w:rsid w:val="005D0089"/>
    <w:rsid w:val="005D1D88"/>
    <w:rsid w:val="005D25F9"/>
    <w:rsid w:val="005D295B"/>
    <w:rsid w:val="005D33EA"/>
    <w:rsid w:val="005D3EF2"/>
    <w:rsid w:val="005D7F70"/>
    <w:rsid w:val="005E02B2"/>
    <w:rsid w:val="005E0333"/>
    <w:rsid w:val="005E1D49"/>
    <w:rsid w:val="005E30D0"/>
    <w:rsid w:val="005E3B9E"/>
    <w:rsid w:val="005E496C"/>
    <w:rsid w:val="005E55FB"/>
    <w:rsid w:val="005E5B0E"/>
    <w:rsid w:val="005E63D9"/>
    <w:rsid w:val="005E783B"/>
    <w:rsid w:val="005E7DCC"/>
    <w:rsid w:val="005E7EA1"/>
    <w:rsid w:val="005F23E4"/>
    <w:rsid w:val="005F3328"/>
    <w:rsid w:val="005F35B4"/>
    <w:rsid w:val="005F39ED"/>
    <w:rsid w:val="005F470A"/>
    <w:rsid w:val="005F50AF"/>
    <w:rsid w:val="005F5EBA"/>
    <w:rsid w:val="005F6AC1"/>
    <w:rsid w:val="005F6C0E"/>
    <w:rsid w:val="00601605"/>
    <w:rsid w:val="00605DEE"/>
    <w:rsid w:val="00606BC3"/>
    <w:rsid w:val="00607308"/>
    <w:rsid w:val="00607BF9"/>
    <w:rsid w:val="006102DA"/>
    <w:rsid w:val="00611498"/>
    <w:rsid w:val="00611FFE"/>
    <w:rsid w:val="00612A5B"/>
    <w:rsid w:val="00613FD0"/>
    <w:rsid w:val="00614482"/>
    <w:rsid w:val="006146DA"/>
    <w:rsid w:val="00614A74"/>
    <w:rsid w:val="006150AE"/>
    <w:rsid w:val="006170F4"/>
    <w:rsid w:val="00617247"/>
    <w:rsid w:val="00617B63"/>
    <w:rsid w:val="00617C60"/>
    <w:rsid w:val="00620FCA"/>
    <w:rsid w:val="0062196B"/>
    <w:rsid w:val="006223BF"/>
    <w:rsid w:val="006223FC"/>
    <w:rsid w:val="006228ED"/>
    <w:rsid w:val="00622C8E"/>
    <w:rsid w:val="00624D9C"/>
    <w:rsid w:val="0062712D"/>
    <w:rsid w:val="00630556"/>
    <w:rsid w:val="00630D99"/>
    <w:rsid w:val="00630FF2"/>
    <w:rsid w:val="00631004"/>
    <w:rsid w:val="00631757"/>
    <w:rsid w:val="00633519"/>
    <w:rsid w:val="006342E0"/>
    <w:rsid w:val="0063462C"/>
    <w:rsid w:val="00634829"/>
    <w:rsid w:val="00634EB8"/>
    <w:rsid w:val="00635EC1"/>
    <w:rsid w:val="00636DDE"/>
    <w:rsid w:val="0063724A"/>
    <w:rsid w:val="0064021F"/>
    <w:rsid w:val="00641174"/>
    <w:rsid w:val="00641D6E"/>
    <w:rsid w:val="00641EA5"/>
    <w:rsid w:val="00641F99"/>
    <w:rsid w:val="00642DE3"/>
    <w:rsid w:val="006430B1"/>
    <w:rsid w:val="00644471"/>
    <w:rsid w:val="00644E7E"/>
    <w:rsid w:val="00645776"/>
    <w:rsid w:val="00646826"/>
    <w:rsid w:val="006469B1"/>
    <w:rsid w:val="006470EB"/>
    <w:rsid w:val="0065163C"/>
    <w:rsid w:val="00651BBA"/>
    <w:rsid w:val="00651EBF"/>
    <w:rsid w:val="00653719"/>
    <w:rsid w:val="00654942"/>
    <w:rsid w:val="00657928"/>
    <w:rsid w:val="0066052D"/>
    <w:rsid w:val="00661F21"/>
    <w:rsid w:val="006648DE"/>
    <w:rsid w:val="0066596D"/>
    <w:rsid w:val="006663C4"/>
    <w:rsid w:val="006668B5"/>
    <w:rsid w:val="00667F5D"/>
    <w:rsid w:val="00667F9B"/>
    <w:rsid w:val="00670373"/>
    <w:rsid w:val="00670A62"/>
    <w:rsid w:val="00670F48"/>
    <w:rsid w:val="0067100F"/>
    <w:rsid w:val="006720C8"/>
    <w:rsid w:val="00675A2C"/>
    <w:rsid w:val="00676195"/>
    <w:rsid w:val="006766C7"/>
    <w:rsid w:val="006776E5"/>
    <w:rsid w:val="0067779A"/>
    <w:rsid w:val="00682615"/>
    <w:rsid w:val="006839A5"/>
    <w:rsid w:val="006856AB"/>
    <w:rsid w:val="00685861"/>
    <w:rsid w:val="00686533"/>
    <w:rsid w:val="00687760"/>
    <w:rsid w:val="0069026E"/>
    <w:rsid w:val="00690293"/>
    <w:rsid w:val="0069115E"/>
    <w:rsid w:val="00691211"/>
    <w:rsid w:val="00691AD4"/>
    <w:rsid w:val="00691DE3"/>
    <w:rsid w:val="006924BC"/>
    <w:rsid w:val="006926D9"/>
    <w:rsid w:val="00693EA6"/>
    <w:rsid w:val="00693F58"/>
    <w:rsid w:val="00694EC3"/>
    <w:rsid w:val="00695331"/>
    <w:rsid w:val="006955BC"/>
    <w:rsid w:val="006972ED"/>
    <w:rsid w:val="006A02B3"/>
    <w:rsid w:val="006A089D"/>
    <w:rsid w:val="006A10DD"/>
    <w:rsid w:val="006A2A6C"/>
    <w:rsid w:val="006A2DCF"/>
    <w:rsid w:val="006B0532"/>
    <w:rsid w:val="006B25C0"/>
    <w:rsid w:val="006B39C5"/>
    <w:rsid w:val="006B46A6"/>
    <w:rsid w:val="006B5841"/>
    <w:rsid w:val="006B6055"/>
    <w:rsid w:val="006B64FC"/>
    <w:rsid w:val="006B68C1"/>
    <w:rsid w:val="006B6DC3"/>
    <w:rsid w:val="006C0251"/>
    <w:rsid w:val="006C40EB"/>
    <w:rsid w:val="006C4420"/>
    <w:rsid w:val="006C4B47"/>
    <w:rsid w:val="006C6E4D"/>
    <w:rsid w:val="006C7995"/>
    <w:rsid w:val="006D1A80"/>
    <w:rsid w:val="006D20F9"/>
    <w:rsid w:val="006D257D"/>
    <w:rsid w:val="006D272D"/>
    <w:rsid w:val="006D3654"/>
    <w:rsid w:val="006D3AC3"/>
    <w:rsid w:val="006D450B"/>
    <w:rsid w:val="006D45E8"/>
    <w:rsid w:val="006D49E8"/>
    <w:rsid w:val="006D692A"/>
    <w:rsid w:val="006D7224"/>
    <w:rsid w:val="006E04DC"/>
    <w:rsid w:val="006E204F"/>
    <w:rsid w:val="006E293C"/>
    <w:rsid w:val="006E377B"/>
    <w:rsid w:val="006E4068"/>
    <w:rsid w:val="006E46E7"/>
    <w:rsid w:val="006E5CD4"/>
    <w:rsid w:val="006F0D39"/>
    <w:rsid w:val="006F28EB"/>
    <w:rsid w:val="006F2FDF"/>
    <w:rsid w:val="006F46E2"/>
    <w:rsid w:val="006F49F3"/>
    <w:rsid w:val="006F4ECC"/>
    <w:rsid w:val="006F5CF2"/>
    <w:rsid w:val="006F6154"/>
    <w:rsid w:val="006F72E9"/>
    <w:rsid w:val="006F74D7"/>
    <w:rsid w:val="00701775"/>
    <w:rsid w:val="00703474"/>
    <w:rsid w:val="00703828"/>
    <w:rsid w:val="007042BE"/>
    <w:rsid w:val="007053CD"/>
    <w:rsid w:val="00705443"/>
    <w:rsid w:val="007055D1"/>
    <w:rsid w:val="007070ED"/>
    <w:rsid w:val="00710B34"/>
    <w:rsid w:val="00711CA5"/>
    <w:rsid w:val="00713C6D"/>
    <w:rsid w:val="0071507C"/>
    <w:rsid w:val="00715D10"/>
    <w:rsid w:val="00715DDA"/>
    <w:rsid w:val="00716752"/>
    <w:rsid w:val="00721966"/>
    <w:rsid w:val="007240D9"/>
    <w:rsid w:val="007248AA"/>
    <w:rsid w:val="00724EAB"/>
    <w:rsid w:val="007309F2"/>
    <w:rsid w:val="00730C1E"/>
    <w:rsid w:val="00732119"/>
    <w:rsid w:val="0073280F"/>
    <w:rsid w:val="00733E88"/>
    <w:rsid w:val="00733FB0"/>
    <w:rsid w:val="0073430A"/>
    <w:rsid w:val="0073443F"/>
    <w:rsid w:val="007347E0"/>
    <w:rsid w:val="0074119C"/>
    <w:rsid w:val="007411AA"/>
    <w:rsid w:val="00742DE5"/>
    <w:rsid w:val="007444F5"/>
    <w:rsid w:val="00744AF6"/>
    <w:rsid w:val="0074646F"/>
    <w:rsid w:val="00751400"/>
    <w:rsid w:val="007514EC"/>
    <w:rsid w:val="00756F02"/>
    <w:rsid w:val="0075715E"/>
    <w:rsid w:val="007601A3"/>
    <w:rsid w:val="00761B7C"/>
    <w:rsid w:val="00763A81"/>
    <w:rsid w:val="007648FA"/>
    <w:rsid w:val="007663ED"/>
    <w:rsid w:val="00766D00"/>
    <w:rsid w:val="00767635"/>
    <w:rsid w:val="00767705"/>
    <w:rsid w:val="007725B4"/>
    <w:rsid w:val="00773B12"/>
    <w:rsid w:val="00775112"/>
    <w:rsid w:val="00777520"/>
    <w:rsid w:val="007778B5"/>
    <w:rsid w:val="007848E2"/>
    <w:rsid w:val="00784E86"/>
    <w:rsid w:val="007863F5"/>
    <w:rsid w:val="00786D39"/>
    <w:rsid w:val="0079356C"/>
    <w:rsid w:val="00795074"/>
    <w:rsid w:val="00795558"/>
    <w:rsid w:val="00797752"/>
    <w:rsid w:val="00797833"/>
    <w:rsid w:val="007A19FF"/>
    <w:rsid w:val="007A1F4D"/>
    <w:rsid w:val="007A1FA7"/>
    <w:rsid w:val="007A3CBD"/>
    <w:rsid w:val="007A4D92"/>
    <w:rsid w:val="007A644C"/>
    <w:rsid w:val="007A754F"/>
    <w:rsid w:val="007B0679"/>
    <w:rsid w:val="007B0DE7"/>
    <w:rsid w:val="007B0ECA"/>
    <w:rsid w:val="007B202D"/>
    <w:rsid w:val="007B497D"/>
    <w:rsid w:val="007B7E7C"/>
    <w:rsid w:val="007C04B1"/>
    <w:rsid w:val="007C1149"/>
    <w:rsid w:val="007C1A38"/>
    <w:rsid w:val="007C1E53"/>
    <w:rsid w:val="007C3F21"/>
    <w:rsid w:val="007C5115"/>
    <w:rsid w:val="007C527D"/>
    <w:rsid w:val="007C568E"/>
    <w:rsid w:val="007C6331"/>
    <w:rsid w:val="007D062E"/>
    <w:rsid w:val="007D0FE0"/>
    <w:rsid w:val="007D132D"/>
    <w:rsid w:val="007D181E"/>
    <w:rsid w:val="007D2DF7"/>
    <w:rsid w:val="007D6B4B"/>
    <w:rsid w:val="007D6C3E"/>
    <w:rsid w:val="007D7411"/>
    <w:rsid w:val="007D7EB7"/>
    <w:rsid w:val="007E0B4C"/>
    <w:rsid w:val="007E1059"/>
    <w:rsid w:val="007E12A7"/>
    <w:rsid w:val="007E1A97"/>
    <w:rsid w:val="007E1B06"/>
    <w:rsid w:val="007E1D6C"/>
    <w:rsid w:val="007E5FE5"/>
    <w:rsid w:val="007E6C39"/>
    <w:rsid w:val="007E7261"/>
    <w:rsid w:val="007E7DF9"/>
    <w:rsid w:val="007E7FB1"/>
    <w:rsid w:val="007F211C"/>
    <w:rsid w:val="007F21CB"/>
    <w:rsid w:val="007F2288"/>
    <w:rsid w:val="007F236C"/>
    <w:rsid w:val="007F285F"/>
    <w:rsid w:val="007F2FF2"/>
    <w:rsid w:val="007F434D"/>
    <w:rsid w:val="007F4509"/>
    <w:rsid w:val="00800926"/>
    <w:rsid w:val="00800E22"/>
    <w:rsid w:val="0080184D"/>
    <w:rsid w:val="00805EA4"/>
    <w:rsid w:val="00811506"/>
    <w:rsid w:val="00811C47"/>
    <w:rsid w:val="008126F2"/>
    <w:rsid w:val="0081436C"/>
    <w:rsid w:val="00814AD3"/>
    <w:rsid w:val="008159E9"/>
    <w:rsid w:val="00815C5C"/>
    <w:rsid w:val="00816590"/>
    <w:rsid w:val="00816E4C"/>
    <w:rsid w:val="00816EB3"/>
    <w:rsid w:val="00817000"/>
    <w:rsid w:val="00820EEE"/>
    <w:rsid w:val="00823286"/>
    <w:rsid w:val="00823B1B"/>
    <w:rsid w:val="00824FFF"/>
    <w:rsid w:val="00826023"/>
    <w:rsid w:val="00827613"/>
    <w:rsid w:val="00827789"/>
    <w:rsid w:val="00827D92"/>
    <w:rsid w:val="008306D2"/>
    <w:rsid w:val="0083081F"/>
    <w:rsid w:val="008317D2"/>
    <w:rsid w:val="00831E5A"/>
    <w:rsid w:val="008320C7"/>
    <w:rsid w:val="00832B48"/>
    <w:rsid w:val="008331B0"/>
    <w:rsid w:val="00833D2D"/>
    <w:rsid w:val="00833EA5"/>
    <w:rsid w:val="00834A82"/>
    <w:rsid w:val="00842F68"/>
    <w:rsid w:val="0084414B"/>
    <w:rsid w:val="00844F58"/>
    <w:rsid w:val="00844F8B"/>
    <w:rsid w:val="00847742"/>
    <w:rsid w:val="00847D8B"/>
    <w:rsid w:val="00850B1E"/>
    <w:rsid w:val="008512E3"/>
    <w:rsid w:val="00851631"/>
    <w:rsid w:val="00851F56"/>
    <w:rsid w:val="008542FE"/>
    <w:rsid w:val="00854D17"/>
    <w:rsid w:val="00856371"/>
    <w:rsid w:val="00856DE9"/>
    <w:rsid w:val="008573F8"/>
    <w:rsid w:val="008601DA"/>
    <w:rsid w:val="00860BD3"/>
    <w:rsid w:val="00860E19"/>
    <w:rsid w:val="00860F26"/>
    <w:rsid w:val="00862037"/>
    <w:rsid w:val="008629BA"/>
    <w:rsid w:val="00863094"/>
    <w:rsid w:val="008639D4"/>
    <w:rsid w:val="00865D25"/>
    <w:rsid w:val="00866484"/>
    <w:rsid w:val="0086648C"/>
    <w:rsid w:val="008669E9"/>
    <w:rsid w:val="008669F4"/>
    <w:rsid w:val="008677AF"/>
    <w:rsid w:val="00870EE5"/>
    <w:rsid w:val="00873CCD"/>
    <w:rsid w:val="00873E0E"/>
    <w:rsid w:val="008744C8"/>
    <w:rsid w:val="00877B4A"/>
    <w:rsid w:val="00880746"/>
    <w:rsid w:val="00884983"/>
    <w:rsid w:val="00885F63"/>
    <w:rsid w:val="0088623E"/>
    <w:rsid w:val="00891142"/>
    <w:rsid w:val="00892659"/>
    <w:rsid w:val="00892DD3"/>
    <w:rsid w:val="00894881"/>
    <w:rsid w:val="00896A23"/>
    <w:rsid w:val="00896C79"/>
    <w:rsid w:val="00896DA2"/>
    <w:rsid w:val="00897083"/>
    <w:rsid w:val="00897161"/>
    <w:rsid w:val="008971F1"/>
    <w:rsid w:val="00897674"/>
    <w:rsid w:val="008A00F2"/>
    <w:rsid w:val="008A14BF"/>
    <w:rsid w:val="008A1521"/>
    <w:rsid w:val="008A22FD"/>
    <w:rsid w:val="008A45D5"/>
    <w:rsid w:val="008A4E6A"/>
    <w:rsid w:val="008B07A1"/>
    <w:rsid w:val="008B0C62"/>
    <w:rsid w:val="008B3293"/>
    <w:rsid w:val="008B3777"/>
    <w:rsid w:val="008B3C2B"/>
    <w:rsid w:val="008B45B6"/>
    <w:rsid w:val="008B6369"/>
    <w:rsid w:val="008B651C"/>
    <w:rsid w:val="008B65D7"/>
    <w:rsid w:val="008C01A4"/>
    <w:rsid w:val="008C0432"/>
    <w:rsid w:val="008C08C4"/>
    <w:rsid w:val="008C0A05"/>
    <w:rsid w:val="008C30D7"/>
    <w:rsid w:val="008C3435"/>
    <w:rsid w:val="008C3F15"/>
    <w:rsid w:val="008C46B3"/>
    <w:rsid w:val="008C4F23"/>
    <w:rsid w:val="008C5ACA"/>
    <w:rsid w:val="008C62F5"/>
    <w:rsid w:val="008C6AC7"/>
    <w:rsid w:val="008C7B2E"/>
    <w:rsid w:val="008D0386"/>
    <w:rsid w:val="008D03C7"/>
    <w:rsid w:val="008D1846"/>
    <w:rsid w:val="008D2B70"/>
    <w:rsid w:val="008D2DC2"/>
    <w:rsid w:val="008D3824"/>
    <w:rsid w:val="008D3FEA"/>
    <w:rsid w:val="008D5BDD"/>
    <w:rsid w:val="008D642E"/>
    <w:rsid w:val="008D7627"/>
    <w:rsid w:val="008D7732"/>
    <w:rsid w:val="008E2B72"/>
    <w:rsid w:val="008E4FBD"/>
    <w:rsid w:val="008E62E7"/>
    <w:rsid w:val="008E7EC4"/>
    <w:rsid w:val="008F1F71"/>
    <w:rsid w:val="008F2BEB"/>
    <w:rsid w:val="008F3287"/>
    <w:rsid w:val="008F3E58"/>
    <w:rsid w:val="008F505A"/>
    <w:rsid w:val="008F6D27"/>
    <w:rsid w:val="008F7A41"/>
    <w:rsid w:val="008F7C86"/>
    <w:rsid w:val="00900029"/>
    <w:rsid w:val="009003E8"/>
    <w:rsid w:val="00900C4E"/>
    <w:rsid w:val="00900D55"/>
    <w:rsid w:val="00901131"/>
    <w:rsid w:val="00901AE3"/>
    <w:rsid w:val="009042A5"/>
    <w:rsid w:val="009050AC"/>
    <w:rsid w:val="00905346"/>
    <w:rsid w:val="00905F19"/>
    <w:rsid w:val="009064DB"/>
    <w:rsid w:val="00906970"/>
    <w:rsid w:val="00910F30"/>
    <w:rsid w:val="009113B1"/>
    <w:rsid w:val="0091236A"/>
    <w:rsid w:val="009124CC"/>
    <w:rsid w:val="00914215"/>
    <w:rsid w:val="00914579"/>
    <w:rsid w:val="00914A71"/>
    <w:rsid w:val="009159AB"/>
    <w:rsid w:val="0091687F"/>
    <w:rsid w:val="00916913"/>
    <w:rsid w:val="00916D14"/>
    <w:rsid w:val="0091792E"/>
    <w:rsid w:val="00917E4B"/>
    <w:rsid w:val="0092080F"/>
    <w:rsid w:val="0092107B"/>
    <w:rsid w:val="00923F62"/>
    <w:rsid w:val="0092430D"/>
    <w:rsid w:val="00924761"/>
    <w:rsid w:val="009254D9"/>
    <w:rsid w:val="00927147"/>
    <w:rsid w:val="009272CC"/>
    <w:rsid w:val="00927C92"/>
    <w:rsid w:val="00930123"/>
    <w:rsid w:val="00930B89"/>
    <w:rsid w:val="00932DC6"/>
    <w:rsid w:val="00933957"/>
    <w:rsid w:val="00933A2A"/>
    <w:rsid w:val="009349B4"/>
    <w:rsid w:val="0093572F"/>
    <w:rsid w:val="00935767"/>
    <w:rsid w:val="00935A4C"/>
    <w:rsid w:val="00937473"/>
    <w:rsid w:val="00937E90"/>
    <w:rsid w:val="009419BA"/>
    <w:rsid w:val="00941EDA"/>
    <w:rsid w:val="0094373B"/>
    <w:rsid w:val="00944DC5"/>
    <w:rsid w:val="00944FEA"/>
    <w:rsid w:val="00946959"/>
    <w:rsid w:val="00947B3C"/>
    <w:rsid w:val="00952E03"/>
    <w:rsid w:val="00955D32"/>
    <w:rsid w:val="00957210"/>
    <w:rsid w:val="00957D76"/>
    <w:rsid w:val="009609C0"/>
    <w:rsid w:val="00960A6C"/>
    <w:rsid w:val="00962060"/>
    <w:rsid w:val="009625AE"/>
    <w:rsid w:val="00966D4F"/>
    <w:rsid w:val="00970CD8"/>
    <w:rsid w:val="0097171F"/>
    <w:rsid w:val="00971AEC"/>
    <w:rsid w:val="00971E0F"/>
    <w:rsid w:val="00972A2F"/>
    <w:rsid w:val="00972B9A"/>
    <w:rsid w:val="00973FAA"/>
    <w:rsid w:val="00974B67"/>
    <w:rsid w:val="0097589C"/>
    <w:rsid w:val="00976164"/>
    <w:rsid w:val="00981202"/>
    <w:rsid w:val="00981854"/>
    <w:rsid w:val="0098363C"/>
    <w:rsid w:val="009848E1"/>
    <w:rsid w:val="00986D19"/>
    <w:rsid w:val="0098769F"/>
    <w:rsid w:val="00987A5F"/>
    <w:rsid w:val="00991DD3"/>
    <w:rsid w:val="009947E4"/>
    <w:rsid w:val="00995F98"/>
    <w:rsid w:val="0099707F"/>
    <w:rsid w:val="009A0DD7"/>
    <w:rsid w:val="009A1DFE"/>
    <w:rsid w:val="009A38D5"/>
    <w:rsid w:val="009A41C5"/>
    <w:rsid w:val="009A4BD2"/>
    <w:rsid w:val="009A4C5A"/>
    <w:rsid w:val="009A50D0"/>
    <w:rsid w:val="009A58E2"/>
    <w:rsid w:val="009A74FA"/>
    <w:rsid w:val="009B09AD"/>
    <w:rsid w:val="009B0C48"/>
    <w:rsid w:val="009B1BD5"/>
    <w:rsid w:val="009B412B"/>
    <w:rsid w:val="009B5931"/>
    <w:rsid w:val="009B60F3"/>
    <w:rsid w:val="009C01EF"/>
    <w:rsid w:val="009C0785"/>
    <w:rsid w:val="009C1E1E"/>
    <w:rsid w:val="009C1EBB"/>
    <w:rsid w:val="009C203E"/>
    <w:rsid w:val="009C237A"/>
    <w:rsid w:val="009C3384"/>
    <w:rsid w:val="009C354A"/>
    <w:rsid w:val="009C362D"/>
    <w:rsid w:val="009C4D98"/>
    <w:rsid w:val="009C4EF4"/>
    <w:rsid w:val="009C5927"/>
    <w:rsid w:val="009C6196"/>
    <w:rsid w:val="009D0D6C"/>
    <w:rsid w:val="009D1842"/>
    <w:rsid w:val="009D1846"/>
    <w:rsid w:val="009D1E99"/>
    <w:rsid w:val="009D39A5"/>
    <w:rsid w:val="009D4023"/>
    <w:rsid w:val="009D6252"/>
    <w:rsid w:val="009E0764"/>
    <w:rsid w:val="009E07F7"/>
    <w:rsid w:val="009E086D"/>
    <w:rsid w:val="009E1E3C"/>
    <w:rsid w:val="009E27CE"/>
    <w:rsid w:val="009E3392"/>
    <w:rsid w:val="009E3658"/>
    <w:rsid w:val="009E535F"/>
    <w:rsid w:val="009E6C73"/>
    <w:rsid w:val="009E77AF"/>
    <w:rsid w:val="009F134F"/>
    <w:rsid w:val="009F2551"/>
    <w:rsid w:val="009F25D8"/>
    <w:rsid w:val="009F34A0"/>
    <w:rsid w:val="009F59B9"/>
    <w:rsid w:val="009F5D7F"/>
    <w:rsid w:val="009F6596"/>
    <w:rsid w:val="009F6887"/>
    <w:rsid w:val="00A00EAC"/>
    <w:rsid w:val="00A014CF"/>
    <w:rsid w:val="00A01F3B"/>
    <w:rsid w:val="00A042CD"/>
    <w:rsid w:val="00A04A88"/>
    <w:rsid w:val="00A06346"/>
    <w:rsid w:val="00A06583"/>
    <w:rsid w:val="00A107B7"/>
    <w:rsid w:val="00A108B0"/>
    <w:rsid w:val="00A12F9F"/>
    <w:rsid w:val="00A1315C"/>
    <w:rsid w:val="00A1568F"/>
    <w:rsid w:val="00A16571"/>
    <w:rsid w:val="00A1685C"/>
    <w:rsid w:val="00A17FF9"/>
    <w:rsid w:val="00A202F6"/>
    <w:rsid w:val="00A2372B"/>
    <w:rsid w:val="00A250A8"/>
    <w:rsid w:val="00A25154"/>
    <w:rsid w:val="00A26C05"/>
    <w:rsid w:val="00A2779F"/>
    <w:rsid w:val="00A30378"/>
    <w:rsid w:val="00A31FF0"/>
    <w:rsid w:val="00A32C10"/>
    <w:rsid w:val="00A331E1"/>
    <w:rsid w:val="00A33B01"/>
    <w:rsid w:val="00A3643A"/>
    <w:rsid w:val="00A40ECE"/>
    <w:rsid w:val="00A4112F"/>
    <w:rsid w:val="00A4140A"/>
    <w:rsid w:val="00A41A7A"/>
    <w:rsid w:val="00A43881"/>
    <w:rsid w:val="00A44F37"/>
    <w:rsid w:val="00A4590C"/>
    <w:rsid w:val="00A46941"/>
    <w:rsid w:val="00A47A43"/>
    <w:rsid w:val="00A50703"/>
    <w:rsid w:val="00A523E5"/>
    <w:rsid w:val="00A52A12"/>
    <w:rsid w:val="00A533E4"/>
    <w:rsid w:val="00A54745"/>
    <w:rsid w:val="00A54B6F"/>
    <w:rsid w:val="00A57109"/>
    <w:rsid w:val="00A571F6"/>
    <w:rsid w:val="00A60DC5"/>
    <w:rsid w:val="00A61D1E"/>
    <w:rsid w:val="00A64586"/>
    <w:rsid w:val="00A665D2"/>
    <w:rsid w:val="00A72529"/>
    <w:rsid w:val="00A752BF"/>
    <w:rsid w:val="00A75E67"/>
    <w:rsid w:val="00A75F61"/>
    <w:rsid w:val="00A76544"/>
    <w:rsid w:val="00A80550"/>
    <w:rsid w:val="00A811C3"/>
    <w:rsid w:val="00A8248E"/>
    <w:rsid w:val="00A83E56"/>
    <w:rsid w:val="00A84EC8"/>
    <w:rsid w:val="00A852B4"/>
    <w:rsid w:val="00A863D9"/>
    <w:rsid w:val="00A86E48"/>
    <w:rsid w:val="00A904B0"/>
    <w:rsid w:val="00A91487"/>
    <w:rsid w:val="00A9170C"/>
    <w:rsid w:val="00A924B7"/>
    <w:rsid w:val="00A95E77"/>
    <w:rsid w:val="00A965A3"/>
    <w:rsid w:val="00A9669C"/>
    <w:rsid w:val="00A96FC1"/>
    <w:rsid w:val="00AA2062"/>
    <w:rsid w:val="00AA221A"/>
    <w:rsid w:val="00AA4046"/>
    <w:rsid w:val="00AA4310"/>
    <w:rsid w:val="00AA4347"/>
    <w:rsid w:val="00AA4406"/>
    <w:rsid w:val="00AA477F"/>
    <w:rsid w:val="00AA51E4"/>
    <w:rsid w:val="00AA59BF"/>
    <w:rsid w:val="00AA7396"/>
    <w:rsid w:val="00AB0E41"/>
    <w:rsid w:val="00AB1467"/>
    <w:rsid w:val="00AB1578"/>
    <w:rsid w:val="00AB27D2"/>
    <w:rsid w:val="00AB663C"/>
    <w:rsid w:val="00AB6713"/>
    <w:rsid w:val="00AB7CCB"/>
    <w:rsid w:val="00AC1169"/>
    <w:rsid w:val="00AC18B4"/>
    <w:rsid w:val="00AC2F4A"/>
    <w:rsid w:val="00AC3419"/>
    <w:rsid w:val="00AC3467"/>
    <w:rsid w:val="00AC3655"/>
    <w:rsid w:val="00AC37CE"/>
    <w:rsid w:val="00AC38D4"/>
    <w:rsid w:val="00AC44FE"/>
    <w:rsid w:val="00AC5484"/>
    <w:rsid w:val="00AC5931"/>
    <w:rsid w:val="00AC5B97"/>
    <w:rsid w:val="00AC5C70"/>
    <w:rsid w:val="00AC7840"/>
    <w:rsid w:val="00AD14AA"/>
    <w:rsid w:val="00AD1CAD"/>
    <w:rsid w:val="00AD1EEA"/>
    <w:rsid w:val="00AD32F2"/>
    <w:rsid w:val="00AD447D"/>
    <w:rsid w:val="00AD48E5"/>
    <w:rsid w:val="00AD49D8"/>
    <w:rsid w:val="00AD5BBD"/>
    <w:rsid w:val="00AD6571"/>
    <w:rsid w:val="00AE0568"/>
    <w:rsid w:val="00AE473F"/>
    <w:rsid w:val="00AE4B56"/>
    <w:rsid w:val="00AE50D5"/>
    <w:rsid w:val="00AE55D4"/>
    <w:rsid w:val="00AE5CF6"/>
    <w:rsid w:val="00AE6EBD"/>
    <w:rsid w:val="00AE7511"/>
    <w:rsid w:val="00AF0E14"/>
    <w:rsid w:val="00AF3168"/>
    <w:rsid w:val="00AF3761"/>
    <w:rsid w:val="00AF3969"/>
    <w:rsid w:val="00AF3ECA"/>
    <w:rsid w:val="00AF4E74"/>
    <w:rsid w:val="00AF5762"/>
    <w:rsid w:val="00AF757C"/>
    <w:rsid w:val="00AF7E6C"/>
    <w:rsid w:val="00B0089D"/>
    <w:rsid w:val="00B03A5C"/>
    <w:rsid w:val="00B04B07"/>
    <w:rsid w:val="00B05993"/>
    <w:rsid w:val="00B06BF8"/>
    <w:rsid w:val="00B06C10"/>
    <w:rsid w:val="00B117BE"/>
    <w:rsid w:val="00B12BE7"/>
    <w:rsid w:val="00B15BED"/>
    <w:rsid w:val="00B16318"/>
    <w:rsid w:val="00B1634B"/>
    <w:rsid w:val="00B17468"/>
    <w:rsid w:val="00B179FF"/>
    <w:rsid w:val="00B21F66"/>
    <w:rsid w:val="00B22FA4"/>
    <w:rsid w:val="00B23493"/>
    <w:rsid w:val="00B24343"/>
    <w:rsid w:val="00B24508"/>
    <w:rsid w:val="00B2488B"/>
    <w:rsid w:val="00B24BDB"/>
    <w:rsid w:val="00B25291"/>
    <w:rsid w:val="00B25C62"/>
    <w:rsid w:val="00B31C08"/>
    <w:rsid w:val="00B31C2C"/>
    <w:rsid w:val="00B3360A"/>
    <w:rsid w:val="00B343C1"/>
    <w:rsid w:val="00B34F58"/>
    <w:rsid w:val="00B3523E"/>
    <w:rsid w:val="00B353F9"/>
    <w:rsid w:val="00B371BF"/>
    <w:rsid w:val="00B37CE9"/>
    <w:rsid w:val="00B406E9"/>
    <w:rsid w:val="00B4104D"/>
    <w:rsid w:val="00B42221"/>
    <w:rsid w:val="00B42D23"/>
    <w:rsid w:val="00B43033"/>
    <w:rsid w:val="00B43C11"/>
    <w:rsid w:val="00B44C64"/>
    <w:rsid w:val="00B45870"/>
    <w:rsid w:val="00B467A3"/>
    <w:rsid w:val="00B46871"/>
    <w:rsid w:val="00B5021B"/>
    <w:rsid w:val="00B51A55"/>
    <w:rsid w:val="00B524E8"/>
    <w:rsid w:val="00B54775"/>
    <w:rsid w:val="00B54F1C"/>
    <w:rsid w:val="00B55578"/>
    <w:rsid w:val="00B55AF8"/>
    <w:rsid w:val="00B5746D"/>
    <w:rsid w:val="00B61405"/>
    <w:rsid w:val="00B61A0E"/>
    <w:rsid w:val="00B62098"/>
    <w:rsid w:val="00B63642"/>
    <w:rsid w:val="00B67814"/>
    <w:rsid w:val="00B70189"/>
    <w:rsid w:val="00B70D44"/>
    <w:rsid w:val="00B72144"/>
    <w:rsid w:val="00B7359B"/>
    <w:rsid w:val="00B739DD"/>
    <w:rsid w:val="00B743F3"/>
    <w:rsid w:val="00B74BAC"/>
    <w:rsid w:val="00B7603F"/>
    <w:rsid w:val="00B76716"/>
    <w:rsid w:val="00B76C34"/>
    <w:rsid w:val="00B77054"/>
    <w:rsid w:val="00B773AD"/>
    <w:rsid w:val="00B77681"/>
    <w:rsid w:val="00B77827"/>
    <w:rsid w:val="00B80D32"/>
    <w:rsid w:val="00B826B2"/>
    <w:rsid w:val="00B8420A"/>
    <w:rsid w:val="00B8422A"/>
    <w:rsid w:val="00B8685A"/>
    <w:rsid w:val="00B87BF6"/>
    <w:rsid w:val="00B9077A"/>
    <w:rsid w:val="00B90F17"/>
    <w:rsid w:val="00B913B3"/>
    <w:rsid w:val="00B92258"/>
    <w:rsid w:val="00B93807"/>
    <w:rsid w:val="00B93831"/>
    <w:rsid w:val="00B93849"/>
    <w:rsid w:val="00B96186"/>
    <w:rsid w:val="00BA028D"/>
    <w:rsid w:val="00BA2565"/>
    <w:rsid w:val="00BA266F"/>
    <w:rsid w:val="00BA34C5"/>
    <w:rsid w:val="00BA382A"/>
    <w:rsid w:val="00BA6EF1"/>
    <w:rsid w:val="00BB036A"/>
    <w:rsid w:val="00BB0BC4"/>
    <w:rsid w:val="00BB2071"/>
    <w:rsid w:val="00BB5693"/>
    <w:rsid w:val="00BB6541"/>
    <w:rsid w:val="00BC0519"/>
    <w:rsid w:val="00BC2267"/>
    <w:rsid w:val="00BC69D4"/>
    <w:rsid w:val="00BC7588"/>
    <w:rsid w:val="00BC7B8E"/>
    <w:rsid w:val="00BD1188"/>
    <w:rsid w:val="00BD4319"/>
    <w:rsid w:val="00BD5674"/>
    <w:rsid w:val="00BD62C8"/>
    <w:rsid w:val="00BD6F44"/>
    <w:rsid w:val="00BD77C9"/>
    <w:rsid w:val="00BE0158"/>
    <w:rsid w:val="00BE143D"/>
    <w:rsid w:val="00BE3B0C"/>
    <w:rsid w:val="00BE68F6"/>
    <w:rsid w:val="00BF2468"/>
    <w:rsid w:val="00BF26CD"/>
    <w:rsid w:val="00BF3691"/>
    <w:rsid w:val="00BF3D69"/>
    <w:rsid w:val="00BF46AC"/>
    <w:rsid w:val="00BF48F6"/>
    <w:rsid w:val="00BF4B11"/>
    <w:rsid w:val="00BF56BC"/>
    <w:rsid w:val="00BF6AF7"/>
    <w:rsid w:val="00C0013A"/>
    <w:rsid w:val="00C01980"/>
    <w:rsid w:val="00C01CBC"/>
    <w:rsid w:val="00C024A7"/>
    <w:rsid w:val="00C024D0"/>
    <w:rsid w:val="00C03026"/>
    <w:rsid w:val="00C04144"/>
    <w:rsid w:val="00C04AC1"/>
    <w:rsid w:val="00C04DB2"/>
    <w:rsid w:val="00C077FA"/>
    <w:rsid w:val="00C10BB4"/>
    <w:rsid w:val="00C10EED"/>
    <w:rsid w:val="00C12F49"/>
    <w:rsid w:val="00C12F76"/>
    <w:rsid w:val="00C13451"/>
    <w:rsid w:val="00C14269"/>
    <w:rsid w:val="00C15AB3"/>
    <w:rsid w:val="00C165C1"/>
    <w:rsid w:val="00C213B4"/>
    <w:rsid w:val="00C228D3"/>
    <w:rsid w:val="00C23129"/>
    <w:rsid w:val="00C24277"/>
    <w:rsid w:val="00C24F53"/>
    <w:rsid w:val="00C26912"/>
    <w:rsid w:val="00C27E02"/>
    <w:rsid w:val="00C30276"/>
    <w:rsid w:val="00C311B8"/>
    <w:rsid w:val="00C3182E"/>
    <w:rsid w:val="00C329EC"/>
    <w:rsid w:val="00C32C34"/>
    <w:rsid w:val="00C32F3A"/>
    <w:rsid w:val="00C338A4"/>
    <w:rsid w:val="00C33916"/>
    <w:rsid w:val="00C36238"/>
    <w:rsid w:val="00C3625B"/>
    <w:rsid w:val="00C40F18"/>
    <w:rsid w:val="00C41F11"/>
    <w:rsid w:val="00C421A2"/>
    <w:rsid w:val="00C4249D"/>
    <w:rsid w:val="00C42938"/>
    <w:rsid w:val="00C42A15"/>
    <w:rsid w:val="00C42A5C"/>
    <w:rsid w:val="00C43723"/>
    <w:rsid w:val="00C438BB"/>
    <w:rsid w:val="00C43AE3"/>
    <w:rsid w:val="00C51DC7"/>
    <w:rsid w:val="00C52392"/>
    <w:rsid w:val="00C535AC"/>
    <w:rsid w:val="00C53FFD"/>
    <w:rsid w:val="00C554AD"/>
    <w:rsid w:val="00C558CB"/>
    <w:rsid w:val="00C5626E"/>
    <w:rsid w:val="00C5749D"/>
    <w:rsid w:val="00C60A2A"/>
    <w:rsid w:val="00C61D90"/>
    <w:rsid w:val="00C62844"/>
    <w:rsid w:val="00C629E4"/>
    <w:rsid w:val="00C655BF"/>
    <w:rsid w:val="00C65D33"/>
    <w:rsid w:val="00C712AF"/>
    <w:rsid w:val="00C72D59"/>
    <w:rsid w:val="00C76CD6"/>
    <w:rsid w:val="00C7782A"/>
    <w:rsid w:val="00C819B3"/>
    <w:rsid w:val="00C826FB"/>
    <w:rsid w:val="00C84220"/>
    <w:rsid w:val="00C8488F"/>
    <w:rsid w:val="00C85E27"/>
    <w:rsid w:val="00C85EC1"/>
    <w:rsid w:val="00C87C37"/>
    <w:rsid w:val="00C87CEE"/>
    <w:rsid w:val="00C90EB1"/>
    <w:rsid w:val="00C910D8"/>
    <w:rsid w:val="00C91A1F"/>
    <w:rsid w:val="00C93AAF"/>
    <w:rsid w:val="00C93C50"/>
    <w:rsid w:val="00C93FD4"/>
    <w:rsid w:val="00C96F8F"/>
    <w:rsid w:val="00C9727F"/>
    <w:rsid w:val="00C975E0"/>
    <w:rsid w:val="00CA2663"/>
    <w:rsid w:val="00CA2916"/>
    <w:rsid w:val="00CA3514"/>
    <w:rsid w:val="00CA4528"/>
    <w:rsid w:val="00CA5B23"/>
    <w:rsid w:val="00CA6DE1"/>
    <w:rsid w:val="00CA7289"/>
    <w:rsid w:val="00CA72F5"/>
    <w:rsid w:val="00CA7911"/>
    <w:rsid w:val="00CA7D3D"/>
    <w:rsid w:val="00CA7D98"/>
    <w:rsid w:val="00CB20AA"/>
    <w:rsid w:val="00CB2476"/>
    <w:rsid w:val="00CB24B5"/>
    <w:rsid w:val="00CB2A3E"/>
    <w:rsid w:val="00CB2E4A"/>
    <w:rsid w:val="00CB301A"/>
    <w:rsid w:val="00CB39CD"/>
    <w:rsid w:val="00CB456A"/>
    <w:rsid w:val="00CB4787"/>
    <w:rsid w:val="00CB4AF0"/>
    <w:rsid w:val="00CB584C"/>
    <w:rsid w:val="00CB5ACC"/>
    <w:rsid w:val="00CB72C7"/>
    <w:rsid w:val="00CB7915"/>
    <w:rsid w:val="00CC00B8"/>
    <w:rsid w:val="00CC03B3"/>
    <w:rsid w:val="00CC14EC"/>
    <w:rsid w:val="00CC31C9"/>
    <w:rsid w:val="00CC4CCF"/>
    <w:rsid w:val="00CC56E3"/>
    <w:rsid w:val="00CC5A91"/>
    <w:rsid w:val="00CC64DD"/>
    <w:rsid w:val="00CC7050"/>
    <w:rsid w:val="00CC7809"/>
    <w:rsid w:val="00CD003C"/>
    <w:rsid w:val="00CD0F23"/>
    <w:rsid w:val="00CD1336"/>
    <w:rsid w:val="00CD2184"/>
    <w:rsid w:val="00CD3302"/>
    <w:rsid w:val="00CD37F6"/>
    <w:rsid w:val="00CD3A85"/>
    <w:rsid w:val="00CD4DE6"/>
    <w:rsid w:val="00CD626C"/>
    <w:rsid w:val="00CE2AF7"/>
    <w:rsid w:val="00CE3959"/>
    <w:rsid w:val="00CE587D"/>
    <w:rsid w:val="00CE6DBA"/>
    <w:rsid w:val="00CE7751"/>
    <w:rsid w:val="00CF38C1"/>
    <w:rsid w:val="00CF47C4"/>
    <w:rsid w:val="00CF4966"/>
    <w:rsid w:val="00CF4E28"/>
    <w:rsid w:val="00CF53D6"/>
    <w:rsid w:val="00CF6C8A"/>
    <w:rsid w:val="00D0025E"/>
    <w:rsid w:val="00D00EFA"/>
    <w:rsid w:val="00D00F2F"/>
    <w:rsid w:val="00D01030"/>
    <w:rsid w:val="00D02186"/>
    <w:rsid w:val="00D03DC3"/>
    <w:rsid w:val="00D07F2E"/>
    <w:rsid w:val="00D109E3"/>
    <w:rsid w:val="00D11B13"/>
    <w:rsid w:val="00D12D97"/>
    <w:rsid w:val="00D13A4B"/>
    <w:rsid w:val="00D144E2"/>
    <w:rsid w:val="00D148A9"/>
    <w:rsid w:val="00D15B95"/>
    <w:rsid w:val="00D17EC8"/>
    <w:rsid w:val="00D203A3"/>
    <w:rsid w:val="00D21A85"/>
    <w:rsid w:val="00D21B14"/>
    <w:rsid w:val="00D22C1B"/>
    <w:rsid w:val="00D254FE"/>
    <w:rsid w:val="00D277EA"/>
    <w:rsid w:val="00D30557"/>
    <w:rsid w:val="00D32B83"/>
    <w:rsid w:val="00D34DB3"/>
    <w:rsid w:val="00D36ED6"/>
    <w:rsid w:val="00D402F8"/>
    <w:rsid w:val="00D41CA9"/>
    <w:rsid w:val="00D42A35"/>
    <w:rsid w:val="00D42EAB"/>
    <w:rsid w:val="00D43D12"/>
    <w:rsid w:val="00D4401C"/>
    <w:rsid w:val="00D45BBA"/>
    <w:rsid w:val="00D46D70"/>
    <w:rsid w:val="00D46F5F"/>
    <w:rsid w:val="00D50409"/>
    <w:rsid w:val="00D50538"/>
    <w:rsid w:val="00D5337A"/>
    <w:rsid w:val="00D53A16"/>
    <w:rsid w:val="00D57223"/>
    <w:rsid w:val="00D61265"/>
    <w:rsid w:val="00D61AC6"/>
    <w:rsid w:val="00D6244D"/>
    <w:rsid w:val="00D626E3"/>
    <w:rsid w:val="00D62BCE"/>
    <w:rsid w:val="00D62E6C"/>
    <w:rsid w:val="00D62EA7"/>
    <w:rsid w:val="00D63228"/>
    <w:rsid w:val="00D645AE"/>
    <w:rsid w:val="00D64D84"/>
    <w:rsid w:val="00D66B40"/>
    <w:rsid w:val="00D6716C"/>
    <w:rsid w:val="00D6726A"/>
    <w:rsid w:val="00D67622"/>
    <w:rsid w:val="00D70F9F"/>
    <w:rsid w:val="00D719F2"/>
    <w:rsid w:val="00D71E86"/>
    <w:rsid w:val="00D731D5"/>
    <w:rsid w:val="00D733BD"/>
    <w:rsid w:val="00D733C4"/>
    <w:rsid w:val="00D74AD9"/>
    <w:rsid w:val="00D74F30"/>
    <w:rsid w:val="00D76D8E"/>
    <w:rsid w:val="00D76E99"/>
    <w:rsid w:val="00D81F77"/>
    <w:rsid w:val="00D96715"/>
    <w:rsid w:val="00D971B5"/>
    <w:rsid w:val="00D97E2F"/>
    <w:rsid w:val="00DA1089"/>
    <w:rsid w:val="00DA194D"/>
    <w:rsid w:val="00DA1AAB"/>
    <w:rsid w:val="00DA1F12"/>
    <w:rsid w:val="00DA2366"/>
    <w:rsid w:val="00DA3783"/>
    <w:rsid w:val="00DA3C0D"/>
    <w:rsid w:val="00DA6EAC"/>
    <w:rsid w:val="00DA79A6"/>
    <w:rsid w:val="00DA7E48"/>
    <w:rsid w:val="00DB044C"/>
    <w:rsid w:val="00DB0670"/>
    <w:rsid w:val="00DB089E"/>
    <w:rsid w:val="00DB1FD8"/>
    <w:rsid w:val="00DB2518"/>
    <w:rsid w:val="00DB3670"/>
    <w:rsid w:val="00DB3C67"/>
    <w:rsid w:val="00DB3E1D"/>
    <w:rsid w:val="00DB3EF2"/>
    <w:rsid w:val="00DB3F15"/>
    <w:rsid w:val="00DB3F71"/>
    <w:rsid w:val="00DB513A"/>
    <w:rsid w:val="00DB7257"/>
    <w:rsid w:val="00DB79CF"/>
    <w:rsid w:val="00DC07FD"/>
    <w:rsid w:val="00DC0F13"/>
    <w:rsid w:val="00DC2583"/>
    <w:rsid w:val="00DC299F"/>
    <w:rsid w:val="00DC62D0"/>
    <w:rsid w:val="00DC638E"/>
    <w:rsid w:val="00DD03FA"/>
    <w:rsid w:val="00DD0A7A"/>
    <w:rsid w:val="00DD0F01"/>
    <w:rsid w:val="00DD11D4"/>
    <w:rsid w:val="00DD178C"/>
    <w:rsid w:val="00DD2BAC"/>
    <w:rsid w:val="00DD33DB"/>
    <w:rsid w:val="00DD382D"/>
    <w:rsid w:val="00DD40F2"/>
    <w:rsid w:val="00DD6678"/>
    <w:rsid w:val="00DD6C87"/>
    <w:rsid w:val="00DD793F"/>
    <w:rsid w:val="00DE085A"/>
    <w:rsid w:val="00DE226D"/>
    <w:rsid w:val="00DE41AC"/>
    <w:rsid w:val="00DE4A4C"/>
    <w:rsid w:val="00DE562A"/>
    <w:rsid w:val="00DE77B8"/>
    <w:rsid w:val="00DF639F"/>
    <w:rsid w:val="00DF74EC"/>
    <w:rsid w:val="00DF78E8"/>
    <w:rsid w:val="00DF7F35"/>
    <w:rsid w:val="00E03741"/>
    <w:rsid w:val="00E03C94"/>
    <w:rsid w:val="00E04F44"/>
    <w:rsid w:val="00E055EC"/>
    <w:rsid w:val="00E05D78"/>
    <w:rsid w:val="00E06E73"/>
    <w:rsid w:val="00E07DD5"/>
    <w:rsid w:val="00E1031A"/>
    <w:rsid w:val="00E117F3"/>
    <w:rsid w:val="00E1191F"/>
    <w:rsid w:val="00E1318B"/>
    <w:rsid w:val="00E131F4"/>
    <w:rsid w:val="00E14703"/>
    <w:rsid w:val="00E16CBC"/>
    <w:rsid w:val="00E16F66"/>
    <w:rsid w:val="00E17A35"/>
    <w:rsid w:val="00E17BFB"/>
    <w:rsid w:val="00E22401"/>
    <w:rsid w:val="00E22767"/>
    <w:rsid w:val="00E2284F"/>
    <w:rsid w:val="00E2368B"/>
    <w:rsid w:val="00E24C5C"/>
    <w:rsid w:val="00E24CAE"/>
    <w:rsid w:val="00E25C82"/>
    <w:rsid w:val="00E25E75"/>
    <w:rsid w:val="00E2712C"/>
    <w:rsid w:val="00E27CAA"/>
    <w:rsid w:val="00E318F7"/>
    <w:rsid w:val="00E347DD"/>
    <w:rsid w:val="00E3495C"/>
    <w:rsid w:val="00E363AD"/>
    <w:rsid w:val="00E41CFF"/>
    <w:rsid w:val="00E43C58"/>
    <w:rsid w:val="00E43D02"/>
    <w:rsid w:val="00E4559F"/>
    <w:rsid w:val="00E4761C"/>
    <w:rsid w:val="00E53035"/>
    <w:rsid w:val="00E553F4"/>
    <w:rsid w:val="00E55FC5"/>
    <w:rsid w:val="00E6088B"/>
    <w:rsid w:val="00E62334"/>
    <w:rsid w:val="00E62B65"/>
    <w:rsid w:val="00E64505"/>
    <w:rsid w:val="00E64517"/>
    <w:rsid w:val="00E6468E"/>
    <w:rsid w:val="00E64FEB"/>
    <w:rsid w:val="00E65E7A"/>
    <w:rsid w:val="00E66BA2"/>
    <w:rsid w:val="00E66BE2"/>
    <w:rsid w:val="00E66EAC"/>
    <w:rsid w:val="00E67AA2"/>
    <w:rsid w:val="00E67BC4"/>
    <w:rsid w:val="00E701CA"/>
    <w:rsid w:val="00E714E8"/>
    <w:rsid w:val="00E71C31"/>
    <w:rsid w:val="00E728C4"/>
    <w:rsid w:val="00E729B5"/>
    <w:rsid w:val="00E72A08"/>
    <w:rsid w:val="00E72E90"/>
    <w:rsid w:val="00E7332E"/>
    <w:rsid w:val="00E768EA"/>
    <w:rsid w:val="00E779D8"/>
    <w:rsid w:val="00E83B80"/>
    <w:rsid w:val="00E8468B"/>
    <w:rsid w:val="00E84DF7"/>
    <w:rsid w:val="00E85718"/>
    <w:rsid w:val="00E8578D"/>
    <w:rsid w:val="00E86712"/>
    <w:rsid w:val="00E86CF0"/>
    <w:rsid w:val="00E878D2"/>
    <w:rsid w:val="00E930DB"/>
    <w:rsid w:val="00E9367E"/>
    <w:rsid w:val="00E940B1"/>
    <w:rsid w:val="00E946B2"/>
    <w:rsid w:val="00E9552E"/>
    <w:rsid w:val="00E95732"/>
    <w:rsid w:val="00E96E0D"/>
    <w:rsid w:val="00E97280"/>
    <w:rsid w:val="00EA039A"/>
    <w:rsid w:val="00EA066B"/>
    <w:rsid w:val="00EA0DA9"/>
    <w:rsid w:val="00EA1DA3"/>
    <w:rsid w:val="00EA2100"/>
    <w:rsid w:val="00EA3135"/>
    <w:rsid w:val="00EA3A9E"/>
    <w:rsid w:val="00EA52B2"/>
    <w:rsid w:val="00EA58D1"/>
    <w:rsid w:val="00EA5D49"/>
    <w:rsid w:val="00EA67A6"/>
    <w:rsid w:val="00EA763B"/>
    <w:rsid w:val="00EB0CA7"/>
    <w:rsid w:val="00EB223A"/>
    <w:rsid w:val="00EB3AB9"/>
    <w:rsid w:val="00EB4258"/>
    <w:rsid w:val="00EB5AE2"/>
    <w:rsid w:val="00EB7681"/>
    <w:rsid w:val="00EB795B"/>
    <w:rsid w:val="00EC158C"/>
    <w:rsid w:val="00EC23C1"/>
    <w:rsid w:val="00EC2947"/>
    <w:rsid w:val="00EC3629"/>
    <w:rsid w:val="00EC3AF7"/>
    <w:rsid w:val="00EC3B3D"/>
    <w:rsid w:val="00EC414D"/>
    <w:rsid w:val="00EC43A6"/>
    <w:rsid w:val="00EC4457"/>
    <w:rsid w:val="00EC4A6C"/>
    <w:rsid w:val="00EC54C3"/>
    <w:rsid w:val="00EC75C2"/>
    <w:rsid w:val="00EC75E0"/>
    <w:rsid w:val="00EC7873"/>
    <w:rsid w:val="00EC79FC"/>
    <w:rsid w:val="00EC7EAB"/>
    <w:rsid w:val="00ED019C"/>
    <w:rsid w:val="00ED0E57"/>
    <w:rsid w:val="00ED350C"/>
    <w:rsid w:val="00ED36A0"/>
    <w:rsid w:val="00ED42DA"/>
    <w:rsid w:val="00ED6625"/>
    <w:rsid w:val="00ED789F"/>
    <w:rsid w:val="00EE0657"/>
    <w:rsid w:val="00EE280E"/>
    <w:rsid w:val="00EE3051"/>
    <w:rsid w:val="00EE3072"/>
    <w:rsid w:val="00EE4C1A"/>
    <w:rsid w:val="00EE6320"/>
    <w:rsid w:val="00EE7119"/>
    <w:rsid w:val="00EF1D9D"/>
    <w:rsid w:val="00EF2C65"/>
    <w:rsid w:val="00EF6088"/>
    <w:rsid w:val="00EF67D9"/>
    <w:rsid w:val="00EF7118"/>
    <w:rsid w:val="00EF73C8"/>
    <w:rsid w:val="00F00743"/>
    <w:rsid w:val="00F00EE5"/>
    <w:rsid w:val="00F027DF"/>
    <w:rsid w:val="00F05B43"/>
    <w:rsid w:val="00F10188"/>
    <w:rsid w:val="00F10527"/>
    <w:rsid w:val="00F10CF5"/>
    <w:rsid w:val="00F13912"/>
    <w:rsid w:val="00F15B7F"/>
    <w:rsid w:val="00F168F4"/>
    <w:rsid w:val="00F200B3"/>
    <w:rsid w:val="00F21404"/>
    <w:rsid w:val="00F218C7"/>
    <w:rsid w:val="00F2242A"/>
    <w:rsid w:val="00F224E2"/>
    <w:rsid w:val="00F229F7"/>
    <w:rsid w:val="00F24BE7"/>
    <w:rsid w:val="00F251C1"/>
    <w:rsid w:val="00F25581"/>
    <w:rsid w:val="00F2630D"/>
    <w:rsid w:val="00F26867"/>
    <w:rsid w:val="00F26D69"/>
    <w:rsid w:val="00F26DEC"/>
    <w:rsid w:val="00F26E71"/>
    <w:rsid w:val="00F30912"/>
    <w:rsid w:val="00F30A77"/>
    <w:rsid w:val="00F313A2"/>
    <w:rsid w:val="00F314B9"/>
    <w:rsid w:val="00F31EC9"/>
    <w:rsid w:val="00F3232C"/>
    <w:rsid w:val="00F32473"/>
    <w:rsid w:val="00F32787"/>
    <w:rsid w:val="00F32B1A"/>
    <w:rsid w:val="00F377E7"/>
    <w:rsid w:val="00F42E7D"/>
    <w:rsid w:val="00F42EA3"/>
    <w:rsid w:val="00F4394B"/>
    <w:rsid w:val="00F43B14"/>
    <w:rsid w:val="00F44871"/>
    <w:rsid w:val="00F44AC9"/>
    <w:rsid w:val="00F456DF"/>
    <w:rsid w:val="00F4582B"/>
    <w:rsid w:val="00F45A87"/>
    <w:rsid w:val="00F46E4A"/>
    <w:rsid w:val="00F47E94"/>
    <w:rsid w:val="00F47F26"/>
    <w:rsid w:val="00F50032"/>
    <w:rsid w:val="00F508A6"/>
    <w:rsid w:val="00F52C3B"/>
    <w:rsid w:val="00F5560A"/>
    <w:rsid w:val="00F558C2"/>
    <w:rsid w:val="00F558F8"/>
    <w:rsid w:val="00F55B9E"/>
    <w:rsid w:val="00F56BF9"/>
    <w:rsid w:val="00F603F5"/>
    <w:rsid w:val="00F61A9D"/>
    <w:rsid w:val="00F6385C"/>
    <w:rsid w:val="00F64494"/>
    <w:rsid w:val="00F65607"/>
    <w:rsid w:val="00F667DD"/>
    <w:rsid w:val="00F67652"/>
    <w:rsid w:val="00F72025"/>
    <w:rsid w:val="00F7223B"/>
    <w:rsid w:val="00F7247B"/>
    <w:rsid w:val="00F731FB"/>
    <w:rsid w:val="00F75502"/>
    <w:rsid w:val="00F75A35"/>
    <w:rsid w:val="00F76E9B"/>
    <w:rsid w:val="00F77048"/>
    <w:rsid w:val="00F77DB5"/>
    <w:rsid w:val="00F8029D"/>
    <w:rsid w:val="00F8218B"/>
    <w:rsid w:val="00F835A4"/>
    <w:rsid w:val="00F8367D"/>
    <w:rsid w:val="00F8425B"/>
    <w:rsid w:val="00F856A6"/>
    <w:rsid w:val="00F85ED9"/>
    <w:rsid w:val="00F86456"/>
    <w:rsid w:val="00F86A2C"/>
    <w:rsid w:val="00F86F09"/>
    <w:rsid w:val="00F87098"/>
    <w:rsid w:val="00F870A3"/>
    <w:rsid w:val="00F90642"/>
    <w:rsid w:val="00F90CF9"/>
    <w:rsid w:val="00F91045"/>
    <w:rsid w:val="00F91068"/>
    <w:rsid w:val="00F92F4E"/>
    <w:rsid w:val="00F97274"/>
    <w:rsid w:val="00F97BE2"/>
    <w:rsid w:val="00FA0CA0"/>
    <w:rsid w:val="00FA0D08"/>
    <w:rsid w:val="00FA0DBE"/>
    <w:rsid w:val="00FA1FDA"/>
    <w:rsid w:val="00FA2671"/>
    <w:rsid w:val="00FA480F"/>
    <w:rsid w:val="00FA5575"/>
    <w:rsid w:val="00FA67EC"/>
    <w:rsid w:val="00FA79C6"/>
    <w:rsid w:val="00FB06BC"/>
    <w:rsid w:val="00FB1898"/>
    <w:rsid w:val="00FB1A1F"/>
    <w:rsid w:val="00FB1C69"/>
    <w:rsid w:val="00FB254A"/>
    <w:rsid w:val="00FB323E"/>
    <w:rsid w:val="00FB3DE0"/>
    <w:rsid w:val="00FB424A"/>
    <w:rsid w:val="00FB588A"/>
    <w:rsid w:val="00FB59C1"/>
    <w:rsid w:val="00FB5A82"/>
    <w:rsid w:val="00FB61FC"/>
    <w:rsid w:val="00FC024C"/>
    <w:rsid w:val="00FC0CB5"/>
    <w:rsid w:val="00FC1337"/>
    <w:rsid w:val="00FC290C"/>
    <w:rsid w:val="00FC39CF"/>
    <w:rsid w:val="00FC4588"/>
    <w:rsid w:val="00FC51B0"/>
    <w:rsid w:val="00FD1E95"/>
    <w:rsid w:val="00FD253E"/>
    <w:rsid w:val="00FD334E"/>
    <w:rsid w:val="00FD53FE"/>
    <w:rsid w:val="00FD58EC"/>
    <w:rsid w:val="00FE0CC4"/>
    <w:rsid w:val="00FE0CCC"/>
    <w:rsid w:val="00FE1177"/>
    <w:rsid w:val="00FE15AE"/>
    <w:rsid w:val="00FE1BE7"/>
    <w:rsid w:val="00FE3351"/>
    <w:rsid w:val="00FE71A3"/>
    <w:rsid w:val="00FE7DF0"/>
    <w:rsid w:val="00FF0E46"/>
    <w:rsid w:val="00FF219C"/>
    <w:rsid w:val="00FF2F5E"/>
    <w:rsid w:val="00FF48A7"/>
    <w:rsid w:val="00FF498C"/>
    <w:rsid w:val="00FF4F91"/>
    <w:rsid w:val="00FF65AC"/>
    <w:rsid w:val="00FF6C0F"/>
    <w:rsid w:val="00FF6E0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EA5BEE"/>
  <w15:chartTrackingRefBased/>
  <w15:docId w15:val="{2650CB1B-68C6-4BAF-B3F2-584E3A033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3CF9"/>
    <w:pPr>
      <w:spacing w:line="256" w:lineRule="auto"/>
    </w:pPr>
  </w:style>
  <w:style w:type="paragraph" w:styleId="Heading1">
    <w:name w:val="heading 1"/>
    <w:basedOn w:val="Normal"/>
    <w:next w:val="Normal"/>
    <w:link w:val="Heading1Char"/>
    <w:uiPriority w:val="9"/>
    <w:qFormat/>
    <w:rsid w:val="006342E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ActHead5"/>
    <w:next w:val="Normal"/>
    <w:link w:val="Heading2Char"/>
    <w:uiPriority w:val="1"/>
    <w:unhideWhenUsed/>
    <w:qFormat/>
    <w:rsid w:val="005E7EA1"/>
    <w:pP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7734A"/>
    <w:pPr>
      <w:tabs>
        <w:tab w:val="center" w:pos="4513"/>
        <w:tab w:val="right" w:pos="9026"/>
      </w:tabs>
      <w:spacing w:after="0" w:line="240" w:lineRule="auto"/>
    </w:pPr>
  </w:style>
  <w:style w:type="character" w:customStyle="1" w:styleId="HeaderChar">
    <w:name w:val="Header Char"/>
    <w:basedOn w:val="DefaultParagraphFont"/>
    <w:link w:val="Header"/>
    <w:rsid w:val="0017734A"/>
  </w:style>
  <w:style w:type="paragraph" w:styleId="Footer">
    <w:name w:val="footer"/>
    <w:basedOn w:val="Normal"/>
    <w:link w:val="FooterChar"/>
    <w:uiPriority w:val="99"/>
    <w:unhideWhenUsed/>
    <w:rsid w:val="001773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734A"/>
  </w:style>
  <w:style w:type="paragraph" w:customStyle="1" w:styleId="ShortT">
    <w:name w:val="ShortT"/>
    <w:basedOn w:val="Normal"/>
    <w:next w:val="Normal"/>
    <w:qFormat/>
    <w:rsid w:val="00703828"/>
    <w:pPr>
      <w:spacing w:after="0" w:line="240" w:lineRule="auto"/>
    </w:pPr>
    <w:rPr>
      <w:rFonts w:ascii="Times New Roman" w:eastAsia="Times New Roman" w:hAnsi="Times New Roman" w:cs="Times New Roman"/>
      <w:b/>
      <w:sz w:val="40"/>
      <w:szCs w:val="20"/>
      <w:lang w:eastAsia="en-AU"/>
    </w:rPr>
  </w:style>
  <w:style w:type="paragraph" w:customStyle="1" w:styleId="SignCoverPageEnd">
    <w:name w:val="SignCoverPageEnd"/>
    <w:basedOn w:val="Normal"/>
    <w:next w:val="Normal"/>
    <w:rsid w:val="00703828"/>
    <w:pPr>
      <w:keepNext/>
      <w:pBdr>
        <w:bottom w:val="single" w:sz="4" w:space="12" w:color="auto"/>
      </w:pBdr>
      <w:tabs>
        <w:tab w:val="left" w:pos="3402"/>
      </w:tabs>
      <w:spacing w:after="0" w:line="300" w:lineRule="atLeast"/>
      <w:ind w:right="397"/>
    </w:pPr>
    <w:rPr>
      <w:rFonts w:ascii="Times New Roman" w:eastAsia="Times New Roman" w:hAnsi="Times New Roman" w:cs="Times New Roman"/>
      <w:szCs w:val="20"/>
      <w:lang w:eastAsia="en-AU"/>
    </w:rPr>
  </w:style>
  <w:style w:type="paragraph" w:customStyle="1" w:styleId="SignCoverPageStart">
    <w:name w:val="SignCoverPageStart"/>
    <w:basedOn w:val="Normal"/>
    <w:next w:val="Normal"/>
    <w:rsid w:val="00703828"/>
    <w:pPr>
      <w:pBdr>
        <w:top w:val="single" w:sz="4" w:space="1" w:color="auto"/>
      </w:pBdr>
      <w:spacing w:before="360" w:after="0" w:line="260" w:lineRule="atLeast"/>
      <w:ind w:right="397"/>
      <w:jc w:val="both"/>
    </w:pPr>
    <w:rPr>
      <w:rFonts w:ascii="Times New Roman" w:eastAsia="Times New Roman" w:hAnsi="Times New Roman" w:cs="Times New Roman"/>
      <w:szCs w:val="20"/>
      <w:lang w:eastAsia="en-AU"/>
    </w:rPr>
  </w:style>
  <w:style w:type="paragraph" w:styleId="ListParagraph">
    <w:name w:val="List Paragraph"/>
    <w:basedOn w:val="Normal"/>
    <w:uiPriority w:val="34"/>
    <w:qFormat/>
    <w:rsid w:val="00800926"/>
    <w:pPr>
      <w:ind w:left="720"/>
      <w:contextualSpacing/>
    </w:pPr>
  </w:style>
  <w:style w:type="character" w:customStyle="1" w:styleId="CharPartText">
    <w:name w:val="CharPartText"/>
    <w:basedOn w:val="DefaultParagraphFont"/>
    <w:qFormat/>
    <w:rsid w:val="00CC64DD"/>
  </w:style>
  <w:style w:type="paragraph" w:customStyle="1" w:styleId="ActHead5">
    <w:name w:val="ActHead 5"/>
    <w:aliases w:val="s"/>
    <w:basedOn w:val="Normal"/>
    <w:next w:val="subsection"/>
    <w:qFormat/>
    <w:rsid w:val="00F31EC9"/>
    <w:pPr>
      <w:keepNext/>
      <w:keepLines/>
      <w:spacing w:before="280" w:after="0" w:line="240" w:lineRule="auto"/>
      <w:ind w:left="1134" w:hanging="1134"/>
      <w:outlineLvl w:val="4"/>
    </w:pPr>
    <w:rPr>
      <w:rFonts w:ascii="Times New Roman" w:eastAsia="Times New Roman" w:hAnsi="Times New Roman" w:cs="Times New Roman"/>
      <w:b/>
      <w:kern w:val="28"/>
      <w:sz w:val="24"/>
      <w:szCs w:val="20"/>
      <w:lang w:eastAsia="en-AU"/>
    </w:rPr>
  </w:style>
  <w:style w:type="character" w:customStyle="1" w:styleId="CharSectno">
    <w:name w:val="CharSectno"/>
    <w:basedOn w:val="DefaultParagraphFont"/>
    <w:qFormat/>
    <w:rsid w:val="00F31EC9"/>
  </w:style>
  <w:style w:type="paragraph" w:customStyle="1" w:styleId="subsection">
    <w:name w:val="subsection"/>
    <w:aliases w:val="ss"/>
    <w:basedOn w:val="Normal"/>
    <w:link w:val="subsectionChar"/>
    <w:rsid w:val="00F31EC9"/>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character" w:customStyle="1" w:styleId="subsectionChar">
    <w:name w:val="subsection Char"/>
    <w:aliases w:val="ss Char"/>
    <w:basedOn w:val="DefaultParagraphFont"/>
    <w:link w:val="subsection"/>
    <w:locked/>
    <w:rsid w:val="00F31EC9"/>
    <w:rPr>
      <w:rFonts w:ascii="Times New Roman" w:eastAsia="Times New Roman" w:hAnsi="Times New Roman" w:cs="Times New Roman"/>
      <w:szCs w:val="20"/>
      <w:lang w:eastAsia="en-AU"/>
    </w:rPr>
  </w:style>
  <w:style w:type="paragraph" w:customStyle="1" w:styleId="LI-BodyTextNote">
    <w:name w:val="LI - Body Text Note"/>
    <w:basedOn w:val="Normal"/>
    <w:link w:val="LI-BodyTextNoteChar"/>
    <w:rsid w:val="00F31EC9"/>
    <w:pPr>
      <w:spacing w:before="200" w:after="0" w:line="240" w:lineRule="auto"/>
      <w:ind w:left="1701" w:hanging="567"/>
    </w:pPr>
    <w:rPr>
      <w:rFonts w:ascii="Times New Roman" w:eastAsia="Times New Roman" w:hAnsi="Times New Roman" w:cs="Times New Roman"/>
      <w:sz w:val="18"/>
      <w:szCs w:val="20"/>
      <w:lang w:eastAsia="en-AU"/>
    </w:rPr>
  </w:style>
  <w:style w:type="character" w:styleId="Hyperlink">
    <w:name w:val="Hyperlink"/>
    <w:uiPriority w:val="99"/>
    <w:rsid w:val="00F31EC9"/>
    <w:rPr>
      <w:color w:val="0000FF"/>
      <w:u w:val="single"/>
    </w:rPr>
  </w:style>
  <w:style w:type="character" w:customStyle="1" w:styleId="LI-BodyTextNoteChar">
    <w:name w:val="LI - Body Text Note Char"/>
    <w:link w:val="LI-BodyTextNote"/>
    <w:rsid w:val="00F31EC9"/>
    <w:rPr>
      <w:rFonts w:ascii="Times New Roman" w:eastAsia="Times New Roman" w:hAnsi="Times New Roman" w:cs="Times New Roman"/>
      <w:sz w:val="18"/>
      <w:szCs w:val="20"/>
      <w:lang w:eastAsia="en-AU"/>
    </w:rPr>
  </w:style>
  <w:style w:type="character" w:styleId="CommentReference">
    <w:name w:val="annotation reference"/>
    <w:basedOn w:val="DefaultParagraphFont"/>
    <w:unhideWhenUsed/>
    <w:rsid w:val="00F31EC9"/>
    <w:rPr>
      <w:sz w:val="16"/>
      <w:szCs w:val="16"/>
    </w:rPr>
  </w:style>
  <w:style w:type="paragraph" w:styleId="CommentText">
    <w:name w:val="annotation text"/>
    <w:basedOn w:val="Normal"/>
    <w:link w:val="CommentTextChar"/>
    <w:unhideWhenUsed/>
    <w:rsid w:val="00F31EC9"/>
    <w:pPr>
      <w:spacing w:after="0" w:line="240" w:lineRule="auto"/>
    </w:pPr>
    <w:rPr>
      <w:rFonts w:ascii="Times New Roman" w:hAnsi="Times New Roman"/>
      <w:sz w:val="20"/>
      <w:szCs w:val="20"/>
    </w:rPr>
  </w:style>
  <w:style w:type="character" w:customStyle="1" w:styleId="CommentTextChar">
    <w:name w:val="Comment Text Char"/>
    <w:basedOn w:val="DefaultParagraphFont"/>
    <w:link w:val="CommentText"/>
    <w:rsid w:val="00F31EC9"/>
    <w:rPr>
      <w:rFonts w:ascii="Times New Roman" w:hAnsi="Times New Roman"/>
      <w:sz w:val="20"/>
      <w:szCs w:val="20"/>
    </w:rPr>
  </w:style>
  <w:style w:type="paragraph" w:styleId="BalloonText">
    <w:name w:val="Balloon Text"/>
    <w:basedOn w:val="Normal"/>
    <w:link w:val="BalloonTextChar"/>
    <w:uiPriority w:val="99"/>
    <w:semiHidden/>
    <w:unhideWhenUsed/>
    <w:rsid w:val="00F31E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1EC9"/>
    <w:rPr>
      <w:rFonts w:ascii="Segoe UI" w:hAnsi="Segoe UI" w:cs="Segoe UI"/>
      <w:sz w:val="18"/>
      <w:szCs w:val="18"/>
    </w:rPr>
  </w:style>
  <w:style w:type="paragraph" w:customStyle="1" w:styleId="Definition">
    <w:name w:val="Definition"/>
    <w:aliases w:val="dd"/>
    <w:basedOn w:val="Normal"/>
    <w:link w:val="DefinitionChar"/>
    <w:rsid w:val="00F31EC9"/>
    <w:pPr>
      <w:spacing w:before="180" w:after="0" w:line="240" w:lineRule="auto"/>
      <w:ind w:left="1134"/>
    </w:pPr>
    <w:rPr>
      <w:rFonts w:ascii="Times New Roman" w:eastAsia="Times New Roman" w:hAnsi="Times New Roman" w:cs="Times New Roman"/>
      <w:szCs w:val="20"/>
      <w:lang w:eastAsia="en-AU"/>
    </w:rPr>
  </w:style>
  <w:style w:type="paragraph" w:customStyle="1" w:styleId="notepara">
    <w:name w:val="note(para)"/>
    <w:aliases w:val="na"/>
    <w:basedOn w:val="Normal"/>
    <w:rsid w:val="00F31EC9"/>
    <w:pPr>
      <w:spacing w:before="40" w:after="0" w:line="198" w:lineRule="exact"/>
      <w:ind w:left="2354" w:hanging="369"/>
    </w:pPr>
    <w:rPr>
      <w:rFonts w:ascii="Times New Roman" w:eastAsia="Times New Roman" w:hAnsi="Times New Roman" w:cs="Times New Roman"/>
      <w:sz w:val="18"/>
      <w:szCs w:val="20"/>
      <w:lang w:eastAsia="en-AU"/>
    </w:rPr>
  </w:style>
  <w:style w:type="paragraph" w:customStyle="1" w:styleId="notetext">
    <w:name w:val="note(text)"/>
    <w:aliases w:val="n"/>
    <w:basedOn w:val="Normal"/>
    <w:link w:val="notetextChar"/>
    <w:rsid w:val="00F31EC9"/>
    <w:pPr>
      <w:spacing w:before="122" w:after="0" w:line="240" w:lineRule="auto"/>
      <w:ind w:left="1985" w:hanging="851"/>
    </w:pPr>
    <w:rPr>
      <w:rFonts w:ascii="Times New Roman" w:eastAsia="Times New Roman" w:hAnsi="Times New Roman" w:cs="Times New Roman"/>
      <w:sz w:val="18"/>
      <w:szCs w:val="20"/>
      <w:lang w:eastAsia="en-AU"/>
    </w:rPr>
  </w:style>
  <w:style w:type="character" w:customStyle="1" w:styleId="notetextChar">
    <w:name w:val="note(text) Char"/>
    <w:aliases w:val="n Char"/>
    <w:basedOn w:val="DefaultParagraphFont"/>
    <w:link w:val="notetext"/>
    <w:rsid w:val="00F31EC9"/>
    <w:rPr>
      <w:rFonts w:ascii="Times New Roman" w:eastAsia="Times New Roman" w:hAnsi="Times New Roman" w:cs="Times New Roman"/>
      <w:sz w:val="18"/>
      <w:szCs w:val="20"/>
      <w:lang w:eastAsia="en-AU"/>
    </w:rPr>
  </w:style>
  <w:style w:type="paragraph" w:customStyle="1" w:styleId="ActHead9">
    <w:name w:val="ActHead 9"/>
    <w:aliases w:val="aat"/>
    <w:basedOn w:val="Normal"/>
    <w:next w:val="Normal"/>
    <w:qFormat/>
    <w:rsid w:val="00F31EC9"/>
    <w:pPr>
      <w:keepNext/>
      <w:keepLines/>
      <w:spacing w:before="280" w:after="0" w:line="240" w:lineRule="auto"/>
      <w:ind w:left="1134" w:hanging="1134"/>
      <w:outlineLvl w:val="8"/>
    </w:pPr>
    <w:rPr>
      <w:rFonts w:ascii="Times New Roman" w:eastAsia="Times New Roman" w:hAnsi="Times New Roman" w:cs="Times New Roman"/>
      <w:b/>
      <w:i/>
      <w:kern w:val="28"/>
      <w:sz w:val="28"/>
      <w:szCs w:val="20"/>
      <w:lang w:eastAsia="en-AU"/>
    </w:rPr>
  </w:style>
  <w:style w:type="paragraph" w:customStyle="1" w:styleId="ActHead7">
    <w:name w:val="ActHead 7"/>
    <w:aliases w:val="ap"/>
    <w:basedOn w:val="Normal"/>
    <w:next w:val="Normal"/>
    <w:qFormat/>
    <w:rsid w:val="00F31EC9"/>
    <w:pPr>
      <w:keepNext/>
      <w:keepLines/>
      <w:spacing w:before="280" w:after="0" w:line="240" w:lineRule="auto"/>
      <w:ind w:left="1134" w:hanging="1134"/>
      <w:outlineLvl w:val="6"/>
    </w:pPr>
    <w:rPr>
      <w:rFonts w:ascii="Arial" w:eastAsia="Times New Roman" w:hAnsi="Arial" w:cs="Times New Roman"/>
      <w:b/>
      <w:kern w:val="28"/>
      <w:sz w:val="28"/>
      <w:szCs w:val="20"/>
      <w:lang w:eastAsia="en-AU"/>
    </w:rPr>
  </w:style>
  <w:style w:type="paragraph" w:customStyle="1" w:styleId="paragraphsub">
    <w:name w:val="paragraph(sub)"/>
    <w:aliases w:val="aa"/>
    <w:basedOn w:val="Normal"/>
    <w:rsid w:val="00B7359B"/>
    <w:pPr>
      <w:tabs>
        <w:tab w:val="right" w:pos="1985"/>
      </w:tabs>
      <w:spacing w:before="40" w:after="0" w:line="240" w:lineRule="auto"/>
      <w:ind w:left="2098" w:hanging="2098"/>
    </w:pPr>
    <w:rPr>
      <w:rFonts w:ascii="Times New Roman" w:eastAsia="Times New Roman" w:hAnsi="Times New Roman" w:cs="Times New Roman"/>
      <w:szCs w:val="20"/>
      <w:lang w:eastAsia="en-AU"/>
    </w:rPr>
  </w:style>
  <w:style w:type="paragraph" w:customStyle="1" w:styleId="paragraph">
    <w:name w:val="paragraph"/>
    <w:aliases w:val="a,indent(a)"/>
    <w:basedOn w:val="Normal"/>
    <w:link w:val="paragraphChar"/>
    <w:rsid w:val="00B7359B"/>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paragraph" w:styleId="CommentSubject">
    <w:name w:val="annotation subject"/>
    <w:basedOn w:val="CommentText"/>
    <w:next w:val="CommentText"/>
    <w:link w:val="CommentSubjectChar"/>
    <w:uiPriority w:val="99"/>
    <w:semiHidden/>
    <w:unhideWhenUsed/>
    <w:rsid w:val="00B7359B"/>
    <w:pPr>
      <w:spacing w:after="160"/>
    </w:pPr>
    <w:rPr>
      <w:rFonts w:asciiTheme="minorHAnsi" w:hAnsiTheme="minorHAnsi"/>
      <w:b/>
      <w:bCs/>
    </w:rPr>
  </w:style>
  <w:style w:type="character" w:customStyle="1" w:styleId="CommentSubjectChar">
    <w:name w:val="Comment Subject Char"/>
    <w:basedOn w:val="CommentTextChar"/>
    <w:link w:val="CommentSubject"/>
    <w:uiPriority w:val="99"/>
    <w:semiHidden/>
    <w:rsid w:val="00B7359B"/>
    <w:rPr>
      <w:rFonts w:ascii="Times New Roman" w:hAnsi="Times New Roman"/>
      <w:b/>
      <w:bCs/>
      <w:sz w:val="20"/>
      <w:szCs w:val="20"/>
    </w:rPr>
  </w:style>
  <w:style w:type="paragraph" w:customStyle="1" w:styleId="BoxList">
    <w:name w:val="BoxList"/>
    <w:aliases w:val="bl"/>
    <w:basedOn w:val="Normal"/>
    <w:qFormat/>
    <w:rsid w:val="00B7359B"/>
    <w:pPr>
      <w:pBdr>
        <w:top w:val="single" w:sz="6" w:space="5" w:color="auto"/>
        <w:left w:val="single" w:sz="6" w:space="5" w:color="auto"/>
        <w:bottom w:val="single" w:sz="6" w:space="5" w:color="auto"/>
        <w:right w:val="single" w:sz="6" w:space="5" w:color="auto"/>
      </w:pBdr>
      <w:spacing w:before="240" w:after="0" w:line="240" w:lineRule="auto"/>
      <w:ind w:left="1559" w:hanging="425"/>
    </w:pPr>
    <w:rPr>
      <w:rFonts w:ascii="Times New Roman" w:eastAsia="Times New Roman" w:hAnsi="Times New Roman" w:cs="Times New Roman"/>
      <w:szCs w:val="20"/>
      <w:lang w:eastAsia="en-AU"/>
    </w:rPr>
  </w:style>
  <w:style w:type="character" w:customStyle="1" w:styleId="CharPartNo">
    <w:name w:val="CharPartNo"/>
    <w:basedOn w:val="DefaultParagraphFont"/>
    <w:qFormat/>
    <w:rsid w:val="006F5CF2"/>
  </w:style>
  <w:style w:type="paragraph" w:customStyle="1" w:styleId="Item">
    <w:name w:val="Item"/>
    <w:aliases w:val="i"/>
    <w:basedOn w:val="Normal"/>
    <w:next w:val="ItemHead"/>
    <w:rsid w:val="00265688"/>
    <w:pPr>
      <w:keepLines/>
      <w:spacing w:before="80" w:after="0" w:line="240" w:lineRule="auto"/>
      <w:ind w:left="709"/>
    </w:pPr>
    <w:rPr>
      <w:rFonts w:ascii="Times New Roman" w:eastAsia="Times New Roman" w:hAnsi="Times New Roman" w:cs="Times New Roman"/>
      <w:szCs w:val="20"/>
      <w:lang w:eastAsia="en-AU"/>
    </w:rPr>
  </w:style>
  <w:style w:type="paragraph" w:customStyle="1" w:styleId="ItemHead">
    <w:name w:val="ItemHead"/>
    <w:aliases w:val="ih"/>
    <w:basedOn w:val="Normal"/>
    <w:next w:val="Item"/>
    <w:rsid w:val="00265688"/>
    <w:pPr>
      <w:keepNext/>
      <w:keepLines/>
      <w:spacing w:before="220" w:after="0" w:line="240" w:lineRule="auto"/>
      <w:ind w:left="709" w:hanging="709"/>
    </w:pPr>
    <w:rPr>
      <w:rFonts w:ascii="Arial" w:eastAsia="Times New Roman" w:hAnsi="Arial" w:cs="Times New Roman"/>
      <w:b/>
      <w:kern w:val="28"/>
      <w:sz w:val="24"/>
      <w:szCs w:val="20"/>
      <w:lang w:eastAsia="en-AU"/>
    </w:rPr>
  </w:style>
  <w:style w:type="character" w:customStyle="1" w:styleId="CharDivNo">
    <w:name w:val="CharDivNo"/>
    <w:basedOn w:val="DefaultParagraphFont"/>
    <w:uiPriority w:val="1"/>
    <w:qFormat/>
    <w:rsid w:val="00D971B5"/>
  </w:style>
  <w:style w:type="character" w:customStyle="1" w:styleId="CharDivText">
    <w:name w:val="CharDivText"/>
    <w:basedOn w:val="DefaultParagraphFont"/>
    <w:uiPriority w:val="1"/>
    <w:qFormat/>
    <w:rsid w:val="00D971B5"/>
  </w:style>
  <w:style w:type="character" w:customStyle="1" w:styleId="paragraphChar">
    <w:name w:val="paragraph Char"/>
    <w:aliases w:val="a Char"/>
    <w:link w:val="paragraph"/>
    <w:rsid w:val="00D971B5"/>
    <w:rPr>
      <w:rFonts w:ascii="Times New Roman" w:eastAsia="Times New Roman" w:hAnsi="Times New Roman" w:cs="Times New Roman"/>
      <w:szCs w:val="20"/>
      <w:lang w:eastAsia="en-AU"/>
    </w:rPr>
  </w:style>
  <w:style w:type="paragraph" w:customStyle="1" w:styleId="BodyNum">
    <w:name w:val="BodyNum"/>
    <w:aliases w:val="b1"/>
    <w:basedOn w:val="Normal"/>
    <w:rsid w:val="002B5793"/>
    <w:pPr>
      <w:numPr>
        <w:numId w:val="6"/>
      </w:numPr>
      <w:spacing w:before="240" w:after="0" w:line="240" w:lineRule="auto"/>
    </w:pPr>
    <w:rPr>
      <w:rFonts w:ascii="Times New Roman" w:eastAsia="Times New Roman" w:hAnsi="Times New Roman" w:cs="Times New Roman"/>
      <w:sz w:val="24"/>
      <w:szCs w:val="20"/>
      <w:lang w:eastAsia="en-AU"/>
    </w:rPr>
  </w:style>
  <w:style w:type="paragraph" w:customStyle="1" w:styleId="BodyPara">
    <w:name w:val="BodyPara"/>
    <w:aliases w:val="ba"/>
    <w:basedOn w:val="Normal"/>
    <w:rsid w:val="002B5793"/>
    <w:pPr>
      <w:numPr>
        <w:ilvl w:val="1"/>
        <w:numId w:val="6"/>
      </w:numPr>
      <w:spacing w:before="240" w:after="0" w:line="240" w:lineRule="auto"/>
    </w:pPr>
    <w:rPr>
      <w:rFonts w:ascii="Times New Roman" w:eastAsia="Times New Roman" w:hAnsi="Times New Roman" w:cs="Times New Roman"/>
      <w:sz w:val="24"/>
      <w:szCs w:val="20"/>
      <w:lang w:eastAsia="en-AU"/>
    </w:rPr>
  </w:style>
  <w:style w:type="paragraph" w:customStyle="1" w:styleId="BodyParaBullet">
    <w:name w:val="BodyParaBullet"/>
    <w:aliases w:val="bpb"/>
    <w:basedOn w:val="Normal"/>
    <w:rsid w:val="002B5793"/>
    <w:pPr>
      <w:numPr>
        <w:ilvl w:val="2"/>
        <w:numId w:val="6"/>
      </w:numPr>
      <w:tabs>
        <w:tab w:val="left" w:pos="2160"/>
      </w:tabs>
      <w:spacing w:before="240" w:after="0" w:line="240" w:lineRule="auto"/>
    </w:pPr>
    <w:rPr>
      <w:rFonts w:ascii="Times New Roman" w:eastAsia="Times New Roman" w:hAnsi="Times New Roman" w:cs="Times New Roman"/>
      <w:sz w:val="24"/>
      <w:szCs w:val="20"/>
      <w:lang w:eastAsia="en-AU"/>
    </w:rPr>
  </w:style>
  <w:style w:type="paragraph" w:customStyle="1" w:styleId="BodySubPara">
    <w:name w:val="BodySubPara"/>
    <w:aliases w:val="bi"/>
    <w:basedOn w:val="Normal"/>
    <w:rsid w:val="002B5793"/>
    <w:pPr>
      <w:numPr>
        <w:ilvl w:val="3"/>
        <w:numId w:val="6"/>
      </w:numPr>
      <w:spacing w:before="240" w:after="0" w:line="240" w:lineRule="auto"/>
    </w:pPr>
    <w:rPr>
      <w:rFonts w:ascii="Times New Roman" w:eastAsia="Times New Roman" w:hAnsi="Times New Roman" w:cs="Times New Roman"/>
      <w:sz w:val="24"/>
      <w:szCs w:val="20"/>
      <w:lang w:eastAsia="en-AU"/>
    </w:rPr>
  </w:style>
  <w:style w:type="numbering" w:customStyle="1" w:styleId="OPCBodyList">
    <w:name w:val="OPCBodyList"/>
    <w:uiPriority w:val="99"/>
    <w:rsid w:val="002B5793"/>
    <w:pPr>
      <w:numPr>
        <w:numId w:val="6"/>
      </w:numPr>
    </w:pPr>
  </w:style>
  <w:style w:type="paragraph" w:customStyle="1" w:styleId="Default">
    <w:name w:val="Default"/>
    <w:rsid w:val="006B053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CMABodyText">
    <w:name w:val="ACMA Body Text"/>
    <w:rsid w:val="00BB2071"/>
    <w:pPr>
      <w:suppressAutoHyphens/>
      <w:spacing w:before="80" w:after="120" w:line="280" w:lineRule="atLeast"/>
    </w:pPr>
    <w:rPr>
      <w:rFonts w:ascii="Times New Roman" w:eastAsia="Times New Roman" w:hAnsi="Times New Roman" w:cs="Times New Roman"/>
      <w:snapToGrid w:val="0"/>
      <w:sz w:val="24"/>
      <w:szCs w:val="20"/>
    </w:rPr>
  </w:style>
  <w:style w:type="paragraph" w:customStyle="1" w:styleId="ScheduleHeading">
    <w:name w:val="Schedule Heading"/>
    <w:basedOn w:val="Normal"/>
    <w:next w:val="Normal"/>
    <w:rsid w:val="00464A56"/>
    <w:pPr>
      <w:keepNext/>
      <w:keepLines/>
      <w:spacing w:before="360" w:after="0" w:line="240" w:lineRule="auto"/>
      <w:ind w:left="964" w:hanging="964"/>
    </w:pPr>
    <w:rPr>
      <w:rFonts w:ascii="Arial" w:eastAsia="Times New Roman" w:hAnsi="Arial" w:cs="Times New Roman"/>
      <w:b/>
      <w:sz w:val="24"/>
      <w:szCs w:val="24"/>
    </w:rPr>
  </w:style>
  <w:style w:type="paragraph" w:customStyle="1" w:styleId="TableColHead">
    <w:name w:val="TableColHead"/>
    <w:basedOn w:val="Normal"/>
    <w:rsid w:val="00464A56"/>
    <w:pPr>
      <w:keepNext/>
      <w:spacing w:before="120" w:after="60" w:line="200" w:lineRule="exact"/>
    </w:pPr>
    <w:rPr>
      <w:rFonts w:ascii="Arial" w:eastAsia="Times New Roman" w:hAnsi="Arial" w:cs="Times New Roman"/>
      <w:b/>
      <w:sz w:val="18"/>
      <w:szCs w:val="24"/>
    </w:rPr>
  </w:style>
  <w:style w:type="paragraph" w:customStyle="1" w:styleId="TableText">
    <w:name w:val="TableText"/>
    <w:basedOn w:val="Normal"/>
    <w:rsid w:val="00464A56"/>
    <w:pPr>
      <w:spacing w:before="60" w:after="60" w:line="240" w:lineRule="exact"/>
    </w:pPr>
    <w:rPr>
      <w:rFonts w:ascii="Times New Roman" w:eastAsia="Times New Roman" w:hAnsi="Times New Roman" w:cs="Times New Roman"/>
      <w:szCs w:val="24"/>
    </w:rPr>
  </w:style>
  <w:style w:type="character" w:customStyle="1" w:styleId="DefinitionChar">
    <w:name w:val="Definition Char"/>
    <w:aliases w:val="dd Char"/>
    <w:link w:val="Definition"/>
    <w:rsid w:val="005D7F70"/>
    <w:rPr>
      <w:rFonts w:ascii="Times New Roman" w:eastAsia="Times New Roman" w:hAnsi="Times New Roman" w:cs="Times New Roman"/>
      <w:szCs w:val="20"/>
      <w:lang w:eastAsia="en-AU"/>
    </w:rPr>
  </w:style>
  <w:style w:type="character" w:styleId="UnresolvedMention">
    <w:name w:val="Unresolved Mention"/>
    <w:basedOn w:val="DefaultParagraphFont"/>
    <w:uiPriority w:val="99"/>
    <w:semiHidden/>
    <w:unhideWhenUsed/>
    <w:rsid w:val="003602AB"/>
    <w:rPr>
      <w:color w:val="605E5C"/>
      <w:shd w:val="clear" w:color="auto" w:fill="E1DFDD"/>
    </w:rPr>
  </w:style>
  <w:style w:type="paragraph" w:customStyle="1" w:styleId="paragraphsub0">
    <w:name w:val="paragraphsub"/>
    <w:basedOn w:val="Normal"/>
    <w:rsid w:val="0037011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Revision">
    <w:name w:val="Revision"/>
    <w:hidden/>
    <w:uiPriority w:val="99"/>
    <w:semiHidden/>
    <w:rsid w:val="0033368D"/>
    <w:pPr>
      <w:spacing w:after="0" w:line="240" w:lineRule="auto"/>
    </w:pPr>
  </w:style>
  <w:style w:type="table" w:styleId="TableGrid">
    <w:name w:val="Table Grid"/>
    <w:basedOn w:val="TableNormal"/>
    <w:uiPriority w:val="39"/>
    <w:rsid w:val="00197F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C1337"/>
    <w:rPr>
      <w:color w:val="954F72" w:themeColor="followedHyperlink"/>
      <w:u w:val="single"/>
    </w:rPr>
  </w:style>
  <w:style w:type="character" w:customStyle="1" w:styleId="Heading2Char">
    <w:name w:val="Heading 2 Char"/>
    <w:basedOn w:val="DefaultParagraphFont"/>
    <w:link w:val="Heading2"/>
    <w:uiPriority w:val="1"/>
    <w:rsid w:val="005E7EA1"/>
    <w:rPr>
      <w:rFonts w:ascii="Times New Roman" w:eastAsia="Times New Roman" w:hAnsi="Times New Roman" w:cs="Times New Roman"/>
      <w:b/>
      <w:kern w:val="28"/>
      <w:sz w:val="24"/>
      <w:szCs w:val="20"/>
      <w:lang w:eastAsia="en-AU"/>
    </w:rPr>
  </w:style>
  <w:style w:type="character" w:customStyle="1" w:styleId="Heading1Char">
    <w:name w:val="Heading 1 Char"/>
    <w:basedOn w:val="DefaultParagraphFont"/>
    <w:link w:val="Heading1"/>
    <w:uiPriority w:val="9"/>
    <w:rsid w:val="006342E0"/>
    <w:rPr>
      <w:rFonts w:asciiTheme="majorHAnsi" w:eastAsiaTheme="majorEastAsia" w:hAnsiTheme="majorHAnsi" w:cstheme="majorBidi"/>
      <w:color w:val="2E74B5" w:themeColor="accent1" w:themeShade="BF"/>
      <w:sz w:val="32"/>
      <w:szCs w:val="32"/>
    </w:rPr>
  </w:style>
  <w:style w:type="paragraph" w:customStyle="1" w:styleId="Tablea">
    <w:name w:val="Table(a)"/>
    <w:aliases w:val="ta"/>
    <w:basedOn w:val="Normal"/>
    <w:rsid w:val="006342E0"/>
    <w:pPr>
      <w:spacing w:before="60" w:after="0" w:line="240" w:lineRule="auto"/>
      <w:ind w:left="284" w:hanging="284"/>
    </w:pPr>
    <w:rPr>
      <w:rFonts w:ascii="Times New Roman" w:eastAsia="Times New Roman" w:hAnsi="Times New Roman" w:cs="Times New Roman"/>
      <w:sz w:val="20"/>
      <w:szCs w:val="20"/>
      <w:lang w:eastAsia="en-AU"/>
    </w:rPr>
  </w:style>
  <w:style w:type="paragraph" w:customStyle="1" w:styleId="Tabletext0">
    <w:name w:val="Tabletext"/>
    <w:aliases w:val="tt"/>
    <w:basedOn w:val="Normal"/>
    <w:rsid w:val="006342E0"/>
    <w:pPr>
      <w:spacing w:before="60" w:after="0" w:line="240" w:lineRule="atLeast"/>
    </w:pPr>
    <w:rPr>
      <w:rFonts w:ascii="Times New Roman" w:eastAsia="Times New Roman" w:hAnsi="Times New Roman" w:cs="Times New Roman"/>
      <w:sz w:val="20"/>
      <w:szCs w:val="20"/>
      <w:lang w:eastAsia="en-AU"/>
    </w:rPr>
  </w:style>
  <w:style w:type="paragraph" w:customStyle="1" w:styleId="TableHeading">
    <w:name w:val="TableHeading"/>
    <w:aliases w:val="th"/>
    <w:basedOn w:val="Normal"/>
    <w:next w:val="Tabletext0"/>
    <w:rsid w:val="006342E0"/>
    <w:pPr>
      <w:keepNext/>
      <w:spacing w:before="60" w:after="0" w:line="240" w:lineRule="atLeast"/>
    </w:pPr>
    <w:rPr>
      <w:rFonts w:ascii="Times New Roman" w:eastAsia="Times New Roman" w:hAnsi="Times New Roman" w:cs="Times New Roman"/>
      <w:b/>
      <w:sz w:val="20"/>
      <w:szCs w:val="20"/>
      <w:lang w:eastAsia="en-AU"/>
    </w:rPr>
  </w:style>
  <w:style w:type="paragraph" w:customStyle="1" w:styleId="acthead50">
    <w:name w:val="acthead5"/>
    <w:basedOn w:val="Normal"/>
    <w:rsid w:val="006342E0"/>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harsectno0">
    <w:name w:val="charsectno"/>
    <w:basedOn w:val="DefaultParagraphFont"/>
    <w:rsid w:val="006342E0"/>
  </w:style>
  <w:style w:type="character" w:customStyle="1" w:styleId="SOTextChar">
    <w:name w:val="SO Text Char"/>
    <w:aliases w:val="sot Char"/>
    <w:basedOn w:val="DefaultParagraphFont"/>
    <w:link w:val="SOText"/>
    <w:locked/>
    <w:rsid w:val="006342E0"/>
    <w:rPr>
      <w:rFonts w:ascii="Times New Roman" w:hAnsi="Times New Roman" w:cs="Times New Roman"/>
      <w:szCs w:val="20"/>
    </w:rPr>
  </w:style>
  <w:style w:type="paragraph" w:customStyle="1" w:styleId="SOText">
    <w:name w:val="SO Text"/>
    <w:aliases w:val="sot"/>
    <w:link w:val="SOTextChar"/>
    <w:rsid w:val="006342E0"/>
    <w:pPr>
      <w:pBdr>
        <w:top w:val="single" w:sz="6" w:space="5" w:color="auto"/>
        <w:left w:val="single" w:sz="6" w:space="5" w:color="auto"/>
        <w:bottom w:val="single" w:sz="6" w:space="5" w:color="auto"/>
        <w:right w:val="single" w:sz="6" w:space="5" w:color="auto"/>
      </w:pBdr>
      <w:spacing w:before="240" w:after="0" w:line="240" w:lineRule="auto"/>
      <w:ind w:left="1134"/>
    </w:pPr>
    <w:rPr>
      <w:rFonts w:ascii="Times New Roman" w:hAnsi="Times New Roman" w:cs="Times New Roman"/>
      <w:szCs w:val="20"/>
    </w:rPr>
  </w:style>
  <w:style w:type="paragraph" w:styleId="TOC2">
    <w:name w:val="toc 2"/>
    <w:basedOn w:val="Normal"/>
    <w:next w:val="Normal"/>
    <w:autoRedefine/>
    <w:uiPriority w:val="39"/>
    <w:unhideWhenUsed/>
    <w:rsid w:val="006342E0"/>
    <w:pPr>
      <w:tabs>
        <w:tab w:val="right" w:leader="dot" w:pos="9016"/>
      </w:tabs>
      <w:spacing w:after="100"/>
      <w:ind w:left="220"/>
    </w:pPr>
  </w:style>
  <w:style w:type="paragraph" w:styleId="TOC1">
    <w:name w:val="toc 1"/>
    <w:basedOn w:val="Normal"/>
    <w:next w:val="Normal"/>
    <w:autoRedefine/>
    <w:uiPriority w:val="39"/>
    <w:unhideWhenUsed/>
    <w:rsid w:val="006342E0"/>
    <w:pPr>
      <w:tabs>
        <w:tab w:val="right" w:leader="dot" w:pos="9016"/>
      </w:tabs>
      <w:spacing w:before="60" w:after="40"/>
    </w:pPr>
    <w:rPr>
      <w:rFonts w:ascii="Times New Roman" w:hAnsi="Times New Roman" w:cs="Times New Roman"/>
      <w:b/>
      <w:bCs/>
      <w:noProof/>
    </w:rPr>
  </w:style>
  <w:style w:type="paragraph" w:customStyle="1" w:styleId="definition0">
    <w:name w:val="definition"/>
    <w:basedOn w:val="Normal"/>
    <w:rsid w:val="006342E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chedulereference">
    <w:name w:val="Schedule reference"/>
    <w:basedOn w:val="Normal"/>
    <w:next w:val="Normal"/>
    <w:rsid w:val="006342E0"/>
    <w:pPr>
      <w:keepNext/>
      <w:keepLines/>
      <w:spacing w:before="60" w:after="0" w:line="200" w:lineRule="exact"/>
      <w:ind w:left="2410"/>
    </w:pPr>
    <w:rPr>
      <w:rFonts w:ascii="Arial" w:eastAsia="Times New Roman" w:hAnsi="Arial" w:cs="Times New Roman"/>
      <w:sz w:val="18"/>
      <w:szCs w:val="24"/>
      <w:lang w:eastAsia="en-AU"/>
    </w:rPr>
  </w:style>
  <w:style w:type="paragraph" w:customStyle="1" w:styleId="ENotesText">
    <w:name w:val="ENotesText"/>
    <w:aliases w:val="Ent"/>
    <w:basedOn w:val="Normal"/>
    <w:next w:val="Normal"/>
    <w:rsid w:val="006342E0"/>
    <w:pPr>
      <w:spacing w:before="120" w:after="0" w:line="260" w:lineRule="atLeast"/>
    </w:pPr>
    <w:rPr>
      <w:rFonts w:ascii="Times New Roman" w:eastAsia="Times New Roman" w:hAnsi="Times New Roman" w:cs="Times New Roman"/>
      <w:szCs w:val="20"/>
      <w:lang w:eastAsia="en-AU"/>
    </w:rPr>
  </w:style>
  <w:style w:type="paragraph" w:customStyle="1" w:styleId="ENoteTableHeading">
    <w:name w:val="ENoteTableHeading"/>
    <w:aliases w:val="enth"/>
    <w:basedOn w:val="Normal"/>
    <w:rsid w:val="006342E0"/>
    <w:pPr>
      <w:keepNext/>
      <w:spacing w:before="60" w:after="0" w:line="240" w:lineRule="atLeast"/>
    </w:pPr>
    <w:rPr>
      <w:rFonts w:ascii="Arial" w:eastAsia="Times New Roman" w:hAnsi="Arial" w:cs="Times New Roman"/>
      <w:b/>
      <w:sz w:val="16"/>
      <w:szCs w:val="20"/>
      <w:lang w:eastAsia="en-AU"/>
    </w:rPr>
  </w:style>
  <w:style w:type="paragraph" w:customStyle="1" w:styleId="ENoteTableText">
    <w:name w:val="ENoteTableText"/>
    <w:aliases w:val="entt"/>
    <w:basedOn w:val="Normal"/>
    <w:rsid w:val="006342E0"/>
    <w:pPr>
      <w:spacing w:before="60" w:after="0" w:line="240" w:lineRule="atLeast"/>
    </w:pPr>
    <w:rPr>
      <w:rFonts w:ascii="Times New Roman" w:eastAsia="Times New Roman" w:hAnsi="Times New Roman" w:cs="Times New Roman"/>
      <w:sz w:val="16"/>
      <w:szCs w:val="20"/>
      <w:lang w:eastAsia="en-AU"/>
    </w:rPr>
  </w:style>
  <w:style w:type="paragraph" w:customStyle="1" w:styleId="ENotesHeading2">
    <w:name w:val="ENotesHeading 2"/>
    <w:aliases w:val="Enh2"/>
    <w:basedOn w:val="Normal"/>
    <w:next w:val="Normal"/>
    <w:rsid w:val="006342E0"/>
    <w:pPr>
      <w:spacing w:before="120" w:after="120" w:line="260" w:lineRule="atLeast"/>
      <w:outlineLvl w:val="2"/>
    </w:pPr>
    <w:rPr>
      <w:rFonts w:ascii="Times New Roman" w:eastAsia="Times New Roman" w:hAnsi="Times New Roman" w:cs="Times New Roman"/>
      <w:b/>
      <w:sz w:val="24"/>
      <w:szCs w:val="28"/>
      <w:lang w:eastAsia="en-AU"/>
    </w:rPr>
  </w:style>
  <w:style w:type="paragraph" w:customStyle="1" w:styleId="P1">
    <w:name w:val="P1"/>
    <w:aliases w:val="(a)"/>
    <w:basedOn w:val="Normal"/>
    <w:rsid w:val="006342E0"/>
    <w:pPr>
      <w:keepLines/>
      <w:tabs>
        <w:tab w:val="right" w:pos="1191"/>
      </w:tabs>
      <w:spacing w:before="60" w:after="0" w:line="260" w:lineRule="exact"/>
      <w:ind w:left="1418" w:hanging="1418"/>
      <w:jc w:val="both"/>
    </w:pPr>
    <w:rPr>
      <w:rFonts w:ascii="Times New Roman" w:eastAsia="Times New Roman" w:hAnsi="Times New Roman" w:cs="Times New Roman"/>
      <w:sz w:val="24"/>
      <w:szCs w:val="24"/>
      <w:lang w:eastAsia="en-AU"/>
    </w:rPr>
  </w:style>
  <w:style w:type="paragraph" w:customStyle="1" w:styleId="R2">
    <w:name w:val="R2"/>
    <w:aliases w:val="(2)"/>
    <w:basedOn w:val="Normal"/>
    <w:uiPriority w:val="99"/>
    <w:rsid w:val="006342E0"/>
    <w:pPr>
      <w:keepLines/>
      <w:tabs>
        <w:tab w:val="right" w:pos="794"/>
      </w:tabs>
      <w:spacing w:before="180" w:after="0" w:line="260" w:lineRule="exact"/>
      <w:ind w:left="964" w:hanging="964"/>
      <w:jc w:val="both"/>
    </w:pPr>
    <w:rPr>
      <w:rFonts w:ascii="Times New Roman" w:eastAsia="Times New Roman" w:hAnsi="Times New Roman" w:cs="Times New Roman"/>
      <w:sz w:val="24"/>
      <w:szCs w:val="24"/>
      <w:lang w:eastAsia="en-AU"/>
    </w:rPr>
  </w:style>
  <w:style w:type="paragraph" w:styleId="TOC3">
    <w:name w:val="toc 3"/>
    <w:basedOn w:val="Normal"/>
    <w:next w:val="Normal"/>
    <w:autoRedefine/>
    <w:uiPriority w:val="39"/>
    <w:unhideWhenUsed/>
    <w:rsid w:val="006E204F"/>
    <w:pPr>
      <w:spacing w:after="100" w:line="259" w:lineRule="auto"/>
      <w:ind w:left="440"/>
    </w:pPr>
    <w:rPr>
      <w:rFonts w:eastAsiaTheme="minorEastAsia"/>
      <w:lang w:eastAsia="en-AU"/>
    </w:rPr>
  </w:style>
  <w:style w:type="paragraph" w:styleId="TOC4">
    <w:name w:val="toc 4"/>
    <w:basedOn w:val="Normal"/>
    <w:next w:val="Normal"/>
    <w:autoRedefine/>
    <w:uiPriority w:val="39"/>
    <w:unhideWhenUsed/>
    <w:rsid w:val="006E204F"/>
    <w:pPr>
      <w:spacing w:after="100" w:line="259" w:lineRule="auto"/>
      <w:ind w:left="660"/>
    </w:pPr>
    <w:rPr>
      <w:rFonts w:eastAsiaTheme="minorEastAsia"/>
      <w:lang w:eastAsia="en-AU"/>
    </w:rPr>
  </w:style>
  <w:style w:type="paragraph" w:styleId="TOC5">
    <w:name w:val="toc 5"/>
    <w:basedOn w:val="Normal"/>
    <w:next w:val="Normal"/>
    <w:autoRedefine/>
    <w:uiPriority w:val="39"/>
    <w:unhideWhenUsed/>
    <w:rsid w:val="006E204F"/>
    <w:pPr>
      <w:spacing w:after="100" w:line="259" w:lineRule="auto"/>
      <w:ind w:left="880"/>
    </w:pPr>
    <w:rPr>
      <w:rFonts w:eastAsiaTheme="minorEastAsia"/>
      <w:lang w:eastAsia="en-AU"/>
    </w:rPr>
  </w:style>
  <w:style w:type="paragraph" w:styleId="TOC6">
    <w:name w:val="toc 6"/>
    <w:basedOn w:val="Normal"/>
    <w:next w:val="Normal"/>
    <w:autoRedefine/>
    <w:uiPriority w:val="39"/>
    <w:unhideWhenUsed/>
    <w:rsid w:val="006E204F"/>
    <w:pPr>
      <w:spacing w:after="100" w:line="259" w:lineRule="auto"/>
      <w:ind w:left="1100"/>
    </w:pPr>
    <w:rPr>
      <w:rFonts w:eastAsiaTheme="minorEastAsia"/>
      <w:lang w:eastAsia="en-AU"/>
    </w:rPr>
  </w:style>
  <w:style w:type="paragraph" w:styleId="TOC7">
    <w:name w:val="toc 7"/>
    <w:basedOn w:val="Normal"/>
    <w:next w:val="Normal"/>
    <w:autoRedefine/>
    <w:uiPriority w:val="39"/>
    <w:unhideWhenUsed/>
    <w:rsid w:val="006E204F"/>
    <w:pPr>
      <w:spacing w:after="100" w:line="259" w:lineRule="auto"/>
      <w:ind w:left="1320"/>
    </w:pPr>
    <w:rPr>
      <w:rFonts w:eastAsiaTheme="minorEastAsia"/>
      <w:lang w:eastAsia="en-AU"/>
    </w:rPr>
  </w:style>
  <w:style w:type="paragraph" w:styleId="TOC8">
    <w:name w:val="toc 8"/>
    <w:basedOn w:val="Normal"/>
    <w:next w:val="Normal"/>
    <w:autoRedefine/>
    <w:uiPriority w:val="39"/>
    <w:unhideWhenUsed/>
    <w:rsid w:val="006E204F"/>
    <w:pPr>
      <w:spacing w:after="100" w:line="259" w:lineRule="auto"/>
      <w:ind w:left="1540"/>
    </w:pPr>
    <w:rPr>
      <w:rFonts w:eastAsiaTheme="minorEastAsia"/>
      <w:lang w:eastAsia="en-AU"/>
    </w:rPr>
  </w:style>
  <w:style w:type="paragraph" w:styleId="TOC9">
    <w:name w:val="toc 9"/>
    <w:basedOn w:val="Normal"/>
    <w:next w:val="Normal"/>
    <w:autoRedefine/>
    <w:uiPriority w:val="39"/>
    <w:unhideWhenUsed/>
    <w:rsid w:val="006E204F"/>
    <w:pPr>
      <w:spacing w:after="100" w:line="259" w:lineRule="auto"/>
      <w:ind w:left="1760"/>
    </w:pPr>
    <w:rPr>
      <w:rFonts w:eastAsiaTheme="minorEastAsia"/>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01833">
      <w:bodyDiv w:val="1"/>
      <w:marLeft w:val="0"/>
      <w:marRight w:val="0"/>
      <w:marTop w:val="0"/>
      <w:marBottom w:val="0"/>
      <w:divBdr>
        <w:top w:val="none" w:sz="0" w:space="0" w:color="auto"/>
        <w:left w:val="none" w:sz="0" w:space="0" w:color="auto"/>
        <w:bottom w:val="none" w:sz="0" w:space="0" w:color="auto"/>
        <w:right w:val="none" w:sz="0" w:space="0" w:color="auto"/>
      </w:divBdr>
    </w:div>
    <w:div w:id="180629372">
      <w:bodyDiv w:val="1"/>
      <w:marLeft w:val="0"/>
      <w:marRight w:val="0"/>
      <w:marTop w:val="0"/>
      <w:marBottom w:val="0"/>
      <w:divBdr>
        <w:top w:val="none" w:sz="0" w:space="0" w:color="auto"/>
        <w:left w:val="none" w:sz="0" w:space="0" w:color="auto"/>
        <w:bottom w:val="none" w:sz="0" w:space="0" w:color="auto"/>
        <w:right w:val="none" w:sz="0" w:space="0" w:color="auto"/>
      </w:divBdr>
    </w:div>
    <w:div w:id="442188257">
      <w:bodyDiv w:val="1"/>
      <w:marLeft w:val="0"/>
      <w:marRight w:val="0"/>
      <w:marTop w:val="0"/>
      <w:marBottom w:val="0"/>
      <w:divBdr>
        <w:top w:val="none" w:sz="0" w:space="0" w:color="auto"/>
        <w:left w:val="none" w:sz="0" w:space="0" w:color="auto"/>
        <w:bottom w:val="none" w:sz="0" w:space="0" w:color="auto"/>
        <w:right w:val="none" w:sz="0" w:space="0" w:color="auto"/>
      </w:divBdr>
    </w:div>
    <w:div w:id="556934827">
      <w:bodyDiv w:val="1"/>
      <w:marLeft w:val="0"/>
      <w:marRight w:val="0"/>
      <w:marTop w:val="0"/>
      <w:marBottom w:val="0"/>
      <w:divBdr>
        <w:top w:val="none" w:sz="0" w:space="0" w:color="auto"/>
        <w:left w:val="none" w:sz="0" w:space="0" w:color="auto"/>
        <w:bottom w:val="none" w:sz="0" w:space="0" w:color="auto"/>
        <w:right w:val="none" w:sz="0" w:space="0" w:color="auto"/>
      </w:divBdr>
    </w:div>
    <w:div w:id="677079964">
      <w:bodyDiv w:val="1"/>
      <w:marLeft w:val="0"/>
      <w:marRight w:val="0"/>
      <w:marTop w:val="0"/>
      <w:marBottom w:val="0"/>
      <w:divBdr>
        <w:top w:val="none" w:sz="0" w:space="0" w:color="auto"/>
        <w:left w:val="none" w:sz="0" w:space="0" w:color="auto"/>
        <w:bottom w:val="none" w:sz="0" w:space="0" w:color="auto"/>
        <w:right w:val="none" w:sz="0" w:space="0" w:color="auto"/>
      </w:divBdr>
    </w:div>
    <w:div w:id="828785107">
      <w:bodyDiv w:val="1"/>
      <w:marLeft w:val="0"/>
      <w:marRight w:val="0"/>
      <w:marTop w:val="0"/>
      <w:marBottom w:val="0"/>
      <w:divBdr>
        <w:top w:val="none" w:sz="0" w:space="0" w:color="auto"/>
        <w:left w:val="none" w:sz="0" w:space="0" w:color="auto"/>
        <w:bottom w:val="none" w:sz="0" w:space="0" w:color="auto"/>
        <w:right w:val="none" w:sz="0" w:space="0" w:color="auto"/>
      </w:divBdr>
    </w:div>
    <w:div w:id="833841904">
      <w:bodyDiv w:val="1"/>
      <w:marLeft w:val="0"/>
      <w:marRight w:val="0"/>
      <w:marTop w:val="0"/>
      <w:marBottom w:val="0"/>
      <w:divBdr>
        <w:top w:val="none" w:sz="0" w:space="0" w:color="auto"/>
        <w:left w:val="none" w:sz="0" w:space="0" w:color="auto"/>
        <w:bottom w:val="none" w:sz="0" w:space="0" w:color="auto"/>
        <w:right w:val="none" w:sz="0" w:space="0" w:color="auto"/>
      </w:divBdr>
    </w:div>
    <w:div w:id="920145253">
      <w:bodyDiv w:val="1"/>
      <w:marLeft w:val="0"/>
      <w:marRight w:val="0"/>
      <w:marTop w:val="0"/>
      <w:marBottom w:val="0"/>
      <w:divBdr>
        <w:top w:val="none" w:sz="0" w:space="0" w:color="auto"/>
        <w:left w:val="none" w:sz="0" w:space="0" w:color="auto"/>
        <w:bottom w:val="none" w:sz="0" w:space="0" w:color="auto"/>
        <w:right w:val="none" w:sz="0" w:space="0" w:color="auto"/>
      </w:divBdr>
    </w:div>
    <w:div w:id="966475596">
      <w:bodyDiv w:val="1"/>
      <w:marLeft w:val="0"/>
      <w:marRight w:val="0"/>
      <w:marTop w:val="0"/>
      <w:marBottom w:val="0"/>
      <w:divBdr>
        <w:top w:val="none" w:sz="0" w:space="0" w:color="auto"/>
        <w:left w:val="none" w:sz="0" w:space="0" w:color="auto"/>
        <w:bottom w:val="none" w:sz="0" w:space="0" w:color="auto"/>
        <w:right w:val="none" w:sz="0" w:space="0" w:color="auto"/>
      </w:divBdr>
    </w:div>
    <w:div w:id="1108701176">
      <w:bodyDiv w:val="1"/>
      <w:marLeft w:val="0"/>
      <w:marRight w:val="0"/>
      <w:marTop w:val="0"/>
      <w:marBottom w:val="0"/>
      <w:divBdr>
        <w:top w:val="none" w:sz="0" w:space="0" w:color="auto"/>
        <w:left w:val="none" w:sz="0" w:space="0" w:color="auto"/>
        <w:bottom w:val="none" w:sz="0" w:space="0" w:color="auto"/>
        <w:right w:val="none" w:sz="0" w:space="0" w:color="auto"/>
      </w:divBdr>
    </w:div>
    <w:div w:id="1397312932">
      <w:bodyDiv w:val="1"/>
      <w:marLeft w:val="0"/>
      <w:marRight w:val="0"/>
      <w:marTop w:val="0"/>
      <w:marBottom w:val="0"/>
      <w:divBdr>
        <w:top w:val="none" w:sz="0" w:space="0" w:color="auto"/>
        <w:left w:val="none" w:sz="0" w:space="0" w:color="auto"/>
        <w:bottom w:val="none" w:sz="0" w:space="0" w:color="auto"/>
        <w:right w:val="none" w:sz="0" w:space="0" w:color="auto"/>
      </w:divBdr>
    </w:div>
    <w:div w:id="1441030661">
      <w:bodyDiv w:val="1"/>
      <w:marLeft w:val="0"/>
      <w:marRight w:val="0"/>
      <w:marTop w:val="0"/>
      <w:marBottom w:val="0"/>
      <w:divBdr>
        <w:top w:val="none" w:sz="0" w:space="0" w:color="auto"/>
        <w:left w:val="none" w:sz="0" w:space="0" w:color="auto"/>
        <w:bottom w:val="none" w:sz="0" w:space="0" w:color="auto"/>
        <w:right w:val="none" w:sz="0" w:space="0" w:color="auto"/>
      </w:divBdr>
    </w:div>
    <w:div w:id="1710451809">
      <w:bodyDiv w:val="1"/>
      <w:marLeft w:val="0"/>
      <w:marRight w:val="0"/>
      <w:marTop w:val="0"/>
      <w:marBottom w:val="0"/>
      <w:divBdr>
        <w:top w:val="none" w:sz="0" w:space="0" w:color="auto"/>
        <w:left w:val="none" w:sz="0" w:space="0" w:color="auto"/>
        <w:bottom w:val="none" w:sz="0" w:space="0" w:color="auto"/>
        <w:right w:val="none" w:sz="0" w:space="0" w:color="auto"/>
      </w:divBdr>
    </w:div>
    <w:div w:id="1713995591">
      <w:bodyDiv w:val="1"/>
      <w:marLeft w:val="0"/>
      <w:marRight w:val="0"/>
      <w:marTop w:val="0"/>
      <w:marBottom w:val="0"/>
      <w:divBdr>
        <w:top w:val="none" w:sz="0" w:space="0" w:color="auto"/>
        <w:left w:val="none" w:sz="0" w:space="0" w:color="auto"/>
        <w:bottom w:val="none" w:sz="0" w:space="0" w:color="auto"/>
        <w:right w:val="none" w:sz="0" w:space="0" w:color="auto"/>
      </w:divBdr>
    </w:div>
    <w:div w:id="1828009122">
      <w:bodyDiv w:val="1"/>
      <w:marLeft w:val="0"/>
      <w:marRight w:val="0"/>
      <w:marTop w:val="0"/>
      <w:marBottom w:val="0"/>
      <w:divBdr>
        <w:top w:val="none" w:sz="0" w:space="0" w:color="auto"/>
        <w:left w:val="none" w:sz="0" w:space="0" w:color="auto"/>
        <w:bottom w:val="none" w:sz="0" w:space="0" w:color="auto"/>
        <w:right w:val="none" w:sz="0" w:space="0" w:color="auto"/>
      </w:divBdr>
    </w:div>
    <w:div w:id="1857576159">
      <w:bodyDiv w:val="1"/>
      <w:marLeft w:val="0"/>
      <w:marRight w:val="0"/>
      <w:marTop w:val="0"/>
      <w:marBottom w:val="0"/>
      <w:divBdr>
        <w:top w:val="none" w:sz="0" w:space="0" w:color="auto"/>
        <w:left w:val="none" w:sz="0" w:space="0" w:color="auto"/>
        <w:bottom w:val="none" w:sz="0" w:space="0" w:color="auto"/>
        <w:right w:val="none" w:sz="0" w:space="0" w:color="auto"/>
      </w:divBdr>
    </w:div>
    <w:div w:id="2093578823">
      <w:bodyDiv w:val="1"/>
      <w:marLeft w:val="0"/>
      <w:marRight w:val="0"/>
      <w:marTop w:val="0"/>
      <w:marBottom w:val="0"/>
      <w:divBdr>
        <w:top w:val="none" w:sz="0" w:space="0" w:color="auto"/>
        <w:left w:val="none" w:sz="0" w:space="0" w:color="auto"/>
        <w:bottom w:val="none" w:sz="0" w:space="0" w:color="auto"/>
        <w:right w:val="none" w:sz="0" w:space="0" w:color="auto"/>
      </w:divBdr>
    </w:div>
    <w:div w:id="2122722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legislation.gov.au" TargetMode="External"/><Relationship Id="rId21" Type="http://schemas.openxmlformats.org/officeDocument/2006/relationships/hyperlink" Target="http://www.legislation.govt.nz" TargetMode="External"/><Relationship Id="rId34" Type="http://schemas.openxmlformats.org/officeDocument/2006/relationships/hyperlink" Target="http://www.standards.org.au" TargetMode="External"/><Relationship Id="rId42" Type="http://schemas.openxmlformats.org/officeDocument/2006/relationships/hyperlink" Target="http://www.legislation.gov.au" TargetMode="External"/><Relationship Id="rId47" Type="http://schemas.openxmlformats.org/officeDocument/2006/relationships/hyperlink" Target="http://www.etsi.org" TargetMode="External"/><Relationship Id="rId50" Type="http://schemas.openxmlformats.org/officeDocument/2006/relationships/hyperlink" Target="http://www.itu.int" TargetMode="External"/><Relationship Id="rId55" Type="http://schemas.openxmlformats.org/officeDocument/2006/relationships/hyperlink" Target="http://www.etsi.org" TargetMode="External"/><Relationship Id="rId63" Type="http://schemas.openxmlformats.org/officeDocument/2006/relationships/header" Target="header8.xml"/><Relationship Id="rId68"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hyperlink" Target="http://www.standards.org.au" TargetMode="External"/><Relationship Id="rId11" Type="http://schemas.openxmlformats.org/officeDocument/2006/relationships/endnotes" Target="endnotes.xml"/><Relationship Id="rId24" Type="http://schemas.openxmlformats.org/officeDocument/2006/relationships/hyperlink" Target="http://www.standards.org.au" TargetMode="External"/><Relationship Id="rId32" Type="http://schemas.openxmlformats.org/officeDocument/2006/relationships/hyperlink" Target="http://www.standards.org.au" TargetMode="External"/><Relationship Id="rId37" Type="http://schemas.openxmlformats.org/officeDocument/2006/relationships/hyperlink" Target="http://www.standards.org.au" TargetMode="External"/><Relationship Id="rId40" Type="http://schemas.openxmlformats.org/officeDocument/2006/relationships/hyperlink" Target="http://www.standards.org.au" TargetMode="External"/><Relationship Id="rId45" Type="http://schemas.openxmlformats.org/officeDocument/2006/relationships/hyperlink" Target="http://www.standards.org.au" TargetMode="External"/><Relationship Id="rId53" Type="http://schemas.openxmlformats.org/officeDocument/2006/relationships/hyperlink" Target="http://www.ecfr.gov" TargetMode="External"/><Relationship Id="rId58" Type="http://schemas.openxmlformats.org/officeDocument/2006/relationships/hyperlink" Target="http://www.etsi.org" TargetMode="External"/><Relationship Id="rId66" Type="http://schemas.openxmlformats.org/officeDocument/2006/relationships/header" Target="header11.xml"/><Relationship Id="rId5" Type="http://schemas.openxmlformats.org/officeDocument/2006/relationships/customXml" Target="../customXml/item5.xml"/><Relationship Id="rId61" Type="http://schemas.openxmlformats.org/officeDocument/2006/relationships/header" Target="header6.xml"/><Relationship Id="rId19" Type="http://schemas.openxmlformats.org/officeDocument/2006/relationships/header" Target="header5.xml"/><Relationship Id="rId14" Type="http://schemas.openxmlformats.org/officeDocument/2006/relationships/header" Target="header2.xml"/><Relationship Id="rId22" Type="http://schemas.openxmlformats.org/officeDocument/2006/relationships/hyperlink" Target="http://www.rsm.govt.nz" TargetMode="External"/><Relationship Id="rId27" Type="http://schemas.openxmlformats.org/officeDocument/2006/relationships/hyperlink" Target="http://www.standards.org.au" TargetMode="External"/><Relationship Id="rId30" Type="http://schemas.openxmlformats.org/officeDocument/2006/relationships/hyperlink" Target="http://www.etsi.org" TargetMode="External"/><Relationship Id="rId35" Type="http://schemas.openxmlformats.org/officeDocument/2006/relationships/hyperlink" Target="http://www.standards.org.au" TargetMode="External"/><Relationship Id="rId43" Type="http://schemas.openxmlformats.org/officeDocument/2006/relationships/hyperlink" Target="http://www.etsi.org" TargetMode="External"/><Relationship Id="rId48" Type="http://schemas.openxmlformats.org/officeDocument/2006/relationships/hyperlink" Target="http://www.etsi.org" TargetMode="External"/><Relationship Id="rId56" Type="http://schemas.openxmlformats.org/officeDocument/2006/relationships/hyperlink" Target="http://www.etsi.org" TargetMode="External"/><Relationship Id="rId64" Type="http://schemas.openxmlformats.org/officeDocument/2006/relationships/header" Target="header9.xml"/><Relationship Id="rId8" Type="http://schemas.openxmlformats.org/officeDocument/2006/relationships/settings" Target="settings.xml"/><Relationship Id="rId51" Type="http://schemas.openxmlformats.org/officeDocument/2006/relationships/hyperlink" Target="http://www.etsi.org" TargetMode="External"/><Relationship Id="rId3" Type="http://schemas.openxmlformats.org/officeDocument/2006/relationships/customXml" Target="../customXml/item3.xml"/><Relationship Id="rId12" Type="http://schemas.openxmlformats.org/officeDocument/2006/relationships/image" Target="media/image1.jpeg"/><Relationship Id="rId17" Type="http://schemas.openxmlformats.org/officeDocument/2006/relationships/header" Target="header4.xml"/><Relationship Id="rId25" Type="http://schemas.openxmlformats.org/officeDocument/2006/relationships/hyperlink" Target="http://www.standards.org.au" TargetMode="External"/><Relationship Id="rId33" Type="http://schemas.openxmlformats.org/officeDocument/2006/relationships/hyperlink" Target="http://www.etsi.org" TargetMode="External"/><Relationship Id="rId38" Type="http://schemas.openxmlformats.org/officeDocument/2006/relationships/hyperlink" Target="http://www.etsi.org" TargetMode="External"/><Relationship Id="rId46" Type="http://schemas.openxmlformats.org/officeDocument/2006/relationships/hyperlink" Target="http://www.standards.org.au" TargetMode="External"/><Relationship Id="rId59" Type="http://schemas.openxmlformats.org/officeDocument/2006/relationships/hyperlink" Target="http://www.legislation.gov.au" TargetMode="External"/><Relationship Id="rId67" Type="http://schemas.openxmlformats.org/officeDocument/2006/relationships/fontTable" Target="fontTable.xml"/><Relationship Id="rId20" Type="http://schemas.openxmlformats.org/officeDocument/2006/relationships/hyperlink" Target="http://www.rsm.govt.nz" TargetMode="External"/><Relationship Id="rId41" Type="http://schemas.openxmlformats.org/officeDocument/2006/relationships/hyperlink" Target="http://www.standards.org.au" TargetMode="External"/><Relationship Id="rId54" Type="http://schemas.openxmlformats.org/officeDocument/2006/relationships/hyperlink" Target="http://www.standards.org.au" TargetMode="External"/><Relationship Id="rId62"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www.legislation.gov.au" TargetMode="External"/><Relationship Id="rId23" Type="http://schemas.openxmlformats.org/officeDocument/2006/relationships/hyperlink" Target="http://www.legislation.govt.nz" TargetMode="External"/><Relationship Id="rId28" Type="http://schemas.openxmlformats.org/officeDocument/2006/relationships/hyperlink" Target="http://www.etsi.org" TargetMode="External"/><Relationship Id="rId36" Type="http://schemas.openxmlformats.org/officeDocument/2006/relationships/image" Target="media/image2.emf"/><Relationship Id="rId49" Type="http://schemas.openxmlformats.org/officeDocument/2006/relationships/hyperlink" Target="http://www.etsi.org" TargetMode="External"/><Relationship Id="rId57" Type="http://schemas.openxmlformats.org/officeDocument/2006/relationships/hyperlink" Target="http://www.etsi.org" TargetMode="External"/><Relationship Id="rId10" Type="http://schemas.openxmlformats.org/officeDocument/2006/relationships/footnotes" Target="footnotes.xml"/><Relationship Id="rId31" Type="http://schemas.openxmlformats.org/officeDocument/2006/relationships/hyperlink" Target="http://www.legislation.gov.au" TargetMode="External"/><Relationship Id="rId44" Type="http://schemas.openxmlformats.org/officeDocument/2006/relationships/hyperlink" Target="http://www.standards.org.au" TargetMode="External"/><Relationship Id="rId52" Type="http://schemas.openxmlformats.org/officeDocument/2006/relationships/hyperlink" Target="http://www.etsi.org" TargetMode="External"/><Relationship Id="rId60" Type="http://schemas.openxmlformats.org/officeDocument/2006/relationships/hyperlink" Target="http://www.legislation.gov.au" TargetMode="External"/><Relationship Id="rId65" Type="http://schemas.openxmlformats.org/officeDocument/2006/relationships/header" Target="header10.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1.xml"/><Relationship Id="rId39" Type="http://schemas.openxmlformats.org/officeDocument/2006/relationships/hyperlink" Target="http://www.standards.org.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dlc_DocId xmlns="04b8ec43-391f-4ce4-8841-d6a482add564">UQVA7MFFXVNW-850449931-117</_dlc_DocId>
    <_dlc_DocIdUrl xmlns="04b8ec43-391f-4ce4-8841-d6a482add564">
      <Url>http://collaboration/organisation/auth/Chair/Auth/_layouts/15/DocIdRedir.aspx?ID=UQVA7MFFXVNW-850449931-117</Url>
      <Description>UQVA7MFFXVNW-850449931-117</Description>
    </_dlc_DocIdUrl>
    <Category xmlns="026d8262-4725-4a9c-834e-3f991ab17ffd">(none)</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FDB167D62F6D44E90C1229C323553E2" ma:contentTypeVersion="2" ma:contentTypeDescription="Create a new document." ma:contentTypeScope="" ma:versionID="fc4efb765a22df879d9ad0a3d56d054e">
  <xsd:schema xmlns:xsd="http://www.w3.org/2001/XMLSchema" xmlns:xs="http://www.w3.org/2001/XMLSchema" xmlns:p="http://schemas.microsoft.com/office/2006/metadata/properties" xmlns:ns2="04b8ec43-391f-4ce4-8841-d6a482add564" xmlns:ns3="026d8262-4725-4a9c-834e-3f991ab17ffd" targetNamespace="http://schemas.microsoft.com/office/2006/metadata/properties" ma:root="true" ma:fieldsID="c8b02e509f74fb33aa8edfd7358df81c" ns2:_="" ns3:_="">
    <xsd:import namespace="04b8ec43-391f-4ce4-8841-d6a482add564"/>
    <xsd:import namespace="026d8262-4725-4a9c-834e-3f991ab17ffd"/>
    <xsd:element name="properties">
      <xsd:complexType>
        <xsd:sequence>
          <xsd:element name="documentManagement">
            <xsd:complexType>
              <xsd:all>
                <xsd:element ref="ns2:_dlc_DocId" minOccurs="0"/>
                <xsd:element ref="ns2:_dlc_DocIdUrl" minOccurs="0"/>
                <xsd:element ref="ns2:_dlc_DocIdPersistId" minOccurs="0"/>
                <xsd:element ref="ns3: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b8ec43-391f-4ce4-8841-d6a482add56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26d8262-4725-4a9c-834e-3f991ab17ffd" elementFormDefault="qualified">
    <xsd:import namespace="http://schemas.microsoft.com/office/2006/documentManagement/types"/>
    <xsd:import namespace="http://schemas.microsoft.com/office/infopath/2007/PartnerControls"/>
    <xsd:element name="Category" ma:index="11" nillable="true" ma:displayName="Category" ma:default="(none)" ma:format="Dropdown" ma:internalName="Category">
      <xsd:simpleType>
        <xsd:restriction base="dms:Choice">
          <xsd:enumeration value="Authority Agenda"/>
          <xsd:enumeration value="Strategy Session Agenda"/>
          <xsd:enumeration value="(non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925E2A9-8BB2-41BE-A485-31F1655511F0}">
  <ds:schemaRefs>
    <ds:schemaRef ds:uri="http://schemas.openxmlformats.org/officeDocument/2006/bibliography"/>
  </ds:schemaRefs>
</ds:datastoreItem>
</file>

<file path=customXml/itemProps2.xml><?xml version="1.0" encoding="utf-8"?>
<ds:datastoreItem xmlns:ds="http://schemas.openxmlformats.org/officeDocument/2006/customXml" ds:itemID="{B117E2CB-AF16-46E3-846B-30D487AC8324}">
  <ds:schemaRefs>
    <ds:schemaRef ds:uri="http://schemas.microsoft.com/office/2006/metadata/properties"/>
    <ds:schemaRef ds:uri="http://schemas.microsoft.com/office/infopath/2007/PartnerControls"/>
    <ds:schemaRef ds:uri="04b8ec43-391f-4ce4-8841-d6a482add564"/>
    <ds:schemaRef ds:uri="026d8262-4725-4a9c-834e-3f991ab17ffd"/>
  </ds:schemaRefs>
</ds:datastoreItem>
</file>

<file path=customXml/itemProps3.xml><?xml version="1.0" encoding="utf-8"?>
<ds:datastoreItem xmlns:ds="http://schemas.openxmlformats.org/officeDocument/2006/customXml" ds:itemID="{B8D7FDD3-EBB9-411E-922C-D988B4A62531}">
  <ds:schemaRefs>
    <ds:schemaRef ds:uri="http://schemas.microsoft.com/sharepoint/v3/contenttype/forms"/>
  </ds:schemaRefs>
</ds:datastoreItem>
</file>

<file path=customXml/itemProps4.xml><?xml version="1.0" encoding="utf-8"?>
<ds:datastoreItem xmlns:ds="http://schemas.openxmlformats.org/officeDocument/2006/customXml" ds:itemID="{07537168-E8D3-4DB8-82DA-96FAE5E673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b8ec43-391f-4ce4-8841-d6a482add564"/>
    <ds:schemaRef ds:uri="026d8262-4725-4a9c-834e-3f991ab17f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3C81A71-EFC9-44F3-9DE2-361AABE1EDF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49</Pages>
  <Words>16175</Words>
  <Characters>92204</Characters>
  <Application>Microsoft Office Word</Application>
  <DocSecurity>0</DocSecurity>
  <Lines>768</Lines>
  <Paragraphs>216</Paragraphs>
  <ScaleCrop>false</ScaleCrop>
  <HeadingPairs>
    <vt:vector size="2" baseType="variant">
      <vt:variant>
        <vt:lpstr>Title</vt:lpstr>
      </vt:variant>
      <vt:variant>
        <vt:i4>1</vt:i4>
      </vt:variant>
    </vt:vector>
  </HeadingPairs>
  <TitlesOfParts>
    <vt:vector size="1" baseType="lpstr">
      <vt:lpstr>Amendment instrument template</vt:lpstr>
    </vt:vector>
  </TitlesOfParts>
  <Company>Australian Communications and Media Authority</Company>
  <LinksUpToDate>false</LinksUpToDate>
  <CharactersWithSpaces>108163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Amendment instrument template</dc:title>
  <dc:subject/>
  <dc:creator>Annette Vella</dc:creator>
  <cp:keywords/>
  <dc:description/>
  <cp:lastModifiedBy>Morgan Vaudrey</cp:lastModifiedBy>
  <cp:revision>4</cp:revision>
  <cp:lastPrinted>2016-10-20T17:00:00Z</cp:lastPrinted>
  <dcterms:created xsi:type="dcterms:W3CDTF">2023-02-20T00:28:00Z</dcterms:created>
  <dcterms:modified xsi:type="dcterms:W3CDTF">2023-02-23T03:52:00Z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0x010100BFDB167D62F6D44E90C1229C323553E2</vt:lpwstr>
  </property>
  <property fmtid="{D5CDD505-2E9C-101B-9397-08002B2CF9AE}" pid="3" name="_dlc_DocIdItemGuid">
    <vt:lpwstr>8d3d760a-384c-4bc1-92f5-acd6a1500aae</vt:lpwstr>
  </property>
</Properties>
</file>