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547A" w14:textId="5DCE6E29" w:rsidR="008A083A" w:rsidRPr="00EE24B7" w:rsidRDefault="00622074" w:rsidP="005B40D2">
      <w:pPr>
        <w:pStyle w:val="LDTitle"/>
        <w:tabs>
          <w:tab w:val="left" w:pos="1418"/>
        </w:tabs>
        <w:spacing w:before="1080"/>
        <w:rPr>
          <w:color w:val="000000"/>
        </w:rPr>
      </w:pPr>
      <w:r>
        <w:t>I</w:t>
      </w:r>
      <w:r w:rsidRPr="00D33C19">
        <w:t>nstrument number CASA EX</w:t>
      </w:r>
      <w:r w:rsidR="00975337">
        <w:t>17</w:t>
      </w:r>
      <w:r>
        <w:t>/2</w:t>
      </w:r>
      <w:r w:rsidR="00D1250B">
        <w:t>3</w:t>
      </w:r>
    </w:p>
    <w:p w14:paraId="13681E4C" w14:textId="425CA6DD" w:rsidR="00AB3DF3" w:rsidRPr="00E50ED8" w:rsidRDefault="006861B9" w:rsidP="00E50ED8">
      <w:pPr>
        <w:pStyle w:val="LDBodytext"/>
        <w:rPr>
          <w:caps/>
          <w:color w:val="000000"/>
        </w:rPr>
      </w:pPr>
      <w:r w:rsidRPr="00622074">
        <w:rPr>
          <w:caps/>
        </w:rPr>
        <w:t xml:space="preserve">I, </w:t>
      </w:r>
      <w:bookmarkStart w:id="0" w:name="MakerName"/>
      <w:bookmarkEnd w:id="0"/>
      <w:r w:rsidR="00D1250B">
        <w:rPr>
          <w:caps/>
        </w:rPr>
        <w:t>daniel bernard o’hagan</w:t>
      </w:r>
      <w:r w:rsidRPr="00622074">
        <w:rPr>
          <w:caps/>
        </w:rPr>
        <w:t>,</w:t>
      </w:r>
      <w:r w:rsidRPr="00622074">
        <w:t xml:space="preserve"> Manager, </w:t>
      </w:r>
      <w:r w:rsidR="00D1250B">
        <w:t>Legislative Drafting</w:t>
      </w:r>
      <w:r w:rsidRPr="00622074">
        <w:t xml:space="preserve">, a delegate of CASA, </w:t>
      </w:r>
      <w:r w:rsidR="00AB3DF3" w:rsidRPr="00622074">
        <w:rPr>
          <w:iCs/>
          <w:lang w:val="en-US"/>
        </w:rPr>
        <w:t>make this instrument under regulation</w:t>
      </w:r>
      <w:r w:rsidR="00373560" w:rsidRPr="00622074">
        <w:rPr>
          <w:iCs/>
          <w:lang w:val="en-US"/>
        </w:rPr>
        <w:t>s</w:t>
      </w:r>
      <w:r w:rsidR="00AB3DF3" w:rsidRPr="00622074">
        <w:rPr>
          <w:iCs/>
          <w:lang w:val="en-US"/>
        </w:rPr>
        <w:t xml:space="preserve"> 11.160 </w:t>
      </w:r>
      <w:r w:rsidR="00373560" w:rsidRPr="00622074">
        <w:rPr>
          <w:iCs/>
          <w:lang w:val="en-US"/>
        </w:rPr>
        <w:t xml:space="preserve">and 11.205 </w:t>
      </w:r>
      <w:r w:rsidR="00AB3DF3" w:rsidRPr="00622074">
        <w:rPr>
          <w:iCs/>
        </w:rPr>
        <w:t xml:space="preserve">of the </w:t>
      </w:r>
      <w:r w:rsidR="00AB3DF3" w:rsidRPr="00622074">
        <w:rPr>
          <w:i/>
          <w:iCs/>
        </w:rPr>
        <w:t>Civil Aviation Safety Regulations 1998</w:t>
      </w:r>
      <w:r w:rsidR="00AB3DF3" w:rsidRPr="00FC5BE0">
        <w:t>.</w:t>
      </w:r>
    </w:p>
    <w:p w14:paraId="7D84F20F" w14:textId="6E9D1087" w:rsidR="006861B9" w:rsidRPr="00D43338" w:rsidRDefault="00A47989" w:rsidP="00F13045">
      <w:pPr>
        <w:pStyle w:val="LDSignatory"/>
        <w:spacing w:before="10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D. O’Hagan]</w:t>
      </w:r>
    </w:p>
    <w:p w14:paraId="5D3E6807" w14:textId="799FC14C" w:rsidR="006861B9" w:rsidRDefault="00D1250B" w:rsidP="006861B9">
      <w:pPr>
        <w:pStyle w:val="LDBodytext"/>
        <w:ind w:right="648"/>
      </w:pPr>
      <w:r>
        <w:t>Danny O’Hagan</w:t>
      </w:r>
      <w:r w:rsidR="006861B9" w:rsidRPr="00ED7940">
        <w:br/>
      </w:r>
      <w:bookmarkStart w:id="1" w:name="MakerPosition2"/>
      <w:bookmarkEnd w:id="1"/>
      <w:r w:rsidR="006861B9" w:rsidRPr="00ED7940">
        <w:t>Manager</w:t>
      </w:r>
      <w:r w:rsidR="006861B9">
        <w:t xml:space="preserve">, </w:t>
      </w:r>
      <w:r>
        <w:t>Legislative Drafting</w:t>
      </w:r>
    </w:p>
    <w:p w14:paraId="54E91734" w14:textId="650B7426" w:rsidR="00D56FBF" w:rsidRPr="00CB703A" w:rsidRDefault="00A47989" w:rsidP="001904A1">
      <w:pPr>
        <w:pStyle w:val="LDDate"/>
      </w:pPr>
      <w:r>
        <w:t>23</w:t>
      </w:r>
      <w:r w:rsidR="008A083A">
        <w:t> </w:t>
      </w:r>
      <w:r w:rsidR="007671C8">
        <w:t xml:space="preserve">February </w:t>
      </w:r>
      <w:r w:rsidR="003D5DDE">
        <w:t>202</w:t>
      </w:r>
      <w:r w:rsidR="00D1250B">
        <w:t>3</w:t>
      </w:r>
    </w:p>
    <w:p w14:paraId="0D2BF970" w14:textId="25E3713F" w:rsidR="00D56FBF" w:rsidRPr="00CB703A" w:rsidRDefault="00766328" w:rsidP="00DB34BC">
      <w:pPr>
        <w:pStyle w:val="LDDescription"/>
        <w:rPr>
          <w:b w:val="0"/>
        </w:rPr>
      </w:pPr>
      <w:bookmarkStart w:id="2" w:name="Legislation"/>
      <w:bookmarkStart w:id="3" w:name="InstrumentDescription"/>
      <w:bookmarkStart w:id="4" w:name="OLE_LINK4"/>
      <w:bookmarkStart w:id="5" w:name="OLE_LINK5"/>
      <w:bookmarkEnd w:id="2"/>
      <w:bookmarkEnd w:id="3"/>
      <w:r w:rsidRPr="00766328">
        <w:t>CASA EX</w:t>
      </w:r>
      <w:r w:rsidR="00E27563">
        <w:t>17</w:t>
      </w:r>
      <w:r w:rsidR="003D5DDE">
        <w:t>/2</w:t>
      </w:r>
      <w:r w:rsidR="00B45B93">
        <w:t>3</w:t>
      </w:r>
      <w:r w:rsidR="00BC40DF">
        <w:t> </w:t>
      </w:r>
      <w:r w:rsidRPr="00766328">
        <w:t>—</w:t>
      </w:r>
      <w:r>
        <w:t xml:space="preserve"> </w:t>
      </w:r>
      <w:r w:rsidRPr="00766328">
        <w:t>Pre-</w:t>
      </w:r>
      <w:r w:rsidR="00373560">
        <w:t>d</w:t>
      </w:r>
      <w:r>
        <w:t>eployment</w:t>
      </w:r>
      <w:r w:rsidRPr="00766328">
        <w:t xml:space="preserve"> Drug and Alcohol Test</w:t>
      </w:r>
      <w:r>
        <w:t>ing</w:t>
      </w:r>
      <w:r w:rsidRPr="00766328">
        <w:t xml:space="preserve"> Exemption</w:t>
      </w:r>
      <w:r w:rsidR="00BC40DF">
        <w:t> </w:t>
      </w:r>
      <w:r w:rsidRPr="00766328">
        <w:t>20</w:t>
      </w:r>
      <w:r w:rsidR="006861B9">
        <w:t>2</w:t>
      </w:r>
      <w:r w:rsidR="00B45B93">
        <w:t>3</w:t>
      </w:r>
    </w:p>
    <w:bookmarkEnd w:id="4"/>
    <w:bookmarkEnd w:id="5"/>
    <w:p w14:paraId="49322833" w14:textId="71961B98" w:rsidR="007671C8" w:rsidRDefault="00D56FBF" w:rsidP="001904A1">
      <w:pPr>
        <w:pStyle w:val="LDClauseHeading"/>
      </w:pPr>
      <w:r w:rsidRPr="00CB703A">
        <w:t>1</w:t>
      </w:r>
      <w:r w:rsidRPr="00CB703A">
        <w:tab/>
      </w:r>
      <w:r w:rsidR="007671C8">
        <w:t>Name</w:t>
      </w:r>
    </w:p>
    <w:p w14:paraId="3CFA0D99" w14:textId="59D7E780" w:rsidR="007671C8" w:rsidRPr="00CB703A" w:rsidRDefault="007671C8" w:rsidP="007671C8">
      <w:pPr>
        <w:pStyle w:val="LDClause"/>
      </w:pPr>
      <w:r w:rsidRPr="00CB703A">
        <w:tab/>
      </w:r>
      <w:r w:rsidRPr="00CB703A">
        <w:tab/>
        <w:t>This instrument</w:t>
      </w:r>
      <w:r>
        <w:t xml:space="preserve"> is </w:t>
      </w:r>
      <w:r w:rsidRPr="007671C8">
        <w:rPr>
          <w:i/>
        </w:rPr>
        <w:t>CASA EX</w:t>
      </w:r>
      <w:r w:rsidR="00E27563">
        <w:rPr>
          <w:i/>
        </w:rPr>
        <w:t>17</w:t>
      </w:r>
      <w:r w:rsidRPr="007671C8">
        <w:rPr>
          <w:i/>
        </w:rPr>
        <w:t>/</w:t>
      </w:r>
      <w:r w:rsidR="006861B9">
        <w:rPr>
          <w:i/>
        </w:rPr>
        <w:t>2</w:t>
      </w:r>
      <w:r w:rsidR="00B45B93">
        <w:rPr>
          <w:i/>
        </w:rPr>
        <w:t>3</w:t>
      </w:r>
      <w:r w:rsidR="00BC40DF">
        <w:rPr>
          <w:i/>
        </w:rPr>
        <w:t> </w:t>
      </w:r>
      <w:r w:rsidRPr="007671C8">
        <w:rPr>
          <w:i/>
        </w:rPr>
        <w:t>—</w:t>
      </w:r>
      <w:r w:rsidR="00766328">
        <w:rPr>
          <w:i/>
        </w:rPr>
        <w:t xml:space="preserve"> </w:t>
      </w:r>
      <w:r w:rsidR="00766328" w:rsidRPr="007671C8">
        <w:rPr>
          <w:i/>
        </w:rPr>
        <w:t>Pre-</w:t>
      </w:r>
      <w:r w:rsidR="00373560">
        <w:rPr>
          <w:i/>
        </w:rPr>
        <w:t>d</w:t>
      </w:r>
      <w:r w:rsidR="00766328" w:rsidRPr="00766328">
        <w:rPr>
          <w:i/>
        </w:rPr>
        <w:t xml:space="preserve">eployment </w:t>
      </w:r>
      <w:r w:rsidR="00766328" w:rsidRPr="007671C8">
        <w:rPr>
          <w:i/>
        </w:rPr>
        <w:t xml:space="preserve">Drug </w:t>
      </w:r>
      <w:r w:rsidRPr="007671C8">
        <w:rPr>
          <w:i/>
        </w:rPr>
        <w:t xml:space="preserve">and </w:t>
      </w:r>
      <w:r w:rsidR="00766328" w:rsidRPr="007671C8">
        <w:rPr>
          <w:i/>
        </w:rPr>
        <w:t>Alcohol Test</w:t>
      </w:r>
      <w:r w:rsidR="00766328">
        <w:rPr>
          <w:i/>
        </w:rPr>
        <w:t>ing</w:t>
      </w:r>
      <w:r w:rsidR="00766328" w:rsidRPr="007671C8">
        <w:rPr>
          <w:i/>
        </w:rPr>
        <w:t xml:space="preserve"> </w:t>
      </w:r>
      <w:r w:rsidR="00766328">
        <w:rPr>
          <w:i/>
        </w:rPr>
        <w:t>E</w:t>
      </w:r>
      <w:r w:rsidRPr="007671C8">
        <w:rPr>
          <w:i/>
        </w:rPr>
        <w:t>xemption</w:t>
      </w:r>
      <w:r w:rsidR="00F850B0">
        <w:rPr>
          <w:i/>
        </w:rPr>
        <w:t xml:space="preserve"> </w:t>
      </w:r>
      <w:r w:rsidRPr="007671C8">
        <w:rPr>
          <w:i/>
        </w:rPr>
        <w:t>20</w:t>
      </w:r>
      <w:r w:rsidR="006861B9">
        <w:rPr>
          <w:i/>
        </w:rPr>
        <w:t>2</w:t>
      </w:r>
      <w:r w:rsidR="00B45B93">
        <w:rPr>
          <w:i/>
        </w:rPr>
        <w:t>3</w:t>
      </w:r>
      <w:r>
        <w:t>.</w:t>
      </w:r>
    </w:p>
    <w:p w14:paraId="6B0D0577" w14:textId="612ECF9C" w:rsidR="00D56FBF" w:rsidRPr="00CB703A" w:rsidRDefault="007671C8" w:rsidP="001904A1">
      <w:pPr>
        <w:pStyle w:val="LDClauseHeading"/>
        <w:rPr>
          <w:b w:val="0"/>
        </w:rPr>
      </w:pPr>
      <w:r>
        <w:t>2</w:t>
      </w:r>
      <w:r>
        <w:tab/>
      </w:r>
      <w:r w:rsidR="00D56FBF" w:rsidRPr="00CB703A">
        <w:t>Duration</w:t>
      </w:r>
    </w:p>
    <w:p w14:paraId="6D97A6E1" w14:textId="77777777" w:rsidR="00D56FBF" w:rsidRPr="00CB703A" w:rsidRDefault="00D56FBF" w:rsidP="00272584">
      <w:pPr>
        <w:pStyle w:val="LDClause"/>
      </w:pPr>
      <w:r w:rsidRPr="00CB703A">
        <w:tab/>
      </w:r>
      <w:r w:rsidRPr="00CB703A">
        <w:tab/>
        <w:t>This instrument:</w:t>
      </w:r>
    </w:p>
    <w:p w14:paraId="6DEA014B" w14:textId="0FC03C0D" w:rsidR="00D56FBF" w:rsidRPr="00CB703A" w:rsidRDefault="00D56FBF" w:rsidP="00272584">
      <w:pPr>
        <w:pStyle w:val="LDP1a"/>
      </w:pPr>
      <w:r w:rsidRPr="00CB703A">
        <w:t>(a)</w:t>
      </w:r>
      <w:r w:rsidRPr="00CB703A">
        <w:tab/>
        <w:t>commences on 1 March 20</w:t>
      </w:r>
      <w:r w:rsidR="003D5DDE">
        <w:t>2</w:t>
      </w:r>
      <w:r w:rsidR="00B45B93">
        <w:t>3</w:t>
      </w:r>
      <w:r w:rsidRPr="00CB703A">
        <w:t>; and</w:t>
      </w:r>
    </w:p>
    <w:p w14:paraId="45408851" w14:textId="28E4501C" w:rsidR="00D56FBF" w:rsidRPr="00CB703A" w:rsidRDefault="00D56FBF" w:rsidP="00401EDC">
      <w:pPr>
        <w:pStyle w:val="LDP1a"/>
      </w:pPr>
      <w:r w:rsidRPr="00CB703A">
        <w:t>(b)</w:t>
      </w:r>
      <w:r w:rsidRPr="00CB703A">
        <w:tab/>
      </w:r>
      <w:r w:rsidR="007671C8">
        <w:t xml:space="preserve">is repealed </w:t>
      </w:r>
      <w:r w:rsidRPr="00CB703A">
        <w:t xml:space="preserve">at the end of </w:t>
      </w:r>
      <w:r w:rsidR="007671C8">
        <w:t xml:space="preserve">28 </w:t>
      </w:r>
      <w:r w:rsidRPr="00CB703A">
        <w:t>February 20</w:t>
      </w:r>
      <w:r w:rsidR="007671C8">
        <w:t>2</w:t>
      </w:r>
      <w:r w:rsidR="00B45B93">
        <w:t>5</w:t>
      </w:r>
      <w:r w:rsidRPr="00CB703A">
        <w:t>.</w:t>
      </w:r>
    </w:p>
    <w:p w14:paraId="72B2ADA7" w14:textId="24AC418B" w:rsidR="00766328" w:rsidRDefault="00766328" w:rsidP="00766328">
      <w:pPr>
        <w:pStyle w:val="LDClauseHeading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>Definitions</w:t>
      </w:r>
    </w:p>
    <w:p w14:paraId="4BBCE125" w14:textId="44C62182" w:rsidR="00766328" w:rsidRPr="00766328" w:rsidRDefault="00766328" w:rsidP="00766328">
      <w:pPr>
        <w:pStyle w:val="LDNote"/>
      </w:pPr>
      <w:r w:rsidRPr="00F67FA7">
        <w:rPr>
          <w:i/>
        </w:rPr>
        <w:t>Note</w:t>
      </w:r>
      <w:r w:rsidRPr="00F67FA7">
        <w:t>   </w:t>
      </w:r>
      <w:r>
        <w:t>I</w:t>
      </w:r>
      <w:r w:rsidRPr="00F67FA7">
        <w:t>n this instrument</w:t>
      </w:r>
      <w:r>
        <w:t>,</w:t>
      </w:r>
      <w:r w:rsidRPr="00F67FA7">
        <w:t xml:space="preserve"> </w:t>
      </w:r>
      <w:r w:rsidR="00A52A0A">
        <w:t xml:space="preserve">the following </w:t>
      </w:r>
      <w:r w:rsidRPr="00F67FA7">
        <w:t xml:space="preserve">terms and expressions have the same meaning as they have in </w:t>
      </w:r>
      <w:r w:rsidR="00A52A0A">
        <w:t xml:space="preserve">Part 99 of CASR: </w:t>
      </w:r>
      <w:r>
        <w:rPr>
          <w:b/>
          <w:i/>
        </w:rPr>
        <w:t>applicable SSAA</w:t>
      </w:r>
      <w:r>
        <w:t xml:space="preserve">, </w:t>
      </w:r>
      <w:r w:rsidR="00A52A0A">
        <w:rPr>
          <w:b/>
          <w:i/>
        </w:rPr>
        <w:t xml:space="preserve">confirmatory </w:t>
      </w:r>
      <w:r w:rsidR="00A52A0A" w:rsidRPr="00280AB5">
        <w:rPr>
          <w:b/>
          <w:i/>
        </w:rPr>
        <w:t>alcohol test</w:t>
      </w:r>
      <w:r w:rsidR="00A52A0A">
        <w:t xml:space="preserve">, </w:t>
      </w:r>
      <w:r w:rsidR="00A52A0A">
        <w:rPr>
          <w:b/>
          <w:i/>
        </w:rPr>
        <w:t xml:space="preserve">confirmatory drug </w:t>
      </w:r>
      <w:r w:rsidR="00A52A0A" w:rsidRPr="00280AB5">
        <w:rPr>
          <w:b/>
          <w:i/>
        </w:rPr>
        <w:t>test</w:t>
      </w:r>
      <w:r w:rsidR="00A52A0A">
        <w:t xml:space="preserve">, </w:t>
      </w:r>
      <w:r>
        <w:rPr>
          <w:b/>
          <w:i/>
        </w:rPr>
        <w:t>DAMP organisation</w:t>
      </w:r>
      <w:r>
        <w:t xml:space="preserve">, </w:t>
      </w:r>
      <w:r w:rsidR="00337497">
        <w:rPr>
          <w:b/>
          <w:i/>
        </w:rPr>
        <w:t>employee</w:t>
      </w:r>
      <w:r w:rsidR="00337497">
        <w:t xml:space="preserve">, </w:t>
      </w:r>
      <w:r w:rsidR="00A52A0A" w:rsidRPr="00F57B90">
        <w:rPr>
          <w:b/>
          <w:i/>
        </w:rPr>
        <w:t>initial alcohol test</w:t>
      </w:r>
      <w:r w:rsidR="00A52A0A">
        <w:t xml:space="preserve">, </w:t>
      </w:r>
      <w:r w:rsidR="00A52A0A" w:rsidRPr="00280AB5">
        <w:rPr>
          <w:b/>
          <w:i/>
        </w:rPr>
        <w:t xml:space="preserve">initial </w:t>
      </w:r>
      <w:r w:rsidR="00A52A0A">
        <w:rPr>
          <w:b/>
          <w:i/>
        </w:rPr>
        <w:t xml:space="preserve">drug </w:t>
      </w:r>
      <w:r w:rsidR="00A52A0A" w:rsidRPr="00280AB5">
        <w:rPr>
          <w:b/>
          <w:i/>
        </w:rPr>
        <w:t>test</w:t>
      </w:r>
      <w:r w:rsidR="00A52A0A">
        <w:t xml:space="preserve">, </w:t>
      </w:r>
      <w:r w:rsidR="0003545A">
        <w:rPr>
          <w:b/>
          <w:i/>
        </w:rPr>
        <w:t>positive result</w:t>
      </w:r>
      <w:r w:rsidR="0056633A">
        <w:t xml:space="preserve"> and</w:t>
      </w:r>
      <w:r w:rsidR="0003545A">
        <w:t xml:space="preserve"> </w:t>
      </w:r>
      <w:r>
        <w:rPr>
          <w:b/>
          <w:i/>
        </w:rPr>
        <w:t>regular SSAA employee</w:t>
      </w:r>
      <w:r>
        <w:t>.</w:t>
      </w:r>
    </w:p>
    <w:p w14:paraId="28161D7D" w14:textId="77777777" w:rsidR="00766328" w:rsidRDefault="00766328" w:rsidP="00D43338">
      <w:pPr>
        <w:pStyle w:val="LDClause"/>
        <w:ind w:right="-142"/>
      </w:pPr>
      <w:r w:rsidRPr="00341810">
        <w:tab/>
      </w:r>
      <w:r w:rsidRPr="00341810">
        <w:tab/>
      </w:r>
      <w:r>
        <w:t>In t</w:t>
      </w:r>
      <w:r w:rsidRPr="00341810">
        <w:t xml:space="preserve">his </w:t>
      </w:r>
      <w:r>
        <w:t>instrument:</w:t>
      </w:r>
    </w:p>
    <w:p w14:paraId="75094382" w14:textId="48965EFE" w:rsidR="00A52A0A" w:rsidRDefault="00A52A0A" w:rsidP="00A52A0A">
      <w:pPr>
        <w:pStyle w:val="LDdefinition"/>
      </w:pPr>
      <w:r>
        <w:rPr>
          <w:b/>
          <w:i/>
        </w:rPr>
        <w:t>alcohol test</w:t>
      </w:r>
      <w:r>
        <w:t xml:space="preserve"> means:</w:t>
      </w:r>
    </w:p>
    <w:p w14:paraId="32499394" w14:textId="4BC70120" w:rsidR="00A52A0A" w:rsidRDefault="00A52A0A" w:rsidP="00C13807">
      <w:pPr>
        <w:pStyle w:val="LDP1a"/>
      </w:pPr>
      <w:r>
        <w:t>(a)</w:t>
      </w:r>
      <w:r>
        <w:tab/>
        <w:t>an initial alcohol test; and</w:t>
      </w:r>
    </w:p>
    <w:p w14:paraId="0785C725" w14:textId="30AAEC0E" w:rsidR="00A52A0A" w:rsidRDefault="00A52A0A" w:rsidP="00C13807">
      <w:pPr>
        <w:pStyle w:val="LDP1a"/>
      </w:pPr>
      <w:r>
        <w:t>(b)</w:t>
      </w:r>
      <w:r>
        <w:tab/>
        <w:t>if the result of the initial alcohol test was a positive result</w:t>
      </w:r>
      <w:r w:rsidR="00C01F8A">
        <w:t> —</w:t>
      </w:r>
      <w:r>
        <w:t xml:space="preserve"> a confirmatory alcohol test.</w:t>
      </w:r>
    </w:p>
    <w:p w14:paraId="01D55BB5" w14:textId="77777777" w:rsidR="00382410" w:rsidRDefault="00A52A0A" w:rsidP="00A52A0A">
      <w:pPr>
        <w:pStyle w:val="LDdefinition"/>
      </w:pPr>
      <w:r w:rsidRPr="00A52A0A">
        <w:rPr>
          <w:b/>
          <w:i/>
        </w:rPr>
        <w:t xml:space="preserve">drug </w:t>
      </w:r>
      <w:r>
        <w:rPr>
          <w:b/>
          <w:i/>
        </w:rPr>
        <w:t>test</w:t>
      </w:r>
      <w:r>
        <w:t xml:space="preserve"> means:</w:t>
      </w:r>
    </w:p>
    <w:p w14:paraId="6EEF0D4F" w14:textId="5DCC4DE6" w:rsidR="00A52A0A" w:rsidRDefault="00A52A0A" w:rsidP="00C13807">
      <w:pPr>
        <w:pStyle w:val="LDP1a"/>
      </w:pPr>
      <w:r>
        <w:t>(a)</w:t>
      </w:r>
      <w:r>
        <w:tab/>
        <w:t>an initial drug test; and</w:t>
      </w:r>
    </w:p>
    <w:p w14:paraId="63DE88B5" w14:textId="07348C7E" w:rsidR="00A52A0A" w:rsidRDefault="00A52A0A" w:rsidP="00C13807">
      <w:pPr>
        <w:pStyle w:val="LDP1a"/>
      </w:pPr>
      <w:r>
        <w:t>(b)</w:t>
      </w:r>
      <w:r>
        <w:tab/>
        <w:t>if the result of the initial drug test was a positive result</w:t>
      </w:r>
      <w:r w:rsidR="00C01F8A">
        <w:t> —</w:t>
      </w:r>
      <w:r>
        <w:t xml:space="preserve"> a confirmatory drug test.</w:t>
      </w:r>
    </w:p>
    <w:p w14:paraId="661C5C8F" w14:textId="77777777" w:rsidR="00382410" w:rsidRDefault="00766328" w:rsidP="001904A1">
      <w:pPr>
        <w:pStyle w:val="LDClauseHeading"/>
        <w:rPr>
          <w:bCs/>
        </w:rPr>
      </w:pPr>
      <w:r>
        <w:rPr>
          <w:rFonts w:cs="Arial"/>
        </w:rPr>
        <w:lastRenderedPageBreak/>
        <w:t>4</w:t>
      </w:r>
      <w:r w:rsidR="00D56FBF" w:rsidRPr="00CB703A">
        <w:rPr>
          <w:rFonts w:cs="Arial"/>
        </w:rPr>
        <w:tab/>
      </w:r>
      <w:bookmarkStart w:id="6" w:name="OLE_LINK1"/>
      <w:r w:rsidR="002337A7">
        <w:rPr>
          <w:bCs/>
        </w:rPr>
        <w:t>E</w:t>
      </w:r>
      <w:r w:rsidR="00D56FBF" w:rsidRPr="00CB703A">
        <w:rPr>
          <w:bCs/>
        </w:rPr>
        <w:t>xemption</w:t>
      </w:r>
    </w:p>
    <w:p w14:paraId="3AECA06D" w14:textId="2F986B52" w:rsidR="00382410" w:rsidRDefault="00D56FBF" w:rsidP="00F13045">
      <w:pPr>
        <w:pStyle w:val="LDClause"/>
        <w:keepNext/>
      </w:pPr>
      <w:r w:rsidRPr="00CB703A">
        <w:tab/>
      </w:r>
      <w:r w:rsidR="009B3406">
        <w:t>(1)</w:t>
      </w:r>
      <w:r w:rsidRPr="00CB703A">
        <w:tab/>
      </w:r>
      <w:r w:rsidR="007671C8">
        <w:t xml:space="preserve">A </w:t>
      </w:r>
      <w:r w:rsidRPr="00CB703A">
        <w:t>DAMP organisation is exempt from compliance with paragraph</w:t>
      </w:r>
      <w:r w:rsidR="00757B81">
        <w:t xml:space="preserve"> </w:t>
      </w:r>
      <w:r w:rsidRPr="00CB703A">
        <w:t>99.050(2)(a) of CASR for a</w:t>
      </w:r>
      <w:r w:rsidR="00337497">
        <w:t>n employee</w:t>
      </w:r>
      <w:r w:rsidRPr="00CB703A">
        <w:t xml:space="preserve"> who</w:t>
      </w:r>
      <w:r w:rsidR="00337497">
        <w:t>:</w:t>
      </w:r>
    </w:p>
    <w:p w14:paraId="725D4BDB" w14:textId="668C9994" w:rsidR="00337497" w:rsidRDefault="00337497" w:rsidP="00337497">
      <w:pPr>
        <w:pStyle w:val="LDP1a"/>
      </w:pPr>
      <w:r>
        <w:t>(a)</w:t>
      </w:r>
      <w:r>
        <w:tab/>
      </w:r>
      <w:r w:rsidR="00D56FBF" w:rsidRPr="00CB703A">
        <w:t>will be working as a regular</w:t>
      </w:r>
      <w:r w:rsidR="00060593">
        <w:t xml:space="preserve"> </w:t>
      </w:r>
      <w:r w:rsidR="00837BCF" w:rsidRPr="00060593">
        <w:t>SSAA</w:t>
      </w:r>
      <w:r w:rsidR="00837BCF">
        <w:t xml:space="preserve"> </w:t>
      </w:r>
      <w:r w:rsidR="00D56FBF" w:rsidRPr="00CB703A">
        <w:t>employee</w:t>
      </w:r>
      <w:r>
        <w:t>; and</w:t>
      </w:r>
    </w:p>
    <w:p w14:paraId="7F9A3AF0" w14:textId="38228A9C" w:rsidR="00382410" w:rsidRDefault="00337497" w:rsidP="00337497">
      <w:pPr>
        <w:pStyle w:val="LDP1a"/>
      </w:pPr>
      <w:r>
        <w:t>(b)</w:t>
      </w:r>
      <w:r>
        <w:tab/>
      </w:r>
      <w:r>
        <w:rPr>
          <w:lang w:eastAsia="en-AU"/>
        </w:rPr>
        <w:t>has</w:t>
      </w:r>
      <w:r w:rsidR="00F57B90">
        <w:rPr>
          <w:lang w:eastAsia="en-AU"/>
        </w:rPr>
        <w:t>,</w:t>
      </w:r>
      <w:r>
        <w:t xml:space="preserve"> </w:t>
      </w:r>
      <w:r w:rsidR="00F57B90">
        <w:rPr>
          <w:lang w:eastAsia="en-AU"/>
        </w:rPr>
        <w:t>less than</w:t>
      </w:r>
      <w:r w:rsidR="00F57B90" w:rsidRPr="00766328">
        <w:rPr>
          <w:lang w:eastAsia="en-AU"/>
        </w:rPr>
        <w:t xml:space="preserve"> 90</w:t>
      </w:r>
      <w:r w:rsidR="00757B81">
        <w:rPr>
          <w:lang w:eastAsia="en-AU"/>
        </w:rPr>
        <w:t xml:space="preserve"> </w:t>
      </w:r>
      <w:r w:rsidR="00F57B90" w:rsidRPr="00766328">
        <w:rPr>
          <w:lang w:eastAsia="en-AU"/>
        </w:rPr>
        <w:t xml:space="preserve">days before the </w:t>
      </w:r>
      <w:r w:rsidR="00F57B90">
        <w:rPr>
          <w:lang w:eastAsia="en-AU"/>
        </w:rPr>
        <w:t xml:space="preserve">employee </w:t>
      </w:r>
      <w:r w:rsidR="00F57B90" w:rsidRPr="00766328">
        <w:rPr>
          <w:lang w:eastAsia="en-AU"/>
        </w:rPr>
        <w:t>is required to begin performing or be</w:t>
      </w:r>
      <w:r w:rsidR="00F57B90">
        <w:rPr>
          <w:lang w:eastAsia="en-AU"/>
        </w:rPr>
        <w:t>ing</w:t>
      </w:r>
      <w:r w:rsidR="00F57B90" w:rsidRPr="00766328">
        <w:rPr>
          <w:lang w:eastAsia="en-AU"/>
        </w:rPr>
        <w:t xml:space="preserve"> available to perform an applicable SSAA</w:t>
      </w:r>
      <w:r w:rsidR="00F57B90">
        <w:rPr>
          <w:lang w:eastAsia="en-AU"/>
        </w:rPr>
        <w:t xml:space="preserve"> for the DAMP organisation,</w:t>
      </w:r>
      <w:r w:rsidR="00F57B90">
        <w:t xml:space="preserve"> </w:t>
      </w:r>
      <w:r w:rsidR="00E65D9E">
        <w:t>taken</w:t>
      </w:r>
      <w:r>
        <w:t xml:space="preserve"> a </w:t>
      </w:r>
      <w:r w:rsidR="00F57B90">
        <w:t>drug test and an alcohol test.</w:t>
      </w:r>
    </w:p>
    <w:p w14:paraId="2EB6FD7B" w14:textId="6920CC4A" w:rsidR="00D56FBF" w:rsidRPr="00CB703A" w:rsidRDefault="00D56FBF" w:rsidP="00272584">
      <w:pPr>
        <w:pStyle w:val="LDNote"/>
        <w:spacing w:before="40" w:after="40"/>
      </w:pPr>
      <w:r w:rsidRPr="00CB703A">
        <w:rPr>
          <w:i/>
        </w:rPr>
        <w:t>Note</w:t>
      </w:r>
      <w:r w:rsidRPr="00CB703A">
        <w:t xml:space="preserve">   Paragraph 99.050(2)(a) of CASR would otherwise require a DAMP organisation to drug and alcohol test a person after </w:t>
      </w:r>
      <w:r w:rsidR="00731EB7">
        <w:t>the person</w:t>
      </w:r>
      <w:r w:rsidRPr="00CB703A">
        <w:t xml:space="preserve"> had first joined the organisation as a regular SSAA employee.</w:t>
      </w:r>
    </w:p>
    <w:p w14:paraId="230D29A5" w14:textId="665FBC29" w:rsidR="00060593" w:rsidRPr="00CB703A" w:rsidRDefault="00060593" w:rsidP="00060593">
      <w:pPr>
        <w:pStyle w:val="LDClause"/>
      </w:pPr>
      <w:r>
        <w:tab/>
      </w:r>
      <w:r w:rsidR="009B3406">
        <w:t>(2)</w:t>
      </w:r>
      <w:r>
        <w:tab/>
        <w:t xml:space="preserve">The exemption </w:t>
      </w:r>
      <w:r w:rsidRPr="00CB703A">
        <w:t>is subject to the co</w:t>
      </w:r>
      <w:r>
        <w:t xml:space="preserve">nditions mentioned in </w:t>
      </w:r>
      <w:r w:rsidR="00EF2EB1">
        <w:t>section</w:t>
      </w:r>
      <w:r w:rsidR="00296773">
        <w:t xml:space="preserve"> </w:t>
      </w:r>
      <w:r w:rsidR="00EF2EB1">
        <w:t>5</w:t>
      </w:r>
      <w:r w:rsidRPr="00CB703A">
        <w:t>.</w:t>
      </w:r>
    </w:p>
    <w:p w14:paraId="3D272B01" w14:textId="617985FD" w:rsidR="00D56FBF" w:rsidRPr="00CB703A" w:rsidRDefault="007671C8" w:rsidP="001904A1">
      <w:pPr>
        <w:pStyle w:val="LDClauseHeading"/>
        <w:rPr>
          <w:b w:val="0"/>
        </w:rPr>
      </w:pPr>
      <w:r>
        <w:t>5</w:t>
      </w:r>
      <w:r w:rsidR="00D56FBF" w:rsidRPr="00CB703A">
        <w:tab/>
        <w:t>Condition</w:t>
      </w:r>
      <w:r w:rsidR="00F57B90">
        <w:t>s</w:t>
      </w:r>
    </w:p>
    <w:bookmarkEnd w:id="6"/>
    <w:p w14:paraId="748801BD" w14:textId="4DB4EE55" w:rsidR="00F57B90" w:rsidRDefault="00766328" w:rsidP="00BC40DF">
      <w:pPr>
        <w:pStyle w:val="LDClause"/>
        <w:rPr>
          <w:lang w:eastAsia="en-AU"/>
        </w:rPr>
      </w:pPr>
      <w:r>
        <w:rPr>
          <w:lang w:eastAsia="en-AU"/>
        </w:rPr>
        <w:tab/>
      </w:r>
      <w:r w:rsidR="00F57B90">
        <w:rPr>
          <w:lang w:eastAsia="en-AU"/>
        </w:rPr>
        <w:t>(1)</w:t>
      </w:r>
      <w:r w:rsidR="00F57B90">
        <w:rPr>
          <w:lang w:eastAsia="en-AU"/>
        </w:rPr>
        <w:tab/>
      </w:r>
      <w:r w:rsidR="00F57B90" w:rsidRPr="00CB703A">
        <w:rPr>
          <w:lang w:eastAsia="en-AU"/>
        </w:rPr>
        <w:t>The DAMP organisation must</w:t>
      </w:r>
      <w:r w:rsidR="00F57B90">
        <w:rPr>
          <w:lang w:eastAsia="en-AU"/>
        </w:rPr>
        <w:t xml:space="preserve"> be satisfied on reasonable grounds that the drug test and the alcohol test of the employee:</w:t>
      </w:r>
    </w:p>
    <w:p w14:paraId="1A5C9FE7" w14:textId="7663C08A" w:rsidR="00382410" w:rsidRDefault="00F57B90" w:rsidP="00F57B90">
      <w:pPr>
        <w:pStyle w:val="LDP1a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>
        <w:t>were</w:t>
      </w:r>
      <w:r w:rsidRPr="00766328">
        <w:rPr>
          <w:lang w:eastAsia="en-AU"/>
        </w:rPr>
        <w:t xml:space="preserve"> </w:t>
      </w:r>
      <w:r>
        <w:rPr>
          <w:lang w:eastAsia="en-AU"/>
        </w:rPr>
        <w:t>conducted</w:t>
      </w:r>
      <w:r w:rsidRPr="00766328">
        <w:rPr>
          <w:lang w:eastAsia="en-AU"/>
        </w:rPr>
        <w:t xml:space="preserve"> </w:t>
      </w:r>
      <w:r w:rsidRPr="00CB703A">
        <w:rPr>
          <w:lang w:eastAsia="en-AU"/>
        </w:rPr>
        <w:t>in accordance with the requirements mentioned in paragraph</w:t>
      </w:r>
      <w:r w:rsidR="00382410">
        <w:rPr>
          <w:lang w:eastAsia="en-AU"/>
        </w:rPr>
        <w:t xml:space="preserve"> </w:t>
      </w:r>
      <w:r w:rsidRPr="00CB703A">
        <w:rPr>
          <w:lang w:eastAsia="en-AU"/>
        </w:rPr>
        <w:t>99.050(1)(a) of CASR</w:t>
      </w:r>
      <w:r>
        <w:rPr>
          <w:lang w:eastAsia="en-AU"/>
        </w:rPr>
        <w:t>;</w:t>
      </w:r>
      <w:r w:rsidRPr="00766328">
        <w:rPr>
          <w:lang w:eastAsia="en-AU"/>
        </w:rPr>
        <w:t xml:space="preserve"> and</w:t>
      </w:r>
    </w:p>
    <w:p w14:paraId="45DA84C8" w14:textId="01E3C72C" w:rsidR="00F57B90" w:rsidRDefault="00F57B90" w:rsidP="00F57B90">
      <w:pPr>
        <w:pStyle w:val="LDP1a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  <w:t xml:space="preserve">did </w:t>
      </w:r>
      <w:r w:rsidRPr="00766328">
        <w:rPr>
          <w:lang w:eastAsia="en-AU"/>
        </w:rPr>
        <w:t xml:space="preserve">not </w:t>
      </w:r>
      <w:r>
        <w:rPr>
          <w:lang w:eastAsia="en-AU"/>
        </w:rPr>
        <w:t xml:space="preserve">return </w:t>
      </w:r>
      <w:r w:rsidRPr="00766328">
        <w:rPr>
          <w:lang w:eastAsia="en-AU"/>
        </w:rPr>
        <w:t>a positive result</w:t>
      </w:r>
      <w:r>
        <w:rPr>
          <w:lang w:eastAsia="en-AU"/>
        </w:rPr>
        <w:t xml:space="preserve"> for a confirmatory alcohol test or a confirmatory drug test</w:t>
      </w:r>
      <w:r w:rsidRPr="00766328">
        <w:rPr>
          <w:lang w:eastAsia="en-AU"/>
        </w:rPr>
        <w:t>.</w:t>
      </w:r>
    </w:p>
    <w:p w14:paraId="3112FEBF" w14:textId="4DA65D4C" w:rsidR="00060593" w:rsidRPr="00CB703A" w:rsidRDefault="00F57B90" w:rsidP="00BC40DF">
      <w:pPr>
        <w:pStyle w:val="LDClause"/>
      </w:pPr>
      <w:r>
        <w:rPr>
          <w:lang w:eastAsia="en-AU"/>
        </w:rPr>
        <w:tab/>
        <w:t>(2)</w:t>
      </w:r>
      <w:r w:rsidR="00766328">
        <w:rPr>
          <w:lang w:eastAsia="en-AU"/>
        </w:rPr>
        <w:tab/>
      </w:r>
      <w:r w:rsidR="00060593" w:rsidRPr="00CB703A">
        <w:rPr>
          <w:lang w:eastAsia="en-AU"/>
        </w:rPr>
        <w:t>The DAMP organisation must</w:t>
      </w:r>
      <w:r w:rsidR="00EF2EB1">
        <w:rPr>
          <w:lang w:eastAsia="en-AU"/>
        </w:rPr>
        <w:t xml:space="preserve"> </w:t>
      </w:r>
      <w:r w:rsidR="00060593" w:rsidRPr="00CB703A">
        <w:rPr>
          <w:lang w:eastAsia="en-AU"/>
        </w:rPr>
        <w:t>record</w:t>
      </w:r>
      <w:r w:rsidR="00EF2EB1">
        <w:rPr>
          <w:lang w:eastAsia="en-AU"/>
        </w:rPr>
        <w:t xml:space="preserve"> details of the drug </w:t>
      </w:r>
      <w:r w:rsidR="00BD0A3E">
        <w:rPr>
          <w:lang w:eastAsia="en-AU"/>
        </w:rPr>
        <w:t xml:space="preserve">test </w:t>
      </w:r>
      <w:r w:rsidR="00EF2EB1">
        <w:rPr>
          <w:lang w:eastAsia="en-AU"/>
        </w:rPr>
        <w:t>and alcohol test in accordance with</w:t>
      </w:r>
      <w:r w:rsidR="00060593">
        <w:rPr>
          <w:lang w:eastAsia="en-AU"/>
        </w:rPr>
        <w:t xml:space="preserve"> Subpart 99.B of CASR</w:t>
      </w:r>
      <w:r w:rsidR="00060593" w:rsidRPr="00CB703A">
        <w:rPr>
          <w:lang w:eastAsia="en-AU"/>
        </w:rPr>
        <w:t xml:space="preserve"> as if</w:t>
      </w:r>
      <w:r w:rsidR="00060593" w:rsidRPr="00CB703A">
        <w:t xml:space="preserve"> </w:t>
      </w:r>
      <w:r w:rsidR="000A14A0">
        <w:t>it</w:t>
      </w:r>
      <w:r w:rsidR="00060593" w:rsidRPr="00CB703A">
        <w:t xml:space="preserve"> </w:t>
      </w:r>
      <w:r w:rsidR="00C01F8A">
        <w:t>conduct</w:t>
      </w:r>
      <w:r w:rsidR="000A14A0">
        <w:t>ed</w:t>
      </w:r>
      <w:r w:rsidR="00C01F8A">
        <w:t xml:space="preserve"> the </w:t>
      </w:r>
      <w:r w:rsidR="00060593" w:rsidRPr="00CB703A">
        <w:rPr>
          <w:lang w:eastAsia="en-AU"/>
        </w:rPr>
        <w:t>test</w:t>
      </w:r>
      <w:r w:rsidR="00E233AD">
        <w:rPr>
          <w:lang w:eastAsia="en-AU"/>
        </w:rPr>
        <w:t>s</w:t>
      </w:r>
      <w:r w:rsidR="00373560">
        <w:rPr>
          <w:lang w:eastAsia="en-AU"/>
        </w:rPr>
        <w:t xml:space="preserve"> </w:t>
      </w:r>
      <w:r w:rsidR="000A14A0">
        <w:rPr>
          <w:lang w:eastAsia="en-AU"/>
        </w:rPr>
        <w:t>for the purpose of</w:t>
      </w:r>
      <w:r w:rsidR="00373560">
        <w:rPr>
          <w:lang w:eastAsia="en-AU"/>
        </w:rPr>
        <w:t xml:space="preserve"> paragraph</w:t>
      </w:r>
      <w:r w:rsidR="00382410">
        <w:rPr>
          <w:lang w:eastAsia="en-AU"/>
        </w:rPr>
        <w:t xml:space="preserve"> </w:t>
      </w:r>
      <w:r w:rsidR="00373560">
        <w:rPr>
          <w:lang w:eastAsia="en-AU"/>
        </w:rPr>
        <w:t>99.050(2)(a) of CASR.</w:t>
      </w:r>
    </w:p>
    <w:p w14:paraId="04D58D44" w14:textId="77777777" w:rsidR="00D56FBF" w:rsidRPr="00CB703A" w:rsidRDefault="00D56FBF" w:rsidP="00272584">
      <w:pPr>
        <w:pStyle w:val="LDEndLine"/>
      </w:pPr>
    </w:p>
    <w:sectPr w:rsidR="00D56FBF" w:rsidRPr="00CB703A" w:rsidSect="00F1304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36E2" w14:textId="77777777" w:rsidR="00AC7729" w:rsidRDefault="00AC7729">
      <w:pPr>
        <w:spacing w:after="0" w:line="240" w:lineRule="auto"/>
      </w:pPr>
      <w:r>
        <w:separator/>
      </w:r>
    </w:p>
  </w:endnote>
  <w:endnote w:type="continuationSeparator" w:id="0">
    <w:p w14:paraId="3D64E7F6" w14:textId="77777777" w:rsidR="00AC7729" w:rsidRDefault="00AC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2B08" w14:textId="77777777" w:rsidR="00F6241F" w:rsidRDefault="00D56FBF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6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03B0D6" w14:textId="77777777" w:rsidR="00F6241F" w:rsidRDefault="00A47989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898E" w14:textId="1E946681" w:rsidR="00F6241F" w:rsidRDefault="00B5685B" w:rsidP="00C01F8A">
    <w:pPr>
      <w:pStyle w:val="LDFooter"/>
      <w:ind w:right="-1"/>
    </w:pPr>
    <w:r>
      <w:t>Instrument number CASA EX</w:t>
    </w:r>
    <w:r w:rsidR="00F55471">
      <w:t>17</w:t>
    </w:r>
    <w:r w:rsidR="00FC6E5D">
      <w:t>/2</w:t>
    </w:r>
    <w:r w:rsidR="00FB4D31">
      <w:t>3</w:t>
    </w:r>
    <w:r w:rsidR="00D56FBF">
      <w:tab/>
    </w:r>
    <w:r w:rsidR="00D56FBF" w:rsidRPr="006D7EBD">
      <w:t xml:space="preserve">Page </w:t>
    </w:r>
    <w:r w:rsidR="00D56FBF" w:rsidRPr="006D7EBD">
      <w:rPr>
        <w:rStyle w:val="PageNumber"/>
      </w:rPr>
      <w:fldChar w:fldCharType="begin"/>
    </w:r>
    <w:r w:rsidR="00D56FBF" w:rsidRPr="006D7EBD">
      <w:rPr>
        <w:rStyle w:val="PageNumber"/>
      </w:rPr>
      <w:instrText xml:space="preserve"> PAGE </w:instrText>
    </w:r>
    <w:r w:rsidR="00D56FBF" w:rsidRPr="006D7EBD">
      <w:rPr>
        <w:rStyle w:val="PageNumber"/>
      </w:rPr>
      <w:fldChar w:fldCharType="separate"/>
    </w:r>
    <w:r w:rsidR="003776DD" w:rsidRPr="006D7EBD">
      <w:rPr>
        <w:rStyle w:val="PageNumber"/>
        <w:noProof/>
      </w:rPr>
      <w:t>2</w:t>
    </w:r>
    <w:r w:rsidR="00D56FBF" w:rsidRPr="006D7EBD">
      <w:rPr>
        <w:rStyle w:val="PageNumber"/>
      </w:rPr>
      <w:fldChar w:fldCharType="end"/>
    </w:r>
    <w:r w:rsidR="00D56FBF" w:rsidRPr="006D7EBD">
      <w:t xml:space="preserve"> </w:t>
    </w:r>
    <w:r w:rsidR="00D56FBF" w:rsidRPr="006D7EBD">
      <w:rPr>
        <w:rStyle w:val="PageNumber"/>
      </w:rPr>
      <w:t xml:space="preserve">of </w:t>
    </w:r>
    <w:r w:rsidR="00272584" w:rsidRPr="006D7EBD">
      <w:rPr>
        <w:rStyle w:val="PageNumber"/>
      </w:rPr>
      <w:t>2</w:t>
    </w:r>
    <w:r w:rsidR="00D56FBF" w:rsidRPr="006D7EBD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B723" w14:textId="6325606A" w:rsidR="000954B2" w:rsidRDefault="00B5685B" w:rsidP="008F2D84">
    <w:pPr>
      <w:pStyle w:val="LDFooter"/>
    </w:pPr>
    <w:r>
      <w:t>Instrument number CASA EX</w:t>
    </w:r>
    <w:r w:rsidR="00F55471">
      <w:t>17</w:t>
    </w:r>
    <w:r w:rsidR="00DB34BC">
      <w:t>/</w:t>
    </w:r>
    <w:r w:rsidR="003D5DDE">
      <w:t>2</w:t>
    </w:r>
    <w:r w:rsidR="00FB4D31">
      <w:t>3</w:t>
    </w:r>
    <w:r w:rsidR="00D56FBF">
      <w:tab/>
    </w:r>
    <w:r w:rsidR="00D56FBF" w:rsidRPr="006D7EBD">
      <w:t xml:space="preserve">Page </w:t>
    </w:r>
    <w:r w:rsidR="00D56FBF" w:rsidRPr="006D7EBD">
      <w:rPr>
        <w:rStyle w:val="PageNumber"/>
      </w:rPr>
      <w:fldChar w:fldCharType="begin"/>
    </w:r>
    <w:r w:rsidR="00D56FBF" w:rsidRPr="006D7EBD">
      <w:rPr>
        <w:rStyle w:val="PageNumber"/>
      </w:rPr>
      <w:instrText xml:space="preserve"> PAGE </w:instrText>
    </w:r>
    <w:r w:rsidR="00D56FBF" w:rsidRPr="006D7EBD">
      <w:rPr>
        <w:rStyle w:val="PageNumber"/>
      </w:rPr>
      <w:fldChar w:fldCharType="separate"/>
    </w:r>
    <w:r w:rsidR="003776DD" w:rsidRPr="006D7EBD">
      <w:rPr>
        <w:rStyle w:val="PageNumber"/>
        <w:noProof/>
      </w:rPr>
      <w:t>1</w:t>
    </w:r>
    <w:r w:rsidR="00D56FBF" w:rsidRPr="006D7EBD">
      <w:rPr>
        <w:rStyle w:val="PageNumber"/>
      </w:rPr>
      <w:fldChar w:fldCharType="end"/>
    </w:r>
    <w:r w:rsidR="00D56FBF" w:rsidRPr="006D7EBD">
      <w:t xml:space="preserve"> </w:t>
    </w:r>
    <w:r w:rsidR="00D56FBF" w:rsidRPr="006D7EBD">
      <w:rPr>
        <w:rStyle w:val="PageNumber"/>
      </w:rPr>
      <w:t xml:space="preserve">of </w:t>
    </w:r>
    <w:r w:rsidR="00272584" w:rsidRPr="006D7EBD">
      <w:rPr>
        <w:rStyle w:val="PageNumber"/>
      </w:rPr>
      <w:t>2</w:t>
    </w:r>
    <w:r w:rsidR="00E05B5B" w:rsidRPr="006D7EBD">
      <w:rPr>
        <w:rStyle w:val="PageNumber"/>
      </w:rPr>
      <w:t xml:space="preserve"> </w:t>
    </w:r>
    <w:r w:rsidR="00D56FBF" w:rsidRPr="006D7EBD">
      <w:rPr>
        <w:rStyle w:val="PageNumber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971A" w14:textId="77777777" w:rsidR="00AC7729" w:rsidRDefault="00AC7729">
      <w:pPr>
        <w:spacing w:after="0" w:line="240" w:lineRule="auto"/>
      </w:pPr>
      <w:r>
        <w:separator/>
      </w:r>
    </w:p>
  </w:footnote>
  <w:footnote w:type="continuationSeparator" w:id="0">
    <w:p w14:paraId="72F2BE89" w14:textId="77777777" w:rsidR="00AC7729" w:rsidRDefault="00AC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6782" w14:textId="77777777" w:rsidR="000954B2" w:rsidRDefault="00D56FB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F02DA" wp14:editId="227D4CF9">
              <wp:simplePos x="0" y="0"/>
              <wp:positionH relativeFrom="column">
                <wp:posOffset>-612140</wp:posOffset>
              </wp:positionH>
              <wp:positionV relativeFrom="paragraph">
                <wp:posOffset>-35560</wp:posOffset>
              </wp:positionV>
              <wp:extent cx="4204800" cy="1155600"/>
              <wp:effectExtent l="0" t="0" r="5715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EB5E3" w14:textId="77777777" w:rsidR="000954B2" w:rsidRDefault="00D56FBF" w:rsidP="000954B2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B6DDEAE" wp14:editId="0E952ADC">
                                <wp:extent cx="4019446" cy="890649"/>
                                <wp:effectExtent l="0" t="0" r="635" b="5080"/>
                                <wp:docPr id="7" name="Picture 7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8906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F02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2pt;margin-top:-2.8pt;width:331.1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Xc8QEAAMsDAAAOAAAAZHJzL2Uyb0RvYy54bWysU1Fv0zAQfkfiP1h+p0mqdoyo6TQ6FSEN&#10;hjT4AY7jJBaOz5zdJuPXc3a6rsAbwg+Wz3f+7r7vzpubaTDsqNBrsBUvFjlnykpotO0q/u3r/s01&#10;Zz4I2wgDVlX8SXl+s339ajO6Ui2hB9MoZARifTm6ivchuDLLvOzVIPwCnLLkbAEHEcjELmtQjIQ+&#10;mGyZ51fZCNg4BKm8p9u72cm3Cb9tlQwPbetVYKbiVFtIO6a9jnu23YiyQ+F6LU9liH+oYhDaUtIz&#10;1J0Igh1Q/wU1aIngoQ0LCUMGbaulShyITZH/weaxF04lLiSOd2eZ/P+DlZ+Pj+4LsjC9h4kamEh4&#10;dw/yu2cWdr2wnbpFhLFXoqHERZQsG50vT0+j1L70EaQeP0FDTRaHAAloanGIqhBPRujUgKez6GoK&#10;TNLlapmvrnNySfIVxXp9RUbMIcrn5w59+KBgYPFQcaSuJnhxvPdhDn0Oidk8GN3stTHJwK7eGWRH&#10;QROwT+uE/luYsTHYQnw2I8abxDNSm0mGqZ7IGfnW0DwRY4R5ougH0KEH/MnZSNNUcf/jIFBxZj5a&#10;Uu1dsVrF8UvGav12SQZeeupLj7CSoCoeOJuPuzCP7MGh7nrKNPfJwi0p3eqkwUtVp7ppYpKKp+mO&#10;I3lpp6iXP7j9BQAA//8DAFBLAwQUAAYACAAAACEAkQH40N0AAAAKAQAADwAAAGRycy9kb3ducmV2&#10;LnhtbEyPzU7DMBCE70i8g7WVuKDWATUODXEqQAJx7c8DbGI3iRqvo9ht0rdnOcFtR/NpdqbYzq4X&#10;VzuGzpOGp1UCwlLtTUeNhuPhc/kCIkQkg70nq+FmA2zL+7sCc+Mn2tnrPjaCQyjkqKGNccilDHVr&#10;HYaVHyyxd/Kjw8hybKQZceJw18vnJFHSYUf8ocXBfrS2Pu8vTsPpe3pMN1P1FY/Zbq3escsqf9P6&#10;YTG/vYKIdo5/MPzW5+pQcqfKX8gE0WtYbtSaUT5SBYKBVKW8pWIyY0eWhfw/ofwBAAD//wMAUEsB&#10;Ai0AFAAGAAgAAAAhALaDOJL+AAAA4QEAABMAAAAAAAAAAAAAAAAAAAAAAFtDb250ZW50X1R5cGVz&#10;XS54bWxQSwECLQAUAAYACAAAACEAOP0h/9YAAACUAQAACwAAAAAAAAAAAAAAAAAvAQAAX3JlbHMv&#10;LnJlbHNQSwECLQAUAAYACAAAACEAGugl3PEBAADLAwAADgAAAAAAAAAAAAAAAAAuAgAAZHJzL2Uy&#10;b0RvYy54bWxQSwECLQAUAAYACAAAACEAkQH40N0AAAAKAQAADwAAAAAAAAAAAAAAAABLBAAAZHJz&#10;L2Rvd25yZXYueG1sUEsFBgAAAAAEAAQA8wAAAFUFAAAAAA==&#10;" stroked="f">
              <v:textbox>
                <w:txbxContent>
                  <w:p w14:paraId="3BFEB5E3" w14:textId="77777777" w:rsidR="000954B2" w:rsidRDefault="00D56FBF" w:rsidP="000954B2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B6DDEAE" wp14:editId="0E952ADC">
                          <wp:extent cx="4019446" cy="890649"/>
                          <wp:effectExtent l="0" t="0" r="635" b="5080"/>
                          <wp:docPr id="7" name="Picture 7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890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BF"/>
    <w:rsid w:val="00007413"/>
    <w:rsid w:val="0003545A"/>
    <w:rsid w:val="00060593"/>
    <w:rsid w:val="000A14A0"/>
    <w:rsid w:val="000A703D"/>
    <w:rsid w:val="0010020D"/>
    <w:rsid w:val="00140BEC"/>
    <w:rsid w:val="0017521E"/>
    <w:rsid w:val="001904A1"/>
    <w:rsid w:val="001A468C"/>
    <w:rsid w:val="002337A7"/>
    <w:rsid w:val="00272584"/>
    <w:rsid w:val="00296773"/>
    <w:rsid w:val="002B7866"/>
    <w:rsid w:val="00337497"/>
    <w:rsid w:val="00344685"/>
    <w:rsid w:val="00373560"/>
    <w:rsid w:val="003776DD"/>
    <w:rsid w:val="00382410"/>
    <w:rsid w:val="003D5DDE"/>
    <w:rsid w:val="003D763B"/>
    <w:rsid w:val="00401EDC"/>
    <w:rsid w:val="004B0E24"/>
    <w:rsid w:val="004D7D5A"/>
    <w:rsid w:val="004E34C7"/>
    <w:rsid w:val="004E6D0F"/>
    <w:rsid w:val="005125A0"/>
    <w:rsid w:val="00516D99"/>
    <w:rsid w:val="005224D2"/>
    <w:rsid w:val="00522507"/>
    <w:rsid w:val="0056633A"/>
    <w:rsid w:val="00572695"/>
    <w:rsid w:val="0059101D"/>
    <w:rsid w:val="005B40D2"/>
    <w:rsid w:val="005C2B52"/>
    <w:rsid w:val="00622074"/>
    <w:rsid w:val="0065626D"/>
    <w:rsid w:val="006861B9"/>
    <w:rsid w:val="006D2CFB"/>
    <w:rsid w:val="006D7AED"/>
    <w:rsid w:val="006D7EBD"/>
    <w:rsid w:val="007114CC"/>
    <w:rsid w:val="00731EB7"/>
    <w:rsid w:val="00756D72"/>
    <w:rsid w:val="00757B81"/>
    <w:rsid w:val="00766328"/>
    <w:rsid w:val="007671C8"/>
    <w:rsid w:val="007D4063"/>
    <w:rsid w:val="00837BCF"/>
    <w:rsid w:val="00837D17"/>
    <w:rsid w:val="008A083A"/>
    <w:rsid w:val="008C0AAA"/>
    <w:rsid w:val="008F2D84"/>
    <w:rsid w:val="00945B93"/>
    <w:rsid w:val="00975337"/>
    <w:rsid w:val="0097591A"/>
    <w:rsid w:val="00992AD3"/>
    <w:rsid w:val="009B3406"/>
    <w:rsid w:val="00A47989"/>
    <w:rsid w:val="00A52A0A"/>
    <w:rsid w:val="00A6148E"/>
    <w:rsid w:val="00A738A1"/>
    <w:rsid w:val="00AB3DF3"/>
    <w:rsid w:val="00AC7729"/>
    <w:rsid w:val="00AF535E"/>
    <w:rsid w:val="00B45B93"/>
    <w:rsid w:val="00B527AB"/>
    <w:rsid w:val="00B5685B"/>
    <w:rsid w:val="00BB434E"/>
    <w:rsid w:val="00BC40DF"/>
    <w:rsid w:val="00BC70F0"/>
    <w:rsid w:val="00BD0A3E"/>
    <w:rsid w:val="00BE5492"/>
    <w:rsid w:val="00BF6A64"/>
    <w:rsid w:val="00C01F8A"/>
    <w:rsid w:val="00C13807"/>
    <w:rsid w:val="00C6053D"/>
    <w:rsid w:val="00C614C1"/>
    <w:rsid w:val="00CC2E99"/>
    <w:rsid w:val="00D1250B"/>
    <w:rsid w:val="00D4018D"/>
    <w:rsid w:val="00D43338"/>
    <w:rsid w:val="00D44FD4"/>
    <w:rsid w:val="00D53E1F"/>
    <w:rsid w:val="00D56FBF"/>
    <w:rsid w:val="00D87904"/>
    <w:rsid w:val="00DB34BC"/>
    <w:rsid w:val="00DC2B6B"/>
    <w:rsid w:val="00DF48C0"/>
    <w:rsid w:val="00E05B5B"/>
    <w:rsid w:val="00E233AD"/>
    <w:rsid w:val="00E27563"/>
    <w:rsid w:val="00E3036E"/>
    <w:rsid w:val="00E50ED8"/>
    <w:rsid w:val="00E65D9E"/>
    <w:rsid w:val="00EB50C6"/>
    <w:rsid w:val="00ED3691"/>
    <w:rsid w:val="00EE24B7"/>
    <w:rsid w:val="00EF2EB1"/>
    <w:rsid w:val="00F13045"/>
    <w:rsid w:val="00F55471"/>
    <w:rsid w:val="00F57B90"/>
    <w:rsid w:val="00F67B6B"/>
    <w:rsid w:val="00F850B0"/>
    <w:rsid w:val="00FB4D31"/>
    <w:rsid w:val="00FC5BE0"/>
    <w:rsid w:val="00FC6E5D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DC3D7"/>
  <w15:docId w15:val="{E83C14C7-1DB2-4966-BD7E-98C16D1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BF"/>
  </w:style>
  <w:style w:type="paragraph" w:styleId="Footer">
    <w:name w:val="footer"/>
    <w:basedOn w:val="Normal"/>
    <w:link w:val="FooterChar"/>
    <w:uiPriority w:val="99"/>
    <w:semiHidden/>
    <w:unhideWhenUsed/>
    <w:rsid w:val="00D56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FBF"/>
  </w:style>
  <w:style w:type="character" w:styleId="PageNumber">
    <w:name w:val="page number"/>
    <w:basedOn w:val="DefaultParagraphFont"/>
    <w:rsid w:val="00D56FBF"/>
  </w:style>
  <w:style w:type="paragraph" w:customStyle="1" w:styleId="LDFooter">
    <w:name w:val="LDFooter"/>
    <w:basedOn w:val="Normal"/>
    <w:rsid w:val="00D56FBF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BF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1904A1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19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1904A1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1904A1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1904A1"/>
    <w:pPr>
      <w:spacing w:before="240"/>
    </w:pPr>
  </w:style>
  <w:style w:type="character" w:customStyle="1" w:styleId="LDDateChar">
    <w:name w:val="LDDate Char"/>
    <w:basedOn w:val="LDBodytextChar"/>
    <w:link w:val="LDDate"/>
    <w:rsid w:val="001904A1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1904A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1904A1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1904A1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1904A1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1904A1"/>
    <w:rPr>
      <w:rFonts w:ascii="Arial" w:eastAsia="Times New Roman" w:hAnsi="Arial" w:cs="Arial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27258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272584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272584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272584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272584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272584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272584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272584"/>
    <w:rPr>
      <w:rFonts w:ascii="Times New Roman" w:eastAsia="Times New Roman" w:hAnsi="Times New Roman" w:cs="Times New Roman"/>
      <w:sz w:val="20"/>
      <w:szCs w:val="24"/>
    </w:rPr>
  </w:style>
  <w:style w:type="paragraph" w:customStyle="1" w:styleId="LDScheduleClause">
    <w:name w:val="LDScheduleClause"/>
    <w:basedOn w:val="Normal"/>
    <w:link w:val="LDScheduleClauseChar"/>
    <w:rsid w:val="00272584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272584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272584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5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584"/>
  </w:style>
  <w:style w:type="character" w:styleId="CommentReference">
    <w:name w:val="annotation reference"/>
    <w:basedOn w:val="DefaultParagraphFont"/>
    <w:uiPriority w:val="99"/>
    <w:semiHidden/>
    <w:unhideWhenUsed/>
    <w:rsid w:val="00766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450E-2111-430B-B720-9976D2897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8FBCC-8263-4BAC-A471-EF59455B7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D733B-BDD4-4652-AD9B-8F3B563E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EX15/21</vt:lpstr>
    </vt:vector>
  </TitlesOfParts>
  <Company>Civil Aviation Safety Authority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EX17/23</dc:title>
  <dc:subject>Pre-deployment Drug and Alcohol Testing Exemption 2023</dc:subject>
  <dc:creator>Civil Aviation Safety Authority</dc:creator>
  <cp:lastModifiedBy>Macleod, Kimmi</cp:lastModifiedBy>
  <cp:revision>16</cp:revision>
  <cp:lastPrinted>2021-02-17T23:55:00Z</cp:lastPrinted>
  <dcterms:created xsi:type="dcterms:W3CDTF">2023-02-10T03:37:00Z</dcterms:created>
  <dcterms:modified xsi:type="dcterms:W3CDTF">2023-02-23T07:07:00Z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