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EFC8" w14:textId="77777777" w:rsidR="00414CAB" w:rsidRPr="006B13A5" w:rsidRDefault="00414CAB" w:rsidP="00414CAB">
      <w:r w:rsidRPr="006B13A5">
        <w:rPr>
          <w:noProof/>
        </w:rPr>
        <w:drawing>
          <wp:anchor distT="0" distB="0" distL="114300" distR="114300" simplePos="0" relativeHeight="251659264" behindDoc="0" locked="0" layoutInCell="1" allowOverlap="1" wp14:anchorId="0BB4108E" wp14:editId="15EBD7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3328" cy="1105200"/>
            <wp:effectExtent l="0" t="0" r="1905" b="0"/>
            <wp:wrapSquare wrapText="bothSides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0CC291" w14:textId="77777777" w:rsidR="00414CAB" w:rsidRPr="006B13A5" w:rsidRDefault="00414CAB" w:rsidP="00414CAB">
      <w:pPr>
        <w:rPr>
          <w:rFonts w:ascii="Arial Bold" w:hAnsi="Arial Bold" w:cs="Arial Bold"/>
          <w:b/>
          <w:bCs/>
        </w:rPr>
      </w:pPr>
    </w:p>
    <w:p w14:paraId="289118B5" w14:textId="77777777" w:rsidR="00414CAB" w:rsidRPr="006B13A5" w:rsidRDefault="00414CAB" w:rsidP="00414CAB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</w:p>
    <w:p w14:paraId="616D9E1C" w14:textId="77777777" w:rsidR="00414CAB" w:rsidRPr="006B13A5" w:rsidRDefault="00414CAB" w:rsidP="00414CAB">
      <w:pPr>
        <w:pStyle w:val="Title"/>
        <w:pBdr>
          <w:bottom w:val="single" w:sz="4" w:space="3" w:color="auto"/>
        </w:pBdr>
        <w:rPr>
          <w:sz w:val="28"/>
          <w:szCs w:val="28"/>
        </w:rPr>
      </w:pPr>
    </w:p>
    <w:p w14:paraId="45578784" w14:textId="531DFFC1" w:rsidR="00414CAB" w:rsidRPr="006B13A5" w:rsidRDefault="00414CAB" w:rsidP="00414CAB">
      <w:pPr>
        <w:pStyle w:val="Title"/>
        <w:pBdr>
          <w:bottom w:val="single" w:sz="4" w:space="3" w:color="auto"/>
        </w:pBdr>
        <w:rPr>
          <w:sz w:val="22"/>
          <w:szCs w:val="22"/>
        </w:rPr>
      </w:pPr>
      <w:r w:rsidRPr="006B13A5">
        <w:rPr>
          <w:sz w:val="22"/>
          <w:szCs w:val="22"/>
        </w:rPr>
        <w:t xml:space="preserve">PB </w:t>
      </w:r>
      <w:r w:rsidR="00D113CD" w:rsidRPr="006B13A5">
        <w:rPr>
          <w:sz w:val="22"/>
          <w:szCs w:val="22"/>
        </w:rPr>
        <w:t>18</w:t>
      </w:r>
      <w:r w:rsidRPr="006B13A5">
        <w:rPr>
          <w:sz w:val="22"/>
          <w:szCs w:val="22"/>
        </w:rPr>
        <w:t xml:space="preserve"> of 202</w:t>
      </w:r>
      <w:r w:rsidR="0077078E" w:rsidRPr="006B13A5">
        <w:rPr>
          <w:sz w:val="22"/>
          <w:szCs w:val="22"/>
        </w:rPr>
        <w:t>3</w:t>
      </w:r>
    </w:p>
    <w:p w14:paraId="49F6A9A5" w14:textId="77777777" w:rsidR="00414CAB" w:rsidRPr="006B13A5" w:rsidRDefault="00414CAB" w:rsidP="00414CAB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sz w:val="19"/>
          <w:szCs w:val="19"/>
        </w:rPr>
      </w:pPr>
    </w:p>
    <w:p w14:paraId="16D6FEDA" w14:textId="4D1A1584" w:rsidR="00414CAB" w:rsidRPr="006B13A5" w:rsidRDefault="00414CAB" w:rsidP="00414CAB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6B13A5">
        <w:rPr>
          <w:rFonts w:ascii="Times New Roman" w:hAnsi="Times New Roman" w:cs="Times New Roman"/>
        </w:rPr>
        <w:t xml:space="preserve">National Health (Weighted average disclosed price – </w:t>
      </w:r>
      <w:r w:rsidR="0077078E" w:rsidRPr="006B13A5">
        <w:rPr>
          <w:rFonts w:ascii="Times New Roman" w:hAnsi="Times New Roman" w:cs="Times New Roman"/>
        </w:rPr>
        <w:t>April</w:t>
      </w:r>
      <w:r w:rsidRPr="006B13A5">
        <w:rPr>
          <w:rFonts w:ascii="Times New Roman" w:hAnsi="Times New Roman" w:cs="Times New Roman"/>
        </w:rPr>
        <w:t xml:space="preserve"> 202</w:t>
      </w:r>
      <w:r w:rsidR="0077078E" w:rsidRPr="006B13A5">
        <w:rPr>
          <w:rFonts w:ascii="Times New Roman" w:hAnsi="Times New Roman" w:cs="Times New Roman"/>
        </w:rPr>
        <w:t>3</w:t>
      </w:r>
      <w:r w:rsidRPr="006B13A5">
        <w:rPr>
          <w:rFonts w:ascii="Times New Roman" w:hAnsi="Times New Roman" w:cs="Times New Roman"/>
        </w:rPr>
        <w:t xml:space="preserve"> reduction day) Amendment Determination </w:t>
      </w:r>
      <w:bookmarkEnd w:id="0"/>
      <w:r w:rsidRPr="006B13A5">
        <w:rPr>
          <w:rFonts w:ascii="Times New Roman" w:hAnsi="Times New Roman" w:cs="Times New Roman"/>
        </w:rPr>
        <w:t>202</w:t>
      </w:r>
      <w:r w:rsidR="0077078E" w:rsidRPr="006B13A5">
        <w:rPr>
          <w:rFonts w:ascii="Times New Roman" w:hAnsi="Times New Roman" w:cs="Times New Roman"/>
        </w:rPr>
        <w:t>3</w:t>
      </w:r>
    </w:p>
    <w:p w14:paraId="50FBB7DA" w14:textId="77777777" w:rsidR="00414CAB" w:rsidRPr="006B13A5" w:rsidRDefault="00414CAB" w:rsidP="00414CAB">
      <w:pPr>
        <w:pBdr>
          <w:bottom w:val="single" w:sz="4" w:space="3" w:color="auto"/>
        </w:pBdr>
        <w:rPr>
          <w:rFonts w:ascii="Arial" w:hAnsi="Arial" w:cs="Arial"/>
          <w:i/>
          <w:sz w:val="19"/>
          <w:szCs w:val="19"/>
          <w:lang w:val="en-US"/>
        </w:rPr>
      </w:pPr>
    </w:p>
    <w:p w14:paraId="63C90B0C" w14:textId="5A945325" w:rsidR="00414CAB" w:rsidRPr="006B13A5" w:rsidRDefault="00414CAB" w:rsidP="00414CAB">
      <w:pPr>
        <w:jc w:val="both"/>
      </w:pPr>
      <w:r w:rsidRPr="006B13A5">
        <w:t xml:space="preserve">I, </w:t>
      </w:r>
      <w:r w:rsidR="0077078E" w:rsidRPr="006B13A5">
        <w:t>ADRIANA PLATONA</w:t>
      </w:r>
      <w:r w:rsidRPr="006B13A5">
        <w:t>,</w:t>
      </w:r>
      <w:r w:rsidR="0077078E" w:rsidRPr="006B13A5">
        <w:t xml:space="preserve"> First </w:t>
      </w:r>
      <w:r w:rsidRPr="006B13A5">
        <w:t xml:space="preserve">Assistant Secretary, </w:t>
      </w:r>
      <w:r w:rsidRPr="006B13A5">
        <w:rPr>
          <w:bCs/>
          <w:szCs w:val="16"/>
        </w:rPr>
        <w:t>Technology Assessment and Access Division</w:t>
      </w:r>
      <w:r w:rsidRPr="006B13A5">
        <w:t>, Department of Health</w:t>
      </w:r>
      <w:r w:rsidR="0077078E" w:rsidRPr="006B13A5">
        <w:t xml:space="preserve"> and Aged Care</w:t>
      </w:r>
      <w:r w:rsidRPr="006B13A5">
        <w:t xml:space="preserve">, delegate of the Minister for Health and Aged Care, make this determination under subsection 99ADB(4) of the </w:t>
      </w:r>
      <w:r w:rsidRPr="006B13A5">
        <w:rPr>
          <w:i/>
        </w:rPr>
        <w:t>National</w:t>
      </w:r>
      <w:r w:rsidRPr="006B13A5">
        <w:rPr>
          <w:i/>
          <w:lang w:val="en-US" w:eastAsia="ja-JP"/>
        </w:rPr>
        <w:t> </w:t>
      </w:r>
      <w:r w:rsidRPr="006B13A5">
        <w:rPr>
          <w:i/>
        </w:rPr>
        <w:t>Health Act 1953</w:t>
      </w:r>
      <w:r w:rsidRPr="006B13A5">
        <w:t>.</w:t>
      </w:r>
    </w:p>
    <w:p w14:paraId="32B9B7EE" w14:textId="694BEA78" w:rsidR="00414CAB" w:rsidRPr="006B13A5" w:rsidRDefault="00414CAB" w:rsidP="00414CAB">
      <w:pPr>
        <w:spacing w:before="300" w:after="600" w:line="300" w:lineRule="exact"/>
      </w:pPr>
      <w:r w:rsidRPr="006B13A5">
        <w:t xml:space="preserve">Dated:    </w:t>
      </w:r>
      <w:r w:rsidR="00833B9E" w:rsidRPr="006B13A5">
        <w:t xml:space="preserve"> </w:t>
      </w:r>
      <w:r w:rsidR="004D3CC6" w:rsidRPr="006B13A5">
        <w:t xml:space="preserve">     </w:t>
      </w:r>
      <w:r w:rsidR="00BE5FF2" w:rsidRPr="006B13A5">
        <w:t xml:space="preserve">24 </w:t>
      </w:r>
      <w:r w:rsidR="004B64C2" w:rsidRPr="006B13A5">
        <w:t>February</w:t>
      </w:r>
      <w:r w:rsidR="00135002" w:rsidRPr="006B13A5">
        <w:t xml:space="preserve"> </w:t>
      </w:r>
      <w:r w:rsidRPr="006B13A5">
        <w:t>202</w:t>
      </w:r>
      <w:r w:rsidR="0077078E" w:rsidRPr="006B13A5">
        <w:t>3</w:t>
      </w:r>
    </w:p>
    <w:p w14:paraId="19D206DF" w14:textId="77777777" w:rsidR="00414CAB" w:rsidRPr="006B13A5" w:rsidRDefault="00414CAB" w:rsidP="00414CAB">
      <w:pPr>
        <w:spacing w:line="240" w:lineRule="exact"/>
      </w:pPr>
    </w:p>
    <w:p w14:paraId="295E5196" w14:textId="77777777" w:rsidR="00414CAB" w:rsidRPr="006B13A5" w:rsidRDefault="00414CAB" w:rsidP="00414CAB">
      <w:pPr>
        <w:spacing w:line="240" w:lineRule="exact"/>
      </w:pPr>
    </w:p>
    <w:p w14:paraId="226CA04A" w14:textId="77777777" w:rsidR="00414CAB" w:rsidRPr="006B13A5" w:rsidRDefault="00414CAB" w:rsidP="00414CAB">
      <w:pPr>
        <w:spacing w:line="240" w:lineRule="exact"/>
      </w:pPr>
    </w:p>
    <w:p w14:paraId="3C4E0496" w14:textId="77777777" w:rsidR="00414CAB" w:rsidRPr="006B13A5" w:rsidRDefault="00414CAB" w:rsidP="00414CAB">
      <w:pPr>
        <w:spacing w:line="240" w:lineRule="exact"/>
      </w:pPr>
    </w:p>
    <w:p w14:paraId="1812AFD5" w14:textId="77777777" w:rsidR="00414CAB" w:rsidRPr="006B13A5" w:rsidRDefault="00414CAB" w:rsidP="00414CAB">
      <w:pPr>
        <w:spacing w:line="240" w:lineRule="exact"/>
      </w:pPr>
    </w:p>
    <w:p w14:paraId="1FF040D8" w14:textId="77777777" w:rsidR="00414CAB" w:rsidRPr="006B13A5" w:rsidRDefault="00414CAB" w:rsidP="00414CAB">
      <w:pPr>
        <w:spacing w:line="240" w:lineRule="exact"/>
      </w:pPr>
    </w:p>
    <w:p w14:paraId="5EF4565D" w14:textId="77777777" w:rsidR="00414CAB" w:rsidRPr="006B13A5" w:rsidRDefault="00414CAB" w:rsidP="00414CAB">
      <w:pPr>
        <w:spacing w:line="240" w:lineRule="exact"/>
      </w:pPr>
    </w:p>
    <w:p w14:paraId="5EA21AF4" w14:textId="77777777" w:rsidR="00414CAB" w:rsidRPr="006B13A5" w:rsidRDefault="00414CAB" w:rsidP="00414CAB">
      <w:pPr>
        <w:spacing w:line="240" w:lineRule="exact"/>
        <w:rPr>
          <w:b/>
        </w:rPr>
      </w:pPr>
    </w:p>
    <w:p w14:paraId="0BF0F56F" w14:textId="77777777" w:rsidR="00414CAB" w:rsidRPr="006B13A5" w:rsidRDefault="00414CAB" w:rsidP="00414CAB">
      <w:pPr>
        <w:jc w:val="both"/>
        <w:rPr>
          <w:b/>
        </w:rPr>
      </w:pPr>
    </w:p>
    <w:p w14:paraId="1ADDF25A" w14:textId="4771472A" w:rsidR="00A52E56" w:rsidRPr="006B13A5" w:rsidRDefault="0077078E" w:rsidP="00414CAB">
      <w:pPr>
        <w:spacing w:line="240" w:lineRule="exact"/>
        <w:rPr>
          <w:bCs/>
        </w:rPr>
      </w:pPr>
      <w:r w:rsidRPr="006B13A5">
        <w:rPr>
          <w:bCs/>
        </w:rPr>
        <w:t xml:space="preserve">Adriana </w:t>
      </w:r>
      <w:proofErr w:type="spellStart"/>
      <w:r w:rsidRPr="006B13A5">
        <w:rPr>
          <w:bCs/>
        </w:rPr>
        <w:t>Platona</w:t>
      </w:r>
      <w:proofErr w:type="spellEnd"/>
      <w:r w:rsidR="00A52E56" w:rsidRPr="006B13A5">
        <w:rPr>
          <w:bCs/>
        </w:rPr>
        <w:t xml:space="preserve"> </w:t>
      </w:r>
    </w:p>
    <w:p w14:paraId="752DB2F8" w14:textId="04AF2AEF" w:rsidR="00A52E56" w:rsidRPr="006B13A5" w:rsidRDefault="0077078E" w:rsidP="00414CAB">
      <w:pPr>
        <w:spacing w:line="240" w:lineRule="exact"/>
      </w:pPr>
      <w:r w:rsidRPr="006B13A5">
        <w:t>First</w:t>
      </w:r>
      <w:r w:rsidR="00414CAB" w:rsidRPr="006B13A5">
        <w:t xml:space="preserve"> Assistant Secretary</w:t>
      </w:r>
    </w:p>
    <w:p w14:paraId="05C6F587" w14:textId="77777777" w:rsidR="00414CAB" w:rsidRPr="006B13A5" w:rsidRDefault="00414CAB" w:rsidP="00414CAB">
      <w:pPr>
        <w:spacing w:line="240" w:lineRule="exact"/>
      </w:pPr>
      <w:r w:rsidRPr="006B13A5">
        <w:rPr>
          <w:bCs/>
          <w:szCs w:val="16"/>
        </w:rPr>
        <w:t>Technology Assessment and Access Division</w:t>
      </w:r>
    </w:p>
    <w:p w14:paraId="3CC5F1FE" w14:textId="4B718BDB" w:rsidR="00414CAB" w:rsidRPr="006B13A5" w:rsidRDefault="00414CAB" w:rsidP="00414CAB">
      <w:pPr>
        <w:spacing w:line="240" w:lineRule="exact"/>
      </w:pPr>
      <w:r w:rsidRPr="006B13A5">
        <w:t>Department of Health</w:t>
      </w:r>
      <w:r w:rsidR="0077078E" w:rsidRPr="006B13A5">
        <w:t xml:space="preserve"> and Aged Care</w:t>
      </w:r>
    </w:p>
    <w:p w14:paraId="10E16EB9" w14:textId="77777777" w:rsidR="00414CAB" w:rsidRPr="006B13A5" w:rsidRDefault="00414CAB" w:rsidP="00414CAB">
      <w:pPr>
        <w:pBdr>
          <w:bottom w:val="single" w:sz="4" w:space="12" w:color="auto"/>
        </w:pBdr>
        <w:spacing w:line="240" w:lineRule="exact"/>
      </w:pPr>
    </w:p>
    <w:p w14:paraId="336173B1" w14:textId="77777777" w:rsidR="00414CAB" w:rsidRPr="006B13A5" w:rsidRDefault="00414CAB" w:rsidP="00414CAB">
      <w:pPr>
        <w:spacing w:line="240" w:lineRule="exact"/>
      </w:pPr>
    </w:p>
    <w:p w14:paraId="3CA027E4" w14:textId="77777777" w:rsidR="00414CAB" w:rsidRPr="006B13A5" w:rsidRDefault="00414CAB" w:rsidP="00414CAB">
      <w:pPr>
        <w:pStyle w:val="A1"/>
        <w:rPr>
          <w:rStyle w:val="CharSectnoAm"/>
        </w:rPr>
      </w:pPr>
    </w:p>
    <w:p w14:paraId="67272074" w14:textId="77777777" w:rsidR="00414CAB" w:rsidRPr="006B13A5" w:rsidRDefault="00414CAB" w:rsidP="00414CAB">
      <w:pPr>
        <w:sectPr w:rsidR="00414CAB" w:rsidRPr="006B13A5" w:rsidSect="00BE7B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6314FF0B" w14:textId="77777777" w:rsidR="00414CAB" w:rsidRPr="006B13A5" w:rsidRDefault="00414CAB" w:rsidP="00414CAB">
      <w:pPr>
        <w:pStyle w:val="Heading1"/>
      </w:pPr>
      <w:r w:rsidRPr="006B13A5">
        <w:lastRenderedPageBreak/>
        <w:t>1</w:t>
      </w:r>
      <w:r w:rsidRPr="006B13A5">
        <w:tab/>
        <w:t>Name of Instrument</w:t>
      </w:r>
    </w:p>
    <w:p w14:paraId="37894155" w14:textId="278D3DF4" w:rsidR="00414CAB" w:rsidRPr="006B13A5" w:rsidRDefault="00414CAB" w:rsidP="00414CAB">
      <w:pPr>
        <w:pStyle w:val="A2"/>
        <w:numPr>
          <w:ilvl w:val="0"/>
          <w:numId w:val="25"/>
        </w:numPr>
        <w:tabs>
          <w:tab w:val="clear" w:pos="794"/>
          <w:tab w:val="left" w:pos="426"/>
          <w:tab w:val="right" w:pos="993"/>
        </w:tabs>
        <w:spacing w:after="120"/>
        <w:ind w:left="993" w:hanging="426"/>
        <w:rPr>
          <w:i/>
        </w:rPr>
      </w:pPr>
      <w:r w:rsidRPr="006B13A5">
        <w:t xml:space="preserve">This instrument is the </w:t>
      </w:r>
      <w:r w:rsidRPr="006B13A5">
        <w:rPr>
          <w:i/>
        </w:rPr>
        <w:t xml:space="preserve">National Health (Weighted average disclosed price – </w:t>
      </w:r>
      <w:r w:rsidR="0077078E" w:rsidRPr="006B13A5">
        <w:rPr>
          <w:i/>
        </w:rPr>
        <w:t>April</w:t>
      </w:r>
      <w:r w:rsidRPr="006B13A5">
        <w:rPr>
          <w:i/>
        </w:rPr>
        <w:t> 202</w:t>
      </w:r>
      <w:r w:rsidR="0077078E" w:rsidRPr="006B13A5">
        <w:rPr>
          <w:i/>
        </w:rPr>
        <w:t xml:space="preserve">3 </w:t>
      </w:r>
      <w:r w:rsidRPr="006B13A5">
        <w:rPr>
          <w:i/>
        </w:rPr>
        <w:t>reduction day) Amendment Determination 202</w:t>
      </w:r>
      <w:r w:rsidR="0077078E" w:rsidRPr="006B13A5">
        <w:rPr>
          <w:i/>
        </w:rPr>
        <w:t>3</w:t>
      </w:r>
      <w:r w:rsidRPr="006B13A5">
        <w:t>.</w:t>
      </w:r>
    </w:p>
    <w:p w14:paraId="279C28C8" w14:textId="4D599C8E" w:rsidR="00414CAB" w:rsidRPr="006B13A5" w:rsidRDefault="00414CAB" w:rsidP="00414CAB">
      <w:pPr>
        <w:pStyle w:val="A2"/>
        <w:numPr>
          <w:ilvl w:val="0"/>
          <w:numId w:val="25"/>
        </w:numPr>
        <w:tabs>
          <w:tab w:val="clear" w:pos="794"/>
          <w:tab w:val="left" w:pos="426"/>
        </w:tabs>
        <w:spacing w:after="120"/>
        <w:ind w:left="993" w:hanging="426"/>
      </w:pPr>
      <w:r w:rsidRPr="006B13A5">
        <w:t xml:space="preserve">This instrument may also be cited as PB </w:t>
      </w:r>
      <w:r w:rsidR="00D113CD" w:rsidRPr="006B13A5">
        <w:t>18</w:t>
      </w:r>
      <w:r w:rsidRPr="006B13A5">
        <w:t xml:space="preserve"> of 202</w:t>
      </w:r>
      <w:r w:rsidR="0077078E" w:rsidRPr="006B13A5">
        <w:t>3</w:t>
      </w:r>
      <w:r w:rsidRPr="006B13A5">
        <w:t>.</w:t>
      </w:r>
    </w:p>
    <w:p w14:paraId="2CD53E66" w14:textId="77777777" w:rsidR="00414CAB" w:rsidRPr="006B13A5" w:rsidRDefault="00414CAB" w:rsidP="00414CAB">
      <w:pPr>
        <w:pStyle w:val="Heading1"/>
      </w:pPr>
      <w:r w:rsidRPr="006B13A5">
        <w:t>2</w:t>
      </w:r>
      <w:r w:rsidRPr="006B13A5">
        <w:tab/>
        <w:t>Commencement</w:t>
      </w:r>
    </w:p>
    <w:p w14:paraId="0BC79C4F" w14:textId="77777777" w:rsidR="00414CAB" w:rsidRPr="006B13A5" w:rsidRDefault="00414CAB" w:rsidP="00414CAB">
      <w:pPr>
        <w:pStyle w:val="A2"/>
        <w:ind w:hanging="397"/>
      </w:pPr>
      <w:r w:rsidRPr="006B13A5">
        <w:t>This instrument commences on the day after it is registered.</w:t>
      </w:r>
    </w:p>
    <w:p w14:paraId="03C44098" w14:textId="77777777" w:rsidR="00414CAB" w:rsidRPr="006B13A5" w:rsidRDefault="00414CAB" w:rsidP="00414CAB">
      <w:pPr>
        <w:pStyle w:val="Heading1"/>
      </w:pPr>
      <w:r w:rsidRPr="006B13A5">
        <w:t>3</w:t>
      </w:r>
      <w:r w:rsidRPr="006B13A5">
        <w:tab/>
        <w:t>Authority</w:t>
      </w:r>
    </w:p>
    <w:p w14:paraId="1AEEBC0C" w14:textId="77777777" w:rsidR="00414CAB" w:rsidRPr="006B13A5" w:rsidRDefault="00414CAB" w:rsidP="00414CAB">
      <w:pPr>
        <w:ind w:left="567" w:firstLine="3"/>
      </w:pPr>
      <w:r w:rsidRPr="006B13A5">
        <w:t xml:space="preserve">This instrument is made under subsection 99ADB(4) of the </w:t>
      </w:r>
      <w:r w:rsidRPr="006B13A5">
        <w:rPr>
          <w:i/>
          <w:iCs/>
        </w:rPr>
        <w:t>National Health Act 1953</w:t>
      </w:r>
      <w:r w:rsidRPr="006B13A5">
        <w:t>.</w:t>
      </w:r>
    </w:p>
    <w:p w14:paraId="53B0CE02" w14:textId="4BEBAE7A" w:rsidR="00414CAB" w:rsidRPr="006B13A5" w:rsidRDefault="00414CAB" w:rsidP="00414CAB">
      <w:pPr>
        <w:pStyle w:val="Heading1"/>
      </w:pPr>
      <w:r w:rsidRPr="006B13A5">
        <w:t>4</w:t>
      </w:r>
      <w:r w:rsidRPr="006B13A5">
        <w:tab/>
        <w:t xml:space="preserve">Amendments to PB </w:t>
      </w:r>
      <w:r w:rsidR="0077078E" w:rsidRPr="006B13A5">
        <w:t>132</w:t>
      </w:r>
      <w:r w:rsidRPr="006B13A5">
        <w:t xml:space="preserve"> of 2022</w:t>
      </w:r>
    </w:p>
    <w:p w14:paraId="40DBFEAA" w14:textId="2788A635" w:rsidR="00414CAB" w:rsidRPr="006B13A5" w:rsidRDefault="00414CAB" w:rsidP="00414CAB">
      <w:pPr>
        <w:pStyle w:val="A2"/>
        <w:ind w:left="567" w:firstLine="0"/>
      </w:pPr>
      <w:r w:rsidRPr="006B13A5">
        <w:rPr>
          <w:color w:val="000000" w:themeColor="text1"/>
        </w:rPr>
        <w:t xml:space="preserve">Schedule 1 amends the </w:t>
      </w:r>
      <w:r w:rsidR="00135002" w:rsidRPr="006B13A5">
        <w:rPr>
          <w:i/>
        </w:rPr>
        <w:t xml:space="preserve">National Health (Weighted average disclosed price – April 2023 reduction day) Determination 2022 </w:t>
      </w:r>
      <w:r w:rsidRPr="006B13A5">
        <w:t xml:space="preserve">(PB </w:t>
      </w:r>
      <w:r w:rsidR="00135002" w:rsidRPr="006B13A5">
        <w:t xml:space="preserve">132 </w:t>
      </w:r>
      <w:r w:rsidRPr="006B13A5">
        <w:t xml:space="preserve">of 2022). </w:t>
      </w:r>
    </w:p>
    <w:p w14:paraId="52C594BA" w14:textId="77777777" w:rsidR="00414CAB" w:rsidRPr="006B13A5" w:rsidRDefault="00414CAB" w:rsidP="00414CAB"/>
    <w:p w14:paraId="00E77CAA" w14:textId="77777777" w:rsidR="00414CAB" w:rsidRPr="006B13A5" w:rsidRDefault="00414CAB" w:rsidP="00414CAB"/>
    <w:p w14:paraId="4BA6381C" w14:textId="77777777" w:rsidR="00414CAB" w:rsidRPr="006B13A5" w:rsidRDefault="00414CAB" w:rsidP="00414CAB">
      <w:pPr>
        <w:sectPr w:rsidR="00414CAB" w:rsidRPr="006B13A5" w:rsidSect="00BE7B75">
          <w:footerReference w:type="default" r:id="rId14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42C36669" w14:textId="77777777" w:rsidR="00414CAB" w:rsidRPr="006B13A5" w:rsidRDefault="00414CAB" w:rsidP="00414CAB">
      <w:pPr>
        <w:spacing w:after="120"/>
        <w:rPr>
          <w:b/>
          <w:color w:val="000000" w:themeColor="text1"/>
          <w:sz w:val="28"/>
        </w:rPr>
      </w:pPr>
      <w:r w:rsidRPr="006B13A5">
        <w:rPr>
          <w:b/>
          <w:color w:val="000000" w:themeColor="text1"/>
          <w:sz w:val="28"/>
        </w:rPr>
        <w:lastRenderedPageBreak/>
        <w:t>Schedule 1</w:t>
      </w:r>
      <w:r w:rsidRPr="006B13A5">
        <w:rPr>
          <w:b/>
          <w:color w:val="000000" w:themeColor="text1"/>
          <w:sz w:val="28"/>
        </w:rPr>
        <w:tab/>
        <w:t>Amendments</w:t>
      </w:r>
    </w:p>
    <w:p w14:paraId="5D3CA016" w14:textId="77777777" w:rsidR="00414CAB" w:rsidRPr="006B13A5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1883D21D" w14:textId="77777777" w:rsidR="00706823" w:rsidRPr="006B13A5" w:rsidRDefault="00706823" w:rsidP="00706823">
      <w:pPr>
        <w:spacing w:after="120"/>
        <w:rPr>
          <w:rFonts w:ascii="Arial" w:hAnsi="Arial" w:cs="Arial"/>
          <w:b/>
          <w:color w:val="000000" w:themeColor="text1"/>
        </w:rPr>
      </w:pPr>
      <w:r w:rsidRPr="006B13A5">
        <w:rPr>
          <w:rFonts w:ascii="Arial" w:hAnsi="Arial" w:cs="Arial"/>
          <w:b/>
          <w:color w:val="000000" w:themeColor="text1"/>
        </w:rPr>
        <w:t xml:space="preserve">[1] </w:t>
      </w:r>
      <w:r w:rsidRPr="006B13A5">
        <w:rPr>
          <w:rFonts w:ascii="Arial" w:hAnsi="Arial" w:cs="Arial"/>
          <w:b/>
          <w:color w:val="000000" w:themeColor="text1"/>
        </w:rPr>
        <w:tab/>
        <w:t>Schedule 1</w:t>
      </w:r>
    </w:p>
    <w:p w14:paraId="2685DB9B" w14:textId="77777777" w:rsidR="00706823" w:rsidRPr="006B13A5" w:rsidRDefault="00706823" w:rsidP="00706823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84687A5" w14:textId="77777777" w:rsidR="00706823" w:rsidRPr="006B13A5" w:rsidRDefault="00706823" w:rsidP="00706823">
      <w:pPr>
        <w:spacing w:after="120"/>
        <w:rPr>
          <w:i/>
          <w:iCs/>
          <w:color w:val="000000" w:themeColor="text1"/>
          <w:sz w:val="20"/>
          <w:szCs w:val="20"/>
        </w:rPr>
      </w:pPr>
      <w:r w:rsidRPr="006B13A5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706823" w:rsidRPr="006B13A5" w14:paraId="5A01A5A6" w14:textId="77777777" w:rsidTr="00247E2A">
        <w:trPr>
          <w:trHeight w:val="31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C9F0" w14:textId="77777777" w:rsidR="00706823" w:rsidRPr="006B13A5" w:rsidRDefault="00706823" w:rsidP="00247E2A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5E5E9" w14:textId="77777777" w:rsidR="00706823" w:rsidRPr="006B13A5" w:rsidRDefault="00706823" w:rsidP="00247E2A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200CC" w14:textId="77777777" w:rsidR="00706823" w:rsidRPr="006B13A5" w:rsidRDefault="00706823" w:rsidP="00247E2A">
            <w:pPr>
              <w:rPr>
                <w:color w:val="000000"/>
              </w:rPr>
            </w:pPr>
            <w:r w:rsidRPr="006B13A5">
              <w:rPr>
                <w:color w:val="000000"/>
              </w:rPr>
              <w:t>Solution for injection 120 mg in 1 mL pre-filled pen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57431" w14:textId="77777777" w:rsidR="00706823" w:rsidRPr="006B13A5" w:rsidRDefault="00706823" w:rsidP="00247E2A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74CB9" w14:textId="77777777" w:rsidR="00706823" w:rsidRPr="006B13A5" w:rsidRDefault="00706823" w:rsidP="00247E2A">
            <w:pPr>
              <w:rPr>
                <w:color w:val="000000"/>
              </w:rPr>
            </w:pPr>
            <w:proofErr w:type="spellStart"/>
            <w:r w:rsidRPr="006B13A5">
              <w:rPr>
                <w:color w:val="000000"/>
              </w:rPr>
              <w:t>Remsima</w:t>
            </w:r>
            <w:proofErr w:type="spellEnd"/>
            <w:r w:rsidRPr="006B13A5">
              <w:rPr>
                <w:color w:val="000000"/>
              </w:rPr>
              <w:t xml:space="preserve"> SC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35A3" w14:textId="77777777" w:rsidR="00706823" w:rsidRPr="006B13A5" w:rsidRDefault="00706823" w:rsidP="00247E2A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$203.34</w:t>
            </w:r>
          </w:p>
        </w:tc>
      </w:tr>
    </w:tbl>
    <w:p w14:paraId="0C3CBFD4" w14:textId="77777777" w:rsidR="00706823" w:rsidRPr="006B13A5" w:rsidRDefault="00706823" w:rsidP="00706823">
      <w:pPr>
        <w:spacing w:after="120"/>
        <w:rPr>
          <w:rFonts w:ascii="Arial" w:hAnsi="Arial" w:cs="Arial"/>
          <w:b/>
          <w:color w:val="000000" w:themeColor="text1"/>
        </w:rPr>
      </w:pPr>
    </w:p>
    <w:p w14:paraId="75BBA8A6" w14:textId="418A830F" w:rsidR="00D51B46" w:rsidRPr="006B13A5" w:rsidRDefault="00D51B46" w:rsidP="00D51B46">
      <w:pPr>
        <w:spacing w:after="120"/>
        <w:rPr>
          <w:rFonts w:ascii="Arial" w:hAnsi="Arial" w:cs="Arial"/>
          <w:b/>
          <w:color w:val="000000" w:themeColor="text1"/>
        </w:rPr>
      </w:pPr>
      <w:r w:rsidRPr="006B13A5">
        <w:rPr>
          <w:rFonts w:ascii="Arial" w:hAnsi="Arial" w:cs="Arial"/>
          <w:b/>
          <w:color w:val="000000" w:themeColor="text1"/>
        </w:rPr>
        <w:t xml:space="preserve">[2] </w:t>
      </w:r>
      <w:r w:rsidRPr="006B13A5">
        <w:rPr>
          <w:rFonts w:ascii="Arial" w:hAnsi="Arial" w:cs="Arial"/>
          <w:b/>
          <w:color w:val="000000" w:themeColor="text1"/>
        </w:rPr>
        <w:tab/>
        <w:t>Schedule 2</w:t>
      </w:r>
    </w:p>
    <w:p w14:paraId="3B41E3AD" w14:textId="6D02F4B1" w:rsidR="00D51B46" w:rsidRPr="006B13A5" w:rsidRDefault="0086438E" w:rsidP="00D51B46">
      <w:pPr>
        <w:spacing w:after="120"/>
        <w:rPr>
          <w:i/>
          <w:color w:val="000000" w:themeColor="text1"/>
          <w:sz w:val="20"/>
          <w:szCs w:val="32"/>
        </w:rPr>
      </w:pPr>
      <w:r w:rsidRPr="006B13A5">
        <w:rPr>
          <w:i/>
          <w:color w:val="000000" w:themeColor="text1"/>
          <w:sz w:val="20"/>
          <w:szCs w:val="32"/>
        </w:rPr>
        <w:t>omit</w:t>
      </w:r>
      <w:r w:rsidR="00D51B46" w:rsidRPr="006B13A5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7"/>
        <w:gridCol w:w="4825"/>
        <w:gridCol w:w="1842"/>
        <w:gridCol w:w="2898"/>
        <w:gridCol w:w="1425"/>
      </w:tblGrid>
      <w:tr w:rsidR="00D51B46" w:rsidRPr="006B13A5" w14:paraId="2F446CC3" w14:textId="77777777" w:rsidTr="00D51B46">
        <w:trPr>
          <w:cantSplit/>
          <w:trHeight w:val="416"/>
        </w:trPr>
        <w:tc>
          <w:tcPr>
            <w:tcW w:w="291" w:type="pct"/>
            <w:shd w:val="clear" w:color="auto" w:fill="FFFFFF"/>
            <w:vAlign w:val="bottom"/>
          </w:tcPr>
          <w:p w14:paraId="69C82D5A" w14:textId="7DB7C8C2" w:rsidR="00D51B46" w:rsidRPr="006B13A5" w:rsidRDefault="00D51B46" w:rsidP="00D51B46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1499</w:t>
            </w:r>
          </w:p>
        </w:tc>
        <w:tc>
          <w:tcPr>
            <w:tcW w:w="814" w:type="pct"/>
            <w:shd w:val="clear" w:color="auto" w:fill="FFFFFF"/>
            <w:vAlign w:val="bottom"/>
          </w:tcPr>
          <w:p w14:paraId="3F80B6CD" w14:textId="5188B421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10" w:type="pct"/>
            <w:shd w:val="clear" w:color="auto" w:fill="FFFFFF"/>
            <w:vAlign w:val="bottom"/>
          </w:tcPr>
          <w:p w14:paraId="47F1BFE6" w14:textId="54FE2728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Powder for I.V. infusion 100 mg</w:t>
            </w:r>
          </w:p>
        </w:tc>
        <w:tc>
          <w:tcPr>
            <w:tcW w:w="653" w:type="pct"/>
            <w:shd w:val="clear" w:color="auto" w:fill="FFFFFF"/>
            <w:vAlign w:val="bottom"/>
          </w:tcPr>
          <w:p w14:paraId="205BA3D6" w14:textId="361E70E1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27" w:type="pct"/>
            <w:shd w:val="clear" w:color="auto" w:fill="FFFFFF"/>
            <w:vAlign w:val="bottom"/>
          </w:tcPr>
          <w:p w14:paraId="76A914F1" w14:textId="6BDEB44A" w:rsidR="00D51B46" w:rsidRPr="006B13A5" w:rsidRDefault="00D51B46" w:rsidP="00D51B46">
            <w:pPr>
              <w:rPr>
                <w:color w:val="000000"/>
              </w:rPr>
            </w:pPr>
            <w:proofErr w:type="spellStart"/>
            <w:r w:rsidRPr="006B13A5">
              <w:rPr>
                <w:color w:val="000000"/>
              </w:rPr>
              <w:t>Inflectra</w:t>
            </w:r>
            <w:proofErr w:type="spellEnd"/>
          </w:p>
        </w:tc>
        <w:tc>
          <w:tcPr>
            <w:tcW w:w="505" w:type="pct"/>
            <w:shd w:val="clear" w:color="auto" w:fill="FFFFFF"/>
            <w:vAlign w:val="bottom"/>
          </w:tcPr>
          <w:p w14:paraId="4F955756" w14:textId="1CB7D422" w:rsidR="00D51B46" w:rsidRPr="006B13A5" w:rsidRDefault="00D51B46" w:rsidP="00D51B46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$195.95</w:t>
            </w:r>
          </w:p>
        </w:tc>
      </w:tr>
      <w:tr w:rsidR="00D51B46" w:rsidRPr="006B13A5" w14:paraId="40D1B11D" w14:textId="77777777" w:rsidTr="00D51B46">
        <w:trPr>
          <w:cantSplit/>
          <w:trHeight w:val="416"/>
        </w:trPr>
        <w:tc>
          <w:tcPr>
            <w:tcW w:w="291" w:type="pct"/>
            <w:shd w:val="clear" w:color="auto" w:fill="FFFFFF"/>
            <w:vAlign w:val="bottom"/>
          </w:tcPr>
          <w:p w14:paraId="3E564AE1" w14:textId="206E64C6" w:rsidR="00D51B46" w:rsidRPr="006B13A5" w:rsidRDefault="00D51B46" w:rsidP="00D51B46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1500</w:t>
            </w:r>
          </w:p>
        </w:tc>
        <w:tc>
          <w:tcPr>
            <w:tcW w:w="814" w:type="pct"/>
            <w:shd w:val="clear" w:color="auto" w:fill="FFFFFF"/>
            <w:vAlign w:val="bottom"/>
          </w:tcPr>
          <w:p w14:paraId="0F8366B1" w14:textId="461CD220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10" w:type="pct"/>
            <w:shd w:val="clear" w:color="auto" w:fill="FFFFFF"/>
            <w:vAlign w:val="bottom"/>
          </w:tcPr>
          <w:p w14:paraId="3F075CAF" w14:textId="5AB5F96E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Powder for I.V. infusion 100 mg</w:t>
            </w:r>
          </w:p>
        </w:tc>
        <w:tc>
          <w:tcPr>
            <w:tcW w:w="653" w:type="pct"/>
            <w:shd w:val="clear" w:color="auto" w:fill="FFFFFF"/>
            <w:vAlign w:val="bottom"/>
          </w:tcPr>
          <w:p w14:paraId="187B6AE3" w14:textId="122EC8B5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27" w:type="pct"/>
            <w:shd w:val="clear" w:color="auto" w:fill="FFFFFF"/>
            <w:vAlign w:val="bottom"/>
          </w:tcPr>
          <w:p w14:paraId="51C03A9D" w14:textId="27D66FC4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Remicade</w:t>
            </w:r>
          </w:p>
        </w:tc>
        <w:tc>
          <w:tcPr>
            <w:tcW w:w="505" w:type="pct"/>
            <w:shd w:val="clear" w:color="auto" w:fill="FFFFFF"/>
            <w:vAlign w:val="bottom"/>
          </w:tcPr>
          <w:p w14:paraId="5695830F" w14:textId="688A8BE4" w:rsidR="00D51B46" w:rsidRPr="006B13A5" w:rsidRDefault="00D51B46" w:rsidP="00D51B46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$195.95</w:t>
            </w:r>
          </w:p>
        </w:tc>
      </w:tr>
      <w:tr w:rsidR="00D51B46" w:rsidRPr="006B13A5" w14:paraId="5412BC06" w14:textId="77777777" w:rsidTr="00D51B46">
        <w:trPr>
          <w:cantSplit/>
          <w:trHeight w:val="416"/>
        </w:trPr>
        <w:tc>
          <w:tcPr>
            <w:tcW w:w="291" w:type="pct"/>
            <w:shd w:val="clear" w:color="auto" w:fill="FFFFFF"/>
            <w:vAlign w:val="bottom"/>
          </w:tcPr>
          <w:p w14:paraId="1936E7A2" w14:textId="262593EE" w:rsidR="00D51B46" w:rsidRPr="006B13A5" w:rsidRDefault="00D51B46" w:rsidP="00D51B46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1501</w:t>
            </w:r>
          </w:p>
        </w:tc>
        <w:tc>
          <w:tcPr>
            <w:tcW w:w="814" w:type="pct"/>
            <w:shd w:val="clear" w:color="auto" w:fill="FFFFFF"/>
            <w:vAlign w:val="bottom"/>
          </w:tcPr>
          <w:p w14:paraId="6A60F2BD" w14:textId="0AA8CCBC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10" w:type="pct"/>
            <w:shd w:val="clear" w:color="auto" w:fill="FFFFFF"/>
            <w:vAlign w:val="bottom"/>
          </w:tcPr>
          <w:p w14:paraId="244D220A" w14:textId="08C2EF6A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Powder for I.V. infusion 100 mg</w:t>
            </w:r>
          </w:p>
        </w:tc>
        <w:tc>
          <w:tcPr>
            <w:tcW w:w="653" w:type="pct"/>
            <w:shd w:val="clear" w:color="auto" w:fill="FFFFFF"/>
            <w:vAlign w:val="bottom"/>
          </w:tcPr>
          <w:p w14:paraId="3E1FAA42" w14:textId="396761F1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27" w:type="pct"/>
            <w:shd w:val="clear" w:color="auto" w:fill="FFFFFF"/>
            <w:vAlign w:val="bottom"/>
          </w:tcPr>
          <w:p w14:paraId="5FD36A89" w14:textId="4E252960" w:rsidR="00D51B46" w:rsidRPr="006B13A5" w:rsidRDefault="00D51B46" w:rsidP="00D51B46">
            <w:pPr>
              <w:rPr>
                <w:color w:val="000000"/>
              </w:rPr>
            </w:pPr>
            <w:proofErr w:type="spellStart"/>
            <w:r w:rsidRPr="006B13A5">
              <w:rPr>
                <w:color w:val="000000"/>
              </w:rPr>
              <w:t>Renflexis</w:t>
            </w:r>
            <w:proofErr w:type="spellEnd"/>
          </w:p>
        </w:tc>
        <w:tc>
          <w:tcPr>
            <w:tcW w:w="505" w:type="pct"/>
            <w:shd w:val="clear" w:color="auto" w:fill="FFFFFF"/>
            <w:vAlign w:val="bottom"/>
          </w:tcPr>
          <w:p w14:paraId="4CAAEB53" w14:textId="02B12504" w:rsidR="00D51B46" w:rsidRPr="006B13A5" w:rsidRDefault="00D51B46" w:rsidP="00D51B46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$195.95</w:t>
            </w:r>
          </w:p>
        </w:tc>
      </w:tr>
    </w:tbl>
    <w:p w14:paraId="6F0D4B9B" w14:textId="77777777" w:rsidR="00D51B46" w:rsidRPr="006B13A5" w:rsidRDefault="00D51B46" w:rsidP="00D51B46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6C1A602F" w14:textId="257224CF" w:rsidR="00D51B46" w:rsidRPr="006B13A5" w:rsidRDefault="0086438E" w:rsidP="00D51B46">
      <w:pPr>
        <w:spacing w:after="120"/>
        <w:rPr>
          <w:i/>
          <w:iCs/>
          <w:color w:val="000000" w:themeColor="text1"/>
          <w:sz w:val="20"/>
          <w:szCs w:val="20"/>
        </w:rPr>
      </w:pPr>
      <w:r w:rsidRPr="006B13A5">
        <w:rPr>
          <w:i/>
          <w:iCs/>
          <w:color w:val="000000" w:themeColor="text1"/>
          <w:sz w:val="20"/>
          <w:szCs w:val="20"/>
        </w:rPr>
        <w:t>insert</w:t>
      </w:r>
      <w:r w:rsidR="00D51B46" w:rsidRPr="006B13A5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D51B46" w:rsidRPr="006B13A5" w14:paraId="4B0C2C5F" w14:textId="77777777" w:rsidTr="00D51B46">
        <w:trPr>
          <w:trHeight w:val="41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D40C" w14:textId="72ABE6A9" w:rsidR="00D51B46" w:rsidRPr="006B13A5" w:rsidRDefault="00D51B46" w:rsidP="00D51B46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1499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BBCA1" w14:textId="34B735DD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05864" w14:textId="7D663F9D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Powder for I.V. infusion 100 mg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B9704" w14:textId="567FF449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D787B" w14:textId="6944265C" w:rsidR="00D51B46" w:rsidRPr="006B13A5" w:rsidRDefault="00D51B46" w:rsidP="00D51B46">
            <w:pPr>
              <w:rPr>
                <w:color w:val="000000"/>
              </w:rPr>
            </w:pPr>
            <w:proofErr w:type="spellStart"/>
            <w:r w:rsidRPr="006B13A5">
              <w:rPr>
                <w:color w:val="000000"/>
              </w:rPr>
              <w:t>Inflectra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CA7F" w14:textId="7B3E2306" w:rsidR="00D51B46" w:rsidRPr="006B13A5" w:rsidRDefault="00D51B46" w:rsidP="00D51B46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$261.96</w:t>
            </w:r>
          </w:p>
        </w:tc>
      </w:tr>
      <w:tr w:rsidR="00D51B46" w:rsidRPr="006B13A5" w14:paraId="1749EDF0" w14:textId="77777777" w:rsidTr="00D51B46">
        <w:trPr>
          <w:trHeight w:val="41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A059" w14:textId="74763F82" w:rsidR="00D51B46" w:rsidRPr="006B13A5" w:rsidRDefault="00D51B46" w:rsidP="00D51B46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1500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A2190" w14:textId="776F4147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68A19" w14:textId="02284618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Powder for I.V. infusion 100 mg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CB36E" w14:textId="5E15BF96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C4E57" w14:textId="0363D888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Remicade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2F1A" w14:textId="3CF2CCB2" w:rsidR="00D51B46" w:rsidRPr="006B13A5" w:rsidRDefault="00D51B46" w:rsidP="00D51B46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$261.96</w:t>
            </w:r>
          </w:p>
        </w:tc>
      </w:tr>
      <w:tr w:rsidR="00D51B46" w:rsidRPr="006B13A5" w14:paraId="43BACB96" w14:textId="77777777" w:rsidTr="00D51B46">
        <w:trPr>
          <w:trHeight w:val="41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352C" w14:textId="662FF579" w:rsidR="00D51B46" w:rsidRPr="006B13A5" w:rsidRDefault="00D51B46" w:rsidP="00D51B46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1501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39779" w14:textId="58E8FE85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6E987" w14:textId="7D790CCE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Powder for I.V. infusion 100 mg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9C187" w14:textId="27ED2888" w:rsidR="00D51B46" w:rsidRPr="006B13A5" w:rsidRDefault="00D51B46" w:rsidP="00D51B46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217A8" w14:textId="5038C03F" w:rsidR="00D51B46" w:rsidRPr="006B13A5" w:rsidRDefault="00D51B46" w:rsidP="00D51B46">
            <w:pPr>
              <w:rPr>
                <w:color w:val="000000"/>
              </w:rPr>
            </w:pPr>
            <w:proofErr w:type="spellStart"/>
            <w:r w:rsidRPr="006B13A5">
              <w:rPr>
                <w:color w:val="000000"/>
              </w:rPr>
              <w:t>Renflexis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6A0A" w14:textId="2492AC90" w:rsidR="00D51B46" w:rsidRPr="006B13A5" w:rsidRDefault="00D51B46" w:rsidP="00D51B46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$261.96</w:t>
            </w:r>
          </w:p>
        </w:tc>
      </w:tr>
      <w:tr w:rsidR="0086438E" w:rsidRPr="00891915" w14:paraId="6850DB24" w14:textId="77777777" w:rsidTr="0086438E">
        <w:trPr>
          <w:trHeight w:val="41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2FE7" w14:textId="5C5CBCC8" w:rsidR="0086438E" w:rsidRPr="006B13A5" w:rsidRDefault="0086438E" w:rsidP="0086438E">
            <w:pPr>
              <w:jc w:val="right"/>
              <w:rPr>
                <w:color w:val="000000"/>
              </w:rPr>
            </w:pPr>
            <w:r w:rsidRPr="006B13A5">
              <w:rPr>
                <w:color w:val="000000"/>
              </w:rPr>
              <w:t>1501A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66B37" w14:textId="6CC32B58" w:rsidR="0086438E" w:rsidRPr="006B13A5" w:rsidRDefault="0086438E" w:rsidP="0086438E">
            <w:pPr>
              <w:rPr>
                <w:color w:val="000000"/>
              </w:rPr>
            </w:pPr>
            <w:r w:rsidRPr="006B13A5">
              <w:rPr>
                <w:color w:val="000000"/>
              </w:rPr>
              <w:t>Infliximab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BDC99" w14:textId="1662B9AB" w:rsidR="0086438E" w:rsidRPr="006B13A5" w:rsidRDefault="0086438E" w:rsidP="0086438E">
            <w:pPr>
              <w:rPr>
                <w:color w:val="000000"/>
              </w:rPr>
            </w:pPr>
            <w:r w:rsidRPr="006B13A5">
              <w:rPr>
                <w:color w:val="000000"/>
              </w:rPr>
              <w:t>Solution for injection 120 mg in 1 mL pre-filled pen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953A" w14:textId="6479A1C5" w:rsidR="0086438E" w:rsidRPr="006B13A5" w:rsidRDefault="0086438E" w:rsidP="0086438E">
            <w:pPr>
              <w:rPr>
                <w:color w:val="000000"/>
              </w:rPr>
            </w:pPr>
            <w:r w:rsidRPr="006B13A5">
              <w:rPr>
                <w:color w:val="000000"/>
              </w:rPr>
              <w:t>Injection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B9C06" w14:textId="293FFBCD" w:rsidR="0086438E" w:rsidRPr="006B13A5" w:rsidRDefault="0086438E" w:rsidP="0086438E">
            <w:pPr>
              <w:rPr>
                <w:color w:val="000000"/>
              </w:rPr>
            </w:pPr>
            <w:proofErr w:type="spellStart"/>
            <w:r w:rsidRPr="006B13A5">
              <w:rPr>
                <w:color w:val="000000"/>
              </w:rPr>
              <w:t>Remsima</w:t>
            </w:r>
            <w:proofErr w:type="spellEnd"/>
            <w:r w:rsidRPr="006B13A5">
              <w:rPr>
                <w:color w:val="000000"/>
              </w:rPr>
              <w:t xml:space="preserve"> SC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76BB" w14:textId="16ABBD45" w:rsidR="0086438E" w:rsidRPr="00B77315" w:rsidRDefault="0086438E" w:rsidP="0086438E">
            <w:pPr>
              <w:jc w:val="center"/>
              <w:rPr>
                <w:color w:val="000000"/>
              </w:rPr>
            </w:pPr>
            <w:r w:rsidRPr="006B13A5">
              <w:rPr>
                <w:color w:val="000000"/>
              </w:rPr>
              <w:t>$271.83</w:t>
            </w:r>
          </w:p>
        </w:tc>
      </w:tr>
    </w:tbl>
    <w:p w14:paraId="7EAEC801" w14:textId="77777777" w:rsidR="00D51B46" w:rsidRDefault="00D51B46" w:rsidP="00706823">
      <w:pPr>
        <w:spacing w:after="120"/>
        <w:rPr>
          <w:rFonts w:ascii="Arial" w:hAnsi="Arial" w:cs="Arial"/>
          <w:b/>
          <w:color w:val="000000" w:themeColor="text1"/>
        </w:rPr>
      </w:pPr>
    </w:p>
    <w:p w14:paraId="5E12C07C" w14:textId="1786F2FD" w:rsidR="00280050" w:rsidRPr="00FD73E9" w:rsidRDefault="00280050" w:rsidP="00FD73E9">
      <w:pPr>
        <w:spacing w:after="160" w:line="259" w:lineRule="auto"/>
        <w:rPr>
          <w:rFonts w:ascii="Arial" w:hAnsi="Arial" w:cs="Arial"/>
          <w:b/>
          <w:color w:val="000000" w:themeColor="text1"/>
        </w:rPr>
      </w:pPr>
    </w:p>
    <w:sectPr w:rsidR="00280050" w:rsidRPr="00FD73E9" w:rsidSect="00BE7B75">
      <w:footerReference w:type="default" r:id="rId15"/>
      <w:footerReference w:type="first" r:id="rId16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D461" w14:textId="77777777" w:rsidR="00E36DD2" w:rsidRDefault="00E36DD2">
      <w:r>
        <w:separator/>
      </w:r>
    </w:p>
  </w:endnote>
  <w:endnote w:type="continuationSeparator" w:id="0">
    <w:p w14:paraId="2ED14B92" w14:textId="77777777" w:rsidR="00E36DD2" w:rsidRDefault="00E3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6808" w14:textId="77777777" w:rsidR="00BE7B75" w:rsidRDefault="00BE7B75" w:rsidP="00BE7B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F5F3FE" w14:textId="77777777" w:rsidR="00BE7B75" w:rsidRDefault="00BE7B75" w:rsidP="00BE7B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163F" w14:textId="77777777" w:rsidR="00BE7B75" w:rsidRPr="00941515" w:rsidRDefault="00BE7B75" w:rsidP="00BE7B75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F4E" w14:textId="77777777" w:rsidR="00BE7B75" w:rsidRPr="001307F1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47CA3F03" w14:textId="77777777" w:rsidR="00BE7B75" w:rsidRDefault="00BE7B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287C" w14:textId="77777777" w:rsidR="00BE7B75" w:rsidRPr="0074021F" w:rsidRDefault="00BE7B75" w:rsidP="00BE7B75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57E5D22B" w14:textId="3D04F01D" w:rsidR="00BE7B75" w:rsidRPr="0074021F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  <w:r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 w:rsidR="00135002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April</w:t>
    </w:r>
    <w:r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202</w:t>
    </w:r>
    <w:r w:rsidR="00135002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3</w:t>
    </w:r>
    <w:r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reduction day) Amendment Determination 202</w:t>
    </w:r>
    <w:r w:rsidR="00135002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4DAE" w14:textId="77777777" w:rsidR="00BE7B75" w:rsidRDefault="00BE7B75" w:rsidP="00BE7B75">
    <w:pPr>
      <w:pStyle w:val="Footer"/>
      <w:framePr w:wrap="around" w:vAnchor="text" w:hAnchor="margin" w:xAlign="right" w:y="1"/>
      <w:rPr>
        <w:rStyle w:val="PageNumber"/>
      </w:rPr>
    </w:pPr>
  </w:p>
  <w:p w14:paraId="0793E2AF" w14:textId="7C81F21A" w:rsidR="00BE7B75" w:rsidRPr="001B6EA2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8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National Health (Weighted average disclosed price – </w:t>
    </w:r>
    <w:r w:rsidR="00135002">
      <w:rPr>
        <w:rFonts w:ascii="Times New Roman" w:hAnsi="Times New Roman" w:cs="Times New Roman"/>
        <w:b w:val="0"/>
        <w:i/>
        <w:sz w:val="22"/>
        <w:szCs w:val="22"/>
      </w:rPr>
      <w:t>April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 202</w:t>
    </w:r>
    <w:r w:rsidR="00135002">
      <w:rPr>
        <w:rFonts w:ascii="Times New Roman" w:hAnsi="Times New Roman" w:cs="Times New Roman"/>
        <w:b w:val="0"/>
        <w:i/>
        <w:sz w:val="22"/>
        <w:szCs w:val="22"/>
      </w:rPr>
      <w:t>3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 reduction day) Amendment Determination 202</w:t>
    </w:r>
    <w:r w:rsidR="00135002">
      <w:rPr>
        <w:rFonts w:ascii="Times New Roman" w:hAnsi="Times New Roman" w:cs="Times New Roman"/>
        <w:b w:val="0"/>
        <w:i/>
        <w:sz w:val="22"/>
        <w:szCs w:val="22"/>
      </w:rPr>
      <w:t>3</w:t>
    </w:r>
  </w:p>
  <w:p w14:paraId="4F6BF837" w14:textId="77777777" w:rsidR="00BE7B75" w:rsidRPr="00941515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C8BB" w14:textId="761F368D" w:rsidR="00BE7B75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="00D51B46"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 w:rsidR="00D51B4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April</w:t>
    </w:r>
    <w:r w:rsidR="00D51B46"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202</w:t>
    </w:r>
    <w:r w:rsidR="00D51B4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3</w:t>
    </w:r>
    <w:r w:rsidR="00D51B46"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reduction day) Amendment Determination 202</w:t>
    </w:r>
    <w:r w:rsidR="00D51B4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3</w:t>
    </w:r>
  </w:p>
  <w:p w14:paraId="277C7EC8" w14:textId="77777777" w:rsidR="00BE7B75" w:rsidRPr="005352AC" w:rsidRDefault="00BE7B7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C372" w14:textId="77777777" w:rsidR="00E36DD2" w:rsidRDefault="00E36DD2">
      <w:r>
        <w:separator/>
      </w:r>
    </w:p>
  </w:footnote>
  <w:footnote w:type="continuationSeparator" w:id="0">
    <w:p w14:paraId="6039094B" w14:textId="77777777" w:rsidR="00E36DD2" w:rsidRDefault="00E3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83D9" w14:textId="77777777" w:rsidR="00BE7B75" w:rsidRDefault="00BE7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9927" w14:textId="77777777" w:rsidR="00BE7B75" w:rsidRDefault="00BE7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A880" w14:textId="77777777" w:rsidR="00BE7B75" w:rsidRDefault="00BE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FAB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777"/>
    <w:multiLevelType w:val="hybridMultilevel"/>
    <w:tmpl w:val="15523778"/>
    <w:lvl w:ilvl="0" w:tplc="57E4236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A13"/>
    <w:multiLevelType w:val="hybridMultilevel"/>
    <w:tmpl w:val="C65C3CC2"/>
    <w:lvl w:ilvl="0" w:tplc="45E82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5" w:hanging="18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91B2C4BC">
      <w:numFmt w:val="bullet"/>
      <w:lvlText w:val="•"/>
      <w:lvlJc w:val="left"/>
      <w:pPr>
        <w:ind w:left="3450" w:hanging="570"/>
      </w:pPr>
      <w:rPr>
        <w:rFonts w:ascii="Times New Roman" w:eastAsia="Times New Roman" w:hAnsi="Times New Roman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310"/>
    <w:multiLevelType w:val="hybridMultilevel"/>
    <w:tmpl w:val="83F612E0"/>
    <w:lvl w:ilvl="0" w:tplc="A232C58A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15"/>
  </w:num>
  <w:num w:numId="6">
    <w:abstractNumId w:val="11"/>
  </w:num>
  <w:num w:numId="7">
    <w:abstractNumId w:val="24"/>
  </w:num>
  <w:num w:numId="8">
    <w:abstractNumId w:val="18"/>
  </w:num>
  <w:num w:numId="9">
    <w:abstractNumId w:val="3"/>
  </w:num>
  <w:num w:numId="10">
    <w:abstractNumId w:val="23"/>
  </w:num>
  <w:num w:numId="11">
    <w:abstractNumId w:val="16"/>
  </w:num>
  <w:num w:numId="12">
    <w:abstractNumId w:val="21"/>
  </w:num>
  <w:num w:numId="13">
    <w:abstractNumId w:val="7"/>
  </w:num>
  <w:num w:numId="14">
    <w:abstractNumId w:val="1"/>
  </w:num>
  <w:num w:numId="15">
    <w:abstractNumId w:val="8"/>
  </w:num>
  <w:num w:numId="16">
    <w:abstractNumId w:val="17"/>
  </w:num>
  <w:num w:numId="17">
    <w:abstractNumId w:val="5"/>
  </w:num>
  <w:num w:numId="18">
    <w:abstractNumId w:val="10"/>
  </w:num>
  <w:num w:numId="19">
    <w:abstractNumId w:val="20"/>
  </w:num>
  <w:num w:numId="20">
    <w:abstractNumId w:val="22"/>
  </w:num>
  <w:num w:numId="21">
    <w:abstractNumId w:val="12"/>
  </w:num>
  <w:num w:numId="22">
    <w:abstractNumId w:val="6"/>
  </w:num>
  <w:num w:numId="23">
    <w:abstractNumId w:val="0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AB"/>
    <w:rsid w:val="000E6E39"/>
    <w:rsid w:val="00135002"/>
    <w:rsid w:val="00212D05"/>
    <w:rsid w:val="00280050"/>
    <w:rsid w:val="00414CAB"/>
    <w:rsid w:val="004B64C2"/>
    <w:rsid w:val="004D3CC6"/>
    <w:rsid w:val="006B13A5"/>
    <w:rsid w:val="00706823"/>
    <w:rsid w:val="0077078E"/>
    <w:rsid w:val="008301EF"/>
    <w:rsid w:val="00833B9E"/>
    <w:rsid w:val="0086438E"/>
    <w:rsid w:val="008F2CEC"/>
    <w:rsid w:val="00A03D71"/>
    <w:rsid w:val="00A365FD"/>
    <w:rsid w:val="00A52E56"/>
    <w:rsid w:val="00A54239"/>
    <w:rsid w:val="00BE5FF2"/>
    <w:rsid w:val="00BE7B75"/>
    <w:rsid w:val="00D113CD"/>
    <w:rsid w:val="00D51B46"/>
    <w:rsid w:val="00E26689"/>
    <w:rsid w:val="00E36DD2"/>
    <w:rsid w:val="00E636D1"/>
    <w:rsid w:val="00EF370A"/>
    <w:rsid w:val="00F14D6C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CE86"/>
  <w15:chartTrackingRefBased/>
  <w15:docId w15:val="{2BB0D0FB-685A-4B5A-83CA-DE9D90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46"/>
    <w:pPr>
      <w:spacing w:after="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14CA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4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CAB"/>
    <w:rPr>
      <w:rFonts w:asciiTheme="minorHAnsi" w:eastAsiaTheme="majorEastAsia" w:hAnsiTheme="minorHAnsi" w:cstheme="majorBidi"/>
      <w:b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414C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table" w:styleId="TableGrid">
    <w:name w:val="Table Grid"/>
    <w:basedOn w:val="TableNormal"/>
    <w:rsid w:val="00414CAB"/>
    <w:pPr>
      <w:spacing w:after="0" w:line="240" w:lineRule="auto"/>
    </w:pPr>
    <w:rPr>
      <w:rFonts w:eastAsiaTheme="minorEastAsia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4C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CAB"/>
    <w:rPr>
      <w:rFonts w:eastAsiaTheme="minorEastAsia"/>
      <w:lang w:eastAsia="en-AU"/>
    </w:rPr>
  </w:style>
  <w:style w:type="paragraph" w:styleId="Footer">
    <w:name w:val="footer"/>
    <w:basedOn w:val="Normal"/>
    <w:link w:val="FooterChar"/>
    <w:rsid w:val="00414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4CAB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414CAB"/>
  </w:style>
  <w:style w:type="paragraph" w:customStyle="1" w:styleId="Char">
    <w:name w:val="Char"/>
    <w:basedOn w:val="Normal"/>
    <w:rsid w:val="00414C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414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CAB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NoteEnd">
    <w:name w:val="Note End"/>
    <w:basedOn w:val="Normal"/>
    <w:rsid w:val="00414CAB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14CA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14CAB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414CAB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414CAB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414CAB"/>
    <w:rPr>
      <w:sz w:val="18"/>
    </w:rPr>
  </w:style>
  <w:style w:type="character" w:styleId="CommentReference">
    <w:name w:val="annotation reference"/>
    <w:rsid w:val="00414C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CAB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4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CAB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414CAB"/>
    <w:pPr>
      <w:spacing w:after="0" w:line="240" w:lineRule="auto"/>
    </w:pPr>
    <w:rPr>
      <w:rFonts w:eastAsiaTheme="minorEastAsia"/>
      <w:lang w:eastAsia="en-AU"/>
    </w:rPr>
  </w:style>
  <w:style w:type="paragraph" w:styleId="ListParagraph">
    <w:name w:val="List Paragraph"/>
    <w:aliases w:val="Bullet point,List Paragraph1,List Paragraph11,Recommendation,BulletPoints,Bullets,CV text,Dot pt,F5 List Paragraph,FooterText,L,List Paragraph111,List Paragraph2,Medium Grid 1 - Accent 21,NAST Quote,NFP GP Bulleted List,Numbered Paragraph"/>
    <w:basedOn w:val="Normal"/>
    <w:link w:val="ListParagraphChar"/>
    <w:uiPriority w:val="34"/>
    <w:qFormat/>
    <w:rsid w:val="00414CAB"/>
    <w:pPr>
      <w:ind w:left="720"/>
      <w:contextualSpacing/>
    </w:pPr>
  </w:style>
  <w:style w:type="paragraph" w:styleId="ListBullet">
    <w:name w:val="List Bullet"/>
    <w:basedOn w:val="Normal"/>
    <w:unhideWhenUsed/>
    <w:rsid w:val="00414CAB"/>
    <w:pPr>
      <w:numPr>
        <w:numId w:val="23"/>
      </w:numPr>
      <w:contextualSpacing/>
    </w:pPr>
  </w:style>
  <w:style w:type="character" w:customStyle="1" w:styleId="ListParagraphChar">
    <w:name w:val="List Paragraph Char"/>
    <w:aliases w:val="Bullet point Char,List Paragraph1 Char,List Paragraph11 Char,Recommendation Char,BulletPoints Char,Bullets Char,CV text Char,Dot pt Char,F5 List Paragraph Char,FooterText Char,L Char,List Paragraph111 Char,List Paragraph2 Char"/>
    <w:link w:val="ListParagraph"/>
    <w:uiPriority w:val="34"/>
    <w:rsid w:val="00414CAB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Brooke</dc:creator>
  <cp:keywords/>
  <dc:description/>
  <cp:lastModifiedBy>VANCUYLENBURG, Chrisanne</cp:lastModifiedBy>
  <cp:revision>11</cp:revision>
  <dcterms:created xsi:type="dcterms:W3CDTF">2023-02-10T04:19:00Z</dcterms:created>
  <dcterms:modified xsi:type="dcterms:W3CDTF">2023-02-27T01:19:00Z</dcterms:modified>
</cp:coreProperties>
</file>