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7FA" w:rsidRDefault="00A77273">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rsidR="00AB5FC7" w:rsidRPr="00AB5FC7" w:rsidRDefault="00AB5FC7" w:rsidP="00AB5FC7">
      <w:pPr>
        <w:jc w:val="center"/>
        <w:rPr>
          <w:rFonts w:ascii="Times New Roman" w:hAnsi="Times New Roman"/>
          <w:b/>
          <w:sz w:val="26"/>
          <w:szCs w:val="26"/>
        </w:rPr>
      </w:pP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rsidR="000F4C44" w:rsidRDefault="00F07C57" w:rsidP="00AB5FC7">
      <w:pPr>
        <w:jc w:val="center"/>
        <w:rPr>
          <w:rFonts w:ascii="Times New Roman" w:hAnsi="Times New Roman"/>
          <w:b/>
          <w:sz w:val="26"/>
          <w:szCs w:val="26"/>
        </w:rPr>
      </w:pPr>
      <w:r>
        <w:rPr>
          <w:rFonts w:ascii="Times New Roman" w:hAnsi="Times New Roman"/>
          <w:b/>
          <w:sz w:val="26"/>
          <w:szCs w:val="26"/>
        </w:rPr>
        <w:t>THORACOLUMBAR SPONDYLOSIS</w:t>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r w:rsidR="00F07C57">
        <w:rPr>
          <w:rFonts w:ascii="Times New Roman" w:hAnsi="Times New Roman"/>
          <w:b/>
          <w:sz w:val="26"/>
          <w:szCs w:val="26"/>
        </w:rPr>
        <w:t>14</w:t>
      </w:r>
      <w:r w:rsidR="00BA4AE9" w:rsidRPr="00AB5FC7">
        <w:rPr>
          <w:rFonts w:ascii="Times New Roman" w:hAnsi="Times New Roman"/>
          <w:b/>
          <w:sz w:val="26"/>
          <w:szCs w:val="26"/>
        </w:rPr>
        <w:t xml:space="preserve"> OF </w:t>
      </w:r>
      <w:r w:rsidR="00F07C57">
        <w:rPr>
          <w:rFonts w:ascii="Times New Roman" w:hAnsi="Times New Roman"/>
          <w:b/>
          <w:sz w:val="26"/>
          <w:szCs w:val="26"/>
        </w:rPr>
        <w:t>2023</w:t>
      </w:r>
      <w:r w:rsidRPr="00AB5FC7">
        <w:rPr>
          <w:rFonts w:ascii="Times New Roman" w:hAnsi="Times New Roman"/>
          <w:b/>
          <w:sz w:val="26"/>
          <w:szCs w:val="26"/>
        </w:rPr>
        <w:t>)</w:t>
      </w:r>
    </w:p>
    <w:p w:rsidR="00AB5FC7" w:rsidRPr="00AB5FC7" w:rsidRDefault="00AB5FC7" w:rsidP="00AB5FC7">
      <w:pPr>
        <w:jc w:val="center"/>
        <w:rPr>
          <w:rFonts w:ascii="Times New Roman" w:hAnsi="Times New Roman"/>
          <w:b/>
        </w:rPr>
      </w:pPr>
    </w:p>
    <w:p w:rsidR="00AB5FC7" w:rsidRPr="00AB5FC7" w:rsidRDefault="00AB5FC7" w:rsidP="00AB5FC7">
      <w:pPr>
        <w:jc w:val="center"/>
        <w:rPr>
          <w:rFonts w:ascii="Times New Roman" w:hAnsi="Times New Roman"/>
          <w:b/>
          <w:i/>
        </w:rPr>
      </w:pPr>
      <w:r w:rsidRPr="00AB5FC7">
        <w:rPr>
          <w:rFonts w:ascii="Times New Roman" w:hAnsi="Times New Roman"/>
          <w:b/>
          <w:i/>
        </w:rPr>
        <w:t>VETERANS</w:t>
      </w:r>
      <w:r w:rsidR="00540FAC">
        <w:rPr>
          <w:rFonts w:ascii="Times New Roman" w:hAnsi="Times New Roman"/>
          <w:b/>
          <w:i/>
        </w:rPr>
        <w:t>'</w:t>
      </w:r>
      <w:r w:rsidRPr="00AB5FC7">
        <w:rPr>
          <w:rFonts w:ascii="Times New Roman" w:hAnsi="Times New Roman"/>
          <w:b/>
          <w:i/>
        </w:rPr>
        <w:t xml:space="preserve"> ENTITLEMENTS ACT 1986</w:t>
      </w:r>
    </w:p>
    <w:p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rsidR="00D607FA" w:rsidRDefault="00D607FA">
      <w:pPr>
        <w:jc w:val="center"/>
        <w:rPr>
          <w:rFonts w:ascii="Times New Roman" w:hAnsi="Times New Roman"/>
          <w:b/>
        </w:rPr>
      </w:pPr>
    </w:p>
    <w:p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F07C57">
        <w:rPr>
          <w:b/>
          <w:i/>
        </w:rPr>
        <w:t>thoracolumbar spondylosis</w:t>
      </w:r>
      <w:r>
        <w:t xml:space="preserve"> </w:t>
      </w:r>
      <w:r>
        <w:rPr>
          <w:i/>
        </w:rPr>
        <w:t>(Balance of Probabilities)</w:t>
      </w:r>
      <w:r>
        <w:t xml:space="preserve"> (No. </w:t>
      </w:r>
      <w:r w:rsidR="00F07C57">
        <w:t>14</w:t>
      </w:r>
      <w:r>
        <w:t xml:space="preserve"> of </w:t>
      </w:r>
      <w:r w:rsidR="00F07C57">
        <w:t>2023</w:t>
      </w:r>
      <w:r>
        <w:t>).</w:t>
      </w:r>
    </w:p>
    <w:p w:rsidR="00F07C57" w:rsidRDefault="00F07C57" w:rsidP="00532B11">
      <w:pPr>
        <w:pStyle w:val="BodyText"/>
        <w:spacing w:after="120"/>
        <w:ind w:left="567"/>
        <w:rPr>
          <w:rStyle w:val="Strong"/>
        </w:rPr>
      </w:pPr>
    </w:p>
    <w:p w:rsidR="00532B11" w:rsidRDefault="00532B11" w:rsidP="00532B11">
      <w:pPr>
        <w:pStyle w:val="BodyText"/>
        <w:spacing w:after="120"/>
        <w:ind w:left="567"/>
        <w:rPr>
          <w:rStyle w:val="Strong"/>
        </w:rPr>
      </w:pPr>
      <w:r>
        <w:rPr>
          <w:rStyle w:val="Strong"/>
        </w:rPr>
        <w:t>Background</w:t>
      </w:r>
    </w:p>
    <w:p w:rsidR="00E378F0" w:rsidRDefault="00E378F0" w:rsidP="00FF0573">
      <w:pPr>
        <w:pStyle w:val="BodyText"/>
        <w:numPr>
          <w:ilvl w:val="0"/>
          <w:numId w:val="24"/>
        </w:numPr>
        <w:tabs>
          <w:tab w:val="clear" w:pos="360"/>
          <w:tab w:val="num" w:pos="567"/>
        </w:tabs>
        <w:spacing w:after="120"/>
        <w:ind w:left="567" w:hanging="567"/>
      </w:pPr>
      <w:r>
        <w:t xml:space="preserve">The Repatriation Medical Authority (the Authority), under subsection </w:t>
      </w:r>
      <w:proofErr w:type="gramStart"/>
      <w:r>
        <w:t>196B(</w:t>
      </w:r>
      <w:proofErr w:type="gramEnd"/>
      <w:r>
        <w:t xml:space="preserve">8) of the </w:t>
      </w:r>
      <w:r>
        <w:rPr>
          <w:i/>
        </w:rPr>
        <w:t>Veterans' Entitlements Act 1986</w:t>
      </w:r>
      <w:r>
        <w:t xml:space="preserve"> (the VEA), </w:t>
      </w:r>
      <w:r w:rsidR="007626A2">
        <w:t xml:space="preserve">repeals Instrument No. </w:t>
      </w:r>
      <w:r w:rsidR="00F07C57">
        <w:t>65</w:t>
      </w:r>
      <w:r w:rsidR="007626A2">
        <w:t xml:space="preserve"> of </w:t>
      </w:r>
      <w:r w:rsidR="00F07C57">
        <w:t>2014</w:t>
      </w:r>
      <w:r w:rsidR="007626A2">
        <w:t xml:space="preserve"> (Federal Register of Legislation No. </w:t>
      </w:r>
      <w:r w:rsidR="004C7282" w:rsidRPr="004C7282">
        <w:t>F</w:t>
      </w:r>
      <w:r w:rsidR="00F07C57">
        <w:t>2014L00929</w:t>
      </w:r>
      <w:r w:rsidR="007626A2">
        <w:t>) determined under subsection</w:t>
      </w:r>
      <w:r w:rsidR="00FF0573">
        <w:t>s</w:t>
      </w:r>
      <w:r w:rsidR="007626A2">
        <w:t xml:space="preserve"> </w:t>
      </w:r>
      <w:proofErr w:type="gramStart"/>
      <w:r w:rsidR="007626A2">
        <w:t>196B(</w:t>
      </w:r>
      <w:proofErr w:type="gramEnd"/>
      <w:r w:rsidR="00CC2243">
        <w:t>3</w:t>
      </w:r>
      <w:r w:rsidR="007626A2">
        <w:t xml:space="preserve">) </w:t>
      </w:r>
      <w:r w:rsidR="00FF0573" w:rsidRPr="00F07C57">
        <w:t>and (8)</w:t>
      </w:r>
      <w:r w:rsidR="00F07C57">
        <w:rPr>
          <w:b/>
          <w:i/>
        </w:rPr>
        <w:t xml:space="preserve"> </w:t>
      </w:r>
      <w:r w:rsidR="00FF0573" w:rsidRPr="00FF0573">
        <w:t xml:space="preserve"> </w:t>
      </w:r>
      <w:r>
        <w:t xml:space="preserve">of the VEA concerning </w:t>
      </w:r>
      <w:r w:rsidR="00F07C57">
        <w:rPr>
          <w:b/>
        </w:rPr>
        <w:t>thoracic spondylosis</w:t>
      </w:r>
      <w:r>
        <w:t>.</w:t>
      </w:r>
    </w:p>
    <w:p w:rsidR="00F07C57" w:rsidRDefault="00F07C57" w:rsidP="00F07C57">
      <w:pPr>
        <w:pStyle w:val="BodyText"/>
        <w:spacing w:after="120"/>
        <w:ind w:left="567"/>
      </w:pPr>
      <w:r w:rsidRPr="00F07C57">
        <w:t xml:space="preserve">The Repatriation Medical Authority (the Authority), under subsection </w:t>
      </w:r>
      <w:proofErr w:type="gramStart"/>
      <w:r w:rsidRPr="00F07C57">
        <w:t>196B(</w:t>
      </w:r>
      <w:proofErr w:type="gramEnd"/>
      <w:r w:rsidRPr="00F07C57">
        <w:t>8) of the Veterans' Entitlements Act 1986 (the</w:t>
      </w:r>
      <w:r>
        <w:t xml:space="preserve"> VEA), repeals Instrument No. 63</w:t>
      </w:r>
      <w:r w:rsidRPr="00F07C57">
        <w:t xml:space="preserve"> of 2014 (Federal R</w:t>
      </w:r>
      <w:r>
        <w:t>egister of Legislation No. F2014L00930</w:t>
      </w:r>
      <w:r w:rsidRPr="00F07C57">
        <w:t>) determin</w:t>
      </w:r>
      <w:r>
        <w:t>ed under subsection</w:t>
      </w:r>
      <w:r w:rsidRPr="00F07C57">
        <w:t xml:space="preserve">s </w:t>
      </w:r>
      <w:proofErr w:type="gramStart"/>
      <w:r w:rsidRPr="00F07C57">
        <w:t>196B(</w:t>
      </w:r>
      <w:proofErr w:type="gramEnd"/>
      <w:r w:rsidRPr="00F07C57">
        <w:t>3) [a</w:t>
      </w:r>
      <w:r>
        <w:t xml:space="preserve">nd (8) of the VEA concerning </w:t>
      </w:r>
      <w:r w:rsidRPr="00F07C57">
        <w:rPr>
          <w:b/>
        </w:rPr>
        <w:t>lumbar spondylosis</w:t>
      </w:r>
      <w:r w:rsidRPr="00F07C57">
        <w:t>.</w:t>
      </w:r>
    </w:p>
    <w:p w:rsidR="00E378F0" w:rsidRDefault="001172F3" w:rsidP="00E378F0">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F07C57">
        <w:rPr>
          <w:b/>
        </w:rPr>
        <w:t>thoracolumbar spondylosis</w:t>
      </w:r>
      <w:r>
        <w:t xml:space="preserve"> and</w:t>
      </w:r>
      <w:r>
        <w:rPr>
          <w:b/>
        </w:rPr>
        <w:t xml:space="preserve"> death from </w:t>
      </w:r>
      <w:r w:rsidR="00F07C57">
        <w:rPr>
          <w:b/>
        </w:rPr>
        <w:t>thoracolumbar spondylosis</w:t>
      </w:r>
      <w:r>
        <w:t xml:space="preserve"> can be related to particular kinds of service.</w:t>
      </w:r>
      <w:r w:rsidR="00E378F0">
        <w:t xml:space="preserve">  The Authority has therefore determined pursuant to subsection </w:t>
      </w:r>
      <w:proofErr w:type="gramStart"/>
      <w:r w:rsidR="00E378F0">
        <w:t>196B(</w:t>
      </w:r>
      <w:proofErr w:type="gramEnd"/>
      <w:r w:rsidR="00E378F0">
        <w:t xml:space="preserve">3) of the VEA a Statement of Principles concerning </w:t>
      </w:r>
      <w:r w:rsidR="00F07C57">
        <w:rPr>
          <w:b/>
        </w:rPr>
        <w:t>thoracolumbar spondylosis</w:t>
      </w:r>
      <w:r w:rsidR="00E378F0">
        <w:t xml:space="preserve"> </w:t>
      </w:r>
      <w:r w:rsidR="00CD6998">
        <w:t xml:space="preserve">(Balance of Probabilities) </w:t>
      </w:r>
      <w:r w:rsidR="00E378F0">
        <w:t xml:space="preserve">(No. </w:t>
      </w:r>
      <w:r w:rsidR="00F07C57">
        <w:t>14</w:t>
      </w:r>
      <w:r w:rsidR="00E378F0">
        <w:t xml:space="preserve"> of </w:t>
      </w:r>
      <w:r w:rsidR="00F07C57">
        <w:t>2023</w:t>
      </w:r>
      <w:r w:rsidR="00E378F0">
        <w:t>).  This Instrument will in effect replace the re</w:t>
      </w:r>
      <w:r w:rsidR="007626A2">
        <w:t>pealed</w:t>
      </w:r>
      <w:r w:rsidR="00E378F0">
        <w:t xml:space="preserve"> </w:t>
      </w:r>
      <w:r w:rsidR="00E378F0" w:rsidRPr="007929FE">
        <w:t>Statement</w:t>
      </w:r>
      <w:r w:rsidR="00F07C57">
        <w:t>s</w:t>
      </w:r>
      <w:r w:rsidR="00E378F0" w:rsidRPr="007929FE">
        <w:t xml:space="preserve"> </w:t>
      </w:r>
      <w:r w:rsidR="00E378F0">
        <w:t>of Principles.</w:t>
      </w:r>
    </w:p>
    <w:p w:rsidR="00F07C57" w:rsidRDefault="00F07C57" w:rsidP="00882BFE">
      <w:pPr>
        <w:pStyle w:val="BodyText"/>
        <w:spacing w:after="120"/>
        <w:ind w:left="567"/>
        <w:rPr>
          <w:rStyle w:val="Strong"/>
        </w:rPr>
      </w:pP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r>
      <w:proofErr w:type="gramStart"/>
      <w:r>
        <w:t>eligible</w:t>
      </w:r>
      <w:proofErr w:type="gramEnd"/>
      <w:r>
        <w:t xml:space="preserv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r>
      <w:proofErr w:type="gramStart"/>
      <w:r>
        <w:t>defence</w:t>
      </w:r>
      <w:proofErr w:type="gramEnd"/>
      <w:r>
        <w:t xml:space="preserv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r>
      <w:proofErr w:type="gramStart"/>
      <w:r>
        <w:t>peacetime</w:t>
      </w:r>
      <w:proofErr w:type="gramEnd"/>
      <w:r>
        <w:t xml:space="preserve"> service under the MRCA, </w:t>
      </w:r>
    </w:p>
    <w:p w:rsidR="00D607FA" w:rsidRDefault="00A77273">
      <w:pPr>
        <w:pStyle w:val="BodyText"/>
        <w:spacing w:after="120"/>
        <w:ind w:left="567"/>
      </w:pPr>
      <w:proofErr w:type="gramStart"/>
      <w:r>
        <w:lastRenderedPageBreak/>
        <w:t>before</w:t>
      </w:r>
      <w:proofErr w:type="gramEnd"/>
      <w:r>
        <w:t xml:space="preserve"> it can be said that, on the balance of probabilities, </w:t>
      </w:r>
      <w:r w:rsidR="00F07C57">
        <w:t>thoracolumbar spondylosis</w:t>
      </w:r>
      <w:r>
        <w:t xml:space="preserve"> or death from </w:t>
      </w:r>
      <w:r w:rsidR="00F07C57">
        <w:t>thoracolumbar spondylosis</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F07C57">
        <w:t>2 November 2021</w:t>
      </w:r>
      <w:r>
        <w:t xml:space="preserve"> concerning </w:t>
      </w:r>
      <w:r w:rsidR="00F07C57">
        <w:t>thoracic spondylosis</w:t>
      </w:r>
      <w:r>
        <w:t xml:space="preserve"> </w:t>
      </w:r>
      <w:r w:rsidR="00F07C57">
        <w:t xml:space="preserve">and lumbar spondylosis </w:t>
      </w:r>
      <w:r>
        <w:t>in accordance with section 196G of the VEA.  The investigation</w:t>
      </w:r>
      <w:r w:rsidR="00F07C57">
        <w:t>s</w:t>
      </w:r>
      <w:r>
        <w:t xml:space="preserve"> involved an examination of the sound medical-scientific evidence now available to the Authority, including the sound medical-scientific evidence it has previously considered.</w:t>
      </w:r>
    </w:p>
    <w:p w:rsidR="00D607FA" w:rsidRDefault="00A77273">
      <w:pPr>
        <w:pStyle w:val="BodyText"/>
        <w:numPr>
          <w:ilvl w:val="0"/>
          <w:numId w:val="24"/>
        </w:numPr>
        <w:tabs>
          <w:tab w:val="clear" w:pos="360"/>
          <w:tab w:val="num" w:pos="567"/>
        </w:tabs>
        <w:spacing w:after="120"/>
        <w:ind w:left="567" w:hanging="567"/>
      </w:pPr>
      <w:r>
        <w:t>The contents of this Instrument are in similar terms as the re</w:t>
      </w:r>
      <w:r w:rsidR="007626A2">
        <w:t>pealed</w:t>
      </w:r>
      <w:r>
        <w:t xml:space="preserve"> </w:t>
      </w:r>
      <w:r w:rsidRPr="00E378F0">
        <w:t>Instrument</w:t>
      </w:r>
      <w:r w:rsidR="00F07C57">
        <w:t>s</w:t>
      </w:r>
      <w:r>
        <w:t xml:space="preserve">. </w:t>
      </w:r>
      <w:r w:rsidR="00F07C57" w:rsidRPr="00F07C57">
        <w:t>The Authority has decided to combine the previous statements of principles for thoracic spondylosis and lumbar spondylosis into one statement of principles for thoracolumbar spondylosis</w:t>
      </w:r>
      <w:r>
        <w:t xml:space="preserve"> Comparing this Instrument and the re</w:t>
      </w:r>
      <w:r w:rsidR="007626A2">
        <w:t>pealed</w:t>
      </w:r>
      <w:r>
        <w:t xml:space="preserve"> Instrument</w:t>
      </w:r>
      <w:r w:rsidR="00F07C57">
        <w:t>s</w:t>
      </w:r>
      <w:r>
        <w:t>, the differences include:</w:t>
      </w:r>
    </w:p>
    <w:p w:rsidR="00F07C57" w:rsidRPr="00423584" w:rsidRDefault="00F07C57" w:rsidP="00F07C57">
      <w:pPr>
        <w:numPr>
          <w:ilvl w:val="0"/>
          <w:numId w:val="18"/>
        </w:numPr>
        <w:tabs>
          <w:tab w:val="clear" w:pos="360"/>
          <w:tab w:val="num" w:pos="1276"/>
        </w:tabs>
        <w:ind w:left="1276" w:hanging="709"/>
        <w:jc w:val="both"/>
        <w:rPr>
          <w:rFonts w:ascii="Times New Roman" w:hAnsi="Times New Roman"/>
          <w:szCs w:val="24"/>
        </w:rPr>
      </w:pPr>
      <w:r w:rsidRPr="00423584">
        <w:rPr>
          <w:rFonts w:ascii="Times New Roman" w:hAnsi="Times New Roman"/>
          <w:szCs w:val="24"/>
        </w:rPr>
        <w:t>adopting the latest revised Instrument format, which commenced in 2015;</w:t>
      </w:r>
    </w:p>
    <w:p w:rsidR="00F07C57" w:rsidRPr="00423584" w:rsidRDefault="00F07C57" w:rsidP="00F07C57">
      <w:pPr>
        <w:numPr>
          <w:ilvl w:val="0"/>
          <w:numId w:val="18"/>
        </w:numPr>
        <w:tabs>
          <w:tab w:val="clear" w:pos="360"/>
          <w:tab w:val="num" w:pos="1276"/>
        </w:tabs>
        <w:ind w:left="1276" w:hanging="709"/>
        <w:jc w:val="both"/>
        <w:rPr>
          <w:rFonts w:ascii="Times New Roman" w:hAnsi="Times New Roman"/>
          <w:szCs w:val="24"/>
        </w:rPr>
      </w:pPr>
      <w:r w:rsidRPr="00423584">
        <w:rPr>
          <w:rFonts w:ascii="Times New Roman" w:hAnsi="Times New Roman"/>
          <w:szCs w:val="24"/>
        </w:rPr>
        <w:t>specifying a day of commencement for the Instrument in section 2;</w:t>
      </w:r>
    </w:p>
    <w:p w:rsidR="00F07C57" w:rsidRPr="00423584" w:rsidRDefault="00423584" w:rsidP="00F07C57">
      <w:pPr>
        <w:numPr>
          <w:ilvl w:val="0"/>
          <w:numId w:val="18"/>
        </w:numPr>
        <w:tabs>
          <w:tab w:val="clear" w:pos="360"/>
          <w:tab w:val="num" w:pos="1276"/>
        </w:tabs>
        <w:ind w:left="1276" w:hanging="709"/>
        <w:jc w:val="both"/>
        <w:rPr>
          <w:rFonts w:ascii="Times New Roman" w:hAnsi="Times New Roman"/>
          <w:szCs w:val="24"/>
        </w:rPr>
      </w:pPr>
      <w:r>
        <w:rPr>
          <w:rFonts w:ascii="Times New Roman" w:hAnsi="Times New Roman"/>
          <w:szCs w:val="24"/>
        </w:rPr>
        <w:t>n</w:t>
      </w:r>
      <w:r w:rsidR="00F07C57" w:rsidRPr="00423584">
        <w:rPr>
          <w:rFonts w:ascii="Times New Roman" w:hAnsi="Times New Roman"/>
          <w:szCs w:val="24"/>
        </w:rPr>
        <w:t>ew definition of 'thoracolumbar spondylosis' in subsection 7(3);</w:t>
      </w:r>
    </w:p>
    <w:p w:rsidR="00F07C57" w:rsidRPr="00423584" w:rsidRDefault="00F07C57" w:rsidP="00F07C57">
      <w:pPr>
        <w:numPr>
          <w:ilvl w:val="0"/>
          <w:numId w:val="18"/>
        </w:numPr>
        <w:tabs>
          <w:tab w:val="clear" w:pos="360"/>
          <w:tab w:val="num" w:pos="1276"/>
        </w:tabs>
        <w:ind w:left="1276" w:hanging="709"/>
        <w:jc w:val="both"/>
        <w:rPr>
          <w:rFonts w:ascii="Times New Roman" w:hAnsi="Times New Roman"/>
          <w:szCs w:val="24"/>
        </w:rPr>
      </w:pPr>
      <w:r w:rsidRPr="00423584">
        <w:rPr>
          <w:rFonts w:ascii="Times New Roman" w:hAnsi="Times New Roman"/>
          <w:szCs w:val="24"/>
          <w:lang w:val="en-AU"/>
        </w:rPr>
        <w:t>including ICD-10-AM codes for 'thoracolumbar spondylosis' in subsection 7(6)</w:t>
      </w:r>
      <w:r w:rsidRPr="00423584">
        <w:rPr>
          <w:rFonts w:ascii="Times New Roman" w:hAnsi="Times New Roman"/>
          <w:szCs w:val="24"/>
        </w:rPr>
        <w:t>;</w:t>
      </w:r>
    </w:p>
    <w:p w:rsidR="00F07C57" w:rsidRPr="00423584" w:rsidRDefault="00F07C57" w:rsidP="00F07C57">
      <w:pPr>
        <w:numPr>
          <w:ilvl w:val="0"/>
          <w:numId w:val="18"/>
        </w:numPr>
        <w:tabs>
          <w:tab w:val="clear" w:pos="360"/>
          <w:tab w:val="num" w:pos="1276"/>
        </w:tabs>
        <w:ind w:left="1276" w:hanging="709"/>
        <w:jc w:val="both"/>
        <w:rPr>
          <w:rFonts w:ascii="Times New Roman" w:hAnsi="Times New Roman"/>
          <w:szCs w:val="24"/>
        </w:rPr>
      </w:pPr>
      <w:r w:rsidRPr="00423584">
        <w:rPr>
          <w:rFonts w:ascii="Times New Roman" w:hAnsi="Times New Roman"/>
          <w:szCs w:val="24"/>
        </w:rPr>
        <w:t>revising the reference to 'ICD-10-AM code' in subsection 7(8);</w:t>
      </w:r>
    </w:p>
    <w:p w:rsidR="00F07C57" w:rsidRPr="00423584" w:rsidRDefault="00F07C57" w:rsidP="00F07C57">
      <w:pPr>
        <w:numPr>
          <w:ilvl w:val="0"/>
          <w:numId w:val="18"/>
        </w:numPr>
        <w:tabs>
          <w:tab w:val="clear" w:pos="360"/>
          <w:tab w:val="num" w:pos="1276"/>
        </w:tabs>
        <w:ind w:left="1276" w:hanging="709"/>
        <w:jc w:val="both"/>
        <w:rPr>
          <w:rFonts w:ascii="Times New Roman" w:hAnsi="Times New Roman"/>
          <w:szCs w:val="24"/>
        </w:rPr>
      </w:pPr>
      <w:proofErr w:type="gramStart"/>
      <w:r w:rsidRPr="00423584">
        <w:rPr>
          <w:rFonts w:ascii="Times New Roman" w:hAnsi="Times New Roman"/>
          <w:szCs w:val="24"/>
        </w:rPr>
        <w:t>revising</w:t>
      </w:r>
      <w:proofErr w:type="gramEnd"/>
      <w:r w:rsidRPr="00423584">
        <w:rPr>
          <w:rFonts w:ascii="Times New Roman" w:hAnsi="Times New Roman"/>
          <w:szCs w:val="24"/>
        </w:rPr>
        <w:t xml:space="preserve"> the factors in section 9 to reflect developments in sound medical-scientific evidence.</w:t>
      </w:r>
    </w:p>
    <w:p w:rsidR="00F07C57" w:rsidRPr="00423584" w:rsidRDefault="00F07C57" w:rsidP="00F07C57">
      <w:pPr>
        <w:numPr>
          <w:ilvl w:val="0"/>
          <w:numId w:val="18"/>
        </w:numPr>
        <w:tabs>
          <w:tab w:val="clear" w:pos="360"/>
          <w:tab w:val="num" w:pos="1276"/>
        </w:tabs>
        <w:ind w:left="1276" w:hanging="709"/>
        <w:jc w:val="both"/>
        <w:rPr>
          <w:rFonts w:ascii="Times New Roman" w:hAnsi="Times New Roman"/>
          <w:szCs w:val="24"/>
        </w:rPr>
      </w:pPr>
      <w:r w:rsidRPr="00423584">
        <w:rPr>
          <w:rFonts w:ascii="Times New Roman" w:hAnsi="Times New Roman"/>
          <w:szCs w:val="24"/>
        </w:rPr>
        <w:t>revis</w:t>
      </w:r>
      <w:r w:rsidR="00225156" w:rsidRPr="00423584">
        <w:rPr>
          <w:rFonts w:ascii="Times New Roman" w:hAnsi="Times New Roman"/>
          <w:szCs w:val="24"/>
        </w:rPr>
        <w:t>ing the factor in subsection 9(1</w:t>
      </w:r>
      <w:r w:rsidRPr="00423584">
        <w:rPr>
          <w:rFonts w:ascii="Times New Roman" w:hAnsi="Times New Roman"/>
          <w:szCs w:val="24"/>
        </w:rPr>
        <w:t xml:space="preserve">) </w:t>
      </w:r>
      <w:r w:rsidR="00225156" w:rsidRPr="00423584">
        <w:rPr>
          <w:rFonts w:ascii="Times New Roman" w:hAnsi="Times New Roman"/>
          <w:szCs w:val="24"/>
        </w:rPr>
        <w:t>and 9(17</w:t>
      </w:r>
      <w:r w:rsidRPr="00423584">
        <w:rPr>
          <w:rFonts w:ascii="Times New Roman" w:hAnsi="Times New Roman"/>
          <w:szCs w:val="24"/>
        </w:rPr>
        <w:t xml:space="preserve">) concerning </w:t>
      </w:r>
      <w:r w:rsidRPr="00423584">
        <w:rPr>
          <w:rFonts w:ascii="Times New Roman" w:eastAsia="Calibri" w:hAnsi="Times New Roman"/>
          <w:szCs w:val="24"/>
          <w:lang w:val="en-AU" w:eastAsia="en-US"/>
        </w:rPr>
        <w:t>having an inflammatory joint disease;</w:t>
      </w:r>
    </w:p>
    <w:p w:rsidR="00F07C57" w:rsidRPr="00423584" w:rsidRDefault="00F07C57" w:rsidP="00F07C57">
      <w:pPr>
        <w:numPr>
          <w:ilvl w:val="0"/>
          <w:numId w:val="18"/>
        </w:numPr>
        <w:tabs>
          <w:tab w:val="clear" w:pos="360"/>
          <w:tab w:val="num" w:pos="1276"/>
        </w:tabs>
        <w:ind w:left="1276" w:hanging="709"/>
        <w:jc w:val="both"/>
        <w:rPr>
          <w:rFonts w:ascii="Times New Roman" w:hAnsi="Times New Roman"/>
          <w:szCs w:val="24"/>
        </w:rPr>
      </w:pPr>
      <w:r w:rsidRPr="00423584">
        <w:rPr>
          <w:rFonts w:ascii="Times New Roman" w:hAnsi="Times New Roman"/>
          <w:szCs w:val="24"/>
        </w:rPr>
        <w:t>revising the factor in</w:t>
      </w:r>
      <w:r w:rsidR="00225156" w:rsidRPr="00423584">
        <w:rPr>
          <w:rFonts w:ascii="Times New Roman" w:hAnsi="Times New Roman"/>
          <w:szCs w:val="24"/>
        </w:rPr>
        <w:t xml:space="preserve"> subsection 9(2</w:t>
      </w:r>
      <w:r w:rsidRPr="00423584">
        <w:rPr>
          <w:rFonts w:ascii="Times New Roman" w:hAnsi="Times New Roman"/>
          <w:szCs w:val="24"/>
        </w:rPr>
        <w:t xml:space="preserve">) </w:t>
      </w:r>
      <w:r w:rsidR="00225156" w:rsidRPr="00423584">
        <w:rPr>
          <w:rFonts w:ascii="Times New Roman" w:hAnsi="Times New Roman"/>
          <w:szCs w:val="24"/>
        </w:rPr>
        <w:t>and 9(18</w:t>
      </w:r>
      <w:r w:rsidRPr="00423584">
        <w:rPr>
          <w:rFonts w:ascii="Times New Roman" w:hAnsi="Times New Roman"/>
          <w:szCs w:val="24"/>
        </w:rPr>
        <w:t xml:space="preserve">) concerning </w:t>
      </w:r>
      <w:r w:rsidRPr="00423584">
        <w:rPr>
          <w:rFonts w:ascii="Times New Roman" w:eastAsia="Calibri" w:hAnsi="Times New Roman"/>
          <w:szCs w:val="24"/>
          <w:lang w:val="en-AU" w:eastAsia="en-US"/>
        </w:rPr>
        <w:t>having non-viral infection of the affected joint;</w:t>
      </w:r>
    </w:p>
    <w:p w:rsidR="00F07C57" w:rsidRPr="00423584" w:rsidRDefault="00F07C57" w:rsidP="00F07C57">
      <w:pPr>
        <w:numPr>
          <w:ilvl w:val="0"/>
          <w:numId w:val="18"/>
        </w:numPr>
        <w:tabs>
          <w:tab w:val="clear" w:pos="360"/>
          <w:tab w:val="num" w:pos="1276"/>
        </w:tabs>
        <w:ind w:left="1276" w:hanging="709"/>
        <w:jc w:val="both"/>
        <w:rPr>
          <w:rFonts w:ascii="Times New Roman" w:hAnsi="Times New Roman"/>
          <w:szCs w:val="24"/>
        </w:rPr>
      </w:pPr>
      <w:r w:rsidRPr="00423584">
        <w:rPr>
          <w:rFonts w:ascii="Times New Roman" w:hAnsi="Times New Roman"/>
          <w:szCs w:val="24"/>
        </w:rPr>
        <w:t>revis</w:t>
      </w:r>
      <w:r w:rsidR="00225156" w:rsidRPr="00423584">
        <w:rPr>
          <w:rFonts w:ascii="Times New Roman" w:hAnsi="Times New Roman"/>
          <w:szCs w:val="24"/>
        </w:rPr>
        <w:t>ing the factor in subsection 9(3</w:t>
      </w:r>
      <w:r w:rsidRPr="00423584">
        <w:rPr>
          <w:rFonts w:ascii="Times New Roman" w:hAnsi="Times New Roman"/>
          <w:szCs w:val="24"/>
        </w:rPr>
        <w:t xml:space="preserve">) </w:t>
      </w:r>
      <w:r w:rsidR="00225156" w:rsidRPr="00423584">
        <w:rPr>
          <w:rFonts w:ascii="Times New Roman" w:hAnsi="Times New Roman"/>
          <w:szCs w:val="24"/>
        </w:rPr>
        <w:t>and 9(19</w:t>
      </w:r>
      <w:r w:rsidRPr="00423584">
        <w:rPr>
          <w:rFonts w:ascii="Times New Roman" w:hAnsi="Times New Roman"/>
          <w:szCs w:val="24"/>
        </w:rPr>
        <w:t xml:space="preserve">) concerning </w:t>
      </w:r>
      <w:r w:rsidRPr="00423584">
        <w:rPr>
          <w:rFonts w:ascii="Times New Roman" w:eastAsia="Calibri" w:hAnsi="Times New Roman"/>
          <w:szCs w:val="24"/>
          <w:lang w:val="en-AU" w:eastAsia="en-US"/>
        </w:rPr>
        <w:t>having an intra-articular fracture of the spine;</w:t>
      </w:r>
    </w:p>
    <w:p w:rsidR="00F07C57" w:rsidRPr="00423584" w:rsidRDefault="00F07C57" w:rsidP="00F07C57">
      <w:pPr>
        <w:numPr>
          <w:ilvl w:val="0"/>
          <w:numId w:val="18"/>
        </w:numPr>
        <w:tabs>
          <w:tab w:val="clear" w:pos="360"/>
          <w:tab w:val="num" w:pos="1276"/>
        </w:tabs>
        <w:ind w:left="1276" w:hanging="709"/>
        <w:jc w:val="both"/>
        <w:rPr>
          <w:rFonts w:ascii="Times New Roman" w:hAnsi="Times New Roman"/>
          <w:szCs w:val="24"/>
        </w:rPr>
      </w:pPr>
      <w:r w:rsidRPr="00423584">
        <w:rPr>
          <w:rFonts w:ascii="Times New Roman" w:hAnsi="Times New Roman"/>
          <w:szCs w:val="24"/>
        </w:rPr>
        <w:t>revis</w:t>
      </w:r>
      <w:r w:rsidR="00225156" w:rsidRPr="00423584">
        <w:rPr>
          <w:rFonts w:ascii="Times New Roman" w:hAnsi="Times New Roman"/>
          <w:szCs w:val="24"/>
        </w:rPr>
        <w:t>ing the factor in subsect</w:t>
      </w:r>
      <w:r w:rsidR="00881118" w:rsidRPr="00423584">
        <w:rPr>
          <w:rFonts w:ascii="Times New Roman" w:hAnsi="Times New Roman"/>
          <w:szCs w:val="24"/>
        </w:rPr>
        <w:t>ion 9(4</w:t>
      </w:r>
      <w:r w:rsidRPr="00423584">
        <w:rPr>
          <w:rFonts w:ascii="Times New Roman" w:hAnsi="Times New Roman"/>
          <w:szCs w:val="24"/>
        </w:rPr>
        <w:t xml:space="preserve">) </w:t>
      </w:r>
      <w:r w:rsidR="00225156" w:rsidRPr="00423584">
        <w:rPr>
          <w:rFonts w:ascii="Times New Roman" w:hAnsi="Times New Roman"/>
          <w:szCs w:val="24"/>
        </w:rPr>
        <w:t>and 9(20</w:t>
      </w:r>
      <w:r w:rsidRPr="00423584">
        <w:rPr>
          <w:rFonts w:ascii="Times New Roman" w:hAnsi="Times New Roman"/>
          <w:szCs w:val="24"/>
        </w:rPr>
        <w:t xml:space="preserve">) concerning </w:t>
      </w:r>
      <w:r w:rsidRPr="00423584">
        <w:rPr>
          <w:rFonts w:ascii="Times New Roman" w:eastAsia="Calibri" w:hAnsi="Times New Roman"/>
          <w:szCs w:val="24"/>
          <w:lang w:val="en-AU" w:eastAsia="en-US"/>
        </w:rPr>
        <w:t>having a spinal condition from the specified list of spinal conditions</w:t>
      </w:r>
      <w:r w:rsidR="00225156" w:rsidRPr="00423584">
        <w:rPr>
          <w:rFonts w:ascii="Times New Roman" w:eastAsia="Calibri" w:hAnsi="Times New Roman"/>
          <w:szCs w:val="24"/>
          <w:lang w:val="en-AU" w:eastAsia="en-US"/>
        </w:rPr>
        <w:t>;</w:t>
      </w:r>
    </w:p>
    <w:p w:rsidR="00F07C57" w:rsidRPr="00423584" w:rsidRDefault="00881118" w:rsidP="00F07C57">
      <w:pPr>
        <w:numPr>
          <w:ilvl w:val="0"/>
          <w:numId w:val="18"/>
        </w:numPr>
        <w:tabs>
          <w:tab w:val="clear" w:pos="360"/>
          <w:tab w:val="num" w:pos="1276"/>
        </w:tabs>
        <w:ind w:left="1276" w:hanging="709"/>
        <w:jc w:val="both"/>
        <w:rPr>
          <w:rFonts w:ascii="Times New Roman" w:hAnsi="Times New Roman"/>
          <w:szCs w:val="24"/>
        </w:rPr>
      </w:pPr>
      <w:r w:rsidRPr="00423584">
        <w:rPr>
          <w:rFonts w:ascii="Times New Roman" w:hAnsi="Times New Roman"/>
          <w:szCs w:val="24"/>
        </w:rPr>
        <w:t>new factor in subsection 9(5</w:t>
      </w:r>
      <w:r w:rsidR="00F07C57" w:rsidRPr="00423584">
        <w:rPr>
          <w:rFonts w:ascii="Times New Roman" w:hAnsi="Times New Roman"/>
          <w:szCs w:val="24"/>
        </w:rPr>
        <w:t xml:space="preserve">) </w:t>
      </w:r>
      <w:r w:rsidRPr="00423584">
        <w:rPr>
          <w:rFonts w:ascii="Times New Roman" w:hAnsi="Times New Roman"/>
          <w:szCs w:val="24"/>
        </w:rPr>
        <w:t>and 9(21</w:t>
      </w:r>
      <w:r w:rsidR="00F07C57" w:rsidRPr="00423584">
        <w:rPr>
          <w:rFonts w:ascii="Times New Roman" w:hAnsi="Times New Roman"/>
          <w:szCs w:val="24"/>
        </w:rPr>
        <w:t xml:space="preserve">) concerning </w:t>
      </w:r>
      <w:r w:rsidR="00F07C57" w:rsidRPr="00423584">
        <w:rPr>
          <w:rFonts w:ascii="Times New Roman" w:eastAsia="Calibri" w:hAnsi="Times New Roman"/>
          <w:szCs w:val="24"/>
          <w:lang w:val="en-AU" w:eastAsia="en-US"/>
        </w:rPr>
        <w:t>having undergone a spinal fusion;</w:t>
      </w:r>
    </w:p>
    <w:p w:rsidR="00F07C57" w:rsidRPr="00423584" w:rsidRDefault="00F07C57" w:rsidP="00F07C57">
      <w:pPr>
        <w:numPr>
          <w:ilvl w:val="0"/>
          <w:numId w:val="18"/>
        </w:numPr>
        <w:tabs>
          <w:tab w:val="clear" w:pos="360"/>
          <w:tab w:val="num" w:pos="1276"/>
        </w:tabs>
        <w:ind w:left="1276" w:hanging="709"/>
        <w:jc w:val="both"/>
        <w:rPr>
          <w:rFonts w:ascii="Times New Roman" w:hAnsi="Times New Roman"/>
          <w:szCs w:val="24"/>
        </w:rPr>
      </w:pPr>
      <w:r w:rsidRPr="00423584">
        <w:rPr>
          <w:rFonts w:ascii="Times New Roman" w:hAnsi="Times New Roman"/>
          <w:szCs w:val="24"/>
        </w:rPr>
        <w:t>revis</w:t>
      </w:r>
      <w:r w:rsidR="00881118" w:rsidRPr="00423584">
        <w:rPr>
          <w:rFonts w:ascii="Times New Roman" w:hAnsi="Times New Roman"/>
          <w:szCs w:val="24"/>
        </w:rPr>
        <w:t>ing the factor in subsection 9(6</w:t>
      </w:r>
      <w:r w:rsidRPr="00423584">
        <w:rPr>
          <w:rFonts w:ascii="Times New Roman" w:hAnsi="Times New Roman"/>
          <w:szCs w:val="24"/>
        </w:rPr>
        <w:t xml:space="preserve">) </w:t>
      </w:r>
      <w:r w:rsidR="00881118" w:rsidRPr="00423584">
        <w:rPr>
          <w:rFonts w:ascii="Times New Roman" w:hAnsi="Times New Roman"/>
          <w:szCs w:val="24"/>
        </w:rPr>
        <w:t>and 9(22</w:t>
      </w:r>
      <w:r w:rsidRPr="00423584">
        <w:rPr>
          <w:rFonts w:ascii="Times New Roman" w:hAnsi="Times New Roman"/>
          <w:szCs w:val="24"/>
        </w:rPr>
        <w:t xml:space="preserve">) concerning </w:t>
      </w:r>
      <w:r w:rsidRPr="00423584">
        <w:rPr>
          <w:rFonts w:ascii="Times New Roman" w:eastAsia="Calibri" w:hAnsi="Times New Roman"/>
          <w:szCs w:val="24"/>
          <w:lang w:val="en-AU" w:eastAsia="en-US"/>
        </w:rPr>
        <w:t>for lumbar spondylosis only, having leg length inequality;</w:t>
      </w:r>
    </w:p>
    <w:p w:rsidR="00F07C57" w:rsidRPr="00423584" w:rsidRDefault="00F07C57" w:rsidP="00F07C57">
      <w:pPr>
        <w:numPr>
          <w:ilvl w:val="0"/>
          <w:numId w:val="18"/>
        </w:numPr>
        <w:tabs>
          <w:tab w:val="clear" w:pos="360"/>
          <w:tab w:val="num" w:pos="1276"/>
        </w:tabs>
        <w:ind w:left="1276" w:hanging="709"/>
        <w:jc w:val="both"/>
        <w:rPr>
          <w:rFonts w:ascii="Times New Roman" w:hAnsi="Times New Roman"/>
          <w:szCs w:val="24"/>
        </w:rPr>
      </w:pPr>
      <w:r w:rsidRPr="00423584">
        <w:rPr>
          <w:rFonts w:ascii="Times New Roman" w:hAnsi="Times New Roman"/>
          <w:szCs w:val="24"/>
        </w:rPr>
        <w:t>revis</w:t>
      </w:r>
      <w:r w:rsidR="00881118" w:rsidRPr="00423584">
        <w:rPr>
          <w:rFonts w:ascii="Times New Roman" w:hAnsi="Times New Roman"/>
          <w:szCs w:val="24"/>
        </w:rPr>
        <w:t>ing the factor in subsection 9(7</w:t>
      </w:r>
      <w:r w:rsidRPr="00423584">
        <w:rPr>
          <w:rFonts w:ascii="Times New Roman" w:hAnsi="Times New Roman"/>
          <w:szCs w:val="24"/>
        </w:rPr>
        <w:t xml:space="preserve">) and </w:t>
      </w:r>
      <w:r w:rsidR="00881118" w:rsidRPr="00423584">
        <w:rPr>
          <w:rFonts w:ascii="Times New Roman" w:hAnsi="Times New Roman"/>
          <w:szCs w:val="24"/>
        </w:rPr>
        <w:t>9(24</w:t>
      </w:r>
      <w:r w:rsidRPr="00423584">
        <w:rPr>
          <w:rFonts w:ascii="Times New Roman" w:hAnsi="Times New Roman"/>
          <w:szCs w:val="24"/>
        </w:rPr>
        <w:t xml:space="preserve">) concerning </w:t>
      </w:r>
      <w:r w:rsidRPr="00423584">
        <w:rPr>
          <w:rFonts w:ascii="Times New Roman" w:eastAsia="Calibri" w:hAnsi="Times New Roman"/>
          <w:szCs w:val="24"/>
          <w:lang w:val="en-AU" w:eastAsia="en-US"/>
        </w:rPr>
        <w:t>having a depositional joint disease;</w:t>
      </w:r>
    </w:p>
    <w:p w:rsidR="00F07C57" w:rsidRPr="00423584" w:rsidRDefault="00F07C57" w:rsidP="00F07C57">
      <w:pPr>
        <w:numPr>
          <w:ilvl w:val="0"/>
          <w:numId w:val="18"/>
        </w:numPr>
        <w:tabs>
          <w:tab w:val="clear" w:pos="360"/>
          <w:tab w:val="num" w:pos="1276"/>
        </w:tabs>
        <w:ind w:left="1276" w:hanging="709"/>
        <w:jc w:val="both"/>
        <w:rPr>
          <w:rFonts w:ascii="Times New Roman" w:hAnsi="Times New Roman"/>
          <w:szCs w:val="24"/>
        </w:rPr>
      </w:pPr>
      <w:r w:rsidRPr="00423584">
        <w:rPr>
          <w:rFonts w:ascii="Times New Roman" w:hAnsi="Times New Roman"/>
          <w:szCs w:val="24"/>
        </w:rPr>
        <w:t>revisi</w:t>
      </w:r>
      <w:r w:rsidR="00881118" w:rsidRPr="00423584">
        <w:rPr>
          <w:rFonts w:ascii="Times New Roman" w:hAnsi="Times New Roman"/>
          <w:szCs w:val="24"/>
        </w:rPr>
        <w:t>ng the factor in subsection 9(8</w:t>
      </w:r>
      <w:r w:rsidRPr="00423584">
        <w:rPr>
          <w:rFonts w:ascii="Times New Roman" w:hAnsi="Times New Roman"/>
          <w:szCs w:val="24"/>
        </w:rPr>
        <w:t>) and 9(2</w:t>
      </w:r>
      <w:r w:rsidR="00881118" w:rsidRPr="00423584">
        <w:rPr>
          <w:rFonts w:ascii="Times New Roman" w:hAnsi="Times New Roman"/>
          <w:szCs w:val="24"/>
        </w:rPr>
        <w:t>3</w:t>
      </w:r>
      <w:r w:rsidRPr="00423584">
        <w:rPr>
          <w:rFonts w:ascii="Times New Roman" w:hAnsi="Times New Roman"/>
          <w:szCs w:val="24"/>
        </w:rPr>
        <w:t xml:space="preserve">) concerning </w:t>
      </w:r>
      <w:r w:rsidRPr="00423584">
        <w:rPr>
          <w:rFonts w:ascii="Times New Roman" w:eastAsia="Calibri" w:hAnsi="Times New Roman"/>
          <w:szCs w:val="24"/>
          <w:lang w:val="en-AU" w:eastAsia="en-US"/>
        </w:rPr>
        <w:t>having trauma to the thoracolumbar spine;</w:t>
      </w:r>
    </w:p>
    <w:p w:rsidR="00F07C57" w:rsidRPr="00423584" w:rsidRDefault="00130081" w:rsidP="00F07C57">
      <w:pPr>
        <w:numPr>
          <w:ilvl w:val="0"/>
          <w:numId w:val="18"/>
        </w:numPr>
        <w:tabs>
          <w:tab w:val="clear" w:pos="360"/>
          <w:tab w:val="num" w:pos="1276"/>
        </w:tabs>
        <w:ind w:left="1276" w:hanging="709"/>
        <w:jc w:val="both"/>
        <w:rPr>
          <w:rFonts w:ascii="Times New Roman" w:hAnsi="Times New Roman"/>
          <w:szCs w:val="24"/>
        </w:rPr>
      </w:pPr>
      <w:r w:rsidRPr="00423584">
        <w:rPr>
          <w:rFonts w:ascii="Times New Roman" w:hAnsi="Times New Roman"/>
          <w:szCs w:val="24"/>
        </w:rPr>
        <w:t>new factor in subsection 9(9</w:t>
      </w:r>
      <w:r w:rsidR="00F07C57" w:rsidRPr="00423584">
        <w:rPr>
          <w:rFonts w:ascii="Times New Roman" w:hAnsi="Times New Roman"/>
          <w:szCs w:val="24"/>
        </w:rPr>
        <w:t xml:space="preserve">) </w:t>
      </w:r>
      <w:r w:rsidRPr="00423584">
        <w:rPr>
          <w:rFonts w:ascii="Times New Roman" w:hAnsi="Times New Roman"/>
          <w:szCs w:val="24"/>
        </w:rPr>
        <w:t>and 9(25</w:t>
      </w:r>
      <w:r w:rsidR="00F07C57" w:rsidRPr="00423584">
        <w:rPr>
          <w:rFonts w:ascii="Times New Roman" w:hAnsi="Times New Roman"/>
          <w:szCs w:val="24"/>
        </w:rPr>
        <w:t xml:space="preserve">) concerning </w:t>
      </w:r>
      <w:r w:rsidR="00F07C57" w:rsidRPr="00423584">
        <w:rPr>
          <w:rFonts w:ascii="Times New Roman" w:eastAsia="Calibri" w:hAnsi="Times New Roman"/>
          <w:szCs w:val="24"/>
          <w:lang w:val="en-AU" w:eastAsia="en-US"/>
        </w:rPr>
        <w:t>having a penetrating injury to an intervertebral disc;</w:t>
      </w:r>
    </w:p>
    <w:p w:rsidR="00F07C57" w:rsidRPr="00423584" w:rsidRDefault="00F07C57" w:rsidP="00F07C57">
      <w:pPr>
        <w:numPr>
          <w:ilvl w:val="0"/>
          <w:numId w:val="18"/>
        </w:numPr>
        <w:tabs>
          <w:tab w:val="clear" w:pos="360"/>
          <w:tab w:val="num" w:pos="1276"/>
        </w:tabs>
        <w:ind w:left="1276" w:hanging="709"/>
        <w:jc w:val="both"/>
        <w:rPr>
          <w:rFonts w:ascii="Times New Roman" w:hAnsi="Times New Roman"/>
          <w:szCs w:val="24"/>
        </w:rPr>
      </w:pPr>
      <w:r w:rsidRPr="00423584">
        <w:rPr>
          <w:rFonts w:ascii="Times New Roman" w:hAnsi="Times New Roman"/>
          <w:szCs w:val="24"/>
        </w:rPr>
        <w:t>revisi</w:t>
      </w:r>
      <w:r w:rsidR="00130081" w:rsidRPr="00423584">
        <w:rPr>
          <w:rFonts w:ascii="Times New Roman" w:hAnsi="Times New Roman"/>
          <w:szCs w:val="24"/>
        </w:rPr>
        <w:t>ng the factor in subsection 9(10</w:t>
      </w:r>
      <w:r w:rsidRPr="00423584">
        <w:rPr>
          <w:rFonts w:ascii="Times New Roman" w:hAnsi="Times New Roman"/>
          <w:szCs w:val="24"/>
        </w:rPr>
        <w:t xml:space="preserve">) </w:t>
      </w:r>
      <w:r w:rsidR="00130081" w:rsidRPr="00423584">
        <w:rPr>
          <w:rFonts w:ascii="Times New Roman" w:hAnsi="Times New Roman"/>
          <w:szCs w:val="24"/>
        </w:rPr>
        <w:t>and 9(26</w:t>
      </w:r>
      <w:r w:rsidRPr="00423584">
        <w:rPr>
          <w:rFonts w:ascii="Times New Roman" w:hAnsi="Times New Roman"/>
          <w:szCs w:val="24"/>
        </w:rPr>
        <w:t xml:space="preserve">) concerning </w:t>
      </w:r>
      <w:r w:rsidRPr="00423584">
        <w:rPr>
          <w:rFonts w:ascii="Times New Roman" w:eastAsia="Calibri" w:hAnsi="Times New Roman"/>
          <w:szCs w:val="24"/>
          <w:lang w:val="en-AU" w:eastAsia="en-US"/>
        </w:rPr>
        <w:t>having a thoracolumbar intervertebral disc prolapse;</w:t>
      </w:r>
    </w:p>
    <w:p w:rsidR="00F07C57" w:rsidRPr="00423584" w:rsidRDefault="00F07C57" w:rsidP="00F07C57">
      <w:pPr>
        <w:numPr>
          <w:ilvl w:val="0"/>
          <w:numId w:val="18"/>
        </w:numPr>
        <w:tabs>
          <w:tab w:val="clear" w:pos="360"/>
          <w:tab w:val="num" w:pos="1276"/>
        </w:tabs>
        <w:ind w:left="1276" w:hanging="709"/>
        <w:jc w:val="both"/>
        <w:rPr>
          <w:rFonts w:ascii="Times New Roman" w:hAnsi="Times New Roman"/>
          <w:szCs w:val="24"/>
        </w:rPr>
      </w:pPr>
      <w:r w:rsidRPr="00423584">
        <w:rPr>
          <w:rFonts w:ascii="Times New Roman" w:hAnsi="Times New Roman"/>
          <w:szCs w:val="24"/>
        </w:rPr>
        <w:t>revisi</w:t>
      </w:r>
      <w:r w:rsidR="00130081" w:rsidRPr="00423584">
        <w:rPr>
          <w:rFonts w:ascii="Times New Roman" w:hAnsi="Times New Roman"/>
          <w:szCs w:val="24"/>
        </w:rPr>
        <w:t>ng the factor in subsection 9(11</w:t>
      </w:r>
      <w:r w:rsidRPr="00423584">
        <w:rPr>
          <w:rFonts w:ascii="Times New Roman" w:hAnsi="Times New Roman"/>
          <w:szCs w:val="24"/>
        </w:rPr>
        <w:t xml:space="preserve">) </w:t>
      </w:r>
      <w:r w:rsidR="00130081" w:rsidRPr="00423584">
        <w:rPr>
          <w:rFonts w:ascii="Times New Roman" w:hAnsi="Times New Roman"/>
          <w:szCs w:val="24"/>
        </w:rPr>
        <w:t>and 9(27</w:t>
      </w:r>
      <w:r w:rsidRPr="00423584">
        <w:rPr>
          <w:rFonts w:ascii="Times New Roman" w:hAnsi="Times New Roman"/>
          <w:szCs w:val="24"/>
        </w:rPr>
        <w:t xml:space="preserve">) concerning </w:t>
      </w:r>
      <w:r w:rsidRPr="00423584">
        <w:rPr>
          <w:rFonts w:ascii="Times New Roman" w:eastAsia="Calibri" w:hAnsi="Times New Roman"/>
          <w:szCs w:val="24"/>
          <w:lang w:val="en-AU" w:eastAsia="en-US"/>
        </w:rPr>
        <w:t>lifting loads of at least 20 kilograms;</w:t>
      </w:r>
    </w:p>
    <w:p w:rsidR="00F07C57" w:rsidRPr="00423584" w:rsidRDefault="00F07C57" w:rsidP="00F07C57">
      <w:pPr>
        <w:numPr>
          <w:ilvl w:val="0"/>
          <w:numId w:val="18"/>
        </w:numPr>
        <w:tabs>
          <w:tab w:val="clear" w:pos="360"/>
          <w:tab w:val="num" w:pos="1276"/>
        </w:tabs>
        <w:ind w:left="1276" w:hanging="709"/>
        <w:jc w:val="both"/>
        <w:rPr>
          <w:rFonts w:ascii="Times New Roman" w:hAnsi="Times New Roman"/>
          <w:szCs w:val="24"/>
        </w:rPr>
      </w:pPr>
      <w:r w:rsidRPr="00423584">
        <w:rPr>
          <w:rFonts w:ascii="Times New Roman" w:hAnsi="Times New Roman"/>
          <w:szCs w:val="24"/>
        </w:rPr>
        <w:t>revising the factor in subsection</w:t>
      </w:r>
      <w:r w:rsidR="00130081" w:rsidRPr="00423584">
        <w:rPr>
          <w:rFonts w:ascii="Times New Roman" w:hAnsi="Times New Roman"/>
          <w:szCs w:val="24"/>
        </w:rPr>
        <w:t xml:space="preserve"> 9(12</w:t>
      </w:r>
      <w:r w:rsidRPr="00423584">
        <w:rPr>
          <w:rFonts w:ascii="Times New Roman" w:hAnsi="Times New Roman"/>
          <w:szCs w:val="24"/>
        </w:rPr>
        <w:t xml:space="preserve">) </w:t>
      </w:r>
      <w:r w:rsidR="00130081" w:rsidRPr="00423584">
        <w:rPr>
          <w:rFonts w:ascii="Times New Roman" w:hAnsi="Times New Roman"/>
          <w:szCs w:val="24"/>
        </w:rPr>
        <w:t>and 9(28</w:t>
      </w:r>
      <w:r w:rsidRPr="00423584">
        <w:rPr>
          <w:rFonts w:ascii="Times New Roman" w:hAnsi="Times New Roman"/>
          <w:szCs w:val="24"/>
        </w:rPr>
        <w:t>) concerning</w:t>
      </w:r>
      <w:r w:rsidRPr="00423584">
        <w:rPr>
          <w:rFonts w:ascii="Times New Roman" w:eastAsia="Calibri" w:hAnsi="Times New Roman"/>
          <w:szCs w:val="24"/>
          <w:lang w:val="en-AU" w:eastAsia="en-US"/>
        </w:rPr>
        <w:t xml:space="preserve"> carrying loads of at least 20 kilograms;</w:t>
      </w:r>
      <w:r w:rsidRPr="00423584">
        <w:rPr>
          <w:rFonts w:ascii="Times New Roman" w:hAnsi="Times New Roman"/>
          <w:szCs w:val="24"/>
        </w:rPr>
        <w:t xml:space="preserve"> </w:t>
      </w:r>
    </w:p>
    <w:p w:rsidR="00F07C57" w:rsidRPr="00423584" w:rsidRDefault="00F07C57" w:rsidP="00F07C57">
      <w:pPr>
        <w:numPr>
          <w:ilvl w:val="0"/>
          <w:numId w:val="18"/>
        </w:numPr>
        <w:tabs>
          <w:tab w:val="clear" w:pos="360"/>
          <w:tab w:val="num" w:pos="1276"/>
        </w:tabs>
        <w:ind w:left="1276" w:hanging="709"/>
        <w:jc w:val="both"/>
        <w:rPr>
          <w:rFonts w:ascii="Times New Roman" w:hAnsi="Times New Roman"/>
          <w:szCs w:val="24"/>
        </w:rPr>
      </w:pPr>
      <w:r w:rsidRPr="00423584">
        <w:rPr>
          <w:rFonts w:ascii="Times New Roman" w:hAnsi="Times New Roman"/>
          <w:szCs w:val="24"/>
        </w:rPr>
        <w:lastRenderedPageBreak/>
        <w:t>revisi</w:t>
      </w:r>
      <w:r w:rsidR="00130081" w:rsidRPr="00423584">
        <w:rPr>
          <w:rFonts w:ascii="Times New Roman" w:hAnsi="Times New Roman"/>
          <w:szCs w:val="24"/>
        </w:rPr>
        <w:t>ng the factor in subsection 9(13</w:t>
      </w:r>
      <w:r w:rsidRPr="00423584">
        <w:rPr>
          <w:rFonts w:ascii="Times New Roman" w:hAnsi="Times New Roman"/>
          <w:szCs w:val="24"/>
        </w:rPr>
        <w:t xml:space="preserve">) </w:t>
      </w:r>
      <w:r w:rsidR="00130081" w:rsidRPr="00423584">
        <w:rPr>
          <w:rFonts w:ascii="Times New Roman" w:hAnsi="Times New Roman"/>
          <w:szCs w:val="24"/>
        </w:rPr>
        <w:t>and 9(29</w:t>
      </w:r>
      <w:r w:rsidRPr="00423584">
        <w:rPr>
          <w:rFonts w:ascii="Times New Roman" w:hAnsi="Times New Roman"/>
          <w:szCs w:val="24"/>
        </w:rPr>
        <w:t>) concerning</w:t>
      </w:r>
      <w:r w:rsidRPr="00423584">
        <w:rPr>
          <w:rFonts w:ascii="Times New Roman" w:eastAsia="Calibri" w:hAnsi="Times New Roman"/>
          <w:szCs w:val="24"/>
          <w:lang w:val="en-AU" w:eastAsia="en-US"/>
        </w:rPr>
        <w:t xml:space="preserve"> for lumbar spondylosis only, flying in an engine powered aircraft as operational aircrew;</w:t>
      </w:r>
      <w:r w:rsidRPr="00423584">
        <w:rPr>
          <w:rFonts w:ascii="Times New Roman" w:hAnsi="Times New Roman"/>
          <w:szCs w:val="24"/>
        </w:rPr>
        <w:t xml:space="preserve"> </w:t>
      </w:r>
    </w:p>
    <w:p w:rsidR="00F07C57" w:rsidRPr="00423584" w:rsidRDefault="00F07C57" w:rsidP="00F07C57">
      <w:pPr>
        <w:numPr>
          <w:ilvl w:val="0"/>
          <w:numId w:val="18"/>
        </w:numPr>
        <w:tabs>
          <w:tab w:val="clear" w:pos="360"/>
          <w:tab w:val="num" w:pos="1276"/>
        </w:tabs>
        <w:ind w:left="1276" w:hanging="709"/>
        <w:jc w:val="both"/>
        <w:rPr>
          <w:rFonts w:ascii="Times New Roman" w:hAnsi="Times New Roman"/>
          <w:szCs w:val="24"/>
        </w:rPr>
      </w:pPr>
      <w:r w:rsidRPr="00423584">
        <w:rPr>
          <w:rFonts w:ascii="Times New Roman" w:hAnsi="Times New Roman"/>
          <w:szCs w:val="24"/>
        </w:rPr>
        <w:t xml:space="preserve">revising the factor in subsection </w:t>
      </w:r>
      <w:r w:rsidR="00130081" w:rsidRPr="00423584">
        <w:rPr>
          <w:rFonts w:ascii="Times New Roman" w:hAnsi="Times New Roman"/>
          <w:szCs w:val="24"/>
        </w:rPr>
        <w:t>9(14</w:t>
      </w:r>
      <w:r w:rsidRPr="00423584">
        <w:rPr>
          <w:rFonts w:ascii="Times New Roman" w:hAnsi="Times New Roman"/>
          <w:szCs w:val="24"/>
        </w:rPr>
        <w:t xml:space="preserve">) </w:t>
      </w:r>
      <w:r w:rsidR="00130081" w:rsidRPr="00423584">
        <w:rPr>
          <w:rFonts w:ascii="Times New Roman" w:hAnsi="Times New Roman"/>
          <w:szCs w:val="24"/>
        </w:rPr>
        <w:t>and 9(30</w:t>
      </w:r>
      <w:r w:rsidRPr="00423584">
        <w:rPr>
          <w:rFonts w:ascii="Times New Roman" w:hAnsi="Times New Roman"/>
          <w:szCs w:val="24"/>
        </w:rPr>
        <w:t xml:space="preserve">) concerning </w:t>
      </w:r>
      <w:r w:rsidRPr="00423584">
        <w:rPr>
          <w:rFonts w:ascii="Times New Roman" w:eastAsia="Calibri" w:hAnsi="Times New Roman"/>
          <w:szCs w:val="24"/>
          <w:lang w:val="en-AU" w:eastAsia="en-US"/>
        </w:rPr>
        <w:t>being obese;</w:t>
      </w:r>
    </w:p>
    <w:p w:rsidR="00F07C57" w:rsidRPr="00423584" w:rsidRDefault="00F07C57" w:rsidP="00F07C57">
      <w:pPr>
        <w:numPr>
          <w:ilvl w:val="0"/>
          <w:numId w:val="18"/>
        </w:numPr>
        <w:tabs>
          <w:tab w:val="clear" w:pos="360"/>
          <w:tab w:val="num" w:pos="1276"/>
        </w:tabs>
        <w:ind w:left="1276" w:hanging="709"/>
        <w:jc w:val="both"/>
        <w:rPr>
          <w:rFonts w:ascii="Times New Roman" w:hAnsi="Times New Roman"/>
          <w:szCs w:val="24"/>
        </w:rPr>
      </w:pPr>
      <w:r w:rsidRPr="00423584">
        <w:rPr>
          <w:rFonts w:ascii="Times New Roman" w:hAnsi="Times New Roman"/>
          <w:szCs w:val="24"/>
        </w:rPr>
        <w:t>revisi</w:t>
      </w:r>
      <w:r w:rsidR="00130081" w:rsidRPr="00423584">
        <w:rPr>
          <w:rFonts w:ascii="Times New Roman" w:hAnsi="Times New Roman"/>
          <w:szCs w:val="24"/>
        </w:rPr>
        <w:t>ng the factor in subsection 9(15</w:t>
      </w:r>
      <w:r w:rsidRPr="00423584">
        <w:rPr>
          <w:rFonts w:ascii="Times New Roman" w:hAnsi="Times New Roman"/>
          <w:szCs w:val="24"/>
        </w:rPr>
        <w:t xml:space="preserve">) </w:t>
      </w:r>
      <w:r w:rsidR="00130081" w:rsidRPr="00423584">
        <w:rPr>
          <w:rFonts w:ascii="Times New Roman" w:hAnsi="Times New Roman"/>
          <w:szCs w:val="24"/>
        </w:rPr>
        <w:t>and 9(31</w:t>
      </w:r>
      <w:r w:rsidRPr="00423584">
        <w:rPr>
          <w:rFonts w:ascii="Times New Roman" w:hAnsi="Times New Roman"/>
          <w:szCs w:val="24"/>
        </w:rPr>
        <w:t xml:space="preserve">) concerning </w:t>
      </w:r>
      <w:r w:rsidRPr="00423584">
        <w:rPr>
          <w:rFonts w:ascii="Times New Roman" w:eastAsia="Calibri" w:hAnsi="Times New Roman"/>
          <w:szCs w:val="24"/>
          <w:lang w:val="en-AU" w:eastAsia="en-US"/>
        </w:rPr>
        <w:t>havin</w:t>
      </w:r>
      <w:bookmarkStart w:id="0" w:name="_GoBack"/>
      <w:bookmarkEnd w:id="0"/>
      <w:r w:rsidRPr="00423584">
        <w:rPr>
          <w:rFonts w:ascii="Times New Roman" w:eastAsia="Calibri" w:hAnsi="Times New Roman"/>
          <w:szCs w:val="24"/>
          <w:lang w:val="en-AU" w:eastAsia="en-US"/>
        </w:rPr>
        <w:t>g acromegaly;</w:t>
      </w:r>
    </w:p>
    <w:p w:rsidR="00F07C57" w:rsidRPr="00423584" w:rsidRDefault="00F07C57" w:rsidP="00F07C57">
      <w:pPr>
        <w:numPr>
          <w:ilvl w:val="0"/>
          <w:numId w:val="18"/>
        </w:numPr>
        <w:tabs>
          <w:tab w:val="clear" w:pos="360"/>
          <w:tab w:val="num" w:pos="1276"/>
        </w:tabs>
        <w:ind w:left="1276" w:hanging="709"/>
        <w:jc w:val="both"/>
        <w:rPr>
          <w:rFonts w:ascii="Times New Roman" w:hAnsi="Times New Roman"/>
          <w:szCs w:val="24"/>
        </w:rPr>
      </w:pPr>
      <w:r w:rsidRPr="00423584">
        <w:rPr>
          <w:rFonts w:ascii="Times New Roman" w:hAnsi="Times New Roman"/>
          <w:szCs w:val="24"/>
        </w:rPr>
        <w:t>revisi</w:t>
      </w:r>
      <w:r w:rsidR="00130081" w:rsidRPr="00423584">
        <w:rPr>
          <w:rFonts w:ascii="Times New Roman" w:hAnsi="Times New Roman"/>
          <w:szCs w:val="24"/>
        </w:rPr>
        <w:t>ng the factor in subsection 9(16</w:t>
      </w:r>
      <w:r w:rsidRPr="00423584">
        <w:rPr>
          <w:rFonts w:ascii="Times New Roman" w:hAnsi="Times New Roman"/>
          <w:szCs w:val="24"/>
        </w:rPr>
        <w:t xml:space="preserve">) </w:t>
      </w:r>
      <w:r w:rsidR="00130081" w:rsidRPr="00423584">
        <w:rPr>
          <w:rFonts w:ascii="Times New Roman" w:hAnsi="Times New Roman"/>
          <w:szCs w:val="24"/>
        </w:rPr>
        <w:t>and 9(32</w:t>
      </w:r>
      <w:r w:rsidRPr="00423584">
        <w:rPr>
          <w:rFonts w:ascii="Times New Roman" w:hAnsi="Times New Roman"/>
          <w:szCs w:val="24"/>
        </w:rPr>
        <w:t xml:space="preserve">) concerning </w:t>
      </w:r>
      <w:r w:rsidRPr="00423584">
        <w:rPr>
          <w:rFonts w:ascii="Times New Roman" w:eastAsia="Calibri" w:hAnsi="Times New Roman"/>
          <w:szCs w:val="24"/>
          <w:lang w:val="en-AU" w:eastAsia="en-US"/>
        </w:rPr>
        <w:t>having Paget</w:t>
      </w:r>
      <w:r w:rsidR="007E2972" w:rsidRPr="00423584">
        <w:rPr>
          <w:rFonts w:ascii="Times New Roman" w:eastAsia="Calibri" w:hAnsi="Times New Roman"/>
          <w:szCs w:val="24"/>
          <w:lang w:val="en-AU" w:eastAsia="en-US"/>
        </w:rPr>
        <w:t>'s</w:t>
      </w:r>
      <w:r w:rsidRPr="00423584">
        <w:rPr>
          <w:rFonts w:ascii="Times New Roman" w:eastAsia="Calibri" w:hAnsi="Times New Roman"/>
          <w:szCs w:val="24"/>
          <w:lang w:val="en-AU" w:eastAsia="en-US"/>
        </w:rPr>
        <w:t xml:space="preserve"> disease of bone involving the thoracolumbar spine;</w:t>
      </w:r>
    </w:p>
    <w:p w:rsidR="00F07C57" w:rsidRPr="00423584" w:rsidRDefault="00F07C57" w:rsidP="00F07C57">
      <w:pPr>
        <w:numPr>
          <w:ilvl w:val="0"/>
          <w:numId w:val="18"/>
        </w:numPr>
        <w:tabs>
          <w:tab w:val="clear" w:pos="360"/>
          <w:tab w:val="num" w:pos="1276"/>
        </w:tabs>
        <w:ind w:left="1276" w:hanging="709"/>
        <w:jc w:val="both"/>
        <w:rPr>
          <w:rFonts w:ascii="Times New Roman" w:hAnsi="Times New Roman"/>
          <w:szCs w:val="24"/>
        </w:rPr>
      </w:pPr>
      <w:r w:rsidRPr="00423584">
        <w:rPr>
          <w:rFonts w:ascii="Times New Roman" w:hAnsi="Times New Roman"/>
          <w:szCs w:val="24"/>
        </w:rPr>
        <w:t xml:space="preserve">new definitions of </w:t>
      </w:r>
      <w:r w:rsidR="005C6492" w:rsidRPr="00423584">
        <w:rPr>
          <w:rFonts w:ascii="Times New Roman" w:hAnsi="Times New Roman"/>
          <w:szCs w:val="24"/>
        </w:rPr>
        <w:t>'</w:t>
      </w:r>
      <w:r w:rsidRPr="00423584">
        <w:rPr>
          <w:rFonts w:ascii="Times New Roman" w:eastAsia="Calibri" w:hAnsi="Times New Roman"/>
          <w:i/>
          <w:szCs w:val="24"/>
          <w:lang w:val="en-AU" w:eastAsia="en-US"/>
        </w:rPr>
        <w:t>acromegaly</w:t>
      </w:r>
      <w:r w:rsidR="005C6492" w:rsidRPr="00423584">
        <w:rPr>
          <w:rFonts w:ascii="Times New Roman" w:eastAsia="Calibri" w:hAnsi="Times New Roman"/>
          <w:i/>
          <w:szCs w:val="24"/>
          <w:lang w:val="en-AU" w:eastAsia="en-US"/>
        </w:rPr>
        <w:t>'</w:t>
      </w:r>
      <w:r w:rsidRPr="00423584">
        <w:rPr>
          <w:rFonts w:ascii="Times New Roman" w:eastAsia="Calibri" w:hAnsi="Times New Roman"/>
          <w:i/>
          <w:szCs w:val="24"/>
          <w:lang w:val="en-AU" w:eastAsia="en-US"/>
        </w:rPr>
        <w:t>,</w:t>
      </w:r>
      <w:r w:rsidR="005C6492" w:rsidRPr="00423584">
        <w:rPr>
          <w:rFonts w:ascii="Times New Roman" w:hAnsi="Times New Roman"/>
          <w:szCs w:val="24"/>
        </w:rPr>
        <w:t>'</w:t>
      </w:r>
      <w:r w:rsidRPr="00423584">
        <w:rPr>
          <w:rFonts w:ascii="Times New Roman" w:eastAsia="Calibri" w:hAnsi="Times New Roman"/>
          <w:i/>
          <w:szCs w:val="24"/>
          <w:lang w:val="en-AU" w:eastAsia="en-US"/>
        </w:rPr>
        <w:t>clinical onset</w:t>
      </w:r>
      <w:r w:rsidR="005C6492" w:rsidRPr="00423584">
        <w:rPr>
          <w:rFonts w:ascii="Times New Roman" w:eastAsia="Calibri" w:hAnsi="Times New Roman"/>
          <w:i/>
          <w:szCs w:val="24"/>
          <w:lang w:val="en-AU" w:eastAsia="en-US"/>
        </w:rPr>
        <w:t>'</w:t>
      </w:r>
      <w:r w:rsidRPr="00423584">
        <w:rPr>
          <w:rFonts w:ascii="Times New Roman" w:eastAsia="Calibri" w:hAnsi="Times New Roman"/>
          <w:i/>
          <w:szCs w:val="24"/>
          <w:lang w:val="en-AU" w:eastAsia="en-US"/>
        </w:rPr>
        <w:t xml:space="preserve">, </w:t>
      </w:r>
      <w:r w:rsidR="005C6492" w:rsidRPr="00423584">
        <w:rPr>
          <w:rFonts w:ascii="Times New Roman" w:hAnsi="Times New Roman"/>
          <w:szCs w:val="24"/>
        </w:rPr>
        <w:t>'</w:t>
      </w:r>
      <w:r w:rsidRPr="00423584">
        <w:rPr>
          <w:rFonts w:ascii="Times New Roman" w:eastAsia="Calibri" w:hAnsi="Times New Roman"/>
          <w:i/>
          <w:szCs w:val="24"/>
          <w:lang w:val="en-AU" w:eastAsia="en-US"/>
        </w:rPr>
        <w:t>imaging evidence of degenerative change</w:t>
      </w:r>
      <w:r w:rsidR="005C6492" w:rsidRPr="00423584">
        <w:rPr>
          <w:rFonts w:ascii="Times New Roman" w:eastAsia="Calibri" w:hAnsi="Times New Roman"/>
          <w:i/>
          <w:szCs w:val="24"/>
          <w:lang w:val="en-AU" w:eastAsia="en-US"/>
        </w:rPr>
        <w:t>'</w:t>
      </w:r>
      <w:r w:rsidRPr="00423584">
        <w:rPr>
          <w:rFonts w:ascii="Times New Roman" w:eastAsia="Calibri" w:hAnsi="Times New Roman"/>
          <w:i/>
          <w:szCs w:val="24"/>
          <w:lang w:val="en-AU" w:eastAsia="en-US"/>
        </w:rPr>
        <w:t xml:space="preserve">, </w:t>
      </w:r>
      <w:r w:rsidR="005C6492" w:rsidRPr="00423584">
        <w:rPr>
          <w:rFonts w:ascii="Times New Roman" w:eastAsia="Calibri" w:hAnsi="Times New Roman"/>
          <w:i/>
          <w:szCs w:val="24"/>
          <w:lang w:val="en-AU" w:eastAsia="en-US"/>
        </w:rPr>
        <w:t>'</w:t>
      </w:r>
      <w:r w:rsidRPr="00423584">
        <w:rPr>
          <w:rFonts w:ascii="Times New Roman" w:eastAsia="Calibri" w:hAnsi="Times New Roman"/>
          <w:i/>
          <w:szCs w:val="24"/>
          <w:lang w:val="en-AU" w:eastAsia="en-US"/>
        </w:rPr>
        <w:t>penetrating injury to an intervertebral disc</w:t>
      </w:r>
      <w:r w:rsidR="005C6492" w:rsidRPr="00423584">
        <w:rPr>
          <w:rFonts w:ascii="Times New Roman" w:eastAsia="Calibri" w:hAnsi="Times New Roman"/>
          <w:i/>
          <w:szCs w:val="24"/>
          <w:lang w:val="en-AU" w:eastAsia="en-US"/>
        </w:rPr>
        <w:t>'</w:t>
      </w:r>
      <w:r w:rsidRPr="00423584">
        <w:rPr>
          <w:rFonts w:ascii="Times New Roman" w:eastAsia="Calibri" w:hAnsi="Times New Roman"/>
          <w:i/>
          <w:szCs w:val="24"/>
          <w:lang w:val="en-AU" w:eastAsia="en-US"/>
        </w:rPr>
        <w:t xml:space="preserve">, </w:t>
      </w:r>
      <w:r w:rsidR="005C6492" w:rsidRPr="00423584">
        <w:rPr>
          <w:rFonts w:ascii="Times New Roman" w:eastAsia="Calibri" w:hAnsi="Times New Roman"/>
          <w:i/>
          <w:szCs w:val="24"/>
          <w:lang w:val="en-AU" w:eastAsia="en-US"/>
        </w:rPr>
        <w:t>'</w:t>
      </w:r>
      <w:r w:rsidRPr="00423584">
        <w:rPr>
          <w:rFonts w:ascii="Times New Roman" w:eastAsia="Calibri" w:hAnsi="Times New Roman"/>
          <w:i/>
          <w:szCs w:val="24"/>
          <w:lang w:val="en-AU" w:eastAsia="en-US"/>
        </w:rPr>
        <w:t>specified list of depositional joint diseases</w:t>
      </w:r>
      <w:r w:rsidR="005C6492" w:rsidRPr="00423584">
        <w:rPr>
          <w:rFonts w:ascii="Times New Roman" w:eastAsia="Calibri" w:hAnsi="Times New Roman"/>
          <w:i/>
          <w:szCs w:val="24"/>
          <w:lang w:val="en-AU" w:eastAsia="en-US"/>
        </w:rPr>
        <w:t>'</w:t>
      </w:r>
      <w:r w:rsidRPr="00423584">
        <w:rPr>
          <w:rFonts w:ascii="Times New Roman" w:eastAsia="Calibri" w:hAnsi="Times New Roman"/>
          <w:i/>
          <w:szCs w:val="24"/>
          <w:lang w:val="en-AU" w:eastAsia="en-US"/>
        </w:rPr>
        <w:t xml:space="preserve">,  </w:t>
      </w:r>
      <w:r w:rsidR="005C6492" w:rsidRPr="00423584">
        <w:rPr>
          <w:rFonts w:ascii="Times New Roman" w:eastAsia="Calibri" w:hAnsi="Times New Roman"/>
          <w:szCs w:val="24"/>
          <w:lang w:val="en-AU" w:eastAsia="en-US"/>
        </w:rPr>
        <w:t>'</w:t>
      </w:r>
      <w:r w:rsidRPr="00423584">
        <w:rPr>
          <w:rFonts w:ascii="Times New Roman" w:eastAsia="Calibri" w:hAnsi="Times New Roman"/>
          <w:i/>
          <w:szCs w:val="24"/>
          <w:lang w:val="en-AU" w:eastAsia="en-US"/>
        </w:rPr>
        <w:t>specified list of inflammatory joint diseases</w:t>
      </w:r>
      <w:r w:rsidR="005C6492" w:rsidRPr="00423584">
        <w:rPr>
          <w:rFonts w:ascii="Times New Roman" w:eastAsia="Calibri" w:hAnsi="Times New Roman"/>
          <w:i/>
          <w:szCs w:val="24"/>
          <w:lang w:val="en-AU" w:eastAsia="en-US"/>
        </w:rPr>
        <w:t>'</w:t>
      </w:r>
      <w:r w:rsidRPr="00423584">
        <w:rPr>
          <w:rFonts w:ascii="Times New Roman" w:eastAsia="Calibri" w:hAnsi="Times New Roman"/>
          <w:szCs w:val="24"/>
          <w:lang w:val="en-AU" w:eastAsia="en-US"/>
        </w:rPr>
        <w:t xml:space="preserve">, </w:t>
      </w:r>
      <w:r w:rsidR="005C6492" w:rsidRPr="00423584">
        <w:rPr>
          <w:rFonts w:ascii="Times New Roman" w:eastAsia="Calibri" w:hAnsi="Times New Roman"/>
          <w:szCs w:val="24"/>
          <w:lang w:val="en-AU" w:eastAsia="en-US"/>
        </w:rPr>
        <w:t>'</w:t>
      </w:r>
      <w:r w:rsidRPr="00423584">
        <w:rPr>
          <w:rFonts w:ascii="Times New Roman" w:eastAsia="Calibri" w:hAnsi="Times New Roman"/>
          <w:i/>
          <w:szCs w:val="24"/>
          <w:lang w:val="en-AU" w:eastAsia="en-US"/>
        </w:rPr>
        <w:t>spinal fusion</w:t>
      </w:r>
      <w:r w:rsidR="005C6492" w:rsidRPr="00423584">
        <w:rPr>
          <w:rFonts w:ascii="Times New Roman" w:eastAsia="Calibri" w:hAnsi="Times New Roman"/>
          <w:i/>
          <w:szCs w:val="24"/>
          <w:lang w:val="en-AU" w:eastAsia="en-US"/>
        </w:rPr>
        <w:t>'</w:t>
      </w:r>
      <w:r w:rsidRPr="00423584">
        <w:rPr>
          <w:rFonts w:ascii="Times New Roman" w:eastAsia="Calibri" w:hAnsi="Times New Roman"/>
          <w:szCs w:val="24"/>
          <w:lang w:val="en-AU" w:eastAsia="en-US"/>
        </w:rPr>
        <w:t>,</w:t>
      </w:r>
      <w:r w:rsidR="005C6492" w:rsidRPr="00423584">
        <w:rPr>
          <w:rFonts w:ascii="Times New Roman" w:eastAsia="Calibri" w:hAnsi="Times New Roman"/>
          <w:szCs w:val="24"/>
          <w:lang w:val="en-AU" w:eastAsia="en-US"/>
        </w:rPr>
        <w:t xml:space="preserve"> and</w:t>
      </w:r>
      <w:r w:rsidRPr="00423584">
        <w:rPr>
          <w:rFonts w:ascii="Times New Roman" w:eastAsia="Calibri" w:hAnsi="Times New Roman"/>
          <w:szCs w:val="24"/>
          <w:lang w:val="en-AU" w:eastAsia="en-US"/>
        </w:rPr>
        <w:t xml:space="preserve"> </w:t>
      </w:r>
      <w:r w:rsidR="005C6492" w:rsidRPr="00423584">
        <w:rPr>
          <w:rFonts w:ascii="Times New Roman" w:eastAsia="Calibri" w:hAnsi="Times New Roman"/>
          <w:szCs w:val="24"/>
          <w:lang w:val="en-AU" w:eastAsia="en-US"/>
        </w:rPr>
        <w:t>'</w:t>
      </w:r>
      <w:r w:rsidRPr="00423584">
        <w:rPr>
          <w:rFonts w:ascii="Times New Roman" w:eastAsia="Calibri" w:hAnsi="Times New Roman"/>
          <w:i/>
          <w:szCs w:val="24"/>
          <w:lang w:val="en-AU" w:eastAsia="en-US"/>
        </w:rPr>
        <w:t>trauma to the thoracolumbar spine</w:t>
      </w:r>
      <w:r w:rsidR="005C6492" w:rsidRPr="00423584">
        <w:rPr>
          <w:rFonts w:ascii="Times New Roman" w:eastAsia="Calibri" w:hAnsi="Times New Roman"/>
          <w:i/>
          <w:szCs w:val="24"/>
          <w:lang w:val="en-AU" w:eastAsia="en-US"/>
        </w:rPr>
        <w:t>'</w:t>
      </w:r>
      <w:r w:rsidRPr="00423584">
        <w:rPr>
          <w:rFonts w:ascii="Times New Roman" w:eastAsia="Calibri" w:hAnsi="Times New Roman"/>
          <w:szCs w:val="24"/>
          <w:lang w:val="en-AU" w:eastAsia="en-US"/>
        </w:rPr>
        <w:t xml:space="preserve">, </w:t>
      </w:r>
      <w:r w:rsidRPr="00423584">
        <w:rPr>
          <w:rFonts w:ascii="Times New Roman" w:hAnsi="Times New Roman"/>
          <w:szCs w:val="24"/>
        </w:rPr>
        <w:t>in Schedule 1 - Dictionary; and</w:t>
      </w:r>
    </w:p>
    <w:p w:rsidR="00F07C57" w:rsidRPr="00423584" w:rsidRDefault="00F07C57" w:rsidP="00F07C57">
      <w:pPr>
        <w:numPr>
          <w:ilvl w:val="0"/>
          <w:numId w:val="18"/>
        </w:numPr>
        <w:tabs>
          <w:tab w:val="clear" w:pos="360"/>
          <w:tab w:val="num" w:pos="1276"/>
        </w:tabs>
        <w:ind w:left="1276" w:hanging="709"/>
        <w:jc w:val="both"/>
        <w:rPr>
          <w:rFonts w:ascii="Times New Roman" w:hAnsi="Times New Roman"/>
          <w:szCs w:val="24"/>
        </w:rPr>
      </w:pPr>
      <w:proofErr w:type="gramStart"/>
      <w:r w:rsidRPr="00423584">
        <w:rPr>
          <w:rFonts w:ascii="Times New Roman" w:hAnsi="Times New Roman"/>
          <w:szCs w:val="24"/>
        </w:rPr>
        <w:t>revising</w:t>
      </w:r>
      <w:proofErr w:type="gramEnd"/>
      <w:r w:rsidRPr="00423584">
        <w:rPr>
          <w:rFonts w:ascii="Times New Roman" w:hAnsi="Times New Roman"/>
          <w:szCs w:val="24"/>
        </w:rPr>
        <w:t xml:space="preserve"> the definitions of </w:t>
      </w:r>
      <w:r w:rsidR="005C6492" w:rsidRPr="00423584">
        <w:rPr>
          <w:rFonts w:ascii="Times New Roman" w:hAnsi="Times New Roman"/>
          <w:szCs w:val="24"/>
        </w:rPr>
        <w:t>'</w:t>
      </w:r>
      <w:r w:rsidRPr="00423584">
        <w:rPr>
          <w:rFonts w:ascii="Times New Roman" w:eastAsia="Calibri" w:hAnsi="Times New Roman"/>
          <w:i/>
          <w:szCs w:val="24"/>
          <w:lang w:val="en-AU" w:eastAsia="en-US"/>
        </w:rPr>
        <w:t>being obese</w:t>
      </w:r>
      <w:r w:rsidR="005C6492" w:rsidRPr="00423584">
        <w:rPr>
          <w:rFonts w:ascii="Times New Roman" w:eastAsia="Calibri" w:hAnsi="Times New Roman"/>
          <w:i/>
          <w:szCs w:val="24"/>
          <w:lang w:val="en-AU" w:eastAsia="en-US"/>
        </w:rPr>
        <w:t>'</w:t>
      </w:r>
      <w:r w:rsidRPr="00423584">
        <w:rPr>
          <w:rFonts w:ascii="Times New Roman" w:eastAsia="Calibri" w:hAnsi="Times New Roman"/>
          <w:i/>
          <w:szCs w:val="24"/>
          <w:lang w:val="en-AU" w:eastAsia="en-US"/>
        </w:rPr>
        <w:t>,</w:t>
      </w:r>
      <w:r w:rsidRPr="00423584">
        <w:rPr>
          <w:rFonts w:ascii="Times New Roman" w:hAnsi="Times New Roman"/>
          <w:szCs w:val="24"/>
        </w:rPr>
        <w:t xml:space="preserve"> </w:t>
      </w:r>
      <w:r w:rsidR="005C6492" w:rsidRPr="00423584">
        <w:rPr>
          <w:rFonts w:ascii="Times New Roman" w:hAnsi="Times New Roman"/>
          <w:szCs w:val="24"/>
        </w:rPr>
        <w:t>'</w:t>
      </w:r>
      <w:r w:rsidRPr="00423584">
        <w:rPr>
          <w:rFonts w:ascii="Times New Roman" w:eastAsia="Calibri" w:hAnsi="Times New Roman"/>
          <w:i/>
          <w:szCs w:val="24"/>
          <w:lang w:val="en-AU" w:eastAsia="en-US"/>
        </w:rPr>
        <w:t>leg length inequality</w:t>
      </w:r>
      <w:r w:rsidR="005C6492" w:rsidRPr="00423584">
        <w:rPr>
          <w:rFonts w:ascii="Times New Roman" w:eastAsia="Calibri" w:hAnsi="Times New Roman"/>
          <w:i/>
          <w:szCs w:val="24"/>
          <w:lang w:val="en-AU" w:eastAsia="en-US"/>
        </w:rPr>
        <w:t>'</w:t>
      </w:r>
      <w:r w:rsidR="00423584">
        <w:rPr>
          <w:rFonts w:ascii="Times New Roman" w:eastAsia="Calibri" w:hAnsi="Times New Roman"/>
          <w:i/>
          <w:szCs w:val="24"/>
          <w:lang w:val="en-AU" w:eastAsia="en-US"/>
        </w:rPr>
        <w:t xml:space="preserve"> </w:t>
      </w:r>
      <w:r w:rsidR="005C6492" w:rsidRPr="00423584">
        <w:rPr>
          <w:rFonts w:ascii="Times New Roman" w:eastAsia="Calibri" w:hAnsi="Times New Roman"/>
          <w:szCs w:val="24"/>
          <w:lang w:val="en-AU" w:eastAsia="en-US"/>
        </w:rPr>
        <w:t>and</w:t>
      </w:r>
      <w:r w:rsidRPr="00423584">
        <w:rPr>
          <w:rFonts w:ascii="Times New Roman" w:eastAsia="Calibri" w:hAnsi="Times New Roman"/>
          <w:i/>
          <w:szCs w:val="24"/>
          <w:lang w:val="en-AU" w:eastAsia="en-US"/>
        </w:rPr>
        <w:t xml:space="preserve"> </w:t>
      </w:r>
      <w:r w:rsidR="005C6492" w:rsidRPr="00423584">
        <w:rPr>
          <w:rFonts w:ascii="Times New Roman" w:eastAsia="Calibri" w:hAnsi="Times New Roman"/>
          <w:i/>
          <w:szCs w:val="24"/>
          <w:lang w:val="en-AU" w:eastAsia="en-US"/>
        </w:rPr>
        <w:t>'</w:t>
      </w:r>
      <w:r w:rsidRPr="00423584">
        <w:rPr>
          <w:rFonts w:ascii="Times New Roman" w:eastAsia="Calibri" w:hAnsi="Times New Roman"/>
          <w:i/>
          <w:szCs w:val="24"/>
          <w:lang w:val="en-AU" w:eastAsia="en-US"/>
        </w:rPr>
        <w:t>specified list of spinal conditions</w:t>
      </w:r>
      <w:r w:rsidR="005C6492" w:rsidRPr="00423584">
        <w:rPr>
          <w:rFonts w:ascii="Times New Roman" w:eastAsia="Calibri" w:hAnsi="Times New Roman"/>
          <w:i/>
          <w:szCs w:val="24"/>
          <w:lang w:val="en-AU" w:eastAsia="en-US"/>
        </w:rPr>
        <w:t>'</w:t>
      </w:r>
      <w:r w:rsidRPr="00423584">
        <w:rPr>
          <w:rFonts w:ascii="Times New Roman" w:eastAsia="Calibri" w:hAnsi="Times New Roman"/>
          <w:i/>
          <w:szCs w:val="24"/>
          <w:lang w:val="en-AU" w:eastAsia="en-US"/>
        </w:rPr>
        <w:t>,</w:t>
      </w:r>
      <w:r w:rsidRPr="00423584">
        <w:rPr>
          <w:rFonts w:ascii="Times New Roman" w:eastAsia="Calibri" w:hAnsi="Times New Roman"/>
          <w:b/>
          <w:i/>
          <w:szCs w:val="24"/>
          <w:lang w:val="en-AU" w:eastAsia="en-US"/>
        </w:rPr>
        <w:t xml:space="preserve"> </w:t>
      </w:r>
      <w:r w:rsidRPr="00423584">
        <w:rPr>
          <w:rFonts w:ascii="Times New Roman" w:eastAsia="Calibri" w:hAnsi="Times New Roman"/>
          <w:szCs w:val="24"/>
          <w:lang w:val="en-AU" w:eastAsia="en-US"/>
        </w:rPr>
        <w:t xml:space="preserve"> </w:t>
      </w:r>
      <w:r w:rsidRPr="00423584">
        <w:rPr>
          <w:rFonts w:ascii="Times New Roman" w:hAnsi="Times New Roman"/>
          <w:szCs w:val="24"/>
        </w:rPr>
        <w:t>in Schedule 1 – Dictionary.</w:t>
      </w:r>
    </w:p>
    <w:p w:rsidR="00F07C57" w:rsidRDefault="00F07C57" w:rsidP="00882BFE">
      <w:pPr>
        <w:pStyle w:val="BodyText"/>
        <w:spacing w:after="120"/>
        <w:ind w:left="567"/>
        <w:rPr>
          <w:rStyle w:val="Strong"/>
        </w:rPr>
      </w:pPr>
    </w:p>
    <w:p w:rsidR="00882BFE" w:rsidRDefault="00882BFE" w:rsidP="00882BFE">
      <w:pPr>
        <w:pStyle w:val="BodyText"/>
        <w:spacing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F07C57">
        <w:t>thoracolumbar spondylosis</w:t>
      </w:r>
      <w:r>
        <w:t xml:space="preserve"> in the Government Notices Gazette of </w:t>
      </w:r>
      <w:r w:rsidR="00130081">
        <w:t>2 November 2021</w:t>
      </w:r>
      <w:r>
        <w:t xml:space="preserve">, and circulated a copy of the notice of intention to investigate to a wide range of organisations representing veterans, service personnel and their dependants.  The Authority invited submissions from the Repatriation Commission, </w:t>
      </w:r>
      <w:r w:rsidR="006C0B4D">
        <w:t xml:space="preserve">the </w:t>
      </w:r>
      <w:r w:rsidR="00F8457E" w:rsidRPr="00F8457E">
        <w:rPr>
          <w:lang w:val="en-AU"/>
        </w:rPr>
        <w:t xml:space="preserve">Military Rehabilitation and Compensation Commission, </w:t>
      </w:r>
      <w:r>
        <w:t xml:space="preserve">organisations and persons referred to in section 196E of the VEA, and any person having expertise in the field.  </w:t>
      </w:r>
      <w:r w:rsidRPr="005C6492">
        <w:t>No submissions</w:t>
      </w:r>
      <w:r>
        <w:t xml:space="preserve"> were received for consideration by the Authority </w:t>
      </w:r>
      <w:r w:rsidR="00DB5438">
        <w:t>in relation to</w:t>
      </w:r>
      <w:r>
        <w:t xml:space="preserve"> the investigation.</w:t>
      </w:r>
    </w:p>
    <w:p w:rsidR="00993579" w:rsidRPr="00993579" w:rsidRDefault="00993579" w:rsidP="00993579">
      <w:pPr>
        <w:pStyle w:val="BodyText"/>
        <w:numPr>
          <w:ilvl w:val="0"/>
          <w:numId w:val="24"/>
        </w:numPr>
        <w:tabs>
          <w:tab w:val="clear" w:pos="360"/>
          <w:tab w:val="num" w:pos="567"/>
        </w:tabs>
        <w:spacing w:after="120"/>
        <w:ind w:left="567" w:hanging="567"/>
        <w:rPr>
          <w:lang w:val="en-AU"/>
        </w:rPr>
      </w:pPr>
      <w:r w:rsidRPr="00993579">
        <w:rPr>
          <w:lang w:val="en-AU"/>
        </w:rPr>
        <w:t xml:space="preserve">On 25 November 2022, the Authority wrote to organisations representing veterans, service personnel and their dependants regarding the proposed Instrument and the medical-scientific material considered by the Authority and representatives of those organisations were also invited to the public meeting where proposed instrument was discussed.  At the 4 December 2022 Meeting of the Authority the factor concerning extreme forward flexion was discussed and the decision was made to remove the factor.  On 27 January 2023 a draft of the proposed instrument with the deletion of factors relating to extreme forward flexion of the lumbar spine was sent to the organisations.  The Authority provided an opportunity to the organisations to make representations in relation to the proposed Instrument prior to its determination.  No submissions were received for consideration by the Authority. </w:t>
      </w:r>
    </w:p>
    <w:p w:rsidR="00F07C57" w:rsidRDefault="00F07C57" w:rsidP="00882BFE">
      <w:pPr>
        <w:pStyle w:val="BodyText"/>
        <w:spacing w:after="120"/>
        <w:ind w:left="567"/>
        <w:rPr>
          <w:b/>
        </w:rPr>
      </w:pPr>
    </w:p>
    <w:p w:rsidR="00882BFE" w:rsidRDefault="00882BFE" w:rsidP="00882BFE">
      <w:pPr>
        <w:pStyle w:val="BodyT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rsidR="00F07C57" w:rsidRDefault="00F07C57" w:rsidP="00882BFE">
      <w:pPr>
        <w:pStyle w:val="BodyText"/>
        <w:spacing w:after="120"/>
        <w:ind w:left="567"/>
        <w:rPr>
          <w:b/>
        </w:rPr>
      </w:pPr>
    </w:p>
    <w:p w:rsidR="00882BFE" w:rsidRDefault="00882BFE" w:rsidP="00882BFE">
      <w:pPr>
        <w:pStyle w:val="BodyT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F07C57">
        <w:t>thoracolumbar spondylosis</w:t>
      </w:r>
      <w:r>
        <w:t xml:space="preserve"> as advertised in the Government Notices Gazette of </w:t>
      </w:r>
      <w:r w:rsidR="00130081">
        <w:t>2 November 2021</w:t>
      </w:r>
      <w:r>
        <w:t>.</w:t>
      </w:r>
    </w:p>
    <w:p w:rsidR="00F07C57" w:rsidRDefault="00F07C57" w:rsidP="00882BFE">
      <w:pPr>
        <w:pStyle w:val="BodyText"/>
        <w:spacing w:after="120"/>
        <w:ind w:left="567"/>
        <w:rPr>
          <w:b/>
        </w:rPr>
      </w:pPr>
    </w:p>
    <w:p w:rsidR="00F07C57" w:rsidRDefault="00F07C57" w:rsidP="00882BFE">
      <w:pPr>
        <w:pStyle w:val="BodyText"/>
        <w:spacing w:after="120"/>
        <w:ind w:left="567"/>
        <w:rPr>
          <w:b/>
        </w:rPr>
      </w:pPr>
    </w:p>
    <w:p w:rsidR="00882BFE" w:rsidRDefault="00882BFE" w:rsidP="00882BFE">
      <w:pPr>
        <w:pStyle w:val="BodyText"/>
        <w:spacing w:after="120"/>
        <w:ind w:left="567"/>
      </w:pPr>
      <w:r w:rsidRPr="00F430E8">
        <w:rPr>
          <w:b/>
        </w:rPr>
        <w:t>References</w:t>
      </w:r>
    </w:p>
    <w:p w:rsidR="00C20183" w:rsidRPr="00206681" w:rsidRDefault="00C20183" w:rsidP="00C20183">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E461FD">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C20183" w:rsidRPr="00206681" w:rsidRDefault="00C20183" w:rsidP="00C20183">
      <w:pPr>
        <w:pStyle w:val="BodyText"/>
        <w:keepNext/>
        <w:keepLines/>
        <w:ind w:left="567"/>
      </w:pPr>
      <w:r w:rsidRPr="00206681">
        <w:t>              </w:t>
      </w:r>
    </w:p>
    <w:p w:rsidR="00C20183" w:rsidRPr="00206681" w:rsidRDefault="00C20183" w:rsidP="00C20183">
      <w:pPr>
        <w:pStyle w:val="BodyText"/>
        <w:keepNext/>
        <w:keepLines/>
        <w:ind w:left="426" w:firstLine="141"/>
      </w:pPr>
      <w:r w:rsidRPr="00206681">
        <w:t xml:space="preserve">Email:    </w:t>
      </w:r>
      <w:hyperlink r:id="rId9" w:history="1">
        <w:r w:rsidRPr="00206681">
          <w:rPr>
            <w:rStyle w:val="Hyperlink"/>
          </w:rPr>
          <w:t>info@rma.gov.au</w:t>
        </w:r>
      </w:hyperlink>
    </w:p>
    <w:p w:rsidR="00C20183" w:rsidRPr="00206681" w:rsidRDefault="00C20183" w:rsidP="00C20183">
      <w:pPr>
        <w:pStyle w:val="BodyText"/>
        <w:keepNext/>
        <w:keepLines/>
        <w:ind w:left="567"/>
      </w:pPr>
      <w:r w:rsidRPr="00206681">
        <w:t>Post:      The Registrar</w:t>
      </w:r>
    </w:p>
    <w:p w:rsidR="00C20183" w:rsidRPr="00206681" w:rsidRDefault="00C20183" w:rsidP="00C20183">
      <w:pPr>
        <w:pStyle w:val="BodyText"/>
        <w:keepNext/>
        <w:keepLines/>
        <w:ind w:left="1418"/>
      </w:pPr>
      <w:r w:rsidRPr="00206681">
        <w:t xml:space="preserve">Repatriation Medical Authority </w:t>
      </w:r>
    </w:p>
    <w:p w:rsidR="00C20183" w:rsidRPr="00206681" w:rsidRDefault="00C20183" w:rsidP="00C20183">
      <w:pPr>
        <w:pStyle w:val="BodyText"/>
        <w:keepNext/>
        <w:keepLines/>
        <w:ind w:left="1418"/>
      </w:pPr>
      <w:r w:rsidRPr="00206681">
        <w:t>GPO Box 1014</w:t>
      </w:r>
    </w:p>
    <w:p w:rsidR="00C20183" w:rsidRDefault="00C20183" w:rsidP="00C20183">
      <w:pPr>
        <w:pStyle w:val="BodyText"/>
        <w:keepNext/>
        <w:keepLines/>
        <w:ind w:left="1418"/>
      </w:pPr>
      <w:r w:rsidRPr="00206681">
        <w:t>BRISBANE    QLD    4001</w:t>
      </w:r>
    </w:p>
    <w:p w:rsidR="00D607FA" w:rsidRDefault="00A77273" w:rsidP="00C20183">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130081">
        <w:rPr>
          <w:rFonts w:ascii="Times New Roman" w:hAnsi="Times New Roman"/>
          <w:b/>
          <w:szCs w:val="24"/>
        </w:rPr>
        <w:t>14</w:t>
      </w:r>
      <w:r>
        <w:rPr>
          <w:rFonts w:ascii="Times New Roman" w:hAnsi="Times New Roman"/>
          <w:b/>
          <w:szCs w:val="24"/>
        </w:rPr>
        <w:t xml:space="preserve"> of </w:t>
      </w:r>
      <w:r w:rsidR="00F07C57">
        <w:rPr>
          <w:rFonts w:ascii="Times New Roman" w:hAnsi="Times New Roman"/>
          <w:b/>
          <w:szCs w:val="24"/>
        </w:rPr>
        <w:t>2023</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F07C57">
        <w:rPr>
          <w:rFonts w:ascii="Times New Roman" w:hAnsi="Times New Roman"/>
          <w:b/>
          <w:szCs w:val="24"/>
        </w:rPr>
        <w:t>Thoracolumbar spondylosis</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w:t>
      </w:r>
      <w:proofErr w:type="gramStart"/>
      <w:r>
        <w:rPr>
          <w:rFonts w:ascii="Times New Roman" w:hAnsi="Times New Roman"/>
          <w:szCs w:val="24"/>
        </w:rPr>
        <w:t>196B(</w:t>
      </w:r>
      <w:proofErr w:type="gramEnd"/>
      <w:r w:rsidR="00825DD9">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 xml:space="preserve">Part XIA of the VEA requires the determination of these instruments outlining the factors </w:t>
      </w:r>
      <w:r w:rsidR="00825DD9">
        <w:rPr>
          <w:rFonts w:ascii="Times New Roman" w:hAnsi="Times New Roman"/>
          <w:szCs w:val="24"/>
        </w:rPr>
        <w:t>connecting</w:t>
      </w:r>
      <w:r w:rsidR="001A5F22" w:rsidRPr="001A5F22">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4606CD">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F07C57">
        <w:rPr>
          <w:rFonts w:ascii="Times New Roman" w:hAnsi="Times New Roman"/>
          <w:szCs w:val="24"/>
        </w:rPr>
        <w:t>thoracolumbar spondylosis</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F07C57">
        <w:rPr>
          <w:rFonts w:ascii="Times New Roman" w:hAnsi="Times New Roman"/>
          <w:szCs w:val="24"/>
        </w:rPr>
        <w:t>thoracolumbar spondylosis</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r w:rsidR="00D0044A">
        <w:rPr>
          <w:rFonts w:ascii="Times New Roman" w:hAnsi="Times New Roman"/>
          <w:szCs w:val="24"/>
        </w:rPr>
        <w:t>Statement</w:t>
      </w:r>
      <w:r>
        <w:rPr>
          <w:rFonts w:ascii="Times New Roman" w:hAnsi="Times New Roman"/>
          <w:szCs w:val="24"/>
        </w:rPr>
        <w:t>;</w:t>
      </w:r>
    </w:p>
    <w:p w:rsidR="00D607FA" w:rsidRDefault="00A77273" w:rsidP="00130081">
      <w:pPr>
        <w:numPr>
          <w:ilvl w:val="0"/>
          <w:numId w:val="32"/>
        </w:numPr>
        <w:spacing w:before="120" w:after="120"/>
        <w:jc w:val="both"/>
        <w:rPr>
          <w:rFonts w:ascii="Times New Roman" w:hAnsi="Times New Roman"/>
          <w:szCs w:val="24"/>
        </w:rPr>
      </w:pPr>
      <w:proofErr w:type="gramStart"/>
      <w:r>
        <w:rPr>
          <w:rFonts w:ascii="Times New Roman" w:hAnsi="Times New Roman"/>
          <w:szCs w:val="24"/>
        </w:rPr>
        <w:t>replaces</w:t>
      </w:r>
      <w:proofErr w:type="gramEnd"/>
      <w:r>
        <w:rPr>
          <w:rFonts w:ascii="Times New Roman" w:hAnsi="Times New Roman"/>
          <w:szCs w:val="24"/>
        </w:rPr>
        <w:t xml:space="preserve"> Instrument No. </w:t>
      </w:r>
      <w:r w:rsidR="00130081">
        <w:rPr>
          <w:rFonts w:ascii="Times New Roman" w:hAnsi="Times New Roman"/>
          <w:szCs w:val="24"/>
        </w:rPr>
        <w:t>63</w:t>
      </w:r>
      <w:r>
        <w:rPr>
          <w:rFonts w:ascii="Times New Roman" w:hAnsi="Times New Roman"/>
          <w:szCs w:val="24"/>
        </w:rPr>
        <w:t xml:space="preserve"> of </w:t>
      </w:r>
      <w:r w:rsidR="00130081">
        <w:rPr>
          <w:rFonts w:ascii="Times New Roman" w:hAnsi="Times New Roman"/>
          <w:szCs w:val="24"/>
        </w:rPr>
        <w:t xml:space="preserve"> 2014</w:t>
      </w:r>
      <w:r>
        <w:rPr>
          <w:rFonts w:ascii="Times New Roman" w:hAnsi="Times New Roman"/>
          <w:szCs w:val="24"/>
        </w:rPr>
        <w:t xml:space="preserve">; and </w:t>
      </w:r>
      <w:r w:rsidR="00130081">
        <w:rPr>
          <w:rFonts w:ascii="Times New Roman" w:hAnsi="Times New Roman"/>
          <w:szCs w:val="24"/>
        </w:rPr>
        <w:t>replaces Instrument No. 65</w:t>
      </w:r>
      <w:r w:rsidR="00130081" w:rsidRPr="00130081">
        <w:rPr>
          <w:rFonts w:ascii="Times New Roman" w:hAnsi="Times New Roman"/>
          <w:szCs w:val="24"/>
        </w:rPr>
        <w:t xml:space="preserve"> of  2014</w:t>
      </w:r>
      <w:r w:rsidR="00130081">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proofErr w:type="gramStart"/>
      <w:r>
        <w:rPr>
          <w:rFonts w:ascii="Times New Roman" w:hAnsi="Times New Roman"/>
          <w:szCs w:val="24"/>
        </w:rPr>
        <w:t>reflects</w:t>
      </w:r>
      <w:proofErr w:type="gramEnd"/>
      <w:r>
        <w:rPr>
          <w:rFonts w:ascii="Times New Roman" w:hAnsi="Times New Roman"/>
          <w:szCs w:val="24"/>
        </w:rPr>
        <w:t xml:space="preserve"> developments in the available sound medical-scientific evidence concerning </w:t>
      </w:r>
      <w:r w:rsidR="00F07C57">
        <w:rPr>
          <w:rFonts w:ascii="Times New Roman" w:hAnsi="Times New Roman"/>
          <w:szCs w:val="24"/>
        </w:rPr>
        <w:t>thoracolumbar spondylosis</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rsidP="00AB5717">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D607FA" w:rsidRDefault="00A77273" w:rsidP="00AB5717">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40F3B">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40F3B">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10"/>
      <w:headerReference w:type="default" r:id="rId11"/>
      <w:footerReference w:type="even" r:id="rId12"/>
      <w:footerReference w:type="default" r:id="rId13"/>
      <w:headerReference w:type="first" r:id="rId14"/>
      <w:footerReference w:type="first" r:id="rId15"/>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477622">
      <w:rPr>
        <w:noProof/>
        <w:snapToGrid w:val="0"/>
        <w:sz w:val="20"/>
        <w:lang w:eastAsia="en-US"/>
      </w:rPr>
      <w:t>6</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477622">
      <w:rPr>
        <w:noProof/>
        <w:snapToGrid w:val="0"/>
        <w:sz w:val="20"/>
        <w:lang w:eastAsia="en-US"/>
      </w:rPr>
      <w:t>6</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73"/>
    <w:rsid w:val="000F4C44"/>
    <w:rsid w:val="001172F3"/>
    <w:rsid w:val="00130081"/>
    <w:rsid w:val="00140F3B"/>
    <w:rsid w:val="001A5F22"/>
    <w:rsid w:val="001B388E"/>
    <w:rsid w:val="001C343C"/>
    <w:rsid w:val="00225156"/>
    <w:rsid w:val="00292377"/>
    <w:rsid w:val="00422BF2"/>
    <w:rsid w:val="00423584"/>
    <w:rsid w:val="004606CD"/>
    <w:rsid w:val="00477622"/>
    <w:rsid w:val="004C7282"/>
    <w:rsid w:val="005121C1"/>
    <w:rsid w:val="00532B11"/>
    <w:rsid w:val="00540FAC"/>
    <w:rsid w:val="005C6492"/>
    <w:rsid w:val="00643E4E"/>
    <w:rsid w:val="006C0B4D"/>
    <w:rsid w:val="0071423C"/>
    <w:rsid w:val="007626A2"/>
    <w:rsid w:val="007E2972"/>
    <w:rsid w:val="00825DD9"/>
    <w:rsid w:val="0086152C"/>
    <w:rsid w:val="00881118"/>
    <w:rsid w:val="00882BFE"/>
    <w:rsid w:val="00993579"/>
    <w:rsid w:val="009F47BB"/>
    <w:rsid w:val="00A77273"/>
    <w:rsid w:val="00AB5717"/>
    <w:rsid w:val="00AB5FC7"/>
    <w:rsid w:val="00B93E29"/>
    <w:rsid w:val="00BA434D"/>
    <w:rsid w:val="00BA4AE9"/>
    <w:rsid w:val="00C20183"/>
    <w:rsid w:val="00C7157E"/>
    <w:rsid w:val="00C76B89"/>
    <w:rsid w:val="00CC2243"/>
    <w:rsid w:val="00CD6998"/>
    <w:rsid w:val="00D0044A"/>
    <w:rsid w:val="00D607FA"/>
    <w:rsid w:val="00DB5438"/>
    <w:rsid w:val="00E378F0"/>
    <w:rsid w:val="00E461FD"/>
    <w:rsid w:val="00E57527"/>
    <w:rsid w:val="00F0076C"/>
    <w:rsid w:val="00F07C57"/>
    <w:rsid w:val="00F8457E"/>
    <w:rsid w:val="00FF0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538F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 w:type="character" w:styleId="Hyperlink">
    <w:name w:val="Hyperlink"/>
    <w:basedOn w:val="DefaultParagraphFont"/>
    <w:uiPriority w:val="99"/>
    <w:unhideWhenUsed/>
    <w:rsid w:val="00C2018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1731</Words>
  <Characters>10375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2023-02-22T00:20:00Z</dcterms:created>
  <dcterms:modified xsi:type="dcterms:W3CDTF">2023-02-23T06:25:00Z</dcterms:modified>
</cp:coreProperties>
</file>