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F9A5" w14:textId="77777777" w:rsidR="00D8094B" w:rsidRPr="00BC76EB" w:rsidRDefault="00D8094B" w:rsidP="00D8094B">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p>
    <w:p w14:paraId="4B0E05C8" w14:textId="77777777" w:rsidR="00D8094B" w:rsidRPr="00BC76EB" w:rsidRDefault="00D8094B" w:rsidP="00D8094B">
      <w:pPr>
        <w:spacing w:before="0"/>
        <w:ind w:right="91"/>
        <w:jc w:val="center"/>
        <w:rPr>
          <w:rFonts w:ascii="Arial" w:hAnsi="Arial" w:cs="Arial"/>
          <w:szCs w:val="24"/>
        </w:rPr>
      </w:pPr>
    </w:p>
    <w:p w14:paraId="7400B780" w14:textId="77777777" w:rsidR="00D8094B" w:rsidRPr="00BC76EB" w:rsidRDefault="00D8094B" w:rsidP="00D8094B">
      <w:pPr>
        <w:spacing w:before="0"/>
        <w:ind w:right="91"/>
        <w:jc w:val="center"/>
        <w:rPr>
          <w:rFonts w:ascii="Arial" w:hAnsi="Arial" w:cs="Arial"/>
          <w:b/>
          <w:szCs w:val="24"/>
          <w:u w:val="single"/>
        </w:rPr>
      </w:pPr>
    </w:p>
    <w:p w14:paraId="5A8C8E47" w14:textId="77777777" w:rsidR="00D8094B" w:rsidRPr="00BC76EB" w:rsidRDefault="00D8094B" w:rsidP="00D8094B">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Social Services</w:t>
      </w:r>
      <w:r w:rsidRPr="00BC76EB">
        <w:rPr>
          <w:rFonts w:ascii="Arial" w:hAnsi="Arial" w:cs="Arial"/>
          <w:szCs w:val="24"/>
        </w:rPr>
        <w:t xml:space="preserve"> </w:t>
      </w:r>
    </w:p>
    <w:p w14:paraId="5D3B1F78" w14:textId="77777777" w:rsidR="00D8094B" w:rsidRPr="00BC76EB" w:rsidRDefault="00D8094B" w:rsidP="00D8094B">
      <w:pPr>
        <w:spacing w:before="0"/>
        <w:ind w:right="91"/>
        <w:jc w:val="center"/>
        <w:rPr>
          <w:rFonts w:ascii="Arial" w:hAnsi="Arial" w:cs="Arial"/>
          <w:i/>
          <w:szCs w:val="24"/>
        </w:rPr>
      </w:pPr>
    </w:p>
    <w:p w14:paraId="40332B17" w14:textId="77777777" w:rsidR="00D8094B" w:rsidRPr="00D857C8" w:rsidRDefault="00D8094B" w:rsidP="00D8094B">
      <w:pPr>
        <w:spacing w:before="0"/>
        <w:ind w:right="91"/>
        <w:jc w:val="center"/>
        <w:rPr>
          <w:rFonts w:ascii="Arial" w:hAnsi="Arial" w:cs="Arial"/>
          <w:i/>
          <w:szCs w:val="24"/>
        </w:rPr>
      </w:pPr>
      <w:r>
        <w:rPr>
          <w:rFonts w:ascii="Arial" w:hAnsi="Arial" w:cs="Arial"/>
          <w:i/>
          <w:szCs w:val="24"/>
        </w:rPr>
        <w:t>Social Security (Administration) Act 1999</w:t>
      </w:r>
    </w:p>
    <w:p w14:paraId="0608EBCC" w14:textId="77777777" w:rsidR="00D8094B" w:rsidRPr="00BC76EB" w:rsidRDefault="00D8094B" w:rsidP="00D8094B">
      <w:pPr>
        <w:spacing w:before="0"/>
        <w:ind w:right="91"/>
        <w:jc w:val="center"/>
        <w:rPr>
          <w:rFonts w:ascii="Arial" w:hAnsi="Arial" w:cs="Arial"/>
          <w:szCs w:val="24"/>
        </w:rPr>
      </w:pPr>
    </w:p>
    <w:p w14:paraId="1F4AADCE" w14:textId="5D4EE121" w:rsidR="00D8094B" w:rsidRPr="00D857C8" w:rsidRDefault="00D8094B" w:rsidP="00D8094B">
      <w:pPr>
        <w:spacing w:before="0"/>
        <w:ind w:right="91"/>
        <w:jc w:val="center"/>
        <w:rPr>
          <w:rFonts w:ascii="Arial" w:hAnsi="Arial" w:cs="Arial"/>
          <w:i/>
          <w:szCs w:val="24"/>
        </w:rPr>
      </w:pPr>
      <w:r w:rsidRPr="00D857C8">
        <w:rPr>
          <w:rFonts w:ascii="Arial" w:hAnsi="Arial" w:cs="Arial"/>
          <w:i/>
          <w:szCs w:val="24"/>
        </w:rPr>
        <w:t>Social Security (Administration) (</w:t>
      </w:r>
      <w:r>
        <w:rPr>
          <w:rFonts w:ascii="Arial" w:hAnsi="Arial" w:cs="Arial"/>
          <w:i/>
          <w:szCs w:val="24"/>
        </w:rPr>
        <w:t xml:space="preserve">Declared </w:t>
      </w:r>
      <w:r w:rsidR="00853985">
        <w:rPr>
          <w:rFonts w:ascii="Arial" w:hAnsi="Arial" w:cs="Arial"/>
          <w:i/>
          <w:szCs w:val="24"/>
        </w:rPr>
        <w:t>Income Management</w:t>
      </w:r>
      <w:r>
        <w:rPr>
          <w:rFonts w:ascii="Arial" w:hAnsi="Arial" w:cs="Arial"/>
          <w:i/>
          <w:szCs w:val="24"/>
        </w:rPr>
        <w:t xml:space="preserve"> area — </w:t>
      </w:r>
      <w:proofErr w:type="spellStart"/>
      <w:r>
        <w:rPr>
          <w:rFonts w:ascii="Arial" w:hAnsi="Arial" w:cs="Arial"/>
          <w:i/>
          <w:szCs w:val="24"/>
        </w:rPr>
        <w:t>Ngaanyatjarra</w:t>
      </w:r>
      <w:proofErr w:type="spellEnd"/>
      <w:r>
        <w:rPr>
          <w:rFonts w:ascii="Arial" w:hAnsi="Arial" w:cs="Arial"/>
          <w:i/>
          <w:szCs w:val="24"/>
        </w:rPr>
        <w:t xml:space="preserve"> Lands</w:t>
      </w:r>
      <w:r w:rsidRPr="00D857C8">
        <w:rPr>
          <w:rFonts w:ascii="Arial" w:hAnsi="Arial" w:cs="Arial"/>
          <w:i/>
          <w:szCs w:val="24"/>
        </w:rPr>
        <w:t>) Determination 202</w:t>
      </w:r>
      <w:r w:rsidR="0074348E">
        <w:rPr>
          <w:rFonts w:ascii="Arial" w:hAnsi="Arial" w:cs="Arial"/>
          <w:i/>
          <w:szCs w:val="24"/>
        </w:rPr>
        <w:t>3</w:t>
      </w:r>
    </w:p>
    <w:p w14:paraId="0EFA7043" w14:textId="77777777" w:rsidR="00D8094B" w:rsidRPr="00D857C8" w:rsidRDefault="00D8094B" w:rsidP="00D8094B">
      <w:pPr>
        <w:spacing w:before="0"/>
        <w:ind w:right="91"/>
        <w:rPr>
          <w:rFonts w:ascii="Arial" w:hAnsi="Arial" w:cs="Arial"/>
          <w:szCs w:val="24"/>
        </w:rPr>
      </w:pPr>
    </w:p>
    <w:p w14:paraId="38B16533" w14:textId="77777777" w:rsidR="00D8094B" w:rsidRPr="00BC76EB" w:rsidRDefault="00D8094B" w:rsidP="00D8094B">
      <w:pPr>
        <w:spacing w:before="0"/>
        <w:ind w:right="91"/>
        <w:rPr>
          <w:rFonts w:ascii="Arial" w:hAnsi="Arial" w:cs="Arial"/>
          <w:b/>
          <w:szCs w:val="24"/>
        </w:rPr>
      </w:pPr>
      <w:r w:rsidRPr="00BC76EB">
        <w:rPr>
          <w:rFonts w:ascii="Arial" w:hAnsi="Arial" w:cs="Arial"/>
          <w:b/>
          <w:szCs w:val="24"/>
        </w:rPr>
        <w:t>Purpose</w:t>
      </w:r>
    </w:p>
    <w:p w14:paraId="08842B79" w14:textId="20C2E30E" w:rsidR="00D8094B" w:rsidRDefault="00D8094B" w:rsidP="00D8094B">
      <w:pPr>
        <w:rPr>
          <w:rFonts w:ascii="Arial" w:hAnsi="Arial" w:cs="Arial"/>
          <w:szCs w:val="24"/>
        </w:rPr>
      </w:pPr>
      <w:r>
        <w:rPr>
          <w:rStyle w:val="BookTitle"/>
          <w:rFonts w:ascii="Arial" w:hAnsi="Arial" w:cs="Arial"/>
          <w:i w:val="0"/>
          <w:iCs w:val="0"/>
          <w:smallCaps w:val="0"/>
          <w:spacing w:val="0"/>
          <w:szCs w:val="24"/>
        </w:rPr>
        <w:t xml:space="preserve">The </w:t>
      </w:r>
      <w:r w:rsidRPr="006309F6">
        <w:rPr>
          <w:rFonts w:ascii="Arial" w:hAnsi="Arial" w:cs="Arial"/>
          <w:i/>
          <w:szCs w:val="24"/>
        </w:rPr>
        <w:t>Social Security (Administration) (</w:t>
      </w:r>
      <w:r>
        <w:rPr>
          <w:rFonts w:ascii="Arial" w:hAnsi="Arial" w:cs="Arial"/>
          <w:i/>
          <w:szCs w:val="24"/>
        </w:rPr>
        <w:t xml:space="preserve">Declared </w:t>
      </w:r>
      <w:r w:rsidR="00853985">
        <w:rPr>
          <w:rFonts w:ascii="Arial" w:hAnsi="Arial" w:cs="Arial"/>
          <w:i/>
          <w:szCs w:val="24"/>
        </w:rPr>
        <w:t>Income Management</w:t>
      </w:r>
      <w:r>
        <w:rPr>
          <w:rFonts w:ascii="Arial" w:hAnsi="Arial" w:cs="Arial"/>
          <w:i/>
          <w:szCs w:val="24"/>
        </w:rPr>
        <w:t xml:space="preserve"> area — </w:t>
      </w:r>
      <w:proofErr w:type="spellStart"/>
      <w:r>
        <w:rPr>
          <w:rFonts w:ascii="Arial" w:hAnsi="Arial" w:cs="Arial"/>
          <w:i/>
          <w:szCs w:val="24"/>
        </w:rPr>
        <w:t>Ngaanyatjarra</w:t>
      </w:r>
      <w:proofErr w:type="spellEnd"/>
      <w:r>
        <w:rPr>
          <w:rFonts w:ascii="Arial" w:hAnsi="Arial" w:cs="Arial"/>
          <w:i/>
          <w:szCs w:val="24"/>
        </w:rPr>
        <w:t xml:space="preserve"> Lands</w:t>
      </w:r>
      <w:r w:rsidRPr="006309F6">
        <w:rPr>
          <w:rFonts w:ascii="Arial" w:hAnsi="Arial" w:cs="Arial"/>
          <w:i/>
          <w:szCs w:val="24"/>
        </w:rPr>
        <w:t>) Determination 202</w:t>
      </w:r>
      <w:r w:rsidR="0074348E">
        <w:rPr>
          <w:rFonts w:ascii="Arial" w:hAnsi="Arial" w:cs="Arial"/>
          <w:i/>
          <w:szCs w:val="24"/>
        </w:rPr>
        <w:t>3</w:t>
      </w:r>
      <w:r>
        <w:rPr>
          <w:rFonts w:ascii="Arial" w:hAnsi="Arial" w:cs="Arial"/>
          <w:i/>
          <w:szCs w:val="24"/>
        </w:rPr>
        <w:t xml:space="preserve"> </w:t>
      </w:r>
      <w:r>
        <w:rPr>
          <w:rFonts w:ascii="Arial" w:hAnsi="Arial" w:cs="Arial"/>
          <w:szCs w:val="24"/>
        </w:rPr>
        <w:t>(</w:t>
      </w:r>
      <w:r w:rsidR="00060971">
        <w:rPr>
          <w:rFonts w:ascii="Arial" w:hAnsi="Arial" w:cs="Arial"/>
          <w:b/>
          <w:szCs w:val="24"/>
        </w:rPr>
        <w:t>Determination</w:t>
      </w:r>
      <w:r>
        <w:rPr>
          <w:rFonts w:ascii="Arial" w:hAnsi="Arial" w:cs="Arial"/>
          <w:szCs w:val="24"/>
        </w:rPr>
        <w:t xml:space="preserve">) ensures the continuing operation of </w:t>
      </w:r>
      <w:r w:rsidR="00532E5A">
        <w:rPr>
          <w:rFonts w:ascii="Arial" w:hAnsi="Arial" w:cs="Arial"/>
          <w:szCs w:val="24"/>
        </w:rPr>
        <w:t xml:space="preserve">voluntary </w:t>
      </w:r>
      <w:r w:rsidR="00853985">
        <w:rPr>
          <w:rFonts w:ascii="Arial" w:hAnsi="Arial" w:cs="Arial"/>
          <w:szCs w:val="24"/>
        </w:rPr>
        <w:t>Income Management</w:t>
      </w:r>
      <w:r w:rsidR="00532E5A">
        <w:rPr>
          <w:rFonts w:ascii="Arial" w:hAnsi="Arial" w:cs="Arial"/>
          <w:szCs w:val="24"/>
        </w:rPr>
        <w:t xml:space="preserve"> arrangements and </w:t>
      </w:r>
      <w:r>
        <w:rPr>
          <w:rFonts w:ascii="Arial" w:hAnsi="Arial" w:cs="Arial"/>
          <w:szCs w:val="24"/>
        </w:rPr>
        <w:t xml:space="preserve">the vulnerable welfare payment recipient </w:t>
      </w:r>
      <w:r w:rsidR="00853985">
        <w:rPr>
          <w:rFonts w:ascii="Arial" w:hAnsi="Arial" w:cs="Arial"/>
          <w:szCs w:val="24"/>
        </w:rPr>
        <w:t>Income Management</w:t>
      </w:r>
      <w:r>
        <w:rPr>
          <w:rFonts w:ascii="Arial" w:hAnsi="Arial" w:cs="Arial"/>
          <w:szCs w:val="24"/>
        </w:rPr>
        <w:t xml:space="preserve"> measure in </w:t>
      </w:r>
      <w:proofErr w:type="spellStart"/>
      <w:r>
        <w:rPr>
          <w:rFonts w:ascii="Arial" w:hAnsi="Arial" w:cs="Arial"/>
          <w:szCs w:val="24"/>
        </w:rPr>
        <w:t>Ngaanyatjarra</w:t>
      </w:r>
      <w:proofErr w:type="spellEnd"/>
      <w:r>
        <w:rPr>
          <w:rFonts w:ascii="Arial" w:hAnsi="Arial" w:cs="Arial"/>
          <w:szCs w:val="24"/>
        </w:rPr>
        <w:t xml:space="preserve"> Lands. The </w:t>
      </w:r>
      <w:r w:rsidR="00532E5A">
        <w:rPr>
          <w:rFonts w:ascii="Arial" w:hAnsi="Arial" w:cs="Arial"/>
          <w:szCs w:val="24"/>
        </w:rPr>
        <w:t xml:space="preserve">Determination </w:t>
      </w:r>
      <w:r>
        <w:rPr>
          <w:rFonts w:ascii="Arial" w:hAnsi="Arial" w:cs="Arial"/>
          <w:szCs w:val="24"/>
        </w:rPr>
        <w:t xml:space="preserve">also repeals the </w:t>
      </w:r>
      <w:r w:rsidRPr="006309F6">
        <w:rPr>
          <w:rFonts w:ascii="Arial" w:hAnsi="Arial" w:cs="Arial"/>
          <w:i/>
          <w:szCs w:val="24"/>
        </w:rPr>
        <w:t xml:space="preserve">Social Security (Administration) (Declared voluntary </w:t>
      </w:r>
      <w:r w:rsidR="00853985">
        <w:rPr>
          <w:rFonts w:ascii="Arial" w:hAnsi="Arial" w:cs="Arial"/>
          <w:i/>
          <w:szCs w:val="24"/>
        </w:rPr>
        <w:t>Income Management</w:t>
      </w:r>
      <w:r w:rsidRPr="006309F6">
        <w:rPr>
          <w:rFonts w:ascii="Arial" w:hAnsi="Arial" w:cs="Arial"/>
          <w:i/>
          <w:szCs w:val="24"/>
        </w:rPr>
        <w:t xml:space="preserve"> areas—</w:t>
      </w:r>
      <w:proofErr w:type="spellStart"/>
      <w:r w:rsidRPr="006309F6">
        <w:rPr>
          <w:rFonts w:ascii="Arial" w:hAnsi="Arial" w:cs="Arial"/>
          <w:i/>
          <w:szCs w:val="24"/>
        </w:rPr>
        <w:t>Ngaanyatjarra</w:t>
      </w:r>
      <w:proofErr w:type="spellEnd"/>
      <w:r w:rsidRPr="006309F6">
        <w:rPr>
          <w:rFonts w:ascii="Arial" w:hAnsi="Arial" w:cs="Arial"/>
          <w:i/>
          <w:szCs w:val="24"/>
        </w:rPr>
        <w:t xml:space="preserve"> Lands and Laverton) Determination 2013</w:t>
      </w:r>
      <w:r>
        <w:rPr>
          <w:rFonts w:ascii="Arial" w:hAnsi="Arial" w:cs="Arial"/>
          <w:i/>
          <w:szCs w:val="24"/>
        </w:rPr>
        <w:t xml:space="preserve"> </w:t>
      </w:r>
      <w:r>
        <w:rPr>
          <w:rFonts w:ascii="Arial" w:hAnsi="Arial" w:cs="Arial"/>
          <w:szCs w:val="24"/>
        </w:rPr>
        <w:t>(</w:t>
      </w:r>
      <w:r w:rsidR="00060971" w:rsidRPr="002E7DF7">
        <w:rPr>
          <w:rFonts w:ascii="Arial" w:hAnsi="Arial" w:cs="Arial"/>
          <w:b/>
          <w:szCs w:val="24"/>
        </w:rPr>
        <w:t xml:space="preserve">2013 </w:t>
      </w:r>
      <w:r w:rsidRPr="006309F6">
        <w:rPr>
          <w:rFonts w:ascii="Arial" w:hAnsi="Arial" w:cs="Arial"/>
          <w:b/>
          <w:szCs w:val="24"/>
        </w:rPr>
        <w:t>Determination</w:t>
      </w:r>
      <w:r>
        <w:rPr>
          <w:rFonts w:ascii="Arial" w:hAnsi="Arial" w:cs="Arial"/>
          <w:szCs w:val="24"/>
        </w:rPr>
        <w:t>), to remove Laverton</w:t>
      </w:r>
      <w:r w:rsidR="00CD0F02">
        <w:rPr>
          <w:rFonts w:ascii="Arial" w:hAnsi="Arial" w:cs="Arial"/>
          <w:szCs w:val="24"/>
        </w:rPr>
        <w:t xml:space="preserve"> shire</w:t>
      </w:r>
      <w:r>
        <w:rPr>
          <w:rFonts w:ascii="Arial" w:hAnsi="Arial" w:cs="Arial"/>
          <w:szCs w:val="24"/>
        </w:rPr>
        <w:t xml:space="preserve"> as a declared voluntary </w:t>
      </w:r>
      <w:r w:rsidR="00853985">
        <w:rPr>
          <w:rFonts w:ascii="Arial" w:hAnsi="Arial" w:cs="Arial"/>
          <w:szCs w:val="24"/>
        </w:rPr>
        <w:t>Income Management</w:t>
      </w:r>
      <w:r>
        <w:rPr>
          <w:rFonts w:ascii="Arial" w:hAnsi="Arial" w:cs="Arial"/>
          <w:szCs w:val="24"/>
        </w:rPr>
        <w:t xml:space="preserve"> area and specified vulnerable </w:t>
      </w:r>
      <w:r w:rsidR="00853985">
        <w:rPr>
          <w:rFonts w:ascii="Arial" w:hAnsi="Arial" w:cs="Arial"/>
          <w:szCs w:val="24"/>
        </w:rPr>
        <w:t>Income Management</w:t>
      </w:r>
      <w:r>
        <w:rPr>
          <w:rFonts w:ascii="Arial" w:hAnsi="Arial" w:cs="Arial"/>
          <w:szCs w:val="24"/>
        </w:rPr>
        <w:t xml:space="preserve"> area for the purposes of </w:t>
      </w:r>
      <w:r w:rsidR="00060971">
        <w:rPr>
          <w:rFonts w:ascii="Arial" w:hAnsi="Arial" w:cs="Arial"/>
          <w:szCs w:val="24"/>
        </w:rPr>
        <w:t xml:space="preserve">paragraphs </w:t>
      </w:r>
      <w:r>
        <w:rPr>
          <w:rFonts w:ascii="Arial" w:hAnsi="Arial" w:cs="Arial"/>
          <w:szCs w:val="24"/>
        </w:rPr>
        <w:t xml:space="preserve">123TGA(c) and </w:t>
      </w:r>
      <w:proofErr w:type="gramStart"/>
      <w:r>
        <w:rPr>
          <w:rFonts w:ascii="Arial" w:hAnsi="Arial" w:cs="Arial"/>
          <w:szCs w:val="24"/>
        </w:rPr>
        <w:t>123UCA(</w:t>
      </w:r>
      <w:proofErr w:type="gramEnd"/>
      <w:r>
        <w:rPr>
          <w:rFonts w:ascii="Arial" w:hAnsi="Arial" w:cs="Arial"/>
          <w:szCs w:val="24"/>
        </w:rPr>
        <w:t xml:space="preserve">1)(b) of the </w:t>
      </w:r>
      <w:r>
        <w:rPr>
          <w:rFonts w:ascii="Arial" w:hAnsi="Arial" w:cs="Arial"/>
          <w:i/>
          <w:szCs w:val="24"/>
        </w:rPr>
        <w:t>Social</w:t>
      </w:r>
      <w:r w:rsidR="00CE4664">
        <w:rPr>
          <w:rFonts w:ascii="Arial" w:hAnsi="Arial" w:cs="Arial"/>
          <w:i/>
          <w:szCs w:val="24"/>
        </w:rPr>
        <w:t> </w:t>
      </w:r>
      <w:r>
        <w:rPr>
          <w:rFonts w:ascii="Arial" w:hAnsi="Arial" w:cs="Arial"/>
          <w:i/>
          <w:szCs w:val="24"/>
        </w:rPr>
        <w:t xml:space="preserve">Security (Administration) Act 1999 </w:t>
      </w:r>
      <w:r>
        <w:rPr>
          <w:rFonts w:ascii="Arial" w:hAnsi="Arial" w:cs="Arial"/>
          <w:szCs w:val="24"/>
        </w:rPr>
        <w:t>(</w:t>
      </w:r>
      <w:r w:rsidRPr="006309F6">
        <w:rPr>
          <w:rFonts w:ascii="Arial" w:hAnsi="Arial" w:cs="Arial"/>
          <w:b/>
          <w:szCs w:val="24"/>
        </w:rPr>
        <w:t>the Act</w:t>
      </w:r>
      <w:r>
        <w:rPr>
          <w:rFonts w:ascii="Arial" w:hAnsi="Arial" w:cs="Arial"/>
          <w:szCs w:val="24"/>
        </w:rPr>
        <w:t>) respectively.</w:t>
      </w:r>
    </w:p>
    <w:p w14:paraId="21BD2CFD" w14:textId="620BE36E" w:rsidR="00B07831" w:rsidRPr="00B07831" w:rsidRDefault="00B07831" w:rsidP="00D8094B">
      <w:pPr>
        <w:rPr>
          <w:rFonts w:ascii="Arial" w:hAnsi="Arial" w:cs="Arial"/>
          <w:szCs w:val="24"/>
        </w:rPr>
      </w:pPr>
      <w:r>
        <w:rPr>
          <w:rFonts w:ascii="Arial" w:hAnsi="Arial" w:cs="Arial"/>
          <w:szCs w:val="24"/>
        </w:rPr>
        <w:t xml:space="preserve">For the purposes of the Determination and this explanatory statement, </w:t>
      </w:r>
      <w:proofErr w:type="spellStart"/>
      <w:r>
        <w:rPr>
          <w:rFonts w:ascii="Arial" w:hAnsi="Arial" w:cs="Arial"/>
          <w:szCs w:val="24"/>
        </w:rPr>
        <w:t>Ngaanyatjarra</w:t>
      </w:r>
      <w:proofErr w:type="spellEnd"/>
      <w:r w:rsidR="00CD49A0">
        <w:rPr>
          <w:rFonts w:ascii="Arial" w:hAnsi="Arial" w:cs="Arial"/>
          <w:szCs w:val="24"/>
        </w:rPr>
        <w:t> </w:t>
      </w:r>
      <w:r>
        <w:rPr>
          <w:rFonts w:ascii="Arial" w:hAnsi="Arial" w:cs="Arial"/>
          <w:szCs w:val="24"/>
        </w:rPr>
        <w:t xml:space="preserve">Lands means the </w:t>
      </w:r>
      <w:r w:rsidRPr="00B07831">
        <w:rPr>
          <w:rFonts w:ascii="Arial" w:hAnsi="Arial" w:cs="Arial"/>
          <w:szCs w:val="24"/>
        </w:rPr>
        <w:t xml:space="preserve">shire of </w:t>
      </w:r>
      <w:proofErr w:type="spellStart"/>
      <w:r w:rsidRPr="00B07831">
        <w:rPr>
          <w:rFonts w:ascii="Arial" w:hAnsi="Arial" w:cs="Arial"/>
          <w:szCs w:val="24"/>
        </w:rPr>
        <w:t>Ngaanyatjarraku</w:t>
      </w:r>
      <w:proofErr w:type="spellEnd"/>
      <w:r w:rsidRPr="00B07831">
        <w:rPr>
          <w:rFonts w:ascii="Arial" w:hAnsi="Arial" w:cs="Arial"/>
          <w:szCs w:val="24"/>
        </w:rPr>
        <w:t xml:space="preserve"> in Western Australia and the remote community known as </w:t>
      </w:r>
      <w:proofErr w:type="spellStart"/>
      <w:r w:rsidRPr="00B07831">
        <w:rPr>
          <w:rFonts w:ascii="Arial" w:hAnsi="Arial" w:cs="Arial"/>
          <w:szCs w:val="24"/>
        </w:rPr>
        <w:t>Kiwirrkurra</w:t>
      </w:r>
      <w:proofErr w:type="spellEnd"/>
      <w:r w:rsidRPr="00B07831">
        <w:rPr>
          <w:rFonts w:ascii="Arial" w:hAnsi="Arial" w:cs="Arial"/>
          <w:szCs w:val="24"/>
        </w:rPr>
        <w:t xml:space="preserve"> Community located within the shire of East Pilbara in Western Australia, as designated in accordance with the </w:t>
      </w:r>
      <w:r w:rsidRPr="00B07831">
        <w:rPr>
          <w:rFonts w:ascii="Arial" w:hAnsi="Arial" w:cs="Arial"/>
          <w:i/>
          <w:iCs/>
          <w:szCs w:val="24"/>
        </w:rPr>
        <w:t>Local Government Act 1995</w:t>
      </w:r>
      <w:r w:rsidRPr="00B07831">
        <w:rPr>
          <w:rFonts w:ascii="Arial" w:hAnsi="Arial" w:cs="Arial"/>
          <w:szCs w:val="24"/>
        </w:rPr>
        <w:t> (WA).</w:t>
      </w:r>
      <w:r>
        <w:rPr>
          <w:rFonts w:ascii="Arial" w:hAnsi="Arial" w:cs="Arial"/>
          <w:szCs w:val="24"/>
        </w:rPr>
        <w:t xml:space="preserve"> Laverton shire refers to the shire of Laverton in Western Australia as designated in accordance with the </w:t>
      </w:r>
      <w:r>
        <w:rPr>
          <w:rFonts w:ascii="Arial" w:hAnsi="Arial" w:cs="Arial"/>
          <w:i/>
          <w:szCs w:val="24"/>
        </w:rPr>
        <w:t>Local Government Act 1995</w:t>
      </w:r>
      <w:r>
        <w:rPr>
          <w:rFonts w:ascii="Arial" w:hAnsi="Arial" w:cs="Arial"/>
          <w:szCs w:val="24"/>
        </w:rPr>
        <w:t xml:space="preserve"> (WA).</w:t>
      </w:r>
    </w:p>
    <w:p w14:paraId="5184818B" w14:textId="77777777" w:rsidR="00D8094B" w:rsidRPr="005F4B9F" w:rsidRDefault="00D8094B" w:rsidP="00D8094B">
      <w:pPr>
        <w:rPr>
          <w:rStyle w:val="BookTitle"/>
          <w:rFonts w:ascii="Arial" w:hAnsi="Arial" w:cs="Arial"/>
          <w:b/>
          <w:i w:val="0"/>
          <w:iCs w:val="0"/>
          <w:smallCaps w:val="0"/>
          <w:spacing w:val="0"/>
          <w:szCs w:val="24"/>
          <w:u w:val="single"/>
        </w:rPr>
      </w:pPr>
      <w:r w:rsidRPr="00BC76EB">
        <w:rPr>
          <w:rStyle w:val="BookTitle"/>
          <w:rFonts w:ascii="Arial" w:hAnsi="Arial" w:cs="Arial"/>
          <w:b/>
          <w:i w:val="0"/>
          <w:iCs w:val="0"/>
          <w:smallCaps w:val="0"/>
          <w:spacing w:val="0"/>
          <w:szCs w:val="24"/>
        </w:rPr>
        <w:t>Background</w:t>
      </w:r>
    </w:p>
    <w:p w14:paraId="636AA15D" w14:textId="020FC269"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3B of the Act establishes an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for recipients of certain welfare payments. Under the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the Secretary will deduct amounts from the person’s welfare payments and credit these amounts to the person’s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account. The Secretary may then debit these amounts from the person’s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account for the purposes of taking action directed to meeting the priority needs of the person and their children, partner and other dependants. These priority needs include food, clothing, housing, education and utilities. A person subject to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may access their income-managed money using the BasicsCard.</w:t>
      </w:r>
    </w:p>
    <w:p w14:paraId="0CBD4DE5" w14:textId="31A1F948" w:rsidR="00D8094B" w:rsidRDefault="00D8094B" w:rsidP="00D8094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Voluntary </w:t>
      </w:r>
      <w:r w:rsidR="00853985">
        <w:rPr>
          <w:rStyle w:val="BookTitle"/>
          <w:rFonts w:ascii="Arial" w:hAnsi="Arial" w:cs="Arial"/>
          <w:i w:val="0"/>
          <w:iCs w:val="0"/>
          <w:smallCaps w:val="0"/>
          <w:spacing w:val="0"/>
          <w:szCs w:val="24"/>
          <w:u w:val="single"/>
        </w:rPr>
        <w:t>Income Management</w:t>
      </w:r>
      <w:r>
        <w:rPr>
          <w:rStyle w:val="BookTitle"/>
          <w:rFonts w:ascii="Arial" w:hAnsi="Arial" w:cs="Arial"/>
          <w:i w:val="0"/>
          <w:iCs w:val="0"/>
          <w:smallCaps w:val="0"/>
          <w:spacing w:val="0"/>
          <w:szCs w:val="24"/>
          <w:u w:val="single"/>
        </w:rPr>
        <w:t xml:space="preserve"> areas</w:t>
      </w:r>
    </w:p>
    <w:p w14:paraId="55620D40" w14:textId="443ED1BB" w:rsidR="00D8094B" w:rsidRDefault="00D8094B" w:rsidP="00D8094B">
      <w:pPr>
        <w:rPr>
          <w:rStyle w:val="BookTitle"/>
          <w:rFonts w:ascii="Arial" w:hAnsi="Arial" w:cs="Arial"/>
          <w:i w:val="0"/>
          <w:iCs w:val="0"/>
          <w:smallCaps w:val="0"/>
          <w:spacing w:val="0"/>
          <w:szCs w:val="24"/>
        </w:rPr>
      </w:pPr>
      <w:r>
        <w:rPr>
          <w:rFonts w:ascii="Arial" w:hAnsi="Arial" w:cs="Arial"/>
          <w:color w:val="000000"/>
          <w:shd w:val="clear" w:color="auto" w:fill="FFFFFF"/>
        </w:rPr>
        <w:t xml:space="preserve">Section 123UFA provides that a person is subject to the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regime at a particular time if a voluntary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agreement is in force in relation to the person. A ‘voluntary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agreement’ is defined in section 123TC of the Act as an agreement under section 123UM of the Act. </w:t>
      </w:r>
    </w:p>
    <w:p w14:paraId="2DA33FE5" w14:textId="36BF36D8" w:rsidR="00D8094B" w:rsidRDefault="00D8094B" w:rsidP="00D8094B">
      <w:pPr>
        <w:rPr>
          <w:rFonts w:ascii="Arial" w:hAnsi="Arial" w:cs="Arial"/>
          <w:szCs w:val="24"/>
        </w:rPr>
      </w:pPr>
      <w:r>
        <w:rPr>
          <w:rStyle w:val="BookTitle"/>
          <w:rFonts w:ascii="Arial" w:hAnsi="Arial" w:cs="Arial"/>
          <w:i w:val="0"/>
          <w:iCs w:val="0"/>
          <w:smallCaps w:val="0"/>
          <w:spacing w:val="0"/>
          <w:szCs w:val="24"/>
        </w:rPr>
        <w:lastRenderedPageBreak/>
        <w:t xml:space="preserve">Section 123UM enables a person to enter into a written agreement with the Secretary under which </w:t>
      </w:r>
      <w:r>
        <w:rPr>
          <w:rFonts w:ascii="Arial" w:hAnsi="Arial" w:cs="Arial"/>
          <w:szCs w:val="24"/>
        </w:rPr>
        <w:t xml:space="preserve">the person agrees voluntarily to be subject to the </w:t>
      </w:r>
      <w:r w:rsidR="00853985">
        <w:rPr>
          <w:rFonts w:ascii="Arial" w:hAnsi="Arial" w:cs="Arial"/>
          <w:szCs w:val="24"/>
        </w:rPr>
        <w:t>Income Management</w:t>
      </w:r>
      <w:r>
        <w:rPr>
          <w:rFonts w:ascii="Arial" w:hAnsi="Arial" w:cs="Arial"/>
          <w:szCs w:val="24"/>
        </w:rPr>
        <w:t xml:space="preserve"> regime for the period when the agreement is in force. Under section</w:t>
      </w:r>
      <w:r w:rsidR="00060971">
        <w:rPr>
          <w:rFonts w:ascii="Arial" w:hAnsi="Arial" w:cs="Arial"/>
          <w:szCs w:val="24"/>
        </w:rPr>
        <w:t> </w:t>
      </w:r>
      <w:r>
        <w:rPr>
          <w:rFonts w:ascii="Arial" w:hAnsi="Arial" w:cs="Arial"/>
          <w:szCs w:val="24"/>
        </w:rPr>
        <w:t xml:space="preserve">123UM, the Secretary can only enter into a voluntary </w:t>
      </w:r>
      <w:r w:rsidR="00853985">
        <w:rPr>
          <w:rFonts w:ascii="Arial" w:hAnsi="Arial" w:cs="Arial"/>
          <w:szCs w:val="24"/>
        </w:rPr>
        <w:t>Income Management</w:t>
      </w:r>
      <w:r>
        <w:rPr>
          <w:rFonts w:ascii="Arial" w:hAnsi="Arial" w:cs="Arial"/>
          <w:szCs w:val="24"/>
        </w:rPr>
        <w:t xml:space="preserve"> agreement with a person if, among other things, the person’s usual place of residence is within a declared voluntary </w:t>
      </w:r>
      <w:r w:rsidR="00853985">
        <w:rPr>
          <w:rFonts w:ascii="Arial" w:hAnsi="Arial" w:cs="Arial"/>
          <w:szCs w:val="24"/>
        </w:rPr>
        <w:t>Income Management</w:t>
      </w:r>
      <w:r>
        <w:rPr>
          <w:rFonts w:ascii="Arial" w:hAnsi="Arial" w:cs="Arial"/>
          <w:szCs w:val="24"/>
        </w:rPr>
        <w:t xml:space="preserve"> area. </w:t>
      </w:r>
    </w:p>
    <w:p w14:paraId="6AD70064" w14:textId="36C2FC36"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‘declared voluntary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area’ has the meaning given by section</w:t>
      </w:r>
      <w:r w:rsidR="0006097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123TGA. This section permits the Minister to determine that a State, Territory or area is a declared voluntary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area for the purposes of Part 3B of the Act. </w:t>
      </w:r>
    </w:p>
    <w:p w14:paraId="5536F21D" w14:textId="75D20874"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060971">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 xml:space="preserve">specifies </w:t>
      </w:r>
      <w:proofErr w:type="spellStart"/>
      <w:r>
        <w:rPr>
          <w:rStyle w:val="BookTitle"/>
          <w:rFonts w:ascii="Arial" w:hAnsi="Arial" w:cs="Arial"/>
          <w:i w:val="0"/>
          <w:iCs w:val="0"/>
          <w:smallCaps w:val="0"/>
          <w:spacing w:val="0"/>
          <w:szCs w:val="24"/>
        </w:rPr>
        <w:t>Ngaanyatjarra</w:t>
      </w:r>
      <w:proofErr w:type="spellEnd"/>
      <w:r>
        <w:rPr>
          <w:rStyle w:val="BookTitle"/>
          <w:rFonts w:ascii="Arial" w:hAnsi="Arial" w:cs="Arial"/>
          <w:i w:val="0"/>
          <w:iCs w:val="0"/>
          <w:smallCaps w:val="0"/>
          <w:spacing w:val="0"/>
          <w:szCs w:val="24"/>
        </w:rPr>
        <w:t xml:space="preserve"> Lands as a declared voluntary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area for the purposes of paragraph 123TGA(c) of the Act.</w:t>
      </w:r>
    </w:p>
    <w:p w14:paraId="37F3310E" w14:textId="30BAE61F" w:rsidR="00D8094B" w:rsidRPr="0058416D" w:rsidRDefault="00D8094B" w:rsidP="00D8094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Vulnerable </w:t>
      </w:r>
      <w:r w:rsidR="00853985">
        <w:rPr>
          <w:rStyle w:val="BookTitle"/>
          <w:rFonts w:ascii="Arial" w:hAnsi="Arial" w:cs="Arial"/>
          <w:i w:val="0"/>
          <w:iCs w:val="0"/>
          <w:smallCaps w:val="0"/>
          <w:spacing w:val="0"/>
          <w:szCs w:val="24"/>
          <w:u w:val="single"/>
        </w:rPr>
        <w:t>Income Management</w:t>
      </w:r>
      <w:r>
        <w:rPr>
          <w:rStyle w:val="BookTitle"/>
          <w:rFonts w:ascii="Arial" w:hAnsi="Arial" w:cs="Arial"/>
          <w:i w:val="0"/>
          <w:iCs w:val="0"/>
          <w:smallCaps w:val="0"/>
          <w:spacing w:val="0"/>
          <w:szCs w:val="24"/>
          <w:u w:val="single"/>
        </w:rPr>
        <w:t xml:space="preserve"> areas</w:t>
      </w:r>
    </w:p>
    <w:p w14:paraId="07ADBCDB" w14:textId="0551E327"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section 123UCA of the Act, a person is subject to the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at a particular time if certain criteria are met, including:</w:t>
      </w:r>
    </w:p>
    <w:p w14:paraId="2F32DE13" w14:textId="77777777" w:rsidR="00D8094B" w:rsidRDefault="00D8094B" w:rsidP="00D8094B">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is an eligible recipient of a category H welfare payment;</w:t>
      </w:r>
    </w:p>
    <w:p w14:paraId="4D7E4170" w14:textId="77777777" w:rsidR="00D8094B" w:rsidRDefault="00D8094B" w:rsidP="00D8094B">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is a vulnerable welfare payment recipient;</w:t>
      </w:r>
    </w:p>
    <w:p w14:paraId="7FA14AE9" w14:textId="77777777" w:rsidR="00D8094B" w:rsidRPr="00624059" w:rsidRDefault="00D8094B" w:rsidP="00D8094B">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person’s usual place of residence is within a State, Territory or area specified in an instrument made under subsection 123UCA(3); and</w:t>
      </w:r>
    </w:p>
    <w:p w14:paraId="69C3DC0E" w14:textId="64E6281A" w:rsidR="00D8094B" w:rsidRPr="00361BB8" w:rsidRDefault="00D8094B" w:rsidP="00D8094B">
      <w:pPr>
        <w:pStyle w:val="ListParagraph"/>
        <w:numPr>
          <w:ilvl w:val="0"/>
          <w:numId w:val="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person is not subject to the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under sections 123UC, 123UD, 123UE, 123UF or 123UFAA. These sections specify other situations where a person may become subject to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under Part 3B, which are activated by other instruments declaring or specifying the applicable geographic location. </w:t>
      </w:r>
    </w:p>
    <w:p w14:paraId="19DDF867" w14:textId="77777777"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Category H welfare payments include social security benefits, social security pensions, ABSTUDY payments and income support supplements, as provided under section 123TC of the Act. </w:t>
      </w:r>
    </w:p>
    <w:p w14:paraId="738F4FCC" w14:textId="572AFA3F"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123UGA enables the Secretary to determine that a person is a vulnerable welfare payment recipient for the purposes of Part 3B in accordance with the </w:t>
      </w:r>
      <w:r>
        <w:rPr>
          <w:rStyle w:val="BookTitle"/>
          <w:rFonts w:ascii="Arial" w:hAnsi="Arial" w:cs="Arial"/>
          <w:iCs w:val="0"/>
          <w:smallCaps w:val="0"/>
          <w:spacing w:val="0"/>
          <w:szCs w:val="24"/>
        </w:rPr>
        <w:t>Social</w:t>
      </w:r>
      <w:r w:rsidR="00641EA7">
        <w:rPr>
          <w:rStyle w:val="BookTitle"/>
          <w:rFonts w:ascii="Arial" w:hAnsi="Arial" w:cs="Arial"/>
          <w:iCs w:val="0"/>
          <w:smallCaps w:val="0"/>
          <w:spacing w:val="0"/>
          <w:szCs w:val="24"/>
        </w:rPr>
        <w:t> </w:t>
      </w:r>
      <w:r>
        <w:rPr>
          <w:rStyle w:val="BookTitle"/>
          <w:rFonts w:ascii="Arial" w:hAnsi="Arial" w:cs="Arial"/>
          <w:iCs w:val="0"/>
          <w:smallCaps w:val="0"/>
          <w:spacing w:val="0"/>
          <w:szCs w:val="24"/>
        </w:rPr>
        <w:t>Security (Administration) (Vulnerable Welfare Payment Recipient) Principles 2013</w:t>
      </w:r>
      <w:r>
        <w:rPr>
          <w:rStyle w:val="BookTitle"/>
          <w:rFonts w:ascii="Arial" w:hAnsi="Arial" w:cs="Arial"/>
          <w:i w:val="0"/>
          <w:iCs w:val="0"/>
          <w:smallCaps w:val="0"/>
          <w:spacing w:val="0"/>
          <w:szCs w:val="24"/>
        </w:rPr>
        <w:t>. A determination made by the Secretary under section 123UGA remains in force for 12 months or for a shorter period as spec</w:t>
      </w:r>
      <w:r w:rsidR="00E62124">
        <w:rPr>
          <w:rStyle w:val="BookTitle"/>
          <w:rFonts w:ascii="Arial" w:hAnsi="Arial" w:cs="Arial"/>
          <w:i w:val="0"/>
          <w:iCs w:val="0"/>
          <w:smallCaps w:val="0"/>
          <w:spacing w:val="0"/>
          <w:szCs w:val="24"/>
        </w:rPr>
        <w:t>ified in the determination. The </w:t>
      </w:r>
      <w:r>
        <w:rPr>
          <w:rStyle w:val="BookTitle"/>
          <w:rFonts w:ascii="Arial" w:hAnsi="Arial" w:cs="Arial"/>
          <w:i w:val="0"/>
          <w:iCs w:val="0"/>
          <w:smallCaps w:val="0"/>
          <w:spacing w:val="0"/>
          <w:szCs w:val="24"/>
        </w:rPr>
        <w:t>Secretary may, by writing, vary or revoke the determination on their own initiative or at the request of the person for whom the determination is made.</w:t>
      </w:r>
    </w:p>
    <w:p w14:paraId="5BF530C8" w14:textId="6C9D682D"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3) permits the Minister, by legis</w:t>
      </w:r>
      <w:r w:rsidR="00E62124">
        <w:rPr>
          <w:rStyle w:val="BookTitle"/>
          <w:rFonts w:ascii="Arial" w:hAnsi="Arial" w:cs="Arial"/>
          <w:i w:val="0"/>
          <w:iCs w:val="0"/>
          <w:smallCaps w:val="0"/>
          <w:spacing w:val="0"/>
          <w:szCs w:val="24"/>
        </w:rPr>
        <w:t>lative instrument, to specify a </w:t>
      </w:r>
      <w:r>
        <w:rPr>
          <w:rStyle w:val="BookTitle"/>
          <w:rFonts w:ascii="Arial" w:hAnsi="Arial" w:cs="Arial"/>
          <w:i w:val="0"/>
          <w:iCs w:val="0"/>
          <w:smallCaps w:val="0"/>
          <w:spacing w:val="0"/>
          <w:szCs w:val="24"/>
        </w:rPr>
        <w:t xml:space="preserve">State, Territory or area for the purposes of placing a person on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where the person is a vulnerable welfare payment recipient.</w:t>
      </w:r>
    </w:p>
    <w:p w14:paraId="685D433E" w14:textId="00E0E57C"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Determination specifies </w:t>
      </w:r>
      <w:proofErr w:type="spellStart"/>
      <w:r>
        <w:rPr>
          <w:rStyle w:val="BookTitle"/>
          <w:rFonts w:ascii="Arial" w:hAnsi="Arial" w:cs="Arial"/>
          <w:i w:val="0"/>
          <w:iCs w:val="0"/>
          <w:smallCaps w:val="0"/>
          <w:spacing w:val="0"/>
          <w:szCs w:val="24"/>
        </w:rPr>
        <w:t>Ngaanyatjarra</w:t>
      </w:r>
      <w:proofErr w:type="spellEnd"/>
      <w:r>
        <w:rPr>
          <w:rStyle w:val="BookTitle"/>
          <w:rFonts w:ascii="Arial" w:hAnsi="Arial" w:cs="Arial"/>
          <w:i w:val="0"/>
          <w:iCs w:val="0"/>
          <w:smallCaps w:val="0"/>
          <w:spacing w:val="0"/>
          <w:szCs w:val="24"/>
        </w:rPr>
        <w:t xml:space="preserve"> Lands as </w:t>
      </w:r>
      <w:r w:rsidR="002F2396">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vu</w:t>
      </w:r>
      <w:r w:rsidR="002F2396">
        <w:rPr>
          <w:rStyle w:val="BookTitle"/>
          <w:rFonts w:ascii="Arial" w:hAnsi="Arial" w:cs="Arial"/>
          <w:i w:val="0"/>
          <w:iCs w:val="0"/>
          <w:smallCaps w:val="0"/>
          <w:spacing w:val="0"/>
          <w:szCs w:val="24"/>
        </w:rPr>
        <w:t xml:space="preserve">lnerable </w:t>
      </w:r>
      <w:r w:rsidR="00853985">
        <w:rPr>
          <w:rStyle w:val="BookTitle"/>
          <w:rFonts w:ascii="Arial" w:hAnsi="Arial" w:cs="Arial"/>
          <w:i w:val="0"/>
          <w:iCs w:val="0"/>
          <w:smallCaps w:val="0"/>
          <w:spacing w:val="0"/>
          <w:szCs w:val="24"/>
        </w:rPr>
        <w:t>Income Management</w:t>
      </w:r>
      <w:r w:rsidR="002F2396">
        <w:rPr>
          <w:rStyle w:val="BookTitle"/>
          <w:rFonts w:ascii="Arial" w:hAnsi="Arial" w:cs="Arial"/>
          <w:i w:val="0"/>
          <w:iCs w:val="0"/>
          <w:smallCaps w:val="0"/>
          <w:spacing w:val="0"/>
          <w:szCs w:val="24"/>
        </w:rPr>
        <w:t xml:space="preserve"> area</w:t>
      </w:r>
      <w:r>
        <w:rPr>
          <w:rStyle w:val="BookTitle"/>
          <w:rFonts w:ascii="Arial" w:hAnsi="Arial" w:cs="Arial"/>
          <w:i w:val="0"/>
          <w:iCs w:val="0"/>
          <w:smallCaps w:val="0"/>
          <w:spacing w:val="0"/>
          <w:szCs w:val="24"/>
        </w:rPr>
        <w:t xml:space="preserve"> for the purposes of paragraph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1)(b) of the Act.</w:t>
      </w:r>
    </w:p>
    <w:p w14:paraId="07A6A880" w14:textId="4C6B363A" w:rsidR="00D8094B" w:rsidRPr="002F2396" w:rsidRDefault="00D8094B" w:rsidP="00E62124">
      <w:pPr>
        <w:keepLines/>
        <w:rPr>
          <w:rStyle w:val="BookTitle"/>
          <w:rFonts w:ascii="Arial" w:hAnsi="Arial" w:cs="Arial"/>
          <w:i w:val="0"/>
          <w:iCs w:val="0"/>
          <w:smallCaps w:val="0"/>
          <w:spacing w:val="0"/>
          <w:szCs w:val="24"/>
        </w:rPr>
      </w:pPr>
      <w:r>
        <w:rPr>
          <w:rFonts w:ascii="Arial" w:hAnsi="Arial" w:cs="Arial"/>
          <w:color w:val="000000"/>
          <w:shd w:val="clear" w:color="auto" w:fill="FFFFFF"/>
        </w:rPr>
        <w:lastRenderedPageBreak/>
        <w:t>Under subsection 33(3) of the </w:t>
      </w:r>
      <w:r>
        <w:rPr>
          <w:rFonts w:ascii="Arial" w:hAnsi="Arial" w:cs="Arial"/>
          <w:i/>
          <w:iCs/>
          <w:color w:val="000000"/>
          <w:shd w:val="clear" w:color="auto" w:fill="FFFFFF"/>
        </w:rPr>
        <w:t>Acts Interpretation Act 1901</w:t>
      </w:r>
      <w:r>
        <w:rPr>
          <w:rFonts w:ascii="Arial" w:hAnsi="Arial" w:cs="Arial"/>
          <w:color w:val="000000"/>
          <w:shd w:val="clear" w:color="auto" w:fill="FFFFFF"/>
        </w:rPr>
        <w:t xml:space="preserve">,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 In making the Determination, the </w:t>
      </w:r>
      <w:r w:rsidR="007304EA">
        <w:rPr>
          <w:rFonts w:ascii="Arial" w:hAnsi="Arial" w:cs="Arial"/>
          <w:color w:val="000000"/>
          <w:shd w:val="clear" w:color="auto" w:fill="FFFFFF"/>
        </w:rPr>
        <w:t xml:space="preserve">Minister </w:t>
      </w:r>
      <w:r>
        <w:rPr>
          <w:rFonts w:ascii="Arial" w:hAnsi="Arial" w:cs="Arial"/>
          <w:color w:val="000000"/>
          <w:shd w:val="clear" w:color="auto" w:fill="FFFFFF"/>
        </w:rPr>
        <w:t>is relying upon this subsection in conjunction with the instrument-making power</w:t>
      </w:r>
      <w:r w:rsidR="00060971">
        <w:rPr>
          <w:rFonts w:ascii="Arial" w:hAnsi="Arial" w:cs="Arial"/>
          <w:color w:val="000000"/>
          <w:shd w:val="clear" w:color="auto" w:fill="FFFFFF"/>
        </w:rPr>
        <w:t>s</w:t>
      </w:r>
      <w:r>
        <w:rPr>
          <w:rFonts w:ascii="Arial" w:hAnsi="Arial" w:cs="Arial"/>
          <w:color w:val="000000"/>
          <w:shd w:val="clear" w:color="auto" w:fill="FFFFFF"/>
        </w:rPr>
        <w:t xml:space="preserve"> in </w:t>
      </w:r>
      <w:r w:rsidR="00060971">
        <w:rPr>
          <w:rFonts w:ascii="Arial" w:hAnsi="Arial" w:cs="Arial"/>
          <w:color w:val="000000"/>
          <w:shd w:val="clear" w:color="auto" w:fill="FFFFFF"/>
        </w:rPr>
        <w:t xml:space="preserve">section 123TGA and </w:t>
      </w:r>
      <w:r>
        <w:rPr>
          <w:rFonts w:ascii="Arial" w:hAnsi="Arial" w:cs="Arial"/>
          <w:color w:val="000000"/>
          <w:shd w:val="clear" w:color="auto" w:fill="FFFFFF"/>
        </w:rPr>
        <w:t xml:space="preserve">subsection </w:t>
      </w:r>
      <w:proofErr w:type="gramStart"/>
      <w:r>
        <w:rPr>
          <w:rFonts w:ascii="Arial" w:hAnsi="Arial" w:cs="Arial"/>
          <w:color w:val="000000"/>
          <w:shd w:val="clear" w:color="auto" w:fill="FFFFFF"/>
        </w:rPr>
        <w:t>123UCA(</w:t>
      </w:r>
      <w:proofErr w:type="gramEnd"/>
      <w:r>
        <w:rPr>
          <w:rFonts w:ascii="Arial" w:hAnsi="Arial" w:cs="Arial"/>
          <w:color w:val="000000"/>
          <w:shd w:val="clear" w:color="auto" w:fill="FFFFFF"/>
        </w:rPr>
        <w:t>3) of the Act.</w:t>
      </w:r>
    </w:p>
    <w:p w14:paraId="1F9AE21C" w14:textId="21E5287A" w:rsidR="00D8094B" w:rsidRPr="00087215" w:rsidRDefault="00D8094B" w:rsidP="00D8094B">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Transition to alternative </w:t>
      </w:r>
      <w:r w:rsidR="00853985">
        <w:rPr>
          <w:rStyle w:val="BookTitle"/>
          <w:rFonts w:ascii="Arial" w:hAnsi="Arial" w:cs="Arial"/>
          <w:b/>
          <w:i w:val="0"/>
          <w:iCs w:val="0"/>
          <w:smallCaps w:val="0"/>
          <w:spacing w:val="0"/>
          <w:szCs w:val="24"/>
        </w:rPr>
        <w:t>Income Management</w:t>
      </w:r>
      <w:r>
        <w:rPr>
          <w:rStyle w:val="BookTitle"/>
          <w:rFonts w:ascii="Arial" w:hAnsi="Arial" w:cs="Arial"/>
          <w:b/>
          <w:i w:val="0"/>
          <w:iCs w:val="0"/>
          <w:smallCaps w:val="0"/>
          <w:spacing w:val="0"/>
          <w:szCs w:val="24"/>
        </w:rPr>
        <w:t xml:space="preserve"> arrangements</w:t>
      </w:r>
    </w:p>
    <w:p w14:paraId="13E11B13" w14:textId="77892D4C"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Social Security (Administration) Amendment (Repeal of Cashless Debit Card and Other Measures) Act 2022</w:t>
      </w:r>
      <w:r>
        <w:rPr>
          <w:rStyle w:val="BookTitle"/>
          <w:rFonts w:ascii="Arial" w:hAnsi="Arial" w:cs="Arial"/>
          <w:i w:val="0"/>
          <w:iCs w:val="0"/>
          <w:smallCaps w:val="0"/>
          <w:spacing w:val="0"/>
          <w:szCs w:val="24"/>
        </w:rPr>
        <w:t xml:space="preserve"> abolishes the Cashless Debit Card and establishes the enhanced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for individuals or communities who wish to keep a form of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w:t>
      </w:r>
    </w:p>
    <w:p w14:paraId="7B761D7D" w14:textId="011A3881" w:rsidR="00CD0F02" w:rsidRPr="00680294" w:rsidRDefault="00CD0F02" w:rsidP="00CD0F0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3AA of the Act deals with the enhanced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A person whose usual place of residence is within the Goldfields area, which includes Laverton shire, may become subject to the enhanced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if they voluntarily agree to be subject to the enhanced </w:t>
      </w:r>
      <w:r w:rsidR="00853985">
        <w:rPr>
          <w:rStyle w:val="BookTitle"/>
          <w:rFonts w:ascii="Arial" w:hAnsi="Arial" w:cs="Arial"/>
          <w:i w:val="0"/>
          <w:iCs w:val="0"/>
          <w:smallCaps w:val="0"/>
          <w:spacing w:val="0"/>
          <w:szCs w:val="24"/>
        </w:rPr>
        <w:t>Income Management</w:t>
      </w:r>
      <w:r>
        <w:rPr>
          <w:rStyle w:val="BookTitle"/>
          <w:rFonts w:ascii="Arial" w:hAnsi="Arial" w:cs="Arial"/>
          <w:i w:val="0"/>
          <w:iCs w:val="0"/>
          <w:smallCaps w:val="0"/>
          <w:spacing w:val="0"/>
          <w:szCs w:val="24"/>
        </w:rPr>
        <w:t xml:space="preserve"> regime: see sections 123SE and 123SF.</w:t>
      </w:r>
    </w:p>
    <w:p w14:paraId="31C03832" w14:textId="5F5306AB" w:rsidR="00D8094B" w:rsidRDefault="002F2396" w:rsidP="00D8094B">
      <w:pPr>
        <w:rPr>
          <w:rFonts w:ascii="Arial" w:hAnsi="Arial" w:cs="Arial"/>
        </w:rPr>
      </w:pPr>
      <w:r>
        <w:rPr>
          <w:rFonts w:ascii="Arial" w:hAnsi="Arial" w:cs="Arial"/>
          <w:szCs w:val="24"/>
        </w:rPr>
        <w:t xml:space="preserve">Participants residing in Laverton shire who are subject to </w:t>
      </w:r>
      <w:r w:rsidR="00853985">
        <w:rPr>
          <w:rFonts w:ascii="Arial" w:hAnsi="Arial" w:cs="Arial"/>
          <w:szCs w:val="24"/>
        </w:rPr>
        <w:t>Income Management</w:t>
      </w:r>
      <w:r>
        <w:rPr>
          <w:rFonts w:ascii="Arial" w:hAnsi="Arial" w:cs="Arial"/>
          <w:szCs w:val="24"/>
        </w:rPr>
        <w:t xml:space="preserve"> because they are considered vulnerable welfare payment recipients or on voluntary </w:t>
      </w:r>
      <w:r w:rsidR="00853985">
        <w:rPr>
          <w:rFonts w:ascii="Arial" w:hAnsi="Arial" w:cs="Arial"/>
          <w:szCs w:val="24"/>
        </w:rPr>
        <w:t>Income Management</w:t>
      </w:r>
      <w:r>
        <w:rPr>
          <w:rFonts w:ascii="Arial" w:hAnsi="Arial" w:cs="Arial"/>
          <w:szCs w:val="24"/>
        </w:rPr>
        <w:t xml:space="preserve"> will </w:t>
      </w:r>
      <w:r>
        <w:rPr>
          <w:rFonts w:ascii="Arial" w:hAnsi="Arial" w:cs="Arial"/>
        </w:rPr>
        <w:t xml:space="preserve">have the option to voluntarily transition to the enhanced </w:t>
      </w:r>
      <w:r w:rsidR="00853985">
        <w:rPr>
          <w:rFonts w:ascii="Arial" w:hAnsi="Arial" w:cs="Arial"/>
        </w:rPr>
        <w:t>Income Management</w:t>
      </w:r>
      <w:r>
        <w:rPr>
          <w:rFonts w:ascii="Arial" w:hAnsi="Arial" w:cs="Arial"/>
        </w:rPr>
        <w:t xml:space="preserve"> regime.</w:t>
      </w:r>
    </w:p>
    <w:p w14:paraId="6B6E3170" w14:textId="2171E37F" w:rsidR="00D8094B" w:rsidRPr="00BC76EB" w:rsidRDefault="00D8094B" w:rsidP="00D8094B">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D6B97FC" w14:textId="1DA40799" w:rsidR="00D8094B" w:rsidRDefault="00D8094B" w:rsidP="00D8094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532E5A">
        <w:rPr>
          <w:rStyle w:val="BookTitle"/>
          <w:rFonts w:ascii="Arial" w:hAnsi="Arial" w:cs="Arial"/>
          <w:i w:val="0"/>
          <w:iCs w:val="0"/>
          <w:smallCaps w:val="0"/>
          <w:spacing w:val="0"/>
          <w:szCs w:val="24"/>
        </w:rPr>
        <w:t>Determination</w:t>
      </w:r>
      <w:r w:rsidR="00532E5A" w:rsidRPr="00BC76EB">
        <w:rPr>
          <w:rStyle w:val="BookTitle"/>
          <w:rFonts w:ascii="Arial" w:hAnsi="Arial" w:cs="Arial"/>
          <w:i w:val="0"/>
          <w:iCs w:val="0"/>
          <w:smallCaps w:val="0"/>
          <w:spacing w:val="0"/>
          <w:szCs w:val="24"/>
        </w:rPr>
        <w:t xml:space="preserve"> </w:t>
      </w:r>
      <w:r w:rsidRPr="00BC76EB">
        <w:rPr>
          <w:rStyle w:val="BookTitle"/>
          <w:rFonts w:ascii="Arial" w:hAnsi="Arial" w:cs="Arial"/>
          <w:i w:val="0"/>
          <w:iCs w:val="0"/>
          <w:smallCaps w:val="0"/>
          <w:spacing w:val="0"/>
          <w:szCs w:val="24"/>
        </w:rPr>
        <w:t xml:space="preserve">commences </w:t>
      </w:r>
      <w:r w:rsidRPr="00713FB6">
        <w:rPr>
          <w:rStyle w:val="BookTitle"/>
          <w:rFonts w:ascii="Arial" w:hAnsi="Arial" w:cs="Arial"/>
          <w:i w:val="0"/>
          <w:iCs w:val="0"/>
          <w:smallCaps w:val="0"/>
          <w:spacing w:val="0"/>
          <w:szCs w:val="24"/>
        </w:rPr>
        <w:t>on the day after registr</w:t>
      </w:r>
      <w:r w:rsidR="00060971">
        <w:rPr>
          <w:rStyle w:val="BookTitle"/>
          <w:rFonts w:ascii="Arial" w:hAnsi="Arial" w:cs="Arial"/>
          <w:i w:val="0"/>
          <w:iCs w:val="0"/>
          <w:smallCaps w:val="0"/>
          <w:spacing w:val="0"/>
          <w:szCs w:val="24"/>
        </w:rPr>
        <w:t>ation on the Federal Register of Legislation</w:t>
      </w:r>
      <w:r w:rsidRPr="00713FB6">
        <w:rPr>
          <w:rStyle w:val="BookTitle"/>
          <w:rFonts w:ascii="Arial" w:hAnsi="Arial" w:cs="Arial"/>
          <w:i w:val="0"/>
          <w:iCs w:val="0"/>
          <w:smallCaps w:val="0"/>
          <w:spacing w:val="0"/>
          <w:szCs w:val="24"/>
        </w:rPr>
        <w:t>.</w:t>
      </w:r>
    </w:p>
    <w:p w14:paraId="4D077597" w14:textId="00314803" w:rsidR="002269E3" w:rsidRPr="00E62124" w:rsidRDefault="00E62124" w:rsidP="002269E3">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Consultation</w:t>
      </w:r>
    </w:p>
    <w:p w14:paraId="759A53BA" w14:textId="2666BB9B" w:rsidR="00453EB3" w:rsidRDefault="00453EB3" w:rsidP="00453EB3">
      <w:pPr>
        <w:shd w:val="clear" w:color="auto" w:fill="FFFFFF"/>
        <w:rPr>
          <w:rFonts w:ascii="Arial" w:hAnsi="Arial" w:cs="Arial"/>
          <w:color w:val="000000"/>
          <w:szCs w:val="24"/>
        </w:rPr>
      </w:pPr>
      <w:r>
        <w:rPr>
          <w:rFonts w:ascii="Arial" w:hAnsi="Arial" w:cs="Arial"/>
          <w:color w:val="000000"/>
          <w:szCs w:val="24"/>
        </w:rPr>
        <w:t xml:space="preserve">The Commonwealth Government undertook extensive engagement activities across the Goldfields region in relation to the abolition of the Cashless Debit Card program. This engagement included consultations with key stakeholders, including community leaders, local service providers, those working directly with people impacted by this instrument, and residents from Laverton shire and the </w:t>
      </w:r>
      <w:proofErr w:type="spellStart"/>
      <w:r>
        <w:rPr>
          <w:rFonts w:ascii="Arial" w:hAnsi="Arial" w:cs="Arial"/>
          <w:color w:val="000000"/>
          <w:szCs w:val="24"/>
        </w:rPr>
        <w:t>Ngaanyatjarra</w:t>
      </w:r>
      <w:proofErr w:type="spellEnd"/>
      <w:r>
        <w:rPr>
          <w:rFonts w:ascii="Arial" w:hAnsi="Arial" w:cs="Arial"/>
          <w:color w:val="000000"/>
          <w:szCs w:val="24"/>
        </w:rPr>
        <w:t xml:space="preserve"> Lands throughout September to December 2022. Over 120 face-to-face engagements were held in communities involving approximately 180 individuals, and there were a series of workshops in which community leaders and other stakeholders were able to discuss issues in greater detail. </w:t>
      </w:r>
    </w:p>
    <w:p w14:paraId="39D80AF9" w14:textId="77777777" w:rsidR="00453EB3" w:rsidRDefault="00453EB3" w:rsidP="00453EB3">
      <w:pPr>
        <w:shd w:val="clear" w:color="auto" w:fill="FFFFFF"/>
        <w:rPr>
          <w:rFonts w:ascii="Arial" w:hAnsi="Arial" w:cs="Arial"/>
          <w:color w:val="000000"/>
          <w:szCs w:val="24"/>
        </w:rPr>
      </w:pPr>
      <w:r>
        <w:rPr>
          <w:rFonts w:ascii="Arial" w:hAnsi="Arial" w:cs="Arial"/>
          <w:color w:val="000000"/>
          <w:szCs w:val="24"/>
        </w:rPr>
        <w:t xml:space="preserve">Stakeholders did not raise issues with the continuation of this Determination and anticipated minimal, if any, adverse impacts on the community, noting the low number of participants that would be directly affected by this Determination. </w:t>
      </w:r>
    </w:p>
    <w:p w14:paraId="088F3941" w14:textId="30D0EB25" w:rsidR="00453EB3" w:rsidRDefault="00453EB3" w:rsidP="00E62124">
      <w:pPr>
        <w:keepLines/>
        <w:shd w:val="clear" w:color="auto" w:fill="FFFFFF"/>
        <w:rPr>
          <w:color w:val="000000"/>
          <w:szCs w:val="24"/>
        </w:rPr>
      </w:pPr>
      <w:r>
        <w:rPr>
          <w:rFonts w:ascii="Arial" w:hAnsi="Arial" w:cs="Arial"/>
          <w:color w:val="000000"/>
          <w:szCs w:val="24"/>
        </w:rPr>
        <w:lastRenderedPageBreak/>
        <w:t xml:space="preserve">Feedback throughout this engagement also noted the benefit of targeting </w:t>
      </w:r>
      <w:r w:rsidR="00853985">
        <w:rPr>
          <w:rFonts w:ascii="Arial" w:hAnsi="Arial" w:cs="Arial"/>
          <w:color w:val="000000"/>
          <w:szCs w:val="24"/>
        </w:rPr>
        <w:t>Income Management</w:t>
      </w:r>
      <w:r>
        <w:rPr>
          <w:rFonts w:ascii="Arial" w:hAnsi="Arial" w:cs="Arial"/>
          <w:color w:val="000000"/>
          <w:szCs w:val="24"/>
        </w:rPr>
        <w:t xml:space="preserve"> towards particular cohorts that needed </w:t>
      </w:r>
      <w:r w:rsidR="00E62124">
        <w:rPr>
          <w:rFonts w:ascii="Arial" w:hAnsi="Arial" w:cs="Arial"/>
          <w:color w:val="000000"/>
          <w:szCs w:val="24"/>
        </w:rPr>
        <w:t>additional support or sought to </w:t>
      </w:r>
      <w:r>
        <w:rPr>
          <w:rFonts w:ascii="Arial" w:hAnsi="Arial" w:cs="Arial"/>
          <w:color w:val="000000"/>
          <w:szCs w:val="24"/>
        </w:rPr>
        <w:t>volunteer to assist them to help payments to be s</w:t>
      </w:r>
      <w:r w:rsidR="00E62124">
        <w:rPr>
          <w:rFonts w:ascii="Arial" w:hAnsi="Arial" w:cs="Arial"/>
          <w:color w:val="000000"/>
          <w:szCs w:val="24"/>
        </w:rPr>
        <w:t>pent on essential items, and to </w:t>
      </w:r>
      <w:r>
        <w:rPr>
          <w:rFonts w:ascii="Arial" w:hAnsi="Arial" w:cs="Arial"/>
          <w:color w:val="000000"/>
          <w:szCs w:val="24"/>
        </w:rPr>
        <w:t>reduce the frequency of humbugging (a term used to describe various forms</w:t>
      </w:r>
      <w:r w:rsidR="00E62124">
        <w:rPr>
          <w:rFonts w:ascii="Arial" w:hAnsi="Arial" w:cs="Arial"/>
          <w:color w:val="000000"/>
          <w:szCs w:val="24"/>
        </w:rPr>
        <w:t xml:space="preserve"> of exploitation) in the area.</w:t>
      </w:r>
    </w:p>
    <w:p w14:paraId="79943A51" w14:textId="0AF5CE02" w:rsidR="00453EB3" w:rsidRDefault="00453EB3" w:rsidP="00453EB3">
      <w:pPr>
        <w:shd w:val="clear" w:color="auto" w:fill="FFFFFF"/>
        <w:rPr>
          <w:color w:val="000000"/>
          <w:szCs w:val="24"/>
        </w:rPr>
      </w:pPr>
      <w:r>
        <w:rPr>
          <w:rFonts w:ascii="Arial" w:hAnsi="Arial" w:cs="Arial"/>
          <w:color w:val="000000"/>
          <w:szCs w:val="24"/>
        </w:rPr>
        <w:t>Consultation on the Determination was undertaken with the National Indigenous Affairs Agency, Services Australia, the Department of Health and Aged Care and WA Government agencies.</w:t>
      </w:r>
    </w:p>
    <w:p w14:paraId="7B4873BE" w14:textId="1504AF45" w:rsidR="00C21CEE" w:rsidRDefault="00C21CEE" w:rsidP="00C21CEE">
      <w:pPr>
        <w:spacing w:after="240"/>
        <w:jc w:val="both"/>
        <w:rPr>
          <w:rFonts w:ascii="Arial" w:hAnsi="Arial" w:cs="Arial"/>
          <w:b/>
          <w:szCs w:val="24"/>
        </w:rPr>
      </w:pPr>
      <w:r w:rsidRPr="00805D1E">
        <w:rPr>
          <w:rFonts w:ascii="Arial" w:hAnsi="Arial" w:cs="Arial"/>
          <w:b/>
          <w:szCs w:val="24"/>
        </w:rPr>
        <w:t>Regulation Impact Statement</w:t>
      </w:r>
    </w:p>
    <w:p w14:paraId="258D2747" w14:textId="3C766A7F" w:rsidR="00C21CEE" w:rsidRPr="0032715D" w:rsidRDefault="00C21CEE" w:rsidP="0006749A">
      <w:pPr>
        <w:spacing w:after="240"/>
        <w:rPr>
          <w:rFonts w:ascii="Arial" w:hAnsi="Arial" w:cs="Arial"/>
          <w:b/>
          <w:szCs w:val="24"/>
        </w:rPr>
      </w:pPr>
      <w:r w:rsidRPr="0032715D">
        <w:rPr>
          <w:rFonts w:ascii="Arial" w:hAnsi="Arial" w:cs="Arial"/>
          <w:szCs w:val="24"/>
        </w:rPr>
        <w:t>A Regulat</w:t>
      </w:r>
      <w:r>
        <w:rPr>
          <w:rFonts w:ascii="Arial" w:hAnsi="Arial" w:cs="Arial"/>
          <w:szCs w:val="24"/>
        </w:rPr>
        <w:t>ion</w:t>
      </w:r>
      <w:r w:rsidRPr="0032715D">
        <w:rPr>
          <w:rFonts w:ascii="Arial" w:hAnsi="Arial" w:cs="Arial"/>
          <w:szCs w:val="24"/>
        </w:rPr>
        <w:t xml:space="preserve"> Impact Statement </w:t>
      </w:r>
      <w:r w:rsidR="00CD49A0">
        <w:rPr>
          <w:rFonts w:ascii="Arial" w:hAnsi="Arial" w:cs="Arial"/>
          <w:szCs w:val="24"/>
        </w:rPr>
        <w:t xml:space="preserve">(RIS) </w:t>
      </w:r>
      <w:r w:rsidRPr="0032715D">
        <w:rPr>
          <w:rFonts w:ascii="Arial" w:hAnsi="Arial" w:cs="Arial"/>
          <w:szCs w:val="24"/>
        </w:rPr>
        <w:t xml:space="preserve">was prepared for the </w:t>
      </w:r>
      <w:r>
        <w:rPr>
          <w:rFonts w:ascii="Arial" w:hAnsi="Arial" w:cs="Arial"/>
          <w:szCs w:val="24"/>
        </w:rPr>
        <w:t>Abolishing the Cashless</w:t>
      </w:r>
      <w:r w:rsidR="00CD49A0">
        <w:rPr>
          <w:rFonts w:ascii="Arial" w:hAnsi="Arial" w:cs="Arial"/>
          <w:szCs w:val="24"/>
        </w:rPr>
        <w:t> </w:t>
      </w:r>
      <w:r>
        <w:rPr>
          <w:rFonts w:ascii="Arial" w:hAnsi="Arial" w:cs="Arial"/>
          <w:szCs w:val="24"/>
        </w:rPr>
        <w:t xml:space="preserve">Debit Card </w:t>
      </w:r>
      <w:r w:rsidR="00CD49A0">
        <w:rPr>
          <w:rFonts w:ascii="Arial" w:hAnsi="Arial" w:cs="Arial"/>
          <w:szCs w:val="24"/>
        </w:rPr>
        <w:t xml:space="preserve">(CDC) </w:t>
      </w:r>
      <w:r w:rsidRPr="0032715D">
        <w:rPr>
          <w:rFonts w:ascii="Arial" w:hAnsi="Arial" w:cs="Arial"/>
          <w:szCs w:val="24"/>
        </w:rPr>
        <w:t xml:space="preserve">measure. </w:t>
      </w:r>
      <w:r w:rsidR="00CD49A0">
        <w:rPr>
          <w:rFonts w:ascii="Arial" w:hAnsi="Arial" w:cs="Arial"/>
          <w:szCs w:val="24"/>
        </w:rPr>
        <w:t xml:space="preserve">The RIS’s title is </w:t>
      </w:r>
      <w:r w:rsidR="00CD49A0" w:rsidRPr="00FB296D">
        <w:rPr>
          <w:rFonts w:ascii="Arial" w:hAnsi="Arial" w:cs="Arial"/>
          <w:i/>
          <w:szCs w:val="24"/>
        </w:rPr>
        <w:t>Reforming the Cashless Debit Card and Income Management</w:t>
      </w:r>
      <w:r w:rsidR="00CD49A0">
        <w:rPr>
          <w:rFonts w:ascii="Arial" w:hAnsi="Arial" w:cs="Arial"/>
          <w:szCs w:val="24"/>
        </w:rPr>
        <w:t>, and i</w:t>
      </w:r>
      <w:r w:rsidRPr="0032715D">
        <w:rPr>
          <w:rFonts w:ascii="Arial" w:hAnsi="Arial" w:cs="Arial"/>
          <w:szCs w:val="24"/>
        </w:rPr>
        <w:t xml:space="preserve">t is available on the </w:t>
      </w:r>
      <w:r w:rsidR="00E62124">
        <w:rPr>
          <w:rFonts w:ascii="Arial" w:hAnsi="Arial" w:cs="Arial"/>
          <w:szCs w:val="24"/>
        </w:rPr>
        <w:t>website of </w:t>
      </w:r>
      <w:r w:rsidR="00CD49A0">
        <w:rPr>
          <w:rFonts w:ascii="Arial" w:hAnsi="Arial" w:cs="Arial"/>
          <w:szCs w:val="24"/>
        </w:rPr>
        <w:t xml:space="preserve">the </w:t>
      </w:r>
      <w:r w:rsidRPr="0032715D">
        <w:rPr>
          <w:rFonts w:ascii="Arial" w:hAnsi="Arial" w:cs="Arial"/>
          <w:szCs w:val="24"/>
        </w:rPr>
        <w:t>Office of Impact An</w:t>
      </w:r>
      <w:r w:rsidR="00CD49A0">
        <w:rPr>
          <w:rFonts w:ascii="Arial" w:hAnsi="Arial" w:cs="Arial"/>
          <w:szCs w:val="24"/>
        </w:rPr>
        <w:t>alysi</w:t>
      </w:r>
      <w:r w:rsidRPr="0032715D">
        <w:rPr>
          <w:rFonts w:ascii="Arial" w:hAnsi="Arial" w:cs="Arial"/>
          <w:szCs w:val="24"/>
        </w:rPr>
        <w:t>s</w:t>
      </w:r>
      <w:r w:rsidR="00CD49A0">
        <w:rPr>
          <w:rFonts w:ascii="Arial" w:hAnsi="Arial" w:cs="Arial"/>
          <w:szCs w:val="24"/>
        </w:rPr>
        <w:t>, Department of the Prime Minister and Cabinet,</w:t>
      </w:r>
      <w:r w:rsidRPr="0032715D">
        <w:rPr>
          <w:rFonts w:ascii="Arial" w:hAnsi="Arial" w:cs="Arial"/>
          <w:szCs w:val="24"/>
        </w:rPr>
        <w:t xml:space="preserve"> at</w:t>
      </w:r>
      <w:r w:rsidR="00E62124">
        <w:rPr>
          <w:rFonts w:ascii="Arial" w:hAnsi="Arial" w:cs="Arial"/>
          <w:szCs w:val="24"/>
        </w:rPr>
        <w:t> </w:t>
      </w:r>
      <w:hyperlink r:id="rId11" w:history="1">
        <w:r w:rsidRPr="0032715D">
          <w:rPr>
            <w:rStyle w:val="Hyperlink"/>
            <w:rFonts w:ascii="Arial" w:eastAsiaTheme="majorEastAsia" w:hAnsi="Arial" w:cs="Arial"/>
          </w:rPr>
          <w:t>Abolish the Cashless Debit Card | The Office of Impact Analysis (pmc.gov.au)</w:t>
        </w:r>
      </w:hyperlink>
      <w:r w:rsidRPr="0032715D">
        <w:rPr>
          <w:rFonts w:ascii="Arial" w:hAnsi="Arial" w:cs="Arial"/>
        </w:rPr>
        <w:t xml:space="preserve">. Below is </w:t>
      </w:r>
      <w:r w:rsidR="00CD49A0">
        <w:rPr>
          <w:rFonts w:ascii="Arial" w:hAnsi="Arial" w:cs="Arial"/>
        </w:rPr>
        <w:t>the</w:t>
      </w:r>
      <w:r w:rsidR="00CD49A0" w:rsidRPr="0032715D">
        <w:rPr>
          <w:rFonts w:ascii="Arial" w:hAnsi="Arial" w:cs="Arial"/>
        </w:rPr>
        <w:t xml:space="preserve"> </w:t>
      </w:r>
      <w:r>
        <w:rPr>
          <w:rFonts w:ascii="Arial" w:hAnsi="Arial" w:cs="Arial"/>
        </w:rPr>
        <w:t>e</w:t>
      </w:r>
      <w:r w:rsidRPr="0032715D">
        <w:rPr>
          <w:rFonts w:ascii="Arial" w:hAnsi="Arial" w:cs="Arial"/>
        </w:rPr>
        <w:t xml:space="preserve">xecutive summary </w:t>
      </w:r>
      <w:r>
        <w:rPr>
          <w:rFonts w:ascii="Arial" w:hAnsi="Arial" w:cs="Arial"/>
        </w:rPr>
        <w:t>from the RIS.</w:t>
      </w:r>
    </w:p>
    <w:p w14:paraId="33288DF5" w14:textId="77777777" w:rsidR="00C21CEE" w:rsidRPr="0032715D" w:rsidRDefault="00C21CEE" w:rsidP="00C21CEE">
      <w:pPr>
        <w:pStyle w:val="Heading2"/>
        <w:rPr>
          <w:rFonts w:ascii="Arial" w:hAnsi="Arial" w:cs="Arial"/>
          <w:sz w:val="24"/>
          <w:szCs w:val="24"/>
        </w:rPr>
      </w:pPr>
      <w:bookmarkStart w:id="1" w:name="_Toc108008471"/>
      <w:bookmarkStart w:id="2" w:name="_Toc118103731"/>
      <w:r w:rsidRPr="0032715D">
        <w:rPr>
          <w:rFonts w:ascii="Arial" w:hAnsi="Arial" w:cs="Arial"/>
          <w:sz w:val="24"/>
          <w:szCs w:val="24"/>
        </w:rPr>
        <w:t>Executive Summary</w:t>
      </w:r>
      <w:bookmarkEnd w:id="1"/>
      <w:bookmarkEnd w:id="2"/>
    </w:p>
    <w:p w14:paraId="35DACE90" w14:textId="77777777" w:rsidR="00C21CEE" w:rsidRPr="0032715D" w:rsidRDefault="00C21CEE" w:rsidP="00C21CEE">
      <w:pPr>
        <w:rPr>
          <w:rFonts w:ascii="Arial" w:hAnsi="Arial" w:cs="Arial"/>
          <w:szCs w:val="24"/>
        </w:rPr>
      </w:pPr>
      <w:r w:rsidRPr="0032715D">
        <w:rPr>
          <w:rFonts w:ascii="Arial" w:hAnsi="Arial" w:cs="Arial"/>
          <w:szCs w:val="24"/>
        </w:rPr>
        <w:t>Currently, there are two programs in operation that restrict what people can purchase with their welfare payments. These programs are IM which was established in 2007 and the CDC program which was established in 2016. These programs run concurrently across several locations in Australia. Both CDC and IM have an objective to restrict the purchase of items such as alcohol and gambling products so participants prioritise expenditure on essential expenses such as rent, food and utilities.</w:t>
      </w:r>
    </w:p>
    <w:p w14:paraId="26334CFF" w14:textId="5011D734" w:rsidR="00C21CEE" w:rsidRPr="0032715D" w:rsidRDefault="00C21CEE" w:rsidP="00C21CEE">
      <w:pPr>
        <w:rPr>
          <w:rFonts w:ascii="Arial" w:hAnsi="Arial" w:cs="Arial"/>
          <w:szCs w:val="24"/>
        </w:rPr>
      </w:pPr>
      <w:r w:rsidRPr="0032715D">
        <w:rPr>
          <w:rFonts w:ascii="Arial" w:hAnsi="Arial" w:cs="Arial"/>
          <w:szCs w:val="24"/>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191D8E95" w14:textId="2657EF74" w:rsidR="00C21CEE" w:rsidRPr="0032715D" w:rsidRDefault="00C21CEE" w:rsidP="00C21CEE">
      <w:pPr>
        <w:rPr>
          <w:rFonts w:ascii="Arial" w:hAnsi="Arial" w:cs="Arial"/>
          <w:szCs w:val="24"/>
        </w:rPr>
      </w:pPr>
      <w:r w:rsidRPr="0032715D">
        <w:rPr>
          <w:rFonts w:ascii="Arial" w:hAnsi="Arial" w:cs="Arial"/>
          <w:szCs w:val="24"/>
        </w:rPr>
        <w:t xml:space="preserve">Both programs have undergone several evaluations to monitor and evaluate the programs’ successes and shortfalls. These evaluations have established that the CDC program has produced mixed results. The recent audit report of the </w:t>
      </w:r>
      <w:r w:rsidRPr="0032715D">
        <w:rPr>
          <w:rFonts w:ascii="Arial" w:hAnsi="Arial" w:cs="Arial"/>
          <w:i/>
          <w:szCs w:val="24"/>
        </w:rPr>
        <w:t>Cashless Debit Card by the Australian National Audit Office (ANAO)</w:t>
      </w:r>
      <w:r w:rsidRPr="0032715D">
        <w:rPr>
          <w:rFonts w:ascii="Arial" w:hAnsi="Arial" w:cs="Arial"/>
          <w:szCs w:val="24"/>
        </w:rPr>
        <w:t xml:space="preserve"> (published 2022) highlights a lack of available data to confirm that the CDC program is achieving its outcomes and little evidence to support the continuation of the program.</w:t>
      </w:r>
    </w:p>
    <w:p w14:paraId="1DF3A998" w14:textId="77777777" w:rsidR="00C21CEE" w:rsidRPr="0032715D" w:rsidRDefault="00C21CEE" w:rsidP="00C21CEE">
      <w:pPr>
        <w:rPr>
          <w:rFonts w:ascii="Arial" w:hAnsi="Arial" w:cs="Arial"/>
          <w:szCs w:val="24"/>
        </w:rPr>
      </w:pPr>
      <w:r w:rsidRPr="0032715D">
        <w:rPr>
          <w:rFonts w:ascii="Arial" w:hAnsi="Arial" w:cs="Arial"/>
          <w:szCs w:val="24"/>
        </w:rPr>
        <w:t>The Government made an election commitment to abolish the CDC program and consult with communities about alternative options to support individuals and communities including options for voluntary IM.</w:t>
      </w:r>
    </w:p>
    <w:p w14:paraId="27BE004A" w14:textId="77777777" w:rsidR="00C21CEE" w:rsidRPr="0032715D" w:rsidRDefault="00C21CEE" w:rsidP="00C21CEE">
      <w:pPr>
        <w:rPr>
          <w:rFonts w:ascii="Arial" w:hAnsi="Arial" w:cs="Arial"/>
          <w:szCs w:val="24"/>
        </w:rPr>
      </w:pPr>
      <w:r w:rsidRPr="0032715D">
        <w:rPr>
          <w:rFonts w:ascii="Arial" w:hAnsi="Arial" w:cs="Arial"/>
          <w:szCs w:val="24"/>
        </w:rPr>
        <w:t>In supporting the Government’s implementation of this commitment, the Department of Social Services (the Department) has considered 2 options regarding the future of welfare quarantining.</w:t>
      </w:r>
    </w:p>
    <w:p w14:paraId="3F1DE914" w14:textId="1C2823ED" w:rsidR="00C21CEE" w:rsidRPr="0032715D" w:rsidRDefault="00C21CEE" w:rsidP="00C21CEE">
      <w:pPr>
        <w:rPr>
          <w:rFonts w:ascii="Arial" w:hAnsi="Arial" w:cs="Arial"/>
          <w:szCs w:val="24"/>
        </w:rPr>
      </w:pPr>
      <w:r w:rsidRPr="0032715D">
        <w:rPr>
          <w:rFonts w:ascii="Arial" w:hAnsi="Arial" w:cs="Arial"/>
          <w:szCs w:val="24"/>
        </w:rPr>
        <w:lastRenderedPageBreak/>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w:t>
      </w:r>
      <w:r w:rsidR="00A42055">
        <w:rPr>
          <w:rFonts w:ascii="Arial" w:hAnsi="Arial" w:cs="Arial"/>
          <w:szCs w:val="24"/>
        </w:rPr>
        <w:t>e in a particular geography, in </w:t>
      </w:r>
      <w:r w:rsidRPr="0032715D">
        <w:rPr>
          <w:rFonts w:ascii="Arial" w:hAnsi="Arial" w:cs="Arial"/>
          <w:szCs w:val="24"/>
        </w:rPr>
        <w:t>receipt of working age income support payments, need restrictions on the types of goods and services that can be purchased with their money.</w:t>
      </w:r>
    </w:p>
    <w:p w14:paraId="79838811" w14:textId="77777777" w:rsidR="00C21CEE" w:rsidRPr="0032715D" w:rsidRDefault="00C21CEE" w:rsidP="00C21CEE">
      <w:pPr>
        <w:rPr>
          <w:rFonts w:ascii="Arial" w:hAnsi="Arial" w:cs="Arial"/>
          <w:szCs w:val="24"/>
        </w:rPr>
      </w:pPr>
      <w:r w:rsidRPr="0032715D">
        <w:rPr>
          <w:rFonts w:ascii="Arial" w:hAnsi="Arial" w:cs="Arial"/>
          <w:szCs w:val="24"/>
        </w:rPr>
        <w:t xml:space="preserve">The </w:t>
      </w:r>
      <w:r w:rsidRPr="0032715D">
        <w:rPr>
          <w:rFonts w:ascii="Arial" w:hAnsi="Arial" w:cs="Arial"/>
          <w:b/>
          <w:szCs w:val="24"/>
        </w:rPr>
        <w:t>preferred option is Option 2</w:t>
      </w:r>
      <w:r w:rsidRPr="0032715D">
        <w:rPr>
          <w:rFonts w:ascii="Arial" w:hAnsi="Arial" w:cs="Arial"/>
          <w:szCs w:val="24"/>
        </w:rPr>
        <w:t xml:space="preserve"> where the </w:t>
      </w:r>
      <w:r w:rsidRPr="0032715D">
        <w:rPr>
          <w:rFonts w:ascii="Arial" w:eastAsia="Calibri" w:hAnsi="Arial" w:cs="Arial"/>
          <w:color w:val="262626"/>
          <w:szCs w:val="24"/>
        </w:rPr>
        <w:t xml:space="preserve">CDC program is abolished and reforms are made to IM to enable a greater level of community decision-making. Transitional arrangements including support services would assist those who choose to leave the programs. Option 2 </w:t>
      </w:r>
      <w:r w:rsidRPr="0032715D">
        <w:rPr>
          <w:rFonts w:ascii="Arial" w:hAnsi="Arial" w:cs="Arial"/>
          <w:szCs w:val="24"/>
        </w:rPr>
        <w:t>complements the Government’s strategic priority to give people on these programs more choice on how they spend their income support payments. It will also provide greater value for money given the lack of evidence that the programs are meeting their objectives.</w:t>
      </w:r>
    </w:p>
    <w:p w14:paraId="4607F248" w14:textId="1BF5B50A" w:rsidR="00C21CEE" w:rsidRPr="0032715D" w:rsidRDefault="00C21CEE" w:rsidP="00C21CEE">
      <w:pPr>
        <w:rPr>
          <w:rFonts w:ascii="Arial" w:hAnsi="Arial" w:cs="Arial"/>
          <w:szCs w:val="24"/>
        </w:rPr>
      </w:pPr>
      <w:r w:rsidRPr="0032715D">
        <w:rPr>
          <w:rFonts w:ascii="Arial" w:hAnsi="Arial" w:cs="Arial"/>
          <w:szCs w:val="24"/>
        </w:rPr>
        <w:t>Option 2 will see a reduction in the regulatory burden faced by individuals and businesses in affected locations and provide participants with greater freedom to choose how and where to spend their money and how they manage their finances including decisions on who they bank with. These are freedoms afforded to most Australians and those on the program have limi</w:t>
      </w:r>
      <w:r w:rsidR="00031B2C">
        <w:rPr>
          <w:rFonts w:ascii="Arial" w:hAnsi="Arial" w:cs="Arial"/>
          <w:szCs w:val="24"/>
        </w:rPr>
        <w:t>ts placed on these choices. The </w:t>
      </w:r>
      <w:r w:rsidRPr="0032715D">
        <w:rPr>
          <w:rFonts w:ascii="Arial" w:hAnsi="Arial" w:cs="Arial"/>
          <w:b/>
          <w:szCs w:val="24"/>
        </w:rPr>
        <w:t>regulatory save</w:t>
      </w:r>
      <w:r w:rsidRPr="0032715D">
        <w:rPr>
          <w:rFonts w:ascii="Arial" w:hAnsi="Arial" w:cs="Arial"/>
          <w:szCs w:val="24"/>
        </w:rPr>
        <w:t xml:space="preserve"> has been calculated at </w:t>
      </w:r>
      <w:r w:rsidRPr="0032715D">
        <w:rPr>
          <w:rFonts w:ascii="Arial" w:hAnsi="Arial" w:cs="Arial"/>
          <w:b/>
          <w:szCs w:val="24"/>
        </w:rPr>
        <w:t>$21.5m over 10 years</w:t>
      </w:r>
      <w:r w:rsidRPr="0032715D">
        <w:rPr>
          <w:rFonts w:ascii="Arial" w:hAnsi="Arial" w:cs="Arial"/>
          <w:szCs w:val="24"/>
        </w:rPr>
        <w:t>.</w:t>
      </w:r>
    </w:p>
    <w:p w14:paraId="39E6829B" w14:textId="77777777" w:rsidR="00C21CEE" w:rsidRPr="0032715D" w:rsidRDefault="00C21CEE" w:rsidP="00C21CEE">
      <w:pPr>
        <w:rPr>
          <w:rFonts w:ascii="Arial" w:hAnsi="Arial" w:cs="Arial"/>
          <w:szCs w:val="24"/>
        </w:rPr>
      </w:pPr>
      <w:r w:rsidRPr="0032715D">
        <w:rPr>
          <w:rFonts w:ascii="Arial" w:hAnsi="Arial" w:cs="Arial"/>
          <w:szCs w:val="24"/>
        </w:rPr>
        <w:t xml:space="preserve">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w:t>
      </w:r>
      <w:proofErr w:type="spellStart"/>
      <w:r w:rsidRPr="0032715D">
        <w:rPr>
          <w:rFonts w:ascii="Arial" w:hAnsi="Arial" w:cs="Arial"/>
          <w:szCs w:val="24"/>
        </w:rPr>
        <w:t>Malarndirri</w:t>
      </w:r>
      <w:proofErr w:type="spellEnd"/>
      <w:r w:rsidRPr="0032715D">
        <w:rPr>
          <w:rFonts w:ascii="Arial" w:hAnsi="Arial" w:cs="Arial"/>
          <w:szCs w:val="24"/>
        </w:rPr>
        <w:t xml:space="preserve"> McCarthy, and Ms Marion </w:t>
      </w:r>
      <w:proofErr w:type="spellStart"/>
      <w:r w:rsidRPr="0032715D">
        <w:rPr>
          <w:rFonts w:ascii="Arial" w:hAnsi="Arial" w:cs="Arial"/>
          <w:szCs w:val="24"/>
        </w:rPr>
        <w:t>Scrymgour</w:t>
      </w:r>
      <w:proofErr w:type="spellEnd"/>
      <w:r w:rsidRPr="0032715D">
        <w:rPr>
          <w:rFonts w:ascii="Arial" w:hAnsi="Arial" w:cs="Arial"/>
          <w:szCs w:val="24"/>
        </w:rPr>
        <w:t xml:space="preserve">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5B2D54F7" w14:textId="77777777" w:rsidR="00C21CEE" w:rsidRPr="0032715D" w:rsidRDefault="00C21CEE" w:rsidP="00C21CEE">
      <w:pPr>
        <w:rPr>
          <w:rFonts w:ascii="Arial" w:hAnsi="Arial" w:cs="Arial"/>
          <w:szCs w:val="24"/>
        </w:rPr>
      </w:pPr>
      <w:r w:rsidRPr="0032715D">
        <w:rPr>
          <w:rFonts w:ascii="Arial" w:hAnsi="Arial" w:cs="Arial"/>
          <w:szCs w:val="24"/>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IM could look like.</w:t>
      </w:r>
    </w:p>
    <w:p w14:paraId="75216DB4" w14:textId="77777777" w:rsidR="00C21CEE" w:rsidRPr="0032715D" w:rsidRDefault="00C21CEE" w:rsidP="00C21CEE">
      <w:pPr>
        <w:rPr>
          <w:rFonts w:ascii="Arial" w:hAnsi="Arial" w:cs="Arial"/>
          <w:szCs w:val="24"/>
        </w:rPr>
      </w:pPr>
      <w:r w:rsidRPr="0032715D">
        <w:rPr>
          <w:rFonts w:ascii="Arial" w:hAnsi="Arial" w:cs="Arial"/>
          <w:szCs w:val="24"/>
        </w:rPr>
        <w:t>At all times, the focus of these consultations is to understand the CDC participants’ experiences and possible impacts on them and their communities to inform implementation arrangements and understand individual and community support needs.</w:t>
      </w:r>
    </w:p>
    <w:p w14:paraId="1E7A9AC3" w14:textId="77777777" w:rsidR="00C21CEE" w:rsidRPr="0032715D" w:rsidRDefault="00C21CEE" w:rsidP="00C21CEE">
      <w:pPr>
        <w:rPr>
          <w:rFonts w:ascii="Arial" w:hAnsi="Arial" w:cs="Arial"/>
          <w:szCs w:val="24"/>
        </w:rPr>
      </w:pPr>
      <w:r w:rsidRPr="0032715D">
        <w:rPr>
          <w:rFonts w:ascii="Arial" w:hAnsi="Arial" w:cs="Arial"/>
          <w:szCs w:val="24"/>
        </w:rPr>
        <w:t xml:space="preserve">These early consultations have included key service agencies and First Nations leadership groups. Consistent with the CDC program’s evaluations they have stated that the impact of the program has been variable. The preference is the importance </w:t>
      </w:r>
      <w:r w:rsidRPr="0032715D">
        <w:rPr>
          <w:rFonts w:ascii="Arial" w:hAnsi="Arial" w:cs="Arial"/>
          <w:szCs w:val="24"/>
        </w:rPr>
        <w:lastRenderedPageBreak/>
        <w:t>of support services to participants and their communities. Further, they have been clear that if the CDC program is removed, these services must endure to support the community and they must be guided by local priorities and led by local leadership.</w:t>
      </w:r>
    </w:p>
    <w:p w14:paraId="608FF4CB" w14:textId="77777777" w:rsidR="00C21CEE" w:rsidRPr="0032715D" w:rsidRDefault="00C21CEE" w:rsidP="00C21CEE">
      <w:pPr>
        <w:rPr>
          <w:rFonts w:ascii="Arial" w:hAnsi="Arial" w:cs="Arial"/>
          <w:szCs w:val="24"/>
        </w:rPr>
      </w:pPr>
      <w:r w:rsidRPr="0032715D">
        <w:rPr>
          <w:rFonts w:ascii="Arial" w:hAnsi="Arial" w:cs="Arial"/>
          <w:szCs w:val="24"/>
        </w:rPr>
        <w:t xml:space="preserve">Transition will be a staged approach with any future evaluation </w:t>
      </w:r>
      <w:r w:rsidRPr="0032715D">
        <w:rPr>
          <w:rFonts w:ascii="Arial" w:eastAsia="Calibri" w:hAnsi="Arial" w:cs="Arial"/>
          <w:color w:val="262626"/>
          <w:szCs w:val="24"/>
        </w:rPr>
        <w:t xml:space="preserve">focused on the experience of participants coming off the programs and effectiveness of support services. The Department will </w:t>
      </w:r>
      <w:r w:rsidRPr="0032715D">
        <w:rPr>
          <w:rFonts w:ascii="Arial" w:hAnsi="Arial" w:cs="Arial"/>
          <w:szCs w:val="24"/>
        </w:rPr>
        <w:t>consult with affected communities to ensure that the evaluation methodology is fit for purpose. This may include co-designing an evaluation methodology with communities, and identifying measures the communities see as important. It is important to note this information along with any lessons learnt will help develop Government’s future evidence based policy.</w:t>
      </w:r>
    </w:p>
    <w:p w14:paraId="117709F4" w14:textId="77777777" w:rsidR="00D8094B" w:rsidRDefault="00D8094B" w:rsidP="00D8094B">
      <w:pPr>
        <w:spacing w:before="120"/>
        <w:rPr>
          <w:rFonts w:ascii="Arial" w:hAnsi="Arial" w:cs="Arial"/>
          <w:b/>
          <w:szCs w:val="24"/>
        </w:rPr>
      </w:pPr>
      <w:r>
        <w:rPr>
          <w:rFonts w:ascii="Arial" w:hAnsi="Arial" w:cs="Arial"/>
          <w:b/>
          <w:szCs w:val="24"/>
        </w:rPr>
        <w:t>Availability of independent review</w:t>
      </w:r>
    </w:p>
    <w:p w14:paraId="1EC59F86" w14:textId="27B5B9CD" w:rsidR="00D8094B" w:rsidRDefault="00D8094B" w:rsidP="00D8094B">
      <w:pPr>
        <w:spacing w:before="120"/>
        <w:rPr>
          <w:rFonts w:ascii="Arial" w:hAnsi="Arial" w:cs="Arial"/>
          <w:szCs w:val="24"/>
        </w:rPr>
      </w:pPr>
      <w:r w:rsidRPr="004E56E3">
        <w:rPr>
          <w:rFonts w:ascii="Arial" w:hAnsi="Arial" w:cs="Arial"/>
          <w:szCs w:val="24"/>
        </w:rPr>
        <w:t>Under subsection 23(17) of the </w:t>
      </w:r>
      <w:r w:rsidRPr="004E56E3">
        <w:rPr>
          <w:rFonts w:ascii="Arial" w:hAnsi="Arial" w:cs="Arial"/>
          <w:i/>
          <w:iCs/>
          <w:szCs w:val="24"/>
        </w:rPr>
        <w:t>Social Security Act 1991</w:t>
      </w:r>
      <w:r w:rsidRPr="004E56E3">
        <w:rPr>
          <w:rFonts w:ascii="Arial" w:hAnsi="Arial" w:cs="Arial"/>
          <w:szCs w:val="24"/>
        </w:rPr>
        <w:t>, legislative instruments made under the Act form p</w:t>
      </w:r>
      <w:r>
        <w:rPr>
          <w:rFonts w:ascii="Arial" w:hAnsi="Arial" w:cs="Arial"/>
          <w:szCs w:val="24"/>
        </w:rPr>
        <w:t>art of the social security law. D</w:t>
      </w:r>
      <w:r w:rsidRPr="004E56E3">
        <w:rPr>
          <w:rFonts w:ascii="Arial" w:hAnsi="Arial" w:cs="Arial"/>
          <w:szCs w:val="24"/>
        </w:rPr>
        <w:t xml:space="preserve">ecisions made under </w:t>
      </w:r>
      <w:r w:rsidR="00426F76">
        <w:rPr>
          <w:rFonts w:ascii="Arial" w:hAnsi="Arial" w:cs="Arial"/>
          <w:szCs w:val="24"/>
        </w:rPr>
        <w:t xml:space="preserve">the </w:t>
      </w:r>
      <w:r w:rsidR="007304EA">
        <w:rPr>
          <w:rFonts w:ascii="Arial" w:hAnsi="Arial" w:cs="Arial"/>
          <w:szCs w:val="24"/>
        </w:rPr>
        <w:t>social security law</w:t>
      </w:r>
      <w:r w:rsidRPr="004E56E3">
        <w:rPr>
          <w:rFonts w:ascii="Arial" w:hAnsi="Arial" w:cs="Arial"/>
          <w:szCs w:val="24"/>
        </w:rPr>
        <w:t xml:space="preserve"> are subject to internal and external merits review under Parts 4 and 4A of the </w:t>
      </w:r>
      <w:r>
        <w:rPr>
          <w:rFonts w:ascii="Arial" w:hAnsi="Arial" w:cs="Arial"/>
          <w:szCs w:val="24"/>
        </w:rPr>
        <w:t>Act</w:t>
      </w:r>
      <w:r w:rsidRPr="004E56E3">
        <w:rPr>
          <w:rFonts w:ascii="Arial" w:hAnsi="Arial" w:cs="Arial"/>
          <w:szCs w:val="24"/>
        </w:rPr>
        <w:t>.</w:t>
      </w:r>
    </w:p>
    <w:p w14:paraId="1E858EE7" w14:textId="4AA9359D" w:rsidR="00D8094B" w:rsidRPr="004E56E3" w:rsidRDefault="00D8094B" w:rsidP="00D8094B">
      <w:pPr>
        <w:spacing w:before="120"/>
        <w:rPr>
          <w:rFonts w:ascii="Arial" w:hAnsi="Arial" w:cs="Arial"/>
          <w:szCs w:val="24"/>
        </w:rPr>
      </w:pPr>
      <w:r>
        <w:rPr>
          <w:rFonts w:ascii="Arial" w:hAnsi="Arial" w:cs="Arial"/>
          <w:szCs w:val="24"/>
        </w:rPr>
        <w:t xml:space="preserve">This </w:t>
      </w:r>
      <w:r w:rsidR="00426F76">
        <w:rPr>
          <w:rFonts w:ascii="Arial" w:hAnsi="Arial" w:cs="Arial"/>
          <w:szCs w:val="24"/>
        </w:rPr>
        <w:t xml:space="preserve">Determination </w:t>
      </w:r>
      <w:r>
        <w:rPr>
          <w:rFonts w:ascii="Arial" w:hAnsi="Arial" w:cs="Arial"/>
          <w:szCs w:val="24"/>
        </w:rPr>
        <w:t xml:space="preserve">is a legislative instrument for the purposes of the </w:t>
      </w:r>
      <w:r>
        <w:rPr>
          <w:rFonts w:ascii="Arial" w:hAnsi="Arial" w:cs="Arial"/>
          <w:i/>
          <w:szCs w:val="24"/>
        </w:rPr>
        <w:t>Legislation Act 2003</w:t>
      </w:r>
      <w:r>
        <w:rPr>
          <w:rFonts w:ascii="Arial" w:hAnsi="Arial" w:cs="Arial"/>
          <w:szCs w:val="24"/>
        </w:rPr>
        <w:t xml:space="preserve"> and is subject to disallowance.</w:t>
      </w:r>
    </w:p>
    <w:p w14:paraId="3D9F441F" w14:textId="77777777" w:rsidR="002F2396" w:rsidRPr="00BC76EB" w:rsidRDefault="002F2396" w:rsidP="002F2396">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4C808BE" w14:textId="5F0125A4" w:rsidR="007B0256" w:rsidRDefault="002F2396" w:rsidP="002F2396">
      <w:pPr>
        <w:keepNext/>
        <w:rPr>
          <w:rStyle w:val="BookTitle"/>
          <w:rFonts w:ascii="Arial" w:hAnsi="Arial" w:cs="Arial"/>
          <w:i w:val="0"/>
          <w:iCs w:val="0"/>
          <w:smallCaps w:val="0"/>
          <w:spacing w:val="0"/>
          <w:szCs w:val="24"/>
        </w:rPr>
      </w:pPr>
      <w:r w:rsidRPr="0067588E">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states that the name of the </w:t>
      </w:r>
      <w:r w:rsidR="00060971">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 xml:space="preserve">is the </w:t>
      </w:r>
      <w:r>
        <w:rPr>
          <w:rStyle w:val="BookTitle"/>
          <w:rFonts w:ascii="Arial" w:hAnsi="Arial" w:cs="Arial"/>
          <w:iCs w:val="0"/>
          <w:smallCaps w:val="0"/>
          <w:spacing w:val="0"/>
          <w:szCs w:val="24"/>
        </w:rPr>
        <w:t xml:space="preserve">Social Security (Administration) (Declared </w:t>
      </w:r>
      <w:r w:rsidR="00853985">
        <w:rPr>
          <w:rStyle w:val="BookTitle"/>
          <w:rFonts w:ascii="Arial" w:hAnsi="Arial" w:cs="Arial"/>
          <w:iCs w:val="0"/>
          <w:smallCaps w:val="0"/>
          <w:spacing w:val="0"/>
          <w:szCs w:val="24"/>
        </w:rPr>
        <w:t>Income Management</w:t>
      </w:r>
      <w:r>
        <w:rPr>
          <w:rStyle w:val="BookTitle"/>
          <w:rFonts w:ascii="Arial" w:hAnsi="Arial" w:cs="Arial"/>
          <w:iCs w:val="0"/>
          <w:smallCaps w:val="0"/>
          <w:spacing w:val="0"/>
          <w:szCs w:val="24"/>
        </w:rPr>
        <w:t xml:space="preserve"> areas — </w:t>
      </w:r>
      <w:proofErr w:type="spellStart"/>
      <w:r>
        <w:rPr>
          <w:rStyle w:val="BookTitle"/>
          <w:rFonts w:ascii="Arial" w:hAnsi="Arial" w:cs="Arial"/>
          <w:iCs w:val="0"/>
          <w:smallCaps w:val="0"/>
          <w:spacing w:val="0"/>
          <w:szCs w:val="24"/>
        </w:rPr>
        <w:t>Ngaanyatjarra</w:t>
      </w:r>
      <w:proofErr w:type="spellEnd"/>
      <w:r>
        <w:rPr>
          <w:rStyle w:val="BookTitle"/>
          <w:rFonts w:ascii="Arial" w:hAnsi="Arial" w:cs="Arial"/>
          <w:iCs w:val="0"/>
          <w:smallCaps w:val="0"/>
          <w:spacing w:val="0"/>
          <w:szCs w:val="24"/>
        </w:rPr>
        <w:t xml:space="preserve"> Lands) Determination 202</w:t>
      </w:r>
      <w:r w:rsidR="0074348E">
        <w:rPr>
          <w:rStyle w:val="BookTitle"/>
          <w:rFonts w:ascii="Arial" w:hAnsi="Arial" w:cs="Arial"/>
          <w:iCs w:val="0"/>
          <w:smallCaps w:val="0"/>
          <w:spacing w:val="0"/>
          <w:szCs w:val="24"/>
        </w:rPr>
        <w:t>3</w:t>
      </w:r>
      <w:r>
        <w:rPr>
          <w:rStyle w:val="BookTitle"/>
          <w:rFonts w:ascii="Arial" w:hAnsi="Arial" w:cs="Arial"/>
          <w:i w:val="0"/>
          <w:iCs w:val="0"/>
          <w:smallCaps w:val="0"/>
          <w:spacing w:val="0"/>
          <w:szCs w:val="24"/>
        </w:rPr>
        <w:t>.</w:t>
      </w:r>
    </w:p>
    <w:p w14:paraId="2BF9F659" w14:textId="720B9DBE" w:rsidR="002F2396" w:rsidRDefault="002F2396" w:rsidP="002F2396">
      <w:pPr>
        <w:keepNext/>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specifies that the </w:t>
      </w:r>
      <w:r w:rsidR="00060971">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commences on the day after it is registered.</w:t>
      </w:r>
    </w:p>
    <w:p w14:paraId="1A052FA1" w14:textId="61B681BB" w:rsidR="002F2396" w:rsidRDefault="002F2396" w:rsidP="002F2396">
      <w:pPr>
        <w:keepNext/>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w:t>
      </w:r>
      <w:r w:rsidR="00060971">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 xml:space="preserve">is made under </w:t>
      </w:r>
      <w:r w:rsidR="00060971">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 xml:space="preserve">123TGA(c) and </w:t>
      </w:r>
      <w:r w:rsidR="00060971">
        <w:rPr>
          <w:rStyle w:val="BookTitle"/>
          <w:rFonts w:ascii="Arial" w:hAnsi="Arial" w:cs="Arial"/>
          <w:i w:val="0"/>
          <w:iCs w:val="0"/>
          <w:smallCaps w:val="0"/>
          <w:spacing w:val="0"/>
          <w:szCs w:val="24"/>
        </w:rPr>
        <w:t xml:space="preserve">subsection </w:t>
      </w:r>
      <w:proofErr w:type="gramStart"/>
      <w:r>
        <w:rPr>
          <w:rStyle w:val="BookTitle"/>
          <w:rFonts w:ascii="Arial" w:hAnsi="Arial" w:cs="Arial"/>
          <w:i w:val="0"/>
          <w:iCs w:val="0"/>
          <w:smallCaps w:val="0"/>
          <w:spacing w:val="0"/>
          <w:szCs w:val="24"/>
        </w:rPr>
        <w:t>123UCA(</w:t>
      </w:r>
      <w:proofErr w:type="gramEnd"/>
      <w:r>
        <w:rPr>
          <w:rStyle w:val="BookTitle"/>
          <w:rFonts w:ascii="Arial" w:hAnsi="Arial" w:cs="Arial"/>
          <w:i w:val="0"/>
          <w:iCs w:val="0"/>
          <w:smallCaps w:val="0"/>
          <w:spacing w:val="0"/>
          <w:szCs w:val="24"/>
        </w:rPr>
        <w:t>3) of the Act.</w:t>
      </w:r>
    </w:p>
    <w:p w14:paraId="5C73C25E" w14:textId="30A0DF76" w:rsidR="008D54A2" w:rsidRPr="00FB296D" w:rsidRDefault="008D54A2" w:rsidP="002F2396">
      <w:pPr>
        <w:keepNext/>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specifies that the Determination is repealed at the start of 1 October 2023.</w:t>
      </w:r>
      <w:r w:rsidR="00922B1F">
        <w:rPr>
          <w:rStyle w:val="BookTitle"/>
          <w:rFonts w:ascii="Arial" w:hAnsi="Arial" w:cs="Arial"/>
          <w:i w:val="0"/>
          <w:iCs w:val="0"/>
          <w:smallCaps w:val="0"/>
          <w:spacing w:val="0"/>
          <w:szCs w:val="24"/>
        </w:rPr>
        <w:t xml:space="preserve"> </w:t>
      </w:r>
      <w:r w:rsidR="00922B1F" w:rsidRPr="00922B1F">
        <w:rPr>
          <w:rStyle w:val="BookTitle"/>
          <w:rFonts w:ascii="Arial" w:hAnsi="Arial" w:cs="Arial"/>
          <w:i w:val="0"/>
          <w:iCs w:val="0"/>
          <w:smallCaps w:val="0"/>
          <w:spacing w:val="0"/>
          <w:szCs w:val="24"/>
        </w:rPr>
        <w:t xml:space="preserve">This date is aligned with the repeal dates of several legislative instruments concerning the </w:t>
      </w:r>
      <w:r w:rsidR="00853985">
        <w:rPr>
          <w:rStyle w:val="BookTitle"/>
          <w:rFonts w:ascii="Arial" w:hAnsi="Arial" w:cs="Arial"/>
          <w:i w:val="0"/>
          <w:iCs w:val="0"/>
          <w:smallCaps w:val="0"/>
          <w:spacing w:val="0"/>
          <w:szCs w:val="24"/>
        </w:rPr>
        <w:t>Income Management</w:t>
      </w:r>
      <w:r w:rsidR="00922B1F" w:rsidRPr="00922B1F">
        <w:rPr>
          <w:rStyle w:val="BookTitle"/>
          <w:rFonts w:ascii="Arial" w:hAnsi="Arial" w:cs="Arial"/>
          <w:i w:val="0"/>
          <w:iCs w:val="0"/>
          <w:smallCaps w:val="0"/>
          <w:spacing w:val="0"/>
          <w:szCs w:val="24"/>
        </w:rPr>
        <w:t xml:space="preserve"> regime and will facilitate a single thematic review of these instruments</w:t>
      </w:r>
      <w:r w:rsidR="00922B1F">
        <w:rPr>
          <w:rStyle w:val="BookTitle"/>
          <w:rFonts w:ascii="Arial" w:hAnsi="Arial" w:cs="Arial"/>
          <w:i w:val="0"/>
          <w:iCs w:val="0"/>
          <w:smallCaps w:val="0"/>
          <w:spacing w:val="0"/>
          <w:szCs w:val="24"/>
        </w:rPr>
        <w:t xml:space="preserve"> as part of the current reforms to the </w:t>
      </w:r>
      <w:r w:rsidR="00853985">
        <w:rPr>
          <w:rStyle w:val="BookTitle"/>
          <w:rFonts w:ascii="Arial" w:hAnsi="Arial" w:cs="Arial"/>
          <w:i w:val="0"/>
          <w:iCs w:val="0"/>
          <w:smallCaps w:val="0"/>
          <w:spacing w:val="0"/>
          <w:szCs w:val="24"/>
        </w:rPr>
        <w:t>Income Management</w:t>
      </w:r>
      <w:r w:rsidR="00922B1F">
        <w:rPr>
          <w:rStyle w:val="BookTitle"/>
          <w:rFonts w:ascii="Arial" w:hAnsi="Arial" w:cs="Arial"/>
          <w:i w:val="0"/>
          <w:iCs w:val="0"/>
          <w:smallCaps w:val="0"/>
          <w:spacing w:val="0"/>
          <w:szCs w:val="24"/>
        </w:rPr>
        <w:t xml:space="preserve"> regime.</w:t>
      </w:r>
    </w:p>
    <w:p w14:paraId="2D1B2761" w14:textId="100D0E31" w:rsidR="002F2396" w:rsidRDefault="002F2396" w:rsidP="002F2396">
      <w:pPr>
        <w:keepNext/>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02618D">
        <w:rPr>
          <w:rStyle w:val="BookTitle"/>
          <w:rFonts w:ascii="Arial" w:hAnsi="Arial" w:cs="Arial"/>
          <w:b/>
          <w:i w:val="0"/>
          <w:iCs w:val="0"/>
          <w:smallCaps w:val="0"/>
          <w:spacing w:val="0"/>
          <w:szCs w:val="24"/>
        </w:rPr>
        <w:t>5</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lists definitions of terms used in the </w:t>
      </w:r>
      <w:r w:rsidR="00060971">
        <w:rPr>
          <w:rStyle w:val="BookTitle"/>
          <w:rFonts w:ascii="Arial" w:hAnsi="Arial" w:cs="Arial"/>
          <w:i w:val="0"/>
          <w:iCs w:val="0"/>
          <w:smallCaps w:val="0"/>
          <w:spacing w:val="0"/>
          <w:szCs w:val="24"/>
        </w:rPr>
        <w:t>Determination</w:t>
      </w:r>
      <w:r>
        <w:rPr>
          <w:rStyle w:val="BookTitle"/>
          <w:rFonts w:ascii="Arial" w:hAnsi="Arial" w:cs="Arial"/>
          <w:i w:val="0"/>
          <w:iCs w:val="0"/>
          <w:smallCaps w:val="0"/>
          <w:spacing w:val="0"/>
          <w:szCs w:val="24"/>
        </w:rPr>
        <w:t>.</w:t>
      </w:r>
    </w:p>
    <w:p w14:paraId="2A75D16E" w14:textId="6AEE169C" w:rsidR="00CE4664" w:rsidRDefault="00CE4664" w:rsidP="002F2396">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term ‘Act’ is defined as the </w:t>
      </w:r>
      <w:r w:rsidRPr="002E7DF7">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w:t>
      </w:r>
    </w:p>
    <w:p w14:paraId="738C8622" w14:textId="7B80B5D7" w:rsidR="00CE4664" w:rsidRPr="002E7DF7" w:rsidRDefault="00CE4664" w:rsidP="002E7DF7">
      <w:pPr>
        <w:pStyle w:val="Definition"/>
        <w:ind w:left="0"/>
        <w:rPr>
          <w:rFonts w:ascii="Arial" w:hAnsi="Arial" w:cs="Arial"/>
          <w:sz w:val="24"/>
          <w:szCs w:val="24"/>
        </w:rPr>
      </w:pPr>
      <w:r w:rsidRPr="002E7DF7">
        <w:rPr>
          <w:rStyle w:val="BookTitle"/>
          <w:rFonts w:ascii="Arial" w:hAnsi="Arial" w:cs="Arial"/>
          <w:i w:val="0"/>
          <w:iCs w:val="0"/>
          <w:smallCaps w:val="0"/>
          <w:spacing w:val="0"/>
          <w:sz w:val="24"/>
          <w:szCs w:val="24"/>
        </w:rPr>
        <w:t>The term ‘</w:t>
      </w:r>
      <w:proofErr w:type="spellStart"/>
      <w:r w:rsidRPr="002E7DF7">
        <w:rPr>
          <w:rStyle w:val="BookTitle"/>
          <w:rFonts w:ascii="Arial" w:hAnsi="Arial" w:cs="Arial"/>
          <w:i w:val="0"/>
          <w:iCs w:val="0"/>
          <w:smallCaps w:val="0"/>
          <w:spacing w:val="0"/>
          <w:sz w:val="24"/>
          <w:szCs w:val="24"/>
        </w:rPr>
        <w:t>Ngaanyatjarra</w:t>
      </w:r>
      <w:proofErr w:type="spellEnd"/>
      <w:r w:rsidRPr="002E7DF7">
        <w:rPr>
          <w:rStyle w:val="BookTitle"/>
          <w:rFonts w:ascii="Arial" w:hAnsi="Arial" w:cs="Arial"/>
          <w:i w:val="0"/>
          <w:iCs w:val="0"/>
          <w:smallCaps w:val="0"/>
          <w:spacing w:val="0"/>
          <w:sz w:val="24"/>
          <w:szCs w:val="24"/>
        </w:rPr>
        <w:t xml:space="preserve"> Lands’ is defined as the shire of </w:t>
      </w:r>
      <w:proofErr w:type="spellStart"/>
      <w:r w:rsidRPr="002E7DF7">
        <w:rPr>
          <w:rFonts w:ascii="Arial" w:hAnsi="Arial" w:cs="Arial"/>
          <w:sz w:val="24"/>
          <w:szCs w:val="24"/>
        </w:rPr>
        <w:t>Ngaanyatjarraku</w:t>
      </w:r>
      <w:proofErr w:type="spellEnd"/>
      <w:r w:rsidRPr="002E7DF7">
        <w:rPr>
          <w:rFonts w:ascii="Arial" w:hAnsi="Arial" w:cs="Arial"/>
          <w:sz w:val="24"/>
          <w:szCs w:val="24"/>
        </w:rPr>
        <w:t xml:space="preserve"> in Western Australia and the remote community known as </w:t>
      </w:r>
      <w:proofErr w:type="spellStart"/>
      <w:r w:rsidRPr="002E7DF7">
        <w:rPr>
          <w:rFonts w:ascii="Arial" w:hAnsi="Arial" w:cs="Arial"/>
          <w:sz w:val="24"/>
          <w:szCs w:val="24"/>
        </w:rPr>
        <w:t>Kiwirrkurra</w:t>
      </w:r>
      <w:proofErr w:type="spellEnd"/>
      <w:r w:rsidRPr="002E7DF7">
        <w:rPr>
          <w:rFonts w:ascii="Arial" w:hAnsi="Arial" w:cs="Arial"/>
          <w:sz w:val="24"/>
          <w:szCs w:val="24"/>
        </w:rPr>
        <w:t xml:space="preserve"> Community located within the shire of East Pilbara in Western Australia, as designated in accordance with the </w:t>
      </w:r>
      <w:r w:rsidRPr="002E7DF7">
        <w:rPr>
          <w:rFonts w:ascii="Arial" w:hAnsi="Arial" w:cs="Arial"/>
          <w:i/>
          <w:sz w:val="24"/>
          <w:szCs w:val="24"/>
        </w:rPr>
        <w:t>Local Government Act 1995</w:t>
      </w:r>
      <w:r w:rsidRPr="002E7DF7">
        <w:rPr>
          <w:rFonts w:ascii="Arial" w:hAnsi="Arial" w:cs="Arial"/>
          <w:sz w:val="24"/>
          <w:szCs w:val="24"/>
        </w:rPr>
        <w:t xml:space="preserve"> (WA).</w:t>
      </w:r>
    </w:p>
    <w:p w14:paraId="22E408F2" w14:textId="5FE6252C" w:rsidR="002F2396" w:rsidRDefault="002F2396" w:rsidP="002F2396">
      <w:pPr>
        <w:keepNext/>
        <w:rPr>
          <w:rFonts w:ascii="Arial" w:hAnsi="Arial" w:cs="Arial"/>
          <w:color w:val="000000"/>
          <w:shd w:val="clear" w:color="auto" w:fill="FFFFFF"/>
        </w:rPr>
      </w:pPr>
      <w:r>
        <w:rPr>
          <w:rStyle w:val="BookTitle"/>
          <w:rFonts w:ascii="Arial" w:hAnsi="Arial" w:cs="Arial"/>
          <w:b/>
          <w:i w:val="0"/>
          <w:iCs w:val="0"/>
          <w:smallCaps w:val="0"/>
          <w:spacing w:val="0"/>
          <w:szCs w:val="24"/>
        </w:rPr>
        <w:lastRenderedPageBreak/>
        <w:t xml:space="preserve">Section </w:t>
      </w:r>
      <w:r w:rsidR="0002618D">
        <w:rPr>
          <w:rStyle w:val="BookTitle"/>
          <w:rFonts w:ascii="Arial" w:hAnsi="Arial" w:cs="Arial"/>
          <w:b/>
          <w:i w:val="0"/>
          <w:iCs w:val="0"/>
          <w:smallCaps w:val="0"/>
          <w:spacing w:val="0"/>
          <w:szCs w:val="24"/>
        </w:rPr>
        <w:t>6</w:t>
      </w:r>
      <w:r>
        <w:rPr>
          <w:rStyle w:val="BookTitle"/>
          <w:rFonts w:ascii="Arial" w:hAnsi="Arial" w:cs="Arial"/>
          <w:i w:val="0"/>
          <w:iCs w:val="0"/>
          <w:smallCaps w:val="0"/>
          <w:spacing w:val="0"/>
          <w:szCs w:val="24"/>
        </w:rPr>
        <w:t xml:space="preserve"> </w:t>
      </w:r>
      <w:r>
        <w:rPr>
          <w:rFonts w:ascii="Arial" w:hAnsi="Arial" w:cs="Arial"/>
          <w:color w:val="000000"/>
          <w:shd w:val="clear" w:color="auto" w:fill="FFFFFF"/>
        </w:rPr>
        <w:t xml:space="preserve">provides that any instrument specified in a Schedule to the </w:t>
      </w:r>
      <w:r w:rsidR="00060971">
        <w:rPr>
          <w:rFonts w:ascii="Arial" w:hAnsi="Arial" w:cs="Arial"/>
          <w:color w:val="000000"/>
          <w:shd w:val="clear" w:color="auto" w:fill="FFFFFF"/>
        </w:rPr>
        <w:t xml:space="preserve">Determination </w:t>
      </w:r>
      <w:r>
        <w:rPr>
          <w:rFonts w:ascii="Arial" w:hAnsi="Arial" w:cs="Arial"/>
          <w:color w:val="000000"/>
          <w:shd w:val="clear" w:color="auto" w:fill="FFFFFF"/>
        </w:rPr>
        <w:t>is amended or repealed according to the terms of the relevant Schedule.</w:t>
      </w:r>
    </w:p>
    <w:p w14:paraId="4539B650" w14:textId="151D9583" w:rsidR="002F2396" w:rsidRDefault="002F2396" w:rsidP="00031B2C">
      <w:pPr>
        <w:keepNext/>
        <w:keepLines/>
        <w:rPr>
          <w:rFonts w:ascii="Arial" w:hAnsi="Arial" w:cs="Arial"/>
          <w:color w:val="000000"/>
          <w:shd w:val="clear" w:color="auto" w:fill="FFFFFF"/>
        </w:rPr>
      </w:pPr>
      <w:r>
        <w:rPr>
          <w:rFonts w:ascii="Arial" w:hAnsi="Arial" w:cs="Arial"/>
          <w:b/>
          <w:color w:val="000000"/>
          <w:shd w:val="clear" w:color="auto" w:fill="FFFFFF"/>
        </w:rPr>
        <w:t xml:space="preserve">Section </w:t>
      </w:r>
      <w:r w:rsidR="0002618D">
        <w:rPr>
          <w:rFonts w:ascii="Arial" w:hAnsi="Arial" w:cs="Arial"/>
          <w:b/>
          <w:color w:val="000000"/>
          <w:shd w:val="clear" w:color="auto" w:fill="FFFFFF"/>
        </w:rPr>
        <w:t>7</w:t>
      </w:r>
      <w:r>
        <w:rPr>
          <w:rFonts w:ascii="Arial" w:hAnsi="Arial" w:cs="Arial"/>
          <w:color w:val="000000"/>
          <w:shd w:val="clear" w:color="auto" w:fill="FFFFFF"/>
        </w:rPr>
        <w:t xml:space="preserve"> states that </w:t>
      </w:r>
      <w:proofErr w:type="spellStart"/>
      <w:r>
        <w:rPr>
          <w:rFonts w:ascii="Arial" w:hAnsi="Arial" w:cs="Arial"/>
          <w:color w:val="000000"/>
          <w:shd w:val="clear" w:color="auto" w:fill="FFFFFF"/>
        </w:rPr>
        <w:t>Ngaanyatjarra</w:t>
      </w:r>
      <w:proofErr w:type="spellEnd"/>
      <w:r>
        <w:rPr>
          <w:rFonts w:ascii="Arial" w:hAnsi="Arial" w:cs="Arial"/>
          <w:color w:val="000000"/>
          <w:shd w:val="clear" w:color="auto" w:fill="FFFFFF"/>
        </w:rPr>
        <w:t xml:space="preserve"> Lands is </w:t>
      </w:r>
      <w:r w:rsidR="00721CBD">
        <w:rPr>
          <w:rFonts w:ascii="Arial" w:hAnsi="Arial" w:cs="Arial"/>
          <w:color w:val="000000"/>
          <w:shd w:val="clear" w:color="auto" w:fill="FFFFFF"/>
        </w:rPr>
        <w:t xml:space="preserve">a declared voluntary </w:t>
      </w:r>
      <w:r w:rsidR="00853985">
        <w:rPr>
          <w:rFonts w:ascii="Arial" w:hAnsi="Arial" w:cs="Arial"/>
          <w:color w:val="000000"/>
          <w:shd w:val="clear" w:color="auto" w:fill="FFFFFF"/>
        </w:rPr>
        <w:t>Income Management</w:t>
      </w:r>
      <w:r w:rsidR="00721CBD">
        <w:rPr>
          <w:rFonts w:ascii="Arial" w:hAnsi="Arial" w:cs="Arial"/>
          <w:color w:val="000000"/>
          <w:shd w:val="clear" w:color="auto" w:fill="FFFFFF"/>
        </w:rPr>
        <w:t xml:space="preserve"> area under </w:t>
      </w:r>
      <w:r w:rsidR="00060971">
        <w:rPr>
          <w:rFonts w:ascii="Arial" w:hAnsi="Arial" w:cs="Arial"/>
          <w:color w:val="000000"/>
          <w:shd w:val="clear" w:color="auto" w:fill="FFFFFF"/>
        </w:rPr>
        <w:t xml:space="preserve">paragraph </w:t>
      </w:r>
      <w:r w:rsidR="00511880">
        <w:rPr>
          <w:rFonts w:ascii="Arial" w:hAnsi="Arial" w:cs="Arial"/>
          <w:color w:val="000000"/>
          <w:shd w:val="clear" w:color="auto" w:fill="FFFFFF"/>
        </w:rPr>
        <w:t>123TGA(c) of the Act</w:t>
      </w:r>
      <w:r w:rsidR="00721CBD">
        <w:rPr>
          <w:rFonts w:ascii="Arial" w:hAnsi="Arial" w:cs="Arial"/>
          <w:color w:val="000000"/>
          <w:shd w:val="clear" w:color="auto" w:fill="FFFFFF"/>
        </w:rPr>
        <w:t xml:space="preserve"> for the purposes of Part</w:t>
      </w:r>
      <w:r w:rsidR="00060971">
        <w:rPr>
          <w:rFonts w:ascii="Arial" w:hAnsi="Arial" w:cs="Arial"/>
          <w:color w:val="000000"/>
          <w:shd w:val="clear" w:color="auto" w:fill="FFFFFF"/>
        </w:rPr>
        <w:t> </w:t>
      </w:r>
      <w:r w:rsidR="00721CBD">
        <w:rPr>
          <w:rFonts w:ascii="Arial" w:hAnsi="Arial" w:cs="Arial"/>
          <w:color w:val="000000"/>
          <w:shd w:val="clear" w:color="auto" w:fill="FFFFFF"/>
        </w:rPr>
        <w:t>3B of the Act.</w:t>
      </w:r>
      <w:r w:rsidR="00AC6B27">
        <w:rPr>
          <w:rFonts w:ascii="Arial" w:hAnsi="Arial" w:cs="Arial"/>
          <w:color w:val="000000"/>
          <w:shd w:val="clear" w:color="auto" w:fill="FFFFFF"/>
        </w:rPr>
        <w:t xml:space="preserve"> This continues voluntary </w:t>
      </w:r>
      <w:r w:rsidR="00853985">
        <w:rPr>
          <w:rFonts w:ascii="Arial" w:hAnsi="Arial" w:cs="Arial"/>
          <w:color w:val="000000"/>
          <w:shd w:val="clear" w:color="auto" w:fill="FFFFFF"/>
        </w:rPr>
        <w:t>Income Management</w:t>
      </w:r>
      <w:r w:rsidR="00AC6B27">
        <w:rPr>
          <w:rFonts w:ascii="Arial" w:hAnsi="Arial" w:cs="Arial"/>
          <w:color w:val="000000"/>
          <w:shd w:val="clear" w:color="auto" w:fill="FFFFFF"/>
        </w:rPr>
        <w:t xml:space="preserve"> arrangements in this area.</w:t>
      </w:r>
    </w:p>
    <w:p w14:paraId="2174530E" w14:textId="3F837E0F" w:rsidR="00721CBD" w:rsidRDefault="00721CBD" w:rsidP="002F2396">
      <w:pPr>
        <w:keepNext/>
        <w:rPr>
          <w:rFonts w:ascii="Arial" w:hAnsi="Arial" w:cs="Arial"/>
          <w:color w:val="000000"/>
          <w:shd w:val="clear" w:color="auto" w:fill="FFFFFF"/>
        </w:rPr>
      </w:pPr>
      <w:r>
        <w:rPr>
          <w:rFonts w:ascii="Arial" w:hAnsi="Arial" w:cs="Arial"/>
          <w:b/>
          <w:color w:val="000000"/>
          <w:shd w:val="clear" w:color="auto" w:fill="FFFFFF"/>
        </w:rPr>
        <w:t xml:space="preserve">Section </w:t>
      </w:r>
      <w:r w:rsidR="0002618D">
        <w:rPr>
          <w:rFonts w:ascii="Arial" w:hAnsi="Arial" w:cs="Arial"/>
          <w:b/>
          <w:color w:val="000000"/>
          <w:shd w:val="clear" w:color="auto" w:fill="FFFFFF"/>
        </w:rPr>
        <w:t>8</w:t>
      </w:r>
      <w:r>
        <w:rPr>
          <w:rFonts w:ascii="Arial" w:hAnsi="Arial" w:cs="Arial"/>
          <w:color w:val="000000"/>
          <w:shd w:val="clear" w:color="auto" w:fill="FFFFFF"/>
        </w:rPr>
        <w:t xml:space="preserve"> specifies </w:t>
      </w:r>
      <w:proofErr w:type="spellStart"/>
      <w:r>
        <w:rPr>
          <w:rFonts w:ascii="Arial" w:hAnsi="Arial" w:cs="Arial"/>
          <w:color w:val="000000"/>
          <w:shd w:val="clear" w:color="auto" w:fill="FFFFFF"/>
        </w:rPr>
        <w:t>Ngaanyatjarra</w:t>
      </w:r>
      <w:proofErr w:type="spellEnd"/>
      <w:r>
        <w:rPr>
          <w:rFonts w:ascii="Arial" w:hAnsi="Arial" w:cs="Arial"/>
          <w:color w:val="000000"/>
          <w:shd w:val="clear" w:color="auto" w:fill="FFFFFF"/>
        </w:rPr>
        <w:t xml:space="preserve"> Lands as a specified vulnerable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area under </w:t>
      </w:r>
      <w:r w:rsidR="00511880">
        <w:rPr>
          <w:rFonts w:ascii="Arial" w:hAnsi="Arial" w:cs="Arial"/>
          <w:color w:val="000000"/>
          <w:shd w:val="clear" w:color="auto" w:fill="FFFFFF"/>
        </w:rPr>
        <w:t xml:space="preserve">subsection </w:t>
      </w:r>
      <w:proofErr w:type="gramStart"/>
      <w:r w:rsidR="00511880">
        <w:rPr>
          <w:rFonts w:ascii="Arial" w:hAnsi="Arial" w:cs="Arial"/>
          <w:color w:val="000000"/>
          <w:shd w:val="clear" w:color="auto" w:fill="FFFFFF"/>
        </w:rPr>
        <w:t>123UCA(</w:t>
      </w:r>
      <w:proofErr w:type="gramEnd"/>
      <w:r w:rsidR="00511880">
        <w:rPr>
          <w:rFonts w:ascii="Arial" w:hAnsi="Arial" w:cs="Arial"/>
          <w:color w:val="000000"/>
          <w:shd w:val="clear" w:color="auto" w:fill="FFFFFF"/>
        </w:rPr>
        <w:t>3) of the Act</w:t>
      </w:r>
      <w:r>
        <w:rPr>
          <w:rFonts w:ascii="Arial" w:hAnsi="Arial" w:cs="Arial"/>
          <w:color w:val="000000"/>
          <w:shd w:val="clear" w:color="auto" w:fill="FFFFFF"/>
        </w:rPr>
        <w:t xml:space="preserve"> for the purposes of paragraph 123UCA(1)(b)</w:t>
      </w:r>
      <w:r w:rsidR="00CE4664">
        <w:rPr>
          <w:rFonts w:ascii="Arial" w:hAnsi="Arial" w:cs="Arial"/>
          <w:color w:val="000000"/>
          <w:shd w:val="clear" w:color="auto" w:fill="FFFFFF"/>
        </w:rPr>
        <w:t xml:space="preserve"> of the Act</w:t>
      </w:r>
      <w:r>
        <w:rPr>
          <w:rFonts w:ascii="Arial" w:hAnsi="Arial" w:cs="Arial"/>
          <w:color w:val="000000"/>
          <w:shd w:val="clear" w:color="auto" w:fill="FFFFFF"/>
        </w:rPr>
        <w:t>.</w:t>
      </w:r>
      <w:r w:rsidR="00AC6B27">
        <w:rPr>
          <w:rFonts w:ascii="Arial" w:hAnsi="Arial" w:cs="Arial"/>
          <w:color w:val="000000"/>
          <w:shd w:val="clear" w:color="auto" w:fill="FFFFFF"/>
        </w:rPr>
        <w:t xml:space="preserve"> This continues the compulsory vulnerable welfare payment recipient </w:t>
      </w:r>
      <w:r w:rsidR="00853985">
        <w:rPr>
          <w:rFonts w:ascii="Arial" w:hAnsi="Arial" w:cs="Arial"/>
          <w:color w:val="000000"/>
          <w:shd w:val="clear" w:color="auto" w:fill="FFFFFF"/>
        </w:rPr>
        <w:t>Income Management</w:t>
      </w:r>
      <w:r w:rsidR="00AC6B27">
        <w:rPr>
          <w:rFonts w:ascii="Arial" w:hAnsi="Arial" w:cs="Arial"/>
          <w:color w:val="000000"/>
          <w:shd w:val="clear" w:color="auto" w:fill="FFFFFF"/>
        </w:rPr>
        <w:t xml:space="preserve"> measure in this area.</w:t>
      </w:r>
    </w:p>
    <w:p w14:paraId="29DC5EF0" w14:textId="7F8C8CC2" w:rsidR="00426F76" w:rsidRPr="002E7DF7" w:rsidRDefault="00426F76" w:rsidP="002F2396">
      <w:pPr>
        <w:keepNext/>
        <w:rPr>
          <w:rFonts w:ascii="Arial" w:hAnsi="Arial" w:cs="Arial"/>
          <w:b/>
          <w:color w:val="000000"/>
          <w:u w:val="single"/>
          <w:shd w:val="clear" w:color="auto" w:fill="FFFFFF"/>
        </w:rPr>
      </w:pPr>
      <w:r w:rsidRPr="002E7DF7">
        <w:rPr>
          <w:rFonts w:ascii="Arial" w:hAnsi="Arial" w:cs="Arial"/>
          <w:b/>
          <w:color w:val="000000"/>
          <w:u w:val="single"/>
          <w:shd w:val="clear" w:color="auto" w:fill="FFFFFF"/>
        </w:rPr>
        <w:t>Schedule 1</w:t>
      </w:r>
    </w:p>
    <w:p w14:paraId="16EE8535" w14:textId="35BD90BB" w:rsidR="00CD49A0" w:rsidRDefault="00426F76" w:rsidP="002F2396">
      <w:pPr>
        <w:keepNext/>
        <w:rPr>
          <w:rFonts w:ascii="Arial" w:hAnsi="Arial" w:cs="Arial"/>
          <w:szCs w:val="24"/>
        </w:rPr>
      </w:pPr>
      <w:r w:rsidRPr="002E7DF7">
        <w:rPr>
          <w:rFonts w:ascii="Arial" w:hAnsi="Arial" w:cs="Arial"/>
          <w:b/>
          <w:color w:val="000000"/>
          <w:shd w:val="clear" w:color="auto" w:fill="FFFFFF"/>
        </w:rPr>
        <w:t>Item 1</w:t>
      </w:r>
      <w:r>
        <w:rPr>
          <w:rFonts w:ascii="Arial" w:hAnsi="Arial" w:cs="Arial"/>
          <w:color w:val="000000"/>
          <w:shd w:val="clear" w:color="auto" w:fill="FFFFFF"/>
        </w:rPr>
        <w:t xml:space="preserve"> repeals the whole of the 2013 Determination.</w:t>
      </w:r>
      <w:r w:rsidR="00AC6B27">
        <w:rPr>
          <w:rFonts w:ascii="Arial" w:hAnsi="Arial" w:cs="Arial"/>
          <w:color w:val="000000"/>
          <w:shd w:val="clear" w:color="auto" w:fill="FFFFFF"/>
        </w:rPr>
        <w:t xml:space="preserve"> This means that Laverton shire is no longer a declared voluntary </w:t>
      </w:r>
      <w:r w:rsidR="00853985">
        <w:rPr>
          <w:rFonts w:ascii="Arial" w:hAnsi="Arial" w:cs="Arial"/>
          <w:color w:val="000000"/>
          <w:shd w:val="clear" w:color="auto" w:fill="FFFFFF"/>
        </w:rPr>
        <w:t>Income Management</w:t>
      </w:r>
      <w:r w:rsidR="00AC6B27">
        <w:rPr>
          <w:rFonts w:ascii="Arial" w:hAnsi="Arial" w:cs="Arial"/>
          <w:color w:val="000000"/>
          <w:shd w:val="clear" w:color="auto" w:fill="FFFFFF"/>
        </w:rPr>
        <w:t xml:space="preserve"> area and specified vulnerable </w:t>
      </w:r>
      <w:r w:rsidR="00853985">
        <w:rPr>
          <w:rFonts w:ascii="Arial" w:hAnsi="Arial" w:cs="Arial"/>
          <w:color w:val="000000"/>
          <w:shd w:val="clear" w:color="auto" w:fill="FFFFFF"/>
        </w:rPr>
        <w:t>Income Management</w:t>
      </w:r>
      <w:r w:rsidR="00AC6B27">
        <w:rPr>
          <w:rFonts w:ascii="Arial" w:hAnsi="Arial" w:cs="Arial"/>
          <w:color w:val="000000"/>
          <w:shd w:val="clear" w:color="auto" w:fill="FFFFFF"/>
        </w:rPr>
        <w:t xml:space="preserve"> area for the purposes of paragraphs 123TGA(c) and 123UCA(1)(b) of the Act. </w:t>
      </w:r>
      <w:r>
        <w:rPr>
          <w:rFonts w:ascii="Arial" w:hAnsi="Arial" w:cs="Arial"/>
          <w:color w:val="000000"/>
          <w:shd w:val="clear" w:color="auto" w:fill="FFFFFF"/>
        </w:rPr>
        <w:t>This</w:t>
      </w:r>
      <w:r w:rsidR="00060971">
        <w:rPr>
          <w:rFonts w:ascii="Arial" w:hAnsi="Arial" w:cs="Arial"/>
        </w:rPr>
        <w:t xml:space="preserve"> </w:t>
      </w:r>
      <w:r w:rsidR="00CD49A0">
        <w:rPr>
          <w:rFonts w:ascii="Arial" w:hAnsi="Arial" w:cs="Arial"/>
        </w:rPr>
        <w:t>r</w:t>
      </w:r>
      <w:r w:rsidR="00060971">
        <w:rPr>
          <w:rFonts w:ascii="Arial" w:hAnsi="Arial" w:cs="Arial"/>
        </w:rPr>
        <w:t>e</w:t>
      </w:r>
      <w:r w:rsidR="00CD49A0">
        <w:rPr>
          <w:rFonts w:ascii="Arial" w:hAnsi="Arial" w:cs="Arial"/>
        </w:rPr>
        <w:t>mov</w:t>
      </w:r>
      <w:r w:rsidR="00060971">
        <w:rPr>
          <w:rFonts w:ascii="Arial" w:hAnsi="Arial" w:cs="Arial"/>
        </w:rPr>
        <w:t>e</w:t>
      </w:r>
      <w:r w:rsidR="00CD49A0">
        <w:rPr>
          <w:rFonts w:ascii="Arial" w:hAnsi="Arial" w:cs="Arial"/>
        </w:rPr>
        <w:t>s</w:t>
      </w:r>
      <w:r w:rsidR="00060971">
        <w:rPr>
          <w:rFonts w:ascii="Arial" w:hAnsi="Arial" w:cs="Arial"/>
        </w:rPr>
        <w:t xml:space="preserve"> </w:t>
      </w:r>
      <w:r w:rsidR="00AC6B27">
        <w:rPr>
          <w:rFonts w:ascii="Arial" w:hAnsi="Arial" w:cs="Arial"/>
        </w:rPr>
        <w:t xml:space="preserve">voluntary </w:t>
      </w:r>
      <w:r w:rsidR="00853985">
        <w:rPr>
          <w:rFonts w:ascii="Arial" w:hAnsi="Arial" w:cs="Arial"/>
        </w:rPr>
        <w:t>Income Management</w:t>
      </w:r>
      <w:r w:rsidR="00511880">
        <w:rPr>
          <w:rFonts w:ascii="Arial" w:hAnsi="Arial" w:cs="Arial"/>
        </w:rPr>
        <w:t xml:space="preserve"> arrangements</w:t>
      </w:r>
      <w:r w:rsidR="00AC6B27">
        <w:rPr>
          <w:rFonts w:ascii="Arial" w:hAnsi="Arial" w:cs="Arial"/>
        </w:rPr>
        <w:t xml:space="preserve"> and </w:t>
      </w:r>
      <w:r w:rsidR="00060971">
        <w:rPr>
          <w:rFonts w:ascii="Arial" w:hAnsi="Arial" w:cs="Arial"/>
        </w:rPr>
        <w:t xml:space="preserve">the </w:t>
      </w:r>
      <w:r w:rsidR="00060971">
        <w:rPr>
          <w:rFonts w:ascii="Arial" w:hAnsi="Arial" w:cs="Arial"/>
          <w:szCs w:val="24"/>
        </w:rPr>
        <w:t xml:space="preserve">vulnerable welfare payment recipient </w:t>
      </w:r>
      <w:r w:rsidR="00853985">
        <w:rPr>
          <w:rFonts w:ascii="Arial" w:hAnsi="Arial" w:cs="Arial"/>
          <w:szCs w:val="24"/>
        </w:rPr>
        <w:t>Income Management</w:t>
      </w:r>
      <w:r w:rsidR="00060971">
        <w:rPr>
          <w:rFonts w:ascii="Arial" w:hAnsi="Arial" w:cs="Arial"/>
          <w:szCs w:val="24"/>
        </w:rPr>
        <w:t xml:space="preserve"> measure in Laverton shire</w:t>
      </w:r>
      <w:r w:rsidR="00CD49A0">
        <w:rPr>
          <w:rFonts w:ascii="Arial" w:hAnsi="Arial" w:cs="Arial"/>
          <w:szCs w:val="24"/>
        </w:rPr>
        <w:t>.</w:t>
      </w:r>
    </w:p>
    <w:p w14:paraId="583ACB3A" w14:textId="1C98C575" w:rsidR="00721CBD" w:rsidRDefault="00CD49A0" w:rsidP="002F2396">
      <w:pPr>
        <w:keepNext/>
        <w:rPr>
          <w:rFonts w:ascii="Arial" w:hAnsi="Arial" w:cs="Arial"/>
          <w:color w:val="000000"/>
          <w:shd w:val="clear" w:color="auto" w:fill="FFFFFF"/>
        </w:rPr>
      </w:pPr>
      <w:r>
        <w:rPr>
          <w:rFonts w:ascii="Arial" w:hAnsi="Arial" w:cs="Arial"/>
          <w:szCs w:val="24"/>
        </w:rPr>
        <w:t xml:space="preserve">This ensures that existing </w:t>
      </w:r>
      <w:r w:rsidR="00122796">
        <w:rPr>
          <w:rFonts w:ascii="Arial" w:hAnsi="Arial" w:cs="Arial"/>
          <w:szCs w:val="24"/>
        </w:rPr>
        <w:t>CDC</w:t>
      </w:r>
      <w:r w:rsidR="00060971">
        <w:rPr>
          <w:rFonts w:ascii="Arial" w:hAnsi="Arial" w:cs="Arial"/>
          <w:szCs w:val="24"/>
        </w:rPr>
        <w:t xml:space="preserve"> </w:t>
      </w:r>
      <w:r>
        <w:rPr>
          <w:rFonts w:ascii="Arial" w:hAnsi="Arial" w:cs="Arial"/>
          <w:szCs w:val="24"/>
        </w:rPr>
        <w:t xml:space="preserve">participants in Laverton shire will not return to </w:t>
      </w:r>
      <w:r w:rsidR="00853985">
        <w:rPr>
          <w:rFonts w:ascii="Arial" w:hAnsi="Arial" w:cs="Arial"/>
          <w:szCs w:val="24"/>
        </w:rPr>
        <w:t>Income Management</w:t>
      </w:r>
      <w:r>
        <w:rPr>
          <w:rFonts w:ascii="Arial" w:hAnsi="Arial" w:cs="Arial"/>
          <w:szCs w:val="24"/>
        </w:rPr>
        <w:t xml:space="preserve"> after the </w:t>
      </w:r>
      <w:r w:rsidR="00122796">
        <w:rPr>
          <w:rFonts w:ascii="Arial" w:hAnsi="Arial" w:cs="Arial"/>
          <w:szCs w:val="24"/>
        </w:rPr>
        <w:t>CDC</w:t>
      </w:r>
      <w:r>
        <w:rPr>
          <w:rFonts w:ascii="Arial" w:hAnsi="Arial" w:cs="Arial"/>
          <w:szCs w:val="24"/>
        </w:rPr>
        <w:t xml:space="preserve"> program ends</w:t>
      </w:r>
      <w:r w:rsidR="00060971">
        <w:rPr>
          <w:rFonts w:ascii="Arial" w:hAnsi="Arial" w:cs="Arial"/>
          <w:szCs w:val="24"/>
        </w:rPr>
        <w:t>.</w:t>
      </w:r>
      <w:r w:rsidR="00AC6B27">
        <w:rPr>
          <w:rFonts w:ascii="Arial" w:hAnsi="Arial" w:cs="Arial"/>
          <w:szCs w:val="24"/>
        </w:rPr>
        <w:t xml:space="preserve"> Instead, participants residing in this area will be able to voluntarily transition to the enhanced </w:t>
      </w:r>
      <w:r w:rsidR="00853985">
        <w:rPr>
          <w:rFonts w:ascii="Arial" w:hAnsi="Arial" w:cs="Arial"/>
          <w:szCs w:val="24"/>
        </w:rPr>
        <w:t>Income Management</w:t>
      </w:r>
      <w:r w:rsidR="00AC6B27">
        <w:rPr>
          <w:rFonts w:ascii="Arial" w:hAnsi="Arial" w:cs="Arial"/>
          <w:szCs w:val="24"/>
        </w:rPr>
        <w:t xml:space="preserve"> regime under Part</w:t>
      </w:r>
      <w:r w:rsidR="00532E5A">
        <w:rPr>
          <w:rFonts w:ascii="Arial" w:hAnsi="Arial" w:cs="Arial"/>
          <w:szCs w:val="24"/>
        </w:rPr>
        <w:t> </w:t>
      </w:r>
      <w:r w:rsidR="00AC6B27">
        <w:rPr>
          <w:rFonts w:ascii="Arial" w:hAnsi="Arial" w:cs="Arial"/>
          <w:szCs w:val="24"/>
        </w:rPr>
        <w:t xml:space="preserve">3AA of the Act if they wish to retain a form of </w:t>
      </w:r>
      <w:r w:rsidR="00853985">
        <w:rPr>
          <w:rFonts w:ascii="Arial" w:hAnsi="Arial" w:cs="Arial"/>
          <w:szCs w:val="24"/>
        </w:rPr>
        <w:t>Income Management</w:t>
      </w:r>
      <w:r w:rsidR="00AC6B27">
        <w:rPr>
          <w:rFonts w:ascii="Arial" w:hAnsi="Arial" w:cs="Arial"/>
          <w:szCs w:val="24"/>
        </w:rPr>
        <w:t>.</w:t>
      </w:r>
    </w:p>
    <w:p w14:paraId="20E7F8AD" w14:textId="77777777" w:rsidR="00532E5A" w:rsidRDefault="00532E5A">
      <w:pPr>
        <w:spacing w:before="0" w:after="200" w:line="276" w:lineRule="auto"/>
        <w:rPr>
          <w:rFonts w:ascii="Arial" w:eastAsiaTheme="majorEastAsia" w:hAnsi="Arial" w:cs="Arial"/>
          <w:b/>
          <w:bCs/>
          <w:i/>
          <w:color w:val="0070C0"/>
          <w:szCs w:val="24"/>
        </w:rPr>
      </w:pPr>
      <w:r>
        <w:rPr>
          <w:rFonts w:ascii="Arial" w:hAnsi="Arial" w:cs="Arial"/>
          <w:i/>
          <w:color w:val="0070C0"/>
          <w:szCs w:val="24"/>
        </w:rPr>
        <w:br w:type="page"/>
      </w:r>
    </w:p>
    <w:p w14:paraId="2D7C4D9D" w14:textId="77777777" w:rsidR="00721CBD" w:rsidRPr="00BC76EB" w:rsidRDefault="00721CBD" w:rsidP="00721CBD">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14BA5D19" w14:textId="77777777" w:rsidR="00721CBD" w:rsidRPr="00BC76EB" w:rsidRDefault="00721CBD" w:rsidP="00721CBD">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C92527C" w14:textId="77777777" w:rsidR="00721CBD" w:rsidRPr="00BC76EB" w:rsidRDefault="00721CBD" w:rsidP="00721CBD">
      <w:pPr>
        <w:spacing w:before="120" w:after="120"/>
        <w:jc w:val="center"/>
        <w:rPr>
          <w:rFonts w:ascii="Arial" w:hAnsi="Arial" w:cs="Arial"/>
          <w:szCs w:val="24"/>
        </w:rPr>
      </w:pPr>
    </w:p>
    <w:p w14:paraId="2473470D" w14:textId="2BDBC830" w:rsidR="00721CBD" w:rsidRPr="00BC76EB" w:rsidRDefault="00721CBD" w:rsidP="00721CBD">
      <w:pPr>
        <w:spacing w:before="120" w:after="120"/>
        <w:jc w:val="center"/>
        <w:rPr>
          <w:rFonts w:ascii="Arial" w:hAnsi="Arial" w:cs="Arial"/>
          <w:b/>
          <w:szCs w:val="24"/>
        </w:rPr>
      </w:pPr>
      <w:r w:rsidRPr="00B05C5B">
        <w:rPr>
          <w:rFonts w:ascii="Arial" w:hAnsi="Arial" w:cs="Arial"/>
          <w:b/>
          <w:i/>
          <w:szCs w:val="24"/>
        </w:rPr>
        <w:t>Social Securit</w:t>
      </w:r>
      <w:r>
        <w:rPr>
          <w:rFonts w:ascii="Arial" w:hAnsi="Arial" w:cs="Arial"/>
          <w:b/>
          <w:i/>
          <w:szCs w:val="24"/>
        </w:rPr>
        <w:t xml:space="preserve">y (Administration) (Declared </w:t>
      </w:r>
      <w:r w:rsidR="00853985">
        <w:rPr>
          <w:rFonts w:ascii="Arial" w:hAnsi="Arial" w:cs="Arial"/>
          <w:b/>
          <w:i/>
          <w:szCs w:val="24"/>
        </w:rPr>
        <w:t>Income Management</w:t>
      </w:r>
      <w:r>
        <w:rPr>
          <w:rFonts w:ascii="Arial" w:hAnsi="Arial" w:cs="Arial"/>
          <w:b/>
          <w:i/>
          <w:szCs w:val="24"/>
        </w:rPr>
        <w:t xml:space="preserve"> area — </w:t>
      </w:r>
      <w:proofErr w:type="spellStart"/>
      <w:r>
        <w:rPr>
          <w:rFonts w:ascii="Arial" w:hAnsi="Arial" w:cs="Arial"/>
          <w:b/>
          <w:i/>
          <w:szCs w:val="24"/>
        </w:rPr>
        <w:t>Ngaanyatjarra</w:t>
      </w:r>
      <w:proofErr w:type="spellEnd"/>
      <w:r>
        <w:rPr>
          <w:rFonts w:ascii="Arial" w:hAnsi="Arial" w:cs="Arial"/>
          <w:b/>
          <w:i/>
          <w:szCs w:val="24"/>
        </w:rPr>
        <w:t xml:space="preserve"> Lands</w:t>
      </w:r>
      <w:r w:rsidRPr="00B05C5B">
        <w:rPr>
          <w:rFonts w:ascii="Arial" w:hAnsi="Arial" w:cs="Arial"/>
          <w:b/>
          <w:i/>
          <w:szCs w:val="24"/>
        </w:rPr>
        <w:t>) Determination 2022</w:t>
      </w:r>
      <w:r w:rsidRPr="00BC76EB">
        <w:rPr>
          <w:rFonts w:ascii="Arial" w:hAnsi="Arial" w:cs="Arial"/>
          <w:b/>
          <w:szCs w:val="24"/>
        </w:rPr>
        <w:t xml:space="preserve"> </w:t>
      </w:r>
    </w:p>
    <w:p w14:paraId="757975B1" w14:textId="77777777" w:rsidR="00721CBD" w:rsidRPr="00BC76EB" w:rsidRDefault="00721CBD" w:rsidP="00721CBD">
      <w:pPr>
        <w:spacing w:before="120" w:after="120"/>
        <w:jc w:val="center"/>
        <w:rPr>
          <w:rFonts w:ascii="Arial" w:hAnsi="Arial" w:cs="Arial"/>
          <w:szCs w:val="24"/>
        </w:rPr>
      </w:pPr>
    </w:p>
    <w:p w14:paraId="4FA4FB70" w14:textId="2C8748EF" w:rsidR="00721CBD" w:rsidRPr="00BC76EB" w:rsidRDefault="00721CBD" w:rsidP="00721CBD">
      <w:pPr>
        <w:spacing w:before="120" w:after="120"/>
        <w:jc w:val="center"/>
        <w:rPr>
          <w:rFonts w:ascii="Arial" w:hAnsi="Arial" w:cs="Arial"/>
          <w:szCs w:val="24"/>
        </w:rPr>
      </w:pPr>
      <w:r w:rsidRPr="00BC76EB">
        <w:rPr>
          <w:rFonts w:ascii="Arial" w:hAnsi="Arial" w:cs="Arial"/>
          <w:szCs w:val="24"/>
        </w:rPr>
        <w:t xml:space="preserve">The </w:t>
      </w:r>
      <w:r w:rsidR="00532E5A">
        <w:rPr>
          <w:rFonts w:ascii="Arial" w:hAnsi="Arial" w:cs="Arial"/>
          <w:szCs w:val="24"/>
        </w:rPr>
        <w:t xml:space="preserve">Determination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710D616F" w14:textId="77777777" w:rsidR="006E1462" w:rsidRDefault="006E1462" w:rsidP="006E1462">
      <w:pPr>
        <w:spacing w:after="120"/>
        <w:jc w:val="both"/>
        <w:rPr>
          <w:rFonts w:ascii="Arial" w:hAnsi="Arial" w:cs="Arial"/>
          <w:b/>
          <w:szCs w:val="24"/>
        </w:rPr>
      </w:pPr>
      <w:r>
        <w:rPr>
          <w:rFonts w:ascii="Arial" w:hAnsi="Arial" w:cs="Arial"/>
          <w:b/>
          <w:szCs w:val="24"/>
        </w:rPr>
        <w:t>Overview of the legislative instrument</w:t>
      </w:r>
    </w:p>
    <w:p w14:paraId="295FC72D" w14:textId="4D694786" w:rsidR="006E1462" w:rsidRDefault="006E1462" w:rsidP="006E1462">
      <w:pPr>
        <w:spacing w:after="120"/>
        <w:rPr>
          <w:rFonts w:ascii="Arial" w:hAnsi="Arial" w:cs="Arial"/>
          <w:szCs w:val="24"/>
        </w:rPr>
      </w:pPr>
      <w:r>
        <w:rPr>
          <w:rFonts w:ascii="Arial" w:hAnsi="Arial" w:cs="Arial"/>
          <w:iCs/>
          <w:szCs w:val="24"/>
        </w:rPr>
        <w:t>The</w:t>
      </w:r>
      <w:r>
        <w:rPr>
          <w:rFonts w:ascii="Arial" w:hAnsi="Arial" w:cs="Arial"/>
          <w:i/>
          <w:iCs/>
          <w:szCs w:val="24"/>
        </w:rPr>
        <w:t xml:space="preserve"> </w:t>
      </w:r>
      <w:r>
        <w:rPr>
          <w:rFonts w:ascii="Arial" w:hAnsi="Arial" w:cs="Arial"/>
          <w:i/>
          <w:szCs w:val="24"/>
        </w:rPr>
        <w:t xml:space="preserve">Social Security (Administration) (Declared </w:t>
      </w:r>
      <w:r w:rsidR="00853985">
        <w:rPr>
          <w:rFonts w:ascii="Arial" w:hAnsi="Arial" w:cs="Arial"/>
          <w:i/>
          <w:szCs w:val="24"/>
        </w:rPr>
        <w:t>Income Management</w:t>
      </w:r>
      <w:r>
        <w:rPr>
          <w:rFonts w:ascii="Arial" w:hAnsi="Arial" w:cs="Arial"/>
          <w:i/>
          <w:szCs w:val="24"/>
        </w:rPr>
        <w:t xml:space="preserve"> area — </w:t>
      </w:r>
      <w:proofErr w:type="spellStart"/>
      <w:r>
        <w:rPr>
          <w:rFonts w:ascii="Arial" w:hAnsi="Arial" w:cs="Arial"/>
          <w:i/>
          <w:szCs w:val="24"/>
        </w:rPr>
        <w:t>Ngaanyatjarra</w:t>
      </w:r>
      <w:proofErr w:type="spellEnd"/>
      <w:r>
        <w:rPr>
          <w:rFonts w:ascii="Arial" w:hAnsi="Arial" w:cs="Arial"/>
          <w:i/>
          <w:szCs w:val="24"/>
        </w:rPr>
        <w:t xml:space="preserve"> Lands) Determination 2022 </w:t>
      </w:r>
      <w:r>
        <w:rPr>
          <w:rFonts w:ascii="Arial" w:hAnsi="Arial" w:cs="Arial"/>
          <w:szCs w:val="24"/>
        </w:rPr>
        <w:t>(</w:t>
      </w:r>
      <w:r>
        <w:rPr>
          <w:rFonts w:ascii="Arial" w:hAnsi="Arial" w:cs="Arial"/>
          <w:b/>
          <w:szCs w:val="24"/>
        </w:rPr>
        <w:t>Determination</w:t>
      </w:r>
      <w:r>
        <w:rPr>
          <w:rFonts w:ascii="Arial" w:hAnsi="Arial" w:cs="Arial"/>
          <w:szCs w:val="24"/>
        </w:rPr>
        <w:t xml:space="preserve">) is made under paragraph 123TGA(c) and subsection </w:t>
      </w:r>
      <w:proofErr w:type="gramStart"/>
      <w:r>
        <w:rPr>
          <w:rFonts w:ascii="Arial" w:hAnsi="Arial" w:cs="Arial"/>
          <w:szCs w:val="24"/>
        </w:rPr>
        <w:t>123UCA(</w:t>
      </w:r>
      <w:proofErr w:type="gramEnd"/>
      <w:r>
        <w:rPr>
          <w:rFonts w:ascii="Arial" w:hAnsi="Arial" w:cs="Arial"/>
          <w:szCs w:val="24"/>
        </w:rPr>
        <w:t xml:space="preserve">3) of the </w:t>
      </w:r>
      <w:r>
        <w:rPr>
          <w:rFonts w:ascii="Arial" w:hAnsi="Arial" w:cs="Arial"/>
          <w:i/>
          <w:szCs w:val="24"/>
        </w:rPr>
        <w:t>Social Security (Administration) Act 1999</w:t>
      </w:r>
      <w:r>
        <w:rPr>
          <w:rFonts w:ascii="Arial" w:hAnsi="Arial" w:cs="Arial"/>
          <w:szCs w:val="24"/>
        </w:rPr>
        <w:t xml:space="preserve"> (</w:t>
      </w:r>
      <w:r>
        <w:rPr>
          <w:rFonts w:ascii="Arial" w:hAnsi="Arial" w:cs="Arial"/>
          <w:b/>
          <w:szCs w:val="24"/>
        </w:rPr>
        <w:t>the Act</w:t>
      </w:r>
      <w:r>
        <w:rPr>
          <w:rFonts w:ascii="Arial" w:hAnsi="Arial" w:cs="Arial"/>
          <w:szCs w:val="24"/>
        </w:rPr>
        <w:t xml:space="preserve">). </w:t>
      </w:r>
    </w:p>
    <w:p w14:paraId="5A68D9E5" w14:textId="7D178E38" w:rsidR="006E1462" w:rsidRDefault="006E1462" w:rsidP="006E1462">
      <w:pPr>
        <w:spacing w:after="120"/>
        <w:rPr>
          <w:rFonts w:ascii="Arial" w:hAnsi="Arial" w:cs="Arial"/>
          <w:szCs w:val="24"/>
        </w:rPr>
      </w:pPr>
      <w:r>
        <w:rPr>
          <w:rFonts w:ascii="Arial" w:hAnsi="Arial" w:cs="Arial"/>
          <w:iCs/>
          <w:szCs w:val="24"/>
        </w:rPr>
        <w:t>The</w:t>
      </w:r>
      <w:r>
        <w:rPr>
          <w:rFonts w:ascii="Arial" w:hAnsi="Arial" w:cs="Arial"/>
          <w:i/>
          <w:iCs/>
          <w:szCs w:val="24"/>
        </w:rPr>
        <w:t xml:space="preserve"> </w:t>
      </w:r>
      <w:r>
        <w:rPr>
          <w:rFonts w:ascii="Arial" w:hAnsi="Arial" w:cs="Arial"/>
          <w:szCs w:val="24"/>
        </w:rPr>
        <w:t xml:space="preserve">Determination ensures the continuing operation of voluntary </w:t>
      </w:r>
      <w:r w:rsidR="00853985">
        <w:rPr>
          <w:rFonts w:ascii="Arial" w:hAnsi="Arial" w:cs="Arial"/>
          <w:szCs w:val="24"/>
        </w:rPr>
        <w:t>Income Management</w:t>
      </w:r>
      <w:r>
        <w:rPr>
          <w:rFonts w:ascii="Arial" w:hAnsi="Arial" w:cs="Arial"/>
          <w:szCs w:val="24"/>
        </w:rPr>
        <w:t xml:space="preserve"> arrangements and the vulnerable welfare payment recipient </w:t>
      </w:r>
      <w:r w:rsidR="00853985">
        <w:rPr>
          <w:rFonts w:ascii="Arial" w:hAnsi="Arial" w:cs="Arial"/>
          <w:szCs w:val="24"/>
        </w:rPr>
        <w:t>Income Management</w:t>
      </w:r>
      <w:r>
        <w:rPr>
          <w:rFonts w:ascii="Arial" w:hAnsi="Arial" w:cs="Arial"/>
          <w:szCs w:val="24"/>
        </w:rPr>
        <w:t xml:space="preserve"> measure in</w:t>
      </w:r>
      <w:r w:rsidR="002269E3">
        <w:rPr>
          <w:rFonts w:ascii="Arial" w:hAnsi="Arial" w:cs="Arial"/>
          <w:szCs w:val="24"/>
        </w:rPr>
        <w:t xml:space="preserve"> the</w:t>
      </w:r>
      <w:r>
        <w:rPr>
          <w:rFonts w:ascii="Arial" w:hAnsi="Arial" w:cs="Arial"/>
          <w:szCs w:val="24"/>
        </w:rPr>
        <w:t xml:space="preserve"> </w:t>
      </w:r>
      <w:proofErr w:type="spellStart"/>
      <w:r>
        <w:rPr>
          <w:rFonts w:ascii="Arial" w:hAnsi="Arial" w:cs="Arial"/>
          <w:szCs w:val="24"/>
        </w:rPr>
        <w:t>Ngaanyatjarra</w:t>
      </w:r>
      <w:proofErr w:type="spellEnd"/>
      <w:r>
        <w:rPr>
          <w:rFonts w:ascii="Arial" w:hAnsi="Arial" w:cs="Arial"/>
          <w:szCs w:val="24"/>
        </w:rPr>
        <w:t xml:space="preserve"> Lands. The Determination also repeals the </w:t>
      </w:r>
      <w:r>
        <w:rPr>
          <w:rFonts w:ascii="Arial" w:hAnsi="Arial" w:cs="Arial"/>
          <w:i/>
          <w:szCs w:val="24"/>
        </w:rPr>
        <w:t xml:space="preserve">Social Security (Administration) (Declared voluntary </w:t>
      </w:r>
      <w:r w:rsidR="00853985">
        <w:rPr>
          <w:rFonts w:ascii="Arial" w:hAnsi="Arial" w:cs="Arial"/>
          <w:i/>
          <w:szCs w:val="24"/>
        </w:rPr>
        <w:t>Income Management</w:t>
      </w:r>
      <w:r>
        <w:rPr>
          <w:rFonts w:ascii="Arial" w:hAnsi="Arial" w:cs="Arial"/>
          <w:i/>
          <w:szCs w:val="24"/>
        </w:rPr>
        <w:t xml:space="preserve"> areas—</w:t>
      </w:r>
      <w:proofErr w:type="spellStart"/>
      <w:r>
        <w:rPr>
          <w:rFonts w:ascii="Arial" w:hAnsi="Arial" w:cs="Arial"/>
          <w:i/>
          <w:szCs w:val="24"/>
        </w:rPr>
        <w:t>Ngaanyatjarra</w:t>
      </w:r>
      <w:proofErr w:type="spellEnd"/>
      <w:r>
        <w:rPr>
          <w:rFonts w:ascii="Arial" w:hAnsi="Arial" w:cs="Arial"/>
          <w:i/>
          <w:szCs w:val="24"/>
        </w:rPr>
        <w:t xml:space="preserve"> Lands and Laverton) Determination 2013</w:t>
      </w:r>
      <w:r>
        <w:rPr>
          <w:rFonts w:ascii="Arial" w:hAnsi="Arial" w:cs="Arial"/>
          <w:szCs w:val="24"/>
        </w:rPr>
        <w:t xml:space="preserve">, to remove Laverton shire as a declared voluntary </w:t>
      </w:r>
      <w:r w:rsidR="00853985">
        <w:rPr>
          <w:rFonts w:ascii="Arial" w:hAnsi="Arial" w:cs="Arial"/>
          <w:szCs w:val="24"/>
        </w:rPr>
        <w:t>Income Management</w:t>
      </w:r>
      <w:r>
        <w:rPr>
          <w:rFonts w:ascii="Arial" w:hAnsi="Arial" w:cs="Arial"/>
          <w:szCs w:val="24"/>
        </w:rPr>
        <w:t xml:space="preserve"> area and specified vulnerable </w:t>
      </w:r>
      <w:r w:rsidR="00853985">
        <w:rPr>
          <w:rFonts w:ascii="Arial" w:hAnsi="Arial" w:cs="Arial"/>
          <w:szCs w:val="24"/>
        </w:rPr>
        <w:t>Income Management</w:t>
      </w:r>
      <w:r>
        <w:rPr>
          <w:rFonts w:ascii="Arial" w:hAnsi="Arial" w:cs="Arial"/>
          <w:szCs w:val="24"/>
        </w:rPr>
        <w:t xml:space="preserve"> area for the purposes of paragraphs 123TGA(c) and </w:t>
      </w:r>
      <w:proofErr w:type="gramStart"/>
      <w:r>
        <w:rPr>
          <w:rFonts w:ascii="Arial" w:hAnsi="Arial" w:cs="Arial"/>
          <w:szCs w:val="24"/>
        </w:rPr>
        <w:t>123UCA(</w:t>
      </w:r>
      <w:proofErr w:type="gramEnd"/>
      <w:r>
        <w:rPr>
          <w:rFonts w:ascii="Arial" w:hAnsi="Arial" w:cs="Arial"/>
          <w:szCs w:val="24"/>
        </w:rPr>
        <w:t>1)(b) of the Act.</w:t>
      </w:r>
    </w:p>
    <w:p w14:paraId="037C0A26" w14:textId="01A16DC6" w:rsidR="006E1462" w:rsidRDefault="006E1462" w:rsidP="006E1462">
      <w:pPr>
        <w:spacing w:after="120"/>
        <w:rPr>
          <w:rFonts w:ascii="Arial" w:hAnsi="Arial" w:cs="Arial"/>
          <w:szCs w:val="24"/>
        </w:rPr>
      </w:pPr>
      <w:r>
        <w:rPr>
          <w:rFonts w:ascii="Arial" w:hAnsi="Arial" w:cs="Arial"/>
          <w:szCs w:val="24"/>
        </w:rPr>
        <w:t xml:space="preserve">For the purposes of </w:t>
      </w:r>
      <w:r w:rsidR="00CD49A0">
        <w:rPr>
          <w:rFonts w:ascii="Arial" w:hAnsi="Arial" w:cs="Arial"/>
          <w:szCs w:val="24"/>
        </w:rPr>
        <w:t xml:space="preserve">the Determination and </w:t>
      </w:r>
      <w:r>
        <w:rPr>
          <w:rFonts w:ascii="Arial" w:hAnsi="Arial" w:cs="Arial"/>
          <w:szCs w:val="24"/>
        </w:rPr>
        <w:t xml:space="preserve">this Statement of Compatibility, </w:t>
      </w:r>
      <w:proofErr w:type="spellStart"/>
      <w:r>
        <w:rPr>
          <w:rFonts w:ascii="Arial" w:hAnsi="Arial" w:cs="Arial"/>
          <w:szCs w:val="24"/>
        </w:rPr>
        <w:t>Ngaanyatjarra</w:t>
      </w:r>
      <w:proofErr w:type="spellEnd"/>
      <w:r>
        <w:rPr>
          <w:rFonts w:ascii="Arial" w:hAnsi="Arial" w:cs="Arial"/>
          <w:szCs w:val="24"/>
        </w:rPr>
        <w:t xml:space="preserve"> Lands means the shire of </w:t>
      </w:r>
      <w:proofErr w:type="spellStart"/>
      <w:r>
        <w:rPr>
          <w:rFonts w:ascii="Arial" w:hAnsi="Arial" w:cs="Arial"/>
          <w:szCs w:val="24"/>
        </w:rPr>
        <w:t>Ngaanyatjarraku</w:t>
      </w:r>
      <w:proofErr w:type="spellEnd"/>
      <w:r>
        <w:rPr>
          <w:rFonts w:ascii="Arial" w:hAnsi="Arial" w:cs="Arial"/>
          <w:szCs w:val="24"/>
        </w:rPr>
        <w:t xml:space="preserve"> in Western Australia and the remote community known as </w:t>
      </w:r>
      <w:proofErr w:type="spellStart"/>
      <w:r>
        <w:rPr>
          <w:rFonts w:ascii="Arial" w:hAnsi="Arial" w:cs="Arial"/>
          <w:szCs w:val="24"/>
        </w:rPr>
        <w:t>Kiwirrkurra</w:t>
      </w:r>
      <w:proofErr w:type="spellEnd"/>
      <w:r>
        <w:rPr>
          <w:rFonts w:ascii="Arial" w:hAnsi="Arial" w:cs="Arial"/>
          <w:szCs w:val="24"/>
        </w:rPr>
        <w:t xml:space="preserve"> Community located within the shire of East Pilbara in Western Australia, as designated in accordance with the </w:t>
      </w:r>
      <w:r>
        <w:rPr>
          <w:rFonts w:ascii="Arial" w:hAnsi="Arial" w:cs="Arial"/>
          <w:i/>
          <w:iCs/>
          <w:szCs w:val="24"/>
        </w:rPr>
        <w:t>Local Government Act 1995</w:t>
      </w:r>
      <w:r>
        <w:rPr>
          <w:rFonts w:ascii="Arial" w:hAnsi="Arial" w:cs="Arial"/>
          <w:szCs w:val="24"/>
        </w:rPr>
        <w:t xml:space="preserve"> (WA). Laverton shire refers to the shire of Laverton in Western Australia as designated in accordance with the </w:t>
      </w:r>
      <w:r>
        <w:rPr>
          <w:rFonts w:ascii="Arial" w:hAnsi="Arial" w:cs="Arial"/>
          <w:i/>
          <w:szCs w:val="24"/>
        </w:rPr>
        <w:t>Local Government Act 1995</w:t>
      </w:r>
      <w:r>
        <w:rPr>
          <w:rFonts w:ascii="Arial" w:hAnsi="Arial" w:cs="Arial"/>
          <w:szCs w:val="24"/>
        </w:rPr>
        <w:t xml:space="preserve"> (WA).</w:t>
      </w:r>
    </w:p>
    <w:p w14:paraId="45127BED" w14:textId="77777777" w:rsidR="006E1462" w:rsidRDefault="006E1462" w:rsidP="006E1462">
      <w:pPr>
        <w:spacing w:after="120"/>
        <w:rPr>
          <w:rFonts w:ascii="Arial" w:hAnsi="Arial" w:cs="Arial"/>
          <w:b/>
          <w:szCs w:val="24"/>
        </w:rPr>
      </w:pPr>
      <w:bookmarkStart w:id="3" w:name="_Toc290210738"/>
      <w:r>
        <w:rPr>
          <w:rFonts w:ascii="Arial" w:hAnsi="Arial" w:cs="Arial"/>
          <w:b/>
          <w:szCs w:val="24"/>
        </w:rPr>
        <w:t>Human rights implications</w:t>
      </w:r>
    </w:p>
    <w:p w14:paraId="71291D45" w14:textId="3CDDE6A8" w:rsidR="006E1462" w:rsidRDefault="006E1462" w:rsidP="006E1462">
      <w:pPr>
        <w:spacing w:before="120" w:after="120"/>
        <w:rPr>
          <w:rFonts w:ascii="Arial" w:hAnsi="Arial" w:cs="Arial"/>
          <w:szCs w:val="24"/>
        </w:rPr>
      </w:pPr>
      <w:r>
        <w:rPr>
          <w:rFonts w:ascii="Arial" w:hAnsi="Arial" w:cs="Arial"/>
          <w:szCs w:val="24"/>
        </w:rPr>
        <w:t xml:space="preserve">The Determination </w:t>
      </w:r>
      <w:r w:rsidR="007116A5">
        <w:rPr>
          <w:rFonts w:ascii="Arial" w:hAnsi="Arial" w:cs="Arial"/>
          <w:szCs w:val="24"/>
        </w:rPr>
        <w:t>engages the following rights:</w:t>
      </w:r>
    </w:p>
    <w:p w14:paraId="2EDC9EA3" w14:textId="4CD53CE4" w:rsidR="007116A5" w:rsidRDefault="007116A5" w:rsidP="00E515E3">
      <w:pPr>
        <w:pStyle w:val="ListParagraph"/>
        <w:numPr>
          <w:ilvl w:val="0"/>
          <w:numId w:val="1"/>
        </w:numPr>
        <w:spacing w:before="120" w:after="120"/>
        <w:rPr>
          <w:rFonts w:ascii="Arial" w:hAnsi="Arial" w:cs="Arial"/>
          <w:szCs w:val="24"/>
        </w:rPr>
      </w:pPr>
      <w:r>
        <w:rPr>
          <w:rFonts w:ascii="Arial" w:hAnsi="Arial" w:cs="Arial"/>
          <w:szCs w:val="24"/>
        </w:rPr>
        <w:t>The right to self-determination</w:t>
      </w:r>
    </w:p>
    <w:p w14:paraId="2B8DCF2C" w14:textId="33F7BD3B" w:rsidR="007116A5" w:rsidRDefault="007116A5" w:rsidP="00E515E3">
      <w:pPr>
        <w:pStyle w:val="ListParagraph"/>
        <w:numPr>
          <w:ilvl w:val="0"/>
          <w:numId w:val="1"/>
        </w:numPr>
        <w:spacing w:before="120" w:after="120"/>
        <w:rPr>
          <w:rFonts w:ascii="Arial" w:hAnsi="Arial" w:cs="Arial"/>
          <w:szCs w:val="24"/>
        </w:rPr>
      </w:pPr>
      <w:r>
        <w:rPr>
          <w:rFonts w:ascii="Arial" w:hAnsi="Arial" w:cs="Arial"/>
          <w:szCs w:val="24"/>
        </w:rPr>
        <w:t>The right of equality and non-discrimination</w:t>
      </w:r>
    </w:p>
    <w:p w14:paraId="42234538" w14:textId="276A052E" w:rsidR="007116A5" w:rsidRDefault="007116A5" w:rsidP="00E515E3">
      <w:pPr>
        <w:pStyle w:val="ListParagraph"/>
        <w:numPr>
          <w:ilvl w:val="0"/>
          <w:numId w:val="1"/>
        </w:numPr>
        <w:spacing w:before="120" w:after="120"/>
        <w:rPr>
          <w:rFonts w:ascii="Arial" w:hAnsi="Arial" w:cs="Arial"/>
          <w:szCs w:val="24"/>
        </w:rPr>
      </w:pPr>
      <w:r>
        <w:rPr>
          <w:rFonts w:ascii="Arial" w:hAnsi="Arial" w:cs="Arial"/>
          <w:szCs w:val="24"/>
        </w:rPr>
        <w:t>The right to an adequate standard of living, including food, water and housing</w:t>
      </w:r>
    </w:p>
    <w:p w14:paraId="29558ECD" w14:textId="48B958C2" w:rsidR="007116A5" w:rsidRPr="00E515E3" w:rsidRDefault="007116A5" w:rsidP="00E515E3">
      <w:pPr>
        <w:pStyle w:val="ListParagraph"/>
        <w:numPr>
          <w:ilvl w:val="0"/>
          <w:numId w:val="1"/>
        </w:numPr>
        <w:spacing w:before="120" w:after="120"/>
        <w:rPr>
          <w:rFonts w:ascii="Arial" w:hAnsi="Arial" w:cs="Arial"/>
          <w:szCs w:val="24"/>
        </w:rPr>
      </w:pPr>
      <w:r>
        <w:rPr>
          <w:rFonts w:ascii="Arial" w:hAnsi="Arial" w:cs="Arial"/>
          <w:szCs w:val="24"/>
        </w:rPr>
        <w:t>The right to social security</w:t>
      </w:r>
    </w:p>
    <w:p w14:paraId="2DEFC68D" w14:textId="77777777" w:rsidR="007116A5" w:rsidRPr="00E515E3" w:rsidRDefault="007116A5" w:rsidP="00A42055">
      <w:pPr>
        <w:keepNext/>
        <w:spacing w:after="120"/>
        <w:rPr>
          <w:rFonts w:ascii="Arial" w:hAnsi="Arial" w:cs="Arial"/>
          <w:b/>
          <w:szCs w:val="24"/>
          <w:u w:val="single"/>
        </w:rPr>
      </w:pPr>
      <w:r w:rsidRPr="00E515E3">
        <w:rPr>
          <w:rFonts w:ascii="Arial" w:hAnsi="Arial" w:cs="Arial"/>
          <w:b/>
          <w:szCs w:val="24"/>
          <w:u w:val="single"/>
        </w:rPr>
        <w:t>Objectives</w:t>
      </w:r>
    </w:p>
    <w:p w14:paraId="2D35CF0C" w14:textId="44FFFB91" w:rsidR="00A42055" w:rsidRDefault="007116A5" w:rsidP="00A42055">
      <w:pPr>
        <w:keepLines/>
        <w:spacing w:after="120"/>
        <w:rPr>
          <w:rFonts w:ascii="Arial" w:hAnsi="Arial" w:cs="Arial"/>
          <w:szCs w:val="24"/>
        </w:rPr>
      </w:pPr>
      <w:r>
        <w:rPr>
          <w:rFonts w:ascii="Arial" w:hAnsi="Arial" w:cs="Arial"/>
          <w:szCs w:val="24"/>
        </w:rPr>
        <w:t xml:space="preserve">The objective of the Determination is to prevent existing Cashless Debit Card (CDC) participants in Laverton from returning to compulsory </w:t>
      </w:r>
      <w:r w:rsidR="00853985">
        <w:rPr>
          <w:rFonts w:ascii="Arial" w:hAnsi="Arial" w:cs="Arial"/>
          <w:szCs w:val="24"/>
        </w:rPr>
        <w:t>Income Management</w:t>
      </w:r>
      <w:r>
        <w:rPr>
          <w:rFonts w:ascii="Arial" w:hAnsi="Arial" w:cs="Arial"/>
          <w:szCs w:val="24"/>
        </w:rPr>
        <w:t xml:space="preserve"> after the cessation of the CDC p</w:t>
      </w:r>
      <w:r w:rsidR="00A42055">
        <w:rPr>
          <w:rFonts w:ascii="Arial" w:hAnsi="Arial" w:cs="Arial"/>
          <w:szCs w:val="24"/>
        </w:rPr>
        <w:t>rogram, as it will no longer be </w:t>
      </w:r>
      <w:r>
        <w:rPr>
          <w:rFonts w:ascii="Arial" w:hAnsi="Arial" w:cs="Arial"/>
          <w:szCs w:val="24"/>
        </w:rPr>
        <w:t xml:space="preserve">required due to the establishment of enhanced </w:t>
      </w:r>
      <w:r w:rsidR="00853985">
        <w:rPr>
          <w:rFonts w:ascii="Arial" w:hAnsi="Arial" w:cs="Arial"/>
          <w:szCs w:val="24"/>
        </w:rPr>
        <w:t>Income Management</w:t>
      </w:r>
      <w:r>
        <w:rPr>
          <w:rFonts w:ascii="Arial" w:hAnsi="Arial" w:cs="Arial"/>
          <w:szCs w:val="24"/>
        </w:rPr>
        <w:t xml:space="preserve">. </w:t>
      </w:r>
    </w:p>
    <w:p w14:paraId="62A0D32E" w14:textId="1CB51AA5" w:rsidR="007116A5" w:rsidRDefault="007116A5" w:rsidP="00A42055">
      <w:pPr>
        <w:keepLines/>
        <w:spacing w:after="120"/>
        <w:rPr>
          <w:rFonts w:ascii="Arial" w:hAnsi="Arial" w:cs="Arial"/>
          <w:szCs w:val="24"/>
        </w:rPr>
      </w:pPr>
      <w:r>
        <w:rPr>
          <w:rFonts w:ascii="Arial" w:hAnsi="Arial" w:cs="Arial"/>
          <w:iCs/>
          <w:szCs w:val="24"/>
        </w:rPr>
        <w:lastRenderedPageBreak/>
        <w:t xml:space="preserve">It further </w:t>
      </w:r>
      <w:r>
        <w:rPr>
          <w:rFonts w:ascii="Arial" w:hAnsi="Arial" w:cs="Arial"/>
          <w:szCs w:val="24"/>
        </w:rPr>
        <w:t xml:space="preserve">ensures the continuing operation of voluntary </w:t>
      </w:r>
      <w:r w:rsidR="00853985">
        <w:rPr>
          <w:rFonts w:ascii="Arial" w:hAnsi="Arial" w:cs="Arial"/>
          <w:szCs w:val="24"/>
        </w:rPr>
        <w:t>Income Management</w:t>
      </w:r>
      <w:r>
        <w:rPr>
          <w:rFonts w:ascii="Arial" w:hAnsi="Arial" w:cs="Arial"/>
          <w:szCs w:val="24"/>
        </w:rPr>
        <w:t xml:space="preserve"> arrangements and the vulnerable welfare payment recipient </w:t>
      </w:r>
      <w:r w:rsidR="00853985">
        <w:rPr>
          <w:rFonts w:ascii="Arial" w:hAnsi="Arial" w:cs="Arial"/>
          <w:szCs w:val="24"/>
        </w:rPr>
        <w:t>Income Management</w:t>
      </w:r>
      <w:r>
        <w:rPr>
          <w:rFonts w:ascii="Arial" w:hAnsi="Arial" w:cs="Arial"/>
          <w:szCs w:val="24"/>
        </w:rPr>
        <w:t xml:space="preserve"> measure in the </w:t>
      </w:r>
      <w:proofErr w:type="spellStart"/>
      <w:r>
        <w:rPr>
          <w:rFonts w:ascii="Arial" w:hAnsi="Arial" w:cs="Arial"/>
          <w:szCs w:val="24"/>
        </w:rPr>
        <w:t>Ngaanyatjarra</w:t>
      </w:r>
      <w:proofErr w:type="spellEnd"/>
      <w:r>
        <w:rPr>
          <w:rFonts w:ascii="Arial" w:hAnsi="Arial" w:cs="Arial"/>
          <w:szCs w:val="24"/>
        </w:rPr>
        <w:t xml:space="preserve"> Lands </w:t>
      </w:r>
      <w:r w:rsidR="00096A80">
        <w:rPr>
          <w:rFonts w:ascii="Arial" w:hAnsi="Arial" w:cs="Arial"/>
          <w:szCs w:val="24"/>
        </w:rPr>
        <w:t xml:space="preserve">until the Government has consulted with the community on the future of </w:t>
      </w:r>
      <w:r w:rsidR="00853985">
        <w:rPr>
          <w:rFonts w:ascii="Arial" w:hAnsi="Arial" w:cs="Arial"/>
          <w:szCs w:val="24"/>
        </w:rPr>
        <w:t>Income Management</w:t>
      </w:r>
      <w:r w:rsidR="00096A80">
        <w:rPr>
          <w:rFonts w:ascii="Arial" w:hAnsi="Arial" w:cs="Arial"/>
          <w:szCs w:val="24"/>
        </w:rPr>
        <w:t xml:space="preserve">, and taken steps to ensure adequate alternative supports are in place. This approach is necessary as the </w:t>
      </w:r>
      <w:proofErr w:type="spellStart"/>
      <w:r w:rsidR="00096A80">
        <w:rPr>
          <w:rFonts w:ascii="Arial" w:hAnsi="Arial" w:cs="Arial"/>
          <w:szCs w:val="24"/>
        </w:rPr>
        <w:t>Ngaanyatjarra</w:t>
      </w:r>
      <w:proofErr w:type="spellEnd"/>
      <w:r w:rsidR="00096A80">
        <w:rPr>
          <w:rFonts w:ascii="Arial" w:hAnsi="Arial" w:cs="Arial"/>
          <w:szCs w:val="24"/>
        </w:rPr>
        <w:t xml:space="preserve"> Lands are not within an existing</w:t>
      </w:r>
      <w:r>
        <w:rPr>
          <w:rFonts w:ascii="Arial" w:hAnsi="Arial" w:cs="Arial"/>
          <w:szCs w:val="24"/>
        </w:rPr>
        <w:t xml:space="preserve"> </w:t>
      </w:r>
      <w:r w:rsidR="00096A80">
        <w:rPr>
          <w:rFonts w:ascii="Arial" w:hAnsi="Arial" w:cs="Arial"/>
          <w:szCs w:val="24"/>
        </w:rPr>
        <w:t xml:space="preserve">CDC location and as such does not have voluntary </w:t>
      </w:r>
      <w:r w:rsidR="00757477">
        <w:rPr>
          <w:rFonts w:ascii="Arial" w:hAnsi="Arial" w:cs="Arial"/>
          <w:szCs w:val="24"/>
        </w:rPr>
        <w:t>enhanced I</w:t>
      </w:r>
      <w:r w:rsidR="00096A80">
        <w:rPr>
          <w:rFonts w:ascii="Arial" w:hAnsi="Arial" w:cs="Arial"/>
          <w:szCs w:val="24"/>
        </w:rPr>
        <w:t xml:space="preserve">ncome </w:t>
      </w:r>
      <w:r w:rsidR="00757477">
        <w:rPr>
          <w:rFonts w:ascii="Arial" w:hAnsi="Arial" w:cs="Arial"/>
          <w:szCs w:val="24"/>
        </w:rPr>
        <w:t>M</w:t>
      </w:r>
      <w:r w:rsidR="00096A80">
        <w:rPr>
          <w:rFonts w:ascii="Arial" w:hAnsi="Arial" w:cs="Arial"/>
          <w:szCs w:val="24"/>
        </w:rPr>
        <w:t>anagement</w:t>
      </w:r>
      <w:r w:rsidR="00757477">
        <w:rPr>
          <w:rFonts w:ascii="Arial" w:hAnsi="Arial" w:cs="Arial"/>
          <w:szCs w:val="24"/>
        </w:rPr>
        <w:t xml:space="preserve"> </w:t>
      </w:r>
      <w:r w:rsidR="00096A80">
        <w:rPr>
          <w:rFonts w:ascii="Arial" w:hAnsi="Arial" w:cs="Arial"/>
          <w:szCs w:val="24"/>
        </w:rPr>
        <w:t>as an available alternative.</w:t>
      </w:r>
    </w:p>
    <w:p w14:paraId="3CA3117A" w14:textId="5FD76FD1" w:rsidR="006E1462" w:rsidRPr="00E515E3" w:rsidRDefault="006E1462" w:rsidP="006E1462">
      <w:pPr>
        <w:spacing w:before="120" w:after="120"/>
        <w:rPr>
          <w:rFonts w:ascii="Arial" w:hAnsi="Arial" w:cs="Arial"/>
          <w:szCs w:val="24"/>
          <w:u w:val="single"/>
          <w:shd w:val="clear" w:color="auto" w:fill="FFFFFF"/>
        </w:rPr>
      </w:pPr>
      <w:r w:rsidRPr="00E515E3">
        <w:rPr>
          <w:rFonts w:ascii="Arial" w:hAnsi="Arial" w:cs="Arial"/>
          <w:szCs w:val="24"/>
          <w:u w:val="single"/>
          <w:shd w:val="clear" w:color="auto" w:fill="FFFFFF"/>
        </w:rPr>
        <w:t>The right to self-determination</w:t>
      </w:r>
    </w:p>
    <w:p w14:paraId="56E2487D" w14:textId="3F3271C4" w:rsidR="006E1462" w:rsidRPr="00E515E3" w:rsidRDefault="006E1462" w:rsidP="006E1462">
      <w:pPr>
        <w:spacing w:before="120" w:after="120"/>
        <w:rPr>
          <w:rFonts w:ascii="Arial" w:hAnsi="Arial" w:cs="Arial"/>
          <w:shd w:val="clear" w:color="auto" w:fill="FFFFFF"/>
        </w:rPr>
      </w:pPr>
      <w:r w:rsidRPr="00E515E3">
        <w:rPr>
          <w:rFonts w:ascii="Arial" w:hAnsi="Arial" w:cs="Arial"/>
          <w:shd w:val="clear" w:color="auto" w:fill="FFFFFF"/>
        </w:rPr>
        <w:t xml:space="preserve">The right to self-determination is at a minimum, the entitlement of peoples to have control over their destiny and to be treated respectfully. This includes the position of </w:t>
      </w:r>
      <w:r w:rsidR="007116A5" w:rsidRPr="00E515E3">
        <w:rPr>
          <w:rFonts w:ascii="Arial" w:hAnsi="Arial" w:cs="Arial"/>
          <w:shd w:val="clear" w:color="auto" w:fill="FFFFFF"/>
        </w:rPr>
        <w:t>a</w:t>
      </w:r>
      <w:r w:rsidRPr="00E515E3">
        <w:rPr>
          <w:rFonts w:ascii="Arial" w:hAnsi="Arial" w:cs="Arial"/>
          <w:shd w:val="clear" w:color="auto" w:fill="FFFFFF"/>
        </w:rPr>
        <w:t>rticle 1 of the International Covenant on Economic, Social and Cultural Rights (ICESCR), which states that ‘all peoples have the right of self-determination. By virtue of that right they freely determine their political status and freely pursue their economic, social and cultural development’.</w:t>
      </w:r>
    </w:p>
    <w:p w14:paraId="054A793C" w14:textId="09365362" w:rsidR="004E77E9" w:rsidRDefault="006E1462" w:rsidP="006E1462">
      <w:pPr>
        <w:spacing w:before="120" w:after="120"/>
        <w:rPr>
          <w:rFonts w:ascii="Arial" w:hAnsi="Arial" w:cs="Arial"/>
          <w:szCs w:val="24"/>
        </w:rPr>
      </w:pPr>
      <w:r w:rsidRPr="002269E3">
        <w:rPr>
          <w:rFonts w:ascii="Arial" w:hAnsi="Arial" w:cs="Arial"/>
          <w:shd w:val="clear" w:color="auto" w:fill="FFFFFF"/>
        </w:rPr>
        <w:t>By</w:t>
      </w:r>
      <w:r w:rsidRPr="002269E3">
        <w:rPr>
          <w:rFonts w:ascii="Arial" w:hAnsi="Arial" w:cs="Arial"/>
          <w:szCs w:val="24"/>
          <w:lang w:val="en-US"/>
        </w:rPr>
        <w:t xml:space="preserve"> </w:t>
      </w:r>
      <w:r w:rsidRPr="002269E3">
        <w:rPr>
          <w:rFonts w:ascii="Arial" w:hAnsi="Arial" w:cs="Arial"/>
          <w:szCs w:val="24"/>
        </w:rPr>
        <w:t xml:space="preserve">removing </w:t>
      </w:r>
      <w:r>
        <w:rPr>
          <w:rFonts w:ascii="Arial" w:hAnsi="Arial" w:cs="Arial"/>
          <w:szCs w:val="24"/>
        </w:rPr>
        <w:t xml:space="preserve">Laverton as </w:t>
      </w:r>
      <w:r w:rsidR="00CD49A0">
        <w:rPr>
          <w:rFonts w:ascii="Arial" w:hAnsi="Arial" w:cs="Arial"/>
          <w:szCs w:val="24"/>
        </w:rPr>
        <w:t xml:space="preserve">a </w:t>
      </w:r>
      <w:r>
        <w:rPr>
          <w:rFonts w:ascii="Arial" w:hAnsi="Arial" w:cs="Arial"/>
          <w:szCs w:val="24"/>
        </w:rPr>
        <w:t xml:space="preserve">specified vulnerable </w:t>
      </w:r>
      <w:r w:rsidR="00853985">
        <w:rPr>
          <w:rFonts w:ascii="Arial" w:hAnsi="Arial" w:cs="Arial"/>
          <w:szCs w:val="24"/>
        </w:rPr>
        <w:t>Income Management</w:t>
      </w:r>
      <w:r>
        <w:rPr>
          <w:rFonts w:ascii="Arial" w:hAnsi="Arial" w:cs="Arial"/>
          <w:szCs w:val="24"/>
        </w:rPr>
        <w:t xml:space="preserve"> area, it returns a level of autonomy and self-sufficiency to participants that are transitioning off the CDC program. The removal of </w:t>
      </w:r>
      <w:r w:rsidR="00096A80">
        <w:rPr>
          <w:rFonts w:ascii="Arial" w:hAnsi="Arial" w:cs="Arial"/>
          <w:szCs w:val="24"/>
        </w:rPr>
        <w:t xml:space="preserve">these references gives effect to the end of compulsory </w:t>
      </w:r>
      <w:r w:rsidR="00853985">
        <w:rPr>
          <w:rFonts w:ascii="Arial" w:hAnsi="Arial" w:cs="Arial"/>
          <w:szCs w:val="24"/>
        </w:rPr>
        <w:t>i</w:t>
      </w:r>
      <w:r w:rsidR="00096A80">
        <w:rPr>
          <w:rFonts w:ascii="Arial" w:hAnsi="Arial" w:cs="Arial"/>
          <w:szCs w:val="24"/>
        </w:rPr>
        <w:t xml:space="preserve">ncome </w:t>
      </w:r>
      <w:r w:rsidR="00853985">
        <w:rPr>
          <w:rFonts w:ascii="Arial" w:hAnsi="Arial" w:cs="Arial"/>
          <w:szCs w:val="24"/>
        </w:rPr>
        <w:t>m</w:t>
      </w:r>
      <w:r w:rsidR="00096A80">
        <w:rPr>
          <w:rFonts w:ascii="Arial" w:hAnsi="Arial" w:cs="Arial"/>
          <w:szCs w:val="24"/>
        </w:rPr>
        <w:t xml:space="preserve">anagement in Laverton. </w:t>
      </w:r>
    </w:p>
    <w:p w14:paraId="4203D514" w14:textId="04299013" w:rsidR="006E1462" w:rsidRDefault="006E1462" w:rsidP="006E1462">
      <w:pPr>
        <w:spacing w:before="120" w:after="120"/>
        <w:rPr>
          <w:rFonts w:ascii="Arial" w:hAnsi="Arial" w:cs="Arial"/>
          <w:szCs w:val="24"/>
        </w:rPr>
      </w:pPr>
      <w:r>
        <w:rPr>
          <w:rFonts w:ascii="Arial" w:hAnsi="Arial" w:cs="Arial"/>
          <w:szCs w:val="24"/>
        </w:rPr>
        <w:t xml:space="preserve">The </w:t>
      </w:r>
      <w:r w:rsidR="00CD49A0">
        <w:rPr>
          <w:rFonts w:ascii="Arial" w:hAnsi="Arial" w:cs="Arial"/>
          <w:szCs w:val="24"/>
        </w:rPr>
        <w:t>G</w:t>
      </w:r>
      <w:r>
        <w:rPr>
          <w:rFonts w:ascii="Arial" w:hAnsi="Arial" w:cs="Arial"/>
          <w:szCs w:val="24"/>
        </w:rPr>
        <w:t xml:space="preserve">overnment has consulted, and is continuing to consult, with communities that are subject to </w:t>
      </w:r>
      <w:r w:rsidR="00853985">
        <w:rPr>
          <w:rFonts w:ascii="Arial" w:hAnsi="Arial" w:cs="Arial"/>
          <w:szCs w:val="24"/>
        </w:rPr>
        <w:t>Income Management</w:t>
      </w:r>
      <w:r w:rsidR="00CD49A0">
        <w:rPr>
          <w:rFonts w:ascii="Arial" w:hAnsi="Arial" w:cs="Arial"/>
          <w:szCs w:val="24"/>
        </w:rPr>
        <w:t xml:space="preserve"> </w:t>
      </w:r>
      <w:r>
        <w:rPr>
          <w:rFonts w:ascii="Arial" w:hAnsi="Arial" w:cs="Arial"/>
          <w:szCs w:val="24"/>
        </w:rPr>
        <w:t>arrangements about the changes and their effect on individuals and communities.</w:t>
      </w:r>
      <w:r w:rsidR="004E77E9" w:rsidRPr="004E77E9">
        <w:rPr>
          <w:rFonts w:ascii="Arial" w:hAnsi="Arial" w:cs="Arial"/>
          <w:szCs w:val="24"/>
        </w:rPr>
        <w:t xml:space="preserve"> </w:t>
      </w:r>
      <w:r w:rsidR="004E77E9">
        <w:rPr>
          <w:rFonts w:ascii="Arial" w:hAnsi="Arial" w:cs="Arial"/>
          <w:szCs w:val="24"/>
        </w:rPr>
        <w:t>In response, the Government has introduced the voluntary enhanced Income Management program for people in Laverton for individuals to access should they determine it would benefit them.</w:t>
      </w:r>
    </w:p>
    <w:p w14:paraId="323F0C6D" w14:textId="1FBFC9BD" w:rsidR="0033772D" w:rsidRDefault="0033772D" w:rsidP="006E1462">
      <w:pPr>
        <w:spacing w:before="120" w:after="120"/>
        <w:rPr>
          <w:rFonts w:ascii="Arial" w:hAnsi="Arial" w:cs="Arial"/>
          <w:szCs w:val="24"/>
        </w:rPr>
      </w:pPr>
      <w:r>
        <w:rPr>
          <w:rFonts w:ascii="Arial" w:hAnsi="Arial" w:cs="Arial"/>
          <w:szCs w:val="24"/>
        </w:rPr>
        <w:t>The Determination is compatible with and supports the human right to self</w:t>
      </w:r>
      <w:r>
        <w:rPr>
          <w:rFonts w:ascii="Arial" w:hAnsi="Arial" w:cs="Arial"/>
          <w:szCs w:val="24"/>
        </w:rPr>
        <w:noBreakHyphen/>
        <w:t>determination, as individuals in Laverton will be able to spend the entirety of their welfare payments on any goods or services, when and how they choose.</w:t>
      </w:r>
    </w:p>
    <w:p w14:paraId="7647C297" w14:textId="6E6CF6F8" w:rsidR="00564BA6" w:rsidRDefault="00FF67A7" w:rsidP="00C066F8">
      <w:pPr>
        <w:spacing w:before="120" w:after="120"/>
        <w:rPr>
          <w:rFonts w:ascii="Arial" w:hAnsi="Arial" w:cs="Arial"/>
          <w:color w:val="000000"/>
          <w:szCs w:val="24"/>
        </w:rPr>
      </w:pPr>
      <w:r>
        <w:rPr>
          <w:rFonts w:ascii="Arial" w:hAnsi="Arial" w:cs="Arial"/>
          <w:color w:val="000000"/>
          <w:shd w:val="clear" w:color="auto" w:fill="FFFFFF"/>
        </w:rPr>
        <w:t xml:space="preserve">The continuation of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in the </w:t>
      </w:r>
      <w:proofErr w:type="spellStart"/>
      <w:r w:rsidR="00202DB4">
        <w:rPr>
          <w:rFonts w:ascii="Arial" w:hAnsi="Arial" w:cs="Arial"/>
          <w:szCs w:val="24"/>
        </w:rPr>
        <w:t>Ngaanyatjarra</w:t>
      </w:r>
      <w:proofErr w:type="spellEnd"/>
      <w:r>
        <w:rPr>
          <w:rFonts w:ascii="Arial" w:hAnsi="Arial" w:cs="Arial"/>
          <w:color w:val="000000"/>
          <w:shd w:val="clear" w:color="auto" w:fill="FFFFFF"/>
        </w:rPr>
        <w:t xml:space="preserve"> Lands will not affect the means of subsistence or political st</w:t>
      </w:r>
      <w:r w:rsidR="008F2BD0">
        <w:rPr>
          <w:rFonts w:ascii="Arial" w:hAnsi="Arial" w:cs="Arial"/>
          <w:color w:val="000000"/>
          <w:shd w:val="clear" w:color="auto" w:fill="FFFFFF"/>
        </w:rPr>
        <w:t xml:space="preserve">atus of any person or group. It will require, </w:t>
      </w:r>
      <w:r>
        <w:rPr>
          <w:rFonts w:ascii="Arial" w:hAnsi="Arial" w:cs="Arial"/>
          <w:color w:val="000000"/>
          <w:shd w:val="clear" w:color="auto" w:fill="FFFFFF"/>
        </w:rPr>
        <w:t xml:space="preserve">subject to certain </w:t>
      </w:r>
      <w:proofErr w:type="gramStart"/>
      <w:r>
        <w:rPr>
          <w:rFonts w:ascii="Arial" w:hAnsi="Arial" w:cs="Arial"/>
          <w:color w:val="000000"/>
          <w:shd w:val="clear" w:color="auto" w:fill="FFFFFF"/>
        </w:rPr>
        <w:t xml:space="preserve">exceptions, </w:t>
      </w:r>
      <w:r w:rsidR="008F2BD0">
        <w:rPr>
          <w:rFonts w:ascii="Arial" w:hAnsi="Arial" w:cs="Arial"/>
          <w:color w:val="000000"/>
          <w:shd w:val="clear" w:color="auto" w:fill="FFFFFF"/>
        </w:rPr>
        <w:t>that</w:t>
      </w:r>
      <w:proofErr w:type="gramEnd"/>
      <w:r w:rsidR="008F2BD0">
        <w:rPr>
          <w:rFonts w:ascii="Arial" w:hAnsi="Arial" w:cs="Arial"/>
          <w:color w:val="000000"/>
          <w:shd w:val="clear" w:color="auto" w:fill="FFFFFF"/>
        </w:rPr>
        <w:t xml:space="preserve"> </w:t>
      </w:r>
      <w:r>
        <w:rPr>
          <w:rFonts w:ascii="Arial" w:hAnsi="Arial" w:cs="Arial"/>
          <w:color w:val="000000"/>
          <w:shd w:val="clear" w:color="auto" w:fill="FFFFFF"/>
        </w:rPr>
        <w:t xml:space="preserve">50 per cent of the </w:t>
      </w:r>
      <w:r w:rsidR="00564BA6">
        <w:rPr>
          <w:rFonts w:ascii="Arial" w:hAnsi="Arial" w:cs="Arial"/>
          <w:color w:val="000000"/>
          <w:shd w:val="clear" w:color="auto" w:fill="FFFFFF"/>
        </w:rPr>
        <w:t>welfare</w:t>
      </w:r>
      <w:r>
        <w:rPr>
          <w:rFonts w:ascii="Arial" w:hAnsi="Arial" w:cs="Arial"/>
          <w:color w:val="000000"/>
          <w:shd w:val="clear" w:color="auto" w:fill="FFFFFF"/>
        </w:rPr>
        <w:t xml:space="preserve"> payments of persons subject to t</w:t>
      </w:r>
      <w:r w:rsidR="00564BA6">
        <w:rPr>
          <w:rFonts w:ascii="Arial" w:hAnsi="Arial" w:cs="Arial"/>
          <w:color w:val="000000"/>
          <w:shd w:val="clear" w:color="auto" w:fill="FFFFFF"/>
        </w:rPr>
        <w:t xml:space="preserve">he </w:t>
      </w:r>
      <w:r w:rsidR="00853985">
        <w:rPr>
          <w:rFonts w:ascii="Arial" w:hAnsi="Arial" w:cs="Arial"/>
          <w:color w:val="000000"/>
          <w:shd w:val="clear" w:color="auto" w:fill="FFFFFF"/>
        </w:rPr>
        <w:t>Income Management</w:t>
      </w:r>
      <w:r w:rsidR="00564BA6">
        <w:rPr>
          <w:rFonts w:ascii="Arial" w:hAnsi="Arial" w:cs="Arial"/>
          <w:color w:val="000000"/>
          <w:shd w:val="clear" w:color="auto" w:fill="FFFFFF"/>
        </w:rPr>
        <w:t xml:space="preserve"> regime</w:t>
      </w:r>
      <w:r>
        <w:rPr>
          <w:rFonts w:ascii="Arial" w:hAnsi="Arial" w:cs="Arial"/>
          <w:color w:val="000000"/>
          <w:shd w:val="clear" w:color="auto" w:fill="FFFFFF"/>
        </w:rPr>
        <w:t xml:space="preserve"> continue to be spent on priority goods and services such as food and rent.</w:t>
      </w:r>
      <w:r w:rsidR="00564BA6">
        <w:rPr>
          <w:rFonts w:ascii="Arial" w:hAnsi="Arial" w:cs="Arial"/>
          <w:color w:val="000000"/>
          <w:shd w:val="clear" w:color="auto" w:fill="FFFFFF"/>
        </w:rPr>
        <w:t xml:space="preserve"> </w:t>
      </w:r>
      <w:r w:rsidR="00564BA6">
        <w:rPr>
          <w:rFonts w:ascii="Arial" w:hAnsi="Arial" w:cs="Arial"/>
          <w:color w:val="000000"/>
          <w:szCs w:val="24"/>
        </w:rPr>
        <w:t xml:space="preserve">Whilst </w:t>
      </w:r>
      <w:r w:rsidR="00853985">
        <w:rPr>
          <w:rFonts w:ascii="Arial" w:hAnsi="Arial" w:cs="Arial"/>
          <w:color w:val="000000"/>
          <w:szCs w:val="24"/>
        </w:rPr>
        <w:t>Income Management</w:t>
      </w:r>
      <w:r w:rsidR="00564BA6" w:rsidRPr="00564BA6">
        <w:rPr>
          <w:rFonts w:ascii="Arial" w:hAnsi="Arial" w:cs="Arial"/>
          <w:color w:val="000000"/>
          <w:szCs w:val="24"/>
        </w:rPr>
        <w:t xml:space="preserve"> does limit a person’s ability to freely dispose</w:t>
      </w:r>
      <w:r w:rsidR="00564BA6">
        <w:rPr>
          <w:rFonts w:ascii="Arial" w:hAnsi="Arial" w:cs="Arial"/>
          <w:color w:val="000000"/>
          <w:szCs w:val="24"/>
        </w:rPr>
        <w:t xml:space="preserve"> of all of their welfare payment, it does not affect </w:t>
      </w:r>
      <w:r w:rsidR="00564BA6" w:rsidRPr="00564BA6">
        <w:rPr>
          <w:rFonts w:ascii="Arial" w:hAnsi="Arial" w:cs="Arial"/>
          <w:color w:val="000000"/>
          <w:szCs w:val="24"/>
        </w:rPr>
        <w:t xml:space="preserve">their right to freely pursue their economic, social or cultural development. </w:t>
      </w:r>
    </w:p>
    <w:p w14:paraId="20A58E55" w14:textId="77777777" w:rsidR="006E1462" w:rsidRDefault="006E1462" w:rsidP="006E1462">
      <w:pPr>
        <w:spacing w:before="120" w:after="120"/>
        <w:rPr>
          <w:rFonts w:ascii="Arial" w:hAnsi="Arial" w:cs="Arial"/>
          <w:szCs w:val="24"/>
          <w:u w:val="single"/>
        </w:rPr>
      </w:pPr>
      <w:r>
        <w:rPr>
          <w:rFonts w:ascii="Arial" w:hAnsi="Arial" w:cs="Arial"/>
          <w:szCs w:val="24"/>
          <w:u w:val="single"/>
        </w:rPr>
        <w:t xml:space="preserve">The right of equality and non-discrimination </w:t>
      </w:r>
    </w:p>
    <w:p w14:paraId="0A52174B" w14:textId="6449C33A" w:rsidR="006E1462" w:rsidRDefault="006E1462" w:rsidP="006E1462">
      <w:pPr>
        <w:spacing w:before="120" w:after="120"/>
        <w:rPr>
          <w:rFonts w:ascii="Arial" w:hAnsi="Arial" w:cs="Arial"/>
          <w:szCs w:val="24"/>
        </w:rPr>
      </w:pPr>
      <w:r>
        <w:rPr>
          <w:rFonts w:ascii="Arial" w:hAnsi="Arial" w:cs="Arial"/>
          <w:szCs w:val="24"/>
        </w:rPr>
        <w:t>Equality affirms that all human beings are born free and equal. Equality presupposes that all individuals have the same rights and deserve</w:t>
      </w:r>
      <w:r w:rsidR="00A42055">
        <w:rPr>
          <w:rFonts w:ascii="Arial" w:hAnsi="Arial" w:cs="Arial"/>
          <w:szCs w:val="24"/>
        </w:rPr>
        <w:t xml:space="preserve"> the same level of respect. All </w:t>
      </w:r>
      <w:r>
        <w:rPr>
          <w:rFonts w:ascii="Arial" w:hAnsi="Arial" w:cs="Arial"/>
          <w:szCs w:val="24"/>
        </w:rPr>
        <w:t>people have the right to be treated equally. It ensures that no one is denied their rights because of factors such as race, colour, sex, sexual orientation, age, marital</w:t>
      </w:r>
      <w:r w:rsidR="00C9250C">
        <w:rPr>
          <w:rFonts w:ascii="Arial" w:hAnsi="Arial" w:cs="Arial"/>
          <w:szCs w:val="24"/>
        </w:rPr>
        <w:t> </w:t>
      </w:r>
      <w:r>
        <w:rPr>
          <w:rFonts w:ascii="Arial" w:hAnsi="Arial" w:cs="Arial"/>
          <w:szCs w:val="24"/>
        </w:rPr>
        <w:t>status, language, disability, religion, politica</w:t>
      </w:r>
      <w:r w:rsidR="00A42055">
        <w:rPr>
          <w:rFonts w:ascii="Arial" w:hAnsi="Arial" w:cs="Arial"/>
          <w:szCs w:val="24"/>
        </w:rPr>
        <w:t>l or other opinion, national or </w:t>
      </w:r>
      <w:r>
        <w:rPr>
          <w:rFonts w:ascii="Arial" w:hAnsi="Arial" w:cs="Arial"/>
          <w:szCs w:val="24"/>
        </w:rPr>
        <w:t xml:space="preserve">social origin, property or birth. </w:t>
      </w:r>
    </w:p>
    <w:p w14:paraId="0A544582" w14:textId="77777777" w:rsidR="006E1462" w:rsidRDefault="006E1462" w:rsidP="00A42055">
      <w:pPr>
        <w:keepLines/>
        <w:spacing w:before="120" w:after="120"/>
        <w:rPr>
          <w:rFonts w:ascii="Arial" w:hAnsi="Arial" w:cs="Arial"/>
          <w:szCs w:val="24"/>
        </w:rPr>
      </w:pPr>
      <w:r>
        <w:rPr>
          <w:rFonts w:ascii="Arial" w:hAnsi="Arial" w:cs="Arial"/>
          <w:szCs w:val="24"/>
        </w:rPr>
        <w:t>Article 5 of the Convention of the Elimination of all forms of Racial Discrimination (CERD) requires parties ‘</w:t>
      </w:r>
      <w:r w:rsidRPr="00E515E3">
        <w:rPr>
          <w:rFonts w:ascii="Arial" w:hAnsi="Arial" w:cs="Arial"/>
          <w:szCs w:val="24"/>
        </w:rPr>
        <w:t>to prohibit and eliminate racial discrimination in all its forms and to guarantee the right of everyone, without distinction as to race, colour or national or ethnic origin, to equality before the law</w:t>
      </w:r>
      <w:r w:rsidRPr="00D836E4">
        <w:rPr>
          <w:rFonts w:ascii="Arial" w:hAnsi="Arial" w:cs="Arial"/>
          <w:szCs w:val="24"/>
        </w:rPr>
        <w:t>’</w:t>
      </w:r>
      <w:r>
        <w:rPr>
          <w:rFonts w:ascii="Arial" w:hAnsi="Arial" w:cs="Arial"/>
          <w:szCs w:val="24"/>
        </w:rPr>
        <w:t xml:space="preserve">, notably in the enjoyment of </w:t>
      </w:r>
      <w:r w:rsidRPr="00D836E4">
        <w:rPr>
          <w:rFonts w:ascii="Arial" w:hAnsi="Arial" w:cs="Arial"/>
          <w:szCs w:val="24"/>
        </w:rPr>
        <w:t>‘</w:t>
      </w:r>
      <w:r w:rsidRPr="00E515E3">
        <w:rPr>
          <w:rFonts w:ascii="Arial" w:hAnsi="Arial" w:cs="Arial"/>
          <w:szCs w:val="24"/>
        </w:rPr>
        <w:t>the right to…social security and social services’</w:t>
      </w:r>
      <w:r>
        <w:rPr>
          <w:rFonts w:ascii="Arial" w:hAnsi="Arial" w:cs="Arial"/>
          <w:szCs w:val="24"/>
        </w:rPr>
        <w:t xml:space="preserve"> (article 5(e</w:t>
      </w:r>
      <w:proofErr w:type="gramStart"/>
      <w:r>
        <w:rPr>
          <w:rFonts w:ascii="Arial" w:hAnsi="Arial" w:cs="Arial"/>
          <w:szCs w:val="24"/>
        </w:rPr>
        <w:t>)(</w:t>
      </w:r>
      <w:proofErr w:type="gramEnd"/>
      <w:r>
        <w:rPr>
          <w:rFonts w:ascii="Arial" w:hAnsi="Arial" w:cs="Arial"/>
          <w:szCs w:val="24"/>
        </w:rPr>
        <w:t>iv)).</w:t>
      </w:r>
    </w:p>
    <w:p w14:paraId="5DFB349D" w14:textId="41785840" w:rsidR="006E1462" w:rsidRDefault="006E1462" w:rsidP="006E1462">
      <w:pPr>
        <w:spacing w:before="120" w:after="120"/>
        <w:rPr>
          <w:rFonts w:ascii="Arial" w:hAnsi="Arial" w:cs="Arial"/>
          <w:szCs w:val="24"/>
        </w:rPr>
      </w:pPr>
      <w:r>
        <w:rPr>
          <w:rFonts w:ascii="Arial" w:hAnsi="Arial" w:cs="Arial"/>
          <w:szCs w:val="24"/>
        </w:rPr>
        <w:lastRenderedPageBreak/>
        <w:t xml:space="preserve">The right to equality and non-discrimination are not affected by the removal of compulsory </w:t>
      </w:r>
      <w:r w:rsidR="00853985">
        <w:rPr>
          <w:rFonts w:ascii="Arial" w:hAnsi="Arial" w:cs="Arial"/>
          <w:szCs w:val="24"/>
        </w:rPr>
        <w:t>Income Management</w:t>
      </w:r>
      <w:r>
        <w:rPr>
          <w:rFonts w:ascii="Arial" w:hAnsi="Arial" w:cs="Arial"/>
          <w:szCs w:val="24"/>
        </w:rPr>
        <w:t xml:space="preserve"> within Laverton. The removal will not apply on the basis of race or cultural factors. Individuals in Laverton will not be individually assessed for the purposes of the Determination</w:t>
      </w:r>
      <w:r w:rsidR="002A5C52">
        <w:rPr>
          <w:rFonts w:ascii="Arial" w:hAnsi="Arial" w:cs="Arial"/>
          <w:szCs w:val="24"/>
        </w:rPr>
        <w:t>.</w:t>
      </w:r>
      <w:r>
        <w:rPr>
          <w:rFonts w:ascii="Arial" w:hAnsi="Arial" w:cs="Arial"/>
          <w:szCs w:val="24"/>
        </w:rPr>
        <w:t xml:space="preserve"> </w:t>
      </w:r>
      <w:r w:rsidR="00D06B8D">
        <w:rPr>
          <w:rFonts w:ascii="Arial" w:hAnsi="Arial" w:cs="Arial"/>
          <w:szCs w:val="24"/>
        </w:rPr>
        <w:t>Eligible i</w:t>
      </w:r>
      <w:r>
        <w:rPr>
          <w:rFonts w:ascii="Arial" w:hAnsi="Arial" w:cs="Arial"/>
          <w:szCs w:val="24"/>
        </w:rPr>
        <w:t xml:space="preserve">ndividuals in this area will be entitled to volunteer for enhanced </w:t>
      </w:r>
      <w:r w:rsidR="00853985">
        <w:rPr>
          <w:rFonts w:ascii="Arial" w:hAnsi="Arial" w:cs="Arial"/>
          <w:szCs w:val="24"/>
        </w:rPr>
        <w:t>Income Management</w:t>
      </w:r>
      <w:r>
        <w:rPr>
          <w:rFonts w:ascii="Arial" w:hAnsi="Arial" w:cs="Arial"/>
          <w:szCs w:val="24"/>
        </w:rPr>
        <w:t xml:space="preserve"> </w:t>
      </w:r>
      <w:r w:rsidR="00D06B8D">
        <w:rPr>
          <w:rFonts w:ascii="Arial" w:hAnsi="Arial" w:cs="Arial"/>
          <w:szCs w:val="24"/>
        </w:rPr>
        <w:t xml:space="preserve">should they determine it would benefit them. </w:t>
      </w:r>
      <w:r w:rsidR="00C9250C">
        <w:rPr>
          <w:rFonts w:ascii="Arial" w:hAnsi="Arial" w:cs="Arial"/>
          <w:szCs w:val="24"/>
        </w:rPr>
        <w:t>T</w:t>
      </w:r>
      <w:r>
        <w:rPr>
          <w:rFonts w:ascii="Arial" w:hAnsi="Arial" w:cs="Arial"/>
          <w:szCs w:val="24"/>
        </w:rPr>
        <w:t>his will ensure a consistent approach and ongoing support across all existing CDC sites.</w:t>
      </w:r>
    </w:p>
    <w:p w14:paraId="7930AE8B" w14:textId="3BB0B21A" w:rsidR="0033772D" w:rsidRDefault="0033772D" w:rsidP="006E1462">
      <w:pPr>
        <w:spacing w:before="120" w:after="120"/>
        <w:rPr>
          <w:rFonts w:ascii="Arial" w:hAnsi="Arial" w:cs="Arial"/>
          <w:color w:val="000000"/>
          <w:shd w:val="clear" w:color="auto" w:fill="FFFFFF"/>
        </w:rPr>
      </w:pPr>
      <w:r>
        <w:rPr>
          <w:rFonts w:ascii="Arial" w:hAnsi="Arial" w:cs="Arial"/>
          <w:color w:val="000000"/>
          <w:shd w:val="clear" w:color="auto" w:fill="FFFFFF"/>
        </w:rPr>
        <w:t xml:space="preserve">The Determination does not in its terms discriminate on the basis of race. </w:t>
      </w:r>
      <w:r w:rsidR="004E77E9">
        <w:rPr>
          <w:rFonts w:ascii="Arial" w:hAnsi="Arial" w:cs="Arial"/>
          <w:color w:val="000000"/>
          <w:shd w:val="clear" w:color="auto" w:fill="FFFFFF"/>
        </w:rPr>
        <w:t>A</w:t>
      </w:r>
      <w:r>
        <w:rPr>
          <w:rFonts w:ascii="Arial" w:hAnsi="Arial" w:cs="Arial"/>
          <w:color w:val="000000"/>
          <w:shd w:val="clear" w:color="auto" w:fill="FFFFFF"/>
        </w:rPr>
        <w:t xml:space="preserve">nyone who resides in the </w:t>
      </w:r>
      <w:proofErr w:type="spellStart"/>
      <w:r w:rsidR="007116A5">
        <w:rPr>
          <w:rFonts w:ascii="Arial" w:hAnsi="Arial" w:cs="Arial"/>
          <w:color w:val="000000"/>
          <w:shd w:val="clear" w:color="auto" w:fill="FFFFFF"/>
        </w:rPr>
        <w:t>Ngaanyatjarra</w:t>
      </w:r>
      <w:proofErr w:type="spellEnd"/>
      <w:r>
        <w:rPr>
          <w:rFonts w:ascii="Arial" w:hAnsi="Arial" w:cs="Arial"/>
          <w:color w:val="000000"/>
          <w:shd w:val="clear" w:color="auto" w:fill="FFFFFF"/>
        </w:rPr>
        <w:t xml:space="preserve"> Lands (regardless of race), will be eligible for the continuation of </w:t>
      </w:r>
      <w:r w:rsidR="00853985">
        <w:rPr>
          <w:rFonts w:ascii="Arial" w:hAnsi="Arial" w:cs="Arial"/>
          <w:color w:val="000000"/>
          <w:shd w:val="clear" w:color="auto" w:fill="FFFFFF"/>
        </w:rPr>
        <w:t>Income Management</w:t>
      </w:r>
      <w:r>
        <w:rPr>
          <w:rFonts w:ascii="Arial" w:hAnsi="Arial" w:cs="Arial"/>
          <w:color w:val="000000"/>
          <w:shd w:val="clear" w:color="auto" w:fill="FFFFFF"/>
        </w:rPr>
        <w:t>, so long as the other eligibility criteria are met</w:t>
      </w:r>
      <w:r w:rsidR="004E77E9">
        <w:rPr>
          <w:rFonts w:ascii="Arial" w:hAnsi="Arial" w:cs="Arial"/>
          <w:color w:val="000000"/>
          <w:shd w:val="clear" w:color="auto" w:fill="FFFFFF"/>
        </w:rPr>
        <w:t>.</w:t>
      </w:r>
    </w:p>
    <w:p w14:paraId="253181A9" w14:textId="7FDCC87D" w:rsidR="0033772D" w:rsidRDefault="00D836E4" w:rsidP="006E1462">
      <w:pPr>
        <w:spacing w:before="120" w:after="120"/>
        <w:rPr>
          <w:rFonts w:ascii="Arial" w:hAnsi="Arial" w:cs="Arial"/>
          <w:color w:val="000000"/>
          <w:shd w:val="clear" w:color="auto" w:fill="FFFFFF"/>
        </w:rPr>
      </w:pPr>
      <w:r>
        <w:rPr>
          <w:rFonts w:ascii="Arial" w:hAnsi="Arial" w:cs="Arial"/>
          <w:color w:val="000000"/>
          <w:shd w:val="clear" w:color="auto" w:fill="FFFFFF"/>
        </w:rPr>
        <w:t xml:space="preserve">Compulsory and voluntary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measures that will continue to operate in the </w:t>
      </w:r>
      <w:proofErr w:type="spellStart"/>
      <w:r>
        <w:rPr>
          <w:rFonts w:ascii="Arial" w:hAnsi="Arial" w:cs="Arial"/>
          <w:color w:val="000000"/>
          <w:shd w:val="clear" w:color="auto" w:fill="FFFFFF"/>
        </w:rPr>
        <w:t>Ngaanyatjarra</w:t>
      </w:r>
      <w:proofErr w:type="spellEnd"/>
      <w:r>
        <w:rPr>
          <w:rFonts w:ascii="Arial" w:hAnsi="Arial" w:cs="Arial"/>
          <w:color w:val="000000"/>
          <w:shd w:val="clear" w:color="auto" w:fill="FFFFFF"/>
        </w:rPr>
        <w:t xml:space="preserve"> Lands are centred on </w:t>
      </w:r>
      <w:r w:rsidR="00A70284">
        <w:rPr>
          <w:rFonts w:ascii="Arial" w:hAnsi="Arial" w:cs="Arial"/>
          <w:color w:val="000000"/>
          <w:shd w:val="clear" w:color="auto" w:fill="FFFFFF"/>
        </w:rPr>
        <w:t>reasonable and objective criteria</w:t>
      </w:r>
      <w:r w:rsidR="003A3478">
        <w:rPr>
          <w:rFonts w:ascii="Arial" w:hAnsi="Arial" w:cs="Arial"/>
          <w:color w:val="000000"/>
          <w:shd w:val="clear" w:color="auto" w:fill="FFFFFF"/>
        </w:rPr>
        <w:t>.</w:t>
      </w:r>
    </w:p>
    <w:p w14:paraId="68B83D62" w14:textId="77777777" w:rsidR="006E1462" w:rsidRDefault="006E1462" w:rsidP="006E1462">
      <w:pPr>
        <w:spacing w:before="120" w:after="120"/>
        <w:rPr>
          <w:rFonts w:ascii="Arial" w:hAnsi="Arial" w:cs="Arial"/>
          <w:szCs w:val="24"/>
        </w:rPr>
      </w:pPr>
      <w:r>
        <w:rPr>
          <w:rFonts w:ascii="Arial" w:hAnsi="Arial" w:cs="Arial"/>
          <w:szCs w:val="24"/>
          <w:u w:val="single"/>
          <w:lang w:val="en-US"/>
        </w:rPr>
        <w:t>The right to an adequate standard of living, including food, water and housing</w:t>
      </w:r>
    </w:p>
    <w:p w14:paraId="7F17BC1A" w14:textId="1ECE2C63" w:rsidR="006E1462" w:rsidRDefault="006E1462" w:rsidP="006E1462">
      <w:pPr>
        <w:spacing w:before="120" w:after="120"/>
        <w:rPr>
          <w:rFonts w:ascii="Arial" w:hAnsi="Arial" w:cs="Arial"/>
          <w:szCs w:val="24"/>
          <w:lang w:val="en-US"/>
        </w:rPr>
      </w:pPr>
      <w:r>
        <w:rPr>
          <w:rFonts w:ascii="Arial" w:hAnsi="Arial" w:cs="Arial"/>
          <w:szCs w:val="24"/>
          <w:lang w:val="en-US"/>
        </w:rPr>
        <w:t>Article 11(1) of the ICESCR states that everyone has the right to ‘an adequate standard of living for himself and his family, including adequate food, clothing and housing, and to the continuous improvement of living conditions’</w:t>
      </w:r>
      <w:r w:rsidR="004E77E9">
        <w:rPr>
          <w:rFonts w:ascii="Arial" w:hAnsi="Arial" w:cs="Arial"/>
          <w:szCs w:val="24"/>
          <w:lang w:val="en-US"/>
        </w:rPr>
        <w:t>.</w:t>
      </w:r>
      <w:r>
        <w:rPr>
          <w:rFonts w:ascii="Arial" w:hAnsi="Arial" w:cs="Arial"/>
          <w:szCs w:val="24"/>
          <w:lang w:val="en-US"/>
        </w:rPr>
        <w:t xml:space="preserve"> </w:t>
      </w:r>
    </w:p>
    <w:p w14:paraId="4C983A0A" w14:textId="08D68E76" w:rsidR="006E1462" w:rsidRDefault="00C9250C" w:rsidP="006E1462">
      <w:pPr>
        <w:spacing w:before="120" w:after="120"/>
        <w:rPr>
          <w:rFonts w:ascii="Arial" w:hAnsi="Arial" w:cs="Arial"/>
          <w:szCs w:val="24"/>
          <w:lang w:val="en-US"/>
        </w:rPr>
      </w:pPr>
      <w:r>
        <w:rPr>
          <w:rFonts w:ascii="Arial" w:hAnsi="Arial" w:cs="Arial"/>
          <w:shd w:val="clear" w:color="auto" w:fill="FFFFFF"/>
        </w:rPr>
        <w:t>R</w:t>
      </w:r>
      <w:r w:rsidR="006E1462">
        <w:rPr>
          <w:rFonts w:ascii="Arial" w:hAnsi="Arial" w:cs="Arial"/>
          <w:szCs w:val="24"/>
        </w:rPr>
        <w:t>emoving Laverton as</w:t>
      </w:r>
      <w:r w:rsidR="006E1462">
        <w:rPr>
          <w:rFonts w:ascii="Arial" w:hAnsi="Arial" w:cs="Arial"/>
          <w:szCs w:val="24"/>
          <w:lang w:val="en-US"/>
        </w:rPr>
        <w:t xml:space="preserve"> </w:t>
      </w:r>
      <w:r>
        <w:rPr>
          <w:rFonts w:ascii="Arial" w:hAnsi="Arial" w:cs="Arial"/>
          <w:szCs w:val="24"/>
          <w:lang w:val="en-US"/>
        </w:rPr>
        <w:t xml:space="preserve">a </w:t>
      </w:r>
      <w:r w:rsidR="006E1462">
        <w:rPr>
          <w:rFonts w:ascii="Arial" w:hAnsi="Arial" w:cs="Arial"/>
          <w:szCs w:val="24"/>
        </w:rPr>
        <w:t xml:space="preserve">specified vulnerable </w:t>
      </w:r>
      <w:r w:rsidR="00853985">
        <w:rPr>
          <w:rFonts w:ascii="Arial" w:hAnsi="Arial" w:cs="Arial"/>
          <w:szCs w:val="24"/>
        </w:rPr>
        <w:t>Income Management</w:t>
      </w:r>
      <w:r w:rsidR="006E1462">
        <w:rPr>
          <w:rFonts w:ascii="Arial" w:hAnsi="Arial" w:cs="Arial"/>
          <w:szCs w:val="24"/>
        </w:rPr>
        <w:t xml:space="preserve"> area</w:t>
      </w:r>
      <w:r w:rsidR="006E1462">
        <w:rPr>
          <w:rFonts w:ascii="Arial" w:hAnsi="Arial" w:cs="Arial"/>
          <w:szCs w:val="24"/>
          <w:lang w:val="en-US"/>
        </w:rPr>
        <w:t xml:space="preserve"> does not limit the right to an adequate standard of living for affected people. </w:t>
      </w:r>
      <w:r w:rsidR="00D06B8D">
        <w:rPr>
          <w:rFonts w:ascii="Arial" w:hAnsi="Arial" w:cs="Arial"/>
          <w:szCs w:val="24"/>
          <w:lang w:val="en-US"/>
        </w:rPr>
        <w:t>By preventing CDC participants transitioning to compulsory Income Management once the CDC program ends, the Determination removes restrictions on how and where former participants can spend their money and provides the ability to make choices that best suit them and their families.</w:t>
      </w:r>
    </w:p>
    <w:p w14:paraId="333FE631" w14:textId="2D5B57B3" w:rsidR="00D06B8D" w:rsidRDefault="00A70284" w:rsidP="00A42055">
      <w:pPr>
        <w:keepLines/>
        <w:spacing w:before="120" w:after="120"/>
        <w:rPr>
          <w:rFonts w:ascii="Arial" w:hAnsi="Arial" w:cs="Arial"/>
          <w:color w:val="000000"/>
          <w:shd w:val="clear" w:color="auto" w:fill="FFFFFF"/>
        </w:rPr>
      </w:pPr>
      <w:r>
        <w:rPr>
          <w:rFonts w:ascii="Arial" w:hAnsi="Arial" w:cs="Arial"/>
          <w:color w:val="000000"/>
          <w:shd w:val="clear" w:color="auto" w:fill="FFFFFF"/>
        </w:rPr>
        <w:t xml:space="preserve">The continuation of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in the </w:t>
      </w:r>
      <w:proofErr w:type="spellStart"/>
      <w:r w:rsidR="00D836E4">
        <w:rPr>
          <w:rFonts w:ascii="Arial" w:hAnsi="Arial" w:cs="Arial"/>
          <w:color w:val="000000"/>
          <w:shd w:val="clear" w:color="auto" w:fill="FFFFFF"/>
        </w:rPr>
        <w:t>Ngaanyatjarra</w:t>
      </w:r>
      <w:proofErr w:type="spellEnd"/>
      <w:r w:rsidR="00A42055">
        <w:rPr>
          <w:rFonts w:ascii="Arial" w:hAnsi="Arial" w:cs="Arial"/>
          <w:color w:val="000000"/>
          <w:shd w:val="clear" w:color="auto" w:fill="FFFFFF"/>
        </w:rPr>
        <w:t xml:space="preserve"> Lands does not limit a </w:t>
      </w:r>
      <w:r>
        <w:rPr>
          <w:rFonts w:ascii="Arial" w:hAnsi="Arial" w:cs="Arial"/>
          <w:color w:val="000000"/>
          <w:shd w:val="clear" w:color="auto" w:fill="FFFFFF"/>
        </w:rPr>
        <w:t xml:space="preserve">person's right to an adequate standard of living. </w:t>
      </w:r>
      <w:r w:rsidR="00BF56A0">
        <w:rPr>
          <w:rFonts w:ascii="Arial" w:hAnsi="Arial" w:cs="Arial"/>
          <w:color w:val="000000"/>
          <w:shd w:val="clear" w:color="auto" w:fill="FFFFFF"/>
        </w:rPr>
        <w:t xml:space="preserve">It does not reduce the amount of money they receive but restricts purchases of goods such as alcohol, tobacco and pornography. </w:t>
      </w:r>
      <w:r>
        <w:rPr>
          <w:rFonts w:ascii="Arial" w:hAnsi="Arial" w:cs="Arial"/>
          <w:color w:val="000000"/>
          <w:shd w:val="clear" w:color="auto" w:fill="FFFFFF"/>
        </w:rPr>
        <w:t xml:space="preserve"> </w:t>
      </w:r>
    </w:p>
    <w:p w14:paraId="5DA649D5" w14:textId="77777777" w:rsidR="006E1462" w:rsidRDefault="006E1462" w:rsidP="00A07A59">
      <w:pPr>
        <w:keepLines/>
        <w:spacing w:before="120" w:after="120"/>
        <w:rPr>
          <w:rFonts w:ascii="Arial" w:hAnsi="Arial" w:cs="Arial"/>
          <w:szCs w:val="24"/>
          <w:u w:val="single"/>
          <w:lang w:val="en-US"/>
        </w:rPr>
      </w:pPr>
      <w:r>
        <w:rPr>
          <w:rFonts w:ascii="Arial" w:hAnsi="Arial" w:cs="Arial"/>
          <w:szCs w:val="24"/>
          <w:u w:val="single"/>
          <w:lang w:val="en-US"/>
        </w:rPr>
        <w:t>The right to social security</w:t>
      </w:r>
    </w:p>
    <w:p w14:paraId="4F6B6471" w14:textId="4728F863" w:rsidR="006E1462" w:rsidRDefault="006E1462" w:rsidP="006E1462">
      <w:pPr>
        <w:spacing w:before="120" w:after="120"/>
        <w:rPr>
          <w:rFonts w:ascii="Arial" w:hAnsi="Arial" w:cs="Arial"/>
          <w:szCs w:val="24"/>
          <w:lang w:val="en-US"/>
        </w:rPr>
      </w:pPr>
      <w:r>
        <w:rPr>
          <w:rFonts w:ascii="Arial" w:hAnsi="Arial" w:cs="Arial"/>
          <w:szCs w:val="24"/>
          <w:lang w:val="en-US"/>
        </w:rPr>
        <w:t xml:space="preserve">Article 9 of the ICESCR </w:t>
      </w:r>
      <w:proofErr w:type="spellStart"/>
      <w:r>
        <w:rPr>
          <w:rFonts w:ascii="Arial" w:hAnsi="Arial" w:cs="Arial"/>
          <w:szCs w:val="24"/>
          <w:lang w:val="en-US"/>
        </w:rPr>
        <w:t>recognises</w:t>
      </w:r>
      <w:proofErr w:type="spellEnd"/>
      <w:r>
        <w:rPr>
          <w:rFonts w:ascii="Arial" w:hAnsi="Arial" w:cs="Arial"/>
          <w:szCs w:val="24"/>
          <w:lang w:val="en-US"/>
        </w:rPr>
        <w:t xml:space="preserve"> ‘</w:t>
      </w:r>
      <w:r w:rsidRPr="00E515E3">
        <w:rPr>
          <w:rFonts w:ascii="Arial" w:hAnsi="Arial" w:cs="Arial"/>
          <w:szCs w:val="24"/>
          <w:lang w:val="en-US"/>
        </w:rPr>
        <w:t>the right of everyone to social security, including social insurance</w:t>
      </w:r>
      <w:r w:rsidRPr="00D836E4">
        <w:rPr>
          <w:rFonts w:ascii="Arial" w:hAnsi="Arial" w:cs="Arial"/>
          <w:szCs w:val="24"/>
          <w:lang w:val="en-US"/>
        </w:rPr>
        <w:t>’</w:t>
      </w:r>
      <w:r>
        <w:rPr>
          <w:rFonts w:ascii="Arial" w:hAnsi="Arial" w:cs="Arial"/>
          <w:szCs w:val="24"/>
          <w:lang w:val="en-US"/>
        </w:rPr>
        <w:t xml:space="preserve">. </w:t>
      </w:r>
    </w:p>
    <w:p w14:paraId="65F92AC0" w14:textId="512CA8A0" w:rsidR="006E1462" w:rsidRDefault="006E1462" w:rsidP="006E1462">
      <w:pPr>
        <w:spacing w:before="120" w:after="120"/>
        <w:rPr>
          <w:rFonts w:ascii="Arial" w:hAnsi="Arial" w:cs="Arial"/>
          <w:szCs w:val="24"/>
          <w:lang w:val="en-US"/>
        </w:rPr>
      </w:pPr>
      <w:r>
        <w:rPr>
          <w:rFonts w:ascii="Arial" w:hAnsi="Arial" w:cs="Arial"/>
          <w:szCs w:val="24"/>
          <w:lang w:val="en-US"/>
        </w:rPr>
        <w:t>Th</w:t>
      </w:r>
      <w:r w:rsidR="00C9250C">
        <w:rPr>
          <w:rFonts w:ascii="Arial" w:hAnsi="Arial" w:cs="Arial"/>
          <w:szCs w:val="24"/>
          <w:lang w:val="en-US"/>
        </w:rPr>
        <w:t>e</w:t>
      </w:r>
      <w:r>
        <w:rPr>
          <w:rFonts w:ascii="Arial" w:hAnsi="Arial" w:cs="Arial"/>
          <w:szCs w:val="24"/>
          <w:lang w:val="en-US"/>
        </w:rPr>
        <w:t xml:space="preserve"> Determination does not detract from the eligibility of a person to receive welfare</w:t>
      </w:r>
      <w:r w:rsidR="00C9250C">
        <w:rPr>
          <w:rFonts w:ascii="Arial" w:hAnsi="Arial" w:cs="Arial"/>
          <w:szCs w:val="24"/>
          <w:lang w:val="en-US"/>
        </w:rPr>
        <w:t> </w:t>
      </w:r>
      <w:r>
        <w:rPr>
          <w:rFonts w:ascii="Arial" w:hAnsi="Arial" w:cs="Arial"/>
          <w:szCs w:val="24"/>
          <w:lang w:val="en-US"/>
        </w:rPr>
        <w:t xml:space="preserve">payments, nor reduce the amount of an individual’s social security entitlement. </w:t>
      </w:r>
    </w:p>
    <w:p w14:paraId="7836B346" w14:textId="33BFB8ED" w:rsidR="00A70284" w:rsidRDefault="00A70284" w:rsidP="006E1462">
      <w:pPr>
        <w:spacing w:before="120" w:after="120"/>
        <w:rPr>
          <w:rFonts w:ascii="Arial" w:hAnsi="Arial" w:cs="Arial"/>
          <w:color w:val="000000"/>
          <w:shd w:val="clear" w:color="auto" w:fill="FFFFFF"/>
        </w:rPr>
      </w:pPr>
      <w:r>
        <w:rPr>
          <w:rFonts w:ascii="Arial" w:hAnsi="Arial" w:cs="Arial"/>
          <w:color w:val="000000"/>
          <w:shd w:val="clear" w:color="auto" w:fill="FFFFFF"/>
        </w:rPr>
        <w:t xml:space="preserve">Continuing </w:t>
      </w:r>
      <w:r w:rsidR="00853985">
        <w:rPr>
          <w:rFonts w:ascii="Arial" w:hAnsi="Arial" w:cs="Arial"/>
          <w:color w:val="000000"/>
          <w:shd w:val="clear" w:color="auto" w:fill="FFFFFF"/>
        </w:rPr>
        <w:t>Income Management</w:t>
      </w:r>
      <w:r>
        <w:rPr>
          <w:rFonts w:ascii="Arial" w:hAnsi="Arial" w:cs="Arial"/>
          <w:color w:val="000000"/>
          <w:shd w:val="clear" w:color="auto" w:fill="FFFFFF"/>
        </w:rPr>
        <w:t xml:space="preserve"> in the </w:t>
      </w:r>
      <w:proofErr w:type="spellStart"/>
      <w:r w:rsidR="00505556">
        <w:rPr>
          <w:rFonts w:ascii="Arial" w:hAnsi="Arial" w:cs="Arial"/>
          <w:color w:val="000000"/>
          <w:shd w:val="clear" w:color="auto" w:fill="FFFFFF"/>
        </w:rPr>
        <w:t>Ngaanyatjarra</w:t>
      </w:r>
      <w:proofErr w:type="spellEnd"/>
      <w:r w:rsidR="00505556">
        <w:rPr>
          <w:rFonts w:ascii="Arial" w:hAnsi="Arial" w:cs="Arial"/>
          <w:color w:val="000000"/>
          <w:shd w:val="clear" w:color="auto" w:fill="FFFFFF"/>
        </w:rPr>
        <w:t xml:space="preserve"> </w:t>
      </w:r>
      <w:r>
        <w:rPr>
          <w:rFonts w:ascii="Arial" w:hAnsi="Arial" w:cs="Arial"/>
          <w:color w:val="000000"/>
          <w:shd w:val="clear" w:color="auto" w:fill="FFFFFF"/>
        </w:rPr>
        <w:t xml:space="preserve">Lands </w:t>
      </w:r>
      <w:r w:rsidR="00A42055">
        <w:rPr>
          <w:rFonts w:ascii="Arial" w:hAnsi="Arial" w:cs="Arial"/>
          <w:color w:val="000000"/>
          <w:shd w:val="clear" w:color="auto" w:fill="FFFFFF"/>
        </w:rPr>
        <w:t>provides a mechanism to </w:t>
      </w:r>
      <w:r>
        <w:rPr>
          <w:rFonts w:ascii="Arial" w:hAnsi="Arial" w:cs="Arial"/>
          <w:color w:val="000000"/>
          <w:shd w:val="clear" w:color="auto" w:fill="FFFFFF"/>
        </w:rPr>
        <w:t xml:space="preserve">ensure that certain recipients of </w:t>
      </w:r>
      <w:r w:rsidR="00D06B8D">
        <w:rPr>
          <w:rFonts w:ascii="Arial" w:hAnsi="Arial" w:cs="Arial"/>
          <w:color w:val="000000"/>
          <w:shd w:val="clear" w:color="auto" w:fill="FFFFFF"/>
        </w:rPr>
        <w:t xml:space="preserve">social security </w:t>
      </w:r>
      <w:r>
        <w:rPr>
          <w:rFonts w:ascii="Arial" w:hAnsi="Arial" w:cs="Arial"/>
          <w:color w:val="000000"/>
          <w:shd w:val="clear" w:color="auto" w:fill="FFFFFF"/>
        </w:rPr>
        <w:t>payments use a proportion of their entitlement to acquire essential items, including all of those referred to by the U</w:t>
      </w:r>
      <w:r w:rsidR="00505556">
        <w:rPr>
          <w:rFonts w:ascii="Arial" w:hAnsi="Arial" w:cs="Arial"/>
          <w:color w:val="000000"/>
          <w:shd w:val="clear" w:color="auto" w:fill="FFFFFF"/>
        </w:rPr>
        <w:t>nited </w:t>
      </w:r>
      <w:r>
        <w:rPr>
          <w:rFonts w:ascii="Arial" w:hAnsi="Arial" w:cs="Arial"/>
          <w:color w:val="000000"/>
          <w:shd w:val="clear" w:color="auto" w:fill="FFFFFF"/>
        </w:rPr>
        <w:t>N</w:t>
      </w:r>
      <w:r w:rsidR="00505556">
        <w:rPr>
          <w:rFonts w:ascii="Arial" w:hAnsi="Arial" w:cs="Arial"/>
          <w:color w:val="000000"/>
          <w:shd w:val="clear" w:color="auto" w:fill="FFFFFF"/>
        </w:rPr>
        <w:t>ations</w:t>
      </w:r>
      <w:r>
        <w:rPr>
          <w:rFonts w:ascii="Arial" w:hAnsi="Arial" w:cs="Arial"/>
          <w:color w:val="000000"/>
          <w:shd w:val="clear" w:color="auto" w:fill="FFFFFF"/>
        </w:rPr>
        <w:t> Committee</w:t>
      </w:r>
      <w:r w:rsidR="00D836E4">
        <w:rPr>
          <w:rFonts w:ascii="Arial" w:hAnsi="Arial" w:cs="Arial"/>
          <w:color w:val="000000"/>
          <w:shd w:val="clear" w:color="auto" w:fill="FFFFFF"/>
        </w:rPr>
        <w:t xml:space="preserve"> on Economic, Social and Cultural Rights</w:t>
      </w:r>
      <w:r>
        <w:rPr>
          <w:rFonts w:ascii="Arial" w:hAnsi="Arial" w:cs="Arial"/>
          <w:color w:val="000000"/>
          <w:shd w:val="clear" w:color="auto" w:fill="FFFFFF"/>
        </w:rPr>
        <w:t>. </w:t>
      </w:r>
    </w:p>
    <w:p w14:paraId="22E9F094" w14:textId="77777777" w:rsidR="006E1462" w:rsidRDefault="006E1462" w:rsidP="006E1462">
      <w:pPr>
        <w:spacing w:after="120"/>
        <w:rPr>
          <w:rFonts w:ascii="Arial" w:hAnsi="Arial" w:cs="Arial"/>
          <w:b/>
          <w:szCs w:val="24"/>
        </w:rPr>
      </w:pPr>
      <w:r>
        <w:rPr>
          <w:rFonts w:ascii="Arial" w:hAnsi="Arial" w:cs="Arial"/>
          <w:b/>
          <w:szCs w:val="24"/>
        </w:rPr>
        <w:t>Conclusion</w:t>
      </w:r>
    </w:p>
    <w:p w14:paraId="66DEDCFA" w14:textId="45B44C68" w:rsidR="00D836E4" w:rsidRDefault="006E1462" w:rsidP="00C066F8">
      <w:pPr>
        <w:spacing w:before="120" w:after="120"/>
        <w:rPr>
          <w:rFonts w:ascii="Arial" w:hAnsi="Arial" w:cs="Arial"/>
          <w:szCs w:val="24"/>
        </w:rPr>
      </w:pPr>
      <w:r>
        <w:rPr>
          <w:rFonts w:ascii="Arial" w:hAnsi="Arial" w:cs="Arial"/>
          <w:szCs w:val="24"/>
        </w:rPr>
        <w:t>The Determination is compatible with human rights</w:t>
      </w:r>
      <w:r w:rsidR="00D836E4">
        <w:rPr>
          <w:rFonts w:ascii="Arial" w:hAnsi="Arial" w:cs="Arial"/>
          <w:szCs w:val="24"/>
        </w:rPr>
        <w:t xml:space="preserve"> because it promotes the protection of human rights and, to the extent that it may limit human rights, those limitations are reasonable, necessary and proportionate</w:t>
      </w:r>
      <w:r>
        <w:rPr>
          <w:rFonts w:ascii="Arial" w:hAnsi="Arial" w:cs="Arial"/>
          <w:szCs w:val="24"/>
        </w:rPr>
        <w:t xml:space="preserve">. </w:t>
      </w:r>
    </w:p>
    <w:p w14:paraId="422B3119" w14:textId="27D90DA0" w:rsidR="00D836E4" w:rsidRDefault="006E1462" w:rsidP="00C066F8">
      <w:pPr>
        <w:spacing w:before="120" w:after="120"/>
        <w:rPr>
          <w:rFonts w:ascii="Arial" w:hAnsi="Arial" w:cs="Arial"/>
          <w:szCs w:val="24"/>
        </w:rPr>
      </w:pPr>
      <w:r>
        <w:rPr>
          <w:rFonts w:ascii="Arial" w:hAnsi="Arial" w:cs="Arial"/>
          <w:szCs w:val="24"/>
        </w:rPr>
        <w:t xml:space="preserve">The removal of compulsory </w:t>
      </w:r>
      <w:r w:rsidR="00853985">
        <w:rPr>
          <w:rFonts w:ascii="Arial" w:hAnsi="Arial" w:cs="Arial"/>
          <w:szCs w:val="24"/>
        </w:rPr>
        <w:t>Income Management</w:t>
      </w:r>
      <w:r>
        <w:rPr>
          <w:rFonts w:ascii="Arial" w:hAnsi="Arial" w:cs="Arial"/>
          <w:szCs w:val="24"/>
        </w:rPr>
        <w:t xml:space="preserve"> in Laverton </w:t>
      </w:r>
      <w:r w:rsidR="00D836E4">
        <w:rPr>
          <w:rFonts w:ascii="Arial" w:hAnsi="Arial" w:cs="Arial"/>
          <w:szCs w:val="24"/>
        </w:rPr>
        <w:t xml:space="preserve">under the Determination </w:t>
      </w:r>
      <w:r>
        <w:rPr>
          <w:rFonts w:ascii="Arial" w:hAnsi="Arial" w:cs="Arial"/>
          <w:szCs w:val="24"/>
        </w:rPr>
        <w:t xml:space="preserve">will </w:t>
      </w:r>
      <w:r w:rsidR="00D836E4">
        <w:rPr>
          <w:rFonts w:ascii="Arial" w:hAnsi="Arial" w:cs="Arial"/>
          <w:szCs w:val="24"/>
        </w:rPr>
        <w:t xml:space="preserve">promote </w:t>
      </w:r>
      <w:r>
        <w:rPr>
          <w:rFonts w:ascii="Arial" w:hAnsi="Arial" w:cs="Arial"/>
          <w:szCs w:val="24"/>
        </w:rPr>
        <w:t>the protection of human rights by giving individuals appropriate choice over how they receive their welfare payments. As part of the transition, welfare</w:t>
      </w:r>
      <w:r w:rsidR="00C9250C">
        <w:rPr>
          <w:rFonts w:ascii="Arial" w:hAnsi="Arial" w:cs="Arial"/>
          <w:szCs w:val="24"/>
        </w:rPr>
        <w:t> </w:t>
      </w:r>
      <w:r>
        <w:rPr>
          <w:rFonts w:ascii="Arial" w:hAnsi="Arial" w:cs="Arial"/>
          <w:szCs w:val="24"/>
        </w:rPr>
        <w:t xml:space="preserve">payment recipients will be provided with a range of supports, </w:t>
      </w:r>
      <w:r>
        <w:rPr>
          <w:rFonts w:ascii="Arial" w:hAnsi="Arial" w:cs="Arial"/>
          <w:szCs w:val="24"/>
        </w:rPr>
        <w:lastRenderedPageBreak/>
        <w:t xml:space="preserve">including voluntary enhanced </w:t>
      </w:r>
      <w:r w:rsidR="00853985">
        <w:rPr>
          <w:rFonts w:ascii="Arial" w:hAnsi="Arial" w:cs="Arial"/>
          <w:szCs w:val="24"/>
        </w:rPr>
        <w:t>Income Management</w:t>
      </w:r>
      <w:r>
        <w:rPr>
          <w:rFonts w:ascii="Arial" w:hAnsi="Arial" w:cs="Arial"/>
          <w:szCs w:val="24"/>
        </w:rPr>
        <w:t xml:space="preserve">, that individuals can choose to use when, how and in a way that </w:t>
      </w:r>
      <w:r w:rsidRPr="00346FB9">
        <w:rPr>
          <w:rFonts w:ascii="Arial" w:hAnsi="Arial" w:cs="Arial"/>
          <w:szCs w:val="24"/>
        </w:rPr>
        <w:t>suits them.</w:t>
      </w:r>
      <w:r w:rsidR="00346FB9" w:rsidRPr="00346FB9">
        <w:rPr>
          <w:rFonts w:ascii="Arial" w:hAnsi="Arial" w:cs="Arial"/>
          <w:szCs w:val="24"/>
        </w:rPr>
        <w:t xml:space="preserve"> </w:t>
      </w:r>
    </w:p>
    <w:p w14:paraId="2E8E9C85" w14:textId="40DE7321" w:rsidR="00346FB9" w:rsidRDefault="00346FB9" w:rsidP="00C066F8">
      <w:pPr>
        <w:spacing w:before="120" w:after="120"/>
        <w:rPr>
          <w:rFonts w:ascii="Arial" w:hAnsi="Arial" w:cs="Arial"/>
          <w:bCs/>
          <w:color w:val="000000"/>
          <w:szCs w:val="24"/>
        </w:rPr>
      </w:pPr>
      <w:r>
        <w:rPr>
          <w:rFonts w:ascii="Arial" w:hAnsi="Arial" w:cs="Arial"/>
          <w:szCs w:val="24"/>
        </w:rPr>
        <w:t xml:space="preserve">The continuation of </w:t>
      </w:r>
      <w:r w:rsidR="00853985">
        <w:rPr>
          <w:rFonts w:ascii="Arial" w:hAnsi="Arial" w:cs="Arial"/>
          <w:bCs/>
          <w:color w:val="000000"/>
          <w:szCs w:val="24"/>
        </w:rPr>
        <w:t>Income Management</w:t>
      </w:r>
      <w:r w:rsidRPr="00346FB9">
        <w:rPr>
          <w:rFonts w:ascii="Arial" w:hAnsi="Arial" w:cs="Arial"/>
          <w:bCs/>
          <w:color w:val="000000"/>
          <w:szCs w:val="24"/>
        </w:rPr>
        <w:t xml:space="preserve"> </w:t>
      </w:r>
      <w:r w:rsidR="00D836E4">
        <w:rPr>
          <w:rFonts w:ascii="Arial" w:hAnsi="Arial" w:cs="Arial"/>
          <w:bCs/>
          <w:color w:val="000000"/>
          <w:szCs w:val="24"/>
        </w:rPr>
        <w:t xml:space="preserve">in the </w:t>
      </w:r>
      <w:proofErr w:type="spellStart"/>
      <w:r w:rsidR="00D836E4">
        <w:rPr>
          <w:rFonts w:ascii="Arial" w:hAnsi="Arial" w:cs="Arial"/>
          <w:bCs/>
          <w:color w:val="000000"/>
          <w:szCs w:val="24"/>
        </w:rPr>
        <w:t>Ngaanyatjarra</w:t>
      </w:r>
      <w:proofErr w:type="spellEnd"/>
      <w:r w:rsidR="00D836E4">
        <w:rPr>
          <w:rFonts w:ascii="Arial" w:hAnsi="Arial" w:cs="Arial"/>
          <w:bCs/>
          <w:color w:val="000000"/>
          <w:szCs w:val="24"/>
        </w:rPr>
        <w:t xml:space="preserve"> Lands </w:t>
      </w:r>
      <w:r w:rsidRPr="00346FB9">
        <w:rPr>
          <w:rFonts w:ascii="Arial" w:hAnsi="Arial" w:cs="Arial"/>
          <w:bCs/>
          <w:color w:val="000000"/>
          <w:szCs w:val="24"/>
        </w:rPr>
        <w:t xml:space="preserve">will </w:t>
      </w:r>
      <w:r w:rsidR="002A5C52">
        <w:rPr>
          <w:rFonts w:ascii="Arial" w:hAnsi="Arial" w:cs="Arial"/>
          <w:bCs/>
          <w:color w:val="000000"/>
          <w:szCs w:val="24"/>
        </w:rPr>
        <w:t>support</w:t>
      </w:r>
      <w:r w:rsidR="00D836E4">
        <w:rPr>
          <w:rFonts w:ascii="Arial" w:hAnsi="Arial" w:cs="Arial"/>
          <w:bCs/>
          <w:color w:val="000000"/>
          <w:szCs w:val="24"/>
        </w:rPr>
        <w:t xml:space="preserve"> </w:t>
      </w:r>
      <w:r w:rsidRPr="00346FB9">
        <w:rPr>
          <w:rFonts w:ascii="Arial" w:hAnsi="Arial" w:cs="Arial"/>
          <w:bCs/>
          <w:color w:val="000000"/>
          <w:szCs w:val="24"/>
        </w:rPr>
        <w:t>the protection of human rights</w:t>
      </w:r>
      <w:r>
        <w:rPr>
          <w:rFonts w:ascii="Arial" w:hAnsi="Arial" w:cs="Arial"/>
          <w:bCs/>
          <w:color w:val="000000"/>
          <w:szCs w:val="24"/>
        </w:rPr>
        <w:t xml:space="preserve"> by ensuring that welfare</w:t>
      </w:r>
      <w:r w:rsidRPr="00346FB9">
        <w:rPr>
          <w:rFonts w:ascii="Arial" w:hAnsi="Arial" w:cs="Arial"/>
          <w:bCs/>
          <w:color w:val="000000"/>
          <w:szCs w:val="24"/>
        </w:rPr>
        <w:t xml:space="preserve"> payments are spent in the be</w:t>
      </w:r>
      <w:r>
        <w:rPr>
          <w:rFonts w:ascii="Arial" w:hAnsi="Arial" w:cs="Arial"/>
          <w:bCs/>
          <w:color w:val="000000"/>
          <w:szCs w:val="24"/>
        </w:rPr>
        <w:t xml:space="preserve">st interests of </w:t>
      </w:r>
      <w:r w:rsidR="00D836E4">
        <w:rPr>
          <w:rFonts w:ascii="Arial" w:hAnsi="Arial" w:cs="Arial"/>
          <w:bCs/>
          <w:color w:val="000000"/>
          <w:szCs w:val="24"/>
        </w:rPr>
        <w:t xml:space="preserve">welfare </w:t>
      </w:r>
      <w:r w:rsidRPr="00346FB9">
        <w:rPr>
          <w:rFonts w:ascii="Arial" w:hAnsi="Arial" w:cs="Arial"/>
          <w:bCs/>
          <w:color w:val="000000"/>
          <w:szCs w:val="24"/>
        </w:rPr>
        <w:t>recipients and their dependants</w:t>
      </w:r>
      <w:r w:rsidR="00D836E4">
        <w:rPr>
          <w:rFonts w:ascii="Arial" w:hAnsi="Arial" w:cs="Arial"/>
          <w:bCs/>
          <w:color w:val="000000"/>
          <w:szCs w:val="24"/>
        </w:rPr>
        <w:t>,</w:t>
      </w:r>
      <w:r w:rsidRPr="00346FB9">
        <w:rPr>
          <w:rFonts w:ascii="Arial" w:hAnsi="Arial" w:cs="Arial"/>
          <w:bCs/>
          <w:color w:val="000000"/>
          <w:szCs w:val="24"/>
        </w:rPr>
        <w:t xml:space="preserve"> whilst also helping to improve their budgeting skills so they can meet their priority needs. </w:t>
      </w:r>
    </w:p>
    <w:p w14:paraId="42108D18" w14:textId="77777777" w:rsidR="006B2366" w:rsidRDefault="006B2366" w:rsidP="006B2366">
      <w:pPr>
        <w:spacing w:before="120" w:after="120"/>
        <w:rPr>
          <w:rFonts w:ascii="Arial" w:hAnsi="Arial" w:cs="Arial"/>
          <w:color w:val="000000"/>
          <w:szCs w:val="24"/>
        </w:rPr>
      </w:pPr>
      <w:r>
        <w:rPr>
          <w:rFonts w:ascii="Arial" w:hAnsi="Arial" w:cs="Arial"/>
          <w:color w:val="000000"/>
          <w:szCs w:val="24"/>
        </w:rPr>
        <w:t xml:space="preserve">The Determination does not impose any further limitation to that currently in effect in the </w:t>
      </w:r>
      <w:proofErr w:type="spellStart"/>
      <w:r>
        <w:rPr>
          <w:rFonts w:ascii="Arial" w:hAnsi="Arial" w:cs="Arial"/>
          <w:szCs w:val="24"/>
        </w:rPr>
        <w:t>Ngaanyatjarra</w:t>
      </w:r>
      <w:proofErr w:type="spellEnd"/>
      <w:r>
        <w:rPr>
          <w:rFonts w:ascii="Arial" w:hAnsi="Arial" w:cs="Arial"/>
          <w:color w:val="000000"/>
          <w:shd w:val="clear" w:color="auto" w:fill="FFFFFF"/>
        </w:rPr>
        <w:t xml:space="preserve"> Lands</w:t>
      </w:r>
      <w:r>
        <w:rPr>
          <w:rFonts w:ascii="Arial" w:hAnsi="Arial" w:cs="Arial"/>
          <w:color w:val="000000"/>
          <w:szCs w:val="24"/>
        </w:rPr>
        <w:t xml:space="preserve">, instead continues existing arrangements to ensure time for meaningful consultation to occur on the future of Income Management in the area. </w:t>
      </w:r>
    </w:p>
    <w:p w14:paraId="24F4E655" w14:textId="77777777" w:rsidR="006B2366" w:rsidRDefault="006B2366" w:rsidP="00C066F8">
      <w:pPr>
        <w:spacing w:before="120" w:after="120"/>
        <w:rPr>
          <w:rFonts w:ascii="Cambria" w:hAnsi="Cambria"/>
          <w:color w:val="000000"/>
          <w:sz w:val="26"/>
          <w:szCs w:val="26"/>
        </w:rPr>
      </w:pPr>
    </w:p>
    <w:p w14:paraId="08101F50" w14:textId="77777777" w:rsidR="00346FB9" w:rsidRDefault="00346FB9" w:rsidP="006E1462">
      <w:pPr>
        <w:spacing w:before="120" w:after="120"/>
        <w:rPr>
          <w:rFonts w:ascii="Arial" w:hAnsi="Arial" w:cs="Arial"/>
          <w:szCs w:val="24"/>
        </w:rPr>
      </w:pPr>
    </w:p>
    <w:p w14:paraId="54AEE190" w14:textId="77777777" w:rsidR="006E1462" w:rsidRDefault="006E1462" w:rsidP="006E1462">
      <w:pPr>
        <w:spacing w:before="120" w:after="120"/>
        <w:jc w:val="center"/>
        <w:rPr>
          <w:rFonts w:ascii="Arial" w:hAnsi="Arial" w:cs="Arial"/>
          <w:szCs w:val="24"/>
        </w:rPr>
      </w:pPr>
    </w:p>
    <w:p w14:paraId="5410441A" w14:textId="72DDD64E" w:rsidR="006E1462" w:rsidRDefault="00C9250C" w:rsidP="006E1462">
      <w:pPr>
        <w:spacing w:before="120" w:after="120"/>
        <w:jc w:val="center"/>
        <w:rPr>
          <w:rFonts w:ascii="Arial" w:hAnsi="Arial" w:cs="Arial"/>
          <w:szCs w:val="24"/>
        </w:rPr>
      </w:pPr>
      <w:r>
        <w:rPr>
          <w:rFonts w:ascii="Arial" w:hAnsi="Arial" w:cs="Arial"/>
          <w:b/>
          <w:szCs w:val="24"/>
        </w:rPr>
        <w:t xml:space="preserve">The Hon </w:t>
      </w:r>
      <w:r w:rsidR="006E1462">
        <w:rPr>
          <w:rFonts w:ascii="Arial" w:hAnsi="Arial" w:cs="Arial"/>
          <w:b/>
          <w:szCs w:val="24"/>
        </w:rPr>
        <w:t>Amanda Rishworth</w:t>
      </w:r>
      <w:r>
        <w:rPr>
          <w:rFonts w:ascii="Arial" w:hAnsi="Arial" w:cs="Arial"/>
          <w:b/>
          <w:szCs w:val="24"/>
        </w:rPr>
        <w:t xml:space="preserve"> MP</w:t>
      </w:r>
      <w:r w:rsidR="006E1462">
        <w:rPr>
          <w:rFonts w:ascii="Arial" w:hAnsi="Arial" w:cs="Arial"/>
          <w:b/>
          <w:szCs w:val="24"/>
        </w:rPr>
        <w:t>, Minister for Social Services</w:t>
      </w:r>
    </w:p>
    <w:bookmarkEnd w:id="3"/>
    <w:p w14:paraId="0F117DC7" w14:textId="77777777" w:rsidR="006E1462" w:rsidRDefault="006E1462" w:rsidP="006E1462"/>
    <w:sectPr w:rsidR="006E14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A03E2" w14:textId="77777777" w:rsidR="00554D35" w:rsidRDefault="00554D35" w:rsidP="00B04ED8">
      <w:r>
        <w:separator/>
      </w:r>
    </w:p>
  </w:endnote>
  <w:endnote w:type="continuationSeparator" w:id="0">
    <w:p w14:paraId="63D0C96A" w14:textId="77777777" w:rsidR="00554D35" w:rsidRDefault="00554D35"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CA11"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8F72"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D43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5038B" w14:textId="77777777" w:rsidR="00554D35" w:rsidRDefault="00554D35" w:rsidP="00B04ED8">
      <w:r>
        <w:separator/>
      </w:r>
    </w:p>
  </w:footnote>
  <w:footnote w:type="continuationSeparator" w:id="0">
    <w:p w14:paraId="6BE79BE6" w14:textId="77777777" w:rsidR="00554D35" w:rsidRDefault="00554D35"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2299"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BA9A"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A746"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EA4142"/>
    <w:multiLevelType w:val="hybridMultilevel"/>
    <w:tmpl w:val="9E3E5E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B"/>
    <w:rsid w:val="00005633"/>
    <w:rsid w:val="0002618D"/>
    <w:rsid w:val="00031B2C"/>
    <w:rsid w:val="00060971"/>
    <w:rsid w:val="0006749A"/>
    <w:rsid w:val="00096A80"/>
    <w:rsid w:val="000E6E57"/>
    <w:rsid w:val="001211C8"/>
    <w:rsid w:val="00122796"/>
    <w:rsid w:val="001C24AA"/>
    <w:rsid w:val="001E032D"/>
    <w:rsid w:val="001E630D"/>
    <w:rsid w:val="001F5560"/>
    <w:rsid w:val="00202DB4"/>
    <w:rsid w:val="0022289C"/>
    <w:rsid w:val="002269E3"/>
    <w:rsid w:val="00266253"/>
    <w:rsid w:val="00284DC9"/>
    <w:rsid w:val="002A5C52"/>
    <w:rsid w:val="002B43BF"/>
    <w:rsid w:val="002C1B42"/>
    <w:rsid w:val="002E7DF7"/>
    <w:rsid w:val="002F2396"/>
    <w:rsid w:val="003342D1"/>
    <w:rsid w:val="0033772D"/>
    <w:rsid w:val="00346FB9"/>
    <w:rsid w:val="00391C89"/>
    <w:rsid w:val="00395804"/>
    <w:rsid w:val="003A3478"/>
    <w:rsid w:val="003B2BB8"/>
    <w:rsid w:val="003D34FF"/>
    <w:rsid w:val="00426F76"/>
    <w:rsid w:val="00453EB3"/>
    <w:rsid w:val="004B54CA"/>
    <w:rsid w:val="004C2608"/>
    <w:rsid w:val="004E5CBF"/>
    <w:rsid w:val="004E77E9"/>
    <w:rsid w:val="00505556"/>
    <w:rsid w:val="00511880"/>
    <w:rsid w:val="00532E5A"/>
    <w:rsid w:val="00554D35"/>
    <w:rsid w:val="00564BA6"/>
    <w:rsid w:val="005A17F1"/>
    <w:rsid w:val="005A30DD"/>
    <w:rsid w:val="005C3AA9"/>
    <w:rsid w:val="006165E1"/>
    <w:rsid w:val="00621FC5"/>
    <w:rsid w:val="00637B02"/>
    <w:rsid w:val="00641EA7"/>
    <w:rsid w:val="006556CF"/>
    <w:rsid w:val="0067080D"/>
    <w:rsid w:val="00683A84"/>
    <w:rsid w:val="00685918"/>
    <w:rsid w:val="006A4CE7"/>
    <w:rsid w:val="006B2366"/>
    <w:rsid w:val="006E1462"/>
    <w:rsid w:val="007116A5"/>
    <w:rsid w:val="00721CBD"/>
    <w:rsid w:val="007304EA"/>
    <w:rsid w:val="00742F0F"/>
    <w:rsid w:val="0074348E"/>
    <w:rsid w:val="00754600"/>
    <w:rsid w:val="00756672"/>
    <w:rsid w:val="00757477"/>
    <w:rsid w:val="00785261"/>
    <w:rsid w:val="007B0256"/>
    <w:rsid w:val="007C7164"/>
    <w:rsid w:val="0083177B"/>
    <w:rsid w:val="00853985"/>
    <w:rsid w:val="008D54A2"/>
    <w:rsid w:val="008F2BD0"/>
    <w:rsid w:val="00907C6E"/>
    <w:rsid w:val="009225F0"/>
    <w:rsid w:val="00922B1F"/>
    <w:rsid w:val="0093169D"/>
    <w:rsid w:val="0093462C"/>
    <w:rsid w:val="0094052D"/>
    <w:rsid w:val="00953795"/>
    <w:rsid w:val="00974189"/>
    <w:rsid w:val="00995FF4"/>
    <w:rsid w:val="009E195A"/>
    <w:rsid w:val="00A07A59"/>
    <w:rsid w:val="00A25D47"/>
    <w:rsid w:val="00A42055"/>
    <w:rsid w:val="00A70284"/>
    <w:rsid w:val="00AC6B27"/>
    <w:rsid w:val="00B04ED8"/>
    <w:rsid w:val="00B07831"/>
    <w:rsid w:val="00B35EEC"/>
    <w:rsid w:val="00B72245"/>
    <w:rsid w:val="00B91E3E"/>
    <w:rsid w:val="00BA2DB9"/>
    <w:rsid w:val="00BC768B"/>
    <w:rsid w:val="00BE7148"/>
    <w:rsid w:val="00BF56A0"/>
    <w:rsid w:val="00C066F8"/>
    <w:rsid w:val="00C21CEE"/>
    <w:rsid w:val="00C52003"/>
    <w:rsid w:val="00C64477"/>
    <w:rsid w:val="00C84DD7"/>
    <w:rsid w:val="00C9250C"/>
    <w:rsid w:val="00C92ABD"/>
    <w:rsid w:val="00C948F7"/>
    <w:rsid w:val="00C96192"/>
    <w:rsid w:val="00CB4A7D"/>
    <w:rsid w:val="00CB5863"/>
    <w:rsid w:val="00CB66D5"/>
    <w:rsid w:val="00CD0F02"/>
    <w:rsid w:val="00CD49A0"/>
    <w:rsid w:val="00CE4664"/>
    <w:rsid w:val="00D06B8D"/>
    <w:rsid w:val="00D7607F"/>
    <w:rsid w:val="00D8094B"/>
    <w:rsid w:val="00D836E4"/>
    <w:rsid w:val="00DA243A"/>
    <w:rsid w:val="00DC6795"/>
    <w:rsid w:val="00DD4C97"/>
    <w:rsid w:val="00DD74FC"/>
    <w:rsid w:val="00DE491D"/>
    <w:rsid w:val="00DF0979"/>
    <w:rsid w:val="00DF28E7"/>
    <w:rsid w:val="00DF58A4"/>
    <w:rsid w:val="00E273E4"/>
    <w:rsid w:val="00E4253C"/>
    <w:rsid w:val="00E515E3"/>
    <w:rsid w:val="00E62124"/>
    <w:rsid w:val="00E911FE"/>
    <w:rsid w:val="00F30AFE"/>
    <w:rsid w:val="00F31F92"/>
    <w:rsid w:val="00FA5B58"/>
    <w:rsid w:val="00FB290D"/>
    <w:rsid w:val="00FB296D"/>
    <w:rsid w:val="00FF5B50"/>
    <w:rsid w:val="00FF6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7EF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4B"/>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D8094B"/>
    <w:rPr>
      <w:color w:val="0000FF" w:themeColor="hyperlink"/>
      <w:u w:val="single"/>
    </w:rPr>
  </w:style>
  <w:style w:type="character" w:styleId="CommentReference">
    <w:name w:val="annotation reference"/>
    <w:basedOn w:val="DefaultParagraphFont"/>
    <w:unhideWhenUsed/>
    <w:rsid w:val="00D8094B"/>
    <w:rPr>
      <w:sz w:val="16"/>
      <w:szCs w:val="16"/>
    </w:rPr>
  </w:style>
  <w:style w:type="paragraph" w:styleId="CommentText">
    <w:name w:val="annotation text"/>
    <w:basedOn w:val="Normal"/>
    <w:link w:val="CommentTextChar"/>
    <w:unhideWhenUsed/>
    <w:rsid w:val="00D8094B"/>
    <w:rPr>
      <w:sz w:val="20"/>
    </w:rPr>
  </w:style>
  <w:style w:type="character" w:customStyle="1" w:styleId="CommentTextChar">
    <w:name w:val="Comment Text Char"/>
    <w:basedOn w:val="DefaultParagraphFont"/>
    <w:link w:val="CommentText"/>
    <w:rsid w:val="00D8094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8094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4B"/>
    <w:rPr>
      <w:rFonts w:ascii="Segoe UI" w:eastAsia="Times New Roman" w:hAnsi="Segoe UI" w:cs="Segoe UI"/>
      <w:sz w:val="18"/>
      <w:szCs w:val="18"/>
      <w:lang w:eastAsia="en-AU"/>
    </w:rPr>
  </w:style>
  <w:style w:type="paragraph" w:customStyle="1" w:styleId="Definition">
    <w:name w:val="Definition"/>
    <w:aliases w:val="dd"/>
    <w:basedOn w:val="Normal"/>
    <w:rsid w:val="00CE4664"/>
    <w:pPr>
      <w:spacing w:before="180"/>
      <w:ind w:left="1134"/>
    </w:pPr>
    <w:rPr>
      <w:sz w:val="22"/>
    </w:rPr>
  </w:style>
  <w:style w:type="paragraph" w:styleId="CommentSubject">
    <w:name w:val="annotation subject"/>
    <w:basedOn w:val="CommentText"/>
    <w:next w:val="CommentText"/>
    <w:link w:val="CommentSubjectChar"/>
    <w:uiPriority w:val="99"/>
    <w:semiHidden/>
    <w:unhideWhenUsed/>
    <w:rsid w:val="00CD49A0"/>
    <w:rPr>
      <w:b/>
      <w:bCs/>
    </w:rPr>
  </w:style>
  <w:style w:type="character" w:customStyle="1" w:styleId="CommentSubjectChar">
    <w:name w:val="Comment Subject Char"/>
    <w:basedOn w:val="CommentTextChar"/>
    <w:link w:val="CommentSubject"/>
    <w:uiPriority w:val="99"/>
    <w:semiHidden/>
    <w:rsid w:val="00CD49A0"/>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64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396">
      <w:bodyDiv w:val="1"/>
      <w:marLeft w:val="0"/>
      <w:marRight w:val="0"/>
      <w:marTop w:val="0"/>
      <w:marBottom w:val="0"/>
      <w:divBdr>
        <w:top w:val="none" w:sz="0" w:space="0" w:color="auto"/>
        <w:left w:val="none" w:sz="0" w:space="0" w:color="auto"/>
        <w:bottom w:val="none" w:sz="0" w:space="0" w:color="auto"/>
        <w:right w:val="none" w:sz="0" w:space="0" w:color="auto"/>
      </w:divBdr>
    </w:div>
    <w:div w:id="1194347902">
      <w:bodyDiv w:val="1"/>
      <w:marLeft w:val="0"/>
      <w:marRight w:val="0"/>
      <w:marTop w:val="0"/>
      <w:marBottom w:val="0"/>
      <w:divBdr>
        <w:top w:val="none" w:sz="0" w:space="0" w:color="auto"/>
        <w:left w:val="none" w:sz="0" w:space="0" w:color="auto"/>
        <w:bottom w:val="none" w:sz="0" w:space="0" w:color="auto"/>
        <w:right w:val="none" w:sz="0" w:space="0" w:color="auto"/>
      </w:divBdr>
    </w:div>
    <w:div w:id="1563826994">
      <w:bodyDiv w:val="1"/>
      <w:marLeft w:val="0"/>
      <w:marRight w:val="0"/>
      <w:marTop w:val="0"/>
      <w:marBottom w:val="0"/>
      <w:divBdr>
        <w:top w:val="none" w:sz="0" w:space="0" w:color="auto"/>
        <w:left w:val="none" w:sz="0" w:space="0" w:color="auto"/>
        <w:bottom w:val="none" w:sz="0" w:space="0" w:color="auto"/>
        <w:right w:val="none" w:sz="0" w:space="0" w:color="auto"/>
      </w:divBdr>
    </w:div>
    <w:div w:id="1657689018">
      <w:bodyDiv w:val="1"/>
      <w:marLeft w:val="0"/>
      <w:marRight w:val="0"/>
      <w:marTop w:val="0"/>
      <w:marBottom w:val="0"/>
      <w:divBdr>
        <w:top w:val="none" w:sz="0" w:space="0" w:color="auto"/>
        <w:left w:val="none" w:sz="0" w:space="0" w:color="auto"/>
        <w:bottom w:val="none" w:sz="0" w:space="0" w:color="auto"/>
        <w:right w:val="none" w:sz="0" w:space="0" w:color="auto"/>
      </w:divBdr>
    </w:div>
    <w:div w:id="20726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abolish-cashless-debit-ca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7A395041E123419FD0D9A5B735FE8E" ma:contentTypeVersion="" ma:contentTypeDescription="PDMS Document Site Content Type" ma:contentTypeScope="" ma:versionID="9cee57dddff1bd11057a85da93c0e634">
  <xsd:schema xmlns:xsd="http://www.w3.org/2001/XMLSchema" xmlns:xs="http://www.w3.org/2001/XMLSchema" xmlns:p="http://schemas.microsoft.com/office/2006/metadata/properties" xmlns:ns2="0742669B-287A-4BEC-9001-8A4FB51DC5B1" targetNamespace="http://schemas.microsoft.com/office/2006/metadata/properties" ma:root="true" ma:fieldsID="14b14efbcd0207cdde8a4aaf3728d08b" ns2:_="">
    <xsd:import namespace="0742669B-287A-4BEC-9001-8A4FB51DC5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669B-287A-4BEC-9001-8A4FB51DC5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742669B-287A-4BEC-9001-8A4FB51DC5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5876-D82C-4F76-BD83-10423D2AA955}">
  <ds:schemaRefs>
    <ds:schemaRef ds:uri="http://schemas.microsoft.com/sharepoint/v3/contenttype/forms"/>
  </ds:schemaRefs>
</ds:datastoreItem>
</file>

<file path=customXml/itemProps2.xml><?xml version="1.0" encoding="utf-8"?>
<ds:datastoreItem xmlns:ds="http://schemas.openxmlformats.org/officeDocument/2006/customXml" ds:itemID="{A8E0FF08-7701-447D-ACDF-FC76EBF9B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669B-287A-4BEC-9001-8A4FB51DC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B76B4-F35A-4545-94DA-6545E535E498}">
  <ds:schemaRefs>
    <ds:schemaRef ds:uri="http://purl.org/dc/dcmitype/"/>
    <ds:schemaRef ds:uri="http://schemas.microsoft.com/office/infopath/2007/PartnerControls"/>
    <ds:schemaRef ds:uri="http://purl.org/dc/elements/1.1/"/>
    <ds:schemaRef ds:uri="http://schemas.microsoft.com/office/2006/metadata/properties"/>
    <ds:schemaRef ds:uri="0742669B-287A-4BEC-9001-8A4FB51DC5B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C4C9572-84EA-43F4-9F4F-E9815EA6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4080</Words>
  <Characters>23215</Characters>
  <Application>Microsoft Office Word</Application>
  <DocSecurity>4</DocSecurity>
  <Lines>408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2023-03-01T06:30:00Z</dcterms:created>
  <dcterms:modified xsi:type="dcterms:W3CDTF">2023-03-01T06:30:00Z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516A307F26F54C7B91C66B18C8BB0A4B</vt:lpwstr>
  </property>
  <property fmtid="{D5CDD505-2E9C-101B-9397-08002B2CF9AE}" pid="9" name="PM_ProtectiveMarkingValue_Footer">
    <vt:lpwstr>OFFICIAL: Sensitive Legal-Privilege</vt:lpwstr>
  </property>
  <property fmtid="{D5CDD505-2E9C-101B-9397-08002B2CF9AE}" pid="10" name="PM_Originator_Hash_SHA1">
    <vt:lpwstr>29EE96DE7A34BC41B5C07446AEF83E091772B306</vt:lpwstr>
  </property>
  <property fmtid="{D5CDD505-2E9C-101B-9397-08002B2CF9AE}" pid="11" name="PM_OriginationTimeStamp">
    <vt:lpwstr>2023-03-01T06:30:08Z</vt:lpwstr>
  </property>
  <property fmtid="{D5CDD505-2E9C-101B-9397-08002B2CF9AE}" pid="12" name="PM_ProtectiveMarkingValue_Header">
    <vt:lpwstr>OFFICIAL: Sensitive Legal-Privilege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Legal-Privilege</vt:lpwstr>
  </property>
  <property fmtid="{D5CDD505-2E9C-101B-9397-08002B2CF9AE}" pid="19" name="PM_Hash_Version">
    <vt:lpwstr>2018.0</vt:lpwstr>
  </property>
  <property fmtid="{D5CDD505-2E9C-101B-9397-08002B2CF9AE}" pid="20" name="PM_Hash_Salt_Prev">
    <vt:lpwstr>9852A34FF8A3DAE2C69D0E51FAA69436</vt:lpwstr>
  </property>
  <property fmtid="{D5CDD505-2E9C-101B-9397-08002B2CF9AE}" pid="21" name="PM_Hash_Salt">
    <vt:lpwstr>C072D79AF3740FF70F415AD9EF92EEEC</vt:lpwstr>
  </property>
  <property fmtid="{D5CDD505-2E9C-101B-9397-08002B2CF9AE}" pid="22" name="PM_Hash_SHA1">
    <vt:lpwstr>02B847450437818A30B2BA23113D4B0C853C1D49</vt:lpwstr>
  </property>
  <property fmtid="{D5CDD505-2E9C-101B-9397-08002B2CF9AE}" pid="23" name="PM_OriginatorUserAccountName_SHA256">
    <vt:lpwstr>1FCE05791847AF4DDF6F18FBBE5DE526EA4DE2D31CD25B2C0301FF40BDC3DA35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0x010100266966F133664895A6EE3632470D45F500607A395041E123419FD0D9A5B735FE8E</vt:lpwstr>
  </property>
</Properties>
</file>