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2A4CF6DF"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CD5195">
        <w:rPr>
          <w:i/>
          <w:sz w:val="24"/>
        </w:rPr>
        <w:t>6</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w:t>
      </w:r>
      <w:proofErr w:type="gramStart"/>
      <w:r w:rsidR="004625DC" w:rsidRPr="004625DC">
        <w:rPr>
          <w:sz w:val="24"/>
        </w:rPr>
        <w:t>in the nature of administrative</w:t>
      </w:r>
      <w:proofErr w:type="gramEnd"/>
      <w:r w:rsidR="004625DC" w:rsidRPr="004625DC">
        <w:rPr>
          <w:sz w:val="24"/>
        </w:rPr>
        <w:t xml:space="preserve"> changes only, relating to the Executive Government’s decisions about the allocation of functions to particular entities</w:t>
      </w:r>
      <w:r w:rsidR="006F4D79">
        <w:rPr>
          <w:sz w:val="24"/>
        </w:rPr>
        <w:t>.</w:t>
      </w:r>
    </w:p>
    <w:p w14:paraId="41C570C8" w14:textId="1C0E9A02" w:rsidR="002B33AC" w:rsidRDefault="001E65EC" w:rsidP="00436F90">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55DC39E9" w14:textId="58B97F05" w:rsidR="005A3AED" w:rsidRDefault="005A3AED" w:rsidP="005A3AED">
      <w:pPr>
        <w:rPr>
          <w:sz w:val="24"/>
        </w:rPr>
      </w:pPr>
      <w:r>
        <w:rPr>
          <w:sz w:val="24"/>
        </w:rPr>
        <w:t>T</w:t>
      </w:r>
      <w:r w:rsidRPr="00011DF0">
        <w:rPr>
          <w:sz w:val="24"/>
        </w:rPr>
        <w:t xml:space="preserve">he </w:t>
      </w:r>
      <w:r w:rsidRPr="00CC475B">
        <w:rPr>
          <w:i/>
          <w:iCs/>
          <w:sz w:val="24"/>
        </w:rPr>
        <w:t>Public Governance, Performance and Accountability (Section 75 Transfers) Amendment Determination 2022</w:t>
      </w:r>
      <w:r>
        <w:rPr>
          <w:i/>
          <w:iCs/>
          <w:sz w:val="24"/>
        </w:rPr>
        <w:t>-</w:t>
      </w:r>
      <w:r w:rsidR="00A1618C">
        <w:rPr>
          <w:i/>
          <w:iCs/>
          <w:sz w:val="24"/>
        </w:rPr>
        <w:t>20</w:t>
      </w:r>
      <w:r>
        <w:rPr>
          <w:i/>
          <w:iCs/>
          <w:sz w:val="24"/>
        </w:rPr>
        <w:t>23</w:t>
      </w:r>
      <w:r w:rsidRPr="00CC475B">
        <w:rPr>
          <w:i/>
          <w:iCs/>
          <w:sz w:val="24"/>
        </w:rPr>
        <w:t xml:space="preserve"> (No. </w:t>
      </w:r>
      <w:r w:rsidR="00CD5195">
        <w:rPr>
          <w:i/>
          <w:iCs/>
          <w:sz w:val="24"/>
        </w:rPr>
        <w:t>6</w:t>
      </w:r>
      <w:r w:rsidRPr="00CC475B">
        <w:rPr>
          <w:i/>
          <w:iCs/>
          <w:sz w:val="24"/>
        </w:rPr>
        <w:t xml:space="preserve">) </w:t>
      </w:r>
      <w:r w:rsidRPr="00CC475B">
        <w:rPr>
          <w:sz w:val="24"/>
        </w:rPr>
        <w:t>(the amendment determination)</w:t>
      </w:r>
      <w:r w:rsidRPr="00011DF0">
        <w:rPr>
          <w:sz w:val="24"/>
          <w:szCs w:val="24"/>
        </w:rPr>
        <w:t xml:space="preserve"> </w:t>
      </w:r>
      <w:r>
        <w:rPr>
          <w:sz w:val="24"/>
          <w:szCs w:val="24"/>
        </w:rPr>
        <w:t xml:space="preserve">amends the </w:t>
      </w:r>
      <w:r w:rsidRPr="005A2E61">
        <w:rPr>
          <w:i/>
          <w:sz w:val="24"/>
          <w:szCs w:val="24"/>
        </w:rPr>
        <w:t>Public Governance, Performance and Accountability (Section 75 T</w:t>
      </w:r>
      <w:r>
        <w:rPr>
          <w:i/>
          <w:sz w:val="24"/>
          <w:szCs w:val="24"/>
        </w:rPr>
        <w:t xml:space="preserve">ransfers) </w:t>
      </w:r>
      <w:r w:rsidRPr="00714E6C">
        <w:rPr>
          <w:i/>
          <w:sz w:val="24"/>
          <w:szCs w:val="24"/>
        </w:rPr>
        <w:t>Determination 2022</w:t>
      </w:r>
      <w:r w:rsidRPr="00714E6C">
        <w:rPr>
          <w:i/>
          <w:sz w:val="24"/>
          <w:szCs w:val="24"/>
        </w:rPr>
        <w:noBreakHyphen/>
        <w:t>2023</w:t>
      </w:r>
      <w:r w:rsidRPr="00714E6C">
        <w:rPr>
          <w:sz w:val="24"/>
          <w:szCs w:val="24"/>
        </w:rPr>
        <w:t xml:space="preserve"> (the principal determination) to reflect the transfer of appropriations </w:t>
      </w:r>
      <w:r w:rsidR="00C329FE">
        <w:rPr>
          <w:sz w:val="24"/>
          <w:szCs w:val="24"/>
        </w:rPr>
        <w:t>from</w:t>
      </w:r>
      <w:r w:rsidRPr="00714E6C">
        <w:rPr>
          <w:sz w:val="24"/>
          <w:szCs w:val="24"/>
        </w:rPr>
        <w:t xml:space="preserve"> </w:t>
      </w:r>
      <w:r w:rsidR="007542E2" w:rsidRPr="00714E6C">
        <w:rPr>
          <w:sz w:val="24"/>
          <w:szCs w:val="24"/>
        </w:rPr>
        <w:t xml:space="preserve">the </w:t>
      </w:r>
      <w:r w:rsidR="00714E6C" w:rsidRPr="00714E6C">
        <w:rPr>
          <w:sz w:val="24"/>
          <w:szCs w:val="24"/>
        </w:rPr>
        <w:t xml:space="preserve">Fair Work Ombudsman and Registered Organisations Commission (FWOROC) Entity </w:t>
      </w:r>
      <w:r w:rsidR="00C329FE">
        <w:rPr>
          <w:sz w:val="24"/>
          <w:szCs w:val="24"/>
        </w:rPr>
        <w:t>to</w:t>
      </w:r>
      <w:r w:rsidR="00714E6C" w:rsidRPr="00714E6C">
        <w:rPr>
          <w:sz w:val="24"/>
          <w:szCs w:val="24"/>
        </w:rPr>
        <w:t xml:space="preserve"> the Office of the Fair Work Ombudsman</w:t>
      </w:r>
      <w:r w:rsidR="00764075">
        <w:rPr>
          <w:sz w:val="24"/>
          <w:szCs w:val="24"/>
        </w:rPr>
        <w:t xml:space="preserve"> (Office of the FWO)</w:t>
      </w:r>
      <w:r w:rsidR="00714E6C" w:rsidRPr="00714E6C">
        <w:rPr>
          <w:sz w:val="24"/>
          <w:szCs w:val="24"/>
        </w:rPr>
        <w:t xml:space="preserve">. </w:t>
      </w:r>
      <w:r w:rsidRPr="00714E6C">
        <w:rPr>
          <w:color w:val="000000"/>
          <w:sz w:val="24"/>
          <w:szCs w:val="24"/>
          <w:lang w:eastAsia="en-AU"/>
        </w:rPr>
        <w:t xml:space="preserve">The amendment </w:t>
      </w:r>
      <w:r w:rsidRPr="00714E6C">
        <w:rPr>
          <w:sz w:val="24"/>
        </w:rPr>
        <w:t xml:space="preserve">determination does not change the total amount appropriated by the Parliament. </w:t>
      </w:r>
    </w:p>
    <w:p w14:paraId="55043225" w14:textId="769F3F29" w:rsidR="00A60254" w:rsidRPr="00A35AA9" w:rsidRDefault="00247554" w:rsidP="005A3AED">
      <w:pPr>
        <w:rPr>
          <w:sz w:val="24"/>
          <w:highlight w:val="yellow"/>
        </w:rPr>
      </w:pPr>
      <w:r>
        <w:rPr>
          <w:sz w:val="24"/>
        </w:rPr>
        <w:t xml:space="preserve">On 6 March 2023, the </w:t>
      </w:r>
      <w:r w:rsidR="007C2467" w:rsidRPr="007C2467">
        <w:rPr>
          <w:sz w:val="24"/>
        </w:rPr>
        <w:t>FWOROC Entity cease</w:t>
      </w:r>
      <w:r w:rsidR="00187C7B">
        <w:rPr>
          <w:sz w:val="24"/>
        </w:rPr>
        <w:t>s</w:t>
      </w:r>
      <w:r w:rsidR="007C2467" w:rsidRPr="007C2467">
        <w:rPr>
          <w:sz w:val="24"/>
        </w:rPr>
        <w:t xml:space="preserve"> to exist</w:t>
      </w:r>
      <w:r w:rsidR="007C2467">
        <w:rPr>
          <w:sz w:val="24"/>
        </w:rPr>
        <w:t xml:space="preserve"> f</w:t>
      </w:r>
      <w:r w:rsidR="007C2467" w:rsidRPr="007C2467">
        <w:rPr>
          <w:sz w:val="24"/>
        </w:rPr>
        <w:t>ollowing the repeal of clause 10A</w:t>
      </w:r>
      <w:r w:rsidR="00396C23">
        <w:rPr>
          <w:sz w:val="24"/>
        </w:rPr>
        <w:t xml:space="preserve"> of Schedule </w:t>
      </w:r>
      <w:r w:rsidR="002E088F">
        <w:rPr>
          <w:sz w:val="24"/>
        </w:rPr>
        <w:t xml:space="preserve">1 </w:t>
      </w:r>
      <w:r w:rsidR="007C2467" w:rsidRPr="007C2467">
        <w:rPr>
          <w:sz w:val="24"/>
        </w:rPr>
        <w:t xml:space="preserve">to the </w:t>
      </w:r>
      <w:r w:rsidR="007C2467" w:rsidRPr="007C2467">
        <w:rPr>
          <w:i/>
          <w:iCs/>
          <w:sz w:val="24"/>
        </w:rPr>
        <w:t>Public Governance, Performance and Accountability Rule 2014</w:t>
      </w:r>
      <w:r w:rsidR="006832A5">
        <w:rPr>
          <w:sz w:val="24"/>
        </w:rPr>
        <w:t xml:space="preserve">. </w:t>
      </w:r>
      <w:r w:rsidR="00687384">
        <w:rPr>
          <w:sz w:val="24"/>
        </w:rPr>
        <w:t>O</w:t>
      </w:r>
      <w:r w:rsidR="006832A5">
        <w:rPr>
          <w:sz w:val="24"/>
        </w:rPr>
        <w:t>n</w:t>
      </w:r>
      <w:r w:rsidR="00687384">
        <w:rPr>
          <w:sz w:val="24"/>
        </w:rPr>
        <w:t xml:space="preserve"> the same day</w:t>
      </w:r>
      <w:r w:rsidR="00EB2F67">
        <w:rPr>
          <w:sz w:val="24"/>
        </w:rPr>
        <w:t xml:space="preserve"> </w:t>
      </w:r>
      <w:r w:rsidR="00687384">
        <w:rPr>
          <w:sz w:val="24"/>
        </w:rPr>
        <w:t>(</w:t>
      </w:r>
      <w:r w:rsidR="006832A5">
        <w:rPr>
          <w:sz w:val="24"/>
        </w:rPr>
        <w:t>6</w:t>
      </w:r>
      <w:r w:rsidR="00EB2F67">
        <w:rPr>
          <w:sz w:val="24"/>
        </w:rPr>
        <w:t> </w:t>
      </w:r>
      <w:r w:rsidR="006832A5">
        <w:rPr>
          <w:sz w:val="24"/>
        </w:rPr>
        <w:t>March</w:t>
      </w:r>
      <w:r w:rsidR="00580F10">
        <w:rPr>
          <w:sz w:val="24"/>
        </w:rPr>
        <w:t xml:space="preserve"> 2023</w:t>
      </w:r>
      <w:r w:rsidR="00687384">
        <w:rPr>
          <w:sz w:val="24"/>
        </w:rPr>
        <w:t>)</w:t>
      </w:r>
      <w:r w:rsidR="006832A5">
        <w:rPr>
          <w:sz w:val="24"/>
        </w:rPr>
        <w:t xml:space="preserve">, </w:t>
      </w:r>
      <w:r w:rsidR="00E93D06" w:rsidRPr="00E93D06">
        <w:rPr>
          <w:sz w:val="24"/>
        </w:rPr>
        <w:t>the Office of the FWO commence</w:t>
      </w:r>
      <w:r w:rsidR="00187C7B">
        <w:rPr>
          <w:sz w:val="24"/>
        </w:rPr>
        <w:t>s</w:t>
      </w:r>
      <w:r w:rsidR="00E93D06" w:rsidRPr="00E93D06">
        <w:rPr>
          <w:sz w:val="24"/>
        </w:rPr>
        <w:t xml:space="preserve"> as a non-corporate Commonwealth entity, for the purposes of the finance law</w:t>
      </w:r>
      <w:r w:rsidR="002027A1">
        <w:rPr>
          <w:sz w:val="24"/>
        </w:rPr>
        <w:t xml:space="preserve"> as defined by the PGPA Act</w:t>
      </w:r>
      <w:r w:rsidR="006832A5">
        <w:rPr>
          <w:sz w:val="24"/>
        </w:rPr>
        <w:t xml:space="preserve">, </w:t>
      </w:r>
      <w:proofErr w:type="gramStart"/>
      <w:r w:rsidR="00670370" w:rsidRPr="00670370">
        <w:rPr>
          <w:sz w:val="24"/>
        </w:rPr>
        <w:t>as a consequence of</w:t>
      </w:r>
      <w:proofErr w:type="gramEnd"/>
      <w:r w:rsidR="00670370" w:rsidRPr="00670370">
        <w:rPr>
          <w:sz w:val="24"/>
        </w:rPr>
        <w:t xml:space="preserve"> amendments made by the </w:t>
      </w:r>
      <w:r w:rsidR="00670370" w:rsidRPr="00670370">
        <w:rPr>
          <w:i/>
          <w:iCs/>
          <w:sz w:val="24"/>
        </w:rPr>
        <w:t>Fair Work Legislation Amendment (Secure Jobs, Better Pay) Act 2022</w:t>
      </w:r>
      <w:r w:rsidR="00FD5B4E">
        <w:rPr>
          <w:i/>
          <w:iCs/>
          <w:sz w:val="24"/>
        </w:rPr>
        <w:t xml:space="preserve"> </w:t>
      </w:r>
      <w:r w:rsidR="00FD5B4E">
        <w:rPr>
          <w:sz w:val="24"/>
        </w:rPr>
        <w:t xml:space="preserve">to the </w:t>
      </w:r>
      <w:r w:rsidR="004F5DBD" w:rsidRPr="004F5DBD">
        <w:rPr>
          <w:i/>
          <w:iCs/>
          <w:sz w:val="24"/>
        </w:rPr>
        <w:t>Fair Work Act 2009</w:t>
      </w:r>
      <w:r w:rsidR="000C23AE">
        <w:rPr>
          <w:sz w:val="24"/>
        </w:rPr>
        <w:t xml:space="preserve">. The amendment determination would transfer </w:t>
      </w:r>
      <w:r w:rsidR="00E64794">
        <w:rPr>
          <w:sz w:val="24"/>
        </w:rPr>
        <w:t xml:space="preserve">the first tranche of </w:t>
      </w:r>
      <w:r w:rsidR="00637474">
        <w:rPr>
          <w:sz w:val="24"/>
        </w:rPr>
        <w:t xml:space="preserve">unspent </w:t>
      </w:r>
      <w:r w:rsidR="007D3E88">
        <w:rPr>
          <w:sz w:val="24"/>
        </w:rPr>
        <w:t>appropriation</w:t>
      </w:r>
      <w:r w:rsidR="00723A1B">
        <w:rPr>
          <w:sz w:val="24"/>
        </w:rPr>
        <w:t>s</w:t>
      </w:r>
      <w:r w:rsidR="007D3E88">
        <w:rPr>
          <w:sz w:val="24"/>
        </w:rPr>
        <w:t xml:space="preserve"> from the FWOROC Entity to the Office of the FWO and add the outcome statement for the Office of the FWO. </w:t>
      </w:r>
    </w:p>
    <w:p w14:paraId="10921B71" w14:textId="5AA3C963" w:rsidR="00BE1AE9" w:rsidRDefault="005A2E61" w:rsidP="00EC5837">
      <w:pPr>
        <w:rPr>
          <w:sz w:val="24"/>
          <w:szCs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A44729" w:rsidRPr="005415E1">
        <w:rPr>
          <w:sz w:val="24"/>
          <w:szCs w:val="24"/>
        </w:rPr>
        <w:t xml:space="preserve">the </w:t>
      </w:r>
      <w:r w:rsidR="00391366" w:rsidRPr="005415E1">
        <w:rPr>
          <w:sz w:val="24"/>
          <w:szCs w:val="24"/>
        </w:rPr>
        <w:t>2022-23 Appropriation Acts 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5415E1">
        <w:rPr>
          <w:sz w:val="24"/>
          <w:szCs w:val="24"/>
        </w:rPr>
        <w:t>due to the transfer of functions between them.</w:t>
      </w:r>
    </w:p>
    <w:p w14:paraId="440B3307" w14:textId="788DECB8" w:rsidR="0008621F" w:rsidRDefault="0008621F" w:rsidP="00EC5837">
      <w:pPr>
        <w:rPr>
          <w:sz w:val="24"/>
          <w:szCs w:val="24"/>
        </w:rPr>
      </w:pPr>
      <w:r>
        <w:rPr>
          <w:sz w:val="24"/>
          <w:szCs w:val="24"/>
        </w:rPr>
        <w:t xml:space="preserve">The 2022-23 Appropriation Acts include: </w:t>
      </w:r>
    </w:p>
    <w:p w14:paraId="77BF4F45" w14:textId="5A4DBEA5" w:rsidR="0008621F" w:rsidRDefault="0008621F" w:rsidP="00C42889">
      <w:pPr>
        <w:pStyle w:val="ListParagraph"/>
        <w:numPr>
          <w:ilvl w:val="0"/>
          <w:numId w:val="37"/>
        </w:numPr>
        <w:rPr>
          <w:sz w:val="24"/>
        </w:rPr>
      </w:pPr>
      <w:r>
        <w:rPr>
          <w:sz w:val="24"/>
        </w:rPr>
        <w:t xml:space="preserve">the </w:t>
      </w:r>
      <w:r w:rsidRPr="00C42889">
        <w:rPr>
          <w:i/>
          <w:sz w:val="24"/>
        </w:rPr>
        <w:t>Supply Act (No. 1) 2022-2023</w:t>
      </w:r>
      <w:r w:rsidRPr="0008621F">
        <w:rPr>
          <w:sz w:val="24"/>
        </w:rPr>
        <w:t>;</w:t>
      </w:r>
    </w:p>
    <w:p w14:paraId="0DBACA37" w14:textId="362B3326" w:rsidR="0008621F" w:rsidRPr="00C42889" w:rsidRDefault="0008621F" w:rsidP="00C42889">
      <w:pPr>
        <w:pStyle w:val="ListParagraph"/>
        <w:numPr>
          <w:ilvl w:val="0"/>
          <w:numId w:val="37"/>
        </w:numPr>
        <w:rPr>
          <w:sz w:val="24"/>
        </w:rPr>
      </w:pPr>
      <w:r>
        <w:rPr>
          <w:sz w:val="24"/>
        </w:rPr>
        <w:t xml:space="preserve">the </w:t>
      </w:r>
      <w:r w:rsidRPr="00024C73">
        <w:rPr>
          <w:i/>
          <w:sz w:val="24"/>
        </w:rPr>
        <w:t xml:space="preserve">Supply Act (No. </w:t>
      </w:r>
      <w:r>
        <w:rPr>
          <w:i/>
          <w:sz w:val="24"/>
        </w:rPr>
        <w:t>2</w:t>
      </w:r>
      <w:r w:rsidRPr="00024C73">
        <w:rPr>
          <w:i/>
          <w:sz w:val="24"/>
        </w:rPr>
        <w:t>) 2022-2023</w:t>
      </w:r>
      <w:r w:rsidRPr="00C42889">
        <w:rPr>
          <w:sz w:val="24"/>
        </w:rPr>
        <w:t>;</w:t>
      </w:r>
    </w:p>
    <w:p w14:paraId="3255FD54" w14:textId="16A9900B" w:rsidR="0008621F" w:rsidRPr="00C42889" w:rsidRDefault="0008621F" w:rsidP="00C42889">
      <w:pPr>
        <w:pStyle w:val="ListParagraph"/>
        <w:numPr>
          <w:ilvl w:val="0"/>
          <w:numId w:val="37"/>
        </w:numPr>
        <w:rPr>
          <w:sz w:val="24"/>
        </w:rPr>
      </w:pPr>
      <w:r>
        <w:rPr>
          <w:sz w:val="24"/>
        </w:rPr>
        <w:t xml:space="preserve">the </w:t>
      </w:r>
      <w:r w:rsidRPr="00024C73">
        <w:rPr>
          <w:i/>
          <w:sz w:val="24"/>
        </w:rPr>
        <w:t xml:space="preserve">Supply Act (No. </w:t>
      </w:r>
      <w:r>
        <w:rPr>
          <w:i/>
          <w:sz w:val="24"/>
        </w:rPr>
        <w:t>3</w:t>
      </w:r>
      <w:r w:rsidRPr="00024C73">
        <w:rPr>
          <w:i/>
          <w:sz w:val="24"/>
        </w:rPr>
        <w:t>) 2022-2023</w:t>
      </w:r>
      <w:r w:rsidRPr="00C42889">
        <w:rPr>
          <w:sz w:val="24"/>
        </w:rPr>
        <w:t>;</w:t>
      </w:r>
    </w:p>
    <w:p w14:paraId="0207C07B" w14:textId="1F3B0BB2" w:rsidR="0008621F" w:rsidRPr="00C42889" w:rsidRDefault="0008621F" w:rsidP="00C42889">
      <w:pPr>
        <w:pStyle w:val="ListParagraph"/>
        <w:numPr>
          <w:ilvl w:val="0"/>
          <w:numId w:val="37"/>
        </w:numPr>
        <w:rPr>
          <w:sz w:val="24"/>
        </w:rPr>
      </w:pPr>
      <w:r>
        <w:rPr>
          <w:sz w:val="24"/>
        </w:rPr>
        <w:t xml:space="preserve">the </w:t>
      </w:r>
      <w:r w:rsidRPr="00024C73">
        <w:rPr>
          <w:i/>
          <w:sz w:val="24"/>
        </w:rPr>
        <w:t xml:space="preserve">Supply Act (No. </w:t>
      </w:r>
      <w:r>
        <w:rPr>
          <w:i/>
          <w:sz w:val="24"/>
        </w:rPr>
        <w:t>4</w:t>
      </w:r>
      <w:r w:rsidRPr="00024C73">
        <w:rPr>
          <w:i/>
          <w:sz w:val="24"/>
        </w:rPr>
        <w:t>) 2022-2023</w:t>
      </w:r>
      <w:r w:rsidRPr="00C42889">
        <w:rPr>
          <w:sz w:val="24"/>
        </w:rPr>
        <w:t>;</w:t>
      </w:r>
    </w:p>
    <w:p w14:paraId="373C6C1A" w14:textId="27349182" w:rsidR="0008621F" w:rsidRPr="00C42889" w:rsidRDefault="0008621F" w:rsidP="00C42889">
      <w:pPr>
        <w:pStyle w:val="ListParagraph"/>
        <w:numPr>
          <w:ilvl w:val="0"/>
          <w:numId w:val="37"/>
        </w:numPr>
        <w:rPr>
          <w:sz w:val="24"/>
        </w:rPr>
      </w:pPr>
      <w:r>
        <w:rPr>
          <w:sz w:val="24"/>
        </w:rPr>
        <w:lastRenderedPageBreak/>
        <w:t xml:space="preserve">the </w:t>
      </w:r>
      <w:r w:rsidRPr="00C42889">
        <w:rPr>
          <w:i/>
          <w:sz w:val="24"/>
        </w:rPr>
        <w:t>Appropriation</w:t>
      </w:r>
      <w:r w:rsidRPr="0008621F">
        <w:rPr>
          <w:i/>
          <w:sz w:val="24"/>
        </w:rPr>
        <w:t xml:space="preserve"> A</w:t>
      </w:r>
      <w:r w:rsidRPr="00024C73">
        <w:rPr>
          <w:i/>
          <w:sz w:val="24"/>
        </w:rPr>
        <w:t>ct (No. 1) 2022-2023</w:t>
      </w:r>
      <w:r w:rsidRPr="00C42889">
        <w:rPr>
          <w:sz w:val="24"/>
        </w:rPr>
        <w:t>;</w:t>
      </w:r>
      <w:r w:rsidR="006308FF">
        <w:rPr>
          <w:sz w:val="24"/>
        </w:rPr>
        <w:t xml:space="preserve"> </w:t>
      </w:r>
      <w:r w:rsidRPr="00C42889">
        <w:rPr>
          <w:sz w:val="24"/>
        </w:rPr>
        <w:t>and</w:t>
      </w:r>
      <w:r>
        <w:rPr>
          <w:i/>
          <w:sz w:val="24"/>
        </w:rPr>
        <w:t xml:space="preserve"> </w:t>
      </w:r>
    </w:p>
    <w:p w14:paraId="5059D396" w14:textId="7284ABBD" w:rsidR="0008621F" w:rsidRPr="00C42889" w:rsidRDefault="0008621F" w:rsidP="00C42889">
      <w:pPr>
        <w:pStyle w:val="ListParagraph"/>
        <w:numPr>
          <w:ilvl w:val="0"/>
          <w:numId w:val="37"/>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2022-2023</w:t>
      </w:r>
      <w:r>
        <w:rPr>
          <w:sz w:val="24"/>
        </w:rPr>
        <w:t>.</w:t>
      </w:r>
    </w:p>
    <w:p w14:paraId="10EC0A9B" w14:textId="0C263771" w:rsid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48EC88EE" w14:textId="7972E705" w:rsidR="00EC5837" w:rsidRPr="0067455D" w:rsidRDefault="00EC5837" w:rsidP="00EC5837">
      <w:pPr>
        <w:rPr>
          <w:b/>
          <w:sz w:val="24"/>
        </w:rPr>
      </w:pPr>
      <w:r w:rsidRPr="0067455D">
        <w:rPr>
          <w:sz w:val="24"/>
        </w:rPr>
        <w:t xml:space="preserve">The </w:t>
      </w:r>
      <w:r w:rsidR="005B2D19">
        <w:rPr>
          <w:sz w:val="24"/>
        </w:rPr>
        <w:t xml:space="preserve">amendment </w:t>
      </w:r>
      <w:r w:rsidRPr="0067455D">
        <w:rPr>
          <w:sz w:val="24"/>
        </w:rPr>
        <w:t xml:space="preserve">determination commences </w:t>
      </w:r>
      <w:r w:rsidR="0070439B">
        <w:rPr>
          <w:sz w:val="24"/>
        </w:rPr>
        <w:t>immediately after</w:t>
      </w:r>
      <w:r w:rsidR="005B2D19">
        <w:rPr>
          <w:sz w:val="24"/>
        </w:rPr>
        <w:t xml:space="preserve"> it is registered on the Federal Register of Legislation</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2B171423" w14:textId="799440F2" w:rsidR="00D47085" w:rsidRDefault="00141B34" w:rsidP="00141B34">
      <w:pPr>
        <w:pStyle w:val="ListParagraph"/>
        <w:numPr>
          <w:ilvl w:val="0"/>
          <w:numId w:val="33"/>
        </w:numPr>
        <w:rPr>
          <w:sz w:val="24"/>
          <w:szCs w:val="24"/>
        </w:rPr>
      </w:pPr>
      <w:r w:rsidRPr="00943412">
        <w:rPr>
          <w:sz w:val="24"/>
          <w:szCs w:val="24"/>
        </w:rPr>
        <w:t xml:space="preserve">Item </w:t>
      </w:r>
      <w:r w:rsidR="00CF2963">
        <w:rPr>
          <w:sz w:val="24"/>
          <w:szCs w:val="24"/>
        </w:rPr>
        <w:t>1</w:t>
      </w:r>
      <w:r w:rsidRPr="00943412">
        <w:rPr>
          <w:sz w:val="24"/>
          <w:szCs w:val="24"/>
        </w:rPr>
        <w:t xml:space="preserve"> of Schedule 1 to the amendment determination</w:t>
      </w:r>
      <w:r w:rsidR="00C505F3">
        <w:rPr>
          <w:sz w:val="24"/>
          <w:szCs w:val="24"/>
        </w:rPr>
        <w:t xml:space="preserve"> has effect as if Schedule 1 of the </w:t>
      </w:r>
      <w:r w:rsidR="00237C87" w:rsidRPr="00237C87">
        <w:rPr>
          <w:i/>
          <w:iCs/>
          <w:sz w:val="24"/>
          <w:szCs w:val="24"/>
        </w:rPr>
        <w:t>Supply Act (No. 1) 2022-2023</w:t>
      </w:r>
      <w:r w:rsidR="00237C87" w:rsidRPr="00237C87">
        <w:rPr>
          <w:sz w:val="24"/>
          <w:szCs w:val="24"/>
        </w:rPr>
        <w:t xml:space="preserve"> included a departmental item for the </w:t>
      </w:r>
      <w:r w:rsidR="00A46594">
        <w:rPr>
          <w:sz w:val="24"/>
          <w:szCs w:val="24"/>
        </w:rPr>
        <w:t>Office of the FWO</w:t>
      </w:r>
      <w:r w:rsidR="009B0932">
        <w:rPr>
          <w:sz w:val="24"/>
          <w:szCs w:val="24"/>
        </w:rPr>
        <w:t xml:space="preserve"> and the outcome for that entity as set out in paragraph </w:t>
      </w:r>
      <w:r w:rsidR="00D47085">
        <w:rPr>
          <w:sz w:val="24"/>
          <w:szCs w:val="24"/>
        </w:rPr>
        <w:t>6(3</w:t>
      </w:r>
      <w:proofErr w:type="gramStart"/>
      <w:r w:rsidR="00D47085">
        <w:rPr>
          <w:sz w:val="24"/>
          <w:szCs w:val="24"/>
        </w:rPr>
        <w:t>I</w:t>
      </w:r>
      <w:r w:rsidR="00AA2083">
        <w:rPr>
          <w:sz w:val="24"/>
          <w:szCs w:val="24"/>
        </w:rPr>
        <w:t>)</w:t>
      </w:r>
      <w:r w:rsidR="00D47085">
        <w:rPr>
          <w:sz w:val="24"/>
          <w:szCs w:val="24"/>
        </w:rPr>
        <w:t>(</w:t>
      </w:r>
      <w:proofErr w:type="gramEnd"/>
      <w:r w:rsidR="00D47085">
        <w:rPr>
          <w:sz w:val="24"/>
          <w:szCs w:val="24"/>
        </w:rPr>
        <w:t>b).</w:t>
      </w:r>
      <w:r w:rsidR="00237C87" w:rsidRPr="00237C87">
        <w:rPr>
          <w:sz w:val="24"/>
          <w:szCs w:val="24"/>
        </w:rPr>
        <w:t xml:space="preserve"> </w:t>
      </w:r>
    </w:p>
    <w:p w14:paraId="72592670" w14:textId="77777777" w:rsidR="00332A63" w:rsidRDefault="00332A63" w:rsidP="00332A63">
      <w:pPr>
        <w:pStyle w:val="ListParagraph"/>
        <w:rPr>
          <w:sz w:val="24"/>
          <w:szCs w:val="24"/>
        </w:rPr>
      </w:pPr>
    </w:p>
    <w:p w14:paraId="1D16C049" w14:textId="7A0B6474" w:rsidR="00141B34" w:rsidRPr="00943412" w:rsidRDefault="00D47085" w:rsidP="00141B34">
      <w:pPr>
        <w:pStyle w:val="ListParagraph"/>
        <w:numPr>
          <w:ilvl w:val="0"/>
          <w:numId w:val="33"/>
        </w:numPr>
        <w:rPr>
          <w:sz w:val="24"/>
          <w:szCs w:val="24"/>
        </w:rPr>
      </w:pPr>
      <w:r>
        <w:rPr>
          <w:sz w:val="24"/>
          <w:szCs w:val="24"/>
        </w:rPr>
        <w:t xml:space="preserve">Item 2 of Schedule 1 </w:t>
      </w:r>
      <w:r w:rsidR="004F4AE9">
        <w:rPr>
          <w:sz w:val="24"/>
          <w:szCs w:val="24"/>
        </w:rPr>
        <w:t>to</w:t>
      </w:r>
      <w:r>
        <w:rPr>
          <w:sz w:val="24"/>
          <w:szCs w:val="24"/>
        </w:rPr>
        <w:t xml:space="preserve"> the amendment determination </w:t>
      </w:r>
      <w:r w:rsidR="000E09E1">
        <w:rPr>
          <w:sz w:val="24"/>
          <w:szCs w:val="24"/>
        </w:rPr>
        <w:t>u</w:t>
      </w:r>
      <w:r w:rsidR="00141B34" w:rsidRPr="00943412">
        <w:rPr>
          <w:sz w:val="24"/>
          <w:szCs w:val="24"/>
        </w:rPr>
        <w:t xml:space="preserve">pdates the cumulative effect of the decrease in appropriation item for </w:t>
      </w:r>
      <w:r w:rsidR="00513537">
        <w:rPr>
          <w:sz w:val="24"/>
          <w:szCs w:val="24"/>
        </w:rPr>
        <w:t xml:space="preserve">the FWOROC Entity </w:t>
      </w:r>
      <w:r w:rsidR="00141B34" w:rsidRPr="00943412">
        <w:rPr>
          <w:sz w:val="24"/>
          <w:szCs w:val="24"/>
        </w:rPr>
        <w:t>as set out in replacement item 5</w:t>
      </w:r>
      <w:r w:rsidR="00150B7F">
        <w:rPr>
          <w:sz w:val="24"/>
          <w:szCs w:val="24"/>
        </w:rPr>
        <w:t>6</w:t>
      </w:r>
      <w:r w:rsidR="00141B34" w:rsidRPr="00943412">
        <w:rPr>
          <w:sz w:val="24"/>
          <w:szCs w:val="24"/>
        </w:rPr>
        <w:t xml:space="preserve"> of the table in subsection 6(4) of the principal determination.  </w:t>
      </w:r>
    </w:p>
    <w:p w14:paraId="0900C6DD" w14:textId="77777777" w:rsidR="00141B34" w:rsidRPr="00943412" w:rsidRDefault="00141B34" w:rsidP="00141B34">
      <w:pPr>
        <w:pStyle w:val="ListParagraph"/>
        <w:rPr>
          <w:sz w:val="24"/>
          <w:szCs w:val="24"/>
        </w:rPr>
      </w:pPr>
    </w:p>
    <w:p w14:paraId="38F4A796" w14:textId="77777777" w:rsidR="00E63FEA" w:rsidRDefault="00141B34" w:rsidP="00141B34">
      <w:pPr>
        <w:pStyle w:val="ListParagraph"/>
        <w:rPr>
          <w:sz w:val="24"/>
          <w:szCs w:val="24"/>
        </w:rPr>
      </w:pPr>
      <w:r w:rsidRPr="00943412">
        <w:rPr>
          <w:sz w:val="24"/>
          <w:szCs w:val="24"/>
        </w:rPr>
        <w:t xml:space="preserve">Subsection 6(4) of the principal determination has effect as if appropriation items in Schedule 1 to the </w:t>
      </w:r>
      <w:r w:rsidRPr="00943412">
        <w:rPr>
          <w:i/>
          <w:sz w:val="24"/>
          <w:szCs w:val="24"/>
        </w:rPr>
        <w:t xml:space="preserve">Supply Act (No. 1) 2022-2023 </w:t>
      </w:r>
      <w:r w:rsidRPr="00943412">
        <w:rPr>
          <w:sz w:val="24"/>
          <w:szCs w:val="24"/>
        </w:rPr>
        <w:t xml:space="preserve">were increased or decreased in accordance with the table included in the subsection. If an appropriation item exists only because of the principal determination, the increase is from a nil amount.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E63FEA" w:rsidRPr="00943412" w14:paraId="7424DD51" w14:textId="77777777" w:rsidTr="00E5513C">
        <w:trPr>
          <w:trHeight w:val="765"/>
        </w:trPr>
        <w:tc>
          <w:tcPr>
            <w:tcW w:w="568" w:type="dxa"/>
            <w:tcBorders>
              <w:bottom w:val="single" w:sz="4" w:space="0" w:color="auto"/>
            </w:tcBorders>
            <w:shd w:val="clear" w:color="auto" w:fill="auto"/>
            <w:tcMar>
              <w:top w:w="57" w:type="dxa"/>
              <w:left w:w="57" w:type="dxa"/>
              <w:right w:w="57" w:type="dxa"/>
            </w:tcMar>
            <w:hideMark/>
          </w:tcPr>
          <w:p w14:paraId="1CCDFB4A" w14:textId="77777777" w:rsidR="00E63FEA" w:rsidRPr="00943412" w:rsidRDefault="00E63FEA" w:rsidP="00E5513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252DF889" w14:textId="77777777" w:rsidR="00E63FEA" w:rsidRPr="00943412" w:rsidRDefault="00E63FEA" w:rsidP="00E5513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FA47184" w14:textId="77777777" w:rsidR="00E63FEA" w:rsidRPr="00943412" w:rsidRDefault="00E63FEA" w:rsidP="00E5513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12A3B550"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2D6F8851"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2ACD657E"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24BB52FD"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416B80F0"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543E4689"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w:t>
            </w:r>
          </w:p>
        </w:tc>
      </w:tr>
      <w:tr w:rsidR="00E63FEA" w:rsidRPr="00943412" w14:paraId="77A13909" w14:textId="77777777" w:rsidTr="00E5513C">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454B6DAD" w14:textId="77777777" w:rsidR="00E63FEA" w:rsidRPr="00943412" w:rsidRDefault="00E63FEA" w:rsidP="00E5513C">
            <w:pPr>
              <w:spacing w:before="0" w:after="0"/>
              <w:rPr>
                <w:color w:val="000000"/>
                <w:sz w:val="20"/>
              </w:rPr>
            </w:pPr>
            <w:r w:rsidRPr="00943412">
              <w:rPr>
                <w:color w:val="000000"/>
                <w:sz w:val="20"/>
              </w:rPr>
              <w:t>5</w:t>
            </w:r>
            <w:r>
              <w:rPr>
                <w:color w:val="000000"/>
                <w:sz w:val="20"/>
              </w:rPr>
              <w:t>6</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9BB6C6C" w14:textId="77777777" w:rsidR="00E63FEA" w:rsidRPr="00943412" w:rsidRDefault="00E63FEA" w:rsidP="00E5513C">
            <w:pPr>
              <w:spacing w:before="0" w:after="0"/>
              <w:rPr>
                <w:color w:val="000000"/>
                <w:sz w:val="20"/>
              </w:rPr>
            </w:pPr>
            <w:r w:rsidRPr="000F11FD">
              <w:rPr>
                <w:color w:val="000000"/>
                <w:sz w:val="20"/>
              </w:rPr>
              <w:t>Fair Work Ombudsman and Registered Organisations Commission Entity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63B5EA0" w14:textId="77777777" w:rsidR="00E63FEA" w:rsidRPr="00943412" w:rsidRDefault="00E63FEA" w:rsidP="00E5513C">
            <w:pPr>
              <w:spacing w:before="0" w:after="0"/>
              <w:rPr>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EA9EF79" w14:textId="77777777" w:rsidR="00E63FEA" w:rsidRPr="00943412" w:rsidRDefault="00E63FEA" w:rsidP="00E5513C">
            <w:pPr>
              <w:spacing w:before="0" w:after="0"/>
              <w:jc w:val="right"/>
              <w:rPr>
                <w:sz w:val="20"/>
              </w:rPr>
            </w:pPr>
            <w:r w:rsidRPr="000F11FD">
              <w:rPr>
                <w:color w:val="000000"/>
                <w:sz w:val="20"/>
              </w:rPr>
              <w:t>+14,559,622.38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854DC81" w14:textId="77777777" w:rsidR="00E63FEA" w:rsidRPr="00943412" w:rsidRDefault="00E63FEA" w:rsidP="00E5513C">
            <w:pPr>
              <w:spacing w:before="0" w:after="0"/>
              <w:jc w:val="right"/>
              <w:rPr>
                <w:color w:val="000000"/>
                <w:sz w:val="20"/>
              </w:rPr>
            </w:pPr>
            <w:r>
              <w:rPr>
                <w:sz w:val="20"/>
              </w:rPr>
              <w:t>-2,911,000.00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A9C421E" w14:textId="77777777" w:rsidR="00E63FEA" w:rsidRPr="00943412" w:rsidRDefault="00E63FEA" w:rsidP="00E5513C">
            <w:pPr>
              <w:spacing w:before="0" w:after="0"/>
              <w:jc w:val="right"/>
              <w:rPr>
                <w:color w:val="000000"/>
                <w:sz w:val="20"/>
              </w:rPr>
            </w:pPr>
            <w:r>
              <w:rPr>
                <w:sz w:val="20"/>
              </w:rPr>
              <w:t>+11,648,622.38</w:t>
            </w:r>
          </w:p>
        </w:tc>
      </w:tr>
    </w:tbl>
    <w:p w14:paraId="407C5ED6" w14:textId="77777777" w:rsidR="00E63FEA" w:rsidRPr="00812EA4" w:rsidRDefault="00E63FEA" w:rsidP="00E63FEA">
      <w:pPr>
        <w:keepNext/>
        <w:keepLines/>
        <w:spacing w:before="220" w:after="220"/>
        <w:rPr>
          <w:sz w:val="18"/>
          <w:szCs w:val="24"/>
        </w:rPr>
      </w:pPr>
      <w:r w:rsidRPr="00812EA4">
        <w:rPr>
          <w:sz w:val="18"/>
          <w:szCs w:val="24"/>
        </w:rPr>
        <w:t>Note: A positive amount reflects an increase in an appropriation item and a negative amount reflects a decrease in an appropriation item.</w:t>
      </w:r>
    </w:p>
    <w:p w14:paraId="2EA2A5EB" w14:textId="30C402F6" w:rsidR="002F5FF7" w:rsidRDefault="002F5FF7" w:rsidP="00141B34">
      <w:pPr>
        <w:pStyle w:val="ListParagraph"/>
        <w:rPr>
          <w:sz w:val="24"/>
          <w:szCs w:val="24"/>
        </w:rPr>
      </w:pPr>
    </w:p>
    <w:p w14:paraId="2020E587" w14:textId="004C72AE" w:rsidR="0008401C" w:rsidRPr="002F5FF7" w:rsidRDefault="0008401C" w:rsidP="002F5FF7">
      <w:pPr>
        <w:pStyle w:val="ItemHead"/>
        <w:numPr>
          <w:ilvl w:val="0"/>
          <w:numId w:val="33"/>
        </w:numPr>
        <w:spacing w:after="220"/>
        <w:rPr>
          <w:rFonts w:ascii="Times New Roman" w:hAnsi="Times New Roman"/>
          <w:b w:val="0"/>
        </w:rPr>
      </w:pPr>
      <w:r w:rsidRPr="002F5FF7">
        <w:rPr>
          <w:rFonts w:ascii="Times New Roman" w:hAnsi="Times New Roman"/>
          <w:b w:val="0"/>
          <w:szCs w:val="24"/>
        </w:rPr>
        <w:lastRenderedPageBreak/>
        <w:t xml:space="preserve">Item 3 </w:t>
      </w:r>
      <w:r w:rsidRPr="002F5FF7">
        <w:rPr>
          <w:rFonts w:ascii="Times New Roman" w:hAnsi="Times New Roman"/>
          <w:b w:val="0"/>
        </w:rPr>
        <w:t>of Schedule 1 to the amendment determination adds item 5</w:t>
      </w:r>
      <w:r w:rsidR="00DF19E9" w:rsidRPr="002F5FF7">
        <w:rPr>
          <w:rFonts w:ascii="Times New Roman" w:hAnsi="Times New Roman"/>
          <w:b w:val="0"/>
        </w:rPr>
        <w:t>7</w:t>
      </w:r>
      <w:r w:rsidRPr="002F5FF7">
        <w:rPr>
          <w:rFonts w:ascii="Times New Roman" w:hAnsi="Times New Roman"/>
          <w:b w:val="0"/>
        </w:rPr>
        <w:t xml:space="preserve"> at the end of the table in subsection 6(4) of the principal determination and has effect as if </w:t>
      </w:r>
      <w:r w:rsidR="00DF19E9" w:rsidRPr="002F5FF7">
        <w:rPr>
          <w:rFonts w:ascii="Times New Roman" w:hAnsi="Times New Roman"/>
          <w:b w:val="0"/>
        </w:rPr>
        <w:t xml:space="preserve">the </w:t>
      </w:r>
      <w:r w:rsidRPr="002F5FF7">
        <w:rPr>
          <w:rFonts w:ascii="Times New Roman" w:hAnsi="Times New Roman"/>
          <w:b w:val="0"/>
        </w:rPr>
        <w:t xml:space="preserve">appropriation item in Schedule 1 to the </w:t>
      </w:r>
      <w:r w:rsidR="00373F84" w:rsidRPr="002F5FF7">
        <w:rPr>
          <w:rFonts w:ascii="Times New Roman" w:hAnsi="Times New Roman"/>
          <w:b w:val="0"/>
          <w:i/>
          <w:iCs/>
        </w:rPr>
        <w:t>Supply</w:t>
      </w:r>
      <w:r w:rsidRPr="002F5FF7">
        <w:rPr>
          <w:rFonts w:ascii="Times New Roman" w:hAnsi="Times New Roman"/>
          <w:b w:val="0"/>
          <w:i/>
          <w:iCs/>
        </w:rPr>
        <w:t xml:space="preserve"> Act (No. 1) 202</w:t>
      </w:r>
      <w:r w:rsidR="008E0185" w:rsidRPr="002F5FF7">
        <w:rPr>
          <w:rFonts w:ascii="Times New Roman" w:hAnsi="Times New Roman"/>
          <w:b w:val="0"/>
          <w:i/>
          <w:iCs/>
        </w:rPr>
        <w:t>2</w:t>
      </w:r>
      <w:r w:rsidRPr="002F5FF7">
        <w:rPr>
          <w:rFonts w:ascii="Times New Roman" w:hAnsi="Times New Roman"/>
          <w:b w:val="0"/>
          <w:i/>
          <w:iCs/>
        </w:rPr>
        <w:t>-202</w:t>
      </w:r>
      <w:r w:rsidR="008E0185" w:rsidRPr="002F5FF7">
        <w:rPr>
          <w:rFonts w:ascii="Times New Roman" w:hAnsi="Times New Roman"/>
          <w:b w:val="0"/>
          <w:i/>
          <w:iCs/>
        </w:rPr>
        <w:t>3</w:t>
      </w:r>
      <w:r w:rsidRPr="002F5FF7">
        <w:rPr>
          <w:rFonts w:ascii="Times New Roman" w:hAnsi="Times New Roman"/>
          <w:b w:val="0"/>
        </w:rPr>
        <w:t xml:space="preserve"> were increased in accordance with the table included in the subsection.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08401C" w:rsidRPr="00943412" w14:paraId="617C7B55" w14:textId="77777777" w:rsidTr="005C2E90">
        <w:trPr>
          <w:trHeight w:val="765"/>
        </w:trPr>
        <w:tc>
          <w:tcPr>
            <w:tcW w:w="568" w:type="dxa"/>
            <w:tcBorders>
              <w:bottom w:val="single" w:sz="4" w:space="0" w:color="auto"/>
            </w:tcBorders>
            <w:shd w:val="clear" w:color="auto" w:fill="auto"/>
            <w:tcMar>
              <w:top w:w="57" w:type="dxa"/>
              <w:left w:w="57" w:type="dxa"/>
              <w:right w:w="57" w:type="dxa"/>
            </w:tcMar>
            <w:hideMark/>
          </w:tcPr>
          <w:p w14:paraId="29123330" w14:textId="77777777" w:rsidR="0008401C" w:rsidRPr="00943412" w:rsidRDefault="0008401C" w:rsidP="005C2E90">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3A42910A" w14:textId="77777777" w:rsidR="0008401C" w:rsidRPr="00943412" w:rsidRDefault="0008401C" w:rsidP="005C2E90">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26C3119A" w14:textId="77777777" w:rsidR="0008401C" w:rsidRPr="00943412" w:rsidRDefault="0008401C" w:rsidP="005C2E90">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486FE63"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69D9F3B4"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69673520"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376E0CAE"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13E932F3"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74544F8B" w14:textId="77777777" w:rsidR="0008401C" w:rsidRPr="00943412" w:rsidRDefault="0008401C" w:rsidP="005C2E90">
            <w:pPr>
              <w:spacing w:before="0" w:after="0"/>
              <w:jc w:val="right"/>
              <w:rPr>
                <w:b/>
                <w:bCs/>
                <w:color w:val="000000"/>
                <w:sz w:val="20"/>
                <w:lang w:eastAsia="en-AU"/>
              </w:rPr>
            </w:pPr>
            <w:r w:rsidRPr="00943412">
              <w:rPr>
                <w:b/>
                <w:bCs/>
                <w:color w:val="000000"/>
                <w:sz w:val="20"/>
                <w:lang w:eastAsia="en-AU"/>
              </w:rPr>
              <w:t>($)</w:t>
            </w:r>
          </w:p>
        </w:tc>
      </w:tr>
      <w:tr w:rsidR="0008401C" w:rsidRPr="00943412" w14:paraId="72DDD349" w14:textId="77777777" w:rsidTr="005C2E9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F94652F" w14:textId="264AC3D1" w:rsidR="0008401C" w:rsidRPr="00943412" w:rsidRDefault="004E3F7B" w:rsidP="005C2E90">
            <w:pPr>
              <w:spacing w:before="0" w:after="0"/>
              <w:rPr>
                <w:color w:val="000000"/>
                <w:sz w:val="20"/>
              </w:rPr>
            </w:pPr>
            <w:r w:rsidRPr="00943412">
              <w:rPr>
                <w:color w:val="000000"/>
                <w:sz w:val="20"/>
              </w:rPr>
              <w:t>5</w:t>
            </w:r>
            <w:r w:rsidR="00DF19E9">
              <w:rPr>
                <w:color w:val="000000"/>
                <w:sz w:val="20"/>
              </w:rPr>
              <w:t>7</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AFABF32" w14:textId="38631230" w:rsidR="0008401C" w:rsidRPr="00943412" w:rsidRDefault="00DF19E9" w:rsidP="005C2E90">
            <w:pPr>
              <w:spacing w:before="0" w:after="0"/>
              <w:rPr>
                <w:color w:val="000000"/>
                <w:sz w:val="20"/>
              </w:rPr>
            </w:pPr>
            <w:r>
              <w:rPr>
                <w:color w:val="000000"/>
                <w:sz w:val="20"/>
              </w:rPr>
              <w:t>Office of the Fair Work Ombudsman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085DC93" w14:textId="77777777" w:rsidR="0008401C" w:rsidRPr="00943412" w:rsidRDefault="0008401C" w:rsidP="005C2E90">
            <w:pPr>
              <w:spacing w:before="0" w:after="0"/>
              <w:rPr>
                <w:sz w:val="20"/>
              </w:rPr>
            </w:pPr>
            <w:r w:rsidRPr="00943412">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A6BAD2C" w14:textId="77777777" w:rsidR="0008401C" w:rsidRPr="00943412" w:rsidRDefault="0008401C" w:rsidP="005C2E90">
            <w:pPr>
              <w:spacing w:before="0" w:after="0"/>
              <w:jc w:val="right"/>
              <w:rPr>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FDF4C8B" w14:textId="1A1D45E4" w:rsidR="0008401C" w:rsidRPr="00943412" w:rsidRDefault="00DF19E9" w:rsidP="005C2E90">
            <w:pPr>
              <w:spacing w:before="0" w:after="0"/>
              <w:jc w:val="right"/>
              <w:rPr>
                <w:color w:val="000000"/>
                <w:sz w:val="20"/>
              </w:rPr>
            </w:pPr>
            <w:r>
              <w:rPr>
                <w:color w:val="000000"/>
                <w:sz w:val="20"/>
              </w:rPr>
              <w:t>+2,911,000.00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4887ADA" w14:textId="6F28D56E" w:rsidR="0008401C" w:rsidRPr="00943412" w:rsidRDefault="00DF19E9" w:rsidP="005C2E90">
            <w:pPr>
              <w:spacing w:before="0" w:after="0"/>
              <w:jc w:val="right"/>
              <w:rPr>
                <w:color w:val="000000"/>
                <w:sz w:val="20"/>
              </w:rPr>
            </w:pPr>
            <w:r>
              <w:rPr>
                <w:color w:val="000000"/>
                <w:sz w:val="20"/>
              </w:rPr>
              <w:t>+2,911,000.00</w:t>
            </w:r>
          </w:p>
        </w:tc>
      </w:tr>
    </w:tbl>
    <w:p w14:paraId="7BEABE04" w14:textId="77777777" w:rsidR="00703E08" w:rsidRDefault="00703E08" w:rsidP="00703E08">
      <w:pPr>
        <w:keepNext/>
        <w:keepLines/>
        <w:spacing w:before="220" w:after="220"/>
        <w:rPr>
          <w:sz w:val="18"/>
          <w:szCs w:val="24"/>
        </w:rPr>
      </w:pPr>
      <w:r w:rsidRPr="00943412">
        <w:rPr>
          <w:sz w:val="18"/>
          <w:szCs w:val="24"/>
        </w:rPr>
        <w:t>Note: A positive amount reflects an increase in an appropriation item and a negative amount reflects a decrease in an appropriation item.</w:t>
      </w:r>
    </w:p>
    <w:p w14:paraId="583E5213" w14:textId="60DD7001" w:rsidR="00DB0B2E" w:rsidRPr="00943412" w:rsidRDefault="00904E70" w:rsidP="00DB0B2E">
      <w:pPr>
        <w:pStyle w:val="ListParagraph"/>
        <w:numPr>
          <w:ilvl w:val="0"/>
          <w:numId w:val="33"/>
        </w:numPr>
        <w:rPr>
          <w:sz w:val="24"/>
          <w:szCs w:val="24"/>
        </w:rPr>
      </w:pPr>
      <w:r w:rsidRPr="00943412">
        <w:rPr>
          <w:sz w:val="24"/>
          <w:szCs w:val="24"/>
        </w:rPr>
        <w:t xml:space="preserve">Item </w:t>
      </w:r>
      <w:r w:rsidR="0057024A">
        <w:rPr>
          <w:sz w:val="24"/>
          <w:szCs w:val="24"/>
        </w:rPr>
        <w:t>4</w:t>
      </w:r>
      <w:r w:rsidRPr="00943412">
        <w:rPr>
          <w:sz w:val="24"/>
          <w:szCs w:val="24"/>
        </w:rPr>
        <w:t xml:space="preserve"> </w:t>
      </w:r>
      <w:r w:rsidR="00DB0B2E">
        <w:rPr>
          <w:sz w:val="24"/>
          <w:szCs w:val="24"/>
        </w:rPr>
        <w:t>of Schedule 1 of the amendment determination u</w:t>
      </w:r>
      <w:r w:rsidR="00DB0B2E" w:rsidRPr="00943412">
        <w:rPr>
          <w:sz w:val="24"/>
          <w:szCs w:val="24"/>
        </w:rPr>
        <w:t xml:space="preserve">pdates the cumulative effect of the decrease in appropriation item for </w:t>
      </w:r>
      <w:r w:rsidR="00DB0B2E">
        <w:rPr>
          <w:sz w:val="24"/>
          <w:szCs w:val="24"/>
        </w:rPr>
        <w:t xml:space="preserve">the FWOROC Entity </w:t>
      </w:r>
      <w:r w:rsidR="00DB0B2E" w:rsidRPr="00943412">
        <w:rPr>
          <w:sz w:val="24"/>
          <w:szCs w:val="24"/>
        </w:rPr>
        <w:t xml:space="preserve">as set out in replacement item </w:t>
      </w:r>
      <w:r w:rsidR="00F76D48">
        <w:rPr>
          <w:sz w:val="24"/>
          <w:szCs w:val="24"/>
        </w:rPr>
        <w:t>2</w:t>
      </w:r>
      <w:r w:rsidR="00DB0B2E" w:rsidRPr="00943412">
        <w:rPr>
          <w:sz w:val="24"/>
          <w:szCs w:val="24"/>
        </w:rPr>
        <w:t xml:space="preserve"> of the table in subsection </w:t>
      </w:r>
      <w:r w:rsidR="00F76D48">
        <w:rPr>
          <w:sz w:val="24"/>
          <w:szCs w:val="24"/>
        </w:rPr>
        <w:t>8</w:t>
      </w:r>
      <w:r w:rsidR="00DB0B2E" w:rsidRPr="00943412">
        <w:rPr>
          <w:sz w:val="24"/>
          <w:szCs w:val="24"/>
        </w:rPr>
        <w:t>(</w:t>
      </w:r>
      <w:r w:rsidR="00F76D48">
        <w:rPr>
          <w:sz w:val="24"/>
          <w:szCs w:val="24"/>
        </w:rPr>
        <w:t>2</w:t>
      </w:r>
      <w:r w:rsidR="00DB0B2E" w:rsidRPr="00943412">
        <w:rPr>
          <w:sz w:val="24"/>
          <w:szCs w:val="24"/>
        </w:rPr>
        <w:t xml:space="preserve">) of the principal determination.  </w:t>
      </w:r>
    </w:p>
    <w:p w14:paraId="69DF765F" w14:textId="77777777" w:rsidR="00DB0B2E" w:rsidRPr="00943412" w:rsidRDefault="00DB0B2E" w:rsidP="00DB0B2E">
      <w:pPr>
        <w:pStyle w:val="ListParagraph"/>
        <w:rPr>
          <w:sz w:val="24"/>
          <w:szCs w:val="24"/>
        </w:rPr>
      </w:pPr>
    </w:p>
    <w:p w14:paraId="3CCD01B0" w14:textId="13140159" w:rsidR="00DB0B2E" w:rsidRDefault="00DB0B2E" w:rsidP="00DB0B2E">
      <w:pPr>
        <w:pStyle w:val="ListParagraph"/>
        <w:rPr>
          <w:sz w:val="24"/>
          <w:szCs w:val="24"/>
        </w:rPr>
      </w:pPr>
      <w:r w:rsidRPr="00943412">
        <w:rPr>
          <w:sz w:val="24"/>
          <w:szCs w:val="24"/>
        </w:rPr>
        <w:t xml:space="preserve">Subsection </w:t>
      </w:r>
      <w:r w:rsidR="00F76D48">
        <w:rPr>
          <w:sz w:val="24"/>
          <w:szCs w:val="24"/>
        </w:rPr>
        <w:t>8</w:t>
      </w:r>
      <w:r w:rsidRPr="00943412">
        <w:rPr>
          <w:sz w:val="24"/>
          <w:szCs w:val="24"/>
        </w:rPr>
        <w:t>(</w:t>
      </w:r>
      <w:r w:rsidR="00F76D48">
        <w:rPr>
          <w:sz w:val="24"/>
          <w:szCs w:val="24"/>
        </w:rPr>
        <w:t>2</w:t>
      </w:r>
      <w:r w:rsidRPr="00943412">
        <w:rPr>
          <w:sz w:val="24"/>
          <w:szCs w:val="24"/>
        </w:rPr>
        <w:t xml:space="preserve">) of the principal determination has effect as if appropriation items in Schedule 1 to the </w:t>
      </w:r>
      <w:r w:rsidRPr="00943412">
        <w:rPr>
          <w:i/>
          <w:sz w:val="24"/>
          <w:szCs w:val="24"/>
        </w:rPr>
        <w:t>Supply Act (No. </w:t>
      </w:r>
      <w:r w:rsidR="00F76D48">
        <w:rPr>
          <w:i/>
          <w:sz w:val="24"/>
          <w:szCs w:val="24"/>
        </w:rPr>
        <w:t>3</w:t>
      </w:r>
      <w:r w:rsidRPr="00943412">
        <w:rPr>
          <w:i/>
          <w:sz w:val="24"/>
          <w:szCs w:val="24"/>
        </w:rPr>
        <w:t xml:space="preserve">) 2022-2023 </w:t>
      </w:r>
      <w:r w:rsidRPr="00943412">
        <w:rPr>
          <w:sz w:val="24"/>
          <w:szCs w:val="24"/>
        </w:rPr>
        <w:t xml:space="preserve">were increased or decreased in accordance with the table included in the subsection. If an appropriation item exists only because of the principal determination, the increase is from a nil amount. </w:t>
      </w:r>
    </w:p>
    <w:p w14:paraId="7F67D558" w14:textId="77777777" w:rsidR="00F64799" w:rsidRDefault="00F64799" w:rsidP="00F64799">
      <w:pPr>
        <w:pStyle w:val="ListParagrap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F64799" w:rsidRPr="00943412" w14:paraId="3CB2B2E4" w14:textId="77777777" w:rsidTr="00E5513C">
        <w:trPr>
          <w:trHeight w:val="765"/>
        </w:trPr>
        <w:tc>
          <w:tcPr>
            <w:tcW w:w="568" w:type="dxa"/>
            <w:tcBorders>
              <w:bottom w:val="single" w:sz="4" w:space="0" w:color="auto"/>
            </w:tcBorders>
            <w:shd w:val="clear" w:color="auto" w:fill="auto"/>
            <w:tcMar>
              <w:top w:w="57" w:type="dxa"/>
              <w:left w:w="57" w:type="dxa"/>
              <w:right w:w="57" w:type="dxa"/>
            </w:tcMar>
            <w:hideMark/>
          </w:tcPr>
          <w:p w14:paraId="710B477D" w14:textId="77777777" w:rsidR="00F64799" w:rsidRPr="00943412" w:rsidRDefault="00F64799" w:rsidP="00E5513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58C26844" w14:textId="77777777" w:rsidR="00F64799" w:rsidRPr="00943412" w:rsidRDefault="00F64799" w:rsidP="00E5513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3526DB3C" w14:textId="77777777" w:rsidR="00F64799" w:rsidRPr="00943412" w:rsidRDefault="00F64799" w:rsidP="00E5513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EB5612B"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7F5D7653"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3F9147D6"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437DB5FB"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48BB44D6"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534C99BC"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w:t>
            </w:r>
          </w:p>
        </w:tc>
      </w:tr>
      <w:tr w:rsidR="00F64799" w:rsidRPr="00943412" w14:paraId="1162B4C6" w14:textId="77777777" w:rsidTr="00E5513C">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2E859664" w14:textId="5E01F5D0" w:rsidR="00F64799" w:rsidRPr="00943412" w:rsidRDefault="00F64799" w:rsidP="00E5513C">
            <w:pPr>
              <w:spacing w:before="0" w:after="0"/>
              <w:rPr>
                <w:color w:val="000000"/>
                <w:sz w:val="20"/>
              </w:rPr>
            </w:pPr>
            <w:r>
              <w:rPr>
                <w:color w:val="000000"/>
                <w:sz w:val="20"/>
              </w:rPr>
              <w:t>2</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5E751B2" w14:textId="77777777" w:rsidR="00F64799" w:rsidRPr="00943412" w:rsidRDefault="00F64799" w:rsidP="00E5513C">
            <w:pPr>
              <w:spacing w:before="0" w:after="0"/>
              <w:rPr>
                <w:color w:val="000000"/>
                <w:sz w:val="20"/>
              </w:rPr>
            </w:pPr>
            <w:r w:rsidRPr="000F11FD">
              <w:rPr>
                <w:color w:val="000000"/>
                <w:sz w:val="20"/>
              </w:rPr>
              <w:t>Fair Work Ombudsman and Registered Organisations Commission Entity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635EB90" w14:textId="77777777" w:rsidR="00F64799" w:rsidRPr="00943412" w:rsidRDefault="00F64799" w:rsidP="00E5513C">
            <w:pPr>
              <w:spacing w:before="0" w:after="0"/>
              <w:rPr>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D9ABB3D" w14:textId="0694CE63" w:rsidR="00F64799" w:rsidRPr="00943412" w:rsidRDefault="00F64799" w:rsidP="00E5513C">
            <w:pPr>
              <w:spacing w:before="0" w:after="0"/>
              <w:jc w:val="right"/>
              <w:rPr>
                <w:sz w:val="20"/>
              </w:rPr>
            </w:pPr>
            <w:r w:rsidRPr="000F11FD">
              <w:rPr>
                <w:color w:val="000000"/>
                <w:sz w:val="20"/>
              </w:rPr>
              <w:t>+</w:t>
            </w:r>
            <w:r w:rsidR="00C22DE1">
              <w:rPr>
                <w:color w:val="000000"/>
                <w:sz w:val="20"/>
              </w:rPr>
              <w:t>20,343,000.00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40E21C0" w14:textId="6CE9285F" w:rsidR="00F64799" w:rsidRPr="00943412" w:rsidRDefault="00F64799" w:rsidP="00E5513C">
            <w:pPr>
              <w:spacing w:before="0" w:after="0"/>
              <w:jc w:val="right"/>
              <w:rPr>
                <w:color w:val="000000"/>
                <w:sz w:val="20"/>
              </w:rPr>
            </w:pPr>
            <w:r>
              <w:rPr>
                <w:sz w:val="20"/>
              </w:rPr>
              <w:t>-</w:t>
            </w:r>
            <w:r w:rsidR="00C22DE1">
              <w:rPr>
                <w:sz w:val="20"/>
              </w:rPr>
              <w:t>46,267,500.00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D318FB4" w14:textId="004D3513" w:rsidR="00F64799" w:rsidRPr="00943412" w:rsidRDefault="00742D37" w:rsidP="00E5513C">
            <w:pPr>
              <w:spacing w:before="0" w:after="0"/>
              <w:jc w:val="right"/>
              <w:rPr>
                <w:color w:val="000000"/>
                <w:sz w:val="20"/>
              </w:rPr>
            </w:pPr>
            <w:r>
              <w:rPr>
                <w:sz w:val="20"/>
              </w:rPr>
              <w:t>-25,924,500.00</w:t>
            </w:r>
          </w:p>
        </w:tc>
      </w:tr>
    </w:tbl>
    <w:p w14:paraId="17AA5FAD" w14:textId="77777777" w:rsidR="00F64799" w:rsidRPr="00943412" w:rsidRDefault="00F64799" w:rsidP="00F64799">
      <w:pPr>
        <w:keepNext/>
        <w:keepLines/>
        <w:spacing w:before="220" w:after="220"/>
        <w:rPr>
          <w:lang w:eastAsia="en-AU"/>
        </w:rPr>
      </w:pPr>
      <w:r w:rsidRPr="00943412">
        <w:rPr>
          <w:sz w:val="18"/>
          <w:szCs w:val="24"/>
        </w:rPr>
        <w:t>Note: A positive amount reflects an increase in an appropriation item and a negative amount reflects a decrease in an appropriation item.</w:t>
      </w:r>
    </w:p>
    <w:p w14:paraId="4EAA62B3" w14:textId="4ABD7C87" w:rsidR="00C149CF" w:rsidRPr="00943412" w:rsidRDefault="00C149CF" w:rsidP="00C149CF">
      <w:pPr>
        <w:pStyle w:val="ItemHead"/>
        <w:numPr>
          <w:ilvl w:val="0"/>
          <w:numId w:val="33"/>
        </w:numPr>
        <w:spacing w:after="220"/>
        <w:rPr>
          <w:rFonts w:ascii="Times New Roman" w:hAnsi="Times New Roman"/>
          <w:b w:val="0"/>
        </w:rPr>
      </w:pPr>
      <w:r w:rsidRPr="00943412">
        <w:rPr>
          <w:rFonts w:ascii="Times New Roman" w:hAnsi="Times New Roman"/>
          <w:b w:val="0"/>
          <w:szCs w:val="24"/>
        </w:rPr>
        <w:t xml:space="preserve">Item </w:t>
      </w:r>
      <w:r w:rsidR="003F4743">
        <w:rPr>
          <w:rFonts w:ascii="Times New Roman" w:hAnsi="Times New Roman"/>
          <w:b w:val="0"/>
          <w:szCs w:val="24"/>
        </w:rPr>
        <w:t>5</w:t>
      </w:r>
      <w:r w:rsidRPr="00943412">
        <w:rPr>
          <w:rFonts w:ascii="Times New Roman" w:hAnsi="Times New Roman"/>
          <w:b w:val="0"/>
          <w:szCs w:val="24"/>
        </w:rPr>
        <w:t xml:space="preserve"> </w:t>
      </w:r>
      <w:r w:rsidRPr="00943412">
        <w:rPr>
          <w:rFonts w:ascii="Times New Roman" w:hAnsi="Times New Roman"/>
          <w:b w:val="0"/>
        </w:rPr>
        <w:t xml:space="preserve">of Schedule 1 to the amendment determination adds item 5 at the end of the table in subsection </w:t>
      </w:r>
      <w:r w:rsidR="00127FF9">
        <w:rPr>
          <w:rFonts w:ascii="Times New Roman" w:hAnsi="Times New Roman"/>
          <w:b w:val="0"/>
        </w:rPr>
        <w:t>8</w:t>
      </w:r>
      <w:r w:rsidRPr="00943412">
        <w:rPr>
          <w:rFonts w:ascii="Times New Roman" w:hAnsi="Times New Roman"/>
          <w:b w:val="0"/>
        </w:rPr>
        <w:t>(</w:t>
      </w:r>
      <w:r w:rsidR="00127FF9">
        <w:rPr>
          <w:rFonts w:ascii="Times New Roman" w:hAnsi="Times New Roman"/>
          <w:b w:val="0"/>
        </w:rPr>
        <w:t>2</w:t>
      </w:r>
      <w:r w:rsidRPr="00943412">
        <w:rPr>
          <w:rFonts w:ascii="Times New Roman" w:hAnsi="Times New Roman"/>
          <w:b w:val="0"/>
        </w:rPr>
        <w:t xml:space="preserve">) of the principal determination and has effect as if </w:t>
      </w:r>
      <w:r>
        <w:rPr>
          <w:rFonts w:ascii="Times New Roman" w:hAnsi="Times New Roman"/>
          <w:b w:val="0"/>
        </w:rPr>
        <w:t xml:space="preserve">the </w:t>
      </w:r>
      <w:r w:rsidRPr="00943412">
        <w:rPr>
          <w:rFonts w:ascii="Times New Roman" w:hAnsi="Times New Roman"/>
          <w:b w:val="0"/>
        </w:rPr>
        <w:t xml:space="preserve">appropriation item in Schedule 1 to the </w:t>
      </w:r>
      <w:r w:rsidRPr="00943412">
        <w:rPr>
          <w:rFonts w:ascii="Times New Roman" w:hAnsi="Times New Roman"/>
          <w:b w:val="0"/>
          <w:i/>
          <w:iCs/>
        </w:rPr>
        <w:t xml:space="preserve">Supply Act (No. </w:t>
      </w:r>
      <w:r w:rsidR="00127FF9">
        <w:rPr>
          <w:rFonts w:ascii="Times New Roman" w:hAnsi="Times New Roman"/>
          <w:b w:val="0"/>
          <w:i/>
          <w:iCs/>
        </w:rPr>
        <w:t>3</w:t>
      </w:r>
      <w:r w:rsidRPr="00943412">
        <w:rPr>
          <w:rFonts w:ascii="Times New Roman" w:hAnsi="Times New Roman"/>
          <w:b w:val="0"/>
          <w:i/>
          <w:iCs/>
        </w:rPr>
        <w:t>) 202</w:t>
      </w:r>
      <w:r>
        <w:rPr>
          <w:rFonts w:ascii="Times New Roman" w:hAnsi="Times New Roman"/>
          <w:b w:val="0"/>
          <w:i/>
          <w:iCs/>
        </w:rPr>
        <w:t>2</w:t>
      </w:r>
      <w:r w:rsidRPr="00943412">
        <w:rPr>
          <w:rFonts w:ascii="Times New Roman" w:hAnsi="Times New Roman"/>
          <w:b w:val="0"/>
          <w:i/>
          <w:iCs/>
        </w:rPr>
        <w:t>-202</w:t>
      </w:r>
      <w:r>
        <w:rPr>
          <w:rFonts w:ascii="Times New Roman" w:hAnsi="Times New Roman"/>
          <w:b w:val="0"/>
          <w:i/>
          <w:iCs/>
        </w:rPr>
        <w:t>3</w:t>
      </w:r>
      <w:r w:rsidRPr="00943412">
        <w:rPr>
          <w:rFonts w:ascii="Times New Roman" w:hAnsi="Times New Roman"/>
          <w:b w:val="0"/>
        </w:rPr>
        <w:t xml:space="preserve"> were increased in accordance with the table included in the subsection.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C149CF" w:rsidRPr="00943412" w14:paraId="18F2B10F" w14:textId="77777777" w:rsidTr="00E5513C">
        <w:trPr>
          <w:trHeight w:val="765"/>
        </w:trPr>
        <w:tc>
          <w:tcPr>
            <w:tcW w:w="568" w:type="dxa"/>
            <w:tcBorders>
              <w:bottom w:val="single" w:sz="4" w:space="0" w:color="auto"/>
            </w:tcBorders>
            <w:shd w:val="clear" w:color="auto" w:fill="auto"/>
            <w:tcMar>
              <w:top w:w="57" w:type="dxa"/>
              <w:left w:w="57" w:type="dxa"/>
              <w:right w:w="57" w:type="dxa"/>
            </w:tcMar>
            <w:hideMark/>
          </w:tcPr>
          <w:p w14:paraId="79995ED7" w14:textId="77777777" w:rsidR="00C149CF" w:rsidRPr="00943412" w:rsidRDefault="00C149CF" w:rsidP="00E5513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0BD85AF1" w14:textId="77777777" w:rsidR="00C149CF" w:rsidRPr="00943412" w:rsidRDefault="00C149CF" w:rsidP="00E5513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06257458" w14:textId="77777777" w:rsidR="00C149CF" w:rsidRPr="00943412" w:rsidRDefault="00C149CF" w:rsidP="00E5513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65ED0E90"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525485CD"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0F9DDAFF"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35E73417"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01C62CD4"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2AB265A8"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w:t>
            </w:r>
          </w:p>
        </w:tc>
      </w:tr>
      <w:tr w:rsidR="00C149CF" w:rsidRPr="00943412" w14:paraId="5E670B1D" w14:textId="77777777" w:rsidTr="00E5513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17F3A75" w14:textId="6F8C78C4" w:rsidR="00C149CF" w:rsidRPr="00943412" w:rsidRDefault="00C149CF" w:rsidP="00E5513C">
            <w:pPr>
              <w:spacing w:before="0" w:after="0"/>
              <w:rPr>
                <w:color w:val="000000"/>
                <w:sz w:val="20"/>
              </w:rPr>
            </w:pPr>
            <w:r w:rsidRPr="00943412">
              <w:rPr>
                <w:color w:val="000000"/>
                <w:sz w:val="20"/>
              </w:rPr>
              <w:t>5</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8F26235" w14:textId="77777777" w:rsidR="00C149CF" w:rsidRPr="00943412" w:rsidRDefault="00C149CF" w:rsidP="00E5513C">
            <w:pPr>
              <w:spacing w:before="0" w:after="0"/>
              <w:rPr>
                <w:color w:val="000000"/>
                <w:sz w:val="20"/>
              </w:rPr>
            </w:pPr>
            <w:r>
              <w:rPr>
                <w:color w:val="000000"/>
                <w:sz w:val="20"/>
              </w:rPr>
              <w:t>Office of the Fair Work Ombudsman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5AE84F1" w14:textId="77777777" w:rsidR="00C149CF" w:rsidRPr="00943412" w:rsidRDefault="00C149CF" w:rsidP="00E5513C">
            <w:pPr>
              <w:spacing w:before="0" w:after="0"/>
              <w:rPr>
                <w:sz w:val="20"/>
              </w:rPr>
            </w:pPr>
            <w:r w:rsidRPr="00943412">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32EC46E" w14:textId="77777777" w:rsidR="00C149CF" w:rsidRPr="00943412" w:rsidRDefault="00C149CF" w:rsidP="00E5513C">
            <w:pPr>
              <w:spacing w:before="0" w:after="0"/>
              <w:jc w:val="right"/>
              <w:rPr>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4327041" w14:textId="28766CA7" w:rsidR="00C149CF" w:rsidRPr="00943412" w:rsidRDefault="00C149CF" w:rsidP="00E5513C">
            <w:pPr>
              <w:spacing w:before="0" w:after="0"/>
              <w:jc w:val="right"/>
              <w:rPr>
                <w:color w:val="000000"/>
                <w:sz w:val="20"/>
              </w:rPr>
            </w:pPr>
            <w:r>
              <w:rPr>
                <w:color w:val="000000"/>
                <w:sz w:val="20"/>
              </w:rPr>
              <w:t>+</w:t>
            </w:r>
            <w:r w:rsidR="00127FF9">
              <w:rPr>
                <w:color w:val="000000"/>
                <w:sz w:val="20"/>
              </w:rPr>
              <w:t>46,267,500.00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E091B3F" w14:textId="6391A6A4" w:rsidR="00C149CF" w:rsidRPr="00943412" w:rsidRDefault="00127FF9" w:rsidP="00E5513C">
            <w:pPr>
              <w:spacing w:before="0" w:after="0"/>
              <w:jc w:val="right"/>
              <w:rPr>
                <w:color w:val="000000"/>
                <w:sz w:val="20"/>
              </w:rPr>
            </w:pPr>
            <w:r>
              <w:rPr>
                <w:color w:val="000000"/>
                <w:sz w:val="20"/>
              </w:rPr>
              <w:t>+46,267,500.00</w:t>
            </w:r>
          </w:p>
        </w:tc>
      </w:tr>
    </w:tbl>
    <w:p w14:paraId="32223F76" w14:textId="77777777" w:rsidR="00C149CF" w:rsidRDefault="00C149CF" w:rsidP="00C149CF">
      <w:pPr>
        <w:keepNext/>
        <w:keepLines/>
        <w:spacing w:before="220" w:after="220"/>
        <w:rPr>
          <w:sz w:val="18"/>
          <w:szCs w:val="24"/>
        </w:rPr>
      </w:pPr>
      <w:r w:rsidRPr="00943412">
        <w:rPr>
          <w:sz w:val="18"/>
          <w:szCs w:val="24"/>
        </w:rPr>
        <w:lastRenderedPageBreak/>
        <w:t>Note: A positive amount reflects an increase in an appropriation item and a negative amount reflects a decrease in an appropriation item.</w:t>
      </w:r>
    </w:p>
    <w:p w14:paraId="2158A6A8" w14:textId="48337466" w:rsidR="00BD44AC" w:rsidRDefault="00BD44AC" w:rsidP="00BD44AC">
      <w:pPr>
        <w:pStyle w:val="ListParagraph"/>
        <w:numPr>
          <w:ilvl w:val="0"/>
          <w:numId w:val="33"/>
        </w:numPr>
        <w:rPr>
          <w:sz w:val="24"/>
          <w:szCs w:val="24"/>
        </w:rPr>
      </w:pPr>
      <w:r w:rsidRPr="00943412">
        <w:rPr>
          <w:sz w:val="24"/>
          <w:szCs w:val="24"/>
        </w:rPr>
        <w:t xml:space="preserve">Item </w:t>
      </w:r>
      <w:r w:rsidR="00D15745">
        <w:rPr>
          <w:sz w:val="24"/>
          <w:szCs w:val="24"/>
        </w:rPr>
        <w:t>6</w:t>
      </w:r>
      <w:r w:rsidRPr="00943412">
        <w:rPr>
          <w:sz w:val="24"/>
          <w:szCs w:val="24"/>
        </w:rPr>
        <w:t xml:space="preserve"> of Schedule 1 to the amendment determination</w:t>
      </w:r>
      <w:r>
        <w:rPr>
          <w:sz w:val="24"/>
          <w:szCs w:val="24"/>
        </w:rPr>
        <w:t xml:space="preserve"> </w:t>
      </w:r>
      <w:r w:rsidR="00D15745">
        <w:rPr>
          <w:sz w:val="24"/>
          <w:szCs w:val="24"/>
        </w:rPr>
        <w:t xml:space="preserve">repeals subsection 10(2) of the principal determination because </w:t>
      </w:r>
      <w:r w:rsidR="003236BF">
        <w:rPr>
          <w:sz w:val="24"/>
          <w:szCs w:val="24"/>
        </w:rPr>
        <w:t xml:space="preserve">a departmental item and </w:t>
      </w:r>
      <w:r w:rsidR="002366CE">
        <w:rPr>
          <w:sz w:val="24"/>
          <w:szCs w:val="24"/>
        </w:rPr>
        <w:t xml:space="preserve">an </w:t>
      </w:r>
      <w:r w:rsidR="003236BF">
        <w:rPr>
          <w:sz w:val="24"/>
          <w:szCs w:val="24"/>
        </w:rPr>
        <w:t>outc</w:t>
      </w:r>
      <w:r w:rsidR="00162499">
        <w:rPr>
          <w:sz w:val="24"/>
          <w:szCs w:val="24"/>
        </w:rPr>
        <w:t xml:space="preserve">ome for the </w:t>
      </w:r>
      <w:r w:rsidR="00425573">
        <w:rPr>
          <w:sz w:val="24"/>
          <w:szCs w:val="24"/>
        </w:rPr>
        <w:t>Domestic, Family and Sexual Violence Commission</w:t>
      </w:r>
      <w:r w:rsidR="00162499">
        <w:rPr>
          <w:sz w:val="24"/>
          <w:szCs w:val="24"/>
        </w:rPr>
        <w:t xml:space="preserve"> for the purposes of </w:t>
      </w:r>
      <w:r w:rsidR="00162499" w:rsidRPr="00011DF0">
        <w:rPr>
          <w:sz w:val="24"/>
          <w:szCs w:val="24"/>
        </w:rPr>
        <w:t>modif</w:t>
      </w:r>
      <w:r w:rsidR="00162499">
        <w:rPr>
          <w:sz w:val="24"/>
          <w:szCs w:val="24"/>
        </w:rPr>
        <w:t>ying</w:t>
      </w:r>
      <w:r w:rsidR="00162499" w:rsidRPr="00011DF0">
        <w:rPr>
          <w:sz w:val="24"/>
          <w:szCs w:val="24"/>
        </w:rPr>
        <w:t xml:space="preserve"> </w:t>
      </w:r>
      <w:r w:rsidR="00162499" w:rsidRPr="005415E1">
        <w:rPr>
          <w:sz w:val="24"/>
          <w:szCs w:val="24"/>
        </w:rPr>
        <w:t>the 2022-23 Appropriation Acts</w:t>
      </w:r>
      <w:r w:rsidR="00162499">
        <w:rPr>
          <w:sz w:val="24"/>
          <w:szCs w:val="24"/>
        </w:rPr>
        <w:t xml:space="preserve"> </w:t>
      </w:r>
      <w:r>
        <w:rPr>
          <w:sz w:val="24"/>
          <w:szCs w:val="24"/>
        </w:rPr>
        <w:t>ha</w:t>
      </w:r>
      <w:r w:rsidR="002366CE">
        <w:rPr>
          <w:sz w:val="24"/>
          <w:szCs w:val="24"/>
        </w:rPr>
        <w:t>ve</w:t>
      </w:r>
      <w:r>
        <w:rPr>
          <w:sz w:val="24"/>
          <w:szCs w:val="24"/>
        </w:rPr>
        <w:t xml:space="preserve"> </w:t>
      </w:r>
      <w:r w:rsidR="00162499">
        <w:rPr>
          <w:sz w:val="24"/>
          <w:szCs w:val="24"/>
        </w:rPr>
        <w:t xml:space="preserve">already been </w:t>
      </w:r>
      <w:r w:rsidR="00A4301C">
        <w:rPr>
          <w:sz w:val="24"/>
          <w:szCs w:val="24"/>
        </w:rPr>
        <w:t>established</w:t>
      </w:r>
      <w:r w:rsidR="002366CE">
        <w:rPr>
          <w:sz w:val="24"/>
          <w:szCs w:val="24"/>
        </w:rPr>
        <w:t xml:space="preserve"> </w:t>
      </w:r>
      <w:r w:rsidR="001977E7">
        <w:rPr>
          <w:sz w:val="24"/>
          <w:szCs w:val="24"/>
        </w:rPr>
        <w:t xml:space="preserve">by </w:t>
      </w:r>
      <w:r w:rsidR="00A4301C">
        <w:rPr>
          <w:sz w:val="24"/>
          <w:szCs w:val="24"/>
        </w:rPr>
        <w:t xml:space="preserve">subsection </w:t>
      </w:r>
      <w:r w:rsidR="00505989">
        <w:rPr>
          <w:sz w:val="24"/>
          <w:szCs w:val="24"/>
        </w:rPr>
        <w:t xml:space="preserve">6(3H) of the principal </w:t>
      </w:r>
      <w:r w:rsidR="001977E7" w:rsidRPr="00943412">
        <w:rPr>
          <w:sz w:val="24"/>
          <w:szCs w:val="24"/>
        </w:rPr>
        <w:t>determination</w:t>
      </w:r>
      <w:r>
        <w:rPr>
          <w:sz w:val="24"/>
          <w:szCs w:val="24"/>
        </w:rPr>
        <w:t>.</w:t>
      </w:r>
      <w:r w:rsidR="007E4E9D">
        <w:rPr>
          <w:sz w:val="24"/>
          <w:szCs w:val="24"/>
        </w:rPr>
        <w:t xml:space="preserve"> Therefore</w:t>
      </w:r>
      <w:r w:rsidR="00505989">
        <w:rPr>
          <w:sz w:val="24"/>
          <w:szCs w:val="24"/>
        </w:rPr>
        <w:t>, subsection 10(2) of the principal determination is redundant.</w:t>
      </w:r>
      <w:r w:rsidR="007E4E9D">
        <w:rPr>
          <w:sz w:val="24"/>
          <w:szCs w:val="24"/>
        </w:rPr>
        <w:t xml:space="preserve"> </w:t>
      </w:r>
      <w:r w:rsidRPr="00237C87">
        <w:rPr>
          <w:sz w:val="24"/>
          <w:szCs w:val="24"/>
        </w:rPr>
        <w:t xml:space="preserve"> </w:t>
      </w:r>
    </w:p>
    <w:p w14:paraId="5318B9A7" w14:textId="67D1AEEE" w:rsidR="003F604F" w:rsidRPr="00943412" w:rsidRDefault="003F604F" w:rsidP="003F604F">
      <w:pPr>
        <w:pStyle w:val="ItemHead"/>
        <w:numPr>
          <w:ilvl w:val="0"/>
          <w:numId w:val="33"/>
        </w:numPr>
        <w:spacing w:after="220"/>
        <w:rPr>
          <w:rFonts w:ascii="Times New Roman" w:hAnsi="Times New Roman"/>
          <w:b w:val="0"/>
        </w:rPr>
      </w:pPr>
      <w:r w:rsidRPr="00943412">
        <w:rPr>
          <w:rFonts w:ascii="Times New Roman" w:hAnsi="Times New Roman"/>
          <w:b w:val="0"/>
          <w:szCs w:val="24"/>
        </w:rPr>
        <w:t xml:space="preserve">Item </w:t>
      </w:r>
      <w:r w:rsidR="00A4249F">
        <w:rPr>
          <w:rFonts w:ascii="Times New Roman" w:hAnsi="Times New Roman"/>
          <w:b w:val="0"/>
          <w:szCs w:val="24"/>
        </w:rPr>
        <w:t>7</w:t>
      </w:r>
      <w:r w:rsidRPr="00943412">
        <w:rPr>
          <w:rFonts w:ascii="Times New Roman" w:hAnsi="Times New Roman"/>
          <w:b w:val="0"/>
          <w:szCs w:val="24"/>
        </w:rPr>
        <w:t xml:space="preserve"> </w:t>
      </w:r>
      <w:r w:rsidRPr="00943412">
        <w:rPr>
          <w:rFonts w:ascii="Times New Roman" w:hAnsi="Times New Roman"/>
          <w:b w:val="0"/>
        </w:rPr>
        <w:t>of Schedule 1 to the amendment determination adds item</w:t>
      </w:r>
      <w:r>
        <w:rPr>
          <w:rFonts w:ascii="Times New Roman" w:hAnsi="Times New Roman"/>
          <w:b w:val="0"/>
        </w:rPr>
        <w:t>s</w:t>
      </w:r>
      <w:r w:rsidRPr="00943412">
        <w:rPr>
          <w:rFonts w:ascii="Times New Roman" w:hAnsi="Times New Roman"/>
          <w:b w:val="0"/>
        </w:rPr>
        <w:t xml:space="preserve"> </w:t>
      </w:r>
      <w:r>
        <w:rPr>
          <w:rFonts w:ascii="Times New Roman" w:hAnsi="Times New Roman"/>
          <w:b w:val="0"/>
        </w:rPr>
        <w:t>3 and 4</w:t>
      </w:r>
      <w:r w:rsidRPr="00943412">
        <w:rPr>
          <w:rFonts w:ascii="Times New Roman" w:hAnsi="Times New Roman"/>
          <w:b w:val="0"/>
        </w:rPr>
        <w:t xml:space="preserve"> at the end of the table in subsection </w:t>
      </w:r>
      <w:r>
        <w:rPr>
          <w:rFonts w:ascii="Times New Roman" w:hAnsi="Times New Roman"/>
          <w:b w:val="0"/>
        </w:rPr>
        <w:t>10</w:t>
      </w:r>
      <w:r w:rsidRPr="00943412">
        <w:rPr>
          <w:rFonts w:ascii="Times New Roman" w:hAnsi="Times New Roman"/>
          <w:b w:val="0"/>
        </w:rPr>
        <w:t>(</w:t>
      </w:r>
      <w:r>
        <w:rPr>
          <w:rFonts w:ascii="Times New Roman" w:hAnsi="Times New Roman"/>
          <w:b w:val="0"/>
        </w:rPr>
        <w:t>3</w:t>
      </w:r>
      <w:r w:rsidRPr="00943412">
        <w:rPr>
          <w:rFonts w:ascii="Times New Roman" w:hAnsi="Times New Roman"/>
          <w:b w:val="0"/>
        </w:rPr>
        <w:t xml:space="preserve">) of the principal determination and has effect as if </w:t>
      </w:r>
      <w:r>
        <w:rPr>
          <w:rFonts w:ascii="Times New Roman" w:hAnsi="Times New Roman"/>
          <w:b w:val="0"/>
        </w:rPr>
        <w:t xml:space="preserve">the </w:t>
      </w:r>
      <w:r w:rsidRPr="00943412">
        <w:rPr>
          <w:rFonts w:ascii="Times New Roman" w:hAnsi="Times New Roman"/>
          <w:b w:val="0"/>
        </w:rPr>
        <w:t xml:space="preserve">appropriation item in Schedule 1 to the </w:t>
      </w:r>
      <w:r>
        <w:rPr>
          <w:rFonts w:ascii="Times New Roman" w:hAnsi="Times New Roman"/>
          <w:b w:val="0"/>
          <w:i/>
          <w:iCs/>
        </w:rPr>
        <w:t>Appropriation</w:t>
      </w:r>
      <w:r w:rsidRPr="00943412">
        <w:rPr>
          <w:rFonts w:ascii="Times New Roman" w:hAnsi="Times New Roman"/>
          <w:b w:val="0"/>
          <w:i/>
          <w:iCs/>
        </w:rPr>
        <w:t xml:space="preserve"> Act (No. </w:t>
      </w:r>
      <w:r>
        <w:rPr>
          <w:rFonts w:ascii="Times New Roman" w:hAnsi="Times New Roman"/>
          <w:b w:val="0"/>
          <w:i/>
          <w:iCs/>
        </w:rPr>
        <w:t>1</w:t>
      </w:r>
      <w:r w:rsidRPr="00943412">
        <w:rPr>
          <w:rFonts w:ascii="Times New Roman" w:hAnsi="Times New Roman"/>
          <w:b w:val="0"/>
          <w:i/>
          <w:iCs/>
        </w:rPr>
        <w:t>) 202</w:t>
      </w:r>
      <w:r>
        <w:rPr>
          <w:rFonts w:ascii="Times New Roman" w:hAnsi="Times New Roman"/>
          <w:b w:val="0"/>
          <w:i/>
          <w:iCs/>
        </w:rPr>
        <w:t>2</w:t>
      </w:r>
      <w:r w:rsidRPr="00943412">
        <w:rPr>
          <w:rFonts w:ascii="Times New Roman" w:hAnsi="Times New Roman"/>
          <w:b w:val="0"/>
          <w:i/>
          <w:iCs/>
        </w:rPr>
        <w:t>-202</w:t>
      </w:r>
      <w:r>
        <w:rPr>
          <w:rFonts w:ascii="Times New Roman" w:hAnsi="Times New Roman"/>
          <w:b w:val="0"/>
          <w:i/>
          <w:iCs/>
        </w:rPr>
        <w:t>3</w:t>
      </w:r>
      <w:r w:rsidRPr="00943412">
        <w:rPr>
          <w:rFonts w:ascii="Times New Roman" w:hAnsi="Times New Roman"/>
          <w:b w:val="0"/>
        </w:rPr>
        <w:t xml:space="preserve"> were increased </w:t>
      </w:r>
      <w:r w:rsidR="00D44695" w:rsidRPr="00D44695">
        <w:rPr>
          <w:rFonts w:ascii="Times New Roman" w:hAnsi="Times New Roman"/>
          <w:b w:val="0"/>
        </w:rPr>
        <w:t>or decreased in accordance with the table included in the subsection</w:t>
      </w:r>
      <w:r w:rsidRPr="00943412">
        <w:rPr>
          <w:rFonts w:ascii="Times New Roman" w:hAnsi="Times New Roman"/>
          <w:b w:val="0"/>
        </w:rPr>
        <w:t>.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3F604F" w:rsidRPr="00943412" w14:paraId="54B9D67F" w14:textId="77777777" w:rsidTr="00E5513C">
        <w:trPr>
          <w:trHeight w:val="765"/>
        </w:trPr>
        <w:tc>
          <w:tcPr>
            <w:tcW w:w="568" w:type="dxa"/>
            <w:tcBorders>
              <w:bottom w:val="single" w:sz="4" w:space="0" w:color="auto"/>
            </w:tcBorders>
            <w:shd w:val="clear" w:color="auto" w:fill="auto"/>
            <w:tcMar>
              <w:top w:w="57" w:type="dxa"/>
              <w:left w:w="57" w:type="dxa"/>
              <w:right w:w="57" w:type="dxa"/>
            </w:tcMar>
            <w:hideMark/>
          </w:tcPr>
          <w:p w14:paraId="76971474" w14:textId="77777777" w:rsidR="003F604F" w:rsidRPr="00943412" w:rsidRDefault="003F604F" w:rsidP="00E5513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1CF8AFB6" w14:textId="77777777" w:rsidR="003F604F" w:rsidRPr="00943412" w:rsidRDefault="003F604F" w:rsidP="00E5513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0B799F7A" w14:textId="77777777" w:rsidR="003F604F" w:rsidRPr="00943412" w:rsidRDefault="003F604F" w:rsidP="00E5513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53E7D44D"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7FC864A9"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45CAADAA"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0B753FC8"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2C1C9A26"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60526A03"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w:t>
            </w:r>
          </w:p>
        </w:tc>
      </w:tr>
      <w:tr w:rsidR="003F604F" w:rsidRPr="00943412" w14:paraId="637A80E6" w14:textId="77777777" w:rsidTr="00E5513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866A511" w14:textId="3F032A2B" w:rsidR="003F604F" w:rsidRPr="00943412" w:rsidRDefault="00D44695" w:rsidP="00E5513C">
            <w:pPr>
              <w:spacing w:before="0" w:after="0"/>
              <w:rPr>
                <w:color w:val="000000"/>
                <w:sz w:val="20"/>
              </w:rPr>
            </w:pPr>
            <w:r>
              <w:rPr>
                <w:color w:val="000000"/>
                <w:sz w:val="20"/>
              </w:rPr>
              <w:t>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4D782B3" w14:textId="7C5431F4" w:rsidR="003F604F" w:rsidRPr="00943412" w:rsidRDefault="00D44695" w:rsidP="00E5513C">
            <w:pPr>
              <w:spacing w:before="0" w:after="0"/>
              <w:rPr>
                <w:color w:val="000000"/>
                <w:sz w:val="20"/>
              </w:rPr>
            </w:pPr>
            <w:r w:rsidRPr="000F11FD">
              <w:rPr>
                <w:color w:val="000000"/>
                <w:sz w:val="20"/>
              </w:rPr>
              <w:t>Fair Work Ombudsman and Registered Organisations Commission Entity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ABDDAE1" w14:textId="77777777" w:rsidR="003F604F" w:rsidRPr="00943412" w:rsidRDefault="003F604F" w:rsidP="00E5513C">
            <w:pPr>
              <w:spacing w:before="0" w:after="0"/>
              <w:rPr>
                <w:sz w:val="20"/>
              </w:rPr>
            </w:pPr>
            <w:r w:rsidRPr="00943412">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082B903" w14:textId="77777777" w:rsidR="003F604F" w:rsidRPr="00943412" w:rsidRDefault="003F604F" w:rsidP="00E5513C">
            <w:pPr>
              <w:spacing w:before="0" w:after="0"/>
              <w:jc w:val="right"/>
              <w:rPr>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20088AC" w14:textId="1F9591F2" w:rsidR="003F604F" w:rsidRPr="00943412" w:rsidRDefault="00406EF6" w:rsidP="00E5513C">
            <w:pPr>
              <w:spacing w:before="0" w:after="0"/>
              <w:jc w:val="right"/>
              <w:rPr>
                <w:color w:val="000000"/>
                <w:sz w:val="20"/>
              </w:rPr>
            </w:pPr>
            <w:r>
              <w:rPr>
                <w:color w:val="000000"/>
                <w:sz w:val="20"/>
              </w:rPr>
              <w:t>-13,819,000.00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9880D7F" w14:textId="5107E100" w:rsidR="003F604F" w:rsidRPr="00943412" w:rsidRDefault="00406EF6" w:rsidP="00E5513C">
            <w:pPr>
              <w:spacing w:before="0" w:after="0"/>
              <w:jc w:val="right"/>
              <w:rPr>
                <w:color w:val="000000"/>
                <w:sz w:val="20"/>
              </w:rPr>
            </w:pPr>
            <w:r>
              <w:rPr>
                <w:color w:val="000000"/>
                <w:sz w:val="20"/>
              </w:rPr>
              <w:t>-13,819,000.00</w:t>
            </w:r>
          </w:p>
        </w:tc>
      </w:tr>
      <w:tr w:rsidR="00D44695" w:rsidRPr="00943412" w14:paraId="1D7BF915" w14:textId="77777777" w:rsidTr="00E5513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F4E24DC" w14:textId="77759733" w:rsidR="00D44695" w:rsidRPr="00943412" w:rsidRDefault="00D44695" w:rsidP="00E5513C">
            <w:pPr>
              <w:spacing w:before="0" w:after="0"/>
              <w:rPr>
                <w:color w:val="000000"/>
                <w:sz w:val="20"/>
              </w:rPr>
            </w:pPr>
            <w:r>
              <w:rPr>
                <w:color w:val="000000"/>
                <w:sz w:val="20"/>
              </w:rPr>
              <w:t>4</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3E90D05" w14:textId="4EFFE957" w:rsidR="00D44695" w:rsidRDefault="00D44695" w:rsidP="00E5513C">
            <w:pPr>
              <w:spacing w:before="0" w:after="0"/>
              <w:rPr>
                <w:color w:val="000000"/>
                <w:sz w:val="20"/>
              </w:rPr>
            </w:pPr>
            <w:r>
              <w:rPr>
                <w:color w:val="000000"/>
                <w:sz w:val="20"/>
              </w:rPr>
              <w:t>Office of the Fair Work Ombudsman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EA577D2" w14:textId="63619D0D" w:rsidR="00D44695" w:rsidRPr="00943412" w:rsidRDefault="00D44695" w:rsidP="00E5513C">
            <w:pPr>
              <w:spacing w:before="0" w:after="0"/>
              <w:rPr>
                <w:sz w:val="20"/>
              </w:rPr>
            </w:pPr>
            <w:r w:rsidRPr="00943412">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CF288A2" w14:textId="1A98AC1D" w:rsidR="00D44695" w:rsidRPr="00943412" w:rsidRDefault="00D44695" w:rsidP="00E5513C">
            <w:pPr>
              <w:spacing w:before="0" w:after="0"/>
              <w:jc w:val="right"/>
              <w:rPr>
                <w:color w:val="000000"/>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F70846C" w14:textId="138BFA28" w:rsidR="00D44695" w:rsidRDefault="00406EF6" w:rsidP="00E5513C">
            <w:pPr>
              <w:spacing w:before="0" w:after="0"/>
              <w:jc w:val="right"/>
              <w:rPr>
                <w:color w:val="000000"/>
                <w:sz w:val="20"/>
              </w:rPr>
            </w:pPr>
            <w:r>
              <w:rPr>
                <w:color w:val="000000"/>
                <w:sz w:val="20"/>
              </w:rPr>
              <w:t>+13,819,000.00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A94E758" w14:textId="441AE0D3" w:rsidR="00D44695" w:rsidRDefault="00406EF6" w:rsidP="00E5513C">
            <w:pPr>
              <w:spacing w:before="0" w:after="0"/>
              <w:jc w:val="right"/>
              <w:rPr>
                <w:color w:val="000000"/>
                <w:sz w:val="20"/>
              </w:rPr>
            </w:pPr>
            <w:r>
              <w:rPr>
                <w:color w:val="000000"/>
                <w:sz w:val="20"/>
              </w:rPr>
              <w:t>+13,819,000.00</w:t>
            </w:r>
          </w:p>
        </w:tc>
      </w:tr>
    </w:tbl>
    <w:p w14:paraId="5A866CDB" w14:textId="77777777" w:rsidR="00C75C95" w:rsidRDefault="00C75C95" w:rsidP="00C75C95">
      <w:pPr>
        <w:keepNext/>
        <w:keepLines/>
        <w:spacing w:before="220" w:after="220"/>
        <w:rPr>
          <w:sz w:val="18"/>
          <w:szCs w:val="24"/>
        </w:rPr>
      </w:pPr>
      <w:r w:rsidRPr="00943412">
        <w:rPr>
          <w:sz w:val="18"/>
          <w:szCs w:val="24"/>
        </w:rPr>
        <w:t>Note: A positive amount reflects an increase in an appropriation item and a negative amount reflects a decrease in an appropriation item.</w:t>
      </w:r>
    </w:p>
    <w:p w14:paraId="6F8EA705" w14:textId="57AE7334" w:rsidR="00C149CF" w:rsidRPr="003F604F" w:rsidRDefault="00C149CF" w:rsidP="00C75C95">
      <w:pPr>
        <w:rPr>
          <w:sz w:val="24"/>
          <w:szCs w:val="24"/>
        </w:rPr>
      </w:pPr>
    </w:p>
    <w:sectPr w:rsidR="00C149CF" w:rsidRPr="003F604F"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27B133F0" w:rsidR="007B6D49" w:rsidRDefault="007B6D49">
        <w:pPr>
          <w:pStyle w:val="Footer"/>
          <w:jc w:val="center"/>
        </w:pPr>
        <w:r>
          <w:fldChar w:fldCharType="begin"/>
        </w:r>
        <w:r>
          <w:instrText xml:space="preserve"> PAGE   \* MERGEFORMAT </w:instrText>
        </w:r>
        <w:r>
          <w:fldChar w:fldCharType="separate"/>
        </w:r>
        <w:r w:rsidR="00DB3555">
          <w:rPr>
            <w:noProof/>
          </w:rPr>
          <w:t>3</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59C5302"/>
    <w:multiLevelType w:val="hybridMultilevel"/>
    <w:tmpl w:val="CBC4CF30"/>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3" w15:restartNumberingAfterBreak="0">
    <w:nsid w:val="0CD57BEA"/>
    <w:multiLevelType w:val="hybridMultilevel"/>
    <w:tmpl w:val="B24CAECE"/>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84511A"/>
    <w:multiLevelType w:val="multilevel"/>
    <w:tmpl w:val="EA5E96EA"/>
    <w:numStyleLink w:val="KeyPoints"/>
  </w:abstractNum>
  <w:abstractNum w:abstractNumId="7"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9"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47D1A"/>
    <w:multiLevelType w:val="hybridMultilevel"/>
    <w:tmpl w:val="65E8FFF8"/>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6"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4E6A11"/>
    <w:multiLevelType w:val="hybridMultilevel"/>
    <w:tmpl w:val="D7D0E8F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7016D0"/>
    <w:multiLevelType w:val="hybridMultilevel"/>
    <w:tmpl w:val="1BCCC45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AF1BF7"/>
    <w:multiLevelType w:val="hybridMultilevel"/>
    <w:tmpl w:val="6AC812D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868181">
    <w:abstractNumId w:val="34"/>
  </w:num>
  <w:num w:numId="2" w16cid:durableId="2102068956">
    <w:abstractNumId w:val="10"/>
  </w:num>
  <w:num w:numId="3" w16cid:durableId="245044115">
    <w:abstractNumId w:val="20"/>
  </w:num>
  <w:num w:numId="4" w16cid:durableId="280308348">
    <w:abstractNumId w:val="8"/>
  </w:num>
  <w:num w:numId="5" w16cid:durableId="1389259770">
    <w:abstractNumId w:val="31"/>
  </w:num>
  <w:num w:numId="6" w16cid:durableId="1779374165">
    <w:abstractNumId w:val="33"/>
  </w:num>
  <w:num w:numId="7" w16cid:durableId="1352340984">
    <w:abstractNumId w:val="0"/>
  </w:num>
  <w:num w:numId="8" w16cid:durableId="1539127796">
    <w:abstractNumId w:val="13"/>
  </w:num>
  <w:num w:numId="9" w16cid:durableId="944076929">
    <w:abstractNumId w:val="21"/>
  </w:num>
  <w:num w:numId="10" w16cid:durableId="888490650">
    <w:abstractNumId w:val="9"/>
  </w:num>
  <w:num w:numId="11" w16cid:durableId="1821926239">
    <w:abstractNumId w:val="36"/>
  </w:num>
  <w:num w:numId="12" w16cid:durableId="645085366">
    <w:abstractNumId w:val="37"/>
  </w:num>
  <w:num w:numId="13" w16cid:durableId="1595935419">
    <w:abstractNumId w:val="5"/>
  </w:num>
  <w:num w:numId="14" w16cid:durableId="1524052891">
    <w:abstractNumId w:val="25"/>
  </w:num>
  <w:num w:numId="15" w16cid:durableId="762607188">
    <w:abstractNumId w:val="17"/>
  </w:num>
  <w:num w:numId="16" w16cid:durableId="1941991584">
    <w:abstractNumId w:val="16"/>
  </w:num>
  <w:num w:numId="17" w16cid:durableId="858930805">
    <w:abstractNumId w:val="30"/>
  </w:num>
  <w:num w:numId="18" w16cid:durableId="1447893186">
    <w:abstractNumId w:val="7"/>
  </w:num>
  <w:num w:numId="19" w16cid:durableId="1394769540">
    <w:abstractNumId w:val="40"/>
  </w:num>
  <w:num w:numId="20" w16cid:durableId="1329363088">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86082461">
    <w:abstractNumId w:val="12"/>
  </w:num>
  <w:num w:numId="22" w16cid:durableId="1622221328">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50558427">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124426702">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313024616">
    <w:abstractNumId w:val="15"/>
  </w:num>
  <w:num w:numId="26" w16cid:durableId="351616951">
    <w:abstractNumId w:val="2"/>
  </w:num>
  <w:num w:numId="27" w16cid:durableId="1635405695">
    <w:abstractNumId w:val="38"/>
  </w:num>
  <w:num w:numId="28" w16cid:durableId="467355246">
    <w:abstractNumId w:val="18"/>
  </w:num>
  <w:num w:numId="29" w16cid:durableId="333647438">
    <w:abstractNumId w:val="4"/>
  </w:num>
  <w:num w:numId="30" w16cid:durableId="1600790662">
    <w:abstractNumId w:val="27"/>
  </w:num>
  <w:num w:numId="31" w16cid:durableId="1725987173">
    <w:abstractNumId w:val="22"/>
  </w:num>
  <w:num w:numId="32" w16cid:durableId="1525484756">
    <w:abstractNumId w:val="35"/>
  </w:num>
  <w:num w:numId="33" w16cid:durableId="1314065299">
    <w:abstractNumId w:val="19"/>
  </w:num>
  <w:num w:numId="34" w16cid:durableId="1458446300">
    <w:abstractNumId w:val="26"/>
  </w:num>
  <w:num w:numId="35" w16cid:durableId="817110031">
    <w:abstractNumId w:val="39"/>
  </w:num>
  <w:num w:numId="36" w16cid:durableId="170684933">
    <w:abstractNumId w:val="23"/>
  </w:num>
  <w:num w:numId="37" w16cid:durableId="1501847503">
    <w:abstractNumId w:val="11"/>
  </w:num>
  <w:num w:numId="38" w16cid:durableId="478229697">
    <w:abstractNumId w:val="14"/>
  </w:num>
  <w:num w:numId="39" w16cid:durableId="2048748937">
    <w:abstractNumId w:val="28"/>
  </w:num>
  <w:num w:numId="40" w16cid:durableId="52774987">
    <w:abstractNumId w:val="32"/>
  </w:num>
  <w:num w:numId="41" w16cid:durableId="259920083">
    <w:abstractNumId w:val="3"/>
  </w:num>
  <w:num w:numId="42" w16cid:durableId="1362825887">
    <w:abstractNumId w:val="29"/>
  </w:num>
  <w:num w:numId="43" w16cid:durableId="1265305716">
    <w:abstractNumId w:val="24"/>
  </w:num>
  <w:num w:numId="44" w16cid:durableId="80940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944"/>
    <w:rsid w:val="00025C1D"/>
    <w:rsid w:val="0002614A"/>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C24"/>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57C0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14"/>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01C"/>
    <w:rsid w:val="000841A1"/>
    <w:rsid w:val="00084206"/>
    <w:rsid w:val="0008533F"/>
    <w:rsid w:val="000856A2"/>
    <w:rsid w:val="000857DF"/>
    <w:rsid w:val="00085B08"/>
    <w:rsid w:val="000860A0"/>
    <w:rsid w:val="0008618F"/>
    <w:rsid w:val="0008621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3AE"/>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9E1"/>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E7F55"/>
    <w:rsid w:val="000F022E"/>
    <w:rsid w:val="000F02A8"/>
    <w:rsid w:val="000F0637"/>
    <w:rsid w:val="000F0648"/>
    <w:rsid w:val="000F06D9"/>
    <w:rsid w:val="000F075B"/>
    <w:rsid w:val="000F11FD"/>
    <w:rsid w:val="000F17A5"/>
    <w:rsid w:val="000F1C17"/>
    <w:rsid w:val="000F1EFD"/>
    <w:rsid w:val="000F1F13"/>
    <w:rsid w:val="000F2416"/>
    <w:rsid w:val="000F25EE"/>
    <w:rsid w:val="000F2C70"/>
    <w:rsid w:val="000F2DF7"/>
    <w:rsid w:val="000F3F64"/>
    <w:rsid w:val="000F4CFE"/>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161"/>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5FE7"/>
    <w:rsid w:val="00126550"/>
    <w:rsid w:val="00126640"/>
    <w:rsid w:val="0012701C"/>
    <w:rsid w:val="00127362"/>
    <w:rsid w:val="001276E6"/>
    <w:rsid w:val="0012787B"/>
    <w:rsid w:val="00127BF0"/>
    <w:rsid w:val="00127C50"/>
    <w:rsid w:val="00127CDB"/>
    <w:rsid w:val="00127FF9"/>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1B34"/>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B7F"/>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499"/>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C7B"/>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7E7"/>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5A"/>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3DB"/>
    <w:rsid w:val="001B2411"/>
    <w:rsid w:val="001B271B"/>
    <w:rsid w:val="001B2945"/>
    <w:rsid w:val="001B3306"/>
    <w:rsid w:val="001B38E6"/>
    <w:rsid w:val="001B3C3E"/>
    <w:rsid w:val="001B3CF8"/>
    <w:rsid w:val="001B48AE"/>
    <w:rsid w:val="001B4902"/>
    <w:rsid w:val="001B4ABF"/>
    <w:rsid w:val="001B4C6C"/>
    <w:rsid w:val="001B4D86"/>
    <w:rsid w:val="001B4F3D"/>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0"/>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307"/>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A91"/>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662"/>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7A1"/>
    <w:rsid w:val="00202BF7"/>
    <w:rsid w:val="002030ED"/>
    <w:rsid w:val="0020310D"/>
    <w:rsid w:val="0020312B"/>
    <w:rsid w:val="002033CF"/>
    <w:rsid w:val="00203408"/>
    <w:rsid w:val="002036B2"/>
    <w:rsid w:val="00203D26"/>
    <w:rsid w:val="00204293"/>
    <w:rsid w:val="002043ED"/>
    <w:rsid w:val="00204402"/>
    <w:rsid w:val="00204422"/>
    <w:rsid w:val="002048D3"/>
    <w:rsid w:val="00204B9C"/>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AF0"/>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6CE"/>
    <w:rsid w:val="0023680D"/>
    <w:rsid w:val="002375ED"/>
    <w:rsid w:val="00237613"/>
    <w:rsid w:val="00237C87"/>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4F36"/>
    <w:rsid w:val="00245066"/>
    <w:rsid w:val="002450F2"/>
    <w:rsid w:val="0024598A"/>
    <w:rsid w:val="00245AC0"/>
    <w:rsid w:val="00245C42"/>
    <w:rsid w:val="00245CF3"/>
    <w:rsid w:val="00245FB5"/>
    <w:rsid w:val="0024617F"/>
    <w:rsid w:val="00246487"/>
    <w:rsid w:val="00246C7C"/>
    <w:rsid w:val="00247066"/>
    <w:rsid w:val="0024724B"/>
    <w:rsid w:val="00247554"/>
    <w:rsid w:val="002476DA"/>
    <w:rsid w:val="002478A2"/>
    <w:rsid w:val="002501AE"/>
    <w:rsid w:val="002501ED"/>
    <w:rsid w:val="002504C2"/>
    <w:rsid w:val="002507F7"/>
    <w:rsid w:val="00250A53"/>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27"/>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955"/>
    <w:rsid w:val="00260A8F"/>
    <w:rsid w:val="00260C1A"/>
    <w:rsid w:val="002611C8"/>
    <w:rsid w:val="0026131E"/>
    <w:rsid w:val="00261558"/>
    <w:rsid w:val="0026170E"/>
    <w:rsid w:val="00261883"/>
    <w:rsid w:val="002618F5"/>
    <w:rsid w:val="00261B3C"/>
    <w:rsid w:val="00261C81"/>
    <w:rsid w:val="00261FC6"/>
    <w:rsid w:val="002627EC"/>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03C"/>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531"/>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BC7"/>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B9"/>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2F38"/>
    <w:rsid w:val="002D3647"/>
    <w:rsid w:val="002D3A66"/>
    <w:rsid w:val="002D42A7"/>
    <w:rsid w:val="002D4915"/>
    <w:rsid w:val="002D49BD"/>
    <w:rsid w:val="002D4BFA"/>
    <w:rsid w:val="002D512B"/>
    <w:rsid w:val="002D6A47"/>
    <w:rsid w:val="002D6ACC"/>
    <w:rsid w:val="002D6BC0"/>
    <w:rsid w:val="002D6FD5"/>
    <w:rsid w:val="002D7290"/>
    <w:rsid w:val="002D768F"/>
    <w:rsid w:val="002D7870"/>
    <w:rsid w:val="002D7CF0"/>
    <w:rsid w:val="002E0111"/>
    <w:rsid w:val="002E0635"/>
    <w:rsid w:val="002E088F"/>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1C9"/>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999"/>
    <w:rsid w:val="002F5EDC"/>
    <w:rsid w:val="002F5FF7"/>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0D9"/>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6BF"/>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A63"/>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10B"/>
    <w:rsid w:val="003364B8"/>
    <w:rsid w:val="00336DBA"/>
    <w:rsid w:val="003371A9"/>
    <w:rsid w:val="003373EF"/>
    <w:rsid w:val="00337B05"/>
    <w:rsid w:val="00340371"/>
    <w:rsid w:val="0034061A"/>
    <w:rsid w:val="003407D9"/>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6189"/>
    <w:rsid w:val="00366334"/>
    <w:rsid w:val="003664E5"/>
    <w:rsid w:val="00366605"/>
    <w:rsid w:val="00366683"/>
    <w:rsid w:val="00366919"/>
    <w:rsid w:val="00366D31"/>
    <w:rsid w:val="00366F2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3F84"/>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2BF2"/>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66"/>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6C23"/>
    <w:rsid w:val="00397570"/>
    <w:rsid w:val="00397594"/>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8B5"/>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0F78"/>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AC9"/>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8F"/>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743"/>
    <w:rsid w:val="003F4A77"/>
    <w:rsid w:val="003F4BB0"/>
    <w:rsid w:val="003F5296"/>
    <w:rsid w:val="003F5793"/>
    <w:rsid w:val="003F5B35"/>
    <w:rsid w:val="003F5B48"/>
    <w:rsid w:val="003F5C18"/>
    <w:rsid w:val="003F5EB6"/>
    <w:rsid w:val="003F604F"/>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3CF"/>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EF6"/>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573"/>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90B"/>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B"/>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6EC"/>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4B8"/>
    <w:rsid w:val="004B0920"/>
    <w:rsid w:val="004B0953"/>
    <w:rsid w:val="004B0D0C"/>
    <w:rsid w:val="004B0D9D"/>
    <w:rsid w:val="004B0E57"/>
    <w:rsid w:val="004B19CA"/>
    <w:rsid w:val="004B1AFC"/>
    <w:rsid w:val="004B1C5D"/>
    <w:rsid w:val="004B2751"/>
    <w:rsid w:val="004B287C"/>
    <w:rsid w:val="004B2FD9"/>
    <w:rsid w:val="004B3574"/>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14"/>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88D"/>
    <w:rsid w:val="004E2EBF"/>
    <w:rsid w:val="004E2EE4"/>
    <w:rsid w:val="004E3F6B"/>
    <w:rsid w:val="004E3F7B"/>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AE9"/>
    <w:rsid w:val="004F4BC1"/>
    <w:rsid w:val="004F4EFB"/>
    <w:rsid w:val="004F4F9A"/>
    <w:rsid w:val="004F5965"/>
    <w:rsid w:val="004F5B45"/>
    <w:rsid w:val="004F5DBD"/>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989"/>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537"/>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5E1"/>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5F"/>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24A"/>
    <w:rsid w:val="0057075F"/>
    <w:rsid w:val="005708FD"/>
    <w:rsid w:val="00570AFE"/>
    <w:rsid w:val="005710A6"/>
    <w:rsid w:val="00571AD2"/>
    <w:rsid w:val="00571B31"/>
    <w:rsid w:val="00571CE1"/>
    <w:rsid w:val="00571CE4"/>
    <w:rsid w:val="00572675"/>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0F10"/>
    <w:rsid w:val="0058103C"/>
    <w:rsid w:val="0058111A"/>
    <w:rsid w:val="005811BA"/>
    <w:rsid w:val="005816CF"/>
    <w:rsid w:val="005819CB"/>
    <w:rsid w:val="00581B1A"/>
    <w:rsid w:val="00581FEC"/>
    <w:rsid w:val="005822EA"/>
    <w:rsid w:val="00582517"/>
    <w:rsid w:val="005826EA"/>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69D"/>
    <w:rsid w:val="0059584B"/>
    <w:rsid w:val="00595A10"/>
    <w:rsid w:val="00595A9B"/>
    <w:rsid w:val="00595BED"/>
    <w:rsid w:val="005962E3"/>
    <w:rsid w:val="005965B3"/>
    <w:rsid w:val="00596A31"/>
    <w:rsid w:val="00596DCE"/>
    <w:rsid w:val="00597121"/>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276"/>
    <w:rsid w:val="005A258B"/>
    <w:rsid w:val="005A2646"/>
    <w:rsid w:val="005A2E61"/>
    <w:rsid w:val="005A3766"/>
    <w:rsid w:val="005A3AED"/>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5AD"/>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C7FC6"/>
    <w:rsid w:val="005D017B"/>
    <w:rsid w:val="005D090D"/>
    <w:rsid w:val="005D1276"/>
    <w:rsid w:val="005D1415"/>
    <w:rsid w:val="005D1777"/>
    <w:rsid w:val="005D17DD"/>
    <w:rsid w:val="005D18FC"/>
    <w:rsid w:val="005D1A87"/>
    <w:rsid w:val="005D294F"/>
    <w:rsid w:val="005D2FA8"/>
    <w:rsid w:val="005D334B"/>
    <w:rsid w:val="005D33B2"/>
    <w:rsid w:val="005D343A"/>
    <w:rsid w:val="005D3648"/>
    <w:rsid w:val="005D3D62"/>
    <w:rsid w:val="005D414A"/>
    <w:rsid w:val="005D4AC7"/>
    <w:rsid w:val="005D4CC1"/>
    <w:rsid w:val="005D4E93"/>
    <w:rsid w:val="005D56A3"/>
    <w:rsid w:val="005D5BAB"/>
    <w:rsid w:val="005D635B"/>
    <w:rsid w:val="005D670E"/>
    <w:rsid w:val="005D6CB4"/>
    <w:rsid w:val="005D7B7C"/>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BD1"/>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BC1"/>
    <w:rsid w:val="005F6D07"/>
    <w:rsid w:val="005F7243"/>
    <w:rsid w:val="005F7761"/>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35F"/>
    <w:rsid w:val="006064C3"/>
    <w:rsid w:val="006066D7"/>
    <w:rsid w:val="00606806"/>
    <w:rsid w:val="00606BA8"/>
    <w:rsid w:val="00606F2B"/>
    <w:rsid w:val="0060705C"/>
    <w:rsid w:val="00607297"/>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64D"/>
    <w:rsid w:val="00613CC6"/>
    <w:rsid w:val="00613DE2"/>
    <w:rsid w:val="00613FA6"/>
    <w:rsid w:val="00614581"/>
    <w:rsid w:val="006155C3"/>
    <w:rsid w:val="00615698"/>
    <w:rsid w:val="006156EA"/>
    <w:rsid w:val="00615A73"/>
    <w:rsid w:val="00615DD6"/>
    <w:rsid w:val="00616FC9"/>
    <w:rsid w:val="00617057"/>
    <w:rsid w:val="00617225"/>
    <w:rsid w:val="00617342"/>
    <w:rsid w:val="006175E1"/>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AB4"/>
    <w:rsid w:val="00625B3F"/>
    <w:rsid w:val="00625CC5"/>
    <w:rsid w:val="00626AAA"/>
    <w:rsid w:val="00626D4F"/>
    <w:rsid w:val="0062706F"/>
    <w:rsid w:val="0062776F"/>
    <w:rsid w:val="006277EF"/>
    <w:rsid w:val="00627A88"/>
    <w:rsid w:val="00630358"/>
    <w:rsid w:val="006304BC"/>
    <w:rsid w:val="00630649"/>
    <w:rsid w:val="006308FF"/>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012"/>
    <w:rsid w:val="00634A02"/>
    <w:rsid w:val="00634DF7"/>
    <w:rsid w:val="00634F79"/>
    <w:rsid w:val="0063528D"/>
    <w:rsid w:val="0063557F"/>
    <w:rsid w:val="00635B1A"/>
    <w:rsid w:val="00635CD9"/>
    <w:rsid w:val="00636571"/>
    <w:rsid w:val="00636671"/>
    <w:rsid w:val="00637474"/>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68A"/>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5FA"/>
    <w:rsid w:val="00667676"/>
    <w:rsid w:val="00667862"/>
    <w:rsid w:val="00667D0C"/>
    <w:rsid w:val="00667F75"/>
    <w:rsid w:val="00670370"/>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5AE"/>
    <w:rsid w:val="0068189A"/>
    <w:rsid w:val="00681F46"/>
    <w:rsid w:val="0068218F"/>
    <w:rsid w:val="006823C9"/>
    <w:rsid w:val="006824DB"/>
    <w:rsid w:val="0068258C"/>
    <w:rsid w:val="00682721"/>
    <w:rsid w:val="00682A36"/>
    <w:rsid w:val="006832A5"/>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384"/>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793"/>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5D1"/>
    <w:rsid w:val="006F07CE"/>
    <w:rsid w:val="006F0E40"/>
    <w:rsid w:val="006F0E89"/>
    <w:rsid w:val="006F117D"/>
    <w:rsid w:val="006F11D6"/>
    <w:rsid w:val="006F1E7D"/>
    <w:rsid w:val="006F1F38"/>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3D2"/>
    <w:rsid w:val="0070085E"/>
    <w:rsid w:val="00700BFD"/>
    <w:rsid w:val="00700DB2"/>
    <w:rsid w:val="00700F47"/>
    <w:rsid w:val="00701308"/>
    <w:rsid w:val="00701398"/>
    <w:rsid w:val="00702B47"/>
    <w:rsid w:val="00702C89"/>
    <w:rsid w:val="007032C3"/>
    <w:rsid w:val="00703384"/>
    <w:rsid w:val="007033DC"/>
    <w:rsid w:val="007037F4"/>
    <w:rsid w:val="00703E08"/>
    <w:rsid w:val="00703E65"/>
    <w:rsid w:val="00703EF6"/>
    <w:rsid w:val="0070439B"/>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DE9"/>
    <w:rsid w:val="00712E23"/>
    <w:rsid w:val="0071327A"/>
    <w:rsid w:val="00713EC2"/>
    <w:rsid w:val="00714BBF"/>
    <w:rsid w:val="00714C83"/>
    <w:rsid w:val="00714E6C"/>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DF9"/>
    <w:rsid w:val="00720F68"/>
    <w:rsid w:val="0072109F"/>
    <w:rsid w:val="0072146A"/>
    <w:rsid w:val="00721F37"/>
    <w:rsid w:val="00722361"/>
    <w:rsid w:val="00722624"/>
    <w:rsid w:val="0072332E"/>
    <w:rsid w:val="00723A1B"/>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37F52"/>
    <w:rsid w:val="00740161"/>
    <w:rsid w:val="00740311"/>
    <w:rsid w:val="007407BB"/>
    <w:rsid w:val="0074197B"/>
    <w:rsid w:val="00741A17"/>
    <w:rsid w:val="00741B12"/>
    <w:rsid w:val="00741B47"/>
    <w:rsid w:val="00741EEC"/>
    <w:rsid w:val="007426C2"/>
    <w:rsid w:val="007429AF"/>
    <w:rsid w:val="00742D09"/>
    <w:rsid w:val="00742D37"/>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27B6"/>
    <w:rsid w:val="0075310E"/>
    <w:rsid w:val="007534B1"/>
    <w:rsid w:val="007535F0"/>
    <w:rsid w:val="00753749"/>
    <w:rsid w:val="007538D8"/>
    <w:rsid w:val="00753C74"/>
    <w:rsid w:val="00753DB6"/>
    <w:rsid w:val="00753E10"/>
    <w:rsid w:val="007541B2"/>
    <w:rsid w:val="007542E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075"/>
    <w:rsid w:val="00764515"/>
    <w:rsid w:val="007646ED"/>
    <w:rsid w:val="007646F4"/>
    <w:rsid w:val="00764AE5"/>
    <w:rsid w:val="007654E0"/>
    <w:rsid w:val="00765B19"/>
    <w:rsid w:val="00765F6E"/>
    <w:rsid w:val="007668CF"/>
    <w:rsid w:val="00767101"/>
    <w:rsid w:val="007677C9"/>
    <w:rsid w:val="00767A6F"/>
    <w:rsid w:val="00767AB8"/>
    <w:rsid w:val="00770555"/>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4E37"/>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DE0"/>
    <w:rsid w:val="00793EC9"/>
    <w:rsid w:val="00794184"/>
    <w:rsid w:val="007942C3"/>
    <w:rsid w:val="007943C5"/>
    <w:rsid w:val="0079448E"/>
    <w:rsid w:val="0079461C"/>
    <w:rsid w:val="00794762"/>
    <w:rsid w:val="00794BC1"/>
    <w:rsid w:val="0079509F"/>
    <w:rsid w:val="0079516C"/>
    <w:rsid w:val="00795593"/>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4B6"/>
    <w:rsid w:val="007A66A6"/>
    <w:rsid w:val="007A6B7A"/>
    <w:rsid w:val="007A6E96"/>
    <w:rsid w:val="007A7375"/>
    <w:rsid w:val="007A7416"/>
    <w:rsid w:val="007A7474"/>
    <w:rsid w:val="007A75F6"/>
    <w:rsid w:val="007A762A"/>
    <w:rsid w:val="007A76BD"/>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2C"/>
    <w:rsid w:val="007B4363"/>
    <w:rsid w:val="007B439A"/>
    <w:rsid w:val="007B442C"/>
    <w:rsid w:val="007B4E8B"/>
    <w:rsid w:val="007B4F8D"/>
    <w:rsid w:val="007B50E7"/>
    <w:rsid w:val="007B5778"/>
    <w:rsid w:val="007B5BDF"/>
    <w:rsid w:val="007B5DB9"/>
    <w:rsid w:val="007B6A2B"/>
    <w:rsid w:val="007B6B3C"/>
    <w:rsid w:val="007B6D49"/>
    <w:rsid w:val="007B6F11"/>
    <w:rsid w:val="007B7424"/>
    <w:rsid w:val="007B79A8"/>
    <w:rsid w:val="007B7E42"/>
    <w:rsid w:val="007C0218"/>
    <w:rsid w:val="007C0283"/>
    <w:rsid w:val="007C138B"/>
    <w:rsid w:val="007C2467"/>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62D"/>
    <w:rsid w:val="007D2B10"/>
    <w:rsid w:val="007D2DC8"/>
    <w:rsid w:val="007D2E9F"/>
    <w:rsid w:val="007D3127"/>
    <w:rsid w:val="007D3E88"/>
    <w:rsid w:val="007D3F96"/>
    <w:rsid w:val="007D42EE"/>
    <w:rsid w:val="007D4638"/>
    <w:rsid w:val="007D4996"/>
    <w:rsid w:val="007D4A62"/>
    <w:rsid w:val="007D4E0A"/>
    <w:rsid w:val="007D5000"/>
    <w:rsid w:val="007D50D0"/>
    <w:rsid w:val="007D5359"/>
    <w:rsid w:val="007D5433"/>
    <w:rsid w:val="007D5791"/>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91E"/>
    <w:rsid w:val="007E3AFE"/>
    <w:rsid w:val="007E3B7E"/>
    <w:rsid w:val="007E3E79"/>
    <w:rsid w:val="007E3E99"/>
    <w:rsid w:val="007E4241"/>
    <w:rsid w:val="007E439C"/>
    <w:rsid w:val="007E4E9D"/>
    <w:rsid w:val="007E557C"/>
    <w:rsid w:val="007E5C28"/>
    <w:rsid w:val="007E5F74"/>
    <w:rsid w:val="007E5FC8"/>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07F5D"/>
    <w:rsid w:val="00810167"/>
    <w:rsid w:val="0081105E"/>
    <w:rsid w:val="0081131D"/>
    <w:rsid w:val="008115CC"/>
    <w:rsid w:val="00811618"/>
    <w:rsid w:val="00812138"/>
    <w:rsid w:val="008129E5"/>
    <w:rsid w:val="00812EA4"/>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C84"/>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7B4"/>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48F"/>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9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13"/>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16B0"/>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A7D"/>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53"/>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185"/>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1E"/>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D1"/>
    <w:rsid w:val="008F55ED"/>
    <w:rsid w:val="008F5944"/>
    <w:rsid w:val="008F5956"/>
    <w:rsid w:val="008F66F9"/>
    <w:rsid w:val="008F6BCD"/>
    <w:rsid w:val="008F70A1"/>
    <w:rsid w:val="008F73CF"/>
    <w:rsid w:val="008F7F09"/>
    <w:rsid w:val="00900636"/>
    <w:rsid w:val="00900A00"/>
    <w:rsid w:val="00900A18"/>
    <w:rsid w:val="00900D7C"/>
    <w:rsid w:val="009015D7"/>
    <w:rsid w:val="00901EED"/>
    <w:rsid w:val="00901F60"/>
    <w:rsid w:val="00901FC2"/>
    <w:rsid w:val="00902591"/>
    <w:rsid w:val="009025C6"/>
    <w:rsid w:val="009026D6"/>
    <w:rsid w:val="00903ED8"/>
    <w:rsid w:val="0090405B"/>
    <w:rsid w:val="00904375"/>
    <w:rsid w:val="0090456E"/>
    <w:rsid w:val="00904925"/>
    <w:rsid w:val="009049C6"/>
    <w:rsid w:val="00904B1B"/>
    <w:rsid w:val="00904B6B"/>
    <w:rsid w:val="00904E70"/>
    <w:rsid w:val="009050FA"/>
    <w:rsid w:val="00905148"/>
    <w:rsid w:val="00905378"/>
    <w:rsid w:val="0090554B"/>
    <w:rsid w:val="00905B99"/>
    <w:rsid w:val="00906102"/>
    <w:rsid w:val="00906587"/>
    <w:rsid w:val="00906A5E"/>
    <w:rsid w:val="00906E57"/>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412"/>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5B1"/>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9CE"/>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247"/>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8BA"/>
    <w:rsid w:val="00997F07"/>
    <w:rsid w:val="009A06F9"/>
    <w:rsid w:val="009A163E"/>
    <w:rsid w:val="009A187B"/>
    <w:rsid w:val="009A208F"/>
    <w:rsid w:val="009A239F"/>
    <w:rsid w:val="009A24A6"/>
    <w:rsid w:val="009A2EB4"/>
    <w:rsid w:val="009A3039"/>
    <w:rsid w:val="009A3640"/>
    <w:rsid w:val="009A392C"/>
    <w:rsid w:val="009A3DC4"/>
    <w:rsid w:val="009A412C"/>
    <w:rsid w:val="009A4A50"/>
    <w:rsid w:val="009A557A"/>
    <w:rsid w:val="009A5E77"/>
    <w:rsid w:val="009A621C"/>
    <w:rsid w:val="009A67D9"/>
    <w:rsid w:val="009A6FFA"/>
    <w:rsid w:val="009A7075"/>
    <w:rsid w:val="009A79CD"/>
    <w:rsid w:val="009B03DA"/>
    <w:rsid w:val="009B0691"/>
    <w:rsid w:val="009B08D0"/>
    <w:rsid w:val="009B0932"/>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3C0"/>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18C"/>
    <w:rsid w:val="00A16460"/>
    <w:rsid w:val="00A16C79"/>
    <w:rsid w:val="00A17014"/>
    <w:rsid w:val="00A179C7"/>
    <w:rsid w:val="00A17BE5"/>
    <w:rsid w:val="00A17C43"/>
    <w:rsid w:val="00A17C64"/>
    <w:rsid w:val="00A20246"/>
    <w:rsid w:val="00A207F8"/>
    <w:rsid w:val="00A20E51"/>
    <w:rsid w:val="00A20EDF"/>
    <w:rsid w:val="00A20EF5"/>
    <w:rsid w:val="00A20FF4"/>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67"/>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AA9"/>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49F"/>
    <w:rsid w:val="00A426F4"/>
    <w:rsid w:val="00A42B0C"/>
    <w:rsid w:val="00A42CF4"/>
    <w:rsid w:val="00A42EE5"/>
    <w:rsid w:val="00A4301C"/>
    <w:rsid w:val="00A43082"/>
    <w:rsid w:val="00A430F8"/>
    <w:rsid w:val="00A431B5"/>
    <w:rsid w:val="00A44564"/>
    <w:rsid w:val="00A44729"/>
    <w:rsid w:val="00A447A5"/>
    <w:rsid w:val="00A4483A"/>
    <w:rsid w:val="00A44BEF"/>
    <w:rsid w:val="00A44EA9"/>
    <w:rsid w:val="00A455B4"/>
    <w:rsid w:val="00A4590E"/>
    <w:rsid w:val="00A45C96"/>
    <w:rsid w:val="00A45DDB"/>
    <w:rsid w:val="00A46594"/>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DAC"/>
    <w:rsid w:val="00A53E8D"/>
    <w:rsid w:val="00A53EBA"/>
    <w:rsid w:val="00A53F84"/>
    <w:rsid w:val="00A54148"/>
    <w:rsid w:val="00A54215"/>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254"/>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083"/>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36C6"/>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39C"/>
    <w:rsid w:val="00B006F6"/>
    <w:rsid w:val="00B00A97"/>
    <w:rsid w:val="00B00AEF"/>
    <w:rsid w:val="00B00B15"/>
    <w:rsid w:val="00B00E41"/>
    <w:rsid w:val="00B010EE"/>
    <w:rsid w:val="00B01EC9"/>
    <w:rsid w:val="00B02066"/>
    <w:rsid w:val="00B021B6"/>
    <w:rsid w:val="00B02983"/>
    <w:rsid w:val="00B02D85"/>
    <w:rsid w:val="00B03109"/>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01E"/>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5D4"/>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6EA5"/>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57F90"/>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C87"/>
    <w:rsid w:val="00B67DDA"/>
    <w:rsid w:val="00B67FD6"/>
    <w:rsid w:val="00B70085"/>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435"/>
    <w:rsid w:val="00B746D5"/>
    <w:rsid w:val="00B74B72"/>
    <w:rsid w:val="00B75404"/>
    <w:rsid w:val="00B75DC3"/>
    <w:rsid w:val="00B75EBF"/>
    <w:rsid w:val="00B75F64"/>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5D99"/>
    <w:rsid w:val="00B96174"/>
    <w:rsid w:val="00B965F1"/>
    <w:rsid w:val="00B965FA"/>
    <w:rsid w:val="00B9683A"/>
    <w:rsid w:val="00B970D3"/>
    <w:rsid w:val="00B9733A"/>
    <w:rsid w:val="00B97824"/>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CAB"/>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5AC3"/>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4AC"/>
    <w:rsid w:val="00BD4564"/>
    <w:rsid w:val="00BD4643"/>
    <w:rsid w:val="00BD4F40"/>
    <w:rsid w:val="00BD528B"/>
    <w:rsid w:val="00BD5317"/>
    <w:rsid w:val="00BD5BE9"/>
    <w:rsid w:val="00BD5CC6"/>
    <w:rsid w:val="00BD698E"/>
    <w:rsid w:val="00BD6A53"/>
    <w:rsid w:val="00BD74E0"/>
    <w:rsid w:val="00BD76E1"/>
    <w:rsid w:val="00BD7C04"/>
    <w:rsid w:val="00BD7F35"/>
    <w:rsid w:val="00BD7F6C"/>
    <w:rsid w:val="00BE009A"/>
    <w:rsid w:val="00BE07A1"/>
    <w:rsid w:val="00BE0A25"/>
    <w:rsid w:val="00BE0B54"/>
    <w:rsid w:val="00BE0CB0"/>
    <w:rsid w:val="00BE0CBF"/>
    <w:rsid w:val="00BE1365"/>
    <w:rsid w:val="00BE1474"/>
    <w:rsid w:val="00BE14A7"/>
    <w:rsid w:val="00BE1561"/>
    <w:rsid w:val="00BE1AE9"/>
    <w:rsid w:val="00BE1B6C"/>
    <w:rsid w:val="00BE1C61"/>
    <w:rsid w:val="00BE1D4C"/>
    <w:rsid w:val="00BE20E2"/>
    <w:rsid w:val="00BE283D"/>
    <w:rsid w:val="00BE2CF4"/>
    <w:rsid w:val="00BE2D85"/>
    <w:rsid w:val="00BE33F6"/>
    <w:rsid w:val="00BE3B82"/>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A91"/>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759"/>
    <w:rsid w:val="00BF69A3"/>
    <w:rsid w:val="00BF6A89"/>
    <w:rsid w:val="00BF6DF2"/>
    <w:rsid w:val="00BF746E"/>
    <w:rsid w:val="00BF79A3"/>
    <w:rsid w:val="00BF79A8"/>
    <w:rsid w:val="00BF7CA2"/>
    <w:rsid w:val="00BF7CFB"/>
    <w:rsid w:val="00C007AF"/>
    <w:rsid w:val="00C007CD"/>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BE3"/>
    <w:rsid w:val="00C13CA8"/>
    <w:rsid w:val="00C14789"/>
    <w:rsid w:val="00C149CF"/>
    <w:rsid w:val="00C14A8E"/>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52A"/>
    <w:rsid w:val="00C207E1"/>
    <w:rsid w:val="00C21132"/>
    <w:rsid w:val="00C21E8B"/>
    <w:rsid w:val="00C21F4D"/>
    <w:rsid w:val="00C21F66"/>
    <w:rsid w:val="00C22187"/>
    <w:rsid w:val="00C2237A"/>
    <w:rsid w:val="00C22B86"/>
    <w:rsid w:val="00C22D9D"/>
    <w:rsid w:val="00C22DE1"/>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AAE"/>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29FE"/>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88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5F3"/>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BC4"/>
    <w:rsid w:val="00C60DA8"/>
    <w:rsid w:val="00C60FB6"/>
    <w:rsid w:val="00C6115B"/>
    <w:rsid w:val="00C61746"/>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37"/>
    <w:rsid w:val="00C73640"/>
    <w:rsid w:val="00C7413E"/>
    <w:rsid w:val="00C74C9D"/>
    <w:rsid w:val="00C75C95"/>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987"/>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C23"/>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D40"/>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195"/>
    <w:rsid w:val="00CD542B"/>
    <w:rsid w:val="00CD58E0"/>
    <w:rsid w:val="00CD5C6E"/>
    <w:rsid w:val="00CD62CA"/>
    <w:rsid w:val="00CD6308"/>
    <w:rsid w:val="00CD6436"/>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63"/>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745"/>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27D4C"/>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3835"/>
    <w:rsid w:val="00D440E4"/>
    <w:rsid w:val="00D44373"/>
    <w:rsid w:val="00D445A9"/>
    <w:rsid w:val="00D44695"/>
    <w:rsid w:val="00D446B9"/>
    <w:rsid w:val="00D44984"/>
    <w:rsid w:val="00D45193"/>
    <w:rsid w:val="00D4578F"/>
    <w:rsid w:val="00D45896"/>
    <w:rsid w:val="00D45B22"/>
    <w:rsid w:val="00D45B29"/>
    <w:rsid w:val="00D45EFF"/>
    <w:rsid w:val="00D462F1"/>
    <w:rsid w:val="00D4631C"/>
    <w:rsid w:val="00D464E3"/>
    <w:rsid w:val="00D4660D"/>
    <w:rsid w:val="00D46ACA"/>
    <w:rsid w:val="00D47085"/>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1DA7"/>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521"/>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036"/>
    <w:rsid w:val="00DA52F9"/>
    <w:rsid w:val="00DA5583"/>
    <w:rsid w:val="00DA5777"/>
    <w:rsid w:val="00DA579E"/>
    <w:rsid w:val="00DA69E7"/>
    <w:rsid w:val="00DA6EBF"/>
    <w:rsid w:val="00DA76FC"/>
    <w:rsid w:val="00DA7D36"/>
    <w:rsid w:val="00DB0381"/>
    <w:rsid w:val="00DB0443"/>
    <w:rsid w:val="00DB080A"/>
    <w:rsid w:val="00DB09E3"/>
    <w:rsid w:val="00DB0B2E"/>
    <w:rsid w:val="00DB0DE4"/>
    <w:rsid w:val="00DB0E67"/>
    <w:rsid w:val="00DB0F8F"/>
    <w:rsid w:val="00DB1179"/>
    <w:rsid w:val="00DB1304"/>
    <w:rsid w:val="00DB1A68"/>
    <w:rsid w:val="00DB1DBC"/>
    <w:rsid w:val="00DB223C"/>
    <w:rsid w:val="00DB2CA4"/>
    <w:rsid w:val="00DB3327"/>
    <w:rsid w:val="00DB351F"/>
    <w:rsid w:val="00DB3555"/>
    <w:rsid w:val="00DB3A57"/>
    <w:rsid w:val="00DB3CAB"/>
    <w:rsid w:val="00DB47A7"/>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3E67"/>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9E9"/>
    <w:rsid w:val="00DF1A21"/>
    <w:rsid w:val="00DF1A99"/>
    <w:rsid w:val="00DF1B57"/>
    <w:rsid w:val="00DF24F0"/>
    <w:rsid w:val="00DF2EBD"/>
    <w:rsid w:val="00DF36DD"/>
    <w:rsid w:val="00DF3E1B"/>
    <w:rsid w:val="00DF4609"/>
    <w:rsid w:val="00DF4824"/>
    <w:rsid w:val="00DF4839"/>
    <w:rsid w:val="00DF4A30"/>
    <w:rsid w:val="00DF56D2"/>
    <w:rsid w:val="00DF5A76"/>
    <w:rsid w:val="00DF5A7F"/>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8C2"/>
    <w:rsid w:val="00E01BE5"/>
    <w:rsid w:val="00E01DBD"/>
    <w:rsid w:val="00E02530"/>
    <w:rsid w:val="00E0261E"/>
    <w:rsid w:val="00E0267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AB4"/>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2A3"/>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267"/>
    <w:rsid w:val="00E42354"/>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0AC1"/>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5DA6"/>
    <w:rsid w:val="00E562B2"/>
    <w:rsid w:val="00E56B65"/>
    <w:rsid w:val="00E56B66"/>
    <w:rsid w:val="00E56DE2"/>
    <w:rsid w:val="00E57381"/>
    <w:rsid w:val="00E578C6"/>
    <w:rsid w:val="00E57AA7"/>
    <w:rsid w:val="00E60112"/>
    <w:rsid w:val="00E60343"/>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3FEA"/>
    <w:rsid w:val="00E64354"/>
    <w:rsid w:val="00E6479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96"/>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06"/>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8D3"/>
    <w:rsid w:val="00EB190E"/>
    <w:rsid w:val="00EB21D5"/>
    <w:rsid w:val="00EB24D8"/>
    <w:rsid w:val="00EB25F6"/>
    <w:rsid w:val="00EB2689"/>
    <w:rsid w:val="00EB2F67"/>
    <w:rsid w:val="00EB3453"/>
    <w:rsid w:val="00EB34BC"/>
    <w:rsid w:val="00EB34F9"/>
    <w:rsid w:val="00EB3B8A"/>
    <w:rsid w:val="00EB3F40"/>
    <w:rsid w:val="00EB4095"/>
    <w:rsid w:val="00EB4447"/>
    <w:rsid w:val="00EB4581"/>
    <w:rsid w:val="00EB4829"/>
    <w:rsid w:val="00EB4B90"/>
    <w:rsid w:val="00EB4C66"/>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ADB"/>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A1C"/>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21F"/>
    <w:rsid w:val="00EF6D79"/>
    <w:rsid w:val="00EF710E"/>
    <w:rsid w:val="00EF719E"/>
    <w:rsid w:val="00EF7369"/>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5B"/>
    <w:rsid w:val="00F02EED"/>
    <w:rsid w:val="00F0330D"/>
    <w:rsid w:val="00F0343E"/>
    <w:rsid w:val="00F040F2"/>
    <w:rsid w:val="00F042BA"/>
    <w:rsid w:val="00F042CF"/>
    <w:rsid w:val="00F043AC"/>
    <w:rsid w:val="00F0488C"/>
    <w:rsid w:val="00F049B2"/>
    <w:rsid w:val="00F04D87"/>
    <w:rsid w:val="00F04E08"/>
    <w:rsid w:val="00F05260"/>
    <w:rsid w:val="00F055A0"/>
    <w:rsid w:val="00F058D2"/>
    <w:rsid w:val="00F05911"/>
    <w:rsid w:val="00F05CA8"/>
    <w:rsid w:val="00F05EEA"/>
    <w:rsid w:val="00F065A2"/>
    <w:rsid w:val="00F06642"/>
    <w:rsid w:val="00F0722E"/>
    <w:rsid w:val="00F07498"/>
    <w:rsid w:val="00F07530"/>
    <w:rsid w:val="00F07695"/>
    <w:rsid w:val="00F07881"/>
    <w:rsid w:val="00F07C9D"/>
    <w:rsid w:val="00F07DDF"/>
    <w:rsid w:val="00F1010B"/>
    <w:rsid w:val="00F105B6"/>
    <w:rsid w:val="00F10665"/>
    <w:rsid w:val="00F1070B"/>
    <w:rsid w:val="00F108D7"/>
    <w:rsid w:val="00F10B69"/>
    <w:rsid w:val="00F10BB2"/>
    <w:rsid w:val="00F10DF6"/>
    <w:rsid w:val="00F10EFF"/>
    <w:rsid w:val="00F1119A"/>
    <w:rsid w:val="00F111A5"/>
    <w:rsid w:val="00F118EB"/>
    <w:rsid w:val="00F11D9D"/>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B03"/>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2F6"/>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4DC"/>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799"/>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D48"/>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97E73"/>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287"/>
    <w:rsid w:val="00FC0CA2"/>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034"/>
    <w:rsid w:val="00FC517B"/>
    <w:rsid w:val="00FC520C"/>
    <w:rsid w:val="00FC522A"/>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5B4E"/>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2096"/>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F8"/>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8461736">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27166217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20" ma:contentTypeDescription="Create a new document." ma:contentTypeScope="" ma:versionID="332e9f8bcf04afe3775c4be3948f6352">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40127025445d4e360fb2b01663105d85"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Metadata"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4:_dlc_DocId" minOccurs="0"/>
                <xsd:element ref="ns4:_dlc_DocIdUrl" minOccurs="0"/>
                <xsd:element ref="ns4:_dlc_DocIdPersistId" minOccurs="0"/>
                <xsd:element ref="ns3:lcf76f155ced4ddcb4097134ff3c332f"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FIN33509-419751877-9270</_dlc_DocId>
    <TaxCatchAll xmlns="a334ba3b-e131-42d3-95f3-2728f5a41884">
      <Value>10</Value>
      <Value>2</Value>
      <Value>1</Value>
    </TaxCatchAll>
    <_dlc_DocIdUrl xmlns="6a7e9632-768a-49bf-85ac-c69233ab2a52">
      <Url>https://financegovau.sharepoint.com/sites/M365_DoF_50033509/_layouts/15/DocIdRedir.aspx?ID=FIN33509-419751877-9270</Url>
      <Description>FIN33509-419751877-9270</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18A6B-4B92-4482-BDC3-718E831F5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3.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4.xml><?xml version="1.0" encoding="utf-8"?>
<ds:datastoreItem xmlns:ds="http://schemas.openxmlformats.org/officeDocument/2006/customXml" ds:itemID="{9E1FE1A0-58D0-473F-A973-C899709B8580}">
  <ds:schemaRefs>
    <ds:schemaRef ds:uri="Microsoft.SharePoint.Taxonomy.ContentTypeSync"/>
  </ds:schemaRefs>
</ds:datastoreItem>
</file>

<file path=customXml/itemProps5.xml><?xml version="1.0" encoding="utf-8"?>
<ds:datastoreItem xmlns:ds="http://schemas.openxmlformats.org/officeDocument/2006/customXml" ds:itemID="{C85F6164-F509-4972-A453-D0CD5B0FA574}">
  <ds:schemaRefs>
    <ds:schemaRef ds:uri="http://schemas.microsoft.com/office/2006/documentManagement/types"/>
    <ds:schemaRef ds:uri="http://schemas.microsoft.com/office/infopath/2007/PartnerControls"/>
    <ds:schemaRef ds:uri="6a7e9632-768a-49bf-85ac-c69233ab2a52"/>
    <ds:schemaRef ds:uri="http://purl.org/dc/elements/1.1/"/>
    <ds:schemaRef ds:uri="http://schemas.microsoft.com/office/2006/metadata/properties"/>
    <ds:schemaRef ds:uri="http://schemas.microsoft.com/sharepoint/v3"/>
    <ds:schemaRef ds:uri="http://purl.org/dc/terms/"/>
    <ds:schemaRef ds:uri="ab889122-ddbc-41f8-8d9a-4d3f89258616"/>
    <ds:schemaRef ds:uri="http://schemas.openxmlformats.org/package/2006/metadata/core-properties"/>
    <ds:schemaRef ds:uri="a334ba3b-e131-42d3-95f3-2728f5a41884"/>
    <ds:schemaRef ds:uri="http://www.w3.org/XML/1998/namespace"/>
    <ds:schemaRef ds:uri="http://purl.org/dc/dcmitype/"/>
  </ds:schemaRefs>
</ds:datastoreItem>
</file>

<file path=customXml/itemProps6.xml><?xml version="1.0" encoding="utf-8"?>
<ds:datastoreItem xmlns:ds="http://schemas.openxmlformats.org/officeDocument/2006/customXml" ds:itemID="{642CBFB7-D4E0-4504-AB14-F200919B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1501</Words>
  <Characters>8445</Characters>
  <Application>Microsoft Office Word</Application>
  <DocSecurity>0</DocSecurity>
  <Lines>261</Lines>
  <Paragraphs>122</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Kim, Marina</cp:lastModifiedBy>
  <cp:revision>218</cp:revision>
  <cp:lastPrinted>2023-03-01T06:51:00Z</cp:lastPrinted>
  <dcterms:created xsi:type="dcterms:W3CDTF">2023-01-25T04:19:00Z</dcterms:created>
  <dcterms:modified xsi:type="dcterms:W3CDTF">2023-03-02T06:31:00Z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10;#[SEC=OFFICIAL]|07351cc0-de73-4913-be2f-56f124cbf8bb</vt:lpwstr>
  </property>
  <property fmtid="{D5CDD505-2E9C-101B-9397-08002B2CF9AE}" pid="9" name="AbtEntity">
    <vt:lpwstr>2;#Department of Finance|fd660e8f-8f31-49bd-92a3-d31d4da31afe</vt:lpwstr>
  </property>
  <property fmtid="{D5CDD505-2E9C-101B-9397-08002B2CF9AE}" pid="10" name="ContentTypeId">
    <vt:lpwstr>0x010100B7B479F47583304BA8B631462CC772D7003B6E19515E175D4D905D0F8785CE4C48</vt:lpwstr>
  </property>
  <property fmtid="{D5CDD505-2E9C-101B-9397-08002B2CF9AE}" pid="11" name="OrgUnit">
    <vt:lpwstr>1;#Annual Appropriations|ebaccee2-17d0-4140-b272-ef935f9ee95f</vt:lpwstr>
  </property>
  <property fmtid="{D5CDD505-2E9C-101B-9397-08002B2CF9AE}" pid="12" name="_dlc_DocIdItemGuid">
    <vt:lpwstr>a26d8553-e4b9-435d-87e9-05298e2cc4e3</vt:lpwstr>
  </property>
  <property fmtid="{D5CDD505-2E9C-101B-9397-08002B2CF9AE}" pid="13" name="InitiatingEntity">
    <vt:lpwstr>2;#Department of Finance|fd660e8f-8f31-49bd-92a3-d31d4da31afe</vt:lpwstr>
  </property>
  <property fmtid="{D5CDD505-2E9C-101B-9397-08002B2CF9AE}" pid="14" name="Function and Activity">
    <vt:lpwstr/>
  </property>
  <property fmtid="{D5CDD505-2E9C-101B-9397-08002B2CF9AE}" pid="15" name="EmReceivedByName">
    <vt:lpwstr/>
  </property>
  <property fmtid="{D5CDD505-2E9C-101B-9397-08002B2CF9AE}" pid="16" name="Order">
    <vt:r8>705500</vt:r8>
  </property>
  <property fmtid="{D5CDD505-2E9C-101B-9397-08002B2CF9AE}" pid="17" name="EmCon">
    <vt:lpwstr/>
  </property>
  <property fmtid="{D5CDD505-2E9C-101B-9397-08002B2CF9AE}" pid="18" name="EmFromSMTPAddress">
    <vt:lpwstr/>
  </property>
  <property fmtid="{D5CDD505-2E9C-101B-9397-08002B2CF9AE}" pid="19" name="EmCompanies">
    <vt:lpwstr/>
  </property>
  <property fmtid="{D5CDD505-2E9C-101B-9397-08002B2CF9AE}" pid="20" name="EmSubject">
    <vt:lpwstr/>
  </property>
  <property fmtid="{D5CDD505-2E9C-101B-9397-08002B2CF9AE}" pid="21" name="EmAttachCount">
    <vt:lpwstr/>
  </property>
  <property fmtid="{D5CDD505-2E9C-101B-9397-08002B2CF9AE}" pid="22" name="EmToAddress">
    <vt:lpwstr/>
  </property>
  <property fmtid="{D5CDD505-2E9C-101B-9397-08002B2CF9AE}" pid="23" name="EmReceivedOnBehalfOfName">
    <vt:lpwstr/>
  </property>
  <property fmtid="{D5CDD505-2E9C-101B-9397-08002B2CF9AE}" pid="24" name="EmCategory">
    <vt:lpwstr/>
  </property>
  <property fmtid="{D5CDD505-2E9C-101B-9397-08002B2CF9AE}" pid="25" name="EmConversationIndex">
    <vt:lpwstr/>
  </property>
  <property fmtid="{D5CDD505-2E9C-101B-9397-08002B2CF9AE}" pid="26" name="EmBody">
    <vt:lpwstr/>
  </property>
  <property fmtid="{D5CDD505-2E9C-101B-9397-08002B2CF9AE}" pid="27" name="EmHasAttachments">
    <vt:bool>false</vt:bool>
  </property>
  <property fmtid="{D5CDD505-2E9C-101B-9397-08002B2CF9AE}" pid="28" name="EmRetentionPolicyName">
    <vt:lpwstr/>
  </property>
  <property fmtid="{D5CDD505-2E9C-101B-9397-08002B2CF9AE}" pid="29" name="EmReplyRecipientNames">
    <vt:lpwstr/>
  </property>
  <property fmtid="{D5CDD505-2E9C-101B-9397-08002B2CF9AE}" pid="30" name="EmReplyRecipients">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SentOnBehalfOfName">
    <vt:lpwstr/>
  </property>
  <property fmtid="{D5CDD505-2E9C-101B-9397-08002B2CF9AE}" pid="40" name="Initiating Entity">
    <vt:lpwstr>1;#Department of Finance|fd660e8f-8f31-49bd-92a3-d31d4da31afe</vt:lpwstr>
  </property>
  <property fmtid="{D5CDD505-2E9C-101B-9397-08002B2CF9AE}" pid="41" name="EmCCSMTPAddress">
    <vt:lpwstr/>
  </property>
  <property fmtid="{D5CDD505-2E9C-101B-9397-08002B2CF9AE}" pid="42" name="Organisation Unit">
    <vt:lpwstr>2;#Annual Appropriations|ebaccee2-17d0-4140-b272-ef935f9ee95f</vt:lpwstr>
  </property>
  <property fmtid="{D5CDD505-2E9C-101B-9397-08002B2CF9AE}" pid="43" name="EmConversationID">
    <vt:lpwstr/>
  </property>
  <property fmtid="{D5CDD505-2E9C-101B-9397-08002B2CF9AE}" pid="44" name="EmBCC">
    <vt:lpwstr/>
  </property>
  <property fmtid="{D5CDD505-2E9C-101B-9397-08002B2CF9AE}" pid="45" name="EmID">
    <vt:lpwstr/>
  </property>
  <property fmtid="{D5CDD505-2E9C-101B-9397-08002B2CF9AE}" pid="46" name="PM_ProtectiveMarkingImage_Header">
    <vt:lpwstr>C:\Program Files\Common Files\janusNET Shared\janusSEAL\Images\DocumentSlashBlue.png</vt:lpwstr>
  </property>
  <property fmtid="{D5CDD505-2E9C-101B-9397-08002B2CF9AE}" pid="47" name="PM_Caveats_Count">
    <vt:lpwstr>0</vt:lpwstr>
  </property>
  <property fmtid="{D5CDD505-2E9C-101B-9397-08002B2CF9AE}" pid="48" name="PM_DisplayValueSecClassificationWithQualifier">
    <vt:lpwstr>OFFICIAL</vt:lpwstr>
  </property>
  <property fmtid="{D5CDD505-2E9C-101B-9397-08002B2CF9AE}" pid="49" name="PM_Qualifier">
    <vt:lpwstr/>
  </property>
  <property fmtid="{D5CDD505-2E9C-101B-9397-08002B2CF9AE}" pid="50" name="PM_SecurityClassification">
    <vt:lpwstr>OFFICIAL</vt:lpwstr>
  </property>
  <property fmtid="{D5CDD505-2E9C-101B-9397-08002B2CF9AE}" pid="51" name="PM_InsertionValue">
    <vt:lpwstr>OFFICIAL</vt:lpwstr>
  </property>
  <property fmtid="{D5CDD505-2E9C-101B-9397-08002B2CF9AE}" pid="52" name="PM_Originating_FileId">
    <vt:lpwstr>BB555CEB61BC4577964EA8AB68ACE1A4</vt:lpwstr>
  </property>
  <property fmtid="{D5CDD505-2E9C-101B-9397-08002B2CF9AE}" pid="53" name="PM_ProtectiveMarkingValue_Footer">
    <vt:lpwstr>OFFICIAL</vt:lpwstr>
  </property>
  <property fmtid="{D5CDD505-2E9C-101B-9397-08002B2CF9AE}" pid="54" name="PM_Originator_Hash_SHA1">
    <vt:lpwstr>EB46E18258A40F6DA65EE5576D4955A2FC40E852</vt:lpwstr>
  </property>
  <property fmtid="{D5CDD505-2E9C-101B-9397-08002B2CF9AE}" pid="55" name="PM_OriginationTimeStamp">
    <vt:lpwstr>2023-03-02T06:31:44Z</vt:lpwstr>
  </property>
  <property fmtid="{D5CDD505-2E9C-101B-9397-08002B2CF9AE}" pid="56" name="PM_ProtectiveMarkingValue_Header">
    <vt:lpwstr>OFFICIAL</vt:lpwstr>
  </property>
  <property fmtid="{D5CDD505-2E9C-101B-9397-08002B2CF9AE}" pid="57" name="PM_ProtectiveMarkingImage_Footer">
    <vt:lpwstr>C:\Program Files\Common Files\janusNET Shared\janusSEAL\Images\DocumentSlashBlue.png</vt:lpwstr>
  </property>
  <property fmtid="{D5CDD505-2E9C-101B-9397-08002B2CF9AE}" pid="58" name="PM_Namespace">
    <vt:lpwstr>gov.au</vt:lpwstr>
  </property>
  <property fmtid="{D5CDD505-2E9C-101B-9397-08002B2CF9AE}" pid="59" name="PM_Version">
    <vt:lpwstr>2018.4</vt:lpwstr>
  </property>
  <property fmtid="{D5CDD505-2E9C-101B-9397-08002B2CF9AE}" pid="60" name="PM_Note">
    <vt:lpwstr/>
  </property>
  <property fmtid="{D5CDD505-2E9C-101B-9397-08002B2CF9AE}" pid="61" name="PM_Markers">
    <vt:lpwstr/>
  </property>
  <property fmtid="{D5CDD505-2E9C-101B-9397-08002B2CF9AE}" pid="62" name="PM_Display">
    <vt:lpwstr>OFFICIAL</vt:lpwstr>
  </property>
  <property fmtid="{D5CDD505-2E9C-101B-9397-08002B2CF9AE}" pid="63" name="PMUuid">
    <vt:lpwstr>ABBFF5E2-9674-55C9-B08D-C9980002FD58</vt:lpwstr>
  </property>
  <property fmtid="{D5CDD505-2E9C-101B-9397-08002B2CF9AE}" pid="64" name="PMUuidVer">
    <vt:lpwstr>2022.1</vt:lpwstr>
  </property>
  <property fmtid="{D5CDD505-2E9C-101B-9397-08002B2CF9AE}" pid="65" name="PM_Hash_Version">
    <vt:lpwstr>2018.0</vt:lpwstr>
  </property>
  <property fmtid="{D5CDD505-2E9C-101B-9397-08002B2CF9AE}" pid="66" name="PM_Hash_Salt_Prev">
    <vt:lpwstr>5F1292BB98A270E6F9D90BB1CE1DDD45</vt:lpwstr>
  </property>
  <property fmtid="{D5CDD505-2E9C-101B-9397-08002B2CF9AE}" pid="67" name="PM_Hash_Salt">
    <vt:lpwstr>C773975A2AEB9A49825C8618EB254A4D</vt:lpwstr>
  </property>
  <property fmtid="{D5CDD505-2E9C-101B-9397-08002B2CF9AE}" pid="68" name="PM_Hash_SHA1">
    <vt:lpwstr>2AFBB16BB688D5FD711D9B6EDD900E306609133F</vt:lpwstr>
  </property>
  <property fmtid="{D5CDD505-2E9C-101B-9397-08002B2CF9AE}" pid="69" name="MSIP_Label_87d6481e-ccdd-4ab6-8b26-05a0df5699e7_SetDate">
    <vt:lpwstr>2023-03-01T07:21:55Z</vt:lpwstr>
  </property>
  <property fmtid="{D5CDD505-2E9C-101B-9397-08002B2CF9AE}" pid="70" name="PM_OriginatorUserAccountName_SHA256">
    <vt:lpwstr>422B679257F43004CFA88485CC222FCCC9739ABA6F1F3C386B582229AE05034D</vt:lpwstr>
  </property>
  <property fmtid="{D5CDD505-2E9C-101B-9397-08002B2CF9AE}" pid="71" name="PM_OriginatorDomainName_SHA256">
    <vt:lpwstr>325440F6CA31C4C3BCE4433552DC42928CAAD3E2731ABE35FDE729ECEB763AF0</vt:lpwstr>
  </property>
  <property fmtid="{D5CDD505-2E9C-101B-9397-08002B2CF9AE}" pid="72" name="MSIP_Label_87d6481e-ccdd-4ab6-8b26-05a0df5699e7_Name">
    <vt:lpwstr>OFFICIAL</vt:lpwstr>
  </property>
  <property fmtid="{D5CDD505-2E9C-101B-9397-08002B2CF9AE}" pid="73" name="MSIP_Label_87d6481e-ccdd-4ab6-8b26-05a0df5699e7_SiteId">
    <vt:lpwstr>08954cee-4782-4ff6-9ad5-1997dccef4b0</vt:lpwstr>
  </property>
  <property fmtid="{D5CDD505-2E9C-101B-9397-08002B2CF9AE}" pid="74" name="MSIP_Label_87d6481e-ccdd-4ab6-8b26-05a0df5699e7_Enabled">
    <vt:lpwstr>true</vt:lpwstr>
  </property>
  <property fmtid="{D5CDD505-2E9C-101B-9397-08002B2CF9AE}" pid="75" name="PM_MinimumSecurityClassification">
    <vt:lpwstr/>
  </property>
  <property fmtid="{D5CDD505-2E9C-101B-9397-08002B2CF9AE}" pid="76" name="MediaServiceImageTags">
    <vt:lpwstr/>
  </property>
  <property fmtid="{D5CDD505-2E9C-101B-9397-08002B2CF9AE}" pid="77" name="PM_SecurityClassification_Prev">
    <vt:lpwstr>OFFICIAL</vt:lpwstr>
  </property>
  <property fmtid="{D5CDD505-2E9C-101B-9397-08002B2CF9AE}" pid="78" name="PM_Qualifier_Prev">
    <vt:lpwstr/>
  </property>
</Properties>
</file>