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EC79C" w14:textId="13D5BB83" w:rsidR="00FC2AFE" w:rsidRPr="00D97CBD" w:rsidRDefault="00FC2AFE" w:rsidP="005339D5">
      <w:pPr>
        <w:jc w:val="center"/>
        <w:rPr>
          <w:rFonts w:ascii="Times New Roman" w:hAnsi="Times New Roman" w:cs="Times New Roman"/>
          <w:b/>
        </w:rPr>
      </w:pPr>
      <w:bookmarkStart w:id="0" w:name="_Hlk128400349"/>
      <w:bookmarkStart w:id="1" w:name="_GoBack"/>
      <w:bookmarkEnd w:id="1"/>
      <w:r w:rsidRPr="00D97CBD">
        <w:rPr>
          <w:rFonts w:ascii="Times New Roman" w:hAnsi="Times New Roman" w:cs="Times New Roman"/>
          <w:b/>
        </w:rPr>
        <w:t>EXPLANATORY STATEMENT</w:t>
      </w:r>
    </w:p>
    <w:p w14:paraId="4382D1FB" w14:textId="597E453D" w:rsidR="002B19BF" w:rsidRPr="00D97CBD" w:rsidRDefault="002B19BF" w:rsidP="005339D5">
      <w:pPr>
        <w:jc w:val="center"/>
        <w:rPr>
          <w:rFonts w:ascii="Times New Roman" w:hAnsi="Times New Roman" w:cs="Times New Roman"/>
          <w:b/>
          <w:i/>
        </w:rPr>
      </w:pPr>
      <w:r w:rsidRPr="00D97CBD">
        <w:rPr>
          <w:rFonts w:ascii="Times New Roman" w:hAnsi="Times New Roman" w:cs="Times New Roman"/>
          <w:b/>
          <w:i/>
        </w:rPr>
        <w:t>Public Lending Right Act 1985</w:t>
      </w:r>
    </w:p>
    <w:p w14:paraId="7CC2C65C" w14:textId="56CBB3AB" w:rsidR="002B19BF" w:rsidRPr="00D97CBD" w:rsidRDefault="002B19BF" w:rsidP="005339D5">
      <w:pPr>
        <w:jc w:val="center"/>
        <w:rPr>
          <w:rFonts w:ascii="Times New Roman" w:hAnsi="Times New Roman" w:cs="Times New Roman"/>
          <w:b/>
          <w:i/>
        </w:rPr>
      </w:pPr>
      <w:r w:rsidRPr="00D97CBD">
        <w:rPr>
          <w:rFonts w:ascii="Times New Roman" w:hAnsi="Times New Roman" w:cs="Times New Roman"/>
          <w:b/>
          <w:i/>
        </w:rPr>
        <w:t xml:space="preserve">Public Lending Right Scheme </w:t>
      </w:r>
      <w:r w:rsidR="004B68DA" w:rsidRPr="00D97CBD">
        <w:rPr>
          <w:rFonts w:ascii="Times New Roman" w:hAnsi="Times New Roman" w:cs="Times New Roman"/>
          <w:b/>
          <w:i/>
        </w:rPr>
        <w:t>(Electronic Books and Audiobooks) Modification</w:t>
      </w:r>
      <w:r w:rsidRPr="00D97CBD">
        <w:rPr>
          <w:rFonts w:ascii="Times New Roman" w:hAnsi="Times New Roman" w:cs="Times New Roman"/>
          <w:b/>
          <w:i/>
        </w:rPr>
        <w:t xml:space="preserve"> 20</w:t>
      </w:r>
      <w:r w:rsidR="00A675C8" w:rsidRPr="00D97CBD">
        <w:rPr>
          <w:rFonts w:ascii="Times New Roman" w:hAnsi="Times New Roman" w:cs="Times New Roman"/>
          <w:b/>
          <w:i/>
        </w:rPr>
        <w:t>23</w:t>
      </w:r>
    </w:p>
    <w:p w14:paraId="0B10A01A" w14:textId="77777777" w:rsidR="000D51B1" w:rsidRPr="00D97CBD" w:rsidRDefault="000D51B1" w:rsidP="000D51B1">
      <w:pPr>
        <w:jc w:val="center"/>
        <w:rPr>
          <w:rFonts w:ascii="Times New Roman" w:hAnsi="Times New Roman" w:cs="Times New Roman"/>
        </w:rPr>
      </w:pPr>
      <w:r w:rsidRPr="00D97CBD">
        <w:rPr>
          <w:rFonts w:ascii="Times New Roman" w:hAnsi="Times New Roman" w:cs="Times New Roman"/>
        </w:rPr>
        <w:t>Issued by the authority of the Minister for the Arts</w:t>
      </w:r>
    </w:p>
    <w:p w14:paraId="7B938FE7" w14:textId="0487D8CA" w:rsidR="005339D5" w:rsidRPr="00D97CBD" w:rsidRDefault="000D51B1" w:rsidP="005339D5">
      <w:pPr>
        <w:rPr>
          <w:rFonts w:ascii="Times New Roman" w:hAnsi="Times New Roman" w:cs="Times New Roman"/>
          <w:b/>
        </w:rPr>
      </w:pPr>
      <w:r w:rsidRPr="00D97CBD">
        <w:rPr>
          <w:rFonts w:ascii="Times New Roman" w:hAnsi="Times New Roman" w:cs="Times New Roman"/>
          <w:b/>
        </w:rPr>
        <w:t xml:space="preserve">Purpose and operation </w:t>
      </w:r>
    </w:p>
    <w:p w14:paraId="39A71F31" w14:textId="0247C5C1" w:rsidR="000D51B1" w:rsidRPr="00D97CBD" w:rsidRDefault="000D51B1" w:rsidP="000D51B1">
      <w:pPr>
        <w:rPr>
          <w:rFonts w:ascii="Times New Roman" w:hAnsi="Times New Roman" w:cs="Times New Roman"/>
          <w:iCs/>
        </w:rPr>
      </w:pPr>
      <w:r w:rsidRPr="00D97CBD">
        <w:rPr>
          <w:rFonts w:ascii="Times New Roman" w:hAnsi="Times New Roman" w:cs="Times New Roman"/>
          <w:iCs/>
        </w:rPr>
        <w:t>The</w:t>
      </w:r>
      <w:r w:rsidRPr="00D97CBD">
        <w:rPr>
          <w:rFonts w:ascii="Times New Roman" w:hAnsi="Times New Roman" w:cs="Times New Roman"/>
          <w:i/>
        </w:rPr>
        <w:t xml:space="preserve"> </w:t>
      </w:r>
      <w:r w:rsidRPr="00D97CBD">
        <w:rPr>
          <w:rFonts w:ascii="Times New Roman" w:hAnsi="Times New Roman" w:cs="Times New Roman"/>
          <w:iCs/>
        </w:rPr>
        <w:t xml:space="preserve">Modification Instrument modifies the </w:t>
      </w:r>
      <w:r w:rsidRPr="00D97CBD">
        <w:rPr>
          <w:rFonts w:ascii="Times New Roman" w:hAnsi="Times New Roman" w:cs="Times New Roman"/>
          <w:i/>
        </w:rPr>
        <w:t>Public Lending Right Scheme 2016</w:t>
      </w:r>
      <w:r w:rsidRPr="00D97CBD">
        <w:rPr>
          <w:rFonts w:ascii="Times New Roman" w:hAnsi="Times New Roman" w:cs="Times New Roman"/>
        </w:rPr>
        <w:t xml:space="preserve"> (the Scheme) </w:t>
      </w:r>
      <w:r w:rsidRPr="00D97CBD">
        <w:rPr>
          <w:rFonts w:ascii="Times New Roman" w:hAnsi="Times New Roman" w:cs="Times New Roman"/>
          <w:iCs/>
        </w:rPr>
        <w:t xml:space="preserve">to allow eligible creators and publishers of electronic books and audiobooks access to the same lending right available to eligible creators and publishers of physical books. The Modification Instrument also makes several consequential changes as a result of the expansion of the Scheme to electronic books and audiobooks. </w:t>
      </w:r>
    </w:p>
    <w:p w14:paraId="12AACCE1" w14:textId="167A1B9D" w:rsidR="005339D5" w:rsidRPr="00D97CBD" w:rsidRDefault="00EB5859" w:rsidP="00EB5859">
      <w:pPr>
        <w:rPr>
          <w:rFonts w:ascii="Times New Roman" w:hAnsi="Times New Roman" w:cs="Times New Roman"/>
        </w:rPr>
      </w:pPr>
      <w:r w:rsidRPr="00D97CBD">
        <w:rPr>
          <w:rFonts w:ascii="Times New Roman" w:hAnsi="Times New Roman" w:cs="Times New Roman"/>
        </w:rPr>
        <w:t xml:space="preserve">The </w:t>
      </w:r>
      <w:r w:rsidR="008618E4" w:rsidRPr="00D97CBD">
        <w:rPr>
          <w:rFonts w:ascii="Times New Roman" w:hAnsi="Times New Roman" w:cs="Times New Roman"/>
        </w:rPr>
        <w:t xml:space="preserve">Modification Instrument is made under subsection 5(1) of the </w:t>
      </w:r>
      <w:r w:rsidRPr="00D97CBD">
        <w:rPr>
          <w:rFonts w:ascii="Times New Roman" w:hAnsi="Times New Roman" w:cs="Times New Roman"/>
          <w:i/>
        </w:rPr>
        <w:t xml:space="preserve">Public Lending Right Act 1985 </w:t>
      </w:r>
      <w:r w:rsidRPr="00D97CBD">
        <w:rPr>
          <w:rFonts w:ascii="Times New Roman" w:hAnsi="Times New Roman" w:cs="Times New Roman"/>
        </w:rPr>
        <w:t>(the Act)</w:t>
      </w:r>
      <w:r w:rsidR="008618E4" w:rsidRPr="00D97CBD">
        <w:rPr>
          <w:rFonts w:ascii="Times New Roman" w:hAnsi="Times New Roman" w:cs="Times New Roman"/>
        </w:rPr>
        <w:t xml:space="preserve">, which </w:t>
      </w:r>
      <w:r w:rsidRPr="00D97CBD">
        <w:rPr>
          <w:rFonts w:ascii="Times New Roman" w:hAnsi="Times New Roman" w:cs="Times New Roman"/>
        </w:rPr>
        <w:t>provides the legislative framework for a Public Lending Right scheme to, amongst other things, recognise the loss of income by Australian creators and publishers of books held in public lending libraries.</w:t>
      </w:r>
      <w:r w:rsidR="00A675C8" w:rsidRPr="00D97CBD">
        <w:rPr>
          <w:rFonts w:ascii="Times New Roman" w:hAnsi="Times New Roman" w:cs="Times New Roman"/>
        </w:rPr>
        <w:t xml:space="preserve"> </w:t>
      </w:r>
    </w:p>
    <w:p w14:paraId="680593B7" w14:textId="72060704" w:rsidR="008618E4" w:rsidRPr="00D97CBD" w:rsidRDefault="00DF63C0" w:rsidP="008618E4">
      <w:pPr>
        <w:rPr>
          <w:rFonts w:ascii="Times New Roman" w:hAnsi="Times New Roman" w:cs="Times New Roman"/>
        </w:rPr>
      </w:pPr>
      <w:r w:rsidRPr="00D97CBD">
        <w:rPr>
          <w:rFonts w:ascii="Times New Roman" w:hAnsi="Times New Roman" w:cs="Times New Roman"/>
        </w:rPr>
        <w:t xml:space="preserve">The definition of a ‘book’, eligibility for a ‘publisher’, and estimations of book numbers </w:t>
      </w:r>
      <w:r w:rsidR="008618E4" w:rsidRPr="00D97CBD">
        <w:rPr>
          <w:rFonts w:ascii="Times New Roman" w:hAnsi="Times New Roman" w:cs="Times New Roman"/>
        </w:rPr>
        <w:t xml:space="preserve">are </w:t>
      </w:r>
      <w:r w:rsidRPr="00D97CBD">
        <w:rPr>
          <w:rFonts w:ascii="Times New Roman" w:hAnsi="Times New Roman" w:cs="Times New Roman"/>
        </w:rPr>
        <w:t xml:space="preserve">amended </w:t>
      </w:r>
      <w:r w:rsidR="008618E4" w:rsidRPr="00D97CBD">
        <w:rPr>
          <w:rFonts w:ascii="Times New Roman" w:hAnsi="Times New Roman" w:cs="Times New Roman"/>
        </w:rPr>
        <w:t xml:space="preserve">by the Modification Instrument </w:t>
      </w:r>
      <w:r w:rsidRPr="00D97CBD">
        <w:rPr>
          <w:rFonts w:ascii="Times New Roman" w:hAnsi="Times New Roman" w:cs="Times New Roman"/>
        </w:rPr>
        <w:t xml:space="preserve">to modernise the Scheme and ensure </w:t>
      </w:r>
      <w:r w:rsidR="005810D4" w:rsidRPr="00D97CBD">
        <w:rPr>
          <w:rFonts w:ascii="Times New Roman" w:hAnsi="Times New Roman" w:cs="Times New Roman"/>
        </w:rPr>
        <w:t>its</w:t>
      </w:r>
      <w:r w:rsidRPr="00D97CBD">
        <w:rPr>
          <w:rFonts w:ascii="Times New Roman" w:hAnsi="Times New Roman" w:cs="Times New Roman"/>
        </w:rPr>
        <w:t xml:space="preserve"> relevance to the changing ecology of publishing</w:t>
      </w:r>
      <w:r w:rsidR="008618E4" w:rsidRPr="00D97CBD">
        <w:rPr>
          <w:rFonts w:ascii="Times New Roman" w:hAnsi="Times New Roman" w:cs="Times New Roman"/>
        </w:rPr>
        <w:t xml:space="preserve"> in Australia</w:t>
      </w:r>
      <w:r w:rsidRPr="00D97CBD">
        <w:rPr>
          <w:rFonts w:ascii="Times New Roman" w:hAnsi="Times New Roman" w:cs="Times New Roman"/>
        </w:rPr>
        <w:t>.</w:t>
      </w:r>
      <w:r w:rsidR="008618E4" w:rsidRPr="00D97CBD">
        <w:rPr>
          <w:rFonts w:ascii="Times New Roman" w:hAnsi="Times New Roman" w:cs="Times New Roman"/>
        </w:rPr>
        <w:t xml:space="preserve"> Specifically, the definition of ‘book’ will be amended to remove existing exclusions for books published in a digital form. Magazines and other serial publications, and books designed for a single use will continue to be excluded, and the Public Lending Right Committee will retain the power to determine that other material be excluded from the Scheme.</w:t>
      </w:r>
    </w:p>
    <w:p w14:paraId="3900C54C" w14:textId="4308C94F" w:rsidR="008618E4" w:rsidRPr="00D97CBD" w:rsidRDefault="008618E4" w:rsidP="008618E4">
      <w:pPr>
        <w:rPr>
          <w:rFonts w:ascii="Times New Roman" w:hAnsi="Times New Roman" w:cs="Times New Roman"/>
        </w:rPr>
      </w:pPr>
      <w:r w:rsidRPr="00D97CBD">
        <w:rPr>
          <w:rFonts w:ascii="Times New Roman" w:hAnsi="Times New Roman" w:cs="Times New Roman"/>
        </w:rPr>
        <w:t>References to printing of books will also be removed or replaced with words that apply to books in all format.</w:t>
      </w:r>
    </w:p>
    <w:p w14:paraId="6D9DCB13" w14:textId="77777777" w:rsidR="008618E4" w:rsidRPr="00D97CBD" w:rsidRDefault="008618E4" w:rsidP="008618E4">
      <w:pPr>
        <w:rPr>
          <w:rFonts w:ascii="Times New Roman" w:hAnsi="Times New Roman" w:cs="Times New Roman"/>
        </w:rPr>
      </w:pPr>
      <w:r w:rsidRPr="00D97CBD">
        <w:rPr>
          <w:rFonts w:ascii="Times New Roman" w:hAnsi="Times New Roman" w:cs="Times New Roman"/>
        </w:rPr>
        <w:t>All other parts of the Scheme can be applied equally to books in physical and electronic formats. This includes the existing concepts of eligible creator, eligible publisher and eligible book.</w:t>
      </w:r>
    </w:p>
    <w:p w14:paraId="31ED222C" w14:textId="77777777" w:rsidR="008618E4" w:rsidRPr="00D97CBD" w:rsidRDefault="008618E4" w:rsidP="008618E4">
      <w:pPr>
        <w:rPr>
          <w:rFonts w:ascii="Times New Roman" w:hAnsi="Times New Roman" w:cs="Times New Roman"/>
          <w:b/>
        </w:rPr>
      </w:pPr>
      <w:r w:rsidRPr="00D97CBD">
        <w:rPr>
          <w:rFonts w:ascii="Times New Roman" w:hAnsi="Times New Roman" w:cs="Times New Roman"/>
          <w:b/>
        </w:rPr>
        <w:t xml:space="preserve">Background </w:t>
      </w:r>
    </w:p>
    <w:p w14:paraId="7144BC9C" w14:textId="4D6A466E" w:rsidR="008618E4" w:rsidRPr="00D97CBD" w:rsidRDefault="008618E4" w:rsidP="008618E4">
      <w:pPr>
        <w:rPr>
          <w:rFonts w:ascii="Times New Roman" w:hAnsi="Times New Roman" w:cs="Times New Roman"/>
        </w:rPr>
      </w:pPr>
      <w:r w:rsidRPr="00D97CBD">
        <w:rPr>
          <w:rFonts w:ascii="Times New Roman" w:hAnsi="Times New Roman" w:cs="Times New Roman"/>
        </w:rPr>
        <w:t>The</w:t>
      </w:r>
      <w:r w:rsidRPr="00D97CBD">
        <w:rPr>
          <w:rFonts w:ascii="Times New Roman" w:hAnsi="Times New Roman" w:cs="Times New Roman"/>
          <w:i/>
        </w:rPr>
        <w:t xml:space="preserve"> </w:t>
      </w:r>
      <w:r w:rsidRPr="00D97CBD">
        <w:rPr>
          <w:rFonts w:ascii="Times New Roman" w:hAnsi="Times New Roman" w:cs="Times New Roman"/>
        </w:rPr>
        <w:t xml:space="preserve">Scheme, among other things, provides for the annual rates of payment to eligible creators and publishers of eligible books. </w:t>
      </w:r>
    </w:p>
    <w:p w14:paraId="0E7C5611" w14:textId="28B04D9E" w:rsidR="001E0179" w:rsidRPr="00D97CBD" w:rsidRDefault="001E0179" w:rsidP="00E41AB9">
      <w:pPr>
        <w:rPr>
          <w:rFonts w:ascii="Times New Roman" w:hAnsi="Times New Roman" w:cs="Times New Roman"/>
        </w:rPr>
      </w:pPr>
      <w:r w:rsidRPr="00D97CBD">
        <w:rPr>
          <w:rFonts w:ascii="Times New Roman" w:hAnsi="Times New Roman" w:cs="Times New Roman"/>
        </w:rPr>
        <w:t xml:space="preserve">Established in 1974, Australia’s lending right scheme has assisted thousands of Australian authors and publishers to continue to write and publish books by providing them with recompense for the free use of their books in libraries. The </w:t>
      </w:r>
      <w:r w:rsidR="004337BB" w:rsidRPr="00D97CBD">
        <w:rPr>
          <w:rFonts w:ascii="Times New Roman" w:hAnsi="Times New Roman" w:cs="Times New Roman"/>
        </w:rPr>
        <w:t>s</w:t>
      </w:r>
      <w:r w:rsidRPr="00D97CBD">
        <w:rPr>
          <w:rFonts w:ascii="Times New Roman" w:hAnsi="Times New Roman" w:cs="Times New Roman"/>
        </w:rPr>
        <w:t>cheme is the main mechanism for Australian Government investment to be provided to Australian authors.</w:t>
      </w:r>
    </w:p>
    <w:p w14:paraId="2AD75457" w14:textId="5505EA34" w:rsidR="006A1A45" w:rsidRPr="00D97CBD" w:rsidRDefault="004B35E7" w:rsidP="00E41AB9">
      <w:pPr>
        <w:rPr>
          <w:rFonts w:ascii="Times New Roman" w:hAnsi="Times New Roman" w:cs="Times New Roman"/>
        </w:rPr>
      </w:pPr>
      <w:r w:rsidRPr="00D97CBD">
        <w:rPr>
          <w:rFonts w:ascii="Times New Roman" w:hAnsi="Times New Roman" w:cs="Times New Roman"/>
        </w:rPr>
        <w:lastRenderedPageBreak/>
        <w:t xml:space="preserve">Australia’s national cultural policy </w:t>
      </w:r>
      <w:r w:rsidR="001E7762" w:rsidRPr="00D97CBD">
        <w:rPr>
          <w:rFonts w:ascii="Times New Roman" w:hAnsi="Times New Roman" w:cs="Times New Roman"/>
          <w:i/>
        </w:rPr>
        <w:t>Revive</w:t>
      </w:r>
      <w:r w:rsidRPr="00D97CBD">
        <w:rPr>
          <w:rFonts w:ascii="Times New Roman" w:hAnsi="Times New Roman" w:cs="Times New Roman"/>
          <w:i/>
        </w:rPr>
        <w:t>: a place for every story, a story for every place</w:t>
      </w:r>
      <w:r w:rsidRPr="00D97CBD">
        <w:rPr>
          <w:rFonts w:ascii="Times New Roman" w:hAnsi="Times New Roman" w:cs="Times New Roman"/>
        </w:rPr>
        <w:t xml:space="preserve"> (</w:t>
      </w:r>
      <w:r w:rsidRPr="00D97CBD">
        <w:rPr>
          <w:rFonts w:ascii="Times New Roman" w:hAnsi="Times New Roman" w:cs="Times New Roman"/>
          <w:i/>
        </w:rPr>
        <w:t>Revive)</w:t>
      </w:r>
      <w:r w:rsidR="006A1A45" w:rsidRPr="00D97CBD">
        <w:rPr>
          <w:rFonts w:ascii="Times New Roman" w:hAnsi="Times New Roman" w:cs="Times New Roman"/>
        </w:rPr>
        <w:t xml:space="preserve"> </w:t>
      </w:r>
      <w:r w:rsidR="001C4EDE" w:rsidRPr="00D97CBD">
        <w:rPr>
          <w:rFonts w:ascii="Times New Roman" w:hAnsi="Times New Roman" w:cs="Times New Roman"/>
        </w:rPr>
        <w:t xml:space="preserve">commits to funding and acting to modernise and extend the Scheme to include </w:t>
      </w:r>
      <w:r w:rsidR="00621721" w:rsidRPr="00D97CBD">
        <w:rPr>
          <w:rFonts w:ascii="Times New Roman" w:hAnsi="Times New Roman" w:cs="Times New Roman"/>
        </w:rPr>
        <w:t>electronic books and audiobooks</w:t>
      </w:r>
      <w:r w:rsidR="001C4EDE" w:rsidRPr="00D97CBD">
        <w:rPr>
          <w:rFonts w:ascii="Times New Roman" w:hAnsi="Times New Roman" w:cs="Times New Roman"/>
        </w:rPr>
        <w:t>.</w:t>
      </w:r>
    </w:p>
    <w:p w14:paraId="107A0EAF" w14:textId="6D5FF0B8" w:rsidR="00C508D2" w:rsidRPr="00D97CBD" w:rsidRDefault="00C508D2" w:rsidP="00C508D2">
      <w:pPr>
        <w:rPr>
          <w:rFonts w:ascii="Times New Roman" w:hAnsi="Times New Roman" w:cs="Times New Roman"/>
          <w:b/>
        </w:rPr>
      </w:pPr>
      <w:r w:rsidRPr="00D97CBD">
        <w:rPr>
          <w:rFonts w:ascii="Times New Roman" w:hAnsi="Times New Roman" w:cs="Times New Roman"/>
          <w:b/>
        </w:rPr>
        <w:t>FINANCIAL IMPACT</w:t>
      </w:r>
    </w:p>
    <w:p w14:paraId="5EFCB2AE" w14:textId="04EC1886" w:rsidR="00C508D2" w:rsidRPr="00D97CBD" w:rsidRDefault="00C94CC0" w:rsidP="0049546E">
      <w:pPr>
        <w:rPr>
          <w:rFonts w:ascii="Times New Roman" w:hAnsi="Times New Roman" w:cs="Times New Roman"/>
        </w:rPr>
      </w:pPr>
      <w:r w:rsidRPr="00D97CBD">
        <w:rPr>
          <w:rFonts w:ascii="Times New Roman" w:hAnsi="Times New Roman" w:cs="Times New Roman"/>
        </w:rPr>
        <w:t>In 2021-22, the scheme delivered</w:t>
      </w:r>
      <w:r w:rsidR="007A6832" w:rsidRPr="00D97CBD">
        <w:rPr>
          <w:rFonts w:ascii="Times New Roman" w:hAnsi="Times New Roman" w:cs="Times New Roman"/>
        </w:rPr>
        <w:t xml:space="preserve"> payments to</w:t>
      </w:r>
      <w:r w:rsidRPr="00D97CBD">
        <w:rPr>
          <w:rFonts w:ascii="Times New Roman" w:hAnsi="Times New Roman" w:cs="Times New Roman"/>
        </w:rPr>
        <w:t xml:space="preserve"> </w:t>
      </w:r>
      <w:r w:rsidR="007A6832" w:rsidRPr="00D97CBD">
        <w:rPr>
          <w:rFonts w:ascii="Times New Roman" w:hAnsi="Times New Roman" w:cs="Times New Roman"/>
        </w:rPr>
        <w:t>almost</w:t>
      </w:r>
      <w:r w:rsidRPr="00D97CBD">
        <w:rPr>
          <w:rFonts w:ascii="Times New Roman" w:hAnsi="Times New Roman" w:cs="Times New Roman"/>
        </w:rPr>
        <w:t xml:space="preserve"> </w:t>
      </w:r>
      <w:r w:rsidR="007A6832" w:rsidRPr="00D97CBD">
        <w:rPr>
          <w:rFonts w:ascii="Times New Roman" w:hAnsi="Times New Roman" w:cs="Times New Roman"/>
        </w:rPr>
        <w:t>7</w:t>
      </w:r>
      <w:r w:rsidRPr="00D97CBD">
        <w:rPr>
          <w:rFonts w:ascii="Times New Roman" w:hAnsi="Times New Roman" w:cs="Times New Roman"/>
        </w:rPr>
        <w:t xml:space="preserve">,000 </w:t>
      </w:r>
      <w:r w:rsidR="007A6832" w:rsidRPr="00D97CBD">
        <w:rPr>
          <w:rFonts w:ascii="Times New Roman" w:hAnsi="Times New Roman" w:cs="Times New Roman"/>
        </w:rPr>
        <w:t>claimants</w:t>
      </w:r>
      <w:r w:rsidRPr="00D97CBD">
        <w:rPr>
          <w:rFonts w:ascii="Times New Roman" w:hAnsi="Times New Roman" w:cs="Times New Roman"/>
        </w:rPr>
        <w:t>, totalling over $1</w:t>
      </w:r>
      <w:r w:rsidR="007A6832" w:rsidRPr="00D97CBD">
        <w:rPr>
          <w:rFonts w:ascii="Times New Roman" w:hAnsi="Times New Roman" w:cs="Times New Roman"/>
        </w:rPr>
        <w:t>0</w:t>
      </w:r>
      <w:r w:rsidRPr="00D97CBD">
        <w:rPr>
          <w:rFonts w:ascii="Times New Roman" w:hAnsi="Times New Roman" w:cs="Times New Roman"/>
        </w:rPr>
        <w:t xml:space="preserve"> million. </w:t>
      </w:r>
      <w:r w:rsidR="00754265" w:rsidRPr="00D97CBD">
        <w:rPr>
          <w:rFonts w:ascii="Times New Roman" w:hAnsi="Times New Roman" w:cs="Times New Roman"/>
        </w:rPr>
        <w:t xml:space="preserve">The volume of eligible claims is expected to increase by approximately </w:t>
      </w:r>
      <w:r w:rsidR="004337BB" w:rsidRPr="00D97CBD">
        <w:rPr>
          <w:rFonts w:ascii="Times New Roman" w:hAnsi="Times New Roman" w:cs="Times New Roman"/>
        </w:rPr>
        <w:br/>
      </w:r>
      <w:r w:rsidR="00754265" w:rsidRPr="00D97CBD">
        <w:rPr>
          <w:rFonts w:ascii="Times New Roman" w:hAnsi="Times New Roman" w:cs="Times New Roman"/>
        </w:rPr>
        <w:t>20-30</w:t>
      </w:r>
      <w:r w:rsidR="004B35E7" w:rsidRPr="00D97CBD">
        <w:rPr>
          <w:rFonts w:ascii="Times New Roman" w:hAnsi="Times New Roman" w:cs="Times New Roman"/>
        </w:rPr>
        <w:t xml:space="preserve"> percent</w:t>
      </w:r>
      <w:r w:rsidR="00754265" w:rsidRPr="00D97CBD">
        <w:rPr>
          <w:rFonts w:ascii="Times New Roman" w:hAnsi="Times New Roman" w:cs="Times New Roman"/>
        </w:rPr>
        <w:t xml:space="preserve"> based on library collection information regarding Australian digital material published in the last five years. </w:t>
      </w:r>
    </w:p>
    <w:p w14:paraId="5E00EFA9" w14:textId="0D3CD050" w:rsidR="0049546E" w:rsidRPr="00D97CBD" w:rsidRDefault="007A6832" w:rsidP="0049546E">
      <w:pPr>
        <w:rPr>
          <w:rFonts w:ascii="Times New Roman" w:hAnsi="Times New Roman" w:cs="Times New Roman"/>
        </w:rPr>
      </w:pPr>
      <w:r w:rsidRPr="00D97CBD">
        <w:rPr>
          <w:rFonts w:ascii="Times New Roman" w:hAnsi="Times New Roman" w:cs="Times New Roman"/>
          <w:i/>
        </w:rPr>
        <w:t>Revive</w:t>
      </w:r>
      <w:r w:rsidRPr="00D97CBD">
        <w:rPr>
          <w:rFonts w:ascii="Times New Roman" w:hAnsi="Times New Roman" w:cs="Times New Roman"/>
        </w:rPr>
        <w:t xml:space="preserve"> provides</w:t>
      </w:r>
      <w:r w:rsidR="00191D3E" w:rsidRPr="00D97CBD">
        <w:rPr>
          <w:rFonts w:ascii="Times New Roman" w:hAnsi="Times New Roman" w:cs="Times New Roman"/>
        </w:rPr>
        <w:t xml:space="preserve"> n</w:t>
      </w:r>
      <w:r w:rsidR="0049546E" w:rsidRPr="00D97CBD">
        <w:rPr>
          <w:rFonts w:ascii="Times New Roman" w:hAnsi="Times New Roman" w:cs="Times New Roman"/>
        </w:rPr>
        <w:t>ew funding of $1</w:t>
      </w:r>
      <w:r w:rsidR="00C94CC0" w:rsidRPr="00D97CBD">
        <w:rPr>
          <w:rFonts w:ascii="Times New Roman" w:hAnsi="Times New Roman" w:cs="Times New Roman"/>
        </w:rPr>
        <w:t>2</w:t>
      </w:r>
      <w:r w:rsidR="0049546E" w:rsidRPr="00D97CBD">
        <w:rPr>
          <w:rFonts w:ascii="Times New Roman" w:hAnsi="Times New Roman" w:cs="Times New Roman"/>
        </w:rPr>
        <w:t xml:space="preserve">.9 million over four years from 2023-24 </w:t>
      </w:r>
      <w:r w:rsidR="00C94CC0" w:rsidRPr="00D97CBD">
        <w:rPr>
          <w:rFonts w:ascii="Times New Roman" w:hAnsi="Times New Roman" w:cs="Times New Roman"/>
        </w:rPr>
        <w:t>to expand and improv</w:t>
      </w:r>
      <w:r w:rsidRPr="00D97CBD">
        <w:rPr>
          <w:rFonts w:ascii="Times New Roman" w:hAnsi="Times New Roman" w:cs="Times New Roman"/>
        </w:rPr>
        <w:t>e</w:t>
      </w:r>
      <w:r w:rsidR="00C94CC0" w:rsidRPr="00D97CBD">
        <w:rPr>
          <w:rFonts w:ascii="Times New Roman" w:hAnsi="Times New Roman" w:cs="Times New Roman"/>
        </w:rPr>
        <w:t xml:space="preserve"> the</w:t>
      </w:r>
      <w:r w:rsidR="004B35E7" w:rsidRPr="00D97CBD">
        <w:rPr>
          <w:rFonts w:ascii="Times New Roman" w:hAnsi="Times New Roman" w:cs="Times New Roman"/>
        </w:rPr>
        <w:t xml:space="preserve"> public</w:t>
      </w:r>
      <w:r w:rsidR="00C94CC0" w:rsidRPr="00D97CBD">
        <w:rPr>
          <w:rFonts w:ascii="Times New Roman" w:hAnsi="Times New Roman" w:cs="Times New Roman"/>
        </w:rPr>
        <w:t xml:space="preserve"> </w:t>
      </w:r>
      <w:r w:rsidR="004B35E7" w:rsidRPr="00D97CBD">
        <w:rPr>
          <w:rFonts w:ascii="Times New Roman" w:hAnsi="Times New Roman" w:cs="Times New Roman"/>
        </w:rPr>
        <w:t>and educational lending right s</w:t>
      </w:r>
      <w:r w:rsidR="00C94CC0" w:rsidRPr="00D97CBD">
        <w:rPr>
          <w:rFonts w:ascii="Times New Roman" w:hAnsi="Times New Roman" w:cs="Times New Roman"/>
        </w:rPr>
        <w:t>cheme</w:t>
      </w:r>
      <w:r w:rsidR="004B35E7" w:rsidRPr="00D97CBD">
        <w:rPr>
          <w:rFonts w:ascii="Times New Roman" w:hAnsi="Times New Roman" w:cs="Times New Roman"/>
        </w:rPr>
        <w:t>s</w:t>
      </w:r>
      <w:r w:rsidR="00191D3E" w:rsidRPr="00D97CBD">
        <w:rPr>
          <w:rFonts w:ascii="Times New Roman" w:hAnsi="Times New Roman" w:cs="Times New Roman"/>
        </w:rPr>
        <w:t xml:space="preserve"> </w:t>
      </w:r>
      <w:r w:rsidR="00C94CC0" w:rsidRPr="00D97CBD">
        <w:rPr>
          <w:rFonts w:ascii="Times New Roman" w:hAnsi="Times New Roman" w:cs="Times New Roman"/>
        </w:rPr>
        <w:t>w</w:t>
      </w:r>
      <w:r w:rsidR="00191D3E" w:rsidRPr="00D97CBD">
        <w:rPr>
          <w:rFonts w:ascii="Times New Roman" w:hAnsi="Times New Roman" w:cs="Times New Roman"/>
        </w:rPr>
        <w:t>ith</w:t>
      </w:r>
      <w:r w:rsidR="0049546E" w:rsidRPr="00D97CBD">
        <w:rPr>
          <w:rFonts w:ascii="Times New Roman" w:hAnsi="Times New Roman" w:cs="Times New Roman"/>
        </w:rPr>
        <w:t xml:space="preserve"> $3.4 million (indexed) in ongoing funding from 2023. This new funding</w:t>
      </w:r>
      <w:r w:rsidR="00AE69E6" w:rsidRPr="00D97CBD">
        <w:rPr>
          <w:rFonts w:ascii="Times New Roman" w:hAnsi="Times New Roman" w:cs="Times New Roman"/>
        </w:rPr>
        <w:t xml:space="preserve"> </w:t>
      </w:r>
      <w:r w:rsidR="0049546E" w:rsidRPr="00D97CBD">
        <w:rPr>
          <w:rFonts w:ascii="Times New Roman" w:hAnsi="Times New Roman" w:cs="Times New Roman"/>
        </w:rPr>
        <w:t>is intended to ensure that payments remain within the budget allocation while not reducing the payment rate for existing claimants.</w:t>
      </w:r>
    </w:p>
    <w:p w14:paraId="416FF73C" w14:textId="011CBB43" w:rsidR="00C508D2" w:rsidRPr="00D97CBD" w:rsidRDefault="00C508D2" w:rsidP="00C508D2">
      <w:pPr>
        <w:rPr>
          <w:rFonts w:ascii="Times New Roman" w:hAnsi="Times New Roman" w:cs="Times New Roman"/>
          <w:b/>
        </w:rPr>
      </w:pPr>
      <w:r w:rsidRPr="00D97CBD">
        <w:rPr>
          <w:rFonts w:ascii="Times New Roman" w:hAnsi="Times New Roman" w:cs="Times New Roman"/>
          <w:b/>
        </w:rPr>
        <w:t xml:space="preserve">IMPACT </w:t>
      </w:r>
      <w:r w:rsidR="001D51AD" w:rsidRPr="00D97CBD">
        <w:rPr>
          <w:rFonts w:ascii="Times New Roman" w:hAnsi="Times New Roman" w:cs="Times New Roman"/>
          <w:b/>
        </w:rPr>
        <w:t>ANALYSIS</w:t>
      </w:r>
    </w:p>
    <w:p w14:paraId="422D202D" w14:textId="312434BC" w:rsidR="00C508D2" w:rsidRPr="00D97CBD" w:rsidRDefault="007E1416" w:rsidP="007E1416">
      <w:pPr>
        <w:pStyle w:val="Heading2"/>
        <w:spacing w:after="240"/>
        <w:rPr>
          <w:rFonts w:ascii="Times New Roman" w:hAnsi="Times New Roman" w:cs="Times New Roman"/>
          <w:b/>
          <w:color w:val="auto"/>
          <w:sz w:val="24"/>
          <w:szCs w:val="24"/>
        </w:rPr>
      </w:pPr>
      <w:r w:rsidRPr="00D97CBD">
        <w:rPr>
          <w:rFonts w:ascii="Times New Roman" w:hAnsi="Times New Roman" w:cs="Times New Roman"/>
          <w:iCs/>
          <w:color w:val="auto"/>
          <w:sz w:val="24"/>
          <w:szCs w:val="24"/>
        </w:rPr>
        <w:t xml:space="preserve">The Office of Impact Analysis has advised that </w:t>
      </w:r>
      <w:r w:rsidR="006B33FD" w:rsidRPr="00D97CBD">
        <w:rPr>
          <w:rFonts w:ascii="Times New Roman" w:eastAsia="Times New Roman" w:hAnsi="Times New Roman" w:cs="Times New Roman"/>
          <w:color w:val="auto"/>
          <w:sz w:val="24"/>
          <w:szCs w:val="24"/>
        </w:rPr>
        <w:t>requirements have been met for the expansion of the lending rights scheme to include digital material and</w:t>
      </w:r>
      <w:r w:rsidR="006B33FD" w:rsidRPr="00D97CBD">
        <w:rPr>
          <w:rFonts w:ascii="Times New Roman" w:hAnsi="Times New Roman" w:cs="Times New Roman"/>
          <w:iCs/>
          <w:color w:val="auto"/>
          <w:sz w:val="24"/>
          <w:szCs w:val="24"/>
        </w:rPr>
        <w:t xml:space="preserve"> </w:t>
      </w:r>
      <w:r w:rsidRPr="00D97CBD">
        <w:rPr>
          <w:rFonts w:ascii="Times New Roman" w:hAnsi="Times New Roman" w:cs="Times New Roman"/>
          <w:iCs/>
          <w:color w:val="auto"/>
          <w:sz w:val="24"/>
          <w:szCs w:val="24"/>
        </w:rPr>
        <w:t>an Impact Analysis is not required for this instrument (OPBR22-03596).</w:t>
      </w:r>
    </w:p>
    <w:p w14:paraId="49EF9854" w14:textId="01946B84" w:rsidR="003C3018" w:rsidRPr="00D97CBD" w:rsidRDefault="003C3018" w:rsidP="003C3018">
      <w:pPr>
        <w:rPr>
          <w:rFonts w:ascii="Times New Roman" w:hAnsi="Times New Roman" w:cs="Times New Roman"/>
          <w:b/>
        </w:rPr>
      </w:pPr>
      <w:r w:rsidRPr="00D97CBD">
        <w:rPr>
          <w:rFonts w:ascii="Times New Roman" w:hAnsi="Times New Roman" w:cs="Times New Roman"/>
          <w:b/>
        </w:rPr>
        <w:t>CONSULTATION</w:t>
      </w:r>
    </w:p>
    <w:p w14:paraId="106A1D3C" w14:textId="142D567A" w:rsidR="009F4DAE" w:rsidRPr="00D97CBD" w:rsidRDefault="00573990" w:rsidP="009F4DAE">
      <w:pPr>
        <w:pStyle w:val="Heading2"/>
        <w:rPr>
          <w:rFonts w:ascii="Times New Roman" w:hAnsi="Times New Roman" w:cs="Times New Roman"/>
          <w:color w:val="auto"/>
          <w:sz w:val="24"/>
          <w:szCs w:val="24"/>
        </w:rPr>
      </w:pPr>
      <w:r w:rsidRPr="00D97CBD">
        <w:rPr>
          <w:rFonts w:ascii="Times New Roman" w:hAnsi="Times New Roman" w:cs="Times New Roman"/>
          <w:color w:val="auto"/>
          <w:sz w:val="24"/>
          <w:szCs w:val="24"/>
        </w:rPr>
        <w:t xml:space="preserve">Over many years key stakeholders (including the </w:t>
      </w:r>
      <w:r w:rsidR="004B35E7" w:rsidRPr="00D97CBD">
        <w:rPr>
          <w:rFonts w:ascii="Times New Roman" w:hAnsi="Times New Roman" w:cs="Times New Roman"/>
          <w:color w:val="auto"/>
          <w:sz w:val="24"/>
          <w:szCs w:val="24"/>
        </w:rPr>
        <w:t xml:space="preserve">Australian Society of Authors and the </w:t>
      </w:r>
      <w:r w:rsidRPr="00D97CBD">
        <w:rPr>
          <w:rFonts w:ascii="Times New Roman" w:hAnsi="Times New Roman" w:cs="Times New Roman"/>
          <w:color w:val="auto"/>
          <w:sz w:val="24"/>
          <w:szCs w:val="24"/>
        </w:rPr>
        <w:t>Australian Publishers Association</w:t>
      </w:r>
      <w:r w:rsidR="00D97CBD" w:rsidRPr="00D97CBD">
        <w:rPr>
          <w:rFonts w:ascii="Times New Roman" w:hAnsi="Times New Roman" w:cs="Times New Roman"/>
          <w:color w:val="auto"/>
          <w:sz w:val="24"/>
          <w:szCs w:val="24"/>
        </w:rPr>
        <w:t>)</w:t>
      </w:r>
      <w:r w:rsidRPr="00D97CBD">
        <w:rPr>
          <w:rFonts w:ascii="Times New Roman" w:hAnsi="Times New Roman" w:cs="Times New Roman"/>
          <w:color w:val="auto"/>
          <w:sz w:val="24"/>
          <w:szCs w:val="24"/>
        </w:rPr>
        <w:t xml:space="preserve"> have advocated strongly that publishing and reading has changed in Australia, and that an author or creator should be compensated for the free use of their books under the Public Lending Right Scheme irrespective of format, an electronic or print copy. </w:t>
      </w:r>
    </w:p>
    <w:p w14:paraId="6D907A4B" w14:textId="77777777" w:rsidR="006A0ED5" w:rsidRPr="00D97CBD" w:rsidRDefault="006A0ED5" w:rsidP="003D3A60">
      <w:pPr>
        <w:rPr>
          <w:rFonts w:ascii="Times New Roman" w:hAnsi="Times New Roman" w:cs="Times New Roman"/>
          <w:sz w:val="4"/>
          <w:szCs w:val="4"/>
        </w:rPr>
      </w:pPr>
    </w:p>
    <w:p w14:paraId="78EC4929" w14:textId="5768E55E" w:rsidR="003D3A60" w:rsidRPr="00D97CBD" w:rsidRDefault="00573990" w:rsidP="003D3A60">
      <w:pPr>
        <w:rPr>
          <w:rFonts w:ascii="Times New Roman" w:hAnsi="Times New Roman" w:cs="Times New Roman"/>
        </w:rPr>
      </w:pPr>
      <w:r w:rsidRPr="00D97CBD">
        <w:rPr>
          <w:rFonts w:ascii="Times New Roman" w:hAnsi="Times New Roman" w:cs="Times New Roman"/>
        </w:rPr>
        <w:t>Most recently, t</w:t>
      </w:r>
      <w:r w:rsidR="003D3A60" w:rsidRPr="00D97CBD">
        <w:rPr>
          <w:rFonts w:ascii="Times New Roman" w:hAnsi="Times New Roman" w:cs="Times New Roman"/>
        </w:rPr>
        <w:t xml:space="preserve">hrough the consultation process for </w:t>
      </w:r>
      <w:r w:rsidRPr="00D97CBD">
        <w:rPr>
          <w:rFonts w:ascii="Times New Roman" w:hAnsi="Times New Roman" w:cs="Times New Roman"/>
          <w:i/>
        </w:rPr>
        <w:t>Revive</w:t>
      </w:r>
      <w:r w:rsidR="003D3A60" w:rsidRPr="00D97CBD">
        <w:rPr>
          <w:rFonts w:ascii="Times New Roman" w:hAnsi="Times New Roman" w:cs="Times New Roman"/>
        </w:rPr>
        <w:t xml:space="preserve"> (authors, illustrators, publishers, libraries and literary agents) universally and urgently supported updating Australia’s</w:t>
      </w:r>
      <w:r w:rsidRPr="00D97CBD">
        <w:rPr>
          <w:rFonts w:ascii="Times New Roman" w:hAnsi="Times New Roman" w:cs="Times New Roman"/>
        </w:rPr>
        <w:t xml:space="preserve"> Public Lending Right</w:t>
      </w:r>
      <w:r w:rsidR="003D3A60" w:rsidRPr="00D97CBD">
        <w:rPr>
          <w:rFonts w:ascii="Times New Roman" w:hAnsi="Times New Roman" w:cs="Times New Roman"/>
        </w:rPr>
        <w:t xml:space="preserve"> </w:t>
      </w:r>
      <w:r w:rsidRPr="00D97CBD">
        <w:rPr>
          <w:rFonts w:ascii="Times New Roman" w:hAnsi="Times New Roman" w:cs="Times New Roman"/>
        </w:rPr>
        <w:t>S</w:t>
      </w:r>
      <w:r w:rsidR="003D3A60" w:rsidRPr="00D97CBD">
        <w:rPr>
          <w:rFonts w:ascii="Times New Roman" w:hAnsi="Times New Roman" w:cs="Times New Roman"/>
        </w:rPr>
        <w:t xml:space="preserve">cheme. </w:t>
      </w:r>
      <w:r w:rsidRPr="00D97CBD">
        <w:rPr>
          <w:rFonts w:ascii="Times New Roman" w:hAnsi="Times New Roman" w:cs="Times New Roman"/>
        </w:rPr>
        <w:t>At the core of these changes is expanding the definition of a book to include digital formats. This</w:t>
      </w:r>
      <w:r w:rsidR="003D3A60" w:rsidRPr="00D97CBD">
        <w:rPr>
          <w:rFonts w:ascii="Times New Roman" w:hAnsi="Times New Roman" w:cs="Times New Roman"/>
        </w:rPr>
        <w:t xml:space="preserve"> will ensure that the scheme is fair and creators and publishers receive recompense for their e</w:t>
      </w:r>
      <w:r w:rsidRPr="00D97CBD">
        <w:rPr>
          <w:rFonts w:ascii="Times New Roman" w:hAnsi="Times New Roman" w:cs="Times New Roman"/>
        </w:rPr>
        <w:t xml:space="preserve">lectronic </w:t>
      </w:r>
      <w:r w:rsidR="003D3A60" w:rsidRPr="00D97CBD">
        <w:rPr>
          <w:rFonts w:ascii="Times New Roman" w:hAnsi="Times New Roman" w:cs="Times New Roman"/>
        </w:rPr>
        <w:t>books and audiobooks</w:t>
      </w:r>
      <w:r w:rsidRPr="00D97CBD">
        <w:rPr>
          <w:rFonts w:ascii="Times New Roman" w:hAnsi="Times New Roman" w:cs="Times New Roman"/>
        </w:rPr>
        <w:t xml:space="preserve">. </w:t>
      </w:r>
    </w:p>
    <w:p w14:paraId="4191341A" w14:textId="49D40A48" w:rsidR="00B071F4" w:rsidRPr="00D97CBD" w:rsidRDefault="00801508" w:rsidP="00B071F4">
      <w:pPr>
        <w:rPr>
          <w:rFonts w:ascii="Times New Roman" w:hAnsi="Times New Roman" w:cs="Times New Roman"/>
          <w:b/>
        </w:rPr>
      </w:pPr>
      <w:r w:rsidRPr="00D97CBD">
        <w:rPr>
          <w:rFonts w:ascii="Times New Roman" w:hAnsi="Times New Roman" w:cs="Times New Roman"/>
          <w:b/>
        </w:rPr>
        <w:t xml:space="preserve">Commencement </w:t>
      </w:r>
    </w:p>
    <w:p w14:paraId="57A4ECFC" w14:textId="2CFAA197" w:rsidR="00B071F4" w:rsidRPr="00D97CBD" w:rsidRDefault="00B071F4" w:rsidP="00B071F4">
      <w:pPr>
        <w:rPr>
          <w:rFonts w:ascii="Times New Roman" w:hAnsi="Times New Roman" w:cs="Times New Roman"/>
        </w:rPr>
      </w:pPr>
      <w:r w:rsidRPr="00D97CBD">
        <w:rPr>
          <w:rFonts w:ascii="Times New Roman" w:hAnsi="Times New Roman" w:cs="Times New Roman"/>
        </w:rPr>
        <w:t xml:space="preserve">The Modification Instrument is a legislative instrument within the meaning of the </w:t>
      </w:r>
      <w:r w:rsidRPr="00D97CBD">
        <w:rPr>
          <w:rFonts w:ascii="Times New Roman" w:hAnsi="Times New Roman" w:cs="Times New Roman"/>
          <w:i/>
        </w:rPr>
        <w:t>Legislation Act 2003</w:t>
      </w:r>
      <w:r w:rsidRPr="00D97CBD">
        <w:rPr>
          <w:rFonts w:ascii="Times New Roman" w:hAnsi="Times New Roman" w:cs="Times New Roman"/>
        </w:rPr>
        <w:t xml:space="preserve">. The gazettal requirement in subsection 5(1) of </w:t>
      </w:r>
      <w:r w:rsidR="00EF6D3A" w:rsidRPr="00D97CBD">
        <w:rPr>
          <w:rFonts w:ascii="Times New Roman" w:hAnsi="Times New Roman" w:cs="Times New Roman"/>
        </w:rPr>
        <w:t xml:space="preserve">the </w:t>
      </w:r>
      <w:r w:rsidRPr="00D97CBD">
        <w:rPr>
          <w:rFonts w:ascii="Times New Roman" w:hAnsi="Times New Roman" w:cs="Times New Roman"/>
        </w:rPr>
        <w:t xml:space="preserve">Act is taken to be satisfied if the instrument is registered in the Federal Register of Legislation (subsection 56(1) of the </w:t>
      </w:r>
      <w:r w:rsidRPr="00D97CBD">
        <w:rPr>
          <w:rFonts w:ascii="Times New Roman" w:hAnsi="Times New Roman" w:cs="Times New Roman"/>
          <w:i/>
        </w:rPr>
        <w:t>Legislation Act 2003</w:t>
      </w:r>
      <w:r w:rsidRPr="00D97CBD">
        <w:rPr>
          <w:rFonts w:ascii="Times New Roman" w:hAnsi="Times New Roman" w:cs="Times New Roman"/>
        </w:rPr>
        <w:t>).</w:t>
      </w:r>
    </w:p>
    <w:p w14:paraId="2615F646" w14:textId="4614C873" w:rsidR="00030789" w:rsidRPr="00D97CBD" w:rsidRDefault="00801508" w:rsidP="00B071F4">
      <w:pPr>
        <w:rPr>
          <w:rFonts w:ascii="Times New Roman" w:hAnsi="Times New Roman" w:cs="Times New Roman"/>
        </w:rPr>
      </w:pPr>
      <w:r w:rsidRPr="00D97CBD">
        <w:rPr>
          <w:rFonts w:ascii="Times New Roman" w:hAnsi="Times New Roman" w:cs="Times New Roman"/>
        </w:rPr>
        <w:t>The Modification Instrument commences on the day after it is registered on the Federal Register of Legislation.</w:t>
      </w:r>
      <w:r w:rsidR="00030789" w:rsidRPr="00D97CBD">
        <w:rPr>
          <w:rFonts w:ascii="Times New Roman" w:hAnsi="Times New Roman" w:cs="Times New Roman"/>
        </w:rPr>
        <w:br w:type="page"/>
      </w:r>
    </w:p>
    <w:p w14:paraId="23DEB007" w14:textId="06981FD0" w:rsidR="00A2101C" w:rsidRPr="00D97CBD" w:rsidRDefault="001B3354" w:rsidP="001B3354">
      <w:pPr>
        <w:pStyle w:val="Heading2"/>
        <w:jc w:val="center"/>
        <w:rPr>
          <w:rFonts w:ascii="Times New Roman" w:hAnsi="Times New Roman" w:cs="Times New Roman"/>
          <w:b/>
          <w:color w:val="auto"/>
          <w:sz w:val="28"/>
          <w:szCs w:val="28"/>
        </w:rPr>
      </w:pPr>
      <w:r w:rsidRPr="00D97CBD">
        <w:rPr>
          <w:rFonts w:ascii="Times New Roman" w:hAnsi="Times New Roman" w:cs="Times New Roman"/>
          <w:b/>
          <w:color w:val="auto"/>
          <w:sz w:val="28"/>
          <w:szCs w:val="28"/>
        </w:rPr>
        <w:lastRenderedPageBreak/>
        <w:t>STATEMENT OF COMPATIBILITY WITH HUMAN RIGHTS</w:t>
      </w:r>
    </w:p>
    <w:p w14:paraId="3113CF44" w14:textId="77777777" w:rsidR="00A2101C" w:rsidRPr="00D97CBD" w:rsidRDefault="00A2101C" w:rsidP="00A2101C">
      <w:pPr>
        <w:spacing w:before="120" w:after="120" w:line="240" w:lineRule="auto"/>
        <w:jc w:val="center"/>
        <w:rPr>
          <w:rFonts w:ascii="Times New Roman" w:hAnsi="Times New Roman" w:cs="Times New Roman"/>
        </w:rPr>
      </w:pPr>
      <w:r w:rsidRPr="00D97CBD">
        <w:rPr>
          <w:rFonts w:ascii="Times New Roman" w:hAnsi="Times New Roman" w:cs="Times New Roman"/>
          <w:i/>
        </w:rPr>
        <w:t>Prepared in accordance with Part 3 of the Human Rights (Parliamentary Scrutiny) Act 2011</w:t>
      </w:r>
    </w:p>
    <w:p w14:paraId="3DFC5F74" w14:textId="77777777" w:rsidR="006A0ED5" w:rsidRPr="00D97CBD" w:rsidRDefault="006A0ED5" w:rsidP="00EF6D3A">
      <w:pPr>
        <w:jc w:val="center"/>
        <w:rPr>
          <w:rFonts w:ascii="Times New Roman" w:hAnsi="Times New Roman" w:cs="Times New Roman"/>
          <w:b/>
          <w:i/>
        </w:rPr>
      </w:pPr>
    </w:p>
    <w:p w14:paraId="1BE8EF66" w14:textId="19AA86A6" w:rsidR="00EF6D3A" w:rsidRPr="00D97CBD" w:rsidRDefault="00EF6D3A" w:rsidP="00EF6D3A">
      <w:pPr>
        <w:jc w:val="center"/>
        <w:rPr>
          <w:rFonts w:ascii="Times New Roman" w:hAnsi="Times New Roman" w:cs="Times New Roman"/>
          <w:b/>
          <w:i/>
        </w:rPr>
      </w:pPr>
      <w:r w:rsidRPr="00D97CBD">
        <w:rPr>
          <w:rFonts w:ascii="Times New Roman" w:hAnsi="Times New Roman" w:cs="Times New Roman"/>
          <w:b/>
          <w:i/>
        </w:rPr>
        <w:t>Public Lending Right Scheme (Electronic Books and Audiobooks) Modification 2023</w:t>
      </w:r>
    </w:p>
    <w:p w14:paraId="5C813840" w14:textId="77777777" w:rsidR="00A2101C" w:rsidRPr="00D97CBD" w:rsidRDefault="00A2101C" w:rsidP="00A2101C">
      <w:pPr>
        <w:spacing w:before="120" w:after="120" w:line="240" w:lineRule="auto"/>
        <w:jc w:val="center"/>
        <w:rPr>
          <w:rFonts w:ascii="Times New Roman" w:hAnsi="Times New Roman" w:cs="Times New Roman"/>
        </w:rPr>
      </w:pPr>
    </w:p>
    <w:p w14:paraId="6457D6B9" w14:textId="00FBFE25" w:rsidR="00A2101C" w:rsidRPr="00D97CBD" w:rsidRDefault="00A2101C" w:rsidP="00CE4C35">
      <w:pPr>
        <w:rPr>
          <w:rFonts w:ascii="Times New Roman" w:hAnsi="Times New Roman" w:cs="Times New Roman"/>
        </w:rPr>
      </w:pPr>
      <w:r w:rsidRPr="00D97CBD">
        <w:rPr>
          <w:rFonts w:ascii="Times New Roman" w:hAnsi="Times New Roman" w:cs="Times New Roman"/>
        </w:rPr>
        <w:t xml:space="preserve">This </w:t>
      </w:r>
      <w:r w:rsidR="00EF3EAB" w:rsidRPr="00D97CBD">
        <w:rPr>
          <w:rFonts w:ascii="Times New Roman" w:hAnsi="Times New Roman" w:cs="Times New Roman"/>
        </w:rPr>
        <w:t>d</w:t>
      </w:r>
      <w:r w:rsidRPr="00D97CBD">
        <w:rPr>
          <w:rFonts w:ascii="Times New Roman" w:hAnsi="Times New Roman" w:cs="Times New Roman"/>
        </w:rPr>
        <w:t xml:space="preserve">isallowable Legislative Instrument is compatible with the human rights and freedoms recognised or declared in the international instruments listed in section 3 of the </w:t>
      </w:r>
      <w:r w:rsidRPr="00D97CBD">
        <w:rPr>
          <w:rFonts w:ascii="Times New Roman" w:hAnsi="Times New Roman" w:cs="Times New Roman"/>
          <w:i/>
        </w:rPr>
        <w:t>Human Rights (Parliamentary Scrutiny) Act 2011</w:t>
      </w:r>
      <w:r w:rsidRPr="00D97CBD">
        <w:rPr>
          <w:rFonts w:ascii="Times New Roman" w:hAnsi="Times New Roman" w:cs="Times New Roman"/>
        </w:rPr>
        <w:t>.</w:t>
      </w:r>
    </w:p>
    <w:p w14:paraId="73F4E262" w14:textId="77777777" w:rsidR="00F2235C" w:rsidRPr="00D97CBD" w:rsidRDefault="00F2235C" w:rsidP="00F2235C">
      <w:pPr>
        <w:rPr>
          <w:rFonts w:ascii="Times New Roman" w:hAnsi="Times New Roman" w:cs="Times New Roman"/>
          <w:b/>
        </w:rPr>
      </w:pPr>
      <w:r w:rsidRPr="00D97CBD">
        <w:rPr>
          <w:rFonts w:ascii="Times New Roman" w:hAnsi="Times New Roman" w:cs="Times New Roman"/>
          <w:b/>
        </w:rPr>
        <w:t>Overview of the Disallowable Legislative Instrument</w:t>
      </w:r>
    </w:p>
    <w:p w14:paraId="5CC34BE1" w14:textId="5CE8D05E" w:rsidR="00EF6D3A" w:rsidRPr="00D97CBD" w:rsidRDefault="00F2235C" w:rsidP="00F2235C">
      <w:pPr>
        <w:rPr>
          <w:rFonts w:ascii="Times New Roman" w:hAnsi="Times New Roman" w:cs="Times New Roman"/>
        </w:rPr>
      </w:pPr>
      <w:r w:rsidRPr="00D97CBD">
        <w:rPr>
          <w:rFonts w:ascii="Times New Roman" w:hAnsi="Times New Roman" w:cs="Times New Roman"/>
        </w:rPr>
        <w:t xml:space="preserve">The </w:t>
      </w:r>
      <w:r w:rsidRPr="00D97CBD">
        <w:rPr>
          <w:rFonts w:ascii="Times New Roman" w:hAnsi="Times New Roman" w:cs="Times New Roman"/>
          <w:i/>
        </w:rPr>
        <w:t xml:space="preserve">Public Lending Right Act </w:t>
      </w:r>
      <w:r w:rsidR="00D97CBD" w:rsidRPr="00D97CBD">
        <w:rPr>
          <w:rFonts w:ascii="Times New Roman" w:hAnsi="Times New Roman" w:cs="Times New Roman"/>
          <w:i/>
        </w:rPr>
        <w:t>2016</w:t>
      </w:r>
      <w:r w:rsidRPr="00D97CBD">
        <w:rPr>
          <w:rFonts w:ascii="Times New Roman" w:hAnsi="Times New Roman" w:cs="Times New Roman"/>
          <w:i/>
        </w:rPr>
        <w:t xml:space="preserve"> </w:t>
      </w:r>
      <w:r w:rsidRPr="00D97CBD">
        <w:rPr>
          <w:rFonts w:ascii="Times New Roman" w:hAnsi="Times New Roman" w:cs="Times New Roman"/>
        </w:rPr>
        <w:t>(the Act) provides the legislative framework for a Public Lending Right scheme to</w:t>
      </w:r>
      <w:r w:rsidR="00EF3EAB" w:rsidRPr="00D97CBD">
        <w:rPr>
          <w:rFonts w:ascii="Times New Roman" w:hAnsi="Times New Roman" w:cs="Times New Roman"/>
        </w:rPr>
        <w:t xml:space="preserve"> </w:t>
      </w:r>
      <w:r w:rsidRPr="00D97CBD">
        <w:rPr>
          <w:rFonts w:ascii="Times New Roman" w:hAnsi="Times New Roman" w:cs="Times New Roman"/>
        </w:rPr>
        <w:t xml:space="preserve">recognise the loss of income by Australian creators and publishers of books held in public lending libraries. </w:t>
      </w:r>
    </w:p>
    <w:p w14:paraId="149DCA42" w14:textId="059A8A45" w:rsidR="00F2235C" w:rsidRPr="00D97CBD" w:rsidRDefault="00F2235C" w:rsidP="00F2235C">
      <w:pPr>
        <w:rPr>
          <w:rFonts w:ascii="Times New Roman" w:hAnsi="Times New Roman" w:cs="Times New Roman"/>
        </w:rPr>
      </w:pPr>
      <w:r w:rsidRPr="00D97CBD">
        <w:rPr>
          <w:rFonts w:ascii="Times New Roman" w:hAnsi="Times New Roman" w:cs="Times New Roman"/>
          <w:i/>
        </w:rPr>
        <w:t>The Public Lending Right Scheme 1997</w:t>
      </w:r>
      <w:r w:rsidRPr="00D97CBD">
        <w:rPr>
          <w:rFonts w:ascii="Times New Roman" w:hAnsi="Times New Roman" w:cs="Times New Roman"/>
        </w:rPr>
        <w:t xml:space="preserve"> (the Scheme) provides</w:t>
      </w:r>
      <w:r w:rsidR="00EF6D3A" w:rsidRPr="00D97CBD">
        <w:rPr>
          <w:rFonts w:ascii="Times New Roman" w:hAnsi="Times New Roman" w:cs="Times New Roman"/>
        </w:rPr>
        <w:t xml:space="preserve">, among other things, </w:t>
      </w:r>
      <w:r w:rsidRPr="00D97CBD">
        <w:rPr>
          <w:rFonts w:ascii="Times New Roman" w:hAnsi="Times New Roman" w:cs="Times New Roman"/>
        </w:rPr>
        <w:t>for the annual rates of payment to eligible creators and publishers</w:t>
      </w:r>
      <w:r w:rsidR="00EF6D3A" w:rsidRPr="00D97CBD">
        <w:rPr>
          <w:rFonts w:ascii="Times New Roman" w:hAnsi="Times New Roman" w:cs="Times New Roman"/>
        </w:rPr>
        <w:t xml:space="preserve"> and specifies the eligibility </w:t>
      </w:r>
      <w:r w:rsidR="00EF3EAB" w:rsidRPr="00D97CBD">
        <w:rPr>
          <w:rFonts w:ascii="Times New Roman" w:hAnsi="Times New Roman" w:cs="Times New Roman"/>
        </w:rPr>
        <w:t>criteria</w:t>
      </w:r>
      <w:r w:rsidR="00EF6D3A" w:rsidRPr="00D97CBD">
        <w:rPr>
          <w:rFonts w:ascii="Times New Roman" w:hAnsi="Times New Roman" w:cs="Times New Roman"/>
        </w:rPr>
        <w:t xml:space="preserve"> for creators and publishers under the Scheme</w:t>
      </w:r>
      <w:r w:rsidRPr="00D97CBD">
        <w:rPr>
          <w:rFonts w:ascii="Times New Roman" w:hAnsi="Times New Roman" w:cs="Times New Roman"/>
        </w:rPr>
        <w:t xml:space="preserve">. </w:t>
      </w:r>
    </w:p>
    <w:p w14:paraId="4726E7A2" w14:textId="1D06452D" w:rsidR="00EF6D3A" w:rsidRPr="00D97CBD" w:rsidRDefault="00EF6D3A" w:rsidP="00EF6D3A">
      <w:pPr>
        <w:rPr>
          <w:rFonts w:ascii="Times New Roman" w:hAnsi="Times New Roman" w:cs="Times New Roman"/>
          <w:iCs/>
        </w:rPr>
      </w:pPr>
      <w:r w:rsidRPr="00D97CBD">
        <w:rPr>
          <w:rFonts w:ascii="Times New Roman" w:hAnsi="Times New Roman" w:cs="Times New Roman"/>
          <w:iCs/>
        </w:rPr>
        <w:t xml:space="preserve">To be eligible for the public lending right, the Scheme specifies certain requirements for </w:t>
      </w:r>
      <w:r w:rsidRPr="00D97CBD">
        <w:rPr>
          <w:rFonts w:ascii="Times New Roman" w:hAnsi="Times New Roman" w:cs="Times New Roman"/>
          <w:i/>
          <w:iCs/>
        </w:rPr>
        <w:t>creators</w:t>
      </w:r>
      <w:r w:rsidRPr="00D97CBD">
        <w:rPr>
          <w:rFonts w:ascii="Times New Roman" w:hAnsi="Times New Roman" w:cs="Times New Roman"/>
          <w:iCs/>
        </w:rPr>
        <w:t xml:space="preserve"> and </w:t>
      </w:r>
      <w:r w:rsidRPr="00D97CBD">
        <w:rPr>
          <w:rFonts w:ascii="Times New Roman" w:hAnsi="Times New Roman" w:cs="Times New Roman"/>
          <w:i/>
          <w:iCs/>
        </w:rPr>
        <w:t>publishers</w:t>
      </w:r>
      <w:r w:rsidRPr="00D97CBD">
        <w:rPr>
          <w:rFonts w:ascii="Times New Roman" w:hAnsi="Times New Roman" w:cs="Times New Roman"/>
          <w:iCs/>
        </w:rPr>
        <w:t xml:space="preserve">. The effect of the Act is that the Scheme applies only to creators who are: Australian citizens, wherever resident; or ordinarily resident in Australia and </w:t>
      </w:r>
      <w:r w:rsidR="00EF3EAB" w:rsidRPr="00D97CBD">
        <w:rPr>
          <w:rFonts w:ascii="Times New Roman" w:hAnsi="Times New Roman" w:cs="Times New Roman"/>
          <w:iCs/>
        </w:rPr>
        <w:t xml:space="preserve">to </w:t>
      </w:r>
      <w:r w:rsidRPr="00D97CBD">
        <w:rPr>
          <w:rFonts w:ascii="Times New Roman" w:hAnsi="Times New Roman" w:cs="Times New Roman"/>
          <w:iCs/>
        </w:rPr>
        <w:t>publishers who meet certain criteria</w:t>
      </w:r>
      <w:r w:rsidR="00EF3EAB" w:rsidRPr="00D97CBD">
        <w:rPr>
          <w:rFonts w:ascii="Times New Roman" w:hAnsi="Times New Roman" w:cs="Times New Roman"/>
          <w:iCs/>
        </w:rPr>
        <w:t xml:space="preserve"> </w:t>
      </w:r>
      <w:r w:rsidR="00030789" w:rsidRPr="00D97CBD">
        <w:rPr>
          <w:rFonts w:ascii="Times New Roman" w:hAnsi="Times New Roman" w:cs="Times New Roman"/>
          <w:iCs/>
        </w:rPr>
        <w:t>(such as having published the book in Australia and published a new work or revised editions at least once in the preceding three-year period)</w:t>
      </w:r>
      <w:r w:rsidRPr="00D97CBD">
        <w:rPr>
          <w:rFonts w:ascii="Times New Roman" w:hAnsi="Times New Roman" w:cs="Times New Roman"/>
          <w:iCs/>
        </w:rPr>
        <w:t>, as set out in the Scheme (as modified).</w:t>
      </w:r>
    </w:p>
    <w:p w14:paraId="04B74780" w14:textId="0C5FD1E9" w:rsidR="00EF6D3A" w:rsidRPr="00D97CBD" w:rsidRDefault="00EF6D3A" w:rsidP="00EF6D3A">
      <w:pPr>
        <w:rPr>
          <w:rFonts w:ascii="Times New Roman" w:hAnsi="Times New Roman" w:cs="Times New Roman"/>
          <w:iCs/>
        </w:rPr>
      </w:pPr>
      <w:r w:rsidRPr="00D97CBD">
        <w:rPr>
          <w:rFonts w:ascii="Times New Roman" w:hAnsi="Times New Roman" w:cs="Times New Roman"/>
        </w:rPr>
        <w:t xml:space="preserve">The </w:t>
      </w:r>
      <w:r w:rsidRPr="00D97CBD">
        <w:rPr>
          <w:rFonts w:ascii="Times New Roman" w:hAnsi="Times New Roman" w:cs="Times New Roman"/>
          <w:i/>
        </w:rPr>
        <w:t>Public Lending Right Scheme (Electronic Books and Audiobooks) Modification 2023</w:t>
      </w:r>
      <w:r w:rsidRPr="00D97CBD">
        <w:rPr>
          <w:rFonts w:ascii="Times New Roman" w:hAnsi="Times New Roman" w:cs="Times New Roman"/>
        </w:rPr>
        <w:t xml:space="preserve"> (the Modification Instrument) modifies </w:t>
      </w:r>
      <w:r w:rsidR="00F2235C" w:rsidRPr="00D97CBD">
        <w:rPr>
          <w:rFonts w:ascii="Times New Roman" w:hAnsi="Times New Roman" w:cs="Times New Roman"/>
        </w:rPr>
        <w:t xml:space="preserve">the Scheme </w:t>
      </w:r>
      <w:r w:rsidR="00F2235C" w:rsidRPr="00D97CBD">
        <w:rPr>
          <w:rFonts w:ascii="Times New Roman" w:hAnsi="Times New Roman" w:cs="Times New Roman"/>
          <w:iCs/>
        </w:rPr>
        <w:t xml:space="preserve">to allow eligible creators and </w:t>
      </w:r>
      <w:r w:rsidR="001505DA" w:rsidRPr="00D97CBD">
        <w:rPr>
          <w:rFonts w:ascii="Times New Roman" w:hAnsi="Times New Roman" w:cs="Times New Roman"/>
          <w:iCs/>
        </w:rPr>
        <w:t xml:space="preserve">eligible </w:t>
      </w:r>
      <w:r w:rsidR="00F2235C" w:rsidRPr="00D97CBD">
        <w:rPr>
          <w:rFonts w:ascii="Times New Roman" w:hAnsi="Times New Roman" w:cs="Times New Roman"/>
          <w:iCs/>
        </w:rPr>
        <w:t xml:space="preserve">publishers of digital books </w:t>
      </w:r>
      <w:r w:rsidRPr="00D97CBD">
        <w:rPr>
          <w:rFonts w:ascii="Times New Roman" w:hAnsi="Times New Roman" w:cs="Times New Roman"/>
          <w:iCs/>
        </w:rPr>
        <w:t>and audio</w:t>
      </w:r>
      <w:r w:rsidR="00EF3EAB" w:rsidRPr="00D97CBD">
        <w:rPr>
          <w:rFonts w:ascii="Times New Roman" w:hAnsi="Times New Roman" w:cs="Times New Roman"/>
          <w:iCs/>
        </w:rPr>
        <w:t xml:space="preserve"> versions of printed books and digital </w:t>
      </w:r>
      <w:r w:rsidRPr="00D97CBD">
        <w:rPr>
          <w:rFonts w:ascii="Times New Roman" w:hAnsi="Times New Roman" w:cs="Times New Roman"/>
          <w:iCs/>
        </w:rPr>
        <w:t xml:space="preserve">books </w:t>
      </w:r>
      <w:r w:rsidR="00F2235C" w:rsidRPr="00D97CBD">
        <w:rPr>
          <w:rFonts w:ascii="Times New Roman" w:hAnsi="Times New Roman" w:cs="Times New Roman"/>
          <w:iCs/>
        </w:rPr>
        <w:t xml:space="preserve">with access to the same lending rights available to eligible creators and publishers of physical </w:t>
      </w:r>
      <w:r w:rsidRPr="00D97CBD">
        <w:rPr>
          <w:rFonts w:ascii="Times New Roman" w:hAnsi="Times New Roman" w:cs="Times New Roman"/>
          <w:iCs/>
        </w:rPr>
        <w:t xml:space="preserve">(printed) </w:t>
      </w:r>
      <w:r w:rsidR="00F2235C" w:rsidRPr="00D97CBD">
        <w:rPr>
          <w:rFonts w:ascii="Times New Roman" w:hAnsi="Times New Roman" w:cs="Times New Roman"/>
          <w:iCs/>
        </w:rPr>
        <w:t>books.</w:t>
      </w:r>
      <w:r w:rsidRPr="00D97CBD">
        <w:rPr>
          <w:rFonts w:ascii="Times New Roman" w:hAnsi="Times New Roman" w:cs="Times New Roman"/>
          <w:iCs/>
        </w:rPr>
        <w:t xml:space="preserve"> The Modification Instrument makes a range of changes to give effect to this expanded scope of books, including several consequential changes consistent with the extension of the public lending right to books not in printed form. </w:t>
      </w:r>
    </w:p>
    <w:p w14:paraId="79527423" w14:textId="77777777" w:rsidR="00EF6D3A" w:rsidRPr="00D97CBD" w:rsidRDefault="00EF6D3A" w:rsidP="00EF6D3A">
      <w:pPr>
        <w:rPr>
          <w:rFonts w:ascii="Times New Roman" w:hAnsi="Times New Roman" w:cs="Times New Roman"/>
        </w:rPr>
      </w:pPr>
      <w:r w:rsidRPr="00D97CBD">
        <w:rPr>
          <w:rFonts w:ascii="Times New Roman" w:hAnsi="Times New Roman" w:cs="Times New Roman"/>
        </w:rPr>
        <w:t xml:space="preserve">All other parts of the Scheme can be applied equally to books in physical and electronic formats. This includes the existing concepts of </w:t>
      </w:r>
      <w:r w:rsidRPr="00D97CBD">
        <w:rPr>
          <w:rFonts w:ascii="Times New Roman" w:hAnsi="Times New Roman" w:cs="Times New Roman"/>
          <w:i/>
        </w:rPr>
        <w:t>eligible creator</w:t>
      </w:r>
      <w:r w:rsidRPr="00D97CBD">
        <w:rPr>
          <w:rFonts w:ascii="Times New Roman" w:hAnsi="Times New Roman" w:cs="Times New Roman"/>
        </w:rPr>
        <w:t xml:space="preserve">, </w:t>
      </w:r>
      <w:r w:rsidRPr="00D97CBD">
        <w:rPr>
          <w:rFonts w:ascii="Times New Roman" w:hAnsi="Times New Roman" w:cs="Times New Roman"/>
          <w:i/>
        </w:rPr>
        <w:t>eligible publisher</w:t>
      </w:r>
      <w:r w:rsidRPr="00D97CBD">
        <w:rPr>
          <w:rFonts w:ascii="Times New Roman" w:hAnsi="Times New Roman" w:cs="Times New Roman"/>
        </w:rPr>
        <w:t xml:space="preserve"> and </w:t>
      </w:r>
      <w:r w:rsidRPr="00D97CBD">
        <w:rPr>
          <w:rFonts w:ascii="Times New Roman" w:hAnsi="Times New Roman" w:cs="Times New Roman"/>
          <w:i/>
        </w:rPr>
        <w:t>eligible book</w:t>
      </w:r>
      <w:r w:rsidRPr="00D97CBD">
        <w:rPr>
          <w:rFonts w:ascii="Times New Roman" w:hAnsi="Times New Roman" w:cs="Times New Roman"/>
        </w:rPr>
        <w:t>.</w:t>
      </w:r>
    </w:p>
    <w:p w14:paraId="78B6D43C" w14:textId="77777777" w:rsidR="00D97CBD" w:rsidRPr="00D97CBD" w:rsidRDefault="00D97CBD">
      <w:pPr>
        <w:spacing w:before="0" w:after="0" w:line="240" w:lineRule="auto"/>
        <w:rPr>
          <w:rFonts w:ascii="Times New Roman" w:hAnsi="Times New Roman" w:cs="Times New Roman"/>
          <w:b/>
        </w:rPr>
      </w:pPr>
      <w:r w:rsidRPr="00D97CBD">
        <w:rPr>
          <w:rFonts w:ascii="Times New Roman" w:hAnsi="Times New Roman" w:cs="Times New Roman"/>
          <w:b/>
        </w:rPr>
        <w:br w:type="page"/>
      </w:r>
    </w:p>
    <w:p w14:paraId="0D294E4C" w14:textId="6A8E85FB" w:rsidR="00F2235C" w:rsidRPr="00D97CBD" w:rsidRDefault="00F2235C" w:rsidP="00F2235C">
      <w:pPr>
        <w:rPr>
          <w:rFonts w:ascii="Times New Roman" w:hAnsi="Times New Roman" w:cs="Times New Roman"/>
          <w:b/>
        </w:rPr>
      </w:pPr>
      <w:r w:rsidRPr="00D97CBD">
        <w:rPr>
          <w:rFonts w:ascii="Times New Roman" w:hAnsi="Times New Roman" w:cs="Times New Roman"/>
          <w:b/>
        </w:rPr>
        <w:lastRenderedPageBreak/>
        <w:t>Human rights implications</w:t>
      </w:r>
    </w:p>
    <w:p w14:paraId="04AD7988" w14:textId="6451EB52" w:rsidR="00F2235C" w:rsidRPr="00D97CBD" w:rsidRDefault="00F2235C" w:rsidP="00F2235C">
      <w:pPr>
        <w:spacing w:before="120" w:after="120" w:line="240" w:lineRule="auto"/>
        <w:rPr>
          <w:rFonts w:ascii="Times New Roman" w:hAnsi="Times New Roman" w:cs="Times New Roman"/>
        </w:rPr>
      </w:pPr>
      <w:r w:rsidRPr="00D97CBD">
        <w:rPr>
          <w:rFonts w:ascii="Times New Roman" w:hAnsi="Times New Roman" w:cs="Times New Roman"/>
        </w:rPr>
        <w:t xml:space="preserve">This </w:t>
      </w:r>
      <w:r w:rsidR="001505DA" w:rsidRPr="00D97CBD">
        <w:rPr>
          <w:rFonts w:ascii="Times New Roman" w:hAnsi="Times New Roman" w:cs="Times New Roman"/>
        </w:rPr>
        <w:t>d</w:t>
      </w:r>
      <w:r w:rsidRPr="00D97CBD">
        <w:rPr>
          <w:rFonts w:ascii="Times New Roman" w:hAnsi="Times New Roman" w:cs="Times New Roman"/>
        </w:rPr>
        <w:t>isallowable Legislative Instrument engages the following right:</w:t>
      </w:r>
    </w:p>
    <w:p w14:paraId="0E1BF831" w14:textId="189A9F76" w:rsidR="00F2235C" w:rsidRPr="00D97CBD" w:rsidRDefault="00F2235C" w:rsidP="00CE4C35">
      <w:pPr>
        <w:pStyle w:val="ListParagraph"/>
        <w:numPr>
          <w:ilvl w:val="0"/>
          <w:numId w:val="14"/>
        </w:numPr>
        <w:rPr>
          <w:rFonts w:cs="Times New Roman"/>
        </w:rPr>
      </w:pPr>
      <w:r w:rsidRPr="00D97CBD">
        <w:rPr>
          <w:rFonts w:cs="Times New Roman"/>
        </w:rPr>
        <w:t>The right to benefit from the protection of the moral and material interests resulting from any scientific, literary or artistic production of which he or she is the author, in Article 15(1)(c) of the International Covenant on Economic, Social and Cultural Rights (ICESCR).</w:t>
      </w:r>
    </w:p>
    <w:p w14:paraId="620D374F" w14:textId="1D663B8C" w:rsidR="00F2235C" w:rsidRPr="00D97CBD" w:rsidRDefault="00F2235C" w:rsidP="00CE4C35">
      <w:pPr>
        <w:rPr>
          <w:rFonts w:ascii="Times New Roman" w:hAnsi="Times New Roman" w:cs="Times New Roman"/>
        </w:rPr>
      </w:pPr>
      <w:r w:rsidRPr="00D97CBD">
        <w:rPr>
          <w:rFonts w:ascii="Times New Roman" w:hAnsi="Times New Roman" w:cs="Times New Roman"/>
        </w:rPr>
        <w:t>This right is important for the purposes of encouraging authors to create work with the assurance that their moral and material interests in their products will be protected.</w:t>
      </w:r>
    </w:p>
    <w:p w14:paraId="300FBDE6" w14:textId="77777777" w:rsidR="00F2235C" w:rsidRPr="00D97CBD" w:rsidRDefault="00F2235C" w:rsidP="00CE4C35">
      <w:pPr>
        <w:rPr>
          <w:rFonts w:ascii="Times New Roman" w:hAnsi="Times New Roman" w:cs="Times New Roman"/>
        </w:rPr>
      </w:pPr>
      <w:r w:rsidRPr="00D97CBD">
        <w:rPr>
          <w:rFonts w:ascii="Times New Roman" w:hAnsi="Times New Roman" w:cs="Times New Roman"/>
        </w:rPr>
        <w:t>The overarching objective of the Scheme is to ensure remuneration for loss of income by creators and publishers of books held in public lending libraries.</w:t>
      </w:r>
    </w:p>
    <w:p w14:paraId="66F4DF1E" w14:textId="541B14E0" w:rsidR="00F2235C" w:rsidRPr="00D97CBD" w:rsidRDefault="00F2235C" w:rsidP="00CE4C35">
      <w:pPr>
        <w:rPr>
          <w:rFonts w:ascii="Times New Roman" w:hAnsi="Times New Roman" w:cs="Times New Roman"/>
        </w:rPr>
      </w:pPr>
      <w:r w:rsidRPr="00D97CBD">
        <w:rPr>
          <w:rFonts w:ascii="Times New Roman" w:hAnsi="Times New Roman" w:cs="Times New Roman"/>
        </w:rPr>
        <w:t xml:space="preserve">The impact of the </w:t>
      </w:r>
      <w:r w:rsidR="00801508" w:rsidRPr="00D97CBD">
        <w:rPr>
          <w:rFonts w:ascii="Times New Roman" w:hAnsi="Times New Roman" w:cs="Times New Roman"/>
        </w:rPr>
        <w:t xml:space="preserve">Modification Instrument </w:t>
      </w:r>
      <w:r w:rsidRPr="00D97CBD">
        <w:rPr>
          <w:rFonts w:ascii="Times New Roman" w:hAnsi="Times New Roman" w:cs="Times New Roman"/>
        </w:rPr>
        <w:t>is to expand the application of the right to creators and publishers of literary products in digital form</w:t>
      </w:r>
      <w:r w:rsidR="001505DA" w:rsidRPr="00D97CBD">
        <w:rPr>
          <w:rFonts w:ascii="Times New Roman" w:hAnsi="Times New Roman" w:cs="Times New Roman"/>
        </w:rPr>
        <w:t xml:space="preserve"> (covering both </w:t>
      </w:r>
      <w:r w:rsidR="00D97CBD" w:rsidRPr="00D97CBD">
        <w:rPr>
          <w:rFonts w:ascii="Times New Roman" w:hAnsi="Times New Roman" w:cs="Times New Roman"/>
        </w:rPr>
        <w:t>electronic</w:t>
      </w:r>
      <w:r w:rsidR="001505DA" w:rsidRPr="00D97CBD">
        <w:rPr>
          <w:rFonts w:ascii="Times New Roman" w:hAnsi="Times New Roman" w:cs="Times New Roman"/>
        </w:rPr>
        <w:t xml:space="preserve"> books and audio versions of books)</w:t>
      </w:r>
      <w:r w:rsidR="00801508" w:rsidRPr="00D97CBD">
        <w:rPr>
          <w:rFonts w:ascii="Times New Roman" w:hAnsi="Times New Roman" w:cs="Times New Roman"/>
        </w:rPr>
        <w:t>, thereby further supporting and promoting the right in Article 15(1)(c</w:t>
      </w:r>
      <w:r w:rsidR="001505DA" w:rsidRPr="00D97CBD">
        <w:rPr>
          <w:rFonts w:ascii="Times New Roman" w:hAnsi="Times New Roman" w:cs="Times New Roman"/>
        </w:rPr>
        <w:t>)</w:t>
      </w:r>
      <w:r w:rsidR="00801508" w:rsidRPr="00D97CBD">
        <w:rPr>
          <w:rFonts w:ascii="Times New Roman" w:hAnsi="Times New Roman" w:cs="Times New Roman"/>
        </w:rPr>
        <w:t xml:space="preserve"> of the ICESCR. </w:t>
      </w:r>
    </w:p>
    <w:p w14:paraId="5B207570" w14:textId="77777777" w:rsidR="00F2235C" w:rsidRPr="00D97CBD" w:rsidRDefault="00F2235C" w:rsidP="00F2235C">
      <w:pPr>
        <w:rPr>
          <w:rFonts w:ascii="Times New Roman" w:hAnsi="Times New Roman" w:cs="Times New Roman"/>
          <w:b/>
        </w:rPr>
      </w:pPr>
      <w:r w:rsidRPr="00D97CBD">
        <w:rPr>
          <w:rFonts w:ascii="Times New Roman" w:hAnsi="Times New Roman" w:cs="Times New Roman"/>
          <w:b/>
        </w:rPr>
        <w:t>Conclusion</w:t>
      </w:r>
    </w:p>
    <w:p w14:paraId="074626FA" w14:textId="27AA3EEE" w:rsidR="00F2235C" w:rsidRPr="00D97CBD" w:rsidRDefault="00F2235C" w:rsidP="00CE4C35">
      <w:pPr>
        <w:rPr>
          <w:rFonts w:ascii="Times New Roman" w:hAnsi="Times New Roman" w:cs="Times New Roman"/>
        </w:rPr>
      </w:pPr>
      <w:r w:rsidRPr="00D97CBD">
        <w:rPr>
          <w:rFonts w:ascii="Times New Roman" w:hAnsi="Times New Roman" w:cs="Times New Roman"/>
        </w:rPr>
        <w:t xml:space="preserve">This </w:t>
      </w:r>
      <w:r w:rsidR="001505DA" w:rsidRPr="00D97CBD">
        <w:rPr>
          <w:rFonts w:ascii="Times New Roman" w:hAnsi="Times New Roman" w:cs="Times New Roman"/>
        </w:rPr>
        <w:t>d</w:t>
      </w:r>
      <w:r w:rsidRPr="00D97CBD">
        <w:rPr>
          <w:rFonts w:ascii="Times New Roman" w:hAnsi="Times New Roman" w:cs="Times New Roman"/>
        </w:rPr>
        <w:t>isallowable Legislative Instrument is compatible with human rights because it promotes the protection of the material interest of creators and publishers of books (literary products) regardless of form.</w:t>
      </w:r>
    </w:p>
    <w:p w14:paraId="04705499" w14:textId="77777777" w:rsidR="005339D5" w:rsidRPr="00D97CBD" w:rsidRDefault="005339D5" w:rsidP="005339D5">
      <w:pPr>
        <w:spacing w:before="120" w:after="120"/>
        <w:rPr>
          <w:rFonts w:ascii="Times New Roman" w:hAnsi="Times New Roman" w:cs="Times New Roman"/>
          <w:b/>
        </w:rPr>
      </w:pPr>
    </w:p>
    <w:p w14:paraId="4C3867C7" w14:textId="5CD8457E" w:rsidR="005339D5" w:rsidRPr="00D97CBD" w:rsidRDefault="005339D5" w:rsidP="005339D5">
      <w:pPr>
        <w:jc w:val="center"/>
        <w:rPr>
          <w:rFonts w:ascii="Times New Roman" w:hAnsi="Times New Roman" w:cs="Times New Roman"/>
          <w:b/>
        </w:rPr>
      </w:pPr>
      <w:r w:rsidRPr="00D97CBD">
        <w:rPr>
          <w:rFonts w:ascii="Times New Roman" w:hAnsi="Times New Roman" w:cs="Times New Roman"/>
          <w:b/>
        </w:rPr>
        <w:t>Minister for the Arts, The Hon Tony Burke MP</w:t>
      </w:r>
      <w:r w:rsidRPr="00D97CBD">
        <w:rPr>
          <w:rFonts w:ascii="Times New Roman" w:hAnsi="Times New Roman" w:cs="Times New Roman"/>
          <w:b/>
        </w:rPr>
        <w:br w:type="page"/>
      </w:r>
    </w:p>
    <w:p w14:paraId="62056332" w14:textId="2A8AD4BE" w:rsidR="005339D5" w:rsidRPr="00D97CBD" w:rsidRDefault="001B3354" w:rsidP="00D97CBD">
      <w:pPr>
        <w:jc w:val="center"/>
        <w:rPr>
          <w:rFonts w:ascii="Times New Roman" w:hAnsi="Times New Roman" w:cs="Times New Roman"/>
          <w:b/>
        </w:rPr>
      </w:pPr>
      <w:r w:rsidRPr="00D97CBD">
        <w:rPr>
          <w:rFonts w:ascii="Times New Roman" w:hAnsi="Times New Roman" w:cs="Times New Roman"/>
          <w:b/>
        </w:rPr>
        <w:lastRenderedPageBreak/>
        <w:t>PUBLIC LENDING RIGHT SCHEME</w:t>
      </w:r>
      <w:r w:rsidR="005339D5" w:rsidRPr="00D97CBD">
        <w:rPr>
          <w:rFonts w:ascii="Times New Roman" w:hAnsi="Times New Roman" w:cs="Times New Roman"/>
          <w:b/>
        </w:rPr>
        <w:t xml:space="preserve"> </w:t>
      </w:r>
      <w:r w:rsidR="004B68DA" w:rsidRPr="00D97CBD">
        <w:rPr>
          <w:rFonts w:ascii="Times New Roman" w:hAnsi="Times New Roman" w:cs="Times New Roman"/>
          <w:b/>
        </w:rPr>
        <w:t>(ELECTRONIC BOOKS AND AUDIO BOOKS) MODIFICATION</w:t>
      </w:r>
      <w:r w:rsidR="005339D5" w:rsidRPr="00D97CBD">
        <w:rPr>
          <w:rFonts w:ascii="Times New Roman" w:hAnsi="Times New Roman" w:cs="Times New Roman"/>
          <w:b/>
        </w:rPr>
        <w:t xml:space="preserve"> </w:t>
      </w:r>
      <w:r w:rsidRPr="00D97CBD">
        <w:rPr>
          <w:rFonts w:ascii="Times New Roman" w:hAnsi="Times New Roman" w:cs="Times New Roman"/>
          <w:b/>
        </w:rPr>
        <w:t xml:space="preserve">2023 </w:t>
      </w:r>
    </w:p>
    <w:p w14:paraId="03BB60D7" w14:textId="493CEAAE" w:rsidR="005339D5" w:rsidRPr="00D97CBD" w:rsidRDefault="00EF6D3A" w:rsidP="00D97CBD">
      <w:pPr>
        <w:pStyle w:val="Heading2"/>
        <w:jc w:val="center"/>
        <w:rPr>
          <w:rFonts w:ascii="Times New Roman" w:hAnsi="Times New Roman" w:cs="Times New Roman"/>
          <w:color w:val="auto"/>
          <w:sz w:val="24"/>
          <w:szCs w:val="24"/>
        </w:rPr>
      </w:pPr>
      <w:r w:rsidRPr="00D97CBD">
        <w:rPr>
          <w:rFonts w:ascii="Times New Roman" w:hAnsi="Times New Roman" w:cs="Times New Roman"/>
          <w:color w:val="auto"/>
          <w:sz w:val="24"/>
          <w:szCs w:val="24"/>
        </w:rPr>
        <w:t xml:space="preserve">NOTES ON SECTIONS </w:t>
      </w:r>
    </w:p>
    <w:p w14:paraId="77C9B1CC" w14:textId="72BC332C" w:rsidR="00EF6D3A" w:rsidRPr="00D97CBD" w:rsidRDefault="00EF6D3A" w:rsidP="00D97CBD">
      <w:pPr>
        <w:keepNext/>
        <w:rPr>
          <w:rFonts w:ascii="Times New Roman" w:hAnsi="Times New Roman" w:cs="Times New Roman"/>
          <w:b/>
          <w:u w:val="single"/>
        </w:rPr>
      </w:pPr>
      <w:r w:rsidRPr="00D97CBD">
        <w:rPr>
          <w:rFonts w:ascii="Times New Roman" w:hAnsi="Times New Roman" w:cs="Times New Roman"/>
          <w:b/>
          <w:u w:val="single"/>
        </w:rPr>
        <w:t>Section 1: Commencement</w:t>
      </w:r>
    </w:p>
    <w:p w14:paraId="6D83ADBD" w14:textId="0573C307" w:rsidR="00EF6D3A" w:rsidRPr="00D97CBD" w:rsidRDefault="00EF6D3A" w:rsidP="00D97CBD">
      <w:pPr>
        <w:pStyle w:val="ListParagraph"/>
        <w:keepNext/>
        <w:numPr>
          <w:ilvl w:val="0"/>
          <w:numId w:val="10"/>
        </w:numPr>
        <w:spacing w:before="360" w:after="120"/>
        <w:rPr>
          <w:rFonts w:cs="Times New Roman"/>
          <w:iCs/>
          <w:szCs w:val="24"/>
        </w:rPr>
      </w:pPr>
      <w:r w:rsidRPr="00D97CBD">
        <w:rPr>
          <w:rFonts w:cs="Times New Roman"/>
          <w:iCs/>
          <w:szCs w:val="24"/>
        </w:rPr>
        <w:t xml:space="preserve">This section provides the </w:t>
      </w:r>
      <w:r w:rsidR="00CF48D8" w:rsidRPr="00D97CBD">
        <w:rPr>
          <w:rFonts w:cs="Times New Roman"/>
          <w:iCs/>
          <w:szCs w:val="24"/>
        </w:rPr>
        <w:t>title of the Instrument</w:t>
      </w:r>
      <w:r w:rsidRPr="00D97CBD">
        <w:rPr>
          <w:rFonts w:cs="Times New Roman"/>
          <w:iCs/>
          <w:szCs w:val="24"/>
        </w:rPr>
        <w:t xml:space="preserve">. </w:t>
      </w:r>
    </w:p>
    <w:p w14:paraId="1D6978DE" w14:textId="1C9FB4EF" w:rsidR="00D4195B" w:rsidRPr="00D97CBD" w:rsidRDefault="00D4195B" w:rsidP="00D97CBD">
      <w:pPr>
        <w:keepNext/>
        <w:rPr>
          <w:rFonts w:ascii="Times New Roman" w:hAnsi="Times New Roman" w:cs="Times New Roman"/>
          <w:b/>
          <w:u w:val="single"/>
        </w:rPr>
      </w:pPr>
      <w:r w:rsidRPr="00D97CBD">
        <w:rPr>
          <w:rFonts w:ascii="Times New Roman" w:hAnsi="Times New Roman" w:cs="Times New Roman"/>
          <w:b/>
          <w:u w:val="single"/>
        </w:rPr>
        <w:t>Section 2: Commencement</w:t>
      </w:r>
    </w:p>
    <w:p w14:paraId="724E9AE9" w14:textId="5D97798F" w:rsidR="00D4195B" w:rsidRPr="00D97CBD" w:rsidRDefault="00D4195B" w:rsidP="00D97CBD">
      <w:pPr>
        <w:pStyle w:val="ListParagraph"/>
        <w:keepNext/>
        <w:numPr>
          <w:ilvl w:val="0"/>
          <w:numId w:val="10"/>
        </w:numPr>
        <w:spacing w:before="360" w:after="120"/>
        <w:rPr>
          <w:rFonts w:cs="Times New Roman"/>
          <w:iCs/>
          <w:szCs w:val="24"/>
        </w:rPr>
      </w:pPr>
      <w:r w:rsidRPr="00D97CBD">
        <w:rPr>
          <w:rFonts w:cs="Times New Roman"/>
          <w:iCs/>
          <w:szCs w:val="24"/>
        </w:rPr>
        <w:t xml:space="preserve">This section provides that the </w:t>
      </w:r>
      <w:r w:rsidR="00CF48D8" w:rsidRPr="00D97CBD">
        <w:rPr>
          <w:rFonts w:cs="Times New Roman"/>
          <w:iCs/>
          <w:szCs w:val="24"/>
        </w:rPr>
        <w:t xml:space="preserve">whole </w:t>
      </w:r>
      <w:r w:rsidRPr="00D97CBD">
        <w:rPr>
          <w:rFonts w:cs="Times New Roman"/>
          <w:iCs/>
          <w:szCs w:val="24"/>
        </w:rPr>
        <w:t xml:space="preserve">Instrument commences on the day after it is registered on the Federal Register of Legislation. </w:t>
      </w:r>
    </w:p>
    <w:p w14:paraId="578F1CC3" w14:textId="417CD4F8" w:rsidR="00CF48D8" w:rsidRPr="00D97CBD" w:rsidRDefault="00CF48D8" w:rsidP="00D97CBD">
      <w:pPr>
        <w:keepNext/>
        <w:rPr>
          <w:rFonts w:ascii="Times New Roman" w:hAnsi="Times New Roman" w:cs="Times New Roman"/>
          <w:b/>
          <w:u w:val="single"/>
        </w:rPr>
      </w:pPr>
      <w:r w:rsidRPr="00D97CBD">
        <w:rPr>
          <w:rFonts w:ascii="Times New Roman" w:hAnsi="Times New Roman" w:cs="Times New Roman"/>
          <w:b/>
          <w:u w:val="single"/>
        </w:rPr>
        <w:t>Section 3: Authority</w:t>
      </w:r>
    </w:p>
    <w:p w14:paraId="62358A49" w14:textId="236D5917" w:rsidR="00801508" w:rsidRPr="00D97CBD" w:rsidRDefault="00CF48D8" w:rsidP="00D97CBD">
      <w:pPr>
        <w:pStyle w:val="ListParagraph"/>
        <w:keepNext/>
        <w:numPr>
          <w:ilvl w:val="0"/>
          <w:numId w:val="10"/>
        </w:numPr>
        <w:spacing w:before="360" w:after="120"/>
        <w:rPr>
          <w:rFonts w:cs="Times New Roman"/>
          <w:iCs/>
          <w:szCs w:val="24"/>
        </w:rPr>
      </w:pPr>
      <w:r w:rsidRPr="00D97CBD">
        <w:rPr>
          <w:rFonts w:cs="Times New Roman"/>
          <w:iCs/>
          <w:szCs w:val="24"/>
        </w:rPr>
        <w:t xml:space="preserve">This section </w:t>
      </w:r>
      <w:r w:rsidR="00801508" w:rsidRPr="00D97CBD">
        <w:rPr>
          <w:rFonts w:cs="Times New Roman"/>
          <w:iCs/>
          <w:szCs w:val="24"/>
        </w:rPr>
        <w:t xml:space="preserve">provides that the Instrument has been made under subsection 5(1) of the </w:t>
      </w:r>
      <w:r w:rsidR="00801508" w:rsidRPr="00D97CBD">
        <w:rPr>
          <w:rFonts w:cs="Times New Roman"/>
          <w:i/>
          <w:iCs/>
          <w:szCs w:val="24"/>
        </w:rPr>
        <w:t>Public Lending Right Act 1985</w:t>
      </w:r>
      <w:r w:rsidR="00801508" w:rsidRPr="00D97CBD">
        <w:rPr>
          <w:rFonts w:cs="Times New Roman"/>
          <w:iCs/>
          <w:szCs w:val="24"/>
        </w:rPr>
        <w:t xml:space="preserve"> (the Act).</w:t>
      </w:r>
    </w:p>
    <w:p w14:paraId="05999AB5" w14:textId="67EAC59C" w:rsidR="00801508" w:rsidRPr="00D97CBD" w:rsidRDefault="00801508" w:rsidP="00D97CBD">
      <w:pPr>
        <w:keepNext/>
        <w:rPr>
          <w:rFonts w:ascii="Times New Roman" w:hAnsi="Times New Roman" w:cs="Times New Roman"/>
          <w:b/>
          <w:u w:val="single"/>
        </w:rPr>
      </w:pPr>
      <w:r w:rsidRPr="00D97CBD">
        <w:rPr>
          <w:rFonts w:ascii="Times New Roman" w:hAnsi="Times New Roman" w:cs="Times New Roman"/>
          <w:b/>
          <w:u w:val="single"/>
        </w:rPr>
        <w:t>Section 4: Schedules</w:t>
      </w:r>
    </w:p>
    <w:p w14:paraId="70D0CC58" w14:textId="611C2C79" w:rsidR="00801508" w:rsidRPr="00D97CBD" w:rsidRDefault="00801508" w:rsidP="00D97CBD">
      <w:pPr>
        <w:pStyle w:val="ListParagraph"/>
        <w:keepNext/>
        <w:numPr>
          <w:ilvl w:val="0"/>
          <w:numId w:val="10"/>
        </w:numPr>
        <w:spacing w:before="360" w:after="120"/>
        <w:rPr>
          <w:rFonts w:cs="Times New Roman"/>
          <w:iCs/>
          <w:szCs w:val="24"/>
        </w:rPr>
      </w:pPr>
      <w:r w:rsidRPr="00D97CBD">
        <w:rPr>
          <w:rFonts w:cs="Times New Roman"/>
          <w:iCs/>
          <w:szCs w:val="24"/>
        </w:rPr>
        <w:t xml:space="preserve">This section specifies that the </w:t>
      </w:r>
      <w:r w:rsidRPr="00D97CBD">
        <w:rPr>
          <w:rFonts w:cs="Times New Roman"/>
          <w:i/>
          <w:iCs/>
          <w:szCs w:val="24"/>
        </w:rPr>
        <w:t>Public Lending Right Scheme 2016</w:t>
      </w:r>
      <w:r w:rsidRPr="00D97CBD">
        <w:rPr>
          <w:rFonts w:cs="Times New Roman"/>
          <w:iCs/>
          <w:szCs w:val="24"/>
        </w:rPr>
        <w:t xml:space="preserve"> is modified as set out in Schedule 1.</w:t>
      </w:r>
      <w:r w:rsidR="001505DA" w:rsidRPr="00D97CBD">
        <w:rPr>
          <w:rFonts w:cs="Times New Roman"/>
          <w:iCs/>
          <w:szCs w:val="24"/>
        </w:rPr>
        <w:t xml:space="preserve"> The Scheme has already been modified several times since its issuance, largely to modify the payment rates which apply under the Scheme.</w:t>
      </w:r>
    </w:p>
    <w:p w14:paraId="2F18563E" w14:textId="77777777" w:rsidR="001505DA" w:rsidRPr="00D97CBD" w:rsidRDefault="00801508" w:rsidP="00D97CBD">
      <w:pPr>
        <w:keepNext/>
        <w:rPr>
          <w:rFonts w:ascii="Times New Roman" w:hAnsi="Times New Roman" w:cs="Times New Roman"/>
          <w:b/>
          <w:u w:val="single"/>
        </w:rPr>
      </w:pPr>
      <w:r w:rsidRPr="00D97CBD">
        <w:rPr>
          <w:rFonts w:ascii="Times New Roman" w:hAnsi="Times New Roman" w:cs="Times New Roman"/>
          <w:b/>
          <w:u w:val="single"/>
        </w:rPr>
        <w:t xml:space="preserve">Schedule 1—Modifications </w:t>
      </w:r>
    </w:p>
    <w:p w14:paraId="467ECC41" w14:textId="4FBCEE78" w:rsidR="005339D5" w:rsidRPr="00D97CBD" w:rsidRDefault="00801508" w:rsidP="00D97CBD">
      <w:pPr>
        <w:keepNext/>
        <w:rPr>
          <w:rFonts w:ascii="Times New Roman" w:hAnsi="Times New Roman" w:cs="Times New Roman"/>
          <w:b/>
          <w:u w:val="single"/>
        </w:rPr>
      </w:pPr>
      <w:r w:rsidRPr="00D97CBD">
        <w:rPr>
          <w:rFonts w:ascii="Times New Roman" w:hAnsi="Times New Roman" w:cs="Times New Roman"/>
          <w:b/>
          <w:u w:val="single"/>
        </w:rPr>
        <w:t>Item 1</w:t>
      </w:r>
      <w:r w:rsidR="005339D5" w:rsidRPr="00D97CBD">
        <w:rPr>
          <w:rFonts w:ascii="Times New Roman" w:hAnsi="Times New Roman" w:cs="Times New Roman"/>
          <w:b/>
          <w:u w:val="single"/>
        </w:rPr>
        <w:t xml:space="preserve">: </w:t>
      </w:r>
      <w:r w:rsidR="001B3354" w:rsidRPr="00D97CBD">
        <w:rPr>
          <w:rFonts w:ascii="Times New Roman" w:hAnsi="Times New Roman" w:cs="Times New Roman"/>
          <w:b/>
          <w:u w:val="single"/>
        </w:rPr>
        <w:t>Definitions</w:t>
      </w:r>
    </w:p>
    <w:p w14:paraId="0F23C151" w14:textId="1D30FE84" w:rsidR="006A0ED5" w:rsidRPr="00D97CBD" w:rsidRDefault="001020CC" w:rsidP="00D97CBD">
      <w:pPr>
        <w:pStyle w:val="ListParagraph"/>
        <w:numPr>
          <w:ilvl w:val="0"/>
          <w:numId w:val="10"/>
        </w:numPr>
        <w:spacing w:before="360" w:after="120"/>
        <w:ind w:hanging="357"/>
        <w:rPr>
          <w:rFonts w:cs="Times New Roman"/>
          <w:iCs/>
          <w:szCs w:val="24"/>
        </w:rPr>
      </w:pPr>
      <w:r w:rsidRPr="00D97CBD">
        <w:rPr>
          <w:rFonts w:cs="Times New Roman"/>
          <w:iCs/>
          <w:szCs w:val="24"/>
        </w:rPr>
        <w:t>This item repeals the definition of book and replaces with a modified form. The new definition of book retains the existing element of a book being a</w:t>
      </w:r>
      <w:r w:rsidR="001505DA" w:rsidRPr="00D97CBD">
        <w:rPr>
          <w:rFonts w:cs="Times New Roman"/>
          <w:iCs/>
          <w:szCs w:val="24"/>
        </w:rPr>
        <w:t xml:space="preserve"> w</w:t>
      </w:r>
      <w:r w:rsidRPr="00D97CBD">
        <w:rPr>
          <w:rFonts w:cs="Times New Roman"/>
          <w:iCs/>
          <w:szCs w:val="24"/>
        </w:rPr>
        <w:t xml:space="preserve">ork that has been published, yet expands the type of books to cover not only printed books, but also </w:t>
      </w:r>
      <w:r w:rsidR="001505DA" w:rsidRPr="00D97CBD">
        <w:rPr>
          <w:rFonts w:cs="Times New Roman"/>
          <w:iCs/>
          <w:szCs w:val="24"/>
        </w:rPr>
        <w:t>electronic</w:t>
      </w:r>
      <w:r w:rsidRPr="00D97CBD">
        <w:rPr>
          <w:rFonts w:cs="Times New Roman"/>
          <w:iCs/>
          <w:szCs w:val="24"/>
        </w:rPr>
        <w:t xml:space="preserve"> books and audiobook versions of printed and electronic books. The revised </w:t>
      </w:r>
      <w:r w:rsidR="001505DA" w:rsidRPr="00D97CBD">
        <w:rPr>
          <w:rFonts w:cs="Times New Roman"/>
          <w:iCs/>
          <w:szCs w:val="24"/>
        </w:rPr>
        <w:t xml:space="preserve">definition </w:t>
      </w:r>
      <w:r w:rsidRPr="00D97CBD">
        <w:rPr>
          <w:rFonts w:cs="Times New Roman"/>
          <w:iCs/>
          <w:szCs w:val="24"/>
        </w:rPr>
        <w:t xml:space="preserve">continues the existing exclusions of magazines and other serial publications; books </w:t>
      </w:r>
      <w:r w:rsidR="00D97CBD" w:rsidRPr="00D97CBD">
        <w:rPr>
          <w:rFonts w:cs="Times New Roman"/>
          <w:iCs/>
          <w:szCs w:val="24"/>
        </w:rPr>
        <w:t>d</w:t>
      </w:r>
      <w:r w:rsidRPr="00D97CBD">
        <w:rPr>
          <w:rFonts w:cs="Times New Roman"/>
          <w:iCs/>
          <w:szCs w:val="24"/>
        </w:rPr>
        <w:t>esigned for a single use (for example sticker books and workbooks); and other excluded material.</w:t>
      </w:r>
    </w:p>
    <w:p w14:paraId="200714D7" w14:textId="16F1BD4F" w:rsidR="007A6832" w:rsidRPr="00D97CBD" w:rsidRDefault="007A6832" w:rsidP="00D97CBD">
      <w:pPr>
        <w:pStyle w:val="ListParagraph"/>
        <w:numPr>
          <w:ilvl w:val="0"/>
          <w:numId w:val="10"/>
        </w:numPr>
        <w:spacing w:before="360" w:after="120"/>
        <w:ind w:hanging="357"/>
        <w:rPr>
          <w:rFonts w:cs="Times New Roman"/>
          <w:iCs/>
          <w:szCs w:val="24"/>
        </w:rPr>
      </w:pPr>
      <w:r w:rsidRPr="00D97CBD">
        <w:rPr>
          <w:rFonts w:cs="Times New Roman"/>
          <w:iCs/>
          <w:szCs w:val="24"/>
        </w:rPr>
        <w:t xml:space="preserve">Modifying the definition of </w:t>
      </w:r>
      <w:r w:rsidR="001020CC" w:rsidRPr="00D97CBD">
        <w:rPr>
          <w:rFonts w:cs="Times New Roman"/>
          <w:iCs/>
          <w:szCs w:val="24"/>
        </w:rPr>
        <w:t>‘</w:t>
      </w:r>
      <w:r w:rsidRPr="00D97CBD">
        <w:rPr>
          <w:rFonts w:cs="Times New Roman"/>
          <w:iCs/>
          <w:szCs w:val="24"/>
        </w:rPr>
        <w:t>book</w:t>
      </w:r>
      <w:r w:rsidR="001020CC" w:rsidRPr="00D97CBD">
        <w:rPr>
          <w:rFonts w:cs="Times New Roman"/>
          <w:iCs/>
          <w:szCs w:val="24"/>
        </w:rPr>
        <w:t xml:space="preserve">’ </w:t>
      </w:r>
      <w:r w:rsidRPr="00D97CBD">
        <w:rPr>
          <w:rFonts w:cs="Times New Roman"/>
          <w:iCs/>
          <w:szCs w:val="24"/>
        </w:rPr>
        <w:t>in this way makes electronic books and audio books eligible for inclusion under the Scheme.</w:t>
      </w:r>
    </w:p>
    <w:p w14:paraId="0906B1EA" w14:textId="5F0AA64D" w:rsidR="001020CC" w:rsidRPr="00D97CBD" w:rsidRDefault="001020CC" w:rsidP="00D97CBD">
      <w:pPr>
        <w:keepNext/>
        <w:spacing w:before="0" w:after="0" w:line="240" w:lineRule="auto"/>
        <w:rPr>
          <w:rFonts w:ascii="Times New Roman" w:hAnsi="Times New Roman" w:cs="Times New Roman"/>
          <w:b/>
          <w:u w:val="single"/>
        </w:rPr>
      </w:pPr>
      <w:r w:rsidRPr="00D97CBD">
        <w:rPr>
          <w:rFonts w:ascii="Times New Roman" w:hAnsi="Times New Roman" w:cs="Times New Roman"/>
          <w:b/>
          <w:u w:val="single"/>
        </w:rPr>
        <w:lastRenderedPageBreak/>
        <w:t xml:space="preserve">Item 2: </w:t>
      </w:r>
      <w:r w:rsidR="005339D5" w:rsidRPr="00D97CBD">
        <w:rPr>
          <w:rFonts w:ascii="Times New Roman" w:hAnsi="Times New Roman" w:cs="Times New Roman"/>
          <w:b/>
          <w:u w:val="single"/>
        </w:rPr>
        <w:t>S</w:t>
      </w:r>
      <w:r w:rsidR="001C68D9" w:rsidRPr="00D97CBD">
        <w:rPr>
          <w:rFonts w:ascii="Times New Roman" w:hAnsi="Times New Roman" w:cs="Times New Roman"/>
          <w:b/>
          <w:u w:val="single"/>
        </w:rPr>
        <w:t>ubs</w:t>
      </w:r>
      <w:r w:rsidR="005339D5" w:rsidRPr="00D97CBD">
        <w:rPr>
          <w:rFonts w:ascii="Times New Roman" w:hAnsi="Times New Roman" w:cs="Times New Roman"/>
          <w:b/>
          <w:u w:val="single"/>
        </w:rPr>
        <w:t xml:space="preserve">ection </w:t>
      </w:r>
      <w:r w:rsidR="00D4195B" w:rsidRPr="00D97CBD">
        <w:rPr>
          <w:rFonts w:ascii="Times New Roman" w:hAnsi="Times New Roman" w:cs="Times New Roman"/>
          <w:b/>
          <w:u w:val="single"/>
        </w:rPr>
        <w:t>6</w:t>
      </w:r>
      <w:r w:rsidR="001C68D9" w:rsidRPr="00D97CBD">
        <w:rPr>
          <w:rFonts w:ascii="Times New Roman" w:hAnsi="Times New Roman" w:cs="Times New Roman"/>
          <w:b/>
          <w:u w:val="single"/>
        </w:rPr>
        <w:t>(5)</w:t>
      </w:r>
      <w:r w:rsidRPr="00D97CBD">
        <w:rPr>
          <w:rFonts w:ascii="Times New Roman" w:hAnsi="Times New Roman" w:cs="Times New Roman"/>
          <w:b/>
          <w:u w:val="single"/>
        </w:rPr>
        <w:t xml:space="preserve"> </w:t>
      </w:r>
    </w:p>
    <w:p w14:paraId="016F9E4E" w14:textId="1AFB3690" w:rsidR="00D4195B" w:rsidRPr="00D97CBD" w:rsidRDefault="003C3134" w:rsidP="00D97CBD">
      <w:pPr>
        <w:pStyle w:val="ListParagraph"/>
        <w:keepNext/>
        <w:numPr>
          <w:ilvl w:val="0"/>
          <w:numId w:val="10"/>
        </w:numPr>
        <w:spacing w:before="360" w:after="120"/>
        <w:rPr>
          <w:rFonts w:cs="Times New Roman"/>
          <w:szCs w:val="24"/>
        </w:rPr>
      </w:pPr>
      <w:r w:rsidRPr="00D97CBD">
        <w:rPr>
          <w:rFonts w:cs="Times New Roman"/>
          <w:iCs/>
          <w:szCs w:val="24"/>
        </w:rPr>
        <w:t>Th</w:t>
      </w:r>
      <w:r w:rsidR="00B8594B" w:rsidRPr="00D97CBD">
        <w:rPr>
          <w:rFonts w:cs="Times New Roman"/>
          <w:iCs/>
          <w:szCs w:val="24"/>
        </w:rPr>
        <w:t>is</w:t>
      </w:r>
      <w:r w:rsidR="00B8594B" w:rsidRPr="00D97CBD">
        <w:rPr>
          <w:rFonts w:eastAsia="Times New Roman" w:cs="Times New Roman"/>
          <w:szCs w:val="24"/>
          <w:lang w:eastAsia="en-AU"/>
        </w:rPr>
        <w:t xml:space="preserve"> </w:t>
      </w:r>
      <w:r w:rsidRPr="00D97CBD">
        <w:rPr>
          <w:rFonts w:eastAsia="Times New Roman" w:cs="Times New Roman"/>
          <w:szCs w:val="24"/>
          <w:lang w:eastAsia="en-AU"/>
        </w:rPr>
        <w:t>item</w:t>
      </w:r>
      <w:r w:rsidRPr="00D97CBD">
        <w:rPr>
          <w:rFonts w:eastAsia="Times New Roman" w:cs="Times New Roman"/>
          <w:b/>
          <w:szCs w:val="24"/>
          <w:lang w:eastAsia="en-AU"/>
        </w:rPr>
        <w:t xml:space="preserve"> </w:t>
      </w:r>
      <w:r w:rsidRPr="00D97CBD">
        <w:rPr>
          <w:rFonts w:cs="Times New Roman"/>
          <w:szCs w:val="24"/>
        </w:rPr>
        <w:t>o</w:t>
      </w:r>
      <w:r w:rsidR="001C68D9" w:rsidRPr="00D97CBD">
        <w:rPr>
          <w:rFonts w:cs="Times New Roman"/>
          <w:szCs w:val="24"/>
        </w:rPr>
        <w:t>mit</w:t>
      </w:r>
      <w:r w:rsidR="00B8594B" w:rsidRPr="00D97CBD">
        <w:rPr>
          <w:rFonts w:cs="Times New Roman"/>
          <w:szCs w:val="24"/>
        </w:rPr>
        <w:t>s</w:t>
      </w:r>
      <w:r w:rsidR="004B68DA" w:rsidRPr="00D97CBD">
        <w:rPr>
          <w:rFonts w:cs="Times New Roman"/>
          <w:szCs w:val="24"/>
        </w:rPr>
        <w:t xml:space="preserve"> </w:t>
      </w:r>
      <w:r w:rsidR="001C68D9" w:rsidRPr="00D97CBD">
        <w:rPr>
          <w:rFonts w:cs="Times New Roman"/>
          <w:szCs w:val="24"/>
        </w:rPr>
        <w:t>“</w:t>
      </w:r>
      <w:r w:rsidR="004B68DA" w:rsidRPr="00D97CBD">
        <w:rPr>
          <w:rFonts w:cs="Times New Roman"/>
          <w:szCs w:val="24"/>
        </w:rPr>
        <w:t>reprinting</w:t>
      </w:r>
      <w:r w:rsidR="001C68D9" w:rsidRPr="00D97CBD">
        <w:rPr>
          <w:rFonts w:cs="Times New Roman"/>
          <w:szCs w:val="24"/>
        </w:rPr>
        <w:t>”</w:t>
      </w:r>
      <w:r w:rsidRPr="00D97CBD">
        <w:rPr>
          <w:rFonts w:cs="Times New Roman"/>
          <w:szCs w:val="24"/>
        </w:rPr>
        <w:t xml:space="preserve"> and </w:t>
      </w:r>
      <w:r w:rsidR="001C68D9" w:rsidRPr="00D97CBD">
        <w:rPr>
          <w:rFonts w:cs="Times New Roman"/>
          <w:szCs w:val="24"/>
        </w:rPr>
        <w:t>substitute</w:t>
      </w:r>
      <w:r w:rsidR="00B8594B" w:rsidRPr="00D97CBD">
        <w:rPr>
          <w:rFonts w:cs="Times New Roman"/>
          <w:szCs w:val="24"/>
        </w:rPr>
        <w:t>s</w:t>
      </w:r>
      <w:r w:rsidR="001C68D9" w:rsidRPr="00D97CBD">
        <w:rPr>
          <w:rFonts w:cs="Times New Roman"/>
          <w:szCs w:val="24"/>
        </w:rPr>
        <w:t xml:space="preserve"> “</w:t>
      </w:r>
      <w:r w:rsidR="004B68DA" w:rsidRPr="00D97CBD">
        <w:rPr>
          <w:rFonts w:cs="Times New Roman"/>
          <w:szCs w:val="24"/>
        </w:rPr>
        <w:t>re-releasing</w:t>
      </w:r>
      <w:r w:rsidR="001C68D9" w:rsidRPr="00D97CBD">
        <w:rPr>
          <w:rFonts w:cs="Times New Roman"/>
          <w:szCs w:val="24"/>
        </w:rPr>
        <w:t>”</w:t>
      </w:r>
      <w:r w:rsidR="00B8594B" w:rsidRPr="00D97CBD">
        <w:rPr>
          <w:rFonts w:cs="Times New Roman"/>
          <w:szCs w:val="24"/>
        </w:rPr>
        <w:t xml:space="preserve"> </w:t>
      </w:r>
      <w:r w:rsidR="007A6832" w:rsidRPr="00D97CBD">
        <w:rPr>
          <w:rFonts w:cs="Times New Roman"/>
          <w:szCs w:val="24"/>
        </w:rPr>
        <w:t xml:space="preserve">to </w:t>
      </w:r>
      <w:r w:rsidR="00B8594B" w:rsidRPr="00D97CBD">
        <w:rPr>
          <w:rFonts w:cs="Times New Roman"/>
          <w:szCs w:val="24"/>
        </w:rPr>
        <w:t xml:space="preserve">remove print specific terms to further </w:t>
      </w:r>
      <w:r w:rsidR="007A6832" w:rsidRPr="00D97CBD">
        <w:rPr>
          <w:rFonts w:cs="Times New Roman"/>
          <w:szCs w:val="24"/>
        </w:rPr>
        <w:t xml:space="preserve">ensure the criterion for </w:t>
      </w:r>
      <w:r w:rsidR="007A6832" w:rsidRPr="00D97CBD">
        <w:rPr>
          <w:rFonts w:cs="Times New Roman"/>
          <w:i/>
          <w:szCs w:val="24"/>
        </w:rPr>
        <w:t xml:space="preserve">eligible publisher </w:t>
      </w:r>
      <w:r w:rsidRPr="00D97CBD">
        <w:rPr>
          <w:rFonts w:cs="Times New Roman"/>
          <w:szCs w:val="24"/>
        </w:rPr>
        <w:t xml:space="preserve">under the Scheme </w:t>
      </w:r>
      <w:r w:rsidR="00B8594B" w:rsidRPr="00D97CBD">
        <w:rPr>
          <w:rFonts w:cs="Times New Roman"/>
          <w:szCs w:val="24"/>
        </w:rPr>
        <w:t xml:space="preserve">clearly </w:t>
      </w:r>
      <w:r w:rsidR="007A6832" w:rsidRPr="00D97CBD">
        <w:rPr>
          <w:rFonts w:cs="Times New Roman"/>
          <w:szCs w:val="24"/>
        </w:rPr>
        <w:t xml:space="preserve">applies to publication of </w:t>
      </w:r>
      <w:r w:rsidR="001C68D9" w:rsidRPr="00D97CBD">
        <w:rPr>
          <w:rFonts w:cs="Times New Roman"/>
          <w:szCs w:val="24"/>
        </w:rPr>
        <w:t>electronic books and audiobooks.</w:t>
      </w:r>
      <w:r w:rsidR="00B81422" w:rsidRPr="00D97CBD">
        <w:rPr>
          <w:rFonts w:cs="Times New Roman"/>
          <w:szCs w:val="24"/>
        </w:rPr>
        <w:t xml:space="preserve"> </w:t>
      </w:r>
    </w:p>
    <w:p w14:paraId="70D19769" w14:textId="5742DD0A" w:rsidR="00D4195B" w:rsidRPr="00D97CBD" w:rsidRDefault="00B8594B" w:rsidP="00D97CBD">
      <w:pPr>
        <w:keepNext/>
        <w:spacing w:before="0" w:after="0" w:line="240" w:lineRule="auto"/>
        <w:rPr>
          <w:rFonts w:ascii="Times New Roman" w:hAnsi="Times New Roman" w:cs="Times New Roman"/>
          <w:b/>
          <w:u w:val="single"/>
        </w:rPr>
      </w:pPr>
      <w:r w:rsidRPr="00D97CBD">
        <w:rPr>
          <w:rFonts w:ascii="Times New Roman" w:hAnsi="Times New Roman" w:cs="Times New Roman"/>
          <w:b/>
          <w:u w:val="single"/>
        </w:rPr>
        <w:t xml:space="preserve">Item 3: </w:t>
      </w:r>
      <w:r w:rsidR="00847AD3" w:rsidRPr="00D97CBD">
        <w:rPr>
          <w:rFonts w:ascii="Times New Roman" w:hAnsi="Times New Roman" w:cs="Times New Roman"/>
          <w:b/>
          <w:u w:val="single"/>
        </w:rPr>
        <w:t>Paragraph 8(1)(e)</w:t>
      </w:r>
    </w:p>
    <w:p w14:paraId="561F5783" w14:textId="753EC1AA" w:rsidR="00B8594B" w:rsidRPr="00D97CBD" w:rsidRDefault="00B8594B" w:rsidP="00D97CBD">
      <w:pPr>
        <w:keepNext/>
        <w:spacing w:before="0" w:after="0" w:line="240" w:lineRule="auto"/>
        <w:rPr>
          <w:rFonts w:ascii="Times New Roman" w:hAnsi="Times New Roman" w:cs="Times New Roman"/>
          <w:b/>
          <w:u w:val="single"/>
        </w:rPr>
      </w:pPr>
      <w:r w:rsidRPr="00D97CBD">
        <w:rPr>
          <w:rFonts w:ascii="Times New Roman" w:hAnsi="Times New Roman" w:cs="Times New Roman"/>
          <w:b/>
          <w:u w:val="single"/>
        </w:rPr>
        <w:t>Item 4: Paragraph 8(2)(e)</w:t>
      </w:r>
    </w:p>
    <w:p w14:paraId="33AA8CA2" w14:textId="0BB73C26" w:rsidR="00D4195B" w:rsidRPr="00D97CBD" w:rsidRDefault="00B8594B" w:rsidP="00D97CBD">
      <w:pPr>
        <w:pStyle w:val="ListParagraph"/>
        <w:keepNext/>
        <w:numPr>
          <w:ilvl w:val="0"/>
          <w:numId w:val="10"/>
        </w:numPr>
        <w:spacing w:before="360" w:after="120"/>
        <w:rPr>
          <w:rFonts w:cs="Times New Roman"/>
          <w:b/>
          <w:szCs w:val="24"/>
        </w:rPr>
      </w:pPr>
      <w:r w:rsidRPr="00D97CBD">
        <w:rPr>
          <w:rFonts w:eastAsia="Times New Roman" w:cs="Times New Roman"/>
          <w:szCs w:val="24"/>
          <w:lang w:eastAsia="en-AU"/>
        </w:rPr>
        <w:t xml:space="preserve">These items insert the words </w:t>
      </w:r>
      <w:r w:rsidR="00847AD3" w:rsidRPr="00D97CBD">
        <w:rPr>
          <w:rFonts w:cs="Times New Roman"/>
          <w:szCs w:val="24"/>
        </w:rPr>
        <w:t>“in the case of a printed book”</w:t>
      </w:r>
      <w:r w:rsidR="007A6832" w:rsidRPr="00D97CBD">
        <w:rPr>
          <w:rFonts w:cs="Times New Roman"/>
          <w:szCs w:val="24"/>
        </w:rPr>
        <w:t xml:space="preserve"> </w:t>
      </w:r>
      <w:r w:rsidRPr="00D97CBD">
        <w:rPr>
          <w:rFonts w:cs="Times New Roman"/>
          <w:szCs w:val="24"/>
        </w:rPr>
        <w:t xml:space="preserve">before the word “who supervised” in the relevant paragraph </w:t>
      </w:r>
      <w:r w:rsidR="007A6832" w:rsidRPr="00D97CBD">
        <w:rPr>
          <w:rFonts w:cs="Times New Roman"/>
          <w:szCs w:val="24"/>
        </w:rPr>
        <w:t xml:space="preserve">to clarify that </w:t>
      </w:r>
      <w:r w:rsidRPr="00D97CBD">
        <w:rPr>
          <w:rFonts w:cs="Times New Roman"/>
          <w:szCs w:val="24"/>
        </w:rPr>
        <w:t xml:space="preserve">the criterion imposed by the paragraph </w:t>
      </w:r>
      <w:r w:rsidR="007A6832" w:rsidRPr="00D97CBD">
        <w:rPr>
          <w:rFonts w:cs="Times New Roman"/>
          <w:szCs w:val="24"/>
        </w:rPr>
        <w:t>applies</w:t>
      </w:r>
      <w:r w:rsidR="00886838" w:rsidRPr="00D97CBD">
        <w:rPr>
          <w:rFonts w:cs="Times New Roman"/>
          <w:szCs w:val="24"/>
        </w:rPr>
        <w:t xml:space="preserve"> only</w:t>
      </w:r>
      <w:r w:rsidR="007A6832" w:rsidRPr="00D97CBD">
        <w:rPr>
          <w:rFonts w:cs="Times New Roman"/>
          <w:szCs w:val="24"/>
        </w:rPr>
        <w:t xml:space="preserve"> to p</w:t>
      </w:r>
      <w:r w:rsidR="00886838" w:rsidRPr="00D97CBD">
        <w:rPr>
          <w:rFonts w:cs="Times New Roman"/>
          <w:szCs w:val="24"/>
        </w:rPr>
        <w:t>rinted</w:t>
      </w:r>
      <w:r w:rsidR="007A6832" w:rsidRPr="00D97CBD">
        <w:rPr>
          <w:rFonts w:cs="Times New Roman"/>
          <w:szCs w:val="24"/>
        </w:rPr>
        <w:t xml:space="preserve"> books.</w:t>
      </w:r>
    </w:p>
    <w:p w14:paraId="554A917C" w14:textId="04838680" w:rsidR="000D1A62" w:rsidRPr="00D97CBD" w:rsidRDefault="000D1A62" w:rsidP="00D97CBD">
      <w:pPr>
        <w:pStyle w:val="ItemHead"/>
        <w:spacing w:before="0"/>
        <w:rPr>
          <w:rFonts w:ascii="Times New Roman" w:hAnsi="Times New Roman"/>
          <w:szCs w:val="24"/>
          <w:u w:val="single"/>
        </w:rPr>
      </w:pPr>
      <w:r w:rsidRPr="00D97CBD">
        <w:rPr>
          <w:rFonts w:ascii="Times New Roman" w:hAnsi="Times New Roman"/>
          <w:szCs w:val="24"/>
          <w:u w:val="single"/>
        </w:rPr>
        <w:t>Item 5: Paragraph 10(1)(d)</w:t>
      </w:r>
    </w:p>
    <w:p w14:paraId="57101C66" w14:textId="61612631" w:rsidR="000D1A62" w:rsidRPr="00D97CBD" w:rsidRDefault="000D1A62" w:rsidP="00D97CBD">
      <w:pPr>
        <w:pStyle w:val="ItemHead"/>
        <w:spacing w:before="0"/>
        <w:rPr>
          <w:rFonts w:ascii="Times New Roman" w:hAnsi="Times New Roman"/>
          <w:szCs w:val="24"/>
          <w:u w:val="single"/>
        </w:rPr>
      </w:pPr>
      <w:r w:rsidRPr="00D97CBD">
        <w:rPr>
          <w:rFonts w:ascii="Times New Roman" w:hAnsi="Times New Roman"/>
          <w:szCs w:val="24"/>
          <w:u w:val="single"/>
        </w:rPr>
        <w:t>Item 6: Paragraph 10(1)(e)</w:t>
      </w:r>
    </w:p>
    <w:p w14:paraId="46A2CEE8" w14:textId="6702FD9D" w:rsidR="000D1A62" w:rsidRPr="00D97CBD" w:rsidRDefault="000D1A62" w:rsidP="00D97CBD">
      <w:pPr>
        <w:pStyle w:val="ItemHead"/>
        <w:spacing w:before="0"/>
        <w:rPr>
          <w:rFonts w:ascii="Times New Roman" w:hAnsi="Times New Roman"/>
          <w:szCs w:val="24"/>
          <w:u w:val="single"/>
        </w:rPr>
      </w:pPr>
      <w:r w:rsidRPr="00D97CBD">
        <w:rPr>
          <w:rFonts w:ascii="Times New Roman" w:hAnsi="Times New Roman"/>
          <w:szCs w:val="24"/>
          <w:u w:val="single"/>
        </w:rPr>
        <w:t>Item 7: Paragraph 10(1)(f)</w:t>
      </w:r>
    </w:p>
    <w:p w14:paraId="3F48254D" w14:textId="4DB21F98" w:rsidR="001505DA" w:rsidRPr="00D97CBD" w:rsidRDefault="00033499" w:rsidP="00D97CBD">
      <w:pPr>
        <w:pStyle w:val="Item"/>
        <w:spacing w:before="0"/>
        <w:ind w:left="0"/>
        <w:rPr>
          <w:b/>
          <w:sz w:val="24"/>
          <w:szCs w:val="24"/>
          <w:u w:val="single"/>
        </w:rPr>
      </w:pPr>
      <w:r w:rsidRPr="00D97CBD">
        <w:rPr>
          <w:b/>
          <w:sz w:val="24"/>
          <w:szCs w:val="24"/>
          <w:u w:val="single"/>
        </w:rPr>
        <w:t>Item 8: Subsection 10(1) (second note)</w:t>
      </w:r>
    </w:p>
    <w:p w14:paraId="177294E3" w14:textId="4FB91DC0" w:rsidR="000D1A62" w:rsidRPr="00D97CBD" w:rsidRDefault="000D1A62" w:rsidP="00D97CBD">
      <w:pPr>
        <w:pStyle w:val="ListParagraph"/>
        <w:keepNext/>
        <w:numPr>
          <w:ilvl w:val="0"/>
          <w:numId w:val="10"/>
        </w:numPr>
        <w:spacing w:before="360" w:after="120"/>
        <w:rPr>
          <w:rFonts w:eastAsia="Times New Roman" w:cs="Times New Roman"/>
          <w:szCs w:val="24"/>
          <w:lang w:eastAsia="en-AU"/>
        </w:rPr>
      </w:pPr>
      <w:r w:rsidRPr="00D97CBD">
        <w:rPr>
          <w:rFonts w:eastAsia="Times New Roman" w:cs="Times New Roman"/>
          <w:szCs w:val="24"/>
          <w:lang w:eastAsia="en-AU"/>
        </w:rPr>
        <w:t xml:space="preserve">Item 7 repeals paragraph 10(1)(d) (which imposed a </w:t>
      </w:r>
      <w:r w:rsidR="004A4D4D" w:rsidRPr="00D97CBD">
        <w:rPr>
          <w:rFonts w:eastAsia="Times New Roman" w:cs="Times New Roman"/>
          <w:szCs w:val="24"/>
          <w:lang w:eastAsia="en-AU"/>
        </w:rPr>
        <w:t xml:space="preserve">minimum print run criteria (as determined by the Committee) </w:t>
      </w:r>
      <w:r w:rsidRPr="00D97CBD">
        <w:rPr>
          <w:rFonts w:eastAsia="Times New Roman" w:cs="Times New Roman"/>
          <w:szCs w:val="24"/>
          <w:lang w:eastAsia="en-AU"/>
        </w:rPr>
        <w:t xml:space="preserve">from the criteria of an eligible book as it is irrelevant to electronic books and audiobooks, and no </w:t>
      </w:r>
      <w:r w:rsidR="004A4D4D" w:rsidRPr="00D97CBD">
        <w:rPr>
          <w:rFonts w:eastAsia="Times New Roman" w:cs="Times New Roman"/>
          <w:szCs w:val="24"/>
          <w:lang w:eastAsia="en-AU"/>
        </w:rPr>
        <w:t>longer</w:t>
      </w:r>
      <w:r w:rsidRPr="00D97CBD">
        <w:rPr>
          <w:rFonts w:eastAsia="Times New Roman" w:cs="Times New Roman"/>
          <w:szCs w:val="24"/>
          <w:lang w:eastAsia="en-AU"/>
        </w:rPr>
        <w:t xml:space="preserve"> </w:t>
      </w:r>
      <w:r w:rsidR="00BE12AF" w:rsidRPr="00D97CBD">
        <w:rPr>
          <w:rFonts w:eastAsia="Times New Roman" w:cs="Times New Roman"/>
          <w:szCs w:val="24"/>
          <w:lang w:eastAsia="en-AU"/>
        </w:rPr>
        <w:t xml:space="preserve">has </w:t>
      </w:r>
      <w:r w:rsidR="00033499" w:rsidRPr="00D97CBD">
        <w:rPr>
          <w:rFonts w:eastAsia="Times New Roman" w:cs="Times New Roman"/>
          <w:szCs w:val="24"/>
          <w:lang w:eastAsia="en-AU"/>
        </w:rPr>
        <w:t>utility</w:t>
      </w:r>
      <w:r w:rsidR="004A4D4D" w:rsidRPr="00D97CBD">
        <w:rPr>
          <w:rFonts w:eastAsia="Times New Roman" w:cs="Times New Roman"/>
          <w:szCs w:val="24"/>
          <w:lang w:eastAsia="en-AU"/>
        </w:rPr>
        <w:t xml:space="preserve"> </w:t>
      </w:r>
      <w:r w:rsidRPr="00D97CBD">
        <w:rPr>
          <w:rFonts w:eastAsia="Times New Roman" w:cs="Times New Roman"/>
          <w:szCs w:val="24"/>
          <w:lang w:eastAsia="en-AU"/>
        </w:rPr>
        <w:t>for printed books in the application of the Scheme.</w:t>
      </w:r>
    </w:p>
    <w:p w14:paraId="4912CC69" w14:textId="2CE45C63" w:rsidR="00033499" w:rsidRPr="00D97CBD" w:rsidRDefault="000D1A62" w:rsidP="00D97CBD">
      <w:pPr>
        <w:pStyle w:val="ListParagraph"/>
        <w:keepNext/>
        <w:numPr>
          <w:ilvl w:val="0"/>
          <w:numId w:val="10"/>
        </w:numPr>
        <w:spacing w:before="360" w:after="120"/>
        <w:rPr>
          <w:rFonts w:cs="Times New Roman"/>
          <w:szCs w:val="24"/>
        </w:rPr>
      </w:pPr>
      <w:r w:rsidRPr="00D97CBD">
        <w:rPr>
          <w:rFonts w:cs="Times New Roman"/>
          <w:szCs w:val="24"/>
        </w:rPr>
        <w:t xml:space="preserve">Items 5 and 6 are consequential changes (removing the operator </w:t>
      </w:r>
      <w:r w:rsidR="00847AD3" w:rsidRPr="00D97CBD">
        <w:rPr>
          <w:rFonts w:cs="Times New Roman"/>
          <w:szCs w:val="24"/>
        </w:rPr>
        <w:t>“and”</w:t>
      </w:r>
      <w:r w:rsidRPr="00D97CBD">
        <w:rPr>
          <w:rFonts w:cs="Times New Roman"/>
          <w:szCs w:val="24"/>
        </w:rPr>
        <w:t xml:space="preserve">) </w:t>
      </w:r>
      <w:r w:rsidR="00886838" w:rsidRPr="00D97CBD">
        <w:rPr>
          <w:rFonts w:cs="Times New Roman"/>
          <w:szCs w:val="24"/>
        </w:rPr>
        <w:t>to reflect the repealing of paragraph 10(1)(f).</w:t>
      </w:r>
      <w:r w:rsidR="00033499" w:rsidRPr="00D97CBD">
        <w:rPr>
          <w:rFonts w:cs="Times New Roman"/>
          <w:szCs w:val="24"/>
        </w:rPr>
        <w:t xml:space="preserve"> Similarly, </w:t>
      </w:r>
      <w:r w:rsidR="00BE12AF" w:rsidRPr="00D97CBD">
        <w:rPr>
          <w:rFonts w:cs="Times New Roman"/>
          <w:szCs w:val="24"/>
        </w:rPr>
        <w:t>i</w:t>
      </w:r>
      <w:r w:rsidR="00033499" w:rsidRPr="00D97CBD">
        <w:rPr>
          <w:rFonts w:cs="Times New Roman"/>
          <w:szCs w:val="24"/>
        </w:rPr>
        <w:t xml:space="preserve">tem 8 </w:t>
      </w:r>
      <w:r w:rsidR="00033499" w:rsidRPr="00D97CBD">
        <w:rPr>
          <w:rFonts w:eastAsia="Times New Roman" w:cs="Times New Roman"/>
          <w:szCs w:val="24"/>
          <w:lang w:eastAsia="en-AU"/>
        </w:rPr>
        <w:t>repeals the note accompanying section 10 to reflect the repealing of paragraph 10(1)(f).</w:t>
      </w:r>
    </w:p>
    <w:p w14:paraId="37278668" w14:textId="0661B7FB" w:rsidR="00847AD3" w:rsidRPr="00D97CBD" w:rsidRDefault="00033499" w:rsidP="00D97CBD">
      <w:pPr>
        <w:pStyle w:val="Item"/>
        <w:ind w:left="0"/>
        <w:rPr>
          <w:sz w:val="24"/>
          <w:szCs w:val="24"/>
          <w:u w:val="single"/>
        </w:rPr>
      </w:pPr>
      <w:r w:rsidRPr="00D97CBD">
        <w:rPr>
          <w:b/>
          <w:sz w:val="24"/>
          <w:szCs w:val="24"/>
          <w:u w:val="single"/>
        </w:rPr>
        <w:t xml:space="preserve">Item </w:t>
      </w:r>
      <w:r w:rsidR="001505DA" w:rsidRPr="00D97CBD">
        <w:rPr>
          <w:b/>
          <w:sz w:val="24"/>
          <w:szCs w:val="24"/>
          <w:u w:val="single"/>
        </w:rPr>
        <w:t>9</w:t>
      </w:r>
      <w:r w:rsidR="0099727E" w:rsidRPr="00D97CBD">
        <w:rPr>
          <w:b/>
          <w:sz w:val="24"/>
          <w:szCs w:val="24"/>
          <w:u w:val="single"/>
        </w:rPr>
        <w:t xml:space="preserve">: </w:t>
      </w:r>
      <w:r w:rsidRPr="00D97CBD">
        <w:rPr>
          <w:b/>
          <w:sz w:val="24"/>
          <w:szCs w:val="24"/>
          <w:u w:val="single"/>
        </w:rPr>
        <w:t xml:space="preserve"> </w:t>
      </w:r>
      <w:r w:rsidR="00847AD3" w:rsidRPr="00D97CBD">
        <w:rPr>
          <w:b/>
          <w:sz w:val="24"/>
          <w:szCs w:val="24"/>
          <w:u w:val="single"/>
        </w:rPr>
        <w:t>Subsection 10(3)</w:t>
      </w:r>
    </w:p>
    <w:p w14:paraId="025C22B8" w14:textId="4B1CDA02" w:rsidR="00847AD3" w:rsidRPr="00D97CBD" w:rsidRDefault="00033499" w:rsidP="00D97CBD">
      <w:pPr>
        <w:pStyle w:val="ListParagraph"/>
        <w:keepNext/>
        <w:numPr>
          <w:ilvl w:val="0"/>
          <w:numId w:val="10"/>
        </w:numPr>
        <w:spacing w:before="360" w:after="120"/>
        <w:rPr>
          <w:rFonts w:cs="Times New Roman"/>
          <w:szCs w:val="24"/>
        </w:rPr>
      </w:pPr>
      <w:r w:rsidRPr="00D97CBD">
        <w:rPr>
          <w:rFonts w:cs="Times New Roman"/>
          <w:szCs w:val="24"/>
        </w:rPr>
        <w:t xml:space="preserve">This </w:t>
      </w:r>
      <w:r w:rsidR="00BE12AF" w:rsidRPr="00D97CBD">
        <w:rPr>
          <w:rFonts w:cs="Times New Roman"/>
          <w:szCs w:val="24"/>
        </w:rPr>
        <w:t>i</w:t>
      </w:r>
      <w:r w:rsidRPr="00D97CBD">
        <w:rPr>
          <w:rFonts w:cs="Times New Roman"/>
          <w:szCs w:val="24"/>
        </w:rPr>
        <w:t xml:space="preserve">tem replaces the term, </w:t>
      </w:r>
      <w:r w:rsidR="00847AD3" w:rsidRPr="00D97CBD">
        <w:rPr>
          <w:rFonts w:cs="Times New Roman"/>
          <w:szCs w:val="24"/>
        </w:rPr>
        <w:t>“reprint”, substitute</w:t>
      </w:r>
      <w:r w:rsidRPr="00D97CBD">
        <w:rPr>
          <w:rFonts w:cs="Times New Roman"/>
          <w:szCs w:val="24"/>
        </w:rPr>
        <w:t>s</w:t>
      </w:r>
      <w:r w:rsidR="00847AD3" w:rsidRPr="00D97CBD">
        <w:rPr>
          <w:rFonts w:cs="Times New Roman"/>
          <w:szCs w:val="24"/>
        </w:rPr>
        <w:t xml:space="preserve"> “re-release”</w:t>
      </w:r>
      <w:r w:rsidR="00886838" w:rsidRPr="00D97CBD">
        <w:rPr>
          <w:rFonts w:cs="Times New Roman"/>
          <w:szCs w:val="24"/>
        </w:rPr>
        <w:t xml:space="preserve"> </w:t>
      </w:r>
      <w:r w:rsidRPr="00D97CBD">
        <w:rPr>
          <w:rFonts w:cs="Times New Roman"/>
          <w:szCs w:val="24"/>
        </w:rPr>
        <w:t xml:space="preserve">at subsection 10(3 </w:t>
      </w:r>
      <w:r w:rsidR="00886838" w:rsidRPr="00D97CBD">
        <w:rPr>
          <w:rFonts w:cs="Times New Roman"/>
          <w:szCs w:val="24"/>
        </w:rPr>
        <w:t xml:space="preserve">to </w:t>
      </w:r>
      <w:r w:rsidRPr="00D97CBD">
        <w:rPr>
          <w:rFonts w:cs="Times New Roman"/>
          <w:szCs w:val="24"/>
        </w:rPr>
        <w:t xml:space="preserve">update </w:t>
      </w:r>
      <w:r w:rsidR="00886838" w:rsidRPr="00D97CBD">
        <w:rPr>
          <w:rFonts w:cs="Times New Roman"/>
          <w:szCs w:val="24"/>
        </w:rPr>
        <w:t xml:space="preserve">the </w:t>
      </w:r>
      <w:r w:rsidR="00BE12AF" w:rsidRPr="00D97CBD">
        <w:rPr>
          <w:rFonts w:cs="Times New Roman"/>
          <w:szCs w:val="24"/>
        </w:rPr>
        <w:t xml:space="preserve">exclusion relating to </w:t>
      </w:r>
      <w:r w:rsidR="00CE4C35" w:rsidRPr="00D97CBD">
        <w:rPr>
          <w:rFonts w:cs="Times New Roman"/>
          <w:szCs w:val="24"/>
        </w:rPr>
        <w:t>5-year</w:t>
      </w:r>
      <w:r w:rsidRPr="00D97CBD">
        <w:rPr>
          <w:rFonts w:cs="Times New Roman"/>
          <w:szCs w:val="24"/>
        </w:rPr>
        <w:t xml:space="preserve"> rule relating to reprints </w:t>
      </w:r>
      <w:r w:rsidR="0099727E" w:rsidRPr="00D97CBD">
        <w:rPr>
          <w:rFonts w:cs="Times New Roman"/>
          <w:szCs w:val="24"/>
        </w:rPr>
        <w:t xml:space="preserve">so that it can also </w:t>
      </w:r>
      <w:r w:rsidR="00886838" w:rsidRPr="00D97CBD">
        <w:rPr>
          <w:rFonts w:cs="Times New Roman"/>
          <w:szCs w:val="24"/>
        </w:rPr>
        <w:t>appl</w:t>
      </w:r>
      <w:r w:rsidRPr="00D97CBD">
        <w:rPr>
          <w:rFonts w:cs="Times New Roman"/>
          <w:szCs w:val="24"/>
        </w:rPr>
        <w:t xml:space="preserve">y also </w:t>
      </w:r>
      <w:r w:rsidR="00886838" w:rsidRPr="00D97CBD">
        <w:rPr>
          <w:rFonts w:cs="Times New Roman"/>
          <w:szCs w:val="24"/>
        </w:rPr>
        <w:t>to electronic books and audiobooks.</w:t>
      </w:r>
    </w:p>
    <w:p w14:paraId="23ACA5A4" w14:textId="23C21F54" w:rsidR="00847AD3" w:rsidRPr="00D97CBD" w:rsidRDefault="00CD0093" w:rsidP="00D97CBD">
      <w:pPr>
        <w:pStyle w:val="ItemHead"/>
        <w:spacing w:before="360" w:after="120" w:line="276" w:lineRule="auto"/>
        <w:rPr>
          <w:rFonts w:ascii="Times New Roman" w:hAnsi="Times New Roman"/>
          <w:szCs w:val="24"/>
          <w:u w:val="single"/>
        </w:rPr>
      </w:pPr>
      <w:r w:rsidRPr="00D97CBD">
        <w:rPr>
          <w:rFonts w:ascii="Times New Roman" w:hAnsi="Times New Roman"/>
          <w:szCs w:val="24"/>
          <w:u w:val="single"/>
        </w:rPr>
        <w:t>Item</w:t>
      </w:r>
      <w:r w:rsidR="0099727E" w:rsidRPr="00D97CBD">
        <w:rPr>
          <w:rFonts w:ascii="Times New Roman" w:hAnsi="Times New Roman"/>
          <w:szCs w:val="24"/>
          <w:u w:val="single"/>
        </w:rPr>
        <w:t xml:space="preserve"> 1</w:t>
      </w:r>
      <w:r w:rsidR="001505DA" w:rsidRPr="00D97CBD">
        <w:rPr>
          <w:rFonts w:ascii="Times New Roman" w:hAnsi="Times New Roman"/>
          <w:szCs w:val="24"/>
          <w:u w:val="single"/>
        </w:rPr>
        <w:t>0</w:t>
      </w:r>
      <w:r w:rsidR="0099727E" w:rsidRPr="00D97CBD">
        <w:rPr>
          <w:rFonts w:ascii="Times New Roman" w:hAnsi="Times New Roman"/>
          <w:szCs w:val="24"/>
          <w:u w:val="single"/>
        </w:rPr>
        <w:t xml:space="preserve">: </w:t>
      </w:r>
      <w:r w:rsidR="00847AD3" w:rsidRPr="00D97CBD">
        <w:rPr>
          <w:rFonts w:ascii="Times New Roman" w:hAnsi="Times New Roman"/>
          <w:szCs w:val="24"/>
          <w:u w:val="single"/>
        </w:rPr>
        <w:t>Subsection 11(4)</w:t>
      </w:r>
    </w:p>
    <w:p w14:paraId="315B5248" w14:textId="6A09448F" w:rsidR="00847AD3" w:rsidRPr="00D97CBD" w:rsidRDefault="0099727E" w:rsidP="00D97CBD">
      <w:pPr>
        <w:pStyle w:val="ListParagraph"/>
        <w:keepNext/>
        <w:numPr>
          <w:ilvl w:val="0"/>
          <w:numId w:val="10"/>
        </w:numPr>
        <w:spacing w:before="360" w:after="120"/>
        <w:ind w:left="714" w:hanging="357"/>
        <w:rPr>
          <w:rFonts w:cs="Times New Roman"/>
          <w:szCs w:val="24"/>
        </w:rPr>
      </w:pPr>
      <w:r w:rsidRPr="00D97CBD">
        <w:rPr>
          <w:rFonts w:cs="Times New Roman"/>
          <w:szCs w:val="24"/>
        </w:rPr>
        <w:t>This item o</w:t>
      </w:r>
      <w:r w:rsidR="00847AD3" w:rsidRPr="00D97CBD">
        <w:rPr>
          <w:rFonts w:cs="Times New Roman"/>
          <w:szCs w:val="24"/>
        </w:rPr>
        <w:t>mit</w:t>
      </w:r>
      <w:r w:rsidR="00CD0093" w:rsidRPr="00D97CBD">
        <w:rPr>
          <w:rFonts w:cs="Times New Roman"/>
          <w:szCs w:val="24"/>
        </w:rPr>
        <w:t>s</w:t>
      </w:r>
      <w:r w:rsidR="00847AD3" w:rsidRPr="00D97CBD">
        <w:rPr>
          <w:rFonts w:cs="Times New Roman"/>
          <w:szCs w:val="24"/>
        </w:rPr>
        <w:t xml:space="preserve"> </w:t>
      </w:r>
      <w:r w:rsidRPr="00D97CBD">
        <w:rPr>
          <w:rFonts w:cs="Times New Roman"/>
          <w:szCs w:val="24"/>
        </w:rPr>
        <w:t xml:space="preserve">the term, </w:t>
      </w:r>
      <w:r w:rsidR="00847AD3" w:rsidRPr="00D97CBD">
        <w:rPr>
          <w:rFonts w:cs="Times New Roman"/>
          <w:szCs w:val="24"/>
        </w:rPr>
        <w:t xml:space="preserve">“reprinted”, </w:t>
      </w:r>
      <w:r w:rsidRPr="00D97CBD">
        <w:rPr>
          <w:rFonts w:cs="Times New Roman"/>
          <w:szCs w:val="24"/>
        </w:rPr>
        <w:t xml:space="preserve">and </w:t>
      </w:r>
      <w:r w:rsidR="00847AD3" w:rsidRPr="00D97CBD">
        <w:rPr>
          <w:rFonts w:cs="Times New Roman"/>
          <w:szCs w:val="24"/>
        </w:rPr>
        <w:t>substitute</w:t>
      </w:r>
      <w:r w:rsidRPr="00D97CBD">
        <w:rPr>
          <w:rFonts w:cs="Times New Roman"/>
          <w:szCs w:val="24"/>
        </w:rPr>
        <w:t xml:space="preserve">s it with a format </w:t>
      </w:r>
      <w:r w:rsidR="001505DA" w:rsidRPr="00D97CBD">
        <w:rPr>
          <w:rFonts w:cs="Times New Roman"/>
          <w:szCs w:val="24"/>
        </w:rPr>
        <w:t>neutral</w:t>
      </w:r>
      <w:r w:rsidRPr="00D97CBD">
        <w:rPr>
          <w:rFonts w:cs="Times New Roman"/>
          <w:szCs w:val="24"/>
        </w:rPr>
        <w:t xml:space="preserve"> term </w:t>
      </w:r>
      <w:r w:rsidR="00847AD3" w:rsidRPr="00D97CBD">
        <w:rPr>
          <w:rFonts w:cs="Times New Roman"/>
          <w:szCs w:val="24"/>
        </w:rPr>
        <w:t>“re-released”</w:t>
      </w:r>
      <w:r w:rsidR="00886838" w:rsidRPr="00D97CBD">
        <w:rPr>
          <w:rFonts w:cs="Times New Roman"/>
          <w:szCs w:val="24"/>
        </w:rPr>
        <w:t xml:space="preserve"> to ensure the </w:t>
      </w:r>
      <w:r w:rsidRPr="00D97CBD">
        <w:rPr>
          <w:rFonts w:cs="Times New Roman"/>
          <w:szCs w:val="24"/>
        </w:rPr>
        <w:t xml:space="preserve">rule under subsection 11(4) which allows the Committee to make another estimate of copies of the book in certain circumstances can also apply to the </w:t>
      </w:r>
      <w:r w:rsidR="00886838" w:rsidRPr="00D97CBD">
        <w:rPr>
          <w:rFonts w:cs="Times New Roman"/>
          <w:szCs w:val="24"/>
        </w:rPr>
        <w:t>estimation of numbers of electronic books and audiobooks</w:t>
      </w:r>
      <w:r w:rsidRPr="00D97CBD">
        <w:rPr>
          <w:rFonts w:cs="Times New Roman"/>
          <w:szCs w:val="24"/>
        </w:rPr>
        <w:t xml:space="preserve"> in a like manner to printed </w:t>
      </w:r>
      <w:r w:rsidR="00CD0093" w:rsidRPr="00D97CBD">
        <w:rPr>
          <w:rFonts w:cs="Times New Roman"/>
          <w:szCs w:val="24"/>
        </w:rPr>
        <w:t>books</w:t>
      </w:r>
      <w:r w:rsidR="00886838" w:rsidRPr="00D97CBD">
        <w:rPr>
          <w:rFonts w:cs="Times New Roman"/>
          <w:szCs w:val="24"/>
        </w:rPr>
        <w:t>.</w:t>
      </w:r>
    </w:p>
    <w:p w14:paraId="10937794" w14:textId="2CFF1E04" w:rsidR="009764B2" w:rsidRPr="00D97CBD" w:rsidRDefault="00CD0093" w:rsidP="00D97CBD">
      <w:pPr>
        <w:pStyle w:val="ItemHead"/>
        <w:spacing w:before="0" w:line="276" w:lineRule="auto"/>
        <w:rPr>
          <w:rFonts w:ascii="Times New Roman" w:hAnsi="Times New Roman"/>
          <w:szCs w:val="24"/>
          <w:u w:val="single"/>
        </w:rPr>
      </w:pPr>
      <w:r w:rsidRPr="00D97CBD">
        <w:rPr>
          <w:rFonts w:ascii="Times New Roman" w:hAnsi="Times New Roman"/>
          <w:szCs w:val="24"/>
          <w:u w:val="single"/>
        </w:rPr>
        <w:t xml:space="preserve">Item 11: </w:t>
      </w:r>
    </w:p>
    <w:p w14:paraId="522F5073" w14:textId="40A6F7AA" w:rsidR="009764B2" w:rsidRPr="00D97CBD" w:rsidRDefault="009764B2" w:rsidP="00D97CBD">
      <w:pPr>
        <w:pStyle w:val="Item"/>
        <w:numPr>
          <w:ilvl w:val="0"/>
          <w:numId w:val="10"/>
        </w:numPr>
        <w:rPr>
          <w:sz w:val="24"/>
          <w:szCs w:val="24"/>
        </w:rPr>
      </w:pPr>
      <w:r w:rsidRPr="00D97CBD">
        <w:rPr>
          <w:sz w:val="24"/>
          <w:szCs w:val="24"/>
        </w:rPr>
        <w:t>This item updates the heading to section 12 and is consequential to the changes made by Items 12 and 13 to subsections 12(1) and (2).</w:t>
      </w:r>
    </w:p>
    <w:p w14:paraId="17706C80" w14:textId="749FAEBA" w:rsidR="00847AD3" w:rsidRPr="00D97CBD" w:rsidRDefault="009764B2" w:rsidP="00D97CBD">
      <w:pPr>
        <w:pStyle w:val="ItemHead"/>
        <w:spacing w:before="0" w:line="276" w:lineRule="auto"/>
        <w:rPr>
          <w:rFonts w:ascii="Times New Roman" w:hAnsi="Times New Roman"/>
          <w:szCs w:val="24"/>
          <w:u w:val="single"/>
        </w:rPr>
      </w:pPr>
      <w:r w:rsidRPr="00D97CBD">
        <w:rPr>
          <w:rFonts w:ascii="Times New Roman" w:hAnsi="Times New Roman"/>
          <w:szCs w:val="24"/>
          <w:u w:val="single"/>
        </w:rPr>
        <w:lastRenderedPageBreak/>
        <w:t xml:space="preserve">Item 12: </w:t>
      </w:r>
      <w:r w:rsidR="00847AD3" w:rsidRPr="00D97CBD">
        <w:rPr>
          <w:rFonts w:ascii="Times New Roman" w:hAnsi="Times New Roman"/>
          <w:szCs w:val="24"/>
          <w:u w:val="single"/>
        </w:rPr>
        <w:t>Subsection 12(1)</w:t>
      </w:r>
    </w:p>
    <w:p w14:paraId="7A9A34DE" w14:textId="7656B1F6" w:rsidR="00CD0093" w:rsidRPr="00D97CBD" w:rsidRDefault="00CD0093" w:rsidP="00D97CBD">
      <w:pPr>
        <w:pStyle w:val="ItemHead"/>
        <w:spacing w:before="0" w:line="276" w:lineRule="auto"/>
        <w:rPr>
          <w:rFonts w:ascii="Times New Roman" w:hAnsi="Times New Roman"/>
          <w:szCs w:val="24"/>
          <w:u w:val="single"/>
        </w:rPr>
      </w:pPr>
      <w:r w:rsidRPr="00D97CBD">
        <w:rPr>
          <w:rFonts w:ascii="Times New Roman" w:hAnsi="Times New Roman"/>
          <w:szCs w:val="24"/>
          <w:u w:val="single"/>
        </w:rPr>
        <w:t>Item 1</w:t>
      </w:r>
      <w:r w:rsidR="009764B2" w:rsidRPr="00D97CBD">
        <w:rPr>
          <w:rFonts w:ascii="Times New Roman" w:hAnsi="Times New Roman"/>
          <w:szCs w:val="24"/>
          <w:u w:val="single"/>
        </w:rPr>
        <w:t>3</w:t>
      </w:r>
      <w:r w:rsidRPr="00D97CBD">
        <w:rPr>
          <w:rFonts w:ascii="Times New Roman" w:hAnsi="Times New Roman"/>
          <w:szCs w:val="24"/>
          <w:u w:val="single"/>
        </w:rPr>
        <w:t>: Subsection 12(</w:t>
      </w:r>
      <w:r w:rsidR="001505DA" w:rsidRPr="00D97CBD">
        <w:rPr>
          <w:rFonts w:ascii="Times New Roman" w:hAnsi="Times New Roman"/>
          <w:szCs w:val="24"/>
          <w:u w:val="single"/>
        </w:rPr>
        <w:t>2</w:t>
      </w:r>
      <w:r w:rsidRPr="00D97CBD">
        <w:rPr>
          <w:rFonts w:ascii="Times New Roman" w:hAnsi="Times New Roman"/>
          <w:szCs w:val="24"/>
          <w:u w:val="single"/>
        </w:rPr>
        <w:t>)</w:t>
      </w:r>
    </w:p>
    <w:p w14:paraId="4EFF23E5" w14:textId="79D7A236" w:rsidR="00847AD3" w:rsidRPr="00D97CBD" w:rsidRDefault="0099727E" w:rsidP="00D97CBD">
      <w:pPr>
        <w:pStyle w:val="ListParagraph"/>
        <w:keepNext/>
        <w:numPr>
          <w:ilvl w:val="0"/>
          <w:numId w:val="10"/>
        </w:numPr>
        <w:spacing w:before="360" w:after="120"/>
        <w:rPr>
          <w:rFonts w:cs="Times New Roman"/>
          <w:szCs w:val="24"/>
        </w:rPr>
      </w:pPr>
      <w:r w:rsidRPr="00D97CBD">
        <w:rPr>
          <w:rFonts w:cs="Times New Roman"/>
          <w:szCs w:val="24"/>
        </w:rPr>
        <w:t>This item o</w:t>
      </w:r>
      <w:r w:rsidR="00847AD3" w:rsidRPr="00D97CBD">
        <w:rPr>
          <w:rFonts w:cs="Times New Roman"/>
          <w:szCs w:val="24"/>
        </w:rPr>
        <w:t>mit</w:t>
      </w:r>
      <w:r w:rsidRPr="00D97CBD">
        <w:rPr>
          <w:rFonts w:cs="Times New Roman"/>
          <w:szCs w:val="24"/>
        </w:rPr>
        <w:t xml:space="preserve">s the term, </w:t>
      </w:r>
      <w:r w:rsidR="00847AD3" w:rsidRPr="00D97CBD">
        <w:rPr>
          <w:rFonts w:cs="Times New Roman"/>
          <w:szCs w:val="24"/>
        </w:rPr>
        <w:t>“re-issued”</w:t>
      </w:r>
      <w:r w:rsidRPr="00D97CBD">
        <w:rPr>
          <w:rFonts w:cs="Times New Roman"/>
          <w:szCs w:val="24"/>
        </w:rPr>
        <w:t xml:space="preserve"> and </w:t>
      </w:r>
      <w:r w:rsidR="00847AD3" w:rsidRPr="00D97CBD">
        <w:rPr>
          <w:rFonts w:cs="Times New Roman"/>
          <w:szCs w:val="24"/>
        </w:rPr>
        <w:t>substitute</w:t>
      </w:r>
      <w:r w:rsidRPr="00D97CBD">
        <w:rPr>
          <w:rFonts w:cs="Times New Roman"/>
          <w:szCs w:val="24"/>
        </w:rPr>
        <w:t>s</w:t>
      </w:r>
      <w:r w:rsidR="00847AD3" w:rsidRPr="00D97CBD">
        <w:rPr>
          <w:rFonts w:cs="Times New Roman"/>
          <w:szCs w:val="24"/>
        </w:rPr>
        <w:t xml:space="preserve"> “re-released”</w:t>
      </w:r>
      <w:r w:rsidR="00886838" w:rsidRPr="00D97CBD">
        <w:rPr>
          <w:rFonts w:cs="Times New Roman"/>
          <w:szCs w:val="24"/>
        </w:rPr>
        <w:t xml:space="preserve"> to ensure that </w:t>
      </w:r>
      <w:r w:rsidRPr="00D97CBD">
        <w:rPr>
          <w:rFonts w:cs="Times New Roman"/>
          <w:szCs w:val="24"/>
        </w:rPr>
        <w:t xml:space="preserve">the rule under </w:t>
      </w:r>
      <w:r w:rsidR="00CD0093" w:rsidRPr="00D97CBD">
        <w:rPr>
          <w:rFonts w:cs="Times New Roman"/>
          <w:szCs w:val="24"/>
        </w:rPr>
        <w:t>sub</w:t>
      </w:r>
      <w:r w:rsidRPr="00D97CBD">
        <w:rPr>
          <w:rFonts w:cs="Times New Roman"/>
          <w:szCs w:val="24"/>
        </w:rPr>
        <w:t>section 12</w:t>
      </w:r>
      <w:r w:rsidR="00CD0093" w:rsidRPr="00D97CBD">
        <w:rPr>
          <w:rFonts w:cs="Times New Roman"/>
          <w:szCs w:val="24"/>
        </w:rPr>
        <w:t>(1)</w:t>
      </w:r>
      <w:r w:rsidRPr="00D97CBD">
        <w:rPr>
          <w:rFonts w:cs="Times New Roman"/>
          <w:szCs w:val="24"/>
        </w:rPr>
        <w:t>, dealing with how later editions of an eligible book are counted towards the copies of the eligible book</w:t>
      </w:r>
      <w:r w:rsidR="000B5B89" w:rsidRPr="00D97CBD">
        <w:rPr>
          <w:rFonts w:cs="Times New Roman"/>
          <w:szCs w:val="24"/>
        </w:rPr>
        <w:t>. T</w:t>
      </w:r>
      <w:r w:rsidRPr="00D97CBD">
        <w:rPr>
          <w:rFonts w:cs="Times New Roman"/>
          <w:szCs w:val="24"/>
        </w:rPr>
        <w:t xml:space="preserve">his change </w:t>
      </w:r>
      <w:r w:rsidR="00850745" w:rsidRPr="00D97CBD">
        <w:rPr>
          <w:rFonts w:cs="Times New Roman"/>
          <w:szCs w:val="24"/>
        </w:rPr>
        <w:t>e</w:t>
      </w:r>
      <w:r w:rsidRPr="00D97CBD">
        <w:rPr>
          <w:rFonts w:cs="Times New Roman"/>
          <w:szCs w:val="24"/>
        </w:rPr>
        <w:t xml:space="preserve">nsures </w:t>
      </w:r>
      <w:r w:rsidR="00886838" w:rsidRPr="00D97CBD">
        <w:rPr>
          <w:rFonts w:cs="Times New Roman"/>
          <w:szCs w:val="24"/>
        </w:rPr>
        <w:t>books in printed and digital form are treated equally</w:t>
      </w:r>
      <w:r w:rsidRPr="00D97CBD">
        <w:rPr>
          <w:rFonts w:cs="Times New Roman"/>
          <w:szCs w:val="24"/>
        </w:rPr>
        <w:t xml:space="preserve"> for counting purposes, </w:t>
      </w:r>
      <w:r w:rsidR="00AD23A2" w:rsidRPr="00D97CBD">
        <w:rPr>
          <w:rFonts w:cs="Times New Roman"/>
          <w:szCs w:val="24"/>
        </w:rPr>
        <w:t>i.e.</w:t>
      </w:r>
      <w:r w:rsidRPr="00D97CBD">
        <w:rPr>
          <w:rFonts w:cs="Times New Roman"/>
          <w:szCs w:val="24"/>
        </w:rPr>
        <w:t xml:space="preserve"> any revised or released </w:t>
      </w:r>
      <w:r w:rsidR="00850745" w:rsidRPr="00D97CBD">
        <w:rPr>
          <w:rFonts w:cs="Times New Roman"/>
          <w:szCs w:val="24"/>
        </w:rPr>
        <w:t>version of the legible book (in whatever format) is taken to be a copy of the eligible book</w:t>
      </w:r>
      <w:r w:rsidR="00886838" w:rsidRPr="00D97CBD">
        <w:rPr>
          <w:rFonts w:cs="Times New Roman"/>
          <w:szCs w:val="24"/>
        </w:rPr>
        <w:t>.</w:t>
      </w:r>
    </w:p>
    <w:p w14:paraId="7C855586" w14:textId="78B13F9C" w:rsidR="00847AD3" w:rsidRPr="00D97CBD" w:rsidRDefault="00CD0093" w:rsidP="00D97CBD">
      <w:pPr>
        <w:pStyle w:val="ListParagraph"/>
        <w:keepNext/>
        <w:numPr>
          <w:ilvl w:val="0"/>
          <w:numId w:val="10"/>
        </w:numPr>
        <w:spacing w:before="360" w:after="120"/>
        <w:ind w:left="714" w:hanging="357"/>
        <w:rPr>
          <w:rFonts w:cs="Times New Roman"/>
          <w:szCs w:val="24"/>
        </w:rPr>
      </w:pPr>
      <w:r w:rsidRPr="00D97CBD">
        <w:rPr>
          <w:rFonts w:cs="Times New Roman"/>
          <w:szCs w:val="24"/>
        </w:rPr>
        <w:t>Item 12 makes a similar change to subsection 12(2) (o</w:t>
      </w:r>
      <w:r w:rsidR="00847AD3" w:rsidRPr="00D97CBD">
        <w:rPr>
          <w:rFonts w:cs="Times New Roman"/>
          <w:szCs w:val="24"/>
        </w:rPr>
        <w:t>mit</w:t>
      </w:r>
      <w:r w:rsidRPr="00D97CBD">
        <w:rPr>
          <w:rFonts w:cs="Times New Roman"/>
          <w:szCs w:val="24"/>
        </w:rPr>
        <w:t>ting</w:t>
      </w:r>
      <w:r w:rsidR="00847AD3" w:rsidRPr="00D97CBD">
        <w:rPr>
          <w:rFonts w:cs="Times New Roman"/>
          <w:szCs w:val="24"/>
        </w:rPr>
        <w:t xml:space="preserve"> “re-issued”, substitute “re-released”</w:t>
      </w:r>
      <w:r w:rsidRPr="00D97CBD">
        <w:rPr>
          <w:rFonts w:cs="Times New Roman"/>
          <w:szCs w:val="24"/>
        </w:rPr>
        <w:t xml:space="preserve">) to ensure format neutrality, as </w:t>
      </w:r>
      <w:r w:rsidR="00886838" w:rsidRPr="00D97CBD">
        <w:rPr>
          <w:rFonts w:cs="Times New Roman"/>
          <w:szCs w:val="24"/>
        </w:rPr>
        <w:t>outlined above.</w:t>
      </w:r>
      <w:r w:rsidRPr="00D97CBD">
        <w:rPr>
          <w:rFonts w:cs="Times New Roman"/>
          <w:szCs w:val="24"/>
        </w:rPr>
        <w:t xml:space="preserve"> </w:t>
      </w:r>
    </w:p>
    <w:p w14:paraId="222EE181" w14:textId="5BDA7FA6" w:rsidR="00847AD3" w:rsidRPr="00D97CBD" w:rsidRDefault="00CD0093" w:rsidP="00D97CBD">
      <w:pPr>
        <w:pStyle w:val="ItemHead"/>
        <w:spacing w:before="360" w:after="120" w:line="276" w:lineRule="auto"/>
        <w:ind w:left="360" w:firstLine="0"/>
        <w:rPr>
          <w:rFonts w:ascii="Times New Roman" w:hAnsi="Times New Roman"/>
          <w:szCs w:val="24"/>
          <w:u w:val="single"/>
        </w:rPr>
      </w:pPr>
      <w:r w:rsidRPr="00D97CBD">
        <w:rPr>
          <w:rFonts w:ascii="Times New Roman" w:hAnsi="Times New Roman"/>
          <w:szCs w:val="24"/>
          <w:u w:val="single"/>
        </w:rPr>
        <w:t>Item 1</w:t>
      </w:r>
      <w:r w:rsidR="009764B2" w:rsidRPr="00D97CBD">
        <w:rPr>
          <w:rFonts w:ascii="Times New Roman" w:hAnsi="Times New Roman"/>
          <w:szCs w:val="24"/>
          <w:u w:val="single"/>
        </w:rPr>
        <w:t>4</w:t>
      </w:r>
      <w:r w:rsidRPr="00D97CBD">
        <w:rPr>
          <w:rFonts w:ascii="Times New Roman" w:hAnsi="Times New Roman"/>
          <w:szCs w:val="24"/>
          <w:u w:val="single"/>
        </w:rPr>
        <w:t xml:space="preserve">: </w:t>
      </w:r>
      <w:r w:rsidR="00847AD3" w:rsidRPr="00D97CBD">
        <w:rPr>
          <w:rFonts w:ascii="Times New Roman" w:hAnsi="Times New Roman"/>
          <w:szCs w:val="24"/>
          <w:u w:val="single"/>
        </w:rPr>
        <w:t>Subsection 14(2)</w:t>
      </w:r>
    </w:p>
    <w:p w14:paraId="144988AD" w14:textId="298C074A" w:rsidR="006E3226" w:rsidRPr="00D97CBD" w:rsidRDefault="00CD0093" w:rsidP="00D97CBD">
      <w:pPr>
        <w:pStyle w:val="ListParagraph"/>
        <w:keepNext/>
        <w:numPr>
          <w:ilvl w:val="0"/>
          <w:numId w:val="10"/>
        </w:numPr>
        <w:spacing w:before="360" w:after="240"/>
        <w:ind w:left="714" w:hanging="357"/>
        <w:rPr>
          <w:rFonts w:cs="Times New Roman"/>
          <w:szCs w:val="24"/>
        </w:rPr>
      </w:pPr>
      <w:r w:rsidRPr="00D97CBD">
        <w:rPr>
          <w:rFonts w:cs="Times New Roman"/>
          <w:szCs w:val="24"/>
        </w:rPr>
        <w:t xml:space="preserve">Subsection 14(2) of the Scheme specifies the rate of payment for creators. The </w:t>
      </w:r>
      <w:r w:rsidR="000B5B89" w:rsidRPr="00D97CBD">
        <w:rPr>
          <w:rFonts w:cs="Times New Roman"/>
          <w:szCs w:val="24"/>
        </w:rPr>
        <w:t xml:space="preserve">applicable </w:t>
      </w:r>
      <w:r w:rsidRPr="00D97CBD">
        <w:rPr>
          <w:rFonts w:cs="Times New Roman"/>
          <w:szCs w:val="24"/>
        </w:rPr>
        <w:t>rate is currently is $2.19</w:t>
      </w:r>
      <w:r w:rsidR="005771C0" w:rsidRPr="00D97CBD">
        <w:rPr>
          <w:rFonts w:cs="Times New Roman"/>
          <w:szCs w:val="24"/>
        </w:rPr>
        <w:t xml:space="preserve"> </w:t>
      </w:r>
      <w:r w:rsidRPr="00D97CBD">
        <w:rPr>
          <w:rFonts w:cs="Times New Roman"/>
          <w:szCs w:val="24"/>
        </w:rPr>
        <w:t xml:space="preserve">per copy of an eligible book. This figure reflects the current applicable rate </w:t>
      </w:r>
      <w:r w:rsidR="000B5B89" w:rsidRPr="00D97CBD">
        <w:rPr>
          <w:rFonts w:cs="Times New Roman"/>
          <w:szCs w:val="24"/>
        </w:rPr>
        <w:t xml:space="preserve">as set </w:t>
      </w:r>
      <w:r w:rsidRPr="00D97CBD">
        <w:rPr>
          <w:rFonts w:cs="Times New Roman"/>
          <w:szCs w:val="24"/>
        </w:rPr>
        <w:t>out in the ministerial determination, </w:t>
      </w:r>
      <w:r w:rsidRPr="00D97CBD">
        <w:rPr>
          <w:rFonts w:cs="Times New Roman"/>
          <w:i/>
          <w:szCs w:val="24"/>
        </w:rPr>
        <w:t>Public Lending Right Scheme 2016 (Modification No.1 of 202</w:t>
      </w:r>
      <w:r w:rsidR="005771C0" w:rsidRPr="00D97CBD">
        <w:rPr>
          <w:rFonts w:cs="Times New Roman"/>
          <w:i/>
          <w:szCs w:val="24"/>
        </w:rPr>
        <w:t>1)</w:t>
      </w:r>
      <w:r w:rsidR="004C33DB" w:rsidRPr="00D97CBD">
        <w:rPr>
          <w:rFonts w:cs="Times New Roman"/>
          <w:i/>
          <w:szCs w:val="24"/>
        </w:rPr>
        <w:t xml:space="preserve"> </w:t>
      </w:r>
      <w:r w:rsidR="004C33DB" w:rsidRPr="00D97CBD">
        <w:rPr>
          <w:rFonts w:cs="Times New Roman"/>
          <w:szCs w:val="24"/>
        </w:rPr>
        <w:t>(2021 Modification)</w:t>
      </w:r>
      <w:r w:rsidRPr="00D97CBD">
        <w:rPr>
          <w:rFonts w:cs="Times New Roman"/>
          <w:i/>
          <w:szCs w:val="24"/>
        </w:rPr>
        <w:t>.</w:t>
      </w:r>
      <w:r w:rsidR="005771C0" w:rsidRPr="00D97CBD">
        <w:rPr>
          <w:rFonts w:cs="Times New Roman"/>
          <w:i/>
          <w:szCs w:val="24"/>
        </w:rPr>
        <w:t xml:space="preserve"> </w:t>
      </w:r>
      <w:r w:rsidR="005771C0" w:rsidRPr="00D97CBD">
        <w:rPr>
          <w:rFonts w:cs="Times New Roman"/>
          <w:szCs w:val="24"/>
        </w:rPr>
        <w:t xml:space="preserve">The rate is reviewed by the Department annually, taking into consideration the results of the Committee’s library surveys and the available Commonwealth budget, and may be subject to change in the future by ministerial determination made pursuant to paragraph 5(1)(b) of the Act. </w:t>
      </w:r>
    </w:p>
    <w:p w14:paraId="4C030146" w14:textId="4C547BEE" w:rsidR="006A0ED5" w:rsidRPr="00D97CBD" w:rsidRDefault="00CD0093" w:rsidP="00D97CBD">
      <w:pPr>
        <w:pStyle w:val="ListParagraph"/>
        <w:keepNext/>
        <w:spacing w:before="360" w:after="240"/>
        <w:ind w:left="714"/>
        <w:rPr>
          <w:rFonts w:cs="Times New Roman"/>
          <w:szCs w:val="24"/>
        </w:rPr>
      </w:pPr>
      <w:r w:rsidRPr="00D97CBD">
        <w:rPr>
          <w:rFonts w:cs="Times New Roman"/>
          <w:szCs w:val="24"/>
        </w:rPr>
        <w:t xml:space="preserve">This </w:t>
      </w:r>
      <w:r w:rsidR="004D26DC" w:rsidRPr="00D97CBD">
        <w:rPr>
          <w:rFonts w:cs="Times New Roman"/>
          <w:szCs w:val="24"/>
        </w:rPr>
        <w:t>i</w:t>
      </w:r>
      <w:r w:rsidRPr="00D97CBD">
        <w:rPr>
          <w:rFonts w:cs="Times New Roman"/>
          <w:szCs w:val="24"/>
        </w:rPr>
        <w:t xml:space="preserve">tem does not make any </w:t>
      </w:r>
      <w:r w:rsidR="005771C0" w:rsidRPr="00D97CBD">
        <w:rPr>
          <w:rFonts w:cs="Times New Roman"/>
          <w:szCs w:val="24"/>
        </w:rPr>
        <w:t>substantive</w:t>
      </w:r>
      <w:r w:rsidRPr="00D97CBD">
        <w:rPr>
          <w:rFonts w:cs="Times New Roman"/>
          <w:szCs w:val="24"/>
        </w:rPr>
        <w:t xml:space="preserve"> change to the existing rate but instead changes the format for presenting the </w:t>
      </w:r>
      <w:r w:rsidR="004D26DC" w:rsidRPr="00D97CBD">
        <w:rPr>
          <w:rFonts w:cs="Times New Roman"/>
          <w:szCs w:val="24"/>
        </w:rPr>
        <w:t xml:space="preserve">applicable </w:t>
      </w:r>
      <w:r w:rsidRPr="00D97CBD">
        <w:rPr>
          <w:rFonts w:cs="Times New Roman"/>
          <w:szCs w:val="24"/>
        </w:rPr>
        <w:t xml:space="preserve">rate by introducing a table (comprised of two </w:t>
      </w:r>
      <w:r w:rsidR="005771C0" w:rsidRPr="00D97CBD">
        <w:rPr>
          <w:rFonts w:cs="Times New Roman"/>
          <w:szCs w:val="24"/>
        </w:rPr>
        <w:t>columns</w:t>
      </w:r>
      <w:r w:rsidRPr="00D97CBD">
        <w:rPr>
          <w:rFonts w:cs="Times New Roman"/>
          <w:szCs w:val="24"/>
        </w:rPr>
        <w:t xml:space="preserve"> “Estimated number of copies of a book” and “rate of payment” and two rows</w:t>
      </w:r>
      <w:r w:rsidR="005771C0" w:rsidRPr="00D97CBD">
        <w:rPr>
          <w:rFonts w:cs="Times New Roman"/>
          <w:szCs w:val="24"/>
        </w:rPr>
        <w:t>)</w:t>
      </w:r>
      <w:r w:rsidRPr="00D97CBD">
        <w:rPr>
          <w:rFonts w:cs="Times New Roman"/>
          <w:szCs w:val="24"/>
        </w:rPr>
        <w:t xml:space="preserve">. </w:t>
      </w:r>
    </w:p>
    <w:p w14:paraId="2F879225" w14:textId="4BC5C501" w:rsidR="00886838" w:rsidRPr="00D97CBD" w:rsidRDefault="00B1099D" w:rsidP="00D97CBD">
      <w:pPr>
        <w:pStyle w:val="ListParagraph"/>
        <w:keepNext/>
        <w:numPr>
          <w:ilvl w:val="0"/>
          <w:numId w:val="10"/>
        </w:numPr>
        <w:spacing w:before="360" w:after="240"/>
        <w:ind w:left="714" w:hanging="357"/>
        <w:rPr>
          <w:rFonts w:cs="Times New Roman"/>
          <w:szCs w:val="24"/>
        </w:rPr>
      </w:pPr>
      <w:r w:rsidRPr="00D97CBD">
        <w:rPr>
          <w:rFonts w:cs="Times New Roman"/>
          <w:szCs w:val="24"/>
        </w:rPr>
        <w:t xml:space="preserve">Using a table is intended to </w:t>
      </w:r>
      <w:r w:rsidR="00CD0093" w:rsidRPr="00D97CBD">
        <w:rPr>
          <w:rFonts w:cs="Times New Roman"/>
          <w:szCs w:val="24"/>
        </w:rPr>
        <w:t xml:space="preserve">readily accommodate </w:t>
      </w:r>
      <w:r w:rsidR="005A0B4A" w:rsidRPr="00D97CBD">
        <w:rPr>
          <w:rFonts w:cs="Times New Roman"/>
          <w:szCs w:val="24"/>
        </w:rPr>
        <w:t xml:space="preserve">the introduction of a tiered payment structure </w:t>
      </w:r>
      <w:r w:rsidR="00CD0093" w:rsidRPr="00D97CBD">
        <w:rPr>
          <w:rFonts w:cs="Times New Roman"/>
          <w:szCs w:val="24"/>
        </w:rPr>
        <w:t xml:space="preserve">in the future. </w:t>
      </w:r>
      <w:r w:rsidR="00F85AD0">
        <w:rPr>
          <w:rFonts w:cs="Times New Roman"/>
          <w:szCs w:val="24"/>
        </w:rPr>
        <w:t>A tiered payment structure that keeps the base rate equivalent to the current rate, but decreases as the number of copies of a book in library surveys increases, will accommodate expanding claims on the schemes within the available budget.</w:t>
      </w:r>
    </w:p>
    <w:p w14:paraId="46215010" w14:textId="41D3192E" w:rsidR="00847AD3" w:rsidRPr="00D97CBD" w:rsidRDefault="00CD0093" w:rsidP="00D97CBD">
      <w:pPr>
        <w:pStyle w:val="ItemHead"/>
        <w:spacing w:before="360" w:after="120" w:line="276" w:lineRule="auto"/>
        <w:rPr>
          <w:rFonts w:ascii="Times New Roman" w:hAnsi="Times New Roman"/>
          <w:szCs w:val="24"/>
          <w:u w:val="single"/>
        </w:rPr>
      </w:pPr>
      <w:r w:rsidRPr="00D97CBD">
        <w:rPr>
          <w:rFonts w:ascii="Times New Roman" w:hAnsi="Times New Roman"/>
          <w:szCs w:val="24"/>
          <w:u w:val="single"/>
        </w:rPr>
        <w:t>Item 1</w:t>
      </w:r>
      <w:r w:rsidR="009764B2" w:rsidRPr="00D97CBD">
        <w:rPr>
          <w:rFonts w:ascii="Times New Roman" w:hAnsi="Times New Roman"/>
          <w:szCs w:val="24"/>
          <w:u w:val="single"/>
        </w:rPr>
        <w:t>5</w:t>
      </w:r>
      <w:r w:rsidRPr="00D97CBD">
        <w:rPr>
          <w:rFonts w:ascii="Times New Roman" w:hAnsi="Times New Roman"/>
          <w:szCs w:val="24"/>
          <w:u w:val="single"/>
        </w:rPr>
        <w:t xml:space="preserve">: </w:t>
      </w:r>
      <w:r w:rsidR="00847AD3" w:rsidRPr="00D97CBD">
        <w:rPr>
          <w:rFonts w:ascii="Times New Roman" w:hAnsi="Times New Roman"/>
          <w:szCs w:val="24"/>
          <w:u w:val="single"/>
        </w:rPr>
        <w:t>Subsection 15(2)</w:t>
      </w:r>
    </w:p>
    <w:p w14:paraId="0FC1231B" w14:textId="77777777" w:rsidR="00CE4C35" w:rsidRPr="00D97CBD" w:rsidRDefault="00CD0093" w:rsidP="00D97CBD">
      <w:pPr>
        <w:pStyle w:val="ListParagraph"/>
        <w:keepNext/>
        <w:numPr>
          <w:ilvl w:val="0"/>
          <w:numId w:val="10"/>
        </w:numPr>
        <w:spacing w:before="360" w:after="240"/>
        <w:ind w:left="714" w:hanging="357"/>
        <w:rPr>
          <w:rFonts w:cs="Times New Roman"/>
          <w:szCs w:val="24"/>
        </w:rPr>
      </w:pPr>
      <w:r w:rsidRPr="00D97CBD">
        <w:rPr>
          <w:rFonts w:cs="Times New Roman"/>
          <w:szCs w:val="24"/>
        </w:rPr>
        <w:t xml:space="preserve">Item </w:t>
      </w:r>
      <w:r w:rsidR="005771C0" w:rsidRPr="00D97CBD">
        <w:rPr>
          <w:rFonts w:cs="Times New Roman"/>
          <w:szCs w:val="24"/>
        </w:rPr>
        <w:t xml:space="preserve">14 makes a modification to subsection 15(2) which is similar to the amendment described at Item 13 above, altering the format in which the payment rate for eligible publishers is presented. </w:t>
      </w:r>
    </w:p>
    <w:p w14:paraId="6BE2906E" w14:textId="701F37EC" w:rsidR="00D4195B" w:rsidRPr="00D97CBD" w:rsidRDefault="005771C0" w:rsidP="00D97CBD">
      <w:pPr>
        <w:pStyle w:val="ListParagraph"/>
        <w:keepNext/>
        <w:numPr>
          <w:ilvl w:val="0"/>
          <w:numId w:val="10"/>
        </w:numPr>
        <w:spacing w:before="360" w:after="240"/>
        <w:ind w:left="714" w:hanging="357"/>
        <w:rPr>
          <w:rFonts w:cs="Times New Roman"/>
          <w:szCs w:val="24"/>
        </w:rPr>
      </w:pPr>
      <w:r w:rsidRPr="00D97CBD">
        <w:rPr>
          <w:rFonts w:cs="Times New Roman"/>
          <w:szCs w:val="24"/>
        </w:rPr>
        <w:t xml:space="preserve">Subsection 15(2) of the Scheme specifies the rate of payment for publishers. The rate is currently is </w:t>
      </w:r>
      <w:r w:rsidR="00CE4C35" w:rsidRPr="00D97CBD">
        <w:rPr>
          <w:rFonts w:cs="Times New Roman"/>
          <w:szCs w:val="24"/>
        </w:rPr>
        <w:t>5</w:t>
      </w:r>
      <w:r w:rsidRPr="00D97CBD">
        <w:rPr>
          <w:rFonts w:cs="Times New Roman"/>
          <w:szCs w:val="24"/>
        </w:rPr>
        <w:t>4.75</w:t>
      </w:r>
      <w:r w:rsidR="00CE4C35" w:rsidRPr="00D97CBD">
        <w:rPr>
          <w:rFonts w:cs="Times New Roman"/>
          <w:szCs w:val="24"/>
        </w:rPr>
        <w:t xml:space="preserve"> cents</w:t>
      </w:r>
      <w:r w:rsidRPr="00D97CBD">
        <w:rPr>
          <w:rFonts w:cs="Times New Roman"/>
          <w:szCs w:val="24"/>
        </w:rPr>
        <w:t xml:space="preserve"> per copy of an eligible book. This figure reflects the current applicable rate set out in the </w:t>
      </w:r>
      <w:r w:rsidR="004C33DB" w:rsidRPr="00D97CBD">
        <w:rPr>
          <w:rFonts w:cs="Times New Roman"/>
          <w:szCs w:val="24"/>
        </w:rPr>
        <w:t xml:space="preserve">2021 </w:t>
      </w:r>
      <w:r w:rsidRPr="00D97CBD">
        <w:rPr>
          <w:rFonts w:cs="Times New Roman"/>
          <w:szCs w:val="24"/>
        </w:rPr>
        <w:t xml:space="preserve">Modification. This </w:t>
      </w:r>
      <w:r w:rsidR="00BE12AF" w:rsidRPr="00D97CBD">
        <w:rPr>
          <w:rFonts w:cs="Times New Roman"/>
          <w:szCs w:val="24"/>
        </w:rPr>
        <w:t>i</w:t>
      </w:r>
      <w:r w:rsidRPr="00D97CBD">
        <w:rPr>
          <w:rFonts w:cs="Times New Roman"/>
          <w:szCs w:val="24"/>
        </w:rPr>
        <w:t xml:space="preserve">tem does not make any substantive change to the existing rate </w:t>
      </w:r>
      <w:r w:rsidR="000B5B89" w:rsidRPr="00D97CBD">
        <w:rPr>
          <w:rFonts w:cs="Times New Roman"/>
          <w:szCs w:val="24"/>
        </w:rPr>
        <w:t xml:space="preserve">yet </w:t>
      </w:r>
      <w:r w:rsidRPr="00D97CBD">
        <w:rPr>
          <w:rFonts w:cs="Times New Roman"/>
          <w:szCs w:val="24"/>
        </w:rPr>
        <w:t>instead changes the format for presenting the rate by introducing a table (comprised of two columns “Estimated number of copies of a book” and “</w:t>
      </w:r>
      <w:r w:rsidR="00740203" w:rsidRPr="00D97CBD">
        <w:rPr>
          <w:rFonts w:cs="Times New Roman"/>
          <w:szCs w:val="24"/>
        </w:rPr>
        <w:t>R</w:t>
      </w:r>
      <w:r w:rsidRPr="00D97CBD">
        <w:rPr>
          <w:rFonts w:cs="Times New Roman"/>
          <w:szCs w:val="24"/>
        </w:rPr>
        <w:t>ate of payment” and two rows</w:t>
      </w:r>
      <w:r w:rsidR="004D26DC" w:rsidRPr="00D97CBD">
        <w:rPr>
          <w:rFonts w:cs="Times New Roman"/>
          <w:szCs w:val="24"/>
        </w:rPr>
        <w:t>)</w:t>
      </w:r>
      <w:r w:rsidRPr="00D97CBD">
        <w:rPr>
          <w:rFonts w:cs="Times New Roman"/>
          <w:szCs w:val="24"/>
        </w:rPr>
        <w:t xml:space="preserve">. </w:t>
      </w:r>
      <w:bookmarkEnd w:id="0"/>
    </w:p>
    <w:sectPr w:rsidR="00D4195B" w:rsidRPr="00D97CBD" w:rsidSect="00030789">
      <w:footerReference w:type="default" r:id="rId10"/>
      <w:pgSz w:w="11906" w:h="16838"/>
      <w:pgMar w:top="1418" w:right="1531" w:bottom="993"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EA91" w14:textId="77777777" w:rsidR="002C06AB" w:rsidRDefault="002C06AB" w:rsidP="005339D5">
      <w:r>
        <w:separator/>
      </w:r>
    </w:p>
  </w:endnote>
  <w:endnote w:type="continuationSeparator" w:id="0">
    <w:p w14:paraId="53CE7E1B" w14:textId="77777777" w:rsidR="002C06AB" w:rsidRDefault="002C06AB" w:rsidP="005339D5">
      <w:r>
        <w:continuationSeparator/>
      </w:r>
    </w:p>
  </w:endnote>
  <w:endnote w:type="continuationNotice" w:id="1">
    <w:p w14:paraId="377E8DAC" w14:textId="77777777" w:rsidR="002C06AB" w:rsidRDefault="002C06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976489"/>
      <w:docPartObj>
        <w:docPartGallery w:val="Page Numbers (Bottom of Page)"/>
        <w:docPartUnique/>
      </w:docPartObj>
    </w:sdtPr>
    <w:sdtEndPr>
      <w:rPr>
        <w:noProof/>
      </w:rPr>
    </w:sdtEndPr>
    <w:sdtContent>
      <w:p w14:paraId="17C9B4AB" w14:textId="0BCE5133" w:rsidR="004D26DC" w:rsidRDefault="004D26DC" w:rsidP="00CE4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1070" w14:textId="77777777" w:rsidR="002C06AB" w:rsidRDefault="002C06AB" w:rsidP="005339D5">
      <w:r>
        <w:separator/>
      </w:r>
    </w:p>
  </w:footnote>
  <w:footnote w:type="continuationSeparator" w:id="0">
    <w:p w14:paraId="33C1BE68" w14:textId="77777777" w:rsidR="002C06AB" w:rsidRDefault="002C06AB" w:rsidP="005339D5">
      <w:r>
        <w:continuationSeparator/>
      </w:r>
    </w:p>
  </w:footnote>
  <w:footnote w:type="continuationNotice" w:id="1">
    <w:p w14:paraId="1782F289" w14:textId="77777777" w:rsidR="002C06AB" w:rsidRDefault="002C06A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7B39"/>
    <w:multiLevelType w:val="hybridMultilevel"/>
    <w:tmpl w:val="1CC4E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7936AC56"/>
    <w:lvl w:ilvl="0" w:tplc="C80C2A88">
      <w:start w:val="1"/>
      <w:numFmt w:val="decimal"/>
      <w:suff w:val="space"/>
      <w:lvlText w:val="%1."/>
      <w:lvlJc w:val="left"/>
      <w:pPr>
        <w:ind w:left="720" w:hanging="360"/>
      </w:pPr>
      <w:rPr>
        <w:rFonts w:hint="default"/>
        <w:b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F470D5"/>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F51342"/>
    <w:multiLevelType w:val="hybridMultilevel"/>
    <w:tmpl w:val="1652B98E"/>
    <w:lvl w:ilvl="0" w:tplc="60889FC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5D498E"/>
    <w:multiLevelType w:val="hybridMultilevel"/>
    <w:tmpl w:val="069277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47FC0"/>
    <w:multiLevelType w:val="hybridMultilevel"/>
    <w:tmpl w:val="6920806C"/>
    <w:lvl w:ilvl="0" w:tplc="60889FC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4C6AF5"/>
    <w:multiLevelType w:val="hybridMultilevel"/>
    <w:tmpl w:val="7FA2D2FE"/>
    <w:lvl w:ilvl="0" w:tplc="60889FC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792D46"/>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56401"/>
    <w:multiLevelType w:val="hybridMultilevel"/>
    <w:tmpl w:val="7FA2D2FE"/>
    <w:lvl w:ilvl="0" w:tplc="60889FC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612519"/>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14310A"/>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472CE2"/>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CA3A36"/>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F0F12"/>
    <w:multiLevelType w:val="hybridMultilevel"/>
    <w:tmpl w:val="A518F87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7C2D136E"/>
    <w:multiLevelType w:val="hybridMultilevel"/>
    <w:tmpl w:val="07C43564"/>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7EE310BB"/>
    <w:multiLevelType w:val="hybridMultilevel"/>
    <w:tmpl w:val="73A02844"/>
    <w:lvl w:ilvl="0" w:tplc="CA48E2E2">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0"/>
  </w:num>
  <w:num w:numId="5">
    <w:abstractNumId w:val="12"/>
  </w:num>
  <w:num w:numId="6">
    <w:abstractNumId w:val="11"/>
  </w:num>
  <w:num w:numId="7">
    <w:abstractNumId w:val="13"/>
  </w:num>
  <w:num w:numId="8">
    <w:abstractNumId w:val="3"/>
  </w:num>
  <w:num w:numId="9">
    <w:abstractNumId w:val="0"/>
  </w:num>
  <w:num w:numId="10">
    <w:abstractNumId w:val="4"/>
  </w:num>
  <w:num w:numId="11">
    <w:abstractNumId w:val="2"/>
  </w:num>
  <w:num w:numId="12">
    <w:abstractNumId w:val="7"/>
  </w:num>
  <w:num w:numId="13">
    <w:abstractNumId w:val="9"/>
  </w:num>
  <w:num w:numId="14">
    <w:abstractNumId w:val="16"/>
  </w:num>
  <w:num w:numId="15">
    <w:abstractNumId w:val="15"/>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DE"/>
    <w:rsid w:val="000061AD"/>
    <w:rsid w:val="00024750"/>
    <w:rsid w:val="00030789"/>
    <w:rsid w:val="00033499"/>
    <w:rsid w:val="00044A9C"/>
    <w:rsid w:val="00045C24"/>
    <w:rsid w:val="00052D91"/>
    <w:rsid w:val="000A1234"/>
    <w:rsid w:val="000A4B78"/>
    <w:rsid w:val="000B5B89"/>
    <w:rsid w:val="000C3A78"/>
    <w:rsid w:val="000D1A62"/>
    <w:rsid w:val="000D51B1"/>
    <w:rsid w:val="000F53FF"/>
    <w:rsid w:val="001020CC"/>
    <w:rsid w:val="00130995"/>
    <w:rsid w:val="001505DA"/>
    <w:rsid w:val="001551BF"/>
    <w:rsid w:val="00191D3E"/>
    <w:rsid w:val="0019437B"/>
    <w:rsid w:val="001A11CD"/>
    <w:rsid w:val="001B3354"/>
    <w:rsid w:val="001C4EDE"/>
    <w:rsid w:val="001C68D9"/>
    <w:rsid w:val="001D51AD"/>
    <w:rsid w:val="001E0179"/>
    <w:rsid w:val="001E7762"/>
    <w:rsid w:val="001F2D3F"/>
    <w:rsid w:val="00200353"/>
    <w:rsid w:val="00203C01"/>
    <w:rsid w:val="00221D30"/>
    <w:rsid w:val="00254076"/>
    <w:rsid w:val="00276F79"/>
    <w:rsid w:val="00281DB4"/>
    <w:rsid w:val="0028679F"/>
    <w:rsid w:val="002955C2"/>
    <w:rsid w:val="00296889"/>
    <w:rsid w:val="002A4B16"/>
    <w:rsid w:val="002A7F34"/>
    <w:rsid w:val="002B19BF"/>
    <w:rsid w:val="002C06AB"/>
    <w:rsid w:val="002C26D6"/>
    <w:rsid w:val="002C5BC6"/>
    <w:rsid w:val="002E217E"/>
    <w:rsid w:val="002F4790"/>
    <w:rsid w:val="003068B7"/>
    <w:rsid w:val="00371778"/>
    <w:rsid w:val="003778BA"/>
    <w:rsid w:val="003C3018"/>
    <w:rsid w:val="003C3134"/>
    <w:rsid w:val="003D3A60"/>
    <w:rsid w:val="004012D4"/>
    <w:rsid w:val="004337BB"/>
    <w:rsid w:val="00453A86"/>
    <w:rsid w:val="00471E65"/>
    <w:rsid w:val="0049546E"/>
    <w:rsid w:val="004A4D4D"/>
    <w:rsid w:val="004A7FCB"/>
    <w:rsid w:val="004B35E7"/>
    <w:rsid w:val="004B68DA"/>
    <w:rsid w:val="004C33DB"/>
    <w:rsid w:val="004C7B34"/>
    <w:rsid w:val="004D1DD7"/>
    <w:rsid w:val="004D26DC"/>
    <w:rsid w:val="00503295"/>
    <w:rsid w:val="005339D5"/>
    <w:rsid w:val="00536D86"/>
    <w:rsid w:val="00541534"/>
    <w:rsid w:val="00553EDA"/>
    <w:rsid w:val="005644DE"/>
    <w:rsid w:val="00573990"/>
    <w:rsid w:val="005771C0"/>
    <w:rsid w:val="005810D4"/>
    <w:rsid w:val="005A0B4A"/>
    <w:rsid w:val="005A3983"/>
    <w:rsid w:val="005B750F"/>
    <w:rsid w:val="005E22B6"/>
    <w:rsid w:val="00621721"/>
    <w:rsid w:val="0062340C"/>
    <w:rsid w:val="00647D71"/>
    <w:rsid w:val="00650355"/>
    <w:rsid w:val="00664B5D"/>
    <w:rsid w:val="00683E77"/>
    <w:rsid w:val="006A0ED5"/>
    <w:rsid w:val="006A1A45"/>
    <w:rsid w:val="006B21F0"/>
    <w:rsid w:val="006B33FD"/>
    <w:rsid w:val="006D0883"/>
    <w:rsid w:val="006E30F7"/>
    <w:rsid w:val="006E3226"/>
    <w:rsid w:val="00740203"/>
    <w:rsid w:val="00754265"/>
    <w:rsid w:val="007A6832"/>
    <w:rsid w:val="007B2BE9"/>
    <w:rsid w:val="007C0A4E"/>
    <w:rsid w:val="007E1416"/>
    <w:rsid w:val="007E23B9"/>
    <w:rsid w:val="00801508"/>
    <w:rsid w:val="00805ADA"/>
    <w:rsid w:val="00823173"/>
    <w:rsid w:val="00847AD3"/>
    <w:rsid w:val="00850745"/>
    <w:rsid w:val="008618E4"/>
    <w:rsid w:val="00874919"/>
    <w:rsid w:val="00886838"/>
    <w:rsid w:val="008A0D25"/>
    <w:rsid w:val="008A3B5F"/>
    <w:rsid w:val="008A4C17"/>
    <w:rsid w:val="008C0A2A"/>
    <w:rsid w:val="008C7BE7"/>
    <w:rsid w:val="008D1EAB"/>
    <w:rsid w:val="008E10FC"/>
    <w:rsid w:val="008E1C6F"/>
    <w:rsid w:val="00943E51"/>
    <w:rsid w:val="009448A2"/>
    <w:rsid w:val="009552A1"/>
    <w:rsid w:val="0096374D"/>
    <w:rsid w:val="00965399"/>
    <w:rsid w:val="00975AFA"/>
    <w:rsid w:val="009764B2"/>
    <w:rsid w:val="009770B6"/>
    <w:rsid w:val="0099727E"/>
    <w:rsid w:val="009E4A1A"/>
    <w:rsid w:val="009E72EA"/>
    <w:rsid w:val="009F4DAE"/>
    <w:rsid w:val="00A2101C"/>
    <w:rsid w:val="00A341C5"/>
    <w:rsid w:val="00A4384B"/>
    <w:rsid w:val="00A675C8"/>
    <w:rsid w:val="00AA1C49"/>
    <w:rsid w:val="00AA7819"/>
    <w:rsid w:val="00AB5C32"/>
    <w:rsid w:val="00AD23A2"/>
    <w:rsid w:val="00AE69E6"/>
    <w:rsid w:val="00B007BC"/>
    <w:rsid w:val="00B071F4"/>
    <w:rsid w:val="00B1099D"/>
    <w:rsid w:val="00B70D5E"/>
    <w:rsid w:val="00B81422"/>
    <w:rsid w:val="00B8594B"/>
    <w:rsid w:val="00BA1523"/>
    <w:rsid w:val="00BA34C1"/>
    <w:rsid w:val="00BC75AB"/>
    <w:rsid w:val="00BD3BD4"/>
    <w:rsid w:val="00BE12AF"/>
    <w:rsid w:val="00C209AE"/>
    <w:rsid w:val="00C27F49"/>
    <w:rsid w:val="00C508D2"/>
    <w:rsid w:val="00C53EFE"/>
    <w:rsid w:val="00C60E94"/>
    <w:rsid w:val="00C66152"/>
    <w:rsid w:val="00C706DB"/>
    <w:rsid w:val="00C7594A"/>
    <w:rsid w:val="00C835A4"/>
    <w:rsid w:val="00C94CC0"/>
    <w:rsid w:val="00CB34B8"/>
    <w:rsid w:val="00CD0093"/>
    <w:rsid w:val="00CE13CD"/>
    <w:rsid w:val="00CE4C35"/>
    <w:rsid w:val="00CF1747"/>
    <w:rsid w:val="00CF48D8"/>
    <w:rsid w:val="00D35DD8"/>
    <w:rsid w:val="00D4195B"/>
    <w:rsid w:val="00D642FA"/>
    <w:rsid w:val="00D74607"/>
    <w:rsid w:val="00D8321A"/>
    <w:rsid w:val="00D94FBC"/>
    <w:rsid w:val="00D97CBD"/>
    <w:rsid w:val="00DA0FD6"/>
    <w:rsid w:val="00DA5E43"/>
    <w:rsid w:val="00DA7B2B"/>
    <w:rsid w:val="00DF63C0"/>
    <w:rsid w:val="00E05839"/>
    <w:rsid w:val="00E41AB9"/>
    <w:rsid w:val="00E430FD"/>
    <w:rsid w:val="00E502B9"/>
    <w:rsid w:val="00E53BA0"/>
    <w:rsid w:val="00E60907"/>
    <w:rsid w:val="00E60A94"/>
    <w:rsid w:val="00E7260E"/>
    <w:rsid w:val="00E90E28"/>
    <w:rsid w:val="00EB4F22"/>
    <w:rsid w:val="00EB5859"/>
    <w:rsid w:val="00EE40A2"/>
    <w:rsid w:val="00EF3EAB"/>
    <w:rsid w:val="00EF6D3A"/>
    <w:rsid w:val="00F2235C"/>
    <w:rsid w:val="00F252CC"/>
    <w:rsid w:val="00F569D8"/>
    <w:rsid w:val="00F5702F"/>
    <w:rsid w:val="00F85AD0"/>
    <w:rsid w:val="00FC2AFE"/>
    <w:rsid w:val="00FC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2CC5"/>
  <w15:docId w15:val="{60BA99E9-26A7-49B4-819A-B41CB93B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39D5"/>
    <w:pPr>
      <w:spacing w:before="40" w:after="240" w:line="276" w:lineRule="auto"/>
    </w:pPr>
    <w:rPr>
      <w:rFonts w:asciiTheme="minorHAnsi" w:hAnsiTheme="minorHAnsi" w:cstheme="minorHAnsi"/>
      <w:sz w:val="24"/>
      <w:szCs w:val="24"/>
    </w:rPr>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unhideWhenUsed/>
    <w:qFormat/>
    <w:rsid w:val="005339D5"/>
    <w:pPr>
      <w:keepNext/>
      <w:keepLines/>
      <w:spacing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2101C"/>
    <w:pPr>
      <w:keepNext/>
      <w:keepLines/>
      <w:spacing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6E30F7"/>
    <w:rPr>
      <w:sz w:val="16"/>
      <w:szCs w:val="16"/>
    </w:rPr>
  </w:style>
  <w:style w:type="paragraph" w:styleId="CommentText">
    <w:name w:val="annotation text"/>
    <w:basedOn w:val="Normal"/>
    <w:link w:val="CommentTextChar"/>
    <w:rsid w:val="006E30F7"/>
    <w:rPr>
      <w:sz w:val="20"/>
    </w:rPr>
  </w:style>
  <w:style w:type="character" w:customStyle="1" w:styleId="CommentTextChar">
    <w:name w:val="Comment Text Char"/>
    <w:basedOn w:val="DefaultParagraphFont"/>
    <w:link w:val="CommentText"/>
    <w:rsid w:val="006E30F7"/>
  </w:style>
  <w:style w:type="paragraph" w:styleId="CommentSubject">
    <w:name w:val="annotation subject"/>
    <w:basedOn w:val="CommentText"/>
    <w:next w:val="CommentText"/>
    <w:link w:val="CommentSubjectChar"/>
    <w:rsid w:val="006E30F7"/>
    <w:rPr>
      <w:b/>
      <w:bCs/>
      <w:lang w:val="x-none" w:eastAsia="x-none"/>
    </w:rPr>
  </w:style>
  <w:style w:type="character" w:customStyle="1" w:styleId="CommentSubjectChar">
    <w:name w:val="Comment Subject Char"/>
    <w:link w:val="CommentSubject"/>
    <w:rsid w:val="006E30F7"/>
    <w:rPr>
      <w:b/>
      <w:bCs/>
    </w:rPr>
  </w:style>
  <w:style w:type="character" w:styleId="Hyperlink">
    <w:name w:val="Hyperlink"/>
    <w:rsid w:val="00C60E94"/>
    <w:rPr>
      <w:color w:val="0000FF"/>
      <w:u w:val="single"/>
    </w:rPr>
  </w:style>
  <w:style w:type="paragraph" w:styleId="Header">
    <w:name w:val="header"/>
    <w:basedOn w:val="Normal"/>
    <w:link w:val="HeaderChar"/>
    <w:rsid w:val="00BA34C1"/>
    <w:pPr>
      <w:tabs>
        <w:tab w:val="center" w:pos="4513"/>
        <w:tab w:val="right" w:pos="9026"/>
      </w:tabs>
    </w:pPr>
  </w:style>
  <w:style w:type="character" w:customStyle="1" w:styleId="HeaderChar">
    <w:name w:val="Header Char"/>
    <w:link w:val="Header"/>
    <w:rsid w:val="00BA34C1"/>
    <w:rPr>
      <w:sz w:val="24"/>
    </w:rPr>
  </w:style>
  <w:style w:type="paragraph" w:styleId="Footer">
    <w:name w:val="footer"/>
    <w:basedOn w:val="Normal"/>
    <w:link w:val="FooterChar"/>
    <w:uiPriority w:val="99"/>
    <w:rsid w:val="00BA34C1"/>
    <w:pPr>
      <w:tabs>
        <w:tab w:val="center" w:pos="4513"/>
        <w:tab w:val="right" w:pos="9026"/>
      </w:tabs>
    </w:pPr>
  </w:style>
  <w:style w:type="character" w:customStyle="1" w:styleId="FooterChar">
    <w:name w:val="Footer Char"/>
    <w:link w:val="Footer"/>
    <w:uiPriority w:val="99"/>
    <w:rsid w:val="00BA34C1"/>
    <w:rPr>
      <w:sz w:val="24"/>
    </w:rPr>
  </w:style>
  <w:style w:type="character" w:customStyle="1" w:styleId="Heading2Char">
    <w:name w:val="Heading 2 Char"/>
    <w:basedOn w:val="DefaultParagraphFont"/>
    <w:link w:val="Heading2"/>
    <w:rsid w:val="005339D5"/>
    <w:rPr>
      <w:rFonts w:asciiTheme="majorHAnsi" w:eastAsiaTheme="majorEastAsia" w:hAnsiTheme="majorHAnsi" w:cstheme="majorBidi"/>
      <w:color w:val="365F91" w:themeColor="accent1" w:themeShade="BF"/>
      <w:sz w:val="26"/>
      <w:szCs w:val="26"/>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
    <w:basedOn w:val="Normal"/>
    <w:link w:val="ListParagraphChar"/>
    <w:uiPriority w:val="34"/>
    <w:qFormat/>
    <w:rsid w:val="005339D5"/>
    <w:pPr>
      <w:spacing w:before="0" w:after="200"/>
      <w:ind w:left="720"/>
      <w:contextualSpacing/>
    </w:pPr>
    <w:rPr>
      <w:rFonts w:ascii="Times New Roman" w:eastAsiaTheme="minorHAnsi" w:hAnsi="Times New Roman" w:cstheme="minorBidi"/>
      <w:szCs w:val="22"/>
      <w:lang w:eastAsia="en-US"/>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1"/>
    <w:qFormat/>
    <w:rsid w:val="005339D5"/>
    <w:rPr>
      <w:rFonts w:eastAsiaTheme="minorHAnsi" w:cstheme="minorBidi"/>
      <w:sz w:val="24"/>
      <w:szCs w:val="22"/>
      <w:lang w:eastAsia="en-US"/>
    </w:rPr>
  </w:style>
  <w:style w:type="character" w:customStyle="1" w:styleId="Heading3Char">
    <w:name w:val="Heading 3 Char"/>
    <w:basedOn w:val="DefaultParagraphFont"/>
    <w:link w:val="Heading3"/>
    <w:semiHidden/>
    <w:rsid w:val="00A2101C"/>
    <w:rPr>
      <w:rFonts w:asciiTheme="majorHAnsi" w:eastAsiaTheme="majorEastAsia" w:hAnsiTheme="majorHAnsi" w:cstheme="majorBidi"/>
      <w:color w:val="243F60" w:themeColor="accent1" w:themeShade="7F"/>
      <w:sz w:val="24"/>
      <w:szCs w:val="24"/>
    </w:rPr>
  </w:style>
  <w:style w:type="paragraph" w:customStyle="1" w:styleId="Definition">
    <w:name w:val="Definition"/>
    <w:aliases w:val="dd"/>
    <w:basedOn w:val="Normal"/>
    <w:rsid w:val="001C68D9"/>
    <w:pPr>
      <w:spacing w:before="180" w:after="0" w:line="240" w:lineRule="auto"/>
      <w:ind w:left="1134"/>
    </w:pPr>
    <w:rPr>
      <w:rFonts w:ascii="Times New Roman" w:hAnsi="Times New Roman" w:cs="Times New Roman"/>
      <w:sz w:val="22"/>
      <w:szCs w:val="20"/>
    </w:rPr>
  </w:style>
  <w:style w:type="paragraph" w:customStyle="1" w:styleId="Item">
    <w:name w:val="Item"/>
    <w:aliases w:val="i"/>
    <w:basedOn w:val="Normal"/>
    <w:next w:val="Normal"/>
    <w:rsid w:val="001C68D9"/>
    <w:pPr>
      <w:keepLines/>
      <w:spacing w:before="80" w:after="0" w:line="240" w:lineRule="auto"/>
      <w:ind w:left="709"/>
    </w:pPr>
    <w:rPr>
      <w:rFonts w:ascii="Times New Roman" w:hAnsi="Times New Roman" w:cs="Times New Roman"/>
      <w:sz w:val="22"/>
      <w:szCs w:val="20"/>
    </w:rPr>
  </w:style>
  <w:style w:type="paragraph" w:customStyle="1" w:styleId="notetext">
    <w:name w:val="note(text)"/>
    <w:aliases w:val="n"/>
    <w:basedOn w:val="Normal"/>
    <w:link w:val="notetextChar"/>
    <w:rsid w:val="001C68D9"/>
    <w:pPr>
      <w:spacing w:before="122" w:after="0" w:line="198" w:lineRule="exact"/>
      <w:ind w:left="1985" w:hanging="851"/>
    </w:pPr>
    <w:rPr>
      <w:rFonts w:ascii="Times New Roman" w:hAnsi="Times New Roman" w:cs="Times New Roman"/>
      <w:sz w:val="18"/>
      <w:szCs w:val="20"/>
    </w:rPr>
  </w:style>
  <w:style w:type="paragraph" w:customStyle="1" w:styleId="paragraph">
    <w:name w:val="paragraph"/>
    <w:aliases w:val="a"/>
    <w:basedOn w:val="Normal"/>
    <w:rsid w:val="001C68D9"/>
    <w:pPr>
      <w:tabs>
        <w:tab w:val="right" w:pos="1531"/>
      </w:tabs>
      <w:spacing w:after="0" w:line="240" w:lineRule="auto"/>
      <w:ind w:left="1644" w:hanging="1644"/>
    </w:pPr>
    <w:rPr>
      <w:rFonts w:ascii="Times New Roman" w:hAnsi="Times New Roman" w:cs="Times New Roman"/>
      <w:sz w:val="22"/>
      <w:szCs w:val="20"/>
    </w:rPr>
  </w:style>
  <w:style w:type="character" w:customStyle="1" w:styleId="notetextChar">
    <w:name w:val="note(text) Char"/>
    <w:aliases w:val="n Char"/>
    <w:basedOn w:val="DefaultParagraphFont"/>
    <w:link w:val="notetext"/>
    <w:rsid w:val="001C68D9"/>
    <w:rPr>
      <w:sz w:val="18"/>
    </w:rPr>
  </w:style>
  <w:style w:type="paragraph" w:customStyle="1" w:styleId="subsection">
    <w:name w:val="subsection"/>
    <w:aliases w:val="ss,Subsection"/>
    <w:basedOn w:val="Normal"/>
    <w:link w:val="subsectionChar"/>
    <w:rsid w:val="00847AD3"/>
    <w:pPr>
      <w:tabs>
        <w:tab w:val="right" w:pos="1021"/>
      </w:tabs>
      <w:spacing w:before="180" w:after="0" w:line="240" w:lineRule="auto"/>
      <w:ind w:left="1134" w:hanging="1134"/>
    </w:pPr>
    <w:rPr>
      <w:rFonts w:ascii="Times New Roman" w:hAnsi="Times New Roman" w:cs="Times New Roman"/>
      <w:sz w:val="22"/>
      <w:szCs w:val="20"/>
    </w:rPr>
  </w:style>
  <w:style w:type="paragraph" w:customStyle="1" w:styleId="ItemHead">
    <w:name w:val="ItemHead"/>
    <w:aliases w:val="ih"/>
    <w:basedOn w:val="Normal"/>
    <w:next w:val="Item"/>
    <w:rsid w:val="00847AD3"/>
    <w:pPr>
      <w:keepNext/>
      <w:keepLines/>
      <w:spacing w:before="220" w:after="0" w:line="240" w:lineRule="auto"/>
      <w:ind w:left="709" w:hanging="709"/>
    </w:pPr>
    <w:rPr>
      <w:rFonts w:ascii="Arial" w:hAnsi="Arial" w:cs="Times New Roman"/>
      <w:b/>
      <w:kern w:val="28"/>
      <w:szCs w:val="20"/>
    </w:rPr>
  </w:style>
  <w:style w:type="table" w:styleId="TableGrid">
    <w:name w:val="Table Grid"/>
    <w:basedOn w:val="TableNormal"/>
    <w:uiPriority w:val="59"/>
    <w:rsid w:val="00847AD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Char">
    <w:name w:val="subsection Char"/>
    <w:aliases w:val="ss Char"/>
    <w:basedOn w:val="DefaultParagraphFont"/>
    <w:link w:val="subsection"/>
    <w:locked/>
    <w:rsid w:val="00847AD3"/>
    <w:rPr>
      <w:sz w:val="22"/>
    </w:rPr>
  </w:style>
  <w:style w:type="paragraph" w:customStyle="1" w:styleId="BodyNum">
    <w:name w:val="BodyNum"/>
    <w:aliases w:val="b1"/>
    <w:basedOn w:val="Normal"/>
    <w:rsid w:val="00847AD3"/>
    <w:pPr>
      <w:numPr>
        <w:numId w:val="11"/>
      </w:numPr>
      <w:spacing w:before="240" w:after="0" w:line="240" w:lineRule="auto"/>
    </w:pPr>
    <w:rPr>
      <w:rFonts w:ascii="Times New Roman" w:hAnsi="Times New Roman" w:cs="Times New Roman"/>
      <w:szCs w:val="20"/>
    </w:rPr>
  </w:style>
  <w:style w:type="paragraph" w:customStyle="1" w:styleId="BodyPara">
    <w:name w:val="BodyPara"/>
    <w:aliases w:val="ba"/>
    <w:basedOn w:val="Normal"/>
    <w:rsid w:val="00847AD3"/>
    <w:pPr>
      <w:numPr>
        <w:ilvl w:val="1"/>
        <w:numId w:val="11"/>
      </w:numPr>
      <w:spacing w:before="240" w:after="0" w:line="240" w:lineRule="auto"/>
    </w:pPr>
    <w:rPr>
      <w:rFonts w:ascii="Times New Roman" w:hAnsi="Times New Roman" w:cs="Times New Roman"/>
      <w:szCs w:val="20"/>
    </w:rPr>
  </w:style>
  <w:style w:type="numbering" w:customStyle="1" w:styleId="OPCBodyList">
    <w:name w:val="OPCBodyList"/>
    <w:uiPriority w:val="99"/>
    <w:rsid w:val="00847AD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5259">
      <w:bodyDiv w:val="1"/>
      <w:marLeft w:val="0"/>
      <w:marRight w:val="0"/>
      <w:marTop w:val="0"/>
      <w:marBottom w:val="0"/>
      <w:divBdr>
        <w:top w:val="none" w:sz="0" w:space="0" w:color="auto"/>
        <w:left w:val="none" w:sz="0" w:space="0" w:color="auto"/>
        <w:bottom w:val="none" w:sz="0" w:space="0" w:color="auto"/>
        <w:right w:val="none" w:sz="0" w:space="0" w:color="auto"/>
      </w:divBdr>
    </w:div>
    <w:div w:id="263421891">
      <w:bodyDiv w:val="1"/>
      <w:marLeft w:val="0"/>
      <w:marRight w:val="0"/>
      <w:marTop w:val="0"/>
      <w:marBottom w:val="0"/>
      <w:divBdr>
        <w:top w:val="none" w:sz="0" w:space="0" w:color="auto"/>
        <w:left w:val="none" w:sz="0" w:space="0" w:color="auto"/>
        <w:bottom w:val="none" w:sz="0" w:space="0" w:color="auto"/>
        <w:right w:val="none" w:sz="0" w:space="0" w:color="auto"/>
      </w:divBdr>
    </w:div>
    <w:div w:id="681709272">
      <w:bodyDiv w:val="1"/>
      <w:marLeft w:val="0"/>
      <w:marRight w:val="0"/>
      <w:marTop w:val="0"/>
      <w:marBottom w:val="0"/>
      <w:divBdr>
        <w:top w:val="none" w:sz="0" w:space="0" w:color="auto"/>
        <w:left w:val="none" w:sz="0" w:space="0" w:color="auto"/>
        <w:bottom w:val="none" w:sz="0" w:space="0" w:color="auto"/>
        <w:right w:val="none" w:sz="0" w:space="0" w:color="auto"/>
      </w:divBdr>
    </w:div>
    <w:div w:id="14487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C4F17F3-300E-4501-8F51-BC1BB90173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6DF8BEDE3F2F54B90D9B17CB802DB2B" ma:contentTypeVersion="" ma:contentTypeDescription="PDMS Document Site Content Type" ma:contentTypeScope="" ma:versionID="bff6e0e146777e3ce56c8ba919f2888d">
  <xsd:schema xmlns:xsd="http://www.w3.org/2001/XMLSchema" xmlns:xs="http://www.w3.org/2001/XMLSchema" xmlns:p="http://schemas.microsoft.com/office/2006/metadata/properties" xmlns:ns2="5C4F17F3-300E-4501-8F51-BC1BB9017306" targetNamespace="http://schemas.microsoft.com/office/2006/metadata/properties" ma:root="true" ma:fieldsID="4d6a3c4e0110125f65bbbbc9894811e7" ns2:_="">
    <xsd:import namespace="5C4F17F3-300E-4501-8F51-BC1BB90173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F17F3-300E-4501-8F51-BC1BB90173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96A2C-D86B-4096-A41A-B1A483AF98B0}">
  <ds:schemaRefs>
    <ds:schemaRef ds:uri="http://purl.org/dc/terms/"/>
    <ds:schemaRef ds:uri="http://schemas.microsoft.com/office/2006/documentManagement/types"/>
    <ds:schemaRef ds:uri="http://purl.org/dc/dcmitype/"/>
    <ds:schemaRef ds:uri="5C4F17F3-300E-4501-8F51-BC1BB901730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1355FF-847B-4154-9820-D5369FA020CF}">
  <ds:schemaRefs>
    <ds:schemaRef ds:uri="http://schemas.microsoft.com/sharepoint/v3/contenttype/forms"/>
  </ds:schemaRefs>
</ds:datastoreItem>
</file>

<file path=customXml/itemProps3.xml><?xml version="1.0" encoding="utf-8"?>
<ds:datastoreItem xmlns:ds="http://schemas.openxmlformats.org/officeDocument/2006/customXml" ds:itemID="{64761E36-9758-43AB-AECB-77F4D35D4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F17F3-300E-4501-8F51-BC1BB901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2205</Words>
  <Characters>11922</Characters>
  <Application>Microsoft Office Word</Application>
  <DocSecurity>0</DocSecurity>
  <Lines>425</Lines>
  <Paragraphs>158</Paragraphs>
  <ScaleCrop>false</ScaleCrop>
  <HeadingPairs>
    <vt:vector size="2" baseType="variant">
      <vt:variant>
        <vt:lpstr>Title</vt:lpstr>
      </vt:variant>
      <vt:variant>
        <vt:i4>1</vt:i4>
      </vt:variant>
    </vt:vector>
  </HeadingPairs>
  <TitlesOfParts>
    <vt:vector size="1" baseType="lpstr">
      <vt:lpstr/>
    </vt:vector>
  </TitlesOfParts>
  <Company>DCITA</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pbootes</dc:creator>
  <cp:lastModifiedBy>walker, helen</cp:lastModifiedBy>
  <cp:revision>2</cp:revision>
  <cp:lastPrinted>2016-04-18T02:42:00Z</cp:lastPrinted>
  <dcterms:created xsi:type="dcterms:W3CDTF">2023-03-07T21:35:00Z</dcterms:created>
  <dcterms:modified xsi:type="dcterms:W3CDTF">2023-03-07T21:35:00Z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0x010100266966F133664895A6EE3632470D45F500D6DF8BEDE3F2F54B90D9B17CB802DB2B</vt:lpwstr>
  </property>
  <property fmtid="{D5CDD505-2E9C-101B-9397-08002B2CF9AE}" pid="3" name="TrimRevisionNumber">
    <vt:i4>3</vt:i4>
  </property>
</Properties>
</file>