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5B1A" w14:textId="0D293EE1" w:rsidR="00DE0046" w:rsidRPr="000059B2" w:rsidRDefault="00312A14" w:rsidP="00DE0046">
      <w:pPr>
        <w:pStyle w:val="Title"/>
        <w:jc w:val="left"/>
        <w:rPr>
          <w:color w:val="000000"/>
        </w:rPr>
      </w:pPr>
      <w:r>
        <w:rPr>
          <w:noProof/>
          <w:color w:val="000000"/>
        </w:rPr>
        <w:pict w14:anchorId="18C6E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ommonwealth Coat of Arms" style="width:111.75pt;height:87pt;visibility:visible;mso-wrap-style:square">
            <v:imagedata r:id="rId13" o:title=""/>
          </v:shape>
        </w:pict>
      </w:r>
    </w:p>
    <w:p w14:paraId="703EFD30" w14:textId="77777777" w:rsidR="00DE0046" w:rsidRPr="005A3DFF" w:rsidRDefault="00DE0046" w:rsidP="00DE0046">
      <w:pPr>
        <w:pStyle w:val="Title"/>
        <w:rPr>
          <w:color w:val="000000"/>
          <w:sz w:val="24"/>
          <w:szCs w:val="24"/>
        </w:rPr>
      </w:pPr>
    </w:p>
    <w:p w14:paraId="3B84074F" w14:textId="77777777" w:rsidR="00DE0046" w:rsidRDefault="00DE0046" w:rsidP="00DE0046">
      <w:pPr>
        <w:pStyle w:val="Title"/>
        <w:spacing w:before="0"/>
        <w:rPr>
          <w:color w:val="000000"/>
        </w:rPr>
      </w:pPr>
      <w:r w:rsidRPr="002878FA">
        <w:rPr>
          <w:color w:val="000000"/>
        </w:rPr>
        <w:t xml:space="preserve">Life Insurance (prudential standard) determination </w:t>
      </w:r>
    </w:p>
    <w:p w14:paraId="531938B1" w14:textId="77777777" w:rsidR="00DE0046" w:rsidRPr="002878FA" w:rsidRDefault="00DE0046" w:rsidP="00DE0046">
      <w:pPr>
        <w:pStyle w:val="Title"/>
        <w:spacing w:before="0"/>
        <w:rPr>
          <w:color w:val="000000"/>
        </w:rPr>
      </w:pPr>
      <w:r w:rsidRPr="002878FA">
        <w:rPr>
          <w:color w:val="000000"/>
        </w:rPr>
        <w:t xml:space="preserve">No. </w:t>
      </w:r>
      <w:r>
        <w:rPr>
          <w:color w:val="000000"/>
        </w:rPr>
        <w:t>4</w:t>
      </w:r>
      <w:r w:rsidRPr="002878FA">
        <w:rPr>
          <w:color w:val="000000"/>
        </w:rPr>
        <w:t xml:space="preserve"> of 2023 </w:t>
      </w:r>
    </w:p>
    <w:p w14:paraId="09A0B3B9" w14:textId="77777777" w:rsidR="00DE0046" w:rsidRPr="00774C08" w:rsidRDefault="00DE0046" w:rsidP="00DE0046">
      <w:pPr>
        <w:pStyle w:val="Title"/>
        <w:spacing w:before="360" w:after="240"/>
        <w:jc w:val="both"/>
        <w:rPr>
          <w:color w:val="000000"/>
          <w:sz w:val="28"/>
          <w:szCs w:val="28"/>
        </w:rPr>
      </w:pPr>
      <w:r w:rsidRPr="00A738ED">
        <w:rPr>
          <w:color w:val="000000"/>
          <w:sz w:val="28"/>
          <w:szCs w:val="28"/>
        </w:rPr>
        <w:t>Prudential Standard</w:t>
      </w:r>
      <w:r w:rsidRPr="00B03EBF">
        <w:t xml:space="preserve"> </w:t>
      </w:r>
      <w:r w:rsidRPr="00B03EBF">
        <w:rPr>
          <w:color w:val="000000"/>
          <w:sz w:val="28"/>
          <w:szCs w:val="28"/>
        </w:rPr>
        <w:t xml:space="preserve">LPS 370 </w:t>
      </w:r>
      <w:r w:rsidRPr="0042730F">
        <w:rPr>
          <w:color w:val="000000"/>
          <w:sz w:val="28"/>
          <w:szCs w:val="28"/>
        </w:rPr>
        <w:t>Cost</w:t>
      </w:r>
      <w:r w:rsidRPr="00B03EBF">
        <w:rPr>
          <w:color w:val="000000"/>
          <w:sz w:val="28"/>
          <w:szCs w:val="28"/>
        </w:rPr>
        <w:t xml:space="preserve"> of Investment Performance Guarantees</w:t>
      </w:r>
    </w:p>
    <w:p w14:paraId="751B7661" w14:textId="77777777" w:rsidR="00DE0046" w:rsidRDefault="00DE0046" w:rsidP="00DE0046">
      <w:pPr>
        <w:pStyle w:val="ActTitle"/>
        <w:spacing w:before="0" w:after="0"/>
        <w:rPr>
          <w:rFonts w:cs="Arial"/>
          <w:color w:val="000000"/>
          <w:szCs w:val="28"/>
        </w:rPr>
      </w:pPr>
      <w:r>
        <w:rPr>
          <w:rFonts w:cs="Arial"/>
          <w:color w:val="000000"/>
          <w:szCs w:val="28"/>
        </w:rPr>
        <w:t xml:space="preserve">Life Insurance Act 1995 </w:t>
      </w:r>
    </w:p>
    <w:p w14:paraId="39994D97" w14:textId="77777777" w:rsidR="00DE0046" w:rsidRDefault="00DE0046" w:rsidP="00DE0046">
      <w:pPr>
        <w:pStyle w:val="IntroTo"/>
        <w:ind w:left="0" w:firstLine="0"/>
        <w:jc w:val="both"/>
        <w:rPr>
          <w:rFonts w:ascii="Arial" w:hAnsi="Arial" w:cs="Arial"/>
          <w:sz w:val="22"/>
          <w:szCs w:val="22"/>
        </w:rPr>
      </w:pPr>
    </w:p>
    <w:p w14:paraId="4942787D" w14:textId="77777777" w:rsidR="00DE0046" w:rsidRPr="001752E0" w:rsidRDefault="00DE0046" w:rsidP="00DE0046">
      <w:pPr>
        <w:pStyle w:val="IntroTo"/>
        <w:jc w:val="both"/>
        <w:rPr>
          <w:rFonts w:ascii="Arial" w:hAnsi="Arial" w:cs="Arial"/>
          <w:color w:val="000000"/>
          <w:sz w:val="22"/>
          <w:szCs w:val="22"/>
        </w:rPr>
      </w:pPr>
      <w:r w:rsidRPr="001752E0">
        <w:rPr>
          <w:rFonts w:ascii="Arial" w:hAnsi="Arial" w:cs="Arial"/>
          <w:sz w:val="22"/>
          <w:szCs w:val="22"/>
        </w:rPr>
        <w:t xml:space="preserve">I, </w:t>
      </w:r>
      <w:r>
        <w:rPr>
          <w:rFonts w:ascii="Arial" w:hAnsi="Arial" w:cs="Arial"/>
          <w:sz w:val="22"/>
          <w:szCs w:val="22"/>
        </w:rPr>
        <w:t>Clare Gibney</w:t>
      </w:r>
      <w:r w:rsidRPr="001752E0">
        <w:rPr>
          <w:rFonts w:ascii="Arial" w:hAnsi="Arial" w:cs="Arial"/>
          <w:sz w:val="22"/>
          <w:szCs w:val="22"/>
        </w:rPr>
        <w:t>, a delegate of APRA</w:t>
      </w:r>
      <w:r>
        <w:rPr>
          <w:rFonts w:ascii="Arial" w:hAnsi="Arial" w:cs="Arial"/>
          <w:sz w:val="22"/>
          <w:szCs w:val="22"/>
        </w:rPr>
        <w:t>:</w:t>
      </w:r>
    </w:p>
    <w:p w14:paraId="16153D10" w14:textId="77777777" w:rsidR="00DE0046" w:rsidRPr="001752E0" w:rsidRDefault="00DE0046" w:rsidP="00DE0046">
      <w:pPr>
        <w:pStyle w:val="IntroTo"/>
        <w:jc w:val="both"/>
        <w:rPr>
          <w:rFonts w:ascii="Arial" w:hAnsi="Arial" w:cs="Arial"/>
          <w:color w:val="000000"/>
          <w:sz w:val="22"/>
          <w:szCs w:val="22"/>
        </w:rPr>
      </w:pPr>
    </w:p>
    <w:p w14:paraId="47D446A2" w14:textId="77777777" w:rsidR="00DE0046" w:rsidRPr="00361F02" w:rsidRDefault="00DE0046" w:rsidP="00DE0046">
      <w:pPr>
        <w:pStyle w:val="IntroTo"/>
        <w:numPr>
          <w:ilvl w:val="0"/>
          <w:numId w:val="9"/>
        </w:numPr>
        <w:jc w:val="both"/>
        <w:rPr>
          <w:rFonts w:ascii="Arial" w:hAnsi="Arial" w:cs="Arial"/>
          <w:color w:val="000000"/>
          <w:sz w:val="22"/>
          <w:szCs w:val="22"/>
        </w:rPr>
      </w:pPr>
      <w:r w:rsidRPr="00361F02">
        <w:rPr>
          <w:rFonts w:ascii="Arial" w:hAnsi="Arial" w:cs="Arial"/>
          <w:color w:val="000000"/>
          <w:sz w:val="22"/>
          <w:szCs w:val="22"/>
        </w:rPr>
        <w:t xml:space="preserve">under subsection 230A(5) of the </w:t>
      </w:r>
      <w:r w:rsidRPr="002878FA">
        <w:rPr>
          <w:rFonts w:ascii="Arial" w:hAnsi="Arial" w:cs="Arial"/>
          <w:i/>
          <w:color w:val="000000"/>
          <w:sz w:val="22"/>
          <w:szCs w:val="22"/>
        </w:rPr>
        <w:t>Life Insurance Act</w:t>
      </w:r>
      <w:r w:rsidRPr="00361F02">
        <w:rPr>
          <w:rFonts w:ascii="Arial" w:hAnsi="Arial" w:cs="Arial"/>
          <w:color w:val="000000"/>
          <w:sz w:val="22"/>
          <w:szCs w:val="22"/>
        </w:rPr>
        <w:t xml:space="preserve"> (the Act) </w:t>
      </w:r>
      <w:r>
        <w:rPr>
          <w:rFonts w:ascii="Arial" w:hAnsi="Arial" w:cs="Arial"/>
          <w:color w:val="000000"/>
          <w:sz w:val="22"/>
          <w:szCs w:val="22"/>
        </w:rPr>
        <w:t xml:space="preserve">revoke </w:t>
      </w:r>
      <w:r w:rsidRPr="00CD5921">
        <w:rPr>
          <w:rFonts w:ascii="Arial" w:hAnsi="Arial" w:cs="Arial"/>
          <w:color w:val="000000"/>
          <w:sz w:val="22"/>
          <w:szCs w:val="22"/>
          <w:shd w:val="clear" w:color="auto" w:fill="FFFFFF"/>
        </w:rPr>
        <w:t xml:space="preserve">Life </w:t>
      </w:r>
      <w:r w:rsidRPr="00BA78F9">
        <w:rPr>
          <w:rFonts w:ascii="Arial" w:hAnsi="Arial" w:cs="Arial"/>
          <w:color w:val="000000"/>
          <w:sz w:val="22"/>
          <w:szCs w:val="22"/>
          <w:shd w:val="clear" w:color="auto" w:fill="FFFFFF"/>
        </w:rPr>
        <w:t xml:space="preserve">Insurance (prudential standard) determination No. </w:t>
      </w:r>
      <w:r>
        <w:rPr>
          <w:rFonts w:ascii="Arial" w:hAnsi="Arial" w:cs="Arial"/>
          <w:color w:val="000000"/>
          <w:sz w:val="22"/>
          <w:szCs w:val="22"/>
          <w:shd w:val="clear" w:color="auto" w:fill="FFFFFF"/>
        </w:rPr>
        <w:t>14</w:t>
      </w:r>
      <w:r w:rsidRPr="00BA78F9">
        <w:rPr>
          <w:rFonts w:ascii="Arial" w:hAnsi="Arial" w:cs="Arial"/>
          <w:color w:val="000000"/>
          <w:sz w:val="22"/>
          <w:szCs w:val="22"/>
          <w:shd w:val="clear" w:color="auto" w:fill="FFFFFF"/>
        </w:rPr>
        <w:t xml:space="preserve"> of 2012,</w:t>
      </w:r>
      <w:r>
        <w:rPr>
          <w:rFonts w:ascii="Arial" w:hAnsi="Arial" w:cs="Arial"/>
          <w:color w:val="000000"/>
          <w:sz w:val="22"/>
          <w:szCs w:val="22"/>
          <w:shd w:val="clear" w:color="auto" w:fill="FFFFFF"/>
        </w:rPr>
        <w:t xml:space="preserve"> including </w:t>
      </w:r>
      <w:r w:rsidRPr="00A83CAD">
        <w:rPr>
          <w:rFonts w:ascii="Arial" w:hAnsi="Arial" w:cs="Arial"/>
          <w:i/>
          <w:iCs/>
          <w:color w:val="000000"/>
          <w:sz w:val="22"/>
          <w:szCs w:val="22"/>
          <w:shd w:val="clear" w:color="auto" w:fill="FFFFFF"/>
        </w:rPr>
        <w:t>Prudential Standard</w:t>
      </w:r>
      <w:r w:rsidRPr="008657C4">
        <w:t xml:space="preserve"> </w:t>
      </w:r>
      <w:r w:rsidRPr="00055E2F">
        <w:rPr>
          <w:rFonts w:ascii="Arial" w:hAnsi="Arial" w:cs="Arial"/>
          <w:i/>
          <w:sz w:val="22"/>
          <w:szCs w:val="22"/>
        </w:rPr>
        <w:t xml:space="preserve">LPS 370 Cost of </w:t>
      </w:r>
      <w:r w:rsidRPr="00D47CEA">
        <w:rPr>
          <w:rFonts w:ascii="Arial" w:hAnsi="Arial" w:cs="Arial"/>
          <w:sz w:val="22"/>
          <w:szCs w:val="22"/>
        </w:rPr>
        <w:t>Investment</w:t>
      </w:r>
      <w:r w:rsidRPr="00055E2F">
        <w:rPr>
          <w:rFonts w:ascii="Arial" w:hAnsi="Arial" w:cs="Arial"/>
          <w:i/>
          <w:sz w:val="22"/>
          <w:szCs w:val="22"/>
        </w:rPr>
        <w:t xml:space="preserve"> Performance Guarantees</w:t>
      </w:r>
      <w:r w:rsidRPr="00B03EBF">
        <w:t xml:space="preserve"> </w:t>
      </w:r>
      <w:r w:rsidRPr="00C41136">
        <w:rPr>
          <w:rFonts w:ascii="Arial" w:hAnsi="Arial" w:cs="Arial"/>
          <w:iCs/>
          <w:color w:val="000000"/>
          <w:sz w:val="22"/>
          <w:szCs w:val="22"/>
          <w:shd w:val="clear" w:color="auto" w:fill="FFFFFF"/>
        </w:rPr>
        <w:t>made under that Determination</w:t>
      </w:r>
      <w:r w:rsidRPr="00BA78F9">
        <w:rPr>
          <w:rFonts w:ascii="Arial" w:hAnsi="Arial" w:cs="Arial"/>
          <w:color w:val="000000"/>
          <w:sz w:val="22"/>
          <w:szCs w:val="22"/>
        </w:rPr>
        <w:t>; and</w:t>
      </w:r>
    </w:p>
    <w:p w14:paraId="35A69B0E" w14:textId="77777777" w:rsidR="00DE0046" w:rsidRDefault="00DE0046" w:rsidP="00DE0046">
      <w:pPr>
        <w:pStyle w:val="IntroTo"/>
        <w:ind w:left="567" w:firstLine="0"/>
        <w:jc w:val="both"/>
        <w:rPr>
          <w:rFonts w:ascii="Arial" w:hAnsi="Arial" w:cs="Arial"/>
          <w:color w:val="000000"/>
          <w:sz w:val="22"/>
          <w:szCs w:val="22"/>
        </w:rPr>
      </w:pPr>
    </w:p>
    <w:p w14:paraId="539738A2" w14:textId="77777777" w:rsidR="00DE0046" w:rsidRPr="00B06653" w:rsidRDefault="00DE0046" w:rsidP="00DE0046">
      <w:pPr>
        <w:pStyle w:val="ListParagraph"/>
        <w:numPr>
          <w:ilvl w:val="0"/>
          <w:numId w:val="9"/>
        </w:numPr>
        <w:spacing w:after="0"/>
        <w:jc w:val="both"/>
        <w:rPr>
          <w:rFonts w:ascii="Arial" w:hAnsi="Arial" w:cs="Arial"/>
          <w:color w:val="000000"/>
          <w:sz w:val="22"/>
          <w:szCs w:val="22"/>
          <w:lang w:eastAsia="en-US"/>
        </w:rPr>
      </w:pPr>
      <w:r w:rsidRPr="00B06653">
        <w:rPr>
          <w:rFonts w:ascii="Arial" w:hAnsi="Arial" w:cs="Arial"/>
          <w:color w:val="000000"/>
          <w:sz w:val="22"/>
          <w:szCs w:val="22"/>
        </w:rPr>
        <w:t xml:space="preserve">under subsection 230A(1) of the Act, determine </w:t>
      </w:r>
      <w:r w:rsidRPr="00B06653">
        <w:rPr>
          <w:rFonts w:ascii="Arial" w:hAnsi="Arial" w:cs="Arial"/>
          <w:i/>
          <w:iCs/>
          <w:color w:val="000000"/>
          <w:sz w:val="22"/>
          <w:szCs w:val="22"/>
          <w:shd w:val="clear" w:color="auto" w:fill="FFFFFF"/>
        </w:rPr>
        <w:t>Prudential Standard</w:t>
      </w:r>
      <w:r w:rsidRPr="00B06653">
        <w:rPr>
          <w:rFonts w:ascii="Arial" w:hAnsi="Arial" w:cs="Arial"/>
          <w:sz w:val="22"/>
          <w:szCs w:val="22"/>
        </w:rPr>
        <w:t xml:space="preserve"> </w:t>
      </w:r>
      <w:r w:rsidRPr="00435CD8">
        <w:rPr>
          <w:rFonts w:ascii="Arial" w:hAnsi="Arial" w:cs="Arial"/>
          <w:i/>
          <w:sz w:val="22"/>
          <w:szCs w:val="22"/>
        </w:rPr>
        <w:t>LPS 370 Cost of Investment Performance Guarantees</w:t>
      </w:r>
      <w:r>
        <w:rPr>
          <w:rFonts w:ascii="Arial" w:hAnsi="Arial" w:cs="Arial"/>
          <w:i/>
          <w:iCs/>
          <w:color w:val="000000"/>
          <w:sz w:val="22"/>
          <w:szCs w:val="22"/>
          <w:shd w:val="clear" w:color="auto" w:fill="FFFFFF"/>
        </w:rPr>
        <w:t xml:space="preserve">, </w:t>
      </w:r>
      <w:r>
        <w:rPr>
          <w:rFonts w:ascii="Arial" w:hAnsi="Arial" w:cs="Arial"/>
          <w:color w:val="000000"/>
          <w:sz w:val="22"/>
          <w:szCs w:val="22"/>
          <w:shd w:val="clear" w:color="auto" w:fill="FFFFFF"/>
        </w:rPr>
        <w:t>in the form set out in the Schedule</w:t>
      </w:r>
      <w:r>
        <w:t>,</w:t>
      </w:r>
      <w:r>
        <w:rPr>
          <w:rFonts w:ascii="Arial" w:hAnsi="Arial" w:cs="Arial"/>
          <w:color w:val="000000"/>
          <w:sz w:val="22"/>
          <w:szCs w:val="22"/>
        </w:rPr>
        <w:t xml:space="preserve"> </w:t>
      </w:r>
      <w:r w:rsidRPr="008810C8">
        <w:rPr>
          <w:rFonts w:ascii="Arial" w:hAnsi="Arial" w:cs="Arial"/>
          <w:color w:val="000000"/>
          <w:sz w:val="22"/>
          <w:szCs w:val="22"/>
        </w:rPr>
        <w:t>which</w:t>
      </w:r>
      <w:r w:rsidRPr="00435CD8">
        <w:rPr>
          <w:rFonts w:ascii="Arial" w:hAnsi="Arial" w:cs="Arial"/>
          <w:i/>
          <w:color w:val="000000"/>
          <w:sz w:val="22"/>
          <w:szCs w:val="22"/>
        </w:rPr>
        <w:t xml:space="preserve"> </w:t>
      </w:r>
      <w:r w:rsidRPr="00B06653">
        <w:rPr>
          <w:rFonts w:ascii="Arial" w:hAnsi="Arial" w:cs="Arial"/>
          <w:color w:val="000000"/>
          <w:sz w:val="22"/>
          <w:szCs w:val="22"/>
        </w:rPr>
        <w:t>applies to all life companies, including friendly societies.</w:t>
      </w:r>
    </w:p>
    <w:p w14:paraId="6B6482CE" w14:textId="77777777" w:rsidR="00DE0046" w:rsidRPr="001752E0" w:rsidRDefault="00DE0046" w:rsidP="00DE0046">
      <w:pPr>
        <w:pStyle w:val="IntroTo"/>
        <w:ind w:left="709" w:hanging="709"/>
        <w:jc w:val="both"/>
        <w:rPr>
          <w:rFonts w:ascii="Arial" w:hAnsi="Arial" w:cs="Arial"/>
          <w:sz w:val="22"/>
          <w:szCs w:val="22"/>
        </w:rPr>
      </w:pPr>
    </w:p>
    <w:p w14:paraId="09FAFE84" w14:textId="77777777" w:rsidR="00DE0046" w:rsidRPr="001752E0" w:rsidRDefault="00DE0046" w:rsidP="00DE0046">
      <w:pPr>
        <w:jc w:val="both"/>
        <w:rPr>
          <w:rFonts w:ascii="Arial" w:hAnsi="Arial" w:cs="Arial"/>
          <w:sz w:val="22"/>
          <w:szCs w:val="22"/>
        </w:rPr>
      </w:pPr>
      <w:r w:rsidRPr="0084498B">
        <w:rPr>
          <w:rFonts w:ascii="Arial" w:hAnsi="Arial" w:cs="Arial"/>
          <w:sz w:val="22"/>
          <w:szCs w:val="22"/>
        </w:rPr>
        <w:t xml:space="preserve">This instrument commences on </w:t>
      </w:r>
      <w:r>
        <w:rPr>
          <w:rFonts w:ascii="Arial" w:hAnsi="Arial" w:cs="Arial"/>
          <w:sz w:val="22"/>
          <w:szCs w:val="22"/>
        </w:rPr>
        <w:t>29 March 2023</w:t>
      </w:r>
      <w:r w:rsidRPr="0084498B">
        <w:rPr>
          <w:rFonts w:ascii="Arial" w:hAnsi="Arial" w:cs="Arial"/>
          <w:sz w:val="22"/>
          <w:szCs w:val="22"/>
        </w:rPr>
        <w:t>.</w:t>
      </w:r>
    </w:p>
    <w:p w14:paraId="7D02D428" w14:textId="77777777" w:rsidR="00DE0046" w:rsidRPr="001752E0" w:rsidRDefault="00DE0046" w:rsidP="00DE0046">
      <w:pPr>
        <w:rPr>
          <w:rFonts w:ascii="Arial" w:hAnsi="Arial" w:cs="Arial"/>
          <w:sz w:val="22"/>
          <w:szCs w:val="22"/>
        </w:rPr>
      </w:pPr>
    </w:p>
    <w:p w14:paraId="70920A4C" w14:textId="4F0217B8" w:rsidR="00DE0046" w:rsidRPr="001752E0" w:rsidRDefault="00DE0046" w:rsidP="00DE0046">
      <w:pPr>
        <w:rPr>
          <w:rFonts w:ascii="Arial" w:hAnsi="Arial" w:cs="Arial"/>
          <w:sz w:val="22"/>
          <w:szCs w:val="22"/>
        </w:rPr>
      </w:pPr>
      <w:r w:rsidRPr="001752E0">
        <w:rPr>
          <w:rFonts w:ascii="Arial" w:hAnsi="Arial" w:cs="Arial"/>
          <w:sz w:val="22"/>
          <w:szCs w:val="22"/>
        </w:rPr>
        <w:t xml:space="preserve">Dated: </w:t>
      </w:r>
      <w:r w:rsidR="00C74D7A">
        <w:rPr>
          <w:rFonts w:ascii="Arial" w:hAnsi="Arial" w:cs="Arial"/>
          <w:sz w:val="22"/>
          <w:szCs w:val="22"/>
        </w:rPr>
        <w:t>7 March 2023</w:t>
      </w:r>
    </w:p>
    <w:p w14:paraId="2DA20AE9" w14:textId="77777777" w:rsidR="00DE0046" w:rsidRPr="000D5FFE" w:rsidRDefault="00DE0046" w:rsidP="00DE0046">
      <w:pPr>
        <w:rPr>
          <w:rFonts w:ascii="Arial" w:hAnsi="Arial" w:cs="Arial"/>
          <w:sz w:val="22"/>
          <w:szCs w:val="22"/>
        </w:rPr>
      </w:pPr>
    </w:p>
    <w:p w14:paraId="3C894584" w14:textId="77777777" w:rsidR="00DE0046" w:rsidRPr="000D5FFE" w:rsidRDefault="00DE0046" w:rsidP="00DE0046">
      <w:pPr>
        <w:rPr>
          <w:rFonts w:ascii="Arial" w:hAnsi="Arial" w:cs="Arial"/>
          <w:color w:val="000000"/>
          <w:sz w:val="22"/>
          <w:szCs w:val="22"/>
        </w:rPr>
      </w:pPr>
    </w:p>
    <w:p w14:paraId="793CAD9E" w14:textId="77777777" w:rsidR="00DE0046" w:rsidRPr="000D5FFE" w:rsidRDefault="00DE0046" w:rsidP="00DE0046">
      <w:pPr>
        <w:rPr>
          <w:rFonts w:ascii="Arial" w:hAnsi="Arial" w:cs="Arial"/>
          <w:sz w:val="22"/>
          <w:szCs w:val="22"/>
        </w:rPr>
      </w:pPr>
    </w:p>
    <w:p w14:paraId="27DD9058" w14:textId="77777777" w:rsidR="00DE0046" w:rsidRPr="00361F02" w:rsidRDefault="00DE0046" w:rsidP="00DE0046">
      <w:pPr>
        <w:rPr>
          <w:rFonts w:ascii="Arial" w:hAnsi="Arial" w:cs="Arial"/>
          <w:sz w:val="22"/>
          <w:szCs w:val="22"/>
        </w:rPr>
      </w:pPr>
      <w:r w:rsidRPr="00B06653">
        <w:rPr>
          <w:rFonts w:ascii="Arial" w:hAnsi="Arial" w:cs="Arial"/>
          <w:sz w:val="22"/>
          <w:szCs w:val="22"/>
        </w:rPr>
        <w:t xml:space="preserve">Clare Gibney </w:t>
      </w:r>
    </w:p>
    <w:p w14:paraId="79F742E0" w14:textId="77777777" w:rsidR="00DE0046" w:rsidRPr="001752E0" w:rsidRDefault="00DE0046" w:rsidP="00DE0046">
      <w:pPr>
        <w:rPr>
          <w:rFonts w:ascii="Arial" w:hAnsi="Arial" w:cs="Arial"/>
          <w:sz w:val="22"/>
          <w:szCs w:val="22"/>
        </w:rPr>
      </w:pPr>
      <w:r w:rsidRPr="001752E0">
        <w:rPr>
          <w:rFonts w:ascii="Arial" w:hAnsi="Arial" w:cs="Arial"/>
          <w:sz w:val="22"/>
          <w:szCs w:val="22"/>
        </w:rPr>
        <w:t>Executive Director</w:t>
      </w:r>
    </w:p>
    <w:p w14:paraId="1DCD9372" w14:textId="77777777" w:rsidR="00DE0046" w:rsidRPr="001752E0" w:rsidRDefault="00DE0046" w:rsidP="00DE0046">
      <w:pPr>
        <w:rPr>
          <w:rFonts w:ascii="Arial" w:hAnsi="Arial" w:cs="Arial"/>
          <w:sz w:val="22"/>
          <w:szCs w:val="22"/>
        </w:rPr>
      </w:pPr>
      <w:r w:rsidRPr="001752E0">
        <w:rPr>
          <w:rFonts w:ascii="Arial" w:hAnsi="Arial" w:cs="Arial"/>
          <w:sz w:val="22"/>
          <w:szCs w:val="22"/>
        </w:rPr>
        <w:t>Policy and Advice Division</w:t>
      </w:r>
    </w:p>
    <w:p w14:paraId="729E50DB" w14:textId="77777777" w:rsidR="00DE0046" w:rsidRDefault="00DE0046" w:rsidP="00DE0046">
      <w:pPr>
        <w:pStyle w:val="IH"/>
        <w:ind w:left="0" w:firstLine="0"/>
        <w:rPr>
          <w:rFonts w:cs="Arial"/>
          <w:color w:val="000000"/>
          <w:sz w:val="22"/>
          <w:szCs w:val="22"/>
        </w:rPr>
      </w:pPr>
    </w:p>
    <w:p w14:paraId="3E90D699" w14:textId="77777777" w:rsidR="00DE0046" w:rsidRPr="001752E0" w:rsidRDefault="00DE0046" w:rsidP="00DE0046">
      <w:pPr>
        <w:pStyle w:val="IH"/>
        <w:ind w:left="0" w:firstLine="0"/>
        <w:rPr>
          <w:rFonts w:cs="Arial"/>
          <w:color w:val="000000"/>
          <w:sz w:val="22"/>
          <w:szCs w:val="22"/>
        </w:rPr>
      </w:pPr>
      <w:r w:rsidRPr="001752E0">
        <w:rPr>
          <w:rFonts w:cs="Arial"/>
          <w:color w:val="000000"/>
          <w:sz w:val="22"/>
          <w:szCs w:val="22"/>
        </w:rPr>
        <w:t>Interpretation</w:t>
      </w:r>
    </w:p>
    <w:p w14:paraId="55857AEE" w14:textId="77777777" w:rsidR="00DE0046" w:rsidRDefault="00DE0046" w:rsidP="00DE0046">
      <w:pPr>
        <w:pStyle w:val="IP"/>
        <w:rPr>
          <w:rFonts w:ascii="Arial" w:hAnsi="Arial" w:cs="Arial"/>
          <w:color w:val="000000"/>
          <w:sz w:val="22"/>
          <w:szCs w:val="22"/>
        </w:rPr>
      </w:pPr>
    </w:p>
    <w:p w14:paraId="7CC9E402" w14:textId="77777777" w:rsidR="00DE0046" w:rsidRDefault="00DE0046" w:rsidP="00DE0046">
      <w:pPr>
        <w:pStyle w:val="IP"/>
        <w:rPr>
          <w:rFonts w:ascii="Arial" w:hAnsi="Arial" w:cs="Arial"/>
          <w:color w:val="000000"/>
          <w:sz w:val="22"/>
          <w:szCs w:val="22"/>
        </w:rPr>
      </w:pPr>
      <w:r w:rsidRPr="001752E0">
        <w:rPr>
          <w:rFonts w:ascii="Arial" w:hAnsi="Arial" w:cs="Arial"/>
          <w:color w:val="000000"/>
          <w:sz w:val="22"/>
          <w:szCs w:val="22"/>
        </w:rPr>
        <w:t>In this instrument:</w:t>
      </w:r>
    </w:p>
    <w:p w14:paraId="683D21FA" w14:textId="77777777" w:rsidR="00DE0046" w:rsidRPr="00634839" w:rsidRDefault="00DE0046" w:rsidP="00DE0046">
      <w:pPr>
        <w:rPr>
          <w:lang w:eastAsia="en-US"/>
        </w:rPr>
      </w:pPr>
    </w:p>
    <w:p w14:paraId="0C4D5A67" w14:textId="77777777" w:rsidR="00DE0046" w:rsidRPr="001752E0" w:rsidRDefault="00DE0046" w:rsidP="00DE0046">
      <w:pPr>
        <w:pStyle w:val="IntroTo"/>
        <w:jc w:val="both"/>
        <w:rPr>
          <w:rFonts w:ascii="Arial" w:hAnsi="Arial" w:cs="Arial"/>
          <w:bCs/>
          <w:iCs/>
          <w:color w:val="000000"/>
          <w:sz w:val="22"/>
          <w:szCs w:val="22"/>
        </w:rPr>
      </w:pPr>
      <w:r w:rsidRPr="001752E0">
        <w:rPr>
          <w:rFonts w:ascii="Arial" w:hAnsi="Arial" w:cs="Arial"/>
          <w:b/>
          <w:bCs/>
          <w:i/>
          <w:iCs/>
          <w:color w:val="000000"/>
          <w:sz w:val="22"/>
          <w:szCs w:val="22"/>
        </w:rPr>
        <w:t xml:space="preserve">APRA </w:t>
      </w:r>
      <w:r w:rsidRPr="001752E0">
        <w:rPr>
          <w:rFonts w:ascii="Arial" w:hAnsi="Arial" w:cs="Arial"/>
          <w:bCs/>
          <w:iCs/>
          <w:color w:val="000000"/>
          <w:sz w:val="22"/>
          <w:szCs w:val="22"/>
        </w:rPr>
        <w:t>means the Australian Prudential Regulation Authority.</w:t>
      </w:r>
    </w:p>
    <w:p w14:paraId="0E91C816" w14:textId="77777777" w:rsidR="00DE0046" w:rsidRPr="001752E0" w:rsidRDefault="00DE0046" w:rsidP="00DE0046">
      <w:pPr>
        <w:pStyle w:val="IntroTo"/>
        <w:ind w:left="0" w:firstLine="0"/>
        <w:jc w:val="both"/>
        <w:rPr>
          <w:rFonts w:ascii="Arial" w:hAnsi="Arial" w:cs="Arial"/>
          <w:color w:val="000000"/>
          <w:sz w:val="22"/>
          <w:szCs w:val="22"/>
        </w:rPr>
      </w:pPr>
      <w:r w:rsidRPr="001752E0">
        <w:rPr>
          <w:rFonts w:ascii="Arial" w:hAnsi="Arial" w:cs="Arial"/>
          <w:b/>
          <w:bCs/>
          <w:i/>
          <w:iCs/>
          <w:color w:val="000000"/>
          <w:sz w:val="22"/>
          <w:szCs w:val="22"/>
        </w:rPr>
        <w:t>friendly society</w:t>
      </w:r>
      <w:r w:rsidRPr="001752E0">
        <w:rPr>
          <w:rFonts w:ascii="Arial" w:hAnsi="Arial" w:cs="Arial"/>
          <w:color w:val="000000"/>
          <w:sz w:val="22"/>
          <w:szCs w:val="22"/>
        </w:rPr>
        <w:t xml:space="preserve"> has the meaning given in section 16C of the </w:t>
      </w:r>
      <w:r w:rsidRPr="00741BEF">
        <w:rPr>
          <w:rFonts w:ascii="Arial" w:hAnsi="Arial" w:cs="Arial"/>
          <w:color w:val="000000"/>
          <w:sz w:val="22"/>
          <w:szCs w:val="22"/>
        </w:rPr>
        <w:t>Act</w:t>
      </w:r>
      <w:r w:rsidRPr="001752E0">
        <w:rPr>
          <w:rFonts w:ascii="Arial" w:hAnsi="Arial" w:cs="Arial"/>
          <w:color w:val="000000"/>
          <w:sz w:val="22"/>
          <w:szCs w:val="22"/>
        </w:rPr>
        <w:t>.</w:t>
      </w:r>
    </w:p>
    <w:p w14:paraId="09B59CFB" w14:textId="77777777" w:rsidR="00DE0046" w:rsidRDefault="00DE0046" w:rsidP="00DE0046">
      <w:pPr>
        <w:pStyle w:val="IntroTo"/>
        <w:jc w:val="both"/>
        <w:rPr>
          <w:rFonts w:ascii="Arial" w:hAnsi="Arial" w:cs="Arial"/>
          <w:color w:val="000000"/>
          <w:sz w:val="22"/>
          <w:szCs w:val="22"/>
        </w:rPr>
      </w:pPr>
      <w:r w:rsidRPr="001752E0">
        <w:rPr>
          <w:rFonts w:ascii="Arial" w:hAnsi="Arial" w:cs="Arial"/>
          <w:b/>
          <w:bCs/>
          <w:i/>
          <w:iCs/>
          <w:color w:val="000000"/>
          <w:sz w:val="22"/>
          <w:szCs w:val="22"/>
        </w:rPr>
        <w:t>life company</w:t>
      </w:r>
      <w:r w:rsidRPr="001752E0">
        <w:rPr>
          <w:rFonts w:ascii="Arial" w:hAnsi="Arial" w:cs="Arial"/>
          <w:color w:val="000000"/>
          <w:sz w:val="22"/>
          <w:szCs w:val="22"/>
        </w:rPr>
        <w:t xml:space="preserve"> has the meaning given in the Schedule to the</w:t>
      </w:r>
      <w:r>
        <w:rPr>
          <w:rFonts w:ascii="Arial" w:hAnsi="Arial" w:cs="Arial"/>
          <w:color w:val="000000"/>
          <w:sz w:val="22"/>
          <w:szCs w:val="22"/>
        </w:rPr>
        <w:t xml:space="preserve"> </w:t>
      </w:r>
      <w:r w:rsidRPr="00741BEF">
        <w:rPr>
          <w:rFonts w:ascii="Arial" w:hAnsi="Arial" w:cs="Arial"/>
          <w:color w:val="000000"/>
          <w:sz w:val="22"/>
          <w:szCs w:val="22"/>
        </w:rPr>
        <w:t>Act</w:t>
      </w:r>
      <w:r w:rsidRPr="001752E0">
        <w:rPr>
          <w:rFonts w:ascii="Arial" w:hAnsi="Arial" w:cs="Arial"/>
          <w:color w:val="000000"/>
          <w:sz w:val="22"/>
          <w:szCs w:val="22"/>
        </w:rPr>
        <w:t>.</w:t>
      </w:r>
    </w:p>
    <w:p w14:paraId="17540A60" w14:textId="77777777" w:rsidR="00DE0046" w:rsidRDefault="00DE0046" w:rsidP="00DE0046">
      <w:pPr>
        <w:pStyle w:val="IntroTo"/>
        <w:spacing w:before="120"/>
        <w:ind w:left="0" w:firstLine="0"/>
        <w:jc w:val="both"/>
        <w:rPr>
          <w:rFonts w:ascii="Arial" w:hAnsi="Arial" w:cs="Arial"/>
          <w:color w:val="000000"/>
          <w:sz w:val="22"/>
          <w:szCs w:val="22"/>
          <w:shd w:val="clear" w:color="auto" w:fill="FFFFFF"/>
        </w:rPr>
      </w:pPr>
    </w:p>
    <w:p w14:paraId="0E1EB967" w14:textId="77777777" w:rsidR="00DE0046" w:rsidRPr="0096501E" w:rsidRDefault="00DE0046" w:rsidP="00DE0046">
      <w:pPr>
        <w:pStyle w:val="IntroTo"/>
        <w:spacing w:before="120"/>
        <w:ind w:left="0" w:firstLine="0"/>
        <w:jc w:val="both"/>
        <w:rPr>
          <w:rStyle w:val="CharSchNo"/>
          <w:rFonts w:ascii="Arial" w:hAnsi="Arial" w:cs="Arial"/>
          <w:color w:val="000000"/>
          <w:sz w:val="22"/>
          <w:szCs w:val="22"/>
        </w:rPr>
      </w:pPr>
    </w:p>
    <w:p w14:paraId="4BBB648E" w14:textId="77777777" w:rsidR="00DE0046" w:rsidRPr="00596671" w:rsidRDefault="00DE0046" w:rsidP="00DE0046">
      <w:pPr>
        <w:pStyle w:val="AS"/>
        <w:spacing w:before="120" w:after="240"/>
        <w:ind w:left="0" w:firstLine="0"/>
        <w:jc w:val="both"/>
        <w:rPr>
          <w:rStyle w:val="CharSchText"/>
          <w:color w:val="000000"/>
        </w:rPr>
      </w:pPr>
      <w:r w:rsidRPr="00596671">
        <w:rPr>
          <w:rStyle w:val="CharSchNo"/>
          <w:color w:val="000000"/>
        </w:rPr>
        <w:lastRenderedPageBreak/>
        <w:t xml:space="preserve">Schedule </w:t>
      </w:r>
    </w:p>
    <w:p w14:paraId="6F0D8801" w14:textId="77777777" w:rsidR="00DE0046" w:rsidRPr="00DE0046" w:rsidRDefault="00DE0046" w:rsidP="00DE0046">
      <w:pPr>
        <w:pStyle w:val="Heading1"/>
        <w:rPr>
          <w:sz w:val="22"/>
          <w:szCs w:val="22"/>
        </w:rPr>
        <w:sectPr w:rsidR="00DE0046" w:rsidRPr="00DE0046" w:rsidSect="00CB2879">
          <w:headerReference w:type="default" r:id="rId14"/>
          <w:footerReference w:type="default" r:id="rId15"/>
          <w:pgSz w:w="11907" w:h="16840" w:code="9"/>
          <w:pgMar w:top="709" w:right="1797" w:bottom="1440" w:left="1797" w:header="720" w:footer="720" w:gutter="0"/>
          <w:pgNumType w:start="1"/>
          <w:cols w:space="720"/>
          <w:titlePg/>
          <w:docGrid w:linePitch="326"/>
        </w:sectPr>
      </w:pPr>
      <w:r w:rsidRPr="00B77D54">
        <w:rPr>
          <w:b w:val="0"/>
          <w:i/>
          <w:iCs/>
          <w:color w:val="000000"/>
          <w:sz w:val="22"/>
          <w:szCs w:val="22"/>
          <w:shd w:val="clear" w:color="auto" w:fill="FFFFFF"/>
        </w:rPr>
        <w:t>Prudential Standard</w:t>
      </w:r>
      <w:r w:rsidRPr="00B03EBF">
        <w:t xml:space="preserve"> </w:t>
      </w:r>
      <w:r w:rsidRPr="00B03EBF">
        <w:rPr>
          <w:b w:val="0"/>
          <w:i/>
          <w:iCs/>
          <w:color w:val="000000"/>
          <w:sz w:val="22"/>
          <w:szCs w:val="22"/>
          <w:shd w:val="clear" w:color="auto" w:fill="FFFFFF"/>
        </w:rPr>
        <w:t>LPS 370 Cost of Investment Performance Guarantees</w:t>
      </w:r>
      <w:r w:rsidRPr="008657C4">
        <w:t xml:space="preserve"> </w:t>
      </w:r>
      <w:r w:rsidRPr="001752E0">
        <w:rPr>
          <w:b w:val="0"/>
          <w:sz w:val="22"/>
          <w:szCs w:val="22"/>
        </w:rPr>
        <w:t>comprises the document commencing on the following page.</w:t>
      </w:r>
      <w:r w:rsidRPr="001752E0">
        <w:rPr>
          <w:sz w:val="22"/>
          <w:szCs w:val="22"/>
        </w:rPr>
        <w:t xml:space="preserve"> </w:t>
      </w:r>
    </w:p>
    <w:p w14:paraId="6F785951" w14:textId="4BF3294F" w:rsidR="00DE0046" w:rsidRPr="00DE0046" w:rsidRDefault="00312A14" w:rsidP="00DE0046">
      <w:pPr>
        <w:pStyle w:val="Heading5"/>
        <w:spacing w:after="600"/>
        <w:jc w:val="both"/>
        <w:rPr>
          <w:noProof/>
        </w:rPr>
      </w:pPr>
      <w:r>
        <w:rPr>
          <w:noProof/>
        </w:rPr>
        <w:lastRenderedPageBreak/>
        <w:pict w14:anchorId="20666108">
          <v:shape id="_x0000_i1026" type="#_x0000_t75" alt="Commonwealth Coat of Arms" style="width:111.75pt;height:87pt;visibility:visible">
            <v:imagedata r:id="rId13" o:title=""/>
          </v:shape>
        </w:pict>
      </w:r>
    </w:p>
    <w:p w14:paraId="74516976" w14:textId="77777777" w:rsidR="009073DE" w:rsidRPr="00C22570" w:rsidRDefault="00E60EE2">
      <w:pPr>
        <w:pStyle w:val="Heading1"/>
        <w:spacing w:before="120" w:after="360"/>
      </w:pPr>
      <w:r w:rsidRPr="00E35754">
        <w:t xml:space="preserve">Prudential Standard </w:t>
      </w:r>
      <w:r w:rsidR="00A06F22" w:rsidRPr="00E35754">
        <w:t>L</w:t>
      </w:r>
      <w:r w:rsidRPr="00E35754">
        <w:t xml:space="preserve">PS </w:t>
      </w:r>
      <w:r w:rsidR="00BA408D" w:rsidRPr="00E35754">
        <w:t>370</w:t>
      </w:r>
    </w:p>
    <w:p w14:paraId="7247D950" w14:textId="77777777" w:rsidR="009073DE" w:rsidRPr="00E35754" w:rsidRDefault="00697819">
      <w:pPr>
        <w:pStyle w:val="Heading1"/>
        <w:spacing w:before="120" w:after="360"/>
      </w:pPr>
      <w:r w:rsidRPr="00E35754">
        <w:t>Cost of Investment Performance Guarantees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5"/>
      </w:tblGrid>
      <w:tr w:rsidR="00E60EE2" w:rsidRPr="00E35754" w14:paraId="190A6CA3" w14:textId="77777777" w:rsidTr="00392579">
        <w:tc>
          <w:tcPr>
            <w:tcW w:w="8525" w:type="dxa"/>
            <w:shd w:val="pct10" w:color="auto" w:fill="FFFFFF"/>
          </w:tcPr>
          <w:p w14:paraId="4968BF3C" w14:textId="77777777" w:rsidR="00A06F22" w:rsidRPr="00E35754" w:rsidRDefault="00E60EE2" w:rsidP="00EB1DF3">
            <w:pPr>
              <w:pStyle w:val="Heading2"/>
              <w:spacing w:before="120" w:after="360"/>
              <w:jc w:val="both"/>
            </w:pPr>
            <w:r w:rsidRPr="00E35754">
              <w:t>Objective and key requirements of this Prudential Standard</w:t>
            </w:r>
          </w:p>
          <w:p w14:paraId="527D2D4C" w14:textId="77777777" w:rsidR="004076BA" w:rsidRPr="00E35754" w:rsidRDefault="004076BA" w:rsidP="004076BA">
            <w:pPr>
              <w:spacing w:after="240"/>
              <w:jc w:val="both"/>
            </w:pPr>
            <w:r w:rsidRPr="00E35754">
              <w:t xml:space="preserve">This Prudential Standard sets out the requirements for calculating the cost of investment performance guarantees provided in association with investment-linked contracts for the purpose of section 42 of the </w:t>
            </w:r>
            <w:r w:rsidRPr="00E35754">
              <w:rPr>
                <w:i/>
              </w:rPr>
              <w:t>Life Insurance Act 1995</w:t>
            </w:r>
            <w:r w:rsidRPr="00E35754">
              <w:t>.</w:t>
            </w:r>
          </w:p>
          <w:p w14:paraId="273FA7E9" w14:textId="77777777" w:rsidR="00230EEB" w:rsidRPr="00E35754" w:rsidRDefault="00230EEB" w:rsidP="00697819">
            <w:pPr>
              <w:spacing w:after="240"/>
              <w:jc w:val="both"/>
            </w:pPr>
            <w:r w:rsidRPr="00E35754">
              <w:t>The ultimate responsibility for the calculation and compliance with the</w:t>
            </w:r>
            <w:r w:rsidR="00044F22" w:rsidRPr="00E35754">
              <w:t xml:space="preserve"> requirements of the Act in relation to</w:t>
            </w:r>
            <w:r w:rsidRPr="00E35754">
              <w:t xml:space="preserve"> investment performance guarantee</w:t>
            </w:r>
            <w:r w:rsidR="00044F22" w:rsidRPr="00E35754">
              <w:t>s</w:t>
            </w:r>
            <w:r w:rsidRPr="00E35754">
              <w:t xml:space="preserve"> lies with the </w:t>
            </w:r>
            <w:r w:rsidR="004076BA">
              <w:t xml:space="preserve">Board of the </w:t>
            </w:r>
            <w:r w:rsidRPr="00E35754">
              <w:t xml:space="preserve">life company. </w:t>
            </w:r>
          </w:p>
          <w:p w14:paraId="50194D51" w14:textId="77777777" w:rsidR="009073DE" w:rsidRPr="00E35754" w:rsidRDefault="00E60EE2">
            <w:pPr>
              <w:spacing w:after="240"/>
              <w:jc w:val="both"/>
            </w:pPr>
            <w:r w:rsidRPr="00E35754">
              <w:t xml:space="preserve">The key requirements of this Prudential Standard are that a </w:t>
            </w:r>
            <w:r w:rsidR="00A06F22" w:rsidRPr="00E35754">
              <w:t>life</w:t>
            </w:r>
            <w:r w:rsidRPr="00E35754">
              <w:t xml:space="preserve"> </w:t>
            </w:r>
            <w:r w:rsidR="00A87384" w:rsidRPr="00E35754">
              <w:t>company</w:t>
            </w:r>
            <w:r w:rsidRPr="00E35754">
              <w:t xml:space="preserve"> must:</w:t>
            </w:r>
          </w:p>
          <w:p w14:paraId="75B7F4B0" w14:textId="77777777" w:rsidR="00F617D3" w:rsidRPr="00E35754" w:rsidRDefault="00F617D3" w:rsidP="00F617D3">
            <w:pPr>
              <w:pStyle w:val="NoSpacing"/>
              <w:jc w:val="both"/>
            </w:pPr>
            <w:r w:rsidRPr="00E35754">
              <w:t xml:space="preserve">calculate the cost of any investment performance guarantees associated with its investment-linked business </w:t>
            </w:r>
            <w:r w:rsidR="00932898" w:rsidRPr="00E35754">
              <w:t>in accordance with this Prudential Standard</w:t>
            </w:r>
            <w:r w:rsidRPr="00E35754">
              <w:t>; and</w:t>
            </w:r>
          </w:p>
          <w:p w14:paraId="2D330318" w14:textId="77777777" w:rsidR="009073DE" w:rsidRPr="00E35754" w:rsidRDefault="00616644" w:rsidP="00616644">
            <w:pPr>
              <w:pStyle w:val="NoSpacing"/>
              <w:jc w:val="both"/>
            </w:pPr>
            <w:r w:rsidRPr="00E35754">
              <w:t xml:space="preserve">be able to </w:t>
            </w:r>
            <w:r w:rsidR="00F617D3" w:rsidRPr="00E35754">
              <w:t xml:space="preserve">demonstrate that </w:t>
            </w:r>
            <w:r w:rsidRPr="00E35754">
              <w:t xml:space="preserve">at all times </w:t>
            </w:r>
            <w:r w:rsidR="00F617D3" w:rsidRPr="00E35754">
              <w:t>the cost of any investment performance guarantees represents less than 5</w:t>
            </w:r>
            <w:r w:rsidR="00877B69">
              <w:t xml:space="preserve"> per cent</w:t>
            </w:r>
            <w:r w:rsidR="00F617D3" w:rsidRPr="00E35754">
              <w:t xml:space="preserve"> of the total policy liabilities</w:t>
            </w:r>
            <w:r w:rsidR="008844E3" w:rsidRPr="00E35754">
              <w:t xml:space="preserve"> of each statutory fund to which this </w:t>
            </w:r>
            <w:r w:rsidR="003672B7" w:rsidRPr="00E35754">
              <w:t>Prudential S</w:t>
            </w:r>
            <w:r w:rsidR="008844E3" w:rsidRPr="00E35754">
              <w:t>tandard applies</w:t>
            </w:r>
            <w:r w:rsidR="00F617D3" w:rsidRPr="00E35754">
              <w:t>.</w:t>
            </w:r>
          </w:p>
        </w:tc>
      </w:tr>
    </w:tbl>
    <w:p w14:paraId="3FF6768B" w14:textId="77777777" w:rsidR="001B26D0" w:rsidRPr="00E35754" w:rsidRDefault="001B26D0" w:rsidP="0024697C">
      <w:pPr>
        <w:jc w:val="both"/>
        <w:rPr>
          <w:rFonts w:ascii="Arial" w:hAnsi="Arial" w:cs="Arial"/>
          <w:b/>
          <w:bCs/>
          <w:szCs w:val="26"/>
        </w:rPr>
      </w:pPr>
    </w:p>
    <w:p w14:paraId="6D2E775A" w14:textId="77777777" w:rsidR="00697819" w:rsidRPr="00E35754" w:rsidRDefault="00697819">
      <w:pPr>
        <w:rPr>
          <w:rFonts w:ascii="Arial" w:hAnsi="Arial" w:cs="Arial"/>
          <w:b/>
          <w:bCs/>
          <w:szCs w:val="26"/>
        </w:rPr>
      </w:pPr>
      <w:r w:rsidRPr="00E35754">
        <w:br w:type="page"/>
      </w:r>
    </w:p>
    <w:p w14:paraId="2AA5B520" w14:textId="77777777" w:rsidR="009073DE" w:rsidRPr="00E35754" w:rsidRDefault="00E60EE2">
      <w:pPr>
        <w:pStyle w:val="Heading3"/>
        <w:spacing w:before="120"/>
        <w:jc w:val="both"/>
        <w:rPr>
          <w:i/>
        </w:rPr>
      </w:pPr>
      <w:r w:rsidRPr="00E35754">
        <w:t xml:space="preserve">Authority </w:t>
      </w:r>
    </w:p>
    <w:p w14:paraId="3222692A" w14:textId="77777777" w:rsidR="006C52ED" w:rsidRPr="00E35754" w:rsidRDefault="006C52ED" w:rsidP="0024697C">
      <w:pPr>
        <w:pStyle w:val="ListParagraph"/>
        <w:ind w:left="567" w:hanging="567"/>
        <w:jc w:val="both"/>
      </w:pPr>
      <w:r w:rsidRPr="00E35754">
        <w:t xml:space="preserve">This Prudential Standard is made under paragraph 230A(1)(a) of the </w:t>
      </w:r>
      <w:r w:rsidRPr="00E35754">
        <w:rPr>
          <w:i/>
        </w:rPr>
        <w:t xml:space="preserve">Life Insurance Act 1995 </w:t>
      </w:r>
      <w:r w:rsidRPr="00E35754">
        <w:t>(</w:t>
      </w:r>
      <w:r w:rsidRPr="00EF39F5">
        <w:t>the Act</w:t>
      </w:r>
      <w:r w:rsidRPr="00E35754">
        <w:t>).</w:t>
      </w:r>
    </w:p>
    <w:p w14:paraId="6D29303F" w14:textId="77777777" w:rsidR="009073DE" w:rsidRPr="00E35754" w:rsidRDefault="00E60EE2">
      <w:pPr>
        <w:pStyle w:val="Heading3"/>
        <w:spacing w:before="120"/>
        <w:jc w:val="both"/>
      </w:pPr>
      <w:r w:rsidRPr="00E35754">
        <w:t>Application</w:t>
      </w:r>
    </w:p>
    <w:p w14:paraId="602CBF5F" w14:textId="77777777" w:rsidR="006C52ED" w:rsidRPr="00E35754" w:rsidRDefault="006C52ED" w:rsidP="0024697C">
      <w:pPr>
        <w:pStyle w:val="ListParagraph"/>
        <w:ind w:left="567" w:hanging="567"/>
        <w:jc w:val="both"/>
      </w:pPr>
      <w:r w:rsidRPr="00E35754">
        <w:rPr>
          <w:rFonts w:eastAsia="MS Mincho"/>
          <w:lang w:eastAsia="ja-JP"/>
        </w:rPr>
        <w:t xml:space="preserve">This Prudential Standard applies to all life companies including </w:t>
      </w:r>
      <w:r w:rsidRPr="00E35754">
        <w:rPr>
          <w:rFonts w:eastAsia="MS Mincho"/>
          <w:b/>
          <w:lang w:eastAsia="ja-JP"/>
        </w:rPr>
        <w:t>friendly societies</w:t>
      </w:r>
      <w:r w:rsidRPr="00E35754">
        <w:rPr>
          <w:rFonts w:eastAsia="MS Mincho"/>
          <w:lang w:eastAsia="ja-JP"/>
        </w:rPr>
        <w:t xml:space="preserve"> (together referred to as </w:t>
      </w:r>
      <w:r w:rsidRPr="00E35754">
        <w:rPr>
          <w:rFonts w:eastAsia="MS Mincho"/>
          <w:b/>
          <w:lang w:eastAsia="ja-JP"/>
        </w:rPr>
        <w:t>life companies</w:t>
      </w:r>
      <w:r w:rsidRPr="00E35754">
        <w:rPr>
          <w:rFonts w:eastAsia="MS Mincho"/>
          <w:lang w:eastAsia="ja-JP"/>
        </w:rPr>
        <w:t>) registered under the Act</w:t>
      </w:r>
      <w:r w:rsidR="00072799" w:rsidRPr="00E35754">
        <w:rPr>
          <w:rFonts w:eastAsia="MS Mincho"/>
          <w:vertAlign w:val="superscript"/>
          <w:lang w:eastAsia="ja-JP"/>
        </w:rPr>
        <w:footnoteReference w:id="2"/>
      </w:r>
      <w:r w:rsidR="001B5541" w:rsidRPr="00E35754">
        <w:rPr>
          <w:rFonts w:eastAsia="MS Mincho"/>
          <w:lang w:eastAsia="ja-JP"/>
        </w:rPr>
        <w:t>,</w:t>
      </w:r>
      <w:r w:rsidRPr="00E35754">
        <w:rPr>
          <w:rFonts w:eastAsia="MS Mincho"/>
          <w:lang w:eastAsia="ja-JP"/>
        </w:rPr>
        <w:t xml:space="preserve"> except where expressly noted otherwise.</w:t>
      </w:r>
    </w:p>
    <w:p w14:paraId="2FB67B4D" w14:textId="77777777" w:rsidR="003E62F6" w:rsidRPr="00E35754" w:rsidRDefault="00A31DB2" w:rsidP="00697819">
      <w:pPr>
        <w:pStyle w:val="ListParagraph"/>
        <w:ind w:left="567" w:hanging="567"/>
        <w:jc w:val="both"/>
      </w:pPr>
      <w:r w:rsidRPr="00E35754">
        <w:t>A</w:t>
      </w:r>
      <w:r w:rsidR="00291F7C" w:rsidRPr="00E35754">
        <w:t xml:space="preserve"> life company must apply this </w:t>
      </w:r>
      <w:r w:rsidR="006C52ED" w:rsidRPr="00E35754">
        <w:t>Prudential Standard separately to</w:t>
      </w:r>
      <w:r w:rsidR="00697819" w:rsidRPr="00E35754">
        <w:t xml:space="preserve"> each </w:t>
      </w:r>
      <w:r w:rsidR="00697819" w:rsidRPr="00ED4499">
        <w:rPr>
          <w:b/>
        </w:rPr>
        <w:t>statutory fund</w:t>
      </w:r>
      <w:r w:rsidR="003E62F6" w:rsidRPr="00ED4499">
        <w:rPr>
          <w:b/>
        </w:rPr>
        <w:t xml:space="preserve"> </w:t>
      </w:r>
      <w:r w:rsidR="003E62F6" w:rsidRPr="00E35754">
        <w:t>where:</w:t>
      </w:r>
      <w:r w:rsidR="00697819" w:rsidRPr="00E35754">
        <w:t xml:space="preserve"> </w:t>
      </w:r>
    </w:p>
    <w:p w14:paraId="06A50002" w14:textId="77777777" w:rsidR="003E62F6" w:rsidRPr="00E35754" w:rsidRDefault="003E62F6" w:rsidP="003E62F6">
      <w:pPr>
        <w:pStyle w:val="ListParagraph"/>
        <w:numPr>
          <w:ilvl w:val="1"/>
          <w:numId w:val="3"/>
        </w:numPr>
        <w:ind w:left="1134" w:hanging="567"/>
        <w:jc w:val="both"/>
      </w:pPr>
      <w:r w:rsidRPr="00E35754">
        <w:t>the business of the fund consists of the provision of</w:t>
      </w:r>
      <w:r w:rsidR="00697819" w:rsidRPr="00E35754">
        <w:t xml:space="preserve"> </w:t>
      </w:r>
      <w:r w:rsidR="00697819" w:rsidRPr="00E35754">
        <w:rPr>
          <w:b/>
        </w:rPr>
        <w:t>investment-linked benefits</w:t>
      </w:r>
      <w:r w:rsidRPr="00E35754">
        <w:t>; and</w:t>
      </w:r>
      <w:r w:rsidR="007A69CF" w:rsidRPr="00E35754">
        <w:t xml:space="preserve"> </w:t>
      </w:r>
    </w:p>
    <w:p w14:paraId="02FE07B3" w14:textId="77777777" w:rsidR="006330E8" w:rsidRPr="00E35754" w:rsidRDefault="008844E3" w:rsidP="003E62F6">
      <w:pPr>
        <w:pStyle w:val="ListParagraph"/>
        <w:numPr>
          <w:ilvl w:val="1"/>
          <w:numId w:val="3"/>
        </w:numPr>
        <w:ind w:left="1134" w:hanging="567"/>
        <w:jc w:val="both"/>
      </w:pPr>
      <w:r w:rsidRPr="00E35754">
        <w:t xml:space="preserve">any of the policies referable to the fund includes an </w:t>
      </w:r>
      <w:r w:rsidR="007A69CF" w:rsidRPr="00ED4499">
        <w:rPr>
          <w:b/>
        </w:rPr>
        <w:t>investment performance guarantee</w:t>
      </w:r>
      <w:r w:rsidR="00AB6F3C" w:rsidRPr="00E35754">
        <w:t>.</w:t>
      </w:r>
      <w:r w:rsidR="00F937C6" w:rsidRPr="00E35754">
        <w:t xml:space="preserve"> </w:t>
      </w:r>
    </w:p>
    <w:p w14:paraId="667A0FA1" w14:textId="77777777" w:rsidR="001073C9" w:rsidRPr="00E35754" w:rsidRDefault="001073C9" w:rsidP="001073C9">
      <w:pPr>
        <w:pStyle w:val="ListParagraph"/>
        <w:ind w:left="567" w:hanging="567"/>
        <w:jc w:val="both"/>
      </w:pPr>
      <w:r w:rsidRPr="00E35754">
        <w:t xml:space="preserve">This Prudential Standard only applies to the business of an </w:t>
      </w:r>
      <w:r w:rsidRPr="004537FC">
        <w:rPr>
          <w:b/>
        </w:rPr>
        <w:t>Eligible Foreign Life Insurance Company</w:t>
      </w:r>
      <w:r w:rsidRPr="00E35754">
        <w:t xml:space="preserve"> which is </w:t>
      </w:r>
      <w:r w:rsidRPr="00E35754">
        <w:rPr>
          <w:rFonts w:eastAsia="MS Mincho"/>
          <w:lang w:eastAsia="ja-JP"/>
        </w:rPr>
        <w:t>carried on through its Australian statutory funds but not otherwise.</w:t>
      </w:r>
      <w:r w:rsidRPr="00E35754">
        <w:rPr>
          <w:rStyle w:val="FootnoteReference"/>
          <w:rFonts w:eastAsia="MS Mincho"/>
          <w:szCs w:val="24"/>
          <w:lang w:eastAsia="ja-JP"/>
        </w:rPr>
        <w:footnoteReference w:id="3"/>
      </w:r>
    </w:p>
    <w:p w14:paraId="73B676C5" w14:textId="77777777" w:rsidR="00E131C3" w:rsidRPr="00E35754" w:rsidRDefault="00E131C3" w:rsidP="00C47A8B">
      <w:pPr>
        <w:pStyle w:val="ListParagraph"/>
        <w:ind w:left="567" w:hanging="567"/>
        <w:jc w:val="both"/>
      </w:pPr>
      <w:r w:rsidRPr="00E35754">
        <w:t>This Prudential Standard applies to life companies from 1 January 2013.</w:t>
      </w:r>
    </w:p>
    <w:p w14:paraId="39F747E5" w14:textId="77777777" w:rsidR="009073DE" w:rsidRPr="00E35754" w:rsidRDefault="00E60EE2" w:rsidP="00776AD7">
      <w:pPr>
        <w:pStyle w:val="Heading3"/>
        <w:spacing w:before="120"/>
        <w:jc w:val="both"/>
      </w:pPr>
      <w:bookmarkStart w:id="0" w:name="OLE_LINK4"/>
      <w:r w:rsidRPr="00E35754">
        <w:t>Interpretation</w:t>
      </w:r>
    </w:p>
    <w:p w14:paraId="5E8DFE6C" w14:textId="77777777" w:rsidR="00A06F22" w:rsidRPr="00E35754" w:rsidRDefault="00EF39F5" w:rsidP="0024697C">
      <w:pPr>
        <w:pStyle w:val="ListParagraph"/>
        <w:ind w:left="567" w:hanging="567"/>
        <w:jc w:val="both"/>
        <w:rPr>
          <w:rFonts w:ascii="Arial" w:hAnsi="Arial"/>
        </w:rPr>
      </w:pPr>
      <w:r>
        <w:t>Terms that</w:t>
      </w:r>
      <w:r w:rsidR="00E60EE2" w:rsidRPr="00E35754">
        <w:t xml:space="preserve"> are defined in </w:t>
      </w:r>
      <w:r w:rsidR="00E60EE2" w:rsidRPr="00E35754">
        <w:rPr>
          <w:i/>
        </w:rPr>
        <w:t xml:space="preserve">Prudential Standard </w:t>
      </w:r>
      <w:r w:rsidR="006C52ED" w:rsidRPr="00E35754">
        <w:rPr>
          <w:i/>
        </w:rPr>
        <w:t>L</w:t>
      </w:r>
      <w:r w:rsidR="00E60EE2" w:rsidRPr="00E35754">
        <w:rPr>
          <w:i/>
        </w:rPr>
        <w:t>PS 001 Definitions</w:t>
      </w:r>
      <w:r>
        <w:rPr>
          <w:i/>
        </w:rPr>
        <w:t xml:space="preserve"> </w:t>
      </w:r>
      <w:r>
        <w:t>appear in bold the first time they are used in this Prudential Standard</w:t>
      </w:r>
      <w:r w:rsidR="00E60EE2" w:rsidRPr="00E35754">
        <w:t>.</w:t>
      </w:r>
    </w:p>
    <w:p w14:paraId="08665419" w14:textId="77777777" w:rsidR="00776AD7" w:rsidRPr="00E35754" w:rsidRDefault="00776AD7" w:rsidP="00776AD7">
      <w:pPr>
        <w:jc w:val="both"/>
        <w:rPr>
          <w:rFonts w:ascii="Arial" w:hAnsi="Arial"/>
          <w:b/>
        </w:rPr>
      </w:pPr>
      <w:r w:rsidRPr="00E35754">
        <w:rPr>
          <w:rFonts w:ascii="Arial" w:hAnsi="Arial"/>
          <w:b/>
        </w:rPr>
        <w:t>Limit on investment performance guarantees</w:t>
      </w:r>
    </w:p>
    <w:p w14:paraId="58B4F4E8" w14:textId="77777777" w:rsidR="00776AD7" w:rsidRPr="00E35754" w:rsidRDefault="00776AD7" w:rsidP="00776AD7">
      <w:pPr>
        <w:jc w:val="both"/>
        <w:rPr>
          <w:rFonts w:ascii="Arial" w:hAnsi="Arial"/>
        </w:rPr>
      </w:pPr>
    </w:p>
    <w:p w14:paraId="31246078" w14:textId="77777777" w:rsidR="00653EC0" w:rsidRPr="00E35754" w:rsidRDefault="00653EC0" w:rsidP="00653EC0">
      <w:pPr>
        <w:pStyle w:val="ListParagraph"/>
        <w:ind w:left="567" w:hanging="567"/>
        <w:jc w:val="both"/>
      </w:pPr>
      <w:r w:rsidRPr="00E35754">
        <w:t>A life company must</w:t>
      </w:r>
      <w:r w:rsidR="00776AD7" w:rsidRPr="00E35754">
        <w:t>,</w:t>
      </w:r>
      <w:r w:rsidRPr="00E35754">
        <w:t xml:space="preserve"> at all times</w:t>
      </w:r>
      <w:r w:rsidR="00776AD7" w:rsidRPr="00E35754">
        <w:t>,</w:t>
      </w:r>
      <w:r w:rsidRPr="00E35754">
        <w:t xml:space="preserve"> ensure that the </w:t>
      </w:r>
      <w:r w:rsidR="00610853">
        <w:t>‘</w:t>
      </w:r>
      <w:r w:rsidRPr="00610853">
        <w:t>investment performance guarantee factor</w:t>
      </w:r>
      <w:r w:rsidR="00610853">
        <w:t>’</w:t>
      </w:r>
      <w:r w:rsidRPr="00ED4499">
        <w:rPr>
          <w:b/>
        </w:rPr>
        <w:t xml:space="preserve"> </w:t>
      </w:r>
      <w:r w:rsidRPr="00E35754">
        <w:t xml:space="preserve">of </w:t>
      </w:r>
      <w:r w:rsidR="00D33878" w:rsidRPr="00E35754">
        <w:t>a</w:t>
      </w:r>
      <w:r w:rsidRPr="00E35754">
        <w:t xml:space="preserve"> statutory fund </w:t>
      </w:r>
      <w:r w:rsidR="00D33878" w:rsidRPr="00E35754">
        <w:t xml:space="preserve">to which this </w:t>
      </w:r>
      <w:r w:rsidR="00932898" w:rsidRPr="00E35754">
        <w:t>P</w:t>
      </w:r>
      <w:r w:rsidR="00D33878" w:rsidRPr="00E35754">
        <w:t xml:space="preserve">rudential </w:t>
      </w:r>
      <w:r w:rsidR="00932898" w:rsidRPr="00E35754">
        <w:t>S</w:t>
      </w:r>
      <w:r w:rsidR="00D33878" w:rsidRPr="00E35754">
        <w:t xml:space="preserve">tandard applies </w:t>
      </w:r>
      <w:r w:rsidRPr="00E35754">
        <w:t>does not exceed 5</w:t>
      </w:r>
      <w:r w:rsidR="00AD0B8C">
        <w:t xml:space="preserve"> per cent</w:t>
      </w:r>
      <w:r w:rsidRPr="00E35754">
        <w:t>.</w:t>
      </w:r>
      <w:r w:rsidR="00776AD7" w:rsidRPr="00E35754">
        <w:rPr>
          <w:rStyle w:val="FootnoteReference"/>
        </w:rPr>
        <w:footnoteReference w:id="4"/>
      </w:r>
    </w:p>
    <w:p w14:paraId="5B959C8E" w14:textId="77777777" w:rsidR="00653EC0" w:rsidRPr="00E35754" w:rsidRDefault="00653EC0" w:rsidP="00D33878">
      <w:pPr>
        <w:pStyle w:val="ListParagraph"/>
        <w:ind w:left="567" w:hanging="567"/>
        <w:jc w:val="both"/>
      </w:pPr>
      <w:bookmarkStart w:id="1" w:name="_Ref320007489"/>
      <w:r w:rsidRPr="00E35754">
        <w:t>The investment performance guarantee factor of a statutory fund</w:t>
      </w:r>
      <w:r w:rsidR="00D33878" w:rsidRPr="00E35754">
        <w:t xml:space="preserve"> at a particular time</w:t>
      </w:r>
      <w:r w:rsidRPr="00E35754">
        <w:t xml:space="preserve"> is the </w:t>
      </w:r>
      <w:r w:rsidR="00D33878" w:rsidRPr="00E35754">
        <w:t>proportion of the amount of the current policy liabilities of the fund at that time that represents the total cost, as at that time, of providing the investment performance guarantees included in policies referable to the fund</w:t>
      </w:r>
      <w:r w:rsidRPr="00E35754">
        <w:t>.</w:t>
      </w:r>
      <w:bookmarkEnd w:id="1"/>
    </w:p>
    <w:p w14:paraId="15A3DFEF" w14:textId="77777777" w:rsidR="00D33878" w:rsidRPr="00E35754" w:rsidRDefault="00D33878" w:rsidP="00D33878">
      <w:pPr>
        <w:pStyle w:val="ListParagraph"/>
        <w:ind w:left="567" w:hanging="567"/>
        <w:jc w:val="both"/>
      </w:pPr>
      <w:r w:rsidRPr="00E35754">
        <w:t xml:space="preserve">For the purpose of paragraph </w:t>
      </w:r>
      <w:r w:rsidR="006C589D" w:rsidRPr="00E35754">
        <w:fldChar w:fldCharType="begin"/>
      </w:r>
      <w:r w:rsidR="00FE49EF" w:rsidRPr="00E35754">
        <w:instrText xml:space="preserve"> REF _Ref320007489 \r \h </w:instrText>
      </w:r>
      <w:r w:rsidR="00FA7B8A" w:rsidRPr="00E35754">
        <w:instrText xml:space="preserve"> \* MERGEFORMAT </w:instrText>
      </w:r>
      <w:r w:rsidR="006C589D" w:rsidRPr="00E35754">
        <w:fldChar w:fldCharType="separate"/>
      </w:r>
      <w:r w:rsidR="000533BC">
        <w:t>8</w:t>
      </w:r>
      <w:r w:rsidR="006C589D" w:rsidRPr="00E35754">
        <w:fldChar w:fldCharType="end"/>
      </w:r>
      <w:r w:rsidRPr="00E35754">
        <w:t>, policy liabilities must be determined gross of reinsurance.</w:t>
      </w:r>
    </w:p>
    <w:p w14:paraId="4AD2A053" w14:textId="77777777" w:rsidR="009073DE" w:rsidRPr="00E35754" w:rsidRDefault="00776AD7" w:rsidP="00C47A8B">
      <w:pPr>
        <w:pStyle w:val="Heading3"/>
        <w:jc w:val="both"/>
      </w:pPr>
      <w:r w:rsidRPr="00E35754">
        <w:lastRenderedPageBreak/>
        <w:t>The</w:t>
      </w:r>
      <w:r w:rsidR="00697819" w:rsidRPr="00E35754">
        <w:t xml:space="preserve"> cost of investment performance guarantees</w:t>
      </w:r>
    </w:p>
    <w:bookmarkEnd w:id="0"/>
    <w:p w14:paraId="0D5D7B74" w14:textId="77777777" w:rsidR="00A2736E" w:rsidRPr="00E35754" w:rsidRDefault="00311470" w:rsidP="00C47A8B">
      <w:pPr>
        <w:pStyle w:val="ListParagraph"/>
        <w:ind w:left="567" w:hanging="567"/>
        <w:jc w:val="both"/>
      </w:pPr>
      <w:r w:rsidRPr="00E35754">
        <w:t>The cost of investment performance guarantee</w:t>
      </w:r>
      <w:r w:rsidR="008844E3" w:rsidRPr="00E35754">
        <w:t>s</w:t>
      </w:r>
      <w:r w:rsidRPr="00E35754">
        <w:t xml:space="preserve"> </w:t>
      </w:r>
      <w:r w:rsidR="0085467D" w:rsidRPr="00E35754">
        <w:t>must be determined as</w:t>
      </w:r>
      <w:r w:rsidRPr="00E35754">
        <w:t xml:space="preserve"> the increase in the fair value of the </w:t>
      </w:r>
      <w:r w:rsidR="00616644" w:rsidRPr="00E35754">
        <w:rPr>
          <w:b/>
        </w:rPr>
        <w:t>f</w:t>
      </w:r>
      <w:r w:rsidRPr="00E35754">
        <w:rPr>
          <w:b/>
        </w:rPr>
        <w:t xml:space="preserve">inancial </w:t>
      </w:r>
      <w:r w:rsidR="00616644" w:rsidRPr="00E35754">
        <w:rPr>
          <w:b/>
        </w:rPr>
        <w:t>i</w:t>
      </w:r>
      <w:r w:rsidRPr="00E35754">
        <w:rPr>
          <w:b/>
        </w:rPr>
        <w:t xml:space="preserve">nstrument </w:t>
      </w:r>
      <w:r w:rsidR="00616644" w:rsidRPr="00E35754">
        <w:rPr>
          <w:b/>
        </w:rPr>
        <w:t>e</w:t>
      </w:r>
      <w:r w:rsidRPr="00E35754">
        <w:rPr>
          <w:b/>
        </w:rPr>
        <w:t>lement</w:t>
      </w:r>
      <w:r w:rsidRPr="00E35754">
        <w:t xml:space="preserve"> that is attributable to the presence of the investment performance guarantee</w:t>
      </w:r>
      <w:r w:rsidR="008844E3" w:rsidRPr="00E35754">
        <w:t>s</w:t>
      </w:r>
      <w:r w:rsidRPr="00E35754">
        <w:t>. For this purpose the fair value</w:t>
      </w:r>
      <w:r w:rsidR="00616644" w:rsidRPr="00E35754">
        <w:t xml:space="preserve"> of the financial instrument element</w:t>
      </w:r>
      <w:r w:rsidRPr="00E35754">
        <w:t xml:space="preserve"> (</w:t>
      </w:r>
      <w:r w:rsidR="00616644" w:rsidRPr="00E35754">
        <w:t xml:space="preserve">both </w:t>
      </w:r>
      <w:r w:rsidRPr="00E35754">
        <w:t>with and without</w:t>
      </w:r>
      <w:r w:rsidR="0085467D" w:rsidRPr="00E35754">
        <w:t xml:space="preserve"> the</w:t>
      </w:r>
      <w:r w:rsidRPr="00E35754">
        <w:t xml:space="preserve"> investment performance guarantee</w:t>
      </w:r>
      <w:r w:rsidR="008844E3" w:rsidRPr="00E35754">
        <w:t>s</w:t>
      </w:r>
      <w:r w:rsidRPr="00E35754">
        <w:t xml:space="preserve">) must be assessed in accordance with </w:t>
      </w:r>
      <w:r w:rsidR="0085467D" w:rsidRPr="00E35754">
        <w:t>the relevant accounting standards</w:t>
      </w:r>
      <w:r w:rsidRPr="00E35754">
        <w:t>.</w:t>
      </w:r>
    </w:p>
    <w:p w14:paraId="5655C8D0" w14:textId="77777777" w:rsidR="0053594A" w:rsidRPr="00DE0046" w:rsidRDefault="0053594A" w:rsidP="00C47A8B">
      <w:pPr>
        <w:pStyle w:val="Heading3"/>
        <w:spacing w:before="120"/>
        <w:jc w:val="both"/>
      </w:pPr>
      <w:r w:rsidRPr="00E35754">
        <w:t>Adjustments and exclusions</w:t>
      </w:r>
    </w:p>
    <w:p w14:paraId="3405ABD4" w14:textId="77777777" w:rsidR="0053594A" w:rsidRPr="00E35754" w:rsidRDefault="0053594A" w:rsidP="00C47A8B">
      <w:pPr>
        <w:pStyle w:val="ListParagraph"/>
        <w:ind w:left="567" w:hanging="567"/>
        <w:jc w:val="both"/>
      </w:pPr>
      <w:r w:rsidRPr="00E35754">
        <w:t>APRA may, by notice in writing to a life company, adjust or exclude a specific requirement in this Prudential Standard in relation to that life company.</w:t>
      </w:r>
    </w:p>
    <w:p w14:paraId="589DBCCE" w14:textId="77777777" w:rsidR="00BA408D" w:rsidRPr="00E35754" w:rsidRDefault="00BA408D" w:rsidP="00C47A8B">
      <w:pPr>
        <w:pStyle w:val="Heading3"/>
        <w:spacing w:before="120"/>
        <w:jc w:val="both"/>
      </w:pPr>
      <w:r w:rsidRPr="00E35754">
        <w:t>Determinations made under previous prudential standards</w:t>
      </w:r>
    </w:p>
    <w:p w14:paraId="36610E0B" w14:textId="77777777" w:rsidR="00BA408D" w:rsidRPr="00E35754" w:rsidRDefault="00BA408D" w:rsidP="00C47A8B">
      <w:pPr>
        <w:pStyle w:val="ListParagraph"/>
        <w:ind w:left="567" w:hanging="567"/>
        <w:jc w:val="both"/>
      </w:pPr>
      <w:r w:rsidRPr="00E35754">
        <w:t>An exercise of APRA’s discretion (such as an approval, waiver or direction) under a previous version of this Prudential Standard continues to have effect as though exercised pursuant to a corresponding power (if any) exercisable by APRA under this Prudential Standard.</w:t>
      </w:r>
      <w:r w:rsidR="003C5530">
        <w:t xml:space="preserve"> </w:t>
      </w:r>
      <w:r w:rsidR="00C00EFF" w:rsidRPr="00E35754">
        <w:rPr>
          <w:i/>
        </w:rPr>
        <w:t>Prudential Standard LPS 5.02 Cost of Investment Performance Guarantees</w:t>
      </w:r>
      <w:r w:rsidR="00C00EFF">
        <w:t xml:space="preserve"> may be regarded as a previous version of this Prudential Standard.</w:t>
      </w:r>
    </w:p>
    <w:p w14:paraId="4464825B" w14:textId="77777777" w:rsidR="00C43DC8" w:rsidRPr="00A2736E" w:rsidRDefault="00C43DC8" w:rsidP="00BA408D">
      <w:pPr>
        <w:jc w:val="both"/>
        <w:rPr>
          <w:color w:val="231F20"/>
          <w:szCs w:val="24"/>
        </w:rPr>
      </w:pPr>
    </w:p>
    <w:sectPr w:rsidR="00C43DC8" w:rsidRPr="00A2736E" w:rsidSect="004B3569">
      <w:headerReference w:type="default" r:id="rId16"/>
      <w:footerReference w:type="default" r:id="rId1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F7FD" w14:textId="77777777" w:rsidR="00E46808" w:rsidRDefault="00E46808">
      <w:r>
        <w:separator/>
      </w:r>
    </w:p>
  </w:endnote>
  <w:endnote w:type="continuationSeparator" w:id="0">
    <w:p w14:paraId="7AB0EB80" w14:textId="77777777" w:rsidR="00E46808" w:rsidRDefault="00E46808">
      <w:r>
        <w:continuationSeparator/>
      </w:r>
    </w:p>
  </w:endnote>
  <w:endnote w:type="continuationNotice" w:id="1">
    <w:p w14:paraId="42A68288" w14:textId="77777777" w:rsidR="00312A14" w:rsidRDefault="00312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9203" w14:textId="359FD668" w:rsidR="00DE0046" w:rsidRPr="00602C26" w:rsidRDefault="00DE0046">
    <w:pPr>
      <w:pStyle w:val="Footer"/>
      <w:jc w:val="right"/>
      <w:rPr>
        <w:rFonts w:ascii="Arial" w:hAnsi="Arial" w:cs="Arial"/>
        <w:sz w:val="22"/>
        <w:szCs w:val="22"/>
      </w:rPr>
    </w:pPr>
  </w:p>
  <w:p w14:paraId="1DD53523" w14:textId="77777777" w:rsidR="00DE0046" w:rsidRDefault="00DE0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D3F5" w14:textId="77777777" w:rsidR="001C4217" w:rsidRPr="0016687F" w:rsidRDefault="001C4217" w:rsidP="00896B5E">
    <w:pPr>
      <w:pStyle w:val="Footer"/>
      <w:jc w:val="right"/>
      <w:rPr>
        <w:rStyle w:val="PageNumber"/>
        <w:b/>
        <w:szCs w:val="24"/>
      </w:rPr>
    </w:pPr>
    <w:r w:rsidRPr="00EC137D">
      <w:rPr>
        <w:b/>
        <w:szCs w:val="24"/>
      </w:rPr>
      <w:t>LPS</w:t>
    </w:r>
    <w:r>
      <w:rPr>
        <w:b/>
        <w:szCs w:val="24"/>
      </w:rPr>
      <w:t xml:space="preserve"> 370</w:t>
    </w:r>
    <w:r w:rsidRPr="00EC137D">
      <w:rPr>
        <w:b/>
        <w:szCs w:val="24"/>
      </w:rPr>
      <w:t xml:space="preserve"> - </w:t>
    </w:r>
    <w:r w:rsidRPr="00EC137D">
      <w:rPr>
        <w:rStyle w:val="PageNumber"/>
        <w:b/>
        <w:szCs w:val="24"/>
      </w:rPr>
      <w:fldChar w:fldCharType="begin"/>
    </w:r>
    <w:r w:rsidRPr="00EC137D">
      <w:rPr>
        <w:rStyle w:val="PageNumber"/>
        <w:b/>
        <w:szCs w:val="24"/>
      </w:rPr>
      <w:instrText xml:space="preserve"> PAGE </w:instrText>
    </w:r>
    <w:r w:rsidRPr="00EC137D">
      <w:rPr>
        <w:rStyle w:val="PageNumber"/>
        <w:b/>
        <w:szCs w:val="24"/>
      </w:rPr>
      <w:fldChar w:fldCharType="separate"/>
    </w:r>
    <w:r w:rsidR="000533BC">
      <w:rPr>
        <w:rStyle w:val="PageNumber"/>
        <w:b/>
        <w:noProof/>
        <w:szCs w:val="24"/>
      </w:rPr>
      <w:t>3</w:t>
    </w:r>
    <w:r w:rsidRPr="00EC137D">
      <w:rPr>
        <w:rStyle w:val="PageNumber"/>
        <w:b/>
        <w:szCs w:val="24"/>
      </w:rPr>
      <w:fldChar w:fldCharType="end"/>
    </w:r>
  </w:p>
  <w:p w14:paraId="58F71C58" w14:textId="77777777" w:rsidR="001C4217" w:rsidRDefault="001C4217" w:rsidP="00A04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0437" w14:textId="77777777" w:rsidR="00E46808" w:rsidRDefault="00E46808">
      <w:r>
        <w:separator/>
      </w:r>
    </w:p>
  </w:footnote>
  <w:footnote w:type="continuationSeparator" w:id="0">
    <w:p w14:paraId="3C234F93" w14:textId="77777777" w:rsidR="00E46808" w:rsidRDefault="00E46808">
      <w:r>
        <w:continuationSeparator/>
      </w:r>
    </w:p>
  </w:footnote>
  <w:footnote w:type="continuationNotice" w:id="1">
    <w:p w14:paraId="74603009" w14:textId="77777777" w:rsidR="00312A14" w:rsidRDefault="00312A14"/>
  </w:footnote>
  <w:footnote w:id="2">
    <w:p w14:paraId="23431868" w14:textId="77777777" w:rsidR="00616644" w:rsidRDefault="00616644">
      <w:pPr>
        <w:pStyle w:val="FootnoteText"/>
        <w:tabs>
          <w:tab w:val="left" w:pos="567"/>
        </w:tabs>
        <w:jc w:val="both"/>
        <w:rPr>
          <w:rStyle w:val="FootnoteReference"/>
          <w:rFonts w:ascii="Times New Roman" w:hAnsi="Times New Roman"/>
          <w:sz w:val="24"/>
        </w:rPr>
      </w:pPr>
      <w:r w:rsidRPr="006C52ED">
        <w:rPr>
          <w:rStyle w:val="FootnoteReference"/>
          <w:rFonts w:ascii="Times New Roman" w:hAnsi="Times New Roman"/>
        </w:rPr>
        <w:footnoteRef/>
      </w:r>
      <w:r w:rsidRPr="006C52ED">
        <w:rPr>
          <w:rStyle w:val="FootnoteReference"/>
          <w:rFonts w:ascii="Times New Roman" w:hAnsi="Times New Roman"/>
        </w:rPr>
        <w:t xml:space="preserve"> </w:t>
      </w:r>
      <w:r w:rsidRPr="006C52ED">
        <w:rPr>
          <w:rFonts w:ascii="Times New Roman" w:hAnsi="Times New Roman"/>
        </w:rPr>
        <w:tab/>
        <w:t xml:space="preserve">Refer </w:t>
      </w:r>
      <w:r>
        <w:rPr>
          <w:rFonts w:ascii="Times New Roman" w:hAnsi="Times New Roman"/>
        </w:rPr>
        <w:t xml:space="preserve">to </w:t>
      </w:r>
      <w:r w:rsidRPr="006C52ED">
        <w:rPr>
          <w:rFonts w:ascii="Times New Roman" w:hAnsi="Times New Roman"/>
        </w:rPr>
        <w:t>subsection 21(1) of the Act.</w:t>
      </w:r>
    </w:p>
  </w:footnote>
  <w:footnote w:id="3">
    <w:p w14:paraId="600C0DB2" w14:textId="77777777" w:rsidR="00616644" w:rsidRDefault="00616644">
      <w:pPr>
        <w:pStyle w:val="FootnoteText"/>
        <w:tabs>
          <w:tab w:val="left" w:pos="567"/>
        </w:tabs>
        <w:jc w:val="both"/>
        <w:rPr>
          <w:rFonts w:ascii="Times New Roman" w:hAnsi="Times New Roman"/>
        </w:rPr>
      </w:pPr>
      <w:r w:rsidRPr="005D3C80">
        <w:rPr>
          <w:rStyle w:val="FootnoteReference"/>
          <w:rFonts w:ascii="Times New Roman" w:hAnsi="Times New Roman"/>
        </w:rPr>
        <w:footnoteRef/>
      </w:r>
      <w:r w:rsidRPr="005D3C80">
        <w:rPr>
          <w:rFonts w:ascii="Times New Roman" w:hAnsi="Times New Roman"/>
        </w:rPr>
        <w:t xml:space="preserve"> </w:t>
      </w:r>
      <w:r w:rsidRPr="005D3C80">
        <w:rPr>
          <w:rFonts w:ascii="Times New Roman" w:hAnsi="Times New Roman"/>
        </w:rPr>
        <w:tab/>
        <w:t>Refer</w:t>
      </w:r>
      <w:r>
        <w:rPr>
          <w:rFonts w:ascii="Times New Roman" w:hAnsi="Times New Roman"/>
        </w:rPr>
        <w:t xml:space="preserve"> to</w:t>
      </w:r>
      <w:r w:rsidRPr="005D3C80">
        <w:rPr>
          <w:rFonts w:ascii="Times New Roman" w:hAnsi="Times New Roman"/>
        </w:rPr>
        <w:t xml:space="preserve"> section 16ZD of the Act.</w:t>
      </w:r>
    </w:p>
  </w:footnote>
  <w:footnote w:id="4">
    <w:p w14:paraId="49763D2E" w14:textId="77777777" w:rsidR="00616644" w:rsidRDefault="00616644" w:rsidP="00776AD7">
      <w:pPr>
        <w:pStyle w:val="FootnoteText"/>
        <w:tabs>
          <w:tab w:val="left" w:pos="567"/>
        </w:tabs>
      </w:pPr>
      <w:r>
        <w:rPr>
          <w:rStyle w:val="FootnoteReference"/>
        </w:rPr>
        <w:footnoteRef/>
      </w:r>
      <w:r>
        <w:t xml:space="preserve"> </w:t>
      </w:r>
      <w:r>
        <w:tab/>
      </w:r>
      <w:r w:rsidRPr="00776AD7">
        <w:rPr>
          <w:rFonts w:ascii="Times New Roman" w:hAnsi="Times New Roman"/>
        </w:rPr>
        <w:t>Refer to section 42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20D5" w14:textId="77777777" w:rsidR="00DE0046" w:rsidRPr="00C97C02" w:rsidRDefault="00DE0046" w:rsidP="00C97C02">
    <w:pPr>
      <w:pStyle w:val="Heade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DE13" w14:textId="1EFE459A" w:rsidR="00265573" w:rsidRDefault="00C22570" w:rsidP="004537FC">
    <w:pPr>
      <w:pStyle w:val="Header"/>
      <w:jc w:val="right"/>
    </w:pPr>
    <w:r>
      <w:t>March</w:t>
    </w:r>
    <w:r w:rsidR="00265573">
      <w:t xml:space="preserve"> 20</w:t>
    </w:r>
    <w:r>
      <w:t>2</w:t>
    </w:r>
    <w:r w:rsidR="0026557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B6"/>
    <w:multiLevelType w:val="hybridMultilevel"/>
    <w:tmpl w:val="A998C03A"/>
    <w:lvl w:ilvl="0" w:tplc="1FBA79E8">
      <w:start w:val="1"/>
      <w:numFmt w:val="decimal"/>
      <w:lvlText w:val="%1."/>
      <w:lvlJc w:val="left"/>
      <w:pPr>
        <w:tabs>
          <w:tab w:val="num" w:pos="360"/>
        </w:tabs>
        <w:ind w:left="360" w:hanging="360"/>
      </w:pPr>
      <w:rPr>
        <w:rFonts w:hint="default"/>
        <w:b w:val="0"/>
        <w:szCs w:val="24"/>
      </w:rPr>
    </w:lvl>
    <w:lvl w:ilvl="1" w:tplc="0C090019">
      <w:start w:val="1"/>
      <w:numFmt w:val="lowerLetter"/>
      <w:lvlText w:val="%2."/>
      <w:lvlJc w:val="left"/>
      <w:pPr>
        <w:tabs>
          <w:tab w:val="num" w:pos="1440"/>
        </w:tabs>
        <w:ind w:left="1440" w:hanging="360"/>
      </w:pPr>
      <w:rPr>
        <w:rFonts w:hint="default"/>
        <w:b w:val="0"/>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6A22A9"/>
    <w:multiLevelType w:val="hybridMultilevel"/>
    <w:tmpl w:val="A5F08272"/>
    <w:lvl w:ilvl="0" w:tplc="2E062AB8">
      <w:start w:val="1"/>
      <w:numFmt w:val="decimal"/>
      <w:pStyle w:val="ListParagraph"/>
      <w:lvlText w:val="%1."/>
      <w:lvlJc w:val="left"/>
      <w:pPr>
        <w:ind w:left="1353"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65A2BBA"/>
    <w:multiLevelType w:val="singleLevel"/>
    <w:tmpl w:val="846801F6"/>
    <w:lvl w:ilvl="0">
      <w:start w:val="1"/>
      <w:numFmt w:val="lowerLetter"/>
      <w:lvlText w:val="%1)"/>
      <w:lvlJc w:val="left"/>
      <w:pPr>
        <w:tabs>
          <w:tab w:val="num" w:pos="2520"/>
        </w:tabs>
        <w:ind w:left="2520" w:hanging="360"/>
      </w:pPr>
      <w:rPr>
        <w:rFonts w:hint="default"/>
      </w:rPr>
    </w:lvl>
  </w:abstractNum>
  <w:abstractNum w:abstractNumId="3" w15:restartNumberingAfterBreak="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D314EF"/>
    <w:multiLevelType w:val="singleLevel"/>
    <w:tmpl w:val="05EC9F4A"/>
    <w:lvl w:ilvl="0">
      <w:start w:val="1"/>
      <w:numFmt w:val="lowerLetter"/>
      <w:pStyle w:val="bullet"/>
      <w:lvlText w:val="(%1)"/>
      <w:lvlJc w:val="left"/>
      <w:pPr>
        <w:tabs>
          <w:tab w:val="num" w:pos="1134"/>
        </w:tabs>
        <w:ind w:left="1134" w:hanging="567"/>
      </w:pPr>
      <w:rPr>
        <w:rFonts w:hint="default"/>
        <w:sz w:val="24"/>
        <w:szCs w:val="24"/>
      </w:rPr>
    </w:lvl>
  </w:abstractNum>
  <w:abstractNum w:abstractNumId="6" w15:restartNumberingAfterBreak="0">
    <w:nsid w:val="7BE131F1"/>
    <w:multiLevelType w:val="singleLevel"/>
    <w:tmpl w:val="3A983270"/>
    <w:lvl w:ilvl="0">
      <w:start w:val="1"/>
      <w:numFmt w:val="decimal"/>
      <w:lvlText w:val="%1."/>
      <w:lvlJc w:val="left"/>
      <w:pPr>
        <w:tabs>
          <w:tab w:val="num" w:pos="567"/>
        </w:tabs>
        <w:ind w:left="567" w:hanging="567"/>
      </w:pPr>
      <w:rPr>
        <w:rFonts w:ascii="Times New Roman" w:hAnsi="Times New Roman" w:cs="Times New Roman" w:hint="default"/>
        <w:b w:val="0"/>
        <w:i w:val="0"/>
        <w:strike w:val="0"/>
        <w:color w:val="auto"/>
      </w:rPr>
    </w:lvl>
  </w:abstractNum>
  <w:num w:numId="1" w16cid:durableId="1157765678">
    <w:abstractNumId w:val="5"/>
  </w:num>
  <w:num w:numId="2" w16cid:durableId="46339835">
    <w:abstractNumId w:val="3"/>
  </w:num>
  <w:num w:numId="3" w16cid:durableId="1664238334">
    <w:abstractNumId w:val="1"/>
  </w:num>
  <w:num w:numId="4" w16cid:durableId="1567033414">
    <w:abstractNumId w:val="2"/>
  </w:num>
  <w:num w:numId="5" w16cid:durableId="634414289">
    <w:abstractNumId w:val="0"/>
  </w:num>
  <w:num w:numId="6" w16cid:durableId="1808817641">
    <w:abstractNumId w:val="1"/>
  </w:num>
  <w:num w:numId="7" w16cid:durableId="99690894">
    <w:abstractNumId w:val="1"/>
  </w:num>
  <w:num w:numId="8" w16cid:durableId="1881359377">
    <w:abstractNumId w:val="6"/>
  </w:num>
  <w:num w:numId="9" w16cid:durableId="192368235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16896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3CB"/>
    <w:rsid w:val="00000181"/>
    <w:rsid w:val="000007D2"/>
    <w:rsid w:val="00001020"/>
    <w:rsid w:val="000010FE"/>
    <w:rsid w:val="0000117B"/>
    <w:rsid w:val="0000238F"/>
    <w:rsid w:val="000024D9"/>
    <w:rsid w:val="0000275B"/>
    <w:rsid w:val="00002BDF"/>
    <w:rsid w:val="00003569"/>
    <w:rsid w:val="000038A9"/>
    <w:rsid w:val="000043FF"/>
    <w:rsid w:val="000045E3"/>
    <w:rsid w:val="000047BA"/>
    <w:rsid w:val="0000495F"/>
    <w:rsid w:val="00005250"/>
    <w:rsid w:val="00005954"/>
    <w:rsid w:val="000059F3"/>
    <w:rsid w:val="0000630D"/>
    <w:rsid w:val="00006483"/>
    <w:rsid w:val="00007443"/>
    <w:rsid w:val="000101EF"/>
    <w:rsid w:val="00011096"/>
    <w:rsid w:val="00012416"/>
    <w:rsid w:val="000127BD"/>
    <w:rsid w:val="00012EC6"/>
    <w:rsid w:val="000133E6"/>
    <w:rsid w:val="0001354E"/>
    <w:rsid w:val="000137FB"/>
    <w:rsid w:val="000140C0"/>
    <w:rsid w:val="00015B55"/>
    <w:rsid w:val="00016524"/>
    <w:rsid w:val="00016EFE"/>
    <w:rsid w:val="00016FAC"/>
    <w:rsid w:val="00017BB2"/>
    <w:rsid w:val="00021761"/>
    <w:rsid w:val="00022AD8"/>
    <w:rsid w:val="00023228"/>
    <w:rsid w:val="00024005"/>
    <w:rsid w:val="000245ED"/>
    <w:rsid w:val="00025741"/>
    <w:rsid w:val="00025A5E"/>
    <w:rsid w:val="00026951"/>
    <w:rsid w:val="00026B50"/>
    <w:rsid w:val="0003081F"/>
    <w:rsid w:val="00030CD4"/>
    <w:rsid w:val="00032568"/>
    <w:rsid w:val="000325F4"/>
    <w:rsid w:val="00034EDC"/>
    <w:rsid w:val="00035745"/>
    <w:rsid w:val="00036D06"/>
    <w:rsid w:val="00036E3C"/>
    <w:rsid w:val="0003711C"/>
    <w:rsid w:val="00037970"/>
    <w:rsid w:val="00037BBF"/>
    <w:rsid w:val="00037D6A"/>
    <w:rsid w:val="000407FC"/>
    <w:rsid w:val="000410FA"/>
    <w:rsid w:val="0004149A"/>
    <w:rsid w:val="00041663"/>
    <w:rsid w:val="00041BBE"/>
    <w:rsid w:val="00042437"/>
    <w:rsid w:val="000424BD"/>
    <w:rsid w:val="0004331D"/>
    <w:rsid w:val="000434DF"/>
    <w:rsid w:val="00043DFE"/>
    <w:rsid w:val="00044216"/>
    <w:rsid w:val="00044F22"/>
    <w:rsid w:val="00045121"/>
    <w:rsid w:val="0004543C"/>
    <w:rsid w:val="00046A34"/>
    <w:rsid w:val="00046E40"/>
    <w:rsid w:val="00046F4A"/>
    <w:rsid w:val="0005115F"/>
    <w:rsid w:val="00051520"/>
    <w:rsid w:val="00051527"/>
    <w:rsid w:val="000520D1"/>
    <w:rsid w:val="000521D5"/>
    <w:rsid w:val="00052B98"/>
    <w:rsid w:val="000533BC"/>
    <w:rsid w:val="000542DD"/>
    <w:rsid w:val="00055490"/>
    <w:rsid w:val="00055703"/>
    <w:rsid w:val="00055ED3"/>
    <w:rsid w:val="00056744"/>
    <w:rsid w:val="00056C87"/>
    <w:rsid w:val="00056D69"/>
    <w:rsid w:val="000576B8"/>
    <w:rsid w:val="00057E74"/>
    <w:rsid w:val="00060A6F"/>
    <w:rsid w:val="000610FA"/>
    <w:rsid w:val="00061349"/>
    <w:rsid w:val="0006158B"/>
    <w:rsid w:val="00064240"/>
    <w:rsid w:val="0006447B"/>
    <w:rsid w:val="00064AA4"/>
    <w:rsid w:val="00065DCC"/>
    <w:rsid w:val="00065E39"/>
    <w:rsid w:val="00066559"/>
    <w:rsid w:val="0006661E"/>
    <w:rsid w:val="000669DD"/>
    <w:rsid w:val="0006749F"/>
    <w:rsid w:val="000678E6"/>
    <w:rsid w:val="00067BF2"/>
    <w:rsid w:val="00070A64"/>
    <w:rsid w:val="0007115A"/>
    <w:rsid w:val="000715D5"/>
    <w:rsid w:val="0007217C"/>
    <w:rsid w:val="00072670"/>
    <w:rsid w:val="00072799"/>
    <w:rsid w:val="000727D0"/>
    <w:rsid w:val="000752AA"/>
    <w:rsid w:val="0007696C"/>
    <w:rsid w:val="000776E4"/>
    <w:rsid w:val="00077E5D"/>
    <w:rsid w:val="000803A2"/>
    <w:rsid w:val="00080412"/>
    <w:rsid w:val="00080588"/>
    <w:rsid w:val="0008065F"/>
    <w:rsid w:val="00080CB9"/>
    <w:rsid w:val="00080DCB"/>
    <w:rsid w:val="0008156C"/>
    <w:rsid w:val="00081802"/>
    <w:rsid w:val="00082EB7"/>
    <w:rsid w:val="00082F0F"/>
    <w:rsid w:val="000832B9"/>
    <w:rsid w:val="00083E13"/>
    <w:rsid w:val="00084293"/>
    <w:rsid w:val="00084953"/>
    <w:rsid w:val="00084EC3"/>
    <w:rsid w:val="0008673E"/>
    <w:rsid w:val="00087323"/>
    <w:rsid w:val="00087C88"/>
    <w:rsid w:val="00087D10"/>
    <w:rsid w:val="00090027"/>
    <w:rsid w:val="0009046B"/>
    <w:rsid w:val="00090479"/>
    <w:rsid w:val="00090F82"/>
    <w:rsid w:val="00091055"/>
    <w:rsid w:val="00091096"/>
    <w:rsid w:val="00091168"/>
    <w:rsid w:val="000923FD"/>
    <w:rsid w:val="0009258D"/>
    <w:rsid w:val="00092987"/>
    <w:rsid w:val="00092D61"/>
    <w:rsid w:val="00092F34"/>
    <w:rsid w:val="00092FED"/>
    <w:rsid w:val="0009340B"/>
    <w:rsid w:val="0009538A"/>
    <w:rsid w:val="000953FE"/>
    <w:rsid w:val="00096B80"/>
    <w:rsid w:val="00097B6A"/>
    <w:rsid w:val="000A0374"/>
    <w:rsid w:val="000A0F02"/>
    <w:rsid w:val="000A1E52"/>
    <w:rsid w:val="000A1E97"/>
    <w:rsid w:val="000A3385"/>
    <w:rsid w:val="000A3E82"/>
    <w:rsid w:val="000A3F41"/>
    <w:rsid w:val="000A40A1"/>
    <w:rsid w:val="000A4D35"/>
    <w:rsid w:val="000A4DCD"/>
    <w:rsid w:val="000A5299"/>
    <w:rsid w:val="000A564F"/>
    <w:rsid w:val="000A5A7F"/>
    <w:rsid w:val="000A5D33"/>
    <w:rsid w:val="000A6F8A"/>
    <w:rsid w:val="000A731A"/>
    <w:rsid w:val="000A7AEE"/>
    <w:rsid w:val="000A7B32"/>
    <w:rsid w:val="000A7CAF"/>
    <w:rsid w:val="000A7FD5"/>
    <w:rsid w:val="000B18F9"/>
    <w:rsid w:val="000B2E37"/>
    <w:rsid w:val="000B32B2"/>
    <w:rsid w:val="000B3FAA"/>
    <w:rsid w:val="000B626E"/>
    <w:rsid w:val="000B7A2A"/>
    <w:rsid w:val="000C06DF"/>
    <w:rsid w:val="000C0DE8"/>
    <w:rsid w:val="000C18D2"/>
    <w:rsid w:val="000C1A14"/>
    <w:rsid w:val="000C1E0C"/>
    <w:rsid w:val="000C2675"/>
    <w:rsid w:val="000C2704"/>
    <w:rsid w:val="000C55CD"/>
    <w:rsid w:val="000C5960"/>
    <w:rsid w:val="000C5D25"/>
    <w:rsid w:val="000C65FB"/>
    <w:rsid w:val="000C6D09"/>
    <w:rsid w:val="000C7553"/>
    <w:rsid w:val="000D0417"/>
    <w:rsid w:val="000D073A"/>
    <w:rsid w:val="000D0AC1"/>
    <w:rsid w:val="000D1708"/>
    <w:rsid w:val="000D1CCA"/>
    <w:rsid w:val="000D2272"/>
    <w:rsid w:val="000D2B6F"/>
    <w:rsid w:val="000D39F6"/>
    <w:rsid w:val="000D3C73"/>
    <w:rsid w:val="000D57A5"/>
    <w:rsid w:val="000D5B21"/>
    <w:rsid w:val="000D5DA2"/>
    <w:rsid w:val="000D61BD"/>
    <w:rsid w:val="000D62E7"/>
    <w:rsid w:val="000D693F"/>
    <w:rsid w:val="000D6AF7"/>
    <w:rsid w:val="000D6DF2"/>
    <w:rsid w:val="000D72C9"/>
    <w:rsid w:val="000D7CE1"/>
    <w:rsid w:val="000E08A6"/>
    <w:rsid w:val="000E0EE0"/>
    <w:rsid w:val="000E168F"/>
    <w:rsid w:val="000E1770"/>
    <w:rsid w:val="000E30AC"/>
    <w:rsid w:val="000E34B9"/>
    <w:rsid w:val="000E3947"/>
    <w:rsid w:val="000E401B"/>
    <w:rsid w:val="000E441F"/>
    <w:rsid w:val="000E482F"/>
    <w:rsid w:val="000E4BAD"/>
    <w:rsid w:val="000E4E2F"/>
    <w:rsid w:val="000E4F04"/>
    <w:rsid w:val="000E4FC9"/>
    <w:rsid w:val="000E511D"/>
    <w:rsid w:val="000E5392"/>
    <w:rsid w:val="000E5C35"/>
    <w:rsid w:val="000E5CFC"/>
    <w:rsid w:val="000E63AF"/>
    <w:rsid w:val="000E6442"/>
    <w:rsid w:val="000E66D2"/>
    <w:rsid w:val="000E710D"/>
    <w:rsid w:val="000E79B2"/>
    <w:rsid w:val="000E7EDC"/>
    <w:rsid w:val="000F0A4C"/>
    <w:rsid w:val="000F1392"/>
    <w:rsid w:val="000F1D93"/>
    <w:rsid w:val="000F1E83"/>
    <w:rsid w:val="000F2375"/>
    <w:rsid w:val="000F307B"/>
    <w:rsid w:val="000F4D87"/>
    <w:rsid w:val="000F517F"/>
    <w:rsid w:val="000F574D"/>
    <w:rsid w:val="000F617D"/>
    <w:rsid w:val="000F65B3"/>
    <w:rsid w:val="000F68B3"/>
    <w:rsid w:val="000F75DC"/>
    <w:rsid w:val="000F77DD"/>
    <w:rsid w:val="001003AB"/>
    <w:rsid w:val="00100697"/>
    <w:rsid w:val="00101133"/>
    <w:rsid w:val="00101165"/>
    <w:rsid w:val="00101614"/>
    <w:rsid w:val="0010268E"/>
    <w:rsid w:val="00102D92"/>
    <w:rsid w:val="0010365D"/>
    <w:rsid w:val="00103A96"/>
    <w:rsid w:val="00103C04"/>
    <w:rsid w:val="00103C7A"/>
    <w:rsid w:val="00104443"/>
    <w:rsid w:val="00104EC5"/>
    <w:rsid w:val="0010574E"/>
    <w:rsid w:val="00106136"/>
    <w:rsid w:val="00106B13"/>
    <w:rsid w:val="00107099"/>
    <w:rsid w:val="001073C9"/>
    <w:rsid w:val="00107708"/>
    <w:rsid w:val="0010771A"/>
    <w:rsid w:val="00110BD2"/>
    <w:rsid w:val="00111A6A"/>
    <w:rsid w:val="00112A7A"/>
    <w:rsid w:val="00112F64"/>
    <w:rsid w:val="00113758"/>
    <w:rsid w:val="00113B7A"/>
    <w:rsid w:val="00113F5B"/>
    <w:rsid w:val="00114090"/>
    <w:rsid w:val="0011525B"/>
    <w:rsid w:val="0011678B"/>
    <w:rsid w:val="00120ADB"/>
    <w:rsid w:val="00121A69"/>
    <w:rsid w:val="001236E8"/>
    <w:rsid w:val="00124D5E"/>
    <w:rsid w:val="00124F48"/>
    <w:rsid w:val="00125F18"/>
    <w:rsid w:val="00126699"/>
    <w:rsid w:val="0012674F"/>
    <w:rsid w:val="00126EA2"/>
    <w:rsid w:val="00127605"/>
    <w:rsid w:val="00130290"/>
    <w:rsid w:val="00130362"/>
    <w:rsid w:val="00130C82"/>
    <w:rsid w:val="00130F06"/>
    <w:rsid w:val="001326C4"/>
    <w:rsid w:val="001328EF"/>
    <w:rsid w:val="00132F7F"/>
    <w:rsid w:val="0013330B"/>
    <w:rsid w:val="00133F44"/>
    <w:rsid w:val="001343FF"/>
    <w:rsid w:val="00135A69"/>
    <w:rsid w:val="00135C8C"/>
    <w:rsid w:val="0013604C"/>
    <w:rsid w:val="00136375"/>
    <w:rsid w:val="001365C4"/>
    <w:rsid w:val="00136AC2"/>
    <w:rsid w:val="00137226"/>
    <w:rsid w:val="001405DA"/>
    <w:rsid w:val="00140D3C"/>
    <w:rsid w:val="00141164"/>
    <w:rsid w:val="00142588"/>
    <w:rsid w:val="001427B2"/>
    <w:rsid w:val="0014541A"/>
    <w:rsid w:val="0014565E"/>
    <w:rsid w:val="00145794"/>
    <w:rsid w:val="00145925"/>
    <w:rsid w:val="00145B91"/>
    <w:rsid w:val="00146011"/>
    <w:rsid w:val="00146695"/>
    <w:rsid w:val="001471F1"/>
    <w:rsid w:val="0014799D"/>
    <w:rsid w:val="00150C39"/>
    <w:rsid w:val="00150C91"/>
    <w:rsid w:val="00151997"/>
    <w:rsid w:val="001527EE"/>
    <w:rsid w:val="00152AAC"/>
    <w:rsid w:val="00152F9C"/>
    <w:rsid w:val="0015307F"/>
    <w:rsid w:val="001532B2"/>
    <w:rsid w:val="0015359A"/>
    <w:rsid w:val="00154F00"/>
    <w:rsid w:val="00155413"/>
    <w:rsid w:val="001555FF"/>
    <w:rsid w:val="00156228"/>
    <w:rsid w:val="001562DC"/>
    <w:rsid w:val="001564F0"/>
    <w:rsid w:val="001567D5"/>
    <w:rsid w:val="00156EE1"/>
    <w:rsid w:val="00157128"/>
    <w:rsid w:val="00157335"/>
    <w:rsid w:val="001608F1"/>
    <w:rsid w:val="00160F66"/>
    <w:rsid w:val="00161067"/>
    <w:rsid w:val="001610C2"/>
    <w:rsid w:val="00161375"/>
    <w:rsid w:val="00161573"/>
    <w:rsid w:val="00161881"/>
    <w:rsid w:val="00162906"/>
    <w:rsid w:val="001637B9"/>
    <w:rsid w:val="00164B6A"/>
    <w:rsid w:val="00164E10"/>
    <w:rsid w:val="00165D0F"/>
    <w:rsid w:val="001662CB"/>
    <w:rsid w:val="0016678B"/>
    <w:rsid w:val="0016687F"/>
    <w:rsid w:val="0016720F"/>
    <w:rsid w:val="001674FA"/>
    <w:rsid w:val="001704D3"/>
    <w:rsid w:val="00170906"/>
    <w:rsid w:val="00170F92"/>
    <w:rsid w:val="00171D0E"/>
    <w:rsid w:val="00171FB2"/>
    <w:rsid w:val="00172C8D"/>
    <w:rsid w:val="00172EB9"/>
    <w:rsid w:val="00172EDC"/>
    <w:rsid w:val="00173330"/>
    <w:rsid w:val="00173B55"/>
    <w:rsid w:val="00173E9E"/>
    <w:rsid w:val="00173F45"/>
    <w:rsid w:val="00175292"/>
    <w:rsid w:val="00175ED1"/>
    <w:rsid w:val="00176776"/>
    <w:rsid w:val="00176ECC"/>
    <w:rsid w:val="001803DD"/>
    <w:rsid w:val="00180705"/>
    <w:rsid w:val="001816C2"/>
    <w:rsid w:val="001823D0"/>
    <w:rsid w:val="00183434"/>
    <w:rsid w:val="001839CF"/>
    <w:rsid w:val="001844DB"/>
    <w:rsid w:val="00185F19"/>
    <w:rsid w:val="001860BA"/>
    <w:rsid w:val="00186A49"/>
    <w:rsid w:val="00186AE8"/>
    <w:rsid w:val="00186D59"/>
    <w:rsid w:val="00186E5D"/>
    <w:rsid w:val="001917EA"/>
    <w:rsid w:val="001925E3"/>
    <w:rsid w:val="001931C1"/>
    <w:rsid w:val="00193452"/>
    <w:rsid w:val="0019382F"/>
    <w:rsid w:val="0019683C"/>
    <w:rsid w:val="00196C0F"/>
    <w:rsid w:val="00196DBD"/>
    <w:rsid w:val="001976F4"/>
    <w:rsid w:val="00197E8B"/>
    <w:rsid w:val="001A06E1"/>
    <w:rsid w:val="001A1DA0"/>
    <w:rsid w:val="001A299D"/>
    <w:rsid w:val="001A2B4F"/>
    <w:rsid w:val="001A4685"/>
    <w:rsid w:val="001A4A8F"/>
    <w:rsid w:val="001A4F02"/>
    <w:rsid w:val="001A63BA"/>
    <w:rsid w:val="001A6985"/>
    <w:rsid w:val="001A6AE4"/>
    <w:rsid w:val="001A6B6A"/>
    <w:rsid w:val="001A7143"/>
    <w:rsid w:val="001A71BA"/>
    <w:rsid w:val="001A72A3"/>
    <w:rsid w:val="001A76E0"/>
    <w:rsid w:val="001A78D1"/>
    <w:rsid w:val="001A7EE8"/>
    <w:rsid w:val="001B010B"/>
    <w:rsid w:val="001B1312"/>
    <w:rsid w:val="001B26D0"/>
    <w:rsid w:val="001B2AAC"/>
    <w:rsid w:val="001B2DE0"/>
    <w:rsid w:val="001B38C1"/>
    <w:rsid w:val="001B40B2"/>
    <w:rsid w:val="001B4FC4"/>
    <w:rsid w:val="001B5541"/>
    <w:rsid w:val="001B598A"/>
    <w:rsid w:val="001B6ACC"/>
    <w:rsid w:val="001B6BC9"/>
    <w:rsid w:val="001B7034"/>
    <w:rsid w:val="001B7352"/>
    <w:rsid w:val="001B7F7B"/>
    <w:rsid w:val="001C1C34"/>
    <w:rsid w:val="001C20D2"/>
    <w:rsid w:val="001C2223"/>
    <w:rsid w:val="001C24DD"/>
    <w:rsid w:val="001C2946"/>
    <w:rsid w:val="001C29AA"/>
    <w:rsid w:val="001C3A5A"/>
    <w:rsid w:val="001C4082"/>
    <w:rsid w:val="001C41B2"/>
    <w:rsid w:val="001C4217"/>
    <w:rsid w:val="001C42C2"/>
    <w:rsid w:val="001C4693"/>
    <w:rsid w:val="001C55E8"/>
    <w:rsid w:val="001C56AF"/>
    <w:rsid w:val="001C5A92"/>
    <w:rsid w:val="001C5B82"/>
    <w:rsid w:val="001C5C18"/>
    <w:rsid w:val="001C6078"/>
    <w:rsid w:val="001C695E"/>
    <w:rsid w:val="001D0280"/>
    <w:rsid w:val="001D077C"/>
    <w:rsid w:val="001D0AF0"/>
    <w:rsid w:val="001D198E"/>
    <w:rsid w:val="001D2B98"/>
    <w:rsid w:val="001D38B0"/>
    <w:rsid w:val="001D3B54"/>
    <w:rsid w:val="001D408C"/>
    <w:rsid w:val="001D480A"/>
    <w:rsid w:val="001D717A"/>
    <w:rsid w:val="001D7703"/>
    <w:rsid w:val="001D7DF6"/>
    <w:rsid w:val="001E1D82"/>
    <w:rsid w:val="001E2473"/>
    <w:rsid w:val="001E2DB7"/>
    <w:rsid w:val="001E2F2C"/>
    <w:rsid w:val="001E33F5"/>
    <w:rsid w:val="001E3C0F"/>
    <w:rsid w:val="001E3EB2"/>
    <w:rsid w:val="001E40F7"/>
    <w:rsid w:val="001E41D1"/>
    <w:rsid w:val="001E4608"/>
    <w:rsid w:val="001E4C2A"/>
    <w:rsid w:val="001E4F99"/>
    <w:rsid w:val="001E5732"/>
    <w:rsid w:val="001E651B"/>
    <w:rsid w:val="001E791A"/>
    <w:rsid w:val="001E7D65"/>
    <w:rsid w:val="001F05C8"/>
    <w:rsid w:val="001F0D99"/>
    <w:rsid w:val="001F100C"/>
    <w:rsid w:val="001F149A"/>
    <w:rsid w:val="001F20A0"/>
    <w:rsid w:val="001F2509"/>
    <w:rsid w:val="001F26D3"/>
    <w:rsid w:val="001F2C0D"/>
    <w:rsid w:val="001F45B7"/>
    <w:rsid w:val="001F473E"/>
    <w:rsid w:val="001F4967"/>
    <w:rsid w:val="001F49A2"/>
    <w:rsid w:val="001F4CAE"/>
    <w:rsid w:val="001F543D"/>
    <w:rsid w:val="001F5600"/>
    <w:rsid w:val="001F57EE"/>
    <w:rsid w:val="001F6227"/>
    <w:rsid w:val="001F687B"/>
    <w:rsid w:val="001F6A5E"/>
    <w:rsid w:val="001F7194"/>
    <w:rsid w:val="00200AEF"/>
    <w:rsid w:val="00200E41"/>
    <w:rsid w:val="00201226"/>
    <w:rsid w:val="00201831"/>
    <w:rsid w:val="00201899"/>
    <w:rsid w:val="00201C74"/>
    <w:rsid w:val="0020209A"/>
    <w:rsid w:val="0020210B"/>
    <w:rsid w:val="002021BC"/>
    <w:rsid w:val="00202AB6"/>
    <w:rsid w:val="00202C62"/>
    <w:rsid w:val="00205029"/>
    <w:rsid w:val="0020590B"/>
    <w:rsid w:val="002071A6"/>
    <w:rsid w:val="002101DE"/>
    <w:rsid w:val="002101FF"/>
    <w:rsid w:val="00210897"/>
    <w:rsid w:val="00210F87"/>
    <w:rsid w:val="00211D6B"/>
    <w:rsid w:val="00211EC5"/>
    <w:rsid w:val="00212336"/>
    <w:rsid w:val="00212360"/>
    <w:rsid w:val="002126CB"/>
    <w:rsid w:val="002135B7"/>
    <w:rsid w:val="00213A77"/>
    <w:rsid w:val="00213A84"/>
    <w:rsid w:val="00213B7C"/>
    <w:rsid w:val="00213CA0"/>
    <w:rsid w:val="00213DC4"/>
    <w:rsid w:val="00213F39"/>
    <w:rsid w:val="00214B08"/>
    <w:rsid w:val="00215053"/>
    <w:rsid w:val="0021524D"/>
    <w:rsid w:val="00215607"/>
    <w:rsid w:val="00215DD5"/>
    <w:rsid w:val="00215E1C"/>
    <w:rsid w:val="00216137"/>
    <w:rsid w:val="002162C3"/>
    <w:rsid w:val="002167B0"/>
    <w:rsid w:val="00217188"/>
    <w:rsid w:val="0021783A"/>
    <w:rsid w:val="00220E3E"/>
    <w:rsid w:val="00222292"/>
    <w:rsid w:val="002223EF"/>
    <w:rsid w:val="00223441"/>
    <w:rsid w:val="00223D52"/>
    <w:rsid w:val="00224132"/>
    <w:rsid w:val="00224320"/>
    <w:rsid w:val="00224E1A"/>
    <w:rsid w:val="00225F7D"/>
    <w:rsid w:val="002260B1"/>
    <w:rsid w:val="0022630D"/>
    <w:rsid w:val="002265FA"/>
    <w:rsid w:val="00226695"/>
    <w:rsid w:val="00226740"/>
    <w:rsid w:val="00226A4E"/>
    <w:rsid w:val="002273B9"/>
    <w:rsid w:val="0022762C"/>
    <w:rsid w:val="00227DC5"/>
    <w:rsid w:val="00230EEB"/>
    <w:rsid w:val="00231162"/>
    <w:rsid w:val="002311C5"/>
    <w:rsid w:val="002313D6"/>
    <w:rsid w:val="00231414"/>
    <w:rsid w:val="00233572"/>
    <w:rsid w:val="002336EA"/>
    <w:rsid w:val="0023373F"/>
    <w:rsid w:val="00233F23"/>
    <w:rsid w:val="0023513F"/>
    <w:rsid w:val="00236652"/>
    <w:rsid w:val="00236BDD"/>
    <w:rsid w:val="002370AB"/>
    <w:rsid w:val="002374A4"/>
    <w:rsid w:val="00237942"/>
    <w:rsid w:val="00240493"/>
    <w:rsid w:val="0024278C"/>
    <w:rsid w:val="00243968"/>
    <w:rsid w:val="0024398B"/>
    <w:rsid w:val="00244287"/>
    <w:rsid w:val="002455C1"/>
    <w:rsid w:val="00245B4D"/>
    <w:rsid w:val="00246244"/>
    <w:rsid w:val="0024627B"/>
    <w:rsid w:val="002464D4"/>
    <w:rsid w:val="0024697C"/>
    <w:rsid w:val="00250D63"/>
    <w:rsid w:val="00250F4E"/>
    <w:rsid w:val="0025190F"/>
    <w:rsid w:val="00252EDA"/>
    <w:rsid w:val="0025302C"/>
    <w:rsid w:val="00253D58"/>
    <w:rsid w:val="00254E0B"/>
    <w:rsid w:val="00254E90"/>
    <w:rsid w:val="00255074"/>
    <w:rsid w:val="002567D0"/>
    <w:rsid w:val="0025732E"/>
    <w:rsid w:val="002577AA"/>
    <w:rsid w:val="00257E98"/>
    <w:rsid w:val="002603DF"/>
    <w:rsid w:val="002605CE"/>
    <w:rsid w:val="00261AED"/>
    <w:rsid w:val="002631F8"/>
    <w:rsid w:val="0026331B"/>
    <w:rsid w:val="00263CD4"/>
    <w:rsid w:val="00264117"/>
    <w:rsid w:val="00265070"/>
    <w:rsid w:val="002653F8"/>
    <w:rsid w:val="00265573"/>
    <w:rsid w:val="0026634A"/>
    <w:rsid w:val="002663FA"/>
    <w:rsid w:val="002664F2"/>
    <w:rsid w:val="00266511"/>
    <w:rsid w:val="0026771D"/>
    <w:rsid w:val="002677F6"/>
    <w:rsid w:val="00267CF2"/>
    <w:rsid w:val="00270465"/>
    <w:rsid w:val="002705CC"/>
    <w:rsid w:val="00270D35"/>
    <w:rsid w:val="00271A49"/>
    <w:rsid w:val="00271B3D"/>
    <w:rsid w:val="0027286B"/>
    <w:rsid w:val="0027306F"/>
    <w:rsid w:val="002730A0"/>
    <w:rsid w:val="002732B8"/>
    <w:rsid w:val="00273783"/>
    <w:rsid w:val="00273F9D"/>
    <w:rsid w:val="002740AB"/>
    <w:rsid w:val="002747F8"/>
    <w:rsid w:val="002749D8"/>
    <w:rsid w:val="00274D08"/>
    <w:rsid w:val="00275A45"/>
    <w:rsid w:val="00275EA5"/>
    <w:rsid w:val="0027741F"/>
    <w:rsid w:val="002775F3"/>
    <w:rsid w:val="0027760C"/>
    <w:rsid w:val="00277655"/>
    <w:rsid w:val="00277801"/>
    <w:rsid w:val="00277AA4"/>
    <w:rsid w:val="002801F7"/>
    <w:rsid w:val="0028130C"/>
    <w:rsid w:val="00281CF7"/>
    <w:rsid w:val="00282056"/>
    <w:rsid w:val="00282654"/>
    <w:rsid w:val="002836BE"/>
    <w:rsid w:val="00284159"/>
    <w:rsid w:val="00285111"/>
    <w:rsid w:val="00285137"/>
    <w:rsid w:val="00286041"/>
    <w:rsid w:val="002870FC"/>
    <w:rsid w:val="002874D6"/>
    <w:rsid w:val="002901B0"/>
    <w:rsid w:val="00290263"/>
    <w:rsid w:val="00290CDF"/>
    <w:rsid w:val="00291F7C"/>
    <w:rsid w:val="00293F53"/>
    <w:rsid w:val="0029486A"/>
    <w:rsid w:val="00294F3D"/>
    <w:rsid w:val="0029560E"/>
    <w:rsid w:val="002961FF"/>
    <w:rsid w:val="0029698B"/>
    <w:rsid w:val="00296C0D"/>
    <w:rsid w:val="00297038"/>
    <w:rsid w:val="00297267"/>
    <w:rsid w:val="00297628"/>
    <w:rsid w:val="002A012C"/>
    <w:rsid w:val="002A0F77"/>
    <w:rsid w:val="002A175A"/>
    <w:rsid w:val="002A1B92"/>
    <w:rsid w:val="002A1D40"/>
    <w:rsid w:val="002A208C"/>
    <w:rsid w:val="002A3270"/>
    <w:rsid w:val="002A38E8"/>
    <w:rsid w:val="002A39E6"/>
    <w:rsid w:val="002A47A1"/>
    <w:rsid w:val="002A4AC8"/>
    <w:rsid w:val="002A4F87"/>
    <w:rsid w:val="002A55ED"/>
    <w:rsid w:val="002A6015"/>
    <w:rsid w:val="002A6FAF"/>
    <w:rsid w:val="002A7445"/>
    <w:rsid w:val="002A752E"/>
    <w:rsid w:val="002A7A48"/>
    <w:rsid w:val="002B045D"/>
    <w:rsid w:val="002B0747"/>
    <w:rsid w:val="002B0E7E"/>
    <w:rsid w:val="002B13C4"/>
    <w:rsid w:val="002B1638"/>
    <w:rsid w:val="002B179C"/>
    <w:rsid w:val="002B1ABB"/>
    <w:rsid w:val="002B1DD6"/>
    <w:rsid w:val="002B1E22"/>
    <w:rsid w:val="002B2A0C"/>
    <w:rsid w:val="002B3D99"/>
    <w:rsid w:val="002B41EF"/>
    <w:rsid w:val="002B4458"/>
    <w:rsid w:val="002B46A1"/>
    <w:rsid w:val="002B47E4"/>
    <w:rsid w:val="002B4DE5"/>
    <w:rsid w:val="002B5344"/>
    <w:rsid w:val="002B53E8"/>
    <w:rsid w:val="002B589C"/>
    <w:rsid w:val="002B5A79"/>
    <w:rsid w:val="002B5E05"/>
    <w:rsid w:val="002C1BD4"/>
    <w:rsid w:val="002C2793"/>
    <w:rsid w:val="002C3218"/>
    <w:rsid w:val="002C3225"/>
    <w:rsid w:val="002C3E2F"/>
    <w:rsid w:val="002C4494"/>
    <w:rsid w:val="002C482A"/>
    <w:rsid w:val="002C4B34"/>
    <w:rsid w:val="002C5659"/>
    <w:rsid w:val="002C6B09"/>
    <w:rsid w:val="002C6FCC"/>
    <w:rsid w:val="002C73F4"/>
    <w:rsid w:val="002D0C13"/>
    <w:rsid w:val="002D0C18"/>
    <w:rsid w:val="002D1562"/>
    <w:rsid w:val="002D16B4"/>
    <w:rsid w:val="002D18DA"/>
    <w:rsid w:val="002D2961"/>
    <w:rsid w:val="002D2C88"/>
    <w:rsid w:val="002D2F4B"/>
    <w:rsid w:val="002D36A6"/>
    <w:rsid w:val="002D4A73"/>
    <w:rsid w:val="002D4B80"/>
    <w:rsid w:val="002D5080"/>
    <w:rsid w:val="002D529E"/>
    <w:rsid w:val="002D59D4"/>
    <w:rsid w:val="002D5CD4"/>
    <w:rsid w:val="002D6691"/>
    <w:rsid w:val="002D6896"/>
    <w:rsid w:val="002D691B"/>
    <w:rsid w:val="002D698D"/>
    <w:rsid w:val="002D69FE"/>
    <w:rsid w:val="002D78F6"/>
    <w:rsid w:val="002E0253"/>
    <w:rsid w:val="002E0B90"/>
    <w:rsid w:val="002E0C59"/>
    <w:rsid w:val="002E15CF"/>
    <w:rsid w:val="002E17A5"/>
    <w:rsid w:val="002E1D9F"/>
    <w:rsid w:val="002E204B"/>
    <w:rsid w:val="002E220E"/>
    <w:rsid w:val="002E2237"/>
    <w:rsid w:val="002E290B"/>
    <w:rsid w:val="002E3547"/>
    <w:rsid w:val="002E37BB"/>
    <w:rsid w:val="002E3C4F"/>
    <w:rsid w:val="002E432E"/>
    <w:rsid w:val="002E44B4"/>
    <w:rsid w:val="002E552B"/>
    <w:rsid w:val="002E5B3A"/>
    <w:rsid w:val="002E65EA"/>
    <w:rsid w:val="002E773A"/>
    <w:rsid w:val="002F07BB"/>
    <w:rsid w:val="002F1B05"/>
    <w:rsid w:val="002F1E80"/>
    <w:rsid w:val="002F2A50"/>
    <w:rsid w:val="002F36A3"/>
    <w:rsid w:val="002F4ADA"/>
    <w:rsid w:val="002F5B72"/>
    <w:rsid w:val="002F5D3E"/>
    <w:rsid w:val="00300012"/>
    <w:rsid w:val="00300A01"/>
    <w:rsid w:val="00300DC1"/>
    <w:rsid w:val="0030102A"/>
    <w:rsid w:val="0030127A"/>
    <w:rsid w:val="00301CA2"/>
    <w:rsid w:val="00302445"/>
    <w:rsid w:val="00302BDA"/>
    <w:rsid w:val="00303600"/>
    <w:rsid w:val="00303A95"/>
    <w:rsid w:val="00303CA3"/>
    <w:rsid w:val="00304372"/>
    <w:rsid w:val="00304795"/>
    <w:rsid w:val="0030559B"/>
    <w:rsid w:val="00305C19"/>
    <w:rsid w:val="00305D6C"/>
    <w:rsid w:val="00306304"/>
    <w:rsid w:val="00306483"/>
    <w:rsid w:val="0030701E"/>
    <w:rsid w:val="00307972"/>
    <w:rsid w:val="00307B0F"/>
    <w:rsid w:val="00307FD5"/>
    <w:rsid w:val="0031083F"/>
    <w:rsid w:val="00310895"/>
    <w:rsid w:val="00311470"/>
    <w:rsid w:val="00311514"/>
    <w:rsid w:val="00311742"/>
    <w:rsid w:val="00311ABE"/>
    <w:rsid w:val="00311D98"/>
    <w:rsid w:val="00312A14"/>
    <w:rsid w:val="00316CB9"/>
    <w:rsid w:val="003202A4"/>
    <w:rsid w:val="003219D2"/>
    <w:rsid w:val="00321A4C"/>
    <w:rsid w:val="0032224C"/>
    <w:rsid w:val="003223E8"/>
    <w:rsid w:val="003225D4"/>
    <w:rsid w:val="00322814"/>
    <w:rsid w:val="00322982"/>
    <w:rsid w:val="0032316C"/>
    <w:rsid w:val="003241BD"/>
    <w:rsid w:val="003252CD"/>
    <w:rsid w:val="0032576A"/>
    <w:rsid w:val="003257D0"/>
    <w:rsid w:val="003259BF"/>
    <w:rsid w:val="00325C3A"/>
    <w:rsid w:val="0032628D"/>
    <w:rsid w:val="00327693"/>
    <w:rsid w:val="00327D43"/>
    <w:rsid w:val="00327F0B"/>
    <w:rsid w:val="00327F66"/>
    <w:rsid w:val="0033028C"/>
    <w:rsid w:val="00330776"/>
    <w:rsid w:val="00330892"/>
    <w:rsid w:val="003308ED"/>
    <w:rsid w:val="00330B1D"/>
    <w:rsid w:val="00331759"/>
    <w:rsid w:val="00331973"/>
    <w:rsid w:val="00332ED7"/>
    <w:rsid w:val="0033423C"/>
    <w:rsid w:val="00335D4A"/>
    <w:rsid w:val="00336A65"/>
    <w:rsid w:val="00337750"/>
    <w:rsid w:val="00337CB6"/>
    <w:rsid w:val="00340268"/>
    <w:rsid w:val="00340CC4"/>
    <w:rsid w:val="00340D0E"/>
    <w:rsid w:val="00341082"/>
    <w:rsid w:val="003418EE"/>
    <w:rsid w:val="00341D8A"/>
    <w:rsid w:val="00341F34"/>
    <w:rsid w:val="00342D85"/>
    <w:rsid w:val="00343A94"/>
    <w:rsid w:val="0034420F"/>
    <w:rsid w:val="0034491F"/>
    <w:rsid w:val="00344A78"/>
    <w:rsid w:val="00345F13"/>
    <w:rsid w:val="00345FE1"/>
    <w:rsid w:val="00346A52"/>
    <w:rsid w:val="00346DBD"/>
    <w:rsid w:val="003470C4"/>
    <w:rsid w:val="003479D8"/>
    <w:rsid w:val="003500CC"/>
    <w:rsid w:val="003504F4"/>
    <w:rsid w:val="00350508"/>
    <w:rsid w:val="00350C32"/>
    <w:rsid w:val="0035117E"/>
    <w:rsid w:val="003518DA"/>
    <w:rsid w:val="00351AD9"/>
    <w:rsid w:val="00352B05"/>
    <w:rsid w:val="00352D32"/>
    <w:rsid w:val="00354479"/>
    <w:rsid w:val="00354E12"/>
    <w:rsid w:val="00355372"/>
    <w:rsid w:val="003563CE"/>
    <w:rsid w:val="00356405"/>
    <w:rsid w:val="003601AC"/>
    <w:rsid w:val="0036094F"/>
    <w:rsid w:val="00360ECA"/>
    <w:rsid w:val="00362325"/>
    <w:rsid w:val="003628CD"/>
    <w:rsid w:val="00363559"/>
    <w:rsid w:val="00363CCA"/>
    <w:rsid w:val="00364BAA"/>
    <w:rsid w:val="003650D6"/>
    <w:rsid w:val="003652B9"/>
    <w:rsid w:val="00365443"/>
    <w:rsid w:val="0036692E"/>
    <w:rsid w:val="003672B7"/>
    <w:rsid w:val="0036752B"/>
    <w:rsid w:val="00370546"/>
    <w:rsid w:val="003705A0"/>
    <w:rsid w:val="00370C86"/>
    <w:rsid w:val="00372057"/>
    <w:rsid w:val="00372297"/>
    <w:rsid w:val="00373D6E"/>
    <w:rsid w:val="0037473A"/>
    <w:rsid w:val="00375867"/>
    <w:rsid w:val="00375B85"/>
    <w:rsid w:val="003765EC"/>
    <w:rsid w:val="00376690"/>
    <w:rsid w:val="0037670E"/>
    <w:rsid w:val="0037742E"/>
    <w:rsid w:val="00377718"/>
    <w:rsid w:val="00377C7D"/>
    <w:rsid w:val="00377FCA"/>
    <w:rsid w:val="00380762"/>
    <w:rsid w:val="00380C09"/>
    <w:rsid w:val="00381177"/>
    <w:rsid w:val="00382556"/>
    <w:rsid w:val="00383352"/>
    <w:rsid w:val="00384340"/>
    <w:rsid w:val="003848C4"/>
    <w:rsid w:val="00384FEE"/>
    <w:rsid w:val="0038536D"/>
    <w:rsid w:val="003854EA"/>
    <w:rsid w:val="003865D4"/>
    <w:rsid w:val="00386851"/>
    <w:rsid w:val="0038700B"/>
    <w:rsid w:val="00387A3C"/>
    <w:rsid w:val="00387A80"/>
    <w:rsid w:val="00390149"/>
    <w:rsid w:val="00390593"/>
    <w:rsid w:val="00390FE8"/>
    <w:rsid w:val="003912CD"/>
    <w:rsid w:val="00391407"/>
    <w:rsid w:val="003919ED"/>
    <w:rsid w:val="00391A62"/>
    <w:rsid w:val="00391BBD"/>
    <w:rsid w:val="00392579"/>
    <w:rsid w:val="0039261C"/>
    <w:rsid w:val="00392E88"/>
    <w:rsid w:val="00393D7E"/>
    <w:rsid w:val="00393DE9"/>
    <w:rsid w:val="00393E42"/>
    <w:rsid w:val="00394863"/>
    <w:rsid w:val="00394A9B"/>
    <w:rsid w:val="0039525D"/>
    <w:rsid w:val="00395749"/>
    <w:rsid w:val="0039574D"/>
    <w:rsid w:val="00396652"/>
    <w:rsid w:val="0039694C"/>
    <w:rsid w:val="00396D06"/>
    <w:rsid w:val="003970C2"/>
    <w:rsid w:val="003A020D"/>
    <w:rsid w:val="003A0287"/>
    <w:rsid w:val="003A0565"/>
    <w:rsid w:val="003A0A9D"/>
    <w:rsid w:val="003A0BA2"/>
    <w:rsid w:val="003A1165"/>
    <w:rsid w:val="003A1CF7"/>
    <w:rsid w:val="003A1E50"/>
    <w:rsid w:val="003A3E53"/>
    <w:rsid w:val="003A6317"/>
    <w:rsid w:val="003A63B8"/>
    <w:rsid w:val="003A6668"/>
    <w:rsid w:val="003A7F2B"/>
    <w:rsid w:val="003B0FEB"/>
    <w:rsid w:val="003B1132"/>
    <w:rsid w:val="003B20D2"/>
    <w:rsid w:val="003B27DA"/>
    <w:rsid w:val="003B292A"/>
    <w:rsid w:val="003B2AA4"/>
    <w:rsid w:val="003B31A9"/>
    <w:rsid w:val="003B33D9"/>
    <w:rsid w:val="003B4AEB"/>
    <w:rsid w:val="003B5A7B"/>
    <w:rsid w:val="003B5FC3"/>
    <w:rsid w:val="003B60E4"/>
    <w:rsid w:val="003B6394"/>
    <w:rsid w:val="003B6AF0"/>
    <w:rsid w:val="003B70F3"/>
    <w:rsid w:val="003B7259"/>
    <w:rsid w:val="003B74A8"/>
    <w:rsid w:val="003B7784"/>
    <w:rsid w:val="003B7FE6"/>
    <w:rsid w:val="003C1406"/>
    <w:rsid w:val="003C1B9D"/>
    <w:rsid w:val="003C1E39"/>
    <w:rsid w:val="003C20E7"/>
    <w:rsid w:val="003C2CC5"/>
    <w:rsid w:val="003C2F9D"/>
    <w:rsid w:val="003C418E"/>
    <w:rsid w:val="003C4215"/>
    <w:rsid w:val="003C4296"/>
    <w:rsid w:val="003C4487"/>
    <w:rsid w:val="003C4EC1"/>
    <w:rsid w:val="003C5530"/>
    <w:rsid w:val="003C5734"/>
    <w:rsid w:val="003C5DAA"/>
    <w:rsid w:val="003C6EC7"/>
    <w:rsid w:val="003C7278"/>
    <w:rsid w:val="003C74F2"/>
    <w:rsid w:val="003D0086"/>
    <w:rsid w:val="003D0B65"/>
    <w:rsid w:val="003D16E6"/>
    <w:rsid w:val="003D2732"/>
    <w:rsid w:val="003D2C30"/>
    <w:rsid w:val="003D2C91"/>
    <w:rsid w:val="003D2FCC"/>
    <w:rsid w:val="003D3482"/>
    <w:rsid w:val="003D3BFA"/>
    <w:rsid w:val="003D418C"/>
    <w:rsid w:val="003D42D9"/>
    <w:rsid w:val="003D57AB"/>
    <w:rsid w:val="003D61BC"/>
    <w:rsid w:val="003D63D1"/>
    <w:rsid w:val="003D6754"/>
    <w:rsid w:val="003D76AC"/>
    <w:rsid w:val="003D779F"/>
    <w:rsid w:val="003E17F4"/>
    <w:rsid w:val="003E24A1"/>
    <w:rsid w:val="003E2961"/>
    <w:rsid w:val="003E2F37"/>
    <w:rsid w:val="003E336A"/>
    <w:rsid w:val="003E3A53"/>
    <w:rsid w:val="003E41E8"/>
    <w:rsid w:val="003E62E8"/>
    <w:rsid w:val="003E62F6"/>
    <w:rsid w:val="003E674F"/>
    <w:rsid w:val="003E7437"/>
    <w:rsid w:val="003E75E1"/>
    <w:rsid w:val="003E7DBB"/>
    <w:rsid w:val="003F03A7"/>
    <w:rsid w:val="003F0997"/>
    <w:rsid w:val="003F0FE8"/>
    <w:rsid w:val="003F11FC"/>
    <w:rsid w:val="003F1630"/>
    <w:rsid w:val="003F1658"/>
    <w:rsid w:val="003F28CB"/>
    <w:rsid w:val="003F34E8"/>
    <w:rsid w:val="003F3D19"/>
    <w:rsid w:val="003F3E27"/>
    <w:rsid w:val="003F440E"/>
    <w:rsid w:val="003F47F7"/>
    <w:rsid w:val="003F553F"/>
    <w:rsid w:val="003F5C6B"/>
    <w:rsid w:val="003F5CF7"/>
    <w:rsid w:val="003F5F4A"/>
    <w:rsid w:val="003F6396"/>
    <w:rsid w:val="003F6EEF"/>
    <w:rsid w:val="003F7223"/>
    <w:rsid w:val="003F7E02"/>
    <w:rsid w:val="00400793"/>
    <w:rsid w:val="004012D4"/>
    <w:rsid w:val="00401707"/>
    <w:rsid w:val="0040278B"/>
    <w:rsid w:val="00402A43"/>
    <w:rsid w:val="004039BA"/>
    <w:rsid w:val="004039DA"/>
    <w:rsid w:val="00403D53"/>
    <w:rsid w:val="0040479B"/>
    <w:rsid w:val="00405520"/>
    <w:rsid w:val="0040580B"/>
    <w:rsid w:val="0040588A"/>
    <w:rsid w:val="00405E29"/>
    <w:rsid w:val="00406006"/>
    <w:rsid w:val="00406089"/>
    <w:rsid w:val="004076BA"/>
    <w:rsid w:val="00407A40"/>
    <w:rsid w:val="00407ABE"/>
    <w:rsid w:val="00410D83"/>
    <w:rsid w:val="0041144F"/>
    <w:rsid w:val="00411637"/>
    <w:rsid w:val="00411A42"/>
    <w:rsid w:val="00411C69"/>
    <w:rsid w:val="00412911"/>
    <w:rsid w:val="00412AED"/>
    <w:rsid w:val="0041382D"/>
    <w:rsid w:val="00413BB5"/>
    <w:rsid w:val="00414136"/>
    <w:rsid w:val="0041469F"/>
    <w:rsid w:val="00414ED2"/>
    <w:rsid w:val="0041514C"/>
    <w:rsid w:val="00415436"/>
    <w:rsid w:val="00415458"/>
    <w:rsid w:val="00415E28"/>
    <w:rsid w:val="004162D8"/>
    <w:rsid w:val="00416563"/>
    <w:rsid w:val="0041678A"/>
    <w:rsid w:val="00416C13"/>
    <w:rsid w:val="00417081"/>
    <w:rsid w:val="00420242"/>
    <w:rsid w:val="00420919"/>
    <w:rsid w:val="00420F9B"/>
    <w:rsid w:val="00421228"/>
    <w:rsid w:val="00421D0C"/>
    <w:rsid w:val="00421D21"/>
    <w:rsid w:val="00421FAB"/>
    <w:rsid w:val="0042297E"/>
    <w:rsid w:val="004249F5"/>
    <w:rsid w:val="00424C07"/>
    <w:rsid w:val="00425EB2"/>
    <w:rsid w:val="00426107"/>
    <w:rsid w:val="004261D9"/>
    <w:rsid w:val="00427874"/>
    <w:rsid w:val="00427CA2"/>
    <w:rsid w:val="004301C9"/>
    <w:rsid w:val="00431C58"/>
    <w:rsid w:val="00431C8C"/>
    <w:rsid w:val="0043230E"/>
    <w:rsid w:val="00432403"/>
    <w:rsid w:val="0043251A"/>
    <w:rsid w:val="00432682"/>
    <w:rsid w:val="0043280A"/>
    <w:rsid w:val="00432A91"/>
    <w:rsid w:val="00432C7F"/>
    <w:rsid w:val="00434057"/>
    <w:rsid w:val="0043463F"/>
    <w:rsid w:val="00435488"/>
    <w:rsid w:val="004360D1"/>
    <w:rsid w:val="004361E0"/>
    <w:rsid w:val="00436971"/>
    <w:rsid w:val="004377EA"/>
    <w:rsid w:val="00437AE8"/>
    <w:rsid w:val="00437B1D"/>
    <w:rsid w:val="00440240"/>
    <w:rsid w:val="0044054D"/>
    <w:rsid w:val="0044060E"/>
    <w:rsid w:val="0044073B"/>
    <w:rsid w:val="00440A5F"/>
    <w:rsid w:val="004416AC"/>
    <w:rsid w:val="0044175A"/>
    <w:rsid w:val="00441AC8"/>
    <w:rsid w:val="00442845"/>
    <w:rsid w:val="00442FC7"/>
    <w:rsid w:val="00443891"/>
    <w:rsid w:val="00443F1B"/>
    <w:rsid w:val="00444675"/>
    <w:rsid w:val="00446A9B"/>
    <w:rsid w:val="00447CF2"/>
    <w:rsid w:val="00450572"/>
    <w:rsid w:val="00451271"/>
    <w:rsid w:val="00451664"/>
    <w:rsid w:val="004517D3"/>
    <w:rsid w:val="004519CB"/>
    <w:rsid w:val="0045281E"/>
    <w:rsid w:val="0045346F"/>
    <w:rsid w:val="004537FC"/>
    <w:rsid w:val="00454323"/>
    <w:rsid w:val="00454EA9"/>
    <w:rsid w:val="00455D32"/>
    <w:rsid w:val="00456550"/>
    <w:rsid w:val="0045690E"/>
    <w:rsid w:val="00457706"/>
    <w:rsid w:val="00457DD0"/>
    <w:rsid w:val="00461159"/>
    <w:rsid w:val="00461B91"/>
    <w:rsid w:val="00461FF0"/>
    <w:rsid w:val="00462B47"/>
    <w:rsid w:val="004631EF"/>
    <w:rsid w:val="0046426D"/>
    <w:rsid w:val="004648BE"/>
    <w:rsid w:val="00464A29"/>
    <w:rsid w:val="00464CAB"/>
    <w:rsid w:val="004659A4"/>
    <w:rsid w:val="00465BC0"/>
    <w:rsid w:val="00466ECB"/>
    <w:rsid w:val="004673D2"/>
    <w:rsid w:val="004700D5"/>
    <w:rsid w:val="004709E5"/>
    <w:rsid w:val="00470AD0"/>
    <w:rsid w:val="00472256"/>
    <w:rsid w:val="00472F75"/>
    <w:rsid w:val="004737E8"/>
    <w:rsid w:val="00473EA8"/>
    <w:rsid w:val="00475860"/>
    <w:rsid w:val="00476094"/>
    <w:rsid w:val="004767E8"/>
    <w:rsid w:val="0047698D"/>
    <w:rsid w:val="00476A8F"/>
    <w:rsid w:val="00477365"/>
    <w:rsid w:val="00477C31"/>
    <w:rsid w:val="00477C33"/>
    <w:rsid w:val="004801B7"/>
    <w:rsid w:val="004807AB"/>
    <w:rsid w:val="00480DE7"/>
    <w:rsid w:val="004816DB"/>
    <w:rsid w:val="0048188E"/>
    <w:rsid w:val="00481AF7"/>
    <w:rsid w:val="004844E6"/>
    <w:rsid w:val="00484683"/>
    <w:rsid w:val="00485536"/>
    <w:rsid w:val="00485714"/>
    <w:rsid w:val="00485B15"/>
    <w:rsid w:val="00485BAA"/>
    <w:rsid w:val="004864F0"/>
    <w:rsid w:val="00486792"/>
    <w:rsid w:val="00486A13"/>
    <w:rsid w:val="00486D6D"/>
    <w:rsid w:val="0048750A"/>
    <w:rsid w:val="0048761D"/>
    <w:rsid w:val="00487D5D"/>
    <w:rsid w:val="00490F3B"/>
    <w:rsid w:val="00491075"/>
    <w:rsid w:val="004913D4"/>
    <w:rsid w:val="004947AA"/>
    <w:rsid w:val="004951A8"/>
    <w:rsid w:val="004954BD"/>
    <w:rsid w:val="0049562B"/>
    <w:rsid w:val="00495B3C"/>
    <w:rsid w:val="00496F40"/>
    <w:rsid w:val="0049764A"/>
    <w:rsid w:val="004A0028"/>
    <w:rsid w:val="004A0EF3"/>
    <w:rsid w:val="004A0F27"/>
    <w:rsid w:val="004A187B"/>
    <w:rsid w:val="004A1E8A"/>
    <w:rsid w:val="004A2449"/>
    <w:rsid w:val="004A318B"/>
    <w:rsid w:val="004A391F"/>
    <w:rsid w:val="004A431A"/>
    <w:rsid w:val="004A6908"/>
    <w:rsid w:val="004A6E56"/>
    <w:rsid w:val="004A7ADD"/>
    <w:rsid w:val="004B064B"/>
    <w:rsid w:val="004B06A0"/>
    <w:rsid w:val="004B0EF3"/>
    <w:rsid w:val="004B1115"/>
    <w:rsid w:val="004B1999"/>
    <w:rsid w:val="004B1D5B"/>
    <w:rsid w:val="004B1D8C"/>
    <w:rsid w:val="004B1DE1"/>
    <w:rsid w:val="004B3569"/>
    <w:rsid w:val="004B3B89"/>
    <w:rsid w:val="004B3EF0"/>
    <w:rsid w:val="004B406A"/>
    <w:rsid w:val="004B5F88"/>
    <w:rsid w:val="004B6745"/>
    <w:rsid w:val="004B7231"/>
    <w:rsid w:val="004C035C"/>
    <w:rsid w:val="004C08E9"/>
    <w:rsid w:val="004C3142"/>
    <w:rsid w:val="004C330A"/>
    <w:rsid w:val="004C3433"/>
    <w:rsid w:val="004C34A2"/>
    <w:rsid w:val="004C3652"/>
    <w:rsid w:val="004C3766"/>
    <w:rsid w:val="004C3B8D"/>
    <w:rsid w:val="004C3C45"/>
    <w:rsid w:val="004C5217"/>
    <w:rsid w:val="004C53B3"/>
    <w:rsid w:val="004C5AA3"/>
    <w:rsid w:val="004C65FE"/>
    <w:rsid w:val="004C6B83"/>
    <w:rsid w:val="004C6C73"/>
    <w:rsid w:val="004C6F1E"/>
    <w:rsid w:val="004C797E"/>
    <w:rsid w:val="004C79F9"/>
    <w:rsid w:val="004D0E3E"/>
    <w:rsid w:val="004D1111"/>
    <w:rsid w:val="004D14BA"/>
    <w:rsid w:val="004D15B2"/>
    <w:rsid w:val="004D2007"/>
    <w:rsid w:val="004D22C0"/>
    <w:rsid w:val="004D24F1"/>
    <w:rsid w:val="004D26A0"/>
    <w:rsid w:val="004D2A83"/>
    <w:rsid w:val="004D2CCF"/>
    <w:rsid w:val="004D3429"/>
    <w:rsid w:val="004D3B01"/>
    <w:rsid w:val="004D4270"/>
    <w:rsid w:val="004D56A5"/>
    <w:rsid w:val="004D6711"/>
    <w:rsid w:val="004D6F82"/>
    <w:rsid w:val="004D7A8B"/>
    <w:rsid w:val="004D7AD1"/>
    <w:rsid w:val="004D7C1C"/>
    <w:rsid w:val="004E1346"/>
    <w:rsid w:val="004E1648"/>
    <w:rsid w:val="004E1F23"/>
    <w:rsid w:val="004E267B"/>
    <w:rsid w:val="004E2BAB"/>
    <w:rsid w:val="004E2F12"/>
    <w:rsid w:val="004E347B"/>
    <w:rsid w:val="004E3619"/>
    <w:rsid w:val="004E3E32"/>
    <w:rsid w:val="004E4D0C"/>
    <w:rsid w:val="004E51F4"/>
    <w:rsid w:val="004E5213"/>
    <w:rsid w:val="004E53E6"/>
    <w:rsid w:val="004E5793"/>
    <w:rsid w:val="004E6CF9"/>
    <w:rsid w:val="004E7F13"/>
    <w:rsid w:val="004F0480"/>
    <w:rsid w:val="004F15D4"/>
    <w:rsid w:val="004F2334"/>
    <w:rsid w:val="004F3009"/>
    <w:rsid w:val="004F397E"/>
    <w:rsid w:val="004F3CC9"/>
    <w:rsid w:val="004F3EF5"/>
    <w:rsid w:val="004F4AED"/>
    <w:rsid w:val="004F4E44"/>
    <w:rsid w:val="004F510B"/>
    <w:rsid w:val="004F5B58"/>
    <w:rsid w:val="004F603E"/>
    <w:rsid w:val="004F6408"/>
    <w:rsid w:val="004F6C36"/>
    <w:rsid w:val="004F7916"/>
    <w:rsid w:val="004F7AFF"/>
    <w:rsid w:val="004F7C6B"/>
    <w:rsid w:val="004F7E7E"/>
    <w:rsid w:val="004F7EEA"/>
    <w:rsid w:val="0050013F"/>
    <w:rsid w:val="005013C9"/>
    <w:rsid w:val="00501F2D"/>
    <w:rsid w:val="0050230F"/>
    <w:rsid w:val="005029E3"/>
    <w:rsid w:val="0050327D"/>
    <w:rsid w:val="00503894"/>
    <w:rsid w:val="00503935"/>
    <w:rsid w:val="005051A9"/>
    <w:rsid w:val="00505826"/>
    <w:rsid w:val="005058D1"/>
    <w:rsid w:val="00505A04"/>
    <w:rsid w:val="005062C5"/>
    <w:rsid w:val="00507CE0"/>
    <w:rsid w:val="005103B8"/>
    <w:rsid w:val="00510910"/>
    <w:rsid w:val="005119B0"/>
    <w:rsid w:val="00511B3C"/>
    <w:rsid w:val="00511F81"/>
    <w:rsid w:val="00513E87"/>
    <w:rsid w:val="00513FD1"/>
    <w:rsid w:val="0051465F"/>
    <w:rsid w:val="00515030"/>
    <w:rsid w:val="005153C7"/>
    <w:rsid w:val="00515691"/>
    <w:rsid w:val="00515C9B"/>
    <w:rsid w:val="005163F9"/>
    <w:rsid w:val="00516CBF"/>
    <w:rsid w:val="005175B3"/>
    <w:rsid w:val="00517AE7"/>
    <w:rsid w:val="00520F0D"/>
    <w:rsid w:val="00522D38"/>
    <w:rsid w:val="00522D89"/>
    <w:rsid w:val="005239BC"/>
    <w:rsid w:val="00524261"/>
    <w:rsid w:val="00525CE6"/>
    <w:rsid w:val="00526712"/>
    <w:rsid w:val="00527880"/>
    <w:rsid w:val="00530602"/>
    <w:rsid w:val="00530823"/>
    <w:rsid w:val="005308D4"/>
    <w:rsid w:val="00530CCE"/>
    <w:rsid w:val="00531808"/>
    <w:rsid w:val="00531E12"/>
    <w:rsid w:val="0053234D"/>
    <w:rsid w:val="00532583"/>
    <w:rsid w:val="0053296C"/>
    <w:rsid w:val="00532E7C"/>
    <w:rsid w:val="00534893"/>
    <w:rsid w:val="005357EC"/>
    <w:rsid w:val="0053594A"/>
    <w:rsid w:val="00535D19"/>
    <w:rsid w:val="00536BF0"/>
    <w:rsid w:val="005374E8"/>
    <w:rsid w:val="00540058"/>
    <w:rsid w:val="0054060D"/>
    <w:rsid w:val="00540B1B"/>
    <w:rsid w:val="00540E41"/>
    <w:rsid w:val="00541D4C"/>
    <w:rsid w:val="00541DCE"/>
    <w:rsid w:val="00542CE5"/>
    <w:rsid w:val="00543D27"/>
    <w:rsid w:val="00544206"/>
    <w:rsid w:val="00546297"/>
    <w:rsid w:val="005463BE"/>
    <w:rsid w:val="00546636"/>
    <w:rsid w:val="00547798"/>
    <w:rsid w:val="00547D63"/>
    <w:rsid w:val="0055000E"/>
    <w:rsid w:val="0055070B"/>
    <w:rsid w:val="00550892"/>
    <w:rsid w:val="005513FC"/>
    <w:rsid w:val="0055143C"/>
    <w:rsid w:val="005522E9"/>
    <w:rsid w:val="00552C9D"/>
    <w:rsid w:val="00553107"/>
    <w:rsid w:val="005536A9"/>
    <w:rsid w:val="0055498D"/>
    <w:rsid w:val="00554D10"/>
    <w:rsid w:val="00554E93"/>
    <w:rsid w:val="00555F5E"/>
    <w:rsid w:val="005560C1"/>
    <w:rsid w:val="0055708A"/>
    <w:rsid w:val="00557C56"/>
    <w:rsid w:val="00560A9B"/>
    <w:rsid w:val="00560C21"/>
    <w:rsid w:val="00560D96"/>
    <w:rsid w:val="00560FF1"/>
    <w:rsid w:val="00561488"/>
    <w:rsid w:val="005618B2"/>
    <w:rsid w:val="00561AF1"/>
    <w:rsid w:val="00562CA2"/>
    <w:rsid w:val="00562EA8"/>
    <w:rsid w:val="00563665"/>
    <w:rsid w:val="005645C7"/>
    <w:rsid w:val="005655E8"/>
    <w:rsid w:val="00565E80"/>
    <w:rsid w:val="0056655E"/>
    <w:rsid w:val="00566921"/>
    <w:rsid w:val="00566A5D"/>
    <w:rsid w:val="00566E44"/>
    <w:rsid w:val="00567BC6"/>
    <w:rsid w:val="00567D1A"/>
    <w:rsid w:val="005702DF"/>
    <w:rsid w:val="00570CDC"/>
    <w:rsid w:val="00571881"/>
    <w:rsid w:val="00571F29"/>
    <w:rsid w:val="00572939"/>
    <w:rsid w:val="00573323"/>
    <w:rsid w:val="00573BFB"/>
    <w:rsid w:val="00573E31"/>
    <w:rsid w:val="00574055"/>
    <w:rsid w:val="00574A1D"/>
    <w:rsid w:val="005770A8"/>
    <w:rsid w:val="00577BF9"/>
    <w:rsid w:val="005804F4"/>
    <w:rsid w:val="00581DFD"/>
    <w:rsid w:val="005820B2"/>
    <w:rsid w:val="00582816"/>
    <w:rsid w:val="005829BB"/>
    <w:rsid w:val="00582F34"/>
    <w:rsid w:val="0058414D"/>
    <w:rsid w:val="00584509"/>
    <w:rsid w:val="00584DCA"/>
    <w:rsid w:val="005851A1"/>
    <w:rsid w:val="00585309"/>
    <w:rsid w:val="005859C4"/>
    <w:rsid w:val="00585C07"/>
    <w:rsid w:val="005876D0"/>
    <w:rsid w:val="00587BAE"/>
    <w:rsid w:val="00590BD2"/>
    <w:rsid w:val="00591A26"/>
    <w:rsid w:val="00591A7C"/>
    <w:rsid w:val="00591F88"/>
    <w:rsid w:val="0059252D"/>
    <w:rsid w:val="00592994"/>
    <w:rsid w:val="00593325"/>
    <w:rsid w:val="005952D2"/>
    <w:rsid w:val="00595E95"/>
    <w:rsid w:val="005962BF"/>
    <w:rsid w:val="0059676D"/>
    <w:rsid w:val="00596862"/>
    <w:rsid w:val="005976E3"/>
    <w:rsid w:val="005A0ADA"/>
    <w:rsid w:val="005A103B"/>
    <w:rsid w:val="005A1262"/>
    <w:rsid w:val="005A1759"/>
    <w:rsid w:val="005A1ADD"/>
    <w:rsid w:val="005A1F2E"/>
    <w:rsid w:val="005A31E8"/>
    <w:rsid w:val="005A3332"/>
    <w:rsid w:val="005A3AAF"/>
    <w:rsid w:val="005A3D69"/>
    <w:rsid w:val="005A45E3"/>
    <w:rsid w:val="005A4D09"/>
    <w:rsid w:val="005A536D"/>
    <w:rsid w:val="005A6556"/>
    <w:rsid w:val="005A6B98"/>
    <w:rsid w:val="005A6E2E"/>
    <w:rsid w:val="005A6F65"/>
    <w:rsid w:val="005A7EAF"/>
    <w:rsid w:val="005B00CC"/>
    <w:rsid w:val="005B1245"/>
    <w:rsid w:val="005B1AAC"/>
    <w:rsid w:val="005B1F2B"/>
    <w:rsid w:val="005B22B6"/>
    <w:rsid w:val="005B29A3"/>
    <w:rsid w:val="005B3443"/>
    <w:rsid w:val="005B3AA1"/>
    <w:rsid w:val="005B571B"/>
    <w:rsid w:val="005B5B43"/>
    <w:rsid w:val="005B773C"/>
    <w:rsid w:val="005C0168"/>
    <w:rsid w:val="005C01E3"/>
    <w:rsid w:val="005C0728"/>
    <w:rsid w:val="005C08BE"/>
    <w:rsid w:val="005C0902"/>
    <w:rsid w:val="005C1559"/>
    <w:rsid w:val="005C1632"/>
    <w:rsid w:val="005C1FC7"/>
    <w:rsid w:val="005C2630"/>
    <w:rsid w:val="005C2B14"/>
    <w:rsid w:val="005C34C5"/>
    <w:rsid w:val="005C3B7D"/>
    <w:rsid w:val="005C4530"/>
    <w:rsid w:val="005C4ABB"/>
    <w:rsid w:val="005C4BC8"/>
    <w:rsid w:val="005C5194"/>
    <w:rsid w:val="005C5454"/>
    <w:rsid w:val="005C5955"/>
    <w:rsid w:val="005C5C23"/>
    <w:rsid w:val="005C62AB"/>
    <w:rsid w:val="005C667A"/>
    <w:rsid w:val="005C6882"/>
    <w:rsid w:val="005C73DF"/>
    <w:rsid w:val="005C78DB"/>
    <w:rsid w:val="005C7A7F"/>
    <w:rsid w:val="005C7FF9"/>
    <w:rsid w:val="005D0075"/>
    <w:rsid w:val="005D0369"/>
    <w:rsid w:val="005D03C7"/>
    <w:rsid w:val="005D074D"/>
    <w:rsid w:val="005D152E"/>
    <w:rsid w:val="005D2488"/>
    <w:rsid w:val="005D2BEB"/>
    <w:rsid w:val="005D2CC6"/>
    <w:rsid w:val="005D2EE6"/>
    <w:rsid w:val="005D3588"/>
    <w:rsid w:val="005D4235"/>
    <w:rsid w:val="005D46B5"/>
    <w:rsid w:val="005D4CC5"/>
    <w:rsid w:val="005D4FF6"/>
    <w:rsid w:val="005D527C"/>
    <w:rsid w:val="005D62F4"/>
    <w:rsid w:val="005D63C1"/>
    <w:rsid w:val="005D6448"/>
    <w:rsid w:val="005D68F5"/>
    <w:rsid w:val="005D6931"/>
    <w:rsid w:val="005D6BA5"/>
    <w:rsid w:val="005D6DB3"/>
    <w:rsid w:val="005D7354"/>
    <w:rsid w:val="005D7A51"/>
    <w:rsid w:val="005E00D1"/>
    <w:rsid w:val="005E15A7"/>
    <w:rsid w:val="005E1DFF"/>
    <w:rsid w:val="005E25B0"/>
    <w:rsid w:val="005E26AF"/>
    <w:rsid w:val="005E2D38"/>
    <w:rsid w:val="005E2E16"/>
    <w:rsid w:val="005E3A5D"/>
    <w:rsid w:val="005E3F3F"/>
    <w:rsid w:val="005E4E06"/>
    <w:rsid w:val="005E4F0E"/>
    <w:rsid w:val="005E58BA"/>
    <w:rsid w:val="005E718B"/>
    <w:rsid w:val="005F0C89"/>
    <w:rsid w:val="005F0C99"/>
    <w:rsid w:val="005F0DAF"/>
    <w:rsid w:val="005F1071"/>
    <w:rsid w:val="005F1370"/>
    <w:rsid w:val="005F1EC1"/>
    <w:rsid w:val="005F200B"/>
    <w:rsid w:val="005F2793"/>
    <w:rsid w:val="005F2EC8"/>
    <w:rsid w:val="005F2F04"/>
    <w:rsid w:val="005F309F"/>
    <w:rsid w:val="005F3444"/>
    <w:rsid w:val="005F4431"/>
    <w:rsid w:val="005F4B2A"/>
    <w:rsid w:val="005F5BD8"/>
    <w:rsid w:val="005F6070"/>
    <w:rsid w:val="005F62E9"/>
    <w:rsid w:val="00600F6A"/>
    <w:rsid w:val="00601399"/>
    <w:rsid w:val="00602253"/>
    <w:rsid w:val="00602646"/>
    <w:rsid w:val="00602A1D"/>
    <w:rsid w:val="00602BB0"/>
    <w:rsid w:val="00602BFE"/>
    <w:rsid w:val="00603A92"/>
    <w:rsid w:val="00603C46"/>
    <w:rsid w:val="0060499D"/>
    <w:rsid w:val="00604A94"/>
    <w:rsid w:val="00605856"/>
    <w:rsid w:val="0061005F"/>
    <w:rsid w:val="00610236"/>
    <w:rsid w:val="00610692"/>
    <w:rsid w:val="00610853"/>
    <w:rsid w:val="00611401"/>
    <w:rsid w:val="00611E55"/>
    <w:rsid w:val="00611FC6"/>
    <w:rsid w:val="00612CBE"/>
    <w:rsid w:val="00612F83"/>
    <w:rsid w:val="00613073"/>
    <w:rsid w:val="0061373F"/>
    <w:rsid w:val="00615462"/>
    <w:rsid w:val="00615AE7"/>
    <w:rsid w:val="00615C40"/>
    <w:rsid w:val="006163D3"/>
    <w:rsid w:val="00616644"/>
    <w:rsid w:val="00616E96"/>
    <w:rsid w:val="0062039F"/>
    <w:rsid w:val="006210EF"/>
    <w:rsid w:val="00621542"/>
    <w:rsid w:val="0062193D"/>
    <w:rsid w:val="00621E57"/>
    <w:rsid w:val="00622597"/>
    <w:rsid w:val="006229AA"/>
    <w:rsid w:val="00623908"/>
    <w:rsid w:val="00623917"/>
    <w:rsid w:val="006239C3"/>
    <w:rsid w:val="00623B08"/>
    <w:rsid w:val="00623F6C"/>
    <w:rsid w:val="00624832"/>
    <w:rsid w:val="006248B0"/>
    <w:rsid w:val="0062564E"/>
    <w:rsid w:val="0062680D"/>
    <w:rsid w:val="0062692D"/>
    <w:rsid w:val="006272A8"/>
    <w:rsid w:val="00632E41"/>
    <w:rsid w:val="006330E8"/>
    <w:rsid w:val="00633605"/>
    <w:rsid w:val="00633F35"/>
    <w:rsid w:val="00633F49"/>
    <w:rsid w:val="00634DAD"/>
    <w:rsid w:val="00634F6E"/>
    <w:rsid w:val="00636465"/>
    <w:rsid w:val="00636D97"/>
    <w:rsid w:val="00637640"/>
    <w:rsid w:val="00637693"/>
    <w:rsid w:val="00637CD7"/>
    <w:rsid w:val="00637FA2"/>
    <w:rsid w:val="00640125"/>
    <w:rsid w:val="00640620"/>
    <w:rsid w:val="006416C6"/>
    <w:rsid w:val="00641933"/>
    <w:rsid w:val="00641BCC"/>
    <w:rsid w:val="006437B7"/>
    <w:rsid w:val="00643EA9"/>
    <w:rsid w:val="006443C5"/>
    <w:rsid w:val="0064604D"/>
    <w:rsid w:val="00646149"/>
    <w:rsid w:val="006462EA"/>
    <w:rsid w:val="006464A6"/>
    <w:rsid w:val="00646772"/>
    <w:rsid w:val="0064685A"/>
    <w:rsid w:val="00646AAD"/>
    <w:rsid w:val="0065010C"/>
    <w:rsid w:val="006511F0"/>
    <w:rsid w:val="006520A7"/>
    <w:rsid w:val="00652CB2"/>
    <w:rsid w:val="00652CD8"/>
    <w:rsid w:val="00653B82"/>
    <w:rsid w:val="00653EC0"/>
    <w:rsid w:val="00653FCB"/>
    <w:rsid w:val="00654415"/>
    <w:rsid w:val="00654D4B"/>
    <w:rsid w:val="00655BA4"/>
    <w:rsid w:val="0065611F"/>
    <w:rsid w:val="0065653F"/>
    <w:rsid w:val="0065673A"/>
    <w:rsid w:val="00657137"/>
    <w:rsid w:val="00657458"/>
    <w:rsid w:val="006607AE"/>
    <w:rsid w:val="006609B0"/>
    <w:rsid w:val="00661343"/>
    <w:rsid w:val="006613C3"/>
    <w:rsid w:val="0066343B"/>
    <w:rsid w:val="006638E7"/>
    <w:rsid w:val="00664289"/>
    <w:rsid w:val="00664B7A"/>
    <w:rsid w:val="00664BC8"/>
    <w:rsid w:val="00664CD2"/>
    <w:rsid w:val="00665A2D"/>
    <w:rsid w:val="00665D7B"/>
    <w:rsid w:val="00666EF4"/>
    <w:rsid w:val="00667F29"/>
    <w:rsid w:val="0067045C"/>
    <w:rsid w:val="006714DA"/>
    <w:rsid w:val="00671DDF"/>
    <w:rsid w:val="00671F40"/>
    <w:rsid w:val="00671FEB"/>
    <w:rsid w:val="006720F6"/>
    <w:rsid w:val="006739B4"/>
    <w:rsid w:val="00673FC9"/>
    <w:rsid w:val="006743DE"/>
    <w:rsid w:val="00674E5A"/>
    <w:rsid w:val="00674F9D"/>
    <w:rsid w:val="00674FE3"/>
    <w:rsid w:val="006757D5"/>
    <w:rsid w:val="00675E28"/>
    <w:rsid w:val="0068024B"/>
    <w:rsid w:val="0068095F"/>
    <w:rsid w:val="006834B7"/>
    <w:rsid w:val="006834E8"/>
    <w:rsid w:val="00686D23"/>
    <w:rsid w:val="0068749B"/>
    <w:rsid w:val="0068756C"/>
    <w:rsid w:val="00690010"/>
    <w:rsid w:val="0069030C"/>
    <w:rsid w:val="006903D8"/>
    <w:rsid w:val="00690C72"/>
    <w:rsid w:val="00690DCD"/>
    <w:rsid w:val="0069114E"/>
    <w:rsid w:val="00691AA3"/>
    <w:rsid w:val="00693BE7"/>
    <w:rsid w:val="00693ED6"/>
    <w:rsid w:val="006944CC"/>
    <w:rsid w:val="006946E8"/>
    <w:rsid w:val="0069480B"/>
    <w:rsid w:val="00695199"/>
    <w:rsid w:val="006951C3"/>
    <w:rsid w:val="00695470"/>
    <w:rsid w:val="00695723"/>
    <w:rsid w:val="00696902"/>
    <w:rsid w:val="00696B89"/>
    <w:rsid w:val="00697536"/>
    <w:rsid w:val="006977D5"/>
    <w:rsid w:val="00697819"/>
    <w:rsid w:val="006A05A8"/>
    <w:rsid w:val="006A1622"/>
    <w:rsid w:val="006A1C52"/>
    <w:rsid w:val="006A2470"/>
    <w:rsid w:val="006A2BE7"/>
    <w:rsid w:val="006A2D55"/>
    <w:rsid w:val="006A2E6B"/>
    <w:rsid w:val="006A33A5"/>
    <w:rsid w:val="006A4C2A"/>
    <w:rsid w:val="006A55B8"/>
    <w:rsid w:val="006A5877"/>
    <w:rsid w:val="006A60E8"/>
    <w:rsid w:val="006A6500"/>
    <w:rsid w:val="006B047D"/>
    <w:rsid w:val="006B0A2A"/>
    <w:rsid w:val="006B11B4"/>
    <w:rsid w:val="006B14BB"/>
    <w:rsid w:val="006B1ACE"/>
    <w:rsid w:val="006B2EA9"/>
    <w:rsid w:val="006B3F67"/>
    <w:rsid w:val="006B40AD"/>
    <w:rsid w:val="006B442F"/>
    <w:rsid w:val="006B4DC4"/>
    <w:rsid w:val="006B63EF"/>
    <w:rsid w:val="006B7625"/>
    <w:rsid w:val="006C0050"/>
    <w:rsid w:val="006C0819"/>
    <w:rsid w:val="006C08E5"/>
    <w:rsid w:val="006C0A5C"/>
    <w:rsid w:val="006C1D86"/>
    <w:rsid w:val="006C203D"/>
    <w:rsid w:val="006C23AB"/>
    <w:rsid w:val="006C27EE"/>
    <w:rsid w:val="006C2DC5"/>
    <w:rsid w:val="006C3196"/>
    <w:rsid w:val="006C3427"/>
    <w:rsid w:val="006C379C"/>
    <w:rsid w:val="006C3A13"/>
    <w:rsid w:val="006C4480"/>
    <w:rsid w:val="006C52ED"/>
    <w:rsid w:val="006C589D"/>
    <w:rsid w:val="006C5D76"/>
    <w:rsid w:val="006C61BA"/>
    <w:rsid w:val="006C70E6"/>
    <w:rsid w:val="006D08E5"/>
    <w:rsid w:val="006D288A"/>
    <w:rsid w:val="006D3F56"/>
    <w:rsid w:val="006D4D05"/>
    <w:rsid w:val="006D5986"/>
    <w:rsid w:val="006D5BD7"/>
    <w:rsid w:val="006D69A1"/>
    <w:rsid w:val="006D7054"/>
    <w:rsid w:val="006D70CC"/>
    <w:rsid w:val="006D7839"/>
    <w:rsid w:val="006D79D2"/>
    <w:rsid w:val="006D7EF9"/>
    <w:rsid w:val="006E0CED"/>
    <w:rsid w:val="006E150C"/>
    <w:rsid w:val="006E4AD8"/>
    <w:rsid w:val="006E4F6F"/>
    <w:rsid w:val="006E56EF"/>
    <w:rsid w:val="006E5E79"/>
    <w:rsid w:val="006E62DA"/>
    <w:rsid w:val="006E6C47"/>
    <w:rsid w:val="006E740E"/>
    <w:rsid w:val="006F0AB4"/>
    <w:rsid w:val="006F1657"/>
    <w:rsid w:val="006F1675"/>
    <w:rsid w:val="006F1764"/>
    <w:rsid w:val="006F1F35"/>
    <w:rsid w:val="006F21F0"/>
    <w:rsid w:val="006F3F1E"/>
    <w:rsid w:val="006F4537"/>
    <w:rsid w:val="006F469C"/>
    <w:rsid w:val="006F484F"/>
    <w:rsid w:val="006F485C"/>
    <w:rsid w:val="006F4EAC"/>
    <w:rsid w:val="006F6272"/>
    <w:rsid w:val="006F6956"/>
    <w:rsid w:val="006F6EAE"/>
    <w:rsid w:val="006F7C06"/>
    <w:rsid w:val="00701222"/>
    <w:rsid w:val="007013DC"/>
    <w:rsid w:val="00701B10"/>
    <w:rsid w:val="00702216"/>
    <w:rsid w:val="007030D4"/>
    <w:rsid w:val="007033A5"/>
    <w:rsid w:val="0070388E"/>
    <w:rsid w:val="00704CCE"/>
    <w:rsid w:val="00705283"/>
    <w:rsid w:val="007059F0"/>
    <w:rsid w:val="00706595"/>
    <w:rsid w:val="00706B03"/>
    <w:rsid w:val="00706FC4"/>
    <w:rsid w:val="0070767D"/>
    <w:rsid w:val="00707AF2"/>
    <w:rsid w:val="00712292"/>
    <w:rsid w:val="00713684"/>
    <w:rsid w:val="00714F8C"/>
    <w:rsid w:val="00715389"/>
    <w:rsid w:val="0071586F"/>
    <w:rsid w:val="00715CEC"/>
    <w:rsid w:val="0071705B"/>
    <w:rsid w:val="007214D6"/>
    <w:rsid w:val="007217B3"/>
    <w:rsid w:val="007220B1"/>
    <w:rsid w:val="00722AE8"/>
    <w:rsid w:val="00722E8C"/>
    <w:rsid w:val="00722FB6"/>
    <w:rsid w:val="00723078"/>
    <w:rsid w:val="00723F84"/>
    <w:rsid w:val="00724118"/>
    <w:rsid w:val="0072470A"/>
    <w:rsid w:val="00724B4B"/>
    <w:rsid w:val="00724F71"/>
    <w:rsid w:val="00725157"/>
    <w:rsid w:val="00725A97"/>
    <w:rsid w:val="007265D6"/>
    <w:rsid w:val="00726DE2"/>
    <w:rsid w:val="00726E06"/>
    <w:rsid w:val="00727694"/>
    <w:rsid w:val="0073060F"/>
    <w:rsid w:val="00730614"/>
    <w:rsid w:val="00731D5B"/>
    <w:rsid w:val="00732AAD"/>
    <w:rsid w:val="007331C4"/>
    <w:rsid w:val="00733454"/>
    <w:rsid w:val="007346AA"/>
    <w:rsid w:val="00734904"/>
    <w:rsid w:val="00735035"/>
    <w:rsid w:val="00735075"/>
    <w:rsid w:val="007351F4"/>
    <w:rsid w:val="007355FA"/>
    <w:rsid w:val="007375D6"/>
    <w:rsid w:val="0073776E"/>
    <w:rsid w:val="00737CF4"/>
    <w:rsid w:val="00740B20"/>
    <w:rsid w:val="0074101C"/>
    <w:rsid w:val="00742E3A"/>
    <w:rsid w:val="00743618"/>
    <w:rsid w:val="00743A4B"/>
    <w:rsid w:val="00744456"/>
    <w:rsid w:val="00744D26"/>
    <w:rsid w:val="00745353"/>
    <w:rsid w:val="00745914"/>
    <w:rsid w:val="00745BB8"/>
    <w:rsid w:val="0074739E"/>
    <w:rsid w:val="00750291"/>
    <w:rsid w:val="00750821"/>
    <w:rsid w:val="00750A3B"/>
    <w:rsid w:val="00750DA8"/>
    <w:rsid w:val="007515B5"/>
    <w:rsid w:val="00751A79"/>
    <w:rsid w:val="00752264"/>
    <w:rsid w:val="00753A62"/>
    <w:rsid w:val="00753E09"/>
    <w:rsid w:val="007540A9"/>
    <w:rsid w:val="007540C8"/>
    <w:rsid w:val="00754A5B"/>
    <w:rsid w:val="00755095"/>
    <w:rsid w:val="0075576F"/>
    <w:rsid w:val="0075660D"/>
    <w:rsid w:val="00757A66"/>
    <w:rsid w:val="00757EC4"/>
    <w:rsid w:val="007607B2"/>
    <w:rsid w:val="0076099C"/>
    <w:rsid w:val="00761B21"/>
    <w:rsid w:val="00761BE6"/>
    <w:rsid w:val="00761DD2"/>
    <w:rsid w:val="007637D5"/>
    <w:rsid w:val="00763CD8"/>
    <w:rsid w:val="00764443"/>
    <w:rsid w:val="00764E53"/>
    <w:rsid w:val="0076589C"/>
    <w:rsid w:val="0076653B"/>
    <w:rsid w:val="007676A4"/>
    <w:rsid w:val="0077061D"/>
    <w:rsid w:val="00770766"/>
    <w:rsid w:val="00771194"/>
    <w:rsid w:val="00772825"/>
    <w:rsid w:val="007730CE"/>
    <w:rsid w:val="00773104"/>
    <w:rsid w:val="00773788"/>
    <w:rsid w:val="00773AE8"/>
    <w:rsid w:val="00773D9B"/>
    <w:rsid w:val="007740D5"/>
    <w:rsid w:val="007744EC"/>
    <w:rsid w:val="00774927"/>
    <w:rsid w:val="00774E19"/>
    <w:rsid w:val="00776AD7"/>
    <w:rsid w:val="00776BB0"/>
    <w:rsid w:val="00776DE0"/>
    <w:rsid w:val="00777028"/>
    <w:rsid w:val="00780A59"/>
    <w:rsid w:val="00780BBE"/>
    <w:rsid w:val="00781DBE"/>
    <w:rsid w:val="00783347"/>
    <w:rsid w:val="0078465E"/>
    <w:rsid w:val="007849F5"/>
    <w:rsid w:val="00784A84"/>
    <w:rsid w:val="00784B0B"/>
    <w:rsid w:val="0078537D"/>
    <w:rsid w:val="00786E8A"/>
    <w:rsid w:val="00787312"/>
    <w:rsid w:val="00790542"/>
    <w:rsid w:val="00790B1D"/>
    <w:rsid w:val="0079180C"/>
    <w:rsid w:val="00792270"/>
    <w:rsid w:val="0079260D"/>
    <w:rsid w:val="00793004"/>
    <w:rsid w:val="0079585E"/>
    <w:rsid w:val="007958A7"/>
    <w:rsid w:val="0079614F"/>
    <w:rsid w:val="007968D5"/>
    <w:rsid w:val="00796D4A"/>
    <w:rsid w:val="00796DC2"/>
    <w:rsid w:val="0079715F"/>
    <w:rsid w:val="007A0A37"/>
    <w:rsid w:val="007A11B0"/>
    <w:rsid w:val="007A2A3D"/>
    <w:rsid w:val="007A2DBF"/>
    <w:rsid w:val="007A38C6"/>
    <w:rsid w:val="007A3BCB"/>
    <w:rsid w:val="007A6439"/>
    <w:rsid w:val="007A683F"/>
    <w:rsid w:val="007A69CF"/>
    <w:rsid w:val="007A6F12"/>
    <w:rsid w:val="007A7954"/>
    <w:rsid w:val="007A7DAF"/>
    <w:rsid w:val="007B059C"/>
    <w:rsid w:val="007B0B05"/>
    <w:rsid w:val="007B10CE"/>
    <w:rsid w:val="007B41C1"/>
    <w:rsid w:val="007B41CC"/>
    <w:rsid w:val="007B45F2"/>
    <w:rsid w:val="007B5814"/>
    <w:rsid w:val="007B5C6C"/>
    <w:rsid w:val="007B6E70"/>
    <w:rsid w:val="007B709E"/>
    <w:rsid w:val="007B75CA"/>
    <w:rsid w:val="007B7985"/>
    <w:rsid w:val="007C01F9"/>
    <w:rsid w:val="007C0613"/>
    <w:rsid w:val="007C0DDA"/>
    <w:rsid w:val="007C1656"/>
    <w:rsid w:val="007C1DFF"/>
    <w:rsid w:val="007C2077"/>
    <w:rsid w:val="007C2517"/>
    <w:rsid w:val="007C25A0"/>
    <w:rsid w:val="007C4766"/>
    <w:rsid w:val="007C49F2"/>
    <w:rsid w:val="007C59B0"/>
    <w:rsid w:val="007C5D82"/>
    <w:rsid w:val="007C6B41"/>
    <w:rsid w:val="007C7808"/>
    <w:rsid w:val="007C7B47"/>
    <w:rsid w:val="007C7BDD"/>
    <w:rsid w:val="007C7CAB"/>
    <w:rsid w:val="007D01D2"/>
    <w:rsid w:val="007D0B2E"/>
    <w:rsid w:val="007D3886"/>
    <w:rsid w:val="007D3E3C"/>
    <w:rsid w:val="007D3EDA"/>
    <w:rsid w:val="007D4343"/>
    <w:rsid w:val="007D4712"/>
    <w:rsid w:val="007D4917"/>
    <w:rsid w:val="007D4F41"/>
    <w:rsid w:val="007D5044"/>
    <w:rsid w:val="007D5BFF"/>
    <w:rsid w:val="007D6F4A"/>
    <w:rsid w:val="007D7015"/>
    <w:rsid w:val="007D7A08"/>
    <w:rsid w:val="007E0485"/>
    <w:rsid w:val="007E04D5"/>
    <w:rsid w:val="007E04F8"/>
    <w:rsid w:val="007E05C5"/>
    <w:rsid w:val="007E0F88"/>
    <w:rsid w:val="007E2747"/>
    <w:rsid w:val="007E2943"/>
    <w:rsid w:val="007E3578"/>
    <w:rsid w:val="007E3AF3"/>
    <w:rsid w:val="007E4C2E"/>
    <w:rsid w:val="007E4E7A"/>
    <w:rsid w:val="007E5193"/>
    <w:rsid w:val="007E59A6"/>
    <w:rsid w:val="007E5C2C"/>
    <w:rsid w:val="007E6B3C"/>
    <w:rsid w:val="007F0729"/>
    <w:rsid w:val="007F0A6F"/>
    <w:rsid w:val="007F0ABE"/>
    <w:rsid w:val="007F0E26"/>
    <w:rsid w:val="007F1FEF"/>
    <w:rsid w:val="007F2569"/>
    <w:rsid w:val="007F334A"/>
    <w:rsid w:val="007F34EE"/>
    <w:rsid w:val="007F3A26"/>
    <w:rsid w:val="007F40B2"/>
    <w:rsid w:val="007F411F"/>
    <w:rsid w:val="007F4782"/>
    <w:rsid w:val="007F49E9"/>
    <w:rsid w:val="007F4D9F"/>
    <w:rsid w:val="007F58A0"/>
    <w:rsid w:val="007F65F5"/>
    <w:rsid w:val="007F67AF"/>
    <w:rsid w:val="007F7D96"/>
    <w:rsid w:val="00800E71"/>
    <w:rsid w:val="00800E7F"/>
    <w:rsid w:val="008011D9"/>
    <w:rsid w:val="00801469"/>
    <w:rsid w:val="008014F1"/>
    <w:rsid w:val="00801AFD"/>
    <w:rsid w:val="00802120"/>
    <w:rsid w:val="00802B83"/>
    <w:rsid w:val="00802D8A"/>
    <w:rsid w:val="00803110"/>
    <w:rsid w:val="00803925"/>
    <w:rsid w:val="00803CF4"/>
    <w:rsid w:val="008048BC"/>
    <w:rsid w:val="008058FF"/>
    <w:rsid w:val="00806EC9"/>
    <w:rsid w:val="00806F57"/>
    <w:rsid w:val="00807C98"/>
    <w:rsid w:val="00807EEF"/>
    <w:rsid w:val="00810109"/>
    <w:rsid w:val="00810898"/>
    <w:rsid w:val="00810FA2"/>
    <w:rsid w:val="00811E18"/>
    <w:rsid w:val="00813789"/>
    <w:rsid w:val="008146DF"/>
    <w:rsid w:val="00814BCF"/>
    <w:rsid w:val="00814F81"/>
    <w:rsid w:val="008152B1"/>
    <w:rsid w:val="00815A4C"/>
    <w:rsid w:val="00816810"/>
    <w:rsid w:val="00816F4A"/>
    <w:rsid w:val="00817A59"/>
    <w:rsid w:val="00817AEE"/>
    <w:rsid w:val="0082029F"/>
    <w:rsid w:val="0082085E"/>
    <w:rsid w:val="00823FF5"/>
    <w:rsid w:val="008246C0"/>
    <w:rsid w:val="00825685"/>
    <w:rsid w:val="00826111"/>
    <w:rsid w:val="008265E1"/>
    <w:rsid w:val="0082696D"/>
    <w:rsid w:val="00826C6E"/>
    <w:rsid w:val="00826DDA"/>
    <w:rsid w:val="00827705"/>
    <w:rsid w:val="00830CDD"/>
    <w:rsid w:val="00831CA3"/>
    <w:rsid w:val="00832E14"/>
    <w:rsid w:val="00832EAB"/>
    <w:rsid w:val="00833040"/>
    <w:rsid w:val="008335FB"/>
    <w:rsid w:val="0083434F"/>
    <w:rsid w:val="00834535"/>
    <w:rsid w:val="00834728"/>
    <w:rsid w:val="00834F93"/>
    <w:rsid w:val="00834F9B"/>
    <w:rsid w:val="008351A9"/>
    <w:rsid w:val="00835429"/>
    <w:rsid w:val="00836FF7"/>
    <w:rsid w:val="00837170"/>
    <w:rsid w:val="00837573"/>
    <w:rsid w:val="00840AB1"/>
    <w:rsid w:val="0084132C"/>
    <w:rsid w:val="0084187F"/>
    <w:rsid w:val="008423CF"/>
    <w:rsid w:val="00842D7C"/>
    <w:rsid w:val="00842ED0"/>
    <w:rsid w:val="00845DA3"/>
    <w:rsid w:val="00846128"/>
    <w:rsid w:val="00846462"/>
    <w:rsid w:val="00846508"/>
    <w:rsid w:val="00846E15"/>
    <w:rsid w:val="00847D90"/>
    <w:rsid w:val="00850724"/>
    <w:rsid w:val="008519DA"/>
    <w:rsid w:val="008526C1"/>
    <w:rsid w:val="00852917"/>
    <w:rsid w:val="00852E9E"/>
    <w:rsid w:val="008536E0"/>
    <w:rsid w:val="00854573"/>
    <w:rsid w:val="0085467D"/>
    <w:rsid w:val="008546BE"/>
    <w:rsid w:val="00854C22"/>
    <w:rsid w:val="00856BFE"/>
    <w:rsid w:val="00860935"/>
    <w:rsid w:val="00860BC3"/>
    <w:rsid w:val="00861FCE"/>
    <w:rsid w:val="00862587"/>
    <w:rsid w:val="00862BFE"/>
    <w:rsid w:val="00864062"/>
    <w:rsid w:val="008642F9"/>
    <w:rsid w:val="008644BC"/>
    <w:rsid w:val="00865177"/>
    <w:rsid w:val="008656A8"/>
    <w:rsid w:val="008659CC"/>
    <w:rsid w:val="00866768"/>
    <w:rsid w:val="00867279"/>
    <w:rsid w:val="008676FF"/>
    <w:rsid w:val="00867AD0"/>
    <w:rsid w:val="00867C85"/>
    <w:rsid w:val="0087002B"/>
    <w:rsid w:val="00870543"/>
    <w:rsid w:val="00870858"/>
    <w:rsid w:val="0087174F"/>
    <w:rsid w:val="008718B8"/>
    <w:rsid w:val="00871B2A"/>
    <w:rsid w:val="00871BD2"/>
    <w:rsid w:val="00871D6C"/>
    <w:rsid w:val="008725E6"/>
    <w:rsid w:val="0087260F"/>
    <w:rsid w:val="00872803"/>
    <w:rsid w:val="00873AD4"/>
    <w:rsid w:val="00873F3A"/>
    <w:rsid w:val="0087414D"/>
    <w:rsid w:val="008742AE"/>
    <w:rsid w:val="00874986"/>
    <w:rsid w:val="00874A42"/>
    <w:rsid w:val="008750CE"/>
    <w:rsid w:val="00875B83"/>
    <w:rsid w:val="00875BBB"/>
    <w:rsid w:val="008779A7"/>
    <w:rsid w:val="00877B69"/>
    <w:rsid w:val="00877BCC"/>
    <w:rsid w:val="008808E9"/>
    <w:rsid w:val="008816D9"/>
    <w:rsid w:val="00881D4D"/>
    <w:rsid w:val="00881E3C"/>
    <w:rsid w:val="00882840"/>
    <w:rsid w:val="008844E3"/>
    <w:rsid w:val="00884C2B"/>
    <w:rsid w:val="008856A3"/>
    <w:rsid w:val="00885943"/>
    <w:rsid w:val="00885AAB"/>
    <w:rsid w:val="00886889"/>
    <w:rsid w:val="00886ACE"/>
    <w:rsid w:val="0089050B"/>
    <w:rsid w:val="00890A51"/>
    <w:rsid w:val="00891898"/>
    <w:rsid w:val="00892426"/>
    <w:rsid w:val="00892654"/>
    <w:rsid w:val="008926F6"/>
    <w:rsid w:val="008936F9"/>
    <w:rsid w:val="00893A18"/>
    <w:rsid w:val="00893BB4"/>
    <w:rsid w:val="00895D16"/>
    <w:rsid w:val="00895F48"/>
    <w:rsid w:val="008965C3"/>
    <w:rsid w:val="008965CB"/>
    <w:rsid w:val="00896B5E"/>
    <w:rsid w:val="00897022"/>
    <w:rsid w:val="008A065F"/>
    <w:rsid w:val="008A076B"/>
    <w:rsid w:val="008A0AB7"/>
    <w:rsid w:val="008A0B77"/>
    <w:rsid w:val="008A16CC"/>
    <w:rsid w:val="008A249D"/>
    <w:rsid w:val="008A2C0C"/>
    <w:rsid w:val="008A3AC3"/>
    <w:rsid w:val="008A3FD0"/>
    <w:rsid w:val="008A4429"/>
    <w:rsid w:val="008A461C"/>
    <w:rsid w:val="008A572F"/>
    <w:rsid w:val="008A6DA3"/>
    <w:rsid w:val="008A7330"/>
    <w:rsid w:val="008A75AE"/>
    <w:rsid w:val="008A7DFE"/>
    <w:rsid w:val="008B0FFB"/>
    <w:rsid w:val="008B13C0"/>
    <w:rsid w:val="008B1B9C"/>
    <w:rsid w:val="008B22D4"/>
    <w:rsid w:val="008B2590"/>
    <w:rsid w:val="008B262F"/>
    <w:rsid w:val="008B2C30"/>
    <w:rsid w:val="008B2D21"/>
    <w:rsid w:val="008B300F"/>
    <w:rsid w:val="008B31CA"/>
    <w:rsid w:val="008B340C"/>
    <w:rsid w:val="008B364C"/>
    <w:rsid w:val="008B36FE"/>
    <w:rsid w:val="008B3871"/>
    <w:rsid w:val="008B39C6"/>
    <w:rsid w:val="008B4DED"/>
    <w:rsid w:val="008B5E06"/>
    <w:rsid w:val="008B5EF0"/>
    <w:rsid w:val="008B65C3"/>
    <w:rsid w:val="008B6C9B"/>
    <w:rsid w:val="008B70C5"/>
    <w:rsid w:val="008B70FC"/>
    <w:rsid w:val="008C0302"/>
    <w:rsid w:val="008C0350"/>
    <w:rsid w:val="008C0630"/>
    <w:rsid w:val="008C2351"/>
    <w:rsid w:val="008C3FE8"/>
    <w:rsid w:val="008C4B76"/>
    <w:rsid w:val="008C4D27"/>
    <w:rsid w:val="008C5156"/>
    <w:rsid w:val="008C5900"/>
    <w:rsid w:val="008C5AA3"/>
    <w:rsid w:val="008C5B26"/>
    <w:rsid w:val="008C5EA8"/>
    <w:rsid w:val="008C69E9"/>
    <w:rsid w:val="008C6AB8"/>
    <w:rsid w:val="008C7147"/>
    <w:rsid w:val="008C7DB7"/>
    <w:rsid w:val="008D01A4"/>
    <w:rsid w:val="008D08BA"/>
    <w:rsid w:val="008D09DE"/>
    <w:rsid w:val="008D1A6C"/>
    <w:rsid w:val="008D1D48"/>
    <w:rsid w:val="008D1E21"/>
    <w:rsid w:val="008D219A"/>
    <w:rsid w:val="008D29B9"/>
    <w:rsid w:val="008D396F"/>
    <w:rsid w:val="008D3C07"/>
    <w:rsid w:val="008D5423"/>
    <w:rsid w:val="008D6D77"/>
    <w:rsid w:val="008D70F2"/>
    <w:rsid w:val="008D77F0"/>
    <w:rsid w:val="008D7FAC"/>
    <w:rsid w:val="008E02FC"/>
    <w:rsid w:val="008E17DD"/>
    <w:rsid w:val="008E2314"/>
    <w:rsid w:val="008E29C0"/>
    <w:rsid w:val="008E2C47"/>
    <w:rsid w:val="008E405F"/>
    <w:rsid w:val="008E6022"/>
    <w:rsid w:val="008E6642"/>
    <w:rsid w:val="008E79DB"/>
    <w:rsid w:val="008E7A30"/>
    <w:rsid w:val="008F10F1"/>
    <w:rsid w:val="008F1652"/>
    <w:rsid w:val="008F17D8"/>
    <w:rsid w:val="008F1BB5"/>
    <w:rsid w:val="008F2367"/>
    <w:rsid w:val="008F2789"/>
    <w:rsid w:val="008F33CB"/>
    <w:rsid w:val="008F33EB"/>
    <w:rsid w:val="008F4392"/>
    <w:rsid w:val="008F4AF3"/>
    <w:rsid w:val="008F5942"/>
    <w:rsid w:val="008F6526"/>
    <w:rsid w:val="008F708B"/>
    <w:rsid w:val="008F7621"/>
    <w:rsid w:val="009004A0"/>
    <w:rsid w:val="0090053C"/>
    <w:rsid w:val="009011E6"/>
    <w:rsid w:val="00901CA9"/>
    <w:rsid w:val="00902395"/>
    <w:rsid w:val="00902B47"/>
    <w:rsid w:val="00902F44"/>
    <w:rsid w:val="0090332D"/>
    <w:rsid w:val="00903553"/>
    <w:rsid w:val="009040E4"/>
    <w:rsid w:val="009061DC"/>
    <w:rsid w:val="009073DE"/>
    <w:rsid w:val="00907BC9"/>
    <w:rsid w:val="009112E5"/>
    <w:rsid w:val="009118AA"/>
    <w:rsid w:val="00911A37"/>
    <w:rsid w:val="00911C4E"/>
    <w:rsid w:val="009125D4"/>
    <w:rsid w:val="00913D18"/>
    <w:rsid w:val="00913E8B"/>
    <w:rsid w:val="00914511"/>
    <w:rsid w:val="00914A37"/>
    <w:rsid w:val="00914D0B"/>
    <w:rsid w:val="009152F0"/>
    <w:rsid w:val="00915C38"/>
    <w:rsid w:val="00916446"/>
    <w:rsid w:val="00916AAE"/>
    <w:rsid w:val="00917146"/>
    <w:rsid w:val="00917327"/>
    <w:rsid w:val="00920BD1"/>
    <w:rsid w:val="0092178A"/>
    <w:rsid w:val="009230CA"/>
    <w:rsid w:val="009230D5"/>
    <w:rsid w:val="00923D40"/>
    <w:rsid w:val="00925FEB"/>
    <w:rsid w:val="00926D3F"/>
    <w:rsid w:val="009274E3"/>
    <w:rsid w:val="00927612"/>
    <w:rsid w:val="00930E16"/>
    <w:rsid w:val="00930FFC"/>
    <w:rsid w:val="009312C8"/>
    <w:rsid w:val="00932898"/>
    <w:rsid w:val="009342B3"/>
    <w:rsid w:val="00936028"/>
    <w:rsid w:val="00936552"/>
    <w:rsid w:val="009368AA"/>
    <w:rsid w:val="00936AE0"/>
    <w:rsid w:val="00936CA1"/>
    <w:rsid w:val="00937BA2"/>
    <w:rsid w:val="009402CF"/>
    <w:rsid w:val="00940893"/>
    <w:rsid w:val="00940C5F"/>
    <w:rsid w:val="00940EC9"/>
    <w:rsid w:val="00940EDF"/>
    <w:rsid w:val="00941331"/>
    <w:rsid w:val="00941B61"/>
    <w:rsid w:val="00941CC6"/>
    <w:rsid w:val="00941D82"/>
    <w:rsid w:val="00941E4D"/>
    <w:rsid w:val="00941F1A"/>
    <w:rsid w:val="009428E0"/>
    <w:rsid w:val="00943146"/>
    <w:rsid w:val="00943AF7"/>
    <w:rsid w:val="00943F8A"/>
    <w:rsid w:val="009449C6"/>
    <w:rsid w:val="009450B4"/>
    <w:rsid w:val="00946E88"/>
    <w:rsid w:val="00947004"/>
    <w:rsid w:val="00947619"/>
    <w:rsid w:val="0094799E"/>
    <w:rsid w:val="00947F72"/>
    <w:rsid w:val="00950D7C"/>
    <w:rsid w:val="00951B93"/>
    <w:rsid w:val="00953054"/>
    <w:rsid w:val="0095363E"/>
    <w:rsid w:val="009539EC"/>
    <w:rsid w:val="009544ED"/>
    <w:rsid w:val="0095453F"/>
    <w:rsid w:val="00954753"/>
    <w:rsid w:val="009551E6"/>
    <w:rsid w:val="0095573D"/>
    <w:rsid w:val="009565E9"/>
    <w:rsid w:val="0095660F"/>
    <w:rsid w:val="0095664B"/>
    <w:rsid w:val="00957515"/>
    <w:rsid w:val="009602E8"/>
    <w:rsid w:val="00960C48"/>
    <w:rsid w:val="00960F9A"/>
    <w:rsid w:val="0096185C"/>
    <w:rsid w:val="00962BC1"/>
    <w:rsid w:val="00963457"/>
    <w:rsid w:val="00963961"/>
    <w:rsid w:val="00963FF2"/>
    <w:rsid w:val="0096419F"/>
    <w:rsid w:val="00964F3B"/>
    <w:rsid w:val="009654B4"/>
    <w:rsid w:val="00966996"/>
    <w:rsid w:val="00967093"/>
    <w:rsid w:val="009672BF"/>
    <w:rsid w:val="00967E37"/>
    <w:rsid w:val="009701AE"/>
    <w:rsid w:val="00970242"/>
    <w:rsid w:val="0097043E"/>
    <w:rsid w:val="00970D93"/>
    <w:rsid w:val="00970DF9"/>
    <w:rsid w:val="00971195"/>
    <w:rsid w:val="009712C0"/>
    <w:rsid w:val="009717C0"/>
    <w:rsid w:val="00971A8F"/>
    <w:rsid w:val="00972179"/>
    <w:rsid w:val="00974189"/>
    <w:rsid w:val="009749BD"/>
    <w:rsid w:val="00974DE4"/>
    <w:rsid w:val="00975522"/>
    <w:rsid w:val="0097631D"/>
    <w:rsid w:val="00977727"/>
    <w:rsid w:val="00977CD2"/>
    <w:rsid w:val="00980B93"/>
    <w:rsid w:val="00980E51"/>
    <w:rsid w:val="009812CA"/>
    <w:rsid w:val="00981BFA"/>
    <w:rsid w:val="00981CEE"/>
    <w:rsid w:val="00981F58"/>
    <w:rsid w:val="00982898"/>
    <w:rsid w:val="00982AD9"/>
    <w:rsid w:val="00983D82"/>
    <w:rsid w:val="0098642D"/>
    <w:rsid w:val="00986D22"/>
    <w:rsid w:val="009877EE"/>
    <w:rsid w:val="0099055F"/>
    <w:rsid w:val="00990ACD"/>
    <w:rsid w:val="0099108B"/>
    <w:rsid w:val="00991640"/>
    <w:rsid w:val="009917CF"/>
    <w:rsid w:val="00991924"/>
    <w:rsid w:val="00991AAF"/>
    <w:rsid w:val="009925A4"/>
    <w:rsid w:val="00993DD4"/>
    <w:rsid w:val="00995053"/>
    <w:rsid w:val="009958E0"/>
    <w:rsid w:val="00995C70"/>
    <w:rsid w:val="0099658C"/>
    <w:rsid w:val="009967CB"/>
    <w:rsid w:val="009972C7"/>
    <w:rsid w:val="009979B8"/>
    <w:rsid w:val="00997B7A"/>
    <w:rsid w:val="009A012C"/>
    <w:rsid w:val="009A0C97"/>
    <w:rsid w:val="009A0CA9"/>
    <w:rsid w:val="009A0CF8"/>
    <w:rsid w:val="009A1D3C"/>
    <w:rsid w:val="009A2479"/>
    <w:rsid w:val="009A320A"/>
    <w:rsid w:val="009A4788"/>
    <w:rsid w:val="009A51D8"/>
    <w:rsid w:val="009A5799"/>
    <w:rsid w:val="009A5882"/>
    <w:rsid w:val="009A641E"/>
    <w:rsid w:val="009A664C"/>
    <w:rsid w:val="009A7B03"/>
    <w:rsid w:val="009B2169"/>
    <w:rsid w:val="009B31E2"/>
    <w:rsid w:val="009B381E"/>
    <w:rsid w:val="009B5735"/>
    <w:rsid w:val="009B5CB4"/>
    <w:rsid w:val="009B6557"/>
    <w:rsid w:val="009B7097"/>
    <w:rsid w:val="009B7200"/>
    <w:rsid w:val="009B7BA6"/>
    <w:rsid w:val="009B7FB6"/>
    <w:rsid w:val="009C112A"/>
    <w:rsid w:val="009C1905"/>
    <w:rsid w:val="009C24EB"/>
    <w:rsid w:val="009C2EB1"/>
    <w:rsid w:val="009C3BC1"/>
    <w:rsid w:val="009C3CEB"/>
    <w:rsid w:val="009C4268"/>
    <w:rsid w:val="009C4802"/>
    <w:rsid w:val="009C510A"/>
    <w:rsid w:val="009C5638"/>
    <w:rsid w:val="009C633C"/>
    <w:rsid w:val="009C6BD2"/>
    <w:rsid w:val="009C6BDD"/>
    <w:rsid w:val="009C6DBE"/>
    <w:rsid w:val="009C6DC6"/>
    <w:rsid w:val="009D01B6"/>
    <w:rsid w:val="009D266F"/>
    <w:rsid w:val="009D26AE"/>
    <w:rsid w:val="009D3EFB"/>
    <w:rsid w:val="009D402F"/>
    <w:rsid w:val="009D4825"/>
    <w:rsid w:val="009D529C"/>
    <w:rsid w:val="009D6476"/>
    <w:rsid w:val="009D70E5"/>
    <w:rsid w:val="009D71D1"/>
    <w:rsid w:val="009D734F"/>
    <w:rsid w:val="009D776F"/>
    <w:rsid w:val="009E0C0D"/>
    <w:rsid w:val="009E0F95"/>
    <w:rsid w:val="009E1318"/>
    <w:rsid w:val="009E1D6E"/>
    <w:rsid w:val="009E1E5A"/>
    <w:rsid w:val="009E1F2F"/>
    <w:rsid w:val="009E25FF"/>
    <w:rsid w:val="009E3492"/>
    <w:rsid w:val="009E3D54"/>
    <w:rsid w:val="009E3EE7"/>
    <w:rsid w:val="009E433D"/>
    <w:rsid w:val="009E4FDE"/>
    <w:rsid w:val="009E5106"/>
    <w:rsid w:val="009E5DD0"/>
    <w:rsid w:val="009E6AF8"/>
    <w:rsid w:val="009E7B11"/>
    <w:rsid w:val="009F006F"/>
    <w:rsid w:val="009F0222"/>
    <w:rsid w:val="009F096B"/>
    <w:rsid w:val="009F1E32"/>
    <w:rsid w:val="009F213D"/>
    <w:rsid w:val="009F2E53"/>
    <w:rsid w:val="009F5128"/>
    <w:rsid w:val="009F6C81"/>
    <w:rsid w:val="009F71C8"/>
    <w:rsid w:val="009F7797"/>
    <w:rsid w:val="009F7DD9"/>
    <w:rsid w:val="00A006D4"/>
    <w:rsid w:val="00A01693"/>
    <w:rsid w:val="00A019E8"/>
    <w:rsid w:val="00A01C78"/>
    <w:rsid w:val="00A01E07"/>
    <w:rsid w:val="00A02144"/>
    <w:rsid w:val="00A029D4"/>
    <w:rsid w:val="00A02FFC"/>
    <w:rsid w:val="00A04C7B"/>
    <w:rsid w:val="00A04EEA"/>
    <w:rsid w:val="00A05C96"/>
    <w:rsid w:val="00A05E5F"/>
    <w:rsid w:val="00A05F9F"/>
    <w:rsid w:val="00A06F22"/>
    <w:rsid w:val="00A0769E"/>
    <w:rsid w:val="00A07E60"/>
    <w:rsid w:val="00A113F1"/>
    <w:rsid w:val="00A1199B"/>
    <w:rsid w:val="00A13A07"/>
    <w:rsid w:val="00A1452E"/>
    <w:rsid w:val="00A146B0"/>
    <w:rsid w:val="00A15771"/>
    <w:rsid w:val="00A15D3B"/>
    <w:rsid w:val="00A160B0"/>
    <w:rsid w:val="00A16123"/>
    <w:rsid w:val="00A1686A"/>
    <w:rsid w:val="00A16EE1"/>
    <w:rsid w:val="00A170FF"/>
    <w:rsid w:val="00A17121"/>
    <w:rsid w:val="00A20298"/>
    <w:rsid w:val="00A20364"/>
    <w:rsid w:val="00A205C9"/>
    <w:rsid w:val="00A21447"/>
    <w:rsid w:val="00A21E99"/>
    <w:rsid w:val="00A235F9"/>
    <w:rsid w:val="00A23B44"/>
    <w:rsid w:val="00A23B7C"/>
    <w:rsid w:val="00A2498F"/>
    <w:rsid w:val="00A2554B"/>
    <w:rsid w:val="00A25B38"/>
    <w:rsid w:val="00A2736E"/>
    <w:rsid w:val="00A30315"/>
    <w:rsid w:val="00A314D1"/>
    <w:rsid w:val="00A31DB2"/>
    <w:rsid w:val="00A3215C"/>
    <w:rsid w:val="00A32332"/>
    <w:rsid w:val="00A323EF"/>
    <w:rsid w:val="00A3247C"/>
    <w:rsid w:val="00A32AF3"/>
    <w:rsid w:val="00A33FA5"/>
    <w:rsid w:val="00A33FB3"/>
    <w:rsid w:val="00A34DF1"/>
    <w:rsid w:val="00A35097"/>
    <w:rsid w:val="00A35920"/>
    <w:rsid w:val="00A35BAF"/>
    <w:rsid w:val="00A37EB1"/>
    <w:rsid w:val="00A402B2"/>
    <w:rsid w:val="00A40656"/>
    <w:rsid w:val="00A40A41"/>
    <w:rsid w:val="00A40C69"/>
    <w:rsid w:val="00A410DD"/>
    <w:rsid w:val="00A42E3A"/>
    <w:rsid w:val="00A445A3"/>
    <w:rsid w:val="00A455FA"/>
    <w:rsid w:val="00A461E9"/>
    <w:rsid w:val="00A4624C"/>
    <w:rsid w:val="00A466A1"/>
    <w:rsid w:val="00A46E5C"/>
    <w:rsid w:val="00A47069"/>
    <w:rsid w:val="00A50548"/>
    <w:rsid w:val="00A505AA"/>
    <w:rsid w:val="00A50A21"/>
    <w:rsid w:val="00A5132F"/>
    <w:rsid w:val="00A514BF"/>
    <w:rsid w:val="00A518B0"/>
    <w:rsid w:val="00A51FD7"/>
    <w:rsid w:val="00A5244D"/>
    <w:rsid w:val="00A53003"/>
    <w:rsid w:val="00A532AF"/>
    <w:rsid w:val="00A537DC"/>
    <w:rsid w:val="00A539BC"/>
    <w:rsid w:val="00A550BA"/>
    <w:rsid w:val="00A551CA"/>
    <w:rsid w:val="00A55A4F"/>
    <w:rsid w:val="00A5658A"/>
    <w:rsid w:val="00A57DFC"/>
    <w:rsid w:val="00A60E83"/>
    <w:rsid w:val="00A63150"/>
    <w:rsid w:val="00A6388B"/>
    <w:rsid w:val="00A63D22"/>
    <w:rsid w:val="00A63E6A"/>
    <w:rsid w:val="00A64008"/>
    <w:rsid w:val="00A644CC"/>
    <w:rsid w:val="00A64992"/>
    <w:rsid w:val="00A64B85"/>
    <w:rsid w:val="00A64C2E"/>
    <w:rsid w:val="00A64C64"/>
    <w:rsid w:val="00A65719"/>
    <w:rsid w:val="00A66398"/>
    <w:rsid w:val="00A6690F"/>
    <w:rsid w:val="00A66DEC"/>
    <w:rsid w:val="00A67B8C"/>
    <w:rsid w:val="00A701D2"/>
    <w:rsid w:val="00A70500"/>
    <w:rsid w:val="00A70993"/>
    <w:rsid w:val="00A709EB"/>
    <w:rsid w:val="00A71A86"/>
    <w:rsid w:val="00A71D29"/>
    <w:rsid w:val="00A73654"/>
    <w:rsid w:val="00A737AF"/>
    <w:rsid w:val="00A73C9A"/>
    <w:rsid w:val="00A746D7"/>
    <w:rsid w:val="00A74B0C"/>
    <w:rsid w:val="00A75575"/>
    <w:rsid w:val="00A760F7"/>
    <w:rsid w:val="00A764BA"/>
    <w:rsid w:val="00A764F9"/>
    <w:rsid w:val="00A76D8C"/>
    <w:rsid w:val="00A7771F"/>
    <w:rsid w:val="00A779CB"/>
    <w:rsid w:val="00A77F80"/>
    <w:rsid w:val="00A801BB"/>
    <w:rsid w:val="00A80D6C"/>
    <w:rsid w:val="00A816FC"/>
    <w:rsid w:val="00A819B3"/>
    <w:rsid w:val="00A821A1"/>
    <w:rsid w:val="00A82979"/>
    <w:rsid w:val="00A83D03"/>
    <w:rsid w:val="00A8434A"/>
    <w:rsid w:val="00A844BA"/>
    <w:rsid w:val="00A848AB"/>
    <w:rsid w:val="00A84D70"/>
    <w:rsid w:val="00A85511"/>
    <w:rsid w:val="00A85CF3"/>
    <w:rsid w:val="00A86DCC"/>
    <w:rsid w:val="00A871CB"/>
    <w:rsid w:val="00A87384"/>
    <w:rsid w:val="00A87B9F"/>
    <w:rsid w:val="00A87BAD"/>
    <w:rsid w:val="00A90EB0"/>
    <w:rsid w:val="00A9152C"/>
    <w:rsid w:val="00A916C3"/>
    <w:rsid w:val="00A927A3"/>
    <w:rsid w:val="00A945DC"/>
    <w:rsid w:val="00A94BFD"/>
    <w:rsid w:val="00A965D5"/>
    <w:rsid w:val="00A97773"/>
    <w:rsid w:val="00AA0604"/>
    <w:rsid w:val="00AA0DB3"/>
    <w:rsid w:val="00AA13AD"/>
    <w:rsid w:val="00AA20C6"/>
    <w:rsid w:val="00AA2E1B"/>
    <w:rsid w:val="00AA303D"/>
    <w:rsid w:val="00AA374B"/>
    <w:rsid w:val="00AA3881"/>
    <w:rsid w:val="00AA398B"/>
    <w:rsid w:val="00AA3F1E"/>
    <w:rsid w:val="00AA46C3"/>
    <w:rsid w:val="00AA4AFB"/>
    <w:rsid w:val="00AA4BE9"/>
    <w:rsid w:val="00AA51BD"/>
    <w:rsid w:val="00AA541B"/>
    <w:rsid w:val="00AA5599"/>
    <w:rsid w:val="00AA6C3B"/>
    <w:rsid w:val="00AA6D94"/>
    <w:rsid w:val="00AA7715"/>
    <w:rsid w:val="00AB08E8"/>
    <w:rsid w:val="00AB0CF3"/>
    <w:rsid w:val="00AB0DA9"/>
    <w:rsid w:val="00AB1A9A"/>
    <w:rsid w:val="00AB2EFC"/>
    <w:rsid w:val="00AB4F06"/>
    <w:rsid w:val="00AB4F5F"/>
    <w:rsid w:val="00AB501F"/>
    <w:rsid w:val="00AB6306"/>
    <w:rsid w:val="00AB6429"/>
    <w:rsid w:val="00AB6EF7"/>
    <w:rsid w:val="00AB6F3C"/>
    <w:rsid w:val="00AB78DA"/>
    <w:rsid w:val="00AC110D"/>
    <w:rsid w:val="00AC13AC"/>
    <w:rsid w:val="00AC19AE"/>
    <w:rsid w:val="00AC1E2D"/>
    <w:rsid w:val="00AC2036"/>
    <w:rsid w:val="00AC28E0"/>
    <w:rsid w:val="00AC2923"/>
    <w:rsid w:val="00AC3A2D"/>
    <w:rsid w:val="00AC64ED"/>
    <w:rsid w:val="00AC6838"/>
    <w:rsid w:val="00AC6BA7"/>
    <w:rsid w:val="00AC7BF1"/>
    <w:rsid w:val="00AD005F"/>
    <w:rsid w:val="00AD0B8C"/>
    <w:rsid w:val="00AD1BFF"/>
    <w:rsid w:val="00AD1C32"/>
    <w:rsid w:val="00AD23E8"/>
    <w:rsid w:val="00AD3D9D"/>
    <w:rsid w:val="00AD3F22"/>
    <w:rsid w:val="00AD5454"/>
    <w:rsid w:val="00AD6612"/>
    <w:rsid w:val="00AD6A42"/>
    <w:rsid w:val="00AD779B"/>
    <w:rsid w:val="00AD7AF9"/>
    <w:rsid w:val="00AD7EE9"/>
    <w:rsid w:val="00AD7F45"/>
    <w:rsid w:val="00AE032A"/>
    <w:rsid w:val="00AE0380"/>
    <w:rsid w:val="00AE091C"/>
    <w:rsid w:val="00AE0FE2"/>
    <w:rsid w:val="00AE12F8"/>
    <w:rsid w:val="00AE3587"/>
    <w:rsid w:val="00AE35BE"/>
    <w:rsid w:val="00AE3D8E"/>
    <w:rsid w:val="00AE5508"/>
    <w:rsid w:val="00AE5939"/>
    <w:rsid w:val="00AE5ADB"/>
    <w:rsid w:val="00AE65BF"/>
    <w:rsid w:val="00AE6826"/>
    <w:rsid w:val="00AE76B7"/>
    <w:rsid w:val="00AE7818"/>
    <w:rsid w:val="00AE7B18"/>
    <w:rsid w:val="00AF0442"/>
    <w:rsid w:val="00AF1D3D"/>
    <w:rsid w:val="00AF1E21"/>
    <w:rsid w:val="00AF22B2"/>
    <w:rsid w:val="00AF268D"/>
    <w:rsid w:val="00AF2776"/>
    <w:rsid w:val="00AF2D1D"/>
    <w:rsid w:val="00AF461D"/>
    <w:rsid w:val="00AF47A8"/>
    <w:rsid w:val="00AF63D7"/>
    <w:rsid w:val="00B01AC6"/>
    <w:rsid w:val="00B03D50"/>
    <w:rsid w:val="00B054C4"/>
    <w:rsid w:val="00B0574C"/>
    <w:rsid w:val="00B0762A"/>
    <w:rsid w:val="00B07E5A"/>
    <w:rsid w:val="00B07E9E"/>
    <w:rsid w:val="00B101C4"/>
    <w:rsid w:val="00B10617"/>
    <w:rsid w:val="00B1097C"/>
    <w:rsid w:val="00B10998"/>
    <w:rsid w:val="00B11247"/>
    <w:rsid w:val="00B115CA"/>
    <w:rsid w:val="00B11A83"/>
    <w:rsid w:val="00B11BF8"/>
    <w:rsid w:val="00B11C0E"/>
    <w:rsid w:val="00B11E75"/>
    <w:rsid w:val="00B12156"/>
    <w:rsid w:val="00B13229"/>
    <w:rsid w:val="00B140D7"/>
    <w:rsid w:val="00B146BE"/>
    <w:rsid w:val="00B1479A"/>
    <w:rsid w:val="00B14FF7"/>
    <w:rsid w:val="00B154A5"/>
    <w:rsid w:val="00B15824"/>
    <w:rsid w:val="00B159BF"/>
    <w:rsid w:val="00B15E3E"/>
    <w:rsid w:val="00B17A7C"/>
    <w:rsid w:val="00B20163"/>
    <w:rsid w:val="00B2099A"/>
    <w:rsid w:val="00B20BDA"/>
    <w:rsid w:val="00B20F2B"/>
    <w:rsid w:val="00B210A2"/>
    <w:rsid w:val="00B22762"/>
    <w:rsid w:val="00B22E64"/>
    <w:rsid w:val="00B231CA"/>
    <w:rsid w:val="00B231D1"/>
    <w:rsid w:val="00B23DBE"/>
    <w:rsid w:val="00B23F0D"/>
    <w:rsid w:val="00B250F7"/>
    <w:rsid w:val="00B25319"/>
    <w:rsid w:val="00B256A5"/>
    <w:rsid w:val="00B25F67"/>
    <w:rsid w:val="00B263A6"/>
    <w:rsid w:val="00B27788"/>
    <w:rsid w:val="00B30F63"/>
    <w:rsid w:val="00B31C77"/>
    <w:rsid w:val="00B31D41"/>
    <w:rsid w:val="00B32330"/>
    <w:rsid w:val="00B32DB0"/>
    <w:rsid w:val="00B33949"/>
    <w:rsid w:val="00B3404D"/>
    <w:rsid w:val="00B34393"/>
    <w:rsid w:val="00B3496D"/>
    <w:rsid w:val="00B3608F"/>
    <w:rsid w:val="00B361A8"/>
    <w:rsid w:val="00B37B10"/>
    <w:rsid w:val="00B37B21"/>
    <w:rsid w:val="00B37B85"/>
    <w:rsid w:val="00B40C9C"/>
    <w:rsid w:val="00B40E46"/>
    <w:rsid w:val="00B41DD4"/>
    <w:rsid w:val="00B4216A"/>
    <w:rsid w:val="00B42586"/>
    <w:rsid w:val="00B4329D"/>
    <w:rsid w:val="00B43701"/>
    <w:rsid w:val="00B43C2C"/>
    <w:rsid w:val="00B43C65"/>
    <w:rsid w:val="00B43FAE"/>
    <w:rsid w:val="00B44161"/>
    <w:rsid w:val="00B44A9A"/>
    <w:rsid w:val="00B457E8"/>
    <w:rsid w:val="00B45F0F"/>
    <w:rsid w:val="00B463F2"/>
    <w:rsid w:val="00B46415"/>
    <w:rsid w:val="00B465C2"/>
    <w:rsid w:val="00B465EF"/>
    <w:rsid w:val="00B46DE0"/>
    <w:rsid w:val="00B5141A"/>
    <w:rsid w:val="00B518CB"/>
    <w:rsid w:val="00B51D3C"/>
    <w:rsid w:val="00B52433"/>
    <w:rsid w:val="00B528C2"/>
    <w:rsid w:val="00B536E7"/>
    <w:rsid w:val="00B5377F"/>
    <w:rsid w:val="00B53BBA"/>
    <w:rsid w:val="00B542CC"/>
    <w:rsid w:val="00B54711"/>
    <w:rsid w:val="00B5485E"/>
    <w:rsid w:val="00B54889"/>
    <w:rsid w:val="00B55D67"/>
    <w:rsid w:val="00B55F63"/>
    <w:rsid w:val="00B561E0"/>
    <w:rsid w:val="00B606DD"/>
    <w:rsid w:val="00B612E6"/>
    <w:rsid w:val="00B61BCE"/>
    <w:rsid w:val="00B61C4B"/>
    <w:rsid w:val="00B61EB3"/>
    <w:rsid w:val="00B61EEC"/>
    <w:rsid w:val="00B629CD"/>
    <w:rsid w:val="00B6316A"/>
    <w:rsid w:val="00B63A79"/>
    <w:rsid w:val="00B63F02"/>
    <w:rsid w:val="00B647DB"/>
    <w:rsid w:val="00B6711E"/>
    <w:rsid w:val="00B673D8"/>
    <w:rsid w:val="00B67950"/>
    <w:rsid w:val="00B67C78"/>
    <w:rsid w:val="00B67CDB"/>
    <w:rsid w:val="00B70311"/>
    <w:rsid w:val="00B70B70"/>
    <w:rsid w:val="00B70EB5"/>
    <w:rsid w:val="00B71704"/>
    <w:rsid w:val="00B7190D"/>
    <w:rsid w:val="00B732A5"/>
    <w:rsid w:val="00B735F7"/>
    <w:rsid w:val="00B737AE"/>
    <w:rsid w:val="00B738C6"/>
    <w:rsid w:val="00B741F4"/>
    <w:rsid w:val="00B74356"/>
    <w:rsid w:val="00B74B68"/>
    <w:rsid w:val="00B750F5"/>
    <w:rsid w:val="00B7567C"/>
    <w:rsid w:val="00B75FD9"/>
    <w:rsid w:val="00B75FF5"/>
    <w:rsid w:val="00B763C3"/>
    <w:rsid w:val="00B76789"/>
    <w:rsid w:val="00B77C36"/>
    <w:rsid w:val="00B800D7"/>
    <w:rsid w:val="00B81B7E"/>
    <w:rsid w:val="00B8264E"/>
    <w:rsid w:val="00B8334E"/>
    <w:rsid w:val="00B84074"/>
    <w:rsid w:val="00B84477"/>
    <w:rsid w:val="00B846DC"/>
    <w:rsid w:val="00B84CEA"/>
    <w:rsid w:val="00B86574"/>
    <w:rsid w:val="00B8758D"/>
    <w:rsid w:val="00B87A1E"/>
    <w:rsid w:val="00B90D04"/>
    <w:rsid w:val="00B9234A"/>
    <w:rsid w:val="00B92C27"/>
    <w:rsid w:val="00B939B0"/>
    <w:rsid w:val="00B93C21"/>
    <w:rsid w:val="00B9435D"/>
    <w:rsid w:val="00B94660"/>
    <w:rsid w:val="00B94F45"/>
    <w:rsid w:val="00B95207"/>
    <w:rsid w:val="00B9546A"/>
    <w:rsid w:val="00B95A16"/>
    <w:rsid w:val="00B96501"/>
    <w:rsid w:val="00B969FE"/>
    <w:rsid w:val="00B96E1C"/>
    <w:rsid w:val="00B97167"/>
    <w:rsid w:val="00B973E6"/>
    <w:rsid w:val="00B9786C"/>
    <w:rsid w:val="00B97B2B"/>
    <w:rsid w:val="00B97EC7"/>
    <w:rsid w:val="00BA0FFA"/>
    <w:rsid w:val="00BA2015"/>
    <w:rsid w:val="00BA2303"/>
    <w:rsid w:val="00BA2507"/>
    <w:rsid w:val="00BA27CF"/>
    <w:rsid w:val="00BA408D"/>
    <w:rsid w:val="00BA4B2F"/>
    <w:rsid w:val="00BA55F4"/>
    <w:rsid w:val="00BA60C2"/>
    <w:rsid w:val="00BA672C"/>
    <w:rsid w:val="00BA7E2C"/>
    <w:rsid w:val="00BA7FC6"/>
    <w:rsid w:val="00BB0662"/>
    <w:rsid w:val="00BB1185"/>
    <w:rsid w:val="00BB1794"/>
    <w:rsid w:val="00BB185C"/>
    <w:rsid w:val="00BB280D"/>
    <w:rsid w:val="00BB2AA4"/>
    <w:rsid w:val="00BB3122"/>
    <w:rsid w:val="00BB413E"/>
    <w:rsid w:val="00BB444E"/>
    <w:rsid w:val="00BB462D"/>
    <w:rsid w:val="00BB5177"/>
    <w:rsid w:val="00BB5220"/>
    <w:rsid w:val="00BB65AD"/>
    <w:rsid w:val="00BB710B"/>
    <w:rsid w:val="00BB718C"/>
    <w:rsid w:val="00BB725D"/>
    <w:rsid w:val="00BB74BD"/>
    <w:rsid w:val="00BB7860"/>
    <w:rsid w:val="00BC259A"/>
    <w:rsid w:val="00BC41E6"/>
    <w:rsid w:val="00BC449B"/>
    <w:rsid w:val="00BC5442"/>
    <w:rsid w:val="00BC5968"/>
    <w:rsid w:val="00BC5AC4"/>
    <w:rsid w:val="00BC5AFA"/>
    <w:rsid w:val="00BC7E5D"/>
    <w:rsid w:val="00BD047F"/>
    <w:rsid w:val="00BD0F50"/>
    <w:rsid w:val="00BD0F83"/>
    <w:rsid w:val="00BD192B"/>
    <w:rsid w:val="00BD1BBF"/>
    <w:rsid w:val="00BD1D76"/>
    <w:rsid w:val="00BD1FF6"/>
    <w:rsid w:val="00BD24D2"/>
    <w:rsid w:val="00BD2598"/>
    <w:rsid w:val="00BD2AE3"/>
    <w:rsid w:val="00BD3E47"/>
    <w:rsid w:val="00BD3F33"/>
    <w:rsid w:val="00BD40CA"/>
    <w:rsid w:val="00BD4433"/>
    <w:rsid w:val="00BD4868"/>
    <w:rsid w:val="00BD4869"/>
    <w:rsid w:val="00BD4F01"/>
    <w:rsid w:val="00BD5352"/>
    <w:rsid w:val="00BD58C0"/>
    <w:rsid w:val="00BD5999"/>
    <w:rsid w:val="00BD60AB"/>
    <w:rsid w:val="00BD61E7"/>
    <w:rsid w:val="00BD61EF"/>
    <w:rsid w:val="00BD6CFB"/>
    <w:rsid w:val="00BD707C"/>
    <w:rsid w:val="00BE03CD"/>
    <w:rsid w:val="00BE095F"/>
    <w:rsid w:val="00BE099C"/>
    <w:rsid w:val="00BE0D5D"/>
    <w:rsid w:val="00BE15AA"/>
    <w:rsid w:val="00BE1D8F"/>
    <w:rsid w:val="00BE2C39"/>
    <w:rsid w:val="00BE3EC5"/>
    <w:rsid w:val="00BE3F06"/>
    <w:rsid w:val="00BE5061"/>
    <w:rsid w:val="00BE5174"/>
    <w:rsid w:val="00BE611D"/>
    <w:rsid w:val="00BE650B"/>
    <w:rsid w:val="00BF1943"/>
    <w:rsid w:val="00BF27FC"/>
    <w:rsid w:val="00BF3D99"/>
    <w:rsid w:val="00BF3F2B"/>
    <w:rsid w:val="00BF4253"/>
    <w:rsid w:val="00BF4D48"/>
    <w:rsid w:val="00BF4EB0"/>
    <w:rsid w:val="00BF5CBE"/>
    <w:rsid w:val="00BF5E2E"/>
    <w:rsid w:val="00BF618B"/>
    <w:rsid w:val="00BF6A78"/>
    <w:rsid w:val="00BF6C81"/>
    <w:rsid w:val="00BF6FE0"/>
    <w:rsid w:val="00C004BE"/>
    <w:rsid w:val="00C0056A"/>
    <w:rsid w:val="00C00E43"/>
    <w:rsid w:val="00C00E9B"/>
    <w:rsid w:val="00C00EFF"/>
    <w:rsid w:val="00C0265A"/>
    <w:rsid w:val="00C029EC"/>
    <w:rsid w:val="00C02EB4"/>
    <w:rsid w:val="00C031BA"/>
    <w:rsid w:val="00C0345F"/>
    <w:rsid w:val="00C04182"/>
    <w:rsid w:val="00C04A48"/>
    <w:rsid w:val="00C07191"/>
    <w:rsid w:val="00C07B7D"/>
    <w:rsid w:val="00C10256"/>
    <w:rsid w:val="00C1061D"/>
    <w:rsid w:val="00C108AF"/>
    <w:rsid w:val="00C10C70"/>
    <w:rsid w:val="00C110C8"/>
    <w:rsid w:val="00C12644"/>
    <w:rsid w:val="00C1268E"/>
    <w:rsid w:val="00C12725"/>
    <w:rsid w:val="00C13150"/>
    <w:rsid w:val="00C14C91"/>
    <w:rsid w:val="00C14FD4"/>
    <w:rsid w:val="00C16113"/>
    <w:rsid w:val="00C1741E"/>
    <w:rsid w:val="00C1752D"/>
    <w:rsid w:val="00C17A2A"/>
    <w:rsid w:val="00C17EDB"/>
    <w:rsid w:val="00C21226"/>
    <w:rsid w:val="00C2158E"/>
    <w:rsid w:val="00C21970"/>
    <w:rsid w:val="00C224A5"/>
    <w:rsid w:val="00C22570"/>
    <w:rsid w:val="00C22731"/>
    <w:rsid w:val="00C22B24"/>
    <w:rsid w:val="00C22F88"/>
    <w:rsid w:val="00C23063"/>
    <w:rsid w:val="00C2338A"/>
    <w:rsid w:val="00C23484"/>
    <w:rsid w:val="00C2409E"/>
    <w:rsid w:val="00C244DE"/>
    <w:rsid w:val="00C251B7"/>
    <w:rsid w:val="00C252D4"/>
    <w:rsid w:val="00C2581A"/>
    <w:rsid w:val="00C25BEC"/>
    <w:rsid w:val="00C26128"/>
    <w:rsid w:val="00C261A7"/>
    <w:rsid w:val="00C26983"/>
    <w:rsid w:val="00C303C1"/>
    <w:rsid w:val="00C30CFA"/>
    <w:rsid w:val="00C30EB6"/>
    <w:rsid w:val="00C31C40"/>
    <w:rsid w:val="00C32DC2"/>
    <w:rsid w:val="00C339F9"/>
    <w:rsid w:val="00C33EBE"/>
    <w:rsid w:val="00C33FEF"/>
    <w:rsid w:val="00C34125"/>
    <w:rsid w:val="00C349D9"/>
    <w:rsid w:val="00C350C4"/>
    <w:rsid w:val="00C35157"/>
    <w:rsid w:val="00C37849"/>
    <w:rsid w:val="00C40576"/>
    <w:rsid w:val="00C40C16"/>
    <w:rsid w:val="00C416D5"/>
    <w:rsid w:val="00C41D65"/>
    <w:rsid w:val="00C41F6D"/>
    <w:rsid w:val="00C42001"/>
    <w:rsid w:val="00C42283"/>
    <w:rsid w:val="00C42827"/>
    <w:rsid w:val="00C42E31"/>
    <w:rsid w:val="00C437E8"/>
    <w:rsid w:val="00C43DC8"/>
    <w:rsid w:val="00C44417"/>
    <w:rsid w:val="00C449EE"/>
    <w:rsid w:val="00C458EA"/>
    <w:rsid w:val="00C46262"/>
    <w:rsid w:val="00C46323"/>
    <w:rsid w:val="00C47639"/>
    <w:rsid w:val="00C476A0"/>
    <w:rsid w:val="00C47A8B"/>
    <w:rsid w:val="00C5078F"/>
    <w:rsid w:val="00C5101C"/>
    <w:rsid w:val="00C51DFE"/>
    <w:rsid w:val="00C524CB"/>
    <w:rsid w:val="00C53A44"/>
    <w:rsid w:val="00C53B0B"/>
    <w:rsid w:val="00C5489C"/>
    <w:rsid w:val="00C5507A"/>
    <w:rsid w:val="00C55E24"/>
    <w:rsid w:val="00C56438"/>
    <w:rsid w:val="00C57373"/>
    <w:rsid w:val="00C5775A"/>
    <w:rsid w:val="00C6046A"/>
    <w:rsid w:val="00C61C4C"/>
    <w:rsid w:val="00C630E9"/>
    <w:rsid w:val="00C642C2"/>
    <w:rsid w:val="00C6486F"/>
    <w:rsid w:val="00C64C94"/>
    <w:rsid w:val="00C64E92"/>
    <w:rsid w:val="00C656CA"/>
    <w:rsid w:val="00C66339"/>
    <w:rsid w:val="00C66E03"/>
    <w:rsid w:val="00C67820"/>
    <w:rsid w:val="00C67B8F"/>
    <w:rsid w:val="00C7066A"/>
    <w:rsid w:val="00C7096C"/>
    <w:rsid w:val="00C70B10"/>
    <w:rsid w:val="00C710F3"/>
    <w:rsid w:val="00C711F1"/>
    <w:rsid w:val="00C72792"/>
    <w:rsid w:val="00C72AC7"/>
    <w:rsid w:val="00C72CC5"/>
    <w:rsid w:val="00C72CDA"/>
    <w:rsid w:val="00C73031"/>
    <w:rsid w:val="00C73129"/>
    <w:rsid w:val="00C7399A"/>
    <w:rsid w:val="00C7408E"/>
    <w:rsid w:val="00C74D7A"/>
    <w:rsid w:val="00C74DC1"/>
    <w:rsid w:val="00C7528D"/>
    <w:rsid w:val="00C75447"/>
    <w:rsid w:val="00C75885"/>
    <w:rsid w:val="00C7589B"/>
    <w:rsid w:val="00C75A52"/>
    <w:rsid w:val="00C75E2F"/>
    <w:rsid w:val="00C7636C"/>
    <w:rsid w:val="00C76FAD"/>
    <w:rsid w:val="00C7753E"/>
    <w:rsid w:val="00C77542"/>
    <w:rsid w:val="00C77BA6"/>
    <w:rsid w:val="00C77F3B"/>
    <w:rsid w:val="00C81838"/>
    <w:rsid w:val="00C82155"/>
    <w:rsid w:val="00C8279B"/>
    <w:rsid w:val="00C83115"/>
    <w:rsid w:val="00C831B4"/>
    <w:rsid w:val="00C834BD"/>
    <w:rsid w:val="00C83596"/>
    <w:rsid w:val="00C835F9"/>
    <w:rsid w:val="00C8360A"/>
    <w:rsid w:val="00C8430D"/>
    <w:rsid w:val="00C8506A"/>
    <w:rsid w:val="00C855F0"/>
    <w:rsid w:val="00C8564F"/>
    <w:rsid w:val="00C85CE7"/>
    <w:rsid w:val="00C8638E"/>
    <w:rsid w:val="00C866D3"/>
    <w:rsid w:val="00C8676C"/>
    <w:rsid w:val="00C86AB4"/>
    <w:rsid w:val="00C86AB7"/>
    <w:rsid w:val="00C86BF0"/>
    <w:rsid w:val="00C87C53"/>
    <w:rsid w:val="00C90D84"/>
    <w:rsid w:val="00C921AC"/>
    <w:rsid w:val="00C922AD"/>
    <w:rsid w:val="00C92A33"/>
    <w:rsid w:val="00C931DC"/>
    <w:rsid w:val="00C93358"/>
    <w:rsid w:val="00C93759"/>
    <w:rsid w:val="00C9426A"/>
    <w:rsid w:val="00C94708"/>
    <w:rsid w:val="00C94A14"/>
    <w:rsid w:val="00C94FED"/>
    <w:rsid w:val="00C9535F"/>
    <w:rsid w:val="00C96570"/>
    <w:rsid w:val="00C965E8"/>
    <w:rsid w:val="00C97928"/>
    <w:rsid w:val="00C97938"/>
    <w:rsid w:val="00CA02DB"/>
    <w:rsid w:val="00CA05F3"/>
    <w:rsid w:val="00CA08E7"/>
    <w:rsid w:val="00CA0F79"/>
    <w:rsid w:val="00CA160B"/>
    <w:rsid w:val="00CA1EA9"/>
    <w:rsid w:val="00CA2B7A"/>
    <w:rsid w:val="00CA5B72"/>
    <w:rsid w:val="00CA633B"/>
    <w:rsid w:val="00CA7056"/>
    <w:rsid w:val="00CA72C6"/>
    <w:rsid w:val="00CA73FD"/>
    <w:rsid w:val="00CA7675"/>
    <w:rsid w:val="00CA77E9"/>
    <w:rsid w:val="00CA790F"/>
    <w:rsid w:val="00CA7AC9"/>
    <w:rsid w:val="00CA7FE1"/>
    <w:rsid w:val="00CB1E49"/>
    <w:rsid w:val="00CB2435"/>
    <w:rsid w:val="00CB33C1"/>
    <w:rsid w:val="00CB3451"/>
    <w:rsid w:val="00CB479D"/>
    <w:rsid w:val="00CB4C13"/>
    <w:rsid w:val="00CB4E6E"/>
    <w:rsid w:val="00CB6172"/>
    <w:rsid w:val="00CB634E"/>
    <w:rsid w:val="00CC061D"/>
    <w:rsid w:val="00CC0A96"/>
    <w:rsid w:val="00CC34CC"/>
    <w:rsid w:val="00CC3600"/>
    <w:rsid w:val="00CC3634"/>
    <w:rsid w:val="00CC54FC"/>
    <w:rsid w:val="00CC5F75"/>
    <w:rsid w:val="00CC64E2"/>
    <w:rsid w:val="00CD086E"/>
    <w:rsid w:val="00CD0E84"/>
    <w:rsid w:val="00CD1858"/>
    <w:rsid w:val="00CD21EA"/>
    <w:rsid w:val="00CD2A11"/>
    <w:rsid w:val="00CD392E"/>
    <w:rsid w:val="00CD3B5B"/>
    <w:rsid w:val="00CD3F6C"/>
    <w:rsid w:val="00CD58A1"/>
    <w:rsid w:val="00CD5934"/>
    <w:rsid w:val="00CD6495"/>
    <w:rsid w:val="00CD7558"/>
    <w:rsid w:val="00CD79D7"/>
    <w:rsid w:val="00CE0093"/>
    <w:rsid w:val="00CE0383"/>
    <w:rsid w:val="00CE14CE"/>
    <w:rsid w:val="00CE168E"/>
    <w:rsid w:val="00CE2EFD"/>
    <w:rsid w:val="00CE3421"/>
    <w:rsid w:val="00CE4456"/>
    <w:rsid w:val="00CE57E6"/>
    <w:rsid w:val="00CE59B8"/>
    <w:rsid w:val="00CE5B06"/>
    <w:rsid w:val="00CE5D29"/>
    <w:rsid w:val="00CE69FA"/>
    <w:rsid w:val="00CE6BDE"/>
    <w:rsid w:val="00CE74EB"/>
    <w:rsid w:val="00CE75AA"/>
    <w:rsid w:val="00CE7AE8"/>
    <w:rsid w:val="00CE7DD9"/>
    <w:rsid w:val="00CF0E23"/>
    <w:rsid w:val="00CF146A"/>
    <w:rsid w:val="00CF20F4"/>
    <w:rsid w:val="00CF24C8"/>
    <w:rsid w:val="00CF344B"/>
    <w:rsid w:val="00CF4255"/>
    <w:rsid w:val="00CF4298"/>
    <w:rsid w:val="00CF4DB5"/>
    <w:rsid w:val="00CF4F05"/>
    <w:rsid w:val="00CF6000"/>
    <w:rsid w:val="00CF6696"/>
    <w:rsid w:val="00CF75EF"/>
    <w:rsid w:val="00CF7A01"/>
    <w:rsid w:val="00CF7BF6"/>
    <w:rsid w:val="00CF7C53"/>
    <w:rsid w:val="00CF7E64"/>
    <w:rsid w:val="00D00392"/>
    <w:rsid w:val="00D013A8"/>
    <w:rsid w:val="00D01F1E"/>
    <w:rsid w:val="00D02785"/>
    <w:rsid w:val="00D02EEC"/>
    <w:rsid w:val="00D035D8"/>
    <w:rsid w:val="00D041A0"/>
    <w:rsid w:val="00D041A5"/>
    <w:rsid w:val="00D0492A"/>
    <w:rsid w:val="00D050DC"/>
    <w:rsid w:val="00D0620C"/>
    <w:rsid w:val="00D068F8"/>
    <w:rsid w:val="00D07DDE"/>
    <w:rsid w:val="00D102D6"/>
    <w:rsid w:val="00D11429"/>
    <w:rsid w:val="00D1148C"/>
    <w:rsid w:val="00D119BD"/>
    <w:rsid w:val="00D11CB7"/>
    <w:rsid w:val="00D121C2"/>
    <w:rsid w:val="00D12B64"/>
    <w:rsid w:val="00D1338C"/>
    <w:rsid w:val="00D14F02"/>
    <w:rsid w:val="00D15456"/>
    <w:rsid w:val="00D155A6"/>
    <w:rsid w:val="00D15A13"/>
    <w:rsid w:val="00D15CF2"/>
    <w:rsid w:val="00D16E44"/>
    <w:rsid w:val="00D17E2C"/>
    <w:rsid w:val="00D20786"/>
    <w:rsid w:val="00D20F6F"/>
    <w:rsid w:val="00D21648"/>
    <w:rsid w:val="00D216FD"/>
    <w:rsid w:val="00D2192F"/>
    <w:rsid w:val="00D21CE5"/>
    <w:rsid w:val="00D21FE3"/>
    <w:rsid w:val="00D2210F"/>
    <w:rsid w:val="00D2250F"/>
    <w:rsid w:val="00D239CF"/>
    <w:rsid w:val="00D2417A"/>
    <w:rsid w:val="00D24709"/>
    <w:rsid w:val="00D25388"/>
    <w:rsid w:val="00D253A5"/>
    <w:rsid w:val="00D2568B"/>
    <w:rsid w:val="00D26802"/>
    <w:rsid w:val="00D26AF0"/>
    <w:rsid w:val="00D26BE2"/>
    <w:rsid w:val="00D2744B"/>
    <w:rsid w:val="00D302E8"/>
    <w:rsid w:val="00D328A1"/>
    <w:rsid w:val="00D32B56"/>
    <w:rsid w:val="00D33878"/>
    <w:rsid w:val="00D34149"/>
    <w:rsid w:val="00D34C68"/>
    <w:rsid w:val="00D35289"/>
    <w:rsid w:val="00D36AB8"/>
    <w:rsid w:val="00D36BD1"/>
    <w:rsid w:val="00D37C42"/>
    <w:rsid w:val="00D37E02"/>
    <w:rsid w:val="00D40FB4"/>
    <w:rsid w:val="00D412DF"/>
    <w:rsid w:val="00D424C4"/>
    <w:rsid w:val="00D429BD"/>
    <w:rsid w:val="00D42A77"/>
    <w:rsid w:val="00D438B8"/>
    <w:rsid w:val="00D43978"/>
    <w:rsid w:val="00D44873"/>
    <w:rsid w:val="00D44F59"/>
    <w:rsid w:val="00D4536B"/>
    <w:rsid w:val="00D4552D"/>
    <w:rsid w:val="00D46ED8"/>
    <w:rsid w:val="00D47CEA"/>
    <w:rsid w:val="00D52C1D"/>
    <w:rsid w:val="00D535FC"/>
    <w:rsid w:val="00D539BD"/>
    <w:rsid w:val="00D540F6"/>
    <w:rsid w:val="00D54586"/>
    <w:rsid w:val="00D548F5"/>
    <w:rsid w:val="00D54CC3"/>
    <w:rsid w:val="00D55728"/>
    <w:rsid w:val="00D57222"/>
    <w:rsid w:val="00D57E5A"/>
    <w:rsid w:val="00D604BF"/>
    <w:rsid w:val="00D60DDC"/>
    <w:rsid w:val="00D60F94"/>
    <w:rsid w:val="00D612C1"/>
    <w:rsid w:val="00D61F12"/>
    <w:rsid w:val="00D62595"/>
    <w:rsid w:val="00D62831"/>
    <w:rsid w:val="00D62C14"/>
    <w:rsid w:val="00D6315F"/>
    <w:rsid w:val="00D637D8"/>
    <w:rsid w:val="00D63FE5"/>
    <w:rsid w:val="00D65A62"/>
    <w:rsid w:val="00D662CD"/>
    <w:rsid w:val="00D67042"/>
    <w:rsid w:val="00D70BB3"/>
    <w:rsid w:val="00D70D7A"/>
    <w:rsid w:val="00D71F61"/>
    <w:rsid w:val="00D7226A"/>
    <w:rsid w:val="00D722EB"/>
    <w:rsid w:val="00D73D77"/>
    <w:rsid w:val="00D7442F"/>
    <w:rsid w:val="00D74771"/>
    <w:rsid w:val="00D7526D"/>
    <w:rsid w:val="00D75A35"/>
    <w:rsid w:val="00D76D18"/>
    <w:rsid w:val="00D77067"/>
    <w:rsid w:val="00D775E2"/>
    <w:rsid w:val="00D80004"/>
    <w:rsid w:val="00D8134F"/>
    <w:rsid w:val="00D8150B"/>
    <w:rsid w:val="00D81A31"/>
    <w:rsid w:val="00D8226B"/>
    <w:rsid w:val="00D82AA8"/>
    <w:rsid w:val="00D82D41"/>
    <w:rsid w:val="00D83519"/>
    <w:rsid w:val="00D8376E"/>
    <w:rsid w:val="00D83C1F"/>
    <w:rsid w:val="00D85127"/>
    <w:rsid w:val="00D85842"/>
    <w:rsid w:val="00D85A9D"/>
    <w:rsid w:val="00D8607D"/>
    <w:rsid w:val="00D86F14"/>
    <w:rsid w:val="00D87B4C"/>
    <w:rsid w:val="00D901D8"/>
    <w:rsid w:val="00D90C4D"/>
    <w:rsid w:val="00D91A7B"/>
    <w:rsid w:val="00D9278B"/>
    <w:rsid w:val="00D9398A"/>
    <w:rsid w:val="00D9461A"/>
    <w:rsid w:val="00D95025"/>
    <w:rsid w:val="00D9554B"/>
    <w:rsid w:val="00D96BD5"/>
    <w:rsid w:val="00D97253"/>
    <w:rsid w:val="00D976FB"/>
    <w:rsid w:val="00D97843"/>
    <w:rsid w:val="00DA08A8"/>
    <w:rsid w:val="00DA12F1"/>
    <w:rsid w:val="00DA174F"/>
    <w:rsid w:val="00DA229D"/>
    <w:rsid w:val="00DA23DA"/>
    <w:rsid w:val="00DA31DB"/>
    <w:rsid w:val="00DA3A42"/>
    <w:rsid w:val="00DA3CDA"/>
    <w:rsid w:val="00DA45CC"/>
    <w:rsid w:val="00DA481E"/>
    <w:rsid w:val="00DA5FA4"/>
    <w:rsid w:val="00DA698E"/>
    <w:rsid w:val="00DA7B06"/>
    <w:rsid w:val="00DB1384"/>
    <w:rsid w:val="00DB138E"/>
    <w:rsid w:val="00DB256D"/>
    <w:rsid w:val="00DB38FD"/>
    <w:rsid w:val="00DB4942"/>
    <w:rsid w:val="00DB57A5"/>
    <w:rsid w:val="00DB5A87"/>
    <w:rsid w:val="00DB5EBD"/>
    <w:rsid w:val="00DB63D2"/>
    <w:rsid w:val="00DB6F46"/>
    <w:rsid w:val="00DB76D9"/>
    <w:rsid w:val="00DC003C"/>
    <w:rsid w:val="00DC02A1"/>
    <w:rsid w:val="00DC110F"/>
    <w:rsid w:val="00DC2472"/>
    <w:rsid w:val="00DC356C"/>
    <w:rsid w:val="00DC372F"/>
    <w:rsid w:val="00DC3DC3"/>
    <w:rsid w:val="00DC4236"/>
    <w:rsid w:val="00DC5A80"/>
    <w:rsid w:val="00DC6740"/>
    <w:rsid w:val="00DC70FB"/>
    <w:rsid w:val="00DD0CE1"/>
    <w:rsid w:val="00DD27AC"/>
    <w:rsid w:val="00DD3BA2"/>
    <w:rsid w:val="00DD5118"/>
    <w:rsid w:val="00DD524A"/>
    <w:rsid w:val="00DD5D44"/>
    <w:rsid w:val="00DD6BCC"/>
    <w:rsid w:val="00DD75C9"/>
    <w:rsid w:val="00DD788E"/>
    <w:rsid w:val="00DD792F"/>
    <w:rsid w:val="00DE0046"/>
    <w:rsid w:val="00DE01FE"/>
    <w:rsid w:val="00DE10F2"/>
    <w:rsid w:val="00DE2B3B"/>
    <w:rsid w:val="00DE2EB9"/>
    <w:rsid w:val="00DE44F6"/>
    <w:rsid w:val="00DE475A"/>
    <w:rsid w:val="00DE4CED"/>
    <w:rsid w:val="00DE5031"/>
    <w:rsid w:val="00DE580C"/>
    <w:rsid w:val="00DE584F"/>
    <w:rsid w:val="00DE5ED4"/>
    <w:rsid w:val="00DE60FB"/>
    <w:rsid w:val="00DE67CD"/>
    <w:rsid w:val="00DE71E1"/>
    <w:rsid w:val="00DE73FB"/>
    <w:rsid w:val="00DE75FD"/>
    <w:rsid w:val="00DE7F18"/>
    <w:rsid w:val="00DF0185"/>
    <w:rsid w:val="00DF1E61"/>
    <w:rsid w:val="00DF21B4"/>
    <w:rsid w:val="00DF299D"/>
    <w:rsid w:val="00DF2DAE"/>
    <w:rsid w:val="00DF36C4"/>
    <w:rsid w:val="00DF5011"/>
    <w:rsid w:val="00DF51C7"/>
    <w:rsid w:val="00DF620B"/>
    <w:rsid w:val="00DF6E88"/>
    <w:rsid w:val="00DF6ECD"/>
    <w:rsid w:val="00DF7A38"/>
    <w:rsid w:val="00DF7EE2"/>
    <w:rsid w:val="00E0034D"/>
    <w:rsid w:val="00E020CF"/>
    <w:rsid w:val="00E02D7A"/>
    <w:rsid w:val="00E03735"/>
    <w:rsid w:val="00E04311"/>
    <w:rsid w:val="00E0451C"/>
    <w:rsid w:val="00E047DB"/>
    <w:rsid w:val="00E04D7C"/>
    <w:rsid w:val="00E05D28"/>
    <w:rsid w:val="00E066F8"/>
    <w:rsid w:val="00E06EB2"/>
    <w:rsid w:val="00E0743E"/>
    <w:rsid w:val="00E101C2"/>
    <w:rsid w:val="00E10420"/>
    <w:rsid w:val="00E10667"/>
    <w:rsid w:val="00E1076A"/>
    <w:rsid w:val="00E107ED"/>
    <w:rsid w:val="00E109A5"/>
    <w:rsid w:val="00E10A02"/>
    <w:rsid w:val="00E10B13"/>
    <w:rsid w:val="00E114D6"/>
    <w:rsid w:val="00E117A8"/>
    <w:rsid w:val="00E11D74"/>
    <w:rsid w:val="00E131C3"/>
    <w:rsid w:val="00E13740"/>
    <w:rsid w:val="00E149F2"/>
    <w:rsid w:val="00E14ACD"/>
    <w:rsid w:val="00E14FB5"/>
    <w:rsid w:val="00E1523E"/>
    <w:rsid w:val="00E15486"/>
    <w:rsid w:val="00E16494"/>
    <w:rsid w:val="00E168B1"/>
    <w:rsid w:val="00E17324"/>
    <w:rsid w:val="00E17341"/>
    <w:rsid w:val="00E200AF"/>
    <w:rsid w:val="00E2058A"/>
    <w:rsid w:val="00E20A06"/>
    <w:rsid w:val="00E20D8A"/>
    <w:rsid w:val="00E2117A"/>
    <w:rsid w:val="00E21CEC"/>
    <w:rsid w:val="00E21F2D"/>
    <w:rsid w:val="00E2221B"/>
    <w:rsid w:val="00E22961"/>
    <w:rsid w:val="00E22F4C"/>
    <w:rsid w:val="00E23202"/>
    <w:rsid w:val="00E258D3"/>
    <w:rsid w:val="00E267D0"/>
    <w:rsid w:val="00E26FFD"/>
    <w:rsid w:val="00E27AF9"/>
    <w:rsid w:val="00E30504"/>
    <w:rsid w:val="00E30559"/>
    <w:rsid w:val="00E30596"/>
    <w:rsid w:val="00E30728"/>
    <w:rsid w:val="00E3086C"/>
    <w:rsid w:val="00E3107F"/>
    <w:rsid w:val="00E327B3"/>
    <w:rsid w:val="00E32AAF"/>
    <w:rsid w:val="00E32E28"/>
    <w:rsid w:val="00E32FC1"/>
    <w:rsid w:val="00E35754"/>
    <w:rsid w:val="00E3587C"/>
    <w:rsid w:val="00E365ED"/>
    <w:rsid w:val="00E3759C"/>
    <w:rsid w:val="00E37877"/>
    <w:rsid w:val="00E4007B"/>
    <w:rsid w:val="00E40A5B"/>
    <w:rsid w:val="00E40F75"/>
    <w:rsid w:val="00E41120"/>
    <w:rsid w:val="00E43AD1"/>
    <w:rsid w:val="00E44E5C"/>
    <w:rsid w:val="00E45381"/>
    <w:rsid w:val="00E458D0"/>
    <w:rsid w:val="00E46808"/>
    <w:rsid w:val="00E46B8B"/>
    <w:rsid w:val="00E46C3B"/>
    <w:rsid w:val="00E46CE0"/>
    <w:rsid w:val="00E47C99"/>
    <w:rsid w:val="00E505F0"/>
    <w:rsid w:val="00E50FCC"/>
    <w:rsid w:val="00E5151A"/>
    <w:rsid w:val="00E5227B"/>
    <w:rsid w:val="00E52CC6"/>
    <w:rsid w:val="00E535B5"/>
    <w:rsid w:val="00E53764"/>
    <w:rsid w:val="00E53B87"/>
    <w:rsid w:val="00E54213"/>
    <w:rsid w:val="00E548D0"/>
    <w:rsid w:val="00E55621"/>
    <w:rsid w:val="00E557A5"/>
    <w:rsid w:val="00E5585A"/>
    <w:rsid w:val="00E55917"/>
    <w:rsid w:val="00E57FD1"/>
    <w:rsid w:val="00E60139"/>
    <w:rsid w:val="00E605A3"/>
    <w:rsid w:val="00E609FE"/>
    <w:rsid w:val="00E60EE2"/>
    <w:rsid w:val="00E614E4"/>
    <w:rsid w:val="00E61A79"/>
    <w:rsid w:val="00E623DD"/>
    <w:rsid w:val="00E62D8F"/>
    <w:rsid w:val="00E63654"/>
    <w:rsid w:val="00E64622"/>
    <w:rsid w:val="00E649BA"/>
    <w:rsid w:val="00E64C2F"/>
    <w:rsid w:val="00E65C38"/>
    <w:rsid w:val="00E66344"/>
    <w:rsid w:val="00E66454"/>
    <w:rsid w:val="00E66803"/>
    <w:rsid w:val="00E66DF8"/>
    <w:rsid w:val="00E674B1"/>
    <w:rsid w:val="00E70A21"/>
    <w:rsid w:val="00E712B6"/>
    <w:rsid w:val="00E71D7B"/>
    <w:rsid w:val="00E7285D"/>
    <w:rsid w:val="00E7317A"/>
    <w:rsid w:val="00E7323C"/>
    <w:rsid w:val="00E734AC"/>
    <w:rsid w:val="00E73AF6"/>
    <w:rsid w:val="00E74BF9"/>
    <w:rsid w:val="00E75021"/>
    <w:rsid w:val="00E7678A"/>
    <w:rsid w:val="00E76EB6"/>
    <w:rsid w:val="00E772DA"/>
    <w:rsid w:val="00E80385"/>
    <w:rsid w:val="00E806A0"/>
    <w:rsid w:val="00E81A6B"/>
    <w:rsid w:val="00E81D62"/>
    <w:rsid w:val="00E81F31"/>
    <w:rsid w:val="00E82153"/>
    <w:rsid w:val="00E82A13"/>
    <w:rsid w:val="00E83657"/>
    <w:rsid w:val="00E83E1E"/>
    <w:rsid w:val="00E8418E"/>
    <w:rsid w:val="00E84483"/>
    <w:rsid w:val="00E8505B"/>
    <w:rsid w:val="00E8532B"/>
    <w:rsid w:val="00E86C20"/>
    <w:rsid w:val="00E86FDA"/>
    <w:rsid w:val="00E87601"/>
    <w:rsid w:val="00E90AFA"/>
    <w:rsid w:val="00E90E14"/>
    <w:rsid w:val="00E917DE"/>
    <w:rsid w:val="00E917F1"/>
    <w:rsid w:val="00E91F68"/>
    <w:rsid w:val="00E9230F"/>
    <w:rsid w:val="00E930A2"/>
    <w:rsid w:val="00E9313E"/>
    <w:rsid w:val="00E936E3"/>
    <w:rsid w:val="00E93923"/>
    <w:rsid w:val="00E95978"/>
    <w:rsid w:val="00E9619A"/>
    <w:rsid w:val="00E970DD"/>
    <w:rsid w:val="00EA031A"/>
    <w:rsid w:val="00EA11AD"/>
    <w:rsid w:val="00EA3146"/>
    <w:rsid w:val="00EA334C"/>
    <w:rsid w:val="00EA3452"/>
    <w:rsid w:val="00EA3E47"/>
    <w:rsid w:val="00EA46BC"/>
    <w:rsid w:val="00EA4CD2"/>
    <w:rsid w:val="00EA65F3"/>
    <w:rsid w:val="00EA68AE"/>
    <w:rsid w:val="00EB019B"/>
    <w:rsid w:val="00EB06E8"/>
    <w:rsid w:val="00EB08AE"/>
    <w:rsid w:val="00EB08B8"/>
    <w:rsid w:val="00EB0FE1"/>
    <w:rsid w:val="00EB1103"/>
    <w:rsid w:val="00EB1DF3"/>
    <w:rsid w:val="00EB1F81"/>
    <w:rsid w:val="00EB233D"/>
    <w:rsid w:val="00EB334E"/>
    <w:rsid w:val="00EB3C65"/>
    <w:rsid w:val="00EB40DC"/>
    <w:rsid w:val="00EB464C"/>
    <w:rsid w:val="00EB4FEB"/>
    <w:rsid w:val="00EB51E4"/>
    <w:rsid w:val="00EB573E"/>
    <w:rsid w:val="00EB5A71"/>
    <w:rsid w:val="00EB5CE5"/>
    <w:rsid w:val="00EB6173"/>
    <w:rsid w:val="00EB62A5"/>
    <w:rsid w:val="00EB674A"/>
    <w:rsid w:val="00EB6EEF"/>
    <w:rsid w:val="00EB75DF"/>
    <w:rsid w:val="00EB774F"/>
    <w:rsid w:val="00EB7E5D"/>
    <w:rsid w:val="00EC03D6"/>
    <w:rsid w:val="00EC04AE"/>
    <w:rsid w:val="00EC0854"/>
    <w:rsid w:val="00EC137D"/>
    <w:rsid w:val="00EC1FBD"/>
    <w:rsid w:val="00EC279D"/>
    <w:rsid w:val="00EC3910"/>
    <w:rsid w:val="00EC42A3"/>
    <w:rsid w:val="00EC4582"/>
    <w:rsid w:val="00EC52EA"/>
    <w:rsid w:val="00EC58A9"/>
    <w:rsid w:val="00EC6758"/>
    <w:rsid w:val="00EC6F59"/>
    <w:rsid w:val="00EC738E"/>
    <w:rsid w:val="00EC7491"/>
    <w:rsid w:val="00EC77FD"/>
    <w:rsid w:val="00ED0DB3"/>
    <w:rsid w:val="00ED107B"/>
    <w:rsid w:val="00ED1150"/>
    <w:rsid w:val="00ED135E"/>
    <w:rsid w:val="00ED1C0B"/>
    <w:rsid w:val="00ED2561"/>
    <w:rsid w:val="00ED31CB"/>
    <w:rsid w:val="00ED4499"/>
    <w:rsid w:val="00ED51B4"/>
    <w:rsid w:val="00ED593E"/>
    <w:rsid w:val="00ED5FBB"/>
    <w:rsid w:val="00ED6475"/>
    <w:rsid w:val="00ED6525"/>
    <w:rsid w:val="00EE0969"/>
    <w:rsid w:val="00EE0C0C"/>
    <w:rsid w:val="00EE0C3D"/>
    <w:rsid w:val="00EE0CA1"/>
    <w:rsid w:val="00EE0D6D"/>
    <w:rsid w:val="00EE12CC"/>
    <w:rsid w:val="00EE1492"/>
    <w:rsid w:val="00EE1B4E"/>
    <w:rsid w:val="00EE1E69"/>
    <w:rsid w:val="00EE222F"/>
    <w:rsid w:val="00EE2347"/>
    <w:rsid w:val="00EE27E8"/>
    <w:rsid w:val="00EE2800"/>
    <w:rsid w:val="00EE38D2"/>
    <w:rsid w:val="00EE4003"/>
    <w:rsid w:val="00EE44C9"/>
    <w:rsid w:val="00EE4586"/>
    <w:rsid w:val="00EE47D9"/>
    <w:rsid w:val="00EE5043"/>
    <w:rsid w:val="00EE53F7"/>
    <w:rsid w:val="00EE544C"/>
    <w:rsid w:val="00EE660F"/>
    <w:rsid w:val="00EE71B2"/>
    <w:rsid w:val="00EF0E78"/>
    <w:rsid w:val="00EF10A4"/>
    <w:rsid w:val="00EF12B4"/>
    <w:rsid w:val="00EF17A7"/>
    <w:rsid w:val="00EF1F91"/>
    <w:rsid w:val="00EF29BB"/>
    <w:rsid w:val="00EF39F5"/>
    <w:rsid w:val="00EF3E07"/>
    <w:rsid w:val="00EF4F9D"/>
    <w:rsid w:val="00EF5898"/>
    <w:rsid w:val="00EF5C0D"/>
    <w:rsid w:val="00EF6154"/>
    <w:rsid w:val="00EF673E"/>
    <w:rsid w:val="00EF70C2"/>
    <w:rsid w:val="00EF72FE"/>
    <w:rsid w:val="00EF7C65"/>
    <w:rsid w:val="00EF7CE5"/>
    <w:rsid w:val="00F00E98"/>
    <w:rsid w:val="00F0117C"/>
    <w:rsid w:val="00F0138E"/>
    <w:rsid w:val="00F0201C"/>
    <w:rsid w:val="00F038C3"/>
    <w:rsid w:val="00F04226"/>
    <w:rsid w:val="00F04362"/>
    <w:rsid w:val="00F0472D"/>
    <w:rsid w:val="00F06000"/>
    <w:rsid w:val="00F062DD"/>
    <w:rsid w:val="00F078F7"/>
    <w:rsid w:val="00F1027A"/>
    <w:rsid w:val="00F10F62"/>
    <w:rsid w:val="00F1104C"/>
    <w:rsid w:val="00F126B3"/>
    <w:rsid w:val="00F12D10"/>
    <w:rsid w:val="00F13FD8"/>
    <w:rsid w:val="00F14B7B"/>
    <w:rsid w:val="00F14EB7"/>
    <w:rsid w:val="00F1547B"/>
    <w:rsid w:val="00F16BC3"/>
    <w:rsid w:val="00F17944"/>
    <w:rsid w:val="00F2222A"/>
    <w:rsid w:val="00F2261F"/>
    <w:rsid w:val="00F22C4F"/>
    <w:rsid w:val="00F236D3"/>
    <w:rsid w:val="00F23821"/>
    <w:rsid w:val="00F23925"/>
    <w:rsid w:val="00F23B08"/>
    <w:rsid w:val="00F24708"/>
    <w:rsid w:val="00F2520D"/>
    <w:rsid w:val="00F2676B"/>
    <w:rsid w:val="00F267DF"/>
    <w:rsid w:val="00F26E24"/>
    <w:rsid w:val="00F30F8F"/>
    <w:rsid w:val="00F310AD"/>
    <w:rsid w:val="00F31726"/>
    <w:rsid w:val="00F32290"/>
    <w:rsid w:val="00F3257E"/>
    <w:rsid w:val="00F32953"/>
    <w:rsid w:val="00F3346E"/>
    <w:rsid w:val="00F3366A"/>
    <w:rsid w:val="00F336EC"/>
    <w:rsid w:val="00F35145"/>
    <w:rsid w:val="00F35F2C"/>
    <w:rsid w:val="00F36811"/>
    <w:rsid w:val="00F36B29"/>
    <w:rsid w:val="00F372A5"/>
    <w:rsid w:val="00F400CC"/>
    <w:rsid w:val="00F425C7"/>
    <w:rsid w:val="00F43DDC"/>
    <w:rsid w:val="00F43E05"/>
    <w:rsid w:val="00F43F8B"/>
    <w:rsid w:val="00F44592"/>
    <w:rsid w:val="00F4469E"/>
    <w:rsid w:val="00F446BF"/>
    <w:rsid w:val="00F45BC6"/>
    <w:rsid w:val="00F46E2C"/>
    <w:rsid w:val="00F47149"/>
    <w:rsid w:val="00F475DF"/>
    <w:rsid w:val="00F50075"/>
    <w:rsid w:val="00F5077D"/>
    <w:rsid w:val="00F507AD"/>
    <w:rsid w:val="00F51786"/>
    <w:rsid w:val="00F5226D"/>
    <w:rsid w:val="00F52912"/>
    <w:rsid w:val="00F53E23"/>
    <w:rsid w:val="00F54189"/>
    <w:rsid w:val="00F5443C"/>
    <w:rsid w:val="00F5445E"/>
    <w:rsid w:val="00F548B1"/>
    <w:rsid w:val="00F55F11"/>
    <w:rsid w:val="00F55F46"/>
    <w:rsid w:val="00F566B7"/>
    <w:rsid w:val="00F5782A"/>
    <w:rsid w:val="00F57E83"/>
    <w:rsid w:val="00F617D3"/>
    <w:rsid w:val="00F61AA0"/>
    <w:rsid w:val="00F61AC6"/>
    <w:rsid w:val="00F61F69"/>
    <w:rsid w:val="00F62124"/>
    <w:rsid w:val="00F62B41"/>
    <w:rsid w:val="00F63BA8"/>
    <w:rsid w:val="00F63F04"/>
    <w:rsid w:val="00F64837"/>
    <w:rsid w:val="00F64B94"/>
    <w:rsid w:val="00F65818"/>
    <w:rsid w:val="00F658AE"/>
    <w:rsid w:val="00F66AB1"/>
    <w:rsid w:val="00F66CCA"/>
    <w:rsid w:val="00F67D70"/>
    <w:rsid w:val="00F70227"/>
    <w:rsid w:val="00F717A9"/>
    <w:rsid w:val="00F71A7D"/>
    <w:rsid w:val="00F71D5D"/>
    <w:rsid w:val="00F71F98"/>
    <w:rsid w:val="00F71FF4"/>
    <w:rsid w:val="00F72109"/>
    <w:rsid w:val="00F723FC"/>
    <w:rsid w:val="00F728D2"/>
    <w:rsid w:val="00F73A19"/>
    <w:rsid w:val="00F75AE4"/>
    <w:rsid w:val="00F76870"/>
    <w:rsid w:val="00F76A5A"/>
    <w:rsid w:val="00F76B57"/>
    <w:rsid w:val="00F76EC8"/>
    <w:rsid w:val="00F77469"/>
    <w:rsid w:val="00F77BBE"/>
    <w:rsid w:val="00F8006F"/>
    <w:rsid w:val="00F80DBB"/>
    <w:rsid w:val="00F80E85"/>
    <w:rsid w:val="00F81370"/>
    <w:rsid w:val="00F81532"/>
    <w:rsid w:val="00F8196D"/>
    <w:rsid w:val="00F81C24"/>
    <w:rsid w:val="00F82AFC"/>
    <w:rsid w:val="00F84D9D"/>
    <w:rsid w:val="00F85277"/>
    <w:rsid w:val="00F8547E"/>
    <w:rsid w:val="00F8700C"/>
    <w:rsid w:val="00F879F6"/>
    <w:rsid w:val="00F91741"/>
    <w:rsid w:val="00F91A1B"/>
    <w:rsid w:val="00F93217"/>
    <w:rsid w:val="00F9350D"/>
    <w:rsid w:val="00F937C6"/>
    <w:rsid w:val="00F93BC5"/>
    <w:rsid w:val="00F93D45"/>
    <w:rsid w:val="00F94D10"/>
    <w:rsid w:val="00F95524"/>
    <w:rsid w:val="00F960B9"/>
    <w:rsid w:val="00F96713"/>
    <w:rsid w:val="00F96D4C"/>
    <w:rsid w:val="00F9742B"/>
    <w:rsid w:val="00F97FC0"/>
    <w:rsid w:val="00FA07C2"/>
    <w:rsid w:val="00FA1872"/>
    <w:rsid w:val="00FA1C1D"/>
    <w:rsid w:val="00FA1E12"/>
    <w:rsid w:val="00FA2373"/>
    <w:rsid w:val="00FA29FC"/>
    <w:rsid w:val="00FA3A48"/>
    <w:rsid w:val="00FA44F6"/>
    <w:rsid w:val="00FA496D"/>
    <w:rsid w:val="00FA61F7"/>
    <w:rsid w:val="00FA62CF"/>
    <w:rsid w:val="00FA6424"/>
    <w:rsid w:val="00FA684C"/>
    <w:rsid w:val="00FA6A95"/>
    <w:rsid w:val="00FA6CAB"/>
    <w:rsid w:val="00FA7519"/>
    <w:rsid w:val="00FA7663"/>
    <w:rsid w:val="00FA7B8A"/>
    <w:rsid w:val="00FA7C64"/>
    <w:rsid w:val="00FB12D3"/>
    <w:rsid w:val="00FB2B79"/>
    <w:rsid w:val="00FB2E21"/>
    <w:rsid w:val="00FB30C4"/>
    <w:rsid w:val="00FB3FEA"/>
    <w:rsid w:val="00FB4739"/>
    <w:rsid w:val="00FB4A8B"/>
    <w:rsid w:val="00FB4E06"/>
    <w:rsid w:val="00FB50FF"/>
    <w:rsid w:val="00FB5563"/>
    <w:rsid w:val="00FB6205"/>
    <w:rsid w:val="00FB7581"/>
    <w:rsid w:val="00FB77AB"/>
    <w:rsid w:val="00FB7979"/>
    <w:rsid w:val="00FC1887"/>
    <w:rsid w:val="00FC4E4E"/>
    <w:rsid w:val="00FC5501"/>
    <w:rsid w:val="00FC5999"/>
    <w:rsid w:val="00FC5AE6"/>
    <w:rsid w:val="00FC5CC7"/>
    <w:rsid w:val="00FC60B3"/>
    <w:rsid w:val="00FC64E2"/>
    <w:rsid w:val="00FC6860"/>
    <w:rsid w:val="00FC7806"/>
    <w:rsid w:val="00FD0993"/>
    <w:rsid w:val="00FD16C2"/>
    <w:rsid w:val="00FD2F69"/>
    <w:rsid w:val="00FD38A1"/>
    <w:rsid w:val="00FD4E3E"/>
    <w:rsid w:val="00FD511D"/>
    <w:rsid w:val="00FD542F"/>
    <w:rsid w:val="00FD573C"/>
    <w:rsid w:val="00FD6CE3"/>
    <w:rsid w:val="00FD6F68"/>
    <w:rsid w:val="00FD7967"/>
    <w:rsid w:val="00FD7CA1"/>
    <w:rsid w:val="00FE08BF"/>
    <w:rsid w:val="00FE13BB"/>
    <w:rsid w:val="00FE2C5A"/>
    <w:rsid w:val="00FE49EF"/>
    <w:rsid w:val="00FE76AD"/>
    <w:rsid w:val="00FE7A41"/>
    <w:rsid w:val="00FE7E2B"/>
    <w:rsid w:val="00FF0A10"/>
    <w:rsid w:val="00FF0E39"/>
    <w:rsid w:val="00FF16A9"/>
    <w:rsid w:val="00FF1709"/>
    <w:rsid w:val="00FF2784"/>
    <w:rsid w:val="00FF2F2E"/>
    <w:rsid w:val="00FF4728"/>
    <w:rsid w:val="00FF5EF7"/>
    <w:rsid w:val="00FF6261"/>
    <w:rsid w:val="00FF64A6"/>
    <w:rsid w:val="00FF6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14:docId w14:val="242E8AD6"/>
  <w15:chartTrackingRefBased/>
  <w15:docId w15:val="{4B20C8FB-5FFE-4517-BC3B-A5080091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B4"/>
    <w:rPr>
      <w:sz w:val="24"/>
    </w:rPr>
  </w:style>
  <w:style w:type="paragraph" w:styleId="Heading1">
    <w:name w:val="heading 1"/>
    <w:basedOn w:val="Normal"/>
    <w:next w:val="Normal"/>
    <w:qFormat/>
    <w:rsid w:val="006A4C2A"/>
    <w:pPr>
      <w:keepNext/>
      <w:outlineLvl w:val="0"/>
    </w:pPr>
    <w:rPr>
      <w:rFonts w:ascii="Arial" w:hAnsi="Arial" w:cs="Arial"/>
      <w:b/>
      <w:bCs/>
      <w:kern w:val="32"/>
      <w:sz w:val="40"/>
      <w:szCs w:val="32"/>
    </w:rPr>
  </w:style>
  <w:style w:type="paragraph" w:styleId="Heading2">
    <w:name w:val="heading 2"/>
    <w:basedOn w:val="Normal"/>
    <w:next w:val="Normal"/>
    <w:qFormat/>
    <w:rsid w:val="006A4C2A"/>
    <w:pPr>
      <w:keepNext/>
      <w:outlineLvl w:val="1"/>
    </w:pPr>
    <w:rPr>
      <w:rFonts w:ascii="Arial" w:hAnsi="Arial" w:cs="Arial"/>
      <w:b/>
      <w:bCs/>
      <w:iCs/>
      <w:sz w:val="32"/>
      <w:szCs w:val="28"/>
    </w:rPr>
  </w:style>
  <w:style w:type="paragraph" w:styleId="Heading3">
    <w:name w:val="heading 3"/>
    <w:basedOn w:val="Normal"/>
    <w:next w:val="Normal"/>
    <w:link w:val="Heading3Char"/>
    <w:qFormat/>
    <w:rsid w:val="006A4C2A"/>
    <w:pPr>
      <w:keepNext/>
      <w:spacing w:after="240"/>
      <w:outlineLvl w:val="2"/>
    </w:pPr>
    <w:rPr>
      <w:rFonts w:ascii="Arial" w:hAnsi="Arial" w:cs="Arial"/>
      <w:b/>
      <w:bCs/>
      <w:szCs w:val="26"/>
    </w:rPr>
  </w:style>
  <w:style w:type="paragraph" w:styleId="Heading4">
    <w:name w:val="heading 4"/>
    <w:basedOn w:val="Normal"/>
    <w:next w:val="Normal"/>
    <w:qFormat/>
    <w:rsid w:val="002D16B4"/>
    <w:pPr>
      <w:keepNext/>
      <w:outlineLvl w:val="3"/>
    </w:pPr>
    <w:rPr>
      <w:b/>
      <w:i/>
      <w:sz w:val="32"/>
    </w:rPr>
  </w:style>
  <w:style w:type="paragraph" w:styleId="Heading5">
    <w:name w:val="heading 5"/>
    <w:basedOn w:val="Normal"/>
    <w:next w:val="Normal"/>
    <w:qFormat/>
    <w:rsid w:val="002D16B4"/>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BodyText">
    <w:name w:val="Body Text"/>
    <w:basedOn w:val="Normal"/>
    <w:autoRedefine/>
    <w:rsid w:val="000521D5"/>
    <w:pPr>
      <w:tabs>
        <w:tab w:val="left" w:pos="0"/>
      </w:tabs>
      <w:spacing w:after="240"/>
      <w:jc w:val="both"/>
    </w:pPr>
    <w:rPr>
      <w:szCs w:val="24"/>
    </w:rPr>
  </w:style>
  <w:style w:type="character" w:styleId="CommentReference">
    <w:name w:val="annotation reference"/>
    <w:basedOn w:val="DefaultParagraphFont"/>
    <w:uiPriority w:val="99"/>
    <w:semiHidden/>
    <w:rsid w:val="002D16B4"/>
    <w:rPr>
      <w:sz w:val="16"/>
    </w:rPr>
  </w:style>
  <w:style w:type="paragraph" w:styleId="FootnoteText">
    <w:name w:val="footnote text"/>
    <w:basedOn w:val="Normal"/>
    <w:link w:val="FootnoteTextChar"/>
    <w:uiPriority w:val="99"/>
    <w:semiHidden/>
    <w:rsid w:val="002D16B4"/>
    <w:rPr>
      <w:rFonts w:ascii="Arial" w:hAnsi="Arial"/>
      <w:sz w:val="20"/>
    </w:rPr>
  </w:style>
  <w:style w:type="paragraph" w:customStyle="1" w:styleId="bullet">
    <w:name w:val="bullet"/>
    <w:basedOn w:val="BodyText"/>
    <w:rsid w:val="002D16B4"/>
    <w:pPr>
      <w:numPr>
        <w:numId w:val="1"/>
      </w:numPr>
    </w:pPr>
  </w:style>
  <w:style w:type="character" w:styleId="FootnoteReference">
    <w:name w:val="footnote reference"/>
    <w:basedOn w:val="DefaultParagraphFont"/>
    <w:semiHidden/>
    <w:rsid w:val="002D16B4"/>
    <w:rPr>
      <w:vertAlign w:val="superscript"/>
    </w:rPr>
  </w:style>
  <w:style w:type="character" w:customStyle="1" w:styleId="StyleBodyText13ptCharCharChar">
    <w:name w:val="Style Body Text + 13 pt Char Char Char"/>
    <w:basedOn w:val="DefaultParagraphFont"/>
    <w:rsid w:val="002D16B4"/>
    <w:rPr>
      <w:sz w:val="24"/>
      <w:lang w:val="en-AU" w:eastAsia="en-AU" w:bidi="ar-SA"/>
    </w:rPr>
  </w:style>
  <w:style w:type="paragraph" w:styleId="BalloonText">
    <w:name w:val="Balloon Text"/>
    <w:basedOn w:val="Normal"/>
    <w:semiHidden/>
    <w:rsid w:val="00B11C0E"/>
    <w:rPr>
      <w:rFonts w:ascii="Tahoma" w:hAnsi="Tahoma" w:cs="Tahoma"/>
      <w:sz w:val="16"/>
      <w:szCs w:val="16"/>
    </w:rPr>
  </w:style>
  <w:style w:type="paragraph" w:styleId="Header">
    <w:name w:val="header"/>
    <w:basedOn w:val="Normal"/>
    <w:link w:val="HeaderChar"/>
    <w:rsid w:val="003A0287"/>
    <w:pPr>
      <w:tabs>
        <w:tab w:val="center" w:pos="4153"/>
        <w:tab w:val="right" w:pos="8306"/>
      </w:tabs>
    </w:pPr>
  </w:style>
  <w:style w:type="paragraph" w:styleId="Footer">
    <w:name w:val="footer"/>
    <w:basedOn w:val="Normal"/>
    <w:link w:val="FooterChar"/>
    <w:uiPriority w:val="99"/>
    <w:rsid w:val="003A0287"/>
    <w:pPr>
      <w:tabs>
        <w:tab w:val="center" w:pos="4153"/>
        <w:tab w:val="right" w:pos="8306"/>
      </w:tabs>
    </w:pPr>
  </w:style>
  <w:style w:type="paragraph" w:styleId="CommentText">
    <w:name w:val="annotation text"/>
    <w:basedOn w:val="Normal"/>
    <w:link w:val="CommentTextChar"/>
    <w:uiPriority w:val="99"/>
    <w:semiHidden/>
    <w:rsid w:val="00EA65F3"/>
    <w:rPr>
      <w:sz w:val="20"/>
    </w:rPr>
  </w:style>
  <w:style w:type="paragraph" w:styleId="CommentSubject">
    <w:name w:val="annotation subject"/>
    <w:basedOn w:val="CommentText"/>
    <w:next w:val="CommentText"/>
    <w:semiHidden/>
    <w:rsid w:val="00EA65F3"/>
    <w:rPr>
      <w:b/>
      <w:bCs/>
    </w:rPr>
  </w:style>
  <w:style w:type="character" w:styleId="PageNumber">
    <w:name w:val="page number"/>
    <w:basedOn w:val="DefaultParagraphFont"/>
    <w:rsid w:val="00896B5E"/>
  </w:style>
  <w:style w:type="paragraph" w:customStyle="1" w:styleId="Normalalpha">
    <w:name w:val="Normal alpha"/>
    <w:basedOn w:val="Normal"/>
    <w:rsid w:val="00725A97"/>
    <w:pPr>
      <w:spacing w:after="240"/>
      <w:jc w:val="both"/>
    </w:pPr>
  </w:style>
  <w:style w:type="table" w:styleId="TableGrid">
    <w:name w:val="Table Grid"/>
    <w:basedOn w:val="TableNormal"/>
    <w:rsid w:val="0072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B356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B3569"/>
    <w:rPr>
      <w:rFonts w:ascii="Arial" w:hAnsi="Arial" w:cs="Arial"/>
      <w:b/>
      <w:bCs/>
      <w:kern w:val="28"/>
      <w:sz w:val="32"/>
      <w:szCs w:val="32"/>
    </w:rPr>
  </w:style>
  <w:style w:type="paragraph" w:customStyle="1" w:styleId="ActTitle">
    <w:name w:val="Act Title"/>
    <w:basedOn w:val="Normal"/>
    <w:next w:val="IntroTo"/>
    <w:rsid w:val="004B3569"/>
    <w:pPr>
      <w:pBdr>
        <w:bottom w:val="single" w:sz="4" w:space="3" w:color="auto"/>
      </w:pBdr>
      <w:spacing w:before="480" w:after="240"/>
    </w:pPr>
    <w:rPr>
      <w:rFonts w:ascii="Arial" w:hAnsi="Arial"/>
      <w:i/>
      <w:iCs/>
      <w:sz w:val="28"/>
    </w:rPr>
  </w:style>
  <w:style w:type="paragraph" w:customStyle="1" w:styleId="IntroTo">
    <w:name w:val="IntroTo:"/>
    <w:basedOn w:val="Normal"/>
    <w:rsid w:val="004B3569"/>
    <w:pPr>
      <w:ind w:left="720" w:hanging="720"/>
    </w:pPr>
    <w:rPr>
      <w:lang w:eastAsia="en-US"/>
    </w:rPr>
  </w:style>
  <w:style w:type="paragraph" w:customStyle="1" w:styleId="IH">
    <w:name w:val="IH"/>
    <w:aliases w:val="Interpretation heading"/>
    <w:basedOn w:val="Normal"/>
    <w:next w:val="Normal"/>
    <w:rsid w:val="004B3569"/>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4B3569"/>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4B3569"/>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4B3569"/>
  </w:style>
  <w:style w:type="paragraph" w:styleId="ListParagraph">
    <w:name w:val="List Paragraph"/>
    <w:basedOn w:val="Normal"/>
    <w:uiPriority w:val="34"/>
    <w:qFormat/>
    <w:rsid w:val="000043FF"/>
    <w:pPr>
      <w:numPr>
        <w:numId w:val="3"/>
      </w:numPr>
      <w:spacing w:after="240"/>
    </w:pPr>
  </w:style>
  <w:style w:type="paragraph" w:customStyle="1" w:styleId="Default">
    <w:name w:val="Default"/>
    <w:rsid w:val="00305C19"/>
    <w:pPr>
      <w:autoSpaceDE w:val="0"/>
      <w:autoSpaceDN w:val="0"/>
      <w:adjustRightInd w:val="0"/>
    </w:pPr>
    <w:rPr>
      <w:color w:val="000000"/>
      <w:sz w:val="24"/>
      <w:szCs w:val="24"/>
    </w:rPr>
  </w:style>
  <w:style w:type="paragraph" w:styleId="Revision">
    <w:name w:val="Revision"/>
    <w:hidden/>
    <w:uiPriority w:val="99"/>
    <w:semiHidden/>
    <w:rsid w:val="008D29B9"/>
    <w:rPr>
      <w:sz w:val="24"/>
    </w:rPr>
  </w:style>
  <w:style w:type="character" w:styleId="PlaceholderText">
    <w:name w:val="Placeholder Text"/>
    <w:basedOn w:val="DefaultParagraphFont"/>
    <w:uiPriority w:val="99"/>
    <w:semiHidden/>
    <w:rsid w:val="00F31726"/>
    <w:rPr>
      <w:color w:val="808080"/>
    </w:rPr>
  </w:style>
  <w:style w:type="paragraph" w:styleId="NoSpacing">
    <w:name w:val="No Spacing"/>
    <w:aliases w:val="Normal bullet list"/>
    <w:uiPriority w:val="1"/>
    <w:qFormat/>
    <w:rsid w:val="006A4C2A"/>
    <w:pPr>
      <w:numPr>
        <w:numId w:val="2"/>
      </w:numPr>
      <w:spacing w:after="240"/>
      <w:ind w:left="567" w:hanging="567"/>
    </w:pPr>
    <w:rPr>
      <w:sz w:val="24"/>
    </w:rPr>
  </w:style>
  <w:style w:type="character" w:customStyle="1" w:styleId="FootnoteTextChar">
    <w:name w:val="Footnote Text Char"/>
    <w:basedOn w:val="DefaultParagraphFont"/>
    <w:link w:val="FootnoteText"/>
    <w:uiPriority w:val="99"/>
    <w:semiHidden/>
    <w:rsid w:val="00253D58"/>
    <w:rPr>
      <w:rFonts w:ascii="Arial" w:hAnsi="Arial"/>
    </w:rPr>
  </w:style>
  <w:style w:type="paragraph" w:customStyle="1" w:styleId="GPSHeading">
    <w:name w:val="GPS Heading"/>
    <w:basedOn w:val="Normal"/>
    <w:qFormat/>
    <w:rsid w:val="006F6956"/>
    <w:pPr>
      <w:spacing w:before="120" w:after="240"/>
    </w:pPr>
    <w:rPr>
      <w:rFonts w:ascii="Arial" w:hAnsi="Arial"/>
      <w:b/>
      <w:bCs/>
      <w:szCs w:val="24"/>
    </w:rPr>
  </w:style>
  <w:style w:type="paragraph" w:styleId="BodyTextIndent2">
    <w:name w:val="Body Text Indent 2"/>
    <w:basedOn w:val="Normal"/>
    <w:link w:val="BodyTextIndent2Char"/>
    <w:uiPriority w:val="99"/>
    <w:semiHidden/>
    <w:unhideWhenUsed/>
    <w:rsid w:val="00006483"/>
    <w:pPr>
      <w:spacing w:after="120" w:line="480" w:lineRule="auto"/>
      <w:ind w:left="283"/>
    </w:pPr>
  </w:style>
  <w:style w:type="character" w:customStyle="1" w:styleId="BodyTextIndent2Char">
    <w:name w:val="Body Text Indent 2 Char"/>
    <w:basedOn w:val="DefaultParagraphFont"/>
    <w:link w:val="BodyTextIndent2"/>
    <w:uiPriority w:val="99"/>
    <w:semiHidden/>
    <w:rsid w:val="00006483"/>
    <w:rPr>
      <w:sz w:val="24"/>
    </w:rPr>
  </w:style>
  <w:style w:type="paragraph" w:styleId="BodyTextIndent3">
    <w:name w:val="Body Text Indent 3"/>
    <w:basedOn w:val="Normal"/>
    <w:link w:val="BodyTextIndent3Char"/>
    <w:uiPriority w:val="99"/>
    <w:semiHidden/>
    <w:unhideWhenUsed/>
    <w:rsid w:val="0000648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483"/>
    <w:rPr>
      <w:sz w:val="16"/>
      <w:szCs w:val="16"/>
    </w:rPr>
  </w:style>
  <w:style w:type="character" w:customStyle="1" w:styleId="Heading3Char">
    <w:name w:val="Heading 3 Char"/>
    <w:basedOn w:val="DefaultParagraphFont"/>
    <w:link w:val="Heading3"/>
    <w:rsid w:val="00BA408D"/>
    <w:rPr>
      <w:rFonts w:ascii="Arial" w:hAnsi="Arial" w:cs="Arial"/>
      <w:b/>
      <w:bCs/>
      <w:sz w:val="24"/>
      <w:szCs w:val="26"/>
    </w:rPr>
  </w:style>
  <w:style w:type="paragraph" w:customStyle="1" w:styleId="ASref">
    <w:name w:val="AS ref"/>
    <w:basedOn w:val="Normal"/>
    <w:next w:val="Normal"/>
    <w:rsid w:val="001C4217"/>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1C4217"/>
  </w:style>
  <w:style w:type="character" w:customStyle="1" w:styleId="CommentTextChar">
    <w:name w:val="Comment Text Char"/>
    <w:basedOn w:val="DefaultParagraphFont"/>
    <w:link w:val="CommentText"/>
    <w:uiPriority w:val="99"/>
    <w:semiHidden/>
    <w:rsid w:val="001C4217"/>
  </w:style>
  <w:style w:type="character" w:customStyle="1" w:styleId="HeaderChar">
    <w:name w:val="Header Char"/>
    <w:basedOn w:val="DefaultParagraphFont"/>
    <w:link w:val="Header"/>
    <w:rsid w:val="00DE0046"/>
    <w:rPr>
      <w:sz w:val="24"/>
    </w:rPr>
  </w:style>
  <w:style w:type="character" w:customStyle="1" w:styleId="FooterChar">
    <w:name w:val="Footer Char"/>
    <w:basedOn w:val="DefaultParagraphFont"/>
    <w:link w:val="Footer"/>
    <w:uiPriority w:val="99"/>
    <w:rsid w:val="00DE00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585">
      <w:bodyDiv w:val="1"/>
      <w:marLeft w:val="0"/>
      <w:marRight w:val="0"/>
      <w:marTop w:val="0"/>
      <w:marBottom w:val="0"/>
      <w:divBdr>
        <w:top w:val="none" w:sz="0" w:space="0" w:color="auto"/>
        <w:left w:val="none" w:sz="0" w:space="0" w:color="auto"/>
        <w:bottom w:val="none" w:sz="0" w:space="0" w:color="auto"/>
        <w:right w:val="none" w:sz="0" w:space="0" w:color="auto"/>
      </w:divBdr>
    </w:div>
    <w:div w:id="251864140">
      <w:bodyDiv w:val="1"/>
      <w:marLeft w:val="0"/>
      <w:marRight w:val="0"/>
      <w:marTop w:val="0"/>
      <w:marBottom w:val="0"/>
      <w:divBdr>
        <w:top w:val="none" w:sz="0" w:space="0" w:color="auto"/>
        <w:left w:val="none" w:sz="0" w:space="0" w:color="auto"/>
        <w:bottom w:val="none" w:sz="0" w:space="0" w:color="auto"/>
        <w:right w:val="none" w:sz="0" w:space="0" w:color="auto"/>
      </w:divBdr>
    </w:div>
    <w:div w:id="13241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LPS 370 Cost of Investment Performance Guarantees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5JENXJJSCC7A-445999044-11958</_dlc_DocId>
    <_dlc_DocIdUrl xmlns="814d62cb-2db6-4c25-ab62-b9075facbc11">
      <Url>https://im/teams/LEGAL/_layouts/15/DocIdRedir.aspx?ID=5JENXJJSCC7A-445999044-11958</Url>
      <Description>5JENXJJSCC7A-445999044-11958</Description>
    </_dlc_DocIdUrl>
  </documentManagement>
</p:properties>
</file>

<file path=customXml/itemProps1.xml><?xml version="1.0" encoding="utf-8"?>
<ds:datastoreItem xmlns:ds="http://schemas.openxmlformats.org/officeDocument/2006/customXml" ds:itemID="{00221AF3-CF65-4EFE-B1B0-5E218BC0AEB9}">
  <ds:schemaRefs>
    <ds:schemaRef ds:uri="http://schemas.openxmlformats.org/officeDocument/2006/bibliography"/>
  </ds:schemaRefs>
</ds:datastoreItem>
</file>

<file path=customXml/itemProps2.xml><?xml version="1.0" encoding="utf-8"?>
<ds:datastoreItem xmlns:ds="http://schemas.openxmlformats.org/officeDocument/2006/customXml" ds:itemID="{6DACCF72-56F7-4D3E-A862-9688DAA0EB6A}">
  <ds:schemaRefs>
    <ds:schemaRef ds:uri="http://schemas.microsoft.com/sharepoint/events"/>
  </ds:schemaRefs>
</ds:datastoreItem>
</file>

<file path=customXml/itemProps3.xml><?xml version="1.0" encoding="utf-8"?>
<ds:datastoreItem xmlns:ds="http://schemas.openxmlformats.org/officeDocument/2006/customXml" ds:itemID="{54E3C195-103E-47A1-BA72-CFB394E8BD07}">
  <ds:schemaRefs>
    <ds:schemaRef ds:uri="Microsoft.SharePoint.Taxonomy.ContentTypeSync"/>
  </ds:schemaRefs>
</ds:datastoreItem>
</file>

<file path=customXml/itemProps4.xml><?xml version="1.0" encoding="utf-8"?>
<ds:datastoreItem xmlns:ds="http://schemas.openxmlformats.org/officeDocument/2006/customXml" ds:itemID="{8A4A2794-41DD-413D-B0AC-6FD6BD890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ADB3F8-30F7-4709-B80C-E14C664C9CB2}">
  <ds:schemaRefs>
    <ds:schemaRef ds:uri="http://schemas.microsoft.com/sharepoint/v3/contenttype/forms"/>
  </ds:schemaRefs>
</ds:datastoreItem>
</file>

<file path=customXml/itemProps6.xml><?xml version="1.0" encoding="utf-8"?>
<ds:datastoreItem xmlns:ds="http://schemas.openxmlformats.org/officeDocument/2006/customXml" ds:itemID="{96105BBD-E3EF-42A3-A408-838676AB4CC9}">
  <ds:schemaRefs>
    <ds:schemaRef ds:uri="http://schemas.microsoft.com/office/2006/metadata/properties"/>
    <ds:schemaRef ds:uri="http://schemas.microsoft.com/office/infopath/2007/PartnerControls"/>
    <ds:schemaRef ds:uri="814d62cb-2db6-4c25-ab62-b9075facbc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4217</Characters>
  <Application>Microsoft Office Word</Application>
  <DocSecurity>0</DocSecurity>
  <Lines>113</Lines>
  <Paragraphs>56</Paragraphs>
  <ScaleCrop>false</ScaleCrop>
  <HeadingPairs>
    <vt:vector size="2" baseType="variant">
      <vt:variant>
        <vt:lpstr>Title</vt:lpstr>
      </vt:variant>
      <vt:variant>
        <vt:i4>1</vt:i4>
      </vt:variant>
    </vt:vector>
  </HeadingPairs>
  <TitlesOfParts>
    <vt:vector size="1" baseType="lpstr">
      <vt:lpstr>LPS 370 Cost of Investment Performance Guarantees</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Insurance (prudential standard) determination No. 4 of 2023</dc:title>
  <dc:subject/>
  <dc:creator>Kate Bible</dc:creator>
  <cp:keywords>[SEC=OFFICIAL]</cp:keywords>
  <dc:description/>
  <cp:lastModifiedBy>Toni Michalis</cp:lastModifiedBy>
  <cp:revision>3</cp:revision>
  <cp:lastPrinted>2012-12-03T04:35:00Z</cp:lastPrinted>
  <dcterms:created xsi:type="dcterms:W3CDTF">2023-03-07T09:36:00Z</dcterms:created>
  <dcterms:modified xsi:type="dcterms:W3CDTF">2023-03-07T09:47:00Z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v=2022.1;a=SHA256;h=5DC46BAB33FB554F4BE6BDAE171C2BCB425D93E90657F1D7028E5A884BE1A3C2</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2023-02-26T21:51:49Z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977E56E63981D736BEB5C24BCD832687</vt:lpwstr>
  </property>
  <property fmtid="{D5CDD505-2E9C-101B-9397-08002B2CF9AE}" pid="18" name="MSIP_Label_c0129afb-6481-4f92-bc9f-5a4a6346364d_SetDate">
    <vt:lpwstr>2023-02-26T21:51:49Z</vt:lpwstr>
  </property>
  <property fmtid="{D5CDD505-2E9C-101B-9397-08002B2CF9AE}" pid="19" name="MSIP_Label_c0129afb-6481-4f92-bc9f-5a4a6346364d_ActionId">
    <vt:lpwstr>ab3535e90a614c18ab889ce1ef3b3331</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CFF332BE53FC4792BF4E3E60B4109563</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A4EFB93FDBB337A94DC934A82D8B6D97</vt:lpwstr>
  </property>
  <property fmtid="{D5CDD505-2E9C-101B-9397-08002B2CF9AE}" pid="33" name="PM_Hash_SHA1">
    <vt:lpwstr>BE97D0B66ABBC1C235486E1B3CB35EACF606F32A</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0x0101008CA7A4F8331B45C7B0D3158B4994D0CA0200577EC0F5A1FBFC498F9A8436B963F8A6</vt:lpwstr>
  </property>
  <property fmtid="{D5CDD505-2E9C-101B-9397-08002B2CF9AE}" pid="37" name="APRAPeriod">
    <vt:lpwstr/>
  </property>
  <property fmtid="{D5CDD505-2E9C-101B-9397-08002B2CF9AE}" pid="38" name="APRAPRSG">
    <vt:lpwstr/>
  </property>
  <property fmtid="{D5CDD505-2E9C-101B-9397-08002B2CF9AE}" pid="39" name="IT system type">
    <vt:lpwstr/>
  </property>
  <property fmtid="{D5CDD505-2E9C-101B-9397-08002B2CF9AE}" pid="40" name="APRACategory">
    <vt:lpwstr/>
  </property>
  <property fmtid="{D5CDD505-2E9C-101B-9397-08002B2CF9AE}" pid="41" name="APRAEntityAdviceSupport">
    <vt:lpwstr/>
  </property>
  <property fmtid="{D5CDD505-2E9C-101B-9397-08002B2CF9AE}" pid="42" name="APRALegislation">
    <vt:lpwstr/>
  </property>
  <property fmtid="{D5CDD505-2E9C-101B-9397-08002B2CF9AE}" pid="43" name="APRAExternalOrganisation">
    <vt:lpwstr/>
  </property>
  <property fmtid="{D5CDD505-2E9C-101B-9397-08002B2CF9AE}" pid="44" name="APRAIRTR">
    <vt:lpwstr/>
  </property>
  <property fmtid="{D5CDD505-2E9C-101B-9397-08002B2CF9AE}" pid="45" name="RecordPoint_WorkflowType">
    <vt:lpwstr>ActiveSubmitStub</vt:lpwstr>
  </property>
  <property fmtid="{D5CDD505-2E9C-101B-9397-08002B2CF9AE}" pid="46" name="APRAActivity">
    <vt:lpwstr>10;#Registration|390476ce-d76d-4e8d-905f-28e32d2df127;#109;#Statutory instrument|fe68928c-5a9c-4caf-bc8c-6c18cedcb17f</vt:lpwstr>
  </property>
  <property fmtid="{D5CDD505-2E9C-101B-9397-08002B2CF9AE}" pid="47" name="APRAYear">
    <vt:lpwstr/>
  </property>
  <property fmtid="{D5CDD505-2E9C-101B-9397-08002B2CF9AE}" pid="48" name="APRAIndustry">
    <vt:lpwstr/>
  </property>
  <property fmtid="{D5CDD505-2E9C-101B-9397-08002B2CF9AE}" pid="49" name="_dlc_DocIdItemGuid">
    <vt:lpwstr>f0cb8bda-906c-46ea-b416-5f65e29c674c</vt:lpwstr>
  </property>
  <property fmtid="{D5CDD505-2E9C-101B-9397-08002B2CF9AE}" pid="50" name="IsLocked">
    <vt:lpwstr>Yes</vt:lpwstr>
  </property>
  <property fmtid="{D5CDD505-2E9C-101B-9397-08002B2CF9AE}" pid="51"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52" name="APRADocumentType">
    <vt:lpwstr>142;#Prudential standard|6ce5a155-9ab2-41e3-9b2a-5baab4b7f1d1;#58;#Legal instrument|71fd6ed3-d6d6-4975-ba99-bfe45802e734</vt:lpwstr>
  </property>
  <property fmtid="{D5CDD505-2E9C-101B-9397-08002B2CF9AE}" pid="53" name="APRAStatus">
    <vt:lpwstr>19;#Final|84d6b2d0-8498-4d62-bf46-bab38babbe9e</vt:lpwstr>
  </property>
  <property fmtid="{D5CDD505-2E9C-101B-9397-08002B2CF9AE}" pid="54" name="RecordPoint_ActiveItemSiteId">
    <vt:lpwstr>{88691c01-5bbb-4215-adc0-66cb7065b0af}</vt:lpwstr>
  </property>
  <property fmtid="{D5CDD505-2E9C-101B-9397-08002B2CF9AE}" pid="55" name="RecordPoint_ActiveItemListId">
    <vt:lpwstr>{0e59e171-09d8-4401-800a-327154450cb3}</vt:lpwstr>
  </property>
  <property fmtid="{D5CDD505-2E9C-101B-9397-08002B2CF9AE}" pid="56" name="RecordPoint_ActiveItemUniqueId">
    <vt:lpwstr>{f0cb8bda-906c-46ea-b416-5f65e29c674c}</vt:lpwstr>
  </property>
  <property fmtid="{D5CDD505-2E9C-101B-9397-08002B2CF9AE}" pid="57" name="RecordPoint_ActiveItemWebId">
    <vt:lpwstr>{75a71c27-8d66-4282-ae60-1bfc22a83be1}</vt:lpwstr>
  </property>
  <property fmtid="{D5CDD505-2E9C-101B-9397-08002B2CF9AE}" pid="58" name="RecordPoint_RecordNumberSubmitted">
    <vt:lpwstr/>
  </property>
  <property fmtid="{D5CDD505-2E9C-101B-9397-08002B2CF9AE}" pid="59" name="RecordPoint_SubmissionCompleted">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