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CD98" w14:textId="77777777" w:rsidR="005D00EA" w:rsidRPr="00F15823" w:rsidRDefault="005D00EA" w:rsidP="00B42EBE">
      <w:pPr>
        <w:spacing w:after="0"/>
        <w:jc w:val="center"/>
        <w:rPr>
          <w:rFonts w:ascii="Times New Roman" w:hAnsi="Times New Roman" w:cs="Times New Roman"/>
          <w:b/>
          <w:sz w:val="24"/>
          <w:szCs w:val="24"/>
          <w:u w:val="single"/>
        </w:rPr>
      </w:pPr>
      <w:r w:rsidRPr="00F15823">
        <w:rPr>
          <w:rFonts w:ascii="Times New Roman" w:hAnsi="Times New Roman" w:cs="Times New Roman"/>
          <w:b/>
          <w:sz w:val="24"/>
          <w:szCs w:val="24"/>
          <w:u w:val="single"/>
        </w:rPr>
        <w:t>EXPLANATORY STATEMENT</w:t>
      </w:r>
    </w:p>
    <w:p w14:paraId="53C3182F" w14:textId="77777777" w:rsidR="005D00EA" w:rsidRPr="00F15823" w:rsidRDefault="005D00EA" w:rsidP="00B42EBE">
      <w:pPr>
        <w:spacing w:after="0"/>
        <w:jc w:val="center"/>
        <w:rPr>
          <w:rFonts w:ascii="Times New Roman" w:hAnsi="Times New Roman" w:cs="Times New Roman"/>
          <w:b/>
          <w:sz w:val="24"/>
          <w:szCs w:val="24"/>
        </w:rPr>
      </w:pPr>
    </w:p>
    <w:p w14:paraId="7E83A65A" w14:textId="77777777" w:rsidR="005D00EA" w:rsidRPr="00F15823" w:rsidRDefault="005D00EA" w:rsidP="00B42EBE">
      <w:pPr>
        <w:spacing w:after="0"/>
        <w:jc w:val="center"/>
        <w:rPr>
          <w:rFonts w:ascii="Times New Roman" w:hAnsi="Times New Roman" w:cs="Times New Roman"/>
          <w:b/>
          <w:sz w:val="24"/>
          <w:szCs w:val="24"/>
        </w:rPr>
      </w:pPr>
      <w:r w:rsidRPr="00F15823">
        <w:rPr>
          <w:rFonts w:ascii="Times New Roman" w:hAnsi="Times New Roman" w:cs="Times New Roman"/>
          <w:b/>
          <w:sz w:val="24"/>
          <w:szCs w:val="24"/>
        </w:rPr>
        <w:t>Issued by the Authority of the Minister for Finance</w:t>
      </w:r>
    </w:p>
    <w:p w14:paraId="1B91BE63" w14:textId="77777777" w:rsidR="005D00EA" w:rsidRPr="00F15823" w:rsidRDefault="005D00EA" w:rsidP="00323713">
      <w:pPr>
        <w:contextualSpacing/>
        <w:jc w:val="center"/>
        <w:rPr>
          <w:rFonts w:ascii="Times New Roman" w:hAnsi="Times New Roman" w:cs="Times New Roman"/>
          <w:i/>
          <w:sz w:val="24"/>
          <w:szCs w:val="24"/>
        </w:rPr>
      </w:pPr>
    </w:p>
    <w:p w14:paraId="4141A0D3" w14:textId="77777777" w:rsidR="005D00EA" w:rsidRPr="00F15823" w:rsidRDefault="005D00EA" w:rsidP="004311BD">
      <w:pPr>
        <w:contextualSpacing/>
        <w:jc w:val="center"/>
        <w:rPr>
          <w:rFonts w:ascii="Times New Roman" w:hAnsi="Times New Roman" w:cs="Times New Roman"/>
          <w:i/>
          <w:sz w:val="24"/>
          <w:szCs w:val="24"/>
        </w:rPr>
      </w:pPr>
      <w:r w:rsidRPr="00F15823">
        <w:rPr>
          <w:rFonts w:ascii="Times New Roman" w:hAnsi="Times New Roman" w:cs="Times New Roman"/>
          <w:i/>
          <w:sz w:val="24"/>
          <w:szCs w:val="24"/>
        </w:rPr>
        <w:t>Financial Framework (Supplementary Powers) Act 1997</w:t>
      </w:r>
    </w:p>
    <w:p w14:paraId="0DC395B9" w14:textId="77777777" w:rsidR="005D00EA" w:rsidRPr="00F15823" w:rsidRDefault="005D00EA" w:rsidP="004311BD">
      <w:pPr>
        <w:tabs>
          <w:tab w:val="left" w:pos="1701"/>
        </w:tabs>
        <w:contextualSpacing/>
        <w:jc w:val="center"/>
        <w:rPr>
          <w:rFonts w:ascii="Times New Roman" w:hAnsi="Times New Roman" w:cs="Times New Roman"/>
          <w:sz w:val="24"/>
          <w:szCs w:val="24"/>
        </w:rPr>
      </w:pPr>
    </w:p>
    <w:p w14:paraId="2353903B" w14:textId="77777777" w:rsidR="005D00EA" w:rsidRPr="00F15823" w:rsidRDefault="005D00EA" w:rsidP="004311BD">
      <w:pPr>
        <w:tabs>
          <w:tab w:val="left" w:pos="1701"/>
        </w:tabs>
        <w:contextualSpacing/>
        <w:jc w:val="center"/>
        <w:rPr>
          <w:rFonts w:ascii="Times New Roman" w:hAnsi="Times New Roman" w:cs="Times New Roman"/>
          <w:i/>
          <w:sz w:val="24"/>
          <w:szCs w:val="24"/>
        </w:rPr>
      </w:pPr>
      <w:r w:rsidRPr="00F15823">
        <w:rPr>
          <w:rFonts w:ascii="Times New Roman" w:hAnsi="Times New Roman" w:cs="Times New Roman"/>
          <w:i/>
          <w:sz w:val="24"/>
          <w:szCs w:val="24"/>
        </w:rPr>
        <w:t>Financial Framework (Supplementary Powers) Amendment</w:t>
      </w:r>
    </w:p>
    <w:p w14:paraId="57D0FFD9" w14:textId="5ABCF436" w:rsidR="005D00EA" w:rsidRPr="00F15823" w:rsidRDefault="005D00EA" w:rsidP="004311BD">
      <w:pPr>
        <w:tabs>
          <w:tab w:val="left" w:pos="1701"/>
        </w:tabs>
        <w:contextualSpacing/>
        <w:jc w:val="center"/>
        <w:rPr>
          <w:rFonts w:ascii="Times New Roman" w:hAnsi="Times New Roman" w:cs="Times New Roman"/>
          <w:i/>
          <w:sz w:val="24"/>
          <w:szCs w:val="24"/>
        </w:rPr>
      </w:pPr>
      <w:r w:rsidRPr="00F15823">
        <w:rPr>
          <w:rFonts w:ascii="Times New Roman" w:hAnsi="Times New Roman" w:cs="Times New Roman"/>
          <w:i/>
          <w:sz w:val="24"/>
          <w:szCs w:val="24"/>
        </w:rPr>
        <w:t>(</w:t>
      </w:r>
      <w:r w:rsidR="00A67141" w:rsidRPr="00F15823">
        <w:rPr>
          <w:rFonts w:ascii="Times New Roman" w:hAnsi="Times New Roman" w:cs="Times New Roman"/>
          <w:i/>
          <w:sz w:val="24"/>
          <w:szCs w:val="24"/>
          <w:lang w:val="en-US"/>
        </w:rPr>
        <w:t>Foreign Affairs and Trade</w:t>
      </w:r>
      <w:r w:rsidRPr="00F15823">
        <w:rPr>
          <w:rFonts w:ascii="Times New Roman" w:hAnsi="Times New Roman" w:cs="Times New Roman"/>
          <w:i/>
          <w:sz w:val="24"/>
          <w:szCs w:val="24"/>
          <w:lang w:val="en-US"/>
        </w:rPr>
        <w:t xml:space="preserve"> Measures No. 1</w:t>
      </w:r>
      <w:r w:rsidRPr="00F15823">
        <w:rPr>
          <w:rFonts w:ascii="Times New Roman" w:hAnsi="Times New Roman" w:cs="Times New Roman"/>
          <w:i/>
          <w:sz w:val="24"/>
          <w:szCs w:val="24"/>
        </w:rPr>
        <w:t>) Regulations 2023</w:t>
      </w:r>
    </w:p>
    <w:p w14:paraId="07F40E90" w14:textId="77777777" w:rsidR="005D00EA" w:rsidRPr="00F15823" w:rsidRDefault="005D00EA" w:rsidP="00CB0E19">
      <w:pPr>
        <w:contextualSpacing/>
        <w:rPr>
          <w:rFonts w:ascii="Times New Roman" w:hAnsi="Times New Roman" w:cs="Times New Roman"/>
          <w:sz w:val="24"/>
          <w:szCs w:val="24"/>
        </w:rPr>
      </w:pPr>
    </w:p>
    <w:p w14:paraId="38DF5EEA" w14:textId="77777777" w:rsidR="005D00EA" w:rsidRPr="00F15823" w:rsidRDefault="005D00EA" w:rsidP="00B42EBE">
      <w:pPr>
        <w:spacing w:line="240" w:lineRule="auto"/>
        <w:contextualSpacing/>
        <w:rPr>
          <w:rFonts w:ascii="Times New Roman" w:hAnsi="Times New Roman" w:cs="Times New Roman"/>
          <w:sz w:val="24"/>
          <w:szCs w:val="24"/>
        </w:rPr>
      </w:pPr>
      <w:r w:rsidRPr="00F15823">
        <w:rPr>
          <w:rFonts w:ascii="Times New Roman" w:hAnsi="Times New Roman" w:cs="Times New Roman"/>
          <w:sz w:val="24"/>
          <w:szCs w:val="24"/>
        </w:rPr>
        <w:t xml:space="preserve">The </w:t>
      </w:r>
      <w:r w:rsidRPr="00F15823">
        <w:rPr>
          <w:rFonts w:ascii="Times New Roman" w:hAnsi="Times New Roman" w:cs="Times New Roman"/>
          <w:i/>
          <w:sz w:val="24"/>
          <w:szCs w:val="24"/>
        </w:rPr>
        <w:t>Financial Framework (Supplementary Powers) Act 1997</w:t>
      </w:r>
      <w:r w:rsidRPr="00F15823">
        <w:rPr>
          <w:rFonts w:ascii="Times New Roman" w:hAnsi="Times New Roman" w:cs="Times New Roman"/>
          <w:sz w:val="24"/>
          <w:szCs w:val="24"/>
        </w:rPr>
        <w:t xml:space="preserve"> (the FF(SP) Act) confers on the Commonwealth, in certain circumstances, powers to </w:t>
      </w:r>
      <w:proofErr w:type="gramStart"/>
      <w:r w:rsidRPr="00F15823">
        <w:rPr>
          <w:rFonts w:ascii="Times New Roman" w:hAnsi="Times New Roman" w:cs="Times New Roman"/>
          <w:sz w:val="24"/>
          <w:szCs w:val="24"/>
        </w:rPr>
        <w:t>make arrangements</w:t>
      </w:r>
      <w:proofErr w:type="gramEnd"/>
      <w:r w:rsidRPr="00F15823">
        <w:rPr>
          <w:rFonts w:ascii="Times New Roman" w:hAnsi="Times New Roman" w:cs="Times New Roman"/>
          <w:sz w:val="24"/>
          <w:szCs w:val="24"/>
        </w:rPr>
        <w:t xml:space="preserve">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F15823">
        <w:rPr>
          <w:rFonts w:ascii="Times New Roman" w:hAnsi="Times New Roman" w:cs="Times New Roman"/>
          <w:i/>
          <w:sz w:val="24"/>
          <w:szCs w:val="24"/>
        </w:rPr>
        <w:t xml:space="preserve">Financial Framework (Supplementary Powers) Regulations 1997 </w:t>
      </w:r>
      <w:r w:rsidRPr="00F15823">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F15823">
        <w:rPr>
          <w:rFonts w:ascii="Times New Roman" w:hAnsi="Times New Roman" w:cs="Times New Roman"/>
          <w:sz w:val="24"/>
          <w:szCs w:val="24"/>
        </w:rPr>
        <w:noBreakHyphen/>
        <w:t xml:space="preserve">corporate Commonwealth entities, as defined under section 12 of the </w:t>
      </w:r>
      <w:r w:rsidRPr="00F15823">
        <w:rPr>
          <w:rFonts w:ascii="Times New Roman" w:hAnsi="Times New Roman" w:cs="Times New Roman"/>
          <w:i/>
          <w:sz w:val="24"/>
          <w:szCs w:val="24"/>
        </w:rPr>
        <w:t>Public Governance, Performance and Accountability Act 2013</w:t>
      </w:r>
      <w:r w:rsidRPr="00F15823">
        <w:rPr>
          <w:rFonts w:ascii="Times New Roman" w:hAnsi="Times New Roman" w:cs="Times New Roman"/>
          <w:sz w:val="24"/>
          <w:szCs w:val="24"/>
        </w:rPr>
        <w:t xml:space="preserve">.  </w:t>
      </w:r>
    </w:p>
    <w:p w14:paraId="6C48FE1D" w14:textId="77777777" w:rsidR="005D00EA" w:rsidRPr="00F15823" w:rsidRDefault="005D00EA" w:rsidP="00B42EBE">
      <w:pPr>
        <w:spacing w:line="240" w:lineRule="auto"/>
        <w:contextualSpacing/>
        <w:rPr>
          <w:rFonts w:ascii="Times New Roman" w:hAnsi="Times New Roman" w:cs="Times New Roman"/>
          <w:sz w:val="24"/>
          <w:szCs w:val="24"/>
        </w:rPr>
      </w:pPr>
    </w:p>
    <w:p w14:paraId="474986D6" w14:textId="77777777" w:rsidR="005D00EA" w:rsidRPr="00F15823" w:rsidRDefault="005D00EA" w:rsidP="00B42EBE">
      <w:pPr>
        <w:spacing w:line="240" w:lineRule="auto"/>
        <w:contextualSpacing/>
        <w:rPr>
          <w:rFonts w:ascii="Times New Roman" w:hAnsi="Times New Roman" w:cs="Times New Roman"/>
          <w:iCs/>
          <w:sz w:val="24"/>
          <w:szCs w:val="24"/>
        </w:rPr>
      </w:pPr>
      <w:r w:rsidRPr="00F15823">
        <w:rPr>
          <w:rFonts w:ascii="Times New Roman" w:hAnsi="Times New Roman" w:cs="Times New Roman"/>
          <w:iCs/>
          <w:sz w:val="24"/>
          <w:szCs w:val="24"/>
        </w:rPr>
        <w:t xml:space="preserve">The Principal Regulations are exempt from sunsetting under section 12 of the </w:t>
      </w:r>
      <w:r w:rsidRPr="00F15823">
        <w:rPr>
          <w:rFonts w:ascii="Times New Roman" w:hAnsi="Times New Roman" w:cs="Times New Roman"/>
          <w:i/>
          <w:iCs/>
          <w:sz w:val="24"/>
          <w:szCs w:val="24"/>
        </w:rPr>
        <w:t xml:space="preserve">Legislation (Exemptions and Other Matters) Regulation 2015 </w:t>
      </w:r>
      <w:r w:rsidRPr="00F15823">
        <w:rPr>
          <w:rFonts w:ascii="Times New Roman" w:hAnsi="Times New Roman" w:cs="Times New Roman"/>
          <w:iCs/>
          <w:sz w:val="24"/>
          <w:szCs w:val="24"/>
        </w:rPr>
        <w:t xml:space="preserve">(item 28A). If the Principal Regulations were subject to the sunsetting regime under the </w:t>
      </w:r>
      <w:r w:rsidRPr="00F15823">
        <w:rPr>
          <w:rFonts w:ascii="Times New Roman" w:hAnsi="Times New Roman" w:cs="Times New Roman"/>
          <w:i/>
          <w:iCs/>
          <w:sz w:val="24"/>
          <w:szCs w:val="24"/>
        </w:rPr>
        <w:t>Legislation Act 2003</w:t>
      </w:r>
      <w:r w:rsidRPr="00F15823">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6AC69396" w14:textId="77777777" w:rsidR="005D00EA" w:rsidRPr="00F15823" w:rsidRDefault="005D00EA" w:rsidP="00B42EBE">
      <w:pPr>
        <w:spacing w:line="240" w:lineRule="auto"/>
        <w:contextualSpacing/>
        <w:rPr>
          <w:rFonts w:ascii="Times New Roman" w:hAnsi="Times New Roman" w:cs="Times New Roman"/>
          <w:iCs/>
          <w:sz w:val="24"/>
          <w:szCs w:val="24"/>
        </w:rPr>
      </w:pPr>
    </w:p>
    <w:p w14:paraId="5F18C525" w14:textId="77777777" w:rsidR="005D00EA" w:rsidRPr="00F15823" w:rsidRDefault="005D00EA" w:rsidP="00B42EBE">
      <w:pPr>
        <w:spacing w:line="240" w:lineRule="auto"/>
        <w:contextualSpacing/>
        <w:rPr>
          <w:rFonts w:ascii="Times New Roman" w:hAnsi="Times New Roman" w:cs="Times New Roman"/>
          <w:iCs/>
          <w:sz w:val="24"/>
          <w:szCs w:val="24"/>
        </w:rPr>
      </w:pPr>
      <w:r w:rsidRPr="00F15823">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4500CC2" w14:textId="77777777" w:rsidR="005D00EA" w:rsidRPr="00F15823" w:rsidRDefault="005D00EA" w:rsidP="00B42EBE">
      <w:pPr>
        <w:spacing w:line="240" w:lineRule="auto"/>
        <w:contextualSpacing/>
        <w:rPr>
          <w:rFonts w:ascii="Times New Roman" w:hAnsi="Times New Roman" w:cs="Times New Roman"/>
          <w:sz w:val="24"/>
          <w:szCs w:val="24"/>
        </w:rPr>
      </w:pPr>
    </w:p>
    <w:p w14:paraId="1E065308" w14:textId="77777777" w:rsidR="005D00EA" w:rsidRPr="00F15823" w:rsidRDefault="005D00EA" w:rsidP="00B42EBE">
      <w:pPr>
        <w:spacing w:line="240" w:lineRule="auto"/>
        <w:contextualSpacing/>
        <w:rPr>
          <w:rFonts w:ascii="Times New Roman" w:eastAsia="Times New Roman" w:hAnsi="Times New Roman" w:cs="Times New Roman"/>
          <w:sz w:val="24"/>
          <w:szCs w:val="24"/>
        </w:rPr>
      </w:pPr>
      <w:r w:rsidRPr="00F15823">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F15823">
        <w:rPr>
          <w:rFonts w:ascii="Times New Roman" w:eastAsia="Times New Roman" w:hAnsi="Times New Roman" w:cs="Times New Roman"/>
          <w:sz w:val="24"/>
          <w:szCs w:val="24"/>
        </w:rPr>
        <w:t>B(</w:t>
      </w:r>
      <w:proofErr w:type="gramEnd"/>
      <w:r w:rsidRPr="00F15823">
        <w:rPr>
          <w:rFonts w:ascii="Times New Roman" w:eastAsia="Times New Roman" w:hAnsi="Times New Roman" w:cs="Times New Roman"/>
          <w:sz w:val="24"/>
          <w:szCs w:val="24"/>
        </w:rPr>
        <w:t>1) of the Act. Schedule 1AA and Schedule 1AB to the Principal Regulations specify the arrangements, grants and programs.</w:t>
      </w:r>
    </w:p>
    <w:p w14:paraId="73AC2A9A" w14:textId="77777777" w:rsidR="005D00EA" w:rsidRPr="00F15823" w:rsidRDefault="005D00EA" w:rsidP="00B42EBE">
      <w:pPr>
        <w:spacing w:line="240" w:lineRule="auto"/>
        <w:contextualSpacing/>
        <w:rPr>
          <w:rFonts w:ascii="Times New Roman" w:eastAsia="Times New Roman" w:hAnsi="Times New Roman" w:cs="Times New Roman"/>
          <w:sz w:val="24"/>
          <w:szCs w:val="24"/>
        </w:rPr>
      </w:pPr>
    </w:p>
    <w:p w14:paraId="2EEB47D6" w14:textId="77777777" w:rsidR="005D00EA" w:rsidRPr="00F15823" w:rsidRDefault="005D00EA" w:rsidP="00B34D03">
      <w:pPr>
        <w:spacing w:after="0" w:line="240" w:lineRule="auto"/>
        <w:contextualSpacing/>
        <w:rPr>
          <w:rFonts w:ascii="Times New Roman" w:eastAsia="Times New Roman" w:hAnsi="Times New Roman" w:cs="Times New Roman"/>
          <w:sz w:val="24"/>
          <w:szCs w:val="24"/>
        </w:rPr>
      </w:pPr>
      <w:r w:rsidRPr="00F15823">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32FBA2E" w14:textId="77777777" w:rsidR="005D00EA" w:rsidRPr="00F15823" w:rsidRDefault="005D00EA" w:rsidP="00B34D03">
      <w:pPr>
        <w:spacing w:after="0" w:line="240" w:lineRule="auto"/>
        <w:rPr>
          <w:rFonts w:ascii="Times New Roman" w:hAnsi="Times New Roman" w:cs="Times New Roman"/>
          <w:sz w:val="24"/>
          <w:szCs w:val="24"/>
        </w:rPr>
      </w:pPr>
    </w:p>
    <w:p w14:paraId="5006B30E" w14:textId="75468CB0" w:rsidR="005D00EA" w:rsidRPr="00F15823" w:rsidRDefault="00B1030D"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br w:type="column"/>
      </w:r>
      <w:r w:rsidR="005D00EA" w:rsidRPr="00F15823">
        <w:rPr>
          <w:rFonts w:ascii="Times New Roman" w:hAnsi="Times New Roman" w:cs="Times New Roman"/>
          <w:sz w:val="24"/>
          <w:szCs w:val="24"/>
        </w:rPr>
        <w:lastRenderedPageBreak/>
        <w:t xml:space="preserve">The </w:t>
      </w:r>
      <w:r w:rsidR="005D00EA" w:rsidRPr="00F15823">
        <w:rPr>
          <w:rFonts w:ascii="Times New Roman" w:hAnsi="Times New Roman" w:cs="Times New Roman"/>
          <w:i/>
          <w:sz w:val="24"/>
          <w:szCs w:val="24"/>
        </w:rPr>
        <w:t>Financial Framework (Supplementary Powers) Amendment (</w:t>
      </w:r>
      <w:r w:rsidR="00100E9C" w:rsidRPr="00F15823">
        <w:rPr>
          <w:rFonts w:ascii="Times New Roman" w:hAnsi="Times New Roman" w:cs="Times New Roman"/>
          <w:i/>
          <w:sz w:val="24"/>
          <w:szCs w:val="24"/>
          <w:lang w:val="en-US"/>
        </w:rPr>
        <w:t>Foreign Affairs and Trade</w:t>
      </w:r>
      <w:r w:rsidR="005D00EA" w:rsidRPr="00F15823">
        <w:rPr>
          <w:rFonts w:ascii="Times New Roman" w:hAnsi="Times New Roman" w:cs="Times New Roman"/>
          <w:i/>
          <w:sz w:val="24"/>
          <w:szCs w:val="24"/>
          <w:lang w:val="en-US"/>
        </w:rPr>
        <w:t xml:space="preserve"> Measures No. 1</w:t>
      </w:r>
      <w:r w:rsidR="005D00EA" w:rsidRPr="00F15823">
        <w:rPr>
          <w:rFonts w:ascii="Times New Roman" w:hAnsi="Times New Roman" w:cs="Times New Roman"/>
          <w:i/>
          <w:sz w:val="24"/>
          <w:szCs w:val="24"/>
        </w:rPr>
        <w:t xml:space="preserve">) Regulations 2023 </w:t>
      </w:r>
      <w:r w:rsidR="005D00EA" w:rsidRPr="00F15823">
        <w:rPr>
          <w:rFonts w:ascii="Times New Roman" w:hAnsi="Times New Roman" w:cs="Times New Roman"/>
          <w:sz w:val="24"/>
          <w:szCs w:val="24"/>
        </w:rPr>
        <w:t xml:space="preserve">(the Regulations) amend Schedule 1AB to the Principal Regulations to establish legislative authority for the </w:t>
      </w:r>
      <w:r w:rsidR="004160E4" w:rsidRPr="00F15823">
        <w:rPr>
          <w:rFonts w:ascii="Times New Roman" w:hAnsi="Times New Roman" w:cs="Times New Roman"/>
          <w:sz w:val="24"/>
          <w:szCs w:val="24"/>
        </w:rPr>
        <w:t xml:space="preserve">Vietnamese labour mobility for work in relation to primary industries in Australia and the </w:t>
      </w:r>
      <w:r w:rsidR="00B13DD3" w:rsidRPr="00F15823">
        <w:rPr>
          <w:rFonts w:ascii="Times New Roman" w:hAnsi="Times New Roman" w:cs="Times New Roman"/>
          <w:sz w:val="24"/>
          <w:szCs w:val="24"/>
        </w:rPr>
        <w:t>Pacific Engagement Visa.</w:t>
      </w:r>
    </w:p>
    <w:p w14:paraId="199C0B58" w14:textId="77777777" w:rsidR="00B13DD3" w:rsidRPr="00F15823" w:rsidRDefault="00B13DD3" w:rsidP="00CB0E19">
      <w:pPr>
        <w:spacing w:after="0" w:line="240" w:lineRule="auto"/>
        <w:rPr>
          <w:rFonts w:ascii="Times New Roman" w:hAnsi="Times New Roman" w:cs="Times New Roman"/>
          <w:sz w:val="24"/>
          <w:szCs w:val="24"/>
        </w:rPr>
      </w:pPr>
    </w:p>
    <w:p w14:paraId="5752666D" w14:textId="3555170B" w:rsidR="005D00EA" w:rsidRPr="00F15823" w:rsidRDefault="00CB56C3"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Funding is provided for the</w:t>
      </w:r>
      <w:r w:rsidR="00C92CE5" w:rsidRPr="00F15823">
        <w:rPr>
          <w:rFonts w:ascii="Times New Roman" w:hAnsi="Times New Roman" w:cs="Times New Roman"/>
          <w:sz w:val="24"/>
          <w:szCs w:val="24"/>
        </w:rPr>
        <w:t>:</w:t>
      </w:r>
      <w:r w:rsidRPr="00F15823">
        <w:rPr>
          <w:rFonts w:ascii="Times New Roman" w:hAnsi="Times New Roman" w:cs="Times New Roman"/>
          <w:sz w:val="24"/>
          <w:szCs w:val="24"/>
        </w:rPr>
        <w:t xml:space="preserve"> </w:t>
      </w:r>
    </w:p>
    <w:p w14:paraId="1F306771" w14:textId="2B869216" w:rsidR="00685879" w:rsidRPr="00F15823" w:rsidRDefault="00685879" w:rsidP="00CB0E19">
      <w:pPr>
        <w:pStyle w:val="ListParagraph"/>
        <w:numPr>
          <w:ilvl w:val="0"/>
          <w:numId w:val="7"/>
        </w:numPr>
        <w:spacing w:after="0" w:line="240" w:lineRule="auto"/>
        <w:ind w:left="714" w:hanging="357"/>
        <w:rPr>
          <w:rFonts w:ascii="Times New Roman" w:eastAsia="Times New Roman" w:hAnsi="Times New Roman"/>
          <w:sz w:val="24"/>
          <w:szCs w:val="24"/>
          <w:lang w:eastAsia="en-AU"/>
        </w:rPr>
      </w:pPr>
      <w:r w:rsidRPr="00F15823">
        <w:rPr>
          <w:rFonts w:ascii="Times New Roman" w:hAnsi="Times New Roman"/>
          <w:sz w:val="24"/>
          <w:szCs w:val="24"/>
        </w:rPr>
        <w:t>Vietnamese labour mobility for work in relation to primary industries in Australia</w:t>
      </w:r>
      <w:r w:rsidR="00E95922" w:rsidRPr="00F15823">
        <w:rPr>
          <w:rFonts w:ascii="Times New Roman" w:eastAsia="Times New Roman" w:hAnsi="Times New Roman"/>
          <w:sz w:val="24"/>
          <w:szCs w:val="24"/>
          <w:lang w:eastAsia="en-AU"/>
        </w:rPr>
        <w:t xml:space="preserve"> t</w:t>
      </w:r>
      <w:r w:rsidR="00BC6032" w:rsidRPr="00F15823">
        <w:rPr>
          <w:rFonts w:ascii="Times New Roman" w:hAnsi="Times New Roman"/>
          <w:sz w:val="24"/>
          <w:szCs w:val="24"/>
        </w:rPr>
        <w:t xml:space="preserve">o support a mobility program that assists </w:t>
      </w:r>
      <w:r w:rsidR="006529EA" w:rsidRPr="00F15823">
        <w:rPr>
          <w:rFonts w:ascii="Times New Roman" w:hAnsi="Times New Roman"/>
          <w:sz w:val="24"/>
          <w:szCs w:val="24"/>
        </w:rPr>
        <w:t>up to 1</w:t>
      </w:r>
      <w:r w:rsidR="00FC59CC" w:rsidRPr="00F15823">
        <w:rPr>
          <w:rFonts w:ascii="Times New Roman" w:hAnsi="Times New Roman"/>
          <w:sz w:val="24"/>
          <w:szCs w:val="24"/>
        </w:rPr>
        <w:t>,</w:t>
      </w:r>
      <w:r w:rsidR="006529EA" w:rsidRPr="00F15823">
        <w:rPr>
          <w:rFonts w:ascii="Times New Roman" w:hAnsi="Times New Roman"/>
          <w:sz w:val="24"/>
          <w:szCs w:val="24"/>
        </w:rPr>
        <w:t xml:space="preserve">000 </w:t>
      </w:r>
      <w:r w:rsidR="00BC6032" w:rsidRPr="00F15823">
        <w:rPr>
          <w:rFonts w:ascii="Times New Roman" w:hAnsi="Times New Roman"/>
          <w:sz w:val="24"/>
          <w:szCs w:val="24"/>
        </w:rPr>
        <w:t>citizens of Vietnam</w:t>
      </w:r>
      <w:r w:rsidR="00F92C35" w:rsidRPr="00F15823">
        <w:rPr>
          <w:rFonts w:ascii="Times New Roman" w:hAnsi="Times New Roman"/>
          <w:sz w:val="24"/>
          <w:szCs w:val="24"/>
        </w:rPr>
        <w:t>,</w:t>
      </w:r>
      <w:r w:rsidR="00326A3D" w:rsidRPr="00F15823">
        <w:rPr>
          <w:rFonts w:ascii="Times New Roman" w:hAnsi="Times New Roman"/>
          <w:sz w:val="24"/>
          <w:szCs w:val="24"/>
        </w:rPr>
        <w:t xml:space="preserve"> at a point in time</w:t>
      </w:r>
      <w:r w:rsidR="00F92C35" w:rsidRPr="00F15823">
        <w:rPr>
          <w:rFonts w:ascii="Times New Roman" w:hAnsi="Times New Roman"/>
          <w:sz w:val="24"/>
          <w:szCs w:val="24"/>
        </w:rPr>
        <w:t>,</w:t>
      </w:r>
      <w:r w:rsidR="00BC6032" w:rsidRPr="00F15823">
        <w:rPr>
          <w:rFonts w:ascii="Times New Roman" w:hAnsi="Times New Roman"/>
          <w:sz w:val="24"/>
          <w:szCs w:val="24"/>
        </w:rPr>
        <w:t xml:space="preserve"> to take up temporary seasonal and non</w:t>
      </w:r>
      <w:r w:rsidR="00BC6032" w:rsidRPr="00F15823">
        <w:rPr>
          <w:rFonts w:ascii="Times New Roman" w:hAnsi="Times New Roman"/>
          <w:sz w:val="24"/>
          <w:szCs w:val="24"/>
        </w:rPr>
        <w:noBreakHyphen/>
        <w:t>seasonal work opportunities in, or in relation to, primary industries in Australia</w:t>
      </w:r>
      <w:r w:rsidR="00E029C9" w:rsidRPr="00F15823">
        <w:rPr>
          <w:rFonts w:ascii="Times New Roman" w:hAnsi="Times New Roman"/>
          <w:sz w:val="24"/>
          <w:szCs w:val="24"/>
        </w:rPr>
        <w:t xml:space="preserve"> (</w:t>
      </w:r>
      <w:r w:rsidR="00343DEF" w:rsidRPr="00F15823">
        <w:rPr>
          <w:rFonts w:ascii="Times New Roman" w:hAnsi="Times New Roman"/>
          <w:sz w:val="24"/>
          <w:szCs w:val="24"/>
        </w:rPr>
        <w:t xml:space="preserve">funding for the program will </w:t>
      </w:r>
      <w:r w:rsidR="00BF3BB4" w:rsidRPr="00F15823">
        <w:rPr>
          <w:rFonts w:ascii="Times New Roman" w:hAnsi="Times New Roman"/>
          <w:sz w:val="24"/>
          <w:szCs w:val="24"/>
        </w:rPr>
        <w:t>form</w:t>
      </w:r>
      <w:r w:rsidR="00343DEF" w:rsidRPr="00F15823">
        <w:rPr>
          <w:rFonts w:ascii="Times New Roman" w:hAnsi="Times New Roman"/>
          <w:sz w:val="24"/>
          <w:szCs w:val="24"/>
        </w:rPr>
        <w:t xml:space="preserve"> part of the</w:t>
      </w:r>
      <w:r w:rsidR="00AE7273" w:rsidRPr="00F15823">
        <w:rPr>
          <w:rFonts w:ascii="Times New Roman" w:hAnsi="Times New Roman"/>
          <w:sz w:val="24"/>
          <w:szCs w:val="24"/>
        </w:rPr>
        <w:t xml:space="preserve"> Pacific Australia Labour Mobility</w:t>
      </w:r>
      <w:r w:rsidR="00CE26A4" w:rsidRPr="00F15823">
        <w:rPr>
          <w:rFonts w:ascii="Times New Roman" w:hAnsi="Times New Roman"/>
          <w:sz w:val="24"/>
          <w:szCs w:val="24"/>
        </w:rPr>
        <w:t xml:space="preserve"> scheme of</w:t>
      </w:r>
      <w:r w:rsidR="00343DEF" w:rsidRPr="00F15823">
        <w:rPr>
          <w:rFonts w:ascii="Times New Roman" w:hAnsi="Times New Roman"/>
          <w:sz w:val="24"/>
          <w:szCs w:val="24"/>
        </w:rPr>
        <w:t xml:space="preserve"> </w:t>
      </w:r>
      <w:r w:rsidR="0031018D" w:rsidRPr="00F15823">
        <w:rPr>
          <w:rFonts w:ascii="Times New Roman" w:hAnsi="Times New Roman"/>
          <w:sz w:val="24"/>
          <w:szCs w:val="24"/>
        </w:rPr>
        <w:t>$</w:t>
      </w:r>
      <w:r w:rsidR="00BC1723" w:rsidRPr="00F15823">
        <w:rPr>
          <w:rFonts w:ascii="Times New Roman" w:hAnsi="Times New Roman"/>
          <w:sz w:val="24"/>
          <w:szCs w:val="24"/>
        </w:rPr>
        <w:t>15.7</w:t>
      </w:r>
      <w:r w:rsidR="0031018D" w:rsidRPr="00F15823">
        <w:rPr>
          <w:rFonts w:ascii="Times New Roman" w:hAnsi="Times New Roman"/>
          <w:sz w:val="24"/>
          <w:szCs w:val="24"/>
        </w:rPr>
        <w:t xml:space="preserve"> million over four years from 2022-23)</w:t>
      </w:r>
      <w:r w:rsidR="00CF0F39" w:rsidRPr="00F15823">
        <w:rPr>
          <w:rFonts w:ascii="Times New Roman" w:hAnsi="Times New Roman"/>
          <w:sz w:val="24"/>
          <w:szCs w:val="24"/>
        </w:rPr>
        <w:t xml:space="preserve">; and </w:t>
      </w:r>
    </w:p>
    <w:p w14:paraId="43D2C414" w14:textId="7946FDE5" w:rsidR="00CF0F39" w:rsidRPr="00F15823" w:rsidRDefault="00CF0F39" w:rsidP="00CB0E19">
      <w:pPr>
        <w:pStyle w:val="ListParagraph"/>
        <w:numPr>
          <w:ilvl w:val="0"/>
          <w:numId w:val="7"/>
        </w:numPr>
        <w:spacing w:after="0" w:line="240" w:lineRule="auto"/>
        <w:ind w:left="714" w:hanging="357"/>
        <w:rPr>
          <w:rFonts w:ascii="Times New Roman" w:eastAsia="Times New Roman" w:hAnsi="Times New Roman"/>
          <w:sz w:val="24"/>
          <w:szCs w:val="24"/>
          <w:lang w:eastAsia="en-AU"/>
        </w:rPr>
      </w:pPr>
      <w:r w:rsidRPr="00F15823">
        <w:rPr>
          <w:rFonts w:ascii="Times New Roman" w:hAnsi="Times New Roman"/>
          <w:sz w:val="24"/>
          <w:szCs w:val="24"/>
        </w:rPr>
        <w:t>Pacific Engagement Visa</w:t>
      </w:r>
      <w:r w:rsidR="007E3782" w:rsidRPr="00F15823">
        <w:rPr>
          <w:rFonts w:ascii="Times New Roman" w:hAnsi="Times New Roman"/>
          <w:sz w:val="24"/>
          <w:szCs w:val="24"/>
        </w:rPr>
        <w:t xml:space="preserve"> program</w:t>
      </w:r>
      <w:r w:rsidR="0011698D" w:rsidRPr="00F15823">
        <w:rPr>
          <w:rFonts w:ascii="Times New Roman" w:hAnsi="Times New Roman"/>
          <w:sz w:val="24"/>
          <w:szCs w:val="24"/>
        </w:rPr>
        <w:t xml:space="preserve"> </w:t>
      </w:r>
      <w:r w:rsidR="00C92CE5" w:rsidRPr="00F15823">
        <w:rPr>
          <w:rFonts w:ascii="Times New Roman" w:hAnsi="Times New Roman"/>
          <w:sz w:val="24"/>
          <w:szCs w:val="24"/>
        </w:rPr>
        <w:t>t</w:t>
      </w:r>
      <w:r w:rsidR="0011698D" w:rsidRPr="00F15823">
        <w:rPr>
          <w:rFonts w:ascii="Times New Roman" w:hAnsi="Times New Roman"/>
          <w:sz w:val="24"/>
          <w:szCs w:val="24"/>
        </w:rPr>
        <w:t xml:space="preserve">o fund a broad range of services </w:t>
      </w:r>
      <w:r w:rsidR="0063164B" w:rsidRPr="00F15823">
        <w:rPr>
          <w:rFonts w:ascii="Times New Roman" w:hAnsi="Times New Roman"/>
          <w:sz w:val="24"/>
          <w:szCs w:val="24"/>
        </w:rPr>
        <w:t>to undertake ongoing consultations with partner governments, monitoring and evaluation, and to engage an external service provider</w:t>
      </w:r>
      <w:r w:rsidR="000F04E8" w:rsidRPr="00F15823">
        <w:rPr>
          <w:rFonts w:ascii="Times New Roman" w:hAnsi="Times New Roman"/>
          <w:sz w:val="24"/>
          <w:szCs w:val="24"/>
        </w:rPr>
        <w:t xml:space="preserve"> </w:t>
      </w:r>
      <w:r w:rsidR="0011698D" w:rsidRPr="00F15823">
        <w:rPr>
          <w:rFonts w:ascii="Times New Roman" w:hAnsi="Times New Roman"/>
          <w:sz w:val="24"/>
          <w:szCs w:val="24"/>
        </w:rPr>
        <w:t>to support citizens of Pacific Island countries and Timor</w:t>
      </w:r>
      <w:r w:rsidR="0011698D" w:rsidRPr="00F15823">
        <w:rPr>
          <w:rFonts w:ascii="Times New Roman" w:hAnsi="Times New Roman"/>
          <w:sz w:val="24"/>
          <w:szCs w:val="24"/>
        </w:rPr>
        <w:noBreakHyphen/>
        <w:t>Leste and members of their immediate family to find employment and settle in Australia</w:t>
      </w:r>
      <w:r w:rsidR="00392200" w:rsidRPr="00F15823">
        <w:rPr>
          <w:rFonts w:ascii="Times New Roman" w:hAnsi="Times New Roman"/>
          <w:sz w:val="24"/>
          <w:szCs w:val="24"/>
        </w:rPr>
        <w:t xml:space="preserve"> ($11.4 million over four years from 2022-23)</w:t>
      </w:r>
      <w:r w:rsidR="00C92CE5" w:rsidRPr="00F15823">
        <w:rPr>
          <w:rFonts w:ascii="Times New Roman" w:hAnsi="Times New Roman"/>
          <w:sz w:val="24"/>
          <w:szCs w:val="24"/>
        </w:rPr>
        <w:t>.</w:t>
      </w:r>
    </w:p>
    <w:p w14:paraId="5225AE93" w14:textId="66A6209B" w:rsidR="00100E9C" w:rsidRPr="00F15823" w:rsidRDefault="00100E9C" w:rsidP="00CB0E19">
      <w:pPr>
        <w:spacing w:after="0" w:line="240" w:lineRule="auto"/>
        <w:rPr>
          <w:rFonts w:ascii="Times New Roman" w:hAnsi="Times New Roman" w:cs="Times New Roman"/>
          <w:sz w:val="24"/>
          <w:szCs w:val="24"/>
        </w:rPr>
      </w:pPr>
    </w:p>
    <w:p w14:paraId="54706DDE" w14:textId="77777777" w:rsidR="00BF3BB4" w:rsidRPr="00F15823" w:rsidRDefault="00BF3BB4" w:rsidP="00CB0E19">
      <w:pPr>
        <w:spacing w:after="0" w:line="240" w:lineRule="auto"/>
        <w:rPr>
          <w:rFonts w:ascii="Times New Roman" w:hAnsi="Times New Roman" w:cs="Times New Roman"/>
          <w:sz w:val="24"/>
          <w:szCs w:val="24"/>
        </w:rPr>
      </w:pPr>
    </w:p>
    <w:p w14:paraId="0F304A41" w14:textId="77777777" w:rsidR="005D00EA" w:rsidRPr="00F15823" w:rsidRDefault="005D00EA" w:rsidP="00CB0E19">
      <w:pPr>
        <w:spacing w:after="0" w:line="240" w:lineRule="auto"/>
        <w:rPr>
          <w:rFonts w:ascii="Times New Roman" w:hAnsi="Times New Roman" w:cs="Times New Roman"/>
          <w:i/>
          <w:sz w:val="24"/>
          <w:szCs w:val="24"/>
        </w:rPr>
      </w:pPr>
      <w:r w:rsidRPr="00F15823">
        <w:rPr>
          <w:rFonts w:ascii="Times New Roman" w:hAnsi="Times New Roman" w:cs="Times New Roman"/>
          <w:sz w:val="24"/>
          <w:szCs w:val="24"/>
        </w:rPr>
        <w:t xml:space="preserve">Details of the Regulations are set out at </w:t>
      </w:r>
      <w:r w:rsidRPr="00F15823">
        <w:rPr>
          <w:rFonts w:ascii="Times New Roman" w:hAnsi="Times New Roman" w:cs="Times New Roman"/>
          <w:sz w:val="24"/>
          <w:szCs w:val="24"/>
          <w:u w:val="single"/>
        </w:rPr>
        <w:t>Attachment A</w:t>
      </w:r>
      <w:r w:rsidRPr="00F15823">
        <w:rPr>
          <w:rFonts w:ascii="Times New Roman" w:hAnsi="Times New Roman" w:cs="Times New Roman"/>
          <w:sz w:val="24"/>
          <w:szCs w:val="24"/>
        </w:rPr>
        <w:t xml:space="preserve">. A Statement of Compatibility with Human Rights is at </w:t>
      </w:r>
      <w:r w:rsidRPr="00F15823">
        <w:rPr>
          <w:rFonts w:ascii="Times New Roman" w:hAnsi="Times New Roman" w:cs="Times New Roman"/>
          <w:sz w:val="24"/>
          <w:szCs w:val="24"/>
          <w:u w:val="single"/>
        </w:rPr>
        <w:t>Attachment B</w:t>
      </w:r>
      <w:r w:rsidRPr="00F15823">
        <w:rPr>
          <w:rFonts w:ascii="Times New Roman" w:hAnsi="Times New Roman" w:cs="Times New Roman"/>
          <w:sz w:val="24"/>
          <w:szCs w:val="24"/>
        </w:rPr>
        <w:t>.</w:t>
      </w:r>
    </w:p>
    <w:p w14:paraId="4A9D4D3F" w14:textId="77777777" w:rsidR="005D00EA" w:rsidRPr="00F15823" w:rsidRDefault="005D00EA" w:rsidP="00CB0E19">
      <w:pPr>
        <w:spacing w:after="0" w:line="240" w:lineRule="auto"/>
        <w:rPr>
          <w:rFonts w:ascii="Times New Roman" w:hAnsi="Times New Roman" w:cs="Times New Roman"/>
          <w:sz w:val="24"/>
          <w:szCs w:val="24"/>
        </w:rPr>
      </w:pPr>
    </w:p>
    <w:p w14:paraId="0FA9351E" w14:textId="77777777" w:rsidR="005D00EA" w:rsidRPr="00F15823" w:rsidRDefault="005D00EA"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The Regulations are a legislative instrument for the purposes of the </w:t>
      </w:r>
      <w:r w:rsidRPr="00F15823">
        <w:rPr>
          <w:rFonts w:ascii="Times New Roman" w:hAnsi="Times New Roman" w:cs="Times New Roman"/>
          <w:i/>
          <w:sz w:val="24"/>
          <w:szCs w:val="24"/>
        </w:rPr>
        <w:t>Legislation Act 2003</w:t>
      </w:r>
      <w:r w:rsidRPr="00F15823">
        <w:rPr>
          <w:rFonts w:ascii="Times New Roman" w:hAnsi="Times New Roman" w:cs="Times New Roman"/>
          <w:sz w:val="24"/>
          <w:szCs w:val="24"/>
        </w:rPr>
        <w:t xml:space="preserve">. </w:t>
      </w:r>
    </w:p>
    <w:p w14:paraId="69678175" w14:textId="77777777" w:rsidR="005D00EA" w:rsidRPr="00F15823" w:rsidRDefault="005D00EA" w:rsidP="00CB0E19">
      <w:pPr>
        <w:spacing w:after="0" w:line="240" w:lineRule="auto"/>
        <w:rPr>
          <w:rFonts w:ascii="Times New Roman" w:hAnsi="Times New Roman" w:cs="Times New Roman"/>
          <w:sz w:val="24"/>
          <w:szCs w:val="24"/>
        </w:rPr>
      </w:pPr>
    </w:p>
    <w:p w14:paraId="42DE633C" w14:textId="77777777" w:rsidR="005D00EA" w:rsidRPr="00F15823" w:rsidRDefault="005D00EA"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The Regulations commence on the day after registration on the Federal Register of Legislation.</w:t>
      </w:r>
    </w:p>
    <w:p w14:paraId="6891C6B1" w14:textId="77777777" w:rsidR="005D00EA" w:rsidRPr="00F15823" w:rsidRDefault="005D00EA" w:rsidP="00CB0E19">
      <w:pPr>
        <w:spacing w:after="0" w:line="240" w:lineRule="auto"/>
        <w:rPr>
          <w:rFonts w:ascii="Times New Roman" w:hAnsi="Times New Roman" w:cs="Times New Roman"/>
          <w:sz w:val="24"/>
          <w:szCs w:val="24"/>
        </w:rPr>
      </w:pPr>
    </w:p>
    <w:p w14:paraId="3B806299" w14:textId="77777777" w:rsidR="005D00EA" w:rsidRPr="00F15823" w:rsidRDefault="005D00EA" w:rsidP="00CB0E19">
      <w:pPr>
        <w:spacing w:after="0" w:line="240" w:lineRule="auto"/>
        <w:rPr>
          <w:rFonts w:ascii="Times New Roman" w:hAnsi="Times New Roman" w:cs="Times New Roman"/>
          <w:b/>
          <w:bCs/>
          <w:sz w:val="24"/>
          <w:szCs w:val="24"/>
        </w:rPr>
      </w:pPr>
      <w:r w:rsidRPr="00F15823">
        <w:rPr>
          <w:rFonts w:ascii="Times New Roman" w:hAnsi="Times New Roman" w:cs="Times New Roman"/>
          <w:b/>
          <w:bCs/>
          <w:sz w:val="24"/>
          <w:szCs w:val="24"/>
        </w:rPr>
        <w:t>Consultation</w:t>
      </w:r>
    </w:p>
    <w:p w14:paraId="47534972" w14:textId="77777777" w:rsidR="005D00EA" w:rsidRPr="00F15823" w:rsidRDefault="005D00EA" w:rsidP="00CB0E19">
      <w:pPr>
        <w:spacing w:after="0" w:line="240" w:lineRule="auto"/>
        <w:rPr>
          <w:rFonts w:ascii="Times New Roman" w:hAnsi="Times New Roman" w:cs="Times New Roman"/>
          <w:bCs/>
          <w:sz w:val="24"/>
          <w:szCs w:val="24"/>
        </w:rPr>
      </w:pPr>
    </w:p>
    <w:p w14:paraId="6135674A" w14:textId="384E8B51" w:rsidR="005D00EA" w:rsidRPr="00F15823" w:rsidRDefault="005D00EA" w:rsidP="00CB0E19">
      <w:pPr>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sz w:val="24"/>
          <w:szCs w:val="24"/>
        </w:rPr>
        <w:t xml:space="preserve">In accordance with section 17 of the </w:t>
      </w:r>
      <w:r w:rsidRPr="00F15823">
        <w:rPr>
          <w:rFonts w:ascii="Times New Roman" w:hAnsi="Times New Roman" w:cs="Times New Roman"/>
          <w:i/>
          <w:sz w:val="24"/>
          <w:szCs w:val="24"/>
        </w:rPr>
        <w:t>Legislation Act 2003</w:t>
      </w:r>
      <w:r w:rsidRPr="00F15823">
        <w:rPr>
          <w:rFonts w:ascii="Times New Roman" w:hAnsi="Times New Roman" w:cs="Times New Roman"/>
          <w:sz w:val="24"/>
          <w:szCs w:val="24"/>
        </w:rPr>
        <w:t xml:space="preserve">, consultation has been undertaken </w:t>
      </w:r>
      <w:r w:rsidR="00707C01" w:rsidRPr="00F15823">
        <w:rPr>
          <w:rFonts w:ascii="Times New Roman" w:hAnsi="Times New Roman" w:cs="Times New Roman"/>
          <w:sz w:val="24"/>
          <w:szCs w:val="24"/>
        </w:rPr>
        <w:t>with</w:t>
      </w:r>
      <w:r w:rsidRPr="00F15823">
        <w:rPr>
          <w:rFonts w:ascii="Times New Roman" w:hAnsi="Times New Roman" w:cs="Times New Roman"/>
          <w:sz w:val="24"/>
          <w:szCs w:val="24"/>
        </w:rPr>
        <w:t xml:space="preserve"> the Department of </w:t>
      </w:r>
      <w:r w:rsidR="00F1655D" w:rsidRPr="00F15823">
        <w:rPr>
          <w:rFonts w:ascii="Times New Roman" w:hAnsi="Times New Roman" w:cs="Times New Roman"/>
          <w:sz w:val="24"/>
          <w:szCs w:val="24"/>
        </w:rPr>
        <w:t>Foreign Affairs and Trade</w:t>
      </w:r>
      <w:r w:rsidR="003222F8" w:rsidRPr="00F15823">
        <w:rPr>
          <w:rFonts w:ascii="Times New Roman" w:hAnsi="Times New Roman" w:cs="Times New Roman"/>
          <w:sz w:val="24"/>
          <w:szCs w:val="24"/>
        </w:rPr>
        <w:t>.</w:t>
      </w:r>
    </w:p>
    <w:p w14:paraId="58C869A8" w14:textId="77777777" w:rsidR="005D00EA" w:rsidRPr="00F15823" w:rsidRDefault="005D00EA" w:rsidP="00CB0E19">
      <w:pPr>
        <w:spacing w:after="0" w:line="240" w:lineRule="auto"/>
        <w:rPr>
          <w:rFonts w:ascii="Times New Roman" w:hAnsi="Times New Roman" w:cs="Times New Roman"/>
          <w:sz w:val="24"/>
          <w:szCs w:val="24"/>
        </w:rPr>
      </w:pPr>
    </w:p>
    <w:p w14:paraId="1B8A41D4" w14:textId="77777777" w:rsidR="005D00EA" w:rsidRPr="00F15823" w:rsidRDefault="005D00EA" w:rsidP="00CB0E19">
      <w:pPr>
        <w:spacing w:after="0" w:line="240" w:lineRule="auto"/>
        <w:rPr>
          <w:rFonts w:ascii="Times New Roman" w:hAnsi="Times New Roman" w:cs="Times New Roman"/>
          <w:sz w:val="24"/>
          <w:szCs w:val="24"/>
        </w:rPr>
      </w:pPr>
      <w:r w:rsidRPr="00F15823">
        <w:rPr>
          <w:rFonts w:ascii="Times New Roman" w:hAnsi="Times New Roman" w:cs="Times New Roman"/>
          <w:iCs/>
          <w:sz w:val="24"/>
          <w:szCs w:val="24"/>
        </w:rPr>
        <w:t>A regulation impact statement is not required as the Regulations only apply to non</w:t>
      </w:r>
      <w:r w:rsidRPr="00F15823">
        <w:rPr>
          <w:rFonts w:ascii="Times New Roman" w:hAnsi="Times New Roman" w:cs="Times New Roman"/>
          <w:iCs/>
          <w:sz w:val="24"/>
          <w:szCs w:val="24"/>
        </w:rPr>
        <w:noBreakHyphen/>
        <w:t xml:space="preserve">corporate Commonwealth entities and do not adversely affect the private sector. </w:t>
      </w:r>
    </w:p>
    <w:p w14:paraId="220C15CB" w14:textId="77777777" w:rsidR="005D00EA" w:rsidRPr="00F15823" w:rsidRDefault="005D00EA" w:rsidP="00CB0E19">
      <w:pPr>
        <w:spacing w:after="0" w:line="240" w:lineRule="auto"/>
        <w:rPr>
          <w:rFonts w:ascii="Times New Roman" w:hAnsi="Times New Roman" w:cs="Times New Roman"/>
          <w:sz w:val="24"/>
          <w:szCs w:val="24"/>
        </w:rPr>
      </w:pPr>
    </w:p>
    <w:p w14:paraId="44ACD3EE" w14:textId="77777777" w:rsidR="005D00EA" w:rsidRPr="00F15823" w:rsidRDefault="005D00EA" w:rsidP="00CB0E19">
      <w:pPr>
        <w:contextualSpacing/>
        <w:rPr>
          <w:rFonts w:ascii="Times New Roman" w:hAnsi="Times New Roman" w:cs="Times New Roman"/>
          <w:color w:val="000000" w:themeColor="text1"/>
          <w:sz w:val="24"/>
          <w:szCs w:val="24"/>
        </w:rPr>
        <w:sectPr w:rsidR="005D00EA" w:rsidRPr="00F15823"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354B1A5E" w14:textId="2C880834" w:rsidR="005D00EA" w:rsidRPr="00F15823" w:rsidRDefault="005D00EA" w:rsidP="00CB0E19">
      <w:pPr>
        <w:contextualSpacing/>
        <w:rPr>
          <w:rFonts w:ascii="Times New Roman" w:hAnsi="Times New Roman" w:cs="Times New Roman"/>
          <w:b/>
          <w:bCs/>
          <w:i/>
          <w:color w:val="000000" w:themeColor="text1"/>
          <w:sz w:val="24"/>
          <w:szCs w:val="24"/>
          <w:u w:val="single"/>
        </w:rPr>
      </w:pPr>
      <w:r w:rsidRPr="00F15823">
        <w:rPr>
          <w:rFonts w:ascii="Times New Roman" w:hAnsi="Times New Roman" w:cs="Times New Roman"/>
          <w:b/>
          <w:bCs/>
          <w:color w:val="000000" w:themeColor="text1"/>
          <w:sz w:val="24"/>
          <w:szCs w:val="24"/>
          <w:u w:val="single"/>
        </w:rPr>
        <w:lastRenderedPageBreak/>
        <w:t xml:space="preserve">Details of the </w:t>
      </w:r>
      <w:r w:rsidRPr="00F15823">
        <w:rPr>
          <w:rFonts w:ascii="Times New Roman" w:hAnsi="Times New Roman" w:cs="Times New Roman"/>
          <w:b/>
          <w:bCs/>
          <w:i/>
          <w:color w:val="000000" w:themeColor="text1"/>
          <w:sz w:val="24"/>
          <w:szCs w:val="24"/>
          <w:u w:val="single"/>
        </w:rPr>
        <w:t>Financial Framework (Supplementary Powers) Amendment (</w:t>
      </w:r>
      <w:r w:rsidR="009C3D3D" w:rsidRPr="00F15823">
        <w:rPr>
          <w:rFonts w:ascii="Times New Roman" w:hAnsi="Times New Roman"/>
          <w:b/>
          <w:i/>
          <w:sz w:val="24"/>
          <w:szCs w:val="24"/>
          <w:u w:val="single"/>
        </w:rPr>
        <w:t>Foreign Affairs and Trade</w:t>
      </w:r>
      <w:r w:rsidRPr="00F15823">
        <w:rPr>
          <w:rFonts w:ascii="Times New Roman" w:hAnsi="Times New Roman"/>
          <w:b/>
          <w:i/>
          <w:sz w:val="24"/>
          <w:szCs w:val="24"/>
          <w:u w:val="single"/>
        </w:rPr>
        <w:t xml:space="preserve"> Measures No. 1)</w:t>
      </w:r>
      <w:r w:rsidRPr="00F15823">
        <w:rPr>
          <w:rFonts w:ascii="Times New Roman" w:hAnsi="Times New Roman" w:cs="Times New Roman"/>
          <w:b/>
          <w:bCs/>
          <w:i/>
          <w:color w:val="000000" w:themeColor="text1"/>
          <w:sz w:val="24"/>
          <w:szCs w:val="24"/>
          <w:u w:val="single"/>
        </w:rPr>
        <w:t xml:space="preserve"> Regulations 2023</w:t>
      </w:r>
    </w:p>
    <w:p w14:paraId="1D3F57E0" w14:textId="77777777" w:rsidR="005D00EA" w:rsidRPr="00F15823" w:rsidRDefault="005D00EA" w:rsidP="00CB0E19">
      <w:pPr>
        <w:contextualSpacing/>
        <w:rPr>
          <w:rFonts w:ascii="Times New Roman" w:hAnsi="Times New Roman" w:cs="Times New Roman"/>
          <w:color w:val="000000" w:themeColor="text1"/>
          <w:sz w:val="24"/>
          <w:szCs w:val="24"/>
          <w:u w:val="single"/>
        </w:rPr>
      </w:pPr>
    </w:p>
    <w:p w14:paraId="221AEA0B" w14:textId="77777777" w:rsidR="005D00EA" w:rsidRPr="00F15823" w:rsidRDefault="005D00EA" w:rsidP="00CB0E19">
      <w:pPr>
        <w:contextualSpacing/>
        <w:rPr>
          <w:rFonts w:ascii="Times New Roman" w:hAnsi="Times New Roman" w:cs="Times New Roman"/>
          <w:b/>
          <w:color w:val="000000" w:themeColor="text1"/>
          <w:sz w:val="24"/>
          <w:szCs w:val="24"/>
        </w:rPr>
      </w:pPr>
      <w:r w:rsidRPr="00F15823">
        <w:rPr>
          <w:rFonts w:ascii="Times New Roman" w:hAnsi="Times New Roman" w:cs="Times New Roman"/>
          <w:b/>
          <w:color w:val="000000" w:themeColor="text1"/>
          <w:sz w:val="24"/>
          <w:szCs w:val="24"/>
        </w:rPr>
        <w:t xml:space="preserve">Section 1 – Name </w:t>
      </w:r>
    </w:p>
    <w:p w14:paraId="7D916E47" w14:textId="77777777" w:rsidR="005D00EA" w:rsidRPr="00F15823" w:rsidRDefault="005D00EA" w:rsidP="00CB0E19">
      <w:pPr>
        <w:contextualSpacing/>
        <w:rPr>
          <w:rFonts w:ascii="Times New Roman" w:hAnsi="Times New Roman" w:cs="Times New Roman"/>
          <w:color w:val="000000" w:themeColor="text1"/>
          <w:sz w:val="24"/>
          <w:szCs w:val="24"/>
        </w:rPr>
      </w:pPr>
    </w:p>
    <w:p w14:paraId="4F40822B" w14:textId="75D30DDA" w:rsidR="005D00EA" w:rsidRPr="00F15823" w:rsidRDefault="005D00EA" w:rsidP="00CB0E19">
      <w:pPr>
        <w:contextualSpacing/>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 xml:space="preserve">This section provides that the title of the Regulations </w:t>
      </w:r>
      <w:r w:rsidRPr="00F15823">
        <w:rPr>
          <w:rFonts w:ascii="Times New Roman" w:hAnsi="Times New Roman" w:cs="Times New Roman"/>
          <w:sz w:val="24"/>
          <w:szCs w:val="24"/>
        </w:rPr>
        <w:t>is</w:t>
      </w:r>
      <w:r w:rsidRPr="00F15823">
        <w:rPr>
          <w:rFonts w:ascii="Times New Roman" w:hAnsi="Times New Roman" w:cs="Times New Roman"/>
          <w:color w:val="000000" w:themeColor="text1"/>
          <w:sz w:val="24"/>
          <w:szCs w:val="24"/>
        </w:rPr>
        <w:t xml:space="preserve"> the </w:t>
      </w:r>
      <w:r w:rsidRPr="00F15823">
        <w:rPr>
          <w:rFonts w:ascii="Times New Roman" w:hAnsi="Times New Roman" w:cs="Times New Roman"/>
          <w:bCs/>
          <w:i/>
          <w:sz w:val="24"/>
          <w:szCs w:val="24"/>
        </w:rPr>
        <w:t xml:space="preserve">Financial Framework (Supplementary Powers) Amendment </w:t>
      </w:r>
      <w:r w:rsidRPr="00F15823">
        <w:rPr>
          <w:rFonts w:ascii="Times New Roman" w:hAnsi="Times New Roman"/>
          <w:bCs/>
          <w:i/>
          <w:sz w:val="24"/>
          <w:szCs w:val="24"/>
        </w:rPr>
        <w:t>(</w:t>
      </w:r>
      <w:r w:rsidR="002B3A85" w:rsidRPr="00F15823">
        <w:rPr>
          <w:rFonts w:ascii="Times New Roman" w:hAnsi="Times New Roman"/>
          <w:i/>
          <w:sz w:val="24"/>
          <w:szCs w:val="24"/>
        </w:rPr>
        <w:t xml:space="preserve">Foreign Affairs and Trade </w:t>
      </w:r>
      <w:r w:rsidRPr="00F15823">
        <w:rPr>
          <w:rFonts w:ascii="Times New Roman" w:hAnsi="Times New Roman"/>
          <w:bCs/>
          <w:i/>
          <w:sz w:val="24"/>
          <w:szCs w:val="24"/>
        </w:rPr>
        <w:t>Measures No. 1)</w:t>
      </w:r>
      <w:r w:rsidRPr="00F15823">
        <w:rPr>
          <w:rFonts w:ascii="Times New Roman" w:hAnsi="Times New Roman" w:cs="Times New Roman"/>
          <w:bCs/>
          <w:i/>
          <w:sz w:val="24"/>
          <w:szCs w:val="24"/>
        </w:rPr>
        <w:t xml:space="preserve"> Regulations 2023</w:t>
      </w:r>
      <w:r w:rsidRPr="00F15823">
        <w:rPr>
          <w:rFonts w:ascii="Times New Roman" w:hAnsi="Times New Roman" w:cs="Times New Roman"/>
          <w:bCs/>
          <w:sz w:val="24"/>
          <w:szCs w:val="24"/>
        </w:rPr>
        <w:t>.</w:t>
      </w:r>
    </w:p>
    <w:p w14:paraId="78CE8682" w14:textId="77777777" w:rsidR="005D00EA" w:rsidRPr="00F15823" w:rsidRDefault="005D00EA" w:rsidP="00CB0E19">
      <w:pPr>
        <w:rPr>
          <w:rFonts w:ascii="Times New Roman" w:hAnsi="Times New Roman" w:cs="Times New Roman"/>
          <w:sz w:val="24"/>
          <w:szCs w:val="24"/>
        </w:rPr>
      </w:pPr>
    </w:p>
    <w:p w14:paraId="260B0FBB" w14:textId="77777777" w:rsidR="005D00EA" w:rsidRPr="00F15823" w:rsidRDefault="005D00EA" w:rsidP="00CB0E19">
      <w:pPr>
        <w:contextualSpacing/>
        <w:rPr>
          <w:rFonts w:ascii="Times New Roman" w:hAnsi="Times New Roman" w:cs="Times New Roman"/>
          <w:b/>
          <w:color w:val="000000" w:themeColor="text1"/>
          <w:sz w:val="24"/>
          <w:szCs w:val="24"/>
        </w:rPr>
      </w:pPr>
      <w:r w:rsidRPr="00F15823">
        <w:rPr>
          <w:rFonts w:ascii="Times New Roman" w:hAnsi="Times New Roman" w:cs="Times New Roman"/>
          <w:b/>
          <w:color w:val="000000" w:themeColor="text1"/>
          <w:sz w:val="24"/>
          <w:szCs w:val="24"/>
        </w:rPr>
        <w:t xml:space="preserve">Section 2 – Commencement </w:t>
      </w:r>
    </w:p>
    <w:p w14:paraId="11673EFF" w14:textId="77777777" w:rsidR="005D00EA" w:rsidRPr="00F15823" w:rsidRDefault="005D00EA" w:rsidP="00CB0E19">
      <w:pPr>
        <w:contextualSpacing/>
        <w:rPr>
          <w:rFonts w:ascii="Times New Roman" w:hAnsi="Times New Roman" w:cs="Times New Roman"/>
          <w:color w:val="000000" w:themeColor="text1"/>
          <w:sz w:val="24"/>
          <w:szCs w:val="24"/>
        </w:rPr>
      </w:pPr>
    </w:p>
    <w:p w14:paraId="40E869BE" w14:textId="77777777" w:rsidR="005D00EA" w:rsidRPr="00F15823" w:rsidRDefault="005D00EA" w:rsidP="00CB0E19">
      <w:pPr>
        <w:contextualSpacing/>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2F2D8533" w14:textId="77777777" w:rsidR="005D00EA" w:rsidRPr="00F15823" w:rsidRDefault="005D00EA" w:rsidP="00CB0E19">
      <w:pPr>
        <w:contextualSpacing/>
        <w:rPr>
          <w:rFonts w:ascii="Times New Roman" w:hAnsi="Times New Roman" w:cs="Times New Roman"/>
          <w:color w:val="000000" w:themeColor="text1"/>
          <w:sz w:val="24"/>
          <w:szCs w:val="24"/>
        </w:rPr>
      </w:pPr>
    </w:p>
    <w:p w14:paraId="005BD3F1" w14:textId="77777777" w:rsidR="005D00EA" w:rsidRPr="00F15823" w:rsidRDefault="005D00EA" w:rsidP="00CB0E19">
      <w:pPr>
        <w:contextualSpacing/>
        <w:rPr>
          <w:rFonts w:ascii="Times New Roman" w:hAnsi="Times New Roman" w:cs="Times New Roman"/>
          <w:b/>
          <w:i/>
          <w:color w:val="000000" w:themeColor="text1"/>
          <w:sz w:val="24"/>
          <w:szCs w:val="24"/>
        </w:rPr>
      </w:pPr>
      <w:r w:rsidRPr="00F15823">
        <w:rPr>
          <w:rFonts w:ascii="Times New Roman" w:hAnsi="Times New Roman" w:cs="Times New Roman"/>
          <w:b/>
          <w:color w:val="000000" w:themeColor="text1"/>
          <w:sz w:val="24"/>
          <w:szCs w:val="24"/>
        </w:rPr>
        <w:t>Section 3 – Authority</w:t>
      </w:r>
      <w:r w:rsidRPr="00F15823">
        <w:rPr>
          <w:rFonts w:ascii="Times New Roman" w:hAnsi="Times New Roman" w:cs="Times New Roman"/>
          <w:b/>
          <w:i/>
          <w:color w:val="000000" w:themeColor="text1"/>
          <w:sz w:val="24"/>
          <w:szCs w:val="24"/>
        </w:rPr>
        <w:t xml:space="preserve"> </w:t>
      </w:r>
    </w:p>
    <w:p w14:paraId="5DDE72EE" w14:textId="77777777" w:rsidR="005D00EA" w:rsidRPr="00F15823" w:rsidRDefault="005D00EA" w:rsidP="00CB0E19">
      <w:pPr>
        <w:contextualSpacing/>
        <w:rPr>
          <w:rFonts w:ascii="Times New Roman" w:hAnsi="Times New Roman" w:cs="Times New Roman"/>
          <w:color w:val="000000" w:themeColor="text1"/>
          <w:sz w:val="24"/>
          <w:szCs w:val="24"/>
        </w:rPr>
      </w:pPr>
    </w:p>
    <w:p w14:paraId="39EBFF03" w14:textId="77777777" w:rsidR="005D00EA" w:rsidRPr="00F15823" w:rsidRDefault="005D00EA" w:rsidP="00CB0E19">
      <w:pPr>
        <w:contextualSpacing/>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 xml:space="preserve">This section provides that the Regulations are made under the </w:t>
      </w:r>
      <w:r w:rsidRPr="00F15823">
        <w:rPr>
          <w:rFonts w:ascii="Times New Roman" w:hAnsi="Times New Roman" w:cs="Times New Roman"/>
          <w:i/>
          <w:color w:val="000000" w:themeColor="text1"/>
          <w:sz w:val="24"/>
          <w:szCs w:val="24"/>
        </w:rPr>
        <w:t xml:space="preserve">Financial </w:t>
      </w:r>
      <w:r w:rsidRPr="00F15823">
        <w:rPr>
          <w:rFonts w:ascii="Times New Roman" w:hAnsi="Times New Roman" w:cs="Times New Roman"/>
          <w:bCs/>
          <w:i/>
          <w:sz w:val="24"/>
          <w:szCs w:val="24"/>
        </w:rPr>
        <w:t xml:space="preserve">Framework (Supplementary Powers) </w:t>
      </w:r>
      <w:r w:rsidRPr="00F15823">
        <w:rPr>
          <w:rFonts w:ascii="Times New Roman" w:hAnsi="Times New Roman" w:cs="Times New Roman"/>
          <w:i/>
          <w:color w:val="000000" w:themeColor="text1"/>
          <w:sz w:val="24"/>
          <w:szCs w:val="24"/>
        </w:rPr>
        <w:t>Act 1997</w:t>
      </w:r>
      <w:r w:rsidRPr="00F15823">
        <w:rPr>
          <w:rFonts w:ascii="Times New Roman" w:hAnsi="Times New Roman" w:cs="Times New Roman"/>
          <w:color w:val="000000" w:themeColor="text1"/>
          <w:sz w:val="24"/>
          <w:szCs w:val="24"/>
        </w:rPr>
        <w:t>.</w:t>
      </w:r>
    </w:p>
    <w:p w14:paraId="2DA2E331" w14:textId="77777777" w:rsidR="005D00EA" w:rsidRPr="00F15823" w:rsidRDefault="005D00EA" w:rsidP="00CB0E19">
      <w:pPr>
        <w:contextualSpacing/>
        <w:rPr>
          <w:rFonts w:ascii="Times New Roman" w:hAnsi="Times New Roman" w:cs="Times New Roman"/>
          <w:color w:val="000000" w:themeColor="text1"/>
          <w:sz w:val="24"/>
          <w:szCs w:val="24"/>
        </w:rPr>
      </w:pPr>
    </w:p>
    <w:p w14:paraId="5CF2A51E" w14:textId="77777777" w:rsidR="005D00EA" w:rsidRPr="00F15823" w:rsidRDefault="005D00EA" w:rsidP="00CB0E19">
      <w:pPr>
        <w:contextualSpacing/>
        <w:rPr>
          <w:rFonts w:ascii="Times New Roman" w:hAnsi="Times New Roman" w:cs="Times New Roman"/>
          <w:b/>
          <w:i/>
          <w:color w:val="000000" w:themeColor="text1"/>
          <w:sz w:val="24"/>
          <w:szCs w:val="24"/>
        </w:rPr>
      </w:pPr>
      <w:r w:rsidRPr="00F15823">
        <w:rPr>
          <w:rFonts w:ascii="Times New Roman" w:hAnsi="Times New Roman" w:cs="Times New Roman"/>
          <w:b/>
          <w:color w:val="000000" w:themeColor="text1"/>
          <w:sz w:val="24"/>
          <w:szCs w:val="24"/>
        </w:rPr>
        <w:t>Section 4 – Schedules</w:t>
      </w:r>
      <w:r w:rsidRPr="00F15823">
        <w:rPr>
          <w:rFonts w:ascii="Times New Roman" w:hAnsi="Times New Roman" w:cs="Times New Roman"/>
          <w:b/>
          <w:i/>
          <w:color w:val="000000" w:themeColor="text1"/>
          <w:sz w:val="24"/>
          <w:szCs w:val="24"/>
        </w:rPr>
        <w:t xml:space="preserve"> </w:t>
      </w:r>
    </w:p>
    <w:p w14:paraId="63B55354" w14:textId="77777777" w:rsidR="005D00EA" w:rsidRPr="00F15823" w:rsidRDefault="005D00EA" w:rsidP="00CB0E19">
      <w:pPr>
        <w:contextualSpacing/>
        <w:rPr>
          <w:rFonts w:ascii="Times New Roman" w:hAnsi="Times New Roman" w:cs="Times New Roman"/>
          <w:color w:val="000000" w:themeColor="text1"/>
          <w:sz w:val="24"/>
          <w:szCs w:val="24"/>
        </w:rPr>
      </w:pPr>
    </w:p>
    <w:p w14:paraId="3E4A98C7" w14:textId="77777777" w:rsidR="005D00EA" w:rsidRPr="00F15823" w:rsidRDefault="005D00EA" w:rsidP="00CB0E19">
      <w:pPr>
        <w:contextualSpacing/>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 xml:space="preserve">This section provides that the </w:t>
      </w:r>
      <w:r w:rsidRPr="00F15823">
        <w:rPr>
          <w:rFonts w:ascii="Times New Roman" w:hAnsi="Times New Roman" w:cs="Times New Roman"/>
          <w:i/>
          <w:color w:val="000000" w:themeColor="text1"/>
          <w:sz w:val="24"/>
          <w:szCs w:val="24"/>
        </w:rPr>
        <w:t xml:space="preserve">Financial </w:t>
      </w:r>
      <w:r w:rsidRPr="00F15823">
        <w:rPr>
          <w:rFonts w:ascii="Times New Roman" w:hAnsi="Times New Roman" w:cs="Times New Roman"/>
          <w:bCs/>
          <w:i/>
          <w:sz w:val="24"/>
          <w:szCs w:val="24"/>
        </w:rPr>
        <w:t xml:space="preserve">Framework (Supplementary Powers) </w:t>
      </w:r>
      <w:r w:rsidRPr="00F15823">
        <w:rPr>
          <w:rFonts w:ascii="Times New Roman" w:hAnsi="Times New Roman" w:cs="Times New Roman"/>
          <w:i/>
          <w:color w:val="000000" w:themeColor="text1"/>
          <w:sz w:val="24"/>
          <w:szCs w:val="24"/>
        </w:rPr>
        <w:t>Regulations 1997</w:t>
      </w:r>
      <w:r w:rsidRPr="00F15823">
        <w:rPr>
          <w:rFonts w:ascii="Times New Roman" w:hAnsi="Times New Roman" w:cs="Times New Roman"/>
          <w:color w:val="000000" w:themeColor="text1"/>
          <w:sz w:val="24"/>
          <w:szCs w:val="24"/>
        </w:rPr>
        <w:t xml:space="preserve"> are amended as set out in the Schedule to the Regulations.</w:t>
      </w:r>
    </w:p>
    <w:p w14:paraId="4ED3ED46" w14:textId="77777777" w:rsidR="005D00EA" w:rsidRPr="00F15823" w:rsidRDefault="005D00EA" w:rsidP="00CB0E19">
      <w:pPr>
        <w:contextualSpacing/>
        <w:rPr>
          <w:rFonts w:ascii="Times New Roman" w:hAnsi="Times New Roman" w:cs="Times New Roman"/>
          <w:color w:val="000000" w:themeColor="text1"/>
          <w:sz w:val="24"/>
          <w:szCs w:val="24"/>
        </w:rPr>
      </w:pPr>
    </w:p>
    <w:p w14:paraId="33426E3F" w14:textId="77777777" w:rsidR="005D00EA" w:rsidRPr="00F15823" w:rsidRDefault="005D00EA" w:rsidP="00CB0E19">
      <w:pPr>
        <w:contextualSpacing/>
        <w:rPr>
          <w:rFonts w:ascii="Times New Roman" w:hAnsi="Times New Roman" w:cs="Times New Roman"/>
          <w:b/>
          <w:color w:val="000000" w:themeColor="text1"/>
          <w:sz w:val="24"/>
          <w:szCs w:val="24"/>
        </w:rPr>
      </w:pPr>
      <w:r w:rsidRPr="00F15823">
        <w:rPr>
          <w:rFonts w:ascii="Times New Roman" w:hAnsi="Times New Roman" w:cs="Times New Roman"/>
          <w:b/>
          <w:color w:val="000000" w:themeColor="text1"/>
          <w:sz w:val="24"/>
          <w:szCs w:val="24"/>
        </w:rPr>
        <w:t>Schedule 1 – Amendments</w:t>
      </w:r>
    </w:p>
    <w:p w14:paraId="168C3C3C" w14:textId="77777777" w:rsidR="005D00EA" w:rsidRPr="00F15823" w:rsidRDefault="005D00EA" w:rsidP="00CB0E19">
      <w:pPr>
        <w:contextualSpacing/>
        <w:rPr>
          <w:rFonts w:ascii="Times New Roman" w:hAnsi="Times New Roman" w:cs="Times New Roman"/>
          <w:b/>
          <w:color w:val="000000" w:themeColor="text1"/>
          <w:sz w:val="24"/>
          <w:szCs w:val="24"/>
        </w:rPr>
      </w:pPr>
    </w:p>
    <w:p w14:paraId="1CEF7901" w14:textId="77777777" w:rsidR="005D00EA" w:rsidRPr="00F15823" w:rsidRDefault="005D00EA" w:rsidP="00CB0E19">
      <w:pPr>
        <w:rPr>
          <w:rFonts w:ascii="Times New Roman" w:hAnsi="Times New Roman" w:cs="Times New Roman"/>
          <w:b/>
          <w:i/>
          <w:color w:val="000000" w:themeColor="text1"/>
          <w:sz w:val="24"/>
          <w:szCs w:val="24"/>
        </w:rPr>
      </w:pPr>
      <w:r w:rsidRPr="00F15823">
        <w:rPr>
          <w:rFonts w:ascii="Times New Roman" w:hAnsi="Times New Roman" w:cs="Times New Roman"/>
          <w:b/>
          <w:i/>
          <w:color w:val="000000" w:themeColor="text1"/>
          <w:sz w:val="24"/>
          <w:szCs w:val="24"/>
        </w:rPr>
        <w:t>Financial Framework (Supplementary Powers) Regulations 1997</w:t>
      </w:r>
    </w:p>
    <w:p w14:paraId="24E70312" w14:textId="77777777" w:rsidR="005D00EA" w:rsidRPr="00F15823" w:rsidRDefault="005D00EA" w:rsidP="00CB0E19">
      <w:pPr>
        <w:spacing w:after="0" w:line="240" w:lineRule="auto"/>
        <w:rPr>
          <w:rFonts w:ascii="Times New Roman" w:hAnsi="Times New Roman" w:cs="Times New Roman"/>
          <w:b/>
          <w:color w:val="000000" w:themeColor="text1"/>
          <w:sz w:val="24"/>
          <w:szCs w:val="24"/>
        </w:rPr>
      </w:pPr>
      <w:r w:rsidRPr="00F15823">
        <w:rPr>
          <w:rFonts w:ascii="Times New Roman" w:hAnsi="Times New Roman" w:cs="Times New Roman"/>
          <w:b/>
          <w:color w:val="000000" w:themeColor="text1"/>
          <w:sz w:val="24"/>
          <w:szCs w:val="24"/>
        </w:rPr>
        <w:t>Item 1 – In the appropriate position in Part 4 of Schedule 1AB (table)</w:t>
      </w:r>
    </w:p>
    <w:p w14:paraId="30FF354A" w14:textId="77777777" w:rsidR="00AC644B" w:rsidRPr="00F15823" w:rsidRDefault="00AC644B" w:rsidP="00CB0E19">
      <w:pPr>
        <w:spacing w:after="0" w:line="240" w:lineRule="auto"/>
        <w:ind w:right="-46"/>
        <w:rPr>
          <w:rFonts w:ascii="Times New Roman" w:hAnsi="Times New Roman" w:cs="Times New Roman"/>
          <w:color w:val="000000" w:themeColor="text1"/>
          <w:sz w:val="24"/>
          <w:szCs w:val="24"/>
        </w:rPr>
      </w:pPr>
    </w:p>
    <w:p w14:paraId="43C36D67" w14:textId="550B63C4" w:rsidR="005D00EA" w:rsidRPr="00F15823" w:rsidRDefault="005D00EA" w:rsidP="00CB0E19">
      <w:pPr>
        <w:spacing w:after="0" w:line="240" w:lineRule="auto"/>
        <w:ind w:right="-46"/>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 xml:space="preserve">This item adds </w:t>
      </w:r>
      <w:r w:rsidR="00B025CE" w:rsidRPr="00F15823">
        <w:rPr>
          <w:rFonts w:ascii="Times New Roman" w:hAnsi="Times New Roman" w:cs="Times New Roman"/>
          <w:color w:val="000000" w:themeColor="text1"/>
          <w:sz w:val="24"/>
          <w:szCs w:val="24"/>
        </w:rPr>
        <w:t>two</w:t>
      </w:r>
      <w:r w:rsidRPr="00F15823">
        <w:rPr>
          <w:rFonts w:ascii="Times New Roman" w:hAnsi="Times New Roman" w:cs="Times New Roman"/>
          <w:color w:val="000000" w:themeColor="text1"/>
          <w:sz w:val="24"/>
          <w:szCs w:val="24"/>
        </w:rPr>
        <w:t xml:space="preserve"> new table item</w:t>
      </w:r>
      <w:r w:rsidR="00B025CE" w:rsidRPr="00F15823">
        <w:rPr>
          <w:rFonts w:ascii="Times New Roman" w:hAnsi="Times New Roman" w:cs="Times New Roman"/>
          <w:color w:val="000000" w:themeColor="text1"/>
          <w:sz w:val="24"/>
          <w:szCs w:val="24"/>
        </w:rPr>
        <w:t>s</w:t>
      </w:r>
      <w:r w:rsidRPr="00F15823">
        <w:rPr>
          <w:rFonts w:ascii="Times New Roman" w:hAnsi="Times New Roman" w:cs="Times New Roman"/>
          <w:color w:val="000000" w:themeColor="text1"/>
          <w:sz w:val="24"/>
          <w:szCs w:val="24"/>
        </w:rPr>
        <w:t xml:space="preserve"> to Part 4 of Schedule 1AB to establish legislative authority for government spending on </w:t>
      </w:r>
      <w:r w:rsidR="00624481" w:rsidRPr="00F15823">
        <w:rPr>
          <w:rFonts w:ascii="Times New Roman" w:hAnsi="Times New Roman" w:cs="Times New Roman"/>
          <w:color w:val="000000" w:themeColor="text1"/>
          <w:sz w:val="24"/>
          <w:szCs w:val="24"/>
        </w:rPr>
        <w:t>programs</w:t>
      </w:r>
      <w:r w:rsidRPr="00F15823">
        <w:rPr>
          <w:rFonts w:ascii="Times New Roman" w:hAnsi="Times New Roman" w:cs="Times New Roman"/>
          <w:color w:val="000000" w:themeColor="text1"/>
          <w:sz w:val="24"/>
          <w:szCs w:val="24"/>
        </w:rPr>
        <w:t xml:space="preserve"> administered by the </w:t>
      </w:r>
      <w:r w:rsidRPr="00F15823">
        <w:rPr>
          <w:rFonts w:ascii="Times New Roman" w:hAnsi="Times New Roman" w:cs="Times New Roman"/>
          <w:iCs/>
          <w:color w:val="000000" w:themeColor="text1"/>
          <w:sz w:val="24"/>
          <w:szCs w:val="24"/>
        </w:rPr>
        <w:t xml:space="preserve">Department of </w:t>
      </w:r>
      <w:r w:rsidR="00624481" w:rsidRPr="00F15823">
        <w:rPr>
          <w:rFonts w:ascii="Times New Roman" w:hAnsi="Times New Roman" w:cs="Times New Roman"/>
          <w:iCs/>
          <w:color w:val="000000" w:themeColor="text1"/>
          <w:sz w:val="24"/>
          <w:szCs w:val="24"/>
        </w:rPr>
        <w:t>Foreign Affairs and Trade</w:t>
      </w:r>
      <w:r w:rsidRPr="00F15823">
        <w:rPr>
          <w:rFonts w:ascii="Times New Roman" w:hAnsi="Times New Roman" w:cs="Times New Roman"/>
          <w:color w:val="000000" w:themeColor="text1"/>
          <w:sz w:val="24"/>
          <w:szCs w:val="24"/>
        </w:rPr>
        <w:t xml:space="preserve"> (the department).</w:t>
      </w:r>
    </w:p>
    <w:p w14:paraId="0D7042AA" w14:textId="77777777" w:rsidR="003326BA" w:rsidRPr="00F15823" w:rsidRDefault="003326BA" w:rsidP="00CB0E19">
      <w:pPr>
        <w:spacing w:after="0" w:line="240" w:lineRule="auto"/>
        <w:ind w:right="-46"/>
        <w:rPr>
          <w:rFonts w:ascii="Times New Roman" w:hAnsi="Times New Roman" w:cs="Times New Roman"/>
          <w:color w:val="000000" w:themeColor="text1"/>
          <w:sz w:val="24"/>
          <w:szCs w:val="24"/>
        </w:rPr>
      </w:pPr>
    </w:p>
    <w:p w14:paraId="3B48DCDD" w14:textId="311C99D0" w:rsidR="005D00EA" w:rsidRPr="00F15823" w:rsidRDefault="005D00EA" w:rsidP="00CB0E19">
      <w:pPr>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 xml:space="preserve">New </w:t>
      </w:r>
      <w:r w:rsidRPr="00F15823">
        <w:rPr>
          <w:rFonts w:ascii="Times New Roman" w:hAnsi="Times New Roman" w:cs="Times New Roman"/>
          <w:b/>
          <w:color w:val="000000" w:themeColor="text1"/>
          <w:sz w:val="24"/>
          <w:szCs w:val="24"/>
        </w:rPr>
        <w:t xml:space="preserve">table item </w:t>
      </w:r>
      <w:r w:rsidR="00171D4B" w:rsidRPr="00F15823">
        <w:rPr>
          <w:rFonts w:ascii="Times New Roman" w:hAnsi="Times New Roman" w:cs="Times New Roman"/>
          <w:b/>
          <w:color w:val="000000" w:themeColor="text1"/>
          <w:sz w:val="24"/>
          <w:szCs w:val="24"/>
        </w:rPr>
        <w:t>593</w:t>
      </w:r>
      <w:r w:rsidRPr="00F15823">
        <w:rPr>
          <w:rFonts w:ascii="Times New Roman" w:hAnsi="Times New Roman" w:cs="Times New Roman"/>
          <w:color w:val="000000" w:themeColor="text1"/>
          <w:sz w:val="24"/>
          <w:szCs w:val="24"/>
        </w:rPr>
        <w:t xml:space="preserve"> establishes legislative authority for </w:t>
      </w:r>
      <w:r w:rsidR="00131FAD" w:rsidRPr="00F15823">
        <w:rPr>
          <w:rFonts w:ascii="Times New Roman" w:hAnsi="Times New Roman" w:cs="Times New Roman"/>
          <w:color w:val="000000" w:themeColor="text1"/>
          <w:sz w:val="24"/>
          <w:szCs w:val="24"/>
        </w:rPr>
        <w:t>g</w:t>
      </w:r>
      <w:r w:rsidRPr="00F15823">
        <w:rPr>
          <w:rFonts w:ascii="Times New Roman" w:hAnsi="Times New Roman" w:cs="Times New Roman"/>
          <w:color w:val="000000" w:themeColor="text1"/>
          <w:sz w:val="24"/>
          <w:szCs w:val="24"/>
        </w:rPr>
        <w:t>overnment</w:t>
      </w:r>
      <w:r w:rsidR="00131FAD" w:rsidRPr="00F15823">
        <w:rPr>
          <w:rFonts w:ascii="Times New Roman" w:hAnsi="Times New Roman" w:cs="Times New Roman"/>
          <w:color w:val="000000" w:themeColor="text1"/>
          <w:sz w:val="24"/>
          <w:szCs w:val="24"/>
        </w:rPr>
        <w:t xml:space="preserve"> spending</w:t>
      </w:r>
      <w:r w:rsidRPr="00F15823">
        <w:rPr>
          <w:rFonts w:ascii="Times New Roman" w:hAnsi="Times New Roman" w:cs="Times New Roman"/>
          <w:color w:val="000000" w:themeColor="text1"/>
          <w:sz w:val="24"/>
          <w:szCs w:val="24"/>
        </w:rPr>
        <w:t xml:space="preserve"> </w:t>
      </w:r>
      <w:r w:rsidR="001373A1" w:rsidRPr="00F15823">
        <w:rPr>
          <w:rFonts w:ascii="Times New Roman" w:hAnsi="Times New Roman" w:cs="Times New Roman"/>
          <w:color w:val="000000" w:themeColor="text1"/>
          <w:sz w:val="24"/>
          <w:szCs w:val="24"/>
        </w:rPr>
        <w:t xml:space="preserve">on </w:t>
      </w:r>
      <w:r w:rsidR="008966FB" w:rsidRPr="00F15823">
        <w:rPr>
          <w:rFonts w:ascii="Times New Roman" w:hAnsi="Times New Roman" w:cs="Times New Roman"/>
          <w:color w:val="000000" w:themeColor="text1"/>
          <w:sz w:val="24"/>
          <w:szCs w:val="24"/>
        </w:rPr>
        <w:t xml:space="preserve">the </w:t>
      </w:r>
      <w:r w:rsidR="008966FB" w:rsidRPr="00F15823">
        <w:rPr>
          <w:rFonts w:ascii="Times New Roman" w:hAnsi="Times New Roman" w:cs="Times New Roman"/>
          <w:sz w:val="24"/>
          <w:szCs w:val="24"/>
        </w:rPr>
        <w:t>Vietnamese labour mobility for work in relation to primary industries in Australia</w:t>
      </w:r>
      <w:r w:rsidR="00131FAD" w:rsidRPr="00F15823">
        <w:rPr>
          <w:rFonts w:ascii="Times New Roman" w:hAnsi="Times New Roman" w:cs="Times New Roman"/>
          <w:sz w:val="24"/>
          <w:szCs w:val="24"/>
        </w:rPr>
        <w:t xml:space="preserve"> program</w:t>
      </w:r>
      <w:r w:rsidR="008966FB" w:rsidRPr="00F15823">
        <w:rPr>
          <w:rFonts w:ascii="Times New Roman" w:hAnsi="Times New Roman" w:cs="Times New Roman"/>
          <w:color w:val="000000" w:themeColor="text1"/>
          <w:sz w:val="24"/>
          <w:szCs w:val="24"/>
        </w:rPr>
        <w:t xml:space="preserve"> </w:t>
      </w:r>
      <w:r w:rsidRPr="00F15823">
        <w:rPr>
          <w:rFonts w:ascii="Times New Roman" w:hAnsi="Times New Roman" w:cs="Times New Roman"/>
          <w:color w:val="000000" w:themeColor="text1"/>
          <w:sz w:val="24"/>
          <w:szCs w:val="24"/>
        </w:rPr>
        <w:t xml:space="preserve">(the program). </w:t>
      </w:r>
    </w:p>
    <w:p w14:paraId="46CA8832" w14:textId="77777777" w:rsidR="00131FAD" w:rsidRPr="00F15823" w:rsidRDefault="00131FAD" w:rsidP="00CB0E19">
      <w:pPr>
        <w:spacing w:after="0" w:line="240" w:lineRule="auto"/>
        <w:rPr>
          <w:rFonts w:ascii="Times New Roman" w:hAnsi="Times New Roman" w:cs="Times New Roman"/>
          <w:color w:val="000000" w:themeColor="text1"/>
          <w:sz w:val="24"/>
          <w:szCs w:val="24"/>
        </w:rPr>
      </w:pPr>
    </w:p>
    <w:p w14:paraId="4CCBB244" w14:textId="004E3AB4" w:rsidR="00F953FB" w:rsidRPr="00F15823" w:rsidRDefault="0046006F" w:rsidP="00CB0E19">
      <w:pPr>
        <w:spacing w:after="0" w:line="240" w:lineRule="auto"/>
        <w:rPr>
          <w:rFonts w:ascii="Times New Roman" w:hAnsi="Times New Roman" w:cs="Times New Roman"/>
          <w:sz w:val="24"/>
          <w:szCs w:val="24"/>
        </w:rPr>
      </w:pPr>
      <w:bookmarkStart w:id="0" w:name="_Hlk126316805"/>
      <w:r w:rsidRPr="00F15823">
        <w:rPr>
          <w:rFonts w:ascii="Times New Roman" w:hAnsi="Times New Roman" w:cs="Times New Roman"/>
          <w:color w:val="000000" w:themeColor="text1"/>
          <w:sz w:val="24"/>
          <w:szCs w:val="24"/>
        </w:rPr>
        <w:t>On 28 March 2022, the Australia Govern</w:t>
      </w:r>
      <w:r w:rsidR="00E70ED3" w:rsidRPr="00F15823">
        <w:rPr>
          <w:rFonts w:ascii="Times New Roman" w:hAnsi="Times New Roman" w:cs="Times New Roman"/>
          <w:color w:val="000000" w:themeColor="text1"/>
          <w:sz w:val="24"/>
          <w:szCs w:val="24"/>
        </w:rPr>
        <w:t xml:space="preserve">ment </w:t>
      </w:r>
      <w:r w:rsidR="00F7526C" w:rsidRPr="00F15823">
        <w:rPr>
          <w:rFonts w:ascii="Times New Roman" w:hAnsi="Times New Roman" w:cs="Times New Roman"/>
          <w:color w:val="000000" w:themeColor="text1"/>
          <w:sz w:val="24"/>
          <w:szCs w:val="24"/>
        </w:rPr>
        <w:t>signed</w:t>
      </w:r>
      <w:r w:rsidR="00E70ED3" w:rsidRPr="00F15823">
        <w:rPr>
          <w:rFonts w:ascii="Times New Roman" w:hAnsi="Times New Roman" w:cs="Times New Roman"/>
          <w:color w:val="000000" w:themeColor="text1"/>
          <w:sz w:val="24"/>
          <w:szCs w:val="24"/>
        </w:rPr>
        <w:t xml:space="preserve"> a Memorandum of Understanding (MoU) with </w:t>
      </w:r>
      <w:r w:rsidR="00F972E6" w:rsidRPr="00F15823">
        <w:rPr>
          <w:rFonts w:ascii="Times New Roman" w:hAnsi="Times New Roman" w:cs="Times New Roman"/>
          <w:color w:val="000000" w:themeColor="text1"/>
          <w:sz w:val="24"/>
          <w:szCs w:val="24"/>
        </w:rPr>
        <w:t xml:space="preserve">Vietnam </w:t>
      </w:r>
      <w:r w:rsidR="00C71A92" w:rsidRPr="00F15823">
        <w:rPr>
          <w:rFonts w:ascii="Times New Roman" w:hAnsi="Times New Roman" w:cs="Times New Roman"/>
          <w:sz w:val="24"/>
          <w:szCs w:val="24"/>
        </w:rPr>
        <w:t>to support the recruitment of workers from Vietnam by eligible Australian employers in the agricultural sector under the A</w:t>
      </w:r>
      <w:r w:rsidR="006F14C3" w:rsidRPr="00F15823">
        <w:rPr>
          <w:rFonts w:ascii="Times New Roman" w:hAnsi="Times New Roman" w:cs="Times New Roman"/>
          <w:sz w:val="24"/>
          <w:szCs w:val="24"/>
        </w:rPr>
        <w:t xml:space="preserve">ustralian </w:t>
      </w:r>
      <w:r w:rsidR="00C71A92" w:rsidRPr="00F15823">
        <w:rPr>
          <w:rFonts w:ascii="Times New Roman" w:hAnsi="Times New Roman" w:cs="Times New Roman"/>
          <w:sz w:val="24"/>
          <w:szCs w:val="24"/>
        </w:rPr>
        <w:t>A</w:t>
      </w:r>
      <w:r w:rsidR="006F14C3" w:rsidRPr="00F15823">
        <w:rPr>
          <w:rFonts w:ascii="Times New Roman" w:hAnsi="Times New Roman" w:cs="Times New Roman"/>
          <w:sz w:val="24"/>
          <w:szCs w:val="24"/>
        </w:rPr>
        <w:t xml:space="preserve">gricultural </w:t>
      </w:r>
      <w:r w:rsidR="00C71A92" w:rsidRPr="00F15823">
        <w:rPr>
          <w:rFonts w:ascii="Times New Roman" w:hAnsi="Times New Roman" w:cs="Times New Roman"/>
          <w:sz w:val="24"/>
          <w:szCs w:val="24"/>
        </w:rPr>
        <w:t>V</w:t>
      </w:r>
      <w:r w:rsidR="006F14C3" w:rsidRPr="00F15823">
        <w:rPr>
          <w:rFonts w:ascii="Times New Roman" w:hAnsi="Times New Roman" w:cs="Times New Roman"/>
          <w:sz w:val="24"/>
          <w:szCs w:val="24"/>
        </w:rPr>
        <w:t>isa</w:t>
      </w:r>
      <w:r w:rsidR="00141B82" w:rsidRPr="00F15823">
        <w:rPr>
          <w:rFonts w:ascii="Times New Roman" w:hAnsi="Times New Roman" w:cs="Times New Roman"/>
          <w:sz w:val="24"/>
          <w:szCs w:val="24"/>
        </w:rPr>
        <w:t xml:space="preserve"> (AAV)</w:t>
      </w:r>
      <w:r w:rsidR="00C71A92" w:rsidRPr="00F15823">
        <w:rPr>
          <w:rFonts w:ascii="Times New Roman" w:hAnsi="Times New Roman" w:cs="Times New Roman"/>
          <w:sz w:val="24"/>
          <w:szCs w:val="24"/>
        </w:rPr>
        <w:t xml:space="preserve"> program</w:t>
      </w:r>
      <w:r w:rsidR="008F75CC" w:rsidRPr="00F15823">
        <w:rPr>
          <w:rFonts w:ascii="Times New Roman" w:hAnsi="Times New Roman" w:cs="Times New Roman"/>
          <w:sz w:val="24"/>
          <w:szCs w:val="24"/>
        </w:rPr>
        <w:t>, which was established in August 2021</w:t>
      </w:r>
      <w:r w:rsidR="00C71A92" w:rsidRPr="00F15823">
        <w:rPr>
          <w:rFonts w:ascii="Times New Roman" w:hAnsi="Times New Roman" w:cs="Times New Roman"/>
          <w:sz w:val="24"/>
          <w:szCs w:val="24"/>
        </w:rPr>
        <w:t>.</w:t>
      </w:r>
    </w:p>
    <w:p w14:paraId="3206F8C3" w14:textId="77777777" w:rsidR="00F953FB" w:rsidRPr="00F15823" w:rsidRDefault="00F953FB" w:rsidP="00CB0E19">
      <w:pPr>
        <w:spacing w:after="0" w:line="240" w:lineRule="auto"/>
        <w:rPr>
          <w:rFonts w:ascii="Times New Roman" w:hAnsi="Times New Roman" w:cs="Times New Roman"/>
          <w:sz w:val="24"/>
          <w:szCs w:val="24"/>
        </w:rPr>
      </w:pPr>
    </w:p>
    <w:p w14:paraId="27DBE757" w14:textId="542EAD7B" w:rsidR="00691975" w:rsidRPr="00F15823" w:rsidRDefault="00C71A92"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The Government has since announced the relocation of the AAV program within the </w:t>
      </w:r>
      <w:r w:rsidR="00381525" w:rsidRPr="00F15823">
        <w:rPr>
          <w:rFonts w:ascii="Times New Roman" w:hAnsi="Times New Roman" w:cs="Times New Roman"/>
          <w:sz w:val="24"/>
          <w:szCs w:val="24"/>
        </w:rPr>
        <w:t>Pacific</w:t>
      </w:r>
      <w:r w:rsidR="00791873" w:rsidRPr="00F15823">
        <w:rPr>
          <w:rFonts w:ascii="Times New Roman" w:hAnsi="Times New Roman" w:cs="Times New Roman"/>
          <w:sz w:val="24"/>
          <w:szCs w:val="24"/>
        </w:rPr>
        <w:t xml:space="preserve"> Australia Labour Mobility (</w:t>
      </w:r>
      <w:r w:rsidRPr="00F15823">
        <w:rPr>
          <w:rFonts w:ascii="Times New Roman" w:hAnsi="Times New Roman" w:cs="Times New Roman"/>
          <w:sz w:val="24"/>
          <w:szCs w:val="24"/>
        </w:rPr>
        <w:t>PALM</w:t>
      </w:r>
      <w:r w:rsidR="00791873" w:rsidRPr="00F15823">
        <w:rPr>
          <w:rFonts w:ascii="Times New Roman" w:hAnsi="Times New Roman" w:cs="Times New Roman"/>
          <w:sz w:val="24"/>
          <w:szCs w:val="24"/>
        </w:rPr>
        <w:t>)</w:t>
      </w:r>
      <w:r w:rsidRPr="00F15823">
        <w:rPr>
          <w:rFonts w:ascii="Times New Roman" w:hAnsi="Times New Roman" w:cs="Times New Roman"/>
          <w:sz w:val="24"/>
          <w:szCs w:val="24"/>
        </w:rPr>
        <w:t xml:space="preserve"> scheme</w:t>
      </w:r>
      <w:r w:rsidR="00B73F31" w:rsidRPr="00F15823">
        <w:rPr>
          <w:rFonts w:ascii="Times New Roman" w:hAnsi="Times New Roman" w:cs="Times New Roman"/>
          <w:sz w:val="24"/>
          <w:szCs w:val="24"/>
        </w:rPr>
        <w:t xml:space="preserve"> and has committed to h</w:t>
      </w:r>
      <w:r w:rsidR="00F953FB" w:rsidRPr="00F15823">
        <w:rPr>
          <w:rFonts w:ascii="Times New Roman" w:hAnsi="Times New Roman" w:cs="Times New Roman"/>
          <w:sz w:val="24"/>
          <w:szCs w:val="24"/>
        </w:rPr>
        <w:t>onouring the MoU with Vietnam</w:t>
      </w:r>
      <w:r w:rsidR="00691975" w:rsidRPr="00F15823">
        <w:rPr>
          <w:rFonts w:ascii="Times New Roman" w:hAnsi="Times New Roman" w:cs="Times New Roman"/>
          <w:sz w:val="24"/>
          <w:szCs w:val="24"/>
        </w:rPr>
        <w:t xml:space="preserve"> (</w:t>
      </w:r>
      <w:r w:rsidR="002469A0" w:rsidRPr="00F15823">
        <w:rPr>
          <w:rFonts w:ascii="Times New Roman" w:hAnsi="Times New Roman" w:cs="Times New Roman"/>
          <w:sz w:val="24"/>
          <w:szCs w:val="24"/>
          <w:u w:val="single"/>
        </w:rPr>
        <w:t>www.pennywong.com.au/media-hub/media-statements/labor-s-plan-for-a-stronger-pacific-family/</w:t>
      </w:r>
      <w:r w:rsidR="002469A0" w:rsidRPr="00F15823">
        <w:rPr>
          <w:rFonts w:ascii="Times New Roman" w:hAnsi="Times New Roman" w:cs="Times New Roman"/>
          <w:sz w:val="24"/>
          <w:szCs w:val="24"/>
        </w:rPr>
        <w:t>)</w:t>
      </w:r>
      <w:r w:rsidRPr="00F15823">
        <w:rPr>
          <w:rFonts w:ascii="Times New Roman" w:hAnsi="Times New Roman" w:cs="Times New Roman"/>
          <w:sz w:val="24"/>
          <w:szCs w:val="24"/>
        </w:rPr>
        <w:t>. </w:t>
      </w:r>
    </w:p>
    <w:p w14:paraId="1760B406" w14:textId="77777777" w:rsidR="00691975" w:rsidRPr="00F15823" w:rsidRDefault="00691975" w:rsidP="00CB0E19">
      <w:pPr>
        <w:spacing w:after="0" w:line="240" w:lineRule="auto"/>
        <w:rPr>
          <w:rFonts w:ascii="Times New Roman" w:hAnsi="Times New Roman" w:cs="Times New Roman"/>
          <w:sz w:val="24"/>
          <w:szCs w:val="24"/>
        </w:rPr>
      </w:pPr>
    </w:p>
    <w:p w14:paraId="7C5D9F53" w14:textId="01D39C1B" w:rsidR="00195273" w:rsidRPr="00F15823" w:rsidRDefault="00C71A92" w:rsidP="00CB0E19">
      <w:pPr>
        <w:spacing w:after="0" w:line="240" w:lineRule="auto"/>
        <w:rPr>
          <w:rFonts w:ascii="Times New Roman" w:eastAsia="Times New Roman" w:hAnsi="Times New Roman" w:cs="Times New Roman"/>
          <w:sz w:val="24"/>
          <w:szCs w:val="24"/>
          <w:lang w:eastAsia="en-AU"/>
        </w:rPr>
      </w:pPr>
      <w:r w:rsidRPr="00F15823">
        <w:rPr>
          <w:rFonts w:ascii="Times New Roman" w:hAnsi="Times New Roman" w:cs="Times New Roman"/>
          <w:sz w:val="24"/>
          <w:szCs w:val="24"/>
        </w:rPr>
        <w:lastRenderedPageBreak/>
        <w:t xml:space="preserve">The MoU will allow for up to </w:t>
      </w:r>
      <w:r w:rsidRPr="00F15823">
        <w:rPr>
          <w:rFonts w:ascii="Times New Roman" w:eastAsia="Times New Roman" w:hAnsi="Times New Roman" w:cs="Times New Roman"/>
          <w:sz w:val="24"/>
          <w:szCs w:val="24"/>
          <w:lang w:eastAsia="en-AU"/>
        </w:rPr>
        <w:t>1</w:t>
      </w:r>
      <w:r w:rsidR="00BA37C7" w:rsidRPr="00F15823">
        <w:rPr>
          <w:rFonts w:ascii="Times New Roman" w:eastAsia="Times New Roman" w:hAnsi="Times New Roman" w:cs="Times New Roman"/>
          <w:sz w:val="24"/>
          <w:szCs w:val="24"/>
          <w:lang w:eastAsia="en-AU"/>
        </w:rPr>
        <w:t>,</w:t>
      </w:r>
      <w:r w:rsidRPr="00F15823">
        <w:rPr>
          <w:rFonts w:ascii="Times New Roman" w:eastAsia="Times New Roman" w:hAnsi="Times New Roman" w:cs="Times New Roman"/>
          <w:sz w:val="24"/>
          <w:szCs w:val="24"/>
          <w:lang w:eastAsia="en-AU"/>
        </w:rPr>
        <w:t xml:space="preserve">000 workers from Vietnam to be in Australia at </w:t>
      </w:r>
      <w:r w:rsidR="00DB21D7" w:rsidRPr="00F15823">
        <w:rPr>
          <w:rFonts w:ascii="Times New Roman" w:eastAsia="Times New Roman" w:hAnsi="Times New Roman" w:cs="Times New Roman"/>
          <w:sz w:val="24"/>
          <w:szCs w:val="24"/>
          <w:lang w:eastAsia="en-AU"/>
        </w:rPr>
        <w:t>any</w:t>
      </w:r>
      <w:r w:rsidR="008A2E84" w:rsidRPr="00F15823">
        <w:rPr>
          <w:rFonts w:ascii="Times New Roman" w:eastAsia="Times New Roman" w:hAnsi="Times New Roman" w:cs="Times New Roman"/>
          <w:sz w:val="24"/>
          <w:szCs w:val="24"/>
          <w:lang w:eastAsia="en-AU"/>
        </w:rPr>
        <w:t xml:space="preserve"> point in</w:t>
      </w:r>
      <w:r w:rsidR="00DB21D7" w:rsidRPr="00F15823">
        <w:rPr>
          <w:rFonts w:ascii="Times New Roman" w:eastAsia="Times New Roman" w:hAnsi="Times New Roman" w:cs="Times New Roman"/>
          <w:sz w:val="24"/>
          <w:szCs w:val="24"/>
          <w:lang w:eastAsia="en-AU"/>
        </w:rPr>
        <w:t xml:space="preserve"> </w:t>
      </w:r>
      <w:r w:rsidRPr="00F15823">
        <w:rPr>
          <w:rFonts w:ascii="Times New Roman" w:eastAsia="Times New Roman" w:hAnsi="Times New Roman" w:cs="Times New Roman"/>
          <w:sz w:val="24"/>
          <w:szCs w:val="24"/>
          <w:lang w:eastAsia="en-AU"/>
        </w:rPr>
        <w:t xml:space="preserve">time to undertake seasonal and non-seasonal agriculture-related work for up to four years. </w:t>
      </w:r>
      <w:r w:rsidR="003E1637" w:rsidRPr="00F15823">
        <w:rPr>
          <w:rFonts w:ascii="Times New Roman" w:eastAsia="Times New Roman" w:hAnsi="Times New Roman" w:cs="Times New Roman"/>
          <w:sz w:val="24"/>
          <w:szCs w:val="24"/>
          <w:lang w:val="en-GB" w:eastAsia="en-AU"/>
        </w:rPr>
        <w:t>This cap will be reviewed annually. Vietnamese workers will be employed in primary industry sectors, including horticulture, meat processing, fisheries (including aquaculture) and forestry.</w:t>
      </w:r>
    </w:p>
    <w:p w14:paraId="1D58ED31" w14:textId="77777777" w:rsidR="00195273" w:rsidRPr="00F15823" w:rsidRDefault="00195273" w:rsidP="00CB0E19">
      <w:pPr>
        <w:spacing w:after="0" w:line="240" w:lineRule="auto"/>
        <w:rPr>
          <w:rFonts w:ascii="Times New Roman" w:eastAsia="Times New Roman" w:hAnsi="Times New Roman" w:cs="Times New Roman"/>
          <w:sz w:val="24"/>
          <w:szCs w:val="24"/>
          <w:lang w:eastAsia="en-AU"/>
        </w:rPr>
      </w:pPr>
    </w:p>
    <w:p w14:paraId="420B5EA3" w14:textId="6FDED77B" w:rsidR="00771559" w:rsidRPr="00F15823" w:rsidRDefault="001577CE" w:rsidP="00771559">
      <w:pPr>
        <w:spacing w:after="0" w:line="240" w:lineRule="auto"/>
        <w:rPr>
          <w:rFonts w:ascii="Times New Roman" w:eastAsia="Times New Roman" w:hAnsi="Times New Roman" w:cs="Times New Roman"/>
          <w:sz w:val="24"/>
          <w:szCs w:val="24"/>
          <w:lang w:val="en-GB" w:eastAsia="en-AU"/>
        </w:rPr>
      </w:pPr>
      <w:r w:rsidRPr="00F15823">
        <w:rPr>
          <w:rFonts w:ascii="Times New Roman" w:eastAsia="Times New Roman" w:hAnsi="Times New Roman" w:cs="Times New Roman"/>
          <w:sz w:val="24"/>
          <w:szCs w:val="24"/>
          <w:lang w:val="en-GB" w:eastAsia="en-AU"/>
        </w:rPr>
        <w:t>An offshore provider will work with the Governments of Australia and Vietnam to provide assurance of the recruitment models in Vietnam</w:t>
      </w:r>
      <w:r w:rsidR="006E49C4" w:rsidRPr="00F15823">
        <w:rPr>
          <w:rFonts w:ascii="Times New Roman" w:eastAsia="Times New Roman" w:hAnsi="Times New Roman" w:cs="Times New Roman"/>
          <w:sz w:val="24"/>
          <w:szCs w:val="24"/>
          <w:lang w:val="en-GB" w:eastAsia="en-AU"/>
        </w:rPr>
        <w:t>.</w:t>
      </w:r>
      <w:r w:rsidRPr="00F15823">
        <w:rPr>
          <w:rFonts w:ascii="Times New Roman" w:eastAsia="Times New Roman" w:hAnsi="Times New Roman" w:cs="Times New Roman"/>
          <w:sz w:val="24"/>
          <w:szCs w:val="24"/>
          <w:lang w:val="en-GB" w:eastAsia="en-AU"/>
        </w:rPr>
        <w:t xml:space="preserve"> </w:t>
      </w:r>
      <w:r w:rsidR="00BD2163" w:rsidRPr="00F15823">
        <w:rPr>
          <w:rFonts w:ascii="Times New Roman" w:eastAsia="Times New Roman" w:hAnsi="Times New Roman" w:cs="Times New Roman"/>
          <w:sz w:val="24"/>
          <w:szCs w:val="24"/>
          <w:lang w:val="en-GB" w:eastAsia="en-AU"/>
        </w:rPr>
        <w:t>The department will also work</w:t>
      </w:r>
      <w:r w:rsidR="00771559" w:rsidRPr="00F15823">
        <w:rPr>
          <w:rFonts w:ascii="Times New Roman" w:eastAsia="Times New Roman" w:hAnsi="Times New Roman" w:cs="Times New Roman"/>
          <w:sz w:val="24"/>
          <w:szCs w:val="24"/>
          <w:lang w:val="en-GB" w:eastAsia="en-AU"/>
        </w:rPr>
        <w:t xml:space="preserve"> with the Government of Vietnam on recruitment processes and operations related to the services of the offshore provider. </w:t>
      </w:r>
    </w:p>
    <w:bookmarkEnd w:id="0"/>
    <w:p w14:paraId="46F5710D" w14:textId="52FD7787" w:rsidR="00B005A8" w:rsidRPr="00F15823" w:rsidRDefault="00B005A8" w:rsidP="001577CE">
      <w:pPr>
        <w:spacing w:after="0" w:line="240" w:lineRule="auto"/>
        <w:rPr>
          <w:rFonts w:ascii="Times New Roman" w:eastAsia="Times New Roman" w:hAnsi="Times New Roman" w:cs="Times New Roman"/>
          <w:sz w:val="24"/>
          <w:szCs w:val="24"/>
          <w:lang w:val="en-GB" w:eastAsia="en-AU"/>
        </w:rPr>
      </w:pPr>
    </w:p>
    <w:p w14:paraId="36B2DB8A" w14:textId="46CE08D6" w:rsidR="001D7867" w:rsidRPr="00F15823" w:rsidRDefault="00B005A8" w:rsidP="00CB0E19">
      <w:pPr>
        <w:spacing w:after="0" w:line="240" w:lineRule="auto"/>
        <w:rPr>
          <w:rFonts w:ascii="Times New Roman" w:hAnsi="Times New Roman" w:cs="Times New Roman"/>
          <w:sz w:val="24"/>
          <w:szCs w:val="24"/>
        </w:rPr>
      </w:pPr>
      <w:r w:rsidRPr="00F15823">
        <w:rPr>
          <w:rFonts w:ascii="Times New Roman" w:eastAsia="Times New Roman" w:hAnsi="Times New Roman" w:cs="Times New Roman"/>
          <w:sz w:val="24"/>
          <w:szCs w:val="24"/>
          <w:lang w:val="en-GB" w:eastAsia="en-AU"/>
        </w:rPr>
        <w:t>Funding</w:t>
      </w:r>
      <w:r w:rsidR="001577CE" w:rsidRPr="00F15823">
        <w:rPr>
          <w:rFonts w:ascii="Times New Roman" w:eastAsia="Times New Roman" w:hAnsi="Times New Roman" w:cs="Times New Roman"/>
          <w:sz w:val="24"/>
          <w:szCs w:val="24"/>
          <w:lang w:val="en-GB" w:eastAsia="en-AU"/>
        </w:rPr>
        <w:t xml:space="preserve"> will provide</w:t>
      </w:r>
      <w:r w:rsidRPr="00F15823">
        <w:rPr>
          <w:rFonts w:ascii="Times New Roman" w:eastAsia="Times New Roman" w:hAnsi="Times New Roman" w:cs="Times New Roman"/>
          <w:sz w:val="24"/>
          <w:szCs w:val="24"/>
          <w:lang w:val="en-GB" w:eastAsia="en-AU"/>
        </w:rPr>
        <w:t xml:space="preserve"> for the</w:t>
      </w:r>
      <w:r w:rsidR="001577CE" w:rsidRPr="00F15823">
        <w:rPr>
          <w:rFonts w:ascii="Times New Roman" w:eastAsia="Times New Roman" w:hAnsi="Times New Roman" w:cs="Times New Roman"/>
          <w:sz w:val="24"/>
          <w:szCs w:val="24"/>
          <w:lang w:val="en-GB" w:eastAsia="en-AU"/>
        </w:rPr>
        <w:t xml:space="preserve"> establishment and ongoing operation of this service, which will be delivered by a U</w:t>
      </w:r>
      <w:r w:rsidR="00A534F8" w:rsidRPr="00F15823">
        <w:rPr>
          <w:rFonts w:ascii="Times New Roman" w:eastAsia="Times New Roman" w:hAnsi="Times New Roman" w:cs="Times New Roman"/>
          <w:sz w:val="24"/>
          <w:szCs w:val="24"/>
          <w:lang w:val="en-GB" w:eastAsia="en-AU"/>
        </w:rPr>
        <w:t xml:space="preserve">nited </w:t>
      </w:r>
      <w:r w:rsidR="001577CE" w:rsidRPr="00F15823">
        <w:rPr>
          <w:rFonts w:ascii="Times New Roman" w:eastAsia="Times New Roman" w:hAnsi="Times New Roman" w:cs="Times New Roman"/>
          <w:sz w:val="24"/>
          <w:szCs w:val="24"/>
          <w:lang w:val="en-GB" w:eastAsia="en-AU"/>
        </w:rPr>
        <w:t>N</w:t>
      </w:r>
      <w:r w:rsidR="00A534F8" w:rsidRPr="00F15823">
        <w:rPr>
          <w:rFonts w:ascii="Times New Roman" w:eastAsia="Times New Roman" w:hAnsi="Times New Roman" w:cs="Times New Roman"/>
          <w:sz w:val="24"/>
          <w:szCs w:val="24"/>
          <w:lang w:val="en-GB" w:eastAsia="en-AU"/>
        </w:rPr>
        <w:t>ation</w:t>
      </w:r>
      <w:r w:rsidR="00890E1A" w:rsidRPr="00F15823">
        <w:rPr>
          <w:rFonts w:ascii="Times New Roman" w:eastAsia="Times New Roman" w:hAnsi="Times New Roman" w:cs="Times New Roman"/>
          <w:sz w:val="24"/>
          <w:szCs w:val="24"/>
          <w:lang w:val="en-GB" w:eastAsia="en-AU"/>
        </w:rPr>
        <w:t>s</w:t>
      </w:r>
      <w:r w:rsidR="001577CE" w:rsidRPr="00F15823">
        <w:rPr>
          <w:rFonts w:ascii="Times New Roman" w:eastAsia="Times New Roman" w:hAnsi="Times New Roman" w:cs="Times New Roman"/>
          <w:sz w:val="24"/>
          <w:szCs w:val="24"/>
          <w:lang w:val="en-GB" w:eastAsia="en-AU"/>
        </w:rPr>
        <w:t xml:space="preserve"> organisation specialising in labour migration and ethical recruitment.</w:t>
      </w:r>
      <w:r w:rsidR="00A534F8" w:rsidRPr="00F15823">
        <w:rPr>
          <w:rFonts w:ascii="Times New Roman" w:eastAsia="Times New Roman" w:hAnsi="Times New Roman" w:cs="Times New Roman"/>
          <w:sz w:val="24"/>
          <w:szCs w:val="24"/>
          <w:lang w:val="en-GB" w:eastAsia="en-AU"/>
        </w:rPr>
        <w:t xml:space="preserve"> </w:t>
      </w:r>
      <w:r w:rsidR="001D7867" w:rsidRPr="00F15823">
        <w:rPr>
          <w:rFonts w:ascii="Times New Roman" w:hAnsi="Times New Roman" w:cs="Times New Roman"/>
          <w:sz w:val="24"/>
          <w:szCs w:val="24"/>
        </w:rPr>
        <w:t xml:space="preserve">Funding will also support the recruitment </w:t>
      </w:r>
      <w:r w:rsidR="002B4F59" w:rsidRPr="00F15823">
        <w:rPr>
          <w:rFonts w:ascii="Times New Roman" w:hAnsi="Times New Roman" w:cs="Times New Roman"/>
          <w:sz w:val="24"/>
          <w:szCs w:val="24"/>
        </w:rPr>
        <w:t xml:space="preserve">for a </w:t>
      </w:r>
      <w:r w:rsidR="001D7867" w:rsidRPr="00F15823">
        <w:rPr>
          <w:rFonts w:ascii="Times New Roman" w:hAnsi="Times New Roman" w:cs="Times New Roman"/>
          <w:sz w:val="24"/>
          <w:szCs w:val="24"/>
        </w:rPr>
        <w:t xml:space="preserve">senior policy officer position in Australia and ongoing contract management and oversight by staff in Hanoi post. </w:t>
      </w:r>
    </w:p>
    <w:p w14:paraId="78AC169C" w14:textId="1DAFADCF" w:rsidR="00E67343" w:rsidRPr="00F15823" w:rsidRDefault="00E67343" w:rsidP="00CB0E19">
      <w:pPr>
        <w:spacing w:after="0" w:line="240" w:lineRule="auto"/>
        <w:rPr>
          <w:rFonts w:ascii="Times New Roman" w:hAnsi="Times New Roman" w:cs="Times New Roman"/>
          <w:sz w:val="24"/>
          <w:szCs w:val="24"/>
        </w:rPr>
      </w:pPr>
    </w:p>
    <w:p w14:paraId="3BECE3F5" w14:textId="20AF38B4" w:rsidR="00A91978" w:rsidRPr="00F15823" w:rsidRDefault="00E67343" w:rsidP="00CB0E19">
      <w:pPr>
        <w:spacing w:after="0" w:line="240" w:lineRule="auto"/>
        <w:rPr>
          <w:rFonts w:ascii="Times New Roman" w:eastAsia="Times New Roman" w:hAnsi="Times New Roman" w:cs="Times New Roman"/>
          <w:sz w:val="24"/>
          <w:szCs w:val="24"/>
          <w:lang w:val="en-GB" w:eastAsia="en-AU"/>
        </w:rPr>
      </w:pPr>
      <w:r w:rsidRPr="00F15823">
        <w:rPr>
          <w:rFonts w:ascii="Times New Roman" w:eastAsia="Times New Roman" w:hAnsi="Times New Roman" w:cs="Times New Roman"/>
          <w:sz w:val="24"/>
          <w:szCs w:val="24"/>
          <w:lang w:val="en-GB" w:eastAsia="en-AU"/>
        </w:rPr>
        <w:t>When Vietnamese workers arrive in Australia, the Department of Employment and Workplace Relations</w:t>
      </w:r>
      <w:r w:rsidR="00D6525B" w:rsidRPr="00F15823">
        <w:rPr>
          <w:rFonts w:ascii="Times New Roman" w:eastAsia="Times New Roman" w:hAnsi="Times New Roman" w:cs="Times New Roman"/>
          <w:sz w:val="24"/>
          <w:szCs w:val="24"/>
          <w:lang w:val="en-GB" w:eastAsia="en-AU"/>
        </w:rPr>
        <w:t xml:space="preserve"> (D</w:t>
      </w:r>
      <w:r w:rsidR="0041733D" w:rsidRPr="00F15823">
        <w:rPr>
          <w:rFonts w:ascii="Times New Roman" w:eastAsia="Times New Roman" w:hAnsi="Times New Roman" w:cs="Times New Roman"/>
          <w:sz w:val="24"/>
          <w:szCs w:val="24"/>
          <w:lang w:val="en-GB" w:eastAsia="en-AU"/>
        </w:rPr>
        <w:t>EWR)</w:t>
      </w:r>
      <w:r w:rsidRPr="00F15823">
        <w:rPr>
          <w:rFonts w:ascii="Times New Roman" w:eastAsia="Times New Roman" w:hAnsi="Times New Roman" w:cs="Times New Roman"/>
          <w:sz w:val="24"/>
          <w:szCs w:val="24"/>
          <w:lang w:val="en-GB" w:eastAsia="en-AU"/>
        </w:rPr>
        <w:t xml:space="preserve"> will be responsible for welfare and worker support onshore and compliance and assurance through the PALM scheme.</w:t>
      </w:r>
    </w:p>
    <w:p w14:paraId="58A0D1C1" w14:textId="77777777" w:rsidR="00347AA8" w:rsidRPr="00F15823" w:rsidRDefault="00347AA8" w:rsidP="00CB0E19">
      <w:pPr>
        <w:spacing w:after="0" w:line="240" w:lineRule="auto"/>
        <w:rPr>
          <w:rFonts w:ascii="Times New Roman" w:hAnsi="Times New Roman" w:cs="Times New Roman"/>
          <w:sz w:val="24"/>
          <w:szCs w:val="24"/>
        </w:rPr>
      </w:pPr>
    </w:p>
    <w:p w14:paraId="069D17F3" w14:textId="77777777" w:rsidR="001D7867" w:rsidRPr="00F15823" w:rsidRDefault="001D7867"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Only employers who are approved to recruit workers under the PALM scheme will be eligible to recruit workers from Vietnam under the MoU. This process requires rigorous upfront checks of compliance criteria – the </w:t>
      </w:r>
      <w:r w:rsidRPr="00F15823">
        <w:rPr>
          <w:rFonts w:ascii="Times New Roman" w:hAnsi="Times New Roman" w:cs="Times New Roman"/>
          <w:i/>
          <w:iCs/>
          <w:sz w:val="24"/>
          <w:szCs w:val="24"/>
        </w:rPr>
        <w:t>Migration Act 1958</w:t>
      </w:r>
      <w:r w:rsidRPr="00F15823">
        <w:rPr>
          <w:rFonts w:ascii="Times New Roman" w:hAnsi="Times New Roman" w:cs="Times New Roman"/>
          <w:sz w:val="24"/>
          <w:szCs w:val="24"/>
        </w:rPr>
        <w:t xml:space="preserve">, the </w:t>
      </w:r>
      <w:r w:rsidRPr="00F15823">
        <w:rPr>
          <w:rFonts w:ascii="Times New Roman" w:hAnsi="Times New Roman" w:cs="Times New Roman"/>
          <w:i/>
          <w:iCs/>
          <w:sz w:val="24"/>
          <w:szCs w:val="24"/>
        </w:rPr>
        <w:t>Fair Work Act 2009</w:t>
      </w:r>
      <w:r w:rsidRPr="00F15823">
        <w:rPr>
          <w:rFonts w:ascii="Times New Roman" w:hAnsi="Times New Roman" w:cs="Times New Roman"/>
          <w:sz w:val="24"/>
          <w:szCs w:val="24"/>
        </w:rPr>
        <w:t xml:space="preserve"> and financial viability of businesses. It is considered a necessarily high bar to assure the integrity of recruitments and protection of workers. </w:t>
      </w:r>
    </w:p>
    <w:p w14:paraId="53AC7E72" w14:textId="77777777" w:rsidR="001D7867" w:rsidRPr="00F15823" w:rsidRDefault="001D7867" w:rsidP="00CB0E19">
      <w:pPr>
        <w:spacing w:after="0" w:line="240" w:lineRule="auto"/>
        <w:rPr>
          <w:rFonts w:ascii="Times New Roman" w:hAnsi="Times New Roman" w:cs="Times New Roman"/>
          <w:sz w:val="24"/>
          <w:szCs w:val="24"/>
        </w:rPr>
      </w:pPr>
    </w:p>
    <w:p w14:paraId="05547F92" w14:textId="7E4F95DD" w:rsidR="00BB4944" w:rsidRPr="00F15823" w:rsidRDefault="00BB4944" w:rsidP="00B42EBE">
      <w:pPr>
        <w:spacing w:after="0" w:line="240" w:lineRule="auto"/>
        <w:rPr>
          <w:rFonts w:ascii="Times New Roman" w:hAnsi="Times New Roman" w:cs="Times New Roman"/>
          <w:sz w:val="24"/>
          <w:szCs w:val="24"/>
          <w:lang w:eastAsia="zh-CN"/>
        </w:rPr>
      </w:pPr>
      <w:r w:rsidRPr="00F15823">
        <w:rPr>
          <w:rFonts w:ascii="Times New Roman" w:hAnsi="Times New Roman" w:cs="Times New Roman"/>
          <w:sz w:val="24"/>
          <w:szCs w:val="24"/>
        </w:rPr>
        <w:t>The</w:t>
      </w:r>
      <w:r w:rsidR="0043130B" w:rsidRPr="00F15823">
        <w:rPr>
          <w:rFonts w:ascii="Times New Roman" w:hAnsi="Times New Roman" w:cs="Times New Roman"/>
          <w:sz w:val="24"/>
          <w:szCs w:val="24"/>
        </w:rPr>
        <w:t xml:space="preserve"> department will manage the</w:t>
      </w:r>
      <w:r w:rsidRPr="00F15823">
        <w:rPr>
          <w:rFonts w:ascii="Times New Roman" w:hAnsi="Times New Roman" w:cs="Times New Roman"/>
          <w:sz w:val="24"/>
          <w:szCs w:val="24"/>
        </w:rPr>
        <w:t xml:space="preserve"> MoU</w:t>
      </w:r>
      <w:r w:rsidR="0043130B" w:rsidRPr="00F15823">
        <w:rPr>
          <w:rFonts w:ascii="Times New Roman" w:hAnsi="Times New Roman" w:cs="Times New Roman"/>
          <w:sz w:val="24"/>
          <w:szCs w:val="24"/>
        </w:rPr>
        <w:t xml:space="preserve"> and</w:t>
      </w:r>
      <w:r w:rsidRPr="00F15823">
        <w:rPr>
          <w:rFonts w:ascii="Times New Roman" w:hAnsi="Times New Roman" w:cs="Times New Roman"/>
          <w:sz w:val="24"/>
          <w:szCs w:val="24"/>
        </w:rPr>
        <w:t xml:space="preserve"> will</w:t>
      </w:r>
      <w:r w:rsidR="0043130B" w:rsidRPr="00F15823">
        <w:rPr>
          <w:rFonts w:ascii="Times New Roman" w:hAnsi="Times New Roman" w:cs="Times New Roman"/>
          <w:sz w:val="24"/>
          <w:szCs w:val="24"/>
        </w:rPr>
        <w:t xml:space="preserve"> also </w:t>
      </w:r>
      <w:r w:rsidR="00052906" w:rsidRPr="00F15823">
        <w:rPr>
          <w:rFonts w:ascii="Times New Roman" w:hAnsi="Times New Roman" w:cs="Times New Roman"/>
          <w:sz w:val="24"/>
          <w:szCs w:val="24"/>
        </w:rPr>
        <w:t>be</w:t>
      </w:r>
      <w:r w:rsidRPr="00F15823">
        <w:rPr>
          <w:rFonts w:ascii="Times New Roman" w:hAnsi="Times New Roman" w:cs="Times New Roman"/>
          <w:sz w:val="24"/>
          <w:szCs w:val="24"/>
        </w:rPr>
        <w:t xml:space="preserve"> </w:t>
      </w:r>
      <w:r w:rsidR="0043130B" w:rsidRPr="00F15823">
        <w:rPr>
          <w:rFonts w:ascii="Times New Roman" w:eastAsia="Times New Roman" w:hAnsi="Times New Roman" w:cs="Times New Roman"/>
          <w:sz w:val="24"/>
          <w:szCs w:val="24"/>
        </w:rPr>
        <w:t>responsible for development and international relations, policy, coordination and engagement.</w:t>
      </w:r>
      <w:r w:rsidRPr="00F15823">
        <w:rPr>
          <w:rFonts w:ascii="Times New Roman" w:eastAsia="Times New Roman" w:hAnsi="Times New Roman" w:cs="Times New Roman"/>
          <w:sz w:val="24"/>
          <w:szCs w:val="24"/>
        </w:rPr>
        <w:t xml:space="preserve"> </w:t>
      </w:r>
      <w:r w:rsidR="00D6525B" w:rsidRPr="00F15823">
        <w:rPr>
          <w:rFonts w:ascii="Times New Roman" w:eastAsia="Times New Roman" w:hAnsi="Times New Roman" w:cs="Times New Roman"/>
          <w:sz w:val="24"/>
          <w:szCs w:val="24"/>
          <w:lang w:val="en-GB"/>
        </w:rPr>
        <w:t xml:space="preserve">DEWR will be responsible for operational policy and program delivery in Australia, managing welfare and worker support and compliance and assurance. The Department of Home Affairs (Home Affairs) will process all Temporary Activity Sponsor and visa applications. The Australian Border Force and the Fair Work Ombudsman will support delivery of the visa by ensuring adherence to the </w:t>
      </w:r>
      <w:r w:rsidR="00D6525B" w:rsidRPr="00F15823">
        <w:rPr>
          <w:rFonts w:ascii="Times New Roman" w:eastAsia="Times New Roman" w:hAnsi="Times New Roman" w:cs="Times New Roman"/>
          <w:i/>
          <w:iCs/>
          <w:sz w:val="24"/>
          <w:szCs w:val="24"/>
          <w:lang w:val="en-GB"/>
        </w:rPr>
        <w:t>Migration Act 1958</w:t>
      </w:r>
      <w:r w:rsidR="00D6525B" w:rsidRPr="00F15823">
        <w:rPr>
          <w:rFonts w:ascii="Times New Roman" w:eastAsia="Times New Roman" w:hAnsi="Times New Roman" w:cs="Times New Roman"/>
          <w:sz w:val="24"/>
          <w:szCs w:val="24"/>
          <w:lang w:val="en-GB"/>
        </w:rPr>
        <w:t xml:space="preserve"> and the </w:t>
      </w:r>
      <w:r w:rsidR="00D6525B" w:rsidRPr="00F15823">
        <w:rPr>
          <w:rFonts w:ascii="Times New Roman" w:eastAsia="Times New Roman" w:hAnsi="Times New Roman" w:cs="Times New Roman"/>
          <w:i/>
          <w:iCs/>
          <w:sz w:val="24"/>
          <w:szCs w:val="24"/>
          <w:lang w:val="en-GB"/>
        </w:rPr>
        <w:t>Fair Work Act 2009</w:t>
      </w:r>
      <w:r w:rsidR="00D6525B" w:rsidRPr="00F15823">
        <w:rPr>
          <w:rFonts w:ascii="Times New Roman" w:eastAsia="Times New Roman" w:hAnsi="Times New Roman" w:cs="Times New Roman"/>
          <w:sz w:val="24"/>
          <w:szCs w:val="24"/>
          <w:lang w:val="en-GB"/>
        </w:rPr>
        <w:t xml:space="preserve"> and workplace compliance respectively.</w:t>
      </w:r>
    </w:p>
    <w:p w14:paraId="6F0EDF46" w14:textId="77777777" w:rsidR="00F42958" w:rsidRPr="00F15823" w:rsidRDefault="00F42958" w:rsidP="00CB0E19">
      <w:pPr>
        <w:spacing w:after="0" w:line="240" w:lineRule="auto"/>
        <w:rPr>
          <w:rFonts w:ascii="Times New Roman" w:hAnsi="Times New Roman" w:cs="Times New Roman"/>
          <w:sz w:val="24"/>
          <w:szCs w:val="24"/>
        </w:rPr>
      </w:pPr>
    </w:p>
    <w:p w14:paraId="536DB796" w14:textId="7DBA8E58" w:rsidR="00AD6ABB" w:rsidRPr="00F15823" w:rsidRDefault="005E30B2" w:rsidP="00CB0E19">
      <w:pPr>
        <w:pStyle w:val="Default0"/>
      </w:pPr>
      <w:r w:rsidRPr="00F15823">
        <w:t>The department will deliver the program</w:t>
      </w:r>
      <w:r w:rsidR="00A773BB" w:rsidRPr="00F15823">
        <w:t xml:space="preserve"> through either a grant or procurement process. </w:t>
      </w:r>
      <w:r w:rsidR="00BA7DAA" w:rsidRPr="00F15823">
        <w:t xml:space="preserve">Expenditure will be managed by </w:t>
      </w:r>
      <w:r w:rsidR="00AD013A" w:rsidRPr="00F15823">
        <w:t>the department</w:t>
      </w:r>
      <w:r w:rsidR="00BA7DAA" w:rsidRPr="00F15823">
        <w:t xml:space="preserve">, with up to two external providers engaged to deliver labour sending integrity services in accordance with the </w:t>
      </w:r>
      <w:r w:rsidR="00BA7DAA" w:rsidRPr="00F15823">
        <w:rPr>
          <w:i/>
          <w:iCs/>
        </w:rPr>
        <w:t>Public Governance, Performance and Accountability Act 2013</w:t>
      </w:r>
      <w:r w:rsidR="007A4ABA" w:rsidRPr="00F15823">
        <w:t xml:space="preserve"> </w:t>
      </w:r>
      <w:r w:rsidR="00A64102" w:rsidRPr="00F15823">
        <w:t xml:space="preserve">(PGPA Act) </w:t>
      </w:r>
      <w:r w:rsidR="007A4ABA" w:rsidRPr="00F15823">
        <w:t xml:space="preserve">and the </w:t>
      </w:r>
      <w:r w:rsidR="00164246" w:rsidRPr="00F15823">
        <w:rPr>
          <w:i/>
          <w:iCs/>
        </w:rPr>
        <w:t>Commonwealth Grants Rules and Guidelines 2017</w:t>
      </w:r>
      <w:r w:rsidR="00164246" w:rsidRPr="00F15823">
        <w:rPr>
          <w:iCs/>
        </w:rPr>
        <w:t xml:space="preserve"> (CGRGs)</w:t>
      </w:r>
      <w:r w:rsidR="00A921F8" w:rsidRPr="00F15823">
        <w:rPr>
          <w:iCs/>
        </w:rPr>
        <w:t xml:space="preserve"> or the </w:t>
      </w:r>
      <w:r w:rsidR="00312BDA" w:rsidRPr="00F15823">
        <w:rPr>
          <w:i/>
        </w:rPr>
        <w:t>Commonwealth Procurement Rules</w:t>
      </w:r>
      <w:r w:rsidR="00312BDA" w:rsidRPr="00F15823">
        <w:rPr>
          <w:iCs/>
        </w:rPr>
        <w:t xml:space="preserve"> (CPRs)</w:t>
      </w:r>
      <w:r w:rsidR="00164246" w:rsidRPr="00F15823">
        <w:rPr>
          <w:iCs/>
        </w:rPr>
        <w:t>.</w:t>
      </w:r>
      <w:r w:rsidR="00BA7DAA" w:rsidRPr="00F15823">
        <w:t xml:space="preserve"> </w:t>
      </w:r>
    </w:p>
    <w:p w14:paraId="604E63AE" w14:textId="77777777" w:rsidR="00AD6ABB" w:rsidRPr="00F15823" w:rsidRDefault="00AD6ABB" w:rsidP="00CB0E19">
      <w:pPr>
        <w:pStyle w:val="Default0"/>
      </w:pPr>
    </w:p>
    <w:p w14:paraId="188931C1" w14:textId="2AC40C4F" w:rsidR="00C85749" w:rsidRPr="00F15823" w:rsidRDefault="00030A24" w:rsidP="00030A24">
      <w:pPr>
        <w:pStyle w:val="Default0"/>
      </w:pPr>
      <w:r w:rsidRPr="00F15823">
        <w:t xml:space="preserve">Where a grant process is utilised, the department will develop appropriate grant </w:t>
      </w:r>
      <w:r w:rsidR="005974B3" w:rsidRPr="00F15823">
        <w:t xml:space="preserve">opportunity </w:t>
      </w:r>
      <w:r w:rsidRPr="00F15823">
        <w:t xml:space="preserve">guidelines in accordance with the CGRGs, </w:t>
      </w:r>
      <w:r w:rsidR="00205AB2" w:rsidRPr="00F15823">
        <w:t>which will be made available</w:t>
      </w:r>
      <w:r w:rsidR="00A86B66" w:rsidRPr="00F15823">
        <w:t xml:space="preserve"> on </w:t>
      </w:r>
      <w:proofErr w:type="spellStart"/>
      <w:r w:rsidR="007811FF" w:rsidRPr="00F15823">
        <w:t>GrantConnect</w:t>
      </w:r>
      <w:proofErr w:type="spellEnd"/>
      <w:r w:rsidR="00A86B66" w:rsidRPr="00F15823">
        <w:t xml:space="preserve"> </w:t>
      </w:r>
      <w:r w:rsidR="007811FF" w:rsidRPr="00F15823">
        <w:t>(</w:t>
      </w:r>
      <w:r w:rsidR="007811FF" w:rsidRPr="00F15823">
        <w:rPr>
          <w:u w:val="single"/>
        </w:rPr>
        <w:t>grants.gov.au</w:t>
      </w:r>
      <w:r w:rsidR="007811FF" w:rsidRPr="00F15823">
        <w:t xml:space="preserve">). Where a procurement process is required, funding decisions will </w:t>
      </w:r>
      <w:r w:rsidR="00D47CDC" w:rsidRPr="00F15823">
        <w:t xml:space="preserve">be made in accordance with the CPRs and information on the program will be made available on </w:t>
      </w:r>
      <w:proofErr w:type="spellStart"/>
      <w:r w:rsidR="00D47CDC" w:rsidRPr="00F15823">
        <w:t>AusTender</w:t>
      </w:r>
      <w:proofErr w:type="spellEnd"/>
      <w:r w:rsidR="00D47CDC" w:rsidRPr="00F15823">
        <w:t xml:space="preserve"> (</w:t>
      </w:r>
      <w:r w:rsidR="001336AB" w:rsidRPr="00F15823">
        <w:rPr>
          <w:u w:val="single"/>
        </w:rPr>
        <w:t>www.tenders.gov.au</w:t>
      </w:r>
      <w:r w:rsidR="001336AB" w:rsidRPr="00F15823">
        <w:t>).</w:t>
      </w:r>
    </w:p>
    <w:p w14:paraId="2EA8AD42" w14:textId="77777777" w:rsidR="00C85749" w:rsidRPr="00F15823" w:rsidRDefault="00C85749" w:rsidP="00CB0E19">
      <w:pPr>
        <w:pStyle w:val="Default0"/>
      </w:pPr>
    </w:p>
    <w:p w14:paraId="0D4B42B1" w14:textId="16FE8102" w:rsidR="00BA7DAA" w:rsidRPr="00F15823" w:rsidRDefault="00BA7DAA" w:rsidP="00B42EBE">
      <w:pPr>
        <w:pStyle w:val="Default0"/>
      </w:pPr>
      <w:r w:rsidRPr="00F15823">
        <w:t>A delegate of the Minister for Foreign Affairs will be responsible for approving Commonwealth expenditure. The delegate will be the Assistant Secretary (SES Band 1) who, as a senior officer with responsibility for all aspects of the implementation and operation of the program, has the appropriate skills, qualifications and experience to perform this function.</w:t>
      </w:r>
    </w:p>
    <w:p w14:paraId="7BCFF58F" w14:textId="77777777" w:rsidR="005F65B7" w:rsidRPr="00F15823" w:rsidRDefault="005F65B7" w:rsidP="00B42EBE">
      <w:pPr>
        <w:autoSpaceDE w:val="0"/>
        <w:autoSpaceDN w:val="0"/>
        <w:spacing w:after="0" w:line="240" w:lineRule="auto"/>
        <w:rPr>
          <w:rFonts w:ascii="Times New Roman" w:hAnsi="Times New Roman" w:cs="Times New Roman"/>
          <w:color w:val="000000"/>
          <w:sz w:val="24"/>
          <w:szCs w:val="24"/>
        </w:rPr>
      </w:pPr>
    </w:p>
    <w:p w14:paraId="18157D74" w14:textId="09F564C7" w:rsidR="00E737F8" w:rsidRPr="00F15823" w:rsidRDefault="00F46167" w:rsidP="00B42EBE">
      <w:pPr>
        <w:spacing w:after="0" w:line="240" w:lineRule="auto"/>
        <w:rPr>
          <w:rFonts w:ascii="Times New Roman" w:hAnsi="Times New Roman" w:cs="Times New Roman"/>
          <w:sz w:val="24"/>
          <w:szCs w:val="24"/>
        </w:rPr>
      </w:pPr>
      <w:r w:rsidRPr="00F15823">
        <w:rPr>
          <w:rFonts w:ascii="Times New Roman" w:hAnsi="Times New Roman" w:cs="Times New Roman"/>
          <w:color w:val="000000"/>
          <w:sz w:val="24"/>
          <w:szCs w:val="24"/>
        </w:rPr>
        <w:t xml:space="preserve">Funding decisions made </w:t>
      </w:r>
      <w:r w:rsidR="00AF1956" w:rsidRPr="00F15823">
        <w:rPr>
          <w:rFonts w:ascii="Times New Roman" w:hAnsi="Times New Roman" w:cs="Times New Roman"/>
          <w:color w:val="000000"/>
          <w:sz w:val="24"/>
          <w:szCs w:val="24"/>
        </w:rPr>
        <w:t xml:space="preserve">in relation to the program </w:t>
      </w:r>
      <w:r w:rsidR="00436981" w:rsidRPr="00F15823">
        <w:rPr>
          <w:rFonts w:ascii="Times New Roman" w:hAnsi="Times New Roman" w:cs="Times New Roman"/>
          <w:color w:val="000000"/>
          <w:sz w:val="24"/>
          <w:szCs w:val="24"/>
        </w:rPr>
        <w:t>for in-country service providers</w:t>
      </w:r>
      <w:r w:rsidR="00AF1956" w:rsidRPr="00F15823">
        <w:rPr>
          <w:rFonts w:ascii="Times New Roman" w:hAnsi="Times New Roman" w:cs="Times New Roman"/>
          <w:color w:val="000000"/>
          <w:sz w:val="24"/>
          <w:szCs w:val="24"/>
        </w:rPr>
        <w:t xml:space="preserve"> will not be suitable for an independent merits review</w:t>
      </w:r>
      <w:r w:rsidR="00E737F8" w:rsidRPr="00F15823">
        <w:rPr>
          <w:rFonts w:ascii="Times New Roman" w:hAnsi="Times New Roman" w:cs="Times New Roman"/>
          <w:sz w:val="24"/>
          <w:szCs w:val="24"/>
        </w:rPr>
        <w:t xml:space="preserve"> because it would be slower, more administratively burdensome and more costly than relying on the existing complaints handling and judicial review processes available to tenderers and/or grant applicants. </w:t>
      </w:r>
    </w:p>
    <w:p w14:paraId="0B7A8D88" w14:textId="77777777" w:rsidR="00E737F8" w:rsidRPr="00F15823" w:rsidRDefault="00E737F8" w:rsidP="00B42EBE">
      <w:pPr>
        <w:spacing w:after="0" w:line="240" w:lineRule="auto"/>
        <w:rPr>
          <w:rFonts w:ascii="Times New Roman" w:hAnsi="Times New Roman" w:cs="Times New Roman"/>
          <w:sz w:val="24"/>
          <w:szCs w:val="24"/>
        </w:rPr>
      </w:pPr>
    </w:p>
    <w:p w14:paraId="77944B55" w14:textId="00159B4D" w:rsidR="00E737F8" w:rsidRPr="00F15823" w:rsidRDefault="00912D3E" w:rsidP="00B42EBE">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In addition, a</w:t>
      </w:r>
      <w:r w:rsidR="00E737F8" w:rsidRPr="00F15823">
        <w:rPr>
          <w:rFonts w:ascii="Times New Roman" w:hAnsi="Times New Roman" w:cs="Times New Roman"/>
          <w:sz w:val="24"/>
          <w:szCs w:val="24"/>
        </w:rPr>
        <w:t xml:space="preserve"> limited pool of resources will be allocated to securing these in-country service providers. Prospective tenderers or grantees applying or tendering for a portion of these resources will have to do so in accordance with prescribed eligibility criteria, advertised as part of the grant or procurement process. Once a successful tenderer or grantee is in place, any subsequent decision to overturn the original decision and nominate an alternative service provider or grantee, may result in a smaller pool of resources being available for subsequent grant applicants or tenderers. This would unduly impact on third party tenderers/applicants, while also failing to deliver any tangible efficiencies.</w:t>
      </w:r>
      <w:r w:rsidR="00A7509D" w:rsidRPr="00F15823">
        <w:rPr>
          <w:rFonts w:ascii="Times New Roman" w:hAnsi="Times New Roman" w:cs="Times New Roman"/>
          <w:sz w:val="24"/>
          <w:szCs w:val="24"/>
        </w:rPr>
        <w:t xml:space="preserve"> </w:t>
      </w:r>
      <w:bookmarkStart w:id="1" w:name="_Hlk126314947"/>
      <w:r w:rsidR="00A7509D" w:rsidRPr="00F15823">
        <w:rPr>
          <w:rFonts w:ascii="Times New Roman" w:hAnsi="Times New Roman" w:cs="Times New Roman"/>
          <w:iCs/>
          <w:sz w:val="24"/>
          <w:szCs w:val="24"/>
        </w:rPr>
        <w:t xml:space="preserve">The Administrative Review Council (ARC) has recognised that it is justifiable to exclude merits review in relation to decisions of this nature (see paragraphs 4.11 to 4.19 of the guide, </w:t>
      </w:r>
      <w:r w:rsidR="00A7509D" w:rsidRPr="00F15823">
        <w:rPr>
          <w:rFonts w:ascii="Times New Roman" w:hAnsi="Times New Roman" w:cs="Times New Roman"/>
          <w:i/>
          <w:iCs/>
          <w:sz w:val="24"/>
          <w:szCs w:val="24"/>
        </w:rPr>
        <w:t>What decisions should be subject to merit review?</w:t>
      </w:r>
      <w:r w:rsidR="00A7509D" w:rsidRPr="00F15823">
        <w:rPr>
          <w:rFonts w:ascii="Times New Roman" w:hAnsi="Times New Roman" w:cs="Times New Roman"/>
          <w:iCs/>
          <w:sz w:val="24"/>
          <w:szCs w:val="24"/>
        </w:rPr>
        <w:t xml:space="preserve"> (ARC guide)).</w:t>
      </w:r>
      <w:bookmarkEnd w:id="1"/>
    </w:p>
    <w:p w14:paraId="1DDDAF78" w14:textId="77777777" w:rsidR="005708F0" w:rsidRPr="00F15823" w:rsidRDefault="005708F0" w:rsidP="00B42EBE">
      <w:pPr>
        <w:spacing w:after="0" w:line="240" w:lineRule="auto"/>
        <w:rPr>
          <w:rFonts w:ascii="Times New Roman" w:hAnsi="Times New Roman" w:cs="Times New Roman"/>
          <w:sz w:val="24"/>
          <w:szCs w:val="24"/>
        </w:rPr>
      </w:pPr>
    </w:p>
    <w:p w14:paraId="17097D0A" w14:textId="6243C8D0" w:rsidR="00E737F8" w:rsidRPr="00F15823" w:rsidRDefault="00540D32" w:rsidP="00B42EBE">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The department </w:t>
      </w:r>
      <w:r w:rsidR="00E737F8" w:rsidRPr="00F15823">
        <w:rPr>
          <w:rFonts w:ascii="Times New Roman" w:hAnsi="Times New Roman" w:cs="Times New Roman"/>
          <w:sz w:val="24"/>
          <w:szCs w:val="24"/>
        </w:rPr>
        <w:t xml:space="preserve">has a Complaints Handling Policy (available at </w:t>
      </w:r>
      <w:hyperlink r:id="rId15" w:history="1">
        <w:r w:rsidR="00E737F8" w:rsidRPr="00F15823">
          <w:rPr>
            <w:rFonts w:ascii="Times New Roman" w:hAnsi="Times New Roman" w:cs="Times New Roman"/>
            <w:sz w:val="24"/>
            <w:szCs w:val="24"/>
            <w:u w:val="single"/>
          </w:rPr>
          <w:t>https://www.dfat.gov.au/about-us/publications/complaints-handling-procedures-procuremen</w:t>
        </w:r>
        <w:r w:rsidR="00E737F8" w:rsidRPr="00F15823">
          <w:rPr>
            <w:rFonts w:ascii="Times New Roman" w:hAnsi="Times New Roman" w:cs="Times New Roman"/>
            <w:sz w:val="24"/>
            <w:szCs w:val="24"/>
          </w:rPr>
          <w:t>t</w:t>
        </w:r>
      </w:hyperlink>
      <w:r w:rsidR="00E737F8" w:rsidRPr="00F15823">
        <w:rPr>
          <w:rFonts w:ascii="Times New Roman" w:hAnsi="Times New Roman" w:cs="Times New Roman"/>
          <w:sz w:val="24"/>
          <w:szCs w:val="24"/>
        </w:rPr>
        <w:t>) that sets out the process for responding to any procurement complaints received. This includes investigations to resolve the complaint by reaching a fair and independent view on the issues raised by the complainant. If the department finds a complaint has merit and the complainant has been inconvenienced or disadvantaged through their interactions with the department, an apology or other form of suitable remedy such as providing additional information, changing or reconsidering a decision or expediting action may be appropriate. If the complainant is still not satisfied with the response, they may seek an internal review of how the complaint was managed. If the complainant is still dissatisfied, the option to seek independent review is available from the Commonwealth Ombudsman or the Federal Court. In this case, all information about the complaint and proposed resolution must be provided by the department, when requested.</w:t>
      </w:r>
    </w:p>
    <w:p w14:paraId="620EAA1E" w14:textId="77777777" w:rsidR="00E737F8" w:rsidRPr="00F15823" w:rsidRDefault="00E737F8" w:rsidP="00B42EBE">
      <w:pPr>
        <w:spacing w:after="0" w:line="240" w:lineRule="auto"/>
        <w:rPr>
          <w:rFonts w:ascii="Times New Roman" w:hAnsi="Times New Roman" w:cs="Times New Roman"/>
          <w:sz w:val="24"/>
          <w:szCs w:val="24"/>
        </w:rPr>
      </w:pPr>
    </w:p>
    <w:p w14:paraId="180E5790" w14:textId="0659F902" w:rsidR="00E737F8" w:rsidRPr="00F15823" w:rsidRDefault="00E737F8" w:rsidP="00B42EBE">
      <w:pPr>
        <w:spacing w:after="0" w:line="240" w:lineRule="auto"/>
        <w:rPr>
          <w:rFonts w:ascii="Times New Roman" w:hAnsi="Times New Roman" w:cs="Times New Roman"/>
          <w:sz w:val="24"/>
          <w:szCs w:val="24"/>
        </w:rPr>
      </w:pPr>
      <w:bookmarkStart w:id="2" w:name="_Hlk92182308"/>
      <w:r w:rsidRPr="00F15823">
        <w:rPr>
          <w:rFonts w:ascii="Times New Roman" w:hAnsi="Times New Roman" w:cs="Times New Roman"/>
          <w:sz w:val="24"/>
          <w:szCs w:val="24"/>
        </w:rPr>
        <w:t xml:space="preserve">While judicial review is not ordinarily available to grant applicants, tenderers in procurement processes may challenge the department’s decisions in accordance with the </w:t>
      </w:r>
      <w:r w:rsidRPr="00F15823">
        <w:rPr>
          <w:rFonts w:ascii="Times New Roman" w:hAnsi="Times New Roman" w:cs="Times New Roman"/>
          <w:i/>
          <w:iCs/>
          <w:sz w:val="24"/>
          <w:szCs w:val="24"/>
        </w:rPr>
        <w:t xml:space="preserve">Government Procurement (Judicial Review) Act 2018 </w:t>
      </w:r>
      <w:r w:rsidRPr="00F15823">
        <w:rPr>
          <w:rFonts w:ascii="Times New Roman" w:hAnsi="Times New Roman" w:cs="Times New Roman"/>
          <w:sz w:val="24"/>
          <w:szCs w:val="24"/>
        </w:rPr>
        <w:t>(GPJR</w:t>
      </w:r>
      <w:r w:rsidR="0090176D" w:rsidRPr="00F15823">
        <w:rPr>
          <w:rFonts w:ascii="Times New Roman" w:hAnsi="Times New Roman" w:cs="Times New Roman"/>
          <w:sz w:val="24"/>
          <w:szCs w:val="24"/>
        </w:rPr>
        <w:t xml:space="preserve"> Act</w:t>
      </w:r>
      <w:r w:rsidRPr="00F15823">
        <w:rPr>
          <w:rFonts w:ascii="Times New Roman" w:hAnsi="Times New Roman" w:cs="Times New Roman"/>
          <w:sz w:val="24"/>
          <w:szCs w:val="24"/>
        </w:rPr>
        <w:t>)</w:t>
      </w:r>
      <w:r w:rsidRPr="00F15823">
        <w:rPr>
          <w:rFonts w:ascii="Times New Roman" w:hAnsi="Times New Roman" w:cs="Times New Roman"/>
          <w:i/>
          <w:iCs/>
          <w:sz w:val="24"/>
          <w:szCs w:val="24"/>
        </w:rPr>
        <w:t>.</w:t>
      </w:r>
      <w:r w:rsidRPr="00F15823">
        <w:rPr>
          <w:rFonts w:ascii="Times New Roman" w:hAnsi="Times New Roman" w:cs="Times New Roman"/>
          <w:sz w:val="24"/>
          <w:szCs w:val="24"/>
        </w:rPr>
        <w:t xml:space="preserve"> </w:t>
      </w:r>
    </w:p>
    <w:p w14:paraId="7941EA6E" w14:textId="77777777" w:rsidR="00E737F8" w:rsidRPr="00F15823" w:rsidRDefault="00E737F8" w:rsidP="00B42EBE">
      <w:pPr>
        <w:spacing w:after="0" w:line="240" w:lineRule="auto"/>
        <w:rPr>
          <w:rFonts w:ascii="Times New Roman" w:hAnsi="Times New Roman" w:cs="Times New Roman"/>
          <w:sz w:val="24"/>
          <w:szCs w:val="24"/>
        </w:rPr>
      </w:pPr>
    </w:p>
    <w:p w14:paraId="70CB63DC" w14:textId="3DEB1D25" w:rsidR="00E737F8" w:rsidRPr="00F15823" w:rsidRDefault="00E737F8" w:rsidP="00B42EBE">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Where the parties are unable to resolve the tenderer’s concerns through the complaints handling process, the GPJR</w:t>
      </w:r>
      <w:r w:rsidR="002B7680" w:rsidRPr="00F15823">
        <w:rPr>
          <w:rFonts w:ascii="Times New Roman" w:hAnsi="Times New Roman" w:cs="Times New Roman"/>
          <w:sz w:val="24"/>
          <w:szCs w:val="24"/>
        </w:rPr>
        <w:t xml:space="preserve"> Act</w:t>
      </w:r>
      <w:r w:rsidRPr="00F15823">
        <w:rPr>
          <w:rFonts w:ascii="Times New Roman" w:hAnsi="Times New Roman" w:cs="Times New Roman"/>
          <w:sz w:val="24"/>
          <w:szCs w:val="24"/>
        </w:rPr>
        <w:t xml:space="preserve"> enables suppliers to challenge some procurement processes for alleged breaches of certain procurement rules. The GPJR</w:t>
      </w:r>
      <w:r w:rsidR="0090176D" w:rsidRPr="00F15823">
        <w:rPr>
          <w:rFonts w:ascii="Times New Roman" w:hAnsi="Times New Roman" w:cs="Times New Roman"/>
          <w:sz w:val="24"/>
          <w:szCs w:val="24"/>
        </w:rPr>
        <w:t xml:space="preserve"> Act</w:t>
      </w:r>
      <w:r w:rsidRPr="00F15823">
        <w:rPr>
          <w:rFonts w:ascii="Times New Roman" w:hAnsi="Times New Roman" w:cs="Times New Roman"/>
          <w:sz w:val="24"/>
          <w:szCs w:val="24"/>
        </w:rPr>
        <w:t xml:space="preserve"> applies to any procurement decisions made under the instrument, where such decisions are ‘covered procurements’ within the meaning of section 5 of the Act. </w:t>
      </w:r>
      <w:bookmarkEnd w:id="2"/>
    </w:p>
    <w:p w14:paraId="62F42C7D" w14:textId="6349CE98" w:rsidR="00C856AC" w:rsidRPr="00F15823" w:rsidRDefault="00C856AC" w:rsidP="00CB0E19">
      <w:pPr>
        <w:spacing w:after="0" w:line="240" w:lineRule="auto"/>
        <w:rPr>
          <w:rFonts w:ascii="Times New Roman" w:hAnsi="Times New Roman" w:cs="Times New Roman"/>
          <w:iCs/>
          <w:color w:val="000000" w:themeColor="text1"/>
          <w:sz w:val="24"/>
          <w:szCs w:val="24"/>
        </w:rPr>
      </w:pPr>
    </w:p>
    <w:p w14:paraId="1A57058E" w14:textId="11C35274" w:rsidR="00E51FD0" w:rsidRPr="00F15823" w:rsidRDefault="00424A51" w:rsidP="00B42EBE">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The department </w:t>
      </w:r>
      <w:r w:rsidR="00E51FD0" w:rsidRPr="00F15823">
        <w:rPr>
          <w:rFonts w:ascii="Times New Roman" w:hAnsi="Times New Roman" w:cs="Times New Roman"/>
          <w:sz w:val="24"/>
          <w:szCs w:val="24"/>
        </w:rPr>
        <w:t>consulted with the Government of Vietnam and the Vietnamese embassy in Canberra in relation</w:t>
      </w:r>
      <w:r w:rsidR="008F3346" w:rsidRPr="00F15823">
        <w:rPr>
          <w:rFonts w:ascii="Times New Roman" w:hAnsi="Times New Roman" w:cs="Times New Roman"/>
          <w:sz w:val="24"/>
          <w:szCs w:val="24"/>
        </w:rPr>
        <w:t xml:space="preserve"> to</w:t>
      </w:r>
      <w:r w:rsidR="00E51FD0" w:rsidRPr="00F15823">
        <w:rPr>
          <w:rFonts w:ascii="Times New Roman" w:hAnsi="Times New Roman" w:cs="Times New Roman"/>
          <w:sz w:val="24"/>
          <w:szCs w:val="24"/>
        </w:rPr>
        <w:t xml:space="preserve"> the MoU. Australian businesses were not consulted as only employers who are approved to recruit workers under the PALM scheme will be eligible to recruit workers from Vietnam under the MoU.</w:t>
      </w:r>
    </w:p>
    <w:p w14:paraId="1D1B570C" w14:textId="1E0A45B3" w:rsidR="00844071" w:rsidRPr="00F15823" w:rsidRDefault="00844071" w:rsidP="00CB0E19">
      <w:pPr>
        <w:spacing w:after="0" w:line="240" w:lineRule="auto"/>
        <w:rPr>
          <w:rFonts w:ascii="Times New Roman" w:hAnsi="Times New Roman" w:cs="Times New Roman"/>
          <w:iCs/>
          <w:color w:val="000000" w:themeColor="text1"/>
          <w:sz w:val="24"/>
          <w:szCs w:val="24"/>
        </w:rPr>
      </w:pPr>
    </w:p>
    <w:p w14:paraId="2C3B1804" w14:textId="5718099C" w:rsidR="007301E4" w:rsidRPr="00F15823" w:rsidRDefault="003329D0" w:rsidP="00CB0E19">
      <w:pPr>
        <w:spacing w:after="0" w:line="240" w:lineRule="auto"/>
        <w:rPr>
          <w:rFonts w:ascii="Times New Roman" w:hAnsi="Times New Roman" w:cs="Times New Roman"/>
          <w:sz w:val="24"/>
          <w:szCs w:val="24"/>
          <w:lang w:val="en-US"/>
        </w:rPr>
      </w:pPr>
      <w:bookmarkStart w:id="3" w:name="_Hlk126306123"/>
      <w:r w:rsidRPr="00F15823">
        <w:rPr>
          <w:rFonts w:ascii="Times New Roman" w:hAnsi="Times New Roman" w:cs="Times New Roman"/>
          <w:sz w:val="24"/>
          <w:szCs w:val="24"/>
          <w:lang w:val="en-US"/>
        </w:rPr>
        <w:br w:type="column"/>
      </w:r>
      <w:r w:rsidR="007301E4" w:rsidRPr="00F15823">
        <w:rPr>
          <w:rFonts w:ascii="Times New Roman" w:hAnsi="Times New Roman" w:cs="Times New Roman"/>
          <w:sz w:val="24"/>
          <w:szCs w:val="24"/>
          <w:lang w:val="en-US"/>
        </w:rPr>
        <w:lastRenderedPageBreak/>
        <w:t>Funding of $</w:t>
      </w:r>
      <w:r w:rsidR="00CB3860" w:rsidRPr="00F15823">
        <w:rPr>
          <w:rFonts w:ascii="Times New Roman" w:hAnsi="Times New Roman" w:cs="Times New Roman"/>
          <w:sz w:val="24"/>
          <w:szCs w:val="24"/>
          <w:lang w:val="en-US"/>
        </w:rPr>
        <w:t>15.7</w:t>
      </w:r>
      <w:r w:rsidR="007301E4" w:rsidRPr="00F15823">
        <w:rPr>
          <w:rFonts w:ascii="Times New Roman" w:hAnsi="Times New Roman" w:cs="Times New Roman"/>
          <w:sz w:val="24"/>
          <w:szCs w:val="24"/>
          <w:lang w:val="en-US"/>
        </w:rPr>
        <w:t xml:space="preserve"> million</w:t>
      </w:r>
      <w:r w:rsidR="00CB3860" w:rsidRPr="00F15823">
        <w:rPr>
          <w:rFonts w:ascii="Times New Roman" w:hAnsi="Times New Roman" w:cs="Times New Roman"/>
          <w:sz w:val="24"/>
          <w:szCs w:val="24"/>
          <w:lang w:val="en-US"/>
        </w:rPr>
        <w:t xml:space="preserve"> for the PALM scheme</w:t>
      </w:r>
      <w:r w:rsidR="007301E4" w:rsidRPr="00F15823">
        <w:rPr>
          <w:rFonts w:ascii="Times New Roman" w:hAnsi="Times New Roman" w:cs="Times New Roman"/>
          <w:sz w:val="24"/>
          <w:szCs w:val="24"/>
          <w:lang w:val="en-US"/>
        </w:rPr>
        <w:t xml:space="preserve"> was included in the 2022-23 October Budget under the measure ‘Enhancing the Pacific Australia </w:t>
      </w:r>
      <w:proofErr w:type="spellStart"/>
      <w:r w:rsidR="007301E4" w:rsidRPr="00F15823">
        <w:rPr>
          <w:rFonts w:ascii="Times New Roman" w:hAnsi="Times New Roman" w:cs="Times New Roman"/>
          <w:sz w:val="24"/>
          <w:szCs w:val="24"/>
          <w:lang w:val="en-US"/>
        </w:rPr>
        <w:t>Labour</w:t>
      </w:r>
      <w:proofErr w:type="spellEnd"/>
      <w:r w:rsidR="007301E4" w:rsidRPr="00F15823">
        <w:rPr>
          <w:rFonts w:ascii="Times New Roman" w:hAnsi="Times New Roman" w:cs="Times New Roman"/>
          <w:sz w:val="24"/>
          <w:szCs w:val="24"/>
          <w:lang w:val="en-US"/>
        </w:rPr>
        <w:t xml:space="preserve"> Mobility Scheme’ for a period of </w:t>
      </w:r>
      <w:r w:rsidR="00FF6E0E" w:rsidRPr="00F15823">
        <w:rPr>
          <w:rFonts w:ascii="Times New Roman" w:hAnsi="Times New Roman" w:cs="Times New Roman"/>
          <w:sz w:val="24"/>
          <w:szCs w:val="24"/>
          <w:lang w:val="en-US"/>
        </w:rPr>
        <w:t>four</w:t>
      </w:r>
      <w:r w:rsidR="007301E4" w:rsidRPr="00F15823">
        <w:rPr>
          <w:rFonts w:ascii="Times New Roman" w:hAnsi="Times New Roman" w:cs="Times New Roman"/>
          <w:sz w:val="24"/>
          <w:szCs w:val="24"/>
          <w:lang w:val="en-US"/>
        </w:rPr>
        <w:t xml:space="preserve"> years commencing in 2022-23. </w:t>
      </w:r>
      <w:r w:rsidR="00FF6E0E" w:rsidRPr="00F15823">
        <w:rPr>
          <w:rFonts w:ascii="Times New Roman" w:hAnsi="Times New Roman" w:cs="Times New Roman"/>
          <w:sz w:val="24"/>
          <w:szCs w:val="24"/>
          <w:lang w:val="en-US"/>
        </w:rPr>
        <w:t>Details are set out in</w:t>
      </w:r>
      <w:r w:rsidR="00BF52E8" w:rsidRPr="00F15823">
        <w:rPr>
          <w:rFonts w:ascii="Times New Roman" w:hAnsi="Times New Roman" w:cs="Times New Roman"/>
          <w:i/>
          <w:iCs/>
          <w:sz w:val="24"/>
          <w:szCs w:val="24"/>
          <w:lang w:val="en-US"/>
        </w:rPr>
        <w:t xml:space="preserve"> Budget October 2022-23, Budget Measures, Budget Paper No. 2 </w:t>
      </w:r>
      <w:r w:rsidR="00BF52E8" w:rsidRPr="00F15823">
        <w:rPr>
          <w:rFonts w:ascii="Times New Roman" w:hAnsi="Times New Roman" w:cs="Times New Roman"/>
          <w:iCs/>
          <w:sz w:val="24"/>
          <w:szCs w:val="24"/>
          <w:lang w:val="en-US"/>
        </w:rPr>
        <w:t xml:space="preserve">at pages </w:t>
      </w:r>
      <w:r w:rsidR="0030103F" w:rsidRPr="00F15823">
        <w:rPr>
          <w:rFonts w:ascii="Times New Roman" w:hAnsi="Times New Roman" w:cs="Times New Roman"/>
          <w:iCs/>
          <w:sz w:val="24"/>
          <w:szCs w:val="24"/>
          <w:lang w:val="en-US"/>
        </w:rPr>
        <w:t>111 and 112.</w:t>
      </w:r>
      <w:r w:rsidR="00BF52E8" w:rsidRPr="00F15823">
        <w:rPr>
          <w:rFonts w:ascii="Times New Roman" w:hAnsi="Times New Roman" w:cs="Times New Roman"/>
          <w:sz w:val="24"/>
          <w:szCs w:val="24"/>
          <w:lang w:val="en-US"/>
        </w:rPr>
        <w:t xml:space="preserve"> </w:t>
      </w:r>
      <w:r w:rsidR="00CB06E4" w:rsidRPr="00F15823">
        <w:rPr>
          <w:rFonts w:ascii="Times New Roman" w:hAnsi="Times New Roman" w:cs="Times New Roman"/>
          <w:sz w:val="24"/>
          <w:szCs w:val="24"/>
          <w:lang w:val="en-US"/>
        </w:rPr>
        <w:t xml:space="preserve">The </w:t>
      </w:r>
      <w:r w:rsidR="007301E4" w:rsidRPr="00F15823">
        <w:rPr>
          <w:rFonts w:ascii="Times New Roman" w:hAnsi="Times New Roman" w:cs="Times New Roman"/>
          <w:sz w:val="24"/>
          <w:szCs w:val="24"/>
          <w:lang w:val="en-US"/>
        </w:rPr>
        <w:t xml:space="preserve">program is funded from this measure. </w:t>
      </w:r>
    </w:p>
    <w:p w14:paraId="54CC5232" w14:textId="77777777" w:rsidR="00ED6458" w:rsidRPr="00F15823" w:rsidRDefault="00ED6458" w:rsidP="00CB0E19">
      <w:pPr>
        <w:spacing w:after="0" w:line="240" w:lineRule="auto"/>
        <w:rPr>
          <w:rFonts w:ascii="Times New Roman" w:hAnsi="Times New Roman" w:cs="Times New Roman"/>
          <w:sz w:val="24"/>
          <w:szCs w:val="24"/>
          <w:lang w:val="en-US"/>
        </w:rPr>
      </w:pPr>
    </w:p>
    <w:p w14:paraId="72150B13" w14:textId="77777777" w:rsidR="007301E4" w:rsidRPr="00F15823" w:rsidRDefault="007301E4"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Funding for this item will come from Program 1.1 Foreign Affairs and Trade Operations - Administered, which is part of Outcome 1. Details are set out in the </w:t>
      </w:r>
      <w:r w:rsidRPr="00F15823">
        <w:rPr>
          <w:rFonts w:ascii="Times New Roman" w:hAnsi="Times New Roman" w:cs="Times New Roman"/>
          <w:i/>
          <w:iCs/>
          <w:sz w:val="24"/>
          <w:szCs w:val="24"/>
        </w:rPr>
        <w:t>Portfolio Budget Statements 2022-23 October Budget</w:t>
      </w:r>
      <w:r w:rsidRPr="00F15823">
        <w:rPr>
          <w:rFonts w:ascii="Times New Roman" w:hAnsi="Times New Roman" w:cs="Times New Roman"/>
          <w:iCs/>
          <w:sz w:val="24"/>
          <w:szCs w:val="24"/>
        </w:rPr>
        <w:t>,</w:t>
      </w:r>
      <w:r w:rsidRPr="00F15823">
        <w:rPr>
          <w:rFonts w:ascii="Times New Roman" w:hAnsi="Times New Roman" w:cs="Times New Roman"/>
          <w:i/>
          <w:iCs/>
          <w:sz w:val="24"/>
          <w:szCs w:val="24"/>
        </w:rPr>
        <w:t xml:space="preserve"> Budget Related Paper No. 1.18 Foreign Affairs and Trade Portfolio</w:t>
      </w:r>
      <w:r w:rsidRPr="00F15823">
        <w:rPr>
          <w:rFonts w:ascii="Times New Roman" w:hAnsi="Times New Roman" w:cs="Times New Roman"/>
          <w:iCs/>
          <w:sz w:val="24"/>
          <w:szCs w:val="24"/>
        </w:rPr>
        <w:t xml:space="preserve"> </w:t>
      </w:r>
      <w:r w:rsidRPr="00F15823">
        <w:rPr>
          <w:rFonts w:ascii="Times New Roman" w:hAnsi="Times New Roman" w:cs="Times New Roman"/>
          <w:sz w:val="24"/>
          <w:szCs w:val="24"/>
        </w:rPr>
        <w:t xml:space="preserve">at page 27. </w:t>
      </w:r>
    </w:p>
    <w:bookmarkEnd w:id="3"/>
    <w:p w14:paraId="0B20B7E0" w14:textId="07A7D208" w:rsidR="00AF78AD" w:rsidRPr="00F15823" w:rsidRDefault="00AF78AD" w:rsidP="00CB0E19">
      <w:pPr>
        <w:spacing w:after="0" w:line="240" w:lineRule="auto"/>
        <w:rPr>
          <w:rFonts w:ascii="Times New Roman" w:hAnsi="Times New Roman" w:cs="Times New Roman"/>
          <w:iCs/>
          <w:color w:val="000000" w:themeColor="text1"/>
          <w:sz w:val="24"/>
          <w:szCs w:val="24"/>
        </w:rPr>
      </w:pPr>
    </w:p>
    <w:p w14:paraId="5C06BEFD" w14:textId="77777777" w:rsidR="00C10BD3" w:rsidRPr="00F15823" w:rsidRDefault="00C10BD3" w:rsidP="00B42EBE">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Noting that it is not a comprehensive statement of relevant constitutional considerations, the objective of this item references the following powers of the Constitution: </w:t>
      </w:r>
    </w:p>
    <w:p w14:paraId="09D9D332" w14:textId="3167CCE9" w:rsidR="00C10BD3" w:rsidRPr="00F15823" w:rsidRDefault="00C10BD3" w:rsidP="00B42EBE">
      <w:pPr>
        <w:numPr>
          <w:ilvl w:val="0"/>
          <w:numId w:val="8"/>
        </w:numPr>
        <w:spacing w:after="0" w:line="240" w:lineRule="auto"/>
        <w:ind w:left="709" w:hanging="283"/>
        <w:rPr>
          <w:rFonts w:ascii="Times New Roman" w:hAnsi="Times New Roman" w:cs="Times New Roman"/>
          <w:sz w:val="24"/>
          <w:szCs w:val="24"/>
          <w:lang w:eastAsia="en-AU"/>
        </w:rPr>
      </w:pPr>
      <w:r w:rsidRPr="00F15823">
        <w:rPr>
          <w:rFonts w:ascii="Times New Roman" w:hAnsi="Times New Roman" w:cs="Times New Roman"/>
          <w:sz w:val="24"/>
          <w:szCs w:val="24"/>
          <w:lang w:eastAsia="en-AU"/>
        </w:rPr>
        <w:t xml:space="preserve">the </w:t>
      </w:r>
      <w:proofErr w:type="gramStart"/>
      <w:r w:rsidRPr="00F15823">
        <w:rPr>
          <w:rFonts w:ascii="Times New Roman" w:hAnsi="Times New Roman" w:cs="Times New Roman"/>
          <w:sz w:val="24"/>
          <w:szCs w:val="24"/>
          <w:lang w:eastAsia="en-AU"/>
        </w:rPr>
        <w:t>aliens</w:t>
      </w:r>
      <w:proofErr w:type="gramEnd"/>
      <w:r w:rsidRPr="00F15823">
        <w:rPr>
          <w:rFonts w:ascii="Times New Roman" w:hAnsi="Times New Roman" w:cs="Times New Roman"/>
          <w:sz w:val="24"/>
          <w:szCs w:val="24"/>
          <w:lang w:eastAsia="en-AU"/>
        </w:rPr>
        <w:t xml:space="preserve"> power (s</w:t>
      </w:r>
      <w:r w:rsidR="002915A7" w:rsidRPr="00F15823">
        <w:rPr>
          <w:rFonts w:ascii="Times New Roman" w:hAnsi="Times New Roman" w:cs="Times New Roman"/>
          <w:sz w:val="24"/>
          <w:szCs w:val="24"/>
          <w:lang w:eastAsia="en-AU"/>
        </w:rPr>
        <w:t>ection</w:t>
      </w:r>
      <w:r w:rsidRPr="00F15823">
        <w:rPr>
          <w:rFonts w:ascii="Times New Roman" w:hAnsi="Times New Roman" w:cs="Times New Roman"/>
          <w:sz w:val="24"/>
          <w:szCs w:val="24"/>
          <w:lang w:eastAsia="en-AU"/>
        </w:rPr>
        <w:t xml:space="preserve"> 51(xix)), and</w:t>
      </w:r>
    </w:p>
    <w:p w14:paraId="0487CC21" w14:textId="77777777" w:rsidR="00C10BD3" w:rsidRPr="00F15823" w:rsidRDefault="00C10BD3" w:rsidP="00B42EBE">
      <w:pPr>
        <w:numPr>
          <w:ilvl w:val="0"/>
          <w:numId w:val="8"/>
        </w:numPr>
        <w:spacing w:after="0" w:line="240" w:lineRule="auto"/>
        <w:ind w:left="709" w:hanging="283"/>
        <w:rPr>
          <w:rFonts w:ascii="Times New Roman" w:hAnsi="Times New Roman" w:cs="Times New Roman"/>
          <w:sz w:val="24"/>
          <w:szCs w:val="24"/>
          <w:lang w:eastAsia="en-AU"/>
        </w:rPr>
      </w:pPr>
      <w:r w:rsidRPr="00F15823">
        <w:rPr>
          <w:rFonts w:ascii="Times New Roman" w:hAnsi="Times New Roman" w:cs="Times New Roman"/>
          <w:sz w:val="24"/>
          <w:szCs w:val="24"/>
          <w:lang w:eastAsia="en-AU"/>
        </w:rPr>
        <w:t>the external affairs power (section 51(xxix)).</w:t>
      </w:r>
    </w:p>
    <w:p w14:paraId="68AED2D8" w14:textId="77777777" w:rsidR="00C10BD3" w:rsidRPr="00F15823" w:rsidRDefault="00C10BD3" w:rsidP="00B42EBE">
      <w:pPr>
        <w:spacing w:after="0" w:line="240" w:lineRule="auto"/>
        <w:rPr>
          <w:rFonts w:ascii="Times New Roman" w:hAnsi="Times New Roman" w:cs="Times New Roman"/>
          <w:sz w:val="24"/>
          <w:szCs w:val="24"/>
          <w:lang w:eastAsia="en-AU"/>
        </w:rPr>
      </w:pPr>
    </w:p>
    <w:p w14:paraId="267844F1" w14:textId="32241267" w:rsidR="00C10BD3" w:rsidRPr="00F15823" w:rsidRDefault="00C10BD3" w:rsidP="00B42EBE">
      <w:pPr>
        <w:spacing w:after="0" w:line="240" w:lineRule="auto"/>
        <w:rPr>
          <w:rFonts w:ascii="Times New Roman" w:hAnsi="Times New Roman" w:cs="Times New Roman"/>
          <w:i/>
          <w:iCs/>
          <w:sz w:val="24"/>
          <w:szCs w:val="24"/>
          <w:u w:val="single"/>
        </w:rPr>
      </w:pPr>
      <w:r w:rsidRPr="00F15823">
        <w:rPr>
          <w:rFonts w:ascii="Times New Roman" w:hAnsi="Times New Roman" w:cs="Times New Roman"/>
          <w:i/>
          <w:iCs/>
          <w:sz w:val="24"/>
          <w:szCs w:val="24"/>
          <w:u w:val="single"/>
        </w:rPr>
        <w:t>Aliens power</w:t>
      </w:r>
    </w:p>
    <w:p w14:paraId="2CE2C1BA" w14:textId="77777777" w:rsidR="00323661" w:rsidRPr="00F15823" w:rsidRDefault="00323661" w:rsidP="00B42EBE">
      <w:pPr>
        <w:spacing w:after="0" w:line="240" w:lineRule="auto"/>
        <w:rPr>
          <w:rFonts w:ascii="Times New Roman" w:hAnsi="Times New Roman" w:cs="Times New Roman"/>
          <w:i/>
          <w:iCs/>
          <w:sz w:val="24"/>
          <w:szCs w:val="24"/>
          <w:u w:val="single"/>
        </w:rPr>
      </w:pPr>
    </w:p>
    <w:p w14:paraId="6EF9A9F7" w14:textId="77777777" w:rsidR="00C10BD3" w:rsidRPr="00F15823" w:rsidRDefault="00C10BD3" w:rsidP="00B42EBE">
      <w:pPr>
        <w:spacing w:after="0" w:line="240" w:lineRule="auto"/>
        <w:rPr>
          <w:rFonts w:ascii="Times New Roman" w:hAnsi="Times New Roman" w:cs="Times New Roman"/>
          <w:sz w:val="24"/>
          <w:szCs w:val="24"/>
        </w:rPr>
      </w:pPr>
      <w:r w:rsidRPr="00F15823">
        <w:rPr>
          <w:rFonts w:ascii="Times New Roman" w:hAnsi="Times New Roman" w:cs="Times New Roman"/>
          <w:sz w:val="24"/>
          <w:szCs w:val="24"/>
          <w:lang w:eastAsia="en-AU"/>
        </w:rPr>
        <w:t xml:space="preserve">Section 51(xix) of the Constitution empowers the Parliament to make laws with respect to ‘naturalization and </w:t>
      </w:r>
      <w:proofErr w:type="gramStart"/>
      <w:r w:rsidRPr="00F15823">
        <w:rPr>
          <w:rFonts w:ascii="Times New Roman" w:hAnsi="Times New Roman" w:cs="Times New Roman"/>
          <w:sz w:val="24"/>
          <w:szCs w:val="24"/>
          <w:lang w:eastAsia="en-AU"/>
        </w:rPr>
        <w:t>aliens’</w:t>
      </w:r>
      <w:proofErr w:type="gramEnd"/>
      <w:r w:rsidRPr="00F15823">
        <w:rPr>
          <w:rFonts w:ascii="Times New Roman" w:hAnsi="Times New Roman" w:cs="Times New Roman"/>
          <w:sz w:val="24"/>
          <w:szCs w:val="24"/>
          <w:lang w:eastAsia="en-AU"/>
        </w:rPr>
        <w:t xml:space="preserve">. </w:t>
      </w:r>
    </w:p>
    <w:p w14:paraId="7AFA4F74" w14:textId="77777777" w:rsidR="00C10BD3" w:rsidRPr="00F15823" w:rsidRDefault="00C10BD3" w:rsidP="00B42EBE">
      <w:pPr>
        <w:spacing w:after="0" w:line="240" w:lineRule="auto"/>
        <w:rPr>
          <w:rFonts w:ascii="Times New Roman" w:hAnsi="Times New Roman" w:cs="Times New Roman"/>
          <w:sz w:val="24"/>
          <w:szCs w:val="24"/>
          <w:lang w:eastAsia="en-AU"/>
        </w:rPr>
      </w:pPr>
    </w:p>
    <w:p w14:paraId="6FC7168A" w14:textId="77777777" w:rsidR="00C10BD3" w:rsidRPr="00F15823" w:rsidRDefault="00C10BD3" w:rsidP="00B42EBE">
      <w:pPr>
        <w:spacing w:after="0" w:line="240" w:lineRule="auto"/>
        <w:rPr>
          <w:rFonts w:ascii="Times New Roman" w:hAnsi="Times New Roman" w:cs="Times New Roman"/>
          <w:sz w:val="24"/>
          <w:szCs w:val="24"/>
          <w:lang w:eastAsia="en-AU"/>
        </w:rPr>
      </w:pPr>
      <w:r w:rsidRPr="00F15823">
        <w:rPr>
          <w:rFonts w:ascii="Times New Roman" w:hAnsi="Times New Roman" w:cs="Times New Roman"/>
          <w:sz w:val="24"/>
          <w:szCs w:val="24"/>
          <w:lang w:eastAsia="en-AU"/>
        </w:rPr>
        <w:t>Funding will be provided consistent with the MoU for activities and projects to assist with the development and implementation of visa programs which are, or will be, available to aliens.</w:t>
      </w:r>
    </w:p>
    <w:p w14:paraId="43B8A0A5" w14:textId="77777777" w:rsidR="00C10BD3" w:rsidRPr="00F15823" w:rsidRDefault="00C10BD3" w:rsidP="00B42EBE">
      <w:pPr>
        <w:spacing w:after="0" w:line="240" w:lineRule="auto"/>
        <w:rPr>
          <w:rFonts w:ascii="Times New Roman" w:hAnsi="Times New Roman" w:cs="Times New Roman"/>
          <w:sz w:val="24"/>
          <w:szCs w:val="24"/>
          <w:lang w:eastAsia="en-AU"/>
        </w:rPr>
      </w:pPr>
    </w:p>
    <w:p w14:paraId="1CF7C52B" w14:textId="6AABE952" w:rsidR="00C10BD3" w:rsidRPr="00F15823" w:rsidRDefault="00C10BD3" w:rsidP="00B42EBE">
      <w:pPr>
        <w:spacing w:after="0" w:line="240" w:lineRule="auto"/>
        <w:rPr>
          <w:rFonts w:ascii="Times New Roman" w:hAnsi="Times New Roman" w:cs="Times New Roman"/>
          <w:i/>
          <w:iCs/>
          <w:sz w:val="24"/>
          <w:szCs w:val="24"/>
          <w:u w:val="single"/>
        </w:rPr>
      </w:pPr>
      <w:r w:rsidRPr="00F15823">
        <w:rPr>
          <w:rFonts w:ascii="Times New Roman" w:hAnsi="Times New Roman" w:cs="Times New Roman"/>
          <w:i/>
          <w:iCs/>
          <w:sz w:val="24"/>
          <w:szCs w:val="24"/>
          <w:u w:val="single"/>
        </w:rPr>
        <w:t>External affairs power</w:t>
      </w:r>
    </w:p>
    <w:p w14:paraId="6022CD1F" w14:textId="77777777" w:rsidR="00323661" w:rsidRPr="00F15823" w:rsidRDefault="00323661" w:rsidP="00B42EBE">
      <w:pPr>
        <w:spacing w:after="0" w:line="240" w:lineRule="auto"/>
        <w:rPr>
          <w:rFonts w:ascii="Times New Roman" w:hAnsi="Times New Roman" w:cs="Times New Roman"/>
          <w:i/>
          <w:iCs/>
          <w:sz w:val="24"/>
          <w:szCs w:val="24"/>
          <w:u w:val="single"/>
        </w:rPr>
      </w:pPr>
    </w:p>
    <w:p w14:paraId="6853B353" w14:textId="384A71F1" w:rsidR="00C10BD3" w:rsidRPr="00F15823" w:rsidRDefault="00C10BD3" w:rsidP="00B42EBE">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Section 51(xxix) of the Constitution empowers the Parliament to make laws with respect to ‘external </w:t>
      </w:r>
      <w:proofErr w:type="gramStart"/>
      <w:r w:rsidRPr="00F15823">
        <w:rPr>
          <w:rFonts w:ascii="Times New Roman" w:hAnsi="Times New Roman" w:cs="Times New Roman"/>
          <w:sz w:val="24"/>
          <w:szCs w:val="24"/>
        </w:rPr>
        <w:t>affairs’</w:t>
      </w:r>
      <w:proofErr w:type="gramEnd"/>
      <w:r w:rsidRPr="00F15823">
        <w:rPr>
          <w:rFonts w:ascii="Times New Roman" w:hAnsi="Times New Roman" w:cs="Times New Roman"/>
          <w:sz w:val="24"/>
          <w:szCs w:val="24"/>
        </w:rPr>
        <w:t>.</w:t>
      </w:r>
      <w:r w:rsidRPr="00F15823">
        <w:rPr>
          <w:rFonts w:ascii="Times New Roman" w:hAnsi="Times New Roman" w:cs="Times New Roman"/>
          <w:sz w:val="24"/>
          <w:szCs w:val="24"/>
          <w:lang w:val="en-US"/>
        </w:rPr>
        <w:t xml:space="preserve"> </w:t>
      </w:r>
      <w:r w:rsidRPr="00F15823">
        <w:rPr>
          <w:rFonts w:ascii="Times New Roman" w:hAnsi="Times New Roman" w:cs="Times New Roman"/>
          <w:sz w:val="24"/>
          <w:szCs w:val="24"/>
        </w:rPr>
        <w:t>The external affairs power supports legislation with respect to:</w:t>
      </w:r>
    </w:p>
    <w:p w14:paraId="6E135389" w14:textId="77777777" w:rsidR="00C10BD3" w:rsidRPr="00F15823" w:rsidRDefault="00C10BD3" w:rsidP="00B42EBE">
      <w:pPr>
        <w:pStyle w:val="ListParagraph"/>
        <w:numPr>
          <w:ilvl w:val="0"/>
          <w:numId w:val="9"/>
        </w:numPr>
        <w:spacing w:after="0" w:line="240" w:lineRule="auto"/>
        <w:ind w:left="0" w:firstLine="426"/>
        <w:rPr>
          <w:rFonts w:ascii="Times New Roman" w:hAnsi="Times New Roman"/>
          <w:sz w:val="24"/>
          <w:szCs w:val="24"/>
        </w:rPr>
      </w:pPr>
      <w:r w:rsidRPr="00F15823">
        <w:rPr>
          <w:rFonts w:ascii="Times New Roman" w:hAnsi="Times New Roman"/>
          <w:sz w:val="24"/>
          <w:szCs w:val="24"/>
        </w:rPr>
        <w:t>matters or things outside the geographical limits of Australia</w:t>
      </w:r>
    </w:p>
    <w:p w14:paraId="7678AD8C" w14:textId="77777777" w:rsidR="00C10BD3" w:rsidRPr="00F15823" w:rsidRDefault="00C10BD3" w:rsidP="00B42EBE">
      <w:pPr>
        <w:pStyle w:val="ListParagraph"/>
        <w:numPr>
          <w:ilvl w:val="0"/>
          <w:numId w:val="9"/>
        </w:numPr>
        <w:spacing w:after="0" w:line="240" w:lineRule="auto"/>
        <w:ind w:left="0" w:firstLine="426"/>
        <w:rPr>
          <w:rFonts w:ascii="Times New Roman" w:hAnsi="Times New Roman"/>
          <w:sz w:val="24"/>
          <w:szCs w:val="24"/>
          <w:lang w:val="en-US"/>
        </w:rPr>
      </w:pPr>
      <w:r w:rsidRPr="00F15823">
        <w:rPr>
          <w:rFonts w:ascii="Times New Roman" w:hAnsi="Times New Roman"/>
          <w:sz w:val="24"/>
          <w:szCs w:val="24"/>
        </w:rPr>
        <w:t xml:space="preserve">matters concerning Australia’s relations with other nations. </w:t>
      </w:r>
    </w:p>
    <w:p w14:paraId="0EA6BA97" w14:textId="77777777" w:rsidR="00C10BD3" w:rsidRPr="00F15823" w:rsidRDefault="00C10BD3" w:rsidP="00B42EBE">
      <w:pPr>
        <w:spacing w:after="0" w:line="240" w:lineRule="auto"/>
        <w:rPr>
          <w:rFonts w:ascii="Times New Roman" w:hAnsi="Times New Roman" w:cs="Times New Roman"/>
          <w:sz w:val="24"/>
          <w:szCs w:val="24"/>
          <w:lang w:eastAsia="en-AU"/>
        </w:rPr>
      </w:pPr>
    </w:p>
    <w:p w14:paraId="2D50E788" w14:textId="77777777" w:rsidR="00C10BD3" w:rsidRPr="00F15823" w:rsidRDefault="00C10BD3" w:rsidP="00B42EBE">
      <w:pPr>
        <w:spacing w:after="0" w:line="240" w:lineRule="auto"/>
        <w:rPr>
          <w:rFonts w:ascii="Times New Roman" w:hAnsi="Times New Roman" w:cs="Times New Roman"/>
          <w:sz w:val="24"/>
          <w:szCs w:val="24"/>
          <w:lang w:eastAsia="en-AU"/>
        </w:rPr>
      </w:pPr>
      <w:r w:rsidRPr="00F15823">
        <w:rPr>
          <w:rFonts w:ascii="Times New Roman" w:hAnsi="Times New Roman" w:cs="Times New Roman"/>
          <w:sz w:val="24"/>
          <w:szCs w:val="24"/>
          <w:lang w:eastAsia="en-AU"/>
        </w:rPr>
        <w:t>Funding will be provided consistent with the MoU for activities and projects to assist with the development and implementation of visa programs which are relevant to Australia’s agricultural trade relationship with foreign states and potential foreign workers.</w:t>
      </w:r>
      <w:r w:rsidRPr="00F15823">
        <w:rPr>
          <w:rFonts w:ascii="Times New Roman" w:eastAsia="Times New Roman" w:hAnsi="Times New Roman" w:cs="Times New Roman"/>
          <w:sz w:val="24"/>
          <w:szCs w:val="24"/>
          <w:lang w:eastAsia="en-AU"/>
        </w:rPr>
        <w:t xml:space="preserve"> </w:t>
      </w:r>
      <w:r w:rsidRPr="00F15823">
        <w:rPr>
          <w:rFonts w:ascii="Times New Roman" w:hAnsi="Times New Roman" w:cs="Times New Roman"/>
          <w:sz w:val="24"/>
          <w:szCs w:val="24"/>
          <w:lang w:eastAsia="en-AU"/>
        </w:rPr>
        <w:t>Expenditure would also affect persons who are geographically external to Australia such as the labour support services carried out in Vietnam.</w:t>
      </w:r>
    </w:p>
    <w:p w14:paraId="1C044EDB" w14:textId="77777777" w:rsidR="0052642B" w:rsidRPr="00F15823" w:rsidRDefault="0052642B" w:rsidP="00CB0E19">
      <w:pPr>
        <w:spacing w:after="0" w:line="240" w:lineRule="auto"/>
        <w:ind w:right="-46"/>
        <w:rPr>
          <w:rFonts w:ascii="Times New Roman" w:hAnsi="Times New Roman" w:cs="Times New Roman"/>
          <w:color w:val="000000" w:themeColor="text1"/>
          <w:sz w:val="24"/>
          <w:szCs w:val="24"/>
        </w:rPr>
      </w:pPr>
    </w:p>
    <w:p w14:paraId="5894AA02" w14:textId="4A07201C" w:rsidR="00E4754D" w:rsidRPr="00F15823" w:rsidRDefault="0052642B" w:rsidP="00CB0E19">
      <w:pPr>
        <w:spacing w:after="0" w:line="240" w:lineRule="auto"/>
        <w:rPr>
          <w:rFonts w:ascii="Times New Roman" w:hAnsi="Times New Roman" w:cs="Times New Roman"/>
          <w:color w:val="000000" w:themeColor="text1"/>
          <w:sz w:val="24"/>
          <w:szCs w:val="24"/>
        </w:rPr>
      </w:pPr>
      <w:bookmarkStart w:id="4" w:name="_Hlk126315278"/>
      <w:r w:rsidRPr="00F15823">
        <w:rPr>
          <w:rFonts w:ascii="Times New Roman" w:hAnsi="Times New Roman" w:cs="Times New Roman"/>
          <w:color w:val="000000" w:themeColor="text1"/>
          <w:sz w:val="24"/>
          <w:szCs w:val="24"/>
        </w:rPr>
        <w:t xml:space="preserve">New </w:t>
      </w:r>
      <w:r w:rsidRPr="00F15823">
        <w:rPr>
          <w:rFonts w:ascii="Times New Roman" w:hAnsi="Times New Roman" w:cs="Times New Roman"/>
          <w:b/>
          <w:color w:val="000000" w:themeColor="text1"/>
          <w:sz w:val="24"/>
          <w:szCs w:val="24"/>
        </w:rPr>
        <w:t xml:space="preserve">table item </w:t>
      </w:r>
      <w:r w:rsidR="00171D4B" w:rsidRPr="00F15823">
        <w:rPr>
          <w:rFonts w:ascii="Times New Roman" w:hAnsi="Times New Roman" w:cs="Times New Roman"/>
          <w:b/>
          <w:color w:val="000000" w:themeColor="text1"/>
          <w:sz w:val="24"/>
          <w:szCs w:val="24"/>
        </w:rPr>
        <w:t>594</w:t>
      </w:r>
      <w:r w:rsidRPr="00F15823">
        <w:rPr>
          <w:rFonts w:ascii="Times New Roman" w:hAnsi="Times New Roman" w:cs="Times New Roman"/>
          <w:color w:val="000000" w:themeColor="text1"/>
          <w:sz w:val="24"/>
          <w:szCs w:val="24"/>
        </w:rPr>
        <w:t xml:space="preserve"> establishes legislative authority for </w:t>
      </w:r>
      <w:r w:rsidR="00907253" w:rsidRPr="00F15823">
        <w:rPr>
          <w:rFonts w:ascii="Times New Roman" w:hAnsi="Times New Roman" w:cs="Times New Roman"/>
          <w:color w:val="000000" w:themeColor="text1"/>
          <w:sz w:val="24"/>
          <w:szCs w:val="24"/>
        </w:rPr>
        <w:t>g</w:t>
      </w:r>
      <w:r w:rsidRPr="00F15823">
        <w:rPr>
          <w:rFonts w:ascii="Times New Roman" w:hAnsi="Times New Roman" w:cs="Times New Roman"/>
          <w:color w:val="000000" w:themeColor="text1"/>
          <w:sz w:val="24"/>
          <w:szCs w:val="24"/>
        </w:rPr>
        <w:t>overnment</w:t>
      </w:r>
      <w:r w:rsidR="00907253" w:rsidRPr="00F15823">
        <w:rPr>
          <w:rFonts w:ascii="Times New Roman" w:hAnsi="Times New Roman" w:cs="Times New Roman"/>
          <w:color w:val="000000" w:themeColor="text1"/>
          <w:sz w:val="24"/>
          <w:szCs w:val="24"/>
        </w:rPr>
        <w:t xml:space="preserve"> spending on</w:t>
      </w:r>
      <w:r w:rsidRPr="00F15823">
        <w:rPr>
          <w:rFonts w:ascii="Times New Roman" w:hAnsi="Times New Roman" w:cs="Times New Roman"/>
          <w:color w:val="000000" w:themeColor="text1"/>
          <w:sz w:val="24"/>
          <w:szCs w:val="24"/>
        </w:rPr>
        <w:t xml:space="preserve"> the </w:t>
      </w:r>
      <w:r w:rsidR="00F664C9" w:rsidRPr="00F15823">
        <w:rPr>
          <w:rFonts w:ascii="Times New Roman" w:hAnsi="Times New Roman" w:cs="Times New Roman"/>
          <w:color w:val="000000" w:themeColor="text1"/>
          <w:sz w:val="24"/>
          <w:szCs w:val="24"/>
        </w:rPr>
        <w:t>Pacific Engagement Visa</w:t>
      </w:r>
      <w:r w:rsidR="00907253" w:rsidRPr="00F15823">
        <w:rPr>
          <w:rFonts w:ascii="Times New Roman" w:hAnsi="Times New Roman" w:cs="Times New Roman"/>
          <w:color w:val="000000" w:themeColor="text1"/>
          <w:sz w:val="24"/>
          <w:szCs w:val="24"/>
        </w:rPr>
        <w:t xml:space="preserve"> (PEV)</w:t>
      </w:r>
      <w:r w:rsidR="009A35B0" w:rsidRPr="00F15823">
        <w:rPr>
          <w:rFonts w:ascii="Times New Roman" w:hAnsi="Times New Roman" w:cs="Times New Roman"/>
          <w:color w:val="000000" w:themeColor="text1"/>
          <w:sz w:val="24"/>
          <w:szCs w:val="24"/>
        </w:rPr>
        <w:t xml:space="preserve"> to </w:t>
      </w:r>
      <w:r w:rsidR="009A35B0" w:rsidRPr="00F15823">
        <w:rPr>
          <w:rFonts w:ascii="Times New Roman" w:hAnsi="Times New Roman" w:cs="Times New Roman"/>
          <w:sz w:val="24"/>
          <w:szCs w:val="24"/>
        </w:rPr>
        <w:t xml:space="preserve">fund a broad range of services to support citizens of Pacific </w:t>
      </w:r>
      <w:r w:rsidR="00C41E3D" w:rsidRPr="00F15823">
        <w:rPr>
          <w:rFonts w:ascii="Times New Roman" w:hAnsi="Times New Roman" w:cs="Times New Roman"/>
          <w:sz w:val="24"/>
          <w:szCs w:val="24"/>
        </w:rPr>
        <w:t>i</w:t>
      </w:r>
      <w:r w:rsidR="009A35B0" w:rsidRPr="00F15823">
        <w:rPr>
          <w:rFonts w:ascii="Times New Roman" w:hAnsi="Times New Roman" w:cs="Times New Roman"/>
          <w:sz w:val="24"/>
          <w:szCs w:val="24"/>
        </w:rPr>
        <w:t>sland countries and Timor</w:t>
      </w:r>
      <w:r w:rsidR="009A35B0" w:rsidRPr="00F15823">
        <w:rPr>
          <w:rFonts w:ascii="Times New Roman" w:hAnsi="Times New Roman" w:cs="Times New Roman"/>
          <w:sz w:val="24"/>
          <w:szCs w:val="24"/>
        </w:rPr>
        <w:noBreakHyphen/>
        <w:t>Leste and members of their immediate family to find employment and settle in Australia</w:t>
      </w:r>
      <w:r w:rsidRPr="00F15823">
        <w:rPr>
          <w:rFonts w:ascii="Times New Roman" w:hAnsi="Times New Roman" w:cs="Times New Roman"/>
          <w:color w:val="000000" w:themeColor="text1"/>
          <w:sz w:val="24"/>
          <w:szCs w:val="24"/>
        </w:rPr>
        <w:t xml:space="preserve">. </w:t>
      </w:r>
    </w:p>
    <w:p w14:paraId="06AE573A" w14:textId="77777777" w:rsidR="00443312" w:rsidRPr="00F15823" w:rsidRDefault="00443312" w:rsidP="00CB0E19">
      <w:pPr>
        <w:spacing w:after="0" w:line="240" w:lineRule="auto"/>
        <w:rPr>
          <w:rFonts w:ascii="Times New Roman" w:hAnsi="Times New Roman" w:cs="Times New Roman"/>
          <w:color w:val="000000" w:themeColor="text1"/>
          <w:sz w:val="24"/>
          <w:szCs w:val="24"/>
        </w:rPr>
      </w:pPr>
    </w:p>
    <w:p w14:paraId="0208CF4F" w14:textId="4D6376BB" w:rsidR="000014B4" w:rsidRPr="00F15823" w:rsidRDefault="006674AD" w:rsidP="00CB0E19">
      <w:pPr>
        <w:spacing w:after="0" w:line="240" w:lineRule="auto"/>
        <w:rPr>
          <w:rFonts w:ascii="Times New Roman" w:eastAsia="Times New Roman" w:hAnsi="Times New Roman" w:cs="Times New Roman"/>
          <w:sz w:val="24"/>
          <w:szCs w:val="24"/>
          <w:lang w:eastAsia="en-AU"/>
        </w:rPr>
      </w:pPr>
      <w:r w:rsidRPr="00F15823">
        <w:rPr>
          <w:rFonts w:ascii="Times New Roman" w:hAnsi="Times New Roman" w:cs="Times New Roman"/>
          <w:color w:val="000000" w:themeColor="text1"/>
          <w:sz w:val="24"/>
          <w:szCs w:val="24"/>
        </w:rPr>
        <w:t>The PEV respon</w:t>
      </w:r>
      <w:r w:rsidR="006C0D79" w:rsidRPr="00F15823">
        <w:rPr>
          <w:rFonts w:ascii="Times New Roman" w:hAnsi="Times New Roman" w:cs="Times New Roman"/>
          <w:color w:val="000000" w:themeColor="text1"/>
          <w:sz w:val="24"/>
          <w:szCs w:val="24"/>
        </w:rPr>
        <w:t>ds</w:t>
      </w:r>
      <w:r w:rsidRPr="00F15823">
        <w:rPr>
          <w:rFonts w:ascii="Times New Roman" w:hAnsi="Times New Roman" w:cs="Times New Roman"/>
          <w:color w:val="000000" w:themeColor="text1"/>
          <w:sz w:val="24"/>
          <w:szCs w:val="24"/>
        </w:rPr>
        <w:t xml:space="preserve"> to </w:t>
      </w:r>
      <w:r w:rsidR="001E5CA5" w:rsidRPr="00F15823">
        <w:rPr>
          <w:rFonts w:ascii="Times New Roman" w:hAnsi="Times New Roman" w:cs="Times New Roman"/>
          <w:color w:val="000000" w:themeColor="text1"/>
          <w:sz w:val="24"/>
          <w:szCs w:val="24"/>
        </w:rPr>
        <w:t>the Government election commitment to build a stronger Pacific family</w:t>
      </w:r>
      <w:r w:rsidR="006C0D79" w:rsidRPr="00F15823">
        <w:rPr>
          <w:rFonts w:ascii="Times New Roman" w:hAnsi="Times New Roman" w:cs="Times New Roman"/>
          <w:color w:val="000000" w:themeColor="text1"/>
          <w:sz w:val="24"/>
          <w:szCs w:val="24"/>
        </w:rPr>
        <w:t xml:space="preserve"> and boost</w:t>
      </w:r>
      <w:r w:rsidR="005E0B44" w:rsidRPr="00F15823">
        <w:rPr>
          <w:rFonts w:ascii="Times New Roman" w:hAnsi="Times New Roman" w:cs="Times New Roman"/>
          <w:color w:val="000000" w:themeColor="text1"/>
          <w:sz w:val="24"/>
          <w:szCs w:val="24"/>
        </w:rPr>
        <w:t xml:space="preserve"> Pacific permanent migration to Australia. Specifically, the PEV aim</w:t>
      </w:r>
      <w:r w:rsidR="000014B4" w:rsidRPr="00F15823">
        <w:rPr>
          <w:rFonts w:ascii="Times New Roman" w:hAnsi="Times New Roman" w:cs="Times New Roman"/>
          <w:color w:val="000000" w:themeColor="text1"/>
          <w:sz w:val="24"/>
          <w:szCs w:val="24"/>
        </w:rPr>
        <w:t>s</w:t>
      </w:r>
      <w:r w:rsidR="00E4754D" w:rsidRPr="00F15823">
        <w:rPr>
          <w:rFonts w:ascii="Times New Roman" w:eastAsia="Times New Roman" w:hAnsi="Times New Roman" w:cs="Times New Roman"/>
          <w:sz w:val="24"/>
          <w:szCs w:val="24"/>
          <w:lang w:eastAsia="en-AU"/>
        </w:rPr>
        <w:t xml:space="preserve"> to grow Australia</w:t>
      </w:r>
      <w:r w:rsidR="002D675D" w:rsidRPr="00F15823">
        <w:rPr>
          <w:rFonts w:ascii="Times New Roman" w:eastAsia="Times New Roman" w:hAnsi="Times New Roman" w:cs="Times New Roman"/>
          <w:sz w:val="24"/>
          <w:szCs w:val="24"/>
          <w:lang w:eastAsia="en-AU"/>
        </w:rPr>
        <w:t>’</w:t>
      </w:r>
      <w:r w:rsidR="00E4754D" w:rsidRPr="00F15823">
        <w:rPr>
          <w:rFonts w:ascii="Times New Roman" w:eastAsia="Times New Roman" w:hAnsi="Times New Roman" w:cs="Times New Roman"/>
          <w:sz w:val="24"/>
          <w:szCs w:val="24"/>
          <w:lang w:eastAsia="en-AU"/>
        </w:rPr>
        <w:t>s Pacific and Timor-Leste diaspora and encourage greater cultural, business, and educational exchange</w:t>
      </w:r>
      <w:r w:rsidR="000014B4" w:rsidRPr="00F15823">
        <w:rPr>
          <w:rFonts w:ascii="Times New Roman" w:eastAsia="Times New Roman" w:hAnsi="Times New Roman" w:cs="Times New Roman"/>
          <w:sz w:val="24"/>
          <w:szCs w:val="24"/>
          <w:lang w:eastAsia="en-AU"/>
        </w:rPr>
        <w:t>.</w:t>
      </w:r>
    </w:p>
    <w:p w14:paraId="22AA33DA" w14:textId="77777777" w:rsidR="000014B4" w:rsidRPr="00F15823" w:rsidRDefault="000014B4" w:rsidP="00CB0E19">
      <w:pPr>
        <w:spacing w:after="0" w:line="240" w:lineRule="auto"/>
        <w:rPr>
          <w:rFonts w:ascii="Times New Roman" w:eastAsia="Times New Roman" w:hAnsi="Times New Roman" w:cs="Times New Roman"/>
          <w:sz w:val="24"/>
          <w:szCs w:val="24"/>
          <w:lang w:eastAsia="en-AU"/>
        </w:rPr>
      </w:pPr>
    </w:p>
    <w:p w14:paraId="7B13CDC0" w14:textId="684E73F7" w:rsidR="00876F4C" w:rsidRPr="00F15823" w:rsidRDefault="00585BBA" w:rsidP="00CB0E19">
      <w:pPr>
        <w:spacing w:after="0" w:line="240" w:lineRule="auto"/>
        <w:rPr>
          <w:rFonts w:ascii="Times New Roman" w:hAnsi="Times New Roman" w:cs="Times New Roman"/>
          <w:sz w:val="24"/>
          <w:szCs w:val="24"/>
        </w:rPr>
      </w:pPr>
      <w:r w:rsidRPr="00F15823">
        <w:rPr>
          <w:rFonts w:ascii="Times New Roman" w:eastAsia="Arial" w:hAnsi="Times New Roman" w:cs="Times New Roman"/>
          <w:sz w:val="24"/>
          <w:szCs w:val="24"/>
        </w:rPr>
        <w:t>Through the PEV, the Government is committed to:</w:t>
      </w:r>
    </w:p>
    <w:p w14:paraId="41C9337D" w14:textId="24CB736E" w:rsidR="00876F4C" w:rsidRPr="00F15823" w:rsidRDefault="003C7D33" w:rsidP="000424B1">
      <w:pPr>
        <w:numPr>
          <w:ilvl w:val="0"/>
          <w:numId w:val="12"/>
        </w:numPr>
        <w:tabs>
          <w:tab w:val="clear" w:pos="720"/>
        </w:tabs>
        <w:spacing w:after="0" w:line="240" w:lineRule="auto"/>
        <w:ind w:hanging="357"/>
        <w:rPr>
          <w:rFonts w:ascii="Times New Roman" w:eastAsia="Arial" w:hAnsi="Times New Roman" w:cs="Times New Roman"/>
          <w:sz w:val="24"/>
          <w:szCs w:val="24"/>
        </w:rPr>
      </w:pPr>
      <w:r w:rsidRPr="00F15823">
        <w:rPr>
          <w:rFonts w:ascii="Times New Roman" w:eastAsia="Arial" w:hAnsi="Times New Roman" w:cs="Times New Roman"/>
          <w:sz w:val="24"/>
          <w:szCs w:val="24"/>
        </w:rPr>
        <w:lastRenderedPageBreak/>
        <w:t>provid</w:t>
      </w:r>
      <w:r w:rsidR="00C41E3D" w:rsidRPr="00F15823">
        <w:rPr>
          <w:rFonts w:ascii="Times New Roman" w:eastAsia="Arial" w:hAnsi="Times New Roman" w:cs="Times New Roman"/>
          <w:sz w:val="24"/>
          <w:szCs w:val="24"/>
        </w:rPr>
        <w:t>ing</w:t>
      </w:r>
      <w:r w:rsidRPr="00F15823">
        <w:rPr>
          <w:rFonts w:ascii="Times New Roman" w:eastAsia="Arial" w:hAnsi="Times New Roman" w:cs="Times New Roman"/>
          <w:sz w:val="24"/>
          <w:szCs w:val="24"/>
        </w:rPr>
        <w:t xml:space="preserve"> </w:t>
      </w:r>
      <w:r w:rsidR="00876F4C" w:rsidRPr="00F15823">
        <w:rPr>
          <w:rFonts w:ascii="Times New Roman" w:eastAsia="Arial" w:hAnsi="Times New Roman" w:cs="Times New Roman"/>
          <w:sz w:val="24"/>
          <w:szCs w:val="24"/>
        </w:rPr>
        <w:t>a sustainable migration program, with robust integrity, governance and social support measures to grow a healthy and prosperous Pacific and Timor-Leste diaspora;</w:t>
      </w:r>
    </w:p>
    <w:p w14:paraId="5EC91C3F" w14:textId="39946467" w:rsidR="00876F4C" w:rsidRPr="00F15823" w:rsidRDefault="00876F4C" w:rsidP="000424B1">
      <w:pPr>
        <w:numPr>
          <w:ilvl w:val="0"/>
          <w:numId w:val="12"/>
        </w:numPr>
        <w:tabs>
          <w:tab w:val="clear" w:pos="720"/>
        </w:tabs>
        <w:spacing w:after="0" w:line="240" w:lineRule="auto"/>
        <w:ind w:hanging="357"/>
        <w:rPr>
          <w:rFonts w:ascii="Times New Roman" w:eastAsia="Arial" w:hAnsi="Times New Roman" w:cs="Times New Roman"/>
          <w:sz w:val="24"/>
          <w:szCs w:val="24"/>
        </w:rPr>
      </w:pPr>
      <w:r w:rsidRPr="00F15823">
        <w:rPr>
          <w:rFonts w:ascii="Times New Roman" w:eastAsia="Arial" w:hAnsi="Times New Roman" w:cs="Times New Roman"/>
          <w:sz w:val="24"/>
          <w:szCs w:val="24"/>
        </w:rPr>
        <w:t xml:space="preserve">support participants </w:t>
      </w:r>
      <w:r w:rsidR="00437652" w:rsidRPr="00F15823">
        <w:rPr>
          <w:rFonts w:ascii="Times New Roman" w:eastAsia="Arial" w:hAnsi="Times New Roman" w:cs="Times New Roman"/>
          <w:sz w:val="24"/>
          <w:szCs w:val="24"/>
        </w:rPr>
        <w:t xml:space="preserve">to </w:t>
      </w:r>
      <w:r w:rsidRPr="00F15823">
        <w:rPr>
          <w:rFonts w:ascii="Times New Roman" w:eastAsia="Arial" w:hAnsi="Times New Roman" w:cs="Times New Roman"/>
          <w:sz w:val="24"/>
          <w:szCs w:val="24"/>
        </w:rPr>
        <w:t>achieve basic levels of economic security and drive positive settlement outcomes</w:t>
      </w:r>
      <w:r w:rsidR="003C7D33" w:rsidRPr="00F15823">
        <w:rPr>
          <w:rFonts w:ascii="Times New Roman" w:eastAsia="Arial" w:hAnsi="Times New Roman" w:cs="Times New Roman"/>
          <w:sz w:val="24"/>
          <w:szCs w:val="24"/>
        </w:rPr>
        <w:t>;</w:t>
      </w:r>
      <w:r w:rsidRPr="00F15823">
        <w:rPr>
          <w:rFonts w:ascii="Times New Roman" w:eastAsia="Arial" w:hAnsi="Times New Roman" w:cs="Times New Roman"/>
          <w:sz w:val="24"/>
          <w:szCs w:val="24"/>
        </w:rPr>
        <w:t xml:space="preserve"> and</w:t>
      </w:r>
    </w:p>
    <w:p w14:paraId="644D94EC" w14:textId="77777777" w:rsidR="00876F4C" w:rsidRPr="00F15823" w:rsidRDefault="00876F4C" w:rsidP="000424B1">
      <w:pPr>
        <w:numPr>
          <w:ilvl w:val="0"/>
          <w:numId w:val="12"/>
        </w:numPr>
        <w:tabs>
          <w:tab w:val="clear" w:pos="720"/>
        </w:tabs>
        <w:spacing w:after="0" w:line="240" w:lineRule="auto"/>
        <w:ind w:hanging="357"/>
        <w:rPr>
          <w:rFonts w:ascii="Times New Roman" w:eastAsia="Arial" w:hAnsi="Times New Roman" w:cs="Times New Roman"/>
          <w:sz w:val="24"/>
          <w:szCs w:val="24"/>
        </w:rPr>
      </w:pPr>
      <w:r w:rsidRPr="00F15823">
        <w:rPr>
          <w:rFonts w:ascii="Times New Roman" w:eastAsia="Arial" w:hAnsi="Times New Roman" w:cs="Times New Roman"/>
          <w:sz w:val="24"/>
          <w:szCs w:val="24"/>
        </w:rPr>
        <w:t>work closely with Pacific partners to ensure the program meets shared needs and priorities in support of a peaceful, prosperous, and resilient Pacific.</w:t>
      </w:r>
    </w:p>
    <w:p w14:paraId="24A9BBCE" w14:textId="77777777" w:rsidR="0052642B" w:rsidRPr="00F15823" w:rsidRDefault="0052642B" w:rsidP="00CB0E19">
      <w:pPr>
        <w:spacing w:after="0" w:line="240" w:lineRule="auto"/>
        <w:rPr>
          <w:rFonts w:ascii="Times New Roman" w:hAnsi="Times New Roman" w:cs="Times New Roman"/>
          <w:sz w:val="24"/>
          <w:szCs w:val="24"/>
        </w:rPr>
      </w:pPr>
    </w:p>
    <w:p w14:paraId="22025B94" w14:textId="3A96FF65" w:rsidR="000571EF" w:rsidRPr="00F15823" w:rsidRDefault="000571EF" w:rsidP="000571EF">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The PEV will operate through a ballot system, anticipated to commence in </w:t>
      </w:r>
      <w:r w:rsidR="00B22F8C" w:rsidRPr="00F15823">
        <w:rPr>
          <w:rFonts w:ascii="Times New Roman" w:hAnsi="Times New Roman" w:cs="Times New Roman"/>
          <w:sz w:val="24"/>
          <w:szCs w:val="24"/>
        </w:rPr>
        <w:t xml:space="preserve">July </w:t>
      </w:r>
      <w:r w:rsidRPr="00F15823">
        <w:rPr>
          <w:rFonts w:ascii="Times New Roman" w:hAnsi="Times New Roman" w:cs="Times New Roman"/>
          <w:sz w:val="24"/>
          <w:szCs w:val="24"/>
        </w:rPr>
        <w:t xml:space="preserve">2023 and will be available to 3,000 </w:t>
      </w:r>
      <w:r w:rsidR="00B22F8C" w:rsidRPr="00F15823">
        <w:rPr>
          <w:rFonts w:ascii="Times New Roman" w:hAnsi="Times New Roman" w:cs="Times New Roman"/>
          <w:sz w:val="24"/>
          <w:szCs w:val="24"/>
        </w:rPr>
        <w:t>Pacific island and Timor-Leste citizen</w:t>
      </w:r>
      <w:r w:rsidR="00051857" w:rsidRPr="00F15823">
        <w:rPr>
          <w:rFonts w:ascii="Times New Roman" w:hAnsi="Times New Roman" w:cs="Times New Roman"/>
          <w:sz w:val="24"/>
          <w:szCs w:val="24"/>
        </w:rPr>
        <w:t>s</w:t>
      </w:r>
      <w:r w:rsidRPr="00F15823">
        <w:rPr>
          <w:rFonts w:ascii="Times New Roman" w:hAnsi="Times New Roman" w:cs="Times New Roman"/>
          <w:sz w:val="24"/>
          <w:szCs w:val="24"/>
        </w:rPr>
        <w:t xml:space="preserve"> (including</w:t>
      </w:r>
      <w:r w:rsidR="00FF0D13" w:rsidRPr="00F15823">
        <w:rPr>
          <w:rFonts w:ascii="Times New Roman" w:hAnsi="Times New Roman" w:cs="Times New Roman"/>
          <w:sz w:val="24"/>
          <w:szCs w:val="24"/>
        </w:rPr>
        <w:t>, if applicable, a</w:t>
      </w:r>
      <w:r w:rsidRPr="00F15823">
        <w:rPr>
          <w:rFonts w:ascii="Times New Roman" w:hAnsi="Times New Roman" w:cs="Times New Roman"/>
          <w:sz w:val="24"/>
          <w:szCs w:val="24"/>
        </w:rPr>
        <w:t xml:space="preserve"> </w:t>
      </w:r>
      <w:r w:rsidR="00CE312F" w:rsidRPr="00F15823">
        <w:rPr>
          <w:rFonts w:ascii="Times New Roman" w:hAnsi="Times New Roman" w:cs="Times New Roman"/>
          <w:sz w:val="24"/>
          <w:szCs w:val="24"/>
        </w:rPr>
        <w:t xml:space="preserve">partner </w:t>
      </w:r>
      <w:r w:rsidRPr="00F15823">
        <w:rPr>
          <w:rFonts w:ascii="Times New Roman" w:hAnsi="Times New Roman" w:cs="Times New Roman"/>
          <w:sz w:val="24"/>
          <w:szCs w:val="24"/>
        </w:rPr>
        <w:t>and legal dependents) each year.</w:t>
      </w:r>
    </w:p>
    <w:p w14:paraId="21B62C61" w14:textId="77777777" w:rsidR="000571EF" w:rsidRPr="00F15823" w:rsidRDefault="000571EF" w:rsidP="00CB0E19">
      <w:pPr>
        <w:spacing w:after="0" w:line="240" w:lineRule="auto"/>
        <w:rPr>
          <w:rFonts w:ascii="Times New Roman" w:hAnsi="Times New Roman" w:cs="Times New Roman"/>
          <w:sz w:val="24"/>
          <w:szCs w:val="24"/>
        </w:rPr>
      </w:pPr>
    </w:p>
    <w:bookmarkEnd w:id="4"/>
    <w:p w14:paraId="0D5A911C" w14:textId="30249D74" w:rsidR="000424B1" w:rsidRPr="00F15823" w:rsidRDefault="00191C7C" w:rsidP="00CB0E19">
      <w:pPr>
        <w:autoSpaceDE w:val="0"/>
        <w:autoSpaceDN w:val="0"/>
        <w:adjustRightInd w:val="0"/>
        <w:spacing w:after="0" w:line="240" w:lineRule="auto"/>
        <w:rPr>
          <w:rFonts w:ascii="Times New Roman" w:hAnsi="Times New Roman" w:cs="Times New Roman"/>
          <w:sz w:val="24"/>
          <w:szCs w:val="24"/>
        </w:rPr>
      </w:pPr>
      <w:r w:rsidRPr="00F15823">
        <w:rPr>
          <w:rFonts w:ascii="Times New Roman" w:hAnsi="Times New Roman" w:cs="Times New Roman"/>
          <w:sz w:val="24"/>
          <w:szCs w:val="24"/>
        </w:rPr>
        <w:t>To ensure</w:t>
      </w:r>
      <w:r w:rsidR="00CF519D" w:rsidRPr="00F15823">
        <w:rPr>
          <w:rFonts w:ascii="Times New Roman" w:hAnsi="Times New Roman" w:cs="Times New Roman"/>
          <w:sz w:val="24"/>
          <w:szCs w:val="24"/>
        </w:rPr>
        <w:t xml:space="preserve"> successful </w:t>
      </w:r>
      <w:r w:rsidR="00E81639" w:rsidRPr="00F15823">
        <w:rPr>
          <w:rFonts w:ascii="Times New Roman" w:hAnsi="Times New Roman" w:cs="Times New Roman"/>
          <w:sz w:val="24"/>
          <w:szCs w:val="24"/>
        </w:rPr>
        <w:t>imple</w:t>
      </w:r>
      <w:r w:rsidR="00195485" w:rsidRPr="00F15823">
        <w:rPr>
          <w:rFonts w:ascii="Times New Roman" w:hAnsi="Times New Roman" w:cs="Times New Roman"/>
          <w:sz w:val="24"/>
          <w:szCs w:val="24"/>
        </w:rPr>
        <w:t>mentation</w:t>
      </w:r>
      <w:r w:rsidR="00CF519D" w:rsidRPr="00F15823">
        <w:rPr>
          <w:rFonts w:ascii="Times New Roman" w:hAnsi="Times New Roman" w:cs="Times New Roman"/>
          <w:sz w:val="24"/>
          <w:szCs w:val="24"/>
        </w:rPr>
        <w:t xml:space="preserve"> of t</w:t>
      </w:r>
      <w:r w:rsidR="000424B1" w:rsidRPr="00F15823">
        <w:rPr>
          <w:rFonts w:ascii="Times New Roman" w:hAnsi="Times New Roman" w:cs="Times New Roman"/>
          <w:sz w:val="24"/>
          <w:szCs w:val="24"/>
        </w:rPr>
        <w:t>he PEV</w:t>
      </w:r>
      <w:r w:rsidR="002650C4" w:rsidRPr="00F15823">
        <w:rPr>
          <w:rFonts w:ascii="Times New Roman" w:hAnsi="Times New Roman" w:cs="Times New Roman"/>
          <w:sz w:val="24"/>
          <w:szCs w:val="24"/>
        </w:rPr>
        <w:t xml:space="preserve">, funding will be provided </w:t>
      </w:r>
      <w:r w:rsidR="005F74A4" w:rsidRPr="00F15823">
        <w:rPr>
          <w:rFonts w:ascii="Times New Roman" w:hAnsi="Times New Roman" w:cs="Times New Roman"/>
          <w:sz w:val="24"/>
          <w:szCs w:val="24"/>
        </w:rPr>
        <w:t>across multiple government</w:t>
      </w:r>
      <w:r w:rsidRPr="00F15823">
        <w:rPr>
          <w:rFonts w:ascii="Times New Roman" w:hAnsi="Times New Roman" w:cs="Times New Roman"/>
          <w:sz w:val="24"/>
          <w:szCs w:val="24"/>
        </w:rPr>
        <w:t xml:space="preserve"> entities</w:t>
      </w:r>
      <w:r w:rsidR="00195485" w:rsidRPr="00F15823">
        <w:rPr>
          <w:rFonts w:ascii="Times New Roman" w:hAnsi="Times New Roman" w:cs="Times New Roman"/>
          <w:sz w:val="24"/>
          <w:szCs w:val="24"/>
        </w:rPr>
        <w:t xml:space="preserve"> to deliver a broad range of services</w:t>
      </w:r>
      <w:r w:rsidRPr="00F15823">
        <w:rPr>
          <w:rFonts w:ascii="Times New Roman" w:hAnsi="Times New Roman" w:cs="Times New Roman"/>
          <w:sz w:val="24"/>
          <w:szCs w:val="24"/>
        </w:rPr>
        <w:t>, including</w:t>
      </w:r>
      <w:r w:rsidR="00195485" w:rsidRPr="00F15823">
        <w:rPr>
          <w:rFonts w:ascii="Times New Roman" w:hAnsi="Times New Roman" w:cs="Times New Roman"/>
          <w:sz w:val="24"/>
          <w:szCs w:val="24"/>
        </w:rPr>
        <w:t xml:space="preserve"> to</w:t>
      </w:r>
      <w:r w:rsidRPr="00F15823">
        <w:rPr>
          <w:rFonts w:ascii="Times New Roman" w:hAnsi="Times New Roman" w:cs="Times New Roman"/>
          <w:sz w:val="24"/>
          <w:szCs w:val="24"/>
        </w:rPr>
        <w:t xml:space="preserve"> </w:t>
      </w:r>
      <w:r w:rsidR="007E3592" w:rsidRPr="00F15823">
        <w:rPr>
          <w:rFonts w:ascii="Times New Roman" w:hAnsi="Times New Roman" w:cs="Times New Roman"/>
          <w:sz w:val="24"/>
          <w:szCs w:val="24"/>
        </w:rPr>
        <w:t>Home Affairs, which has legislative responsibility for issuing visas under</w:t>
      </w:r>
      <w:r w:rsidR="007E3592" w:rsidRPr="00F15823">
        <w:rPr>
          <w:rFonts w:ascii="Times New Roman" w:hAnsi="Times New Roman" w:cs="Times New Roman"/>
          <w:i/>
          <w:sz w:val="24"/>
          <w:szCs w:val="24"/>
        </w:rPr>
        <w:t xml:space="preserve"> the Migration Act 1958</w:t>
      </w:r>
      <w:r w:rsidR="007E3592" w:rsidRPr="00F15823">
        <w:rPr>
          <w:rFonts w:ascii="Times New Roman" w:hAnsi="Times New Roman" w:cs="Times New Roman"/>
          <w:sz w:val="24"/>
          <w:szCs w:val="24"/>
        </w:rPr>
        <w:t>.</w:t>
      </w:r>
      <w:r w:rsidR="00805EC4" w:rsidRPr="00F15823">
        <w:rPr>
          <w:rFonts w:ascii="Times New Roman" w:hAnsi="Times New Roman" w:cs="Times New Roman"/>
          <w:sz w:val="24"/>
          <w:szCs w:val="24"/>
        </w:rPr>
        <w:t xml:space="preserve"> </w:t>
      </w:r>
      <w:bookmarkStart w:id="5" w:name="_Hlk126317667"/>
      <w:r w:rsidR="00805EC4" w:rsidRPr="00F15823">
        <w:rPr>
          <w:rFonts w:ascii="Times New Roman" w:hAnsi="Times New Roman" w:cs="Times New Roman"/>
          <w:sz w:val="24"/>
          <w:szCs w:val="24"/>
        </w:rPr>
        <w:t xml:space="preserve">The department will be responsible </w:t>
      </w:r>
      <w:r w:rsidR="0036159E" w:rsidRPr="00F15823">
        <w:rPr>
          <w:rFonts w:ascii="Times New Roman" w:hAnsi="Times New Roman" w:cs="Times New Roman"/>
          <w:sz w:val="24"/>
          <w:szCs w:val="24"/>
        </w:rPr>
        <w:t xml:space="preserve">for the provision of offshore support to </w:t>
      </w:r>
      <w:r w:rsidR="00383247" w:rsidRPr="00F15823">
        <w:rPr>
          <w:rFonts w:ascii="Times New Roman" w:hAnsi="Times New Roman" w:cs="Times New Roman"/>
          <w:sz w:val="24"/>
          <w:szCs w:val="24"/>
        </w:rPr>
        <w:t xml:space="preserve">potential PEV applicants, including connecting </w:t>
      </w:r>
      <w:r w:rsidR="0036159E" w:rsidRPr="00F15823">
        <w:rPr>
          <w:rFonts w:ascii="Times New Roman" w:hAnsi="Times New Roman" w:cs="Times New Roman"/>
          <w:sz w:val="24"/>
          <w:szCs w:val="24"/>
        </w:rPr>
        <w:t>ballot winners</w:t>
      </w:r>
      <w:r w:rsidR="00CE670C" w:rsidRPr="00F15823">
        <w:rPr>
          <w:rFonts w:ascii="Times New Roman" w:hAnsi="Times New Roman" w:cs="Times New Roman"/>
          <w:sz w:val="24"/>
          <w:szCs w:val="24"/>
        </w:rPr>
        <w:t xml:space="preserve"> </w:t>
      </w:r>
      <w:r w:rsidR="0036159E" w:rsidRPr="00F15823">
        <w:rPr>
          <w:rFonts w:ascii="Times New Roman" w:hAnsi="Times New Roman" w:cs="Times New Roman"/>
          <w:sz w:val="24"/>
          <w:szCs w:val="24"/>
        </w:rPr>
        <w:t>with employers in Australia.</w:t>
      </w:r>
    </w:p>
    <w:p w14:paraId="11BFC2BD" w14:textId="77777777" w:rsidR="004B115B" w:rsidRPr="00F15823" w:rsidRDefault="004B115B" w:rsidP="00CB0E19">
      <w:pPr>
        <w:autoSpaceDE w:val="0"/>
        <w:autoSpaceDN w:val="0"/>
        <w:adjustRightInd w:val="0"/>
        <w:spacing w:after="0" w:line="240" w:lineRule="auto"/>
        <w:rPr>
          <w:rFonts w:ascii="Times New Roman" w:hAnsi="Times New Roman" w:cs="Times New Roman"/>
          <w:sz w:val="24"/>
          <w:szCs w:val="24"/>
        </w:rPr>
      </w:pPr>
    </w:p>
    <w:p w14:paraId="51EE1622" w14:textId="18FF634C" w:rsidR="004B115B" w:rsidRPr="00F15823" w:rsidRDefault="004B115B" w:rsidP="00CB0E19">
      <w:pPr>
        <w:autoSpaceDE w:val="0"/>
        <w:autoSpaceDN w:val="0"/>
        <w:adjustRightInd w:val="0"/>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The decision to establish offshore support </w:t>
      </w:r>
      <w:r w:rsidR="00B24880" w:rsidRPr="00F15823">
        <w:rPr>
          <w:rFonts w:ascii="Times New Roman" w:hAnsi="Times New Roman" w:cs="Times New Roman"/>
          <w:sz w:val="24"/>
          <w:szCs w:val="24"/>
        </w:rPr>
        <w:t xml:space="preserve">resources </w:t>
      </w:r>
      <w:r w:rsidRPr="00F15823">
        <w:rPr>
          <w:rFonts w:ascii="Times New Roman" w:hAnsi="Times New Roman" w:cs="Times New Roman"/>
          <w:sz w:val="24"/>
          <w:szCs w:val="24"/>
        </w:rPr>
        <w:t>was the result of consultation with Pacific partners and Timor-Leste. The</w:t>
      </w:r>
      <w:r w:rsidR="00B24880" w:rsidRPr="00F15823">
        <w:rPr>
          <w:rFonts w:ascii="Times New Roman" w:hAnsi="Times New Roman" w:cs="Times New Roman"/>
          <w:sz w:val="24"/>
          <w:szCs w:val="24"/>
        </w:rPr>
        <w:t xml:space="preserve"> offshore</w:t>
      </w:r>
      <w:r w:rsidRPr="00F15823">
        <w:rPr>
          <w:rFonts w:ascii="Times New Roman" w:hAnsi="Times New Roman" w:cs="Times New Roman"/>
          <w:sz w:val="24"/>
          <w:szCs w:val="24"/>
        </w:rPr>
        <w:t xml:space="preserve"> resources will provide ongoing dissemination of accurate and timely information about the program, application process and life in Australia.</w:t>
      </w:r>
    </w:p>
    <w:p w14:paraId="73857FB7" w14:textId="77777777" w:rsidR="00805EC4" w:rsidRPr="00F15823" w:rsidRDefault="00805EC4" w:rsidP="00805EC4">
      <w:pPr>
        <w:spacing w:after="0" w:line="240" w:lineRule="auto"/>
        <w:rPr>
          <w:rFonts w:ascii="Times New Roman" w:eastAsia="Times New Roman" w:hAnsi="Times New Roman" w:cs="Times New Roman"/>
          <w:sz w:val="24"/>
          <w:szCs w:val="24"/>
          <w:lang w:eastAsia="en-AU"/>
        </w:rPr>
      </w:pPr>
    </w:p>
    <w:p w14:paraId="6C1793DF" w14:textId="37825FD4" w:rsidR="00833AF7" w:rsidRPr="00F15823" w:rsidRDefault="00B86871" w:rsidP="00833AF7">
      <w:pPr>
        <w:spacing w:after="0" w:line="240" w:lineRule="auto"/>
        <w:rPr>
          <w:rFonts w:ascii="Times New Roman" w:eastAsia="Times New Roman" w:hAnsi="Times New Roman" w:cs="Times New Roman"/>
          <w:sz w:val="24"/>
          <w:szCs w:val="24"/>
          <w:lang w:eastAsia="en-AU"/>
        </w:rPr>
      </w:pPr>
      <w:r w:rsidRPr="00F15823">
        <w:rPr>
          <w:rFonts w:ascii="Times New Roman" w:eastAsia="Times New Roman" w:hAnsi="Times New Roman" w:cs="Times New Roman"/>
          <w:sz w:val="24"/>
          <w:szCs w:val="24"/>
          <w:lang w:eastAsia="en-AU"/>
        </w:rPr>
        <w:t>The offshore resource will work</w:t>
      </w:r>
      <w:r w:rsidR="005C3FE5" w:rsidRPr="00F15823">
        <w:rPr>
          <w:rFonts w:ascii="Times New Roman" w:eastAsia="Times New Roman" w:hAnsi="Times New Roman" w:cs="Times New Roman"/>
          <w:sz w:val="24"/>
          <w:szCs w:val="24"/>
          <w:lang w:eastAsia="en-AU"/>
        </w:rPr>
        <w:t xml:space="preserve"> directly with successful</w:t>
      </w:r>
      <w:r w:rsidR="00283058" w:rsidRPr="00F15823">
        <w:rPr>
          <w:rFonts w:ascii="Times New Roman" w:eastAsia="Times New Roman" w:hAnsi="Times New Roman" w:cs="Times New Roman"/>
          <w:sz w:val="24"/>
          <w:szCs w:val="24"/>
          <w:lang w:eastAsia="en-AU"/>
        </w:rPr>
        <w:t xml:space="preserve"> ballot</w:t>
      </w:r>
      <w:r w:rsidR="005C3FE5" w:rsidRPr="00F15823">
        <w:rPr>
          <w:rFonts w:ascii="Times New Roman" w:eastAsia="Times New Roman" w:hAnsi="Times New Roman" w:cs="Times New Roman"/>
          <w:sz w:val="24"/>
          <w:szCs w:val="24"/>
          <w:lang w:eastAsia="en-AU"/>
        </w:rPr>
        <w:t xml:space="preserve"> applicants to connect</w:t>
      </w:r>
      <w:r w:rsidR="00833AF7" w:rsidRPr="00F15823">
        <w:rPr>
          <w:rFonts w:cstheme="minorHAnsi"/>
          <w:sz w:val="24"/>
          <w:szCs w:val="24"/>
        </w:rPr>
        <w:t xml:space="preserve"> </w:t>
      </w:r>
      <w:r w:rsidR="00833AF7" w:rsidRPr="00F15823">
        <w:rPr>
          <w:rFonts w:ascii="Times New Roman" w:eastAsia="Times New Roman" w:hAnsi="Times New Roman" w:cs="Times New Roman"/>
          <w:sz w:val="24"/>
          <w:szCs w:val="24"/>
          <w:lang w:eastAsia="en-AU"/>
        </w:rPr>
        <w:t>them with employers in Australia, providing access to a variety of roles at a range of skill levels. The offshore resource will also guide successful applicants through the visa application process, deliver culturally and language</w:t>
      </w:r>
      <w:r w:rsidR="00DB21D7" w:rsidRPr="00F15823">
        <w:rPr>
          <w:rFonts w:ascii="Times New Roman" w:eastAsia="Times New Roman" w:hAnsi="Times New Roman" w:cs="Times New Roman"/>
          <w:sz w:val="24"/>
          <w:szCs w:val="24"/>
          <w:lang w:eastAsia="en-AU"/>
        </w:rPr>
        <w:t>-</w:t>
      </w:r>
      <w:r w:rsidR="00833AF7" w:rsidRPr="00F15823">
        <w:rPr>
          <w:rFonts w:ascii="Times New Roman" w:eastAsia="Times New Roman" w:hAnsi="Times New Roman" w:cs="Times New Roman"/>
          <w:sz w:val="24"/>
          <w:szCs w:val="24"/>
          <w:lang w:eastAsia="en-AU"/>
        </w:rPr>
        <w:t>relevant program outreach</w:t>
      </w:r>
      <w:r w:rsidR="00EC3496" w:rsidRPr="00F15823">
        <w:rPr>
          <w:rFonts w:ascii="Times New Roman" w:eastAsia="Times New Roman" w:hAnsi="Times New Roman" w:cs="Times New Roman"/>
          <w:sz w:val="24"/>
          <w:szCs w:val="24"/>
          <w:lang w:eastAsia="en-AU"/>
        </w:rPr>
        <w:t>,</w:t>
      </w:r>
      <w:r w:rsidR="00833AF7" w:rsidRPr="00F15823">
        <w:rPr>
          <w:rFonts w:ascii="Times New Roman" w:eastAsia="Times New Roman" w:hAnsi="Times New Roman" w:cs="Times New Roman"/>
          <w:sz w:val="24"/>
          <w:szCs w:val="24"/>
          <w:lang w:eastAsia="en-AU"/>
        </w:rPr>
        <w:t xml:space="preserve"> and inform applicants about life in Australia. </w:t>
      </w:r>
    </w:p>
    <w:p w14:paraId="66B1F5FB" w14:textId="5F90B37E" w:rsidR="00B86871" w:rsidRPr="00F15823" w:rsidRDefault="00B86871" w:rsidP="00805EC4">
      <w:pPr>
        <w:spacing w:after="0" w:line="240" w:lineRule="auto"/>
        <w:rPr>
          <w:rFonts w:ascii="Times New Roman" w:eastAsia="Times New Roman" w:hAnsi="Times New Roman" w:cs="Times New Roman"/>
          <w:sz w:val="24"/>
          <w:szCs w:val="24"/>
          <w:lang w:eastAsia="en-AU"/>
        </w:rPr>
      </w:pPr>
    </w:p>
    <w:p w14:paraId="7F1543F9" w14:textId="235F66D9" w:rsidR="00E00CC6" w:rsidRPr="00F15823" w:rsidRDefault="00393BEA" w:rsidP="00E00CC6">
      <w:pPr>
        <w:spacing w:after="0" w:line="240" w:lineRule="auto"/>
        <w:rPr>
          <w:rFonts w:ascii="Times New Roman" w:eastAsia="Times New Roman" w:hAnsi="Times New Roman" w:cs="Times New Roman"/>
          <w:sz w:val="24"/>
          <w:szCs w:val="24"/>
          <w:lang w:eastAsia="en-AU"/>
        </w:rPr>
      </w:pPr>
      <w:r w:rsidRPr="00F15823">
        <w:rPr>
          <w:rFonts w:ascii="Times New Roman" w:eastAsia="Times New Roman" w:hAnsi="Times New Roman" w:cs="Times New Roman"/>
          <w:sz w:val="24"/>
          <w:szCs w:val="24"/>
          <w:lang w:eastAsia="en-AU"/>
        </w:rPr>
        <w:t>Funding of $11.4</w:t>
      </w:r>
      <w:r w:rsidR="00575674" w:rsidRPr="00F15823">
        <w:rPr>
          <w:rFonts w:ascii="Times New Roman" w:eastAsia="Times New Roman" w:hAnsi="Times New Roman" w:cs="Times New Roman"/>
          <w:sz w:val="24"/>
          <w:szCs w:val="24"/>
          <w:lang w:eastAsia="en-AU"/>
        </w:rPr>
        <w:t xml:space="preserve"> million </w:t>
      </w:r>
      <w:bookmarkEnd w:id="5"/>
      <w:r w:rsidR="00575674" w:rsidRPr="00F15823">
        <w:rPr>
          <w:rFonts w:ascii="Times New Roman" w:eastAsia="Times New Roman" w:hAnsi="Times New Roman" w:cs="Times New Roman"/>
          <w:sz w:val="24"/>
          <w:szCs w:val="24"/>
          <w:lang w:eastAsia="en-AU"/>
        </w:rPr>
        <w:t>has been allocated to the department to</w:t>
      </w:r>
      <w:r w:rsidR="009276A9" w:rsidRPr="00F15823">
        <w:rPr>
          <w:rFonts w:ascii="Times New Roman" w:eastAsia="Times New Roman" w:hAnsi="Times New Roman" w:cs="Times New Roman"/>
          <w:sz w:val="24"/>
          <w:szCs w:val="24"/>
          <w:lang w:eastAsia="en-AU"/>
        </w:rPr>
        <w:t xml:space="preserve"> support ongoing consultations with partner governments, monitoring and evaluation, and to</w:t>
      </w:r>
      <w:r w:rsidR="00575674" w:rsidRPr="00F15823">
        <w:rPr>
          <w:rFonts w:ascii="Times New Roman" w:eastAsia="Times New Roman" w:hAnsi="Times New Roman" w:cs="Times New Roman"/>
          <w:sz w:val="24"/>
          <w:szCs w:val="24"/>
          <w:lang w:eastAsia="en-AU"/>
        </w:rPr>
        <w:t xml:space="preserve"> </w:t>
      </w:r>
      <w:r w:rsidR="00D92BA4" w:rsidRPr="00F15823">
        <w:rPr>
          <w:rFonts w:ascii="Times New Roman" w:eastAsia="Times New Roman" w:hAnsi="Times New Roman" w:cs="Times New Roman"/>
          <w:sz w:val="24"/>
          <w:szCs w:val="24"/>
          <w:lang w:eastAsia="en-AU"/>
        </w:rPr>
        <w:t xml:space="preserve">engage an external </w:t>
      </w:r>
      <w:r w:rsidR="00E00CC6" w:rsidRPr="00F15823">
        <w:rPr>
          <w:rFonts w:ascii="Times New Roman" w:eastAsia="Times New Roman" w:hAnsi="Times New Roman" w:cs="Times New Roman"/>
          <w:sz w:val="24"/>
          <w:szCs w:val="24"/>
          <w:lang w:eastAsia="en-AU"/>
        </w:rPr>
        <w:t xml:space="preserve">service provider </w:t>
      </w:r>
      <w:r w:rsidR="009276A9" w:rsidRPr="00F15823">
        <w:rPr>
          <w:rFonts w:ascii="Times New Roman" w:eastAsia="Times New Roman" w:hAnsi="Times New Roman" w:cs="Times New Roman"/>
          <w:sz w:val="24"/>
          <w:szCs w:val="24"/>
          <w:lang w:eastAsia="en-AU"/>
        </w:rPr>
        <w:t>that will</w:t>
      </w:r>
      <w:r w:rsidR="00E00CC6" w:rsidRPr="00F15823">
        <w:rPr>
          <w:rFonts w:ascii="Times New Roman" w:eastAsia="Times New Roman" w:hAnsi="Times New Roman" w:cs="Times New Roman"/>
          <w:sz w:val="24"/>
          <w:szCs w:val="24"/>
          <w:lang w:eastAsia="en-AU"/>
        </w:rPr>
        <w:t>:</w:t>
      </w:r>
    </w:p>
    <w:p w14:paraId="6DDDB332" w14:textId="14A43B58" w:rsidR="00E00CC6" w:rsidRPr="00F15823" w:rsidRDefault="00DE2F09" w:rsidP="00E00CC6">
      <w:pPr>
        <w:numPr>
          <w:ilvl w:val="0"/>
          <w:numId w:val="15"/>
        </w:numPr>
        <w:spacing w:after="0" w:line="240" w:lineRule="auto"/>
        <w:rPr>
          <w:rFonts w:ascii="Times New Roman" w:eastAsia="Times New Roman" w:hAnsi="Times New Roman" w:cs="Times New Roman"/>
          <w:sz w:val="24"/>
          <w:szCs w:val="24"/>
          <w:lang w:eastAsia="en-AU"/>
        </w:rPr>
      </w:pPr>
      <w:r w:rsidRPr="00F15823">
        <w:rPr>
          <w:rFonts w:ascii="Times New Roman" w:eastAsia="Times New Roman" w:hAnsi="Times New Roman" w:cs="Times New Roman"/>
          <w:sz w:val="24"/>
          <w:szCs w:val="24"/>
          <w:lang w:eastAsia="en-AU"/>
        </w:rPr>
        <w:t>p</w:t>
      </w:r>
      <w:r w:rsidR="00E00CC6" w:rsidRPr="00F15823">
        <w:rPr>
          <w:rFonts w:ascii="Times New Roman" w:eastAsia="Times New Roman" w:hAnsi="Times New Roman" w:cs="Times New Roman"/>
          <w:sz w:val="24"/>
          <w:szCs w:val="24"/>
          <w:lang w:eastAsia="en-AU"/>
        </w:rPr>
        <w:t>rovide offshore education and marketing services to ensure realistic expectations about the PEV process and life in Australia. Initially the contractor will be provided a range of resources and materials to assist</w:t>
      </w:r>
      <w:r w:rsidR="00412EF7" w:rsidRPr="00F15823">
        <w:rPr>
          <w:rFonts w:ascii="Times New Roman" w:eastAsia="Times New Roman" w:hAnsi="Times New Roman" w:cs="Times New Roman"/>
          <w:sz w:val="24"/>
          <w:szCs w:val="24"/>
          <w:lang w:eastAsia="en-AU"/>
        </w:rPr>
        <w:t>,</w:t>
      </w:r>
      <w:r w:rsidR="00E00CC6" w:rsidRPr="00F15823">
        <w:rPr>
          <w:rFonts w:ascii="Times New Roman" w:eastAsia="Times New Roman" w:hAnsi="Times New Roman" w:cs="Times New Roman"/>
          <w:sz w:val="24"/>
          <w:szCs w:val="24"/>
          <w:lang w:eastAsia="en-AU"/>
        </w:rPr>
        <w:t xml:space="preserve"> however, the contractor will expand on these materials as the program progresses. The contractor will run seminars and information sessions to talk about the PEV program in detail and share experiences of people who have relocated to Australia</w:t>
      </w:r>
      <w:r w:rsidR="00920B0C" w:rsidRPr="00F15823">
        <w:rPr>
          <w:rFonts w:ascii="Times New Roman" w:eastAsia="Times New Roman" w:hAnsi="Times New Roman" w:cs="Times New Roman"/>
          <w:sz w:val="24"/>
          <w:szCs w:val="24"/>
          <w:lang w:eastAsia="en-AU"/>
        </w:rPr>
        <w:t>;</w:t>
      </w:r>
    </w:p>
    <w:p w14:paraId="6D307C39" w14:textId="5B3434D9" w:rsidR="00E00CC6" w:rsidRPr="00F15823" w:rsidRDefault="00E00CC6" w:rsidP="00E00CC6">
      <w:pPr>
        <w:numPr>
          <w:ilvl w:val="0"/>
          <w:numId w:val="15"/>
        </w:numPr>
        <w:spacing w:after="0" w:line="240" w:lineRule="auto"/>
        <w:rPr>
          <w:rFonts w:ascii="Times New Roman" w:eastAsia="Times New Roman" w:hAnsi="Times New Roman" w:cs="Times New Roman"/>
          <w:sz w:val="24"/>
          <w:szCs w:val="24"/>
          <w:lang w:eastAsia="en-AU"/>
        </w:rPr>
      </w:pPr>
      <w:r w:rsidRPr="00F15823">
        <w:rPr>
          <w:rFonts w:ascii="Times New Roman" w:eastAsia="Times New Roman" w:hAnsi="Times New Roman" w:cs="Times New Roman"/>
          <w:sz w:val="24"/>
          <w:szCs w:val="24"/>
          <w:lang w:eastAsia="en-AU"/>
        </w:rPr>
        <w:t xml:space="preserve">work individually with </w:t>
      </w:r>
      <w:r w:rsidR="00F02C45" w:rsidRPr="00F15823">
        <w:rPr>
          <w:rFonts w:ascii="Times New Roman" w:eastAsia="Times New Roman" w:hAnsi="Times New Roman" w:cs="Times New Roman"/>
          <w:sz w:val="24"/>
          <w:szCs w:val="24"/>
          <w:lang w:eastAsia="en-AU"/>
        </w:rPr>
        <w:t xml:space="preserve">successful ballot applicants, </w:t>
      </w:r>
      <w:r w:rsidRPr="00F15823">
        <w:rPr>
          <w:rFonts w:ascii="Times New Roman" w:eastAsia="Times New Roman" w:hAnsi="Times New Roman" w:cs="Times New Roman"/>
          <w:sz w:val="24"/>
          <w:szCs w:val="24"/>
          <w:lang w:eastAsia="en-AU"/>
        </w:rPr>
        <w:t>who plan to lodge an application for the PEV. The service provider will also assist in the creation of a curriculum vitae and connect ballot winners with Australian employers to enable PEV applicants to secure a job offer, which is a requirement of the PEV. There will be no requirements for PEV holders to reside in particular regions or work in specific industries as they will be permanent residents on arrival in Australia</w:t>
      </w:r>
      <w:r w:rsidR="00C64C72" w:rsidRPr="00F15823">
        <w:rPr>
          <w:rFonts w:ascii="Times New Roman" w:eastAsia="Times New Roman" w:hAnsi="Times New Roman" w:cs="Times New Roman"/>
          <w:sz w:val="24"/>
          <w:szCs w:val="24"/>
          <w:lang w:eastAsia="en-AU"/>
        </w:rPr>
        <w:t>; and</w:t>
      </w:r>
    </w:p>
    <w:p w14:paraId="781A88AB" w14:textId="38DF33DC" w:rsidR="00E00CC6" w:rsidRPr="00F15823" w:rsidRDefault="00E00CC6" w:rsidP="00E00CC6">
      <w:pPr>
        <w:numPr>
          <w:ilvl w:val="0"/>
          <w:numId w:val="15"/>
        </w:numPr>
        <w:spacing w:after="0" w:line="240" w:lineRule="auto"/>
        <w:rPr>
          <w:rFonts w:ascii="Times New Roman" w:eastAsia="Times New Roman" w:hAnsi="Times New Roman" w:cs="Times New Roman"/>
          <w:sz w:val="24"/>
          <w:szCs w:val="24"/>
          <w:lang w:eastAsia="en-AU"/>
        </w:rPr>
      </w:pPr>
      <w:r w:rsidRPr="00F15823">
        <w:rPr>
          <w:rFonts w:ascii="Times New Roman" w:eastAsia="Times New Roman" w:hAnsi="Times New Roman" w:cs="Times New Roman"/>
          <w:sz w:val="24"/>
          <w:szCs w:val="24"/>
          <w:lang w:eastAsia="en-AU"/>
        </w:rPr>
        <w:t xml:space="preserve">develop connections with Australian employers </w:t>
      </w:r>
      <w:r w:rsidR="00686585" w:rsidRPr="00F15823">
        <w:rPr>
          <w:rFonts w:ascii="Times New Roman" w:eastAsia="Times New Roman" w:hAnsi="Times New Roman" w:cs="Times New Roman"/>
          <w:sz w:val="24"/>
          <w:szCs w:val="24"/>
          <w:lang w:eastAsia="en-AU"/>
        </w:rPr>
        <w:t xml:space="preserve">to </w:t>
      </w:r>
      <w:r w:rsidRPr="00F15823">
        <w:rPr>
          <w:rFonts w:ascii="Times New Roman" w:eastAsia="Times New Roman" w:hAnsi="Times New Roman" w:cs="Times New Roman"/>
          <w:sz w:val="24"/>
          <w:szCs w:val="24"/>
          <w:lang w:eastAsia="en-AU"/>
        </w:rPr>
        <w:t>creat</w:t>
      </w:r>
      <w:r w:rsidR="00785999" w:rsidRPr="00F15823">
        <w:rPr>
          <w:rFonts w:ascii="Times New Roman" w:eastAsia="Times New Roman" w:hAnsi="Times New Roman" w:cs="Times New Roman"/>
          <w:sz w:val="24"/>
          <w:szCs w:val="24"/>
          <w:lang w:eastAsia="en-AU"/>
        </w:rPr>
        <w:t>e</w:t>
      </w:r>
      <w:r w:rsidRPr="00F15823">
        <w:rPr>
          <w:rFonts w:ascii="Times New Roman" w:eastAsia="Times New Roman" w:hAnsi="Times New Roman" w:cs="Times New Roman"/>
          <w:sz w:val="24"/>
          <w:szCs w:val="24"/>
          <w:lang w:eastAsia="en-AU"/>
        </w:rPr>
        <w:t xml:space="preserve"> a bank of opportunities that offshore PEV applicants may choose to select from. Potential employers will need to meet Australian labour market requirements to engage with the program. </w:t>
      </w:r>
      <w:r w:rsidR="00660DAC" w:rsidRPr="00F15823">
        <w:rPr>
          <w:rFonts w:ascii="Times New Roman" w:eastAsia="Times New Roman" w:hAnsi="Times New Roman" w:cs="Times New Roman"/>
          <w:sz w:val="24"/>
          <w:szCs w:val="24"/>
          <w:lang w:eastAsia="en-AU"/>
        </w:rPr>
        <w:t>The services will be provided on an opt-in basis as there is no requirement for applicants to access the service.</w:t>
      </w:r>
    </w:p>
    <w:p w14:paraId="58A434DB" w14:textId="77777777" w:rsidR="004E481A" w:rsidRPr="00F15823" w:rsidRDefault="004E481A" w:rsidP="00E00CC6">
      <w:pPr>
        <w:spacing w:after="0" w:line="240" w:lineRule="auto"/>
        <w:rPr>
          <w:rFonts w:ascii="Times New Roman" w:eastAsia="Times New Roman" w:hAnsi="Times New Roman" w:cs="Times New Roman"/>
          <w:sz w:val="24"/>
          <w:szCs w:val="24"/>
          <w:lang w:eastAsia="en-AU"/>
        </w:rPr>
      </w:pPr>
    </w:p>
    <w:p w14:paraId="2CFA12F7" w14:textId="0561E1F9" w:rsidR="00E00CC6" w:rsidRPr="00F15823" w:rsidRDefault="00E00CC6" w:rsidP="00E00CC6">
      <w:pPr>
        <w:spacing w:after="0" w:line="240" w:lineRule="auto"/>
        <w:rPr>
          <w:rFonts w:ascii="Times New Roman" w:eastAsia="Times New Roman" w:hAnsi="Times New Roman" w:cs="Times New Roman"/>
          <w:sz w:val="24"/>
          <w:szCs w:val="24"/>
          <w:lang w:eastAsia="en-AU"/>
        </w:rPr>
      </w:pPr>
      <w:r w:rsidRPr="00F15823">
        <w:rPr>
          <w:rFonts w:ascii="Times New Roman" w:eastAsia="Times New Roman" w:hAnsi="Times New Roman" w:cs="Times New Roman"/>
          <w:sz w:val="24"/>
          <w:szCs w:val="24"/>
          <w:lang w:eastAsia="en-AU"/>
        </w:rPr>
        <w:lastRenderedPageBreak/>
        <w:t>Resources will be located across the Pacific, Timor-Leste and potentially Australia to provide the best coverage of the region, create connections with Australian employers</w:t>
      </w:r>
      <w:r w:rsidR="002459A6" w:rsidRPr="00F15823">
        <w:rPr>
          <w:rFonts w:ascii="Times New Roman" w:eastAsia="Times New Roman" w:hAnsi="Times New Roman" w:cs="Times New Roman"/>
          <w:sz w:val="24"/>
          <w:szCs w:val="24"/>
          <w:lang w:eastAsia="en-AU"/>
        </w:rPr>
        <w:t>,</w:t>
      </w:r>
      <w:r w:rsidRPr="00F15823">
        <w:rPr>
          <w:rFonts w:ascii="Times New Roman" w:eastAsia="Times New Roman" w:hAnsi="Times New Roman" w:cs="Times New Roman"/>
          <w:sz w:val="24"/>
          <w:szCs w:val="24"/>
          <w:lang w:eastAsia="en-AU"/>
        </w:rPr>
        <w:t xml:space="preserve"> and maximise the provision of job matching services to PEV applicants.</w:t>
      </w:r>
      <w:r w:rsidR="00B7449F" w:rsidRPr="00F15823">
        <w:rPr>
          <w:rFonts w:ascii="Times New Roman" w:eastAsia="Times New Roman" w:hAnsi="Times New Roman" w:cs="Times New Roman"/>
          <w:sz w:val="24"/>
          <w:szCs w:val="24"/>
          <w:lang w:eastAsia="en-AU"/>
        </w:rPr>
        <w:t xml:space="preserve"> </w:t>
      </w:r>
    </w:p>
    <w:p w14:paraId="043B40FD" w14:textId="77777777" w:rsidR="000424B1" w:rsidRPr="00F15823" w:rsidRDefault="000424B1" w:rsidP="00CB0E19">
      <w:pPr>
        <w:autoSpaceDE w:val="0"/>
        <w:autoSpaceDN w:val="0"/>
        <w:adjustRightInd w:val="0"/>
        <w:spacing w:after="0" w:line="240" w:lineRule="auto"/>
        <w:rPr>
          <w:rFonts w:ascii="Times New Roman" w:hAnsi="Times New Roman" w:cs="Times New Roman"/>
          <w:sz w:val="24"/>
          <w:szCs w:val="24"/>
        </w:rPr>
      </w:pPr>
    </w:p>
    <w:p w14:paraId="1201BE01" w14:textId="79094C58" w:rsidR="00432B9E" w:rsidRPr="00F15823" w:rsidRDefault="003D3A7F" w:rsidP="00CB0E19">
      <w:pPr>
        <w:autoSpaceDE w:val="0"/>
        <w:autoSpaceDN w:val="0"/>
        <w:adjustRightInd w:val="0"/>
        <w:spacing w:after="0" w:line="240" w:lineRule="auto"/>
        <w:rPr>
          <w:rFonts w:ascii="Times New Roman" w:hAnsi="Times New Roman" w:cs="Times New Roman"/>
          <w:sz w:val="24"/>
          <w:szCs w:val="24"/>
        </w:rPr>
      </w:pPr>
      <w:r w:rsidRPr="00F15823">
        <w:rPr>
          <w:rFonts w:ascii="Times New Roman" w:hAnsi="Times New Roman" w:cs="Times New Roman"/>
          <w:sz w:val="24"/>
          <w:szCs w:val="24"/>
        </w:rPr>
        <w:t>The department</w:t>
      </w:r>
      <w:r w:rsidR="005444A0" w:rsidRPr="00F15823">
        <w:rPr>
          <w:rFonts w:ascii="Times New Roman" w:hAnsi="Times New Roman" w:cs="Times New Roman"/>
          <w:sz w:val="24"/>
          <w:szCs w:val="24"/>
        </w:rPr>
        <w:t xml:space="preserve"> will engage</w:t>
      </w:r>
      <w:r w:rsidRPr="00F15823">
        <w:rPr>
          <w:rFonts w:ascii="Times New Roman" w:hAnsi="Times New Roman" w:cs="Times New Roman"/>
          <w:sz w:val="24"/>
          <w:szCs w:val="24"/>
        </w:rPr>
        <w:t xml:space="preserve"> the external service provider</w:t>
      </w:r>
      <w:r w:rsidR="005444A0" w:rsidRPr="00F15823">
        <w:rPr>
          <w:rFonts w:ascii="Times New Roman" w:hAnsi="Times New Roman" w:cs="Times New Roman"/>
          <w:sz w:val="24"/>
          <w:szCs w:val="24"/>
        </w:rPr>
        <w:t xml:space="preserve"> through an open tender procurement</w:t>
      </w:r>
      <w:r w:rsidR="00E16E47" w:rsidRPr="00F15823">
        <w:rPr>
          <w:rFonts w:ascii="Times New Roman" w:hAnsi="Times New Roman" w:cs="Times New Roman"/>
          <w:sz w:val="24"/>
          <w:szCs w:val="24"/>
        </w:rPr>
        <w:t xml:space="preserve"> process in accordance with the PGPA Act</w:t>
      </w:r>
      <w:r w:rsidR="00E16E47" w:rsidRPr="00F15823">
        <w:rPr>
          <w:rFonts w:ascii="Times New Roman" w:hAnsi="Times New Roman" w:cs="Times New Roman"/>
          <w:i/>
          <w:iCs/>
          <w:sz w:val="24"/>
          <w:szCs w:val="24"/>
        </w:rPr>
        <w:t xml:space="preserve"> </w:t>
      </w:r>
      <w:r w:rsidR="00E16E47" w:rsidRPr="00F15823">
        <w:rPr>
          <w:rFonts w:ascii="Times New Roman" w:hAnsi="Times New Roman" w:cs="Times New Roman"/>
          <w:sz w:val="24"/>
          <w:szCs w:val="24"/>
        </w:rPr>
        <w:t xml:space="preserve">and the CPRs, to ensure value for money. The </w:t>
      </w:r>
      <w:r w:rsidR="00432B9E" w:rsidRPr="00F15823">
        <w:rPr>
          <w:rFonts w:ascii="Times New Roman" w:hAnsi="Times New Roman" w:cs="Times New Roman"/>
          <w:sz w:val="24"/>
          <w:szCs w:val="24"/>
        </w:rPr>
        <w:t>PEV</w:t>
      </w:r>
      <w:r w:rsidR="00E16E47" w:rsidRPr="00F15823">
        <w:rPr>
          <w:rFonts w:ascii="Times New Roman" w:hAnsi="Times New Roman" w:cs="Times New Roman"/>
          <w:sz w:val="24"/>
          <w:szCs w:val="24"/>
        </w:rPr>
        <w:t xml:space="preserve"> will be administered by </w:t>
      </w:r>
      <w:r w:rsidR="00432B9E" w:rsidRPr="00F15823">
        <w:rPr>
          <w:rFonts w:ascii="Times New Roman" w:hAnsi="Times New Roman" w:cs="Times New Roman"/>
          <w:sz w:val="24"/>
          <w:szCs w:val="24"/>
        </w:rPr>
        <w:t>the department</w:t>
      </w:r>
      <w:r w:rsidR="00E16E47" w:rsidRPr="00F15823">
        <w:rPr>
          <w:rFonts w:ascii="Times New Roman" w:hAnsi="Times New Roman" w:cs="Times New Roman"/>
          <w:sz w:val="24"/>
          <w:szCs w:val="24"/>
        </w:rPr>
        <w:t xml:space="preserve"> in accordance with the Commonwealth resource management framework, including the information on the tender which is published on the </w:t>
      </w:r>
      <w:proofErr w:type="spellStart"/>
      <w:r w:rsidR="00E16E47" w:rsidRPr="00F15823">
        <w:rPr>
          <w:rFonts w:ascii="Times New Roman" w:hAnsi="Times New Roman" w:cs="Times New Roman"/>
          <w:sz w:val="24"/>
          <w:szCs w:val="24"/>
        </w:rPr>
        <w:t>AusTender</w:t>
      </w:r>
      <w:proofErr w:type="spellEnd"/>
      <w:r w:rsidR="00E16E47" w:rsidRPr="00F15823">
        <w:rPr>
          <w:rFonts w:ascii="Times New Roman" w:hAnsi="Times New Roman" w:cs="Times New Roman"/>
          <w:sz w:val="24"/>
          <w:szCs w:val="24"/>
        </w:rPr>
        <w:t xml:space="preserve"> website</w:t>
      </w:r>
      <w:r w:rsidR="003061F9" w:rsidRPr="00F15823">
        <w:rPr>
          <w:rFonts w:ascii="Times New Roman" w:hAnsi="Times New Roman" w:cs="Times New Roman"/>
          <w:sz w:val="24"/>
          <w:szCs w:val="24"/>
        </w:rPr>
        <w:t xml:space="preserve"> </w:t>
      </w:r>
      <w:r w:rsidR="003061F9" w:rsidRPr="00F15823">
        <w:rPr>
          <w:rFonts w:ascii="Times New Roman" w:hAnsi="Times New Roman" w:cs="Times New Roman"/>
          <w:sz w:val="24"/>
          <w:szCs w:val="24"/>
          <w:u w:val="single"/>
        </w:rPr>
        <w:t>www.tenders.gov.au</w:t>
      </w:r>
      <w:r w:rsidR="003061F9" w:rsidRPr="00F15823">
        <w:rPr>
          <w:rFonts w:ascii="Times New Roman" w:hAnsi="Times New Roman" w:cs="Times New Roman"/>
          <w:sz w:val="24"/>
          <w:szCs w:val="24"/>
        </w:rPr>
        <w:t xml:space="preserve">. </w:t>
      </w:r>
      <w:r w:rsidR="00E16E47" w:rsidRPr="00F15823">
        <w:rPr>
          <w:rFonts w:ascii="Times New Roman" w:hAnsi="Times New Roman" w:cs="Times New Roman"/>
          <w:sz w:val="24"/>
          <w:szCs w:val="24"/>
        </w:rPr>
        <w:t xml:space="preserve">An evaluation panel will assess proposals in accordance with selection criteria as per the approved procurement plan, including probity assurances. </w:t>
      </w:r>
    </w:p>
    <w:p w14:paraId="069DC22D" w14:textId="77777777" w:rsidR="00432B9E" w:rsidRPr="00F15823" w:rsidRDefault="00432B9E" w:rsidP="00CB0E19">
      <w:pPr>
        <w:autoSpaceDE w:val="0"/>
        <w:autoSpaceDN w:val="0"/>
        <w:adjustRightInd w:val="0"/>
        <w:spacing w:after="0" w:line="240" w:lineRule="auto"/>
        <w:rPr>
          <w:rFonts w:ascii="Times New Roman" w:hAnsi="Times New Roman" w:cs="Times New Roman"/>
          <w:sz w:val="24"/>
          <w:szCs w:val="24"/>
        </w:rPr>
      </w:pPr>
    </w:p>
    <w:p w14:paraId="39B79D1C" w14:textId="49FE525F" w:rsidR="00E16E47" w:rsidRPr="00F15823" w:rsidRDefault="00E16E47" w:rsidP="00CB0E19">
      <w:pPr>
        <w:autoSpaceDE w:val="0"/>
        <w:autoSpaceDN w:val="0"/>
        <w:adjustRightInd w:val="0"/>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A delegate of the Secretary of </w:t>
      </w:r>
      <w:r w:rsidR="00432B9E" w:rsidRPr="00F15823">
        <w:rPr>
          <w:rFonts w:ascii="Times New Roman" w:hAnsi="Times New Roman" w:cs="Times New Roman"/>
          <w:sz w:val="24"/>
          <w:szCs w:val="24"/>
        </w:rPr>
        <w:t>the department</w:t>
      </w:r>
      <w:r w:rsidR="00776845" w:rsidRPr="00F15823">
        <w:rPr>
          <w:rFonts w:ascii="Times New Roman" w:hAnsi="Times New Roman" w:cs="Times New Roman"/>
          <w:sz w:val="24"/>
          <w:szCs w:val="24"/>
        </w:rPr>
        <w:t>,</w:t>
      </w:r>
      <w:r w:rsidRPr="00F15823">
        <w:rPr>
          <w:rFonts w:ascii="Times New Roman" w:hAnsi="Times New Roman" w:cs="Times New Roman"/>
          <w:sz w:val="24"/>
          <w:szCs w:val="24"/>
        </w:rPr>
        <w:t xml:space="preserve"> under the </w:t>
      </w:r>
      <w:r w:rsidRPr="00F15823">
        <w:rPr>
          <w:rFonts w:ascii="Times New Roman" w:hAnsi="Times New Roman" w:cs="Times New Roman"/>
          <w:i/>
          <w:iCs/>
          <w:sz w:val="24"/>
          <w:szCs w:val="24"/>
        </w:rPr>
        <w:t>Financial Framework (Supplementary Powers)</w:t>
      </w:r>
      <w:r w:rsidRPr="00F15823">
        <w:rPr>
          <w:rFonts w:ascii="Times New Roman" w:hAnsi="Times New Roman" w:cs="Times New Roman"/>
          <w:sz w:val="24"/>
          <w:szCs w:val="24"/>
        </w:rPr>
        <w:t xml:space="preserve"> </w:t>
      </w:r>
      <w:r w:rsidRPr="00F15823">
        <w:rPr>
          <w:rFonts w:ascii="Times New Roman" w:hAnsi="Times New Roman" w:cs="Times New Roman"/>
          <w:i/>
          <w:iCs/>
          <w:sz w:val="24"/>
          <w:szCs w:val="24"/>
        </w:rPr>
        <w:t xml:space="preserve">Act 1997 </w:t>
      </w:r>
      <w:r w:rsidRPr="00F15823">
        <w:rPr>
          <w:rFonts w:ascii="Times New Roman" w:hAnsi="Times New Roman" w:cs="Times New Roman"/>
          <w:sz w:val="24"/>
          <w:szCs w:val="24"/>
        </w:rPr>
        <w:t xml:space="preserve">will be responsible for approving Commonwealth funding provided to the selected service provider. </w:t>
      </w:r>
      <w:r w:rsidR="00432B9E" w:rsidRPr="00F15823">
        <w:rPr>
          <w:rFonts w:ascii="Times New Roman" w:hAnsi="Times New Roman" w:cs="Times New Roman"/>
          <w:sz w:val="24"/>
          <w:szCs w:val="24"/>
        </w:rPr>
        <w:t>The delegate</w:t>
      </w:r>
      <w:r w:rsidR="00F126DD" w:rsidRPr="00F15823">
        <w:rPr>
          <w:rFonts w:ascii="Times New Roman" w:hAnsi="Times New Roman" w:cs="Times New Roman"/>
          <w:sz w:val="24"/>
          <w:szCs w:val="24"/>
        </w:rPr>
        <w:t xml:space="preserve"> </w:t>
      </w:r>
      <w:r w:rsidR="00432B9E" w:rsidRPr="00F15823">
        <w:rPr>
          <w:rFonts w:ascii="Times New Roman" w:hAnsi="Times New Roman" w:cs="Times New Roman"/>
          <w:sz w:val="24"/>
          <w:szCs w:val="24"/>
        </w:rPr>
        <w:t xml:space="preserve">(Assistant Secretary, Education and Integration Branch) </w:t>
      </w:r>
      <w:r w:rsidR="00FB6227" w:rsidRPr="00F15823">
        <w:rPr>
          <w:rFonts w:ascii="Times New Roman" w:hAnsi="Times New Roman" w:cs="Times New Roman"/>
          <w:sz w:val="24"/>
          <w:szCs w:val="24"/>
        </w:rPr>
        <w:t xml:space="preserve">will take into consideration the price, risk and value for money as part of the decision-making process </w:t>
      </w:r>
      <w:r w:rsidR="00536F93" w:rsidRPr="00F15823">
        <w:rPr>
          <w:rFonts w:ascii="Times New Roman" w:hAnsi="Times New Roman" w:cs="Times New Roman"/>
          <w:sz w:val="24"/>
          <w:szCs w:val="24"/>
        </w:rPr>
        <w:t xml:space="preserve">and will </w:t>
      </w:r>
      <w:r w:rsidR="00F126DD" w:rsidRPr="00F15823">
        <w:rPr>
          <w:rFonts w:ascii="Times New Roman" w:hAnsi="Times New Roman" w:cs="Times New Roman"/>
          <w:sz w:val="24"/>
          <w:szCs w:val="24"/>
        </w:rPr>
        <w:t>have the</w:t>
      </w:r>
      <w:r w:rsidR="00432B9E" w:rsidRPr="00F15823">
        <w:rPr>
          <w:rFonts w:ascii="Times New Roman" w:hAnsi="Times New Roman" w:cs="Times New Roman"/>
          <w:sz w:val="24"/>
          <w:szCs w:val="24"/>
        </w:rPr>
        <w:t xml:space="preserve"> capability and capacity to </w:t>
      </w:r>
      <w:r w:rsidR="00FD00B2" w:rsidRPr="00F15823">
        <w:rPr>
          <w:rFonts w:ascii="Times New Roman" w:hAnsi="Times New Roman" w:cs="Times New Roman"/>
          <w:sz w:val="24"/>
          <w:szCs w:val="24"/>
        </w:rPr>
        <w:t>monitor and evaluate</w:t>
      </w:r>
      <w:r w:rsidR="00B74119" w:rsidRPr="00F15823">
        <w:rPr>
          <w:rFonts w:ascii="Times New Roman" w:hAnsi="Times New Roman" w:cs="Times New Roman"/>
          <w:sz w:val="24"/>
          <w:szCs w:val="24"/>
        </w:rPr>
        <w:t xml:space="preserve"> the </w:t>
      </w:r>
      <w:r w:rsidR="00432B9E" w:rsidRPr="00F15823">
        <w:rPr>
          <w:rFonts w:ascii="Times New Roman" w:hAnsi="Times New Roman" w:cs="Times New Roman"/>
          <w:sz w:val="24"/>
          <w:szCs w:val="24"/>
        </w:rPr>
        <w:t>deliver</w:t>
      </w:r>
      <w:r w:rsidR="00B74119" w:rsidRPr="00F15823">
        <w:rPr>
          <w:rFonts w:ascii="Times New Roman" w:hAnsi="Times New Roman" w:cs="Times New Roman"/>
          <w:sz w:val="24"/>
          <w:szCs w:val="24"/>
        </w:rPr>
        <w:t>y of</w:t>
      </w:r>
      <w:r w:rsidR="00F126DD" w:rsidRPr="00F15823">
        <w:rPr>
          <w:rFonts w:ascii="Times New Roman" w:hAnsi="Times New Roman" w:cs="Times New Roman"/>
          <w:sz w:val="24"/>
          <w:szCs w:val="24"/>
        </w:rPr>
        <w:t xml:space="preserve"> the</w:t>
      </w:r>
      <w:r w:rsidR="00FC5440" w:rsidRPr="00F15823">
        <w:rPr>
          <w:rFonts w:ascii="Times New Roman" w:hAnsi="Times New Roman" w:cs="Times New Roman"/>
          <w:sz w:val="24"/>
          <w:szCs w:val="24"/>
        </w:rPr>
        <w:t xml:space="preserve"> </w:t>
      </w:r>
      <w:r w:rsidR="00F126DD" w:rsidRPr="00F15823">
        <w:rPr>
          <w:rFonts w:ascii="Times New Roman" w:hAnsi="Times New Roman" w:cs="Times New Roman"/>
          <w:sz w:val="24"/>
          <w:szCs w:val="24"/>
        </w:rPr>
        <w:t>PEV</w:t>
      </w:r>
      <w:r w:rsidR="00776845" w:rsidRPr="00F15823">
        <w:rPr>
          <w:rFonts w:ascii="Times New Roman" w:hAnsi="Times New Roman" w:cs="Times New Roman"/>
          <w:sz w:val="24"/>
          <w:szCs w:val="24"/>
        </w:rPr>
        <w:t xml:space="preserve"> </w:t>
      </w:r>
      <w:r w:rsidR="00B74119" w:rsidRPr="00F15823">
        <w:rPr>
          <w:rFonts w:ascii="Times New Roman" w:hAnsi="Times New Roman" w:cs="Times New Roman"/>
          <w:sz w:val="24"/>
          <w:szCs w:val="24"/>
        </w:rPr>
        <w:t xml:space="preserve">offshore services </w:t>
      </w:r>
      <w:r w:rsidR="00FC5440" w:rsidRPr="00F15823">
        <w:rPr>
          <w:rFonts w:ascii="Times New Roman" w:hAnsi="Times New Roman" w:cs="Times New Roman"/>
          <w:sz w:val="24"/>
          <w:szCs w:val="24"/>
        </w:rPr>
        <w:t>program</w:t>
      </w:r>
      <w:r w:rsidR="00432B9E" w:rsidRPr="00F15823">
        <w:rPr>
          <w:rFonts w:ascii="Times New Roman" w:hAnsi="Times New Roman" w:cs="Times New Roman"/>
          <w:sz w:val="24"/>
          <w:szCs w:val="24"/>
        </w:rPr>
        <w:t xml:space="preserve">. </w:t>
      </w:r>
      <w:r w:rsidR="00EE7F6B" w:rsidRPr="00F15823">
        <w:rPr>
          <w:rFonts w:ascii="Times New Roman" w:hAnsi="Times New Roman" w:cs="Times New Roman"/>
          <w:sz w:val="24"/>
          <w:szCs w:val="24"/>
        </w:rPr>
        <w:t xml:space="preserve">Home Affairs will be responsible for the implementation of the visa. </w:t>
      </w:r>
      <w:r w:rsidRPr="00F15823">
        <w:rPr>
          <w:rFonts w:ascii="Times New Roman" w:hAnsi="Times New Roman" w:cs="Times New Roman"/>
          <w:sz w:val="24"/>
          <w:szCs w:val="24"/>
        </w:rPr>
        <w:t xml:space="preserve">The contract is anticipated to run through to June 2025 with a potential one-year extension at </w:t>
      </w:r>
      <w:r w:rsidR="00FD6449" w:rsidRPr="00F15823">
        <w:rPr>
          <w:rFonts w:ascii="Times New Roman" w:hAnsi="Times New Roman" w:cs="Times New Roman"/>
          <w:sz w:val="24"/>
          <w:szCs w:val="24"/>
        </w:rPr>
        <w:t>the department</w:t>
      </w:r>
      <w:r w:rsidR="00526789" w:rsidRPr="00F15823">
        <w:rPr>
          <w:rFonts w:ascii="Times New Roman" w:hAnsi="Times New Roman" w:cs="Times New Roman"/>
          <w:sz w:val="24"/>
          <w:szCs w:val="24"/>
        </w:rPr>
        <w:t>’s</w:t>
      </w:r>
      <w:r w:rsidRPr="00F15823">
        <w:rPr>
          <w:rFonts w:ascii="Times New Roman" w:hAnsi="Times New Roman" w:cs="Times New Roman"/>
          <w:sz w:val="24"/>
          <w:szCs w:val="24"/>
        </w:rPr>
        <w:t xml:space="preserve"> discretion. </w:t>
      </w:r>
    </w:p>
    <w:p w14:paraId="2045C860" w14:textId="660E2414" w:rsidR="00024079" w:rsidRPr="00F15823" w:rsidRDefault="00024079" w:rsidP="00CB0E19">
      <w:pPr>
        <w:spacing w:after="0" w:line="240" w:lineRule="auto"/>
        <w:rPr>
          <w:rFonts w:ascii="Times New Roman" w:hAnsi="Times New Roman" w:cs="Times New Roman"/>
          <w:sz w:val="24"/>
          <w:szCs w:val="24"/>
        </w:rPr>
      </w:pPr>
    </w:p>
    <w:p w14:paraId="261FF93E" w14:textId="1488A0BC" w:rsidR="0084456D" w:rsidRPr="00F15823" w:rsidRDefault="00587774" w:rsidP="00587774">
      <w:pPr>
        <w:spacing w:after="0" w:line="240" w:lineRule="auto"/>
        <w:rPr>
          <w:rFonts w:ascii="Times New Roman" w:hAnsi="Times New Roman" w:cs="Times New Roman"/>
          <w:color w:val="000000"/>
          <w:sz w:val="24"/>
          <w:szCs w:val="24"/>
        </w:rPr>
      </w:pPr>
      <w:r w:rsidRPr="00F15823">
        <w:rPr>
          <w:rFonts w:ascii="Times New Roman" w:hAnsi="Times New Roman" w:cs="Times New Roman"/>
          <w:sz w:val="24"/>
          <w:szCs w:val="24"/>
        </w:rPr>
        <w:t>Independent</w:t>
      </w:r>
      <w:r w:rsidRPr="00F15823">
        <w:rPr>
          <w:rFonts w:ascii="Times New Roman" w:hAnsi="Times New Roman" w:cs="Times New Roman"/>
          <w:color w:val="000000"/>
          <w:sz w:val="24"/>
          <w:szCs w:val="24"/>
        </w:rPr>
        <w:t xml:space="preserve"> merits review is not an appropriate remedy in relation to the procurement of external services providers for the PEV, because it would be slower, more administratively burdensome and costly. A limited pool of resources will be allocated to securing these </w:t>
      </w:r>
      <w:r w:rsidRPr="00F15823">
        <w:rPr>
          <w:rFonts w:ascii="Times New Roman" w:hAnsi="Times New Roman" w:cs="Times New Roman"/>
          <w:color w:val="000000"/>
          <w:sz w:val="24"/>
          <w:szCs w:val="24"/>
        </w:rPr>
        <w:br/>
        <w:t xml:space="preserve">in-country service providers. Prospective suppliers tendering for a portion of these resources will have to do so in accordance with prescribed eligibility criteria, advertised as part of the procurement process, in accordance with the CPRs. Once a successful tenderer is in place, any subsequent decision to overturn the original decision and nominate an alternative service provider may result in a smaller pool of resources being available for future tenderers. This would unduly impact on third party tenderers, while also failing to deliver any tangible efficiencies. </w:t>
      </w:r>
      <w:r w:rsidR="0084456D" w:rsidRPr="00F15823">
        <w:rPr>
          <w:rFonts w:ascii="Times New Roman" w:hAnsi="Times New Roman" w:cs="Times New Roman"/>
          <w:iCs/>
          <w:color w:val="000000"/>
          <w:sz w:val="24"/>
          <w:szCs w:val="24"/>
        </w:rPr>
        <w:t>The ARC has recognised that it is justifiable to exclude merits review in relation to decisions of this nature (see paragraphs 4.11 to 4.19 of the ARC guide).</w:t>
      </w:r>
    </w:p>
    <w:p w14:paraId="2FAEC52A" w14:textId="77777777" w:rsidR="00587774" w:rsidRPr="00F15823" w:rsidRDefault="00587774" w:rsidP="00587774">
      <w:pPr>
        <w:spacing w:after="0" w:line="240" w:lineRule="auto"/>
        <w:rPr>
          <w:rFonts w:ascii="Times New Roman" w:hAnsi="Times New Roman" w:cs="Times New Roman"/>
          <w:color w:val="000000"/>
          <w:sz w:val="24"/>
          <w:szCs w:val="24"/>
        </w:rPr>
      </w:pPr>
    </w:p>
    <w:p w14:paraId="39EEA183" w14:textId="470C907A" w:rsidR="00BE568C" w:rsidRPr="00F15823" w:rsidRDefault="00BE568C"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Some decisions in relation to the broader PEV program may be eligible for review. If a decision is made to refuse a PEV applicant who has applied from within Australia, the decision may be reviewable under the </w:t>
      </w:r>
      <w:r w:rsidRPr="00F15823">
        <w:rPr>
          <w:rFonts w:ascii="Times New Roman" w:hAnsi="Times New Roman" w:cs="Times New Roman"/>
          <w:i/>
          <w:iCs/>
          <w:sz w:val="24"/>
          <w:szCs w:val="24"/>
        </w:rPr>
        <w:t>Migration Act 1958</w:t>
      </w:r>
      <w:r w:rsidRPr="00F15823">
        <w:rPr>
          <w:rFonts w:ascii="Times New Roman" w:hAnsi="Times New Roman" w:cs="Times New Roman"/>
          <w:sz w:val="24"/>
          <w:szCs w:val="24"/>
        </w:rPr>
        <w:t xml:space="preserve">. An eligible applicant is entitled to apply to the Administrative Appeals Tribunal to seek merits review of the decisions. Unlike other Commonwealth labour mobility programs (such as the </w:t>
      </w:r>
      <w:r w:rsidR="00891CA0" w:rsidRPr="00F15823">
        <w:rPr>
          <w:rFonts w:ascii="Times New Roman" w:hAnsi="Times New Roman" w:cs="Times New Roman"/>
          <w:sz w:val="24"/>
          <w:szCs w:val="24"/>
        </w:rPr>
        <w:t>PALM</w:t>
      </w:r>
      <w:r w:rsidRPr="00F15823">
        <w:rPr>
          <w:rFonts w:ascii="Times New Roman" w:hAnsi="Times New Roman" w:cs="Times New Roman"/>
          <w:sz w:val="24"/>
          <w:szCs w:val="24"/>
        </w:rPr>
        <w:t xml:space="preserve"> scheme), PEV applicants will not be restricted to applying for work with Commonwealth approved employers. As such, no reviewable decisions will be made by the Commonwealth in relation to organisations employing PEV participants. </w:t>
      </w:r>
    </w:p>
    <w:p w14:paraId="45B81D97" w14:textId="77777777" w:rsidR="00973504" w:rsidRPr="00F15823" w:rsidRDefault="00973504" w:rsidP="00CB0E19">
      <w:pPr>
        <w:spacing w:after="0" w:line="240" w:lineRule="auto"/>
        <w:rPr>
          <w:rFonts w:ascii="Times New Roman" w:hAnsi="Times New Roman" w:cs="Times New Roman"/>
          <w:color w:val="000000"/>
          <w:sz w:val="24"/>
          <w:szCs w:val="24"/>
        </w:rPr>
      </w:pPr>
    </w:p>
    <w:p w14:paraId="1D370B75" w14:textId="76D882BD" w:rsidR="00BE568C" w:rsidRPr="00F15823" w:rsidRDefault="00BE568C" w:rsidP="00CB0E19">
      <w:pPr>
        <w:spacing w:after="0" w:line="240" w:lineRule="auto"/>
        <w:rPr>
          <w:rFonts w:ascii="Times New Roman" w:hAnsi="Times New Roman" w:cs="Times New Roman"/>
          <w:color w:val="000000"/>
          <w:sz w:val="24"/>
          <w:szCs w:val="24"/>
        </w:rPr>
      </w:pPr>
      <w:r w:rsidRPr="00F15823">
        <w:rPr>
          <w:rFonts w:ascii="Times New Roman" w:hAnsi="Times New Roman" w:cs="Times New Roman"/>
          <w:color w:val="000000"/>
          <w:sz w:val="24"/>
          <w:szCs w:val="24"/>
        </w:rPr>
        <w:t xml:space="preserve">The department has a Complaints Handling Policy (available at </w:t>
      </w:r>
      <w:r w:rsidR="009A73E3" w:rsidRPr="00F15823">
        <w:rPr>
          <w:rFonts w:ascii="Times New Roman" w:hAnsi="Times New Roman" w:cs="Times New Roman"/>
          <w:color w:val="000000"/>
          <w:sz w:val="24"/>
          <w:szCs w:val="24"/>
          <w:u w:val="single"/>
        </w:rPr>
        <w:t>https://www.dfat.gov.au/about-us/publications/complaints-handling-procedures-procurement</w:t>
      </w:r>
      <w:r w:rsidR="009A73E3" w:rsidRPr="00F15823">
        <w:rPr>
          <w:rFonts w:ascii="Times New Roman" w:hAnsi="Times New Roman" w:cs="Times New Roman"/>
          <w:color w:val="000000"/>
          <w:sz w:val="24"/>
          <w:szCs w:val="24"/>
        </w:rPr>
        <w:t>)</w:t>
      </w:r>
      <w:r w:rsidRPr="00F15823">
        <w:rPr>
          <w:rFonts w:ascii="Times New Roman" w:hAnsi="Times New Roman" w:cs="Times New Roman"/>
          <w:color w:val="000000"/>
          <w:sz w:val="24"/>
          <w:szCs w:val="24"/>
        </w:rPr>
        <w:t xml:space="preserve"> that sets out the process for responding to any procurement complaints received. This includes investigations to resolve the complaint by reaching a fair and independent view on the issues raised by the complainant. If the department finds a complaint has merit and the complainant has been inconvenienced or disadvantaged through their interactions with the department, an apology or other form of suitable remedy such as providing additional information, changing or reconsidering a decision or expediting action may be appropriate. If </w:t>
      </w:r>
      <w:r w:rsidRPr="00F15823">
        <w:rPr>
          <w:rFonts w:ascii="Times New Roman" w:hAnsi="Times New Roman" w:cs="Times New Roman"/>
          <w:color w:val="000000"/>
          <w:sz w:val="24"/>
          <w:szCs w:val="24"/>
        </w:rPr>
        <w:lastRenderedPageBreak/>
        <w:t>the complainant is still not satisfied with the response, they may seek an internal review of how the complaint was managed. If the complainant is still dissatisfied, the option to seek independent review is available from the Commonwealth Ombudsman or the Federal Court. In this case, all information about the complaint and proposed resolution must be provided by the department, when requested.</w:t>
      </w:r>
    </w:p>
    <w:p w14:paraId="23673CFD" w14:textId="77777777" w:rsidR="00AE139B" w:rsidRPr="00F15823" w:rsidRDefault="00AE139B" w:rsidP="00CB0E19">
      <w:pPr>
        <w:spacing w:after="0" w:line="240" w:lineRule="auto"/>
        <w:rPr>
          <w:rFonts w:ascii="Times New Roman" w:hAnsi="Times New Roman" w:cs="Times New Roman"/>
          <w:color w:val="000000"/>
          <w:sz w:val="24"/>
          <w:szCs w:val="24"/>
        </w:rPr>
      </w:pPr>
    </w:p>
    <w:p w14:paraId="572ED001" w14:textId="368EB1EC" w:rsidR="00BE568C" w:rsidRPr="00F15823" w:rsidRDefault="00BE568C" w:rsidP="00CB0E19">
      <w:pPr>
        <w:spacing w:after="0" w:line="240" w:lineRule="auto"/>
        <w:rPr>
          <w:rFonts w:ascii="Times New Roman" w:hAnsi="Times New Roman" w:cs="Times New Roman"/>
          <w:color w:val="000000"/>
          <w:sz w:val="24"/>
          <w:szCs w:val="24"/>
        </w:rPr>
      </w:pPr>
      <w:r w:rsidRPr="00F15823">
        <w:rPr>
          <w:rFonts w:ascii="Times New Roman" w:hAnsi="Times New Roman" w:cs="Times New Roman"/>
          <w:color w:val="000000"/>
          <w:sz w:val="24"/>
          <w:szCs w:val="24"/>
        </w:rPr>
        <w:t>Where the parties are unable to resolve the tenderer’s concerns through the complaints handling process, the GPJR</w:t>
      </w:r>
      <w:r w:rsidR="00DF6831" w:rsidRPr="00F15823">
        <w:rPr>
          <w:rFonts w:ascii="Times New Roman" w:hAnsi="Times New Roman" w:cs="Times New Roman"/>
          <w:color w:val="000000"/>
          <w:sz w:val="24"/>
          <w:szCs w:val="24"/>
        </w:rPr>
        <w:t xml:space="preserve"> Act</w:t>
      </w:r>
      <w:r w:rsidRPr="00F15823">
        <w:rPr>
          <w:rFonts w:ascii="Times New Roman" w:hAnsi="Times New Roman" w:cs="Times New Roman"/>
          <w:color w:val="000000"/>
          <w:sz w:val="24"/>
          <w:szCs w:val="24"/>
        </w:rPr>
        <w:t xml:space="preserve"> enables suppliers to challenge some procurement processes for alleged breaches of certain procurement rules. The GPJR</w:t>
      </w:r>
      <w:r w:rsidR="00907253" w:rsidRPr="00F15823">
        <w:rPr>
          <w:rFonts w:ascii="Times New Roman" w:hAnsi="Times New Roman" w:cs="Times New Roman"/>
          <w:color w:val="000000"/>
          <w:sz w:val="24"/>
          <w:szCs w:val="24"/>
        </w:rPr>
        <w:t xml:space="preserve"> Act</w:t>
      </w:r>
      <w:r w:rsidRPr="00F15823">
        <w:rPr>
          <w:rFonts w:ascii="Times New Roman" w:hAnsi="Times New Roman" w:cs="Times New Roman"/>
          <w:color w:val="000000"/>
          <w:sz w:val="24"/>
          <w:szCs w:val="24"/>
        </w:rPr>
        <w:t xml:space="preserve"> applies to any procurement decisions made under the instrument, where such decisions are ‘covered procurements’ within the meaning of section 5 of the GPJR</w:t>
      </w:r>
      <w:r w:rsidR="00907253" w:rsidRPr="00F15823">
        <w:rPr>
          <w:rFonts w:ascii="Times New Roman" w:hAnsi="Times New Roman" w:cs="Times New Roman"/>
          <w:color w:val="000000"/>
          <w:sz w:val="24"/>
          <w:szCs w:val="24"/>
        </w:rPr>
        <w:t xml:space="preserve"> Act</w:t>
      </w:r>
      <w:r w:rsidRPr="00F15823">
        <w:rPr>
          <w:rFonts w:ascii="Times New Roman" w:hAnsi="Times New Roman" w:cs="Times New Roman"/>
          <w:color w:val="000000"/>
          <w:sz w:val="24"/>
          <w:szCs w:val="24"/>
        </w:rPr>
        <w:t xml:space="preserve">. </w:t>
      </w:r>
    </w:p>
    <w:p w14:paraId="4A378955" w14:textId="77777777" w:rsidR="00AE139B" w:rsidRPr="00F15823" w:rsidRDefault="00AE139B" w:rsidP="00CB0E19">
      <w:pPr>
        <w:spacing w:after="0" w:line="240" w:lineRule="auto"/>
        <w:rPr>
          <w:rFonts w:ascii="Times New Roman" w:hAnsi="Times New Roman" w:cs="Times New Roman"/>
          <w:color w:val="000000"/>
          <w:sz w:val="24"/>
          <w:szCs w:val="24"/>
        </w:rPr>
      </w:pPr>
    </w:p>
    <w:p w14:paraId="0CFB018B" w14:textId="24C9D935" w:rsidR="00EA3C1F" w:rsidRPr="00F15823" w:rsidRDefault="00973504" w:rsidP="00CB0E19">
      <w:pPr>
        <w:spacing w:after="0" w:line="240" w:lineRule="auto"/>
        <w:rPr>
          <w:rFonts w:ascii="Times New Roman" w:eastAsia="Times New Roman" w:hAnsi="Times New Roman" w:cs="Times New Roman"/>
          <w:sz w:val="24"/>
          <w:szCs w:val="24"/>
        </w:rPr>
      </w:pPr>
      <w:r w:rsidRPr="00F15823">
        <w:rPr>
          <w:rFonts w:ascii="Times New Roman" w:eastAsia="Times New Roman" w:hAnsi="Times New Roman" w:cs="Times New Roman"/>
          <w:sz w:val="24"/>
          <w:szCs w:val="24"/>
        </w:rPr>
        <w:t>The department has consulted</w:t>
      </w:r>
      <w:r w:rsidR="00EA3C1F" w:rsidRPr="00F15823">
        <w:rPr>
          <w:rFonts w:ascii="Times New Roman" w:eastAsia="Times New Roman" w:hAnsi="Times New Roman" w:cs="Times New Roman"/>
          <w:sz w:val="24"/>
          <w:szCs w:val="24"/>
        </w:rPr>
        <w:t xml:space="preserve"> with Pacific and Timor-Leste Governments, including with Heads of Mission in Australia. The PEV has also been raised in the context of changes to the PALM scheme. These consultations included Australian employers and peak employment bodies. Through consultations, it became evident that PEV ballot entrants and PEV applicants require education about the program and support to secure employment in Australia.</w:t>
      </w:r>
    </w:p>
    <w:p w14:paraId="1476F96E" w14:textId="77777777" w:rsidR="00EA3C1F" w:rsidRPr="00F15823" w:rsidRDefault="00EA3C1F" w:rsidP="00CB0E19">
      <w:pPr>
        <w:spacing w:after="0" w:line="240" w:lineRule="auto"/>
        <w:rPr>
          <w:rFonts w:ascii="Times New Roman" w:eastAsia="Times New Roman" w:hAnsi="Times New Roman" w:cs="Times New Roman"/>
          <w:sz w:val="24"/>
          <w:szCs w:val="24"/>
        </w:rPr>
      </w:pPr>
    </w:p>
    <w:p w14:paraId="334BB2D3" w14:textId="2E5F127E" w:rsidR="00EA3C1F" w:rsidRPr="00F15823" w:rsidRDefault="00EA3C1F" w:rsidP="00CB0E19">
      <w:pPr>
        <w:spacing w:after="0" w:line="240" w:lineRule="auto"/>
        <w:rPr>
          <w:rFonts w:ascii="Times New Roman" w:eastAsia="Times New Roman" w:hAnsi="Times New Roman" w:cs="Times New Roman"/>
          <w:sz w:val="24"/>
          <w:szCs w:val="24"/>
        </w:rPr>
      </w:pPr>
      <w:r w:rsidRPr="00F15823">
        <w:rPr>
          <w:rFonts w:ascii="Times New Roman" w:eastAsia="Times New Roman" w:hAnsi="Times New Roman" w:cs="Times New Roman"/>
          <w:sz w:val="24"/>
          <w:szCs w:val="24"/>
        </w:rPr>
        <w:t xml:space="preserve">Consultations included an </w:t>
      </w:r>
      <w:proofErr w:type="gramStart"/>
      <w:r w:rsidRPr="00F15823">
        <w:rPr>
          <w:rFonts w:ascii="Times New Roman" w:eastAsia="Times New Roman" w:hAnsi="Times New Roman" w:cs="Times New Roman"/>
          <w:sz w:val="24"/>
          <w:szCs w:val="24"/>
        </w:rPr>
        <w:t>early lessons</w:t>
      </w:r>
      <w:proofErr w:type="gramEnd"/>
      <w:r w:rsidRPr="00F15823">
        <w:rPr>
          <w:rFonts w:ascii="Times New Roman" w:eastAsia="Times New Roman" w:hAnsi="Times New Roman" w:cs="Times New Roman"/>
          <w:sz w:val="24"/>
          <w:szCs w:val="24"/>
        </w:rPr>
        <w:t xml:space="preserve"> learnt mission to New Zealand which provided an insight into the programs offered by the New Zealand Government, </w:t>
      </w:r>
      <w:r w:rsidR="00E54105" w:rsidRPr="00F15823">
        <w:rPr>
          <w:rFonts w:ascii="Times New Roman" w:eastAsia="Times New Roman" w:hAnsi="Times New Roman" w:cs="Times New Roman"/>
          <w:sz w:val="24"/>
          <w:szCs w:val="24"/>
        </w:rPr>
        <w:t xml:space="preserve">and </w:t>
      </w:r>
      <w:r w:rsidR="00526789" w:rsidRPr="00F15823">
        <w:rPr>
          <w:rFonts w:ascii="Times New Roman" w:eastAsia="Times New Roman" w:hAnsi="Times New Roman" w:cs="Times New Roman"/>
          <w:sz w:val="24"/>
          <w:szCs w:val="24"/>
        </w:rPr>
        <w:t>informed</w:t>
      </w:r>
      <w:r w:rsidRPr="00F15823">
        <w:rPr>
          <w:rFonts w:ascii="Times New Roman" w:eastAsia="Times New Roman" w:hAnsi="Times New Roman" w:cs="Times New Roman"/>
          <w:sz w:val="24"/>
          <w:szCs w:val="24"/>
        </w:rPr>
        <w:t xml:space="preserve"> the</w:t>
      </w:r>
      <w:r w:rsidR="00526789" w:rsidRPr="00F15823">
        <w:rPr>
          <w:rFonts w:ascii="Times New Roman" w:eastAsia="Times New Roman" w:hAnsi="Times New Roman" w:cs="Times New Roman"/>
          <w:sz w:val="24"/>
          <w:szCs w:val="24"/>
        </w:rPr>
        <w:t xml:space="preserve"> design of the</w:t>
      </w:r>
      <w:r w:rsidRPr="00F15823">
        <w:rPr>
          <w:rFonts w:ascii="Times New Roman" w:eastAsia="Times New Roman" w:hAnsi="Times New Roman" w:cs="Times New Roman"/>
          <w:sz w:val="24"/>
          <w:szCs w:val="24"/>
        </w:rPr>
        <w:t xml:space="preserve"> PEV. The consultation team met with participants of the New Zealand programs, who echoed the need for support services.</w:t>
      </w:r>
    </w:p>
    <w:p w14:paraId="7A181587" w14:textId="77777777" w:rsidR="00EA3C1F" w:rsidRPr="00F15823" w:rsidRDefault="00EA3C1F" w:rsidP="00CB0E19">
      <w:pPr>
        <w:spacing w:after="0" w:line="240" w:lineRule="auto"/>
        <w:rPr>
          <w:rFonts w:ascii="Times New Roman" w:eastAsia="Times New Roman" w:hAnsi="Times New Roman" w:cs="Times New Roman"/>
          <w:sz w:val="24"/>
          <w:szCs w:val="24"/>
        </w:rPr>
      </w:pPr>
    </w:p>
    <w:p w14:paraId="08FEC3D3" w14:textId="77777777" w:rsidR="00EA3C1F" w:rsidRPr="00F15823" w:rsidRDefault="00EA3C1F" w:rsidP="00CB0E19">
      <w:pPr>
        <w:spacing w:after="0" w:line="240" w:lineRule="auto"/>
        <w:rPr>
          <w:rFonts w:ascii="Times New Roman" w:eastAsia="Times New Roman" w:hAnsi="Times New Roman" w:cs="Times New Roman"/>
          <w:sz w:val="24"/>
          <w:szCs w:val="24"/>
        </w:rPr>
      </w:pPr>
      <w:r w:rsidRPr="00F15823">
        <w:rPr>
          <w:rFonts w:ascii="Times New Roman" w:eastAsia="Times New Roman" w:hAnsi="Times New Roman" w:cs="Times New Roman"/>
          <w:sz w:val="24"/>
          <w:szCs w:val="24"/>
        </w:rPr>
        <w:t>Implementation of the PEV support program will include further consultations to ensure the program meets the shared needs and objectives of Australia, the Pacific and Timor-Leste.</w:t>
      </w:r>
    </w:p>
    <w:p w14:paraId="09D79A96" w14:textId="77777777" w:rsidR="00AA1D76" w:rsidRPr="00F15823" w:rsidRDefault="00AA1D76" w:rsidP="00CB0E19">
      <w:pPr>
        <w:spacing w:after="0" w:line="240" w:lineRule="auto"/>
        <w:rPr>
          <w:rFonts w:ascii="Times New Roman" w:hAnsi="Times New Roman" w:cs="Times New Roman"/>
          <w:sz w:val="24"/>
          <w:szCs w:val="24"/>
        </w:rPr>
      </w:pPr>
    </w:p>
    <w:p w14:paraId="3024D6C7" w14:textId="1B28DE87" w:rsidR="00024079" w:rsidRPr="00F15823" w:rsidRDefault="00526789" w:rsidP="00CB0E19">
      <w:pPr>
        <w:tabs>
          <w:tab w:val="left" w:pos="1985"/>
          <w:tab w:val="left" w:pos="2268"/>
        </w:tabs>
        <w:spacing w:after="0" w:line="240" w:lineRule="auto"/>
        <w:rPr>
          <w:rFonts w:ascii="Times New Roman" w:eastAsia="Times New Roman" w:hAnsi="Times New Roman" w:cs="Times New Roman"/>
          <w:sz w:val="24"/>
          <w:szCs w:val="24"/>
        </w:rPr>
      </w:pPr>
      <w:r w:rsidRPr="00F15823">
        <w:rPr>
          <w:rFonts w:ascii="Times New Roman" w:eastAsia="Times New Roman" w:hAnsi="Times New Roman" w:cs="Times New Roman"/>
          <w:sz w:val="24"/>
          <w:szCs w:val="24"/>
        </w:rPr>
        <w:t>The department was allocated f</w:t>
      </w:r>
      <w:r w:rsidR="00024079" w:rsidRPr="00F15823">
        <w:rPr>
          <w:rFonts w:ascii="Times New Roman" w:eastAsia="Times New Roman" w:hAnsi="Times New Roman" w:cs="Times New Roman"/>
          <w:sz w:val="24"/>
          <w:szCs w:val="24"/>
        </w:rPr>
        <w:t xml:space="preserve">unding of $11.4 million for the </w:t>
      </w:r>
      <w:r w:rsidR="00E616AA" w:rsidRPr="00F15823">
        <w:rPr>
          <w:rFonts w:ascii="Times New Roman" w:eastAsia="Times New Roman" w:hAnsi="Times New Roman" w:cs="Times New Roman"/>
          <w:sz w:val="24"/>
          <w:szCs w:val="24"/>
        </w:rPr>
        <w:t>PEV</w:t>
      </w:r>
      <w:r w:rsidR="00024079" w:rsidRPr="00F15823">
        <w:rPr>
          <w:rFonts w:ascii="Times New Roman" w:eastAsia="Times New Roman" w:hAnsi="Times New Roman" w:cs="Times New Roman"/>
          <w:sz w:val="24"/>
          <w:szCs w:val="24"/>
        </w:rPr>
        <w:t xml:space="preserve"> </w:t>
      </w:r>
      <w:r w:rsidR="00661001" w:rsidRPr="00F15823">
        <w:rPr>
          <w:rFonts w:ascii="Times New Roman" w:eastAsia="Times New Roman" w:hAnsi="Times New Roman" w:cs="Times New Roman"/>
          <w:sz w:val="24"/>
          <w:szCs w:val="24"/>
        </w:rPr>
        <w:t>in the</w:t>
      </w:r>
      <w:r w:rsidR="00024079" w:rsidRPr="00F15823">
        <w:rPr>
          <w:rFonts w:ascii="Times New Roman" w:eastAsia="Times New Roman" w:hAnsi="Times New Roman" w:cs="Times New Roman"/>
          <w:sz w:val="24"/>
          <w:szCs w:val="24"/>
        </w:rPr>
        <w:t xml:space="preserve"> 2022-23</w:t>
      </w:r>
      <w:r w:rsidR="00661001" w:rsidRPr="00F15823">
        <w:rPr>
          <w:rFonts w:ascii="Times New Roman" w:eastAsia="Times New Roman" w:hAnsi="Times New Roman" w:cs="Times New Roman"/>
          <w:sz w:val="24"/>
          <w:szCs w:val="24"/>
        </w:rPr>
        <w:t xml:space="preserve"> O</w:t>
      </w:r>
      <w:r w:rsidR="00C6039A" w:rsidRPr="00F15823">
        <w:rPr>
          <w:rFonts w:ascii="Times New Roman" w:eastAsia="Times New Roman" w:hAnsi="Times New Roman" w:cs="Times New Roman"/>
          <w:sz w:val="24"/>
          <w:szCs w:val="24"/>
        </w:rPr>
        <w:t>ctober</w:t>
      </w:r>
      <w:r w:rsidR="00024079" w:rsidRPr="00F15823">
        <w:rPr>
          <w:rFonts w:ascii="Times New Roman" w:eastAsia="Times New Roman" w:hAnsi="Times New Roman" w:cs="Times New Roman"/>
          <w:sz w:val="24"/>
          <w:szCs w:val="24"/>
        </w:rPr>
        <w:t xml:space="preserve"> Budget under the measure ‘Pacific Engagement Visa’ for a period of four years commencing in 2022-23. Details are set out in </w:t>
      </w:r>
      <w:r w:rsidR="00024079" w:rsidRPr="00F15823">
        <w:rPr>
          <w:rFonts w:ascii="Times New Roman" w:eastAsia="Times New Roman" w:hAnsi="Times New Roman" w:cs="Times New Roman"/>
          <w:i/>
          <w:iCs/>
          <w:sz w:val="24"/>
          <w:szCs w:val="24"/>
        </w:rPr>
        <w:t>Budget</w:t>
      </w:r>
      <w:r w:rsidR="00142431" w:rsidRPr="00F15823">
        <w:rPr>
          <w:rFonts w:ascii="Times New Roman" w:eastAsia="Times New Roman" w:hAnsi="Times New Roman" w:cs="Times New Roman"/>
          <w:i/>
          <w:iCs/>
          <w:sz w:val="24"/>
          <w:szCs w:val="24"/>
        </w:rPr>
        <w:t xml:space="preserve"> October</w:t>
      </w:r>
      <w:r w:rsidR="00024079" w:rsidRPr="00F15823">
        <w:rPr>
          <w:rFonts w:ascii="Times New Roman" w:eastAsia="Times New Roman" w:hAnsi="Times New Roman" w:cs="Times New Roman"/>
          <w:i/>
          <w:iCs/>
          <w:sz w:val="24"/>
          <w:szCs w:val="24"/>
        </w:rPr>
        <w:t xml:space="preserve"> 2022-23, Budget Measures, Budget Paper No. 2</w:t>
      </w:r>
      <w:r w:rsidR="00024079" w:rsidRPr="00F15823">
        <w:rPr>
          <w:rFonts w:ascii="Times New Roman" w:eastAsia="Times New Roman" w:hAnsi="Times New Roman" w:cs="Times New Roman"/>
          <w:sz w:val="24"/>
          <w:szCs w:val="24"/>
        </w:rPr>
        <w:t xml:space="preserve"> at pages 29 and 150. </w:t>
      </w:r>
    </w:p>
    <w:p w14:paraId="10506A36" w14:textId="77777777" w:rsidR="00024079" w:rsidRPr="00F15823" w:rsidRDefault="00024079" w:rsidP="00CB0E19">
      <w:pPr>
        <w:tabs>
          <w:tab w:val="left" w:pos="1985"/>
          <w:tab w:val="left" w:pos="2268"/>
        </w:tabs>
        <w:spacing w:after="0" w:line="240" w:lineRule="auto"/>
        <w:rPr>
          <w:rFonts w:ascii="Times New Roman" w:eastAsia="Times New Roman" w:hAnsi="Times New Roman" w:cs="Times New Roman"/>
          <w:sz w:val="24"/>
          <w:szCs w:val="24"/>
        </w:rPr>
      </w:pPr>
    </w:p>
    <w:p w14:paraId="5BEA2B23" w14:textId="3EE0E601" w:rsidR="00D61546" w:rsidRPr="00F15823" w:rsidRDefault="00024079" w:rsidP="00CB0E19">
      <w:pPr>
        <w:tabs>
          <w:tab w:val="left" w:pos="1985"/>
          <w:tab w:val="left" w:pos="2268"/>
        </w:tabs>
        <w:spacing w:after="0" w:line="240" w:lineRule="auto"/>
        <w:rPr>
          <w:rFonts w:ascii="Times New Roman" w:eastAsia="Times New Roman" w:hAnsi="Times New Roman" w:cs="Times New Roman"/>
          <w:sz w:val="24"/>
          <w:szCs w:val="24"/>
        </w:rPr>
      </w:pPr>
      <w:r w:rsidRPr="00F15823">
        <w:rPr>
          <w:rFonts w:ascii="Times New Roman" w:eastAsia="Times New Roman" w:hAnsi="Times New Roman" w:cs="Times New Roman"/>
          <w:sz w:val="24"/>
          <w:szCs w:val="24"/>
        </w:rPr>
        <w:t>Funding for this item will come from Program 1.1</w:t>
      </w:r>
      <w:r w:rsidR="00A03AC1" w:rsidRPr="00F15823">
        <w:rPr>
          <w:rFonts w:ascii="Times New Roman" w:eastAsia="Times New Roman" w:hAnsi="Times New Roman" w:cs="Times New Roman"/>
          <w:sz w:val="24"/>
          <w:szCs w:val="24"/>
        </w:rPr>
        <w:t xml:space="preserve">: </w:t>
      </w:r>
      <w:r w:rsidRPr="00F15823">
        <w:rPr>
          <w:rFonts w:ascii="Times New Roman" w:eastAsia="Times New Roman" w:hAnsi="Times New Roman" w:cs="Times New Roman"/>
          <w:sz w:val="24"/>
          <w:szCs w:val="24"/>
        </w:rPr>
        <w:t>Foreign Affairs and Trade Operations, which is part of Outcome 1</w:t>
      </w:r>
      <w:r w:rsidR="00ED782A" w:rsidRPr="00F15823">
        <w:rPr>
          <w:rFonts w:ascii="Times New Roman" w:eastAsia="Times New Roman" w:hAnsi="Times New Roman" w:cs="Times New Roman"/>
          <w:sz w:val="24"/>
          <w:szCs w:val="24"/>
        </w:rPr>
        <w:t>.</w:t>
      </w:r>
      <w:r w:rsidRPr="00F15823">
        <w:rPr>
          <w:rFonts w:ascii="Times New Roman" w:eastAsia="Times New Roman" w:hAnsi="Times New Roman" w:cs="Times New Roman"/>
          <w:sz w:val="24"/>
          <w:szCs w:val="24"/>
        </w:rPr>
        <w:t xml:space="preserve"> Details are set out in </w:t>
      </w:r>
      <w:r w:rsidR="00A03AC1" w:rsidRPr="00F15823">
        <w:rPr>
          <w:rFonts w:ascii="Times New Roman" w:eastAsia="Times New Roman" w:hAnsi="Times New Roman" w:cs="Times New Roman"/>
          <w:i/>
          <w:iCs/>
          <w:sz w:val="24"/>
          <w:szCs w:val="24"/>
        </w:rPr>
        <w:t>Portfolio Budget Statements 2022-23 October Budget</w:t>
      </w:r>
      <w:r w:rsidR="00A03AC1" w:rsidRPr="00F15823">
        <w:rPr>
          <w:rFonts w:ascii="Times New Roman" w:eastAsia="Times New Roman" w:hAnsi="Times New Roman" w:cs="Times New Roman"/>
          <w:iCs/>
          <w:sz w:val="24"/>
          <w:szCs w:val="24"/>
        </w:rPr>
        <w:t>,</w:t>
      </w:r>
      <w:r w:rsidR="00A03AC1" w:rsidRPr="00F15823">
        <w:rPr>
          <w:rFonts w:ascii="Times New Roman" w:eastAsia="Times New Roman" w:hAnsi="Times New Roman" w:cs="Times New Roman"/>
          <w:i/>
          <w:iCs/>
          <w:sz w:val="24"/>
          <w:szCs w:val="24"/>
        </w:rPr>
        <w:t xml:space="preserve"> Budget Related Paper No. 1.18</w:t>
      </w:r>
      <w:r w:rsidR="00A12035" w:rsidRPr="00F15823">
        <w:rPr>
          <w:rFonts w:ascii="Times New Roman" w:eastAsia="Times New Roman" w:hAnsi="Times New Roman" w:cs="Times New Roman"/>
          <w:i/>
          <w:iCs/>
          <w:sz w:val="24"/>
          <w:szCs w:val="24"/>
        </w:rPr>
        <w:t>,</w:t>
      </w:r>
      <w:r w:rsidR="00A03AC1" w:rsidRPr="00F15823">
        <w:rPr>
          <w:rFonts w:ascii="Times New Roman" w:eastAsia="Times New Roman" w:hAnsi="Times New Roman" w:cs="Times New Roman"/>
          <w:i/>
          <w:iCs/>
          <w:sz w:val="24"/>
          <w:szCs w:val="24"/>
        </w:rPr>
        <w:t xml:space="preserve"> Foreign Affairs and Trade Portfolio</w:t>
      </w:r>
      <w:r w:rsidR="00A03AC1" w:rsidRPr="00F15823">
        <w:rPr>
          <w:rFonts w:ascii="Times New Roman" w:eastAsia="Times New Roman" w:hAnsi="Times New Roman" w:cs="Times New Roman"/>
          <w:iCs/>
          <w:sz w:val="24"/>
          <w:szCs w:val="24"/>
        </w:rPr>
        <w:t xml:space="preserve"> </w:t>
      </w:r>
      <w:r w:rsidR="00A03AC1" w:rsidRPr="00F15823">
        <w:rPr>
          <w:rFonts w:ascii="Times New Roman" w:eastAsia="Times New Roman" w:hAnsi="Times New Roman" w:cs="Times New Roman"/>
          <w:sz w:val="24"/>
          <w:szCs w:val="24"/>
        </w:rPr>
        <w:t>at page</w:t>
      </w:r>
      <w:r w:rsidRPr="00F15823">
        <w:rPr>
          <w:rFonts w:ascii="Times New Roman" w:eastAsia="Times New Roman" w:hAnsi="Times New Roman" w:cs="Times New Roman"/>
          <w:sz w:val="24"/>
          <w:szCs w:val="24"/>
        </w:rPr>
        <w:t xml:space="preserve"> 19. </w:t>
      </w:r>
    </w:p>
    <w:p w14:paraId="262A0304" w14:textId="77777777" w:rsidR="002A7D1D" w:rsidRPr="00F15823" w:rsidRDefault="002A7D1D" w:rsidP="00CB0E19">
      <w:pPr>
        <w:spacing w:after="0" w:line="240" w:lineRule="auto"/>
        <w:rPr>
          <w:rFonts w:ascii="Times New Roman" w:hAnsi="Times New Roman" w:cs="Times New Roman"/>
          <w:sz w:val="24"/>
          <w:szCs w:val="24"/>
        </w:rPr>
      </w:pPr>
    </w:p>
    <w:p w14:paraId="34C27CBB" w14:textId="4D0B54DA" w:rsidR="002A7D1D" w:rsidRPr="00F15823" w:rsidRDefault="002A7D1D" w:rsidP="00B42EBE">
      <w:pPr>
        <w:tabs>
          <w:tab w:val="left" w:pos="1985"/>
          <w:tab w:val="left" w:pos="2268"/>
        </w:tabs>
        <w:spacing w:after="0" w:line="240" w:lineRule="auto"/>
        <w:rPr>
          <w:rFonts w:ascii="Times New Roman" w:eastAsia="Times New Roman" w:hAnsi="Times New Roman" w:cs="Times New Roman"/>
          <w:sz w:val="24"/>
          <w:szCs w:val="24"/>
        </w:rPr>
      </w:pPr>
      <w:r w:rsidRPr="00F15823">
        <w:rPr>
          <w:rFonts w:ascii="Times New Roman" w:eastAsia="Times New Roman" w:hAnsi="Times New Roman" w:cs="Times New Roman"/>
          <w:sz w:val="24"/>
          <w:szCs w:val="24"/>
        </w:rPr>
        <w:t>Noting that it is not a comprehensive statement of relevant constitutional considerations, the objective</w:t>
      </w:r>
      <w:r w:rsidR="002F2A37" w:rsidRPr="00F15823">
        <w:rPr>
          <w:rFonts w:ascii="Times New Roman" w:eastAsia="Times New Roman" w:hAnsi="Times New Roman" w:cs="Times New Roman"/>
          <w:sz w:val="24"/>
          <w:szCs w:val="24"/>
        </w:rPr>
        <w:t>s</w:t>
      </w:r>
      <w:r w:rsidRPr="00F15823">
        <w:rPr>
          <w:rFonts w:ascii="Times New Roman" w:eastAsia="Times New Roman" w:hAnsi="Times New Roman" w:cs="Times New Roman"/>
          <w:sz w:val="24"/>
          <w:szCs w:val="24"/>
        </w:rPr>
        <w:t xml:space="preserve"> of the item</w:t>
      </w:r>
      <w:r w:rsidR="00C6619B" w:rsidRPr="00F15823">
        <w:rPr>
          <w:rFonts w:ascii="Times New Roman" w:eastAsia="Times New Roman" w:hAnsi="Times New Roman" w:cs="Times New Roman"/>
          <w:sz w:val="24"/>
          <w:szCs w:val="24"/>
        </w:rPr>
        <w:t>s</w:t>
      </w:r>
      <w:r w:rsidRPr="00F15823">
        <w:rPr>
          <w:rFonts w:ascii="Times New Roman" w:eastAsia="Times New Roman" w:hAnsi="Times New Roman" w:cs="Times New Roman"/>
          <w:sz w:val="24"/>
          <w:szCs w:val="24"/>
        </w:rPr>
        <w:t xml:space="preserve"> reference the following powers of the Constitution:</w:t>
      </w:r>
    </w:p>
    <w:p w14:paraId="2437E854" w14:textId="6E506626" w:rsidR="002A7D1D" w:rsidRPr="00F15823" w:rsidRDefault="002A7D1D" w:rsidP="00B42EBE">
      <w:pPr>
        <w:pStyle w:val="ListParagraph"/>
        <w:numPr>
          <w:ilvl w:val="0"/>
          <w:numId w:val="19"/>
        </w:numPr>
        <w:tabs>
          <w:tab w:val="left" w:pos="1985"/>
          <w:tab w:val="left" w:pos="2268"/>
        </w:tabs>
        <w:spacing w:after="0" w:line="240" w:lineRule="auto"/>
        <w:rPr>
          <w:rFonts w:ascii="Times New Roman" w:eastAsia="Times New Roman" w:hAnsi="Times New Roman"/>
          <w:sz w:val="24"/>
          <w:szCs w:val="24"/>
        </w:rPr>
      </w:pPr>
      <w:r w:rsidRPr="00F15823">
        <w:rPr>
          <w:rFonts w:ascii="Times New Roman" w:eastAsia="Times New Roman" w:hAnsi="Times New Roman"/>
          <w:sz w:val="24"/>
          <w:szCs w:val="24"/>
        </w:rPr>
        <w:t xml:space="preserve">the </w:t>
      </w:r>
      <w:proofErr w:type="gramStart"/>
      <w:r w:rsidRPr="00F15823">
        <w:rPr>
          <w:rFonts w:ascii="Times New Roman" w:eastAsia="Times New Roman" w:hAnsi="Times New Roman"/>
          <w:sz w:val="24"/>
          <w:szCs w:val="24"/>
        </w:rPr>
        <w:t>aliens</w:t>
      </w:r>
      <w:proofErr w:type="gramEnd"/>
      <w:r w:rsidRPr="00F15823">
        <w:rPr>
          <w:rFonts w:ascii="Times New Roman" w:eastAsia="Times New Roman" w:hAnsi="Times New Roman"/>
          <w:sz w:val="24"/>
          <w:szCs w:val="24"/>
        </w:rPr>
        <w:t xml:space="preserve"> power (s</w:t>
      </w:r>
      <w:r w:rsidR="006F229A" w:rsidRPr="00F15823">
        <w:rPr>
          <w:rFonts w:ascii="Times New Roman" w:eastAsia="Times New Roman" w:hAnsi="Times New Roman"/>
          <w:sz w:val="24"/>
          <w:szCs w:val="24"/>
        </w:rPr>
        <w:t>ection</w:t>
      </w:r>
      <w:r w:rsidRPr="00F15823">
        <w:rPr>
          <w:rFonts w:ascii="Times New Roman" w:eastAsia="Times New Roman" w:hAnsi="Times New Roman"/>
          <w:sz w:val="24"/>
          <w:szCs w:val="24"/>
        </w:rPr>
        <w:t xml:space="preserve"> 51(xix)), and</w:t>
      </w:r>
    </w:p>
    <w:p w14:paraId="0FD8A28E" w14:textId="2E7CD827" w:rsidR="002A7D1D" w:rsidRPr="00F15823" w:rsidRDefault="002A7D1D" w:rsidP="00B42EBE">
      <w:pPr>
        <w:pStyle w:val="ListParagraph"/>
        <w:numPr>
          <w:ilvl w:val="0"/>
          <w:numId w:val="19"/>
        </w:numPr>
        <w:tabs>
          <w:tab w:val="left" w:pos="1985"/>
          <w:tab w:val="left" w:pos="2268"/>
        </w:tabs>
        <w:spacing w:after="0" w:line="240" w:lineRule="auto"/>
        <w:rPr>
          <w:rFonts w:ascii="Times New Roman" w:eastAsia="Times New Roman" w:hAnsi="Times New Roman"/>
          <w:sz w:val="24"/>
          <w:szCs w:val="24"/>
        </w:rPr>
      </w:pPr>
      <w:r w:rsidRPr="00F15823">
        <w:rPr>
          <w:rFonts w:ascii="Times New Roman" w:eastAsia="Times New Roman" w:hAnsi="Times New Roman"/>
          <w:sz w:val="24"/>
          <w:szCs w:val="24"/>
        </w:rPr>
        <w:t>the immigration</w:t>
      </w:r>
      <w:r w:rsidR="00E75CFA" w:rsidRPr="00F15823">
        <w:rPr>
          <w:rFonts w:ascii="Times New Roman" w:eastAsia="Times New Roman" w:hAnsi="Times New Roman"/>
          <w:sz w:val="24"/>
          <w:szCs w:val="24"/>
        </w:rPr>
        <w:t xml:space="preserve"> and emigration</w:t>
      </w:r>
      <w:r w:rsidRPr="00F15823">
        <w:rPr>
          <w:rFonts w:ascii="Times New Roman" w:eastAsia="Times New Roman" w:hAnsi="Times New Roman"/>
          <w:sz w:val="24"/>
          <w:szCs w:val="24"/>
        </w:rPr>
        <w:t xml:space="preserve"> power (s</w:t>
      </w:r>
      <w:r w:rsidR="006F229A" w:rsidRPr="00F15823">
        <w:rPr>
          <w:rFonts w:ascii="Times New Roman" w:eastAsia="Times New Roman" w:hAnsi="Times New Roman"/>
          <w:sz w:val="24"/>
          <w:szCs w:val="24"/>
        </w:rPr>
        <w:t>ection</w:t>
      </w:r>
      <w:r w:rsidRPr="00F15823">
        <w:rPr>
          <w:rFonts w:ascii="Times New Roman" w:eastAsia="Times New Roman" w:hAnsi="Times New Roman"/>
          <w:sz w:val="24"/>
          <w:szCs w:val="24"/>
        </w:rPr>
        <w:t xml:space="preserve"> 51 (xxvii)).</w:t>
      </w:r>
    </w:p>
    <w:p w14:paraId="2116E70F" w14:textId="77777777" w:rsidR="00C6619B" w:rsidRPr="00F15823" w:rsidRDefault="00C6619B" w:rsidP="00B42EBE">
      <w:pPr>
        <w:tabs>
          <w:tab w:val="left" w:pos="1985"/>
          <w:tab w:val="left" w:pos="2268"/>
        </w:tabs>
        <w:spacing w:after="0" w:line="240" w:lineRule="auto"/>
        <w:rPr>
          <w:rFonts w:ascii="Times New Roman" w:hAnsi="Times New Roman" w:cs="Times New Roman"/>
          <w:sz w:val="24"/>
          <w:szCs w:val="24"/>
        </w:rPr>
      </w:pPr>
    </w:p>
    <w:p w14:paraId="3FF31D24" w14:textId="5D761266" w:rsidR="002A7D1D" w:rsidRPr="00F15823" w:rsidRDefault="002A7D1D" w:rsidP="00CB0E19">
      <w:pPr>
        <w:spacing w:after="0" w:line="240" w:lineRule="auto"/>
        <w:rPr>
          <w:rFonts w:ascii="Times New Roman" w:hAnsi="Times New Roman" w:cs="Times New Roman"/>
          <w:i/>
          <w:iCs/>
          <w:sz w:val="24"/>
          <w:szCs w:val="24"/>
          <w:u w:val="single"/>
        </w:rPr>
      </w:pPr>
      <w:r w:rsidRPr="00F15823">
        <w:rPr>
          <w:rFonts w:ascii="Times New Roman" w:hAnsi="Times New Roman" w:cs="Times New Roman"/>
          <w:i/>
          <w:iCs/>
          <w:sz w:val="24"/>
          <w:szCs w:val="24"/>
          <w:u w:val="single"/>
        </w:rPr>
        <w:t>Aliens power</w:t>
      </w:r>
    </w:p>
    <w:p w14:paraId="39F7EBCE" w14:textId="77777777" w:rsidR="007A53D6" w:rsidRPr="00F15823" w:rsidRDefault="007A53D6" w:rsidP="00CB0E19">
      <w:pPr>
        <w:spacing w:after="0" w:line="240" w:lineRule="auto"/>
        <w:rPr>
          <w:rFonts w:ascii="Times New Roman" w:hAnsi="Times New Roman" w:cs="Times New Roman"/>
          <w:i/>
          <w:iCs/>
          <w:sz w:val="24"/>
          <w:szCs w:val="24"/>
          <w:u w:val="single"/>
        </w:rPr>
      </w:pPr>
    </w:p>
    <w:p w14:paraId="6CB1C25F" w14:textId="76E716D6" w:rsidR="002A7D1D" w:rsidRPr="00F15823" w:rsidRDefault="002A7D1D" w:rsidP="00CB0E19">
      <w:pPr>
        <w:spacing w:after="0" w:line="240" w:lineRule="auto"/>
        <w:rPr>
          <w:rFonts w:ascii="Times New Roman" w:hAnsi="Times New Roman" w:cs="Times New Roman"/>
          <w:sz w:val="24"/>
          <w:szCs w:val="24"/>
          <w:lang w:eastAsia="en-AU"/>
        </w:rPr>
      </w:pPr>
      <w:r w:rsidRPr="00F15823">
        <w:rPr>
          <w:rFonts w:ascii="Times New Roman" w:hAnsi="Times New Roman" w:cs="Times New Roman"/>
          <w:sz w:val="24"/>
          <w:szCs w:val="24"/>
          <w:lang w:eastAsia="en-AU"/>
        </w:rPr>
        <w:t xml:space="preserve">Section 51(xix) of the Constitution empowers the Parliament to make laws with respect to ‘naturalization and </w:t>
      </w:r>
      <w:proofErr w:type="gramStart"/>
      <w:r w:rsidRPr="00F15823">
        <w:rPr>
          <w:rFonts w:ascii="Times New Roman" w:hAnsi="Times New Roman" w:cs="Times New Roman"/>
          <w:sz w:val="24"/>
          <w:szCs w:val="24"/>
          <w:lang w:eastAsia="en-AU"/>
        </w:rPr>
        <w:t>aliens’</w:t>
      </w:r>
      <w:proofErr w:type="gramEnd"/>
      <w:r w:rsidRPr="00F15823">
        <w:rPr>
          <w:rFonts w:ascii="Times New Roman" w:hAnsi="Times New Roman" w:cs="Times New Roman"/>
          <w:sz w:val="24"/>
          <w:szCs w:val="24"/>
          <w:lang w:eastAsia="en-AU"/>
        </w:rPr>
        <w:t xml:space="preserve">. </w:t>
      </w:r>
    </w:p>
    <w:p w14:paraId="1A63F68C" w14:textId="77777777" w:rsidR="007A53D6" w:rsidRPr="00F15823" w:rsidRDefault="007A53D6" w:rsidP="00CB0E19">
      <w:pPr>
        <w:spacing w:after="0" w:line="240" w:lineRule="auto"/>
        <w:rPr>
          <w:rFonts w:ascii="Times New Roman" w:hAnsi="Times New Roman" w:cs="Times New Roman"/>
          <w:sz w:val="24"/>
          <w:szCs w:val="24"/>
          <w:lang w:eastAsia="en-AU"/>
        </w:rPr>
      </w:pPr>
    </w:p>
    <w:p w14:paraId="7A7A9D9C" w14:textId="254CFF86" w:rsidR="002A7D1D" w:rsidRPr="00F15823" w:rsidRDefault="002A7D1D"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lang w:eastAsia="en-AU"/>
        </w:rPr>
        <w:t>Funding will be provided under the PEV for</w:t>
      </w:r>
      <w:r w:rsidRPr="00F15823">
        <w:rPr>
          <w:rFonts w:ascii="Times New Roman" w:hAnsi="Times New Roman" w:cs="Times New Roman"/>
          <w:sz w:val="24"/>
          <w:szCs w:val="24"/>
        </w:rPr>
        <w:t xml:space="preserve"> activities and projects to assist with the development and implementation of visa programs which are, or will be, available to people who are not citizens of</w:t>
      </w:r>
      <w:r w:rsidR="00CE670C" w:rsidRPr="00F15823">
        <w:rPr>
          <w:rFonts w:ascii="Times New Roman" w:hAnsi="Times New Roman" w:cs="Times New Roman"/>
          <w:sz w:val="24"/>
          <w:szCs w:val="24"/>
        </w:rPr>
        <w:t xml:space="preserve"> </w:t>
      </w:r>
      <w:r w:rsidRPr="00F15823">
        <w:rPr>
          <w:rFonts w:ascii="Times New Roman" w:hAnsi="Times New Roman" w:cs="Times New Roman"/>
          <w:sz w:val="24"/>
          <w:szCs w:val="24"/>
        </w:rPr>
        <w:t>Australia.</w:t>
      </w:r>
    </w:p>
    <w:p w14:paraId="4CFD677A" w14:textId="77777777" w:rsidR="002A7D1D" w:rsidRPr="00F15823" w:rsidRDefault="002A7D1D" w:rsidP="00CB0E19">
      <w:pPr>
        <w:spacing w:after="0" w:line="240" w:lineRule="auto"/>
        <w:rPr>
          <w:rFonts w:ascii="Times New Roman" w:hAnsi="Times New Roman" w:cs="Times New Roman"/>
          <w:sz w:val="24"/>
          <w:szCs w:val="24"/>
        </w:rPr>
      </w:pPr>
    </w:p>
    <w:p w14:paraId="30778C43" w14:textId="5125595F" w:rsidR="002A7D1D" w:rsidRPr="00F15823" w:rsidRDefault="00EF0065" w:rsidP="00CB0E19">
      <w:pPr>
        <w:spacing w:after="0" w:line="240" w:lineRule="auto"/>
        <w:rPr>
          <w:rFonts w:ascii="Times New Roman" w:hAnsi="Times New Roman" w:cs="Times New Roman"/>
          <w:i/>
          <w:iCs/>
          <w:sz w:val="24"/>
          <w:szCs w:val="24"/>
          <w:u w:val="single"/>
        </w:rPr>
      </w:pPr>
      <w:r w:rsidRPr="00F15823">
        <w:rPr>
          <w:rFonts w:ascii="Times New Roman" w:hAnsi="Times New Roman" w:cs="Times New Roman"/>
          <w:i/>
          <w:iCs/>
          <w:sz w:val="24"/>
          <w:szCs w:val="24"/>
          <w:u w:val="single"/>
        </w:rPr>
        <w:br w:type="column"/>
      </w:r>
      <w:r w:rsidR="002A7D1D" w:rsidRPr="00F15823">
        <w:rPr>
          <w:rFonts w:ascii="Times New Roman" w:hAnsi="Times New Roman" w:cs="Times New Roman"/>
          <w:i/>
          <w:iCs/>
          <w:sz w:val="24"/>
          <w:szCs w:val="24"/>
          <w:u w:val="single"/>
        </w:rPr>
        <w:lastRenderedPageBreak/>
        <w:t>Immigration and emigration power</w:t>
      </w:r>
    </w:p>
    <w:p w14:paraId="54ED02A5" w14:textId="77777777" w:rsidR="007A53D6" w:rsidRPr="00F15823" w:rsidRDefault="007A53D6" w:rsidP="00CB0E19">
      <w:pPr>
        <w:spacing w:after="0" w:line="240" w:lineRule="auto"/>
        <w:rPr>
          <w:rFonts w:ascii="Times New Roman" w:hAnsi="Times New Roman" w:cs="Times New Roman"/>
          <w:i/>
          <w:iCs/>
          <w:sz w:val="24"/>
          <w:szCs w:val="24"/>
          <w:u w:val="single"/>
        </w:rPr>
      </w:pPr>
    </w:p>
    <w:p w14:paraId="754CB11E" w14:textId="238B537A" w:rsidR="002A7D1D" w:rsidRPr="00F15823" w:rsidRDefault="002A7D1D"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Section 51(xxvii) of the Constitution empowers the Parliament to make laws with respect to ‘immigration and emigration’.  </w:t>
      </w:r>
    </w:p>
    <w:p w14:paraId="330E3980" w14:textId="77777777" w:rsidR="007A53D6" w:rsidRPr="00F15823" w:rsidRDefault="007A53D6" w:rsidP="00CB0E19">
      <w:pPr>
        <w:spacing w:after="0" w:line="240" w:lineRule="auto"/>
        <w:rPr>
          <w:rFonts w:ascii="Times New Roman" w:hAnsi="Times New Roman" w:cs="Times New Roman"/>
          <w:sz w:val="24"/>
          <w:szCs w:val="24"/>
        </w:rPr>
      </w:pPr>
    </w:p>
    <w:p w14:paraId="1A33B061" w14:textId="6CBB53AE" w:rsidR="002A7D1D" w:rsidRPr="00F15823" w:rsidRDefault="002A7D1D" w:rsidP="00B42EBE">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Funding will be provided under the PEV for activities and projects to assist with the development and implementation of visa programs which are, or will be, available to people who are not citizens of</w:t>
      </w:r>
      <w:r w:rsidR="00CE670C" w:rsidRPr="00F15823">
        <w:rPr>
          <w:rFonts w:ascii="Times New Roman" w:hAnsi="Times New Roman" w:cs="Times New Roman"/>
          <w:sz w:val="24"/>
          <w:szCs w:val="24"/>
        </w:rPr>
        <w:t xml:space="preserve"> </w:t>
      </w:r>
      <w:r w:rsidRPr="00F15823">
        <w:rPr>
          <w:rFonts w:ascii="Times New Roman" w:hAnsi="Times New Roman" w:cs="Times New Roman"/>
          <w:sz w:val="24"/>
          <w:szCs w:val="24"/>
        </w:rPr>
        <w:t>Australia.</w:t>
      </w:r>
    </w:p>
    <w:p w14:paraId="5E82A126" w14:textId="77777777" w:rsidR="005312BC" w:rsidRPr="00F15823" w:rsidRDefault="005312BC" w:rsidP="00B42EBE">
      <w:pPr>
        <w:spacing w:after="0" w:line="240" w:lineRule="auto"/>
        <w:rPr>
          <w:rFonts w:ascii="Times New Roman" w:hAnsi="Times New Roman" w:cs="Times New Roman"/>
          <w:sz w:val="24"/>
          <w:szCs w:val="24"/>
        </w:rPr>
      </w:pPr>
    </w:p>
    <w:p w14:paraId="65620F18" w14:textId="33357DDB" w:rsidR="002A7D1D" w:rsidRPr="00F15823" w:rsidRDefault="002A7D1D" w:rsidP="00CB0E19">
      <w:pPr>
        <w:rPr>
          <w:rFonts w:ascii="Times New Roman" w:hAnsi="Times New Roman" w:cs="Times New Roman"/>
          <w:sz w:val="24"/>
          <w:szCs w:val="24"/>
        </w:rPr>
        <w:sectPr w:rsidR="002A7D1D" w:rsidRPr="00F15823" w:rsidSect="009245B8">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pPr>
    </w:p>
    <w:p w14:paraId="7DE9F032" w14:textId="77777777" w:rsidR="005D00EA" w:rsidRPr="00F15823" w:rsidRDefault="005D00EA" w:rsidP="00323713">
      <w:pPr>
        <w:contextualSpacing/>
        <w:jc w:val="center"/>
        <w:rPr>
          <w:rFonts w:ascii="Times New Roman" w:eastAsia="Times New Roman" w:hAnsi="Times New Roman" w:cs="Times New Roman"/>
          <w:b/>
          <w:bCs/>
          <w:sz w:val="24"/>
          <w:szCs w:val="24"/>
        </w:rPr>
      </w:pPr>
      <w:r w:rsidRPr="00F15823">
        <w:rPr>
          <w:rFonts w:ascii="Times New Roman" w:eastAsia="Times New Roman" w:hAnsi="Times New Roman" w:cs="Times New Roman"/>
          <w:b/>
          <w:bCs/>
          <w:sz w:val="24"/>
          <w:szCs w:val="24"/>
        </w:rPr>
        <w:lastRenderedPageBreak/>
        <w:t>Statement of Compatibility with Human Rights</w:t>
      </w:r>
    </w:p>
    <w:p w14:paraId="12B09E43" w14:textId="77777777" w:rsidR="005D00EA" w:rsidRPr="00F15823" w:rsidRDefault="005D00EA" w:rsidP="00283CC6">
      <w:pPr>
        <w:spacing w:after="0"/>
        <w:contextualSpacing/>
        <w:rPr>
          <w:rFonts w:ascii="Times New Roman" w:eastAsia="Times New Roman" w:hAnsi="Times New Roman" w:cs="Times New Roman"/>
          <w:b/>
          <w:bCs/>
          <w:sz w:val="24"/>
          <w:szCs w:val="24"/>
        </w:rPr>
      </w:pPr>
    </w:p>
    <w:p w14:paraId="1CB419A1" w14:textId="77777777" w:rsidR="005D00EA" w:rsidRPr="00F15823" w:rsidRDefault="005D00EA" w:rsidP="00B42EBE">
      <w:pPr>
        <w:pStyle w:val="paranumbering"/>
        <w:spacing w:before="0" w:beforeAutospacing="0" w:after="0" w:afterAutospacing="0"/>
        <w:contextualSpacing/>
        <w:jc w:val="center"/>
      </w:pPr>
      <w:r w:rsidRPr="00F15823">
        <w:t xml:space="preserve">Prepared in accordance with Part 3 of the </w:t>
      </w:r>
      <w:r w:rsidRPr="00F15823">
        <w:rPr>
          <w:i/>
        </w:rPr>
        <w:t>Human Rights (Parliamentary Scrutiny) Act 2011</w:t>
      </w:r>
    </w:p>
    <w:p w14:paraId="4447EC30" w14:textId="77777777" w:rsidR="005D00EA" w:rsidRPr="00F15823" w:rsidRDefault="005D00EA" w:rsidP="00CB0E19">
      <w:pPr>
        <w:pStyle w:val="paranumbering"/>
        <w:spacing w:before="0" w:beforeAutospacing="0" w:after="0" w:afterAutospacing="0"/>
        <w:contextualSpacing/>
      </w:pPr>
    </w:p>
    <w:p w14:paraId="163CB7D8" w14:textId="1C92EF65" w:rsidR="005D00EA" w:rsidRPr="00F15823" w:rsidRDefault="005D00EA" w:rsidP="00CB0E19">
      <w:pPr>
        <w:pStyle w:val="paranumbering"/>
        <w:spacing w:before="0" w:beforeAutospacing="0" w:after="0" w:afterAutospacing="0"/>
        <w:contextualSpacing/>
        <w:rPr>
          <w:b/>
          <w:i/>
        </w:rPr>
      </w:pPr>
      <w:r w:rsidRPr="00F15823">
        <w:rPr>
          <w:b/>
          <w:i/>
        </w:rPr>
        <w:t xml:space="preserve">Financial Framework (Supplementary Powers) Amendment </w:t>
      </w:r>
      <w:r w:rsidRPr="00F15823">
        <w:rPr>
          <w:b/>
          <w:i/>
          <w:iCs/>
        </w:rPr>
        <w:t>(</w:t>
      </w:r>
      <w:r w:rsidR="00520A97" w:rsidRPr="00F15823">
        <w:rPr>
          <w:b/>
          <w:i/>
          <w:iCs/>
          <w:lang w:val="en-US"/>
        </w:rPr>
        <w:t>Foreign Affairs and Trade</w:t>
      </w:r>
      <w:r w:rsidRPr="00F15823">
        <w:rPr>
          <w:b/>
          <w:i/>
          <w:iCs/>
          <w:lang w:val="en-US"/>
        </w:rPr>
        <w:t xml:space="preserve"> </w:t>
      </w:r>
      <w:r w:rsidRPr="00F15823">
        <w:rPr>
          <w:b/>
          <w:i/>
          <w:iCs/>
        </w:rPr>
        <w:t xml:space="preserve">Measures No. 1) </w:t>
      </w:r>
      <w:r w:rsidRPr="00F15823">
        <w:rPr>
          <w:b/>
          <w:i/>
        </w:rPr>
        <w:t>Regulations 2023</w:t>
      </w:r>
    </w:p>
    <w:p w14:paraId="32659B1B" w14:textId="77777777" w:rsidR="005D00EA" w:rsidRPr="00F15823" w:rsidRDefault="005D00EA" w:rsidP="00CB0E19">
      <w:pPr>
        <w:pStyle w:val="paranumbering"/>
        <w:spacing w:before="0" w:beforeAutospacing="0" w:after="0" w:afterAutospacing="0"/>
        <w:contextualSpacing/>
      </w:pPr>
    </w:p>
    <w:p w14:paraId="7EFC3924" w14:textId="77777777" w:rsidR="005D00EA" w:rsidRPr="00F15823" w:rsidRDefault="005D00EA" w:rsidP="00CB0E19">
      <w:pPr>
        <w:pStyle w:val="paranumbering"/>
        <w:spacing w:before="0" w:beforeAutospacing="0" w:after="0" w:afterAutospacing="0"/>
        <w:contextualSpacing/>
      </w:pPr>
      <w:r w:rsidRPr="00F15823">
        <w:t xml:space="preserve">This disallowable legislative instrument is compatible with the human rights and freedoms recognised or declared in the international instruments listed in section 3 of the </w:t>
      </w:r>
      <w:r w:rsidRPr="00F15823">
        <w:rPr>
          <w:i/>
        </w:rPr>
        <w:t>Human Rights (Parliamentary Scrutiny) Act 2011.</w:t>
      </w:r>
    </w:p>
    <w:p w14:paraId="2D290E38" w14:textId="77777777" w:rsidR="005D00EA" w:rsidRPr="00F15823" w:rsidRDefault="005D00EA" w:rsidP="00CB0E19">
      <w:pPr>
        <w:pStyle w:val="paranumbering"/>
        <w:spacing w:before="0" w:beforeAutospacing="0" w:after="0" w:afterAutospacing="0"/>
        <w:contextualSpacing/>
      </w:pPr>
    </w:p>
    <w:p w14:paraId="1B1342CD" w14:textId="77777777" w:rsidR="005D00EA" w:rsidRPr="00F15823" w:rsidRDefault="005D00EA" w:rsidP="00B42EBE">
      <w:pPr>
        <w:pStyle w:val="paranumbering"/>
        <w:spacing w:before="0" w:beforeAutospacing="0" w:after="0" w:afterAutospacing="0"/>
        <w:contextualSpacing/>
        <w:rPr>
          <w:b/>
        </w:rPr>
      </w:pPr>
      <w:r w:rsidRPr="00F15823">
        <w:rPr>
          <w:b/>
        </w:rPr>
        <w:t>Overview of the legislative instrument</w:t>
      </w:r>
    </w:p>
    <w:p w14:paraId="4CF67EC0" w14:textId="77777777" w:rsidR="005D00EA" w:rsidRPr="00F15823" w:rsidRDefault="005D00EA" w:rsidP="00CB0E19">
      <w:pPr>
        <w:pStyle w:val="paranumbering"/>
        <w:spacing w:before="0" w:beforeAutospacing="0" w:after="0" w:afterAutospacing="0"/>
        <w:contextualSpacing/>
      </w:pPr>
    </w:p>
    <w:p w14:paraId="27696225" w14:textId="77777777" w:rsidR="005D00EA" w:rsidRPr="00F15823" w:rsidRDefault="005D00EA" w:rsidP="00CB0E19">
      <w:pPr>
        <w:pStyle w:val="paranumbering"/>
        <w:spacing w:before="0" w:beforeAutospacing="0" w:after="0" w:afterAutospacing="0"/>
        <w:contextualSpacing/>
      </w:pPr>
      <w:r w:rsidRPr="00F15823">
        <w:t xml:space="preserve">Section 32B of the </w:t>
      </w:r>
      <w:r w:rsidRPr="00F15823">
        <w:rPr>
          <w:i/>
        </w:rPr>
        <w:t>Financial Framework (Supplementary Powers) Act 1997</w:t>
      </w:r>
      <w:r w:rsidRPr="00F15823">
        <w:t xml:space="preserve"> (the FF(SP) Act) authorises the Commonwealth to make, vary and administer arrangements and grants specified in the </w:t>
      </w:r>
      <w:r w:rsidRPr="00F15823">
        <w:rPr>
          <w:i/>
        </w:rPr>
        <w:t xml:space="preserve">Financial Framework (Supplementary Powers) Regulations 1997 </w:t>
      </w:r>
      <w:r w:rsidRPr="00F15823">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F15823">
        <w:noBreakHyphen/>
        <w:t xml:space="preserve">corporate Commonwealth entities, as defined under section 12 of the </w:t>
      </w:r>
      <w:r w:rsidRPr="00F15823">
        <w:rPr>
          <w:i/>
        </w:rPr>
        <w:t>Public Governance, Performance and Accountability Act 2013</w:t>
      </w:r>
      <w:r w:rsidRPr="00F15823">
        <w:t>.</w:t>
      </w:r>
    </w:p>
    <w:p w14:paraId="10E6E97B" w14:textId="77777777" w:rsidR="005D00EA" w:rsidRPr="00F15823" w:rsidRDefault="005D00EA" w:rsidP="00CB0E19">
      <w:pPr>
        <w:spacing w:after="0" w:line="240" w:lineRule="auto"/>
        <w:rPr>
          <w:rFonts w:ascii="Times New Roman" w:hAnsi="Times New Roman" w:cs="Times New Roman"/>
          <w:sz w:val="24"/>
          <w:szCs w:val="24"/>
        </w:rPr>
      </w:pPr>
    </w:p>
    <w:p w14:paraId="0597C477" w14:textId="7EFA41E0" w:rsidR="005D00EA" w:rsidRPr="00F15823" w:rsidRDefault="005D00EA" w:rsidP="00CB0E19">
      <w:pPr>
        <w:spacing w:after="0" w:line="240" w:lineRule="auto"/>
        <w:rPr>
          <w:rFonts w:ascii="Times New Roman" w:hAnsi="Times New Roman" w:cs="Times New Roman"/>
          <w:iCs/>
          <w:sz w:val="24"/>
          <w:szCs w:val="24"/>
        </w:rPr>
      </w:pPr>
      <w:r w:rsidRPr="00F15823">
        <w:rPr>
          <w:rFonts w:ascii="Times New Roman" w:hAnsi="Times New Roman" w:cs="Times New Roman"/>
          <w:sz w:val="24"/>
          <w:szCs w:val="24"/>
        </w:rPr>
        <w:t xml:space="preserve">The </w:t>
      </w:r>
      <w:r w:rsidRPr="00F15823">
        <w:rPr>
          <w:rFonts w:ascii="Times New Roman" w:hAnsi="Times New Roman" w:cs="Times New Roman"/>
          <w:i/>
          <w:sz w:val="24"/>
          <w:szCs w:val="24"/>
        </w:rPr>
        <w:t>Financial Framework (Supplementary Powers) Amendment (</w:t>
      </w:r>
      <w:r w:rsidR="002057E0" w:rsidRPr="00F15823">
        <w:rPr>
          <w:rFonts w:ascii="Times New Roman" w:hAnsi="Times New Roman" w:cs="Times New Roman"/>
          <w:i/>
          <w:iCs/>
          <w:sz w:val="24"/>
          <w:szCs w:val="24"/>
          <w:lang w:val="en-US"/>
        </w:rPr>
        <w:t>Foreign Affairs and Trade</w:t>
      </w:r>
      <w:r w:rsidRPr="00F15823">
        <w:rPr>
          <w:rFonts w:ascii="Times New Roman" w:hAnsi="Times New Roman" w:cs="Times New Roman"/>
          <w:i/>
          <w:sz w:val="24"/>
          <w:szCs w:val="24"/>
        </w:rPr>
        <w:t xml:space="preserve"> Measures No. 1) Regulations 2023 </w:t>
      </w:r>
      <w:r w:rsidR="000003D2" w:rsidRPr="00F15823">
        <w:rPr>
          <w:rFonts w:ascii="Times New Roman" w:hAnsi="Times New Roman" w:cs="Times New Roman"/>
          <w:sz w:val="24"/>
          <w:szCs w:val="24"/>
        </w:rPr>
        <w:t>amend</w:t>
      </w:r>
      <w:r w:rsidRPr="00F15823">
        <w:rPr>
          <w:rFonts w:ascii="Times New Roman" w:hAnsi="Times New Roman" w:cs="Times New Roman"/>
          <w:sz w:val="24"/>
          <w:szCs w:val="24"/>
        </w:rPr>
        <w:t xml:space="preserve"> Schedule 1AB to the FF(SP) Regulations to </w:t>
      </w:r>
      <w:r w:rsidR="00874843" w:rsidRPr="00F15823">
        <w:rPr>
          <w:rFonts w:ascii="Times New Roman" w:eastAsia="Times New Roman" w:hAnsi="Times New Roman"/>
          <w:sz w:val="24"/>
          <w:szCs w:val="24"/>
          <w:lang w:eastAsia="en-AU"/>
        </w:rPr>
        <w:t>establish</w:t>
      </w:r>
      <w:r w:rsidRPr="00F15823">
        <w:rPr>
          <w:rFonts w:ascii="Times New Roman" w:eastAsia="Times New Roman" w:hAnsi="Times New Roman"/>
          <w:sz w:val="24"/>
          <w:szCs w:val="24"/>
          <w:lang w:eastAsia="en-AU"/>
        </w:rPr>
        <w:t xml:space="preserve"> legislative authority for government spending on </w:t>
      </w:r>
      <w:r w:rsidR="0039096B" w:rsidRPr="00F15823">
        <w:rPr>
          <w:rFonts w:ascii="Times New Roman" w:eastAsia="Times New Roman" w:hAnsi="Times New Roman"/>
          <w:sz w:val="24"/>
          <w:szCs w:val="24"/>
          <w:lang w:eastAsia="en-AU"/>
        </w:rPr>
        <w:t xml:space="preserve">certain </w:t>
      </w:r>
      <w:r w:rsidRPr="00F15823">
        <w:rPr>
          <w:rFonts w:ascii="Times New Roman" w:eastAsia="Times New Roman" w:hAnsi="Times New Roman"/>
          <w:sz w:val="24"/>
          <w:szCs w:val="24"/>
          <w:lang w:eastAsia="en-AU"/>
        </w:rPr>
        <w:t xml:space="preserve">activities </w:t>
      </w:r>
      <w:r w:rsidRPr="00F15823">
        <w:rPr>
          <w:rFonts w:ascii="Times New Roman" w:hAnsi="Times New Roman" w:cs="Times New Roman"/>
          <w:iCs/>
          <w:sz w:val="24"/>
          <w:szCs w:val="24"/>
        </w:rPr>
        <w:t xml:space="preserve">administered by the Department of </w:t>
      </w:r>
      <w:r w:rsidR="0039096B" w:rsidRPr="00F15823">
        <w:rPr>
          <w:rFonts w:ascii="Times New Roman" w:hAnsi="Times New Roman" w:cs="Times New Roman"/>
          <w:iCs/>
          <w:sz w:val="24"/>
          <w:szCs w:val="24"/>
        </w:rPr>
        <w:t>Foreign Affairs and Trade</w:t>
      </w:r>
      <w:r w:rsidRPr="00F15823">
        <w:rPr>
          <w:rFonts w:ascii="Times New Roman" w:hAnsi="Times New Roman" w:cs="Times New Roman"/>
          <w:iCs/>
          <w:sz w:val="24"/>
          <w:szCs w:val="24"/>
        </w:rPr>
        <w:t>.</w:t>
      </w:r>
    </w:p>
    <w:p w14:paraId="3BCBA743" w14:textId="77777777" w:rsidR="009F3240" w:rsidRPr="00F15823" w:rsidRDefault="009F3240" w:rsidP="00CB0E19">
      <w:pPr>
        <w:spacing w:after="0" w:line="240" w:lineRule="auto"/>
        <w:rPr>
          <w:rFonts w:ascii="Times New Roman" w:hAnsi="Times New Roman" w:cs="Times New Roman"/>
          <w:iCs/>
          <w:sz w:val="24"/>
          <w:szCs w:val="24"/>
        </w:rPr>
      </w:pPr>
    </w:p>
    <w:p w14:paraId="2A58C639" w14:textId="261EDB99" w:rsidR="005D00EA" w:rsidRPr="00F15823" w:rsidRDefault="00CA3457" w:rsidP="00CB0E19">
      <w:pPr>
        <w:spacing w:after="0" w:line="240" w:lineRule="auto"/>
        <w:rPr>
          <w:rFonts w:ascii="Times New Roman" w:hAnsi="Times New Roman" w:cs="Times New Roman"/>
          <w:iCs/>
          <w:sz w:val="24"/>
          <w:szCs w:val="24"/>
        </w:rPr>
      </w:pPr>
      <w:r w:rsidRPr="00F15823">
        <w:rPr>
          <w:rFonts w:ascii="Times New Roman" w:hAnsi="Times New Roman" w:cs="Times New Roman"/>
          <w:iCs/>
          <w:sz w:val="24"/>
          <w:szCs w:val="24"/>
        </w:rPr>
        <w:t>This disallowable</w:t>
      </w:r>
      <w:r w:rsidR="00AC330B" w:rsidRPr="00F15823">
        <w:rPr>
          <w:rFonts w:ascii="Times New Roman" w:hAnsi="Times New Roman" w:cs="Times New Roman"/>
          <w:iCs/>
          <w:sz w:val="24"/>
          <w:szCs w:val="24"/>
        </w:rPr>
        <w:t xml:space="preserve"> legi</w:t>
      </w:r>
      <w:r w:rsidR="006640F0" w:rsidRPr="00F15823">
        <w:rPr>
          <w:rFonts w:ascii="Times New Roman" w:hAnsi="Times New Roman" w:cs="Times New Roman"/>
          <w:iCs/>
          <w:sz w:val="24"/>
          <w:szCs w:val="24"/>
        </w:rPr>
        <w:t>slative</w:t>
      </w:r>
      <w:r w:rsidRPr="00F15823">
        <w:rPr>
          <w:rFonts w:ascii="Times New Roman" w:hAnsi="Times New Roman" w:cs="Times New Roman"/>
          <w:iCs/>
          <w:sz w:val="24"/>
          <w:szCs w:val="24"/>
        </w:rPr>
        <w:t xml:space="preserve"> instrument adds the following table items to Part 4 of </w:t>
      </w:r>
      <w:r w:rsidR="006640F0" w:rsidRPr="00F15823">
        <w:rPr>
          <w:rFonts w:ascii="Times New Roman" w:hAnsi="Times New Roman" w:cs="Times New Roman"/>
          <w:iCs/>
          <w:sz w:val="24"/>
          <w:szCs w:val="24"/>
        </w:rPr>
        <w:br/>
      </w:r>
      <w:r w:rsidRPr="00F15823">
        <w:rPr>
          <w:rFonts w:ascii="Times New Roman" w:hAnsi="Times New Roman" w:cs="Times New Roman"/>
          <w:iCs/>
          <w:sz w:val="24"/>
          <w:szCs w:val="24"/>
        </w:rPr>
        <w:t>Schedule 1AB</w:t>
      </w:r>
      <w:r w:rsidR="002C700A" w:rsidRPr="00F15823">
        <w:rPr>
          <w:rFonts w:ascii="Times New Roman" w:hAnsi="Times New Roman" w:cs="Times New Roman"/>
          <w:iCs/>
          <w:sz w:val="24"/>
          <w:szCs w:val="24"/>
        </w:rPr>
        <w:t>:</w:t>
      </w:r>
    </w:p>
    <w:p w14:paraId="01A69BEE" w14:textId="1775E4E2" w:rsidR="002C700A" w:rsidRPr="00F15823" w:rsidRDefault="004B0FBE" w:rsidP="00CB0E19">
      <w:pPr>
        <w:pStyle w:val="ListParagraph"/>
        <w:numPr>
          <w:ilvl w:val="0"/>
          <w:numId w:val="9"/>
        </w:numPr>
        <w:spacing w:after="0" w:line="240" w:lineRule="auto"/>
        <w:ind w:left="851" w:hanging="425"/>
        <w:rPr>
          <w:rFonts w:ascii="Times New Roman" w:hAnsi="Times New Roman"/>
          <w:sz w:val="24"/>
          <w:szCs w:val="24"/>
        </w:rPr>
      </w:pPr>
      <w:r w:rsidRPr="00F15823">
        <w:rPr>
          <w:rFonts w:ascii="Times New Roman" w:hAnsi="Times New Roman"/>
          <w:iCs/>
          <w:sz w:val="24"/>
          <w:szCs w:val="24"/>
        </w:rPr>
        <w:t>t</w:t>
      </w:r>
      <w:r w:rsidR="002C700A" w:rsidRPr="00F15823">
        <w:rPr>
          <w:rFonts w:ascii="Times New Roman" w:hAnsi="Times New Roman"/>
          <w:iCs/>
          <w:sz w:val="24"/>
          <w:szCs w:val="24"/>
        </w:rPr>
        <w:t xml:space="preserve">able item </w:t>
      </w:r>
      <w:r w:rsidR="00171D4B" w:rsidRPr="00F15823">
        <w:rPr>
          <w:rFonts w:ascii="Times New Roman" w:hAnsi="Times New Roman"/>
          <w:iCs/>
          <w:sz w:val="24"/>
          <w:szCs w:val="24"/>
        </w:rPr>
        <w:t>593</w:t>
      </w:r>
      <w:r w:rsidR="002C700A" w:rsidRPr="00F15823">
        <w:rPr>
          <w:rFonts w:ascii="Times New Roman" w:hAnsi="Times New Roman"/>
          <w:iCs/>
          <w:sz w:val="24"/>
          <w:szCs w:val="24"/>
        </w:rPr>
        <w:t xml:space="preserve"> ‘</w:t>
      </w:r>
      <w:r w:rsidR="009D36A8" w:rsidRPr="00F15823">
        <w:rPr>
          <w:rFonts w:ascii="Times New Roman" w:hAnsi="Times New Roman"/>
          <w:sz w:val="24"/>
          <w:szCs w:val="24"/>
        </w:rPr>
        <w:t xml:space="preserve">Vietnamese labour mobility for work in relation to primary industries in Australia’; and </w:t>
      </w:r>
    </w:p>
    <w:p w14:paraId="30D47DD8" w14:textId="51DAC02D" w:rsidR="00C4323C" w:rsidRPr="00F15823" w:rsidRDefault="004B0FBE" w:rsidP="00CB0E19">
      <w:pPr>
        <w:pStyle w:val="ListParagraph"/>
        <w:numPr>
          <w:ilvl w:val="0"/>
          <w:numId w:val="9"/>
        </w:numPr>
        <w:spacing w:after="0" w:line="240" w:lineRule="auto"/>
        <w:ind w:left="851" w:hanging="425"/>
        <w:rPr>
          <w:rFonts w:ascii="Times New Roman" w:hAnsi="Times New Roman"/>
          <w:sz w:val="24"/>
          <w:szCs w:val="24"/>
        </w:rPr>
      </w:pPr>
      <w:r w:rsidRPr="00F15823">
        <w:rPr>
          <w:rFonts w:ascii="Times New Roman" w:hAnsi="Times New Roman"/>
          <w:sz w:val="24"/>
          <w:szCs w:val="24"/>
        </w:rPr>
        <w:t>t</w:t>
      </w:r>
      <w:r w:rsidR="009D36A8" w:rsidRPr="00F15823">
        <w:rPr>
          <w:rFonts w:ascii="Times New Roman" w:hAnsi="Times New Roman"/>
          <w:sz w:val="24"/>
          <w:szCs w:val="24"/>
        </w:rPr>
        <w:t xml:space="preserve">able item </w:t>
      </w:r>
      <w:r w:rsidR="002E10DD" w:rsidRPr="00F15823">
        <w:rPr>
          <w:rFonts w:ascii="Times New Roman" w:hAnsi="Times New Roman"/>
          <w:sz w:val="24"/>
          <w:szCs w:val="24"/>
        </w:rPr>
        <w:t>594</w:t>
      </w:r>
      <w:r w:rsidR="009D36A8" w:rsidRPr="00F15823">
        <w:rPr>
          <w:rFonts w:ascii="Times New Roman" w:hAnsi="Times New Roman"/>
          <w:sz w:val="24"/>
          <w:szCs w:val="24"/>
        </w:rPr>
        <w:t xml:space="preserve"> ‘Pacific Engagement Visa’</w:t>
      </w:r>
      <w:r w:rsidR="00C4323C" w:rsidRPr="00F15823">
        <w:rPr>
          <w:rFonts w:ascii="Times New Roman" w:hAnsi="Times New Roman"/>
          <w:sz w:val="24"/>
          <w:szCs w:val="24"/>
        </w:rPr>
        <w:t>.</w:t>
      </w:r>
    </w:p>
    <w:p w14:paraId="3486290A" w14:textId="77777777" w:rsidR="008B6488" w:rsidRPr="00F15823" w:rsidRDefault="008B6488" w:rsidP="00CB0E19">
      <w:pPr>
        <w:spacing w:after="0" w:line="240" w:lineRule="auto"/>
        <w:rPr>
          <w:rFonts w:ascii="Times New Roman" w:hAnsi="Times New Roman" w:cs="Times New Roman"/>
          <w:sz w:val="24"/>
          <w:szCs w:val="24"/>
        </w:rPr>
      </w:pPr>
    </w:p>
    <w:p w14:paraId="391710D1" w14:textId="76DD98FA" w:rsidR="00C4323C" w:rsidRPr="00F15823" w:rsidRDefault="00C4323C" w:rsidP="00CB0E19">
      <w:pPr>
        <w:spacing w:after="0" w:line="240" w:lineRule="auto"/>
        <w:rPr>
          <w:rFonts w:ascii="Times New Roman" w:hAnsi="Times New Roman" w:cs="Times New Roman"/>
          <w:i/>
          <w:iCs/>
          <w:sz w:val="24"/>
          <w:szCs w:val="24"/>
          <w:u w:val="single"/>
        </w:rPr>
      </w:pPr>
      <w:r w:rsidRPr="00F15823">
        <w:rPr>
          <w:rFonts w:ascii="Times New Roman" w:hAnsi="Times New Roman" w:cs="Times New Roman"/>
          <w:i/>
          <w:iCs/>
          <w:sz w:val="24"/>
          <w:szCs w:val="24"/>
          <w:u w:val="single"/>
        </w:rPr>
        <w:t xml:space="preserve">Table item </w:t>
      </w:r>
      <w:r w:rsidR="002E10DD" w:rsidRPr="00F15823">
        <w:rPr>
          <w:rFonts w:ascii="Times New Roman" w:hAnsi="Times New Roman" w:cs="Times New Roman"/>
          <w:i/>
          <w:iCs/>
          <w:sz w:val="24"/>
          <w:szCs w:val="24"/>
          <w:u w:val="single"/>
        </w:rPr>
        <w:t>593</w:t>
      </w:r>
      <w:r w:rsidRPr="00F15823">
        <w:rPr>
          <w:rFonts w:ascii="Times New Roman" w:hAnsi="Times New Roman" w:cs="Times New Roman"/>
          <w:i/>
          <w:iCs/>
          <w:sz w:val="24"/>
          <w:szCs w:val="24"/>
          <w:u w:val="single"/>
        </w:rPr>
        <w:t xml:space="preserve"> - Vietnamese labour mobility for work in relation to primary industries in Australia</w:t>
      </w:r>
      <w:r w:rsidR="008B6488" w:rsidRPr="00F15823">
        <w:rPr>
          <w:rFonts w:ascii="Times New Roman" w:hAnsi="Times New Roman" w:cs="Times New Roman"/>
          <w:i/>
          <w:iCs/>
          <w:sz w:val="24"/>
          <w:szCs w:val="24"/>
          <w:u w:val="single"/>
        </w:rPr>
        <w:t>.</w:t>
      </w:r>
    </w:p>
    <w:p w14:paraId="33589EA3" w14:textId="77777777" w:rsidR="008B6488" w:rsidRPr="00F15823" w:rsidRDefault="008B6488" w:rsidP="00CB0E19">
      <w:pPr>
        <w:spacing w:after="0" w:line="240" w:lineRule="auto"/>
        <w:rPr>
          <w:rFonts w:ascii="Times New Roman" w:hAnsi="Times New Roman" w:cs="Times New Roman"/>
          <w:sz w:val="24"/>
          <w:szCs w:val="24"/>
        </w:rPr>
      </w:pPr>
    </w:p>
    <w:p w14:paraId="5349B6F3" w14:textId="59248C82" w:rsidR="00C4323C" w:rsidRPr="00F15823" w:rsidRDefault="003306D9" w:rsidP="00CB0E19">
      <w:pPr>
        <w:spacing w:after="0" w:line="240" w:lineRule="auto"/>
        <w:rPr>
          <w:rFonts w:ascii="Times New Roman" w:hAnsi="Times New Roman" w:cs="Times New Roman"/>
          <w:sz w:val="24"/>
          <w:szCs w:val="24"/>
        </w:rPr>
      </w:pPr>
      <w:r w:rsidRPr="00F15823">
        <w:rPr>
          <w:rFonts w:ascii="Times New Roman" w:hAnsi="Times New Roman" w:cs="Times New Roman"/>
          <w:bCs/>
          <w:sz w:val="24"/>
          <w:szCs w:val="24"/>
        </w:rPr>
        <w:t>T</w:t>
      </w:r>
      <w:r w:rsidR="003662D2" w:rsidRPr="00F15823">
        <w:rPr>
          <w:rFonts w:ascii="Times New Roman" w:hAnsi="Times New Roman" w:cs="Times New Roman"/>
          <w:bCs/>
          <w:sz w:val="24"/>
          <w:szCs w:val="24"/>
        </w:rPr>
        <w:t xml:space="preserve">able item </w:t>
      </w:r>
      <w:r w:rsidR="002E10DD" w:rsidRPr="00F15823">
        <w:rPr>
          <w:rFonts w:ascii="Times New Roman" w:hAnsi="Times New Roman" w:cs="Times New Roman"/>
          <w:bCs/>
          <w:sz w:val="24"/>
          <w:szCs w:val="24"/>
        </w:rPr>
        <w:t>593</w:t>
      </w:r>
      <w:r w:rsidR="003662D2" w:rsidRPr="00F15823">
        <w:rPr>
          <w:rFonts w:ascii="Times New Roman" w:hAnsi="Times New Roman" w:cs="Times New Roman"/>
          <w:bCs/>
          <w:sz w:val="24"/>
          <w:szCs w:val="24"/>
        </w:rPr>
        <w:t xml:space="preserve"> </w:t>
      </w:r>
      <w:r w:rsidR="003662D2" w:rsidRPr="00F15823">
        <w:rPr>
          <w:rFonts w:ascii="Times New Roman" w:hAnsi="Times New Roman" w:cs="Times New Roman"/>
          <w:sz w:val="24"/>
          <w:szCs w:val="24"/>
        </w:rPr>
        <w:t>establishes legislative authority for government spending on the Vietnamese labour mobility for work in relation to primary industries in Australia</w:t>
      </w:r>
      <w:r w:rsidR="00B547C6" w:rsidRPr="00F15823">
        <w:rPr>
          <w:rFonts w:ascii="Times New Roman" w:hAnsi="Times New Roman" w:cs="Times New Roman"/>
          <w:sz w:val="24"/>
          <w:szCs w:val="24"/>
        </w:rPr>
        <w:t xml:space="preserve"> program</w:t>
      </w:r>
      <w:r w:rsidR="003662D2" w:rsidRPr="00F15823">
        <w:rPr>
          <w:rFonts w:ascii="Times New Roman" w:hAnsi="Times New Roman" w:cs="Times New Roman"/>
          <w:sz w:val="24"/>
          <w:szCs w:val="24"/>
        </w:rPr>
        <w:t xml:space="preserve"> (the program)</w:t>
      </w:r>
      <w:r w:rsidR="00B547C6" w:rsidRPr="00F15823">
        <w:rPr>
          <w:rFonts w:ascii="Times New Roman" w:hAnsi="Times New Roman" w:cs="Times New Roman"/>
          <w:sz w:val="24"/>
          <w:szCs w:val="24"/>
        </w:rPr>
        <w:t>.</w:t>
      </w:r>
    </w:p>
    <w:p w14:paraId="7BDE95DC" w14:textId="450977CC" w:rsidR="000E76BE" w:rsidRPr="00F15823" w:rsidRDefault="000E76BE" w:rsidP="00CB0E19">
      <w:pPr>
        <w:spacing w:after="0" w:line="240" w:lineRule="auto"/>
        <w:rPr>
          <w:rFonts w:ascii="Times New Roman" w:hAnsi="Times New Roman" w:cs="Times New Roman"/>
          <w:sz w:val="24"/>
          <w:szCs w:val="24"/>
        </w:rPr>
      </w:pPr>
    </w:p>
    <w:p w14:paraId="5020902B" w14:textId="60B88143" w:rsidR="0075480A" w:rsidRPr="00F15823" w:rsidRDefault="0075480A" w:rsidP="0075480A">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On 28 March 2022, the Australia Government signed a Memorandum of Understanding (MoU) with Vietnam to support the recruitment of workers from Vietnam by eligible Australian employers in the agricultural sector under the Australian Agricultural Visa (AAV) program.</w:t>
      </w:r>
      <w:r w:rsidR="005621B6" w:rsidRPr="00F15823">
        <w:rPr>
          <w:rFonts w:ascii="Times New Roman" w:hAnsi="Times New Roman" w:cs="Times New Roman"/>
          <w:sz w:val="24"/>
          <w:szCs w:val="24"/>
        </w:rPr>
        <w:t xml:space="preserve"> </w:t>
      </w:r>
      <w:r w:rsidRPr="00F15823">
        <w:rPr>
          <w:rFonts w:ascii="Times New Roman" w:hAnsi="Times New Roman" w:cs="Times New Roman"/>
          <w:sz w:val="24"/>
          <w:szCs w:val="24"/>
        </w:rPr>
        <w:t>The Government has since announced the relocation of the AAV program within the Pacific Australia Labour Mobility (PALM) scheme and has committed to honouring the MoU with Vietnam.</w:t>
      </w:r>
    </w:p>
    <w:p w14:paraId="0C4796C8" w14:textId="77777777" w:rsidR="0075480A" w:rsidRPr="00F15823" w:rsidRDefault="0075480A" w:rsidP="0075480A">
      <w:pPr>
        <w:spacing w:after="0" w:line="240" w:lineRule="auto"/>
        <w:rPr>
          <w:rFonts w:ascii="Times New Roman" w:hAnsi="Times New Roman" w:cs="Times New Roman"/>
          <w:sz w:val="24"/>
          <w:szCs w:val="24"/>
        </w:rPr>
      </w:pPr>
    </w:p>
    <w:p w14:paraId="317027A9" w14:textId="2143BF02" w:rsidR="0075480A" w:rsidRPr="00F15823" w:rsidRDefault="0075480A" w:rsidP="0075480A">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The MoU will allow for up to 1,000 workers from Vietnam to be in Australia at a time to undertake seasonal and non-seasonal agriculture-related work for up to four years. </w:t>
      </w:r>
      <w:r w:rsidRPr="00F15823">
        <w:rPr>
          <w:rFonts w:ascii="Times New Roman" w:hAnsi="Times New Roman" w:cs="Times New Roman"/>
          <w:sz w:val="24"/>
          <w:szCs w:val="24"/>
          <w:lang w:val="en-GB"/>
        </w:rPr>
        <w:lastRenderedPageBreak/>
        <w:t>Vietnamese workers will be employed in primary industry sectors, including horticulture, meat processing, fisheries (including aquaculture) and forestry.</w:t>
      </w:r>
    </w:p>
    <w:p w14:paraId="36AE504B" w14:textId="77777777" w:rsidR="0075480A" w:rsidRPr="00F15823" w:rsidRDefault="0075480A" w:rsidP="0075480A">
      <w:pPr>
        <w:spacing w:after="0" w:line="240" w:lineRule="auto"/>
        <w:rPr>
          <w:rFonts w:ascii="Times New Roman" w:hAnsi="Times New Roman" w:cs="Times New Roman"/>
          <w:sz w:val="24"/>
          <w:szCs w:val="24"/>
        </w:rPr>
      </w:pPr>
    </w:p>
    <w:p w14:paraId="008E4FB3" w14:textId="5FE7988F" w:rsidR="00580333" w:rsidRPr="00F15823" w:rsidRDefault="00580333" w:rsidP="0064229A">
      <w:pPr>
        <w:spacing w:after="0" w:line="240" w:lineRule="auto"/>
        <w:rPr>
          <w:rFonts w:ascii="Times New Roman" w:hAnsi="Times New Roman" w:cs="Times New Roman"/>
          <w:sz w:val="24"/>
          <w:szCs w:val="24"/>
          <w:lang w:val="en-GB"/>
        </w:rPr>
      </w:pPr>
      <w:r w:rsidRPr="00F15823">
        <w:rPr>
          <w:rFonts w:ascii="Times New Roman" w:hAnsi="Times New Roman" w:cs="Times New Roman"/>
          <w:sz w:val="24"/>
          <w:szCs w:val="24"/>
          <w:lang w:val="en-GB"/>
        </w:rPr>
        <w:t xml:space="preserve">Funding will provide for the establishment and ongoing operation of </w:t>
      </w:r>
      <w:r w:rsidR="006F171A" w:rsidRPr="00F15823">
        <w:rPr>
          <w:rFonts w:ascii="Times New Roman" w:hAnsi="Times New Roman" w:cs="Times New Roman"/>
          <w:sz w:val="24"/>
          <w:szCs w:val="24"/>
          <w:lang w:val="en-GB"/>
        </w:rPr>
        <w:t>an offshore provider</w:t>
      </w:r>
      <w:r w:rsidR="00F80CE7" w:rsidRPr="00F15823">
        <w:rPr>
          <w:rFonts w:ascii="Times New Roman" w:hAnsi="Times New Roman" w:cs="Times New Roman"/>
          <w:sz w:val="24"/>
          <w:szCs w:val="24"/>
          <w:lang w:val="en-GB"/>
        </w:rPr>
        <w:t xml:space="preserve"> to provide assurance of recruitment models in Vietnam</w:t>
      </w:r>
      <w:r w:rsidR="00CE670C" w:rsidRPr="00F15823">
        <w:rPr>
          <w:rFonts w:ascii="Times New Roman" w:hAnsi="Times New Roman" w:cs="Times New Roman"/>
          <w:sz w:val="24"/>
          <w:szCs w:val="24"/>
          <w:lang w:val="en-GB"/>
        </w:rPr>
        <w:t xml:space="preserve"> </w:t>
      </w:r>
      <w:r w:rsidRPr="00F15823">
        <w:rPr>
          <w:rFonts w:ascii="Times New Roman" w:hAnsi="Times New Roman" w:cs="Times New Roman"/>
          <w:sz w:val="24"/>
          <w:szCs w:val="24"/>
          <w:lang w:val="en-GB"/>
        </w:rPr>
        <w:t xml:space="preserve">as well as ongoing contract management and oversight by staff in the Hanoi post. </w:t>
      </w:r>
    </w:p>
    <w:p w14:paraId="6E94456A" w14:textId="306F5A69" w:rsidR="00580333" w:rsidRPr="00F15823" w:rsidRDefault="00580333" w:rsidP="0064229A">
      <w:pPr>
        <w:spacing w:after="0" w:line="240" w:lineRule="auto"/>
        <w:rPr>
          <w:rFonts w:ascii="Times New Roman" w:hAnsi="Times New Roman" w:cs="Times New Roman"/>
          <w:sz w:val="24"/>
          <w:szCs w:val="24"/>
        </w:rPr>
      </w:pPr>
    </w:p>
    <w:p w14:paraId="2559CCD0" w14:textId="4CFE20B6" w:rsidR="002C428D" w:rsidRPr="00F15823" w:rsidRDefault="007477CC"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Funding for the program will form part of the PALM scheme of $15.7 million over four years from 2022-23</w:t>
      </w:r>
      <w:r w:rsidR="000D71B0" w:rsidRPr="00F15823">
        <w:rPr>
          <w:rFonts w:ascii="Times New Roman" w:hAnsi="Times New Roman" w:cs="Times New Roman"/>
          <w:sz w:val="24"/>
          <w:szCs w:val="24"/>
        </w:rPr>
        <w:t>.</w:t>
      </w:r>
    </w:p>
    <w:p w14:paraId="39DC2C45" w14:textId="77777777" w:rsidR="007477CC" w:rsidRPr="00F15823" w:rsidRDefault="007477CC" w:rsidP="00CB0E19">
      <w:pPr>
        <w:spacing w:after="0" w:line="240" w:lineRule="auto"/>
        <w:rPr>
          <w:rFonts w:ascii="Times New Roman" w:hAnsi="Times New Roman" w:cs="Times New Roman"/>
          <w:iCs/>
          <w:sz w:val="24"/>
          <w:szCs w:val="24"/>
        </w:rPr>
      </w:pPr>
    </w:p>
    <w:p w14:paraId="49BA4C7D" w14:textId="77777777" w:rsidR="005D00EA" w:rsidRPr="00F15823" w:rsidRDefault="005D00EA" w:rsidP="00CB0E19">
      <w:pPr>
        <w:spacing w:after="0" w:line="240" w:lineRule="auto"/>
        <w:rPr>
          <w:rFonts w:ascii="Times New Roman" w:hAnsi="Times New Roman" w:cs="Times New Roman"/>
          <w:b/>
          <w:color w:val="000000" w:themeColor="text1"/>
          <w:sz w:val="24"/>
          <w:szCs w:val="24"/>
        </w:rPr>
      </w:pPr>
      <w:r w:rsidRPr="00F15823">
        <w:rPr>
          <w:rFonts w:ascii="Times New Roman" w:hAnsi="Times New Roman" w:cs="Times New Roman"/>
          <w:b/>
          <w:color w:val="000000" w:themeColor="text1"/>
          <w:sz w:val="24"/>
          <w:szCs w:val="24"/>
        </w:rPr>
        <w:t>Human rights implications</w:t>
      </w:r>
    </w:p>
    <w:p w14:paraId="0B152A96" w14:textId="77777777" w:rsidR="005D00EA" w:rsidRPr="00F15823" w:rsidRDefault="005D00EA" w:rsidP="00CB0E19">
      <w:pPr>
        <w:spacing w:after="0" w:line="240" w:lineRule="auto"/>
        <w:rPr>
          <w:rFonts w:ascii="Times New Roman" w:hAnsi="Times New Roman" w:cs="Times New Roman"/>
          <w:b/>
          <w:color w:val="000000" w:themeColor="text1"/>
          <w:sz w:val="24"/>
          <w:szCs w:val="24"/>
        </w:rPr>
      </w:pPr>
    </w:p>
    <w:p w14:paraId="460F616F" w14:textId="6D5B4783" w:rsidR="005D00EA" w:rsidRPr="00F15823" w:rsidRDefault="005D00EA" w:rsidP="00CB0E19">
      <w:pPr>
        <w:spacing w:after="0" w:line="240" w:lineRule="auto"/>
        <w:rPr>
          <w:rFonts w:ascii="Times New Roman" w:hAnsi="Times New Roman" w:cs="Times New Roman"/>
          <w:sz w:val="24"/>
          <w:szCs w:val="24"/>
        </w:rPr>
      </w:pPr>
      <w:r w:rsidRPr="00F15823">
        <w:rPr>
          <w:rFonts w:ascii="Times New Roman" w:hAnsi="Times New Roman" w:cs="Times New Roman"/>
          <w:sz w:val="24"/>
          <w:szCs w:val="24"/>
        </w:rPr>
        <w:t xml:space="preserve">Table item </w:t>
      </w:r>
      <w:r w:rsidR="002E10DD" w:rsidRPr="00F15823">
        <w:rPr>
          <w:rFonts w:ascii="Times New Roman" w:hAnsi="Times New Roman" w:cs="Times New Roman"/>
          <w:sz w:val="24"/>
          <w:szCs w:val="24"/>
        </w:rPr>
        <w:t>593</w:t>
      </w:r>
      <w:r w:rsidRPr="00F15823">
        <w:rPr>
          <w:rFonts w:ascii="Times New Roman" w:hAnsi="Times New Roman" w:cs="Times New Roman"/>
          <w:sz w:val="24"/>
          <w:szCs w:val="24"/>
        </w:rPr>
        <w:t xml:space="preserve"> engages the </w:t>
      </w:r>
      <w:r w:rsidRPr="00F15823">
        <w:rPr>
          <w:rFonts w:ascii="Times New Roman" w:eastAsia="Times New Roman" w:hAnsi="Times New Roman" w:cs="Times New Roman"/>
          <w:sz w:val="24"/>
          <w:szCs w:val="24"/>
          <w:lang w:eastAsia="en-AU"/>
        </w:rPr>
        <w:t>following</w:t>
      </w:r>
      <w:r w:rsidRPr="00F15823">
        <w:rPr>
          <w:rFonts w:ascii="Times New Roman" w:hAnsi="Times New Roman" w:cs="Times New Roman"/>
          <w:sz w:val="24"/>
          <w:szCs w:val="24"/>
        </w:rPr>
        <w:t xml:space="preserve"> rights:</w:t>
      </w:r>
    </w:p>
    <w:p w14:paraId="0E494FCF" w14:textId="74EE88AB" w:rsidR="005D00EA" w:rsidRPr="00F15823" w:rsidRDefault="005D00EA" w:rsidP="00CB0E19">
      <w:pPr>
        <w:pStyle w:val="ListParagraph"/>
        <w:numPr>
          <w:ilvl w:val="0"/>
          <w:numId w:val="6"/>
        </w:numPr>
        <w:spacing w:after="0" w:line="240" w:lineRule="auto"/>
        <w:ind w:left="851" w:hanging="425"/>
        <w:contextualSpacing/>
        <w:rPr>
          <w:rFonts w:ascii="Times New Roman" w:hAnsi="Times New Roman"/>
          <w:sz w:val="24"/>
          <w:szCs w:val="24"/>
        </w:rPr>
      </w:pPr>
      <w:r w:rsidRPr="00F15823">
        <w:rPr>
          <w:rFonts w:ascii="Times New Roman" w:hAnsi="Times New Roman"/>
          <w:sz w:val="24"/>
          <w:szCs w:val="24"/>
        </w:rPr>
        <w:t xml:space="preserve">the right to work </w:t>
      </w:r>
      <w:r w:rsidR="000077B9" w:rsidRPr="00F15823">
        <w:rPr>
          <w:rFonts w:ascii="Times New Roman" w:hAnsi="Times New Roman"/>
          <w:sz w:val="24"/>
          <w:szCs w:val="24"/>
        </w:rPr>
        <w:t>and rights at work</w:t>
      </w:r>
      <w:r w:rsidR="002B5B85" w:rsidRPr="00F15823">
        <w:rPr>
          <w:rFonts w:ascii="Times New Roman" w:hAnsi="Times New Roman"/>
          <w:sz w:val="24"/>
          <w:szCs w:val="24"/>
        </w:rPr>
        <w:t xml:space="preserve"> – A</w:t>
      </w:r>
      <w:r w:rsidRPr="00F15823">
        <w:rPr>
          <w:rFonts w:ascii="Times New Roman" w:hAnsi="Times New Roman"/>
          <w:sz w:val="24"/>
          <w:szCs w:val="24"/>
        </w:rPr>
        <w:t xml:space="preserve">rticle </w:t>
      </w:r>
      <w:r w:rsidR="000077B9" w:rsidRPr="00F15823">
        <w:rPr>
          <w:rFonts w:ascii="Times New Roman" w:hAnsi="Times New Roman"/>
          <w:sz w:val="24"/>
          <w:szCs w:val="24"/>
        </w:rPr>
        <w:t>7</w:t>
      </w:r>
      <w:r w:rsidRPr="00F15823">
        <w:rPr>
          <w:rFonts w:ascii="Times New Roman" w:hAnsi="Times New Roman"/>
          <w:sz w:val="24"/>
          <w:szCs w:val="24"/>
        </w:rPr>
        <w:t xml:space="preserve"> of the </w:t>
      </w:r>
      <w:r w:rsidRPr="00F15823">
        <w:rPr>
          <w:rFonts w:ascii="Times New Roman" w:hAnsi="Times New Roman"/>
          <w:i/>
          <w:sz w:val="24"/>
          <w:szCs w:val="24"/>
        </w:rPr>
        <w:t>International Covenant on Economic, Social and Cultural Rights</w:t>
      </w:r>
      <w:r w:rsidRPr="00F15823">
        <w:rPr>
          <w:rFonts w:ascii="Times New Roman" w:hAnsi="Times New Roman"/>
          <w:sz w:val="24"/>
          <w:szCs w:val="24"/>
        </w:rPr>
        <w:t xml:space="preserve"> (ICESCR), read with Article 2 </w:t>
      </w:r>
      <w:r w:rsidR="003944B7" w:rsidRPr="00F15823">
        <w:rPr>
          <w:rFonts w:ascii="Times New Roman" w:hAnsi="Times New Roman"/>
          <w:sz w:val="24"/>
          <w:szCs w:val="24"/>
        </w:rPr>
        <w:t xml:space="preserve">and </w:t>
      </w:r>
      <w:r w:rsidR="008A4B8F" w:rsidRPr="00F15823">
        <w:rPr>
          <w:rFonts w:ascii="Times New Roman" w:hAnsi="Times New Roman"/>
          <w:sz w:val="24"/>
          <w:szCs w:val="24"/>
        </w:rPr>
        <w:t xml:space="preserve">Articles 1 and 2 of the International Labour Organization’s </w:t>
      </w:r>
      <w:r w:rsidR="008A4B8F" w:rsidRPr="00F15823">
        <w:rPr>
          <w:rFonts w:ascii="Times New Roman" w:hAnsi="Times New Roman"/>
          <w:i/>
          <w:iCs/>
          <w:sz w:val="24"/>
          <w:szCs w:val="24"/>
        </w:rPr>
        <w:t>Convention concerning Employment Policy</w:t>
      </w:r>
      <w:r w:rsidR="00C82946" w:rsidRPr="00F15823">
        <w:rPr>
          <w:rFonts w:ascii="Times New Roman" w:hAnsi="Times New Roman"/>
          <w:i/>
          <w:iCs/>
          <w:sz w:val="24"/>
          <w:szCs w:val="24"/>
        </w:rPr>
        <w:t xml:space="preserve"> </w:t>
      </w:r>
      <w:r w:rsidR="00C82946" w:rsidRPr="00F15823">
        <w:rPr>
          <w:rFonts w:ascii="Times New Roman" w:hAnsi="Times New Roman"/>
          <w:sz w:val="24"/>
          <w:szCs w:val="24"/>
        </w:rPr>
        <w:t>(</w:t>
      </w:r>
      <w:r w:rsidR="00734BA3" w:rsidRPr="00F15823">
        <w:rPr>
          <w:rFonts w:ascii="Times New Roman" w:hAnsi="Times New Roman"/>
          <w:sz w:val="24"/>
          <w:szCs w:val="24"/>
        </w:rPr>
        <w:t>ILO</w:t>
      </w:r>
      <w:r w:rsidR="004F28DC" w:rsidRPr="00F15823">
        <w:rPr>
          <w:rFonts w:ascii="Times New Roman" w:hAnsi="Times New Roman"/>
          <w:sz w:val="24"/>
          <w:szCs w:val="24"/>
        </w:rPr>
        <w:t xml:space="preserve"> </w:t>
      </w:r>
      <w:r w:rsidR="00FC627B" w:rsidRPr="00F15823">
        <w:rPr>
          <w:rFonts w:ascii="Times New Roman" w:hAnsi="Times New Roman"/>
          <w:sz w:val="24"/>
          <w:szCs w:val="24"/>
        </w:rPr>
        <w:t>Convention</w:t>
      </w:r>
      <w:r w:rsidR="004F28DC" w:rsidRPr="00F15823">
        <w:rPr>
          <w:rFonts w:ascii="Times New Roman" w:hAnsi="Times New Roman"/>
          <w:sz w:val="24"/>
          <w:szCs w:val="24"/>
        </w:rPr>
        <w:t xml:space="preserve"> 122</w:t>
      </w:r>
      <w:r w:rsidR="00C82946" w:rsidRPr="00F15823">
        <w:rPr>
          <w:rFonts w:ascii="Times New Roman" w:hAnsi="Times New Roman"/>
          <w:sz w:val="24"/>
          <w:szCs w:val="24"/>
        </w:rPr>
        <w:t>)</w:t>
      </w:r>
      <w:r w:rsidR="008A4B8F" w:rsidRPr="00F15823">
        <w:rPr>
          <w:rFonts w:ascii="Times New Roman" w:hAnsi="Times New Roman"/>
          <w:sz w:val="24"/>
          <w:szCs w:val="24"/>
        </w:rPr>
        <w:t>.</w:t>
      </w:r>
    </w:p>
    <w:p w14:paraId="0BB020EC" w14:textId="77777777" w:rsidR="003944B7" w:rsidRPr="00F15823" w:rsidRDefault="003944B7" w:rsidP="00CB0E19">
      <w:pPr>
        <w:pStyle w:val="ListParagraph"/>
        <w:spacing w:after="0" w:line="240" w:lineRule="auto"/>
        <w:contextualSpacing/>
        <w:rPr>
          <w:rFonts w:ascii="Times New Roman" w:hAnsi="Times New Roman"/>
          <w:sz w:val="24"/>
          <w:szCs w:val="24"/>
        </w:rPr>
      </w:pPr>
    </w:p>
    <w:p w14:paraId="1BE6CE37" w14:textId="1EF3F0D2" w:rsidR="004A3BD8" w:rsidRPr="00F15823" w:rsidRDefault="004A3BD8" w:rsidP="00CB0E19">
      <w:pPr>
        <w:pStyle w:val="ListParagraph"/>
        <w:spacing w:after="0" w:line="240" w:lineRule="auto"/>
        <w:contextualSpacing/>
        <w:rPr>
          <w:rFonts w:ascii="Times New Roman" w:hAnsi="Times New Roman"/>
          <w:i/>
          <w:iCs/>
          <w:sz w:val="24"/>
          <w:szCs w:val="24"/>
          <w:u w:val="single"/>
        </w:rPr>
      </w:pPr>
      <w:r w:rsidRPr="00F15823">
        <w:rPr>
          <w:rFonts w:ascii="Times New Roman" w:hAnsi="Times New Roman"/>
          <w:i/>
          <w:iCs/>
          <w:sz w:val="24"/>
          <w:szCs w:val="24"/>
          <w:u w:val="single"/>
        </w:rPr>
        <w:t>Right to work and rights at work</w:t>
      </w:r>
    </w:p>
    <w:p w14:paraId="36F6A914" w14:textId="7541A816" w:rsidR="004A3BD8" w:rsidRPr="00F15823" w:rsidRDefault="004A3BD8" w:rsidP="00CB0E19">
      <w:pPr>
        <w:spacing w:after="0" w:line="240" w:lineRule="auto"/>
        <w:rPr>
          <w:rFonts w:ascii="Times New Roman" w:hAnsi="Times New Roman" w:cs="Times New Roman"/>
          <w:sz w:val="24"/>
          <w:szCs w:val="24"/>
        </w:rPr>
      </w:pPr>
    </w:p>
    <w:p w14:paraId="17045F3A" w14:textId="77777777" w:rsidR="00D3411C" w:rsidRPr="00F15823" w:rsidRDefault="005D00EA" w:rsidP="00CB0E19">
      <w:pPr>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sz w:val="24"/>
          <w:szCs w:val="24"/>
        </w:rPr>
        <w:t xml:space="preserve">Article 2 of the ICESCR requires </w:t>
      </w:r>
      <w:r w:rsidRPr="00F15823">
        <w:rPr>
          <w:rFonts w:ascii="Times New Roman" w:hAnsi="Times New Roman" w:cs="Times New Roman"/>
          <w:color w:val="000000"/>
          <w:sz w:val="24"/>
          <w:szCs w:val="24"/>
        </w:rPr>
        <w:t xml:space="preserve">that each State Party to the Covenant undertakes to take steps to the maximum of its available resources, especially economic and technical, to realise the rights recognised in the </w:t>
      </w:r>
      <w:r w:rsidRPr="00F15823">
        <w:rPr>
          <w:rFonts w:ascii="Times New Roman" w:eastAsia="Times New Roman" w:hAnsi="Times New Roman" w:cs="Times New Roman"/>
          <w:sz w:val="24"/>
          <w:szCs w:val="24"/>
          <w:lang w:eastAsia="en-AU"/>
        </w:rPr>
        <w:t>Covenant</w:t>
      </w:r>
      <w:r w:rsidRPr="00F15823">
        <w:rPr>
          <w:rFonts w:ascii="Times New Roman" w:hAnsi="Times New Roman" w:cs="Times New Roman"/>
          <w:color w:val="000000"/>
          <w:sz w:val="24"/>
          <w:szCs w:val="24"/>
        </w:rPr>
        <w:t xml:space="preserve">, particularly through legislative measures. Article </w:t>
      </w:r>
      <w:r w:rsidR="00F14F33" w:rsidRPr="00F15823">
        <w:rPr>
          <w:rFonts w:ascii="Times New Roman" w:hAnsi="Times New Roman" w:cs="Times New Roman"/>
          <w:color w:val="000000"/>
          <w:sz w:val="24"/>
          <w:szCs w:val="24"/>
        </w:rPr>
        <w:t>7</w:t>
      </w:r>
      <w:r w:rsidRPr="00F15823">
        <w:rPr>
          <w:rFonts w:ascii="Times New Roman" w:hAnsi="Times New Roman" w:cs="Times New Roman"/>
          <w:color w:val="000000"/>
          <w:sz w:val="24"/>
          <w:szCs w:val="24"/>
        </w:rPr>
        <w:t xml:space="preserve"> of the ICESCR recognises the </w:t>
      </w:r>
      <w:r w:rsidR="002D671A" w:rsidRPr="00F15823">
        <w:rPr>
          <w:rFonts w:ascii="Times New Roman" w:hAnsi="Times New Roman" w:cs="Times New Roman"/>
          <w:sz w:val="24"/>
          <w:szCs w:val="24"/>
        </w:rPr>
        <w:t>right of everyone to the enjoyment of just and favourable conditions of work</w:t>
      </w:r>
      <w:r w:rsidRPr="00F15823">
        <w:rPr>
          <w:rFonts w:ascii="Times New Roman" w:hAnsi="Times New Roman" w:cs="Times New Roman"/>
          <w:color w:val="000000"/>
          <w:sz w:val="24"/>
          <w:szCs w:val="24"/>
        </w:rPr>
        <w:t xml:space="preserve">, including through </w:t>
      </w:r>
      <w:r w:rsidR="00134170" w:rsidRPr="00F15823">
        <w:rPr>
          <w:rFonts w:ascii="Times New Roman" w:hAnsi="Times New Roman" w:cs="Times New Roman"/>
          <w:color w:val="000000"/>
          <w:sz w:val="24"/>
          <w:szCs w:val="24"/>
        </w:rPr>
        <w:t>fair wages, equal remuneration</w:t>
      </w:r>
      <w:r w:rsidR="002E3D89" w:rsidRPr="00F15823">
        <w:rPr>
          <w:rFonts w:ascii="Times New Roman" w:hAnsi="Times New Roman" w:cs="Times New Roman"/>
          <w:color w:val="000000"/>
          <w:sz w:val="24"/>
          <w:szCs w:val="24"/>
        </w:rPr>
        <w:t xml:space="preserve"> and provision of a decent living</w:t>
      </w:r>
      <w:r w:rsidR="00186335" w:rsidRPr="00F15823">
        <w:rPr>
          <w:rFonts w:ascii="Times New Roman" w:hAnsi="Times New Roman" w:cs="Times New Roman"/>
          <w:color w:val="000000"/>
          <w:sz w:val="24"/>
          <w:szCs w:val="24"/>
        </w:rPr>
        <w:t xml:space="preserve">. It also includes safe and healthy working conditions, equal opportunity for promotion and </w:t>
      </w:r>
      <w:r w:rsidR="00E6516C" w:rsidRPr="00F15823">
        <w:rPr>
          <w:rFonts w:ascii="Times New Roman" w:hAnsi="Times New Roman" w:cs="Times New Roman"/>
          <w:color w:val="000000"/>
          <w:sz w:val="24"/>
          <w:szCs w:val="24"/>
        </w:rPr>
        <w:t xml:space="preserve">availability of rest, </w:t>
      </w:r>
      <w:r w:rsidR="00C46EA5" w:rsidRPr="00F15823">
        <w:rPr>
          <w:rFonts w:ascii="Times New Roman" w:hAnsi="Times New Roman" w:cs="Times New Roman"/>
          <w:color w:val="000000"/>
          <w:sz w:val="24"/>
          <w:szCs w:val="24"/>
        </w:rPr>
        <w:t>leisure and holidays</w:t>
      </w:r>
      <w:r w:rsidRPr="00F15823">
        <w:rPr>
          <w:rFonts w:ascii="Times New Roman" w:hAnsi="Times New Roman" w:cs="Times New Roman"/>
          <w:color w:val="000000" w:themeColor="text1"/>
          <w:sz w:val="24"/>
          <w:szCs w:val="24"/>
        </w:rPr>
        <w:t xml:space="preserve">. </w:t>
      </w:r>
    </w:p>
    <w:p w14:paraId="2F51ECBC" w14:textId="6ED78E35" w:rsidR="00FA1AEA" w:rsidRPr="00F15823" w:rsidRDefault="00FA1AEA" w:rsidP="00CB0E19">
      <w:pPr>
        <w:spacing w:after="0" w:line="240" w:lineRule="auto"/>
        <w:rPr>
          <w:rFonts w:ascii="Times New Roman" w:hAnsi="Times New Roman" w:cs="Times New Roman"/>
          <w:color w:val="000000" w:themeColor="text1"/>
          <w:sz w:val="24"/>
          <w:szCs w:val="24"/>
        </w:rPr>
      </w:pPr>
    </w:p>
    <w:p w14:paraId="6D67AC55" w14:textId="11539ACA" w:rsidR="002B28D8" w:rsidRPr="00F15823" w:rsidRDefault="002B28D8" w:rsidP="00CB0E19">
      <w:pPr>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 xml:space="preserve">Article 1 of the </w:t>
      </w:r>
      <w:r w:rsidR="00D3411C" w:rsidRPr="00F15823">
        <w:rPr>
          <w:rFonts w:ascii="Times New Roman" w:hAnsi="Times New Roman" w:cs="Times New Roman"/>
          <w:color w:val="000000" w:themeColor="text1"/>
          <w:sz w:val="24"/>
          <w:szCs w:val="24"/>
        </w:rPr>
        <w:t xml:space="preserve">ILO </w:t>
      </w:r>
      <w:r w:rsidR="00442B71" w:rsidRPr="00F15823">
        <w:rPr>
          <w:rFonts w:ascii="Times New Roman" w:hAnsi="Times New Roman" w:cs="Times New Roman"/>
          <w:color w:val="000000" w:themeColor="text1"/>
          <w:sz w:val="24"/>
          <w:szCs w:val="24"/>
        </w:rPr>
        <w:t>Convention</w:t>
      </w:r>
      <w:r w:rsidR="00D3411C" w:rsidRPr="00F15823">
        <w:rPr>
          <w:rFonts w:ascii="Times New Roman" w:hAnsi="Times New Roman" w:cs="Times New Roman"/>
          <w:color w:val="000000" w:themeColor="text1"/>
          <w:sz w:val="24"/>
          <w:szCs w:val="24"/>
        </w:rPr>
        <w:t xml:space="preserve"> 122 </w:t>
      </w:r>
      <w:r w:rsidR="004C6A3C" w:rsidRPr="00F15823">
        <w:rPr>
          <w:rFonts w:ascii="Times New Roman" w:hAnsi="Times New Roman" w:cs="Times New Roman"/>
          <w:color w:val="000000" w:themeColor="text1"/>
          <w:sz w:val="24"/>
          <w:szCs w:val="24"/>
        </w:rPr>
        <w:t>requires</w:t>
      </w:r>
      <w:r w:rsidR="00103410" w:rsidRPr="00F15823">
        <w:rPr>
          <w:rFonts w:ascii="Times New Roman" w:hAnsi="Times New Roman" w:cs="Times New Roman"/>
          <w:color w:val="000000" w:themeColor="text1"/>
          <w:sz w:val="24"/>
          <w:szCs w:val="24"/>
        </w:rPr>
        <w:t xml:space="preserve"> Members to </w:t>
      </w:r>
      <w:r w:rsidR="00931C6B" w:rsidRPr="00F15823">
        <w:rPr>
          <w:rFonts w:ascii="Times New Roman" w:hAnsi="Times New Roman" w:cs="Times New Roman"/>
          <w:color w:val="000000" w:themeColor="text1"/>
          <w:sz w:val="24"/>
          <w:szCs w:val="24"/>
        </w:rPr>
        <w:t>‘</w:t>
      </w:r>
      <w:r w:rsidR="00103410" w:rsidRPr="00F15823">
        <w:rPr>
          <w:rFonts w:ascii="Times New Roman" w:hAnsi="Times New Roman" w:cs="Times New Roman"/>
          <w:color w:val="000000" w:themeColor="text1"/>
          <w:sz w:val="24"/>
          <w:szCs w:val="24"/>
        </w:rPr>
        <w:t>declare and pursue</w:t>
      </w:r>
      <w:r w:rsidR="001057E5" w:rsidRPr="00F15823">
        <w:rPr>
          <w:rFonts w:ascii="Times New Roman" w:hAnsi="Times New Roman" w:cs="Times New Roman"/>
          <w:color w:val="000000" w:themeColor="text1"/>
          <w:sz w:val="24"/>
          <w:szCs w:val="24"/>
        </w:rPr>
        <w:t>…</w:t>
      </w:r>
      <w:r w:rsidR="00103410" w:rsidRPr="00F15823">
        <w:rPr>
          <w:rFonts w:ascii="Times New Roman" w:hAnsi="Times New Roman" w:cs="Times New Roman"/>
          <w:color w:val="000000" w:themeColor="text1"/>
          <w:sz w:val="24"/>
          <w:szCs w:val="24"/>
        </w:rPr>
        <w:t>an active policy</w:t>
      </w:r>
      <w:r w:rsidR="001057E5" w:rsidRPr="00F15823">
        <w:rPr>
          <w:rFonts w:ascii="Times New Roman" w:hAnsi="Times New Roman" w:cs="Times New Roman"/>
          <w:color w:val="000000" w:themeColor="text1"/>
          <w:sz w:val="24"/>
          <w:szCs w:val="24"/>
        </w:rPr>
        <w:t xml:space="preserve"> designed</w:t>
      </w:r>
      <w:r w:rsidR="004720D5" w:rsidRPr="00F15823">
        <w:rPr>
          <w:rFonts w:ascii="Times New Roman" w:hAnsi="Times New Roman" w:cs="Times New Roman"/>
          <w:color w:val="000000" w:themeColor="text1"/>
          <w:sz w:val="24"/>
          <w:szCs w:val="24"/>
        </w:rPr>
        <w:t xml:space="preserve"> to promote full, productive and freely chosen employment</w:t>
      </w:r>
      <w:r w:rsidR="00931C6B" w:rsidRPr="00F15823">
        <w:rPr>
          <w:rFonts w:ascii="Times New Roman" w:hAnsi="Times New Roman" w:cs="Times New Roman"/>
          <w:color w:val="000000" w:themeColor="text1"/>
          <w:sz w:val="24"/>
          <w:szCs w:val="24"/>
        </w:rPr>
        <w:t>’</w:t>
      </w:r>
      <w:r w:rsidR="00495538" w:rsidRPr="00F15823">
        <w:rPr>
          <w:rFonts w:ascii="Times New Roman" w:hAnsi="Times New Roman" w:cs="Times New Roman"/>
          <w:color w:val="000000" w:themeColor="text1"/>
          <w:sz w:val="24"/>
          <w:szCs w:val="24"/>
        </w:rPr>
        <w:t xml:space="preserve">. Article 2 requires Members </w:t>
      </w:r>
      <w:r w:rsidR="006E4DA8" w:rsidRPr="00F15823">
        <w:rPr>
          <w:rFonts w:ascii="Times New Roman" w:hAnsi="Times New Roman" w:cs="Times New Roman"/>
          <w:color w:val="000000" w:themeColor="text1"/>
          <w:sz w:val="24"/>
          <w:szCs w:val="24"/>
        </w:rPr>
        <w:t xml:space="preserve">to maintain measures to </w:t>
      </w:r>
      <w:r w:rsidR="00141903" w:rsidRPr="00F15823">
        <w:rPr>
          <w:rFonts w:ascii="Times New Roman" w:hAnsi="Times New Roman" w:cs="Times New Roman"/>
          <w:color w:val="000000" w:themeColor="text1"/>
          <w:sz w:val="24"/>
          <w:szCs w:val="24"/>
        </w:rPr>
        <w:t xml:space="preserve">attain the objectives of the Convention and </w:t>
      </w:r>
      <w:r w:rsidR="00201490" w:rsidRPr="00F15823">
        <w:rPr>
          <w:rFonts w:ascii="Times New Roman" w:hAnsi="Times New Roman" w:cs="Times New Roman"/>
          <w:color w:val="000000" w:themeColor="text1"/>
          <w:sz w:val="24"/>
          <w:szCs w:val="24"/>
        </w:rPr>
        <w:t xml:space="preserve">take necessary steps for the application of the measures, including the establishment of programmes. </w:t>
      </w:r>
    </w:p>
    <w:p w14:paraId="44BC5DC9" w14:textId="77777777" w:rsidR="00FA1AEA" w:rsidRPr="00F15823" w:rsidRDefault="00FA1AEA" w:rsidP="00CB0E19">
      <w:pPr>
        <w:spacing w:after="0" w:line="240" w:lineRule="auto"/>
        <w:rPr>
          <w:rFonts w:ascii="Times New Roman" w:hAnsi="Times New Roman" w:cs="Times New Roman"/>
          <w:color w:val="000000" w:themeColor="text1"/>
          <w:sz w:val="24"/>
          <w:szCs w:val="24"/>
        </w:rPr>
      </w:pPr>
    </w:p>
    <w:p w14:paraId="4D185D46" w14:textId="4598726F" w:rsidR="00912083" w:rsidRPr="00F15823" w:rsidRDefault="00EE0E03" w:rsidP="00B42EBE">
      <w:pPr>
        <w:pStyle w:val="paranumbering"/>
        <w:spacing w:before="0" w:beforeAutospacing="0" w:after="0" w:afterAutospacing="0"/>
      </w:pPr>
      <w:r w:rsidRPr="00F15823">
        <w:t xml:space="preserve">Table item </w:t>
      </w:r>
      <w:r w:rsidR="002E10DD" w:rsidRPr="00F15823">
        <w:t>593</w:t>
      </w:r>
      <w:r w:rsidR="00912083" w:rsidRPr="00F15823">
        <w:t xml:space="preserve"> positively engages the right to work and rights at work visa holders under this program, including initiatives, such as education, information dissemination, and inquiries and investigations, directed at addressing worker exploitation and ensuring compliance with relevant workplace standards.</w:t>
      </w:r>
      <w:bookmarkStart w:id="6" w:name="A1P2"/>
      <w:bookmarkStart w:id="7" w:name="A1P3"/>
      <w:bookmarkStart w:id="8" w:name="A2"/>
      <w:bookmarkEnd w:id="6"/>
      <w:bookmarkEnd w:id="7"/>
      <w:bookmarkEnd w:id="8"/>
    </w:p>
    <w:p w14:paraId="07528FC5" w14:textId="05622215" w:rsidR="00002E02" w:rsidRPr="00F15823" w:rsidRDefault="00002E02" w:rsidP="00B42EBE">
      <w:pPr>
        <w:pStyle w:val="paranumbering"/>
        <w:spacing w:before="0" w:beforeAutospacing="0" w:after="0" w:afterAutospacing="0"/>
      </w:pPr>
    </w:p>
    <w:p w14:paraId="530D3D0D" w14:textId="77777777" w:rsidR="00002E02" w:rsidRPr="00F15823" w:rsidRDefault="00002E02" w:rsidP="00CB0E19">
      <w:pPr>
        <w:ind w:right="-46"/>
        <w:rPr>
          <w:rFonts w:ascii="Times New Roman" w:hAnsi="Times New Roman" w:cs="Times New Roman"/>
          <w:b/>
          <w:sz w:val="24"/>
          <w:szCs w:val="24"/>
        </w:rPr>
      </w:pPr>
      <w:r w:rsidRPr="00F15823">
        <w:rPr>
          <w:rFonts w:ascii="Times New Roman" w:hAnsi="Times New Roman" w:cs="Times New Roman"/>
          <w:b/>
          <w:sz w:val="24"/>
          <w:szCs w:val="24"/>
        </w:rPr>
        <w:t>Conclusion</w:t>
      </w:r>
    </w:p>
    <w:p w14:paraId="66F7D0F4" w14:textId="0F855523" w:rsidR="00CD5326" w:rsidRPr="00F15823" w:rsidRDefault="00002E02" w:rsidP="00B42EBE">
      <w:pPr>
        <w:pStyle w:val="paranumbering"/>
        <w:spacing w:before="0" w:beforeAutospacing="0" w:after="0" w:afterAutospacing="0"/>
      </w:pPr>
      <w:r w:rsidRPr="00F15823">
        <w:t xml:space="preserve">Table item </w:t>
      </w:r>
      <w:r w:rsidR="00F223FE" w:rsidRPr="00F15823">
        <w:t>593</w:t>
      </w:r>
      <w:r w:rsidRPr="00F15823">
        <w:t xml:space="preserve"> is compatible with </w:t>
      </w:r>
      <w:r w:rsidR="00FA5618" w:rsidRPr="00F15823">
        <w:t>human rights</w:t>
      </w:r>
      <w:r w:rsidR="00CD5326" w:rsidRPr="00F15823">
        <w:rPr>
          <w:color w:val="000000" w:themeColor="text1"/>
        </w:rPr>
        <w:t xml:space="preserve"> </w:t>
      </w:r>
      <w:r w:rsidR="00CD5326" w:rsidRPr="00F15823">
        <w:t>because it promotes the protection of human rights.</w:t>
      </w:r>
    </w:p>
    <w:p w14:paraId="434885CF" w14:textId="77777777" w:rsidR="00912083" w:rsidRPr="00F15823" w:rsidRDefault="00912083" w:rsidP="00B42EBE">
      <w:pPr>
        <w:pStyle w:val="paranumbering"/>
        <w:spacing w:before="0" w:beforeAutospacing="0" w:after="0" w:afterAutospacing="0"/>
        <w:rPr>
          <w:rFonts w:asciiTheme="majorHAnsi" w:hAnsiTheme="majorHAnsi" w:cstheme="majorHAnsi"/>
        </w:rPr>
      </w:pPr>
    </w:p>
    <w:p w14:paraId="2EE0D9AB" w14:textId="2D0FDAA3" w:rsidR="005D00EA" w:rsidRPr="00F15823" w:rsidRDefault="00064E33" w:rsidP="00CB0E19">
      <w:pPr>
        <w:spacing w:after="0" w:line="240" w:lineRule="auto"/>
        <w:rPr>
          <w:rFonts w:ascii="Times New Roman" w:hAnsi="Times New Roman" w:cs="Times New Roman"/>
          <w:b/>
          <w:i/>
          <w:iCs/>
          <w:color w:val="000000" w:themeColor="text1"/>
          <w:sz w:val="24"/>
          <w:szCs w:val="24"/>
          <w:u w:val="single"/>
        </w:rPr>
      </w:pPr>
      <w:r w:rsidRPr="00F15823">
        <w:rPr>
          <w:rFonts w:ascii="Times New Roman" w:hAnsi="Times New Roman" w:cs="Times New Roman"/>
          <w:i/>
          <w:iCs/>
          <w:sz w:val="24"/>
          <w:szCs w:val="24"/>
          <w:u w:val="single"/>
        </w:rPr>
        <w:t xml:space="preserve">Table item </w:t>
      </w:r>
      <w:r w:rsidR="00F223FE" w:rsidRPr="00F15823">
        <w:rPr>
          <w:rFonts w:ascii="Times New Roman" w:hAnsi="Times New Roman" w:cs="Times New Roman"/>
          <w:i/>
          <w:iCs/>
          <w:sz w:val="24"/>
          <w:szCs w:val="24"/>
          <w:u w:val="single"/>
        </w:rPr>
        <w:t>594</w:t>
      </w:r>
      <w:r w:rsidRPr="00F15823">
        <w:rPr>
          <w:rFonts w:ascii="Times New Roman" w:hAnsi="Times New Roman" w:cs="Times New Roman"/>
          <w:i/>
          <w:iCs/>
          <w:sz w:val="24"/>
          <w:szCs w:val="24"/>
          <w:u w:val="single"/>
        </w:rPr>
        <w:t xml:space="preserve"> - Pacific Engagement Visa</w:t>
      </w:r>
    </w:p>
    <w:p w14:paraId="5607F099" w14:textId="77777777" w:rsidR="008D7EAD" w:rsidRPr="00F15823" w:rsidRDefault="008D7EAD" w:rsidP="00CB0E19">
      <w:pPr>
        <w:spacing w:after="0" w:line="240" w:lineRule="auto"/>
        <w:rPr>
          <w:rFonts w:ascii="Times New Roman" w:hAnsi="Times New Roman" w:cs="Times New Roman"/>
          <w:color w:val="000000" w:themeColor="text1"/>
          <w:sz w:val="24"/>
          <w:szCs w:val="24"/>
        </w:rPr>
      </w:pPr>
    </w:p>
    <w:p w14:paraId="43543C18" w14:textId="7686E6CE" w:rsidR="00BD63C5" w:rsidRPr="00F15823" w:rsidRDefault="003306D9" w:rsidP="00BD63C5">
      <w:pPr>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bCs/>
          <w:color w:val="000000" w:themeColor="text1"/>
          <w:sz w:val="24"/>
          <w:szCs w:val="24"/>
        </w:rPr>
        <w:t>T</w:t>
      </w:r>
      <w:r w:rsidR="00BD63C5" w:rsidRPr="00F15823">
        <w:rPr>
          <w:rFonts w:ascii="Times New Roman" w:hAnsi="Times New Roman" w:cs="Times New Roman"/>
          <w:bCs/>
          <w:color w:val="000000" w:themeColor="text1"/>
          <w:sz w:val="24"/>
          <w:szCs w:val="24"/>
        </w:rPr>
        <w:t xml:space="preserve">able item </w:t>
      </w:r>
      <w:r w:rsidR="00F223FE" w:rsidRPr="00F15823">
        <w:rPr>
          <w:rFonts w:ascii="Times New Roman" w:hAnsi="Times New Roman" w:cs="Times New Roman"/>
          <w:bCs/>
          <w:color w:val="000000" w:themeColor="text1"/>
          <w:sz w:val="24"/>
          <w:szCs w:val="24"/>
        </w:rPr>
        <w:t>594</w:t>
      </w:r>
      <w:r w:rsidR="00BD63C5" w:rsidRPr="00F15823">
        <w:rPr>
          <w:rFonts w:ascii="Times New Roman" w:hAnsi="Times New Roman" w:cs="Times New Roman"/>
          <w:color w:val="000000" w:themeColor="text1"/>
          <w:sz w:val="24"/>
          <w:szCs w:val="24"/>
        </w:rPr>
        <w:t xml:space="preserve"> establishes legislative authority for government spending on the Pacific Engagement Visa (PEV) to fund a broad range of services to support citizens of Pacific Island countries and Timor</w:t>
      </w:r>
      <w:r w:rsidR="00BD63C5" w:rsidRPr="00F15823">
        <w:rPr>
          <w:rFonts w:ascii="Times New Roman" w:hAnsi="Times New Roman" w:cs="Times New Roman"/>
          <w:color w:val="000000" w:themeColor="text1"/>
          <w:sz w:val="24"/>
          <w:szCs w:val="24"/>
        </w:rPr>
        <w:noBreakHyphen/>
        <w:t xml:space="preserve">Leste and members of their immediate family to find employment and settle in Australia. </w:t>
      </w:r>
    </w:p>
    <w:p w14:paraId="11922B4E" w14:textId="77777777" w:rsidR="00BD63C5" w:rsidRPr="00F15823" w:rsidRDefault="00BD63C5" w:rsidP="00BD63C5">
      <w:pPr>
        <w:spacing w:after="0" w:line="240" w:lineRule="auto"/>
        <w:rPr>
          <w:rFonts w:ascii="Times New Roman" w:hAnsi="Times New Roman" w:cs="Times New Roman"/>
          <w:color w:val="000000" w:themeColor="text1"/>
          <w:sz w:val="24"/>
          <w:szCs w:val="24"/>
        </w:rPr>
      </w:pPr>
    </w:p>
    <w:p w14:paraId="2F9406DC" w14:textId="54A1069D" w:rsidR="00BD63C5" w:rsidRPr="00F15823" w:rsidRDefault="00BD63C5" w:rsidP="00BD63C5">
      <w:pPr>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The PEV responds to the Government election commitment to build a stronger Pacific family and boost Pacific permanent migration to Australia. Specifically, the PEV aims to grow Australia</w:t>
      </w:r>
      <w:r w:rsidR="00394A59" w:rsidRPr="00F15823">
        <w:rPr>
          <w:rFonts w:ascii="Times New Roman" w:hAnsi="Times New Roman" w:cs="Times New Roman"/>
          <w:color w:val="000000" w:themeColor="text1"/>
          <w:sz w:val="24"/>
          <w:szCs w:val="24"/>
        </w:rPr>
        <w:t>’</w:t>
      </w:r>
      <w:r w:rsidRPr="00F15823">
        <w:rPr>
          <w:rFonts w:ascii="Times New Roman" w:hAnsi="Times New Roman" w:cs="Times New Roman"/>
          <w:color w:val="000000" w:themeColor="text1"/>
          <w:sz w:val="24"/>
          <w:szCs w:val="24"/>
        </w:rPr>
        <w:t>s Pacific and Timor-Leste diaspora and encourage greater cultural, business, and educational exchange.</w:t>
      </w:r>
    </w:p>
    <w:p w14:paraId="5CD7F040" w14:textId="77777777" w:rsidR="00BD63C5" w:rsidRPr="00F15823" w:rsidRDefault="00BD63C5" w:rsidP="00BD63C5">
      <w:pPr>
        <w:spacing w:after="0" w:line="240" w:lineRule="auto"/>
        <w:rPr>
          <w:rFonts w:ascii="Times New Roman" w:hAnsi="Times New Roman" w:cs="Times New Roman"/>
          <w:color w:val="000000" w:themeColor="text1"/>
          <w:sz w:val="24"/>
          <w:szCs w:val="24"/>
        </w:rPr>
      </w:pPr>
    </w:p>
    <w:p w14:paraId="6328A848" w14:textId="77777777" w:rsidR="00BD63C5" w:rsidRPr="00F15823" w:rsidRDefault="00BD63C5" w:rsidP="00BD63C5">
      <w:pPr>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Through the PEV, the Government is committed to:</w:t>
      </w:r>
    </w:p>
    <w:p w14:paraId="29CCB49D" w14:textId="3B467A02" w:rsidR="00BD63C5" w:rsidRPr="00F15823" w:rsidRDefault="00BD63C5" w:rsidP="00BD63C5">
      <w:pPr>
        <w:numPr>
          <w:ilvl w:val="0"/>
          <w:numId w:val="12"/>
        </w:numPr>
        <w:tabs>
          <w:tab w:val="clear" w:pos="720"/>
        </w:tabs>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provid</w:t>
      </w:r>
      <w:r w:rsidR="00DB21D7" w:rsidRPr="00F15823">
        <w:rPr>
          <w:rFonts w:ascii="Times New Roman" w:hAnsi="Times New Roman" w:cs="Times New Roman"/>
          <w:color w:val="000000" w:themeColor="text1"/>
          <w:sz w:val="24"/>
          <w:szCs w:val="24"/>
        </w:rPr>
        <w:t>ing</w:t>
      </w:r>
      <w:r w:rsidRPr="00F15823">
        <w:rPr>
          <w:rFonts w:ascii="Times New Roman" w:hAnsi="Times New Roman" w:cs="Times New Roman"/>
          <w:color w:val="000000" w:themeColor="text1"/>
          <w:sz w:val="24"/>
          <w:szCs w:val="24"/>
        </w:rPr>
        <w:t xml:space="preserve"> a sustainable migration program, with robust integrity, governance and social support measures to grow a healthy and prosperous Pacific and Timor-Leste diaspora;</w:t>
      </w:r>
    </w:p>
    <w:p w14:paraId="2D39B870" w14:textId="43AA571D" w:rsidR="00BD63C5" w:rsidRPr="00F15823" w:rsidRDefault="00BD63C5" w:rsidP="00BD63C5">
      <w:pPr>
        <w:numPr>
          <w:ilvl w:val="0"/>
          <w:numId w:val="12"/>
        </w:numPr>
        <w:tabs>
          <w:tab w:val="clear" w:pos="720"/>
        </w:tabs>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support</w:t>
      </w:r>
      <w:r w:rsidR="00DB21D7" w:rsidRPr="00F15823">
        <w:rPr>
          <w:rFonts w:ascii="Times New Roman" w:hAnsi="Times New Roman" w:cs="Times New Roman"/>
          <w:color w:val="000000" w:themeColor="text1"/>
          <w:sz w:val="24"/>
          <w:szCs w:val="24"/>
        </w:rPr>
        <w:t>ing</w:t>
      </w:r>
      <w:r w:rsidRPr="00F15823">
        <w:rPr>
          <w:rFonts w:ascii="Times New Roman" w:hAnsi="Times New Roman" w:cs="Times New Roman"/>
          <w:color w:val="000000" w:themeColor="text1"/>
          <w:sz w:val="24"/>
          <w:szCs w:val="24"/>
        </w:rPr>
        <w:t xml:space="preserve"> participants achieve basic levels of economic security and drive positive settlement outcomes; and</w:t>
      </w:r>
    </w:p>
    <w:p w14:paraId="1A656C84" w14:textId="78F7F44E" w:rsidR="00BD63C5" w:rsidRPr="00F15823" w:rsidRDefault="00BD63C5" w:rsidP="00BD63C5">
      <w:pPr>
        <w:numPr>
          <w:ilvl w:val="0"/>
          <w:numId w:val="12"/>
        </w:numPr>
        <w:tabs>
          <w:tab w:val="clear" w:pos="720"/>
        </w:tabs>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work</w:t>
      </w:r>
      <w:r w:rsidR="00DB21D7" w:rsidRPr="00F15823">
        <w:rPr>
          <w:rFonts w:ascii="Times New Roman" w:hAnsi="Times New Roman" w:cs="Times New Roman"/>
          <w:color w:val="000000" w:themeColor="text1"/>
          <w:sz w:val="24"/>
          <w:szCs w:val="24"/>
        </w:rPr>
        <w:t>ing</w:t>
      </w:r>
      <w:r w:rsidRPr="00F15823">
        <w:rPr>
          <w:rFonts w:ascii="Times New Roman" w:hAnsi="Times New Roman" w:cs="Times New Roman"/>
          <w:color w:val="000000" w:themeColor="text1"/>
          <w:sz w:val="24"/>
          <w:szCs w:val="24"/>
        </w:rPr>
        <w:t xml:space="preserve"> closely with Pacific partners to ensure the program meets shared needs and priorities in support of a peaceful, prosperous, and resilient Pacific.</w:t>
      </w:r>
    </w:p>
    <w:p w14:paraId="4000D6E6" w14:textId="77777777" w:rsidR="00BD63C5" w:rsidRPr="00F15823" w:rsidRDefault="00BD63C5" w:rsidP="00BD63C5">
      <w:pPr>
        <w:spacing w:after="0" w:line="240" w:lineRule="auto"/>
        <w:rPr>
          <w:rFonts w:ascii="Times New Roman" w:hAnsi="Times New Roman" w:cs="Times New Roman"/>
          <w:color w:val="000000" w:themeColor="text1"/>
          <w:sz w:val="24"/>
          <w:szCs w:val="24"/>
        </w:rPr>
      </w:pPr>
    </w:p>
    <w:p w14:paraId="25CB4992" w14:textId="19C380BC" w:rsidR="003061F9" w:rsidRPr="00F15823" w:rsidRDefault="003978EF" w:rsidP="003061F9">
      <w:pPr>
        <w:spacing w:after="0" w:line="240" w:lineRule="auto"/>
        <w:rPr>
          <w:rFonts w:ascii="Times New Roman" w:hAnsi="Times New Roman" w:cs="Times New Roman"/>
          <w:color w:val="000000" w:themeColor="text1"/>
          <w:sz w:val="24"/>
          <w:szCs w:val="24"/>
        </w:rPr>
      </w:pPr>
      <w:r w:rsidRPr="00F15823">
        <w:rPr>
          <w:rFonts w:ascii="Times New Roman" w:hAnsi="Times New Roman" w:cs="Times New Roman"/>
          <w:color w:val="000000" w:themeColor="text1"/>
          <w:sz w:val="24"/>
          <w:szCs w:val="24"/>
        </w:rPr>
        <w:t>Funding of $11.4 million over</w:t>
      </w:r>
      <w:r w:rsidR="008851D2" w:rsidRPr="00F15823">
        <w:rPr>
          <w:rFonts w:ascii="Times New Roman" w:hAnsi="Times New Roman" w:cs="Times New Roman"/>
          <w:color w:val="000000" w:themeColor="text1"/>
          <w:sz w:val="24"/>
          <w:szCs w:val="24"/>
        </w:rPr>
        <w:t xml:space="preserve"> four years from 2022-23 has been allocated to the department to </w:t>
      </w:r>
      <w:r w:rsidR="003E3ED6" w:rsidRPr="00F15823">
        <w:rPr>
          <w:rFonts w:ascii="Times New Roman" w:hAnsi="Times New Roman" w:cs="Times New Roman"/>
          <w:color w:val="000000" w:themeColor="text1"/>
          <w:sz w:val="24"/>
          <w:szCs w:val="24"/>
        </w:rPr>
        <w:t xml:space="preserve">support ongoing consultations with partner governments, monitoring and evaluation, and </w:t>
      </w:r>
      <w:r w:rsidR="008851D2" w:rsidRPr="00F15823">
        <w:rPr>
          <w:rFonts w:ascii="Times New Roman" w:hAnsi="Times New Roman" w:cs="Times New Roman"/>
          <w:color w:val="000000" w:themeColor="text1"/>
          <w:sz w:val="24"/>
          <w:szCs w:val="24"/>
        </w:rPr>
        <w:t xml:space="preserve">engage </w:t>
      </w:r>
      <w:r w:rsidR="000F3585" w:rsidRPr="00F15823">
        <w:rPr>
          <w:rFonts w:ascii="Times New Roman" w:hAnsi="Times New Roman" w:cs="Times New Roman"/>
          <w:color w:val="000000" w:themeColor="text1"/>
          <w:sz w:val="24"/>
          <w:szCs w:val="24"/>
        </w:rPr>
        <w:t>an external</w:t>
      </w:r>
      <w:r w:rsidR="00017479" w:rsidRPr="00F15823">
        <w:rPr>
          <w:rFonts w:ascii="Times New Roman" w:hAnsi="Times New Roman" w:cs="Times New Roman"/>
          <w:color w:val="000000" w:themeColor="text1"/>
          <w:sz w:val="24"/>
          <w:szCs w:val="24"/>
        </w:rPr>
        <w:t xml:space="preserve"> provider</w:t>
      </w:r>
      <w:r w:rsidR="004D433C" w:rsidRPr="00F15823">
        <w:rPr>
          <w:rFonts w:ascii="Times New Roman" w:hAnsi="Times New Roman" w:cs="Times New Roman"/>
          <w:color w:val="000000" w:themeColor="text1"/>
          <w:sz w:val="24"/>
          <w:szCs w:val="24"/>
        </w:rPr>
        <w:t xml:space="preserve"> to deliver</w:t>
      </w:r>
      <w:r w:rsidR="00017479" w:rsidRPr="00F15823">
        <w:rPr>
          <w:rFonts w:ascii="Times New Roman" w:hAnsi="Times New Roman" w:cs="Times New Roman"/>
          <w:color w:val="000000" w:themeColor="text1"/>
          <w:sz w:val="24"/>
          <w:szCs w:val="24"/>
        </w:rPr>
        <w:t xml:space="preserve"> a range of offshore support services.</w:t>
      </w:r>
      <w:r w:rsidR="00F37354" w:rsidRPr="00F15823">
        <w:rPr>
          <w:rFonts w:ascii="Times New Roman" w:hAnsi="Times New Roman" w:cs="Times New Roman"/>
          <w:color w:val="000000" w:themeColor="text1"/>
          <w:sz w:val="24"/>
          <w:szCs w:val="24"/>
        </w:rPr>
        <w:t xml:space="preserve"> </w:t>
      </w:r>
      <w:r w:rsidR="003061F9" w:rsidRPr="00F15823">
        <w:rPr>
          <w:rFonts w:ascii="Times New Roman" w:hAnsi="Times New Roman" w:cs="Times New Roman"/>
          <w:color w:val="000000" w:themeColor="text1"/>
          <w:sz w:val="24"/>
          <w:szCs w:val="24"/>
        </w:rPr>
        <w:t>The offshore resource will</w:t>
      </w:r>
      <w:r w:rsidR="00970886" w:rsidRPr="00F15823">
        <w:rPr>
          <w:rFonts w:ascii="Times New Roman" w:hAnsi="Times New Roman" w:cs="Times New Roman"/>
          <w:color w:val="000000" w:themeColor="text1"/>
          <w:sz w:val="24"/>
          <w:szCs w:val="24"/>
        </w:rPr>
        <w:t xml:space="preserve"> deliver culturally and language relevant program outreach and inform applicants about life in Australia,</w:t>
      </w:r>
      <w:r w:rsidR="003061F9" w:rsidRPr="00F15823">
        <w:rPr>
          <w:rFonts w:ascii="Times New Roman" w:hAnsi="Times New Roman" w:cs="Times New Roman"/>
          <w:color w:val="000000" w:themeColor="text1"/>
          <w:sz w:val="24"/>
          <w:szCs w:val="24"/>
        </w:rPr>
        <w:t xml:space="preserve"> work directly with successful </w:t>
      </w:r>
      <w:r w:rsidR="00970886" w:rsidRPr="00F15823">
        <w:rPr>
          <w:rFonts w:ascii="Times New Roman" w:hAnsi="Times New Roman" w:cs="Times New Roman"/>
          <w:color w:val="000000" w:themeColor="text1"/>
          <w:sz w:val="24"/>
          <w:szCs w:val="24"/>
        </w:rPr>
        <w:t xml:space="preserve">ballot </w:t>
      </w:r>
      <w:r w:rsidR="003061F9" w:rsidRPr="00F15823">
        <w:rPr>
          <w:rFonts w:ascii="Times New Roman" w:hAnsi="Times New Roman" w:cs="Times New Roman"/>
          <w:color w:val="000000" w:themeColor="text1"/>
          <w:sz w:val="24"/>
          <w:szCs w:val="24"/>
        </w:rPr>
        <w:t>applicants to connect them with employers in Australia, providing access to a variety of roles at a range of skill levels. The offshore resource will also guide successful applicants through the visa application process</w:t>
      </w:r>
      <w:r w:rsidR="00516FF7" w:rsidRPr="00F15823">
        <w:rPr>
          <w:rFonts w:ascii="Times New Roman" w:hAnsi="Times New Roman" w:cs="Times New Roman"/>
          <w:color w:val="000000" w:themeColor="text1"/>
          <w:sz w:val="24"/>
          <w:szCs w:val="24"/>
        </w:rPr>
        <w:t>.</w:t>
      </w:r>
    </w:p>
    <w:p w14:paraId="3FCA16B2" w14:textId="77777777" w:rsidR="007F07C7" w:rsidRPr="00F15823" w:rsidRDefault="007F07C7" w:rsidP="00CB0E19">
      <w:pPr>
        <w:spacing w:after="0" w:line="240" w:lineRule="auto"/>
        <w:rPr>
          <w:rFonts w:ascii="Times New Roman" w:hAnsi="Times New Roman" w:cs="Times New Roman"/>
          <w:sz w:val="24"/>
        </w:rPr>
      </w:pPr>
    </w:p>
    <w:p w14:paraId="7A684B48" w14:textId="77777777" w:rsidR="00AB6C7C" w:rsidRPr="00F15823" w:rsidRDefault="00AB6C7C" w:rsidP="00CB0E19">
      <w:pPr>
        <w:spacing w:after="0" w:line="240" w:lineRule="auto"/>
        <w:rPr>
          <w:rFonts w:ascii="Times New Roman" w:hAnsi="Times New Roman" w:cs="Times New Roman"/>
          <w:b/>
          <w:color w:val="000000" w:themeColor="text1"/>
          <w:sz w:val="24"/>
          <w:szCs w:val="24"/>
        </w:rPr>
      </w:pPr>
      <w:r w:rsidRPr="00F15823">
        <w:rPr>
          <w:rFonts w:ascii="Times New Roman" w:hAnsi="Times New Roman" w:cs="Times New Roman"/>
          <w:b/>
          <w:color w:val="000000" w:themeColor="text1"/>
          <w:sz w:val="24"/>
          <w:szCs w:val="24"/>
        </w:rPr>
        <w:t>Human rights implications</w:t>
      </w:r>
    </w:p>
    <w:p w14:paraId="0E1D0936" w14:textId="77777777" w:rsidR="00AB6C7C" w:rsidRPr="00F15823" w:rsidRDefault="00AB6C7C" w:rsidP="00CB0E19">
      <w:pPr>
        <w:spacing w:after="0" w:line="240" w:lineRule="auto"/>
        <w:rPr>
          <w:rFonts w:ascii="Times New Roman" w:hAnsi="Times New Roman" w:cs="Times New Roman"/>
          <w:b/>
          <w:color w:val="000000" w:themeColor="text1"/>
          <w:sz w:val="24"/>
          <w:szCs w:val="24"/>
        </w:rPr>
      </w:pPr>
    </w:p>
    <w:p w14:paraId="30DD5031" w14:textId="06D15C5E" w:rsidR="009F1657" w:rsidRPr="00F15823" w:rsidRDefault="00AB6C7C" w:rsidP="00CB0E19">
      <w:pPr>
        <w:spacing w:after="0" w:line="240" w:lineRule="auto"/>
        <w:rPr>
          <w:rFonts w:ascii="Times New Roman" w:hAnsi="Times New Roman" w:cs="Times New Roman"/>
          <w:sz w:val="24"/>
          <w:szCs w:val="24"/>
          <w:lang w:eastAsia="en-AU"/>
        </w:rPr>
      </w:pPr>
      <w:r w:rsidRPr="00F15823">
        <w:rPr>
          <w:rFonts w:ascii="Times New Roman" w:hAnsi="Times New Roman" w:cs="Times New Roman"/>
          <w:sz w:val="24"/>
          <w:szCs w:val="24"/>
        </w:rPr>
        <w:t xml:space="preserve">Table item </w:t>
      </w:r>
      <w:r w:rsidR="00F223FE" w:rsidRPr="00F15823">
        <w:rPr>
          <w:rFonts w:ascii="Times New Roman" w:hAnsi="Times New Roman" w:cs="Times New Roman"/>
          <w:sz w:val="24"/>
          <w:szCs w:val="24"/>
        </w:rPr>
        <w:t>594</w:t>
      </w:r>
      <w:r w:rsidRPr="00F15823">
        <w:rPr>
          <w:rFonts w:ascii="Times New Roman" w:hAnsi="Times New Roman" w:cs="Times New Roman"/>
          <w:sz w:val="24"/>
          <w:szCs w:val="24"/>
        </w:rPr>
        <w:t xml:space="preserve"> </w:t>
      </w:r>
      <w:r w:rsidR="009F1657" w:rsidRPr="00F15823">
        <w:rPr>
          <w:rFonts w:ascii="Times New Roman" w:hAnsi="Times New Roman" w:cs="Times New Roman"/>
          <w:sz w:val="24"/>
          <w:szCs w:val="24"/>
          <w:lang w:eastAsia="en-AU"/>
        </w:rPr>
        <w:t>does not engage any of the applicable rights or freedoms.</w:t>
      </w:r>
    </w:p>
    <w:p w14:paraId="754A8A9B" w14:textId="355A35F4" w:rsidR="005D00EA" w:rsidRPr="00F15823" w:rsidRDefault="005D00EA" w:rsidP="00CB0E19">
      <w:pPr>
        <w:spacing w:after="0" w:line="240" w:lineRule="auto"/>
        <w:rPr>
          <w:rFonts w:ascii="Times New Roman" w:eastAsia="Times New Roman" w:hAnsi="Times New Roman" w:cs="Times New Roman"/>
          <w:i/>
          <w:color w:val="000000"/>
          <w:sz w:val="24"/>
          <w:szCs w:val="24"/>
          <w:lang w:eastAsia="en-AU"/>
        </w:rPr>
      </w:pPr>
    </w:p>
    <w:p w14:paraId="299DC427" w14:textId="38BCF897" w:rsidR="005D00EA" w:rsidRPr="00F15823" w:rsidRDefault="005D00EA" w:rsidP="00CB0E19">
      <w:pPr>
        <w:spacing w:after="0" w:line="240" w:lineRule="auto"/>
        <w:rPr>
          <w:rFonts w:ascii="Times New Roman" w:hAnsi="Times New Roman" w:cs="Times New Roman"/>
          <w:b/>
          <w:sz w:val="24"/>
          <w:szCs w:val="24"/>
        </w:rPr>
      </w:pPr>
      <w:r w:rsidRPr="00F15823">
        <w:rPr>
          <w:rFonts w:ascii="Times New Roman" w:hAnsi="Times New Roman" w:cs="Times New Roman"/>
          <w:b/>
          <w:sz w:val="24"/>
          <w:szCs w:val="24"/>
        </w:rPr>
        <w:t>Conclusion</w:t>
      </w:r>
    </w:p>
    <w:p w14:paraId="449985E2" w14:textId="77777777" w:rsidR="008D7EAD" w:rsidRPr="00F15823" w:rsidRDefault="008D7EAD" w:rsidP="00CB0E19">
      <w:pPr>
        <w:spacing w:after="0" w:line="240" w:lineRule="auto"/>
        <w:rPr>
          <w:rFonts w:ascii="Times New Roman" w:hAnsi="Times New Roman" w:cs="Times New Roman"/>
          <w:b/>
          <w:sz w:val="24"/>
          <w:szCs w:val="24"/>
        </w:rPr>
      </w:pPr>
    </w:p>
    <w:p w14:paraId="5EA1EF19" w14:textId="445C2F81" w:rsidR="00593ED6" w:rsidRPr="00F15823" w:rsidRDefault="00972921" w:rsidP="00CB0E19">
      <w:pPr>
        <w:spacing w:after="0" w:line="240" w:lineRule="auto"/>
        <w:rPr>
          <w:rFonts w:ascii="Times New Roman" w:hAnsi="Times New Roman" w:cs="Times New Roman"/>
          <w:sz w:val="24"/>
          <w:szCs w:val="24"/>
          <w:lang w:eastAsia="en-AU"/>
        </w:rPr>
      </w:pPr>
      <w:r w:rsidRPr="00F15823">
        <w:rPr>
          <w:rFonts w:ascii="Times New Roman" w:hAnsi="Times New Roman" w:cs="Times New Roman"/>
          <w:sz w:val="24"/>
          <w:szCs w:val="24"/>
          <w:lang w:eastAsia="en-AU"/>
        </w:rPr>
        <w:t xml:space="preserve">Table item </w:t>
      </w:r>
      <w:r w:rsidR="00F223FE" w:rsidRPr="00F15823">
        <w:rPr>
          <w:rFonts w:ascii="Times New Roman" w:hAnsi="Times New Roman" w:cs="Times New Roman"/>
          <w:sz w:val="24"/>
          <w:szCs w:val="24"/>
          <w:lang w:eastAsia="en-AU"/>
        </w:rPr>
        <w:t>594</w:t>
      </w:r>
      <w:r w:rsidR="00593ED6" w:rsidRPr="00F15823">
        <w:rPr>
          <w:rFonts w:ascii="Times New Roman" w:hAnsi="Times New Roman" w:cs="Times New Roman"/>
          <w:sz w:val="24"/>
          <w:szCs w:val="24"/>
          <w:lang w:eastAsia="en-AU"/>
        </w:rPr>
        <w:t xml:space="preserve"> is compatible with human rights as it does not raise any human rights issues.</w:t>
      </w:r>
    </w:p>
    <w:p w14:paraId="3C397491" w14:textId="77777777" w:rsidR="005D00EA" w:rsidRPr="00F15823" w:rsidRDefault="005D00EA" w:rsidP="00CB0E19">
      <w:pPr>
        <w:spacing w:after="0" w:line="240" w:lineRule="auto"/>
        <w:rPr>
          <w:rFonts w:ascii="Times New Roman" w:hAnsi="Times New Roman" w:cs="Times New Roman"/>
          <w:sz w:val="24"/>
          <w:szCs w:val="24"/>
        </w:rPr>
      </w:pPr>
    </w:p>
    <w:p w14:paraId="0339BE4A" w14:textId="77777777" w:rsidR="005D00EA" w:rsidRPr="00F15823" w:rsidRDefault="005D00EA" w:rsidP="00CB0E19">
      <w:pPr>
        <w:spacing w:after="0" w:line="240" w:lineRule="auto"/>
        <w:rPr>
          <w:rFonts w:ascii="Times New Roman" w:hAnsi="Times New Roman" w:cs="Times New Roman"/>
          <w:color w:val="000000" w:themeColor="text1"/>
          <w:sz w:val="24"/>
          <w:szCs w:val="24"/>
        </w:rPr>
      </w:pPr>
    </w:p>
    <w:p w14:paraId="5945C7AA" w14:textId="77777777" w:rsidR="005D00EA" w:rsidRPr="00F15823" w:rsidRDefault="005D00EA" w:rsidP="00CB0E19">
      <w:pPr>
        <w:spacing w:after="0" w:line="240" w:lineRule="auto"/>
        <w:rPr>
          <w:rFonts w:ascii="Times New Roman" w:hAnsi="Times New Roman" w:cs="Times New Roman"/>
          <w:color w:val="000000" w:themeColor="text1"/>
          <w:sz w:val="24"/>
          <w:szCs w:val="24"/>
        </w:rPr>
      </w:pPr>
    </w:p>
    <w:p w14:paraId="41352CCB" w14:textId="77777777" w:rsidR="005D00EA" w:rsidRPr="00F15823" w:rsidRDefault="005D00EA" w:rsidP="00B42EBE">
      <w:pPr>
        <w:pStyle w:val="paranumbering"/>
        <w:spacing w:before="0" w:beforeAutospacing="0" w:after="0" w:afterAutospacing="0"/>
        <w:contextualSpacing/>
        <w:rPr>
          <w:b/>
        </w:rPr>
      </w:pPr>
    </w:p>
    <w:p w14:paraId="30044E2D" w14:textId="77777777" w:rsidR="005D00EA" w:rsidRPr="00F15823" w:rsidRDefault="005D00EA" w:rsidP="00E462D8">
      <w:pPr>
        <w:pStyle w:val="paranumbering"/>
        <w:spacing w:before="0" w:beforeAutospacing="0" w:after="0" w:afterAutospacing="0"/>
        <w:contextualSpacing/>
        <w:jc w:val="center"/>
        <w:rPr>
          <w:b/>
        </w:rPr>
      </w:pPr>
      <w:r w:rsidRPr="00F15823">
        <w:rPr>
          <w:b/>
        </w:rPr>
        <w:t>Senator the Hon Katy Gallagher</w:t>
      </w:r>
    </w:p>
    <w:p w14:paraId="3037D370" w14:textId="77777777" w:rsidR="005D00EA" w:rsidRPr="0026506D" w:rsidRDefault="005D00EA" w:rsidP="004311BD">
      <w:pPr>
        <w:contextualSpacing/>
        <w:jc w:val="center"/>
        <w:rPr>
          <w:rFonts w:ascii="Times New Roman" w:hAnsi="Times New Roman" w:cs="Times New Roman"/>
          <w:b/>
          <w:sz w:val="24"/>
          <w:szCs w:val="24"/>
          <w:lang w:eastAsia="en-AU"/>
        </w:rPr>
      </w:pPr>
      <w:r w:rsidRPr="00F15823">
        <w:rPr>
          <w:rFonts w:ascii="Times New Roman" w:hAnsi="Times New Roman" w:cs="Times New Roman"/>
          <w:b/>
          <w:sz w:val="24"/>
          <w:szCs w:val="24"/>
        </w:rPr>
        <w:t>Minister for Finance</w:t>
      </w:r>
    </w:p>
    <w:sectPr w:rsidR="005D00EA" w:rsidRPr="0026506D" w:rsidSect="00FD7AE1">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BD3E" w14:textId="77777777" w:rsidR="00CA2FE2" w:rsidRDefault="00CA2FE2">
      <w:pPr>
        <w:spacing w:after="0" w:line="240" w:lineRule="auto"/>
      </w:pPr>
      <w:r>
        <w:separator/>
      </w:r>
    </w:p>
  </w:endnote>
  <w:endnote w:type="continuationSeparator" w:id="0">
    <w:p w14:paraId="397911F1" w14:textId="77777777" w:rsidR="00CA2FE2" w:rsidRDefault="00CA2FE2">
      <w:pPr>
        <w:spacing w:after="0" w:line="240" w:lineRule="auto"/>
      </w:pPr>
      <w:r>
        <w:continuationSeparator/>
      </w:r>
    </w:p>
  </w:endnote>
  <w:endnote w:type="continuationNotice" w:id="1">
    <w:p w14:paraId="6F47BE41" w14:textId="77777777" w:rsidR="00CA2FE2" w:rsidRDefault="00CA2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31E6" w14:textId="77777777" w:rsidR="00CA2FE2" w:rsidRDefault="00CA2FE2">
      <w:pPr>
        <w:spacing w:after="0" w:line="240" w:lineRule="auto"/>
      </w:pPr>
      <w:r>
        <w:separator/>
      </w:r>
    </w:p>
  </w:footnote>
  <w:footnote w:type="continuationSeparator" w:id="0">
    <w:p w14:paraId="06278EEA" w14:textId="77777777" w:rsidR="00CA2FE2" w:rsidRDefault="00CA2FE2">
      <w:pPr>
        <w:spacing w:after="0" w:line="240" w:lineRule="auto"/>
      </w:pPr>
      <w:r>
        <w:continuationSeparator/>
      </w:r>
    </w:p>
  </w:footnote>
  <w:footnote w:type="continuationNotice" w:id="1">
    <w:p w14:paraId="0FF71BE2" w14:textId="77777777" w:rsidR="00CA2FE2" w:rsidRDefault="00CA2F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E4FC80C" w14:textId="1057C7A8" w:rsidR="00A02995" w:rsidRPr="002413C2" w:rsidRDefault="00CC4278">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1D442A">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5BA4CDA" w14:textId="77777777" w:rsidR="00A02995" w:rsidRDefault="00EE2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27E3" w14:textId="3B59864C" w:rsidR="00A02995" w:rsidRDefault="00EE22E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86B2" w14:textId="77777777" w:rsidR="00A02995" w:rsidRDefault="00EE22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9871" w14:textId="69DBEB37" w:rsidR="00A02995" w:rsidRPr="00335886" w:rsidRDefault="00CC4278">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3" behindDoc="0" locked="1" layoutInCell="0" allowOverlap="1" wp14:anchorId="0870AD17" wp14:editId="65ACEE1F">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78C47" w14:textId="77777777" w:rsidR="00A02995" w:rsidRPr="0063345B" w:rsidRDefault="00EE22E5"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70AD17"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25F78C47" w14:textId="77777777" w:rsidR="00A02995" w:rsidRPr="0063345B" w:rsidRDefault="00DB21D7"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1D442A">
          <w:rPr>
            <w:rFonts w:ascii="Times New Roman" w:hAnsi="Times New Roman" w:cs="Times New Roman"/>
            <w:noProof/>
            <w:sz w:val="24"/>
            <w:szCs w:val="24"/>
          </w:rPr>
          <w:t>5</w:t>
        </w:r>
        <w:r w:rsidRPr="00335886">
          <w:rPr>
            <w:rFonts w:ascii="Times New Roman" w:hAnsi="Times New Roman" w:cs="Times New Roman"/>
            <w:noProof/>
            <w:sz w:val="24"/>
            <w:szCs w:val="24"/>
          </w:rPr>
          <w:fldChar w:fldCharType="end"/>
        </w:r>
      </w:sdtContent>
    </w:sdt>
  </w:p>
  <w:p w14:paraId="0DC02BFA" w14:textId="77777777" w:rsidR="00A02995" w:rsidRDefault="00EE22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2AC3" w14:textId="77777777" w:rsidR="00A02995" w:rsidRPr="00335886" w:rsidRDefault="00CC4278"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4" behindDoc="0" locked="1" layoutInCell="0" allowOverlap="1" wp14:anchorId="3637FFE4" wp14:editId="1D60A57F">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6A140" w14:textId="77777777" w:rsidR="00A02995" w:rsidRPr="001849BD" w:rsidRDefault="00EE22E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37FFE4"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oe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DTFaY01lHvazsOB+ODksqEZnkTA&#10;V+GJaVqI1IsvdFQaqBccLc5q8L8/u4/xRAB5OWtJOQW3JG3O9E9LxNwNRqMotPQzGt8SGMxfe9bX&#10;Hrs1D0DSHNArcTKZMR71yaw8mHeS+CL2JJewkjoXHE/mAx7UTE9EqsUiBZG0nMAnu3Iylo6YRnzf&#10;unfh3ZEEJPae4aQwkX/g4hAbM4NbbJEYSURFlA+YHsEnWSb+jk8o6v76P0VdHvr8D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UBvoeGQIAADAEAAAOAAAAAAAAAAAAAAAAAC4CAABkcnMvZTJvRG9jLnhtbFBLAQItABQABgAI&#10;AAAAIQBpS/Fj2wAAAAQBAAAPAAAAAAAAAAAAAAAAAHMEAABkcnMvZG93bnJldi54bWxQSwUGAAAA&#10;AAQABADzAAAAewUAAAAA&#10;" o:allowincell="f" filled="f" stroked="f" strokeweight=".5pt">
              <v:textbox style="mso-fit-shape-to-text:t">
                <w:txbxContent>
                  <w:p w14:paraId="7076A140" w14:textId="77777777" w:rsidR="00A02995" w:rsidRPr="001849BD" w:rsidRDefault="00DB21D7"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4C80586D" w14:textId="77777777" w:rsidR="00A02995" w:rsidRDefault="00EE22E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42AE2E06" w14:textId="368F1088" w:rsidR="00A02995" w:rsidRPr="00FD7AE1" w:rsidRDefault="00CC4278">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3E10FC0C" wp14:editId="2CA21D12">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F3ABB" w14:textId="77777777" w:rsidR="00A02995" w:rsidRPr="001849BD" w:rsidRDefault="00EE22E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10FC0C"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619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5+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d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ica5+GQIAADAEAAAOAAAAAAAAAAAAAAAAAC4CAABkcnMvZTJvRG9jLnhtbFBLAQItABQABgAI&#10;AAAAIQBpS/Fj2wAAAAQBAAAPAAAAAAAAAAAAAAAAAHMEAABkcnMvZG93bnJldi54bWxQSwUGAAAA&#10;AAQABADzAAAAewUAAAAA&#10;" o:allowincell="f" filled="f" stroked="f" strokeweight=".5pt">
                  <v:textbox style="mso-fit-shape-to-text:t">
                    <w:txbxContent>
                      <w:p w14:paraId="4D7F3ABB" w14:textId="77777777" w:rsidR="00A02995" w:rsidRPr="001849BD" w:rsidRDefault="00DB21D7">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D442A">
          <w:rPr>
            <w:rFonts w:ascii="Times New Roman" w:hAnsi="Times New Roman" w:cs="Times New Roman"/>
            <w:noProof/>
            <w:sz w:val="24"/>
            <w:szCs w:val="24"/>
          </w:rPr>
          <w:t>4</w:t>
        </w:r>
        <w:r w:rsidRPr="00FD7AE1">
          <w:rPr>
            <w:rFonts w:ascii="Times New Roman" w:hAnsi="Times New Roman" w:cs="Times New Roman"/>
            <w:noProof/>
            <w:sz w:val="24"/>
            <w:szCs w:val="24"/>
          </w:rPr>
          <w:fldChar w:fldCharType="end"/>
        </w:r>
      </w:p>
    </w:sdtContent>
  </w:sdt>
  <w:p w14:paraId="2F287D37" w14:textId="77777777" w:rsidR="00A02995" w:rsidRDefault="00EE22E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9D4E" w14:textId="77777777" w:rsidR="00A02995" w:rsidRPr="00C2546D" w:rsidRDefault="00CC4278"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2" behindDoc="0" locked="1" layoutInCell="0" allowOverlap="1" wp14:anchorId="624204AB" wp14:editId="19B9F8C1">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E4C74C" w14:textId="77777777" w:rsidR="00A02995" w:rsidRPr="001849BD" w:rsidRDefault="00EE22E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4204AB"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ni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9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e1EniGQIAADAEAAAOAAAAAAAAAAAAAAAAAC4CAABkcnMvZTJvRG9jLnhtbFBLAQItABQABgAI&#10;AAAAIQBpS/Fj2wAAAAQBAAAPAAAAAAAAAAAAAAAAAHMEAABkcnMvZG93bnJldi54bWxQSwUGAAAA&#10;AAQABADzAAAAewUAAAAA&#10;" o:allowincell="f" filled="f" stroked="f" strokeweight=".5pt">
              <v:textbox style="mso-fit-shape-to-text:t">
                <w:txbxContent>
                  <w:p w14:paraId="19E4C74C" w14:textId="77777777" w:rsidR="00A02995" w:rsidRPr="001849BD" w:rsidRDefault="00DB21D7"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1CE8852A" w14:textId="77777777" w:rsidR="00A02995" w:rsidRDefault="00EE22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142"/>
    <w:multiLevelType w:val="hybridMultilevel"/>
    <w:tmpl w:val="880CCB16"/>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E3FC2"/>
    <w:multiLevelType w:val="hybridMultilevel"/>
    <w:tmpl w:val="596A9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B37C7"/>
    <w:multiLevelType w:val="hybridMultilevel"/>
    <w:tmpl w:val="01A44906"/>
    <w:lvl w:ilvl="0" w:tplc="5D5E595E">
      <w:start w:val="1"/>
      <w:numFmt w:val="bullet"/>
      <w:lvlText w:val=""/>
      <w:lvlJc w:val="left"/>
      <w:pPr>
        <w:ind w:left="1434" w:hanging="360"/>
      </w:pPr>
      <w:rPr>
        <w:rFonts w:ascii="Symbol" w:hAnsi="Symbol" w:hint="default"/>
      </w:rPr>
    </w:lvl>
    <w:lvl w:ilvl="1" w:tplc="D7A8F5DC">
      <w:start w:val="1"/>
      <w:numFmt w:val="bullet"/>
      <w:lvlText w:val="o"/>
      <w:lvlJc w:val="left"/>
      <w:pPr>
        <w:ind w:left="2154" w:hanging="360"/>
      </w:pPr>
      <w:rPr>
        <w:rFonts w:ascii="Courier New" w:hAnsi="Courier New" w:cs="Courier New" w:hint="default"/>
      </w:rPr>
    </w:lvl>
    <w:lvl w:ilvl="2" w:tplc="95AC815A" w:tentative="1">
      <w:start w:val="1"/>
      <w:numFmt w:val="bullet"/>
      <w:lvlText w:val=""/>
      <w:lvlJc w:val="left"/>
      <w:pPr>
        <w:ind w:left="2874" w:hanging="360"/>
      </w:pPr>
      <w:rPr>
        <w:rFonts w:ascii="Wingdings" w:hAnsi="Wingdings" w:hint="default"/>
      </w:rPr>
    </w:lvl>
    <w:lvl w:ilvl="3" w:tplc="B768A7AA" w:tentative="1">
      <w:start w:val="1"/>
      <w:numFmt w:val="bullet"/>
      <w:lvlText w:val=""/>
      <w:lvlJc w:val="left"/>
      <w:pPr>
        <w:ind w:left="3594" w:hanging="360"/>
      </w:pPr>
      <w:rPr>
        <w:rFonts w:ascii="Symbol" w:hAnsi="Symbol" w:hint="default"/>
      </w:rPr>
    </w:lvl>
    <w:lvl w:ilvl="4" w:tplc="9580CBB0" w:tentative="1">
      <w:start w:val="1"/>
      <w:numFmt w:val="bullet"/>
      <w:lvlText w:val="o"/>
      <w:lvlJc w:val="left"/>
      <w:pPr>
        <w:ind w:left="4314" w:hanging="360"/>
      </w:pPr>
      <w:rPr>
        <w:rFonts w:ascii="Courier New" w:hAnsi="Courier New" w:cs="Courier New" w:hint="default"/>
      </w:rPr>
    </w:lvl>
    <w:lvl w:ilvl="5" w:tplc="CF0A32B8" w:tentative="1">
      <w:start w:val="1"/>
      <w:numFmt w:val="bullet"/>
      <w:lvlText w:val=""/>
      <w:lvlJc w:val="left"/>
      <w:pPr>
        <w:ind w:left="5034" w:hanging="360"/>
      </w:pPr>
      <w:rPr>
        <w:rFonts w:ascii="Wingdings" w:hAnsi="Wingdings" w:hint="default"/>
      </w:rPr>
    </w:lvl>
    <w:lvl w:ilvl="6" w:tplc="13FC02B4" w:tentative="1">
      <w:start w:val="1"/>
      <w:numFmt w:val="bullet"/>
      <w:lvlText w:val=""/>
      <w:lvlJc w:val="left"/>
      <w:pPr>
        <w:ind w:left="5754" w:hanging="360"/>
      </w:pPr>
      <w:rPr>
        <w:rFonts w:ascii="Symbol" w:hAnsi="Symbol" w:hint="default"/>
      </w:rPr>
    </w:lvl>
    <w:lvl w:ilvl="7" w:tplc="35404B58" w:tentative="1">
      <w:start w:val="1"/>
      <w:numFmt w:val="bullet"/>
      <w:lvlText w:val="o"/>
      <w:lvlJc w:val="left"/>
      <w:pPr>
        <w:ind w:left="6474" w:hanging="360"/>
      </w:pPr>
      <w:rPr>
        <w:rFonts w:ascii="Courier New" w:hAnsi="Courier New" w:cs="Courier New" w:hint="default"/>
      </w:rPr>
    </w:lvl>
    <w:lvl w:ilvl="8" w:tplc="C2EC7886" w:tentative="1">
      <w:start w:val="1"/>
      <w:numFmt w:val="bullet"/>
      <w:lvlText w:val=""/>
      <w:lvlJc w:val="left"/>
      <w:pPr>
        <w:ind w:left="7194" w:hanging="360"/>
      </w:pPr>
      <w:rPr>
        <w:rFonts w:ascii="Wingdings" w:hAnsi="Wingdings" w:hint="default"/>
      </w:rPr>
    </w:lvl>
  </w:abstractNum>
  <w:abstractNum w:abstractNumId="3" w15:restartNumberingAfterBreak="0">
    <w:nsid w:val="0C2069D1"/>
    <w:multiLevelType w:val="hybridMultilevel"/>
    <w:tmpl w:val="8C9CA094"/>
    <w:lvl w:ilvl="0" w:tplc="3E9A1102">
      <w:start w:val="1"/>
      <w:numFmt w:val="decimal"/>
      <w:pStyle w:val="Adviceparanum"/>
      <w:lvlText w:val="%1."/>
      <w:lvlJc w:val="left"/>
      <w:pPr>
        <w:ind w:left="360" w:hanging="360"/>
      </w:pPr>
      <w:rPr>
        <w:rFonts w:ascii="Arial" w:hAnsi="Arial" w:cs="Arial" w:hint="default"/>
        <w:b w:val="0"/>
      </w:rPr>
    </w:lvl>
    <w:lvl w:ilvl="1" w:tplc="E8FCAEA8">
      <w:start w:val="1"/>
      <w:numFmt w:val="bullet"/>
      <w:pStyle w:val="Advicebulletlis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C64784A"/>
    <w:multiLevelType w:val="hybridMultilevel"/>
    <w:tmpl w:val="25E661E8"/>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5" w15:restartNumberingAfterBreak="0">
    <w:nsid w:val="104A184D"/>
    <w:multiLevelType w:val="hybridMultilevel"/>
    <w:tmpl w:val="FAB6D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7F0998"/>
    <w:multiLevelType w:val="hybridMultilevel"/>
    <w:tmpl w:val="70DE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00943"/>
    <w:multiLevelType w:val="hybridMultilevel"/>
    <w:tmpl w:val="83A4894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8741604"/>
    <w:multiLevelType w:val="hybridMultilevel"/>
    <w:tmpl w:val="B2F8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64A0C"/>
    <w:multiLevelType w:val="hybridMultilevel"/>
    <w:tmpl w:val="C240A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F279D1"/>
    <w:multiLevelType w:val="hybridMultilevel"/>
    <w:tmpl w:val="6CD4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264C7"/>
    <w:multiLevelType w:val="multilevel"/>
    <w:tmpl w:val="F67230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36A021D"/>
    <w:multiLevelType w:val="hybridMultilevel"/>
    <w:tmpl w:val="8ADA3B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7E232E7"/>
    <w:multiLevelType w:val="hybridMultilevel"/>
    <w:tmpl w:val="DAD0D576"/>
    <w:lvl w:ilvl="0" w:tplc="9E6894EE">
      <w:start w:val="1"/>
      <w:numFmt w:val="bullet"/>
      <w:lvlText w:val=""/>
      <w:lvlJc w:val="left"/>
      <w:pPr>
        <w:ind w:left="2505" w:hanging="360"/>
      </w:pPr>
      <w:rPr>
        <w:rFonts w:ascii="Symbol" w:hAnsi="Symbol" w:hint="default"/>
        <w:color w:val="auto"/>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14" w15:restartNumberingAfterBreak="0">
    <w:nsid w:val="62BE7129"/>
    <w:multiLevelType w:val="hybridMultilevel"/>
    <w:tmpl w:val="83920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176D72"/>
    <w:multiLevelType w:val="hybridMultilevel"/>
    <w:tmpl w:val="FF6C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B4592D"/>
    <w:multiLevelType w:val="hybridMultilevel"/>
    <w:tmpl w:val="CA907B1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139706E"/>
    <w:multiLevelType w:val="multilevel"/>
    <w:tmpl w:val="44783C8E"/>
    <w:lvl w:ilvl="0">
      <w:start w:val="1"/>
      <w:numFmt w:val="none"/>
      <w:suff w:val="nothing"/>
      <w:lvlText w:val=""/>
      <w:lvlJc w:val="left"/>
      <w:pPr>
        <w:ind w:left="0" w:firstLine="0"/>
      </w:pPr>
      <w:rPr>
        <w:rFonts w:asciiTheme="minorHAnsi" w:hAnsiTheme="minorHAnsi" w:cs="Times New Roman" w:hint="default"/>
        <w:color w:val="auto"/>
      </w:rPr>
    </w:lvl>
    <w:lvl w:ilvl="1">
      <w:start w:val="1"/>
      <w:numFmt w:val="none"/>
      <w:suff w:val="nothing"/>
      <w:lvlText w:val=""/>
      <w:lvlJc w:val="left"/>
      <w:pPr>
        <w:ind w:left="284" w:firstLine="0"/>
      </w:pPr>
      <w:rPr>
        <w:rFonts w:asciiTheme="minorHAnsi" w:hAnsiTheme="minorHAnsi" w:cs="Times New Roman" w:hint="default"/>
        <w:color w:val="auto"/>
      </w:rPr>
    </w:lvl>
    <w:lvl w:ilvl="2">
      <w:start w:val="1"/>
      <w:numFmt w:val="none"/>
      <w:suff w:val="nothing"/>
      <w:lvlText w:val=""/>
      <w:lvlJc w:val="left"/>
      <w:pPr>
        <w:ind w:left="568" w:firstLine="0"/>
      </w:pPr>
      <w:rPr>
        <w:rFonts w:asciiTheme="minorHAnsi" w:hAnsiTheme="minorHAnsi" w:cs="Times New Roman" w:hint="default"/>
        <w:color w:val="auto"/>
      </w:rPr>
    </w:lvl>
    <w:lvl w:ilvl="3">
      <w:start w:val="1"/>
      <w:numFmt w:val="none"/>
      <w:suff w:val="nothing"/>
      <w:lvlText w:val=""/>
      <w:lvlJc w:val="left"/>
      <w:pPr>
        <w:ind w:left="852" w:firstLine="0"/>
      </w:pPr>
      <w:rPr>
        <w:rFonts w:asciiTheme="minorHAnsi" w:hAnsiTheme="minorHAnsi" w:cs="Times New Roman" w:hint="default"/>
        <w:color w:val="auto"/>
      </w:rPr>
    </w:lvl>
    <w:lvl w:ilvl="4">
      <w:start w:val="1"/>
      <w:numFmt w:val="none"/>
      <w:suff w:val="nothing"/>
      <w:lvlText w:val=""/>
      <w:lvlJc w:val="left"/>
      <w:pPr>
        <w:ind w:left="1136" w:firstLine="0"/>
      </w:pPr>
      <w:rPr>
        <w:rFonts w:asciiTheme="minorHAnsi" w:hAnsiTheme="minorHAnsi" w:cs="Times New Roman" w:hint="default"/>
        <w:color w:val="auto"/>
      </w:rPr>
    </w:lvl>
    <w:lvl w:ilvl="5">
      <w:start w:val="1"/>
      <w:numFmt w:val="none"/>
      <w:suff w:val="nothing"/>
      <w:lvlText w:val=""/>
      <w:lvlJc w:val="left"/>
      <w:pPr>
        <w:ind w:left="1420" w:firstLine="0"/>
      </w:pPr>
      <w:rPr>
        <w:rFonts w:asciiTheme="minorHAnsi" w:hAnsiTheme="minorHAnsi" w:cs="Times New Roman" w:hint="default"/>
        <w:color w:val="auto"/>
      </w:rPr>
    </w:lvl>
    <w:lvl w:ilvl="6">
      <w:start w:val="1"/>
      <w:numFmt w:val="none"/>
      <w:suff w:val="nothing"/>
      <w:lvlText w:val=""/>
      <w:lvlJc w:val="left"/>
      <w:pPr>
        <w:ind w:left="1704" w:firstLine="0"/>
      </w:pPr>
      <w:rPr>
        <w:color w:val="000000"/>
      </w:rPr>
    </w:lvl>
    <w:lvl w:ilvl="7">
      <w:start w:val="1"/>
      <w:numFmt w:val="none"/>
      <w:suff w:val="nothing"/>
      <w:lvlText w:val=""/>
      <w:lvlJc w:val="left"/>
      <w:pPr>
        <w:ind w:left="1988" w:firstLine="0"/>
      </w:pPr>
    </w:lvl>
    <w:lvl w:ilvl="8">
      <w:numFmt w:val="none"/>
      <w:lvlText w:val=""/>
      <w:lvlJc w:val="left"/>
      <w:pPr>
        <w:tabs>
          <w:tab w:val="num" w:pos="3123"/>
        </w:tabs>
        <w:ind w:left="2272" w:firstLine="0"/>
      </w:pPr>
    </w:lvl>
  </w:abstractNum>
  <w:num w:numId="1" w16cid:durableId="1732074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349844239">
    <w:abstractNumId w:val="8"/>
  </w:num>
  <w:num w:numId="3" w16cid:durableId="2039575276">
    <w:abstractNumId w:val="0"/>
  </w:num>
  <w:num w:numId="4" w16cid:durableId="1666276953">
    <w:abstractNumId w:val="10"/>
  </w:num>
  <w:num w:numId="5" w16cid:durableId="317923247">
    <w:abstractNumId w:val="16"/>
  </w:num>
  <w:num w:numId="6" w16cid:durableId="1616667802">
    <w:abstractNumId w:val="2"/>
  </w:num>
  <w:num w:numId="7" w16cid:durableId="1969818399">
    <w:abstractNumId w:val="6"/>
  </w:num>
  <w:num w:numId="8" w16cid:durableId="758062442">
    <w:abstractNumId w:val="13"/>
  </w:num>
  <w:num w:numId="9" w16cid:durableId="895509692">
    <w:abstractNumId w:val="7"/>
  </w:num>
  <w:num w:numId="10" w16cid:durableId="1916816171">
    <w:abstractNumId w:val="1"/>
  </w:num>
  <w:num w:numId="11" w16cid:durableId="1827087471">
    <w:abstractNumId w:val="12"/>
  </w:num>
  <w:num w:numId="12" w16cid:durableId="762804427">
    <w:abstractNumId w:val="11"/>
  </w:num>
  <w:num w:numId="13" w16cid:durableId="1702390844">
    <w:abstractNumId w:val="4"/>
  </w:num>
  <w:num w:numId="14" w16cid:durableId="1062483425">
    <w:abstractNumId w:val="5"/>
  </w:num>
  <w:num w:numId="15" w16cid:durableId="1341086838">
    <w:abstractNumId w:val="9"/>
  </w:num>
  <w:num w:numId="16" w16cid:durableId="122486907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6180639">
    <w:abstractNumId w:val="15"/>
  </w:num>
  <w:num w:numId="18" w16cid:durableId="1959797411">
    <w:abstractNumId w:val="3"/>
  </w:num>
  <w:num w:numId="19" w16cid:durableId="2071146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24"/>
    <w:rsid w:val="000003D2"/>
    <w:rsid w:val="000014B4"/>
    <w:rsid w:val="00001EB5"/>
    <w:rsid w:val="00002E02"/>
    <w:rsid w:val="00007631"/>
    <w:rsid w:val="000077B9"/>
    <w:rsid w:val="00017479"/>
    <w:rsid w:val="000205D0"/>
    <w:rsid w:val="00021216"/>
    <w:rsid w:val="00024079"/>
    <w:rsid w:val="00025008"/>
    <w:rsid w:val="00030A24"/>
    <w:rsid w:val="00041540"/>
    <w:rsid w:val="000424B1"/>
    <w:rsid w:val="00051857"/>
    <w:rsid w:val="00052906"/>
    <w:rsid w:val="000571EF"/>
    <w:rsid w:val="000577CD"/>
    <w:rsid w:val="00064E33"/>
    <w:rsid w:val="00087DD9"/>
    <w:rsid w:val="000A0D14"/>
    <w:rsid w:val="000C5FF8"/>
    <w:rsid w:val="000D71B0"/>
    <w:rsid w:val="000D7E88"/>
    <w:rsid w:val="000E70C3"/>
    <w:rsid w:val="000E76BE"/>
    <w:rsid w:val="000F04E8"/>
    <w:rsid w:val="000F3585"/>
    <w:rsid w:val="00100E9C"/>
    <w:rsid w:val="00103410"/>
    <w:rsid w:val="001057E5"/>
    <w:rsid w:val="001108EE"/>
    <w:rsid w:val="0011225B"/>
    <w:rsid w:val="0011698D"/>
    <w:rsid w:val="00120E03"/>
    <w:rsid w:val="001262AB"/>
    <w:rsid w:val="00126378"/>
    <w:rsid w:val="0012721B"/>
    <w:rsid w:val="00131FAD"/>
    <w:rsid w:val="001335A3"/>
    <w:rsid w:val="0013364F"/>
    <w:rsid w:val="001336AB"/>
    <w:rsid w:val="00134170"/>
    <w:rsid w:val="00135882"/>
    <w:rsid w:val="001373A1"/>
    <w:rsid w:val="00141292"/>
    <w:rsid w:val="00141903"/>
    <w:rsid w:val="00141B82"/>
    <w:rsid w:val="00142431"/>
    <w:rsid w:val="001448AB"/>
    <w:rsid w:val="00155FF0"/>
    <w:rsid w:val="001577CE"/>
    <w:rsid w:val="00164246"/>
    <w:rsid w:val="00164ACC"/>
    <w:rsid w:val="00170D1E"/>
    <w:rsid w:val="00171D4B"/>
    <w:rsid w:val="00181657"/>
    <w:rsid w:val="00186335"/>
    <w:rsid w:val="00191C7C"/>
    <w:rsid w:val="00192E2D"/>
    <w:rsid w:val="00195273"/>
    <w:rsid w:val="00195485"/>
    <w:rsid w:val="001A0C80"/>
    <w:rsid w:val="001A3BA9"/>
    <w:rsid w:val="001B3267"/>
    <w:rsid w:val="001C4EDB"/>
    <w:rsid w:val="001D442A"/>
    <w:rsid w:val="001D7867"/>
    <w:rsid w:val="001E5CA5"/>
    <w:rsid w:val="00201490"/>
    <w:rsid w:val="002041E2"/>
    <w:rsid w:val="002057E0"/>
    <w:rsid w:val="00205AB2"/>
    <w:rsid w:val="00214A63"/>
    <w:rsid w:val="00215271"/>
    <w:rsid w:val="002336A8"/>
    <w:rsid w:val="00241B18"/>
    <w:rsid w:val="002456D9"/>
    <w:rsid w:val="002459A6"/>
    <w:rsid w:val="002469A0"/>
    <w:rsid w:val="002519AB"/>
    <w:rsid w:val="00251A5B"/>
    <w:rsid w:val="002550F5"/>
    <w:rsid w:val="00255B24"/>
    <w:rsid w:val="002650C4"/>
    <w:rsid w:val="00265A16"/>
    <w:rsid w:val="00283058"/>
    <w:rsid w:val="00283CC6"/>
    <w:rsid w:val="002911D7"/>
    <w:rsid w:val="002915A7"/>
    <w:rsid w:val="002A7D1D"/>
    <w:rsid w:val="002B28D8"/>
    <w:rsid w:val="002B3504"/>
    <w:rsid w:val="002B3A85"/>
    <w:rsid w:val="002B419A"/>
    <w:rsid w:val="002B4F59"/>
    <w:rsid w:val="002B5B85"/>
    <w:rsid w:val="002B66C0"/>
    <w:rsid w:val="002B7680"/>
    <w:rsid w:val="002C428D"/>
    <w:rsid w:val="002C700A"/>
    <w:rsid w:val="002D2AF3"/>
    <w:rsid w:val="002D3658"/>
    <w:rsid w:val="002D671A"/>
    <w:rsid w:val="002D675D"/>
    <w:rsid w:val="002E10DD"/>
    <w:rsid w:val="002E3C01"/>
    <w:rsid w:val="002E3D89"/>
    <w:rsid w:val="002F2A37"/>
    <w:rsid w:val="002F5341"/>
    <w:rsid w:val="0030103F"/>
    <w:rsid w:val="003061F9"/>
    <w:rsid w:val="0031018D"/>
    <w:rsid w:val="0031023C"/>
    <w:rsid w:val="00312BDA"/>
    <w:rsid w:val="003222F8"/>
    <w:rsid w:val="00323285"/>
    <w:rsid w:val="00323661"/>
    <w:rsid w:val="00323713"/>
    <w:rsid w:val="00326A3D"/>
    <w:rsid w:val="003306D9"/>
    <w:rsid w:val="003326BA"/>
    <w:rsid w:val="003329D0"/>
    <w:rsid w:val="00343DEF"/>
    <w:rsid w:val="00347AA8"/>
    <w:rsid w:val="00350500"/>
    <w:rsid w:val="0036159E"/>
    <w:rsid w:val="0036266D"/>
    <w:rsid w:val="00362D98"/>
    <w:rsid w:val="003662D2"/>
    <w:rsid w:val="003677A3"/>
    <w:rsid w:val="00372CD2"/>
    <w:rsid w:val="00381525"/>
    <w:rsid w:val="00381895"/>
    <w:rsid w:val="00383247"/>
    <w:rsid w:val="00386E5D"/>
    <w:rsid w:val="0039096B"/>
    <w:rsid w:val="00392200"/>
    <w:rsid w:val="00393BEA"/>
    <w:rsid w:val="003944B7"/>
    <w:rsid w:val="00394A59"/>
    <w:rsid w:val="003978EF"/>
    <w:rsid w:val="003B2B4A"/>
    <w:rsid w:val="003C488A"/>
    <w:rsid w:val="003C7D33"/>
    <w:rsid w:val="003D3A7F"/>
    <w:rsid w:val="003D40AB"/>
    <w:rsid w:val="003E1637"/>
    <w:rsid w:val="003E3ED6"/>
    <w:rsid w:val="003F7CBE"/>
    <w:rsid w:val="004038EF"/>
    <w:rsid w:val="00403C96"/>
    <w:rsid w:val="0040618E"/>
    <w:rsid w:val="00412EF7"/>
    <w:rsid w:val="004160E4"/>
    <w:rsid w:val="0041733D"/>
    <w:rsid w:val="00423337"/>
    <w:rsid w:val="00424A51"/>
    <w:rsid w:val="00425589"/>
    <w:rsid w:val="004311BD"/>
    <w:rsid w:val="0043130B"/>
    <w:rsid w:val="00432B9E"/>
    <w:rsid w:val="004367A8"/>
    <w:rsid w:val="00436981"/>
    <w:rsid w:val="00437652"/>
    <w:rsid w:val="00442B71"/>
    <w:rsid w:val="00443312"/>
    <w:rsid w:val="0045445B"/>
    <w:rsid w:val="0045604A"/>
    <w:rsid w:val="0046006F"/>
    <w:rsid w:val="004720D5"/>
    <w:rsid w:val="004772D5"/>
    <w:rsid w:val="0047762E"/>
    <w:rsid w:val="00495538"/>
    <w:rsid w:val="004A3BD8"/>
    <w:rsid w:val="004B092E"/>
    <w:rsid w:val="004B0FBE"/>
    <w:rsid w:val="004B115B"/>
    <w:rsid w:val="004B5041"/>
    <w:rsid w:val="004B5306"/>
    <w:rsid w:val="004C6A3C"/>
    <w:rsid w:val="004D433C"/>
    <w:rsid w:val="004E481A"/>
    <w:rsid w:val="004F2301"/>
    <w:rsid w:val="004F28DC"/>
    <w:rsid w:val="00504B1F"/>
    <w:rsid w:val="00507386"/>
    <w:rsid w:val="00516E4C"/>
    <w:rsid w:val="00516FF7"/>
    <w:rsid w:val="00520A97"/>
    <w:rsid w:val="00520DAA"/>
    <w:rsid w:val="0052642B"/>
    <w:rsid w:val="00526789"/>
    <w:rsid w:val="005312BC"/>
    <w:rsid w:val="005345EE"/>
    <w:rsid w:val="00535BFF"/>
    <w:rsid w:val="00536F93"/>
    <w:rsid w:val="00540D32"/>
    <w:rsid w:val="00543152"/>
    <w:rsid w:val="005444A0"/>
    <w:rsid w:val="00547A7D"/>
    <w:rsid w:val="005621B6"/>
    <w:rsid w:val="00566C3D"/>
    <w:rsid w:val="005708F0"/>
    <w:rsid w:val="0057398C"/>
    <w:rsid w:val="00575674"/>
    <w:rsid w:val="00580333"/>
    <w:rsid w:val="00585BBA"/>
    <w:rsid w:val="00587774"/>
    <w:rsid w:val="00590896"/>
    <w:rsid w:val="00593ED6"/>
    <w:rsid w:val="005974B3"/>
    <w:rsid w:val="005A700D"/>
    <w:rsid w:val="005A7088"/>
    <w:rsid w:val="005C3FE5"/>
    <w:rsid w:val="005C4549"/>
    <w:rsid w:val="005C5D1A"/>
    <w:rsid w:val="005C63E5"/>
    <w:rsid w:val="005C79F8"/>
    <w:rsid w:val="005D00EA"/>
    <w:rsid w:val="005D3610"/>
    <w:rsid w:val="005D4E05"/>
    <w:rsid w:val="005E0B44"/>
    <w:rsid w:val="005E30B2"/>
    <w:rsid w:val="005E6BEE"/>
    <w:rsid w:val="005F65B7"/>
    <w:rsid w:val="005F74A4"/>
    <w:rsid w:val="00606E3C"/>
    <w:rsid w:val="006217A5"/>
    <w:rsid w:val="00624481"/>
    <w:rsid w:val="0063164B"/>
    <w:rsid w:val="00633B4C"/>
    <w:rsid w:val="0064229A"/>
    <w:rsid w:val="006529EA"/>
    <w:rsid w:val="00660A87"/>
    <w:rsid w:val="00660DAC"/>
    <w:rsid w:val="00661001"/>
    <w:rsid w:val="00662EC2"/>
    <w:rsid w:val="006634C8"/>
    <w:rsid w:val="006640F0"/>
    <w:rsid w:val="00666239"/>
    <w:rsid w:val="006674AD"/>
    <w:rsid w:val="00685879"/>
    <w:rsid w:val="00686585"/>
    <w:rsid w:val="00690341"/>
    <w:rsid w:val="00690FBA"/>
    <w:rsid w:val="00691975"/>
    <w:rsid w:val="00694C1F"/>
    <w:rsid w:val="006A2764"/>
    <w:rsid w:val="006A6C3A"/>
    <w:rsid w:val="006C0D79"/>
    <w:rsid w:val="006C47FC"/>
    <w:rsid w:val="006C4C7F"/>
    <w:rsid w:val="006D1421"/>
    <w:rsid w:val="006D3F23"/>
    <w:rsid w:val="006E49C4"/>
    <w:rsid w:val="006E4DA8"/>
    <w:rsid w:val="006F14C3"/>
    <w:rsid w:val="006F171A"/>
    <w:rsid w:val="006F229A"/>
    <w:rsid w:val="006F5BB0"/>
    <w:rsid w:val="00707C01"/>
    <w:rsid w:val="00711C3C"/>
    <w:rsid w:val="00711F0D"/>
    <w:rsid w:val="00716862"/>
    <w:rsid w:val="0072253F"/>
    <w:rsid w:val="007301E4"/>
    <w:rsid w:val="00734BA3"/>
    <w:rsid w:val="00737BEA"/>
    <w:rsid w:val="007477CC"/>
    <w:rsid w:val="0075480A"/>
    <w:rsid w:val="007566E6"/>
    <w:rsid w:val="00771559"/>
    <w:rsid w:val="007755DF"/>
    <w:rsid w:val="00776845"/>
    <w:rsid w:val="00780042"/>
    <w:rsid w:val="007811FF"/>
    <w:rsid w:val="00785999"/>
    <w:rsid w:val="00791873"/>
    <w:rsid w:val="007A4ABA"/>
    <w:rsid w:val="007A53D6"/>
    <w:rsid w:val="007A6EA4"/>
    <w:rsid w:val="007B17FD"/>
    <w:rsid w:val="007B372A"/>
    <w:rsid w:val="007E10AD"/>
    <w:rsid w:val="007E3592"/>
    <w:rsid w:val="007E3782"/>
    <w:rsid w:val="007E71BA"/>
    <w:rsid w:val="007F07C7"/>
    <w:rsid w:val="00805EC4"/>
    <w:rsid w:val="008130F1"/>
    <w:rsid w:val="00813E55"/>
    <w:rsid w:val="008250BD"/>
    <w:rsid w:val="0082529D"/>
    <w:rsid w:val="00833AF7"/>
    <w:rsid w:val="008411B0"/>
    <w:rsid w:val="00844071"/>
    <w:rsid w:val="0084456D"/>
    <w:rsid w:val="00844F31"/>
    <w:rsid w:val="00856753"/>
    <w:rsid w:val="00856BCC"/>
    <w:rsid w:val="00863183"/>
    <w:rsid w:val="0086758B"/>
    <w:rsid w:val="00874843"/>
    <w:rsid w:val="00874C11"/>
    <w:rsid w:val="00876F4C"/>
    <w:rsid w:val="008851D2"/>
    <w:rsid w:val="00890E1A"/>
    <w:rsid w:val="00891CA0"/>
    <w:rsid w:val="00892465"/>
    <w:rsid w:val="008966FB"/>
    <w:rsid w:val="008A2E84"/>
    <w:rsid w:val="008A2FBA"/>
    <w:rsid w:val="008A4B8F"/>
    <w:rsid w:val="008B6488"/>
    <w:rsid w:val="008C27AE"/>
    <w:rsid w:val="008C5D28"/>
    <w:rsid w:val="008D0061"/>
    <w:rsid w:val="008D0A42"/>
    <w:rsid w:val="008D4DFD"/>
    <w:rsid w:val="008D7EAD"/>
    <w:rsid w:val="008E4B1C"/>
    <w:rsid w:val="008E5713"/>
    <w:rsid w:val="008F3346"/>
    <w:rsid w:val="008F75CC"/>
    <w:rsid w:val="0090176D"/>
    <w:rsid w:val="0090241E"/>
    <w:rsid w:val="00902C1F"/>
    <w:rsid w:val="00904F14"/>
    <w:rsid w:val="00907253"/>
    <w:rsid w:val="00910C39"/>
    <w:rsid w:val="00912083"/>
    <w:rsid w:val="00912D3E"/>
    <w:rsid w:val="00920B0C"/>
    <w:rsid w:val="009276A9"/>
    <w:rsid w:val="0093101A"/>
    <w:rsid w:val="00931C6B"/>
    <w:rsid w:val="00936E0F"/>
    <w:rsid w:val="00951524"/>
    <w:rsid w:val="00953169"/>
    <w:rsid w:val="00955478"/>
    <w:rsid w:val="00956DF1"/>
    <w:rsid w:val="00963A1E"/>
    <w:rsid w:val="00963A5A"/>
    <w:rsid w:val="00963AE2"/>
    <w:rsid w:val="00970886"/>
    <w:rsid w:val="00972921"/>
    <w:rsid w:val="00973504"/>
    <w:rsid w:val="009871F2"/>
    <w:rsid w:val="009961F7"/>
    <w:rsid w:val="009971E6"/>
    <w:rsid w:val="009A35B0"/>
    <w:rsid w:val="009A73E3"/>
    <w:rsid w:val="009B04DD"/>
    <w:rsid w:val="009C2891"/>
    <w:rsid w:val="009C3D3D"/>
    <w:rsid w:val="009C4D49"/>
    <w:rsid w:val="009D36A8"/>
    <w:rsid w:val="009F1657"/>
    <w:rsid w:val="009F3240"/>
    <w:rsid w:val="009F49DC"/>
    <w:rsid w:val="00A03AC1"/>
    <w:rsid w:val="00A1177C"/>
    <w:rsid w:val="00A12035"/>
    <w:rsid w:val="00A15D5D"/>
    <w:rsid w:val="00A20CF9"/>
    <w:rsid w:val="00A218B0"/>
    <w:rsid w:val="00A36724"/>
    <w:rsid w:val="00A41237"/>
    <w:rsid w:val="00A534F8"/>
    <w:rsid w:val="00A5785A"/>
    <w:rsid w:val="00A60A26"/>
    <w:rsid w:val="00A63B1F"/>
    <w:rsid w:val="00A64102"/>
    <w:rsid w:val="00A67141"/>
    <w:rsid w:val="00A7509D"/>
    <w:rsid w:val="00A773BB"/>
    <w:rsid w:val="00A80E93"/>
    <w:rsid w:val="00A86B66"/>
    <w:rsid w:val="00A870A2"/>
    <w:rsid w:val="00A902A6"/>
    <w:rsid w:val="00A91978"/>
    <w:rsid w:val="00A921F8"/>
    <w:rsid w:val="00A95C3F"/>
    <w:rsid w:val="00AA14F9"/>
    <w:rsid w:val="00AA1D76"/>
    <w:rsid w:val="00AB46AB"/>
    <w:rsid w:val="00AB5EBC"/>
    <w:rsid w:val="00AB6C7C"/>
    <w:rsid w:val="00AC330B"/>
    <w:rsid w:val="00AC644B"/>
    <w:rsid w:val="00AC7571"/>
    <w:rsid w:val="00AD013A"/>
    <w:rsid w:val="00AD5784"/>
    <w:rsid w:val="00AD6835"/>
    <w:rsid w:val="00AD6ABB"/>
    <w:rsid w:val="00AE139B"/>
    <w:rsid w:val="00AE2586"/>
    <w:rsid w:val="00AE7273"/>
    <w:rsid w:val="00AF1956"/>
    <w:rsid w:val="00AF78AD"/>
    <w:rsid w:val="00B005A8"/>
    <w:rsid w:val="00B025CE"/>
    <w:rsid w:val="00B060A0"/>
    <w:rsid w:val="00B1030D"/>
    <w:rsid w:val="00B13DD3"/>
    <w:rsid w:val="00B22F8C"/>
    <w:rsid w:val="00B24880"/>
    <w:rsid w:val="00B34D03"/>
    <w:rsid w:val="00B37181"/>
    <w:rsid w:val="00B42EBE"/>
    <w:rsid w:val="00B4391A"/>
    <w:rsid w:val="00B43BA0"/>
    <w:rsid w:val="00B547C6"/>
    <w:rsid w:val="00B6010F"/>
    <w:rsid w:val="00B73F31"/>
    <w:rsid w:val="00B74119"/>
    <w:rsid w:val="00B7449F"/>
    <w:rsid w:val="00B801EC"/>
    <w:rsid w:val="00B80899"/>
    <w:rsid w:val="00B80C83"/>
    <w:rsid w:val="00B84D66"/>
    <w:rsid w:val="00B8632F"/>
    <w:rsid w:val="00B86456"/>
    <w:rsid w:val="00B86871"/>
    <w:rsid w:val="00BA37C7"/>
    <w:rsid w:val="00BA7DAA"/>
    <w:rsid w:val="00BB1604"/>
    <w:rsid w:val="00BB4944"/>
    <w:rsid w:val="00BB58E7"/>
    <w:rsid w:val="00BC109D"/>
    <w:rsid w:val="00BC1723"/>
    <w:rsid w:val="00BC6032"/>
    <w:rsid w:val="00BD2163"/>
    <w:rsid w:val="00BD63C5"/>
    <w:rsid w:val="00BE53BB"/>
    <w:rsid w:val="00BE568C"/>
    <w:rsid w:val="00BE61CF"/>
    <w:rsid w:val="00BE64E4"/>
    <w:rsid w:val="00BF3BB4"/>
    <w:rsid w:val="00BF52E8"/>
    <w:rsid w:val="00C10BD3"/>
    <w:rsid w:val="00C32EAF"/>
    <w:rsid w:val="00C3381A"/>
    <w:rsid w:val="00C41E3D"/>
    <w:rsid w:val="00C4323C"/>
    <w:rsid w:val="00C46EA5"/>
    <w:rsid w:val="00C6039A"/>
    <w:rsid w:val="00C64C72"/>
    <w:rsid w:val="00C6619B"/>
    <w:rsid w:val="00C678DC"/>
    <w:rsid w:val="00C71A92"/>
    <w:rsid w:val="00C81508"/>
    <w:rsid w:val="00C82946"/>
    <w:rsid w:val="00C856AC"/>
    <w:rsid w:val="00C85749"/>
    <w:rsid w:val="00C86441"/>
    <w:rsid w:val="00C92CE5"/>
    <w:rsid w:val="00CA27A0"/>
    <w:rsid w:val="00CA2FE2"/>
    <w:rsid w:val="00CA3457"/>
    <w:rsid w:val="00CA711E"/>
    <w:rsid w:val="00CB06E4"/>
    <w:rsid w:val="00CB0E19"/>
    <w:rsid w:val="00CB366F"/>
    <w:rsid w:val="00CB3860"/>
    <w:rsid w:val="00CB56C3"/>
    <w:rsid w:val="00CC4278"/>
    <w:rsid w:val="00CD1F15"/>
    <w:rsid w:val="00CD5326"/>
    <w:rsid w:val="00CD6CE7"/>
    <w:rsid w:val="00CE08F5"/>
    <w:rsid w:val="00CE26A4"/>
    <w:rsid w:val="00CE312F"/>
    <w:rsid w:val="00CE3692"/>
    <w:rsid w:val="00CE670C"/>
    <w:rsid w:val="00CF0F39"/>
    <w:rsid w:val="00CF519D"/>
    <w:rsid w:val="00D06021"/>
    <w:rsid w:val="00D1487F"/>
    <w:rsid w:val="00D3411C"/>
    <w:rsid w:val="00D40759"/>
    <w:rsid w:val="00D47CDC"/>
    <w:rsid w:val="00D604A7"/>
    <w:rsid w:val="00D61546"/>
    <w:rsid w:val="00D6230C"/>
    <w:rsid w:val="00D643D4"/>
    <w:rsid w:val="00D6525B"/>
    <w:rsid w:val="00D846E0"/>
    <w:rsid w:val="00D92BA4"/>
    <w:rsid w:val="00D94533"/>
    <w:rsid w:val="00D94732"/>
    <w:rsid w:val="00D95E55"/>
    <w:rsid w:val="00DA1650"/>
    <w:rsid w:val="00DA3231"/>
    <w:rsid w:val="00DB216A"/>
    <w:rsid w:val="00DB21D7"/>
    <w:rsid w:val="00DC3D9A"/>
    <w:rsid w:val="00DD063D"/>
    <w:rsid w:val="00DE2F09"/>
    <w:rsid w:val="00DE4DA8"/>
    <w:rsid w:val="00DF3567"/>
    <w:rsid w:val="00DF6831"/>
    <w:rsid w:val="00E00CC6"/>
    <w:rsid w:val="00E029C9"/>
    <w:rsid w:val="00E04175"/>
    <w:rsid w:val="00E07EA3"/>
    <w:rsid w:val="00E11C91"/>
    <w:rsid w:val="00E16E47"/>
    <w:rsid w:val="00E37B0A"/>
    <w:rsid w:val="00E40DA2"/>
    <w:rsid w:val="00E460EA"/>
    <w:rsid w:val="00E462D8"/>
    <w:rsid w:val="00E4754D"/>
    <w:rsid w:val="00E51FD0"/>
    <w:rsid w:val="00E53C4E"/>
    <w:rsid w:val="00E54105"/>
    <w:rsid w:val="00E616AA"/>
    <w:rsid w:val="00E61790"/>
    <w:rsid w:val="00E619A0"/>
    <w:rsid w:val="00E649DC"/>
    <w:rsid w:val="00E6516C"/>
    <w:rsid w:val="00E67343"/>
    <w:rsid w:val="00E70ED3"/>
    <w:rsid w:val="00E734E4"/>
    <w:rsid w:val="00E73573"/>
    <w:rsid w:val="00E737F8"/>
    <w:rsid w:val="00E75CFA"/>
    <w:rsid w:val="00E7740F"/>
    <w:rsid w:val="00E77F61"/>
    <w:rsid w:val="00E8088D"/>
    <w:rsid w:val="00E81639"/>
    <w:rsid w:val="00E93250"/>
    <w:rsid w:val="00E94C60"/>
    <w:rsid w:val="00E95922"/>
    <w:rsid w:val="00EA3C1F"/>
    <w:rsid w:val="00EA5422"/>
    <w:rsid w:val="00EB1C31"/>
    <w:rsid w:val="00EB5BCE"/>
    <w:rsid w:val="00EB6241"/>
    <w:rsid w:val="00EC12B7"/>
    <w:rsid w:val="00EC3496"/>
    <w:rsid w:val="00EC45EF"/>
    <w:rsid w:val="00EC46A5"/>
    <w:rsid w:val="00EC7BDE"/>
    <w:rsid w:val="00ED0ED5"/>
    <w:rsid w:val="00ED6458"/>
    <w:rsid w:val="00ED782A"/>
    <w:rsid w:val="00ED7B16"/>
    <w:rsid w:val="00EE0E03"/>
    <w:rsid w:val="00EE22E5"/>
    <w:rsid w:val="00EE316B"/>
    <w:rsid w:val="00EE7F6B"/>
    <w:rsid w:val="00EF0065"/>
    <w:rsid w:val="00EF0721"/>
    <w:rsid w:val="00EF5100"/>
    <w:rsid w:val="00F02C45"/>
    <w:rsid w:val="00F04F89"/>
    <w:rsid w:val="00F126DD"/>
    <w:rsid w:val="00F14F33"/>
    <w:rsid w:val="00F15823"/>
    <w:rsid w:val="00F1655D"/>
    <w:rsid w:val="00F223FE"/>
    <w:rsid w:val="00F253D4"/>
    <w:rsid w:val="00F37354"/>
    <w:rsid w:val="00F41E11"/>
    <w:rsid w:val="00F42958"/>
    <w:rsid w:val="00F46167"/>
    <w:rsid w:val="00F558A3"/>
    <w:rsid w:val="00F611DE"/>
    <w:rsid w:val="00F664C9"/>
    <w:rsid w:val="00F71C91"/>
    <w:rsid w:val="00F7364C"/>
    <w:rsid w:val="00F7526C"/>
    <w:rsid w:val="00F80CE7"/>
    <w:rsid w:val="00F92C35"/>
    <w:rsid w:val="00F953FB"/>
    <w:rsid w:val="00F972E6"/>
    <w:rsid w:val="00FA1AEA"/>
    <w:rsid w:val="00FA5618"/>
    <w:rsid w:val="00FB43CA"/>
    <w:rsid w:val="00FB60E8"/>
    <w:rsid w:val="00FB6227"/>
    <w:rsid w:val="00FC0E17"/>
    <w:rsid w:val="00FC5440"/>
    <w:rsid w:val="00FC59CC"/>
    <w:rsid w:val="00FC627B"/>
    <w:rsid w:val="00FD00B2"/>
    <w:rsid w:val="00FD6449"/>
    <w:rsid w:val="00FE610A"/>
    <w:rsid w:val="00FF0D13"/>
    <w:rsid w:val="00FF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E7E30D"/>
  <w15:chartTrackingRefBased/>
  <w15:docId w15:val="{32784B8F-372A-48B9-A5B6-23949D8C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0EA"/>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D00EA"/>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5D00EA"/>
    <w:rPr>
      <w:rFonts w:ascii="Arial" w:eastAsia="Calibri" w:hAnsi="Arial" w:cs="Times New Roman"/>
    </w:rPr>
  </w:style>
  <w:style w:type="paragraph" w:customStyle="1" w:styleId="paranumbering">
    <w:name w:val="paranumbering"/>
    <w:basedOn w:val="Normal"/>
    <w:uiPriority w:val="99"/>
    <w:rsid w:val="005D00EA"/>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nhideWhenUsed/>
    <w:rsid w:val="005D00EA"/>
    <w:rPr>
      <w:sz w:val="16"/>
      <w:szCs w:val="16"/>
    </w:rPr>
  </w:style>
  <w:style w:type="paragraph" w:styleId="CommentText">
    <w:name w:val="annotation text"/>
    <w:basedOn w:val="Normal"/>
    <w:link w:val="CommentTextChar"/>
    <w:unhideWhenUsed/>
    <w:rsid w:val="005D00EA"/>
    <w:pPr>
      <w:spacing w:after="0" w:line="240" w:lineRule="auto"/>
    </w:pPr>
    <w:rPr>
      <w:sz w:val="20"/>
      <w:szCs w:val="20"/>
    </w:rPr>
  </w:style>
  <w:style w:type="character" w:customStyle="1" w:styleId="CommentTextChar">
    <w:name w:val="Comment Text Char"/>
    <w:basedOn w:val="DefaultParagraphFont"/>
    <w:link w:val="CommentText"/>
    <w:rsid w:val="005D00EA"/>
    <w:rPr>
      <w:sz w:val="20"/>
      <w:szCs w:val="20"/>
    </w:rPr>
  </w:style>
  <w:style w:type="paragraph" w:customStyle="1" w:styleId="default">
    <w:name w:val="default"/>
    <w:basedOn w:val="Normal"/>
    <w:rsid w:val="005D00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D0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0E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442A"/>
    <w:pPr>
      <w:spacing w:after="160"/>
    </w:pPr>
    <w:rPr>
      <w:b/>
      <w:bCs/>
    </w:rPr>
  </w:style>
  <w:style w:type="character" w:customStyle="1" w:styleId="CommentSubjectChar">
    <w:name w:val="Comment Subject Char"/>
    <w:basedOn w:val="CommentTextChar"/>
    <w:link w:val="CommentSubject"/>
    <w:uiPriority w:val="99"/>
    <w:semiHidden/>
    <w:rsid w:val="001D442A"/>
    <w:rPr>
      <w:b/>
      <w:bCs/>
      <w:sz w:val="20"/>
      <w:szCs w:val="20"/>
    </w:rPr>
  </w:style>
  <w:style w:type="paragraph" w:customStyle="1" w:styleId="Default0">
    <w:name w:val="Default"/>
    <w:uiPriority w:val="99"/>
    <w:rsid w:val="00BA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A7D1D"/>
    <w:rPr>
      <w:rFonts w:asciiTheme="majorHAnsi" w:eastAsiaTheme="majorEastAsia" w:hAnsiTheme="majorHAnsi" w:cstheme="majorBidi"/>
      <w:color w:val="2E74B5" w:themeColor="accent1" w:themeShade="BF"/>
      <w:sz w:val="32"/>
      <w:szCs w:val="32"/>
    </w:rPr>
  </w:style>
  <w:style w:type="character" w:customStyle="1" w:styleId="AdviceparanumChar">
    <w:name w:val="Advice para num Char"/>
    <w:basedOn w:val="DefaultParagraphFont"/>
    <w:link w:val="Adviceparanum"/>
    <w:locked/>
    <w:rsid w:val="002A7D1D"/>
    <w:rPr>
      <w:rFonts w:ascii="Arial" w:hAnsi="Arial" w:cs="Arial"/>
    </w:rPr>
  </w:style>
  <w:style w:type="paragraph" w:customStyle="1" w:styleId="Adviceparanum">
    <w:name w:val="Advice para num"/>
    <w:basedOn w:val="Normal"/>
    <w:link w:val="AdviceparanumChar"/>
    <w:rsid w:val="002A7D1D"/>
    <w:pPr>
      <w:keepNext/>
      <w:numPr>
        <w:numId w:val="16"/>
      </w:numPr>
      <w:spacing w:before="240" w:after="120" w:line="280" w:lineRule="atLeast"/>
    </w:pPr>
    <w:rPr>
      <w:rFonts w:ascii="Arial" w:hAnsi="Arial" w:cs="Arial"/>
    </w:rPr>
  </w:style>
  <w:style w:type="paragraph" w:customStyle="1" w:styleId="Advicebulletlist">
    <w:name w:val="Advice bullet list"/>
    <w:basedOn w:val="Normal"/>
    <w:rsid w:val="002A7D1D"/>
    <w:pPr>
      <w:keepNext/>
      <w:numPr>
        <w:ilvl w:val="1"/>
        <w:numId w:val="16"/>
      </w:numPr>
      <w:spacing w:before="240" w:after="120" w:line="280" w:lineRule="atLeast"/>
    </w:pPr>
    <w:rPr>
      <w:rFonts w:ascii="Arial" w:hAnsi="Arial" w:cs="Arial"/>
      <w:sz w:val="20"/>
      <w:szCs w:val="20"/>
      <w:lang w:eastAsia="en-AU"/>
    </w:rPr>
  </w:style>
  <w:style w:type="character" w:styleId="Hyperlink">
    <w:name w:val="Hyperlink"/>
    <w:basedOn w:val="DefaultParagraphFont"/>
    <w:uiPriority w:val="99"/>
    <w:rsid w:val="00BE568C"/>
    <w:rPr>
      <w:rFonts w:asciiTheme="minorHAnsi" w:hAnsiTheme="minorHAnsi" w:cs="MuseoSans-500"/>
      <w:color w:val="auto"/>
      <w:u w:val="single" w:color="0070C0"/>
    </w:rPr>
  </w:style>
  <w:style w:type="paragraph" w:styleId="Revision">
    <w:name w:val="Revision"/>
    <w:hidden/>
    <w:uiPriority w:val="99"/>
    <w:semiHidden/>
    <w:rsid w:val="006C4C7F"/>
    <w:pPr>
      <w:spacing w:after="0" w:line="240" w:lineRule="auto"/>
    </w:pPr>
  </w:style>
  <w:style w:type="character" w:styleId="UnresolvedMention">
    <w:name w:val="Unresolved Mention"/>
    <w:basedOn w:val="DefaultParagraphFont"/>
    <w:uiPriority w:val="99"/>
    <w:semiHidden/>
    <w:unhideWhenUsed/>
    <w:rsid w:val="003061F9"/>
    <w:rPr>
      <w:color w:val="605E5C"/>
      <w:shd w:val="clear" w:color="auto" w:fill="E1DFDD"/>
    </w:rPr>
  </w:style>
  <w:style w:type="character" w:customStyle="1" w:styleId="normaltextrun">
    <w:name w:val="normaltextrun"/>
    <w:basedOn w:val="DefaultParagraphFont"/>
    <w:rsid w:val="0063164B"/>
  </w:style>
  <w:style w:type="paragraph" w:styleId="Footer">
    <w:name w:val="footer"/>
    <w:basedOn w:val="Normal"/>
    <w:link w:val="FooterChar"/>
    <w:uiPriority w:val="99"/>
    <w:unhideWhenUsed/>
    <w:rsid w:val="00B84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6296">
      <w:bodyDiv w:val="1"/>
      <w:marLeft w:val="0"/>
      <w:marRight w:val="0"/>
      <w:marTop w:val="0"/>
      <w:marBottom w:val="0"/>
      <w:divBdr>
        <w:top w:val="none" w:sz="0" w:space="0" w:color="auto"/>
        <w:left w:val="none" w:sz="0" w:space="0" w:color="auto"/>
        <w:bottom w:val="none" w:sz="0" w:space="0" w:color="auto"/>
        <w:right w:val="none" w:sz="0" w:space="0" w:color="auto"/>
      </w:divBdr>
      <w:divsChild>
        <w:div w:id="1616405773">
          <w:marLeft w:val="0"/>
          <w:marRight w:val="0"/>
          <w:marTop w:val="0"/>
          <w:marBottom w:val="0"/>
          <w:divBdr>
            <w:top w:val="none" w:sz="0" w:space="0" w:color="auto"/>
            <w:left w:val="none" w:sz="0" w:space="0" w:color="auto"/>
            <w:bottom w:val="none" w:sz="0" w:space="0" w:color="auto"/>
            <w:right w:val="none" w:sz="0" w:space="0" w:color="auto"/>
          </w:divBdr>
        </w:div>
        <w:div w:id="1074744351">
          <w:marLeft w:val="0"/>
          <w:marRight w:val="0"/>
          <w:marTop w:val="0"/>
          <w:marBottom w:val="0"/>
          <w:divBdr>
            <w:top w:val="none" w:sz="0" w:space="0" w:color="auto"/>
            <w:left w:val="none" w:sz="0" w:space="0" w:color="auto"/>
            <w:bottom w:val="none" w:sz="0" w:space="0" w:color="auto"/>
            <w:right w:val="none" w:sz="0" w:space="0" w:color="auto"/>
          </w:divBdr>
        </w:div>
        <w:div w:id="1405764351">
          <w:marLeft w:val="0"/>
          <w:marRight w:val="0"/>
          <w:marTop w:val="0"/>
          <w:marBottom w:val="0"/>
          <w:divBdr>
            <w:top w:val="none" w:sz="0" w:space="0" w:color="auto"/>
            <w:left w:val="none" w:sz="0" w:space="0" w:color="auto"/>
            <w:bottom w:val="none" w:sz="0" w:space="0" w:color="auto"/>
            <w:right w:val="none" w:sz="0" w:space="0" w:color="auto"/>
          </w:divBdr>
        </w:div>
        <w:div w:id="1305085488">
          <w:marLeft w:val="0"/>
          <w:marRight w:val="0"/>
          <w:marTop w:val="0"/>
          <w:marBottom w:val="0"/>
          <w:divBdr>
            <w:top w:val="none" w:sz="0" w:space="0" w:color="auto"/>
            <w:left w:val="none" w:sz="0" w:space="0" w:color="auto"/>
            <w:bottom w:val="none" w:sz="0" w:space="0" w:color="auto"/>
            <w:right w:val="none" w:sz="0" w:space="0" w:color="auto"/>
          </w:divBdr>
        </w:div>
        <w:div w:id="1902984602">
          <w:marLeft w:val="0"/>
          <w:marRight w:val="0"/>
          <w:marTop w:val="0"/>
          <w:marBottom w:val="0"/>
          <w:divBdr>
            <w:top w:val="none" w:sz="0" w:space="0" w:color="auto"/>
            <w:left w:val="none" w:sz="0" w:space="0" w:color="auto"/>
            <w:bottom w:val="none" w:sz="0" w:space="0" w:color="auto"/>
            <w:right w:val="none" w:sz="0" w:space="0" w:color="auto"/>
          </w:divBdr>
        </w:div>
        <w:div w:id="1183284926">
          <w:marLeft w:val="0"/>
          <w:marRight w:val="0"/>
          <w:marTop w:val="0"/>
          <w:marBottom w:val="0"/>
          <w:divBdr>
            <w:top w:val="none" w:sz="0" w:space="0" w:color="auto"/>
            <w:left w:val="none" w:sz="0" w:space="0" w:color="auto"/>
            <w:bottom w:val="none" w:sz="0" w:space="0" w:color="auto"/>
            <w:right w:val="none" w:sz="0" w:space="0" w:color="auto"/>
          </w:divBdr>
        </w:div>
        <w:div w:id="1913538304">
          <w:marLeft w:val="0"/>
          <w:marRight w:val="0"/>
          <w:marTop w:val="0"/>
          <w:marBottom w:val="0"/>
          <w:divBdr>
            <w:top w:val="none" w:sz="0" w:space="0" w:color="auto"/>
            <w:left w:val="none" w:sz="0" w:space="0" w:color="auto"/>
            <w:bottom w:val="none" w:sz="0" w:space="0" w:color="auto"/>
            <w:right w:val="none" w:sz="0" w:space="0" w:color="auto"/>
          </w:divBdr>
        </w:div>
        <w:div w:id="1480071153">
          <w:marLeft w:val="0"/>
          <w:marRight w:val="0"/>
          <w:marTop w:val="0"/>
          <w:marBottom w:val="0"/>
          <w:divBdr>
            <w:top w:val="none" w:sz="0" w:space="0" w:color="auto"/>
            <w:left w:val="none" w:sz="0" w:space="0" w:color="auto"/>
            <w:bottom w:val="none" w:sz="0" w:space="0" w:color="auto"/>
            <w:right w:val="none" w:sz="0" w:space="0" w:color="auto"/>
          </w:divBdr>
        </w:div>
        <w:div w:id="102309694">
          <w:marLeft w:val="0"/>
          <w:marRight w:val="0"/>
          <w:marTop w:val="0"/>
          <w:marBottom w:val="0"/>
          <w:divBdr>
            <w:top w:val="none" w:sz="0" w:space="0" w:color="auto"/>
            <w:left w:val="none" w:sz="0" w:space="0" w:color="auto"/>
            <w:bottom w:val="none" w:sz="0" w:space="0" w:color="auto"/>
            <w:right w:val="none" w:sz="0" w:space="0" w:color="auto"/>
          </w:divBdr>
        </w:div>
        <w:div w:id="577060649">
          <w:marLeft w:val="0"/>
          <w:marRight w:val="0"/>
          <w:marTop w:val="0"/>
          <w:marBottom w:val="0"/>
          <w:divBdr>
            <w:top w:val="none" w:sz="0" w:space="0" w:color="auto"/>
            <w:left w:val="none" w:sz="0" w:space="0" w:color="auto"/>
            <w:bottom w:val="none" w:sz="0" w:space="0" w:color="auto"/>
            <w:right w:val="none" w:sz="0" w:space="0" w:color="auto"/>
          </w:divBdr>
        </w:div>
        <w:div w:id="337856849">
          <w:marLeft w:val="0"/>
          <w:marRight w:val="0"/>
          <w:marTop w:val="0"/>
          <w:marBottom w:val="0"/>
          <w:divBdr>
            <w:top w:val="none" w:sz="0" w:space="0" w:color="auto"/>
            <w:left w:val="none" w:sz="0" w:space="0" w:color="auto"/>
            <w:bottom w:val="none" w:sz="0" w:space="0" w:color="auto"/>
            <w:right w:val="none" w:sz="0" w:space="0" w:color="auto"/>
          </w:divBdr>
        </w:div>
        <w:div w:id="1068771524">
          <w:marLeft w:val="0"/>
          <w:marRight w:val="0"/>
          <w:marTop w:val="0"/>
          <w:marBottom w:val="0"/>
          <w:divBdr>
            <w:top w:val="none" w:sz="0" w:space="0" w:color="auto"/>
            <w:left w:val="none" w:sz="0" w:space="0" w:color="auto"/>
            <w:bottom w:val="none" w:sz="0" w:space="0" w:color="auto"/>
            <w:right w:val="none" w:sz="0" w:space="0" w:color="auto"/>
          </w:divBdr>
        </w:div>
        <w:div w:id="1834644794">
          <w:marLeft w:val="0"/>
          <w:marRight w:val="0"/>
          <w:marTop w:val="0"/>
          <w:marBottom w:val="0"/>
          <w:divBdr>
            <w:top w:val="none" w:sz="0" w:space="0" w:color="auto"/>
            <w:left w:val="none" w:sz="0" w:space="0" w:color="auto"/>
            <w:bottom w:val="none" w:sz="0" w:space="0" w:color="auto"/>
            <w:right w:val="none" w:sz="0" w:space="0" w:color="auto"/>
          </w:divBdr>
        </w:div>
        <w:div w:id="1829780358">
          <w:marLeft w:val="0"/>
          <w:marRight w:val="0"/>
          <w:marTop w:val="0"/>
          <w:marBottom w:val="0"/>
          <w:divBdr>
            <w:top w:val="none" w:sz="0" w:space="0" w:color="auto"/>
            <w:left w:val="none" w:sz="0" w:space="0" w:color="auto"/>
            <w:bottom w:val="none" w:sz="0" w:space="0" w:color="auto"/>
            <w:right w:val="none" w:sz="0" w:space="0" w:color="auto"/>
          </w:divBdr>
        </w:div>
        <w:div w:id="280695106">
          <w:marLeft w:val="0"/>
          <w:marRight w:val="0"/>
          <w:marTop w:val="0"/>
          <w:marBottom w:val="0"/>
          <w:divBdr>
            <w:top w:val="none" w:sz="0" w:space="0" w:color="auto"/>
            <w:left w:val="none" w:sz="0" w:space="0" w:color="auto"/>
            <w:bottom w:val="none" w:sz="0" w:space="0" w:color="auto"/>
            <w:right w:val="none" w:sz="0" w:space="0" w:color="auto"/>
          </w:divBdr>
        </w:div>
        <w:div w:id="1008098275">
          <w:marLeft w:val="0"/>
          <w:marRight w:val="0"/>
          <w:marTop w:val="0"/>
          <w:marBottom w:val="0"/>
          <w:divBdr>
            <w:top w:val="none" w:sz="0" w:space="0" w:color="auto"/>
            <w:left w:val="none" w:sz="0" w:space="0" w:color="auto"/>
            <w:bottom w:val="none" w:sz="0" w:space="0" w:color="auto"/>
            <w:right w:val="none" w:sz="0" w:space="0" w:color="auto"/>
          </w:divBdr>
          <w:divsChild>
            <w:div w:id="1489321537">
              <w:marLeft w:val="0"/>
              <w:marRight w:val="0"/>
              <w:marTop w:val="0"/>
              <w:marBottom w:val="0"/>
              <w:divBdr>
                <w:top w:val="none" w:sz="0" w:space="0" w:color="auto"/>
                <w:left w:val="none" w:sz="0" w:space="0" w:color="auto"/>
                <w:bottom w:val="none" w:sz="0" w:space="0" w:color="auto"/>
                <w:right w:val="none" w:sz="0" w:space="0" w:color="auto"/>
              </w:divBdr>
            </w:div>
            <w:div w:id="1486630656">
              <w:marLeft w:val="0"/>
              <w:marRight w:val="0"/>
              <w:marTop w:val="0"/>
              <w:marBottom w:val="0"/>
              <w:divBdr>
                <w:top w:val="none" w:sz="0" w:space="0" w:color="auto"/>
                <w:left w:val="none" w:sz="0" w:space="0" w:color="auto"/>
                <w:bottom w:val="none" w:sz="0" w:space="0" w:color="auto"/>
                <w:right w:val="none" w:sz="0" w:space="0" w:color="auto"/>
              </w:divBdr>
            </w:div>
            <w:div w:id="765272715">
              <w:marLeft w:val="0"/>
              <w:marRight w:val="0"/>
              <w:marTop w:val="0"/>
              <w:marBottom w:val="0"/>
              <w:divBdr>
                <w:top w:val="none" w:sz="0" w:space="0" w:color="auto"/>
                <w:left w:val="none" w:sz="0" w:space="0" w:color="auto"/>
                <w:bottom w:val="none" w:sz="0" w:space="0" w:color="auto"/>
                <w:right w:val="none" w:sz="0" w:space="0" w:color="auto"/>
              </w:divBdr>
            </w:div>
          </w:divsChild>
        </w:div>
        <w:div w:id="654992647">
          <w:marLeft w:val="0"/>
          <w:marRight w:val="0"/>
          <w:marTop w:val="0"/>
          <w:marBottom w:val="0"/>
          <w:divBdr>
            <w:top w:val="none" w:sz="0" w:space="0" w:color="auto"/>
            <w:left w:val="none" w:sz="0" w:space="0" w:color="auto"/>
            <w:bottom w:val="none" w:sz="0" w:space="0" w:color="auto"/>
            <w:right w:val="none" w:sz="0" w:space="0" w:color="auto"/>
          </w:divBdr>
        </w:div>
        <w:div w:id="1973902834">
          <w:marLeft w:val="0"/>
          <w:marRight w:val="0"/>
          <w:marTop w:val="0"/>
          <w:marBottom w:val="0"/>
          <w:divBdr>
            <w:top w:val="none" w:sz="0" w:space="0" w:color="auto"/>
            <w:left w:val="none" w:sz="0" w:space="0" w:color="auto"/>
            <w:bottom w:val="none" w:sz="0" w:space="0" w:color="auto"/>
            <w:right w:val="none" w:sz="0" w:space="0" w:color="auto"/>
          </w:divBdr>
        </w:div>
        <w:div w:id="682778520">
          <w:marLeft w:val="0"/>
          <w:marRight w:val="0"/>
          <w:marTop w:val="0"/>
          <w:marBottom w:val="0"/>
          <w:divBdr>
            <w:top w:val="none" w:sz="0" w:space="0" w:color="auto"/>
            <w:left w:val="none" w:sz="0" w:space="0" w:color="auto"/>
            <w:bottom w:val="none" w:sz="0" w:space="0" w:color="auto"/>
            <w:right w:val="none" w:sz="0" w:space="0" w:color="auto"/>
          </w:divBdr>
        </w:div>
        <w:div w:id="2109080179">
          <w:marLeft w:val="0"/>
          <w:marRight w:val="0"/>
          <w:marTop w:val="0"/>
          <w:marBottom w:val="0"/>
          <w:divBdr>
            <w:top w:val="none" w:sz="0" w:space="0" w:color="auto"/>
            <w:left w:val="none" w:sz="0" w:space="0" w:color="auto"/>
            <w:bottom w:val="none" w:sz="0" w:space="0" w:color="auto"/>
            <w:right w:val="none" w:sz="0" w:space="0" w:color="auto"/>
          </w:divBdr>
        </w:div>
        <w:div w:id="139467810">
          <w:marLeft w:val="0"/>
          <w:marRight w:val="0"/>
          <w:marTop w:val="0"/>
          <w:marBottom w:val="0"/>
          <w:divBdr>
            <w:top w:val="none" w:sz="0" w:space="0" w:color="auto"/>
            <w:left w:val="none" w:sz="0" w:space="0" w:color="auto"/>
            <w:bottom w:val="none" w:sz="0" w:space="0" w:color="auto"/>
            <w:right w:val="none" w:sz="0" w:space="0" w:color="auto"/>
          </w:divBdr>
        </w:div>
        <w:div w:id="1897934171">
          <w:marLeft w:val="0"/>
          <w:marRight w:val="0"/>
          <w:marTop w:val="0"/>
          <w:marBottom w:val="0"/>
          <w:divBdr>
            <w:top w:val="none" w:sz="0" w:space="0" w:color="auto"/>
            <w:left w:val="none" w:sz="0" w:space="0" w:color="auto"/>
            <w:bottom w:val="none" w:sz="0" w:space="0" w:color="auto"/>
            <w:right w:val="none" w:sz="0" w:space="0" w:color="auto"/>
          </w:divBdr>
          <w:divsChild>
            <w:div w:id="1614677955">
              <w:marLeft w:val="0"/>
              <w:marRight w:val="0"/>
              <w:marTop w:val="0"/>
              <w:marBottom w:val="0"/>
              <w:divBdr>
                <w:top w:val="none" w:sz="0" w:space="0" w:color="auto"/>
                <w:left w:val="none" w:sz="0" w:space="0" w:color="auto"/>
                <w:bottom w:val="none" w:sz="0" w:space="0" w:color="auto"/>
                <w:right w:val="none" w:sz="0" w:space="0" w:color="auto"/>
              </w:divBdr>
            </w:div>
            <w:div w:id="1309869340">
              <w:marLeft w:val="0"/>
              <w:marRight w:val="0"/>
              <w:marTop w:val="0"/>
              <w:marBottom w:val="0"/>
              <w:divBdr>
                <w:top w:val="none" w:sz="0" w:space="0" w:color="auto"/>
                <w:left w:val="none" w:sz="0" w:space="0" w:color="auto"/>
                <w:bottom w:val="none" w:sz="0" w:space="0" w:color="auto"/>
                <w:right w:val="none" w:sz="0" w:space="0" w:color="auto"/>
              </w:divBdr>
            </w:div>
            <w:div w:id="15544503">
              <w:marLeft w:val="0"/>
              <w:marRight w:val="0"/>
              <w:marTop w:val="0"/>
              <w:marBottom w:val="0"/>
              <w:divBdr>
                <w:top w:val="none" w:sz="0" w:space="0" w:color="auto"/>
                <w:left w:val="none" w:sz="0" w:space="0" w:color="auto"/>
                <w:bottom w:val="none" w:sz="0" w:space="0" w:color="auto"/>
                <w:right w:val="none" w:sz="0" w:space="0" w:color="auto"/>
              </w:divBdr>
            </w:div>
            <w:div w:id="85613811">
              <w:marLeft w:val="0"/>
              <w:marRight w:val="0"/>
              <w:marTop w:val="0"/>
              <w:marBottom w:val="0"/>
              <w:divBdr>
                <w:top w:val="none" w:sz="0" w:space="0" w:color="auto"/>
                <w:left w:val="none" w:sz="0" w:space="0" w:color="auto"/>
                <w:bottom w:val="none" w:sz="0" w:space="0" w:color="auto"/>
                <w:right w:val="none" w:sz="0" w:space="0" w:color="auto"/>
              </w:divBdr>
            </w:div>
          </w:divsChild>
        </w:div>
        <w:div w:id="1286886925">
          <w:marLeft w:val="0"/>
          <w:marRight w:val="0"/>
          <w:marTop w:val="0"/>
          <w:marBottom w:val="0"/>
          <w:divBdr>
            <w:top w:val="none" w:sz="0" w:space="0" w:color="auto"/>
            <w:left w:val="none" w:sz="0" w:space="0" w:color="auto"/>
            <w:bottom w:val="none" w:sz="0" w:space="0" w:color="auto"/>
            <w:right w:val="none" w:sz="0" w:space="0" w:color="auto"/>
          </w:divBdr>
          <w:divsChild>
            <w:div w:id="589654255">
              <w:marLeft w:val="0"/>
              <w:marRight w:val="0"/>
              <w:marTop w:val="0"/>
              <w:marBottom w:val="0"/>
              <w:divBdr>
                <w:top w:val="none" w:sz="0" w:space="0" w:color="auto"/>
                <w:left w:val="none" w:sz="0" w:space="0" w:color="auto"/>
                <w:bottom w:val="none" w:sz="0" w:space="0" w:color="auto"/>
                <w:right w:val="none" w:sz="0" w:space="0" w:color="auto"/>
              </w:divBdr>
            </w:div>
            <w:div w:id="1168135701">
              <w:marLeft w:val="0"/>
              <w:marRight w:val="0"/>
              <w:marTop w:val="0"/>
              <w:marBottom w:val="0"/>
              <w:divBdr>
                <w:top w:val="none" w:sz="0" w:space="0" w:color="auto"/>
                <w:left w:val="none" w:sz="0" w:space="0" w:color="auto"/>
                <w:bottom w:val="none" w:sz="0" w:space="0" w:color="auto"/>
                <w:right w:val="none" w:sz="0" w:space="0" w:color="auto"/>
              </w:divBdr>
            </w:div>
            <w:div w:id="322008327">
              <w:marLeft w:val="0"/>
              <w:marRight w:val="0"/>
              <w:marTop w:val="0"/>
              <w:marBottom w:val="0"/>
              <w:divBdr>
                <w:top w:val="none" w:sz="0" w:space="0" w:color="auto"/>
                <w:left w:val="none" w:sz="0" w:space="0" w:color="auto"/>
                <w:bottom w:val="none" w:sz="0" w:space="0" w:color="auto"/>
                <w:right w:val="none" w:sz="0" w:space="0" w:color="auto"/>
              </w:divBdr>
            </w:div>
            <w:div w:id="641689379">
              <w:marLeft w:val="0"/>
              <w:marRight w:val="0"/>
              <w:marTop w:val="0"/>
              <w:marBottom w:val="0"/>
              <w:divBdr>
                <w:top w:val="none" w:sz="0" w:space="0" w:color="auto"/>
                <w:left w:val="none" w:sz="0" w:space="0" w:color="auto"/>
                <w:bottom w:val="none" w:sz="0" w:space="0" w:color="auto"/>
                <w:right w:val="none" w:sz="0" w:space="0" w:color="auto"/>
              </w:divBdr>
            </w:div>
            <w:div w:id="1052341989">
              <w:marLeft w:val="0"/>
              <w:marRight w:val="0"/>
              <w:marTop w:val="0"/>
              <w:marBottom w:val="0"/>
              <w:divBdr>
                <w:top w:val="none" w:sz="0" w:space="0" w:color="auto"/>
                <w:left w:val="none" w:sz="0" w:space="0" w:color="auto"/>
                <w:bottom w:val="none" w:sz="0" w:space="0" w:color="auto"/>
                <w:right w:val="none" w:sz="0" w:space="0" w:color="auto"/>
              </w:divBdr>
            </w:div>
          </w:divsChild>
        </w:div>
        <w:div w:id="14698264">
          <w:marLeft w:val="0"/>
          <w:marRight w:val="0"/>
          <w:marTop w:val="0"/>
          <w:marBottom w:val="0"/>
          <w:divBdr>
            <w:top w:val="none" w:sz="0" w:space="0" w:color="auto"/>
            <w:left w:val="none" w:sz="0" w:space="0" w:color="auto"/>
            <w:bottom w:val="none" w:sz="0" w:space="0" w:color="auto"/>
            <w:right w:val="none" w:sz="0" w:space="0" w:color="auto"/>
          </w:divBdr>
          <w:divsChild>
            <w:div w:id="1218936392">
              <w:marLeft w:val="0"/>
              <w:marRight w:val="0"/>
              <w:marTop w:val="0"/>
              <w:marBottom w:val="0"/>
              <w:divBdr>
                <w:top w:val="none" w:sz="0" w:space="0" w:color="auto"/>
                <w:left w:val="none" w:sz="0" w:space="0" w:color="auto"/>
                <w:bottom w:val="none" w:sz="0" w:space="0" w:color="auto"/>
                <w:right w:val="none" w:sz="0" w:space="0" w:color="auto"/>
              </w:divBdr>
            </w:div>
            <w:div w:id="1010107058">
              <w:marLeft w:val="0"/>
              <w:marRight w:val="0"/>
              <w:marTop w:val="0"/>
              <w:marBottom w:val="0"/>
              <w:divBdr>
                <w:top w:val="none" w:sz="0" w:space="0" w:color="auto"/>
                <w:left w:val="none" w:sz="0" w:space="0" w:color="auto"/>
                <w:bottom w:val="none" w:sz="0" w:space="0" w:color="auto"/>
                <w:right w:val="none" w:sz="0" w:space="0" w:color="auto"/>
              </w:divBdr>
            </w:div>
            <w:div w:id="1564288278">
              <w:marLeft w:val="0"/>
              <w:marRight w:val="0"/>
              <w:marTop w:val="0"/>
              <w:marBottom w:val="0"/>
              <w:divBdr>
                <w:top w:val="none" w:sz="0" w:space="0" w:color="auto"/>
                <w:left w:val="none" w:sz="0" w:space="0" w:color="auto"/>
                <w:bottom w:val="none" w:sz="0" w:space="0" w:color="auto"/>
                <w:right w:val="none" w:sz="0" w:space="0" w:color="auto"/>
              </w:divBdr>
            </w:div>
            <w:div w:id="146023436">
              <w:marLeft w:val="0"/>
              <w:marRight w:val="0"/>
              <w:marTop w:val="0"/>
              <w:marBottom w:val="0"/>
              <w:divBdr>
                <w:top w:val="none" w:sz="0" w:space="0" w:color="auto"/>
                <w:left w:val="none" w:sz="0" w:space="0" w:color="auto"/>
                <w:bottom w:val="none" w:sz="0" w:space="0" w:color="auto"/>
                <w:right w:val="none" w:sz="0" w:space="0" w:color="auto"/>
              </w:divBdr>
            </w:div>
            <w:div w:id="1736321951">
              <w:marLeft w:val="0"/>
              <w:marRight w:val="0"/>
              <w:marTop w:val="0"/>
              <w:marBottom w:val="0"/>
              <w:divBdr>
                <w:top w:val="none" w:sz="0" w:space="0" w:color="auto"/>
                <w:left w:val="none" w:sz="0" w:space="0" w:color="auto"/>
                <w:bottom w:val="none" w:sz="0" w:space="0" w:color="auto"/>
                <w:right w:val="none" w:sz="0" w:space="0" w:color="auto"/>
              </w:divBdr>
            </w:div>
          </w:divsChild>
        </w:div>
        <w:div w:id="274093980">
          <w:marLeft w:val="0"/>
          <w:marRight w:val="0"/>
          <w:marTop w:val="0"/>
          <w:marBottom w:val="0"/>
          <w:divBdr>
            <w:top w:val="none" w:sz="0" w:space="0" w:color="auto"/>
            <w:left w:val="none" w:sz="0" w:space="0" w:color="auto"/>
            <w:bottom w:val="none" w:sz="0" w:space="0" w:color="auto"/>
            <w:right w:val="none" w:sz="0" w:space="0" w:color="auto"/>
          </w:divBdr>
          <w:divsChild>
            <w:div w:id="2068600049">
              <w:marLeft w:val="0"/>
              <w:marRight w:val="0"/>
              <w:marTop w:val="0"/>
              <w:marBottom w:val="0"/>
              <w:divBdr>
                <w:top w:val="none" w:sz="0" w:space="0" w:color="auto"/>
                <w:left w:val="none" w:sz="0" w:space="0" w:color="auto"/>
                <w:bottom w:val="none" w:sz="0" w:space="0" w:color="auto"/>
                <w:right w:val="none" w:sz="0" w:space="0" w:color="auto"/>
              </w:divBdr>
            </w:div>
            <w:div w:id="1048994438">
              <w:marLeft w:val="0"/>
              <w:marRight w:val="0"/>
              <w:marTop w:val="0"/>
              <w:marBottom w:val="0"/>
              <w:divBdr>
                <w:top w:val="none" w:sz="0" w:space="0" w:color="auto"/>
                <w:left w:val="none" w:sz="0" w:space="0" w:color="auto"/>
                <w:bottom w:val="none" w:sz="0" w:space="0" w:color="auto"/>
                <w:right w:val="none" w:sz="0" w:space="0" w:color="auto"/>
              </w:divBdr>
            </w:div>
            <w:div w:id="1338575095">
              <w:marLeft w:val="0"/>
              <w:marRight w:val="0"/>
              <w:marTop w:val="0"/>
              <w:marBottom w:val="0"/>
              <w:divBdr>
                <w:top w:val="none" w:sz="0" w:space="0" w:color="auto"/>
                <w:left w:val="none" w:sz="0" w:space="0" w:color="auto"/>
                <w:bottom w:val="none" w:sz="0" w:space="0" w:color="auto"/>
                <w:right w:val="none" w:sz="0" w:space="0" w:color="auto"/>
              </w:divBdr>
            </w:div>
            <w:div w:id="1981375608">
              <w:marLeft w:val="0"/>
              <w:marRight w:val="0"/>
              <w:marTop w:val="0"/>
              <w:marBottom w:val="0"/>
              <w:divBdr>
                <w:top w:val="none" w:sz="0" w:space="0" w:color="auto"/>
                <w:left w:val="none" w:sz="0" w:space="0" w:color="auto"/>
                <w:bottom w:val="none" w:sz="0" w:space="0" w:color="auto"/>
                <w:right w:val="none" w:sz="0" w:space="0" w:color="auto"/>
              </w:divBdr>
            </w:div>
            <w:div w:id="325548151">
              <w:marLeft w:val="0"/>
              <w:marRight w:val="0"/>
              <w:marTop w:val="0"/>
              <w:marBottom w:val="0"/>
              <w:divBdr>
                <w:top w:val="none" w:sz="0" w:space="0" w:color="auto"/>
                <w:left w:val="none" w:sz="0" w:space="0" w:color="auto"/>
                <w:bottom w:val="none" w:sz="0" w:space="0" w:color="auto"/>
                <w:right w:val="none" w:sz="0" w:space="0" w:color="auto"/>
              </w:divBdr>
            </w:div>
          </w:divsChild>
        </w:div>
        <w:div w:id="451676494">
          <w:marLeft w:val="0"/>
          <w:marRight w:val="0"/>
          <w:marTop w:val="0"/>
          <w:marBottom w:val="0"/>
          <w:divBdr>
            <w:top w:val="none" w:sz="0" w:space="0" w:color="auto"/>
            <w:left w:val="none" w:sz="0" w:space="0" w:color="auto"/>
            <w:bottom w:val="none" w:sz="0" w:space="0" w:color="auto"/>
            <w:right w:val="none" w:sz="0" w:space="0" w:color="auto"/>
          </w:divBdr>
          <w:divsChild>
            <w:div w:id="224486213">
              <w:marLeft w:val="0"/>
              <w:marRight w:val="0"/>
              <w:marTop w:val="0"/>
              <w:marBottom w:val="0"/>
              <w:divBdr>
                <w:top w:val="none" w:sz="0" w:space="0" w:color="auto"/>
                <w:left w:val="none" w:sz="0" w:space="0" w:color="auto"/>
                <w:bottom w:val="none" w:sz="0" w:space="0" w:color="auto"/>
                <w:right w:val="none" w:sz="0" w:space="0" w:color="auto"/>
              </w:divBdr>
            </w:div>
            <w:div w:id="1114711178">
              <w:marLeft w:val="0"/>
              <w:marRight w:val="0"/>
              <w:marTop w:val="0"/>
              <w:marBottom w:val="0"/>
              <w:divBdr>
                <w:top w:val="none" w:sz="0" w:space="0" w:color="auto"/>
                <w:left w:val="none" w:sz="0" w:space="0" w:color="auto"/>
                <w:bottom w:val="none" w:sz="0" w:space="0" w:color="auto"/>
                <w:right w:val="none" w:sz="0" w:space="0" w:color="auto"/>
              </w:divBdr>
            </w:div>
            <w:div w:id="1706372221">
              <w:marLeft w:val="0"/>
              <w:marRight w:val="0"/>
              <w:marTop w:val="0"/>
              <w:marBottom w:val="0"/>
              <w:divBdr>
                <w:top w:val="none" w:sz="0" w:space="0" w:color="auto"/>
                <w:left w:val="none" w:sz="0" w:space="0" w:color="auto"/>
                <w:bottom w:val="none" w:sz="0" w:space="0" w:color="auto"/>
                <w:right w:val="none" w:sz="0" w:space="0" w:color="auto"/>
              </w:divBdr>
            </w:div>
            <w:div w:id="1085802786">
              <w:marLeft w:val="0"/>
              <w:marRight w:val="0"/>
              <w:marTop w:val="0"/>
              <w:marBottom w:val="0"/>
              <w:divBdr>
                <w:top w:val="none" w:sz="0" w:space="0" w:color="auto"/>
                <w:left w:val="none" w:sz="0" w:space="0" w:color="auto"/>
                <w:bottom w:val="none" w:sz="0" w:space="0" w:color="auto"/>
                <w:right w:val="none" w:sz="0" w:space="0" w:color="auto"/>
              </w:divBdr>
            </w:div>
            <w:div w:id="252475765">
              <w:marLeft w:val="0"/>
              <w:marRight w:val="0"/>
              <w:marTop w:val="0"/>
              <w:marBottom w:val="0"/>
              <w:divBdr>
                <w:top w:val="none" w:sz="0" w:space="0" w:color="auto"/>
                <w:left w:val="none" w:sz="0" w:space="0" w:color="auto"/>
                <w:bottom w:val="none" w:sz="0" w:space="0" w:color="auto"/>
                <w:right w:val="none" w:sz="0" w:space="0" w:color="auto"/>
              </w:divBdr>
            </w:div>
          </w:divsChild>
        </w:div>
        <w:div w:id="31882200">
          <w:marLeft w:val="0"/>
          <w:marRight w:val="0"/>
          <w:marTop w:val="0"/>
          <w:marBottom w:val="0"/>
          <w:divBdr>
            <w:top w:val="none" w:sz="0" w:space="0" w:color="auto"/>
            <w:left w:val="none" w:sz="0" w:space="0" w:color="auto"/>
            <w:bottom w:val="none" w:sz="0" w:space="0" w:color="auto"/>
            <w:right w:val="none" w:sz="0" w:space="0" w:color="auto"/>
          </w:divBdr>
          <w:divsChild>
            <w:div w:id="2044090494">
              <w:marLeft w:val="0"/>
              <w:marRight w:val="0"/>
              <w:marTop w:val="0"/>
              <w:marBottom w:val="0"/>
              <w:divBdr>
                <w:top w:val="none" w:sz="0" w:space="0" w:color="auto"/>
                <w:left w:val="none" w:sz="0" w:space="0" w:color="auto"/>
                <w:bottom w:val="none" w:sz="0" w:space="0" w:color="auto"/>
                <w:right w:val="none" w:sz="0" w:space="0" w:color="auto"/>
              </w:divBdr>
            </w:div>
            <w:div w:id="1926377670">
              <w:marLeft w:val="0"/>
              <w:marRight w:val="0"/>
              <w:marTop w:val="0"/>
              <w:marBottom w:val="0"/>
              <w:divBdr>
                <w:top w:val="none" w:sz="0" w:space="0" w:color="auto"/>
                <w:left w:val="none" w:sz="0" w:space="0" w:color="auto"/>
                <w:bottom w:val="none" w:sz="0" w:space="0" w:color="auto"/>
                <w:right w:val="none" w:sz="0" w:space="0" w:color="auto"/>
              </w:divBdr>
            </w:div>
            <w:div w:id="912356731">
              <w:marLeft w:val="0"/>
              <w:marRight w:val="0"/>
              <w:marTop w:val="0"/>
              <w:marBottom w:val="0"/>
              <w:divBdr>
                <w:top w:val="none" w:sz="0" w:space="0" w:color="auto"/>
                <w:left w:val="none" w:sz="0" w:space="0" w:color="auto"/>
                <w:bottom w:val="none" w:sz="0" w:space="0" w:color="auto"/>
                <w:right w:val="none" w:sz="0" w:space="0" w:color="auto"/>
              </w:divBdr>
            </w:div>
            <w:div w:id="1635058542">
              <w:marLeft w:val="0"/>
              <w:marRight w:val="0"/>
              <w:marTop w:val="0"/>
              <w:marBottom w:val="0"/>
              <w:divBdr>
                <w:top w:val="none" w:sz="0" w:space="0" w:color="auto"/>
                <w:left w:val="none" w:sz="0" w:space="0" w:color="auto"/>
                <w:bottom w:val="none" w:sz="0" w:space="0" w:color="auto"/>
                <w:right w:val="none" w:sz="0" w:space="0" w:color="auto"/>
              </w:divBdr>
            </w:div>
            <w:div w:id="1472675771">
              <w:marLeft w:val="0"/>
              <w:marRight w:val="0"/>
              <w:marTop w:val="0"/>
              <w:marBottom w:val="0"/>
              <w:divBdr>
                <w:top w:val="none" w:sz="0" w:space="0" w:color="auto"/>
                <w:left w:val="none" w:sz="0" w:space="0" w:color="auto"/>
                <w:bottom w:val="none" w:sz="0" w:space="0" w:color="auto"/>
                <w:right w:val="none" w:sz="0" w:space="0" w:color="auto"/>
              </w:divBdr>
            </w:div>
          </w:divsChild>
        </w:div>
        <w:div w:id="465123001">
          <w:marLeft w:val="0"/>
          <w:marRight w:val="0"/>
          <w:marTop w:val="0"/>
          <w:marBottom w:val="0"/>
          <w:divBdr>
            <w:top w:val="none" w:sz="0" w:space="0" w:color="auto"/>
            <w:left w:val="none" w:sz="0" w:space="0" w:color="auto"/>
            <w:bottom w:val="none" w:sz="0" w:space="0" w:color="auto"/>
            <w:right w:val="none" w:sz="0" w:space="0" w:color="auto"/>
          </w:divBdr>
          <w:divsChild>
            <w:div w:id="1374034197">
              <w:marLeft w:val="0"/>
              <w:marRight w:val="0"/>
              <w:marTop w:val="0"/>
              <w:marBottom w:val="0"/>
              <w:divBdr>
                <w:top w:val="none" w:sz="0" w:space="0" w:color="auto"/>
                <w:left w:val="none" w:sz="0" w:space="0" w:color="auto"/>
                <w:bottom w:val="none" w:sz="0" w:space="0" w:color="auto"/>
                <w:right w:val="none" w:sz="0" w:space="0" w:color="auto"/>
              </w:divBdr>
            </w:div>
            <w:div w:id="350687905">
              <w:marLeft w:val="0"/>
              <w:marRight w:val="0"/>
              <w:marTop w:val="0"/>
              <w:marBottom w:val="0"/>
              <w:divBdr>
                <w:top w:val="none" w:sz="0" w:space="0" w:color="auto"/>
                <w:left w:val="none" w:sz="0" w:space="0" w:color="auto"/>
                <w:bottom w:val="none" w:sz="0" w:space="0" w:color="auto"/>
                <w:right w:val="none" w:sz="0" w:space="0" w:color="auto"/>
              </w:divBdr>
            </w:div>
            <w:div w:id="924067389">
              <w:marLeft w:val="0"/>
              <w:marRight w:val="0"/>
              <w:marTop w:val="0"/>
              <w:marBottom w:val="0"/>
              <w:divBdr>
                <w:top w:val="none" w:sz="0" w:space="0" w:color="auto"/>
                <w:left w:val="none" w:sz="0" w:space="0" w:color="auto"/>
                <w:bottom w:val="none" w:sz="0" w:space="0" w:color="auto"/>
                <w:right w:val="none" w:sz="0" w:space="0" w:color="auto"/>
              </w:divBdr>
            </w:div>
            <w:div w:id="929314549">
              <w:marLeft w:val="0"/>
              <w:marRight w:val="0"/>
              <w:marTop w:val="0"/>
              <w:marBottom w:val="0"/>
              <w:divBdr>
                <w:top w:val="none" w:sz="0" w:space="0" w:color="auto"/>
                <w:left w:val="none" w:sz="0" w:space="0" w:color="auto"/>
                <w:bottom w:val="none" w:sz="0" w:space="0" w:color="auto"/>
                <w:right w:val="none" w:sz="0" w:space="0" w:color="auto"/>
              </w:divBdr>
            </w:div>
            <w:div w:id="1562672544">
              <w:marLeft w:val="0"/>
              <w:marRight w:val="0"/>
              <w:marTop w:val="0"/>
              <w:marBottom w:val="0"/>
              <w:divBdr>
                <w:top w:val="none" w:sz="0" w:space="0" w:color="auto"/>
                <w:left w:val="none" w:sz="0" w:space="0" w:color="auto"/>
                <w:bottom w:val="none" w:sz="0" w:space="0" w:color="auto"/>
                <w:right w:val="none" w:sz="0" w:space="0" w:color="auto"/>
              </w:divBdr>
            </w:div>
          </w:divsChild>
        </w:div>
        <w:div w:id="591470900">
          <w:marLeft w:val="0"/>
          <w:marRight w:val="0"/>
          <w:marTop w:val="0"/>
          <w:marBottom w:val="0"/>
          <w:divBdr>
            <w:top w:val="none" w:sz="0" w:space="0" w:color="auto"/>
            <w:left w:val="none" w:sz="0" w:space="0" w:color="auto"/>
            <w:bottom w:val="none" w:sz="0" w:space="0" w:color="auto"/>
            <w:right w:val="none" w:sz="0" w:space="0" w:color="auto"/>
          </w:divBdr>
          <w:divsChild>
            <w:div w:id="2115594946">
              <w:marLeft w:val="0"/>
              <w:marRight w:val="0"/>
              <w:marTop w:val="0"/>
              <w:marBottom w:val="0"/>
              <w:divBdr>
                <w:top w:val="none" w:sz="0" w:space="0" w:color="auto"/>
                <w:left w:val="none" w:sz="0" w:space="0" w:color="auto"/>
                <w:bottom w:val="none" w:sz="0" w:space="0" w:color="auto"/>
                <w:right w:val="none" w:sz="0" w:space="0" w:color="auto"/>
              </w:divBdr>
            </w:div>
            <w:div w:id="725684288">
              <w:marLeft w:val="0"/>
              <w:marRight w:val="0"/>
              <w:marTop w:val="0"/>
              <w:marBottom w:val="0"/>
              <w:divBdr>
                <w:top w:val="none" w:sz="0" w:space="0" w:color="auto"/>
                <w:left w:val="none" w:sz="0" w:space="0" w:color="auto"/>
                <w:bottom w:val="none" w:sz="0" w:space="0" w:color="auto"/>
                <w:right w:val="none" w:sz="0" w:space="0" w:color="auto"/>
              </w:divBdr>
            </w:div>
            <w:div w:id="187066805">
              <w:marLeft w:val="0"/>
              <w:marRight w:val="0"/>
              <w:marTop w:val="0"/>
              <w:marBottom w:val="0"/>
              <w:divBdr>
                <w:top w:val="none" w:sz="0" w:space="0" w:color="auto"/>
                <w:left w:val="none" w:sz="0" w:space="0" w:color="auto"/>
                <w:bottom w:val="none" w:sz="0" w:space="0" w:color="auto"/>
                <w:right w:val="none" w:sz="0" w:space="0" w:color="auto"/>
              </w:divBdr>
            </w:div>
            <w:div w:id="908423433">
              <w:marLeft w:val="0"/>
              <w:marRight w:val="0"/>
              <w:marTop w:val="0"/>
              <w:marBottom w:val="0"/>
              <w:divBdr>
                <w:top w:val="none" w:sz="0" w:space="0" w:color="auto"/>
                <w:left w:val="none" w:sz="0" w:space="0" w:color="auto"/>
                <w:bottom w:val="none" w:sz="0" w:space="0" w:color="auto"/>
                <w:right w:val="none" w:sz="0" w:space="0" w:color="auto"/>
              </w:divBdr>
            </w:div>
            <w:div w:id="300891628">
              <w:marLeft w:val="0"/>
              <w:marRight w:val="0"/>
              <w:marTop w:val="0"/>
              <w:marBottom w:val="0"/>
              <w:divBdr>
                <w:top w:val="none" w:sz="0" w:space="0" w:color="auto"/>
                <w:left w:val="none" w:sz="0" w:space="0" w:color="auto"/>
                <w:bottom w:val="none" w:sz="0" w:space="0" w:color="auto"/>
                <w:right w:val="none" w:sz="0" w:space="0" w:color="auto"/>
              </w:divBdr>
            </w:div>
          </w:divsChild>
        </w:div>
        <w:div w:id="1482621976">
          <w:marLeft w:val="0"/>
          <w:marRight w:val="0"/>
          <w:marTop w:val="0"/>
          <w:marBottom w:val="0"/>
          <w:divBdr>
            <w:top w:val="none" w:sz="0" w:space="0" w:color="auto"/>
            <w:left w:val="none" w:sz="0" w:space="0" w:color="auto"/>
            <w:bottom w:val="none" w:sz="0" w:space="0" w:color="auto"/>
            <w:right w:val="none" w:sz="0" w:space="0" w:color="auto"/>
          </w:divBdr>
        </w:div>
        <w:div w:id="292558783">
          <w:marLeft w:val="0"/>
          <w:marRight w:val="0"/>
          <w:marTop w:val="0"/>
          <w:marBottom w:val="0"/>
          <w:divBdr>
            <w:top w:val="none" w:sz="0" w:space="0" w:color="auto"/>
            <w:left w:val="none" w:sz="0" w:space="0" w:color="auto"/>
            <w:bottom w:val="none" w:sz="0" w:space="0" w:color="auto"/>
            <w:right w:val="none" w:sz="0" w:space="0" w:color="auto"/>
          </w:divBdr>
        </w:div>
        <w:div w:id="1984457880">
          <w:marLeft w:val="0"/>
          <w:marRight w:val="0"/>
          <w:marTop w:val="0"/>
          <w:marBottom w:val="0"/>
          <w:divBdr>
            <w:top w:val="none" w:sz="0" w:space="0" w:color="auto"/>
            <w:left w:val="none" w:sz="0" w:space="0" w:color="auto"/>
            <w:bottom w:val="none" w:sz="0" w:space="0" w:color="auto"/>
            <w:right w:val="none" w:sz="0" w:space="0" w:color="auto"/>
          </w:divBdr>
        </w:div>
        <w:div w:id="774523750">
          <w:marLeft w:val="0"/>
          <w:marRight w:val="0"/>
          <w:marTop w:val="0"/>
          <w:marBottom w:val="0"/>
          <w:divBdr>
            <w:top w:val="none" w:sz="0" w:space="0" w:color="auto"/>
            <w:left w:val="none" w:sz="0" w:space="0" w:color="auto"/>
            <w:bottom w:val="none" w:sz="0" w:space="0" w:color="auto"/>
            <w:right w:val="none" w:sz="0" w:space="0" w:color="auto"/>
          </w:divBdr>
        </w:div>
        <w:div w:id="698121074">
          <w:marLeft w:val="0"/>
          <w:marRight w:val="0"/>
          <w:marTop w:val="0"/>
          <w:marBottom w:val="0"/>
          <w:divBdr>
            <w:top w:val="none" w:sz="0" w:space="0" w:color="auto"/>
            <w:left w:val="none" w:sz="0" w:space="0" w:color="auto"/>
            <w:bottom w:val="none" w:sz="0" w:space="0" w:color="auto"/>
            <w:right w:val="none" w:sz="0" w:space="0" w:color="auto"/>
          </w:divBdr>
        </w:div>
        <w:div w:id="1925527819">
          <w:marLeft w:val="0"/>
          <w:marRight w:val="0"/>
          <w:marTop w:val="0"/>
          <w:marBottom w:val="0"/>
          <w:divBdr>
            <w:top w:val="none" w:sz="0" w:space="0" w:color="auto"/>
            <w:left w:val="none" w:sz="0" w:space="0" w:color="auto"/>
            <w:bottom w:val="none" w:sz="0" w:space="0" w:color="auto"/>
            <w:right w:val="none" w:sz="0" w:space="0" w:color="auto"/>
          </w:divBdr>
        </w:div>
        <w:div w:id="13769221">
          <w:marLeft w:val="0"/>
          <w:marRight w:val="0"/>
          <w:marTop w:val="0"/>
          <w:marBottom w:val="0"/>
          <w:divBdr>
            <w:top w:val="none" w:sz="0" w:space="0" w:color="auto"/>
            <w:left w:val="none" w:sz="0" w:space="0" w:color="auto"/>
            <w:bottom w:val="none" w:sz="0" w:space="0" w:color="auto"/>
            <w:right w:val="none" w:sz="0" w:space="0" w:color="auto"/>
          </w:divBdr>
        </w:div>
        <w:div w:id="1300720665">
          <w:marLeft w:val="0"/>
          <w:marRight w:val="0"/>
          <w:marTop w:val="0"/>
          <w:marBottom w:val="0"/>
          <w:divBdr>
            <w:top w:val="none" w:sz="0" w:space="0" w:color="auto"/>
            <w:left w:val="none" w:sz="0" w:space="0" w:color="auto"/>
            <w:bottom w:val="none" w:sz="0" w:space="0" w:color="auto"/>
            <w:right w:val="none" w:sz="0" w:space="0" w:color="auto"/>
          </w:divBdr>
        </w:div>
        <w:div w:id="634917856">
          <w:marLeft w:val="0"/>
          <w:marRight w:val="0"/>
          <w:marTop w:val="0"/>
          <w:marBottom w:val="0"/>
          <w:divBdr>
            <w:top w:val="none" w:sz="0" w:space="0" w:color="auto"/>
            <w:left w:val="none" w:sz="0" w:space="0" w:color="auto"/>
            <w:bottom w:val="none" w:sz="0" w:space="0" w:color="auto"/>
            <w:right w:val="none" w:sz="0" w:space="0" w:color="auto"/>
          </w:divBdr>
        </w:div>
        <w:div w:id="277416706">
          <w:marLeft w:val="0"/>
          <w:marRight w:val="0"/>
          <w:marTop w:val="0"/>
          <w:marBottom w:val="0"/>
          <w:divBdr>
            <w:top w:val="none" w:sz="0" w:space="0" w:color="auto"/>
            <w:left w:val="none" w:sz="0" w:space="0" w:color="auto"/>
            <w:bottom w:val="none" w:sz="0" w:space="0" w:color="auto"/>
            <w:right w:val="none" w:sz="0" w:space="0" w:color="auto"/>
          </w:divBdr>
        </w:div>
        <w:div w:id="1382286382">
          <w:marLeft w:val="0"/>
          <w:marRight w:val="0"/>
          <w:marTop w:val="0"/>
          <w:marBottom w:val="0"/>
          <w:divBdr>
            <w:top w:val="none" w:sz="0" w:space="0" w:color="auto"/>
            <w:left w:val="none" w:sz="0" w:space="0" w:color="auto"/>
            <w:bottom w:val="none" w:sz="0" w:space="0" w:color="auto"/>
            <w:right w:val="none" w:sz="0" w:space="0" w:color="auto"/>
          </w:divBdr>
          <w:divsChild>
            <w:div w:id="1329286685">
              <w:marLeft w:val="0"/>
              <w:marRight w:val="0"/>
              <w:marTop w:val="0"/>
              <w:marBottom w:val="0"/>
              <w:divBdr>
                <w:top w:val="none" w:sz="0" w:space="0" w:color="auto"/>
                <w:left w:val="none" w:sz="0" w:space="0" w:color="auto"/>
                <w:bottom w:val="none" w:sz="0" w:space="0" w:color="auto"/>
                <w:right w:val="none" w:sz="0" w:space="0" w:color="auto"/>
              </w:divBdr>
            </w:div>
            <w:div w:id="1530337200">
              <w:marLeft w:val="0"/>
              <w:marRight w:val="0"/>
              <w:marTop w:val="0"/>
              <w:marBottom w:val="0"/>
              <w:divBdr>
                <w:top w:val="none" w:sz="0" w:space="0" w:color="auto"/>
                <w:left w:val="none" w:sz="0" w:space="0" w:color="auto"/>
                <w:bottom w:val="none" w:sz="0" w:space="0" w:color="auto"/>
                <w:right w:val="none" w:sz="0" w:space="0" w:color="auto"/>
              </w:divBdr>
            </w:div>
            <w:div w:id="1556431588">
              <w:marLeft w:val="0"/>
              <w:marRight w:val="0"/>
              <w:marTop w:val="0"/>
              <w:marBottom w:val="0"/>
              <w:divBdr>
                <w:top w:val="none" w:sz="0" w:space="0" w:color="auto"/>
                <w:left w:val="none" w:sz="0" w:space="0" w:color="auto"/>
                <w:bottom w:val="none" w:sz="0" w:space="0" w:color="auto"/>
                <w:right w:val="none" w:sz="0" w:space="0" w:color="auto"/>
              </w:divBdr>
            </w:div>
            <w:div w:id="1045174776">
              <w:marLeft w:val="0"/>
              <w:marRight w:val="0"/>
              <w:marTop w:val="0"/>
              <w:marBottom w:val="0"/>
              <w:divBdr>
                <w:top w:val="none" w:sz="0" w:space="0" w:color="auto"/>
                <w:left w:val="none" w:sz="0" w:space="0" w:color="auto"/>
                <w:bottom w:val="none" w:sz="0" w:space="0" w:color="auto"/>
                <w:right w:val="none" w:sz="0" w:space="0" w:color="auto"/>
              </w:divBdr>
            </w:div>
          </w:divsChild>
        </w:div>
        <w:div w:id="59523579">
          <w:marLeft w:val="0"/>
          <w:marRight w:val="0"/>
          <w:marTop w:val="0"/>
          <w:marBottom w:val="0"/>
          <w:divBdr>
            <w:top w:val="none" w:sz="0" w:space="0" w:color="auto"/>
            <w:left w:val="none" w:sz="0" w:space="0" w:color="auto"/>
            <w:bottom w:val="none" w:sz="0" w:space="0" w:color="auto"/>
            <w:right w:val="none" w:sz="0" w:space="0" w:color="auto"/>
          </w:divBdr>
          <w:divsChild>
            <w:div w:id="602997026">
              <w:marLeft w:val="0"/>
              <w:marRight w:val="0"/>
              <w:marTop w:val="0"/>
              <w:marBottom w:val="0"/>
              <w:divBdr>
                <w:top w:val="none" w:sz="0" w:space="0" w:color="auto"/>
                <w:left w:val="none" w:sz="0" w:space="0" w:color="auto"/>
                <w:bottom w:val="none" w:sz="0" w:space="0" w:color="auto"/>
                <w:right w:val="none" w:sz="0" w:space="0" w:color="auto"/>
              </w:divBdr>
            </w:div>
          </w:divsChild>
        </w:div>
        <w:div w:id="880898564">
          <w:marLeft w:val="0"/>
          <w:marRight w:val="0"/>
          <w:marTop w:val="0"/>
          <w:marBottom w:val="0"/>
          <w:divBdr>
            <w:top w:val="none" w:sz="0" w:space="0" w:color="auto"/>
            <w:left w:val="none" w:sz="0" w:space="0" w:color="auto"/>
            <w:bottom w:val="none" w:sz="0" w:space="0" w:color="auto"/>
            <w:right w:val="none" w:sz="0" w:space="0" w:color="auto"/>
          </w:divBdr>
          <w:divsChild>
            <w:div w:id="554006173">
              <w:marLeft w:val="0"/>
              <w:marRight w:val="0"/>
              <w:marTop w:val="0"/>
              <w:marBottom w:val="0"/>
              <w:divBdr>
                <w:top w:val="none" w:sz="0" w:space="0" w:color="auto"/>
                <w:left w:val="none" w:sz="0" w:space="0" w:color="auto"/>
                <w:bottom w:val="none" w:sz="0" w:space="0" w:color="auto"/>
                <w:right w:val="none" w:sz="0" w:space="0" w:color="auto"/>
              </w:divBdr>
            </w:div>
            <w:div w:id="185558373">
              <w:marLeft w:val="0"/>
              <w:marRight w:val="0"/>
              <w:marTop w:val="0"/>
              <w:marBottom w:val="0"/>
              <w:divBdr>
                <w:top w:val="none" w:sz="0" w:space="0" w:color="auto"/>
                <w:left w:val="none" w:sz="0" w:space="0" w:color="auto"/>
                <w:bottom w:val="none" w:sz="0" w:space="0" w:color="auto"/>
                <w:right w:val="none" w:sz="0" w:space="0" w:color="auto"/>
              </w:divBdr>
            </w:div>
            <w:div w:id="1782259964">
              <w:marLeft w:val="0"/>
              <w:marRight w:val="0"/>
              <w:marTop w:val="0"/>
              <w:marBottom w:val="0"/>
              <w:divBdr>
                <w:top w:val="none" w:sz="0" w:space="0" w:color="auto"/>
                <w:left w:val="none" w:sz="0" w:space="0" w:color="auto"/>
                <w:bottom w:val="none" w:sz="0" w:space="0" w:color="auto"/>
                <w:right w:val="none" w:sz="0" w:space="0" w:color="auto"/>
              </w:divBdr>
            </w:div>
            <w:div w:id="1991400686">
              <w:marLeft w:val="0"/>
              <w:marRight w:val="0"/>
              <w:marTop w:val="0"/>
              <w:marBottom w:val="0"/>
              <w:divBdr>
                <w:top w:val="none" w:sz="0" w:space="0" w:color="auto"/>
                <w:left w:val="none" w:sz="0" w:space="0" w:color="auto"/>
                <w:bottom w:val="none" w:sz="0" w:space="0" w:color="auto"/>
                <w:right w:val="none" w:sz="0" w:space="0" w:color="auto"/>
              </w:divBdr>
            </w:div>
          </w:divsChild>
        </w:div>
        <w:div w:id="1207060865">
          <w:marLeft w:val="0"/>
          <w:marRight w:val="0"/>
          <w:marTop w:val="0"/>
          <w:marBottom w:val="0"/>
          <w:divBdr>
            <w:top w:val="none" w:sz="0" w:space="0" w:color="auto"/>
            <w:left w:val="none" w:sz="0" w:space="0" w:color="auto"/>
            <w:bottom w:val="none" w:sz="0" w:space="0" w:color="auto"/>
            <w:right w:val="none" w:sz="0" w:space="0" w:color="auto"/>
          </w:divBdr>
          <w:divsChild>
            <w:div w:id="651833731">
              <w:marLeft w:val="0"/>
              <w:marRight w:val="0"/>
              <w:marTop w:val="0"/>
              <w:marBottom w:val="0"/>
              <w:divBdr>
                <w:top w:val="none" w:sz="0" w:space="0" w:color="auto"/>
                <w:left w:val="none" w:sz="0" w:space="0" w:color="auto"/>
                <w:bottom w:val="none" w:sz="0" w:space="0" w:color="auto"/>
                <w:right w:val="none" w:sz="0" w:space="0" w:color="auto"/>
              </w:divBdr>
            </w:div>
            <w:div w:id="45104973">
              <w:marLeft w:val="0"/>
              <w:marRight w:val="0"/>
              <w:marTop w:val="0"/>
              <w:marBottom w:val="0"/>
              <w:divBdr>
                <w:top w:val="none" w:sz="0" w:space="0" w:color="auto"/>
                <w:left w:val="none" w:sz="0" w:space="0" w:color="auto"/>
                <w:bottom w:val="none" w:sz="0" w:space="0" w:color="auto"/>
                <w:right w:val="none" w:sz="0" w:space="0" w:color="auto"/>
              </w:divBdr>
            </w:div>
            <w:div w:id="1989624068">
              <w:marLeft w:val="0"/>
              <w:marRight w:val="0"/>
              <w:marTop w:val="0"/>
              <w:marBottom w:val="0"/>
              <w:divBdr>
                <w:top w:val="none" w:sz="0" w:space="0" w:color="auto"/>
                <w:left w:val="none" w:sz="0" w:space="0" w:color="auto"/>
                <w:bottom w:val="none" w:sz="0" w:space="0" w:color="auto"/>
                <w:right w:val="none" w:sz="0" w:space="0" w:color="auto"/>
              </w:divBdr>
            </w:div>
            <w:div w:id="1325738022">
              <w:marLeft w:val="0"/>
              <w:marRight w:val="0"/>
              <w:marTop w:val="0"/>
              <w:marBottom w:val="0"/>
              <w:divBdr>
                <w:top w:val="none" w:sz="0" w:space="0" w:color="auto"/>
                <w:left w:val="none" w:sz="0" w:space="0" w:color="auto"/>
                <w:bottom w:val="none" w:sz="0" w:space="0" w:color="auto"/>
                <w:right w:val="none" w:sz="0" w:space="0" w:color="auto"/>
              </w:divBdr>
            </w:div>
          </w:divsChild>
        </w:div>
        <w:div w:id="1870333149">
          <w:marLeft w:val="0"/>
          <w:marRight w:val="0"/>
          <w:marTop w:val="0"/>
          <w:marBottom w:val="0"/>
          <w:divBdr>
            <w:top w:val="none" w:sz="0" w:space="0" w:color="auto"/>
            <w:left w:val="none" w:sz="0" w:space="0" w:color="auto"/>
            <w:bottom w:val="none" w:sz="0" w:space="0" w:color="auto"/>
            <w:right w:val="none" w:sz="0" w:space="0" w:color="auto"/>
          </w:divBdr>
        </w:div>
        <w:div w:id="546259571">
          <w:marLeft w:val="0"/>
          <w:marRight w:val="0"/>
          <w:marTop w:val="0"/>
          <w:marBottom w:val="0"/>
          <w:divBdr>
            <w:top w:val="none" w:sz="0" w:space="0" w:color="auto"/>
            <w:left w:val="none" w:sz="0" w:space="0" w:color="auto"/>
            <w:bottom w:val="none" w:sz="0" w:space="0" w:color="auto"/>
            <w:right w:val="none" w:sz="0" w:space="0" w:color="auto"/>
          </w:divBdr>
        </w:div>
        <w:div w:id="1162046475">
          <w:marLeft w:val="0"/>
          <w:marRight w:val="0"/>
          <w:marTop w:val="0"/>
          <w:marBottom w:val="0"/>
          <w:divBdr>
            <w:top w:val="none" w:sz="0" w:space="0" w:color="auto"/>
            <w:left w:val="none" w:sz="0" w:space="0" w:color="auto"/>
            <w:bottom w:val="none" w:sz="0" w:space="0" w:color="auto"/>
            <w:right w:val="none" w:sz="0" w:space="0" w:color="auto"/>
          </w:divBdr>
        </w:div>
        <w:div w:id="28383866">
          <w:marLeft w:val="0"/>
          <w:marRight w:val="0"/>
          <w:marTop w:val="0"/>
          <w:marBottom w:val="0"/>
          <w:divBdr>
            <w:top w:val="none" w:sz="0" w:space="0" w:color="auto"/>
            <w:left w:val="none" w:sz="0" w:space="0" w:color="auto"/>
            <w:bottom w:val="none" w:sz="0" w:space="0" w:color="auto"/>
            <w:right w:val="none" w:sz="0" w:space="0" w:color="auto"/>
          </w:divBdr>
        </w:div>
        <w:div w:id="1521898654">
          <w:marLeft w:val="0"/>
          <w:marRight w:val="0"/>
          <w:marTop w:val="0"/>
          <w:marBottom w:val="0"/>
          <w:divBdr>
            <w:top w:val="none" w:sz="0" w:space="0" w:color="auto"/>
            <w:left w:val="none" w:sz="0" w:space="0" w:color="auto"/>
            <w:bottom w:val="none" w:sz="0" w:space="0" w:color="auto"/>
            <w:right w:val="none" w:sz="0" w:space="0" w:color="auto"/>
          </w:divBdr>
        </w:div>
        <w:div w:id="1570505872">
          <w:marLeft w:val="0"/>
          <w:marRight w:val="0"/>
          <w:marTop w:val="0"/>
          <w:marBottom w:val="0"/>
          <w:divBdr>
            <w:top w:val="none" w:sz="0" w:space="0" w:color="auto"/>
            <w:left w:val="none" w:sz="0" w:space="0" w:color="auto"/>
            <w:bottom w:val="none" w:sz="0" w:space="0" w:color="auto"/>
            <w:right w:val="none" w:sz="0" w:space="0" w:color="auto"/>
          </w:divBdr>
        </w:div>
        <w:div w:id="235014053">
          <w:marLeft w:val="0"/>
          <w:marRight w:val="0"/>
          <w:marTop w:val="0"/>
          <w:marBottom w:val="0"/>
          <w:divBdr>
            <w:top w:val="none" w:sz="0" w:space="0" w:color="auto"/>
            <w:left w:val="none" w:sz="0" w:space="0" w:color="auto"/>
            <w:bottom w:val="none" w:sz="0" w:space="0" w:color="auto"/>
            <w:right w:val="none" w:sz="0" w:space="0" w:color="auto"/>
          </w:divBdr>
        </w:div>
        <w:div w:id="1568804523">
          <w:marLeft w:val="0"/>
          <w:marRight w:val="0"/>
          <w:marTop w:val="0"/>
          <w:marBottom w:val="0"/>
          <w:divBdr>
            <w:top w:val="none" w:sz="0" w:space="0" w:color="auto"/>
            <w:left w:val="none" w:sz="0" w:space="0" w:color="auto"/>
            <w:bottom w:val="none" w:sz="0" w:space="0" w:color="auto"/>
            <w:right w:val="none" w:sz="0" w:space="0" w:color="auto"/>
          </w:divBdr>
        </w:div>
        <w:div w:id="1177580126">
          <w:marLeft w:val="0"/>
          <w:marRight w:val="0"/>
          <w:marTop w:val="0"/>
          <w:marBottom w:val="0"/>
          <w:divBdr>
            <w:top w:val="none" w:sz="0" w:space="0" w:color="auto"/>
            <w:left w:val="none" w:sz="0" w:space="0" w:color="auto"/>
            <w:bottom w:val="none" w:sz="0" w:space="0" w:color="auto"/>
            <w:right w:val="none" w:sz="0" w:space="0" w:color="auto"/>
          </w:divBdr>
        </w:div>
        <w:div w:id="1001810321">
          <w:marLeft w:val="0"/>
          <w:marRight w:val="0"/>
          <w:marTop w:val="0"/>
          <w:marBottom w:val="0"/>
          <w:divBdr>
            <w:top w:val="none" w:sz="0" w:space="0" w:color="auto"/>
            <w:left w:val="none" w:sz="0" w:space="0" w:color="auto"/>
            <w:bottom w:val="none" w:sz="0" w:space="0" w:color="auto"/>
            <w:right w:val="none" w:sz="0" w:space="0" w:color="auto"/>
          </w:divBdr>
        </w:div>
        <w:div w:id="2066296594">
          <w:marLeft w:val="0"/>
          <w:marRight w:val="0"/>
          <w:marTop w:val="0"/>
          <w:marBottom w:val="0"/>
          <w:divBdr>
            <w:top w:val="none" w:sz="0" w:space="0" w:color="auto"/>
            <w:left w:val="none" w:sz="0" w:space="0" w:color="auto"/>
            <w:bottom w:val="none" w:sz="0" w:space="0" w:color="auto"/>
            <w:right w:val="none" w:sz="0" w:space="0" w:color="auto"/>
          </w:divBdr>
        </w:div>
        <w:div w:id="1792478533">
          <w:marLeft w:val="0"/>
          <w:marRight w:val="0"/>
          <w:marTop w:val="0"/>
          <w:marBottom w:val="0"/>
          <w:divBdr>
            <w:top w:val="none" w:sz="0" w:space="0" w:color="auto"/>
            <w:left w:val="none" w:sz="0" w:space="0" w:color="auto"/>
            <w:bottom w:val="none" w:sz="0" w:space="0" w:color="auto"/>
            <w:right w:val="none" w:sz="0" w:space="0" w:color="auto"/>
          </w:divBdr>
        </w:div>
        <w:div w:id="611783235">
          <w:marLeft w:val="0"/>
          <w:marRight w:val="0"/>
          <w:marTop w:val="0"/>
          <w:marBottom w:val="0"/>
          <w:divBdr>
            <w:top w:val="none" w:sz="0" w:space="0" w:color="auto"/>
            <w:left w:val="none" w:sz="0" w:space="0" w:color="auto"/>
            <w:bottom w:val="none" w:sz="0" w:space="0" w:color="auto"/>
            <w:right w:val="none" w:sz="0" w:space="0" w:color="auto"/>
          </w:divBdr>
        </w:div>
        <w:div w:id="701052957">
          <w:marLeft w:val="0"/>
          <w:marRight w:val="0"/>
          <w:marTop w:val="0"/>
          <w:marBottom w:val="0"/>
          <w:divBdr>
            <w:top w:val="none" w:sz="0" w:space="0" w:color="auto"/>
            <w:left w:val="none" w:sz="0" w:space="0" w:color="auto"/>
            <w:bottom w:val="none" w:sz="0" w:space="0" w:color="auto"/>
            <w:right w:val="none" w:sz="0" w:space="0" w:color="auto"/>
          </w:divBdr>
        </w:div>
        <w:div w:id="971713273">
          <w:marLeft w:val="0"/>
          <w:marRight w:val="0"/>
          <w:marTop w:val="0"/>
          <w:marBottom w:val="0"/>
          <w:divBdr>
            <w:top w:val="none" w:sz="0" w:space="0" w:color="auto"/>
            <w:left w:val="none" w:sz="0" w:space="0" w:color="auto"/>
            <w:bottom w:val="none" w:sz="0" w:space="0" w:color="auto"/>
            <w:right w:val="none" w:sz="0" w:space="0" w:color="auto"/>
          </w:divBdr>
        </w:div>
        <w:div w:id="564143344">
          <w:marLeft w:val="0"/>
          <w:marRight w:val="0"/>
          <w:marTop w:val="0"/>
          <w:marBottom w:val="0"/>
          <w:divBdr>
            <w:top w:val="none" w:sz="0" w:space="0" w:color="auto"/>
            <w:left w:val="none" w:sz="0" w:space="0" w:color="auto"/>
            <w:bottom w:val="none" w:sz="0" w:space="0" w:color="auto"/>
            <w:right w:val="none" w:sz="0" w:space="0" w:color="auto"/>
          </w:divBdr>
        </w:div>
        <w:div w:id="639268436">
          <w:marLeft w:val="0"/>
          <w:marRight w:val="0"/>
          <w:marTop w:val="0"/>
          <w:marBottom w:val="0"/>
          <w:divBdr>
            <w:top w:val="none" w:sz="0" w:space="0" w:color="auto"/>
            <w:left w:val="none" w:sz="0" w:space="0" w:color="auto"/>
            <w:bottom w:val="none" w:sz="0" w:space="0" w:color="auto"/>
            <w:right w:val="none" w:sz="0" w:space="0" w:color="auto"/>
          </w:divBdr>
        </w:div>
        <w:div w:id="731344433">
          <w:marLeft w:val="0"/>
          <w:marRight w:val="0"/>
          <w:marTop w:val="0"/>
          <w:marBottom w:val="0"/>
          <w:divBdr>
            <w:top w:val="none" w:sz="0" w:space="0" w:color="auto"/>
            <w:left w:val="none" w:sz="0" w:space="0" w:color="auto"/>
            <w:bottom w:val="none" w:sz="0" w:space="0" w:color="auto"/>
            <w:right w:val="none" w:sz="0" w:space="0" w:color="auto"/>
          </w:divBdr>
        </w:div>
        <w:div w:id="65349132">
          <w:marLeft w:val="0"/>
          <w:marRight w:val="0"/>
          <w:marTop w:val="0"/>
          <w:marBottom w:val="0"/>
          <w:divBdr>
            <w:top w:val="none" w:sz="0" w:space="0" w:color="auto"/>
            <w:left w:val="none" w:sz="0" w:space="0" w:color="auto"/>
            <w:bottom w:val="none" w:sz="0" w:space="0" w:color="auto"/>
            <w:right w:val="none" w:sz="0" w:space="0" w:color="auto"/>
          </w:divBdr>
        </w:div>
        <w:div w:id="481892218">
          <w:marLeft w:val="0"/>
          <w:marRight w:val="0"/>
          <w:marTop w:val="0"/>
          <w:marBottom w:val="0"/>
          <w:divBdr>
            <w:top w:val="none" w:sz="0" w:space="0" w:color="auto"/>
            <w:left w:val="none" w:sz="0" w:space="0" w:color="auto"/>
            <w:bottom w:val="none" w:sz="0" w:space="0" w:color="auto"/>
            <w:right w:val="none" w:sz="0" w:space="0" w:color="auto"/>
          </w:divBdr>
        </w:div>
        <w:div w:id="1035883297">
          <w:marLeft w:val="0"/>
          <w:marRight w:val="0"/>
          <w:marTop w:val="0"/>
          <w:marBottom w:val="0"/>
          <w:divBdr>
            <w:top w:val="none" w:sz="0" w:space="0" w:color="auto"/>
            <w:left w:val="none" w:sz="0" w:space="0" w:color="auto"/>
            <w:bottom w:val="none" w:sz="0" w:space="0" w:color="auto"/>
            <w:right w:val="none" w:sz="0" w:space="0" w:color="auto"/>
          </w:divBdr>
        </w:div>
        <w:div w:id="1118139602">
          <w:marLeft w:val="0"/>
          <w:marRight w:val="0"/>
          <w:marTop w:val="0"/>
          <w:marBottom w:val="0"/>
          <w:divBdr>
            <w:top w:val="none" w:sz="0" w:space="0" w:color="auto"/>
            <w:left w:val="none" w:sz="0" w:space="0" w:color="auto"/>
            <w:bottom w:val="none" w:sz="0" w:space="0" w:color="auto"/>
            <w:right w:val="none" w:sz="0" w:space="0" w:color="auto"/>
          </w:divBdr>
        </w:div>
        <w:div w:id="953826113">
          <w:marLeft w:val="0"/>
          <w:marRight w:val="0"/>
          <w:marTop w:val="0"/>
          <w:marBottom w:val="0"/>
          <w:divBdr>
            <w:top w:val="none" w:sz="0" w:space="0" w:color="auto"/>
            <w:left w:val="none" w:sz="0" w:space="0" w:color="auto"/>
            <w:bottom w:val="none" w:sz="0" w:space="0" w:color="auto"/>
            <w:right w:val="none" w:sz="0" w:space="0" w:color="auto"/>
          </w:divBdr>
        </w:div>
        <w:div w:id="1023752108">
          <w:marLeft w:val="0"/>
          <w:marRight w:val="0"/>
          <w:marTop w:val="0"/>
          <w:marBottom w:val="0"/>
          <w:divBdr>
            <w:top w:val="none" w:sz="0" w:space="0" w:color="auto"/>
            <w:left w:val="none" w:sz="0" w:space="0" w:color="auto"/>
            <w:bottom w:val="none" w:sz="0" w:space="0" w:color="auto"/>
            <w:right w:val="none" w:sz="0" w:space="0" w:color="auto"/>
          </w:divBdr>
        </w:div>
        <w:div w:id="1387950309">
          <w:marLeft w:val="0"/>
          <w:marRight w:val="0"/>
          <w:marTop w:val="0"/>
          <w:marBottom w:val="0"/>
          <w:divBdr>
            <w:top w:val="none" w:sz="0" w:space="0" w:color="auto"/>
            <w:left w:val="none" w:sz="0" w:space="0" w:color="auto"/>
            <w:bottom w:val="none" w:sz="0" w:space="0" w:color="auto"/>
            <w:right w:val="none" w:sz="0" w:space="0" w:color="auto"/>
          </w:divBdr>
        </w:div>
        <w:div w:id="776405775">
          <w:marLeft w:val="0"/>
          <w:marRight w:val="0"/>
          <w:marTop w:val="0"/>
          <w:marBottom w:val="0"/>
          <w:divBdr>
            <w:top w:val="none" w:sz="0" w:space="0" w:color="auto"/>
            <w:left w:val="none" w:sz="0" w:space="0" w:color="auto"/>
            <w:bottom w:val="none" w:sz="0" w:space="0" w:color="auto"/>
            <w:right w:val="none" w:sz="0" w:space="0" w:color="auto"/>
          </w:divBdr>
        </w:div>
        <w:div w:id="1697274684">
          <w:marLeft w:val="0"/>
          <w:marRight w:val="0"/>
          <w:marTop w:val="0"/>
          <w:marBottom w:val="0"/>
          <w:divBdr>
            <w:top w:val="none" w:sz="0" w:space="0" w:color="auto"/>
            <w:left w:val="none" w:sz="0" w:space="0" w:color="auto"/>
            <w:bottom w:val="none" w:sz="0" w:space="0" w:color="auto"/>
            <w:right w:val="none" w:sz="0" w:space="0" w:color="auto"/>
          </w:divBdr>
        </w:div>
        <w:div w:id="909850063">
          <w:marLeft w:val="0"/>
          <w:marRight w:val="0"/>
          <w:marTop w:val="0"/>
          <w:marBottom w:val="0"/>
          <w:divBdr>
            <w:top w:val="none" w:sz="0" w:space="0" w:color="auto"/>
            <w:left w:val="none" w:sz="0" w:space="0" w:color="auto"/>
            <w:bottom w:val="none" w:sz="0" w:space="0" w:color="auto"/>
            <w:right w:val="none" w:sz="0" w:space="0" w:color="auto"/>
          </w:divBdr>
        </w:div>
        <w:div w:id="1836723797">
          <w:marLeft w:val="0"/>
          <w:marRight w:val="0"/>
          <w:marTop w:val="0"/>
          <w:marBottom w:val="0"/>
          <w:divBdr>
            <w:top w:val="none" w:sz="0" w:space="0" w:color="auto"/>
            <w:left w:val="none" w:sz="0" w:space="0" w:color="auto"/>
            <w:bottom w:val="none" w:sz="0" w:space="0" w:color="auto"/>
            <w:right w:val="none" w:sz="0" w:space="0" w:color="auto"/>
          </w:divBdr>
        </w:div>
        <w:div w:id="394397544">
          <w:marLeft w:val="0"/>
          <w:marRight w:val="0"/>
          <w:marTop w:val="0"/>
          <w:marBottom w:val="0"/>
          <w:divBdr>
            <w:top w:val="none" w:sz="0" w:space="0" w:color="auto"/>
            <w:left w:val="none" w:sz="0" w:space="0" w:color="auto"/>
            <w:bottom w:val="none" w:sz="0" w:space="0" w:color="auto"/>
            <w:right w:val="none" w:sz="0" w:space="0" w:color="auto"/>
          </w:divBdr>
        </w:div>
        <w:div w:id="667094366">
          <w:marLeft w:val="0"/>
          <w:marRight w:val="0"/>
          <w:marTop w:val="0"/>
          <w:marBottom w:val="0"/>
          <w:divBdr>
            <w:top w:val="none" w:sz="0" w:space="0" w:color="auto"/>
            <w:left w:val="none" w:sz="0" w:space="0" w:color="auto"/>
            <w:bottom w:val="none" w:sz="0" w:space="0" w:color="auto"/>
            <w:right w:val="none" w:sz="0" w:space="0" w:color="auto"/>
          </w:divBdr>
        </w:div>
        <w:div w:id="1701516483">
          <w:marLeft w:val="0"/>
          <w:marRight w:val="0"/>
          <w:marTop w:val="0"/>
          <w:marBottom w:val="0"/>
          <w:divBdr>
            <w:top w:val="none" w:sz="0" w:space="0" w:color="auto"/>
            <w:left w:val="none" w:sz="0" w:space="0" w:color="auto"/>
            <w:bottom w:val="none" w:sz="0" w:space="0" w:color="auto"/>
            <w:right w:val="none" w:sz="0" w:space="0" w:color="auto"/>
          </w:divBdr>
        </w:div>
        <w:div w:id="309990724">
          <w:marLeft w:val="0"/>
          <w:marRight w:val="0"/>
          <w:marTop w:val="0"/>
          <w:marBottom w:val="0"/>
          <w:divBdr>
            <w:top w:val="none" w:sz="0" w:space="0" w:color="auto"/>
            <w:left w:val="none" w:sz="0" w:space="0" w:color="auto"/>
            <w:bottom w:val="none" w:sz="0" w:space="0" w:color="auto"/>
            <w:right w:val="none" w:sz="0" w:space="0" w:color="auto"/>
          </w:divBdr>
        </w:div>
        <w:div w:id="1372459385">
          <w:marLeft w:val="0"/>
          <w:marRight w:val="0"/>
          <w:marTop w:val="0"/>
          <w:marBottom w:val="0"/>
          <w:divBdr>
            <w:top w:val="none" w:sz="0" w:space="0" w:color="auto"/>
            <w:left w:val="none" w:sz="0" w:space="0" w:color="auto"/>
            <w:bottom w:val="none" w:sz="0" w:space="0" w:color="auto"/>
            <w:right w:val="none" w:sz="0" w:space="0" w:color="auto"/>
          </w:divBdr>
        </w:div>
        <w:div w:id="1352806004">
          <w:marLeft w:val="0"/>
          <w:marRight w:val="0"/>
          <w:marTop w:val="0"/>
          <w:marBottom w:val="0"/>
          <w:divBdr>
            <w:top w:val="none" w:sz="0" w:space="0" w:color="auto"/>
            <w:left w:val="none" w:sz="0" w:space="0" w:color="auto"/>
            <w:bottom w:val="none" w:sz="0" w:space="0" w:color="auto"/>
            <w:right w:val="none" w:sz="0" w:space="0" w:color="auto"/>
          </w:divBdr>
        </w:div>
        <w:div w:id="668484847">
          <w:marLeft w:val="0"/>
          <w:marRight w:val="0"/>
          <w:marTop w:val="0"/>
          <w:marBottom w:val="0"/>
          <w:divBdr>
            <w:top w:val="none" w:sz="0" w:space="0" w:color="auto"/>
            <w:left w:val="none" w:sz="0" w:space="0" w:color="auto"/>
            <w:bottom w:val="none" w:sz="0" w:space="0" w:color="auto"/>
            <w:right w:val="none" w:sz="0" w:space="0" w:color="auto"/>
          </w:divBdr>
        </w:div>
        <w:div w:id="322977673">
          <w:marLeft w:val="0"/>
          <w:marRight w:val="0"/>
          <w:marTop w:val="0"/>
          <w:marBottom w:val="0"/>
          <w:divBdr>
            <w:top w:val="none" w:sz="0" w:space="0" w:color="auto"/>
            <w:left w:val="none" w:sz="0" w:space="0" w:color="auto"/>
            <w:bottom w:val="none" w:sz="0" w:space="0" w:color="auto"/>
            <w:right w:val="none" w:sz="0" w:space="0" w:color="auto"/>
          </w:divBdr>
        </w:div>
        <w:div w:id="1961642763">
          <w:marLeft w:val="0"/>
          <w:marRight w:val="0"/>
          <w:marTop w:val="0"/>
          <w:marBottom w:val="0"/>
          <w:divBdr>
            <w:top w:val="none" w:sz="0" w:space="0" w:color="auto"/>
            <w:left w:val="none" w:sz="0" w:space="0" w:color="auto"/>
            <w:bottom w:val="none" w:sz="0" w:space="0" w:color="auto"/>
            <w:right w:val="none" w:sz="0" w:space="0" w:color="auto"/>
          </w:divBdr>
        </w:div>
        <w:div w:id="121388512">
          <w:marLeft w:val="0"/>
          <w:marRight w:val="0"/>
          <w:marTop w:val="0"/>
          <w:marBottom w:val="0"/>
          <w:divBdr>
            <w:top w:val="none" w:sz="0" w:space="0" w:color="auto"/>
            <w:left w:val="none" w:sz="0" w:space="0" w:color="auto"/>
            <w:bottom w:val="none" w:sz="0" w:space="0" w:color="auto"/>
            <w:right w:val="none" w:sz="0" w:space="0" w:color="auto"/>
          </w:divBdr>
        </w:div>
        <w:div w:id="1504277255">
          <w:marLeft w:val="0"/>
          <w:marRight w:val="0"/>
          <w:marTop w:val="0"/>
          <w:marBottom w:val="0"/>
          <w:divBdr>
            <w:top w:val="none" w:sz="0" w:space="0" w:color="auto"/>
            <w:left w:val="none" w:sz="0" w:space="0" w:color="auto"/>
            <w:bottom w:val="none" w:sz="0" w:space="0" w:color="auto"/>
            <w:right w:val="none" w:sz="0" w:space="0" w:color="auto"/>
          </w:divBdr>
        </w:div>
        <w:div w:id="186219004">
          <w:marLeft w:val="0"/>
          <w:marRight w:val="0"/>
          <w:marTop w:val="0"/>
          <w:marBottom w:val="0"/>
          <w:divBdr>
            <w:top w:val="none" w:sz="0" w:space="0" w:color="auto"/>
            <w:left w:val="none" w:sz="0" w:space="0" w:color="auto"/>
            <w:bottom w:val="none" w:sz="0" w:space="0" w:color="auto"/>
            <w:right w:val="none" w:sz="0" w:space="0" w:color="auto"/>
          </w:divBdr>
        </w:div>
        <w:div w:id="1754667244">
          <w:marLeft w:val="0"/>
          <w:marRight w:val="0"/>
          <w:marTop w:val="0"/>
          <w:marBottom w:val="0"/>
          <w:divBdr>
            <w:top w:val="none" w:sz="0" w:space="0" w:color="auto"/>
            <w:left w:val="none" w:sz="0" w:space="0" w:color="auto"/>
            <w:bottom w:val="none" w:sz="0" w:space="0" w:color="auto"/>
            <w:right w:val="none" w:sz="0" w:space="0" w:color="auto"/>
          </w:divBdr>
        </w:div>
        <w:div w:id="364183874">
          <w:marLeft w:val="0"/>
          <w:marRight w:val="0"/>
          <w:marTop w:val="0"/>
          <w:marBottom w:val="0"/>
          <w:divBdr>
            <w:top w:val="none" w:sz="0" w:space="0" w:color="auto"/>
            <w:left w:val="none" w:sz="0" w:space="0" w:color="auto"/>
            <w:bottom w:val="none" w:sz="0" w:space="0" w:color="auto"/>
            <w:right w:val="none" w:sz="0" w:space="0" w:color="auto"/>
          </w:divBdr>
        </w:div>
        <w:div w:id="998461781">
          <w:marLeft w:val="0"/>
          <w:marRight w:val="0"/>
          <w:marTop w:val="0"/>
          <w:marBottom w:val="0"/>
          <w:divBdr>
            <w:top w:val="none" w:sz="0" w:space="0" w:color="auto"/>
            <w:left w:val="none" w:sz="0" w:space="0" w:color="auto"/>
            <w:bottom w:val="none" w:sz="0" w:space="0" w:color="auto"/>
            <w:right w:val="none" w:sz="0" w:space="0" w:color="auto"/>
          </w:divBdr>
        </w:div>
        <w:div w:id="1463424350">
          <w:marLeft w:val="0"/>
          <w:marRight w:val="0"/>
          <w:marTop w:val="0"/>
          <w:marBottom w:val="0"/>
          <w:divBdr>
            <w:top w:val="none" w:sz="0" w:space="0" w:color="auto"/>
            <w:left w:val="none" w:sz="0" w:space="0" w:color="auto"/>
            <w:bottom w:val="none" w:sz="0" w:space="0" w:color="auto"/>
            <w:right w:val="none" w:sz="0" w:space="0" w:color="auto"/>
          </w:divBdr>
        </w:div>
        <w:div w:id="1359817214">
          <w:marLeft w:val="0"/>
          <w:marRight w:val="0"/>
          <w:marTop w:val="0"/>
          <w:marBottom w:val="0"/>
          <w:divBdr>
            <w:top w:val="none" w:sz="0" w:space="0" w:color="auto"/>
            <w:left w:val="none" w:sz="0" w:space="0" w:color="auto"/>
            <w:bottom w:val="none" w:sz="0" w:space="0" w:color="auto"/>
            <w:right w:val="none" w:sz="0" w:space="0" w:color="auto"/>
          </w:divBdr>
        </w:div>
        <w:div w:id="68623494">
          <w:marLeft w:val="0"/>
          <w:marRight w:val="0"/>
          <w:marTop w:val="0"/>
          <w:marBottom w:val="0"/>
          <w:divBdr>
            <w:top w:val="none" w:sz="0" w:space="0" w:color="auto"/>
            <w:left w:val="none" w:sz="0" w:space="0" w:color="auto"/>
            <w:bottom w:val="none" w:sz="0" w:space="0" w:color="auto"/>
            <w:right w:val="none" w:sz="0" w:space="0" w:color="auto"/>
          </w:divBdr>
        </w:div>
        <w:div w:id="1352417435">
          <w:marLeft w:val="0"/>
          <w:marRight w:val="0"/>
          <w:marTop w:val="0"/>
          <w:marBottom w:val="0"/>
          <w:divBdr>
            <w:top w:val="none" w:sz="0" w:space="0" w:color="auto"/>
            <w:left w:val="none" w:sz="0" w:space="0" w:color="auto"/>
            <w:bottom w:val="none" w:sz="0" w:space="0" w:color="auto"/>
            <w:right w:val="none" w:sz="0" w:space="0" w:color="auto"/>
          </w:divBdr>
        </w:div>
        <w:div w:id="610815952">
          <w:marLeft w:val="0"/>
          <w:marRight w:val="0"/>
          <w:marTop w:val="0"/>
          <w:marBottom w:val="0"/>
          <w:divBdr>
            <w:top w:val="none" w:sz="0" w:space="0" w:color="auto"/>
            <w:left w:val="none" w:sz="0" w:space="0" w:color="auto"/>
            <w:bottom w:val="none" w:sz="0" w:space="0" w:color="auto"/>
            <w:right w:val="none" w:sz="0" w:space="0" w:color="auto"/>
          </w:divBdr>
        </w:div>
        <w:div w:id="269240548">
          <w:marLeft w:val="0"/>
          <w:marRight w:val="0"/>
          <w:marTop w:val="0"/>
          <w:marBottom w:val="0"/>
          <w:divBdr>
            <w:top w:val="none" w:sz="0" w:space="0" w:color="auto"/>
            <w:left w:val="none" w:sz="0" w:space="0" w:color="auto"/>
            <w:bottom w:val="none" w:sz="0" w:space="0" w:color="auto"/>
            <w:right w:val="none" w:sz="0" w:space="0" w:color="auto"/>
          </w:divBdr>
        </w:div>
        <w:div w:id="1962615497">
          <w:marLeft w:val="0"/>
          <w:marRight w:val="0"/>
          <w:marTop w:val="0"/>
          <w:marBottom w:val="0"/>
          <w:divBdr>
            <w:top w:val="none" w:sz="0" w:space="0" w:color="auto"/>
            <w:left w:val="none" w:sz="0" w:space="0" w:color="auto"/>
            <w:bottom w:val="none" w:sz="0" w:space="0" w:color="auto"/>
            <w:right w:val="none" w:sz="0" w:space="0" w:color="auto"/>
          </w:divBdr>
        </w:div>
        <w:div w:id="387725204">
          <w:marLeft w:val="0"/>
          <w:marRight w:val="0"/>
          <w:marTop w:val="0"/>
          <w:marBottom w:val="0"/>
          <w:divBdr>
            <w:top w:val="none" w:sz="0" w:space="0" w:color="auto"/>
            <w:left w:val="none" w:sz="0" w:space="0" w:color="auto"/>
            <w:bottom w:val="none" w:sz="0" w:space="0" w:color="auto"/>
            <w:right w:val="none" w:sz="0" w:space="0" w:color="auto"/>
          </w:divBdr>
        </w:div>
        <w:div w:id="1200554326">
          <w:marLeft w:val="0"/>
          <w:marRight w:val="0"/>
          <w:marTop w:val="0"/>
          <w:marBottom w:val="0"/>
          <w:divBdr>
            <w:top w:val="none" w:sz="0" w:space="0" w:color="auto"/>
            <w:left w:val="none" w:sz="0" w:space="0" w:color="auto"/>
            <w:bottom w:val="none" w:sz="0" w:space="0" w:color="auto"/>
            <w:right w:val="none" w:sz="0" w:space="0" w:color="auto"/>
          </w:divBdr>
        </w:div>
        <w:div w:id="1415516461">
          <w:marLeft w:val="0"/>
          <w:marRight w:val="0"/>
          <w:marTop w:val="0"/>
          <w:marBottom w:val="0"/>
          <w:divBdr>
            <w:top w:val="none" w:sz="0" w:space="0" w:color="auto"/>
            <w:left w:val="none" w:sz="0" w:space="0" w:color="auto"/>
            <w:bottom w:val="none" w:sz="0" w:space="0" w:color="auto"/>
            <w:right w:val="none" w:sz="0" w:space="0" w:color="auto"/>
          </w:divBdr>
        </w:div>
        <w:div w:id="1717117798">
          <w:marLeft w:val="0"/>
          <w:marRight w:val="0"/>
          <w:marTop w:val="0"/>
          <w:marBottom w:val="0"/>
          <w:divBdr>
            <w:top w:val="none" w:sz="0" w:space="0" w:color="auto"/>
            <w:left w:val="none" w:sz="0" w:space="0" w:color="auto"/>
            <w:bottom w:val="none" w:sz="0" w:space="0" w:color="auto"/>
            <w:right w:val="none" w:sz="0" w:space="0" w:color="auto"/>
          </w:divBdr>
        </w:div>
        <w:div w:id="396243099">
          <w:marLeft w:val="0"/>
          <w:marRight w:val="0"/>
          <w:marTop w:val="0"/>
          <w:marBottom w:val="0"/>
          <w:divBdr>
            <w:top w:val="none" w:sz="0" w:space="0" w:color="auto"/>
            <w:left w:val="none" w:sz="0" w:space="0" w:color="auto"/>
            <w:bottom w:val="none" w:sz="0" w:space="0" w:color="auto"/>
            <w:right w:val="none" w:sz="0" w:space="0" w:color="auto"/>
          </w:divBdr>
        </w:div>
        <w:div w:id="1298607518">
          <w:marLeft w:val="0"/>
          <w:marRight w:val="0"/>
          <w:marTop w:val="0"/>
          <w:marBottom w:val="0"/>
          <w:divBdr>
            <w:top w:val="none" w:sz="0" w:space="0" w:color="auto"/>
            <w:left w:val="none" w:sz="0" w:space="0" w:color="auto"/>
            <w:bottom w:val="none" w:sz="0" w:space="0" w:color="auto"/>
            <w:right w:val="none" w:sz="0" w:space="0" w:color="auto"/>
          </w:divBdr>
        </w:div>
        <w:div w:id="250508957">
          <w:marLeft w:val="0"/>
          <w:marRight w:val="0"/>
          <w:marTop w:val="0"/>
          <w:marBottom w:val="0"/>
          <w:divBdr>
            <w:top w:val="none" w:sz="0" w:space="0" w:color="auto"/>
            <w:left w:val="none" w:sz="0" w:space="0" w:color="auto"/>
            <w:bottom w:val="none" w:sz="0" w:space="0" w:color="auto"/>
            <w:right w:val="none" w:sz="0" w:space="0" w:color="auto"/>
          </w:divBdr>
        </w:div>
        <w:div w:id="459809648">
          <w:marLeft w:val="0"/>
          <w:marRight w:val="0"/>
          <w:marTop w:val="0"/>
          <w:marBottom w:val="0"/>
          <w:divBdr>
            <w:top w:val="none" w:sz="0" w:space="0" w:color="auto"/>
            <w:left w:val="none" w:sz="0" w:space="0" w:color="auto"/>
            <w:bottom w:val="none" w:sz="0" w:space="0" w:color="auto"/>
            <w:right w:val="none" w:sz="0" w:space="0" w:color="auto"/>
          </w:divBdr>
        </w:div>
        <w:div w:id="143090655">
          <w:marLeft w:val="0"/>
          <w:marRight w:val="0"/>
          <w:marTop w:val="0"/>
          <w:marBottom w:val="0"/>
          <w:divBdr>
            <w:top w:val="none" w:sz="0" w:space="0" w:color="auto"/>
            <w:left w:val="none" w:sz="0" w:space="0" w:color="auto"/>
            <w:bottom w:val="none" w:sz="0" w:space="0" w:color="auto"/>
            <w:right w:val="none" w:sz="0" w:space="0" w:color="auto"/>
          </w:divBdr>
        </w:div>
        <w:div w:id="33383300">
          <w:marLeft w:val="0"/>
          <w:marRight w:val="0"/>
          <w:marTop w:val="0"/>
          <w:marBottom w:val="0"/>
          <w:divBdr>
            <w:top w:val="none" w:sz="0" w:space="0" w:color="auto"/>
            <w:left w:val="none" w:sz="0" w:space="0" w:color="auto"/>
            <w:bottom w:val="none" w:sz="0" w:space="0" w:color="auto"/>
            <w:right w:val="none" w:sz="0" w:space="0" w:color="auto"/>
          </w:divBdr>
        </w:div>
        <w:div w:id="1791704815">
          <w:marLeft w:val="0"/>
          <w:marRight w:val="0"/>
          <w:marTop w:val="0"/>
          <w:marBottom w:val="0"/>
          <w:divBdr>
            <w:top w:val="none" w:sz="0" w:space="0" w:color="auto"/>
            <w:left w:val="none" w:sz="0" w:space="0" w:color="auto"/>
            <w:bottom w:val="none" w:sz="0" w:space="0" w:color="auto"/>
            <w:right w:val="none" w:sz="0" w:space="0" w:color="auto"/>
          </w:divBdr>
        </w:div>
        <w:div w:id="1951744330">
          <w:marLeft w:val="0"/>
          <w:marRight w:val="0"/>
          <w:marTop w:val="0"/>
          <w:marBottom w:val="0"/>
          <w:divBdr>
            <w:top w:val="none" w:sz="0" w:space="0" w:color="auto"/>
            <w:left w:val="none" w:sz="0" w:space="0" w:color="auto"/>
            <w:bottom w:val="none" w:sz="0" w:space="0" w:color="auto"/>
            <w:right w:val="none" w:sz="0" w:space="0" w:color="auto"/>
          </w:divBdr>
        </w:div>
        <w:div w:id="1222131172">
          <w:marLeft w:val="0"/>
          <w:marRight w:val="0"/>
          <w:marTop w:val="0"/>
          <w:marBottom w:val="0"/>
          <w:divBdr>
            <w:top w:val="none" w:sz="0" w:space="0" w:color="auto"/>
            <w:left w:val="none" w:sz="0" w:space="0" w:color="auto"/>
            <w:bottom w:val="none" w:sz="0" w:space="0" w:color="auto"/>
            <w:right w:val="none" w:sz="0" w:space="0" w:color="auto"/>
          </w:divBdr>
        </w:div>
        <w:div w:id="1643388668">
          <w:marLeft w:val="0"/>
          <w:marRight w:val="0"/>
          <w:marTop w:val="0"/>
          <w:marBottom w:val="0"/>
          <w:divBdr>
            <w:top w:val="none" w:sz="0" w:space="0" w:color="auto"/>
            <w:left w:val="none" w:sz="0" w:space="0" w:color="auto"/>
            <w:bottom w:val="none" w:sz="0" w:space="0" w:color="auto"/>
            <w:right w:val="none" w:sz="0" w:space="0" w:color="auto"/>
          </w:divBdr>
        </w:div>
        <w:div w:id="982663452">
          <w:marLeft w:val="0"/>
          <w:marRight w:val="0"/>
          <w:marTop w:val="0"/>
          <w:marBottom w:val="0"/>
          <w:divBdr>
            <w:top w:val="none" w:sz="0" w:space="0" w:color="auto"/>
            <w:left w:val="none" w:sz="0" w:space="0" w:color="auto"/>
            <w:bottom w:val="none" w:sz="0" w:space="0" w:color="auto"/>
            <w:right w:val="none" w:sz="0" w:space="0" w:color="auto"/>
          </w:divBdr>
        </w:div>
        <w:div w:id="1748260937">
          <w:marLeft w:val="0"/>
          <w:marRight w:val="0"/>
          <w:marTop w:val="0"/>
          <w:marBottom w:val="0"/>
          <w:divBdr>
            <w:top w:val="none" w:sz="0" w:space="0" w:color="auto"/>
            <w:left w:val="none" w:sz="0" w:space="0" w:color="auto"/>
            <w:bottom w:val="none" w:sz="0" w:space="0" w:color="auto"/>
            <w:right w:val="none" w:sz="0" w:space="0" w:color="auto"/>
          </w:divBdr>
        </w:div>
        <w:div w:id="2076930354">
          <w:marLeft w:val="0"/>
          <w:marRight w:val="0"/>
          <w:marTop w:val="0"/>
          <w:marBottom w:val="0"/>
          <w:divBdr>
            <w:top w:val="none" w:sz="0" w:space="0" w:color="auto"/>
            <w:left w:val="none" w:sz="0" w:space="0" w:color="auto"/>
            <w:bottom w:val="none" w:sz="0" w:space="0" w:color="auto"/>
            <w:right w:val="none" w:sz="0" w:space="0" w:color="auto"/>
          </w:divBdr>
        </w:div>
        <w:div w:id="574971048">
          <w:marLeft w:val="0"/>
          <w:marRight w:val="0"/>
          <w:marTop w:val="0"/>
          <w:marBottom w:val="0"/>
          <w:divBdr>
            <w:top w:val="none" w:sz="0" w:space="0" w:color="auto"/>
            <w:left w:val="none" w:sz="0" w:space="0" w:color="auto"/>
            <w:bottom w:val="none" w:sz="0" w:space="0" w:color="auto"/>
            <w:right w:val="none" w:sz="0" w:space="0" w:color="auto"/>
          </w:divBdr>
        </w:div>
        <w:div w:id="953753486">
          <w:marLeft w:val="0"/>
          <w:marRight w:val="0"/>
          <w:marTop w:val="0"/>
          <w:marBottom w:val="0"/>
          <w:divBdr>
            <w:top w:val="none" w:sz="0" w:space="0" w:color="auto"/>
            <w:left w:val="none" w:sz="0" w:space="0" w:color="auto"/>
            <w:bottom w:val="none" w:sz="0" w:space="0" w:color="auto"/>
            <w:right w:val="none" w:sz="0" w:space="0" w:color="auto"/>
          </w:divBdr>
        </w:div>
        <w:div w:id="636884605">
          <w:marLeft w:val="0"/>
          <w:marRight w:val="0"/>
          <w:marTop w:val="0"/>
          <w:marBottom w:val="0"/>
          <w:divBdr>
            <w:top w:val="none" w:sz="0" w:space="0" w:color="auto"/>
            <w:left w:val="none" w:sz="0" w:space="0" w:color="auto"/>
            <w:bottom w:val="none" w:sz="0" w:space="0" w:color="auto"/>
            <w:right w:val="none" w:sz="0" w:space="0" w:color="auto"/>
          </w:divBdr>
          <w:divsChild>
            <w:div w:id="785008153">
              <w:marLeft w:val="0"/>
              <w:marRight w:val="0"/>
              <w:marTop w:val="0"/>
              <w:marBottom w:val="0"/>
              <w:divBdr>
                <w:top w:val="none" w:sz="0" w:space="0" w:color="auto"/>
                <w:left w:val="none" w:sz="0" w:space="0" w:color="auto"/>
                <w:bottom w:val="none" w:sz="0" w:space="0" w:color="auto"/>
                <w:right w:val="none" w:sz="0" w:space="0" w:color="auto"/>
              </w:divBdr>
            </w:div>
            <w:div w:id="1426613786">
              <w:marLeft w:val="0"/>
              <w:marRight w:val="0"/>
              <w:marTop w:val="0"/>
              <w:marBottom w:val="0"/>
              <w:divBdr>
                <w:top w:val="none" w:sz="0" w:space="0" w:color="auto"/>
                <w:left w:val="none" w:sz="0" w:space="0" w:color="auto"/>
                <w:bottom w:val="none" w:sz="0" w:space="0" w:color="auto"/>
                <w:right w:val="none" w:sz="0" w:space="0" w:color="auto"/>
              </w:divBdr>
            </w:div>
            <w:div w:id="578055626">
              <w:marLeft w:val="0"/>
              <w:marRight w:val="0"/>
              <w:marTop w:val="0"/>
              <w:marBottom w:val="0"/>
              <w:divBdr>
                <w:top w:val="none" w:sz="0" w:space="0" w:color="auto"/>
                <w:left w:val="none" w:sz="0" w:space="0" w:color="auto"/>
                <w:bottom w:val="none" w:sz="0" w:space="0" w:color="auto"/>
                <w:right w:val="none" w:sz="0" w:space="0" w:color="auto"/>
              </w:divBdr>
            </w:div>
            <w:div w:id="1947884768">
              <w:marLeft w:val="0"/>
              <w:marRight w:val="0"/>
              <w:marTop w:val="0"/>
              <w:marBottom w:val="0"/>
              <w:divBdr>
                <w:top w:val="none" w:sz="0" w:space="0" w:color="auto"/>
                <w:left w:val="none" w:sz="0" w:space="0" w:color="auto"/>
                <w:bottom w:val="none" w:sz="0" w:space="0" w:color="auto"/>
                <w:right w:val="none" w:sz="0" w:space="0" w:color="auto"/>
              </w:divBdr>
            </w:div>
            <w:div w:id="1603876645">
              <w:marLeft w:val="0"/>
              <w:marRight w:val="0"/>
              <w:marTop w:val="0"/>
              <w:marBottom w:val="0"/>
              <w:divBdr>
                <w:top w:val="none" w:sz="0" w:space="0" w:color="auto"/>
                <w:left w:val="none" w:sz="0" w:space="0" w:color="auto"/>
                <w:bottom w:val="none" w:sz="0" w:space="0" w:color="auto"/>
                <w:right w:val="none" w:sz="0" w:space="0" w:color="auto"/>
              </w:divBdr>
            </w:div>
          </w:divsChild>
        </w:div>
        <w:div w:id="1054693670">
          <w:marLeft w:val="0"/>
          <w:marRight w:val="0"/>
          <w:marTop w:val="0"/>
          <w:marBottom w:val="0"/>
          <w:divBdr>
            <w:top w:val="none" w:sz="0" w:space="0" w:color="auto"/>
            <w:left w:val="none" w:sz="0" w:space="0" w:color="auto"/>
            <w:bottom w:val="none" w:sz="0" w:space="0" w:color="auto"/>
            <w:right w:val="none" w:sz="0" w:space="0" w:color="auto"/>
          </w:divBdr>
          <w:divsChild>
            <w:div w:id="843276580">
              <w:marLeft w:val="0"/>
              <w:marRight w:val="0"/>
              <w:marTop w:val="0"/>
              <w:marBottom w:val="0"/>
              <w:divBdr>
                <w:top w:val="none" w:sz="0" w:space="0" w:color="auto"/>
                <w:left w:val="none" w:sz="0" w:space="0" w:color="auto"/>
                <w:bottom w:val="none" w:sz="0" w:space="0" w:color="auto"/>
                <w:right w:val="none" w:sz="0" w:space="0" w:color="auto"/>
              </w:divBdr>
            </w:div>
            <w:div w:id="1059747902">
              <w:marLeft w:val="0"/>
              <w:marRight w:val="0"/>
              <w:marTop w:val="0"/>
              <w:marBottom w:val="0"/>
              <w:divBdr>
                <w:top w:val="none" w:sz="0" w:space="0" w:color="auto"/>
                <w:left w:val="none" w:sz="0" w:space="0" w:color="auto"/>
                <w:bottom w:val="none" w:sz="0" w:space="0" w:color="auto"/>
                <w:right w:val="none" w:sz="0" w:space="0" w:color="auto"/>
              </w:divBdr>
            </w:div>
            <w:div w:id="2111730806">
              <w:marLeft w:val="0"/>
              <w:marRight w:val="0"/>
              <w:marTop w:val="0"/>
              <w:marBottom w:val="0"/>
              <w:divBdr>
                <w:top w:val="none" w:sz="0" w:space="0" w:color="auto"/>
                <w:left w:val="none" w:sz="0" w:space="0" w:color="auto"/>
                <w:bottom w:val="none" w:sz="0" w:space="0" w:color="auto"/>
                <w:right w:val="none" w:sz="0" w:space="0" w:color="auto"/>
              </w:divBdr>
            </w:div>
            <w:div w:id="143661766">
              <w:marLeft w:val="0"/>
              <w:marRight w:val="0"/>
              <w:marTop w:val="0"/>
              <w:marBottom w:val="0"/>
              <w:divBdr>
                <w:top w:val="none" w:sz="0" w:space="0" w:color="auto"/>
                <w:left w:val="none" w:sz="0" w:space="0" w:color="auto"/>
                <w:bottom w:val="none" w:sz="0" w:space="0" w:color="auto"/>
                <w:right w:val="none" w:sz="0" w:space="0" w:color="auto"/>
              </w:divBdr>
            </w:div>
            <w:div w:id="920988993">
              <w:marLeft w:val="0"/>
              <w:marRight w:val="0"/>
              <w:marTop w:val="0"/>
              <w:marBottom w:val="0"/>
              <w:divBdr>
                <w:top w:val="none" w:sz="0" w:space="0" w:color="auto"/>
                <w:left w:val="none" w:sz="0" w:space="0" w:color="auto"/>
                <w:bottom w:val="none" w:sz="0" w:space="0" w:color="auto"/>
                <w:right w:val="none" w:sz="0" w:space="0" w:color="auto"/>
              </w:divBdr>
            </w:div>
          </w:divsChild>
        </w:div>
        <w:div w:id="105472315">
          <w:marLeft w:val="0"/>
          <w:marRight w:val="0"/>
          <w:marTop w:val="0"/>
          <w:marBottom w:val="0"/>
          <w:divBdr>
            <w:top w:val="none" w:sz="0" w:space="0" w:color="auto"/>
            <w:left w:val="none" w:sz="0" w:space="0" w:color="auto"/>
            <w:bottom w:val="none" w:sz="0" w:space="0" w:color="auto"/>
            <w:right w:val="none" w:sz="0" w:space="0" w:color="auto"/>
          </w:divBdr>
          <w:divsChild>
            <w:div w:id="1010982924">
              <w:marLeft w:val="0"/>
              <w:marRight w:val="0"/>
              <w:marTop w:val="0"/>
              <w:marBottom w:val="0"/>
              <w:divBdr>
                <w:top w:val="none" w:sz="0" w:space="0" w:color="auto"/>
                <w:left w:val="none" w:sz="0" w:space="0" w:color="auto"/>
                <w:bottom w:val="none" w:sz="0" w:space="0" w:color="auto"/>
                <w:right w:val="none" w:sz="0" w:space="0" w:color="auto"/>
              </w:divBdr>
            </w:div>
            <w:div w:id="1062825245">
              <w:marLeft w:val="0"/>
              <w:marRight w:val="0"/>
              <w:marTop w:val="0"/>
              <w:marBottom w:val="0"/>
              <w:divBdr>
                <w:top w:val="none" w:sz="0" w:space="0" w:color="auto"/>
                <w:left w:val="none" w:sz="0" w:space="0" w:color="auto"/>
                <w:bottom w:val="none" w:sz="0" w:space="0" w:color="auto"/>
                <w:right w:val="none" w:sz="0" w:space="0" w:color="auto"/>
              </w:divBdr>
            </w:div>
            <w:div w:id="553807733">
              <w:marLeft w:val="0"/>
              <w:marRight w:val="0"/>
              <w:marTop w:val="0"/>
              <w:marBottom w:val="0"/>
              <w:divBdr>
                <w:top w:val="none" w:sz="0" w:space="0" w:color="auto"/>
                <w:left w:val="none" w:sz="0" w:space="0" w:color="auto"/>
                <w:bottom w:val="none" w:sz="0" w:space="0" w:color="auto"/>
                <w:right w:val="none" w:sz="0" w:space="0" w:color="auto"/>
              </w:divBdr>
            </w:div>
          </w:divsChild>
        </w:div>
        <w:div w:id="616182267">
          <w:marLeft w:val="0"/>
          <w:marRight w:val="0"/>
          <w:marTop w:val="0"/>
          <w:marBottom w:val="0"/>
          <w:divBdr>
            <w:top w:val="none" w:sz="0" w:space="0" w:color="auto"/>
            <w:left w:val="none" w:sz="0" w:space="0" w:color="auto"/>
            <w:bottom w:val="none" w:sz="0" w:space="0" w:color="auto"/>
            <w:right w:val="none" w:sz="0" w:space="0" w:color="auto"/>
          </w:divBdr>
          <w:divsChild>
            <w:div w:id="775515477">
              <w:marLeft w:val="0"/>
              <w:marRight w:val="0"/>
              <w:marTop w:val="0"/>
              <w:marBottom w:val="0"/>
              <w:divBdr>
                <w:top w:val="none" w:sz="0" w:space="0" w:color="auto"/>
                <w:left w:val="none" w:sz="0" w:space="0" w:color="auto"/>
                <w:bottom w:val="none" w:sz="0" w:space="0" w:color="auto"/>
                <w:right w:val="none" w:sz="0" w:space="0" w:color="auto"/>
              </w:divBdr>
            </w:div>
            <w:div w:id="17238477">
              <w:marLeft w:val="0"/>
              <w:marRight w:val="0"/>
              <w:marTop w:val="0"/>
              <w:marBottom w:val="0"/>
              <w:divBdr>
                <w:top w:val="none" w:sz="0" w:space="0" w:color="auto"/>
                <w:left w:val="none" w:sz="0" w:space="0" w:color="auto"/>
                <w:bottom w:val="none" w:sz="0" w:space="0" w:color="auto"/>
                <w:right w:val="none" w:sz="0" w:space="0" w:color="auto"/>
              </w:divBdr>
            </w:div>
            <w:div w:id="203906878">
              <w:marLeft w:val="0"/>
              <w:marRight w:val="0"/>
              <w:marTop w:val="0"/>
              <w:marBottom w:val="0"/>
              <w:divBdr>
                <w:top w:val="none" w:sz="0" w:space="0" w:color="auto"/>
                <w:left w:val="none" w:sz="0" w:space="0" w:color="auto"/>
                <w:bottom w:val="none" w:sz="0" w:space="0" w:color="auto"/>
                <w:right w:val="none" w:sz="0" w:space="0" w:color="auto"/>
              </w:divBdr>
            </w:div>
            <w:div w:id="1618677850">
              <w:marLeft w:val="0"/>
              <w:marRight w:val="0"/>
              <w:marTop w:val="0"/>
              <w:marBottom w:val="0"/>
              <w:divBdr>
                <w:top w:val="none" w:sz="0" w:space="0" w:color="auto"/>
                <w:left w:val="none" w:sz="0" w:space="0" w:color="auto"/>
                <w:bottom w:val="none" w:sz="0" w:space="0" w:color="auto"/>
                <w:right w:val="none" w:sz="0" w:space="0" w:color="auto"/>
              </w:divBdr>
            </w:div>
            <w:div w:id="1467118344">
              <w:marLeft w:val="0"/>
              <w:marRight w:val="0"/>
              <w:marTop w:val="0"/>
              <w:marBottom w:val="0"/>
              <w:divBdr>
                <w:top w:val="none" w:sz="0" w:space="0" w:color="auto"/>
                <w:left w:val="none" w:sz="0" w:space="0" w:color="auto"/>
                <w:bottom w:val="none" w:sz="0" w:space="0" w:color="auto"/>
                <w:right w:val="none" w:sz="0" w:space="0" w:color="auto"/>
              </w:divBdr>
            </w:div>
          </w:divsChild>
        </w:div>
        <w:div w:id="453449990">
          <w:marLeft w:val="0"/>
          <w:marRight w:val="0"/>
          <w:marTop w:val="0"/>
          <w:marBottom w:val="0"/>
          <w:divBdr>
            <w:top w:val="none" w:sz="0" w:space="0" w:color="auto"/>
            <w:left w:val="none" w:sz="0" w:space="0" w:color="auto"/>
            <w:bottom w:val="none" w:sz="0" w:space="0" w:color="auto"/>
            <w:right w:val="none" w:sz="0" w:space="0" w:color="auto"/>
          </w:divBdr>
          <w:divsChild>
            <w:div w:id="42290670">
              <w:marLeft w:val="0"/>
              <w:marRight w:val="0"/>
              <w:marTop w:val="0"/>
              <w:marBottom w:val="0"/>
              <w:divBdr>
                <w:top w:val="none" w:sz="0" w:space="0" w:color="auto"/>
                <w:left w:val="none" w:sz="0" w:space="0" w:color="auto"/>
                <w:bottom w:val="none" w:sz="0" w:space="0" w:color="auto"/>
                <w:right w:val="none" w:sz="0" w:space="0" w:color="auto"/>
              </w:divBdr>
            </w:div>
            <w:div w:id="1014307531">
              <w:marLeft w:val="0"/>
              <w:marRight w:val="0"/>
              <w:marTop w:val="0"/>
              <w:marBottom w:val="0"/>
              <w:divBdr>
                <w:top w:val="none" w:sz="0" w:space="0" w:color="auto"/>
                <w:left w:val="none" w:sz="0" w:space="0" w:color="auto"/>
                <w:bottom w:val="none" w:sz="0" w:space="0" w:color="auto"/>
                <w:right w:val="none" w:sz="0" w:space="0" w:color="auto"/>
              </w:divBdr>
            </w:div>
            <w:div w:id="1731265470">
              <w:marLeft w:val="0"/>
              <w:marRight w:val="0"/>
              <w:marTop w:val="0"/>
              <w:marBottom w:val="0"/>
              <w:divBdr>
                <w:top w:val="none" w:sz="0" w:space="0" w:color="auto"/>
                <w:left w:val="none" w:sz="0" w:space="0" w:color="auto"/>
                <w:bottom w:val="none" w:sz="0" w:space="0" w:color="auto"/>
                <w:right w:val="none" w:sz="0" w:space="0" w:color="auto"/>
              </w:divBdr>
            </w:div>
            <w:div w:id="331959216">
              <w:marLeft w:val="0"/>
              <w:marRight w:val="0"/>
              <w:marTop w:val="0"/>
              <w:marBottom w:val="0"/>
              <w:divBdr>
                <w:top w:val="none" w:sz="0" w:space="0" w:color="auto"/>
                <w:left w:val="none" w:sz="0" w:space="0" w:color="auto"/>
                <w:bottom w:val="none" w:sz="0" w:space="0" w:color="auto"/>
                <w:right w:val="none" w:sz="0" w:space="0" w:color="auto"/>
              </w:divBdr>
            </w:div>
            <w:div w:id="999961431">
              <w:marLeft w:val="0"/>
              <w:marRight w:val="0"/>
              <w:marTop w:val="0"/>
              <w:marBottom w:val="0"/>
              <w:divBdr>
                <w:top w:val="none" w:sz="0" w:space="0" w:color="auto"/>
                <w:left w:val="none" w:sz="0" w:space="0" w:color="auto"/>
                <w:bottom w:val="none" w:sz="0" w:space="0" w:color="auto"/>
                <w:right w:val="none" w:sz="0" w:space="0" w:color="auto"/>
              </w:divBdr>
            </w:div>
          </w:divsChild>
        </w:div>
        <w:div w:id="31345743">
          <w:marLeft w:val="0"/>
          <w:marRight w:val="0"/>
          <w:marTop w:val="0"/>
          <w:marBottom w:val="0"/>
          <w:divBdr>
            <w:top w:val="none" w:sz="0" w:space="0" w:color="auto"/>
            <w:left w:val="none" w:sz="0" w:space="0" w:color="auto"/>
            <w:bottom w:val="none" w:sz="0" w:space="0" w:color="auto"/>
            <w:right w:val="none" w:sz="0" w:space="0" w:color="auto"/>
          </w:divBdr>
          <w:divsChild>
            <w:div w:id="187571324">
              <w:marLeft w:val="0"/>
              <w:marRight w:val="0"/>
              <w:marTop w:val="0"/>
              <w:marBottom w:val="0"/>
              <w:divBdr>
                <w:top w:val="none" w:sz="0" w:space="0" w:color="auto"/>
                <w:left w:val="none" w:sz="0" w:space="0" w:color="auto"/>
                <w:bottom w:val="none" w:sz="0" w:space="0" w:color="auto"/>
                <w:right w:val="none" w:sz="0" w:space="0" w:color="auto"/>
              </w:divBdr>
            </w:div>
            <w:div w:id="1533179958">
              <w:marLeft w:val="0"/>
              <w:marRight w:val="0"/>
              <w:marTop w:val="0"/>
              <w:marBottom w:val="0"/>
              <w:divBdr>
                <w:top w:val="none" w:sz="0" w:space="0" w:color="auto"/>
                <w:left w:val="none" w:sz="0" w:space="0" w:color="auto"/>
                <w:bottom w:val="none" w:sz="0" w:space="0" w:color="auto"/>
                <w:right w:val="none" w:sz="0" w:space="0" w:color="auto"/>
              </w:divBdr>
            </w:div>
            <w:div w:id="58595075">
              <w:marLeft w:val="0"/>
              <w:marRight w:val="0"/>
              <w:marTop w:val="0"/>
              <w:marBottom w:val="0"/>
              <w:divBdr>
                <w:top w:val="none" w:sz="0" w:space="0" w:color="auto"/>
                <w:left w:val="none" w:sz="0" w:space="0" w:color="auto"/>
                <w:bottom w:val="none" w:sz="0" w:space="0" w:color="auto"/>
                <w:right w:val="none" w:sz="0" w:space="0" w:color="auto"/>
              </w:divBdr>
            </w:div>
            <w:div w:id="1278760193">
              <w:marLeft w:val="0"/>
              <w:marRight w:val="0"/>
              <w:marTop w:val="0"/>
              <w:marBottom w:val="0"/>
              <w:divBdr>
                <w:top w:val="none" w:sz="0" w:space="0" w:color="auto"/>
                <w:left w:val="none" w:sz="0" w:space="0" w:color="auto"/>
                <w:bottom w:val="none" w:sz="0" w:space="0" w:color="auto"/>
                <w:right w:val="none" w:sz="0" w:space="0" w:color="auto"/>
              </w:divBdr>
            </w:div>
            <w:div w:id="522861989">
              <w:marLeft w:val="0"/>
              <w:marRight w:val="0"/>
              <w:marTop w:val="0"/>
              <w:marBottom w:val="0"/>
              <w:divBdr>
                <w:top w:val="none" w:sz="0" w:space="0" w:color="auto"/>
                <w:left w:val="none" w:sz="0" w:space="0" w:color="auto"/>
                <w:bottom w:val="none" w:sz="0" w:space="0" w:color="auto"/>
                <w:right w:val="none" w:sz="0" w:space="0" w:color="auto"/>
              </w:divBdr>
            </w:div>
          </w:divsChild>
        </w:div>
        <w:div w:id="132993621">
          <w:marLeft w:val="0"/>
          <w:marRight w:val="0"/>
          <w:marTop w:val="0"/>
          <w:marBottom w:val="0"/>
          <w:divBdr>
            <w:top w:val="none" w:sz="0" w:space="0" w:color="auto"/>
            <w:left w:val="none" w:sz="0" w:space="0" w:color="auto"/>
            <w:bottom w:val="none" w:sz="0" w:space="0" w:color="auto"/>
            <w:right w:val="none" w:sz="0" w:space="0" w:color="auto"/>
          </w:divBdr>
        </w:div>
        <w:div w:id="716509467">
          <w:marLeft w:val="0"/>
          <w:marRight w:val="0"/>
          <w:marTop w:val="0"/>
          <w:marBottom w:val="0"/>
          <w:divBdr>
            <w:top w:val="none" w:sz="0" w:space="0" w:color="auto"/>
            <w:left w:val="none" w:sz="0" w:space="0" w:color="auto"/>
            <w:bottom w:val="none" w:sz="0" w:space="0" w:color="auto"/>
            <w:right w:val="none" w:sz="0" w:space="0" w:color="auto"/>
          </w:divBdr>
        </w:div>
        <w:div w:id="852257148">
          <w:marLeft w:val="0"/>
          <w:marRight w:val="0"/>
          <w:marTop w:val="0"/>
          <w:marBottom w:val="0"/>
          <w:divBdr>
            <w:top w:val="none" w:sz="0" w:space="0" w:color="auto"/>
            <w:left w:val="none" w:sz="0" w:space="0" w:color="auto"/>
            <w:bottom w:val="none" w:sz="0" w:space="0" w:color="auto"/>
            <w:right w:val="none" w:sz="0" w:space="0" w:color="auto"/>
          </w:divBdr>
        </w:div>
        <w:div w:id="1500266952">
          <w:marLeft w:val="0"/>
          <w:marRight w:val="0"/>
          <w:marTop w:val="0"/>
          <w:marBottom w:val="0"/>
          <w:divBdr>
            <w:top w:val="none" w:sz="0" w:space="0" w:color="auto"/>
            <w:left w:val="none" w:sz="0" w:space="0" w:color="auto"/>
            <w:bottom w:val="none" w:sz="0" w:space="0" w:color="auto"/>
            <w:right w:val="none" w:sz="0" w:space="0" w:color="auto"/>
          </w:divBdr>
        </w:div>
        <w:div w:id="581645814">
          <w:marLeft w:val="0"/>
          <w:marRight w:val="0"/>
          <w:marTop w:val="0"/>
          <w:marBottom w:val="0"/>
          <w:divBdr>
            <w:top w:val="none" w:sz="0" w:space="0" w:color="auto"/>
            <w:left w:val="none" w:sz="0" w:space="0" w:color="auto"/>
            <w:bottom w:val="none" w:sz="0" w:space="0" w:color="auto"/>
            <w:right w:val="none" w:sz="0" w:space="0" w:color="auto"/>
          </w:divBdr>
        </w:div>
        <w:div w:id="628128150">
          <w:marLeft w:val="0"/>
          <w:marRight w:val="0"/>
          <w:marTop w:val="0"/>
          <w:marBottom w:val="0"/>
          <w:divBdr>
            <w:top w:val="none" w:sz="0" w:space="0" w:color="auto"/>
            <w:left w:val="none" w:sz="0" w:space="0" w:color="auto"/>
            <w:bottom w:val="none" w:sz="0" w:space="0" w:color="auto"/>
            <w:right w:val="none" w:sz="0" w:space="0" w:color="auto"/>
          </w:divBdr>
          <w:divsChild>
            <w:div w:id="1198078298">
              <w:marLeft w:val="0"/>
              <w:marRight w:val="0"/>
              <w:marTop w:val="0"/>
              <w:marBottom w:val="0"/>
              <w:divBdr>
                <w:top w:val="none" w:sz="0" w:space="0" w:color="auto"/>
                <w:left w:val="none" w:sz="0" w:space="0" w:color="auto"/>
                <w:bottom w:val="none" w:sz="0" w:space="0" w:color="auto"/>
                <w:right w:val="none" w:sz="0" w:space="0" w:color="auto"/>
              </w:divBdr>
            </w:div>
            <w:div w:id="1162618765">
              <w:marLeft w:val="0"/>
              <w:marRight w:val="0"/>
              <w:marTop w:val="0"/>
              <w:marBottom w:val="0"/>
              <w:divBdr>
                <w:top w:val="none" w:sz="0" w:space="0" w:color="auto"/>
                <w:left w:val="none" w:sz="0" w:space="0" w:color="auto"/>
                <w:bottom w:val="none" w:sz="0" w:space="0" w:color="auto"/>
                <w:right w:val="none" w:sz="0" w:space="0" w:color="auto"/>
              </w:divBdr>
            </w:div>
            <w:div w:id="439836176">
              <w:marLeft w:val="0"/>
              <w:marRight w:val="0"/>
              <w:marTop w:val="0"/>
              <w:marBottom w:val="0"/>
              <w:divBdr>
                <w:top w:val="none" w:sz="0" w:space="0" w:color="auto"/>
                <w:left w:val="none" w:sz="0" w:space="0" w:color="auto"/>
                <w:bottom w:val="none" w:sz="0" w:space="0" w:color="auto"/>
                <w:right w:val="none" w:sz="0" w:space="0" w:color="auto"/>
              </w:divBdr>
            </w:div>
            <w:div w:id="690183897">
              <w:marLeft w:val="0"/>
              <w:marRight w:val="0"/>
              <w:marTop w:val="0"/>
              <w:marBottom w:val="0"/>
              <w:divBdr>
                <w:top w:val="none" w:sz="0" w:space="0" w:color="auto"/>
                <w:left w:val="none" w:sz="0" w:space="0" w:color="auto"/>
                <w:bottom w:val="none" w:sz="0" w:space="0" w:color="auto"/>
                <w:right w:val="none" w:sz="0" w:space="0" w:color="auto"/>
              </w:divBdr>
            </w:div>
            <w:div w:id="818304027">
              <w:marLeft w:val="0"/>
              <w:marRight w:val="0"/>
              <w:marTop w:val="0"/>
              <w:marBottom w:val="0"/>
              <w:divBdr>
                <w:top w:val="none" w:sz="0" w:space="0" w:color="auto"/>
                <w:left w:val="none" w:sz="0" w:space="0" w:color="auto"/>
                <w:bottom w:val="none" w:sz="0" w:space="0" w:color="auto"/>
                <w:right w:val="none" w:sz="0" w:space="0" w:color="auto"/>
              </w:divBdr>
            </w:div>
          </w:divsChild>
        </w:div>
        <w:div w:id="747383455">
          <w:marLeft w:val="0"/>
          <w:marRight w:val="0"/>
          <w:marTop w:val="0"/>
          <w:marBottom w:val="0"/>
          <w:divBdr>
            <w:top w:val="none" w:sz="0" w:space="0" w:color="auto"/>
            <w:left w:val="none" w:sz="0" w:space="0" w:color="auto"/>
            <w:bottom w:val="none" w:sz="0" w:space="0" w:color="auto"/>
            <w:right w:val="none" w:sz="0" w:space="0" w:color="auto"/>
          </w:divBdr>
        </w:div>
        <w:div w:id="633681554">
          <w:marLeft w:val="0"/>
          <w:marRight w:val="0"/>
          <w:marTop w:val="0"/>
          <w:marBottom w:val="0"/>
          <w:divBdr>
            <w:top w:val="none" w:sz="0" w:space="0" w:color="auto"/>
            <w:left w:val="none" w:sz="0" w:space="0" w:color="auto"/>
            <w:bottom w:val="none" w:sz="0" w:space="0" w:color="auto"/>
            <w:right w:val="none" w:sz="0" w:space="0" w:color="auto"/>
          </w:divBdr>
        </w:div>
        <w:div w:id="92827369">
          <w:marLeft w:val="0"/>
          <w:marRight w:val="0"/>
          <w:marTop w:val="0"/>
          <w:marBottom w:val="0"/>
          <w:divBdr>
            <w:top w:val="none" w:sz="0" w:space="0" w:color="auto"/>
            <w:left w:val="none" w:sz="0" w:space="0" w:color="auto"/>
            <w:bottom w:val="none" w:sz="0" w:space="0" w:color="auto"/>
            <w:right w:val="none" w:sz="0" w:space="0" w:color="auto"/>
          </w:divBdr>
        </w:div>
        <w:div w:id="2008361547">
          <w:marLeft w:val="0"/>
          <w:marRight w:val="0"/>
          <w:marTop w:val="0"/>
          <w:marBottom w:val="0"/>
          <w:divBdr>
            <w:top w:val="none" w:sz="0" w:space="0" w:color="auto"/>
            <w:left w:val="none" w:sz="0" w:space="0" w:color="auto"/>
            <w:bottom w:val="none" w:sz="0" w:space="0" w:color="auto"/>
            <w:right w:val="none" w:sz="0" w:space="0" w:color="auto"/>
          </w:divBdr>
        </w:div>
        <w:div w:id="517235023">
          <w:marLeft w:val="0"/>
          <w:marRight w:val="0"/>
          <w:marTop w:val="0"/>
          <w:marBottom w:val="0"/>
          <w:divBdr>
            <w:top w:val="none" w:sz="0" w:space="0" w:color="auto"/>
            <w:left w:val="none" w:sz="0" w:space="0" w:color="auto"/>
            <w:bottom w:val="none" w:sz="0" w:space="0" w:color="auto"/>
            <w:right w:val="none" w:sz="0" w:space="0" w:color="auto"/>
          </w:divBdr>
        </w:div>
        <w:div w:id="822235235">
          <w:marLeft w:val="0"/>
          <w:marRight w:val="0"/>
          <w:marTop w:val="0"/>
          <w:marBottom w:val="0"/>
          <w:divBdr>
            <w:top w:val="none" w:sz="0" w:space="0" w:color="auto"/>
            <w:left w:val="none" w:sz="0" w:space="0" w:color="auto"/>
            <w:bottom w:val="none" w:sz="0" w:space="0" w:color="auto"/>
            <w:right w:val="none" w:sz="0" w:space="0" w:color="auto"/>
          </w:divBdr>
          <w:divsChild>
            <w:div w:id="2126196328">
              <w:marLeft w:val="0"/>
              <w:marRight w:val="0"/>
              <w:marTop w:val="0"/>
              <w:marBottom w:val="0"/>
              <w:divBdr>
                <w:top w:val="none" w:sz="0" w:space="0" w:color="auto"/>
                <w:left w:val="none" w:sz="0" w:space="0" w:color="auto"/>
                <w:bottom w:val="none" w:sz="0" w:space="0" w:color="auto"/>
                <w:right w:val="none" w:sz="0" w:space="0" w:color="auto"/>
              </w:divBdr>
            </w:div>
            <w:div w:id="1493832101">
              <w:marLeft w:val="0"/>
              <w:marRight w:val="0"/>
              <w:marTop w:val="0"/>
              <w:marBottom w:val="0"/>
              <w:divBdr>
                <w:top w:val="none" w:sz="0" w:space="0" w:color="auto"/>
                <w:left w:val="none" w:sz="0" w:space="0" w:color="auto"/>
                <w:bottom w:val="none" w:sz="0" w:space="0" w:color="auto"/>
                <w:right w:val="none" w:sz="0" w:space="0" w:color="auto"/>
              </w:divBdr>
            </w:div>
            <w:div w:id="466896921">
              <w:marLeft w:val="0"/>
              <w:marRight w:val="0"/>
              <w:marTop w:val="0"/>
              <w:marBottom w:val="0"/>
              <w:divBdr>
                <w:top w:val="none" w:sz="0" w:space="0" w:color="auto"/>
                <w:left w:val="none" w:sz="0" w:space="0" w:color="auto"/>
                <w:bottom w:val="none" w:sz="0" w:space="0" w:color="auto"/>
                <w:right w:val="none" w:sz="0" w:space="0" w:color="auto"/>
              </w:divBdr>
            </w:div>
            <w:div w:id="112142393">
              <w:marLeft w:val="0"/>
              <w:marRight w:val="0"/>
              <w:marTop w:val="0"/>
              <w:marBottom w:val="0"/>
              <w:divBdr>
                <w:top w:val="none" w:sz="0" w:space="0" w:color="auto"/>
                <w:left w:val="none" w:sz="0" w:space="0" w:color="auto"/>
                <w:bottom w:val="none" w:sz="0" w:space="0" w:color="auto"/>
                <w:right w:val="none" w:sz="0" w:space="0" w:color="auto"/>
              </w:divBdr>
            </w:div>
            <w:div w:id="219022381">
              <w:marLeft w:val="0"/>
              <w:marRight w:val="0"/>
              <w:marTop w:val="0"/>
              <w:marBottom w:val="0"/>
              <w:divBdr>
                <w:top w:val="none" w:sz="0" w:space="0" w:color="auto"/>
                <w:left w:val="none" w:sz="0" w:space="0" w:color="auto"/>
                <w:bottom w:val="none" w:sz="0" w:space="0" w:color="auto"/>
                <w:right w:val="none" w:sz="0" w:space="0" w:color="auto"/>
              </w:divBdr>
            </w:div>
          </w:divsChild>
        </w:div>
        <w:div w:id="382021816">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 w:id="688872037">
              <w:marLeft w:val="0"/>
              <w:marRight w:val="0"/>
              <w:marTop w:val="0"/>
              <w:marBottom w:val="0"/>
              <w:divBdr>
                <w:top w:val="none" w:sz="0" w:space="0" w:color="auto"/>
                <w:left w:val="none" w:sz="0" w:space="0" w:color="auto"/>
                <w:bottom w:val="none" w:sz="0" w:space="0" w:color="auto"/>
                <w:right w:val="none" w:sz="0" w:space="0" w:color="auto"/>
              </w:divBdr>
            </w:div>
            <w:div w:id="1889761852">
              <w:marLeft w:val="0"/>
              <w:marRight w:val="0"/>
              <w:marTop w:val="0"/>
              <w:marBottom w:val="0"/>
              <w:divBdr>
                <w:top w:val="none" w:sz="0" w:space="0" w:color="auto"/>
                <w:left w:val="none" w:sz="0" w:space="0" w:color="auto"/>
                <w:bottom w:val="none" w:sz="0" w:space="0" w:color="auto"/>
                <w:right w:val="none" w:sz="0" w:space="0" w:color="auto"/>
              </w:divBdr>
            </w:div>
            <w:div w:id="1883901296">
              <w:marLeft w:val="0"/>
              <w:marRight w:val="0"/>
              <w:marTop w:val="0"/>
              <w:marBottom w:val="0"/>
              <w:divBdr>
                <w:top w:val="none" w:sz="0" w:space="0" w:color="auto"/>
                <w:left w:val="none" w:sz="0" w:space="0" w:color="auto"/>
                <w:bottom w:val="none" w:sz="0" w:space="0" w:color="auto"/>
                <w:right w:val="none" w:sz="0" w:space="0" w:color="auto"/>
              </w:divBdr>
            </w:div>
          </w:divsChild>
        </w:div>
        <w:div w:id="1461150183">
          <w:marLeft w:val="0"/>
          <w:marRight w:val="0"/>
          <w:marTop w:val="0"/>
          <w:marBottom w:val="0"/>
          <w:divBdr>
            <w:top w:val="none" w:sz="0" w:space="0" w:color="auto"/>
            <w:left w:val="none" w:sz="0" w:space="0" w:color="auto"/>
            <w:bottom w:val="none" w:sz="0" w:space="0" w:color="auto"/>
            <w:right w:val="none" w:sz="0" w:space="0" w:color="auto"/>
          </w:divBdr>
          <w:divsChild>
            <w:div w:id="256594017">
              <w:marLeft w:val="0"/>
              <w:marRight w:val="0"/>
              <w:marTop w:val="0"/>
              <w:marBottom w:val="0"/>
              <w:divBdr>
                <w:top w:val="none" w:sz="0" w:space="0" w:color="auto"/>
                <w:left w:val="none" w:sz="0" w:space="0" w:color="auto"/>
                <w:bottom w:val="none" w:sz="0" w:space="0" w:color="auto"/>
                <w:right w:val="none" w:sz="0" w:space="0" w:color="auto"/>
              </w:divBdr>
            </w:div>
            <w:div w:id="1137649652">
              <w:marLeft w:val="0"/>
              <w:marRight w:val="0"/>
              <w:marTop w:val="0"/>
              <w:marBottom w:val="0"/>
              <w:divBdr>
                <w:top w:val="none" w:sz="0" w:space="0" w:color="auto"/>
                <w:left w:val="none" w:sz="0" w:space="0" w:color="auto"/>
                <w:bottom w:val="none" w:sz="0" w:space="0" w:color="auto"/>
                <w:right w:val="none" w:sz="0" w:space="0" w:color="auto"/>
              </w:divBdr>
            </w:div>
            <w:div w:id="1481580949">
              <w:marLeft w:val="0"/>
              <w:marRight w:val="0"/>
              <w:marTop w:val="0"/>
              <w:marBottom w:val="0"/>
              <w:divBdr>
                <w:top w:val="none" w:sz="0" w:space="0" w:color="auto"/>
                <w:left w:val="none" w:sz="0" w:space="0" w:color="auto"/>
                <w:bottom w:val="none" w:sz="0" w:space="0" w:color="auto"/>
                <w:right w:val="none" w:sz="0" w:space="0" w:color="auto"/>
              </w:divBdr>
            </w:div>
            <w:div w:id="1357274779">
              <w:marLeft w:val="0"/>
              <w:marRight w:val="0"/>
              <w:marTop w:val="0"/>
              <w:marBottom w:val="0"/>
              <w:divBdr>
                <w:top w:val="none" w:sz="0" w:space="0" w:color="auto"/>
                <w:left w:val="none" w:sz="0" w:space="0" w:color="auto"/>
                <w:bottom w:val="none" w:sz="0" w:space="0" w:color="auto"/>
                <w:right w:val="none" w:sz="0" w:space="0" w:color="auto"/>
              </w:divBdr>
            </w:div>
            <w:div w:id="1791052524">
              <w:marLeft w:val="0"/>
              <w:marRight w:val="0"/>
              <w:marTop w:val="0"/>
              <w:marBottom w:val="0"/>
              <w:divBdr>
                <w:top w:val="none" w:sz="0" w:space="0" w:color="auto"/>
                <w:left w:val="none" w:sz="0" w:space="0" w:color="auto"/>
                <w:bottom w:val="none" w:sz="0" w:space="0" w:color="auto"/>
                <w:right w:val="none" w:sz="0" w:space="0" w:color="auto"/>
              </w:divBdr>
            </w:div>
          </w:divsChild>
        </w:div>
        <w:div w:id="582372721">
          <w:marLeft w:val="0"/>
          <w:marRight w:val="0"/>
          <w:marTop w:val="0"/>
          <w:marBottom w:val="0"/>
          <w:divBdr>
            <w:top w:val="none" w:sz="0" w:space="0" w:color="auto"/>
            <w:left w:val="none" w:sz="0" w:space="0" w:color="auto"/>
            <w:bottom w:val="none" w:sz="0" w:space="0" w:color="auto"/>
            <w:right w:val="none" w:sz="0" w:space="0" w:color="auto"/>
          </w:divBdr>
          <w:divsChild>
            <w:div w:id="2022660218">
              <w:marLeft w:val="0"/>
              <w:marRight w:val="0"/>
              <w:marTop w:val="0"/>
              <w:marBottom w:val="0"/>
              <w:divBdr>
                <w:top w:val="none" w:sz="0" w:space="0" w:color="auto"/>
                <w:left w:val="none" w:sz="0" w:space="0" w:color="auto"/>
                <w:bottom w:val="none" w:sz="0" w:space="0" w:color="auto"/>
                <w:right w:val="none" w:sz="0" w:space="0" w:color="auto"/>
              </w:divBdr>
            </w:div>
            <w:div w:id="1420053604">
              <w:marLeft w:val="0"/>
              <w:marRight w:val="0"/>
              <w:marTop w:val="0"/>
              <w:marBottom w:val="0"/>
              <w:divBdr>
                <w:top w:val="none" w:sz="0" w:space="0" w:color="auto"/>
                <w:left w:val="none" w:sz="0" w:space="0" w:color="auto"/>
                <w:bottom w:val="none" w:sz="0" w:space="0" w:color="auto"/>
                <w:right w:val="none" w:sz="0" w:space="0" w:color="auto"/>
              </w:divBdr>
            </w:div>
            <w:div w:id="612981733">
              <w:marLeft w:val="0"/>
              <w:marRight w:val="0"/>
              <w:marTop w:val="0"/>
              <w:marBottom w:val="0"/>
              <w:divBdr>
                <w:top w:val="none" w:sz="0" w:space="0" w:color="auto"/>
                <w:left w:val="none" w:sz="0" w:space="0" w:color="auto"/>
                <w:bottom w:val="none" w:sz="0" w:space="0" w:color="auto"/>
                <w:right w:val="none" w:sz="0" w:space="0" w:color="auto"/>
              </w:divBdr>
            </w:div>
            <w:div w:id="227155633">
              <w:marLeft w:val="0"/>
              <w:marRight w:val="0"/>
              <w:marTop w:val="0"/>
              <w:marBottom w:val="0"/>
              <w:divBdr>
                <w:top w:val="none" w:sz="0" w:space="0" w:color="auto"/>
                <w:left w:val="none" w:sz="0" w:space="0" w:color="auto"/>
                <w:bottom w:val="none" w:sz="0" w:space="0" w:color="auto"/>
                <w:right w:val="none" w:sz="0" w:space="0" w:color="auto"/>
              </w:divBdr>
            </w:div>
            <w:div w:id="1799839374">
              <w:marLeft w:val="0"/>
              <w:marRight w:val="0"/>
              <w:marTop w:val="0"/>
              <w:marBottom w:val="0"/>
              <w:divBdr>
                <w:top w:val="none" w:sz="0" w:space="0" w:color="auto"/>
                <w:left w:val="none" w:sz="0" w:space="0" w:color="auto"/>
                <w:bottom w:val="none" w:sz="0" w:space="0" w:color="auto"/>
                <w:right w:val="none" w:sz="0" w:space="0" w:color="auto"/>
              </w:divBdr>
            </w:div>
          </w:divsChild>
        </w:div>
        <w:div w:id="1034113954">
          <w:marLeft w:val="0"/>
          <w:marRight w:val="0"/>
          <w:marTop w:val="0"/>
          <w:marBottom w:val="0"/>
          <w:divBdr>
            <w:top w:val="none" w:sz="0" w:space="0" w:color="auto"/>
            <w:left w:val="none" w:sz="0" w:space="0" w:color="auto"/>
            <w:bottom w:val="none" w:sz="0" w:space="0" w:color="auto"/>
            <w:right w:val="none" w:sz="0" w:space="0" w:color="auto"/>
          </w:divBdr>
          <w:divsChild>
            <w:div w:id="2052726892">
              <w:marLeft w:val="0"/>
              <w:marRight w:val="0"/>
              <w:marTop w:val="0"/>
              <w:marBottom w:val="0"/>
              <w:divBdr>
                <w:top w:val="none" w:sz="0" w:space="0" w:color="auto"/>
                <w:left w:val="none" w:sz="0" w:space="0" w:color="auto"/>
                <w:bottom w:val="none" w:sz="0" w:space="0" w:color="auto"/>
                <w:right w:val="none" w:sz="0" w:space="0" w:color="auto"/>
              </w:divBdr>
            </w:div>
            <w:div w:id="1868366927">
              <w:marLeft w:val="0"/>
              <w:marRight w:val="0"/>
              <w:marTop w:val="0"/>
              <w:marBottom w:val="0"/>
              <w:divBdr>
                <w:top w:val="none" w:sz="0" w:space="0" w:color="auto"/>
                <w:left w:val="none" w:sz="0" w:space="0" w:color="auto"/>
                <w:bottom w:val="none" w:sz="0" w:space="0" w:color="auto"/>
                <w:right w:val="none" w:sz="0" w:space="0" w:color="auto"/>
              </w:divBdr>
            </w:div>
            <w:div w:id="1441950461">
              <w:marLeft w:val="0"/>
              <w:marRight w:val="0"/>
              <w:marTop w:val="0"/>
              <w:marBottom w:val="0"/>
              <w:divBdr>
                <w:top w:val="none" w:sz="0" w:space="0" w:color="auto"/>
                <w:left w:val="none" w:sz="0" w:space="0" w:color="auto"/>
                <w:bottom w:val="none" w:sz="0" w:space="0" w:color="auto"/>
                <w:right w:val="none" w:sz="0" w:space="0" w:color="auto"/>
              </w:divBdr>
            </w:div>
            <w:div w:id="151652165">
              <w:marLeft w:val="0"/>
              <w:marRight w:val="0"/>
              <w:marTop w:val="0"/>
              <w:marBottom w:val="0"/>
              <w:divBdr>
                <w:top w:val="none" w:sz="0" w:space="0" w:color="auto"/>
                <w:left w:val="none" w:sz="0" w:space="0" w:color="auto"/>
                <w:bottom w:val="none" w:sz="0" w:space="0" w:color="auto"/>
                <w:right w:val="none" w:sz="0" w:space="0" w:color="auto"/>
              </w:divBdr>
            </w:div>
            <w:div w:id="1154444120">
              <w:marLeft w:val="0"/>
              <w:marRight w:val="0"/>
              <w:marTop w:val="0"/>
              <w:marBottom w:val="0"/>
              <w:divBdr>
                <w:top w:val="none" w:sz="0" w:space="0" w:color="auto"/>
                <w:left w:val="none" w:sz="0" w:space="0" w:color="auto"/>
                <w:bottom w:val="none" w:sz="0" w:space="0" w:color="auto"/>
                <w:right w:val="none" w:sz="0" w:space="0" w:color="auto"/>
              </w:divBdr>
            </w:div>
          </w:divsChild>
        </w:div>
        <w:div w:id="471292563">
          <w:marLeft w:val="0"/>
          <w:marRight w:val="0"/>
          <w:marTop w:val="0"/>
          <w:marBottom w:val="0"/>
          <w:divBdr>
            <w:top w:val="none" w:sz="0" w:space="0" w:color="auto"/>
            <w:left w:val="none" w:sz="0" w:space="0" w:color="auto"/>
            <w:bottom w:val="none" w:sz="0" w:space="0" w:color="auto"/>
            <w:right w:val="none" w:sz="0" w:space="0" w:color="auto"/>
          </w:divBdr>
          <w:divsChild>
            <w:div w:id="144974547">
              <w:marLeft w:val="0"/>
              <w:marRight w:val="0"/>
              <w:marTop w:val="0"/>
              <w:marBottom w:val="0"/>
              <w:divBdr>
                <w:top w:val="none" w:sz="0" w:space="0" w:color="auto"/>
                <w:left w:val="none" w:sz="0" w:space="0" w:color="auto"/>
                <w:bottom w:val="none" w:sz="0" w:space="0" w:color="auto"/>
                <w:right w:val="none" w:sz="0" w:space="0" w:color="auto"/>
              </w:divBdr>
            </w:div>
            <w:div w:id="1504933895">
              <w:marLeft w:val="0"/>
              <w:marRight w:val="0"/>
              <w:marTop w:val="0"/>
              <w:marBottom w:val="0"/>
              <w:divBdr>
                <w:top w:val="none" w:sz="0" w:space="0" w:color="auto"/>
                <w:left w:val="none" w:sz="0" w:space="0" w:color="auto"/>
                <w:bottom w:val="none" w:sz="0" w:space="0" w:color="auto"/>
                <w:right w:val="none" w:sz="0" w:space="0" w:color="auto"/>
              </w:divBdr>
            </w:div>
            <w:div w:id="1524245547">
              <w:marLeft w:val="0"/>
              <w:marRight w:val="0"/>
              <w:marTop w:val="0"/>
              <w:marBottom w:val="0"/>
              <w:divBdr>
                <w:top w:val="none" w:sz="0" w:space="0" w:color="auto"/>
                <w:left w:val="none" w:sz="0" w:space="0" w:color="auto"/>
                <w:bottom w:val="none" w:sz="0" w:space="0" w:color="auto"/>
                <w:right w:val="none" w:sz="0" w:space="0" w:color="auto"/>
              </w:divBdr>
            </w:div>
            <w:div w:id="156698921">
              <w:marLeft w:val="0"/>
              <w:marRight w:val="0"/>
              <w:marTop w:val="0"/>
              <w:marBottom w:val="0"/>
              <w:divBdr>
                <w:top w:val="none" w:sz="0" w:space="0" w:color="auto"/>
                <w:left w:val="none" w:sz="0" w:space="0" w:color="auto"/>
                <w:bottom w:val="none" w:sz="0" w:space="0" w:color="auto"/>
                <w:right w:val="none" w:sz="0" w:space="0" w:color="auto"/>
              </w:divBdr>
            </w:div>
            <w:div w:id="1870336882">
              <w:marLeft w:val="0"/>
              <w:marRight w:val="0"/>
              <w:marTop w:val="0"/>
              <w:marBottom w:val="0"/>
              <w:divBdr>
                <w:top w:val="none" w:sz="0" w:space="0" w:color="auto"/>
                <w:left w:val="none" w:sz="0" w:space="0" w:color="auto"/>
                <w:bottom w:val="none" w:sz="0" w:space="0" w:color="auto"/>
                <w:right w:val="none" w:sz="0" w:space="0" w:color="auto"/>
              </w:divBdr>
            </w:div>
          </w:divsChild>
        </w:div>
        <w:div w:id="1283077596">
          <w:marLeft w:val="0"/>
          <w:marRight w:val="0"/>
          <w:marTop w:val="0"/>
          <w:marBottom w:val="0"/>
          <w:divBdr>
            <w:top w:val="none" w:sz="0" w:space="0" w:color="auto"/>
            <w:left w:val="none" w:sz="0" w:space="0" w:color="auto"/>
            <w:bottom w:val="none" w:sz="0" w:space="0" w:color="auto"/>
            <w:right w:val="none" w:sz="0" w:space="0" w:color="auto"/>
          </w:divBdr>
        </w:div>
        <w:div w:id="1179583478">
          <w:marLeft w:val="0"/>
          <w:marRight w:val="0"/>
          <w:marTop w:val="0"/>
          <w:marBottom w:val="0"/>
          <w:divBdr>
            <w:top w:val="none" w:sz="0" w:space="0" w:color="auto"/>
            <w:left w:val="none" w:sz="0" w:space="0" w:color="auto"/>
            <w:bottom w:val="none" w:sz="0" w:space="0" w:color="auto"/>
            <w:right w:val="none" w:sz="0" w:space="0" w:color="auto"/>
          </w:divBdr>
        </w:div>
        <w:div w:id="1933316331">
          <w:marLeft w:val="0"/>
          <w:marRight w:val="0"/>
          <w:marTop w:val="0"/>
          <w:marBottom w:val="0"/>
          <w:divBdr>
            <w:top w:val="none" w:sz="0" w:space="0" w:color="auto"/>
            <w:left w:val="none" w:sz="0" w:space="0" w:color="auto"/>
            <w:bottom w:val="none" w:sz="0" w:space="0" w:color="auto"/>
            <w:right w:val="none" w:sz="0" w:space="0" w:color="auto"/>
          </w:divBdr>
        </w:div>
        <w:div w:id="552620780">
          <w:marLeft w:val="0"/>
          <w:marRight w:val="0"/>
          <w:marTop w:val="0"/>
          <w:marBottom w:val="0"/>
          <w:divBdr>
            <w:top w:val="none" w:sz="0" w:space="0" w:color="auto"/>
            <w:left w:val="none" w:sz="0" w:space="0" w:color="auto"/>
            <w:bottom w:val="none" w:sz="0" w:space="0" w:color="auto"/>
            <w:right w:val="none" w:sz="0" w:space="0" w:color="auto"/>
          </w:divBdr>
        </w:div>
        <w:div w:id="1133713440">
          <w:marLeft w:val="0"/>
          <w:marRight w:val="0"/>
          <w:marTop w:val="0"/>
          <w:marBottom w:val="0"/>
          <w:divBdr>
            <w:top w:val="none" w:sz="0" w:space="0" w:color="auto"/>
            <w:left w:val="none" w:sz="0" w:space="0" w:color="auto"/>
            <w:bottom w:val="none" w:sz="0" w:space="0" w:color="auto"/>
            <w:right w:val="none" w:sz="0" w:space="0" w:color="auto"/>
          </w:divBdr>
        </w:div>
        <w:div w:id="84693097">
          <w:marLeft w:val="0"/>
          <w:marRight w:val="0"/>
          <w:marTop w:val="0"/>
          <w:marBottom w:val="0"/>
          <w:divBdr>
            <w:top w:val="none" w:sz="0" w:space="0" w:color="auto"/>
            <w:left w:val="none" w:sz="0" w:space="0" w:color="auto"/>
            <w:bottom w:val="none" w:sz="0" w:space="0" w:color="auto"/>
            <w:right w:val="none" w:sz="0" w:space="0" w:color="auto"/>
          </w:divBdr>
        </w:div>
        <w:div w:id="1916821114">
          <w:marLeft w:val="0"/>
          <w:marRight w:val="0"/>
          <w:marTop w:val="0"/>
          <w:marBottom w:val="0"/>
          <w:divBdr>
            <w:top w:val="none" w:sz="0" w:space="0" w:color="auto"/>
            <w:left w:val="none" w:sz="0" w:space="0" w:color="auto"/>
            <w:bottom w:val="none" w:sz="0" w:space="0" w:color="auto"/>
            <w:right w:val="none" w:sz="0" w:space="0" w:color="auto"/>
          </w:divBdr>
        </w:div>
        <w:div w:id="362367560">
          <w:marLeft w:val="0"/>
          <w:marRight w:val="0"/>
          <w:marTop w:val="0"/>
          <w:marBottom w:val="0"/>
          <w:divBdr>
            <w:top w:val="none" w:sz="0" w:space="0" w:color="auto"/>
            <w:left w:val="none" w:sz="0" w:space="0" w:color="auto"/>
            <w:bottom w:val="none" w:sz="0" w:space="0" w:color="auto"/>
            <w:right w:val="none" w:sz="0" w:space="0" w:color="auto"/>
          </w:divBdr>
        </w:div>
        <w:div w:id="1052191320">
          <w:marLeft w:val="0"/>
          <w:marRight w:val="0"/>
          <w:marTop w:val="0"/>
          <w:marBottom w:val="0"/>
          <w:divBdr>
            <w:top w:val="none" w:sz="0" w:space="0" w:color="auto"/>
            <w:left w:val="none" w:sz="0" w:space="0" w:color="auto"/>
            <w:bottom w:val="none" w:sz="0" w:space="0" w:color="auto"/>
            <w:right w:val="none" w:sz="0" w:space="0" w:color="auto"/>
          </w:divBdr>
        </w:div>
        <w:div w:id="196715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dfat.gov.au/about-us/publications/complaints-handling-procedures-procurement" TargetMode="Externa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FIN34055-1565050583-30038</_dlc_DocId>
    <_dlc_DocIdUrl xmlns="6a7e9632-768a-49bf-85ac-c69233ab2a52">
      <Url>https://financegovau.sharepoint.com/sites/M365_DoF_50034055/_layouts/15/DocIdRedir.aspx?ID=FIN34055-1565050583-30038</Url>
      <Description>FIN34055-1565050583-30038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22" ma:contentTypeDescription="Create a new document." ma:contentTypeScope="" ma:versionID="7beb16105c81f0ae6ade86acd090182b">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1c024b2bcd4b5477cf140ebe616a23fb"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6329B-E7B6-49E0-A706-E70C3DA88CEC}">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2.xml><?xml version="1.0" encoding="utf-8"?>
<ds:datastoreItem xmlns:ds="http://schemas.openxmlformats.org/officeDocument/2006/customXml" ds:itemID="{B7DD6509-5D15-4783-BDBC-56B66DB65D19}">
  <ds:schemaRefs>
    <ds:schemaRef ds:uri="http://schemas.microsoft.com/sharepoint/v3/contenttype/forms"/>
  </ds:schemaRefs>
</ds:datastoreItem>
</file>

<file path=customXml/itemProps3.xml><?xml version="1.0" encoding="utf-8"?>
<ds:datastoreItem xmlns:ds="http://schemas.openxmlformats.org/officeDocument/2006/customXml" ds:itemID="{040A4F42-BD99-4571-A6EA-73C7D7DBA86F}">
  <ds:schemaRefs>
    <ds:schemaRef ds:uri="http://schemas.microsoft.com/sharepoint/events"/>
  </ds:schemaRefs>
</ds:datastoreItem>
</file>

<file path=customXml/itemProps4.xml><?xml version="1.0" encoding="utf-8"?>
<ds:datastoreItem xmlns:ds="http://schemas.openxmlformats.org/officeDocument/2006/customXml" ds:itemID="{DBA53968-0D30-4186-BAE8-82FC81D720A1}">
  <ds:schemaRefs>
    <ds:schemaRef ds:uri="http://schemas.openxmlformats.org/officeDocument/2006/bibliography"/>
  </ds:schemaRefs>
</ds:datastoreItem>
</file>

<file path=customXml/itemProps5.xml><?xml version="1.0" encoding="utf-8"?>
<ds:datastoreItem xmlns:ds="http://schemas.openxmlformats.org/officeDocument/2006/customXml" ds:itemID="{4655C6EC-7394-456E-8EE1-279930F29E05}">
  <ds:schemaRefs>
    <ds:schemaRef ds:uri="Microsoft.SharePoint.Taxonomy.ContentTypeSync"/>
  </ds:schemaRefs>
</ds:datastoreItem>
</file>

<file path=customXml/itemProps6.xml><?xml version="1.0" encoding="utf-8"?>
<ds:datastoreItem xmlns:ds="http://schemas.openxmlformats.org/officeDocument/2006/customXml" ds:itemID="{9030FB95-EA2B-47CC-8F55-3E267979F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4935</Words>
  <Characters>28525</Characters>
  <Application>Microsoft Office Word</Application>
  <DocSecurity>0</DocSecurity>
  <Lines>575</Lines>
  <Paragraphs>138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[SEC=OFFICIAL]</cp:keywords>
  <dc:description/>
  <cp:lastModifiedBy>Kapel, Juanita</cp:lastModifiedBy>
  <cp:revision>39</cp:revision>
  <cp:lastPrinted>2023-02-07T04:06:00Z</cp:lastPrinted>
  <dcterms:created xsi:type="dcterms:W3CDTF">2023-02-08T04:14:00Z</dcterms:created>
  <dcterms:modified xsi:type="dcterms:W3CDTF">2023-03-15T01:34:00Z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0x010100B7B479F47583304BA8B631462CC772D70002F43F407794FC478C48E13B67456D59</vt:lpwstr>
  </property>
  <property fmtid="{D5CDD505-2E9C-101B-9397-08002B2CF9AE}" pid="3" name="_dlc_DocIdItemGuid">
    <vt:lpwstr>2b66b4ba-6109-473e-86e3-61a1253055e7</vt:lpwstr>
  </property>
  <property fmtid="{D5CDD505-2E9C-101B-9397-08002B2CF9AE}" pid="4" name="About Entity">
    <vt:lpwstr>2;#Department of Finance|fd660e8f-8f31-49bd-92a3-d31d4da31afe</vt:lpwstr>
  </property>
  <property fmtid="{D5CDD505-2E9C-101B-9397-08002B2CF9AE}" pid="5" name="Initiating Entity">
    <vt:lpwstr>2;#Department of Finance|fd660e8f-8f31-49bd-92a3-d31d4da31afe</vt:lpwstr>
  </property>
  <property fmtid="{D5CDD505-2E9C-101B-9397-08002B2CF9AE}" pid="6" name="TaxKeyword">
    <vt:lpwstr>15;#[SEC=OFFICIAL]|07351cc0-de73-4913-be2f-56f124cbf8bb</vt:lpwstr>
  </property>
  <property fmtid="{D5CDD505-2E9C-101B-9397-08002B2CF9AE}" pid="7" name="MediaServiceImageTags">
    <vt:lpwstr/>
  </property>
  <property fmtid="{D5CDD505-2E9C-101B-9397-08002B2CF9AE}" pid="8" name="Organisation Unit">
    <vt:lpwstr/>
  </property>
  <property fmtid="{D5CDD505-2E9C-101B-9397-08002B2CF9AE}" pid="9" name="Function and Activity">
    <vt:lpwstr/>
  </property>
  <property fmtid="{D5CDD505-2E9C-101B-9397-08002B2CF9AE}" pid="10" name="PM_ProtectiveMarkingImage_Header">
    <vt:lpwstr>C:\Program Files\Common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1E7C7BBCBB434A239A5B3708ECC37FAF</vt:lpwstr>
  </property>
  <property fmtid="{D5CDD505-2E9C-101B-9397-08002B2CF9AE}" pid="17" name="PM_ProtectiveMarkingValue_Footer">
    <vt:lpwstr>OFFICIAL</vt:lpwstr>
  </property>
  <property fmtid="{D5CDD505-2E9C-101B-9397-08002B2CF9AE}" pid="18" name="PM_Originator_Hash_SHA1">
    <vt:lpwstr>AC1828281E73FB9DDAD9720A03C98C117CA71A42</vt:lpwstr>
  </property>
  <property fmtid="{D5CDD505-2E9C-101B-9397-08002B2CF9AE}" pid="19" name="PM_OriginationTimeStamp">
    <vt:lpwstr>2023-02-15T22:55:40Z</vt:lpwstr>
  </property>
  <property fmtid="{D5CDD505-2E9C-101B-9397-08002B2CF9AE}" pid="20" name="PM_ProtectiveMarkingValue_Header">
    <vt:lpwstr>OFFICIAL</vt:lpwstr>
  </property>
  <property fmtid="{D5CDD505-2E9C-101B-9397-08002B2CF9AE}" pid="21" name="PM_ProtectiveMarkingImage_Footer">
    <vt:lpwstr>C:\Program Files\Common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OFFICIAL</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Hash_Salt_Prev">
    <vt:lpwstr>023302A82DA47F72322AEF17F2D804AC</vt:lpwstr>
  </property>
  <property fmtid="{D5CDD505-2E9C-101B-9397-08002B2CF9AE}" pid="30" name="PM_Hash_Salt">
    <vt:lpwstr>1779B099955237BB6229FDFA1B4222D1</vt:lpwstr>
  </property>
  <property fmtid="{D5CDD505-2E9C-101B-9397-08002B2CF9AE}" pid="31" name="PM_Hash_SHA1">
    <vt:lpwstr>FC2187FAB896CDCACB68D34B36C6082D748AA545</vt:lpwstr>
  </property>
  <property fmtid="{D5CDD505-2E9C-101B-9397-08002B2CF9AE}" pid="32" name="MSIP_Label_87d6481e-ccdd-4ab6-8b26-05a0df5699e7_SetDate">
    <vt:lpwstr>2023-02-15T22:55:40Z</vt:lpwstr>
  </property>
  <property fmtid="{D5CDD505-2E9C-101B-9397-08002B2CF9AE}" pid="33" name="PM_OriginatorUserAccountName_SHA256">
    <vt:lpwstr>8970DD0F4A51302B806DF03CD780D18438BA54719C82B854490D55A5E8A587C8</vt:lpwstr>
  </property>
  <property fmtid="{D5CDD505-2E9C-101B-9397-08002B2CF9AE}" pid="34" name="PM_OriginatorDomainName_SHA256">
    <vt:lpwstr>325440F6CA31C4C3BCE4433552DC42928CAAD3E2731ABE35FDE729ECEB763AF0</vt:lpwstr>
  </property>
  <property fmtid="{D5CDD505-2E9C-101B-9397-08002B2CF9AE}" pid="35" name="MSIP_Label_87d6481e-ccdd-4ab6-8b26-05a0df5699e7_Name">
    <vt:lpwstr>OFFICIAL</vt:lpwstr>
  </property>
  <property fmtid="{D5CDD505-2E9C-101B-9397-08002B2CF9AE}" pid="36" name="MSIP_Label_87d6481e-ccdd-4ab6-8b26-05a0df5699e7_SiteId">
    <vt:lpwstr>08954cee-4782-4ff6-9ad5-1997dccef4b0</vt:lpwstr>
  </property>
  <property fmtid="{D5CDD505-2E9C-101B-9397-08002B2CF9AE}" pid="37" name="MSIP_Label_87d6481e-ccdd-4ab6-8b26-05a0df5699e7_Enabled">
    <vt:lpwstr>true</vt:lpwstr>
  </property>
  <property fmtid="{D5CDD505-2E9C-101B-9397-08002B2CF9AE}" pid="38" name="PM_SecurityClassification_Prev">
    <vt:lpwstr>OFFICIAL</vt:lpwstr>
  </property>
  <property fmtid="{D5CDD505-2E9C-101B-9397-08002B2CF9AE}" pid="39" name="PM_Qualifier_Prev">
    <vt:lpwstr/>
  </property>
  <property fmtid="{D5CDD505-2E9C-101B-9397-08002B2CF9AE}" pid="40" name="PMHMAC">
    <vt:lpwstr>v=2022.1;a=SHA256;h=4683C74A7D1EF0F89A0290659ECFD3E81770DAA1423A1671BCD0E1760989B05F</vt:lpwstr>
  </property>
  <property fmtid="{D5CDD505-2E9C-101B-9397-08002B2CF9AE}" pid="41" name="MSIP_Label_87d6481e-ccdd-4ab6-8b26-05a0df5699e7_Method">
    <vt:lpwstr>Privileged</vt:lpwstr>
  </property>
  <property fmtid="{D5CDD505-2E9C-101B-9397-08002B2CF9AE}" pid="42" name="MSIP_Label_87d6481e-ccdd-4ab6-8b26-05a0df5699e7_ContentBits">
    <vt:lpwstr>0</vt:lpwstr>
  </property>
  <property fmtid="{D5CDD505-2E9C-101B-9397-08002B2CF9AE}" pid="43" name="MSIP_Label_87d6481e-ccdd-4ab6-8b26-05a0df5699e7_ActionId">
    <vt:lpwstr>4d68268668574898a7324061a886e824</vt:lpwstr>
  </property>
</Properties>
</file>