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58E7" w14:textId="35D91716" w:rsidR="00AD48DC" w:rsidRDefault="00AD48DC" w:rsidP="00AD48DC">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Pr="009D09A9">
        <w:rPr>
          <w:rFonts w:ascii="Times New Roman" w:hAnsi="Times New Roman"/>
          <w:b/>
          <w:sz w:val="24"/>
        </w:rPr>
        <w:t>No</w:t>
      </w:r>
      <w:r w:rsidR="009D09A9" w:rsidRPr="009D09A9">
        <w:rPr>
          <w:rFonts w:ascii="Times New Roman" w:hAnsi="Times New Roman"/>
          <w:b/>
          <w:sz w:val="24"/>
        </w:rPr>
        <w:t>s</w:t>
      </w:r>
      <w:r w:rsidRPr="009D09A9">
        <w:rPr>
          <w:rFonts w:ascii="Times New Roman" w:hAnsi="Times New Roman"/>
          <w:b/>
          <w:sz w:val="24"/>
        </w:rPr>
        <w:t xml:space="preserve">. </w:t>
      </w:r>
      <w:r w:rsidR="00A37609" w:rsidRPr="009D09A9">
        <w:rPr>
          <w:rFonts w:ascii="Times New Roman" w:hAnsi="Times New Roman"/>
          <w:b/>
          <w:sz w:val="24"/>
        </w:rPr>
        <w:t>4</w:t>
      </w:r>
      <w:r w:rsidR="009D09A9" w:rsidRPr="009D09A9">
        <w:rPr>
          <w:rFonts w:ascii="Times New Roman" w:hAnsi="Times New Roman"/>
          <w:b/>
          <w:sz w:val="24"/>
        </w:rPr>
        <w:t>, 6, 9, 10, 11, 12, 13, 14, 18, 19 and</w:t>
      </w:r>
      <w:r w:rsidRPr="009D09A9">
        <w:rPr>
          <w:rFonts w:ascii="Times New Roman" w:hAnsi="Times New Roman"/>
          <w:b/>
          <w:sz w:val="24"/>
        </w:rPr>
        <w:t xml:space="preserve"> </w:t>
      </w:r>
      <w:r w:rsidR="00A37609" w:rsidRPr="009D09A9">
        <w:rPr>
          <w:rFonts w:ascii="Times New Roman" w:hAnsi="Times New Roman"/>
          <w:b/>
          <w:sz w:val="24"/>
        </w:rPr>
        <w:t>2</w:t>
      </w:r>
      <w:r w:rsidR="006B22F9" w:rsidRPr="009D09A9">
        <w:rPr>
          <w:rFonts w:ascii="Times New Roman" w:hAnsi="Times New Roman"/>
          <w:b/>
          <w:sz w:val="24"/>
        </w:rPr>
        <w:t>0</w:t>
      </w:r>
      <w:r w:rsidRPr="009D09A9">
        <w:rPr>
          <w:rFonts w:ascii="Times New Roman" w:hAnsi="Times New Roman"/>
          <w:b/>
          <w:sz w:val="24"/>
        </w:rPr>
        <w:t xml:space="preserve"> of 2023</w:t>
      </w:r>
    </w:p>
    <w:p w14:paraId="41E60B6D" w14:textId="752D7009" w:rsidR="00CB65C5" w:rsidRDefault="00CB65C5" w:rsidP="00CB65C5">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CB65C5">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CB65C5">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3FD766A1" w14:textId="44EF3446" w:rsidR="00201150" w:rsidRPr="002C6D26" w:rsidRDefault="00CB65C5" w:rsidP="00CC2775">
      <w:pPr>
        <w:widowControl w:val="0"/>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073180">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941CAB">
        <w:rPr>
          <w:rFonts w:ascii="Times New Roman" w:hAnsi="Times New Roman"/>
          <w:sz w:val="24"/>
        </w:rPr>
        <w:t>make, grant or</w:t>
      </w:r>
      <w:r w:rsidR="00941CAB" w:rsidRPr="00C82862">
        <w:rPr>
          <w:rFonts w:ascii="Times New Roman" w:hAnsi="Times New Roman"/>
          <w:sz w:val="24"/>
        </w:rPr>
        <w:t xml:space="preserve"> issue an instrument</w:t>
      </w:r>
      <w:r w:rsidR="00941CAB">
        <w:rPr>
          <w:rFonts w:ascii="Times New Roman" w:hAnsi="Times New Roman"/>
          <w:sz w:val="24"/>
        </w:rPr>
        <w:t xml:space="preserve"> of a legislative or administrative character</w:t>
      </w:r>
      <w:r w:rsidR="00941CAB" w:rsidRPr="00C82862">
        <w:rPr>
          <w:rFonts w:ascii="Times New Roman" w:hAnsi="Times New Roman"/>
          <w:sz w:val="24"/>
        </w:rPr>
        <w:t xml:space="preserve"> </w:t>
      </w:r>
      <w:r w:rsidRPr="00C82862">
        <w:rPr>
          <w:rFonts w:ascii="Times New Roman" w:hAnsi="Times New Roman"/>
          <w:sz w:val="24"/>
        </w:rPr>
        <w:t>the power shall, unless the contrary intention appe</w:t>
      </w:r>
      <w:r w:rsidR="00A37609">
        <w:rPr>
          <w:rFonts w:ascii="Times New Roman" w:hAnsi="Times New Roman"/>
          <w:sz w:val="24"/>
        </w:rPr>
        <w:t>ars</w:t>
      </w:r>
      <w:r w:rsidRPr="00C82862">
        <w:rPr>
          <w:rFonts w:ascii="Times New Roman" w:hAnsi="Times New Roman"/>
          <w:sz w:val="24"/>
        </w:rPr>
        <w:t>, be construed as including a power exercisable in the like manner and subject to the like conditions (if any) to revoke any such instrument.</w:t>
      </w:r>
      <w:bookmarkStart w:id="2" w:name="_Hlk128067258"/>
      <w:bookmarkStart w:id="3" w:name="_Hlk67156972"/>
      <w:r w:rsidR="00201150" w:rsidRPr="00201150">
        <w:rPr>
          <w:rFonts w:ascii="Times New Roman" w:hAnsi="Times New Roman"/>
          <w:sz w:val="24"/>
        </w:rPr>
        <w:t xml:space="preserve"> </w:t>
      </w:r>
      <w:bookmarkEnd w:id="2"/>
      <w:bookmarkEnd w:id="3"/>
    </w:p>
    <w:p w14:paraId="75FCC843" w14:textId="77777777" w:rsidR="00201150" w:rsidRPr="002C6D26" w:rsidRDefault="00201150" w:rsidP="00CC2775">
      <w:pPr>
        <w:widowControl w:val="0"/>
        <w:rPr>
          <w:rFonts w:ascii="Times New Roman" w:hAnsi="Times New Roman"/>
          <w:sz w:val="24"/>
        </w:rPr>
      </w:pPr>
      <w:r w:rsidRPr="00387348">
        <w:rPr>
          <w:rFonts w:ascii="Times New Roman" w:hAnsi="Times New Roman"/>
          <w:sz w:val="24"/>
        </w:rPr>
        <w:t xml:space="preserve">Subsection 15(1) of the Act provides that APRA may declare a day on and after which the reporting standards are to apply. </w:t>
      </w:r>
    </w:p>
    <w:p w14:paraId="22A93DBD" w14:textId="046FA717" w:rsidR="00A53BE8" w:rsidRDefault="00A53BE8" w:rsidP="00CC2775">
      <w:pPr>
        <w:rPr>
          <w:rFonts w:ascii="Times New Roman" w:hAnsi="Times New Roman"/>
          <w:sz w:val="24"/>
        </w:rPr>
      </w:pPr>
      <w:r w:rsidRPr="00553C88">
        <w:rPr>
          <w:rFonts w:ascii="Times New Roman" w:hAnsi="Times New Roman"/>
          <w:sz w:val="24"/>
        </w:rPr>
        <w:t xml:space="preserve">On </w:t>
      </w:r>
      <w:r w:rsidR="00553C88" w:rsidRPr="00553C88">
        <w:rPr>
          <w:rFonts w:ascii="Times New Roman" w:hAnsi="Times New Roman"/>
          <w:sz w:val="24"/>
        </w:rPr>
        <w:t>16</w:t>
      </w:r>
      <w:r w:rsidR="00A84981" w:rsidRPr="00553C88">
        <w:rPr>
          <w:rFonts w:ascii="Times New Roman" w:hAnsi="Times New Roman"/>
          <w:sz w:val="24"/>
        </w:rPr>
        <w:t xml:space="preserve"> March</w:t>
      </w:r>
      <w:r w:rsidR="00A84981" w:rsidRPr="00305D82">
        <w:rPr>
          <w:rFonts w:ascii="Times New Roman" w:hAnsi="Times New Roman"/>
          <w:sz w:val="24"/>
        </w:rPr>
        <w:t xml:space="preserve"> 2023</w:t>
      </w:r>
      <w:r>
        <w:rPr>
          <w:rFonts w:ascii="Times New Roman" w:hAnsi="Times New Roman"/>
          <w:sz w:val="24"/>
        </w:rPr>
        <w:t>, APRA made the following determinations (the instruments):</w:t>
      </w:r>
    </w:p>
    <w:p w14:paraId="74883BE6" w14:textId="0DD3E467" w:rsidR="007C42FE" w:rsidRPr="00A37609"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4D053D" w:rsidRPr="00A37609">
        <w:rPr>
          <w:rFonts w:ascii="Times New Roman" w:hAnsi="Times New Roman"/>
          <w:sz w:val="24"/>
        </w:rPr>
        <w:t xml:space="preserve">Financial Sector (Collection of Data) </w:t>
      </w:r>
      <w:r w:rsidR="00DF0747" w:rsidRPr="00A37609">
        <w:rPr>
          <w:rFonts w:ascii="Times New Roman" w:hAnsi="Times New Roman"/>
          <w:sz w:val="24"/>
        </w:rPr>
        <w:t xml:space="preserve">(reporting standard) determination No. </w:t>
      </w:r>
      <w:r w:rsidR="00A37609" w:rsidRPr="00A37609">
        <w:rPr>
          <w:rFonts w:ascii="Times New Roman" w:hAnsi="Times New Roman"/>
          <w:sz w:val="24"/>
        </w:rPr>
        <w:t>4</w:t>
      </w:r>
      <w:r w:rsidR="00DF0747" w:rsidRPr="00A37609">
        <w:rPr>
          <w:rFonts w:ascii="Times New Roman" w:hAnsi="Times New Roman"/>
          <w:sz w:val="24"/>
        </w:rPr>
        <w:t xml:space="preserve"> of 20</w:t>
      </w:r>
      <w:r w:rsidR="00A37609" w:rsidRPr="00A37609">
        <w:rPr>
          <w:rFonts w:ascii="Times New Roman" w:hAnsi="Times New Roman"/>
          <w:sz w:val="24"/>
        </w:rPr>
        <w:t>2</w:t>
      </w:r>
      <w:r w:rsidR="00DF0747" w:rsidRPr="00A37609">
        <w:rPr>
          <w:rFonts w:ascii="Times New Roman" w:hAnsi="Times New Roman"/>
          <w:sz w:val="24"/>
        </w:rPr>
        <w:t xml:space="preserve">3 which: </w:t>
      </w:r>
    </w:p>
    <w:p w14:paraId="1183645A" w14:textId="6E7958E2" w:rsidR="00DF0747" w:rsidRDefault="00DF0747" w:rsidP="00CC2775">
      <w:pPr>
        <w:pStyle w:val="ListParagraph"/>
        <w:ind w:left="720"/>
        <w:rPr>
          <w:rFonts w:ascii="Times New Roman" w:hAnsi="Times New Roman"/>
          <w:sz w:val="24"/>
        </w:rPr>
      </w:pPr>
    </w:p>
    <w:p w14:paraId="34A0130D" w14:textId="7B0C7B9A" w:rsidR="00DF0747" w:rsidRDefault="00DF0747" w:rsidP="00CC2775">
      <w:pPr>
        <w:pStyle w:val="ListParagraph"/>
        <w:numPr>
          <w:ilvl w:val="0"/>
          <w:numId w:val="16"/>
        </w:numPr>
        <w:rPr>
          <w:rFonts w:ascii="Times New Roman" w:hAnsi="Times New Roman"/>
          <w:sz w:val="24"/>
        </w:rPr>
      </w:pPr>
      <w:r>
        <w:rPr>
          <w:rFonts w:ascii="Times New Roman" w:hAnsi="Times New Roman"/>
          <w:sz w:val="24"/>
        </w:rPr>
        <w:t xml:space="preserve">revokes </w:t>
      </w:r>
      <w:r w:rsidR="00F17806">
        <w:rPr>
          <w:rFonts w:ascii="Times New Roman" w:hAnsi="Times New Roman"/>
          <w:i/>
          <w:sz w:val="24"/>
        </w:rPr>
        <w:t xml:space="preserve">Reporting Standard </w:t>
      </w:r>
      <w:r>
        <w:rPr>
          <w:rFonts w:ascii="Times New Roman" w:hAnsi="Times New Roman"/>
          <w:i/>
          <w:sz w:val="24"/>
        </w:rPr>
        <w:t xml:space="preserve">GRS 110.1 Prescribed Capital Amount </w:t>
      </w:r>
      <w:r w:rsidR="00E24B8A">
        <w:rPr>
          <w:rFonts w:ascii="Times New Roman" w:hAnsi="Times New Roman"/>
          <w:sz w:val="24"/>
        </w:rPr>
        <w:t xml:space="preserve">(GRS 110.1) </w:t>
      </w:r>
      <w:r w:rsidR="00F17806">
        <w:rPr>
          <w:rFonts w:ascii="Times New Roman" w:hAnsi="Times New Roman"/>
          <w:sz w:val="24"/>
        </w:rPr>
        <w:t>made under</w:t>
      </w:r>
      <w:r w:rsidR="00E24B8A">
        <w:rPr>
          <w:rFonts w:ascii="Times New Roman" w:hAnsi="Times New Roman"/>
          <w:sz w:val="24"/>
        </w:rPr>
        <w:t xml:space="preserve"> Financial Sector (Collection of Data) (reporting standard) determination No. 2 of 2013; and</w:t>
      </w:r>
    </w:p>
    <w:p w14:paraId="7F4862C9" w14:textId="265C261B" w:rsidR="00E24B8A" w:rsidRDefault="00E24B8A" w:rsidP="00CC2775">
      <w:pPr>
        <w:pStyle w:val="ListParagraph"/>
        <w:ind w:left="1440"/>
        <w:rPr>
          <w:rFonts w:ascii="Times New Roman" w:hAnsi="Times New Roman"/>
          <w:sz w:val="24"/>
        </w:rPr>
      </w:pPr>
    </w:p>
    <w:p w14:paraId="03170D0C" w14:textId="37B1EA15" w:rsidR="00E24B8A" w:rsidRDefault="00E24B8A" w:rsidP="00CC2775">
      <w:pPr>
        <w:pStyle w:val="ListParagraph"/>
        <w:numPr>
          <w:ilvl w:val="0"/>
          <w:numId w:val="16"/>
        </w:numPr>
        <w:rPr>
          <w:rFonts w:ascii="Times New Roman" w:hAnsi="Times New Roman"/>
          <w:sz w:val="24"/>
        </w:rPr>
      </w:pPr>
      <w:r>
        <w:rPr>
          <w:rFonts w:ascii="Times New Roman" w:hAnsi="Times New Roman"/>
          <w:sz w:val="24"/>
        </w:rPr>
        <w:t>determines a new</w:t>
      </w:r>
      <w:r w:rsidR="00F17806">
        <w:rPr>
          <w:rFonts w:ascii="Times New Roman" w:hAnsi="Times New Roman"/>
          <w:sz w:val="24"/>
        </w:rPr>
        <w:t xml:space="preserve"> version of</w:t>
      </w:r>
      <w:r>
        <w:rPr>
          <w:rFonts w:ascii="Times New Roman" w:hAnsi="Times New Roman"/>
          <w:sz w:val="24"/>
        </w:rPr>
        <w:t xml:space="preserve"> GRS </w:t>
      </w:r>
      <w:proofErr w:type="gramStart"/>
      <w:r>
        <w:rPr>
          <w:rFonts w:ascii="Times New Roman" w:hAnsi="Times New Roman"/>
          <w:sz w:val="24"/>
        </w:rPr>
        <w:t>110.1;</w:t>
      </w:r>
      <w:proofErr w:type="gramEnd"/>
    </w:p>
    <w:p w14:paraId="253A33FC" w14:textId="77777777" w:rsidR="00AD48DC" w:rsidRPr="008C38BE" w:rsidRDefault="00AD48DC" w:rsidP="00CC2775">
      <w:pPr>
        <w:pStyle w:val="ListParagraph"/>
        <w:rPr>
          <w:rFonts w:ascii="Times New Roman" w:hAnsi="Times New Roman"/>
          <w:sz w:val="24"/>
        </w:rPr>
      </w:pPr>
    </w:p>
    <w:p w14:paraId="649E4FFC" w14:textId="14EDEFB4" w:rsidR="00AC7B78"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AC7B78">
        <w:rPr>
          <w:rFonts w:ascii="Times New Roman" w:hAnsi="Times New Roman"/>
          <w:sz w:val="24"/>
        </w:rPr>
        <w:t xml:space="preserve">Financial Sector (Collection of Data) (reporting standard) determination </w:t>
      </w:r>
      <w:r w:rsidR="00EA597D">
        <w:rPr>
          <w:rFonts w:ascii="Times New Roman" w:hAnsi="Times New Roman"/>
          <w:sz w:val="24"/>
        </w:rPr>
        <w:t xml:space="preserve">No. </w:t>
      </w:r>
      <w:r w:rsidR="00A37609">
        <w:rPr>
          <w:rFonts w:ascii="Times New Roman" w:hAnsi="Times New Roman"/>
          <w:sz w:val="24"/>
        </w:rPr>
        <w:t>6</w:t>
      </w:r>
      <w:r w:rsidR="00F45954">
        <w:rPr>
          <w:rFonts w:ascii="Times New Roman" w:hAnsi="Times New Roman"/>
          <w:sz w:val="24"/>
        </w:rPr>
        <w:t xml:space="preserve"> of 20</w:t>
      </w:r>
      <w:r w:rsidR="00A37609">
        <w:rPr>
          <w:rFonts w:ascii="Times New Roman" w:hAnsi="Times New Roman"/>
          <w:sz w:val="24"/>
        </w:rPr>
        <w:t>2</w:t>
      </w:r>
      <w:r w:rsidR="00F45954">
        <w:rPr>
          <w:rFonts w:ascii="Times New Roman" w:hAnsi="Times New Roman"/>
          <w:sz w:val="24"/>
        </w:rPr>
        <w:t>3 which:</w:t>
      </w:r>
    </w:p>
    <w:p w14:paraId="0F811CFA" w14:textId="67416BB9" w:rsidR="00F45954" w:rsidRDefault="00F45954" w:rsidP="00CC2775">
      <w:pPr>
        <w:pStyle w:val="ListParagraph"/>
        <w:ind w:left="720"/>
        <w:rPr>
          <w:rFonts w:ascii="Times New Roman" w:hAnsi="Times New Roman"/>
          <w:sz w:val="24"/>
        </w:rPr>
      </w:pPr>
    </w:p>
    <w:p w14:paraId="53CE8E4B" w14:textId="71C704B5" w:rsidR="00F45954" w:rsidRDefault="00783A5C" w:rsidP="00CC2775">
      <w:pPr>
        <w:pStyle w:val="ListParagraph"/>
        <w:numPr>
          <w:ilvl w:val="0"/>
          <w:numId w:val="18"/>
        </w:numPr>
        <w:rPr>
          <w:rFonts w:ascii="Times New Roman" w:hAnsi="Times New Roman"/>
          <w:sz w:val="24"/>
        </w:rPr>
      </w:pPr>
      <w:r>
        <w:rPr>
          <w:rFonts w:ascii="Times New Roman" w:hAnsi="Times New Roman"/>
          <w:sz w:val="24"/>
        </w:rPr>
        <w:t xml:space="preserve"> r</w:t>
      </w:r>
      <w:r w:rsidR="00F45954">
        <w:rPr>
          <w:rFonts w:ascii="Times New Roman" w:hAnsi="Times New Roman"/>
          <w:sz w:val="24"/>
        </w:rPr>
        <w:t xml:space="preserve">evokes </w:t>
      </w:r>
      <w:r w:rsidR="00F17806">
        <w:rPr>
          <w:rFonts w:ascii="Times New Roman" w:hAnsi="Times New Roman"/>
          <w:i/>
          <w:sz w:val="24"/>
        </w:rPr>
        <w:t xml:space="preserve">Reporting Standard </w:t>
      </w:r>
      <w:r w:rsidR="00F45954">
        <w:rPr>
          <w:rFonts w:ascii="Times New Roman" w:hAnsi="Times New Roman"/>
          <w:i/>
          <w:sz w:val="24"/>
        </w:rPr>
        <w:t xml:space="preserve">GRS 114.0 Asset Risk Charge </w:t>
      </w:r>
      <w:r w:rsidR="00FE2C7B">
        <w:rPr>
          <w:rFonts w:ascii="Times New Roman" w:hAnsi="Times New Roman"/>
          <w:sz w:val="24"/>
        </w:rPr>
        <w:t xml:space="preserve">(GRS 114.0) </w:t>
      </w:r>
      <w:r w:rsidR="00F17806">
        <w:rPr>
          <w:rFonts w:ascii="Times New Roman" w:hAnsi="Times New Roman"/>
          <w:sz w:val="24"/>
        </w:rPr>
        <w:t>made under</w:t>
      </w:r>
      <w:r w:rsidR="00FE2C7B">
        <w:rPr>
          <w:rFonts w:ascii="Times New Roman" w:hAnsi="Times New Roman"/>
          <w:sz w:val="24"/>
        </w:rPr>
        <w:t xml:space="preserve"> Financial Sector (Collection of Data) (reporting standard) determination No. </w:t>
      </w:r>
      <w:r w:rsidR="00794699">
        <w:rPr>
          <w:rFonts w:ascii="Times New Roman" w:hAnsi="Times New Roman"/>
          <w:sz w:val="24"/>
        </w:rPr>
        <w:t>5</w:t>
      </w:r>
      <w:r w:rsidR="00FE2C7B">
        <w:rPr>
          <w:rFonts w:ascii="Times New Roman" w:hAnsi="Times New Roman"/>
          <w:sz w:val="24"/>
        </w:rPr>
        <w:t xml:space="preserve"> of 2013; and </w:t>
      </w:r>
    </w:p>
    <w:p w14:paraId="2FFDB6CF" w14:textId="3743E955" w:rsidR="00FE2C7B" w:rsidRDefault="00FE2C7B" w:rsidP="00CC2775">
      <w:pPr>
        <w:pStyle w:val="ListParagraph"/>
        <w:ind w:left="1440"/>
        <w:rPr>
          <w:rFonts w:ascii="Times New Roman" w:hAnsi="Times New Roman"/>
          <w:sz w:val="24"/>
        </w:rPr>
      </w:pPr>
    </w:p>
    <w:p w14:paraId="4E8CDAB0" w14:textId="3F6E0477" w:rsidR="005D6D84" w:rsidRDefault="00783A5C" w:rsidP="00CC2775">
      <w:pPr>
        <w:pStyle w:val="ListParagraph"/>
        <w:numPr>
          <w:ilvl w:val="0"/>
          <w:numId w:val="18"/>
        </w:numPr>
        <w:rPr>
          <w:rFonts w:ascii="Times New Roman" w:hAnsi="Times New Roman"/>
          <w:sz w:val="24"/>
        </w:rPr>
      </w:pPr>
      <w:r>
        <w:rPr>
          <w:rFonts w:ascii="Times New Roman" w:hAnsi="Times New Roman"/>
          <w:sz w:val="24"/>
        </w:rPr>
        <w:t xml:space="preserve"> d</w:t>
      </w:r>
      <w:r w:rsidR="00FE2C7B">
        <w:rPr>
          <w:rFonts w:ascii="Times New Roman" w:hAnsi="Times New Roman"/>
          <w:sz w:val="24"/>
        </w:rPr>
        <w:t xml:space="preserve">etermines a new </w:t>
      </w:r>
      <w:r w:rsidR="00F17806">
        <w:rPr>
          <w:rFonts w:ascii="Times New Roman" w:hAnsi="Times New Roman"/>
          <w:sz w:val="24"/>
        </w:rPr>
        <w:t xml:space="preserve">version of </w:t>
      </w:r>
      <w:r w:rsidR="00CA4F31">
        <w:rPr>
          <w:rFonts w:ascii="Times New Roman" w:hAnsi="Times New Roman"/>
          <w:sz w:val="24"/>
        </w:rPr>
        <w:t xml:space="preserve">GRS </w:t>
      </w:r>
      <w:proofErr w:type="gramStart"/>
      <w:r w:rsidR="00CA4F31">
        <w:rPr>
          <w:rFonts w:ascii="Times New Roman" w:hAnsi="Times New Roman"/>
          <w:sz w:val="24"/>
        </w:rPr>
        <w:t>114.0</w:t>
      </w:r>
      <w:r w:rsidR="0064189F">
        <w:rPr>
          <w:rFonts w:ascii="Times New Roman" w:hAnsi="Times New Roman"/>
          <w:sz w:val="24"/>
        </w:rPr>
        <w:t>;</w:t>
      </w:r>
      <w:proofErr w:type="gramEnd"/>
    </w:p>
    <w:p w14:paraId="5A2F36F6" w14:textId="77777777" w:rsidR="005D6D84" w:rsidRPr="005D6D84" w:rsidRDefault="005D6D84" w:rsidP="00CC2775">
      <w:pPr>
        <w:pStyle w:val="ListParagraph"/>
        <w:rPr>
          <w:rFonts w:ascii="Times New Roman" w:hAnsi="Times New Roman"/>
          <w:sz w:val="24"/>
        </w:rPr>
      </w:pPr>
    </w:p>
    <w:p w14:paraId="6BB3096D" w14:textId="07118D48" w:rsidR="00331635"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F72A82">
        <w:rPr>
          <w:rFonts w:ascii="Times New Roman" w:hAnsi="Times New Roman"/>
          <w:sz w:val="24"/>
        </w:rPr>
        <w:t xml:space="preserve">Financial Sector (Collection of Data) (reporting standard) determination No. </w:t>
      </w:r>
      <w:r w:rsidR="00A37609">
        <w:rPr>
          <w:rFonts w:ascii="Times New Roman" w:hAnsi="Times New Roman"/>
          <w:sz w:val="24"/>
        </w:rPr>
        <w:t>9</w:t>
      </w:r>
      <w:r w:rsidR="00331635">
        <w:rPr>
          <w:rFonts w:ascii="Times New Roman" w:hAnsi="Times New Roman"/>
          <w:sz w:val="24"/>
        </w:rPr>
        <w:t xml:space="preserve"> of 20</w:t>
      </w:r>
      <w:r w:rsidR="00A37609">
        <w:rPr>
          <w:rFonts w:ascii="Times New Roman" w:hAnsi="Times New Roman"/>
          <w:sz w:val="24"/>
        </w:rPr>
        <w:t>2</w:t>
      </w:r>
      <w:r w:rsidR="00331635">
        <w:rPr>
          <w:rFonts w:ascii="Times New Roman" w:hAnsi="Times New Roman"/>
          <w:sz w:val="24"/>
        </w:rPr>
        <w:t>3 which:</w:t>
      </w:r>
    </w:p>
    <w:p w14:paraId="433E2114" w14:textId="77777777" w:rsidR="00331635" w:rsidRDefault="00331635" w:rsidP="00CC2775">
      <w:pPr>
        <w:pStyle w:val="ListParagraph"/>
        <w:ind w:left="720"/>
        <w:rPr>
          <w:rFonts w:ascii="Times New Roman" w:hAnsi="Times New Roman"/>
          <w:sz w:val="24"/>
        </w:rPr>
      </w:pPr>
    </w:p>
    <w:p w14:paraId="4958C616" w14:textId="7B6854CC" w:rsidR="00331635" w:rsidRDefault="00331635" w:rsidP="00CC2775">
      <w:pPr>
        <w:pStyle w:val="ListParagraph"/>
        <w:numPr>
          <w:ilvl w:val="0"/>
          <w:numId w:val="21"/>
        </w:numPr>
        <w:rPr>
          <w:rFonts w:ascii="Times New Roman" w:hAnsi="Times New Roman"/>
          <w:sz w:val="24"/>
        </w:rPr>
      </w:pPr>
      <w:r>
        <w:rPr>
          <w:rFonts w:ascii="Times New Roman" w:hAnsi="Times New Roman"/>
          <w:sz w:val="24"/>
        </w:rPr>
        <w:t xml:space="preserve">revokes </w:t>
      </w:r>
      <w:r w:rsidR="00F17806">
        <w:rPr>
          <w:rFonts w:ascii="Times New Roman" w:hAnsi="Times New Roman"/>
          <w:i/>
          <w:sz w:val="24"/>
        </w:rPr>
        <w:t xml:space="preserve">Reporting Standard </w:t>
      </w:r>
      <w:r>
        <w:rPr>
          <w:rFonts w:ascii="Times New Roman" w:hAnsi="Times New Roman"/>
          <w:i/>
          <w:sz w:val="24"/>
        </w:rPr>
        <w:t xml:space="preserve">GRS 115.0 Outstanding Claims Liabilities- Insurance Risk Charge </w:t>
      </w:r>
      <w:r>
        <w:rPr>
          <w:rFonts w:ascii="Times New Roman" w:hAnsi="Times New Roman"/>
          <w:sz w:val="24"/>
        </w:rPr>
        <w:t xml:space="preserve">(GRS 115.0) </w:t>
      </w:r>
      <w:r w:rsidR="00F17806">
        <w:rPr>
          <w:rFonts w:ascii="Times New Roman" w:hAnsi="Times New Roman"/>
          <w:sz w:val="24"/>
        </w:rPr>
        <w:t xml:space="preserve">made under </w:t>
      </w:r>
      <w:r>
        <w:rPr>
          <w:rFonts w:ascii="Times New Roman" w:hAnsi="Times New Roman"/>
          <w:sz w:val="24"/>
        </w:rPr>
        <w:t xml:space="preserve">Financial Sector (Collection of Data) (reporting standard) determination No. 10 of 2013; and </w:t>
      </w:r>
    </w:p>
    <w:p w14:paraId="71239EE6" w14:textId="7E93CE18" w:rsidR="00331635" w:rsidRDefault="00331635" w:rsidP="00CC2775">
      <w:pPr>
        <w:pStyle w:val="ListParagraph"/>
        <w:ind w:left="1500"/>
        <w:rPr>
          <w:rFonts w:ascii="Times New Roman" w:hAnsi="Times New Roman"/>
          <w:sz w:val="24"/>
        </w:rPr>
      </w:pPr>
    </w:p>
    <w:p w14:paraId="0DA3706B" w14:textId="7AAE2517" w:rsidR="00331635" w:rsidRDefault="00331635" w:rsidP="00CC2775">
      <w:pPr>
        <w:pStyle w:val="ListParagraph"/>
        <w:numPr>
          <w:ilvl w:val="0"/>
          <w:numId w:val="21"/>
        </w:numPr>
        <w:rPr>
          <w:rFonts w:ascii="Times New Roman" w:hAnsi="Times New Roman"/>
          <w:sz w:val="24"/>
        </w:rPr>
      </w:pPr>
      <w:r>
        <w:rPr>
          <w:rFonts w:ascii="Times New Roman" w:hAnsi="Times New Roman"/>
          <w:sz w:val="24"/>
        </w:rPr>
        <w:t xml:space="preserve">determines a new </w:t>
      </w:r>
      <w:r w:rsidR="00F17806">
        <w:rPr>
          <w:rFonts w:ascii="Times New Roman" w:hAnsi="Times New Roman"/>
          <w:sz w:val="24"/>
        </w:rPr>
        <w:t xml:space="preserve">version of </w:t>
      </w:r>
      <w:r>
        <w:rPr>
          <w:rFonts w:ascii="Times New Roman" w:hAnsi="Times New Roman"/>
          <w:sz w:val="24"/>
        </w:rPr>
        <w:t xml:space="preserve">GRS </w:t>
      </w:r>
      <w:proofErr w:type="gramStart"/>
      <w:r>
        <w:rPr>
          <w:rFonts w:ascii="Times New Roman" w:hAnsi="Times New Roman"/>
          <w:sz w:val="24"/>
        </w:rPr>
        <w:t>115.0</w:t>
      </w:r>
      <w:r w:rsidR="0064189F">
        <w:rPr>
          <w:rFonts w:ascii="Times New Roman" w:hAnsi="Times New Roman"/>
          <w:sz w:val="24"/>
        </w:rPr>
        <w:t>;</w:t>
      </w:r>
      <w:proofErr w:type="gramEnd"/>
    </w:p>
    <w:p w14:paraId="731D1BA0" w14:textId="77777777" w:rsidR="00242BFC" w:rsidRPr="00242BFC" w:rsidRDefault="00242BFC" w:rsidP="00CC2775">
      <w:pPr>
        <w:pStyle w:val="ListParagraph"/>
        <w:rPr>
          <w:rFonts w:ascii="Times New Roman" w:hAnsi="Times New Roman"/>
          <w:sz w:val="24"/>
        </w:rPr>
      </w:pPr>
    </w:p>
    <w:p w14:paraId="3D4B5C70" w14:textId="4765C22C" w:rsidR="00E605FE"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331635">
        <w:rPr>
          <w:rFonts w:ascii="Times New Roman" w:hAnsi="Times New Roman"/>
          <w:sz w:val="24"/>
        </w:rPr>
        <w:t xml:space="preserve">Financial Sector (Collection of Data) (reporting standard) determination No. </w:t>
      </w:r>
      <w:r w:rsidR="00E605FE">
        <w:rPr>
          <w:rFonts w:ascii="Times New Roman" w:hAnsi="Times New Roman"/>
          <w:sz w:val="24"/>
        </w:rPr>
        <w:t>1</w:t>
      </w:r>
      <w:r w:rsidR="00A37609">
        <w:rPr>
          <w:rFonts w:ascii="Times New Roman" w:hAnsi="Times New Roman"/>
          <w:sz w:val="24"/>
        </w:rPr>
        <w:t>0</w:t>
      </w:r>
      <w:r w:rsidR="00E605FE">
        <w:rPr>
          <w:rFonts w:ascii="Times New Roman" w:hAnsi="Times New Roman"/>
          <w:sz w:val="24"/>
        </w:rPr>
        <w:t xml:space="preserve"> of 20</w:t>
      </w:r>
      <w:r w:rsidR="00A37609">
        <w:rPr>
          <w:rFonts w:ascii="Times New Roman" w:hAnsi="Times New Roman"/>
          <w:sz w:val="24"/>
        </w:rPr>
        <w:t>2</w:t>
      </w:r>
      <w:r w:rsidR="00E605FE">
        <w:rPr>
          <w:rFonts w:ascii="Times New Roman" w:hAnsi="Times New Roman"/>
          <w:sz w:val="24"/>
        </w:rPr>
        <w:t xml:space="preserve">3 which: </w:t>
      </w:r>
    </w:p>
    <w:p w14:paraId="42BD3A91" w14:textId="77777777" w:rsidR="00E605FE" w:rsidRDefault="00E605FE" w:rsidP="00CC2775">
      <w:pPr>
        <w:pStyle w:val="ListParagraph"/>
        <w:ind w:left="720"/>
        <w:rPr>
          <w:rFonts w:ascii="Times New Roman" w:hAnsi="Times New Roman"/>
          <w:sz w:val="24"/>
        </w:rPr>
      </w:pPr>
    </w:p>
    <w:p w14:paraId="6952F5CC" w14:textId="416A5A8C" w:rsidR="005F7002" w:rsidRDefault="00581D6A" w:rsidP="00CC2775">
      <w:pPr>
        <w:pStyle w:val="ListParagraph"/>
        <w:numPr>
          <w:ilvl w:val="0"/>
          <w:numId w:val="22"/>
        </w:numPr>
        <w:rPr>
          <w:rFonts w:ascii="Times New Roman" w:hAnsi="Times New Roman"/>
          <w:sz w:val="24"/>
        </w:rPr>
      </w:pPr>
      <w:r>
        <w:rPr>
          <w:rFonts w:ascii="Times New Roman" w:hAnsi="Times New Roman"/>
          <w:sz w:val="24"/>
        </w:rPr>
        <w:t>r</w:t>
      </w:r>
      <w:r w:rsidR="00E605FE">
        <w:rPr>
          <w:rFonts w:ascii="Times New Roman" w:hAnsi="Times New Roman"/>
          <w:sz w:val="24"/>
        </w:rPr>
        <w:t xml:space="preserve">evokes </w:t>
      </w:r>
      <w:r w:rsidR="00F17806">
        <w:rPr>
          <w:rFonts w:ascii="Times New Roman" w:hAnsi="Times New Roman"/>
          <w:i/>
          <w:sz w:val="24"/>
        </w:rPr>
        <w:t xml:space="preserve">Reporting Standard </w:t>
      </w:r>
      <w:r w:rsidR="00E605FE">
        <w:rPr>
          <w:rFonts w:ascii="Times New Roman" w:hAnsi="Times New Roman"/>
          <w:i/>
          <w:sz w:val="24"/>
        </w:rPr>
        <w:t xml:space="preserve">GRS 115.1 </w:t>
      </w:r>
      <w:r w:rsidR="00285529">
        <w:rPr>
          <w:rFonts w:ascii="Times New Roman" w:hAnsi="Times New Roman"/>
          <w:i/>
          <w:sz w:val="24"/>
        </w:rPr>
        <w:t xml:space="preserve">Premiums </w:t>
      </w:r>
      <w:r w:rsidR="00E605FE">
        <w:rPr>
          <w:rFonts w:ascii="Times New Roman" w:hAnsi="Times New Roman"/>
          <w:i/>
          <w:sz w:val="24"/>
        </w:rPr>
        <w:t>Liabilities</w:t>
      </w:r>
      <w:r w:rsidR="00285529">
        <w:rPr>
          <w:rFonts w:ascii="Times New Roman" w:hAnsi="Times New Roman"/>
          <w:i/>
          <w:sz w:val="24"/>
        </w:rPr>
        <w:t xml:space="preserve">- Insurance Risk Charge </w:t>
      </w:r>
      <w:r w:rsidR="00285529">
        <w:rPr>
          <w:rFonts w:ascii="Times New Roman" w:hAnsi="Times New Roman"/>
          <w:sz w:val="24"/>
        </w:rPr>
        <w:t xml:space="preserve">(GRS 115.1) </w:t>
      </w:r>
      <w:r w:rsidR="00F17806">
        <w:rPr>
          <w:rFonts w:ascii="Times New Roman" w:hAnsi="Times New Roman"/>
          <w:sz w:val="24"/>
        </w:rPr>
        <w:t xml:space="preserve">made under </w:t>
      </w:r>
      <w:r w:rsidR="00285529">
        <w:rPr>
          <w:rFonts w:ascii="Times New Roman" w:hAnsi="Times New Roman"/>
          <w:sz w:val="24"/>
        </w:rPr>
        <w:t xml:space="preserve">by Financial Sector (Collection of Data) (reporting standard) determination No. 11 of 2013; and </w:t>
      </w:r>
    </w:p>
    <w:p w14:paraId="5EC647B3" w14:textId="4671C2AD" w:rsidR="00285529" w:rsidRDefault="00285529" w:rsidP="00CC2775">
      <w:pPr>
        <w:pStyle w:val="ListParagraph"/>
        <w:ind w:left="1500"/>
        <w:rPr>
          <w:rFonts w:ascii="Times New Roman" w:hAnsi="Times New Roman"/>
          <w:sz w:val="24"/>
        </w:rPr>
      </w:pPr>
    </w:p>
    <w:p w14:paraId="0A76761E" w14:textId="05D1D7B9" w:rsidR="00285529" w:rsidRDefault="00285529" w:rsidP="00CC2775">
      <w:pPr>
        <w:pStyle w:val="ListParagraph"/>
        <w:numPr>
          <w:ilvl w:val="0"/>
          <w:numId w:val="22"/>
        </w:numPr>
        <w:rPr>
          <w:rFonts w:ascii="Times New Roman" w:hAnsi="Times New Roman"/>
          <w:sz w:val="24"/>
        </w:rPr>
      </w:pPr>
      <w:r>
        <w:rPr>
          <w:rFonts w:ascii="Times New Roman" w:hAnsi="Times New Roman"/>
          <w:sz w:val="24"/>
        </w:rPr>
        <w:t xml:space="preserve"> </w:t>
      </w:r>
      <w:r w:rsidR="00581D6A">
        <w:rPr>
          <w:rFonts w:ascii="Times New Roman" w:hAnsi="Times New Roman"/>
          <w:sz w:val="24"/>
        </w:rPr>
        <w:t>d</w:t>
      </w:r>
      <w:r>
        <w:rPr>
          <w:rFonts w:ascii="Times New Roman" w:hAnsi="Times New Roman"/>
          <w:sz w:val="24"/>
        </w:rPr>
        <w:t xml:space="preserve">etermines a new </w:t>
      </w:r>
      <w:r w:rsidR="00F17806">
        <w:rPr>
          <w:rFonts w:ascii="Times New Roman" w:hAnsi="Times New Roman"/>
          <w:sz w:val="24"/>
        </w:rPr>
        <w:t xml:space="preserve">version of </w:t>
      </w:r>
      <w:r>
        <w:rPr>
          <w:rFonts w:ascii="Times New Roman" w:hAnsi="Times New Roman"/>
          <w:sz w:val="24"/>
        </w:rPr>
        <w:t>GRS 115.1</w:t>
      </w:r>
      <w:proofErr w:type="gramStart"/>
      <w:r>
        <w:rPr>
          <w:rFonts w:ascii="Times New Roman" w:hAnsi="Times New Roman"/>
          <w:sz w:val="24"/>
        </w:rPr>
        <w:t>)</w:t>
      </w:r>
      <w:r w:rsidR="0064189F">
        <w:rPr>
          <w:rFonts w:ascii="Times New Roman" w:hAnsi="Times New Roman"/>
          <w:sz w:val="24"/>
        </w:rPr>
        <w:t>;</w:t>
      </w:r>
      <w:proofErr w:type="gramEnd"/>
    </w:p>
    <w:p w14:paraId="3387F130" w14:textId="77777777" w:rsidR="00F71696" w:rsidRPr="00165E45" w:rsidRDefault="00F71696" w:rsidP="00CC2775">
      <w:pPr>
        <w:pStyle w:val="ListParagraph"/>
        <w:rPr>
          <w:rFonts w:ascii="Times New Roman" w:hAnsi="Times New Roman"/>
          <w:sz w:val="24"/>
        </w:rPr>
      </w:pPr>
    </w:p>
    <w:p w14:paraId="08949055" w14:textId="25D6E29C" w:rsidR="00285529" w:rsidRDefault="00285529" w:rsidP="00CC2775">
      <w:pPr>
        <w:pStyle w:val="ListParagraph"/>
        <w:numPr>
          <w:ilvl w:val="0"/>
          <w:numId w:val="15"/>
        </w:numPr>
        <w:rPr>
          <w:rFonts w:ascii="Times New Roman" w:hAnsi="Times New Roman"/>
          <w:sz w:val="24"/>
        </w:rPr>
      </w:pPr>
      <w:r w:rsidRPr="00541497">
        <w:rPr>
          <w:rFonts w:ascii="Times New Roman" w:hAnsi="Times New Roman"/>
          <w:i/>
          <w:sz w:val="24"/>
        </w:rPr>
        <w:t xml:space="preserve"> </w:t>
      </w:r>
      <w:r w:rsidR="00E517AF">
        <w:rPr>
          <w:rFonts w:ascii="Times New Roman" w:hAnsi="Times New Roman"/>
          <w:sz w:val="24"/>
        </w:rPr>
        <w:t>T</w:t>
      </w:r>
      <w:r w:rsidR="00201150">
        <w:rPr>
          <w:rFonts w:ascii="Times New Roman" w:hAnsi="Times New Roman"/>
          <w:sz w:val="24"/>
        </w:rPr>
        <w:t xml:space="preserve">he </w:t>
      </w:r>
      <w:r w:rsidR="00581D6A" w:rsidRPr="00541497">
        <w:rPr>
          <w:rFonts w:ascii="Times New Roman" w:hAnsi="Times New Roman"/>
          <w:sz w:val="24"/>
        </w:rPr>
        <w:t xml:space="preserve">Financial Sector </w:t>
      </w:r>
      <w:r w:rsidR="00541497" w:rsidRPr="00541497">
        <w:rPr>
          <w:rFonts w:ascii="Times New Roman" w:hAnsi="Times New Roman"/>
          <w:sz w:val="24"/>
        </w:rPr>
        <w:t>(Collection of Data) (reporting standard) determination No.</w:t>
      </w:r>
      <w:r w:rsidR="00541497">
        <w:rPr>
          <w:rFonts w:ascii="Times New Roman" w:hAnsi="Times New Roman"/>
          <w:sz w:val="24"/>
        </w:rPr>
        <w:t xml:space="preserve"> </w:t>
      </w:r>
      <w:r w:rsidR="00541497" w:rsidRPr="00541497">
        <w:rPr>
          <w:rFonts w:ascii="Times New Roman" w:hAnsi="Times New Roman"/>
          <w:sz w:val="24"/>
        </w:rPr>
        <w:t>1</w:t>
      </w:r>
      <w:r w:rsidR="00A37609">
        <w:rPr>
          <w:rFonts w:ascii="Times New Roman" w:hAnsi="Times New Roman"/>
          <w:sz w:val="24"/>
        </w:rPr>
        <w:t>1</w:t>
      </w:r>
      <w:r w:rsidR="00541497" w:rsidRPr="00541497">
        <w:rPr>
          <w:rFonts w:ascii="Times New Roman" w:hAnsi="Times New Roman"/>
          <w:sz w:val="24"/>
        </w:rPr>
        <w:t xml:space="preserve"> of 20</w:t>
      </w:r>
      <w:r w:rsidR="00A37609">
        <w:rPr>
          <w:rFonts w:ascii="Times New Roman" w:hAnsi="Times New Roman"/>
          <w:sz w:val="24"/>
        </w:rPr>
        <w:t>2</w:t>
      </w:r>
      <w:r w:rsidR="00541497" w:rsidRPr="00541497">
        <w:rPr>
          <w:rFonts w:ascii="Times New Roman" w:hAnsi="Times New Roman"/>
          <w:sz w:val="24"/>
        </w:rPr>
        <w:t>3 which:</w:t>
      </w:r>
      <w:r w:rsidR="00541497">
        <w:rPr>
          <w:rFonts w:ascii="Times New Roman" w:hAnsi="Times New Roman"/>
          <w:sz w:val="24"/>
        </w:rPr>
        <w:t xml:space="preserve"> </w:t>
      </w:r>
    </w:p>
    <w:p w14:paraId="5DED2CD0" w14:textId="6EDD0751" w:rsidR="00541497" w:rsidRDefault="00541497" w:rsidP="00CC2775">
      <w:pPr>
        <w:pStyle w:val="ListParagraph"/>
        <w:ind w:left="720"/>
        <w:rPr>
          <w:rFonts w:ascii="Times New Roman" w:hAnsi="Times New Roman"/>
          <w:sz w:val="24"/>
        </w:rPr>
      </w:pPr>
    </w:p>
    <w:p w14:paraId="306EB3E0" w14:textId="67CD034E" w:rsidR="00541497" w:rsidRDefault="004028EC" w:rsidP="00CC2775">
      <w:pPr>
        <w:pStyle w:val="ListParagraph"/>
        <w:numPr>
          <w:ilvl w:val="0"/>
          <w:numId w:val="23"/>
        </w:numPr>
        <w:rPr>
          <w:rFonts w:ascii="Times New Roman" w:hAnsi="Times New Roman"/>
          <w:sz w:val="24"/>
        </w:rPr>
      </w:pPr>
      <w:r>
        <w:rPr>
          <w:rFonts w:ascii="Times New Roman" w:hAnsi="Times New Roman"/>
          <w:sz w:val="24"/>
        </w:rPr>
        <w:t xml:space="preserve"> r</w:t>
      </w:r>
      <w:r w:rsidR="00541497">
        <w:rPr>
          <w:rFonts w:ascii="Times New Roman" w:hAnsi="Times New Roman"/>
          <w:sz w:val="24"/>
        </w:rPr>
        <w:t xml:space="preserve">evokes </w:t>
      </w:r>
      <w:r w:rsidR="00F17806">
        <w:rPr>
          <w:rFonts w:ascii="Times New Roman" w:hAnsi="Times New Roman"/>
          <w:i/>
          <w:sz w:val="24"/>
        </w:rPr>
        <w:t xml:space="preserve">Reporting Standard </w:t>
      </w:r>
      <w:r w:rsidR="00541497">
        <w:rPr>
          <w:rFonts w:ascii="Times New Roman" w:hAnsi="Times New Roman"/>
          <w:i/>
          <w:sz w:val="24"/>
        </w:rPr>
        <w:t>GRS 116.0</w:t>
      </w:r>
      <w:r w:rsidR="008222B2">
        <w:rPr>
          <w:rFonts w:ascii="Times New Roman" w:hAnsi="Times New Roman"/>
          <w:i/>
          <w:sz w:val="24"/>
        </w:rPr>
        <w:t xml:space="preserve"> Insurance Concentration Risk Charge </w:t>
      </w:r>
      <w:r w:rsidR="008222B2">
        <w:rPr>
          <w:rFonts w:ascii="Times New Roman" w:hAnsi="Times New Roman"/>
          <w:sz w:val="24"/>
        </w:rPr>
        <w:t>(GRS 116.0)</w:t>
      </w:r>
      <w:r w:rsidR="00A03910">
        <w:rPr>
          <w:rFonts w:ascii="Times New Roman" w:hAnsi="Times New Roman"/>
          <w:sz w:val="24"/>
        </w:rPr>
        <w:t xml:space="preserve"> </w:t>
      </w:r>
      <w:r w:rsidR="00F17806">
        <w:rPr>
          <w:rFonts w:ascii="Times New Roman" w:hAnsi="Times New Roman"/>
          <w:sz w:val="24"/>
        </w:rPr>
        <w:t>made under</w:t>
      </w:r>
      <w:r w:rsidR="00A03910">
        <w:rPr>
          <w:rFonts w:ascii="Times New Roman" w:hAnsi="Times New Roman"/>
          <w:sz w:val="24"/>
        </w:rPr>
        <w:t xml:space="preserve"> Financial Sector (Collection of Data) (reporting standard) determination No. 12 of 2013; and</w:t>
      </w:r>
    </w:p>
    <w:p w14:paraId="0C152AA7" w14:textId="38B979A7" w:rsidR="00A03910" w:rsidRDefault="00A03910" w:rsidP="00CC2775">
      <w:pPr>
        <w:pStyle w:val="ListParagraph"/>
        <w:ind w:left="1440"/>
        <w:rPr>
          <w:rFonts w:ascii="Times New Roman" w:hAnsi="Times New Roman"/>
          <w:sz w:val="24"/>
        </w:rPr>
      </w:pPr>
    </w:p>
    <w:p w14:paraId="5C02CC5F" w14:textId="6FEEA961" w:rsidR="00896D3B" w:rsidRDefault="00073180" w:rsidP="00CC2775">
      <w:pPr>
        <w:pStyle w:val="ListParagraph"/>
        <w:numPr>
          <w:ilvl w:val="0"/>
          <w:numId w:val="23"/>
        </w:numPr>
        <w:rPr>
          <w:rFonts w:ascii="Times New Roman" w:hAnsi="Times New Roman"/>
          <w:sz w:val="24"/>
        </w:rPr>
      </w:pPr>
      <w:r>
        <w:rPr>
          <w:rFonts w:ascii="Times New Roman" w:hAnsi="Times New Roman"/>
          <w:sz w:val="24"/>
        </w:rPr>
        <w:t xml:space="preserve"> </w:t>
      </w:r>
      <w:r w:rsidR="004028EC">
        <w:rPr>
          <w:rFonts w:ascii="Times New Roman" w:hAnsi="Times New Roman"/>
          <w:sz w:val="24"/>
        </w:rPr>
        <w:t>d</w:t>
      </w:r>
      <w:r w:rsidR="00A03910">
        <w:rPr>
          <w:rFonts w:ascii="Times New Roman" w:hAnsi="Times New Roman"/>
          <w:sz w:val="24"/>
        </w:rPr>
        <w:t xml:space="preserve">etermines a new </w:t>
      </w:r>
      <w:r w:rsidR="00F17806">
        <w:rPr>
          <w:rFonts w:ascii="Times New Roman" w:hAnsi="Times New Roman"/>
          <w:sz w:val="24"/>
        </w:rPr>
        <w:t xml:space="preserve">version of </w:t>
      </w:r>
      <w:r w:rsidR="0081619C">
        <w:rPr>
          <w:rFonts w:ascii="Times New Roman" w:hAnsi="Times New Roman"/>
          <w:sz w:val="24"/>
        </w:rPr>
        <w:t xml:space="preserve">GRS </w:t>
      </w:r>
      <w:proofErr w:type="gramStart"/>
      <w:r w:rsidR="0081619C">
        <w:rPr>
          <w:rFonts w:ascii="Times New Roman" w:hAnsi="Times New Roman"/>
          <w:sz w:val="24"/>
        </w:rPr>
        <w:t>116.0</w:t>
      </w:r>
      <w:r w:rsidR="00467C25">
        <w:rPr>
          <w:rFonts w:ascii="Times New Roman" w:hAnsi="Times New Roman"/>
          <w:sz w:val="24"/>
        </w:rPr>
        <w:t>;</w:t>
      </w:r>
      <w:proofErr w:type="gramEnd"/>
      <w:r w:rsidR="0081619C">
        <w:rPr>
          <w:rFonts w:ascii="Times New Roman" w:hAnsi="Times New Roman"/>
          <w:sz w:val="24"/>
        </w:rPr>
        <w:t xml:space="preserve"> </w:t>
      </w:r>
    </w:p>
    <w:p w14:paraId="139C7695" w14:textId="77777777" w:rsidR="00564FBC" w:rsidRPr="00564FBC" w:rsidRDefault="00564FBC" w:rsidP="00CC2775">
      <w:pPr>
        <w:pStyle w:val="ListParagraph"/>
        <w:rPr>
          <w:rFonts w:ascii="Times New Roman" w:hAnsi="Times New Roman"/>
          <w:sz w:val="24"/>
        </w:rPr>
      </w:pPr>
    </w:p>
    <w:p w14:paraId="0EB788B8" w14:textId="3FC03F3B" w:rsidR="00896D3B"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896D3B">
        <w:rPr>
          <w:rFonts w:ascii="Times New Roman" w:hAnsi="Times New Roman"/>
          <w:sz w:val="24"/>
        </w:rPr>
        <w:t>Financial Sector (Collection of Data) (reporting standard) determination No. 1</w:t>
      </w:r>
      <w:r w:rsidR="00A37609">
        <w:rPr>
          <w:rFonts w:ascii="Times New Roman" w:hAnsi="Times New Roman"/>
          <w:sz w:val="24"/>
        </w:rPr>
        <w:t>2</w:t>
      </w:r>
      <w:r w:rsidR="00896D3B">
        <w:rPr>
          <w:rFonts w:ascii="Times New Roman" w:hAnsi="Times New Roman"/>
          <w:sz w:val="24"/>
        </w:rPr>
        <w:t xml:space="preserve"> of 20</w:t>
      </w:r>
      <w:r w:rsidR="00A37609">
        <w:rPr>
          <w:rFonts w:ascii="Times New Roman" w:hAnsi="Times New Roman"/>
          <w:sz w:val="24"/>
        </w:rPr>
        <w:t>2</w:t>
      </w:r>
      <w:r w:rsidR="00896D3B">
        <w:rPr>
          <w:rFonts w:ascii="Times New Roman" w:hAnsi="Times New Roman"/>
          <w:sz w:val="24"/>
        </w:rPr>
        <w:t>3 which:</w:t>
      </w:r>
    </w:p>
    <w:p w14:paraId="254A76FC" w14:textId="34C358D8" w:rsidR="00896D3B" w:rsidRDefault="00896D3B" w:rsidP="00CC2775">
      <w:pPr>
        <w:pStyle w:val="ListParagraph"/>
        <w:ind w:left="720"/>
        <w:rPr>
          <w:rFonts w:ascii="Times New Roman" w:hAnsi="Times New Roman"/>
          <w:sz w:val="24"/>
        </w:rPr>
      </w:pPr>
    </w:p>
    <w:p w14:paraId="45343242" w14:textId="1268E0E2" w:rsidR="00896D3B" w:rsidRDefault="004028EC" w:rsidP="00CC2775">
      <w:pPr>
        <w:pStyle w:val="ListParagraph"/>
        <w:numPr>
          <w:ilvl w:val="0"/>
          <w:numId w:val="24"/>
        </w:numPr>
        <w:rPr>
          <w:rFonts w:ascii="Times New Roman" w:hAnsi="Times New Roman"/>
          <w:sz w:val="24"/>
        </w:rPr>
      </w:pPr>
      <w:r>
        <w:rPr>
          <w:rFonts w:ascii="Times New Roman" w:hAnsi="Times New Roman"/>
          <w:sz w:val="24"/>
        </w:rPr>
        <w:t xml:space="preserve"> r</w:t>
      </w:r>
      <w:r w:rsidR="00896D3B">
        <w:rPr>
          <w:rFonts w:ascii="Times New Roman" w:hAnsi="Times New Roman"/>
          <w:sz w:val="24"/>
        </w:rPr>
        <w:t xml:space="preserve">evokes </w:t>
      </w:r>
      <w:r w:rsidR="00F17806">
        <w:rPr>
          <w:rFonts w:ascii="Times New Roman" w:hAnsi="Times New Roman"/>
          <w:i/>
          <w:sz w:val="24"/>
        </w:rPr>
        <w:t xml:space="preserve">Reporting Standard </w:t>
      </w:r>
      <w:r w:rsidR="00896D3B">
        <w:rPr>
          <w:rFonts w:ascii="Times New Roman" w:hAnsi="Times New Roman"/>
          <w:i/>
          <w:sz w:val="24"/>
        </w:rPr>
        <w:t xml:space="preserve">GRS 118.0 </w:t>
      </w:r>
      <w:r w:rsidR="00850161">
        <w:rPr>
          <w:rFonts w:ascii="Times New Roman" w:hAnsi="Times New Roman"/>
          <w:i/>
          <w:sz w:val="24"/>
        </w:rPr>
        <w:t xml:space="preserve">Operational Risk Charge </w:t>
      </w:r>
      <w:r w:rsidR="00850161">
        <w:rPr>
          <w:rFonts w:ascii="Times New Roman" w:hAnsi="Times New Roman"/>
          <w:sz w:val="24"/>
        </w:rPr>
        <w:t xml:space="preserve">(GRS 118.0) </w:t>
      </w:r>
      <w:r w:rsidR="00F17806">
        <w:rPr>
          <w:rFonts w:ascii="Times New Roman" w:hAnsi="Times New Roman"/>
          <w:sz w:val="24"/>
        </w:rPr>
        <w:t xml:space="preserve">made under </w:t>
      </w:r>
      <w:r w:rsidR="00850161">
        <w:rPr>
          <w:rFonts w:ascii="Times New Roman" w:hAnsi="Times New Roman"/>
          <w:sz w:val="24"/>
        </w:rPr>
        <w:t>Financial Sector (Collection of Data) (reporting standard) determination No. 15 of 2013; and</w:t>
      </w:r>
    </w:p>
    <w:p w14:paraId="378B90DC" w14:textId="1408B1A3" w:rsidR="00850161" w:rsidRDefault="00850161" w:rsidP="00CC2775">
      <w:pPr>
        <w:pStyle w:val="ListParagraph"/>
        <w:ind w:left="1440"/>
        <w:rPr>
          <w:rFonts w:ascii="Times New Roman" w:hAnsi="Times New Roman"/>
          <w:sz w:val="24"/>
        </w:rPr>
      </w:pPr>
    </w:p>
    <w:p w14:paraId="2FCB1465" w14:textId="5FDF504C" w:rsidR="004028EC" w:rsidRDefault="00850161" w:rsidP="00CC2775">
      <w:pPr>
        <w:pStyle w:val="ListParagraph"/>
        <w:numPr>
          <w:ilvl w:val="0"/>
          <w:numId w:val="24"/>
        </w:numPr>
        <w:rPr>
          <w:rFonts w:ascii="Times New Roman" w:hAnsi="Times New Roman"/>
          <w:sz w:val="24"/>
        </w:rPr>
      </w:pPr>
      <w:r>
        <w:rPr>
          <w:rFonts w:ascii="Times New Roman" w:hAnsi="Times New Roman"/>
          <w:sz w:val="24"/>
        </w:rPr>
        <w:t xml:space="preserve"> </w:t>
      </w:r>
      <w:r w:rsidR="004028EC">
        <w:rPr>
          <w:rFonts w:ascii="Times New Roman" w:hAnsi="Times New Roman"/>
          <w:sz w:val="24"/>
        </w:rPr>
        <w:t>d</w:t>
      </w:r>
      <w:r>
        <w:rPr>
          <w:rFonts w:ascii="Times New Roman" w:hAnsi="Times New Roman"/>
          <w:sz w:val="24"/>
        </w:rPr>
        <w:t xml:space="preserve">etermines </w:t>
      </w:r>
      <w:r w:rsidR="00663255">
        <w:rPr>
          <w:rFonts w:ascii="Times New Roman" w:hAnsi="Times New Roman"/>
          <w:sz w:val="24"/>
        </w:rPr>
        <w:t xml:space="preserve">a new </w:t>
      </w:r>
      <w:r w:rsidR="00F17806">
        <w:rPr>
          <w:rFonts w:ascii="Times New Roman" w:hAnsi="Times New Roman"/>
          <w:sz w:val="24"/>
        </w:rPr>
        <w:t xml:space="preserve">version of </w:t>
      </w:r>
      <w:r w:rsidR="004028EC">
        <w:rPr>
          <w:rFonts w:ascii="Times New Roman" w:hAnsi="Times New Roman"/>
          <w:sz w:val="24"/>
        </w:rPr>
        <w:t xml:space="preserve">GRS </w:t>
      </w:r>
      <w:proofErr w:type="gramStart"/>
      <w:r w:rsidR="004028EC">
        <w:rPr>
          <w:rFonts w:ascii="Times New Roman" w:hAnsi="Times New Roman"/>
          <w:sz w:val="24"/>
        </w:rPr>
        <w:t>118.0</w:t>
      </w:r>
      <w:r w:rsidR="00467C25">
        <w:rPr>
          <w:rFonts w:ascii="Times New Roman" w:hAnsi="Times New Roman"/>
          <w:sz w:val="24"/>
        </w:rPr>
        <w:t>;</w:t>
      </w:r>
      <w:proofErr w:type="gramEnd"/>
    </w:p>
    <w:p w14:paraId="4E314121" w14:textId="77777777" w:rsidR="00F71696" w:rsidRPr="00165E45" w:rsidRDefault="00F71696" w:rsidP="00CC2775">
      <w:pPr>
        <w:pStyle w:val="ListParagraph"/>
        <w:rPr>
          <w:rFonts w:ascii="Times New Roman" w:hAnsi="Times New Roman"/>
          <w:sz w:val="24"/>
        </w:rPr>
      </w:pPr>
    </w:p>
    <w:p w14:paraId="2FBE35DA" w14:textId="4D469BFD" w:rsidR="004028EC"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4028EC">
        <w:rPr>
          <w:rFonts w:ascii="Times New Roman" w:hAnsi="Times New Roman"/>
          <w:sz w:val="24"/>
        </w:rPr>
        <w:t>Financial Sector (Collection of Data) (reporting standard) determination No. 1</w:t>
      </w:r>
      <w:r w:rsidR="00A37609">
        <w:rPr>
          <w:rFonts w:ascii="Times New Roman" w:hAnsi="Times New Roman"/>
          <w:sz w:val="24"/>
        </w:rPr>
        <w:t>3</w:t>
      </w:r>
      <w:r w:rsidR="004028EC">
        <w:rPr>
          <w:rFonts w:ascii="Times New Roman" w:hAnsi="Times New Roman"/>
          <w:sz w:val="24"/>
        </w:rPr>
        <w:t xml:space="preserve"> of 20</w:t>
      </w:r>
      <w:r w:rsidR="00A37609">
        <w:rPr>
          <w:rFonts w:ascii="Times New Roman" w:hAnsi="Times New Roman"/>
          <w:sz w:val="24"/>
        </w:rPr>
        <w:t>2</w:t>
      </w:r>
      <w:r w:rsidR="004028EC">
        <w:rPr>
          <w:rFonts w:ascii="Times New Roman" w:hAnsi="Times New Roman"/>
          <w:sz w:val="24"/>
        </w:rPr>
        <w:t>3 which:</w:t>
      </w:r>
    </w:p>
    <w:p w14:paraId="5AEFE4E2" w14:textId="402C8785" w:rsidR="004028EC" w:rsidRDefault="004028EC" w:rsidP="00CC2775">
      <w:pPr>
        <w:pStyle w:val="ListParagraph"/>
        <w:ind w:left="720"/>
        <w:rPr>
          <w:rFonts w:ascii="Times New Roman" w:hAnsi="Times New Roman"/>
          <w:sz w:val="24"/>
        </w:rPr>
      </w:pPr>
    </w:p>
    <w:p w14:paraId="0757D5DB" w14:textId="58ACB37F" w:rsidR="004028EC" w:rsidRDefault="004028EC" w:rsidP="00CC2775">
      <w:pPr>
        <w:pStyle w:val="ListParagraph"/>
        <w:numPr>
          <w:ilvl w:val="0"/>
          <w:numId w:val="25"/>
        </w:numPr>
        <w:rPr>
          <w:rFonts w:ascii="Times New Roman" w:hAnsi="Times New Roman"/>
          <w:sz w:val="24"/>
        </w:rPr>
      </w:pPr>
      <w:r>
        <w:rPr>
          <w:rFonts w:ascii="Times New Roman" w:hAnsi="Times New Roman"/>
          <w:sz w:val="24"/>
        </w:rPr>
        <w:t xml:space="preserve"> revokes </w:t>
      </w:r>
      <w:r w:rsidR="00F17806">
        <w:rPr>
          <w:rFonts w:ascii="Times New Roman" w:hAnsi="Times New Roman"/>
          <w:i/>
          <w:sz w:val="24"/>
        </w:rPr>
        <w:t xml:space="preserve">Reporting Standard </w:t>
      </w:r>
      <w:r>
        <w:rPr>
          <w:rFonts w:ascii="Times New Roman" w:hAnsi="Times New Roman"/>
          <w:i/>
          <w:sz w:val="24"/>
        </w:rPr>
        <w:t xml:space="preserve">GRS 300.0 </w:t>
      </w:r>
      <w:r w:rsidR="003E4368">
        <w:rPr>
          <w:rFonts w:ascii="Times New Roman" w:hAnsi="Times New Roman"/>
          <w:i/>
          <w:sz w:val="24"/>
        </w:rPr>
        <w:t xml:space="preserve">Statement of Financial Position </w:t>
      </w:r>
      <w:r w:rsidR="003E4368">
        <w:rPr>
          <w:rFonts w:ascii="Times New Roman" w:hAnsi="Times New Roman"/>
          <w:sz w:val="24"/>
        </w:rPr>
        <w:t xml:space="preserve">(GRS 300.0) </w:t>
      </w:r>
      <w:r w:rsidR="00F17806">
        <w:rPr>
          <w:rFonts w:ascii="Times New Roman" w:hAnsi="Times New Roman"/>
          <w:sz w:val="24"/>
        </w:rPr>
        <w:t>made under</w:t>
      </w:r>
      <w:r w:rsidR="003E4368">
        <w:rPr>
          <w:rFonts w:ascii="Times New Roman" w:hAnsi="Times New Roman"/>
          <w:sz w:val="24"/>
        </w:rPr>
        <w:t xml:space="preserve"> Financial Sector (Collection of Data) (reporting standard) determination No. 16 of 2013; and</w:t>
      </w:r>
    </w:p>
    <w:p w14:paraId="0DF9053B" w14:textId="2B0EFBC3" w:rsidR="003E4368" w:rsidRDefault="003E4368" w:rsidP="00CC2775">
      <w:pPr>
        <w:pStyle w:val="ListParagraph"/>
        <w:ind w:left="1440"/>
        <w:rPr>
          <w:rFonts w:ascii="Times New Roman" w:hAnsi="Times New Roman"/>
          <w:sz w:val="24"/>
        </w:rPr>
      </w:pPr>
    </w:p>
    <w:p w14:paraId="54C3E02C" w14:textId="15184F40" w:rsidR="00F94F2F" w:rsidRDefault="003E4368" w:rsidP="00CC2775">
      <w:pPr>
        <w:pStyle w:val="ListParagraph"/>
        <w:numPr>
          <w:ilvl w:val="0"/>
          <w:numId w:val="25"/>
        </w:numPr>
        <w:rPr>
          <w:rFonts w:ascii="Times New Roman" w:hAnsi="Times New Roman"/>
          <w:sz w:val="24"/>
        </w:rPr>
      </w:pPr>
      <w:r>
        <w:rPr>
          <w:rFonts w:ascii="Times New Roman" w:hAnsi="Times New Roman"/>
          <w:sz w:val="24"/>
        </w:rPr>
        <w:t xml:space="preserve"> determines a new</w:t>
      </w:r>
      <w:r w:rsidR="00553400">
        <w:rPr>
          <w:rFonts w:ascii="Times New Roman" w:hAnsi="Times New Roman"/>
          <w:sz w:val="24"/>
        </w:rPr>
        <w:t xml:space="preserve"> </w:t>
      </w:r>
      <w:r w:rsidR="00F17806">
        <w:rPr>
          <w:rFonts w:ascii="Times New Roman" w:hAnsi="Times New Roman"/>
          <w:sz w:val="24"/>
        </w:rPr>
        <w:t xml:space="preserve">version of </w:t>
      </w:r>
      <w:r w:rsidR="00553400">
        <w:rPr>
          <w:rFonts w:ascii="Times New Roman" w:hAnsi="Times New Roman"/>
          <w:sz w:val="24"/>
        </w:rPr>
        <w:t xml:space="preserve">GRS </w:t>
      </w:r>
      <w:proofErr w:type="gramStart"/>
      <w:r w:rsidR="00553400">
        <w:rPr>
          <w:rFonts w:ascii="Times New Roman" w:hAnsi="Times New Roman"/>
          <w:sz w:val="24"/>
        </w:rPr>
        <w:t>300.0</w:t>
      </w:r>
      <w:r w:rsidR="00467C25">
        <w:rPr>
          <w:rFonts w:ascii="Times New Roman" w:hAnsi="Times New Roman"/>
          <w:sz w:val="24"/>
        </w:rPr>
        <w:t>;</w:t>
      </w:r>
      <w:proofErr w:type="gramEnd"/>
    </w:p>
    <w:p w14:paraId="00B50A9F" w14:textId="77777777" w:rsidR="00165E45" w:rsidRPr="00165E45" w:rsidRDefault="00165E45" w:rsidP="00CC2775">
      <w:pPr>
        <w:pStyle w:val="ListParagraph"/>
        <w:rPr>
          <w:rFonts w:ascii="Times New Roman" w:hAnsi="Times New Roman"/>
          <w:sz w:val="24"/>
        </w:rPr>
      </w:pPr>
    </w:p>
    <w:p w14:paraId="4A6CDD23" w14:textId="28DB25C8" w:rsidR="009A6895"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7A7300">
        <w:rPr>
          <w:rFonts w:ascii="Times New Roman" w:hAnsi="Times New Roman"/>
          <w:sz w:val="24"/>
        </w:rPr>
        <w:t xml:space="preserve">Financial Sector </w:t>
      </w:r>
      <w:r w:rsidR="009A6895">
        <w:rPr>
          <w:rFonts w:ascii="Times New Roman" w:hAnsi="Times New Roman"/>
          <w:sz w:val="24"/>
        </w:rPr>
        <w:t>(Collection of Data) (reporting standard) determination No. 1</w:t>
      </w:r>
      <w:r w:rsidR="00A37609">
        <w:rPr>
          <w:rFonts w:ascii="Times New Roman" w:hAnsi="Times New Roman"/>
          <w:sz w:val="24"/>
        </w:rPr>
        <w:t>4</w:t>
      </w:r>
      <w:r w:rsidR="009A6895">
        <w:rPr>
          <w:rFonts w:ascii="Times New Roman" w:hAnsi="Times New Roman"/>
          <w:sz w:val="24"/>
        </w:rPr>
        <w:t xml:space="preserve"> of 20</w:t>
      </w:r>
      <w:r w:rsidR="00A37609">
        <w:rPr>
          <w:rFonts w:ascii="Times New Roman" w:hAnsi="Times New Roman"/>
          <w:sz w:val="24"/>
        </w:rPr>
        <w:t>2</w:t>
      </w:r>
      <w:r w:rsidR="009A6895">
        <w:rPr>
          <w:rFonts w:ascii="Times New Roman" w:hAnsi="Times New Roman"/>
          <w:sz w:val="24"/>
        </w:rPr>
        <w:t>3 which:</w:t>
      </w:r>
    </w:p>
    <w:p w14:paraId="5490979B" w14:textId="77777777" w:rsidR="009A6895" w:rsidRDefault="009A6895" w:rsidP="00CC2775">
      <w:pPr>
        <w:pStyle w:val="ListParagraph"/>
        <w:ind w:left="720"/>
        <w:rPr>
          <w:rFonts w:ascii="Times New Roman" w:hAnsi="Times New Roman"/>
          <w:sz w:val="24"/>
        </w:rPr>
      </w:pPr>
    </w:p>
    <w:p w14:paraId="676BBBC2" w14:textId="0527F67C" w:rsidR="003E4368" w:rsidRDefault="00CB1400" w:rsidP="00CC2775">
      <w:pPr>
        <w:pStyle w:val="ListParagraph"/>
        <w:numPr>
          <w:ilvl w:val="0"/>
          <w:numId w:val="26"/>
        </w:numPr>
        <w:rPr>
          <w:rFonts w:ascii="Times New Roman" w:hAnsi="Times New Roman"/>
          <w:sz w:val="24"/>
        </w:rPr>
      </w:pPr>
      <w:r>
        <w:rPr>
          <w:rFonts w:ascii="Times New Roman" w:hAnsi="Times New Roman"/>
          <w:sz w:val="24"/>
        </w:rPr>
        <w:t xml:space="preserve"> </w:t>
      </w:r>
      <w:r w:rsidR="009A6895">
        <w:rPr>
          <w:rFonts w:ascii="Times New Roman" w:hAnsi="Times New Roman"/>
          <w:sz w:val="24"/>
        </w:rPr>
        <w:t xml:space="preserve">revokes </w:t>
      </w:r>
      <w:r w:rsidR="00F17806">
        <w:rPr>
          <w:rFonts w:ascii="Times New Roman" w:hAnsi="Times New Roman"/>
          <w:i/>
          <w:sz w:val="24"/>
        </w:rPr>
        <w:t xml:space="preserve">Reporting Standard </w:t>
      </w:r>
      <w:r w:rsidR="00FD4A11">
        <w:rPr>
          <w:rFonts w:ascii="Times New Roman" w:hAnsi="Times New Roman"/>
          <w:i/>
          <w:sz w:val="24"/>
        </w:rPr>
        <w:t xml:space="preserve">GRS </w:t>
      </w:r>
      <w:r w:rsidR="000926B7">
        <w:rPr>
          <w:rFonts w:ascii="Times New Roman" w:hAnsi="Times New Roman"/>
          <w:i/>
          <w:sz w:val="24"/>
        </w:rPr>
        <w:t>310</w:t>
      </w:r>
      <w:r w:rsidR="00631584">
        <w:rPr>
          <w:rFonts w:ascii="Times New Roman" w:hAnsi="Times New Roman"/>
          <w:i/>
          <w:sz w:val="24"/>
        </w:rPr>
        <w:t xml:space="preserve">.0 Income Statement </w:t>
      </w:r>
      <w:r w:rsidR="00631584">
        <w:rPr>
          <w:rFonts w:ascii="Times New Roman" w:hAnsi="Times New Roman"/>
          <w:sz w:val="24"/>
        </w:rPr>
        <w:t xml:space="preserve">(GRS 310.0) </w:t>
      </w:r>
      <w:r w:rsidR="00F17806">
        <w:rPr>
          <w:rFonts w:ascii="Times New Roman" w:hAnsi="Times New Roman"/>
          <w:sz w:val="24"/>
        </w:rPr>
        <w:t>made under</w:t>
      </w:r>
      <w:r w:rsidR="00631584">
        <w:rPr>
          <w:rFonts w:ascii="Times New Roman" w:hAnsi="Times New Roman"/>
          <w:sz w:val="24"/>
        </w:rPr>
        <w:t xml:space="preserve"> Financial Sector (Collection of Data) (reporting standard) determination No. 17 of 2013</w:t>
      </w:r>
      <w:r>
        <w:rPr>
          <w:rFonts w:ascii="Times New Roman" w:hAnsi="Times New Roman"/>
          <w:sz w:val="24"/>
        </w:rPr>
        <w:t xml:space="preserve">; and </w:t>
      </w:r>
    </w:p>
    <w:p w14:paraId="1EBCF1CB" w14:textId="59990201" w:rsidR="00CB1400" w:rsidRDefault="00CB1400" w:rsidP="00CC2775">
      <w:pPr>
        <w:pStyle w:val="ListParagraph"/>
        <w:ind w:left="1500"/>
        <w:rPr>
          <w:rFonts w:ascii="Times New Roman" w:hAnsi="Times New Roman"/>
          <w:sz w:val="24"/>
        </w:rPr>
      </w:pPr>
    </w:p>
    <w:p w14:paraId="735999E0" w14:textId="60A50358" w:rsidR="00525354" w:rsidRDefault="00CB1400" w:rsidP="00CC2775">
      <w:pPr>
        <w:pStyle w:val="ListParagraph"/>
        <w:numPr>
          <w:ilvl w:val="0"/>
          <w:numId w:val="26"/>
        </w:numPr>
        <w:rPr>
          <w:rFonts w:ascii="Times New Roman" w:hAnsi="Times New Roman"/>
          <w:sz w:val="24"/>
        </w:rPr>
      </w:pPr>
      <w:r>
        <w:rPr>
          <w:rFonts w:ascii="Times New Roman" w:hAnsi="Times New Roman"/>
          <w:sz w:val="24"/>
        </w:rPr>
        <w:t xml:space="preserve"> determines a new </w:t>
      </w:r>
      <w:r w:rsidR="00F17806">
        <w:rPr>
          <w:rFonts w:ascii="Times New Roman" w:hAnsi="Times New Roman"/>
          <w:sz w:val="24"/>
        </w:rPr>
        <w:t xml:space="preserve">version of </w:t>
      </w:r>
      <w:r w:rsidR="006209F4">
        <w:rPr>
          <w:rFonts w:ascii="Times New Roman" w:hAnsi="Times New Roman"/>
          <w:sz w:val="24"/>
        </w:rPr>
        <w:t xml:space="preserve">GRS </w:t>
      </w:r>
      <w:proofErr w:type="gramStart"/>
      <w:r w:rsidR="006209F4">
        <w:rPr>
          <w:rFonts w:ascii="Times New Roman" w:hAnsi="Times New Roman"/>
          <w:sz w:val="24"/>
        </w:rPr>
        <w:t>310.0</w:t>
      </w:r>
      <w:r w:rsidR="0064189F">
        <w:rPr>
          <w:rFonts w:ascii="Times New Roman" w:hAnsi="Times New Roman"/>
          <w:sz w:val="24"/>
        </w:rPr>
        <w:t>;</w:t>
      </w:r>
      <w:proofErr w:type="gramEnd"/>
    </w:p>
    <w:p w14:paraId="7A2C3A77" w14:textId="77777777" w:rsidR="00CB024B" w:rsidRPr="00CB024B" w:rsidRDefault="00CB024B" w:rsidP="00CC2775">
      <w:pPr>
        <w:pStyle w:val="ListParagraph"/>
        <w:rPr>
          <w:rFonts w:ascii="Times New Roman" w:hAnsi="Times New Roman"/>
          <w:sz w:val="24"/>
        </w:rPr>
      </w:pPr>
    </w:p>
    <w:p w14:paraId="6679B686" w14:textId="7A454092" w:rsidR="009B4262"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9B4262">
        <w:rPr>
          <w:rFonts w:ascii="Times New Roman" w:hAnsi="Times New Roman"/>
          <w:sz w:val="24"/>
        </w:rPr>
        <w:t xml:space="preserve">Financial Sector (Collection of Data) (reporting standard) determination No. </w:t>
      </w:r>
      <w:r w:rsidR="009C7A2D">
        <w:rPr>
          <w:rFonts w:ascii="Times New Roman" w:hAnsi="Times New Roman"/>
          <w:sz w:val="24"/>
        </w:rPr>
        <w:t>18</w:t>
      </w:r>
      <w:r w:rsidR="009B4262">
        <w:rPr>
          <w:rFonts w:ascii="Times New Roman" w:hAnsi="Times New Roman"/>
          <w:sz w:val="24"/>
        </w:rPr>
        <w:t xml:space="preserve"> of 20</w:t>
      </w:r>
      <w:r w:rsidR="009C7A2D">
        <w:rPr>
          <w:rFonts w:ascii="Times New Roman" w:hAnsi="Times New Roman"/>
          <w:sz w:val="24"/>
        </w:rPr>
        <w:t>2</w:t>
      </w:r>
      <w:r w:rsidR="009B4262">
        <w:rPr>
          <w:rFonts w:ascii="Times New Roman" w:hAnsi="Times New Roman"/>
          <w:sz w:val="24"/>
        </w:rPr>
        <w:t xml:space="preserve">3 which: </w:t>
      </w:r>
    </w:p>
    <w:p w14:paraId="3E6A139C" w14:textId="067F0EC8" w:rsidR="009B4262" w:rsidRDefault="009B4262" w:rsidP="00CC2775">
      <w:pPr>
        <w:pStyle w:val="ListParagraph"/>
        <w:ind w:left="720"/>
        <w:rPr>
          <w:rFonts w:ascii="Times New Roman" w:hAnsi="Times New Roman"/>
          <w:sz w:val="24"/>
        </w:rPr>
      </w:pPr>
    </w:p>
    <w:p w14:paraId="6DC363DB" w14:textId="36FB1275" w:rsidR="00431AD0" w:rsidRDefault="00073180" w:rsidP="00CC2775">
      <w:pPr>
        <w:pStyle w:val="ListParagraph"/>
        <w:numPr>
          <w:ilvl w:val="0"/>
          <w:numId w:val="30"/>
        </w:numPr>
        <w:rPr>
          <w:rFonts w:ascii="Times New Roman" w:hAnsi="Times New Roman"/>
          <w:sz w:val="24"/>
        </w:rPr>
      </w:pPr>
      <w:r>
        <w:rPr>
          <w:rFonts w:ascii="Times New Roman" w:hAnsi="Times New Roman"/>
          <w:sz w:val="24"/>
        </w:rPr>
        <w:lastRenderedPageBreak/>
        <w:t xml:space="preserve"> </w:t>
      </w:r>
      <w:r w:rsidR="009B4262" w:rsidRPr="00DE585C">
        <w:rPr>
          <w:rFonts w:ascii="Times New Roman" w:hAnsi="Times New Roman"/>
          <w:sz w:val="24"/>
        </w:rPr>
        <w:t xml:space="preserve">revokes </w:t>
      </w:r>
      <w:r w:rsidR="00F17806">
        <w:rPr>
          <w:rFonts w:ascii="Times New Roman" w:hAnsi="Times New Roman"/>
          <w:i/>
          <w:sz w:val="24"/>
        </w:rPr>
        <w:t xml:space="preserve">Reporting Standard </w:t>
      </w:r>
      <w:r w:rsidR="00E1220F" w:rsidRPr="00DE585C">
        <w:rPr>
          <w:rFonts w:ascii="Times New Roman" w:hAnsi="Times New Roman"/>
          <w:i/>
          <w:sz w:val="24"/>
        </w:rPr>
        <w:t xml:space="preserve">GRS 400.0 </w:t>
      </w:r>
      <w:r w:rsidR="008059D4" w:rsidRPr="00DE585C">
        <w:rPr>
          <w:rFonts w:ascii="Times New Roman" w:hAnsi="Times New Roman"/>
          <w:i/>
          <w:sz w:val="24"/>
        </w:rPr>
        <w:t xml:space="preserve">Statement of Risk by Country </w:t>
      </w:r>
      <w:r w:rsidR="008059D4" w:rsidRPr="00DE585C">
        <w:rPr>
          <w:rFonts w:ascii="Times New Roman" w:hAnsi="Times New Roman"/>
          <w:sz w:val="24"/>
        </w:rPr>
        <w:t xml:space="preserve">(GRS </w:t>
      </w:r>
      <w:r w:rsidR="00DE585C" w:rsidRPr="00DE585C">
        <w:rPr>
          <w:rFonts w:ascii="Times New Roman" w:hAnsi="Times New Roman"/>
          <w:sz w:val="24"/>
        </w:rPr>
        <w:t xml:space="preserve">400.0) </w:t>
      </w:r>
      <w:r w:rsidR="00F17806">
        <w:rPr>
          <w:rFonts w:ascii="Times New Roman" w:hAnsi="Times New Roman"/>
          <w:sz w:val="24"/>
        </w:rPr>
        <w:t xml:space="preserve">made under </w:t>
      </w:r>
      <w:r w:rsidR="00DE585C" w:rsidRPr="00DE585C">
        <w:rPr>
          <w:rFonts w:ascii="Times New Roman" w:hAnsi="Times New Roman"/>
          <w:sz w:val="24"/>
        </w:rPr>
        <w:t xml:space="preserve">Financial Sector (Collection of Data) (reporting standard) determination No. 21 of </w:t>
      </w:r>
      <w:r w:rsidR="00DE585C">
        <w:rPr>
          <w:rFonts w:ascii="Times New Roman" w:hAnsi="Times New Roman"/>
          <w:sz w:val="24"/>
        </w:rPr>
        <w:t xml:space="preserve">2013; and </w:t>
      </w:r>
    </w:p>
    <w:p w14:paraId="2BE6C86F" w14:textId="487CB771" w:rsidR="00DE585C" w:rsidRDefault="00DE585C" w:rsidP="00CC2775">
      <w:pPr>
        <w:pStyle w:val="ListParagraph"/>
        <w:ind w:left="1440"/>
        <w:rPr>
          <w:rFonts w:ascii="Times New Roman" w:hAnsi="Times New Roman"/>
          <w:sz w:val="24"/>
        </w:rPr>
      </w:pPr>
    </w:p>
    <w:p w14:paraId="0CB5CE69" w14:textId="69E7827F" w:rsidR="006446CD" w:rsidRDefault="00073180" w:rsidP="00CC2775">
      <w:pPr>
        <w:pStyle w:val="ListParagraph"/>
        <w:numPr>
          <w:ilvl w:val="0"/>
          <w:numId w:val="30"/>
        </w:numPr>
        <w:rPr>
          <w:rFonts w:ascii="Times New Roman" w:hAnsi="Times New Roman"/>
          <w:sz w:val="24"/>
        </w:rPr>
      </w:pPr>
      <w:r>
        <w:rPr>
          <w:rFonts w:ascii="Times New Roman" w:hAnsi="Times New Roman"/>
          <w:sz w:val="24"/>
        </w:rPr>
        <w:t xml:space="preserve"> </w:t>
      </w:r>
      <w:r w:rsidR="002C5E2A">
        <w:rPr>
          <w:rFonts w:ascii="Times New Roman" w:hAnsi="Times New Roman"/>
          <w:sz w:val="24"/>
        </w:rPr>
        <w:t>d</w:t>
      </w:r>
      <w:r w:rsidR="00DE585C">
        <w:rPr>
          <w:rFonts w:ascii="Times New Roman" w:hAnsi="Times New Roman"/>
          <w:sz w:val="24"/>
        </w:rPr>
        <w:t xml:space="preserve">etermines </w:t>
      </w:r>
      <w:r w:rsidR="00525E14">
        <w:rPr>
          <w:rFonts w:ascii="Times New Roman" w:hAnsi="Times New Roman"/>
          <w:sz w:val="24"/>
        </w:rPr>
        <w:t xml:space="preserve">a new </w:t>
      </w:r>
      <w:r w:rsidR="00F17806">
        <w:rPr>
          <w:rFonts w:ascii="Times New Roman" w:hAnsi="Times New Roman"/>
          <w:sz w:val="24"/>
        </w:rPr>
        <w:t xml:space="preserve">version of </w:t>
      </w:r>
      <w:r w:rsidR="006446CD">
        <w:rPr>
          <w:rFonts w:ascii="Times New Roman" w:hAnsi="Times New Roman"/>
          <w:sz w:val="24"/>
        </w:rPr>
        <w:t xml:space="preserve">GRS </w:t>
      </w:r>
      <w:proofErr w:type="gramStart"/>
      <w:r w:rsidR="006446CD">
        <w:rPr>
          <w:rFonts w:ascii="Times New Roman" w:hAnsi="Times New Roman"/>
          <w:sz w:val="24"/>
        </w:rPr>
        <w:t>400.0</w:t>
      </w:r>
      <w:r w:rsidR="00F17806">
        <w:rPr>
          <w:rFonts w:ascii="Times New Roman" w:hAnsi="Times New Roman"/>
          <w:sz w:val="24"/>
        </w:rPr>
        <w:t>;</w:t>
      </w:r>
      <w:proofErr w:type="gramEnd"/>
    </w:p>
    <w:p w14:paraId="5EE95C25" w14:textId="77777777" w:rsidR="00B12F8E" w:rsidRPr="00B12F8E" w:rsidRDefault="00B12F8E" w:rsidP="00CC2775">
      <w:pPr>
        <w:pStyle w:val="ListParagraph"/>
        <w:rPr>
          <w:rFonts w:ascii="Times New Roman" w:hAnsi="Times New Roman"/>
          <w:sz w:val="24"/>
        </w:rPr>
      </w:pPr>
    </w:p>
    <w:p w14:paraId="64D56164" w14:textId="03122CEF" w:rsidR="006446CD"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6446CD">
        <w:rPr>
          <w:rFonts w:ascii="Times New Roman" w:hAnsi="Times New Roman"/>
          <w:sz w:val="24"/>
        </w:rPr>
        <w:t xml:space="preserve">Financial Sector (Collection of Data) (reporting standard) determination No. </w:t>
      </w:r>
      <w:r w:rsidR="009C7A2D">
        <w:rPr>
          <w:rFonts w:ascii="Times New Roman" w:hAnsi="Times New Roman"/>
          <w:sz w:val="24"/>
        </w:rPr>
        <w:t>19</w:t>
      </w:r>
      <w:r w:rsidR="006446CD">
        <w:rPr>
          <w:rFonts w:ascii="Times New Roman" w:hAnsi="Times New Roman"/>
          <w:sz w:val="24"/>
        </w:rPr>
        <w:t xml:space="preserve"> of 20</w:t>
      </w:r>
      <w:r w:rsidR="009C7A2D">
        <w:rPr>
          <w:rFonts w:ascii="Times New Roman" w:hAnsi="Times New Roman"/>
          <w:sz w:val="24"/>
        </w:rPr>
        <w:t>2</w:t>
      </w:r>
      <w:r w:rsidR="006446CD">
        <w:rPr>
          <w:rFonts w:ascii="Times New Roman" w:hAnsi="Times New Roman"/>
          <w:sz w:val="24"/>
        </w:rPr>
        <w:t>3 which:</w:t>
      </w:r>
    </w:p>
    <w:p w14:paraId="1F016D89" w14:textId="14D3ED93" w:rsidR="006446CD" w:rsidRDefault="006446CD" w:rsidP="00CC2775">
      <w:pPr>
        <w:pStyle w:val="ListParagraph"/>
        <w:ind w:left="720"/>
        <w:rPr>
          <w:rFonts w:ascii="Times New Roman" w:hAnsi="Times New Roman"/>
          <w:sz w:val="24"/>
        </w:rPr>
      </w:pPr>
    </w:p>
    <w:p w14:paraId="214DDAD9" w14:textId="0390270B" w:rsidR="006446CD" w:rsidRDefault="006446CD" w:rsidP="00CC2775">
      <w:pPr>
        <w:pStyle w:val="ListParagraph"/>
        <w:numPr>
          <w:ilvl w:val="0"/>
          <w:numId w:val="31"/>
        </w:numPr>
        <w:rPr>
          <w:rFonts w:ascii="Times New Roman" w:hAnsi="Times New Roman"/>
          <w:sz w:val="24"/>
        </w:rPr>
      </w:pPr>
      <w:r>
        <w:rPr>
          <w:rFonts w:ascii="Times New Roman" w:hAnsi="Times New Roman"/>
          <w:sz w:val="24"/>
        </w:rPr>
        <w:t xml:space="preserve">revokes </w:t>
      </w:r>
      <w:r w:rsidR="00F17806">
        <w:rPr>
          <w:rFonts w:ascii="Times New Roman" w:hAnsi="Times New Roman"/>
          <w:i/>
          <w:sz w:val="24"/>
        </w:rPr>
        <w:t xml:space="preserve">Reporting Standard </w:t>
      </w:r>
      <w:r w:rsidR="008D4FB7">
        <w:rPr>
          <w:rFonts w:ascii="Times New Roman" w:hAnsi="Times New Roman"/>
          <w:i/>
          <w:sz w:val="24"/>
        </w:rPr>
        <w:t>GRS 410</w:t>
      </w:r>
      <w:r w:rsidR="002D2873">
        <w:rPr>
          <w:rFonts w:ascii="Times New Roman" w:hAnsi="Times New Roman"/>
          <w:i/>
          <w:sz w:val="24"/>
        </w:rPr>
        <w:t>.0</w:t>
      </w:r>
      <w:r w:rsidR="008D4FB7">
        <w:rPr>
          <w:rFonts w:ascii="Times New Roman" w:hAnsi="Times New Roman"/>
          <w:i/>
          <w:sz w:val="24"/>
        </w:rPr>
        <w:t xml:space="preserve"> Movement in Outstanding Claims Liabilities </w:t>
      </w:r>
      <w:r w:rsidR="002D2873">
        <w:rPr>
          <w:rFonts w:ascii="Times New Roman" w:hAnsi="Times New Roman"/>
          <w:sz w:val="24"/>
        </w:rPr>
        <w:t xml:space="preserve">(GRS 410.0) </w:t>
      </w:r>
      <w:r w:rsidR="00F17806">
        <w:rPr>
          <w:rFonts w:ascii="Times New Roman" w:hAnsi="Times New Roman"/>
          <w:sz w:val="24"/>
        </w:rPr>
        <w:t xml:space="preserve">made under </w:t>
      </w:r>
      <w:r w:rsidR="002D2873">
        <w:rPr>
          <w:rFonts w:ascii="Times New Roman" w:hAnsi="Times New Roman"/>
          <w:sz w:val="24"/>
        </w:rPr>
        <w:t xml:space="preserve">Financial Sector (Collection of Data) (reporting standard) </w:t>
      </w:r>
      <w:r w:rsidR="000120C1">
        <w:rPr>
          <w:rFonts w:ascii="Times New Roman" w:hAnsi="Times New Roman"/>
          <w:sz w:val="24"/>
        </w:rPr>
        <w:t>determination No. 22 of 2013</w:t>
      </w:r>
      <w:r w:rsidR="002C5E2A">
        <w:rPr>
          <w:rFonts w:ascii="Times New Roman" w:hAnsi="Times New Roman"/>
          <w:sz w:val="24"/>
        </w:rPr>
        <w:t xml:space="preserve">; and </w:t>
      </w:r>
    </w:p>
    <w:p w14:paraId="3F9362EB" w14:textId="1973E78D" w:rsidR="002C5E2A" w:rsidRDefault="002C5E2A" w:rsidP="00CC2775">
      <w:pPr>
        <w:pStyle w:val="ListParagraph"/>
        <w:ind w:left="1440"/>
        <w:rPr>
          <w:rFonts w:ascii="Times New Roman" w:hAnsi="Times New Roman"/>
          <w:sz w:val="24"/>
        </w:rPr>
      </w:pPr>
    </w:p>
    <w:p w14:paraId="71556948" w14:textId="6AFCE954" w:rsidR="005A03DB" w:rsidRDefault="002C5E2A" w:rsidP="00CC2775">
      <w:pPr>
        <w:pStyle w:val="ListParagraph"/>
        <w:numPr>
          <w:ilvl w:val="0"/>
          <w:numId w:val="31"/>
        </w:numPr>
        <w:rPr>
          <w:rFonts w:ascii="Times New Roman" w:hAnsi="Times New Roman"/>
          <w:sz w:val="24"/>
        </w:rPr>
      </w:pPr>
      <w:r>
        <w:rPr>
          <w:rFonts w:ascii="Times New Roman" w:hAnsi="Times New Roman"/>
          <w:sz w:val="24"/>
        </w:rPr>
        <w:t xml:space="preserve"> determines a new </w:t>
      </w:r>
      <w:r w:rsidR="00F17806">
        <w:rPr>
          <w:rFonts w:ascii="Times New Roman" w:hAnsi="Times New Roman"/>
          <w:sz w:val="24"/>
        </w:rPr>
        <w:t xml:space="preserve">version of </w:t>
      </w:r>
      <w:r w:rsidR="005A03DB">
        <w:rPr>
          <w:rFonts w:ascii="Times New Roman" w:hAnsi="Times New Roman"/>
          <w:sz w:val="24"/>
        </w:rPr>
        <w:t>GRS 410.0</w:t>
      </w:r>
      <w:r w:rsidR="00F17806">
        <w:rPr>
          <w:rFonts w:ascii="Times New Roman" w:hAnsi="Times New Roman"/>
          <w:sz w:val="24"/>
        </w:rPr>
        <w:t>; and</w:t>
      </w:r>
    </w:p>
    <w:p w14:paraId="654CC603" w14:textId="77777777" w:rsidR="00B12F8E" w:rsidRPr="00B12F8E" w:rsidRDefault="00B12F8E" w:rsidP="00CC2775">
      <w:pPr>
        <w:pStyle w:val="ListParagraph"/>
        <w:rPr>
          <w:rFonts w:ascii="Times New Roman" w:hAnsi="Times New Roman"/>
          <w:sz w:val="24"/>
        </w:rPr>
      </w:pPr>
    </w:p>
    <w:p w14:paraId="3EAA34EA" w14:textId="6B526D0B" w:rsidR="005A03DB" w:rsidRDefault="00E517AF" w:rsidP="00CC2775">
      <w:pPr>
        <w:pStyle w:val="ListParagraph"/>
        <w:numPr>
          <w:ilvl w:val="0"/>
          <w:numId w:val="15"/>
        </w:numPr>
        <w:rPr>
          <w:rFonts w:ascii="Times New Roman" w:hAnsi="Times New Roman"/>
          <w:sz w:val="24"/>
        </w:rPr>
      </w:pPr>
      <w:r>
        <w:rPr>
          <w:rFonts w:ascii="Times New Roman" w:hAnsi="Times New Roman"/>
          <w:sz w:val="24"/>
        </w:rPr>
        <w:t>T</w:t>
      </w:r>
      <w:r w:rsidR="00201150">
        <w:rPr>
          <w:rFonts w:ascii="Times New Roman" w:hAnsi="Times New Roman"/>
          <w:sz w:val="24"/>
        </w:rPr>
        <w:t xml:space="preserve">he </w:t>
      </w:r>
      <w:r w:rsidR="005A03DB">
        <w:rPr>
          <w:rFonts w:ascii="Times New Roman" w:hAnsi="Times New Roman"/>
          <w:sz w:val="24"/>
        </w:rPr>
        <w:t>Financial Sector (Collection of Data) (reporting standard) determination No</w:t>
      </w:r>
      <w:r w:rsidR="004E363D">
        <w:rPr>
          <w:rFonts w:ascii="Times New Roman" w:hAnsi="Times New Roman"/>
          <w:sz w:val="24"/>
        </w:rPr>
        <w:t>.</w:t>
      </w:r>
      <w:r w:rsidR="005A03DB">
        <w:rPr>
          <w:rFonts w:ascii="Times New Roman" w:hAnsi="Times New Roman"/>
          <w:sz w:val="24"/>
        </w:rPr>
        <w:t xml:space="preserve"> 2</w:t>
      </w:r>
      <w:r w:rsidR="009C7A2D">
        <w:rPr>
          <w:rFonts w:ascii="Times New Roman" w:hAnsi="Times New Roman"/>
          <w:sz w:val="24"/>
        </w:rPr>
        <w:t>0</w:t>
      </w:r>
      <w:r w:rsidR="005A03DB">
        <w:rPr>
          <w:rFonts w:ascii="Times New Roman" w:hAnsi="Times New Roman"/>
          <w:sz w:val="24"/>
        </w:rPr>
        <w:t xml:space="preserve"> of 20</w:t>
      </w:r>
      <w:r w:rsidR="009C7A2D">
        <w:rPr>
          <w:rFonts w:ascii="Times New Roman" w:hAnsi="Times New Roman"/>
          <w:sz w:val="24"/>
        </w:rPr>
        <w:t>2</w:t>
      </w:r>
      <w:r w:rsidR="005A03DB">
        <w:rPr>
          <w:rFonts w:ascii="Times New Roman" w:hAnsi="Times New Roman"/>
          <w:sz w:val="24"/>
        </w:rPr>
        <w:t>3 which:</w:t>
      </w:r>
    </w:p>
    <w:p w14:paraId="021C54B8" w14:textId="13EAC454" w:rsidR="005A03DB" w:rsidRDefault="005A03DB" w:rsidP="00CC2775">
      <w:pPr>
        <w:pStyle w:val="ListParagraph"/>
        <w:ind w:left="720"/>
        <w:rPr>
          <w:rFonts w:ascii="Times New Roman" w:hAnsi="Times New Roman"/>
          <w:sz w:val="24"/>
        </w:rPr>
      </w:pPr>
    </w:p>
    <w:p w14:paraId="307A87D0" w14:textId="30037527" w:rsidR="005A03DB" w:rsidRDefault="00B56E32" w:rsidP="00CC2775">
      <w:pPr>
        <w:pStyle w:val="ListParagraph"/>
        <w:numPr>
          <w:ilvl w:val="0"/>
          <w:numId w:val="32"/>
        </w:numPr>
        <w:rPr>
          <w:rFonts w:ascii="Times New Roman" w:hAnsi="Times New Roman"/>
          <w:sz w:val="24"/>
        </w:rPr>
      </w:pPr>
      <w:r>
        <w:rPr>
          <w:rFonts w:ascii="Times New Roman" w:hAnsi="Times New Roman"/>
          <w:sz w:val="24"/>
        </w:rPr>
        <w:t xml:space="preserve"> revokes </w:t>
      </w:r>
      <w:r w:rsidR="00F17806">
        <w:rPr>
          <w:rFonts w:ascii="Times New Roman" w:hAnsi="Times New Roman"/>
          <w:i/>
          <w:sz w:val="24"/>
        </w:rPr>
        <w:t xml:space="preserve">Reporting Standard </w:t>
      </w:r>
      <w:r w:rsidR="0002086F">
        <w:rPr>
          <w:rFonts w:ascii="Times New Roman" w:hAnsi="Times New Roman"/>
          <w:i/>
          <w:sz w:val="24"/>
        </w:rPr>
        <w:t xml:space="preserve">GRS 420.0 Premium Revenue by State and Territory of Australia </w:t>
      </w:r>
      <w:r w:rsidR="004E363D">
        <w:rPr>
          <w:rFonts w:ascii="Times New Roman" w:hAnsi="Times New Roman"/>
          <w:sz w:val="24"/>
        </w:rPr>
        <w:t xml:space="preserve">(GRS 420.0) </w:t>
      </w:r>
      <w:r w:rsidR="00F17806">
        <w:rPr>
          <w:rFonts w:ascii="Times New Roman" w:hAnsi="Times New Roman"/>
          <w:sz w:val="24"/>
        </w:rPr>
        <w:t>made under</w:t>
      </w:r>
      <w:r w:rsidR="004E363D">
        <w:rPr>
          <w:rFonts w:ascii="Times New Roman" w:hAnsi="Times New Roman"/>
          <w:sz w:val="24"/>
        </w:rPr>
        <w:t xml:space="preserve"> Financial Sector (Collection of Data) (reporting standard) determination No. 23</w:t>
      </w:r>
      <w:r>
        <w:rPr>
          <w:rFonts w:ascii="Times New Roman" w:hAnsi="Times New Roman"/>
          <w:sz w:val="24"/>
        </w:rPr>
        <w:t xml:space="preserve"> </w:t>
      </w:r>
      <w:r w:rsidR="004E363D">
        <w:rPr>
          <w:rFonts w:ascii="Times New Roman" w:hAnsi="Times New Roman"/>
          <w:sz w:val="24"/>
        </w:rPr>
        <w:t>of 2013; and</w:t>
      </w:r>
    </w:p>
    <w:p w14:paraId="00F87F5D" w14:textId="5A5BA460" w:rsidR="004E363D" w:rsidRDefault="004E363D" w:rsidP="00CC2775">
      <w:pPr>
        <w:pStyle w:val="ListParagraph"/>
        <w:ind w:left="1440"/>
        <w:rPr>
          <w:rFonts w:ascii="Times New Roman" w:hAnsi="Times New Roman"/>
          <w:sz w:val="24"/>
        </w:rPr>
      </w:pPr>
    </w:p>
    <w:p w14:paraId="7E10AC5A" w14:textId="113EC475" w:rsidR="00ED4EB4" w:rsidRDefault="004E363D" w:rsidP="00CC2775">
      <w:pPr>
        <w:pStyle w:val="ListParagraph"/>
        <w:numPr>
          <w:ilvl w:val="0"/>
          <w:numId w:val="32"/>
        </w:numPr>
        <w:rPr>
          <w:rFonts w:ascii="Times New Roman" w:hAnsi="Times New Roman"/>
          <w:sz w:val="24"/>
        </w:rPr>
      </w:pPr>
      <w:r>
        <w:rPr>
          <w:rFonts w:ascii="Times New Roman" w:hAnsi="Times New Roman"/>
          <w:sz w:val="24"/>
        </w:rPr>
        <w:t xml:space="preserve"> determines a new </w:t>
      </w:r>
      <w:r w:rsidR="00F17806">
        <w:rPr>
          <w:rFonts w:ascii="Times New Roman" w:hAnsi="Times New Roman"/>
          <w:sz w:val="24"/>
        </w:rPr>
        <w:t xml:space="preserve">version of </w:t>
      </w:r>
      <w:r w:rsidR="00ED4EB4">
        <w:rPr>
          <w:rFonts w:ascii="Times New Roman" w:hAnsi="Times New Roman"/>
          <w:sz w:val="24"/>
        </w:rPr>
        <w:t>GRS 420.0</w:t>
      </w:r>
      <w:r w:rsidR="006B22F9">
        <w:rPr>
          <w:rFonts w:ascii="Times New Roman" w:hAnsi="Times New Roman"/>
          <w:sz w:val="24"/>
        </w:rPr>
        <w:t>.</w:t>
      </w:r>
    </w:p>
    <w:p w14:paraId="0B7BE371" w14:textId="40F85123" w:rsidR="00D8499F" w:rsidRDefault="004538E3" w:rsidP="00CC2775">
      <w:pPr>
        <w:rPr>
          <w:rFonts w:ascii="Times New Roman" w:hAnsi="Times New Roman"/>
          <w:sz w:val="24"/>
        </w:rPr>
      </w:pPr>
      <w:r>
        <w:rPr>
          <w:rFonts w:ascii="Times New Roman" w:hAnsi="Times New Roman"/>
          <w:sz w:val="24"/>
        </w:rPr>
        <w:t>These instruments commence on 1 April 202</w:t>
      </w:r>
      <w:r w:rsidR="00EB092A">
        <w:rPr>
          <w:rFonts w:ascii="Times New Roman" w:hAnsi="Times New Roman"/>
          <w:sz w:val="24"/>
        </w:rPr>
        <w:t>3</w:t>
      </w:r>
      <w:r w:rsidR="00FE7F4E">
        <w:rPr>
          <w:rFonts w:ascii="Times New Roman" w:hAnsi="Times New Roman"/>
          <w:sz w:val="24"/>
        </w:rPr>
        <w:t>.</w:t>
      </w:r>
    </w:p>
    <w:p w14:paraId="441579C8" w14:textId="77777777" w:rsidR="00BB4BB7" w:rsidRDefault="00BB4BB7" w:rsidP="00CC2775">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599E8F17" w14:textId="77777777" w:rsidR="0064189F" w:rsidRDefault="00BB4BB7" w:rsidP="00CC2775">
      <w:pPr>
        <w:widowControl w:val="0"/>
        <w:rPr>
          <w:rFonts w:ascii="Times New Roman" w:hAnsi="Times New Roman"/>
          <w:color w:val="000000"/>
          <w:sz w:val="24"/>
        </w:rPr>
      </w:pPr>
      <w:r>
        <w:rPr>
          <w:rFonts w:ascii="Times New Roman" w:hAnsi="Times New Roman"/>
          <w:sz w:val="24"/>
        </w:rPr>
        <w:t xml:space="preserve">APRA’s prudential framework includes a suite of prudential standards that impose capital requirements for </w:t>
      </w:r>
      <w:r w:rsidR="00F71696">
        <w:rPr>
          <w:rFonts w:ascii="Times New Roman" w:hAnsi="Times New Roman"/>
          <w:sz w:val="24"/>
        </w:rPr>
        <w:t>general insurers</w:t>
      </w:r>
      <w:r>
        <w:rPr>
          <w:rFonts w:ascii="Times New Roman" w:hAnsi="Times New Roman"/>
          <w:sz w:val="24"/>
        </w:rPr>
        <w:t xml:space="preserve"> (</w:t>
      </w:r>
      <w:r w:rsidR="00F71696">
        <w:rPr>
          <w:rFonts w:ascii="Times New Roman" w:hAnsi="Times New Roman"/>
          <w:sz w:val="24"/>
        </w:rPr>
        <w:t>GI</w:t>
      </w:r>
      <w:r>
        <w:rPr>
          <w:rFonts w:ascii="Times New Roman" w:hAnsi="Times New Roman"/>
          <w:sz w:val="24"/>
        </w:rPr>
        <w:t xml:space="preserve">s), </w:t>
      </w:r>
      <w:r w:rsidRPr="00AE57C5">
        <w:rPr>
          <w:rFonts w:ascii="Times New Roman" w:hAnsi="Times New Roman"/>
          <w:color w:val="000000"/>
          <w:sz w:val="24"/>
        </w:rPr>
        <w:t xml:space="preserve">for the purpose of ensuring </w:t>
      </w:r>
      <w:r w:rsidR="00F71696">
        <w:rPr>
          <w:rFonts w:ascii="Times New Roman" w:hAnsi="Times New Roman"/>
          <w:color w:val="000000"/>
          <w:sz w:val="24"/>
        </w:rPr>
        <w:t>GI</w:t>
      </w:r>
      <w:r w:rsidRPr="00AE57C5">
        <w:rPr>
          <w:rFonts w:ascii="Times New Roman" w:hAnsi="Times New Roman"/>
          <w:color w:val="000000"/>
          <w:sz w:val="24"/>
        </w:rPr>
        <w:t xml:space="preserve">s hold sufficient capital to address the risks associated with their operations. </w:t>
      </w:r>
    </w:p>
    <w:p w14:paraId="5A5595DC" w14:textId="114D7140" w:rsidR="0064189F" w:rsidRDefault="0064189F" w:rsidP="00CC2775">
      <w:pPr>
        <w:widowControl w:val="0"/>
        <w:rPr>
          <w:rFonts w:ascii="Times New Roman" w:hAnsi="Times New Roman"/>
          <w:sz w:val="24"/>
        </w:rPr>
      </w:pPr>
      <w:r w:rsidRPr="0083075D">
        <w:rPr>
          <w:rFonts w:ascii="Times New Roman" w:hAnsi="Times New Roman"/>
          <w:sz w:val="24"/>
        </w:rPr>
        <w:t xml:space="preserve">APRA’s reporting standards collect financial data from regulated entities. This data contains critical indicators of a regulated entity’s financial wellbeing, including capital adequacy. APRA relies heavily on this financial data to inform its supervisory actions towards its regulated entities. Without timely and complete data, APRA may miss indicators that a </w:t>
      </w:r>
      <w:r w:rsidR="00A84981">
        <w:rPr>
          <w:rFonts w:ascii="Times New Roman" w:hAnsi="Times New Roman"/>
          <w:sz w:val="24"/>
        </w:rPr>
        <w:t>GI</w:t>
      </w:r>
      <w:r w:rsidRPr="0083075D">
        <w:rPr>
          <w:rFonts w:ascii="Times New Roman" w:hAnsi="Times New Roman"/>
          <w:sz w:val="24"/>
        </w:rPr>
        <w:t xml:space="preserve"> is taking on imprudent risk or is in distress. APRA’s supervisory decisions may be jeopardised if its receipt of data is unreliable due to entities seeking merits review under its reporting standards.</w:t>
      </w:r>
      <w:r>
        <w:rPr>
          <w:rFonts w:ascii="Times New Roman" w:hAnsi="Times New Roman"/>
          <w:sz w:val="24"/>
        </w:rPr>
        <w:t xml:space="preserve"> </w:t>
      </w:r>
    </w:p>
    <w:p w14:paraId="7D27ED1E" w14:textId="1EBD1AB6" w:rsidR="001541C4" w:rsidRPr="004B77F0" w:rsidRDefault="001541C4" w:rsidP="00CC2775">
      <w:pPr>
        <w:widowControl w:val="0"/>
        <w:rPr>
          <w:rFonts w:ascii="Times New Roman" w:hAnsi="Times New Roman"/>
          <w:sz w:val="24"/>
        </w:rPr>
      </w:pPr>
      <w:bookmarkStart w:id="4" w:name="_Hlk129106883"/>
      <w:r>
        <w:rPr>
          <w:rFonts w:ascii="Times New Roman" w:hAnsi="Times New Roman"/>
          <w:sz w:val="24"/>
        </w:rPr>
        <w:t xml:space="preserve">In </w:t>
      </w:r>
      <w:r w:rsidRPr="001541C4">
        <w:rPr>
          <w:rFonts w:ascii="Times New Roman" w:hAnsi="Times New Roman"/>
          <w:sz w:val="24"/>
        </w:rPr>
        <w:t xml:space="preserve">2013, APRA introduced new reporting requirements for GIs following </w:t>
      </w:r>
      <w:r w:rsidR="00A84981">
        <w:rPr>
          <w:rFonts w:ascii="Times New Roman" w:hAnsi="Times New Roman"/>
          <w:sz w:val="24"/>
        </w:rPr>
        <w:t>the</w:t>
      </w:r>
      <w:r w:rsidR="00A84981" w:rsidRPr="001541C4">
        <w:rPr>
          <w:rFonts w:ascii="Times New Roman" w:hAnsi="Times New Roman"/>
          <w:sz w:val="24"/>
        </w:rPr>
        <w:t xml:space="preserve"> </w:t>
      </w:r>
      <w:r w:rsidR="00A84981" w:rsidRPr="00A84981">
        <w:rPr>
          <w:rFonts w:ascii="Times New Roman" w:hAnsi="Times New Roman"/>
          <w:sz w:val="24"/>
        </w:rPr>
        <w:t xml:space="preserve">Life and General Insurance Capital </w:t>
      </w:r>
      <w:r w:rsidRPr="001541C4">
        <w:rPr>
          <w:rFonts w:ascii="Times New Roman" w:hAnsi="Times New Roman"/>
          <w:sz w:val="24"/>
        </w:rPr>
        <w:t xml:space="preserve">review of the regulatory capital framework for GIs and life </w:t>
      </w:r>
      <w:r w:rsidR="00E70F5B">
        <w:rPr>
          <w:rFonts w:ascii="Times New Roman" w:hAnsi="Times New Roman"/>
          <w:sz w:val="24"/>
        </w:rPr>
        <w:t xml:space="preserve">insurers </w:t>
      </w:r>
      <w:r>
        <w:rPr>
          <w:rFonts w:ascii="Times New Roman" w:hAnsi="Times New Roman"/>
          <w:sz w:val="24"/>
        </w:rPr>
        <w:t>(LIs)</w:t>
      </w:r>
      <w:r w:rsidRPr="001541C4">
        <w:rPr>
          <w:rFonts w:ascii="Times New Roman" w:hAnsi="Times New Roman"/>
          <w:sz w:val="24"/>
        </w:rPr>
        <w:t xml:space="preserve"> </w:t>
      </w:r>
      <w:r w:rsidR="00A53B74">
        <w:rPr>
          <w:rFonts w:ascii="Times New Roman" w:hAnsi="Times New Roman"/>
          <w:sz w:val="24"/>
        </w:rPr>
        <w:t xml:space="preserve">that APRA commenced in 2010 </w:t>
      </w:r>
      <w:r w:rsidRPr="001541C4">
        <w:rPr>
          <w:rFonts w:ascii="Times New Roman" w:hAnsi="Times New Roman"/>
          <w:sz w:val="24"/>
        </w:rPr>
        <w:t>(LAGIC review</w:t>
      </w:r>
      <w:r w:rsidR="00893E13">
        <w:rPr>
          <w:rFonts w:ascii="Times New Roman" w:hAnsi="Times New Roman"/>
          <w:sz w:val="24"/>
        </w:rPr>
        <w:t>)</w:t>
      </w:r>
      <w:r w:rsidRPr="001541C4">
        <w:rPr>
          <w:rFonts w:ascii="Times New Roman" w:hAnsi="Times New Roman"/>
          <w:sz w:val="24"/>
        </w:rPr>
        <w:t xml:space="preserve">. APRA made a range of amendments to its prudential framework to give effect to the findings of the review. As a result of the changes, there </w:t>
      </w:r>
      <w:r>
        <w:rPr>
          <w:rFonts w:ascii="Times New Roman" w:hAnsi="Times New Roman"/>
          <w:sz w:val="24"/>
        </w:rPr>
        <w:t>was</w:t>
      </w:r>
      <w:r w:rsidRPr="001541C4">
        <w:rPr>
          <w:rFonts w:ascii="Times New Roman" w:hAnsi="Times New Roman"/>
          <w:sz w:val="24"/>
        </w:rPr>
        <w:t xml:space="preserve"> a common capital framework across </w:t>
      </w:r>
      <w:r>
        <w:rPr>
          <w:rFonts w:ascii="Times New Roman" w:hAnsi="Times New Roman"/>
          <w:sz w:val="24"/>
        </w:rPr>
        <w:t>GIs</w:t>
      </w:r>
      <w:r w:rsidRPr="001541C4">
        <w:rPr>
          <w:rFonts w:ascii="Times New Roman" w:hAnsi="Times New Roman"/>
          <w:sz w:val="24"/>
        </w:rPr>
        <w:t xml:space="preserve"> and </w:t>
      </w:r>
      <w:r>
        <w:rPr>
          <w:rFonts w:ascii="Times New Roman" w:hAnsi="Times New Roman"/>
          <w:sz w:val="24"/>
        </w:rPr>
        <w:t>LIs</w:t>
      </w:r>
      <w:r w:rsidRPr="008767B7">
        <w:rPr>
          <w:rFonts w:ascii="Times New Roman" w:hAnsi="Times New Roman"/>
          <w:sz w:val="24"/>
        </w:rPr>
        <w:t>.</w:t>
      </w:r>
      <w:r w:rsidR="00412204" w:rsidRPr="008767B7">
        <w:rPr>
          <w:rFonts w:ascii="Times New Roman" w:hAnsi="Times New Roman"/>
          <w:sz w:val="24"/>
        </w:rPr>
        <w:t xml:space="preserve"> </w:t>
      </w:r>
    </w:p>
    <w:bookmarkEnd w:id="4"/>
    <w:p w14:paraId="39CF14AC" w14:textId="485C157D" w:rsidR="0064189F" w:rsidRPr="00A03CC5" w:rsidRDefault="003F6060" w:rsidP="00CC2775">
      <w:pPr>
        <w:widowControl w:val="0"/>
        <w:rPr>
          <w:rFonts w:ascii="Times New Roman" w:hAnsi="Times New Roman"/>
          <w:i/>
          <w:sz w:val="24"/>
        </w:rPr>
      </w:pPr>
      <w:r>
        <w:rPr>
          <w:rFonts w:ascii="Times New Roman" w:hAnsi="Times New Roman"/>
          <w:sz w:val="24"/>
        </w:rPr>
        <w:t>The</w:t>
      </w:r>
      <w:r w:rsidR="00412204">
        <w:rPr>
          <w:rFonts w:ascii="Times New Roman" w:hAnsi="Times New Roman"/>
          <w:sz w:val="24"/>
        </w:rPr>
        <w:t xml:space="preserve"> </w:t>
      </w:r>
      <w:r w:rsidR="00DA675E">
        <w:rPr>
          <w:rFonts w:ascii="Times New Roman" w:hAnsi="Times New Roman"/>
          <w:sz w:val="24"/>
        </w:rPr>
        <w:t xml:space="preserve">new reporting requirements introduced </w:t>
      </w:r>
      <w:proofErr w:type="gramStart"/>
      <w:r w:rsidR="00DA675E">
        <w:rPr>
          <w:rFonts w:ascii="Times New Roman" w:hAnsi="Times New Roman"/>
          <w:sz w:val="24"/>
        </w:rPr>
        <w:t>as a result of</w:t>
      </w:r>
      <w:proofErr w:type="gramEnd"/>
      <w:r w:rsidR="00DA675E">
        <w:rPr>
          <w:rFonts w:ascii="Times New Roman" w:hAnsi="Times New Roman"/>
          <w:sz w:val="24"/>
        </w:rPr>
        <w:t xml:space="preserve"> the LAGIC review </w:t>
      </w:r>
      <w:r w:rsidR="0064189F" w:rsidRPr="00A03CC5">
        <w:rPr>
          <w:rFonts w:ascii="Times New Roman" w:hAnsi="Times New Roman"/>
          <w:sz w:val="24"/>
        </w:rPr>
        <w:t xml:space="preserve">permit APRA to collect data to support APRA’s prudential supervision of GIs and </w:t>
      </w:r>
      <w:r w:rsidR="0064189F">
        <w:rPr>
          <w:rFonts w:ascii="Times New Roman" w:hAnsi="Times New Roman"/>
          <w:sz w:val="24"/>
        </w:rPr>
        <w:t>are</w:t>
      </w:r>
      <w:r w:rsidR="0064189F" w:rsidRPr="00A03CC5">
        <w:rPr>
          <w:rFonts w:ascii="Times New Roman" w:hAnsi="Times New Roman"/>
          <w:sz w:val="24"/>
        </w:rPr>
        <w:t xml:space="preserve"> used by APRA to assess compliance with the capital standards. </w:t>
      </w:r>
    </w:p>
    <w:p w14:paraId="5858E0F3" w14:textId="304A46E0" w:rsidR="0064189F" w:rsidRPr="00A03CC5" w:rsidRDefault="0064189F" w:rsidP="00CC2775">
      <w:pPr>
        <w:widowControl w:val="0"/>
        <w:rPr>
          <w:rFonts w:ascii="Times New Roman" w:hAnsi="Times New Roman"/>
          <w:sz w:val="24"/>
        </w:rPr>
      </w:pPr>
      <w:r>
        <w:rPr>
          <w:rFonts w:ascii="Times New Roman" w:hAnsi="Times New Roman"/>
          <w:sz w:val="24"/>
        </w:rPr>
        <w:t xml:space="preserve">The </w:t>
      </w:r>
      <w:r w:rsidR="009D09A9">
        <w:rPr>
          <w:rFonts w:ascii="Times New Roman" w:hAnsi="Times New Roman"/>
          <w:sz w:val="24"/>
        </w:rPr>
        <w:t>reporting standards</w:t>
      </w:r>
      <w:r w:rsidRPr="00A03CC5">
        <w:rPr>
          <w:rFonts w:ascii="Times New Roman" w:hAnsi="Times New Roman"/>
          <w:sz w:val="24"/>
        </w:rPr>
        <w:t xml:space="preserve"> w</w:t>
      </w:r>
      <w:r>
        <w:rPr>
          <w:rFonts w:ascii="Times New Roman" w:hAnsi="Times New Roman"/>
          <w:sz w:val="24"/>
        </w:rPr>
        <w:t>ere</w:t>
      </w:r>
      <w:r w:rsidRPr="00A03CC5">
        <w:rPr>
          <w:rFonts w:ascii="Times New Roman" w:hAnsi="Times New Roman"/>
          <w:sz w:val="24"/>
        </w:rPr>
        <w:t xml:space="preserve"> last determined by APRA in 2013 (the previous </w:t>
      </w:r>
      <w:r>
        <w:rPr>
          <w:rFonts w:ascii="Times New Roman" w:hAnsi="Times New Roman"/>
          <w:sz w:val="24"/>
        </w:rPr>
        <w:t>instruments</w:t>
      </w:r>
      <w:r w:rsidRPr="00A03CC5">
        <w:rPr>
          <w:rFonts w:ascii="Times New Roman" w:hAnsi="Times New Roman"/>
          <w:sz w:val="24"/>
        </w:rPr>
        <w:t>).</w:t>
      </w:r>
      <w:r w:rsidRPr="00A03CC5" w:rsidDel="00AA7A54">
        <w:rPr>
          <w:rFonts w:ascii="Times New Roman" w:hAnsi="Times New Roman"/>
          <w:sz w:val="24"/>
        </w:rPr>
        <w:t xml:space="preserve"> </w:t>
      </w:r>
    </w:p>
    <w:p w14:paraId="1B830833" w14:textId="10469A24" w:rsidR="00BB4BB7" w:rsidRDefault="00BB4BB7" w:rsidP="00CC2775">
      <w:pPr>
        <w:pStyle w:val="ListParagraph"/>
        <w:numPr>
          <w:ilvl w:val="0"/>
          <w:numId w:val="51"/>
        </w:numPr>
        <w:rPr>
          <w:rFonts w:ascii="Times New Roman" w:hAnsi="Times New Roman"/>
          <w:b/>
          <w:sz w:val="24"/>
        </w:rPr>
      </w:pPr>
      <w:r w:rsidRPr="0064189F">
        <w:rPr>
          <w:rFonts w:ascii="Times New Roman" w:hAnsi="Times New Roman"/>
          <w:b/>
          <w:sz w:val="24"/>
        </w:rPr>
        <w:lastRenderedPageBreak/>
        <w:t xml:space="preserve">Purpose and </w:t>
      </w:r>
      <w:r w:rsidR="0064189F" w:rsidRPr="0064189F">
        <w:rPr>
          <w:rFonts w:ascii="Times New Roman" w:hAnsi="Times New Roman"/>
          <w:b/>
          <w:sz w:val="24"/>
        </w:rPr>
        <w:t>o</w:t>
      </w:r>
      <w:r w:rsidRPr="0064189F">
        <w:rPr>
          <w:rFonts w:ascii="Times New Roman" w:hAnsi="Times New Roman"/>
          <w:b/>
          <w:sz w:val="24"/>
        </w:rPr>
        <w:t>peration of</w:t>
      </w:r>
      <w:r w:rsidRPr="00481EA1">
        <w:rPr>
          <w:rFonts w:ascii="Times New Roman" w:hAnsi="Times New Roman"/>
          <w:b/>
          <w:sz w:val="24"/>
        </w:rPr>
        <w:t xml:space="preserve"> the instruments </w:t>
      </w:r>
    </w:p>
    <w:p w14:paraId="46BF57CE" w14:textId="5E908CF7" w:rsidR="0064189F" w:rsidRPr="00A03CC5" w:rsidRDefault="0064189F" w:rsidP="00CC2775">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The previous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w:t>
      </w:r>
      <w:r>
        <w:rPr>
          <w:rFonts w:ascii="Times New Roman" w:hAnsi="Times New Roman"/>
          <w:color w:val="000000"/>
          <w:sz w:val="24"/>
          <w:shd w:val="clear" w:color="auto" w:fill="FFFFFF"/>
        </w:rPr>
        <w:t>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Pr>
          <w:rFonts w:ascii="Times New Roman" w:hAnsi="Times New Roman"/>
          <w:sz w:val="24"/>
        </w:rPr>
        <w:t>instruments</w:t>
      </w:r>
      <w:r w:rsidRPr="00A03CC5">
        <w:rPr>
          <w:rFonts w:ascii="Times New Roman" w:hAnsi="Times New Roman"/>
          <w:color w:val="000000"/>
          <w:sz w:val="24"/>
          <w:shd w:val="clear" w:color="auto" w:fill="FFFFFF"/>
        </w:rPr>
        <w:t xml:space="preserve"> and found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35984630" w14:textId="619D555E" w:rsidR="0064189F" w:rsidRPr="00A03CC5" w:rsidRDefault="0064189F" w:rsidP="00CC2775">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Pr>
          <w:rFonts w:ascii="Times New Roman" w:hAnsi="Times New Roman"/>
          <w:color w:val="000000"/>
          <w:sz w:val="24"/>
          <w:shd w:val="clear" w:color="auto" w:fill="FFFFFF"/>
        </w:rPr>
        <w:t>s is</w:t>
      </w:r>
      <w:r w:rsidRPr="00A03CC5">
        <w:rPr>
          <w:rFonts w:ascii="Times New Roman" w:hAnsi="Times New Roman"/>
          <w:color w:val="000000"/>
          <w:sz w:val="24"/>
          <w:shd w:val="clear" w:color="auto" w:fill="FFFFFF"/>
        </w:rPr>
        <w:t xml:space="preserve"> to revoke the previous </w:t>
      </w:r>
      <w:r>
        <w:rPr>
          <w:rFonts w:ascii="Times New Roman" w:hAnsi="Times New Roman"/>
          <w:sz w:val="24"/>
        </w:rPr>
        <w:t>instruments</w:t>
      </w:r>
      <w:r w:rsidRPr="00A03CC5">
        <w:rPr>
          <w:rFonts w:ascii="Times New Roman" w:hAnsi="Times New Roman"/>
          <w:color w:val="000000"/>
          <w:sz w:val="24"/>
          <w:shd w:val="clear" w:color="auto" w:fill="FFFFFF"/>
        </w:rPr>
        <w:t xml:space="preserve"> and remake </w:t>
      </w:r>
      <w:r>
        <w:rPr>
          <w:rFonts w:ascii="Times New Roman" w:hAnsi="Times New Roman"/>
          <w:color w:val="000000"/>
          <w:sz w:val="24"/>
          <w:shd w:val="clear" w:color="auto" w:fill="FFFFFF"/>
        </w:rPr>
        <w:t xml:space="preserve">the </w:t>
      </w:r>
      <w:r>
        <w:rPr>
          <w:rFonts w:ascii="Times New Roman" w:hAnsi="Times New Roman"/>
          <w:sz w:val="24"/>
        </w:rPr>
        <w:t>instruments</w:t>
      </w:r>
      <w:r w:rsidRPr="00A03CC5">
        <w:rPr>
          <w:rFonts w:ascii="Times New Roman" w:hAnsi="Times New Roman"/>
          <w:color w:val="000000"/>
          <w:sz w:val="24"/>
          <w:shd w:val="clear" w:color="auto" w:fill="FFFFFF"/>
        </w:rPr>
        <w:t xml:space="preserve"> 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w:t>
      </w:r>
      <w:r w:rsidR="00553C88">
        <w:rPr>
          <w:rFonts w:ascii="Times New Roman" w:hAnsi="Times New Roman"/>
          <w:sz w:val="24"/>
          <w:shd w:val="clear" w:color="auto" w:fill="FFFFFF"/>
        </w:rPr>
        <w:t xml:space="preserve"> in line with government requirements</w:t>
      </w:r>
      <w:r w:rsidRPr="00A03CC5">
        <w:rPr>
          <w:rFonts w:ascii="Times New Roman" w:hAnsi="Times New Roman"/>
          <w:sz w:val="24"/>
          <w:shd w:val="clear" w:color="auto" w:fill="FFFFFF"/>
        </w:rPr>
        <w:t>, make minor definitional changes and update the commencement date</w:t>
      </w:r>
      <w:r w:rsidRPr="00A03CC5">
        <w:rPr>
          <w:rFonts w:ascii="Times New Roman" w:hAnsi="Times New Roman"/>
          <w:color w:val="000000"/>
          <w:sz w:val="24"/>
          <w:shd w:val="clear" w:color="auto" w:fill="FFFFFF"/>
        </w:rPr>
        <w:t xml:space="preserve">. The changes to </w:t>
      </w:r>
      <w:r w:rsidR="00893E13">
        <w:rPr>
          <w:rFonts w:ascii="Times New Roman" w:hAnsi="Times New Roman"/>
          <w:sz w:val="24"/>
        </w:rPr>
        <w:t xml:space="preserve">the </w:t>
      </w:r>
      <w:r w:rsidR="00412204">
        <w:rPr>
          <w:rFonts w:ascii="Times New Roman" w:hAnsi="Times New Roman"/>
          <w:sz w:val="24"/>
        </w:rPr>
        <w:t>instruments</w:t>
      </w:r>
      <w:r w:rsidRPr="00A03CC5">
        <w:rPr>
          <w:rFonts w:ascii="Times New Roman" w:hAnsi="Times New Roman"/>
          <w:color w:val="000000"/>
          <w:sz w:val="24"/>
          <w:shd w:val="clear" w:color="auto" w:fill="FFFFFF"/>
        </w:rPr>
        <w:t xml:space="preserve"> do not alter the existing reporting obligations or interests of GIs.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Pr>
          <w:rFonts w:ascii="Times New Roman" w:hAnsi="Times New Roman"/>
          <w:sz w:val="24"/>
        </w:rPr>
        <w:t>s</w:t>
      </w:r>
      <w:r w:rsidRPr="00A03CC5">
        <w:rPr>
          <w:rFonts w:ascii="Times New Roman" w:hAnsi="Times New Roman"/>
          <w:sz w:val="24"/>
        </w:rPr>
        <w:t xml:space="preserve"> ha</w:t>
      </w:r>
      <w:r>
        <w:rPr>
          <w:rFonts w:ascii="Times New Roman" w:hAnsi="Times New Roman"/>
          <w:sz w:val="24"/>
        </w:rPr>
        <w:t>ve</w:t>
      </w:r>
      <w:r w:rsidRPr="00A03CC5">
        <w:rPr>
          <w:rFonts w:ascii="Times New Roman" w:hAnsi="Times New Roman"/>
          <w:sz w:val="24"/>
        </w:rPr>
        <w:t xml:space="preserve"> not changed.</w:t>
      </w:r>
    </w:p>
    <w:p w14:paraId="2DC97CCD" w14:textId="3C7C4944" w:rsidR="0064189F" w:rsidRPr="00A03CC5" w:rsidRDefault="0064189F" w:rsidP="00CC2775">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w:t>
      </w:r>
      <w:r w:rsidR="005E5CDC">
        <w:rPr>
          <w:rFonts w:ascii="Times New Roman" w:hAnsi="Times New Roman"/>
          <w:color w:val="000000"/>
          <w:sz w:val="24"/>
          <w:shd w:val="clear" w:color="auto" w:fill="FFFFFF"/>
        </w:rPr>
        <w:t>.</w:t>
      </w:r>
      <w:r w:rsidR="00FB3583">
        <w:rPr>
          <w:rFonts w:ascii="Times New Roman" w:hAnsi="Times New Roman"/>
          <w:color w:val="000000"/>
          <w:sz w:val="24"/>
          <w:shd w:val="clear" w:color="auto" w:fill="FFFFFF"/>
        </w:rPr>
        <w:t xml:space="preserve">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25C58463" w14:textId="38FD9B16" w:rsidR="0064189F" w:rsidRPr="00A03CC5" w:rsidRDefault="0064189F" w:rsidP="00CC2775">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GI to provide information required by </w:t>
      </w:r>
      <w:bookmarkStart w:id="5" w:name="_Hlk129106863"/>
      <w:r w:rsidR="000C7679">
        <w:rPr>
          <w:rFonts w:ascii="Times New Roman" w:hAnsi="Times New Roman"/>
          <w:sz w:val="24"/>
        </w:rPr>
        <w:t xml:space="preserve">the </w:t>
      </w:r>
      <w:r w:rsidR="003F6060">
        <w:rPr>
          <w:rFonts w:ascii="Times New Roman" w:hAnsi="Times New Roman"/>
          <w:sz w:val="24"/>
        </w:rPr>
        <w:t>instruments</w:t>
      </w:r>
      <w:bookmarkEnd w:id="5"/>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A53B74">
        <w:rPr>
          <w:rFonts w:ascii="Times New Roman" w:hAnsi="Times New Roman"/>
          <w:sz w:val="24"/>
        </w:rPr>
        <w:t xml:space="preserve"> </w:t>
      </w:r>
      <w:bookmarkStart w:id="6" w:name="_Hlk129265234"/>
      <w:r w:rsidR="00A53B74">
        <w:rPr>
          <w:rFonts w:ascii="Times New Roman" w:hAnsi="Times New Roman"/>
          <w:sz w:val="24"/>
        </w:rPr>
        <w:t>It is necessary</w:t>
      </w:r>
      <w:r w:rsidR="00A53B74" w:rsidRPr="003C040C">
        <w:rPr>
          <w:rFonts w:ascii="Times New Roman" w:hAnsi="Times New Roman"/>
          <w:sz w:val="24"/>
        </w:rPr>
        <w:t xml:space="preserve"> that </w:t>
      </w:r>
      <w:r w:rsidR="00A53B74">
        <w:rPr>
          <w:rFonts w:ascii="Times New Roman" w:hAnsi="Times New Roman"/>
          <w:sz w:val="24"/>
        </w:rPr>
        <w:t>these reporting standards</w:t>
      </w:r>
      <w:r w:rsidR="00A53B74" w:rsidRPr="003C040C">
        <w:rPr>
          <w:rFonts w:ascii="Times New Roman" w:hAnsi="Times New Roman"/>
          <w:sz w:val="24"/>
        </w:rPr>
        <w:t xml:space="preserve"> be allowed to continue in force from 1 April 2023 onwards.</w:t>
      </w:r>
      <w:bookmarkEnd w:id="6"/>
    </w:p>
    <w:p w14:paraId="2574A17C" w14:textId="77777777" w:rsidR="0064189F" w:rsidRPr="00A03CC5" w:rsidRDefault="0064189F" w:rsidP="00CC2775">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3DA2C638" w14:textId="77777777" w:rsidR="00BB4BB7" w:rsidRPr="00467C25" w:rsidRDefault="00BB4BB7" w:rsidP="00CC2775">
      <w:pPr>
        <w:pStyle w:val="ListParagraph"/>
        <w:numPr>
          <w:ilvl w:val="0"/>
          <w:numId w:val="51"/>
        </w:numPr>
        <w:rPr>
          <w:rFonts w:ascii="Times New Roman" w:hAnsi="Times New Roman"/>
          <w:b/>
          <w:sz w:val="24"/>
        </w:rPr>
      </w:pPr>
      <w:r w:rsidRPr="00467C25">
        <w:rPr>
          <w:rFonts w:ascii="Times New Roman" w:hAnsi="Times New Roman"/>
          <w:b/>
          <w:sz w:val="24"/>
        </w:rPr>
        <w:t xml:space="preserve">Consultation </w:t>
      </w:r>
    </w:p>
    <w:p w14:paraId="289B32A1" w14:textId="5355A2B1" w:rsidR="00BB4BB7" w:rsidRPr="003F6060" w:rsidRDefault="003F6060" w:rsidP="00CC2775">
      <w:pPr>
        <w:rPr>
          <w:rFonts w:ascii="Times New Roman" w:hAnsi="Times New Roman"/>
          <w:sz w:val="24"/>
        </w:rPr>
      </w:pPr>
      <w:r w:rsidRPr="00A03CC5">
        <w:rPr>
          <w:rFonts w:ascii="Times New Roman" w:hAnsi="Times New Roman"/>
          <w:sz w:val="24"/>
        </w:rPr>
        <w:t xml:space="preserve">The substance of the </w:t>
      </w:r>
      <w:r w:rsidR="005E5CDC">
        <w:rPr>
          <w:rFonts w:ascii="Times New Roman" w:hAnsi="Times New Roman"/>
          <w:sz w:val="24"/>
        </w:rPr>
        <w:t xml:space="preserve">instruments </w:t>
      </w:r>
      <w:r w:rsidRPr="00A03CC5">
        <w:rPr>
          <w:rFonts w:ascii="Times New Roman" w:hAnsi="Times New Roman"/>
          <w:sz w:val="24"/>
        </w:rPr>
        <w:t>has already been consulted on with industry when originally determining the reporting standard</w:t>
      </w:r>
      <w:r>
        <w:rPr>
          <w:rFonts w:ascii="Times New Roman" w:hAnsi="Times New Roman"/>
          <w:sz w:val="24"/>
        </w:rPr>
        <w:t>s</w:t>
      </w:r>
      <w:r w:rsidRPr="00A03CC5">
        <w:rPr>
          <w:rFonts w:ascii="Times New Roman" w:hAnsi="Times New Roman"/>
          <w:sz w:val="24"/>
        </w:rPr>
        <w:t xml:space="preserve"> (see the Explanatory Statement</w:t>
      </w:r>
      <w:r>
        <w:rPr>
          <w:rFonts w:ascii="Times New Roman" w:hAnsi="Times New Roman"/>
          <w:sz w:val="24"/>
        </w:rPr>
        <w:t>s</w:t>
      </w:r>
      <w:r w:rsidRPr="00A03CC5">
        <w:rPr>
          <w:rFonts w:ascii="Times New Roman" w:hAnsi="Times New Roman"/>
          <w:sz w:val="24"/>
        </w:rPr>
        <w:t xml:space="preserve"> for the previous</w:t>
      </w:r>
      <w:r w:rsidR="005E5CDC">
        <w:rPr>
          <w:rFonts w:ascii="Times New Roman" w:hAnsi="Times New Roman"/>
          <w:sz w:val="24"/>
        </w:rPr>
        <w:t xml:space="preserve"> instruments</w:t>
      </w:r>
      <w:r w:rsidRPr="00704D69">
        <w:rPr>
          <w:rFonts w:ascii="Times New Roman" w:hAnsi="Times New Roman"/>
          <w:sz w:val="24"/>
        </w:rPr>
        <w:t>).</w:t>
      </w:r>
      <w:r w:rsidRPr="00A03CC5">
        <w:rPr>
          <w:rFonts w:ascii="Times New Roman" w:hAnsi="Times New Roman"/>
          <w:sz w:val="24"/>
        </w:rPr>
        <w:t xml:space="preserve"> APRA is satisfied that further consultation is not necessary and not reasonably practicable to undertake for th</w:t>
      </w:r>
      <w:r>
        <w:rPr>
          <w:rFonts w:ascii="Times New Roman" w:hAnsi="Times New Roman"/>
          <w:sz w:val="24"/>
        </w:rPr>
        <w:t>ese</w:t>
      </w:r>
      <w:r w:rsidRPr="00A03CC5">
        <w:rPr>
          <w:rFonts w:ascii="Times New Roman" w:hAnsi="Times New Roman"/>
          <w:sz w:val="24"/>
        </w:rPr>
        <w:t xml:space="preserve"> instrument</w:t>
      </w:r>
      <w:r>
        <w:rPr>
          <w:rFonts w:ascii="Times New Roman" w:hAnsi="Times New Roman"/>
          <w:sz w:val="24"/>
        </w:rPr>
        <w:t>s</w:t>
      </w:r>
      <w:r w:rsidRPr="00A03CC5">
        <w:rPr>
          <w:rFonts w:ascii="Times New Roman" w:hAnsi="Times New Roman"/>
          <w:sz w:val="24"/>
        </w:rPr>
        <w:t>. The instrument</w:t>
      </w:r>
      <w:r>
        <w:rPr>
          <w:rFonts w:ascii="Times New Roman" w:hAnsi="Times New Roman"/>
          <w:sz w:val="24"/>
        </w:rPr>
        <w:t>s</w:t>
      </w:r>
      <w:r w:rsidRPr="00A03CC5">
        <w:rPr>
          <w:rFonts w:ascii="Times New Roman" w:hAnsi="Times New Roman"/>
          <w:sz w:val="24"/>
        </w:rPr>
        <w:t xml:space="preserve"> do not alter the existing reporting obligations that are required to be complied with by GIs and any changes to the instrument</w:t>
      </w:r>
      <w:r>
        <w:rPr>
          <w:rFonts w:ascii="Times New Roman" w:hAnsi="Times New Roman"/>
          <w:sz w:val="24"/>
        </w:rPr>
        <w:t>s</w:t>
      </w:r>
      <w:r w:rsidRPr="00A03CC5">
        <w:rPr>
          <w:rFonts w:ascii="Times New Roman" w:hAnsi="Times New Roman"/>
          <w:sz w:val="24"/>
        </w:rPr>
        <w:t xml:space="preserve"> are minor and machinery in nature</w:t>
      </w:r>
      <w:r w:rsidRPr="003F6060">
        <w:rPr>
          <w:rFonts w:ascii="Times New Roman" w:hAnsi="Times New Roman"/>
          <w:sz w:val="24"/>
        </w:rPr>
        <w:t>.</w:t>
      </w:r>
    </w:p>
    <w:p w14:paraId="64F20D9F" w14:textId="77777777" w:rsidR="00BB4BB7" w:rsidRPr="00467C25" w:rsidRDefault="00BB4BB7" w:rsidP="00CC2775">
      <w:pPr>
        <w:pStyle w:val="ListParagraph"/>
        <w:numPr>
          <w:ilvl w:val="0"/>
          <w:numId w:val="51"/>
        </w:numPr>
        <w:rPr>
          <w:rFonts w:ascii="Times New Roman" w:hAnsi="Times New Roman"/>
          <w:b/>
          <w:sz w:val="24"/>
        </w:rPr>
      </w:pPr>
      <w:r w:rsidRPr="00467C25">
        <w:rPr>
          <w:rFonts w:ascii="Times New Roman" w:hAnsi="Times New Roman"/>
          <w:b/>
          <w:sz w:val="24"/>
        </w:rPr>
        <w:t xml:space="preserve">Regulation Impact Statement </w:t>
      </w:r>
    </w:p>
    <w:p w14:paraId="35018360" w14:textId="77777777" w:rsidR="00BB4BB7" w:rsidRDefault="00BB4BB7" w:rsidP="00CC2775">
      <w:pPr>
        <w:rPr>
          <w:rFonts w:ascii="Times New Roman" w:hAnsi="Times New Roman"/>
          <w:sz w:val="24"/>
        </w:rPr>
      </w:pPr>
      <w:r w:rsidRPr="00467C25">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1619C1F5" w14:textId="77777777" w:rsidR="00BB4BB7" w:rsidRPr="0092282A" w:rsidRDefault="00BB4BB7" w:rsidP="007D4A0D">
      <w:pPr>
        <w:pStyle w:val="ListParagraph"/>
        <w:keepNext/>
        <w:numPr>
          <w:ilvl w:val="0"/>
          <w:numId w:val="51"/>
        </w:numPr>
        <w:rPr>
          <w:rFonts w:ascii="Times New Roman" w:hAnsi="Times New Roman"/>
          <w:b/>
          <w:sz w:val="24"/>
        </w:rPr>
      </w:pPr>
      <w:r w:rsidRPr="0092282A">
        <w:rPr>
          <w:rFonts w:ascii="Times New Roman" w:hAnsi="Times New Roman"/>
          <w:b/>
          <w:sz w:val="24"/>
        </w:rPr>
        <w:lastRenderedPageBreak/>
        <w:t>Statement of compatibility prepared in accordance with Part 3 of the Human Rights (Parliamentary Scrutiny) Act 2011</w:t>
      </w:r>
    </w:p>
    <w:p w14:paraId="24809FBE" w14:textId="4EABC648" w:rsidR="009D33B7" w:rsidRDefault="00BB4BB7" w:rsidP="007D4A0D">
      <w:pPr>
        <w:pStyle w:val="Paragraph"/>
        <w:keepNext/>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CC2775">
      <w:pPr>
        <w:pStyle w:val="Paragraph"/>
        <w:sectPr w:rsidR="00B70625" w:rsidSect="00A34ADD">
          <w:footerReference w:type="default" r:id="rId14"/>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CC277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CC2775">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CC2775">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15C9421D" w14:textId="77777777" w:rsidR="009D09A9" w:rsidRDefault="00B70625" w:rsidP="00CC2775">
      <w:pPr>
        <w:jc w:val="center"/>
        <w:rPr>
          <w:rFonts w:ascii="Times New Roman" w:hAnsi="Times New Roman"/>
          <w:b/>
          <w:sz w:val="24"/>
        </w:rPr>
      </w:pPr>
      <w:r w:rsidRPr="003F6060">
        <w:rPr>
          <w:rFonts w:ascii="Times New Roman" w:eastAsia="Calibri" w:hAnsi="Times New Roman"/>
          <w:b/>
          <w:bCs/>
          <w:sz w:val="24"/>
        </w:rPr>
        <w:t xml:space="preserve">Financial Sector (Collection of Data) (reporting standard) determination </w:t>
      </w:r>
      <w:r w:rsidR="009D09A9" w:rsidRPr="009D09A9">
        <w:rPr>
          <w:rFonts w:ascii="Times New Roman" w:hAnsi="Times New Roman"/>
          <w:b/>
          <w:sz w:val="24"/>
        </w:rPr>
        <w:t>Nos. 4, 6, 9, 10, 11, 12, 13, 14, 18, 19 and 20 of 2023</w:t>
      </w:r>
    </w:p>
    <w:p w14:paraId="3430FAB8" w14:textId="64FA0303" w:rsidR="00B70625" w:rsidRPr="00C82862" w:rsidRDefault="003F6060" w:rsidP="00CC2775">
      <w:pPr>
        <w:autoSpaceDE w:val="0"/>
        <w:autoSpaceDN w:val="0"/>
        <w:adjustRightInd w:val="0"/>
        <w:rPr>
          <w:rFonts w:ascii="Times New Roman" w:eastAsia="Calibri" w:hAnsi="Times New Roman"/>
          <w:b/>
          <w:bCs/>
          <w:sz w:val="24"/>
        </w:rPr>
      </w:pPr>
      <w:r w:rsidRPr="00474451">
        <w:rPr>
          <w:rFonts w:ascii="Times New Roman" w:hAnsi="Times New Roman"/>
          <w:b/>
          <w:sz w:val="24"/>
        </w:rPr>
        <w:t>of 2023</w:t>
      </w:r>
    </w:p>
    <w:p w14:paraId="560F3CE2" w14:textId="77777777" w:rsidR="00B70625" w:rsidRPr="00C82862" w:rsidRDefault="00B70625" w:rsidP="00CC2775">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CC277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50CDC0A7" w14:textId="6FCDF50F" w:rsidR="003F6060" w:rsidRPr="00217622" w:rsidRDefault="008767B7" w:rsidP="00CC2775">
      <w:pPr>
        <w:widowControl w:val="0"/>
        <w:rPr>
          <w:rFonts w:ascii="Times New Roman" w:hAnsi="Times New Roman"/>
          <w:sz w:val="24"/>
        </w:rPr>
      </w:pPr>
      <w:bookmarkStart w:id="7" w:name="_Hlk129106981"/>
      <w:r>
        <w:rPr>
          <w:rFonts w:ascii="Times New Roman" w:hAnsi="Times New Roman"/>
          <w:sz w:val="24"/>
        </w:rPr>
        <w:t xml:space="preserve">These </w:t>
      </w:r>
      <w:r w:rsidR="00500986">
        <w:rPr>
          <w:rFonts w:ascii="Times New Roman" w:hAnsi="Times New Roman"/>
          <w:sz w:val="24"/>
        </w:rPr>
        <w:t>Legislative I</w:t>
      </w:r>
      <w:r>
        <w:rPr>
          <w:rFonts w:ascii="Times New Roman" w:hAnsi="Times New Roman"/>
          <w:sz w:val="24"/>
        </w:rPr>
        <w:t>nstruments</w:t>
      </w:r>
      <w:r w:rsidRPr="00A03CC5">
        <w:rPr>
          <w:rFonts w:ascii="Times New Roman" w:hAnsi="Times New Roman"/>
          <w:sz w:val="24"/>
        </w:rPr>
        <w:t xml:space="preserve"> permit APRA to collect data to support APRA’s prudential supervision of </w:t>
      </w:r>
      <w:r>
        <w:rPr>
          <w:rFonts w:ascii="Times New Roman" w:hAnsi="Times New Roman"/>
          <w:sz w:val="24"/>
        </w:rPr>
        <w:t>general insurers (</w:t>
      </w:r>
      <w:r w:rsidRPr="00A03CC5">
        <w:rPr>
          <w:rFonts w:ascii="Times New Roman" w:hAnsi="Times New Roman"/>
          <w:sz w:val="24"/>
        </w:rPr>
        <w:t>GIs</w:t>
      </w:r>
      <w:r>
        <w:rPr>
          <w:rFonts w:ascii="Times New Roman" w:hAnsi="Times New Roman"/>
          <w:sz w:val="24"/>
        </w:rPr>
        <w:t>)</w:t>
      </w:r>
      <w:r w:rsidRPr="00A03CC5">
        <w:rPr>
          <w:rFonts w:ascii="Times New Roman" w:hAnsi="Times New Roman"/>
          <w:sz w:val="24"/>
        </w:rPr>
        <w:t xml:space="preserve"> and </w:t>
      </w:r>
      <w:r>
        <w:rPr>
          <w:rFonts w:ascii="Times New Roman" w:hAnsi="Times New Roman"/>
          <w:sz w:val="24"/>
        </w:rPr>
        <w:t>are</w:t>
      </w:r>
      <w:r w:rsidRPr="00A03CC5">
        <w:rPr>
          <w:rFonts w:ascii="Times New Roman" w:hAnsi="Times New Roman"/>
          <w:sz w:val="24"/>
        </w:rPr>
        <w:t xml:space="preserve"> used by APRA to assess compliance with the capital standards. </w:t>
      </w:r>
      <w:bookmarkEnd w:id="7"/>
      <w:r w:rsidR="003F6060">
        <w:rPr>
          <w:rFonts w:ascii="Times New Roman" w:hAnsi="Times New Roman"/>
          <w:sz w:val="24"/>
        </w:rPr>
        <w:t>G</w:t>
      </w:r>
      <w:r w:rsidR="003F6060" w:rsidRPr="00217622">
        <w:rPr>
          <w:rFonts w:ascii="Times New Roman" w:hAnsi="Times New Roman"/>
          <w:sz w:val="24"/>
        </w:rPr>
        <w:t xml:space="preserve">Is are bodies corporate authorised to </w:t>
      </w:r>
      <w:r w:rsidR="003F6060">
        <w:rPr>
          <w:rFonts w:ascii="Times New Roman" w:hAnsi="Times New Roman"/>
          <w:sz w:val="24"/>
        </w:rPr>
        <w:t>conduct</w:t>
      </w:r>
      <w:r w:rsidR="003F6060" w:rsidRPr="00217622">
        <w:rPr>
          <w:rFonts w:ascii="Times New Roman" w:hAnsi="Times New Roman"/>
          <w:sz w:val="24"/>
        </w:rPr>
        <w:t xml:space="preserve"> </w:t>
      </w:r>
      <w:r w:rsidR="003F6060">
        <w:rPr>
          <w:rFonts w:ascii="Times New Roman" w:hAnsi="Times New Roman"/>
          <w:sz w:val="24"/>
        </w:rPr>
        <w:t>insurance</w:t>
      </w:r>
      <w:r w:rsidR="003F6060" w:rsidRPr="00217622">
        <w:rPr>
          <w:rFonts w:ascii="Times New Roman" w:hAnsi="Times New Roman"/>
          <w:sz w:val="24"/>
        </w:rPr>
        <w:t xml:space="preserve"> business in Australia.</w:t>
      </w:r>
      <w:r>
        <w:rPr>
          <w:rFonts w:ascii="Times New Roman" w:hAnsi="Times New Roman"/>
          <w:sz w:val="24"/>
        </w:rPr>
        <w:t xml:space="preserve"> </w:t>
      </w:r>
    </w:p>
    <w:p w14:paraId="0064B245" w14:textId="4B3F3E07" w:rsidR="003F6060" w:rsidRPr="00811A87" w:rsidRDefault="003F6060" w:rsidP="00CC2775">
      <w:pPr>
        <w:autoSpaceDE w:val="0"/>
        <w:autoSpaceDN w:val="0"/>
        <w:adjustRightInd w:val="0"/>
        <w:rPr>
          <w:rFonts w:ascii="Times New Roman" w:hAnsi="Times New Roman"/>
          <w:sz w:val="24"/>
        </w:rPr>
      </w:pPr>
      <w:r w:rsidRPr="00811A87">
        <w:rPr>
          <w:rFonts w:ascii="Times New Roman" w:hAnsi="Times New Roman"/>
          <w:sz w:val="24"/>
        </w:rPr>
        <w:t xml:space="preserve">The purpose of the </w:t>
      </w:r>
      <w:r w:rsidR="003F6E5A">
        <w:rPr>
          <w:rFonts w:ascii="Times New Roman" w:hAnsi="Times New Roman"/>
          <w:sz w:val="24"/>
        </w:rPr>
        <w:t>Legislative I</w:t>
      </w:r>
      <w:r w:rsidRPr="00811A87">
        <w:rPr>
          <w:rFonts w:ascii="Times New Roman" w:hAnsi="Times New Roman"/>
          <w:sz w:val="24"/>
        </w:rPr>
        <w:t>nstrument</w:t>
      </w:r>
      <w:r w:rsidR="003F6E5A">
        <w:rPr>
          <w:rFonts w:ascii="Times New Roman" w:hAnsi="Times New Roman"/>
          <w:sz w:val="24"/>
        </w:rPr>
        <w:t>s</w:t>
      </w:r>
      <w:r w:rsidRPr="00811A87">
        <w:rPr>
          <w:rFonts w:ascii="Times New Roman" w:hAnsi="Times New Roman"/>
          <w:sz w:val="24"/>
        </w:rPr>
        <w:t xml:space="preserve"> is to revoke the existing versions </w:t>
      </w:r>
      <w:r>
        <w:rPr>
          <w:rFonts w:ascii="Times New Roman" w:hAnsi="Times New Roman"/>
          <w:sz w:val="24"/>
        </w:rPr>
        <w:t xml:space="preserve">of the </w:t>
      </w:r>
      <w:r w:rsidRPr="003F6060">
        <w:rPr>
          <w:rFonts w:ascii="Times New Roman" w:hAnsi="Times New Roman"/>
          <w:sz w:val="24"/>
        </w:rPr>
        <w:t xml:space="preserve">instruments </w:t>
      </w:r>
      <w:r w:rsidRPr="00811A87">
        <w:rPr>
          <w:rFonts w:ascii="Times New Roman" w:hAnsi="Times New Roman"/>
          <w:sz w:val="24"/>
        </w:rPr>
        <w:t xml:space="preserve">determined by APRA in 2013 and replace them with new versions. New versions of </w:t>
      </w:r>
      <w:r>
        <w:rPr>
          <w:rFonts w:ascii="Times New Roman" w:hAnsi="Times New Roman"/>
          <w:sz w:val="24"/>
        </w:rPr>
        <w:t xml:space="preserve">the </w:t>
      </w:r>
      <w:r w:rsidRPr="003F6060">
        <w:rPr>
          <w:rFonts w:ascii="Times New Roman" w:hAnsi="Times New Roman"/>
          <w:sz w:val="24"/>
        </w:rPr>
        <w:t>instruments</w:t>
      </w:r>
      <w:r w:rsidRPr="00811A87">
        <w:rPr>
          <w:rFonts w:ascii="Times New Roman" w:hAnsi="Times New Roman"/>
          <w:sz w:val="24"/>
        </w:rPr>
        <w:t xml:space="preserve"> are being made as </w:t>
      </w:r>
      <w:r>
        <w:rPr>
          <w:rFonts w:ascii="Times New Roman" w:hAnsi="Times New Roman"/>
          <w:sz w:val="24"/>
        </w:rPr>
        <w:t xml:space="preserve">the </w:t>
      </w:r>
      <w:r w:rsidRPr="003F6060">
        <w:rPr>
          <w:rFonts w:ascii="Times New Roman" w:hAnsi="Times New Roman"/>
          <w:sz w:val="24"/>
        </w:rPr>
        <w:t xml:space="preserve">instruments </w:t>
      </w:r>
      <w:r w:rsidRPr="00811A87">
        <w:rPr>
          <w:rFonts w:ascii="Times New Roman" w:hAnsi="Times New Roman"/>
          <w:sz w:val="24"/>
        </w:rPr>
        <w:t>are due to sunset on 1 April 2023.</w:t>
      </w:r>
    </w:p>
    <w:p w14:paraId="7BDD5243" w14:textId="77777777" w:rsidR="00B70625" w:rsidRPr="00C82862" w:rsidRDefault="00B70625" w:rsidP="00CC277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093220D3" w:rsidR="00B70625" w:rsidRPr="00C82862" w:rsidRDefault="00B70625" w:rsidP="00CC2775">
      <w:pPr>
        <w:pStyle w:val="Paragraph"/>
        <w:rPr>
          <w:rFonts w:eastAsia="Calibri"/>
        </w:rPr>
      </w:pPr>
      <w:r w:rsidRPr="00C82862">
        <w:rPr>
          <w:rFonts w:eastAsia="Calibri"/>
        </w:rPr>
        <w:t xml:space="preserve">APRA has assessed the </w:t>
      </w:r>
      <w:r w:rsidR="003F6E5A">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3F6E5A">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CC2775">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CC2775">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8" w:name="bkRISNO"/>
      <w:bookmarkEnd w:id="8"/>
    </w:p>
    <w:sectPr w:rsidR="00B70625" w:rsidRPr="008803C3" w:rsidSect="00467C25">
      <w:pgSz w:w="11906" w:h="16838" w:code="9"/>
      <w:pgMar w:top="1440" w:right="1440" w:bottom="1440" w:left="1440" w:header="567" w:footer="56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E020" w14:textId="77777777" w:rsidR="00CB65C5" w:rsidRPr="000D4EDE" w:rsidRDefault="00CB65C5" w:rsidP="000D4EDE">
      <w:r>
        <w:separator/>
      </w:r>
    </w:p>
  </w:endnote>
  <w:endnote w:type="continuationSeparator" w:id="0">
    <w:p w14:paraId="6F9118AE" w14:textId="77777777" w:rsidR="00CB65C5" w:rsidRPr="000D4EDE" w:rsidRDefault="00CB65C5" w:rsidP="000D4EDE">
      <w:r>
        <w:continuationSeparator/>
      </w:r>
    </w:p>
  </w:endnote>
  <w:endnote w:type="continuationNotice" w:id="1">
    <w:p w14:paraId="74059A00" w14:textId="77777777" w:rsidR="0003292A" w:rsidRDefault="000329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60815"/>
      <w:docPartObj>
        <w:docPartGallery w:val="Page Numbers (Bottom of Page)"/>
        <w:docPartUnique/>
      </w:docPartObj>
    </w:sdtPr>
    <w:sdtEndPr>
      <w:rPr>
        <w:rFonts w:ascii="Times New Roman" w:hAnsi="Times New Roman"/>
        <w:noProof/>
        <w:sz w:val="22"/>
        <w:szCs w:val="22"/>
      </w:rPr>
    </w:sdtEndPr>
    <w:sdtContent>
      <w:p w14:paraId="4A6C664B" w14:textId="720DEC59" w:rsidR="00467C25" w:rsidRPr="00467C25" w:rsidRDefault="00467C25">
        <w:pPr>
          <w:pStyle w:val="Footer"/>
          <w:jc w:val="center"/>
          <w:rPr>
            <w:rFonts w:ascii="Times New Roman" w:hAnsi="Times New Roman"/>
            <w:sz w:val="22"/>
            <w:szCs w:val="22"/>
          </w:rPr>
        </w:pPr>
        <w:r w:rsidRPr="00467C25">
          <w:rPr>
            <w:rFonts w:ascii="Times New Roman" w:hAnsi="Times New Roman"/>
            <w:sz w:val="22"/>
            <w:szCs w:val="22"/>
          </w:rPr>
          <w:fldChar w:fldCharType="begin"/>
        </w:r>
        <w:r w:rsidRPr="00467C25">
          <w:rPr>
            <w:rFonts w:ascii="Times New Roman" w:hAnsi="Times New Roman"/>
            <w:sz w:val="22"/>
            <w:szCs w:val="22"/>
          </w:rPr>
          <w:instrText xml:space="preserve"> PAGE   \* MERGEFORMAT </w:instrText>
        </w:r>
        <w:r w:rsidRPr="00467C25">
          <w:rPr>
            <w:rFonts w:ascii="Times New Roman" w:hAnsi="Times New Roman"/>
            <w:sz w:val="22"/>
            <w:szCs w:val="22"/>
          </w:rPr>
          <w:fldChar w:fldCharType="separate"/>
        </w:r>
        <w:r w:rsidRPr="00467C25">
          <w:rPr>
            <w:rFonts w:ascii="Times New Roman" w:hAnsi="Times New Roman"/>
            <w:noProof/>
            <w:sz w:val="22"/>
            <w:szCs w:val="22"/>
          </w:rPr>
          <w:t>2</w:t>
        </w:r>
        <w:r w:rsidRPr="00467C25">
          <w:rPr>
            <w:rFonts w:ascii="Times New Roman" w:hAnsi="Times New Roman"/>
            <w:noProof/>
            <w:sz w:val="22"/>
            <w:szCs w:val="22"/>
          </w:rPr>
          <w:fldChar w:fldCharType="end"/>
        </w:r>
      </w:p>
    </w:sdtContent>
  </w:sdt>
  <w:p w14:paraId="0D4BF649" w14:textId="77777777" w:rsidR="00CB65C5" w:rsidRDefault="00CB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7C26" w14:textId="77777777" w:rsidR="00CB65C5" w:rsidRPr="000D4EDE" w:rsidRDefault="00CB65C5" w:rsidP="000D4EDE">
      <w:r>
        <w:separator/>
      </w:r>
    </w:p>
  </w:footnote>
  <w:footnote w:type="continuationSeparator" w:id="0">
    <w:p w14:paraId="6318B99B" w14:textId="77777777" w:rsidR="00CB65C5" w:rsidRPr="000D4EDE" w:rsidRDefault="00CB65C5" w:rsidP="000D4EDE">
      <w:r>
        <w:continuationSeparator/>
      </w:r>
    </w:p>
  </w:footnote>
  <w:footnote w:type="continuationNotice" w:id="1">
    <w:p w14:paraId="6579AA22" w14:textId="77777777" w:rsidR="0003292A" w:rsidRDefault="000329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CBFE47DA"/>
    <w:lvl w:ilvl="0" w:tplc="DBF6F8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133714242">
    <w:abstractNumId w:val="1"/>
  </w:num>
  <w:num w:numId="2" w16cid:durableId="1111777900">
    <w:abstractNumId w:val="0"/>
  </w:num>
  <w:num w:numId="3" w16cid:durableId="383917777">
    <w:abstractNumId w:val="4"/>
  </w:num>
  <w:num w:numId="4" w16cid:durableId="305739971">
    <w:abstractNumId w:val="39"/>
  </w:num>
  <w:num w:numId="5" w16cid:durableId="65226386">
    <w:abstractNumId w:val="48"/>
  </w:num>
  <w:num w:numId="6" w16cid:durableId="114953586">
    <w:abstractNumId w:val="29"/>
  </w:num>
  <w:num w:numId="7" w16cid:durableId="1607158785">
    <w:abstractNumId w:val="21"/>
  </w:num>
  <w:num w:numId="8" w16cid:durableId="633759377">
    <w:abstractNumId w:val="6"/>
  </w:num>
  <w:num w:numId="9" w16cid:durableId="1355577022">
    <w:abstractNumId w:val="3"/>
  </w:num>
  <w:num w:numId="10" w16cid:durableId="971131433">
    <w:abstractNumId w:val="41"/>
  </w:num>
  <w:num w:numId="11" w16cid:durableId="77799378">
    <w:abstractNumId w:val="17"/>
  </w:num>
  <w:num w:numId="12" w16cid:durableId="1705447313">
    <w:abstractNumId w:val="52"/>
  </w:num>
  <w:num w:numId="13" w16cid:durableId="1061438710">
    <w:abstractNumId w:val="34"/>
  </w:num>
  <w:num w:numId="14" w16cid:durableId="243338222">
    <w:abstractNumId w:val="18"/>
  </w:num>
  <w:num w:numId="15" w16cid:durableId="510417563">
    <w:abstractNumId w:val="16"/>
  </w:num>
  <w:num w:numId="16" w16cid:durableId="2086339151">
    <w:abstractNumId w:val="44"/>
  </w:num>
  <w:num w:numId="17" w16cid:durableId="1758943152">
    <w:abstractNumId w:val="22"/>
  </w:num>
  <w:num w:numId="18" w16cid:durableId="840704015">
    <w:abstractNumId w:val="49"/>
  </w:num>
  <w:num w:numId="19" w16cid:durableId="1978022024">
    <w:abstractNumId w:val="37"/>
  </w:num>
  <w:num w:numId="20" w16cid:durableId="2047292508">
    <w:abstractNumId w:val="31"/>
  </w:num>
  <w:num w:numId="21" w16cid:durableId="928078194">
    <w:abstractNumId w:val="14"/>
  </w:num>
  <w:num w:numId="22" w16cid:durableId="888877829">
    <w:abstractNumId w:val="53"/>
  </w:num>
  <w:num w:numId="23" w16cid:durableId="910231584">
    <w:abstractNumId w:val="13"/>
  </w:num>
  <w:num w:numId="24" w16cid:durableId="841432319">
    <w:abstractNumId w:val="15"/>
  </w:num>
  <w:num w:numId="25" w16cid:durableId="1642804036">
    <w:abstractNumId w:val="5"/>
  </w:num>
  <w:num w:numId="26" w16cid:durableId="1585527558">
    <w:abstractNumId w:val="27"/>
  </w:num>
  <w:num w:numId="27" w16cid:durableId="1153180716">
    <w:abstractNumId w:val="9"/>
  </w:num>
  <w:num w:numId="28" w16cid:durableId="1032343526">
    <w:abstractNumId w:val="25"/>
  </w:num>
  <w:num w:numId="29" w16cid:durableId="1099567305">
    <w:abstractNumId w:val="43"/>
  </w:num>
  <w:num w:numId="30" w16cid:durableId="101194609">
    <w:abstractNumId w:val="2"/>
  </w:num>
  <w:num w:numId="31" w16cid:durableId="46223324">
    <w:abstractNumId w:val="42"/>
  </w:num>
  <w:num w:numId="32" w16cid:durableId="2105806191">
    <w:abstractNumId w:val="47"/>
  </w:num>
  <w:num w:numId="33" w16cid:durableId="430130844">
    <w:abstractNumId w:val="40"/>
  </w:num>
  <w:num w:numId="34" w16cid:durableId="1808010294">
    <w:abstractNumId w:val="38"/>
  </w:num>
  <w:num w:numId="35" w16cid:durableId="1966691295">
    <w:abstractNumId w:val="33"/>
  </w:num>
  <w:num w:numId="36" w16cid:durableId="235286370">
    <w:abstractNumId w:val="36"/>
  </w:num>
  <w:num w:numId="37" w16cid:durableId="43338116">
    <w:abstractNumId w:val="7"/>
  </w:num>
  <w:num w:numId="38" w16cid:durableId="1592355323">
    <w:abstractNumId w:val="26"/>
  </w:num>
  <w:num w:numId="39" w16cid:durableId="2016419172">
    <w:abstractNumId w:val="30"/>
  </w:num>
  <w:num w:numId="40" w16cid:durableId="1260023421">
    <w:abstractNumId w:val="8"/>
  </w:num>
  <w:num w:numId="41" w16cid:durableId="76681743">
    <w:abstractNumId w:val="19"/>
  </w:num>
  <w:num w:numId="42" w16cid:durableId="22827158">
    <w:abstractNumId w:val="32"/>
  </w:num>
  <w:num w:numId="43" w16cid:durableId="1563104207">
    <w:abstractNumId w:val="50"/>
  </w:num>
  <w:num w:numId="44" w16cid:durableId="1656690040">
    <w:abstractNumId w:val="35"/>
  </w:num>
  <w:num w:numId="45" w16cid:durableId="837966912">
    <w:abstractNumId w:val="51"/>
  </w:num>
  <w:num w:numId="46" w16cid:durableId="809594921">
    <w:abstractNumId w:val="23"/>
  </w:num>
  <w:num w:numId="47" w16cid:durableId="1487625896">
    <w:abstractNumId w:val="28"/>
  </w:num>
  <w:num w:numId="48" w16cid:durableId="2006740744">
    <w:abstractNumId w:val="11"/>
  </w:num>
  <w:num w:numId="49" w16cid:durableId="1152211882">
    <w:abstractNumId w:val="12"/>
  </w:num>
  <w:num w:numId="50" w16cid:durableId="669450878">
    <w:abstractNumId w:val="45"/>
  </w:num>
  <w:num w:numId="51" w16cid:durableId="946473365">
    <w:abstractNumId w:val="20"/>
  </w:num>
  <w:num w:numId="52" w16cid:durableId="272978668">
    <w:abstractNumId w:val="46"/>
  </w:num>
  <w:num w:numId="53" w16cid:durableId="1319730266">
    <w:abstractNumId w:val="24"/>
  </w:num>
  <w:num w:numId="54" w16cid:durableId="195278041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1680A"/>
    <w:rsid w:val="0002086F"/>
    <w:rsid w:val="0003292A"/>
    <w:rsid w:val="00032CA3"/>
    <w:rsid w:val="00034A19"/>
    <w:rsid w:val="00036F9E"/>
    <w:rsid w:val="000413B3"/>
    <w:rsid w:val="0004204E"/>
    <w:rsid w:val="000453D9"/>
    <w:rsid w:val="000572AA"/>
    <w:rsid w:val="000573E5"/>
    <w:rsid w:val="00057B71"/>
    <w:rsid w:val="0007202C"/>
    <w:rsid w:val="00072B30"/>
    <w:rsid w:val="0007318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193"/>
    <w:rsid w:val="000A490E"/>
    <w:rsid w:val="000B04C5"/>
    <w:rsid w:val="000B12AA"/>
    <w:rsid w:val="000B3FB3"/>
    <w:rsid w:val="000B5E46"/>
    <w:rsid w:val="000B63CA"/>
    <w:rsid w:val="000B752A"/>
    <w:rsid w:val="000C14D9"/>
    <w:rsid w:val="000C15C7"/>
    <w:rsid w:val="000C64BD"/>
    <w:rsid w:val="000C7679"/>
    <w:rsid w:val="000D4EDE"/>
    <w:rsid w:val="000E2460"/>
    <w:rsid w:val="000E43AC"/>
    <w:rsid w:val="000E6E37"/>
    <w:rsid w:val="000F0E6F"/>
    <w:rsid w:val="001018A5"/>
    <w:rsid w:val="00101DF8"/>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41C4"/>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70C3"/>
    <w:rsid w:val="001D0C02"/>
    <w:rsid w:val="001D3D43"/>
    <w:rsid w:val="001D58A6"/>
    <w:rsid w:val="001D64CF"/>
    <w:rsid w:val="001E0F51"/>
    <w:rsid w:val="001E511B"/>
    <w:rsid w:val="001E55BF"/>
    <w:rsid w:val="001E64DD"/>
    <w:rsid w:val="001F1640"/>
    <w:rsid w:val="001F216A"/>
    <w:rsid w:val="001F220F"/>
    <w:rsid w:val="001F6E1A"/>
    <w:rsid w:val="001F780A"/>
    <w:rsid w:val="001F7917"/>
    <w:rsid w:val="00200613"/>
    <w:rsid w:val="00201150"/>
    <w:rsid w:val="002042C4"/>
    <w:rsid w:val="00214883"/>
    <w:rsid w:val="002156F6"/>
    <w:rsid w:val="0022016B"/>
    <w:rsid w:val="00220550"/>
    <w:rsid w:val="002301A2"/>
    <w:rsid w:val="0023202F"/>
    <w:rsid w:val="00236C2D"/>
    <w:rsid w:val="002374B7"/>
    <w:rsid w:val="00240126"/>
    <w:rsid w:val="00241D16"/>
    <w:rsid w:val="00242384"/>
    <w:rsid w:val="00242BFC"/>
    <w:rsid w:val="0024304D"/>
    <w:rsid w:val="00244325"/>
    <w:rsid w:val="00244826"/>
    <w:rsid w:val="00247ACA"/>
    <w:rsid w:val="0025087B"/>
    <w:rsid w:val="00252E6A"/>
    <w:rsid w:val="00255A20"/>
    <w:rsid w:val="0025782A"/>
    <w:rsid w:val="00262F69"/>
    <w:rsid w:val="00263414"/>
    <w:rsid w:val="002661A6"/>
    <w:rsid w:val="00266C23"/>
    <w:rsid w:val="00276069"/>
    <w:rsid w:val="002778C5"/>
    <w:rsid w:val="00277D6C"/>
    <w:rsid w:val="00285529"/>
    <w:rsid w:val="00286EAD"/>
    <w:rsid w:val="00292A60"/>
    <w:rsid w:val="0029389B"/>
    <w:rsid w:val="002A179D"/>
    <w:rsid w:val="002A1894"/>
    <w:rsid w:val="002A2188"/>
    <w:rsid w:val="002A36F2"/>
    <w:rsid w:val="002A4280"/>
    <w:rsid w:val="002A5753"/>
    <w:rsid w:val="002A7D14"/>
    <w:rsid w:val="002B0913"/>
    <w:rsid w:val="002B28E4"/>
    <w:rsid w:val="002B7504"/>
    <w:rsid w:val="002C0D97"/>
    <w:rsid w:val="002C172B"/>
    <w:rsid w:val="002C3B9B"/>
    <w:rsid w:val="002C5E2A"/>
    <w:rsid w:val="002C66D1"/>
    <w:rsid w:val="002C7065"/>
    <w:rsid w:val="002C7F4A"/>
    <w:rsid w:val="002D2804"/>
    <w:rsid w:val="002D2873"/>
    <w:rsid w:val="002D4B6C"/>
    <w:rsid w:val="002D5274"/>
    <w:rsid w:val="002E1EE3"/>
    <w:rsid w:val="002E3D6D"/>
    <w:rsid w:val="002F0135"/>
    <w:rsid w:val="002F0C2C"/>
    <w:rsid w:val="00300655"/>
    <w:rsid w:val="00303D18"/>
    <w:rsid w:val="00307ADD"/>
    <w:rsid w:val="00307E55"/>
    <w:rsid w:val="00312A66"/>
    <w:rsid w:val="003130CA"/>
    <w:rsid w:val="0032180D"/>
    <w:rsid w:val="0032381D"/>
    <w:rsid w:val="003306A5"/>
    <w:rsid w:val="00331635"/>
    <w:rsid w:val="00340B5A"/>
    <w:rsid w:val="00344B74"/>
    <w:rsid w:val="00347955"/>
    <w:rsid w:val="003519F2"/>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5928"/>
    <w:rsid w:val="003B6E16"/>
    <w:rsid w:val="003C180A"/>
    <w:rsid w:val="003C1E25"/>
    <w:rsid w:val="003D1860"/>
    <w:rsid w:val="003D27CB"/>
    <w:rsid w:val="003D329D"/>
    <w:rsid w:val="003E4368"/>
    <w:rsid w:val="003E6BF6"/>
    <w:rsid w:val="003F0F0D"/>
    <w:rsid w:val="003F6060"/>
    <w:rsid w:val="003F6E5A"/>
    <w:rsid w:val="0040173E"/>
    <w:rsid w:val="004028EC"/>
    <w:rsid w:val="00412204"/>
    <w:rsid w:val="00413BBA"/>
    <w:rsid w:val="00420EB2"/>
    <w:rsid w:val="004218DE"/>
    <w:rsid w:val="004239BE"/>
    <w:rsid w:val="00423B72"/>
    <w:rsid w:val="004307FD"/>
    <w:rsid w:val="00431AD0"/>
    <w:rsid w:val="00435339"/>
    <w:rsid w:val="0043748D"/>
    <w:rsid w:val="004410DC"/>
    <w:rsid w:val="0044447D"/>
    <w:rsid w:val="00446EB9"/>
    <w:rsid w:val="00450C67"/>
    <w:rsid w:val="0045229E"/>
    <w:rsid w:val="004538E3"/>
    <w:rsid w:val="00460CF7"/>
    <w:rsid w:val="00463FA8"/>
    <w:rsid w:val="004657DA"/>
    <w:rsid w:val="00466648"/>
    <w:rsid w:val="00467C25"/>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0986"/>
    <w:rsid w:val="005026D4"/>
    <w:rsid w:val="00503A51"/>
    <w:rsid w:val="005053D9"/>
    <w:rsid w:val="00506774"/>
    <w:rsid w:val="00512309"/>
    <w:rsid w:val="00525354"/>
    <w:rsid w:val="00525E14"/>
    <w:rsid w:val="00534F82"/>
    <w:rsid w:val="00541497"/>
    <w:rsid w:val="00541D54"/>
    <w:rsid w:val="00542522"/>
    <w:rsid w:val="0054340E"/>
    <w:rsid w:val="0054526E"/>
    <w:rsid w:val="00545BD5"/>
    <w:rsid w:val="00545CE1"/>
    <w:rsid w:val="00546AAB"/>
    <w:rsid w:val="005476B5"/>
    <w:rsid w:val="00550938"/>
    <w:rsid w:val="00552AEA"/>
    <w:rsid w:val="00553400"/>
    <w:rsid w:val="00553C88"/>
    <w:rsid w:val="005549D7"/>
    <w:rsid w:val="005602DA"/>
    <w:rsid w:val="00562087"/>
    <w:rsid w:val="00564FBC"/>
    <w:rsid w:val="005678FC"/>
    <w:rsid w:val="0057138A"/>
    <w:rsid w:val="00573327"/>
    <w:rsid w:val="00575F24"/>
    <w:rsid w:val="00581D6A"/>
    <w:rsid w:val="00592F64"/>
    <w:rsid w:val="0059633D"/>
    <w:rsid w:val="005A03DB"/>
    <w:rsid w:val="005A3F63"/>
    <w:rsid w:val="005A4D19"/>
    <w:rsid w:val="005A59D0"/>
    <w:rsid w:val="005A7097"/>
    <w:rsid w:val="005B073E"/>
    <w:rsid w:val="005B227F"/>
    <w:rsid w:val="005B4301"/>
    <w:rsid w:val="005B6FE9"/>
    <w:rsid w:val="005B7801"/>
    <w:rsid w:val="005C3F84"/>
    <w:rsid w:val="005C5891"/>
    <w:rsid w:val="005D04CC"/>
    <w:rsid w:val="005D5FAE"/>
    <w:rsid w:val="005D6D84"/>
    <w:rsid w:val="005E4BC9"/>
    <w:rsid w:val="005E5CDC"/>
    <w:rsid w:val="005F29B7"/>
    <w:rsid w:val="005F7002"/>
    <w:rsid w:val="005F7067"/>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89F"/>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375D"/>
    <w:rsid w:val="0069407C"/>
    <w:rsid w:val="0069574E"/>
    <w:rsid w:val="006969C0"/>
    <w:rsid w:val="006A0655"/>
    <w:rsid w:val="006A1921"/>
    <w:rsid w:val="006A2303"/>
    <w:rsid w:val="006A2C82"/>
    <w:rsid w:val="006B22F9"/>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4A0D"/>
    <w:rsid w:val="007D72C5"/>
    <w:rsid w:val="007E2E94"/>
    <w:rsid w:val="007E525D"/>
    <w:rsid w:val="007F0323"/>
    <w:rsid w:val="007F379E"/>
    <w:rsid w:val="007F471C"/>
    <w:rsid w:val="007F51B4"/>
    <w:rsid w:val="007F7CD8"/>
    <w:rsid w:val="00800C90"/>
    <w:rsid w:val="008059D4"/>
    <w:rsid w:val="00810766"/>
    <w:rsid w:val="0081238F"/>
    <w:rsid w:val="008125F8"/>
    <w:rsid w:val="00814D78"/>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70BC6"/>
    <w:rsid w:val="00872C94"/>
    <w:rsid w:val="00875DAD"/>
    <w:rsid w:val="008767B7"/>
    <w:rsid w:val="00877B84"/>
    <w:rsid w:val="00877E5F"/>
    <w:rsid w:val="0088036D"/>
    <w:rsid w:val="00881155"/>
    <w:rsid w:val="00882892"/>
    <w:rsid w:val="00885A14"/>
    <w:rsid w:val="0088689B"/>
    <w:rsid w:val="00890FA0"/>
    <w:rsid w:val="00892F90"/>
    <w:rsid w:val="00893E13"/>
    <w:rsid w:val="008947BF"/>
    <w:rsid w:val="00896D3B"/>
    <w:rsid w:val="008A0CBE"/>
    <w:rsid w:val="008A1CA8"/>
    <w:rsid w:val="008A214D"/>
    <w:rsid w:val="008A3D99"/>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1CAB"/>
    <w:rsid w:val="00945B3F"/>
    <w:rsid w:val="00950DCB"/>
    <w:rsid w:val="00952D47"/>
    <w:rsid w:val="00952D4C"/>
    <w:rsid w:val="00960246"/>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C7A2D"/>
    <w:rsid w:val="009D09A9"/>
    <w:rsid w:val="009D2DDD"/>
    <w:rsid w:val="009D33B7"/>
    <w:rsid w:val="009D7888"/>
    <w:rsid w:val="009E08B5"/>
    <w:rsid w:val="009E0C10"/>
    <w:rsid w:val="009E4116"/>
    <w:rsid w:val="009E529F"/>
    <w:rsid w:val="009E619B"/>
    <w:rsid w:val="00A03910"/>
    <w:rsid w:val="00A10DA6"/>
    <w:rsid w:val="00A11BD4"/>
    <w:rsid w:val="00A151E9"/>
    <w:rsid w:val="00A15DBB"/>
    <w:rsid w:val="00A16795"/>
    <w:rsid w:val="00A22962"/>
    <w:rsid w:val="00A259F2"/>
    <w:rsid w:val="00A26AE1"/>
    <w:rsid w:val="00A2758A"/>
    <w:rsid w:val="00A33802"/>
    <w:rsid w:val="00A34ADD"/>
    <w:rsid w:val="00A37162"/>
    <w:rsid w:val="00A37609"/>
    <w:rsid w:val="00A37E51"/>
    <w:rsid w:val="00A43C3E"/>
    <w:rsid w:val="00A456E1"/>
    <w:rsid w:val="00A46D28"/>
    <w:rsid w:val="00A51E2D"/>
    <w:rsid w:val="00A5319F"/>
    <w:rsid w:val="00A533A9"/>
    <w:rsid w:val="00A53690"/>
    <w:rsid w:val="00A53B74"/>
    <w:rsid w:val="00A53BE8"/>
    <w:rsid w:val="00A62D31"/>
    <w:rsid w:val="00A63380"/>
    <w:rsid w:val="00A8129D"/>
    <w:rsid w:val="00A8138C"/>
    <w:rsid w:val="00A82188"/>
    <w:rsid w:val="00A84981"/>
    <w:rsid w:val="00A865C7"/>
    <w:rsid w:val="00A909B2"/>
    <w:rsid w:val="00A909CC"/>
    <w:rsid w:val="00A93884"/>
    <w:rsid w:val="00A964A5"/>
    <w:rsid w:val="00A970FB"/>
    <w:rsid w:val="00A97E3B"/>
    <w:rsid w:val="00AA00CB"/>
    <w:rsid w:val="00AA20A1"/>
    <w:rsid w:val="00AA322A"/>
    <w:rsid w:val="00AA41F2"/>
    <w:rsid w:val="00AB039E"/>
    <w:rsid w:val="00AB13B4"/>
    <w:rsid w:val="00AB4206"/>
    <w:rsid w:val="00AC4B32"/>
    <w:rsid w:val="00AC7B78"/>
    <w:rsid w:val="00AC7E54"/>
    <w:rsid w:val="00AD48DC"/>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B22FA"/>
    <w:rsid w:val="00BB2B38"/>
    <w:rsid w:val="00BB4BB7"/>
    <w:rsid w:val="00BB6B60"/>
    <w:rsid w:val="00BB7AE5"/>
    <w:rsid w:val="00BC294E"/>
    <w:rsid w:val="00BD12A1"/>
    <w:rsid w:val="00BD1D09"/>
    <w:rsid w:val="00BD7B83"/>
    <w:rsid w:val="00BE61B4"/>
    <w:rsid w:val="00BE6FFF"/>
    <w:rsid w:val="00BF11D1"/>
    <w:rsid w:val="00BF17C6"/>
    <w:rsid w:val="00BF6F09"/>
    <w:rsid w:val="00C00FDA"/>
    <w:rsid w:val="00C02EB9"/>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6FBE"/>
    <w:rsid w:val="00C62BF5"/>
    <w:rsid w:val="00C636DA"/>
    <w:rsid w:val="00C66B58"/>
    <w:rsid w:val="00C67E22"/>
    <w:rsid w:val="00C72271"/>
    <w:rsid w:val="00C72A17"/>
    <w:rsid w:val="00C80CAF"/>
    <w:rsid w:val="00C81356"/>
    <w:rsid w:val="00C813CD"/>
    <w:rsid w:val="00C858D9"/>
    <w:rsid w:val="00C87DA0"/>
    <w:rsid w:val="00CA4E4D"/>
    <w:rsid w:val="00CA4F31"/>
    <w:rsid w:val="00CA6FF9"/>
    <w:rsid w:val="00CB024B"/>
    <w:rsid w:val="00CB1400"/>
    <w:rsid w:val="00CB3AB4"/>
    <w:rsid w:val="00CB4238"/>
    <w:rsid w:val="00CB5938"/>
    <w:rsid w:val="00CB5B27"/>
    <w:rsid w:val="00CB65C5"/>
    <w:rsid w:val="00CC13F5"/>
    <w:rsid w:val="00CC1A64"/>
    <w:rsid w:val="00CC2775"/>
    <w:rsid w:val="00CC34EB"/>
    <w:rsid w:val="00CC66EA"/>
    <w:rsid w:val="00CD16AC"/>
    <w:rsid w:val="00CD3C17"/>
    <w:rsid w:val="00CE1F9C"/>
    <w:rsid w:val="00CE2E48"/>
    <w:rsid w:val="00CE473E"/>
    <w:rsid w:val="00CF0184"/>
    <w:rsid w:val="00CF5276"/>
    <w:rsid w:val="00CF55F6"/>
    <w:rsid w:val="00CF59E0"/>
    <w:rsid w:val="00CF6672"/>
    <w:rsid w:val="00D021F7"/>
    <w:rsid w:val="00D0593F"/>
    <w:rsid w:val="00D069C7"/>
    <w:rsid w:val="00D078A2"/>
    <w:rsid w:val="00D143DD"/>
    <w:rsid w:val="00D156CF"/>
    <w:rsid w:val="00D21123"/>
    <w:rsid w:val="00D211DB"/>
    <w:rsid w:val="00D2385A"/>
    <w:rsid w:val="00D26BB7"/>
    <w:rsid w:val="00D277C2"/>
    <w:rsid w:val="00D35F24"/>
    <w:rsid w:val="00D367EB"/>
    <w:rsid w:val="00D36C91"/>
    <w:rsid w:val="00D41870"/>
    <w:rsid w:val="00D41871"/>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675E"/>
    <w:rsid w:val="00DA6FBA"/>
    <w:rsid w:val="00DA727D"/>
    <w:rsid w:val="00DB00B6"/>
    <w:rsid w:val="00DB0445"/>
    <w:rsid w:val="00DB4E87"/>
    <w:rsid w:val="00DB53A7"/>
    <w:rsid w:val="00DB7C81"/>
    <w:rsid w:val="00DD170F"/>
    <w:rsid w:val="00DE0A8A"/>
    <w:rsid w:val="00DE585C"/>
    <w:rsid w:val="00DF0747"/>
    <w:rsid w:val="00DF2F8B"/>
    <w:rsid w:val="00DF6837"/>
    <w:rsid w:val="00DF68E4"/>
    <w:rsid w:val="00DF6E54"/>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17AF"/>
    <w:rsid w:val="00E522FC"/>
    <w:rsid w:val="00E55EE5"/>
    <w:rsid w:val="00E605FE"/>
    <w:rsid w:val="00E61784"/>
    <w:rsid w:val="00E619D7"/>
    <w:rsid w:val="00E625B3"/>
    <w:rsid w:val="00E64743"/>
    <w:rsid w:val="00E67DFE"/>
    <w:rsid w:val="00E70F5B"/>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17806"/>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1696"/>
    <w:rsid w:val="00F72A82"/>
    <w:rsid w:val="00F76C98"/>
    <w:rsid w:val="00F804CD"/>
    <w:rsid w:val="00F80750"/>
    <w:rsid w:val="00F8141D"/>
    <w:rsid w:val="00F82FB4"/>
    <w:rsid w:val="00F85F59"/>
    <w:rsid w:val="00F86538"/>
    <w:rsid w:val="00F86717"/>
    <w:rsid w:val="00F86DD4"/>
    <w:rsid w:val="00F944A8"/>
    <w:rsid w:val="00F94F2F"/>
    <w:rsid w:val="00F97C7A"/>
    <w:rsid w:val="00FA2909"/>
    <w:rsid w:val="00FA3CEC"/>
    <w:rsid w:val="00FB3583"/>
    <w:rsid w:val="00FB4CF2"/>
    <w:rsid w:val="00FC16BB"/>
    <w:rsid w:val="00FC3751"/>
    <w:rsid w:val="00FC4523"/>
    <w:rsid w:val="00FC4845"/>
    <w:rsid w:val="00FC6B03"/>
    <w:rsid w:val="00FD06D5"/>
    <w:rsid w:val="00FD28FF"/>
    <w:rsid w:val="00FD4A11"/>
    <w:rsid w:val="00FD68A1"/>
    <w:rsid w:val="00FE2C7B"/>
    <w:rsid w:val="00FE3503"/>
    <w:rsid w:val="00FE419E"/>
    <w:rsid w:val="00FE7F4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BB4BB7"/>
    <w:pPr>
      <w:keepNext/>
      <w:spacing w:before="240" w:after="60"/>
      <w:outlineLvl w:val="0"/>
    </w:pPr>
    <w:rPr>
      <w:rFonts w:cs="Arial"/>
      <w:b/>
      <w:kern w:val="32"/>
      <w:sz w:val="26"/>
      <w:szCs w:val="32"/>
    </w:rPr>
  </w:style>
  <w:style w:type="paragraph" w:styleId="Revision">
    <w:name w:val="Revision"/>
    <w:hidden/>
    <w:uiPriority w:val="99"/>
    <w:semiHidden/>
    <w:rsid w:val="00E517AF"/>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261689188">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 w:id="18273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5JENXJJSCC7A-445999044-12033</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https://im/teams/LEGAL/_layouts/15/DocIdRedir.aspx?ID=5JENXJJSCC7A-445999044-12033</Url>
      <Description>5JENXJJSCC7A-445999044-12033</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the GI AASB17 Reporting Standards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E42BEC9B-D635-45D9-8023-A4D006BFE8E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814d62cb-2db6-4c25-ab62-b9075facbc11"/>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BAFF963D-F0EA-4EDC-ADB2-095A39AE75D3}"/>
</file>

<file path=customXml/itemProps3.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4.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5.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6.xml><?xml version="1.0" encoding="utf-8"?>
<ds:datastoreItem xmlns:ds="http://schemas.openxmlformats.org/officeDocument/2006/customXml" ds:itemID="{E1F71901-E551-4052-9118-15788EECA2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9592</Characters>
  <Application>Microsoft Office Word</Application>
  <DocSecurity>0</DocSecurity>
  <Lines>204</Lines>
  <Paragraphs>85</Paragraphs>
  <ScaleCrop>false</ScaleCrop>
  <HeadingPairs>
    <vt:vector size="2" baseType="variant">
      <vt:variant>
        <vt:lpstr>Title</vt:lpstr>
      </vt:variant>
      <vt:variant>
        <vt:i4>1</vt:i4>
      </vt:variant>
    </vt:vector>
  </HeadingPairs>
  <TitlesOfParts>
    <vt:vector size="1" baseType="lpstr">
      <vt:lpstr>Sunsetting ES - GI</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GI</dc:title>
  <dc:subject/>
  <dc:creator>Nenad Panici</dc:creator>
  <cp:keywords>[SEC=OFFICIAL]</cp:keywords>
  <dc:description/>
  <cp:lastModifiedBy>Toni Michalis</cp:lastModifiedBy>
  <cp:revision>2</cp:revision>
  <cp:lastPrinted>2022-12-15T04:38:00Z</cp:lastPrinted>
  <dcterms:created xsi:type="dcterms:W3CDTF">2023-03-16T07:42:00Z</dcterms:created>
  <dcterms:modified xsi:type="dcterms:W3CDTF">2023-03-16T07:42:00Z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A1B9AFE3BB3023C8A53F6E1F7FA2C528</vt:lpwstr>
  </property>
  <property fmtid="{D5CDD505-2E9C-101B-9397-08002B2CF9AE}" pid="22" name="PM_Hash_Salt">
    <vt:lpwstr>660F830572B810402A3280C98B3AD16F</vt:lpwstr>
  </property>
  <property fmtid="{D5CDD505-2E9C-101B-9397-08002B2CF9AE}" pid="23" name="PM_Hash_SHA1">
    <vt:lpwstr>EB014D05F0AC143D8F5B9E006E1DB3CDCF6E143F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bd0c7967-61b2-41e6-8920-bb4b6d5b1338</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297;#Reporting standard|91896cd9-c8c4-4f0d-b59e-113a28881d1d;#58;#Legal instrument|71fd6ed3-d6d6-4975-ba99-bfe45802e734</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{bd0c7967-61b2-41e6-8920-bb4b6d5b1338}</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v=2022.1;a=SHA256;h=C7FB99122D3F2BFB86C7770E2247E4315FF368A9B0ACD9E7D339A7C4269D95D1</vt:lpwstr>
  </property>
  <property fmtid="{D5CDD505-2E9C-101B-9397-08002B2CF9AE}" pid="61" name="MSIP_Label_c0129afb-6481-4f92-bc9f-5a4a6346364d_ContentBits">
    <vt:lpwstr>0</vt:lpwstr>
  </property>
  <property fmtid="{D5CDD505-2E9C-101B-9397-08002B2CF9AE}" pid="62" name="MSIP_Label_c0129afb-6481-4f92-bc9f-5a4a6346364d_ActionId">
    <vt:lpwstr>9e0e3af5a5ef4893b853653b5528dc08</vt:lpwstr>
  </property>
  <property fmtid="{D5CDD505-2E9C-101B-9397-08002B2CF9AE}" pid="63" name="_docset_NoMedatataSyncRequired">
    <vt:lpwstr>False</vt:lpwstr>
  </property>
</Properties>
</file>