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C041" w14:textId="77777777" w:rsidR="00C74386" w:rsidRPr="00B12479" w:rsidRDefault="00C74386" w:rsidP="00C74386">
      <w:pPr>
        <w:spacing w:after="0" w:line="240" w:lineRule="auto"/>
        <w:jc w:val="center"/>
        <w:rPr>
          <w:rFonts w:ascii="Times New Roman" w:eastAsia="Times New Roman" w:hAnsi="Times New Roman" w:cs="Times New Roman"/>
          <w:b/>
          <w:sz w:val="24"/>
          <w:szCs w:val="24"/>
          <w:u w:val="single"/>
          <w:lang w:eastAsia="en-AU"/>
        </w:rPr>
      </w:pPr>
      <w:r w:rsidRPr="00B12479">
        <w:rPr>
          <w:rFonts w:ascii="Times New Roman" w:eastAsia="Times New Roman" w:hAnsi="Times New Roman" w:cs="Times New Roman"/>
          <w:b/>
          <w:sz w:val="24"/>
          <w:szCs w:val="24"/>
          <w:u w:val="single"/>
          <w:lang w:eastAsia="en-AU"/>
        </w:rPr>
        <w:t>EXPLANATORY STATEMENT</w:t>
      </w:r>
    </w:p>
    <w:p w14:paraId="1E2D70A1" w14:textId="77777777" w:rsidR="00C74386" w:rsidRPr="00B12479" w:rsidRDefault="00C74386" w:rsidP="00C74386">
      <w:pPr>
        <w:spacing w:after="0" w:line="240" w:lineRule="auto"/>
        <w:jc w:val="center"/>
        <w:rPr>
          <w:rFonts w:ascii="Times New Roman" w:eastAsia="Times New Roman" w:hAnsi="Times New Roman" w:cs="Times New Roman"/>
          <w:b/>
          <w:sz w:val="24"/>
          <w:szCs w:val="24"/>
          <w:u w:val="single"/>
          <w:lang w:eastAsia="en-AU"/>
        </w:rPr>
      </w:pPr>
    </w:p>
    <w:p w14:paraId="5046A35C" w14:textId="77777777" w:rsidR="00C74386" w:rsidRPr="00B12479" w:rsidRDefault="00C74386" w:rsidP="00C74386">
      <w:pPr>
        <w:shd w:val="clear" w:color="auto" w:fill="FFFFFF"/>
        <w:spacing w:after="0" w:line="240" w:lineRule="auto"/>
        <w:jc w:val="center"/>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sz w:val="24"/>
          <w:szCs w:val="24"/>
          <w:lang w:eastAsia="en-AU"/>
        </w:rPr>
        <w:t xml:space="preserve">Issued at the authority of the Minister for </w:t>
      </w:r>
      <w:r w:rsidRPr="00B12479">
        <w:rPr>
          <w:rFonts w:ascii="Times New Roman" w:eastAsia="Times New Roman" w:hAnsi="Times New Roman" w:cs="Times New Roman"/>
          <w:b/>
          <w:bCs/>
          <w:sz w:val="24"/>
          <w:szCs w:val="24"/>
          <w:lang w:eastAsia="en-AU"/>
        </w:rPr>
        <w:t>Aged Care</w:t>
      </w:r>
    </w:p>
    <w:p w14:paraId="40F5D637" w14:textId="77777777" w:rsidR="00C74386" w:rsidRPr="00B12479" w:rsidRDefault="00C74386" w:rsidP="00C74386">
      <w:pPr>
        <w:spacing w:after="0" w:line="240" w:lineRule="auto"/>
        <w:jc w:val="center"/>
        <w:rPr>
          <w:rFonts w:ascii="Times New Roman" w:eastAsia="Times New Roman" w:hAnsi="Times New Roman" w:cs="Times New Roman"/>
          <w:b/>
          <w:sz w:val="24"/>
          <w:szCs w:val="24"/>
          <w:u w:val="single"/>
          <w:lang w:eastAsia="en-AU"/>
        </w:rPr>
      </w:pPr>
    </w:p>
    <w:p w14:paraId="3227D4FF" w14:textId="77777777" w:rsidR="00C74386" w:rsidRPr="00B12479" w:rsidRDefault="00B12479" w:rsidP="00C74386">
      <w:pPr>
        <w:spacing w:after="0" w:line="240" w:lineRule="auto"/>
        <w:jc w:val="center"/>
        <w:rPr>
          <w:rFonts w:ascii="Times New Roman" w:eastAsia="Times New Roman" w:hAnsi="Times New Roman" w:cs="Times New Roman"/>
          <w:b/>
          <w:i/>
          <w:sz w:val="24"/>
          <w:szCs w:val="24"/>
          <w:lang w:eastAsia="en-AU"/>
        </w:rPr>
      </w:pPr>
      <w:hyperlink r:id="rId11" w:history="1">
        <w:r w:rsidR="00C74386" w:rsidRPr="00B12479">
          <w:rPr>
            <w:rFonts w:ascii="Times New Roman" w:eastAsia="Times New Roman" w:hAnsi="Times New Roman" w:cs="Times New Roman"/>
            <w:b/>
            <w:i/>
            <w:sz w:val="24"/>
            <w:szCs w:val="24"/>
            <w:lang w:eastAsia="en-AU"/>
          </w:rPr>
          <w:t>Aged Care Act 1997</w:t>
        </w:r>
      </w:hyperlink>
    </w:p>
    <w:p w14:paraId="3D230C62" w14:textId="77777777" w:rsidR="00C74386" w:rsidRPr="00B12479" w:rsidRDefault="00C74386" w:rsidP="00C74386">
      <w:pPr>
        <w:spacing w:after="0" w:line="240" w:lineRule="auto"/>
        <w:rPr>
          <w:rFonts w:ascii="Times New Roman" w:eastAsia="Times New Roman" w:hAnsi="Times New Roman" w:cs="Times New Roman"/>
          <w:b/>
          <w:sz w:val="24"/>
          <w:szCs w:val="24"/>
          <w:lang w:eastAsia="en-AU"/>
        </w:rPr>
      </w:pPr>
    </w:p>
    <w:p w14:paraId="049EEBF7" w14:textId="77777777" w:rsidR="00C74386" w:rsidRPr="00B12479" w:rsidRDefault="00C74386" w:rsidP="00C74386">
      <w:pPr>
        <w:spacing w:after="0" w:line="240" w:lineRule="auto"/>
        <w:jc w:val="center"/>
        <w:rPr>
          <w:rFonts w:ascii="Times New Roman" w:eastAsia="Times New Roman" w:hAnsi="Times New Roman" w:cs="Times New Roman"/>
          <w:b/>
          <w:bCs/>
          <w:sz w:val="24"/>
          <w:szCs w:val="24"/>
        </w:rPr>
      </w:pPr>
      <w:r w:rsidRPr="00B12479">
        <w:rPr>
          <w:rFonts w:ascii="Times New Roman" w:eastAsia="Times New Roman" w:hAnsi="Times New Roman" w:cs="Times New Roman"/>
          <w:b/>
          <w:bCs/>
          <w:i/>
          <w:iCs/>
        </w:rPr>
        <w:t>Aged Care Legislation Amendment (Quarterly Financial Reports) Principles 2023</w:t>
      </w:r>
    </w:p>
    <w:p w14:paraId="5FCF0678" w14:textId="77777777" w:rsidR="00C74386" w:rsidRPr="00B12479" w:rsidRDefault="00C74386" w:rsidP="00C74386">
      <w:pPr>
        <w:spacing w:after="0" w:line="240" w:lineRule="auto"/>
        <w:jc w:val="center"/>
        <w:rPr>
          <w:rFonts w:ascii="Times New Roman" w:eastAsia="Times New Roman" w:hAnsi="Times New Roman" w:cs="Times New Roman"/>
          <w:i/>
          <w:sz w:val="24"/>
          <w:szCs w:val="24"/>
          <w:lang w:eastAsia="en-AU"/>
        </w:rPr>
      </w:pPr>
    </w:p>
    <w:p w14:paraId="24381C16"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t>Purpose</w:t>
      </w:r>
    </w:p>
    <w:p w14:paraId="179A4073"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p>
    <w:p w14:paraId="13A7480F" w14:textId="77777777" w:rsidR="00C74386" w:rsidRPr="00B12479" w:rsidRDefault="00C74386" w:rsidP="00570FD1">
      <w:pPr>
        <w:spacing w:after="16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The purpose of the </w:t>
      </w:r>
      <w:r w:rsidRPr="00B12479">
        <w:rPr>
          <w:rFonts w:ascii="Times New Roman" w:eastAsia="Times New Roman" w:hAnsi="Times New Roman" w:cs="Times New Roman"/>
          <w:i/>
          <w:iCs/>
          <w:sz w:val="24"/>
          <w:szCs w:val="24"/>
        </w:rPr>
        <w:t>Aged Care Legislation Amendment (Quarterly Financial Reports) Principles 2023</w:t>
      </w:r>
      <w:r w:rsidRPr="00B12479">
        <w:rPr>
          <w:rFonts w:ascii="Times New Roman" w:eastAsia="Times New Roman" w:hAnsi="Times New Roman" w:cs="Times New Roman"/>
          <w:sz w:val="24"/>
          <w:szCs w:val="24"/>
        </w:rPr>
        <w:t xml:space="preserve"> (Amendment Principles) is to amend the:</w:t>
      </w:r>
    </w:p>
    <w:p w14:paraId="1384177B" w14:textId="77777777" w:rsidR="00C74386" w:rsidRPr="00B12479" w:rsidRDefault="00C74386" w:rsidP="00570FD1">
      <w:pPr>
        <w:pStyle w:val="ListParagraph"/>
        <w:numPr>
          <w:ilvl w:val="0"/>
          <w:numId w:val="12"/>
        </w:numPr>
        <w:spacing w:after="160"/>
        <w:rPr>
          <w:rFonts w:ascii="Times New Roman" w:eastAsia="Times New Roman" w:hAnsi="Times New Roman"/>
          <w:sz w:val="24"/>
          <w:szCs w:val="24"/>
        </w:rPr>
      </w:pPr>
      <w:r w:rsidRPr="00B12479">
        <w:rPr>
          <w:rFonts w:ascii="Times New Roman" w:eastAsia="Times New Roman" w:hAnsi="Times New Roman"/>
          <w:i/>
          <w:iCs/>
          <w:sz w:val="24"/>
          <w:szCs w:val="24"/>
        </w:rPr>
        <w:t xml:space="preserve">Accountability Principles 2014 </w:t>
      </w:r>
      <w:r w:rsidRPr="00B12479">
        <w:rPr>
          <w:rFonts w:ascii="Times New Roman" w:eastAsia="Times New Roman" w:hAnsi="Times New Roman"/>
          <w:sz w:val="24"/>
          <w:szCs w:val="24"/>
        </w:rPr>
        <w:t>(Accountability Principles); and</w:t>
      </w:r>
    </w:p>
    <w:p w14:paraId="4D858DB8" w14:textId="77777777" w:rsidR="00C74386" w:rsidRPr="00B12479" w:rsidRDefault="00C74386" w:rsidP="00570FD1">
      <w:pPr>
        <w:pStyle w:val="ListParagraph"/>
        <w:numPr>
          <w:ilvl w:val="0"/>
          <w:numId w:val="12"/>
        </w:numPr>
        <w:spacing w:after="160"/>
        <w:rPr>
          <w:rFonts w:ascii="Times New Roman" w:eastAsia="Times New Roman" w:hAnsi="Times New Roman"/>
          <w:sz w:val="24"/>
          <w:szCs w:val="24"/>
        </w:rPr>
      </w:pPr>
      <w:r w:rsidRPr="00B12479">
        <w:rPr>
          <w:rFonts w:ascii="Times New Roman" w:eastAsia="Times New Roman" w:hAnsi="Times New Roman"/>
          <w:i/>
          <w:iCs/>
          <w:sz w:val="24"/>
          <w:szCs w:val="24"/>
        </w:rPr>
        <w:t xml:space="preserve">Information Principles 2014 </w:t>
      </w:r>
      <w:r w:rsidRPr="00B12479">
        <w:rPr>
          <w:rFonts w:ascii="Times New Roman" w:eastAsia="Times New Roman" w:hAnsi="Times New Roman"/>
          <w:sz w:val="24"/>
          <w:szCs w:val="24"/>
        </w:rPr>
        <w:t>(Information Principles),</w:t>
      </w:r>
    </w:p>
    <w:p w14:paraId="179AA2FD"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to enhance oversight and transparency of financial information reported by approved providers of aged care. These amendments seek to provide greater assurance to care recipients, the Australian </w:t>
      </w:r>
      <w:proofErr w:type="gramStart"/>
      <w:r w:rsidRPr="00B12479">
        <w:rPr>
          <w:rFonts w:ascii="Times New Roman" w:eastAsia="Times New Roman" w:hAnsi="Times New Roman" w:cs="Times New Roman"/>
          <w:sz w:val="24"/>
          <w:szCs w:val="24"/>
        </w:rPr>
        <w:t>public</w:t>
      </w:r>
      <w:proofErr w:type="gramEnd"/>
      <w:r w:rsidRPr="00B12479">
        <w:rPr>
          <w:rFonts w:ascii="Times New Roman" w:eastAsia="Times New Roman" w:hAnsi="Times New Roman" w:cs="Times New Roman"/>
          <w:sz w:val="24"/>
          <w:szCs w:val="24"/>
        </w:rPr>
        <w:t xml:space="preserve"> and the Australian Government of approved aged care providers’ financial viability and to improve the accuracy of their financial reporting.</w:t>
      </w:r>
    </w:p>
    <w:p w14:paraId="226B80E7"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The Amendment Principles are a legislative instrument for the purposes of the </w:t>
      </w:r>
      <w:r w:rsidRPr="00B12479">
        <w:rPr>
          <w:rFonts w:ascii="Times New Roman" w:eastAsia="Times New Roman" w:hAnsi="Times New Roman" w:cs="Times New Roman"/>
          <w:i/>
          <w:iCs/>
          <w:sz w:val="24"/>
          <w:szCs w:val="24"/>
        </w:rPr>
        <w:t>Legislation Act 2003</w:t>
      </w:r>
      <w:r w:rsidRPr="00B12479">
        <w:rPr>
          <w:rFonts w:ascii="Times New Roman" w:eastAsia="Times New Roman" w:hAnsi="Times New Roman" w:cs="Times New Roman"/>
          <w:sz w:val="24"/>
          <w:szCs w:val="24"/>
        </w:rPr>
        <w:t>.</w:t>
      </w:r>
    </w:p>
    <w:p w14:paraId="113CF237" w14:textId="77777777" w:rsidR="00C74386" w:rsidRPr="00B12479" w:rsidRDefault="00C74386" w:rsidP="00C74386">
      <w:pPr>
        <w:spacing w:after="0" w:line="240" w:lineRule="auto"/>
        <w:rPr>
          <w:rFonts w:ascii="Times New Roman" w:eastAsia="Times New Roman" w:hAnsi="Times New Roman" w:cs="Times New Roman"/>
          <w:i/>
          <w:sz w:val="24"/>
          <w:szCs w:val="24"/>
          <w:lang w:eastAsia="en-AU"/>
        </w:rPr>
      </w:pPr>
    </w:p>
    <w:p w14:paraId="6A24E8B7" w14:textId="77777777" w:rsidR="00C74386" w:rsidRPr="00B12479" w:rsidRDefault="00C74386" w:rsidP="00570FD1">
      <w:pPr>
        <w:spacing w:after="0" w:line="240" w:lineRule="auto"/>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bCs/>
          <w:sz w:val="24"/>
          <w:szCs w:val="24"/>
          <w:lang w:eastAsia="en-AU"/>
        </w:rPr>
        <w:t>Background</w:t>
      </w:r>
    </w:p>
    <w:p w14:paraId="2500B249" w14:textId="77777777" w:rsidR="00C74386" w:rsidRPr="00B12479" w:rsidRDefault="00C74386" w:rsidP="00570FD1">
      <w:pPr>
        <w:spacing w:after="0" w:line="240" w:lineRule="auto"/>
        <w:rPr>
          <w:rFonts w:ascii="Times New Roman" w:eastAsia="Times New Roman" w:hAnsi="Times New Roman" w:cs="Times New Roman"/>
          <w:b/>
          <w:bCs/>
          <w:sz w:val="24"/>
          <w:szCs w:val="24"/>
          <w:lang w:eastAsia="en-AU"/>
        </w:rPr>
      </w:pPr>
    </w:p>
    <w:p w14:paraId="26C47363"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The </w:t>
      </w:r>
      <w:r w:rsidRPr="00B12479">
        <w:rPr>
          <w:rFonts w:ascii="Times New Roman" w:eastAsia="Times New Roman" w:hAnsi="Times New Roman" w:cs="Times New Roman"/>
          <w:i/>
          <w:iCs/>
          <w:sz w:val="24"/>
          <w:szCs w:val="24"/>
        </w:rPr>
        <w:t>Aged Care Act 1997</w:t>
      </w:r>
      <w:r w:rsidRPr="00B12479">
        <w:rPr>
          <w:rFonts w:ascii="Times New Roman" w:eastAsia="Times New Roman" w:hAnsi="Times New Roman" w:cs="Times New Roman"/>
          <w:sz w:val="24"/>
          <w:szCs w:val="24"/>
        </w:rPr>
        <w:t xml:space="preserve"> (the Act) provides for the regulation and funding of aged care services. Persons who are approved under the </w:t>
      </w:r>
      <w:r w:rsidRPr="00B12479">
        <w:rPr>
          <w:rFonts w:ascii="Times New Roman" w:eastAsia="Times New Roman" w:hAnsi="Times New Roman" w:cs="Times New Roman"/>
          <w:i/>
          <w:iCs/>
          <w:sz w:val="24"/>
          <w:szCs w:val="24"/>
        </w:rPr>
        <w:t>Aged Care Quality and Safety Commission Act 2018</w:t>
      </w:r>
      <w:r w:rsidRPr="00B12479">
        <w:rPr>
          <w:rFonts w:ascii="Times New Roman" w:eastAsia="Times New Roman" w:hAnsi="Times New Roman" w:cs="Times New Roman"/>
          <w:sz w:val="24"/>
          <w:szCs w:val="24"/>
        </w:rPr>
        <w:t xml:space="preserve"> to provide aged care services (approved providers) can be eligible to receive subsidy payments under the Act in respect of the care they provide to approved care recipients.</w:t>
      </w:r>
    </w:p>
    <w:p w14:paraId="598B60C6" w14:textId="77777777" w:rsidR="00C74386" w:rsidRPr="00B12479" w:rsidRDefault="00C74386" w:rsidP="00570FD1">
      <w:pPr>
        <w:rPr>
          <w:rFonts w:ascii="Times New Roman" w:eastAsia="Times New Roman" w:hAnsi="Times New Roman" w:cs="Times New Roman"/>
          <w:sz w:val="24"/>
          <w:szCs w:val="24"/>
          <w:lang w:eastAsia="en-AU"/>
        </w:rPr>
      </w:pPr>
      <w:r w:rsidRPr="00B12479">
        <w:rPr>
          <w:rFonts w:ascii="Times New Roman" w:eastAsia="Times New Roman" w:hAnsi="Times New Roman" w:cs="Times New Roman"/>
          <w:sz w:val="24"/>
          <w:szCs w:val="24"/>
          <w:lang w:eastAsia="en-AU"/>
        </w:rPr>
        <w:t>Section 63</w:t>
      </w:r>
      <w:r w:rsidRPr="00B12479">
        <w:rPr>
          <w:rFonts w:ascii="Times New Roman" w:eastAsia="Times New Roman" w:hAnsi="Times New Roman" w:cs="Times New Roman"/>
          <w:sz w:val="24"/>
          <w:szCs w:val="24"/>
          <w:lang w:eastAsia="en-AU"/>
        </w:rPr>
        <w:noBreakHyphen/>
        <w:t xml:space="preserve">1 of the Act sets out the responsibilities of an approved provider in relation to accountability for the aged care provided by the approved provider through an aged care service. These responsibilities include any such other responsibilities as are specified in the Accountability </w:t>
      </w:r>
      <w:r w:rsidRPr="00B12479">
        <w:rPr>
          <w:rFonts w:ascii="Times New Roman" w:eastAsia="Times New Roman" w:hAnsi="Times New Roman" w:cs="Times New Roman"/>
          <w:sz w:val="24"/>
          <w:szCs w:val="24"/>
        </w:rPr>
        <w:t>Principles</w:t>
      </w:r>
      <w:r w:rsidRPr="00B12479">
        <w:rPr>
          <w:rFonts w:ascii="Times New Roman" w:eastAsia="Times New Roman" w:hAnsi="Times New Roman" w:cs="Times New Roman"/>
          <w:sz w:val="24"/>
          <w:szCs w:val="24"/>
          <w:lang w:eastAsia="en-AU"/>
        </w:rPr>
        <w:t xml:space="preserve"> (paragraph 63</w:t>
      </w:r>
      <w:r w:rsidRPr="00B12479">
        <w:rPr>
          <w:rFonts w:ascii="Times New Roman" w:eastAsia="Times New Roman" w:hAnsi="Times New Roman" w:cs="Times New Roman"/>
          <w:sz w:val="24"/>
          <w:szCs w:val="24"/>
          <w:lang w:eastAsia="en-AU"/>
        </w:rPr>
        <w:noBreakHyphen/>
        <w:t xml:space="preserve">1(1)(m) of the Act). </w:t>
      </w:r>
    </w:p>
    <w:p w14:paraId="530C7487"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As part of the 2021-22 Budget, a new financial and prudential monitoring, </w:t>
      </w:r>
      <w:proofErr w:type="gramStart"/>
      <w:r w:rsidRPr="00B12479">
        <w:rPr>
          <w:rFonts w:ascii="Times New Roman" w:eastAsia="Times New Roman" w:hAnsi="Times New Roman" w:cs="Times New Roman"/>
          <w:sz w:val="24"/>
          <w:szCs w:val="24"/>
        </w:rPr>
        <w:t>compliance</w:t>
      </w:r>
      <w:proofErr w:type="gramEnd"/>
      <w:r w:rsidRPr="00B12479">
        <w:rPr>
          <w:rFonts w:ascii="Times New Roman" w:eastAsia="Times New Roman" w:hAnsi="Times New Roman" w:cs="Times New Roman"/>
          <w:sz w:val="24"/>
          <w:szCs w:val="24"/>
        </w:rPr>
        <w:t xml:space="preserve"> and intervention framework (the Framework) was announced for approved providers of aged care services. The Framework is designed to increase the Government’s oversight and transparency of approved providers’ financial performance, improve the financial resilience of the sector, and enhance the Government’s powers necessary to achieve desired market outcomes. The Framework is being implemented over three phases. The Amendment Principles implements amendments to complement amendments that were brought in under the second phase of the Framework. </w:t>
      </w:r>
    </w:p>
    <w:p w14:paraId="1FDF4EC3" w14:textId="77777777" w:rsidR="00C74386" w:rsidRPr="00B12479" w:rsidRDefault="00C74386" w:rsidP="00C74386">
      <w:pPr>
        <w:spacing w:after="0"/>
        <w:jc w:val="both"/>
        <w:rPr>
          <w:rFonts w:ascii="Times New Roman" w:eastAsia="Times New Roman" w:hAnsi="Times New Roman" w:cs="Times New Roman"/>
          <w:sz w:val="24"/>
          <w:szCs w:val="24"/>
        </w:rPr>
      </w:pPr>
    </w:p>
    <w:p w14:paraId="54DD6202" w14:textId="77777777" w:rsidR="00C74386" w:rsidRPr="00B12479" w:rsidRDefault="00C74386" w:rsidP="00570FD1">
      <w:pPr>
        <w:rPr>
          <w:rFonts w:ascii="Times New Roman" w:eastAsia="Times New Roman" w:hAnsi="Times New Roman" w:cs="Times New Roman"/>
          <w:sz w:val="24"/>
          <w:szCs w:val="24"/>
          <w:lang w:eastAsia="en-AU"/>
        </w:rPr>
      </w:pPr>
      <w:r w:rsidRPr="00B12479">
        <w:rPr>
          <w:rFonts w:ascii="Times New Roman" w:eastAsia="Times New Roman" w:hAnsi="Times New Roman" w:cs="Times New Roman"/>
          <w:sz w:val="24"/>
          <w:szCs w:val="24"/>
          <w:lang w:eastAsia="en-AU"/>
        </w:rPr>
        <w:lastRenderedPageBreak/>
        <w:t xml:space="preserve">In September 2022, the </w:t>
      </w:r>
      <w:r w:rsidRPr="00B12479">
        <w:rPr>
          <w:rFonts w:ascii="Times New Roman" w:eastAsia="Times New Roman" w:hAnsi="Times New Roman" w:cs="Times New Roman"/>
          <w:i/>
          <w:iCs/>
          <w:sz w:val="24"/>
          <w:szCs w:val="24"/>
          <w:lang w:eastAsia="en-AU"/>
        </w:rPr>
        <w:t xml:space="preserve">Aged Care Legislation Amendment (Financial Information) Principles 2022 </w:t>
      </w:r>
      <w:r w:rsidRPr="00B12479">
        <w:rPr>
          <w:rFonts w:ascii="Times New Roman" w:eastAsia="Times New Roman" w:hAnsi="Times New Roman" w:cs="Times New Roman"/>
          <w:sz w:val="24"/>
          <w:szCs w:val="24"/>
          <w:lang w:eastAsia="en-AU"/>
        </w:rPr>
        <w:t>amended the Accountability Principles to introduce a new responsibility for certain approved providers to give a quarterly financial report to the Secretary of the Department of Health and Aged Care (department). The Amendment Principles build on these amendments to allow for the Secretary to request further information or documents about a matter included in or required by a quarterly financial report.</w:t>
      </w:r>
    </w:p>
    <w:p w14:paraId="0BA5C7BF" w14:textId="71ECA55A" w:rsidR="00DC29DF" w:rsidRPr="00B12479" w:rsidRDefault="00DC29DF" w:rsidP="00570FD1">
      <w:pPr>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sz w:val="24"/>
          <w:szCs w:val="24"/>
        </w:rPr>
        <w:t>The Amendment Principles also responds, in-part, to recommendation 133 of the Royal Commission’s final report, which was for more stringent financial reporting requirements for approved providers.</w:t>
      </w:r>
    </w:p>
    <w:p w14:paraId="4C05D864"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t xml:space="preserve">Authority </w:t>
      </w:r>
    </w:p>
    <w:p w14:paraId="174B633A" w14:textId="77777777" w:rsidR="00C74386" w:rsidRPr="00B12479" w:rsidRDefault="00C74386" w:rsidP="00570FD1">
      <w:pPr>
        <w:spacing w:after="0" w:line="240" w:lineRule="auto"/>
        <w:rPr>
          <w:rFonts w:ascii="Times New Roman" w:eastAsia="Times New Roman" w:hAnsi="Times New Roman" w:cs="Times New Roman"/>
          <w:sz w:val="24"/>
          <w:szCs w:val="24"/>
          <w:lang w:eastAsia="en-AU"/>
        </w:rPr>
      </w:pPr>
    </w:p>
    <w:p w14:paraId="422A54F4" w14:textId="77777777" w:rsidR="00C74386" w:rsidRPr="00B12479" w:rsidRDefault="00C74386" w:rsidP="00570FD1">
      <w:pPr>
        <w:shd w:val="clear" w:color="auto" w:fill="FFFFFF"/>
        <w:spacing w:after="0"/>
        <w:rPr>
          <w:rFonts w:ascii="Times New Roman" w:eastAsia="Times New Roman" w:hAnsi="Times New Roman" w:cs="Times New Roman"/>
          <w:sz w:val="24"/>
          <w:szCs w:val="24"/>
          <w:lang w:eastAsia="en-AU"/>
        </w:rPr>
      </w:pPr>
      <w:r w:rsidRPr="00B12479">
        <w:rPr>
          <w:rFonts w:ascii="Times New Roman" w:eastAsia="Times New Roman" w:hAnsi="Times New Roman" w:cs="Times New Roman"/>
          <w:sz w:val="24"/>
          <w:szCs w:val="24"/>
        </w:rPr>
        <w:t>Under section 96-1 of the Act, the Minister may, by legislative instrument, make Principles (as specified in the table in the Act by reference to the provisions specified in column 3 of the table). Section 96</w:t>
      </w:r>
      <w:r w:rsidRPr="00B12479">
        <w:rPr>
          <w:rFonts w:ascii="Times New Roman" w:eastAsia="Times New Roman" w:hAnsi="Times New Roman" w:cs="Times New Roman"/>
          <w:sz w:val="24"/>
          <w:szCs w:val="24"/>
        </w:rPr>
        <w:noBreakHyphen/>
        <w:t xml:space="preserve">1 of the Act further specifies that the </w:t>
      </w:r>
      <w:proofErr w:type="gramStart"/>
      <w:r w:rsidRPr="00B12479">
        <w:rPr>
          <w:rFonts w:ascii="Times New Roman" w:eastAsia="Times New Roman" w:hAnsi="Times New Roman" w:cs="Times New Roman"/>
          <w:sz w:val="24"/>
          <w:szCs w:val="24"/>
        </w:rPr>
        <w:t>Principles</w:t>
      </w:r>
      <w:proofErr w:type="gramEnd"/>
      <w:r w:rsidRPr="00B12479">
        <w:rPr>
          <w:rFonts w:ascii="Times New Roman" w:eastAsia="Times New Roman" w:hAnsi="Times New Roman" w:cs="Times New Roman"/>
          <w:sz w:val="24"/>
          <w:szCs w:val="24"/>
        </w:rPr>
        <w:t xml:space="preserve"> may provide for matters required or permitted, or necessary or convenient, in order to give effect to that relevant Part or section of the Act. </w:t>
      </w:r>
      <w:r w:rsidRPr="00B12479">
        <w:rPr>
          <w:rFonts w:ascii="Times New Roman" w:eastAsia="Times New Roman" w:hAnsi="Times New Roman" w:cs="Times New Roman"/>
          <w:sz w:val="24"/>
          <w:szCs w:val="24"/>
          <w:lang w:eastAsia="en-AU"/>
        </w:rPr>
        <w:t>This includes the Accountability Principles and the Information Principles.</w:t>
      </w:r>
    </w:p>
    <w:p w14:paraId="6D09E6E9" w14:textId="77777777" w:rsidR="00C74386" w:rsidRPr="00B12479" w:rsidRDefault="00C74386" w:rsidP="00570FD1">
      <w:pPr>
        <w:shd w:val="clear" w:color="auto" w:fill="FFFFFF"/>
        <w:spacing w:after="0" w:line="240" w:lineRule="auto"/>
        <w:rPr>
          <w:rFonts w:ascii="Times New Roman" w:eastAsia="Times New Roman" w:hAnsi="Times New Roman" w:cs="Times New Roman"/>
          <w:sz w:val="24"/>
          <w:szCs w:val="24"/>
          <w:lang w:eastAsia="en-AU"/>
        </w:rPr>
      </w:pPr>
    </w:p>
    <w:p w14:paraId="2FEC636B"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t xml:space="preserve">Reliance on subsection 33(3) of the </w:t>
      </w:r>
      <w:r w:rsidRPr="00B12479">
        <w:rPr>
          <w:rFonts w:ascii="Times New Roman" w:eastAsia="Times New Roman" w:hAnsi="Times New Roman" w:cs="Times New Roman"/>
          <w:b/>
          <w:i/>
          <w:iCs/>
          <w:sz w:val="24"/>
          <w:szCs w:val="24"/>
          <w:lang w:eastAsia="en-AU"/>
        </w:rPr>
        <w:t>Acts Interpretation Act 1901</w:t>
      </w:r>
    </w:p>
    <w:p w14:paraId="1AAED392" w14:textId="77777777" w:rsidR="00C74386" w:rsidRPr="00B12479" w:rsidRDefault="00C74386" w:rsidP="00570FD1">
      <w:pPr>
        <w:spacing w:after="0"/>
        <w:rPr>
          <w:rFonts w:ascii="Times New Roman" w:eastAsia="Times New Roman" w:hAnsi="Times New Roman" w:cs="Times New Roman"/>
          <w:sz w:val="24"/>
          <w:szCs w:val="24"/>
        </w:rPr>
      </w:pPr>
    </w:p>
    <w:p w14:paraId="3FF73765"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Under subsection 33(3) of the </w:t>
      </w:r>
      <w:r w:rsidRPr="00B12479">
        <w:rPr>
          <w:rFonts w:ascii="Times New Roman" w:eastAsia="Times New Roman" w:hAnsi="Times New Roman" w:cs="Times New Roman"/>
          <w:i/>
          <w:iCs/>
          <w:sz w:val="24"/>
          <w:szCs w:val="24"/>
        </w:rPr>
        <w:t>Acts Interpretation Act 1901</w:t>
      </w:r>
      <w:r w:rsidRPr="00B12479">
        <w:rPr>
          <w:rFonts w:ascii="Times New Roman" w:eastAsia="Times New Roman" w:hAnsi="Times New Roman" w:cs="Times New Roman"/>
          <w:sz w:val="24"/>
          <w:szCs w:val="24"/>
        </w:rPr>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A14EFBE" w14:textId="77777777" w:rsidR="00C74386" w:rsidRPr="00B12479" w:rsidRDefault="00C74386" w:rsidP="00570FD1">
      <w:pPr>
        <w:spacing w:after="0" w:line="240" w:lineRule="auto"/>
        <w:rPr>
          <w:rFonts w:ascii="Times New Roman" w:eastAsia="Times New Roman" w:hAnsi="Times New Roman" w:cs="Times New Roman"/>
          <w:sz w:val="24"/>
          <w:szCs w:val="24"/>
          <w:u w:val="single"/>
          <w:lang w:eastAsia="en-AU"/>
        </w:rPr>
      </w:pPr>
    </w:p>
    <w:p w14:paraId="603DFB87"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t>Commencement</w:t>
      </w:r>
    </w:p>
    <w:p w14:paraId="44E74A07" w14:textId="77777777" w:rsidR="00C74386" w:rsidRPr="00B12479" w:rsidRDefault="00C74386" w:rsidP="00570FD1">
      <w:pPr>
        <w:spacing w:after="0" w:line="240" w:lineRule="auto"/>
        <w:rPr>
          <w:rFonts w:ascii="Times New Roman" w:eastAsia="Times New Roman" w:hAnsi="Times New Roman" w:cs="Times New Roman"/>
          <w:sz w:val="24"/>
          <w:szCs w:val="24"/>
          <w:lang w:eastAsia="en-AU"/>
        </w:rPr>
      </w:pPr>
    </w:p>
    <w:p w14:paraId="780FBC2A" w14:textId="77777777" w:rsidR="00C74386" w:rsidRPr="00B12479" w:rsidRDefault="00C74386" w:rsidP="00570FD1">
      <w:pPr>
        <w:spacing w:after="0" w:line="240" w:lineRule="auto"/>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lang w:eastAsia="en-AU"/>
        </w:rPr>
        <w:t>The Amendment Principles c</w:t>
      </w:r>
      <w:r w:rsidRPr="00B12479">
        <w:rPr>
          <w:rFonts w:ascii="Times New Roman" w:eastAsia="Times New Roman" w:hAnsi="Times New Roman" w:cs="Times New Roman"/>
          <w:sz w:val="24"/>
          <w:szCs w:val="24"/>
        </w:rPr>
        <w:t>ommences the day after it is registered on the Federal Register of Legislation.</w:t>
      </w:r>
    </w:p>
    <w:p w14:paraId="0EB29E5B"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p>
    <w:p w14:paraId="7571CFB7"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t>Consultation</w:t>
      </w:r>
    </w:p>
    <w:p w14:paraId="2A3A8456" w14:textId="77777777" w:rsidR="00C74386" w:rsidRPr="00B12479" w:rsidRDefault="00C74386" w:rsidP="00570FD1">
      <w:pPr>
        <w:spacing w:after="0" w:line="240" w:lineRule="auto"/>
        <w:rPr>
          <w:rFonts w:ascii="Times New Roman" w:eastAsia="Times New Roman" w:hAnsi="Times New Roman" w:cs="Times New Roman"/>
          <w:sz w:val="24"/>
          <w:szCs w:val="24"/>
          <w:lang w:eastAsia="en-AU"/>
        </w:rPr>
      </w:pPr>
    </w:p>
    <w:p w14:paraId="21F39D9A" w14:textId="7DC914D0"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In the 2018-19 Budget, the Government announced that it supported strengthening the prudential framework for aged care providers (Better Quality Care ‑ Managing Prudential Risk in Residential Care measure). In 2019, the department released a public Discussion Paper “Managing Prudential Risk in Residential Aged Care” </w:t>
      </w:r>
      <w:r w:rsidR="41829CA6" w:rsidRPr="00B12479">
        <w:rPr>
          <w:rFonts w:ascii="Times New Roman" w:eastAsia="Times New Roman" w:hAnsi="Times New Roman" w:cs="Times New Roman"/>
          <w:sz w:val="24"/>
          <w:szCs w:val="24"/>
        </w:rPr>
        <w:t>(Discussion Paper)</w:t>
      </w:r>
      <w:r w:rsidRPr="00B12479">
        <w:rPr>
          <w:rFonts w:ascii="Times New Roman" w:eastAsia="Times New Roman" w:hAnsi="Times New Roman" w:cs="Times New Roman"/>
          <w:sz w:val="24"/>
          <w:szCs w:val="24"/>
        </w:rPr>
        <w:t xml:space="preserve"> which consulted the sector and </w:t>
      </w:r>
      <w:r w:rsidR="63ECDB2D" w:rsidRPr="00B12479">
        <w:rPr>
          <w:rFonts w:ascii="Times New Roman" w:eastAsia="Times New Roman" w:hAnsi="Times New Roman" w:cs="Times New Roman"/>
          <w:sz w:val="24"/>
          <w:szCs w:val="24"/>
        </w:rPr>
        <w:t xml:space="preserve">the </w:t>
      </w:r>
      <w:r w:rsidRPr="00B12479">
        <w:rPr>
          <w:rFonts w:ascii="Times New Roman" w:eastAsia="Times New Roman" w:hAnsi="Times New Roman" w:cs="Times New Roman"/>
          <w:sz w:val="24"/>
          <w:szCs w:val="24"/>
        </w:rPr>
        <w:t xml:space="preserve">broader community about the issue of managing prudential risk in residential aged care. The Discussion Paper consulted on reform options recommended through two previous reviews; the Ernst &amp; Young 2017 Review of Aged Care legislation which provides for the regulation and protection of Refundable Accommodation Payments in Residential Aged Care; and the 2017 Legislated Review of Aged Care (Tune Review). Both reviews and the responses to the Discussion Paper supported greater transparency and improved provider disclosure in financial reporting. In response to this consultation and the </w:t>
      </w:r>
      <w:r w:rsidRPr="00B12479">
        <w:rPr>
          <w:rFonts w:ascii="Times New Roman" w:eastAsia="Times New Roman" w:hAnsi="Times New Roman" w:cs="Times New Roman"/>
          <w:sz w:val="24"/>
          <w:szCs w:val="24"/>
        </w:rPr>
        <w:lastRenderedPageBreak/>
        <w:t>final report of the Royal Commission into Aged Care Quality and Safety (Royal Commission)</w:t>
      </w:r>
      <w:r w:rsidR="1EF91278" w:rsidRPr="00B12479">
        <w:rPr>
          <w:rFonts w:ascii="Times New Roman" w:eastAsia="Times New Roman" w:hAnsi="Times New Roman" w:cs="Times New Roman"/>
          <w:sz w:val="24"/>
          <w:szCs w:val="24"/>
        </w:rPr>
        <w:t>,</w:t>
      </w:r>
      <w:r w:rsidRPr="00B12479">
        <w:rPr>
          <w:rFonts w:ascii="Times New Roman" w:eastAsia="Times New Roman" w:hAnsi="Times New Roman" w:cs="Times New Roman"/>
          <w:sz w:val="24"/>
          <w:szCs w:val="24"/>
        </w:rPr>
        <w:t xml:space="preserve"> the Australian Government announced that it would be implementing a new Financial and Prudential Monitoring, </w:t>
      </w:r>
      <w:proofErr w:type="gramStart"/>
      <w:r w:rsidRPr="00B12479">
        <w:rPr>
          <w:rFonts w:ascii="Times New Roman" w:eastAsia="Times New Roman" w:hAnsi="Times New Roman" w:cs="Times New Roman"/>
          <w:sz w:val="24"/>
          <w:szCs w:val="24"/>
        </w:rPr>
        <w:t>Compliance</w:t>
      </w:r>
      <w:proofErr w:type="gramEnd"/>
      <w:r w:rsidRPr="00B12479">
        <w:rPr>
          <w:rFonts w:ascii="Times New Roman" w:eastAsia="Times New Roman" w:hAnsi="Times New Roman" w:cs="Times New Roman"/>
          <w:sz w:val="24"/>
          <w:szCs w:val="24"/>
        </w:rPr>
        <w:t xml:space="preserve"> and Intervention Framework (the framework) for the aged care sector.</w:t>
      </w:r>
    </w:p>
    <w:p w14:paraId="19F1E5EE" w14:textId="45288274"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Further</w:t>
      </w:r>
      <w:r w:rsidRPr="00B12479" w:rsidDel="009275C6">
        <w:rPr>
          <w:rFonts w:ascii="Times New Roman" w:eastAsia="Times New Roman" w:hAnsi="Times New Roman" w:cs="Times New Roman"/>
          <w:sz w:val="24"/>
          <w:szCs w:val="24"/>
        </w:rPr>
        <w:t xml:space="preserve"> consultation </w:t>
      </w:r>
      <w:r w:rsidRPr="00B12479">
        <w:rPr>
          <w:rFonts w:ascii="Times New Roman" w:eastAsia="Times New Roman" w:hAnsi="Times New Roman" w:cs="Times New Roman"/>
          <w:sz w:val="24"/>
          <w:szCs w:val="24"/>
        </w:rPr>
        <w:t>on</w:t>
      </w:r>
      <w:r w:rsidRPr="00B12479" w:rsidDel="009275C6">
        <w:rPr>
          <w:rFonts w:ascii="Times New Roman" w:eastAsia="Times New Roman" w:hAnsi="Times New Roman" w:cs="Times New Roman"/>
          <w:sz w:val="24"/>
          <w:szCs w:val="24"/>
        </w:rPr>
        <w:t xml:space="preserve"> the Amendment Principles did not occur as appropriate consultation had already been undertaken in 2019 by the department</w:t>
      </w:r>
      <w:r w:rsidR="00BD76CC" w:rsidRPr="00B12479">
        <w:rPr>
          <w:rFonts w:ascii="Times New Roman" w:eastAsia="Times New Roman" w:hAnsi="Times New Roman" w:cs="Times New Roman"/>
          <w:sz w:val="24"/>
          <w:szCs w:val="24"/>
        </w:rPr>
        <w:t>, and the Amendment Principles are consistent with the outcomes of that consultation and the intent of the framework</w:t>
      </w:r>
      <w:r w:rsidRPr="00B12479" w:rsidDel="009275C6">
        <w:rPr>
          <w:rFonts w:ascii="Times New Roman" w:eastAsia="Times New Roman" w:hAnsi="Times New Roman" w:cs="Times New Roman"/>
          <w:sz w:val="24"/>
          <w:szCs w:val="24"/>
        </w:rPr>
        <w:t xml:space="preserve">. </w:t>
      </w:r>
      <w:r w:rsidRPr="00B12479">
        <w:rPr>
          <w:rFonts w:ascii="Times New Roman" w:eastAsia="Times New Roman" w:hAnsi="Times New Roman" w:cs="Times New Roman"/>
          <w:sz w:val="24"/>
          <w:szCs w:val="24"/>
        </w:rPr>
        <w:t xml:space="preserve">The Amendment Principles are essential to ensure the framework is robust and effective. </w:t>
      </w:r>
    </w:p>
    <w:p w14:paraId="700E8BC9" w14:textId="77777777" w:rsidR="00C74386" w:rsidRPr="00B12479" w:rsidRDefault="00C74386" w:rsidP="00570FD1">
      <w:pPr>
        <w:rPr>
          <w:rFonts w:ascii="Times New Roman" w:eastAsia="Times New Roman" w:hAnsi="Times New Roman" w:cs="Times New Roman"/>
          <w:sz w:val="24"/>
          <w:szCs w:val="24"/>
        </w:rPr>
      </w:pPr>
    </w:p>
    <w:p w14:paraId="7915A44A" w14:textId="77777777" w:rsidR="00C74386" w:rsidRPr="00B12479" w:rsidRDefault="00C74386" w:rsidP="00C74386">
      <w:pPr>
        <w:spacing w:after="0" w:line="240" w:lineRule="auto"/>
        <w:jc w:val="right"/>
        <w:rPr>
          <w:rFonts w:ascii="Times New Roman" w:eastAsia="Times New Roman" w:hAnsi="Times New Roman" w:cs="Times New Roman"/>
          <w:b/>
          <w:sz w:val="24"/>
          <w:szCs w:val="24"/>
          <w:lang w:eastAsia="en-AU"/>
        </w:rPr>
        <w:sectPr w:rsidR="00C74386" w:rsidRPr="00B12479">
          <w:footerReference w:type="default" r:id="rId12"/>
          <w:pgSz w:w="11906" w:h="16838"/>
          <w:pgMar w:top="1440" w:right="1440" w:bottom="1440" w:left="1440" w:header="708" w:footer="708" w:gutter="0"/>
          <w:cols w:space="708"/>
          <w:docGrid w:linePitch="360"/>
        </w:sectPr>
      </w:pPr>
    </w:p>
    <w:p w14:paraId="4E4C97E7" w14:textId="77777777" w:rsidR="00C74386" w:rsidRPr="00B12479" w:rsidRDefault="00C74386" w:rsidP="00C74386">
      <w:pPr>
        <w:spacing w:after="0" w:line="240" w:lineRule="auto"/>
        <w:jc w:val="right"/>
        <w:rPr>
          <w:rFonts w:ascii="Times New Roman" w:eastAsia="Times New Roman" w:hAnsi="Times New Roman" w:cs="Times New Roman"/>
          <w:b/>
          <w:sz w:val="24"/>
          <w:szCs w:val="24"/>
          <w:lang w:eastAsia="en-AU"/>
        </w:rPr>
      </w:pPr>
      <w:r w:rsidRPr="00B12479">
        <w:rPr>
          <w:rFonts w:ascii="Times New Roman" w:eastAsia="Times New Roman" w:hAnsi="Times New Roman" w:cs="Times New Roman"/>
          <w:b/>
          <w:sz w:val="24"/>
          <w:szCs w:val="24"/>
          <w:lang w:eastAsia="en-AU"/>
        </w:rPr>
        <w:lastRenderedPageBreak/>
        <w:t>ATTACHMENT</w:t>
      </w:r>
    </w:p>
    <w:p w14:paraId="6B6C5DD8" w14:textId="77777777" w:rsidR="00C74386" w:rsidRPr="00B12479" w:rsidRDefault="00C74386" w:rsidP="00C74386">
      <w:pPr>
        <w:spacing w:after="0" w:line="240" w:lineRule="auto"/>
        <w:jc w:val="right"/>
        <w:rPr>
          <w:rFonts w:ascii="Times New Roman" w:eastAsia="Times New Roman" w:hAnsi="Times New Roman" w:cs="Times New Roman"/>
          <w:b/>
          <w:sz w:val="24"/>
          <w:szCs w:val="24"/>
          <w:lang w:eastAsia="en-AU"/>
        </w:rPr>
      </w:pPr>
    </w:p>
    <w:p w14:paraId="37591B02" w14:textId="77777777" w:rsidR="00C74386" w:rsidRPr="00B12479" w:rsidRDefault="00C74386" w:rsidP="00570FD1">
      <w:pPr>
        <w:spacing w:after="0" w:line="240" w:lineRule="auto"/>
        <w:rPr>
          <w:rFonts w:ascii="Times New Roman" w:eastAsia="Times New Roman" w:hAnsi="Times New Roman" w:cs="Times New Roman"/>
          <w:b/>
          <w:bCs/>
          <w:sz w:val="24"/>
          <w:szCs w:val="24"/>
        </w:rPr>
      </w:pPr>
      <w:r w:rsidRPr="00B12479">
        <w:rPr>
          <w:rFonts w:ascii="Times New Roman" w:eastAsia="Times New Roman" w:hAnsi="Times New Roman" w:cs="Times New Roman"/>
          <w:b/>
          <w:bCs/>
          <w:sz w:val="24"/>
          <w:szCs w:val="24"/>
          <w:u w:val="single"/>
          <w:lang w:eastAsia="en-AU"/>
        </w:rPr>
        <w:t xml:space="preserve">Details of the </w:t>
      </w:r>
      <w:r w:rsidRPr="00B12479">
        <w:rPr>
          <w:rFonts w:ascii="Times New Roman" w:eastAsia="Times New Roman" w:hAnsi="Times New Roman" w:cs="Times New Roman"/>
          <w:b/>
          <w:bCs/>
          <w:i/>
          <w:iCs/>
          <w:sz w:val="24"/>
          <w:szCs w:val="24"/>
          <w:u w:val="single"/>
        </w:rPr>
        <w:t>Aged Care Legislation Amendment (Quarterly Financial Reports) Principles 2023</w:t>
      </w:r>
    </w:p>
    <w:p w14:paraId="706DF929" w14:textId="77777777" w:rsidR="00C74386" w:rsidRPr="00B12479" w:rsidRDefault="00C74386" w:rsidP="00C74386">
      <w:pPr>
        <w:spacing w:after="0" w:line="240" w:lineRule="auto"/>
        <w:rPr>
          <w:rFonts w:ascii="Times New Roman" w:eastAsia="Times New Roman" w:hAnsi="Times New Roman" w:cs="Times New Roman"/>
          <w:b/>
          <w:bCs/>
          <w:sz w:val="24"/>
          <w:szCs w:val="24"/>
          <w:u w:val="single"/>
          <w:lang w:eastAsia="en-AU"/>
        </w:rPr>
      </w:pPr>
    </w:p>
    <w:p w14:paraId="45FC8724"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r w:rsidRPr="00B12479">
        <w:rPr>
          <w:rFonts w:ascii="Times New Roman" w:eastAsia="Times New Roman" w:hAnsi="Times New Roman" w:cs="Times New Roman"/>
          <w:b/>
          <w:bCs/>
          <w:sz w:val="24"/>
          <w:szCs w:val="24"/>
          <w:lang w:eastAsia="en-AU"/>
        </w:rPr>
        <w:t>Section 1</w:t>
      </w:r>
      <w:r w:rsidRPr="00B12479">
        <w:rPr>
          <w:rFonts w:ascii="Times New Roman" w:eastAsia="Times New Roman" w:hAnsi="Times New Roman" w:cs="Times New Roman"/>
          <w:sz w:val="24"/>
          <w:szCs w:val="24"/>
          <w:lang w:eastAsia="en-AU"/>
        </w:rPr>
        <w:t xml:space="preserve"> provides that the name of the instrument is the </w:t>
      </w:r>
      <w:r w:rsidRPr="00B12479">
        <w:rPr>
          <w:rFonts w:ascii="Times New Roman" w:eastAsia="Times New Roman" w:hAnsi="Times New Roman" w:cs="Times New Roman"/>
          <w:i/>
          <w:iCs/>
          <w:sz w:val="24"/>
          <w:szCs w:val="24"/>
          <w:lang w:eastAsia="en-AU"/>
        </w:rPr>
        <w:t xml:space="preserve">Aged Care Legislation Amendment (Quarterly Financial Reports) Principles 2023 </w:t>
      </w:r>
      <w:r w:rsidRPr="00B12479">
        <w:rPr>
          <w:rFonts w:ascii="Times New Roman" w:eastAsia="Times New Roman" w:hAnsi="Times New Roman" w:cs="Times New Roman"/>
          <w:sz w:val="24"/>
          <w:szCs w:val="24"/>
          <w:lang w:eastAsia="en-AU"/>
        </w:rPr>
        <w:t>(Amendment Principles)</w:t>
      </w:r>
      <w:r w:rsidRPr="00B12479">
        <w:rPr>
          <w:rFonts w:ascii="Times New Roman" w:eastAsia="Times New Roman" w:hAnsi="Times New Roman" w:cs="Times New Roman"/>
          <w:i/>
          <w:iCs/>
          <w:sz w:val="24"/>
          <w:szCs w:val="24"/>
          <w:lang w:eastAsia="en-AU"/>
        </w:rPr>
        <w:t>.</w:t>
      </w:r>
      <w:r w:rsidRPr="00B12479">
        <w:rPr>
          <w:rFonts w:ascii="Times New Roman" w:eastAsia="Times New Roman" w:hAnsi="Times New Roman" w:cs="Times New Roman"/>
          <w:sz w:val="24"/>
          <w:szCs w:val="24"/>
          <w:lang w:eastAsia="en-AU"/>
        </w:rPr>
        <w:t xml:space="preserve"> </w:t>
      </w:r>
    </w:p>
    <w:p w14:paraId="03D943A1" w14:textId="77777777" w:rsidR="00C74386" w:rsidRPr="00B12479" w:rsidRDefault="00C74386" w:rsidP="00C74386">
      <w:pPr>
        <w:spacing w:after="0" w:line="240" w:lineRule="auto"/>
        <w:rPr>
          <w:rFonts w:ascii="Times New Roman" w:eastAsia="Times New Roman" w:hAnsi="Times New Roman" w:cs="Times New Roman"/>
          <w:b/>
          <w:sz w:val="24"/>
          <w:szCs w:val="24"/>
          <w:lang w:eastAsia="en-AU"/>
        </w:rPr>
      </w:pPr>
    </w:p>
    <w:p w14:paraId="410418E8"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r w:rsidRPr="00B12479">
        <w:rPr>
          <w:rFonts w:ascii="Times New Roman" w:eastAsia="Times New Roman" w:hAnsi="Times New Roman" w:cs="Times New Roman"/>
          <w:b/>
          <w:bCs/>
          <w:sz w:val="24"/>
          <w:szCs w:val="24"/>
          <w:lang w:eastAsia="en-AU"/>
        </w:rPr>
        <w:t>Section 2</w:t>
      </w:r>
      <w:r w:rsidRPr="00B12479">
        <w:rPr>
          <w:rFonts w:ascii="Times New Roman" w:eastAsia="Times New Roman" w:hAnsi="Times New Roman" w:cs="Times New Roman"/>
          <w:sz w:val="24"/>
          <w:szCs w:val="24"/>
          <w:lang w:eastAsia="en-AU"/>
        </w:rPr>
        <w:t xml:space="preserve"> provides that the Amendment Principles commences the day after it is registered on the Federal Register of Legislation. </w:t>
      </w:r>
    </w:p>
    <w:p w14:paraId="553C5692" w14:textId="77777777" w:rsidR="00C74386" w:rsidRPr="00B12479" w:rsidRDefault="00C74386" w:rsidP="00C74386">
      <w:pPr>
        <w:spacing w:after="0" w:line="240" w:lineRule="auto"/>
        <w:rPr>
          <w:rFonts w:ascii="Times New Roman" w:eastAsia="Times New Roman" w:hAnsi="Times New Roman" w:cs="Times New Roman"/>
          <w:b/>
          <w:sz w:val="24"/>
          <w:szCs w:val="24"/>
          <w:lang w:eastAsia="en-AU"/>
        </w:rPr>
      </w:pPr>
    </w:p>
    <w:p w14:paraId="06D1F429"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r w:rsidRPr="00B12479">
        <w:rPr>
          <w:rFonts w:ascii="Times New Roman" w:eastAsia="Times New Roman" w:hAnsi="Times New Roman" w:cs="Times New Roman"/>
          <w:b/>
          <w:sz w:val="24"/>
          <w:szCs w:val="24"/>
          <w:lang w:eastAsia="en-AU"/>
        </w:rPr>
        <w:t>Section 3</w:t>
      </w:r>
      <w:r w:rsidRPr="00B12479">
        <w:rPr>
          <w:rFonts w:ascii="Times New Roman" w:eastAsia="Times New Roman" w:hAnsi="Times New Roman" w:cs="Times New Roman"/>
          <w:sz w:val="24"/>
          <w:szCs w:val="24"/>
          <w:lang w:eastAsia="en-AU"/>
        </w:rPr>
        <w:t xml:space="preserve"> states that the authority for making this instrument is the </w:t>
      </w:r>
      <w:r w:rsidRPr="00B12479">
        <w:rPr>
          <w:rFonts w:ascii="Times New Roman" w:eastAsia="Times New Roman" w:hAnsi="Times New Roman" w:cs="Times New Roman"/>
          <w:i/>
          <w:sz w:val="24"/>
          <w:szCs w:val="24"/>
          <w:lang w:eastAsia="en-AU"/>
        </w:rPr>
        <w:t>Aged Care Act</w:t>
      </w:r>
      <w:r w:rsidRPr="00B12479">
        <w:rPr>
          <w:rFonts w:ascii="Times New Roman" w:eastAsia="Times New Roman" w:hAnsi="Times New Roman" w:cs="Times New Roman"/>
          <w:i/>
          <w:iCs/>
          <w:sz w:val="24"/>
          <w:szCs w:val="24"/>
          <w:lang w:eastAsia="en-AU"/>
        </w:rPr>
        <w:t xml:space="preserve"> 1997</w:t>
      </w:r>
      <w:r w:rsidRPr="00B12479">
        <w:rPr>
          <w:rFonts w:ascii="Times New Roman" w:eastAsia="Times New Roman" w:hAnsi="Times New Roman" w:cs="Times New Roman"/>
          <w:sz w:val="24"/>
          <w:szCs w:val="24"/>
          <w:lang w:eastAsia="en-AU"/>
        </w:rPr>
        <w:t>.</w:t>
      </w:r>
    </w:p>
    <w:p w14:paraId="3F90898F"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p>
    <w:p w14:paraId="26FA036D"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r w:rsidRPr="00B12479">
        <w:rPr>
          <w:rFonts w:ascii="Times New Roman" w:eastAsia="Times New Roman" w:hAnsi="Times New Roman" w:cs="Times New Roman"/>
          <w:b/>
          <w:sz w:val="24"/>
          <w:szCs w:val="24"/>
          <w:lang w:eastAsia="en-AU"/>
        </w:rPr>
        <w:t xml:space="preserve">Section 4 </w:t>
      </w:r>
      <w:r w:rsidRPr="00B12479">
        <w:rPr>
          <w:rFonts w:ascii="Times New Roman" w:eastAsia="Times New Roman" w:hAnsi="Times New Roman" w:cs="Times New Roman"/>
          <w:sz w:val="24"/>
          <w:szCs w:val="24"/>
          <w:lang w:eastAsia="en-AU"/>
        </w:rPr>
        <w:t xml:space="preserve">provides that each instrument that is specified in a Schedule to this instrument is amended or repealed as set out in the applicable items in the Schedule, and any other item in a Schedule to this instrument has effect according to its terms. </w:t>
      </w:r>
    </w:p>
    <w:p w14:paraId="60622338" w14:textId="77777777" w:rsidR="00C74386" w:rsidRPr="00B12479" w:rsidRDefault="00C74386" w:rsidP="00C74386">
      <w:pPr>
        <w:spacing w:after="0" w:line="240" w:lineRule="auto"/>
        <w:ind w:left="360"/>
        <w:rPr>
          <w:rFonts w:ascii="Times New Roman" w:eastAsia="Times New Roman" w:hAnsi="Times New Roman" w:cs="Times New Roman"/>
          <w:b/>
          <w:sz w:val="24"/>
          <w:szCs w:val="24"/>
          <w:lang w:eastAsia="en-AU"/>
        </w:rPr>
      </w:pPr>
    </w:p>
    <w:p w14:paraId="2FEE0525" w14:textId="77777777" w:rsidR="00C74386" w:rsidRPr="00B12479" w:rsidRDefault="00C74386" w:rsidP="00C74386">
      <w:pPr>
        <w:spacing w:after="0" w:line="240" w:lineRule="auto"/>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bCs/>
          <w:sz w:val="24"/>
          <w:szCs w:val="24"/>
          <w:lang w:eastAsia="en-AU"/>
        </w:rPr>
        <w:t>Schedule 1 – Amendments</w:t>
      </w:r>
    </w:p>
    <w:p w14:paraId="59482233" w14:textId="77777777" w:rsidR="00C74386" w:rsidRPr="00B12479" w:rsidRDefault="00C74386" w:rsidP="00C74386">
      <w:pPr>
        <w:spacing w:after="0" w:line="240" w:lineRule="auto"/>
        <w:rPr>
          <w:rFonts w:ascii="Times New Roman" w:eastAsia="Times New Roman" w:hAnsi="Times New Roman" w:cs="Times New Roman"/>
          <w:b/>
          <w:i/>
          <w:iCs/>
          <w:sz w:val="24"/>
          <w:szCs w:val="24"/>
          <w:lang w:eastAsia="en-AU"/>
        </w:rPr>
      </w:pPr>
    </w:p>
    <w:p w14:paraId="3F54DC7D" w14:textId="77777777" w:rsidR="00C74386" w:rsidRPr="00B12479" w:rsidRDefault="00C74386" w:rsidP="00C74386">
      <w:pPr>
        <w:spacing w:after="0" w:line="240" w:lineRule="auto"/>
        <w:rPr>
          <w:rFonts w:ascii="Times New Roman" w:eastAsia="Times New Roman" w:hAnsi="Times New Roman" w:cs="Times New Roman"/>
          <w:b/>
          <w:i/>
          <w:iCs/>
          <w:sz w:val="24"/>
          <w:szCs w:val="24"/>
          <w:lang w:eastAsia="en-AU"/>
        </w:rPr>
      </w:pPr>
      <w:r w:rsidRPr="00B12479">
        <w:rPr>
          <w:rFonts w:ascii="Times New Roman" w:eastAsia="Times New Roman" w:hAnsi="Times New Roman" w:cs="Times New Roman"/>
          <w:b/>
          <w:i/>
          <w:iCs/>
          <w:sz w:val="24"/>
          <w:szCs w:val="24"/>
          <w:lang w:eastAsia="en-AU"/>
        </w:rPr>
        <w:t>Accountability Principles 2014</w:t>
      </w:r>
    </w:p>
    <w:p w14:paraId="359B78B5" w14:textId="77777777" w:rsidR="00C74386" w:rsidRPr="00B12479" w:rsidRDefault="00C74386" w:rsidP="00C74386">
      <w:pPr>
        <w:spacing w:after="0" w:line="240" w:lineRule="auto"/>
        <w:rPr>
          <w:rFonts w:ascii="Times New Roman" w:eastAsia="Times New Roman" w:hAnsi="Times New Roman" w:cs="Times New Roman"/>
          <w:b/>
          <w:sz w:val="24"/>
          <w:szCs w:val="24"/>
          <w:lang w:eastAsia="en-AU"/>
        </w:rPr>
      </w:pPr>
    </w:p>
    <w:p w14:paraId="287294AB" w14:textId="77777777" w:rsidR="00C74386" w:rsidRPr="00B12479" w:rsidRDefault="00C74386" w:rsidP="00C74386">
      <w:pPr>
        <w:spacing w:after="0" w:line="240" w:lineRule="auto"/>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bCs/>
          <w:sz w:val="24"/>
          <w:szCs w:val="24"/>
          <w:lang w:eastAsia="en-AU"/>
        </w:rPr>
        <w:t>Item 1 – At the end of Part 4A</w:t>
      </w:r>
    </w:p>
    <w:p w14:paraId="4EBE2096" w14:textId="77777777" w:rsidR="00C74386" w:rsidRPr="00B12479" w:rsidRDefault="00C74386" w:rsidP="00C74386">
      <w:pPr>
        <w:spacing w:after="0" w:line="240" w:lineRule="auto"/>
        <w:rPr>
          <w:rFonts w:ascii="Times New Roman" w:eastAsia="Times New Roman" w:hAnsi="Times New Roman" w:cs="Times New Roman"/>
          <w:sz w:val="24"/>
          <w:szCs w:val="24"/>
          <w:lang w:eastAsia="en-AU"/>
        </w:rPr>
      </w:pPr>
    </w:p>
    <w:p w14:paraId="6EF50ABB"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Item 1 inserts new section 44 into the Accountability Principles. Section 44</w:t>
      </w:r>
      <w:r w:rsidRPr="00B12479">
        <w:t xml:space="preserve"> </w:t>
      </w:r>
      <w:r w:rsidRPr="00B12479">
        <w:rPr>
          <w:rFonts w:ascii="Times New Roman" w:eastAsia="Times New Roman" w:hAnsi="Times New Roman" w:cs="Times New Roman"/>
          <w:sz w:val="24"/>
          <w:szCs w:val="24"/>
        </w:rPr>
        <w:t>enables the Secretary of the Department of Health and Aged Care to, by notice, require an approved provider to give the Secretary:</w:t>
      </w:r>
    </w:p>
    <w:p w14:paraId="49A9ABE2" w14:textId="77777777" w:rsidR="00C74386" w:rsidRPr="00B12479" w:rsidRDefault="00C74386" w:rsidP="00570FD1">
      <w:pPr>
        <w:pStyle w:val="ListParagraph"/>
        <w:numPr>
          <w:ilvl w:val="0"/>
          <w:numId w:val="13"/>
        </w:numPr>
        <w:spacing w:after="0"/>
        <w:rPr>
          <w:rFonts w:ascii="Times New Roman" w:eastAsia="Times New Roman" w:hAnsi="Times New Roman"/>
          <w:sz w:val="24"/>
          <w:szCs w:val="24"/>
        </w:rPr>
      </w:pPr>
      <w:r w:rsidRPr="00B12479">
        <w:rPr>
          <w:rFonts w:ascii="Times New Roman" w:eastAsia="Times New Roman" w:hAnsi="Times New Roman"/>
          <w:sz w:val="24"/>
          <w:szCs w:val="24"/>
        </w:rPr>
        <w:t>updated specified information about matters that are included in, or are required to be included in, a quarterly financial report; or</w:t>
      </w:r>
    </w:p>
    <w:p w14:paraId="0D33D200" w14:textId="77777777" w:rsidR="00C74386" w:rsidRPr="00B12479" w:rsidRDefault="00C74386" w:rsidP="00570FD1">
      <w:pPr>
        <w:pStyle w:val="ListParagraph"/>
        <w:numPr>
          <w:ilvl w:val="0"/>
          <w:numId w:val="13"/>
        </w:numPr>
        <w:spacing w:after="0"/>
        <w:rPr>
          <w:rFonts w:ascii="Times New Roman" w:eastAsia="Times New Roman" w:hAnsi="Times New Roman"/>
          <w:sz w:val="24"/>
          <w:szCs w:val="24"/>
        </w:rPr>
      </w:pPr>
      <w:r w:rsidRPr="00B12479">
        <w:rPr>
          <w:rFonts w:ascii="Times New Roman" w:eastAsia="Times New Roman" w:hAnsi="Times New Roman"/>
          <w:sz w:val="24"/>
          <w:szCs w:val="24"/>
        </w:rPr>
        <w:t>specified information or documents the Secretary considers are or may be relevant to assessing the accuracy of a quarterly financial report or a notice for updated information.</w:t>
      </w:r>
    </w:p>
    <w:p w14:paraId="180BF5C3" w14:textId="77777777" w:rsidR="00C74386" w:rsidRPr="00B12479" w:rsidRDefault="00C74386" w:rsidP="00570FD1">
      <w:pPr>
        <w:spacing w:after="0"/>
        <w:rPr>
          <w:rFonts w:ascii="Times New Roman" w:eastAsia="Times New Roman" w:hAnsi="Times New Roman"/>
          <w:sz w:val="24"/>
          <w:szCs w:val="24"/>
        </w:rPr>
      </w:pPr>
      <w:r w:rsidRPr="00B12479">
        <w:rPr>
          <w:rFonts w:ascii="Times New Roman" w:eastAsia="Times New Roman" w:hAnsi="Times New Roman"/>
          <w:sz w:val="24"/>
          <w:szCs w:val="24"/>
        </w:rPr>
        <w:t>This will provide the Government with more assurance about the financial performance of aged care providers and the accuracy of the financial information they report to the Government.</w:t>
      </w:r>
    </w:p>
    <w:p w14:paraId="1DDFF051" w14:textId="77777777" w:rsidR="00C74386" w:rsidRPr="00B12479" w:rsidRDefault="00C74386" w:rsidP="00570FD1">
      <w:pPr>
        <w:spacing w:after="0"/>
        <w:rPr>
          <w:rFonts w:ascii="Times New Roman" w:eastAsia="Times New Roman" w:hAnsi="Times New Roman"/>
          <w:sz w:val="24"/>
          <w:szCs w:val="24"/>
        </w:rPr>
      </w:pPr>
    </w:p>
    <w:p w14:paraId="331308ED" w14:textId="78DBB04F" w:rsidR="00C74386" w:rsidRPr="00B12479" w:rsidRDefault="004D4B15"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New subsection 44(1) specifies that an approved provider must comply with a notice provided by the Secretary under</w:t>
      </w:r>
      <w:r w:rsidRPr="00B12479">
        <w:rPr>
          <w:rFonts w:ascii="Times New Roman" w:eastAsia="Times New Roman" w:hAnsi="Times New Roman"/>
          <w:sz w:val="24"/>
          <w:szCs w:val="24"/>
        </w:rPr>
        <w:t xml:space="preserve"> subsection 44(3) or</w:t>
      </w:r>
      <w:r w:rsidRPr="00B12479">
        <w:rPr>
          <w:rFonts w:ascii="Times New Roman" w:eastAsia="Times New Roman" w:hAnsi="Times New Roman" w:cs="Times New Roman"/>
          <w:sz w:val="24"/>
          <w:szCs w:val="24"/>
        </w:rPr>
        <w:t xml:space="preserve"> subsection 44(5) </w:t>
      </w:r>
      <w:r w:rsidR="00840A89" w:rsidRPr="00B12479">
        <w:rPr>
          <w:rFonts w:ascii="Times New Roman" w:eastAsia="Times New Roman" w:hAnsi="Times New Roman" w:cs="Times New Roman"/>
          <w:sz w:val="24"/>
          <w:szCs w:val="24"/>
        </w:rPr>
        <w:t xml:space="preserve">within </w:t>
      </w:r>
      <w:r w:rsidR="00520251" w:rsidRPr="00B12479">
        <w:rPr>
          <w:rFonts w:ascii="Times New Roman" w:eastAsia="Times New Roman" w:hAnsi="Times New Roman" w:cs="Times New Roman"/>
          <w:sz w:val="24"/>
          <w:szCs w:val="24"/>
        </w:rPr>
        <w:t xml:space="preserve">the period specified in the notice or, if no period is specified in the notice, </w:t>
      </w:r>
      <w:r w:rsidRPr="00B12479">
        <w:rPr>
          <w:rFonts w:ascii="Times New Roman" w:eastAsia="Times New Roman" w:hAnsi="Times New Roman" w:cs="Times New Roman"/>
          <w:sz w:val="24"/>
          <w:szCs w:val="24"/>
        </w:rPr>
        <w:t xml:space="preserve">within 28 days after the day when the notice is given.  </w:t>
      </w:r>
    </w:p>
    <w:p w14:paraId="7C4A3A18"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p>
    <w:p w14:paraId="46A3AE4B"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New subsection 44(2) specifies that an approved provider will be taken to comply with a notice provided by the Secretary under subsections 44(3) or 44(5) only if the approved provider gives the information or documents in a form, if any, approved by the Secretary for the purposes of this subsection. </w:t>
      </w:r>
    </w:p>
    <w:p w14:paraId="10624B97"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p>
    <w:p w14:paraId="25FA9941"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New subsection 44(3) specifies that the Secretary may at any time, by notice in writing, require an approved provider to give the Secretary updated information about a matter specified in the notice if the information about the matter is:</w:t>
      </w:r>
    </w:p>
    <w:p w14:paraId="19D60B56" w14:textId="77777777" w:rsidR="00C74386" w:rsidRPr="00B12479" w:rsidRDefault="00C74386" w:rsidP="00570FD1">
      <w:pPr>
        <w:pStyle w:val="ListParagraph"/>
        <w:numPr>
          <w:ilvl w:val="0"/>
          <w:numId w:val="15"/>
        </w:numPr>
        <w:spacing w:after="0"/>
        <w:rPr>
          <w:rFonts w:ascii="Times New Roman" w:eastAsia="Times New Roman" w:hAnsi="Times New Roman"/>
          <w:sz w:val="24"/>
          <w:szCs w:val="24"/>
        </w:rPr>
      </w:pPr>
      <w:r w:rsidRPr="00B12479">
        <w:rPr>
          <w:rFonts w:ascii="Times New Roman" w:eastAsia="Times New Roman" w:hAnsi="Times New Roman"/>
          <w:sz w:val="24"/>
          <w:szCs w:val="24"/>
        </w:rPr>
        <w:lastRenderedPageBreak/>
        <w:t>included, or</w:t>
      </w:r>
    </w:p>
    <w:p w14:paraId="437DA8FA" w14:textId="77777777" w:rsidR="00C74386" w:rsidRPr="00B12479" w:rsidRDefault="00C74386" w:rsidP="00570FD1">
      <w:pPr>
        <w:pStyle w:val="ListParagraph"/>
        <w:numPr>
          <w:ilvl w:val="0"/>
          <w:numId w:val="15"/>
        </w:numPr>
        <w:spacing w:after="0"/>
        <w:rPr>
          <w:rFonts w:ascii="Times New Roman" w:eastAsia="Times New Roman" w:hAnsi="Times New Roman"/>
          <w:sz w:val="24"/>
          <w:szCs w:val="24"/>
        </w:rPr>
      </w:pPr>
      <w:r w:rsidRPr="00B12479">
        <w:rPr>
          <w:rFonts w:ascii="Times New Roman" w:eastAsia="Times New Roman" w:hAnsi="Times New Roman"/>
          <w:sz w:val="24"/>
          <w:szCs w:val="24"/>
        </w:rPr>
        <w:t>required to be included,</w:t>
      </w:r>
    </w:p>
    <w:p w14:paraId="46C84447"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in a quarterly financial report given to the Secretary in accordance with section 43 of the Accountability Principles.</w:t>
      </w:r>
    </w:p>
    <w:p w14:paraId="0BF0403F"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p>
    <w:p w14:paraId="1ADD6C4F" w14:textId="768C12BD" w:rsidR="00C74386" w:rsidRPr="00B12479" w:rsidRDefault="004D4B15" w:rsidP="00570FD1">
      <w:pPr>
        <w:tabs>
          <w:tab w:val="right" w:pos="1021"/>
        </w:tabs>
        <w:spacing w:after="0"/>
        <w:rPr>
          <w:rFonts w:ascii="Times New Roman" w:eastAsia="Times New Roman" w:hAnsi="Times New Roman"/>
          <w:sz w:val="24"/>
          <w:szCs w:val="24"/>
        </w:rPr>
      </w:pPr>
      <w:r w:rsidRPr="00B12479">
        <w:rPr>
          <w:rFonts w:ascii="Times New Roman" w:eastAsia="Times New Roman" w:hAnsi="Times New Roman" w:cs="Times New Roman"/>
          <w:sz w:val="24"/>
          <w:szCs w:val="24"/>
        </w:rPr>
        <w:t>New subsection 44(4) specifies that a notice under subsection 44(3) may require an approved provider to give updated information about a matter in relation to a period that is</w:t>
      </w:r>
      <w:r w:rsidRPr="00B12479">
        <w:rPr>
          <w:rFonts w:ascii="Times New Roman" w:eastAsia="Times New Roman" w:hAnsi="Times New Roman"/>
          <w:sz w:val="24"/>
          <w:szCs w:val="24"/>
        </w:rPr>
        <w:t xml:space="preserve"> the same as the period to which a quarterly financial report for the provider relates</w:t>
      </w:r>
      <w:r w:rsidR="12FCDC1F" w:rsidRPr="00B12479">
        <w:rPr>
          <w:rFonts w:ascii="Times New Roman" w:eastAsia="Times New Roman" w:hAnsi="Times New Roman"/>
          <w:sz w:val="24"/>
          <w:szCs w:val="24"/>
        </w:rPr>
        <w:t>,</w:t>
      </w:r>
      <w:r w:rsidRPr="00B12479">
        <w:rPr>
          <w:rFonts w:ascii="Times New Roman" w:eastAsia="Times New Roman" w:hAnsi="Times New Roman"/>
          <w:sz w:val="24"/>
          <w:szCs w:val="24"/>
        </w:rPr>
        <w:t xml:space="preserve"> or a</w:t>
      </w:r>
      <w:r w:rsidR="6C5780FD" w:rsidRPr="00B12479">
        <w:rPr>
          <w:rFonts w:ascii="Times New Roman" w:eastAsia="Times New Roman" w:hAnsi="Times New Roman"/>
          <w:sz w:val="24"/>
          <w:szCs w:val="24"/>
        </w:rPr>
        <w:t xml:space="preserve"> period</w:t>
      </w:r>
      <w:r w:rsidRPr="00B12479">
        <w:rPr>
          <w:rFonts w:ascii="Times New Roman" w:eastAsia="Times New Roman" w:hAnsi="Times New Roman"/>
          <w:sz w:val="24"/>
          <w:szCs w:val="24"/>
        </w:rPr>
        <w:t xml:space="preserve"> different</w:t>
      </w:r>
      <w:r w:rsidR="458ED0BF" w:rsidRPr="00B12479">
        <w:rPr>
          <w:rFonts w:ascii="Times New Roman" w:eastAsia="Times New Roman" w:hAnsi="Times New Roman"/>
          <w:sz w:val="24"/>
          <w:szCs w:val="24"/>
        </w:rPr>
        <w:t xml:space="preserve"> </w:t>
      </w:r>
      <w:r w:rsidRPr="00B12479">
        <w:rPr>
          <w:rFonts w:ascii="Times New Roman" w:eastAsia="Times New Roman" w:hAnsi="Times New Roman"/>
          <w:sz w:val="24"/>
          <w:szCs w:val="24"/>
        </w:rPr>
        <w:t>from the period to which such report relates. This provision applies so that the Secretary may:</w:t>
      </w:r>
    </w:p>
    <w:p w14:paraId="3B90C7C0" w14:textId="77777777" w:rsidR="00C74386" w:rsidRPr="00B12479" w:rsidRDefault="00C74386" w:rsidP="00570FD1">
      <w:pPr>
        <w:pStyle w:val="ListParagraph"/>
        <w:numPr>
          <w:ilvl w:val="0"/>
          <w:numId w:val="17"/>
        </w:numPr>
        <w:tabs>
          <w:tab w:val="right" w:pos="1021"/>
        </w:tabs>
        <w:spacing w:after="0"/>
        <w:rPr>
          <w:rFonts w:ascii="Times New Roman" w:eastAsia="Times New Roman" w:hAnsi="Times New Roman"/>
          <w:sz w:val="24"/>
          <w:szCs w:val="24"/>
        </w:rPr>
      </w:pPr>
      <w:r w:rsidRPr="00B12479">
        <w:rPr>
          <w:rFonts w:ascii="Times New Roman" w:eastAsia="Times New Roman" w:hAnsi="Times New Roman"/>
          <w:sz w:val="24"/>
          <w:szCs w:val="24"/>
        </w:rPr>
        <w:t>access updated information to determine a provider’s position for a different period; or</w:t>
      </w:r>
    </w:p>
    <w:p w14:paraId="3C4BDB4E" w14:textId="2202F337" w:rsidR="00C74386" w:rsidRPr="00B12479" w:rsidRDefault="00C74386" w:rsidP="00570FD1">
      <w:pPr>
        <w:pStyle w:val="ListParagraph"/>
        <w:numPr>
          <w:ilvl w:val="0"/>
          <w:numId w:val="17"/>
        </w:numPr>
        <w:tabs>
          <w:tab w:val="right" w:pos="1021"/>
        </w:tabs>
        <w:spacing w:after="0"/>
        <w:rPr>
          <w:rFonts w:ascii="Times New Roman" w:eastAsia="Times New Roman" w:hAnsi="Times New Roman"/>
          <w:sz w:val="24"/>
          <w:szCs w:val="24"/>
        </w:rPr>
      </w:pPr>
      <w:r w:rsidRPr="00B12479">
        <w:rPr>
          <w:rFonts w:ascii="Times New Roman" w:eastAsia="Times New Roman" w:hAnsi="Times New Roman"/>
          <w:sz w:val="24"/>
          <w:szCs w:val="24"/>
        </w:rPr>
        <w:t>confirm that the requirements for a quarterly financial report have been satisfied and the information previously reported was accurate.</w:t>
      </w:r>
    </w:p>
    <w:p w14:paraId="45290EE9"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p>
    <w:p w14:paraId="532DD6BC" w14:textId="5145A40D" w:rsidR="00C74386" w:rsidRPr="00B12479" w:rsidRDefault="004D4B15" w:rsidP="00570FD1">
      <w:pPr>
        <w:tabs>
          <w:tab w:val="right" w:pos="1021"/>
        </w:tabs>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New subsection 44(5) specifies that the Secretary may at any time, by notice in writing, require an approved provider to give the Secretary specified information or documents that the Secretary considers are, or may be, relevant to assessing the accuracy of:</w:t>
      </w:r>
    </w:p>
    <w:p w14:paraId="2093DF30" w14:textId="77777777" w:rsidR="00C74386" w:rsidRPr="00B12479" w:rsidRDefault="00C74386" w:rsidP="00570FD1">
      <w:pPr>
        <w:pStyle w:val="ListParagraph"/>
        <w:numPr>
          <w:ilvl w:val="0"/>
          <w:numId w:val="18"/>
        </w:numPr>
        <w:tabs>
          <w:tab w:val="right" w:pos="1021"/>
        </w:tabs>
        <w:spacing w:after="0"/>
        <w:rPr>
          <w:rFonts w:ascii="Times New Roman" w:eastAsia="Times New Roman" w:hAnsi="Times New Roman"/>
          <w:sz w:val="24"/>
          <w:szCs w:val="24"/>
        </w:rPr>
      </w:pPr>
      <w:r w:rsidRPr="00B12479">
        <w:rPr>
          <w:rFonts w:ascii="Times New Roman" w:eastAsia="Times New Roman" w:hAnsi="Times New Roman"/>
          <w:sz w:val="24"/>
          <w:szCs w:val="24"/>
        </w:rPr>
        <w:t>information included in a quarterly financial report for the provider given to the Secretary in accordance with section 43; or</w:t>
      </w:r>
    </w:p>
    <w:p w14:paraId="63E5F5B3" w14:textId="198FD08F" w:rsidR="00C74386" w:rsidRPr="00B12479" w:rsidRDefault="00C74386" w:rsidP="00570FD1">
      <w:pPr>
        <w:pStyle w:val="ListParagraph"/>
        <w:numPr>
          <w:ilvl w:val="0"/>
          <w:numId w:val="18"/>
        </w:numPr>
        <w:tabs>
          <w:tab w:val="right" w:pos="1021"/>
        </w:tabs>
        <w:spacing w:after="0"/>
        <w:rPr>
          <w:rFonts w:ascii="Times New Roman" w:eastAsia="Times New Roman" w:hAnsi="Times New Roman"/>
          <w:sz w:val="24"/>
          <w:szCs w:val="24"/>
        </w:rPr>
      </w:pPr>
      <w:r w:rsidRPr="00B12479">
        <w:rPr>
          <w:rFonts w:ascii="Times New Roman" w:eastAsia="Times New Roman" w:hAnsi="Times New Roman"/>
          <w:sz w:val="24"/>
          <w:szCs w:val="24"/>
        </w:rPr>
        <w:t>updated information given to the Secretary by the provider in accordance with a notice under subsection 44(3)</w:t>
      </w:r>
      <w:r w:rsidR="00BA2226" w:rsidRPr="00B12479">
        <w:rPr>
          <w:rFonts w:ascii="Times New Roman" w:eastAsia="Times New Roman" w:hAnsi="Times New Roman"/>
          <w:sz w:val="24"/>
          <w:szCs w:val="24"/>
        </w:rPr>
        <w:t xml:space="preserve"> of this section</w:t>
      </w:r>
      <w:r w:rsidRPr="00B12479">
        <w:rPr>
          <w:rFonts w:ascii="Times New Roman" w:eastAsia="Times New Roman" w:hAnsi="Times New Roman"/>
          <w:sz w:val="24"/>
          <w:szCs w:val="24"/>
        </w:rPr>
        <w:t>.</w:t>
      </w:r>
    </w:p>
    <w:p w14:paraId="080FB5E3" w14:textId="77777777" w:rsidR="00C74386" w:rsidRPr="00B12479" w:rsidRDefault="00C74386" w:rsidP="00570FD1">
      <w:pPr>
        <w:tabs>
          <w:tab w:val="right" w:pos="1021"/>
        </w:tabs>
        <w:spacing w:after="0"/>
        <w:rPr>
          <w:rFonts w:ascii="Times New Roman" w:eastAsia="Times New Roman" w:hAnsi="Times New Roman" w:cs="Times New Roman"/>
          <w:sz w:val="24"/>
          <w:szCs w:val="24"/>
        </w:rPr>
      </w:pPr>
    </w:p>
    <w:p w14:paraId="5DC1817B" w14:textId="77777777" w:rsidR="00C74386" w:rsidRPr="00B12479" w:rsidRDefault="00C74386" w:rsidP="00570FD1">
      <w:pPr>
        <w:spacing w:after="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New subsection 44(6) clarifies that a notice under subsection 44(5) may require an approved provider to give the Secretary information or documents, </w:t>
      </w:r>
      <w:proofErr w:type="gramStart"/>
      <w:r w:rsidRPr="00B12479">
        <w:rPr>
          <w:rFonts w:ascii="Times New Roman" w:eastAsia="Times New Roman" w:hAnsi="Times New Roman" w:cs="Times New Roman"/>
          <w:sz w:val="24"/>
          <w:szCs w:val="24"/>
        </w:rPr>
        <w:t>whether or not</w:t>
      </w:r>
      <w:proofErr w:type="gramEnd"/>
      <w:r w:rsidRPr="00B12479">
        <w:rPr>
          <w:rFonts w:ascii="Times New Roman" w:eastAsia="Times New Roman" w:hAnsi="Times New Roman" w:cs="Times New Roman"/>
          <w:sz w:val="24"/>
          <w:szCs w:val="24"/>
        </w:rPr>
        <w:t xml:space="preserve"> the information or documents are required by or under the Act to be included in a quarterly financial report. This is intended to enable the Secretary to validate and assess the accuracy of information provided through the quarterly financial report and access supporting information or documents to determine the current financial position of a provider, </w:t>
      </w:r>
      <w:proofErr w:type="gramStart"/>
      <w:r w:rsidRPr="00B12479">
        <w:rPr>
          <w:rFonts w:ascii="Times New Roman" w:eastAsia="Times New Roman" w:hAnsi="Times New Roman" w:cs="Times New Roman"/>
          <w:sz w:val="24"/>
          <w:szCs w:val="24"/>
        </w:rPr>
        <w:t>despite the fact that</w:t>
      </w:r>
      <w:proofErr w:type="gramEnd"/>
      <w:r w:rsidRPr="00B12479">
        <w:rPr>
          <w:rFonts w:ascii="Times New Roman" w:eastAsia="Times New Roman" w:hAnsi="Times New Roman" w:cs="Times New Roman"/>
          <w:sz w:val="24"/>
          <w:szCs w:val="24"/>
        </w:rPr>
        <w:t xml:space="preserve"> the information or documents requested may not have been required to be included in the quarterly financial report for the provider.</w:t>
      </w:r>
    </w:p>
    <w:p w14:paraId="6391387A" w14:textId="77777777" w:rsidR="00C74386" w:rsidRPr="00B12479" w:rsidRDefault="00C74386" w:rsidP="00570FD1">
      <w:pPr>
        <w:spacing w:after="0" w:line="240" w:lineRule="auto"/>
        <w:rPr>
          <w:rFonts w:ascii="Times New Roman" w:eastAsia="Times New Roman" w:hAnsi="Times New Roman" w:cs="Times New Roman"/>
          <w:sz w:val="24"/>
          <w:szCs w:val="24"/>
        </w:rPr>
      </w:pPr>
    </w:p>
    <w:p w14:paraId="553096A2" w14:textId="77777777" w:rsidR="00C74386" w:rsidRPr="00B12479" w:rsidRDefault="00C74386" w:rsidP="00570FD1">
      <w:pPr>
        <w:spacing w:after="0" w:line="240" w:lineRule="auto"/>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bCs/>
          <w:sz w:val="24"/>
          <w:szCs w:val="24"/>
          <w:lang w:eastAsia="en-AU"/>
        </w:rPr>
        <w:t>Item 2 – In the appropriate position in Part 8</w:t>
      </w:r>
    </w:p>
    <w:p w14:paraId="440F976C" w14:textId="77777777" w:rsidR="00C74386" w:rsidRPr="00B12479" w:rsidRDefault="00C74386" w:rsidP="00570FD1">
      <w:pPr>
        <w:spacing w:after="0" w:line="240" w:lineRule="auto"/>
        <w:rPr>
          <w:rFonts w:ascii="Times New Roman" w:eastAsia="Times New Roman" w:hAnsi="Times New Roman" w:cs="Times New Roman"/>
          <w:sz w:val="24"/>
          <w:szCs w:val="24"/>
          <w:lang w:eastAsia="en-AU"/>
        </w:rPr>
      </w:pPr>
    </w:p>
    <w:p w14:paraId="2530EA85"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Item 2 inserts new section 61 into the Accountability Principles, which is an application provision for new section 44 as introduced by the Amendment Principles.</w:t>
      </w:r>
    </w:p>
    <w:p w14:paraId="60A1B373"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New section 61 provides that new section 44 (added by the Amendment Principles) applies in relation to a quarterly financial report given to the Secretary on or after the commencement of the Amendment Principles, whether the period to which the report relates begins before, on or after that commencement.</w:t>
      </w:r>
    </w:p>
    <w:p w14:paraId="366E3964"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The intent of this application provision is to clarify that the Secretary may make a request under new subsections 44(3) and (5) for information or documents in relation to a quarterly financial report for a reporting period that began before commencement of the Amendment Principles, </w:t>
      </w:r>
      <w:r w:rsidRPr="00B12479">
        <w:rPr>
          <w:rFonts w:ascii="Times New Roman" w:eastAsia="Times New Roman" w:hAnsi="Times New Roman" w:cs="Times New Roman"/>
          <w:sz w:val="24"/>
          <w:szCs w:val="24"/>
        </w:rPr>
        <w:lastRenderedPageBreak/>
        <w:t>provided that the report is given to the Secretary on or after commencement of the Amendment Principles.</w:t>
      </w:r>
    </w:p>
    <w:p w14:paraId="3D9C7969" w14:textId="77777777" w:rsidR="00C74386" w:rsidRPr="00B12479" w:rsidRDefault="00C74386" w:rsidP="00570FD1">
      <w:pPr>
        <w:spacing w:after="0" w:line="240" w:lineRule="auto"/>
        <w:rPr>
          <w:rFonts w:ascii="Times New Roman" w:eastAsia="Times New Roman" w:hAnsi="Times New Roman" w:cs="Times New Roman"/>
          <w:b/>
          <w:i/>
          <w:iCs/>
          <w:sz w:val="24"/>
          <w:szCs w:val="24"/>
          <w:lang w:eastAsia="en-AU"/>
        </w:rPr>
      </w:pPr>
      <w:r w:rsidRPr="00B12479">
        <w:rPr>
          <w:rFonts w:ascii="Times New Roman" w:eastAsia="Times New Roman" w:hAnsi="Times New Roman" w:cs="Times New Roman"/>
          <w:b/>
          <w:i/>
          <w:iCs/>
          <w:sz w:val="24"/>
          <w:szCs w:val="24"/>
          <w:lang w:eastAsia="en-AU"/>
        </w:rPr>
        <w:t>Information Principles 2014</w:t>
      </w:r>
    </w:p>
    <w:p w14:paraId="36EA80F2" w14:textId="77777777" w:rsidR="00C74386" w:rsidRPr="00B12479" w:rsidRDefault="00C74386" w:rsidP="00570FD1">
      <w:pPr>
        <w:spacing w:after="0" w:line="240" w:lineRule="auto"/>
        <w:rPr>
          <w:rFonts w:ascii="Times New Roman" w:eastAsia="Times New Roman" w:hAnsi="Times New Roman" w:cs="Times New Roman"/>
          <w:b/>
          <w:sz w:val="24"/>
          <w:szCs w:val="24"/>
          <w:lang w:eastAsia="en-AU"/>
        </w:rPr>
      </w:pPr>
    </w:p>
    <w:p w14:paraId="5D61888C" w14:textId="77777777" w:rsidR="00C74386" w:rsidRPr="00B12479" w:rsidRDefault="00C74386" w:rsidP="00570FD1">
      <w:pPr>
        <w:spacing w:after="0" w:line="240" w:lineRule="auto"/>
        <w:rPr>
          <w:rFonts w:ascii="Times New Roman" w:eastAsia="Times New Roman" w:hAnsi="Times New Roman" w:cs="Times New Roman"/>
          <w:b/>
          <w:bCs/>
          <w:sz w:val="24"/>
          <w:szCs w:val="24"/>
          <w:lang w:eastAsia="en-AU"/>
        </w:rPr>
      </w:pPr>
      <w:r w:rsidRPr="00B12479">
        <w:rPr>
          <w:rFonts w:ascii="Times New Roman" w:eastAsia="Times New Roman" w:hAnsi="Times New Roman" w:cs="Times New Roman"/>
          <w:b/>
          <w:bCs/>
          <w:sz w:val="24"/>
          <w:szCs w:val="24"/>
          <w:lang w:eastAsia="en-AU"/>
        </w:rPr>
        <w:t>Item 3 - After subparagraph 8(f)(v)</w:t>
      </w:r>
    </w:p>
    <w:p w14:paraId="01C04B63" w14:textId="77777777" w:rsidR="00C74386" w:rsidRPr="00B12479" w:rsidRDefault="00C74386" w:rsidP="00570FD1">
      <w:pPr>
        <w:spacing w:after="0" w:line="240" w:lineRule="auto"/>
        <w:rPr>
          <w:rFonts w:ascii="Times New Roman" w:eastAsia="Times New Roman" w:hAnsi="Times New Roman" w:cs="Times New Roman"/>
          <w:b/>
          <w:bCs/>
          <w:sz w:val="24"/>
          <w:szCs w:val="24"/>
          <w:lang w:eastAsia="en-AU"/>
        </w:rPr>
      </w:pPr>
    </w:p>
    <w:p w14:paraId="4918D75A"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Item 3 inserts a new subparagraph (</w:t>
      </w:r>
      <w:proofErr w:type="spellStart"/>
      <w:r w:rsidRPr="00B12479">
        <w:rPr>
          <w:rFonts w:ascii="Times New Roman" w:eastAsia="Times New Roman" w:hAnsi="Times New Roman" w:cs="Times New Roman"/>
          <w:sz w:val="24"/>
          <w:szCs w:val="24"/>
        </w:rPr>
        <w:t>va</w:t>
      </w:r>
      <w:proofErr w:type="spellEnd"/>
      <w:r w:rsidRPr="00B12479">
        <w:rPr>
          <w:rFonts w:ascii="Times New Roman" w:eastAsia="Times New Roman" w:hAnsi="Times New Roman" w:cs="Times New Roman"/>
          <w:sz w:val="24"/>
          <w:szCs w:val="24"/>
        </w:rPr>
        <w:t>) into section 8(f) of the Information Principles. This provision will provide that, for the purposes of paragraph 86-9(1)(m) of the Act, the Secretary may make publicly available information included in updated information given to the Secretary under section 44 of the Accountability Principles in compliance with a notice under subsection 44(3).</w:t>
      </w:r>
    </w:p>
    <w:p w14:paraId="590A6EFD"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This item aims to increase transparency by enabling the Secretary to publish updated information about a matter included in a quarterly financial report, given to the Secretary under new section 44 as introduced by the Amendment Principles. This includes any information taken or derived from the information in subparagraph 8(f)(</w:t>
      </w:r>
      <w:proofErr w:type="spellStart"/>
      <w:r w:rsidRPr="00B12479">
        <w:rPr>
          <w:rFonts w:ascii="Times New Roman" w:eastAsia="Times New Roman" w:hAnsi="Times New Roman" w:cs="Times New Roman"/>
          <w:sz w:val="24"/>
          <w:szCs w:val="24"/>
        </w:rPr>
        <w:t>va</w:t>
      </w:r>
      <w:proofErr w:type="spellEnd"/>
      <w:r w:rsidRPr="00B12479">
        <w:rPr>
          <w:rFonts w:ascii="Times New Roman" w:eastAsia="Times New Roman" w:hAnsi="Times New Roman" w:cs="Times New Roman"/>
          <w:sz w:val="24"/>
          <w:szCs w:val="24"/>
        </w:rPr>
        <w:t>). For the avoidance of doubt, this may include information that is summarised or manipulated prior to publishing.</w:t>
      </w:r>
    </w:p>
    <w:p w14:paraId="0050C1D8" w14:textId="77777777" w:rsidR="00C74386" w:rsidRPr="00B12479" w:rsidRDefault="00C74386" w:rsidP="00C74386">
      <w:pPr>
        <w:sectPr w:rsidR="00C74386" w:rsidRPr="00B12479">
          <w:pgSz w:w="11906" w:h="16838"/>
          <w:pgMar w:top="1440" w:right="1440" w:bottom="1440" w:left="1440" w:header="708" w:footer="708" w:gutter="0"/>
          <w:cols w:space="708"/>
          <w:docGrid w:linePitch="360"/>
        </w:sectPr>
      </w:pPr>
    </w:p>
    <w:p w14:paraId="35293E75" w14:textId="77777777" w:rsidR="00C74386" w:rsidRPr="00B12479" w:rsidRDefault="00C74386" w:rsidP="00C74386">
      <w:pPr>
        <w:pStyle w:val="Heading2"/>
      </w:pPr>
      <w:r w:rsidRPr="00B12479">
        <w:lastRenderedPageBreak/>
        <w:t>Statement of Compatibility with Human Rights</w:t>
      </w:r>
    </w:p>
    <w:p w14:paraId="0A4DD0D2" w14:textId="77777777" w:rsidR="00C74386" w:rsidRPr="00B12479" w:rsidRDefault="00C74386" w:rsidP="00C74386">
      <w:pPr>
        <w:spacing w:before="120" w:after="120" w:line="240" w:lineRule="auto"/>
        <w:jc w:val="center"/>
        <w:rPr>
          <w:rFonts w:ascii="Times New Roman" w:hAnsi="Times New Roman"/>
          <w:i/>
          <w:iCs/>
          <w:sz w:val="24"/>
          <w:szCs w:val="24"/>
        </w:rPr>
      </w:pPr>
      <w:r w:rsidRPr="00B12479">
        <w:rPr>
          <w:rFonts w:ascii="Times New Roman" w:hAnsi="Times New Roman"/>
          <w:sz w:val="24"/>
          <w:szCs w:val="24"/>
        </w:rPr>
        <w:t xml:space="preserve">Prepared in accordance with Part 3 of the </w:t>
      </w:r>
      <w:r w:rsidRPr="00B12479">
        <w:rPr>
          <w:rFonts w:ascii="Times New Roman" w:hAnsi="Times New Roman"/>
          <w:i/>
          <w:iCs/>
          <w:sz w:val="24"/>
          <w:szCs w:val="24"/>
        </w:rPr>
        <w:t>Human Rights (Parliamentary Scrutiny) Act 2011</w:t>
      </w:r>
    </w:p>
    <w:p w14:paraId="6650C0A2" w14:textId="77777777" w:rsidR="00C74386" w:rsidRPr="00B12479" w:rsidRDefault="00C74386" w:rsidP="00C74386">
      <w:pPr>
        <w:spacing w:before="120" w:after="120" w:line="240" w:lineRule="auto"/>
        <w:rPr>
          <w:rFonts w:ascii="Times New Roman" w:hAnsi="Times New Roman"/>
          <w:sz w:val="28"/>
          <w:szCs w:val="28"/>
        </w:rPr>
      </w:pPr>
    </w:p>
    <w:p w14:paraId="42FAF778" w14:textId="77777777" w:rsidR="00C74386" w:rsidRPr="00B12479" w:rsidRDefault="00C74386" w:rsidP="00C74386">
      <w:pPr>
        <w:spacing w:after="0" w:line="240" w:lineRule="auto"/>
        <w:jc w:val="center"/>
        <w:rPr>
          <w:rFonts w:ascii="Times New Roman" w:eastAsia="Times New Roman" w:hAnsi="Times New Roman" w:cs="Times New Roman"/>
          <w:sz w:val="28"/>
          <w:szCs w:val="28"/>
        </w:rPr>
      </w:pPr>
      <w:r w:rsidRPr="00B12479">
        <w:rPr>
          <w:rFonts w:ascii="Times New Roman" w:eastAsia="Times New Roman" w:hAnsi="Times New Roman" w:cs="Times New Roman"/>
          <w:i/>
          <w:iCs/>
          <w:sz w:val="24"/>
          <w:szCs w:val="24"/>
        </w:rPr>
        <w:t>Aged Care Legislation Amendment (Quarterly Financial Reports) Principles 2023</w:t>
      </w:r>
    </w:p>
    <w:p w14:paraId="30F490A9" w14:textId="77777777" w:rsidR="00C74386" w:rsidRPr="00B12479" w:rsidRDefault="00C74386" w:rsidP="00C74386">
      <w:pPr>
        <w:spacing w:before="120" w:after="120" w:line="240" w:lineRule="auto"/>
        <w:jc w:val="center"/>
        <w:rPr>
          <w:rFonts w:ascii="Times New Roman" w:hAnsi="Times New Roman"/>
          <w:sz w:val="24"/>
          <w:szCs w:val="24"/>
        </w:rPr>
      </w:pPr>
    </w:p>
    <w:p w14:paraId="50EB8386" w14:textId="77777777" w:rsidR="00570FD1" w:rsidRPr="00B12479" w:rsidRDefault="00C74386" w:rsidP="00570FD1">
      <w:pPr>
        <w:spacing w:before="120" w:after="120" w:line="240" w:lineRule="auto"/>
        <w:rPr>
          <w:rFonts w:ascii="Times New Roman" w:eastAsia="Times New Roman" w:hAnsi="Times New Roman" w:cs="Times New Roman"/>
          <w:i/>
          <w:iCs/>
          <w:sz w:val="24"/>
          <w:szCs w:val="24"/>
        </w:rPr>
      </w:pPr>
      <w:r w:rsidRPr="00B12479">
        <w:rPr>
          <w:rFonts w:ascii="Times New Roman" w:eastAsia="Times New Roman" w:hAnsi="Times New Roman" w:cs="Times New Roman"/>
          <w:sz w:val="24"/>
          <w:szCs w:val="24"/>
        </w:rPr>
        <w:t>The</w:t>
      </w:r>
      <w:r w:rsidRPr="00B12479">
        <w:rPr>
          <w:rFonts w:ascii="Times New Roman" w:hAnsi="Times New Roman"/>
          <w:sz w:val="24"/>
          <w:szCs w:val="24"/>
        </w:rPr>
        <w:t xml:space="preserve"> </w:t>
      </w:r>
      <w:r w:rsidRPr="00B12479">
        <w:rPr>
          <w:rFonts w:ascii="Times New Roman" w:hAnsi="Times New Roman"/>
          <w:i/>
          <w:iCs/>
          <w:sz w:val="24"/>
          <w:szCs w:val="24"/>
        </w:rPr>
        <w:t>Aged Care Legislation Amendment (Quarterly Financial Reports) Principles 2023</w:t>
      </w:r>
      <w:r w:rsidR="00570FD1" w:rsidRPr="00B12479">
        <w:rPr>
          <w:rFonts w:ascii="Times New Roman" w:hAnsi="Times New Roman"/>
          <w:i/>
          <w:iCs/>
          <w:sz w:val="24"/>
          <w:szCs w:val="24"/>
        </w:rPr>
        <w:t xml:space="preserve"> </w:t>
      </w:r>
      <w:r w:rsidRPr="00B12479">
        <w:rPr>
          <w:rFonts w:ascii="Times New Roman" w:hAnsi="Times New Roman"/>
          <w:sz w:val="24"/>
          <w:szCs w:val="24"/>
        </w:rPr>
        <w:t xml:space="preserve">(Amendment Principles) are compatible with the human rights and freedoms recognised or </w:t>
      </w:r>
      <w:r w:rsidRPr="00B12479">
        <w:rPr>
          <w:rFonts w:ascii="Times New Roman" w:eastAsia="Times New Roman" w:hAnsi="Times New Roman"/>
          <w:sz w:val="24"/>
          <w:szCs w:val="24"/>
        </w:rPr>
        <w:t>declared</w:t>
      </w:r>
      <w:r w:rsidRPr="00B12479">
        <w:rPr>
          <w:rFonts w:ascii="Times New Roman" w:hAnsi="Times New Roman"/>
          <w:sz w:val="24"/>
          <w:szCs w:val="24"/>
        </w:rPr>
        <w:t xml:space="preserve"> in the international instruments listed in section 3 of the</w:t>
      </w:r>
      <w:r w:rsidR="00570FD1" w:rsidRPr="00B12479">
        <w:rPr>
          <w:rFonts w:ascii="Times New Roman" w:hAnsi="Times New Roman"/>
          <w:sz w:val="24"/>
          <w:szCs w:val="24"/>
        </w:rPr>
        <w:t xml:space="preserve"> </w:t>
      </w:r>
      <w:r w:rsidRPr="00B12479">
        <w:rPr>
          <w:rFonts w:ascii="Times New Roman" w:eastAsia="Times New Roman" w:hAnsi="Times New Roman" w:cs="Times New Roman"/>
          <w:i/>
          <w:iCs/>
          <w:sz w:val="24"/>
          <w:szCs w:val="24"/>
        </w:rPr>
        <w:t>Human Rights (Parliamentary Scrutiny) Act 2011.</w:t>
      </w:r>
    </w:p>
    <w:p w14:paraId="252CB661" w14:textId="4679FCFE" w:rsidR="00C74386" w:rsidRPr="00B12479" w:rsidRDefault="00C74386" w:rsidP="00570FD1">
      <w:pPr>
        <w:spacing w:before="120" w:after="120" w:line="240" w:lineRule="auto"/>
        <w:rPr>
          <w:rFonts w:ascii="Times New Roman" w:hAnsi="Times New Roman"/>
          <w:sz w:val="24"/>
          <w:szCs w:val="24"/>
        </w:rPr>
      </w:pPr>
      <w:r w:rsidRPr="00B12479">
        <w:rPr>
          <w:rFonts w:ascii="Times New Roman" w:eastAsia="Times New Roman" w:hAnsi="Times New Roman" w:cs="Times New Roman"/>
          <w:b/>
          <w:bCs/>
          <w:sz w:val="24"/>
          <w:szCs w:val="24"/>
        </w:rPr>
        <w:t>Overview</w:t>
      </w:r>
      <w:r w:rsidRPr="00B12479">
        <w:rPr>
          <w:rFonts w:ascii="Times New Roman" w:hAnsi="Times New Roman"/>
          <w:b/>
          <w:bCs/>
          <w:sz w:val="24"/>
          <w:szCs w:val="24"/>
        </w:rPr>
        <w:t xml:space="preserve"> of the Disallowable Legislative Instrument</w:t>
      </w:r>
    </w:p>
    <w:p w14:paraId="3F5D686D" w14:textId="77777777" w:rsidR="00C74386" w:rsidRPr="00B12479" w:rsidRDefault="00C74386" w:rsidP="00570FD1">
      <w:pPr>
        <w:spacing w:before="120" w:after="120" w:line="240" w:lineRule="auto"/>
        <w:rPr>
          <w:rFonts w:ascii="Times New Roman" w:hAnsi="Times New Roman"/>
          <w:sz w:val="24"/>
          <w:szCs w:val="24"/>
        </w:rPr>
      </w:pPr>
      <w:r w:rsidRPr="00B12479">
        <w:rPr>
          <w:rFonts w:ascii="Times New Roman" w:hAnsi="Times New Roman"/>
          <w:sz w:val="24"/>
          <w:szCs w:val="24"/>
        </w:rPr>
        <w:t>The Amendment Principles amend the:</w:t>
      </w:r>
    </w:p>
    <w:p w14:paraId="7D7BF87B" w14:textId="77777777" w:rsidR="00C74386" w:rsidRPr="00B12479" w:rsidRDefault="00C74386" w:rsidP="00570FD1">
      <w:pPr>
        <w:pStyle w:val="ListParagraph"/>
        <w:numPr>
          <w:ilvl w:val="0"/>
          <w:numId w:val="21"/>
        </w:numPr>
        <w:spacing w:before="120" w:after="120" w:line="240" w:lineRule="auto"/>
        <w:rPr>
          <w:rFonts w:ascii="Times New Roman" w:hAnsi="Times New Roman"/>
          <w:sz w:val="24"/>
          <w:szCs w:val="24"/>
        </w:rPr>
      </w:pPr>
      <w:r w:rsidRPr="00B12479">
        <w:rPr>
          <w:rFonts w:ascii="Times New Roman" w:hAnsi="Times New Roman"/>
          <w:i/>
          <w:iCs/>
          <w:sz w:val="24"/>
          <w:szCs w:val="24"/>
        </w:rPr>
        <w:t xml:space="preserve">Accountability Principles 2014 </w:t>
      </w:r>
      <w:r w:rsidRPr="00B12479">
        <w:rPr>
          <w:rFonts w:ascii="Times New Roman" w:hAnsi="Times New Roman"/>
          <w:sz w:val="24"/>
          <w:szCs w:val="24"/>
        </w:rPr>
        <w:t>(Accountability Principles); and</w:t>
      </w:r>
    </w:p>
    <w:p w14:paraId="17F8938D" w14:textId="77777777" w:rsidR="00C74386" w:rsidRPr="00B12479" w:rsidRDefault="00C74386" w:rsidP="00570FD1">
      <w:pPr>
        <w:pStyle w:val="ListParagraph"/>
        <w:numPr>
          <w:ilvl w:val="0"/>
          <w:numId w:val="21"/>
        </w:numPr>
        <w:spacing w:before="120" w:after="120" w:line="240" w:lineRule="auto"/>
        <w:rPr>
          <w:rFonts w:ascii="Times New Roman" w:hAnsi="Times New Roman"/>
          <w:sz w:val="24"/>
          <w:szCs w:val="24"/>
        </w:rPr>
      </w:pPr>
      <w:r w:rsidRPr="00B12479">
        <w:rPr>
          <w:rFonts w:ascii="Times New Roman" w:hAnsi="Times New Roman"/>
          <w:i/>
          <w:iCs/>
          <w:sz w:val="24"/>
          <w:szCs w:val="24"/>
        </w:rPr>
        <w:t xml:space="preserve">Information Principles 2014 </w:t>
      </w:r>
      <w:r w:rsidRPr="00B12479">
        <w:rPr>
          <w:rFonts w:ascii="Times New Roman" w:hAnsi="Times New Roman"/>
          <w:sz w:val="24"/>
          <w:szCs w:val="24"/>
        </w:rPr>
        <w:t>(the Information Principles),</w:t>
      </w:r>
    </w:p>
    <w:p w14:paraId="36414E48" w14:textId="77777777" w:rsidR="00C74386" w:rsidRPr="00B12479" w:rsidRDefault="00C74386" w:rsidP="00570FD1">
      <w:pPr>
        <w:rPr>
          <w:rFonts w:ascii="Times New Roman" w:eastAsia="Times New Roman" w:hAnsi="Times New Roman"/>
          <w:sz w:val="24"/>
          <w:szCs w:val="24"/>
        </w:rPr>
      </w:pPr>
      <w:r w:rsidRPr="00B12479">
        <w:rPr>
          <w:rFonts w:ascii="Times New Roman" w:eastAsia="Times New Roman" w:hAnsi="Times New Roman"/>
          <w:sz w:val="24"/>
          <w:szCs w:val="24"/>
        </w:rPr>
        <w:t xml:space="preserve">to enhance oversight and transparency of financial information reported by approved providers of aged care. These amendments seek to provide greater assurance to care recipients, the Australian </w:t>
      </w:r>
      <w:proofErr w:type="gramStart"/>
      <w:r w:rsidRPr="00B12479">
        <w:rPr>
          <w:rFonts w:ascii="Times New Roman" w:eastAsia="Times New Roman" w:hAnsi="Times New Roman"/>
          <w:sz w:val="24"/>
          <w:szCs w:val="24"/>
        </w:rPr>
        <w:t>public</w:t>
      </w:r>
      <w:proofErr w:type="gramEnd"/>
      <w:r w:rsidRPr="00B12479">
        <w:rPr>
          <w:rFonts w:ascii="Times New Roman" w:eastAsia="Times New Roman" w:hAnsi="Times New Roman"/>
          <w:sz w:val="24"/>
          <w:szCs w:val="24"/>
        </w:rPr>
        <w:t xml:space="preserve"> and the Australian Government of approved aged care providers’ financial viability and to improve the accuracy of their financial reporting.</w:t>
      </w:r>
    </w:p>
    <w:p w14:paraId="0264F3A1" w14:textId="77777777" w:rsidR="00C74386" w:rsidRPr="00B12479" w:rsidRDefault="00C74386" w:rsidP="00570FD1">
      <w:pPr>
        <w:spacing w:before="120" w:after="120" w:line="240" w:lineRule="auto"/>
        <w:rPr>
          <w:rFonts w:ascii="Times New Roman" w:eastAsia="Times New Roman" w:hAnsi="Times New Roman" w:cs="Times New Roman"/>
          <w:i/>
          <w:iCs/>
          <w:sz w:val="24"/>
          <w:szCs w:val="24"/>
        </w:rPr>
      </w:pPr>
      <w:r w:rsidRPr="00B12479">
        <w:rPr>
          <w:rFonts w:ascii="Times New Roman" w:eastAsia="Times New Roman" w:hAnsi="Times New Roman" w:cs="Times New Roman"/>
          <w:sz w:val="24"/>
          <w:szCs w:val="24"/>
        </w:rPr>
        <w:t xml:space="preserve">The Amendment Principles are a legislative instrument for the purposes of the </w:t>
      </w:r>
      <w:r w:rsidRPr="00B12479">
        <w:rPr>
          <w:rFonts w:ascii="Times New Roman" w:eastAsia="Times New Roman" w:hAnsi="Times New Roman" w:cs="Times New Roman"/>
          <w:i/>
          <w:iCs/>
          <w:sz w:val="24"/>
          <w:szCs w:val="24"/>
        </w:rPr>
        <w:t>Legislation Act 2003.</w:t>
      </w:r>
    </w:p>
    <w:p w14:paraId="75E3284C" w14:textId="77777777" w:rsidR="00C74386" w:rsidRPr="00B12479" w:rsidRDefault="00C74386" w:rsidP="00570FD1">
      <w:pPr>
        <w:spacing w:before="120" w:after="120" w:line="240" w:lineRule="auto"/>
        <w:rPr>
          <w:rFonts w:ascii="Times New Roman" w:hAnsi="Times New Roman"/>
          <w:b/>
          <w:bCs/>
          <w:sz w:val="24"/>
          <w:szCs w:val="24"/>
        </w:rPr>
      </w:pPr>
      <w:r w:rsidRPr="00B12479">
        <w:rPr>
          <w:rFonts w:ascii="Times New Roman" w:hAnsi="Times New Roman"/>
          <w:b/>
          <w:bCs/>
          <w:sz w:val="24"/>
          <w:szCs w:val="24"/>
        </w:rPr>
        <w:t>Human rights implications</w:t>
      </w:r>
    </w:p>
    <w:p w14:paraId="268DF063" w14:textId="77777777" w:rsidR="00C74386" w:rsidRPr="00B12479" w:rsidRDefault="00C74386" w:rsidP="00570FD1">
      <w:pPr>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t xml:space="preserve">This Amendment Principles engages the following human rights: </w:t>
      </w:r>
    </w:p>
    <w:p w14:paraId="2E4BCB6D" w14:textId="77777777" w:rsidR="00C74386" w:rsidRPr="00B12479" w:rsidRDefault="00C74386" w:rsidP="00570FD1">
      <w:pPr>
        <w:pStyle w:val="ListParagraph"/>
        <w:numPr>
          <w:ilvl w:val="0"/>
          <w:numId w:val="9"/>
        </w:numPr>
        <w:spacing w:before="120" w:after="120" w:line="240" w:lineRule="auto"/>
        <w:rPr>
          <w:rFonts w:ascii="Times New Roman" w:eastAsia="Times New Roman" w:hAnsi="Times New Roman"/>
          <w:sz w:val="24"/>
          <w:szCs w:val="24"/>
        </w:rPr>
      </w:pPr>
      <w:r w:rsidRPr="00B12479">
        <w:rPr>
          <w:rFonts w:ascii="Times New Roman" w:eastAsia="Times New Roman" w:hAnsi="Times New Roman"/>
          <w:sz w:val="24"/>
          <w:szCs w:val="24"/>
        </w:rPr>
        <w:t xml:space="preserve">right to the highest attainable standard of physical and mental health, as contained in article 12(1) of the </w:t>
      </w:r>
      <w:r w:rsidRPr="00B12479">
        <w:rPr>
          <w:rFonts w:ascii="Times New Roman" w:eastAsia="Times New Roman" w:hAnsi="Times New Roman"/>
          <w:i/>
          <w:iCs/>
          <w:sz w:val="24"/>
          <w:szCs w:val="24"/>
        </w:rPr>
        <w:t>International Covenant on Economic, Social and Cultural Rights</w:t>
      </w:r>
      <w:r w:rsidRPr="00B12479">
        <w:rPr>
          <w:rFonts w:ascii="Times New Roman" w:eastAsia="Times New Roman" w:hAnsi="Times New Roman"/>
          <w:sz w:val="24"/>
          <w:szCs w:val="24"/>
        </w:rPr>
        <w:t xml:space="preserve"> (ICESCR); and</w:t>
      </w:r>
    </w:p>
    <w:p w14:paraId="2CC7D6B0" w14:textId="77777777" w:rsidR="00C74386" w:rsidRPr="00B12479" w:rsidRDefault="00C74386" w:rsidP="00570FD1">
      <w:pPr>
        <w:pStyle w:val="ListParagraph"/>
        <w:numPr>
          <w:ilvl w:val="0"/>
          <w:numId w:val="9"/>
        </w:numPr>
        <w:spacing w:before="120" w:after="120" w:line="240" w:lineRule="auto"/>
        <w:rPr>
          <w:rFonts w:ascii="Times New Roman" w:eastAsia="Times New Roman" w:hAnsi="Times New Roman"/>
          <w:sz w:val="24"/>
          <w:szCs w:val="24"/>
        </w:rPr>
      </w:pPr>
      <w:r w:rsidRPr="00B12479">
        <w:rPr>
          <w:rFonts w:ascii="Times New Roman" w:eastAsia="Times New Roman" w:hAnsi="Times New Roman"/>
          <w:sz w:val="24"/>
          <w:szCs w:val="24"/>
        </w:rPr>
        <w:t>right to an adequate standard of living including adequate food, clothing, and housing and to the continuous improvement of living conditions, as contained in article 11(1) of the ICESCR.</w:t>
      </w:r>
    </w:p>
    <w:p w14:paraId="2145E6F2" w14:textId="0F55D6DB" w:rsidR="00570FD1" w:rsidRPr="00B12479" w:rsidRDefault="004D4B15" w:rsidP="00570FD1">
      <w:pPr>
        <w:spacing w:before="120" w:after="120" w:line="240" w:lineRule="auto"/>
        <w:rPr>
          <w:rFonts w:ascii="Times New Roman" w:eastAsia="Times New Roman" w:hAnsi="Times New Roman" w:cs="Times New Roman"/>
          <w:i/>
          <w:iCs/>
          <w:sz w:val="24"/>
          <w:szCs w:val="24"/>
        </w:rPr>
      </w:pPr>
      <w:r w:rsidRPr="00B12479">
        <w:rPr>
          <w:rFonts w:ascii="Times New Roman" w:eastAsia="Times New Roman" w:hAnsi="Times New Roman" w:cs="Times New Roman"/>
          <w:sz w:val="24"/>
          <w:szCs w:val="24"/>
        </w:rPr>
        <w:t>The Amendment Principles are designed to enhance oversight and transparency of the performance of aged care approved providers. It does this by enabling the Government to better monitor approved aged care providers’ financial viability and the accuracy of their reporting; and by increasing transparency around information providers report to the Secretary. In doing so</w:t>
      </w:r>
      <w:r w:rsidR="3320C8F6" w:rsidRPr="00B12479">
        <w:rPr>
          <w:rFonts w:ascii="Times New Roman" w:eastAsia="Times New Roman" w:hAnsi="Times New Roman" w:cs="Times New Roman"/>
          <w:sz w:val="24"/>
          <w:szCs w:val="24"/>
        </w:rPr>
        <w:t>,</w:t>
      </w:r>
      <w:r w:rsidRPr="00B12479">
        <w:rPr>
          <w:rFonts w:ascii="Times New Roman" w:eastAsia="Times New Roman" w:hAnsi="Times New Roman" w:cs="Times New Roman"/>
          <w:sz w:val="24"/>
          <w:szCs w:val="24"/>
        </w:rPr>
        <w:t xml:space="preserve"> it will reduce the risk of a sudden</w:t>
      </w:r>
      <w:r w:rsidR="77A81269" w:rsidRPr="00B12479">
        <w:rPr>
          <w:rFonts w:ascii="Times New Roman" w:eastAsia="Times New Roman" w:hAnsi="Times New Roman" w:cs="Times New Roman"/>
          <w:sz w:val="24"/>
          <w:szCs w:val="24"/>
        </w:rPr>
        <w:t>, unforeseen</w:t>
      </w:r>
      <w:r w:rsidRPr="00B12479">
        <w:rPr>
          <w:rFonts w:ascii="Times New Roman" w:eastAsia="Times New Roman" w:hAnsi="Times New Roman" w:cs="Times New Roman"/>
          <w:sz w:val="24"/>
          <w:szCs w:val="24"/>
        </w:rPr>
        <w:t xml:space="preserve"> cessation of care for aged care recipients and it will mean that care recipients and the public can have greater confidence in the accuracy of any information about aged care services that is made public. As a result, the Amendment Principles promotes the right to </w:t>
      </w:r>
      <w:r w:rsidRPr="00B12479">
        <w:rPr>
          <w:rFonts w:ascii="Times New Roman" w:eastAsia="Times New Roman" w:hAnsi="Times New Roman" w:cs="Times New Roman"/>
          <w:i/>
          <w:iCs/>
          <w:sz w:val="24"/>
          <w:szCs w:val="24"/>
        </w:rPr>
        <w:t xml:space="preserve">attain the highest standard of physical and mental health, and the right to an adequate standard of living. </w:t>
      </w:r>
    </w:p>
    <w:p w14:paraId="4F7AB47E" w14:textId="77777777" w:rsidR="00A9238B" w:rsidRPr="00B12479" w:rsidRDefault="00A9238B" w:rsidP="00570FD1">
      <w:pPr>
        <w:spacing w:before="120" w:after="120" w:line="240" w:lineRule="auto"/>
        <w:rPr>
          <w:rFonts w:ascii="Times New Roman" w:eastAsia="Times New Roman" w:hAnsi="Times New Roman" w:cs="Times New Roman"/>
          <w:b/>
          <w:bCs/>
          <w:sz w:val="24"/>
          <w:szCs w:val="24"/>
        </w:rPr>
      </w:pPr>
    </w:p>
    <w:p w14:paraId="7549BFF9" w14:textId="77777777" w:rsidR="00A9238B" w:rsidRPr="00B12479" w:rsidRDefault="00A9238B" w:rsidP="00570FD1">
      <w:pPr>
        <w:spacing w:before="120" w:after="120" w:line="240" w:lineRule="auto"/>
        <w:rPr>
          <w:rFonts w:ascii="Times New Roman" w:eastAsia="Times New Roman" w:hAnsi="Times New Roman" w:cs="Times New Roman"/>
          <w:b/>
          <w:bCs/>
          <w:sz w:val="24"/>
          <w:szCs w:val="24"/>
        </w:rPr>
      </w:pPr>
    </w:p>
    <w:p w14:paraId="7B882AF9" w14:textId="77777777" w:rsidR="00A9238B" w:rsidRPr="00B12479" w:rsidRDefault="00A9238B" w:rsidP="00570FD1">
      <w:pPr>
        <w:spacing w:before="120" w:after="120" w:line="240" w:lineRule="auto"/>
        <w:rPr>
          <w:rFonts w:ascii="Times New Roman" w:eastAsia="Times New Roman" w:hAnsi="Times New Roman" w:cs="Times New Roman"/>
          <w:b/>
          <w:bCs/>
          <w:sz w:val="24"/>
          <w:szCs w:val="24"/>
        </w:rPr>
      </w:pPr>
    </w:p>
    <w:p w14:paraId="22365379" w14:textId="2956A1C1" w:rsidR="00C74386" w:rsidRPr="00B12479" w:rsidRDefault="00C74386" w:rsidP="00570FD1">
      <w:pPr>
        <w:spacing w:before="120" w:after="120" w:line="240" w:lineRule="auto"/>
        <w:rPr>
          <w:rFonts w:ascii="Times New Roman" w:eastAsia="Times New Roman" w:hAnsi="Times New Roman" w:cs="Times New Roman"/>
          <w:b/>
          <w:bCs/>
          <w:sz w:val="24"/>
          <w:szCs w:val="24"/>
        </w:rPr>
      </w:pPr>
      <w:r w:rsidRPr="00B12479">
        <w:rPr>
          <w:rFonts w:ascii="Times New Roman" w:eastAsia="Times New Roman" w:hAnsi="Times New Roman" w:cs="Times New Roman"/>
          <w:b/>
          <w:bCs/>
          <w:sz w:val="24"/>
          <w:szCs w:val="24"/>
        </w:rPr>
        <w:t xml:space="preserve">Conclusion </w:t>
      </w:r>
    </w:p>
    <w:p w14:paraId="192D1383" w14:textId="77777777" w:rsidR="00C74386" w:rsidRPr="00B12479" w:rsidRDefault="004D4B15" w:rsidP="00570FD1">
      <w:pPr>
        <w:spacing w:before="120" w:after="120"/>
        <w:rPr>
          <w:rFonts w:ascii="Times New Roman" w:eastAsia="Times New Roman" w:hAnsi="Times New Roman" w:cs="Times New Roman"/>
          <w:sz w:val="24"/>
          <w:szCs w:val="24"/>
        </w:rPr>
      </w:pPr>
      <w:r w:rsidRPr="00B12479">
        <w:rPr>
          <w:rFonts w:ascii="Times New Roman" w:eastAsia="Times New Roman" w:hAnsi="Times New Roman" w:cs="Times New Roman"/>
          <w:sz w:val="24"/>
          <w:szCs w:val="24"/>
        </w:rPr>
        <w:lastRenderedPageBreak/>
        <w:t xml:space="preserve">The Amendment Principles are compatible with human rights as they promote the rights to an adequate standard of living and to attain the highest standard of physical and mental health. </w:t>
      </w:r>
    </w:p>
    <w:p w14:paraId="71525829" w14:textId="77777777" w:rsidR="00C74386" w:rsidRPr="00B12479" w:rsidRDefault="00C74386" w:rsidP="00C74386">
      <w:pPr>
        <w:spacing w:line="240" w:lineRule="auto"/>
      </w:pPr>
    </w:p>
    <w:p w14:paraId="7F0D1959" w14:textId="77777777" w:rsidR="00C74386" w:rsidRPr="00B12479" w:rsidRDefault="00C74386" w:rsidP="00C74386">
      <w:pPr>
        <w:shd w:val="clear" w:color="auto" w:fill="FFFFFF"/>
        <w:spacing w:after="0" w:line="240" w:lineRule="auto"/>
        <w:jc w:val="center"/>
        <w:rPr>
          <w:rFonts w:ascii="Times New Roman" w:eastAsia="Times New Roman" w:hAnsi="Times New Roman" w:cs="Times New Roman"/>
          <w:sz w:val="24"/>
          <w:szCs w:val="24"/>
          <w:lang w:eastAsia="en-AU"/>
        </w:rPr>
      </w:pPr>
      <w:r w:rsidRPr="00B12479">
        <w:rPr>
          <w:rFonts w:ascii="Times New Roman" w:eastAsia="Times New Roman" w:hAnsi="Times New Roman" w:cs="Times New Roman"/>
          <w:b/>
          <w:bCs/>
          <w:sz w:val="24"/>
          <w:szCs w:val="24"/>
          <w:lang w:eastAsia="en-AU"/>
        </w:rPr>
        <w:t>Circulated by the authority of the Minister for Aged Care, the Hon Anika Wells MP</w:t>
      </w:r>
    </w:p>
    <w:p w14:paraId="3492604C" w14:textId="77777777" w:rsidR="00C74386" w:rsidRPr="00B12479" w:rsidRDefault="00C74386" w:rsidP="00C74386">
      <w:pPr>
        <w:spacing w:line="240" w:lineRule="auto"/>
      </w:pPr>
    </w:p>
    <w:p w14:paraId="6E850BEA" w14:textId="77777777" w:rsidR="00C74386" w:rsidRPr="00B12479" w:rsidRDefault="00C74386" w:rsidP="00C74386"/>
    <w:p w14:paraId="566939E2" w14:textId="77777777" w:rsidR="00064431" w:rsidRPr="00B12479" w:rsidRDefault="00064431" w:rsidP="00C74386"/>
    <w:sectPr w:rsidR="00064431" w:rsidRPr="00B1247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A400" w14:textId="77777777" w:rsidR="00AA0B98" w:rsidRDefault="00AA0B98" w:rsidP="00A96AAA">
      <w:pPr>
        <w:spacing w:after="0" w:line="240" w:lineRule="auto"/>
      </w:pPr>
      <w:r>
        <w:separator/>
      </w:r>
    </w:p>
  </w:endnote>
  <w:endnote w:type="continuationSeparator" w:id="0">
    <w:p w14:paraId="4EEF71FB" w14:textId="77777777" w:rsidR="00AA0B98" w:rsidRDefault="00AA0B98" w:rsidP="00A96AAA">
      <w:pPr>
        <w:spacing w:after="0" w:line="240" w:lineRule="auto"/>
      </w:pPr>
      <w:r>
        <w:continuationSeparator/>
      </w:r>
    </w:p>
  </w:endnote>
  <w:endnote w:type="continuationNotice" w:id="1">
    <w:p w14:paraId="0A9C0A42" w14:textId="77777777" w:rsidR="00AA0B98" w:rsidRDefault="00AA0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123560"/>
      <w:docPartObj>
        <w:docPartGallery w:val="Page Numbers (Bottom of Page)"/>
        <w:docPartUnique/>
      </w:docPartObj>
    </w:sdtPr>
    <w:sdtEndPr>
      <w:rPr>
        <w:noProof/>
      </w:rPr>
    </w:sdtEndPr>
    <w:sdtContent>
      <w:p w14:paraId="091B4480" w14:textId="31B3851A" w:rsidR="00570FD1" w:rsidRDefault="00570FD1">
        <w:pPr>
          <w:pStyle w:val="Footer"/>
        </w:pPr>
        <w:r>
          <w:fldChar w:fldCharType="begin"/>
        </w:r>
        <w:r>
          <w:instrText xml:space="preserve"> PAGE   \* MERGEFORMAT </w:instrText>
        </w:r>
        <w:r>
          <w:fldChar w:fldCharType="separate"/>
        </w:r>
        <w:r>
          <w:rPr>
            <w:noProof/>
          </w:rPr>
          <w:t>2</w:t>
        </w:r>
        <w:r>
          <w:rPr>
            <w:noProof/>
          </w:rPr>
          <w:fldChar w:fldCharType="end"/>
        </w:r>
      </w:p>
    </w:sdtContent>
  </w:sdt>
  <w:p w14:paraId="23D05767" w14:textId="365BC8F1" w:rsidR="00C74386" w:rsidRPr="00570FD1" w:rsidRDefault="00C7438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117921"/>
      <w:docPartObj>
        <w:docPartGallery w:val="Page Numbers (Bottom of Page)"/>
        <w:docPartUnique/>
      </w:docPartObj>
    </w:sdtPr>
    <w:sdtEndPr>
      <w:rPr>
        <w:noProof/>
      </w:rPr>
    </w:sdtEndPr>
    <w:sdtContent>
      <w:p w14:paraId="1D75370F" w14:textId="5D1BD886" w:rsidR="00570FD1" w:rsidRDefault="00570FD1">
        <w:pPr>
          <w:pStyle w:val="Footer"/>
        </w:pPr>
        <w:r>
          <w:fldChar w:fldCharType="begin"/>
        </w:r>
        <w:r>
          <w:instrText xml:space="preserve"> PAGE   \* MERGEFORMAT </w:instrText>
        </w:r>
        <w:r>
          <w:fldChar w:fldCharType="separate"/>
        </w:r>
        <w:r>
          <w:rPr>
            <w:noProof/>
          </w:rPr>
          <w:t>2</w:t>
        </w:r>
        <w:r>
          <w:rPr>
            <w:noProof/>
          </w:rPr>
          <w:fldChar w:fldCharType="end"/>
        </w:r>
      </w:p>
    </w:sdtContent>
  </w:sdt>
  <w:p w14:paraId="6097FB88" w14:textId="10031286" w:rsidR="00A96AAA" w:rsidRPr="0012008D" w:rsidRDefault="00A96A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DF8F" w14:textId="77777777" w:rsidR="00AA0B98" w:rsidRDefault="00AA0B98" w:rsidP="00A96AAA">
      <w:pPr>
        <w:spacing w:after="0" w:line="240" w:lineRule="auto"/>
      </w:pPr>
      <w:r>
        <w:separator/>
      </w:r>
    </w:p>
  </w:footnote>
  <w:footnote w:type="continuationSeparator" w:id="0">
    <w:p w14:paraId="47DB8632" w14:textId="77777777" w:rsidR="00AA0B98" w:rsidRDefault="00AA0B98" w:rsidP="00A96AAA">
      <w:pPr>
        <w:spacing w:after="0" w:line="240" w:lineRule="auto"/>
      </w:pPr>
      <w:r>
        <w:continuationSeparator/>
      </w:r>
    </w:p>
  </w:footnote>
  <w:footnote w:type="continuationNotice" w:id="1">
    <w:p w14:paraId="6B446322" w14:textId="77777777" w:rsidR="00AA0B98" w:rsidRDefault="00AA0B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7FA"/>
    <w:multiLevelType w:val="hybridMultilevel"/>
    <w:tmpl w:val="A3A0B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63B1E"/>
    <w:multiLevelType w:val="hybridMultilevel"/>
    <w:tmpl w:val="80D2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C97C39"/>
    <w:multiLevelType w:val="hybridMultilevel"/>
    <w:tmpl w:val="6E9853A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D917394"/>
    <w:multiLevelType w:val="hybridMultilevel"/>
    <w:tmpl w:val="B56A19C4"/>
    <w:lvl w:ilvl="0" w:tplc="0F42C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17E16"/>
    <w:multiLevelType w:val="hybridMultilevel"/>
    <w:tmpl w:val="B9C4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63A69"/>
    <w:multiLevelType w:val="hybridMultilevel"/>
    <w:tmpl w:val="0EF08902"/>
    <w:lvl w:ilvl="0" w:tplc="0F42C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B473857"/>
    <w:multiLevelType w:val="hybridMultilevel"/>
    <w:tmpl w:val="3E70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781D5E"/>
    <w:multiLevelType w:val="hybridMultilevel"/>
    <w:tmpl w:val="431CFCE0"/>
    <w:lvl w:ilvl="0" w:tplc="C7C08BD4">
      <w:start w:val="1"/>
      <w:numFmt w:val="bullet"/>
      <w:lvlText w:val=""/>
      <w:lvlJc w:val="left"/>
      <w:pPr>
        <w:ind w:left="720" w:hanging="360"/>
      </w:pPr>
      <w:rPr>
        <w:rFonts w:ascii="Symbol" w:hAnsi="Symbol" w:hint="default"/>
      </w:rPr>
    </w:lvl>
    <w:lvl w:ilvl="1" w:tplc="A6160E50">
      <w:start w:val="1"/>
      <w:numFmt w:val="bullet"/>
      <w:lvlText w:val="o"/>
      <w:lvlJc w:val="left"/>
      <w:pPr>
        <w:ind w:left="1440" w:hanging="360"/>
      </w:pPr>
      <w:rPr>
        <w:rFonts w:ascii="Courier New" w:hAnsi="Courier New" w:hint="default"/>
      </w:rPr>
    </w:lvl>
    <w:lvl w:ilvl="2" w:tplc="91027666">
      <w:start w:val="1"/>
      <w:numFmt w:val="bullet"/>
      <w:lvlText w:val=""/>
      <w:lvlJc w:val="left"/>
      <w:pPr>
        <w:ind w:left="2160" w:hanging="360"/>
      </w:pPr>
      <w:rPr>
        <w:rFonts w:ascii="Wingdings" w:hAnsi="Wingdings" w:hint="default"/>
      </w:rPr>
    </w:lvl>
    <w:lvl w:ilvl="3" w:tplc="B52CEC74">
      <w:start w:val="1"/>
      <w:numFmt w:val="bullet"/>
      <w:lvlText w:val=""/>
      <w:lvlJc w:val="left"/>
      <w:pPr>
        <w:ind w:left="2880" w:hanging="360"/>
      </w:pPr>
      <w:rPr>
        <w:rFonts w:ascii="Symbol" w:hAnsi="Symbol" w:hint="default"/>
      </w:rPr>
    </w:lvl>
    <w:lvl w:ilvl="4" w:tplc="CD00375E">
      <w:start w:val="1"/>
      <w:numFmt w:val="bullet"/>
      <w:lvlText w:val="o"/>
      <w:lvlJc w:val="left"/>
      <w:pPr>
        <w:ind w:left="3600" w:hanging="360"/>
      </w:pPr>
      <w:rPr>
        <w:rFonts w:ascii="Courier New" w:hAnsi="Courier New" w:hint="default"/>
      </w:rPr>
    </w:lvl>
    <w:lvl w:ilvl="5" w:tplc="7DF0C230">
      <w:start w:val="1"/>
      <w:numFmt w:val="bullet"/>
      <w:lvlText w:val=""/>
      <w:lvlJc w:val="left"/>
      <w:pPr>
        <w:ind w:left="4320" w:hanging="360"/>
      </w:pPr>
      <w:rPr>
        <w:rFonts w:ascii="Wingdings" w:hAnsi="Wingdings" w:hint="default"/>
      </w:rPr>
    </w:lvl>
    <w:lvl w:ilvl="6" w:tplc="43F8F318">
      <w:start w:val="1"/>
      <w:numFmt w:val="bullet"/>
      <w:lvlText w:val=""/>
      <w:lvlJc w:val="left"/>
      <w:pPr>
        <w:ind w:left="5040" w:hanging="360"/>
      </w:pPr>
      <w:rPr>
        <w:rFonts w:ascii="Symbol" w:hAnsi="Symbol" w:hint="default"/>
      </w:rPr>
    </w:lvl>
    <w:lvl w:ilvl="7" w:tplc="A1DA9858">
      <w:start w:val="1"/>
      <w:numFmt w:val="bullet"/>
      <w:lvlText w:val="o"/>
      <w:lvlJc w:val="left"/>
      <w:pPr>
        <w:ind w:left="5760" w:hanging="360"/>
      </w:pPr>
      <w:rPr>
        <w:rFonts w:ascii="Courier New" w:hAnsi="Courier New" w:hint="default"/>
      </w:rPr>
    </w:lvl>
    <w:lvl w:ilvl="8" w:tplc="D332BCE2">
      <w:start w:val="1"/>
      <w:numFmt w:val="bullet"/>
      <w:lvlText w:val=""/>
      <w:lvlJc w:val="left"/>
      <w:pPr>
        <w:ind w:left="6480" w:hanging="360"/>
      </w:pPr>
      <w:rPr>
        <w:rFonts w:ascii="Wingdings" w:hAnsi="Wingdings" w:hint="default"/>
      </w:rPr>
    </w:lvl>
  </w:abstractNum>
  <w:abstractNum w:abstractNumId="11" w15:restartNumberingAfterBreak="0">
    <w:nsid w:val="507306BF"/>
    <w:multiLevelType w:val="hybridMultilevel"/>
    <w:tmpl w:val="A47E2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05C51"/>
    <w:multiLevelType w:val="hybridMultilevel"/>
    <w:tmpl w:val="D44A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07057"/>
    <w:multiLevelType w:val="hybridMultilevel"/>
    <w:tmpl w:val="19E0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CA6A1A"/>
    <w:multiLevelType w:val="hybridMultilevel"/>
    <w:tmpl w:val="595E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666BFB"/>
    <w:multiLevelType w:val="hybridMultilevel"/>
    <w:tmpl w:val="8EAC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420D0"/>
    <w:multiLevelType w:val="hybridMultilevel"/>
    <w:tmpl w:val="FFE0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7900A908"/>
    <w:multiLevelType w:val="hybridMultilevel"/>
    <w:tmpl w:val="BA1C606A"/>
    <w:lvl w:ilvl="0" w:tplc="3ACC3720">
      <w:start w:val="1"/>
      <w:numFmt w:val="bullet"/>
      <w:lvlText w:val=""/>
      <w:lvlJc w:val="left"/>
      <w:pPr>
        <w:ind w:left="720" w:hanging="360"/>
      </w:pPr>
      <w:rPr>
        <w:rFonts w:ascii="Symbol" w:hAnsi="Symbol" w:hint="default"/>
      </w:rPr>
    </w:lvl>
    <w:lvl w:ilvl="1" w:tplc="1116CD34">
      <w:start w:val="1"/>
      <w:numFmt w:val="bullet"/>
      <w:lvlText w:val="o"/>
      <w:lvlJc w:val="left"/>
      <w:pPr>
        <w:ind w:left="1440" w:hanging="360"/>
      </w:pPr>
      <w:rPr>
        <w:rFonts w:ascii="Courier New" w:hAnsi="Courier New" w:hint="default"/>
      </w:rPr>
    </w:lvl>
    <w:lvl w:ilvl="2" w:tplc="CFA8DEFE">
      <w:start w:val="1"/>
      <w:numFmt w:val="bullet"/>
      <w:lvlText w:val=""/>
      <w:lvlJc w:val="left"/>
      <w:pPr>
        <w:ind w:left="2160" w:hanging="360"/>
      </w:pPr>
      <w:rPr>
        <w:rFonts w:ascii="Wingdings" w:hAnsi="Wingdings" w:hint="default"/>
      </w:rPr>
    </w:lvl>
    <w:lvl w:ilvl="3" w:tplc="50E25B66">
      <w:start w:val="1"/>
      <w:numFmt w:val="bullet"/>
      <w:lvlText w:val=""/>
      <w:lvlJc w:val="left"/>
      <w:pPr>
        <w:ind w:left="2880" w:hanging="360"/>
      </w:pPr>
      <w:rPr>
        <w:rFonts w:ascii="Symbol" w:hAnsi="Symbol" w:hint="default"/>
      </w:rPr>
    </w:lvl>
    <w:lvl w:ilvl="4" w:tplc="E0023856">
      <w:start w:val="1"/>
      <w:numFmt w:val="bullet"/>
      <w:lvlText w:val="o"/>
      <w:lvlJc w:val="left"/>
      <w:pPr>
        <w:ind w:left="3600" w:hanging="360"/>
      </w:pPr>
      <w:rPr>
        <w:rFonts w:ascii="Courier New" w:hAnsi="Courier New" w:hint="default"/>
      </w:rPr>
    </w:lvl>
    <w:lvl w:ilvl="5" w:tplc="9C68BB0E">
      <w:start w:val="1"/>
      <w:numFmt w:val="bullet"/>
      <w:lvlText w:val=""/>
      <w:lvlJc w:val="left"/>
      <w:pPr>
        <w:ind w:left="4320" w:hanging="360"/>
      </w:pPr>
      <w:rPr>
        <w:rFonts w:ascii="Wingdings" w:hAnsi="Wingdings" w:hint="default"/>
      </w:rPr>
    </w:lvl>
    <w:lvl w:ilvl="6" w:tplc="979A67B0">
      <w:start w:val="1"/>
      <w:numFmt w:val="bullet"/>
      <w:lvlText w:val=""/>
      <w:lvlJc w:val="left"/>
      <w:pPr>
        <w:ind w:left="5040" w:hanging="360"/>
      </w:pPr>
      <w:rPr>
        <w:rFonts w:ascii="Symbol" w:hAnsi="Symbol" w:hint="default"/>
      </w:rPr>
    </w:lvl>
    <w:lvl w:ilvl="7" w:tplc="2EDC2E36">
      <w:start w:val="1"/>
      <w:numFmt w:val="bullet"/>
      <w:lvlText w:val="o"/>
      <w:lvlJc w:val="left"/>
      <w:pPr>
        <w:ind w:left="5760" w:hanging="360"/>
      </w:pPr>
      <w:rPr>
        <w:rFonts w:ascii="Courier New" w:hAnsi="Courier New" w:hint="default"/>
      </w:rPr>
    </w:lvl>
    <w:lvl w:ilvl="8" w:tplc="15782240">
      <w:start w:val="1"/>
      <w:numFmt w:val="bullet"/>
      <w:lvlText w:val=""/>
      <w:lvlJc w:val="left"/>
      <w:pPr>
        <w:ind w:left="6480" w:hanging="360"/>
      </w:pPr>
      <w:rPr>
        <w:rFonts w:ascii="Wingdings" w:hAnsi="Wingdings" w:hint="default"/>
      </w:rPr>
    </w:lvl>
  </w:abstractNum>
  <w:abstractNum w:abstractNumId="19" w15:restartNumberingAfterBreak="0">
    <w:nsid w:val="7BFB2B09"/>
    <w:multiLevelType w:val="hybridMultilevel"/>
    <w:tmpl w:val="6E6A66A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9"/>
  </w:num>
  <w:num w:numId="9">
    <w:abstractNumId w:val="19"/>
  </w:num>
  <w:num w:numId="10">
    <w:abstractNumId w:val="4"/>
  </w:num>
  <w:num w:numId="11">
    <w:abstractNumId w:val="1"/>
  </w:num>
  <w:num w:numId="12">
    <w:abstractNumId w:val="13"/>
  </w:num>
  <w:num w:numId="13">
    <w:abstractNumId w:val="0"/>
  </w:num>
  <w:num w:numId="14">
    <w:abstractNumId w:val="6"/>
  </w:num>
  <w:num w:numId="15">
    <w:abstractNumId w:val="15"/>
  </w:num>
  <w:num w:numId="16">
    <w:abstractNumId w:val="14"/>
  </w:num>
  <w:num w:numId="17">
    <w:abstractNumId w:val="11"/>
  </w:num>
  <w:num w:numId="18">
    <w:abstractNumId w:val="16"/>
  </w:num>
  <w:num w:numId="19">
    <w:abstractNumId w:val="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C6"/>
    <w:rsid w:val="0000085D"/>
    <w:rsid w:val="00011C6D"/>
    <w:rsid w:val="00013B16"/>
    <w:rsid w:val="00021CFD"/>
    <w:rsid w:val="0002355F"/>
    <w:rsid w:val="000326B4"/>
    <w:rsid w:val="0004634A"/>
    <w:rsid w:val="00052F60"/>
    <w:rsid w:val="000640A7"/>
    <w:rsid w:val="00064431"/>
    <w:rsid w:val="000731E0"/>
    <w:rsid w:val="00077F37"/>
    <w:rsid w:val="00082133"/>
    <w:rsid w:val="000A44F8"/>
    <w:rsid w:val="000B1D65"/>
    <w:rsid w:val="000B2440"/>
    <w:rsid w:val="000B5DF1"/>
    <w:rsid w:val="000C0AE0"/>
    <w:rsid w:val="000C106E"/>
    <w:rsid w:val="000C6C12"/>
    <w:rsid w:val="000E06AD"/>
    <w:rsid w:val="000E198D"/>
    <w:rsid w:val="0012008D"/>
    <w:rsid w:val="00125BC3"/>
    <w:rsid w:val="00141581"/>
    <w:rsid w:val="00147D59"/>
    <w:rsid w:val="001557CE"/>
    <w:rsid w:val="00156926"/>
    <w:rsid w:val="001702A7"/>
    <w:rsid w:val="00170AD4"/>
    <w:rsid w:val="00173075"/>
    <w:rsid w:val="00181643"/>
    <w:rsid w:val="001959D0"/>
    <w:rsid w:val="001A6EC4"/>
    <w:rsid w:val="001B0486"/>
    <w:rsid w:val="001B4533"/>
    <w:rsid w:val="001C0724"/>
    <w:rsid w:val="001E02B8"/>
    <w:rsid w:val="001E1036"/>
    <w:rsid w:val="001E4223"/>
    <w:rsid w:val="001E5675"/>
    <w:rsid w:val="001E606E"/>
    <w:rsid w:val="001E7AAB"/>
    <w:rsid w:val="002105D6"/>
    <w:rsid w:val="00210F75"/>
    <w:rsid w:val="0021772F"/>
    <w:rsid w:val="00221863"/>
    <w:rsid w:val="0023531B"/>
    <w:rsid w:val="0024154B"/>
    <w:rsid w:val="00244EFB"/>
    <w:rsid w:val="00257444"/>
    <w:rsid w:val="00260FEC"/>
    <w:rsid w:val="00261C1C"/>
    <w:rsid w:val="002620F8"/>
    <w:rsid w:val="0026349F"/>
    <w:rsid w:val="00264E81"/>
    <w:rsid w:val="0026799D"/>
    <w:rsid w:val="00271201"/>
    <w:rsid w:val="002857AD"/>
    <w:rsid w:val="0029691C"/>
    <w:rsid w:val="00297E7A"/>
    <w:rsid w:val="002A1B54"/>
    <w:rsid w:val="002B13CA"/>
    <w:rsid w:val="002B3527"/>
    <w:rsid w:val="002B3F5E"/>
    <w:rsid w:val="002B4576"/>
    <w:rsid w:val="002B6384"/>
    <w:rsid w:val="002B7C90"/>
    <w:rsid w:val="002C2303"/>
    <w:rsid w:val="002C41FA"/>
    <w:rsid w:val="002D1590"/>
    <w:rsid w:val="002E1D78"/>
    <w:rsid w:val="002E7A44"/>
    <w:rsid w:val="002F123A"/>
    <w:rsid w:val="002F15CC"/>
    <w:rsid w:val="002F652B"/>
    <w:rsid w:val="003132BB"/>
    <w:rsid w:val="00314CD2"/>
    <w:rsid w:val="003321FD"/>
    <w:rsid w:val="003325DB"/>
    <w:rsid w:val="00335967"/>
    <w:rsid w:val="00342800"/>
    <w:rsid w:val="00347621"/>
    <w:rsid w:val="00352997"/>
    <w:rsid w:val="0036333C"/>
    <w:rsid w:val="00365F1F"/>
    <w:rsid w:val="00377E6A"/>
    <w:rsid w:val="00380D65"/>
    <w:rsid w:val="00390509"/>
    <w:rsid w:val="003A38CD"/>
    <w:rsid w:val="003B259F"/>
    <w:rsid w:val="003B4845"/>
    <w:rsid w:val="003C144D"/>
    <w:rsid w:val="003C37A8"/>
    <w:rsid w:val="003D0159"/>
    <w:rsid w:val="003D447E"/>
    <w:rsid w:val="003D7ECC"/>
    <w:rsid w:val="003E277E"/>
    <w:rsid w:val="003F07A6"/>
    <w:rsid w:val="003F15AC"/>
    <w:rsid w:val="003F68A7"/>
    <w:rsid w:val="00401C85"/>
    <w:rsid w:val="004033EB"/>
    <w:rsid w:val="004071DC"/>
    <w:rsid w:val="00407639"/>
    <w:rsid w:val="00423A34"/>
    <w:rsid w:val="00430AED"/>
    <w:rsid w:val="0044404A"/>
    <w:rsid w:val="004525BA"/>
    <w:rsid w:val="0045499A"/>
    <w:rsid w:val="00463951"/>
    <w:rsid w:val="004708A8"/>
    <w:rsid w:val="00470FD3"/>
    <w:rsid w:val="00474891"/>
    <w:rsid w:val="0048291E"/>
    <w:rsid w:val="004925F6"/>
    <w:rsid w:val="004936E5"/>
    <w:rsid w:val="004A10E7"/>
    <w:rsid w:val="004A14B3"/>
    <w:rsid w:val="004A1854"/>
    <w:rsid w:val="004B19D2"/>
    <w:rsid w:val="004B2EF3"/>
    <w:rsid w:val="004C7065"/>
    <w:rsid w:val="004D1A28"/>
    <w:rsid w:val="004D4B15"/>
    <w:rsid w:val="004D50E1"/>
    <w:rsid w:val="004D7464"/>
    <w:rsid w:val="004D7C7F"/>
    <w:rsid w:val="004E4E7F"/>
    <w:rsid w:val="004F1D97"/>
    <w:rsid w:val="004F6DFA"/>
    <w:rsid w:val="00505E34"/>
    <w:rsid w:val="00513062"/>
    <w:rsid w:val="0051442A"/>
    <w:rsid w:val="00520251"/>
    <w:rsid w:val="00524895"/>
    <w:rsid w:val="0052499C"/>
    <w:rsid w:val="00530BDE"/>
    <w:rsid w:val="00536A8B"/>
    <w:rsid w:val="00537CAA"/>
    <w:rsid w:val="00540457"/>
    <w:rsid w:val="00542952"/>
    <w:rsid w:val="00547156"/>
    <w:rsid w:val="00570FD1"/>
    <w:rsid w:val="00571360"/>
    <w:rsid w:val="0057144C"/>
    <w:rsid w:val="0057155B"/>
    <w:rsid w:val="00572626"/>
    <w:rsid w:val="00574FE1"/>
    <w:rsid w:val="00581B79"/>
    <w:rsid w:val="005883CB"/>
    <w:rsid w:val="00596E97"/>
    <w:rsid w:val="005A36B8"/>
    <w:rsid w:val="005A3B49"/>
    <w:rsid w:val="005A5D78"/>
    <w:rsid w:val="005A762E"/>
    <w:rsid w:val="005B10CA"/>
    <w:rsid w:val="005B1CFB"/>
    <w:rsid w:val="005D0801"/>
    <w:rsid w:val="005D4AFF"/>
    <w:rsid w:val="005E2894"/>
    <w:rsid w:val="005F0AD1"/>
    <w:rsid w:val="005F441C"/>
    <w:rsid w:val="005F7499"/>
    <w:rsid w:val="00601D96"/>
    <w:rsid w:val="00602208"/>
    <w:rsid w:val="006069AA"/>
    <w:rsid w:val="006073B0"/>
    <w:rsid w:val="00611FBD"/>
    <w:rsid w:val="00615093"/>
    <w:rsid w:val="006172D1"/>
    <w:rsid w:val="00622894"/>
    <w:rsid w:val="00626515"/>
    <w:rsid w:val="006303AF"/>
    <w:rsid w:val="00637527"/>
    <w:rsid w:val="0064118B"/>
    <w:rsid w:val="006441D3"/>
    <w:rsid w:val="006543B3"/>
    <w:rsid w:val="00657236"/>
    <w:rsid w:val="0066258D"/>
    <w:rsid w:val="0068026A"/>
    <w:rsid w:val="006B0819"/>
    <w:rsid w:val="006B2DBA"/>
    <w:rsid w:val="006B3EFD"/>
    <w:rsid w:val="006C0637"/>
    <w:rsid w:val="006C1D10"/>
    <w:rsid w:val="006C261D"/>
    <w:rsid w:val="006C7F05"/>
    <w:rsid w:val="006D11BA"/>
    <w:rsid w:val="006E0B9F"/>
    <w:rsid w:val="006E1A91"/>
    <w:rsid w:val="006E7F6B"/>
    <w:rsid w:val="006F2630"/>
    <w:rsid w:val="006F3C2C"/>
    <w:rsid w:val="006F5C7F"/>
    <w:rsid w:val="006F64BF"/>
    <w:rsid w:val="00711FC2"/>
    <w:rsid w:val="00720A76"/>
    <w:rsid w:val="00734C75"/>
    <w:rsid w:val="007356D4"/>
    <w:rsid w:val="00750B92"/>
    <w:rsid w:val="00762425"/>
    <w:rsid w:val="0076638E"/>
    <w:rsid w:val="00766FC6"/>
    <w:rsid w:val="00771CC2"/>
    <w:rsid w:val="007749D7"/>
    <w:rsid w:val="00775FF7"/>
    <w:rsid w:val="00791FDB"/>
    <w:rsid w:val="00794A80"/>
    <w:rsid w:val="00797477"/>
    <w:rsid w:val="007A51EE"/>
    <w:rsid w:val="007B23D4"/>
    <w:rsid w:val="007B7502"/>
    <w:rsid w:val="007E0A1D"/>
    <w:rsid w:val="007E5B7A"/>
    <w:rsid w:val="007E7FF2"/>
    <w:rsid w:val="007F30C6"/>
    <w:rsid w:val="008021C2"/>
    <w:rsid w:val="008059F7"/>
    <w:rsid w:val="00807F9F"/>
    <w:rsid w:val="00825BAA"/>
    <w:rsid w:val="00826A44"/>
    <w:rsid w:val="0083438E"/>
    <w:rsid w:val="00840A89"/>
    <w:rsid w:val="00842B79"/>
    <w:rsid w:val="00854B53"/>
    <w:rsid w:val="00862A83"/>
    <w:rsid w:val="008670AE"/>
    <w:rsid w:val="00870126"/>
    <w:rsid w:val="00872999"/>
    <w:rsid w:val="00874C2C"/>
    <w:rsid w:val="008849AC"/>
    <w:rsid w:val="008859DC"/>
    <w:rsid w:val="00886577"/>
    <w:rsid w:val="0088783D"/>
    <w:rsid w:val="008A2846"/>
    <w:rsid w:val="008B0D49"/>
    <w:rsid w:val="008B1E92"/>
    <w:rsid w:val="008C4872"/>
    <w:rsid w:val="008D3007"/>
    <w:rsid w:val="00905D25"/>
    <w:rsid w:val="00912AF9"/>
    <w:rsid w:val="00912FF3"/>
    <w:rsid w:val="009234B7"/>
    <w:rsid w:val="00924026"/>
    <w:rsid w:val="0092604C"/>
    <w:rsid w:val="009275C6"/>
    <w:rsid w:val="00932544"/>
    <w:rsid w:val="00932F64"/>
    <w:rsid w:val="00933E18"/>
    <w:rsid w:val="00934783"/>
    <w:rsid w:val="0094135C"/>
    <w:rsid w:val="0094739A"/>
    <w:rsid w:val="009562D5"/>
    <w:rsid w:val="009577CD"/>
    <w:rsid w:val="009606DF"/>
    <w:rsid w:val="00963CE5"/>
    <w:rsid w:val="0097518C"/>
    <w:rsid w:val="0098155F"/>
    <w:rsid w:val="00995A0C"/>
    <w:rsid w:val="009A39C2"/>
    <w:rsid w:val="009B0E4F"/>
    <w:rsid w:val="009B2794"/>
    <w:rsid w:val="009B7F84"/>
    <w:rsid w:val="009C2369"/>
    <w:rsid w:val="009C43CB"/>
    <w:rsid w:val="009C660E"/>
    <w:rsid w:val="009C6D7E"/>
    <w:rsid w:val="009C7996"/>
    <w:rsid w:val="009D1720"/>
    <w:rsid w:val="009D792E"/>
    <w:rsid w:val="009E5712"/>
    <w:rsid w:val="009E6845"/>
    <w:rsid w:val="009E71A4"/>
    <w:rsid w:val="009F18A1"/>
    <w:rsid w:val="009F266F"/>
    <w:rsid w:val="009F4CC1"/>
    <w:rsid w:val="00A020C1"/>
    <w:rsid w:val="00A03658"/>
    <w:rsid w:val="00A03ACB"/>
    <w:rsid w:val="00A20154"/>
    <w:rsid w:val="00A22A8A"/>
    <w:rsid w:val="00A24205"/>
    <w:rsid w:val="00A42264"/>
    <w:rsid w:val="00A63262"/>
    <w:rsid w:val="00A671F5"/>
    <w:rsid w:val="00A714C8"/>
    <w:rsid w:val="00A81FA4"/>
    <w:rsid w:val="00A9238B"/>
    <w:rsid w:val="00A96AAA"/>
    <w:rsid w:val="00AA0B98"/>
    <w:rsid w:val="00AA4758"/>
    <w:rsid w:val="00AA631E"/>
    <w:rsid w:val="00AA730B"/>
    <w:rsid w:val="00AB042B"/>
    <w:rsid w:val="00AB166C"/>
    <w:rsid w:val="00AB5BEA"/>
    <w:rsid w:val="00AB65BA"/>
    <w:rsid w:val="00AB6990"/>
    <w:rsid w:val="00AD0373"/>
    <w:rsid w:val="00AE4D8D"/>
    <w:rsid w:val="00AE6A9B"/>
    <w:rsid w:val="00AF32F2"/>
    <w:rsid w:val="00AF63B7"/>
    <w:rsid w:val="00B024DF"/>
    <w:rsid w:val="00B103CE"/>
    <w:rsid w:val="00B12479"/>
    <w:rsid w:val="00B12723"/>
    <w:rsid w:val="00B210B9"/>
    <w:rsid w:val="00B244CF"/>
    <w:rsid w:val="00B2762B"/>
    <w:rsid w:val="00B33E5F"/>
    <w:rsid w:val="00B348DB"/>
    <w:rsid w:val="00B37D13"/>
    <w:rsid w:val="00B41C7F"/>
    <w:rsid w:val="00B43EE0"/>
    <w:rsid w:val="00B454BE"/>
    <w:rsid w:val="00B5363F"/>
    <w:rsid w:val="00B7141B"/>
    <w:rsid w:val="00B73C9B"/>
    <w:rsid w:val="00B75B97"/>
    <w:rsid w:val="00B92E66"/>
    <w:rsid w:val="00B96232"/>
    <w:rsid w:val="00B96D76"/>
    <w:rsid w:val="00BA125A"/>
    <w:rsid w:val="00BA2226"/>
    <w:rsid w:val="00BD393E"/>
    <w:rsid w:val="00BD5CDE"/>
    <w:rsid w:val="00BD76CC"/>
    <w:rsid w:val="00BE26AC"/>
    <w:rsid w:val="00BF3EE0"/>
    <w:rsid w:val="00BF461E"/>
    <w:rsid w:val="00C07112"/>
    <w:rsid w:val="00C0743C"/>
    <w:rsid w:val="00C11F1B"/>
    <w:rsid w:val="00C44A60"/>
    <w:rsid w:val="00C45E7F"/>
    <w:rsid w:val="00C46864"/>
    <w:rsid w:val="00C511CD"/>
    <w:rsid w:val="00C638F6"/>
    <w:rsid w:val="00C64492"/>
    <w:rsid w:val="00C730F0"/>
    <w:rsid w:val="00C7367B"/>
    <w:rsid w:val="00C74386"/>
    <w:rsid w:val="00CA3CB5"/>
    <w:rsid w:val="00CB5987"/>
    <w:rsid w:val="00CC4440"/>
    <w:rsid w:val="00CD5BE8"/>
    <w:rsid w:val="00CE7845"/>
    <w:rsid w:val="00D00F68"/>
    <w:rsid w:val="00D05C69"/>
    <w:rsid w:val="00D07509"/>
    <w:rsid w:val="00D103F4"/>
    <w:rsid w:val="00D21038"/>
    <w:rsid w:val="00D22613"/>
    <w:rsid w:val="00D23404"/>
    <w:rsid w:val="00D37641"/>
    <w:rsid w:val="00D43F9B"/>
    <w:rsid w:val="00D47A11"/>
    <w:rsid w:val="00D5395F"/>
    <w:rsid w:val="00D84C3F"/>
    <w:rsid w:val="00D86FC3"/>
    <w:rsid w:val="00D90A54"/>
    <w:rsid w:val="00D90E54"/>
    <w:rsid w:val="00D9632A"/>
    <w:rsid w:val="00DB56AF"/>
    <w:rsid w:val="00DB66E0"/>
    <w:rsid w:val="00DC0DAE"/>
    <w:rsid w:val="00DC29DF"/>
    <w:rsid w:val="00DC2FEC"/>
    <w:rsid w:val="00DC470A"/>
    <w:rsid w:val="00DD0090"/>
    <w:rsid w:val="00DD3BB9"/>
    <w:rsid w:val="00DD6728"/>
    <w:rsid w:val="00DE1545"/>
    <w:rsid w:val="00DF27F4"/>
    <w:rsid w:val="00DF32F6"/>
    <w:rsid w:val="00E21DF2"/>
    <w:rsid w:val="00E25C8C"/>
    <w:rsid w:val="00E43684"/>
    <w:rsid w:val="00E55FCF"/>
    <w:rsid w:val="00E73AB7"/>
    <w:rsid w:val="00E84F46"/>
    <w:rsid w:val="00EA362D"/>
    <w:rsid w:val="00EA6EF0"/>
    <w:rsid w:val="00EB54D8"/>
    <w:rsid w:val="00EC4B01"/>
    <w:rsid w:val="00ED5649"/>
    <w:rsid w:val="00EE0CD6"/>
    <w:rsid w:val="00EE3E4B"/>
    <w:rsid w:val="00EF125B"/>
    <w:rsid w:val="00EF1836"/>
    <w:rsid w:val="00EF7D4B"/>
    <w:rsid w:val="00F179BD"/>
    <w:rsid w:val="00F259FB"/>
    <w:rsid w:val="00F26B85"/>
    <w:rsid w:val="00F352CD"/>
    <w:rsid w:val="00F4000D"/>
    <w:rsid w:val="00F45102"/>
    <w:rsid w:val="00F51C8F"/>
    <w:rsid w:val="00F76717"/>
    <w:rsid w:val="00F96BC8"/>
    <w:rsid w:val="00FB4B37"/>
    <w:rsid w:val="00FC3106"/>
    <w:rsid w:val="00FD78E3"/>
    <w:rsid w:val="00FE6FAB"/>
    <w:rsid w:val="00FF03AF"/>
    <w:rsid w:val="00FF5C42"/>
    <w:rsid w:val="00FF7698"/>
    <w:rsid w:val="0115EED7"/>
    <w:rsid w:val="01811DA0"/>
    <w:rsid w:val="01A7AC9E"/>
    <w:rsid w:val="01B1FDAA"/>
    <w:rsid w:val="01B66215"/>
    <w:rsid w:val="01D96662"/>
    <w:rsid w:val="01E07D86"/>
    <w:rsid w:val="01F6E12B"/>
    <w:rsid w:val="01FD2845"/>
    <w:rsid w:val="0220C782"/>
    <w:rsid w:val="02334626"/>
    <w:rsid w:val="024CC405"/>
    <w:rsid w:val="025D6BA3"/>
    <w:rsid w:val="02675EEB"/>
    <w:rsid w:val="02787784"/>
    <w:rsid w:val="0286B9BD"/>
    <w:rsid w:val="0298B368"/>
    <w:rsid w:val="02C672F8"/>
    <w:rsid w:val="03523276"/>
    <w:rsid w:val="038E3BE6"/>
    <w:rsid w:val="03B2A613"/>
    <w:rsid w:val="041B90D8"/>
    <w:rsid w:val="043BDFCA"/>
    <w:rsid w:val="04418BC0"/>
    <w:rsid w:val="0465DB08"/>
    <w:rsid w:val="049DA838"/>
    <w:rsid w:val="04AD3A9C"/>
    <w:rsid w:val="04B2DBC6"/>
    <w:rsid w:val="0527757A"/>
    <w:rsid w:val="053328E2"/>
    <w:rsid w:val="059EFFAD"/>
    <w:rsid w:val="05D44845"/>
    <w:rsid w:val="05FD103A"/>
    <w:rsid w:val="0600791D"/>
    <w:rsid w:val="065D85D8"/>
    <w:rsid w:val="066760A1"/>
    <w:rsid w:val="06CB11FF"/>
    <w:rsid w:val="070A5AD9"/>
    <w:rsid w:val="072995B4"/>
    <w:rsid w:val="0763FADA"/>
    <w:rsid w:val="08213F2E"/>
    <w:rsid w:val="0878F34E"/>
    <w:rsid w:val="08B87767"/>
    <w:rsid w:val="08D6A06F"/>
    <w:rsid w:val="095BEB77"/>
    <w:rsid w:val="099FBDE0"/>
    <w:rsid w:val="09C87E9C"/>
    <w:rsid w:val="09EB8F6B"/>
    <w:rsid w:val="09F9CB4D"/>
    <w:rsid w:val="0A6D9B8C"/>
    <w:rsid w:val="0B226BC4"/>
    <w:rsid w:val="0B3E38DE"/>
    <w:rsid w:val="0B75F56C"/>
    <w:rsid w:val="0B85FCF7"/>
    <w:rsid w:val="0C08DAE4"/>
    <w:rsid w:val="0C4BA679"/>
    <w:rsid w:val="0C713032"/>
    <w:rsid w:val="0C77CD4C"/>
    <w:rsid w:val="0CCE6211"/>
    <w:rsid w:val="0CF4C360"/>
    <w:rsid w:val="0D5039DE"/>
    <w:rsid w:val="0DAF9844"/>
    <w:rsid w:val="0DB6E597"/>
    <w:rsid w:val="0DED1C86"/>
    <w:rsid w:val="0E15EB72"/>
    <w:rsid w:val="0EADC5B7"/>
    <w:rsid w:val="0EB3F266"/>
    <w:rsid w:val="0EFC5449"/>
    <w:rsid w:val="0F185334"/>
    <w:rsid w:val="0F71C531"/>
    <w:rsid w:val="10178D21"/>
    <w:rsid w:val="1077DA34"/>
    <w:rsid w:val="10EE8659"/>
    <w:rsid w:val="10F84676"/>
    <w:rsid w:val="1155932A"/>
    <w:rsid w:val="11B35D82"/>
    <w:rsid w:val="11F05999"/>
    <w:rsid w:val="126485FE"/>
    <w:rsid w:val="12761BF3"/>
    <w:rsid w:val="127B8CB6"/>
    <w:rsid w:val="12875254"/>
    <w:rsid w:val="128A56BA"/>
    <w:rsid w:val="1295616D"/>
    <w:rsid w:val="129EF628"/>
    <w:rsid w:val="12CA990A"/>
    <w:rsid w:val="12FCDC1F"/>
    <w:rsid w:val="14532192"/>
    <w:rsid w:val="146CA338"/>
    <w:rsid w:val="1476A4CF"/>
    <w:rsid w:val="15BD7A01"/>
    <w:rsid w:val="15D31CF6"/>
    <w:rsid w:val="1625EC65"/>
    <w:rsid w:val="1637BFE6"/>
    <w:rsid w:val="16833596"/>
    <w:rsid w:val="177AA7C3"/>
    <w:rsid w:val="17BC298E"/>
    <w:rsid w:val="17EDCF47"/>
    <w:rsid w:val="1855AE1D"/>
    <w:rsid w:val="1885AA94"/>
    <w:rsid w:val="188E3A2A"/>
    <w:rsid w:val="18CAC246"/>
    <w:rsid w:val="18E899AD"/>
    <w:rsid w:val="197BB333"/>
    <w:rsid w:val="1998B1A4"/>
    <w:rsid w:val="1A09A0BB"/>
    <w:rsid w:val="1A13A511"/>
    <w:rsid w:val="1A4DC8F9"/>
    <w:rsid w:val="1A8849F8"/>
    <w:rsid w:val="1AD5136D"/>
    <w:rsid w:val="1AFA43B7"/>
    <w:rsid w:val="1B31D733"/>
    <w:rsid w:val="1B4BFA80"/>
    <w:rsid w:val="1B8E2875"/>
    <w:rsid w:val="1B9D9F71"/>
    <w:rsid w:val="1C9125F3"/>
    <w:rsid w:val="1C957E6F"/>
    <w:rsid w:val="1CB29BC0"/>
    <w:rsid w:val="1CDB1C79"/>
    <w:rsid w:val="1DAFE70D"/>
    <w:rsid w:val="1E0038F2"/>
    <w:rsid w:val="1E2B11E3"/>
    <w:rsid w:val="1E53D50E"/>
    <w:rsid w:val="1E901FD6"/>
    <w:rsid w:val="1EAE9202"/>
    <w:rsid w:val="1EBD0CBE"/>
    <w:rsid w:val="1EF91278"/>
    <w:rsid w:val="1F0DFFDC"/>
    <w:rsid w:val="1F10D3B7"/>
    <w:rsid w:val="1F9A127B"/>
    <w:rsid w:val="1FACA1C1"/>
    <w:rsid w:val="204150B8"/>
    <w:rsid w:val="205F36A7"/>
    <w:rsid w:val="209BA693"/>
    <w:rsid w:val="20A14A09"/>
    <w:rsid w:val="20C50246"/>
    <w:rsid w:val="20E1A686"/>
    <w:rsid w:val="21016539"/>
    <w:rsid w:val="21305068"/>
    <w:rsid w:val="21AAAABA"/>
    <w:rsid w:val="2289BD60"/>
    <w:rsid w:val="228EFE14"/>
    <w:rsid w:val="22B6DF5F"/>
    <w:rsid w:val="230AF90A"/>
    <w:rsid w:val="248F759C"/>
    <w:rsid w:val="24B698BF"/>
    <w:rsid w:val="25597C1C"/>
    <w:rsid w:val="255FD79C"/>
    <w:rsid w:val="2573E273"/>
    <w:rsid w:val="25D7D4B7"/>
    <w:rsid w:val="2626EDF8"/>
    <w:rsid w:val="264560C9"/>
    <w:rsid w:val="26A49133"/>
    <w:rsid w:val="26B9CF9E"/>
    <w:rsid w:val="27023E28"/>
    <w:rsid w:val="27802CB2"/>
    <w:rsid w:val="27C2BE59"/>
    <w:rsid w:val="284E863D"/>
    <w:rsid w:val="285FC114"/>
    <w:rsid w:val="28651177"/>
    <w:rsid w:val="287F95F9"/>
    <w:rsid w:val="2890D812"/>
    <w:rsid w:val="28C79B8D"/>
    <w:rsid w:val="28D9B09F"/>
    <w:rsid w:val="2913F593"/>
    <w:rsid w:val="291F81D5"/>
    <w:rsid w:val="2978B23B"/>
    <w:rsid w:val="29A17608"/>
    <w:rsid w:val="29C485E2"/>
    <w:rsid w:val="2A46E98F"/>
    <w:rsid w:val="2A67DB3A"/>
    <w:rsid w:val="2B10C2C0"/>
    <w:rsid w:val="2B16FC51"/>
    <w:rsid w:val="2BC21FE3"/>
    <w:rsid w:val="2BD6DE3B"/>
    <w:rsid w:val="2C3497D2"/>
    <w:rsid w:val="2C82F0D4"/>
    <w:rsid w:val="2C8EF51E"/>
    <w:rsid w:val="2CD611ED"/>
    <w:rsid w:val="2D291340"/>
    <w:rsid w:val="2D2C3AAE"/>
    <w:rsid w:val="2D311D53"/>
    <w:rsid w:val="2D67712E"/>
    <w:rsid w:val="2DD15E90"/>
    <w:rsid w:val="2DF47FEC"/>
    <w:rsid w:val="2E18D780"/>
    <w:rsid w:val="2E4B07A4"/>
    <w:rsid w:val="2E55D814"/>
    <w:rsid w:val="2E60F8E4"/>
    <w:rsid w:val="2EF2A985"/>
    <w:rsid w:val="2F0828D7"/>
    <w:rsid w:val="2F2DE415"/>
    <w:rsid w:val="2FB4A7E1"/>
    <w:rsid w:val="3105991F"/>
    <w:rsid w:val="31318485"/>
    <w:rsid w:val="3159E879"/>
    <w:rsid w:val="319101EC"/>
    <w:rsid w:val="31A56A15"/>
    <w:rsid w:val="31B47AF5"/>
    <w:rsid w:val="31E33C25"/>
    <w:rsid w:val="31E74AD9"/>
    <w:rsid w:val="31FDB398"/>
    <w:rsid w:val="32007336"/>
    <w:rsid w:val="320E3C9C"/>
    <w:rsid w:val="3262BC81"/>
    <w:rsid w:val="3320C8F6"/>
    <w:rsid w:val="33849EEA"/>
    <w:rsid w:val="33B7455B"/>
    <w:rsid w:val="345DFD93"/>
    <w:rsid w:val="34C1AB31"/>
    <w:rsid w:val="34C27518"/>
    <w:rsid w:val="35288C41"/>
    <w:rsid w:val="355315BC"/>
    <w:rsid w:val="355D8B98"/>
    <w:rsid w:val="3625ED70"/>
    <w:rsid w:val="370006AC"/>
    <w:rsid w:val="374F680A"/>
    <w:rsid w:val="379139EA"/>
    <w:rsid w:val="37BB5BA5"/>
    <w:rsid w:val="37BFB9C6"/>
    <w:rsid w:val="38310465"/>
    <w:rsid w:val="3838D458"/>
    <w:rsid w:val="384520C3"/>
    <w:rsid w:val="38563DE2"/>
    <w:rsid w:val="388FF74C"/>
    <w:rsid w:val="3897E3D9"/>
    <w:rsid w:val="38B5EBA9"/>
    <w:rsid w:val="38F31CFE"/>
    <w:rsid w:val="3908E928"/>
    <w:rsid w:val="390AAA9E"/>
    <w:rsid w:val="390B88E5"/>
    <w:rsid w:val="396D7826"/>
    <w:rsid w:val="39E8357C"/>
    <w:rsid w:val="39EA73C6"/>
    <w:rsid w:val="3A559B76"/>
    <w:rsid w:val="3AEA5F59"/>
    <w:rsid w:val="3B4234DE"/>
    <w:rsid w:val="3B7F8882"/>
    <w:rsid w:val="3B9E8EA8"/>
    <w:rsid w:val="3C337A73"/>
    <w:rsid w:val="3C932AE9"/>
    <w:rsid w:val="3CA13685"/>
    <w:rsid w:val="3CFE60B9"/>
    <w:rsid w:val="3CFF7168"/>
    <w:rsid w:val="3D63C16F"/>
    <w:rsid w:val="3DAECE10"/>
    <w:rsid w:val="3DBAF063"/>
    <w:rsid w:val="3DC1DCC5"/>
    <w:rsid w:val="3E050EF5"/>
    <w:rsid w:val="3E16D90D"/>
    <w:rsid w:val="3E2BDE1D"/>
    <w:rsid w:val="3E36E8D0"/>
    <w:rsid w:val="3EA1764D"/>
    <w:rsid w:val="3EAB1659"/>
    <w:rsid w:val="3EC55DEE"/>
    <w:rsid w:val="3F6EF9B0"/>
    <w:rsid w:val="3FC3914D"/>
    <w:rsid w:val="3FEE0286"/>
    <w:rsid w:val="4029C561"/>
    <w:rsid w:val="402AD99E"/>
    <w:rsid w:val="40550EB9"/>
    <w:rsid w:val="4121336E"/>
    <w:rsid w:val="4134A8E7"/>
    <w:rsid w:val="41669C0C"/>
    <w:rsid w:val="41829CA6"/>
    <w:rsid w:val="41B9BA2E"/>
    <w:rsid w:val="427B7789"/>
    <w:rsid w:val="42C3BCFD"/>
    <w:rsid w:val="42C55AF7"/>
    <w:rsid w:val="436B138D"/>
    <w:rsid w:val="43D5CD16"/>
    <w:rsid w:val="44C50D1C"/>
    <w:rsid w:val="452BF452"/>
    <w:rsid w:val="458ED0BF"/>
    <w:rsid w:val="45A2D30E"/>
    <w:rsid w:val="45CA662B"/>
    <w:rsid w:val="45F52AD9"/>
    <w:rsid w:val="460CF3A0"/>
    <w:rsid w:val="46405F33"/>
    <w:rsid w:val="468F96A0"/>
    <w:rsid w:val="46FED255"/>
    <w:rsid w:val="46FF5046"/>
    <w:rsid w:val="4702B077"/>
    <w:rsid w:val="47045524"/>
    <w:rsid w:val="4716D99F"/>
    <w:rsid w:val="4769E050"/>
    <w:rsid w:val="4778AA78"/>
    <w:rsid w:val="48175D43"/>
    <w:rsid w:val="4854DEF3"/>
    <w:rsid w:val="4855959C"/>
    <w:rsid w:val="48787828"/>
    <w:rsid w:val="48A18949"/>
    <w:rsid w:val="49799B77"/>
    <w:rsid w:val="49C4CC13"/>
    <w:rsid w:val="4A4ADD29"/>
    <w:rsid w:val="4A74C816"/>
    <w:rsid w:val="4AD9170E"/>
    <w:rsid w:val="4B07DB3E"/>
    <w:rsid w:val="4B156BD8"/>
    <w:rsid w:val="4B58C1A1"/>
    <w:rsid w:val="4BA450E9"/>
    <w:rsid w:val="4BACCA6D"/>
    <w:rsid w:val="4BF0066E"/>
    <w:rsid w:val="4C605CB0"/>
    <w:rsid w:val="4C8D0929"/>
    <w:rsid w:val="4C9919FC"/>
    <w:rsid w:val="4CE29CEE"/>
    <w:rsid w:val="4CED28EA"/>
    <w:rsid w:val="4D47AF5C"/>
    <w:rsid w:val="4DB82BB1"/>
    <w:rsid w:val="4DF02FC8"/>
    <w:rsid w:val="4E6A2E09"/>
    <w:rsid w:val="4E6CBE36"/>
    <w:rsid w:val="4ECE4173"/>
    <w:rsid w:val="4F0A109A"/>
    <w:rsid w:val="4F27A730"/>
    <w:rsid w:val="4F4BC212"/>
    <w:rsid w:val="4F8EF28D"/>
    <w:rsid w:val="4FD056FF"/>
    <w:rsid w:val="50032169"/>
    <w:rsid w:val="5008BEB9"/>
    <w:rsid w:val="50137490"/>
    <w:rsid w:val="50415DA7"/>
    <w:rsid w:val="50916E9A"/>
    <w:rsid w:val="50B97381"/>
    <w:rsid w:val="50C37791"/>
    <w:rsid w:val="50E4C133"/>
    <w:rsid w:val="5127D08A"/>
    <w:rsid w:val="51CEB28E"/>
    <w:rsid w:val="529D2F2E"/>
    <w:rsid w:val="52AD8363"/>
    <w:rsid w:val="52C3A0EB"/>
    <w:rsid w:val="53CA9405"/>
    <w:rsid w:val="540281FF"/>
    <w:rsid w:val="540518CC"/>
    <w:rsid w:val="54076626"/>
    <w:rsid w:val="54F0EA8D"/>
    <w:rsid w:val="54F2B994"/>
    <w:rsid w:val="5623E30B"/>
    <w:rsid w:val="562C18B5"/>
    <w:rsid w:val="567E9C1C"/>
    <w:rsid w:val="568B43D1"/>
    <w:rsid w:val="56B810B4"/>
    <w:rsid w:val="56C0E2C6"/>
    <w:rsid w:val="56E15932"/>
    <w:rsid w:val="578D7EDE"/>
    <w:rsid w:val="57EF3518"/>
    <w:rsid w:val="58737902"/>
    <w:rsid w:val="587F9F85"/>
    <w:rsid w:val="58D789DA"/>
    <w:rsid w:val="58F2AE2A"/>
    <w:rsid w:val="59423887"/>
    <w:rsid w:val="594E88A2"/>
    <w:rsid w:val="59A99ACA"/>
    <w:rsid w:val="5A3D3DE8"/>
    <w:rsid w:val="5AE4F267"/>
    <w:rsid w:val="5B0A7F09"/>
    <w:rsid w:val="5B2072E1"/>
    <w:rsid w:val="5BA5099A"/>
    <w:rsid w:val="5BDA5BEB"/>
    <w:rsid w:val="5BDADEDF"/>
    <w:rsid w:val="5C0C13ED"/>
    <w:rsid w:val="5C14D2C4"/>
    <w:rsid w:val="5C8549BD"/>
    <w:rsid w:val="5CBA406C"/>
    <w:rsid w:val="5CCAED1E"/>
    <w:rsid w:val="5D06D2B5"/>
    <w:rsid w:val="5DDAE286"/>
    <w:rsid w:val="5E211A1E"/>
    <w:rsid w:val="5E4ADAA5"/>
    <w:rsid w:val="5EA37DCB"/>
    <w:rsid w:val="5EA8E652"/>
    <w:rsid w:val="5ECC710A"/>
    <w:rsid w:val="5EE635E9"/>
    <w:rsid w:val="5EFB3E03"/>
    <w:rsid w:val="5F24A29D"/>
    <w:rsid w:val="5F64CDA4"/>
    <w:rsid w:val="5FBE7B7F"/>
    <w:rsid w:val="6029D263"/>
    <w:rsid w:val="6046EA67"/>
    <w:rsid w:val="614B88CB"/>
    <w:rsid w:val="61529DCA"/>
    <w:rsid w:val="61D92C55"/>
    <w:rsid w:val="6254B2C6"/>
    <w:rsid w:val="62908B21"/>
    <w:rsid w:val="629EA2E4"/>
    <w:rsid w:val="629F19FA"/>
    <w:rsid w:val="62AEBCEE"/>
    <w:rsid w:val="6315757E"/>
    <w:rsid w:val="63163ECC"/>
    <w:rsid w:val="6357DD30"/>
    <w:rsid w:val="63D0E455"/>
    <w:rsid w:val="63ECDB2D"/>
    <w:rsid w:val="63F01AD0"/>
    <w:rsid w:val="63F919E0"/>
    <w:rsid w:val="64147E52"/>
    <w:rsid w:val="6416526D"/>
    <w:rsid w:val="64306ADF"/>
    <w:rsid w:val="650EFF89"/>
    <w:rsid w:val="655BE423"/>
    <w:rsid w:val="65647B4F"/>
    <w:rsid w:val="65C37023"/>
    <w:rsid w:val="6638D462"/>
    <w:rsid w:val="66BA8107"/>
    <w:rsid w:val="66C38F29"/>
    <w:rsid w:val="66CF478D"/>
    <w:rsid w:val="6708D209"/>
    <w:rsid w:val="6733A132"/>
    <w:rsid w:val="6741A281"/>
    <w:rsid w:val="67721407"/>
    <w:rsid w:val="67D0AACC"/>
    <w:rsid w:val="67F16E7E"/>
    <w:rsid w:val="6835C62D"/>
    <w:rsid w:val="685F8E21"/>
    <w:rsid w:val="68CC8B03"/>
    <w:rsid w:val="692099F1"/>
    <w:rsid w:val="693BDC02"/>
    <w:rsid w:val="694B12CA"/>
    <w:rsid w:val="695B894B"/>
    <w:rsid w:val="696C7B2D"/>
    <w:rsid w:val="69B01371"/>
    <w:rsid w:val="69BF076B"/>
    <w:rsid w:val="6A285459"/>
    <w:rsid w:val="6A2F5546"/>
    <w:rsid w:val="6A2F9E18"/>
    <w:rsid w:val="6A794343"/>
    <w:rsid w:val="6A8A81F7"/>
    <w:rsid w:val="6ABD117D"/>
    <w:rsid w:val="6AFF5A46"/>
    <w:rsid w:val="6B6CF3DC"/>
    <w:rsid w:val="6B6E354B"/>
    <w:rsid w:val="6B8AA439"/>
    <w:rsid w:val="6B97865E"/>
    <w:rsid w:val="6C5780FD"/>
    <w:rsid w:val="6CCC5A33"/>
    <w:rsid w:val="6DB81E63"/>
    <w:rsid w:val="6DC9E891"/>
    <w:rsid w:val="6DDB0DAD"/>
    <w:rsid w:val="6E0D0948"/>
    <w:rsid w:val="6E2B6B8D"/>
    <w:rsid w:val="6E3F82E1"/>
    <w:rsid w:val="6E8053B2"/>
    <w:rsid w:val="6EC244FB"/>
    <w:rsid w:val="6EC8F2B0"/>
    <w:rsid w:val="6EE9E6DE"/>
    <w:rsid w:val="6F0CA5E1"/>
    <w:rsid w:val="6F3EC2FC"/>
    <w:rsid w:val="6F4CB466"/>
    <w:rsid w:val="6FA16BAD"/>
    <w:rsid w:val="701769A7"/>
    <w:rsid w:val="7057805F"/>
    <w:rsid w:val="705E155C"/>
    <w:rsid w:val="70CE2830"/>
    <w:rsid w:val="70EF9E8F"/>
    <w:rsid w:val="7110248C"/>
    <w:rsid w:val="7158836C"/>
    <w:rsid w:val="7206C830"/>
    <w:rsid w:val="720CB3E5"/>
    <w:rsid w:val="7218833B"/>
    <w:rsid w:val="72484BB8"/>
    <w:rsid w:val="724C465F"/>
    <w:rsid w:val="7254BEC6"/>
    <w:rsid w:val="727E6FEF"/>
    <w:rsid w:val="72AE7ED0"/>
    <w:rsid w:val="73135539"/>
    <w:rsid w:val="7385981F"/>
    <w:rsid w:val="73BFD403"/>
    <w:rsid w:val="73CEF46E"/>
    <w:rsid w:val="73D884F9"/>
    <w:rsid w:val="73E549A1"/>
    <w:rsid w:val="744A4F31"/>
    <w:rsid w:val="7480B28D"/>
    <w:rsid w:val="7490242E"/>
    <w:rsid w:val="7503009D"/>
    <w:rsid w:val="7517062F"/>
    <w:rsid w:val="7535FD04"/>
    <w:rsid w:val="7538DE31"/>
    <w:rsid w:val="757B880F"/>
    <w:rsid w:val="7656265D"/>
    <w:rsid w:val="76A4193A"/>
    <w:rsid w:val="772992C2"/>
    <w:rsid w:val="773E9DEE"/>
    <w:rsid w:val="77A81269"/>
    <w:rsid w:val="77E12232"/>
    <w:rsid w:val="77F22DA6"/>
    <w:rsid w:val="784FFEE4"/>
    <w:rsid w:val="7853B193"/>
    <w:rsid w:val="78AFBAF1"/>
    <w:rsid w:val="78B92926"/>
    <w:rsid w:val="791CE211"/>
    <w:rsid w:val="793B1E71"/>
    <w:rsid w:val="79EB1965"/>
    <w:rsid w:val="7A471B43"/>
    <w:rsid w:val="7A856694"/>
    <w:rsid w:val="7A890377"/>
    <w:rsid w:val="7C150479"/>
    <w:rsid w:val="7C19FE1E"/>
    <w:rsid w:val="7C2047AE"/>
    <w:rsid w:val="7C52398C"/>
    <w:rsid w:val="7CA10F22"/>
    <w:rsid w:val="7CCBADEC"/>
    <w:rsid w:val="7D047DC7"/>
    <w:rsid w:val="7D736B33"/>
    <w:rsid w:val="7DDE4E14"/>
    <w:rsid w:val="7DEE09ED"/>
    <w:rsid w:val="7EE1CF33"/>
    <w:rsid w:val="7EE367C3"/>
    <w:rsid w:val="7EE4ECF1"/>
    <w:rsid w:val="7EF10DFA"/>
    <w:rsid w:val="7F913798"/>
    <w:rsid w:val="7F97F87B"/>
    <w:rsid w:val="7FD2A192"/>
    <w:rsid w:val="7FD80A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D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Revision">
    <w:name w:val="Revision"/>
    <w:hidden/>
    <w:uiPriority w:val="99"/>
    <w:semiHidden/>
    <w:rsid w:val="00571360"/>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B13CA"/>
    <w:rPr>
      <w:color w:val="605E5C"/>
      <w:shd w:val="clear" w:color="auto" w:fill="E1DFDD"/>
    </w:rPr>
  </w:style>
  <w:style w:type="paragraph" w:customStyle="1" w:styleId="ActHead5">
    <w:name w:val="ActHead 5"/>
    <w:basedOn w:val="Normal"/>
    <w:next w:val="subsection"/>
    <w:link w:val="ActHead5Char"/>
    <w:uiPriority w:val="1"/>
    <w:qFormat/>
    <w:rsid w:val="655BE423"/>
    <w:pPr>
      <w:keepNext/>
      <w:spacing w:before="280"/>
      <w:ind w:left="1134" w:hanging="1134"/>
      <w:outlineLvl w:val="4"/>
    </w:pPr>
    <w:rPr>
      <w:rFonts w:ascii="Times New Roman" w:eastAsia="Times New Roman" w:hAnsi="Times New Roman" w:cs="Times New Roman"/>
      <w:b/>
      <w:bCs/>
      <w:sz w:val="24"/>
      <w:szCs w:val="24"/>
      <w:lang w:eastAsia="en-AU"/>
    </w:rPr>
  </w:style>
  <w:style w:type="paragraph" w:customStyle="1" w:styleId="subsection">
    <w:name w:val="subsection"/>
    <w:basedOn w:val="Normal"/>
    <w:link w:val="subsectionChar"/>
    <w:uiPriority w:val="1"/>
    <w:rsid w:val="655BE423"/>
    <w:pPr>
      <w:tabs>
        <w:tab w:val="right" w:pos="1021"/>
      </w:tabs>
      <w:spacing w:before="180"/>
      <w:ind w:left="1134" w:hanging="1134"/>
    </w:pPr>
    <w:rPr>
      <w:rFonts w:ascii="Times New Roman" w:eastAsia="Times New Roman" w:hAnsi="Times New Roman" w:cs="Times New Roman"/>
      <w:lang w:eastAsia="en-AU"/>
    </w:rPr>
  </w:style>
  <w:style w:type="character" w:customStyle="1" w:styleId="subsectionChar">
    <w:name w:val="subsection Char"/>
    <w:basedOn w:val="DefaultParagraphFont"/>
    <w:link w:val="subsection"/>
    <w:uiPriority w:val="1"/>
    <w:rsid w:val="655BE423"/>
    <w:rPr>
      <w:rFonts w:ascii="Times New Roman" w:eastAsia="Times New Roman" w:hAnsi="Times New Roman" w:cs="Times New Roman"/>
      <w:lang w:eastAsia="en-AU"/>
    </w:rPr>
  </w:style>
  <w:style w:type="character" w:customStyle="1" w:styleId="ActHead5Char">
    <w:name w:val="ActHead 5 Char"/>
    <w:basedOn w:val="DefaultParagraphFont"/>
    <w:link w:val="ActHead5"/>
    <w:uiPriority w:val="1"/>
    <w:rsid w:val="655BE423"/>
    <w:rPr>
      <w:rFonts w:ascii="Times New Roman" w:eastAsia="Times New Roman" w:hAnsi="Times New Roman" w:cs="Times New Roman"/>
      <w:b/>
      <w:bCs/>
      <w:sz w:val="24"/>
      <w:szCs w:val="24"/>
      <w:lang w:eastAsia="en-AU"/>
    </w:rPr>
  </w:style>
  <w:style w:type="paragraph" w:customStyle="1" w:styleId="Item">
    <w:name w:val="Item"/>
    <w:basedOn w:val="Normal"/>
    <w:uiPriority w:val="1"/>
    <w:rsid w:val="655BE423"/>
    <w:pPr>
      <w:spacing w:before="80"/>
      <w:ind w:left="709"/>
    </w:pPr>
    <w:rPr>
      <w:rFonts w:ascii="Times New Roman" w:eastAsia="Times New Roman" w:hAnsi="Times New Roman" w:cs="Times New Roman"/>
      <w:lang w:eastAsia="en-AU"/>
    </w:rPr>
  </w:style>
  <w:style w:type="paragraph" w:customStyle="1" w:styleId="SubsectionHead">
    <w:name w:val="SubsectionHead"/>
    <w:basedOn w:val="Normal"/>
    <w:next w:val="subsection"/>
    <w:uiPriority w:val="1"/>
    <w:rsid w:val="655BE423"/>
    <w:pPr>
      <w:keepNext/>
      <w:spacing w:before="240"/>
      <w:ind w:left="1134"/>
    </w:pPr>
    <w:rPr>
      <w:rFonts w:ascii="Times New Roman" w:eastAsia="Times New Roman" w:hAnsi="Times New Roman" w:cs="Times New Roman"/>
      <w:i/>
      <w:iCs/>
      <w:lang w:eastAsia="en-AU"/>
    </w:rPr>
  </w:style>
  <w:style w:type="paragraph" w:customStyle="1" w:styleId="paragraph">
    <w:name w:val="paragraph"/>
    <w:basedOn w:val="Normal"/>
    <w:uiPriority w:val="1"/>
    <w:rsid w:val="655BE423"/>
    <w:pPr>
      <w:tabs>
        <w:tab w:val="right" w:pos="1531"/>
      </w:tabs>
      <w:spacing w:before="40"/>
      <w:ind w:left="1644" w:hanging="1644"/>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073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003432507">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542668587">
      <w:bodyDiv w:val="1"/>
      <w:marLeft w:val="0"/>
      <w:marRight w:val="0"/>
      <w:marTop w:val="0"/>
      <w:marBottom w:val="0"/>
      <w:divBdr>
        <w:top w:val="none" w:sz="0" w:space="0" w:color="auto"/>
        <w:left w:val="none" w:sz="0" w:space="0" w:color="auto"/>
        <w:bottom w:val="none" w:sz="0" w:space="0" w:color="auto"/>
        <w:right w:val="none" w:sz="0" w:space="0" w:color="auto"/>
      </w:divBdr>
    </w:div>
    <w:div w:id="20376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4A052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98f472d8b7d82086735683f1bb5af0c3">
  <xsd:schema xmlns:xsd="http://www.w3.org/2001/XMLSchema" xmlns:xs="http://www.w3.org/2001/XMLSchema" xmlns:p="http://schemas.microsoft.com/office/2006/metadata/properties" xmlns:ns2="0331023A-FA66-42BE-BDFC-B072DF63564E" targetNamespace="http://schemas.microsoft.com/office/2006/metadata/properties" ma:root="true" ma:fieldsID="0b8b7841bfa045f9c84af43e6398a6e2"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C1F9-D449-46BD-A600-29296770A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A0B6-14D8-42B9-B7BC-9EEA67EE9B47}">
  <ds:schemaRefs>
    <ds:schemaRef ds:uri="http://purl.org/dc/terms/"/>
    <ds:schemaRef ds:uri="http://schemas.openxmlformats.org/package/2006/metadata/core-properties"/>
    <ds:schemaRef ds:uri="http://schemas.microsoft.com/office/2006/documentManagement/types"/>
    <ds:schemaRef ds:uri="0331023A-FA66-42BE-BDFC-B072DF63564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4.xml><?xml version="1.0" encoding="utf-8"?>
<ds:datastoreItem xmlns:ds="http://schemas.openxmlformats.org/officeDocument/2006/customXml" ds:itemID="{4B86588B-4172-4B6A-AECF-57EDDAD4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subject/>
  <dc:creator/>
  <cp:keywords/>
  <cp:lastModifiedBy/>
  <cp:revision>1</cp:revision>
  <dcterms:created xsi:type="dcterms:W3CDTF">2023-03-28T00:34:00Z</dcterms:created>
  <dcterms:modified xsi:type="dcterms:W3CDTF">2023-03-28T04:07:00Z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0x010100266966F133664895A6EE3632470D45F50044F035C13FD5E244A30A8BA6074B3AA7</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